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0776D" w14:textId="00A44E12" w:rsidR="00DB51C0" w:rsidRPr="00BE10E7" w:rsidRDefault="008F7C0D" w:rsidP="001844EF">
      <w:r w:rsidRPr="00BE10E7">
        <w:rPr>
          <w:noProof/>
        </w:rPr>
        <mc:AlternateContent>
          <mc:Choice Requires="wps">
            <w:drawing>
              <wp:inline distT="0" distB="0" distL="0" distR="0" wp14:anchorId="7A376283" wp14:editId="1C3C4FB5">
                <wp:extent cx="5943600" cy="8229600"/>
                <wp:effectExtent l="9525" t="9525" r="9525" b="952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FA3013" w14:textId="77777777" w:rsidR="00E0208D" w:rsidRDefault="00E0208D" w:rsidP="00DB51C0">
                            <w:pPr>
                              <w:jc w:val="center"/>
                              <w:rPr>
                                <w:b/>
                                <w:sz w:val="36"/>
                              </w:rPr>
                            </w:pPr>
                          </w:p>
                          <w:p w14:paraId="6C133865" w14:textId="739CDF07" w:rsidR="00E0208D" w:rsidRDefault="00F9070A" w:rsidP="00DB51C0">
                            <w:pPr>
                              <w:jc w:val="center"/>
                              <w:rPr>
                                <w:b/>
                                <w:sz w:val="36"/>
                              </w:rPr>
                            </w:pPr>
                            <w:r>
                              <w:rPr>
                                <w:b/>
                                <w:sz w:val="36"/>
                              </w:rPr>
                              <w:t>INDOOR AIR QUALITY</w:t>
                            </w:r>
                          </w:p>
                          <w:p w14:paraId="38675F52" w14:textId="410F558F" w:rsidR="00E0208D" w:rsidRPr="004027AB" w:rsidRDefault="00CC57E3" w:rsidP="00DB51C0">
                            <w:pPr>
                              <w:jc w:val="center"/>
                              <w:rPr>
                                <w:b/>
                                <w:sz w:val="36"/>
                              </w:rPr>
                            </w:pPr>
                            <w:r>
                              <w:rPr>
                                <w:b/>
                                <w:sz w:val="36"/>
                              </w:rPr>
                              <w:t xml:space="preserve">WATER DAMAGE </w:t>
                            </w:r>
                            <w:r w:rsidR="00E0208D">
                              <w:rPr>
                                <w:b/>
                                <w:sz w:val="36"/>
                              </w:rPr>
                              <w:t>ASSESSMENT</w:t>
                            </w:r>
                          </w:p>
                          <w:p w14:paraId="70C0A487" w14:textId="77777777" w:rsidR="00E0208D" w:rsidRPr="004027AB" w:rsidRDefault="00E0208D" w:rsidP="00DB51C0">
                            <w:pPr>
                              <w:jc w:val="center"/>
                              <w:rPr>
                                <w:b/>
                                <w:sz w:val="28"/>
                              </w:rPr>
                            </w:pPr>
                          </w:p>
                          <w:p w14:paraId="2974C3C8" w14:textId="77777777" w:rsidR="00E0208D" w:rsidRDefault="00E0208D" w:rsidP="00DB51C0">
                            <w:pPr>
                              <w:jc w:val="center"/>
                              <w:rPr>
                                <w:b/>
                                <w:sz w:val="28"/>
                              </w:rPr>
                            </w:pPr>
                          </w:p>
                          <w:p w14:paraId="7F87A97E" w14:textId="0D608AAF" w:rsidR="00E0208D" w:rsidRDefault="00C35694" w:rsidP="00DB51C0">
                            <w:pPr>
                              <w:jc w:val="center"/>
                              <w:rPr>
                                <w:b/>
                                <w:sz w:val="28"/>
                                <w:szCs w:val="28"/>
                              </w:rPr>
                            </w:pPr>
                            <w:r>
                              <w:rPr>
                                <w:b/>
                                <w:sz w:val="28"/>
                                <w:szCs w:val="28"/>
                              </w:rPr>
                              <w:t xml:space="preserve">Barnstable United </w:t>
                            </w:r>
                            <w:r w:rsidR="008B36F2">
                              <w:rPr>
                                <w:b/>
                                <w:sz w:val="28"/>
                                <w:szCs w:val="28"/>
                              </w:rPr>
                              <w:t>Elementary</w:t>
                            </w:r>
                            <w:r>
                              <w:rPr>
                                <w:b/>
                                <w:sz w:val="28"/>
                                <w:szCs w:val="28"/>
                              </w:rPr>
                              <w:t xml:space="preserve"> School</w:t>
                            </w:r>
                          </w:p>
                          <w:p w14:paraId="1197F7C2" w14:textId="77777777" w:rsidR="00C35694" w:rsidRPr="00C35694" w:rsidRDefault="00C35694" w:rsidP="00C35694">
                            <w:pPr>
                              <w:jc w:val="center"/>
                              <w:rPr>
                                <w:b/>
                                <w:sz w:val="28"/>
                                <w:szCs w:val="28"/>
                              </w:rPr>
                            </w:pPr>
                            <w:r w:rsidRPr="00C35694">
                              <w:rPr>
                                <w:b/>
                                <w:sz w:val="28"/>
                                <w:szCs w:val="28"/>
                              </w:rPr>
                              <w:t>730 Osterville W. Barnstable Road</w:t>
                            </w:r>
                          </w:p>
                          <w:p w14:paraId="7CB34012" w14:textId="5207BDDB" w:rsidR="00C35694" w:rsidRDefault="00C35694" w:rsidP="00B72D03">
                            <w:pPr>
                              <w:jc w:val="center"/>
                              <w:rPr>
                                <w:b/>
                                <w:sz w:val="28"/>
                                <w:szCs w:val="28"/>
                              </w:rPr>
                            </w:pPr>
                            <w:r w:rsidRPr="00C35694">
                              <w:rPr>
                                <w:b/>
                                <w:sz w:val="28"/>
                                <w:szCs w:val="28"/>
                              </w:rPr>
                              <w:t>Marston</w:t>
                            </w:r>
                            <w:r w:rsidR="008B74D1">
                              <w:rPr>
                                <w:b/>
                                <w:sz w:val="28"/>
                                <w:szCs w:val="28"/>
                              </w:rPr>
                              <w:t>s</w:t>
                            </w:r>
                            <w:r w:rsidRPr="00C35694">
                              <w:rPr>
                                <w:b/>
                                <w:sz w:val="28"/>
                                <w:szCs w:val="28"/>
                              </w:rPr>
                              <w:t xml:space="preserve"> Mills</w:t>
                            </w:r>
                            <w:r w:rsidR="00B72D03">
                              <w:rPr>
                                <w:b/>
                                <w:sz w:val="28"/>
                                <w:szCs w:val="28"/>
                              </w:rPr>
                              <w:t xml:space="preserve">, </w:t>
                            </w:r>
                            <w:r>
                              <w:rPr>
                                <w:b/>
                                <w:sz w:val="28"/>
                                <w:szCs w:val="28"/>
                              </w:rPr>
                              <w:t>MA</w:t>
                            </w:r>
                          </w:p>
                          <w:p w14:paraId="77F182D2" w14:textId="46506D55" w:rsidR="00E0208D" w:rsidRDefault="00E0208D" w:rsidP="003B412B">
                            <w:pPr>
                              <w:jc w:val="center"/>
                              <w:rPr>
                                <w:b/>
                                <w:sz w:val="28"/>
                                <w:szCs w:val="28"/>
                              </w:rPr>
                            </w:pPr>
                          </w:p>
                          <w:p w14:paraId="167F24DB" w14:textId="26B5AA45" w:rsidR="00651693" w:rsidRDefault="00651693" w:rsidP="003B412B">
                            <w:pPr>
                              <w:jc w:val="center"/>
                              <w:rPr>
                                <w:b/>
                                <w:sz w:val="28"/>
                                <w:szCs w:val="28"/>
                              </w:rPr>
                            </w:pPr>
                          </w:p>
                          <w:p w14:paraId="5AF0037C" w14:textId="77777777" w:rsidR="000C781A" w:rsidRDefault="000C781A" w:rsidP="003B412B">
                            <w:pPr>
                              <w:jc w:val="center"/>
                              <w:rPr>
                                <w:b/>
                                <w:sz w:val="28"/>
                                <w:szCs w:val="28"/>
                              </w:rPr>
                            </w:pPr>
                          </w:p>
                          <w:p w14:paraId="79659B4B" w14:textId="77777777" w:rsidR="000C781A" w:rsidRDefault="000C781A" w:rsidP="003B412B">
                            <w:pPr>
                              <w:jc w:val="center"/>
                              <w:rPr>
                                <w:b/>
                                <w:sz w:val="28"/>
                                <w:szCs w:val="28"/>
                              </w:rPr>
                            </w:pPr>
                          </w:p>
                          <w:p w14:paraId="2251E233" w14:textId="7A2A158B" w:rsidR="00651693" w:rsidRPr="00D14B23" w:rsidRDefault="001254C8" w:rsidP="003B412B">
                            <w:pPr>
                              <w:jc w:val="center"/>
                              <w:rPr>
                                <w:b/>
                                <w:sz w:val="28"/>
                                <w:szCs w:val="28"/>
                              </w:rPr>
                            </w:pPr>
                            <w:r w:rsidRPr="002A12E0">
                              <w:rPr>
                                <w:i/>
                                <w:noProof/>
                              </w:rPr>
                              <w:drawing>
                                <wp:inline distT="0" distB="0" distL="0" distR="0" wp14:anchorId="11B782E0" wp14:editId="109FA825">
                                  <wp:extent cx="3456305" cy="2631440"/>
                                  <wp:effectExtent l="0" t="0" r="0" b="0"/>
                                  <wp:docPr id="3" name="Picture 3" descr="Aerial view of Barnstable United Elementary School&#10;730 Osterville W. Barnstable Road&#10;Marstons Mills&#10;Barnstabl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erial view of Barnstable United Elementary School&#10;730 Osterville W. Barnstable Road&#10;Marstons Mills&#10;Barnstable, MA&#10;"/>
                                          <pic:cNvPicPr>
                                            <a:picLocks noChangeAspect="1" noChangeArrowheads="1"/>
                                          </pic:cNvPicPr>
                                        </pic:nvPicPr>
                                        <pic:blipFill>
                                          <a:blip r:embed="rId8">
                                            <a:lum bright="-12000"/>
                                            <a:extLst>
                                              <a:ext uri="{28A0092B-C50C-407E-A947-70E740481C1C}">
                                                <a14:useLocalDpi xmlns:a14="http://schemas.microsoft.com/office/drawing/2010/main"/>
                                              </a:ext>
                                            </a:extLst>
                                          </a:blip>
                                          <a:srcRect/>
                                          <a:stretch>
                                            <a:fillRect/>
                                          </a:stretch>
                                        </pic:blipFill>
                                        <pic:spPr bwMode="auto">
                                          <a:xfrm>
                                            <a:off x="0" y="0"/>
                                            <a:ext cx="3456305" cy="2631440"/>
                                          </a:xfrm>
                                          <a:prstGeom prst="rect">
                                            <a:avLst/>
                                          </a:prstGeom>
                                          <a:noFill/>
                                          <a:ln>
                                            <a:noFill/>
                                          </a:ln>
                                        </pic:spPr>
                                      </pic:pic>
                                    </a:graphicData>
                                  </a:graphic>
                                </wp:inline>
                              </w:drawing>
                            </w:r>
                          </w:p>
                          <w:p w14:paraId="0857C410" w14:textId="21C997A7" w:rsidR="00E0208D" w:rsidRDefault="00E0208D" w:rsidP="00DB51C0">
                            <w:pPr>
                              <w:jc w:val="center"/>
                              <w:rPr>
                                <w:i/>
                                <w:szCs w:val="24"/>
                              </w:rPr>
                            </w:pPr>
                          </w:p>
                          <w:p w14:paraId="1D8DD710" w14:textId="4BBD4067" w:rsidR="003C75CB" w:rsidRDefault="003C75CB" w:rsidP="00DB51C0">
                            <w:pPr>
                              <w:jc w:val="center"/>
                              <w:rPr>
                                <w:i/>
                                <w:szCs w:val="24"/>
                              </w:rPr>
                            </w:pPr>
                          </w:p>
                          <w:p w14:paraId="1F6D7876" w14:textId="77777777" w:rsidR="001D6DDC" w:rsidRDefault="001D6DDC" w:rsidP="00F4546F">
                            <w:pPr>
                              <w:jc w:val="center"/>
                            </w:pPr>
                          </w:p>
                          <w:p w14:paraId="02BA65C7" w14:textId="77777777" w:rsidR="000C781A" w:rsidRDefault="000C781A" w:rsidP="00F4546F">
                            <w:pPr>
                              <w:jc w:val="center"/>
                            </w:pPr>
                          </w:p>
                          <w:p w14:paraId="62793571" w14:textId="77777777" w:rsidR="000C781A" w:rsidRDefault="000C781A" w:rsidP="00F4546F">
                            <w:pPr>
                              <w:jc w:val="center"/>
                            </w:pPr>
                          </w:p>
                          <w:p w14:paraId="3AEAAB42" w14:textId="77777777" w:rsidR="000C781A" w:rsidRDefault="000C781A" w:rsidP="00F4546F">
                            <w:pPr>
                              <w:jc w:val="center"/>
                            </w:pPr>
                          </w:p>
                          <w:p w14:paraId="7FB082D3" w14:textId="77777777" w:rsidR="001D6DDC" w:rsidRDefault="001D6DDC" w:rsidP="00F4546F">
                            <w:pPr>
                              <w:jc w:val="center"/>
                            </w:pPr>
                          </w:p>
                          <w:p w14:paraId="298999C1" w14:textId="77777777" w:rsidR="001D6DDC" w:rsidRDefault="001D6DDC" w:rsidP="00F4546F">
                            <w:pPr>
                              <w:jc w:val="center"/>
                            </w:pPr>
                          </w:p>
                          <w:p w14:paraId="734D75BB" w14:textId="3197D9C1" w:rsidR="00F4546F" w:rsidRDefault="00F4546F" w:rsidP="00F4546F">
                            <w:pPr>
                              <w:jc w:val="center"/>
                            </w:pPr>
                            <w:r>
                              <w:t>Prepared by:</w:t>
                            </w:r>
                          </w:p>
                          <w:p w14:paraId="7DAA7839" w14:textId="77777777" w:rsidR="00F4546F" w:rsidRDefault="00F4546F" w:rsidP="00F4546F">
                            <w:pPr>
                              <w:jc w:val="center"/>
                            </w:pPr>
                            <w:r>
                              <w:t>Massachusetts Department of Public Health</w:t>
                            </w:r>
                          </w:p>
                          <w:p w14:paraId="0FD31520" w14:textId="77777777" w:rsidR="00F4546F" w:rsidRDefault="00F4546F" w:rsidP="00F4546F">
                            <w:pPr>
                              <w:jc w:val="center"/>
                            </w:pPr>
                            <w:r>
                              <w:t>Bureau of Climate and Environmental Health</w:t>
                            </w:r>
                          </w:p>
                          <w:p w14:paraId="2FDE2E30" w14:textId="77777777" w:rsidR="00F4546F" w:rsidRDefault="00F4546F" w:rsidP="00F4546F">
                            <w:pPr>
                              <w:jc w:val="center"/>
                            </w:pPr>
                            <w:r>
                              <w:t>Indoor Air Quality Program</w:t>
                            </w:r>
                          </w:p>
                          <w:p w14:paraId="65944B29" w14:textId="47C1B023" w:rsidR="00E0208D" w:rsidRDefault="00106661" w:rsidP="00F4546F">
                            <w:pPr>
                              <w:jc w:val="center"/>
                            </w:pPr>
                            <w:r>
                              <w:t xml:space="preserve">September </w:t>
                            </w:r>
                            <w:r w:rsidR="00492616">
                              <w:t>2024</w:t>
                            </w:r>
                          </w:p>
                        </w:txbxContent>
                      </wps:txbx>
                      <wps:bodyPr rot="0" vert="horz" wrap="square" lIns="91440" tIns="45720" rIns="91440" bIns="45720" anchor="t" anchorCtr="0" upright="1">
                        <a:noAutofit/>
                      </wps:bodyPr>
                    </wps:wsp>
                  </a:graphicData>
                </a:graphic>
              </wp:inline>
            </w:drawing>
          </mc:Choice>
          <mc:Fallback>
            <w:pict>
              <v:shapetype w14:anchorId="7A376283"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6FFA3013" w14:textId="77777777" w:rsidR="00E0208D" w:rsidRDefault="00E0208D" w:rsidP="00DB51C0">
                      <w:pPr>
                        <w:jc w:val="center"/>
                        <w:rPr>
                          <w:b/>
                          <w:sz w:val="36"/>
                        </w:rPr>
                      </w:pPr>
                    </w:p>
                    <w:p w14:paraId="6C133865" w14:textId="739CDF07" w:rsidR="00E0208D" w:rsidRDefault="00F9070A" w:rsidP="00DB51C0">
                      <w:pPr>
                        <w:jc w:val="center"/>
                        <w:rPr>
                          <w:b/>
                          <w:sz w:val="36"/>
                        </w:rPr>
                      </w:pPr>
                      <w:r>
                        <w:rPr>
                          <w:b/>
                          <w:sz w:val="36"/>
                        </w:rPr>
                        <w:t>INDOOR AIR QUALITY</w:t>
                      </w:r>
                    </w:p>
                    <w:p w14:paraId="38675F52" w14:textId="410F558F" w:rsidR="00E0208D" w:rsidRPr="004027AB" w:rsidRDefault="00CC57E3" w:rsidP="00DB51C0">
                      <w:pPr>
                        <w:jc w:val="center"/>
                        <w:rPr>
                          <w:b/>
                          <w:sz w:val="36"/>
                        </w:rPr>
                      </w:pPr>
                      <w:r>
                        <w:rPr>
                          <w:b/>
                          <w:sz w:val="36"/>
                        </w:rPr>
                        <w:t xml:space="preserve">WATER DAMAGE </w:t>
                      </w:r>
                      <w:r w:rsidR="00E0208D">
                        <w:rPr>
                          <w:b/>
                          <w:sz w:val="36"/>
                        </w:rPr>
                        <w:t>ASSESSMENT</w:t>
                      </w:r>
                    </w:p>
                    <w:p w14:paraId="70C0A487" w14:textId="77777777" w:rsidR="00E0208D" w:rsidRPr="004027AB" w:rsidRDefault="00E0208D" w:rsidP="00DB51C0">
                      <w:pPr>
                        <w:jc w:val="center"/>
                        <w:rPr>
                          <w:b/>
                          <w:sz w:val="28"/>
                        </w:rPr>
                      </w:pPr>
                    </w:p>
                    <w:p w14:paraId="2974C3C8" w14:textId="77777777" w:rsidR="00E0208D" w:rsidRDefault="00E0208D" w:rsidP="00DB51C0">
                      <w:pPr>
                        <w:jc w:val="center"/>
                        <w:rPr>
                          <w:b/>
                          <w:sz w:val="28"/>
                        </w:rPr>
                      </w:pPr>
                    </w:p>
                    <w:p w14:paraId="7F87A97E" w14:textId="0D608AAF" w:rsidR="00E0208D" w:rsidRDefault="00C35694" w:rsidP="00DB51C0">
                      <w:pPr>
                        <w:jc w:val="center"/>
                        <w:rPr>
                          <w:b/>
                          <w:sz w:val="28"/>
                          <w:szCs w:val="28"/>
                        </w:rPr>
                      </w:pPr>
                      <w:r>
                        <w:rPr>
                          <w:b/>
                          <w:sz w:val="28"/>
                          <w:szCs w:val="28"/>
                        </w:rPr>
                        <w:t xml:space="preserve">Barnstable United </w:t>
                      </w:r>
                      <w:r w:rsidR="008B36F2">
                        <w:rPr>
                          <w:b/>
                          <w:sz w:val="28"/>
                          <w:szCs w:val="28"/>
                        </w:rPr>
                        <w:t>Elementary</w:t>
                      </w:r>
                      <w:r>
                        <w:rPr>
                          <w:b/>
                          <w:sz w:val="28"/>
                          <w:szCs w:val="28"/>
                        </w:rPr>
                        <w:t xml:space="preserve"> School</w:t>
                      </w:r>
                    </w:p>
                    <w:p w14:paraId="1197F7C2" w14:textId="77777777" w:rsidR="00C35694" w:rsidRPr="00C35694" w:rsidRDefault="00C35694" w:rsidP="00C35694">
                      <w:pPr>
                        <w:jc w:val="center"/>
                        <w:rPr>
                          <w:b/>
                          <w:sz w:val="28"/>
                          <w:szCs w:val="28"/>
                        </w:rPr>
                      </w:pPr>
                      <w:r w:rsidRPr="00C35694">
                        <w:rPr>
                          <w:b/>
                          <w:sz w:val="28"/>
                          <w:szCs w:val="28"/>
                        </w:rPr>
                        <w:t>730 Osterville W. Barnstable Road</w:t>
                      </w:r>
                    </w:p>
                    <w:p w14:paraId="7CB34012" w14:textId="5207BDDB" w:rsidR="00C35694" w:rsidRDefault="00C35694" w:rsidP="00B72D03">
                      <w:pPr>
                        <w:jc w:val="center"/>
                        <w:rPr>
                          <w:b/>
                          <w:sz w:val="28"/>
                          <w:szCs w:val="28"/>
                        </w:rPr>
                      </w:pPr>
                      <w:r w:rsidRPr="00C35694">
                        <w:rPr>
                          <w:b/>
                          <w:sz w:val="28"/>
                          <w:szCs w:val="28"/>
                        </w:rPr>
                        <w:t>Marston</w:t>
                      </w:r>
                      <w:r w:rsidR="008B74D1">
                        <w:rPr>
                          <w:b/>
                          <w:sz w:val="28"/>
                          <w:szCs w:val="28"/>
                        </w:rPr>
                        <w:t>s</w:t>
                      </w:r>
                      <w:r w:rsidRPr="00C35694">
                        <w:rPr>
                          <w:b/>
                          <w:sz w:val="28"/>
                          <w:szCs w:val="28"/>
                        </w:rPr>
                        <w:t xml:space="preserve"> Mills</w:t>
                      </w:r>
                      <w:r w:rsidR="00B72D03">
                        <w:rPr>
                          <w:b/>
                          <w:sz w:val="28"/>
                          <w:szCs w:val="28"/>
                        </w:rPr>
                        <w:t xml:space="preserve">, </w:t>
                      </w:r>
                      <w:r>
                        <w:rPr>
                          <w:b/>
                          <w:sz w:val="28"/>
                          <w:szCs w:val="28"/>
                        </w:rPr>
                        <w:t>MA</w:t>
                      </w:r>
                    </w:p>
                    <w:p w14:paraId="77F182D2" w14:textId="46506D55" w:rsidR="00E0208D" w:rsidRDefault="00E0208D" w:rsidP="003B412B">
                      <w:pPr>
                        <w:jc w:val="center"/>
                        <w:rPr>
                          <w:b/>
                          <w:sz w:val="28"/>
                          <w:szCs w:val="28"/>
                        </w:rPr>
                      </w:pPr>
                    </w:p>
                    <w:p w14:paraId="167F24DB" w14:textId="26B5AA45" w:rsidR="00651693" w:rsidRDefault="00651693" w:rsidP="003B412B">
                      <w:pPr>
                        <w:jc w:val="center"/>
                        <w:rPr>
                          <w:b/>
                          <w:sz w:val="28"/>
                          <w:szCs w:val="28"/>
                        </w:rPr>
                      </w:pPr>
                    </w:p>
                    <w:p w14:paraId="5AF0037C" w14:textId="77777777" w:rsidR="000C781A" w:rsidRDefault="000C781A" w:rsidP="003B412B">
                      <w:pPr>
                        <w:jc w:val="center"/>
                        <w:rPr>
                          <w:b/>
                          <w:sz w:val="28"/>
                          <w:szCs w:val="28"/>
                        </w:rPr>
                      </w:pPr>
                    </w:p>
                    <w:p w14:paraId="79659B4B" w14:textId="77777777" w:rsidR="000C781A" w:rsidRDefault="000C781A" w:rsidP="003B412B">
                      <w:pPr>
                        <w:jc w:val="center"/>
                        <w:rPr>
                          <w:b/>
                          <w:sz w:val="28"/>
                          <w:szCs w:val="28"/>
                        </w:rPr>
                      </w:pPr>
                    </w:p>
                    <w:p w14:paraId="2251E233" w14:textId="7A2A158B" w:rsidR="00651693" w:rsidRPr="00D14B23" w:rsidRDefault="001254C8" w:rsidP="003B412B">
                      <w:pPr>
                        <w:jc w:val="center"/>
                        <w:rPr>
                          <w:b/>
                          <w:sz w:val="28"/>
                          <w:szCs w:val="28"/>
                        </w:rPr>
                      </w:pPr>
                      <w:r w:rsidRPr="002A12E0">
                        <w:rPr>
                          <w:i/>
                          <w:noProof/>
                        </w:rPr>
                        <w:drawing>
                          <wp:inline distT="0" distB="0" distL="0" distR="0" wp14:anchorId="11B782E0" wp14:editId="109FA825">
                            <wp:extent cx="3456305" cy="2631440"/>
                            <wp:effectExtent l="0" t="0" r="0" b="0"/>
                            <wp:docPr id="3" name="Picture 3" descr="Aerial view of Barnstable United Elementary School&#10;730 Osterville W. Barnstable Road&#10;Marstons Mills&#10;Barnstabl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erial view of Barnstable United Elementary School&#10;730 Osterville W. Barnstable Road&#10;Marstons Mills&#10;Barnstable, MA&#10;"/>
                                    <pic:cNvPicPr>
                                      <a:picLocks noChangeAspect="1" noChangeArrowheads="1"/>
                                    </pic:cNvPicPr>
                                  </pic:nvPicPr>
                                  <pic:blipFill>
                                    <a:blip r:embed="rId8">
                                      <a:lum bright="-12000"/>
                                      <a:extLst>
                                        <a:ext uri="{28A0092B-C50C-407E-A947-70E740481C1C}">
                                          <a14:useLocalDpi xmlns:a14="http://schemas.microsoft.com/office/drawing/2010/main"/>
                                        </a:ext>
                                      </a:extLst>
                                    </a:blip>
                                    <a:srcRect/>
                                    <a:stretch>
                                      <a:fillRect/>
                                    </a:stretch>
                                  </pic:blipFill>
                                  <pic:spPr bwMode="auto">
                                    <a:xfrm>
                                      <a:off x="0" y="0"/>
                                      <a:ext cx="3456305" cy="2631440"/>
                                    </a:xfrm>
                                    <a:prstGeom prst="rect">
                                      <a:avLst/>
                                    </a:prstGeom>
                                    <a:noFill/>
                                    <a:ln>
                                      <a:noFill/>
                                    </a:ln>
                                  </pic:spPr>
                                </pic:pic>
                              </a:graphicData>
                            </a:graphic>
                          </wp:inline>
                        </w:drawing>
                      </w:r>
                    </w:p>
                    <w:p w14:paraId="0857C410" w14:textId="21C997A7" w:rsidR="00E0208D" w:rsidRDefault="00E0208D" w:rsidP="00DB51C0">
                      <w:pPr>
                        <w:jc w:val="center"/>
                        <w:rPr>
                          <w:i/>
                          <w:szCs w:val="24"/>
                        </w:rPr>
                      </w:pPr>
                    </w:p>
                    <w:p w14:paraId="1D8DD710" w14:textId="4BBD4067" w:rsidR="003C75CB" w:rsidRDefault="003C75CB" w:rsidP="00DB51C0">
                      <w:pPr>
                        <w:jc w:val="center"/>
                        <w:rPr>
                          <w:i/>
                          <w:szCs w:val="24"/>
                        </w:rPr>
                      </w:pPr>
                    </w:p>
                    <w:p w14:paraId="1F6D7876" w14:textId="77777777" w:rsidR="001D6DDC" w:rsidRDefault="001D6DDC" w:rsidP="00F4546F">
                      <w:pPr>
                        <w:jc w:val="center"/>
                      </w:pPr>
                    </w:p>
                    <w:p w14:paraId="02BA65C7" w14:textId="77777777" w:rsidR="000C781A" w:rsidRDefault="000C781A" w:rsidP="00F4546F">
                      <w:pPr>
                        <w:jc w:val="center"/>
                      </w:pPr>
                    </w:p>
                    <w:p w14:paraId="62793571" w14:textId="77777777" w:rsidR="000C781A" w:rsidRDefault="000C781A" w:rsidP="00F4546F">
                      <w:pPr>
                        <w:jc w:val="center"/>
                      </w:pPr>
                    </w:p>
                    <w:p w14:paraId="3AEAAB42" w14:textId="77777777" w:rsidR="000C781A" w:rsidRDefault="000C781A" w:rsidP="00F4546F">
                      <w:pPr>
                        <w:jc w:val="center"/>
                      </w:pPr>
                    </w:p>
                    <w:p w14:paraId="7FB082D3" w14:textId="77777777" w:rsidR="001D6DDC" w:rsidRDefault="001D6DDC" w:rsidP="00F4546F">
                      <w:pPr>
                        <w:jc w:val="center"/>
                      </w:pPr>
                    </w:p>
                    <w:p w14:paraId="298999C1" w14:textId="77777777" w:rsidR="001D6DDC" w:rsidRDefault="001D6DDC" w:rsidP="00F4546F">
                      <w:pPr>
                        <w:jc w:val="center"/>
                      </w:pPr>
                    </w:p>
                    <w:p w14:paraId="734D75BB" w14:textId="3197D9C1" w:rsidR="00F4546F" w:rsidRDefault="00F4546F" w:rsidP="00F4546F">
                      <w:pPr>
                        <w:jc w:val="center"/>
                      </w:pPr>
                      <w:r>
                        <w:t>Prepared by:</w:t>
                      </w:r>
                    </w:p>
                    <w:p w14:paraId="7DAA7839" w14:textId="77777777" w:rsidR="00F4546F" w:rsidRDefault="00F4546F" w:rsidP="00F4546F">
                      <w:pPr>
                        <w:jc w:val="center"/>
                      </w:pPr>
                      <w:r>
                        <w:t>Massachusetts Department of Public Health</w:t>
                      </w:r>
                    </w:p>
                    <w:p w14:paraId="0FD31520" w14:textId="77777777" w:rsidR="00F4546F" w:rsidRDefault="00F4546F" w:rsidP="00F4546F">
                      <w:pPr>
                        <w:jc w:val="center"/>
                      </w:pPr>
                      <w:r>
                        <w:t>Bureau of Climate and Environmental Health</w:t>
                      </w:r>
                    </w:p>
                    <w:p w14:paraId="2FDE2E30" w14:textId="77777777" w:rsidR="00F4546F" w:rsidRDefault="00F4546F" w:rsidP="00F4546F">
                      <w:pPr>
                        <w:jc w:val="center"/>
                      </w:pPr>
                      <w:r>
                        <w:t>Indoor Air Quality Program</w:t>
                      </w:r>
                    </w:p>
                    <w:p w14:paraId="65944B29" w14:textId="47C1B023" w:rsidR="00E0208D" w:rsidRDefault="00106661" w:rsidP="00F4546F">
                      <w:pPr>
                        <w:jc w:val="center"/>
                      </w:pPr>
                      <w:r>
                        <w:t xml:space="preserve">September </w:t>
                      </w:r>
                      <w:r w:rsidR="00492616">
                        <w:t>2024</w:t>
                      </w:r>
                    </w:p>
                  </w:txbxContent>
                </v:textbox>
                <w10:anchorlock/>
              </v:shape>
            </w:pict>
          </mc:Fallback>
        </mc:AlternateContent>
      </w:r>
    </w:p>
    <w:p w14:paraId="67A0158D" w14:textId="77777777" w:rsidR="00C35694" w:rsidRPr="00BE10E7" w:rsidRDefault="00C35694" w:rsidP="00C35694">
      <w:pPr>
        <w:keepNext/>
        <w:spacing w:before="360" w:line="360" w:lineRule="auto"/>
        <w:outlineLvl w:val="0"/>
        <w:rPr>
          <w:b/>
          <w:sz w:val="28"/>
        </w:rPr>
      </w:pPr>
      <w:r w:rsidRPr="00BE10E7">
        <w:rPr>
          <w:b/>
          <w:sz w:val="28"/>
        </w:rP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C35694" w:rsidRPr="00BE10E7" w14:paraId="1A7F60BB" w14:textId="77777777" w:rsidTr="005009FA">
        <w:trPr>
          <w:jc w:val="center"/>
        </w:trPr>
        <w:tc>
          <w:tcPr>
            <w:tcW w:w="5089" w:type="dxa"/>
            <w:shd w:val="clear" w:color="auto" w:fill="auto"/>
          </w:tcPr>
          <w:p w14:paraId="0367AD00" w14:textId="77777777" w:rsidR="00C35694" w:rsidRPr="00BE10E7" w:rsidRDefault="00C35694" w:rsidP="00C35694">
            <w:pPr>
              <w:tabs>
                <w:tab w:val="left" w:pos="1485"/>
              </w:tabs>
              <w:rPr>
                <w:b/>
                <w:bCs/>
              </w:rPr>
            </w:pPr>
            <w:r w:rsidRPr="00BE10E7">
              <w:rPr>
                <w:b/>
                <w:bCs/>
              </w:rPr>
              <w:t>Building:</w:t>
            </w:r>
          </w:p>
        </w:tc>
        <w:tc>
          <w:tcPr>
            <w:tcW w:w="4008" w:type="dxa"/>
            <w:shd w:val="clear" w:color="auto" w:fill="auto"/>
          </w:tcPr>
          <w:p w14:paraId="3B648642" w14:textId="363EBB35" w:rsidR="00C35694" w:rsidRPr="00BE10E7" w:rsidRDefault="00C35694" w:rsidP="00C35694">
            <w:pPr>
              <w:tabs>
                <w:tab w:val="left" w:pos="1485"/>
              </w:tabs>
              <w:rPr>
                <w:bCs/>
              </w:rPr>
            </w:pPr>
            <w:r w:rsidRPr="00BE10E7">
              <w:rPr>
                <w:bCs/>
              </w:rPr>
              <w:t xml:space="preserve">Barnstable United Elementary School (BUES) </w:t>
            </w:r>
          </w:p>
        </w:tc>
      </w:tr>
      <w:tr w:rsidR="00C35694" w:rsidRPr="00BE10E7" w14:paraId="2C5FE8B8" w14:textId="77777777" w:rsidTr="005009FA">
        <w:trPr>
          <w:jc w:val="center"/>
        </w:trPr>
        <w:tc>
          <w:tcPr>
            <w:tcW w:w="5089" w:type="dxa"/>
            <w:shd w:val="clear" w:color="auto" w:fill="auto"/>
          </w:tcPr>
          <w:p w14:paraId="23AE95BD" w14:textId="77777777" w:rsidR="00C35694" w:rsidRPr="00BE10E7" w:rsidRDefault="00C35694" w:rsidP="00C35694">
            <w:pPr>
              <w:tabs>
                <w:tab w:val="left" w:pos="1485"/>
              </w:tabs>
              <w:rPr>
                <w:b/>
                <w:bCs/>
              </w:rPr>
            </w:pPr>
            <w:r w:rsidRPr="00BE10E7">
              <w:rPr>
                <w:b/>
                <w:bCs/>
              </w:rPr>
              <w:t>Address:</w:t>
            </w:r>
          </w:p>
        </w:tc>
        <w:tc>
          <w:tcPr>
            <w:tcW w:w="4008" w:type="dxa"/>
            <w:shd w:val="clear" w:color="auto" w:fill="auto"/>
          </w:tcPr>
          <w:p w14:paraId="7BB34926" w14:textId="77777777" w:rsidR="00C35694" w:rsidRPr="00BE10E7" w:rsidRDefault="00C35694" w:rsidP="00C35694">
            <w:pPr>
              <w:tabs>
                <w:tab w:val="left" w:pos="1485"/>
              </w:tabs>
            </w:pPr>
            <w:bookmarkStart w:id="0" w:name="_Hlk176347921"/>
            <w:r w:rsidRPr="00BE10E7">
              <w:t>730 Osterville W. Barnstable Road</w:t>
            </w:r>
          </w:p>
          <w:p w14:paraId="280A40AD" w14:textId="77777777" w:rsidR="00C35694" w:rsidRPr="00BE10E7" w:rsidRDefault="00C35694" w:rsidP="00C35694">
            <w:pPr>
              <w:tabs>
                <w:tab w:val="left" w:pos="1485"/>
              </w:tabs>
              <w:rPr>
                <w:bCs/>
              </w:rPr>
            </w:pPr>
            <w:r w:rsidRPr="00BE10E7">
              <w:t>Marstons Mills</w:t>
            </w:r>
            <w:bookmarkEnd w:id="0"/>
            <w:r w:rsidRPr="00BE10E7">
              <w:t>, Massachusetts</w:t>
            </w:r>
          </w:p>
        </w:tc>
      </w:tr>
      <w:tr w:rsidR="00C35694" w:rsidRPr="00BE10E7" w14:paraId="55198C01" w14:textId="77777777" w:rsidTr="005009FA">
        <w:trPr>
          <w:jc w:val="center"/>
        </w:trPr>
        <w:tc>
          <w:tcPr>
            <w:tcW w:w="5089" w:type="dxa"/>
            <w:shd w:val="clear" w:color="auto" w:fill="auto"/>
          </w:tcPr>
          <w:p w14:paraId="766F9356" w14:textId="77777777" w:rsidR="00C35694" w:rsidRPr="00BE10E7" w:rsidRDefault="00C35694" w:rsidP="00C35694">
            <w:pPr>
              <w:tabs>
                <w:tab w:val="left" w:pos="1485"/>
              </w:tabs>
              <w:rPr>
                <w:b/>
                <w:bCs/>
              </w:rPr>
            </w:pPr>
            <w:r w:rsidRPr="00BE10E7">
              <w:rPr>
                <w:b/>
                <w:bCs/>
              </w:rPr>
              <w:t>Assessment Requested by:</w:t>
            </w:r>
          </w:p>
        </w:tc>
        <w:tc>
          <w:tcPr>
            <w:tcW w:w="4008" w:type="dxa"/>
            <w:shd w:val="clear" w:color="auto" w:fill="auto"/>
          </w:tcPr>
          <w:p w14:paraId="317448CC" w14:textId="1FA0C3FC" w:rsidR="00C35694" w:rsidRPr="00BE10E7" w:rsidRDefault="00C35694" w:rsidP="00C35694">
            <w:pPr>
              <w:tabs>
                <w:tab w:val="left" w:pos="1485"/>
              </w:tabs>
              <w:rPr>
                <w:bCs/>
              </w:rPr>
            </w:pPr>
            <w:r w:rsidRPr="00BE10E7">
              <w:rPr>
                <w:bCs/>
              </w:rPr>
              <w:t>Barnstable Public Schools (BPS)</w:t>
            </w:r>
          </w:p>
        </w:tc>
      </w:tr>
      <w:tr w:rsidR="00C35694" w:rsidRPr="00BE10E7" w14:paraId="72F2C1DA" w14:textId="77777777" w:rsidTr="005009FA">
        <w:trPr>
          <w:jc w:val="center"/>
        </w:trPr>
        <w:tc>
          <w:tcPr>
            <w:tcW w:w="5089" w:type="dxa"/>
            <w:shd w:val="clear" w:color="auto" w:fill="auto"/>
          </w:tcPr>
          <w:p w14:paraId="501CF0A8" w14:textId="77777777" w:rsidR="00C35694" w:rsidRPr="00BE10E7" w:rsidRDefault="00C35694" w:rsidP="00C35694">
            <w:pPr>
              <w:tabs>
                <w:tab w:val="left" w:pos="1485"/>
              </w:tabs>
              <w:rPr>
                <w:b/>
                <w:bCs/>
              </w:rPr>
            </w:pPr>
            <w:r w:rsidRPr="00BE10E7">
              <w:rPr>
                <w:b/>
                <w:bCs/>
              </w:rPr>
              <w:t>Reason for Request:</w:t>
            </w:r>
          </w:p>
        </w:tc>
        <w:tc>
          <w:tcPr>
            <w:tcW w:w="4008" w:type="dxa"/>
            <w:shd w:val="clear" w:color="auto" w:fill="auto"/>
          </w:tcPr>
          <w:p w14:paraId="01494543" w14:textId="00A0FB4A" w:rsidR="00C35694" w:rsidRPr="00BE10E7" w:rsidRDefault="00C35694" w:rsidP="00C35694">
            <w:pPr>
              <w:tabs>
                <w:tab w:val="left" w:pos="1485"/>
              </w:tabs>
              <w:rPr>
                <w:bCs/>
              </w:rPr>
            </w:pPr>
            <w:r w:rsidRPr="00BE10E7">
              <w:rPr>
                <w:bCs/>
              </w:rPr>
              <w:t xml:space="preserve">Mold concerns </w:t>
            </w:r>
          </w:p>
        </w:tc>
      </w:tr>
      <w:tr w:rsidR="00C35694" w:rsidRPr="00BE10E7" w14:paraId="4FECE68F" w14:textId="77777777" w:rsidTr="005009FA">
        <w:trPr>
          <w:jc w:val="center"/>
        </w:trPr>
        <w:tc>
          <w:tcPr>
            <w:tcW w:w="5089" w:type="dxa"/>
            <w:shd w:val="clear" w:color="auto" w:fill="auto"/>
          </w:tcPr>
          <w:p w14:paraId="6603AFF8" w14:textId="77777777" w:rsidR="00C35694" w:rsidRPr="00BE10E7" w:rsidRDefault="00C35694" w:rsidP="00C35694">
            <w:pPr>
              <w:tabs>
                <w:tab w:val="left" w:pos="1485"/>
              </w:tabs>
              <w:rPr>
                <w:b/>
                <w:bCs/>
              </w:rPr>
            </w:pPr>
            <w:r w:rsidRPr="00BE10E7">
              <w:rPr>
                <w:b/>
                <w:bCs/>
              </w:rPr>
              <w:t>Date of Assessment:</w:t>
            </w:r>
          </w:p>
        </w:tc>
        <w:tc>
          <w:tcPr>
            <w:tcW w:w="4008" w:type="dxa"/>
            <w:shd w:val="clear" w:color="auto" w:fill="auto"/>
          </w:tcPr>
          <w:p w14:paraId="3682B880" w14:textId="72FCEEF2" w:rsidR="00C35694" w:rsidRPr="00BE10E7" w:rsidRDefault="00C35694" w:rsidP="00C35694">
            <w:pPr>
              <w:tabs>
                <w:tab w:val="left" w:pos="1485"/>
              </w:tabs>
              <w:rPr>
                <w:bCs/>
              </w:rPr>
            </w:pPr>
            <w:r w:rsidRPr="00BE10E7">
              <w:rPr>
                <w:bCs/>
              </w:rPr>
              <w:t xml:space="preserve">August </w:t>
            </w:r>
            <w:r w:rsidR="00AB78B2" w:rsidRPr="00BE10E7">
              <w:rPr>
                <w:bCs/>
              </w:rPr>
              <w:t>28</w:t>
            </w:r>
            <w:r w:rsidRPr="00BE10E7">
              <w:rPr>
                <w:bCs/>
              </w:rPr>
              <w:t>, 2024</w:t>
            </w:r>
          </w:p>
        </w:tc>
      </w:tr>
      <w:tr w:rsidR="00C35694" w:rsidRPr="00BE10E7" w14:paraId="02849622" w14:textId="77777777" w:rsidTr="005009FA">
        <w:trPr>
          <w:jc w:val="center"/>
        </w:trPr>
        <w:tc>
          <w:tcPr>
            <w:tcW w:w="5089" w:type="dxa"/>
            <w:shd w:val="clear" w:color="auto" w:fill="auto"/>
          </w:tcPr>
          <w:p w14:paraId="4E55D08B" w14:textId="77777777" w:rsidR="00C35694" w:rsidRPr="00BE10E7" w:rsidRDefault="00C35694" w:rsidP="00C35694">
            <w:pPr>
              <w:tabs>
                <w:tab w:val="left" w:pos="1485"/>
              </w:tabs>
              <w:rPr>
                <w:b/>
                <w:bCs/>
              </w:rPr>
            </w:pPr>
            <w:r w:rsidRPr="00BE10E7">
              <w:rPr>
                <w:b/>
                <w:bCs/>
              </w:rPr>
              <w:t>Massachusetts Department of Public Health/Bureau of Environmental Health (MDPH/BEH) Staff Conducting Assessment:</w:t>
            </w:r>
          </w:p>
        </w:tc>
        <w:tc>
          <w:tcPr>
            <w:tcW w:w="4008" w:type="dxa"/>
            <w:shd w:val="clear" w:color="auto" w:fill="auto"/>
          </w:tcPr>
          <w:p w14:paraId="7E04D6AE" w14:textId="77777777" w:rsidR="00F9070A" w:rsidRDefault="00C35694" w:rsidP="00C35694">
            <w:pPr>
              <w:ind w:left="252" w:hanging="252"/>
            </w:pPr>
            <w:r w:rsidRPr="00BE10E7">
              <w:t xml:space="preserve">Mike Feeney, Director, </w:t>
            </w:r>
            <w:r w:rsidR="000066F1">
              <w:t>Indoor Air</w:t>
            </w:r>
          </w:p>
          <w:p w14:paraId="4D2E411B" w14:textId="1AACD157" w:rsidR="00C35694" w:rsidRPr="00BE10E7" w:rsidRDefault="000066F1" w:rsidP="00C35694">
            <w:pPr>
              <w:ind w:left="252" w:hanging="252"/>
            </w:pPr>
            <w:r>
              <w:t>Quality (</w:t>
            </w:r>
            <w:r w:rsidR="00C35694" w:rsidRPr="00BE10E7">
              <w:t>IAQ</w:t>
            </w:r>
            <w:r>
              <w:t>)</w:t>
            </w:r>
            <w:r w:rsidR="00C35694" w:rsidRPr="00BE10E7">
              <w:t xml:space="preserve"> Program</w:t>
            </w:r>
          </w:p>
        </w:tc>
      </w:tr>
      <w:tr w:rsidR="00C35694" w:rsidRPr="00BE10E7" w14:paraId="39290491" w14:textId="77777777" w:rsidTr="005009FA">
        <w:trPr>
          <w:trHeight w:val="323"/>
          <w:jc w:val="center"/>
        </w:trPr>
        <w:tc>
          <w:tcPr>
            <w:tcW w:w="5089" w:type="dxa"/>
            <w:shd w:val="clear" w:color="auto" w:fill="auto"/>
          </w:tcPr>
          <w:p w14:paraId="33804A5A" w14:textId="77777777" w:rsidR="00C35694" w:rsidRPr="00BE10E7" w:rsidRDefault="00C35694" w:rsidP="00C35694">
            <w:pPr>
              <w:tabs>
                <w:tab w:val="left" w:pos="1485"/>
              </w:tabs>
              <w:rPr>
                <w:b/>
                <w:bCs/>
              </w:rPr>
            </w:pPr>
            <w:r w:rsidRPr="00BE10E7">
              <w:rPr>
                <w:b/>
                <w:bCs/>
              </w:rPr>
              <w:t>Building Description:</w:t>
            </w:r>
          </w:p>
        </w:tc>
        <w:tc>
          <w:tcPr>
            <w:tcW w:w="4008" w:type="dxa"/>
            <w:shd w:val="clear" w:color="auto" w:fill="auto"/>
          </w:tcPr>
          <w:p w14:paraId="5BB13AC8" w14:textId="65C2B561" w:rsidR="00C35694" w:rsidRPr="00BE10E7" w:rsidRDefault="00C35694" w:rsidP="00C35694">
            <w:pPr>
              <w:tabs>
                <w:tab w:val="left" w:pos="1485"/>
              </w:tabs>
              <w:rPr>
                <w:bCs/>
              </w:rPr>
            </w:pPr>
            <w:r w:rsidRPr="00BE10E7">
              <w:rPr>
                <w:bCs/>
              </w:rPr>
              <w:t>The BUES is a two-story brick building completed in 1994</w:t>
            </w:r>
            <w:r w:rsidR="00FC5862">
              <w:rPr>
                <w:bCs/>
              </w:rPr>
              <w:t xml:space="preserve"> and formerly served as the Horace Mann Charter School</w:t>
            </w:r>
            <w:r w:rsidR="00D96F18">
              <w:rPr>
                <w:bCs/>
              </w:rPr>
              <w:t xml:space="preserve"> (HMCS)</w:t>
            </w:r>
            <w:r w:rsidRPr="00BE10E7">
              <w:rPr>
                <w:bCs/>
              </w:rPr>
              <w:t>. The building contains a centralized courtyard, general classrooms, science classrooms, art rooms, music rooms, kitchen, cafeteria, gymnasium, faculty workrooms and office space.</w:t>
            </w:r>
          </w:p>
        </w:tc>
      </w:tr>
      <w:tr w:rsidR="00C35694" w:rsidRPr="00BE10E7" w14:paraId="32C000F1" w14:textId="77777777" w:rsidTr="005009FA">
        <w:trPr>
          <w:jc w:val="center"/>
        </w:trPr>
        <w:tc>
          <w:tcPr>
            <w:tcW w:w="5089" w:type="dxa"/>
            <w:shd w:val="clear" w:color="auto" w:fill="auto"/>
          </w:tcPr>
          <w:p w14:paraId="75A0F674" w14:textId="77777777" w:rsidR="00C35694" w:rsidRPr="00BE10E7" w:rsidRDefault="00C35694" w:rsidP="00C35694">
            <w:pPr>
              <w:tabs>
                <w:tab w:val="left" w:pos="1485"/>
              </w:tabs>
              <w:rPr>
                <w:b/>
                <w:bCs/>
              </w:rPr>
            </w:pPr>
            <w:r w:rsidRPr="00BE10E7">
              <w:rPr>
                <w:b/>
                <w:bCs/>
              </w:rPr>
              <w:t>Windows:</w:t>
            </w:r>
          </w:p>
        </w:tc>
        <w:tc>
          <w:tcPr>
            <w:tcW w:w="4008" w:type="dxa"/>
            <w:shd w:val="clear" w:color="auto" w:fill="auto"/>
          </w:tcPr>
          <w:p w14:paraId="3B1BC0CB" w14:textId="77777777" w:rsidR="00C35694" w:rsidRPr="00BE10E7" w:rsidRDefault="00C35694" w:rsidP="00C35694">
            <w:pPr>
              <w:tabs>
                <w:tab w:val="left" w:pos="1485"/>
              </w:tabs>
              <w:rPr>
                <w:bCs/>
              </w:rPr>
            </w:pPr>
            <w:r w:rsidRPr="00BE10E7">
              <w:rPr>
                <w:bCs/>
              </w:rPr>
              <w:t>Openable</w:t>
            </w:r>
          </w:p>
        </w:tc>
      </w:tr>
    </w:tbl>
    <w:p w14:paraId="36AF44CF" w14:textId="386A6D00" w:rsidR="001C79D0" w:rsidRPr="003121A5" w:rsidRDefault="001C79D0" w:rsidP="003121A5">
      <w:pPr>
        <w:pStyle w:val="Heading1"/>
      </w:pPr>
      <w:r w:rsidRPr="003121A5">
        <w:t>EXECUTIVE SUMMARY</w:t>
      </w:r>
    </w:p>
    <w:p w14:paraId="1A1223BD" w14:textId="210BB56C" w:rsidR="001254C8" w:rsidRPr="00BE10E7" w:rsidRDefault="00E649AC" w:rsidP="00E649AC">
      <w:pPr>
        <w:spacing w:line="360" w:lineRule="auto"/>
        <w:ind w:firstLine="720"/>
      </w:pPr>
      <w:r w:rsidRPr="00BE10E7">
        <w:t xml:space="preserve">The </w:t>
      </w:r>
      <w:r w:rsidR="003121A5">
        <w:t>M</w:t>
      </w:r>
      <w:r w:rsidR="00F2248D">
        <w:t xml:space="preserve">DPH </w:t>
      </w:r>
      <w:r w:rsidRPr="00BE10E7">
        <w:t>IAQ Program was</w:t>
      </w:r>
      <w:r w:rsidR="00E5215C" w:rsidRPr="00BE10E7">
        <w:t xml:space="preserve"> </w:t>
      </w:r>
      <w:r w:rsidR="00F40EDC" w:rsidRPr="00BE10E7">
        <w:t xml:space="preserve">asked </w:t>
      </w:r>
      <w:r w:rsidRPr="00BE10E7">
        <w:t xml:space="preserve">to examine </w:t>
      </w:r>
      <w:r w:rsidR="00C35694" w:rsidRPr="00BE10E7">
        <w:t>BUES</w:t>
      </w:r>
      <w:r w:rsidRPr="00BE10E7">
        <w:t xml:space="preserve"> for the presence of water damage/mold growth</w:t>
      </w:r>
      <w:r w:rsidR="001C79D0" w:rsidRPr="00BE10E7">
        <w:t xml:space="preserve"> resulting from high relative humidity weather conditions that occurred during August 2024. The </w:t>
      </w:r>
      <w:r w:rsidR="00C35694" w:rsidRPr="00BE10E7">
        <w:t>BUES</w:t>
      </w:r>
      <w:r w:rsidR="001C79D0" w:rsidRPr="00BE10E7">
        <w:t xml:space="preserve"> experienced water damage </w:t>
      </w:r>
      <w:r w:rsidR="00C35694" w:rsidRPr="00BE10E7">
        <w:t>in the building due to a number of factors, including</w:t>
      </w:r>
      <w:r w:rsidR="00E24B40">
        <w:t>:</w:t>
      </w:r>
    </w:p>
    <w:p w14:paraId="52224415" w14:textId="593BC667" w:rsidR="001254C8" w:rsidRPr="00BE10E7" w:rsidRDefault="00C35694" w:rsidP="007A641B">
      <w:pPr>
        <w:pStyle w:val="ListParagraph"/>
        <w:numPr>
          <w:ilvl w:val="0"/>
          <w:numId w:val="16"/>
        </w:numPr>
        <w:spacing w:line="360" w:lineRule="auto"/>
        <w:rPr>
          <w:rFonts w:ascii="Times New Roman" w:hAnsi="Times New Roman"/>
          <w:sz w:val="24"/>
          <w:szCs w:val="24"/>
        </w:rPr>
      </w:pPr>
      <w:r w:rsidRPr="00BE10E7">
        <w:rPr>
          <w:rFonts w:ascii="Times New Roman" w:hAnsi="Times New Roman"/>
          <w:sz w:val="24"/>
          <w:szCs w:val="24"/>
        </w:rPr>
        <w:t>extended periods of weather with high relative humidity</w:t>
      </w:r>
      <w:r w:rsidR="00E24B40">
        <w:rPr>
          <w:rFonts w:ascii="Times New Roman" w:hAnsi="Times New Roman"/>
          <w:sz w:val="24"/>
          <w:szCs w:val="24"/>
        </w:rPr>
        <w:t>,</w:t>
      </w:r>
    </w:p>
    <w:p w14:paraId="6FC0B86E" w14:textId="653732E9" w:rsidR="001254C8" w:rsidRPr="00BE10E7" w:rsidRDefault="00C35694" w:rsidP="007A641B">
      <w:pPr>
        <w:pStyle w:val="ListParagraph"/>
        <w:numPr>
          <w:ilvl w:val="0"/>
          <w:numId w:val="16"/>
        </w:numPr>
        <w:spacing w:line="360" w:lineRule="auto"/>
        <w:rPr>
          <w:rFonts w:ascii="Times New Roman" w:hAnsi="Times New Roman"/>
          <w:sz w:val="24"/>
          <w:szCs w:val="24"/>
        </w:rPr>
      </w:pPr>
      <w:r w:rsidRPr="00BE10E7">
        <w:rPr>
          <w:rFonts w:ascii="Times New Roman" w:hAnsi="Times New Roman"/>
          <w:sz w:val="24"/>
          <w:szCs w:val="24"/>
        </w:rPr>
        <w:t>the design of the building and</w:t>
      </w:r>
      <w:r w:rsidR="00E24B40">
        <w:rPr>
          <w:rFonts w:ascii="Times New Roman" w:hAnsi="Times New Roman"/>
          <w:sz w:val="24"/>
          <w:szCs w:val="24"/>
        </w:rPr>
        <w:t>,</w:t>
      </w:r>
    </w:p>
    <w:p w14:paraId="20ECBCF1" w14:textId="082E1CF5" w:rsidR="001254C8" w:rsidRPr="00BE10E7" w:rsidRDefault="00C35694" w:rsidP="007A641B">
      <w:pPr>
        <w:pStyle w:val="ListParagraph"/>
        <w:numPr>
          <w:ilvl w:val="0"/>
          <w:numId w:val="16"/>
        </w:numPr>
        <w:spacing w:line="360" w:lineRule="auto"/>
        <w:rPr>
          <w:rFonts w:ascii="Times New Roman" w:hAnsi="Times New Roman"/>
          <w:sz w:val="24"/>
          <w:szCs w:val="24"/>
        </w:rPr>
      </w:pPr>
      <w:r w:rsidRPr="00BE10E7">
        <w:rPr>
          <w:rFonts w:ascii="Times New Roman" w:hAnsi="Times New Roman"/>
          <w:sz w:val="24"/>
          <w:szCs w:val="24"/>
        </w:rPr>
        <w:t xml:space="preserve">operating the </w:t>
      </w:r>
      <w:r w:rsidR="000035A2">
        <w:rPr>
          <w:rFonts w:ascii="Times New Roman" w:hAnsi="Times New Roman"/>
          <w:sz w:val="24"/>
          <w:szCs w:val="24"/>
        </w:rPr>
        <w:t>heating, ventilation, and air conditioning (</w:t>
      </w:r>
      <w:r w:rsidRPr="00BE10E7">
        <w:rPr>
          <w:rFonts w:ascii="Times New Roman" w:hAnsi="Times New Roman"/>
          <w:sz w:val="24"/>
          <w:szCs w:val="24"/>
        </w:rPr>
        <w:t>HVAC</w:t>
      </w:r>
      <w:r w:rsidR="000035A2">
        <w:rPr>
          <w:rFonts w:ascii="Times New Roman" w:hAnsi="Times New Roman"/>
          <w:sz w:val="24"/>
          <w:szCs w:val="24"/>
        </w:rPr>
        <w:t>)</w:t>
      </w:r>
      <w:r w:rsidRPr="00BE10E7">
        <w:rPr>
          <w:rFonts w:ascii="Times New Roman" w:hAnsi="Times New Roman"/>
          <w:sz w:val="24"/>
          <w:szCs w:val="24"/>
        </w:rPr>
        <w:t xml:space="preserve"> system in cooling mode during the summer when the building has reduced occupancy during </w:t>
      </w:r>
      <w:r w:rsidR="004C4E4B" w:rsidRPr="00BE10E7">
        <w:rPr>
          <w:rFonts w:ascii="Times New Roman" w:hAnsi="Times New Roman"/>
          <w:sz w:val="24"/>
          <w:szCs w:val="24"/>
        </w:rPr>
        <w:t>s</w:t>
      </w:r>
      <w:r w:rsidRPr="00BE10E7">
        <w:rPr>
          <w:rFonts w:ascii="Times New Roman" w:hAnsi="Times New Roman"/>
          <w:sz w:val="24"/>
          <w:szCs w:val="24"/>
        </w:rPr>
        <w:t>chool summer vaca</w:t>
      </w:r>
      <w:r w:rsidR="004C4E4B" w:rsidRPr="00BE10E7">
        <w:rPr>
          <w:rFonts w:ascii="Times New Roman" w:hAnsi="Times New Roman"/>
          <w:sz w:val="24"/>
          <w:szCs w:val="24"/>
        </w:rPr>
        <w:t>t</w:t>
      </w:r>
      <w:r w:rsidRPr="00BE10E7">
        <w:rPr>
          <w:rFonts w:ascii="Times New Roman" w:hAnsi="Times New Roman"/>
          <w:sz w:val="24"/>
          <w:szCs w:val="24"/>
        </w:rPr>
        <w:t>ion.</w:t>
      </w:r>
    </w:p>
    <w:p w14:paraId="36785B45" w14:textId="1A44AC0A" w:rsidR="00C35694" w:rsidRPr="00BE10E7" w:rsidRDefault="00C35694">
      <w:pPr>
        <w:spacing w:line="360" w:lineRule="auto"/>
        <w:ind w:firstLine="720"/>
      </w:pPr>
      <w:r w:rsidRPr="00BE10E7">
        <w:lastRenderedPageBreak/>
        <w:t>It is important to note that the BUES has been previously assessed by the IAQ Program, The re</w:t>
      </w:r>
      <w:r w:rsidR="004C4E4B" w:rsidRPr="00BE10E7">
        <w:t>p</w:t>
      </w:r>
      <w:r w:rsidRPr="00BE10E7">
        <w:t>ort</w:t>
      </w:r>
      <w:r w:rsidR="00F533D0">
        <w:t>s</w:t>
      </w:r>
      <w:r w:rsidRPr="00BE10E7">
        <w:t xml:space="preserve"> </w:t>
      </w:r>
      <w:r w:rsidR="00D96F18">
        <w:t xml:space="preserve">(both as the BUES and HMCS) </w:t>
      </w:r>
      <w:r w:rsidRPr="00BE10E7">
        <w:t>can be view</w:t>
      </w:r>
      <w:r w:rsidR="00E24B40">
        <w:t>ed</w:t>
      </w:r>
      <w:r w:rsidRPr="00BE10E7">
        <w:t xml:space="preserve"> at this webpage: </w:t>
      </w:r>
      <w:hyperlink r:id="rId9" w:anchor="barnstable-" w:history="1">
        <w:r w:rsidRPr="00BE10E7">
          <w:rPr>
            <w:rStyle w:val="Hyperlink"/>
          </w:rPr>
          <w:t>https://www.mass.gov/info-details/indoor-air-quality-reports-cities-and-towns-b#barnstable-</w:t>
        </w:r>
      </w:hyperlink>
    </w:p>
    <w:p w14:paraId="53A76F2B" w14:textId="0C8D39B2" w:rsidR="00E649AC" w:rsidRPr="00BE10E7" w:rsidRDefault="00C35694" w:rsidP="00E649AC">
      <w:pPr>
        <w:spacing w:line="360" w:lineRule="auto"/>
        <w:ind w:firstLine="720"/>
      </w:pPr>
      <w:r w:rsidRPr="00BE10E7">
        <w:t>The IAQ program visually examine</w:t>
      </w:r>
      <w:r w:rsidR="00D96F18">
        <w:t>d</w:t>
      </w:r>
      <w:r w:rsidRPr="00BE10E7">
        <w:t xml:space="preserve"> the building and conducted </w:t>
      </w:r>
      <w:r w:rsidR="00D96F18">
        <w:t>measurements</w:t>
      </w:r>
      <w:r w:rsidRPr="00BE10E7">
        <w:t xml:space="preserve"> to determine whether building materials were moistened to support mold growth. A</w:t>
      </w:r>
      <w:r w:rsidR="00D04CF0" w:rsidRPr="00BE10E7">
        <w:t>rea</w:t>
      </w:r>
      <w:r w:rsidRPr="00BE10E7">
        <w:t>s</w:t>
      </w:r>
      <w:r w:rsidR="00D04CF0" w:rsidRPr="00BE10E7">
        <w:t xml:space="preserve"> under water damage </w:t>
      </w:r>
      <w:r w:rsidR="00106661" w:rsidRPr="00BE10E7">
        <w:t>remediation</w:t>
      </w:r>
      <w:r w:rsidR="00D04CF0" w:rsidRPr="00BE10E7">
        <w:t xml:space="preserve"> w</w:t>
      </w:r>
      <w:r w:rsidR="00D74BBE">
        <w:t>ere</w:t>
      </w:r>
      <w:r w:rsidR="00D04CF0" w:rsidRPr="00BE10E7">
        <w:t xml:space="preserve"> examined</w:t>
      </w:r>
      <w:r w:rsidR="00E649AC" w:rsidRPr="00BE10E7">
        <w:t xml:space="preserve"> with a focus on </w:t>
      </w:r>
      <w:r w:rsidR="006B3554">
        <w:t>materials</w:t>
      </w:r>
      <w:r w:rsidR="00E649AC" w:rsidRPr="00BE10E7">
        <w:t xml:space="preserve"> that were damaged by condensation </w:t>
      </w:r>
      <w:r w:rsidR="00F40EDC" w:rsidRPr="00BE10E7">
        <w:t>i.e.,</w:t>
      </w:r>
      <w:r w:rsidR="00E649AC" w:rsidRPr="00BE10E7">
        <w:t xml:space="preserve"> ceilings, </w:t>
      </w:r>
      <w:r w:rsidR="00F40EDC" w:rsidRPr="00BE10E7">
        <w:t xml:space="preserve">carpeting, </w:t>
      </w:r>
      <w:r w:rsidR="00E649AC" w:rsidRPr="00BE10E7">
        <w:t xml:space="preserve">and classroom </w:t>
      </w:r>
      <w:r w:rsidR="006B3554">
        <w:t>items</w:t>
      </w:r>
      <w:r w:rsidR="00E649AC" w:rsidRPr="00BE10E7">
        <w:t>.</w:t>
      </w:r>
      <w:r w:rsidR="006861F4" w:rsidRPr="00BE10E7">
        <w:t xml:space="preserve"> IAQ staff visited the </w:t>
      </w:r>
      <w:r w:rsidRPr="00BE10E7">
        <w:t>BUES</w:t>
      </w:r>
      <w:r w:rsidR="006861F4" w:rsidRPr="00BE10E7">
        <w:t xml:space="preserve"> while water damage remediation efforts were being completed.</w:t>
      </w:r>
      <w:r w:rsidR="00E46458" w:rsidRPr="00BE10E7">
        <w:t xml:space="preserve"> </w:t>
      </w:r>
      <w:r w:rsidR="001C79D0" w:rsidRPr="00BE10E7">
        <w:t>Contractors used the U</w:t>
      </w:r>
      <w:r w:rsidR="00D74BBE">
        <w:t>S</w:t>
      </w:r>
      <w:r w:rsidR="001C79D0" w:rsidRPr="00BE10E7">
        <w:t xml:space="preserve"> EPA guidelines </w:t>
      </w:r>
      <w:r w:rsidR="00432F38">
        <w:t>“</w:t>
      </w:r>
      <w:r w:rsidR="001C79D0" w:rsidRPr="00BE10E7">
        <w:t xml:space="preserve">Mold Remediation in </w:t>
      </w:r>
      <w:r w:rsidR="00106661" w:rsidRPr="00BE10E7">
        <w:t>Schools</w:t>
      </w:r>
      <w:r w:rsidR="001C79D0" w:rsidRPr="00BE10E7">
        <w:t xml:space="preserve"> and Commercial </w:t>
      </w:r>
      <w:r w:rsidR="00106661" w:rsidRPr="00BE10E7">
        <w:t>Building</w:t>
      </w:r>
      <w:r w:rsidR="00432F38">
        <w:t>s”</w:t>
      </w:r>
      <w:r w:rsidR="001C79D0" w:rsidRPr="00BE10E7">
        <w:t xml:space="preserve"> to conduct water damage remediation, which inclu</w:t>
      </w:r>
      <w:r w:rsidR="00D04CF0" w:rsidRPr="00BE10E7">
        <w:t>de:</w:t>
      </w:r>
    </w:p>
    <w:p w14:paraId="0AE0FA85" w14:textId="4E20DF8F" w:rsidR="006E20EC" w:rsidRPr="00D74BBE" w:rsidRDefault="00106661" w:rsidP="007A641B">
      <w:pPr>
        <w:pStyle w:val="ListParagraph"/>
        <w:numPr>
          <w:ilvl w:val="0"/>
          <w:numId w:val="14"/>
        </w:numPr>
        <w:spacing w:line="360" w:lineRule="auto"/>
        <w:rPr>
          <w:rFonts w:ascii="Times New Roman" w:hAnsi="Times New Roman"/>
          <w:b/>
          <w:sz w:val="24"/>
          <w:szCs w:val="24"/>
        </w:rPr>
      </w:pPr>
      <w:r w:rsidRPr="00D74BBE">
        <w:rPr>
          <w:rFonts w:ascii="Times New Roman" w:hAnsi="Times New Roman"/>
          <w:sz w:val="24"/>
          <w:szCs w:val="24"/>
        </w:rPr>
        <w:t>Identifying</w:t>
      </w:r>
      <w:r w:rsidR="00D04CF0" w:rsidRPr="00D74BBE">
        <w:rPr>
          <w:rFonts w:ascii="Times New Roman" w:hAnsi="Times New Roman"/>
          <w:sz w:val="24"/>
          <w:szCs w:val="24"/>
        </w:rPr>
        <w:t xml:space="preserve"> the source of moisture cause water damage</w:t>
      </w:r>
      <w:r w:rsidR="007456D4">
        <w:rPr>
          <w:rFonts w:ascii="Times New Roman" w:hAnsi="Times New Roman"/>
          <w:sz w:val="24"/>
          <w:szCs w:val="24"/>
        </w:rPr>
        <w:t>,</w:t>
      </w:r>
    </w:p>
    <w:p w14:paraId="2E2CDE93" w14:textId="5E2D4F6F" w:rsidR="00D04CF0" w:rsidRPr="00D74BBE" w:rsidRDefault="00D04CF0" w:rsidP="007A641B">
      <w:pPr>
        <w:pStyle w:val="ListParagraph"/>
        <w:numPr>
          <w:ilvl w:val="0"/>
          <w:numId w:val="14"/>
        </w:numPr>
        <w:spacing w:line="360" w:lineRule="auto"/>
        <w:rPr>
          <w:rFonts w:ascii="Times New Roman" w:hAnsi="Times New Roman"/>
          <w:b/>
          <w:sz w:val="24"/>
          <w:szCs w:val="24"/>
        </w:rPr>
      </w:pPr>
      <w:r w:rsidRPr="00D74BBE">
        <w:rPr>
          <w:rFonts w:ascii="Times New Roman" w:hAnsi="Times New Roman"/>
          <w:sz w:val="24"/>
          <w:szCs w:val="24"/>
        </w:rPr>
        <w:t>Removing water</w:t>
      </w:r>
      <w:r w:rsidR="000C781A" w:rsidRPr="00D74BBE">
        <w:rPr>
          <w:rFonts w:ascii="Times New Roman" w:hAnsi="Times New Roman"/>
          <w:sz w:val="24"/>
          <w:szCs w:val="24"/>
        </w:rPr>
        <w:t>-</w:t>
      </w:r>
      <w:r w:rsidRPr="00D74BBE">
        <w:rPr>
          <w:rFonts w:ascii="Times New Roman" w:hAnsi="Times New Roman"/>
          <w:sz w:val="24"/>
          <w:szCs w:val="24"/>
        </w:rPr>
        <w:t>damaged porous materials capable of supporting mold growth (ceiling tiles, carpeting and various stored materials)</w:t>
      </w:r>
      <w:r w:rsidR="007456D4">
        <w:rPr>
          <w:rFonts w:ascii="Times New Roman" w:hAnsi="Times New Roman"/>
          <w:sz w:val="24"/>
          <w:szCs w:val="24"/>
        </w:rPr>
        <w:t>,</w:t>
      </w:r>
    </w:p>
    <w:p w14:paraId="707F7A12" w14:textId="2E3E4C61" w:rsidR="00D04CF0" w:rsidRPr="00D74BBE" w:rsidRDefault="00D04CF0" w:rsidP="007A641B">
      <w:pPr>
        <w:pStyle w:val="ListParagraph"/>
        <w:numPr>
          <w:ilvl w:val="0"/>
          <w:numId w:val="14"/>
        </w:numPr>
        <w:spacing w:line="360" w:lineRule="auto"/>
        <w:rPr>
          <w:rFonts w:ascii="Times New Roman" w:hAnsi="Times New Roman"/>
          <w:b/>
          <w:sz w:val="24"/>
          <w:szCs w:val="24"/>
        </w:rPr>
      </w:pPr>
      <w:r w:rsidRPr="00D74BBE">
        <w:rPr>
          <w:rFonts w:ascii="Times New Roman" w:hAnsi="Times New Roman"/>
          <w:sz w:val="24"/>
          <w:szCs w:val="24"/>
        </w:rPr>
        <w:t>Cleaning of non-porous surfaces areas (</w:t>
      </w:r>
      <w:r w:rsidR="00106661" w:rsidRPr="00D74BBE">
        <w:rPr>
          <w:rFonts w:ascii="Times New Roman" w:hAnsi="Times New Roman"/>
          <w:sz w:val="24"/>
          <w:szCs w:val="24"/>
        </w:rPr>
        <w:t>e.g.,</w:t>
      </w:r>
      <w:r w:rsidRPr="00D74BBE">
        <w:rPr>
          <w:rFonts w:ascii="Times New Roman" w:hAnsi="Times New Roman"/>
          <w:sz w:val="24"/>
          <w:szCs w:val="24"/>
        </w:rPr>
        <w:t xml:space="preserve"> </w:t>
      </w:r>
      <w:r w:rsidR="00106661" w:rsidRPr="00D74BBE">
        <w:rPr>
          <w:rFonts w:ascii="Times New Roman" w:hAnsi="Times New Roman"/>
          <w:sz w:val="24"/>
          <w:szCs w:val="24"/>
        </w:rPr>
        <w:t xml:space="preserve">painted </w:t>
      </w:r>
      <w:r w:rsidRPr="00D74BBE">
        <w:rPr>
          <w:rFonts w:ascii="Times New Roman" w:hAnsi="Times New Roman"/>
          <w:sz w:val="24"/>
          <w:szCs w:val="24"/>
        </w:rPr>
        <w:t xml:space="preserve">cement walls, laminated </w:t>
      </w:r>
      <w:r w:rsidR="000035A2" w:rsidRPr="00D74BBE">
        <w:rPr>
          <w:rFonts w:ascii="Times New Roman" w:hAnsi="Times New Roman"/>
          <w:sz w:val="24"/>
          <w:szCs w:val="24"/>
        </w:rPr>
        <w:t>counters,</w:t>
      </w:r>
      <w:r w:rsidRPr="00D74BBE">
        <w:rPr>
          <w:rFonts w:ascii="Times New Roman" w:hAnsi="Times New Roman"/>
          <w:sz w:val="24"/>
          <w:szCs w:val="24"/>
        </w:rPr>
        <w:t xml:space="preserve"> floor tile).</w:t>
      </w:r>
    </w:p>
    <w:p w14:paraId="345E0E61" w14:textId="6D73B3B6" w:rsidR="00F04A24" w:rsidRPr="00BE10E7" w:rsidRDefault="00F04A24" w:rsidP="007456D4">
      <w:pPr>
        <w:pStyle w:val="BodyText10"/>
      </w:pPr>
      <w:r w:rsidRPr="00BE10E7">
        <w:t xml:space="preserve">IAQ staff examined </w:t>
      </w:r>
      <w:r w:rsidR="00C35694" w:rsidRPr="00BE10E7">
        <w:t>hallways and classrooms</w:t>
      </w:r>
      <w:r w:rsidRPr="00BE10E7">
        <w:t xml:space="preserve"> of the </w:t>
      </w:r>
      <w:r w:rsidR="00C35694" w:rsidRPr="00BE10E7">
        <w:t>BUES</w:t>
      </w:r>
      <w:r w:rsidRPr="00BE10E7">
        <w:t xml:space="preserve"> where the water damage occurred. Based on observations, the source of water vapor causing the </w:t>
      </w:r>
      <w:r w:rsidR="00B66B6B" w:rsidRPr="00BE10E7">
        <w:t>damage</w:t>
      </w:r>
      <w:r w:rsidRPr="00BE10E7">
        <w:t xml:space="preserve"> was a combination of high relative humidity weather that occurred in August 2024 </w:t>
      </w:r>
      <w:r w:rsidR="00B66B6B">
        <w:t>and</w:t>
      </w:r>
      <w:r w:rsidRPr="00BE10E7">
        <w:t xml:space="preserve"> water vapor migration from </w:t>
      </w:r>
      <w:r w:rsidR="008C0527" w:rsidRPr="00BE10E7">
        <w:t xml:space="preserve">classroom sink drains with dry drain traps. Heavy rain entering </w:t>
      </w:r>
      <w:r w:rsidR="00D74BBE">
        <w:t>th</w:t>
      </w:r>
      <w:r w:rsidR="008C0527" w:rsidRPr="00BE10E7">
        <w:t xml:space="preserve">e </w:t>
      </w:r>
      <w:r w:rsidR="00B96414" w:rsidRPr="00BE10E7">
        <w:t xml:space="preserve">Barnstable </w:t>
      </w:r>
      <w:r w:rsidR="008C0527" w:rsidRPr="00BE10E7">
        <w:t>storm/sewer system forced water vapor and air to back up the sink drain system, which then caused condensation on stored materials and building components.</w:t>
      </w:r>
      <w:r w:rsidRPr="00BE10E7">
        <w:t xml:space="preserve"> </w:t>
      </w:r>
      <w:r w:rsidR="00B96414" w:rsidRPr="00BE10E7">
        <w:t xml:space="preserve">In </w:t>
      </w:r>
      <w:r w:rsidR="006E20EC" w:rsidRPr="00BE10E7">
        <w:t>addition,</w:t>
      </w:r>
      <w:r w:rsidR="00B96414" w:rsidRPr="00BE10E7">
        <w:t xml:space="preserve"> conditions regarding HVAC system operations and building designed are detailed in the previous IAQ assessment in 2019 </w:t>
      </w:r>
      <w:bookmarkStart w:id="1" w:name="_Hlk176353780"/>
      <w:r w:rsidR="00B96414" w:rsidRPr="00BE10E7">
        <w:fldChar w:fldCharType="begin"/>
      </w:r>
      <w:r w:rsidR="00B96414" w:rsidRPr="00BE10E7">
        <w:instrText xml:space="preserve"> HYPERLINK "https://www.mass.gov/doc/barnstable-united-elementary-school-october-2019/download" </w:instrText>
      </w:r>
      <w:r w:rsidR="00B96414" w:rsidRPr="00BE10E7">
        <w:fldChar w:fldCharType="separate"/>
      </w:r>
      <w:r w:rsidR="00B96414" w:rsidRPr="00BE10E7">
        <w:rPr>
          <w:rStyle w:val="Hyperlink"/>
        </w:rPr>
        <w:t>https://www.mass.gov/doc/barnstable-united-elementary-school-october-2019/download</w:t>
      </w:r>
      <w:r w:rsidR="00B96414" w:rsidRPr="00BE10E7">
        <w:fldChar w:fldCharType="end"/>
      </w:r>
      <w:r w:rsidR="00B96414" w:rsidRPr="00BE10E7">
        <w:t xml:space="preserve"> </w:t>
      </w:r>
      <w:bookmarkEnd w:id="1"/>
    </w:p>
    <w:p w14:paraId="4888C319" w14:textId="72D03F1A" w:rsidR="00D04CF0" w:rsidRPr="00BE10E7" w:rsidRDefault="00796DF3" w:rsidP="00B86AA5">
      <w:pPr>
        <w:spacing w:line="360" w:lineRule="auto"/>
        <w:ind w:firstLine="720"/>
      </w:pPr>
      <w:r>
        <w:t>MDPH IAQ staff made the following recommendations on-site</w:t>
      </w:r>
      <w:r w:rsidR="00D04CF0" w:rsidRPr="00BE10E7">
        <w:t>:</w:t>
      </w:r>
    </w:p>
    <w:p w14:paraId="5F0A363A" w14:textId="2EC7E18B" w:rsidR="00B96414" w:rsidRPr="00BE10E7" w:rsidRDefault="00B96414" w:rsidP="007A641B">
      <w:pPr>
        <w:pStyle w:val="ListParagraph"/>
        <w:numPr>
          <w:ilvl w:val="0"/>
          <w:numId w:val="15"/>
        </w:numPr>
        <w:spacing w:line="360" w:lineRule="auto"/>
        <w:rPr>
          <w:rFonts w:ascii="Times New Roman" w:hAnsi="Times New Roman"/>
          <w:bCs/>
          <w:sz w:val="24"/>
          <w:szCs w:val="20"/>
        </w:rPr>
      </w:pPr>
      <w:r w:rsidRPr="00BE10E7">
        <w:rPr>
          <w:rFonts w:ascii="Times New Roman" w:hAnsi="Times New Roman"/>
          <w:bCs/>
          <w:sz w:val="24"/>
          <w:szCs w:val="20"/>
        </w:rPr>
        <w:t>Deactivate the AC system to eliminate source of condensation. Do not use the HVAC system in chilling mode.</w:t>
      </w:r>
    </w:p>
    <w:p w14:paraId="13E883D3" w14:textId="6FFAEEDD" w:rsidR="00B96414" w:rsidRPr="00BE10E7" w:rsidRDefault="00B96414" w:rsidP="007A641B">
      <w:pPr>
        <w:pStyle w:val="ListParagraph"/>
        <w:numPr>
          <w:ilvl w:val="0"/>
          <w:numId w:val="15"/>
        </w:numPr>
        <w:spacing w:line="360" w:lineRule="auto"/>
        <w:rPr>
          <w:rFonts w:ascii="Times New Roman" w:hAnsi="Times New Roman"/>
          <w:bCs/>
          <w:sz w:val="24"/>
          <w:szCs w:val="20"/>
        </w:rPr>
      </w:pPr>
      <w:r w:rsidRPr="00BE10E7">
        <w:rPr>
          <w:rFonts w:ascii="Times New Roman" w:hAnsi="Times New Roman"/>
          <w:bCs/>
          <w:sz w:val="24"/>
          <w:szCs w:val="20"/>
        </w:rPr>
        <w:t xml:space="preserve">If outdoor relative humidity is below 70%, open windows and doors to create cross ventilation in order </w:t>
      </w:r>
      <w:r w:rsidR="00EF59B5" w:rsidRPr="00BE10E7">
        <w:rPr>
          <w:rFonts w:ascii="Times New Roman" w:hAnsi="Times New Roman"/>
          <w:bCs/>
          <w:sz w:val="24"/>
          <w:szCs w:val="20"/>
        </w:rPr>
        <w:t>to</w:t>
      </w:r>
      <w:r w:rsidRPr="00BE10E7">
        <w:rPr>
          <w:rFonts w:ascii="Times New Roman" w:hAnsi="Times New Roman"/>
          <w:bCs/>
          <w:sz w:val="24"/>
          <w:szCs w:val="20"/>
        </w:rPr>
        <w:t xml:space="preserve"> reduce </w:t>
      </w:r>
      <w:r w:rsidR="00EF59B5">
        <w:rPr>
          <w:rFonts w:ascii="Times New Roman" w:hAnsi="Times New Roman"/>
          <w:bCs/>
          <w:sz w:val="24"/>
          <w:szCs w:val="20"/>
        </w:rPr>
        <w:t xml:space="preserve">any </w:t>
      </w:r>
      <w:r w:rsidRPr="00BE10E7">
        <w:rPr>
          <w:rFonts w:ascii="Times New Roman" w:hAnsi="Times New Roman"/>
          <w:bCs/>
          <w:sz w:val="24"/>
          <w:szCs w:val="20"/>
        </w:rPr>
        <w:t xml:space="preserve">odor </w:t>
      </w:r>
      <w:r w:rsidR="00EF59B5">
        <w:rPr>
          <w:rFonts w:ascii="Times New Roman" w:hAnsi="Times New Roman"/>
          <w:bCs/>
          <w:sz w:val="24"/>
          <w:szCs w:val="20"/>
        </w:rPr>
        <w:t>from</w:t>
      </w:r>
      <w:r w:rsidRPr="00BE10E7">
        <w:rPr>
          <w:rFonts w:ascii="Times New Roman" w:hAnsi="Times New Roman"/>
          <w:bCs/>
          <w:sz w:val="24"/>
          <w:szCs w:val="20"/>
        </w:rPr>
        <w:t xml:space="preserve"> newly</w:t>
      </w:r>
      <w:r w:rsidR="00EF59B5">
        <w:rPr>
          <w:rFonts w:ascii="Times New Roman" w:hAnsi="Times New Roman"/>
          <w:bCs/>
          <w:sz w:val="24"/>
          <w:szCs w:val="20"/>
        </w:rPr>
        <w:t>-</w:t>
      </w:r>
      <w:r w:rsidRPr="00BE10E7">
        <w:rPr>
          <w:rFonts w:ascii="Times New Roman" w:hAnsi="Times New Roman"/>
          <w:bCs/>
          <w:sz w:val="24"/>
          <w:szCs w:val="20"/>
        </w:rPr>
        <w:t xml:space="preserve">installed ceiling tiles. Place fans in </w:t>
      </w:r>
      <w:r w:rsidRPr="00BE10E7">
        <w:rPr>
          <w:rFonts w:ascii="Times New Roman" w:hAnsi="Times New Roman"/>
          <w:bCs/>
          <w:sz w:val="24"/>
          <w:szCs w:val="20"/>
        </w:rPr>
        <w:lastRenderedPageBreak/>
        <w:t>open courtyard exterior door</w:t>
      </w:r>
      <w:r w:rsidR="00EF59B5">
        <w:rPr>
          <w:rFonts w:ascii="Times New Roman" w:hAnsi="Times New Roman"/>
          <w:bCs/>
          <w:sz w:val="24"/>
          <w:szCs w:val="20"/>
        </w:rPr>
        <w:t>s</w:t>
      </w:r>
      <w:r w:rsidRPr="00BE10E7">
        <w:rPr>
          <w:rFonts w:ascii="Times New Roman" w:hAnsi="Times New Roman"/>
          <w:bCs/>
          <w:sz w:val="24"/>
          <w:szCs w:val="20"/>
        </w:rPr>
        <w:t xml:space="preserve"> to eject odors into the courtyard. If outdoor relative humidity </w:t>
      </w:r>
      <w:r w:rsidR="006E20EC" w:rsidRPr="00BE10E7">
        <w:rPr>
          <w:rFonts w:ascii="Times New Roman" w:hAnsi="Times New Roman"/>
          <w:bCs/>
          <w:sz w:val="24"/>
          <w:szCs w:val="20"/>
        </w:rPr>
        <w:t>exceeds</w:t>
      </w:r>
      <w:r w:rsidRPr="00BE10E7">
        <w:rPr>
          <w:rFonts w:ascii="Times New Roman" w:hAnsi="Times New Roman"/>
          <w:bCs/>
          <w:sz w:val="24"/>
          <w:szCs w:val="20"/>
        </w:rPr>
        <w:t xml:space="preserve"> 70%, </w:t>
      </w:r>
      <w:r w:rsidR="00B52354">
        <w:rPr>
          <w:rFonts w:ascii="Times New Roman" w:hAnsi="Times New Roman"/>
          <w:bCs/>
          <w:sz w:val="24"/>
          <w:szCs w:val="20"/>
        </w:rPr>
        <w:t>c</w:t>
      </w:r>
      <w:r w:rsidRPr="00BE10E7">
        <w:rPr>
          <w:rFonts w:ascii="Times New Roman" w:hAnsi="Times New Roman"/>
          <w:bCs/>
          <w:sz w:val="24"/>
          <w:szCs w:val="20"/>
        </w:rPr>
        <w:t>lose all doors and windows.</w:t>
      </w:r>
    </w:p>
    <w:p w14:paraId="30B083B3" w14:textId="43E7C991" w:rsidR="00B96414" w:rsidRPr="00BE10E7" w:rsidRDefault="00B96414" w:rsidP="007A641B">
      <w:pPr>
        <w:pStyle w:val="ListParagraph"/>
        <w:numPr>
          <w:ilvl w:val="0"/>
          <w:numId w:val="15"/>
        </w:numPr>
        <w:spacing w:line="360" w:lineRule="auto"/>
        <w:rPr>
          <w:rFonts w:ascii="Times New Roman" w:hAnsi="Times New Roman"/>
          <w:bCs/>
          <w:sz w:val="24"/>
          <w:szCs w:val="20"/>
        </w:rPr>
      </w:pPr>
      <w:r w:rsidRPr="00BE10E7">
        <w:rPr>
          <w:rFonts w:ascii="Times New Roman" w:hAnsi="Times New Roman"/>
          <w:bCs/>
          <w:sz w:val="24"/>
          <w:szCs w:val="20"/>
        </w:rPr>
        <w:t>Operate exhaust vents in classrooms to eject ceiling tile odor</w:t>
      </w:r>
      <w:r w:rsidR="00111AAE">
        <w:rPr>
          <w:rFonts w:ascii="Times New Roman" w:hAnsi="Times New Roman"/>
          <w:bCs/>
          <w:sz w:val="24"/>
          <w:szCs w:val="20"/>
        </w:rPr>
        <w:t>s</w:t>
      </w:r>
      <w:r w:rsidRPr="00BE10E7">
        <w:rPr>
          <w:rFonts w:ascii="Times New Roman" w:hAnsi="Times New Roman"/>
          <w:bCs/>
          <w:sz w:val="24"/>
          <w:szCs w:val="20"/>
        </w:rPr>
        <w:t xml:space="preserve"> and water vapor from all occupied spaces.</w:t>
      </w:r>
    </w:p>
    <w:p w14:paraId="43088257" w14:textId="70286592" w:rsidR="00D04CF0" w:rsidRPr="00BE10E7" w:rsidRDefault="00106661" w:rsidP="007A641B">
      <w:pPr>
        <w:pStyle w:val="ListParagraph"/>
        <w:numPr>
          <w:ilvl w:val="0"/>
          <w:numId w:val="15"/>
        </w:numPr>
        <w:spacing w:line="360" w:lineRule="auto"/>
        <w:rPr>
          <w:rFonts w:ascii="Times New Roman" w:hAnsi="Times New Roman"/>
          <w:bCs/>
          <w:sz w:val="24"/>
          <w:szCs w:val="20"/>
        </w:rPr>
      </w:pPr>
      <w:r w:rsidRPr="00BE10E7">
        <w:rPr>
          <w:rFonts w:ascii="Times New Roman" w:hAnsi="Times New Roman"/>
          <w:bCs/>
          <w:sz w:val="24"/>
          <w:szCs w:val="20"/>
        </w:rPr>
        <w:t>Continue</w:t>
      </w:r>
      <w:r w:rsidR="00D04CF0" w:rsidRPr="00BE10E7">
        <w:rPr>
          <w:rFonts w:ascii="Times New Roman" w:hAnsi="Times New Roman"/>
          <w:bCs/>
          <w:sz w:val="24"/>
          <w:szCs w:val="20"/>
        </w:rPr>
        <w:t xml:space="preserve"> to use vacuum cleaners equipped with high efficiency </w:t>
      </w:r>
      <w:r w:rsidRPr="00BE10E7">
        <w:rPr>
          <w:rFonts w:ascii="Times New Roman" w:hAnsi="Times New Roman"/>
          <w:bCs/>
          <w:sz w:val="24"/>
          <w:szCs w:val="20"/>
        </w:rPr>
        <w:t>particle</w:t>
      </w:r>
      <w:r w:rsidR="00D04CF0" w:rsidRPr="00BE10E7">
        <w:rPr>
          <w:rFonts w:ascii="Times New Roman" w:hAnsi="Times New Roman"/>
          <w:bCs/>
          <w:sz w:val="24"/>
          <w:szCs w:val="20"/>
        </w:rPr>
        <w:t xml:space="preserve"> </w:t>
      </w:r>
      <w:r w:rsidR="002B131F">
        <w:rPr>
          <w:rFonts w:ascii="Times New Roman" w:hAnsi="Times New Roman"/>
          <w:bCs/>
          <w:sz w:val="24"/>
          <w:szCs w:val="20"/>
        </w:rPr>
        <w:t>air</w:t>
      </w:r>
      <w:r w:rsidR="00D04CF0" w:rsidRPr="00BE10E7">
        <w:rPr>
          <w:rFonts w:ascii="Times New Roman" w:hAnsi="Times New Roman"/>
          <w:bCs/>
          <w:sz w:val="24"/>
          <w:szCs w:val="20"/>
        </w:rPr>
        <w:t xml:space="preserve"> (HEPA) </w:t>
      </w:r>
      <w:r w:rsidRPr="00BE10E7">
        <w:rPr>
          <w:rFonts w:ascii="Times New Roman" w:hAnsi="Times New Roman"/>
          <w:bCs/>
          <w:sz w:val="24"/>
          <w:szCs w:val="20"/>
        </w:rPr>
        <w:t>filters which</w:t>
      </w:r>
      <w:r w:rsidR="00D04CF0" w:rsidRPr="00BE10E7">
        <w:rPr>
          <w:rFonts w:ascii="Times New Roman" w:hAnsi="Times New Roman"/>
          <w:bCs/>
          <w:sz w:val="24"/>
          <w:szCs w:val="20"/>
        </w:rPr>
        <w:t xml:space="preserve"> will remove </w:t>
      </w:r>
      <w:r w:rsidRPr="00BE10E7">
        <w:rPr>
          <w:rFonts w:ascii="Times New Roman" w:hAnsi="Times New Roman"/>
          <w:bCs/>
          <w:sz w:val="24"/>
          <w:szCs w:val="20"/>
        </w:rPr>
        <w:t>residues</w:t>
      </w:r>
      <w:r w:rsidR="00D04CF0" w:rsidRPr="00BE10E7">
        <w:rPr>
          <w:rFonts w:ascii="Times New Roman" w:hAnsi="Times New Roman"/>
          <w:bCs/>
          <w:sz w:val="24"/>
          <w:szCs w:val="20"/>
        </w:rPr>
        <w:t xml:space="preserve"> of mold and mold spores from the environment</w:t>
      </w:r>
      <w:r w:rsidR="00D74BBE">
        <w:rPr>
          <w:rFonts w:ascii="Times New Roman" w:hAnsi="Times New Roman"/>
          <w:bCs/>
          <w:sz w:val="24"/>
          <w:szCs w:val="20"/>
        </w:rPr>
        <w:t>.</w:t>
      </w:r>
    </w:p>
    <w:p w14:paraId="2D19406C" w14:textId="26F4041F" w:rsidR="00D04CF0" w:rsidRPr="00BE10E7" w:rsidRDefault="00D04CF0" w:rsidP="007A641B">
      <w:pPr>
        <w:pStyle w:val="ListParagraph"/>
        <w:numPr>
          <w:ilvl w:val="0"/>
          <w:numId w:val="15"/>
        </w:numPr>
        <w:spacing w:line="360" w:lineRule="auto"/>
        <w:rPr>
          <w:rFonts w:ascii="Times New Roman" w:hAnsi="Times New Roman"/>
          <w:bCs/>
          <w:sz w:val="24"/>
          <w:szCs w:val="20"/>
        </w:rPr>
      </w:pPr>
      <w:r w:rsidRPr="00BE10E7">
        <w:rPr>
          <w:rFonts w:ascii="Times New Roman" w:hAnsi="Times New Roman"/>
          <w:bCs/>
          <w:sz w:val="24"/>
          <w:szCs w:val="20"/>
        </w:rPr>
        <w:t xml:space="preserve">Use </w:t>
      </w:r>
      <w:r w:rsidR="002B131F">
        <w:rPr>
          <w:rFonts w:ascii="Times New Roman" w:hAnsi="Times New Roman"/>
          <w:bCs/>
          <w:sz w:val="24"/>
          <w:szCs w:val="20"/>
        </w:rPr>
        <w:t xml:space="preserve">portable </w:t>
      </w:r>
      <w:r w:rsidRPr="00BE10E7">
        <w:rPr>
          <w:rFonts w:ascii="Times New Roman" w:hAnsi="Times New Roman"/>
          <w:bCs/>
          <w:sz w:val="24"/>
          <w:szCs w:val="20"/>
        </w:rPr>
        <w:t xml:space="preserve">air filters equipped with HEPA filters in rooms to provide additional filtration of air in </w:t>
      </w:r>
      <w:r w:rsidR="00B96414" w:rsidRPr="00BE10E7">
        <w:rPr>
          <w:rFonts w:ascii="Times New Roman" w:hAnsi="Times New Roman"/>
          <w:bCs/>
          <w:sz w:val="24"/>
          <w:szCs w:val="20"/>
        </w:rPr>
        <w:t>classrooms</w:t>
      </w:r>
      <w:r w:rsidRPr="00BE10E7">
        <w:rPr>
          <w:rFonts w:ascii="Times New Roman" w:hAnsi="Times New Roman"/>
          <w:bCs/>
          <w:sz w:val="24"/>
          <w:szCs w:val="20"/>
        </w:rPr>
        <w:t>.</w:t>
      </w:r>
    </w:p>
    <w:p w14:paraId="633D6BF7" w14:textId="05670AE8" w:rsidR="00D04CF0" w:rsidRPr="00BE10E7" w:rsidRDefault="00D04CF0" w:rsidP="007A641B">
      <w:pPr>
        <w:pStyle w:val="ListParagraph"/>
        <w:numPr>
          <w:ilvl w:val="0"/>
          <w:numId w:val="15"/>
        </w:numPr>
        <w:spacing w:line="360" w:lineRule="auto"/>
        <w:rPr>
          <w:rFonts w:ascii="Times New Roman" w:hAnsi="Times New Roman"/>
          <w:bCs/>
          <w:sz w:val="24"/>
          <w:szCs w:val="20"/>
        </w:rPr>
      </w:pPr>
      <w:r w:rsidRPr="00BE10E7">
        <w:rPr>
          <w:rFonts w:ascii="Times New Roman" w:hAnsi="Times New Roman"/>
          <w:bCs/>
          <w:sz w:val="24"/>
          <w:szCs w:val="20"/>
        </w:rPr>
        <w:t xml:space="preserve">Ensure that all sink drain traps are wetted </w:t>
      </w:r>
      <w:r w:rsidR="00E12D07" w:rsidRPr="00BE10E7">
        <w:rPr>
          <w:rFonts w:ascii="Times New Roman" w:hAnsi="Times New Roman"/>
          <w:bCs/>
          <w:sz w:val="24"/>
          <w:szCs w:val="20"/>
        </w:rPr>
        <w:t>regularly</w:t>
      </w:r>
      <w:r w:rsidRPr="00BE10E7">
        <w:rPr>
          <w:rFonts w:ascii="Times New Roman" w:hAnsi="Times New Roman"/>
          <w:bCs/>
          <w:sz w:val="24"/>
          <w:szCs w:val="20"/>
        </w:rPr>
        <w:t xml:space="preserve"> (once</w:t>
      </w:r>
      <w:r w:rsidR="002B131F">
        <w:rPr>
          <w:rFonts w:ascii="Times New Roman" w:hAnsi="Times New Roman"/>
          <w:bCs/>
          <w:sz w:val="24"/>
          <w:szCs w:val="20"/>
        </w:rPr>
        <w:t xml:space="preserve"> per </w:t>
      </w:r>
      <w:r w:rsidRPr="00BE10E7">
        <w:rPr>
          <w:rFonts w:ascii="Times New Roman" w:hAnsi="Times New Roman"/>
          <w:bCs/>
          <w:sz w:val="24"/>
          <w:szCs w:val="20"/>
        </w:rPr>
        <w:t>week)</w:t>
      </w:r>
      <w:r w:rsidR="00D74BBE">
        <w:rPr>
          <w:rFonts w:ascii="Times New Roman" w:hAnsi="Times New Roman"/>
          <w:bCs/>
          <w:sz w:val="24"/>
          <w:szCs w:val="20"/>
        </w:rPr>
        <w:t xml:space="preserve"> </w:t>
      </w:r>
      <w:r w:rsidRPr="00BE10E7">
        <w:rPr>
          <w:rFonts w:ascii="Times New Roman" w:hAnsi="Times New Roman"/>
          <w:bCs/>
          <w:sz w:val="24"/>
          <w:szCs w:val="20"/>
        </w:rPr>
        <w:t xml:space="preserve">to prevent water vapor backup into classrooms </w:t>
      </w:r>
      <w:r w:rsidR="00F04A24" w:rsidRPr="00BE10E7">
        <w:rPr>
          <w:rFonts w:ascii="Times New Roman" w:hAnsi="Times New Roman"/>
          <w:bCs/>
          <w:sz w:val="24"/>
          <w:szCs w:val="20"/>
        </w:rPr>
        <w:t>during hot, humid weather accompanied by rain that pressurizes the sewer system.</w:t>
      </w:r>
    </w:p>
    <w:p w14:paraId="28B50A26" w14:textId="224B32FF" w:rsidR="00B96414" w:rsidRPr="00BE10E7" w:rsidRDefault="007F5D10" w:rsidP="007A641B">
      <w:pPr>
        <w:pStyle w:val="ListParagraph"/>
        <w:numPr>
          <w:ilvl w:val="0"/>
          <w:numId w:val="15"/>
        </w:numPr>
        <w:spacing w:line="360" w:lineRule="auto"/>
        <w:rPr>
          <w:rFonts w:ascii="Times New Roman" w:hAnsi="Times New Roman"/>
          <w:bCs/>
          <w:sz w:val="24"/>
          <w:szCs w:val="20"/>
        </w:rPr>
      </w:pPr>
      <w:r w:rsidRPr="00BE10E7">
        <w:rPr>
          <w:rFonts w:ascii="Times New Roman" w:hAnsi="Times New Roman"/>
          <w:bCs/>
          <w:sz w:val="24"/>
          <w:szCs w:val="20"/>
        </w:rPr>
        <w:t>Identify</w:t>
      </w:r>
      <w:r w:rsidR="00B96414" w:rsidRPr="00BE10E7">
        <w:rPr>
          <w:rFonts w:ascii="Times New Roman" w:hAnsi="Times New Roman"/>
          <w:bCs/>
          <w:sz w:val="24"/>
          <w:szCs w:val="20"/>
        </w:rPr>
        <w:t xml:space="preserve"> if </w:t>
      </w:r>
      <w:r w:rsidRPr="00BE10E7">
        <w:rPr>
          <w:rFonts w:ascii="Times New Roman" w:hAnsi="Times New Roman"/>
          <w:bCs/>
          <w:sz w:val="24"/>
          <w:szCs w:val="20"/>
        </w:rPr>
        <w:t xml:space="preserve">materials in </w:t>
      </w:r>
      <w:r w:rsidR="004730B8">
        <w:rPr>
          <w:rFonts w:ascii="Times New Roman" w:hAnsi="Times New Roman"/>
          <w:bCs/>
          <w:sz w:val="24"/>
          <w:szCs w:val="20"/>
        </w:rPr>
        <w:t>classrooms</w:t>
      </w:r>
      <w:r w:rsidR="00AC6336">
        <w:rPr>
          <w:rFonts w:ascii="Times New Roman" w:hAnsi="Times New Roman"/>
          <w:bCs/>
          <w:sz w:val="24"/>
          <w:szCs w:val="20"/>
        </w:rPr>
        <w:t xml:space="preserve"> or </w:t>
      </w:r>
      <w:r w:rsidRPr="00BE10E7">
        <w:rPr>
          <w:rFonts w:ascii="Times New Roman" w:hAnsi="Times New Roman"/>
          <w:bCs/>
          <w:sz w:val="24"/>
          <w:szCs w:val="20"/>
        </w:rPr>
        <w:t xml:space="preserve">storage </w:t>
      </w:r>
      <w:r w:rsidR="00B96414" w:rsidRPr="00BE10E7">
        <w:rPr>
          <w:rFonts w:ascii="Times New Roman" w:hAnsi="Times New Roman"/>
          <w:bCs/>
          <w:sz w:val="24"/>
          <w:szCs w:val="20"/>
        </w:rPr>
        <w:t xml:space="preserve">have </w:t>
      </w:r>
      <w:r w:rsidRPr="00BE10E7">
        <w:rPr>
          <w:rFonts w:ascii="Times New Roman" w:hAnsi="Times New Roman"/>
          <w:bCs/>
          <w:sz w:val="24"/>
          <w:szCs w:val="20"/>
        </w:rPr>
        <w:t>visible</w:t>
      </w:r>
      <w:r w:rsidR="00B96414" w:rsidRPr="00BE10E7">
        <w:rPr>
          <w:rFonts w:ascii="Times New Roman" w:hAnsi="Times New Roman"/>
          <w:bCs/>
          <w:sz w:val="24"/>
          <w:szCs w:val="20"/>
        </w:rPr>
        <w:t xml:space="preserve"> mold growth or mold odors. If the materials </w:t>
      </w:r>
      <w:r w:rsidR="006E20EC" w:rsidRPr="00BE10E7">
        <w:rPr>
          <w:rFonts w:ascii="Times New Roman" w:hAnsi="Times New Roman"/>
          <w:bCs/>
          <w:sz w:val="24"/>
          <w:szCs w:val="20"/>
        </w:rPr>
        <w:t>are</w:t>
      </w:r>
      <w:r w:rsidR="00B96414" w:rsidRPr="00BE10E7">
        <w:rPr>
          <w:rFonts w:ascii="Times New Roman" w:hAnsi="Times New Roman"/>
          <w:bCs/>
          <w:sz w:val="24"/>
          <w:szCs w:val="20"/>
        </w:rPr>
        <w:t xml:space="preserve"> porous and </w:t>
      </w:r>
      <w:r w:rsidRPr="00BE10E7">
        <w:rPr>
          <w:rFonts w:ascii="Times New Roman" w:hAnsi="Times New Roman"/>
          <w:bCs/>
          <w:sz w:val="24"/>
          <w:szCs w:val="20"/>
        </w:rPr>
        <w:t>susceptible</w:t>
      </w:r>
      <w:r w:rsidR="00B96414" w:rsidRPr="00BE10E7">
        <w:rPr>
          <w:rFonts w:ascii="Times New Roman" w:hAnsi="Times New Roman"/>
          <w:bCs/>
          <w:sz w:val="24"/>
          <w:szCs w:val="20"/>
        </w:rPr>
        <w:t xml:space="preserve"> to mold growth, </w:t>
      </w:r>
      <w:r w:rsidRPr="00BE10E7">
        <w:rPr>
          <w:rFonts w:ascii="Times New Roman" w:hAnsi="Times New Roman"/>
          <w:bCs/>
          <w:sz w:val="24"/>
          <w:szCs w:val="20"/>
        </w:rPr>
        <w:t>discard</w:t>
      </w:r>
      <w:r w:rsidR="00B96414" w:rsidRPr="00BE10E7">
        <w:rPr>
          <w:rFonts w:ascii="Times New Roman" w:hAnsi="Times New Roman"/>
          <w:bCs/>
          <w:sz w:val="24"/>
          <w:szCs w:val="20"/>
        </w:rPr>
        <w:t xml:space="preserve"> in a manner </w:t>
      </w:r>
      <w:r w:rsidRPr="00BE10E7">
        <w:rPr>
          <w:rFonts w:ascii="Times New Roman" w:hAnsi="Times New Roman"/>
          <w:bCs/>
          <w:sz w:val="24"/>
          <w:szCs w:val="20"/>
        </w:rPr>
        <w:t>consistent</w:t>
      </w:r>
      <w:r w:rsidR="00B96414" w:rsidRPr="00BE10E7">
        <w:rPr>
          <w:rFonts w:ascii="Times New Roman" w:hAnsi="Times New Roman"/>
          <w:bCs/>
          <w:sz w:val="24"/>
          <w:szCs w:val="20"/>
        </w:rPr>
        <w:t xml:space="preserve"> with US EPA mold </w:t>
      </w:r>
      <w:r w:rsidRPr="00BE10E7">
        <w:rPr>
          <w:rFonts w:ascii="Times New Roman" w:hAnsi="Times New Roman"/>
          <w:bCs/>
          <w:sz w:val="24"/>
          <w:szCs w:val="20"/>
        </w:rPr>
        <w:t>remediation</w:t>
      </w:r>
      <w:r w:rsidR="00B96414" w:rsidRPr="00BE10E7">
        <w:rPr>
          <w:rFonts w:ascii="Times New Roman" w:hAnsi="Times New Roman"/>
          <w:bCs/>
          <w:sz w:val="24"/>
          <w:szCs w:val="20"/>
        </w:rPr>
        <w:t xml:space="preserve"> guidelines.</w:t>
      </w:r>
    </w:p>
    <w:p w14:paraId="4BF4F312" w14:textId="1139344B" w:rsidR="00F93352" w:rsidRPr="00BE10E7" w:rsidRDefault="00D2539A" w:rsidP="00F9070A">
      <w:pPr>
        <w:pStyle w:val="Heading1"/>
        <w:tabs>
          <w:tab w:val="left" w:pos="5310"/>
        </w:tabs>
      </w:pPr>
      <w:r w:rsidRPr="00BE10E7">
        <w:t>M</w:t>
      </w:r>
      <w:r w:rsidR="00AA0871" w:rsidRPr="00BE10E7">
        <w:t>ETHODS</w:t>
      </w:r>
    </w:p>
    <w:p w14:paraId="0F1DDCE6" w14:textId="33AB1DD7" w:rsidR="00D84957" w:rsidRPr="00BE10E7" w:rsidRDefault="008C0527" w:rsidP="00D84957">
      <w:pPr>
        <w:spacing w:line="360" w:lineRule="auto"/>
        <w:ind w:firstLine="720"/>
      </w:pPr>
      <w:r w:rsidRPr="00BE10E7">
        <w:t xml:space="preserve">IAQ </w:t>
      </w:r>
      <w:r w:rsidR="00694F17">
        <w:t xml:space="preserve">staff </w:t>
      </w:r>
      <w:r w:rsidR="001727FA" w:rsidRPr="00BE10E7">
        <w:t>conduct</w:t>
      </w:r>
      <w:r w:rsidR="00694F17">
        <w:t>ed</w:t>
      </w:r>
      <w:r w:rsidR="00980B81">
        <w:t xml:space="preserve"> a</w:t>
      </w:r>
      <w:r w:rsidR="001727FA" w:rsidRPr="00BE10E7">
        <w:t xml:space="preserve"> visual inspection of </w:t>
      </w:r>
      <w:r w:rsidR="00980B81">
        <w:t>effected</w:t>
      </w:r>
      <w:r w:rsidR="001727FA" w:rsidRPr="00BE10E7">
        <w:t xml:space="preserve"> areas. Air temperature and relative humidity were measured in each room. Surface temperatures of floors and walls were </w:t>
      </w:r>
      <w:r w:rsidR="009722F4">
        <w:t xml:space="preserve">also </w:t>
      </w:r>
      <w:r w:rsidR="001727FA" w:rsidRPr="00BE10E7">
        <w:t xml:space="preserve">measured to </w:t>
      </w:r>
      <w:r w:rsidR="00AC6336">
        <w:t>determine</w:t>
      </w:r>
      <w:r w:rsidR="001727FA" w:rsidRPr="00BE10E7">
        <w:t xml:space="preserve"> if building </w:t>
      </w:r>
      <w:r w:rsidR="00C5700F" w:rsidRPr="00BE10E7">
        <w:t>components</w:t>
      </w:r>
      <w:r w:rsidR="001727FA" w:rsidRPr="00BE10E7">
        <w:t xml:space="preserve"> were at or </w:t>
      </w:r>
      <w:r w:rsidR="00106661" w:rsidRPr="00BE10E7">
        <w:t>below</w:t>
      </w:r>
      <w:r w:rsidR="001727FA" w:rsidRPr="00BE10E7">
        <w:t xml:space="preserve"> the dew point (temperature w</w:t>
      </w:r>
      <w:r w:rsidR="00D74BBE">
        <w:t>h</w:t>
      </w:r>
      <w:r w:rsidR="001727FA" w:rsidRPr="00BE10E7">
        <w:t>e</w:t>
      </w:r>
      <w:r w:rsidR="00D74BBE">
        <w:t>r</w:t>
      </w:r>
      <w:r w:rsidR="001727FA" w:rsidRPr="00BE10E7">
        <w:t>e condensation will gather o</w:t>
      </w:r>
      <w:r w:rsidR="009722F4">
        <w:t>n</w:t>
      </w:r>
      <w:r w:rsidR="001727FA" w:rsidRPr="00BE10E7">
        <w:t xml:space="preserve"> a cold surface</w:t>
      </w:r>
      <w:r w:rsidR="009722F4">
        <w:t>)</w:t>
      </w:r>
      <w:r w:rsidR="001727FA" w:rsidRPr="00BE10E7">
        <w:t xml:space="preserve">. </w:t>
      </w:r>
      <w:r w:rsidR="00D84957" w:rsidRPr="00BE10E7">
        <w:t xml:space="preserve">Please refer to the IAQ Manual for methods, </w:t>
      </w:r>
      <w:r w:rsidR="001727FA" w:rsidRPr="00BE10E7">
        <w:t xml:space="preserve">equipment, </w:t>
      </w:r>
      <w:r w:rsidR="00D84957" w:rsidRPr="00BE10E7">
        <w:t>sampling procedures, and interpretation of results (MDPH, 2015).</w:t>
      </w:r>
    </w:p>
    <w:p w14:paraId="62D6A165" w14:textId="0E0D6889" w:rsidR="00563A86" w:rsidRPr="00BE10E7" w:rsidRDefault="00563A86" w:rsidP="00563A86">
      <w:pPr>
        <w:keepNext/>
        <w:spacing w:before="360" w:line="480" w:lineRule="auto"/>
        <w:outlineLvl w:val="0"/>
        <w:rPr>
          <w:b/>
          <w:sz w:val="28"/>
        </w:rPr>
      </w:pPr>
      <w:bookmarkStart w:id="2" w:name="_Toc135144132"/>
      <w:bookmarkStart w:id="3" w:name="_Toc135988998"/>
      <w:r w:rsidRPr="00BE10E7">
        <w:rPr>
          <w:b/>
          <w:sz w:val="28"/>
        </w:rPr>
        <w:t>RESULTS AND DISCUSSION</w:t>
      </w:r>
      <w:bookmarkEnd w:id="2"/>
      <w:bookmarkEnd w:id="3"/>
    </w:p>
    <w:p w14:paraId="5EFA7E53" w14:textId="7103B514" w:rsidR="00563A86" w:rsidRPr="00BE10E7" w:rsidRDefault="00563A86" w:rsidP="00563A86">
      <w:pPr>
        <w:spacing w:line="360" w:lineRule="auto"/>
        <w:ind w:firstLine="720"/>
      </w:pPr>
      <w:r w:rsidRPr="00BE10E7">
        <w:t>The following is a summary of indoor air testing results</w:t>
      </w:r>
      <w:r w:rsidR="00E06047">
        <w:t xml:space="preserve"> (Table 1)</w:t>
      </w:r>
      <w:r w:rsidRPr="00BE10E7">
        <w:t>:</w:t>
      </w:r>
    </w:p>
    <w:p w14:paraId="3A49D9A8" w14:textId="4ECE24F3" w:rsidR="00563A86" w:rsidRPr="00BE10E7" w:rsidRDefault="001727FA" w:rsidP="007A641B">
      <w:pPr>
        <w:numPr>
          <w:ilvl w:val="0"/>
          <w:numId w:val="12"/>
        </w:numPr>
        <w:spacing w:line="360" w:lineRule="auto"/>
      </w:pPr>
      <w:bookmarkStart w:id="4" w:name="_Hlk176336459"/>
      <w:r w:rsidRPr="00BE10E7">
        <w:rPr>
          <w:b/>
          <w:i/>
        </w:rPr>
        <w:t xml:space="preserve">Air </w:t>
      </w:r>
      <w:r w:rsidR="00563A86" w:rsidRPr="00BE10E7">
        <w:rPr>
          <w:b/>
          <w:i/>
        </w:rPr>
        <w:t>Temperature</w:t>
      </w:r>
      <w:r w:rsidR="00563A86" w:rsidRPr="00BE10E7">
        <w:t xml:space="preserve"> </w:t>
      </w:r>
      <w:bookmarkStart w:id="5" w:name="_Hlk176336130"/>
      <w:r w:rsidR="00563A86" w:rsidRPr="00BE10E7">
        <w:t xml:space="preserve">was within </w:t>
      </w:r>
      <w:r w:rsidR="00225469" w:rsidRPr="00BE10E7">
        <w:t>the</w:t>
      </w:r>
      <w:r w:rsidR="00563A86" w:rsidRPr="00BE10E7">
        <w:t xml:space="preserve"> MDPH recommended range of 7</w:t>
      </w:r>
      <w:r w:rsidR="00525B3F">
        <w:t>0</w:t>
      </w:r>
      <w:r w:rsidR="00563A86" w:rsidRPr="00BE10E7">
        <w:t xml:space="preserve">°F to </w:t>
      </w:r>
      <w:r w:rsidR="00525B3F">
        <w:t>7</w:t>
      </w:r>
      <w:r w:rsidR="00B96414" w:rsidRPr="00BE10E7">
        <w:t>8</w:t>
      </w:r>
      <w:r w:rsidR="00563A86" w:rsidRPr="00BE10E7">
        <w:t xml:space="preserve">°F in </w:t>
      </w:r>
      <w:r w:rsidR="002F5B78" w:rsidRPr="00BE10E7">
        <w:t>area</w:t>
      </w:r>
      <w:r w:rsidR="005C15B5" w:rsidRPr="00BE10E7">
        <w:t>s</w:t>
      </w:r>
      <w:r w:rsidR="002F5B78" w:rsidRPr="00BE10E7">
        <w:t xml:space="preserve"> tested</w:t>
      </w:r>
      <w:r w:rsidR="005C15B5" w:rsidRPr="00BE10E7">
        <w:t xml:space="preserve"> </w:t>
      </w:r>
      <w:r w:rsidR="005247CC" w:rsidRPr="00BE10E7">
        <w:t>during the</w:t>
      </w:r>
      <w:r w:rsidR="005C15B5" w:rsidRPr="00BE10E7">
        <w:t xml:space="preserve"> assessment</w:t>
      </w:r>
      <w:r w:rsidR="002F5B78" w:rsidRPr="00BE10E7">
        <w:t>.</w:t>
      </w:r>
      <w:bookmarkEnd w:id="5"/>
    </w:p>
    <w:bookmarkEnd w:id="4"/>
    <w:p w14:paraId="3E2FE83C" w14:textId="5D1A254B" w:rsidR="00563A86" w:rsidRPr="00BE10E7" w:rsidRDefault="00563A86" w:rsidP="007A641B">
      <w:pPr>
        <w:numPr>
          <w:ilvl w:val="0"/>
          <w:numId w:val="12"/>
        </w:numPr>
        <w:spacing w:line="360" w:lineRule="auto"/>
      </w:pPr>
      <w:r w:rsidRPr="00BE10E7">
        <w:rPr>
          <w:b/>
          <w:i/>
        </w:rPr>
        <w:t>Relative Humidity</w:t>
      </w:r>
      <w:r w:rsidRPr="00BE10E7">
        <w:t xml:space="preserve"> was </w:t>
      </w:r>
      <w:r w:rsidR="000C3B8C">
        <w:t>within</w:t>
      </w:r>
      <w:r w:rsidRPr="00BE10E7">
        <w:t xml:space="preserve"> the MDPH recommended </w:t>
      </w:r>
      <w:r w:rsidR="004D62A8" w:rsidRPr="00BE10E7">
        <w:t xml:space="preserve">comfort </w:t>
      </w:r>
      <w:r w:rsidRPr="00BE10E7">
        <w:t xml:space="preserve">range of </w:t>
      </w:r>
      <w:r w:rsidR="000C3B8C">
        <w:t>40</w:t>
      </w:r>
      <w:r w:rsidR="001727FA" w:rsidRPr="00BE10E7">
        <w:t xml:space="preserve"> </w:t>
      </w:r>
      <w:r w:rsidRPr="00BE10E7">
        <w:t xml:space="preserve">to </w:t>
      </w:r>
      <w:r w:rsidR="000C3B8C">
        <w:t>60</w:t>
      </w:r>
      <w:r w:rsidRPr="00BE10E7">
        <w:t xml:space="preserve">% in </w:t>
      </w:r>
      <w:r w:rsidR="005247CC" w:rsidRPr="00BE10E7">
        <w:t xml:space="preserve">all </w:t>
      </w:r>
      <w:r w:rsidRPr="00BE10E7">
        <w:t>area</w:t>
      </w:r>
      <w:r w:rsidR="00BC16C4" w:rsidRPr="00BE10E7">
        <w:t>s</w:t>
      </w:r>
      <w:r w:rsidRPr="00BE10E7">
        <w:t xml:space="preserve"> tested</w:t>
      </w:r>
      <w:r w:rsidR="00C53671" w:rsidRPr="00BE10E7">
        <w:t xml:space="preserve">. </w:t>
      </w:r>
      <w:r w:rsidR="00C5700F" w:rsidRPr="00BE10E7">
        <w:rPr>
          <w:snapToGrid w:val="0"/>
        </w:rPr>
        <w:t xml:space="preserve">Relative humidity outdoors was </w:t>
      </w:r>
      <w:r w:rsidR="00F34F72">
        <w:rPr>
          <w:snapToGrid w:val="0"/>
        </w:rPr>
        <w:t>5</w:t>
      </w:r>
      <w:r w:rsidR="00D44DAF">
        <w:rPr>
          <w:snapToGrid w:val="0"/>
        </w:rPr>
        <w:t>3</w:t>
      </w:r>
      <w:r w:rsidR="00C5700F" w:rsidRPr="00BE10E7">
        <w:rPr>
          <w:snapToGrid w:val="0"/>
        </w:rPr>
        <w:t xml:space="preserve">%. All </w:t>
      </w:r>
      <w:r w:rsidR="00133666">
        <w:rPr>
          <w:snapToGrid w:val="0"/>
        </w:rPr>
        <w:t xml:space="preserve">indoor </w:t>
      </w:r>
      <w:r w:rsidR="00C5700F" w:rsidRPr="00BE10E7">
        <w:rPr>
          <w:snapToGrid w:val="0"/>
        </w:rPr>
        <w:t xml:space="preserve">relative humidity </w:t>
      </w:r>
      <w:r w:rsidR="00133666">
        <w:rPr>
          <w:snapToGrid w:val="0"/>
        </w:rPr>
        <w:t>measurements were</w:t>
      </w:r>
      <w:r w:rsidR="00C5700F" w:rsidRPr="00BE10E7">
        <w:rPr>
          <w:snapToGrid w:val="0"/>
        </w:rPr>
        <w:t xml:space="preserve"> below </w:t>
      </w:r>
      <w:r w:rsidR="00C5700F" w:rsidRPr="008307BB">
        <w:rPr>
          <w:snapToGrid w:val="0"/>
        </w:rPr>
        <w:t>outdoor measurements.</w:t>
      </w:r>
      <w:r w:rsidR="008307BB" w:rsidRPr="008307BB">
        <w:rPr>
          <w:snapToGrid w:val="0"/>
        </w:rPr>
        <w:t xml:space="preserve"> The </w:t>
      </w:r>
      <w:r w:rsidR="008307BB">
        <w:rPr>
          <w:snapToGrid w:val="0"/>
        </w:rPr>
        <w:t xml:space="preserve">US </w:t>
      </w:r>
      <w:hyperlink r:id="rId10" w:tgtFrame="_blank" w:history="1">
        <w:r w:rsidR="008307BB" w:rsidRPr="008307BB">
          <w:rPr>
            <w:rStyle w:val="Hyperlink"/>
            <w:snapToGrid w:val="0"/>
            <w:color w:val="auto"/>
            <w:u w:val="none"/>
          </w:rPr>
          <w:t>Environmental Protection Agency</w:t>
        </w:r>
      </w:hyperlink>
      <w:r w:rsidR="008307BB" w:rsidRPr="008307BB">
        <w:rPr>
          <w:snapToGrid w:val="0"/>
        </w:rPr>
        <w:t xml:space="preserve"> (</w:t>
      </w:r>
      <w:r w:rsidR="008307BB">
        <w:rPr>
          <w:snapToGrid w:val="0"/>
        </w:rPr>
        <w:t xml:space="preserve">US </w:t>
      </w:r>
      <w:r w:rsidR="008307BB" w:rsidRPr="008307BB">
        <w:rPr>
          <w:snapToGrid w:val="0"/>
        </w:rPr>
        <w:t xml:space="preserve">EPA) recommends keeping indoor relative humidity between 30 and 50% to </w:t>
      </w:r>
      <w:r w:rsidR="008307BB" w:rsidRPr="008307BB">
        <w:rPr>
          <w:snapToGrid w:val="0"/>
        </w:rPr>
        <w:lastRenderedPageBreak/>
        <w:t>prevent mold growth, which presents a unique challenge in regions with high relative humidity in the outdoor environment</w:t>
      </w:r>
      <w:r w:rsidR="00BC5DEC">
        <w:rPr>
          <w:snapToGrid w:val="0"/>
        </w:rPr>
        <w:t xml:space="preserve"> (</w:t>
      </w:r>
      <w:r w:rsidR="00B02ED3">
        <w:rPr>
          <w:snapToGrid w:val="0"/>
        </w:rPr>
        <w:t>Center for Green Schools, 2024)</w:t>
      </w:r>
      <w:r w:rsidR="008307BB" w:rsidRPr="008307BB">
        <w:rPr>
          <w:snapToGrid w:val="0"/>
        </w:rPr>
        <w:t>.</w:t>
      </w:r>
    </w:p>
    <w:p w14:paraId="734E0E8B" w14:textId="1423C9D5" w:rsidR="001727FA" w:rsidRPr="00BE10E7" w:rsidRDefault="001727FA" w:rsidP="007A641B">
      <w:pPr>
        <w:numPr>
          <w:ilvl w:val="0"/>
          <w:numId w:val="12"/>
        </w:numPr>
        <w:spacing w:line="360" w:lineRule="auto"/>
      </w:pPr>
      <w:r w:rsidRPr="00BE10E7">
        <w:rPr>
          <w:b/>
          <w:i/>
        </w:rPr>
        <w:t xml:space="preserve">Dew Point </w:t>
      </w:r>
      <w:r w:rsidRPr="00BE10E7">
        <w:rPr>
          <w:bCs/>
          <w:iCs/>
        </w:rPr>
        <w:t xml:space="preserve">was within a range of </w:t>
      </w:r>
      <w:r w:rsidR="00821DE8">
        <w:rPr>
          <w:bCs/>
          <w:iCs/>
        </w:rPr>
        <w:t>53</w:t>
      </w:r>
      <w:r w:rsidRPr="00BE10E7">
        <w:rPr>
          <w:bCs/>
          <w:iCs/>
        </w:rPr>
        <w:t xml:space="preserve">°F to </w:t>
      </w:r>
      <w:r w:rsidR="00821DE8">
        <w:rPr>
          <w:bCs/>
          <w:iCs/>
        </w:rPr>
        <w:t>57</w:t>
      </w:r>
      <w:r w:rsidRPr="00BE10E7">
        <w:rPr>
          <w:bCs/>
          <w:iCs/>
        </w:rPr>
        <w:t>°F in areas tested during the assessment</w:t>
      </w:r>
      <w:r w:rsidRPr="00BE10E7">
        <w:rPr>
          <w:b/>
          <w:i/>
        </w:rPr>
        <w:t>.</w:t>
      </w:r>
    </w:p>
    <w:p w14:paraId="68C56B43" w14:textId="77777777" w:rsidR="004C4E4B" w:rsidRPr="00BE10E7" w:rsidRDefault="004C4E4B" w:rsidP="00D473A1">
      <w:pPr>
        <w:spacing w:line="360" w:lineRule="auto"/>
      </w:pPr>
    </w:p>
    <w:p w14:paraId="2500C2D9" w14:textId="0072D5C2" w:rsidR="00796790" w:rsidRPr="00BE10E7" w:rsidRDefault="00796790" w:rsidP="00F9070A">
      <w:pPr>
        <w:spacing w:line="360" w:lineRule="auto"/>
        <w:ind w:firstLine="720"/>
      </w:pPr>
      <w:r w:rsidRPr="00BE10E7">
        <w:t>Based on these observations</w:t>
      </w:r>
      <w:r w:rsidR="00C53671" w:rsidRPr="00BE10E7">
        <w:t xml:space="preserve"> and the deactivation of the HVAC system chiller, </w:t>
      </w:r>
      <w:r w:rsidRPr="00BE10E7">
        <w:t xml:space="preserve">conditions that could result in water vapor moistening building components or </w:t>
      </w:r>
      <w:r w:rsidR="00106661" w:rsidRPr="00BE10E7">
        <w:t>stored</w:t>
      </w:r>
      <w:r w:rsidRPr="00BE10E7">
        <w:t xml:space="preserve"> equipment/materials were not present at the time of this assessm</w:t>
      </w:r>
      <w:r w:rsidRPr="00E12D07">
        <w:t xml:space="preserve">ent. </w:t>
      </w:r>
      <w:r w:rsidR="004C4E4B" w:rsidRPr="00E12D07">
        <w:t xml:space="preserve">The conditions regarding the BUES HVAC system </w:t>
      </w:r>
      <w:r w:rsidR="006E20EC" w:rsidRPr="00E12D07">
        <w:t>are</w:t>
      </w:r>
      <w:r w:rsidR="004C4E4B" w:rsidRPr="00E12D07">
        <w:t xml:space="preserve"> detailed in the 2019 report, which is included as </w:t>
      </w:r>
      <w:hyperlink r:id="rId11" w:history="1">
        <w:r w:rsidR="00DC164A" w:rsidRPr="004A6A72">
          <w:rPr>
            <w:rStyle w:val="Hyperlink"/>
          </w:rPr>
          <w:t>Appendix A</w:t>
        </w:r>
      </w:hyperlink>
      <w:r w:rsidR="004C4E4B" w:rsidRPr="00E12D07">
        <w:t xml:space="preserve"> and can also be </w:t>
      </w:r>
      <w:r w:rsidR="007F5D10" w:rsidRPr="00E12D07">
        <w:t>viewed</w:t>
      </w:r>
      <w:r w:rsidR="004C4E4B" w:rsidRPr="00E12D07">
        <w:t xml:space="preserve"> and downloaded at </w:t>
      </w:r>
      <w:hyperlink r:id="rId12" w:history="1">
        <w:r w:rsidR="004C4E4B" w:rsidRPr="00E12D07">
          <w:rPr>
            <w:rStyle w:val="Hyperlink"/>
          </w:rPr>
          <w:t>https://www.mass.gov/doc/barnstable-united-elementary-school-october-2019/download</w:t>
        </w:r>
      </w:hyperlink>
      <w:r w:rsidR="00E12D07">
        <w:rPr>
          <w:rStyle w:val="Hyperlink"/>
        </w:rPr>
        <w:t xml:space="preserve">. </w:t>
      </w:r>
    </w:p>
    <w:p w14:paraId="6B302EBE" w14:textId="731BF0F3" w:rsidR="00D2539A" w:rsidRPr="00BE10E7" w:rsidRDefault="004238B3" w:rsidP="00D2539A">
      <w:pPr>
        <w:pStyle w:val="BodyText10"/>
      </w:pPr>
      <w:r>
        <w:t>As mentioned, a</w:t>
      </w:r>
      <w:r w:rsidR="00D2539A" w:rsidRPr="00BE10E7">
        <w:t xml:space="preserve"> </w:t>
      </w:r>
      <w:r w:rsidR="00231DC6" w:rsidRPr="00BE10E7">
        <w:t>water</w:t>
      </w:r>
      <w:r w:rsidR="000C781A">
        <w:t xml:space="preserve"> </w:t>
      </w:r>
      <w:r w:rsidR="00231DC6" w:rsidRPr="00BE10E7">
        <w:t xml:space="preserve">damage </w:t>
      </w:r>
      <w:r w:rsidR="00D2539A" w:rsidRPr="00BE10E7">
        <w:t>flood</w:t>
      </w:r>
      <w:r w:rsidR="00DC164A">
        <w:t>ing</w:t>
      </w:r>
      <w:r w:rsidR="00D2539A" w:rsidRPr="00BE10E7">
        <w:t xml:space="preserve"> restoration firm was present during this visit. </w:t>
      </w:r>
      <w:r w:rsidR="00DC164A">
        <w:t>Remediation</w:t>
      </w:r>
      <w:r w:rsidR="00D2539A" w:rsidRPr="00BE10E7">
        <w:t xml:space="preserve"> activities included:</w:t>
      </w:r>
    </w:p>
    <w:p w14:paraId="6CEC47AA" w14:textId="4A1C5F27" w:rsidR="006861F4" w:rsidRPr="00BE10E7" w:rsidRDefault="00E06047" w:rsidP="007A641B">
      <w:pPr>
        <w:pStyle w:val="BodyText10"/>
        <w:numPr>
          <w:ilvl w:val="0"/>
          <w:numId w:val="13"/>
        </w:numPr>
      </w:pPr>
      <w:r>
        <w:t>Remov</w:t>
      </w:r>
      <w:r w:rsidR="009B75CF">
        <w:t>al</w:t>
      </w:r>
      <w:r>
        <w:t xml:space="preserve"> and replace</w:t>
      </w:r>
      <w:r w:rsidR="009B75CF">
        <w:t>ment of</w:t>
      </w:r>
      <w:r>
        <w:t xml:space="preserve"> water</w:t>
      </w:r>
      <w:r w:rsidR="000C781A">
        <w:t>-</w:t>
      </w:r>
      <w:r>
        <w:t>damaged ceiling tiles.</w:t>
      </w:r>
    </w:p>
    <w:p w14:paraId="1C69B628" w14:textId="1AB3FA59" w:rsidR="006861F4" w:rsidRPr="00BE10E7" w:rsidRDefault="009B75CF" w:rsidP="007A641B">
      <w:pPr>
        <w:pStyle w:val="BodyText10"/>
        <w:numPr>
          <w:ilvl w:val="0"/>
          <w:numId w:val="13"/>
        </w:numPr>
      </w:pPr>
      <w:r>
        <w:t>Cleaning of n</w:t>
      </w:r>
      <w:r w:rsidR="004238B3">
        <w:t xml:space="preserve">on-porous </w:t>
      </w:r>
      <w:r w:rsidR="004B4D2C">
        <w:t xml:space="preserve">building </w:t>
      </w:r>
      <w:r w:rsidR="004238B3">
        <w:t>m</w:t>
      </w:r>
      <w:r w:rsidR="006861F4" w:rsidRPr="00BE10E7">
        <w:t>aterials th</w:t>
      </w:r>
      <w:r w:rsidR="00106661" w:rsidRPr="00BE10E7">
        <w:t>at</w:t>
      </w:r>
      <w:r w:rsidR="006861F4" w:rsidRPr="00BE10E7">
        <w:t xml:space="preserve"> </w:t>
      </w:r>
      <w:r>
        <w:t>had mold on surfaces only</w:t>
      </w:r>
      <w:r w:rsidR="00431B50" w:rsidRPr="00BE10E7">
        <w:t xml:space="preserve"> (</w:t>
      </w:r>
      <w:r w:rsidR="0037749D">
        <w:t xml:space="preserve">e.g., </w:t>
      </w:r>
      <w:r w:rsidR="00431B50" w:rsidRPr="00BE10E7">
        <w:t xml:space="preserve">painted walls, </w:t>
      </w:r>
      <w:r w:rsidR="00106661" w:rsidRPr="00BE10E7">
        <w:t>l</w:t>
      </w:r>
      <w:r w:rsidR="0037749D">
        <w:t>aminated countertops</w:t>
      </w:r>
      <w:r w:rsidR="00431B50" w:rsidRPr="00BE10E7">
        <w:t>, metal)</w:t>
      </w:r>
      <w:r w:rsidR="006861F4" w:rsidRPr="00BE10E7">
        <w:t>.</w:t>
      </w:r>
    </w:p>
    <w:p w14:paraId="327E21E4" w14:textId="01531F81" w:rsidR="00D2539A" w:rsidRPr="00BE10E7" w:rsidRDefault="00D2539A" w:rsidP="007A641B">
      <w:pPr>
        <w:pStyle w:val="BodyText10"/>
        <w:numPr>
          <w:ilvl w:val="0"/>
          <w:numId w:val="13"/>
        </w:numPr>
      </w:pPr>
      <w:r w:rsidRPr="00BE10E7">
        <w:t>Use of fans and dehumidifiers to accelerate drying of carpeting and classroom materials.</w:t>
      </w:r>
    </w:p>
    <w:p w14:paraId="6CA5F61D" w14:textId="46BEB11B" w:rsidR="00D2539A" w:rsidRPr="00BE10E7" w:rsidRDefault="00D2539A" w:rsidP="007A641B">
      <w:pPr>
        <w:pStyle w:val="BodyText10"/>
        <w:numPr>
          <w:ilvl w:val="0"/>
          <w:numId w:val="13"/>
        </w:numPr>
      </w:pPr>
      <w:r w:rsidRPr="00BE10E7">
        <w:t xml:space="preserve">Use of exhaust vents to </w:t>
      </w:r>
      <w:r w:rsidR="00B528E2" w:rsidRPr="00BE10E7">
        <w:t>vent water vapor outdoors</w:t>
      </w:r>
      <w:r w:rsidRPr="00BE10E7">
        <w:t>.</w:t>
      </w:r>
    </w:p>
    <w:p w14:paraId="3860AC18" w14:textId="2AADF4FA" w:rsidR="00D2539A" w:rsidRPr="00BE10E7" w:rsidRDefault="00D2539A" w:rsidP="007A641B">
      <w:pPr>
        <w:pStyle w:val="BodyText10"/>
        <w:numPr>
          <w:ilvl w:val="0"/>
          <w:numId w:val="13"/>
        </w:numPr>
      </w:pPr>
      <w:r w:rsidRPr="00BE10E7">
        <w:t>Cleaning of non-porous classroom materials.</w:t>
      </w:r>
    </w:p>
    <w:p w14:paraId="2F8E1D88" w14:textId="5801512D" w:rsidR="00D2539A" w:rsidRPr="00BE10E7" w:rsidRDefault="00D2539A" w:rsidP="007A641B">
      <w:pPr>
        <w:pStyle w:val="BodyText10"/>
        <w:numPr>
          <w:ilvl w:val="0"/>
          <w:numId w:val="13"/>
        </w:numPr>
      </w:pPr>
      <w:r w:rsidRPr="00BE10E7">
        <w:t>Mov</w:t>
      </w:r>
      <w:r w:rsidR="00B528E2" w:rsidRPr="00BE10E7">
        <w:t xml:space="preserve">ing </w:t>
      </w:r>
      <w:r w:rsidRPr="00BE10E7">
        <w:t>cabinets, floor mats, and area rugs</w:t>
      </w:r>
      <w:r w:rsidR="00B528E2" w:rsidRPr="00BE10E7">
        <w:t xml:space="preserve"> on the floor</w:t>
      </w:r>
      <w:r w:rsidRPr="00BE10E7">
        <w:t>.</w:t>
      </w:r>
    </w:p>
    <w:p w14:paraId="58480BD3" w14:textId="77777777" w:rsidR="00FD6911" w:rsidRDefault="00FD6911" w:rsidP="00890903">
      <w:pPr>
        <w:pStyle w:val="BodyTextlinebeforebulletedtextonly"/>
      </w:pPr>
    </w:p>
    <w:p w14:paraId="6229005A" w14:textId="76968359" w:rsidR="00C53671" w:rsidRPr="00BE10E7" w:rsidRDefault="00D2539A" w:rsidP="00FD6911">
      <w:pPr>
        <w:pStyle w:val="BodyTextlinebeforebulletedtextonly"/>
        <w:ind w:firstLine="720"/>
      </w:pPr>
      <w:r w:rsidRPr="00BE10E7">
        <w:t>At the time of the MDPH</w:t>
      </w:r>
      <w:r w:rsidR="00DC164A">
        <w:t xml:space="preserve"> </w:t>
      </w:r>
      <w:r w:rsidRPr="00BE10E7">
        <w:t>IAQ visit, remediation activities (removal and drying of water-damaged building materials) were fully active</w:t>
      </w:r>
      <w:r w:rsidR="00F40EDC" w:rsidRPr="00BE10E7">
        <w:t xml:space="preserve"> and were being conducted in accordance with US EPA</w:t>
      </w:r>
      <w:r w:rsidR="00453AFD" w:rsidRPr="00BE10E7">
        <w:t xml:space="preserve"> guidance (US EPA, 2008)</w:t>
      </w:r>
      <w:r w:rsidRPr="00BE10E7">
        <w:t xml:space="preserve">. Water-damaged materials had been removed and/or dried and rooms were being cleaned. </w:t>
      </w:r>
      <w:r w:rsidR="00D92AE8" w:rsidRPr="00D92AE8">
        <w:t>Materials cleaned were in the basement hallway, which were found free of visible mold and odor.</w:t>
      </w:r>
      <w:r w:rsidR="00D92AE8">
        <w:t xml:space="preserve"> MDPH </w:t>
      </w:r>
      <w:r w:rsidRPr="00BE10E7">
        <w:t xml:space="preserve">IAQ </w:t>
      </w:r>
      <w:r w:rsidR="00415E87" w:rsidRPr="00BE10E7">
        <w:t xml:space="preserve">staff </w:t>
      </w:r>
      <w:r w:rsidR="0093305B" w:rsidRPr="00BE10E7">
        <w:t>examined all accessible classroom</w:t>
      </w:r>
      <w:r w:rsidR="00B04293">
        <w:t>s</w:t>
      </w:r>
      <w:r w:rsidR="0093305B" w:rsidRPr="00BE10E7">
        <w:t xml:space="preserve"> and other occupied spaces in the building and </w:t>
      </w:r>
      <w:r w:rsidRPr="00BE10E7">
        <w:t>did not observe visible mold/associated odors during this visit</w:t>
      </w:r>
      <w:r w:rsidR="007F4DAD" w:rsidRPr="00BE10E7">
        <w:t xml:space="preserve"> except for a single location.</w:t>
      </w:r>
    </w:p>
    <w:p w14:paraId="39F99326" w14:textId="36E2719B" w:rsidR="007F4DAD" w:rsidRPr="00BE10E7" w:rsidRDefault="00431B50" w:rsidP="007F4DAD">
      <w:pPr>
        <w:pStyle w:val="BodyTextlinebeforebulletedtextonly"/>
        <w:ind w:firstLine="720"/>
      </w:pPr>
      <w:r w:rsidRPr="00BE10E7">
        <w:t>Mold odor</w:t>
      </w:r>
      <w:r w:rsidR="007F4DAD" w:rsidRPr="00BE10E7">
        <w:t xml:space="preserve"> was </w:t>
      </w:r>
      <w:r w:rsidR="004C4E4B" w:rsidRPr="00BE10E7">
        <w:t>emanating</w:t>
      </w:r>
      <w:r w:rsidR="007F4DAD" w:rsidRPr="00BE10E7">
        <w:t xml:space="preserve"> from a </w:t>
      </w:r>
      <w:r w:rsidR="004C4E4B" w:rsidRPr="00BE10E7">
        <w:t>cus</w:t>
      </w:r>
      <w:r w:rsidR="007F5D10" w:rsidRPr="00BE10E7">
        <w:t>todial</w:t>
      </w:r>
      <w:r w:rsidR="007F4DAD" w:rsidRPr="00BE10E7">
        <w:t xml:space="preserve"> sink located in the music room (</w:t>
      </w:r>
      <w:r w:rsidR="008B36F2" w:rsidRPr="00BE10E7">
        <w:t>Picture</w:t>
      </w:r>
      <w:r w:rsidR="007F4DAD" w:rsidRPr="00BE10E7">
        <w:t xml:space="preserve"> </w:t>
      </w:r>
      <w:r w:rsidR="008B36F2" w:rsidRPr="00BE10E7">
        <w:t>1</w:t>
      </w:r>
      <w:r w:rsidR="007F4DAD" w:rsidRPr="00BE10E7">
        <w:t xml:space="preserve">). </w:t>
      </w:r>
      <w:r w:rsidR="006E20EC" w:rsidRPr="00BE10E7">
        <w:t>This</w:t>
      </w:r>
      <w:r w:rsidR="007F4DAD" w:rsidRPr="00BE10E7">
        <w:t xml:space="preserve"> location also had a removable carpet on the floor</w:t>
      </w:r>
      <w:r w:rsidR="00476CCB">
        <w:t>. While this carpet</w:t>
      </w:r>
      <w:r w:rsidR="00CC5A7D">
        <w:t xml:space="preserve"> was</w:t>
      </w:r>
      <w:r w:rsidR="007F4DAD" w:rsidRPr="00BE10E7">
        <w:t xml:space="preserve"> free of visible mold </w:t>
      </w:r>
      <w:r w:rsidR="007F4DAD" w:rsidRPr="00BE10E7">
        <w:lastRenderedPageBreak/>
        <w:t xml:space="preserve">or staining, its location </w:t>
      </w:r>
      <w:r w:rsidR="006E20EC" w:rsidRPr="00BE10E7">
        <w:t>on</w:t>
      </w:r>
      <w:r w:rsidR="007F4DAD" w:rsidRPr="00BE10E7">
        <w:t xml:space="preserve"> the ground floor </w:t>
      </w:r>
      <w:r w:rsidR="00CC5A7D">
        <w:t>near</w:t>
      </w:r>
      <w:r w:rsidR="007F4DAD" w:rsidRPr="00BE10E7">
        <w:t xml:space="preserve"> the custodial sink with mold odors would make this carpet possibl</w:t>
      </w:r>
      <w:r w:rsidR="00157EF3">
        <w:t>y</w:t>
      </w:r>
      <w:r w:rsidR="007F4DAD" w:rsidRPr="00BE10E7">
        <w:t xml:space="preserve"> cross</w:t>
      </w:r>
      <w:r w:rsidR="00157EF3">
        <w:t>-</w:t>
      </w:r>
      <w:r w:rsidR="007F4DAD" w:rsidRPr="00BE10E7">
        <w:t xml:space="preserve">contaminated by mold (Picture </w:t>
      </w:r>
      <w:r w:rsidR="008B36F2" w:rsidRPr="00BE10E7">
        <w:t>2</w:t>
      </w:r>
      <w:r w:rsidRPr="00BE10E7">
        <w:t>)</w:t>
      </w:r>
      <w:r w:rsidR="007F4DAD" w:rsidRPr="00BE10E7">
        <w:t>.</w:t>
      </w:r>
    </w:p>
    <w:p w14:paraId="540A1A1A" w14:textId="23D9BB01" w:rsidR="00231DC6" w:rsidRPr="00BE10E7" w:rsidRDefault="00231DC6" w:rsidP="00D473A1">
      <w:pPr>
        <w:pStyle w:val="BodyTextlinebeforebulletedtextonly"/>
        <w:ind w:firstLine="720"/>
      </w:pPr>
      <w:r w:rsidRPr="00BE10E7">
        <w:t xml:space="preserve">One sign of high relative humidity in the </w:t>
      </w:r>
      <w:r w:rsidR="00C35694" w:rsidRPr="00BE10E7">
        <w:t>BUES</w:t>
      </w:r>
      <w:r w:rsidRPr="00BE10E7">
        <w:t xml:space="preserve"> is the presence of </w:t>
      </w:r>
      <w:bookmarkStart w:id="6" w:name="_Hlk176352809"/>
      <w:r w:rsidRPr="00BE10E7">
        <w:t>bowed ceiling tiles</w:t>
      </w:r>
      <w:r w:rsidR="00972CBF" w:rsidRPr="00BE10E7">
        <w:t xml:space="preserve"> </w:t>
      </w:r>
      <w:bookmarkEnd w:id="6"/>
      <w:r w:rsidR="00972CBF" w:rsidRPr="00BE10E7">
        <w:t xml:space="preserve">(Picture </w:t>
      </w:r>
      <w:r w:rsidR="008B36F2" w:rsidRPr="00BE10E7">
        <w:t>3</w:t>
      </w:r>
      <w:r w:rsidR="00972CBF" w:rsidRPr="00BE10E7">
        <w:t>)</w:t>
      </w:r>
      <w:r w:rsidRPr="00BE10E7">
        <w:t>. If a building experiences high relative humidity (+70%)</w:t>
      </w:r>
      <w:r w:rsidR="00106661" w:rsidRPr="00BE10E7">
        <w:t xml:space="preserve"> indoors</w:t>
      </w:r>
      <w:r w:rsidRPr="00BE10E7">
        <w:t xml:space="preserve"> over an extended period of time, moisture exposure may cause ceiling tiles to bow. It is recommended that porous material be dried with fans and heating within 24 to 48 hours of becoming wet (US EPA, 2008).</w:t>
      </w:r>
      <w:r w:rsidR="004C4E4B" w:rsidRPr="00BE10E7">
        <w:t xml:space="preserve"> If relative humidity is experienced indoor</w:t>
      </w:r>
      <w:r w:rsidR="00671770">
        <w:t>s</w:t>
      </w:r>
      <w:r w:rsidR="004C4E4B" w:rsidRPr="00BE10E7">
        <w:t xml:space="preserve"> above 70%, us</w:t>
      </w:r>
      <w:r w:rsidR="00671770">
        <w:t>e</w:t>
      </w:r>
      <w:r w:rsidR="004C4E4B" w:rsidRPr="00BE10E7">
        <w:t xml:space="preserve"> of open windows and floor fans to </w:t>
      </w:r>
      <w:r w:rsidR="007F5D10" w:rsidRPr="00BE10E7">
        <w:t>create</w:t>
      </w:r>
      <w:r w:rsidR="004C4E4B" w:rsidRPr="00BE10E7">
        <w:t xml:space="preserve"> air movement will help reduce </w:t>
      </w:r>
      <w:r w:rsidR="00613114" w:rsidRPr="00BE10E7">
        <w:t>stagnant air and mold growth.</w:t>
      </w:r>
    </w:p>
    <w:p w14:paraId="4053C3BD" w14:textId="535FC10D" w:rsidR="004C0435" w:rsidRPr="004C0435" w:rsidRDefault="004C0435" w:rsidP="004C0435">
      <w:pPr>
        <w:pStyle w:val="BodyText1"/>
      </w:pPr>
      <w:r w:rsidRPr="004C0435">
        <w:t>Bowed ceiling tiles without discoloration or stains are not mold-colonized but are a sign of water vapor exposure. Bowing ceiling tiles are typically found in classrooms and cafeterias with sink or floor drains where the trap has dried. A trap is a section of pipe below the drain opening that fills with water to form an airtight seal. The airtight seal prevents sewer gas, odors, and water vapor from the drain systems from backup up the drain to enter occupied space. Depending on various conditions, water evaporates from the trap if a plumbing device is not used for several days.</w:t>
      </w:r>
    </w:p>
    <w:p w14:paraId="6685F40A" w14:textId="77777777" w:rsidR="00DF75BA" w:rsidRPr="00DF75BA" w:rsidRDefault="00DF75BA" w:rsidP="00DF75BA">
      <w:pPr>
        <w:pStyle w:val="BodyText1"/>
      </w:pPr>
      <w:r w:rsidRPr="00DF75BA">
        <w:t>Wetting drain traps regularly to maintain the airtight water seal is particularly important when heavy rains occur. As large amounts of water enter storm/sewer pipes, air and other water vapor/odors/pollutants can be forced up drainpipes, which would be prevented from entering the occupied space by a wet drain trap.</w:t>
      </w:r>
    </w:p>
    <w:p w14:paraId="71B3B7BD" w14:textId="77777777" w:rsidR="00ED290B" w:rsidRPr="00ED290B" w:rsidRDefault="00ED290B" w:rsidP="00ED290B">
      <w:pPr>
        <w:pStyle w:val="BodyText1"/>
      </w:pPr>
      <w:r w:rsidRPr="00ED290B">
        <w:t>Schools are particularly vulnerable to dry drain traps due to the extended summer vacation when the building is unoccupied, since water fountains as well as sinks in classrooms, the cafeteria and kitchens are not in use. School locations with bowed ceiling tiles are ones with multiple sinks that are not used during summer vacations, such as the cafeteria and science classrooms, as well as restrooms, when equipped with a suspended ceiling with cellulose ceiling tiles.</w:t>
      </w:r>
    </w:p>
    <w:p w14:paraId="75A6B421" w14:textId="507F133F" w:rsidR="00932EFA" w:rsidRPr="00BE10E7" w:rsidRDefault="00932EFA" w:rsidP="00231DC6">
      <w:pPr>
        <w:pStyle w:val="BodyText1"/>
      </w:pPr>
      <w:r w:rsidRPr="00BE10E7">
        <w:t xml:space="preserve">It is also important to note that the </w:t>
      </w:r>
      <w:r w:rsidR="00C35694" w:rsidRPr="00BE10E7">
        <w:t>BUES</w:t>
      </w:r>
      <w:r w:rsidRPr="00BE10E7">
        <w:t xml:space="preserve"> HVAC system </w:t>
      </w:r>
      <w:r w:rsidR="00972CBF" w:rsidRPr="00BE10E7">
        <w:t>played a significant role regard</w:t>
      </w:r>
      <w:r w:rsidR="00822134">
        <w:t>ing</w:t>
      </w:r>
      <w:r w:rsidR="00972CBF" w:rsidRPr="00BE10E7">
        <w:t xml:space="preserve"> mold growth, as detailed in the previous IAQ assessment conducted in 2019 </w:t>
      </w:r>
      <w:r w:rsidR="00E06047">
        <w:t>(</w:t>
      </w:r>
      <w:hyperlink r:id="rId13" w:history="1">
        <w:r w:rsidR="00E06047" w:rsidRPr="00E06047">
          <w:rPr>
            <w:rStyle w:val="Hyperlink"/>
          </w:rPr>
          <w:t>https://www.mass.gov/doc/barnstable-united-elementary-school-october-2019/download</w:t>
        </w:r>
      </w:hyperlink>
      <w:r w:rsidR="00E06047">
        <w:rPr>
          <w:rStyle w:val="Hyperlink"/>
        </w:rPr>
        <w:t>)</w:t>
      </w:r>
      <w:r w:rsidR="00972CBF" w:rsidRPr="00BE10E7">
        <w:t>.</w:t>
      </w:r>
      <w:r w:rsidR="00822134">
        <w:t xml:space="preserve"> </w:t>
      </w:r>
      <w:r w:rsidR="007319AD" w:rsidRPr="00BE10E7">
        <w:t>Until the HVAC system can be operated to prevent condensation</w:t>
      </w:r>
      <w:r w:rsidR="009218A0">
        <w:t>,</w:t>
      </w:r>
      <w:r w:rsidR="007319AD" w:rsidRPr="00BE10E7">
        <w:t xml:space="preserve"> it is </w:t>
      </w:r>
      <w:r w:rsidR="007319AD" w:rsidRPr="00BE10E7">
        <w:rPr>
          <w:b/>
          <w:bCs/>
        </w:rPr>
        <w:t>strongly recommended not to operate this HVAC system in chilling mode</w:t>
      </w:r>
      <w:r w:rsidR="007319AD" w:rsidRPr="00BE10E7">
        <w:t xml:space="preserve">. If operating correctly and properly draining condensation, </w:t>
      </w:r>
      <w:r w:rsidR="000863E1" w:rsidRPr="00BE10E7">
        <w:t>HVAC systems can reduce humi</w:t>
      </w:r>
      <w:r w:rsidR="00200C66" w:rsidRPr="00BE10E7">
        <w:t>di</w:t>
      </w:r>
      <w:r w:rsidR="000863E1" w:rsidRPr="00BE10E7">
        <w:t xml:space="preserve">ty during </w:t>
      </w:r>
      <w:r w:rsidR="007319AD" w:rsidRPr="00BE10E7">
        <w:t xml:space="preserve">chiller operation. </w:t>
      </w:r>
      <w:r w:rsidR="007319AD" w:rsidRPr="00BE10E7">
        <w:lastRenderedPageBreak/>
        <w:t>Humidity reduction and production of condensation when this HVAC system is operating has been previous</w:t>
      </w:r>
      <w:r w:rsidR="00F84502">
        <w:t>ly</w:t>
      </w:r>
      <w:r w:rsidR="007319AD" w:rsidRPr="00BE10E7">
        <w:t xml:space="preserve"> recognized and detailed in previous IAQ assessments of this building. U</w:t>
      </w:r>
      <w:r w:rsidR="000863E1" w:rsidRPr="00BE10E7">
        <w:t xml:space="preserve">se of dehumidifiers during hot, </w:t>
      </w:r>
      <w:r w:rsidR="00200C66" w:rsidRPr="00BE10E7">
        <w:t>humid</w:t>
      </w:r>
      <w:r w:rsidR="000863E1" w:rsidRPr="00BE10E7">
        <w:t xml:space="preserve"> weather on the ground floor may reduce humidity</w:t>
      </w:r>
      <w:r w:rsidR="007319AD" w:rsidRPr="00BE10E7">
        <w:t xml:space="preserve"> in p</w:t>
      </w:r>
      <w:r w:rsidR="007832C1">
        <w:t>l</w:t>
      </w:r>
      <w:r w:rsidR="007319AD" w:rsidRPr="00BE10E7">
        <w:t xml:space="preserve">ace </w:t>
      </w:r>
      <w:r w:rsidR="007832C1">
        <w:t>of</w:t>
      </w:r>
      <w:r w:rsidR="007319AD" w:rsidRPr="00BE10E7">
        <w:t xml:space="preserve"> the HVAC s</w:t>
      </w:r>
      <w:r w:rsidR="00FB57B3">
        <w:t>ys</w:t>
      </w:r>
      <w:r w:rsidR="007319AD" w:rsidRPr="00BE10E7">
        <w:t>tem operating in cooling mode.</w:t>
      </w:r>
    </w:p>
    <w:p w14:paraId="61D1240D" w14:textId="2379C79B" w:rsidR="00702AF9" w:rsidRPr="00BE10E7" w:rsidRDefault="00231DC6" w:rsidP="00231DC6">
      <w:pPr>
        <w:pStyle w:val="BodyText1"/>
      </w:pPr>
      <w:r w:rsidRPr="00BE10E7">
        <w:t xml:space="preserve">A method to determine if areas in the </w:t>
      </w:r>
      <w:r w:rsidR="00C35694" w:rsidRPr="00BE10E7">
        <w:t>BUES</w:t>
      </w:r>
      <w:r w:rsidRPr="00BE10E7">
        <w:t xml:space="preserve"> are prone to condensation would be to measure air and building material temperatures. If a wide temperature range exists between measurements, the building materials at the colder end of the range may be prone to becoming moistened with condensation in hot, humid weather.</w:t>
      </w:r>
      <w:r w:rsidR="007319AD" w:rsidRPr="00BE10E7">
        <w:t xml:space="preserve"> Floor temperatures can be measured u</w:t>
      </w:r>
      <w:r w:rsidRPr="00BE10E7">
        <w:t>sing a laser thermometer</w:t>
      </w:r>
      <w:r w:rsidR="007319AD" w:rsidRPr="00BE10E7">
        <w:t xml:space="preserve">. </w:t>
      </w:r>
      <w:r w:rsidR="008F26CC" w:rsidRPr="00BE10E7">
        <w:t>If construct</w:t>
      </w:r>
      <w:r w:rsidR="00B6401E">
        <w:t>ed in</w:t>
      </w:r>
      <w:r w:rsidR="008F26CC" w:rsidRPr="00BE10E7">
        <w:t xml:space="preserve"> a certain manner, </w:t>
      </w:r>
      <w:r w:rsidR="006153CF" w:rsidRPr="00BE10E7">
        <w:t xml:space="preserve">soil </w:t>
      </w:r>
      <w:r w:rsidR="00106661" w:rsidRPr="00BE10E7">
        <w:t>temperature</w:t>
      </w:r>
      <w:r w:rsidR="006153CF" w:rsidRPr="00BE10E7">
        <w:t xml:space="preserve"> </w:t>
      </w:r>
      <w:r w:rsidR="00F84502">
        <w:t>i</w:t>
      </w:r>
      <w:r w:rsidR="006153CF" w:rsidRPr="00BE10E7">
        <w:t xml:space="preserve">n contact with </w:t>
      </w:r>
      <w:r w:rsidR="00BF7EBC">
        <w:t xml:space="preserve">the </w:t>
      </w:r>
      <w:r w:rsidR="008F26CC" w:rsidRPr="00BE10E7">
        <w:t>floor slab may be trans</w:t>
      </w:r>
      <w:r w:rsidR="006153CF" w:rsidRPr="00BE10E7">
        <w:t>ferr</w:t>
      </w:r>
      <w:r w:rsidR="008F26CC" w:rsidRPr="00BE10E7">
        <w:t>ed</w:t>
      </w:r>
      <w:r w:rsidR="006153CF" w:rsidRPr="00BE10E7">
        <w:t xml:space="preserve"> to the floor and </w:t>
      </w:r>
      <w:r w:rsidR="008F26CC" w:rsidRPr="00BE10E7">
        <w:t xml:space="preserve">lower </w:t>
      </w:r>
      <w:r w:rsidR="006153CF" w:rsidRPr="00BE10E7">
        <w:t>walls</w:t>
      </w:r>
      <w:r w:rsidR="00822134">
        <w:t>.</w:t>
      </w:r>
      <w:r w:rsidR="006153CF" w:rsidRPr="00BE10E7">
        <w:t xml:space="preserve"> This condition is called a </w:t>
      </w:r>
      <w:r w:rsidRPr="00BE10E7">
        <w:t xml:space="preserve">thermal bridge, leading to potential condensation which can moisten </w:t>
      </w:r>
      <w:r w:rsidR="006153CF" w:rsidRPr="00BE10E7">
        <w:t>any materials on the floor</w:t>
      </w:r>
      <w:r w:rsidR="00D473A1" w:rsidRPr="00BE10E7">
        <w:t>. Check</w:t>
      </w:r>
      <w:r w:rsidR="00EE38C9">
        <w:t>ing</w:t>
      </w:r>
      <w:r w:rsidR="00D473A1" w:rsidRPr="00BE10E7">
        <w:t xml:space="preserve"> </w:t>
      </w:r>
      <w:r w:rsidR="007F5D10" w:rsidRPr="00BE10E7">
        <w:t>ground</w:t>
      </w:r>
      <w:r w:rsidR="00D473A1" w:rsidRPr="00BE10E7">
        <w:t xml:space="preserve"> floor </w:t>
      </w:r>
      <w:r w:rsidR="00D473A1" w:rsidRPr="00EF12F1">
        <w:t xml:space="preserve">temperature during the heating season is recommended </w:t>
      </w:r>
      <w:r w:rsidR="003463F0" w:rsidRPr="00EF12F1">
        <w:t>(when conditions are more pronounced</w:t>
      </w:r>
      <w:r w:rsidR="00EF12F1" w:rsidRPr="00EF12F1">
        <w:t xml:space="preserve"> due to temperature extremes)</w:t>
      </w:r>
      <w:r w:rsidR="003463F0" w:rsidRPr="00EF12F1">
        <w:t xml:space="preserve"> </w:t>
      </w:r>
      <w:r w:rsidR="00D473A1" w:rsidRPr="00EF12F1">
        <w:t>to determine i</w:t>
      </w:r>
      <w:r w:rsidR="008B7D50" w:rsidRPr="00EF12F1">
        <w:t>f</w:t>
      </w:r>
      <w:r w:rsidR="00D473A1" w:rsidRPr="00EF12F1">
        <w:t xml:space="preserve"> floors</w:t>
      </w:r>
      <w:r w:rsidR="00D473A1" w:rsidRPr="00BE10E7">
        <w:t xml:space="preserve"> </w:t>
      </w:r>
      <w:r w:rsidR="00EF12F1">
        <w:t>are serving as</w:t>
      </w:r>
      <w:r w:rsidR="00D473A1" w:rsidRPr="00BE10E7">
        <w:t xml:space="preserve"> thermal bridges.</w:t>
      </w:r>
    </w:p>
    <w:p w14:paraId="0658D47A" w14:textId="4FE30FE4" w:rsidR="009A62D6" w:rsidRPr="00BE10E7" w:rsidRDefault="00D473A1" w:rsidP="00962AB5">
      <w:pPr>
        <w:keepNext/>
        <w:spacing w:line="360" w:lineRule="auto"/>
        <w:ind w:firstLine="720"/>
        <w:outlineLvl w:val="1"/>
      </w:pPr>
      <w:r w:rsidRPr="00BE10E7">
        <w:t>H</w:t>
      </w:r>
      <w:r w:rsidR="009A62D6" w:rsidRPr="00BE10E7">
        <w:t>ot humid summers are becoming more frequent due to climate change. Massachusetts has experienced hot, humid, and rainy summers in 2018, 2021, and 2023. July of 2021 was the wettest ever recorded in Massachusetts, and the three-month period from June through August, known as the meteorological summer, was the fourth wettest on record, according to the National Oceanic and Atmospheric Administration’s (NOAA) Centers for Environmental Information (NOAA, 2021). The summer of 2023 was also hot, and wet, being measured as the second rainiest on record (WBUR, 2023). The summer of 2024 has also had significant stretches of hot, humid weather. These conditions are challenging for buildings, particularly those without central air conditioning.</w:t>
      </w:r>
    </w:p>
    <w:p w14:paraId="66174C32" w14:textId="0ED29ECE" w:rsidR="00CA5F2E" w:rsidRPr="00BE10E7" w:rsidRDefault="00E6095D" w:rsidP="00A7026A">
      <w:pPr>
        <w:keepNext/>
        <w:spacing w:line="360" w:lineRule="auto"/>
        <w:ind w:firstLine="720"/>
        <w:outlineLvl w:val="1"/>
      </w:pPr>
      <w:r w:rsidRPr="00BE10E7">
        <w:t xml:space="preserve">Under these weather </w:t>
      </w:r>
      <w:r w:rsidR="00B068CA" w:rsidRPr="00BE10E7">
        <w:t>conditions</w:t>
      </w:r>
      <w:r w:rsidRPr="00BE10E7">
        <w:t xml:space="preserve">, public buildings experienced extended periods of water vapor exposure from high relative humidity. When exposed to these conditions, porous materials such as gypsum wallboard, cardboard, </w:t>
      </w:r>
      <w:r w:rsidR="00B528E2" w:rsidRPr="00BE10E7">
        <w:t xml:space="preserve">carpeting </w:t>
      </w:r>
      <w:r w:rsidRPr="00BE10E7">
        <w:t>and other materials may become</w:t>
      </w:r>
      <w:r w:rsidR="00C965A7" w:rsidRPr="00BE10E7">
        <w:t xml:space="preserve"> moistened and colonized with mold</w:t>
      </w:r>
      <w:r w:rsidRPr="00BE10E7">
        <w:t>, particularly if located in areas that are prone to developing condensation</w:t>
      </w:r>
      <w:r w:rsidR="00C965A7" w:rsidRPr="00BE10E7">
        <w:t xml:space="preserve">, such as </w:t>
      </w:r>
      <w:r w:rsidRPr="00BE10E7">
        <w:t>floors and walls</w:t>
      </w:r>
      <w:r w:rsidR="00C965A7" w:rsidRPr="00BE10E7">
        <w:t xml:space="preserve"> in contact with the ground</w:t>
      </w:r>
      <w:r w:rsidRPr="00BE10E7">
        <w:t xml:space="preserve"> (e.g., below grade space).</w:t>
      </w:r>
    </w:p>
    <w:p w14:paraId="5A0664A4" w14:textId="3A176401" w:rsidR="00907617" w:rsidRPr="00BE10E7" w:rsidRDefault="00C476EC" w:rsidP="00475966">
      <w:pPr>
        <w:keepNext/>
        <w:spacing w:line="360" w:lineRule="auto"/>
        <w:ind w:firstLine="720"/>
        <w:outlineLvl w:val="1"/>
      </w:pPr>
      <w:r w:rsidRPr="00BE10E7">
        <w:t>T</w:t>
      </w:r>
      <w:r w:rsidR="007302B0" w:rsidRPr="00BE10E7">
        <w:t>he guideline “</w:t>
      </w:r>
      <w:r w:rsidR="001B6809" w:rsidRPr="00BE10E7">
        <w:t>Preventing Mold Growth In Schools During Hot, Humid Weather</w:t>
      </w:r>
      <w:r w:rsidR="0073588A" w:rsidRPr="00BE10E7">
        <w:t>”</w:t>
      </w:r>
      <w:r w:rsidR="007302B0" w:rsidRPr="00BE10E7">
        <w:t xml:space="preserve"> </w:t>
      </w:r>
      <w:hyperlink r:id="rId14" w:history="1">
        <w:r w:rsidR="007302B0" w:rsidRPr="00BE10E7">
          <w:rPr>
            <w:rStyle w:val="Hyperlink"/>
          </w:rPr>
          <w:t>https://www.mass.gov/info-details/preventing-mold-growth-in-massachusetts-schools-during-hot-humid-weather</w:t>
        </w:r>
      </w:hyperlink>
      <w:r w:rsidR="007302B0" w:rsidRPr="00BE10E7">
        <w:t xml:space="preserve"> should be used </w:t>
      </w:r>
      <w:r w:rsidR="0073588A" w:rsidRPr="00BE10E7">
        <w:t xml:space="preserve">to minimize the impact of such weather on classroom </w:t>
      </w:r>
      <w:r w:rsidR="0073588A" w:rsidRPr="00BE10E7">
        <w:lastRenderedPageBreak/>
        <w:t xml:space="preserve">materials. This includes use of air conditioning and dehumidifiers, </w:t>
      </w:r>
      <w:r w:rsidR="006F38B5" w:rsidRPr="00BE10E7">
        <w:t xml:space="preserve">ensuring exhaust vents are on and operable, </w:t>
      </w:r>
      <w:r w:rsidR="0073588A" w:rsidRPr="00BE10E7">
        <w:t>keeping windows closed, and ensuring air can circulate around porous materials</w:t>
      </w:r>
      <w:r w:rsidR="006F38B5" w:rsidRPr="00BE10E7">
        <w:t>.</w:t>
      </w:r>
    </w:p>
    <w:p w14:paraId="058E3AF0" w14:textId="0AEE6A96" w:rsidR="00850335" w:rsidRPr="00BE10E7" w:rsidRDefault="00551D0B" w:rsidP="00D86C55">
      <w:pPr>
        <w:pStyle w:val="Heading1"/>
      </w:pPr>
      <w:r w:rsidRPr="00BE10E7">
        <w:t>CONCLUSIONS</w:t>
      </w:r>
      <w:r w:rsidR="00850335" w:rsidRPr="00BE10E7">
        <w:t>/RECOMMENDATIONS</w:t>
      </w:r>
    </w:p>
    <w:p w14:paraId="46294923" w14:textId="21812F20" w:rsidR="00754BFE" w:rsidRPr="00BE10E7" w:rsidRDefault="00754BFE" w:rsidP="00754BFE">
      <w:pPr>
        <w:spacing w:line="360" w:lineRule="auto"/>
        <w:ind w:firstLine="720"/>
        <w:rPr>
          <w:snapToGrid w:val="0"/>
        </w:rPr>
      </w:pPr>
      <w:r w:rsidRPr="00BE10E7">
        <w:rPr>
          <w:snapToGrid w:val="0"/>
        </w:rPr>
        <w:t>Based on the observations made during the visit, it appears that most</w:t>
      </w:r>
      <w:r w:rsidR="009620DD" w:rsidRPr="00BE10E7">
        <w:rPr>
          <w:snapToGrid w:val="0"/>
        </w:rPr>
        <w:t xml:space="preserve"> </w:t>
      </w:r>
      <w:r w:rsidRPr="00BE10E7">
        <w:rPr>
          <w:snapToGrid w:val="0"/>
        </w:rPr>
        <w:t xml:space="preserve">water-damaged materials were thoroughly dried </w:t>
      </w:r>
      <w:r w:rsidR="000F403C" w:rsidRPr="00BE10E7">
        <w:rPr>
          <w:snapToGrid w:val="0"/>
        </w:rPr>
        <w:t>and/</w:t>
      </w:r>
      <w:r w:rsidRPr="00BE10E7">
        <w:rPr>
          <w:snapToGrid w:val="0"/>
        </w:rPr>
        <w:t xml:space="preserve">or </w:t>
      </w:r>
      <w:r w:rsidRPr="009B02D4">
        <w:rPr>
          <w:snapToGrid w:val="0"/>
        </w:rPr>
        <w:t>removed</w:t>
      </w:r>
      <w:r w:rsidR="000F403C" w:rsidRPr="009B02D4">
        <w:rPr>
          <w:snapToGrid w:val="0"/>
        </w:rPr>
        <w:t xml:space="preserve">. </w:t>
      </w:r>
      <w:r w:rsidR="009B02D4" w:rsidRPr="009B02D4">
        <w:rPr>
          <w:snapToGrid w:val="0"/>
        </w:rPr>
        <w:t xml:space="preserve">Most of the </w:t>
      </w:r>
      <w:r w:rsidRPr="009B02D4">
        <w:rPr>
          <w:snapToGrid w:val="0"/>
        </w:rPr>
        <w:t xml:space="preserve">following recommendations </w:t>
      </w:r>
      <w:r w:rsidR="00D81920" w:rsidRPr="009B02D4">
        <w:rPr>
          <w:snapToGrid w:val="0"/>
        </w:rPr>
        <w:t>were made on-site at the time of assessment and are reiterated below</w:t>
      </w:r>
      <w:r w:rsidRPr="009B02D4">
        <w:rPr>
          <w:snapToGrid w:val="0"/>
        </w:rPr>
        <w:t>:</w:t>
      </w:r>
    </w:p>
    <w:p w14:paraId="61FB39BB" w14:textId="3222BCFE" w:rsidR="00754BFE" w:rsidRPr="00BE10E7" w:rsidRDefault="00754BFE" w:rsidP="007A641B">
      <w:pPr>
        <w:pStyle w:val="BodyText10"/>
        <w:numPr>
          <w:ilvl w:val="0"/>
          <w:numId w:val="17"/>
        </w:numPr>
      </w:pPr>
      <w:r w:rsidRPr="00BE10E7">
        <w:t>Continue with restoration/reconstruction plans to replace all water-damaged building materials (ceilings, walls, floors, pipes, electrical, etc.).</w:t>
      </w:r>
    </w:p>
    <w:p w14:paraId="11DE9005" w14:textId="26A90067" w:rsidR="00D473A1" w:rsidRPr="00BE10E7" w:rsidRDefault="00D473A1" w:rsidP="007A641B">
      <w:pPr>
        <w:pStyle w:val="BodyText10"/>
        <w:numPr>
          <w:ilvl w:val="0"/>
          <w:numId w:val="17"/>
        </w:numPr>
      </w:pPr>
      <w:r w:rsidRPr="00BE10E7">
        <w:t xml:space="preserve">Until condensation created by the HVAC system is controlled, </w:t>
      </w:r>
      <w:r w:rsidR="004C0EB0" w:rsidRPr="00BE10E7">
        <w:t xml:space="preserve">do </w:t>
      </w:r>
      <w:r w:rsidRPr="00BE10E7">
        <w:t>not operate the HVAC system in c</w:t>
      </w:r>
      <w:r w:rsidR="001254C8" w:rsidRPr="00BE10E7">
        <w:t>h</w:t>
      </w:r>
      <w:r w:rsidRPr="00BE10E7">
        <w:t>illing mode.</w:t>
      </w:r>
    </w:p>
    <w:p w14:paraId="195B0967" w14:textId="26F7EA7F" w:rsidR="006D74E1" w:rsidRPr="00BE10E7" w:rsidRDefault="00D473A1" w:rsidP="007A641B">
      <w:pPr>
        <w:pStyle w:val="BodyText10"/>
        <w:numPr>
          <w:ilvl w:val="0"/>
          <w:numId w:val="17"/>
        </w:numPr>
      </w:pPr>
      <w:r w:rsidRPr="00BE10E7">
        <w:t>If not already done so, implement recommendations in the 2019 IAQ asse</w:t>
      </w:r>
      <w:r w:rsidR="001254C8" w:rsidRPr="00BE10E7">
        <w:t>ss</w:t>
      </w:r>
      <w:r w:rsidRPr="00BE10E7">
        <w:t xml:space="preserve">ment, </w:t>
      </w:r>
      <w:hyperlink r:id="rId15" w:history="1">
        <w:r w:rsidRPr="00BE10E7">
          <w:rPr>
            <w:rStyle w:val="Hyperlink"/>
          </w:rPr>
          <w:t>https://www.mass.gov/doc/barnstable-united-elementary-school-october-2019/download</w:t>
        </w:r>
      </w:hyperlink>
    </w:p>
    <w:p w14:paraId="75262CC3" w14:textId="0BECF96C" w:rsidR="006D74E1" w:rsidRPr="00BE10E7" w:rsidRDefault="00D473A1" w:rsidP="007A641B">
      <w:pPr>
        <w:pStyle w:val="BodyText10"/>
        <w:numPr>
          <w:ilvl w:val="0"/>
          <w:numId w:val="17"/>
        </w:numPr>
      </w:pPr>
      <w:r w:rsidRPr="00BE10E7">
        <w:t>Use windows and floor fans to eject and reduce odors from newly</w:t>
      </w:r>
      <w:r w:rsidR="00483DD7">
        <w:t>-</w:t>
      </w:r>
      <w:r w:rsidRPr="00BE10E7">
        <w:t xml:space="preserve">installed ceiling tiles. </w:t>
      </w:r>
      <w:r w:rsidR="004C0EB0" w:rsidRPr="00BE10E7">
        <w:t xml:space="preserve">Open doors and windows if outdoor relative humidity is below 70%. To increase airflow to reduce ceiling tile odor, use </w:t>
      </w:r>
      <w:r w:rsidR="007F5D10" w:rsidRPr="00BE10E7">
        <w:t>portable</w:t>
      </w:r>
      <w:r w:rsidR="004C0EB0" w:rsidRPr="00BE10E7">
        <w:t xml:space="preserve"> fans to vent odor through courtyard doors. In </w:t>
      </w:r>
      <w:r w:rsidR="007F5D10" w:rsidRPr="00BE10E7">
        <w:t>addition</w:t>
      </w:r>
      <w:r w:rsidR="004C0EB0" w:rsidRPr="00BE10E7">
        <w:t xml:space="preserve">, operate the general </w:t>
      </w:r>
      <w:r w:rsidR="007F5D10" w:rsidRPr="00BE10E7">
        <w:t>exhaust</w:t>
      </w:r>
      <w:r w:rsidR="004C0EB0" w:rsidRPr="00BE10E7">
        <w:t xml:space="preserve"> ventilation system to remove odors. If outdoor relative humidity is above 70%, close all windows and doors and use the general </w:t>
      </w:r>
      <w:r w:rsidR="007F5D10" w:rsidRPr="00BE10E7">
        <w:t>exhaust</w:t>
      </w:r>
      <w:r w:rsidR="004C0EB0" w:rsidRPr="00BE10E7">
        <w:t xml:space="preserve"> ventilation system to reduce new ceiling tile odors.</w:t>
      </w:r>
    </w:p>
    <w:p w14:paraId="256DA1D4" w14:textId="3680582F" w:rsidR="006D74E1" w:rsidRPr="00BE10E7" w:rsidRDefault="00750F9F" w:rsidP="007A641B">
      <w:pPr>
        <w:pStyle w:val="BodyText10"/>
        <w:numPr>
          <w:ilvl w:val="0"/>
          <w:numId w:val="17"/>
        </w:numPr>
      </w:pPr>
      <w:r>
        <w:t>C</w:t>
      </w:r>
      <w:r w:rsidR="007F5D10" w:rsidRPr="00BE10E7">
        <w:t>ontinue</w:t>
      </w:r>
      <w:r w:rsidR="00106661" w:rsidRPr="00BE10E7">
        <w:t xml:space="preserve"> </w:t>
      </w:r>
      <w:r w:rsidR="00754BFE" w:rsidRPr="00BE10E7">
        <w:t xml:space="preserve">remediation activities </w:t>
      </w:r>
      <w:r w:rsidR="00106661" w:rsidRPr="00BE10E7">
        <w:t>which includes</w:t>
      </w:r>
      <w:r w:rsidR="00754BFE" w:rsidRPr="00BE10E7">
        <w:t xml:space="preserve"> clean</w:t>
      </w:r>
      <w:r w:rsidR="00106661" w:rsidRPr="00BE10E7">
        <w:t>ing</w:t>
      </w:r>
      <w:r w:rsidR="00754BFE" w:rsidRPr="00BE10E7">
        <w:t xml:space="preserve"> all items and surfaces with a high efficiency particulate arrestance (HEPA) filter equipped vacuum cleaner combined with wet wiping</w:t>
      </w:r>
      <w:r w:rsidR="00F206C9">
        <w:t>.</w:t>
      </w:r>
    </w:p>
    <w:p w14:paraId="1416609B" w14:textId="37DA3C40" w:rsidR="0006486B" w:rsidRPr="00BE10E7" w:rsidRDefault="0006486B" w:rsidP="007A641B">
      <w:pPr>
        <w:pStyle w:val="BodyText10"/>
        <w:numPr>
          <w:ilvl w:val="0"/>
          <w:numId w:val="17"/>
        </w:numPr>
      </w:pPr>
      <w:r w:rsidRPr="00BE10E7">
        <w:t>Ensure that all sinks have water poured into drains to ensure traps are wet to prevent water vapor and associated drain od</w:t>
      </w:r>
      <w:r w:rsidR="001254C8" w:rsidRPr="00BE10E7">
        <w:t>o</w:t>
      </w:r>
      <w:r w:rsidRPr="00BE10E7">
        <w:t xml:space="preserve">r from </w:t>
      </w:r>
      <w:r w:rsidR="001254C8" w:rsidRPr="00BE10E7">
        <w:t>e</w:t>
      </w:r>
      <w:r w:rsidRPr="00BE10E7">
        <w:t>ntering occupied space.</w:t>
      </w:r>
    </w:p>
    <w:p w14:paraId="5DA1B36C" w14:textId="316A10B6" w:rsidR="0006486B" w:rsidRPr="00BE10E7" w:rsidRDefault="0006486B" w:rsidP="007A641B">
      <w:pPr>
        <w:pStyle w:val="BodyText10"/>
        <w:numPr>
          <w:ilvl w:val="0"/>
          <w:numId w:val="17"/>
        </w:numPr>
      </w:pPr>
      <w:r w:rsidRPr="00BE10E7">
        <w:t xml:space="preserve">Consider discarding the carpet in </w:t>
      </w:r>
      <w:r w:rsidR="001254C8" w:rsidRPr="00BE10E7">
        <w:t>P</w:t>
      </w:r>
      <w:r w:rsidRPr="00BE10E7">
        <w:t xml:space="preserve">icture </w:t>
      </w:r>
      <w:r w:rsidR="003F61A7">
        <w:t>2</w:t>
      </w:r>
      <w:r w:rsidRPr="00BE10E7">
        <w:t>.</w:t>
      </w:r>
    </w:p>
    <w:p w14:paraId="184CD471" w14:textId="13D169F5" w:rsidR="0006486B" w:rsidRPr="00BE10E7" w:rsidRDefault="0006486B" w:rsidP="007A641B">
      <w:pPr>
        <w:pStyle w:val="BodyText10"/>
        <w:numPr>
          <w:ilvl w:val="0"/>
          <w:numId w:val="17"/>
        </w:numPr>
      </w:pPr>
      <w:r w:rsidRPr="00BE10E7">
        <w:t xml:space="preserve">Use of HEPA filter equipped air cleaners </w:t>
      </w:r>
      <w:r w:rsidR="007A0D6F">
        <w:t>is</w:t>
      </w:r>
      <w:r w:rsidRPr="00BE10E7">
        <w:t xml:space="preserve"> recommended in classrooms to capture any airborne dust and debris, including mold, mold spores and/or pollen.</w:t>
      </w:r>
    </w:p>
    <w:p w14:paraId="0FAA4B5D" w14:textId="59C7EB01" w:rsidR="00106661" w:rsidRPr="00BE10E7" w:rsidRDefault="000863E1" w:rsidP="007A641B">
      <w:pPr>
        <w:pStyle w:val="BodyText10"/>
        <w:numPr>
          <w:ilvl w:val="0"/>
          <w:numId w:val="17"/>
        </w:numPr>
      </w:pPr>
      <w:r w:rsidRPr="00BE10E7">
        <w:t>Discard mold</w:t>
      </w:r>
      <w:r w:rsidR="00822134">
        <w:t>-</w:t>
      </w:r>
      <w:r w:rsidRPr="00BE10E7">
        <w:t xml:space="preserve">colonized </w:t>
      </w:r>
      <w:r w:rsidR="001254C8" w:rsidRPr="00BE10E7">
        <w:t>porous materials if found</w:t>
      </w:r>
      <w:r w:rsidRPr="00BE10E7">
        <w:t xml:space="preserve">. </w:t>
      </w:r>
      <w:r w:rsidR="00F21A20">
        <w:t>If stored material</w:t>
      </w:r>
      <w:r w:rsidR="00906D71">
        <w:t>s</w:t>
      </w:r>
      <w:r w:rsidR="00F21A20">
        <w:t xml:space="preserve"> are found to be moldy, clean or discard</w:t>
      </w:r>
      <w:r w:rsidR="00906D71">
        <w:t xml:space="preserve"> </w:t>
      </w:r>
      <w:r w:rsidR="0061450E">
        <w:t>per</w:t>
      </w:r>
      <w:r w:rsidR="00906D71">
        <w:t xml:space="preserve"> EPA mold guidelines. </w:t>
      </w:r>
      <w:r w:rsidRPr="00BE10E7">
        <w:t xml:space="preserve">If mold odors </w:t>
      </w:r>
      <w:r w:rsidR="00041AD9" w:rsidRPr="00BE10E7">
        <w:t>are found</w:t>
      </w:r>
      <w:r w:rsidRPr="00BE10E7">
        <w:t xml:space="preserve"> </w:t>
      </w:r>
      <w:r w:rsidR="0027026E">
        <w:t>from</w:t>
      </w:r>
      <w:r w:rsidRPr="00BE10E7">
        <w:t xml:space="preserve"> other </w:t>
      </w:r>
      <w:r w:rsidR="00822134">
        <w:t>items such as instrument cases</w:t>
      </w:r>
      <w:r w:rsidRPr="00BE10E7">
        <w:t xml:space="preserve">, </w:t>
      </w:r>
      <w:r w:rsidR="00590E11">
        <w:t>stored paper, cardboard, cloth</w:t>
      </w:r>
      <w:r w:rsidR="005440E0">
        <w:t>/fabric,</w:t>
      </w:r>
      <w:r w:rsidR="00590E11">
        <w:t xml:space="preserve"> and other porous materials</w:t>
      </w:r>
      <w:r w:rsidR="00041AD9">
        <w:t>,</w:t>
      </w:r>
      <w:r w:rsidRPr="00BE10E7">
        <w:t xml:space="preserve"> discard and replace</w:t>
      </w:r>
      <w:r w:rsidR="00041AD9">
        <w:t xml:space="preserve"> the affected materials.</w:t>
      </w:r>
    </w:p>
    <w:p w14:paraId="0E7F47C0" w14:textId="4DE843B0" w:rsidR="00754BFE" w:rsidRPr="00BE10E7" w:rsidRDefault="00754BFE" w:rsidP="007A641B">
      <w:pPr>
        <w:pStyle w:val="BodyText10"/>
        <w:numPr>
          <w:ilvl w:val="0"/>
          <w:numId w:val="17"/>
        </w:numPr>
        <w:ind w:hanging="450"/>
      </w:pPr>
      <w:r w:rsidRPr="00BE10E7">
        <w:lastRenderedPageBreak/>
        <w:t>For more information on mold refer to the US EPA’s “Mold Remediation in Schools and Commercial Buildings</w:t>
      </w:r>
      <w:r w:rsidR="00565206" w:rsidRPr="00BE10E7">
        <w:t>,</w:t>
      </w:r>
      <w:r w:rsidRPr="00BE10E7">
        <w:t xml:space="preserve">” </w:t>
      </w:r>
      <w:r w:rsidR="00565206" w:rsidRPr="00BE10E7">
        <w:t>a</w:t>
      </w:r>
      <w:r w:rsidRPr="00BE10E7">
        <w:t xml:space="preserve">vailable at: </w:t>
      </w:r>
      <w:hyperlink r:id="rId16" w:history="1">
        <w:r w:rsidRPr="00BE10E7">
          <w:rPr>
            <w:rStyle w:val="Hyperlink"/>
          </w:rPr>
          <w:t>http://www.epa.gov/mold/mold-remediation-schools-and-commercial-buildings-guide</w:t>
        </w:r>
      </w:hyperlink>
      <w:r w:rsidRPr="00BE10E7">
        <w:t>.</w:t>
      </w:r>
    </w:p>
    <w:p w14:paraId="71E1BD24" w14:textId="24B69F8B" w:rsidR="008B36F2" w:rsidRPr="00BE10E7" w:rsidRDefault="008B36F2" w:rsidP="007A641B">
      <w:pPr>
        <w:pStyle w:val="BodyText10"/>
        <w:numPr>
          <w:ilvl w:val="0"/>
          <w:numId w:val="17"/>
        </w:numPr>
        <w:ind w:hanging="450"/>
      </w:pPr>
      <w:r w:rsidRPr="00BE10E7">
        <w:t xml:space="preserve">Measure </w:t>
      </w:r>
      <w:r w:rsidR="00AB78B2" w:rsidRPr="00BE10E7">
        <w:t>temperatures</w:t>
      </w:r>
      <w:r w:rsidRPr="00BE10E7">
        <w:t xml:space="preserve"> on ground floors. If difference in temperature between air and floors is greater than 5</w:t>
      </w:r>
      <w:r w:rsidR="00AB78B2" w:rsidRPr="00BE10E7">
        <w:rPr>
          <w:vertAlign w:val="superscript"/>
        </w:rPr>
        <w:t>o</w:t>
      </w:r>
      <w:r w:rsidRPr="00BE10E7">
        <w:t xml:space="preserve">F, </w:t>
      </w:r>
      <w:r w:rsidR="00AB78B2" w:rsidRPr="00BE10E7">
        <w:t>floors</w:t>
      </w:r>
      <w:r w:rsidRPr="00BE10E7">
        <w:t xml:space="preserve"> may be prone to condensation during </w:t>
      </w:r>
      <w:r w:rsidR="007F5D10" w:rsidRPr="00BE10E7">
        <w:t>h</w:t>
      </w:r>
      <w:r w:rsidRPr="00BE10E7">
        <w:t>ot, humid weather when HVAC system chiller is deactivated.</w:t>
      </w:r>
    </w:p>
    <w:p w14:paraId="43F03B89" w14:textId="247392E2" w:rsidR="00754BFE" w:rsidRPr="00BE10E7" w:rsidRDefault="00754BFE" w:rsidP="007A641B">
      <w:pPr>
        <w:pStyle w:val="BodyText10"/>
        <w:numPr>
          <w:ilvl w:val="0"/>
          <w:numId w:val="17"/>
        </w:numPr>
        <w:ind w:hanging="450"/>
      </w:pPr>
      <w:r w:rsidRPr="00BE10E7">
        <w:t xml:space="preserve">Refer to resource manuals and other related IAQ documents for further building-wide evaluations and advice on maintaining public buildings. Copies of these materials are located on the MDPH’s website: </w:t>
      </w:r>
      <w:hyperlink r:id="rId17" w:history="1">
        <w:r w:rsidRPr="00BE10E7">
          <w:rPr>
            <w:color w:val="0000FF"/>
            <w:szCs w:val="24"/>
            <w:u w:val="single"/>
          </w:rPr>
          <w:t>http://mass.gov/dph/iaq</w:t>
        </w:r>
      </w:hyperlink>
      <w:r w:rsidRPr="00BE10E7">
        <w:t>.</w:t>
      </w:r>
    </w:p>
    <w:p w14:paraId="0121E256" w14:textId="77777777" w:rsidR="00754BFE" w:rsidRPr="00BE10E7" w:rsidRDefault="00754BFE" w:rsidP="0054245F">
      <w:pPr>
        <w:pStyle w:val="BodyText10"/>
      </w:pPr>
    </w:p>
    <w:p w14:paraId="15B7F00E" w14:textId="77777777" w:rsidR="00061064" w:rsidRPr="00BE10E7" w:rsidRDefault="00061064" w:rsidP="0054245F">
      <w:pPr>
        <w:pStyle w:val="BodyText10"/>
      </w:pPr>
    </w:p>
    <w:p w14:paraId="794EE803" w14:textId="77777777" w:rsidR="00FD57BE" w:rsidRPr="00BE10E7" w:rsidRDefault="00FD57BE" w:rsidP="00FD57BE">
      <w:pPr>
        <w:pStyle w:val="BodyText"/>
        <w:ind w:firstLine="0"/>
        <w:sectPr w:rsidR="00FD57BE" w:rsidRPr="00BE10E7" w:rsidSect="00D15B57">
          <w:footerReference w:type="default" r:id="rId18"/>
          <w:footerReference w:type="first" r:id="rId19"/>
          <w:pgSz w:w="12240" w:h="15840"/>
          <w:pgMar w:top="1440" w:right="1440" w:bottom="1440" w:left="1440" w:header="720" w:footer="720" w:gutter="0"/>
          <w:cols w:space="720"/>
          <w:titlePg/>
          <w:docGrid w:linePitch="360"/>
        </w:sectPr>
      </w:pPr>
    </w:p>
    <w:p w14:paraId="5CC76D26" w14:textId="28A972DA" w:rsidR="004D05AC" w:rsidRPr="006A6F36" w:rsidRDefault="004A28CB" w:rsidP="005E1216">
      <w:pPr>
        <w:pStyle w:val="Heading1"/>
        <w:spacing w:before="0"/>
      </w:pPr>
      <w:r w:rsidRPr="006A6F36">
        <w:lastRenderedPageBreak/>
        <w:t>R</w:t>
      </w:r>
      <w:r w:rsidR="00985D1E" w:rsidRPr="006A6F36">
        <w:t>EFERENCES</w:t>
      </w:r>
    </w:p>
    <w:p w14:paraId="6BE4777A" w14:textId="677C6E11" w:rsidR="005923CE" w:rsidRPr="006A6F36" w:rsidRDefault="004A6A72" w:rsidP="005923CE">
      <w:pPr>
        <w:spacing w:after="240"/>
        <w:rPr>
          <w:b/>
          <w:bCs/>
        </w:rPr>
      </w:pPr>
      <w:hyperlink r:id="rId20" w:tgtFrame="_blank" w:history="1">
        <w:r w:rsidR="005923CE" w:rsidRPr="006A6F36">
          <w:rPr>
            <w:rStyle w:val="Hyperlink"/>
          </w:rPr>
          <w:t>Center for Green Schools</w:t>
        </w:r>
      </w:hyperlink>
      <w:r w:rsidR="005923CE" w:rsidRPr="006A6F36">
        <w:t xml:space="preserve">. </w:t>
      </w:r>
      <w:r w:rsidR="00706E84" w:rsidRPr="006A6F36">
        <w:t xml:space="preserve">2024. </w:t>
      </w:r>
      <w:r w:rsidR="00BD0340" w:rsidRPr="006A6F36">
        <w:t xml:space="preserve">U.S. Green Building Council, Inc. </w:t>
      </w:r>
      <w:hyperlink r:id="rId21" w:history="1">
        <w:r w:rsidR="00EA3B57" w:rsidRPr="006A6F36">
          <w:rPr>
            <w:rStyle w:val="Hyperlink"/>
          </w:rPr>
          <w:t>School mold prevention programs help keep schools healthy | U.S. Green Building Council (usgbc.org)</w:t>
        </w:r>
      </w:hyperlink>
      <w:r w:rsidR="00706E84" w:rsidRPr="006A6F36">
        <w:t>. Lauren Bolton, Aug 22, 2024</w:t>
      </w:r>
      <w:r w:rsidR="00EA3B57" w:rsidRPr="006A6F36">
        <w:t>.</w:t>
      </w:r>
    </w:p>
    <w:p w14:paraId="1AEA6496" w14:textId="43A1CFB8" w:rsidR="000B6086" w:rsidRPr="006A6F36" w:rsidRDefault="006A2ABF" w:rsidP="00E0110E">
      <w:pPr>
        <w:spacing w:after="240"/>
      </w:pPr>
      <w:r w:rsidRPr="006A6F36">
        <w:t xml:space="preserve">MDPH. 2015. Massachusetts Department of Public Health. Indoor Air Quality Manual: Chapters I-III. Available at: </w:t>
      </w:r>
      <w:hyperlink r:id="rId22" w:anchor="indoor-air-quality-manual-" w:history="1">
        <w:r w:rsidR="0067289C" w:rsidRPr="006A6F36">
          <w:rPr>
            <w:rStyle w:val="Hyperlink"/>
          </w:rPr>
          <w:t>https://www.mass.gov/lists/indoor-air-quality-manual-and-appendices#indoor-air-quality-manual-</w:t>
        </w:r>
      </w:hyperlink>
      <w:r w:rsidR="0067289C" w:rsidRPr="006A6F36">
        <w:t>.</w:t>
      </w:r>
    </w:p>
    <w:p w14:paraId="1F89A622" w14:textId="231E21BA" w:rsidR="00982A70" w:rsidRPr="006A6F36" w:rsidRDefault="00733F55" w:rsidP="00E0110E">
      <w:pPr>
        <w:spacing w:after="240"/>
        <w:rPr>
          <w:rStyle w:val="Hyperlink"/>
        </w:rPr>
      </w:pPr>
      <w:r w:rsidRPr="006A6F36">
        <w:t>NOAA. 2021. Summer 2021 neck and neck with Dust Bowl summer for hottest on record. National Oceanic and Atmospheric Administration, 1401 Constitution Avenue NW, Room 5128, Washington, DC 20230</w:t>
      </w:r>
      <w:r w:rsidR="00C71E3E" w:rsidRPr="006A6F36">
        <w:t xml:space="preserve"> </w:t>
      </w:r>
      <w:hyperlink r:id="rId23" w:history="1">
        <w:r w:rsidR="0019754D" w:rsidRPr="006A6F36">
          <w:rPr>
            <w:rStyle w:val="Hyperlink"/>
          </w:rPr>
          <w:t>https://www.noaa.gov/news/summer-2021-neck-and-neck-with-dust-bowl-summer-for-hottest-on-record</w:t>
        </w:r>
      </w:hyperlink>
      <w:r w:rsidR="0019754D" w:rsidRPr="006A6F36">
        <w:rPr>
          <w:rStyle w:val="Hyperlink"/>
        </w:rPr>
        <w:t>.</w:t>
      </w:r>
    </w:p>
    <w:p w14:paraId="70A7D74F" w14:textId="77777777" w:rsidR="003A7F6C" w:rsidRPr="006A6F36" w:rsidRDefault="001A2C6F" w:rsidP="00E0110E">
      <w:pPr>
        <w:spacing w:after="240"/>
      </w:pPr>
      <w:r w:rsidRPr="006A6F36">
        <w:t xml:space="preserve">US EPA. 2008. “Mold Remediation in Schools and Commercial Buildings”. Office of Air and Radiation, Indoor Environments Division, Washington, DC. EPA 402-K-01-001. September 2008. Available at: </w:t>
      </w:r>
      <w:hyperlink r:id="rId24" w:history="1">
        <w:r w:rsidRPr="006A6F36">
          <w:rPr>
            <w:rStyle w:val="Hyperlink"/>
          </w:rPr>
          <w:t>http://www.epa.gov/mold/mold-remediation-schools-and-commercial-buildings-guide</w:t>
        </w:r>
      </w:hyperlink>
      <w:r w:rsidRPr="006A6F36">
        <w:t>.</w:t>
      </w:r>
    </w:p>
    <w:p w14:paraId="3D6565E7" w14:textId="2057722C" w:rsidR="00515B6E" w:rsidRDefault="00515B6E" w:rsidP="00E0110E">
      <w:pPr>
        <w:spacing w:after="240"/>
        <w:rPr>
          <w:rStyle w:val="Hyperlink"/>
        </w:rPr>
      </w:pPr>
      <w:r w:rsidRPr="006A6F36">
        <w:t xml:space="preserve">WBUR. 2023. “It's been a summer of rain and flooding misery in Mass.” WBUR local news. September 12, 2023. </w:t>
      </w:r>
      <w:hyperlink r:id="rId25" w:history="1">
        <w:r w:rsidRPr="006A6F36">
          <w:rPr>
            <w:rStyle w:val="Hyperlink"/>
          </w:rPr>
          <w:t>https://www.wbur.org/news/2023/09/12/summer-flooding-rain-massachusetts</w:t>
        </w:r>
      </w:hyperlink>
    </w:p>
    <w:p w14:paraId="1E3BD6CC" w14:textId="77777777" w:rsidR="00BA54B3" w:rsidRDefault="00BA54B3" w:rsidP="00E0110E">
      <w:pPr>
        <w:spacing w:after="240"/>
        <w:sectPr w:rsidR="00BA54B3" w:rsidSect="002342A7">
          <w:headerReference w:type="default" r:id="rId26"/>
          <w:footerReference w:type="default" r:id="rId27"/>
          <w:pgSz w:w="12240" w:h="15840" w:code="1"/>
          <w:pgMar w:top="1440" w:right="1440" w:bottom="1440" w:left="1440" w:header="720" w:footer="720" w:gutter="0"/>
          <w:cols w:space="720"/>
          <w:titlePg/>
          <w:docGrid w:linePitch="326"/>
        </w:sectPr>
      </w:pPr>
    </w:p>
    <w:p w14:paraId="7ED2E89B" w14:textId="77777777" w:rsidR="005F0673" w:rsidRPr="005F0673" w:rsidRDefault="005F0673" w:rsidP="005F0673">
      <w:pPr>
        <w:spacing w:after="160" w:line="259" w:lineRule="auto"/>
        <w:rPr>
          <w:rFonts w:eastAsia="Calibri"/>
          <w:b/>
          <w:bCs/>
          <w:sz w:val="22"/>
          <w:szCs w:val="22"/>
        </w:rPr>
      </w:pPr>
      <w:r w:rsidRPr="005F0673">
        <w:rPr>
          <w:rFonts w:eastAsia="Calibri"/>
          <w:b/>
          <w:bCs/>
          <w:sz w:val="22"/>
          <w:szCs w:val="22"/>
        </w:rPr>
        <w:lastRenderedPageBreak/>
        <w:t>Picture 1</w:t>
      </w:r>
    </w:p>
    <w:p w14:paraId="7C32904B" w14:textId="77777777" w:rsidR="005F0673" w:rsidRPr="005F0673" w:rsidRDefault="005F0673" w:rsidP="005F0673">
      <w:pPr>
        <w:spacing w:after="160" w:line="259" w:lineRule="auto"/>
        <w:jc w:val="center"/>
        <w:rPr>
          <w:rFonts w:eastAsia="Calibri"/>
          <w:b/>
          <w:bCs/>
          <w:sz w:val="22"/>
          <w:szCs w:val="22"/>
        </w:rPr>
      </w:pPr>
      <w:r w:rsidRPr="005F0673">
        <w:rPr>
          <w:rFonts w:eastAsia="Calibri"/>
          <w:b/>
          <w:bCs/>
          <w:noProof/>
          <w:sz w:val="22"/>
          <w:szCs w:val="22"/>
        </w:rPr>
        <w:drawing>
          <wp:inline distT="0" distB="0" distL="0" distR="0" wp14:anchorId="1EC8035B" wp14:editId="58023E00">
            <wp:extent cx="5943600" cy="3340100"/>
            <wp:effectExtent l="0" t="0" r="0" b="0"/>
            <wp:docPr id="1" name="Picture 1" descr="Custodial sink with mold odor from dry drain 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todial sink with mold odor from dry drain trap"/>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3AD6958B" w14:textId="77777777" w:rsidR="005F0673" w:rsidRPr="005F0673" w:rsidRDefault="005F0673" w:rsidP="005F0673">
      <w:pPr>
        <w:jc w:val="center"/>
        <w:rPr>
          <w:rFonts w:eastAsia="Calibri"/>
          <w:b/>
          <w:bCs/>
          <w:sz w:val="22"/>
          <w:szCs w:val="22"/>
        </w:rPr>
      </w:pPr>
      <w:r w:rsidRPr="005F0673">
        <w:rPr>
          <w:rFonts w:eastAsia="Calibri"/>
          <w:b/>
          <w:bCs/>
          <w:sz w:val="22"/>
          <w:szCs w:val="22"/>
        </w:rPr>
        <w:t>Custodial sink with mold odor from dry drain trap</w:t>
      </w:r>
    </w:p>
    <w:p w14:paraId="5533B88E" w14:textId="77777777" w:rsidR="005F0673" w:rsidRPr="005F0673" w:rsidRDefault="005F0673" w:rsidP="005F0673">
      <w:pPr>
        <w:jc w:val="center"/>
        <w:rPr>
          <w:rFonts w:eastAsia="Calibri"/>
          <w:b/>
          <w:bCs/>
          <w:sz w:val="22"/>
          <w:szCs w:val="22"/>
        </w:rPr>
      </w:pPr>
    </w:p>
    <w:p w14:paraId="3C3C0F3B" w14:textId="77777777" w:rsidR="005F0673" w:rsidRPr="005F0673" w:rsidRDefault="005F0673" w:rsidP="005F0673">
      <w:pPr>
        <w:rPr>
          <w:rFonts w:eastAsia="Calibri"/>
          <w:b/>
          <w:bCs/>
          <w:sz w:val="22"/>
          <w:szCs w:val="22"/>
        </w:rPr>
      </w:pPr>
      <w:r w:rsidRPr="005F0673">
        <w:rPr>
          <w:rFonts w:eastAsia="Calibri"/>
          <w:b/>
          <w:bCs/>
          <w:sz w:val="22"/>
          <w:szCs w:val="22"/>
        </w:rPr>
        <w:t>Picture 2</w:t>
      </w:r>
    </w:p>
    <w:p w14:paraId="672116A2" w14:textId="77777777" w:rsidR="005F0673" w:rsidRPr="005F0673" w:rsidRDefault="005F0673" w:rsidP="005F0673">
      <w:pPr>
        <w:rPr>
          <w:rFonts w:eastAsia="Calibri"/>
          <w:b/>
          <w:bCs/>
          <w:sz w:val="22"/>
          <w:szCs w:val="22"/>
        </w:rPr>
      </w:pPr>
    </w:p>
    <w:p w14:paraId="7B6E3AA3" w14:textId="77777777" w:rsidR="005F0673" w:rsidRPr="005F0673" w:rsidRDefault="005F0673" w:rsidP="005F0673">
      <w:pPr>
        <w:jc w:val="center"/>
        <w:rPr>
          <w:rFonts w:eastAsia="Calibri"/>
          <w:b/>
          <w:bCs/>
          <w:sz w:val="22"/>
          <w:szCs w:val="22"/>
        </w:rPr>
      </w:pPr>
      <w:r w:rsidRPr="005F0673">
        <w:rPr>
          <w:rFonts w:eastAsia="Calibri"/>
          <w:b/>
          <w:bCs/>
          <w:noProof/>
          <w:sz w:val="22"/>
          <w:szCs w:val="22"/>
        </w:rPr>
        <w:drawing>
          <wp:inline distT="0" distB="0" distL="0" distR="0" wp14:anchorId="7083DDBF" wp14:editId="6911666E">
            <wp:extent cx="5943600" cy="3340100"/>
            <wp:effectExtent l="0" t="0" r="0" b="0"/>
            <wp:docPr id="2" name="Picture 2" descr="Carpet in music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pet in music room"/>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4ECC6DBC" w14:textId="77777777" w:rsidR="005F0673" w:rsidRPr="005F0673" w:rsidRDefault="005F0673" w:rsidP="005F0673">
      <w:pPr>
        <w:jc w:val="center"/>
        <w:rPr>
          <w:rFonts w:eastAsia="Calibri"/>
          <w:b/>
          <w:bCs/>
          <w:sz w:val="22"/>
          <w:szCs w:val="22"/>
        </w:rPr>
      </w:pPr>
    </w:p>
    <w:p w14:paraId="139A9C24" w14:textId="77777777" w:rsidR="005F0673" w:rsidRPr="005F0673" w:rsidRDefault="005F0673" w:rsidP="005F0673">
      <w:pPr>
        <w:jc w:val="center"/>
        <w:rPr>
          <w:rFonts w:eastAsia="Calibri"/>
          <w:b/>
          <w:bCs/>
          <w:sz w:val="22"/>
          <w:szCs w:val="22"/>
        </w:rPr>
      </w:pPr>
      <w:r w:rsidRPr="005F0673">
        <w:rPr>
          <w:rFonts w:eastAsia="Calibri"/>
          <w:b/>
          <w:bCs/>
          <w:sz w:val="22"/>
          <w:szCs w:val="22"/>
        </w:rPr>
        <w:t>Carpet in music room</w:t>
      </w:r>
    </w:p>
    <w:p w14:paraId="2D64D890" w14:textId="77777777" w:rsidR="005F0673" w:rsidRPr="005F0673" w:rsidRDefault="005F0673" w:rsidP="005F0673">
      <w:pPr>
        <w:jc w:val="center"/>
        <w:rPr>
          <w:rFonts w:eastAsia="Calibri"/>
          <w:b/>
          <w:bCs/>
          <w:sz w:val="22"/>
          <w:szCs w:val="22"/>
        </w:rPr>
      </w:pPr>
    </w:p>
    <w:p w14:paraId="10D4CABB" w14:textId="77777777" w:rsidR="005F0673" w:rsidRPr="005F0673" w:rsidRDefault="005F0673" w:rsidP="005F0673">
      <w:pPr>
        <w:rPr>
          <w:rFonts w:eastAsia="Calibri"/>
          <w:b/>
          <w:bCs/>
          <w:sz w:val="22"/>
          <w:szCs w:val="22"/>
        </w:rPr>
      </w:pPr>
      <w:r w:rsidRPr="005F0673">
        <w:rPr>
          <w:rFonts w:eastAsia="Calibri"/>
          <w:b/>
          <w:bCs/>
          <w:sz w:val="22"/>
          <w:szCs w:val="22"/>
        </w:rPr>
        <w:lastRenderedPageBreak/>
        <w:t>Picture 3</w:t>
      </w:r>
    </w:p>
    <w:p w14:paraId="4E72272C" w14:textId="77777777" w:rsidR="005F0673" w:rsidRPr="005F0673" w:rsidRDefault="005F0673" w:rsidP="005F0673">
      <w:pPr>
        <w:jc w:val="center"/>
        <w:rPr>
          <w:rFonts w:eastAsia="Calibri"/>
          <w:b/>
          <w:bCs/>
          <w:sz w:val="22"/>
          <w:szCs w:val="22"/>
        </w:rPr>
      </w:pPr>
    </w:p>
    <w:p w14:paraId="0C55A884" w14:textId="77777777" w:rsidR="005F0673" w:rsidRPr="005F0673" w:rsidRDefault="005F0673" w:rsidP="005F0673">
      <w:pPr>
        <w:jc w:val="center"/>
        <w:rPr>
          <w:rFonts w:eastAsia="Calibri"/>
          <w:b/>
          <w:bCs/>
          <w:sz w:val="22"/>
          <w:szCs w:val="22"/>
        </w:rPr>
      </w:pPr>
      <w:r w:rsidRPr="005F0673">
        <w:rPr>
          <w:rFonts w:eastAsia="Calibri"/>
          <w:b/>
          <w:bCs/>
          <w:noProof/>
          <w:sz w:val="22"/>
          <w:szCs w:val="22"/>
        </w:rPr>
        <w:drawing>
          <wp:inline distT="0" distB="0" distL="0" distR="0" wp14:anchorId="3A6E4789" wp14:editId="5B938165">
            <wp:extent cx="5943600" cy="3340100"/>
            <wp:effectExtent l="0" t="0" r="0" b="0"/>
            <wp:docPr id="487315317" name="Picture 487315317" descr="Bowed ceiling 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owed ceiling tiles"/>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4D2E8826" w14:textId="77777777" w:rsidR="005F0673" w:rsidRPr="005F0673" w:rsidRDefault="005F0673" w:rsidP="005F0673">
      <w:pPr>
        <w:jc w:val="center"/>
        <w:rPr>
          <w:rFonts w:eastAsia="Calibri"/>
          <w:b/>
          <w:bCs/>
          <w:sz w:val="22"/>
          <w:szCs w:val="22"/>
        </w:rPr>
      </w:pPr>
    </w:p>
    <w:p w14:paraId="0D29FC7D" w14:textId="77777777" w:rsidR="005F0673" w:rsidRPr="005F0673" w:rsidRDefault="005F0673" w:rsidP="005F0673">
      <w:pPr>
        <w:jc w:val="center"/>
        <w:rPr>
          <w:rFonts w:eastAsia="Calibri"/>
          <w:b/>
          <w:bCs/>
          <w:sz w:val="22"/>
          <w:szCs w:val="22"/>
        </w:rPr>
      </w:pPr>
      <w:r w:rsidRPr="005F0673">
        <w:rPr>
          <w:rFonts w:eastAsia="Calibri"/>
          <w:b/>
          <w:bCs/>
          <w:sz w:val="22"/>
          <w:szCs w:val="22"/>
        </w:rPr>
        <w:t>Bowed ceiling tiles</w:t>
      </w:r>
    </w:p>
    <w:p w14:paraId="17096CC4" w14:textId="77777777" w:rsidR="003F5189" w:rsidRDefault="003F5189" w:rsidP="00E0110E">
      <w:pPr>
        <w:spacing w:after="240"/>
        <w:sectPr w:rsidR="003F5189">
          <w:headerReference w:type="default" r:id="rId31"/>
          <w:footerReference w:type="default" r:id="rId32"/>
          <w:pgSz w:w="12240" w:h="15840"/>
          <w:pgMar w:top="1440" w:right="1440" w:bottom="1440" w:left="1440" w:header="720" w:footer="720" w:gutter="0"/>
          <w:cols w:space="720"/>
          <w:docGrid w:linePitch="360"/>
        </w:sectPr>
      </w:pPr>
    </w:p>
    <w:tbl>
      <w:tblPr>
        <w:tblW w:w="654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51"/>
        <w:gridCol w:w="948"/>
        <w:gridCol w:w="976"/>
        <w:gridCol w:w="948"/>
        <w:gridCol w:w="1926"/>
      </w:tblGrid>
      <w:tr w:rsidR="0021363B" w:rsidRPr="0021363B" w14:paraId="511F03BC" w14:textId="77777777" w:rsidTr="006930F2">
        <w:trPr>
          <w:cantSplit/>
          <w:trHeight w:val="241"/>
          <w:tblHeader/>
          <w:jc w:val="center"/>
        </w:trPr>
        <w:tc>
          <w:tcPr>
            <w:tcW w:w="1751" w:type="dxa"/>
            <w:vAlign w:val="bottom"/>
          </w:tcPr>
          <w:p w14:paraId="78644345" w14:textId="77777777" w:rsidR="0021363B" w:rsidRPr="0021363B" w:rsidRDefault="0021363B" w:rsidP="0021363B">
            <w:pPr>
              <w:keepNext/>
              <w:spacing w:before="360" w:line="360" w:lineRule="auto"/>
              <w:outlineLvl w:val="0"/>
              <w:rPr>
                <w:b/>
                <w:bCs/>
                <w:sz w:val="28"/>
              </w:rPr>
            </w:pPr>
            <w:r w:rsidRPr="0021363B">
              <w:rPr>
                <w:b/>
                <w:bCs/>
                <w:sz w:val="28"/>
              </w:rPr>
              <w:lastRenderedPageBreak/>
              <w:t>Location</w:t>
            </w:r>
          </w:p>
        </w:tc>
        <w:tc>
          <w:tcPr>
            <w:tcW w:w="948" w:type="dxa"/>
            <w:vAlign w:val="bottom"/>
          </w:tcPr>
          <w:p w14:paraId="3975A162" w14:textId="77777777" w:rsidR="0021363B" w:rsidRPr="0021363B" w:rsidRDefault="0021363B" w:rsidP="0021363B">
            <w:pPr>
              <w:jc w:val="center"/>
              <w:rPr>
                <w:b/>
                <w:bCs/>
                <w:sz w:val="18"/>
              </w:rPr>
            </w:pPr>
            <w:r w:rsidRPr="0021363B">
              <w:rPr>
                <w:b/>
                <w:bCs/>
                <w:sz w:val="18"/>
              </w:rPr>
              <w:t>Temp</w:t>
            </w:r>
          </w:p>
          <w:p w14:paraId="70BCF50E" w14:textId="77777777" w:rsidR="0021363B" w:rsidRPr="0021363B" w:rsidRDefault="0021363B" w:rsidP="0021363B">
            <w:pPr>
              <w:jc w:val="center"/>
              <w:rPr>
                <w:b/>
                <w:bCs/>
                <w:sz w:val="18"/>
              </w:rPr>
            </w:pPr>
            <w:r w:rsidRPr="0021363B">
              <w:rPr>
                <w:b/>
                <w:bCs/>
                <w:sz w:val="18"/>
              </w:rPr>
              <w:t>(°F)</w:t>
            </w:r>
          </w:p>
        </w:tc>
        <w:tc>
          <w:tcPr>
            <w:tcW w:w="976" w:type="dxa"/>
            <w:vAlign w:val="bottom"/>
          </w:tcPr>
          <w:p w14:paraId="1C120CBB" w14:textId="77777777" w:rsidR="0021363B" w:rsidRPr="0021363B" w:rsidRDefault="0021363B" w:rsidP="0021363B">
            <w:pPr>
              <w:jc w:val="center"/>
              <w:rPr>
                <w:b/>
                <w:bCs/>
                <w:sz w:val="18"/>
              </w:rPr>
            </w:pPr>
            <w:r w:rsidRPr="0021363B">
              <w:rPr>
                <w:b/>
                <w:bCs/>
                <w:sz w:val="18"/>
              </w:rPr>
              <w:t>Relative</w:t>
            </w:r>
          </w:p>
          <w:p w14:paraId="7B7F121C" w14:textId="77777777" w:rsidR="0021363B" w:rsidRPr="0021363B" w:rsidRDefault="0021363B" w:rsidP="0021363B">
            <w:pPr>
              <w:jc w:val="center"/>
              <w:rPr>
                <w:b/>
                <w:bCs/>
                <w:sz w:val="18"/>
              </w:rPr>
            </w:pPr>
            <w:r w:rsidRPr="0021363B">
              <w:rPr>
                <w:b/>
                <w:bCs/>
                <w:sz w:val="18"/>
              </w:rPr>
              <w:t>Humidity</w:t>
            </w:r>
          </w:p>
          <w:p w14:paraId="54E6B481" w14:textId="77777777" w:rsidR="0021363B" w:rsidRPr="0021363B" w:rsidRDefault="0021363B" w:rsidP="0021363B">
            <w:pPr>
              <w:jc w:val="center"/>
              <w:rPr>
                <w:b/>
                <w:bCs/>
                <w:sz w:val="18"/>
              </w:rPr>
            </w:pPr>
            <w:r w:rsidRPr="0021363B">
              <w:rPr>
                <w:b/>
                <w:bCs/>
                <w:sz w:val="18"/>
              </w:rPr>
              <w:t>(%)</w:t>
            </w:r>
          </w:p>
        </w:tc>
        <w:tc>
          <w:tcPr>
            <w:tcW w:w="948" w:type="dxa"/>
            <w:vAlign w:val="bottom"/>
          </w:tcPr>
          <w:p w14:paraId="31A7AE47" w14:textId="77777777" w:rsidR="0021363B" w:rsidRPr="0021363B" w:rsidRDefault="0021363B" w:rsidP="0021363B">
            <w:pPr>
              <w:jc w:val="center"/>
              <w:rPr>
                <w:b/>
                <w:bCs/>
                <w:sz w:val="18"/>
              </w:rPr>
            </w:pPr>
            <w:r w:rsidRPr="0021363B">
              <w:rPr>
                <w:b/>
                <w:bCs/>
                <w:sz w:val="18"/>
              </w:rPr>
              <w:t>Dew Pt.</w:t>
            </w:r>
          </w:p>
          <w:p w14:paraId="08D5A579" w14:textId="77777777" w:rsidR="0021363B" w:rsidRPr="0021363B" w:rsidRDefault="0021363B" w:rsidP="0021363B">
            <w:pPr>
              <w:jc w:val="center"/>
              <w:rPr>
                <w:b/>
                <w:bCs/>
                <w:sz w:val="18"/>
              </w:rPr>
            </w:pPr>
            <w:r w:rsidRPr="0021363B">
              <w:rPr>
                <w:b/>
                <w:bCs/>
                <w:sz w:val="18"/>
              </w:rPr>
              <w:t>(°F)</w:t>
            </w:r>
          </w:p>
        </w:tc>
        <w:tc>
          <w:tcPr>
            <w:tcW w:w="1926" w:type="dxa"/>
            <w:vAlign w:val="bottom"/>
          </w:tcPr>
          <w:p w14:paraId="0739D7F8" w14:textId="77777777" w:rsidR="0021363B" w:rsidRPr="0021363B" w:rsidRDefault="0021363B" w:rsidP="0021363B">
            <w:pPr>
              <w:jc w:val="center"/>
              <w:rPr>
                <w:b/>
                <w:bCs/>
                <w:sz w:val="18"/>
              </w:rPr>
            </w:pPr>
            <w:r w:rsidRPr="0021363B">
              <w:rPr>
                <w:b/>
                <w:bCs/>
                <w:sz w:val="18"/>
              </w:rPr>
              <w:t>Remarks</w:t>
            </w:r>
          </w:p>
        </w:tc>
      </w:tr>
      <w:tr w:rsidR="0021363B" w:rsidRPr="0021363B" w14:paraId="60BDC584" w14:textId="77777777" w:rsidTr="006930F2">
        <w:trPr>
          <w:cantSplit/>
          <w:trHeight w:val="563"/>
          <w:jc w:val="center"/>
        </w:trPr>
        <w:tc>
          <w:tcPr>
            <w:tcW w:w="1751" w:type="dxa"/>
            <w:vAlign w:val="center"/>
          </w:tcPr>
          <w:p w14:paraId="2DDF1771" w14:textId="77777777" w:rsidR="0021363B" w:rsidRPr="0021363B" w:rsidRDefault="0021363B" w:rsidP="0021363B">
            <w:pPr>
              <w:spacing w:before="60" w:after="60"/>
              <w:rPr>
                <w:sz w:val="22"/>
                <w:szCs w:val="22"/>
              </w:rPr>
            </w:pPr>
            <w:r w:rsidRPr="0021363B">
              <w:rPr>
                <w:sz w:val="22"/>
                <w:szCs w:val="22"/>
              </w:rPr>
              <w:t>Background (outside)</w:t>
            </w:r>
          </w:p>
        </w:tc>
        <w:tc>
          <w:tcPr>
            <w:tcW w:w="948" w:type="dxa"/>
            <w:vAlign w:val="center"/>
          </w:tcPr>
          <w:p w14:paraId="62932337" w14:textId="77777777" w:rsidR="0021363B" w:rsidRPr="0021363B" w:rsidRDefault="0021363B" w:rsidP="0021363B">
            <w:pPr>
              <w:spacing w:before="60" w:after="60"/>
              <w:jc w:val="center"/>
              <w:rPr>
                <w:sz w:val="22"/>
                <w:szCs w:val="22"/>
              </w:rPr>
            </w:pPr>
            <w:r w:rsidRPr="0021363B">
              <w:rPr>
                <w:sz w:val="22"/>
                <w:szCs w:val="22"/>
              </w:rPr>
              <w:t>73</w:t>
            </w:r>
          </w:p>
        </w:tc>
        <w:tc>
          <w:tcPr>
            <w:tcW w:w="976" w:type="dxa"/>
            <w:vAlign w:val="center"/>
          </w:tcPr>
          <w:p w14:paraId="41BAD4AA" w14:textId="77777777" w:rsidR="0021363B" w:rsidRPr="0021363B" w:rsidRDefault="0021363B" w:rsidP="0021363B">
            <w:pPr>
              <w:jc w:val="center"/>
              <w:rPr>
                <w:sz w:val="22"/>
                <w:szCs w:val="22"/>
              </w:rPr>
            </w:pPr>
            <w:r w:rsidRPr="0021363B">
              <w:rPr>
                <w:sz w:val="22"/>
                <w:szCs w:val="22"/>
              </w:rPr>
              <w:t>53</w:t>
            </w:r>
          </w:p>
        </w:tc>
        <w:tc>
          <w:tcPr>
            <w:tcW w:w="948" w:type="dxa"/>
            <w:vAlign w:val="center"/>
          </w:tcPr>
          <w:p w14:paraId="377D55E0" w14:textId="77777777" w:rsidR="0021363B" w:rsidRPr="0021363B" w:rsidRDefault="0021363B" w:rsidP="0021363B">
            <w:pPr>
              <w:spacing w:before="60" w:after="60"/>
              <w:jc w:val="center"/>
              <w:rPr>
                <w:sz w:val="22"/>
                <w:szCs w:val="22"/>
              </w:rPr>
            </w:pPr>
            <w:r w:rsidRPr="0021363B">
              <w:rPr>
                <w:sz w:val="22"/>
                <w:szCs w:val="22"/>
              </w:rPr>
              <w:t>54</w:t>
            </w:r>
          </w:p>
        </w:tc>
        <w:tc>
          <w:tcPr>
            <w:tcW w:w="1926" w:type="dxa"/>
            <w:tcBorders>
              <w:left w:val="nil"/>
            </w:tcBorders>
            <w:vAlign w:val="center"/>
          </w:tcPr>
          <w:p w14:paraId="5E543D3A" w14:textId="77777777" w:rsidR="0021363B" w:rsidRPr="0021363B" w:rsidRDefault="0021363B" w:rsidP="0021363B">
            <w:pPr>
              <w:spacing w:before="60" w:after="60"/>
              <w:rPr>
                <w:sz w:val="22"/>
                <w:szCs w:val="22"/>
              </w:rPr>
            </w:pPr>
            <w:r w:rsidRPr="0021363B">
              <w:rPr>
                <w:sz w:val="22"/>
                <w:szCs w:val="22"/>
              </w:rPr>
              <w:t xml:space="preserve"> </w:t>
            </w:r>
          </w:p>
        </w:tc>
      </w:tr>
      <w:tr w:rsidR="0021363B" w:rsidRPr="0021363B" w14:paraId="60A04E4C" w14:textId="77777777" w:rsidTr="006930F2">
        <w:trPr>
          <w:cantSplit/>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6B4F44EC" w14:textId="77777777" w:rsidR="0021363B" w:rsidRPr="0021363B" w:rsidRDefault="0021363B" w:rsidP="0021363B">
            <w:pPr>
              <w:spacing w:before="60" w:after="60"/>
              <w:rPr>
                <w:sz w:val="22"/>
                <w:szCs w:val="22"/>
              </w:rPr>
            </w:pPr>
            <w:r w:rsidRPr="0021363B">
              <w:rPr>
                <w:sz w:val="22"/>
                <w:szCs w:val="22"/>
              </w:rPr>
              <w:t>100</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14081F" w14:textId="77777777" w:rsidR="0021363B" w:rsidRPr="0021363B" w:rsidRDefault="0021363B" w:rsidP="0021363B">
            <w:pPr>
              <w:spacing w:before="60" w:after="60"/>
              <w:jc w:val="center"/>
              <w:rPr>
                <w:sz w:val="22"/>
                <w:szCs w:val="22"/>
              </w:rPr>
            </w:pPr>
            <w:r w:rsidRPr="0021363B">
              <w:rPr>
                <w:sz w:val="22"/>
                <w:szCs w:val="22"/>
              </w:rPr>
              <w:t>74</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8866CD" w14:textId="77777777" w:rsidR="0021363B" w:rsidRPr="0021363B" w:rsidRDefault="0021363B" w:rsidP="0021363B">
            <w:pPr>
              <w:jc w:val="center"/>
              <w:rPr>
                <w:sz w:val="22"/>
                <w:szCs w:val="22"/>
              </w:rPr>
            </w:pPr>
            <w:r w:rsidRPr="0021363B">
              <w:rPr>
                <w:sz w:val="22"/>
                <w:szCs w:val="22"/>
              </w:rPr>
              <w:t>52</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DCA2A2" w14:textId="77777777" w:rsidR="0021363B" w:rsidRPr="0021363B" w:rsidRDefault="0021363B" w:rsidP="0021363B">
            <w:pPr>
              <w:spacing w:before="60" w:after="60"/>
              <w:jc w:val="center"/>
              <w:rPr>
                <w:sz w:val="22"/>
                <w:szCs w:val="22"/>
              </w:rPr>
            </w:pPr>
            <w:r w:rsidRPr="0021363B">
              <w:rPr>
                <w:sz w:val="22"/>
                <w:szCs w:val="22"/>
              </w:rPr>
              <w:t>54</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24580ABA" w14:textId="77777777" w:rsidR="0021363B" w:rsidRPr="0021363B" w:rsidRDefault="0021363B" w:rsidP="0021363B">
            <w:pPr>
              <w:spacing w:before="60" w:after="60"/>
              <w:rPr>
                <w:sz w:val="22"/>
                <w:szCs w:val="22"/>
              </w:rPr>
            </w:pPr>
          </w:p>
        </w:tc>
      </w:tr>
      <w:tr w:rsidR="0021363B" w:rsidRPr="0021363B" w14:paraId="30C11E9A" w14:textId="77777777" w:rsidTr="006930F2">
        <w:trPr>
          <w:cantSplit/>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00E89374" w14:textId="77777777" w:rsidR="0021363B" w:rsidRPr="0021363B" w:rsidRDefault="0021363B" w:rsidP="0021363B">
            <w:pPr>
              <w:spacing w:before="60" w:after="60"/>
              <w:rPr>
                <w:sz w:val="22"/>
                <w:szCs w:val="22"/>
              </w:rPr>
            </w:pPr>
            <w:r w:rsidRPr="0021363B">
              <w:rPr>
                <w:sz w:val="22"/>
                <w:szCs w:val="22"/>
              </w:rPr>
              <w:t>Art room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6D7472" w14:textId="77777777" w:rsidR="0021363B" w:rsidRPr="0021363B" w:rsidRDefault="0021363B" w:rsidP="0021363B">
            <w:pPr>
              <w:spacing w:before="60" w:after="60"/>
              <w:jc w:val="center"/>
              <w:rPr>
                <w:sz w:val="22"/>
                <w:szCs w:val="22"/>
              </w:rPr>
            </w:pPr>
            <w:r w:rsidRPr="0021363B">
              <w:rPr>
                <w:sz w:val="22"/>
                <w:szCs w:val="22"/>
              </w:rPr>
              <w:t>73</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19392C" w14:textId="77777777" w:rsidR="0021363B" w:rsidRPr="0021363B" w:rsidRDefault="0021363B" w:rsidP="0021363B">
            <w:pPr>
              <w:jc w:val="center"/>
              <w:rPr>
                <w:sz w:val="22"/>
                <w:szCs w:val="22"/>
              </w:rPr>
            </w:pPr>
            <w:r w:rsidRPr="0021363B">
              <w:rPr>
                <w:sz w:val="22"/>
                <w:szCs w:val="22"/>
              </w:rPr>
              <w:t>51</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B30075" w14:textId="77777777" w:rsidR="0021363B" w:rsidRPr="0021363B" w:rsidRDefault="0021363B" w:rsidP="0021363B">
            <w:pPr>
              <w:spacing w:before="60" w:after="60"/>
              <w:jc w:val="center"/>
              <w:rPr>
                <w:sz w:val="22"/>
                <w:szCs w:val="22"/>
              </w:rPr>
            </w:pPr>
            <w:r w:rsidRPr="0021363B">
              <w:rPr>
                <w:sz w:val="22"/>
                <w:szCs w:val="22"/>
              </w:rPr>
              <w:t>54</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6325808A" w14:textId="77777777" w:rsidR="0021363B" w:rsidRPr="0021363B" w:rsidRDefault="0021363B" w:rsidP="0021363B">
            <w:pPr>
              <w:spacing w:before="60" w:after="60"/>
              <w:rPr>
                <w:sz w:val="22"/>
                <w:szCs w:val="22"/>
              </w:rPr>
            </w:pPr>
          </w:p>
        </w:tc>
      </w:tr>
      <w:tr w:rsidR="0021363B" w:rsidRPr="0021363B" w14:paraId="0B4B1E6A" w14:textId="77777777" w:rsidTr="006930F2">
        <w:trPr>
          <w:cantSplit/>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BBFC612" w14:textId="77777777" w:rsidR="0021363B" w:rsidRPr="0021363B" w:rsidRDefault="0021363B" w:rsidP="0021363B">
            <w:pPr>
              <w:spacing w:before="60" w:after="60"/>
              <w:rPr>
                <w:sz w:val="22"/>
                <w:szCs w:val="22"/>
              </w:rPr>
            </w:pPr>
            <w:r w:rsidRPr="0021363B">
              <w:rPr>
                <w:sz w:val="22"/>
                <w:szCs w:val="22"/>
              </w:rPr>
              <w:t>Computer room</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1E8F5D" w14:textId="77777777" w:rsidR="0021363B" w:rsidRPr="0021363B" w:rsidRDefault="0021363B" w:rsidP="0021363B">
            <w:pPr>
              <w:spacing w:before="60" w:after="60"/>
              <w:jc w:val="center"/>
              <w:rPr>
                <w:sz w:val="22"/>
                <w:szCs w:val="22"/>
              </w:rPr>
            </w:pPr>
            <w:r w:rsidRPr="0021363B">
              <w:rPr>
                <w:sz w:val="22"/>
                <w:szCs w:val="22"/>
              </w:rPr>
              <w:t>74</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6E88C6" w14:textId="77777777" w:rsidR="0021363B" w:rsidRPr="0021363B" w:rsidRDefault="0021363B" w:rsidP="0021363B">
            <w:pPr>
              <w:jc w:val="center"/>
              <w:rPr>
                <w:sz w:val="22"/>
                <w:szCs w:val="22"/>
              </w:rPr>
            </w:pPr>
            <w:r w:rsidRPr="0021363B">
              <w:rPr>
                <w:sz w:val="22"/>
                <w:szCs w:val="22"/>
              </w:rPr>
              <w:t>51</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81F14A" w14:textId="77777777" w:rsidR="0021363B" w:rsidRPr="0021363B" w:rsidRDefault="0021363B" w:rsidP="0021363B">
            <w:pPr>
              <w:spacing w:before="60" w:after="60"/>
              <w:jc w:val="center"/>
              <w:rPr>
                <w:sz w:val="22"/>
                <w:szCs w:val="22"/>
              </w:rPr>
            </w:pPr>
            <w:r w:rsidRPr="0021363B">
              <w:rPr>
                <w:sz w:val="22"/>
                <w:szCs w:val="22"/>
              </w:rPr>
              <w:t>55</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3D128A29" w14:textId="77777777" w:rsidR="0021363B" w:rsidRPr="0021363B" w:rsidRDefault="0021363B" w:rsidP="0021363B">
            <w:pPr>
              <w:spacing w:before="60" w:after="60"/>
              <w:rPr>
                <w:sz w:val="22"/>
                <w:szCs w:val="22"/>
              </w:rPr>
            </w:pPr>
          </w:p>
        </w:tc>
      </w:tr>
      <w:tr w:rsidR="0021363B" w:rsidRPr="0021363B" w14:paraId="3AEAB5D1" w14:textId="77777777" w:rsidTr="006930F2">
        <w:trPr>
          <w:cantSplit/>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5BDA81FA" w14:textId="77777777" w:rsidR="0021363B" w:rsidRPr="0021363B" w:rsidRDefault="0021363B" w:rsidP="0021363B">
            <w:pPr>
              <w:spacing w:before="60" w:after="60"/>
              <w:rPr>
                <w:sz w:val="22"/>
                <w:szCs w:val="22"/>
              </w:rPr>
            </w:pPr>
            <w:r w:rsidRPr="0021363B">
              <w:rPr>
                <w:sz w:val="22"/>
                <w:szCs w:val="22"/>
              </w:rPr>
              <w:t>101</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B939DF" w14:textId="77777777" w:rsidR="0021363B" w:rsidRPr="0021363B" w:rsidRDefault="0021363B" w:rsidP="0021363B">
            <w:pPr>
              <w:spacing w:before="60" w:after="60"/>
              <w:jc w:val="center"/>
              <w:rPr>
                <w:sz w:val="22"/>
                <w:szCs w:val="22"/>
              </w:rPr>
            </w:pPr>
            <w:r w:rsidRPr="0021363B">
              <w:rPr>
                <w:sz w:val="22"/>
                <w:szCs w:val="22"/>
              </w:rPr>
              <w:t>75</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EE08FD" w14:textId="77777777" w:rsidR="0021363B" w:rsidRPr="0021363B" w:rsidRDefault="0021363B" w:rsidP="0021363B">
            <w:pPr>
              <w:jc w:val="center"/>
              <w:rPr>
                <w:sz w:val="22"/>
                <w:szCs w:val="22"/>
              </w:rPr>
            </w:pPr>
            <w:r w:rsidRPr="0021363B">
              <w:rPr>
                <w:sz w:val="22"/>
                <w:szCs w:val="22"/>
              </w:rPr>
              <w:t>49</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DB97BE" w14:textId="77777777" w:rsidR="0021363B" w:rsidRPr="0021363B" w:rsidRDefault="0021363B" w:rsidP="0021363B">
            <w:pPr>
              <w:spacing w:before="60" w:after="60"/>
              <w:jc w:val="center"/>
              <w:rPr>
                <w:sz w:val="22"/>
                <w:szCs w:val="22"/>
              </w:rPr>
            </w:pPr>
            <w:r w:rsidRPr="0021363B">
              <w:rPr>
                <w:sz w:val="22"/>
                <w:szCs w:val="22"/>
              </w:rPr>
              <w:t>55</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355938F4" w14:textId="77777777" w:rsidR="0021363B" w:rsidRPr="0021363B" w:rsidRDefault="0021363B" w:rsidP="0021363B">
            <w:pPr>
              <w:spacing w:before="60" w:after="60"/>
              <w:rPr>
                <w:sz w:val="22"/>
                <w:szCs w:val="22"/>
              </w:rPr>
            </w:pPr>
          </w:p>
        </w:tc>
      </w:tr>
      <w:tr w:rsidR="0021363B" w:rsidRPr="0021363B" w14:paraId="77F81C27" w14:textId="77777777" w:rsidTr="006930F2">
        <w:trPr>
          <w:cantSplit/>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594DF036" w14:textId="77777777" w:rsidR="0021363B" w:rsidRPr="0021363B" w:rsidRDefault="0021363B" w:rsidP="0021363B">
            <w:pPr>
              <w:spacing w:before="60" w:after="60"/>
              <w:rPr>
                <w:sz w:val="22"/>
                <w:szCs w:val="22"/>
              </w:rPr>
            </w:pPr>
            <w:r w:rsidRPr="0021363B">
              <w:rPr>
                <w:sz w:val="22"/>
                <w:szCs w:val="22"/>
              </w:rPr>
              <w:t>102 storage</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0526EE" w14:textId="77777777" w:rsidR="0021363B" w:rsidRPr="0021363B" w:rsidRDefault="0021363B" w:rsidP="0021363B">
            <w:pPr>
              <w:spacing w:before="60" w:after="60"/>
              <w:jc w:val="center"/>
              <w:rPr>
                <w:sz w:val="22"/>
                <w:szCs w:val="22"/>
              </w:rPr>
            </w:pPr>
            <w:r w:rsidRPr="0021363B">
              <w:rPr>
                <w:sz w:val="22"/>
                <w:szCs w:val="22"/>
              </w:rPr>
              <w:t>75</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B32DBC" w14:textId="77777777" w:rsidR="0021363B" w:rsidRPr="0021363B" w:rsidRDefault="0021363B" w:rsidP="0021363B">
            <w:pPr>
              <w:jc w:val="center"/>
              <w:rPr>
                <w:sz w:val="22"/>
                <w:szCs w:val="22"/>
              </w:rPr>
            </w:pPr>
            <w:r w:rsidRPr="0021363B">
              <w:rPr>
                <w:sz w:val="22"/>
                <w:szCs w:val="22"/>
              </w:rPr>
              <w:t>47</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EE64C1" w14:textId="77777777" w:rsidR="0021363B" w:rsidRPr="0021363B" w:rsidRDefault="0021363B" w:rsidP="0021363B">
            <w:pPr>
              <w:spacing w:before="60" w:after="60"/>
              <w:jc w:val="center"/>
              <w:rPr>
                <w:sz w:val="22"/>
                <w:szCs w:val="22"/>
              </w:rPr>
            </w:pPr>
            <w:r w:rsidRPr="0021363B">
              <w:rPr>
                <w:sz w:val="22"/>
                <w:szCs w:val="22"/>
              </w:rPr>
              <w:t>57</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6E9C29AF" w14:textId="77777777" w:rsidR="0021363B" w:rsidRPr="0021363B" w:rsidRDefault="0021363B" w:rsidP="0021363B">
            <w:pPr>
              <w:spacing w:before="60" w:after="60"/>
              <w:rPr>
                <w:sz w:val="22"/>
                <w:szCs w:val="22"/>
              </w:rPr>
            </w:pPr>
          </w:p>
        </w:tc>
      </w:tr>
      <w:tr w:rsidR="0021363B" w:rsidRPr="0021363B" w14:paraId="1CCA1F6D"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045CEE7F" w14:textId="77777777" w:rsidR="0021363B" w:rsidRPr="0021363B" w:rsidRDefault="0021363B" w:rsidP="0021363B">
            <w:pPr>
              <w:rPr>
                <w:rFonts w:eastAsia="Arial Unicode MS"/>
                <w:color w:val="000000"/>
                <w:sz w:val="22"/>
                <w:szCs w:val="22"/>
              </w:rPr>
            </w:pPr>
            <w:r w:rsidRPr="0021363B">
              <w:rPr>
                <w:rFonts w:eastAsia="Arial Unicode MS"/>
                <w:color w:val="000000"/>
                <w:sz w:val="22"/>
                <w:szCs w:val="22"/>
              </w:rPr>
              <w:t>104</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362805" w14:textId="77777777" w:rsidR="0021363B" w:rsidRPr="0021363B" w:rsidRDefault="0021363B" w:rsidP="0021363B">
            <w:pPr>
              <w:jc w:val="center"/>
              <w:rPr>
                <w:sz w:val="22"/>
                <w:szCs w:val="22"/>
              </w:rPr>
            </w:pPr>
            <w:r w:rsidRPr="0021363B">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AA3643" w14:textId="77777777" w:rsidR="0021363B" w:rsidRPr="0021363B" w:rsidRDefault="0021363B" w:rsidP="0021363B">
            <w:pPr>
              <w:jc w:val="center"/>
              <w:rPr>
                <w:sz w:val="22"/>
                <w:szCs w:val="22"/>
              </w:rPr>
            </w:pPr>
            <w:r w:rsidRPr="0021363B">
              <w:rPr>
                <w:sz w:val="22"/>
                <w:szCs w:val="22"/>
              </w:rPr>
              <w:t>44</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F0784A" w14:textId="77777777" w:rsidR="0021363B" w:rsidRPr="0021363B" w:rsidRDefault="0021363B" w:rsidP="0021363B">
            <w:pPr>
              <w:jc w:val="center"/>
              <w:rPr>
                <w:sz w:val="22"/>
                <w:szCs w:val="22"/>
              </w:rPr>
            </w:pPr>
            <w:r w:rsidRPr="0021363B">
              <w:rPr>
                <w:sz w:val="22"/>
                <w:szCs w:val="22"/>
              </w:rPr>
              <w:t>53</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34438174" w14:textId="77777777" w:rsidR="0021363B" w:rsidRPr="0021363B" w:rsidRDefault="0021363B" w:rsidP="0021363B">
            <w:pPr>
              <w:rPr>
                <w:sz w:val="22"/>
                <w:szCs w:val="22"/>
              </w:rPr>
            </w:pPr>
          </w:p>
        </w:tc>
      </w:tr>
      <w:tr w:rsidR="0021363B" w:rsidRPr="0021363B" w14:paraId="073AF60B"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11245BBD" w14:textId="77777777" w:rsidR="0021363B" w:rsidRPr="0021363B" w:rsidRDefault="0021363B" w:rsidP="0021363B">
            <w:pPr>
              <w:rPr>
                <w:rFonts w:eastAsia="Arial Unicode MS"/>
                <w:color w:val="000000"/>
                <w:sz w:val="22"/>
                <w:szCs w:val="22"/>
              </w:rPr>
            </w:pPr>
            <w:r w:rsidRPr="0021363B">
              <w:rPr>
                <w:rFonts w:eastAsia="Arial Unicode MS"/>
                <w:color w:val="000000"/>
                <w:sz w:val="22"/>
                <w:szCs w:val="22"/>
              </w:rPr>
              <w:t>106</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E00B8C" w14:textId="77777777" w:rsidR="0021363B" w:rsidRPr="0021363B" w:rsidRDefault="0021363B" w:rsidP="0021363B">
            <w:pPr>
              <w:jc w:val="center"/>
              <w:rPr>
                <w:sz w:val="22"/>
                <w:szCs w:val="22"/>
              </w:rPr>
            </w:pPr>
            <w:r w:rsidRPr="0021363B">
              <w:rPr>
                <w:sz w:val="22"/>
                <w:szCs w:val="22"/>
              </w:rPr>
              <w:t>74</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27C1F1" w14:textId="77777777" w:rsidR="0021363B" w:rsidRPr="0021363B" w:rsidRDefault="0021363B" w:rsidP="0021363B">
            <w:pPr>
              <w:jc w:val="center"/>
              <w:rPr>
                <w:sz w:val="22"/>
                <w:szCs w:val="22"/>
              </w:rPr>
            </w:pPr>
            <w:r w:rsidRPr="0021363B">
              <w:rPr>
                <w:sz w:val="22"/>
                <w:szCs w:val="22"/>
              </w:rPr>
              <w:t>51</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480A59" w14:textId="77777777" w:rsidR="0021363B" w:rsidRPr="0021363B" w:rsidRDefault="0021363B" w:rsidP="0021363B">
            <w:pPr>
              <w:jc w:val="center"/>
              <w:rPr>
                <w:sz w:val="22"/>
                <w:szCs w:val="22"/>
              </w:rPr>
            </w:pPr>
            <w:r w:rsidRPr="0021363B">
              <w:rPr>
                <w:sz w:val="22"/>
                <w:szCs w:val="22"/>
              </w:rPr>
              <w:t>55</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76C1E354" w14:textId="77777777" w:rsidR="0021363B" w:rsidRPr="0021363B" w:rsidRDefault="0021363B" w:rsidP="0021363B">
            <w:pPr>
              <w:rPr>
                <w:sz w:val="22"/>
                <w:szCs w:val="22"/>
              </w:rPr>
            </w:pPr>
          </w:p>
        </w:tc>
      </w:tr>
      <w:tr w:rsidR="0021363B" w:rsidRPr="0021363B" w14:paraId="7DB691CA"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BFDC674" w14:textId="77777777" w:rsidR="0021363B" w:rsidRPr="0021363B" w:rsidRDefault="0021363B" w:rsidP="0021363B">
            <w:pPr>
              <w:rPr>
                <w:rFonts w:eastAsia="Arial Unicode MS"/>
                <w:color w:val="000000"/>
                <w:sz w:val="22"/>
                <w:szCs w:val="22"/>
              </w:rPr>
            </w:pPr>
            <w:r w:rsidRPr="0021363B">
              <w:rPr>
                <w:rFonts w:eastAsia="Arial Unicode MS"/>
                <w:color w:val="000000"/>
                <w:sz w:val="22"/>
                <w:szCs w:val="22"/>
              </w:rPr>
              <w:t>107</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B354C3" w14:textId="77777777" w:rsidR="0021363B" w:rsidRPr="0021363B" w:rsidRDefault="0021363B" w:rsidP="0021363B">
            <w:pPr>
              <w:jc w:val="center"/>
              <w:rPr>
                <w:sz w:val="22"/>
                <w:szCs w:val="22"/>
              </w:rPr>
            </w:pPr>
            <w:r w:rsidRPr="0021363B">
              <w:rPr>
                <w:sz w:val="22"/>
                <w:szCs w:val="22"/>
              </w:rPr>
              <w:t>74</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C7AA28" w14:textId="77777777" w:rsidR="0021363B" w:rsidRPr="0021363B" w:rsidRDefault="0021363B" w:rsidP="0021363B">
            <w:pPr>
              <w:jc w:val="center"/>
              <w:rPr>
                <w:sz w:val="22"/>
                <w:szCs w:val="22"/>
              </w:rPr>
            </w:pPr>
            <w:r w:rsidRPr="0021363B">
              <w:rPr>
                <w:sz w:val="22"/>
                <w:szCs w:val="22"/>
              </w:rPr>
              <w:t>50</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D7C141" w14:textId="77777777" w:rsidR="0021363B" w:rsidRPr="0021363B" w:rsidRDefault="0021363B" w:rsidP="0021363B">
            <w:pPr>
              <w:jc w:val="center"/>
              <w:rPr>
                <w:sz w:val="22"/>
                <w:szCs w:val="22"/>
              </w:rPr>
            </w:pPr>
            <w:r w:rsidRPr="0021363B">
              <w:rPr>
                <w:sz w:val="22"/>
                <w:szCs w:val="22"/>
              </w:rPr>
              <w:t>54</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7D1DDD0F" w14:textId="77777777" w:rsidR="0021363B" w:rsidRPr="0021363B" w:rsidRDefault="0021363B" w:rsidP="0021363B">
            <w:pPr>
              <w:rPr>
                <w:sz w:val="22"/>
                <w:szCs w:val="22"/>
              </w:rPr>
            </w:pPr>
          </w:p>
        </w:tc>
      </w:tr>
      <w:tr w:rsidR="0021363B" w:rsidRPr="0021363B" w14:paraId="4B5BBDAC"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6003F0A3" w14:textId="77777777" w:rsidR="0021363B" w:rsidRPr="0021363B" w:rsidRDefault="0021363B" w:rsidP="0021363B">
            <w:pPr>
              <w:rPr>
                <w:rFonts w:eastAsia="Arial Unicode MS"/>
                <w:color w:val="000000"/>
                <w:sz w:val="22"/>
                <w:szCs w:val="22"/>
              </w:rPr>
            </w:pPr>
            <w:r w:rsidRPr="0021363B">
              <w:rPr>
                <w:rFonts w:eastAsia="Arial Unicode MS"/>
                <w:color w:val="000000"/>
                <w:sz w:val="22"/>
                <w:szCs w:val="22"/>
              </w:rPr>
              <w:t>108</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33799B" w14:textId="77777777" w:rsidR="0021363B" w:rsidRPr="0021363B" w:rsidRDefault="0021363B" w:rsidP="0021363B">
            <w:pPr>
              <w:jc w:val="center"/>
              <w:rPr>
                <w:sz w:val="22"/>
                <w:szCs w:val="22"/>
              </w:rPr>
            </w:pPr>
            <w:r w:rsidRPr="0021363B">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CCE15C" w14:textId="77777777" w:rsidR="0021363B" w:rsidRPr="0021363B" w:rsidRDefault="0021363B" w:rsidP="0021363B">
            <w:pPr>
              <w:jc w:val="center"/>
              <w:rPr>
                <w:sz w:val="22"/>
                <w:szCs w:val="22"/>
              </w:rPr>
            </w:pPr>
            <w:r w:rsidRPr="0021363B">
              <w:rPr>
                <w:sz w:val="22"/>
                <w:szCs w:val="22"/>
              </w:rPr>
              <w:t>47</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EE6D26" w14:textId="77777777" w:rsidR="0021363B" w:rsidRPr="0021363B" w:rsidRDefault="0021363B" w:rsidP="0021363B">
            <w:pPr>
              <w:jc w:val="center"/>
              <w:rPr>
                <w:sz w:val="22"/>
                <w:szCs w:val="22"/>
              </w:rPr>
            </w:pPr>
            <w:r w:rsidRPr="0021363B">
              <w:rPr>
                <w:sz w:val="22"/>
                <w:szCs w:val="22"/>
              </w:rPr>
              <w:t>54</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1EDE25C5" w14:textId="77777777" w:rsidR="0021363B" w:rsidRPr="0021363B" w:rsidRDefault="0021363B" w:rsidP="0021363B">
            <w:pPr>
              <w:rPr>
                <w:sz w:val="22"/>
                <w:szCs w:val="22"/>
              </w:rPr>
            </w:pPr>
          </w:p>
        </w:tc>
      </w:tr>
      <w:tr w:rsidR="0021363B" w:rsidRPr="0021363B" w14:paraId="14E61BA9"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198857CA" w14:textId="77777777" w:rsidR="0021363B" w:rsidRPr="0021363B" w:rsidRDefault="0021363B" w:rsidP="0021363B">
            <w:pPr>
              <w:rPr>
                <w:rFonts w:eastAsia="Arial Unicode MS"/>
                <w:color w:val="000000"/>
                <w:sz w:val="22"/>
                <w:szCs w:val="22"/>
              </w:rPr>
            </w:pPr>
            <w:r w:rsidRPr="0021363B">
              <w:rPr>
                <w:rFonts w:eastAsia="Arial Unicode MS"/>
                <w:color w:val="000000"/>
                <w:sz w:val="22"/>
                <w:szCs w:val="22"/>
              </w:rPr>
              <w:t>108 storage</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9C8DDE" w14:textId="77777777" w:rsidR="0021363B" w:rsidRPr="0021363B" w:rsidRDefault="0021363B" w:rsidP="0021363B">
            <w:pPr>
              <w:jc w:val="center"/>
              <w:rPr>
                <w:sz w:val="22"/>
                <w:szCs w:val="22"/>
              </w:rPr>
            </w:pPr>
            <w:r w:rsidRPr="0021363B">
              <w:rPr>
                <w:sz w:val="22"/>
                <w:szCs w:val="22"/>
              </w:rPr>
              <w:t>75</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FB3AF0" w14:textId="77777777" w:rsidR="0021363B" w:rsidRPr="0021363B" w:rsidRDefault="0021363B" w:rsidP="0021363B">
            <w:pPr>
              <w:jc w:val="center"/>
              <w:rPr>
                <w:sz w:val="22"/>
                <w:szCs w:val="22"/>
              </w:rPr>
            </w:pPr>
            <w:r w:rsidRPr="0021363B">
              <w:rPr>
                <w:sz w:val="22"/>
                <w:szCs w:val="22"/>
              </w:rPr>
              <w:t>46</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10F95C" w14:textId="77777777" w:rsidR="0021363B" w:rsidRPr="0021363B" w:rsidRDefault="0021363B" w:rsidP="0021363B">
            <w:pPr>
              <w:jc w:val="center"/>
              <w:rPr>
                <w:sz w:val="22"/>
                <w:szCs w:val="22"/>
              </w:rPr>
            </w:pPr>
            <w:r w:rsidRPr="0021363B">
              <w:rPr>
                <w:sz w:val="22"/>
                <w:szCs w:val="22"/>
              </w:rPr>
              <w:t>53</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693AEEC0" w14:textId="77777777" w:rsidR="0021363B" w:rsidRPr="0021363B" w:rsidRDefault="0021363B" w:rsidP="0021363B">
            <w:pPr>
              <w:rPr>
                <w:rFonts w:eastAsia="Arial Unicode MS"/>
                <w:color w:val="000000"/>
                <w:sz w:val="22"/>
                <w:szCs w:val="22"/>
              </w:rPr>
            </w:pPr>
          </w:p>
        </w:tc>
      </w:tr>
      <w:tr w:rsidR="0021363B" w:rsidRPr="0021363B" w14:paraId="24D9A082"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5ABFE90D" w14:textId="77777777" w:rsidR="0021363B" w:rsidRPr="0021363B" w:rsidRDefault="0021363B" w:rsidP="0021363B">
            <w:pPr>
              <w:rPr>
                <w:rFonts w:eastAsia="Arial Unicode MS"/>
                <w:color w:val="000000"/>
                <w:sz w:val="22"/>
                <w:szCs w:val="22"/>
              </w:rPr>
            </w:pPr>
            <w:r w:rsidRPr="0021363B">
              <w:rPr>
                <w:rFonts w:eastAsia="Arial Unicode MS"/>
                <w:color w:val="000000"/>
                <w:sz w:val="22"/>
                <w:szCs w:val="22"/>
              </w:rPr>
              <w:t>Hallway</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5C7C94" w14:textId="77777777" w:rsidR="0021363B" w:rsidRPr="0021363B" w:rsidRDefault="0021363B" w:rsidP="0021363B">
            <w:pPr>
              <w:jc w:val="center"/>
              <w:rPr>
                <w:sz w:val="22"/>
                <w:szCs w:val="22"/>
              </w:rPr>
            </w:pPr>
            <w:r w:rsidRPr="0021363B">
              <w:rPr>
                <w:sz w:val="22"/>
                <w:szCs w:val="22"/>
              </w:rPr>
              <w:t>75</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23FFF9" w14:textId="77777777" w:rsidR="0021363B" w:rsidRPr="0021363B" w:rsidRDefault="0021363B" w:rsidP="0021363B">
            <w:pPr>
              <w:jc w:val="center"/>
              <w:rPr>
                <w:sz w:val="22"/>
                <w:szCs w:val="22"/>
              </w:rPr>
            </w:pPr>
            <w:r w:rsidRPr="0021363B">
              <w:rPr>
                <w:sz w:val="22"/>
                <w:szCs w:val="22"/>
              </w:rPr>
              <w:t>47</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1FD4DE" w14:textId="77777777" w:rsidR="0021363B" w:rsidRPr="0021363B" w:rsidRDefault="0021363B" w:rsidP="0021363B">
            <w:pPr>
              <w:jc w:val="center"/>
              <w:rPr>
                <w:sz w:val="22"/>
                <w:szCs w:val="22"/>
              </w:rPr>
            </w:pPr>
            <w:r w:rsidRPr="0021363B">
              <w:rPr>
                <w:sz w:val="22"/>
                <w:szCs w:val="22"/>
              </w:rPr>
              <w:t>53</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1A360139" w14:textId="77777777" w:rsidR="0021363B" w:rsidRPr="0021363B" w:rsidRDefault="0021363B" w:rsidP="0021363B">
            <w:pPr>
              <w:rPr>
                <w:sz w:val="22"/>
                <w:szCs w:val="22"/>
              </w:rPr>
            </w:pPr>
          </w:p>
        </w:tc>
      </w:tr>
      <w:tr w:rsidR="0021363B" w:rsidRPr="0021363B" w14:paraId="1BF7E715"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4BEF5991" w14:textId="77777777" w:rsidR="0021363B" w:rsidRPr="0021363B" w:rsidRDefault="0021363B" w:rsidP="0021363B">
            <w:pPr>
              <w:rPr>
                <w:rFonts w:eastAsia="Arial Unicode MS"/>
                <w:color w:val="000000"/>
                <w:sz w:val="22"/>
                <w:szCs w:val="22"/>
              </w:rPr>
            </w:pPr>
            <w:r w:rsidRPr="0021363B">
              <w:rPr>
                <w:rFonts w:eastAsia="Arial Unicode MS"/>
                <w:color w:val="000000"/>
                <w:sz w:val="22"/>
                <w:szCs w:val="22"/>
              </w:rPr>
              <w:lastRenderedPageBreak/>
              <w:t>109</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4BEE50" w14:textId="77777777" w:rsidR="0021363B" w:rsidRPr="0021363B" w:rsidRDefault="0021363B" w:rsidP="0021363B">
            <w:pPr>
              <w:jc w:val="center"/>
              <w:rPr>
                <w:sz w:val="22"/>
                <w:szCs w:val="22"/>
              </w:rPr>
            </w:pPr>
            <w:r w:rsidRPr="0021363B">
              <w:rPr>
                <w:sz w:val="22"/>
                <w:szCs w:val="22"/>
              </w:rPr>
              <w:t>74</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023659" w14:textId="77777777" w:rsidR="0021363B" w:rsidRPr="0021363B" w:rsidRDefault="0021363B" w:rsidP="0021363B">
            <w:pPr>
              <w:jc w:val="center"/>
              <w:rPr>
                <w:sz w:val="22"/>
                <w:szCs w:val="22"/>
              </w:rPr>
            </w:pPr>
            <w:r w:rsidRPr="0021363B">
              <w:rPr>
                <w:sz w:val="22"/>
                <w:szCs w:val="22"/>
              </w:rPr>
              <w:t>51</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EBD284" w14:textId="77777777" w:rsidR="0021363B" w:rsidRPr="0021363B" w:rsidRDefault="0021363B" w:rsidP="0021363B">
            <w:pPr>
              <w:jc w:val="center"/>
              <w:rPr>
                <w:sz w:val="22"/>
                <w:szCs w:val="22"/>
              </w:rPr>
            </w:pPr>
            <w:r w:rsidRPr="0021363B">
              <w:rPr>
                <w:sz w:val="22"/>
                <w:szCs w:val="22"/>
              </w:rPr>
              <w:t>55</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38F7F828" w14:textId="77777777" w:rsidR="0021363B" w:rsidRPr="0021363B" w:rsidRDefault="0021363B" w:rsidP="0021363B">
            <w:pPr>
              <w:rPr>
                <w:sz w:val="22"/>
                <w:szCs w:val="22"/>
              </w:rPr>
            </w:pPr>
          </w:p>
        </w:tc>
      </w:tr>
      <w:tr w:rsidR="0021363B" w:rsidRPr="0021363B" w14:paraId="51A49E5F"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1068CE39" w14:textId="77777777" w:rsidR="0021363B" w:rsidRPr="0021363B" w:rsidRDefault="0021363B" w:rsidP="0021363B">
            <w:pPr>
              <w:spacing w:before="60" w:after="60"/>
              <w:rPr>
                <w:sz w:val="22"/>
                <w:szCs w:val="22"/>
              </w:rPr>
            </w:pPr>
            <w:r w:rsidRPr="0021363B">
              <w:rPr>
                <w:sz w:val="22"/>
                <w:szCs w:val="22"/>
              </w:rPr>
              <w:t>111</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BC2006" w14:textId="77777777" w:rsidR="0021363B" w:rsidRPr="0021363B" w:rsidRDefault="0021363B" w:rsidP="0021363B">
            <w:pPr>
              <w:spacing w:before="60" w:after="60"/>
              <w:jc w:val="center"/>
              <w:rPr>
                <w:sz w:val="22"/>
                <w:szCs w:val="22"/>
              </w:rPr>
            </w:pPr>
            <w:r w:rsidRPr="0021363B">
              <w:rPr>
                <w:sz w:val="22"/>
                <w:szCs w:val="22"/>
              </w:rPr>
              <w:t>75</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254C51" w14:textId="77777777" w:rsidR="0021363B" w:rsidRPr="0021363B" w:rsidRDefault="0021363B" w:rsidP="0021363B">
            <w:pPr>
              <w:spacing w:before="60" w:after="60"/>
              <w:jc w:val="center"/>
              <w:rPr>
                <w:sz w:val="22"/>
                <w:szCs w:val="22"/>
              </w:rPr>
            </w:pPr>
            <w:r w:rsidRPr="0021363B">
              <w:rPr>
                <w:sz w:val="22"/>
                <w:szCs w:val="22"/>
              </w:rPr>
              <w:t>48</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ED7381" w14:textId="77777777" w:rsidR="0021363B" w:rsidRPr="0021363B" w:rsidRDefault="0021363B" w:rsidP="0021363B">
            <w:pPr>
              <w:spacing w:before="60" w:after="60"/>
              <w:jc w:val="center"/>
              <w:rPr>
                <w:sz w:val="22"/>
                <w:szCs w:val="22"/>
              </w:rPr>
            </w:pPr>
            <w:r w:rsidRPr="0021363B">
              <w:rPr>
                <w:sz w:val="22"/>
                <w:szCs w:val="22"/>
              </w:rPr>
              <w:t>54</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4474D88E" w14:textId="77777777" w:rsidR="0021363B" w:rsidRPr="0021363B" w:rsidRDefault="0021363B" w:rsidP="0021363B">
            <w:pPr>
              <w:rPr>
                <w:sz w:val="22"/>
                <w:szCs w:val="22"/>
                <w:highlight w:val="yellow"/>
              </w:rPr>
            </w:pPr>
          </w:p>
        </w:tc>
      </w:tr>
      <w:tr w:rsidR="0021363B" w:rsidRPr="0021363B" w14:paraId="0B18D1BD"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35C73BC" w14:textId="77777777" w:rsidR="0021363B" w:rsidRPr="0021363B" w:rsidRDefault="0021363B" w:rsidP="0021363B">
            <w:pPr>
              <w:spacing w:before="60" w:after="60"/>
              <w:rPr>
                <w:sz w:val="22"/>
                <w:szCs w:val="22"/>
              </w:rPr>
            </w:pPr>
            <w:r w:rsidRPr="0021363B">
              <w:rPr>
                <w:sz w:val="22"/>
                <w:szCs w:val="22"/>
              </w:rPr>
              <w:t>113</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D0C93C" w14:textId="77777777" w:rsidR="0021363B" w:rsidRPr="0021363B" w:rsidRDefault="0021363B" w:rsidP="0021363B">
            <w:pPr>
              <w:spacing w:before="60" w:after="60"/>
              <w:jc w:val="center"/>
              <w:rPr>
                <w:sz w:val="22"/>
                <w:szCs w:val="22"/>
              </w:rPr>
            </w:pPr>
            <w:r w:rsidRPr="0021363B">
              <w:rPr>
                <w:sz w:val="22"/>
                <w:szCs w:val="22"/>
              </w:rPr>
              <w:t>74</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C5101C" w14:textId="77777777" w:rsidR="0021363B" w:rsidRPr="0021363B" w:rsidRDefault="0021363B" w:rsidP="0021363B">
            <w:pPr>
              <w:spacing w:before="60" w:after="60"/>
              <w:jc w:val="center"/>
              <w:rPr>
                <w:sz w:val="22"/>
                <w:szCs w:val="22"/>
              </w:rPr>
            </w:pPr>
            <w:r w:rsidRPr="0021363B">
              <w:rPr>
                <w:sz w:val="22"/>
                <w:szCs w:val="22"/>
              </w:rPr>
              <w:t>51</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07F230" w14:textId="77777777" w:rsidR="0021363B" w:rsidRPr="0021363B" w:rsidRDefault="0021363B" w:rsidP="0021363B">
            <w:pPr>
              <w:spacing w:before="60" w:after="60"/>
              <w:jc w:val="center"/>
              <w:rPr>
                <w:sz w:val="22"/>
                <w:szCs w:val="22"/>
              </w:rPr>
            </w:pPr>
            <w:r w:rsidRPr="0021363B">
              <w:rPr>
                <w:sz w:val="22"/>
                <w:szCs w:val="22"/>
              </w:rPr>
              <w:t>54</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72E30A8E" w14:textId="77777777" w:rsidR="0021363B" w:rsidRPr="0021363B" w:rsidRDefault="0021363B" w:rsidP="0021363B">
            <w:pPr>
              <w:spacing w:before="60" w:after="60"/>
              <w:rPr>
                <w:sz w:val="22"/>
                <w:szCs w:val="22"/>
                <w:highlight w:val="yellow"/>
              </w:rPr>
            </w:pPr>
          </w:p>
        </w:tc>
      </w:tr>
      <w:tr w:rsidR="0021363B" w:rsidRPr="0021363B" w14:paraId="28EF9148"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523305B8" w14:textId="77777777" w:rsidR="0021363B" w:rsidRPr="0021363B" w:rsidRDefault="0021363B" w:rsidP="0021363B">
            <w:pPr>
              <w:spacing w:before="60" w:after="60"/>
              <w:rPr>
                <w:sz w:val="22"/>
                <w:szCs w:val="22"/>
              </w:rPr>
            </w:pPr>
            <w:r w:rsidRPr="0021363B">
              <w:rPr>
                <w:sz w:val="22"/>
                <w:szCs w:val="22"/>
              </w:rPr>
              <w:t>115</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6F3751" w14:textId="77777777" w:rsidR="0021363B" w:rsidRPr="0021363B" w:rsidRDefault="0021363B" w:rsidP="0021363B">
            <w:pPr>
              <w:spacing w:before="60" w:after="60"/>
              <w:jc w:val="center"/>
              <w:rPr>
                <w:sz w:val="22"/>
                <w:szCs w:val="22"/>
              </w:rPr>
            </w:pPr>
            <w:r w:rsidRPr="0021363B">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A9DF3D" w14:textId="77777777" w:rsidR="0021363B" w:rsidRPr="0021363B" w:rsidRDefault="0021363B" w:rsidP="0021363B">
            <w:pPr>
              <w:spacing w:before="60" w:after="60"/>
              <w:jc w:val="center"/>
              <w:rPr>
                <w:sz w:val="22"/>
                <w:szCs w:val="22"/>
              </w:rPr>
            </w:pPr>
            <w:r w:rsidRPr="0021363B">
              <w:rPr>
                <w:sz w:val="22"/>
                <w:szCs w:val="22"/>
              </w:rPr>
              <w:t>50</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E60591" w14:textId="77777777" w:rsidR="0021363B" w:rsidRPr="0021363B" w:rsidRDefault="0021363B" w:rsidP="0021363B">
            <w:pPr>
              <w:spacing w:before="60" w:after="60"/>
              <w:jc w:val="center"/>
              <w:rPr>
                <w:sz w:val="22"/>
                <w:szCs w:val="22"/>
              </w:rPr>
            </w:pPr>
            <w:r w:rsidRPr="0021363B">
              <w:rPr>
                <w:sz w:val="22"/>
                <w:szCs w:val="22"/>
              </w:rPr>
              <w:t>56</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657086C8" w14:textId="77777777" w:rsidR="0021363B" w:rsidRPr="0021363B" w:rsidRDefault="0021363B" w:rsidP="0021363B">
            <w:pPr>
              <w:spacing w:before="60" w:after="60"/>
              <w:rPr>
                <w:sz w:val="22"/>
                <w:szCs w:val="22"/>
              </w:rPr>
            </w:pPr>
          </w:p>
        </w:tc>
      </w:tr>
      <w:tr w:rsidR="0021363B" w:rsidRPr="0021363B" w14:paraId="6BC3C731"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09A53CD8" w14:textId="77777777" w:rsidR="0021363B" w:rsidRPr="0021363B" w:rsidRDefault="0021363B" w:rsidP="0021363B">
            <w:pPr>
              <w:rPr>
                <w:sz w:val="22"/>
                <w:szCs w:val="22"/>
              </w:rPr>
            </w:pPr>
            <w:r w:rsidRPr="0021363B">
              <w:rPr>
                <w:sz w:val="22"/>
                <w:szCs w:val="22"/>
              </w:rPr>
              <w:t>116</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1BDB19" w14:textId="77777777" w:rsidR="0021363B" w:rsidRPr="0021363B" w:rsidRDefault="0021363B" w:rsidP="0021363B">
            <w:pPr>
              <w:jc w:val="center"/>
              <w:rPr>
                <w:sz w:val="22"/>
                <w:szCs w:val="22"/>
              </w:rPr>
            </w:pPr>
            <w:r w:rsidRPr="0021363B">
              <w:rPr>
                <w:sz w:val="22"/>
                <w:szCs w:val="22"/>
              </w:rPr>
              <w:t>75</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B1237F" w14:textId="77777777" w:rsidR="0021363B" w:rsidRPr="0021363B" w:rsidRDefault="0021363B" w:rsidP="0021363B">
            <w:pPr>
              <w:jc w:val="center"/>
              <w:rPr>
                <w:sz w:val="22"/>
                <w:szCs w:val="22"/>
              </w:rPr>
            </w:pPr>
            <w:r w:rsidRPr="0021363B">
              <w:rPr>
                <w:sz w:val="22"/>
                <w:szCs w:val="22"/>
              </w:rPr>
              <w:t>50</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ABC209" w14:textId="77777777" w:rsidR="0021363B" w:rsidRPr="0021363B" w:rsidRDefault="0021363B" w:rsidP="0021363B">
            <w:pPr>
              <w:jc w:val="center"/>
              <w:rPr>
                <w:sz w:val="22"/>
                <w:szCs w:val="22"/>
              </w:rPr>
            </w:pPr>
            <w:r w:rsidRPr="0021363B">
              <w:rPr>
                <w:sz w:val="22"/>
                <w:szCs w:val="22"/>
              </w:rPr>
              <w:t>53</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143FB9B3" w14:textId="77777777" w:rsidR="0021363B" w:rsidRPr="0021363B" w:rsidRDefault="0021363B" w:rsidP="0021363B">
            <w:pPr>
              <w:rPr>
                <w:rFonts w:eastAsia="Arial Unicode MS"/>
                <w:color w:val="000000"/>
                <w:sz w:val="22"/>
                <w:szCs w:val="22"/>
              </w:rPr>
            </w:pPr>
          </w:p>
        </w:tc>
      </w:tr>
      <w:tr w:rsidR="0021363B" w:rsidRPr="0021363B" w14:paraId="7E37CE8B"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50BD815C" w14:textId="77777777" w:rsidR="0021363B" w:rsidRPr="0021363B" w:rsidRDefault="0021363B" w:rsidP="0021363B">
            <w:pPr>
              <w:rPr>
                <w:sz w:val="22"/>
                <w:szCs w:val="22"/>
              </w:rPr>
            </w:pPr>
            <w:r w:rsidRPr="0021363B">
              <w:rPr>
                <w:sz w:val="22"/>
                <w:szCs w:val="22"/>
              </w:rPr>
              <w:t>117</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188941" w14:textId="77777777" w:rsidR="0021363B" w:rsidRPr="0021363B" w:rsidRDefault="0021363B" w:rsidP="0021363B">
            <w:pPr>
              <w:jc w:val="center"/>
              <w:rPr>
                <w:sz w:val="22"/>
                <w:szCs w:val="22"/>
              </w:rPr>
            </w:pPr>
            <w:r w:rsidRPr="0021363B">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564C7D" w14:textId="77777777" w:rsidR="0021363B" w:rsidRPr="0021363B" w:rsidRDefault="0021363B" w:rsidP="0021363B">
            <w:pPr>
              <w:jc w:val="center"/>
              <w:rPr>
                <w:sz w:val="22"/>
                <w:szCs w:val="22"/>
              </w:rPr>
            </w:pPr>
            <w:r w:rsidRPr="0021363B">
              <w:rPr>
                <w:sz w:val="22"/>
                <w:szCs w:val="22"/>
              </w:rPr>
              <w:t>50</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C15B5D" w14:textId="77777777" w:rsidR="0021363B" w:rsidRPr="0021363B" w:rsidRDefault="0021363B" w:rsidP="0021363B">
            <w:pPr>
              <w:jc w:val="center"/>
              <w:rPr>
                <w:sz w:val="22"/>
                <w:szCs w:val="22"/>
              </w:rPr>
            </w:pPr>
            <w:r w:rsidRPr="0021363B">
              <w:rPr>
                <w:sz w:val="22"/>
                <w:szCs w:val="22"/>
              </w:rPr>
              <w:t>56</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36DAAD51" w14:textId="77777777" w:rsidR="0021363B" w:rsidRPr="0021363B" w:rsidRDefault="0021363B" w:rsidP="0021363B">
            <w:pPr>
              <w:rPr>
                <w:rFonts w:eastAsia="Arial Unicode MS"/>
                <w:color w:val="000000"/>
                <w:sz w:val="22"/>
                <w:szCs w:val="22"/>
              </w:rPr>
            </w:pPr>
          </w:p>
        </w:tc>
      </w:tr>
      <w:tr w:rsidR="0021363B" w:rsidRPr="0021363B" w14:paraId="3C869021"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DFBADB2" w14:textId="77777777" w:rsidR="0021363B" w:rsidRPr="0021363B" w:rsidRDefault="0021363B" w:rsidP="0021363B">
            <w:pPr>
              <w:rPr>
                <w:rFonts w:eastAsia="Arial Unicode MS"/>
                <w:color w:val="000000"/>
                <w:sz w:val="22"/>
                <w:szCs w:val="22"/>
              </w:rPr>
            </w:pPr>
            <w:r w:rsidRPr="0021363B">
              <w:rPr>
                <w:rFonts w:eastAsia="Arial Unicode MS"/>
                <w:color w:val="000000"/>
                <w:sz w:val="22"/>
                <w:szCs w:val="22"/>
              </w:rPr>
              <w:t>118</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436199" w14:textId="77777777" w:rsidR="0021363B" w:rsidRPr="0021363B" w:rsidRDefault="0021363B" w:rsidP="0021363B">
            <w:pPr>
              <w:jc w:val="center"/>
              <w:rPr>
                <w:sz w:val="22"/>
                <w:szCs w:val="22"/>
              </w:rPr>
            </w:pPr>
            <w:r w:rsidRPr="0021363B">
              <w:rPr>
                <w:sz w:val="22"/>
                <w:szCs w:val="22"/>
              </w:rPr>
              <w:t>75</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0425EA" w14:textId="77777777" w:rsidR="0021363B" w:rsidRPr="0021363B" w:rsidRDefault="0021363B" w:rsidP="0021363B">
            <w:pPr>
              <w:jc w:val="center"/>
              <w:rPr>
                <w:sz w:val="22"/>
                <w:szCs w:val="22"/>
              </w:rPr>
            </w:pPr>
            <w:r w:rsidRPr="0021363B">
              <w:rPr>
                <w:sz w:val="22"/>
                <w:szCs w:val="22"/>
              </w:rPr>
              <w:t>50</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2F5B40" w14:textId="77777777" w:rsidR="0021363B" w:rsidRPr="0021363B" w:rsidRDefault="0021363B" w:rsidP="0021363B">
            <w:pPr>
              <w:jc w:val="center"/>
              <w:rPr>
                <w:sz w:val="22"/>
                <w:szCs w:val="22"/>
              </w:rPr>
            </w:pPr>
            <w:r w:rsidRPr="0021363B">
              <w:rPr>
                <w:sz w:val="22"/>
                <w:szCs w:val="22"/>
              </w:rPr>
              <w:t>55</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00CC668B" w14:textId="77777777" w:rsidR="0021363B" w:rsidRPr="0021363B" w:rsidRDefault="0021363B" w:rsidP="0021363B">
            <w:pPr>
              <w:rPr>
                <w:rFonts w:eastAsia="Arial Unicode MS"/>
                <w:color w:val="000000"/>
                <w:sz w:val="22"/>
                <w:szCs w:val="22"/>
              </w:rPr>
            </w:pPr>
          </w:p>
        </w:tc>
      </w:tr>
      <w:tr w:rsidR="0021363B" w:rsidRPr="0021363B" w14:paraId="3B02E8B6"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11540D38" w14:textId="77777777" w:rsidR="0021363B" w:rsidRPr="0021363B" w:rsidRDefault="0021363B" w:rsidP="0021363B">
            <w:pPr>
              <w:rPr>
                <w:rFonts w:eastAsia="Arial Unicode MS"/>
                <w:color w:val="000000"/>
                <w:sz w:val="22"/>
                <w:szCs w:val="22"/>
              </w:rPr>
            </w:pPr>
            <w:r w:rsidRPr="0021363B">
              <w:rPr>
                <w:rFonts w:eastAsia="Arial Unicode MS"/>
                <w:color w:val="000000"/>
                <w:sz w:val="22"/>
                <w:szCs w:val="22"/>
              </w:rPr>
              <w:t>119</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8BEA5E" w14:textId="77777777" w:rsidR="0021363B" w:rsidRPr="0021363B" w:rsidRDefault="0021363B" w:rsidP="0021363B">
            <w:pPr>
              <w:jc w:val="center"/>
              <w:rPr>
                <w:sz w:val="22"/>
                <w:szCs w:val="22"/>
              </w:rPr>
            </w:pPr>
            <w:r w:rsidRPr="0021363B">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AB0DDC" w14:textId="77777777" w:rsidR="0021363B" w:rsidRPr="0021363B" w:rsidRDefault="0021363B" w:rsidP="0021363B">
            <w:pPr>
              <w:jc w:val="center"/>
              <w:rPr>
                <w:sz w:val="22"/>
                <w:szCs w:val="22"/>
              </w:rPr>
            </w:pPr>
            <w:r w:rsidRPr="0021363B">
              <w:rPr>
                <w:sz w:val="22"/>
                <w:szCs w:val="22"/>
              </w:rPr>
              <w:t>48</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3F987A" w14:textId="77777777" w:rsidR="0021363B" w:rsidRPr="0021363B" w:rsidRDefault="0021363B" w:rsidP="0021363B">
            <w:pPr>
              <w:jc w:val="center"/>
              <w:rPr>
                <w:sz w:val="22"/>
                <w:szCs w:val="22"/>
              </w:rPr>
            </w:pPr>
            <w:r w:rsidRPr="0021363B">
              <w:rPr>
                <w:sz w:val="22"/>
                <w:szCs w:val="22"/>
              </w:rPr>
              <w:t>56</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4DC934FF" w14:textId="77777777" w:rsidR="0021363B" w:rsidRPr="0021363B" w:rsidRDefault="0021363B" w:rsidP="0021363B">
            <w:pPr>
              <w:rPr>
                <w:rFonts w:eastAsia="Arial Unicode MS"/>
                <w:color w:val="000000"/>
                <w:sz w:val="22"/>
                <w:szCs w:val="22"/>
              </w:rPr>
            </w:pPr>
          </w:p>
        </w:tc>
      </w:tr>
      <w:tr w:rsidR="0021363B" w:rsidRPr="0021363B" w14:paraId="1722DBFF"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9A6724B" w14:textId="77777777" w:rsidR="0021363B" w:rsidRPr="0021363B" w:rsidRDefault="0021363B" w:rsidP="0021363B">
            <w:pPr>
              <w:spacing w:before="60" w:after="60"/>
              <w:rPr>
                <w:sz w:val="22"/>
                <w:szCs w:val="22"/>
              </w:rPr>
            </w:pPr>
            <w:r w:rsidRPr="0021363B">
              <w:rPr>
                <w:sz w:val="22"/>
                <w:szCs w:val="22"/>
              </w:rPr>
              <w:t>120</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7BA1D5" w14:textId="77777777" w:rsidR="0021363B" w:rsidRPr="0021363B" w:rsidRDefault="0021363B" w:rsidP="0021363B">
            <w:pPr>
              <w:spacing w:before="60" w:after="60"/>
              <w:jc w:val="center"/>
              <w:rPr>
                <w:sz w:val="22"/>
                <w:szCs w:val="22"/>
              </w:rPr>
            </w:pPr>
            <w:r w:rsidRPr="0021363B">
              <w:rPr>
                <w:sz w:val="22"/>
                <w:szCs w:val="22"/>
              </w:rPr>
              <w:t>75</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FC2225" w14:textId="77777777" w:rsidR="0021363B" w:rsidRPr="0021363B" w:rsidRDefault="0021363B" w:rsidP="0021363B">
            <w:pPr>
              <w:spacing w:before="60" w:after="60"/>
              <w:jc w:val="center"/>
              <w:rPr>
                <w:sz w:val="22"/>
                <w:szCs w:val="22"/>
              </w:rPr>
            </w:pPr>
            <w:r w:rsidRPr="0021363B">
              <w:rPr>
                <w:sz w:val="22"/>
                <w:szCs w:val="22"/>
              </w:rPr>
              <w:t>49</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B6E75F" w14:textId="77777777" w:rsidR="0021363B" w:rsidRPr="0021363B" w:rsidRDefault="0021363B" w:rsidP="0021363B">
            <w:pPr>
              <w:spacing w:before="60" w:after="60"/>
              <w:jc w:val="center"/>
              <w:rPr>
                <w:sz w:val="22"/>
                <w:szCs w:val="22"/>
              </w:rPr>
            </w:pPr>
            <w:r w:rsidRPr="0021363B">
              <w:rPr>
                <w:sz w:val="22"/>
                <w:szCs w:val="22"/>
              </w:rPr>
              <w:t>55</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68D6E52D" w14:textId="77777777" w:rsidR="0021363B" w:rsidRPr="0021363B" w:rsidRDefault="0021363B" w:rsidP="0021363B">
            <w:pPr>
              <w:spacing w:before="60" w:after="60"/>
              <w:rPr>
                <w:sz w:val="22"/>
                <w:szCs w:val="22"/>
              </w:rPr>
            </w:pPr>
          </w:p>
        </w:tc>
      </w:tr>
      <w:tr w:rsidR="0021363B" w:rsidRPr="0021363B" w14:paraId="24F814B4" w14:textId="77777777" w:rsidTr="006930F2">
        <w:trPr>
          <w:trHeight w:val="563"/>
          <w:jc w:val="center"/>
        </w:trPr>
        <w:tc>
          <w:tcPr>
            <w:tcW w:w="175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2F5E87A6" w14:textId="77777777" w:rsidR="0021363B" w:rsidRPr="0021363B" w:rsidRDefault="0021363B" w:rsidP="0021363B">
            <w:pPr>
              <w:spacing w:before="60" w:after="60"/>
              <w:rPr>
                <w:sz w:val="22"/>
                <w:szCs w:val="22"/>
              </w:rPr>
            </w:pPr>
            <w:r w:rsidRPr="0021363B">
              <w:rPr>
                <w:sz w:val="22"/>
                <w:szCs w:val="22"/>
              </w:rPr>
              <w:t>121</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86C61E" w14:textId="77777777" w:rsidR="0021363B" w:rsidRPr="0021363B" w:rsidRDefault="0021363B" w:rsidP="0021363B">
            <w:pPr>
              <w:spacing w:before="60" w:after="60"/>
              <w:jc w:val="center"/>
              <w:rPr>
                <w:sz w:val="22"/>
                <w:szCs w:val="22"/>
              </w:rPr>
            </w:pPr>
            <w:r w:rsidRPr="0021363B">
              <w:rPr>
                <w:sz w:val="22"/>
                <w:szCs w:val="22"/>
              </w:rPr>
              <w:t>76</w:t>
            </w:r>
          </w:p>
        </w:tc>
        <w:tc>
          <w:tcPr>
            <w:tcW w:w="9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6B4C6F" w14:textId="77777777" w:rsidR="0021363B" w:rsidRPr="0021363B" w:rsidRDefault="0021363B" w:rsidP="0021363B">
            <w:pPr>
              <w:spacing w:before="60" w:after="60"/>
              <w:jc w:val="center"/>
              <w:rPr>
                <w:sz w:val="22"/>
                <w:szCs w:val="22"/>
              </w:rPr>
            </w:pPr>
            <w:r w:rsidRPr="0021363B">
              <w:rPr>
                <w:sz w:val="22"/>
                <w:szCs w:val="22"/>
              </w:rPr>
              <w:t>49</w:t>
            </w:r>
          </w:p>
        </w:tc>
        <w:tc>
          <w:tcPr>
            <w:tcW w:w="9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600881" w14:textId="77777777" w:rsidR="0021363B" w:rsidRPr="0021363B" w:rsidRDefault="0021363B" w:rsidP="0021363B">
            <w:pPr>
              <w:spacing w:before="60" w:after="60"/>
              <w:jc w:val="center"/>
              <w:rPr>
                <w:sz w:val="22"/>
                <w:szCs w:val="22"/>
              </w:rPr>
            </w:pPr>
            <w:r w:rsidRPr="0021363B">
              <w:rPr>
                <w:sz w:val="22"/>
                <w:szCs w:val="22"/>
              </w:rPr>
              <w:t>55</w:t>
            </w:r>
          </w:p>
        </w:tc>
        <w:tc>
          <w:tcPr>
            <w:tcW w:w="1926" w:type="dxa"/>
            <w:tcBorders>
              <w:top w:val="single" w:sz="6" w:space="0" w:color="000000"/>
              <w:left w:val="nil"/>
              <w:bottom w:val="single" w:sz="6" w:space="0" w:color="000000"/>
              <w:right w:val="single" w:sz="12" w:space="0" w:color="000000"/>
            </w:tcBorders>
            <w:shd w:val="clear" w:color="auto" w:fill="FFFFFF"/>
            <w:vAlign w:val="center"/>
          </w:tcPr>
          <w:p w14:paraId="3F330FF6" w14:textId="77777777" w:rsidR="0021363B" w:rsidRPr="0021363B" w:rsidRDefault="0021363B" w:rsidP="0021363B">
            <w:pPr>
              <w:spacing w:before="60" w:after="60"/>
              <w:rPr>
                <w:sz w:val="22"/>
                <w:szCs w:val="22"/>
              </w:rPr>
            </w:pPr>
          </w:p>
        </w:tc>
      </w:tr>
    </w:tbl>
    <w:p w14:paraId="7BF72CBD" w14:textId="35A0C928" w:rsidR="007A641B" w:rsidRPr="007A641B" w:rsidRDefault="007A641B" w:rsidP="007A641B">
      <w:pPr>
        <w:tabs>
          <w:tab w:val="left" w:pos="11060"/>
        </w:tabs>
      </w:pPr>
    </w:p>
    <w:sectPr w:rsidR="007A641B" w:rsidRPr="007A641B" w:rsidSect="00551D0B">
      <w:headerReference w:type="even" r:id="rId33"/>
      <w:headerReference w:type="default" r:id="rId34"/>
      <w:footerReference w:type="even" r:id="rId35"/>
      <w:footerReference w:type="default" r:id="rId36"/>
      <w:headerReference w:type="first" r:id="rId37"/>
      <w:footerReference w:type="first" r:id="rId38"/>
      <w:pgSz w:w="15840" w:h="12240" w:orient="landscape"/>
      <w:pgMar w:top="1440" w:right="864" w:bottom="2074" w:left="864" w:header="720" w:footer="53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4DBCC" w14:textId="77777777" w:rsidR="0008554A" w:rsidRDefault="0008554A">
      <w:r>
        <w:separator/>
      </w:r>
    </w:p>
  </w:endnote>
  <w:endnote w:type="continuationSeparator" w:id="0">
    <w:p w14:paraId="7842124A" w14:textId="77777777" w:rsidR="0008554A" w:rsidRDefault="0008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631974"/>
      <w:docPartObj>
        <w:docPartGallery w:val="Page Numbers (Bottom of Page)"/>
        <w:docPartUnique/>
      </w:docPartObj>
    </w:sdtPr>
    <w:sdtEndPr>
      <w:rPr>
        <w:noProof/>
      </w:rPr>
    </w:sdtEndPr>
    <w:sdtContent>
      <w:p w14:paraId="3CBD519D" w14:textId="56508006" w:rsidR="00E0208D" w:rsidRDefault="00E0208D" w:rsidP="00551D0B">
        <w:pPr>
          <w:pStyle w:val="Footer"/>
          <w:jc w:val="center"/>
        </w:pPr>
        <w:r>
          <w:fldChar w:fldCharType="begin"/>
        </w:r>
        <w:r>
          <w:instrText xml:space="preserve"> PAGE   \* MERGEFORMAT </w:instrText>
        </w:r>
        <w:r>
          <w:fldChar w:fldCharType="separate"/>
        </w:r>
        <w:r w:rsidR="00D944CD">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D8E70" w14:textId="314A407C" w:rsidR="002342A7" w:rsidRDefault="004A6A72" w:rsidP="00551D0B">
    <w:pPr>
      <w:pStyle w:val="Footer"/>
      <w:jc w:val="center"/>
    </w:pPr>
    <w:sdt>
      <w:sdtPr>
        <w:id w:val="-1080370255"/>
        <w:docPartObj>
          <w:docPartGallery w:val="Page Numbers (Bottom of Page)"/>
          <w:docPartUnique/>
        </w:docPartObj>
      </w:sdtPr>
      <w:sdtEndPr>
        <w:rPr>
          <w:noProof/>
        </w:rPr>
      </w:sdtEndPr>
      <w:sdtContent/>
    </w:sdt>
    <w:r w:rsidR="00551D0B" w:rsidRPr="00551D0B">
      <w:t xml:space="preserve"> </w:t>
    </w:r>
    <w:sdt>
      <w:sdtPr>
        <w:id w:val="-218986196"/>
        <w:docPartObj>
          <w:docPartGallery w:val="Page Numbers (Bottom of Page)"/>
          <w:docPartUnique/>
        </w:docPartObj>
      </w:sdtPr>
      <w:sdtEndPr>
        <w:rPr>
          <w:noProof/>
        </w:rPr>
      </w:sdtEndPr>
      <w:sdtContent>
        <w:r w:rsidR="00551D0B">
          <w:fldChar w:fldCharType="begin"/>
        </w:r>
        <w:r w:rsidR="00551D0B">
          <w:instrText xml:space="preserve"> PAGE   \* MERGEFORMAT </w:instrText>
        </w:r>
        <w:r w:rsidR="00551D0B">
          <w:fldChar w:fldCharType="separate"/>
        </w:r>
        <w:r w:rsidR="00551D0B">
          <w:t>9</w:t>
        </w:r>
        <w:r w:rsidR="00551D0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84BC4" w14:textId="77777777" w:rsidR="00A13B12" w:rsidRDefault="00A13B12">
    <w:pPr>
      <w:jc w:val="right"/>
      <w:rPr>
        <w:sz w:val="20"/>
      </w:rPr>
    </w:pPr>
  </w:p>
  <w:p w14:paraId="01FF7CEB" w14:textId="77777777" w:rsidR="00A13B12" w:rsidRDefault="00A13B12" w:rsidP="007907D5">
    <w:pPr>
      <w:tabs>
        <w:tab w:val="left" w:pos="9180"/>
      </w:tabs>
      <w:jc w:val="center"/>
    </w:pPr>
    <w:r>
      <w:rPr>
        <w:b/>
        <w:sz w:val="20"/>
      </w:rPr>
      <w:t>Comfort Guidelines</w:t>
    </w:r>
  </w:p>
  <w:tbl>
    <w:tblPr>
      <w:tblW w:w="0" w:type="auto"/>
      <w:tblInd w:w="3677"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600"/>
      <w:gridCol w:w="3420"/>
    </w:tblGrid>
    <w:tr w:rsidR="007907D5" w14:paraId="41649FFF" w14:textId="77777777" w:rsidTr="007907D5">
      <w:tc>
        <w:tcPr>
          <w:tcW w:w="3600" w:type="dxa"/>
        </w:tcPr>
        <w:p w14:paraId="4167E743" w14:textId="77777777" w:rsidR="00A13B12" w:rsidRDefault="00A13B12" w:rsidP="00807EC2">
          <w:pPr>
            <w:jc w:val="right"/>
            <w:rPr>
              <w:sz w:val="20"/>
            </w:rPr>
          </w:pPr>
          <w:r>
            <w:rPr>
              <w:sz w:val="20"/>
            </w:rPr>
            <w:t>Temperature:</w:t>
          </w:r>
        </w:p>
      </w:tc>
      <w:tc>
        <w:tcPr>
          <w:tcW w:w="3420" w:type="dxa"/>
        </w:tcPr>
        <w:p w14:paraId="4A1FCF68" w14:textId="77777777" w:rsidR="00A13B12" w:rsidRDefault="00A13B12" w:rsidP="00807EC2">
          <w:pPr>
            <w:rPr>
              <w:sz w:val="20"/>
            </w:rPr>
          </w:pPr>
          <w:r>
            <w:rPr>
              <w:sz w:val="20"/>
            </w:rPr>
            <w:t>70 - 78 °F</w:t>
          </w:r>
        </w:p>
      </w:tc>
    </w:tr>
    <w:tr w:rsidR="007907D5" w14:paraId="45CEA99C" w14:textId="77777777" w:rsidTr="007907D5">
      <w:tc>
        <w:tcPr>
          <w:tcW w:w="3600" w:type="dxa"/>
        </w:tcPr>
        <w:p w14:paraId="4C5AE3F6" w14:textId="77777777" w:rsidR="00A13B12" w:rsidRDefault="00A13B12" w:rsidP="00807EC2">
          <w:pPr>
            <w:jc w:val="right"/>
            <w:rPr>
              <w:sz w:val="20"/>
            </w:rPr>
          </w:pPr>
          <w:r>
            <w:rPr>
              <w:sz w:val="20"/>
            </w:rPr>
            <w:t>Relative Humidity:</w:t>
          </w:r>
        </w:p>
      </w:tc>
      <w:tc>
        <w:tcPr>
          <w:tcW w:w="3420" w:type="dxa"/>
        </w:tcPr>
        <w:p w14:paraId="55E8248A" w14:textId="77777777" w:rsidR="00A13B12" w:rsidRDefault="00A13B12" w:rsidP="00807EC2">
          <w:pPr>
            <w:rPr>
              <w:sz w:val="20"/>
            </w:rPr>
          </w:pPr>
          <w:r>
            <w:rPr>
              <w:sz w:val="20"/>
            </w:rPr>
            <w:t>40 - 60%</w:t>
          </w:r>
        </w:p>
      </w:tc>
    </w:tr>
  </w:tbl>
  <w:p w14:paraId="244D9998" w14:textId="77777777" w:rsidR="00A13B12" w:rsidRDefault="00A13B12">
    <w:pPr>
      <w:pStyle w:val="Footer"/>
      <w:jc w:val="center"/>
    </w:pPr>
  </w:p>
  <w:p w14:paraId="500A207A" w14:textId="77777777" w:rsidR="00A13B12" w:rsidRDefault="00A13B12">
    <w:pPr>
      <w:pStyle w:val="Footer"/>
      <w:jc w:val="center"/>
    </w:pPr>
    <w:r>
      <w:t xml:space="preserve">Table 2,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E33EB" w14:textId="77777777" w:rsidR="005F0673" w:rsidRDefault="005F0673">
    <w:pPr>
      <w:jc w:val="righ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4E04F" w14:textId="670D4205" w:rsidR="0091554D" w:rsidRDefault="0091554D">
    <w:pPr>
      <w:pStyle w:val="Footer"/>
    </w:pPr>
  </w:p>
  <w:p w14:paraId="3606D026" w14:textId="77777777" w:rsidR="0091554D" w:rsidRDefault="0091554D"/>
  <w:p w14:paraId="340D43B6" w14:textId="77777777" w:rsidR="0091554D" w:rsidRDefault="0091554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B30E5" w14:textId="77777777" w:rsidR="00551D0B" w:rsidRPr="004734A7" w:rsidRDefault="00551D0B" w:rsidP="00551D0B">
    <w:pPr>
      <w:tabs>
        <w:tab w:val="left" w:pos="9180"/>
      </w:tabs>
      <w:jc w:val="center"/>
    </w:pPr>
    <w:r w:rsidRPr="004734A7">
      <w:rPr>
        <w:b/>
        <w:sz w:val="20"/>
      </w:rPr>
      <w:t>Comfort Guidelines</w:t>
    </w:r>
  </w:p>
  <w:tbl>
    <w:tblPr>
      <w:tblW w:w="0" w:type="auto"/>
      <w:tblInd w:w="4679"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28"/>
      <w:gridCol w:w="2340"/>
    </w:tblGrid>
    <w:tr w:rsidR="00551D0B" w:rsidRPr="004734A7" w14:paraId="1240215B" w14:textId="77777777" w:rsidTr="00BF70EA">
      <w:tc>
        <w:tcPr>
          <w:tcW w:w="2628" w:type="dxa"/>
        </w:tcPr>
        <w:p w14:paraId="7E0FB2EE" w14:textId="77777777" w:rsidR="00551D0B" w:rsidRPr="004734A7" w:rsidRDefault="00551D0B" w:rsidP="00551D0B">
          <w:pPr>
            <w:jc w:val="right"/>
            <w:rPr>
              <w:b/>
              <w:bCs/>
              <w:sz w:val="20"/>
            </w:rPr>
          </w:pPr>
          <w:r w:rsidRPr="004734A7">
            <w:rPr>
              <w:b/>
              <w:bCs/>
              <w:sz w:val="20"/>
            </w:rPr>
            <w:t>Temperature:</w:t>
          </w:r>
        </w:p>
      </w:tc>
      <w:tc>
        <w:tcPr>
          <w:tcW w:w="2340" w:type="dxa"/>
        </w:tcPr>
        <w:p w14:paraId="3B504A53" w14:textId="77777777" w:rsidR="00551D0B" w:rsidRPr="004734A7" w:rsidRDefault="00551D0B" w:rsidP="00551D0B">
          <w:pPr>
            <w:rPr>
              <w:sz w:val="20"/>
            </w:rPr>
          </w:pPr>
          <w:r w:rsidRPr="004734A7">
            <w:rPr>
              <w:sz w:val="20"/>
            </w:rPr>
            <w:t>70 - 78 °F</w:t>
          </w:r>
        </w:p>
      </w:tc>
    </w:tr>
    <w:tr w:rsidR="00551D0B" w:rsidRPr="004734A7" w14:paraId="29D20AC5" w14:textId="77777777" w:rsidTr="00BF70EA">
      <w:tc>
        <w:tcPr>
          <w:tcW w:w="2628" w:type="dxa"/>
        </w:tcPr>
        <w:p w14:paraId="414C534F" w14:textId="77777777" w:rsidR="00551D0B" w:rsidRPr="004734A7" w:rsidRDefault="00551D0B" w:rsidP="00551D0B">
          <w:pPr>
            <w:jc w:val="right"/>
            <w:rPr>
              <w:b/>
              <w:bCs/>
              <w:sz w:val="20"/>
            </w:rPr>
          </w:pPr>
          <w:r w:rsidRPr="004734A7">
            <w:rPr>
              <w:b/>
              <w:bCs/>
              <w:sz w:val="20"/>
            </w:rPr>
            <w:t>Relative Humidity:</w:t>
          </w:r>
        </w:p>
      </w:tc>
      <w:tc>
        <w:tcPr>
          <w:tcW w:w="2340" w:type="dxa"/>
        </w:tcPr>
        <w:p w14:paraId="2824E0D5" w14:textId="77777777" w:rsidR="00551D0B" w:rsidRPr="004734A7" w:rsidRDefault="00551D0B" w:rsidP="00551D0B">
          <w:pPr>
            <w:rPr>
              <w:sz w:val="20"/>
            </w:rPr>
          </w:pPr>
          <w:r w:rsidRPr="004734A7">
            <w:rPr>
              <w:sz w:val="20"/>
            </w:rPr>
            <w:t>40 - 60%</w:t>
          </w:r>
        </w:p>
      </w:tc>
    </w:tr>
  </w:tbl>
  <w:p w14:paraId="79F3F4AA" w14:textId="77777777" w:rsidR="00551D0B" w:rsidRPr="004734A7" w:rsidRDefault="00551D0B" w:rsidP="00551D0B">
    <w:pPr>
      <w:pStyle w:val="Footer"/>
      <w:jc w:val="center"/>
    </w:pPr>
  </w:p>
  <w:p w14:paraId="007DEDCE" w14:textId="13ED53A0" w:rsidR="0091554D" w:rsidRPr="00551D0B" w:rsidRDefault="00551D0B" w:rsidP="00551D0B">
    <w:pPr>
      <w:pStyle w:val="Footer"/>
      <w:jc w:val="center"/>
      <w:rPr>
        <w:sz w:val="22"/>
        <w:szCs w:val="22"/>
      </w:rPr>
    </w:pPr>
    <w:r w:rsidRPr="004734A7">
      <w:rPr>
        <w:sz w:val="22"/>
        <w:szCs w:val="22"/>
      </w:rPr>
      <w:t xml:space="preserve">Table 1, Page </w:t>
    </w:r>
    <w:r w:rsidRPr="004734A7">
      <w:rPr>
        <w:rStyle w:val="PageNumber"/>
        <w:sz w:val="22"/>
        <w:szCs w:val="22"/>
      </w:rPr>
      <w:fldChar w:fldCharType="begin"/>
    </w:r>
    <w:r w:rsidRPr="004734A7">
      <w:rPr>
        <w:rStyle w:val="PageNumber"/>
        <w:sz w:val="22"/>
        <w:szCs w:val="22"/>
      </w:rPr>
      <w:instrText xml:space="preserve"> PAGE </w:instrText>
    </w:r>
    <w:r w:rsidRPr="004734A7">
      <w:rPr>
        <w:rStyle w:val="PageNumber"/>
        <w:sz w:val="22"/>
        <w:szCs w:val="22"/>
      </w:rPr>
      <w:fldChar w:fldCharType="separate"/>
    </w:r>
    <w:r>
      <w:rPr>
        <w:rStyle w:val="PageNumber"/>
        <w:sz w:val="22"/>
        <w:szCs w:val="22"/>
      </w:rPr>
      <w:t>1</w:t>
    </w:r>
    <w:r w:rsidRPr="004734A7">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B551E" w14:textId="77777777" w:rsidR="00551D0B" w:rsidRPr="004734A7" w:rsidRDefault="00551D0B" w:rsidP="00551D0B">
    <w:pPr>
      <w:tabs>
        <w:tab w:val="left" w:pos="9180"/>
      </w:tabs>
      <w:jc w:val="center"/>
    </w:pPr>
    <w:r w:rsidRPr="004734A7">
      <w:rPr>
        <w:b/>
        <w:sz w:val="20"/>
      </w:rPr>
      <w:t>Comfort Guidelines</w:t>
    </w:r>
  </w:p>
  <w:tbl>
    <w:tblPr>
      <w:tblW w:w="0" w:type="auto"/>
      <w:tblInd w:w="4679"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28"/>
      <w:gridCol w:w="2340"/>
    </w:tblGrid>
    <w:tr w:rsidR="00551D0B" w:rsidRPr="004734A7" w14:paraId="3AB69084" w14:textId="77777777" w:rsidTr="00BF70EA">
      <w:tc>
        <w:tcPr>
          <w:tcW w:w="2628" w:type="dxa"/>
        </w:tcPr>
        <w:p w14:paraId="4E9D3624" w14:textId="77777777" w:rsidR="00551D0B" w:rsidRPr="004734A7" w:rsidRDefault="00551D0B" w:rsidP="00551D0B">
          <w:pPr>
            <w:jc w:val="right"/>
            <w:rPr>
              <w:b/>
              <w:bCs/>
              <w:sz w:val="20"/>
            </w:rPr>
          </w:pPr>
          <w:r w:rsidRPr="004734A7">
            <w:rPr>
              <w:b/>
              <w:bCs/>
              <w:sz w:val="20"/>
            </w:rPr>
            <w:t>Temperature:</w:t>
          </w:r>
        </w:p>
      </w:tc>
      <w:tc>
        <w:tcPr>
          <w:tcW w:w="2340" w:type="dxa"/>
        </w:tcPr>
        <w:p w14:paraId="0032DF8B" w14:textId="77777777" w:rsidR="00551D0B" w:rsidRPr="004734A7" w:rsidRDefault="00551D0B" w:rsidP="00551D0B">
          <w:pPr>
            <w:rPr>
              <w:sz w:val="20"/>
            </w:rPr>
          </w:pPr>
          <w:r w:rsidRPr="004734A7">
            <w:rPr>
              <w:sz w:val="20"/>
            </w:rPr>
            <w:t>70 - 78 °F</w:t>
          </w:r>
        </w:p>
      </w:tc>
    </w:tr>
    <w:tr w:rsidR="00551D0B" w:rsidRPr="004734A7" w14:paraId="45C290A3" w14:textId="77777777" w:rsidTr="00BF70EA">
      <w:tc>
        <w:tcPr>
          <w:tcW w:w="2628" w:type="dxa"/>
        </w:tcPr>
        <w:p w14:paraId="08D2FA90" w14:textId="77777777" w:rsidR="00551D0B" w:rsidRPr="004734A7" w:rsidRDefault="00551D0B" w:rsidP="00551D0B">
          <w:pPr>
            <w:jc w:val="right"/>
            <w:rPr>
              <w:b/>
              <w:bCs/>
              <w:sz w:val="20"/>
            </w:rPr>
          </w:pPr>
          <w:r w:rsidRPr="004734A7">
            <w:rPr>
              <w:b/>
              <w:bCs/>
              <w:sz w:val="20"/>
            </w:rPr>
            <w:t>Relative Humidity:</w:t>
          </w:r>
        </w:p>
      </w:tc>
      <w:tc>
        <w:tcPr>
          <w:tcW w:w="2340" w:type="dxa"/>
        </w:tcPr>
        <w:p w14:paraId="20E329AD" w14:textId="77777777" w:rsidR="00551D0B" w:rsidRPr="004734A7" w:rsidRDefault="00551D0B" w:rsidP="00551D0B">
          <w:pPr>
            <w:rPr>
              <w:sz w:val="20"/>
            </w:rPr>
          </w:pPr>
          <w:r w:rsidRPr="004734A7">
            <w:rPr>
              <w:sz w:val="20"/>
            </w:rPr>
            <w:t>40 - 60%</w:t>
          </w:r>
        </w:p>
      </w:tc>
    </w:tr>
  </w:tbl>
  <w:p w14:paraId="54339F4C" w14:textId="77777777" w:rsidR="00551D0B" w:rsidRPr="004734A7" w:rsidRDefault="00551D0B" w:rsidP="00551D0B">
    <w:pPr>
      <w:pStyle w:val="Footer"/>
      <w:jc w:val="center"/>
    </w:pPr>
  </w:p>
  <w:p w14:paraId="5B72F788" w14:textId="77777777" w:rsidR="00551D0B" w:rsidRPr="004734A7" w:rsidRDefault="00551D0B" w:rsidP="00551D0B">
    <w:pPr>
      <w:pStyle w:val="Footer"/>
      <w:jc w:val="center"/>
      <w:rPr>
        <w:sz w:val="22"/>
        <w:szCs w:val="22"/>
      </w:rPr>
    </w:pPr>
    <w:r w:rsidRPr="004734A7">
      <w:rPr>
        <w:sz w:val="22"/>
        <w:szCs w:val="22"/>
      </w:rPr>
      <w:t xml:space="preserve">Table 1, Page </w:t>
    </w:r>
    <w:r w:rsidRPr="004734A7">
      <w:rPr>
        <w:rStyle w:val="PageNumber"/>
        <w:sz w:val="22"/>
        <w:szCs w:val="22"/>
      </w:rPr>
      <w:fldChar w:fldCharType="begin"/>
    </w:r>
    <w:r w:rsidRPr="004734A7">
      <w:rPr>
        <w:rStyle w:val="PageNumber"/>
        <w:sz w:val="22"/>
        <w:szCs w:val="22"/>
      </w:rPr>
      <w:instrText xml:space="preserve"> PAGE </w:instrText>
    </w:r>
    <w:r w:rsidRPr="004734A7">
      <w:rPr>
        <w:rStyle w:val="PageNumber"/>
        <w:sz w:val="22"/>
        <w:szCs w:val="22"/>
      </w:rPr>
      <w:fldChar w:fldCharType="separate"/>
    </w:r>
    <w:r>
      <w:rPr>
        <w:rStyle w:val="PageNumber"/>
        <w:sz w:val="22"/>
        <w:szCs w:val="22"/>
      </w:rPr>
      <w:t>1</w:t>
    </w:r>
    <w:r w:rsidRPr="004734A7">
      <w:rPr>
        <w:rStyle w:val="PageNumber"/>
        <w:sz w:val="22"/>
        <w:szCs w:val="22"/>
      </w:rPr>
      <w:fldChar w:fldCharType="end"/>
    </w:r>
  </w:p>
  <w:p w14:paraId="20BD5272" w14:textId="7D052D19" w:rsidR="0091554D" w:rsidRDefault="00551D0B" w:rsidP="00551D0B">
    <w:pPr>
      <w:pStyle w:val="Footer"/>
      <w:tabs>
        <w:tab w:val="clear" w:pos="4320"/>
        <w:tab w:val="clear" w:pos="8640"/>
        <w:tab w:val="left" w:pos="61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58237" w14:textId="77777777" w:rsidR="0008554A" w:rsidRDefault="0008554A">
      <w:r>
        <w:separator/>
      </w:r>
    </w:p>
  </w:footnote>
  <w:footnote w:type="continuationSeparator" w:id="0">
    <w:p w14:paraId="64F1526F" w14:textId="77777777" w:rsidR="0008554A" w:rsidRDefault="00085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802" w:type="dxa"/>
      <w:tblLook w:val="0000" w:firstRow="0" w:lastRow="0" w:firstColumn="0" w:lastColumn="0" w:noHBand="0" w:noVBand="0"/>
    </w:tblPr>
    <w:tblGrid>
      <w:gridCol w:w="5058"/>
      <w:gridCol w:w="4872"/>
      <w:gridCol w:w="2514"/>
      <w:gridCol w:w="2358"/>
    </w:tblGrid>
    <w:tr w:rsidR="0052475A" w14:paraId="6616BCC9" w14:textId="77777777" w:rsidTr="007464D2">
      <w:trPr>
        <w:cantSplit/>
      </w:trPr>
      <w:tc>
        <w:tcPr>
          <w:tcW w:w="12444" w:type="dxa"/>
          <w:gridSpan w:val="3"/>
        </w:tcPr>
        <w:p w14:paraId="7D9D1001" w14:textId="77777777" w:rsidR="00A13B12" w:rsidRPr="00677AC6" w:rsidRDefault="00A13B12" w:rsidP="00600783">
          <w:pPr>
            <w:pStyle w:val="Header"/>
            <w:spacing w:before="60" w:after="60"/>
            <w:rPr>
              <w:b/>
            </w:rPr>
          </w:pPr>
          <w:r>
            <w:rPr>
              <w:b/>
            </w:rPr>
            <w:t xml:space="preserve">Location: </w:t>
          </w:r>
          <w:r w:rsidRPr="007907D5">
            <w:rPr>
              <w:b/>
            </w:rPr>
            <w:t>Quinn Elementary School</w:t>
          </w:r>
        </w:p>
      </w:tc>
      <w:tc>
        <w:tcPr>
          <w:tcW w:w="2358" w:type="dxa"/>
        </w:tcPr>
        <w:p w14:paraId="0D7BEBEE" w14:textId="77777777" w:rsidR="00A13B12" w:rsidRDefault="00A13B12" w:rsidP="005726CF">
          <w:pPr>
            <w:pStyle w:val="Header"/>
            <w:tabs>
              <w:tab w:val="clear" w:pos="4320"/>
              <w:tab w:val="clear" w:pos="8640"/>
            </w:tabs>
            <w:spacing w:before="60" w:after="60"/>
            <w:rPr>
              <w:b/>
            </w:rPr>
          </w:pPr>
          <w:r>
            <w:rPr>
              <w:b/>
            </w:rPr>
            <w:t>Indoor Air Results</w:t>
          </w:r>
        </w:p>
      </w:tc>
    </w:tr>
    <w:tr w:rsidR="0052475A" w14:paraId="5D7C9961" w14:textId="77777777" w:rsidTr="007464D2">
      <w:trPr>
        <w:cantSplit/>
      </w:trPr>
      <w:tc>
        <w:tcPr>
          <w:tcW w:w="5058" w:type="dxa"/>
        </w:tcPr>
        <w:p w14:paraId="1155551F" w14:textId="77777777" w:rsidR="00A13B12" w:rsidRDefault="00A13B12" w:rsidP="005726CF">
          <w:pPr>
            <w:pStyle w:val="Header"/>
            <w:tabs>
              <w:tab w:val="clear" w:pos="4320"/>
              <w:tab w:val="clear" w:pos="8640"/>
            </w:tabs>
            <w:spacing w:before="60" w:after="60"/>
            <w:rPr>
              <w:b/>
            </w:rPr>
          </w:pPr>
          <w:r>
            <w:rPr>
              <w:b/>
            </w:rPr>
            <w:t>Address</w:t>
          </w:r>
          <w:r w:rsidRPr="007464D2">
            <w:rPr>
              <w:b/>
            </w:rPr>
            <w:t xml:space="preserve">: </w:t>
          </w:r>
        </w:p>
      </w:tc>
      <w:tc>
        <w:tcPr>
          <w:tcW w:w="4872" w:type="dxa"/>
        </w:tcPr>
        <w:p w14:paraId="11AF4188" w14:textId="77777777" w:rsidR="00A13B12" w:rsidRDefault="00A13B12" w:rsidP="005726CF">
          <w:pPr>
            <w:pStyle w:val="Header"/>
            <w:tabs>
              <w:tab w:val="clear" w:pos="4320"/>
              <w:tab w:val="clear" w:pos="8640"/>
            </w:tabs>
            <w:spacing w:before="60" w:after="60"/>
            <w:jc w:val="center"/>
            <w:rPr>
              <w:b/>
              <w:sz w:val="28"/>
            </w:rPr>
          </w:pPr>
          <w:r>
            <w:rPr>
              <w:b/>
              <w:sz w:val="28"/>
            </w:rPr>
            <w:t>Table 1 (continued)</w:t>
          </w:r>
        </w:p>
      </w:tc>
      <w:tc>
        <w:tcPr>
          <w:tcW w:w="2514" w:type="dxa"/>
        </w:tcPr>
        <w:p w14:paraId="0B71CBE3" w14:textId="77777777" w:rsidR="00A13B12" w:rsidRDefault="00A13B12" w:rsidP="005726CF">
          <w:pPr>
            <w:pStyle w:val="Header"/>
            <w:tabs>
              <w:tab w:val="clear" w:pos="4320"/>
              <w:tab w:val="clear" w:pos="8640"/>
            </w:tabs>
            <w:spacing w:before="60" w:after="60"/>
            <w:rPr>
              <w:b/>
            </w:rPr>
          </w:pPr>
        </w:p>
      </w:tc>
      <w:tc>
        <w:tcPr>
          <w:tcW w:w="2358" w:type="dxa"/>
        </w:tcPr>
        <w:p w14:paraId="27A76FE6" w14:textId="77777777" w:rsidR="00A13B12" w:rsidRDefault="00A13B12" w:rsidP="006E3988">
          <w:pPr>
            <w:pStyle w:val="Header"/>
            <w:tabs>
              <w:tab w:val="clear" w:pos="4320"/>
              <w:tab w:val="clear" w:pos="8640"/>
            </w:tabs>
            <w:spacing w:before="60" w:after="60"/>
            <w:rPr>
              <w:b/>
            </w:rPr>
          </w:pPr>
          <w:r w:rsidRPr="00677AC6">
            <w:rPr>
              <w:b/>
            </w:rPr>
            <w:t xml:space="preserve">Date: </w:t>
          </w:r>
        </w:p>
      </w:tc>
    </w:tr>
  </w:tbl>
  <w:p w14:paraId="1014FB61" w14:textId="77777777" w:rsidR="00A13B12" w:rsidRDefault="00A13B12" w:rsidP="005726CF">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80A75" w14:textId="77777777" w:rsidR="005F0673" w:rsidRDefault="005F0673" w:rsidP="005726CF">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8738" w14:textId="655995E0" w:rsidR="0091554D" w:rsidRDefault="0091554D">
    <w:pPr>
      <w:pStyle w:val="Header"/>
    </w:pPr>
  </w:p>
  <w:p w14:paraId="2C0139E9" w14:textId="77777777" w:rsidR="0091554D" w:rsidRDefault="0091554D"/>
  <w:p w14:paraId="25F12B97" w14:textId="77777777" w:rsidR="0091554D" w:rsidRDefault="0091554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2360"/>
      <w:gridCol w:w="4629"/>
      <w:gridCol w:w="857"/>
      <w:gridCol w:w="1514"/>
    </w:tblGrid>
    <w:tr w:rsidR="00E04D9F" w:rsidRPr="00E04D9F" w14:paraId="79AF6F9C" w14:textId="77777777" w:rsidTr="00BF70EA">
      <w:trPr>
        <w:cantSplit/>
        <w:trHeight w:val="360"/>
      </w:trPr>
      <w:tc>
        <w:tcPr>
          <w:tcW w:w="12258" w:type="dxa"/>
          <w:gridSpan w:val="3"/>
        </w:tcPr>
        <w:p w14:paraId="0A579B63" w14:textId="77777777" w:rsidR="00E04D9F" w:rsidRPr="00E04D9F" w:rsidRDefault="00E04D9F" w:rsidP="00E04D9F">
          <w:pPr>
            <w:pStyle w:val="Header"/>
            <w:spacing w:after="120"/>
            <w:rPr>
              <w:b/>
            </w:rPr>
          </w:pPr>
          <w:r w:rsidRPr="00E04D9F">
            <w:rPr>
              <w:b/>
            </w:rPr>
            <w:t>Location: Barnstable United Elementary School</w:t>
          </w:r>
        </w:p>
      </w:tc>
      <w:tc>
        <w:tcPr>
          <w:tcW w:w="2358" w:type="dxa"/>
        </w:tcPr>
        <w:p w14:paraId="5DF0CB2D" w14:textId="77777777" w:rsidR="00E04D9F" w:rsidRPr="00E04D9F" w:rsidRDefault="00E04D9F" w:rsidP="00E04D9F">
          <w:pPr>
            <w:pStyle w:val="Header"/>
            <w:spacing w:after="120"/>
            <w:rPr>
              <w:b/>
            </w:rPr>
          </w:pPr>
          <w:r w:rsidRPr="00E04D9F">
            <w:rPr>
              <w:b/>
            </w:rPr>
            <w:t>Indoor Air Results</w:t>
          </w:r>
        </w:p>
      </w:tc>
    </w:tr>
    <w:tr w:rsidR="00E04D9F" w:rsidRPr="00E04D9F" w14:paraId="4D26555D" w14:textId="77777777" w:rsidTr="00BF70EA">
      <w:trPr>
        <w:cantSplit/>
      </w:trPr>
      <w:tc>
        <w:tcPr>
          <w:tcW w:w="4872" w:type="dxa"/>
        </w:tcPr>
        <w:p w14:paraId="5A59B3F3" w14:textId="77777777" w:rsidR="00E04D9F" w:rsidRPr="00E04D9F" w:rsidRDefault="00E04D9F" w:rsidP="00E04D9F">
          <w:pPr>
            <w:pStyle w:val="Header"/>
            <w:spacing w:after="120"/>
            <w:rPr>
              <w:b/>
            </w:rPr>
          </w:pPr>
          <w:r w:rsidRPr="00E04D9F">
            <w:rPr>
              <w:b/>
            </w:rPr>
            <w:t xml:space="preserve">Address: 730 Osterville W. Barnstable Rd., </w:t>
          </w:r>
        </w:p>
        <w:p w14:paraId="3E5949EB" w14:textId="77777777" w:rsidR="00E04D9F" w:rsidRPr="00E04D9F" w:rsidRDefault="00E04D9F" w:rsidP="00E04D9F">
          <w:pPr>
            <w:pStyle w:val="Header"/>
            <w:spacing w:after="120"/>
            <w:rPr>
              <w:b/>
            </w:rPr>
          </w:pPr>
          <w:r w:rsidRPr="00E04D9F">
            <w:rPr>
              <w:b/>
            </w:rPr>
            <w:t>Marstons Mills, Barnstable, MA</w:t>
          </w:r>
        </w:p>
      </w:tc>
      <w:tc>
        <w:tcPr>
          <w:tcW w:w="4872" w:type="dxa"/>
        </w:tcPr>
        <w:p w14:paraId="027591A5" w14:textId="77777777" w:rsidR="00E04D9F" w:rsidRPr="00E04D9F" w:rsidRDefault="00E04D9F" w:rsidP="00E04D9F">
          <w:pPr>
            <w:pStyle w:val="Header"/>
            <w:spacing w:after="120"/>
            <w:rPr>
              <w:b/>
            </w:rPr>
          </w:pPr>
          <w:r w:rsidRPr="00E04D9F">
            <w:rPr>
              <w:b/>
            </w:rPr>
            <w:tab/>
          </w:r>
          <w:r w:rsidRPr="00E04D9F">
            <w:rPr>
              <w:b/>
            </w:rPr>
            <w:tab/>
            <w:t>Table 1</w:t>
          </w:r>
        </w:p>
      </w:tc>
      <w:tc>
        <w:tcPr>
          <w:tcW w:w="2514" w:type="dxa"/>
        </w:tcPr>
        <w:p w14:paraId="73610F2D" w14:textId="77777777" w:rsidR="00E04D9F" w:rsidRPr="00E04D9F" w:rsidRDefault="00E04D9F" w:rsidP="00E04D9F">
          <w:pPr>
            <w:pStyle w:val="Header"/>
            <w:spacing w:after="120"/>
            <w:rPr>
              <w:b/>
            </w:rPr>
          </w:pPr>
        </w:p>
      </w:tc>
      <w:tc>
        <w:tcPr>
          <w:tcW w:w="2358" w:type="dxa"/>
        </w:tcPr>
        <w:p w14:paraId="6D901FF1" w14:textId="77777777" w:rsidR="00E04D9F" w:rsidRPr="00E04D9F" w:rsidRDefault="00E04D9F" w:rsidP="00E04D9F">
          <w:pPr>
            <w:pStyle w:val="Header"/>
            <w:spacing w:after="120"/>
            <w:rPr>
              <w:b/>
            </w:rPr>
          </w:pPr>
          <w:r w:rsidRPr="00E04D9F">
            <w:rPr>
              <w:b/>
            </w:rPr>
            <w:t>Date: 8/28/2024</w:t>
          </w:r>
        </w:p>
      </w:tc>
    </w:tr>
  </w:tbl>
  <w:p w14:paraId="1A583390" w14:textId="77777777" w:rsidR="00E04D9F" w:rsidRDefault="00E04D9F" w:rsidP="005726CF">
    <w:pPr>
      <w:pStyle w:val="Heade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4696"/>
      <w:gridCol w:w="4719"/>
      <w:gridCol w:w="2401"/>
      <w:gridCol w:w="2296"/>
    </w:tblGrid>
    <w:tr w:rsidR="00E04D9F" w:rsidRPr="00AA0C96" w14:paraId="32E0AB14" w14:textId="77777777" w:rsidTr="00BF70EA">
      <w:trPr>
        <w:cantSplit/>
        <w:trHeight w:val="360"/>
      </w:trPr>
      <w:tc>
        <w:tcPr>
          <w:tcW w:w="12258" w:type="dxa"/>
          <w:gridSpan w:val="3"/>
        </w:tcPr>
        <w:p w14:paraId="3E1269BB" w14:textId="77777777" w:rsidR="00E04D9F" w:rsidRPr="00AA0C96" w:rsidRDefault="00E04D9F" w:rsidP="00E04D9F">
          <w:pPr>
            <w:pStyle w:val="Header"/>
            <w:spacing w:before="60" w:after="60"/>
            <w:rPr>
              <w:b/>
              <w:sz w:val="22"/>
            </w:rPr>
          </w:pPr>
          <w:bookmarkStart w:id="7" w:name="_Hlk78801752"/>
          <w:r>
            <w:rPr>
              <w:b/>
              <w:sz w:val="22"/>
            </w:rPr>
            <w:t>Location: Barnstable United Elementary School</w:t>
          </w:r>
        </w:p>
      </w:tc>
      <w:tc>
        <w:tcPr>
          <w:tcW w:w="2358" w:type="dxa"/>
        </w:tcPr>
        <w:p w14:paraId="636EF603" w14:textId="77777777" w:rsidR="00E04D9F" w:rsidRPr="00AA0C96" w:rsidRDefault="00E04D9F" w:rsidP="00E04D9F">
          <w:pPr>
            <w:pStyle w:val="Header"/>
            <w:tabs>
              <w:tab w:val="clear" w:pos="4320"/>
              <w:tab w:val="clear" w:pos="8640"/>
            </w:tabs>
            <w:spacing w:before="60" w:after="60"/>
            <w:rPr>
              <w:b/>
              <w:sz w:val="22"/>
            </w:rPr>
          </w:pPr>
          <w:r w:rsidRPr="00AA0C96">
            <w:rPr>
              <w:b/>
              <w:sz w:val="22"/>
            </w:rPr>
            <w:t>Indoor Air Results</w:t>
          </w:r>
        </w:p>
      </w:tc>
    </w:tr>
    <w:tr w:rsidR="00E04D9F" w:rsidRPr="00AA0C96" w14:paraId="1DC6A9BE" w14:textId="77777777" w:rsidTr="00BF70EA">
      <w:trPr>
        <w:cantSplit/>
      </w:trPr>
      <w:tc>
        <w:tcPr>
          <w:tcW w:w="4872" w:type="dxa"/>
        </w:tcPr>
        <w:p w14:paraId="700FFDDF" w14:textId="77777777" w:rsidR="00E04D9F" w:rsidRPr="00331A30" w:rsidRDefault="00E04D9F" w:rsidP="00E04D9F">
          <w:pPr>
            <w:pStyle w:val="Header"/>
            <w:spacing w:before="60" w:after="60"/>
            <w:rPr>
              <w:b/>
              <w:sz w:val="22"/>
            </w:rPr>
          </w:pPr>
          <w:r w:rsidRPr="00AA0C96">
            <w:rPr>
              <w:b/>
              <w:sz w:val="22"/>
            </w:rPr>
            <w:t xml:space="preserve">Address: </w:t>
          </w:r>
          <w:r w:rsidRPr="00331A30">
            <w:rPr>
              <w:b/>
              <w:sz w:val="22"/>
            </w:rPr>
            <w:t>730 Osterville W. Barnstable Rd</w:t>
          </w:r>
          <w:r>
            <w:rPr>
              <w:b/>
              <w:sz w:val="22"/>
            </w:rPr>
            <w:t xml:space="preserve">., </w:t>
          </w:r>
        </w:p>
        <w:p w14:paraId="308B4B86" w14:textId="77777777" w:rsidR="00E04D9F" w:rsidRPr="00AA0C96" w:rsidRDefault="00E04D9F" w:rsidP="00E04D9F">
          <w:pPr>
            <w:pStyle w:val="Header"/>
            <w:spacing w:before="60" w:after="60"/>
            <w:rPr>
              <w:b/>
              <w:sz w:val="22"/>
            </w:rPr>
          </w:pPr>
          <w:r w:rsidRPr="00331A30">
            <w:rPr>
              <w:b/>
              <w:sz w:val="22"/>
            </w:rPr>
            <w:t>Marstons Mills</w:t>
          </w:r>
          <w:r>
            <w:rPr>
              <w:b/>
              <w:sz w:val="22"/>
            </w:rPr>
            <w:t xml:space="preserve">, </w:t>
          </w:r>
          <w:r w:rsidRPr="00331A30">
            <w:rPr>
              <w:b/>
              <w:sz w:val="22"/>
            </w:rPr>
            <w:t>Barnstable, MA</w:t>
          </w:r>
        </w:p>
      </w:tc>
      <w:tc>
        <w:tcPr>
          <w:tcW w:w="4872" w:type="dxa"/>
        </w:tcPr>
        <w:p w14:paraId="6ADD22BA" w14:textId="77777777" w:rsidR="00E04D9F" w:rsidRPr="00AA0C96" w:rsidRDefault="00E04D9F" w:rsidP="00E04D9F">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14:paraId="408A2B9D" w14:textId="77777777" w:rsidR="00E04D9F" w:rsidRPr="00AA0C96" w:rsidRDefault="00E04D9F" w:rsidP="00E04D9F">
          <w:pPr>
            <w:pStyle w:val="Header"/>
            <w:tabs>
              <w:tab w:val="clear" w:pos="4320"/>
              <w:tab w:val="clear" w:pos="8640"/>
            </w:tabs>
            <w:spacing w:before="60" w:after="60"/>
            <w:rPr>
              <w:b/>
              <w:sz w:val="22"/>
            </w:rPr>
          </w:pPr>
        </w:p>
      </w:tc>
      <w:tc>
        <w:tcPr>
          <w:tcW w:w="2358" w:type="dxa"/>
        </w:tcPr>
        <w:p w14:paraId="0FB7EB32" w14:textId="77777777" w:rsidR="00E04D9F" w:rsidRPr="00AA0C96" w:rsidRDefault="00E04D9F" w:rsidP="00E04D9F">
          <w:pPr>
            <w:pStyle w:val="Header"/>
            <w:tabs>
              <w:tab w:val="clear" w:pos="4320"/>
              <w:tab w:val="clear" w:pos="8640"/>
            </w:tabs>
            <w:spacing w:before="60" w:after="60"/>
            <w:rPr>
              <w:b/>
              <w:sz w:val="22"/>
            </w:rPr>
          </w:pPr>
          <w:r w:rsidRPr="00AA0C96">
            <w:rPr>
              <w:b/>
              <w:sz w:val="22"/>
            </w:rPr>
            <w:t>Date</w:t>
          </w:r>
          <w:r>
            <w:rPr>
              <w:b/>
              <w:sz w:val="22"/>
            </w:rPr>
            <w:t>: 8/28/2024</w:t>
          </w:r>
        </w:p>
      </w:tc>
    </w:tr>
    <w:bookmarkEnd w:id="7"/>
  </w:tbl>
  <w:p w14:paraId="5EEAEF1B" w14:textId="77777777" w:rsidR="0091554D" w:rsidRDefault="009155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459711E"/>
    <w:multiLevelType w:val="multilevel"/>
    <w:tmpl w:val="E46452EA"/>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7CD66FE"/>
    <w:multiLevelType w:val="hybridMultilevel"/>
    <w:tmpl w:val="B5A85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F75621"/>
    <w:multiLevelType w:val="hybridMultilevel"/>
    <w:tmpl w:val="F62C9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304039"/>
    <w:multiLevelType w:val="multilevel"/>
    <w:tmpl w:val="2460C25C"/>
    <w:styleLink w:val="StyleNumbered1"/>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18483772"/>
    <w:multiLevelType w:val="hybridMultilevel"/>
    <w:tmpl w:val="7DFA6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92018F"/>
    <w:multiLevelType w:val="hybridMultilevel"/>
    <w:tmpl w:val="F99200D4"/>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8"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4726A4E"/>
    <w:multiLevelType w:val="multilevel"/>
    <w:tmpl w:val="CE342E2C"/>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6C87ADF"/>
    <w:multiLevelType w:val="multilevel"/>
    <w:tmpl w:val="6B343F38"/>
    <w:styleLink w:val="StyleNumbered1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E2923"/>
    <w:multiLevelType w:val="multilevel"/>
    <w:tmpl w:val="5C189530"/>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13" w15:restartNumberingAfterBreak="0">
    <w:nsid w:val="2BF1751F"/>
    <w:multiLevelType w:val="multilevel"/>
    <w:tmpl w:val="C99CF634"/>
    <w:numStyleLink w:val="StyleNumbered12pt1"/>
  </w:abstractNum>
  <w:abstractNum w:abstractNumId="14"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B24EFB"/>
    <w:multiLevelType w:val="multilevel"/>
    <w:tmpl w:val="28FCADD2"/>
    <w:numStyleLink w:val="StyleBulletedSymbolsymbolLeft025Hanging025"/>
  </w:abstractNum>
  <w:abstractNum w:abstractNumId="16"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7" w15:restartNumberingAfterBreak="0">
    <w:nsid w:val="3C831BF2"/>
    <w:multiLevelType w:val="hybridMultilevel"/>
    <w:tmpl w:val="2AFC583C"/>
    <w:lvl w:ilvl="0" w:tplc="61C41438">
      <w:start w:val="1"/>
      <w:numFmt w:val="decimal"/>
      <w:pStyle w:val="BodyTextNumberedConclusio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9" w15:restartNumberingAfterBreak="0">
    <w:nsid w:val="41B05035"/>
    <w:multiLevelType w:val="hybridMultilevel"/>
    <w:tmpl w:val="9F109B0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0"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D0283D"/>
    <w:multiLevelType w:val="multilevel"/>
    <w:tmpl w:val="CE342E2C"/>
    <w:styleLink w:val="StyleNumbered12pt1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3D54B3"/>
    <w:multiLevelType w:val="hybridMultilevel"/>
    <w:tmpl w:val="6364853C"/>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23" w15:restartNumberingAfterBreak="0">
    <w:nsid w:val="62B165BE"/>
    <w:multiLevelType w:val="hybridMultilevel"/>
    <w:tmpl w:val="82100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79B851D0"/>
    <w:multiLevelType w:val="hybridMultilevel"/>
    <w:tmpl w:val="EA38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350659">
    <w:abstractNumId w:val="16"/>
  </w:num>
  <w:num w:numId="2" w16cid:durableId="895244362">
    <w:abstractNumId w:val="0"/>
  </w:num>
  <w:num w:numId="3" w16cid:durableId="2060670444">
    <w:abstractNumId w:val="14"/>
  </w:num>
  <w:num w:numId="4" w16cid:durableId="132066000">
    <w:abstractNumId w:val="18"/>
  </w:num>
  <w:num w:numId="5" w16cid:durableId="559558800">
    <w:abstractNumId w:val="24"/>
  </w:num>
  <w:num w:numId="6" w16cid:durableId="764150623">
    <w:abstractNumId w:val="8"/>
  </w:num>
  <w:num w:numId="7" w16cid:durableId="966398004">
    <w:abstractNumId w:val="9"/>
  </w:num>
  <w:num w:numId="8" w16cid:durableId="1134832621">
    <w:abstractNumId w:val="21"/>
  </w:num>
  <w:num w:numId="9" w16cid:durableId="149449052">
    <w:abstractNumId w:val="2"/>
  </w:num>
  <w:num w:numId="10" w16cid:durableId="93333126">
    <w:abstractNumId w:val="17"/>
  </w:num>
  <w:num w:numId="11" w16cid:durableId="509376226">
    <w:abstractNumId w:val="1"/>
  </w:num>
  <w:num w:numId="12" w16cid:durableId="1045524487">
    <w:abstractNumId w:val="11"/>
  </w:num>
  <w:num w:numId="13" w16cid:durableId="1112551917">
    <w:abstractNumId w:val="4"/>
  </w:num>
  <w:num w:numId="14" w16cid:durableId="1831602379">
    <w:abstractNumId w:val="23"/>
  </w:num>
  <w:num w:numId="15" w16cid:durableId="604919110">
    <w:abstractNumId w:val="19"/>
  </w:num>
  <w:num w:numId="16" w16cid:durableId="726998280">
    <w:abstractNumId w:val="7"/>
  </w:num>
  <w:num w:numId="17" w16cid:durableId="339815520">
    <w:abstractNumId w:val="25"/>
  </w:num>
  <w:num w:numId="18" w16cid:durableId="31348021">
    <w:abstractNumId w:val="5"/>
  </w:num>
  <w:num w:numId="19" w16cid:durableId="2002852909">
    <w:abstractNumId w:val="10"/>
  </w:num>
  <w:num w:numId="20" w16cid:durableId="1169056577">
    <w:abstractNumId w:val="20"/>
  </w:num>
  <w:num w:numId="21" w16cid:durableId="1455442173">
    <w:abstractNumId w:val="15"/>
  </w:num>
  <w:num w:numId="22" w16cid:durableId="917128991">
    <w:abstractNumId w:val="13"/>
  </w:num>
  <w:num w:numId="23" w16cid:durableId="138351179">
    <w:abstractNumId w:val="22"/>
  </w:num>
  <w:num w:numId="24" w16cid:durableId="1034232897">
    <w:abstractNumId w:val="3"/>
  </w:num>
  <w:num w:numId="25" w16cid:durableId="1317296353">
    <w:abstractNumId w:val="6"/>
  </w:num>
  <w:num w:numId="26" w16cid:durableId="1229027384">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1C41"/>
    <w:rsid w:val="00002C47"/>
    <w:rsid w:val="00002DC6"/>
    <w:rsid w:val="00003189"/>
    <w:rsid w:val="000035A2"/>
    <w:rsid w:val="00003736"/>
    <w:rsid w:val="00003CDA"/>
    <w:rsid w:val="00003E0B"/>
    <w:rsid w:val="00005661"/>
    <w:rsid w:val="00005CBB"/>
    <w:rsid w:val="00005D6D"/>
    <w:rsid w:val="000066F1"/>
    <w:rsid w:val="0001006D"/>
    <w:rsid w:val="000105AD"/>
    <w:rsid w:val="00010835"/>
    <w:rsid w:val="000108ED"/>
    <w:rsid w:val="00011BF0"/>
    <w:rsid w:val="00011F77"/>
    <w:rsid w:val="00012980"/>
    <w:rsid w:val="00012B49"/>
    <w:rsid w:val="00012FF8"/>
    <w:rsid w:val="0001560D"/>
    <w:rsid w:val="000176F7"/>
    <w:rsid w:val="00020432"/>
    <w:rsid w:val="00020593"/>
    <w:rsid w:val="00021A0F"/>
    <w:rsid w:val="000238A8"/>
    <w:rsid w:val="00023943"/>
    <w:rsid w:val="00024D15"/>
    <w:rsid w:val="0002509E"/>
    <w:rsid w:val="000258C5"/>
    <w:rsid w:val="00027FA9"/>
    <w:rsid w:val="000307F4"/>
    <w:rsid w:val="00031694"/>
    <w:rsid w:val="00032C01"/>
    <w:rsid w:val="00032FE3"/>
    <w:rsid w:val="00033BBE"/>
    <w:rsid w:val="00034AA1"/>
    <w:rsid w:val="00034C32"/>
    <w:rsid w:val="00034E7F"/>
    <w:rsid w:val="000350D8"/>
    <w:rsid w:val="000359F8"/>
    <w:rsid w:val="000365A8"/>
    <w:rsid w:val="00036831"/>
    <w:rsid w:val="00036AC8"/>
    <w:rsid w:val="000371AB"/>
    <w:rsid w:val="00037F90"/>
    <w:rsid w:val="00040134"/>
    <w:rsid w:val="0004147F"/>
    <w:rsid w:val="00041AD9"/>
    <w:rsid w:val="00042982"/>
    <w:rsid w:val="00042E30"/>
    <w:rsid w:val="00044290"/>
    <w:rsid w:val="00044363"/>
    <w:rsid w:val="00045144"/>
    <w:rsid w:val="0004591A"/>
    <w:rsid w:val="00045DAC"/>
    <w:rsid w:val="000479ED"/>
    <w:rsid w:val="00047CF9"/>
    <w:rsid w:val="000506A6"/>
    <w:rsid w:val="00050A04"/>
    <w:rsid w:val="00051245"/>
    <w:rsid w:val="00051D6A"/>
    <w:rsid w:val="00052AFE"/>
    <w:rsid w:val="00053D15"/>
    <w:rsid w:val="00054FB7"/>
    <w:rsid w:val="0005561F"/>
    <w:rsid w:val="0005565A"/>
    <w:rsid w:val="00056AED"/>
    <w:rsid w:val="00056D55"/>
    <w:rsid w:val="0005754A"/>
    <w:rsid w:val="00057A3E"/>
    <w:rsid w:val="00057C6A"/>
    <w:rsid w:val="00060B3D"/>
    <w:rsid w:val="00060C25"/>
    <w:rsid w:val="00061064"/>
    <w:rsid w:val="00061C5B"/>
    <w:rsid w:val="000622DC"/>
    <w:rsid w:val="00062ACA"/>
    <w:rsid w:val="00064852"/>
    <w:rsid w:val="0006486B"/>
    <w:rsid w:val="00064961"/>
    <w:rsid w:val="00064E64"/>
    <w:rsid w:val="00066FDF"/>
    <w:rsid w:val="00067F0A"/>
    <w:rsid w:val="00067F0D"/>
    <w:rsid w:val="0007016A"/>
    <w:rsid w:val="00070644"/>
    <w:rsid w:val="000706FB"/>
    <w:rsid w:val="00070900"/>
    <w:rsid w:val="0007194D"/>
    <w:rsid w:val="00071FD1"/>
    <w:rsid w:val="000723F3"/>
    <w:rsid w:val="00072406"/>
    <w:rsid w:val="00073B7F"/>
    <w:rsid w:val="00073BC9"/>
    <w:rsid w:val="000740DE"/>
    <w:rsid w:val="000747FD"/>
    <w:rsid w:val="00074CF6"/>
    <w:rsid w:val="00074DFE"/>
    <w:rsid w:val="000754DA"/>
    <w:rsid w:val="0007568F"/>
    <w:rsid w:val="000762A9"/>
    <w:rsid w:val="00076982"/>
    <w:rsid w:val="00076A4B"/>
    <w:rsid w:val="00076D24"/>
    <w:rsid w:val="000771D8"/>
    <w:rsid w:val="00077B0A"/>
    <w:rsid w:val="000824E4"/>
    <w:rsid w:val="00082BB3"/>
    <w:rsid w:val="0008335B"/>
    <w:rsid w:val="000835D9"/>
    <w:rsid w:val="00084CDC"/>
    <w:rsid w:val="0008554A"/>
    <w:rsid w:val="000858A8"/>
    <w:rsid w:val="00085C64"/>
    <w:rsid w:val="00085E21"/>
    <w:rsid w:val="00085FDB"/>
    <w:rsid w:val="00085FFB"/>
    <w:rsid w:val="000862E4"/>
    <w:rsid w:val="000863E1"/>
    <w:rsid w:val="00086A56"/>
    <w:rsid w:val="000875E3"/>
    <w:rsid w:val="0009163D"/>
    <w:rsid w:val="0009255D"/>
    <w:rsid w:val="0009271D"/>
    <w:rsid w:val="00092A24"/>
    <w:rsid w:val="00093697"/>
    <w:rsid w:val="00093AEB"/>
    <w:rsid w:val="00093FD1"/>
    <w:rsid w:val="0009431B"/>
    <w:rsid w:val="000944CF"/>
    <w:rsid w:val="000948B2"/>
    <w:rsid w:val="00095083"/>
    <w:rsid w:val="00095B19"/>
    <w:rsid w:val="00096155"/>
    <w:rsid w:val="00096316"/>
    <w:rsid w:val="00096496"/>
    <w:rsid w:val="00096A50"/>
    <w:rsid w:val="000A03DB"/>
    <w:rsid w:val="000A04D5"/>
    <w:rsid w:val="000A0F5E"/>
    <w:rsid w:val="000A0F93"/>
    <w:rsid w:val="000A25DA"/>
    <w:rsid w:val="000A3089"/>
    <w:rsid w:val="000A3B69"/>
    <w:rsid w:val="000A3C8E"/>
    <w:rsid w:val="000A3E8D"/>
    <w:rsid w:val="000A4A43"/>
    <w:rsid w:val="000A5DA4"/>
    <w:rsid w:val="000A6899"/>
    <w:rsid w:val="000A6A90"/>
    <w:rsid w:val="000A6DE9"/>
    <w:rsid w:val="000A7B4D"/>
    <w:rsid w:val="000A7D48"/>
    <w:rsid w:val="000B03EB"/>
    <w:rsid w:val="000B0925"/>
    <w:rsid w:val="000B1B9C"/>
    <w:rsid w:val="000B2419"/>
    <w:rsid w:val="000B30BF"/>
    <w:rsid w:val="000B40AE"/>
    <w:rsid w:val="000B4B16"/>
    <w:rsid w:val="000B54B4"/>
    <w:rsid w:val="000B5560"/>
    <w:rsid w:val="000B58F8"/>
    <w:rsid w:val="000B6086"/>
    <w:rsid w:val="000B6296"/>
    <w:rsid w:val="000B6C64"/>
    <w:rsid w:val="000B722C"/>
    <w:rsid w:val="000B73F7"/>
    <w:rsid w:val="000B75AE"/>
    <w:rsid w:val="000C0668"/>
    <w:rsid w:val="000C0F0F"/>
    <w:rsid w:val="000C0FC9"/>
    <w:rsid w:val="000C21F1"/>
    <w:rsid w:val="000C317F"/>
    <w:rsid w:val="000C3B8C"/>
    <w:rsid w:val="000C3F97"/>
    <w:rsid w:val="000C474B"/>
    <w:rsid w:val="000C4769"/>
    <w:rsid w:val="000C644D"/>
    <w:rsid w:val="000C64E1"/>
    <w:rsid w:val="000C72C1"/>
    <w:rsid w:val="000C781A"/>
    <w:rsid w:val="000C7952"/>
    <w:rsid w:val="000C7FD6"/>
    <w:rsid w:val="000D24E6"/>
    <w:rsid w:val="000D257C"/>
    <w:rsid w:val="000D35D8"/>
    <w:rsid w:val="000D35ED"/>
    <w:rsid w:val="000D3F92"/>
    <w:rsid w:val="000D423F"/>
    <w:rsid w:val="000D5005"/>
    <w:rsid w:val="000D5513"/>
    <w:rsid w:val="000D6993"/>
    <w:rsid w:val="000D6D88"/>
    <w:rsid w:val="000D6E60"/>
    <w:rsid w:val="000D7274"/>
    <w:rsid w:val="000D7550"/>
    <w:rsid w:val="000D77C0"/>
    <w:rsid w:val="000E0471"/>
    <w:rsid w:val="000E3262"/>
    <w:rsid w:val="000E3EA9"/>
    <w:rsid w:val="000E5173"/>
    <w:rsid w:val="000E6851"/>
    <w:rsid w:val="000F04FB"/>
    <w:rsid w:val="000F0F4A"/>
    <w:rsid w:val="000F247D"/>
    <w:rsid w:val="000F2B46"/>
    <w:rsid w:val="000F2D11"/>
    <w:rsid w:val="000F2DD2"/>
    <w:rsid w:val="000F36D6"/>
    <w:rsid w:val="000F403C"/>
    <w:rsid w:val="000F5F97"/>
    <w:rsid w:val="000F694B"/>
    <w:rsid w:val="000F734C"/>
    <w:rsid w:val="0010091C"/>
    <w:rsid w:val="00100E75"/>
    <w:rsid w:val="0010107E"/>
    <w:rsid w:val="00101D42"/>
    <w:rsid w:val="00101E4B"/>
    <w:rsid w:val="00102288"/>
    <w:rsid w:val="001022AC"/>
    <w:rsid w:val="00104BB6"/>
    <w:rsid w:val="00104C3D"/>
    <w:rsid w:val="0010614A"/>
    <w:rsid w:val="001062F9"/>
    <w:rsid w:val="00106583"/>
    <w:rsid w:val="00106661"/>
    <w:rsid w:val="00107443"/>
    <w:rsid w:val="00110F3F"/>
    <w:rsid w:val="00111AAE"/>
    <w:rsid w:val="00111DBB"/>
    <w:rsid w:val="001129E9"/>
    <w:rsid w:val="001133C6"/>
    <w:rsid w:val="0011367B"/>
    <w:rsid w:val="001138EF"/>
    <w:rsid w:val="00113A6B"/>
    <w:rsid w:val="0011553E"/>
    <w:rsid w:val="001169F8"/>
    <w:rsid w:val="00116A02"/>
    <w:rsid w:val="00116F17"/>
    <w:rsid w:val="001174D9"/>
    <w:rsid w:val="0012097F"/>
    <w:rsid w:val="00120991"/>
    <w:rsid w:val="00121426"/>
    <w:rsid w:val="001216C4"/>
    <w:rsid w:val="001219A9"/>
    <w:rsid w:val="00121A72"/>
    <w:rsid w:val="00122112"/>
    <w:rsid w:val="001221AF"/>
    <w:rsid w:val="00123513"/>
    <w:rsid w:val="0012387A"/>
    <w:rsid w:val="0012397A"/>
    <w:rsid w:val="00123FDC"/>
    <w:rsid w:val="0012409A"/>
    <w:rsid w:val="00124354"/>
    <w:rsid w:val="0012456F"/>
    <w:rsid w:val="001248DB"/>
    <w:rsid w:val="00124C6D"/>
    <w:rsid w:val="00125115"/>
    <w:rsid w:val="001254C8"/>
    <w:rsid w:val="00125769"/>
    <w:rsid w:val="00126A13"/>
    <w:rsid w:val="00126D99"/>
    <w:rsid w:val="00126EE5"/>
    <w:rsid w:val="001274EF"/>
    <w:rsid w:val="001276F0"/>
    <w:rsid w:val="00131BA5"/>
    <w:rsid w:val="00131C3C"/>
    <w:rsid w:val="00131FBE"/>
    <w:rsid w:val="00132BC1"/>
    <w:rsid w:val="00132EF8"/>
    <w:rsid w:val="00133666"/>
    <w:rsid w:val="001341F9"/>
    <w:rsid w:val="00135106"/>
    <w:rsid w:val="001355AE"/>
    <w:rsid w:val="00135BC5"/>
    <w:rsid w:val="00136653"/>
    <w:rsid w:val="00136FE8"/>
    <w:rsid w:val="00140731"/>
    <w:rsid w:val="00141551"/>
    <w:rsid w:val="00141FBD"/>
    <w:rsid w:val="00143327"/>
    <w:rsid w:val="001442D6"/>
    <w:rsid w:val="0014514E"/>
    <w:rsid w:val="00145A88"/>
    <w:rsid w:val="00145DB4"/>
    <w:rsid w:val="001466B0"/>
    <w:rsid w:val="00146E57"/>
    <w:rsid w:val="00150858"/>
    <w:rsid w:val="00151E76"/>
    <w:rsid w:val="00152B5F"/>
    <w:rsid w:val="00152F19"/>
    <w:rsid w:val="001537A1"/>
    <w:rsid w:val="0015463D"/>
    <w:rsid w:val="00154730"/>
    <w:rsid w:val="00156DA3"/>
    <w:rsid w:val="0015758A"/>
    <w:rsid w:val="00157691"/>
    <w:rsid w:val="00157B58"/>
    <w:rsid w:val="00157E8E"/>
    <w:rsid w:val="00157EF3"/>
    <w:rsid w:val="001607F1"/>
    <w:rsid w:val="0016083E"/>
    <w:rsid w:val="0016104A"/>
    <w:rsid w:val="00161186"/>
    <w:rsid w:val="001611A0"/>
    <w:rsid w:val="00162A52"/>
    <w:rsid w:val="00162EA0"/>
    <w:rsid w:val="001649EB"/>
    <w:rsid w:val="00164A7D"/>
    <w:rsid w:val="001650A0"/>
    <w:rsid w:val="00165286"/>
    <w:rsid w:val="001653C6"/>
    <w:rsid w:val="001655FE"/>
    <w:rsid w:val="00165A82"/>
    <w:rsid w:val="00165C0A"/>
    <w:rsid w:val="00166A33"/>
    <w:rsid w:val="00167F86"/>
    <w:rsid w:val="00170ABD"/>
    <w:rsid w:val="001726A9"/>
    <w:rsid w:val="001727FA"/>
    <w:rsid w:val="00172CA4"/>
    <w:rsid w:val="00173D73"/>
    <w:rsid w:val="0017429F"/>
    <w:rsid w:val="00175536"/>
    <w:rsid w:val="00175559"/>
    <w:rsid w:val="0017560B"/>
    <w:rsid w:val="00175AD9"/>
    <w:rsid w:val="00176914"/>
    <w:rsid w:val="00176DF7"/>
    <w:rsid w:val="00176F95"/>
    <w:rsid w:val="001774B5"/>
    <w:rsid w:val="001779B4"/>
    <w:rsid w:val="00177AC9"/>
    <w:rsid w:val="00177BC7"/>
    <w:rsid w:val="00177FB7"/>
    <w:rsid w:val="001801F0"/>
    <w:rsid w:val="00180527"/>
    <w:rsid w:val="00180830"/>
    <w:rsid w:val="0018157B"/>
    <w:rsid w:val="00181B60"/>
    <w:rsid w:val="00181D06"/>
    <w:rsid w:val="00182034"/>
    <w:rsid w:val="00182066"/>
    <w:rsid w:val="001828FF"/>
    <w:rsid w:val="00182D6C"/>
    <w:rsid w:val="00182F45"/>
    <w:rsid w:val="001838C1"/>
    <w:rsid w:val="001844EF"/>
    <w:rsid w:val="0018473E"/>
    <w:rsid w:val="001848D9"/>
    <w:rsid w:val="00184974"/>
    <w:rsid w:val="001862E3"/>
    <w:rsid w:val="001869A2"/>
    <w:rsid w:val="00187326"/>
    <w:rsid w:val="0018765B"/>
    <w:rsid w:val="00190190"/>
    <w:rsid w:val="0019024A"/>
    <w:rsid w:val="00190B72"/>
    <w:rsid w:val="00190F27"/>
    <w:rsid w:val="001922AF"/>
    <w:rsid w:val="00193271"/>
    <w:rsid w:val="001936AB"/>
    <w:rsid w:val="00194486"/>
    <w:rsid w:val="00194FA6"/>
    <w:rsid w:val="00196622"/>
    <w:rsid w:val="001966AA"/>
    <w:rsid w:val="001966CC"/>
    <w:rsid w:val="00196971"/>
    <w:rsid w:val="0019754D"/>
    <w:rsid w:val="00197A4E"/>
    <w:rsid w:val="00197CCC"/>
    <w:rsid w:val="00197DED"/>
    <w:rsid w:val="001A0088"/>
    <w:rsid w:val="001A1C5C"/>
    <w:rsid w:val="001A21AD"/>
    <w:rsid w:val="001A291A"/>
    <w:rsid w:val="001A2C6F"/>
    <w:rsid w:val="001A2D49"/>
    <w:rsid w:val="001A3656"/>
    <w:rsid w:val="001A3882"/>
    <w:rsid w:val="001A4A0C"/>
    <w:rsid w:val="001A4B16"/>
    <w:rsid w:val="001A4D50"/>
    <w:rsid w:val="001A6E3E"/>
    <w:rsid w:val="001A6F32"/>
    <w:rsid w:val="001A7ACE"/>
    <w:rsid w:val="001A7D27"/>
    <w:rsid w:val="001A7D6E"/>
    <w:rsid w:val="001B0089"/>
    <w:rsid w:val="001B3DBA"/>
    <w:rsid w:val="001B469C"/>
    <w:rsid w:val="001B535E"/>
    <w:rsid w:val="001B556F"/>
    <w:rsid w:val="001B64D5"/>
    <w:rsid w:val="001B6622"/>
    <w:rsid w:val="001B6809"/>
    <w:rsid w:val="001B7C7D"/>
    <w:rsid w:val="001B7F4E"/>
    <w:rsid w:val="001C0838"/>
    <w:rsid w:val="001C1B40"/>
    <w:rsid w:val="001C2019"/>
    <w:rsid w:val="001C2460"/>
    <w:rsid w:val="001C273B"/>
    <w:rsid w:val="001C29FC"/>
    <w:rsid w:val="001C2A88"/>
    <w:rsid w:val="001C2B30"/>
    <w:rsid w:val="001C2C9D"/>
    <w:rsid w:val="001C31E6"/>
    <w:rsid w:val="001C326C"/>
    <w:rsid w:val="001C3E0A"/>
    <w:rsid w:val="001C3E94"/>
    <w:rsid w:val="001C55F5"/>
    <w:rsid w:val="001C6190"/>
    <w:rsid w:val="001C6964"/>
    <w:rsid w:val="001C6BCA"/>
    <w:rsid w:val="001C70D9"/>
    <w:rsid w:val="001C7614"/>
    <w:rsid w:val="001C79D0"/>
    <w:rsid w:val="001C7CCC"/>
    <w:rsid w:val="001C7FBF"/>
    <w:rsid w:val="001D00EB"/>
    <w:rsid w:val="001D0381"/>
    <w:rsid w:val="001D039B"/>
    <w:rsid w:val="001D0505"/>
    <w:rsid w:val="001D0F46"/>
    <w:rsid w:val="001D1270"/>
    <w:rsid w:val="001D1D82"/>
    <w:rsid w:val="001D1E3D"/>
    <w:rsid w:val="001D205B"/>
    <w:rsid w:val="001D2A94"/>
    <w:rsid w:val="001D2D83"/>
    <w:rsid w:val="001D41A9"/>
    <w:rsid w:val="001D5490"/>
    <w:rsid w:val="001D6184"/>
    <w:rsid w:val="001D6617"/>
    <w:rsid w:val="001D66C2"/>
    <w:rsid w:val="001D67B3"/>
    <w:rsid w:val="001D67FE"/>
    <w:rsid w:val="001D6846"/>
    <w:rsid w:val="001D6B08"/>
    <w:rsid w:val="001D6DDC"/>
    <w:rsid w:val="001D6E71"/>
    <w:rsid w:val="001E0363"/>
    <w:rsid w:val="001E1274"/>
    <w:rsid w:val="001E1665"/>
    <w:rsid w:val="001E251E"/>
    <w:rsid w:val="001E2D1B"/>
    <w:rsid w:val="001E4219"/>
    <w:rsid w:val="001E43A2"/>
    <w:rsid w:val="001E5B37"/>
    <w:rsid w:val="001E5D57"/>
    <w:rsid w:val="001E5E1E"/>
    <w:rsid w:val="001E5E6B"/>
    <w:rsid w:val="001E605A"/>
    <w:rsid w:val="001E6A14"/>
    <w:rsid w:val="001E6F66"/>
    <w:rsid w:val="001E700D"/>
    <w:rsid w:val="001E7636"/>
    <w:rsid w:val="001E7963"/>
    <w:rsid w:val="001F02BC"/>
    <w:rsid w:val="001F0B7B"/>
    <w:rsid w:val="001F0DC8"/>
    <w:rsid w:val="001F0E58"/>
    <w:rsid w:val="001F1193"/>
    <w:rsid w:val="001F1714"/>
    <w:rsid w:val="001F21E0"/>
    <w:rsid w:val="001F26F1"/>
    <w:rsid w:val="001F26FB"/>
    <w:rsid w:val="001F2F70"/>
    <w:rsid w:val="001F3986"/>
    <w:rsid w:val="001F4234"/>
    <w:rsid w:val="001F4410"/>
    <w:rsid w:val="001F47D0"/>
    <w:rsid w:val="001F5DC9"/>
    <w:rsid w:val="001F7C6C"/>
    <w:rsid w:val="00200C34"/>
    <w:rsid w:val="00200C66"/>
    <w:rsid w:val="00200D84"/>
    <w:rsid w:val="002027DF"/>
    <w:rsid w:val="002030FB"/>
    <w:rsid w:val="00203A6E"/>
    <w:rsid w:val="0020481E"/>
    <w:rsid w:val="0020490E"/>
    <w:rsid w:val="00204E93"/>
    <w:rsid w:val="00204FA6"/>
    <w:rsid w:val="002050C5"/>
    <w:rsid w:val="002050F5"/>
    <w:rsid w:val="002051EB"/>
    <w:rsid w:val="00205552"/>
    <w:rsid w:val="002070E2"/>
    <w:rsid w:val="002075BC"/>
    <w:rsid w:val="00207CC5"/>
    <w:rsid w:val="002100BB"/>
    <w:rsid w:val="002102DD"/>
    <w:rsid w:val="002111CB"/>
    <w:rsid w:val="00211F13"/>
    <w:rsid w:val="002124B1"/>
    <w:rsid w:val="0021363B"/>
    <w:rsid w:val="0021428C"/>
    <w:rsid w:val="0021544D"/>
    <w:rsid w:val="002154A0"/>
    <w:rsid w:val="00215E5F"/>
    <w:rsid w:val="00216912"/>
    <w:rsid w:val="00216DFB"/>
    <w:rsid w:val="0021791D"/>
    <w:rsid w:val="002205CB"/>
    <w:rsid w:val="002208FE"/>
    <w:rsid w:val="00220E15"/>
    <w:rsid w:val="00221ECE"/>
    <w:rsid w:val="0022230D"/>
    <w:rsid w:val="00223396"/>
    <w:rsid w:val="00224299"/>
    <w:rsid w:val="00224C35"/>
    <w:rsid w:val="00224E98"/>
    <w:rsid w:val="00225469"/>
    <w:rsid w:val="00225FC8"/>
    <w:rsid w:val="00226C7A"/>
    <w:rsid w:val="00227F44"/>
    <w:rsid w:val="002302C2"/>
    <w:rsid w:val="002306EA"/>
    <w:rsid w:val="0023095E"/>
    <w:rsid w:val="002310C9"/>
    <w:rsid w:val="00231532"/>
    <w:rsid w:val="00231A1A"/>
    <w:rsid w:val="00231DC6"/>
    <w:rsid w:val="00232365"/>
    <w:rsid w:val="002342A7"/>
    <w:rsid w:val="002343B4"/>
    <w:rsid w:val="0023495B"/>
    <w:rsid w:val="00234F3C"/>
    <w:rsid w:val="00235E59"/>
    <w:rsid w:val="002360D5"/>
    <w:rsid w:val="00236A38"/>
    <w:rsid w:val="00236BDF"/>
    <w:rsid w:val="00236F45"/>
    <w:rsid w:val="00236F68"/>
    <w:rsid w:val="00240BAE"/>
    <w:rsid w:val="00240BBE"/>
    <w:rsid w:val="00241630"/>
    <w:rsid w:val="0024178E"/>
    <w:rsid w:val="00241DE1"/>
    <w:rsid w:val="00242517"/>
    <w:rsid w:val="00243348"/>
    <w:rsid w:val="0024497D"/>
    <w:rsid w:val="00244B7E"/>
    <w:rsid w:val="00244FA3"/>
    <w:rsid w:val="002456CA"/>
    <w:rsid w:val="00245988"/>
    <w:rsid w:val="002459E0"/>
    <w:rsid w:val="00245C46"/>
    <w:rsid w:val="00245EC2"/>
    <w:rsid w:val="00247F97"/>
    <w:rsid w:val="00250617"/>
    <w:rsid w:val="00251B76"/>
    <w:rsid w:val="0025271C"/>
    <w:rsid w:val="0025288A"/>
    <w:rsid w:val="002535D8"/>
    <w:rsid w:val="00253B50"/>
    <w:rsid w:val="00253F0C"/>
    <w:rsid w:val="0025436F"/>
    <w:rsid w:val="00255988"/>
    <w:rsid w:val="00257350"/>
    <w:rsid w:val="002573D3"/>
    <w:rsid w:val="0025757C"/>
    <w:rsid w:val="00257D56"/>
    <w:rsid w:val="00260FF4"/>
    <w:rsid w:val="0026107E"/>
    <w:rsid w:val="00261269"/>
    <w:rsid w:val="00262919"/>
    <w:rsid w:val="00263760"/>
    <w:rsid w:val="00263D2F"/>
    <w:rsid w:val="00264059"/>
    <w:rsid w:val="00264686"/>
    <w:rsid w:val="00264AFB"/>
    <w:rsid w:val="00265723"/>
    <w:rsid w:val="002660C3"/>
    <w:rsid w:val="002660FC"/>
    <w:rsid w:val="0027026E"/>
    <w:rsid w:val="00270588"/>
    <w:rsid w:val="00270760"/>
    <w:rsid w:val="002707EF"/>
    <w:rsid w:val="00271AD3"/>
    <w:rsid w:val="00272C40"/>
    <w:rsid w:val="00273B44"/>
    <w:rsid w:val="00274E4A"/>
    <w:rsid w:val="0027518C"/>
    <w:rsid w:val="002759DC"/>
    <w:rsid w:val="0027605D"/>
    <w:rsid w:val="00276168"/>
    <w:rsid w:val="00276427"/>
    <w:rsid w:val="0027783A"/>
    <w:rsid w:val="00280268"/>
    <w:rsid w:val="00280894"/>
    <w:rsid w:val="00280A5A"/>
    <w:rsid w:val="00280FE7"/>
    <w:rsid w:val="002815C4"/>
    <w:rsid w:val="0028179C"/>
    <w:rsid w:val="00282303"/>
    <w:rsid w:val="0028302C"/>
    <w:rsid w:val="00283809"/>
    <w:rsid w:val="002849CA"/>
    <w:rsid w:val="00284B3E"/>
    <w:rsid w:val="002868B6"/>
    <w:rsid w:val="0028728A"/>
    <w:rsid w:val="00287A1F"/>
    <w:rsid w:val="0029062E"/>
    <w:rsid w:val="00290F6B"/>
    <w:rsid w:val="00291A33"/>
    <w:rsid w:val="00291A6F"/>
    <w:rsid w:val="0029445C"/>
    <w:rsid w:val="00295D73"/>
    <w:rsid w:val="00295E08"/>
    <w:rsid w:val="00296582"/>
    <w:rsid w:val="00296F29"/>
    <w:rsid w:val="00296FF3"/>
    <w:rsid w:val="002970DE"/>
    <w:rsid w:val="00297580"/>
    <w:rsid w:val="00297AEF"/>
    <w:rsid w:val="00297E28"/>
    <w:rsid w:val="00297E73"/>
    <w:rsid w:val="002A0D83"/>
    <w:rsid w:val="002A28F6"/>
    <w:rsid w:val="002A2A03"/>
    <w:rsid w:val="002A2FAC"/>
    <w:rsid w:val="002A345E"/>
    <w:rsid w:val="002A4CCF"/>
    <w:rsid w:val="002A62E2"/>
    <w:rsid w:val="002A69C1"/>
    <w:rsid w:val="002A7656"/>
    <w:rsid w:val="002A7AAB"/>
    <w:rsid w:val="002A7F43"/>
    <w:rsid w:val="002B0CC8"/>
    <w:rsid w:val="002B131F"/>
    <w:rsid w:val="002B1B36"/>
    <w:rsid w:val="002B1B82"/>
    <w:rsid w:val="002B2017"/>
    <w:rsid w:val="002B23C6"/>
    <w:rsid w:val="002B2762"/>
    <w:rsid w:val="002B2F0D"/>
    <w:rsid w:val="002B383A"/>
    <w:rsid w:val="002B38FA"/>
    <w:rsid w:val="002B4164"/>
    <w:rsid w:val="002B41A0"/>
    <w:rsid w:val="002B48AC"/>
    <w:rsid w:val="002B4974"/>
    <w:rsid w:val="002B4ABB"/>
    <w:rsid w:val="002B5A0B"/>
    <w:rsid w:val="002B5AFE"/>
    <w:rsid w:val="002B736F"/>
    <w:rsid w:val="002B7668"/>
    <w:rsid w:val="002B7F3F"/>
    <w:rsid w:val="002C1E92"/>
    <w:rsid w:val="002C33E0"/>
    <w:rsid w:val="002C3B44"/>
    <w:rsid w:val="002C4BB4"/>
    <w:rsid w:val="002C4FBA"/>
    <w:rsid w:val="002C57AC"/>
    <w:rsid w:val="002C5A97"/>
    <w:rsid w:val="002D0789"/>
    <w:rsid w:val="002D0DB4"/>
    <w:rsid w:val="002D1507"/>
    <w:rsid w:val="002D1C3F"/>
    <w:rsid w:val="002D1F70"/>
    <w:rsid w:val="002D2458"/>
    <w:rsid w:val="002D2ABC"/>
    <w:rsid w:val="002D2EDD"/>
    <w:rsid w:val="002D35C4"/>
    <w:rsid w:val="002D472B"/>
    <w:rsid w:val="002D4F2F"/>
    <w:rsid w:val="002D5685"/>
    <w:rsid w:val="002D5739"/>
    <w:rsid w:val="002D5C1C"/>
    <w:rsid w:val="002D64A7"/>
    <w:rsid w:val="002D772C"/>
    <w:rsid w:val="002D7823"/>
    <w:rsid w:val="002E0655"/>
    <w:rsid w:val="002E18EF"/>
    <w:rsid w:val="002E21D7"/>
    <w:rsid w:val="002E2D31"/>
    <w:rsid w:val="002E378D"/>
    <w:rsid w:val="002E3BBA"/>
    <w:rsid w:val="002E418D"/>
    <w:rsid w:val="002E503D"/>
    <w:rsid w:val="002E5125"/>
    <w:rsid w:val="002E54D1"/>
    <w:rsid w:val="002E6748"/>
    <w:rsid w:val="002E6F58"/>
    <w:rsid w:val="002E745A"/>
    <w:rsid w:val="002E7719"/>
    <w:rsid w:val="002E7DCA"/>
    <w:rsid w:val="002F0C77"/>
    <w:rsid w:val="002F10EA"/>
    <w:rsid w:val="002F1632"/>
    <w:rsid w:val="002F1C65"/>
    <w:rsid w:val="002F22F2"/>
    <w:rsid w:val="002F288B"/>
    <w:rsid w:val="002F3026"/>
    <w:rsid w:val="002F3B6A"/>
    <w:rsid w:val="002F41C5"/>
    <w:rsid w:val="002F469A"/>
    <w:rsid w:val="002F46DA"/>
    <w:rsid w:val="002F4B65"/>
    <w:rsid w:val="002F5175"/>
    <w:rsid w:val="002F5437"/>
    <w:rsid w:val="002F55C9"/>
    <w:rsid w:val="002F5B78"/>
    <w:rsid w:val="002F625C"/>
    <w:rsid w:val="002F6285"/>
    <w:rsid w:val="002F6B37"/>
    <w:rsid w:val="002F6D9F"/>
    <w:rsid w:val="00301C65"/>
    <w:rsid w:val="00301E9F"/>
    <w:rsid w:val="003021FA"/>
    <w:rsid w:val="003039B3"/>
    <w:rsid w:val="00303C54"/>
    <w:rsid w:val="00303D6B"/>
    <w:rsid w:val="00304457"/>
    <w:rsid w:val="003047A7"/>
    <w:rsid w:val="0030518E"/>
    <w:rsid w:val="00305DE0"/>
    <w:rsid w:val="00306C60"/>
    <w:rsid w:val="00306D62"/>
    <w:rsid w:val="003074FA"/>
    <w:rsid w:val="00307ADC"/>
    <w:rsid w:val="00307B21"/>
    <w:rsid w:val="00310B8E"/>
    <w:rsid w:val="0031140A"/>
    <w:rsid w:val="003121A5"/>
    <w:rsid w:val="0031322E"/>
    <w:rsid w:val="003139B5"/>
    <w:rsid w:val="00313D95"/>
    <w:rsid w:val="00315921"/>
    <w:rsid w:val="00316566"/>
    <w:rsid w:val="00316BF9"/>
    <w:rsid w:val="00316E3B"/>
    <w:rsid w:val="003172C0"/>
    <w:rsid w:val="00320402"/>
    <w:rsid w:val="00320889"/>
    <w:rsid w:val="0032113B"/>
    <w:rsid w:val="00321B1E"/>
    <w:rsid w:val="00323608"/>
    <w:rsid w:val="00323ACF"/>
    <w:rsid w:val="00323F52"/>
    <w:rsid w:val="00324A6A"/>
    <w:rsid w:val="003256F9"/>
    <w:rsid w:val="00325E7E"/>
    <w:rsid w:val="00326557"/>
    <w:rsid w:val="0032656D"/>
    <w:rsid w:val="00326B3E"/>
    <w:rsid w:val="00330468"/>
    <w:rsid w:val="0033092B"/>
    <w:rsid w:val="00330AC5"/>
    <w:rsid w:val="00330DB3"/>
    <w:rsid w:val="00330F29"/>
    <w:rsid w:val="003341D9"/>
    <w:rsid w:val="003343D6"/>
    <w:rsid w:val="003351C0"/>
    <w:rsid w:val="003351C2"/>
    <w:rsid w:val="00335919"/>
    <w:rsid w:val="00336A6A"/>
    <w:rsid w:val="00336CFF"/>
    <w:rsid w:val="003375EE"/>
    <w:rsid w:val="003378F3"/>
    <w:rsid w:val="00337A18"/>
    <w:rsid w:val="00340473"/>
    <w:rsid w:val="00341095"/>
    <w:rsid w:val="00341DBD"/>
    <w:rsid w:val="00342301"/>
    <w:rsid w:val="00344E87"/>
    <w:rsid w:val="00345127"/>
    <w:rsid w:val="00345178"/>
    <w:rsid w:val="0034587D"/>
    <w:rsid w:val="003458C3"/>
    <w:rsid w:val="00345944"/>
    <w:rsid w:val="003463F0"/>
    <w:rsid w:val="00346B72"/>
    <w:rsid w:val="00346BE2"/>
    <w:rsid w:val="003471E2"/>
    <w:rsid w:val="00347C0D"/>
    <w:rsid w:val="00351317"/>
    <w:rsid w:val="00351496"/>
    <w:rsid w:val="003518E7"/>
    <w:rsid w:val="003537AA"/>
    <w:rsid w:val="003541F9"/>
    <w:rsid w:val="00355280"/>
    <w:rsid w:val="00355B10"/>
    <w:rsid w:val="00356121"/>
    <w:rsid w:val="00356B0B"/>
    <w:rsid w:val="00356C15"/>
    <w:rsid w:val="00357396"/>
    <w:rsid w:val="00357AB4"/>
    <w:rsid w:val="00357CB2"/>
    <w:rsid w:val="003601DC"/>
    <w:rsid w:val="003609C4"/>
    <w:rsid w:val="0036112D"/>
    <w:rsid w:val="0036119D"/>
    <w:rsid w:val="00361523"/>
    <w:rsid w:val="00361A1A"/>
    <w:rsid w:val="00364A54"/>
    <w:rsid w:val="00365C53"/>
    <w:rsid w:val="0036642E"/>
    <w:rsid w:val="00367AE3"/>
    <w:rsid w:val="00367B9E"/>
    <w:rsid w:val="00367DDE"/>
    <w:rsid w:val="00370100"/>
    <w:rsid w:val="00370275"/>
    <w:rsid w:val="00370784"/>
    <w:rsid w:val="00371434"/>
    <w:rsid w:val="00372350"/>
    <w:rsid w:val="0037388D"/>
    <w:rsid w:val="00373943"/>
    <w:rsid w:val="00373B4E"/>
    <w:rsid w:val="003754B2"/>
    <w:rsid w:val="003762E5"/>
    <w:rsid w:val="0037749D"/>
    <w:rsid w:val="0037757C"/>
    <w:rsid w:val="0037757D"/>
    <w:rsid w:val="0038067E"/>
    <w:rsid w:val="00381862"/>
    <w:rsid w:val="003820B3"/>
    <w:rsid w:val="003829C1"/>
    <w:rsid w:val="00382A79"/>
    <w:rsid w:val="00382BFA"/>
    <w:rsid w:val="003835AD"/>
    <w:rsid w:val="00383BB7"/>
    <w:rsid w:val="00385B9B"/>
    <w:rsid w:val="00386FE5"/>
    <w:rsid w:val="0038729C"/>
    <w:rsid w:val="003878F8"/>
    <w:rsid w:val="00387FDE"/>
    <w:rsid w:val="00390663"/>
    <w:rsid w:val="0039069F"/>
    <w:rsid w:val="003907A6"/>
    <w:rsid w:val="0039263A"/>
    <w:rsid w:val="00393091"/>
    <w:rsid w:val="0039418E"/>
    <w:rsid w:val="00395A5C"/>
    <w:rsid w:val="00395D10"/>
    <w:rsid w:val="00395FA5"/>
    <w:rsid w:val="003967B7"/>
    <w:rsid w:val="003969AA"/>
    <w:rsid w:val="00397531"/>
    <w:rsid w:val="00397E8C"/>
    <w:rsid w:val="003A082B"/>
    <w:rsid w:val="003A11D2"/>
    <w:rsid w:val="003A16E2"/>
    <w:rsid w:val="003A1721"/>
    <w:rsid w:val="003A2889"/>
    <w:rsid w:val="003A3149"/>
    <w:rsid w:val="003A3B7B"/>
    <w:rsid w:val="003A449E"/>
    <w:rsid w:val="003A4902"/>
    <w:rsid w:val="003A4D45"/>
    <w:rsid w:val="003A5A0D"/>
    <w:rsid w:val="003A5A15"/>
    <w:rsid w:val="003A672F"/>
    <w:rsid w:val="003A72BB"/>
    <w:rsid w:val="003A74F2"/>
    <w:rsid w:val="003A7F6C"/>
    <w:rsid w:val="003A7FE2"/>
    <w:rsid w:val="003B168C"/>
    <w:rsid w:val="003B1A38"/>
    <w:rsid w:val="003B1DE6"/>
    <w:rsid w:val="003B2172"/>
    <w:rsid w:val="003B2EE4"/>
    <w:rsid w:val="003B3ACF"/>
    <w:rsid w:val="003B412B"/>
    <w:rsid w:val="003B4C3C"/>
    <w:rsid w:val="003B5CF0"/>
    <w:rsid w:val="003B5FB9"/>
    <w:rsid w:val="003B610C"/>
    <w:rsid w:val="003B6252"/>
    <w:rsid w:val="003B68B5"/>
    <w:rsid w:val="003B6B2E"/>
    <w:rsid w:val="003B78B1"/>
    <w:rsid w:val="003C0DB1"/>
    <w:rsid w:val="003C140B"/>
    <w:rsid w:val="003C235C"/>
    <w:rsid w:val="003C371E"/>
    <w:rsid w:val="003C3BA1"/>
    <w:rsid w:val="003C470A"/>
    <w:rsid w:val="003C644B"/>
    <w:rsid w:val="003C6BEA"/>
    <w:rsid w:val="003C71FE"/>
    <w:rsid w:val="003C75CB"/>
    <w:rsid w:val="003D00A3"/>
    <w:rsid w:val="003D04CE"/>
    <w:rsid w:val="003D084D"/>
    <w:rsid w:val="003D0D08"/>
    <w:rsid w:val="003D2262"/>
    <w:rsid w:val="003D27D2"/>
    <w:rsid w:val="003D2ED3"/>
    <w:rsid w:val="003D311D"/>
    <w:rsid w:val="003D3EC4"/>
    <w:rsid w:val="003D40DF"/>
    <w:rsid w:val="003D4368"/>
    <w:rsid w:val="003D471A"/>
    <w:rsid w:val="003D499E"/>
    <w:rsid w:val="003D4DE1"/>
    <w:rsid w:val="003D4E8F"/>
    <w:rsid w:val="003D4F17"/>
    <w:rsid w:val="003D624E"/>
    <w:rsid w:val="003D67C7"/>
    <w:rsid w:val="003D697C"/>
    <w:rsid w:val="003D6DCE"/>
    <w:rsid w:val="003D7273"/>
    <w:rsid w:val="003E12AF"/>
    <w:rsid w:val="003E1308"/>
    <w:rsid w:val="003E196A"/>
    <w:rsid w:val="003E3476"/>
    <w:rsid w:val="003E3B77"/>
    <w:rsid w:val="003E4022"/>
    <w:rsid w:val="003E429D"/>
    <w:rsid w:val="003E4691"/>
    <w:rsid w:val="003E47EE"/>
    <w:rsid w:val="003E487A"/>
    <w:rsid w:val="003E5C45"/>
    <w:rsid w:val="003E5EB7"/>
    <w:rsid w:val="003E7326"/>
    <w:rsid w:val="003E740D"/>
    <w:rsid w:val="003E7BD5"/>
    <w:rsid w:val="003F0A01"/>
    <w:rsid w:val="003F1873"/>
    <w:rsid w:val="003F1A28"/>
    <w:rsid w:val="003F1B3B"/>
    <w:rsid w:val="003F23AF"/>
    <w:rsid w:val="003F2F5F"/>
    <w:rsid w:val="003F33C1"/>
    <w:rsid w:val="003F3832"/>
    <w:rsid w:val="003F3836"/>
    <w:rsid w:val="003F4668"/>
    <w:rsid w:val="003F4F8C"/>
    <w:rsid w:val="003F5189"/>
    <w:rsid w:val="003F54C4"/>
    <w:rsid w:val="003F61A7"/>
    <w:rsid w:val="003F66CC"/>
    <w:rsid w:val="003F67D2"/>
    <w:rsid w:val="003F6DB7"/>
    <w:rsid w:val="004000AE"/>
    <w:rsid w:val="00400B5B"/>
    <w:rsid w:val="0040151C"/>
    <w:rsid w:val="00401927"/>
    <w:rsid w:val="00403858"/>
    <w:rsid w:val="00403B97"/>
    <w:rsid w:val="004041B3"/>
    <w:rsid w:val="00404269"/>
    <w:rsid w:val="00404F8A"/>
    <w:rsid w:val="0040505D"/>
    <w:rsid w:val="0040523A"/>
    <w:rsid w:val="00406079"/>
    <w:rsid w:val="00406760"/>
    <w:rsid w:val="0041005C"/>
    <w:rsid w:val="00410068"/>
    <w:rsid w:val="00411DA0"/>
    <w:rsid w:val="00412AE3"/>
    <w:rsid w:val="00412B14"/>
    <w:rsid w:val="00412FF2"/>
    <w:rsid w:val="00413090"/>
    <w:rsid w:val="00413B90"/>
    <w:rsid w:val="00413DCB"/>
    <w:rsid w:val="00414AD3"/>
    <w:rsid w:val="004155F6"/>
    <w:rsid w:val="00415E87"/>
    <w:rsid w:val="00416293"/>
    <w:rsid w:val="00416410"/>
    <w:rsid w:val="00416DB2"/>
    <w:rsid w:val="00417496"/>
    <w:rsid w:val="00417A7C"/>
    <w:rsid w:val="00417FC1"/>
    <w:rsid w:val="004206B7"/>
    <w:rsid w:val="00420721"/>
    <w:rsid w:val="00420CE0"/>
    <w:rsid w:val="00420D1A"/>
    <w:rsid w:val="0042199C"/>
    <w:rsid w:val="0042251C"/>
    <w:rsid w:val="004238B3"/>
    <w:rsid w:val="004244F0"/>
    <w:rsid w:val="0042497C"/>
    <w:rsid w:val="00425FC6"/>
    <w:rsid w:val="00426402"/>
    <w:rsid w:val="0042699C"/>
    <w:rsid w:val="004301A4"/>
    <w:rsid w:val="0043075D"/>
    <w:rsid w:val="00430C1F"/>
    <w:rsid w:val="00430E0D"/>
    <w:rsid w:val="00431B50"/>
    <w:rsid w:val="00432201"/>
    <w:rsid w:val="0043236A"/>
    <w:rsid w:val="0043250B"/>
    <w:rsid w:val="00432F38"/>
    <w:rsid w:val="0043332C"/>
    <w:rsid w:val="00433F00"/>
    <w:rsid w:val="004340D7"/>
    <w:rsid w:val="004365C6"/>
    <w:rsid w:val="00436E4C"/>
    <w:rsid w:val="00437BEB"/>
    <w:rsid w:val="00437F04"/>
    <w:rsid w:val="004409C4"/>
    <w:rsid w:val="00440A46"/>
    <w:rsid w:val="00440B4A"/>
    <w:rsid w:val="004411D8"/>
    <w:rsid w:val="00441201"/>
    <w:rsid w:val="0044134D"/>
    <w:rsid w:val="004424F9"/>
    <w:rsid w:val="0044477F"/>
    <w:rsid w:val="00445006"/>
    <w:rsid w:val="0044617F"/>
    <w:rsid w:val="0044643A"/>
    <w:rsid w:val="00450DA1"/>
    <w:rsid w:val="004518CD"/>
    <w:rsid w:val="0045191C"/>
    <w:rsid w:val="00453AFD"/>
    <w:rsid w:val="0045416E"/>
    <w:rsid w:val="004543CC"/>
    <w:rsid w:val="004545E3"/>
    <w:rsid w:val="00454B4A"/>
    <w:rsid w:val="00455543"/>
    <w:rsid w:val="00456C2C"/>
    <w:rsid w:val="004576F9"/>
    <w:rsid w:val="004578E9"/>
    <w:rsid w:val="00457C9A"/>
    <w:rsid w:val="00460382"/>
    <w:rsid w:val="004610F9"/>
    <w:rsid w:val="00461B9C"/>
    <w:rsid w:val="004627D6"/>
    <w:rsid w:val="004631F0"/>
    <w:rsid w:val="00463526"/>
    <w:rsid w:val="00465C6E"/>
    <w:rsid w:val="00466D0B"/>
    <w:rsid w:val="004677C2"/>
    <w:rsid w:val="00467DBA"/>
    <w:rsid w:val="00467F3D"/>
    <w:rsid w:val="0047003B"/>
    <w:rsid w:val="00470AAE"/>
    <w:rsid w:val="00470E3A"/>
    <w:rsid w:val="004717C7"/>
    <w:rsid w:val="00472211"/>
    <w:rsid w:val="004730B8"/>
    <w:rsid w:val="004737A0"/>
    <w:rsid w:val="00473A4F"/>
    <w:rsid w:val="00474101"/>
    <w:rsid w:val="004741D1"/>
    <w:rsid w:val="00474811"/>
    <w:rsid w:val="00475175"/>
    <w:rsid w:val="00475966"/>
    <w:rsid w:val="00475DC2"/>
    <w:rsid w:val="00475F77"/>
    <w:rsid w:val="00476C2E"/>
    <w:rsid w:val="00476CCB"/>
    <w:rsid w:val="0047705A"/>
    <w:rsid w:val="00480358"/>
    <w:rsid w:val="004824AD"/>
    <w:rsid w:val="00482E41"/>
    <w:rsid w:val="00483DD7"/>
    <w:rsid w:val="004841FA"/>
    <w:rsid w:val="004843C9"/>
    <w:rsid w:val="00484665"/>
    <w:rsid w:val="00484A74"/>
    <w:rsid w:val="00484AD7"/>
    <w:rsid w:val="004850BE"/>
    <w:rsid w:val="00485739"/>
    <w:rsid w:val="004862E3"/>
    <w:rsid w:val="00486557"/>
    <w:rsid w:val="00490019"/>
    <w:rsid w:val="00490030"/>
    <w:rsid w:val="0049028D"/>
    <w:rsid w:val="00490E9F"/>
    <w:rsid w:val="00491149"/>
    <w:rsid w:val="004913B3"/>
    <w:rsid w:val="004916DB"/>
    <w:rsid w:val="00491A5C"/>
    <w:rsid w:val="00491DC6"/>
    <w:rsid w:val="00492616"/>
    <w:rsid w:val="00492676"/>
    <w:rsid w:val="00492ABF"/>
    <w:rsid w:val="0049417E"/>
    <w:rsid w:val="004964D7"/>
    <w:rsid w:val="004A1170"/>
    <w:rsid w:val="004A19CE"/>
    <w:rsid w:val="004A1D9A"/>
    <w:rsid w:val="004A235A"/>
    <w:rsid w:val="004A28CB"/>
    <w:rsid w:val="004A40B5"/>
    <w:rsid w:val="004A4AE7"/>
    <w:rsid w:val="004A515F"/>
    <w:rsid w:val="004A6688"/>
    <w:rsid w:val="004A6811"/>
    <w:rsid w:val="004A6A72"/>
    <w:rsid w:val="004A70D1"/>
    <w:rsid w:val="004A754C"/>
    <w:rsid w:val="004A79DD"/>
    <w:rsid w:val="004B006E"/>
    <w:rsid w:val="004B0951"/>
    <w:rsid w:val="004B1323"/>
    <w:rsid w:val="004B13C2"/>
    <w:rsid w:val="004B16D4"/>
    <w:rsid w:val="004B2164"/>
    <w:rsid w:val="004B2322"/>
    <w:rsid w:val="004B2994"/>
    <w:rsid w:val="004B30D7"/>
    <w:rsid w:val="004B3DFA"/>
    <w:rsid w:val="004B4D2C"/>
    <w:rsid w:val="004B4E23"/>
    <w:rsid w:val="004B5409"/>
    <w:rsid w:val="004B58CF"/>
    <w:rsid w:val="004B5999"/>
    <w:rsid w:val="004B5AEC"/>
    <w:rsid w:val="004B5DD1"/>
    <w:rsid w:val="004B62FC"/>
    <w:rsid w:val="004B647D"/>
    <w:rsid w:val="004B6DBA"/>
    <w:rsid w:val="004B700C"/>
    <w:rsid w:val="004B71A0"/>
    <w:rsid w:val="004C0435"/>
    <w:rsid w:val="004C0566"/>
    <w:rsid w:val="004C0BCE"/>
    <w:rsid w:val="004C0C5F"/>
    <w:rsid w:val="004C0EB0"/>
    <w:rsid w:val="004C17D4"/>
    <w:rsid w:val="004C2549"/>
    <w:rsid w:val="004C285A"/>
    <w:rsid w:val="004C37B9"/>
    <w:rsid w:val="004C429B"/>
    <w:rsid w:val="004C4307"/>
    <w:rsid w:val="004C46A2"/>
    <w:rsid w:val="004C47EC"/>
    <w:rsid w:val="004C4D30"/>
    <w:rsid w:val="004C4E4B"/>
    <w:rsid w:val="004C5162"/>
    <w:rsid w:val="004C5340"/>
    <w:rsid w:val="004C5CD1"/>
    <w:rsid w:val="004C5E82"/>
    <w:rsid w:val="004C5ED1"/>
    <w:rsid w:val="004C676E"/>
    <w:rsid w:val="004C7434"/>
    <w:rsid w:val="004D05AC"/>
    <w:rsid w:val="004D085A"/>
    <w:rsid w:val="004D096C"/>
    <w:rsid w:val="004D1416"/>
    <w:rsid w:val="004D1E43"/>
    <w:rsid w:val="004D3418"/>
    <w:rsid w:val="004D3506"/>
    <w:rsid w:val="004D3C11"/>
    <w:rsid w:val="004D4309"/>
    <w:rsid w:val="004D46C4"/>
    <w:rsid w:val="004D57A4"/>
    <w:rsid w:val="004D62A8"/>
    <w:rsid w:val="004D634F"/>
    <w:rsid w:val="004D6546"/>
    <w:rsid w:val="004D6F37"/>
    <w:rsid w:val="004D7210"/>
    <w:rsid w:val="004E041D"/>
    <w:rsid w:val="004E0702"/>
    <w:rsid w:val="004E135E"/>
    <w:rsid w:val="004E2AB1"/>
    <w:rsid w:val="004E2B04"/>
    <w:rsid w:val="004E33F2"/>
    <w:rsid w:val="004E3404"/>
    <w:rsid w:val="004E4487"/>
    <w:rsid w:val="004E5910"/>
    <w:rsid w:val="004E6D12"/>
    <w:rsid w:val="004E6E17"/>
    <w:rsid w:val="004E7352"/>
    <w:rsid w:val="004F0B28"/>
    <w:rsid w:val="004F2342"/>
    <w:rsid w:val="004F2864"/>
    <w:rsid w:val="004F3496"/>
    <w:rsid w:val="004F3763"/>
    <w:rsid w:val="004F3A60"/>
    <w:rsid w:val="004F3E9F"/>
    <w:rsid w:val="004F67B2"/>
    <w:rsid w:val="004F72C4"/>
    <w:rsid w:val="004F7390"/>
    <w:rsid w:val="004F786B"/>
    <w:rsid w:val="00500EEB"/>
    <w:rsid w:val="00501086"/>
    <w:rsid w:val="00502819"/>
    <w:rsid w:val="00504AD7"/>
    <w:rsid w:val="0050537D"/>
    <w:rsid w:val="0050623A"/>
    <w:rsid w:val="00506889"/>
    <w:rsid w:val="00510F5C"/>
    <w:rsid w:val="0051146E"/>
    <w:rsid w:val="00511DA7"/>
    <w:rsid w:val="00511E11"/>
    <w:rsid w:val="00511E2A"/>
    <w:rsid w:val="00512131"/>
    <w:rsid w:val="00512469"/>
    <w:rsid w:val="005127A4"/>
    <w:rsid w:val="005127CC"/>
    <w:rsid w:val="0051283F"/>
    <w:rsid w:val="00513222"/>
    <w:rsid w:val="005133BC"/>
    <w:rsid w:val="005139EA"/>
    <w:rsid w:val="0051411F"/>
    <w:rsid w:val="00514DA5"/>
    <w:rsid w:val="0051531C"/>
    <w:rsid w:val="00515B6E"/>
    <w:rsid w:val="00515C4A"/>
    <w:rsid w:val="005168FB"/>
    <w:rsid w:val="00516F75"/>
    <w:rsid w:val="00520166"/>
    <w:rsid w:val="0052037F"/>
    <w:rsid w:val="00521831"/>
    <w:rsid w:val="00521CED"/>
    <w:rsid w:val="00521E5B"/>
    <w:rsid w:val="005223BF"/>
    <w:rsid w:val="005223F5"/>
    <w:rsid w:val="00523553"/>
    <w:rsid w:val="005238BD"/>
    <w:rsid w:val="005247CC"/>
    <w:rsid w:val="0052514D"/>
    <w:rsid w:val="00525B3F"/>
    <w:rsid w:val="00525C43"/>
    <w:rsid w:val="00526EA9"/>
    <w:rsid w:val="00527EE3"/>
    <w:rsid w:val="00531136"/>
    <w:rsid w:val="0053126C"/>
    <w:rsid w:val="00531E02"/>
    <w:rsid w:val="00532279"/>
    <w:rsid w:val="00532B6D"/>
    <w:rsid w:val="005332CA"/>
    <w:rsid w:val="005333E0"/>
    <w:rsid w:val="005335FD"/>
    <w:rsid w:val="0053381F"/>
    <w:rsid w:val="005338A3"/>
    <w:rsid w:val="00533EC0"/>
    <w:rsid w:val="005343FA"/>
    <w:rsid w:val="00534E93"/>
    <w:rsid w:val="00535835"/>
    <w:rsid w:val="00536410"/>
    <w:rsid w:val="00536481"/>
    <w:rsid w:val="005378A8"/>
    <w:rsid w:val="0054038D"/>
    <w:rsid w:val="00540585"/>
    <w:rsid w:val="005405FD"/>
    <w:rsid w:val="00540FF1"/>
    <w:rsid w:val="0054209D"/>
    <w:rsid w:val="0054245F"/>
    <w:rsid w:val="00542692"/>
    <w:rsid w:val="00543603"/>
    <w:rsid w:val="005440E0"/>
    <w:rsid w:val="0054564F"/>
    <w:rsid w:val="00545C31"/>
    <w:rsid w:val="00545D22"/>
    <w:rsid w:val="00546215"/>
    <w:rsid w:val="00546548"/>
    <w:rsid w:val="00546D5E"/>
    <w:rsid w:val="0054736B"/>
    <w:rsid w:val="005475BD"/>
    <w:rsid w:val="00550343"/>
    <w:rsid w:val="00550503"/>
    <w:rsid w:val="00551D0B"/>
    <w:rsid w:val="0055289E"/>
    <w:rsid w:val="00552AB1"/>
    <w:rsid w:val="005538DE"/>
    <w:rsid w:val="005555D6"/>
    <w:rsid w:val="00555883"/>
    <w:rsid w:val="00555930"/>
    <w:rsid w:val="00555963"/>
    <w:rsid w:val="00555D17"/>
    <w:rsid w:val="00555DB1"/>
    <w:rsid w:val="00556E7A"/>
    <w:rsid w:val="00556E83"/>
    <w:rsid w:val="00557541"/>
    <w:rsid w:val="005605BB"/>
    <w:rsid w:val="0056063D"/>
    <w:rsid w:val="00560C65"/>
    <w:rsid w:val="005612F4"/>
    <w:rsid w:val="005618A1"/>
    <w:rsid w:val="00561D94"/>
    <w:rsid w:val="005622D4"/>
    <w:rsid w:val="005623B8"/>
    <w:rsid w:val="005629B4"/>
    <w:rsid w:val="00562A35"/>
    <w:rsid w:val="00562EA0"/>
    <w:rsid w:val="00563768"/>
    <w:rsid w:val="00563822"/>
    <w:rsid w:val="00563A86"/>
    <w:rsid w:val="00563CBE"/>
    <w:rsid w:val="00563F3E"/>
    <w:rsid w:val="0056415B"/>
    <w:rsid w:val="005647FF"/>
    <w:rsid w:val="00564E70"/>
    <w:rsid w:val="00565206"/>
    <w:rsid w:val="0056526E"/>
    <w:rsid w:val="00566424"/>
    <w:rsid w:val="005665BB"/>
    <w:rsid w:val="00567480"/>
    <w:rsid w:val="005678CB"/>
    <w:rsid w:val="00571468"/>
    <w:rsid w:val="0057150A"/>
    <w:rsid w:val="005724A0"/>
    <w:rsid w:val="005724EB"/>
    <w:rsid w:val="005730B6"/>
    <w:rsid w:val="00574448"/>
    <w:rsid w:val="00575075"/>
    <w:rsid w:val="00576D6F"/>
    <w:rsid w:val="005815F4"/>
    <w:rsid w:val="0058182C"/>
    <w:rsid w:val="005827F2"/>
    <w:rsid w:val="00583227"/>
    <w:rsid w:val="005835A3"/>
    <w:rsid w:val="00583AC7"/>
    <w:rsid w:val="00584268"/>
    <w:rsid w:val="0058447C"/>
    <w:rsid w:val="00584656"/>
    <w:rsid w:val="0058472B"/>
    <w:rsid w:val="005859C3"/>
    <w:rsid w:val="00585A3D"/>
    <w:rsid w:val="00586EBD"/>
    <w:rsid w:val="00587592"/>
    <w:rsid w:val="005875E3"/>
    <w:rsid w:val="00587AF3"/>
    <w:rsid w:val="00590A8B"/>
    <w:rsid w:val="00590C8F"/>
    <w:rsid w:val="00590E11"/>
    <w:rsid w:val="00590E8E"/>
    <w:rsid w:val="0059175B"/>
    <w:rsid w:val="005919E2"/>
    <w:rsid w:val="00591F7C"/>
    <w:rsid w:val="005923CE"/>
    <w:rsid w:val="00592556"/>
    <w:rsid w:val="005926CF"/>
    <w:rsid w:val="005935A5"/>
    <w:rsid w:val="00593C70"/>
    <w:rsid w:val="00593E91"/>
    <w:rsid w:val="005950A6"/>
    <w:rsid w:val="00595785"/>
    <w:rsid w:val="005958EC"/>
    <w:rsid w:val="00596009"/>
    <w:rsid w:val="0059606F"/>
    <w:rsid w:val="0059648C"/>
    <w:rsid w:val="0059686C"/>
    <w:rsid w:val="00596887"/>
    <w:rsid w:val="00596C34"/>
    <w:rsid w:val="00596F8B"/>
    <w:rsid w:val="005A029B"/>
    <w:rsid w:val="005A053D"/>
    <w:rsid w:val="005A05AE"/>
    <w:rsid w:val="005A093F"/>
    <w:rsid w:val="005A3396"/>
    <w:rsid w:val="005A356C"/>
    <w:rsid w:val="005A376F"/>
    <w:rsid w:val="005A3C1C"/>
    <w:rsid w:val="005A44A1"/>
    <w:rsid w:val="005A615E"/>
    <w:rsid w:val="005A752D"/>
    <w:rsid w:val="005A76B7"/>
    <w:rsid w:val="005A7AF9"/>
    <w:rsid w:val="005B030A"/>
    <w:rsid w:val="005B07A1"/>
    <w:rsid w:val="005B0859"/>
    <w:rsid w:val="005B1834"/>
    <w:rsid w:val="005B1F1F"/>
    <w:rsid w:val="005B2685"/>
    <w:rsid w:val="005B278C"/>
    <w:rsid w:val="005B2A74"/>
    <w:rsid w:val="005B2AD3"/>
    <w:rsid w:val="005B3F09"/>
    <w:rsid w:val="005B4262"/>
    <w:rsid w:val="005B4518"/>
    <w:rsid w:val="005B4697"/>
    <w:rsid w:val="005B4E63"/>
    <w:rsid w:val="005B4EAD"/>
    <w:rsid w:val="005B550A"/>
    <w:rsid w:val="005B65FA"/>
    <w:rsid w:val="005C0389"/>
    <w:rsid w:val="005C15B5"/>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29E0"/>
    <w:rsid w:val="005D3372"/>
    <w:rsid w:val="005D36DB"/>
    <w:rsid w:val="005D3FFD"/>
    <w:rsid w:val="005D43DF"/>
    <w:rsid w:val="005D56EC"/>
    <w:rsid w:val="005D5715"/>
    <w:rsid w:val="005D5966"/>
    <w:rsid w:val="005D598A"/>
    <w:rsid w:val="005D5F26"/>
    <w:rsid w:val="005D770E"/>
    <w:rsid w:val="005D7BB7"/>
    <w:rsid w:val="005D7BBB"/>
    <w:rsid w:val="005D7EB2"/>
    <w:rsid w:val="005E0902"/>
    <w:rsid w:val="005E0CAC"/>
    <w:rsid w:val="005E1216"/>
    <w:rsid w:val="005E1264"/>
    <w:rsid w:val="005E18E1"/>
    <w:rsid w:val="005E2E28"/>
    <w:rsid w:val="005E3066"/>
    <w:rsid w:val="005E3E05"/>
    <w:rsid w:val="005E3F73"/>
    <w:rsid w:val="005E458D"/>
    <w:rsid w:val="005E4BC9"/>
    <w:rsid w:val="005E5004"/>
    <w:rsid w:val="005E524F"/>
    <w:rsid w:val="005E5B99"/>
    <w:rsid w:val="005E65BB"/>
    <w:rsid w:val="005E6668"/>
    <w:rsid w:val="005F0673"/>
    <w:rsid w:val="005F0CE4"/>
    <w:rsid w:val="005F0F3C"/>
    <w:rsid w:val="005F259B"/>
    <w:rsid w:val="005F3246"/>
    <w:rsid w:val="005F4298"/>
    <w:rsid w:val="005F4329"/>
    <w:rsid w:val="005F44CA"/>
    <w:rsid w:val="005F49FE"/>
    <w:rsid w:val="005F56B6"/>
    <w:rsid w:val="005F5B7B"/>
    <w:rsid w:val="005F5BD3"/>
    <w:rsid w:val="005F5CDE"/>
    <w:rsid w:val="005F5F70"/>
    <w:rsid w:val="005F6100"/>
    <w:rsid w:val="005F61F9"/>
    <w:rsid w:val="005F75E9"/>
    <w:rsid w:val="005F7643"/>
    <w:rsid w:val="005F7D0A"/>
    <w:rsid w:val="00600733"/>
    <w:rsid w:val="006007DD"/>
    <w:rsid w:val="006012A9"/>
    <w:rsid w:val="00601C04"/>
    <w:rsid w:val="0060439A"/>
    <w:rsid w:val="00604759"/>
    <w:rsid w:val="00606D1D"/>
    <w:rsid w:val="00607313"/>
    <w:rsid w:val="00607980"/>
    <w:rsid w:val="00607B34"/>
    <w:rsid w:val="00610BD0"/>
    <w:rsid w:val="00610F72"/>
    <w:rsid w:val="00611594"/>
    <w:rsid w:val="006120FB"/>
    <w:rsid w:val="00612DA9"/>
    <w:rsid w:val="00613114"/>
    <w:rsid w:val="0061450E"/>
    <w:rsid w:val="0061467A"/>
    <w:rsid w:val="006153CF"/>
    <w:rsid w:val="0061557C"/>
    <w:rsid w:val="00615818"/>
    <w:rsid w:val="006174BA"/>
    <w:rsid w:val="00617CCD"/>
    <w:rsid w:val="00617E42"/>
    <w:rsid w:val="00617FA4"/>
    <w:rsid w:val="00620BAA"/>
    <w:rsid w:val="00621440"/>
    <w:rsid w:val="0062158F"/>
    <w:rsid w:val="00621945"/>
    <w:rsid w:val="00622D52"/>
    <w:rsid w:val="00623C7D"/>
    <w:rsid w:val="00624004"/>
    <w:rsid w:val="00625477"/>
    <w:rsid w:val="00625614"/>
    <w:rsid w:val="006256F3"/>
    <w:rsid w:val="00625E37"/>
    <w:rsid w:val="00625F19"/>
    <w:rsid w:val="00625F2D"/>
    <w:rsid w:val="0062770A"/>
    <w:rsid w:val="0062787A"/>
    <w:rsid w:val="00627895"/>
    <w:rsid w:val="006304F6"/>
    <w:rsid w:val="0063061F"/>
    <w:rsid w:val="006329B8"/>
    <w:rsid w:val="00633747"/>
    <w:rsid w:val="00633933"/>
    <w:rsid w:val="00634327"/>
    <w:rsid w:val="00634E61"/>
    <w:rsid w:val="00635311"/>
    <w:rsid w:val="006362ED"/>
    <w:rsid w:val="00637396"/>
    <w:rsid w:val="00640074"/>
    <w:rsid w:val="00641DDA"/>
    <w:rsid w:val="00642771"/>
    <w:rsid w:val="00644811"/>
    <w:rsid w:val="0064541B"/>
    <w:rsid w:val="0064547F"/>
    <w:rsid w:val="0064548F"/>
    <w:rsid w:val="00645F11"/>
    <w:rsid w:val="00646E09"/>
    <w:rsid w:val="006504E9"/>
    <w:rsid w:val="00651657"/>
    <w:rsid w:val="00651693"/>
    <w:rsid w:val="00651C6A"/>
    <w:rsid w:val="00651F00"/>
    <w:rsid w:val="00652D97"/>
    <w:rsid w:val="00652F0C"/>
    <w:rsid w:val="00653719"/>
    <w:rsid w:val="00653F78"/>
    <w:rsid w:val="00654A5A"/>
    <w:rsid w:val="006553B9"/>
    <w:rsid w:val="006557F8"/>
    <w:rsid w:val="006559F1"/>
    <w:rsid w:val="00656031"/>
    <w:rsid w:val="006563B4"/>
    <w:rsid w:val="00656404"/>
    <w:rsid w:val="00656721"/>
    <w:rsid w:val="00656CBF"/>
    <w:rsid w:val="00656F3E"/>
    <w:rsid w:val="00657712"/>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770"/>
    <w:rsid w:val="006719D8"/>
    <w:rsid w:val="00671EE7"/>
    <w:rsid w:val="00671F13"/>
    <w:rsid w:val="0067220B"/>
    <w:rsid w:val="0067289C"/>
    <w:rsid w:val="00672C5A"/>
    <w:rsid w:val="0067321E"/>
    <w:rsid w:val="00674624"/>
    <w:rsid w:val="0067520C"/>
    <w:rsid w:val="00675BD2"/>
    <w:rsid w:val="00676296"/>
    <w:rsid w:val="00676A91"/>
    <w:rsid w:val="0067766C"/>
    <w:rsid w:val="006777BA"/>
    <w:rsid w:val="00677F31"/>
    <w:rsid w:val="00680180"/>
    <w:rsid w:val="006813B0"/>
    <w:rsid w:val="00682E02"/>
    <w:rsid w:val="006845B1"/>
    <w:rsid w:val="00684977"/>
    <w:rsid w:val="00684E33"/>
    <w:rsid w:val="00684E5D"/>
    <w:rsid w:val="0068520B"/>
    <w:rsid w:val="006859E5"/>
    <w:rsid w:val="006861F4"/>
    <w:rsid w:val="00687A3E"/>
    <w:rsid w:val="00690032"/>
    <w:rsid w:val="006905B5"/>
    <w:rsid w:val="0069155F"/>
    <w:rsid w:val="00691892"/>
    <w:rsid w:val="00691F29"/>
    <w:rsid w:val="00691F89"/>
    <w:rsid w:val="00692201"/>
    <w:rsid w:val="00692948"/>
    <w:rsid w:val="00693971"/>
    <w:rsid w:val="0069438C"/>
    <w:rsid w:val="00694F17"/>
    <w:rsid w:val="00695C98"/>
    <w:rsid w:val="006962BD"/>
    <w:rsid w:val="0069635A"/>
    <w:rsid w:val="0069675D"/>
    <w:rsid w:val="00697417"/>
    <w:rsid w:val="006976C4"/>
    <w:rsid w:val="006A20FA"/>
    <w:rsid w:val="006A2ABF"/>
    <w:rsid w:val="006A2B37"/>
    <w:rsid w:val="006A3281"/>
    <w:rsid w:val="006A45C5"/>
    <w:rsid w:val="006A4C27"/>
    <w:rsid w:val="006A5519"/>
    <w:rsid w:val="006A6F36"/>
    <w:rsid w:val="006A717A"/>
    <w:rsid w:val="006A7C9F"/>
    <w:rsid w:val="006B0294"/>
    <w:rsid w:val="006B07E5"/>
    <w:rsid w:val="006B0B31"/>
    <w:rsid w:val="006B115D"/>
    <w:rsid w:val="006B3423"/>
    <w:rsid w:val="006B3554"/>
    <w:rsid w:val="006B4545"/>
    <w:rsid w:val="006B5618"/>
    <w:rsid w:val="006B5D6C"/>
    <w:rsid w:val="006B6B4F"/>
    <w:rsid w:val="006B6FE8"/>
    <w:rsid w:val="006B7347"/>
    <w:rsid w:val="006B73BF"/>
    <w:rsid w:val="006C06D3"/>
    <w:rsid w:val="006C0CFC"/>
    <w:rsid w:val="006C15B9"/>
    <w:rsid w:val="006C1920"/>
    <w:rsid w:val="006C2A1B"/>
    <w:rsid w:val="006C3B58"/>
    <w:rsid w:val="006C3D2B"/>
    <w:rsid w:val="006C3E48"/>
    <w:rsid w:val="006C4546"/>
    <w:rsid w:val="006C4C1B"/>
    <w:rsid w:val="006C572C"/>
    <w:rsid w:val="006C5E13"/>
    <w:rsid w:val="006C5ECD"/>
    <w:rsid w:val="006C5FAF"/>
    <w:rsid w:val="006C74AD"/>
    <w:rsid w:val="006D06EE"/>
    <w:rsid w:val="006D0FE5"/>
    <w:rsid w:val="006D1CEC"/>
    <w:rsid w:val="006D2455"/>
    <w:rsid w:val="006D2919"/>
    <w:rsid w:val="006D2DAF"/>
    <w:rsid w:val="006D35C2"/>
    <w:rsid w:val="006D4763"/>
    <w:rsid w:val="006D512D"/>
    <w:rsid w:val="006D5D86"/>
    <w:rsid w:val="006D5F46"/>
    <w:rsid w:val="006D618C"/>
    <w:rsid w:val="006D61B0"/>
    <w:rsid w:val="006D6F20"/>
    <w:rsid w:val="006D74E1"/>
    <w:rsid w:val="006D7C06"/>
    <w:rsid w:val="006E0188"/>
    <w:rsid w:val="006E0313"/>
    <w:rsid w:val="006E08C4"/>
    <w:rsid w:val="006E0B58"/>
    <w:rsid w:val="006E18AB"/>
    <w:rsid w:val="006E1E58"/>
    <w:rsid w:val="006E20EC"/>
    <w:rsid w:val="006E2C0C"/>
    <w:rsid w:val="006E30C9"/>
    <w:rsid w:val="006E33A0"/>
    <w:rsid w:val="006E369F"/>
    <w:rsid w:val="006E39AA"/>
    <w:rsid w:val="006E4627"/>
    <w:rsid w:val="006E48AB"/>
    <w:rsid w:val="006E61E4"/>
    <w:rsid w:val="006E6262"/>
    <w:rsid w:val="006E689E"/>
    <w:rsid w:val="006E75A5"/>
    <w:rsid w:val="006E7729"/>
    <w:rsid w:val="006E7737"/>
    <w:rsid w:val="006E77EF"/>
    <w:rsid w:val="006E7982"/>
    <w:rsid w:val="006F0587"/>
    <w:rsid w:val="006F0A7A"/>
    <w:rsid w:val="006F0C8E"/>
    <w:rsid w:val="006F1528"/>
    <w:rsid w:val="006F1D09"/>
    <w:rsid w:val="006F34B1"/>
    <w:rsid w:val="006F34BD"/>
    <w:rsid w:val="006F36C1"/>
    <w:rsid w:val="006F3834"/>
    <w:rsid w:val="006F38B5"/>
    <w:rsid w:val="006F38CF"/>
    <w:rsid w:val="006F3DD6"/>
    <w:rsid w:val="006F440C"/>
    <w:rsid w:val="006F4A9B"/>
    <w:rsid w:val="006F4D77"/>
    <w:rsid w:val="006F5EB6"/>
    <w:rsid w:val="006F6549"/>
    <w:rsid w:val="006F6ACB"/>
    <w:rsid w:val="006F6D63"/>
    <w:rsid w:val="006F70DB"/>
    <w:rsid w:val="006F7695"/>
    <w:rsid w:val="00700099"/>
    <w:rsid w:val="00700CAB"/>
    <w:rsid w:val="007010EE"/>
    <w:rsid w:val="00701548"/>
    <w:rsid w:val="0070196F"/>
    <w:rsid w:val="00701DCD"/>
    <w:rsid w:val="00702971"/>
    <w:rsid w:val="00702AF9"/>
    <w:rsid w:val="00702F60"/>
    <w:rsid w:val="00703249"/>
    <w:rsid w:val="00703A75"/>
    <w:rsid w:val="007046AA"/>
    <w:rsid w:val="007048D1"/>
    <w:rsid w:val="00706A7F"/>
    <w:rsid w:val="00706E84"/>
    <w:rsid w:val="00707124"/>
    <w:rsid w:val="0070714C"/>
    <w:rsid w:val="00710C80"/>
    <w:rsid w:val="00711AA6"/>
    <w:rsid w:val="007123A6"/>
    <w:rsid w:val="007123C7"/>
    <w:rsid w:val="00712503"/>
    <w:rsid w:val="00712562"/>
    <w:rsid w:val="00712A07"/>
    <w:rsid w:val="00712C1C"/>
    <w:rsid w:val="007135AB"/>
    <w:rsid w:val="00713970"/>
    <w:rsid w:val="007145C1"/>
    <w:rsid w:val="00714F6A"/>
    <w:rsid w:val="00715648"/>
    <w:rsid w:val="0071643E"/>
    <w:rsid w:val="00716851"/>
    <w:rsid w:val="00716F81"/>
    <w:rsid w:val="00717353"/>
    <w:rsid w:val="00717DF5"/>
    <w:rsid w:val="007202BA"/>
    <w:rsid w:val="007221EE"/>
    <w:rsid w:val="00722666"/>
    <w:rsid w:val="00722C78"/>
    <w:rsid w:val="00722D08"/>
    <w:rsid w:val="007245A7"/>
    <w:rsid w:val="0072533C"/>
    <w:rsid w:val="00725EE1"/>
    <w:rsid w:val="0072689E"/>
    <w:rsid w:val="00726D89"/>
    <w:rsid w:val="00726E68"/>
    <w:rsid w:val="00727965"/>
    <w:rsid w:val="00727AF2"/>
    <w:rsid w:val="007302B0"/>
    <w:rsid w:val="0073072D"/>
    <w:rsid w:val="00730B75"/>
    <w:rsid w:val="00731337"/>
    <w:rsid w:val="007319AD"/>
    <w:rsid w:val="00731E26"/>
    <w:rsid w:val="00732168"/>
    <w:rsid w:val="007321E5"/>
    <w:rsid w:val="00732818"/>
    <w:rsid w:val="00732A26"/>
    <w:rsid w:val="00733A7C"/>
    <w:rsid w:val="00733AAB"/>
    <w:rsid w:val="00733F55"/>
    <w:rsid w:val="0073445F"/>
    <w:rsid w:val="0073588A"/>
    <w:rsid w:val="00735AE7"/>
    <w:rsid w:val="00735CA7"/>
    <w:rsid w:val="00735CCB"/>
    <w:rsid w:val="00736E45"/>
    <w:rsid w:val="007377CB"/>
    <w:rsid w:val="00737BB6"/>
    <w:rsid w:val="00737E2A"/>
    <w:rsid w:val="0074002F"/>
    <w:rsid w:val="007403EA"/>
    <w:rsid w:val="007408BC"/>
    <w:rsid w:val="00740C85"/>
    <w:rsid w:val="00740EF9"/>
    <w:rsid w:val="00741142"/>
    <w:rsid w:val="00741371"/>
    <w:rsid w:val="00741C86"/>
    <w:rsid w:val="00741D4F"/>
    <w:rsid w:val="007420F3"/>
    <w:rsid w:val="0074263D"/>
    <w:rsid w:val="00742646"/>
    <w:rsid w:val="007428FE"/>
    <w:rsid w:val="007435D1"/>
    <w:rsid w:val="007436F6"/>
    <w:rsid w:val="00744C79"/>
    <w:rsid w:val="00745073"/>
    <w:rsid w:val="007456D4"/>
    <w:rsid w:val="00745ED4"/>
    <w:rsid w:val="00746B1E"/>
    <w:rsid w:val="00746D99"/>
    <w:rsid w:val="00747467"/>
    <w:rsid w:val="00747D2C"/>
    <w:rsid w:val="00750196"/>
    <w:rsid w:val="00750545"/>
    <w:rsid w:val="00750794"/>
    <w:rsid w:val="00750BD2"/>
    <w:rsid w:val="00750F9F"/>
    <w:rsid w:val="0075126F"/>
    <w:rsid w:val="00751572"/>
    <w:rsid w:val="007515A3"/>
    <w:rsid w:val="00751A9B"/>
    <w:rsid w:val="0075353C"/>
    <w:rsid w:val="00753A3C"/>
    <w:rsid w:val="00754BFE"/>
    <w:rsid w:val="00757A0B"/>
    <w:rsid w:val="00757D0A"/>
    <w:rsid w:val="0076164D"/>
    <w:rsid w:val="0076276A"/>
    <w:rsid w:val="007630A8"/>
    <w:rsid w:val="00763F34"/>
    <w:rsid w:val="0076437C"/>
    <w:rsid w:val="0076521F"/>
    <w:rsid w:val="007659D3"/>
    <w:rsid w:val="00765A98"/>
    <w:rsid w:val="00766B6A"/>
    <w:rsid w:val="00766EE5"/>
    <w:rsid w:val="00767001"/>
    <w:rsid w:val="00767B12"/>
    <w:rsid w:val="00771175"/>
    <w:rsid w:val="007719EA"/>
    <w:rsid w:val="00771FF1"/>
    <w:rsid w:val="007733DE"/>
    <w:rsid w:val="007746D5"/>
    <w:rsid w:val="007747DC"/>
    <w:rsid w:val="00774BD5"/>
    <w:rsid w:val="00774E53"/>
    <w:rsid w:val="007759CE"/>
    <w:rsid w:val="007759E8"/>
    <w:rsid w:val="0077623F"/>
    <w:rsid w:val="00776C96"/>
    <w:rsid w:val="0077705E"/>
    <w:rsid w:val="00777614"/>
    <w:rsid w:val="00780101"/>
    <w:rsid w:val="00780217"/>
    <w:rsid w:val="00780DBF"/>
    <w:rsid w:val="007817BA"/>
    <w:rsid w:val="00782875"/>
    <w:rsid w:val="00782E96"/>
    <w:rsid w:val="007832C1"/>
    <w:rsid w:val="0078418C"/>
    <w:rsid w:val="00784245"/>
    <w:rsid w:val="00784FD6"/>
    <w:rsid w:val="0078547A"/>
    <w:rsid w:val="00785CC7"/>
    <w:rsid w:val="0078641F"/>
    <w:rsid w:val="00786D4B"/>
    <w:rsid w:val="00786E91"/>
    <w:rsid w:val="00787515"/>
    <w:rsid w:val="007902F0"/>
    <w:rsid w:val="007905AB"/>
    <w:rsid w:val="0079151A"/>
    <w:rsid w:val="007929C0"/>
    <w:rsid w:val="00792D77"/>
    <w:rsid w:val="007949BD"/>
    <w:rsid w:val="0079533A"/>
    <w:rsid w:val="00795749"/>
    <w:rsid w:val="00795D33"/>
    <w:rsid w:val="00795DB5"/>
    <w:rsid w:val="00796396"/>
    <w:rsid w:val="00796639"/>
    <w:rsid w:val="0079669C"/>
    <w:rsid w:val="00796790"/>
    <w:rsid w:val="00796DF3"/>
    <w:rsid w:val="0079714B"/>
    <w:rsid w:val="007975E4"/>
    <w:rsid w:val="007A00DE"/>
    <w:rsid w:val="007A0321"/>
    <w:rsid w:val="007A0C78"/>
    <w:rsid w:val="007A0D08"/>
    <w:rsid w:val="007A0D6F"/>
    <w:rsid w:val="007A23CC"/>
    <w:rsid w:val="007A2A1F"/>
    <w:rsid w:val="007A33A6"/>
    <w:rsid w:val="007A3CE7"/>
    <w:rsid w:val="007A4C03"/>
    <w:rsid w:val="007A641B"/>
    <w:rsid w:val="007A64F4"/>
    <w:rsid w:val="007A66B7"/>
    <w:rsid w:val="007A66BB"/>
    <w:rsid w:val="007A76B3"/>
    <w:rsid w:val="007A7D32"/>
    <w:rsid w:val="007B1114"/>
    <w:rsid w:val="007B119B"/>
    <w:rsid w:val="007B12AA"/>
    <w:rsid w:val="007B12BE"/>
    <w:rsid w:val="007B18B2"/>
    <w:rsid w:val="007B194C"/>
    <w:rsid w:val="007B2798"/>
    <w:rsid w:val="007B2F67"/>
    <w:rsid w:val="007B3118"/>
    <w:rsid w:val="007B3DC7"/>
    <w:rsid w:val="007B47C6"/>
    <w:rsid w:val="007B547C"/>
    <w:rsid w:val="007B58C0"/>
    <w:rsid w:val="007B5977"/>
    <w:rsid w:val="007B5D8D"/>
    <w:rsid w:val="007B6092"/>
    <w:rsid w:val="007B6304"/>
    <w:rsid w:val="007B6464"/>
    <w:rsid w:val="007B651E"/>
    <w:rsid w:val="007B7F79"/>
    <w:rsid w:val="007C0537"/>
    <w:rsid w:val="007C2542"/>
    <w:rsid w:val="007C2982"/>
    <w:rsid w:val="007C29C4"/>
    <w:rsid w:val="007C375B"/>
    <w:rsid w:val="007C3A2A"/>
    <w:rsid w:val="007C4657"/>
    <w:rsid w:val="007C4CB6"/>
    <w:rsid w:val="007C4D82"/>
    <w:rsid w:val="007C4E76"/>
    <w:rsid w:val="007C6BE5"/>
    <w:rsid w:val="007C6EC0"/>
    <w:rsid w:val="007C7233"/>
    <w:rsid w:val="007C7482"/>
    <w:rsid w:val="007C7C29"/>
    <w:rsid w:val="007C7F4D"/>
    <w:rsid w:val="007D0632"/>
    <w:rsid w:val="007D0659"/>
    <w:rsid w:val="007D0CA9"/>
    <w:rsid w:val="007D105D"/>
    <w:rsid w:val="007D2370"/>
    <w:rsid w:val="007D24F4"/>
    <w:rsid w:val="007D26CD"/>
    <w:rsid w:val="007D2865"/>
    <w:rsid w:val="007D2C35"/>
    <w:rsid w:val="007D2CC8"/>
    <w:rsid w:val="007D30D1"/>
    <w:rsid w:val="007D3E06"/>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537"/>
    <w:rsid w:val="007E6F86"/>
    <w:rsid w:val="007E7CF2"/>
    <w:rsid w:val="007E7CFF"/>
    <w:rsid w:val="007F023D"/>
    <w:rsid w:val="007F1060"/>
    <w:rsid w:val="007F14B5"/>
    <w:rsid w:val="007F1840"/>
    <w:rsid w:val="007F2D19"/>
    <w:rsid w:val="007F3050"/>
    <w:rsid w:val="007F383A"/>
    <w:rsid w:val="007F38D3"/>
    <w:rsid w:val="007F3D02"/>
    <w:rsid w:val="007F4DAD"/>
    <w:rsid w:val="007F4F34"/>
    <w:rsid w:val="007F575A"/>
    <w:rsid w:val="007F5D10"/>
    <w:rsid w:val="007F5D80"/>
    <w:rsid w:val="007F6E69"/>
    <w:rsid w:val="007F7A37"/>
    <w:rsid w:val="008005CF"/>
    <w:rsid w:val="00800E3F"/>
    <w:rsid w:val="00801C3D"/>
    <w:rsid w:val="0080239B"/>
    <w:rsid w:val="0080269F"/>
    <w:rsid w:val="00803E61"/>
    <w:rsid w:val="008040E5"/>
    <w:rsid w:val="00804374"/>
    <w:rsid w:val="00805088"/>
    <w:rsid w:val="0080511C"/>
    <w:rsid w:val="008058CA"/>
    <w:rsid w:val="00806378"/>
    <w:rsid w:val="008063F2"/>
    <w:rsid w:val="00806635"/>
    <w:rsid w:val="00806F88"/>
    <w:rsid w:val="00807F2E"/>
    <w:rsid w:val="00810532"/>
    <w:rsid w:val="00810AE9"/>
    <w:rsid w:val="0081165C"/>
    <w:rsid w:val="008116E9"/>
    <w:rsid w:val="00811A27"/>
    <w:rsid w:val="00811A48"/>
    <w:rsid w:val="00811E81"/>
    <w:rsid w:val="00812893"/>
    <w:rsid w:val="008131FB"/>
    <w:rsid w:val="00813922"/>
    <w:rsid w:val="0081463F"/>
    <w:rsid w:val="008148CD"/>
    <w:rsid w:val="00815395"/>
    <w:rsid w:val="00816B7C"/>
    <w:rsid w:val="00816EC8"/>
    <w:rsid w:val="00817A52"/>
    <w:rsid w:val="008210C5"/>
    <w:rsid w:val="00821112"/>
    <w:rsid w:val="00821541"/>
    <w:rsid w:val="00821678"/>
    <w:rsid w:val="00821A44"/>
    <w:rsid w:val="00821C38"/>
    <w:rsid w:val="00821DE8"/>
    <w:rsid w:val="00822134"/>
    <w:rsid w:val="0082247C"/>
    <w:rsid w:val="00822A88"/>
    <w:rsid w:val="00822BDB"/>
    <w:rsid w:val="00823653"/>
    <w:rsid w:val="00823B4D"/>
    <w:rsid w:val="008251F6"/>
    <w:rsid w:val="008253DF"/>
    <w:rsid w:val="0082547E"/>
    <w:rsid w:val="00825651"/>
    <w:rsid w:val="008258D3"/>
    <w:rsid w:val="008261E3"/>
    <w:rsid w:val="008302FF"/>
    <w:rsid w:val="00830762"/>
    <w:rsid w:val="008307BB"/>
    <w:rsid w:val="00830C6A"/>
    <w:rsid w:val="008310F1"/>
    <w:rsid w:val="00831575"/>
    <w:rsid w:val="008320D7"/>
    <w:rsid w:val="008321DC"/>
    <w:rsid w:val="008339DA"/>
    <w:rsid w:val="00833E89"/>
    <w:rsid w:val="008347C2"/>
    <w:rsid w:val="00834909"/>
    <w:rsid w:val="00834996"/>
    <w:rsid w:val="008355B0"/>
    <w:rsid w:val="00837706"/>
    <w:rsid w:val="00837CA3"/>
    <w:rsid w:val="0084092D"/>
    <w:rsid w:val="008413B6"/>
    <w:rsid w:val="008413C8"/>
    <w:rsid w:val="00841D5A"/>
    <w:rsid w:val="00841EA4"/>
    <w:rsid w:val="00842273"/>
    <w:rsid w:val="00842D7C"/>
    <w:rsid w:val="008438A8"/>
    <w:rsid w:val="00844673"/>
    <w:rsid w:val="00845218"/>
    <w:rsid w:val="00845CAC"/>
    <w:rsid w:val="0084646C"/>
    <w:rsid w:val="00846546"/>
    <w:rsid w:val="00846596"/>
    <w:rsid w:val="00846716"/>
    <w:rsid w:val="00847BE8"/>
    <w:rsid w:val="00850335"/>
    <w:rsid w:val="0085037B"/>
    <w:rsid w:val="00850C9B"/>
    <w:rsid w:val="00850CE7"/>
    <w:rsid w:val="00850FB7"/>
    <w:rsid w:val="00852395"/>
    <w:rsid w:val="0085286A"/>
    <w:rsid w:val="00852ED7"/>
    <w:rsid w:val="00853602"/>
    <w:rsid w:val="008536FF"/>
    <w:rsid w:val="0085418C"/>
    <w:rsid w:val="0085440A"/>
    <w:rsid w:val="00854B8E"/>
    <w:rsid w:val="00854ECC"/>
    <w:rsid w:val="0085549C"/>
    <w:rsid w:val="00855F10"/>
    <w:rsid w:val="00856170"/>
    <w:rsid w:val="00856467"/>
    <w:rsid w:val="008601E7"/>
    <w:rsid w:val="00860401"/>
    <w:rsid w:val="0086063A"/>
    <w:rsid w:val="00861072"/>
    <w:rsid w:val="00861D2E"/>
    <w:rsid w:val="00861DCD"/>
    <w:rsid w:val="0086208E"/>
    <w:rsid w:val="00862CEC"/>
    <w:rsid w:val="00862E4F"/>
    <w:rsid w:val="0086440E"/>
    <w:rsid w:val="00864627"/>
    <w:rsid w:val="00865336"/>
    <w:rsid w:val="008653B3"/>
    <w:rsid w:val="0086691F"/>
    <w:rsid w:val="008672A5"/>
    <w:rsid w:val="008672D6"/>
    <w:rsid w:val="0086784D"/>
    <w:rsid w:val="00870582"/>
    <w:rsid w:val="00870EFD"/>
    <w:rsid w:val="008719E4"/>
    <w:rsid w:val="0087339E"/>
    <w:rsid w:val="00873817"/>
    <w:rsid w:val="0087421A"/>
    <w:rsid w:val="0087427A"/>
    <w:rsid w:val="008752D5"/>
    <w:rsid w:val="00875710"/>
    <w:rsid w:val="00875DE4"/>
    <w:rsid w:val="00876130"/>
    <w:rsid w:val="008766F9"/>
    <w:rsid w:val="00877E7A"/>
    <w:rsid w:val="00880522"/>
    <w:rsid w:val="00880896"/>
    <w:rsid w:val="00881238"/>
    <w:rsid w:val="008814E3"/>
    <w:rsid w:val="008818E7"/>
    <w:rsid w:val="00881996"/>
    <w:rsid w:val="00882DFF"/>
    <w:rsid w:val="00883285"/>
    <w:rsid w:val="00883536"/>
    <w:rsid w:val="00883705"/>
    <w:rsid w:val="00885250"/>
    <w:rsid w:val="00885AB7"/>
    <w:rsid w:val="008865AE"/>
    <w:rsid w:val="008872F9"/>
    <w:rsid w:val="008874E0"/>
    <w:rsid w:val="00890903"/>
    <w:rsid w:val="00891105"/>
    <w:rsid w:val="0089127D"/>
    <w:rsid w:val="00891727"/>
    <w:rsid w:val="00891A05"/>
    <w:rsid w:val="00891A2F"/>
    <w:rsid w:val="00893D69"/>
    <w:rsid w:val="00894503"/>
    <w:rsid w:val="00894A4D"/>
    <w:rsid w:val="008954CB"/>
    <w:rsid w:val="0089558F"/>
    <w:rsid w:val="008957A9"/>
    <w:rsid w:val="00895FA5"/>
    <w:rsid w:val="00896172"/>
    <w:rsid w:val="008961BB"/>
    <w:rsid w:val="00896499"/>
    <w:rsid w:val="00897F7F"/>
    <w:rsid w:val="008A023D"/>
    <w:rsid w:val="008A0DFE"/>
    <w:rsid w:val="008A2029"/>
    <w:rsid w:val="008A222F"/>
    <w:rsid w:val="008A2385"/>
    <w:rsid w:val="008A28E2"/>
    <w:rsid w:val="008A2ACF"/>
    <w:rsid w:val="008A3358"/>
    <w:rsid w:val="008A4A6C"/>
    <w:rsid w:val="008A4F35"/>
    <w:rsid w:val="008A5001"/>
    <w:rsid w:val="008A5185"/>
    <w:rsid w:val="008A560C"/>
    <w:rsid w:val="008A68A9"/>
    <w:rsid w:val="008A71E5"/>
    <w:rsid w:val="008A764A"/>
    <w:rsid w:val="008A790E"/>
    <w:rsid w:val="008B12D1"/>
    <w:rsid w:val="008B1532"/>
    <w:rsid w:val="008B1AA9"/>
    <w:rsid w:val="008B1AAE"/>
    <w:rsid w:val="008B2725"/>
    <w:rsid w:val="008B357A"/>
    <w:rsid w:val="008B36F2"/>
    <w:rsid w:val="008B3ED0"/>
    <w:rsid w:val="008B47B1"/>
    <w:rsid w:val="008B493C"/>
    <w:rsid w:val="008B4C8D"/>
    <w:rsid w:val="008B4E4C"/>
    <w:rsid w:val="008B51C2"/>
    <w:rsid w:val="008B6694"/>
    <w:rsid w:val="008B6DD4"/>
    <w:rsid w:val="008B6E12"/>
    <w:rsid w:val="008B6EC0"/>
    <w:rsid w:val="008B74D1"/>
    <w:rsid w:val="008B7D50"/>
    <w:rsid w:val="008B7DB7"/>
    <w:rsid w:val="008C03BC"/>
    <w:rsid w:val="008C0527"/>
    <w:rsid w:val="008C1639"/>
    <w:rsid w:val="008C1A16"/>
    <w:rsid w:val="008C31B1"/>
    <w:rsid w:val="008C436B"/>
    <w:rsid w:val="008C5419"/>
    <w:rsid w:val="008C6039"/>
    <w:rsid w:val="008C641C"/>
    <w:rsid w:val="008C6D2A"/>
    <w:rsid w:val="008C7730"/>
    <w:rsid w:val="008C7C64"/>
    <w:rsid w:val="008D03D1"/>
    <w:rsid w:val="008D0B1E"/>
    <w:rsid w:val="008D1AE8"/>
    <w:rsid w:val="008D206E"/>
    <w:rsid w:val="008D21D2"/>
    <w:rsid w:val="008D3899"/>
    <w:rsid w:val="008D3ADB"/>
    <w:rsid w:val="008D3B41"/>
    <w:rsid w:val="008D4DF5"/>
    <w:rsid w:val="008D6221"/>
    <w:rsid w:val="008D6405"/>
    <w:rsid w:val="008D709C"/>
    <w:rsid w:val="008E0D2C"/>
    <w:rsid w:val="008E1D46"/>
    <w:rsid w:val="008E1DA7"/>
    <w:rsid w:val="008E1E90"/>
    <w:rsid w:val="008E227A"/>
    <w:rsid w:val="008E25DB"/>
    <w:rsid w:val="008E280D"/>
    <w:rsid w:val="008E2AAA"/>
    <w:rsid w:val="008E3A0C"/>
    <w:rsid w:val="008E40F5"/>
    <w:rsid w:val="008E4DE1"/>
    <w:rsid w:val="008E568E"/>
    <w:rsid w:val="008E5784"/>
    <w:rsid w:val="008E5EEC"/>
    <w:rsid w:val="008E6ADA"/>
    <w:rsid w:val="008F0B78"/>
    <w:rsid w:val="008F13C9"/>
    <w:rsid w:val="008F26CC"/>
    <w:rsid w:val="008F31D0"/>
    <w:rsid w:val="008F3340"/>
    <w:rsid w:val="008F3FD6"/>
    <w:rsid w:val="008F5DB6"/>
    <w:rsid w:val="008F609A"/>
    <w:rsid w:val="008F6B0B"/>
    <w:rsid w:val="008F702F"/>
    <w:rsid w:val="008F77D9"/>
    <w:rsid w:val="008F7C0D"/>
    <w:rsid w:val="008F7D1B"/>
    <w:rsid w:val="008F7D64"/>
    <w:rsid w:val="009002F3"/>
    <w:rsid w:val="00901114"/>
    <w:rsid w:val="0090147E"/>
    <w:rsid w:val="009022AA"/>
    <w:rsid w:val="009023D9"/>
    <w:rsid w:val="0090298C"/>
    <w:rsid w:val="009033D2"/>
    <w:rsid w:val="00903B11"/>
    <w:rsid w:val="00903BE0"/>
    <w:rsid w:val="009045FF"/>
    <w:rsid w:val="0090487A"/>
    <w:rsid w:val="00905A04"/>
    <w:rsid w:val="00906C56"/>
    <w:rsid w:val="00906CB1"/>
    <w:rsid w:val="00906D71"/>
    <w:rsid w:val="0090714B"/>
    <w:rsid w:val="00907493"/>
    <w:rsid w:val="00907617"/>
    <w:rsid w:val="009078A0"/>
    <w:rsid w:val="00907926"/>
    <w:rsid w:val="00910E41"/>
    <w:rsid w:val="00911BED"/>
    <w:rsid w:val="0091299D"/>
    <w:rsid w:val="00912C72"/>
    <w:rsid w:val="0091332A"/>
    <w:rsid w:val="00913600"/>
    <w:rsid w:val="00913C76"/>
    <w:rsid w:val="009145B1"/>
    <w:rsid w:val="00914694"/>
    <w:rsid w:val="0091471B"/>
    <w:rsid w:val="00914CCD"/>
    <w:rsid w:val="00914E24"/>
    <w:rsid w:val="0091554D"/>
    <w:rsid w:val="00915B11"/>
    <w:rsid w:val="00915D84"/>
    <w:rsid w:val="00915EF4"/>
    <w:rsid w:val="00915FB2"/>
    <w:rsid w:val="009169EC"/>
    <w:rsid w:val="00917474"/>
    <w:rsid w:val="00917F4E"/>
    <w:rsid w:val="009203BE"/>
    <w:rsid w:val="009214B5"/>
    <w:rsid w:val="009218A0"/>
    <w:rsid w:val="009219C7"/>
    <w:rsid w:val="00921C96"/>
    <w:rsid w:val="00921F75"/>
    <w:rsid w:val="009222D2"/>
    <w:rsid w:val="009229DA"/>
    <w:rsid w:val="00923A46"/>
    <w:rsid w:val="0092485B"/>
    <w:rsid w:val="0092487A"/>
    <w:rsid w:val="009252C2"/>
    <w:rsid w:val="0092540C"/>
    <w:rsid w:val="00925B56"/>
    <w:rsid w:val="00925F5C"/>
    <w:rsid w:val="00925F8A"/>
    <w:rsid w:val="00926C77"/>
    <w:rsid w:val="00927258"/>
    <w:rsid w:val="00927B9E"/>
    <w:rsid w:val="009306EB"/>
    <w:rsid w:val="00930A27"/>
    <w:rsid w:val="00931A87"/>
    <w:rsid w:val="00931E30"/>
    <w:rsid w:val="0093284A"/>
    <w:rsid w:val="00932CC2"/>
    <w:rsid w:val="00932EFA"/>
    <w:rsid w:val="0093305B"/>
    <w:rsid w:val="009336DB"/>
    <w:rsid w:val="0093373D"/>
    <w:rsid w:val="009337EE"/>
    <w:rsid w:val="0093393B"/>
    <w:rsid w:val="00933C10"/>
    <w:rsid w:val="0093410D"/>
    <w:rsid w:val="0093450D"/>
    <w:rsid w:val="009350FD"/>
    <w:rsid w:val="0093560B"/>
    <w:rsid w:val="00937C75"/>
    <w:rsid w:val="00941272"/>
    <w:rsid w:val="009414F6"/>
    <w:rsid w:val="0094161E"/>
    <w:rsid w:val="00941644"/>
    <w:rsid w:val="009419BF"/>
    <w:rsid w:val="00941AAB"/>
    <w:rsid w:val="00941BA1"/>
    <w:rsid w:val="00942DA2"/>
    <w:rsid w:val="00943725"/>
    <w:rsid w:val="00943A98"/>
    <w:rsid w:val="00943D81"/>
    <w:rsid w:val="0094435C"/>
    <w:rsid w:val="009464FB"/>
    <w:rsid w:val="0094747D"/>
    <w:rsid w:val="00950124"/>
    <w:rsid w:val="009502E6"/>
    <w:rsid w:val="0095050F"/>
    <w:rsid w:val="00950727"/>
    <w:rsid w:val="00950E6B"/>
    <w:rsid w:val="0095178A"/>
    <w:rsid w:val="00951F32"/>
    <w:rsid w:val="00952754"/>
    <w:rsid w:val="00952BA9"/>
    <w:rsid w:val="0095301E"/>
    <w:rsid w:val="00953317"/>
    <w:rsid w:val="00953574"/>
    <w:rsid w:val="0095385C"/>
    <w:rsid w:val="00953BEE"/>
    <w:rsid w:val="00953E88"/>
    <w:rsid w:val="00953F1C"/>
    <w:rsid w:val="00954A9F"/>
    <w:rsid w:val="0095565E"/>
    <w:rsid w:val="00956195"/>
    <w:rsid w:val="009576EB"/>
    <w:rsid w:val="009578EB"/>
    <w:rsid w:val="00957B00"/>
    <w:rsid w:val="00957CA9"/>
    <w:rsid w:val="00960683"/>
    <w:rsid w:val="00960714"/>
    <w:rsid w:val="00960F89"/>
    <w:rsid w:val="00961271"/>
    <w:rsid w:val="00961E4A"/>
    <w:rsid w:val="009620DD"/>
    <w:rsid w:val="009627B3"/>
    <w:rsid w:val="00962AB5"/>
    <w:rsid w:val="00962DF6"/>
    <w:rsid w:val="00963131"/>
    <w:rsid w:val="009639F0"/>
    <w:rsid w:val="00963FCC"/>
    <w:rsid w:val="009641BA"/>
    <w:rsid w:val="00964BEC"/>
    <w:rsid w:val="00964F4E"/>
    <w:rsid w:val="00965D7D"/>
    <w:rsid w:val="0096606C"/>
    <w:rsid w:val="00966514"/>
    <w:rsid w:val="00966B98"/>
    <w:rsid w:val="009678EA"/>
    <w:rsid w:val="0097022D"/>
    <w:rsid w:val="009703B3"/>
    <w:rsid w:val="0097153E"/>
    <w:rsid w:val="009722F4"/>
    <w:rsid w:val="00972A32"/>
    <w:rsid w:val="00972CBF"/>
    <w:rsid w:val="00973275"/>
    <w:rsid w:val="00973635"/>
    <w:rsid w:val="00973D37"/>
    <w:rsid w:val="009750F7"/>
    <w:rsid w:val="009751E1"/>
    <w:rsid w:val="00975BE6"/>
    <w:rsid w:val="0097653A"/>
    <w:rsid w:val="009765CC"/>
    <w:rsid w:val="00977FD8"/>
    <w:rsid w:val="00980612"/>
    <w:rsid w:val="009807A4"/>
    <w:rsid w:val="00980898"/>
    <w:rsid w:val="00980B81"/>
    <w:rsid w:val="00980E92"/>
    <w:rsid w:val="00981E7C"/>
    <w:rsid w:val="009829C4"/>
    <w:rsid w:val="00982A70"/>
    <w:rsid w:val="00982A82"/>
    <w:rsid w:val="00983449"/>
    <w:rsid w:val="00985935"/>
    <w:rsid w:val="00985AA8"/>
    <w:rsid w:val="00985D1E"/>
    <w:rsid w:val="0098686E"/>
    <w:rsid w:val="00986EA2"/>
    <w:rsid w:val="00986FEE"/>
    <w:rsid w:val="0099051D"/>
    <w:rsid w:val="009907D7"/>
    <w:rsid w:val="0099118D"/>
    <w:rsid w:val="009914A4"/>
    <w:rsid w:val="00991847"/>
    <w:rsid w:val="00991D7C"/>
    <w:rsid w:val="00991FF4"/>
    <w:rsid w:val="00992DDA"/>
    <w:rsid w:val="0099413C"/>
    <w:rsid w:val="009944F1"/>
    <w:rsid w:val="00994E6D"/>
    <w:rsid w:val="00995169"/>
    <w:rsid w:val="00996404"/>
    <w:rsid w:val="00996E57"/>
    <w:rsid w:val="0099778B"/>
    <w:rsid w:val="009979DA"/>
    <w:rsid w:val="009A0918"/>
    <w:rsid w:val="009A0AA2"/>
    <w:rsid w:val="009A0B2E"/>
    <w:rsid w:val="009A0E6C"/>
    <w:rsid w:val="009A13A2"/>
    <w:rsid w:val="009A1939"/>
    <w:rsid w:val="009A1B31"/>
    <w:rsid w:val="009A2104"/>
    <w:rsid w:val="009A237F"/>
    <w:rsid w:val="009A3299"/>
    <w:rsid w:val="009A353C"/>
    <w:rsid w:val="009A37DD"/>
    <w:rsid w:val="009A38A8"/>
    <w:rsid w:val="009A3D9E"/>
    <w:rsid w:val="009A619C"/>
    <w:rsid w:val="009A62D6"/>
    <w:rsid w:val="009A6C7C"/>
    <w:rsid w:val="009A774F"/>
    <w:rsid w:val="009A7A0F"/>
    <w:rsid w:val="009B02D4"/>
    <w:rsid w:val="009B0528"/>
    <w:rsid w:val="009B1B6F"/>
    <w:rsid w:val="009B2603"/>
    <w:rsid w:val="009B2F59"/>
    <w:rsid w:val="009B4592"/>
    <w:rsid w:val="009B4C62"/>
    <w:rsid w:val="009B4C81"/>
    <w:rsid w:val="009B5967"/>
    <w:rsid w:val="009B5DCC"/>
    <w:rsid w:val="009B65CA"/>
    <w:rsid w:val="009B6D22"/>
    <w:rsid w:val="009B7477"/>
    <w:rsid w:val="009B75CF"/>
    <w:rsid w:val="009B7EB0"/>
    <w:rsid w:val="009C0CF7"/>
    <w:rsid w:val="009C229C"/>
    <w:rsid w:val="009C2BDD"/>
    <w:rsid w:val="009C31EF"/>
    <w:rsid w:val="009C32CE"/>
    <w:rsid w:val="009C3562"/>
    <w:rsid w:val="009C44BD"/>
    <w:rsid w:val="009C4F02"/>
    <w:rsid w:val="009C643B"/>
    <w:rsid w:val="009C6546"/>
    <w:rsid w:val="009C65C8"/>
    <w:rsid w:val="009C7C1A"/>
    <w:rsid w:val="009D174B"/>
    <w:rsid w:val="009D26CE"/>
    <w:rsid w:val="009D2AB1"/>
    <w:rsid w:val="009D5A33"/>
    <w:rsid w:val="009D7F5F"/>
    <w:rsid w:val="009E061D"/>
    <w:rsid w:val="009E278E"/>
    <w:rsid w:val="009E286D"/>
    <w:rsid w:val="009E2C3A"/>
    <w:rsid w:val="009E345A"/>
    <w:rsid w:val="009E39FE"/>
    <w:rsid w:val="009E3BAC"/>
    <w:rsid w:val="009E3D17"/>
    <w:rsid w:val="009E41D8"/>
    <w:rsid w:val="009E50F2"/>
    <w:rsid w:val="009E5767"/>
    <w:rsid w:val="009E78B9"/>
    <w:rsid w:val="009F049C"/>
    <w:rsid w:val="009F0850"/>
    <w:rsid w:val="009F174B"/>
    <w:rsid w:val="009F1877"/>
    <w:rsid w:val="009F1BF6"/>
    <w:rsid w:val="009F3619"/>
    <w:rsid w:val="009F3CE2"/>
    <w:rsid w:val="009F4797"/>
    <w:rsid w:val="009F4D06"/>
    <w:rsid w:val="009F4F7E"/>
    <w:rsid w:val="009F549D"/>
    <w:rsid w:val="009F5F4D"/>
    <w:rsid w:val="009F6115"/>
    <w:rsid w:val="009F6242"/>
    <w:rsid w:val="009F6872"/>
    <w:rsid w:val="009F6A7E"/>
    <w:rsid w:val="009F743E"/>
    <w:rsid w:val="009F74E1"/>
    <w:rsid w:val="00A0065B"/>
    <w:rsid w:val="00A0067C"/>
    <w:rsid w:val="00A01E3E"/>
    <w:rsid w:val="00A020F8"/>
    <w:rsid w:val="00A025BB"/>
    <w:rsid w:val="00A0265C"/>
    <w:rsid w:val="00A038DD"/>
    <w:rsid w:val="00A0397C"/>
    <w:rsid w:val="00A05189"/>
    <w:rsid w:val="00A054C9"/>
    <w:rsid w:val="00A062D5"/>
    <w:rsid w:val="00A07063"/>
    <w:rsid w:val="00A07E2D"/>
    <w:rsid w:val="00A101CB"/>
    <w:rsid w:val="00A11016"/>
    <w:rsid w:val="00A11BC9"/>
    <w:rsid w:val="00A12601"/>
    <w:rsid w:val="00A1296E"/>
    <w:rsid w:val="00A130BE"/>
    <w:rsid w:val="00A13B12"/>
    <w:rsid w:val="00A1412B"/>
    <w:rsid w:val="00A144C9"/>
    <w:rsid w:val="00A148E5"/>
    <w:rsid w:val="00A157E7"/>
    <w:rsid w:val="00A15ED7"/>
    <w:rsid w:val="00A16EEC"/>
    <w:rsid w:val="00A16F2B"/>
    <w:rsid w:val="00A16FA3"/>
    <w:rsid w:val="00A1726A"/>
    <w:rsid w:val="00A17487"/>
    <w:rsid w:val="00A20009"/>
    <w:rsid w:val="00A20648"/>
    <w:rsid w:val="00A207FC"/>
    <w:rsid w:val="00A23310"/>
    <w:rsid w:val="00A233D8"/>
    <w:rsid w:val="00A240B9"/>
    <w:rsid w:val="00A242EB"/>
    <w:rsid w:val="00A25228"/>
    <w:rsid w:val="00A25E62"/>
    <w:rsid w:val="00A266CC"/>
    <w:rsid w:val="00A27DB3"/>
    <w:rsid w:val="00A27F47"/>
    <w:rsid w:val="00A30B81"/>
    <w:rsid w:val="00A325D3"/>
    <w:rsid w:val="00A329BC"/>
    <w:rsid w:val="00A3362C"/>
    <w:rsid w:val="00A33B7A"/>
    <w:rsid w:val="00A344EE"/>
    <w:rsid w:val="00A3485F"/>
    <w:rsid w:val="00A35880"/>
    <w:rsid w:val="00A35899"/>
    <w:rsid w:val="00A35E28"/>
    <w:rsid w:val="00A36B7E"/>
    <w:rsid w:val="00A36F4F"/>
    <w:rsid w:val="00A36FC9"/>
    <w:rsid w:val="00A40797"/>
    <w:rsid w:val="00A4086F"/>
    <w:rsid w:val="00A40E0A"/>
    <w:rsid w:val="00A41A20"/>
    <w:rsid w:val="00A41DD2"/>
    <w:rsid w:val="00A42B71"/>
    <w:rsid w:val="00A43F40"/>
    <w:rsid w:val="00A443CE"/>
    <w:rsid w:val="00A468A7"/>
    <w:rsid w:val="00A473E6"/>
    <w:rsid w:val="00A47ABA"/>
    <w:rsid w:val="00A47B29"/>
    <w:rsid w:val="00A47D29"/>
    <w:rsid w:val="00A50CF4"/>
    <w:rsid w:val="00A51FF5"/>
    <w:rsid w:val="00A524E1"/>
    <w:rsid w:val="00A52864"/>
    <w:rsid w:val="00A52C43"/>
    <w:rsid w:val="00A53180"/>
    <w:rsid w:val="00A53E4B"/>
    <w:rsid w:val="00A5401F"/>
    <w:rsid w:val="00A55557"/>
    <w:rsid w:val="00A558D6"/>
    <w:rsid w:val="00A55B8D"/>
    <w:rsid w:val="00A60961"/>
    <w:rsid w:val="00A61872"/>
    <w:rsid w:val="00A61DED"/>
    <w:rsid w:val="00A624EB"/>
    <w:rsid w:val="00A63B94"/>
    <w:rsid w:val="00A6416E"/>
    <w:rsid w:val="00A64B61"/>
    <w:rsid w:val="00A64C3F"/>
    <w:rsid w:val="00A64D7B"/>
    <w:rsid w:val="00A64EBD"/>
    <w:rsid w:val="00A65108"/>
    <w:rsid w:val="00A65F07"/>
    <w:rsid w:val="00A660B5"/>
    <w:rsid w:val="00A6613C"/>
    <w:rsid w:val="00A6674F"/>
    <w:rsid w:val="00A668A0"/>
    <w:rsid w:val="00A66DDB"/>
    <w:rsid w:val="00A7005E"/>
    <w:rsid w:val="00A7026A"/>
    <w:rsid w:val="00A72486"/>
    <w:rsid w:val="00A72E47"/>
    <w:rsid w:val="00A72EDD"/>
    <w:rsid w:val="00A7329A"/>
    <w:rsid w:val="00A73ED8"/>
    <w:rsid w:val="00A7494A"/>
    <w:rsid w:val="00A74C13"/>
    <w:rsid w:val="00A74E5D"/>
    <w:rsid w:val="00A74E68"/>
    <w:rsid w:val="00A7500E"/>
    <w:rsid w:val="00A75834"/>
    <w:rsid w:val="00A76375"/>
    <w:rsid w:val="00A77B53"/>
    <w:rsid w:val="00A81115"/>
    <w:rsid w:val="00A81BBA"/>
    <w:rsid w:val="00A82AD4"/>
    <w:rsid w:val="00A83924"/>
    <w:rsid w:val="00A840E0"/>
    <w:rsid w:val="00A8441B"/>
    <w:rsid w:val="00A845A3"/>
    <w:rsid w:val="00A85E89"/>
    <w:rsid w:val="00A872FF"/>
    <w:rsid w:val="00A875D1"/>
    <w:rsid w:val="00A87BF2"/>
    <w:rsid w:val="00A9002D"/>
    <w:rsid w:val="00A90795"/>
    <w:rsid w:val="00A907A9"/>
    <w:rsid w:val="00A90B98"/>
    <w:rsid w:val="00A91275"/>
    <w:rsid w:val="00A9343F"/>
    <w:rsid w:val="00A939DE"/>
    <w:rsid w:val="00A95AE2"/>
    <w:rsid w:val="00A9690D"/>
    <w:rsid w:val="00A96F0D"/>
    <w:rsid w:val="00A97799"/>
    <w:rsid w:val="00AA03A5"/>
    <w:rsid w:val="00AA07E6"/>
    <w:rsid w:val="00AA0871"/>
    <w:rsid w:val="00AA1818"/>
    <w:rsid w:val="00AA1B70"/>
    <w:rsid w:val="00AA3079"/>
    <w:rsid w:val="00AA4197"/>
    <w:rsid w:val="00AA47CC"/>
    <w:rsid w:val="00AA4ACF"/>
    <w:rsid w:val="00AA6209"/>
    <w:rsid w:val="00AA686D"/>
    <w:rsid w:val="00AA764F"/>
    <w:rsid w:val="00AA7932"/>
    <w:rsid w:val="00AB1485"/>
    <w:rsid w:val="00AB2D8C"/>
    <w:rsid w:val="00AB3406"/>
    <w:rsid w:val="00AB358A"/>
    <w:rsid w:val="00AB3CB2"/>
    <w:rsid w:val="00AB4231"/>
    <w:rsid w:val="00AB432B"/>
    <w:rsid w:val="00AB5879"/>
    <w:rsid w:val="00AB653A"/>
    <w:rsid w:val="00AB764B"/>
    <w:rsid w:val="00AB78B2"/>
    <w:rsid w:val="00AB7B30"/>
    <w:rsid w:val="00AC0BC4"/>
    <w:rsid w:val="00AC1F0F"/>
    <w:rsid w:val="00AC2595"/>
    <w:rsid w:val="00AC4285"/>
    <w:rsid w:val="00AC44C1"/>
    <w:rsid w:val="00AC4AAF"/>
    <w:rsid w:val="00AC50B6"/>
    <w:rsid w:val="00AC5763"/>
    <w:rsid w:val="00AC5E0D"/>
    <w:rsid w:val="00AC6023"/>
    <w:rsid w:val="00AC6336"/>
    <w:rsid w:val="00AC753D"/>
    <w:rsid w:val="00AC7A9C"/>
    <w:rsid w:val="00AD0093"/>
    <w:rsid w:val="00AD0A1D"/>
    <w:rsid w:val="00AD14E0"/>
    <w:rsid w:val="00AD216A"/>
    <w:rsid w:val="00AD482C"/>
    <w:rsid w:val="00AD50A4"/>
    <w:rsid w:val="00AD54E0"/>
    <w:rsid w:val="00AD5FB2"/>
    <w:rsid w:val="00AD66A9"/>
    <w:rsid w:val="00AD7B1A"/>
    <w:rsid w:val="00AE011D"/>
    <w:rsid w:val="00AE02DB"/>
    <w:rsid w:val="00AE06EB"/>
    <w:rsid w:val="00AE1606"/>
    <w:rsid w:val="00AE163E"/>
    <w:rsid w:val="00AE2126"/>
    <w:rsid w:val="00AE2645"/>
    <w:rsid w:val="00AE3193"/>
    <w:rsid w:val="00AE339E"/>
    <w:rsid w:val="00AE37E0"/>
    <w:rsid w:val="00AE405D"/>
    <w:rsid w:val="00AE4194"/>
    <w:rsid w:val="00AE5008"/>
    <w:rsid w:val="00AE5521"/>
    <w:rsid w:val="00AE55A9"/>
    <w:rsid w:val="00AE5AC0"/>
    <w:rsid w:val="00AE6C62"/>
    <w:rsid w:val="00AE704D"/>
    <w:rsid w:val="00AE7560"/>
    <w:rsid w:val="00AF007A"/>
    <w:rsid w:val="00AF058A"/>
    <w:rsid w:val="00AF06AE"/>
    <w:rsid w:val="00AF0712"/>
    <w:rsid w:val="00AF0799"/>
    <w:rsid w:val="00AF0B84"/>
    <w:rsid w:val="00AF1063"/>
    <w:rsid w:val="00AF1068"/>
    <w:rsid w:val="00AF12C5"/>
    <w:rsid w:val="00AF1639"/>
    <w:rsid w:val="00AF1EBA"/>
    <w:rsid w:val="00AF2261"/>
    <w:rsid w:val="00AF2B66"/>
    <w:rsid w:val="00AF30E7"/>
    <w:rsid w:val="00AF3A97"/>
    <w:rsid w:val="00AF42D5"/>
    <w:rsid w:val="00AF4508"/>
    <w:rsid w:val="00AF45A4"/>
    <w:rsid w:val="00AF47B3"/>
    <w:rsid w:val="00AF4D91"/>
    <w:rsid w:val="00AF4FC8"/>
    <w:rsid w:val="00AF51E5"/>
    <w:rsid w:val="00AF5331"/>
    <w:rsid w:val="00AF5F99"/>
    <w:rsid w:val="00AF6157"/>
    <w:rsid w:val="00AF635E"/>
    <w:rsid w:val="00AF6498"/>
    <w:rsid w:val="00AF76F9"/>
    <w:rsid w:val="00B00370"/>
    <w:rsid w:val="00B00535"/>
    <w:rsid w:val="00B00DE2"/>
    <w:rsid w:val="00B02EC2"/>
    <w:rsid w:val="00B02ED3"/>
    <w:rsid w:val="00B03611"/>
    <w:rsid w:val="00B03A22"/>
    <w:rsid w:val="00B03CD0"/>
    <w:rsid w:val="00B04293"/>
    <w:rsid w:val="00B0444B"/>
    <w:rsid w:val="00B045FC"/>
    <w:rsid w:val="00B04600"/>
    <w:rsid w:val="00B04828"/>
    <w:rsid w:val="00B04BEA"/>
    <w:rsid w:val="00B04EE5"/>
    <w:rsid w:val="00B0563C"/>
    <w:rsid w:val="00B067CF"/>
    <w:rsid w:val="00B068CA"/>
    <w:rsid w:val="00B076B5"/>
    <w:rsid w:val="00B107AD"/>
    <w:rsid w:val="00B10D66"/>
    <w:rsid w:val="00B110E6"/>
    <w:rsid w:val="00B11CB1"/>
    <w:rsid w:val="00B1230C"/>
    <w:rsid w:val="00B124A0"/>
    <w:rsid w:val="00B12F7B"/>
    <w:rsid w:val="00B13C52"/>
    <w:rsid w:val="00B14431"/>
    <w:rsid w:val="00B144A7"/>
    <w:rsid w:val="00B15769"/>
    <w:rsid w:val="00B15BA1"/>
    <w:rsid w:val="00B161BB"/>
    <w:rsid w:val="00B16287"/>
    <w:rsid w:val="00B16859"/>
    <w:rsid w:val="00B172F3"/>
    <w:rsid w:val="00B2011B"/>
    <w:rsid w:val="00B20CD5"/>
    <w:rsid w:val="00B20D68"/>
    <w:rsid w:val="00B20F06"/>
    <w:rsid w:val="00B21A27"/>
    <w:rsid w:val="00B21DE7"/>
    <w:rsid w:val="00B224BF"/>
    <w:rsid w:val="00B22537"/>
    <w:rsid w:val="00B2273B"/>
    <w:rsid w:val="00B22B75"/>
    <w:rsid w:val="00B23581"/>
    <w:rsid w:val="00B24F24"/>
    <w:rsid w:val="00B2578C"/>
    <w:rsid w:val="00B25BED"/>
    <w:rsid w:val="00B263B7"/>
    <w:rsid w:val="00B26C60"/>
    <w:rsid w:val="00B27542"/>
    <w:rsid w:val="00B27C00"/>
    <w:rsid w:val="00B30645"/>
    <w:rsid w:val="00B30A25"/>
    <w:rsid w:val="00B31230"/>
    <w:rsid w:val="00B313B3"/>
    <w:rsid w:val="00B319B8"/>
    <w:rsid w:val="00B31C05"/>
    <w:rsid w:val="00B31E14"/>
    <w:rsid w:val="00B321CE"/>
    <w:rsid w:val="00B3272D"/>
    <w:rsid w:val="00B32BEC"/>
    <w:rsid w:val="00B33A5C"/>
    <w:rsid w:val="00B34BD6"/>
    <w:rsid w:val="00B34E40"/>
    <w:rsid w:val="00B358D6"/>
    <w:rsid w:val="00B35AF8"/>
    <w:rsid w:val="00B35BA2"/>
    <w:rsid w:val="00B36A4E"/>
    <w:rsid w:val="00B379BD"/>
    <w:rsid w:val="00B37E6E"/>
    <w:rsid w:val="00B406DC"/>
    <w:rsid w:val="00B41F11"/>
    <w:rsid w:val="00B42252"/>
    <w:rsid w:val="00B422D8"/>
    <w:rsid w:val="00B429A9"/>
    <w:rsid w:val="00B43919"/>
    <w:rsid w:val="00B45A5F"/>
    <w:rsid w:val="00B46863"/>
    <w:rsid w:val="00B46925"/>
    <w:rsid w:val="00B46A3D"/>
    <w:rsid w:val="00B500A5"/>
    <w:rsid w:val="00B52354"/>
    <w:rsid w:val="00B52447"/>
    <w:rsid w:val="00B528E2"/>
    <w:rsid w:val="00B52BB3"/>
    <w:rsid w:val="00B52C86"/>
    <w:rsid w:val="00B530D3"/>
    <w:rsid w:val="00B53C78"/>
    <w:rsid w:val="00B55092"/>
    <w:rsid w:val="00B55B41"/>
    <w:rsid w:val="00B56B2D"/>
    <w:rsid w:val="00B5708A"/>
    <w:rsid w:val="00B57B9A"/>
    <w:rsid w:val="00B6149F"/>
    <w:rsid w:val="00B61EBA"/>
    <w:rsid w:val="00B62316"/>
    <w:rsid w:val="00B63D2C"/>
    <w:rsid w:val="00B6401E"/>
    <w:rsid w:val="00B64827"/>
    <w:rsid w:val="00B64F70"/>
    <w:rsid w:val="00B66417"/>
    <w:rsid w:val="00B66836"/>
    <w:rsid w:val="00B66B6B"/>
    <w:rsid w:val="00B66BF9"/>
    <w:rsid w:val="00B675AC"/>
    <w:rsid w:val="00B70520"/>
    <w:rsid w:val="00B7096D"/>
    <w:rsid w:val="00B70BF5"/>
    <w:rsid w:val="00B71BE6"/>
    <w:rsid w:val="00B71E6B"/>
    <w:rsid w:val="00B72D03"/>
    <w:rsid w:val="00B73B16"/>
    <w:rsid w:val="00B73B63"/>
    <w:rsid w:val="00B74FAA"/>
    <w:rsid w:val="00B75A20"/>
    <w:rsid w:val="00B75D03"/>
    <w:rsid w:val="00B75F38"/>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5343"/>
    <w:rsid w:val="00B86697"/>
    <w:rsid w:val="00B86A40"/>
    <w:rsid w:val="00B86AA5"/>
    <w:rsid w:val="00B87940"/>
    <w:rsid w:val="00B87A1D"/>
    <w:rsid w:val="00B9117F"/>
    <w:rsid w:val="00B916AE"/>
    <w:rsid w:val="00B91776"/>
    <w:rsid w:val="00B92F7E"/>
    <w:rsid w:val="00B95356"/>
    <w:rsid w:val="00B96414"/>
    <w:rsid w:val="00B975F7"/>
    <w:rsid w:val="00BA0568"/>
    <w:rsid w:val="00BA09FE"/>
    <w:rsid w:val="00BA0EF4"/>
    <w:rsid w:val="00BA19BD"/>
    <w:rsid w:val="00BA1B10"/>
    <w:rsid w:val="00BA212F"/>
    <w:rsid w:val="00BA247D"/>
    <w:rsid w:val="00BA2ECC"/>
    <w:rsid w:val="00BA366C"/>
    <w:rsid w:val="00BA38E7"/>
    <w:rsid w:val="00BA3E16"/>
    <w:rsid w:val="00BA54B3"/>
    <w:rsid w:val="00BA5DF4"/>
    <w:rsid w:val="00BA61AA"/>
    <w:rsid w:val="00BA68CF"/>
    <w:rsid w:val="00BA6981"/>
    <w:rsid w:val="00BA70D0"/>
    <w:rsid w:val="00BA74A7"/>
    <w:rsid w:val="00BA7533"/>
    <w:rsid w:val="00BA7A06"/>
    <w:rsid w:val="00BB0E32"/>
    <w:rsid w:val="00BB246C"/>
    <w:rsid w:val="00BB25EB"/>
    <w:rsid w:val="00BB2652"/>
    <w:rsid w:val="00BB3023"/>
    <w:rsid w:val="00BB3478"/>
    <w:rsid w:val="00BB387D"/>
    <w:rsid w:val="00BB3D9B"/>
    <w:rsid w:val="00BB45AC"/>
    <w:rsid w:val="00BB519B"/>
    <w:rsid w:val="00BB5A6E"/>
    <w:rsid w:val="00BB5E41"/>
    <w:rsid w:val="00BB6A0C"/>
    <w:rsid w:val="00BB7E9A"/>
    <w:rsid w:val="00BC0D7B"/>
    <w:rsid w:val="00BC1220"/>
    <w:rsid w:val="00BC16C4"/>
    <w:rsid w:val="00BC25BB"/>
    <w:rsid w:val="00BC3D5D"/>
    <w:rsid w:val="00BC43B8"/>
    <w:rsid w:val="00BC4768"/>
    <w:rsid w:val="00BC47FB"/>
    <w:rsid w:val="00BC501E"/>
    <w:rsid w:val="00BC5778"/>
    <w:rsid w:val="00BC5DEC"/>
    <w:rsid w:val="00BC636A"/>
    <w:rsid w:val="00BC6DCD"/>
    <w:rsid w:val="00BC700D"/>
    <w:rsid w:val="00BC7718"/>
    <w:rsid w:val="00BD01B9"/>
    <w:rsid w:val="00BD0340"/>
    <w:rsid w:val="00BD0556"/>
    <w:rsid w:val="00BD08A8"/>
    <w:rsid w:val="00BD0AA7"/>
    <w:rsid w:val="00BD1253"/>
    <w:rsid w:val="00BD2485"/>
    <w:rsid w:val="00BD24E9"/>
    <w:rsid w:val="00BD3445"/>
    <w:rsid w:val="00BD3BBE"/>
    <w:rsid w:val="00BD3D98"/>
    <w:rsid w:val="00BD4226"/>
    <w:rsid w:val="00BD4D64"/>
    <w:rsid w:val="00BD67F6"/>
    <w:rsid w:val="00BD6EB7"/>
    <w:rsid w:val="00BD767C"/>
    <w:rsid w:val="00BD7B0E"/>
    <w:rsid w:val="00BE10E7"/>
    <w:rsid w:val="00BE1722"/>
    <w:rsid w:val="00BE1964"/>
    <w:rsid w:val="00BE1A57"/>
    <w:rsid w:val="00BE1D1B"/>
    <w:rsid w:val="00BE1E67"/>
    <w:rsid w:val="00BE22B9"/>
    <w:rsid w:val="00BE256A"/>
    <w:rsid w:val="00BE328F"/>
    <w:rsid w:val="00BE35B2"/>
    <w:rsid w:val="00BE3643"/>
    <w:rsid w:val="00BE39EF"/>
    <w:rsid w:val="00BE3A53"/>
    <w:rsid w:val="00BE4515"/>
    <w:rsid w:val="00BE4521"/>
    <w:rsid w:val="00BE4538"/>
    <w:rsid w:val="00BE4F42"/>
    <w:rsid w:val="00BE5201"/>
    <w:rsid w:val="00BE5F42"/>
    <w:rsid w:val="00BE61B1"/>
    <w:rsid w:val="00BE63F7"/>
    <w:rsid w:val="00BF0140"/>
    <w:rsid w:val="00BF0173"/>
    <w:rsid w:val="00BF1164"/>
    <w:rsid w:val="00BF2836"/>
    <w:rsid w:val="00BF3208"/>
    <w:rsid w:val="00BF3224"/>
    <w:rsid w:val="00BF339D"/>
    <w:rsid w:val="00BF33CA"/>
    <w:rsid w:val="00BF36B1"/>
    <w:rsid w:val="00BF3C89"/>
    <w:rsid w:val="00BF4980"/>
    <w:rsid w:val="00BF4B93"/>
    <w:rsid w:val="00BF4D1A"/>
    <w:rsid w:val="00BF51CF"/>
    <w:rsid w:val="00BF57AF"/>
    <w:rsid w:val="00BF6BA6"/>
    <w:rsid w:val="00BF6C84"/>
    <w:rsid w:val="00BF7118"/>
    <w:rsid w:val="00BF766F"/>
    <w:rsid w:val="00BF76D9"/>
    <w:rsid w:val="00BF7DE9"/>
    <w:rsid w:val="00BF7EBC"/>
    <w:rsid w:val="00C00431"/>
    <w:rsid w:val="00C00462"/>
    <w:rsid w:val="00C00AA8"/>
    <w:rsid w:val="00C016EF"/>
    <w:rsid w:val="00C01F06"/>
    <w:rsid w:val="00C03407"/>
    <w:rsid w:val="00C03609"/>
    <w:rsid w:val="00C06473"/>
    <w:rsid w:val="00C06C8D"/>
    <w:rsid w:val="00C079EE"/>
    <w:rsid w:val="00C10747"/>
    <w:rsid w:val="00C121C0"/>
    <w:rsid w:val="00C125F2"/>
    <w:rsid w:val="00C1321C"/>
    <w:rsid w:val="00C13676"/>
    <w:rsid w:val="00C13A20"/>
    <w:rsid w:val="00C14402"/>
    <w:rsid w:val="00C14502"/>
    <w:rsid w:val="00C15B73"/>
    <w:rsid w:val="00C169EA"/>
    <w:rsid w:val="00C16D0A"/>
    <w:rsid w:val="00C16DBD"/>
    <w:rsid w:val="00C17702"/>
    <w:rsid w:val="00C21DA0"/>
    <w:rsid w:val="00C21FFB"/>
    <w:rsid w:val="00C227E2"/>
    <w:rsid w:val="00C2294D"/>
    <w:rsid w:val="00C235A1"/>
    <w:rsid w:val="00C23973"/>
    <w:rsid w:val="00C23D23"/>
    <w:rsid w:val="00C24C5E"/>
    <w:rsid w:val="00C250A9"/>
    <w:rsid w:val="00C26B42"/>
    <w:rsid w:val="00C26B64"/>
    <w:rsid w:val="00C27AC9"/>
    <w:rsid w:val="00C3146A"/>
    <w:rsid w:val="00C31835"/>
    <w:rsid w:val="00C31E43"/>
    <w:rsid w:val="00C3220C"/>
    <w:rsid w:val="00C3348D"/>
    <w:rsid w:val="00C33EDD"/>
    <w:rsid w:val="00C3473F"/>
    <w:rsid w:val="00C3481E"/>
    <w:rsid w:val="00C348AA"/>
    <w:rsid w:val="00C34B30"/>
    <w:rsid w:val="00C34E04"/>
    <w:rsid w:val="00C35694"/>
    <w:rsid w:val="00C35BFF"/>
    <w:rsid w:val="00C3603B"/>
    <w:rsid w:val="00C36316"/>
    <w:rsid w:val="00C364EF"/>
    <w:rsid w:val="00C365E3"/>
    <w:rsid w:val="00C367F9"/>
    <w:rsid w:val="00C36993"/>
    <w:rsid w:val="00C408A6"/>
    <w:rsid w:val="00C4122E"/>
    <w:rsid w:val="00C41A6F"/>
    <w:rsid w:val="00C4264C"/>
    <w:rsid w:val="00C43914"/>
    <w:rsid w:val="00C4453D"/>
    <w:rsid w:val="00C4477B"/>
    <w:rsid w:val="00C44B3D"/>
    <w:rsid w:val="00C45947"/>
    <w:rsid w:val="00C468FE"/>
    <w:rsid w:val="00C474AC"/>
    <w:rsid w:val="00C476EC"/>
    <w:rsid w:val="00C47E6C"/>
    <w:rsid w:val="00C50876"/>
    <w:rsid w:val="00C50CA5"/>
    <w:rsid w:val="00C51CB8"/>
    <w:rsid w:val="00C51CC9"/>
    <w:rsid w:val="00C51F02"/>
    <w:rsid w:val="00C521C8"/>
    <w:rsid w:val="00C522E2"/>
    <w:rsid w:val="00C523A5"/>
    <w:rsid w:val="00C52B52"/>
    <w:rsid w:val="00C533E7"/>
    <w:rsid w:val="00C53444"/>
    <w:rsid w:val="00C53671"/>
    <w:rsid w:val="00C53769"/>
    <w:rsid w:val="00C53B9F"/>
    <w:rsid w:val="00C53FAA"/>
    <w:rsid w:val="00C549A4"/>
    <w:rsid w:val="00C54CF2"/>
    <w:rsid w:val="00C550AF"/>
    <w:rsid w:val="00C56937"/>
    <w:rsid w:val="00C5700F"/>
    <w:rsid w:val="00C577A4"/>
    <w:rsid w:val="00C57C97"/>
    <w:rsid w:val="00C57EAB"/>
    <w:rsid w:val="00C6058E"/>
    <w:rsid w:val="00C60900"/>
    <w:rsid w:val="00C60D71"/>
    <w:rsid w:val="00C620EA"/>
    <w:rsid w:val="00C6289B"/>
    <w:rsid w:val="00C6293D"/>
    <w:rsid w:val="00C6332B"/>
    <w:rsid w:val="00C6518F"/>
    <w:rsid w:val="00C65B31"/>
    <w:rsid w:val="00C675FD"/>
    <w:rsid w:val="00C701C2"/>
    <w:rsid w:val="00C704F9"/>
    <w:rsid w:val="00C71E3E"/>
    <w:rsid w:val="00C7282E"/>
    <w:rsid w:val="00C7359D"/>
    <w:rsid w:val="00C735B3"/>
    <w:rsid w:val="00C7385F"/>
    <w:rsid w:val="00C73967"/>
    <w:rsid w:val="00C74272"/>
    <w:rsid w:val="00C746B8"/>
    <w:rsid w:val="00C7473E"/>
    <w:rsid w:val="00C74B81"/>
    <w:rsid w:val="00C755D1"/>
    <w:rsid w:val="00C75A86"/>
    <w:rsid w:val="00C75BF5"/>
    <w:rsid w:val="00C75C1D"/>
    <w:rsid w:val="00C766C7"/>
    <w:rsid w:val="00C76833"/>
    <w:rsid w:val="00C77EE8"/>
    <w:rsid w:val="00C801CC"/>
    <w:rsid w:val="00C804C5"/>
    <w:rsid w:val="00C80697"/>
    <w:rsid w:val="00C8103F"/>
    <w:rsid w:val="00C81440"/>
    <w:rsid w:val="00C821B4"/>
    <w:rsid w:val="00C82409"/>
    <w:rsid w:val="00C82C7E"/>
    <w:rsid w:val="00C8305B"/>
    <w:rsid w:val="00C83278"/>
    <w:rsid w:val="00C84B06"/>
    <w:rsid w:val="00C84DFA"/>
    <w:rsid w:val="00C85603"/>
    <w:rsid w:val="00C85BF4"/>
    <w:rsid w:val="00C86440"/>
    <w:rsid w:val="00C86777"/>
    <w:rsid w:val="00C86BB6"/>
    <w:rsid w:val="00C87040"/>
    <w:rsid w:val="00C87791"/>
    <w:rsid w:val="00C91BB3"/>
    <w:rsid w:val="00C91EE7"/>
    <w:rsid w:val="00C921ED"/>
    <w:rsid w:val="00C92230"/>
    <w:rsid w:val="00C923C0"/>
    <w:rsid w:val="00C92925"/>
    <w:rsid w:val="00C934C1"/>
    <w:rsid w:val="00C9411D"/>
    <w:rsid w:val="00C943AC"/>
    <w:rsid w:val="00C965A7"/>
    <w:rsid w:val="00C967FE"/>
    <w:rsid w:val="00C96B2D"/>
    <w:rsid w:val="00C96C0D"/>
    <w:rsid w:val="00C96F1F"/>
    <w:rsid w:val="00C975DC"/>
    <w:rsid w:val="00CA0A8F"/>
    <w:rsid w:val="00CA10A7"/>
    <w:rsid w:val="00CA133E"/>
    <w:rsid w:val="00CA167E"/>
    <w:rsid w:val="00CA188D"/>
    <w:rsid w:val="00CA1AE0"/>
    <w:rsid w:val="00CA1E9D"/>
    <w:rsid w:val="00CA257D"/>
    <w:rsid w:val="00CA3EA8"/>
    <w:rsid w:val="00CA48E3"/>
    <w:rsid w:val="00CA4C8F"/>
    <w:rsid w:val="00CA4EB5"/>
    <w:rsid w:val="00CA5F2E"/>
    <w:rsid w:val="00CA63B2"/>
    <w:rsid w:val="00CA7509"/>
    <w:rsid w:val="00CA7BFA"/>
    <w:rsid w:val="00CA7C48"/>
    <w:rsid w:val="00CB0864"/>
    <w:rsid w:val="00CB0AD1"/>
    <w:rsid w:val="00CB14D3"/>
    <w:rsid w:val="00CB23CD"/>
    <w:rsid w:val="00CB2E78"/>
    <w:rsid w:val="00CB2F2E"/>
    <w:rsid w:val="00CB321B"/>
    <w:rsid w:val="00CB3405"/>
    <w:rsid w:val="00CB3D75"/>
    <w:rsid w:val="00CB4614"/>
    <w:rsid w:val="00CB5428"/>
    <w:rsid w:val="00CB591D"/>
    <w:rsid w:val="00CB5AAB"/>
    <w:rsid w:val="00CB5D47"/>
    <w:rsid w:val="00CB5E19"/>
    <w:rsid w:val="00CB62C2"/>
    <w:rsid w:val="00CB67D4"/>
    <w:rsid w:val="00CB740C"/>
    <w:rsid w:val="00CB7787"/>
    <w:rsid w:val="00CB7824"/>
    <w:rsid w:val="00CB7E1A"/>
    <w:rsid w:val="00CC00EC"/>
    <w:rsid w:val="00CC0B4D"/>
    <w:rsid w:val="00CC1CFC"/>
    <w:rsid w:val="00CC2BE8"/>
    <w:rsid w:val="00CC3381"/>
    <w:rsid w:val="00CC34E2"/>
    <w:rsid w:val="00CC3A2C"/>
    <w:rsid w:val="00CC4A56"/>
    <w:rsid w:val="00CC5328"/>
    <w:rsid w:val="00CC57E3"/>
    <w:rsid w:val="00CC5A7D"/>
    <w:rsid w:val="00CC7262"/>
    <w:rsid w:val="00CC7B11"/>
    <w:rsid w:val="00CD09A2"/>
    <w:rsid w:val="00CD133C"/>
    <w:rsid w:val="00CD19D7"/>
    <w:rsid w:val="00CD247C"/>
    <w:rsid w:val="00CD2B09"/>
    <w:rsid w:val="00CD2B5C"/>
    <w:rsid w:val="00CD3034"/>
    <w:rsid w:val="00CD30EF"/>
    <w:rsid w:val="00CD4559"/>
    <w:rsid w:val="00CD49B6"/>
    <w:rsid w:val="00CD5328"/>
    <w:rsid w:val="00CD76B9"/>
    <w:rsid w:val="00CD7A85"/>
    <w:rsid w:val="00CD7F09"/>
    <w:rsid w:val="00CE05D6"/>
    <w:rsid w:val="00CE07DC"/>
    <w:rsid w:val="00CE0980"/>
    <w:rsid w:val="00CE0FEE"/>
    <w:rsid w:val="00CE1014"/>
    <w:rsid w:val="00CE103C"/>
    <w:rsid w:val="00CE12F7"/>
    <w:rsid w:val="00CE157E"/>
    <w:rsid w:val="00CE1BC0"/>
    <w:rsid w:val="00CE206E"/>
    <w:rsid w:val="00CE24C5"/>
    <w:rsid w:val="00CE253B"/>
    <w:rsid w:val="00CE3024"/>
    <w:rsid w:val="00CE320A"/>
    <w:rsid w:val="00CE341B"/>
    <w:rsid w:val="00CE35AF"/>
    <w:rsid w:val="00CE3BE1"/>
    <w:rsid w:val="00CE42C5"/>
    <w:rsid w:val="00CE49DB"/>
    <w:rsid w:val="00CE4D21"/>
    <w:rsid w:val="00CE4E54"/>
    <w:rsid w:val="00CE5AB5"/>
    <w:rsid w:val="00CE5BBC"/>
    <w:rsid w:val="00CE5D4D"/>
    <w:rsid w:val="00CE6579"/>
    <w:rsid w:val="00CE6946"/>
    <w:rsid w:val="00CE7523"/>
    <w:rsid w:val="00CE77D1"/>
    <w:rsid w:val="00CE78FD"/>
    <w:rsid w:val="00CF0802"/>
    <w:rsid w:val="00CF0B48"/>
    <w:rsid w:val="00CF17FC"/>
    <w:rsid w:val="00CF2403"/>
    <w:rsid w:val="00CF2854"/>
    <w:rsid w:val="00CF29D5"/>
    <w:rsid w:val="00CF3168"/>
    <w:rsid w:val="00CF35C8"/>
    <w:rsid w:val="00CF3D45"/>
    <w:rsid w:val="00CF3ED0"/>
    <w:rsid w:val="00CF4413"/>
    <w:rsid w:val="00CF52BA"/>
    <w:rsid w:val="00CF5BD7"/>
    <w:rsid w:val="00CF5FAF"/>
    <w:rsid w:val="00CF738F"/>
    <w:rsid w:val="00D002BB"/>
    <w:rsid w:val="00D00461"/>
    <w:rsid w:val="00D018A3"/>
    <w:rsid w:val="00D021BA"/>
    <w:rsid w:val="00D02410"/>
    <w:rsid w:val="00D024E7"/>
    <w:rsid w:val="00D02834"/>
    <w:rsid w:val="00D02F8D"/>
    <w:rsid w:val="00D03BED"/>
    <w:rsid w:val="00D0424E"/>
    <w:rsid w:val="00D04CF0"/>
    <w:rsid w:val="00D050CE"/>
    <w:rsid w:val="00D05B97"/>
    <w:rsid w:val="00D06119"/>
    <w:rsid w:val="00D0674F"/>
    <w:rsid w:val="00D06B6A"/>
    <w:rsid w:val="00D07457"/>
    <w:rsid w:val="00D07637"/>
    <w:rsid w:val="00D07809"/>
    <w:rsid w:val="00D079F1"/>
    <w:rsid w:val="00D07A13"/>
    <w:rsid w:val="00D106C1"/>
    <w:rsid w:val="00D11103"/>
    <w:rsid w:val="00D11DE0"/>
    <w:rsid w:val="00D121E1"/>
    <w:rsid w:val="00D122B2"/>
    <w:rsid w:val="00D131BC"/>
    <w:rsid w:val="00D1355B"/>
    <w:rsid w:val="00D144B1"/>
    <w:rsid w:val="00D14B23"/>
    <w:rsid w:val="00D15311"/>
    <w:rsid w:val="00D15B57"/>
    <w:rsid w:val="00D1666F"/>
    <w:rsid w:val="00D16AA1"/>
    <w:rsid w:val="00D16F2A"/>
    <w:rsid w:val="00D20454"/>
    <w:rsid w:val="00D20769"/>
    <w:rsid w:val="00D2098A"/>
    <w:rsid w:val="00D20F32"/>
    <w:rsid w:val="00D211C0"/>
    <w:rsid w:val="00D216C4"/>
    <w:rsid w:val="00D216DC"/>
    <w:rsid w:val="00D21960"/>
    <w:rsid w:val="00D22695"/>
    <w:rsid w:val="00D23582"/>
    <w:rsid w:val="00D2423E"/>
    <w:rsid w:val="00D2539A"/>
    <w:rsid w:val="00D26833"/>
    <w:rsid w:val="00D26D14"/>
    <w:rsid w:val="00D300E7"/>
    <w:rsid w:val="00D30C0B"/>
    <w:rsid w:val="00D31D01"/>
    <w:rsid w:val="00D31E2C"/>
    <w:rsid w:val="00D31FC5"/>
    <w:rsid w:val="00D3230D"/>
    <w:rsid w:val="00D325E2"/>
    <w:rsid w:val="00D328D2"/>
    <w:rsid w:val="00D33348"/>
    <w:rsid w:val="00D336A6"/>
    <w:rsid w:val="00D337DD"/>
    <w:rsid w:val="00D34378"/>
    <w:rsid w:val="00D34C75"/>
    <w:rsid w:val="00D34DDC"/>
    <w:rsid w:val="00D351CB"/>
    <w:rsid w:val="00D35351"/>
    <w:rsid w:val="00D358C6"/>
    <w:rsid w:val="00D36905"/>
    <w:rsid w:val="00D36C22"/>
    <w:rsid w:val="00D37E2D"/>
    <w:rsid w:val="00D40F55"/>
    <w:rsid w:val="00D40F8A"/>
    <w:rsid w:val="00D41BE3"/>
    <w:rsid w:val="00D41DF8"/>
    <w:rsid w:val="00D42DE4"/>
    <w:rsid w:val="00D430DC"/>
    <w:rsid w:val="00D44D43"/>
    <w:rsid w:val="00D44DAF"/>
    <w:rsid w:val="00D4551C"/>
    <w:rsid w:val="00D45EB7"/>
    <w:rsid w:val="00D468A8"/>
    <w:rsid w:val="00D473A1"/>
    <w:rsid w:val="00D479C4"/>
    <w:rsid w:val="00D53035"/>
    <w:rsid w:val="00D533D0"/>
    <w:rsid w:val="00D542B2"/>
    <w:rsid w:val="00D54EA8"/>
    <w:rsid w:val="00D54F30"/>
    <w:rsid w:val="00D55867"/>
    <w:rsid w:val="00D55CE5"/>
    <w:rsid w:val="00D568B8"/>
    <w:rsid w:val="00D5718D"/>
    <w:rsid w:val="00D574F1"/>
    <w:rsid w:val="00D60623"/>
    <w:rsid w:val="00D607B1"/>
    <w:rsid w:val="00D60D10"/>
    <w:rsid w:val="00D639C1"/>
    <w:rsid w:val="00D63D1E"/>
    <w:rsid w:val="00D645E7"/>
    <w:rsid w:val="00D65986"/>
    <w:rsid w:val="00D663C6"/>
    <w:rsid w:val="00D668BF"/>
    <w:rsid w:val="00D67840"/>
    <w:rsid w:val="00D70462"/>
    <w:rsid w:val="00D708EA"/>
    <w:rsid w:val="00D70A06"/>
    <w:rsid w:val="00D71928"/>
    <w:rsid w:val="00D71BE0"/>
    <w:rsid w:val="00D71E5C"/>
    <w:rsid w:val="00D722FB"/>
    <w:rsid w:val="00D72866"/>
    <w:rsid w:val="00D74720"/>
    <w:rsid w:val="00D74BBE"/>
    <w:rsid w:val="00D74F37"/>
    <w:rsid w:val="00D753F1"/>
    <w:rsid w:val="00D7544D"/>
    <w:rsid w:val="00D75585"/>
    <w:rsid w:val="00D75D7E"/>
    <w:rsid w:val="00D76122"/>
    <w:rsid w:val="00D762ED"/>
    <w:rsid w:val="00D76D7C"/>
    <w:rsid w:val="00D771FA"/>
    <w:rsid w:val="00D774CC"/>
    <w:rsid w:val="00D81547"/>
    <w:rsid w:val="00D81735"/>
    <w:rsid w:val="00D81920"/>
    <w:rsid w:val="00D81E04"/>
    <w:rsid w:val="00D81F0F"/>
    <w:rsid w:val="00D823F8"/>
    <w:rsid w:val="00D82652"/>
    <w:rsid w:val="00D82B8B"/>
    <w:rsid w:val="00D82C0E"/>
    <w:rsid w:val="00D82EA9"/>
    <w:rsid w:val="00D8301E"/>
    <w:rsid w:val="00D83456"/>
    <w:rsid w:val="00D83897"/>
    <w:rsid w:val="00D847E5"/>
    <w:rsid w:val="00D84957"/>
    <w:rsid w:val="00D84BC5"/>
    <w:rsid w:val="00D850D1"/>
    <w:rsid w:val="00D859E8"/>
    <w:rsid w:val="00D86095"/>
    <w:rsid w:val="00D8652C"/>
    <w:rsid w:val="00D86C55"/>
    <w:rsid w:val="00D86DD4"/>
    <w:rsid w:val="00D8702E"/>
    <w:rsid w:val="00D87240"/>
    <w:rsid w:val="00D9014F"/>
    <w:rsid w:val="00D903F7"/>
    <w:rsid w:val="00D90999"/>
    <w:rsid w:val="00D90AC1"/>
    <w:rsid w:val="00D91573"/>
    <w:rsid w:val="00D91695"/>
    <w:rsid w:val="00D92137"/>
    <w:rsid w:val="00D9237C"/>
    <w:rsid w:val="00D92AE8"/>
    <w:rsid w:val="00D92D13"/>
    <w:rsid w:val="00D9365A"/>
    <w:rsid w:val="00D93B48"/>
    <w:rsid w:val="00D942C3"/>
    <w:rsid w:val="00D944CD"/>
    <w:rsid w:val="00D94B20"/>
    <w:rsid w:val="00D94DFB"/>
    <w:rsid w:val="00D94EDD"/>
    <w:rsid w:val="00D96194"/>
    <w:rsid w:val="00D965C5"/>
    <w:rsid w:val="00D9675A"/>
    <w:rsid w:val="00D96D58"/>
    <w:rsid w:val="00D96F18"/>
    <w:rsid w:val="00D97024"/>
    <w:rsid w:val="00D97865"/>
    <w:rsid w:val="00D978F0"/>
    <w:rsid w:val="00D97E2D"/>
    <w:rsid w:val="00DA077B"/>
    <w:rsid w:val="00DA0995"/>
    <w:rsid w:val="00DA1432"/>
    <w:rsid w:val="00DA2240"/>
    <w:rsid w:val="00DA236C"/>
    <w:rsid w:val="00DA26B5"/>
    <w:rsid w:val="00DA2C6B"/>
    <w:rsid w:val="00DA40C8"/>
    <w:rsid w:val="00DA55F4"/>
    <w:rsid w:val="00DA569D"/>
    <w:rsid w:val="00DA5F86"/>
    <w:rsid w:val="00DA61B9"/>
    <w:rsid w:val="00DA6377"/>
    <w:rsid w:val="00DA685F"/>
    <w:rsid w:val="00DA7121"/>
    <w:rsid w:val="00DA750E"/>
    <w:rsid w:val="00DB0EAE"/>
    <w:rsid w:val="00DB1EA9"/>
    <w:rsid w:val="00DB2305"/>
    <w:rsid w:val="00DB26D5"/>
    <w:rsid w:val="00DB28B1"/>
    <w:rsid w:val="00DB2BA9"/>
    <w:rsid w:val="00DB2E8E"/>
    <w:rsid w:val="00DB4B07"/>
    <w:rsid w:val="00DB51C0"/>
    <w:rsid w:val="00DB5A6A"/>
    <w:rsid w:val="00DB6CEB"/>
    <w:rsid w:val="00DB6D3A"/>
    <w:rsid w:val="00DB7124"/>
    <w:rsid w:val="00DB7329"/>
    <w:rsid w:val="00DB7C2C"/>
    <w:rsid w:val="00DB7CD6"/>
    <w:rsid w:val="00DB7E35"/>
    <w:rsid w:val="00DC164A"/>
    <w:rsid w:val="00DC1F6D"/>
    <w:rsid w:val="00DC296A"/>
    <w:rsid w:val="00DC3B9B"/>
    <w:rsid w:val="00DC4407"/>
    <w:rsid w:val="00DC4795"/>
    <w:rsid w:val="00DC4961"/>
    <w:rsid w:val="00DC53D7"/>
    <w:rsid w:val="00DC5569"/>
    <w:rsid w:val="00DC6543"/>
    <w:rsid w:val="00DC6636"/>
    <w:rsid w:val="00DD0516"/>
    <w:rsid w:val="00DD0E39"/>
    <w:rsid w:val="00DD1DF7"/>
    <w:rsid w:val="00DD2A36"/>
    <w:rsid w:val="00DD317A"/>
    <w:rsid w:val="00DD3C65"/>
    <w:rsid w:val="00DD42C3"/>
    <w:rsid w:val="00DD4573"/>
    <w:rsid w:val="00DD5249"/>
    <w:rsid w:val="00DD5C1E"/>
    <w:rsid w:val="00DD5DF1"/>
    <w:rsid w:val="00DD668C"/>
    <w:rsid w:val="00DD684B"/>
    <w:rsid w:val="00DD6A09"/>
    <w:rsid w:val="00DD6C7E"/>
    <w:rsid w:val="00DD73C5"/>
    <w:rsid w:val="00DD7A1D"/>
    <w:rsid w:val="00DE00BE"/>
    <w:rsid w:val="00DE1866"/>
    <w:rsid w:val="00DE1A18"/>
    <w:rsid w:val="00DE269D"/>
    <w:rsid w:val="00DE2DB6"/>
    <w:rsid w:val="00DE302D"/>
    <w:rsid w:val="00DE40AC"/>
    <w:rsid w:val="00DE47EE"/>
    <w:rsid w:val="00DE4845"/>
    <w:rsid w:val="00DE63CD"/>
    <w:rsid w:val="00DE6429"/>
    <w:rsid w:val="00DE678D"/>
    <w:rsid w:val="00DE714C"/>
    <w:rsid w:val="00DE747B"/>
    <w:rsid w:val="00DE7850"/>
    <w:rsid w:val="00DE7DA0"/>
    <w:rsid w:val="00DF03B7"/>
    <w:rsid w:val="00DF0614"/>
    <w:rsid w:val="00DF0ABD"/>
    <w:rsid w:val="00DF19ED"/>
    <w:rsid w:val="00DF2C55"/>
    <w:rsid w:val="00DF2CD5"/>
    <w:rsid w:val="00DF3697"/>
    <w:rsid w:val="00DF3E8A"/>
    <w:rsid w:val="00DF4C47"/>
    <w:rsid w:val="00DF59A1"/>
    <w:rsid w:val="00DF5D25"/>
    <w:rsid w:val="00DF5E61"/>
    <w:rsid w:val="00DF6162"/>
    <w:rsid w:val="00DF6300"/>
    <w:rsid w:val="00DF680D"/>
    <w:rsid w:val="00DF6F19"/>
    <w:rsid w:val="00DF70EA"/>
    <w:rsid w:val="00DF75BA"/>
    <w:rsid w:val="00DF7898"/>
    <w:rsid w:val="00DF7C05"/>
    <w:rsid w:val="00E0045F"/>
    <w:rsid w:val="00E00693"/>
    <w:rsid w:val="00E00963"/>
    <w:rsid w:val="00E00DE6"/>
    <w:rsid w:val="00E010EF"/>
    <w:rsid w:val="00E0110E"/>
    <w:rsid w:val="00E017F4"/>
    <w:rsid w:val="00E0208D"/>
    <w:rsid w:val="00E0228B"/>
    <w:rsid w:val="00E023EE"/>
    <w:rsid w:val="00E02EAB"/>
    <w:rsid w:val="00E03657"/>
    <w:rsid w:val="00E04110"/>
    <w:rsid w:val="00E04D9F"/>
    <w:rsid w:val="00E04DC2"/>
    <w:rsid w:val="00E06047"/>
    <w:rsid w:val="00E061EA"/>
    <w:rsid w:val="00E067BC"/>
    <w:rsid w:val="00E06A7B"/>
    <w:rsid w:val="00E072D3"/>
    <w:rsid w:val="00E07992"/>
    <w:rsid w:val="00E07B49"/>
    <w:rsid w:val="00E10416"/>
    <w:rsid w:val="00E11055"/>
    <w:rsid w:val="00E115C8"/>
    <w:rsid w:val="00E125FF"/>
    <w:rsid w:val="00E12D07"/>
    <w:rsid w:val="00E133E4"/>
    <w:rsid w:val="00E1563C"/>
    <w:rsid w:val="00E157E9"/>
    <w:rsid w:val="00E17A04"/>
    <w:rsid w:val="00E20275"/>
    <w:rsid w:val="00E204E3"/>
    <w:rsid w:val="00E2097B"/>
    <w:rsid w:val="00E20A0F"/>
    <w:rsid w:val="00E21719"/>
    <w:rsid w:val="00E226C4"/>
    <w:rsid w:val="00E231DC"/>
    <w:rsid w:val="00E23ED1"/>
    <w:rsid w:val="00E23FAA"/>
    <w:rsid w:val="00E247FC"/>
    <w:rsid w:val="00E2481D"/>
    <w:rsid w:val="00E24B40"/>
    <w:rsid w:val="00E24C16"/>
    <w:rsid w:val="00E24E8E"/>
    <w:rsid w:val="00E24E9E"/>
    <w:rsid w:val="00E25580"/>
    <w:rsid w:val="00E25D0C"/>
    <w:rsid w:val="00E2636A"/>
    <w:rsid w:val="00E26C59"/>
    <w:rsid w:val="00E27A96"/>
    <w:rsid w:val="00E27F01"/>
    <w:rsid w:val="00E3126B"/>
    <w:rsid w:val="00E3165B"/>
    <w:rsid w:val="00E31CD0"/>
    <w:rsid w:val="00E31E6D"/>
    <w:rsid w:val="00E31FD0"/>
    <w:rsid w:val="00E325A9"/>
    <w:rsid w:val="00E3324B"/>
    <w:rsid w:val="00E33F1B"/>
    <w:rsid w:val="00E356C7"/>
    <w:rsid w:val="00E357A4"/>
    <w:rsid w:val="00E35884"/>
    <w:rsid w:val="00E3648A"/>
    <w:rsid w:val="00E36752"/>
    <w:rsid w:val="00E368B6"/>
    <w:rsid w:val="00E36B08"/>
    <w:rsid w:val="00E37AB4"/>
    <w:rsid w:val="00E37EAA"/>
    <w:rsid w:val="00E405BC"/>
    <w:rsid w:val="00E406D4"/>
    <w:rsid w:val="00E40DD2"/>
    <w:rsid w:val="00E427F8"/>
    <w:rsid w:val="00E42993"/>
    <w:rsid w:val="00E42A00"/>
    <w:rsid w:val="00E4396A"/>
    <w:rsid w:val="00E4438E"/>
    <w:rsid w:val="00E44556"/>
    <w:rsid w:val="00E44B01"/>
    <w:rsid w:val="00E46458"/>
    <w:rsid w:val="00E46470"/>
    <w:rsid w:val="00E46F78"/>
    <w:rsid w:val="00E47300"/>
    <w:rsid w:val="00E47766"/>
    <w:rsid w:val="00E50A5C"/>
    <w:rsid w:val="00E50B8D"/>
    <w:rsid w:val="00E51EB1"/>
    <w:rsid w:val="00E5215C"/>
    <w:rsid w:val="00E522B3"/>
    <w:rsid w:val="00E525AC"/>
    <w:rsid w:val="00E5276C"/>
    <w:rsid w:val="00E5424C"/>
    <w:rsid w:val="00E54625"/>
    <w:rsid w:val="00E55078"/>
    <w:rsid w:val="00E556FA"/>
    <w:rsid w:val="00E56211"/>
    <w:rsid w:val="00E5670A"/>
    <w:rsid w:val="00E57138"/>
    <w:rsid w:val="00E573B2"/>
    <w:rsid w:val="00E573C6"/>
    <w:rsid w:val="00E577FD"/>
    <w:rsid w:val="00E60238"/>
    <w:rsid w:val="00E6095D"/>
    <w:rsid w:val="00E61079"/>
    <w:rsid w:val="00E611B9"/>
    <w:rsid w:val="00E62B12"/>
    <w:rsid w:val="00E62FE2"/>
    <w:rsid w:val="00E63034"/>
    <w:rsid w:val="00E63B4F"/>
    <w:rsid w:val="00E649AC"/>
    <w:rsid w:val="00E65FBC"/>
    <w:rsid w:val="00E6607A"/>
    <w:rsid w:val="00E66248"/>
    <w:rsid w:val="00E66BEA"/>
    <w:rsid w:val="00E66D0A"/>
    <w:rsid w:val="00E675F5"/>
    <w:rsid w:val="00E67EE4"/>
    <w:rsid w:val="00E70410"/>
    <w:rsid w:val="00E706A0"/>
    <w:rsid w:val="00E728B4"/>
    <w:rsid w:val="00E72E01"/>
    <w:rsid w:val="00E72FF5"/>
    <w:rsid w:val="00E734F1"/>
    <w:rsid w:val="00E747EA"/>
    <w:rsid w:val="00E7493F"/>
    <w:rsid w:val="00E74B8A"/>
    <w:rsid w:val="00E75CCE"/>
    <w:rsid w:val="00E761FD"/>
    <w:rsid w:val="00E76D00"/>
    <w:rsid w:val="00E77116"/>
    <w:rsid w:val="00E774EF"/>
    <w:rsid w:val="00E77729"/>
    <w:rsid w:val="00E80DE6"/>
    <w:rsid w:val="00E82B15"/>
    <w:rsid w:val="00E8444B"/>
    <w:rsid w:val="00E84A2D"/>
    <w:rsid w:val="00E84BB0"/>
    <w:rsid w:val="00E84CA2"/>
    <w:rsid w:val="00E85D88"/>
    <w:rsid w:val="00E863F6"/>
    <w:rsid w:val="00E87E98"/>
    <w:rsid w:val="00E90A19"/>
    <w:rsid w:val="00E925DA"/>
    <w:rsid w:val="00E935B0"/>
    <w:rsid w:val="00E9402A"/>
    <w:rsid w:val="00E9425E"/>
    <w:rsid w:val="00E94309"/>
    <w:rsid w:val="00E94F62"/>
    <w:rsid w:val="00E95544"/>
    <w:rsid w:val="00E95568"/>
    <w:rsid w:val="00E958C7"/>
    <w:rsid w:val="00E959CC"/>
    <w:rsid w:val="00E960D1"/>
    <w:rsid w:val="00E97581"/>
    <w:rsid w:val="00E97C76"/>
    <w:rsid w:val="00EA0EBE"/>
    <w:rsid w:val="00EA1D65"/>
    <w:rsid w:val="00EA2482"/>
    <w:rsid w:val="00EA31D4"/>
    <w:rsid w:val="00EA347B"/>
    <w:rsid w:val="00EA3B57"/>
    <w:rsid w:val="00EA4484"/>
    <w:rsid w:val="00EA47C4"/>
    <w:rsid w:val="00EA4A41"/>
    <w:rsid w:val="00EA5F36"/>
    <w:rsid w:val="00EA6068"/>
    <w:rsid w:val="00EA6102"/>
    <w:rsid w:val="00EA61A2"/>
    <w:rsid w:val="00EB06CB"/>
    <w:rsid w:val="00EB203C"/>
    <w:rsid w:val="00EB212A"/>
    <w:rsid w:val="00EB21F0"/>
    <w:rsid w:val="00EB2200"/>
    <w:rsid w:val="00EB241B"/>
    <w:rsid w:val="00EB2881"/>
    <w:rsid w:val="00EB2C50"/>
    <w:rsid w:val="00EB412A"/>
    <w:rsid w:val="00EB4F51"/>
    <w:rsid w:val="00EB503D"/>
    <w:rsid w:val="00EB512F"/>
    <w:rsid w:val="00EB7065"/>
    <w:rsid w:val="00EB750D"/>
    <w:rsid w:val="00EB7C50"/>
    <w:rsid w:val="00EB7FF3"/>
    <w:rsid w:val="00EC002E"/>
    <w:rsid w:val="00EC0945"/>
    <w:rsid w:val="00EC0B28"/>
    <w:rsid w:val="00EC163A"/>
    <w:rsid w:val="00EC349A"/>
    <w:rsid w:val="00EC3B43"/>
    <w:rsid w:val="00EC5360"/>
    <w:rsid w:val="00EC55BC"/>
    <w:rsid w:val="00EC6302"/>
    <w:rsid w:val="00EC660D"/>
    <w:rsid w:val="00EC6681"/>
    <w:rsid w:val="00EC6783"/>
    <w:rsid w:val="00EC74CE"/>
    <w:rsid w:val="00EC7A29"/>
    <w:rsid w:val="00ED0077"/>
    <w:rsid w:val="00ED062E"/>
    <w:rsid w:val="00ED0ED3"/>
    <w:rsid w:val="00ED290B"/>
    <w:rsid w:val="00ED2E19"/>
    <w:rsid w:val="00ED333F"/>
    <w:rsid w:val="00ED3C49"/>
    <w:rsid w:val="00ED3E3E"/>
    <w:rsid w:val="00ED4956"/>
    <w:rsid w:val="00ED5D2F"/>
    <w:rsid w:val="00ED62A5"/>
    <w:rsid w:val="00ED6949"/>
    <w:rsid w:val="00EE0499"/>
    <w:rsid w:val="00EE0721"/>
    <w:rsid w:val="00EE14CF"/>
    <w:rsid w:val="00EE1889"/>
    <w:rsid w:val="00EE1EE6"/>
    <w:rsid w:val="00EE2299"/>
    <w:rsid w:val="00EE2D5E"/>
    <w:rsid w:val="00EE3480"/>
    <w:rsid w:val="00EE387A"/>
    <w:rsid w:val="00EE38C9"/>
    <w:rsid w:val="00EE558C"/>
    <w:rsid w:val="00EE5677"/>
    <w:rsid w:val="00EE5A81"/>
    <w:rsid w:val="00EE64C1"/>
    <w:rsid w:val="00EF0D47"/>
    <w:rsid w:val="00EF12F1"/>
    <w:rsid w:val="00EF2FCF"/>
    <w:rsid w:val="00EF3B42"/>
    <w:rsid w:val="00EF3C45"/>
    <w:rsid w:val="00EF3D97"/>
    <w:rsid w:val="00EF3FC8"/>
    <w:rsid w:val="00EF59B5"/>
    <w:rsid w:val="00EF697F"/>
    <w:rsid w:val="00EF6CE0"/>
    <w:rsid w:val="00F00658"/>
    <w:rsid w:val="00F02A7D"/>
    <w:rsid w:val="00F02C25"/>
    <w:rsid w:val="00F02FB9"/>
    <w:rsid w:val="00F04081"/>
    <w:rsid w:val="00F04973"/>
    <w:rsid w:val="00F04A24"/>
    <w:rsid w:val="00F04D19"/>
    <w:rsid w:val="00F05956"/>
    <w:rsid w:val="00F059CA"/>
    <w:rsid w:val="00F0689C"/>
    <w:rsid w:val="00F0700F"/>
    <w:rsid w:val="00F0783A"/>
    <w:rsid w:val="00F07C87"/>
    <w:rsid w:val="00F07F0E"/>
    <w:rsid w:val="00F10E4A"/>
    <w:rsid w:val="00F10ED1"/>
    <w:rsid w:val="00F11294"/>
    <w:rsid w:val="00F1230E"/>
    <w:rsid w:val="00F123DE"/>
    <w:rsid w:val="00F130BF"/>
    <w:rsid w:val="00F135A8"/>
    <w:rsid w:val="00F13948"/>
    <w:rsid w:val="00F13F91"/>
    <w:rsid w:val="00F14CF2"/>
    <w:rsid w:val="00F14E0D"/>
    <w:rsid w:val="00F14F0C"/>
    <w:rsid w:val="00F151F4"/>
    <w:rsid w:val="00F15622"/>
    <w:rsid w:val="00F15D38"/>
    <w:rsid w:val="00F167D9"/>
    <w:rsid w:val="00F16C30"/>
    <w:rsid w:val="00F16D1B"/>
    <w:rsid w:val="00F2059C"/>
    <w:rsid w:val="00F206C9"/>
    <w:rsid w:val="00F21871"/>
    <w:rsid w:val="00F21A20"/>
    <w:rsid w:val="00F21E72"/>
    <w:rsid w:val="00F21F0E"/>
    <w:rsid w:val="00F2248D"/>
    <w:rsid w:val="00F22599"/>
    <w:rsid w:val="00F233A6"/>
    <w:rsid w:val="00F23844"/>
    <w:rsid w:val="00F2486B"/>
    <w:rsid w:val="00F24884"/>
    <w:rsid w:val="00F2579C"/>
    <w:rsid w:val="00F25ACD"/>
    <w:rsid w:val="00F262F2"/>
    <w:rsid w:val="00F271D5"/>
    <w:rsid w:val="00F27263"/>
    <w:rsid w:val="00F27438"/>
    <w:rsid w:val="00F2757F"/>
    <w:rsid w:val="00F27585"/>
    <w:rsid w:val="00F27A96"/>
    <w:rsid w:val="00F30C5F"/>
    <w:rsid w:val="00F3160B"/>
    <w:rsid w:val="00F31C2D"/>
    <w:rsid w:val="00F328C5"/>
    <w:rsid w:val="00F33942"/>
    <w:rsid w:val="00F33BCC"/>
    <w:rsid w:val="00F348C7"/>
    <w:rsid w:val="00F34F72"/>
    <w:rsid w:val="00F3639B"/>
    <w:rsid w:val="00F368B8"/>
    <w:rsid w:val="00F36B86"/>
    <w:rsid w:val="00F36C6D"/>
    <w:rsid w:val="00F379BD"/>
    <w:rsid w:val="00F40B2E"/>
    <w:rsid w:val="00F40C5B"/>
    <w:rsid w:val="00F40DEC"/>
    <w:rsid w:val="00F40EDC"/>
    <w:rsid w:val="00F412D3"/>
    <w:rsid w:val="00F4163D"/>
    <w:rsid w:val="00F438A3"/>
    <w:rsid w:val="00F43F15"/>
    <w:rsid w:val="00F444EF"/>
    <w:rsid w:val="00F445BD"/>
    <w:rsid w:val="00F4546F"/>
    <w:rsid w:val="00F45763"/>
    <w:rsid w:val="00F46252"/>
    <w:rsid w:val="00F462BA"/>
    <w:rsid w:val="00F467F1"/>
    <w:rsid w:val="00F46B31"/>
    <w:rsid w:val="00F46DB2"/>
    <w:rsid w:val="00F51419"/>
    <w:rsid w:val="00F516B0"/>
    <w:rsid w:val="00F523E0"/>
    <w:rsid w:val="00F533D0"/>
    <w:rsid w:val="00F53A8F"/>
    <w:rsid w:val="00F53C9A"/>
    <w:rsid w:val="00F5440E"/>
    <w:rsid w:val="00F546B5"/>
    <w:rsid w:val="00F54A2D"/>
    <w:rsid w:val="00F56D9B"/>
    <w:rsid w:val="00F56DEF"/>
    <w:rsid w:val="00F60573"/>
    <w:rsid w:val="00F60F4F"/>
    <w:rsid w:val="00F612CF"/>
    <w:rsid w:val="00F62370"/>
    <w:rsid w:val="00F63984"/>
    <w:rsid w:val="00F64B5E"/>
    <w:rsid w:val="00F65040"/>
    <w:rsid w:val="00F6732A"/>
    <w:rsid w:val="00F67C33"/>
    <w:rsid w:val="00F70E45"/>
    <w:rsid w:val="00F7250B"/>
    <w:rsid w:val="00F72D6D"/>
    <w:rsid w:val="00F72DF4"/>
    <w:rsid w:val="00F744A6"/>
    <w:rsid w:val="00F74D9D"/>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4502"/>
    <w:rsid w:val="00F85700"/>
    <w:rsid w:val="00F85E13"/>
    <w:rsid w:val="00F85E1B"/>
    <w:rsid w:val="00F861A8"/>
    <w:rsid w:val="00F8655A"/>
    <w:rsid w:val="00F86B54"/>
    <w:rsid w:val="00F9070A"/>
    <w:rsid w:val="00F90C2E"/>
    <w:rsid w:val="00F91EAE"/>
    <w:rsid w:val="00F92385"/>
    <w:rsid w:val="00F93352"/>
    <w:rsid w:val="00F93486"/>
    <w:rsid w:val="00F93D5E"/>
    <w:rsid w:val="00F9423C"/>
    <w:rsid w:val="00F94A46"/>
    <w:rsid w:val="00F96AF1"/>
    <w:rsid w:val="00F9712B"/>
    <w:rsid w:val="00F9717F"/>
    <w:rsid w:val="00F9766E"/>
    <w:rsid w:val="00F979B3"/>
    <w:rsid w:val="00FA234F"/>
    <w:rsid w:val="00FA3444"/>
    <w:rsid w:val="00FA3562"/>
    <w:rsid w:val="00FA3571"/>
    <w:rsid w:val="00FA4883"/>
    <w:rsid w:val="00FA4A79"/>
    <w:rsid w:val="00FA55C6"/>
    <w:rsid w:val="00FA65C5"/>
    <w:rsid w:val="00FB0243"/>
    <w:rsid w:val="00FB06A5"/>
    <w:rsid w:val="00FB0FCE"/>
    <w:rsid w:val="00FB1447"/>
    <w:rsid w:val="00FB175F"/>
    <w:rsid w:val="00FB2273"/>
    <w:rsid w:val="00FB23A3"/>
    <w:rsid w:val="00FB3500"/>
    <w:rsid w:val="00FB36B1"/>
    <w:rsid w:val="00FB3CD4"/>
    <w:rsid w:val="00FB408A"/>
    <w:rsid w:val="00FB57B3"/>
    <w:rsid w:val="00FC0528"/>
    <w:rsid w:val="00FC195A"/>
    <w:rsid w:val="00FC1BEF"/>
    <w:rsid w:val="00FC1FC3"/>
    <w:rsid w:val="00FC21C3"/>
    <w:rsid w:val="00FC27C5"/>
    <w:rsid w:val="00FC2876"/>
    <w:rsid w:val="00FC30CD"/>
    <w:rsid w:val="00FC3F4F"/>
    <w:rsid w:val="00FC475A"/>
    <w:rsid w:val="00FC49C1"/>
    <w:rsid w:val="00FC515C"/>
    <w:rsid w:val="00FC5862"/>
    <w:rsid w:val="00FC68E6"/>
    <w:rsid w:val="00FC6D60"/>
    <w:rsid w:val="00FD06E7"/>
    <w:rsid w:val="00FD12CD"/>
    <w:rsid w:val="00FD1831"/>
    <w:rsid w:val="00FD1B0E"/>
    <w:rsid w:val="00FD1FEA"/>
    <w:rsid w:val="00FD2277"/>
    <w:rsid w:val="00FD2355"/>
    <w:rsid w:val="00FD2611"/>
    <w:rsid w:val="00FD414C"/>
    <w:rsid w:val="00FD4A4E"/>
    <w:rsid w:val="00FD4A58"/>
    <w:rsid w:val="00FD4F6E"/>
    <w:rsid w:val="00FD57BE"/>
    <w:rsid w:val="00FD6911"/>
    <w:rsid w:val="00FD6A10"/>
    <w:rsid w:val="00FE0071"/>
    <w:rsid w:val="00FE1649"/>
    <w:rsid w:val="00FE3606"/>
    <w:rsid w:val="00FE569E"/>
    <w:rsid w:val="00FE61E7"/>
    <w:rsid w:val="00FE70FD"/>
    <w:rsid w:val="00FE713A"/>
    <w:rsid w:val="00FF0B4F"/>
    <w:rsid w:val="00FF2038"/>
    <w:rsid w:val="00FF27EE"/>
    <w:rsid w:val="00FF3D0F"/>
    <w:rsid w:val="00FF4228"/>
    <w:rsid w:val="00FF42D9"/>
    <w:rsid w:val="00FF4349"/>
    <w:rsid w:val="00FF43EE"/>
    <w:rsid w:val="00FF5377"/>
    <w:rsid w:val="00FF5AEB"/>
    <w:rsid w:val="00FF61BD"/>
    <w:rsid w:val="00FF6858"/>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4E2C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790"/>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A7D27"/>
    <w:pPr>
      <w:keepNext/>
      <w:spacing w:before="240" w:after="24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AE06EB"/>
    <w:pPr>
      <w:keepNext/>
      <w:spacing w:before="240" w:after="240"/>
      <w:ind w:left="2880" w:hanging="720"/>
      <w:outlineLvl w:val="3"/>
    </w:pPr>
    <w:rPr>
      <w:bCs/>
      <w:i/>
      <w:u w:val="single"/>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75F38"/>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Normal + First line:  0.5&quot;"/>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A7D27"/>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5"/>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6"/>
      </w:numPr>
    </w:pPr>
  </w:style>
  <w:style w:type="numbering" w:customStyle="1" w:styleId="StyleBulletedSymbolsymbolBoldLeft0Hanging0251">
    <w:name w:val="Style Bulleted Symbol (symbol) Bold Left:  0&quot; Hanging:  0.25&quot;1"/>
    <w:basedOn w:val="NoList"/>
    <w:rsid w:val="000E6851"/>
    <w:pPr>
      <w:numPr>
        <w:numId w:val="7"/>
      </w:numPr>
    </w:pPr>
  </w:style>
  <w:style w:type="numbering" w:customStyle="1" w:styleId="StyleBulletedSymbolsymbolLeft0Hanging025">
    <w:name w:val="Style Bulleted Symbol (symbol) Left:  0&quot; Hanging:  0.25&quot;"/>
    <w:basedOn w:val="NoList"/>
    <w:rsid w:val="000E6851"/>
    <w:pPr>
      <w:numPr>
        <w:numId w:val="9"/>
      </w:numPr>
    </w:pPr>
  </w:style>
  <w:style w:type="character" w:styleId="CommentReference">
    <w:name w:val="annotation reference"/>
    <w:uiPriority w:val="99"/>
    <w:rsid w:val="00175536"/>
    <w:rPr>
      <w:sz w:val="16"/>
      <w:szCs w:val="16"/>
    </w:rPr>
  </w:style>
  <w:style w:type="paragraph" w:styleId="CommentText">
    <w:name w:val="annotation text"/>
    <w:basedOn w:val="Normal"/>
    <w:link w:val="CommentTextChar"/>
    <w:uiPriority w:val="99"/>
    <w:rsid w:val="00175536"/>
    <w:rPr>
      <w:sz w:val="20"/>
    </w:rPr>
  </w:style>
  <w:style w:type="character" w:customStyle="1" w:styleId="CommentTextChar">
    <w:name w:val="Comment Text Char"/>
    <w:basedOn w:val="DefaultParagraphFont"/>
    <w:link w:val="CommentText"/>
    <w:uiPriority w:val="99"/>
    <w:rsid w:val="00175536"/>
  </w:style>
  <w:style w:type="paragraph" w:styleId="CommentSubject">
    <w:name w:val="annotation subject"/>
    <w:basedOn w:val="CommentText"/>
    <w:next w:val="CommentText"/>
    <w:link w:val="CommentSubjectChar"/>
    <w:rsid w:val="00175536"/>
    <w:rPr>
      <w:b/>
      <w:bCs/>
    </w:rPr>
  </w:style>
  <w:style w:type="character" w:customStyle="1" w:styleId="CommentSubjectChar">
    <w:name w:val="Comment Subject Char"/>
    <w:link w:val="CommentSubject"/>
    <w:rsid w:val="00175536"/>
    <w:rPr>
      <w:b/>
      <w:bCs/>
    </w:rPr>
  </w:style>
  <w:style w:type="paragraph" w:styleId="ListParagraph">
    <w:name w:val="List Paragraph"/>
    <w:basedOn w:val="Normal"/>
    <w:uiPriority w:val="34"/>
    <w:qFormat/>
    <w:rsid w:val="00F23844"/>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rsid w:val="00684E33"/>
    <w:rPr>
      <w:sz w:val="24"/>
    </w:rPr>
  </w:style>
  <w:style w:type="character" w:customStyle="1" w:styleId="FooterChar">
    <w:name w:val="Footer Char"/>
    <w:basedOn w:val="DefaultParagraphFont"/>
    <w:link w:val="Footer"/>
    <w:uiPriority w:val="99"/>
    <w:rsid w:val="00684E33"/>
    <w:rPr>
      <w:sz w:val="24"/>
    </w:rPr>
  </w:style>
  <w:style w:type="paragraph" w:customStyle="1" w:styleId="Body">
    <w:name w:val="Body"/>
    <w:rsid w:val="00684E3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684E33"/>
    <w:pPr>
      <w:pBdr>
        <w:top w:val="nil"/>
        <w:left w:val="nil"/>
        <w:bottom w:val="nil"/>
        <w:right w:val="nil"/>
        <w:between w:val="nil"/>
        <w:bar w:val="nil"/>
      </w:pBdr>
    </w:pPr>
    <w:rPr>
      <w:rFonts w:ascii="Helvetica" w:eastAsia="Helvetica" w:hAnsi="Helvetica" w:cs="Helvetica"/>
      <w:color w:val="000000"/>
      <w:bdr w:val="nil"/>
    </w:rPr>
  </w:style>
  <w:style w:type="character" w:customStyle="1" w:styleId="bodytext0">
    <w:name w:val="body_text"/>
    <w:basedOn w:val="DefaultParagraphFont"/>
    <w:rsid w:val="000A6DE9"/>
  </w:style>
  <w:style w:type="character" w:styleId="UnresolvedMention">
    <w:name w:val="Unresolved Mention"/>
    <w:basedOn w:val="DefaultParagraphFont"/>
    <w:uiPriority w:val="99"/>
    <w:semiHidden/>
    <w:unhideWhenUsed/>
    <w:rsid w:val="00C3220C"/>
    <w:rPr>
      <w:color w:val="605E5C"/>
      <w:shd w:val="clear" w:color="auto" w:fill="E1DFDD"/>
    </w:rPr>
  </w:style>
  <w:style w:type="numbering" w:customStyle="1" w:styleId="StyleNumbered12pt1">
    <w:name w:val="Style Numbered 12 pt1"/>
    <w:basedOn w:val="NoList"/>
    <w:rsid w:val="00EE3480"/>
    <w:pPr>
      <w:numPr>
        <w:numId w:val="11"/>
      </w:numPr>
    </w:pPr>
  </w:style>
  <w:style w:type="paragraph" w:customStyle="1" w:styleId="BodyTextNumberedConclusion">
    <w:name w:val="Body Text Numbered Conclusion"/>
    <w:basedOn w:val="BodyTextIndent2"/>
    <w:link w:val="BodyTextNumberedConclusionChar"/>
    <w:autoRedefine/>
    <w:rsid w:val="00F13F91"/>
    <w:pPr>
      <w:numPr>
        <w:numId w:val="10"/>
      </w:numPr>
      <w:spacing w:after="0" w:line="360" w:lineRule="auto"/>
    </w:pPr>
  </w:style>
  <w:style w:type="character" w:customStyle="1" w:styleId="BodyTextNumberedConclusionChar">
    <w:name w:val="Body Text Numbered Conclusion Char"/>
    <w:link w:val="BodyTextNumberedConclusion"/>
    <w:rsid w:val="00F13F91"/>
    <w:rPr>
      <w:sz w:val="24"/>
    </w:rPr>
  </w:style>
  <w:style w:type="paragraph" w:customStyle="1" w:styleId="BodyText10">
    <w:name w:val="Body Text 1"/>
    <w:basedOn w:val="BodyText"/>
    <w:link w:val="BodyText1Char"/>
    <w:qFormat/>
    <w:rsid w:val="00D2539A"/>
  </w:style>
  <w:style w:type="character" w:customStyle="1" w:styleId="BodyText1Char">
    <w:name w:val="Body Text 1 Char"/>
    <w:link w:val="BodyText10"/>
    <w:rsid w:val="00D2539A"/>
    <w:rPr>
      <w:sz w:val="24"/>
    </w:rPr>
  </w:style>
  <w:style w:type="paragraph" w:customStyle="1" w:styleId="BodyTextlinebeforebulletedtextonly">
    <w:name w:val="Body Text: line before bulleted text only"/>
    <w:basedOn w:val="BodyText"/>
    <w:rsid w:val="00D2539A"/>
    <w:pPr>
      <w:ind w:firstLine="0"/>
    </w:pPr>
  </w:style>
  <w:style w:type="paragraph" w:styleId="Revision">
    <w:name w:val="Revision"/>
    <w:hidden/>
    <w:uiPriority w:val="99"/>
    <w:semiHidden/>
    <w:rsid w:val="004C4D30"/>
    <w:rPr>
      <w:sz w:val="24"/>
    </w:rPr>
  </w:style>
  <w:style w:type="character" w:customStyle="1" w:styleId="tiny1">
    <w:name w:val="tiny1"/>
    <w:rsid w:val="00964BEC"/>
    <w:rPr>
      <w:rFonts w:ascii="Verdana" w:hAnsi="Verdana" w:hint="default"/>
      <w:sz w:val="15"/>
      <w:szCs w:val="15"/>
    </w:rPr>
  </w:style>
  <w:style w:type="paragraph" w:styleId="PlainText">
    <w:name w:val="Plain Text"/>
    <w:basedOn w:val="Normal"/>
    <w:link w:val="PlainTextChar"/>
    <w:rsid w:val="00964BEC"/>
    <w:rPr>
      <w:rFonts w:ascii="Courier New" w:hAnsi="Courier New"/>
      <w:sz w:val="20"/>
    </w:rPr>
  </w:style>
  <w:style w:type="character" w:customStyle="1" w:styleId="PlainTextChar">
    <w:name w:val="Plain Text Char"/>
    <w:basedOn w:val="DefaultParagraphFont"/>
    <w:link w:val="PlainText"/>
    <w:rsid w:val="00964BEC"/>
    <w:rPr>
      <w:rFonts w:ascii="Courier New" w:hAnsi="Courier New"/>
    </w:rPr>
  </w:style>
  <w:style w:type="paragraph" w:styleId="TOC2">
    <w:name w:val="toc 2"/>
    <w:basedOn w:val="Normal"/>
    <w:next w:val="Normal"/>
    <w:autoRedefine/>
    <w:semiHidden/>
    <w:rsid w:val="00964BEC"/>
    <w:pPr>
      <w:ind w:left="240"/>
    </w:pPr>
  </w:style>
  <w:style w:type="numbering" w:customStyle="1" w:styleId="StyleNumbered1">
    <w:name w:val="Style Numbered1"/>
    <w:basedOn w:val="NoList"/>
    <w:rsid w:val="00964BEC"/>
    <w:pPr>
      <w:numPr>
        <w:numId w:val="18"/>
      </w:numPr>
    </w:pPr>
  </w:style>
  <w:style w:type="numbering" w:customStyle="1" w:styleId="StyleNumbered11">
    <w:name w:val="Style Numbered11"/>
    <w:basedOn w:val="NoList"/>
    <w:rsid w:val="00964BEC"/>
    <w:pPr>
      <w:numPr>
        <w:numId w:val="19"/>
      </w:numPr>
    </w:pPr>
  </w:style>
  <w:style w:type="character" w:customStyle="1" w:styleId="CharChar8">
    <w:name w:val="Char Char8"/>
    <w:locked/>
    <w:rsid w:val="00964BEC"/>
    <w:rPr>
      <w:rFonts w:cs="Times New Roman"/>
      <w:sz w:val="24"/>
      <w:lang w:val="en-US" w:eastAsia="en-US" w:bidi="ar-SA"/>
    </w:rPr>
  </w:style>
  <w:style w:type="character" w:customStyle="1" w:styleId="CharChar2">
    <w:name w:val="Char Char2"/>
    <w:rsid w:val="00964BEC"/>
    <w:rPr>
      <w:sz w:val="24"/>
      <w:lang w:val="en-US" w:eastAsia="en-US" w:bidi="ar-SA"/>
    </w:rPr>
  </w:style>
  <w:style w:type="character" w:customStyle="1" w:styleId="BodyTextChar2">
    <w:name w:val="Body Text Char2"/>
    <w:uiPriority w:val="99"/>
    <w:rsid w:val="00964BEC"/>
    <w:rPr>
      <w:sz w:val="24"/>
    </w:rPr>
  </w:style>
  <w:style w:type="character" w:customStyle="1" w:styleId="BodyText2Char">
    <w:name w:val="Body Text 2 Char"/>
    <w:link w:val="BodyText2"/>
    <w:locked/>
    <w:rsid w:val="00964BEC"/>
    <w:rPr>
      <w:sz w:val="24"/>
    </w:rPr>
  </w:style>
  <w:style w:type="numbering" w:customStyle="1" w:styleId="StyleBulletedSymbolsymbolLeft025Hanging025">
    <w:name w:val="Style Bulleted Symbol (symbol) Left:  0.25&quot; Hanging:  0.25&quot;"/>
    <w:basedOn w:val="NoList"/>
    <w:rsid w:val="00964BEC"/>
    <w:pPr>
      <w:numPr>
        <w:numId w:val="20"/>
      </w:numPr>
    </w:pPr>
  </w:style>
  <w:style w:type="paragraph" w:customStyle="1" w:styleId="BodyTextBulleted">
    <w:name w:val="Body Text: Bulleted"/>
    <w:basedOn w:val="Normal"/>
    <w:qFormat/>
    <w:rsid w:val="00964BEC"/>
    <w:pPr>
      <w:numPr>
        <w:numId w:val="21"/>
      </w:numPr>
      <w:spacing w:line="360" w:lineRule="auto"/>
    </w:pPr>
  </w:style>
  <w:style w:type="paragraph" w:customStyle="1" w:styleId="StyleBodyTextLeft025">
    <w:name w:val="Style Body Text + Left:  0.25&quot;"/>
    <w:basedOn w:val="BodyText"/>
    <w:rsid w:val="00964BEC"/>
    <w:pPr>
      <w:spacing w:line="480" w:lineRule="auto"/>
    </w:pPr>
  </w:style>
  <w:style w:type="numbering" w:customStyle="1" w:styleId="StyleNumbered12pt11">
    <w:name w:val="Style Numbered 12 pt11"/>
    <w:basedOn w:val="NoList"/>
    <w:rsid w:val="00964BE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40973261">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366490553">
      <w:bodyDiv w:val="1"/>
      <w:marLeft w:val="0"/>
      <w:marRight w:val="0"/>
      <w:marTop w:val="0"/>
      <w:marBottom w:val="0"/>
      <w:divBdr>
        <w:top w:val="none" w:sz="0" w:space="0" w:color="auto"/>
        <w:left w:val="none" w:sz="0" w:space="0" w:color="auto"/>
        <w:bottom w:val="none" w:sz="0" w:space="0" w:color="auto"/>
        <w:right w:val="none" w:sz="0" w:space="0" w:color="auto"/>
      </w:divBdr>
    </w:div>
    <w:div w:id="50829925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587810587">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43970818">
      <w:bodyDiv w:val="1"/>
      <w:marLeft w:val="0"/>
      <w:marRight w:val="0"/>
      <w:marTop w:val="0"/>
      <w:marBottom w:val="0"/>
      <w:divBdr>
        <w:top w:val="none" w:sz="0" w:space="0" w:color="auto"/>
        <w:left w:val="none" w:sz="0" w:space="0" w:color="auto"/>
        <w:bottom w:val="none" w:sz="0" w:space="0" w:color="auto"/>
        <w:right w:val="none" w:sz="0" w:space="0" w:color="auto"/>
      </w:divBdr>
    </w:div>
    <w:div w:id="726609602">
      <w:bodyDiv w:val="1"/>
      <w:marLeft w:val="0"/>
      <w:marRight w:val="0"/>
      <w:marTop w:val="0"/>
      <w:marBottom w:val="0"/>
      <w:divBdr>
        <w:top w:val="none" w:sz="0" w:space="0" w:color="auto"/>
        <w:left w:val="none" w:sz="0" w:space="0" w:color="auto"/>
        <w:bottom w:val="none" w:sz="0" w:space="0" w:color="auto"/>
        <w:right w:val="none" w:sz="0" w:space="0" w:color="auto"/>
      </w:divBdr>
    </w:div>
    <w:div w:id="874536602">
      <w:bodyDiv w:val="1"/>
      <w:marLeft w:val="0"/>
      <w:marRight w:val="0"/>
      <w:marTop w:val="0"/>
      <w:marBottom w:val="0"/>
      <w:divBdr>
        <w:top w:val="none" w:sz="0" w:space="0" w:color="auto"/>
        <w:left w:val="none" w:sz="0" w:space="0" w:color="auto"/>
        <w:bottom w:val="none" w:sz="0" w:space="0" w:color="auto"/>
        <w:right w:val="none" w:sz="0" w:space="0" w:color="auto"/>
      </w:divBdr>
    </w:div>
    <w:div w:id="1178151640">
      <w:bodyDiv w:val="1"/>
      <w:marLeft w:val="0"/>
      <w:marRight w:val="0"/>
      <w:marTop w:val="0"/>
      <w:marBottom w:val="0"/>
      <w:divBdr>
        <w:top w:val="none" w:sz="0" w:space="0" w:color="auto"/>
        <w:left w:val="none" w:sz="0" w:space="0" w:color="auto"/>
        <w:bottom w:val="none" w:sz="0" w:space="0" w:color="auto"/>
        <w:right w:val="none" w:sz="0" w:space="0" w:color="auto"/>
      </w:divBdr>
    </w:div>
    <w:div w:id="1439181307">
      <w:bodyDiv w:val="1"/>
      <w:marLeft w:val="0"/>
      <w:marRight w:val="0"/>
      <w:marTop w:val="0"/>
      <w:marBottom w:val="0"/>
      <w:divBdr>
        <w:top w:val="none" w:sz="0" w:space="0" w:color="auto"/>
        <w:left w:val="none" w:sz="0" w:space="0" w:color="auto"/>
        <w:bottom w:val="none" w:sz="0" w:space="0" w:color="auto"/>
        <w:right w:val="none" w:sz="0" w:space="0" w:color="auto"/>
      </w:divBdr>
    </w:div>
    <w:div w:id="1555506346">
      <w:bodyDiv w:val="1"/>
      <w:marLeft w:val="0"/>
      <w:marRight w:val="0"/>
      <w:marTop w:val="0"/>
      <w:marBottom w:val="0"/>
      <w:divBdr>
        <w:top w:val="none" w:sz="0" w:space="0" w:color="auto"/>
        <w:left w:val="none" w:sz="0" w:space="0" w:color="auto"/>
        <w:bottom w:val="none" w:sz="0" w:space="0" w:color="auto"/>
        <w:right w:val="none" w:sz="0" w:space="0" w:color="auto"/>
      </w:divBdr>
    </w:div>
    <w:div w:id="1798644644">
      <w:bodyDiv w:val="1"/>
      <w:marLeft w:val="0"/>
      <w:marRight w:val="0"/>
      <w:marTop w:val="0"/>
      <w:marBottom w:val="0"/>
      <w:divBdr>
        <w:top w:val="none" w:sz="0" w:space="0" w:color="auto"/>
        <w:left w:val="none" w:sz="0" w:space="0" w:color="auto"/>
        <w:bottom w:val="none" w:sz="0" w:space="0" w:color="auto"/>
        <w:right w:val="none" w:sz="0" w:space="0" w:color="auto"/>
      </w:divBdr>
    </w:div>
    <w:div w:id="1958440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barnstable-united-elementary-school-october-2019/download" TargetMode="External"/><Relationship Id="rId18" Type="http://schemas.openxmlformats.org/officeDocument/2006/relationships/footer" Target="footer1.xml"/><Relationship Id="rId26" Type="http://schemas.openxmlformats.org/officeDocument/2006/relationships/header" Target="header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sgbc.org/articles/school-mold-prevention-programs-help-keep-schools-healthy"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mass.gov/doc/barnstable-united-elementary-school-october-2019/download" TargetMode="External"/><Relationship Id="rId17" Type="http://schemas.openxmlformats.org/officeDocument/2006/relationships/hyperlink" Target="http://mass.gov/dph/iaq" TargetMode="External"/><Relationship Id="rId25" Type="http://schemas.openxmlformats.org/officeDocument/2006/relationships/hyperlink" Target="https://www.wbur.org/news/2023/09/12/summer-flooding-rain-massachusetts" TargetMode="External"/><Relationship Id="rId33" Type="http://schemas.openxmlformats.org/officeDocument/2006/relationships/header" Target="header3.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epa.gov/mold/mold-remediation-schools-and-commercial-buildings-guide" TargetMode="External"/><Relationship Id="rId20" Type="http://schemas.openxmlformats.org/officeDocument/2006/relationships/hyperlink" Target="https://www.usgbc.org/articles?Channels=%5B%22Center%20for%20Green%20Schools%22%5D"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barnstable-united-elementary-school-october-2019/download" TargetMode="External"/><Relationship Id="rId24" Type="http://schemas.openxmlformats.org/officeDocument/2006/relationships/hyperlink" Target="http://www.epa.gov/mold/mold-remediation-schools-and-commercial-buildings-guide" TargetMode="External"/><Relationship Id="rId32" Type="http://schemas.openxmlformats.org/officeDocument/2006/relationships/footer" Target="footer4.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doc/barnstable-united-elementary-school-october-2019/download" TargetMode="External"/><Relationship Id="rId23" Type="http://schemas.openxmlformats.org/officeDocument/2006/relationships/hyperlink" Target="https://www.noaa.gov/news/summer-2021-neck-and-neck-with-dust-bowl-summer-for-hottest-on-record" TargetMode="External"/><Relationship Id="rId28" Type="http://schemas.openxmlformats.org/officeDocument/2006/relationships/image" Target="media/image2.jpeg"/><Relationship Id="rId36" Type="http://schemas.openxmlformats.org/officeDocument/2006/relationships/footer" Target="footer6.xml"/><Relationship Id="rId10" Type="http://schemas.openxmlformats.org/officeDocument/2006/relationships/hyperlink" Target="https://www.usgbc.org/organizations/us-environmental-protection-agency" TargetMode="External"/><Relationship Id="rId19" Type="http://schemas.openxmlformats.org/officeDocument/2006/relationships/footer" Target="footer2.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ass.gov/info-details/indoor-air-quality-reports-cities-and-towns-b" TargetMode="External"/><Relationship Id="rId14" Type="http://schemas.openxmlformats.org/officeDocument/2006/relationships/hyperlink" Target="https://www.mass.gov/info-details/preventing-mold-growth-in-massachusetts-schools-during-hot-humid-weather" TargetMode="External"/><Relationship Id="rId22" Type="http://schemas.openxmlformats.org/officeDocument/2006/relationships/hyperlink" Target="https://www.mass.gov/lists/indoor-air-quality-manual-and-appendices" TargetMode="External"/><Relationship Id="rId27" Type="http://schemas.openxmlformats.org/officeDocument/2006/relationships/footer" Target="footer3.xml"/><Relationship Id="rId30" Type="http://schemas.openxmlformats.org/officeDocument/2006/relationships/image" Target="media/image4.jpeg"/><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68E32-9439-4CC5-84EA-5D66E450E32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18710</CharactersWithSpaces>
  <SharedDoc>false</SharedDoc>
  <HLinks>
    <vt:vector size="48" baseType="variant">
      <vt:variant>
        <vt:i4>3145825</vt:i4>
      </vt:variant>
      <vt:variant>
        <vt:i4>24</vt:i4>
      </vt:variant>
      <vt:variant>
        <vt:i4>0</vt:i4>
      </vt:variant>
      <vt:variant>
        <vt:i4>5</vt:i4>
      </vt:variant>
      <vt:variant>
        <vt:lpwstr>http://www.mass.gov/eohhs/gov/departments/dph/programs/environmental-health/exposure-topics/iaq/iaq-manual/</vt:lpwstr>
      </vt:variant>
      <vt:variant>
        <vt:lpwstr/>
      </vt:variant>
      <vt:variant>
        <vt:i4>6750258</vt:i4>
      </vt:variant>
      <vt:variant>
        <vt:i4>21</vt:i4>
      </vt:variant>
      <vt:variant>
        <vt:i4>0</vt:i4>
      </vt:variant>
      <vt:variant>
        <vt:i4>5</vt:i4>
      </vt:variant>
      <vt:variant>
        <vt:lpwstr>http://www.mass.gov/dph/mcr</vt:lpwstr>
      </vt:variant>
      <vt:variant>
        <vt:lpwstr/>
      </vt:variant>
      <vt:variant>
        <vt:i4>6750258</vt:i4>
      </vt:variant>
      <vt:variant>
        <vt:i4>18</vt:i4>
      </vt:variant>
      <vt:variant>
        <vt:i4>0</vt:i4>
      </vt:variant>
      <vt:variant>
        <vt:i4>5</vt:i4>
      </vt:variant>
      <vt:variant>
        <vt:lpwstr>http://www.mass.gov/dph/mcr</vt:lpwstr>
      </vt:variant>
      <vt:variant>
        <vt:lpwstr/>
      </vt:variant>
      <vt:variant>
        <vt:i4>6750258</vt:i4>
      </vt:variant>
      <vt:variant>
        <vt:i4>15</vt:i4>
      </vt:variant>
      <vt:variant>
        <vt:i4>0</vt:i4>
      </vt:variant>
      <vt:variant>
        <vt:i4>5</vt:i4>
      </vt:variant>
      <vt:variant>
        <vt:lpwstr>http://www.mass.gov/dph/mcr</vt:lpwstr>
      </vt:variant>
      <vt:variant>
        <vt:lpwstr/>
      </vt:variant>
      <vt:variant>
        <vt:i4>3604524</vt:i4>
      </vt:variant>
      <vt:variant>
        <vt:i4>12</vt:i4>
      </vt:variant>
      <vt:variant>
        <vt:i4>0</vt:i4>
      </vt:variant>
      <vt:variant>
        <vt:i4>5</vt:i4>
      </vt:variant>
      <vt:variant>
        <vt:lpwstr>http://www.iicrc.org/consumers/care/carpet-cleaning/</vt:lpwstr>
      </vt:variant>
      <vt:variant>
        <vt:lpwstr>faq</vt:lpwstr>
      </vt:variant>
      <vt:variant>
        <vt:i4>3145768</vt:i4>
      </vt:variant>
      <vt:variant>
        <vt:i4>9</vt:i4>
      </vt:variant>
      <vt:variant>
        <vt:i4>0</vt:i4>
      </vt:variant>
      <vt:variant>
        <vt:i4>5</vt:i4>
      </vt:variant>
      <vt:variant>
        <vt:lpwstr>http://www.cancer.org/</vt:lpwstr>
      </vt:variant>
      <vt:variant>
        <vt:lpwstr/>
      </vt:variant>
      <vt:variant>
        <vt:i4>3145768</vt:i4>
      </vt:variant>
      <vt:variant>
        <vt:i4>6</vt:i4>
      </vt:variant>
      <vt:variant>
        <vt:i4>0</vt:i4>
      </vt:variant>
      <vt:variant>
        <vt:i4>5</vt:i4>
      </vt:variant>
      <vt:variant>
        <vt:lpwstr>http://www.cancer.org/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2024-10-01T17:20:00Z</dcterms:created>
  <dcterms:modified xsi:type="dcterms:W3CDTF">2024-10-01T17:35:00Z</dcterms:modified>
</cp:coreProperties>
</file>