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page" w:tblpXSpec="center" w:tblpY="871"/>
        <w:tblW w:w="0" w:type="auto"/>
        <w:tblLook w:val="04A0" w:firstRow="1" w:lastRow="0" w:firstColumn="1" w:lastColumn="0" w:noHBand="0" w:noVBand="1"/>
      </w:tblPr>
      <w:tblGrid>
        <w:gridCol w:w="9350"/>
      </w:tblGrid>
      <w:tr w:rsidR="00E96EE7" w:rsidRPr="00C72854" w:rsidTr="00A91C62">
        <w:tc>
          <w:tcPr>
            <w:tcW w:w="9350" w:type="dxa"/>
          </w:tcPr>
          <w:p w:rsidR="00E96EE7" w:rsidRPr="00F92DA1" w:rsidRDefault="00E96EE7" w:rsidP="000132F2">
            <w:pPr>
              <w:jc w:val="both"/>
              <w:rPr>
                <w:rFonts w:ascii="Arial" w:hAnsi="Arial" w:cs="Arial"/>
                <w:sz w:val="32"/>
                <w:szCs w:val="32"/>
              </w:rPr>
            </w:pPr>
            <w:bookmarkStart w:id="0" w:name="_GoBack"/>
            <w:bookmarkEnd w:id="0"/>
          </w:p>
          <w:p w:rsidR="00E96EE7" w:rsidRPr="00C72854" w:rsidRDefault="00E96EE7" w:rsidP="005466DC">
            <w:pPr>
              <w:jc w:val="center"/>
              <w:rPr>
                <w:rFonts w:ascii="Arial" w:hAnsi="Arial" w:cs="Arial"/>
                <w:sz w:val="32"/>
                <w:szCs w:val="32"/>
              </w:rPr>
            </w:pPr>
            <w:r w:rsidRPr="00C72854">
              <w:rPr>
                <w:rFonts w:ascii="Arial" w:hAnsi="Arial" w:cs="Arial"/>
                <w:sz w:val="32"/>
                <w:szCs w:val="32"/>
              </w:rPr>
              <w:t>Massachusetts Falls Prevention Program Inventory:</w:t>
            </w:r>
          </w:p>
          <w:p w:rsidR="00E96EE7" w:rsidRPr="00C72854" w:rsidRDefault="00E96EE7" w:rsidP="005466DC">
            <w:pPr>
              <w:jc w:val="center"/>
              <w:rPr>
                <w:rFonts w:ascii="Arial" w:hAnsi="Arial" w:cs="Arial"/>
                <w:sz w:val="32"/>
                <w:szCs w:val="32"/>
              </w:rPr>
            </w:pPr>
            <w:r w:rsidRPr="00C72854">
              <w:rPr>
                <w:rFonts w:ascii="Arial" w:hAnsi="Arial" w:cs="Arial"/>
                <w:sz w:val="32"/>
                <w:szCs w:val="32"/>
              </w:rPr>
              <w:t>A 2012 Baseline Report on Evidence-Based Fall Prevention Programs Provided to Massachusetts Older Adults</w:t>
            </w:r>
          </w:p>
          <w:p w:rsidR="00E96EE7" w:rsidRPr="00C72854" w:rsidRDefault="00E96EE7" w:rsidP="000132F2">
            <w:pPr>
              <w:jc w:val="both"/>
              <w:rPr>
                <w:rFonts w:ascii="Arial" w:hAnsi="Arial" w:cs="Arial"/>
                <w:sz w:val="32"/>
                <w:szCs w:val="32"/>
              </w:rPr>
            </w:pPr>
          </w:p>
        </w:tc>
      </w:tr>
    </w:tbl>
    <w:p w:rsidR="00412200" w:rsidRDefault="00412200" w:rsidP="00B81368">
      <w:pPr>
        <w:pStyle w:val="NoSpacing"/>
        <w:spacing w:line="360" w:lineRule="auto"/>
        <w:jc w:val="both"/>
        <w:rPr>
          <w:rFonts w:asciiTheme="majorHAnsi" w:eastAsiaTheme="majorEastAsia" w:hAnsiTheme="majorHAnsi" w:cstheme="majorBidi"/>
          <w:sz w:val="72"/>
          <w:szCs w:val="72"/>
        </w:rPr>
      </w:pPr>
      <w:r>
        <w:rPr>
          <w:noProof/>
        </w:rPr>
        <mc:AlternateContent>
          <mc:Choice Requires="wps">
            <w:drawing>
              <wp:anchor distT="0" distB="0" distL="114300" distR="114300" simplePos="0" relativeHeight="251677696" behindDoc="0" locked="0" layoutInCell="0" allowOverlap="1" wp14:anchorId="2956048F" wp14:editId="63F99D5E">
                <wp:simplePos x="0" y="0"/>
                <wp:positionH relativeFrom="page">
                  <wp:align>left</wp:align>
                </wp:positionH>
                <wp:positionV relativeFrom="page">
                  <wp:align>top</wp:align>
                </wp:positionV>
                <wp:extent cx="8161020" cy="822960"/>
                <wp:effectExtent l="0" t="0" r="11430" b="15240"/>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1"/>
                        </a:solidFill>
                        <a:ln w="9525">
                          <a:solidFill>
                            <a:schemeClr val="accent4">
                              <a:lumMod val="75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 o:spid="_x0000_s1026" style="position:absolute;margin-left:0;margin-top:0;width:642.6pt;height:64.8pt;z-index:251677696;visibility:visible;mso-wrap-style:square;mso-width-percent:1050;mso-height-percent:900;mso-wrap-distance-left:9pt;mso-wrap-distance-top:0;mso-wrap-distance-right:9pt;mso-wrap-distance-bottom:0;mso-position-horizontal:left;mso-position-horizontal-relative:page;mso-position-vertical:top;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" o:allowincell="f" fillcolor="#4f81bd [3204]" strokecolor="#5f497a [2407]">
                <w10:wrap anchorx="page" anchory="page"/>
              </v:rect>
            </w:pict>
          </mc:Fallback>
        </mc:AlternateContent>
      </w:r>
      <w:r>
        <w:rPr>
          <w:noProof/>
        </w:rPr>
        <mc:AlternateContent>
          <mc:Choice Requires="wps">
            <w:drawing>
              <wp:anchor distT="0" distB="0" distL="114300" distR="114300" simplePos="0" relativeHeight="251676672" behindDoc="0" locked="0" layoutInCell="0" allowOverlap="1" wp14:anchorId="7A16FA8F" wp14:editId="5E9730DD">
                <wp:simplePos x="0" y="0"/>
                <wp:positionH relativeFrom="page">
                  <wp:align>center</wp:align>
                </wp:positionH>
                <wp:positionV relativeFrom="page">
                  <wp:align>bottom</wp:align>
                </wp:positionV>
                <wp:extent cx="8161020" cy="817880"/>
                <wp:effectExtent l="0" t="0" r="11430" b="1524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2" o:spid="_x0000_s1026" style="position:absolute;margin-left:0;margin-top:0;width:642.6pt;height:64.4pt;z-index:25167667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" o:allowincell="f" fillcolor="#4f81bd [3204]" strokecolor="#4f81bd [3204]">
                <w10:wrap anchorx="page" anchory="page"/>
              </v:rect>
            </w:pict>
          </mc:Fallback>
        </mc:AlternateContent>
      </w:r>
      <w:r>
        <w:rPr>
          <w:noProof/>
        </w:rPr>
        <mc:AlternateContent>
          <mc:Choice Requires="wps">
            <w:drawing>
              <wp:anchor distT="0" distB="0" distL="114300" distR="114300" simplePos="0" relativeHeight="251679744" behindDoc="0" locked="0" layoutInCell="0" allowOverlap="1" wp14:anchorId="693A844C" wp14:editId="04F234AD">
                <wp:simplePos x="0" y="0"/>
                <wp:positionH relativeFrom="leftMargin">
                  <wp:align>center</wp:align>
                </wp:positionH>
                <wp:positionV relativeFrom="page">
                  <wp:align>center</wp:align>
                </wp:positionV>
                <wp:extent cx="90805" cy="10556240"/>
                <wp:effectExtent l="0" t="0" r="4445" b="5080"/>
                <wp:wrapNone/>
                <wp:docPr id="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0;margin-top:0;width:7.15pt;height:831.2pt;z-index:25167974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Q3GxYycCAABABAAADgAAAAAAAAAAAAAAAAAuAgAAZHJzL2Uyb0Rv&#10;Yy54bWxQSwECLQAUAAYACAAAACEAfSHic90AAAAFAQAADwAAAAAAAAAAAAAAAACBBAAAZHJzL2Rv&#10;d25yZXYueG1sUEsFBgAAAAAEAAQA8wAAAIsFAAAAAA==&#10;" o:allowincell="f" strokecolor="#4f81bd [3204]">
                <w10:wrap anchorx="margin" anchory="page"/>
              </v:rect>
            </w:pict>
          </mc:Fallback>
        </mc:AlternateContent>
      </w:r>
      <w:r>
        <w:rPr>
          <w:noProof/>
        </w:rPr>
        <mc:AlternateContent>
          <mc:Choice Requires="wps">
            <w:drawing>
              <wp:anchor distT="0" distB="0" distL="114300" distR="114300" simplePos="0" relativeHeight="251678720" behindDoc="0" locked="0" layoutInCell="0" allowOverlap="1" wp14:anchorId="5ADB74E3" wp14:editId="30201077">
                <wp:simplePos x="0" y="0"/>
                <wp:positionH relativeFrom="rightMargin">
                  <wp:align>center</wp:align>
                </wp:positionH>
                <wp:positionV relativeFrom="page">
                  <wp:align>center</wp:align>
                </wp:positionV>
                <wp:extent cx="90805" cy="10556240"/>
                <wp:effectExtent l="0" t="0" r="4445" b="5080"/>
                <wp:wrapNone/>
                <wp:docPr id="2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margin-left:0;margin-top:0;width:7.15pt;height:831.2pt;z-index:25167872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oE5zICcCAABABAAADgAAAAAAAAAAAAAAAAAuAgAAZHJzL2Uyb0Rv&#10;Yy54bWxQSwECLQAUAAYACAAAACEAfSHic90AAAAFAQAADwAAAAAAAAAAAAAAAACBBAAAZHJzL2Rv&#10;d25yZXYueG1sUEsFBgAAAAAEAAQA8wAAAIsFAAAAAA==&#10;" o:allowincell="f" strokecolor="#4f81bd [3204]">
                <w10:wrap anchorx="margin" anchory="page"/>
              </v:rect>
            </w:pict>
          </mc:Fallback>
        </mc:AlternateContent>
      </w:r>
    </w:p>
    <w:p w:rsidR="00E96EE7" w:rsidRDefault="00E96EE7" w:rsidP="008E555F">
      <w:pPr>
        <w:spacing w:line="360" w:lineRule="auto"/>
        <w:jc w:val="both"/>
      </w:pPr>
    </w:p>
    <w:p w:rsidR="00E96EE7" w:rsidRPr="00C72854" w:rsidRDefault="00E96EE7" w:rsidP="005466DC">
      <w:pPr>
        <w:spacing w:line="240" w:lineRule="auto"/>
        <w:jc w:val="center"/>
        <w:rPr>
          <w:rFonts w:ascii="Arial" w:hAnsi="Arial" w:cs="Arial"/>
          <w:sz w:val="32"/>
          <w:szCs w:val="32"/>
        </w:rPr>
      </w:pPr>
      <w:r w:rsidRPr="00C72854">
        <w:rPr>
          <w:rFonts w:ascii="Arial" w:hAnsi="Arial" w:cs="Arial"/>
          <w:sz w:val="32"/>
          <w:szCs w:val="32"/>
        </w:rPr>
        <w:t>Ju</w:t>
      </w:r>
      <w:r w:rsidR="00BC4B2E">
        <w:rPr>
          <w:rFonts w:ascii="Arial" w:hAnsi="Arial" w:cs="Arial"/>
          <w:sz w:val="32"/>
          <w:szCs w:val="32"/>
        </w:rPr>
        <w:t>ly</w:t>
      </w:r>
      <w:r w:rsidRPr="00C72854">
        <w:rPr>
          <w:rFonts w:ascii="Arial" w:hAnsi="Arial" w:cs="Arial"/>
          <w:sz w:val="32"/>
          <w:szCs w:val="32"/>
        </w:rPr>
        <w:t xml:space="preserve"> 2014</w:t>
      </w:r>
    </w:p>
    <w:p w:rsidR="00E96EE7" w:rsidRPr="00C72854" w:rsidRDefault="00E96EE7" w:rsidP="005466DC">
      <w:pPr>
        <w:spacing w:line="240" w:lineRule="auto"/>
        <w:jc w:val="center"/>
        <w:rPr>
          <w:rFonts w:ascii="Arial" w:hAnsi="Arial" w:cs="Arial"/>
          <w:sz w:val="32"/>
          <w:szCs w:val="32"/>
        </w:rPr>
      </w:pPr>
      <w:r w:rsidRPr="00C72854">
        <w:rPr>
          <w:rFonts w:ascii="Arial" w:hAnsi="Arial" w:cs="Arial"/>
          <w:sz w:val="32"/>
          <w:szCs w:val="32"/>
        </w:rPr>
        <w:t>Prepared for the Massachusetts Falls Prevention Commission</w:t>
      </w:r>
    </w:p>
    <w:p w:rsidR="00E96EE7" w:rsidRPr="00C72854" w:rsidRDefault="00E96EE7" w:rsidP="005466DC">
      <w:pPr>
        <w:spacing w:line="240" w:lineRule="auto"/>
        <w:jc w:val="center"/>
        <w:rPr>
          <w:rFonts w:ascii="Arial" w:hAnsi="Arial" w:cs="Arial"/>
          <w:sz w:val="32"/>
          <w:szCs w:val="32"/>
        </w:rPr>
      </w:pPr>
      <w:proofErr w:type="gramStart"/>
      <w:r w:rsidRPr="00C72854">
        <w:rPr>
          <w:rFonts w:ascii="Arial" w:hAnsi="Arial" w:cs="Arial"/>
          <w:sz w:val="32"/>
          <w:szCs w:val="32"/>
        </w:rPr>
        <w:t>by</w:t>
      </w:r>
      <w:proofErr w:type="gramEnd"/>
      <w:r w:rsidRPr="00C72854">
        <w:rPr>
          <w:rFonts w:ascii="Arial" w:hAnsi="Arial" w:cs="Arial"/>
          <w:sz w:val="32"/>
          <w:szCs w:val="32"/>
        </w:rPr>
        <w:t>: Jonathan Howland, PhD, MPH</w:t>
      </w:r>
    </w:p>
    <w:p w:rsidR="00E96EE7" w:rsidRPr="00C72854" w:rsidRDefault="00E96EE7" w:rsidP="005466DC">
      <w:pPr>
        <w:spacing w:line="240" w:lineRule="auto"/>
        <w:jc w:val="center"/>
        <w:rPr>
          <w:rFonts w:ascii="Arial" w:hAnsi="Arial" w:cs="Arial"/>
          <w:sz w:val="32"/>
          <w:szCs w:val="32"/>
        </w:rPr>
      </w:pPr>
      <w:r w:rsidRPr="00C72854">
        <w:rPr>
          <w:rFonts w:ascii="Arial" w:hAnsi="Arial" w:cs="Arial"/>
          <w:sz w:val="32"/>
          <w:szCs w:val="32"/>
        </w:rPr>
        <w:t xml:space="preserve">Nicole </w:t>
      </w:r>
      <w:r w:rsidR="002C11F9">
        <w:rPr>
          <w:rFonts w:ascii="Arial" w:hAnsi="Arial" w:cs="Arial"/>
          <w:sz w:val="32"/>
          <w:szCs w:val="32"/>
        </w:rPr>
        <w:t>Treadway</w:t>
      </w:r>
      <w:r w:rsidRPr="00C72854">
        <w:rPr>
          <w:rFonts w:ascii="Arial" w:hAnsi="Arial" w:cs="Arial"/>
          <w:sz w:val="32"/>
          <w:szCs w:val="32"/>
        </w:rPr>
        <w:t>, BA</w:t>
      </w:r>
    </w:p>
    <w:p w:rsidR="00E96EE7" w:rsidRPr="00C72854" w:rsidRDefault="00E96EE7" w:rsidP="005466DC">
      <w:pPr>
        <w:spacing w:line="240" w:lineRule="auto"/>
        <w:jc w:val="center"/>
        <w:rPr>
          <w:rFonts w:ascii="Arial" w:hAnsi="Arial" w:cs="Arial"/>
          <w:sz w:val="32"/>
          <w:szCs w:val="32"/>
        </w:rPr>
      </w:pPr>
      <w:r w:rsidRPr="001E7270">
        <w:rPr>
          <w:rFonts w:ascii="Arial" w:hAnsi="Arial" w:cs="Arial"/>
          <w:sz w:val="32"/>
          <w:szCs w:val="32"/>
        </w:rPr>
        <w:t>Alyssa Taylor, MPH</w:t>
      </w:r>
    </w:p>
    <w:p w:rsidR="00E96EE7" w:rsidRPr="00C72854" w:rsidRDefault="00E96EE7" w:rsidP="005466DC">
      <w:pPr>
        <w:spacing w:line="240" w:lineRule="auto"/>
        <w:jc w:val="center"/>
        <w:rPr>
          <w:rFonts w:ascii="Arial" w:hAnsi="Arial" w:cs="Arial"/>
          <w:sz w:val="32"/>
          <w:szCs w:val="32"/>
        </w:rPr>
      </w:pPr>
      <w:r w:rsidRPr="00C72854">
        <w:rPr>
          <w:rFonts w:ascii="Arial" w:hAnsi="Arial" w:cs="Arial"/>
          <w:sz w:val="32"/>
          <w:szCs w:val="32"/>
        </w:rPr>
        <w:t>Boston Medical Center Injury Prevention Center</w:t>
      </w:r>
    </w:p>
    <w:p w:rsidR="00E96EE7" w:rsidRDefault="00E96EE7" w:rsidP="00B81368">
      <w:pPr>
        <w:spacing w:line="360" w:lineRule="auto"/>
        <w:jc w:val="center"/>
      </w:pPr>
    </w:p>
    <w:p w:rsidR="00E96EE7" w:rsidRDefault="00E96EE7" w:rsidP="008E555F">
      <w:pPr>
        <w:spacing w:line="360" w:lineRule="auto"/>
        <w:jc w:val="both"/>
        <w:rPr>
          <w:rFonts w:ascii="Arial" w:hAnsi="Arial" w:cs="Arial"/>
          <w:sz w:val="24"/>
          <w:szCs w:val="24"/>
        </w:rPr>
      </w:pPr>
    </w:p>
    <w:p w:rsidR="00F2669E" w:rsidRPr="00F92DA1" w:rsidRDefault="00F2669E" w:rsidP="008E555F">
      <w:pPr>
        <w:spacing w:line="360" w:lineRule="auto"/>
        <w:jc w:val="both"/>
        <w:rPr>
          <w:rFonts w:ascii="Arial" w:hAnsi="Arial" w:cs="Arial"/>
          <w:sz w:val="32"/>
          <w:szCs w:val="32"/>
        </w:rPr>
      </w:pPr>
    </w:p>
    <w:p w:rsidR="00F2669E" w:rsidRPr="00C72854" w:rsidRDefault="00F2669E" w:rsidP="008E555F">
      <w:pPr>
        <w:spacing w:line="360" w:lineRule="auto"/>
        <w:jc w:val="both"/>
        <w:rPr>
          <w:rFonts w:ascii="Arial" w:hAnsi="Arial" w:cs="Arial"/>
          <w:sz w:val="32"/>
          <w:szCs w:val="32"/>
        </w:rPr>
      </w:pPr>
    </w:p>
    <w:p w:rsidR="00F2669E" w:rsidRPr="00C72854" w:rsidRDefault="00F2669E" w:rsidP="008E555F">
      <w:pPr>
        <w:spacing w:line="360" w:lineRule="auto"/>
        <w:jc w:val="both"/>
        <w:rPr>
          <w:rFonts w:ascii="Arial" w:hAnsi="Arial" w:cs="Arial"/>
          <w:sz w:val="32"/>
          <w:szCs w:val="32"/>
        </w:rPr>
      </w:pPr>
      <w:r w:rsidRPr="00C72854">
        <w:rPr>
          <w:rFonts w:ascii="Arial" w:hAnsi="Arial" w:cs="Arial"/>
          <w:sz w:val="32"/>
          <w:szCs w:val="32"/>
        </w:rPr>
        <w:br w:type="page"/>
      </w:r>
    </w:p>
    <w:sdt>
      <w:sdtPr>
        <w:rPr>
          <w:rFonts w:asciiTheme="minorHAnsi" w:eastAsiaTheme="minorEastAsia" w:hAnsiTheme="minorHAnsi" w:cs="Times New Roman"/>
          <w:color w:val="auto"/>
          <w:sz w:val="22"/>
          <w:szCs w:val="22"/>
        </w:rPr>
        <w:id w:val="32778700"/>
        <w:docPartObj>
          <w:docPartGallery w:val="Table of Contents"/>
          <w:docPartUnique/>
        </w:docPartObj>
      </w:sdtPr>
      <w:sdtEndPr/>
      <w:sdtContent>
        <w:p w:rsidR="001D2C95" w:rsidRPr="00C72854" w:rsidRDefault="001D2C95" w:rsidP="008E555F">
          <w:pPr>
            <w:pStyle w:val="TOCHeading"/>
            <w:spacing w:line="360" w:lineRule="auto"/>
            <w:jc w:val="both"/>
          </w:pPr>
          <w:r w:rsidRPr="00C72854">
            <w:t>Table of Contents</w:t>
          </w:r>
        </w:p>
        <w:p w:rsidR="001D2C95" w:rsidRPr="00336B04" w:rsidRDefault="00210297" w:rsidP="008E555F">
          <w:pPr>
            <w:pStyle w:val="TOC1"/>
            <w:spacing w:line="360" w:lineRule="auto"/>
            <w:rPr>
              <w:b/>
              <w:bCs/>
            </w:rPr>
          </w:pPr>
          <w:hyperlink w:anchor="Abbreviations" w:history="1">
            <w:r w:rsidR="00D2741B" w:rsidRPr="00336B04">
              <w:rPr>
                <w:rStyle w:val="Hyperlink"/>
                <w:b/>
                <w:bCs/>
                <w:color w:val="auto"/>
                <w:u w:val="none"/>
              </w:rPr>
              <w:t>List of Abbreviations</w:t>
            </w:r>
            <w:r w:rsidR="001D2C95" w:rsidRPr="00336B04">
              <w:rPr>
                <w:rStyle w:val="Hyperlink"/>
                <w:color w:val="auto"/>
                <w:u w:val="none"/>
              </w:rPr>
              <w:ptab w:relativeTo="margin" w:alignment="right" w:leader="dot"/>
            </w:r>
          </w:hyperlink>
          <w:r w:rsidR="0028249F">
            <w:rPr>
              <w:rStyle w:val="Hyperlink"/>
              <w:b/>
              <w:bCs/>
              <w:color w:val="auto"/>
              <w:u w:val="none"/>
            </w:rPr>
            <w:t>3</w:t>
          </w:r>
        </w:p>
        <w:p w:rsidR="00D2741B" w:rsidRPr="00336B04" w:rsidRDefault="00210297" w:rsidP="008E555F">
          <w:pPr>
            <w:pStyle w:val="TOC1"/>
            <w:spacing w:line="360" w:lineRule="auto"/>
          </w:pPr>
          <w:hyperlink w:anchor="Exec" w:history="1">
            <w:r w:rsidR="00D2741B" w:rsidRPr="00336B04">
              <w:rPr>
                <w:rStyle w:val="Hyperlink"/>
                <w:b/>
                <w:bCs/>
                <w:color w:val="auto"/>
                <w:u w:val="none"/>
              </w:rPr>
              <w:t>Executive Summary</w:t>
            </w:r>
            <w:r w:rsidR="00D2741B" w:rsidRPr="00336B04">
              <w:rPr>
                <w:rStyle w:val="Hyperlink"/>
                <w:color w:val="auto"/>
                <w:u w:val="none"/>
              </w:rPr>
              <w:ptab w:relativeTo="margin" w:alignment="right" w:leader="dot"/>
            </w:r>
          </w:hyperlink>
          <w:r w:rsidR="0028249F">
            <w:rPr>
              <w:rStyle w:val="Hyperlink"/>
              <w:b/>
              <w:bCs/>
              <w:color w:val="auto"/>
              <w:u w:val="none"/>
            </w:rPr>
            <w:t>4</w:t>
          </w:r>
        </w:p>
        <w:p w:rsidR="00D2741B" w:rsidRPr="00336B04" w:rsidRDefault="00210297" w:rsidP="008E555F">
          <w:pPr>
            <w:pStyle w:val="TOC1"/>
            <w:spacing w:line="360" w:lineRule="auto"/>
          </w:pPr>
          <w:hyperlink w:anchor="Intro" w:history="1">
            <w:r w:rsidR="00D2741B" w:rsidRPr="00336B04">
              <w:rPr>
                <w:rStyle w:val="Hyperlink"/>
                <w:b/>
                <w:bCs/>
                <w:color w:val="auto"/>
                <w:u w:val="none"/>
              </w:rPr>
              <w:t>Introduction</w:t>
            </w:r>
            <w:r w:rsidR="00D2741B" w:rsidRPr="00336B04">
              <w:rPr>
                <w:rStyle w:val="Hyperlink"/>
                <w:color w:val="auto"/>
                <w:u w:val="none"/>
              </w:rPr>
              <w:ptab w:relativeTo="margin" w:alignment="right" w:leader="dot"/>
            </w:r>
          </w:hyperlink>
          <w:r w:rsidR="0028249F">
            <w:rPr>
              <w:rStyle w:val="Hyperlink"/>
              <w:b/>
              <w:bCs/>
              <w:color w:val="auto"/>
              <w:u w:val="none"/>
            </w:rPr>
            <w:t>10</w:t>
          </w:r>
        </w:p>
        <w:p w:rsidR="00D2741B" w:rsidRPr="00336B04" w:rsidRDefault="00210297" w:rsidP="008E555F">
          <w:pPr>
            <w:pStyle w:val="TOC1"/>
            <w:spacing w:line="360" w:lineRule="auto"/>
            <w:rPr>
              <w:b/>
              <w:bCs/>
            </w:rPr>
          </w:pPr>
          <w:hyperlink w:anchor="Methods" w:history="1">
            <w:r w:rsidR="00421391" w:rsidRPr="00336B04">
              <w:rPr>
                <w:rStyle w:val="Hyperlink"/>
                <w:b/>
                <w:bCs/>
                <w:color w:val="auto"/>
                <w:u w:val="none"/>
              </w:rPr>
              <w:t>Methods</w:t>
            </w:r>
            <w:r w:rsidR="00D2741B" w:rsidRPr="00336B04">
              <w:rPr>
                <w:rStyle w:val="Hyperlink"/>
                <w:color w:val="auto"/>
                <w:u w:val="none"/>
              </w:rPr>
              <w:ptab w:relativeTo="margin" w:alignment="right" w:leader="dot"/>
            </w:r>
          </w:hyperlink>
          <w:r w:rsidR="0028249F">
            <w:rPr>
              <w:rStyle w:val="Hyperlink"/>
              <w:b/>
              <w:color w:val="auto"/>
              <w:u w:val="none"/>
            </w:rPr>
            <w:t>13</w:t>
          </w:r>
        </w:p>
        <w:p w:rsidR="00E34BCC" w:rsidRPr="00336B04" w:rsidRDefault="00E34BCC" w:rsidP="00CE39EA">
          <w:pPr>
            <w:pStyle w:val="TOC2"/>
          </w:pPr>
          <w:r w:rsidRPr="00336B04">
            <w:t>Operationalizing the Variables</w:t>
          </w:r>
          <w:r w:rsidRPr="00336B04">
            <w:ptab w:relativeTo="margin" w:alignment="right" w:leader="dot"/>
          </w:r>
          <w:r w:rsidR="0028249F">
            <w:t>13</w:t>
          </w:r>
        </w:p>
        <w:p w:rsidR="00E34BCC" w:rsidRPr="00336B04" w:rsidRDefault="00E34BCC" w:rsidP="00CE39EA">
          <w:pPr>
            <w:pStyle w:val="TOC2"/>
          </w:pPr>
          <w:r w:rsidRPr="00336B04">
            <w:t>Survey Participants</w:t>
          </w:r>
          <w:r w:rsidRPr="00336B04">
            <w:ptab w:relativeTo="margin" w:alignment="right" w:leader="dot"/>
          </w:r>
          <w:r w:rsidR="00771103">
            <w:t>1</w:t>
          </w:r>
          <w:r w:rsidR="0028249F">
            <w:t>6</w:t>
          </w:r>
        </w:p>
        <w:p w:rsidR="00E34BCC" w:rsidRPr="00336B04" w:rsidRDefault="00E34BCC" w:rsidP="00CE39EA">
          <w:pPr>
            <w:pStyle w:val="TOC2"/>
          </w:pPr>
          <w:r w:rsidRPr="00336B04">
            <w:t>Administration and Content</w:t>
          </w:r>
          <w:r w:rsidRPr="00336B04">
            <w:ptab w:relativeTo="margin" w:alignment="right" w:leader="dot"/>
          </w:r>
          <w:r w:rsidR="00771103">
            <w:t>1</w:t>
          </w:r>
          <w:r w:rsidR="0028249F">
            <w:t>6</w:t>
          </w:r>
        </w:p>
        <w:p w:rsidR="00421391" w:rsidRPr="00336B04" w:rsidRDefault="002D7D30" w:rsidP="00CE39EA">
          <w:pPr>
            <w:pStyle w:val="TOC3"/>
            <w:spacing w:line="360" w:lineRule="auto"/>
          </w:pPr>
          <w:r w:rsidRPr="00336B04">
            <w:t>Directors’ Survey</w:t>
          </w:r>
          <w:r w:rsidR="00421391" w:rsidRPr="00336B04">
            <w:ptab w:relativeTo="margin" w:alignment="right" w:leader="dot"/>
          </w:r>
          <w:r w:rsidR="00BE01E6" w:rsidRPr="00336B04">
            <w:t>1</w:t>
          </w:r>
          <w:r w:rsidR="00771103">
            <w:t>6</w:t>
          </w:r>
        </w:p>
        <w:p w:rsidR="00E34BCC" w:rsidRPr="00336B04" w:rsidRDefault="00E34BCC" w:rsidP="00B81368">
          <w:pPr>
            <w:pStyle w:val="TOC3"/>
            <w:spacing w:line="360" w:lineRule="auto"/>
          </w:pPr>
          <w:r w:rsidRPr="00336B04">
            <w:t>Coordinators’ Survey</w:t>
          </w:r>
          <w:r w:rsidRPr="00336B04">
            <w:ptab w:relativeTo="margin" w:alignment="right" w:leader="dot"/>
          </w:r>
          <w:r w:rsidR="00771103">
            <w:t>1</w:t>
          </w:r>
          <w:r w:rsidR="0028249F">
            <w:t>7</w:t>
          </w:r>
        </w:p>
        <w:p w:rsidR="00E34BCC" w:rsidRPr="00336B04" w:rsidRDefault="00E34BCC" w:rsidP="00B81368">
          <w:pPr>
            <w:pStyle w:val="TOC3"/>
            <w:spacing w:line="360" w:lineRule="auto"/>
          </w:pPr>
          <w:r w:rsidRPr="00336B04">
            <w:t>Cross-Sectional Sample</w:t>
          </w:r>
          <w:r w:rsidRPr="00336B04">
            <w:ptab w:relativeTo="margin" w:alignment="right" w:leader="dot"/>
          </w:r>
          <w:r w:rsidR="007567BB" w:rsidRPr="00336B04">
            <w:t>1</w:t>
          </w:r>
          <w:r w:rsidR="0028249F">
            <w:t>7</w:t>
          </w:r>
        </w:p>
        <w:p w:rsidR="00E34BCC" w:rsidRPr="00336B04" w:rsidRDefault="00E34BCC">
          <w:pPr>
            <w:pStyle w:val="TOC2"/>
          </w:pPr>
          <w:r w:rsidRPr="00336B04">
            <w:t>Data Analysis</w:t>
          </w:r>
          <w:r w:rsidRPr="00336B04">
            <w:ptab w:relativeTo="margin" w:alignment="right" w:leader="dot"/>
          </w:r>
          <w:r w:rsidR="007567BB" w:rsidRPr="00336B04">
            <w:t>1</w:t>
          </w:r>
          <w:r w:rsidR="0028249F">
            <w:t>8</w:t>
          </w:r>
        </w:p>
        <w:p w:rsidR="00E34BCC" w:rsidRPr="00336B04" w:rsidRDefault="00E34BCC">
          <w:pPr>
            <w:pStyle w:val="TOC2"/>
          </w:pPr>
          <w:r w:rsidRPr="00336B04">
            <w:t>Feedback</w:t>
          </w:r>
          <w:r w:rsidRPr="00336B04">
            <w:ptab w:relativeTo="margin" w:alignment="right" w:leader="dot"/>
          </w:r>
          <w:r w:rsidR="0028249F">
            <w:t>1</w:t>
          </w:r>
          <w:r w:rsidR="0039244E">
            <w:t>9</w:t>
          </w:r>
        </w:p>
        <w:p w:rsidR="00D2741B" w:rsidRPr="00336B04" w:rsidRDefault="00210297" w:rsidP="00B81368">
          <w:pPr>
            <w:pStyle w:val="TOC1"/>
            <w:spacing w:line="360" w:lineRule="auto"/>
            <w:rPr>
              <w:b/>
              <w:bCs/>
            </w:rPr>
          </w:pPr>
          <w:hyperlink w:anchor="Results" w:history="1">
            <w:r w:rsidR="00421391" w:rsidRPr="00336B04">
              <w:rPr>
                <w:rStyle w:val="Hyperlink"/>
                <w:b/>
                <w:bCs/>
                <w:color w:val="auto"/>
                <w:u w:val="none"/>
              </w:rPr>
              <w:t>Results</w:t>
            </w:r>
            <w:r w:rsidR="00D2741B" w:rsidRPr="00336B04">
              <w:rPr>
                <w:rStyle w:val="Hyperlink"/>
                <w:color w:val="auto"/>
                <w:u w:val="none"/>
              </w:rPr>
              <w:ptab w:relativeTo="margin" w:alignment="right" w:leader="dot"/>
            </w:r>
          </w:hyperlink>
          <w:r w:rsidR="0039244E">
            <w:rPr>
              <w:rStyle w:val="Hyperlink"/>
              <w:b/>
              <w:bCs/>
              <w:color w:val="auto"/>
              <w:u w:val="none"/>
            </w:rPr>
            <w:t>20</w:t>
          </w:r>
        </w:p>
        <w:p w:rsidR="00421391" w:rsidRPr="00336B04" w:rsidRDefault="002D7D30">
          <w:pPr>
            <w:pStyle w:val="TOC2"/>
          </w:pPr>
          <w:r w:rsidRPr="00336B04">
            <w:t>Organizations Surveyed</w:t>
          </w:r>
          <w:r w:rsidR="00421391" w:rsidRPr="00336B04">
            <w:ptab w:relativeTo="margin" w:alignment="right" w:leader="dot"/>
          </w:r>
          <w:r w:rsidR="0039244E">
            <w:t>20</w:t>
          </w:r>
        </w:p>
        <w:p w:rsidR="00421391" w:rsidRPr="00336B04" w:rsidRDefault="002D7D30">
          <w:pPr>
            <w:pStyle w:val="TOC2"/>
          </w:pPr>
          <w:r w:rsidRPr="00336B04">
            <w:t>Response Rates</w:t>
          </w:r>
          <w:r w:rsidR="00421391" w:rsidRPr="00336B04">
            <w:ptab w:relativeTo="margin" w:alignment="right" w:leader="dot"/>
          </w:r>
          <w:r w:rsidR="0028249F">
            <w:t>2</w:t>
          </w:r>
          <w:r w:rsidR="0039244E">
            <w:t>2</w:t>
          </w:r>
        </w:p>
        <w:p w:rsidR="00421391" w:rsidRPr="00336B04" w:rsidRDefault="002D7D30">
          <w:pPr>
            <w:pStyle w:val="TOC2"/>
          </w:pPr>
          <w:r w:rsidRPr="00336B04">
            <w:t>Directors’ Survey</w:t>
          </w:r>
          <w:r w:rsidR="00421391" w:rsidRPr="00336B04">
            <w:ptab w:relativeTo="margin" w:alignment="right" w:leader="dot"/>
          </w:r>
          <w:r w:rsidR="0028249F">
            <w:t>2</w:t>
          </w:r>
          <w:r w:rsidR="0039244E">
            <w:t>4</w:t>
          </w:r>
        </w:p>
        <w:p w:rsidR="00421391" w:rsidRPr="00336B04" w:rsidRDefault="002D7D30" w:rsidP="00CE39EA">
          <w:pPr>
            <w:pStyle w:val="TOC3"/>
            <w:spacing w:line="360" w:lineRule="auto"/>
          </w:pPr>
          <w:r w:rsidRPr="00336B04">
            <w:t>Fall Prevention Programming by Organization Type</w:t>
          </w:r>
          <w:r w:rsidR="00421391" w:rsidRPr="00336B04">
            <w:ptab w:relativeTo="margin" w:alignment="right" w:leader="dot"/>
          </w:r>
          <w:r w:rsidR="0028249F">
            <w:t>2</w:t>
          </w:r>
          <w:r w:rsidR="0039244E">
            <w:t>4</w:t>
          </w:r>
        </w:p>
        <w:p w:rsidR="00421391" w:rsidRPr="00336B04" w:rsidRDefault="002D7D30" w:rsidP="00CE39EA">
          <w:pPr>
            <w:pStyle w:val="TOC3"/>
            <w:spacing w:line="360" w:lineRule="auto"/>
          </w:pPr>
          <w:r w:rsidRPr="00336B04">
            <w:t>Intentions to Offer Falls Prevention Programming by Organization Type</w:t>
          </w:r>
          <w:r w:rsidR="00421391" w:rsidRPr="00336B04">
            <w:ptab w:relativeTo="margin" w:alignment="right" w:leader="dot"/>
          </w:r>
          <w:r w:rsidR="0028249F">
            <w:t>2</w:t>
          </w:r>
          <w:r w:rsidR="0039244E">
            <w:t>5</w:t>
          </w:r>
        </w:p>
        <w:p w:rsidR="00421391" w:rsidRPr="00336B04" w:rsidRDefault="002D7D30" w:rsidP="00CE39EA">
          <w:pPr>
            <w:pStyle w:val="Caption"/>
            <w:spacing w:line="360" w:lineRule="auto"/>
            <w:ind w:firstLine="720"/>
            <w:jc w:val="both"/>
            <w:rPr>
              <w:i w:val="0"/>
              <w:color w:val="auto"/>
              <w:sz w:val="22"/>
              <w:szCs w:val="22"/>
            </w:rPr>
          </w:pPr>
          <w:r w:rsidRPr="00336B04">
            <w:rPr>
              <w:i w:val="0"/>
              <w:color w:val="auto"/>
              <w:sz w:val="22"/>
              <w:szCs w:val="22"/>
            </w:rPr>
            <w:t>Salience of Falls Prevention Programming by Organization Type</w:t>
          </w:r>
          <w:r w:rsidR="00421391" w:rsidRPr="00336B04">
            <w:rPr>
              <w:i w:val="0"/>
              <w:color w:val="auto"/>
              <w:sz w:val="22"/>
              <w:szCs w:val="22"/>
            </w:rPr>
            <w:ptab w:relativeTo="margin" w:alignment="right" w:leader="dot"/>
          </w:r>
          <w:r w:rsidR="0028249F">
            <w:rPr>
              <w:i w:val="0"/>
              <w:color w:val="auto"/>
              <w:sz w:val="22"/>
              <w:szCs w:val="22"/>
            </w:rPr>
            <w:t>2</w:t>
          </w:r>
          <w:r w:rsidR="0039244E">
            <w:rPr>
              <w:i w:val="0"/>
              <w:color w:val="auto"/>
              <w:sz w:val="22"/>
              <w:szCs w:val="22"/>
            </w:rPr>
            <w:t>6</w:t>
          </w:r>
        </w:p>
        <w:p w:rsidR="00421391" w:rsidRPr="00336B04" w:rsidRDefault="002D7D30" w:rsidP="00CE39EA">
          <w:pPr>
            <w:pStyle w:val="TOC2"/>
          </w:pPr>
          <w:r w:rsidRPr="00336B04">
            <w:t>Coordinators’ Survey</w:t>
          </w:r>
          <w:r w:rsidR="00421391" w:rsidRPr="00336B04">
            <w:ptab w:relativeTo="margin" w:alignment="right" w:leader="dot"/>
          </w:r>
          <w:r w:rsidR="0028249F">
            <w:t>2</w:t>
          </w:r>
          <w:r w:rsidR="0039244E">
            <w:t>7</w:t>
          </w:r>
        </w:p>
        <w:p w:rsidR="00421391" w:rsidRPr="00336B04" w:rsidRDefault="002D7D30" w:rsidP="00CE39EA">
          <w:pPr>
            <w:pStyle w:val="TOC3"/>
            <w:spacing w:line="360" w:lineRule="auto"/>
          </w:pPr>
          <w:r w:rsidRPr="00336B04">
            <w:t>Evidence-Based Falls Prevention Programs Offered in 2012</w:t>
          </w:r>
          <w:r w:rsidR="00421391" w:rsidRPr="00336B04">
            <w:ptab w:relativeTo="margin" w:alignment="right" w:leader="dot"/>
          </w:r>
          <w:r w:rsidR="0028249F">
            <w:t>2</w:t>
          </w:r>
          <w:r w:rsidR="0039244E">
            <w:t>7</w:t>
          </w:r>
        </w:p>
        <w:p w:rsidR="00421391" w:rsidRPr="00336B04" w:rsidRDefault="002D7D30" w:rsidP="00CE39EA">
          <w:pPr>
            <w:pStyle w:val="TOC3"/>
            <w:spacing w:line="360" w:lineRule="auto"/>
          </w:pPr>
          <w:r w:rsidRPr="00336B04">
            <w:t>Other Falls Prevention Services Offered in 2012</w:t>
          </w:r>
          <w:r w:rsidR="00421391" w:rsidRPr="00336B04">
            <w:ptab w:relativeTo="margin" w:alignment="right" w:leader="dot"/>
          </w:r>
          <w:r w:rsidR="0039244E">
            <w:t>30</w:t>
          </w:r>
        </w:p>
        <w:p w:rsidR="00421391" w:rsidRPr="00336B04" w:rsidRDefault="002D7D30" w:rsidP="00CE39EA">
          <w:pPr>
            <w:pStyle w:val="TOC3"/>
            <w:spacing w:line="360" w:lineRule="auto"/>
          </w:pPr>
          <w:r w:rsidRPr="00336B04">
            <w:t xml:space="preserve">Evidence-Based Program </w:t>
          </w:r>
          <w:r w:rsidR="0028249F">
            <w:t xml:space="preserve">Geographic </w:t>
          </w:r>
          <w:r w:rsidRPr="00336B04">
            <w:t>Distribution</w:t>
          </w:r>
          <w:r w:rsidR="00421391" w:rsidRPr="00336B04">
            <w:ptab w:relativeTo="margin" w:alignment="right" w:leader="dot"/>
          </w:r>
          <w:r w:rsidR="0039244E">
            <w:t>31</w:t>
          </w:r>
        </w:p>
        <w:p w:rsidR="00421391" w:rsidRPr="00336B04" w:rsidRDefault="002D7D30" w:rsidP="00CE39EA">
          <w:pPr>
            <w:pStyle w:val="TOC3"/>
            <w:spacing w:line="360" w:lineRule="auto"/>
          </w:pPr>
          <w:r w:rsidRPr="00336B04">
            <w:t>Barriers to Falls Prevention Programs</w:t>
          </w:r>
          <w:r w:rsidR="00421391" w:rsidRPr="00336B04">
            <w:ptab w:relativeTo="margin" w:alignment="right" w:leader="dot"/>
          </w:r>
          <w:r w:rsidR="0028249F">
            <w:t>3</w:t>
          </w:r>
          <w:r w:rsidR="0039244E">
            <w:t>2</w:t>
          </w:r>
        </w:p>
        <w:p w:rsidR="00421391" w:rsidRPr="00336B04" w:rsidRDefault="002D7D30" w:rsidP="00CE39EA">
          <w:pPr>
            <w:pStyle w:val="TOC2"/>
          </w:pPr>
          <w:r w:rsidRPr="00336B04">
            <w:lastRenderedPageBreak/>
            <w:t>Cross Sectional Sample</w:t>
          </w:r>
          <w:r w:rsidR="00421391" w:rsidRPr="00336B04">
            <w:ptab w:relativeTo="margin" w:alignment="right" w:leader="dot"/>
          </w:r>
          <w:r w:rsidR="0028249F">
            <w:t>3</w:t>
          </w:r>
          <w:r w:rsidR="0039244E">
            <w:t>3</w:t>
          </w:r>
        </w:p>
        <w:p w:rsidR="00421391" w:rsidRPr="00336B04" w:rsidRDefault="002D7D30" w:rsidP="00CE39EA">
          <w:pPr>
            <w:pStyle w:val="TOC3"/>
            <w:spacing w:line="360" w:lineRule="auto"/>
          </w:pPr>
          <w:r w:rsidRPr="00336B04">
            <w:t>Evidence-Based Falls Prevention Programming by Organization Type</w:t>
          </w:r>
          <w:r w:rsidR="00421391" w:rsidRPr="00336B04">
            <w:ptab w:relativeTo="margin" w:alignment="right" w:leader="dot"/>
          </w:r>
          <w:r w:rsidR="0028249F">
            <w:t>3</w:t>
          </w:r>
          <w:r w:rsidR="0039244E">
            <w:t>3</w:t>
          </w:r>
        </w:p>
        <w:p w:rsidR="00421391" w:rsidRPr="00336B04" w:rsidRDefault="002D7D30" w:rsidP="00CE39EA">
          <w:pPr>
            <w:pStyle w:val="TOC3"/>
            <w:spacing w:line="360" w:lineRule="auto"/>
          </w:pPr>
          <w:r w:rsidRPr="00336B04">
            <w:t>Estimated Participation in Evidence-Based Fall Prevention Programming</w:t>
          </w:r>
          <w:r w:rsidR="00421391" w:rsidRPr="00336B04">
            <w:ptab w:relativeTo="margin" w:alignment="right" w:leader="dot"/>
          </w:r>
          <w:r w:rsidR="0028249F">
            <w:t>3</w:t>
          </w:r>
          <w:r w:rsidR="0039244E">
            <w:t>4</w:t>
          </w:r>
        </w:p>
        <w:p w:rsidR="00421391" w:rsidRPr="00336B04" w:rsidRDefault="002D7D30" w:rsidP="00CE39EA">
          <w:pPr>
            <w:pStyle w:val="TOC3"/>
            <w:spacing w:line="360" w:lineRule="auto"/>
          </w:pPr>
          <w:r w:rsidRPr="00336B04">
            <w:t>Estimated Completion Rates for Evidence-Based Falls Prevention Programs</w:t>
          </w:r>
          <w:r w:rsidR="00421391" w:rsidRPr="00336B04">
            <w:ptab w:relativeTo="margin" w:alignment="right" w:leader="dot"/>
          </w:r>
          <w:r w:rsidR="0028249F">
            <w:t>3</w:t>
          </w:r>
          <w:r w:rsidR="0039244E">
            <w:t>5</w:t>
          </w:r>
        </w:p>
        <w:p w:rsidR="00421391" w:rsidRPr="00336B04" w:rsidRDefault="002D7D30" w:rsidP="00CE39EA">
          <w:pPr>
            <w:pStyle w:val="TOC3"/>
            <w:spacing w:line="360" w:lineRule="auto"/>
          </w:pPr>
          <w:r w:rsidRPr="00336B04">
            <w:t>Facilitator Training for Evidence-Based Falls Prevention Programs</w:t>
          </w:r>
          <w:r w:rsidR="00421391" w:rsidRPr="00336B04">
            <w:ptab w:relativeTo="margin" w:alignment="right" w:leader="dot"/>
          </w:r>
          <w:r w:rsidR="0028249F">
            <w:t>3</w:t>
          </w:r>
          <w:r w:rsidR="0039244E">
            <w:t>6</w:t>
          </w:r>
        </w:p>
        <w:p w:rsidR="00421391" w:rsidRPr="00336B04" w:rsidRDefault="002D7D30" w:rsidP="00CE39EA">
          <w:pPr>
            <w:pStyle w:val="TOC3"/>
            <w:spacing w:line="360" w:lineRule="auto"/>
          </w:pPr>
          <w:r w:rsidRPr="00336B04">
            <w:t>Lay vs. Professional Facilitators</w:t>
          </w:r>
          <w:r w:rsidR="00421391" w:rsidRPr="00336B04">
            <w:ptab w:relativeTo="margin" w:alignment="right" w:leader="dot"/>
          </w:r>
          <w:r w:rsidR="0028249F">
            <w:t>3</w:t>
          </w:r>
          <w:r w:rsidR="0039244E">
            <w:t>7</w:t>
          </w:r>
        </w:p>
        <w:p w:rsidR="00421391" w:rsidRPr="00336B04" w:rsidRDefault="002D7D30" w:rsidP="00CE39EA">
          <w:pPr>
            <w:pStyle w:val="TOC3"/>
            <w:spacing w:line="360" w:lineRule="auto"/>
          </w:pPr>
          <w:r w:rsidRPr="00336B04">
            <w:t>Facilitators’ Healthcare Training</w:t>
          </w:r>
          <w:r w:rsidR="00421391" w:rsidRPr="00336B04">
            <w:ptab w:relativeTo="margin" w:alignment="right" w:leader="dot"/>
          </w:r>
          <w:r w:rsidR="0028249F">
            <w:t>3</w:t>
          </w:r>
          <w:r w:rsidR="0039244E">
            <w:t>8</w:t>
          </w:r>
        </w:p>
        <w:p w:rsidR="00421391" w:rsidRPr="00336B04" w:rsidRDefault="002D7D30" w:rsidP="00CE39EA">
          <w:pPr>
            <w:pStyle w:val="TOC3"/>
            <w:spacing w:line="360" w:lineRule="auto"/>
          </w:pPr>
          <w:r w:rsidRPr="00336B04">
            <w:t>Funding for Falls Prevention Programs</w:t>
          </w:r>
          <w:r w:rsidR="00421391" w:rsidRPr="00336B04">
            <w:ptab w:relativeTo="margin" w:alignment="right" w:leader="dot"/>
          </w:r>
          <w:r w:rsidR="0028249F">
            <w:t>3</w:t>
          </w:r>
          <w:r w:rsidR="0039244E">
            <w:t>9</w:t>
          </w:r>
        </w:p>
        <w:p w:rsidR="00421391" w:rsidRPr="00336B04" w:rsidRDefault="002D7D30" w:rsidP="00CE39EA">
          <w:pPr>
            <w:pStyle w:val="TOC3"/>
            <w:spacing w:line="360" w:lineRule="auto"/>
          </w:pPr>
          <w:r w:rsidRPr="00336B04">
            <w:t>Fees Charged for Falls Prevention Programs</w:t>
          </w:r>
          <w:r w:rsidR="00421391" w:rsidRPr="00336B04">
            <w:ptab w:relativeTo="margin" w:alignment="right" w:leader="dot"/>
          </w:r>
          <w:r w:rsidR="0039244E">
            <w:t>40</w:t>
          </w:r>
        </w:p>
        <w:p w:rsidR="00D2741B" w:rsidRPr="00336B04" w:rsidRDefault="00210297" w:rsidP="00B81368">
          <w:pPr>
            <w:pStyle w:val="TOC1"/>
            <w:spacing w:line="360" w:lineRule="auto"/>
            <w:rPr>
              <w:b/>
              <w:bCs/>
            </w:rPr>
          </w:pPr>
          <w:hyperlink w:anchor="Discussion" w:history="1">
            <w:r w:rsidR="002D7D30" w:rsidRPr="00336B04">
              <w:rPr>
                <w:rStyle w:val="Hyperlink"/>
                <w:b/>
                <w:bCs/>
                <w:color w:val="auto"/>
                <w:u w:val="none"/>
              </w:rPr>
              <w:t>Discussion</w:t>
            </w:r>
            <w:r w:rsidR="00D2741B" w:rsidRPr="00336B04">
              <w:rPr>
                <w:rStyle w:val="Hyperlink"/>
                <w:color w:val="auto"/>
                <w:u w:val="none"/>
              </w:rPr>
              <w:ptab w:relativeTo="margin" w:alignment="right" w:leader="dot"/>
            </w:r>
          </w:hyperlink>
          <w:r w:rsidR="0039244E">
            <w:rPr>
              <w:rStyle w:val="Hyperlink"/>
              <w:b/>
              <w:bCs/>
              <w:color w:val="auto"/>
              <w:u w:val="none"/>
            </w:rPr>
            <w:t>41</w:t>
          </w:r>
        </w:p>
        <w:p w:rsidR="00A20050" w:rsidRPr="00336B04" w:rsidRDefault="002D7D30">
          <w:pPr>
            <w:pStyle w:val="TOC2"/>
          </w:pPr>
          <w:r w:rsidRPr="00336B04">
            <w:t>Observations</w:t>
          </w:r>
          <w:r w:rsidRPr="00336B04">
            <w:ptab w:relativeTo="margin" w:alignment="right" w:leader="dot"/>
          </w:r>
          <w:r w:rsidR="0039244E">
            <w:t>41</w:t>
          </w:r>
        </w:p>
        <w:p w:rsidR="00A20050" w:rsidRPr="00336B04" w:rsidRDefault="00210297" w:rsidP="00CE39EA">
          <w:pPr>
            <w:pStyle w:val="TOC1"/>
            <w:spacing w:line="360" w:lineRule="auto"/>
            <w:rPr>
              <w:b/>
              <w:bCs/>
            </w:rPr>
          </w:pPr>
          <w:hyperlink w:anchor="Conclusion" w:history="1">
            <w:r w:rsidR="00A20050" w:rsidRPr="00336B04">
              <w:rPr>
                <w:rStyle w:val="Hyperlink"/>
                <w:b/>
                <w:bCs/>
                <w:color w:val="auto"/>
                <w:u w:val="none"/>
              </w:rPr>
              <w:t>Conclusion</w:t>
            </w:r>
            <w:r w:rsidR="00A20050" w:rsidRPr="00336B04">
              <w:rPr>
                <w:rStyle w:val="Hyperlink"/>
                <w:color w:val="auto"/>
                <w:u w:val="none"/>
              </w:rPr>
              <w:ptab w:relativeTo="margin" w:alignment="right" w:leader="dot"/>
            </w:r>
          </w:hyperlink>
          <w:r w:rsidR="0028249F">
            <w:rPr>
              <w:rStyle w:val="Hyperlink"/>
              <w:b/>
              <w:bCs/>
              <w:color w:val="auto"/>
              <w:u w:val="none"/>
            </w:rPr>
            <w:t>4</w:t>
          </w:r>
          <w:r w:rsidR="0039244E">
            <w:rPr>
              <w:rStyle w:val="Hyperlink"/>
              <w:b/>
              <w:bCs/>
              <w:color w:val="auto"/>
              <w:u w:val="none"/>
            </w:rPr>
            <w:t>4</w:t>
          </w:r>
        </w:p>
        <w:p w:rsidR="00D2741B" w:rsidRDefault="00210297" w:rsidP="00CE39EA">
          <w:pPr>
            <w:pStyle w:val="TOC2"/>
            <w:rPr>
              <w:rStyle w:val="Hyperlink"/>
              <w:b/>
              <w:bCs/>
              <w:color w:val="auto"/>
              <w:u w:val="none"/>
            </w:rPr>
          </w:pPr>
          <w:hyperlink w:anchor="Acknowledgements" w:history="1">
            <w:r w:rsidR="002D7D30" w:rsidRPr="00336B04">
              <w:rPr>
                <w:rStyle w:val="Hyperlink"/>
                <w:b/>
                <w:bCs/>
                <w:color w:val="auto"/>
                <w:u w:val="none"/>
              </w:rPr>
              <w:t>Acknowledgements</w:t>
            </w:r>
            <w:r w:rsidR="00D2741B" w:rsidRPr="00336B04">
              <w:rPr>
                <w:rStyle w:val="Hyperlink"/>
                <w:color w:val="auto"/>
                <w:u w:val="none"/>
              </w:rPr>
              <w:ptab w:relativeTo="margin" w:alignment="right" w:leader="dot"/>
            </w:r>
          </w:hyperlink>
          <w:r w:rsidR="0028249F">
            <w:rPr>
              <w:rStyle w:val="Hyperlink"/>
              <w:b/>
              <w:bCs/>
              <w:color w:val="auto"/>
              <w:u w:val="none"/>
            </w:rPr>
            <w:t>4</w:t>
          </w:r>
          <w:r w:rsidR="0039244E">
            <w:rPr>
              <w:rStyle w:val="Hyperlink"/>
              <w:b/>
              <w:bCs/>
              <w:color w:val="auto"/>
              <w:u w:val="none"/>
            </w:rPr>
            <w:t>7</w:t>
          </w:r>
        </w:p>
        <w:p w:rsidR="00771103" w:rsidRPr="00771103" w:rsidRDefault="00210297" w:rsidP="00B81368">
          <w:pPr>
            <w:spacing w:after="100" w:line="360" w:lineRule="auto"/>
          </w:pPr>
          <w:hyperlink w:anchor="Appendicies" w:history="1">
            <w:r w:rsidR="00771103">
              <w:rPr>
                <w:rStyle w:val="Hyperlink"/>
                <w:b/>
                <w:bCs/>
                <w:color w:val="auto"/>
                <w:u w:val="none"/>
              </w:rPr>
              <w:t>References</w:t>
            </w:r>
            <w:r w:rsidR="00771103" w:rsidRPr="00336B04">
              <w:rPr>
                <w:rStyle w:val="Hyperlink"/>
                <w:color w:val="auto"/>
                <w:u w:val="none"/>
              </w:rPr>
              <w:ptab w:relativeTo="margin" w:alignment="right" w:leader="dot"/>
            </w:r>
          </w:hyperlink>
          <w:r w:rsidR="0028249F">
            <w:rPr>
              <w:rStyle w:val="Hyperlink"/>
              <w:b/>
              <w:bCs/>
              <w:color w:val="auto"/>
              <w:u w:val="none"/>
            </w:rPr>
            <w:t>4</w:t>
          </w:r>
          <w:r w:rsidR="0039244E">
            <w:rPr>
              <w:rStyle w:val="Hyperlink"/>
              <w:b/>
              <w:bCs/>
              <w:color w:val="auto"/>
              <w:u w:val="none"/>
            </w:rPr>
            <w:t>8</w:t>
          </w:r>
        </w:p>
        <w:p w:rsidR="00763CDD" w:rsidRPr="00336B04" w:rsidRDefault="00210297" w:rsidP="00CE39EA">
          <w:pPr>
            <w:pStyle w:val="TOC1"/>
            <w:spacing w:line="360" w:lineRule="auto"/>
            <w:rPr>
              <w:b/>
              <w:bCs/>
            </w:rPr>
          </w:pPr>
          <w:hyperlink w:anchor="Appendicies" w:history="1">
            <w:r w:rsidR="00763CDD">
              <w:rPr>
                <w:rStyle w:val="Hyperlink"/>
                <w:b/>
                <w:bCs/>
                <w:color w:val="auto"/>
                <w:u w:val="none"/>
              </w:rPr>
              <w:t>Disclosure</w:t>
            </w:r>
            <w:r w:rsidR="00763CDD" w:rsidRPr="00336B04">
              <w:rPr>
                <w:rStyle w:val="Hyperlink"/>
                <w:b/>
                <w:bCs/>
                <w:color w:val="auto"/>
                <w:u w:val="none"/>
              </w:rPr>
              <w:t>s</w:t>
            </w:r>
            <w:r w:rsidR="00763CDD" w:rsidRPr="00336B04">
              <w:rPr>
                <w:rStyle w:val="Hyperlink"/>
                <w:color w:val="auto"/>
                <w:u w:val="none"/>
              </w:rPr>
              <w:ptab w:relativeTo="margin" w:alignment="right" w:leader="dot"/>
            </w:r>
          </w:hyperlink>
          <w:r w:rsidR="0028249F">
            <w:rPr>
              <w:rStyle w:val="Hyperlink"/>
              <w:b/>
              <w:color w:val="auto"/>
              <w:u w:val="none"/>
            </w:rPr>
            <w:t>5</w:t>
          </w:r>
          <w:r w:rsidR="0039244E">
            <w:rPr>
              <w:rStyle w:val="Hyperlink"/>
              <w:b/>
              <w:color w:val="auto"/>
              <w:u w:val="none"/>
            </w:rPr>
            <w:t>3</w:t>
          </w:r>
        </w:p>
        <w:p w:rsidR="002D7D30" w:rsidRPr="00336B04" w:rsidRDefault="00210297" w:rsidP="00CE39EA">
          <w:pPr>
            <w:pStyle w:val="TOC1"/>
            <w:spacing w:line="360" w:lineRule="auto"/>
            <w:rPr>
              <w:b/>
              <w:bCs/>
            </w:rPr>
          </w:pPr>
          <w:hyperlink w:anchor="Appendicies" w:history="1">
            <w:r w:rsidR="002D7D30" w:rsidRPr="00336B04">
              <w:rPr>
                <w:rStyle w:val="Hyperlink"/>
                <w:b/>
                <w:bCs/>
                <w:color w:val="auto"/>
                <w:u w:val="none"/>
              </w:rPr>
              <w:t>Appendices</w:t>
            </w:r>
            <w:r w:rsidR="002D7D30" w:rsidRPr="00336B04">
              <w:rPr>
                <w:rStyle w:val="Hyperlink"/>
                <w:color w:val="auto"/>
                <w:u w:val="none"/>
              </w:rPr>
              <w:ptab w:relativeTo="margin" w:alignment="right" w:leader="dot"/>
            </w:r>
          </w:hyperlink>
          <w:r w:rsidR="0028249F">
            <w:rPr>
              <w:rStyle w:val="Hyperlink"/>
              <w:b/>
              <w:color w:val="auto"/>
              <w:u w:val="none"/>
            </w:rPr>
            <w:t>5</w:t>
          </w:r>
          <w:r w:rsidR="0039244E">
            <w:rPr>
              <w:rStyle w:val="Hyperlink"/>
              <w:b/>
              <w:color w:val="auto"/>
              <w:u w:val="none"/>
            </w:rPr>
            <w:t>4</w:t>
          </w:r>
        </w:p>
        <w:p w:rsidR="002D7D30" w:rsidRPr="00336B04" w:rsidRDefault="002D7D30" w:rsidP="00CE39EA">
          <w:pPr>
            <w:pStyle w:val="TOC2"/>
          </w:pPr>
          <w:r w:rsidRPr="00336B04">
            <w:t>Appendix 1: Documented Evidence-Based Falls Prevention Programs in Massachusetts in 2012</w:t>
          </w:r>
        </w:p>
        <w:p w:rsidR="001D2C95" w:rsidRPr="00336B04" w:rsidRDefault="00210297" w:rsidP="008E555F">
          <w:pPr>
            <w:pStyle w:val="TOC2"/>
          </w:pPr>
        </w:p>
      </w:sdtContent>
    </w:sdt>
    <w:p w:rsidR="001D2C95" w:rsidRPr="00C72854" w:rsidRDefault="001D2C95" w:rsidP="00B81368">
      <w:pPr>
        <w:spacing w:line="360" w:lineRule="auto"/>
        <w:jc w:val="both"/>
        <w:rPr>
          <w:rFonts w:ascii="Arial" w:hAnsi="Arial" w:cs="Arial"/>
          <w:sz w:val="32"/>
          <w:szCs w:val="32"/>
        </w:rPr>
      </w:pPr>
    </w:p>
    <w:p w:rsidR="001D2C95" w:rsidRPr="00C72854" w:rsidRDefault="001D2C95" w:rsidP="008E555F">
      <w:pPr>
        <w:spacing w:line="360" w:lineRule="auto"/>
        <w:jc w:val="both"/>
        <w:rPr>
          <w:rFonts w:ascii="Arial" w:hAnsi="Arial" w:cs="Arial"/>
          <w:sz w:val="32"/>
          <w:szCs w:val="32"/>
        </w:rPr>
      </w:pPr>
    </w:p>
    <w:p w:rsidR="005E6716" w:rsidRDefault="005E6716" w:rsidP="008E555F">
      <w:pPr>
        <w:spacing w:line="360" w:lineRule="auto"/>
        <w:jc w:val="both"/>
        <w:rPr>
          <w:rFonts w:ascii="Arial" w:hAnsi="Arial" w:cs="Arial"/>
          <w:sz w:val="32"/>
          <w:szCs w:val="32"/>
        </w:rPr>
      </w:pPr>
    </w:p>
    <w:p w:rsidR="005E6716" w:rsidRDefault="005E6716" w:rsidP="008E555F">
      <w:pPr>
        <w:spacing w:line="360" w:lineRule="auto"/>
        <w:jc w:val="both"/>
        <w:rPr>
          <w:rFonts w:ascii="Arial" w:hAnsi="Arial" w:cs="Arial"/>
          <w:sz w:val="32"/>
          <w:szCs w:val="32"/>
        </w:rPr>
      </w:pPr>
    </w:p>
    <w:p w:rsidR="002D7D30" w:rsidRDefault="002D7D30" w:rsidP="008E555F">
      <w:pPr>
        <w:spacing w:line="360" w:lineRule="auto"/>
        <w:jc w:val="both"/>
        <w:rPr>
          <w:rFonts w:ascii="Arial" w:hAnsi="Arial" w:cs="Arial"/>
          <w:sz w:val="32"/>
          <w:szCs w:val="32"/>
        </w:rPr>
      </w:pPr>
    </w:p>
    <w:p w:rsidR="001D2C95" w:rsidRPr="00BA15E2" w:rsidRDefault="001D2C95" w:rsidP="008E555F">
      <w:pPr>
        <w:spacing w:line="360" w:lineRule="auto"/>
        <w:jc w:val="center"/>
        <w:rPr>
          <w:rFonts w:ascii="Arial" w:hAnsi="Arial" w:cs="Arial"/>
          <w:b/>
          <w:sz w:val="32"/>
          <w:szCs w:val="32"/>
        </w:rPr>
      </w:pPr>
      <w:bookmarkStart w:id="1" w:name="Abbreviations"/>
      <w:r w:rsidRPr="00BA15E2">
        <w:rPr>
          <w:rFonts w:ascii="Arial" w:hAnsi="Arial" w:cs="Arial"/>
          <w:b/>
          <w:sz w:val="32"/>
          <w:szCs w:val="32"/>
        </w:rPr>
        <w:lastRenderedPageBreak/>
        <w:t>List of Abbreviations</w:t>
      </w:r>
    </w:p>
    <w:tbl>
      <w:tblPr>
        <w:tblStyle w:val="ListTable1Light-Accent11"/>
        <w:tblW w:w="0" w:type="auto"/>
        <w:tblLook w:val="04A0" w:firstRow="1" w:lastRow="0" w:firstColumn="1" w:lastColumn="0" w:noHBand="0" w:noVBand="1"/>
      </w:tblPr>
      <w:tblGrid>
        <w:gridCol w:w="6660"/>
        <w:gridCol w:w="2690"/>
      </w:tblGrid>
      <w:tr w:rsidR="001D2C95" w:rsidRPr="00C72854" w:rsidTr="005E6716">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660" w:type="dxa"/>
          </w:tcPr>
          <w:bookmarkEnd w:id="1"/>
          <w:p w:rsidR="001D2C95" w:rsidRPr="00A91C62" w:rsidRDefault="001D2C95" w:rsidP="008E555F">
            <w:pPr>
              <w:spacing w:line="360" w:lineRule="auto"/>
              <w:jc w:val="both"/>
              <w:rPr>
                <w:rFonts w:ascii="Arial" w:hAnsi="Arial" w:cs="Arial"/>
                <w:sz w:val="24"/>
                <w:szCs w:val="24"/>
              </w:rPr>
            </w:pPr>
            <w:r w:rsidRPr="00C72854">
              <w:rPr>
                <w:rFonts w:ascii="Arial" w:hAnsi="Arial" w:cs="Arial"/>
                <w:sz w:val="24"/>
                <w:szCs w:val="24"/>
              </w:rPr>
              <w:t>Term</w:t>
            </w:r>
          </w:p>
        </w:tc>
        <w:tc>
          <w:tcPr>
            <w:tcW w:w="2690" w:type="dxa"/>
          </w:tcPr>
          <w:p w:rsidR="001D2C95" w:rsidRPr="00A91C62" w:rsidRDefault="001D2C95" w:rsidP="008E555F">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72854">
              <w:rPr>
                <w:rFonts w:ascii="Arial" w:hAnsi="Arial" w:cs="Arial"/>
                <w:sz w:val="24"/>
                <w:szCs w:val="24"/>
              </w:rPr>
              <w:t>Abbreviation</w:t>
            </w:r>
          </w:p>
        </w:tc>
      </w:tr>
      <w:tr w:rsidR="00E06E14" w:rsidRPr="00C72854" w:rsidTr="005E671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660" w:type="dxa"/>
          </w:tcPr>
          <w:p w:rsidR="00E06E14" w:rsidRPr="00A91C62" w:rsidRDefault="00E06E14" w:rsidP="00CE39EA">
            <w:pPr>
              <w:spacing w:line="360" w:lineRule="auto"/>
              <w:jc w:val="both"/>
              <w:rPr>
                <w:rFonts w:ascii="Arial" w:hAnsi="Arial" w:cs="Arial"/>
                <w:b w:val="0"/>
                <w:sz w:val="24"/>
                <w:szCs w:val="24"/>
              </w:rPr>
            </w:pPr>
            <w:r w:rsidRPr="00C72854">
              <w:rPr>
                <w:rFonts w:ascii="Arial" w:hAnsi="Arial" w:cs="Arial"/>
                <w:sz w:val="24"/>
                <w:szCs w:val="24"/>
              </w:rPr>
              <w:t>Administration on Aging</w:t>
            </w:r>
          </w:p>
        </w:tc>
        <w:tc>
          <w:tcPr>
            <w:tcW w:w="2690" w:type="dxa"/>
          </w:tcPr>
          <w:p w:rsidR="00E06E14" w:rsidRPr="00A91C62" w:rsidRDefault="00E06E14" w:rsidP="00CE39E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72854">
              <w:rPr>
                <w:rFonts w:ascii="Arial" w:hAnsi="Arial" w:cs="Arial"/>
                <w:sz w:val="24"/>
                <w:szCs w:val="24"/>
              </w:rPr>
              <w:t>AOA</w:t>
            </w:r>
          </w:p>
        </w:tc>
      </w:tr>
      <w:tr w:rsidR="00E06E14" w:rsidRPr="00C72854" w:rsidTr="00E34BCC">
        <w:trPr>
          <w:trHeight w:val="360"/>
        </w:trPr>
        <w:tc>
          <w:tcPr>
            <w:cnfStyle w:val="001000000000" w:firstRow="0" w:lastRow="0" w:firstColumn="1" w:lastColumn="0" w:oddVBand="0" w:evenVBand="0" w:oddHBand="0" w:evenHBand="0" w:firstRowFirstColumn="0" w:firstRowLastColumn="0" w:lastRowFirstColumn="0" w:lastRowLastColumn="0"/>
            <w:tcW w:w="6660" w:type="dxa"/>
          </w:tcPr>
          <w:p w:rsidR="00E06E14" w:rsidRPr="00A91C62" w:rsidRDefault="00E06E14" w:rsidP="00CE39EA">
            <w:pPr>
              <w:spacing w:line="360" w:lineRule="auto"/>
              <w:jc w:val="both"/>
              <w:rPr>
                <w:rFonts w:ascii="Arial" w:hAnsi="Arial" w:cs="Arial"/>
                <w:b w:val="0"/>
                <w:sz w:val="24"/>
                <w:szCs w:val="24"/>
              </w:rPr>
            </w:pPr>
            <w:r w:rsidRPr="00C72854">
              <w:rPr>
                <w:rFonts w:ascii="Arial" w:hAnsi="Arial" w:cs="Arial"/>
                <w:sz w:val="24"/>
                <w:szCs w:val="24"/>
              </w:rPr>
              <w:t>Area Agencies on Aging/ Aging Service Access Points</w:t>
            </w:r>
          </w:p>
        </w:tc>
        <w:tc>
          <w:tcPr>
            <w:tcW w:w="2690" w:type="dxa"/>
          </w:tcPr>
          <w:p w:rsidR="00E06E14" w:rsidRPr="00A91C62" w:rsidRDefault="00E06E14" w:rsidP="00CE39E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72854">
              <w:rPr>
                <w:rFonts w:ascii="Arial" w:hAnsi="Arial" w:cs="Arial"/>
                <w:sz w:val="24"/>
                <w:szCs w:val="24"/>
              </w:rPr>
              <w:t>AAA/ASAPs</w:t>
            </w:r>
          </w:p>
        </w:tc>
      </w:tr>
      <w:tr w:rsidR="00E06E14" w:rsidRPr="00C72854" w:rsidTr="00E34BCC">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6660" w:type="dxa"/>
          </w:tcPr>
          <w:p w:rsidR="00E06E14" w:rsidRPr="00C72854" w:rsidRDefault="00E06E14" w:rsidP="00CE39EA">
            <w:pPr>
              <w:spacing w:line="360" w:lineRule="auto"/>
              <w:jc w:val="both"/>
              <w:rPr>
                <w:rFonts w:ascii="Arial" w:hAnsi="Arial" w:cs="Arial"/>
                <w:sz w:val="24"/>
                <w:szCs w:val="24"/>
              </w:rPr>
            </w:pPr>
            <w:r>
              <w:rPr>
                <w:rFonts w:ascii="Arial" w:hAnsi="Arial" w:cs="Arial"/>
                <w:sz w:val="24"/>
                <w:szCs w:val="24"/>
              </w:rPr>
              <w:t>Assisted Living Residence</w:t>
            </w:r>
          </w:p>
        </w:tc>
        <w:tc>
          <w:tcPr>
            <w:tcW w:w="2690" w:type="dxa"/>
          </w:tcPr>
          <w:p w:rsidR="00E06E14" w:rsidRPr="00C72854" w:rsidRDefault="00BC4B2E" w:rsidP="00CE39E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ALR</w:t>
            </w:r>
          </w:p>
        </w:tc>
      </w:tr>
      <w:tr w:rsidR="00E06E14" w:rsidRPr="00C72854" w:rsidTr="005E6716">
        <w:trPr>
          <w:trHeight w:val="350"/>
        </w:trPr>
        <w:tc>
          <w:tcPr>
            <w:cnfStyle w:val="001000000000" w:firstRow="0" w:lastRow="0" w:firstColumn="1" w:lastColumn="0" w:oddVBand="0" w:evenVBand="0" w:oddHBand="0" w:evenHBand="0" w:firstRowFirstColumn="0" w:firstRowLastColumn="0" w:lastRowFirstColumn="0" w:lastRowLastColumn="0"/>
            <w:tcW w:w="6660" w:type="dxa"/>
          </w:tcPr>
          <w:p w:rsidR="00E06E14" w:rsidRPr="00A91C62" w:rsidRDefault="00E06E14" w:rsidP="00CE39EA">
            <w:pPr>
              <w:spacing w:line="360" w:lineRule="auto"/>
              <w:jc w:val="both"/>
              <w:rPr>
                <w:rFonts w:ascii="Arial" w:hAnsi="Arial" w:cs="Arial"/>
                <w:b w:val="0"/>
                <w:sz w:val="24"/>
                <w:szCs w:val="24"/>
              </w:rPr>
            </w:pPr>
            <w:r w:rsidRPr="00C72854">
              <w:rPr>
                <w:rFonts w:ascii="Arial" w:hAnsi="Arial" w:cs="Arial"/>
                <w:sz w:val="24"/>
                <w:szCs w:val="24"/>
              </w:rPr>
              <w:t>Boston Medical Center</w:t>
            </w:r>
            <w:r w:rsidR="0051627B">
              <w:rPr>
                <w:rFonts w:ascii="Arial" w:hAnsi="Arial" w:cs="Arial"/>
                <w:sz w:val="24"/>
                <w:szCs w:val="24"/>
              </w:rPr>
              <w:t xml:space="preserve"> Injury Prevention Center</w:t>
            </w:r>
          </w:p>
        </w:tc>
        <w:tc>
          <w:tcPr>
            <w:tcW w:w="2690" w:type="dxa"/>
          </w:tcPr>
          <w:p w:rsidR="00E06E14" w:rsidRPr="00A91C62" w:rsidRDefault="0051627B" w:rsidP="00CE39E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IPC</w:t>
            </w:r>
          </w:p>
        </w:tc>
      </w:tr>
      <w:tr w:rsidR="00E06E14" w:rsidRPr="00C72854" w:rsidTr="005E671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660" w:type="dxa"/>
          </w:tcPr>
          <w:p w:rsidR="00E06E14" w:rsidRPr="00A91C62" w:rsidRDefault="00E06E14" w:rsidP="00CE39EA">
            <w:pPr>
              <w:spacing w:line="360" w:lineRule="auto"/>
              <w:jc w:val="both"/>
              <w:rPr>
                <w:rFonts w:ascii="Arial" w:hAnsi="Arial" w:cs="Arial"/>
                <w:b w:val="0"/>
                <w:sz w:val="24"/>
                <w:szCs w:val="24"/>
              </w:rPr>
            </w:pPr>
            <w:r w:rsidRPr="00C72854">
              <w:rPr>
                <w:rFonts w:ascii="Arial" w:hAnsi="Arial" w:cs="Arial"/>
                <w:sz w:val="24"/>
                <w:szCs w:val="24"/>
              </w:rPr>
              <w:t>Centers for Disease Control</w:t>
            </w:r>
            <w:r>
              <w:rPr>
                <w:rFonts w:ascii="Arial" w:hAnsi="Arial" w:cs="Arial"/>
                <w:sz w:val="24"/>
                <w:szCs w:val="24"/>
              </w:rPr>
              <w:t xml:space="preserve"> and Prevention</w:t>
            </w:r>
          </w:p>
        </w:tc>
        <w:tc>
          <w:tcPr>
            <w:tcW w:w="2690" w:type="dxa"/>
          </w:tcPr>
          <w:p w:rsidR="00E06E14" w:rsidRPr="00A91C62" w:rsidRDefault="00E06E14" w:rsidP="00CE39E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72854">
              <w:rPr>
                <w:rFonts w:ascii="Arial" w:hAnsi="Arial" w:cs="Arial"/>
                <w:sz w:val="24"/>
                <w:szCs w:val="24"/>
              </w:rPr>
              <w:t>CDC</w:t>
            </w:r>
          </w:p>
        </w:tc>
      </w:tr>
      <w:tr w:rsidR="00E06E14" w:rsidRPr="00C72854" w:rsidTr="005E6716">
        <w:trPr>
          <w:trHeight w:val="350"/>
        </w:trPr>
        <w:tc>
          <w:tcPr>
            <w:cnfStyle w:val="001000000000" w:firstRow="0" w:lastRow="0" w:firstColumn="1" w:lastColumn="0" w:oddVBand="0" w:evenVBand="0" w:oddHBand="0" w:evenHBand="0" w:firstRowFirstColumn="0" w:firstRowLastColumn="0" w:lastRowFirstColumn="0" w:lastRowLastColumn="0"/>
            <w:tcW w:w="6660" w:type="dxa"/>
          </w:tcPr>
          <w:p w:rsidR="00E06E14" w:rsidRPr="00C72854" w:rsidRDefault="00E06E14" w:rsidP="00CE39EA">
            <w:pPr>
              <w:spacing w:line="360" w:lineRule="auto"/>
              <w:jc w:val="both"/>
              <w:rPr>
                <w:rFonts w:ascii="Arial" w:hAnsi="Arial" w:cs="Arial"/>
                <w:sz w:val="24"/>
                <w:szCs w:val="24"/>
              </w:rPr>
            </w:pPr>
            <w:r>
              <w:rPr>
                <w:rFonts w:ascii="Arial" w:hAnsi="Arial" w:cs="Arial"/>
                <w:sz w:val="24"/>
                <w:szCs w:val="24"/>
              </w:rPr>
              <w:t>Community Action Agency</w:t>
            </w:r>
          </w:p>
        </w:tc>
        <w:tc>
          <w:tcPr>
            <w:tcW w:w="2690" w:type="dxa"/>
          </w:tcPr>
          <w:p w:rsidR="00E06E14" w:rsidRPr="00C72854" w:rsidRDefault="00E06E14" w:rsidP="00CE39E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CAA</w:t>
            </w:r>
          </w:p>
        </w:tc>
      </w:tr>
      <w:tr w:rsidR="00E06E14" w:rsidRPr="00C72854" w:rsidTr="005E671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660" w:type="dxa"/>
          </w:tcPr>
          <w:p w:rsidR="00E06E14" w:rsidRPr="00C72854" w:rsidRDefault="00E06E14" w:rsidP="00CE39EA">
            <w:pPr>
              <w:spacing w:line="360" w:lineRule="auto"/>
              <w:jc w:val="both"/>
              <w:rPr>
                <w:rFonts w:ascii="Arial" w:hAnsi="Arial" w:cs="Arial"/>
                <w:sz w:val="24"/>
                <w:szCs w:val="24"/>
              </w:rPr>
            </w:pPr>
            <w:r>
              <w:rPr>
                <w:rFonts w:ascii="Arial" w:hAnsi="Arial" w:cs="Arial"/>
                <w:sz w:val="24"/>
                <w:szCs w:val="24"/>
              </w:rPr>
              <w:t>Community Health Center</w:t>
            </w:r>
          </w:p>
        </w:tc>
        <w:tc>
          <w:tcPr>
            <w:tcW w:w="2690" w:type="dxa"/>
          </w:tcPr>
          <w:p w:rsidR="00E06E14" w:rsidRPr="00C72854" w:rsidRDefault="00E06E14" w:rsidP="00CE39E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CHC</w:t>
            </w:r>
          </w:p>
        </w:tc>
      </w:tr>
      <w:tr w:rsidR="00E06E14" w:rsidRPr="00C72854" w:rsidTr="005E6716">
        <w:trPr>
          <w:trHeight w:val="350"/>
        </w:trPr>
        <w:tc>
          <w:tcPr>
            <w:cnfStyle w:val="001000000000" w:firstRow="0" w:lastRow="0" w:firstColumn="1" w:lastColumn="0" w:oddVBand="0" w:evenVBand="0" w:oddHBand="0" w:evenHBand="0" w:firstRowFirstColumn="0" w:firstRowLastColumn="0" w:lastRowFirstColumn="0" w:lastRowLastColumn="0"/>
            <w:tcW w:w="6660" w:type="dxa"/>
          </w:tcPr>
          <w:p w:rsidR="00E06E14" w:rsidRPr="00A91C62" w:rsidRDefault="00E06E14" w:rsidP="00CE39EA">
            <w:pPr>
              <w:spacing w:line="360" w:lineRule="auto"/>
              <w:jc w:val="both"/>
              <w:rPr>
                <w:rFonts w:ascii="Arial" w:hAnsi="Arial" w:cs="Arial"/>
                <w:b w:val="0"/>
                <w:sz w:val="24"/>
                <w:szCs w:val="24"/>
              </w:rPr>
            </w:pPr>
            <w:r w:rsidRPr="00C72854">
              <w:rPr>
                <w:rFonts w:ascii="Arial" w:hAnsi="Arial" w:cs="Arial"/>
                <w:sz w:val="24"/>
                <w:szCs w:val="24"/>
              </w:rPr>
              <w:t>Council on Aging</w:t>
            </w:r>
          </w:p>
        </w:tc>
        <w:tc>
          <w:tcPr>
            <w:tcW w:w="2690" w:type="dxa"/>
          </w:tcPr>
          <w:p w:rsidR="00E06E14" w:rsidRPr="00A91C62" w:rsidRDefault="00E06E14" w:rsidP="00CE39E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72854">
              <w:rPr>
                <w:rFonts w:ascii="Arial" w:hAnsi="Arial" w:cs="Arial"/>
                <w:sz w:val="24"/>
                <w:szCs w:val="24"/>
              </w:rPr>
              <w:t>COA</w:t>
            </w:r>
          </w:p>
        </w:tc>
      </w:tr>
      <w:tr w:rsidR="00E06E14" w:rsidRPr="00C72854" w:rsidTr="005E671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660" w:type="dxa"/>
          </w:tcPr>
          <w:p w:rsidR="00E06E14" w:rsidRPr="00C72854" w:rsidRDefault="00E06E14" w:rsidP="00CE39EA">
            <w:pPr>
              <w:spacing w:line="360" w:lineRule="auto"/>
              <w:jc w:val="both"/>
              <w:rPr>
                <w:rFonts w:ascii="Arial" w:hAnsi="Arial" w:cs="Arial"/>
                <w:sz w:val="24"/>
                <w:szCs w:val="24"/>
              </w:rPr>
            </w:pPr>
            <w:r>
              <w:rPr>
                <w:rFonts w:ascii="Arial" w:hAnsi="Arial" w:cs="Arial"/>
                <w:sz w:val="24"/>
                <w:szCs w:val="24"/>
              </w:rPr>
              <w:t>Home Health Agency</w:t>
            </w:r>
          </w:p>
        </w:tc>
        <w:tc>
          <w:tcPr>
            <w:tcW w:w="2690" w:type="dxa"/>
          </w:tcPr>
          <w:p w:rsidR="00E06E14" w:rsidRPr="00C72854" w:rsidRDefault="00E06E14" w:rsidP="00CE39E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HHA</w:t>
            </w:r>
          </w:p>
        </w:tc>
      </w:tr>
      <w:tr w:rsidR="00E06E14" w:rsidRPr="00C72854" w:rsidTr="005E6716">
        <w:trPr>
          <w:trHeight w:val="350"/>
        </w:trPr>
        <w:tc>
          <w:tcPr>
            <w:cnfStyle w:val="001000000000" w:firstRow="0" w:lastRow="0" w:firstColumn="1" w:lastColumn="0" w:oddVBand="0" w:evenVBand="0" w:oddHBand="0" w:evenHBand="0" w:firstRowFirstColumn="0" w:firstRowLastColumn="0" w:lastRowFirstColumn="0" w:lastRowLastColumn="0"/>
            <w:tcW w:w="6660" w:type="dxa"/>
          </w:tcPr>
          <w:p w:rsidR="00E06E14" w:rsidRPr="00C72854" w:rsidRDefault="00E06E14" w:rsidP="00CE39EA">
            <w:pPr>
              <w:spacing w:line="360" w:lineRule="auto"/>
              <w:jc w:val="both"/>
              <w:rPr>
                <w:rFonts w:ascii="Arial" w:hAnsi="Arial" w:cs="Arial"/>
                <w:sz w:val="24"/>
                <w:szCs w:val="24"/>
              </w:rPr>
            </w:pPr>
            <w:r>
              <w:rPr>
                <w:rFonts w:ascii="Arial" w:hAnsi="Arial" w:cs="Arial"/>
                <w:sz w:val="24"/>
                <w:szCs w:val="24"/>
              </w:rPr>
              <w:t>Massachusetts Commission on Falls Prevention</w:t>
            </w:r>
          </w:p>
        </w:tc>
        <w:tc>
          <w:tcPr>
            <w:tcW w:w="2690" w:type="dxa"/>
          </w:tcPr>
          <w:p w:rsidR="00E06E14" w:rsidRPr="00C72854" w:rsidRDefault="00E06E14" w:rsidP="00CE39E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MCFP</w:t>
            </w:r>
          </w:p>
        </w:tc>
      </w:tr>
      <w:tr w:rsidR="00E06E14" w:rsidRPr="00C72854" w:rsidTr="00E34BCC">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6660" w:type="dxa"/>
          </w:tcPr>
          <w:p w:rsidR="00E06E14" w:rsidRPr="00A91C62" w:rsidRDefault="00E06E14" w:rsidP="00CE39EA">
            <w:pPr>
              <w:spacing w:line="360" w:lineRule="auto"/>
              <w:jc w:val="both"/>
              <w:rPr>
                <w:rFonts w:ascii="Arial" w:hAnsi="Arial" w:cs="Arial"/>
                <w:b w:val="0"/>
                <w:sz w:val="24"/>
                <w:szCs w:val="24"/>
              </w:rPr>
            </w:pPr>
            <w:r w:rsidRPr="00C72854">
              <w:rPr>
                <w:rFonts w:ascii="Arial" w:hAnsi="Arial" w:cs="Arial"/>
                <w:sz w:val="24"/>
                <w:szCs w:val="24"/>
              </w:rPr>
              <w:t>Massachusetts Department of Public Health</w:t>
            </w:r>
          </w:p>
        </w:tc>
        <w:tc>
          <w:tcPr>
            <w:tcW w:w="2690" w:type="dxa"/>
          </w:tcPr>
          <w:p w:rsidR="00E06E14" w:rsidRPr="00A91C62" w:rsidRDefault="00E06E14" w:rsidP="00CE39E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72854">
              <w:rPr>
                <w:rFonts w:ascii="Arial" w:hAnsi="Arial" w:cs="Arial"/>
                <w:sz w:val="24"/>
                <w:szCs w:val="24"/>
              </w:rPr>
              <w:t>DPH</w:t>
            </w:r>
          </w:p>
        </w:tc>
      </w:tr>
      <w:tr w:rsidR="00E06E14" w:rsidRPr="00C72854" w:rsidTr="005E6716">
        <w:tc>
          <w:tcPr>
            <w:cnfStyle w:val="001000000000" w:firstRow="0" w:lastRow="0" w:firstColumn="1" w:lastColumn="0" w:oddVBand="0" w:evenVBand="0" w:oddHBand="0" w:evenHBand="0" w:firstRowFirstColumn="0" w:firstRowLastColumn="0" w:lastRowFirstColumn="0" w:lastRowLastColumn="0"/>
            <w:tcW w:w="6660" w:type="dxa"/>
            <w:tcBorders>
              <w:bottom w:val="single" w:sz="4" w:space="0" w:color="8DB3E2" w:themeColor="text2" w:themeTint="66"/>
            </w:tcBorders>
          </w:tcPr>
          <w:p w:rsidR="00E06E14" w:rsidRPr="00A91C62" w:rsidRDefault="00E026F9" w:rsidP="00CE39EA">
            <w:pPr>
              <w:spacing w:line="360" w:lineRule="auto"/>
              <w:jc w:val="both"/>
              <w:rPr>
                <w:rFonts w:ascii="Arial" w:hAnsi="Arial" w:cs="Arial"/>
                <w:b w:val="0"/>
                <w:sz w:val="24"/>
                <w:szCs w:val="24"/>
              </w:rPr>
            </w:pPr>
            <w:r>
              <w:rPr>
                <w:rFonts w:ascii="Arial" w:hAnsi="Arial" w:cs="Arial"/>
                <w:sz w:val="24"/>
                <w:szCs w:val="24"/>
              </w:rPr>
              <w:t xml:space="preserve">A </w:t>
            </w:r>
            <w:r w:rsidR="00E06E14" w:rsidRPr="00C72854">
              <w:rPr>
                <w:rFonts w:ascii="Arial" w:hAnsi="Arial" w:cs="Arial"/>
                <w:sz w:val="24"/>
                <w:szCs w:val="24"/>
              </w:rPr>
              <w:t>Matter of Balance</w:t>
            </w:r>
          </w:p>
        </w:tc>
        <w:tc>
          <w:tcPr>
            <w:tcW w:w="2690" w:type="dxa"/>
            <w:tcBorders>
              <w:bottom w:val="single" w:sz="4" w:space="0" w:color="8DB3E2" w:themeColor="text2" w:themeTint="66"/>
            </w:tcBorders>
          </w:tcPr>
          <w:p w:rsidR="00E06E14" w:rsidRPr="00C72854" w:rsidRDefault="00E06E14" w:rsidP="00CE39E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72854">
              <w:rPr>
                <w:rFonts w:ascii="Arial" w:hAnsi="Arial" w:cs="Arial"/>
                <w:sz w:val="24"/>
                <w:szCs w:val="24"/>
              </w:rPr>
              <w:t>MOB</w:t>
            </w:r>
          </w:p>
        </w:tc>
      </w:tr>
    </w:tbl>
    <w:p w:rsidR="001D2C95" w:rsidRPr="00C72854" w:rsidRDefault="001D2C95" w:rsidP="008E555F">
      <w:pPr>
        <w:spacing w:line="360" w:lineRule="auto"/>
        <w:jc w:val="both"/>
        <w:rPr>
          <w:rFonts w:ascii="Arial" w:hAnsi="Arial" w:cs="Arial"/>
          <w:sz w:val="32"/>
          <w:szCs w:val="32"/>
        </w:rPr>
      </w:pPr>
    </w:p>
    <w:p w:rsidR="001D2C95" w:rsidRPr="00C72854" w:rsidRDefault="001D2C95" w:rsidP="008E555F">
      <w:pPr>
        <w:spacing w:line="360" w:lineRule="auto"/>
        <w:jc w:val="both"/>
        <w:rPr>
          <w:rFonts w:ascii="Arial" w:hAnsi="Arial" w:cs="Arial"/>
          <w:sz w:val="32"/>
          <w:szCs w:val="32"/>
        </w:rPr>
      </w:pPr>
    </w:p>
    <w:p w:rsidR="001D2C95" w:rsidRPr="00C72854" w:rsidRDefault="001D2C95" w:rsidP="008E555F">
      <w:pPr>
        <w:spacing w:line="360" w:lineRule="auto"/>
        <w:jc w:val="both"/>
        <w:rPr>
          <w:rFonts w:ascii="Arial" w:hAnsi="Arial" w:cs="Arial"/>
          <w:sz w:val="32"/>
          <w:szCs w:val="32"/>
        </w:rPr>
      </w:pPr>
      <w:r w:rsidRPr="00C72854">
        <w:rPr>
          <w:rFonts w:ascii="Arial" w:hAnsi="Arial" w:cs="Arial"/>
          <w:sz w:val="32"/>
          <w:szCs w:val="32"/>
        </w:rPr>
        <w:br w:type="page"/>
      </w:r>
    </w:p>
    <w:p w:rsidR="00071AB2" w:rsidRPr="00BA15E2" w:rsidRDefault="00071AB2" w:rsidP="008E555F">
      <w:pPr>
        <w:spacing w:line="360" w:lineRule="auto"/>
        <w:jc w:val="center"/>
        <w:rPr>
          <w:rFonts w:ascii="Arial" w:hAnsi="Arial" w:cs="Arial"/>
          <w:b/>
          <w:sz w:val="32"/>
          <w:szCs w:val="32"/>
        </w:rPr>
      </w:pPr>
      <w:bookmarkStart w:id="2" w:name="Exec"/>
      <w:r w:rsidRPr="00BA15E2">
        <w:rPr>
          <w:rFonts w:ascii="Arial" w:hAnsi="Arial" w:cs="Arial"/>
          <w:b/>
          <w:sz w:val="32"/>
          <w:szCs w:val="32"/>
        </w:rPr>
        <w:lastRenderedPageBreak/>
        <w:t>Executive Summary</w:t>
      </w:r>
    </w:p>
    <w:bookmarkEnd w:id="2"/>
    <w:p w:rsidR="00071AB2" w:rsidRDefault="00071AB2" w:rsidP="008E555F">
      <w:pPr>
        <w:spacing w:line="360" w:lineRule="auto"/>
        <w:jc w:val="both"/>
        <w:rPr>
          <w:rFonts w:ascii="Arial" w:hAnsi="Arial" w:cs="Arial"/>
          <w:sz w:val="24"/>
          <w:szCs w:val="24"/>
        </w:rPr>
      </w:pPr>
      <w:r>
        <w:rPr>
          <w:rFonts w:ascii="Arial" w:hAnsi="Arial" w:cs="Arial"/>
          <w:sz w:val="24"/>
          <w:szCs w:val="24"/>
        </w:rPr>
        <w:t xml:space="preserve">On behalf of the Massachusetts Commission on Falls Prevention (MCFP), the Massachusetts Department of Public Health (DPH) </w:t>
      </w:r>
      <w:r w:rsidR="00CD48C4">
        <w:rPr>
          <w:rFonts w:ascii="Arial" w:hAnsi="Arial" w:cs="Arial"/>
          <w:sz w:val="24"/>
          <w:szCs w:val="24"/>
        </w:rPr>
        <w:t>engaged</w:t>
      </w:r>
      <w:r>
        <w:rPr>
          <w:rFonts w:ascii="Arial" w:hAnsi="Arial" w:cs="Arial"/>
          <w:sz w:val="24"/>
          <w:szCs w:val="24"/>
        </w:rPr>
        <w:t xml:space="preserve"> the Injury Prevention Center (IPC)</w:t>
      </w:r>
      <w:r w:rsidR="0096723C">
        <w:rPr>
          <w:rFonts w:ascii="Arial" w:hAnsi="Arial" w:cs="Arial"/>
          <w:sz w:val="24"/>
          <w:szCs w:val="24"/>
        </w:rPr>
        <w:t xml:space="preserve"> at the</w:t>
      </w:r>
      <w:r>
        <w:rPr>
          <w:rFonts w:ascii="Arial" w:hAnsi="Arial" w:cs="Arial"/>
          <w:sz w:val="24"/>
          <w:szCs w:val="24"/>
        </w:rPr>
        <w:t xml:space="preserve"> </w:t>
      </w:r>
      <w:r w:rsidR="0096723C">
        <w:rPr>
          <w:rFonts w:ascii="Arial" w:hAnsi="Arial" w:cs="Arial"/>
          <w:sz w:val="24"/>
          <w:szCs w:val="24"/>
        </w:rPr>
        <w:t>Boston Medical Center</w:t>
      </w:r>
      <w:r>
        <w:rPr>
          <w:rFonts w:ascii="Arial" w:hAnsi="Arial" w:cs="Arial"/>
          <w:sz w:val="24"/>
          <w:szCs w:val="24"/>
        </w:rPr>
        <w:t xml:space="preserve"> to develop a statewide baseline inventory of evidence-based fall prevention programs for the index year, 2012</w:t>
      </w:r>
      <w:r w:rsidR="00537FC1">
        <w:rPr>
          <w:rFonts w:ascii="Arial" w:hAnsi="Arial" w:cs="Arial"/>
          <w:sz w:val="24"/>
          <w:szCs w:val="24"/>
        </w:rPr>
        <w:t xml:space="preserve">. </w:t>
      </w:r>
      <w:r>
        <w:rPr>
          <w:rFonts w:ascii="Arial" w:hAnsi="Arial" w:cs="Arial"/>
          <w:sz w:val="24"/>
          <w:szCs w:val="24"/>
        </w:rPr>
        <w:t>A web based survey was developed in collaboration with the Massachusetts Executive Office of Elderly Affairs, the DPH, and associations of organizations deemed likely to have provided falls prevention programming</w:t>
      </w:r>
      <w:r w:rsidR="00537FC1">
        <w:rPr>
          <w:rFonts w:ascii="Arial" w:hAnsi="Arial" w:cs="Arial"/>
          <w:sz w:val="24"/>
          <w:szCs w:val="24"/>
        </w:rPr>
        <w:t xml:space="preserve">. </w:t>
      </w:r>
      <w:r>
        <w:rPr>
          <w:rFonts w:ascii="Arial" w:hAnsi="Arial" w:cs="Arial"/>
          <w:sz w:val="24"/>
          <w:szCs w:val="24"/>
        </w:rPr>
        <w:t>Seven types of organizations were targeted to be surveyed: Area Offices on Aging/Aging Service Access Points; Assisted Living Residences; Community Action Agencies; Community Health Centers; Councils on Aging; Home Health Agencies; and YMCAs.</w:t>
      </w:r>
    </w:p>
    <w:p w:rsidR="00071AB2" w:rsidRPr="007105D7" w:rsidRDefault="00071AB2" w:rsidP="008E555F">
      <w:pPr>
        <w:spacing w:line="360" w:lineRule="auto"/>
        <w:jc w:val="center"/>
        <w:rPr>
          <w:rFonts w:ascii="Arial" w:hAnsi="Arial" w:cs="Arial"/>
          <w:sz w:val="24"/>
          <w:szCs w:val="24"/>
          <w:u w:val="single"/>
        </w:rPr>
      </w:pPr>
      <w:r w:rsidRPr="007105D7">
        <w:rPr>
          <w:rFonts w:ascii="Arial" w:hAnsi="Arial" w:cs="Arial"/>
          <w:sz w:val="24"/>
          <w:szCs w:val="24"/>
          <w:u w:val="single"/>
        </w:rPr>
        <w:t>Methods</w:t>
      </w:r>
    </w:p>
    <w:p w:rsidR="00071AB2" w:rsidRDefault="00071AB2" w:rsidP="008E555F">
      <w:pPr>
        <w:spacing w:line="360" w:lineRule="auto"/>
        <w:jc w:val="both"/>
        <w:rPr>
          <w:rFonts w:ascii="Arial" w:hAnsi="Arial" w:cs="Arial"/>
          <w:sz w:val="24"/>
          <w:szCs w:val="24"/>
        </w:rPr>
      </w:pPr>
      <w:r>
        <w:rPr>
          <w:rFonts w:ascii="Arial" w:hAnsi="Arial" w:cs="Arial"/>
          <w:sz w:val="24"/>
          <w:szCs w:val="24"/>
        </w:rPr>
        <w:t>The survey was administered in two parts</w:t>
      </w:r>
      <w:r w:rsidR="00537FC1">
        <w:rPr>
          <w:rFonts w:ascii="Arial" w:hAnsi="Arial" w:cs="Arial"/>
          <w:sz w:val="24"/>
          <w:szCs w:val="24"/>
        </w:rPr>
        <w:t xml:space="preserve">. </w:t>
      </w:r>
      <w:r>
        <w:rPr>
          <w:rFonts w:ascii="Arial" w:hAnsi="Arial" w:cs="Arial"/>
          <w:sz w:val="24"/>
          <w:szCs w:val="24"/>
        </w:rPr>
        <w:t>Initially, organization Directors were surveyed to determine if falls prevention programming had been offered by their organization during 2012 (Directors’ Survey)</w:t>
      </w:r>
      <w:r w:rsidR="00537FC1">
        <w:rPr>
          <w:rFonts w:ascii="Arial" w:hAnsi="Arial" w:cs="Arial"/>
          <w:sz w:val="24"/>
          <w:szCs w:val="24"/>
        </w:rPr>
        <w:t xml:space="preserve">. </w:t>
      </w:r>
      <w:r>
        <w:rPr>
          <w:rFonts w:ascii="Arial" w:hAnsi="Arial" w:cs="Arial"/>
          <w:sz w:val="24"/>
          <w:szCs w:val="24"/>
        </w:rPr>
        <w:t>If Directors indicated that prog</w:t>
      </w:r>
      <w:r w:rsidR="00EE6861">
        <w:rPr>
          <w:rFonts w:ascii="Arial" w:hAnsi="Arial" w:cs="Arial"/>
          <w:sz w:val="24"/>
          <w:szCs w:val="24"/>
        </w:rPr>
        <w:t>ramming had been provided, they</w:t>
      </w:r>
      <w:r>
        <w:rPr>
          <w:rFonts w:ascii="Arial" w:hAnsi="Arial" w:cs="Arial"/>
          <w:sz w:val="24"/>
          <w:szCs w:val="24"/>
        </w:rPr>
        <w:t xml:space="preserve"> were asked to designate a person to provide program details</w:t>
      </w:r>
      <w:r w:rsidR="00537FC1">
        <w:rPr>
          <w:rFonts w:ascii="Arial" w:hAnsi="Arial" w:cs="Arial"/>
          <w:sz w:val="24"/>
          <w:szCs w:val="24"/>
        </w:rPr>
        <w:t xml:space="preserve">. </w:t>
      </w:r>
      <w:r>
        <w:rPr>
          <w:rFonts w:ascii="Arial" w:hAnsi="Arial" w:cs="Arial"/>
          <w:sz w:val="24"/>
          <w:szCs w:val="24"/>
        </w:rPr>
        <w:t>These designees were subsequently sent a survey link (Coordinators’ Survey).</w:t>
      </w:r>
    </w:p>
    <w:p w:rsidR="00071AB2" w:rsidRDefault="00071AB2" w:rsidP="008E555F">
      <w:pPr>
        <w:spacing w:line="360" w:lineRule="auto"/>
        <w:jc w:val="both"/>
        <w:rPr>
          <w:rFonts w:ascii="Arial" w:hAnsi="Arial" w:cs="Arial"/>
          <w:sz w:val="24"/>
          <w:szCs w:val="24"/>
        </w:rPr>
      </w:pPr>
      <w:r>
        <w:rPr>
          <w:rFonts w:ascii="Arial" w:hAnsi="Arial" w:cs="Arial"/>
          <w:sz w:val="24"/>
          <w:szCs w:val="24"/>
        </w:rPr>
        <w:t>Survey responses were initially analyzed by organization type</w:t>
      </w:r>
      <w:r w:rsidR="00537FC1">
        <w:rPr>
          <w:rFonts w:ascii="Arial" w:hAnsi="Arial" w:cs="Arial"/>
          <w:sz w:val="24"/>
          <w:szCs w:val="24"/>
        </w:rPr>
        <w:t xml:space="preserve">. </w:t>
      </w:r>
      <w:r>
        <w:rPr>
          <w:rFonts w:ascii="Arial" w:hAnsi="Arial" w:cs="Arial"/>
          <w:sz w:val="24"/>
          <w:szCs w:val="24"/>
        </w:rPr>
        <w:t>Reports for each organization category were prepared and submitted to the DPH, MCFP and the individual organizations in the category</w:t>
      </w:r>
      <w:r w:rsidR="00537FC1">
        <w:rPr>
          <w:rFonts w:ascii="Arial" w:hAnsi="Arial" w:cs="Arial"/>
          <w:sz w:val="24"/>
          <w:szCs w:val="24"/>
        </w:rPr>
        <w:t xml:space="preserve">. </w:t>
      </w:r>
      <w:r>
        <w:rPr>
          <w:rFonts w:ascii="Arial" w:hAnsi="Arial" w:cs="Arial"/>
          <w:sz w:val="24"/>
          <w:szCs w:val="24"/>
        </w:rPr>
        <w:t>The present report aggregates all responses across all organizational categories.</w:t>
      </w:r>
    </w:p>
    <w:p w:rsidR="00071AB2" w:rsidRDefault="00071AB2" w:rsidP="008E555F">
      <w:pPr>
        <w:spacing w:line="360" w:lineRule="auto"/>
        <w:jc w:val="both"/>
        <w:rPr>
          <w:rFonts w:ascii="Arial" w:hAnsi="Arial" w:cs="Arial"/>
          <w:sz w:val="24"/>
          <w:szCs w:val="24"/>
        </w:rPr>
      </w:pPr>
      <w:r>
        <w:rPr>
          <w:rFonts w:ascii="Arial" w:hAnsi="Arial" w:cs="Arial"/>
          <w:sz w:val="24"/>
          <w:szCs w:val="24"/>
        </w:rPr>
        <w:t xml:space="preserve">In total, 825 organizations were surveyed, of which 457 (55%) responded to the </w:t>
      </w:r>
      <w:r w:rsidR="005E6716">
        <w:rPr>
          <w:rFonts w:ascii="Arial" w:hAnsi="Arial" w:cs="Arial"/>
          <w:sz w:val="24"/>
          <w:szCs w:val="24"/>
        </w:rPr>
        <w:t>Directors’</w:t>
      </w:r>
      <w:r>
        <w:rPr>
          <w:rFonts w:ascii="Arial" w:hAnsi="Arial" w:cs="Arial"/>
          <w:sz w:val="24"/>
          <w:szCs w:val="24"/>
        </w:rPr>
        <w:t xml:space="preserve"> survey</w:t>
      </w:r>
      <w:r w:rsidR="00537FC1">
        <w:rPr>
          <w:rFonts w:ascii="Arial" w:hAnsi="Arial" w:cs="Arial"/>
          <w:sz w:val="24"/>
          <w:szCs w:val="24"/>
        </w:rPr>
        <w:t xml:space="preserve">. </w:t>
      </w:r>
      <w:r>
        <w:rPr>
          <w:rFonts w:ascii="Arial" w:hAnsi="Arial" w:cs="Arial"/>
          <w:sz w:val="24"/>
          <w:szCs w:val="24"/>
        </w:rPr>
        <w:t xml:space="preserve">Of the 457 responding organizations, </w:t>
      </w:r>
      <w:r w:rsidR="00CB1A9D">
        <w:rPr>
          <w:rFonts w:ascii="Arial" w:hAnsi="Arial" w:cs="Arial"/>
          <w:sz w:val="24"/>
          <w:szCs w:val="24"/>
        </w:rPr>
        <w:t>53</w:t>
      </w:r>
      <w:r>
        <w:rPr>
          <w:rFonts w:ascii="Arial" w:hAnsi="Arial" w:cs="Arial"/>
          <w:sz w:val="24"/>
          <w:szCs w:val="24"/>
        </w:rPr>
        <w:t xml:space="preserve"> </w:t>
      </w:r>
      <w:r w:rsidR="00DA3FEB">
        <w:rPr>
          <w:rFonts w:ascii="Arial" w:hAnsi="Arial" w:cs="Arial"/>
          <w:sz w:val="24"/>
          <w:szCs w:val="24"/>
        </w:rPr>
        <w:t>(</w:t>
      </w:r>
      <w:r w:rsidR="0096723C">
        <w:rPr>
          <w:rFonts w:ascii="Arial" w:hAnsi="Arial" w:cs="Arial"/>
          <w:sz w:val="24"/>
          <w:szCs w:val="24"/>
        </w:rPr>
        <w:t>12</w:t>
      </w:r>
      <w:r>
        <w:rPr>
          <w:rFonts w:ascii="Arial" w:hAnsi="Arial" w:cs="Arial"/>
          <w:sz w:val="24"/>
          <w:szCs w:val="24"/>
        </w:rPr>
        <w:t xml:space="preserve">%) offered </w:t>
      </w:r>
      <w:r w:rsidR="00CB1A9D">
        <w:rPr>
          <w:rFonts w:ascii="Arial" w:hAnsi="Arial" w:cs="Arial"/>
          <w:sz w:val="24"/>
          <w:szCs w:val="24"/>
        </w:rPr>
        <w:t>107</w:t>
      </w:r>
      <w:r>
        <w:rPr>
          <w:rFonts w:ascii="Arial" w:hAnsi="Arial" w:cs="Arial"/>
          <w:sz w:val="24"/>
          <w:szCs w:val="24"/>
        </w:rPr>
        <w:t xml:space="preserve"> evidence-based falls prevention programming in 2012 during the year.</w:t>
      </w:r>
    </w:p>
    <w:p w:rsidR="00071AB2" w:rsidRDefault="00071AB2" w:rsidP="008E555F">
      <w:pPr>
        <w:spacing w:line="360" w:lineRule="auto"/>
        <w:jc w:val="both"/>
        <w:rPr>
          <w:rFonts w:ascii="Arial" w:hAnsi="Arial" w:cs="Arial"/>
          <w:sz w:val="24"/>
          <w:szCs w:val="24"/>
        </w:rPr>
      </w:pPr>
      <w:r w:rsidRPr="00C72854">
        <w:rPr>
          <w:rFonts w:ascii="Arial" w:hAnsi="Arial" w:cs="Arial"/>
          <w:sz w:val="24"/>
          <w:szCs w:val="24"/>
        </w:rPr>
        <w:t>Interpretation of our results should be informed by two considerations. First, results do not represent a complete inventory of evidence-based fall prevention programs offered to Massachus</w:t>
      </w:r>
      <w:r>
        <w:rPr>
          <w:rFonts w:ascii="Arial" w:hAnsi="Arial" w:cs="Arial"/>
          <w:sz w:val="24"/>
          <w:szCs w:val="24"/>
        </w:rPr>
        <w:t>etts older adults in 2012. Accordingly,</w:t>
      </w:r>
      <w:r w:rsidRPr="00C72854">
        <w:rPr>
          <w:rFonts w:ascii="Arial" w:hAnsi="Arial" w:cs="Arial"/>
          <w:sz w:val="24"/>
          <w:szCs w:val="24"/>
        </w:rPr>
        <w:t xml:space="preserve"> the number of programs and </w:t>
      </w:r>
      <w:r w:rsidRPr="00C72854">
        <w:rPr>
          <w:rFonts w:ascii="Arial" w:hAnsi="Arial" w:cs="Arial"/>
          <w:sz w:val="24"/>
          <w:szCs w:val="24"/>
        </w:rPr>
        <w:lastRenderedPageBreak/>
        <w:t>program participants are undercounted. This undercounting result</w:t>
      </w:r>
      <w:r>
        <w:rPr>
          <w:rFonts w:ascii="Arial" w:hAnsi="Arial" w:cs="Arial"/>
          <w:sz w:val="24"/>
          <w:szCs w:val="24"/>
        </w:rPr>
        <w:t>s</w:t>
      </w:r>
      <w:r w:rsidRPr="00C72854">
        <w:rPr>
          <w:rFonts w:ascii="Arial" w:hAnsi="Arial" w:cs="Arial"/>
          <w:sz w:val="24"/>
          <w:szCs w:val="24"/>
        </w:rPr>
        <w:t xml:space="preserve"> from several </w:t>
      </w:r>
      <w:r>
        <w:rPr>
          <w:rFonts w:ascii="Arial" w:hAnsi="Arial" w:cs="Arial"/>
          <w:sz w:val="24"/>
          <w:szCs w:val="24"/>
        </w:rPr>
        <w:t xml:space="preserve">possible </w:t>
      </w:r>
      <w:r w:rsidRPr="00C72854">
        <w:rPr>
          <w:rFonts w:ascii="Arial" w:hAnsi="Arial" w:cs="Arial"/>
          <w:sz w:val="24"/>
          <w:szCs w:val="24"/>
        </w:rPr>
        <w:t>factors:</w:t>
      </w:r>
      <w:r>
        <w:rPr>
          <w:rFonts w:ascii="Arial" w:hAnsi="Arial" w:cs="Arial"/>
          <w:sz w:val="24"/>
          <w:szCs w:val="24"/>
        </w:rPr>
        <w:t xml:space="preserve"> n</w:t>
      </w:r>
      <w:r w:rsidRPr="00C72854">
        <w:rPr>
          <w:rFonts w:ascii="Arial" w:hAnsi="Arial" w:cs="Arial"/>
          <w:sz w:val="24"/>
          <w:szCs w:val="24"/>
        </w:rPr>
        <w:t>ot all organizations providing programs were surveyed (e.g., hospitals, housing authorities);</w:t>
      </w:r>
      <w:r>
        <w:rPr>
          <w:rFonts w:ascii="Arial" w:hAnsi="Arial" w:cs="Arial"/>
          <w:sz w:val="24"/>
          <w:szCs w:val="24"/>
        </w:rPr>
        <w:t xml:space="preserve"> s</w:t>
      </w:r>
      <w:r w:rsidRPr="00C72854">
        <w:rPr>
          <w:rFonts w:ascii="Arial" w:hAnsi="Arial" w:cs="Arial"/>
          <w:sz w:val="24"/>
          <w:szCs w:val="24"/>
        </w:rPr>
        <w:t>ome surveyed organizations that provided programs may not have responded to the survey;</w:t>
      </w:r>
      <w:r>
        <w:rPr>
          <w:rFonts w:ascii="Arial" w:hAnsi="Arial" w:cs="Arial"/>
          <w:sz w:val="24"/>
          <w:szCs w:val="24"/>
        </w:rPr>
        <w:t xml:space="preserve"> </w:t>
      </w:r>
      <w:r w:rsidR="00EE6861">
        <w:rPr>
          <w:rFonts w:ascii="Arial" w:hAnsi="Arial" w:cs="Arial"/>
          <w:sz w:val="24"/>
          <w:szCs w:val="24"/>
        </w:rPr>
        <w:t xml:space="preserve">and </w:t>
      </w:r>
      <w:r>
        <w:rPr>
          <w:rFonts w:ascii="Arial" w:hAnsi="Arial" w:cs="Arial"/>
          <w:sz w:val="24"/>
          <w:szCs w:val="24"/>
        </w:rPr>
        <w:t>t</w:t>
      </w:r>
      <w:r w:rsidR="00E6487B">
        <w:rPr>
          <w:rFonts w:ascii="Arial" w:hAnsi="Arial" w:cs="Arial"/>
          <w:sz w:val="24"/>
          <w:szCs w:val="24"/>
        </w:rPr>
        <w:t>he D</w:t>
      </w:r>
      <w:r w:rsidRPr="00C72854">
        <w:rPr>
          <w:rFonts w:ascii="Arial" w:hAnsi="Arial" w:cs="Arial"/>
          <w:sz w:val="24"/>
          <w:szCs w:val="24"/>
        </w:rPr>
        <w:t>irectors of some surveyed organizations that provided programs may not have been aware of, or may not have recalled, these progr</w:t>
      </w:r>
      <w:r w:rsidR="005E6716">
        <w:rPr>
          <w:rFonts w:ascii="Arial" w:hAnsi="Arial" w:cs="Arial"/>
          <w:sz w:val="24"/>
          <w:szCs w:val="24"/>
        </w:rPr>
        <w:t>am, in which case a Coordinator</w:t>
      </w:r>
      <w:r w:rsidRPr="00C72854">
        <w:rPr>
          <w:rFonts w:ascii="Arial" w:hAnsi="Arial" w:cs="Arial"/>
          <w:sz w:val="24"/>
          <w:szCs w:val="24"/>
        </w:rPr>
        <w:t>s</w:t>
      </w:r>
      <w:r w:rsidR="005E6716">
        <w:rPr>
          <w:rFonts w:ascii="Arial" w:hAnsi="Arial" w:cs="Arial"/>
          <w:sz w:val="24"/>
          <w:szCs w:val="24"/>
        </w:rPr>
        <w:t>’</w:t>
      </w:r>
      <w:r w:rsidRPr="00C72854">
        <w:rPr>
          <w:rFonts w:ascii="Arial" w:hAnsi="Arial" w:cs="Arial"/>
          <w:sz w:val="24"/>
          <w:szCs w:val="24"/>
        </w:rPr>
        <w:t xml:space="preserve"> survey would not have been sent.</w:t>
      </w:r>
      <w:r>
        <w:rPr>
          <w:rFonts w:ascii="Arial" w:hAnsi="Arial" w:cs="Arial"/>
          <w:sz w:val="24"/>
          <w:szCs w:val="24"/>
        </w:rPr>
        <w:t xml:space="preserve"> Nonetheless, </w:t>
      </w:r>
      <w:r w:rsidRPr="00C72854">
        <w:rPr>
          <w:rFonts w:ascii="Arial" w:hAnsi="Arial" w:cs="Arial"/>
          <w:sz w:val="24"/>
          <w:szCs w:val="24"/>
        </w:rPr>
        <w:t>we had relatively good response rates from the categories of organi</w:t>
      </w:r>
      <w:r>
        <w:rPr>
          <w:rFonts w:ascii="Arial" w:hAnsi="Arial" w:cs="Arial"/>
          <w:sz w:val="24"/>
          <w:szCs w:val="24"/>
        </w:rPr>
        <w:t xml:space="preserve">zations that </w:t>
      </w:r>
      <w:r w:rsidRPr="00C72854">
        <w:rPr>
          <w:rFonts w:ascii="Arial" w:hAnsi="Arial" w:cs="Arial"/>
          <w:sz w:val="24"/>
          <w:szCs w:val="24"/>
        </w:rPr>
        <w:t>conducted the majority of programs</w:t>
      </w:r>
      <w:r>
        <w:rPr>
          <w:rFonts w:ascii="Arial" w:hAnsi="Arial" w:cs="Arial"/>
          <w:sz w:val="24"/>
          <w:szCs w:val="24"/>
        </w:rPr>
        <w:t xml:space="preserve">. </w:t>
      </w:r>
      <w:r w:rsidRPr="00C72854">
        <w:rPr>
          <w:rFonts w:ascii="Arial" w:hAnsi="Arial" w:cs="Arial"/>
          <w:sz w:val="24"/>
          <w:szCs w:val="24"/>
        </w:rPr>
        <w:t>Thus, we believe that the characteristics of programs described in our results are likely representative.</w:t>
      </w:r>
    </w:p>
    <w:p w:rsidR="00071AB2" w:rsidRPr="007105D7" w:rsidRDefault="00071AB2" w:rsidP="008E555F">
      <w:pPr>
        <w:spacing w:line="360" w:lineRule="auto"/>
        <w:jc w:val="center"/>
        <w:rPr>
          <w:rFonts w:ascii="Arial" w:hAnsi="Arial" w:cs="Arial"/>
          <w:sz w:val="24"/>
          <w:szCs w:val="24"/>
          <w:u w:val="single"/>
        </w:rPr>
      </w:pPr>
      <w:r w:rsidRPr="007105D7">
        <w:rPr>
          <w:rFonts w:ascii="Arial" w:hAnsi="Arial" w:cs="Arial"/>
          <w:sz w:val="24"/>
          <w:szCs w:val="24"/>
          <w:u w:val="single"/>
        </w:rPr>
        <w:t>Major Findings</w:t>
      </w:r>
    </w:p>
    <w:p w:rsidR="00071AB2" w:rsidRPr="00FA4D2E" w:rsidRDefault="00071AB2" w:rsidP="008E555F">
      <w:pPr>
        <w:pStyle w:val="ListParagraph"/>
        <w:numPr>
          <w:ilvl w:val="0"/>
          <w:numId w:val="7"/>
        </w:numPr>
        <w:spacing w:line="360" w:lineRule="auto"/>
        <w:jc w:val="both"/>
        <w:rPr>
          <w:rFonts w:ascii="Arial" w:hAnsi="Arial" w:cs="Arial"/>
          <w:sz w:val="24"/>
          <w:szCs w:val="24"/>
        </w:rPr>
      </w:pPr>
      <w:r>
        <w:rPr>
          <w:rFonts w:ascii="Arial" w:hAnsi="Arial" w:cs="Arial"/>
          <w:sz w:val="24"/>
          <w:szCs w:val="24"/>
        </w:rPr>
        <w:t>Infrastructure for community-based falls prevention is developing in Massachusetts</w:t>
      </w:r>
    </w:p>
    <w:p w:rsidR="00071AB2" w:rsidRPr="00C72854" w:rsidRDefault="00071AB2" w:rsidP="008E555F">
      <w:pPr>
        <w:spacing w:line="360" w:lineRule="auto"/>
        <w:ind w:left="360"/>
        <w:jc w:val="both"/>
        <w:rPr>
          <w:rFonts w:ascii="Arial" w:hAnsi="Arial" w:cs="Arial"/>
          <w:sz w:val="24"/>
          <w:szCs w:val="24"/>
        </w:rPr>
      </w:pPr>
      <w:r>
        <w:rPr>
          <w:rFonts w:ascii="Arial" w:hAnsi="Arial" w:cs="Arial"/>
          <w:sz w:val="24"/>
          <w:szCs w:val="24"/>
        </w:rPr>
        <w:t>Our results indicate that</w:t>
      </w:r>
      <w:r w:rsidRPr="00C72854">
        <w:rPr>
          <w:rFonts w:ascii="Arial" w:hAnsi="Arial" w:cs="Arial"/>
          <w:sz w:val="24"/>
          <w:szCs w:val="24"/>
        </w:rPr>
        <w:t xml:space="preserve"> infrastructure for the </w:t>
      </w:r>
      <w:r w:rsidR="0031737C">
        <w:rPr>
          <w:rFonts w:ascii="Arial" w:hAnsi="Arial" w:cs="Arial"/>
          <w:sz w:val="24"/>
          <w:szCs w:val="24"/>
        </w:rPr>
        <w:t>deploy</w:t>
      </w:r>
      <w:r w:rsidR="00CD48C4">
        <w:rPr>
          <w:rFonts w:ascii="Arial" w:hAnsi="Arial" w:cs="Arial"/>
          <w:sz w:val="24"/>
          <w:szCs w:val="24"/>
        </w:rPr>
        <w:t>ment</w:t>
      </w:r>
      <w:r w:rsidRPr="00C72854">
        <w:rPr>
          <w:rFonts w:ascii="Arial" w:hAnsi="Arial" w:cs="Arial"/>
          <w:sz w:val="24"/>
          <w:szCs w:val="24"/>
        </w:rPr>
        <w:t xml:space="preserve"> of evidence</w:t>
      </w:r>
      <w:r>
        <w:rPr>
          <w:rFonts w:ascii="Arial" w:hAnsi="Arial" w:cs="Arial"/>
          <w:sz w:val="24"/>
          <w:szCs w:val="24"/>
        </w:rPr>
        <w:t>-</w:t>
      </w:r>
      <w:r w:rsidRPr="00C72854">
        <w:rPr>
          <w:rFonts w:ascii="Arial" w:hAnsi="Arial" w:cs="Arial"/>
          <w:sz w:val="24"/>
          <w:szCs w:val="24"/>
        </w:rPr>
        <w:t>based falls prevention programs is developing</w:t>
      </w:r>
      <w:r>
        <w:rPr>
          <w:rFonts w:ascii="Arial" w:hAnsi="Arial" w:cs="Arial"/>
          <w:sz w:val="24"/>
          <w:szCs w:val="24"/>
        </w:rPr>
        <w:t xml:space="preserve"> in Massachusetts, as evidenced by </w:t>
      </w:r>
      <w:r w:rsidRPr="00C72854">
        <w:rPr>
          <w:rFonts w:ascii="Arial" w:hAnsi="Arial" w:cs="Arial"/>
          <w:sz w:val="24"/>
          <w:szCs w:val="24"/>
        </w:rPr>
        <w:t xml:space="preserve">the number of programs offered, the geographic distributions of </w:t>
      </w:r>
      <w:r>
        <w:rPr>
          <w:rFonts w:ascii="Arial" w:hAnsi="Arial" w:cs="Arial"/>
          <w:sz w:val="24"/>
          <w:szCs w:val="24"/>
        </w:rPr>
        <w:t xml:space="preserve">these programs, the salience of falls prevention among a variety of healthcare and </w:t>
      </w:r>
      <w:r w:rsidR="00CD48C4">
        <w:rPr>
          <w:rFonts w:ascii="Arial" w:hAnsi="Arial" w:cs="Arial"/>
          <w:sz w:val="24"/>
          <w:szCs w:val="24"/>
        </w:rPr>
        <w:t>older adult</w:t>
      </w:r>
      <w:r>
        <w:rPr>
          <w:rFonts w:ascii="Arial" w:hAnsi="Arial" w:cs="Arial"/>
          <w:sz w:val="24"/>
          <w:szCs w:val="24"/>
        </w:rPr>
        <w:t xml:space="preserve"> services organizations,</w:t>
      </w:r>
      <w:r w:rsidRPr="00C72854">
        <w:rPr>
          <w:rFonts w:ascii="Arial" w:hAnsi="Arial" w:cs="Arial"/>
          <w:sz w:val="24"/>
          <w:szCs w:val="24"/>
        </w:rPr>
        <w:t xml:space="preserve"> and the expressed intentions</w:t>
      </w:r>
      <w:r>
        <w:rPr>
          <w:rFonts w:ascii="Arial" w:hAnsi="Arial" w:cs="Arial"/>
          <w:sz w:val="24"/>
          <w:szCs w:val="24"/>
        </w:rPr>
        <w:t xml:space="preserve"> of organizations</w:t>
      </w:r>
      <w:r w:rsidRPr="00C72854">
        <w:rPr>
          <w:rFonts w:ascii="Arial" w:hAnsi="Arial" w:cs="Arial"/>
          <w:sz w:val="24"/>
          <w:szCs w:val="24"/>
        </w:rPr>
        <w:t xml:space="preserve"> to offer more programs in the future</w:t>
      </w:r>
      <w:r>
        <w:rPr>
          <w:rFonts w:ascii="Arial" w:hAnsi="Arial" w:cs="Arial"/>
          <w:sz w:val="24"/>
          <w:szCs w:val="24"/>
        </w:rPr>
        <w:t xml:space="preserve">. </w:t>
      </w:r>
      <w:r w:rsidRPr="00C72854">
        <w:rPr>
          <w:rFonts w:ascii="Arial" w:hAnsi="Arial" w:cs="Arial"/>
          <w:sz w:val="24"/>
          <w:szCs w:val="24"/>
        </w:rPr>
        <w:t xml:space="preserve">It is notable that this dissemination has occurred in the absence of </w:t>
      </w:r>
      <w:r>
        <w:rPr>
          <w:rFonts w:ascii="Arial" w:hAnsi="Arial" w:cs="Arial"/>
          <w:sz w:val="24"/>
          <w:szCs w:val="24"/>
        </w:rPr>
        <w:t xml:space="preserve">institutionalized funding, </w:t>
      </w:r>
      <w:r w:rsidRPr="00C72854">
        <w:rPr>
          <w:rFonts w:ascii="Arial" w:hAnsi="Arial" w:cs="Arial"/>
          <w:sz w:val="24"/>
          <w:szCs w:val="24"/>
        </w:rPr>
        <w:t>organizational mandates, legislative policies, widespread referrals from healthcare providers</w:t>
      </w:r>
      <w:r>
        <w:rPr>
          <w:rFonts w:ascii="Arial" w:hAnsi="Arial" w:cs="Arial"/>
          <w:sz w:val="24"/>
          <w:szCs w:val="24"/>
        </w:rPr>
        <w:t>,</w:t>
      </w:r>
      <w:r w:rsidRPr="00C72854">
        <w:rPr>
          <w:rFonts w:ascii="Arial" w:hAnsi="Arial" w:cs="Arial"/>
          <w:sz w:val="24"/>
          <w:szCs w:val="24"/>
        </w:rPr>
        <w:t xml:space="preserve"> and h</w:t>
      </w:r>
      <w:r>
        <w:rPr>
          <w:rFonts w:ascii="Arial" w:hAnsi="Arial" w:cs="Arial"/>
          <w:sz w:val="24"/>
          <w:szCs w:val="24"/>
        </w:rPr>
        <w:t xml:space="preserve">ealth insurance reimbursement. In general, </w:t>
      </w:r>
      <w:r w:rsidRPr="00C72854">
        <w:rPr>
          <w:rFonts w:ascii="Arial" w:hAnsi="Arial" w:cs="Arial"/>
          <w:sz w:val="24"/>
          <w:szCs w:val="24"/>
        </w:rPr>
        <w:t xml:space="preserve">local organizations at the </w:t>
      </w:r>
      <w:r>
        <w:rPr>
          <w:rFonts w:ascii="Arial" w:hAnsi="Arial" w:cs="Arial"/>
          <w:sz w:val="24"/>
          <w:szCs w:val="24"/>
        </w:rPr>
        <w:t>community</w:t>
      </w:r>
      <w:r w:rsidRPr="00C72854">
        <w:rPr>
          <w:rFonts w:ascii="Arial" w:hAnsi="Arial" w:cs="Arial"/>
          <w:sz w:val="24"/>
          <w:szCs w:val="24"/>
        </w:rPr>
        <w:t xml:space="preserve"> level have elected to offer</w:t>
      </w:r>
      <w:r>
        <w:rPr>
          <w:rFonts w:ascii="Arial" w:hAnsi="Arial" w:cs="Arial"/>
          <w:sz w:val="24"/>
          <w:szCs w:val="24"/>
        </w:rPr>
        <w:t xml:space="preserve"> falls prevention</w:t>
      </w:r>
      <w:r w:rsidRPr="00C72854">
        <w:rPr>
          <w:rFonts w:ascii="Arial" w:hAnsi="Arial" w:cs="Arial"/>
          <w:sz w:val="24"/>
          <w:szCs w:val="24"/>
        </w:rPr>
        <w:t xml:space="preserve"> programs</w:t>
      </w:r>
      <w:r>
        <w:rPr>
          <w:rFonts w:ascii="Arial" w:hAnsi="Arial" w:cs="Arial"/>
          <w:sz w:val="24"/>
          <w:szCs w:val="24"/>
        </w:rPr>
        <w:t xml:space="preserve"> on their own initiative,</w:t>
      </w:r>
      <w:r w:rsidRPr="00C72854">
        <w:rPr>
          <w:rFonts w:ascii="Arial" w:hAnsi="Arial" w:cs="Arial"/>
          <w:sz w:val="24"/>
          <w:szCs w:val="24"/>
        </w:rPr>
        <w:t xml:space="preserve"> and have marketed these programs directly to older adults. </w:t>
      </w:r>
    </w:p>
    <w:p w:rsidR="00071AB2" w:rsidRDefault="00071AB2" w:rsidP="008E555F">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 xml:space="preserve">Predominance of </w:t>
      </w:r>
      <w:r w:rsidR="00CD48C4">
        <w:rPr>
          <w:rFonts w:ascii="Arial" w:hAnsi="Arial" w:cs="Arial"/>
          <w:sz w:val="24"/>
          <w:szCs w:val="24"/>
        </w:rPr>
        <w:t xml:space="preserve">A </w:t>
      </w:r>
      <w:r>
        <w:rPr>
          <w:rFonts w:ascii="Arial" w:hAnsi="Arial" w:cs="Arial"/>
          <w:sz w:val="24"/>
          <w:szCs w:val="24"/>
        </w:rPr>
        <w:t>Matter of Balance</w:t>
      </w:r>
    </w:p>
    <w:p w:rsidR="00071AB2" w:rsidRPr="00FA4D2E" w:rsidRDefault="00071AB2" w:rsidP="008E555F">
      <w:pPr>
        <w:spacing w:line="360" w:lineRule="auto"/>
        <w:ind w:left="360"/>
        <w:jc w:val="both"/>
        <w:rPr>
          <w:rFonts w:ascii="Arial" w:hAnsi="Arial" w:cs="Arial"/>
          <w:sz w:val="24"/>
          <w:szCs w:val="24"/>
        </w:rPr>
      </w:pPr>
      <w:r>
        <w:rPr>
          <w:rFonts w:ascii="Arial" w:hAnsi="Arial" w:cs="Arial"/>
          <w:sz w:val="24"/>
          <w:szCs w:val="24"/>
        </w:rPr>
        <w:t xml:space="preserve">Our findings indicate that the most frequently offered program is </w:t>
      </w:r>
      <w:r w:rsidR="00CD48C4">
        <w:rPr>
          <w:rFonts w:ascii="Arial" w:hAnsi="Arial" w:cs="Arial"/>
          <w:sz w:val="24"/>
          <w:szCs w:val="24"/>
        </w:rPr>
        <w:t xml:space="preserve">A </w:t>
      </w:r>
      <w:r>
        <w:rPr>
          <w:rFonts w:ascii="Arial" w:hAnsi="Arial" w:cs="Arial"/>
          <w:sz w:val="24"/>
          <w:szCs w:val="24"/>
        </w:rPr>
        <w:t>Matter of B</w:t>
      </w:r>
      <w:r w:rsidRPr="00FA4D2E">
        <w:rPr>
          <w:rFonts w:ascii="Arial" w:hAnsi="Arial" w:cs="Arial"/>
          <w:sz w:val="24"/>
          <w:szCs w:val="24"/>
        </w:rPr>
        <w:t>alance</w:t>
      </w:r>
      <w:r>
        <w:rPr>
          <w:rFonts w:ascii="Arial" w:hAnsi="Arial" w:cs="Arial"/>
          <w:sz w:val="24"/>
          <w:szCs w:val="24"/>
        </w:rPr>
        <w:t xml:space="preserve"> (MOB). </w:t>
      </w:r>
      <w:r w:rsidRPr="00FA4D2E">
        <w:rPr>
          <w:rFonts w:ascii="Arial" w:hAnsi="Arial" w:cs="Arial"/>
          <w:sz w:val="24"/>
          <w:szCs w:val="24"/>
        </w:rPr>
        <w:t>Several factors might account for this</w:t>
      </w:r>
      <w:r>
        <w:rPr>
          <w:rFonts w:ascii="Arial" w:hAnsi="Arial" w:cs="Arial"/>
          <w:sz w:val="24"/>
          <w:szCs w:val="24"/>
        </w:rPr>
        <w:t xml:space="preserve">, including that: </w:t>
      </w:r>
      <w:r w:rsidRPr="00FA4D2E">
        <w:rPr>
          <w:rFonts w:ascii="Arial" w:hAnsi="Arial" w:cs="Arial"/>
          <w:sz w:val="24"/>
          <w:szCs w:val="24"/>
        </w:rPr>
        <w:t>the program is well</w:t>
      </w:r>
      <w:r>
        <w:rPr>
          <w:rFonts w:ascii="Arial" w:hAnsi="Arial" w:cs="Arial"/>
          <w:sz w:val="24"/>
          <w:szCs w:val="24"/>
        </w:rPr>
        <w:t>-</w:t>
      </w:r>
      <w:r w:rsidRPr="00FA4D2E">
        <w:rPr>
          <w:rFonts w:ascii="Arial" w:hAnsi="Arial" w:cs="Arial"/>
          <w:sz w:val="24"/>
          <w:szCs w:val="24"/>
        </w:rPr>
        <w:t>documented and manuals and associated materials are ava</w:t>
      </w:r>
      <w:r>
        <w:rPr>
          <w:rFonts w:ascii="Arial" w:hAnsi="Arial" w:cs="Arial"/>
          <w:sz w:val="24"/>
          <w:szCs w:val="24"/>
        </w:rPr>
        <w:t xml:space="preserve">ilable at relatively low cost; </w:t>
      </w:r>
      <w:r w:rsidRPr="00FA4D2E">
        <w:rPr>
          <w:rFonts w:ascii="Arial" w:hAnsi="Arial" w:cs="Arial"/>
          <w:sz w:val="24"/>
          <w:szCs w:val="24"/>
        </w:rPr>
        <w:t>a lay-led version of MOB allows individuals</w:t>
      </w:r>
      <w:r>
        <w:rPr>
          <w:rFonts w:ascii="Arial" w:hAnsi="Arial" w:cs="Arial"/>
          <w:sz w:val="24"/>
          <w:szCs w:val="24"/>
        </w:rPr>
        <w:t xml:space="preserve"> without healthcare training</w:t>
      </w:r>
      <w:r w:rsidRPr="00FA4D2E">
        <w:rPr>
          <w:rFonts w:ascii="Arial" w:hAnsi="Arial" w:cs="Arial"/>
          <w:sz w:val="24"/>
          <w:szCs w:val="24"/>
        </w:rPr>
        <w:t xml:space="preserve"> to become master trainers who can in turn train </w:t>
      </w:r>
      <w:r w:rsidR="0096723C">
        <w:rPr>
          <w:rFonts w:ascii="Arial" w:hAnsi="Arial" w:cs="Arial"/>
          <w:sz w:val="24"/>
          <w:szCs w:val="24"/>
        </w:rPr>
        <w:t xml:space="preserve">lay </w:t>
      </w:r>
      <w:r w:rsidRPr="00FA4D2E">
        <w:rPr>
          <w:rFonts w:ascii="Arial" w:hAnsi="Arial" w:cs="Arial"/>
          <w:sz w:val="24"/>
          <w:szCs w:val="24"/>
        </w:rPr>
        <w:t xml:space="preserve">program </w:t>
      </w:r>
      <w:r>
        <w:rPr>
          <w:rFonts w:ascii="Arial" w:hAnsi="Arial" w:cs="Arial"/>
          <w:sz w:val="24"/>
          <w:szCs w:val="24"/>
        </w:rPr>
        <w:t>facilitators (</w:t>
      </w:r>
      <w:r w:rsidRPr="00FA4D2E">
        <w:rPr>
          <w:rFonts w:ascii="Arial" w:hAnsi="Arial" w:cs="Arial"/>
          <w:sz w:val="24"/>
          <w:szCs w:val="24"/>
        </w:rPr>
        <w:t>coaches</w:t>
      </w:r>
      <w:r>
        <w:rPr>
          <w:rFonts w:ascii="Arial" w:hAnsi="Arial" w:cs="Arial"/>
          <w:sz w:val="24"/>
          <w:szCs w:val="24"/>
        </w:rPr>
        <w:t xml:space="preserve">) </w:t>
      </w:r>
      <w:r>
        <w:rPr>
          <w:rFonts w:ascii="Arial" w:hAnsi="Arial" w:cs="Arial"/>
          <w:sz w:val="24"/>
          <w:szCs w:val="24"/>
        </w:rPr>
        <w:lastRenderedPageBreak/>
        <w:t>resulting</w:t>
      </w:r>
      <w:r w:rsidRPr="00FA4D2E">
        <w:rPr>
          <w:rFonts w:ascii="Arial" w:hAnsi="Arial" w:cs="Arial"/>
          <w:sz w:val="24"/>
          <w:szCs w:val="24"/>
        </w:rPr>
        <w:t xml:space="preserve"> </w:t>
      </w:r>
      <w:r>
        <w:rPr>
          <w:rFonts w:ascii="Arial" w:hAnsi="Arial" w:cs="Arial"/>
          <w:sz w:val="24"/>
          <w:szCs w:val="24"/>
        </w:rPr>
        <w:t>in</w:t>
      </w:r>
      <w:r w:rsidRPr="00FA4D2E">
        <w:rPr>
          <w:rFonts w:ascii="Arial" w:hAnsi="Arial" w:cs="Arial"/>
          <w:sz w:val="24"/>
          <w:szCs w:val="24"/>
        </w:rPr>
        <w:t xml:space="preserve"> a large pool </w:t>
      </w:r>
      <w:r>
        <w:rPr>
          <w:rFonts w:ascii="Arial" w:hAnsi="Arial" w:cs="Arial"/>
          <w:sz w:val="24"/>
          <w:szCs w:val="24"/>
        </w:rPr>
        <w:t xml:space="preserve">from which to draw volunteers </w:t>
      </w:r>
      <w:r w:rsidRPr="00FA4D2E">
        <w:rPr>
          <w:rFonts w:ascii="Arial" w:hAnsi="Arial" w:cs="Arial"/>
          <w:sz w:val="24"/>
          <w:szCs w:val="24"/>
        </w:rPr>
        <w:t xml:space="preserve">to </w:t>
      </w:r>
      <w:r>
        <w:rPr>
          <w:rFonts w:ascii="Arial" w:hAnsi="Arial" w:cs="Arial"/>
          <w:sz w:val="24"/>
          <w:szCs w:val="24"/>
        </w:rPr>
        <w:t xml:space="preserve">lead programs; and, the availability of </w:t>
      </w:r>
      <w:r w:rsidRPr="00FA4D2E">
        <w:rPr>
          <w:rFonts w:ascii="Arial" w:hAnsi="Arial" w:cs="Arial"/>
          <w:sz w:val="24"/>
          <w:szCs w:val="24"/>
        </w:rPr>
        <w:t xml:space="preserve">small grants from </w:t>
      </w:r>
      <w:r>
        <w:rPr>
          <w:rFonts w:ascii="Arial" w:hAnsi="Arial" w:cs="Arial"/>
          <w:sz w:val="24"/>
          <w:szCs w:val="24"/>
        </w:rPr>
        <w:t xml:space="preserve">public agencies </w:t>
      </w:r>
      <w:r w:rsidR="0096723C">
        <w:rPr>
          <w:rFonts w:ascii="Arial" w:hAnsi="Arial" w:cs="Arial"/>
          <w:sz w:val="24"/>
          <w:szCs w:val="24"/>
        </w:rPr>
        <w:t xml:space="preserve">(e.g., Executive Office of Elder Affairs) </w:t>
      </w:r>
      <w:r>
        <w:rPr>
          <w:rFonts w:ascii="Arial" w:hAnsi="Arial" w:cs="Arial"/>
          <w:sz w:val="24"/>
          <w:szCs w:val="24"/>
        </w:rPr>
        <w:t xml:space="preserve">and private </w:t>
      </w:r>
      <w:r w:rsidRPr="00FA4D2E">
        <w:rPr>
          <w:rFonts w:ascii="Arial" w:hAnsi="Arial" w:cs="Arial"/>
          <w:sz w:val="24"/>
          <w:szCs w:val="24"/>
        </w:rPr>
        <w:t xml:space="preserve">charitable organizations, most notably in Massachusetts, the Tufts Health </w:t>
      </w:r>
      <w:r w:rsidR="009329D0">
        <w:rPr>
          <w:rFonts w:ascii="Arial" w:hAnsi="Arial" w:cs="Arial"/>
          <w:sz w:val="24"/>
          <w:szCs w:val="24"/>
        </w:rPr>
        <w:t>Plan</w:t>
      </w:r>
      <w:r w:rsidR="00CD48C4">
        <w:rPr>
          <w:rFonts w:ascii="Arial" w:hAnsi="Arial" w:cs="Arial"/>
          <w:sz w:val="24"/>
          <w:szCs w:val="24"/>
        </w:rPr>
        <w:t xml:space="preserve"> </w:t>
      </w:r>
      <w:r w:rsidRPr="00FA4D2E">
        <w:rPr>
          <w:rFonts w:ascii="Arial" w:hAnsi="Arial" w:cs="Arial"/>
          <w:sz w:val="24"/>
          <w:szCs w:val="24"/>
        </w:rPr>
        <w:t xml:space="preserve">Foundation. </w:t>
      </w:r>
    </w:p>
    <w:p w:rsidR="00071AB2" w:rsidRPr="0029401F" w:rsidRDefault="00CD48C4"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Older adult</w:t>
      </w:r>
      <w:r w:rsidR="00071AB2">
        <w:rPr>
          <w:rFonts w:ascii="Arial" w:hAnsi="Arial" w:cs="Arial"/>
          <w:sz w:val="24"/>
          <w:szCs w:val="24"/>
        </w:rPr>
        <w:t xml:space="preserve"> service  o</w:t>
      </w:r>
      <w:r w:rsidR="00071AB2" w:rsidRPr="0029401F">
        <w:rPr>
          <w:rFonts w:ascii="Arial" w:hAnsi="Arial" w:cs="Arial"/>
          <w:sz w:val="24"/>
          <w:szCs w:val="24"/>
        </w:rPr>
        <w:t>rganiz</w:t>
      </w:r>
      <w:r w:rsidR="00071AB2">
        <w:rPr>
          <w:rFonts w:ascii="Arial" w:hAnsi="Arial" w:cs="Arial"/>
          <w:sz w:val="24"/>
          <w:szCs w:val="24"/>
        </w:rPr>
        <w:t>ations have taken the l</w:t>
      </w:r>
      <w:r w:rsidR="00071AB2" w:rsidRPr="0029401F">
        <w:rPr>
          <w:rFonts w:ascii="Arial" w:hAnsi="Arial" w:cs="Arial"/>
          <w:sz w:val="24"/>
          <w:szCs w:val="24"/>
        </w:rPr>
        <w:t>ead</w:t>
      </w:r>
    </w:p>
    <w:p w:rsidR="00071AB2" w:rsidRPr="00C72854" w:rsidRDefault="00071AB2" w:rsidP="00CE39EA">
      <w:pPr>
        <w:spacing w:line="360" w:lineRule="auto"/>
        <w:ind w:left="360"/>
        <w:jc w:val="both"/>
        <w:rPr>
          <w:rFonts w:ascii="Arial" w:hAnsi="Arial" w:cs="Arial"/>
          <w:sz w:val="24"/>
          <w:szCs w:val="24"/>
        </w:rPr>
      </w:pPr>
      <w:r>
        <w:rPr>
          <w:rFonts w:ascii="Arial" w:hAnsi="Arial" w:cs="Arial"/>
          <w:sz w:val="24"/>
          <w:szCs w:val="24"/>
        </w:rPr>
        <w:t>The majority of falls prevention programs we documented were offered by Area Agencies on Aging (</w:t>
      </w:r>
      <w:r w:rsidRPr="00C72854">
        <w:rPr>
          <w:rFonts w:ascii="Arial" w:hAnsi="Arial" w:cs="Arial"/>
          <w:sz w:val="24"/>
          <w:szCs w:val="24"/>
        </w:rPr>
        <w:t>AAAs</w:t>
      </w:r>
      <w:r>
        <w:rPr>
          <w:rFonts w:ascii="Arial" w:hAnsi="Arial" w:cs="Arial"/>
          <w:sz w:val="24"/>
          <w:szCs w:val="24"/>
        </w:rPr>
        <w:t>)</w:t>
      </w:r>
      <w:r w:rsidRPr="00C72854">
        <w:rPr>
          <w:rFonts w:ascii="Arial" w:hAnsi="Arial" w:cs="Arial"/>
          <w:sz w:val="24"/>
          <w:szCs w:val="24"/>
        </w:rPr>
        <w:t>,</w:t>
      </w:r>
      <w:r>
        <w:rPr>
          <w:rFonts w:ascii="Arial" w:hAnsi="Arial" w:cs="Arial"/>
          <w:sz w:val="24"/>
          <w:szCs w:val="24"/>
        </w:rPr>
        <w:t xml:space="preserve"> Aging Service Access Points (</w:t>
      </w:r>
      <w:r w:rsidRPr="00C72854">
        <w:rPr>
          <w:rFonts w:ascii="Arial" w:hAnsi="Arial" w:cs="Arial"/>
          <w:sz w:val="24"/>
          <w:szCs w:val="24"/>
        </w:rPr>
        <w:t>ASAPs</w:t>
      </w:r>
      <w:r>
        <w:rPr>
          <w:rFonts w:ascii="Arial" w:hAnsi="Arial" w:cs="Arial"/>
          <w:sz w:val="24"/>
          <w:szCs w:val="24"/>
        </w:rPr>
        <w:t>)</w:t>
      </w:r>
      <w:r w:rsidRPr="00C72854">
        <w:rPr>
          <w:rFonts w:ascii="Arial" w:hAnsi="Arial" w:cs="Arial"/>
          <w:sz w:val="24"/>
          <w:szCs w:val="24"/>
        </w:rPr>
        <w:t xml:space="preserve">, and </w:t>
      </w:r>
      <w:r>
        <w:rPr>
          <w:rFonts w:ascii="Arial" w:hAnsi="Arial" w:cs="Arial"/>
          <w:sz w:val="24"/>
          <w:szCs w:val="24"/>
        </w:rPr>
        <w:t>Councils on Aging (</w:t>
      </w:r>
      <w:r w:rsidRPr="00C72854">
        <w:rPr>
          <w:rFonts w:ascii="Arial" w:hAnsi="Arial" w:cs="Arial"/>
          <w:sz w:val="24"/>
          <w:szCs w:val="24"/>
        </w:rPr>
        <w:t>COAs</w:t>
      </w:r>
      <w:r>
        <w:rPr>
          <w:rFonts w:ascii="Arial" w:hAnsi="Arial" w:cs="Arial"/>
          <w:sz w:val="24"/>
          <w:szCs w:val="24"/>
        </w:rPr>
        <w:t>),</w:t>
      </w:r>
      <w:r w:rsidRPr="00C72854">
        <w:rPr>
          <w:rFonts w:ascii="Arial" w:hAnsi="Arial" w:cs="Arial"/>
          <w:sz w:val="24"/>
          <w:szCs w:val="24"/>
        </w:rPr>
        <w:t xml:space="preserve"> </w:t>
      </w:r>
      <w:r>
        <w:rPr>
          <w:rFonts w:ascii="Arial" w:hAnsi="Arial" w:cs="Arial"/>
          <w:sz w:val="24"/>
          <w:szCs w:val="24"/>
        </w:rPr>
        <w:t>a</w:t>
      </w:r>
      <w:r w:rsidRPr="00C72854">
        <w:rPr>
          <w:rFonts w:ascii="Arial" w:hAnsi="Arial" w:cs="Arial"/>
          <w:sz w:val="24"/>
          <w:szCs w:val="24"/>
        </w:rPr>
        <w:t>ll part of the service net</w:t>
      </w:r>
      <w:r w:rsidR="00EE6861">
        <w:rPr>
          <w:rFonts w:ascii="Arial" w:hAnsi="Arial" w:cs="Arial"/>
          <w:sz w:val="24"/>
          <w:szCs w:val="24"/>
        </w:rPr>
        <w:t>work funded by the federal and s</w:t>
      </w:r>
      <w:r w:rsidRPr="00C72854">
        <w:rPr>
          <w:rFonts w:ascii="Arial" w:hAnsi="Arial" w:cs="Arial"/>
          <w:sz w:val="24"/>
          <w:szCs w:val="24"/>
        </w:rPr>
        <w:t>tate offices on aging</w:t>
      </w:r>
      <w:r>
        <w:rPr>
          <w:rFonts w:ascii="Arial" w:hAnsi="Arial" w:cs="Arial"/>
          <w:sz w:val="24"/>
          <w:szCs w:val="24"/>
        </w:rPr>
        <w:t xml:space="preserve">. </w:t>
      </w:r>
      <w:r w:rsidRPr="00C72854">
        <w:rPr>
          <w:rFonts w:ascii="Arial" w:hAnsi="Arial" w:cs="Arial"/>
          <w:sz w:val="24"/>
          <w:szCs w:val="24"/>
        </w:rPr>
        <w:t xml:space="preserve">Thus, fall prevention programs </w:t>
      </w:r>
      <w:r>
        <w:rPr>
          <w:rFonts w:ascii="Arial" w:hAnsi="Arial" w:cs="Arial"/>
          <w:sz w:val="24"/>
          <w:szCs w:val="24"/>
        </w:rPr>
        <w:t>are</w:t>
      </w:r>
      <w:r w:rsidRPr="00C72854">
        <w:rPr>
          <w:rFonts w:ascii="Arial" w:hAnsi="Arial" w:cs="Arial"/>
          <w:sz w:val="24"/>
          <w:szCs w:val="24"/>
        </w:rPr>
        <w:t xml:space="preserve"> </w:t>
      </w:r>
      <w:r>
        <w:rPr>
          <w:rFonts w:ascii="Arial" w:hAnsi="Arial" w:cs="Arial"/>
          <w:sz w:val="24"/>
          <w:szCs w:val="24"/>
        </w:rPr>
        <w:t>a natural complement</w:t>
      </w:r>
      <w:r w:rsidRPr="00C72854">
        <w:rPr>
          <w:rFonts w:ascii="Arial" w:hAnsi="Arial" w:cs="Arial"/>
          <w:sz w:val="24"/>
          <w:szCs w:val="24"/>
        </w:rPr>
        <w:t xml:space="preserve"> to </w:t>
      </w:r>
      <w:r>
        <w:rPr>
          <w:rFonts w:ascii="Arial" w:hAnsi="Arial" w:cs="Arial"/>
          <w:sz w:val="24"/>
          <w:szCs w:val="24"/>
        </w:rPr>
        <w:t xml:space="preserve">existing </w:t>
      </w:r>
      <w:r w:rsidRPr="00C72854">
        <w:rPr>
          <w:rFonts w:ascii="Arial" w:hAnsi="Arial" w:cs="Arial"/>
          <w:sz w:val="24"/>
          <w:szCs w:val="24"/>
        </w:rPr>
        <w:t>elder services</w:t>
      </w:r>
      <w:r>
        <w:rPr>
          <w:rFonts w:ascii="Arial" w:hAnsi="Arial" w:cs="Arial"/>
          <w:sz w:val="24"/>
          <w:szCs w:val="24"/>
        </w:rPr>
        <w:t>,</w:t>
      </w:r>
      <w:r w:rsidRPr="00C72854">
        <w:rPr>
          <w:rFonts w:ascii="Arial" w:hAnsi="Arial" w:cs="Arial"/>
          <w:sz w:val="24"/>
          <w:szCs w:val="24"/>
        </w:rPr>
        <w:t xml:space="preserve"> </w:t>
      </w:r>
      <w:r>
        <w:rPr>
          <w:rFonts w:ascii="Arial" w:hAnsi="Arial" w:cs="Arial"/>
          <w:sz w:val="24"/>
          <w:szCs w:val="24"/>
        </w:rPr>
        <w:t>such as</w:t>
      </w:r>
      <w:r w:rsidRPr="00C72854">
        <w:rPr>
          <w:rFonts w:ascii="Arial" w:hAnsi="Arial" w:cs="Arial"/>
          <w:sz w:val="24"/>
          <w:szCs w:val="24"/>
        </w:rPr>
        <w:t xml:space="preserve"> senior centers, senior transportation shuttles,</w:t>
      </w:r>
      <w:r>
        <w:rPr>
          <w:rFonts w:ascii="Arial" w:hAnsi="Arial" w:cs="Arial"/>
          <w:sz w:val="24"/>
          <w:szCs w:val="24"/>
        </w:rPr>
        <w:t xml:space="preserve"> exercise programs, yoga,</w:t>
      </w:r>
      <w:r w:rsidRPr="00C72854">
        <w:rPr>
          <w:rFonts w:ascii="Arial" w:hAnsi="Arial" w:cs="Arial"/>
          <w:sz w:val="24"/>
          <w:szCs w:val="24"/>
        </w:rPr>
        <w:t xml:space="preserve"> meals on wheels, and </w:t>
      </w:r>
      <w:r>
        <w:rPr>
          <w:rFonts w:ascii="Arial" w:hAnsi="Arial" w:cs="Arial"/>
          <w:sz w:val="24"/>
          <w:szCs w:val="24"/>
        </w:rPr>
        <w:t xml:space="preserve">related </w:t>
      </w:r>
      <w:r w:rsidRPr="00C72854">
        <w:rPr>
          <w:rFonts w:ascii="Arial" w:hAnsi="Arial" w:cs="Arial"/>
          <w:sz w:val="24"/>
          <w:szCs w:val="24"/>
        </w:rPr>
        <w:t xml:space="preserve">support activities. </w:t>
      </w:r>
      <w:r>
        <w:rPr>
          <w:rFonts w:ascii="Arial" w:hAnsi="Arial" w:cs="Arial"/>
          <w:sz w:val="24"/>
          <w:szCs w:val="24"/>
        </w:rPr>
        <w:t>P</w:t>
      </w:r>
      <w:r w:rsidRPr="00C72854">
        <w:rPr>
          <w:rFonts w:ascii="Arial" w:hAnsi="Arial" w:cs="Arial"/>
          <w:sz w:val="24"/>
          <w:szCs w:val="24"/>
        </w:rPr>
        <w:t xml:space="preserve">ublic funding agencies are </w:t>
      </w:r>
      <w:r>
        <w:rPr>
          <w:rFonts w:ascii="Arial" w:hAnsi="Arial" w:cs="Arial"/>
          <w:sz w:val="24"/>
          <w:szCs w:val="24"/>
        </w:rPr>
        <w:t xml:space="preserve">increasingly </w:t>
      </w:r>
      <w:r w:rsidRPr="00C72854">
        <w:rPr>
          <w:rFonts w:ascii="Arial" w:hAnsi="Arial" w:cs="Arial"/>
          <w:sz w:val="24"/>
          <w:szCs w:val="24"/>
        </w:rPr>
        <w:t xml:space="preserve">requiring </w:t>
      </w:r>
      <w:r>
        <w:rPr>
          <w:rFonts w:ascii="Arial" w:hAnsi="Arial" w:cs="Arial"/>
          <w:sz w:val="24"/>
          <w:szCs w:val="24"/>
        </w:rPr>
        <w:t xml:space="preserve">that </w:t>
      </w:r>
      <w:r w:rsidRPr="00C72854">
        <w:rPr>
          <w:rFonts w:ascii="Arial" w:hAnsi="Arial" w:cs="Arial"/>
          <w:sz w:val="24"/>
          <w:szCs w:val="24"/>
        </w:rPr>
        <w:t xml:space="preserve">organizations </w:t>
      </w:r>
      <w:r>
        <w:rPr>
          <w:rFonts w:ascii="Arial" w:hAnsi="Arial" w:cs="Arial"/>
          <w:sz w:val="24"/>
          <w:szCs w:val="24"/>
        </w:rPr>
        <w:t>providing</w:t>
      </w:r>
      <w:r w:rsidRPr="00C72854">
        <w:rPr>
          <w:rFonts w:ascii="Arial" w:hAnsi="Arial" w:cs="Arial"/>
          <w:sz w:val="24"/>
          <w:szCs w:val="24"/>
        </w:rPr>
        <w:t xml:space="preserve"> services to older adults</w:t>
      </w:r>
      <w:r>
        <w:rPr>
          <w:rFonts w:ascii="Arial" w:hAnsi="Arial" w:cs="Arial"/>
          <w:sz w:val="24"/>
          <w:szCs w:val="24"/>
        </w:rPr>
        <w:t xml:space="preserve"> </w:t>
      </w:r>
      <w:r w:rsidRPr="00C72854">
        <w:rPr>
          <w:rFonts w:ascii="Arial" w:hAnsi="Arial" w:cs="Arial"/>
          <w:sz w:val="24"/>
          <w:szCs w:val="24"/>
        </w:rPr>
        <w:t xml:space="preserve">provide evidence-based </w:t>
      </w:r>
      <w:r>
        <w:rPr>
          <w:rFonts w:ascii="Arial" w:hAnsi="Arial" w:cs="Arial"/>
          <w:sz w:val="24"/>
          <w:szCs w:val="24"/>
        </w:rPr>
        <w:t>programs</w:t>
      </w:r>
      <w:r w:rsidRPr="00C72854">
        <w:rPr>
          <w:rFonts w:ascii="Arial" w:hAnsi="Arial" w:cs="Arial"/>
          <w:sz w:val="24"/>
          <w:szCs w:val="24"/>
        </w:rPr>
        <w:t xml:space="preserve">. Since MOB is widely </w:t>
      </w:r>
      <w:r w:rsidR="0096723C">
        <w:rPr>
          <w:rFonts w:ascii="Arial" w:hAnsi="Arial" w:cs="Arial"/>
          <w:sz w:val="24"/>
          <w:szCs w:val="24"/>
        </w:rPr>
        <w:t>(though not universally)</w:t>
      </w:r>
      <w:r w:rsidRPr="00C72854">
        <w:rPr>
          <w:rFonts w:ascii="Arial" w:hAnsi="Arial" w:cs="Arial"/>
          <w:sz w:val="24"/>
          <w:szCs w:val="24"/>
        </w:rPr>
        <w:t xml:space="preserve"> accepted as evidence-based</w:t>
      </w:r>
      <w:r w:rsidR="0096723C">
        <w:rPr>
          <w:rFonts w:ascii="Arial" w:hAnsi="Arial" w:cs="Arial"/>
          <w:sz w:val="24"/>
          <w:szCs w:val="24"/>
        </w:rPr>
        <w:t xml:space="preserve"> for falls prevention</w:t>
      </w:r>
      <w:r w:rsidRPr="00C72854">
        <w:rPr>
          <w:rFonts w:ascii="Arial" w:hAnsi="Arial" w:cs="Arial"/>
          <w:sz w:val="24"/>
          <w:szCs w:val="24"/>
        </w:rPr>
        <w:t xml:space="preserve">, conducting </w:t>
      </w:r>
      <w:r w:rsidR="0096723C">
        <w:rPr>
          <w:rFonts w:ascii="Arial" w:hAnsi="Arial" w:cs="Arial"/>
          <w:sz w:val="24"/>
          <w:szCs w:val="24"/>
        </w:rPr>
        <w:t>this</w:t>
      </w:r>
      <w:r w:rsidRPr="00C72854">
        <w:rPr>
          <w:rFonts w:ascii="Arial" w:hAnsi="Arial" w:cs="Arial"/>
          <w:sz w:val="24"/>
          <w:szCs w:val="24"/>
        </w:rPr>
        <w:t xml:space="preserve"> program helps </w:t>
      </w:r>
      <w:r w:rsidR="00CD48C4">
        <w:rPr>
          <w:rFonts w:ascii="Arial" w:hAnsi="Arial" w:cs="Arial"/>
          <w:sz w:val="24"/>
          <w:szCs w:val="24"/>
        </w:rPr>
        <w:t>these</w:t>
      </w:r>
      <w:r>
        <w:rPr>
          <w:rFonts w:ascii="Arial" w:hAnsi="Arial" w:cs="Arial"/>
          <w:sz w:val="24"/>
          <w:szCs w:val="24"/>
        </w:rPr>
        <w:t xml:space="preserve"> service</w:t>
      </w:r>
      <w:r w:rsidR="00CD48C4">
        <w:rPr>
          <w:rFonts w:ascii="Arial" w:hAnsi="Arial" w:cs="Arial"/>
          <w:sz w:val="24"/>
          <w:szCs w:val="24"/>
        </w:rPr>
        <w:t xml:space="preserve"> organizations </w:t>
      </w:r>
      <w:r w:rsidRPr="00C72854">
        <w:rPr>
          <w:rFonts w:ascii="Arial" w:hAnsi="Arial" w:cs="Arial"/>
          <w:sz w:val="24"/>
          <w:szCs w:val="24"/>
        </w:rPr>
        <w:t xml:space="preserve">meet </w:t>
      </w:r>
      <w:r>
        <w:rPr>
          <w:rFonts w:ascii="Arial" w:hAnsi="Arial" w:cs="Arial"/>
          <w:sz w:val="24"/>
          <w:szCs w:val="24"/>
        </w:rPr>
        <w:t>requirement</w:t>
      </w:r>
      <w:r w:rsidR="0096723C">
        <w:rPr>
          <w:rFonts w:ascii="Arial" w:hAnsi="Arial" w:cs="Arial"/>
          <w:sz w:val="24"/>
          <w:szCs w:val="24"/>
        </w:rPr>
        <w:t>s for evidence-based programming</w:t>
      </w:r>
      <w:r>
        <w:rPr>
          <w:rFonts w:ascii="Arial" w:hAnsi="Arial" w:cs="Arial"/>
          <w:sz w:val="24"/>
          <w:szCs w:val="24"/>
        </w:rPr>
        <w:t>.</w:t>
      </w:r>
    </w:p>
    <w:p w:rsidR="00071AB2" w:rsidRPr="0069653B" w:rsidRDefault="00071AB2" w:rsidP="00CE39EA">
      <w:pPr>
        <w:pStyle w:val="ListParagraph"/>
        <w:numPr>
          <w:ilvl w:val="0"/>
          <w:numId w:val="7"/>
        </w:numPr>
        <w:spacing w:line="360" w:lineRule="auto"/>
        <w:contextualSpacing w:val="0"/>
        <w:jc w:val="both"/>
        <w:rPr>
          <w:rFonts w:ascii="Arial" w:hAnsi="Arial" w:cs="Arial"/>
          <w:sz w:val="24"/>
          <w:szCs w:val="24"/>
        </w:rPr>
      </w:pPr>
      <w:r w:rsidRPr="0069653B">
        <w:rPr>
          <w:rFonts w:ascii="Arial" w:hAnsi="Arial" w:cs="Arial"/>
          <w:sz w:val="24"/>
          <w:szCs w:val="24"/>
        </w:rPr>
        <w:t>Availability of facilitator training promotes program dissemination</w:t>
      </w:r>
    </w:p>
    <w:p w:rsidR="00071AB2" w:rsidRDefault="00071AB2" w:rsidP="00CE39EA">
      <w:pPr>
        <w:spacing w:line="360" w:lineRule="auto"/>
        <w:ind w:left="360"/>
        <w:jc w:val="both"/>
        <w:rPr>
          <w:rFonts w:ascii="Arial" w:hAnsi="Arial" w:cs="Arial"/>
          <w:sz w:val="24"/>
          <w:szCs w:val="24"/>
        </w:rPr>
      </w:pPr>
      <w:r>
        <w:rPr>
          <w:rFonts w:ascii="Arial" w:hAnsi="Arial" w:cs="Arial"/>
          <w:sz w:val="24"/>
          <w:szCs w:val="24"/>
        </w:rPr>
        <w:t>A</w:t>
      </w:r>
      <w:r w:rsidRPr="00C72854">
        <w:rPr>
          <w:rFonts w:ascii="Arial" w:hAnsi="Arial" w:cs="Arial"/>
          <w:sz w:val="24"/>
          <w:szCs w:val="24"/>
        </w:rPr>
        <w:t xml:space="preserve">ccess to training probably accounts in part for the extensive deployment of MOB. This observation underscores the importance of accessible training for the future development of falls prevention infrastructure. The DPH recently sponsored training for a version of Tai Chi endorsed for falls prevention. This training initiative included </w:t>
      </w:r>
      <w:r>
        <w:rPr>
          <w:rFonts w:ascii="Arial" w:hAnsi="Arial" w:cs="Arial"/>
          <w:sz w:val="24"/>
          <w:szCs w:val="24"/>
        </w:rPr>
        <w:t xml:space="preserve">a total of </w:t>
      </w:r>
      <w:r w:rsidRPr="00C72854">
        <w:rPr>
          <w:rFonts w:ascii="Arial" w:hAnsi="Arial" w:cs="Arial"/>
          <w:sz w:val="24"/>
          <w:szCs w:val="24"/>
        </w:rPr>
        <w:t>40 facilitators</w:t>
      </w:r>
      <w:r>
        <w:rPr>
          <w:rFonts w:ascii="Arial" w:hAnsi="Arial" w:cs="Arial"/>
          <w:sz w:val="24"/>
          <w:szCs w:val="24"/>
        </w:rPr>
        <w:t xml:space="preserve"> divided among</w:t>
      </w:r>
      <w:r w:rsidRPr="00C72854">
        <w:rPr>
          <w:rFonts w:ascii="Arial" w:hAnsi="Arial" w:cs="Arial"/>
          <w:sz w:val="24"/>
          <w:szCs w:val="24"/>
        </w:rPr>
        <w:t xml:space="preserve"> training programs at three locations across the state. The aim was to increase dissemination of fall prevention balance and strengthening programs. This initiative </w:t>
      </w:r>
      <w:r>
        <w:rPr>
          <w:rFonts w:ascii="Arial" w:hAnsi="Arial" w:cs="Arial"/>
          <w:sz w:val="24"/>
          <w:szCs w:val="24"/>
        </w:rPr>
        <w:t>illustrates</w:t>
      </w:r>
      <w:r w:rsidRPr="00C72854">
        <w:rPr>
          <w:rFonts w:ascii="Arial" w:hAnsi="Arial" w:cs="Arial"/>
          <w:sz w:val="24"/>
          <w:szCs w:val="24"/>
        </w:rPr>
        <w:t xml:space="preserve"> the potential role of the state in deploying fall prevention infrastructure. The </w:t>
      </w:r>
      <w:r w:rsidR="00EE6861">
        <w:rPr>
          <w:rFonts w:ascii="Arial" w:hAnsi="Arial" w:cs="Arial"/>
          <w:sz w:val="24"/>
          <w:szCs w:val="24"/>
        </w:rPr>
        <w:t>IPC</w:t>
      </w:r>
      <w:r w:rsidRPr="00C72854">
        <w:rPr>
          <w:rFonts w:ascii="Arial" w:hAnsi="Arial" w:cs="Arial"/>
          <w:sz w:val="24"/>
          <w:szCs w:val="24"/>
        </w:rPr>
        <w:t xml:space="preserve"> is currently evaluating this training initiative to determine the number of trainees who conduct</w:t>
      </w:r>
      <w:r w:rsidR="00CD48C4">
        <w:rPr>
          <w:rFonts w:ascii="Arial" w:hAnsi="Arial" w:cs="Arial"/>
          <w:sz w:val="24"/>
          <w:szCs w:val="24"/>
        </w:rPr>
        <w:t>ed</w:t>
      </w:r>
      <w:r w:rsidRPr="00C72854">
        <w:rPr>
          <w:rFonts w:ascii="Arial" w:hAnsi="Arial" w:cs="Arial"/>
          <w:sz w:val="24"/>
          <w:szCs w:val="24"/>
        </w:rPr>
        <w:t xml:space="preserve"> programs during the post-training year, the location of these programs, the numbers of older adults served, and the cost of the training program as a function of the number served.</w:t>
      </w:r>
    </w:p>
    <w:p w:rsidR="00071AB2" w:rsidRPr="0069653B" w:rsidRDefault="00071AB2"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The majority of programs are provided at little or no cost to participants</w:t>
      </w:r>
    </w:p>
    <w:p w:rsidR="00071AB2" w:rsidRDefault="00071AB2" w:rsidP="00CE39EA">
      <w:pPr>
        <w:spacing w:line="360" w:lineRule="auto"/>
        <w:ind w:left="360"/>
        <w:jc w:val="both"/>
        <w:rPr>
          <w:rFonts w:ascii="Arial" w:hAnsi="Arial" w:cs="Arial"/>
          <w:sz w:val="24"/>
          <w:szCs w:val="24"/>
        </w:rPr>
      </w:pPr>
      <w:r>
        <w:rPr>
          <w:rFonts w:ascii="Arial" w:hAnsi="Arial" w:cs="Arial"/>
          <w:sz w:val="24"/>
          <w:szCs w:val="24"/>
        </w:rPr>
        <w:lastRenderedPageBreak/>
        <w:t>Most falls prevention programs were offered at no cost to participants and h</w:t>
      </w:r>
      <w:r w:rsidRPr="00C72854">
        <w:rPr>
          <w:rFonts w:ascii="Arial" w:hAnsi="Arial" w:cs="Arial"/>
          <w:sz w:val="24"/>
          <w:szCs w:val="24"/>
        </w:rPr>
        <w:t>alf of the programs were internally funded</w:t>
      </w:r>
      <w:r>
        <w:rPr>
          <w:rFonts w:ascii="Arial" w:hAnsi="Arial" w:cs="Arial"/>
          <w:sz w:val="24"/>
          <w:szCs w:val="24"/>
        </w:rPr>
        <w:t>. T</w:t>
      </w:r>
      <w:r w:rsidRPr="00C72854">
        <w:rPr>
          <w:rFonts w:ascii="Arial" w:hAnsi="Arial" w:cs="Arial"/>
          <w:sz w:val="24"/>
          <w:szCs w:val="24"/>
        </w:rPr>
        <w:t>his</w:t>
      </w:r>
      <w:r>
        <w:rPr>
          <w:rFonts w:ascii="Arial" w:hAnsi="Arial" w:cs="Arial"/>
          <w:sz w:val="24"/>
          <w:szCs w:val="24"/>
        </w:rPr>
        <w:t xml:space="preserve"> probably</w:t>
      </w:r>
      <w:r w:rsidR="00CD48C4">
        <w:rPr>
          <w:rFonts w:ascii="Arial" w:hAnsi="Arial" w:cs="Arial"/>
          <w:sz w:val="24"/>
          <w:szCs w:val="24"/>
        </w:rPr>
        <w:t xml:space="preserve"> reflects Title III</w:t>
      </w:r>
      <w:r w:rsidRPr="00C72854">
        <w:rPr>
          <w:rFonts w:ascii="Arial" w:hAnsi="Arial" w:cs="Arial"/>
          <w:sz w:val="24"/>
          <w:szCs w:val="24"/>
        </w:rPr>
        <w:t xml:space="preserve"> funding</w:t>
      </w:r>
      <w:r w:rsidR="00CD48C4">
        <w:rPr>
          <w:rFonts w:ascii="Arial" w:hAnsi="Arial" w:cs="Arial"/>
          <w:sz w:val="24"/>
          <w:szCs w:val="24"/>
        </w:rPr>
        <w:t xml:space="preserve"> from the f</w:t>
      </w:r>
      <w:r w:rsidRPr="00C72854">
        <w:rPr>
          <w:rFonts w:ascii="Arial" w:hAnsi="Arial" w:cs="Arial"/>
          <w:sz w:val="24"/>
          <w:szCs w:val="24"/>
        </w:rPr>
        <w:t>ederal Administra</w:t>
      </w:r>
      <w:r w:rsidR="00CD48C4">
        <w:rPr>
          <w:rFonts w:ascii="Arial" w:hAnsi="Arial" w:cs="Arial"/>
          <w:sz w:val="24"/>
          <w:szCs w:val="24"/>
        </w:rPr>
        <w:t>tion on Aging (Administration for</w:t>
      </w:r>
      <w:r>
        <w:rPr>
          <w:rFonts w:ascii="Arial" w:hAnsi="Arial" w:cs="Arial"/>
          <w:sz w:val="24"/>
          <w:szCs w:val="24"/>
        </w:rPr>
        <w:t xml:space="preserve"> Community Living),</w:t>
      </w:r>
      <w:r w:rsidRPr="00C72854">
        <w:rPr>
          <w:rFonts w:ascii="Arial" w:hAnsi="Arial" w:cs="Arial"/>
          <w:sz w:val="24"/>
          <w:szCs w:val="24"/>
        </w:rPr>
        <w:t xml:space="preserve"> through the state Executive Office of Elder Affairs, to the AAAs, ASAPs, and COAs.</w:t>
      </w:r>
      <w:r>
        <w:rPr>
          <w:rFonts w:ascii="Arial" w:hAnsi="Arial" w:cs="Arial"/>
          <w:sz w:val="24"/>
          <w:szCs w:val="24"/>
        </w:rPr>
        <w:t xml:space="preserve"> </w:t>
      </w:r>
      <w:r w:rsidRPr="00C72854">
        <w:rPr>
          <w:rFonts w:ascii="Arial" w:hAnsi="Arial" w:cs="Arial"/>
          <w:sz w:val="24"/>
          <w:szCs w:val="24"/>
        </w:rPr>
        <w:t xml:space="preserve">But, this finding also underscores the fact that falls prevention programs are inexpensive relative to many healthcare interventions. Assuming that an organization has access to space for conducting programs (e.g., senior centers, churches, schools), </w:t>
      </w:r>
      <w:proofErr w:type="gramStart"/>
      <w:r w:rsidRPr="00C72854">
        <w:rPr>
          <w:rFonts w:ascii="Arial" w:hAnsi="Arial" w:cs="Arial"/>
          <w:sz w:val="24"/>
          <w:szCs w:val="24"/>
        </w:rPr>
        <w:t>the per</w:t>
      </w:r>
      <w:proofErr w:type="gramEnd"/>
      <w:r w:rsidRPr="00C72854">
        <w:rPr>
          <w:rFonts w:ascii="Arial" w:hAnsi="Arial" w:cs="Arial"/>
          <w:sz w:val="24"/>
          <w:szCs w:val="24"/>
        </w:rPr>
        <w:t xml:space="preserve"> participant cost of MOB or Tai Chi could be as low as $</w:t>
      </w:r>
      <w:r>
        <w:rPr>
          <w:rFonts w:ascii="Arial" w:hAnsi="Arial" w:cs="Arial"/>
          <w:sz w:val="24"/>
          <w:szCs w:val="24"/>
        </w:rPr>
        <w:t>10</w:t>
      </w:r>
      <w:r w:rsidRPr="00C72854">
        <w:rPr>
          <w:rFonts w:ascii="Arial" w:hAnsi="Arial" w:cs="Arial"/>
          <w:sz w:val="24"/>
          <w:szCs w:val="24"/>
        </w:rPr>
        <w:t>0-$</w:t>
      </w:r>
      <w:r>
        <w:rPr>
          <w:rFonts w:ascii="Arial" w:hAnsi="Arial" w:cs="Arial"/>
          <w:sz w:val="24"/>
          <w:szCs w:val="24"/>
        </w:rPr>
        <w:t>150</w:t>
      </w:r>
      <w:r w:rsidRPr="00C72854">
        <w:rPr>
          <w:rFonts w:ascii="Arial" w:hAnsi="Arial" w:cs="Arial"/>
          <w:sz w:val="24"/>
          <w:szCs w:val="24"/>
        </w:rPr>
        <w:t xml:space="preserve">. The low cost of community-based group falls prevention programs also has implications for the development of state-wide falls prevention infrastructure because it increases the likelihood that health insurers </w:t>
      </w:r>
      <w:r>
        <w:rPr>
          <w:rFonts w:ascii="Arial" w:hAnsi="Arial" w:cs="Arial"/>
          <w:sz w:val="24"/>
          <w:szCs w:val="24"/>
        </w:rPr>
        <w:t>may</w:t>
      </w:r>
      <w:r w:rsidRPr="00C72854">
        <w:rPr>
          <w:rFonts w:ascii="Arial" w:hAnsi="Arial" w:cs="Arial"/>
          <w:sz w:val="24"/>
          <w:szCs w:val="24"/>
        </w:rPr>
        <w:t xml:space="preserve"> eventually reimburse for these programs.</w:t>
      </w:r>
    </w:p>
    <w:p w:rsidR="00071AB2" w:rsidRPr="00B04496" w:rsidRDefault="00071AB2" w:rsidP="00CE39EA">
      <w:pPr>
        <w:pStyle w:val="ListParagraph"/>
        <w:numPr>
          <w:ilvl w:val="0"/>
          <w:numId w:val="7"/>
        </w:numPr>
        <w:spacing w:line="360" w:lineRule="auto"/>
        <w:contextualSpacing w:val="0"/>
        <w:jc w:val="both"/>
        <w:rPr>
          <w:rFonts w:ascii="Arial" w:hAnsi="Arial" w:cs="Arial"/>
          <w:sz w:val="24"/>
          <w:szCs w:val="24"/>
        </w:rPr>
      </w:pPr>
      <w:r w:rsidRPr="00B04496">
        <w:rPr>
          <w:rFonts w:ascii="Arial" w:hAnsi="Arial" w:cs="Arial"/>
          <w:sz w:val="24"/>
          <w:szCs w:val="24"/>
        </w:rPr>
        <w:t>Completion rates indicate that older adults enjoy falls prevention programs</w:t>
      </w:r>
    </w:p>
    <w:p w:rsidR="00071AB2" w:rsidRPr="008B1C68" w:rsidRDefault="00071AB2" w:rsidP="00CE39EA">
      <w:pPr>
        <w:spacing w:line="360" w:lineRule="auto"/>
        <w:ind w:left="360"/>
        <w:jc w:val="both"/>
        <w:rPr>
          <w:rFonts w:ascii="Arial" w:hAnsi="Arial" w:cs="Arial"/>
          <w:sz w:val="24"/>
          <w:szCs w:val="24"/>
          <w:u w:val="single"/>
        </w:rPr>
      </w:pPr>
      <w:r>
        <w:rPr>
          <w:rFonts w:ascii="Arial" w:hAnsi="Arial" w:cs="Arial"/>
          <w:sz w:val="24"/>
          <w:szCs w:val="24"/>
        </w:rPr>
        <w:t>C</w:t>
      </w:r>
      <w:r w:rsidRPr="00C72854">
        <w:rPr>
          <w:rFonts w:ascii="Arial" w:hAnsi="Arial" w:cs="Arial"/>
          <w:sz w:val="24"/>
          <w:szCs w:val="24"/>
        </w:rPr>
        <w:t>ompletion rates for the programs were high</w:t>
      </w:r>
      <w:r>
        <w:rPr>
          <w:rFonts w:ascii="Arial" w:hAnsi="Arial" w:cs="Arial"/>
          <w:sz w:val="24"/>
          <w:szCs w:val="24"/>
        </w:rPr>
        <w:t xml:space="preserve">. </w:t>
      </w:r>
      <w:r w:rsidRPr="00C72854">
        <w:rPr>
          <w:rFonts w:ascii="Arial" w:hAnsi="Arial" w:cs="Arial"/>
          <w:sz w:val="24"/>
          <w:szCs w:val="24"/>
        </w:rPr>
        <w:t xml:space="preserve">We operationalized completion as attending at least 80% of program sessions. Our data indicate that completion rates for the evidence-based programs ranged from </w:t>
      </w:r>
      <w:r w:rsidR="00A474B0">
        <w:rPr>
          <w:rFonts w:ascii="Arial" w:hAnsi="Arial" w:cs="Arial"/>
          <w:sz w:val="24"/>
          <w:szCs w:val="24"/>
        </w:rPr>
        <w:t>85</w:t>
      </w:r>
      <w:r w:rsidRPr="00C72854">
        <w:rPr>
          <w:rFonts w:ascii="Arial" w:hAnsi="Arial" w:cs="Arial"/>
          <w:sz w:val="24"/>
          <w:szCs w:val="24"/>
        </w:rPr>
        <w:t xml:space="preserve">-100%. This </w:t>
      </w:r>
      <w:r w:rsidR="00BE63F6">
        <w:rPr>
          <w:rFonts w:ascii="Arial" w:hAnsi="Arial" w:cs="Arial"/>
          <w:sz w:val="24"/>
          <w:szCs w:val="24"/>
        </w:rPr>
        <w:t>suggests</w:t>
      </w:r>
      <w:r w:rsidRPr="00C72854">
        <w:rPr>
          <w:rFonts w:ascii="Arial" w:hAnsi="Arial" w:cs="Arial"/>
          <w:sz w:val="24"/>
          <w:szCs w:val="24"/>
        </w:rPr>
        <w:t xml:space="preserve"> that older adults value and</w:t>
      </w:r>
      <w:r>
        <w:rPr>
          <w:rFonts w:ascii="Arial" w:hAnsi="Arial" w:cs="Arial"/>
          <w:sz w:val="24"/>
          <w:szCs w:val="24"/>
        </w:rPr>
        <w:t>/</w:t>
      </w:r>
      <w:r w:rsidRPr="00C72854">
        <w:rPr>
          <w:rFonts w:ascii="Arial" w:hAnsi="Arial" w:cs="Arial"/>
          <w:sz w:val="24"/>
          <w:szCs w:val="24"/>
        </w:rPr>
        <w:t>or enjoy participating in these fall</w:t>
      </w:r>
      <w:r w:rsidR="00EE6861">
        <w:rPr>
          <w:rFonts w:ascii="Arial" w:hAnsi="Arial" w:cs="Arial"/>
          <w:sz w:val="24"/>
          <w:szCs w:val="24"/>
        </w:rPr>
        <w:t>s</w:t>
      </w:r>
      <w:r w:rsidRPr="00C72854">
        <w:rPr>
          <w:rFonts w:ascii="Arial" w:hAnsi="Arial" w:cs="Arial"/>
          <w:sz w:val="24"/>
          <w:szCs w:val="24"/>
        </w:rPr>
        <w:t xml:space="preserve"> prevention programs, thus enhancing program effectiveness (as opposed to efficacy alone) and increasing </w:t>
      </w:r>
      <w:r>
        <w:rPr>
          <w:rFonts w:ascii="Arial" w:hAnsi="Arial" w:cs="Arial"/>
          <w:sz w:val="24"/>
          <w:szCs w:val="24"/>
        </w:rPr>
        <w:t>demand</w:t>
      </w:r>
      <w:r w:rsidR="00CD48C4">
        <w:rPr>
          <w:rFonts w:ascii="Arial" w:hAnsi="Arial" w:cs="Arial"/>
          <w:sz w:val="24"/>
          <w:szCs w:val="24"/>
        </w:rPr>
        <w:t xml:space="preserve"> for</w:t>
      </w:r>
      <w:r w:rsidRPr="00C72854">
        <w:rPr>
          <w:rFonts w:ascii="Arial" w:hAnsi="Arial" w:cs="Arial"/>
          <w:sz w:val="24"/>
          <w:szCs w:val="24"/>
        </w:rPr>
        <w:t xml:space="preserve"> program deployment.</w:t>
      </w:r>
      <w:r>
        <w:rPr>
          <w:rFonts w:ascii="Arial" w:hAnsi="Arial" w:cs="Arial"/>
          <w:sz w:val="24"/>
          <w:szCs w:val="24"/>
        </w:rPr>
        <w:t xml:space="preserve"> </w:t>
      </w:r>
    </w:p>
    <w:p w:rsidR="00071AB2" w:rsidRPr="008B1C68" w:rsidRDefault="00071AB2" w:rsidP="00CE39EA">
      <w:pPr>
        <w:spacing w:line="360" w:lineRule="auto"/>
        <w:jc w:val="center"/>
        <w:rPr>
          <w:rFonts w:ascii="Arial" w:hAnsi="Arial" w:cs="Arial"/>
          <w:sz w:val="24"/>
          <w:szCs w:val="24"/>
          <w:u w:val="single"/>
        </w:rPr>
      </w:pPr>
      <w:r w:rsidRPr="008B1C68">
        <w:rPr>
          <w:rFonts w:ascii="Arial" w:hAnsi="Arial" w:cs="Arial"/>
          <w:sz w:val="24"/>
          <w:szCs w:val="24"/>
          <w:u w:val="single"/>
        </w:rPr>
        <w:t>Conclusions</w:t>
      </w:r>
    </w:p>
    <w:p w:rsidR="00071AB2" w:rsidRPr="000F6AD7" w:rsidRDefault="00071AB2" w:rsidP="00CE39EA">
      <w:pPr>
        <w:spacing w:line="360" w:lineRule="auto"/>
        <w:jc w:val="both"/>
        <w:rPr>
          <w:rFonts w:ascii="Arial" w:hAnsi="Arial" w:cs="Arial"/>
          <w:sz w:val="24"/>
          <w:szCs w:val="24"/>
        </w:rPr>
      </w:pPr>
      <w:r w:rsidRPr="000F6AD7">
        <w:rPr>
          <w:rFonts w:ascii="Arial" w:hAnsi="Arial" w:cs="Arial"/>
          <w:sz w:val="24"/>
          <w:szCs w:val="24"/>
        </w:rPr>
        <w:t xml:space="preserve">We identified </w:t>
      </w:r>
      <w:r w:rsidR="00A474B0">
        <w:rPr>
          <w:rFonts w:ascii="Arial" w:hAnsi="Arial" w:cs="Arial"/>
          <w:sz w:val="24"/>
          <w:szCs w:val="24"/>
        </w:rPr>
        <w:t>107</w:t>
      </w:r>
      <w:r w:rsidRPr="000F6AD7">
        <w:rPr>
          <w:rFonts w:ascii="Arial" w:hAnsi="Arial" w:cs="Arial"/>
          <w:sz w:val="24"/>
          <w:szCs w:val="24"/>
        </w:rPr>
        <w:t xml:space="preserve"> evidence-based programs and </w:t>
      </w:r>
      <w:r w:rsidR="006D6A06">
        <w:rPr>
          <w:rFonts w:ascii="Arial" w:hAnsi="Arial" w:cs="Arial"/>
          <w:sz w:val="24"/>
          <w:szCs w:val="24"/>
        </w:rPr>
        <w:t xml:space="preserve">estimated </w:t>
      </w:r>
      <w:r w:rsidRPr="000F6AD7">
        <w:rPr>
          <w:rFonts w:ascii="Arial" w:hAnsi="Arial" w:cs="Arial"/>
          <w:sz w:val="24"/>
          <w:szCs w:val="24"/>
        </w:rPr>
        <w:t>these served around 1,000 Massachusetts residents. This is a small number, compared to the nearly one million Massachusetts seniors. Nonetheless, our findings indicate that a nascent infrastructure for providing community falls prevention exists, despite the limitations on funding and limited referrals to programs by primary care physicians. Moreover, the fact that the dissemination of community f</w:t>
      </w:r>
      <w:r w:rsidR="00BD6C56">
        <w:rPr>
          <w:rFonts w:ascii="Arial" w:hAnsi="Arial" w:cs="Arial"/>
          <w:sz w:val="24"/>
          <w:szCs w:val="24"/>
        </w:rPr>
        <w:t xml:space="preserve">alls prevention programs is in </w:t>
      </w:r>
      <w:r w:rsidRPr="000F6AD7">
        <w:rPr>
          <w:rFonts w:ascii="Arial" w:hAnsi="Arial" w:cs="Arial"/>
          <w:sz w:val="24"/>
          <w:szCs w:val="24"/>
        </w:rPr>
        <w:t>early stages provides opportunity to shape the development of falls prevention infrastructure for the future.</w:t>
      </w:r>
    </w:p>
    <w:p w:rsidR="00071AB2" w:rsidRDefault="00071AB2" w:rsidP="00CE39EA">
      <w:pPr>
        <w:spacing w:line="360" w:lineRule="auto"/>
        <w:jc w:val="both"/>
        <w:rPr>
          <w:rFonts w:ascii="Arial" w:hAnsi="Arial" w:cs="Arial"/>
          <w:sz w:val="24"/>
          <w:szCs w:val="24"/>
        </w:rPr>
      </w:pPr>
      <w:r w:rsidRPr="000F6AD7">
        <w:rPr>
          <w:rFonts w:ascii="Arial" w:hAnsi="Arial" w:cs="Arial"/>
          <w:sz w:val="24"/>
          <w:szCs w:val="24"/>
        </w:rPr>
        <w:t>For several reasons, it is likely that within the next five years, the number of community-based falls prevention pr</w:t>
      </w:r>
      <w:r w:rsidR="00BD6C56">
        <w:rPr>
          <w:rFonts w:ascii="Arial" w:hAnsi="Arial" w:cs="Arial"/>
          <w:sz w:val="24"/>
          <w:szCs w:val="24"/>
        </w:rPr>
        <w:t>ograms will proliferate in the s</w:t>
      </w:r>
      <w:r w:rsidRPr="000F6AD7">
        <w:rPr>
          <w:rFonts w:ascii="Arial" w:hAnsi="Arial" w:cs="Arial"/>
          <w:sz w:val="24"/>
          <w:szCs w:val="24"/>
        </w:rPr>
        <w:t xml:space="preserve">tate. </w:t>
      </w:r>
    </w:p>
    <w:p w:rsidR="00071AB2" w:rsidRDefault="00071AB2"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lastRenderedPageBreak/>
        <w:t>O</w:t>
      </w:r>
      <w:r w:rsidRPr="00B04496">
        <w:rPr>
          <w:rFonts w:ascii="Arial" w:hAnsi="Arial" w:cs="Arial"/>
          <w:sz w:val="24"/>
          <w:szCs w:val="24"/>
        </w:rPr>
        <w:t>ur data suggest that for many organizations, the salie</w:t>
      </w:r>
      <w:r>
        <w:rPr>
          <w:rFonts w:ascii="Arial" w:hAnsi="Arial" w:cs="Arial"/>
          <w:sz w:val="24"/>
          <w:szCs w:val="24"/>
        </w:rPr>
        <w:t>nce of falls prevention is high;</w:t>
      </w:r>
      <w:r w:rsidRPr="00B04496">
        <w:rPr>
          <w:rFonts w:ascii="Arial" w:hAnsi="Arial" w:cs="Arial"/>
          <w:sz w:val="24"/>
          <w:szCs w:val="24"/>
        </w:rPr>
        <w:t xml:space="preserve"> </w:t>
      </w:r>
    </w:p>
    <w:p w:rsidR="00071AB2" w:rsidRDefault="00071AB2"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T</w:t>
      </w:r>
      <w:r w:rsidRPr="00B04496">
        <w:rPr>
          <w:rFonts w:ascii="Arial" w:hAnsi="Arial" w:cs="Arial"/>
          <w:sz w:val="24"/>
          <w:szCs w:val="24"/>
        </w:rPr>
        <w:t>he Directors of many responding organizations indicated intentions to conduct falls p</w:t>
      </w:r>
      <w:r>
        <w:rPr>
          <w:rFonts w:ascii="Arial" w:hAnsi="Arial" w:cs="Arial"/>
          <w:sz w:val="24"/>
          <w:szCs w:val="24"/>
        </w:rPr>
        <w:t>revention program</w:t>
      </w:r>
      <w:r w:rsidR="00BD6C56">
        <w:rPr>
          <w:rFonts w:ascii="Arial" w:hAnsi="Arial" w:cs="Arial"/>
          <w:sz w:val="24"/>
          <w:szCs w:val="24"/>
        </w:rPr>
        <w:t>s</w:t>
      </w:r>
      <w:r>
        <w:rPr>
          <w:rFonts w:ascii="Arial" w:hAnsi="Arial" w:cs="Arial"/>
          <w:sz w:val="24"/>
          <w:szCs w:val="24"/>
        </w:rPr>
        <w:t xml:space="preserve"> in the future;</w:t>
      </w:r>
      <w:r w:rsidRPr="00B04496">
        <w:rPr>
          <w:rFonts w:ascii="Arial" w:hAnsi="Arial" w:cs="Arial"/>
          <w:sz w:val="24"/>
          <w:szCs w:val="24"/>
        </w:rPr>
        <w:t xml:space="preserve"> </w:t>
      </w:r>
    </w:p>
    <w:p w:rsidR="00071AB2" w:rsidRDefault="00071AB2"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T</w:t>
      </w:r>
      <w:r w:rsidRPr="00B04496">
        <w:rPr>
          <w:rFonts w:ascii="Arial" w:hAnsi="Arial" w:cs="Arial"/>
          <w:sz w:val="24"/>
          <w:szCs w:val="24"/>
        </w:rPr>
        <w:t>here is increasing awareness among health care providers and the public in general that many community-dwelling older adults can benefit from participation in falls prevention. This trend will result in greater engagement of health care providers in falls prevention, which</w:t>
      </w:r>
      <w:r w:rsidR="00CD48C4">
        <w:rPr>
          <w:rFonts w:ascii="Arial" w:hAnsi="Arial" w:cs="Arial"/>
          <w:sz w:val="24"/>
          <w:szCs w:val="24"/>
        </w:rPr>
        <w:t>,</w:t>
      </w:r>
      <w:r w:rsidRPr="00B04496">
        <w:rPr>
          <w:rFonts w:ascii="Arial" w:hAnsi="Arial" w:cs="Arial"/>
          <w:sz w:val="24"/>
          <w:szCs w:val="24"/>
        </w:rPr>
        <w:t xml:space="preserve"> in turn</w:t>
      </w:r>
      <w:r w:rsidR="00CD48C4">
        <w:rPr>
          <w:rFonts w:ascii="Arial" w:hAnsi="Arial" w:cs="Arial"/>
          <w:sz w:val="24"/>
          <w:szCs w:val="24"/>
        </w:rPr>
        <w:t>,</w:t>
      </w:r>
      <w:r w:rsidRPr="00B04496">
        <w:rPr>
          <w:rFonts w:ascii="Arial" w:hAnsi="Arial" w:cs="Arial"/>
          <w:sz w:val="24"/>
          <w:szCs w:val="24"/>
        </w:rPr>
        <w:t xml:space="preserve"> will increase referrals and thus increase demand for community-</w:t>
      </w:r>
      <w:r>
        <w:rPr>
          <w:rFonts w:ascii="Arial" w:hAnsi="Arial" w:cs="Arial"/>
          <w:sz w:val="24"/>
          <w:szCs w:val="24"/>
        </w:rPr>
        <w:t>based falls prevention programs;</w:t>
      </w:r>
    </w:p>
    <w:p w:rsidR="00071AB2" w:rsidRDefault="00071AB2" w:rsidP="00CE39EA">
      <w:pPr>
        <w:pStyle w:val="ListParagraph"/>
        <w:numPr>
          <w:ilvl w:val="0"/>
          <w:numId w:val="7"/>
        </w:numPr>
        <w:spacing w:line="360" w:lineRule="auto"/>
        <w:contextualSpacing w:val="0"/>
        <w:jc w:val="both"/>
        <w:rPr>
          <w:rFonts w:ascii="Arial" w:hAnsi="Arial" w:cs="Arial"/>
          <w:sz w:val="24"/>
          <w:szCs w:val="24"/>
        </w:rPr>
      </w:pPr>
      <w:r w:rsidRPr="00B04496">
        <w:rPr>
          <w:rFonts w:ascii="Arial" w:hAnsi="Arial" w:cs="Arial"/>
          <w:sz w:val="24"/>
          <w:szCs w:val="24"/>
        </w:rPr>
        <w:t>Healthcare provider awareness and engagement will be accelerated by the availability of instruments for assessing falls risk, such as the CDC’s STEADI toolkit and reimbursement for falls risk assessment as part of the annual</w:t>
      </w:r>
      <w:r>
        <w:rPr>
          <w:rFonts w:ascii="Arial" w:hAnsi="Arial" w:cs="Arial"/>
          <w:sz w:val="24"/>
          <w:szCs w:val="24"/>
        </w:rPr>
        <w:t xml:space="preserve"> </w:t>
      </w:r>
      <w:r w:rsidR="00CD48C4">
        <w:rPr>
          <w:rFonts w:ascii="Arial" w:hAnsi="Arial" w:cs="Arial"/>
          <w:sz w:val="24"/>
          <w:szCs w:val="24"/>
        </w:rPr>
        <w:t>wellness visit</w:t>
      </w:r>
      <w:r>
        <w:rPr>
          <w:rFonts w:ascii="Arial" w:hAnsi="Arial" w:cs="Arial"/>
          <w:sz w:val="24"/>
          <w:szCs w:val="24"/>
        </w:rPr>
        <w:t xml:space="preserve"> </w:t>
      </w:r>
      <w:r w:rsidR="00BE63F6">
        <w:rPr>
          <w:rFonts w:ascii="Arial" w:hAnsi="Arial" w:cs="Arial"/>
          <w:sz w:val="24"/>
          <w:szCs w:val="24"/>
        </w:rPr>
        <w:t>covered</w:t>
      </w:r>
      <w:r>
        <w:rPr>
          <w:rFonts w:ascii="Arial" w:hAnsi="Arial" w:cs="Arial"/>
          <w:sz w:val="24"/>
          <w:szCs w:val="24"/>
        </w:rPr>
        <w:t xml:space="preserve"> by Medicare;</w:t>
      </w:r>
      <w:r w:rsidRPr="00B04496">
        <w:rPr>
          <w:rFonts w:ascii="Arial" w:hAnsi="Arial" w:cs="Arial"/>
          <w:sz w:val="24"/>
          <w:szCs w:val="24"/>
        </w:rPr>
        <w:t xml:space="preserve"> </w:t>
      </w:r>
    </w:p>
    <w:p w:rsidR="00071AB2" w:rsidRDefault="00071AB2"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T</w:t>
      </w:r>
      <w:r w:rsidRPr="00B04496">
        <w:rPr>
          <w:rFonts w:ascii="Arial" w:hAnsi="Arial" w:cs="Arial"/>
          <w:sz w:val="24"/>
          <w:szCs w:val="24"/>
        </w:rPr>
        <w:t xml:space="preserve">he evidence base for falls prevention strategies continues to grow as more trials are conducted, results published, and findings compiled in literature reviews and meta-analyses. The recent report to Congress by the </w:t>
      </w:r>
      <w:r w:rsidR="003E0CBC">
        <w:rPr>
          <w:rFonts w:ascii="Arial" w:hAnsi="Arial" w:cs="Arial"/>
          <w:sz w:val="24"/>
          <w:szCs w:val="24"/>
        </w:rPr>
        <w:t>Centers for Medicare and Medicaid Services</w:t>
      </w:r>
      <w:r w:rsidR="00537FC1">
        <w:rPr>
          <w:rFonts w:ascii="Arial" w:hAnsi="Arial" w:cs="Arial"/>
          <w:sz w:val="24"/>
          <w:szCs w:val="24"/>
        </w:rPr>
        <w:t xml:space="preserve"> included</w:t>
      </w:r>
      <w:r w:rsidRPr="00B04496">
        <w:rPr>
          <w:rFonts w:ascii="Arial" w:hAnsi="Arial" w:cs="Arial"/>
          <w:sz w:val="24"/>
          <w:szCs w:val="24"/>
        </w:rPr>
        <w:t xml:space="preserve"> a retrospective cohort study evaluating MOB</w:t>
      </w:r>
      <w:r w:rsidR="00537FC1">
        <w:rPr>
          <w:rFonts w:ascii="Arial" w:hAnsi="Arial" w:cs="Arial"/>
          <w:sz w:val="24"/>
          <w:szCs w:val="24"/>
        </w:rPr>
        <w:t>.</w:t>
      </w:r>
      <w:r w:rsidRPr="00B04496">
        <w:rPr>
          <w:rFonts w:ascii="Arial" w:hAnsi="Arial" w:cs="Arial"/>
          <w:sz w:val="24"/>
          <w:szCs w:val="24"/>
        </w:rPr>
        <w:t xml:space="preserve"> </w:t>
      </w:r>
      <w:r w:rsidR="00537FC1">
        <w:rPr>
          <w:rFonts w:ascii="Arial" w:hAnsi="Arial" w:cs="Arial"/>
          <w:sz w:val="24"/>
          <w:szCs w:val="24"/>
        </w:rPr>
        <w:t>R</w:t>
      </w:r>
      <w:r>
        <w:rPr>
          <w:rFonts w:ascii="Arial" w:hAnsi="Arial" w:cs="Arial"/>
          <w:sz w:val="24"/>
          <w:szCs w:val="24"/>
        </w:rPr>
        <w:t>esults indicated</w:t>
      </w:r>
      <w:r w:rsidRPr="00B04496">
        <w:rPr>
          <w:rFonts w:ascii="Arial" w:hAnsi="Arial" w:cs="Arial"/>
          <w:sz w:val="24"/>
          <w:szCs w:val="24"/>
        </w:rPr>
        <w:t xml:space="preserve"> that participation in MOB reduced health care costs and had other beneficial health outcomes for older adults. These findings may</w:t>
      </w:r>
      <w:r>
        <w:rPr>
          <w:rFonts w:ascii="Arial" w:hAnsi="Arial" w:cs="Arial"/>
          <w:sz w:val="24"/>
          <w:szCs w:val="24"/>
        </w:rPr>
        <w:t xml:space="preserve"> </w:t>
      </w:r>
      <w:r w:rsidRPr="00B04496">
        <w:rPr>
          <w:rFonts w:ascii="Arial" w:hAnsi="Arial" w:cs="Arial"/>
          <w:sz w:val="24"/>
          <w:szCs w:val="24"/>
        </w:rPr>
        <w:t>lead to reimbursement for evidence-based community falls prevention programs by public</w:t>
      </w:r>
      <w:r>
        <w:rPr>
          <w:rFonts w:ascii="Arial" w:hAnsi="Arial" w:cs="Arial"/>
          <w:sz w:val="24"/>
          <w:szCs w:val="24"/>
        </w:rPr>
        <w:t xml:space="preserve"> and commercial health insurers;</w:t>
      </w:r>
      <w:r w:rsidRPr="00B04496">
        <w:rPr>
          <w:rFonts w:ascii="Arial" w:hAnsi="Arial" w:cs="Arial"/>
          <w:sz w:val="24"/>
          <w:szCs w:val="24"/>
        </w:rPr>
        <w:t xml:space="preserve"> </w:t>
      </w:r>
    </w:p>
    <w:p w:rsidR="00071AB2" w:rsidRDefault="00071AB2"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T</w:t>
      </w:r>
      <w:r w:rsidR="00537FC1">
        <w:rPr>
          <w:rFonts w:ascii="Arial" w:hAnsi="Arial" w:cs="Arial"/>
          <w:sz w:val="24"/>
          <w:szCs w:val="24"/>
        </w:rPr>
        <w:t xml:space="preserve">he </w:t>
      </w:r>
      <w:r w:rsidRPr="00B04496">
        <w:rPr>
          <w:rFonts w:ascii="Arial" w:hAnsi="Arial" w:cs="Arial"/>
          <w:sz w:val="24"/>
          <w:szCs w:val="24"/>
        </w:rPr>
        <w:t>DPH Prevention and Wellness Trust Fund is currently spon</w:t>
      </w:r>
      <w:r w:rsidR="00537FC1">
        <w:rPr>
          <w:rFonts w:ascii="Arial" w:hAnsi="Arial" w:cs="Arial"/>
          <w:sz w:val="24"/>
          <w:szCs w:val="24"/>
        </w:rPr>
        <w:t>soring demonstration programs at nine Massachusetts</w:t>
      </w:r>
      <w:r w:rsidRPr="00B04496">
        <w:rPr>
          <w:rFonts w:ascii="Arial" w:hAnsi="Arial" w:cs="Arial"/>
          <w:sz w:val="24"/>
          <w:szCs w:val="24"/>
        </w:rPr>
        <w:t xml:space="preserve"> communit</w:t>
      </w:r>
      <w:r w:rsidR="003E0CBC">
        <w:rPr>
          <w:rFonts w:ascii="Arial" w:hAnsi="Arial" w:cs="Arial"/>
          <w:sz w:val="24"/>
          <w:szCs w:val="24"/>
        </w:rPr>
        <w:t>y-based partnerships</w:t>
      </w:r>
      <w:r w:rsidRPr="00B04496">
        <w:rPr>
          <w:rFonts w:ascii="Arial" w:hAnsi="Arial" w:cs="Arial"/>
          <w:sz w:val="24"/>
          <w:szCs w:val="24"/>
        </w:rPr>
        <w:t xml:space="preserve"> aimed at increas</w:t>
      </w:r>
      <w:r w:rsidR="003E0CBC">
        <w:rPr>
          <w:rFonts w:ascii="Arial" w:hAnsi="Arial" w:cs="Arial"/>
          <w:sz w:val="24"/>
          <w:szCs w:val="24"/>
        </w:rPr>
        <w:t>ing</w:t>
      </w:r>
      <w:r w:rsidRPr="00B04496">
        <w:rPr>
          <w:rFonts w:ascii="Arial" w:hAnsi="Arial" w:cs="Arial"/>
          <w:sz w:val="24"/>
          <w:szCs w:val="24"/>
        </w:rPr>
        <w:t xml:space="preserve"> integration of clinical and community-based </w:t>
      </w:r>
      <w:r w:rsidR="00537FC1">
        <w:rPr>
          <w:rFonts w:ascii="Arial" w:hAnsi="Arial" w:cs="Arial"/>
          <w:sz w:val="24"/>
          <w:szCs w:val="24"/>
        </w:rPr>
        <w:t>programs</w:t>
      </w:r>
      <w:r w:rsidRPr="00B04496">
        <w:rPr>
          <w:rFonts w:ascii="Arial" w:hAnsi="Arial" w:cs="Arial"/>
          <w:sz w:val="24"/>
          <w:szCs w:val="24"/>
        </w:rPr>
        <w:t xml:space="preserve">. </w:t>
      </w:r>
      <w:r w:rsidR="003E0CBC">
        <w:rPr>
          <w:rFonts w:ascii="Arial" w:hAnsi="Arial" w:cs="Arial"/>
          <w:sz w:val="24"/>
          <w:szCs w:val="24"/>
        </w:rPr>
        <w:t>Eight</w:t>
      </w:r>
      <w:r w:rsidR="003E0CBC" w:rsidRPr="00B04496">
        <w:rPr>
          <w:rFonts w:ascii="Arial" w:hAnsi="Arial" w:cs="Arial"/>
          <w:sz w:val="24"/>
          <w:szCs w:val="24"/>
        </w:rPr>
        <w:t xml:space="preserve"> </w:t>
      </w:r>
      <w:r w:rsidRPr="00B04496">
        <w:rPr>
          <w:rFonts w:ascii="Arial" w:hAnsi="Arial" w:cs="Arial"/>
          <w:sz w:val="24"/>
          <w:szCs w:val="24"/>
        </w:rPr>
        <w:t xml:space="preserve">of these </w:t>
      </w:r>
      <w:r w:rsidR="00537FC1">
        <w:rPr>
          <w:rFonts w:ascii="Arial" w:hAnsi="Arial" w:cs="Arial"/>
          <w:sz w:val="24"/>
          <w:szCs w:val="24"/>
        </w:rPr>
        <w:t>partnerships</w:t>
      </w:r>
      <w:r w:rsidRPr="00B04496">
        <w:rPr>
          <w:rFonts w:ascii="Arial" w:hAnsi="Arial" w:cs="Arial"/>
          <w:sz w:val="24"/>
          <w:szCs w:val="24"/>
        </w:rPr>
        <w:t xml:space="preserve"> include falls prevention components. If successful, these projects could provide models for other commun</w:t>
      </w:r>
      <w:r>
        <w:rPr>
          <w:rFonts w:ascii="Arial" w:hAnsi="Arial" w:cs="Arial"/>
          <w:sz w:val="24"/>
          <w:szCs w:val="24"/>
        </w:rPr>
        <w:t>ities, statewide and nationally.</w:t>
      </w:r>
      <w:r w:rsidRPr="00B04496">
        <w:rPr>
          <w:rFonts w:ascii="Arial" w:hAnsi="Arial" w:cs="Arial"/>
          <w:sz w:val="24"/>
          <w:szCs w:val="24"/>
        </w:rPr>
        <w:t xml:space="preserve"> </w:t>
      </w:r>
    </w:p>
    <w:p w:rsidR="00071AB2" w:rsidRPr="00DA629E" w:rsidRDefault="00071AB2" w:rsidP="00CE39EA">
      <w:pPr>
        <w:spacing w:line="360" w:lineRule="auto"/>
        <w:jc w:val="both"/>
        <w:rPr>
          <w:rFonts w:ascii="Arial" w:hAnsi="Arial" w:cs="Arial"/>
          <w:sz w:val="24"/>
          <w:szCs w:val="24"/>
        </w:rPr>
      </w:pPr>
      <w:r w:rsidRPr="00E165A3">
        <w:rPr>
          <w:rFonts w:ascii="Arial" w:hAnsi="Arial" w:cs="Arial"/>
          <w:sz w:val="24"/>
          <w:szCs w:val="24"/>
        </w:rPr>
        <w:t>If, indeed, these factors result in a rapid expansion of falls prevention programming, new questions about the nature and integrity of developing falls prevention infrastructure could emerge:</w:t>
      </w:r>
    </w:p>
    <w:p w:rsidR="00071AB2" w:rsidRDefault="00071AB2"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lastRenderedPageBreak/>
        <w:t>Will public and private healthcare insurers reimburse for community-based falls prevention programming?</w:t>
      </w:r>
    </w:p>
    <w:p w:rsidR="00071AB2" w:rsidRDefault="00071AB2"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W</w:t>
      </w:r>
      <w:r w:rsidRPr="00B04496">
        <w:rPr>
          <w:rFonts w:ascii="Arial" w:hAnsi="Arial" w:cs="Arial"/>
          <w:sz w:val="24"/>
          <w:szCs w:val="24"/>
        </w:rPr>
        <w:t xml:space="preserve">ill a single category of organization become </w:t>
      </w:r>
      <w:r w:rsidR="00537FC1">
        <w:rPr>
          <w:rFonts w:ascii="Arial" w:hAnsi="Arial" w:cs="Arial"/>
          <w:sz w:val="24"/>
          <w:szCs w:val="24"/>
        </w:rPr>
        <w:t>the dominant provider of</w:t>
      </w:r>
      <w:r w:rsidRPr="00B04496">
        <w:rPr>
          <w:rFonts w:ascii="Arial" w:hAnsi="Arial" w:cs="Arial"/>
          <w:sz w:val="24"/>
          <w:szCs w:val="24"/>
        </w:rPr>
        <w:t xml:space="preserve"> community-based falls prevention? </w:t>
      </w:r>
    </w:p>
    <w:p w:rsidR="00071AB2" w:rsidRDefault="00071AB2"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Will the healthcare system become more engaged in offering falls prevention programming through hospitals, practice management groups, community health centers, or home health agencies?</w:t>
      </w:r>
    </w:p>
    <w:p w:rsidR="00071AB2" w:rsidRDefault="00071AB2"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Will Massachusetts YMCAs become more engaged in offering falls prevention programming</w:t>
      </w:r>
      <w:r w:rsidR="0031737C">
        <w:rPr>
          <w:rFonts w:ascii="Arial" w:hAnsi="Arial" w:cs="Arial"/>
          <w:sz w:val="24"/>
          <w:szCs w:val="24"/>
        </w:rPr>
        <w:t>,</w:t>
      </w:r>
      <w:r>
        <w:rPr>
          <w:rFonts w:ascii="Arial" w:hAnsi="Arial" w:cs="Arial"/>
          <w:sz w:val="24"/>
          <w:szCs w:val="24"/>
        </w:rPr>
        <w:t xml:space="preserve"> given their existing resource base in terms of staffing, physical facilities, and compatible exercise and conditioning programs and equipment?</w:t>
      </w:r>
    </w:p>
    <w:p w:rsidR="00071AB2" w:rsidRDefault="005677A1"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Should the s</w:t>
      </w:r>
      <w:r w:rsidR="00071AB2" w:rsidRPr="00B04496">
        <w:rPr>
          <w:rFonts w:ascii="Arial" w:hAnsi="Arial" w:cs="Arial"/>
          <w:sz w:val="24"/>
          <w:szCs w:val="24"/>
        </w:rPr>
        <w:t xml:space="preserve">tate contribute to the development of falls prevention infrastructure by providing funding for programs and or program facilitator training? </w:t>
      </w:r>
    </w:p>
    <w:p w:rsidR="00071AB2" w:rsidRDefault="00071AB2" w:rsidP="00CE39EA">
      <w:pPr>
        <w:pStyle w:val="ListParagraph"/>
        <w:numPr>
          <w:ilvl w:val="0"/>
          <w:numId w:val="7"/>
        </w:numPr>
        <w:spacing w:line="360" w:lineRule="auto"/>
        <w:contextualSpacing w:val="0"/>
        <w:jc w:val="both"/>
        <w:rPr>
          <w:rFonts w:ascii="Arial" w:hAnsi="Arial" w:cs="Arial"/>
          <w:sz w:val="24"/>
          <w:szCs w:val="24"/>
        </w:rPr>
      </w:pPr>
      <w:r w:rsidRPr="00B04496">
        <w:rPr>
          <w:rFonts w:ascii="Arial" w:hAnsi="Arial" w:cs="Arial"/>
          <w:sz w:val="24"/>
          <w:szCs w:val="24"/>
        </w:rPr>
        <w:t>Should formal quality control systems be implemented b</w:t>
      </w:r>
      <w:r w:rsidR="00537FC1">
        <w:rPr>
          <w:rFonts w:ascii="Arial" w:hAnsi="Arial" w:cs="Arial"/>
          <w:sz w:val="24"/>
          <w:szCs w:val="24"/>
        </w:rPr>
        <w:t>y</w:t>
      </w:r>
      <w:r>
        <w:rPr>
          <w:rFonts w:ascii="Arial" w:hAnsi="Arial" w:cs="Arial"/>
          <w:sz w:val="24"/>
          <w:szCs w:val="24"/>
        </w:rPr>
        <w:t xml:space="preserve"> public or private insurers</w:t>
      </w:r>
      <w:r w:rsidRPr="00B04496">
        <w:rPr>
          <w:rFonts w:ascii="Arial" w:hAnsi="Arial" w:cs="Arial"/>
          <w:sz w:val="24"/>
          <w:szCs w:val="24"/>
        </w:rPr>
        <w:t xml:space="preserve"> </w:t>
      </w:r>
      <w:r>
        <w:rPr>
          <w:rFonts w:ascii="Arial" w:hAnsi="Arial" w:cs="Arial"/>
          <w:sz w:val="24"/>
          <w:szCs w:val="24"/>
        </w:rPr>
        <w:t xml:space="preserve">if they </w:t>
      </w:r>
      <w:r w:rsidRPr="00B04496">
        <w:rPr>
          <w:rFonts w:ascii="Arial" w:hAnsi="Arial" w:cs="Arial"/>
          <w:sz w:val="24"/>
          <w:szCs w:val="24"/>
        </w:rPr>
        <w:t xml:space="preserve">decide to reimburse for community-based falls prevention? </w:t>
      </w:r>
    </w:p>
    <w:p w:rsidR="00071AB2" w:rsidRPr="00B04496" w:rsidRDefault="00071AB2" w:rsidP="00CE39EA">
      <w:pPr>
        <w:pStyle w:val="ListParagraph"/>
        <w:numPr>
          <w:ilvl w:val="0"/>
          <w:numId w:val="7"/>
        </w:numPr>
        <w:spacing w:line="360" w:lineRule="auto"/>
        <w:contextualSpacing w:val="0"/>
        <w:jc w:val="both"/>
        <w:rPr>
          <w:rFonts w:ascii="Arial" w:hAnsi="Arial" w:cs="Arial"/>
          <w:sz w:val="24"/>
          <w:szCs w:val="24"/>
        </w:rPr>
      </w:pPr>
      <w:r>
        <w:rPr>
          <w:rFonts w:ascii="Arial" w:hAnsi="Arial" w:cs="Arial"/>
          <w:sz w:val="24"/>
          <w:szCs w:val="24"/>
        </w:rPr>
        <w:t>Should falls prevention programming be subject to regulation?</w:t>
      </w:r>
    </w:p>
    <w:p w:rsidR="00DA629E" w:rsidRDefault="00071AB2" w:rsidP="00CE39EA">
      <w:pPr>
        <w:spacing w:line="360" w:lineRule="auto"/>
        <w:jc w:val="both"/>
        <w:rPr>
          <w:rFonts w:ascii="Arial" w:hAnsi="Arial" w:cs="Arial"/>
          <w:sz w:val="24"/>
          <w:szCs w:val="24"/>
        </w:rPr>
      </w:pPr>
      <w:r w:rsidRPr="000F6AD7">
        <w:rPr>
          <w:rFonts w:ascii="Arial" w:hAnsi="Arial" w:cs="Arial"/>
          <w:sz w:val="24"/>
          <w:szCs w:val="24"/>
        </w:rPr>
        <w:t xml:space="preserve">As falls prevention infrastructure develops, </w:t>
      </w:r>
      <w:r>
        <w:rPr>
          <w:rFonts w:ascii="Arial" w:hAnsi="Arial" w:cs="Arial"/>
          <w:sz w:val="24"/>
          <w:szCs w:val="24"/>
        </w:rPr>
        <w:t xml:space="preserve">these and </w:t>
      </w:r>
      <w:r w:rsidRPr="000F6AD7">
        <w:rPr>
          <w:rFonts w:ascii="Arial" w:hAnsi="Arial" w:cs="Arial"/>
          <w:sz w:val="24"/>
          <w:szCs w:val="24"/>
        </w:rPr>
        <w:t xml:space="preserve">many other issues will likely emerge. Massachusetts, however, is poised to assume a leadership role in how and how rapidly the system develops. The recent creation of the </w:t>
      </w:r>
      <w:r w:rsidR="00537FC1">
        <w:rPr>
          <w:rFonts w:ascii="Arial" w:hAnsi="Arial" w:cs="Arial"/>
          <w:sz w:val="24"/>
          <w:szCs w:val="24"/>
        </w:rPr>
        <w:t>M</w:t>
      </w:r>
      <w:r w:rsidR="00CD48C4">
        <w:rPr>
          <w:rFonts w:ascii="Arial" w:hAnsi="Arial" w:cs="Arial"/>
          <w:sz w:val="24"/>
          <w:szCs w:val="24"/>
        </w:rPr>
        <w:t>C</w:t>
      </w:r>
      <w:r w:rsidR="00537FC1">
        <w:rPr>
          <w:rFonts w:ascii="Arial" w:hAnsi="Arial" w:cs="Arial"/>
          <w:sz w:val="24"/>
          <w:szCs w:val="24"/>
        </w:rPr>
        <w:t>FP</w:t>
      </w:r>
      <w:r w:rsidRPr="000F6AD7">
        <w:rPr>
          <w:rFonts w:ascii="Arial" w:hAnsi="Arial" w:cs="Arial"/>
          <w:sz w:val="24"/>
          <w:szCs w:val="24"/>
        </w:rPr>
        <w:t xml:space="preserve"> provides an entity to consider these emerging issues, explore solutions to potential problems, and chart a fut</w:t>
      </w:r>
      <w:r w:rsidR="00537FC1">
        <w:rPr>
          <w:rFonts w:ascii="Arial" w:hAnsi="Arial" w:cs="Arial"/>
          <w:sz w:val="24"/>
          <w:szCs w:val="24"/>
        </w:rPr>
        <w:t>ure of falls prevention in the s</w:t>
      </w:r>
      <w:r w:rsidRPr="000F6AD7">
        <w:rPr>
          <w:rFonts w:ascii="Arial" w:hAnsi="Arial" w:cs="Arial"/>
          <w:sz w:val="24"/>
          <w:szCs w:val="24"/>
        </w:rPr>
        <w:t>tate.</w:t>
      </w:r>
    </w:p>
    <w:p w:rsidR="00DA629E" w:rsidRDefault="00DA629E" w:rsidP="00CE39EA">
      <w:pPr>
        <w:spacing w:line="360" w:lineRule="auto"/>
        <w:jc w:val="both"/>
        <w:rPr>
          <w:rFonts w:ascii="Arial" w:hAnsi="Arial" w:cs="Arial"/>
          <w:sz w:val="24"/>
          <w:szCs w:val="24"/>
        </w:rPr>
      </w:pPr>
      <w:r>
        <w:rPr>
          <w:rFonts w:ascii="Arial" w:hAnsi="Arial" w:cs="Arial"/>
          <w:sz w:val="24"/>
          <w:szCs w:val="24"/>
        </w:rPr>
        <w:br w:type="page"/>
      </w:r>
    </w:p>
    <w:p w:rsidR="003C41E2" w:rsidRPr="00BA15E2" w:rsidRDefault="003C41E2" w:rsidP="00CE39EA">
      <w:pPr>
        <w:pStyle w:val="ListParagraph"/>
        <w:numPr>
          <w:ilvl w:val="0"/>
          <w:numId w:val="1"/>
        </w:numPr>
        <w:spacing w:line="360" w:lineRule="auto"/>
        <w:contextualSpacing w:val="0"/>
        <w:jc w:val="center"/>
        <w:rPr>
          <w:rFonts w:ascii="Arial" w:hAnsi="Arial" w:cs="Arial"/>
          <w:b/>
          <w:sz w:val="32"/>
          <w:szCs w:val="32"/>
        </w:rPr>
      </w:pPr>
      <w:bookmarkStart w:id="3" w:name="Intro"/>
      <w:r w:rsidRPr="00BA15E2">
        <w:rPr>
          <w:rFonts w:ascii="Arial" w:hAnsi="Arial" w:cs="Arial"/>
          <w:b/>
          <w:sz w:val="32"/>
          <w:szCs w:val="32"/>
        </w:rPr>
        <w:lastRenderedPageBreak/>
        <w:t>INTRODUCTION</w:t>
      </w:r>
    </w:p>
    <w:bookmarkEnd w:id="3"/>
    <w:p w:rsidR="00BE6719" w:rsidRDefault="00BE6719" w:rsidP="00CE39EA">
      <w:pPr>
        <w:spacing w:line="360" w:lineRule="auto"/>
        <w:jc w:val="both"/>
        <w:rPr>
          <w:rFonts w:ascii="Arial" w:hAnsi="Arial" w:cs="Arial"/>
          <w:sz w:val="24"/>
          <w:szCs w:val="24"/>
        </w:rPr>
      </w:pPr>
      <w:r w:rsidRPr="00064E04">
        <w:rPr>
          <w:rFonts w:ascii="Arial" w:hAnsi="Arial" w:cs="Arial"/>
          <w:sz w:val="24"/>
          <w:szCs w:val="24"/>
        </w:rPr>
        <w:t xml:space="preserve">Falls are </w:t>
      </w:r>
      <w:proofErr w:type="gramStart"/>
      <w:r w:rsidRPr="00064E04">
        <w:rPr>
          <w:rFonts w:ascii="Arial" w:hAnsi="Arial" w:cs="Arial"/>
          <w:sz w:val="24"/>
          <w:szCs w:val="24"/>
        </w:rPr>
        <w:t>a significant</w:t>
      </w:r>
      <w:proofErr w:type="gramEnd"/>
      <w:r w:rsidRPr="00064E04">
        <w:rPr>
          <w:rFonts w:ascii="Arial" w:hAnsi="Arial" w:cs="Arial"/>
          <w:sz w:val="24"/>
          <w:szCs w:val="24"/>
        </w:rPr>
        <w:t xml:space="preserve"> and costly public health problems that affect millions of older adults nationwide.  At least 30% of </w:t>
      </w:r>
      <w:proofErr w:type="gramStart"/>
      <w:r w:rsidRPr="00064E04">
        <w:rPr>
          <w:rFonts w:ascii="Arial" w:hAnsi="Arial" w:cs="Arial"/>
          <w:sz w:val="24"/>
          <w:szCs w:val="24"/>
        </w:rPr>
        <w:t>those age</w:t>
      </w:r>
      <w:proofErr w:type="gramEnd"/>
      <w:r w:rsidRPr="00064E04">
        <w:rPr>
          <w:rFonts w:ascii="Arial" w:hAnsi="Arial" w:cs="Arial"/>
          <w:sz w:val="24"/>
          <w:szCs w:val="24"/>
        </w:rPr>
        <w:t xml:space="preserve"> 65 and older experience at least one fall each year and half of those fall repeatedly</w:t>
      </w:r>
      <w:r w:rsidR="008606A6">
        <w:rPr>
          <w:rFonts w:ascii="Arial" w:hAnsi="Arial" w:cs="Arial"/>
          <w:sz w:val="24"/>
          <w:szCs w:val="24"/>
        </w:rPr>
        <w:t xml:space="preserve"> (MDPH, 2010)</w:t>
      </w:r>
      <w:r w:rsidRPr="00064E04">
        <w:rPr>
          <w:rFonts w:ascii="Arial" w:hAnsi="Arial" w:cs="Arial"/>
          <w:sz w:val="24"/>
          <w:szCs w:val="24"/>
        </w:rPr>
        <w:t>. In Massachusetts, as elsewhere, falls are the leading cause of injury-related deaths and non-fatal injuries among older adults. Although fall-related death rates are lower in Massachusetts than in the US as a whole, rates are increasing in both the state and the nation. In 2010, fall-related injuries caused 434 deaths among Massachusetts older adults, 21,375 hospital stays, and 40,091 emergency department visits</w:t>
      </w:r>
      <w:r w:rsidR="008606A6">
        <w:rPr>
          <w:rFonts w:ascii="Arial" w:hAnsi="Arial" w:cs="Arial"/>
          <w:sz w:val="24"/>
          <w:szCs w:val="24"/>
        </w:rPr>
        <w:t xml:space="preserve"> (MDPH, 2010)</w:t>
      </w:r>
      <w:r w:rsidRPr="00064E04">
        <w:rPr>
          <w:rFonts w:ascii="Arial" w:hAnsi="Arial" w:cs="Arial"/>
          <w:sz w:val="24"/>
          <w:szCs w:val="24"/>
        </w:rPr>
        <w:t>.</w:t>
      </w:r>
    </w:p>
    <w:p w:rsidR="00BE6719" w:rsidRPr="00064E04" w:rsidRDefault="00BE6719" w:rsidP="00CE39EA">
      <w:pPr>
        <w:spacing w:line="360" w:lineRule="auto"/>
        <w:jc w:val="both"/>
        <w:rPr>
          <w:rFonts w:ascii="Arial" w:hAnsi="Arial" w:cs="Arial"/>
          <w:sz w:val="24"/>
          <w:szCs w:val="24"/>
        </w:rPr>
      </w:pPr>
      <w:r>
        <w:rPr>
          <w:noProof/>
        </w:rPr>
        <w:drawing>
          <wp:anchor distT="0" distB="0" distL="114300" distR="114300" simplePos="0" relativeHeight="251681792" behindDoc="1" locked="0" layoutInCell="1" allowOverlap="1" wp14:anchorId="5FFFF162" wp14:editId="78DC390E">
            <wp:simplePos x="0" y="0"/>
            <wp:positionH relativeFrom="margin">
              <wp:align>left</wp:align>
            </wp:positionH>
            <wp:positionV relativeFrom="paragraph">
              <wp:posOffset>15240</wp:posOffset>
            </wp:positionV>
            <wp:extent cx="3061970" cy="2018030"/>
            <wp:effectExtent l="19050" t="19050" r="43180" b="20320"/>
            <wp:wrapSquare wrapText="bothSides"/>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r w:rsidRPr="00064E04">
        <w:rPr>
          <w:rFonts w:ascii="Arial" w:hAnsi="Arial" w:cs="Arial"/>
          <w:sz w:val="24"/>
          <w:szCs w:val="24"/>
        </w:rPr>
        <w:t>Of the Massachusetts older adults treated in acute care hospitals for fall injuries in 2010, 20% had traumatic brain injury and 10% had hip or other femur fractures</w:t>
      </w:r>
      <w:r w:rsidR="008606A6">
        <w:rPr>
          <w:rFonts w:ascii="Arial" w:hAnsi="Arial" w:cs="Arial"/>
          <w:sz w:val="24"/>
          <w:szCs w:val="24"/>
        </w:rPr>
        <w:t xml:space="preserve"> (MDPH, 2010)</w:t>
      </w:r>
      <w:r w:rsidRPr="00064E04">
        <w:rPr>
          <w:rFonts w:ascii="Arial" w:hAnsi="Arial" w:cs="Arial"/>
          <w:sz w:val="24"/>
          <w:szCs w:val="24"/>
        </w:rPr>
        <w:t>. The 2010 Massachusetts Behavioral Risk Factor Survey indicated that 35% of older adults who experienced a fall in the prior three months sought medical attention for their related injuries and/ or restricted activity for at least one day. Non-fatal fall injuries are associated with deceased quality of life, lower functioning and increased healthcare utilization.</w:t>
      </w:r>
    </w:p>
    <w:p w:rsidR="00BE6719" w:rsidRPr="00064E04" w:rsidRDefault="00BE6719" w:rsidP="00CE39EA">
      <w:pPr>
        <w:spacing w:line="360" w:lineRule="auto"/>
        <w:jc w:val="both"/>
        <w:rPr>
          <w:rFonts w:ascii="Arial" w:hAnsi="Arial" w:cs="Arial"/>
          <w:sz w:val="24"/>
          <w:szCs w:val="24"/>
        </w:rPr>
      </w:pPr>
      <w:r w:rsidRPr="00064E04">
        <w:rPr>
          <w:rFonts w:ascii="Arial" w:hAnsi="Arial" w:cs="Arial"/>
          <w:sz w:val="24"/>
          <w:szCs w:val="24"/>
        </w:rPr>
        <w:t xml:space="preserve">The costs of older adult falls are substantial. In 2010, in Massachusetts, </w:t>
      </w:r>
      <w:proofErr w:type="gramStart"/>
      <w:r w:rsidRPr="00064E04">
        <w:rPr>
          <w:rFonts w:ascii="Arial" w:hAnsi="Arial" w:cs="Arial"/>
          <w:sz w:val="24"/>
          <w:szCs w:val="24"/>
        </w:rPr>
        <w:t>falls</w:t>
      </w:r>
      <w:r w:rsidR="002F7AB8">
        <w:rPr>
          <w:rFonts w:ascii="Arial" w:hAnsi="Arial" w:cs="Arial"/>
          <w:sz w:val="24"/>
          <w:szCs w:val="24"/>
        </w:rPr>
        <w:t xml:space="preserve"> attributable </w:t>
      </w:r>
      <w:r w:rsidRPr="00064E04">
        <w:rPr>
          <w:rFonts w:ascii="Arial" w:hAnsi="Arial" w:cs="Arial"/>
          <w:sz w:val="24"/>
          <w:szCs w:val="24"/>
        </w:rPr>
        <w:t>costs</w:t>
      </w:r>
      <w:proofErr w:type="gramEnd"/>
      <w:r w:rsidRPr="00064E04">
        <w:rPr>
          <w:rFonts w:ascii="Arial" w:hAnsi="Arial" w:cs="Arial"/>
          <w:sz w:val="24"/>
          <w:szCs w:val="24"/>
        </w:rPr>
        <w:t xml:space="preserve"> were $512 </w:t>
      </w:r>
      <w:r w:rsidR="006D6A06">
        <w:rPr>
          <w:rFonts w:ascii="Arial" w:hAnsi="Arial" w:cs="Arial"/>
          <w:sz w:val="24"/>
          <w:szCs w:val="24"/>
        </w:rPr>
        <w:t xml:space="preserve">million </w:t>
      </w:r>
      <w:r w:rsidRPr="00064E04">
        <w:rPr>
          <w:rFonts w:ascii="Arial" w:hAnsi="Arial" w:cs="Arial"/>
          <w:sz w:val="24"/>
          <w:szCs w:val="24"/>
        </w:rPr>
        <w:t>for inpatient care, $100 million for emergency room visits and $19 million for observati</w:t>
      </w:r>
      <w:r>
        <w:rPr>
          <w:rFonts w:ascii="Arial" w:hAnsi="Arial" w:cs="Arial"/>
          <w:sz w:val="24"/>
          <w:szCs w:val="24"/>
        </w:rPr>
        <w:t>on hospital stays, for a total o</w:t>
      </w:r>
      <w:r w:rsidRPr="00064E04">
        <w:rPr>
          <w:rFonts w:ascii="Arial" w:hAnsi="Arial" w:cs="Arial"/>
          <w:sz w:val="24"/>
          <w:szCs w:val="24"/>
        </w:rPr>
        <w:t>f $63</w:t>
      </w:r>
      <w:r w:rsidR="002A141C">
        <w:rPr>
          <w:rFonts w:ascii="Arial" w:hAnsi="Arial" w:cs="Arial"/>
          <w:sz w:val="24"/>
          <w:szCs w:val="24"/>
        </w:rPr>
        <w:t>1</w:t>
      </w:r>
      <w:r w:rsidRPr="00064E04">
        <w:rPr>
          <w:rFonts w:ascii="Arial" w:hAnsi="Arial" w:cs="Arial"/>
          <w:sz w:val="24"/>
          <w:szCs w:val="24"/>
        </w:rPr>
        <w:t xml:space="preserve"> </w:t>
      </w:r>
      <w:r w:rsidR="006D6A06">
        <w:rPr>
          <w:rFonts w:ascii="Arial" w:hAnsi="Arial" w:cs="Arial"/>
          <w:sz w:val="24"/>
          <w:szCs w:val="24"/>
        </w:rPr>
        <w:t xml:space="preserve">million </w:t>
      </w:r>
      <w:r w:rsidRPr="00064E04">
        <w:rPr>
          <w:rFonts w:ascii="Arial" w:hAnsi="Arial" w:cs="Arial"/>
          <w:sz w:val="24"/>
          <w:szCs w:val="24"/>
        </w:rPr>
        <w:t>in direct medical care expenditures</w:t>
      </w:r>
      <w:r w:rsidR="008606A6">
        <w:rPr>
          <w:rFonts w:ascii="Arial" w:hAnsi="Arial" w:cs="Arial"/>
          <w:sz w:val="24"/>
          <w:szCs w:val="24"/>
        </w:rPr>
        <w:t xml:space="preserve"> (MDPH, 2010)</w:t>
      </w:r>
      <w:r w:rsidRPr="00064E04">
        <w:rPr>
          <w:rFonts w:ascii="Arial" w:hAnsi="Arial" w:cs="Arial"/>
          <w:sz w:val="24"/>
          <w:szCs w:val="24"/>
        </w:rPr>
        <w:t>. These costs are likely to increase as the population ages.</w:t>
      </w:r>
    </w:p>
    <w:p w:rsidR="002F7AB8" w:rsidRDefault="00BE6719" w:rsidP="00CE39EA">
      <w:pPr>
        <w:spacing w:line="360" w:lineRule="auto"/>
        <w:jc w:val="both"/>
        <w:rPr>
          <w:rFonts w:ascii="Arial" w:hAnsi="Arial" w:cs="Arial"/>
          <w:sz w:val="24"/>
          <w:szCs w:val="24"/>
        </w:rPr>
      </w:pPr>
      <w:r w:rsidRPr="00064E04">
        <w:rPr>
          <w:rFonts w:ascii="Arial" w:hAnsi="Arial" w:cs="Arial"/>
          <w:sz w:val="24"/>
          <w:szCs w:val="24"/>
        </w:rPr>
        <w:t xml:space="preserve">Nonetheless, several decades of research on falls prevention have yielded relatively low cost, low-tech interventions that are evidence-based for falls prevention. These programs are currently being deployed throughout Massachusetts and the nation and </w:t>
      </w:r>
      <w:r w:rsidRPr="00064E04">
        <w:rPr>
          <w:rFonts w:ascii="Arial" w:hAnsi="Arial" w:cs="Arial"/>
          <w:sz w:val="24"/>
          <w:szCs w:val="24"/>
        </w:rPr>
        <w:lastRenderedPageBreak/>
        <w:t>may eventually be integrated with the healthcare system as physicians become more engaged in falls risk assessment for their older patients, o</w:t>
      </w:r>
      <w:r>
        <w:rPr>
          <w:rFonts w:ascii="Arial" w:hAnsi="Arial" w:cs="Arial"/>
          <w:sz w:val="24"/>
          <w:szCs w:val="24"/>
        </w:rPr>
        <w:t>lder adults become more aware</w:t>
      </w:r>
      <w:r w:rsidRPr="00064E04">
        <w:rPr>
          <w:rFonts w:ascii="Arial" w:hAnsi="Arial" w:cs="Arial"/>
          <w:sz w:val="24"/>
          <w:szCs w:val="24"/>
        </w:rPr>
        <w:t xml:space="preserve"> that falls risk can be reduced, and if or when public and private healthcare </w:t>
      </w:r>
      <w:r w:rsidRPr="00CD48C4">
        <w:rPr>
          <w:rFonts w:ascii="Arial" w:hAnsi="Arial" w:cs="Arial"/>
          <w:sz w:val="24"/>
          <w:szCs w:val="24"/>
        </w:rPr>
        <w:t>insurers provide reimbursement for falls prevention programming.</w:t>
      </w:r>
    </w:p>
    <w:p w:rsidR="00CD48C4" w:rsidRPr="00CD48C4" w:rsidRDefault="00CD48C4" w:rsidP="00CE39EA">
      <w:pPr>
        <w:spacing w:line="360" w:lineRule="auto"/>
        <w:jc w:val="both"/>
        <w:rPr>
          <w:rFonts w:ascii="Arial" w:hAnsi="Arial" w:cs="Arial"/>
          <w:sz w:val="24"/>
          <w:szCs w:val="24"/>
        </w:rPr>
      </w:pPr>
      <w:r w:rsidRPr="00CD48C4">
        <w:rPr>
          <w:rFonts w:ascii="Arial" w:hAnsi="Arial" w:cs="Arial"/>
          <w:sz w:val="24"/>
          <w:szCs w:val="24"/>
        </w:rPr>
        <w:t>Evidence-based fall</w:t>
      </w:r>
      <w:r>
        <w:rPr>
          <w:rFonts w:ascii="Arial" w:hAnsi="Arial" w:cs="Arial"/>
          <w:sz w:val="24"/>
          <w:szCs w:val="24"/>
        </w:rPr>
        <w:t>s</w:t>
      </w:r>
      <w:r w:rsidRPr="00CD48C4">
        <w:rPr>
          <w:rFonts w:ascii="Arial" w:hAnsi="Arial" w:cs="Arial"/>
          <w:sz w:val="24"/>
          <w:szCs w:val="24"/>
        </w:rPr>
        <w:t xml:space="preserve"> prevention programs can be classified as multifactorial, multiple, or single (Gillespie et al. 2012). Multifactorial programs consist of </w:t>
      </w:r>
      <w:r>
        <w:rPr>
          <w:rFonts w:ascii="Arial" w:hAnsi="Arial" w:cs="Arial"/>
          <w:sz w:val="24"/>
          <w:szCs w:val="24"/>
        </w:rPr>
        <w:t xml:space="preserve">a </w:t>
      </w:r>
      <w:r w:rsidRPr="00CD48C4">
        <w:rPr>
          <w:rFonts w:ascii="Arial" w:hAnsi="Arial" w:cs="Arial"/>
          <w:sz w:val="24"/>
          <w:szCs w:val="24"/>
        </w:rPr>
        <w:t xml:space="preserve">falls risk assessment performed by healthcare providers followed by a combination of interventions designed to address the individual risks for a given patient. Multifactorial interventions are typically managed by a primary care physician in a clinical setting. Multiple interventions consist of a fixed combination (e.g. exercise, home safety assessment) usually delivered in a group setting, with all participants receiving the same content, regardless of individual risk factors. Some multiple interventions are designed to be delivered at home, for older adults who are too frail to attend group programs in the community. Examples of multiple programs are A Matter of Balance and Stepping On. Single programs consist of one intervention only, such as exercise and/or balance training. These programs are also often delivered to a group, without individualized content. Examples are various versions of Tai Chi that have been shown to be effective for falls prevention. </w:t>
      </w:r>
    </w:p>
    <w:p w:rsidR="00CD48C4" w:rsidRPr="00CD48C4" w:rsidRDefault="00CD48C4" w:rsidP="00CE39EA">
      <w:pPr>
        <w:spacing w:line="360" w:lineRule="auto"/>
        <w:jc w:val="both"/>
        <w:rPr>
          <w:rFonts w:ascii="Arial" w:hAnsi="Arial" w:cs="Arial"/>
          <w:sz w:val="24"/>
          <w:szCs w:val="24"/>
        </w:rPr>
      </w:pPr>
      <w:r w:rsidRPr="00CD48C4">
        <w:rPr>
          <w:rFonts w:ascii="Arial" w:hAnsi="Arial" w:cs="Arial"/>
          <w:sz w:val="24"/>
          <w:szCs w:val="24"/>
        </w:rPr>
        <w:t>Multiple and single programs are often delivered by community-based organizations that serve older adults, such as local Councils on Aging, but are sometimes delivered by healthcare organizations, such as hospitals and community health centers.</w:t>
      </w:r>
    </w:p>
    <w:p w:rsidR="003C41E2" w:rsidRPr="00C72854" w:rsidRDefault="003C41E2" w:rsidP="00CE39EA">
      <w:pPr>
        <w:pStyle w:val="ListParagraph"/>
        <w:spacing w:line="360" w:lineRule="auto"/>
        <w:ind w:left="0"/>
        <w:contextualSpacing w:val="0"/>
        <w:jc w:val="both"/>
        <w:rPr>
          <w:rFonts w:ascii="Arial" w:hAnsi="Arial" w:cs="Arial"/>
          <w:color w:val="000000"/>
          <w:sz w:val="24"/>
          <w:szCs w:val="24"/>
        </w:rPr>
      </w:pPr>
      <w:r w:rsidRPr="00C72854">
        <w:rPr>
          <w:rFonts w:ascii="Arial" w:hAnsi="Arial" w:cs="Arial"/>
          <w:sz w:val="24"/>
          <w:szCs w:val="24"/>
        </w:rPr>
        <w:t>On behalf of the Massachusetts Commission on Falls Prevention</w:t>
      </w:r>
      <w:r w:rsidR="00537FC1">
        <w:rPr>
          <w:rFonts w:ascii="Arial" w:hAnsi="Arial" w:cs="Arial"/>
          <w:sz w:val="24"/>
          <w:szCs w:val="24"/>
        </w:rPr>
        <w:t xml:space="preserve"> (MCFP)</w:t>
      </w:r>
      <w:r w:rsidRPr="00C72854">
        <w:rPr>
          <w:rFonts w:ascii="Arial" w:hAnsi="Arial" w:cs="Arial"/>
          <w:sz w:val="24"/>
          <w:szCs w:val="24"/>
        </w:rPr>
        <w:t>, the M</w:t>
      </w:r>
      <w:r w:rsidR="00644DCA">
        <w:rPr>
          <w:rFonts w:ascii="Arial" w:hAnsi="Arial" w:cs="Arial"/>
          <w:sz w:val="24"/>
          <w:szCs w:val="24"/>
        </w:rPr>
        <w:t>assachusetts</w:t>
      </w:r>
      <w:r w:rsidRPr="00C72854">
        <w:rPr>
          <w:rFonts w:ascii="Arial" w:hAnsi="Arial" w:cs="Arial"/>
          <w:sz w:val="24"/>
          <w:szCs w:val="24"/>
        </w:rPr>
        <w:t xml:space="preserve"> Department of Public Health (DPH) engaged the Injury Prevention Center (IPC)</w:t>
      </w:r>
      <w:r w:rsidR="00BE63F6">
        <w:rPr>
          <w:rFonts w:ascii="Arial" w:hAnsi="Arial" w:cs="Arial"/>
          <w:sz w:val="24"/>
          <w:szCs w:val="24"/>
        </w:rPr>
        <w:t xml:space="preserve"> at </w:t>
      </w:r>
      <w:r w:rsidR="00BE63F6" w:rsidRPr="00C72854">
        <w:rPr>
          <w:rFonts w:ascii="Arial" w:hAnsi="Arial" w:cs="Arial"/>
          <w:sz w:val="24"/>
          <w:szCs w:val="24"/>
        </w:rPr>
        <w:t>Boston Medical Center</w:t>
      </w:r>
      <w:r w:rsidRPr="00C72854">
        <w:rPr>
          <w:rFonts w:ascii="Arial" w:hAnsi="Arial" w:cs="Arial"/>
          <w:sz w:val="24"/>
          <w:szCs w:val="24"/>
        </w:rPr>
        <w:t xml:space="preserve"> to develop a state-wide baseline (2012) inventory of evidence</w:t>
      </w:r>
      <w:r w:rsidR="00CA0E4E" w:rsidRPr="00C72854">
        <w:rPr>
          <w:rFonts w:ascii="Arial" w:hAnsi="Arial" w:cs="Arial"/>
          <w:sz w:val="24"/>
          <w:szCs w:val="24"/>
        </w:rPr>
        <w:t>-</w:t>
      </w:r>
      <w:r w:rsidRPr="00C72854">
        <w:rPr>
          <w:rFonts w:ascii="Arial" w:hAnsi="Arial" w:cs="Arial"/>
          <w:sz w:val="24"/>
          <w:szCs w:val="24"/>
        </w:rPr>
        <w:t xml:space="preserve">based community </w:t>
      </w:r>
      <w:proofErr w:type="gramStart"/>
      <w:r w:rsidRPr="00C72854">
        <w:rPr>
          <w:rFonts w:ascii="Arial" w:hAnsi="Arial" w:cs="Arial"/>
          <w:sz w:val="24"/>
          <w:szCs w:val="24"/>
        </w:rPr>
        <w:t>falls</w:t>
      </w:r>
      <w:proofErr w:type="gramEnd"/>
      <w:r w:rsidRPr="00C72854">
        <w:rPr>
          <w:rFonts w:ascii="Arial" w:hAnsi="Arial" w:cs="Arial"/>
          <w:sz w:val="24"/>
          <w:szCs w:val="24"/>
        </w:rPr>
        <w:t xml:space="preserve"> prevention programs for older adult Massachusetts residents living independently. A web-based survey was </w:t>
      </w:r>
      <w:r w:rsidR="0012736D" w:rsidRPr="00C72854">
        <w:rPr>
          <w:rFonts w:ascii="Arial" w:hAnsi="Arial" w:cs="Arial"/>
          <w:sz w:val="24"/>
          <w:szCs w:val="24"/>
        </w:rPr>
        <w:t>developed</w:t>
      </w:r>
      <w:r w:rsidRPr="00C72854">
        <w:rPr>
          <w:rFonts w:ascii="Arial" w:hAnsi="Arial" w:cs="Arial"/>
          <w:sz w:val="24"/>
          <w:szCs w:val="24"/>
        </w:rPr>
        <w:t xml:space="preserve"> </w:t>
      </w:r>
      <w:r w:rsidRPr="00C72854">
        <w:rPr>
          <w:rFonts w:ascii="Arial" w:hAnsi="Arial" w:cs="Arial"/>
          <w:color w:val="000000"/>
          <w:sz w:val="24"/>
          <w:szCs w:val="24"/>
        </w:rPr>
        <w:t xml:space="preserve">to determine: 1) the number and types of </w:t>
      </w:r>
      <w:r w:rsidR="00CA0E4E" w:rsidRPr="00C72854">
        <w:rPr>
          <w:rFonts w:ascii="Arial" w:hAnsi="Arial" w:cs="Arial"/>
          <w:color w:val="000000"/>
          <w:sz w:val="24"/>
          <w:szCs w:val="24"/>
        </w:rPr>
        <w:t>evidence-based</w:t>
      </w:r>
      <w:r w:rsidRPr="00C72854">
        <w:rPr>
          <w:rFonts w:ascii="Arial" w:hAnsi="Arial" w:cs="Arial"/>
          <w:color w:val="000000"/>
          <w:sz w:val="24"/>
          <w:szCs w:val="24"/>
        </w:rPr>
        <w:t xml:space="preserve"> programs provided in the state; 2) the location of these programs; 3) the number of older adults participating in these programs; 3) the training of program facilitators; 4) the professional background of </w:t>
      </w:r>
      <w:r w:rsidRPr="00C72854">
        <w:rPr>
          <w:rFonts w:ascii="Arial" w:hAnsi="Arial" w:cs="Arial"/>
          <w:color w:val="000000"/>
          <w:sz w:val="24"/>
          <w:szCs w:val="24"/>
        </w:rPr>
        <w:lastRenderedPageBreak/>
        <w:t>program facilitators</w:t>
      </w:r>
      <w:r w:rsidR="001A57F3">
        <w:rPr>
          <w:rFonts w:ascii="Arial" w:hAnsi="Arial" w:cs="Arial"/>
          <w:color w:val="000000"/>
          <w:sz w:val="24"/>
          <w:szCs w:val="24"/>
        </w:rPr>
        <w:t>; and 5) how programs were funded</w:t>
      </w:r>
      <w:r w:rsidRPr="00C72854">
        <w:rPr>
          <w:rFonts w:ascii="Arial" w:hAnsi="Arial" w:cs="Arial"/>
          <w:color w:val="000000"/>
          <w:sz w:val="24"/>
          <w:szCs w:val="24"/>
        </w:rPr>
        <w:t xml:space="preserve">. The aim was to provide the Commission, DPH, organizations that serve older </w:t>
      </w:r>
      <w:r w:rsidR="00776FC5" w:rsidRPr="00C72854">
        <w:rPr>
          <w:rFonts w:ascii="Arial" w:hAnsi="Arial" w:cs="Arial"/>
          <w:color w:val="000000"/>
          <w:sz w:val="24"/>
          <w:szCs w:val="24"/>
        </w:rPr>
        <w:t>adults</w:t>
      </w:r>
      <w:r w:rsidRPr="00C72854">
        <w:rPr>
          <w:rFonts w:ascii="Arial" w:hAnsi="Arial" w:cs="Arial"/>
          <w:color w:val="000000"/>
          <w:sz w:val="24"/>
          <w:szCs w:val="24"/>
        </w:rPr>
        <w:t xml:space="preserve"> and other stakeholders with b</w:t>
      </w:r>
      <w:r w:rsidR="00537FC1">
        <w:rPr>
          <w:rFonts w:ascii="Arial" w:hAnsi="Arial" w:cs="Arial"/>
          <w:color w:val="000000"/>
          <w:sz w:val="24"/>
          <w:szCs w:val="24"/>
        </w:rPr>
        <w:t>aseline data on statewide infra</w:t>
      </w:r>
      <w:r w:rsidRPr="00C72854">
        <w:rPr>
          <w:rFonts w:ascii="Arial" w:hAnsi="Arial" w:cs="Arial"/>
          <w:color w:val="000000"/>
          <w:sz w:val="24"/>
          <w:szCs w:val="24"/>
        </w:rPr>
        <w:t>structure for community-based falls prevention interventions. By identifying gaps in program availability by geography</w:t>
      </w:r>
      <w:r w:rsidR="001A57F3">
        <w:rPr>
          <w:rFonts w:ascii="Arial" w:hAnsi="Arial" w:cs="Arial"/>
          <w:color w:val="000000"/>
          <w:sz w:val="24"/>
          <w:szCs w:val="24"/>
        </w:rPr>
        <w:t>,</w:t>
      </w:r>
      <w:r w:rsidRPr="00C72854">
        <w:rPr>
          <w:rFonts w:ascii="Arial" w:hAnsi="Arial" w:cs="Arial"/>
          <w:color w:val="000000"/>
          <w:sz w:val="24"/>
          <w:szCs w:val="24"/>
        </w:rPr>
        <w:t xml:space="preserve"> facilitator training,</w:t>
      </w:r>
      <w:r w:rsidR="001A57F3">
        <w:rPr>
          <w:rFonts w:ascii="Arial" w:hAnsi="Arial" w:cs="Arial"/>
          <w:color w:val="000000"/>
          <w:sz w:val="24"/>
          <w:szCs w:val="24"/>
        </w:rPr>
        <w:t xml:space="preserve"> and funding,</w:t>
      </w:r>
      <w:r w:rsidRPr="00C72854">
        <w:rPr>
          <w:rFonts w:ascii="Arial" w:hAnsi="Arial" w:cs="Arial"/>
          <w:color w:val="000000"/>
          <w:sz w:val="24"/>
          <w:szCs w:val="24"/>
        </w:rPr>
        <w:t xml:space="preserve"> the results could inform the development of strategies and resource allocation to enhance the state’s network of community-based falls prevention programming. </w:t>
      </w:r>
    </w:p>
    <w:p w:rsidR="003C41E2" w:rsidRPr="00C72854" w:rsidRDefault="00401006" w:rsidP="00CE39EA">
      <w:pPr>
        <w:rPr>
          <w:rFonts w:ascii="Arial" w:hAnsi="Arial" w:cs="Arial"/>
          <w:color w:val="000000"/>
          <w:sz w:val="24"/>
          <w:szCs w:val="24"/>
        </w:rPr>
      </w:pPr>
      <w:r>
        <w:rPr>
          <w:rFonts w:ascii="Arial" w:hAnsi="Arial" w:cs="Arial"/>
          <w:color w:val="000000"/>
          <w:sz w:val="24"/>
          <w:szCs w:val="24"/>
        </w:rPr>
        <w:br w:type="page"/>
      </w:r>
    </w:p>
    <w:p w:rsidR="003C41E2" w:rsidRPr="00BA15E2" w:rsidRDefault="003C41E2" w:rsidP="00CE39EA">
      <w:pPr>
        <w:pStyle w:val="ListParagraph"/>
        <w:numPr>
          <w:ilvl w:val="0"/>
          <w:numId w:val="1"/>
        </w:numPr>
        <w:spacing w:line="360" w:lineRule="auto"/>
        <w:contextualSpacing w:val="0"/>
        <w:jc w:val="center"/>
        <w:rPr>
          <w:rFonts w:ascii="Arial" w:hAnsi="Arial" w:cs="Arial"/>
          <w:b/>
          <w:sz w:val="32"/>
          <w:szCs w:val="32"/>
        </w:rPr>
      </w:pPr>
      <w:bookmarkStart w:id="4" w:name="Methods"/>
      <w:r w:rsidRPr="00BA15E2">
        <w:rPr>
          <w:rFonts w:ascii="Arial" w:hAnsi="Arial" w:cs="Arial"/>
          <w:b/>
          <w:sz w:val="32"/>
          <w:szCs w:val="32"/>
        </w:rPr>
        <w:lastRenderedPageBreak/>
        <w:t>METHODS</w:t>
      </w:r>
    </w:p>
    <w:bookmarkEnd w:id="4"/>
    <w:p w:rsidR="002B7729" w:rsidRPr="00C72854" w:rsidRDefault="005E6716" w:rsidP="00CE39EA">
      <w:pPr>
        <w:spacing w:line="360" w:lineRule="auto"/>
        <w:jc w:val="both"/>
        <w:rPr>
          <w:rFonts w:ascii="Arial" w:hAnsi="Arial" w:cs="Arial"/>
          <w:i/>
          <w:color w:val="000000"/>
          <w:sz w:val="24"/>
          <w:szCs w:val="24"/>
        </w:rPr>
      </w:pPr>
      <w:r>
        <w:rPr>
          <w:rFonts w:ascii="Arial" w:hAnsi="Arial" w:cs="Arial"/>
          <w:i/>
          <w:color w:val="000000"/>
          <w:sz w:val="24"/>
          <w:szCs w:val="24"/>
        </w:rPr>
        <w:t>Operationalizing the Variables</w:t>
      </w:r>
    </w:p>
    <w:p w:rsidR="002B7729" w:rsidRPr="00C72854" w:rsidRDefault="000F275A" w:rsidP="00CE39EA">
      <w:pPr>
        <w:spacing w:line="360" w:lineRule="auto"/>
        <w:jc w:val="both"/>
        <w:rPr>
          <w:rFonts w:ascii="Arial" w:hAnsi="Arial" w:cs="Arial"/>
          <w:color w:val="000000"/>
          <w:sz w:val="24"/>
          <w:szCs w:val="24"/>
        </w:rPr>
      </w:pPr>
      <w:r w:rsidRPr="00C72854">
        <w:rPr>
          <w:rFonts w:ascii="Arial" w:hAnsi="Arial" w:cs="Arial"/>
          <w:color w:val="000000"/>
          <w:sz w:val="24"/>
          <w:szCs w:val="24"/>
        </w:rPr>
        <w:t xml:space="preserve">The aim of this project was to develop a snapshot of </w:t>
      </w:r>
      <w:r w:rsidR="00CA0E4E" w:rsidRPr="00C72854">
        <w:rPr>
          <w:rFonts w:ascii="Arial" w:hAnsi="Arial" w:cs="Arial"/>
          <w:color w:val="000000"/>
          <w:sz w:val="24"/>
          <w:szCs w:val="24"/>
        </w:rPr>
        <w:t>evidence-based</w:t>
      </w:r>
      <w:r w:rsidRPr="00C72854">
        <w:rPr>
          <w:rFonts w:ascii="Arial" w:hAnsi="Arial" w:cs="Arial"/>
          <w:color w:val="000000"/>
          <w:sz w:val="24"/>
          <w:szCs w:val="24"/>
        </w:rPr>
        <w:t xml:space="preserve"> falls prevention </w:t>
      </w:r>
      <w:r w:rsidR="00251ABE" w:rsidRPr="00C72854">
        <w:rPr>
          <w:rFonts w:ascii="Arial" w:hAnsi="Arial" w:cs="Arial"/>
          <w:color w:val="000000"/>
          <w:sz w:val="24"/>
          <w:szCs w:val="24"/>
        </w:rPr>
        <w:t>infrastructure in</w:t>
      </w:r>
      <w:r w:rsidRPr="00C72854">
        <w:rPr>
          <w:rFonts w:ascii="Arial" w:hAnsi="Arial" w:cs="Arial"/>
          <w:color w:val="000000"/>
          <w:sz w:val="24"/>
          <w:szCs w:val="24"/>
        </w:rPr>
        <w:t xml:space="preserve"> Massachusetts during the 2012 </w:t>
      </w:r>
      <w:r w:rsidR="0012736D" w:rsidRPr="00C72854">
        <w:rPr>
          <w:rFonts w:ascii="Arial" w:hAnsi="Arial" w:cs="Arial"/>
          <w:color w:val="000000"/>
          <w:sz w:val="24"/>
          <w:szCs w:val="24"/>
        </w:rPr>
        <w:t>index</w:t>
      </w:r>
      <w:r w:rsidRPr="00C72854">
        <w:rPr>
          <w:rFonts w:ascii="Arial" w:hAnsi="Arial" w:cs="Arial"/>
          <w:color w:val="000000"/>
          <w:sz w:val="24"/>
          <w:szCs w:val="24"/>
        </w:rPr>
        <w:t xml:space="preserve"> year. Specifically, we</w:t>
      </w:r>
      <w:r w:rsidR="00C30EF4" w:rsidRPr="00C72854">
        <w:rPr>
          <w:rFonts w:ascii="Arial" w:hAnsi="Arial" w:cs="Arial"/>
          <w:color w:val="000000"/>
          <w:sz w:val="24"/>
          <w:szCs w:val="24"/>
        </w:rPr>
        <w:t xml:space="preserve"> we</w:t>
      </w:r>
      <w:r w:rsidRPr="00C72854">
        <w:rPr>
          <w:rFonts w:ascii="Arial" w:hAnsi="Arial" w:cs="Arial"/>
          <w:color w:val="000000"/>
          <w:sz w:val="24"/>
          <w:szCs w:val="24"/>
        </w:rPr>
        <w:t xml:space="preserve">re interested in documenting programs that targeted community-dwelling </w:t>
      </w:r>
      <w:r w:rsidR="00CD48C4">
        <w:rPr>
          <w:rFonts w:ascii="Arial" w:hAnsi="Arial" w:cs="Arial"/>
          <w:color w:val="000000"/>
          <w:sz w:val="24"/>
          <w:szCs w:val="24"/>
        </w:rPr>
        <w:t>older adults</w:t>
      </w:r>
      <w:r w:rsidRPr="00C72854">
        <w:rPr>
          <w:rFonts w:ascii="Arial" w:hAnsi="Arial" w:cs="Arial"/>
          <w:color w:val="000000"/>
          <w:sz w:val="24"/>
          <w:szCs w:val="24"/>
        </w:rPr>
        <w:t xml:space="preserve"> and that met criteria as </w:t>
      </w:r>
      <w:r w:rsidR="00CA0E4E" w:rsidRPr="00C72854">
        <w:rPr>
          <w:rFonts w:ascii="Arial" w:hAnsi="Arial" w:cs="Arial"/>
          <w:color w:val="000000"/>
          <w:sz w:val="24"/>
          <w:szCs w:val="24"/>
        </w:rPr>
        <w:t>evidence-based</w:t>
      </w:r>
      <w:r w:rsidRPr="00C72854">
        <w:rPr>
          <w:rFonts w:ascii="Arial" w:hAnsi="Arial" w:cs="Arial"/>
          <w:color w:val="000000"/>
          <w:sz w:val="24"/>
          <w:szCs w:val="24"/>
        </w:rPr>
        <w:t xml:space="preserve"> for public and private US funding sources. We could find no single list of </w:t>
      </w:r>
      <w:r w:rsidR="00CA0E4E" w:rsidRPr="00C72854">
        <w:rPr>
          <w:rFonts w:ascii="Arial" w:hAnsi="Arial" w:cs="Arial"/>
          <w:color w:val="000000"/>
          <w:sz w:val="24"/>
          <w:szCs w:val="24"/>
        </w:rPr>
        <w:t>evidence-based</w:t>
      </w:r>
      <w:r w:rsidRPr="00C72854">
        <w:rPr>
          <w:rFonts w:ascii="Arial" w:hAnsi="Arial" w:cs="Arial"/>
          <w:color w:val="000000"/>
          <w:sz w:val="24"/>
          <w:szCs w:val="24"/>
        </w:rPr>
        <w:t xml:space="preserve"> falls prevention programs that served our purpose. Challenges to developing such a list included</w:t>
      </w:r>
      <w:r w:rsidR="005D0D13" w:rsidRPr="00C72854">
        <w:rPr>
          <w:rFonts w:ascii="Arial" w:hAnsi="Arial" w:cs="Arial"/>
          <w:color w:val="000000"/>
          <w:sz w:val="24"/>
          <w:szCs w:val="24"/>
        </w:rPr>
        <w:t xml:space="preserve"> the fact that the lists of </w:t>
      </w:r>
      <w:r w:rsidR="00CA0E4E" w:rsidRPr="00C72854">
        <w:rPr>
          <w:rFonts w:ascii="Arial" w:hAnsi="Arial" w:cs="Arial"/>
          <w:color w:val="000000"/>
          <w:sz w:val="24"/>
          <w:szCs w:val="24"/>
        </w:rPr>
        <w:t>evidence-based</w:t>
      </w:r>
      <w:r w:rsidR="005D0D13" w:rsidRPr="00C72854">
        <w:rPr>
          <w:rFonts w:ascii="Arial" w:hAnsi="Arial" w:cs="Arial"/>
          <w:color w:val="000000"/>
          <w:sz w:val="24"/>
          <w:szCs w:val="24"/>
        </w:rPr>
        <w:t xml:space="preserve"> falls prevention programs published by the </w:t>
      </w:r>
      <w:r w:rsidR="00A20050">
        <w:rPr>
          <w:rFonts w:ascii="Arial" w:hAnsi="Arial" w:cs="Arial"/>
          <w:color w:val="000000"/>
          <w:sz w:val="24"/>
          <w:szCs w:val="24"/>
        </w:rPr>
        <w:t>Centers for Disease Control and Prevention (</w:t>
      </w:r>
      <w:r w:rsidR="005D0D13" w:rsidRPr="00C72854">
        <w:rPr>
          <w:rFonts w:ascii="Arial" w:hAnsi="Arial" w:cs="Arial"/>
          <w:color w:val="000000"/>
          <w:sz w:val="24"/>
          <w:szCs w:val="24"/>
        </w:rPr>
        <w:t>CDC</w:t>
      </w:r>
      <w:r w:rsidR="00A20050">
        <w:rPr>
          <w:rFonts w:ascii="Arial" w:hAnsi="Arial" w:cs="Arial"/>
          <w:color w:val="000000"/>
          <w:sz w:val="24"/>
          <w:szCs w:val="24"/>
        </w:rPr>
        <w:t>)</w:t>
      </w:r>
      <w:r w:rsidR="005D0D13" w:rsidRPr="00C72854">
        <w:rPr>
          <w:rFonts w:ascii="Arial" w:hAnsi="Arial" w:cs="Arial"/>
          <w:color w:val="000000"/>
          <w:sz w:val="24"/>
          <w:szCs w:val="24"/>
        </w:rPr>
        <w:t xml:space="preserve"> and the</w:t>
      </w:r>
      <w:r w:rsidR="00CD48C4">
        <w:rPr>
          <w:rFonts w:ascii="Arial" w:hAnsi="Arial" w:cs="Arial"/>
          <w:color w:val="000000"/>
          <w:sz w:val="24"/>
          <w:szCs w:val="24"/>
        </w:rPr>
        <w:t xml:space="preserve"> U.S.</w:t>
      </w:r>
      <w:r w:rsidR="005D0D13" w:rsidRPr="00C72854">
        <w:rPr>
          <w:rFonts w:ascii="Arial" w:hAnsi="Arial" w:cs="Arial"/>
          <w:color w:val="000000"/>
          <w:sz w:val="24"/>
          <w:szCs w:val="24"/>
        </w:rPr>
        <w:t xml:space="preserve"> Administration on Aging </w:t>
      </w:r>
      <w:r w:rsidR="0021117B" w:rsidRPr="00C72854">
        <w:rPr>
          <w:rFonts w:ascii="Arial" w:hAnsi="Arial" w:cs="Arial"/>
          <w:color w:val="000000"/>
          <w:sz w:val="24"/>
          <w:szCs w:val="24"/>
        </w:rPr>
        <w:t xml:space="preserve">(AOA) </w:t>
      </w:r>
      <w:r w:rsidR="005D0D13" w:rsidRPr="00C72854">
        <w:rPr>
          <w:rFonts w:ascii="Arial" w:hAnsi="Arial" w:cs="Arial"/>
          <w:color w:val="000000"/>
          <w:sz w:val="24"/>
          <w:szCs w:val="24"/>
        </w:rPr>
        <w:t xml:space="preserve">differed, with some overlap. Moreover, some agencies use levels of evidence, such as </w:t>
      </w:r>
      <w:r w:rsidR="00CA0E4E" w:rsidRPr="00C72854">
        <w:rPr>
          <w:rFonts w:ascii="Arial" w:hAnsi="Arial" w:cs="Arial"/>
          <w:color w:val="000000"/>
          <w:sz w:val="24"/>
          <w:szCs w:val="24"/>
        </w:rPr>
        <w:t>evidence-based</w:t>
      </w:r>
      <w:r w:rsidR="005D0D13" w:rsidRPr="00C72854">
        <w:rPr>
          <w:rFonts w:ascii="Arial" w:hAnsi="Arial" w:cs="Arial"/>
          <w:color w:val="000000"/>
          <w:sz w:val="24"/>
          <w:szCs w:val="24"/>
        </w:rPr>
        <w:t xml:space="preserve"> vs. evidence supported. In addition, some exercise programs that are not necessarily aimed at falls prevention have been found in clinical trials to reduce falls risk, and therefore could be considered </w:t>
      </w:r>
      <w:r w:rsidR="00CA0E4E" w:rsidRPr="00C72854">
        <w:rPr>
          <w:rFonts w:ascii="Arial" w:hAnsi="Arial" w:cs="Arial"/>
          <w:color w:val="000000"/>
          <w:sz w:val="24"/>
          <w:szCs w:val="24"/>
        </w:rPr>
        <w:t>evidence-based</w:t>
      </w:r>
      <w:r w:rsidR="005D0D13" w:rsidRPr="00C72854">
        <w:rPr>
          <w:rFonts w:ascii="Arial" w:hAnsi="Arial" w:cs="Arial"/>
          <w:color w:val="000000"/>
          <w:sz w:val="24"/>
          <w:szCs w:val="24"/>
        </w:rPr>
        <w:t xml:space="preserve"> for falls prevention. Given these complexities, f</w:t>
      </w:r>
      <w:r w:rsidR="002B7729" w:rsidRPr="00C72854">
        <w:rPr>
          <w:rFonts w:ascii="Arial" w:hAnsi="Arial" w:cs="Arial"/>
          <w:color w:val="000000"/>
          <w:sz w:val="24"/>
          <w:szCs w:val="24"/>
        </w:rPr>
        <w:t xml:space="preserve">or the purposes of this project, </w:t>
      </w:r>
      <w:r w:rsidR="005D0D13" w:rsidRPr="00C72854">
        <w:rPr>
          <w:rFonts w:ascii="Arial" w:hAnsi="Arial" w:cs="Arial"/>
          <w:color w:val="000000"/>
          <w:sz w:val="24"/>
          <w:szCs w:val="24"/>
        </w:rPr>
        <w:t xml:space="preserve">we developed the following </w:t>
      </w:r>
      <w:r w:rsidR="002B7729" w:rsidRPr="00C72854">
        <w:rPr>
          <w:rFonts w:ascii="Arial" w:hAnsi="Arial" w:cs="Arial"/>
          <w:color w:val="000000"/>
          <w:sz w:val="24"/>
          <w:szCs w:val="24"/>
        </w:rPr>
        <w:t xml:space="preserve">criteria for defining </w:t>
      </w:r>
      <w:r w:rsidR="00CA0E4E" w:rsidRPr="00C72854">
        <w:rPr>
          <w:rFonts w:ascii="Arial" w:hAnsi="Arial" w:cs="Arial"/>
          <w:color w:val="000000"/>
          <w:sz w:val="24"/>
          <w:szCs w:val="24"/>
        </w:rPr>
        <w:t>evidence-based</w:t>
      </w:r>
      <w:r w:rsidR="002B7729" w:rsidRPr="00C72854">
        <w:rPr>
          <w:rFonts w:ascii="Arial" w:hAnsi="Arial" w:cs="Arial"/>
          <w:color w:val="000000"/>
          <w:sz w:val="24"/>
          <w:szCs w:val="24"/>
        </w:rPr>
        <w:t xml:space="preserve"> falls prevention programs for older adults</w:t>
      </w:r>
      <w:r w:rsidR="005D0D13" w:rsidRPr="00C72854">
        <w:rPr>
          <w:rFonts w:ascii="Arial" w:hAnsi="Arial" w:cs="Arial"/>
          <w:color w:val="000000"/>
          <w:sz w:val="24"/>
          <w:szCs w:val="24"/>
        </w:rPr>
        <w:t>:</w:t>
      </w:r>
    </w:p>
    <w:p w:rsidR="002B7729" w:rsidRPr="00C72854" w:rsidRDefault="002B7729" w:rsidP="00CE39EA">
      <w:pPr>
        <w:pStyle w:val="ListParagraph"/>
        <w:numPr>
          <w:ilvl w:val="0"/>
          <w:numId w:val="2"/>
        </w:numPr>
        <w:spacing w:line="360" w:lineRule="auto"/>
        <w:contextualSpacing w:val="0"/>
        <w:jc w:val="both"/>
        <w:rPr>
          <w:rFonts w:ascii="Arial" w:hAnsi="Arial" w:cs="Arial"/>
          <w:color w:val="000000"/>
          <w:sz w:val="24"/>
          <w:szCs w:val="24"/>
        </w:rPr>
      </w:pPr>
      <w:r w:rsidRPr="00C72854">
        <w:rPr>
          <w:rFonts w:ascii="Arial" w:hAnsi="Arial" w:cs="Arial"/>
          <w:color w:val="000000"/>
          <w:sz w:val="24"/>
          <w:szCs w:val="24"/>
        </w:rPr>
        <w:t>Listed in the second edition of the CDC’s falls prevention program compendium</w:t>
      </w:r>
      <w:r w:rsidR="00CD48C4">
        <w:rPr>
          <w:rFonts w:ascii="Arial" w:hAnsi="Arial" w:cs="Arial"/>
          <w:color w:val="000000"/>
          <w:sz w:val="24"/>
          <w:szCs w:val="24"/>
        </w:rPr>
        <w:t xml:space="preserve"> (2010)</w:t>
      </w:r>
    </w:p>
    <w:p w:rsidR="002B7729" w:rsidRPr="00C72854" w:rsidRDefault="002B7729" w:rsidP="00CE39EA">
      <w:pPr>
        <w:pStyle w:val="ListParagraph"/>
        <w:numPr>
          <w:ilvl w:val="0"/>
          <w:numId w:val="2"/>
        </w:numPr>
        <w:spacing w:line="360" w:lineRule="auto"/>
        <w:contextualSpacing w:val="0"/>
        <w:jc w:val="both"/>
        <w:rPr>
          <w:rFonts w:ascii="Arial" w:hAnsi="Arial" w:cs="Arial"/>
          <w:color w:val="000000"/>
          <w:sz w:val="24"/>
          <w:szCs w:val="24"/>
        </w:rPr>
      </w:pPr>
      <w:r w:rsidRPr="00C72854">
        <w:rPr>
          <w:rFonts w:ascii="Arial" w:hAnsi="Arial" w:cs="Arial"/>
          <w:color w:val="000000"/>
          <w:sz w:val="24"/>
          <w:szCs w:val="24"/>
        </w:rPr>
        <w:t>Listed as a third evidence tier falls prevention program by the AOA</w:t>
      </w:r>
    </w:p>
    <w:p w:rsidR="002B7729" w:rsidRPr="00C72854" w:rsidRDefault="002B7729" w:rsidP="00CE39EA">
      <w:pPr>
        <w:pStyle w:val="ListParagraph"/>
        <w:numPr>
          <w:ilvl w:val="0"/>
          <w:numId w:val="2"/>
        </w:numPr>
        <w:spacing w:line="360" w:lineRule="auto"/>
        <w:contextualSpacing w:val="0"/>
        <w:jc w:val="both"/>
        <w:rPr>
          <w:rFonts w:ascii="Arial" w:hAnsi="Arial" w:cs="Arial"/>
          <w:color w:val="000000"/>
          <w:sz w:val="24"/>
          <w:szCs w:val="24"/>
        </w:rPr>
      </w:pPr>
      <w:r w:rsidRPr="00C72854">
        <w:rPr>
          <w:rFonts w:ascii="Arial" w:hAnsi="Arial" w:cs="Arial"/>
          <w:color w:val="000000"/>
          <w:sz w:val="24"/>
          <w:szCs w:val="24"/>
        </w:rPr>
        <w:t xml:space="preserve">Listed by </w:t>
      </w:r>
      <w:r w:rsidR="00A20050">
        <w:rPr>
          <w:rFonts w:ascii="Arial" w:hAnsi="Arial" w:cs="Arial"/>
          <w:color w:val="000000"/>
          <w:sz w:val="24"/>
          <w:szCs w:val="24"/>
        </w:rPr>
        <w:t xml:space="preserve">the </w:t>
      </w:r>
      <w:r w:rsidRPr="00C72854">
        <w:rPr>
          <w:rFonts w:ascii="Arial" w:hAnsi="Arial" w:cs="Arial"/>
          <w:color w:val="000000"/>
          <w:sz w:val="24"/>
          <w:szCs w:val="24"/>
        </w:rPr>
        <w:t>AOA as a 1</w:t>
      </w:r>
      <w:r w:rsidRPr="00C72854">
        <w:rPr>
          <w:rFonts w:ascii="Arial" w:hAnsi="Arial" w:cs="Arial"/>
          <w:color w:val="000000"/>
          <w:sz w:val="24"/>
          <w:szCs w:val="24"/>
          <w:vertAlign w:val="superscript"/>
        </w:rPr>
        <w:t>st</w:t>
      </w:r>
      <w:r w:rsidRPr="00C72854">
        <w:rPr>
          <w:rFonts w:ascii="Arial" w:hAnsi="Arial" w:cs="Arial"/>
          <w:color w:val="000000"/>
          <w:sz w:val="24"/>
          <w:szCs w:val="24"/>
        </w:rPr>
        <w:t>, 2</w:t>
      </w:r>
      <w:r w:rsidRPr="00C72854">
        <w:rPr>
          <w:rFonts w:ascii="Arial" w:hAnsi="Arial" w:cs="Arial"/>
          <w:color w:val="000000"/>
          <w:sz w:val="24"/>
          <w:szCs w:val="24"/>
          <w:vertAlign w:val="superscript"/>
        </w:rPr>
        <w:t>nd</w:t>
      </w:r>
      <w:r w:rsidRPr="00C72854">
        <w:rPr>
          <w:rFonts w:ascii="Arial" w:hAnsi="Arial" w:cs="Arial"/>
          <w:color w:val="000000"/>
          <w:sz w:val="24"/>
          <w:szCs w:val="24"/>
        </w:rPr>
        <w:t xml:space="preserve"> or 3rd evidence tier older adult exercise program that meets the criteria specified by the Sherrington et al (2008) meta-analysis on exercise programs for falls prevention. </w:t>
      </w:r>
      <w:r w:rsidRPr="00C72854">
        <w:rPr>
          <w:rFonts w:ascii="Arial" w:hAnsi="Arial" w:cs="Arial"/>
          <w:sz w:val="24"/>
          <w:szCs w:val="24"/>
        </w:rPr>
        <w:t>To satisfy the Sherrington criteria, the program must consist of at least 50 hours of exercise, offer a balance component, and exclude a walking component.</w:t>
      </w:r>
    </w:p>
    <w:p w:rsidR="005D0D13" w:rsidRPr="00C72854" w:rsidRDefault="00D66268" w:rsidP="00CE39EA">
      <w:pPr>
        <w:spacing w:line="360" w:lineRule="auto"/>
        <w:jc w:val="both"/>
        <w:rPr>
          <w:rFonts w:ascii="Arial" w:hAnsi="Arial" w:cs="Arial"/>
          <w:color w:val="000000"/>
          <w:sz w:val="24"/>
          <w:szCs w:val="24"/>
        </w:rPr>
      </w:pPr>
      <w:r w:rsidRPr="00C72854">
        <w:rPr>
          <w:rFonts w:ascii="Arial" w:hAnsi="Arial" w:cs="Arial"/>
          <w:color w:val="000000"/>
          <w:sz w:val="24"/>
          <w:szCs w:val="24"/>
        </w:rPr>
        <w:t>We reviewed our approach with several experts based a</w:t>
      </w:r>
      <w:r w:rsidR="00606504" w:rsidRPr="00C72854">
        <w:rPr>
          <w:rFonts w:ascii="Arial" w:hAnsi="Arial" w:cs="Arial"/>
          <w:color w:val="000000"/>
          <w:sz w:val="24"/>
          <w:szCs w:val="24"/>
        </w:rPr>
        <w:t>t</w:t>
      </w:r>
      <w:r w:rsidRPr="00C72854">
        <w:rPr>
          <w:rFonts w:ascii="Arial" w:hAnsi="Arial" w:cs="Arial"/>
          <w:color w:val="000000"/>
          <w:sz w:val="24"/>
          <w:szCs w:val="24"/>
        </w:rPr>
        <w:t xml:space="preserve"> public and private agencies that fund falls prevention programming and with several academic falls prevention researchers. </w:t>
      </w:r>
      <w:r w:rsidR="005D0D13" w:rsidRPr="00C72854">
        <w:rPr>
          <w:rFonts w:ascii="Arial" w:hAnsi="Arial" w:cs="Arial"/>
          <w:color w:val="000000"/>
          <w:sz w:val="24"/>
          <w:szCs w:val="24"/>
        </w:rPr>
        <w:t xml:space="preserve">In adopting this approach, we acknowledge that </w:t>
      </w:r>
      <w:r w:rsidRPr="00C72854">
        <w:rPr>
          <w:rFonts w:ascii="Arial" w:hAnsi="Arial" w:cs="Arial"/>
          <w:color w:val="000000"/>
          <w:sz w:val="24"/>
          <w:szCs w:val="24"/>
        </w:rPr>
        <w:t xml:space="preserve">as trials are conducted </w:t>
      </w:r>
      <w:r w:rsidRPr="00C72854">
        <w:rPr>
          <w:rFonts w:ascii="Arial" w:hAnsi="Arial" w:cs="Arial"/>
          <w:color w:val="000000"/>
          <w:sz w:val="24"/>
          <w:szCs w:val="24"/>
        </w:rPr>
        <w:lastRenderedPageBreak/>
        <w:t xml:space="preserve">and published, the list of </w:t>
      </w:r>
      <w:r w:rsidR="00CA0E4E" w:rsidRPr="00C72854">
        <w:rPr>
          <w:rFonts w:ascii="Arial" w:hAnsi="Arial" w:cs="Arial"/>
          <w:color w:val="000000"/>
          <w:sz w:val="24"/>
          <w:szCs w:val="24"/>
        </w:rPr>
        <w:t>evidence-based</w:t>
      </w:r>
      <w:r w:rsidRPr="00C72854">
        <w:rPr>
          <w:rFonts w:ascii="Arial" w:hAnsi="Arial" w:cs="Arial"/>
          <w:color w:val="000000"/>
          <w:sz w:val="24"/>
          <w:szCs w:val="24"/>
        </w:rPr>
        <w:t xml:space="preserve"> falls prevention programs </w:t>
      </w:r>
      <w:r w:rsidR="00251ABE" w:rsidRPr="00C72854">
        <w:rPr>
          <w:rFonts w:ascii="Arial" w:hAnsi="Arial" w:cs="Arial"/>
          <w:color w:val="000000"/>
          <w:sz w:val="24"/>
          <w:szCs w:val="24"/>
        </w:rPr>
        <w:t xml:space="preserve">will </w:t>
      </w:r>
      <w:r w:rsidRPr="00C72854">
        <w:rPr>
          <w:rFonts w:ascii="Arial" w:hAnsi="Arial" w:cs="Arial"/>
          <w:color w:val="000000"/>
          <w:sz w:val="24"/>
          <w:szCs w:val="24"/>
        </w:rPr>
        <w:t xml:space="preserve">change with time and </w:t>
      </w:r>
      <w:proofErr w:type="gramStart"/>
      <w:r w:rsidRPr="00C72854">
        <w:rPr>
          <w:rFonts w:ascii="Arial" w:hAnsi="Arial" w:cs="Arial"/>
          <w:color w:val="000000"/>
          <w:sz w:val="24"/>
          <w:szCs w:val="24"/>
        </w:rPr>
        <w:t>that alternative methods</w:t>
      </w:r>
      <w:proofErr w:type="gramEnd"/>
      <w:r w:rsidRPr="00C72854">
        <w:rPr>
          <w:rFonts w:ascii="Arial" w:hAnsi="Arial" w:cs="Arial"/>
          <w:color w:val="000000"/>
          <w:sz w:val="24"/>
          <w:szCs w:val="24"/>
        </w:rPr>
        <w:t xml:space="preserve"> might have yielded lists somewhat different from the one we derived. Nonetheless, we believe that our method was appropriate for </w:t>
      </w:r>
      <w:r w:rsidR="001A57F3">
        <w:rPr>
          <w:rFonts w:ascii="Arial" w:hAnsi="Arial" w:cs="Arial"/>
          <w:color w:val="000000"/>
          <w:sz w:val="24"/>
          <w:szCs w:val="24"/>
        </w:rPr>
        <w:t>our</w:t>
      </w:r>
      <w:r w:rsidR="001A57F3" w:rsidRPr="00C72854">
        <w:rPr>
          <w:rFonts w:ascii="Arial" w:hAnsi="Arial" w:cs="Arial"/>
          <w:color w:val="000000"/>
          <w:sz w:val="24"/>
          <w:szCs w:val="24"/>
        </w:rPr>
        <w:t xml:space="preserve"> </w:t>
      </w:r>
      <w:r w:rsidRPr="00C72854">
        <w:rPr>
          <w:rFonts w:ascii="Arial" w:hAnsi="Arial" w:cs="Arial"/>
          <w:color w:val="000000"/>
          <w:sz w:val="24"/>
          <w:szCs w:val="24"/>
        </w:rPr>
        <w:t xml:space="preserve">purpose </w:t>
      </w:r>
      <w:r w:rsidR="00251ABE" w:rsidRPr="00C72854">
        <w:rPr>
          <w:rFonts w:ascii="Arial" w:hAnsi="Arial" w:cs="Arial"/>
          <w:color w:val="000000"/>
          <w:sz w:val="24"/>
          <w:szCs w:val="24"/>
        </w:rPr>
        <w:t>because it focused on programs endorsed by public funding agencies</w:t>
      </w:r>
      <w:r w:rsidRPr="00C72854">
        <w:rPr>
          <w:rFonts w:ascii="Arial" w:hAnsi="Arial" w:cs="Arial"/>
          <w:color w:val="000000"/>
          <w:sz w:val="24"/>
          <w:szCs w:val="24"/>
        </w:rPr>
        <w:t xml:space="preserve">. Table 1 presents the list of </w:t>
      </w:r>
      <w:r w:rsidR="00CA0E4E" w:rsidRPr="00C72854">
        <w:rPr>
          <w:rFonts w:ascii="Arial" w:hAnsi="Arial" w:cs="Arial"/>
          <w:color w:val="000000"/>
          <w:sz w:val="24"/>
          <w:szCs w:val="24"/>
        </w:rPr>
        <w:t>evidence-based</w:t>
      </w:r>
      <w:r w:rsidRPr="00C72854">
        <w:rPr>
          <w:rFonts w:ascii="Arial" w:hAnsi="Arial" w:cs="Arial"/>
          <w:color w:val="000000"/>
          <w:sz w:val="24"/>
          <w:szCs w:val="24"/>
        </w:rPr>
        <w:t xml:space="preserve"> falls prevention programs used for this survey.</w:t>
      </w:r>
    </w:p>
    <w:p w:rsidR="00BE6719" w:rsidRDefault="00BE6719" w:rsidP="00CE39EA">
      <w:pPr>
        <w:spacing w:line="360" w:lineRule="auto"/>
        <w:ind w:firstLine="360"/>
        <w:jc w:val="both"/>
        <w:rPr>
          <w:rFonts w:ascii="Arial" w:hAnsi="Arial" w:cs="Arial"/>
          <w:b/>
          <w:color w:val="000000"/>
          <w:sz w:val="24"/>
          <w:szCs w:val="24"/>
        </w:rPr>
      </w:pPr>
    </w:p>
    <w:p w:rsidR="005D5347" w:rsidRDefault="005D5347" w:rsidP="00CE39EA">
      <w:pPr>
        <w:spacing w:line="360" w:lineRule="auto"/>
        <w:ind w:firstLine="360"/>
        <w:jc w:val="both"/>
        <w:rPr>
          <w:rFonts w:ascii="Arial" w:hAnsi="Arial" w:cs="Arial"/>
          <w:b/>
          <w:color w:val="000000"/>
          <w:sz w:val="24"/>
          <w:szCs w:val="24"/>
        </w:rPr>
      </w:pPr>
    </w:p>
    <w:p w:rsidR="005D5347" w:rsidRDefault="005D5347" w:rsidP="00CE39EA">
      <w:pPr>
        <w:spacing w:line="360" w:lineRule="auto"/>
        <w:ind w:firstLine="360"/>
        <w:jc w:val="both"/>
        <w:rPr>
          <w:rFonts w:ascii="Arial" w:hAnsi="Arial" w:cs="Arial"/>
          <w:b/>
          <w:color w:val="000000"/>
          <w:sz w:val="24"/>
          <w:szCs w:val="24"/>
        </w:rPr>
      </w:pPr>
    </w:p>
    <w:p w:rsidR="005D5347" w:rsidRDefault="005D5347" w:rsidP="00CE39EA">
      <w:pPr>
        <w:spacing w:line="360" w:lineRule="auto"/>
        <w:ind w:firstLine="360"/>
        <w:jc w:val="both"/>
        <w:rPr>
          <w:rFonts w:ascii="Arial" w:hAnsi="Arial" w:cs="Arial"/>
          <w:b/>
          <w:color w:val="000000"/>
          <w:sz w:val="24"/>
          <w:szCs w:val="24"/>
        </w:rPr>
      </w:pPr>
    </w:p>
    <w:p w:rsidR="005D5347" w:rsidRDefault="005D5347" w:rsidP="00CE39EA">
      <w:pPr>
        <w:spacing w:line="360" w:lineRule="auto"/>
        <w:ind w:firstLine="360"/>
        <w:jc w:val="both"/>
        <w:rPr>
          <w:rFonts w:ascii="Arial" w:hAnsi="Arial" w:cs="Arial"/>
          <w:b/>
          <w:color w:val="000000"/>
          <w:sz w:val="24"/>
          <w:szCs w:val="24"/>
        </w:rPr>
      </w:pPr>
    </w:p>
    <w:p w:rsidR="005D5347" w:rsidRDefault="005D5347" w:rsidP="00CE39EA">
      <w:pPr>
        <w:spacing w:line="360" w:lineRule="auto"/>
        <w:ind w:firstLine="360"/>
        <w:jc w:val="both"/>
        <w:rPr>
          <w:rFonts w:ascii="Arial" w:hAnsi="Arial" w:cs="Arial"/>
          <w:b/>
          <w:color w:val="000000"/>
          <w:sz w:val="24"/>
          <w:szCs w:val="24"/>
        </w:rPr>
      </w:pPr>
    </w:p>
    <w:p w:rsidR="005D5347" w:rsidRDefault="005D5347" w:rsidP="00CE39EA">
      <w:pPr>
        <w:spacing w:line="360" w:lineRule="auto"/>
        <w:ind w:firstLine="360"/>
        <w:jc w:val="both"/>
        <w:rPr>
          <w:rFonts w:ascii="Arial" w:hAnsi="Arial" w:cs="Arial"/>
          <w:b/>
          <w:color w:val="000000"/>
          <w:sz w:val="24"/>
          <w:szCs w:val="24"/>
        </w:rPr>
      </w:pPr>
    </w:p>
    <w:p w:rsidR="005D5347" w:rsidRDefault="005D5347" w:rsidP="00CE39EA">
      <w:pPr>
        <w:spacing w:line="360" w:lineRule="auto"/>
        <w:ind w:firstLine="360"/>
        <w:jc w:val="both"/>
        <w:rPr>
          <w:rFonts w:ascii="Arial" w:hAnsi="Arial" w:cs="Arial"/>
          <w:b/>
          <w:color w:val="000000"/>
          <w:sz w:val="24"/>
          <w:szCs w:val="24"/>
        </w:rPr>
      </w:pPr>
    </w:p>
    <w:p w:rsidR="00401006" w:rsidRDefault="00401006" w:rsidP="00B81368">
      <w:pPr>
        <w:spacing w:line="360" w:lineRule="auto"/>
        <w:ind w:firstLine="360"/>
        <w:jc w:val="both"/>
        <w:rPr>
          <w:rFonts w:ascii="Arial" w:hAnsi="Arial" w:cs="Arial"/>
          <w:b/>
          <w:color w:val="000000"/>
          <w:sz w:val="24"/>
          <w:szCs w:val="24"/>
        </w:rPr>
      </w:pPr>
    </w:p>
    <w:p w:rsidR="00401006" w:rsidRDefault="00401006" w:rsidP="00B81368">
      <w:pPr>
        <w:spacing w:line="360" w:lineRule="auto"/>
        <w:ind w:firstLine="360"/>
        <w:jc w:val="both"/>
        <w:rPr>
          <w:rFonts w:ascii="Arial" w:hAnsi="Arial" w:cs="Arial"/>
          <w:b/>
          <w:color w:val="000000"/>
          <w:sz w:val="24"/>
          <w:szCs w:val="24"/>
        </w:rPr>
      </w:pPr>
    </w:p>
    <w:p w:rsidR="00401006" w:rsidRDefault="00401006" w:rsidP="00B81368">
      <w:pPr>
        <w:spacing w:line="360" w:lineRule="auto"/>
        <w:ind w:firstLine="360"/>
        <w:jc w:val="both"/>
        <w:rPr>
          <w:rFonts w:ascii="Arial" w:hAnsi="Arial" w:cs="Arial"/>
          <w:b/>
          <w:color w:val="000000"/>
          <w:sz w:val="24"/>
          <w:szCs w:val="24"/>
        </w:rPr>
      </w:pPr>
    </w:p>
    <w:p w:rsidR="00401006" w:rsidRDefault="00401006" w:rsidP="00B81368">
      <w:pPr>
        <w:spacing w:line="360" w:lineRule="auto"/>
        <w:ind w:firstLine="360"/>
        <w:jc w:val="both"/>
        <w:rPr>
          <w:rFonts w:ascii="Arial" w:hAnsi="Arial" w:cs="Arial"/>
          <w:b/>
          <w:color w:val="000000"/>
          <w:sz w:val="24"/>
          <w:szCs w:val="24"/>
        </w:rPr>
      </w:pPr>
    </w:p>
    <w:p w:rsidR="00401006" w:rsidRDefault="00401006" w:rsidP="00B81368">
      <w:pPr>
        <w:spacing w:line="360" w:lineRule="auto"/>
        <w:ind w:firstLine="360"/>
        <w:jc w:val="both"/>
        <w:rPr>
          <w:rFonts w:ascii="Arial" w:hAnsi="Arial" w:cs="Arial"/>
          <w:b/>
          <w:color w:val="000000"/>
          <w:sz w:val="24"/>
          <w:szCs w:val="24"/>
        </w:rPr>
      </w:pPr>
    </w:p>
    <w:p w:rsidR="00401006" w:rsidRDefault="00401006" w:rsidP="00B81368">
      <w:pPr>
        <w:spacing w:line="360" w:lineRule="auto"/>
        <w:ind w:firstLine="360"/>
        <w:jc w:val="both"/>
        <w:rPr>
          <w:rFonts w:ascii="Arial" w:hAnsi="Arial" w:cs="Arial"/>
          <w:b/>
          <w:color w:val="000000"/>
          <w:sz w:val="24"/>
          <w:szCs w:val="24"/>
        </w:rPr>
      </w:pPr>
    </w:p>
    <w:p w:rsidR="00401006" w:rsidRDefault="00401006" w:rsidP="00B81368">
      <w:pPr>
        <w:spacing w:line="360" w:lineRule="auto"/>
        <w:ind w:firstLine="360"/>
        <w:jc w:val="both"/>
        <w:rPr>
          <w:rFonts w:ascii="Arial" w:hAnsi="Arial" w:cs="Arial"/>
          <w:b/>
          <w:color w:val="000000"/>
          <w:sz w:val="24"/>
          <w:szCs w:val="24"/>
        </w:rPr>
      </w:pPr>
    </w:p>
    <w:p w:rsidR="00401006" w:rsidRDefault="00401006" w:rsidP="00B81368">
      <w:pPr>
        <w:spacing w:line="360" w:lineRule="auto"/>
        <w:ind w:firstLine="360"/>
        <w:jc w:val="both"/>
        <w:rPr>
          <w:rFonts w:ascii="Arial" w:hAnsi="Arial" w:cs="Arial"/>
          <w:b/>
          <w:color w:val="000000"/>
          <w:sz w:val="24"/>
          <w:szCs w:val="24"/>
        </w:rPr>
      </w:pPr>
    </w:p>
    <w:p w:rsidR="00401006" w:rsidRDefault="00401006" w:rsidP="00B81368">
      <w:pPr>
        <w:spacing w:line="360" w:lineRule="auto"/>
        <w:ind w:firstLine="360"/>
        <w:jc w:val="both"/>
        <w:rPr>
          <w:rFonts w:ascii="Arial" w:hAnsi="Arial" w:cs="Arial"/>
          <w:b/>
          <w:color w:val="000000"/>
          <w:sz w:val="24"/>
          <w:szCs w:val="24"/>
        </w:rPr>
      </w:pPr>
    </w:p>
    <w:p w:rsidR="00401006" w:rsidRDefault="00401006" w:rsidP="00B81368">
      <w:pPr>
        <w:spacing w:line="360" w:lineRule="auto"/>
        <w:ind w:firstLine="360"/>
        <w:jc w:val="both"/>
        <w:rPr>
          <w:rFonts w:ascii="Arial" w:hAnsi="Arial" w:cs="Arial"/>
          <w:b/>
          <w:color w:val="000000"/>
          <w:sz w:val="24"/>
          <w:szCs w:val="24"/>
        </w:rPr>
      </w:pPr>
    </w:p>
    <w:p w:rsidR="003326C8" w:rsidRPr="00C72854" w:rsidRDefault="003326C8" w:rsidP="00CE39EA">
      <w:pPr>
        <w:spacing w:line="360" w:lineRule="auto"/>
        <w:ind w:firstLine="360"/>
        <w:jc w:val="both"/>
        <w:rPr>
          <w:rFonts w:ascii="Arial" w:hAnsi="Arial" w:cs="Arial"/>
          <w:b/>
          <w:color w:val="000000"/>
          <w:sz w:val="24"/>
          <w:szCs w:val="24"/>
        </w:rPr>
      </w:pPr>
      <w:r w:rsidRPr="00C72854">
        <w:rPr>
          <w:rFonts w:ascii="Arial" w:hAnsi="Arial" w:cs="Arial"/>
          <w:b/>
          <w:color w:val="000000"/>
          <w:sz w:val="24"/>
          <w:szCs w:val="24"/>
        </w:rPr>
        <w:t xml:space="preserve">Table 1: List of </w:t>
      </w:r>
      <w:r w:rsidR="00CA0E4E" w:rsidRPr="00C72854">
        <w:rPr>
          <w:rFonts w:ascii="Arial" w:hAnsi="Arial" w:cs="Arial"/>
          <w:b/>
          <w:color w:val="000000"/>
          <w:sz w:val="24"/>
          <w:szCs w:val="24"/>
        </w:rPr>
        <w:t>Evidence-based</w:t>
      </w:r>
      <w:r w:rsidRPr="00C72854">
        <w:rPr>
          <w:rFonts w:ascii="Arial" w:hAnsi="Arial" w:cs="Arial"/>
          <w:b/>
          <w:color w:val="000000"/>
          <w:sz w:val="24"/>
          <w:szCs w:val="24"/>
        </w:rPr>
        <w:t xml:space="preserve"> Falls Prevention Programs</w:t>
      </w:r>
    </w:p>
    <w:tbl>
      <w:tblPr>
        <w:tblStyle w:val="ListTable2-Accent11"/>
        <w:tblW w:w="0" w:type="auto"/>
        <w:tblLayout w:type="fixed"/>
        <w:tblLook w:val="04A0" w:firstRow="1" w:lastRow="0" w:firstColumn="1" w:lastColumn="0" w:noHBand="0" w:noVBand="1"/>
      </w:tblPr>
      <w:tblGrid>
        <w:gridCol w:w="558"/>
        <w:gridCol w:w="9018"/>
      </w:tblGrid>
      <w:tr w:rsidR="00722270" w:rsidRPr="00C72854" w:rsidTr="00E7702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E026F9" w:rsidRDefault="00722270" w:rsidP="000132F2">
            <w:pPr>
              <w:jc w:val="both"/>
              <w:rPr>
                <w:rFonts w:ascii="Times New Roman" w:eastAsia="Times New Roman" w:hAnsi="Times New Roman" w:cs="Times New Roman"/>
                <w:b w:val="0"/>
                <w:color w:val="000000"/>
                <w:sz w:val="24"/>
                <w:szCs w:val="24"/>
              </w:rPr>
            </w:pPr>
            <w:r w:rsidRPr="00E026F9">
              <w:rPr>
                <w:rFonts w:ascii="Times New Roman" w:eastAsia="Times New Roman" w:hAnsi="Times New Roman" w:cs="Times New Roman"/>
                <w:b w:val="0"/>
                <w:color w:val="000000"/>
                <w:sz w:val="24"/>
                <w:szCs w:val="24"/>
              </w:rPr>
              <w:t>1</w:t>
            </w:r>
          </w:p>
        </w:tc>
        <w:tc>
          <w:tcPr>
            <w:tcW w:w="9018" w:type="dxa"/>
            <w:noWrap/>
            <w:vAlign w:val="center"/>
            <w:hideMark/>
          </w:tcPr>
          <w:p w:rsidR="00722270" w:rsidRPr="00E026F9" w:rsidRDefault="00722270" w:rsidP="000132F2">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E026F9">
              <w:rPr>
                <w:rFonts w:ascii="Arial" w:eastAsia="Times New Roman" w:hAnsi="Arial" w:cs="Arial"/>
                <w:b w:val="0"/>
                <w:color w:val="000000"/>
              </w:rPr>
              <w:t xml:space="preserve">Stay Safe, Stay Active (developed by Barnett et al, at </w:t>
            </w:r>
            <w:proofErr w:type="spellStart"/>
            <w:r w:rsidRPr="00E026F9">
              <w:rPr>
                <w:rFonts w:ascii="Arial" w:eastAsia="Times New Roman" w:hAnsi="Arial" w:cs="Arial"/>
                <w:b w:val="0"/>
                <w:color w:val="000000"/>
              </w:rPr>
              <w:t>Bankstown</w:t>
            </w:r>
            <w:proofErr w:type="spellEnd"/>
            <w:r w:rsidRPr="00E026F9">
              <w:rPr>
                <w:rFonts w:ascii="Arial" w:eastAsia="Times New Roman" w:hAnsi="Arial" w:cs="Arial"/>
                <w:b w:val="0"/>
                <w:color w:val="000000"/>
              </w:rPr>
              <w:t xml:space="preserve"> Hospital)</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2</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The Otago Exercise Experience (developed by Robertson et al, Dunedin School of Medicine)</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3</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 xml:space="preserve">Erlangen Fitness Intervention (developed by </w:t>
            </w:r>
            <w:proofErr w:type="spellStart"/>
            <w:r w:rsidRPr="00BE6719">
              <w:rPr>
                <w:rFonts w:ascii="Arial" w:eastAsia="Times New Roman" w:hAnsi="Arial" w:cs="Arial"/>
                <w:color w:val="000000"/>
              </w:rPr>
              <w:t>Freiberger</w:t>
            </w:r>
            <w:proofErr w:type="spellEnd"/>
            <w:r w:rsidRPr="00BE6719">
              <w:rPr>
                <w:rFonts w:ascii="Arial" w:eastAsia="Times New Roman" w:hAnsi="Arial" w:cs="Arial"/>
                <w:color w:val="000000"/>
              </w:rPr>
              <w:t xml:space="preserve"> et al, Friedrich-Alexander University, Erlangen-Nurnberg</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4</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Tai Chi: Moving for Better Balance (developed by Li et al, Oregon Research Institute)</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5</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Australian Group Exercise Program (developed by Lord et al, Neuroscience Research Australia)</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6</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Veterans Affairs Group Exercise Program (developed by Rubenstein et al, VA Medical Center, CA)</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7</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Falls Management Exercise Intervention (</w:t>
            </w:r>
            <w:proofErr w:type="spellStart"/>
            <w:r w:rsidRPr="00BE6719">
              <w:rPr>
                <w:rFonts w:ascii="Arial" w:eastAsia="Times New Roman" w:hAnsi="Arial" w:cs="Arial"/>
                <w:color w:val="000000"/>
              </w:rPr>
              <w:t>FaME</w:t>
            </w:r>
            <w:proofErr w:type="spellEnd"/>
            <w:r w:rsidRPr="00BE6719">
              <w:rPr>
                <w:rFonts w:ascii="Arial" w:eastAsia="Times New Roman" w:hAnsi="Arial" w:cs="Arial"/>
                <w:color w:val="000000"/>
              </w:rPr>
              <w:t>) (developed by Skelton et al, Glasgow Caledonian University)</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8</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 xml:space="preserve">Central Sydney Tai Chi (developed by </w:t>
            </w:r>
            <w:proofErr w:type="spellStart"/>
            <w:r w:rsidRPr="00BE6719">
              <w:rPr>
                <w:rFonts w:ascii="Arial" w:eastAsia="Times New Roman" w:hAnsi="Arial" w:cs="Arial"/>
                <w:color w:val="000000"/>
              </w:rPr>
              <w:t>Voukelatos</w:t>
            </w:r>
            <w:proofErr w:type="spellEnd"/>
            <w:r w:rsidRPr="00BE6719">
              <w:rPr>
                <w:rFonts w:ascii="Arial" w:eastAsia="Times New Roman" w:hAnsi="Arial" w:cs="Arial"/>
                <w:color w:val="000000"/>
              </w:rPr>
              <w:t xml:space="preserve"> et al, Sydney Southwest Area Health Promotion Service</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9</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Simplified Tai Chi (developed by Wolf et al, Emory University School of Medicine)</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10</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The VIP Trial (developed by Campbell et al, Dunedin School of Medicine)</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11</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Home Visits by an Occupational Therapist (developed by Cumming et al, University of Sydney)</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12</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 xml:space="preserve">Falls-HIT (Home Intervention Team) (developed by </w:t>
            </w:r>
            <w:proofErr w:type="spellStart"/>
            <w:r w:rsidRPr="00BE6719">
              <w:rPr>
                <w:rFonts w:ascii="Arial" w:eastAsia="Times New Roman" w:hAnsi="Arial" w:cs="Arial"/>
                <w:color w:val="000000"/>
              </w:rPr>
              <w:t>Nikolaus</w:t>
            </w:r>
            <w:proofErr w:type="spellEnd"/>
            <w:r w:rsidRPr="00BE6719">
              <w:rPr>
                <w:rFonts w:ascii="Arial" w:eastAsia="Times New Roman" w:hAnsi="Arial" w:cs="Arial"/>
                <w:color w:val="000000"/>
              </w:rPr>
              <w:t xml:space="preserve"> et al, University of Ulm)</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13</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Stepping On (developed by Clemson et al, University of Sydney)</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14</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PROFET (Prevention of Falls in the Elderly Trial) (developed by Close et al, Neuroscience Research Australia)</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15</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Accident &amp; Emergency Fallers (developed by Davison et al, Royal Victoria Infirmary)</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16</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 xml:space="preserve">The </w:t>
            </w:r>
            <w:proofErr w:type="spellStart"/>
            <w:r w:rsidRPr="00BE6719">
              <w:rPr>
                <w:rFonts w:ascii="Arial" w:eastAsia="Times New Roman" w:hAnsi="Arial" w:cs="Arial"/>
                <w:color w:val="000000"/>
              </w:rPr>
              <w:t>NoFalls</w:t>
            </w:r>
            <w:proofErr w:type="spellEnd"/>
            <w:r w:rsidRPr="00BE6719">
              <w:rPr>
                <w:rFonts w:ascii="Arial" w:eastAsia="Times New Roman" w:hAnsi="Arial" w:cs="Arial"/>
                <w:color w:val="000000"/>
              </w:rPr>
              <w:t xml:space="preserve"> Intervention (developed by Day et al, Accident Research Centre)</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17</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 xml:space="preserve">The SAFE Health Behavior and Exercise Intervention (developed by </w:t>
            </w:r>
            <w:proofErr w:type="spellStart"/>
            <w:r w:rsidRPr="00BE6719">
              <w:rPr>
                <w:rFonts w:ascii="Arial" w:eastAsia="Times New Roman" w:hAnsi="Arial" w:cs="Arial"/>
                <w:color w:val="000000"/>
              </w:rPr>
              <w:t>Hornbrook</w:t>
            </w:r>
            <w:proofErr w:type="spellEnd"/>
            <w:r w:rsidRPr="00BE6719">
              <w:rPr>
                <w:rFonts w:ascii="Arial" w:eastAsia="Times New Roman" w:hAnsi="Arial" w:cs="Arial"/>
                <w:color w:val="000000"/>
              </w:rPr>
              <w:t xml:space="preserve"> et al, Kaiser Permanente Northwest)</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18</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Multifactorial Fall</w:t>
            </w:r>
            <w:r w:rsidR="00EE6861" w:rsidRPr="00BE6719">
              <w:rPr>
                <w:rFonts w:ascii="Arial" w:eastAsia="Times New Roman" w:hAnsi="Arial" w:cs="Arial"/>
                <w:color w:val="000000"/>
              </w:rPr>
              <w:t>s</w:t>
            </w:r>
            <w:r w:rsidRPr="00BE6719">
              <w:rPr>
                <w:rFonts w:ascii="Arial" w:eastAsia="Times New Roman" w:hAnsi="Arial" w:cs="Arial"/>
                <w:color w:val="000000"/>
              </w:rPr>
              <w:t xml:space="preserve"> Prevention Program (developed by </w:t>
            </w:r>
            <w:proofErr w:type="spellStart"/>
            <w:r w:rsidRPr="00BE6719">
              <w:rPr>
                <w:rFonts w:ascii="Arial" w:eastAsia="Times New Roman" w:hAnsi="Arial" w:cs="Arial"/>
                <w:color w:val="000000"/>
              </w:rPr>
              <w:t>Salminen</w:t>
            </w:r>
            <w:proofErr w:type="spellEnd"/>
            <w:r w:rsidRPr="00BE6719">
              <w:rPr>
                <w:rFonts w:ascii="Arial" w:eastAsia="Times New Roman" w:hAnsi="Arial" w:cs="Arial"/>
                <w:color w:val="000000"/>
              </w:rPr>
              <w:t xml:space="preserve"> et al, University of Turku)</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19</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The Winchester Falls Project (developed by Spice et al, Queen Alexandra Hospital)</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20</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 xml:space="preserve">Yale FICSIT (Frailty and Injuries: Cooperative Studies of Intervention Techniques) (developed by </w:t>
            </w:r>
            <w:proofErr w:type="spellStart"/>
            <w:r w:rsidRPr="00BE6719">
              <w:rPr>
                <w:rFonts w:ascii="Arial" w:eastAsia="Times New Roman" w:hAnsi="Arial" w:cs="Arial"/>
                <w:color w:val="000000"/>
              </w:rPr>
              <w:t>Tinetti</w:t>
            </w:r>
            <w:proofErr w:type="spellEnd"/>
            <w:r w:rsidRPr="00BE6719">
              <w:rPr>
                <w:rFonts w:ascii="Arial" w:eastAsia="Times New Roman" w:hAnsi="Arial" w:cs="Arial"/>
                <w:color w:val="000000"/>
              </w:rPr>
              <w:t xml:space="preserve"> et al, Yale University School of Medicine)</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21</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A Multifactorial Program (developed by Wagner et al, Group Health Research Institute)</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22</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 xml:space="preserve">A Matter of Balance (developed by </w:t>
            </w:r>
            <w:proofErr w:type="spellStart"/>
            <w:r w:rsidRPr="00BE6719">
              <w:rPr>
                <w:rFonts w:ascii="Arial" w:eastAsia="Times New Roman" w:hAnsi="Arial" w:cs="Arial"/>
                <w:color w:val="000000"/>
              </w:rPr>
              <w:t>Roybal</w:t>
            </w:r>
            <w:proofErr w:type="spellEnd"/>
            <w:r w:rsidRPr="00BE6719">
              <w:rPr>
                <w:rFonts w:ascii="Arial" w:eastAsia="Times New Roman" w:hAnsi="Arial" w:cs="Arial"/>
                <w:color w:val="000000"/>
              </w:rPr>
              <w:t xml:space="preserve"> Center, Boston University)</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23</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Healthy Moves for Aging Well (developed by Partners in Care Foundation)</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24</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Stay Active and Independent (SAIL) (developed by Washington State Department of Health)</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25</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 xml:space="preserve">Enhance Fitness (developed by </w:t>
            </w:r>
            <w:proofErr w:type="spellStart"/>
            <w:r w:rsidRPr="00BE6719">
              <w:rPr>
                <w:rFonts w:ascii="Arial" w:eastAsia="Times New Roman" w:hAnsi="Arial" w:cs="Arial"/>
                <w:color w:val="000000"/>
              </w:rPr>
              <w:t>Belza</w:t>
            </w:r>
            <w:proofErr w:type="spellEnd"/>
            <w:r w:rsidRPr="00BE6719">
              <w:rPr>
                <w:rFonts w:ascii="Arial" w:eastAsia="Times New Roman" w:hAnsi="Arial" w:cs="Arial"/>
                <w:color w:val="000000"/>
              </w:rPr>
              <w:t xml:space="preserve"> et al, University of Washington, Seattle)</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26</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Peer Exercise Program Promotes Independence (PEPPI) (developed by the Arkansas Department of Health)</w:t>
            </w:r>
          </w:p>
        </w:tc>
      </w:tr>
      <w:tr w:rsidR="00722270" w:rsidRPr="00C72854" w:rsidTr="00E77026">
        <w:trPr>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27</w:t>
            </w:r>
          </w:p>
        </w:tc>
        <w:tc>
          <w:tcPr>
            <w:tcW w:w="9018" w:type="dxa"/>
            <w:noWrap/>
            <w:vAlign w:val="center"/>
            <w:hideMark/>
          </w:tcPr>
          <w:p w:rsidR="00722270" w:rsidRPr="00BE6719" w:rsidRDefault="00722270" w:rsidP="000132F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E6719">
              <w:rPr>
                <w:rFonts w:ascii="Arial" w:eastAsia="Times New Roman" w:hAnsi="Arial" w:cs="Arial"/>
                <w:color w:val="000000"/>
              </w:rPr>
              <w:t>Tai Chi 4 Health and Balance (developed by Movement Arts Institute)</w:t>
            </w:r>
          </w:p>
        </w:tc>
      </w:tr>
      <w:tr w:rsidR="00722270" w:rsidRPr="00C72854" w:rsidTr="00E7702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 w:type="dxa"/>
            <w:vAlign w:val="center"/>
          </w:tcPr>
          <w:p w:rsidR="00722270" w:rsidRPr="00C72854" w:rsidRDefault="00722270" w:rsidP="000132F2">
            <w:pPr>
              <w:jc w:val="both"/>
              <w:rPr>
                <w:rFonts w:ascii="Times New Roman" w:eastAsia="Times New Roman" w:hAnsi="Times New Roman" w:cs="Times New Roman"/>
                <w:color w:val="000000"/>
                <w:sz w:val="24"/>
                <w:szCs w:val="24"/>
              </w:rPr>
            </w:pPr>
            <w:r w:rsidRPr="00C72854">
              <w:rPr>
                <w:rFonts w:ascii="Times New Roman" w:eastAsia="Times New Roman" w:hAnsi="Times New Roman" w:cs="Times New Roman"/>
                <w:color w:val="000000"/>
                <w:sz w:val="24"/>
                <w:szCs w:val="24"/>
              </w:rPr>
              <w:t>28</w:t>
            </w:r>
          </w:p>
        </w:tc>
        <w:tc>
          <w:tcPr>
            <w:tcW w:w="9018" w:type="dxa"/>
            <w:noWrap/>
            <w:vAlign w:val="center"/>
            <w:hideMark/>
          </w:tcPr>
          <w:p w:rsidR="00722270" w:rsidRPr="00BE6719" w:rsidRDefault="00722270" w:rsidP="000132F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roofErr w:type="spellStart"/>
            <w:r w:rsidRPr="00BE6719">
              <w:rPr>
                <w:rFonts w:ascii="Arial" w:eastAsia="Times New Roman" w:hAnsi="Arial" w:cs="Arial"/>
                <w:color w:val="000000"/>
              </w:rPr>
              <w:t>Bingocize</w:t>
            </w:r>
            <w:proofErr w:type="spellEnd"/>
            <w:r w:rsidRPr="00BE6719">
              <w:rPr>
                <w:rFonts w:ascii="Arial" w:eastAsia="Times New Roman" w:hAnsi="Arial" w:cs="Arial"/>
                <w:color w:val="000000"/>
              </w:rPr>
              <w:t xml:space="preserve"> (developed by Crandall et al, Kentucky Wesleyan College)</w:t>
            </w:r>
          </w:p>
        </w:tc>
      </w:tr>
    </w:tbl>
    <w:p w:rsidR="00D66268" w:rsidRDefault="00D66268" w:rsidP="00CE39EA">
      <w:pPr>
        <w:spacing w:line="360" w:lineRule="auto"/>
        <w:ind w:firstLine="360"/>
        <w:jc w:val="both"/>
        <w:rPr>
          <w:rFonts w:ascii="Arial" w:hAnsi="Arial" w:cs="Arial"/>
          <w:color w:val="000000"/>
          <w:sz w:val="24"/>
          <w:szCs w:val="24"/>
        </w:rPr>
      </w:pPr>
    </w:p>
    <w:p w:rsidR="005D5347" w:rsidRPr="00CE39EA" w:rsidRDefault="005D5347" w:rsidP="00CE39EA">
      <w:pPr>
        <w:spacing w:line="360" w:lineRule="auto"/>
        <w:jc w:val="both"/>
        <w:rPr>
          <w:rFonts w:ascii="Arial" w:hAnsi="Arial"/>
          <w:i/>
          <w:color w:val="000000"/>
          <w:sz w:val="24"/>
        </w:rPr>
      </w:pPr>
    </w:p>
    <w:p w:rsidR="002B7729" w:rsidRPr="00C72854" w:rsidRDefault="005E6716" w:rsidP="00CE39EA">
      <w:pPr>
        <w:spacing w:line="360" w:lineRule="auto"/>
        <w:jc w:val="both"/>
        <w:rPr>
          <w:rFonts w:ascii="Arial" w:hAnsi="Arial" w:cs="Arial"/>
          <w:color w:val="000000"/>
          <w:sz w:val="24"/>
          <w:szCs w:val="24"/>
        </w:rPr>
      </w:pPr>
      <w:r>
        <w:rPr>
          <w:rFonts w:ascii="Arial" w:hAnsi="Arial" w:cs="Arial"/>
          <w:i/>
          <w:color w:val="000000"/>
          <w:sz w:val="24"/>
          <w:szCs w:val="24"/>
        </w:rPr>
        <w:t>Survey Participants</w:t>
      </w:r>
      <w:r w:rsidR="002B7729" w:rsidRPr="00C72854">
        <w:rPr>
          <w:rFonts w:ascii="Arial" w:hAnsi="Arial" w:cs="Arial"/>
          <w:color w:val="000000"/>
          <w:sz w:val="24"/>
          <w:szCs w:val="24"/>
        </w:rPr>
        <w:t xml:space="preserve"> </w:t>
      </w:r>
    </w:p>
    <w:p w:rsidR="002B7729" w:rsidRPr="00C72854" w:rsidRDefault="002B7729" w:rsidP="00CE39EA">
      <w:pPr>
        <w:spacing w:line="360" w:lineRule="auto"/>
        <w:jc w:val="both"/>
        <w:rPr>
          <w:rFonts w:ascii="Arial" w:hAnsi="Arial" w:cs="Arial"/>
          <w:color w:val="000000"/>
          <w:sz w:val="24"/>
          <w:szCs w:val="24"/>
        </w:rPr>
      </w:pPr>
      <w:r w:rsidRPr="00C72854">
        <w:rPr>
          <w:rFonts w:ascii="Arial" w:hAnsi="Arial" w:cs="Arial"/>
          <w:color w:val="000000"/>
          <w:sz w:val="24"/>
          <w:szCs w:val="24"/>
        </w:rPr>
        <w:t xml:space="preserve">Categories of organizations </w:t>
      </w:r>
      <w:r w:rsidR="000B1BA4">
        <w:rPr>
          <w:rFonts w:ascii="Arial" w:hAnsi="Arial" w:cs="Arial"/>
          <w:color w:val="000000"/>
          <w:sz w:val="24"/>
          <w:szCs w:val="24"/>
        </w:rPr>
        <w:t>s</w:t>
      </w:r>
      <w:r w:rsidRPr="00C72854">
        <w:rPr>
          <w:rFonts w:ascii="Arial" w:hAnsi="Arial" w:cs="Arial"/>
          <w:color w:val="000000"/>
          <w:sz w:val="24"/>
          <w:szCs w:val="24"/>
        </w:rPr>
        <w:t>urvey</w:t>
      </w:r>
      <w:r w:rsidR="000B1BA4">
        <w:rPr>
          <w:rFonts w:ascii="Arial" w:hAnsi="Arial" w:cs="Arial"/>
          <w:color w:val="000000"/>
          <w:sz w:val="24"/>
          <w:szCs w:val="24"/>
        </w:rPr>
        <w:t>ed</w:t>
      </w:r>
      <w:r w:rsidRPr="00C72854">
        <w:rPr>
          <w:rFonts w:ascii="Arial" w:hAnsi="Arial" w:cs="Arial"/>
          <w:color w:val="000000"/>
          <w:sz w:val="24"/>
          <w:szCs w:val="24"/>
        </w:rPr>
        <w:t xml:space="preserve"> </w:t>
      </w:r>
      <w:r w:rsidR="00352959">
        <w:rPr>
          <w:rFonts w:ascii="Arial" w:hAnsi="Arial" w:cs="Arial"/>
          <w:color w:val="000000"/>
          <w:sz w:val="24"/>
          <w:szCs w:val="24"/>
        </w:rPr>
        <w:t>were</w:t>
      </w:r>
      <w:r w:rsidRPr="00C72854">
        <w:rPr>
          <w:rFonts w:ascii="Arial" w:hAnsi="Arial" w:cs="Arial"/>
          <w:color w:val="000000"/>
          <w:sz w:val="24"/>
          <w:szCs w:val="24"/>
        </w:rPr>
        <w:t xml:space="preserve"> Area Agencies on Aging, Aging Services Access Points (AAA/ASAPs), Councils on Aging</w:t>
      </w:r>
      <w:r w:rsidR="0021117B" w:rsidRPr="00C72854">
        <w:rPr>
          <w:rFonts w:ascii="Arial" w:hAnsi="Arial" w:cs="Arial"/>
          <w:color w:val="000000"/>
          <w:sz w:val="24"/>
          <w:szCs w:val="24"/>
        </w:rPr>
        <w:t xml:space="preserve"> (COAs)</w:t>
      </w:r>
      <w:r w:rsidRPr="00C72854">
        <w:rPr>
          <w:rFonts w:ascii="Arial" w:hAnsi="Arial" w:cs="Arial"/>
          <w:color w:val="000000"/>
          <w:sz w:val="24"/>
          <w:szCs w:val="24"/>
        </w:rPr>
        <w:t>, YMCAs, Community Health Centers</w:t>
      </w:r>
      <w:r w:rsidR="00725258">
        <w:rPr>
          <w:rFonts w:ascii="Arial" w:hAnsi="Arial" w:cs="Arial"/>
          <w:color w:val="000000"/>
          <w:sz w:val="24"/>
          <w:szCs w:val="24"/>
        </w:rPr>
        <w:t xml:space="preserve"> (CHCs)</w:t>
      </w:r>
      <w:r w:rsidRPr="00C72854">
        <w:rPr>
          <w:rFonts w:ascii="Arial" w:hAnsi="Arial" w:cs="Arial"/>
          <w:color w:val="000000"/>
          <w:sz w:val="24"/>
          <w:szCs w:val="24"/>
        </w:rPr>
        <w:t>, Assisting Living Residences</w:t>
      </w:r>
      <w:r w:rsidR="00725258">
        <w:rPr>
          <w:rFonts w:ascii="Arial" w:hAnsi="Arial" w:cs="Arial"/>
          <w:color w:val="000000"/>
          <w:sz w:val="24"/>
          <w:szCs w:val="24"/>
        </w:rPr>
        <w:t xml:space="preserve"> (ALRs)</w:t>
      </w:r>
      <w:r w:rsidRPr="00C72854">
        <w:rPr>
          <w:rFonts w:ascii="Arial" w:hAnsi="Arial" w:cs="Arial"/>
          <w:color w:val="000000"/>
          <w:sz w:val="24"/>
          <w:szCs w:val="24"/>
        </w:rPr>
        <w:t>, Home Health Agencies</w:t>
      </w:r>
      <w:r w:rsidR="00725258">
        <w:rPr>
          <w:rFonts w:ascii="Arial" w:hAnsi="Arial" w:cs="Arial"/>
          <w:color w:val="000000"/>
          <w:sz w:val="24"/>
          <w:szCs w:val="24"/>
        </w:rPr>
        <w:t xml:space="preserve"> (HHAs)</w:t>
      </w:r>
      <w:r w:rsidRPr="00C72854">
        <w:rPr>
          <w:rFonts w:ascii="Arial" w:hAnsi="Arial" w:cs="Arial"/>
          <w:color w:val="000000"/>
          <w:sz w:val="24"/>
          <w:szCs w:val="24"/>
        </w:rPr>
        <w:t xml:space="preserve">, </w:t>
      </w:r>
      <w:r w:rsidR="000E0BED" w:rsidRPr="00C72854">
        <w:rPr>
          <w:rFonts w:ascii="Arial" w:hAnsi="Arial" w:cs="Arial"/>
          <w:color w:val="000000"/>
          <w:sz w:val="24"/>
          <w:szCs w:val="24"/>
        </w:rPr>
        <w:t>and Community Action Agencies</w:t>
      </w:r>
      <w:r w:rsidR="00725258">
        <w:rPr>
          <w:rFonts w:ascii="Arial" w:hAnsi="Arial" w:cs="Arial"/>
          <w:color w:val="000000"/>
          <w:sz w:val="24"/>
          <w:szCs w:val="24"/>
        </w:rPr>
        <w:t xml:space="preserve"> (CAAs)</w:t>
      </w:r>
      <w:r w:rsidR="000E0BED" w:rsidRPr="00C72854">
        <w:rPr>
          <w:rFonts w:ascii="Arial" w:hAnsi="Arial" w:cs="Arial"/>
          <w:color w:val="000000"/>
          <w:sz w:val="24"/>
          <w:szCs w:val="24"/>
        </w:rPr>
        <w:t xml:space="preserve">. </w:t>
      </w:r>
      <w:r w:rsidRPr="00C72854">
        <w:rPr>
          <w:rFonts w:ascii="Arial" w:hAnsi="Arial" w:cs="Arial"/>
          <w:color w:val="000000"/>
          <w:sz w:val="24"/>
          <w:szCs w:val="24"/>
        </w:rPr>
        <w:t xml:space="preserve">For each </w:t>
      </w:r>
      <w:r w:rsidR="000E0BED" w:rsidRPr="00C72854">
        <w:rPr>
          <w:rFonts w:ascii="Arial" w:hAnsi="Arial" w:cs="Arial"/>
          <w:color w:val="000000"/>
          <w:sz w:val="24"/>
          <w:szCs w:val="24"/>
        </w:rPr>
        <w:t>category</w:t>
      </w:r>
      <w:r w:rsidRPr="00C72854">
        <w:rPr>
          <w:rFonts w:ascii="Arial" w:hAnsi="Arial" w:cs="Arial"/>
          <w:color w:val="000000"/>
          <w:sz w:val="24"/>
          <w:szCs w:val="24"/>
        </w:rPr>
        <w:t xml:space="preserve"> of organization surveyed a tailored format of the survey was developed in collaboration with representatives of the organization</w:t>
      </w:r>
      <w:r w:rsidR="001E7270">
        <w:rPr>
          <w:rFonts w:ascii="Arial" w:hAnsi="Arial" w:cs="Arial"/>
          <w:color w:val="000000"/>
          <w:sz w:val="24"/>
          <w:szCs w:val="24"/>
        </w:rPr>
        <w:t xml:space="preserve"> (e.g. statewide associations)</w:t>
      </w:r>
      <w:r w:rsidR="00120A77" w:rsidRPr="00C72854">
        <w:rPr>
          <w:rFonts w:ascii="Arial" w:hAnsi="Arial" w:cs="Arial"/>
          <w:color w:val="000000"/>
          <w:sz w:val="24"/>
          <w:szCs w:val="24"/>
        </w:rPr>
        <w:t>.</w:t>
      </w:r>
      <w:r w:rsidRPr="00C72854">
        <w:rPr>
          <w:rFonts w:ascii="Arial" w:hAnsi="Arial" w:cs="Arial"/>
          <w:color w:val="000000"/>
          <w:sz w:val="24"/>
          <w:szCs w:val="24"/>
        </w:rPr>
        <w:t xml:space="preserve"> The data collected, however, </w:t>
      </w:r>
      <w:r w:rsidR="00352959">
        <w:rPr>
          <w:rFonts w:ascii="Arial" w:hAnsi="Arial" w:cs="Arial"/>
          <w:color w:val="000000"/>
          <w:sz w:val="24"/>
          <w:szCs w:val="24"/>
        </w:rPr>
        <w:t>were</w:t>
      </w:r>
      <w:r w:rsidR="001D27A1" w:rsidRPr="00C72854">
        <w:rPr>
          <w:rFonts w:ascii="Arial" w:hAnsi="Arial" w:cs="Arial"/>
          <w:color w:val="000000"/>
          <w:sz w:val="24"/>
          <w:szCs w:val="24"/>
        </w:rPr>
        <w:t xml:space="preserve"> </w:t>
      </w:r>
      <w:r w:rsidRPr="00C72854">
        <w:rPr>
          <w:rFonts w:ascii="Arial" w:hAnsi="Arial" w:cs="Arial"/>
          <w:color w:val="000000"/>
          <w:sz w:val="24"/>
          <w:szCs w:val="24"/>
        </w:rPr>
        <w:t>consistent across organization categories.</w:t>
      </w:r>
    </w:p>
    <w:p w:rsidR="002B7729" w:rsidRPr="00C72854" w:rsidRDefault="005E6716" w:rsidP="00CE39EA">
      <w:pPr>
        <w:spacing w:line="360" w:lineRule="auto"/>
        <w:jc w:val="both"/>
        <w:rPr>
          <w:rFonts w:ascii="Arial" w:hAnsi="Arial" w:cs="Arial"/>
          <w:i/>
          <w:color w:val="000000"/>
          <w:sz w:val="24"/>
          <w:szCs w:val="24"/>
        </w:rPr>
      </w:pPr>
      <w:r>
        <w:rPr>
          <w:rFonts w:ascii="Arial" w:hAnsi="Arial" w:cs="Arial"/>
          <w:i/>
          <w:color w:val="000000"/>
          <w:sz w:val="24"/>
          <w:szCs w:val="24"/>
        </w:rPr>
        <w:t>Administration and Content</w:t>
      </w:r>
    </w:p>
    <w:p w:rsidR="002B7729" w:rsidRPr="00C72854" w:rsidRDefault="002B7729" w:rsidP="00CE39EA">
      <w:pPr>
        <w:spacing w:line="360" w:lineRule="auto"/>
        <w:jc w:val="both"/>
        <w:rPr>
          <w:rFonts w:ascii="Arial" w:hAnsi="Arial" w:cs="Arial"/>
          <w:color w:val="000000"/>
          <w:sz w:val="24"/>
          <w:szCs w:val="24"/>
        </w:rPr>
      </w:pPr>
      <w:r w:rsidRPr="00C72854">
        <w:rPr>
          <w:rFonts w:ascii="Arial" w:hAnsi="Arial" w:cs="Arial"/>
          <w:color w:val="000000"/>
          <w:sz w:val="24"/>
          <w:szCs w:val="24"/>
        </w:rPr>
        <w:t xml:space="preserve">A cover letter </w:t>
      </w:r>
      <w:r w:rsidR="000E0BED" w:rsidRPr="00C72854">
        <w:rPr>
          <w:rFonts w:ascii="Arial" w:hAnsi="Arial" w:cs="Arial"/>
          <w:color w:val="000000"/>
          <w:sz w:val="24"/>
          <w:szCs w:val="24"/>
        </w:rPr>
        <w:t xml:space="preserve">from the Massachusetts Secretary of Elder Affairs and the Commissioner of the Massachusetts Department of Public Health </w:t>
      </w:r>
      <w:r w:rsidRPr="00C72854">
        <w:rPr>
          <w:rFonts w:ascii="Arial" w:hAnsi="Arial" w:cs="Arial"/>
          <w:color w:val="000000"/>
          <w:sz w:val="24"/>
          <w:szCs w:val="24"/>
        </w:rPr>
        <w:t xml:space="preserve">that explained the purpose of the survey was mailed to </w:t>
      </w:r>
      <w:r w:rsidR="000E0BED" w:rsidRPr="00C72854">
        <w:rPr>
          <w:rFonts w:ascii="Arial" w:hAnsi="Arial" w:cs="Arial"/>
          <w:color w:val="000000"/>
          <w:sz w:val="24"/>
          <w:szCs w:val="24"/>
        </w:rPr>
        <w:t xml:space="preserve">organizations’ </w:t>
      </w:r>
      <w:r w:rsidRPr="00C72854">
        <w:rPr>
          <w:rFonts w:ascii="Arial" w:hAnsi="Arial" w:cs="Arial"/>
          <w:color w:val="000000"/>
          <w:sz w:val="24"/>
          <w:szCs w:val="24"/>
        </w:rPr>
        <w:t>Directors/CEOs.</w:t>
      </w:r>
    </w:p>
    <w:p w:rsidR="002B7729" w:rsidRPr="00C72854" w:rsidRDefault="002B7729" w:rsidP="00CE39EA">
      <w:pPr>
        <w:spacing w:line="360" w:lineRule="auto"/>
        <w:jc w:val="both"/>
        <w:rPr>
          <w:rFonts w:ascii="Arial" w:hAnsi="Arial" w:cs="Arial"/>
          <w:color w:val="000000"/>
          <w:sz w:val="24"/>
          <w:szCs w:val="24"/>
        </w:rPr>
      </w:pPr>
      <w:r w:rsidRPr="00C72854">
        <w:rPr>
          <w:rFonts w:ascii="Arial" w:hAnsi="Arial" w:cs="Arial"/>
          <w:color w:val="000000"/>
          <w:sz w:val="24"/>
          <w:szCs w:val="24"/>
        </w:rPr>
        <w:t xml:space="preserve">The actual survey was administered on the web in two parts. The first part, </w:t>
      </w:r>
      <w:r w:rsidR="00537FC1">
        <w:rPr>
          <w:rFonts w:ascii="Arial" w:hAnsi="Arial" w:cs="Arial"/>
          <w:color w:val="000000"/>
          <w:sz w:val="24"/>
          <w:szCs w:val="24"/>
        </w:rPr>
        <w:t xml:space="preserve">the </w:t>
      </w:r>
      <w:r w:rsidRPr="00C72854">
        <w:rPr>
          <w:rFonts w:ascii="Arial" w:hAnsi="Arial" w:cs="Arial"/>
          <w:color w:val="000000"/>
          <w:sz w:val="24"/>
          <w:szCs w:val="24"/>
        </w:rPr>
        <w:t>Directors</w:t>
      </w:r>
      <w:r w:rsidR="00725258">
        <w:rPr>
          <w:rFonts w:ascii="Arial" w:hAnsi="Arial" w:cs="Arial"/>
          <w:color w:val="000000"/>
          <w:sz w:val="24"/>
          <w:szCs w:val="24"/>
        </w:rPr>
        <w:t>’</w:t>
      </w:r>
      <w:r w:rsidR="000E0BED" w:rsidRPr="00C72854">
        <w:rPr>
          <w:rFonts w:ascii="Arial" w:hAnsi="Arial" w:cs="Arial"/>
          <w:color w:val="000000"/>
          <w:sz w:val="24"/>
          <w:szCs w:val="24"/>
        </w:rPr>
        <w:t xml:space="preserve"> Survey</w:t>
      </w:r>
      <w:r w:rsidRPr="00C72854">
        <w:rPr>
          <w:rFonts w:ascii="Arial" w:hAnsi="Arial" w:cs="Arial"/>
          <w:color w:val="000000"/>
          <w:sz w:val="24"/>
          <w:szCs w:val="24"/>
        </w:rPr>
        <w:t xml:space="preserve">, was used to screen for </w:t>
      </w:r>
      <w:r w:rsidR="000E0BED" w:rsidRPr="00C72854">
        <w:rPr>
          <w:rFonts w:ascii="Arial" w:hAnsi="Arial" w:cs="Arial"/>
          <w:color w:val="000000"/>
          <w:sz w:val="24"/>
          <w:szCs w:val="24"/>
        </w:rPr>
        <w:t>organizations</w:t>
      </w:r>
      <w:r w:rsidRPr="00C72854">
        <w:rPr>
          <w:rFonts w:ascii="Arial" w:hAnsi="Arial" w:cs="Arial"/>
          <w:color w:val="000000"/>
          <w:sz w:val="24"/>
          <w:szCs w:val="24"/>
        </w:rPr>
        <w:t xml:space="preserve"> that conducted falls prevention programs in 2012. If </w:t>
      </w:r>
      <w:r w:rsidR="000E0BED" w:rsidRPr="00C72854">
        <w:rPr>
          <w:rFonts w:ascii="Arial" w:hAnsi="Arial" w:cs="Arial"/>
          <w:color w:val="000000"/>
          <w:sz w:val="24"/>
          <w:szCs w:val="24"/>
        </w:rPr>
        <w:t>a</w:t>
      </w:r>
      <w:r w:rsidRPr="00C72854">
        <w:rPr>
          <w:rFonts w:ascii="Arial" w:hAnsi="Arial" w:cs="Arial"/>
          <w:color w:val="000000"/>
          <w:sz w:val="24"/>
          <w:szCs w:val="24"/>
        </w:rPr>
        <w:t xml:space="preserve"> Director indicated that </w:t>
      </w:r>
      <w:r w:rsidR="000E0BED" w:rsidRPr="00C72854">
        <w:rPr>
          <w:rFonts w:ascii="Arial" w:hAnsi="Arial" w:cs="Arial"/>
          <w:color w:val="000000"/>
          <w:sz w:val="24"/>
          <w:szCs w:val="24"/>
        </w:rPr>
        <w:t>his/her organization</w:t>
      </w:r>
      <w:r w:rsidRPr="00C72854">
        <w:rPr>
          <w:rFonts w:ascii="Arial" w:hAnsi="Arial" w:cs="Arial"/>
          <w:color w:val="000000"/>
          <w:sz w:val="24"/>
          <w:szCs w:val="24"/>
        </w:rPr>
        <w:t xml:space="preserve"> conducted or hosted a falls program (evidence</w:t>
      </w:r>
      <w:r w:rsidR="00352959">
        <w:rPr>
          <w:rFonts w:ascii="Arial" w:hAnsi="Arial" w:cs="Arial"/>
          <w:color w:val="000000"/>
          <w:sz w:val="24"/>
          <w:szCs w:val="24"/>
        </w:rPr>
        <w:t>-based</w:t>
      </w:r>
      <w:r w:rsidRPr="00C72854">
        <w:rPr>
          <w:rFonts w:ascii="Arial" w:hAnsi="Arial" w:cs="Arial"/>
          <w:color w:val="000000"/>
          <w:sz w:val="24"/>
          <w:szCs w:val="24"/>
        </w:rPr>
        <w:t xml:space="preserve"> or </w:t>
      </w:r>
      <w:r w:rsidR="00F13F52">
        <w:rPr>
          <w:rFonts w:ascii="Arial" w:hAnsi="Arial" w:cs="Arial"/>
          <w:color w:val="000000"/>
          <w:sz w:val="24"/>
          <w:szCs w:val="24"/>
        </w:rPr>
        <w:t>other related activities</w:t>
      </w:r>
      <w:r w:rsidRPr="00C72854">
        <w:rPr>
          <w:rFonts w:ascii="Arial" w:hAnsi="Arial" w:cs="Arial"/>
          <w:color w:val="000000"/>
          <w:sz w:val="24"/>
          <w:szCs w:val="24"/>
        </w:rPr>
        <w:t>) in 2012, a second more detailed survey</w:t>
      </w:r>
      <w:r w:rsidR="000E0BED" w:rsidRPr="00C72854">
        <w:rPr>
          <w:rFonts w:ascii="Arial" w:hAnsi="Arial" w:cs="Arial"/>
          <w:color w:val="000000"/>
          <w:sz w:val="24"/>
          <w:szCs w:val="24"/>
        </w:rPr>
        <w:t xml:space="preserve"> (Coordinators’ Survey)</w:t>
      </w:r>
      <w:r w:rsidRPr="00C72854">
        <w:rPr>
          <w:rFonts w:ascii="Arial" w:hAnsi="Arial" w:cs="Arial"/>
          <w:color w:val="000000"/>
          <w:sz w:val="24"/>
          <w:szCs w:val="24"/>
        </w:rPr>
        <w:t xml:space="preserve"> was sent to a staff person designated by the Director</w:t>
      </w:r>
      <w:r w:rsidR="000E0BED" w:rsidRPr="00C72854">
        <w:rPr>
          <w:rFonts w:ascii="Arial" w:hAnsi="Arial" w:cs="Arial"/>
          <w:color w:val="000000"/>
          <w:sz w:val="24"/>
          <w:szCs w:val="24"/>
        </w:rPr>
        <w:t>.</w:t>
      </w:r>
    </w:p>
    <w:p w:rsidR="002B7729" w:rsidRPr="00C72854" w:rsidRDefault="000E0BED" w:rsidP="00CE39EA">
      <w:pPr>
        <w:spacing w:line="360" w:lineRule="auto"/>
        <w:jc w:val="both"/>
        <w:rPr>
          <w:rFonts w:ascii="Arial" w:hAnsi="Arial" w:cs="Arial"/>
          <w:color w:val="000000"/>
          <w:sz w:val="24"/>
          <w:szCs w:val="24"/>
        </w:rPr>
      </w:pPr>
      <w:r w:rsidRPr="00C72854">
        <w:rPr>
          <w:rFonts w:ascii="Arial" w:hAnsi="Arial" w:cs="Arial"/>
          <w:color w:val="000000"/>
          <w:sz w:val="24"/>
          <w:szCs w:val="24"/>
          <w:u w:val="single"/>
        </w:rPr>
        <w:t>Directors’ Survey:</w:t>
      </w:r>
      <w:r w:rsidR="002B7729" w:rsidRPr="00C72854">
        <w:rPr>
          <w:rFonts w:ascii="Arial" w:hAnsi="Arial" w:cs="Arial"/>
          <w:color w:val="000000"/>
          <w:sz w:val="24"/>
          <w:szCs w:val="24"/>
        </w:rPr>
        <w:t xml:space="preserve"> Directors were asked whether their </w:t>
      </w:r>
      <w:r w:rsidRPr="00C72854">
        <w:rPr>
          <w:rFonts w:ascii="Arial" w:hAnsi="Arial" w:cs="Arial"/>
          <w:color w:val="000000"/>
          <w:sz w:val="24"/>
          <w:szCs w:val="24"/>
        </w:rPr>
        <w:t>organizations</w:t>
      </w:r>
      <w:r w:rsidR="002B7729" w:rsidRPr="00C72854">
        <w:rPr>
          <w:rFonts w:ascii="Arial" w:hAnsi="Arial" w:cs="Arial"/>
          <w:color w:val="000000"/>
          <w:sz w:val="24"/>
          <w:szCs w:val="24"/>
        </w:rPr>
        <w:t xml:space="preserve"> </w:t>
      </w:r>
      <w:r w:rsidRPr="00C72854">
        <w:rPr>
          <w:rFonts w:ascii="Arial" w:hAnsi="Arial" w:cs="Arial"/>
          <w:color w:val="000000"/>
          <w:sz w:val="24"/>
          <w:szCs w:val="24"/>
        </w:rPr>
        <w:t>had</w:t>
      </w:r>
      <w:r w:rsidR="002B7729" w:rsidRPr="00C72854">
        <w:rPr>
          <w:rFonts w:ascii="Arial" w:hAnsi="Arial" w:cs="Arial"/>
          <w:color w:val="000000"/>
          <w:sz w:val="24"/>
          <w:szCs w:val="24"/>
        </w:rPr>
        <w:t xml:space="preserve"> conducted or hosted a falls prevention program (evidence</w:t>
      </w:r>
      <w:r w:rsidR="00352959">
        <w:rPr>
          <w:rFonts w:ascii="Arial" w:hAnsi="Arial" w:cs="Arial"/>
          <w:color w:val="000000"/>
          <w:sz w:val="24"/>
          <w:szCs w:val="24"/>
        </w:rPr>
        <w:t>-based</w:t>
      </w:r>
      <w:r w:rsidR="002B7729" w:rsidRPr="00C72854">
        <w:rPr>
          <w:rFonts w:ascii="Arial" w:hAnsi="Arial" w:cs="Arial"/>
          <w:color w:val="000000"/>
          <w:sz w:val="24"/>
          <w:szCs w:val="24"/>
        </w:rPr>
        <w:t xml:space="preserve"> or </w:t>
      </w:r>
      <w:r w:rsidR="00F13F52">
        <w:rPr>
          <w:rFonts w:ascii="Arial" w:hAnsi="Arial" w:cs="Arial"/>
          <w:color w:val="000000"/>
          <w:sz w:val="24"/>
          <w:szCs w:val="24"/>
        </w:rPr>
        <w:t>other related activities</w:t>
      </w:r>
      <w:r w:rsidR="002B7729" w:rsidRPr="00C72854">
        <w:rPr>
          <w:rFonts w:ascii="Arial" w:hAnsi="Arial" w:cs="Arial"/>
          <w:color w:val="000000"/>
          <w:sz w:val="24"/>
          <w:szCs w:val="24"/>
        </w:rPr>
        <w:t xml:space="preserve">) during 2012; if so, Directors were provided with a list consisting of </w:t>
      </w:r>
      <w:r w:rsidR="00CA0E4E" w:rsidRPr="00C72854">
        <w:rPr>
          <w:rFonts w:ascii="Arial" w:hAnsi="Arial" w:cs="Arial"/>
          <w:color w:val="000000"/>
          <w:sz w:val="24"/>
          <w:szCs w:val="24"/>
        </w:rPr>
        <w:t>evidence-based</w:t>
      </w:r>
      <w:r w:rsidR="002B7729" w:rsidRPr="00C72854">
        <w:rPr>
          <w:rFonts w:ascii="Arial" w:hAnsi="Arial" w:cs="Arial"/>
          <w:color w:val="000000"/>
          <w:sz w:val="24"/>
          <w:szCs w:val="24"/>
        </w:rPr>
        <w:t xml:space="preserve"> programs and asked to check all that apply. If ‘other’ was selected, Directors were provided with a list of </w:t>
      </w:r>
      <w:r w:rsidR="000B1BA4">
        <w:rPr>
          <w:rFonts w:ascii="Arial" w:hAnsi="Arial" w:cs="Arial"/>
          <w:color w:val="000000"/>
          <w:sz w:val="24"/>
          <w:szCs w:val="24"/>
        </w:rPr>
        <w:t>related</w:t>
      </w:r>
      <w:r w:rsidR="002B7729" w:rsidRPr="00C72854">
        <w:rPr>
          <w:rFonts w:ascii="Arial" w:hAnsi="Arial" w:cs="Arial"/>
          <w:color w:val="000000"/>
          <w:sz w:val="24"/>
          <w:szCs w:val="24"/>
        </w:rPr>
        <w:t xml:space="preserve"> </w:t>
      </w:r>
      <w:r w:rsidR="00537FC1">
        <w:rPr>
          <w:rFonts w:ascii="Arial" w:hAnsi="Arial" w:cs="Arial"/>
          <w:color w:val="000000"/>
          <w:sz w:val="24"/>
          <w:szCs w:val="24"/>
        </w:rPr>
        <w:t>activities</w:t>
      </w:r>
      <w:r w:rsidR="002B7729" w:rsidRPr="00C72854">
        <w:rPr>
          <w:rFonts w:ascii="Arial" w:hAnsi="Arial" w:cs="Arial"/>
          <w:color w:val="000000"/>
          <w:sz w:val="24"/>
          <w:szCs w:val="24"/>
        </w:rPr>
        <w:t xml:space="preserve"> and asked to check all that apply. If any falls prevention program </w:t>
      </w:r>
      <w:r w:rsidR="0003756F">
        <w:rPr>
          <w:rFonts w:ascii="Arial" w:hAnsi="Arial" w:cs="Arial"/>
          <w:color w:val="000000"/>
          <w:sz w:val="24"/>
          <w:szCs w:val="24"/>
        </w:rPr>
        <w:t xml:space="preserve">or activity </w:t>
      </w:r>
      <w:r w:rsidR="002B7729" w:rsidRPr="00C72854">
        <w:rPr>
          <w:rFonts w:ascii="Arial" w:hAnsi="Arial" w:cs="Arial"/>
          <w:color w:val="000000"/>
          <w:sz w:val="24"/>
          <w:szCs w:val="24"/>
        </w:rPr>
        <w:t>was provided (evidence</w:t>
      </w:r>
      <w:r w:rsidR="00352959">
        <w:rPr>
          <w:rFonts w:ascii="Arial" w:hAnsi="Arial" w:cs="Arial"/>
          <w:color w:val="000000"/>
          <w:sz w:val="24"/>
          <w:szCs w:val="24"/>
        </w:rPr>
        <w:t>-based</w:t>
      </w:r>
      <w:r w:rsidR="002B7729" w:rsidRPr="00C72854">
        <w:rPr>
          <w:rFonts w:ascii="Arial" w:hAnsi="Arial" w:cs="Arial"/>
          <w:color w:val="000000"/>
          <w:sz w:val="24"/>
          <w:szCs w:val="24"/>
        </w:rPr>
        <w:t xml:space="preserve"> or </w:t>
      </w:r>
      <w:r w:rsidR="00F13F52">
        <w:rPr>
          <w:rFonts w:ascii="Arial" w:hAnsi="Arial" w:cs="Arial"/>
          <w:color w:val="000000"/>
          <w:sz w:val="24"/>
          <w:szCs w:val="24"/>
        </w:rPr>
        <w:t>other related activities</w:t>
      </w:r>
      <w:r w:rsidR="002B7729" w:rsidRPr="00C72854">
        <w:rPr>
          <w:rFonts w:ascii="Arial" w:hAnsi="Arial" w:cs="Arial"/>
          <w:color w:val="000000"/>
          <w:sz w:val="24"/>
          <w:szCs w:val="24"/>
        </w:rPr>
        <w:t xml:space="preserve">), Directors were asked for the contact information of a designated Coordinator who could provide </w:t>
      </w:r>
      <w:r w:rsidR="002B7729" w:rsidRPr="00C72854">
        <w:rPr>
          <w:rFonts w:ascii="Arial" w:hAnsi="Arial" w:cs="Arial"/>
          <w:color w:val="000000"/>
          <w:sz w:val="24"/>
          <w:szCs w:val="24"/>
        </w:rPr>
        <w:lastRenderedPageBreak/>
        <w:t xml:space="preserve">programmatic details for the indicated programs. Directors were then asked whether their organizations intended to conduct or host any falls prevention programming during 2013-2014. Finally, Directors were asked about the salience of falls prevention within the context of their organization’s mission and service mix. </w:t>
      </w:r>
      <w:r w:rsidRPr="00C72854">
        <w:rPr>
          <w:rFonts w:ascii="Arial" w:hAnsi="Arial" w:cs="Arial"/>
          <w:color w:val="000000"/>
          <w:sz w:val="24"/>
          <w:szCs w:val="24"/>
        </w:rPr>
        <w:t>The Directors’ Survey</w:t>
      </w:r>
      <w:r w:rsidR="002B7729" w:rsidRPr="00C72854">
        <w:rPr>
          <w:rFonts w:ascii="Arial" w:hAnsi="Arial" w:cs="Arial"/>
          <w:color w:val="000000"/>
          <w:sz w:val="24"/>
          <w:szCs w:val="24"/>
        </w:rPr>
        <w:t xml:space="preserve"> took </w:t>
      </w:r>
      <w:r w:rsidR="00725258">
        <w:rPr>
          <w:rFonts w:ascii="Arial" w:hAnsi="Arial" w:cs="Arial"/>
          <w:color w:val="000000"/>
          <w:sz w:val="24"/>
          <w:szCs w:val="24"/>
        </w:rPr>
        <w:t>5-10</w:t>
      </w:r>
      <w:r w:rsidR="00725258" w:rsidRPr="00C72854">
        <w:rPr>
          <w:rFonts w:ascii="Arial" w:hAnsi="Arial" w:cs="Arial"/>
          <w:color w:val="000000"/>
          <w:sz w:val="24"/>
          <w:szCs w:val="24"/>
        </w:rPr>
        <w:t xml:space="preserve"> </w:t>
      </w:r>
      <w:r w:rsidR="002B7729" w:rsidRPr="00C72854">
        <w:rPr>
          <w:rFonts w:ascii="Arial" w:hAnsi="Arial" w:cs="Arial"/>
          <w:color w:val="000000"/>
          <w:sz w:val="24"/>
          <w:szCs w:val="24"/>
        </w:rPr>
        <w:t xml:space="preserve">minutes to complete. </w:t>
      </w:r>
    </w:p>
    <w:p w:rsidR="002B7729" w:rsidRPr="00C72854" w:rsidRDefault="000E0BED" w:rsidP="00CE39EA">
      <w:pPr>
        <w:spacing w:line="360" w:lineRule="auto"/>
        <w:jc w:val="both"/>
        <w:rPr>
          <w:rFonts w:ascii="Arial" w:hAnsi="Arial" w:cs="Arial"/>
          <w:color w:val="000000"/>
          <w:sz w:val="24"/>
          <w:szCs w:val="24"/>
        </w:rPr>
      </w:pPr>
      <w:r w:rsidRPr="00C72854">
        <w:rPr>
          <w:rFonts w:ascii="Arial" w:hAnsi="Arial" w:cs="Arial"/>
          <w:color w:val="000000"/>
          <w:sz w:val="24"/>
          <w:szCs w:val="24"/>
          <w:u w:val="single"/>
        </w:rPr>
        <w:t>Coordinators’ Survey:</w:t>
      </w:r>
      <w:r w:rsidR="002B7729" w:rsidRPr="00C72854">
        <w:rPr>
          <w:rFonts w:ascii="Arial" w:hAnsi="Arial" w:cs="Arial"/>
          <w:color w:val="000000"/>
          <w:sz w:val="24"/>
          <w:szCs w:val="24"/>
        </w:rPr>
        <w:t xml:space="preserve"> This survey was sent to individuals designated by Directors </w:t>
      </w:r>
      <w:r w:rsidR="000B1BA4">
        <w:rPr>
          <w:rFonts w:ascii="Arial" w:hAnsi="Arial" w:cs="Arial"/>
          <w:color w:val="000000"/>
          <w:sz w:val="24"/>
          <w:szCs w:val="24"/>
        </w:rPr>
        <w:t>who indicated</w:t>
      </w:r>
      <w:r w:rsidR="002B7729" w:rsidRPr="00C72854">
        <w:rPr>
          <w:rFonts w:ascii="Arial" w:hAnsi="Arial" w:cs="Arial"/>
          <w:color w:val="000000"/>
          <w:sz w:val="24"/>
          <w:szCs w:val="24"/>
        </w:rPr>
        <w:t xml:space="preserve"> that </w:t>
      </w:r>
      <w:r w:rsidRPr="00C72854">
        <w:rPr>
          <w:rFonts w:ascii="Arial" w:hAnsi="Arial" w:cs="Arial"/>
          <w:color w:val="000000"/>
          <w:sz w:val="24"/>
          <w:szCs w:val="24"/>
        </w:rPr>
        <w:t>at least one</w:t>
      </w:r>
      <w:r w:rsidR="002B7729" w:rsidRPr="00C72854">
        <w:rPr>
          <w:rFonts w:ascii="Arial" w:hAnsi="Arial" w:cs="Arial"/>
          <w:color w:val="000000"/>
          <w:sz w:val="24"/>
          <w:szCs w:val="24"/>
        </w:rPr>
        <w:t xml:space="preserve"> falls prevention program  was conducted or hosted </w:t>
      </w:r>
      <w:r w:rsidRPr="00C72854">
        <w:rPr>
          <w:rFonts w:ascii="Arial" w:hAnsi="Arial" w:cs="Arial"/>
          <w:color w:val="000000"/>
          <w:sz w:val="24"/>
          <w:szCs w:val="24"/>
        </w:rPr>
        <w:t>by the organization</w:t>
      </w:r>
      <w:r w:rsidR="002B7729" w:rsidRPr="00C72854">
        <w:rPr>
          <w:rFonts w:ascii="Arial" w:hAnsi="Arial" w:cs="Arial"/>
          <w:color w:val="000000"/>
          <w:sz w:val="24"/>
          <w:szCs w:val="24"/>
        </w:rPr>
        <w:t xml:space="preserve"> in 2012. </w:t>
      </w:r>
      <w:r w:rsidR="00AB63EE" w:rsidRPr="00C72854">
        <w:rPr>
          <w:rFonts w:ascii="Arial" w:hAnsi="Arial" w:cs="Arial"/>
          <w:color w:val="000000"/>
          <w:sz w:val="24"/>
          <w:szCs w:val="24"/>
        </w:rPr>
        <w:t>Designated Coordinators</w:t>
      </w:r>
      <w:r w:rsidR="002B7729" w:rsidRPr="00C72854">
        <w:rPr>
          <w:rFonts w:ascii="Arial" w:hAnsi="Arial" w:cs="Arial"/>
          <w:color w:val="000000"/>
          <w:sz w:val="24"/>
          <w:szCs w:val="24"/>
        </w:rPr>
        <w:t xml:space="preserve"> were asked to confirm that a falls prevention program </w:t>
      </w:r>
      <w:r w:rsidR="00AB63EE" w:rsidRPr="00C72854">
        <w:rPr>
          <w:rFonts w:ascii="Arial" w:hAnsi="Arial" w:cs="Arial"/>
          <w:color w:val="000000"/>
          <w:sz w:val="24"/>
          <w:szCs w:val="24"/>
        </w:rPr>
        <w:t>had been</w:t>
      </w:r>
      <w:r w:rsidR="002B7729" w:rsidRPr="00C72854">
        <w:rPr>
          <w:rFonts w:ascii="Arial" w:hAnsi="Arial" w:cs="Arial"/>
          <w:color w:val="000000"/>
          <w:sz w:val="24"/>
          <w:szCs w:val="24"/>
        </w:rPr>
        <w:t xml:space="preserve"> conducted or hosted in 2012, and</w:t>
      </w:r>
      <w:r w:rsidR="00352959">
        <w:rPr>
          <w:rFonts w:ascii="Arial" w:hAnsi="Arial" w:cs="Arial"/>
          <w:color w:val="000000"/>
          <w:sz w:val="24"/>
          <w:szCs w:val="24"/>
        </w:rPr>
        <w:t>,</w:t>
      </w:r>
      <w:r w:rsidR="002B7729" w:rsidRPr="00C72854">
        <w:rPr>
          <w:rFonts w:ascii="Arial" w:hAnsi="Arial" w:cs="Arial"/>
          <w:color w:val="000000"/>
          <w:sz w:val="24"/>
          <w:szCs w:val="24"/>
        </w:rPr>
        <w:t xml:space="preserve"> as in the Directors</w:t>
      </w:r>
      <w:r w:rsidR="00725258">
        <w:rPr>
          <w:rFonts w:ascii="Arial" w:hAnsi="Arial" w:cs="Arial"/>
          <w:color w:val="000000"/>
          <w:sz w:val="24"/>
          <w:szCs w:val="24"/>
        </w:rPr>
        <w:t>’</w:t>
      </w:r>
      <w:r w:rsidR="002B7729" w:rsidRPr="00C72854">
        <w:rPr>
          <w:rFonts w:ascii="Arial" w:hAnsi="Arial" w:cs="Arial"/>
          <w:color w:val="000000"/>
          <w:sz w:val="24"/>
          <w:szCs w:val="24"/>
        </w:rPr>
        <w:t xml:space="preserve"> survey, they were asked to identify which programs were conducted using</w:t>
      </w:r>
      <w:r w:rsidR="00AB63EE" w:rsidRPr="00C72854">
        <w:rPr>
          <w:rFonts w:ascii="Arial" w:hAnsi="Arial" w:cs="Arial"/>
          <w:color w:val="000000"/>
          <w:sz w:val="24"/>
          <w:szCs w:val="24"/>
        </w:rPr>
        <w:t xml:space="preserve"> lists of</w:t>
      </w:r>
      <w:r w:rsidR="002B7729" w:rsidRPr="00C72854">
        <w:rPr>
          <w:rFonts w:ascii="Arial" w:hAnsi="Arial" w:cs="Arial"/>
          <w:color w:val="000000"/>
          <w:sz w:val="24"/>
          <w:szCs w:val="24"/>
        </w:rPr>
        <w:t xml:space="preserve"> </w:t>
      </w:r>
      <w:r w:rsidR="00CA0E4E" w:rsidRPr="00C72854">
        <w:rPr>
          <w:rFonts w:ascii="Arial" w:hAnsi="Arial" w:cs="Arial"/>
          <w:color w:val="000000"/>
          <w:sz w:val="24"/>
          <w:szCs w:val="24"/>
        </w:rPr>
        <w:t>evidence-based</w:t>
      </w:r>
      <w:r w:rsidR="00537FC1">
        <w:rPr>
          <w:rFonts w:ascii="Arial" w:hAnsi="Arial" w:cs="Arial"/>
          <w:color w:val="000000"/>
          <w:sz w:val="24"/>
          <w:szCs w:val="24"/>
        </w:rPr>
        <w:t xml:space="preserve"> programs</w:t>
      </w:r>
      <w:r w:rsidR="002B7729" w:rsidRPr="00C72854">
        <w:rPr>
          <w:rFonts w:ascii="Arial" w:hAnsi="Arial" w:cs="Arial"/>
          <w:color w:val="000000"/>
          <w:sz w:val="24"/>
          <w:szCs w:val="24"/>
        </w:rPr>
        <w:t xml:space="preserve"> and </w:t>
      </w:r>
      <w:r w:rsidR="000B1BA4">
        <w:rPr>
          <w:rFonts w:ascii="Arial" w:hAnsi="Arial" w:cs="Arial"/>
          <w:color w:val="000000"/>
          <w:sz w:val="24"/>
          <w:szCs w:val="24"/>
        </w:rPr>
        <w:t>other related</w:t>
      </w:r>
      <w:r w:rsidR="00537FC1">
        <w:rPr>
          <w:rFonts w:ascii="Arial" w:hAnsi="Arial" w:cs="Arial"/>
          <w:color w:val="000000"/>
          <w:sz w:val="24"/>
          <w:szCs w:val="24"/>
        </w:rPr>
        <w:t xml:space="preserve"> activitie</w:t>
      </w:r>
      <w:r w:rsidR="00A20050">
        <w:rPr>
          <w:rFonts w:ascii="Arial" w:hAnsi="Arial" w:cs="Arial"/>
          <w:color w:val="000000"/>
          <w:sz w:val="24"/>
          <w:szCs w:val="24"/>
        </w:rPr>
        <w:t>s</w:t>
      </w:r>
      <w:r w:rsidR="00AB63EE" w:rsidRPr="00C72854">
        <w:rPr>
          <w:rFonts w:ascii="Arial" w:hAnsi="Arial" w:cs="Arial"/>
          <w:color w:val="000000"/>
          <w:sz w:val="24"/>
          <w:szCs w:val="24"/>
        </w:rPr>
        <w:t xml:space="preserve">. </w:t>
      </w:r>
      <w:r w:rsidR="002B7729" w:rsidRPr="00C72854">
        <w:rPr>
          <w:rFonts w:ascii="Arial" w:hAnsi="Arial" w:cs="Arial"/>
          <w:color w:val="000000"/>
          <w:sz w:val="24"/>
          <w:szCs w:val="24"/>
        </w:rPr>
        <w:t xml:space="preserve">For each </w:t>
      </w:r>
      <w:r w:rsidR="00CA0E4E" w:rsidRPr="00C72854">
        <w:rPr>
          <w:rFonts w:ascii="Arial" w:hAnsi="Arial" w:cs="Arial"/>
          <w:color w:val="000000"/>
          <w:sz w:val="24"/>
          <w:szCs w:val="24"/>
        </w:rPr>
        <w:t>evidence-based</w:t>
      </w:r>
      <w:r w:rsidR="002B7729" w:rsidRPr="00C72854">
        <w:rPr>
          <w:rFonts w:ascii="Arial" w:hAnsi="Arial" w:cs="Arial"/>
          <w:color w:val="000000"/>
          <w:sz w:val="24"/>
          <w:szCs w:val="24"/>
        </w:rPr>
        <w:t xml:space="preserve"> program identified by Coordinators, we collected the following information </w:t>
      </w:r>
      <w:proofErr w:type="gramStart"/>
      <w:r w:rsidR="002B7729" w:rsidRPr="00C72854">
        <w:rPr>
          <w:rFonts w:ascii="Arial" w:hAnsi="Arial" w:cs="Arial"/>
          <w:color w:val="000000"/>
          <w:sz w:val="24"/>
          <w:szCs w:val="24"/>
        </w:rPr>
        <w:t>on each iteration</w:t>
      </w:r>
      <w:proofErr w:type="gramEnd"/>
      <w:r w:rsidR="002B7729" w:rsidRPr="00C72854">
        <w:rPr>
          <w:rFonts w:ascii="Arial" w:hAnsi="Arial" w:cs="Arial"/>
          <w:color w:val="000000"/>
          <w:sz w:val="24"/>
          <w:szCs w:val="24"/>
        </w:rPr>
        <w:t xml:space="preserve"> thereof: (1) start date; (2) end date; (3) location</w:t>
      </w:r>
      <w:r w:rsidR="000B1BA4">
        <w:rPr>
          <w:rFonts w:ascii="Arial" w:hAnsi="Arial" w:cs="Arial"/>
          <w:color w:val="000000"/>
          <w:sz w:val="24"/>
          <w:szCs w:val="24"/>
        </w:rPr>
        <w:t>;</w:t>
      </w:r>
      <w:r w:rsidR="002B7729" w:rsidRPr="00C72854">
        <w:rPr>
          <w:rFonts w:ascii="Arial" w:hAnsi="Arial" w:cs="Arial"/>
          <w:color w:val="000000"/>
          <w:sz w:val="24"/>
          <w:szCs w:val="24"/>
        </w:rPr>
        <w:t xml:space="preserve"> (4) whether the program was offered directly, or hosted by the </w:t>
      </w:r>
      <w:r w:rsidR="00AB63EE" w:rsidRPr="00C72854">
        <w:rPr>
          <w:rFonts w:ascii="Arial" w:hAnsi="Arial" w:cs="Arial"/>
          <w:color w:val="000000"/>
          <w:sz w:val="24"/>
          <w:szCs w:val="24"/>
        </w:rPr>
        <w:t>organization.</w:t>
      </w:r>
      <w:r w:rsidR="005833AA">
        <w:rPr>
          <w:rFonts w:ascii="Arial" w:hAnsi="Arial" w:cs="Arial"/>
          <w:color w:val="000000"/>
          <w:sz w:val="24"/>
          <w:szCs w:val="24"/>
        </w:rPr>
        <w:t xml:space="preserve"> When programs began in 2011, but ended in 2012 or began in 2012 and ended in 2013, they were considered to have occurred in 2012 the index year.</w:t>
      </w:r>
    </w:p>
    <w:p w:rsidR="00F44D6E" w:rsidRPr="00160BF0" w:rsidRDefault="002B7046" w:rsidP="00B81368">
      <w:pPr>
        <w:spacing w:line="360" w:lineRule="auto"/>
        <w:rPr>
          <w:rFonts w:ascii="Arial" w:hAnsi="Arial" w:cs="Arial"/>
          <w:sz w:val="24"/>
          <w:szCs w:val="24"/>
        </w:rPr>
      </w:pPr>
      <w:r w:rsidRPr="001E7270">
        <w:rPr>
          <w:rFonts w:ascii="Arial" w:hAnsi="Arial" w:cs="Arial"/>
          <w:color w:val="000000"/>
          <w:sz w:val="24"/>
          <w:szCs w:val="24"/>
          <w:u w:val="single"/>
        </w:rPr>
        <w:t>Cross-Sectional Sample:</w:t>
      </w:r>
      <w:r w:rsidRPr="00C72854">
        <w:rPr>
          <w:rFonts w:ascii="Arial" w:hAnsi="Arial" w:cs="Arial"/>
          <w:color w:val="000000"/>
          <w:sz w:val="24"/>
          <w:szCs w:val="24"/>
        </w:rPr>
        <w:t xml:space="preserve"> </w:t>
      </w:r>
    </w:p>
    <w:p w:rsidR="00F44D6E" w:rsidRPr="00160BF0" w:rsidRDefault="00F44D6E" w:rsidP="00CE39EA">
      <w:pPr>
        <w:spacing w:line="360" w:lineRule="auto"/>
        <w:jc w:val="both"/>
        <w:rPr>
          <w:rFonts w:ascii="Arial" w:hAnsi="Arial" w:cs="Arial"/>
          <w:sz w:val="24"/>
          <w:szCs w:val="24"/>
        </w:rPr>
      </w:pPr>
      <w:r w:rsidRPr="00160BF0">
        <w:rPr>
          <w:rFonts w:ascii="Arial" w:hAnsi="Arial" w:cs="Arial"/>
          <w:sz w:val="24"/>
          <w:szCs w:val="24"/>
        </w:rPr>
        <w:t xml:space="preserve">We asked a series of questions related specifically to the </w:t>
      </w:r>
      <w:r w:rsidRPr="00160BF0">
        <w:rPr>
          <w:rFonts w:ascii="Arial" w:hAnsi="Arial" w:cs="Arial"/>
          <w:b/>
          <w:sz w:val="24"/>
          <w:szCs w:val="24"/>
        </w:rPr>
        <w:t>last evidence-based program</w:t>
      </w:r>
      <w:r w:rsidRPr="00160BF0">
        <w:rPr>
          <w:rFonts w:ascii="Arial" w:hAnsi="Arial" w:cs="Arial"/>
          <w:sz w:val="24"/>
          <w:szCs w:val="24"/>
        </w:rPr>
        <w:t xml:space="preserve"> offered</w:t>
      </w:r>
      <w:r>
        <w:rPr>
          <w:rFonts w:ascii="Arial" w:hAnsi="Arial" w:cs="Arial"/>
          <w:sz w:val="24"/>
          <w:szCs w:val="24"/>
        </w:rPr>
        <w:t>.</w:t>
      </w:r>
      <w:r w:rsidRPr="00160BF0">
        <w:rPr>
          <w:rFonts w:ascii="Arial" w:hAnsi="Arial" w:cs="Arial"/>
          <w:sz w:val="24"/>
          <w:szCs w:val="24"/>
        </w:rPr>
        <w:t xml:space="preserve"> This served as a cross-sectional sample of the characteristics of all documented evidence-based programs, without having to collect data on all programs. Although last programs might differ in some respects with preceding programs, we believe that the characteristics described below generally represent the characteristics of the evidence-based programs we inventoried. </w:t>
      </w:r>
    </w:p>
    <w:p w:rsidR="002B7729" w:rsidRPr="00C72854" w:rsidRDefault="002B7046" w:rsidP="00CE39EA">
      <w:pPr>
        <w:spacing w:line="360" w:lineRule="auto"/>
        <w:jc w:val="both"/>
        <w:rPr>
          <w:rFonts w:ascii="Arial" w:hAnsi="Arial" w:cs="Arial"/>
          <w:color w:val="000000"/>
          <w:sz w:val="24"/>
          <w:szCs w:val="24"/>
        </w:rPr>
      </w:pPr>
      <w:r w:rsidRPr="00C72854">
        <w:rPr>
          <w:rFonts w:ascii="Arial" w:hAnsi="Arial" w:cs="Arial"/>
          <w:color w:val="000000"/>
          <w:sz w:val="24"/>
          <w:szCs w:val="24"/>
        </w:rPr>
        <w:t xml:space="preserve"> </w:t>
      </w:r>
      <w:r w:rsidR="002B7729" w:rsidRPr="00C72854">
        <w:rPr>
          <w:rFonts w:ascii="Arial" w:hAnsi="Arial" w:cs="Arial"/>
          <w:color w:val="000000"/>
          <w:sz w:val="24"/>
          <w:szCs w:val="24"/>
        </w:rPr>
        <w:t xml:space="preserve">For the last </w:t>
      </w:r>
      <w:r w:rsidR="00CA0E4E" w:rsidRPr="00C72854">
        <w:rPr>
          <w:rFonts w:ascii="Arial" w:hAnsi="Arial" w:cs="Arial"/>
          <w:color w:val="000000"/>
          <w:sz w:val="24"/>
          <w:szCs w:val="24"/>
        </w:rPr>
        <w:t>evidence-based</w:t>
      </w:r>
      <w:r w:rsidR="002B7729" w:rsidRPr="00C72854">
        <w:rPr>
          <w:rFonts w:ascii="Arial" w:hAnsi="Arial" w:cs="Arial"/>
          <w:color w:val="000000"/>
          <w:sz w:val="24"/>
          <w:szCs w:val="24"/>
        </w:rPr>
        <w:t xml:space="preserve"> program delivered in 2012, the </w:t>
      </w:r>
      <w:r w:rsidR="00725258">
        <w:rPr>
          <w:rFonts w:ascii="Arial" w:hAnsi="Arial" w:cs="Arial"/>
          <w:color w:val="000000"/>
          <w:sz w:val="24"/>
          <w:szCs w:val="24"/>
        </w:rPr>
        <w:t xml:space="preserve">Coordinators’ </w:t>
      </w:r>
      <w:r w:rsidR="002B7729" w:rsidRPr="00C72854">
        <w:rPr>
          <w:rFonts w:ascii="Arial" w:hAnsi="Arial" w:cs="Arial"/>
          <w:color w:val="000000"/>
          <w:sz w:val="24"/>
          <w:szCs w:val="24"/>
        </w:rPr>
        <w:t>survey asked about (1) number of parti</w:t>
      </w:r>
      <w:r w:rsidR="000B1BA4">
        <w:rPr>
          <w:rFonts w:ascii="Arial" w:hAnsi="Arial" w:cs="Arial"/>
          <w:color w:val="000000"/>
          <w:sz w:val="24"/>
          <w:szCs w:val="24"/>
        </w:rPr>
        <w:t>cipants enrolled in the program</w:t>
      </w:r>
      <w:r w:rsidR="00F44D6E" w:rsidRPr="00980A37">
        <w:rPr>
          <w:rFonts w:ascii="Arial" w:hAnsi="Arial" w:cs="Arial"/>
          <w:color w:val="000000"/>
          <w:sz w:val="24"/>
          <w:szCs w:val="24"/>
        </w:rPr>
        <w:t>,</w:t>
      </w:r>
      <w:r w:rsidR="002B7729" w:rsidRPr="00C72854">
        <w:rPr>
          <w:rFonts w:ascii="Arial" w:hAnsi="Arial" w:cs="Arial"/>
          <w:color w:val="000000"/>
          <w:sz w:val="24"/>
          <w:szCs w:val="24"/>
        </w:rPr>
        <w:t xml:space="preserve"> (2) number of participant</w:t>
      </w:r>
      <w:r w:rsidR="000B1BA4">
        <w:rPr>
          <w:rFonts w:ascii="Arial" w:hAnsi="Arial" w:cs="Arial"/>
          <w:color w:val="000000"/>
          <w:sz w:val="24"/>
          <w:szCs w:val="24"/>
        </w:rPr>
        <w:t>s completing 80% of the program</w:t>
      </w:r>
      <w:r w:rsidR="00F44D6E" w:rsidRPr="00980A37">
        <w:rPr>
          <w:rFonts w:ascii="Arial" w:hAnsi="Arial" w:cs="Arial"/>
          <w:color w:val="000000"/>
          <w:sz w:val="24"/>
          <w:szCs w:val="24"/>
        </w:rPr>
        <w:t>,</w:t>
      </w:r>
      <w:r w:rsidR="002B7729" w:rsidRPr="00C72854">
        <w:rPr>
          <w:rFonts w:ascii="Arial" w:hAnsi="Arial" w:cs="Arial"/>
          <w:color w:val="000000"/>
          <w:sz w:val="24"/>
          <w:szCs w:val="24"/>
        </w:rPr>
        <w:t xml:space="preserve"> (3) </w:t>
      </w:r>
      <w:r w:rsidR="00F44D6E">
        <w:rPr>
          <w:rFonts w:ascii="Arial" w:hAnsi="Arial" w:cs="Arial"/>
          <w:color w:val="000000"/>
          <w:sz w:val="24"/>
          <w:szCs w:val="24"/>
        </w:rPr>
        <w:t xml:space="preserve">whether </w:t>
      </w:r>
      <w:r w:rsidR="002B7729" w:rsidRPr="00C72854">
        <w:rPr>
          <w:rFonts w:ascii="Arial" w:hAnsi="Arial" w:cs="Arial"/>
          <w:color w:val="000000"/>
          <w:sz w:val="24"/>
          <w:szCs w:val="24"/>
        </w:rPr>
        <w:t xml:space="preserve">the </w:t>
      </w:r>
      <w:r w:rsidR="00F44D6E">
        <w:rPr>
          <w:rFonts w:ascii="Arial" w:hAnsi="Arial" w:cs="Arial"/>
          <w:color w:val="000000"/>
          <w:sz w:val="24"/>
          <w:szCs w:val="24"/>
        </w:rPr>
        <w:t>programs were led by lay people or h</w:t>
      </w:r>
      <w:r w:rsidR="00D91E6D">
        <w:rPr>
          <w:rFonts w:ascii="Arial" w:hAnsi="Arial" w:cs="Arial"/>
          <w:color w:val="000000"/>
          <w:sz w:val="24"/>
          <w:szCs w:val="24"/>
        </w:rPr>
        <w:t xml:space="preserve">uman service </w:t>
      </w:r>
      <w:r w:rsidR="00F44D6E">
        <w:rPr>
          <w:rFonts w:ascii="Arial" w:hAnsi="Arial" w:cs="Arial"/>
          <w:color w:val="000000"/>
          <w:sz w:val="24"/>
          <w:szCs w:val="24"/>
        </w:rPr>
        <w:t xml:space="preserve">professionals </w:t>
      </w:r>
      <w:r w:rsidR="00F44D6E">
        <w:rPr>
          <w:rFonts w:ascii="Arial" w:hAnsi="Arial" w:cs="Arial"/>
          <w:sz w:val="24"/>
          <w:szCs w:val="24"/>
        </w:rPr>
        <w:t>(</w:t>
      </w:r>
      <w:r w:rsidR="00F44D6E" w:rsidRPr="00160BF0">
        <w:rPr>
          <w:rFonts w:ascii="Arial" w:hAnsi="Arial" w:cs="Arial"/>
          <w:sz w:val="24"/>
          <w:szCs w:val="24"/>
        </w:rPr>
        <w:t>Lay individuals are those with no formal healthcare background, while professionals are those with some healthcare credentials.</w:t>
      </w:r>
      <w:r w:rsidR="00F44D6E">
        <w:rPr>
          <w:rFonts w:ascii="Arial" w:hAnsi="Arial" w:cs="Arial"/>
          <w:sz w:val="24"/>
          <w:szCs w:val="24"/>
        </w:rPr>
        <w:t>)</w:t>
      </w:r>
      <w:r w:rsidR="00F44D6E">
        <w:rPr>
          <w:rFonts w:ascii="Arial" w:hAnsi="Arial" w:cs="Arial"/>
          <w:color w:val="000000"/>
          <w:sz w:val="24"/>
          <w:szCs w:val="24"/>
        </w:rPr>
        <w:t>, (4)</w:t>
      </w:r>
      <w:r w:rsidR="00F44D6E" w:rsidRPr="00980A37">
        <w:rPr>
          <w:rFonts w:ascii="Arial" w:hAnsi="Arial" w:cs="Arial"/>
          <w:color w:val="000000"/>
          <w:sz w:val="24"/>
          <w:szCs w:val="24"/>
        </w:rPr>
        <w:t xml:space="preserve"> </w:t>
      </w:r>
      <w:r w:rsidR="00F44D6E">
        <w:rPr>
          <w:rFonts w:ascii="Arial" w:hAnsi="Arial" w:cs="Arial"/>
          <w:color w:val="000000"/>
          <w:sz w:val="24"/>
          <w:szCs w:val="24"/>
        </w:rPr>
        <w:t xml:space="preserve">whether facilitators had received </w:t>
      </w:r>
      <w:r w:rsidR="002B7729" w:rsidRPr="00C72854">
        <w:rPr>
          <w:rFonts w:ascii="Arial" w:hAnsi="Arial" w:cs="Arial"/>
          <w:color w:val="000000"/>
          <w:sz w:val="24"/>
          <w:szCs w:val="24"/>
        </w:rPr>
        <w:t xml:space="preserve">training </w:t>
      </w:r>
      <w:r w:rsidR="00F44D6E">
        <w:rPr>
          <w:rFonts w:ascii="Arial" w:hAnsi="Arial" w:cs="Arial"/>
          <w:color w:val="000000"/>
          <w:sz w:val="24"/>
          <w:szCs w:val="24"/>
        </w:rPr>
        <w:t xml:space="preserve">for the programs they led, (5) </w:t>
      </w:r>
      <w:r w:rsidR="00F44D6E" w:rsidRPr="00980A37">
        <w:rPr>
          <w:rFonts w:ascii="Arial" w:hAnsi="Arial" w:cs="Arial"/>
          <w:color w:val="000000"/>
          <w:sz w:val="24"/>
          <w:szCs w:val="24"/>
        </w:rPr>
        <w:t xml:space="preserve">the </w:t>
      </w:r>
      <w:r w:rsidR="002B7729" w:rsidRPr="00C72854">
        <w:rPr>
          <w:rFonts w:ascii="Arial" w:hAnsi="Arial" w:cs="Arial"/>
          <w:color w:val="000000"/>
          <w:sz w:val="24"/>
          <w:szCs w:val="24"/>
        </w:rPr>
        <w:t xml:space="preserve">professional </w:t>
      </w:r>
      <w:r w:rsidR="002B7729" w:rsidRPr="00C72854">
        <w:rPr>
          <w:rFonts w:ascii="Arial" w:hAnsi="Arial" w:cs="Arial"/>
          <w:color w:val="000000"/>
          <w:sz w:val="24"/>
          <w:szCs w:val="24"/>
        </w:rPr>
        <w:lastRenderedPageBreak/>
        <w:t>backgro</w:t>
      </w:r>
      <w:r w:rsidR="000B1BA4">
        <w:rPr>
          <w:rFonts w:ascii="Arial" w:hAnsi="Arial" w:cs="Arial"/>
          <w:color w:val="000000"/>
          <w:sz w:val="24"/>
          <w:szCs w:val="24"/>
        </w:rPr>
        <w:t>und of the facilitators</w:t>
      </w:r>
      <w:r w:rsidR="00F44D6E">
        <w:rPr>
          <w:rFonts w:ascii="Arial" w:hAnsi="Arial" w:cs="Arial"/>
          <w:color w:val="000000"/>
          <w:sz w:val="24"/>
          <w:szCs w:val="24"/>
        </w:rPr>
        <w:t>, (6</w:t>
      </w:r>
      <w:r w:rsidR="002B7729" w:rsidRPr="00C72854">
        <w:rPr>
          <w:rFonts w:ascii="Arial" w:hAnsi="Arial" w:cs="Arial"/>
          <w:color w:val="000000"/>
          <w:sz w:val="24"/>
          <w:szCs w:val="24"/>
        </w:rPr>
        <w:t>) information about how the program was funded</w:t>
      </w:r>
      <w:r w:rsidR="00F44D6E">
        <w:rPr>
          <w:rFonts w:ascii="Arial" w:hAnsi="Arial" w:cs="Arial"/>
          <w:color w:val="000000"/>
          <w:sz w:val="24"/>
          <w:szCs w:val="24"/>
        </w:rPr>
        <w:t>, and (7) whether fees were charged for program participation</w:t>
      </w:r>
      <w:r w:rsidR="00F44D6E" w:rsidRPr="00980A37">
        <w:rPr>
          <w:rFonts w:ascii="Arial" w:hAnsi="Arial" w:cs="Arial"/>
          <w:color w:val="000000"/>
          <w:sz w:val="24"/>
          <w:szCs w:val="24"/>
        </w:rPr>
        <w:t>.</w:t>
      </w:r>
      <w:r w:rsidR="002B7729" w:rsidRPr="00C72854">
        <w:rPr>
          <w:rFonts w:ascii="Arial" w:hAnsi="Arial" w:cs="Arial"/>
          <w:color w:val="000000"/>
          <w:sz w:val="24"/>
          <w:szCs w:val="24"/>
        </w:rPr>
        <w:t xml:space="preserve"> The last program </w:t>
      </w:r>
      <w:r w:rsidR="00F44D6E" w:rsidRPr="00980A37">
        <w:rPr>
          <w:rFonts w:ascii="Arial" w:hAnsi="Arial" w:cs="Arial"/>
          <w:color w:val="000000"/>
          <w:sz w:val="24"/>
          <w:szCs w:val="24"/>
        </w:rPr>
        <w:t>serve</w:t>
      </w:r>
      <w:r w:rsidR="00F44D6E">
        <w:rPr>
          <w:rFonts w:ascii="Arial" w:hAnsi="Arial" w:cs="Arial"/>
          <w:color w:val="000000"/>
          <w:sz w:val="24"/>
          <w:szCs w:val="24"/>
        </w:rPr>
        <w:t>d</w:t>
      </w:r>
      <w:r w:rsidR="002B7729" w:rsidRPr="00C72854">
        <w:rPr>
          <w:rFonts w:ascii="Arial" w:hAnsi="Arial" w:cs="Arial"/>
          <w:color w:val="000000"/>
          <w:sz w:val="24"/>
          <w:szCs w:val="24"/>
        </w:rPr>
        <w:t xml:space="preserve"> as a cross-sectional sample of all of the programs offered during the index year (2012).</w:t>
      </w:r>
    </w:p>
    <w:p w:rsidR="008B0583" w:rsidRPr="008B0583" w:rsidRDefault="008B0583" w:rsidP="00CE39EA">
      <w:pPr>
        <w:spacing w:line="360" w:lineRule="auto"/>
        <w:jc w:val="both"/>
        <w:rPr>
          <w:rFonts w:ascii="Arial" w:hAnsi="Arial" w:cs="Arial"/>
          <w:i/>
          <w:sz w:val="24"/>
          <w:szCs w:val="24"/>
        </w:rPr>
      </w:pPr>
      <w:r w:rsidRPr="008B0583">
        <w:rPr>
          <w:rFonts w:ascii="Arial" w:hAnsi="Arial" w:cs="Arial"/>
          <w:i/>
          <w:sz w:val="24"/>
          <w:szCs w:val="24"/>
        </w:rPr>
        <w:t>Data Analysis</w:t>
      </w:r>
    </w:p>
    <w:p w:rsidR="003C41E2" w:rsidRPr="00C72854" w:rsidRDefault="00AB63EE" w:rsidP="00CE39EA">
      <w:pPr>
        <w:spacing w:line="360" w:lineRule="auto"/>
        <w:jc w:val="both"/>
        <w:rPr>
          <w:rFonts w:ascii="Arial" w:hAnsi="Arial" w:cs="Arial"/>
          <w:sz w:val="24"/>
          <w:szCs w:val="24"/>
        </w:rPr>
      </w:pPr>
      <w:r w:rsidRPr="00C72854">
        <w:rPr>
          <w:rFonts w:ascii="Arial" w:hAnsi="Arial" w:cs="Arial"/>
          <w:sz w:val="24"/>
          <w:szCs w:val="24"/>
        </w:rPr>
        <w:t xml:space="preserve">The </w:t>
      </w:r>
      <w:r w:rsidR="00DF3BA7" w:rsidRPr="00C72854">
        <w:rPr>
          <w:rFonts w:ascii="Arial" w:hAnsi="Arial" w:cs="Arial"/>
          <w:sz w:val="24"/>
          <w:szCs w:val="24"/>
        </w:rPr>
        <w:t>purpose</w:t>
      </w:r>
      <w:r w:rsidRPr="00C72854">
        <w:rPr>
          <w:rFonts w:ascii="Arial" w:hAnsi="Arial" w:cs="Arial"/>
          <w:sz w:val="24"/>
          <w:szCs w:val="24"/>
        </w:rPr>
        <w:t xml:space="preserve"> of this project was to describe falls prevention programming in Massachusetts during the index year 2012 with regard to type</w:t>
      </w:r>
      <w:r w:rsidR="00C30EF4" w:rsidRPr="00C72854">
        <w:rPr>
          <w:rFonts w:ascii="Arial" w:hAnsi="Arial" w:cs="Arial"/>
          <w:sz w:val="24"/>
          <w:szCs w:val="24"/>
        </w:rPr>
        <w:t>s</w:t>
      </w:r>
      <w:r w:rsidRPr="00C72854">
        <w:rPr>
          <w:rFonts w:ascii="Arial" w:hAnsi="Arial" w:cs="Arial"/>
          <w:sz w:val="24"/>
          <w:szCs w:val="24"/>
        </w:rPr>
        <w:t xml:space="preserve"> of programs,</w:t>
      </w:r>
      <w:r w:rsidR="00DF3BA7" w:rsidRPr="00C72854">
        <w:rPr>
          <w:rFonts w:ascii="Arial" w:hAnsi="Arial" w:cs="Arial"/>
          <w:sz w:val="24"/>
          <w:szCs w:val="24"/>
        </w:rPr>
        <w:t xml:space="preserve"> </w:t>
      </w:r>
      <w:r w:rsidRPr="00C72854">
        <w:rPr>
          <w:rFonts w:ascii="Arial" w:hAnsi="Arial" w:cs="Arial"/>
          <w:sz w:val="24"/>
          <w:szCs w:val="24"/>
        </w:rPr>
        <w:t xml:space="preserve">locations of programs, </w:t>
      </w:r>
      <w:r w:rsidR="00DF3BA7" w:rsidRPr="00C72854">
        <w:rPr>
          <w:rFonts w:ascii="Arial" w:hAnsi="Arial" w:cs="Arial"/>
          <w:sz w:val="24"/>
          <w:szCs w:val="24"/>
        </w:rPr>
        <w:t xml:space="preserve">numbers of older adults served, </w:t>
      </w:r>
      <w:r w:rsidRPr="00C72854">
        <w:rPr>
          <w:rFonts w:ascii="Arial" w:hAnsi="Arial" w:cs="Arial"/>
          <w:sz w:val="24"/>
          <w:szCs w:val="24"/>
        </w:rPr>
        <w:t xml:space="preserve">and characteristics of those </w:t>
      </w:r>
      <w:r w:rsidR="00DF3BA7" w:rsidRPr="00C72854">
        <w:rPr>
          <w:rFonts w:ascii="Arial" w:hAnsi="Arial" w:cs="Arial"/>
          <w:sz w:val="24"/>
          <w:szCs w:val="24"/>
        </w:rPr>
        <w:t>facilitating</w:t>
      </w:r>
      <w:r w:rsidRPr="00C72854">
        <w:rPr>
          <w:rFonts w:ascii="Arial" w:hAnsi="Arial" w:cs="Arial"/>
          <w:sz w:val="24"/>
          <w:szCs w:val="24"/>
        </w:rPr>
        <w:t xml:space="preserve"> programs.</w:t>
      </w:r>
      <w:r w:rsidR="00DF3BA7" w:rsidRPr="00C72854">
        <w:rPr>
          <w:rFonts w:ascii="Arial" w:hAnsi="Arial" w:cs="Arial"/>
          <w:sz w:val="24"/>
          <w:szCs w:val="24"/>
        </w:rPr>
        <w:t xml:space="preserve"> Accordingly, much of the data presented is aggregated across organizational categories. When relevant, however, some data is presented by organizational categories to provide information on the kinds of organi</w:t>
      </w:r>
      <w:r w:rsidR="000B1BA4">
        <w:rPr>
          <w:rFonts w:ascii="Arial" w:hAnsi="Arial" w:cs="Arial"/>
          <w:sz w:val="24"/>
          <w:szCs w:val="24"/>
        </w:rPr>
        <w:t>zations that have</w:t>
      </w:r>
      <w:r w:rsidR="00DF3BA7" w:rsidRPr="00C72854">
        <w:rPr>
          <w:rFonts w:ascii="Arial" w:hAnsi="Arial" w:cs="Arial"/>
          <w:sz w:val="24"/>
          <w:szCs w:val="24"/>
        </w:rPr>
        <w:t xml:space="preserve"> take</w:t>
      </w:r>
      <w:r w:rsidR="000B1BA4">
        <w:rPr>
          <w:rFonts w:ascii="Arial" w:hAnsi="Arial" w:cs="Arial"/>
          <w:sz w:val="24"/>
          <w:szCs w:val="24"/>
        </w:rPr>
        <w:t>n</w:t>
      </w:r>
      <w:r w:rsidR="00DF3BA7" w:rsidRPr="00C72854">
        <w:rPr>
          <w:rFonts w:ascii="Arial" w:hAnsi="Arial" w:cs="Arial"/>
          <w:sz w:val="24"/>
          <w:szCs w:val="24"/>
        </w:rPr>
        <w:t xml:space="preserve"> the lead in falls prevention programming in Massachusetts. Such information is of potential use for strategic planning relative to future deployment of resources for falls prevention in the state.</w:t>
      </w:r>
      <w:r w:rsidR="00120A77" w:rsidRPr="00C72854">
        <w:rPr>
          <w:rFonts w:ascii="Arial" w:hAnsi="Arial" w:cs="Arial"/>
          <w:sz w:val="24"/>
          <w:szCs w:val="24"/>
        </w:rPr>
        <w:t xml:space="preserve"> We present data in two ways: aggregated across all organizations surveyed; and, by individual organizational categories. This report presents aggregated data.</w:t>
      </w:r>
    </w:p>
    <w:p w:rsidR="00946FE4" w:rsidRDefault="00946FE4" w:rsidP="00B81368">
      <w:pPr>
        <w:spacing w:line="360" w:lineRule="auto"/>
        <w:jc w:val="both"/>
        <w:rPr>
          <w:rFonts w:ascii="Arial" w:hAnsi="Arial" w:cs="Arial"/>
          <w:color w:val="000000"/>
          <w:sz w:val="24"/>
          <w:szCs w:val="24"/>
        </w:rPr>
      </w:pPr>
      <w:r>
        <w:rPr>
          <w:rFonts w:ascii="Arial" w:hAnsi="Arial" w:cs="Arial"/>
          <w:color w:val="000000"/>
          <w:sz w:val="24"/>
          <w:szCs w:val="24"/>
        </w:rPr>
        <w:t xml:space="preserve">The number of older adults served was calculated by averaging the reported number of participants for last programs, and multiplying this by the overall number of </w:t>
      </w:r>
      <w:r w:rsidR="00F44D6E">
        <w:rPr>
          <w:rFonts w:ascii="Arial" w:hAnsi="Arial" w:cs="Arial"/>
          <w:color w:val="000000"/>
          <w:sz w:val="24"/>
          <w:szCs w:val="24"/>
        </w:rPr>
        <w:t xml:space="preserve">evidence-based </w:t>
      </w:r>
      <w:r>
        <w:rPr>
          <w:rFonts w:ascii="Arial" w:hAnsi="Arial" w:cs="Arial"/>
          <w:color w:val="000000"/>
          <w:sz w:val="24"/>
          <w:szCs w:val="24"/>
        </w:rPr>
        <w:t xml:space="preserve">programs </w:t>
      </w:r>
      <w:r w:rsidR="00F44D6E">
        <w:rPr>
          <w:rFonts w:ascii="Arial" w:hAnsi="Arial" w:cs="Arial"/>
          <w:color w:val="000000"/>
          <w:sz w:val="24"/>
          <w:szCs w:val="24"/>
        </w:rPr>
        <w:t xml:space="preserve">documented </w:t>
      </w:r>
      <w:r>
        <w:rPr>
          <w:rFonts w:ascii="Arial" w:hAnsi="Arial" w:cs="Arial"/>
          <w:color w:val="000000"/>
          <w:sz w:val="24"/>
          <w:szCs w:val="24"/>
        </w:rPr>
        <w:t>by responding organizations.</w:t>
      </w:r>
    </w:p>
    <w:p w:rsidR="00056288" w:rsidRPr="00056288" w:rsidRDefault="00056288" w:rsidP="00B81368">
      <w:pPr>
        <w:spacing w:line="360" w:lineRule="auto"/>
        <w:jc w:val="both"/>
        <w:rPr>
          <w:rFonts w:ascii="Arial" w:hAnsi="Arial" w:cs="Arial"/>
          <w:color w:val="000000"/>
          <w:sz w:val="24"/>
          <w:szCs w:val="24"/>
          <w:shd w:val="clear" w:color="auto" w:fill="FFFFFF"/>
        </w:rPr>
      </w:pPr>
      <w:r w:rsidRPr="00056288">
        <w:rPr>
          <w:rFonts w:ascii="Arial" w:hAnsi="Arial" w:cs="Arial"/>
          <w:color w:val="000000"/>
          <w:sz w:val="24"/>
          <w:szCs w:val="24"/>
          <w:shd w:val="clear" w:color="auto" w:fill="FFFFFF"/>
        </w:rPr>
        <w:t>In the case of AAA/ASAPs, data were missing on the number of Directors who designated Coordinators to complete the second component of the survey. Thus, it was not possible to calculate a response rate for AAA/ASAP Coordinators, because the denominator was not available, thus making it difficult to calculate an overall Coordinator response rate. Accordingly, we assumed that the number of Coordinators designated by</w:t>
      </w:r>
      <w:r>
        <w:rPr>
          <w:rFonts w:ascii="Arial" w:hAnsi="Arial" w:cs="Arial"/>
          <w:color w:val="000000"/>
          <w:sz w:val="24"/>
          <w:szCs w:val="24"/>
          <w:shd w:val="clear" w:color="auto" w:fill="FFFFFF"/>
        </w:rPr>
        <w:t xml:space="preserve"> </w:t>
      </w:r>
      <w:r w:rsidRPr="00056288">
        <w:rPr>
          <w:rFonts w:ascii="Arial" w:hAnsi="Arial" w:cs="Arial"/>
          <w:color w:val="000000"/>
          <w:sz w:val="24"/>
          <w:szCs w:val="24"/>
          <w:shd w:val="clear" w:color="auto" w:fill="FFFFFF"/>
        </w:rPr>
        <w:t>AAA/ASAP Directors was equal to the number of responding Coordinators (e.g., 100% response rate). Given the very high response rate of AAA/ASAP Directors, this approach seemed reasonable.</w:t>
      </w:r>
    </w:p>
    <w:p w:rsidR="005230E0" w:rsidRDefault="005230E0" w:rsidP="00CE39EA">
      <w:pPr>
        <w:spacing w:line="360" w:lineRule="auto"/>
        <w:jc w:val="both"/>
        <w:rPr>
          <w:rFonts w:ascii="Arial" w:hAnsi="Arial" w:cs="Arial"/>
          <w:i/>
          <w:sz w:val="24"/>
          <w:szCs w:val="24"/>
        </w:rPr>
      </w:pPr>
    </w:p>
    <w:p w:rsidR="005230E0" w:rsidRDefault="005230E0" w:rsidP="00CE39EA">
      <w:pPr>
        <w:spacing w:line="360" w:lineRule="auto"/>
        <w:jc w:val="both"/>
        <w:rPr>
          <w:rFonts w:ascii="Arial" w:hAnsi="Arial" w:cs="Arial"/>
          <w:i/>
          <w:sz w:val="24"/>
          <w:szCs w:val="24"/>
        </w:rPr>
      </w:pPr>
    </w:p>
    <w:p w:rsidR="008B0583" w:rsidRPr="008B0583" w:rsidRDefault="00120A77" w:rsidP="00CE39EA">
      <w:pPr>
        <w:spacing w:line="360" w:lineRule="auto"/>
        <w:jc w:val="both"/>
        <w:rPr>
          <w:rFonts w:ascii="Arial" w:hAnsi="Arial" w:cs="Arial"/>
          <w:i/>
          <w:sz w:val="24"/>
          <w:szCs w:val="24"/>
        </w:rPr>
      </w:pPr>
      <w:r w:rsidRPr="008B0583">
        <w:rPr>
          <w:rFonts w:ascii="Arial" w:hAnsi="Arial" w:cs="Arial"/>
          <w:i/>
          <w:sz w:val="24"/>
          <w:szCs w:val="24"/>
        </w:rPr>
        <w:lastRenderedPageBreak/>
        <w:t xml:space="preserve">Feedback </w:t>
      </w:r>
    </w:p>
    <w:p w:rsidR="002D7D30" w:rsidRDefault="00120A77" w:rsidP="00CE39EA">
      <w:pPr>
        <w:spacing w:line="360" w:lineRule="auto"/>
        <w:jc w:val="both"/>
        <w:rPr>
          <w:rFonts w:ascii="Arial" w:hAnsi="Arial" w:cs="Arial"/>
          <w:sz w:val="24"/>
          <w:szCs w:val="24"/>
        </w:rPr>
      </w:pPr>
      <w:r w:rsidRPr="00C72854">
        <w:rPr>
          <w:rFonts w:ascii="Arial" w:hAnsi="Arial" w:cs="Arial"/>
          <w:sz w:val="24"/>
          <w:szCs w:val="24"/>
        </w:rPr>
        <w:t xml:space="preserve">At the conclusion of the survey for each category of organization, we prepared a report for the DPH and </w:t>
      </w:r>
      <w:r w:rsidR="00725258">
        <w:rPr>
          <w:rFonts w:ascii="Arial" w:hAnsi="Arial" w:cs="Arial"/>
          <w:sz w:val="24"/>
          <w:szCs w:val="24"/>
        </w:rPr>
        <w:t>M</w:t>
      </w:r>
      <w:r w:rsidR="000B1BA4">
        <w:rPr>
          <w:rFonts w:ascii="Arial" w:hAnsi="Arial" w:cs="Arial"/>
          <w:sz w:val="24"/>
          <w:szCs w:val="24"/>
        </w:rPr>
        <w:t>CFP</w:t>
      </w:r>
      <w:r w:rsidRPr="00C72854">
        <w:rPr>
          <w:rFonts w:ascii="Arial" w:hAnsi="Arial" w:cs="Arial"/>
          <w:sz w:val="24"/>
          <w:szCs w:val="24"/>
        </w:rPr>
        <w:t xml:space="preserve"> and sent this organiza</w:t>
      </w:r>
      <w:r w:rsidR="000B1BA4">
        <w:rPr>
          <w:rFonts w:ascii="Arial" w:hAnsi="Arial" w:cs="Arial"/>
          <w:sz w:val="24"/>
          <w:szCs w:val="24"/>
        </w:rPr>
        <w:t>tion-</w:t>
      </w:r>
      <w:r w:rsidR="00E6487B">
        <w:rPr>
          <w:rFonts w:ascii="Arial" w:hAnsi="Arial" w:cs="Arial"/>
          <w:sz w:val="24"/>
          <w:szCs w:val="24"/>
        </w:rPr>
        <w:t>specific report to the D</w:t>
      </w:r>
      <w:r w:rsidRPr="00C72854">
        <w:rPr>
          <w:rFonts w:ascii="Arial" w:hAnsi="Arial" w:cs="Arial"/>
          <w:sz w:val="24"/>
          <w:szCs w:val="24"/>
        </w:rPr>
        <w:t>irectors of all surveyed organizations in the category.</w:t>
      </w:r>
    </w:p>
    <w:p w:rsidR="005D5347" w:rsidRPr="00CE39EA" w:rsidRDefault="00A9753B" w:rsidP="00CE39EA">
      <w:pPr>
        <w:rPr>
          <w:rFonts w:ascii="Arial" w:hAnsi="Arial"/>
          <w:sz w:val="24"/>
        </w:rPr>
      </w:pPr>
      <w:r>
        <w:rPr>
          <w:rFonts w:ascii="Arial" w:hAnsi="Arial" w:cs="Arial"/>
          <w:sz w:val="24"/>
          <w:szCs w:val="24"/>
        </w:rPr>
        <w:br w:type="page"/>
      </w:r>
    </w:p>
    <w:p w:rsidR="002B7729" w:rsidRPr="00BA15E2" w:rsidRDefault="002B7729" w:rsidP="00CE39EA">
      <w:pPr>
        <w:pStyle w:val="ListParagraph"/>
        <w:numPr>
          <w:ilvl w:val="0"/>
          <w:numId w:val="1"/>
        </w:numPr>
        <w:spacing w:line="360" w:lineRule="auto"/>
        <w:contextualSpacing w:val="0"/>
        <w:jc w:val="center"/>
        <w:rPr>
          <w:rFonts w:ascii="Arial" w:hAnsi="Arial" w:cs="Arial"/>
          <w:b/>
          <w:sz w:val="32"/>
          <w:szCs w:val="32"/>
        </w:rPr>
      </w:pPr>
      <w:bookmarkStart w:id="5" w:name="Results"/>
      <w:r w:rsidRPr="00BA15E2">
        <w:rPr>
          <w:rFonts w:ascii="Arial" w:hAnsi="Arial" w:cs="Arial"/>
          <w:b/>
          <w:sz w:val="32"/>
          <w:szCs w:val="32"/>
        </w:rPr>
        <w:lastRenderedPageBreak/>
        <w:t>RESULTS</w:t>
      </w:r>
    </w:p>
    <w:bookmarkEnd w:id="5"/>
    <w:p w:rsidR="002B7729" w:rsidRPr="00C72854" w:rsidRDefault="002B7729" w:rsidP="00CE39EA">
      <w:pPr>
        <w:spacing w:line="360" w:lineRule="auto"/>
        <w:jc w:val="both"/>
        <w:rPr>
          <w:rFonts w:ascii="Arial" w:hAnsi="Arial" w:cs="Arial"/>
          <w:sz w:val="24"/>
          <w:szCs w:val="24"/>
          <w:u w:val="single"/>
        </w:rPr>
      </w:pPr>
      <w:r w:rsidRPr="00C72854">
        <w:rPr>
          <w:rFonts w:ascii="Arial" w:hAnsi="Arial" w:cs="Arial"/>
          <w:sz w:val="24"/>
          <w:szCs w:val="24"/>
          <w:u w:val="single"/>
        </w:rPr>
        <w:t>Organizations Surveyed</w:t>
      </w:r>
    </w:p>
    <w:p w:rsidR="0097278C" w:rsidRDefault="001A205B" w:rsidP="00CE39EA">
      <w:pPr>
        <w:spacing w:after="120" w:line="360" w:lineRule="auto"/>
        <w:jc w:val="both"/>
        <w:rPr>
          <w:rFonts w:ascii="Arial" w:hAnsi="Arial" w:cs="Arial"/>
          <w:sz w:val="24"/>
          <w:szCs w:val="24"/>
        </w:rPr>
      </w:pPr>
      <w:r w:rsidRPr="00C72854">
        <w:rPr>
          <w:rFonts w:ascii="Arial" w:hAnsi="Arial" w:cs="Arial"/>
          <w:sz w:val="24"/>
        </w:rPr>
        <w:t xml:space="preserve">We surveyed </w:t>
      </w:r>
      <w:r w:rsidR="00E06E14">
        <w:rPr>
          <w:rFonts w:ascii="Arial" w:hAnsi="Arial" w:cs="Arial"/>
          <w:sz w:val="24"/>
        </w:rPr>
        <w:t xml:space="preserve">825 organizations in </w:t>
      </w:r>
      <w:r w:rsidRPr="00C72854">
        <w:rPr>
          <w:rFonts w:ascii="Arial" w:hAnsi="Arial" w:cs="Arial"/>
          <w:sz w:val="24"/>
        </w:rPr>
        <w:t xml:space="preserve">seven </w:t>
      </w:r>
      <w:r w:rsidR="0097278C" w:rsidRPr="00C72854">
        <w:rPr>
          <w:rFonts w:ascii="Arial" w:hAnsi="Arial" w:cs="Arial"/>
          <w:sz w:val="24"/>
        </w:rPr>
        <w:t>categories</w:t>
      </w:r>
      <w:r w:rsidRPr="00C72854">
        <w:rPr>
          <w:rFonts w:ascii="Arial" w:hAnsi="Arial" w:cs="Arial"/>
          <w:sz w:val="24"/>
        </w:rPr>
        <w:t xml:space="preserve"> that we believed might have offered fall</w:t>
      </w:r>
      <w:r w:rsidR="00A20050">
        <w:rPr>
          <w:rFonts w:ascii="Arial" w:hAnsi="Arial" w:cs="Arial"/>
          <w:sz w:val="24"/>
        </w:rPr>
        <w:t>s</w:t>
      </w:r>
      <w:r w:rsidRPr="00C72854">
        <w:rPr>
          <w:rFonts w:ascii="Arial" w:hAnsi="Arial" w:cs="Arial"/>
          <w:sz w:val="24"/>
        </w:rPr>
        <w:t xml:space="preserve"> prevention programs to Massachusetts older adults during 2012, our </w:t>
      </w:r>
      <w:r w:rsidR="0012736D" w:rsidRPr="00C72854">
        <w:rPr>
          <w:rFonts w:ascii="Arial" w:hAnsi="Arial" w:cs="Arial"/>
          <w:sz w:val="24"/>
        </w:rPr>
        <w:t>index</w:t>
      </w:r>
      <w:r w:rsidRPr="00C72854">
        <w:rPr>
          <w:rFonts w:ascii="Arial" w:hAnsi="Arial" w:cs="Arial"/>
          <w:sz w:val="24"/>
        </w:rPr>
        <w:t xml:space="preserve"> year.</w:t>
      </w:r>
      <w:r w:rsidR="0097278C" w:rsidRPr="00C72854">
        <w:rPr>
          <w:rFonts w:ascii="Arial" w:hAnsi="Arial" w:cs="Arial"/>
          <w:sz w:val="24"/>
        </w:rPr>
        <w:t xml:space="preserve"> </w:t>
      </w:r>
      <w:r w:rsidRPr="00C72854">
        <w:rPr>
          <w:rFonts w:ascii="Arial" w:hAnsi="Arial" w:cs="Arial"/>
          <w:sz w:val="24"/>
        </w:rPr>
        <w:t>In each case, we surveyed a census of all of the organizations based upon lists provided by</w:t>
      </w:r>
      <w:r w:rsidR="00794E66" w:rsidRPr="00C72854">
        <w:rPr>
          <w:rFonts w:ascii="Arial" w:hAnsi="Arial" w:cs="Arial"/>
          <w:sz w:val="24"/>
        </w:rPr>
        <w:t xml:space="preserve"> interest groups (e.g. Massachusetts Alliance of YMCAs) and/or state registries. We did not sample because one aim of this project was to create an inventory of </w:t>
      </w:r>
      <w:r w:rsidR="00CA0E4E" w:rsidRPr="00C72854">
        <w:rPr>
          <w:rFonts w:ascii="Arial" w:hAnsi="Arial" w:cs="Arial"/>
          <w:sz w:val="24"/>
        </w:rPr>
        <w:t>evidence-based</w:t>
      </w:r>
      <w:r w:rsidR="00794E66" w:rsidRPr="00C72854">
        <w:rPr>
          <w:rFonts w:ascii="Arial" w:hAnsi="Arial" w:cs="Arial"/>
          <w:sz w:val="24"/>
        </w:rPr>
        <w:t xml:space="preserve"> programs. Several types of organization</w:t>
      </w:r>
      <w:r w:rsidR="00537FC1">
        <w:rPr>
          <w:rFonts w:ascii="Arial" w:hAnsi="Arial" w:cs="Arial"/>
          <w:sz w:val="24"/>
        </w:rPr>
        <w:t>s</w:t>
      </w:r>
      <w:r w:rsidR="00794E66" w:rsidRPr="00C72854">
        <w:rPr>
          <w:rFonts w:ascii="Arial" w:hAnsi="Arial" w:cs="Arial"/>
          <w:sz w:val="24"/>
        </w:rPr>
        <w:t xml:space="preserve"> that might have also offered falls prevention programs were not surveyed, including hospitals, housing authorities, and municipal recreation departments. These groups were not surveyed because</w:t>
      </w:r>
      <w:r w:rsidR="000B1BA4">
        <w:rPr>
          <w:rFonts w:ascii="Arial" w:hAnsi="Arial" w:cs="Arial"/>
          <w:sz w:val="24"/>
        </w:rPr>
        <w:t>:</w:t>
      </w:r>
      <w:r w:rsidR="00794E66" w:rsidRPr="00C72854">
        <w:rPr>
          <w:rFonts w:ascii="Arial" w:hAnsi="Arial" w:cs="Arial"/>
          <w:sz w:val="24"/>
        </w:rPr>
        <w:t xml:space="preserve"> (1) falls prevention is </w:t>
      </w:r>
      <w:r w:rsidR="0097278C" w:rsidRPr="00C72854">
        <w:rPr>
          <w:rFonts w:ascii="Arial" w:hAnsi="Arial" w:cs="Arial"/>
          <w:sz w:val="24"/>
        </w:rPr>
        <w:t>secondary</w:t>
      </w:r>
      <w:r w:rsidR="00794E66" w:rsidRPr="00C72854">
        <w:rPr>
          <w:rFonts w:ascii="Arial" w:hAnsi="Arial" w:cs="Arial"/>
          <w:sz w:val="24"/>
        </w:rPr>
        <w:t xml:space="preserve"> to their missions and (2) each group has a large number of members, which would have made it difficult to obtain response rates yielding reliable data</w:t>
      </w:r>
      <w:r w:rsidR="00794E66" w:rsidRPr="00C72854">
        <w:rPr>
          <w:rFonts w:ascii="Arial" w:hAnsi="Arial" w:cs="Arial"/>
          <w:sz w:val="24"/>
          <w:szCs w:val="24"/>
        </w:rPr>
        <w:t>.</w:t>
      </w:r>
      <w:r w:rsidR="00AB63EE" w:rsidRPr="00C72854">
        <w:rPr>
          <w:rFonts w:ascii="Arial" w:hAnsi="Arial" w:cs="Arial"/>
          <w:sz w:val="24"/>
          <w:szCs w:val="24"/>
        </w:rPr>
        <w:t xml:space="preserve"> Thus, our inventory likely undercounts falls prevention programs delivered in Massachusetts during 2012.</w:t>
      </w:r>
      <w:r w:rsidR="000B1BA4">
        <w:rPr>
          <w:rFonts w:ascii="Arial" w:hAnsi="Arial" w:cs="Arial"/>
          <w:sz w:val="24"/>
          <w:szCs w:val="24"/>
        </w:rPr>
        <w:t xml:space="preserve"> </w:t>
      </w:r>
      <w:r w:rsidR="0012736D" w:rsidRPr="00C72854">
        <w:rPr>
          <w:rFonts w:ascii="Arial" w:hAnsi="Arial" w:cs="Arial"/>
          <w:sz w:val="24"/>
          <w:szCs w:val="24"/>
        </w:rPr>
        <w:t>Table 2</w:t>
      </w:r>
      <w:r w:rsidR="002B7046" w:rsidRPr="00C72854">
        <w:rPr>
          <w:rFonts w:ascii="Arial" w:hAnsi="Arial" w:cs="Arial"/>
          <w:sz w:val="24"/>
          <w:szCs w:val="24"/>
        </w:rPr>
        <w:t xml:space="preserve"> shows the number of</w:t>
      </w:r>
      <w:r w:rsidR="0097278C" w:rsidRPr="00C72854">
        <w:rPr>
          <w:rFonts w:ascii="Arial" w:hAnsi="Arial" w:cs="Arial"/>
          <w:sz w:val="24"/>
          <w:szCs w:val="24"/>
        </w:rPr>
        <w:t xml:space="preserve"> organizations surveyed</w:t>
      </w:r>
      <w:r w:rsidR="00725258">
        <w:rPr>
          <w:rFonts w:ascii="Arial" w:hAnsi="Arial" w:cs="Arial"/>
          <w:sz w:val="24"/>
          <w:szCs w:val="24"/>
        </w:rPr>
        <w:t>.</w:t>
      </w:r>
      <w:r w:rsidR="00537FC1">
        <w:rPr>
          <w:rFonts w:ascii="Arial" w:hAnsi="Arial" w:cs="Arial"/>
          <w:sz w:val="24"/>
          <w:szCs w:val="24"/>
        </w:rPr>
        <w:t xml:space="preserve"> </w:t>
      </w:r>
      <w:r w:rsidR="00725258">
        <w:rPr>
          <w:rFonts w:ascii="Arial" w:hAnsi="Arial" w:cs="Arial"/>
          <w:sz w:val="24"/>
          <w:szCs w:val="24"/>
        </w:rPr>
        <w:t>Figure 1 is a flow chart showing the survey responses to the Directors’ and Coordinators’ surveys.</w:t>
      </w:r>
    </w:p>
    <w:p w:rsidR="00870352" w:rsidRDefault="00870352" w:rsidP="00CE39EA">
      <w:pPr>
        <w:spacing w:after="120" w:line="360" w:lineRule="auto"/>
        <w:jc w:val="both"/>
        <w:rPr>
          <w:rFonts w:ascii="Arial" w:hAnsi="Arial" w:cs="Arial"/>
          <w:sz w:val="24"/>
          <w:szCs w:val="24"/>
        </w:rPr>
      </w:pPr>
    </w:p>
    <w:tbl>
      <w:tblPr>
        <w:tblStyle w:val="GridTable4-Accent11"/>
        <w:tblW w:w="0" w:type="auto"/>
        <w:tblLook w:val="04A0" w:firstRow="1" w:lastRow="0" w:firstColumn="1" w:lastColumn="0" w:noHBand="0" w:noVBand="1"/>
      </w:tblPr>
      <w:tblGrid>
        <w:gridCol w:w="4608"/>
        <w:gridCol w:w="4608"/>
      </w:tblGrid>
      <w:tr w:rsidR="0097278C" w:rsidRPr="00C72854" w:rsidTr="005F6C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gridSpan w:val="2"/>
          </w:tcPr>
          <w:p w:rsidR="0097278C" w:rsidRPr="00C72854" w:rsidRDefault="0012736D" w:rsidP="000132F2">
            <w:pPr>
              <w:spacing w:after="120"/>
              <w:ind w:left="360"/>
              <w:jc w:val="both"/>
              <w:rPr>
                <w:rFonts w:ascii="Arial" w:hAnsi="Arial" w:cs="Arial"/>
                <w:sz w:val="24"/>
                <w:szCs w:val="24"/>
              </w:rPr>
            </w:pPr>
            <w:r w:rsidRPr="00C72854">
              <w:rPr>
                <w:rFonts w:ascii="Arial" w:hAnsi="Arial" w:cs="Arial"/>
                <w:sz w:val="24"/>
                <w:szCs w:val="24"/>
              </w:rPr>
              <w:t>Table 2</w:t>
            </w:r>
            <w:r w:rsidR="0097278C" w:rsidRPr="00C72854">
              <w:rPr>
                <w:rFonts w:ascii="Arial" w:hAnsi="Arial" w:cs="Arial"/>
                <w:sz w:val="24"/>
                <w:szCs w:val="24"/>
              </w:rPr>
              <w:t>: Number or Organizations Surveyed by Organization Category</w:t>
            </w:r>
          </w:p>
        </w:tc>
      </w:tr>
      <w:tr w:rsidR="00E06E14" w:rsidRPr="00C72854" w:rsidTr="00E77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vAlign w:val="center"/>
          </w:tcPr>
          <w:p w:rsidR="00E06E14" w:rsidRPr="00C72854" w:rsidRDefault="00E06E14" w:rsidP="000132F2">
            <w:pPr>
              <w:spacing w:after="120"/>
              <w:jc w:val="both"/>
              <w:rPr>
                <w:rFonts w:ascii="Arial" w:hAnsi="Arial" w:cs="Arial"/>
                <w:b w:val="0"/>
                <w:sz w:val="24"/>
                <w:szCs w:val="24"/>
              </w:rPr>
            </w:pPr>
            <w:r w:rsidRPr="00C72854">
              <w:rPr>
                <w:rFonts w:ascii="Arial" w:hAnsi="Arial" w:cs="Arial"/>
                <w:sz w:val="24"/>
                <w:szCs w:val="24"/>
              </w:rPr>
              <w:t>AAA/ASAPs</w:t>
            </w:r>
          </w:p>
        </w:tc>
        <w:tc>
          <w:tcPr>
            <w:tcW w:w="4608" w:type="dxa"/>
          </w:tcPr>
          <w:p w:rsidR="00E06E14" w:rsidRPr="00C72854" w:rsidRDefault="00E06E14" w:rsidP="00537FC1">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72854">
              <w:rPr>
                <w:rFonts w:ascii="Arial" w:hAnsi="Arial" w:cs="Arial"/>
                <w:sz w:val="24"/>
                <w:szCs w:val="24"/>
              </w:rPr>
              <w:t>30</w:t>
            </w:r>
          </w:p>
        </w:tc>
      </w:tr>
      <w:tr w:rsidR="00E06E14" w:rsidRPr="00C72854" w:rsidTr="00E77026">
        <w:tc>
          <w:tcPr>
            <w:cnfStyle w:val="001000000000" w:firstRow="0" w:lastRow="0" w:firstColumn="1" w:lastColumn="0" w:oddVBand="0" w:evenVBand="0" w:oddHBand="0" w:evenHBand="0" w:firstRowFirstColumn="0" w:firstRowLastColumn="0" w:lastRowFirstColumn="0" w:lastRowLastColumn="0"/>
            <w:tcW w:w="4608" w:type="dxa"/>
            <w:vAlign w:val="center"/>
          </w:tcPr>
          <w:p w:rsidR="00E06E14" w:rsidRPr="00C72854" w:rsidRDefault="00E06E14" w:rsidP="000132F2">
            <w:pPr>
              <w:spacing w:after="120"/>
              <w:jc w:val="both"/>
              <w:rPr>
                <w:rFonts w:ascii="Arial" w:hAnsi="Arial" w:cs="Arial"/>
                <w:b w:val="0"/>
                <w:sz w:val="24"/>
                <w:szCs w:val="24"/>
              </w:rPr>
            </w:pPr>
            <w:r w:rsidRPr="00C72854">
              <w:rPr>
                <w:rFonts w:ascii="Arial" w:hAnsi="Arial" w:cs="Arial"/>
                <w:sz w:val="24"/>
                <w:szCs w:val="24"/>
              </w:rPr>
              <w:t>Assisted Living Residence</w:t>
            </w:r>
          </w:p>
        </w:tc>
        <w:tc>
          <w:tcPr>
            <w:tcW w:w="4608" w:type="dxa"/>
          </w:tcPr>
          <w:p w:rsidR="00E06E14" w:rsidRPr="00C72854" w:rsidRDefault="00E06E14" w:rsidP="00537FC1">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72854">
              <w:rPr>
                <w:rFonts w:ascii="Arial" w:hAnsi="Arial" w:cs="Arial"/>
                <w:sz w:val="24"/>
                <w:szCs w:val="24"/>
              </w:rPr>
              <w:t>213</w:t>
            </w:r>
          </w:p>
        </w:tc>
      </w:tr>
      <w:tr w:rsidR="00E06E14" w:rsidRPr="00C72854" w:rsidTr="00E77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vAlign w:val="center"/>
          </w:tcPr>
          <w:p w:rsidR="00E06E14" w:rsidRPr="00C72854" w:rsidRDefault="00E06E14" w:rsidP="000132F2">
            <w:pPr>
              <w:spacing w:after="120"/>
              <w:jc w:val="both"/>
              <w:rPr>
                <w:rFonts w:ascii="Arial" w:hAnsi="Arial" w:cs="Arial"/>
                <w:b w:val="0"/>
                <w:sz w:val="24"/>
                <w:szCs w:val="24"/>
              </w:rPr>
            </w:pPr>
            <w:r w:rsidRPr="00C72854">
              <w:rPr>
                <w:rFonts w:ascii="Arial" w:hAnsi="Arial" w:cs="Arial"/>
                <w:sz w:val="24"/>
                <w:szCs w:val="24"/>
              </w:rPr>
              <w:t>COA</w:t>
            </w:r>
          </w:p>
        </w:tc>
        <w:tc>
          <w:tcPr>
            <w:tcW w:w="4608" w:type="dxa"/>
          </w:tcPr>
          <w:p w:rsidR="00E06E14" w:rsidRPr="00C72854" w:rsidRDefault="00E06E14" w:rsidP="00537FC1">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72854">
              <w:rPr>
                <w:rFonts w:ascii="Arial" w:hAnsi="Arial" w:cs="Arial"/>
                <w:sz w:val="24"/>
                <w:szCs w:val="24"/>
              </w:rPr>
              <w:t>347</w:t>
            </w:r>
          </w:p>
        </w:tc>
      </w:tr>
      <w:tr w:rsidR="00E06E14" w:rsidRPr="00C72854" w:rsidTr="00E77026">
        <w:tc>
          <w:tcPr>
            <w:cnfStyle w:val="001000000000" w:firstRow="0" w:lastRow="0" w:firstColumn="1" w:lastColumn="0" w:oddVBand="0" w:evenVBand="0" w:oddHBand="0" w:evenHBand="0" w:firstRowFirstColumn="0" w:firstRowLastColumn="0" w:lastRowFirstColumn="0" w:lastRowLastColumn="0"/>
            <w:tcW w:w="4608" w:type="dxa"/>
            <w:vAlign w:val="center"/>
          </w:tcPr>
          <w:p w:rsidR="00E06E14" w:rsidRPr="00C72854" w:rsidRDefault="00E06E14" w:rsidP="000132F2">
            <w:pPr>
              <w:spacing w:after="120"/>
              <w:jc w:val="both"/>
              <w:rPr>
                <w:rFonts w:ascii="Arial" w:hAnsi="Arial" w:cs="Arial"/>
                <w:b w:val="0"/>
                <w:sz w:val="24"/>
                <w:szCs w:val="24"/>
              </w:rPr>
            </w:pPr>
            <w:r w:rsidRPr="00C72854">
              <w:rPr>
                <w:rFonts w:ascii="Arial" w:hAnsi="Arial" w:cs="Arial"/>
                <w:sz w:val="24"/>
                <w:szCs w:val="24"/>
              </w:rPr>
              <w:t>Community Action Agencies</w:t>
            </w:r>
          </w:p>
        </w:tc>
        <w:tc>
          <w:tcPr>
            <w:tcW w:w="4608" w:type="dxa"/>
          </w:tcPr>
          <w:p w:rsidR="00E06E14" w:rsidRPr="00C72854" w:rsidRDefault="00E06E14" w:rsidP="00537FC1">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72854">
              <w:rPr>
                <w:rFonts w:ascii="Arial" w:hAnsi="Arial" w:cs="Arial"/>
                <w:sz w:val="24"/>
                <w:szCs w:val="24"/>
              </w:rPr>
              <w:t>24</w:t>
            </w:r>
          </w:p>
        </w:tc>
      </w:tr>
      <w:tr w:rsidR="00E06E14" w:rsidRPr="00C72854" w:rsidTr="00E77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vAlign w:val="center"/>
          </w:tcPr>
          <w:p w:rsidR="00E06E14" w:rsidRPr="00C72854" w:rsidRDefault="00E06E14" w:rsidP="000132F2">
            <w:pPr>
              <w:spacing w:after="120"/>
              <w:jc w:val="both"/>
              <w:rPr>
                <w:rFonts w:ascii="Arial" w:hAnsi="Arial" w:cs="Arial"/>
                <w:b w:val="0"/>
                <w:sz w:val="24"/>
                <w:szCs w:val="24"/>
              </w:rPr>
            </w:pPr>
            <w:r w:rsidRPr="00C72854">
              <w:rPr>
                <w:rFonts w:ascii="Arial" w:hAnsi="Arial" w:cs="Arial"/>
                <w:sz w:val="24"/>
                <w:szCs w:val="24"/>
              </w:rPr>
              <w:t>Community Health Centers</w:t>
            </w:r>
          </w:p>
        </w:tc>
        <w:tc>
          <w:tcPr>
            <w:tcW w:w="4608" w:type="dxa"/>
          </w:tcPr>
          <w:p w:rsidR="00E06E14" w:rsidRPr="00C72854" w:rsidRDefault="00E06E14" w:rsidP="00537FC1">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72854">
              <w:rPr>
                <w:rFonts w:ascii="Arial" w:hAnsi="Arial" w:cs="Arial"/>
                <w:sz w:val="24"/>
                <w:szCs w:val="24"/>
              </w:rPr>
              <w:t>57</w:t>
            </w:r>
          </w:p>
        </w:tc>
      </w:tr>
      <w:tr w:rsidR="00E06E14" w:rsidRPr="00C72854" w:rsidTr="00E77026">
        <w:tc>
          <w:tcPr>
            <w:cnfStyle w:val="001000000000" w:firstRow="0" w:lastRow="0" w:firstColumn="1" w:lastColumn="0" w:oddVBand="0" w:evenVBand="0" w:oddHBand="0" w:evenHBand="0" w:firstRowFirstColumn="0" w:firstRowLastColumn="0" w:lastRowFirstColumn="0" w:lastRowLastColumn="0"/>
            <w:tcW w:w="4608" w:type="dxa"/>
            <w:vAlign w:val="center"/>
          </w:tcPr>
          <w:p w:rsidR="00E06E14" w:rsidRPr="00C72854" w:rsidRDefault="00E06E14" w:rsidP="000132F2">
            <w:pPr>
              <w:spacing w:after="120"/>
              <w:jc w:val="both"/>
              <w:rPr>
                <w:rFonts w:ascii="Arial" w:hAnsi="Arial" w:cs="Arial"/>
                <w:b w:val="0"/>
                <w:sz w:val="24"/>
                <w:szCs w:val="24"/>
              </w:rPr>
            </w:pPr>
            <w:r w:rsidRPr="00C72854">
              <w:rPr>
                <w:rFonts w:ascii="Arial" w:hAnsi="Arial" w:cs="Arial"/>
                <w:sz w:val="24"/>
                <w:szCs w:val="24"/>
              </w:rPr>
              <w:t>Home Health Agencies</w:t>
            </w:r>
          </w:p>
        </w:tc>
        <w:tc>
          <w:tcPr>
            <w:tcW w:w="4608" w:type="dxa"/>
          </w:tcPr>
          <w:p w:rsidR="00E06E14" w:rsidRPr="00C72854" w:rsidRDefault="00E06E14" w:rsidP="00537FC1">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72854">
              <w:rPr>
                <w:rFonts w:ascii="Arial" w:hAnsi="Arial" w:cs="Arial"/>
                <w:sz w:val="24"/>
                <w:szCs w:val="24"/>
              </w:rPr>
              <w:t>123</w:t>
            </w:r>
          </w:p>
        </w:tc>
      </w:tr>
      <w:tr w:rsidR="00E06E14" w:rsidRPr="00C72854" w:rsidTr="00E77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vAlign w:val="center"/>
          </w:tcPr>
          <w:p w:rsidR="00E06E14" w:rsidRPr="00C72854" w:rsidRDefault="00E06E14" w:rsidP="000132F2">
            <w:pPr>
              <w:spacing w:after="120"/>
              <w:jc w:val="both"/>
              <w:rPr>
                <w:rFonts w:ascii="Arial" w:hAnsi="Arial" w:cs="Arial"/>
                <w:b w:val="0"/>
                <w:sz w:val="24"/>
                <w:szCs w:val="24"/>
              </w:rPr>
            </w:pPr>
            <w:r w:rsidRPr="00C72854">
              <w:rPr>
                <w:rFonts w:ascii="Arial" w:hAnsi="Arial" w:cs="Arial"/>
                <w:sz w:val="24"/>
                <w:szCs w:val="24"/>
              </w:rPr>
              <w:t>YMCA</w:t>
            </w:r>
          </w:p>
        </w:tc>
        <w:tc>
          <w:tcPr>
            <w:tcW w:w="4608" w:type="dxa"/>
          </w:tcPr>
          <w:p w:rsidR="00E06E14" w:rsidRPr="001E7270" w:rsidRDefault="00E06E14" w:rsidP="00537FC1">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31</w:t>
            </w:r>
          </w:p>
          <w:p w:rsidR="00E06E14" w:rsidRPr="00C72854" w:rsidRDefault="00E06E14" w:rsidP="00537FC1">
            <w:pPr>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E7270">
              <w:rPr>
                <w:rFonts w:ascii="Arial" w:hAnsi="Arial" w:cs="Arial"/>
                <w:sz w:val="24"/>
                <w:szCs w:val="24"/>
              </w:rPr>
              <w:t>(</w:t>
            </w:r>
            <w:r>
              <w:rPr>
                <w:rFonts w:ascii="Arial" w:hAnsi="Arial" w:cs="Arial"/>
                <w:sz w:val="24"/>
                <w:szCs w:val="24"/>
              </w:rPr>
              <w:t>representing 82 YMCA branches</w:t>
            </w:r>
            <w:r w:rsidRPr="001E7270">
              <w:rPr>
                <w:rFonts w:ascii="Arial" w:hAnsi="Arial" w:cs="Arial"/>
                <w:sz w:val="24"/>
                <w:szCs w:val="24"/>
              </w:rPr>
              <w:t>)</w:t>
            </w:r>
          </w:p>
        </w:tc>
      </w:tr>
      <w:tr w:rsidR="00B1551E" w:rsidRPr="00C72854" w:rsidTr="00E77026">
        <w:tc>
          <w:tcPr>
            <w:cnfStyle w:val="001000000000" w:firstRow="0" w:lastRow="0" w:firstColumn="1" w:lastColumn="0" w:oddVBand="0" w:evenVBand="0" w:oddHBand="0" w:evenHBand="0" w:firstRowFirstColumn="0" w:firstRowLastColumn="0" w:lastRowFirstColumn="0" w:lastRowLastColumn="0"/>
            <w:tcW w:w="4608" w:type="dxa"/>
            <w:vAlign w:val="center"/>
          </w:tcPr>
          <w:p w:rsidR="00B1551E" w:rsidRPr="001E7270" w:rsidRDefault="00B1551E" w:rsidP="000132F2">
            <w:pPr>
              <w:spacing w:after="120"/>
              <w:jc w:val="both"/>
              <w:rPr>
                <w:rFonts w:ascii="Arial" w:hAnsi="Arial" w:cs="Arial"/>
                <w:b w:val="0"/>
                <w:sz w:val="24"/>
                <w:szCs w:val="24"/>
              </w:rPr>
            </w:pPr>
            <w:r w:rsidRPr="001E7270">
              <w:rPr>
                <w:rFonts w:ascii="Arial" w:hAnsi="Arial" w:cs="Arial"/>
                <w:sz w:val="24"/>
                <w:szCs w:val="24"/>
              </w:rPr>
              <w:t>Total Organizations Surveyed</w:t>
            </w:r>
          </w:p>
        </w:tc>
        <w:tc>
          <w:tcPr>
            <w:tcW w:w="4608" w:type="dxa"/>
          </w:tcPr>
          <w:p w:rsidR="00B1551E" w:rsidRPr="001E7270" w:rsidRDefault="00B1551E" w:rsidP="00537FC1">
            <w:pPr>
              <w:spacing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E7270">
              <w:rPr>
                <w:rFonts w:ascii="Arial" w:hAnsi="Arial" w:cs="Arial"/>
                <w:sz w:val="24"/>
                <w:szCs w:val="24"/>
              </w:rPr>
              <w:t>8</w:t>
            </w:r>
            <w:r w:rsidR="00606AE3">
              <w:rPr>
                <w:rFonts w:ascii="Arial" w:hAnsi="Arial" w:cs="Arial"/>
                <w:sz w:val="24"/>
                <w:szCs w:val="24"/>
              </w:rPr>
              <w:t>25</w:t>
            </w:r>
          </w:p>
        </w:tc>
      </w:tr>
    </w:tbl>
    <w:p w:rsidR="0097278C" w:rsidRPr="00C72854" w:rsidRDefault="0097278C" w:rsidP="00CE39EA">
      <w:pPr>
        <w:spacing w:after="120" w:line="360" w:lineRule="auto"/>
        <w:ind w:left="360"/>
        <w:jc w:val="both"/>
        <w:rPr>
          <w:rFonts w:ascii="Arial" w:hAnsi="Arial" w:cs="Arial"/>
          <w:sz w:val="24"/>
          <w:szCs w:val="24"/>
        </w:rPr>
      </w:pPr>
    </w:p>
    <w:p w:rsidR="00E1111A" w:rsidRDefault="002D4059" w:rsidP="005230E0">
      <w:pPr>
        <w:spacing w:line="360" w:lineRule="auto"/>
        <w:jc w:val="both"/>
        <w:rPr>
          <w:rFonts w:ascii="Arial" w:hAnsi="Arial" w:cs="Arial"/>
          <w:sz w:val="24"/>
          <w:szCs w:val="24"/>
          <w:u w:val="single"/>
        </w:rPr>
      </w:pPr>
      <w:r>
        <w:rPr>
          <w:noProof/>
        </w:rPr>
        <w:lastRenderedPageBreak/>
        <w:drawing>
          <wp:inline distT="0" distB="0" distL="0" distR="0" wp14:anchorId="4693A724" wp14:editId="5F40F8D7">
            <wp:extent cx="6276975" cy="7000875"/>
            <wp:effectExtent l="19050" t="0" r="9525"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E1111A" w:rsidRPr="002C11F9">
        <w:rPr>
          <w:rFonts w:ascii="Arial" w:hAnsi="Arial" w:cs="Arial"/>
          <w:noProof/>
          <w:sz w:val="24"/>
          <w:szCs w:val="24"/>
        </w:rPr>
        <mc:AlternateContent>
          <mc:Choice Requires="wps">
            <w:drawing>
              <wp:anchor distT="45720" distB="45720" distL="114300" distR="114300" simplePos="0" relativeHeight="251673600" behindDoc="0" locked="0" layoutInCell="1" allowOverlap="1" wp14:anchorId="298BA193" wp14:editId="6CC23FE5">
                <wp:simplePos x="0" y="0"/>
                <wp:positionH relativeFrom="column">
                  <wp:posOffset>-304800</wp:posOffset>
                </wp:positionH>
                <wp:positionV relativeFrom="paragraph">
                  <wp:posOffset>9525</wp:posOffset>
                </wp:positionV>
                <wp:extent cx="2360930" cy="140462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39244E" w:rsidRPr="001D15CA" w:rsidRDefault="0039244E">
                            <w:pPr>
                              <w:rPr>
                                <w:rFonts w:ascii="Arial" w:hAnsi="Arial" w:cs="Arial"/>
                                <w:b/>
                                <w:sz w:val="24"/>
                                <w:szCs w:val="24"/>
                              </w:rPr>
                            </w:pPr>
                            <w:r w:rsidRPr="001D15CA">
                              <w:rPr>
                                <w:rFonts w:ascii="Arial" w:hAnsi="Arial" w:cs="Arial"/>
                                <w:b/>
                                <w:sz w:val="24"/>
                                <w:szCs w:val="24"/>
                              </w:rPr>
                              <w:t xml:space="preserve">Figure </w:t>
                            </w:r>
                            <w:r>
                              <w:rPr>
                                <w:rFonts w:ascii="Arial" w:hAnsi="Arial" w:cs="Arial"/>
                                <w:b/>
                                <w:sz w:val="24"/>
                                <w:szCs w:val="24"/>
                              </w:rPr>
                              <w:t>1</w:t>
                            </w:r>
                            <w:r w:rsidRPr="001D15CA">
                              <w:rPr>
                                <w:rFonts w:ascii="Arial" w:hAnsi="Arial" w:cs="Arial"/>
                                <w:b/>
                                <w:sz w:val="24"/>
                                <w:szCs w:val="24"/>
                              </w:rPr>
                              <w:t>:</w:t>
                            </w:r>
                            <w:r>
                              <w:rPr>
                                <w:rFonts w:ascii="Arial" w:hAnsi="Arial" w:cs="Arial"/>
                                <w:b/>
                                <w:sz w:val="24"/>
                                <w:szCs w:val="24"/>
                              </w:rPr>
                              <w:t xml:space="preserve"> Flow Chart of Survey Responses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pt;margin-top:.75pt;width:185.9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" filled="f" stroked="f">
                <v:textbox style="mso-fit-shape-to-text:t">
                  <w:txbxContent>
                    <w:p w:rsidR="0039244E" w:rsidRPr="001D15CA" w:rsidRDefault="0039244E">
                      <w:pPr>
                        <w:rPr>
                          <w:rFonts w:ascii="Arial" w:hAnsi="Arial" w:cs="Arial"/>
                          <w:b/>
                          <w:sz w:val="24"/>
                          <w:szCs w:val="24"/>
                        </w:rPr>
                      </w:pPr>
                      <w:r w:rsidRPr="001D15CA">
                        <w:rPr>
                          <w:rFonts w:ascii="Arial" w:hAnsi="Arial" w:cs="Arial"/>
                          <w:b/>
                          <w:sz w:val="24"/>
                          <w:szCs w:val="24"/>
                        </w:rPr>
                        <w:t xml:space="preserve">Figure </w:t>
                      </w:r>
                      <w:r>
                        <w:rPr>
                          <w:rFonts w:ascii="Arial" w:hAnsi="Arial" w:cs="Arial"/>
                          <w:b/>
                          <w:sz w:val="24"/>
                          <w:szCs w:val="24"/>
                        </w:rPr>
                        <w:t>1</w:t>
                      </w:r>
                      <w:r w:rsidRPr="001D15CA">
                        <w:rPr>
                          <w:rFonts w:ascii="Arial" w:hAnsi="Arial" w:cs="Arial"/>
                          <w:b/>
                          <w:sz w:val="24"/>
                          <w:szCs w:val="24"/>
                        </w:rPr>
                        <w:t>:</w:t>
                      </w:r>
                      <w:r>
                        <w:rPr>
                          <w:rFonts w:ascii="Arial" w:hAnsi="Arial" w:cs="Arial"/>
                          <w:b/>
                          <w:sz w:val="24"/>
                          <w:szCs w:val="24"/>
                        </w:rPr>
                        <w:t xml:space="preserve"> Flow Chart of Survey Responses</w:t>
                      </w:r>
                    </w:p>
                  </w:txbxContent>
                </v:textbox>
              </v:shape>
            </w:pict>
          </mc:Fallback>
        </mc:AlternateContent>
      </w:r>
      <w:r w:rsidR="00E1111A">
        <w:rPr>
          <w:rFonts w:ascii="Arial" w:hAnsi="Arial" w:cs="Arial"/>
          <w:sz w:val="24"/>
          <w:szCs w:val="24"/>
          <w:u w:val="single"/>
        </w:rPr>
        <w:br w:type="page"/>
      </w:r>
    </w:p>
    <w:p w:rsidR="002B7729" w:rsidRPr="00C72854" w:rsidRDefault="002B7729" w:rsidP="00CE39EA">
      <w:pPr>
        <w:spacing w:line="360" w:lineRule="auto"/>
        <w:ind w:left="360"/>
        <w:jc w:val="both"/>
        <w:rPr>
          <w:rFonts w:ascii="Arial" w:hAnsi="Arial" w:cs="Arial"/>
          <w:sz w:val="24"/>
          <w:szCs w:val="24"/>
          <w:u w:val="single"/>
        </w:rPr>
      </w:pPr>
      <w:r w:rsidRPr="00C72854">
        <w:rPr>
          <w:rFonts w:ascii="Arial" w:hAnsi="Arial" w:cs="Arial"/>
          <w:sz w:val="24"/>
          <w:szCs w:val="24"/>
          <w:u w:val="single"/>
        </w:rPr>
        <w:lastRenderedPageBreak/>
        <w:t>Response Rates</w:t>
      </w:r>
    </w:p>
    <w:p w:rsidR="00794E66" w:rsidRPr="00C72854" w:rsidRDefault="00D1701D" w:rsidP="00CE39EA">
      <w:pPr>
        <w:spacing w:line="360" w:lineRule="auto"/>
        <w:ind w:left="360"/>
        <w:jc w:val="both"/>
        <w:rPr>
          <w:rFonts w:ascii="Arial" w:hAnsi="Arial" w:cs="Arial"/>
          <w:sz w:val="24"/>
          <w:szCs w:val="24"/>
        </w:rPr>
      </w:pPr>
      <w:r w:rsidRPr="00C72854">
        <w:rPr>
          <w:rFonts w:ascii="Arial" w:hAnsi="Arial" w:cs="Arial"/>
          <w:sz w:val="24"/>
          <w:szCs w:val="24"/>
        </w:rPr>
        <w:t xml:space="preserve">For each </w:t>
      </w:r>
      <w:r w:rsidR="00AB63EE" w:rsidRPr="00C72854">
        <w:rPr>
          <w:rFonts w:ascii="Arial" w:hAnsi="Arial" w:cs="Arial"/>
          <w:sz w:val="24"/>
          <w:szCs w:val="24"/>
        </w:rPr>
        <w:t>category of</w:t>
      </w:r>
      <w:r w:rsidRPr="00C72854">
        <w:rPr>
          <w:rFonts w:ascii="Arial" w:hAnsi="Arial" w:cs="Arial"/>
          <w:sz w:val="24"/>
          <w:szCs w:val="24"/>
        </w:rPr>
        <w:t xml:space="preserve"> organization surveyed, there were two response </w:t>
      </w:r>
      <w:r w:rsidR="00E6487B">
        <w:rPr>
          <w:rFonts w:ascii="Arial" w:hAnsi="Arial" w:cs="Arial"/>
          <w:sz w:val="24"/>
          <w:szCs w:val="24"/>
        </w:rPr>
        <w:t>rates:</w:t>
      </w:r>
      <w:r w:rsidRPr="00C72854">
        <w:rPr>
          <w:rFonts w:ascii="Arial" w:hAnsi="Arial" w:cs="Arial"/>
          <w:sz w:val="24"/>
          <w:szCs w:val="24"/>
        </w:rPr>
        <w:t xml:space="preserve"> the rate for the Directors’ Survey and the rate for the Coordinators’ survey (see Methods). </w:t>
      </w:r>
      <w:r w:rsidR="00A20050" w:rsidRPr="00C72854">
        <w:rPr>
          <w:rFonts w:ascii="Arial" w:hAnsi="Arial" w:cs="Arial"/>
          <w:sz w:val="24"/>
          <w:szCs w:val="24"/>
        </w:rPr>
        <w:t xml:space="preserve">Figures </w:t>
      </w:r>
      <w:r w:rsidR="00E1111A">
        <w:rPr>
          <w:rFonts w:ascii="Arial" w:hAnsi="Arial" w:cs="Arial"/>
          <w:sz w:val="24"/>
          <w:szCs w:val="24"/>
        </w:rPr>
        <w:t>2</w:t>
      </w:r>
      <w:r w:rsidR="00A20050" w:rsidRPr="00C72854">
        <w:rPr>
          <w:rFonts w:ascii="Arial" w:hAnsi="Arial" w:cs="Arial"/>
          <w:sz w:val="24"/>
          <w:szCs w:val="24"/>
        </w:rPr>
        <w:t xml:space="preserve"> and </w:t>
      </w:r>
      <w:r w:rsidR="00E1111A">
        <w:rPr>
          <w:rFonts w:ascii="Arial" w:hAnsi="Arial" w:cs="Arial"/>
          <w:sz w:val="24"/>
          <w:szCs w:val="24"/>
        </w:rPr>
        <w:t>3</w:t>
      </w:r>
      <w:r w:rsidR="00A20050" w:rsidRPr="00C72854">
        <w:rPr>
          <w:rFonts w:ascii="Arial" w:hAnsi="Arial" w:cs="Arial"/>
          <w:sz w:val="24"/>
          <w:szCs w:val="24"/>
        </w:rPr>
        <w:t xml:space="preserve"> array the response rates for the Directors</w:t>
      </w:r>
      <w:r w:rsidR="00BC4B2E">
        <w:rPr>
          <w:rFonts w:ascii="Arial" w:hAnsi="Arial" w:cs="Arial"/>
          <w:sz w:val="24"/>
          <w:szCs w:val="24"/>
        </w:rPr>
        <w:t>’</w:t>
      </w:r>
      <w:r w:rsidR="00A20050" w:rsidRPr="00C72854">
        <w:rPr>
          <w:rFonts w:ascii="Arial" w:hAnsi="Arial" w:cs="Arial"/>
          <w:sz w:val="24"/>
          <w:szCs w:val="24"/>
        </w:rPr>
        <w:t xml:space="preserve"> and Coordinators’ surveys by organization category.</w:t>
      </w:r>
      <w:r w:rsidR="00A20050">
        <w:rPr>
          <w:rFonts w:ascii="Arial" w:hAnsi="Arial" w:cs="Arial"/>
          <w:sz w:val="24"/>
          <w:szCs w:val="24"/>
        </w:rPr>
        <w:t xml:space="preserve"> </w:t>
      </w:r>
      <w:r w:rsidRPr="00C72854">
        <w:rPr>
          <w:rFonts w:ascii="Arial" w:hAnsi="Arial" w:cs="Arial"/>
          <w:sz w:val="24"/>
          <w:szCs w:val="24"/>
        </w:rPr>
        <w:t xml:space="preserve">For </w:t>
      </w:r>
      <w:r w:rsidR="00A20050">
        <w:rPr>
          <w:rFonts w:ascii="Arial" w:hAnsi="Arial" w:cs="Arial"/>
          <w:sz w:val="24"/>
          <w:szCs w:val="24"/>
        </w:rPr>
        <w:t xml:space="preserve">the </w:t>
      </w:r>
      <w:r w:rsidRPr="00C72854">
        <w:rPr>
          <w:rFonts w:ascii="Arial" w:hAnsi="Arial" w:cs="Arial"/>
          <w:sz w:val="24"/>
          <w:szCs w:val="24"/>
        </w:rPr>
        <w:t>Directors</w:t>
      </w:r>
      <w:r w:rsidR="00BC4B2E">
        <w:rPr>
          <w:rFonts w:ascii="Arial" w:hAnsi="Arial" w:cs="Arial"/>
          <w:sz w:val="24"/>
          <w:szCs w:val="24"/>
        </w:rPr>
        <w:t>’</w:t>
      </w:r>
      <w:r w:rsidRPr="00C72854">
        <w:rPr>
          <w:rFonts w:ascii="Arial" w:hAnsi="Arial" w:cs="Arial"/>
          <w:sz w:val="24"/>
          <w:szCs w:val="24"/>
        </w:rPr>
        <w:t xml:space="preserve"> survey, response rates varied from </w:t>
      </w:r>
      <w:r w:rsidR="00A20050" w:rsidRPr="00C72854">
        <w:rPr>
          <w:rFonts w:ascii="Arial" w:hAnsi="Arial" w:cs="Arial"/>
          <w:sz w:val="24"/>
          <w:szCs w:val="24"/>
        </w:rPr>
        <w:t>25</w:t>
      </w:r>
      <w:r w:rsidRPr="00C72854">
        <w:rPr>
          <w:rFonts w:ascii="Arial" w:hAnsi="Arial" w:cs="Arial"/>
          <w:sz w:val="24"/>
          <w:szCs w:val="24"/>
        </w:rPr>
        <w:t xml:space="preserve">% to </w:t>
      </w:r>
      <w:r w:rsidR="00A20050" w:rsidRPr="00C72854">
        <w:rPr>
          <w:rFonts w:ascii="Arial" w:hAnsi="Arial" w:cs="Arial"/>
          <w:sz w:val="24"/>
          <w:szCs w:val="24"/>
        </w:rPr>
        <w:t>90</w:t>
      </w:r>
      <w:r w:rsidRPr="00C72854">
        <w:rPr>
          <w:rFonts w:ascii="Arial" w:hAnsi="Arial" w:cs="Arial"/>
          <w:sz w:val="24"/>
          <w:szCs w:val="24"/>
        </w:rPr>
        <w:t xml:space="preserve">%; for </w:t>
      </w:r>
      <w:r w:rsidR="00A20050">
        <w:rPr>
          <w:rFonts w:ascii="Arial" w:hAnsi="Arial" w:cs="Arial"/>
          <w:sz w:val="24"/>
          <w:szCs w:val="24"/>
        </w:rPr>
        <w:t xml:space="preserve">the </w:t>
      </w:r>
      <w:r w:rsidRPr="00C72854">
        <w:rPr>
          <w:rFonts w:ascii="Arial" w:hAnsi="Arial" w:cs="Arial"/>
          <w:sz w:val="24"/>
          <w:szCs w:val="24"/>
        </w:rPr>
        <w:t>Coordinators</w:t>
      </w:r>
      <w:r w:rsidR="00BC4B2E">
        <w:rPr>
          <w:rFonts w:ascii="Arial" w:hAnsi="Arial" w:cs="Arial"/>
          <w:sz w:val="24"/>
          <w:szCs w:val="24"/>
        </w:rPr>
        <w:t>’</w:t>
      </w:r>
      <w:r w:rsidRPr="00C72854">
        <w:rPr>
          <w:rFonts w:ascii="Arial" w:hAnsi="Arial" w:cs="Arial"/>
          <w:sz w:val="24"/>
          <w:szCs w:val="24"/>
        </w:rPr>
        <w:t xml:space="preserve"> Survey, response rates v</w:t>
      </w:r>
      <w:r w:rsidR="0012736D" w:rsidRPr="00C72854">
        <w:rPr>
          <w:rFonts w:ascii="Arial" w:hAnsi="Arial" w:cs="Arial"/>
          <w:sz w:val="24"/>
          <w:szCs w:val="24"/>
        </w:rPr>
        <w:t xml:space="preserve">aried from </w:t>
      </w:r>
      <w:r w:rsidR="00E6487B">
        <w:rPr>
          <w:rFonts w:ascii="Arial" w:hAnsi="Arial" w:cs="Arial"/>
          <w:sz w:val="24"/>
          <w:szCs w:val="24"/>
        </w:rPr>
        <w:t>57</w:t>
      </w:r>
      <w:r w:rsidR="0012736D" w:rsidRPr="00C72854">
        <w:rPr>
          <w:rFonts w:ascii="Arial" w:hAnsi="Arial" w:cs="Arial"/>
          <w:sz w:val="24"/>
          <w:szCs w:val="24"/>
        </w:rPr>
        <w:t xml:space="preserve">% to </w:t>
      </w:r>
      <w:r w:rsidR="00A20050" w:rsidRPr="00C72854">
        <w:rPr>
          <w:rFonts w:ascii="Arial" w:hAnsi="Arial" w:cs="Arial"/>
          <w:sz w:val="24"/>
          <w:szCs w:val="24"/>
        </w:rPr>
        <w:t>100</w:t>
      </w:r>
      <w:r w:rsidR="0012736D" w:rsidRPr="00C72854">
        <w:rPr>
          <w:rFonts w:ascii="Arial" w:hAnsi="Arial" w:cs="Arial"/>
          <w:sz w:val="24"/>
          <w:szCs w:val="24"/>
        </w:rPr>
        <w:t xml:space="preserve">%. </w:t>
      </w:r>
      <w:r w:rsidR="006825D0">
        <w:rPr>
          <w:rFonts w:ascii="Arial" w:hAnsi="Arial" w:cs="Arial"/>
          <w:sz w:val="24"/>
          <w:szCs w:val="24"/>
        </w:rPr>
        <w:t>The overall response rate was 55% (457/825) for th</w:t>
      </w:r>
      <w:r w:rsidR="00A20050">
        <w:rPr>
          <w:rFonts w:ascii="Arial" w:hAnsi="Arial" w:cs="Arial"/>
          <w:sz w:val="24"/>
          <w:szCs w:val="24"/>
        </w:rPr>
        <w:t xml:space="preserve">e Directors’ Survey and </w:t>
      </w:r>
      <w:r w:rsidR="00A93F0E">
        <w:rPr>
          <w:rFonts w:ascii="Arial" w:hAnsi="Arial" w:cs="Arial"/>
          <w:sz w:val="24"/>
          <w:szCs w:val="24"/>
        </w:rPr>
        <w:t>8</w:t>
      </w:r>
      <w:r w:rsidR="004C2741">
        <w:rPr>
          <w:rFonts w:ascii="Arial" w:hAnsi="Arial" w:cs="Arial"/>
          <w:sz w:val="24"/>
          <w:szCs w:val="24"/>
        </w:rPr>
        <w:t>6</w:t>
      </w:r>
      <w:r w:rsidR="00A93F0E">
        <w:rPr>
          <w:rFonts w:ascii="Arial" w:hAnsi="Arial" w:cs="Arial"/>
          <w:sz w:val="24"/>
          <w:szCs w:val="24"/>
        </w:rPr>
        <w:t>% (1</w:t>
      </w:r>
      <w:r w:rsidR="00331B57">
        <w:rPr>
          <w:rFonts w:ascii="Arial" w:hAnsi="Arial" w:cs="Arial"/>
          <w:sz w:val="24"/>
          <w:szCs w:val="24"/>
        </w:rPr>
        <w:t>2</w:t>
      </w:r>
      <w:r w:rsidR="00CB1A9D">
        <w:rPr>
          <w:rFonts w:ascii="Arial" w:hAnsi="Arial" w:cs="Arial"/>
          <w:sz w:val="24"/>
          <w:szCs w:val="24"/>
        </w:rPr>
        <w:t>8</w:t>
      </w:r>
      <w:r w:rsidR="00A20050">
        <w:rPr>
          <w:rFonts w:ascii="Arial" w:hAnsi="Arial" w:cs="Arial"/>
          <w:sz w:val="24"/>
          <w:szCs w:val="24"/>
        </w:rPr>
        <w:t>/148</w:t>
      </w:r>
      <w:r w:rsidR="006825D0">
        <w:rPr>
          <w:rFonts w:ascii="Arial" w:hAnsi="Arial" w:cs="Arial"/>
          <w:sz w:val="24"/>
          <w:szCs w:val="24"/>
        </w:rPr>
        <w:t xml:space="preserve">) for the Coordinators’ Survey. </w:t>
      </w:r>
    </w:p>
    <w:p w:rsidR="00D1701D" w:rsidRPr="00C72854" w:rsidRDefault="004E3A10" w:rsidP="00B81368">
      <w:pPr>
        <w:spacing w:line="360" w:lineRule="auto"/>
        <w:jc w:val="both"/>
        <w:rPr>
          <w:rFonts w:ascii="Arial" w:hAnsi="Arial" w:cs="Arial"/>
          <w:sz w:val="24"/>
          <w:szCs w:val="24"/>
        </w:rPr>
      </w:pPr>
      <w:r w:rsidRPr="001E7270">
        <w:rPr>
          <w:noProof/>
        </w:rPr>
        <w:drawing>
          <wp:inline distT="0" distB="0" distL="0" distR="0" wp14:anchorId="3FE0445D" wp14:editId="19AB7875">
            <wp:extent cx="5943600" cy="4103370"/>
            <wp:effectExtent l="0" t="0" r="0" b="11430"/>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1701D" w:rsidRPr="00C72854" w:rsidRDefault="00D1701D" w:rsidP="00B81368">
      <w:pPr>
        <w:spacing w:line="360" w:lineRule="auto"/>
        <w:ind w:left="360"/>
        <w:jc w:val="both"/>
        <w:rPr>
          <w:rFonts w:ascii="Arial" w:hAnsi="Arial" w:cs="Arial"/>
          <w:sz w:val="24"/>
          <w:szCs w:val="24"/>
        </w:rPr>
      </w:pPr>
    </w:p>
    <w:p w:rsidR="00606504" w:rsidRPr="00C72854" w:rsidRDefault="00606504" w:rsidP="00B81368">
      <w:pPr>
        <w:spacing w:line="360" w:lineRule="auto"/>
        <w:ind w:left="360"/>
        <w:jc w:val="both"/>
        <w:rPr>
          <w:rFonts w:ascii="Arial" w:hAnsi="Arial" w:cs="Arial"/>
          <w:sz w:val="24"/>
          <w:szCs w:val="24"/>
        </w:rPr>
      </w:pPr>
    </w:p>
    <w:p w:rsidR="008520E6" w:rsidRDefault="006214A6" w:rsidP="00CE39EA">
      <w:pPr>
        <w:spacing w:line="360" w:lineRule="auto"/>
        <w:jc w:val="both"/>
        <w:rPr>
          <w:rFonts w:ascii="Arial" w:hAnsi="Arial" w:cs="Arial"/>
          <w:sz w:val="24"/>
          <w:szCs w:val="24"/>
        </w:rPr>
      </w:pPr>
      <w:r>
        <w:rPr>
          <w:noProof/>
        </w:rPr>
        <w:lastRenderedPageBreak/>
        <w:drawing>
          <wp:inline distT="0" distB="0" distL="0" distR="0" wp14:anchorId="6238DDB8" wp14:editId="00816BA2">
            <wp:extent cx="6048375" cy="3943350"/>
            <wp:effectExtent l="0" t="0" r="9525" b="0"/>
            <wp:docPr id="195" name="Chart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520E6" w:rsidRDefault="008520E6" w:rsidP="00CE39EA">
      <w:pPr>
        <w:spacing w:line="360" w:lineRule="auto"/>
        <w:ind w:left="360"/>
        <w:jc w:val="both"/>
        <w:rPr>
          <w:rFonts w:ascii="Arial" w:hAnsi="Arial" w:cs="Arial"/>
          <w:sz w:val="24"/>
          <w:szCs w:val="24"/>
        </w:rPr>
      </w:pPr>
    </w:p>
    <w:p w:rsidR="008520E6" w:rsidRDefault="008520E6" w:rsidP="00CE39EA">
      <w:pPr>
        <w:spacing w:line="360" w:lineRule="auto"/>
        <w:ind w:left="360"/>
        <w:jc w:val="both"/>
        <w:rPr>
          <w:rFonts w:ascii="Arial" w:hAnsi="Arial" w:cs="Arial"/>
          <w:sz w:val="24"/>
          <w:szCs w:val="24"/>
        </w:rPr>
      </w:pPr>
    </w:p>
    <w:p w:rsidR="008520E6" w:rsidRDefault="008520E6" w:rsidP="00CE39EA">
      <w:pPr>
        <w:spacing w:line="360" w:lineRule="auto"/>
        <w:ind w:left="360"/>
        <w:jc w:val="both"/>
        <w:rPr>
          <w:rFonts w:ascii="Arial" w:hAnsi="Arial" w:cs="Arial"/>
          <w:sz w:val="24"/>
          <w:szCs w:val="24"/>
        </w:rPr>
      </w:pPr>
    </w:p>
    <w:p w:rsidR="008520E6" w:rsidRDefault="008520E6" w:rsidP="00CE39EA">
      <w:pPr>
        <w:spacing w:line="360" w:lineRule="auto"/>
        <w:ind w:left="360"/>
        <w:jc w:val="both"/>
        <w:rPr>
          <w:rFonts w:ascii="Arial" w:hAnsi="Arial" w:cs="Arial"/>
          <w:sz w:val="24"/>
          <w:szCs w:val="24"/>
        </w:rPr>
      </w:pPr>
    </w:p>
    <w:p w:rsidR="008520E6" w:rsidRDefault="008520E6" w:rsidP="00CE39EA">
      <w:pPr>
        <w:spacing w:line="360" w:lineRule="auto"/>
        <w:ind w:left="360"/>
        <w:jc w:val="both"/>
        <w:rPr>
          <w:rFonts w:ascii="Arial" w:hAnsi="Arial" w:cs="Arial"/>
          <w:sz w:val="24"/>
          <w:szCs w:val="24"/>
        </w:rPr>
      </w:pPr>
    </w:p>
    <w:p w:rsidR="008520E6" w:rsidRDefault="008520E6" w:rsidP="00CE39EA">
      <w:pPr>
        <w:spacing w:line="360" w:lineRule="auto"/>
        <w:ind w:left="360"/>
        <w:jc w:val="both"/>
        <w:rPr>
          <w:rFonts w:ascii="Arial" w:hAnsi="Arial" w:cs="Arial"/>
          <w:sz w:val="24"/>
          <w:szCs w:val="24"/>
        </w:rPr>
      </w:pPr>
    </w:p>
    <w:p w:rsidR="008520E6" w:rsidRDefault="008520E6" w:rsidP="00CE39EA">
      <w:pPr>
        <w:spacing w:line="360" w:lineRule="auto"/>
        <w:ind w:left="360"/>
        <w:jc w:val="both"/>
        <w:rPr>
          <w:rFonts w:ascii="Arial" w:hAnsi="Arial" w:cs="Arial"/>
          <w:sz w:val="24"/>
          <w:szCs w:val="24"/>
        </w:rPr>
      </w:pPr>
    </w:p>
    <w:p w:rsidR="008520E6" w:rsidRDefault="008520E6" w:rsidP="00CE39EA">
      <w:pPr>
        <w:spacing w:line="360" w:lineRule="auto"/>
        <w:ind w:left="360"/>
        <w:jc w:val="both"/>
        <w:rPr>
          <w:rFonts w:ascii="Arial" w:hAnsi="Arial" w:cs="Arial"/>
          <w:sz w:val="24"/>
          <w:szCs w:val="24"/>
        </w:rPr>
      </w:pPr>
    </w:p>
    <w:p w:rsidR="008520E6" w:rsidRDefault="008520E6" w:rsidP="00CE39EA">
      <w:pPr>
        <w:spacing w:line="360" w:lineRule="auto"/>
        <w:ind w:left="360"/>
        <w:jc w:val="both"/>
        <w:rPr>
          <w:rFonts w:ascii="Arial" w:hAnsi="Arial" w:cs="Arial"/>
          <w:sz w:val="24"/>
          <w:szCs w:val="24"/>
        </w:rPr>
      </w:pPr>
    </w:p>
    <w:p w:rsidR="008520E6" w:rsidRPr="00C72854" w:rsidRDefault="008520E6" w:rsidP="00CE39EA">
      <w:pPr>
        <w:spacing w:line="360" w:lineRule="auto"/>
        <w:ind w:left="360"/>
        <w:jc w:val="both"/>
        <w:rPr>
          <w:rFonts w:ascii="Arial" w:hAnsi="Arial" w:cs="Arial"/>
          <w:sz w:val="24"/>
          <w:szCs w:val="24"/>
        </w:rPr>
      </w:pPr>
    </w:p>
    <w:p w:rsidR="00AE5669" w:rsidRPr="002C11F9" w:rsidRDefault="00AE5669" w:rsidP="00CE39EA">
      <w:pPr>
        <w:spacing w:line="360" w:lineRule="auto"/>
        <w:ind w:left="360"/>
        <w:jc w:val="both"/>
        <w:rPr>
          <w:rFonts w:ascii="Arial" w:hAnsi="Arial" w:cs="Arial"/>
          <w:i/>
          <w:sz w:val="28"/>
          <w:szCs w:val="28"/>
        </w:rPr>
      </w:pPr>
      <w:r w:rsidRPr="002C11F9">
        <w:rPr>
          <w:rFonts w:ascii="Arial" w:hAnsi="Arial" w:cs="Arial"/>
          <w:i/>
          <w:sz w:val="28"/>
          <w:szCs w:val="28"/>
        </w:rPr>
        <w:lastRenderedPageBreak/>
        <w:t>DIRECTORS</w:t>
      </w:r>
      <w:r w:rsidR="00251BC0" w:rsidRPr="002C11F9">
        <w:rPr>
          <w:rFonts w:ascii="Arial" w:hAnsi="Arial" w:cs="Arial"/>
          <w:i/>
          <w:sz w:val="28"/>
          <w:szCs w:val="28"/>
        </w:rPr>
        <w:t>’</w:t>
      </w:r>
      <w:r w:rsidRPr="002C11F9">
        <w:rPr>
          <w:rFonts w:ascii="Arial" w:hAnsi="Arial" w:cs="Arial"/>
          <w:i/>
          <w:sz w:val="28"/>
          <w:szCs w:val="28"/>
        </w:rPr>
        <w:t xml:space="preserve"> SURVEY</w:t>
      </w:r>
    </w:p>
    <w:p w:rsidR="002B7729" w:rsidRPr="00C72854" w:rsidRDefault="002B7729" w:rsidP="00CE39EA">
      <w:pPr>
        <w:spacing w:line="360" w:lineRule="auto"/>
        <w:ind w:left="360"/>
        <w:jc w:val="both"/>
        <w:rPr>
          <w:rFonts w:ascii="Arial" w:hAnsi="Arial" w:cs="Arial"/>
          <w:sz w:val="24"/>
          <w:szCs w:val="24"/>
          <w:u w:val="single"/>
        </w:rPr>
      </w:pPr>
      <w:r w:rsidRPr="00C72854">
        <w:rPr>
          <w:rFonts w:ascii="Arial" w:hAnsi="Arial" w:cs="Arial"/>
          <w:sz w:val="24"/>
          <w:szCs w:val="24"/>
          <w:u w:val="single"/>
        </w:rPr>
        <w:t>Fall</w:t>
      </w:r>
      <w:r w:rsidR="00EE6861">
        <w:rPr>
          <w:rFonts w:ascii="Arial" w:hAnsi="Arial" w:cs="Arial"/>
          <w:sz w:val="24"/>
          <w:szCs w:val="24"/>
          <w:u w:val="single"/>
        </w:rPr>
        <w:t>s</w:t>
      </w:r>
      <w:r w:rsidRPr="00C72854">
        <w:rPr>
          <w:rFonts w:ascii="Arial" w:hAnsi="Arial" w:cs="Arial"/>
          <w:sz w:val="24"/>
          <w:szCs w:val="24"/>
          <w:u w:val="single"/>
        </w:rPr>
        <w:t xml:space="preserve"> Prevention Programming by Organization Type</w:t>
      </w:r>
    </w:p>
    <w:p w:rsidR="008A3A18" w:rsidRPr="00C72854" w:rsidRDefault="005457A2" w:rsidP="00CE39EA">
      <w:pPr>
        <w:spacing w:line="360" w:lineRule="auto"/>
        <w:ind w:left="360"/>
        <w:jc w:val="both"/>
        <w:rPr>
          <w:rFonts w:ascii="Arial" w:hAnsi="Arial" w:cs="Arial"/>
          <w:sz w:val="24"/>
          <w:szCs w:val="24"/>
        </w:rPr>
      </w:pPr>
      <w:r w:rsidRPr="00C72854">
        <w:rPr>
          <w:rFonts w:ascii="Arial" w:hAnsi="Arial" w:cs="Arial"/>
          <w:sz w:val="24"/>
          <w:szCs w:val="24"/>
        </w:rPr>
        <w:t xml:space="preserve">Figure </w:t>
      </w:r>
      <w:r w:rsidR="00B76236">
        <w:rPr>
          <w:rFonts w:ascii="Arial" w:hAnsi="Arial" w:cs="Arial"/>
          <w:sz w:val="24"/>
          <w:szCs w:val="24"/>
        </w:rPr>
        <w:t>4</w:t>
      </w:r>
      <w:r w:rsidRPr="00C72854">
        <w:rPr>
          <w:rFonts w:ascii="Arial" w:hAnsi="Arial" w:cs="Arial"/>
          <w:sz w:val="24"/>
          <w:szCs w:val="24"/>
        </w:rPr>
        <w:t xml:space="preserve"> </w:t>
      </w:r>
      <w:r w:rsidR="00EC28BE">
        <w:rPr>
          <w:rFonts w:ascii="Arial" w:hAnsi="Arial" w:cs="Arial"/>
          <w:sz w:val="24"/>
          <w:szCs w:val="24"/>
        </w:rPr>
        <w:t xml:space="preserve">presents </w:t>
      </w:r>
      <w:r w:rsidR="00EC28BE" w:rsidRPr="00C72854">
        <w:rPr>
          <w:rFonts w:ascii="Arial" w:hAnsi="Arial" w:cs="Arial"/>
          <w:sz w:val="24"/>
          <w:szCs w:val="24"/>
        </w:rPr>
        <w:t>the</w:t>
      </w:r>
      <w:r w:rsidRPr="00C72854">
        <w:rPr>
          <w:rFonts w:ascii="Arial" w:hAnsi="Arial" w:cs="Arial"/>
          <w:sz w:val="24"/>
          <w:szCs w:val="24"/>
        </w:rPr>
        <w:t xml:space="preserve"> proportion of organizations offering falls prevention programs within each organization type. </w:t>
      </w:r>
      <w:r w:rsidR="006825D0">
        <w:rPr>
          <w:rFonts w:ascii="Arial" w:hAnsi="Arial" w:cs="Arial"/>
          <w:sz w:val="24"/>
          <w:szCs w:val="24"/>
        </w:rPr>
        <w:t>Responses</w:t>
      </w:r>
      <w:r w:rsidRPr="00C72854">
        <w:rPr>
          <w:rFonts w:ascii="Arial" w:hAnsi="Arial" w:cs="Arial"/>
          <w:sz w:val="24"/>
          <w:szCs w:val="24"/>
        </w:rPr>
        <w:t xml:space="preserve"> </w:t>
      </w:r>
      <w:r w:rsidR="006825D0">
        <w:rPr>
          <w:rFonts w:ascii="Arial" w:hAnsi="Arial" w:cs="Arial"/>
          <w:sz w:val="24"/>
          <w:szCs w:val="24"/>
        </w:rPr>
        <w:t>indicate</w:t>
      </w:r>
      <w:r w:rsidRPr="00C72854">
        <w:rPr>
          <w:rFonts w:ascii="Arial" w:hAnsi="Arial" w:cs="Arial"/>
          <w:sz w:val="24"/>
          <w:szCs w:val="24"/>
        </w:rPr>
        <w:t xml:space="preserve"> that AAA/ASAPs ha</w:t>
      </w:r>
      <w:r w:rsidR="00D91E6D">
        <w:rPr>
          <w:rFonts w:ascii="Arial" w:hAnsi="Arial" w:cs="Arial"/>
          <w:sz w:val="24"/>
          <w:szCs w:val="24"/>
        </w:rPr>
        <w:t>d</w:t>
      </w:r>
      <w:r w:rsidRPr="00C72854">
        <w:rPr>
          <w:rFonts w:ascii="Arial" w:hAnsi="Arial" w:cs="Arial"/>
          <w:sz w:val="24"/>
          <w:szCs w:val="24"/>
        </w:rPr>
        <w:t xml:space="preserve"> the largest proportion of organizations offering programs, followed by </w:t>
      </w:r>
      <w:r w:rsidR="00A20050">
        <w:rPr>
          <w:rFonts w:ascii="Arial" w:hAnsi="Arial" w:cs="Arial"/>
          <w:sz w:val="24"/>
          <w:szCs w:val="24"/>
        </w:rPr>
        <w:t>COAs</w:t>
      </w:r>
      <w:r w:rsidRPr="00C72854">
        <w:rPr>
          <w:rFonts w:ascii="Arial" w:hAnsi="Arial" w:cs="Arial"/>
          <w:sz w:val="24"/>
          <w:szCs w:val="24"/>
        </w:rPr>
        <w:t xml:space="preserve"> and </w:t>
      </w:r>
      <w:r w:rsidR="00A20050">
        <w:rPr>
          <w:rFonts w:ascii="Arial" w:hAnsi="Arial" w:cs="Arial"/>
          <w:sz w:val="24"/>
          <w:szCs w:val="24"/>
        </w:rPr>
        <w:t>ALRs</w:t>
      </w:r>
      <w:r w:rsidR="00537FC1">
        <w:rPr>
          <w:rFonts w:ascii="Arial" w:hAnsi="Arial" w:cs="Arial"/>
          <w:sz w:val="24"/>
          <w:szCs w:val="24"/>
        </w:rPr>
        <w:t xml:space="preserve">. </w:t>
      </w:r>
      <w:r w:rsidR="00A20050">
        <w:rPr>
          <w:rFonts w:ascii="Arial" w:hAnsi="Arial" w:cs="Arial"/>
          <w:sz w:val="24"/>
          <w:szCs w:val="24"/>
        </w:rPr>
        <w:t>Overall, 32% (148</w:t>
      </w:r>
      <w:r w:rsidR="006825D0">
        <w:rPr>
          <w:rFonts w:ascii="Arial" w:hAnsi="Arial" w:cs="Arial"/>
          <w:sz w:val="24"/>
          <w:szCs w:val="24"/>
        </w:rPr>
        <w:t>/457) of responding organizations reported offering a falls prevention program in 2012</w:t>
      </w:r>
      <w:r w:rsidR="00537FC1">
        <w:rPr>
          <w:rFonts w:ascii="Arial" w:hAnsi="Arial" w:cs="Arial"/>
          <w:sz w:val="24"/>
          <w:szCs w:val="24"/>
        </w:rPr>
        <w:t xml:space="preserve">. </w:t>
      </w:r>
      <w:r w:rsidRPr="00C72854">
        <w:rPr>
          <w:rFonts w:ascii="Arial" w:hAnsi="Arial" w:cs="Arial"/>
          <w:sz w:val="24"/>
          <w:szCs w:val="24"/>
        </w:rPr>
        <w:t xml:space="preserve">Of the </w:t>
      </w:r>
      <w:r w:rsidR="005B3AE9" w:rsidRPr="00C72854">
        <w:rPr>
          <w:rFonts w:ascii="Arial" w:hAnsi="Arial" w:cs="Arial"/>
          <w:sz w:val="24"/>
          <w:szCs w:val="24"/>
        </w:rPr>
        <w:t>o</w:t>
      </w:r>
      <w:r w:rsidRPr="00C72854">
        <w:rPr>
          <w:rFonts w:ascii="Arial" w:hAnsi="Arial" w:cs="Arial"/>
          <w:sz w:val="24"/>
          <w:szCs w:val="24"/>
        </w:rPr>
        <w:t>rganizations</w:t>
      </w:r>
      <w:r w:rsidR="00E6487B">
        <w:rPr>
          <w:rFonts w:ascii="Arial" w:hAnsi="Arial" w:cs="Arial"/>
          <w:sz w:val="24"/>
          <w:szCs w:val="24"/>
        </w:rPr>
        <w:t xml:space="preserve"> with D</w:t>
      </w:r>
      <w:r w:rsidR="005B3AE9" w:rsidRPr="00C72854">
        <w:rPr>
          <w:rFonts w:ascii="Arial" w:hAnsi="Arial" w:cs="Arial"/>
          <w:sz w:val="24"/>
          <w:szCs w:val="24"/>
        </w:rPr>
        <w:t>irectors responding to the survey</w:t>
      </w:r>
      <w:r w:rsidR="00E212B1" w:rsidRPr="00C72854">
        <w:rPr>
          <w:rFonts w:ascii="Arial" w:hAnsi="Arial" w:cs="Arial"/>
          <w:sz w:val="24"/>
          <w:szCs w:val="24"/>
        </w:rPr>
        <w:t xml:space="preserve"> (45</w:t>
      </w:r>
      <w:r w:rsidR="006825D0">
        <w:rPr>
          <w:rFonts w:ascii="Arial" w:hAnsi="Arial" w:cs="Arial"/>
          <w:sz w:val="24"/>
          <w:szCs w:val="24"/>
        </w:rPr>
        <w:t>7</w:t>
      </w:r>
      <w:r w:rsidR="00E212B1" w:rsidRPr="00C72854">
        <w:rPr>
          <w:rFonts w:ascii="Arial" w:hAnsi="Arial" w:cs="Arial"/>
          <w:sz w:val="24"/>
          <w:szCs w:val="24"/>
        </w:rPr>
        <w:t>)</w:t>
      </w:r>
      <w:r w:rsidRPr="00C72854">
        <w:rPr>
          <w:rFonts w:ascii="Arial" w:hAnsi="Arial" w:cs="Arial"/>
          <w:sz w:val="24"/>
          <w:szCs w:val="24"/>
        </w:rPr>
        <w:t xml:space="preserve">, only Community Health Centers indicated that </w:t>
      </w:r>
      <w:r w:rsidR="006825D0">
        <w:rPr>
          <w:rFonts w:ascii="Arial" w:hAnsi="Arial" w:cs="Arial"/>
          <w:sz w:val="24"/>
          <w:szCs w:val="24"/>
        </w:rPr>
        <w:t>they offered</w:t>
      </w:r>
      <w:r w:rsidRPr="00C72854">
        <w:rPr>
          <w:rFonts w:ascii="Arial" w:hAnsi="Arial" w:cs="Arial"/>
          <w:sz w:val="24"/>
          <w:szCs w:val="24"/>
        </w:rPr>
        <w:t xml:space="preserve"> no f</w:t>
      </w:r>
      <w:r w:rsidR="007D2A58">
        <w:rPr>
          <w:rFonts w:ascii="Arial" w:hAnsi="Arial" w:cs="Arial"/>
          <w:sz w:val="24"/>
          <w:szCs w:val="24"/>
        </w:rPr>
        <w:t>alls prevention programs</w:t>
      </w:r>
      <w:r w:rsidRPr="00C72854">
        <w:rPr>
          <w:rFonts w:ascii="Arial" w:hAnsi="Arial" w:cs="Arial"/>
          <w:sz w:val="24"/>
          <w:szCs w:val="24"/>
        </w:rPr>
        <w:t xml:space="preserve"> during the 2012 index year.</w:t>
      </w:r>
    </w:p>
    <w:p w:rsidR="008520E6" w:rsidRPr="00C72854" w:rsidRDefault="009833DA" w:rsidP="00CE39EA">
      <w:pPr>
        <w:spacing w:line="360" w:lineRule="auto"/>
        <w:jc w:val="both"/>
        <w:rPr>
          <w:rFonts w:ascii="Arial" w:hAnsi="Arial" w:cs="Arial"/>
          <w:sz w:val="24"/>
          <w:szCs w:val="24"/>
          <w:u w:val="single"/>
        </w:rPr>
      </w:pPr>
      <w:r w:rsidRPr="001E7270">
        <w:rPr>
          <w:noProof/>
        </w:rPr>
        <w:drawing>
          <wp:inline distT="0" distB="0" distL="0" distR="0" wp14:anchorId="1090B9BD" wp14:editId="1B3241F5">
            <wp:extent cx="5943600" cy="3477260"/>
            <wp:effectExtent l="0" t="0" r="0" b="8890"/>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520E6" w:rsidRDefault="008520E6" w:rsidP="00CE39EA">
      <w:pPr>
        <w:spacing w:line="360" w:lineRule="auto"/>
        <w:ind w:left="360"/>
        <w:jc w:val="both"/>
        <w:rPr>
          <w:rFonts w:ascii="Arial" w:hAnsi="Arial" w:cs="Arial"/>
          <w:sz w:val="24"/>
          <w:szCs w:val="24"/>
          <w:u w:val="single"/>
        </w:rPr>
      </w:pPr>
    </w:p>
    <w:p w:rsidR="008520E6" w:rsidRDefault="008520E6" w:rsidP="00CE39EA">
      <w:pPr>
        <w:spacing w:line="360" w:lineRule="auto"/>
        <w:ind w:left="360"/>
        <w:jc w:val="both"/>
        <w:rPr>
          <w:rFonts w:ascii="Arial" w:hAnsi="Arial" w:cs="Arial"/>
          <w:sz w:val="24"/>
          <w:szCs w:val="24"/>
          <w:u w:val="single"/>
        </w:rPr>
      </w:pPr>
    </w:p>
    <w:p w:rsidR="00726F1F" w:rsidRDefault="00726F1F" w:rsidP="00CE39EA">
      <w:pPr>
        <w:spacing w:line="360" w:lineRule="auto"/>
        <w:ind w:left="360"/>
        <w:jc w:val="both"/>
        <w:rPr>
          <w:rFonts w:ascii="Arial" w:hAnsi="Arial" w:cs="Arial"/>
          <w:sz w:val="24"/>
          <w:szCs w:val="24"/>
          <w:u w:val="single"/>
        </w:rPr>
      </w:pPr>
    </w:p>
    <w:p w:rsidR="00726F1F" w:rsidRDefault="00726F1F" w:rsidP="00CE39EA">
      <w:pPr>
        <w:spacing w:line="360" w:lineRule="auto"/>
        <w:ind w:left="360"/>
        <w:jc w:val="both"/>
        <w:rPr>
          <w:rFonts w:ascii="Arial" w:hAnsi="Arial" w:cs="Arial"/>
          <w:sz w:val="24"/>
          <w:szCs w:val="24"/>
          <w:u w:val="single"/>
        </w:rPr>
      </w:pPr>
    </w:p>
    <w:p w:rsidR="002B7729" w:rsidRPr="00C72854" w:rsidRDefault="002B7729" w:rsidP="00CE39EA">
      <w:pPr>
        <w:spacing w:line="360" w:lineRule="auto"/>
        <w:ind w:left="360"/>
        <w:jc w:val="both"/>
        <w:rPr>
          <w:rFonts w:ascii="Arial" w:hAnsi="Arial" w:cs="Arial"/>
          <w:sz w:val="24"/>
          <w:szCs w:val="24"/>
          <w:u w:val="single"/>
        </w:rPr>
      </w:pPr>
      <w:r w:rsidRPr="00C72854">
        <w:rPr>
          <w:rFonts w:ascii="Arial" w:hAnsi="Arial" w:cs="Arial"/>
          <w:sz w:val="24"/>
          <w:szCs w:val="24"/>
          <w:u w:val="single"/>
        </w:rPr>
        <w:lastRenderedPageBreak/>
        <w:t>Intentions to Offer Falls Prevention Programming by Organization Type</w:t>
      </w:r>
    </w:p>
    <w:p w:rsidR="00850436" w:rsidRPr="00C72854" w:rsidRDefault="00850436" w:rsidP="00CE39EA">
      <w:pPr>
        <w:spacing w:line="360" w:lineRule="auto"/>
        <w:ind w:left="360"/>
        <w:jc w:val="both"/>
        <w:rPr>
          <w:rFonts w:ascii="Arial" w:hAnsi="Arial" w:cs="Arial"/>
          <w:sz w:val="24"/>
          <w:szCs w:val="24"/>
        </w:rPr>
      </w:pPr>
      <w:r w:rsidRPr="00C72854">
        <w:rPr>
          <w:rFonts w:ascii="Arial" w:hAnsi="Arial" w:cs="Arial"/>
          <w:sz w:val="24"/>
          <w:szCs w:val="24"/>
        </w:rPr>
        <w:t>The Directors</w:t>
      </w:r>
      <w:r w:rsidR="00B76236">
        <w:rPr>
          <w:rFonts w:ascii="Arial" w:hAnsi="Arial" w:cs="Arial"/>
          <w:sz w:val="24"/>
          <w:szCs w:val="24"/>
        </w:rPr>
        <w:t>’</w:t>
      </w:r>
      <w:r w:rsidRPr="00C72854">
        <w:rPr>
          <w:rFonts w:ascii="Arial" w:hAnsi="Arial" w:cs="Arial"/>
          <w:sz w:val="24"/>
          <w:szCs w:val="24"/>
        </w:rPr>
        <w:t xml:space="preserve"> Survey asked whether the organization intended to offer falls prevention programs during the years 2013-2014</w:t>
      </w:r>
      <w:r w:rsidR="00537FC1">
        <w:rPr>
          <w:rFonts w:ascii="Arial" w:hAnsi="Arial" w:cs="Arial"/>
          <w:sz w:val="24"/>
          <w:szCs w:val="24"/>
        </w:rPr>
        <w:t xml:space="preserve">. </w:t>
      </w:r>
      <w:r w:rsidR="006825D0">
        <w:rPr>
          <w:rFonts w:ascii="Arial" w:hAnsi="Arial" w:cs="Arial"/>
          <w:sz w:val="24"/>
          <w:szCs w:val="24"/>
        </w:rPr>
        <w:t>Overall</w:t>
      </w:r>
      <w:r w:rsidRPr="00C72854">
        <w:rPr>
          <w:rFonts w:ascii="Arial" w:hAnsi="Arial" w:cs="Arial"/>
          <w:sz w:val="24"/>
          <w:szCs w:val="24"/>
        </w:rPr>
        <w:t xml:space="preserve">, the number of organizations indicating intention to offer programs </w:t>
      </w:r>
      <w:r w:rsidR="007A5C6C">
        <w:rPr>
          <w:rFonts w:ascii="Arial" w:hAnsi="Arial" w:cs="Arial"/>
          <w:sz w:val="24"/>
          <w:szCs w:val="24"/>
        </w:rPr>
        <w:t>was double (310</w:t>
      </w:r>
      <w:r w:rsidR="00BC4B2E">
        <w:rPr>
          <w:rFonts w:ascii="Arial" w:hAnsi="Arial" w:cs="Arial"/>
          <w:sz w:val="24"/>
          <w:szCs w:val="24"/>
        </w:rPr>
        <w:t>/148</w:t>
      </w:r>
      <w:r w:rsidR="006825D0">
        <w:rPr>
          <w:rFonts w:ascii="Arial" w:hAnsi="Arial" w:cs="Arial"/>
          <w:sz w:val="24"/>
          <w:szCs w:val="24"/>
        </w:rPr>
        <w:t>)</w:t>
      </w:r>
      <w:r w:rsidR="006825D0" w:rsidRPr="00C72854">
        <w:rPr>
          <w:rFonts w:ascii="Arial" w:hAnsi="Arial" w:cs="Arial"/>
          <w:sz w:val="24"/>
          <w:szCs w:val="24"/>
        </w:rPr>
        <w:t xml:space="preserve"> </w:t>
      </w:r>
      <w:r w:rsidRPr="00C72854">
        <w:rPr>
          <w:rFonts w:ascii="Arial" w:hAnsi="Arial" w:cs="Arial"/>
          <w:sz w:val="24"/>
          <w:szCs w:val="24"/>
        </w:rPr>
        <w:t>the number that had actually offered programs during the 2012 baseline year. This suggests that salience of falls prevention is increasing, and that relative to 2012, organizational capacity to deliver falls prevention programs is increasi</w:t>
      </w:r>
      <w:r w:rsidR="008230AE" w:rsidRPr="00C72854">
        <w:rPr>
          <w:rFonts w:ascii="Arial" w:hAnsi="Arial" w:cs="Arial"/>
          <w:sz w:val="24"/>
          <w:szCs w:val="24"/>
        </w:rPr>
        <w:t xml:space="preserve">ng. Figure </w:t>
      </w:r>
      <w:r w:rsidR="00B76236">
        <w:rPr>
          <w:rFonts w:ascii="Arial" w:hAnsi="Arial" w:cs="Arial"/>
          <w:sz w:val="24"/>
          <w:szCs w:val="24"/>
        </w:rPr>
        <w:t>5</w:t>
      </w:r>
      <w:r w:rsidR="007367F6" w:rsidRPr="00C72854">
        <w:rPr>
          <w:rFonts w:ascii="Arial" w:hAnsi="Arial" w:cs="Arial"/>
          <w:sz w:val="24"/>
          <w:szCs w:val="24"/>
        </w:rPr>
        <w:t xml:space="preserve"> arrays the percent</w:t>
      </w:r>
      <w:r w:rsidRPr="00C72854">
        <w:rPr>
          <w:rFonts w:ascii="Arial" w:hAnsi="Arial" w:cs="Arial"/>
          <w:sz w:val="24"/>
          <w:szCs w:val="24"/>
        </w:rPr>
        <w:t xml:space="preserve"> of organizations indicating intention to offer programs in 2013-2014 by type of organization</w:t>
      </w:r>
      <w:r w:rsidR="00537FC1">
        <w:rPr>
          <w:rFonts w:ascii="Arial" w:hAnsi="Arial" w:cs="Arial"/>
          <w:sz w:val="24"/>
          <w:szCs w:val="24"/>
        </w:rPr>
        <w:t xml:space="preserve">. </w:t>
      </w:r>
      <w:r w:rsidR="00E212B1" w:rsidRPr="00C72854">
        <w:rPr>
          <w:rFonts w:ascii="Arial" w:hAnsi="Arial" w:cs="Arial"/>
          <w:sz w:val="24"/>
          <w:szCs w:val="24"/>
        </w:rPr>
        <w:t>The percentages in the figure below are based on the responses of the 45</w:t>
      </w:r>
      <w:r w:rsidR="006825D0">
        <w:rPr>
          <w:rFonts w:ascii="Arial" w:hAnsi="Arial" w:cs="Arial"/>
          <w:sz w:val="24"/>
          <w:szCs w:val="24"/>
        </w:rPr>
        <w:t>7</w:t>
      </w:r>
      <w:r w:rsidR="00E6487B">
        <w:rPr>
          <w:rFonts w:ascii="Arial" w:hAnsi="Arial" w:cs="Arial"/>
          <w:sz w:val="24"/>
          <w:szCs w:val="24"/>
        </w:rPr>
        <w:t xml:space="preserve"> responding D</w:t>
      </w:r>
      <w:r w:rsidR="00E212B1" w:rsidRPr="00C72854">
        <w:rPr>
          <w:rFonts w:ascii="Arial" w:hAnsi="Arial" w:cs="Arial"/>
          <w:sz w:val="24"/>
          <w:szCs w:val="24"/>
        </w:rPr>
        <w:t>irectors.</w:t>
      </w:r>
    </w:p>
    <w:tbl>
      <w:tblPr>
        <w:tblStyle w:val="TableGrid"/>
        <w:tblW w:w="9450" w:type="dxa"/>
        <w:tblInd w:w="-5" w:type="dxa"/>
        <w:tblLook w:val="04A0" w:firstRow="1" w:lastRow="0" w:firstColumn="1" w:lastColumn="0" w:noHBand="0" w:noVBand="1"/>
      </w:tblPr>
      <w:tblGrid>
        <w:gridCol w:w="9450"/>
      </w:tblGrid>
      <w:tr w:rsidR="007367F6" w:rsidRPr="00C72854" w:rsidTr="00CE39EA">
        <w:tc>
          <w:tcPr>
            <w:tcW w:w="9450" w:type="dxa"/>
          </w:tcPr>
          <w:p w:rsidR="007367F6" w:rsidRPr="00C72854" w:rsidRDefault="007367F6" w:rsidP="000132F2">
            <w:pPr>
              <w:jc w:val="both"/>
              <w:rPr>
                <w:rFonts w:ascii="Arial" w:hAnsi="Arial" w:cs="Arial"/>
                <w:sz w:val="24"/>
                <w:szCs w:val="24"/>
              </w:rPr>
            </w:pPr>
            <w:r w:rsidRPr="00C72854">
              <w:rPr>
                <w:rFonts w:ascii="Arial" w:hAnsi="Arial" w:cs="Arial"/>
                <w:b/>
                <w:sz w:val="24"/>
                <w:szCs w:val="24"/>
              </w:rPr>
              <w:t>Q. Does your organization intend</w:t>
            </w:r>
            <w:r w:rsidR="007D4393" w:rsidRPr="00C72854">
              <w:rPr>
                <w:rFonts w:ascii="Arial" w:hAnsi="Arial" w:cs="Arial"/>
                <w:b/>
                <w:sz w:val="24"/>
                <w:szCs w:val="24"/>
              </w:rPr>
              <w:t xml:space="preserve"> to directly provide or host a falls prevention program for your clients during 2013-2014?</w:t>
            </w:r>
          </w:p>
        </w:tc>
      </w:tr>
    </w:tbl>
    <w:p w:rsidR="008520E6" w:rsidRDefault="009833DA" w:rsidP="00CE39EA">
      <w:pPr>
        <w:spacing w:line="360" w:lineRule="auto"/>
        <w:jc w:val="both"/>
        <w:rPr>
          <w:rFonts w:ascii="Arial" w:hAnsi="Arial" w:cs="Arial"/>
          <w:sz w:val="24"/>
          <w:szCs w:val="24"/>
          <w:u w:val="single"/>
        </w:rPr>
      </w:pPr>
      <w:r w:rsidRPr="001E7270">
        <w:rPr>
          <w:noProof/>
        </w:rPr>
        <w:drawing>
          <wp:inline distT="0" distB="0" distL="0" distR="0" wp14:anchorId="47127668" wp14:editId="2A553DBD">
            <wp:extent cx="5975498" cy="4143375"/>
            <wp:effectExtent l="0" t="0" r="6350" b="9525"/>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520E6" w:rsidRDefault="008520E6" w:rsidP="00CE39EA">
      <w:pPr>
        <w:spacing w:line="360" w:lineRule="auto"/>
        <w:ind w:left="360"/>
        <w:jc w:val="both"/>
        <w:rPr>
          <w:rFonts w:ascii="Arial" w:hAnsi="Arial" w:cs="Arial"/>
          <w:sz w:val="24"/>
          <w:szCs w:val="24"/>
          <w:u w:val="single"/>
        </w:rPr>
      </w:pPr>
    </w:p>
    <w:p w:rsidR="002B7729" w:rsidRPr="00C72854" w:rsidRDefault="002B7729" w:rsidP="00CE39EA">
      <w:pPr>
        <w:spacing w:line="360" w:lineRule="auto"/>
        <w:ind w:left="360"/>
        <w:jc w:val="both"/>
        <w:rPr>
          <w:rFonts w:ascii="Arial" w:hAnsi="Arial" w:cs="Arial"/>
          <w:sz w:val="24"/>
          <w:szCs w:val="24"/>
          <w:u w:val="single"/>
        </w:rPr>
      </w:pPr>
      <w:r w:rsidRPr="00C72854">
        <w:rPr>
          <w:rFonts w:ascii="Arial" w:hAnsi="Arial" w:cs="Arial"/>
          <w:sz w:val="24"/>
          <w:szCs w:val="24"/>
          <w:u w:val="single"/>
        </w:rPr>
        <w:lastRenderedPageBreak/>
        <w:t>Salience of Fall</w:t>
      </w:r>
      <w:r w:rsidR="001B7C17" w:rsidRPr="00C72854">
        <w:rPr>
          <w:rFonts w:ascii="Arial" w:hAnsi="Arial" w:cs="Arial"/>
          <w:sz w:val="24"/>
          <w:szCs w:val="24"/>
          <w:u w:val="single"/>
        </w:rPr>
        <w:t>s</w:t>
      </w:r>
      <w:r w:rsidRPr="00C72854">
        <w:rPr>
          <w:rFonts w:ascii="Arial" w:hAnsi="Arial" w:cs="Arial"/>
          <w:sz w:val="24"/>
          <w:szCs w:val="24"/>
          <w:u w:val="single"/>
        </w:rPr>
        <w:t xml:space="preserve"> </w:t>
      </w:r>
      <w:r w:rsidR="001B7C17" w:rsidRPr="00C72854">
        <w:rPr>
          <w:rFonts w:ascii="Arial" w:hAnsi="Arial" w:cs="Arial"/>
          <w:sz w:val="24"/>
          <w:szCs w:val="24"/>
          <w:u w:val="single"/>
        </w:rPr>
        <w:t>P</w:t>
      </w:r>
      <w:r w:rsidRPr="00C72854">
        <w:rPr>
          <w:rFonts w:ascii="Arial" w:hAnsi="Arial" w:cs="Arial"/>
          <w:sz w:val="24"/>
          <w:szCs w:val="24"/>
          <w:u w:val="single"/>
        </w:rPr>
        <w:t>revention Programming by Organization Type</w:t>
      </w:r>
    </w:p>
    <w:p w:rsidR="007367F6" w:rsidRPr="00C72854" w:rsidRDefault="007367F6" w:rsidP="00CE39EA">
      <w:pPr>
        <w:spacing w:line="360" w:lineRule="auto"/>
        <w:ind w:left="360"/>
        <w:jc w:val="both"/>
        <w:rPr>
          <w:rFonts w:ascii="Arial" w:hAnsi="Arial" w:cs="Arial"/>
          <w:sz w:val="24"/>
          <w:szCs w:val="24"/>
        </w:rPr>
      </w:pPr>
      <w:r w:rsidRPr="00C72854">
        <w:rPr>
          <w:rFonts w:ascii="Arial" w:hAnsi="Arial" w:cs="Arial"/>
          <w:sz w:val="24"/>
          <w:szCs w:val="24"/>
        </w:rPr>
        <w:t>The Directors</w:t>
      </w:r>
      <w:r w:rsidR="00B76236">
        <w:rPr>
          <w:rFonts w:ascii="Arial" w:hAnsi="Arial" w:cs="Arial"/>
          <w:sz w:val="24"/>
          <w:szCs w:val="24"/>
        </w:rPr>
        <w:t>’</w:t>
      </w:r>
      <w:r w:rsidRPr="00C72854">
        <w:rPr>
          <w:rFonts w:ascii="Arial" w:hAnsi="Arial" w:cs="Arial"/>
          <w:sz w:val="24"/>
          <w:szCs w:val="24"/>
        </w:rPr>
        <w:t xml:space="preserve"> Survey asked Directors to rate the importance of falls prevention to their organization within the context of their</w:t>
      </w:r>
      <w:r w:rsidR="00E6487B">
        <w:rPr>
          <w:rFonts w:ascii="Arial" w:hAnsi="Arial" w:cs="Arial"/>
          <w:sz w:val="24"/>
          <w:szCs w:val="24"/>
        </w:rPr>
        <w:t xml:space="preserve"> organization’s primary mission</w:t>
      </w:r>
      <w:r w:rsidRPr="00C72854">
        <w:rPr>
          <w:rFonts w:ascii="Arial" w:hAnsi="Arial" w:cs="Arial"/>
          <w:sz w:val="24"/>
          <w:szCs w:val="24"/>
        </w:rPr>
        <w:t xml:space="preserve">. Not surprisingly, those organizations whose primary </w:t>
      </w:r>
      <w:r w:rsidR="007D4393" w:rsidRPr="00C72854">
        <w:rPr>
          <w:rFonts w:ascii="Arial" w:hAnsi="Arial" w:cs="Arial"/>
          <w:sz w:val="24"/>
          <w:szCs w:val="24"/>
        </w:rPr>
        <w:t xml:space="preserve">mission </w:t>
      </w:r>
      <w:r w:rsidR="00D91E6D">
        <w:rPr>
          <w:rFonts w:ascii="Arial" w:hAnsi="Arial" w:cs="Arial"/>
          <w:sz w:val="24"/>
          <w:szCs w:val="24"/>
        </w:rPr>
        <w:t>is</w:t>
      </w:r>
      <w:r w:rsidR="007D4393" w:rsidRPr="00C72854">
        <w:rPr>
          <w:rFonts w:ascii="Arial" w:hAnsi="Arial" w:cs="Arial"/>
          <w:sz w:val="24"/>
          <w:szCs w:val="24"/>
        </w:rPr>
        <w:t xml:space="preserve"> service to the elderly were most apt to indicate high salienc</w:t>
      </w:r>
      <w:r w:rsidR="008230AE" w:rsidRPr="00C72854">
        <w:rPr>
          <w:rFonts w:ascii="Arial" w:hAnsi="Arial" w:cs="Arial"/>
          <w:sz w:val="24"/>
          <w:szCs w:val="24"/>
        </w:rPr>
        <w:t xml:space="preserve">e for falls prevention. Figure </w:t>
      </w:r>
      <w:r w:rsidR="00B76236">
        <w:rPr>
          <w:rFonts w:ascii="Arial" w:hAnsi="Arial" w:cs="Arial"/>
          <w:sz w:val="24"/>
          <w:szCs w:val="24"/>
        </w:rPr>
        <w:t>6</w:t>
      </w:r>
      <w:r w:rsidR="007D4393" w:rsidRPr="00C72854">
        <w:rPr>
          <w:rFonts w:ascii="Arial" w:hAnsi="Arial" w:cs="Arial"/>
          <w:sz w:val="24"/>
          <w:szCs w:val="24"/>
        </w:rPr>
        <w:t xml:space="preserve"> arrays mean salience rating by type of organization.</w:t>
      </w:r>
      <w:r w:rsidR="00F13782">
        <w:rPr>
          <w:rFonts w:ascii="Arial" w:hAnsi="Arial" w:cs="Arial"/>
          <w:sz w:val="24"/>
          <w:szCs w:val="24"/>
        </w:rPr>
        <w:t xml:space="preserve"> The </w:t>
      </w:r>
      <w:r w:rsidR="000E779E">
        <w:rPr>
          <w:rFonts w:ascii="Arial" w:hAnsi="Arial" w:cs="Arial"/>
          <w:sz w:val="24"/>
          <w:szCs w:val="24"/>
        </w:rPr>
        <w:t xml:space="preserve">overall weighted </w:t>
      </w:r>
      <w:r w:rsidR="00F13782">
        <w:rPr>
          <w:rFonts w:ascii="Arial" w:hAnsi="Arial" w:cs="Arial"/>
          <w:sz w:val="24"/>
          <w:szCs w:val="24"/>
        </w:rPr>
        <w:t xml:space="preserve">mean salience </w:t>
      </w:r>
      <w:r w:rsidR="000E779E">
        <w:rPr>
          <w:rFonts w:ascii="Arial" w:hAnsi="Arial" w:cs="Arial"/>
          <w:sz w:val="24"/>
          <w:szCs w:val="24"/>
        </w:rPr>
        <w:t>score for all Directors</w:t>
      </w:r>
      <w:r w:rsidR="00F13782">
        <w:rPr>
          <w:rFonts w:ascii="Arial" w:hAnsi="Arial" w:cs="Arial"/>
          <w:sz w:val="24"/>
          <w:szCs w:val="24"/>
        </w:rPr>
        <w:t xml:space="preserve"> was 3.</w:t>
      </w:r>
      <w:r w:rsidR="00FD3243">
        <w:rPr>
          <w:rFonts w:ascii="Arial" w:hAnsi="Arial" w:cs="Arial"/>
          <w:sz w:val="24"/>
          <w:szCs w:val="24"/>
        </w:rPr>
        <w:t>9</w:t>
      </w:r>
      <w:r w:rsidR="00F13782">
        <w:rPr>
          <w:rFonts w:ascii="Arial" w:hAnsi="Arial" w:cs="Arial"/>
          <w:sz w:val="24"/>
          <w:szCs w:val="24"/>
        </w:rPr>
        <w:t>.</w:t>
      </w:r>
    </w:p>
    <w:tbl>
      <w:tblPr>
        <w:tblStyle w:val="TableGrid"/>
        <w:tblW w:w="9360" w:type="dxa"/>
        <w:tblInd w:w="355" w:type="dxa"/>
        <w:tblLook w:val="04A0" w:firstRow="1" w:lastRow="0" w:firstColumn="1" w:lastColumn="0" w:noHBand="0" w:noVBand="1"/>
      </w:tblPr>
      <w:tblGrid>
        <w:gridCol w:w="9360"/>
      </w:tblGrid>
      <w:tr w:rsidR="007D4393" w:rsidRPr="00C72854" w:rsidTr="00CE39EA">
        <w:tc>
          <w:tcPr>
            <w:tcW w:w="9360" w:type="dxa"/>
          </w:tcPr>
          <w:p w:rsidR="007D4393" w:rsidRPr="00C72854" w:rsidRDefault="007D4393" w:rsidP="000132F2">
            <w:pPr>
              <w:jc w:val="both"/>
              <w:rPr>
                <w:rFonts w:ascii="Arial" w:hAnsi="Arial" w:cs="Arial"/>
                <w:b/>
                <w:sz w:val="24"/>
                <w:szCs w:val="24"/>
              </w:rPr>
            </w:pPr>
            <w:r w:rsidRPr="00C72854">
              <w:rPr>
                <w:rFonts w:ascii="Arial" w:hAnsi="Arial" w:cs="Arial"/>
                <w:b/>
                <w:sz w:val="24"/>
                <w:szCs w:val="24"/>
              </w:rPr>
              <w:t>Q. Given the various services that comprise your organization’s mission, please indicate on a scale of 1 to 5 (1 = low priority and 5 = high priority) the priority of falls prevention programming for your clients?</w:t>
            </w:r>
          </w:p>
        </w:tc>
      </w:tr>
    </w:tbl>
    <w:p w:rsidR="007D4393" w:rsidRPr="00C72854" w:rsidRDefault="009833DA" w:rsidP="000132F2">
      <w:pPr>
        <w:spacing w:line="240" w:lineRule="auto"/>
        <w:ind w:left="360"/>
        <w:jc w:val="both"/>
        <w:rPr>
          <w:rFonts w:ascii="Arial" w:hAnsi="Arial" w:cs="Arial"/>
          <w:sz w:val="24"/>
          <w:szCs w:val="24"/>
        </w:rPr>
      </w:pPr>
      <w:r w:rsidRPr="001E7270">
        <w:rPr>
          <w:noProof/>
        </w:rPr>
        <w:drawing>
          <wp:inline distT="0" distB="0" distL="0" distR="0" wp14:anchorId="18BCA7D5" wp14:editId="76BE580E">
            <wp:extent cx="5934075" cy="4149725"/>
            <wp:effectExtent l="0" t="0" r="9525" b="317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457A2" w:rsidRDefault="005457A2" w:rsidP="000132F2">
      <w:pPr>
        <w:spacing w:line="240" w:lineRule="auto"/>
        <w:ind w:left="360"/>
        <w:jc w:val="both"/>
        <w:rPr>
          <w:rFonts w:ascii="Arial" w:hAnsi="Arial" w:cs="Arial"/>
          <w:sz w:val="48"/>
          <w:szCs w:val="48"/>
          <w:u w:val="single"/>
        </w:rPr>
      </w:pPr>
    </w:p>
    <w:p w:rsidR="008520E6" w:rsidRDefault="008520E6" w:rsidP="00CE39EA">
      <w:pPr>
        <w:spacing w:line="360" w:lineRule="auto"/>
        <w:jc w:val="both"/>
        <w:rPr>
          <w:rFonts w:ascii="Arial" w:hAnsi="Arial"/>
          <w:sz w:val="24"/>
        </w:rPr>
      </w:pPr>
    </w:p>
    <w:p w:rsidR="005230E0" w:rsidRPr="00CE39EA" w:rsidRDefault="005230E0" w:rsidP="00CE39EA">
      <w:pPr>
        <w:spacing w:line="360" w:lineRule="auto"/>
        <w:jc w:val="both"/>
        <w:rPr>
          <w:rFonts w:ascii="Arial" w:hAnsi="Arial"/>
          <w:sz w:val="24"/>
        </w:rPr>
      </w:pPr>
    </w:p>
    <w:p w:rsidR="00AE5669" w:rsidRPr="002C11F9" w:rsidRDefault="00AE5669" w:rsidP="00CE39EA">
      <w:pPr>
        <w:spacing w:line="360" w:lineRule="auto"/>
        <w:ind w:left="360"/>
        <w:jc w:val="both"/>
        <w:rPr>
          <w:rFonts w:ascii="Arial" w:hAnsi="Arial" w:cs="Arial"/>
          <w:i/>
          <w:sz w:val="28"/>
          <w:szCs w:val="28"/>
        </w:rPr>
      </w:pPr>
      <w:r w:rsidRPr="002C11F9">
        <w:rPr>
          <w:rFonts w:ascii="Arial" w:hAnsi="Arial" w:cs="Arial"/>
          <w:i/>
          <w:sz w:val="28"/>
          <w:szCs w:val="28"/>
        </w:rPr>
        <w:lastRenderedPageBreak/>
        <w:t>COORDINATORS’ SURVEY</w:t>
      </w:r>
    </w:p>
    <w:p w:rsidR="00CC1976" w:rsidRPr="00C72854" w:rsidRDefault="00CA0E4E" w:rsidP="00CE39EA">
      <w:pPr>
        <w:spacing w:line="360" w:lineRule="auto"/>
        <w:ind w:left="360"/>
        <w:jc w:val="both"/>
        <w:rPr>
          <w:rFonts w:ascii="Arial" w:hAnsi="Arial" w:cs="Arial"/>
          <w:sz w:val="24"/>
          <w:szCs w:val="24"/>
          <w:u w:val="single"/>
        </w:rPr>
      </w:pPr>
      <w:r w:rsidRPr="00C72854">
        <w:rPr>
          <w:rFonts w:ascii="Arial" w:hAnsi="Arial" w:cs="Arial"/>
          <w:sz w:val="24"/>
          <w:szCs w:val="24"/>
          <w:u w:val="single"/>
        </w:rPr>
        <w:t>Evidence-based</w:t>
      </w:r>
      <w:r w:rsidR="00CC1976" w:rsidRPr="00C72854">
        <w:rPr>
          <w:rFonts w:ascii="Arial" w:hAnsi="Arial" w:cs="Arial"/>
          <w:sz w:val="24"/>
          <w:szCs w:val="24"/>
          <w:u w:val="single"/>
        </w:rPr>
        <w:t xml:space="preserve"> Falls Prevention Programs Offered in 2012</w:t>
      </w:r>
    </w:p>
    <w:p w:rsidR="00ED2DDE" w:rsidRDefault="00ED5732" w:rsidP="00CE39EA">
      <w:pPr>
        <w:spacing w:line="360" w:lineRule="auto"/>
        <w:ind w:left="360"/>
        <w:jc w:val="both"/>
        <w:rPr>
          <w:rFonts w:ascii="Arial" w:hAnsi="Arial" w:cs="Arial"/>
          <w:sz w:val="24"/>
          <w:szCs w:val="24"/>
        </w:rPr>
      </w:pPr>
      <w:r w:rsidRPr="00C72854">
        <w:rPr>
          <w:rFonts w:ascii="Arial" w:hAnsi="Arial" w:cs="Arial"/>
          <w:sz w:val="24"/>
          <w:szCs w:val="24"/>
        </w:rPr>
        <w:t xml:space="preserve">In total, the Coordinators’ Survey was sent to </w:t>
      </w:r>
      <w:r w:rsidR="00A20050">
        <w:rPr>
          <w:rFonts w:ascii="Arial" w:hAnsi="Arial" w:cs="Arial"/>
          <w:sz w:val="24"/>
          <w:szCs w:val="24"/>
        </w:rPr>
        <w:t>148</w:t>
      </w:r>
      <w:r w:rsidR="006825D0" w:rsidRPr="00C72854">
        <w:rPr>
          <w:rFonts w:ascii="Arial" w:hAnsi="Arial" w:cs="Arial"/>
          <w:sz w:val="24"/>
          <w:szCs w:val="24"/>
        </w:rPr>
        <w:t xml:space="preserve"> </w:t>
      </w:r>
      <w:r w:rsidR="00E6487B">
        <w:rPr>
          <w:rFonts w:ascii="Arial" w:hAnsi="Arial" w:cs="Arial"/>
          <w:sz w:val="24"/>
          <w:szCs w:val="24"/>
        </w:rPr>
        <w:t>C</w:t>
      </w:r>
      <w:r w:rsidRPr="00C72854">
        <w:rPr>
          <w:rFonts w:ascii="Arial" w:hAnsi="Arial" w:cs="Arial"/>
          <w:sz w:val="24"/>
          <w:szCs w:val="24"/>
        </w:rPr>
        <w:t>oordinators</w:t>
      </w:r>
      <w:r w:rsidR="000E779E">
        <w:rPr>
          <w:rFonts w:ascii="Arial" w:hAnsi="Arial" w:cs="Arial"/>
          <w:sz w:val="24"/>
          <w:szCs w:val="24"/>
        </w:rPr>
        <w:t xml:space="preserve"> designated by their Directors</w:t>
      </w:r>
      <w:r w:rsidRPr="00C72854">
        <w:rPr>
          <w:rFonts w:ascii="Arial" w:hAnsi="Arial" w:cs="Arial"/>
          <w:sz w:val="24"/>
          <w:szCs w:val="24"/>
        </w:rPr>
        <w:t xml:space="preserve">. Of these, </w:t>
      </w:r>
      <w:r w:rsidR="00704ADC">
        <w:rPr>
          <w:rFonts w:ascii="Arial" w:hAnsi="Arial" w:cs="Arial"/>
          <w:sz w:val="24"/>
          <w:szCs w:val="24"/>
        </w:rPr>
        <w:t>1</w:t>
      </w:r>
      <w:r w:rsidR="00331B57">
        <w:rPr>
          <w:rFonts w:ascii="Arial" w:hAnsi="Arial" w:cs="Arial"/>
          <w:sz w:val="24"/>
          <w:szCs w:val="24"/>
        </w:rPr>
        <w:t>2</w:t>
      </w:r>
      <w:r w:rsidR="004C2741">
        <w:rPr>
          <w:rFonts w:ascii="Arial" w:hAnsi="Arial" w:cs="Arial"/>
          <w:sz w:val="24"/>
          <w:szCs w:val="24"/>
        </w:rPr>
        <w:t>8</w:t>
      </w:r>
      <w:r w:rsidR="00900141">
        <w:rPr>
          <w:rFonts w:ascii="Arial" w:hAnsi="Arial" w:cs="Arial"/>
          <w:sz w:val="24"/>
          <w:szCs w:val="24"/>
        </w:rPr>
        <w:t xml:space="preserve"> </w:t>
      </w:r>
      <w:r w:rsidR="00704ADC">
        <w:rPr>
          <w:rFonts w:ascii="Arial" w:hAnsi="Arial" w:cs="Arial"/>
          <w:sz w:val="24"/>
          <w:szCs w:val="24"/>
        </w:rPr>
        <w:t>(8</w:t>
      </w:r>
      <w:r w:rsidR="004C2741">
        <w:rPr>
          <w:rFonts w:ascii="Arial" w:hAnsi="Arial" w:cs="Arial"/>
          <w:sz w:val="24"/>
          <w:szCs w:val="24"/>
        </w:rPr>
        <w:t>6</w:t>
      </w:r>
      <w:r w:rsidR="006825D0">
        <w:rPr>
          <w:rFonts w:ascii="Arial" w:hAnsi="Arial" w:cs="Arial"/>
          <w:sz w:val="24"/>
          <w:szCs w:val="24"/>
        </w:rPr>
        <w:t>%)</w:t>
      </w:r>
      <w:r w:rsidRPr="00C72854">
        <w:rPr>
          <w:rFonts w:ascii="Arial" w:hAnsi="Arial" w:cs="Arial"/>
          <w:sz w:val="24"/>
          <w:szCs w:val="24"/>
        </w:rPr>
        <w:t xml:space="preserve"> responded and their information forms the basis of the data presented in this section. </w:t>
      </w:r>
    </w:p>
    <w:p w:rsidR="00B61799" w:rsidRDefault="00B61799" w:rsidP="00CE39EA">
      <w:pPr>
        <w:spacing w:line="360" w:lineRule="auto"/>
        <w:ind w:left="360"/>
        <w:jc w:val="both"/>
        <w:rPr>
          <w:rFonts w:ascii="Arial" w:hAnsi="Arial" w:cs="Arial"/>
          <w:sz w:val="24"/>
          <w:szCs w:val="24"/>
        </w:rPr>
      </w:pPr>
      <w:r w:rsidRPr="00C72854">
        <w:rPr>
          <w:rFonts w:ascii="Arial" w:hAnsi="Arial" w:cs="Arial"/>
          <w:sz w:val="24"/>
          <w:szCs w:val="24"/>
        </w:rPr>
        <w:t xml:space="preserve">The Coordinators’ Survey asked whether or not their organization had provided directly or hosted an </w:t>
      </w:r>
      <w:r w:rsidR="00CA0E4E" w:rsidRPr="00C72854">
        <w:rPr>
          <w:rFonts w:ascii="Arial" w:hAnsi="Arial" w:cs="Arial"/>
          <w:sz w:val="24"/>
          <w:szCs w:val="24"/>
        </w:rPr>
        <w:t>evidence-based</w:t>
      </w:r>
      <w:r w:rsidRPr="00C72854">
        <w:rPr>
          <w:rFonts w:ascii="Arial" w:hAnsi="Arial" w:cs="Arial"/>
          <w:sz w:val="24"/>
          <w:szCs w:val="24"/>
        </w:rPr>
        <w:t xml:space="preserve"> falls prevention program for older adults. In some cases, the Director indicated that the organization had provided </w:t>
      </w:r>
      <w:r w:rsidR="00CA0E4E" w:rsidRPr="00C72854">
        <w:rPr>
          <w:rFonts w:ascii="Arial" w:hAnsi="Arial" w:cs="Arial"/>
          <w:sz w:val="24"/>
          <w:szCs w:val="24"/>
        </w:rPr>
        <w:t>evidence-based</w:t>
      </w:r>
      <w:r w:rsidRPr="00C72854">
        <w:rPr>
          <w:rFonts w:ascii="Arial" w:hAnsi="Arial" w:cs="Arial"/>
          <w:sz w:val="24"/>
          <w:szCs w:val="24"/>
        </w:rPr>
        <w:t xml:space="preserve"> programs, but the </w:t>
      </w:r>
      <w:r w:rsidR="00E36B7E" w:rsidRPr="00C72854">
        <w:rPr>
          <w:rFonts w:ascii="Arial" w:hAnsi="Arial" w:cs="Arial"/>
          <w:sz w:val="24"/>
          <w:szCs w:val="24"/>
        </w:rPr>
        <w:t>Coordinator indicated</w:t>
      </w:r>
      <w:r w:rsidRPr="00C72854">
        <w:rPr>
          <w:rFonts w:ascii="Arial" w:hAnsi="Arial" w:cs="Arial"/>
          <w:sz w:val="24"/>
          <w:szCs w:val="24"/>
        </w:rPr>
        <w:t xml:space="preserve"> that this was not the case. When there was conflicting information regarding the offering of programs, we relied on the Coordinators’ </w:t>
      </w:r>
      <w:r w:rsidR="00B76236">
        <w:rPr>
          <w:rFonts w:ascii="Arial" w:hAnsi="Arial" w:cs="Arial"/>
          <w:sz w:val="24"/>
          <w:szCs w:val="24"/>
        </w:rPr>
        <w:t>data</w:t>
      </w:r>
      <w:r w:rsidR="00B76236" w:rsidRPr="00C72854">
        <w:rPr>
          <w:rFonts w:ascii="Arial" w:hAnsi="Arial" w:cs="Arial"/>
          <w:sz w:val="24"/>
          <w:szCs w:val="24"/>
        </w:rPr>
        <w:t xml:space="preserve"> </w:t>
      </w:r>
      <w:r w:rsidRPr="00C72854">
        <w:rPr>
          <w:rFonts w:ascii="Arial" w:hAnsi="Arial" w:cs="Arial"/>
          <w:sz w:val="24"/>
          <w:szCs w:val="24"/>
        </w:rPr>
        <w:t>based on the assumption that Coordinators were most apt to have accurate information. It is possible, however, that a few Directors might have indicated that no falls prevention programs were offered by their organization during 2012</w:t>
      </w:r>
      <w:r w:rsidR="00A20050">
        <w:rPr>
          <w:rFonts w:ascii="Arial" w:hAnsi="Arial" w:cs="Arial"/>
          <w:sz w:val="24"/>
          <w:szCs w:val="24"/>
        </w:rPr>
        <w:t>, when there were in fact programs offered</w:t>
      </w:r>
      <w:r w:rsidRPr="00C72854">
        <w:rPr>
          <w:rFonts w:ascii="Arial" w:hAnsi="Arial" w:cs="Arial"/>
          <w:sz w:val="24"/>
          <w:szCs w:val="24"/>
        </w:rPr>
        <w:t>. In this case, the Director would not designate an individual to complete the Coordinators</w:t>
      </w:r>
      <w:r w:rsidR="005E6716">
        <w:rPr>
          <w:rFonts w:ascii="Arial" w:hAnsi="Arial" w:cs="Arial"/>
          <w:sz w:val="24"/>
          <w:szCs w:val="24"/>
        </w:rPr>
        <w:t>’</w:t>
      </w:r>
      <w:r w:rsidRPr="00C72854">
        <w:rPr>
          <w:rFonts w:ascii="Arial" w:hAnsi="Arial" w:cs="Arial"/>
          <w:sz w:val="24"/>
          <w:szCs w:val="24"/>
        </w:rPr>
        <w:t xml:space="preserve"> Survey and if a program had been offered, it would </w:t>
      </w:r>
      <w:r w:rsidR="008B2E81" w:rsidRPr="00C72854">
        <w:rPr>
          <w:rFonts w:ascii="Arial" w:hAnsi="Arial" w:cs="Arial"/>
          <w:sz w:val="24"/>
          <w:szCs w:val="24"/>
        </w:rPr>
        <w:t xml:space="preserve">not have been documented by this </w:t>
      </w:r>
      <w:r w:rsidR="00ED2DDE">
        <w:rPr>
          <w:rFonts w:ascii="Arial" w:hAnsi="Arial" w:cs="Arial"/>
          <w:sz w:val="24"/>
          <w:szCs w:val="24"/>
        </w:rPr>
        <w:t>survey</w:t>
      </w:r>
      <w:r w:rsidR="008B2E81" w:rsidRPr="00C72854">
        <w:rPr>
          <w:rFonts w:ascii="Arial" w:hAnsi="Arial" w:cs="Arial"/>
          <w:sz w:val="24"/>
          <w:szCs w:val="24"/>
        </w:rPr>
        <w:t>. Nonetheless, conflict in information provided by Directors and Coordinators was relatively rare, and thus we assume that error in collected data was infrequent</w:t>
      </w:r>
      <w:r w:rsidR="008230AE" w:rsidRPr="00C72854">
        <w:rPr>
          <w:rFonts w:ascii="Arial" w:hAnsi="Arial" w:cs="Arial"/>
          <w:sz w:val="24"/>
          <w:szCs w:val="24"/>
        </w:rPr>
        <w:t xml:space="preserve">. </w:t>
      </w:r>
      <w:r w:rsidR="004C2741">
        <w:rPr>
          <w:rFonts w:ascii="Arial" w:hAnsi="Arial" w:cs="Arial"/>
          <w:sz w:val="24"/>
          <w:szCs w:val="24"/>
        </w:rPr>
        <w:t>Of</w:t>
      </w:r>
      <w:r w:rsidR="008B2E81" w:rsidRPr="00E36B7E">
        <w:rPr>
          <w:rFonts w:ascii="Arial" w:hAnsi="Arial" w:cs="Arial"/>
          <w:sz w:val="24"/>
          <w:szCs w:val="24"/>
        </w:rPr>
        <w:t xml:space="preserve"> the </w:t>
      </w:r>
      <w:r w:rsidR="004C2741">
        <w:rPr>
          <w:rFonts w:ascii="Arial" w:hAnsi="Arial" w:cs="Arial"/>
          <w:sz w:val="24"/>
          <w:szCs w:val="24"/>
        </w:rPr>
        <w:t>107</w:t>
      </w:r>
      <w:r w:rsidR="00BC4B2E" w:rsidRPr="00E36B7E">
        <w:rPr>
          <w:rFonts w:ascii="Arial" w:hAnsi="Arial" w:cs="Arial"/>
          <w:sz w:val="24"/>
          <w:szCs w:val="24"/>
        </w:rPr>
        <w:t xml:space="preserve"> evidence-based programs</w:t>
      </w:r>
      <w:r w:rsidR="00E6487B" w:rsidRPr="00E6487B">
        <w:rPr>
          <w:rFonts w:ascii="Arial" w:hAnsi="Arial" w:cs="Arial"/>
          <w:sz w:val="24"/>
          <w:szCs w:val="24"/>
        </w:rPr>
        <w:t xml:space="preserve"> </w:t>
      </w:r>
      <w:r w:rsidR="00EF0346">
        <w:rPr>
          <w:rFonts w:ascii="Arial" w:hAnsi="Arial" w:cs="Arial"/>
          <w:sz w:val="24"/>
          <w:szCs w:val="24"/>
        </w:rPr>
        <w:t xml:space="preserve">we documented, almost half (46%) were conducted </w:t>
      </w:r>
      <w:r w:rsidR="00E6487B" w:rsidRPr="00E36B7E">
        <w:rPr>
          <w:rFonts w:ascii="Arial" w:hAnsi="Arial" w:cs="Arial"/>
          <w:sz w:val="24"/>
          <w:szCs w:val="24"/>
        </w:rPr>
        <w:t xml:space="preserve">by </w:t>
      </w:r>
      <w:r w:rsidR="00EF0346">
        <w:rPr>
          <w:rFonts w:ascii="Arial" w:hAnsi="Arial" w:cs="Arial"/>
          <w:sz w:val="24"/>
          <w:szCs w:val="24"/>
        </w:rPr>
        <w:t>COAs and a third (37%) by AAA/ASAPs.</w:t>
      </w: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tbl>
      <w:tblPr>
        <w:tblStyle w:val="TableGrid"/>
        <w:tblW w:w="9360" w:type="dxa"/>
        <w:tblInd w:w="-5" w:type="dxa"/>
        <w:tblLook w:val="04A0" w:firstRow="1" w:lastRow="0" w:firstColumn="1" w:lastColumn="0" w:noHBand="0" w:noVBand="1"/>
      </w:tblPr>
      <w:tblGrid>
        <w:gridCol w:w="9360"/>
      </w:tblGrid>
      <w:tr w:rsidR="008B2E81" w:rsidRPr="00C72854" w:rsidTr="00CE39EA">
        <w:tc>
          <w:tcPr>
            <w:tcW w:w="9360" w:type="dxa"/>
          </w:tcPr>
          <w:p w:rsidR="008B2E81" w:rsidRPr="00C72854" w:rsidRDefault="008B2E81" w:rsidP="000132F2">
            <w:pPr>
              <w:jc w:val="both"/>
              <w:rPr>
                <w:rFonts w:ascii="Arial" w:hAnsi="Arial" w:cs="Arial"/>
                <w:b/>
                <w:sz w:val="24"/>
                <w:szCs w:val="24"/>
              </w:rPr>
            </w:pPr>
            <w:r w:rsidRPr="00C72854">
              <w:rPr>
                <w:rFonts w:ascii="Arial" w:hAnsi="Arial" w:cs="Arial"/>
                <w:b/>
                <w:sz w:val="24"/>
                <w:szCs w:val="24"/>
              </w:rPr>
              <w:t xml:space="preserve">Q. In 2012, did your organization directly provide or host an </w:t>
            </w:r>
            <w:r w:rsidR="00CA0E4E" w:rsidRPr="00C72854">
              <w:rPr>
                <w:rFonts w:ascii="Arial" w:hAnsi="Arial" w:cs="Arial"/>
                <w:b/>
                <w:sz w:val="24"/>
                <w:szCs w:val="24"/>
              </w:rPr>
              <w:t>evidence-based</w:t>
            </w:r>
            <w:r w:rsidRPr="00C72854">
              <w:rPr>
                <w:rFonts w:ascii="Arial" w:hAnsi="Arial" w:cs="Arial"/>
                <w:b/>
                <w:sz w:val="24"/>
                <w:szCs w:val="24"/>
              </w:rPr>
              <w:t xml:space="preserve"> </w:t>
            </w:r>
            <w:r w:rsidRPr="00C72854">
              <w:rPr>
                <w:rFonts w:ascii="Arial" w:hAnsi="Arial" w:cs="Arial"/>
                <w:b/>
                <w:sz w:val="24"/>
                <w:szCs w:val="24"/>
              </w:rPr>
              <w:lastRenderedPageBreak/>
              <w:t>falls prevention program?</w:t>
            </w:r>
          </w:p>
        </w:tc>
      </w:tr>
    </w:tbl>
    <w:p w:rsidR="008017D1" w:rsidRPr="00C72854" w:rsidRDefault="00EF0346" w:rsidP="00B81368">
      <w:pPr>
        <w:spacing w:line="360" w:lineRule="auto"/>
        <w:jc w:val="both"/>
        <w:rPr>
          <w:rFonts w:ascii="Arial" w:hAnsi="Arial" w:cs="Arial"/>
          <w:sz w:val="24"/>
          <w:szCs w:val="24"/>
        </w:rPr>
      </w:pPr>
      <w:r>
        <w:rPr>
          <w:noProof/>
        </w:rPr>
        <w:lastRenderedPageBreak/>
        <w:drawing>
          <wp:inline distT="0" distB="0" distL="0" distR="0" wp14:anchorId="400CA148" wp14:editId="1AF6A7E4">
            <wp:extent cx="5943600" cy="4168680"/>
            <wp:effectExtent l="0" t="0" r="0" b="3810"/>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BF4BBD" w:rsidRPr="001E7270">
        <w:rPr>
          <w:rFonts w:ascii="Arial" w:hAnsi="Arial" w:cs="Arial"/>
          <w:noProof/>
          <w:sz w:val="24"/>
          <w:szCs w:val="24"/>
          <w:u w:val="single"/>
        </w:rPr>
        <mc:AlternateContent>
          <mc:Choice Requires="wps">
            <w:drawing>
              <wp:anchor distT="45720" distB="45720" distL="114300" distR="114300" simplePos="0" relativeHeight="251685888" behindDoc="0" locked="0" layoutInCell="1" allowOverlap="1" wp14:anchorId="307DAB6A" wp14:editId="6025CAB6">
                <wp:simplePos x="0" y="0"/>
                <wp:positionH relativeFrom="column">
                  <wp:posOffset>4082903</wp:posOffset>
                </wp:positionH>
                <wp:positionV relativeFrom="paragraph">
                  <wp:posOffset>3215655</wp:posOffset>
                </wp:positionV>
                <wp:extent cx="488950" cy="265430"/>
                <wp:effectExtent l="0" t="0" r="0" b="127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265430"/>
                        </a:xfrm>
                        <a:prstGeom prst="rect">
                          <a:avLst/>
                        </a:prstGeom>
                        <a:noFill/>
                        <a:ln w="9525">
                          <a:noFill/>
                          <a:miter lim="800000"/>
                          <a:headEnd/>
                          <a:tailEnd/>
                        </a:ln>
                      </wps:spPr>
                      <wps:txbx>
                        <w:txbxContent>
                          <w:p w:rsidR="0039244E" w:rsidRPr="002A1195" w:rsidRDefault="0039244E" w:rsidP="00BF4BBD">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0" o:spid="_x0000_s1027" type="#_x0000_t202" style="position:absolute;left:0;text-align:left;margin-left:321.5pt;margin-top:253.2pt;width:38.5pt;height:20.9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" filled="f" stroked="f">
                <v:textbox>
                  <w:txbxContent>
                    <w:p w:rsidR="0039244E" w:rsidRPr="002A1195" w:rsidRDefault="0039244E" w:rsidP="00BF4BBD">
                      <w:pPr>
                        <w:rPr>
                          <w:b/>
                        </w:rPr>
                      </w:pPr>
                    </w:p>
                  </w:txbxContent>
                </v:textbox>
              </v:shape>
            </w:pict>
          </mc:Fallback>
        </mc:AlternateContent>
      </w:r>
    </w:p>
    <w:p w:rsidR="00207465" w:rsidRDefault="00207465" w:rsidP="00CE39EA">
      <w:pPr>
        <w:spacing w:line="360" w:lineRule="auto"/>
        <w:ind w:left="360"/>
        <w:jc w:val="both"/>
        <w:rPr>
          <w:rFonts w:ascii="Arial" w:hAnsi="Arial" w:cs="Arial"/>
          <w:sz w:val="24"/>
          <w:szCs w:val="24"/>
        </w:rPr>
      </w:pPr>
      <w:r w:rsidRPr="002C11F9">
        <w:rPr>
          <w:rFonts w:ascii="Arial" w:hAnsi="Arial" w:cs="Arial"/>
          <w:sz w:val="24"/>
          <w:szCs w:val="24"/>
        </w:rPr>
        <w:t xml:space="preserve">Overall, </w:t>
      </w:r>
      <w:r w:rsidR="000E779E" w:rsidRPr="002C11F9">
        <w:rPr>
          <w:rFonts w:ascii="Arial" w:hAnsi="Arial" w:cs="Arial"/>
          <w:sz w:val="24"/>
          <w:szCs w:val="24"/>
        </w:rPr>
        <w:t>1</w:t>
      </w:r>
      <w:r w:rsidR="000E779E">
        <w:rPr>
          <w:rFonts w:ascii="Arial" w:hAnsi="Arial" w:cs="Arial"/>
          <w:sz w:val="24"/>
          <w:szCs w:val="24"/>
        </w:rPr>
        <w:t>2</w:t>
      </w:r>
      <w:r w:rsidR="00E75853" w:rsidRPr="002C11F9">
        <w:rPr>
          <w:rFonts w:ascii="Arial" w:hAnsi="Arial" w:cs="Arial"/>
          <w:sz w:val="24"/>
          <w:szCs w:val="24"/>
        </w:rPr>
        <w:t>% (</w:t>
      </w:r>
      <w:r w:rsidR="00331B57">
        <w:rPr>
          <w:rFonts w:ascii="Arial" w:hAnsi="Arial" w:cs="Arial"/>
          <w:sz w:val="24"/>
          <w:szCs w:val="24"/>
        </w:rPr>
        <w:t>5</w:t>
      </w:r>
      <w:r w:rsidR="004C2741">
        <w:rPr>
          <w:rFonts w:ascii="Arial" w:hAnsi="Arial" w:cs="Arial"/>
          <w:sz w:val="24"/>
          <w:szCs w:val="24"/>
        </w:rPr>
        <w:t>3</w:t>
      </w:r>
      <w:r w:rsidR="00E75853" w:rsidRPr="002C11F9">
        <w:rPr>
          <w:rFonts w:ascii="Arial" w:hAnsi="Arial" w:cs="Arial"/>
          <w:sz w:val="24"/>
          <w:szCs w:val="24"/>
        </w:rPr>
        <w:t>/457) of the organizations responding to our survey indicated that they had offered at least one evidence-based falls prevention program during the index year 2012.</w:t>
      </w: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5230E0" w:rsidRDefault="005230E0" w:rsidP="00B81368">
      <w:pPr>
        <w:spacing w:line="360" w:lineRule="auto"/>
        <w:ind w:left="360"/>
        <w:jc w:val="both"/>
        <w:rPr>
          <w:rFonts w:ascii="Arial" w:hAnsi="Arial" w:cs="Arial"/>
          <w:sz w:val="24"/>
          <w:szCs w:val="24"/>
        </w:rPr>
      </w:pPr>
    </w:p>
    <w:p w:rsidR="005230E0" w:rsidRDefault="005230E0" w:rsidP="00B81368">
      <w:pPr>
        <w:spacing w:line="360" w:lineRule="auto"/>
        <w:ind w:left="360"/>
        <w:jc w:val="both"/>
        <w:rPr>
          <w:rFonts w:ascii="Arial" w:hAnsi="Arial" w:cs="Arial"/>
          <w:sz w:val="24"/>
          <w:szCs w:val="24"/>
        </w:rPr>
      </w:pPr>
    </w:p>
    <w:p w:rsidR="00CC1976" w:rsidRPr="00C72854" w:rsidRDefault="00CC1976" w:rsidP="00CE39EA">
      <w:pPr>
        <w:spacing w:line="360" w:lineRule="auto"/>
        <w:ind w:left="360"/>
        <w:jc w:val="both"/>
        <w:rPr>
          <w:rFonts w:ascii="Arial" w:hAnsi="Arial" w:cs="Arial"/>
          <w:sz w:val="24"/>
          <w:szCs w:val="24"/>
          <w:u w:val="single"/>
        </w:rPr>
      </w:pPr>
      <w:r w:rsidRPr="00C72854">
        <w:rPr>
          <w:rFonts w:ascii="Arial" w:hAnsi="Arial" w:cs="Arial"/>
          <w:sz w:val="24"/>
          <w:szCs w:val="24"/>
          <w:u w:val="single"/>
        </w:rPr>
        <w:t>Other Falls Prevention Services Offered in 2012</w:t>
      </w:r>
    </w:p>
    <w:p w:rsidR="00CC1976" w:rsidRPr="00C72854" w:rsidRDefault="008B2E81" w:rsidP="00CE39EA">
      <w:pPr>
        <w:spacing w:line="360" w:lineRule="auto"/>
        <w:ind w:left="360"/>
        <w:jc w:val="both"/>
        <w:rPr>
          <w:rFonts w:ascii="Arial" w:hAnsi="Arial" w:cs="Arial"/>
          <w:sz w:val="24"/>
          <w:szCs w:val="24"/>
        </w:rPr>
      </w:pPr>
      <w:r w:rsidRPr="00C72854">
        <w:rPr>
          <w:rFonts w:ascii="Arial" w:hAnsi="Arial" w:cs="Arial"/>
          <w:sz w:val="24"/>
          <w:szCs w:val="24"/>
        </w:rPr>
        <w:t>The Coordinators were also asked about other fall</w:t>
      </w:r>
      <w:r w:rsidR="00EE6861">
        <w:rPr>
          <w:rFonts w:ascii="Arial" w:hAnsi="Arial" w:cs="Arial"/>
          <w:sz w:val="24"/>
          <w:szCs w:val="24"/>
        </w:rPr>
        <w:t>s</w:t>
      </w:r>
      <w:r w:rsidRPr="00C72854">
        <w:rPr>
          <w:rFonts w:ascii="Arial" w:hAnsi="Arial" w:cs="Arial"/>
          <w:sz w:val="24"/>
          <w:szCs w:val="24"/>
        </w:rPr>
        <w:t xml:space="preserve"> prevention services offered to clients. Specifically, they were asked whether during 2012 they had provide</w:t>
      </w:r>
      <w:r w:rsidR="00F459A3" w:rsidRPr="00C72854">
        <w:rPr>
          <w:rFonts w:ascii="Arial" w:hAnsi="Arial" w:cs="Arial"/>
          <w:sz w:val="24"/>
          <w:szCs w:val="24"/>
        </w:rPr>
        <w:t>d</w:t>
      </w:r>
      <w:r w:rsidRPr="00C72854">
        <w:rPr>
          <w:rFonts w:ascii="Arial" w:hAnsi="Arial" w:cs="Arial"/>
          <w:sz w:val="24"/>
          <w:szCs w:val="24"/>
        </w:rPr>
        <w:t xml:space="preserve"> any of six types of services: strength and </w:t>
      </w:r>
      <w:r w:rsidR="00AE5669" w:rsidRPr="00C72854">
        <w:rPr>
          <w:rFonts w:ascii="Arial" w:hAnsi="Arial" w:cs="Arial"/>
          <w:sz w:val="24"/>
          <w:szCs w:val="24"/>
        </w:rPr>
        <w:t>b</w:t>
      </w:r>
      <w:r w:rsidRPr="00C72854">
        <w:rPr>
          <w:rFonts w:ascii="Arial" w:hAnsi="Arial" w:cs="Arial"/>
          <w:sz w:val="24"/>
          <w:szCs w:val="24"/>
        </w:rPr>
        <w:t xml:space="preserve">alance assessment; home safety evaluation and/or remediation; vision screening; medication review; fear of falling assessment; </w:t>
      </w:r>
      <w:r w:rsidR="005677A1">
        <w:rPr>
          <w:rFonts w:ascii="Arial" w:hAnsi="Arial" w:cs="Arial"/>
          <w:sz w:val="24"/>
          <w:szCs w:val="24"/>
        </w:rPr>
        <w:t xml:space="preserve">and </w:t>
      </w:r>
      <w:r w:rsidRPr="00C72854">
        <w:rPr>
          <w:rFonts w:ascii="Arial" w:hAnsi="Arial" w:cs="Arial"/>
          <w:sz w:val="24"/>
          <w:szCs w:val="24"/>
        </w:rPr>
        <w:t xml:space="preserve">exercise and/or balance programs. </w:t>
      </w:r>
      <w:r w:rsidR="00CC1976" w:rsidRPr="00C72854">
        <w:rPr>
          <w:rFonts w:ascii="Arial" w:hAnsi="Arial" w:cs="Arial"/>
          <w:sz w:val="24"/>
          <w:szCs w:val="24"/>
        </w:rPr>
        <w:t xml:space="preserve">Figure </w:t>
      </w:r>
      <w:r w:rsidR="009244F5">
        <w:rPr>
          <w:rFonts w:ascii="Arial" w:hAnsi="Arial" w:cs="Arial"/>
          <w:sz w:val="24"/>
          <w:szCs w:val="24"/>
        </w:rPr>
        <w:t>8</w:t>
      </w:r>
      <w:r w:rsidR="009244F5" w:rsidRPr="00C72854">
        <w:rPr>
          <w:rFonts w:ascii="Arial" w:hAnsi="Arial" w:cs="Arial"/>
          <w:sz w:val="24"/>
          <w:szCs w:val="24"/>
        </w:rPr>
        <w:t xml:space="preserve"> </w:t>
      </w:r>
      <w:r w:rsidR="00CC1976" w:rsidRPr="00C72854">
        <w:rPr>
          <w:rFonts w:ascii="Arial" w:hAnsi="Arial" w:cs="Arial"/>
          <w:sz w:val="24"/>
          <w:szCs w:val="24"/>
        </w:rPr>
        <w:t xml:space="preserve">shows </w:t>
      </w:r>
      <w:r w:rsidR="00FA0E73">
        <w:rPr>
          <w:rFonts w:ascii="Arial" w:hAnsi="Arial" w:cs="Arial"/>
          <w:sz w:val="24"/>
          <w:szCs w:val="24"/>
        </w:rPr>
        <w:t>the percent of organizations that conducted these other fall</w:t>
      </w:r>
      <w:r w:rsidR="00EE6861">
        <w:rPr>
          <w:rFonts w:ascii="Arial" w:hAnsi="Arial" w:cs="Arial"/>
          <w:sz w:val="24"/>
          <w:szCs w:val="24"/>
        </w:rPr>
        <w:t>s</w:t>
      </w:r>
      <w:r w:rsidR="00FA0E73">
        <w:rPr>
          <w:rFonts w:ascii="Arial" w:hAnsi="Arial" w:cs="Arial"/>
          <w:sz w:val="24"/>
          <w:szCs w:val="24"/>
        </w:rPr>
        <w:t xml:space="preserve"> prevention activities, using only organizations that conducted any falls prevention programming as a denominator.</w:t>
      </w:r>
      <w:r w:rsidR="002E77E6">
        <w:rPr>
          <w:rFonts w:ascii="Arial" w:hAnsi="Arial" w:cs="Arial"/>
          <w:sz w:val="24"/>
          <w:szCs w:val="24"/>
        </w:rPr>
        <w:t xml:space="preserve">  Some organizations may have provided more than one type of program.</w:t>
      </w:r>
    </w:p>
    <w:tbl>
      <w:tblPr>
        <w:tblStyle w:val="TableGrid"/>
        <w:tblW w:w="9720" w:type="dxa"/>
        <w:tblInd w:w="-5" w:type="dxa"/>
        <w:tblLook w:val="04A0" w:firstRow="1" w:lastRow="0" w:firstColumn="1" w:lastColumn="0" w:noHBand="0" w:noVBand="1"/>
      </w:tblPr>
      <w:tblGrid>
        <w:gridCol w:w="9720"/>
      </w:tblGrid>
      <w:tr w:rsidR="00CC1976" w:rsidRPr="00C72854" w:rsidTr="00CE39EA">
        <w:tc>
          <w:tcPr>
            <w:tcW w:w="9720" w:type="dxa"/>
          </w:tcPr>
          <w:p w:rsidR="00CC1976" w:rsidRPr="00C72854" w:rsidRDefault="00CC1976" w:rsidP="000132F2">
            <w:pPr>
              <w:jc w:val="both"/>
              <w:rPr>
                <w:rFonts w:ascii="Arial" w:hAnsi="Arial" w:cs="Arial"/>
                <w:b/>
                <w:sz w:val="24"/>
                <w:szCs w:val="24"/>
              </w:rPr>
            </w:pPr>
            <w:r w:rsidRPr="00C72854">
              <w:rPr>
                <w:rFonts w:ascii="Arial" w:hAnsi="Arial" w:cs="Arial"/>
                <w:b/>
                <w:sz w:val="24"/>
                <w:szCs w:val="24"/>
              </w:rPr>
              <w:t>Q. What kind of other fall</w:t>
            </w:r>
            <w:r w:rsidR="00EE6861">
              <w:rPr>
                <w:rFonts w:ascii="Arial" w:hAnsi="Arial" w:cs="Arial"/>
                <w:b/>
                <w:sz w:val="24"/>
                <w:szCs w:val="24"/>
              </w:rPr>
              <w:t>s</w:t>
            </w:r>
            <w:r w:rsidRPr="00C72854">
              <w:rPr>
                <w:rFonts w:ascii="Arial" w:hAnsi="Arial" w:cs="Arial"/>
                <w:b/>
                <w:sz w:val="24"/>
                <w:szCs w:val="24"/>
              </w:rPr>
              <w:t xml:space="preserve"> prevention program(s) did you offer in 2012?</w:t>
            </w:r>
          </w:p>
          <w:p w:rsidR="00CC1976" w:rsidRPr="00C72854" w:rsidRDefault="00CC1976" w:rsidP="000132F2">
            <w:pPr>
              <w:jc w:val="both"/>
              <w:rPr>
                <w:rFonts w:ascii="Arial" w:hAnsi="Arial" w:cs="Arial"/>
                <w:sz w:val="24"/>
                <w:szCs w:val="24"/>
              </w:rPr>
            </w:pPr>
            <w:r w:rsidRPr="00C72854">
              <w:rPr>
                <w:rFonts w:ascii="Arial" w:hAnsi="Arial" w:cs="Arial"/>
                <w:b/>
                <w:sz w:val="24"/>
                <w:szCs w:val="24"/>
              </w:rPr>
              <w:t xml:space="preserve"> (Check all that apply)</w:t>
            </w:r>
          </w:p>
        </w:tc>
      </w:tr>
    </w:tbl>
    <w:p w:rsidR="005E6716" w:rsidRDefault="00C20D2F" w:rsidP="00CE39EA">
      <w:pPr>
        <w:spacing w:line="360" w:lineRule="auto"/>
        <w:jc w:val="both"/>
        <w:rPr>
          <w:rFonts w:ascii="Arial" w:hAnsi="Arial" w:cs="Arial"/>
          <w:sz w:val="24"/>
          <w:szCs w:val="24"/>
        </w:rPr>
      </w:pPr>
      <w:r>
        <w:rPr>
          <w:noProof/>
        </w:rPr>
        <w:drawing>
          <wp:inline distT="0" distB="0" distL="0" distR="0" wp14:anchorId="753D61C1" wp14:editId="22FDEBBA">
            <wp:extent cx="6177516" cy="4253023"/>
            <wp:effectExtent l="0" t="0" r="13970" b="14605"/>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E6716" w:rsidRDefault="005E6716" w:rsidP="00CE39EA">
      <w:pPr>
        <w:spacing w:line="360" w:lineRule="auto"/>
        <w:ind w:left="360"/>
        <w:jc w:val="both"/>
        <w:rPr>
          <w:rFonts w:ascii="Arial" w:hAnsi="Arial" w:cs="Arial"/>
          <w:sz w:val="24"/>
          <w:szCs w:val="24"/>
        </w:rPr>
      </w:pPr>
    </w:p>
    <w:p w:rsidR="005E6716" w:rsidRDefault="005E6716" w:rsidP="00CE39EA">
      <w:pPr>
        <w:spacing w:line="360" w:lineRule="auto"/>
        <w:ind w:left="360"/>
        <w:jc w:val="both"/>
        <w:rPr>
          <w:rFonts w:ascii="Arial" w:hAnsi="Arial" w:cs="Arial"/>
          <w:sz w:val="24"/>
          <w:szCs w:val="24"/>
        </w:rPr>
      </w:pPr>
    </w:p>
    <w:p w:rsidR="005457A2" w:rsidRPr="00C72854" w:rsidRDefault="00B76236" w:rsidP="00CE39EA">
      <w:pPr>
        <w:spacing w:line="360" w:lineRule="auto"/>
        <w:ind w:left="360"/>
        <w:jc w:val="both"/>
        <w:rPr>
          <w:rFonts w:ascii="Arial" w:hAnsi="Arial" w:cs="Arial"/>
          <w:sz w:val="24"/>
          <w:szCs w:val="24"/>
          <w:u w:val="single"/>
        </w:rPr>
      </w:pPr>
      <w:r>
        <w:rPr>
          <w:rFonts w:ascii="Arial" w:hAnsi="Arial" w:cs="Arial"/>
          <w:sz w:val="24"/>
          <w:szCs w:val="24"/>
          <w:u w:val="single"/>
        </w:rPr>
        <w:t xml:space="preserve">Geographic Distribution of </w:t>
      </w:r>
      <w:r w:rsidR="005457A2" w:rsidRPr="00C72854">
        <w:rPr>
          <w:rFonts w:ascii="Arial" w:hAnsi="Arial" w:cs="Arial"/>
          <w:sz w:val="24"/>
          <w:szCs w:val="24"/>
          <w:u w:val="single"/>
        </w:rPr>
        <w:t>Evidence-Based Program</w:t>
      </w:r>
      <w:r>
        <w:rPr>
          <w:rFonts w:ascii="Arial" w:hAnsi="Arial" w:cs="Arial"/>
          <w:sz w:val="24"/>
          <w:szCs w:val="24"/>
          <w:u w:val="single"/>
        </w:rPr>
        <w:t>s</w:t>
      </w:r>
    </w:p>
    <w:p w:rsidR="003C218D" w:rsidRPr="00C72854" w:rsidRDefault="003C218D" w:rsidP="00CE39EA">
      <w:pPr>
        <w:spacing w:line="360" w:lineRule="auto"/>
        <w:ind w:left="360"/>
        <w:jc w:val="both"/>
        <w:rPr>
          <w:rFonts w:ascii="Arial" w:hAnsi="Arial" w:cs="Arial"/>
          <w:sz w:val="24"/>
          <w:szCs w:val="24"/>
        </w:rPr>
      </w:pPr>
      <w:r w:rsidRPr="00C72854">
        <w:rPr>
          <w:rFonts w:ascii="Arial" w:hAnsi="Arial" w:cs="Arial"/>
          <w:sz w:val="24"/>
          <w:szCs w:val="24"/>
        </w:rPr>
        <w:t>The Coordinators</w:t>
      </w:r>
      <w:r w:rsidR="00B76236">
        <w:rPr>
          <w:rFonts w:ascii="Arial" w:hAnsi="Arial" w:cs="Arial"/>
          <w:sz w:val="24"/>
          <w:szCs w:val="24"/>
        </w:rPr>
        <w:t>’</w:t>
      </w:r>
      <w:r w:rsidRPr="00C72854">
        <w:rPr>
          <w:rFonts w:ascii="Arial" w:hAnsi="Arial" w:cs="Arial"/>
          <w:sz w:val="24"/>
          <w:szCs w:val="24"/>
        </w:rPr>
        <w:t xml:space="preserve"> Survey asked about the following descriptors for each </w:t>
      </w:r>
      <w:r w:rsidR="00CA0E4E" w:rsidRPr="00C72854">
        <w:rPr>
          <w:rFonts w:ascii="Arial" w:hAnsi="Arial" w:cs="Arial"/>
          <w:sz w:val="24"/>
          <w:szCs w:val="24"/>
        </w:rPr>
        <w:t>evidence-based</w:t>
      </w:r>
      <w:r w:rsidRPr="00C72854">
        <w:rPr>
          <w:rFonts w:ascii="Arial" w:hAnsi="Arial" w:cs="Arial"/>
          <w:sz w:val="24"/>
          <w:szCs w:val="24"/>
        </w:rPr>
        <w:t xml:space="preserve"> program offered by their organization during the 2012 baseline year: (1) start date; (2) location; (3) number of particip</w:t>
      </w:r>
      <w:r w:rsidR="00E80BA1" w:rsidRPr="00C72854">
        <w:rPr>
          <w:rFonts w:ascii="Arial" w:hAnsi="Arial" w:cs="Arial"/>
          <w:sz w:val="24"/>
          <w:szCs w:val="24"/>
        </w:rPr>
        <w:t xml:space="preserve">ants. In total, we documented </w:t>
      </w:r>
      <w:r w:rsidR="00C20D2F">
        <w:rPr>
          <w:rFonts w:ascii="Arial" w:hAnsi="Arial" w:cs="Arial"/>
          <w:sz w:val="24"/>
          <w:szCs w:val="24"/>
        </w:rPr>
        <w:t>107</w:t>
      </w:r>
      <w:r w:rsidRPr="00C72854">
        <w:rPr>
          <w:rFonts w:ascii="Arial" w:hAnsi="Arial" w:cs="Arial"/>
          <w:sz w:val="24"/>
          <w:szCs w:val="24"/>
        </w:rPr>
        <w:t xml:space="preserve"> </w:t>
      </w:r>
      <w:r w:rsidR="00CA0E4E" w:rsidRPr="00C72854">
        <w:rPr>
          <w:rFonts w:ascii="Arial" w:hAnsi="Arial" w:cs="Arial"/>
          <w:sz w:val="24"/>
          <w:szCs w:val="24"/>
        </w:rPr>
        <w:t>evidence-based</w:t>
      </w:r>
      <w:r w:rsidRPr="00C72854">
        <w:rPr>
          <w:rFonts w:ascii="Arial" w:hAnsi="Arial" w:cs="Arial"/>
          <w:sz w:val="24"/>
          <w:szCs w:val="24"/>
        </w:rPr>
        <w:t xml:space="preserve"> falls prevention</w:t>
      </w:r>
      <w:r w:rsidR="007710D0" w:rsidRPr="00C72854">
        <w:rPr>
          <w:rFonts w:ascii="Arial" w:hAnsi="Arial" w:cs="Arial"/>
          <w:sz w:val="24"/>
          <w:szCs w:val="24"/>
        </w:rPr>
        <w:t xml:space="preserve"> programs, serving a</w:t>
      </w:r>
      <w:r w:rsidR="0098068F" w:rsidRPr="00C72854">
        <w:rPr>
          <w:rFonts w:ascii="Arial" w:hAnsi="Arial" w:cs="Arial"/>
          <w:sz w:val="24"/>
          <w:szCs w:val="24"/>
        </w:rPr>
        <w:t>n estimated</w:t>
      </w:r>
      <w:r w:rsidR="007710D0" w:rsidRPr="00C72854">
        <w:rPr>
          <w:rFonts w:ascii="Arial" w:hAnsi="Arial" w:cs="Arial"/>
          <w:sz w:val="24"/>
          <w:szCs w:val="24"/>
        </w:rPr>
        <w:t xml:space="preserve"> total of </w:t>
      </w:r>
      <w:r w:rsidR="00C20D2F">
        <w:rPr>
          <w:rFonts w:ascii="Arial" w:hAnsi="Arial" w:cs="Arial"/>
          <w:sz w:val="24"/>
          <w:szCs w:val="24"/>
        </w:rPr>
        <w:t>112</w:t>
      </w:r>
      <w:r w:rsidR="00A96479">
        <w:rPr>
          <w:rFonts w:ascii="Arial" w:hAnsi="Arial" w:cs="Arial"/>
          <w:sz w:val="24"/>
          <w:szCs w:val="24"/>
        </w:rPr>
        <w:t>7</w:t>
      </w:r>
      <w:r w:rsidRPr="00C72854">
        <w:rPr>
          <w:rFonts w:ascii="Arial" w:hAnsi="Arial" w:cs="Arial"/>
          <w:sz w:val="24"/>
          <w:szCs w:val="24"/>
        </w:rPr>
        <w:t xml:space="preserve"> Massachusetts older adult residents. Most of these programs were offered in the eastern portion of the state, with the greatest density in</w:t>
      </w:r>
      <w:r w:rsidR="00766EA7" w:rsidRPr="00C72854">
        <w:rPr>
          <w:rFonts w:ascii="Arial" w:hAnsi="Arial" w:cs="Arial"/>
          <w:sz w:val="24"/>
          <w:szCs w:val="24"/>
        </w:rPr>
        <w:t xml:space="preserve"> the Boston metro area. Figure </w:t>
      </w:r>
      <w:r w:rsidR="00B76236">
        <w:rPr>
          <w:rFonts w:ascii="Arial" w:hAnsi="Arial" w:cs="Arial"/>
          <w:sz w:val="24"/>
          <w:szCs w:val="24"/>
        </w:rPr>
        <w:t>9</w:t>
      </w:r>
      <w:r w:rsidRPr="00C72854">
        <w:rPr>
          <w:rFonts w:ascii="Arial" w:hAnsi="Arial" w:cs="Arial"/>
          <w:sz w:val="24"/>
          <w:szCs w:val="24"/>
        </w:rPr>
        <w:t xml:space="preserve"> </w:t>
      </w:r>
      <w:r w:rsidR="00EC735B" w:rsidRPr="00C72854">
        <w:rPr>
          <w:rFonts w:ascii="Arial" w:hAnsi="Arial" w:cs="Arial"/>
          <w:sz w:val="24"/>
          <w:szCs w:val="24"/>
        </w:rPr>
        <w:t>s</w:t>
      </w:r>
      <w:r w:rsidR="00B92687">
        <w:rPr>
          <w:rFonts w:ascii="Arial" w:hAnsi="Arial" w:cs="Arial"/>
          <w:sz w:val="24"/>
          <w:szCs w:val="24"/>
        </w:rPr>
        <w:t>hows</w:t>
      </w:r>
      <w:r w:rsidRPr="00C72854">
        <w:rPr>
          <w:rFonts w:ascii="Arial" w:hAnsi="Arial" w:cs="Arial"/>
          <w:sz w:val="24"/>
          <w:szCs w:val="24"/>
        </w:rPr>
        <w:t xml:space="preserve"> the geographic distribution of these programs.</w:t>
      </w:r>
      <w:r w:rsidR="009534F2" w:rsidRPr="00C72854">
        <w:rPr>
          <w:rFonts w:ascii="Arial" w:hAnsi="Arial" w:cs="Arial"/>
          <w:sz w:val="24"/>
          <w:szCs w:val="24"/>
        </w:rPr>
        <w:t xml:space="preserve"> The list of documented programs captured by our survey is included in Appendix 1.</w:t>
      </w:r>
    </w:p>
    <w:tbl>
      <w:tblPr>
        <w:tblStyle w:val="TableGrid"/>
        <w:tblW w:w="0" w:type="auto"/>
        <w:tblInd w:w="360" w:type="dxa"/>
        <w:tblLook w:val="04A0" w:firstRow="1" w:lastRow="0" w:firstColumn="1" w:lastColumn="0" w:noHBand="0" w:noVBand="1"/>
      </w:tblPr>
      <w:tblGrid>
        <w:gridCol w:w="9216"/>
      </w:tblGrid>
      <w:tr w:rsidR="003C218D" w:rsidRPr="00C72854" w:rsidTr="009833DA">
        <w:tc>
          <w:tcPr>
            <w:tcW w:w="9216" w:type="dxa"/>
            <w:tcBorders>
              <w:top w:val="nil"/>
              <w:left w:val="nil"/>
              <w:bottom w:val="nil"/>
              <w:right w:val="nil"/>
            </w:tcBorders>
          </w:tcPr>
          <w:p w:rsidR="003C218D" w:rsidRPr="00C72854" w:rsidRDefault="008230AE" w:rsidP="00CE39EA">
            <w:pPr>
              <w:spacing w:line="360" w:lineRule="auto"/>
              <w:jc w:val="both"/>
              <w:rPr>
                <w:rFonts w:ascii="Arial" w:hAnsi="Arial" w:cs="Arial"/>
                <w:b/>
                <w:sz w:val="24"/>
                <w:szCs w:val="24"/>
              </w:rPr>
            </w:pPr>
            <w:r w:rsidRPr="00C72854">
              <w:rPr>
                <w:rFonts w:ascii="Arial" w:hAnsi="Arial" w:cs="Arial"/>
                <w:b/>
                <w:sz w:val="24"/>
                <w:szCs w:val="24"/>
              </w:rPr>
              <w:t xml:space="preserve">Figure </w:t>
            </w:r>
            <w:r w:rsidR="00B76236">
              <w:rPr>
                <w:rFonts w:ascii="Arial" w:hAnsi="Arial" w:cs="Arial"/>
                <w:b/>
                <w:sz w:val="24"/>
                <w:szCs w:val="24"/>
              </w:rPr>
              <w:t>9</w:t>
            </w:r>
            <w:r w:rsidR="003C218D" w:rsidRPr="00C72854">
              <w:rPr>
                <w:rFonts w:ascii="Arial" w:hAnsi="Arial" w:cs="Arial"/>
                <w:b/>
                <w:sz w:val="24"/>
                <w:szCs w:val="24"/>
              </w:rPr>
              <w:t>: Geographic Distribution of Inventoried 2012 Falls Prevention Programs</w:t>
            </w:r>
          </w:p>
          <w:p w:rsidR="003C218D" w:rsidRPr="00C72854" w:rsidRDefault="003C218D" w:rsidP="00CE39EA">
            <w:pPr>
              <w:spacing w:line="360" w:lineRule="auto"/>
              <w:jc w:val="both"/>
              <w:rPr>
                <w:rFonts w:ascii="Arial" w:hAnsi="Arial" w:cs="Arial"/>
                <w:sz w:val="24"/>
                <w:szCs w:val="24"/>
              </w:rPr>
            </w:pPr>
          </w:p>
          <w:p w:rsidR="003C218D" w:rsidRPr="00C72854" w:rsidRDefault="005C6842" w:rsidP="00CE39EA">
            <w:pPr>
              <w:spacing w:line="360" w:lineRule="auto"/>
              <w:jc w:val="both"/>
              <w:rPr>
                <w:rFonts w:ascii="Arial" w:hAnsi="Arial" w:cs="Arial"/>
                <w:sz w:val="24"/>
                <w:szCs w:val="24"/>
              </w:rPr>
            </w:pPr>
            <w:r w:rsidRPr="001E7270">
              <w:rPr>
                <w:noProof/>
              </w:rPr>
              <w:drawing>
                <wp:inline distT="0" distB="0" distL="0" distR="0" wp14:anchorId="39F001FE" wp14:editId="47893953">
                  <wp:extent cx="5880134" cy="3912781"/>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0236" t="36450" r="15184" b="18151"/>
                          <a:stretch/>
                        </pic:blipFill>
                        <pic:spPr bwMode="auto">
                          <a:xfrm>
                            <a:off x="0" y="0"/>
                            <a:ext cx="5902078" cy="3927383"/>
                          </a:xfrm>
                          <a:prstGeom prst="rect">
                            <a:avLst/>
                          </a:prstGeom>
                          <a:ln>
                            <a:noFill/>
                          </a:ln>
                          <a:extLst>
                            <a:ext uri="{53640926-AAD7-44D8-BBD7-CCE9431645EC}">
                              <a14:shadowObscured xmlns:a14="http://schemas.microsoft.com/office/drawing/2010/main"/>
                            </a:ext>
                          </a:extLst>
                        </pic:spPr>
                      </pic:pic>
                    </a:graphicData>
                  </a:graphic>
                </wp:inline>
              </w:drawing>
            </w:r>
          </w:p>
          <w:p w:rsidR="003C218D" w:rsidRPr="00C72854" w:rsidRDefault="003C218D" w:rsidP="00CE39EA">
            <w:pPr>
              <w:spacing w:line="360" w:lineRule="auto"/>
              <w:jc w:val="both"/>
              <w:rPr>
                <w:rFonts w:ascii="Arial" w:hAnsi="Arial" w:cs="Arial"/>
                <w:sz w:val="24"/>
                <w:szCs w:val="24"/>
              </w:rPr>
            </w:pPr>
          </w:p>
        </w:tc>
      </w:tr>
    </w:tbl>
    <w:p w:rsidR="000132F2" w:rsidRPr="00CE39EA" w:rsidRDefault="00776FC5" w:rsidP="00CE39EA">
      <w:pPr>
        <w:spacing w:line="360" w:lineRule="auto"/>
        <w:ind w:left="360"/>
        <w:jc w:val="center"/>
        <w:rPr>
          <w:rFonts w:ascii="Arial" w:hAnsi="Arial"/>
          <w:sz w:val="20"/>
        </w:rPr>
      </w:pPr>
      <w:r w:rsidRPr="00A91C62">
        <w:rPr>
          <w:rFonts w:ascii="Arial" w:hAnsi="Arial" w:cs="Arial"/>
          <w:sz w:val="20"/>
          <w:szCs w:val="24"/>
        </w:rPr>
        <w:lastRenderedPageBreak/>
        <w:t xml:space="preserve">Note: Blue pins represent multiple programs offered </w:t>
      </w:r>
      <w:r w:rsidR="005156F5" w:rsidRPr="00A91C62">
        <w:rPr>
          <w:rFonts w:ascii="Arial" w:hAnsi="Arial" w:cs="Arial"/>
          <w:sz w:val="20"/>
          <w:szCs w:val="24"/>
        </w:rPr>
        <w:t>at the same site</w:t>
      </w:r>
      <w:r w:rsidR="00E85872">
        <w:rPr>
          <w:rFonts w:ascii="Arial" w:hAnsi="Arial" w:cs="Arial"/>
          <w:sz w:val="20"/>
          <w:szCs w:val="24"/>
        </w:rPr>
        <w:t xml:space="preserve"> and figure does not include pi</w:t>
      </w:r>
      <w:r w:rsidR="0039244E">
        <w:rPr>
          <w:rFonts w:ascii="Arial" w:hAnsi="Arial" w:cs="Arial"/>
          <w:sz w:val="20"/>
          <w:szCs w:val="24"/>
        </w:rPr>
        <w:t>ns for programs where no data were</w:t>
      </w:r>
      <w:r w:rsidR="00E85872">
        <w:rPr>
          <w:rFonts w:ascii="Arial" w:hAnsi="Arial" w:cs="Arial"/>
          <w:sz w:val="20"/>
          <w:szCs w:val="24"/>
        </w:rPr>
        <w:t xml:space="preserve"> provided</w:t>
      </w:r>
      <w:r w:rsidRPr="00A91C62">
        <w:rPr>
          <w:rFonts w:ascii="Arial" w:hAnsi="Arial" w:cs="Arial"/>
          <w:sz w:val="20"/>
          <w:szCs w:val="24"/>
        </w:rPr>
        <w:t>.</w:t>
      </w:r>
    </w:p>
    <w:p w:rsidR="00CC1976" w:rsidRPr="00C72854" w:rsidRDefault="00CC1976" w:rsidP="00CE39EA">
      <w:pPr>
        <w:spacing w:line="360" w:lineRule="auto"/>
        <w:ind w:left="360"/>
        <w:jc w:val="both"/>
        <w:rPr>
          <w:rFonts w:ascii="Arial" w:hAnsi="Arial" w:cs="Arial"/>
          <w:sz w:val="24"/>
          <w:szCs w:val="24"/>
          <w:u w:val="single"/>
        </w:rPr>
      </w:pPr>
      <w:r w:rsidRPr="00C72854">
        <w:rPr>
          <w:rFonts w:ascii="Arial" w:hAnsi="Arial" w:cs="Arial"/>
          <w:sz w:val="24"/>
          <w:szCs w:val="24"/>
          <w:u w:val="single"/>
        </w:rPr>
        <w:t>Barriers to Falls Prevention Programming</w:t>
      </w:r>
    </w:p>
    <w:p w:rsidR="00CC1976" w:rsidRPr="00C72854" w:rsidRDefault="00CC1976" w:rsidP="00CE39EA">
      <w:pPr>
        <w:spacing w:line="360" w:lineRule="auto"/>
        <w:ind w:left="360"/>
        <w:jc w:val="both"/>
        <w:rPr>
          <w:rFonts w:ascii="Arial" w:hAnsi="Arial" w:cs="Arial"/>
          <w:sz w:val="24"/>
          <w:szCs w:val="24"/>
        </w:rPr>
      </w:pPr>
      <w:r w:rsidRPr="00C72854">
        <w:rPr>
          <w:rFonts w:ascii="Arial" w:hAnsi="Arial" w:cs="Arial"/>
          <w:sz w:val="24"/>
          <w:szCs w:val="24"/>
        </w:rPr>
        <w:t>Coordinators were asked about barriers to providing falls prevention programming for their clients. This question used a list of 13 potential barriers,</w:t>
      </w:r>
      <w:r w:rsidR="0093472E" w:rsidRPr="00C72854">
        <w:rPr>
          <w:rFonts w:ascii="Arial" w:hAnsi="Arial" w:cs="Arial"/>
          <w:sz w:val="24"/>
          <w:szCs w:val="24"/>
        </w:rPr>
        <w:t xml:space="preserve"> and provided an</w:t>
      </w:r>
      <w:r w:rsidRPr="00C72854">
        <w:rPr>
          <w:rFonts w:ascii="Arial" w:hAnsi="Arial" w:cs="Arial"/>
          <w:sz w:val="24"/>
          <w:szCs w:val="24"/>
        </w:rPr>
        <w:t xml:space="preserve"> “other”</w:t>
      </w:r>
      <w:r w:rsidR="0093472E" w:rsidRPr="00C72854">
        <w:rPr>
          <w:rFonts w:ascii="Arial" w:hAnsi="Arial" w:cs="Arial"/>
          <w:sz w:val="24"/>
          <w:szCs w:val="24"/>
        </w:rPr>
        <w:t xml:space="preserve"> category. </w:t>
      </w:r>
      <w:r w:rsidR="0020376E" w:rsidRPr="00C72854">
        <w:rPr>
          <w:rFonts w:ascii="Arial" w:hAnsi="Arial" w:cs="Arial"/>
          <w:sz w:val="24"/>
          <w:szCs w:val="24"/>
        </w:rPr>
        <w:t>Within the response</w:t>
      </w:r>
      <w:r w:rsidR="00B76236">
        <w:rPr>
          <w:rFonts w:ascii="Arial" w:hAnsi="Arial" w:cs="Arial"/>
          <w:sz w:val="24"/>
          <w:szCs w:val="24"/>
        </w:rPr>
        <w:t xml:space="preserve"> options</w:t>
      </w:r>
      <w:r w:rsidR="00E6487B">
        <w:rPr>
          <w:rFonts w:ascii="Arial" w:hAnsi="Arial" w:cs="Arial"/>
          <w:sz w:val="24"/>
          <w:szCs w:val="24"/>
        </w:rPr>
        <w:t>, C</w:t>
      </w:r>
      <w:r w:rsidR="0020376E" w:rsidRPr="00C72854">
        <w:rPr>
          <w:rFonts w:ascii="Arial" w:hAnsi="Arial" w:cs="Arial"/>
          <w:sz w:val="24"/>
          <w:szCs w:val="24"/>
        </w:rPr>
        <w:t xml:space="preserve">oordinators were free to select more than one barrier. </w:t>
      </w:r>
      <w:r w:rsidR="00377FC6" w:rsidRPr="00C72854">
        <w:rPr>
          <w:rFonts w:ascii="Arial" w:hAnsi="Arial" w:cs="Arial"/>
          <w:sz w:val="24"/>
          <w:szCs w:val="24"/>
        </w:rPr>
        <w:t xml:space="preserve">Of the </w:t>
      </w:r>
      <w:r w:rsidR="00D87526">
        <w:rPr>
          <w:rFonts w:ascii="Arial" w:hAnsi="Arial" w:cs="Arial"/>
          <w:sz w:val="24"/>
          <w:szCs w:val="24"/>
        </w:rPr>
        <w:t>1</w:t>
      </w:r>
      <w:r w:rsidR="00A96479">
        <w:rPr>
          <w:rFonts w:ascii="Arial" w:hAnsi="Arial" w:cs="Arial"/>
          <w:sz w:val="24"/>
          <w:szCs w:val="24"/>
        </w:rPr>
        <w:t>2</w:t>
      </w:r>
      <w:r w:rsidR="00C20D2F">
        <w:rPr>
          <w:rFonts w:ascii="Arial" w:hAnsi="Arial" w:cs="Arial"/>
          <w:sz w:val="24"/>
          <w:szCs w:val="24"/>
        </w:rPr>
        <w:t>8</w:t>
      </w:r>
      <w:r w:rsidR="00377FC6" w:rsidRPr="00C72854">
        <w:rPr>
          <w:rFonts w:ascii="Arial" w:hAnsi="Arial" w:cs="Arial"/>
          <w:sz w:val="24"/>
          <w:szCs w:val="24"/>
        </w:rPr>
        <w:t xml:space="preserve"> </w:t>
      </w:r>
      <w:r w:rsidR="005677A1">
        <w:rPr>
          <w:rFonts w:ascii="Arial" w:hAnsi="Arial" w:cs="Arial"/>
          <w:sz w:val="24"/>
          <w:szCs w:val="24"/>
        </w:rPr>
        <w:t>Coordinator</w:t>
      </w:r>
      <w:r w:rsidR="00377FC6" w:rsidRPr="00C72854">
        <w:rPr>
          <w:rFonts w:ascii="Arial" w:hAnsi="Arial" w:cs="Arial"/>
          <w:sz w:val="24"/>
          <w:szCs w:val="24"/>
        </w:rPr>
        <w:t xml:space="preserve">s that completed the survey, only </w:t>
      </w:r>
      <w:r w:rsidR="00D87526">
        <w:rPr>
          <w:rFonts w:ascii="Arial" w:hAnsi="Arial" w:cs="Arial"/>
          <w:sz w:val="24"/>
          <w:szCs w:val="24"/>
        </w:rPr>
        <w:t>1</w:t>
      </w:r>
      <w:r w:rsidR="00A96479">
        <w:rPr>
          <w:rFonts w:ascii="Arial" w:hAnsi="Arial" w:cs="Arial"/>
          <w:sz w:val="24"/>
          <w:szCs w:val="24"/>
        </w:rPr>
        <w:t>4</w:t>
      </w:r>
      <w:r w:rsidR="00B76236">
        <w:rPr>
          <w:rFonts w:ascii="Arial" w:hAnsi="Arial" w:cs="Arial"/>
          <w:sz w:val="24"/>
          <w:szCs w:val="24"/>
        </w:rPr>
        <w:t>% (</w:t>
      </w:r>
      <w:r w:rsidR="00377FC6" w:rsidRPr="00C72854">
        <w:rPr>
          <w:rFonts w:ascii="Arial" w:hAnsi="Arial" w:cs="Arial"/>
          <w:sz w:val="24"/>
          <w:szCs w:val="24"/>
        </w:rPr>
        <w:t>18</w:t>
      </w:r>
      <w:r w:rsidR="00B76236">
        <w:rPr>
          <w:rFonts w:ascii="Arial" w:hAnsi="Arial" w:cs="Arial"/>
          <w:sz w:val="24"/>
          <w:szCs w:val="24"/>
        </w:rPr>
        <w:t>/</w:t>
      </w:r>
      <w:r w:rsidR="00D87526">
        <w:rPr>
          <w:rFonts w:ascii="Arial" w:hAnsi="Arial" w:cs="Arial"/>
          <w:sz w:val="24"/>
          <w:szCs w:val="24"/>
        </w:rPr>
        <w:t>1</w:t>
      </w:r>
      <w:r w:rsidR="00A96479">
        <w:rPr>
          <w:rFonts w:ascii="Arial" w:hAnsi="Arial" w:cs="Arial"/>
          <w:sz w:val="24"/>
          <w:szCs w:val="24"/>
        </w:rPr>
        <w:t>2</w:t>
      </w:r>
      <w:r w:rsidR="00C20D2F">
        <w:rPr>
          <w:rFonts w:ascii="Arial" w:hAnsi="Arial" w:cs="Arial"/>
          <w:sz w:val="24"/>
          <w:szCs w:val="24"/>
        </w:rPr>
        <w:t>8</w:t>
      </w:r>
      <w:r w:rsidR="00B76236">
        <w:rPr>
          <w:rFonts w:ascii="Arial" w:hAnsi="Arial" w:cs="Arial"/>
          <w:sz w:val="24"/>
          <w:szCs w:val="24"/>
        </w:rPr>
        <w:t>)</w:t>
      </w:r>
      <w:r w:rsidR="00377FC6" w:rsidRPr="00C72854">
        <w:rPr>
          <w:rFonts w:ascii="Arial" w:hAnsi="Arial" w:cs="Arial"/>
          <w:sz w:val="24"/>
          <w:szCs w:val="24"/>
        </w:rPr>
        <w:t xml:space="preserve"> indicated that they experienced barriers to providing fall prevention programs. </w:t>
      </w:r>
      <w:r w:rsidR="0093472E" w:rsidRPr="00C72854">
        <w:rPr>
          <w:rFonts w:ascii="Arial" w:hAnsi="Arial" w:cs="Arial"/>
          <w:sz w:val="24"/>
          <w:szCs w:val="24"/>
        </w:rPr>
        <w:t>The most freq</w:t>
      </w:r>
      <w:r w:rsidR="00766EA7" w:rsidRPr="00C72854">
        <w:rPr>
          <w:rFonts w:ascii="Arial" w:hAnsi="Arial" w:cs="Arial"/>
          <w:sz w:val="24"/>
          <w:szCs w:val="24"/>
        </w:rPr>
        <w:t>uently cited barrier was</w:t>
      </w:r>
      <w:r w:rsidR="005C6842" w:rsidRPr="00C72854">
        <w:rPr>
          <w:rFonts w:ascii="Arial" w:hAnsi="Arial" w:cs="Arial"/>
          <w:sz w:val="24"/>
          <w:szCs w:val="24"/>
        </w:rPr>
        <w:t xml:space="preserve"> “fall prevention is a matter for clients and their health care providers”</w:t>
      </w:r>
      <w:r w:rsidR="0093472E" w:rsidRPr="00C72854">
        <w:rPr>
          <w:rFonts w:ascii="Arial" w:hAnsi="Arial" w:cs="Arial"/>
          <w:sz w:val="24"/>
          <w:szCs w:val="24"/>
        </w:rPr>
        <w:t xml:space="preserve">. </w:t>
      </w:r>
      <w:r w:rsidR="00AE5669" w:rsidRPr="00C72854">
        <w:rPr>
          <w:rFonts w:ascii="Arial" w:hAnsi="Arial" w:cs="Arial"/>
          <w:sz w:val="24"/>
          <w:szCs w:val="24"/>
        </w:rPr>
        <w:t>Table 3</w:t>
      </w:r>
      <w:r w:rsidR="0093472E" w:rsidRPr="00C72854">
        <w:rPr>
          <w:rFonts w:ascii="Arial" w:hAnsi="Arial" w:cs="Arial"/>
          <w:sz w:val="24"/>
          <w:szCs w:val="24"/>
        </w:rPr>
        <w:t xml:space="preserve"> arrays the frequency of these barriers for the surveyed organizations.</w:t>
      </w:r>
    </w:p>
    <w:tbl>
      <w:tblPr>
        <w:tblStyle w:val="TableGrid"/>
        <w:tblW w:w="0" w:type="auto"/>
        <w:tblInd w:w="-5" w:type="dxa"/>
        <w:tblLook w:val="04A0" w:firstRow="1" w:lastRow="0" w:firstColumn="1" w:lastColumn="0" w:noHBand="0" w:noVBand="1"/>
      </w:tblPr>
      <w:tblGrid>
        <w:gridCol w:w="9355"/>
      </w:tblGrid>
      <w:tr w:rsidR="0093472E" w:rsidRPr="00C72854" w:rsidTr="009E2439">
        <w:tc>
          <w:tcPr>
            <w:tcW w:w="9355" w:type="dxa"/>
          </w:tcPr>
          <w:p w:rsidR="0093472E" w:rsidRPr="00C72854" w:rsidRDefault="00AE5669" w:rsidP="000132F2">
            <w:pPr>
              <w:jc w:val="both"/>
              <w:rPr>
                <w:rFonts w:ascii="Arial" w:hAnsi="Arial" w:cs="Arial"/>
                <w:b/>
                <w:sz w:val="24"/>
                <w:szCs w:val="24"/>
              </w:rPr>
            </w:pPr>
            <w:r w:rsidRPr="00C72854">
              <w:rPr>
                <w:rFonts w:ascii="Arial" w:hAnsi="Arial" w:cs="Arial"/>
                <w:b/>
                <w:sz w:val="24"/>
                <w:szCs w:val="24"/>
              </w:rPr>
              <w:t xml:space="preserve">Table 3: </w:t>
            </w:r>
            <w:r w:rsidR="003E1DC5" w:rsidRPr="00C72854">
              <w:rPr>
                <w:rFonts w:ascii="Arial" w:hAnsi="Arial" w:cs="Arial"/>
                <w:b/>
                <w:sz w:val="24"/>
                <w:szCs w:val="24"/>
              </w:rPr>
              <w:t xml:space="preserve">Some </w:t>
            </w:r>
            <w:r w:rsidR="001279A0" w:rsidRPr="00C72854">
              <w:rPr>
                <w:rFonts w:ascii="Arial" w:hAnsi="Arial" w:cs="Arial"/>
                <w:b/>
                <w:sz w:val="24"/>
                <w:szCs w:val="24"/>
              </w:rPr>
              <w:t>significant</w:t>
            </w:r>
            <w:r w:rsidR="003E1DC5" w:rsidRPr="00C72854">
              <w:rPr>
                <w:rFonts w:ascii="Arial" w:hAnsi="Arial" w:cs="Arial"/>
                <w:b/>
                <w:sz w:val="24"/>
                <w:szCs w:val="24"/>
              </w:rPr>
              <w:t xml:space="preserve"> barriers to providing falls prevention programs</w:t>
            </w:r>
            <w:r w:rsidR="001279A0" w:rsidRPr="00C72854">
              <w:rPr>
                <w:rFonts w:ascii="Arial" w:hAnsi="Arial" w:cs="Arial"/>
                <w:b/>
                <w:sz w:val="24"/>
                <w:szCs w:val="24"/>
              </w:rPr>
              <w:t xml:space="preserve"> included (Check all that apply)</w:t>
            </w:r>
            <w:r w:rsidR="005466DC">
              <w:rPr>
                <w:rFonts w:ascii="Arial" w:hAnsi="Arial" w:cs="Arial"/>
                <w:b/>
                <w:sz w:val="24"/>
                <w:szCs w:val="24"/>
              </w:rPr>
              <w:t>:</w:t>
            </w:r>
          </w:p>
        </w:tc>
      </w:tr>
    </w:tbl>
    <w:tbl>
      <w:tblPr>
        <w:tblStyle w:val="GridTable4-Accent11"/>
        <w:tblW w:w="9360" w:type="dxa"/>
        <w:tblLook w:val="04A0" w:firstRow="1" w:lastRow="0" w:firstColumn="1" w:lastColumn="0" w:noHBand="0" w:noVBand="1"/>
      </w:tblPr>
      <w:tblGrid>
        <w:gridCol w:w="6295"/>
        <w:gridCol w:w="3065"/>
      </w:tblGrid>
      <w:tr w:rsidR="005F6CA6" w:rsidRPr="00C72854" w:rsidTr="005F6CA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5" w:type="dxa"/>
            <w:noWrap/>
            <w:vAlign w:val="center"/>
            <w:hideMark/>
          </w:tcPr>
          <w:p w:rsidR="005F6CA6" w:rsidRPr="00C72854" w:rsidRDefault="005F6CA6" w:rsidP="000132F2">
            <w:pPr>
              <w:jc w:val="both"/>
              <w:rPr>
                <w:rFonts w:ascii="Times New Roman" w:eastAsia="Times New Roman" w:hAnsi="Times New Roman" w:cs="Times New Roman"/>
                <w:sz w:val="24"/>
                <w:szCs w:val="24"/>
              </w:rPr>
            </w:pPr>
            <w:r w:rsidRPr="00C72854">
              <w:rPr>
                <w:rFonts w:ascii="Times New Roman" w:eastAsia="Times New Roman" w:hAnsi="Times New Roman" w:cs="Times New Roman"/>
                <w:sz w:val="24"/>
                <w:szCs w:val="24"/>
              </w:rPr>
              <w:t>Barrier</w:t>
            </w:r>
          </w:p>
        </w:tc>
        <w:tc>
          <w:tcPr>
            <w:tcW w:w="3065" w:type="dxa"/>
            <w:noWrap/>
            <w:hideMark/>
          </w:tcPr>
          <w:p w:rsidR="005F6CA6" w:rsidRPr="00C72854" w:rsidRDefault="005F6CA6" w:rsidP="00DC603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72854">
              <w:rPr>
                <w:rFonts w:ascii="Times New Roman" w:eastAsia="Times New Roman" w:hAnsi="Times New Roman" w:cs="Times New Roman"/>
                <w:sz w:val="24"/>
                <w:szCs w:val="24"/>
              </w:rPr>
              <w:t xml:space="preserve">Number of  </w:t>
            </w:r>
            <w:r w:rsidR="00DC6033">
              <w:rPr>
                <w:rFonts w:ascii="Times New Roman" w:eastAsia="Times New Roman" w:hAnsi="Times New Roman" w:cs="Times New Roman"/>
                <w:sz w:val="24"/>
                <w:szCs w:val="24"/>
              </w:rPr>
              <w:t>Coordinators</w:t>
            </w:r>
            <w:r w:rsidR="00174A42">
              <w:rPr>
                <w:rFonts w:ascii="Times New Roman" w:eastAsia="Times New Roman" w:hAnsi="Times New Roman" w:cs="Times New Roman"/>
                <w:sz w:val="24"/>
                <w:szCs w:val="24"/>
              </w:rPr>
              <w:t xml:space="preserve"> (N = 112)</w:t>
            </w:r>
            <w:r w:rsidR="00DC6033">
              <w:rPr>
                <w:rFonts w:ascii="Times New Roman" w:eastAsia="Times New Roman" w:hAnsi="Times New Roman" w:cs="Times New Roman"/>
                <w:sz w:val="24"/>
                <w:szCs w:val="24"/>
              </w:rPr>
              <w:t xml:space="preserve"> </w:t>
            </w:r>
            <w:r w:rsidRPr="00C72854">
              <w:rPr>
                <w:rFonts w:ascii="Times New Roman" w:eastAsia="Times New Roman" w:hAnsi="Times New Roman" w:cs="Times New Roman"/>
                <w:sz w:val="24"/>
                <w:szCs w:val="24"/>
              </w:rPr>
              <w:t>Citing as a Barrier</w:t>
            </w:r>
            <w:r w:rsidR="00174A42">
              <w:rPr>
                <w:rFonts w:ascii="Times New Roman" w:eastAsia="Times New Roman" w:hAnsi="Times New Roman" w:cs="Times New Roman"/>
                <w:sz w:val="24"/>
                <w:szCs w:val="24"/>
              </w:rPr>
              <w:t xml:space="preserve"> </w:t>
            </w:r>
          </w:p>
        </w:tc>
      </w:tr>
      <w:tr w:rsidR="007D2A58" w:rsidRPr="00C72854" w:rsidTr="005F6C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Fall prevention is a matter for clients and their healthcare providers</w:t>
            </w:r>
          </w:p>
        </w:tc>
        <w:tc>
          <w:tcPr>
            <w:tcW w:w="3065" w:type="dxa"/>
            <w:noWrap/>
            <w:vAlign w:val="center"/>
            <w:hideMark/>
          </w:tcPr>
          <w:p w:rsidR="007D2A58" w:rsidRPr="00C72854" w:rsidRDefault="007D2A58" w:rsidP="000132F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8</w:t>
            </w:r>
          </w:p>
        </w:tc>
      </w:tr>
      <w:tr w:rsidR="007D2A58" w:rsidRPr="00C72854" w:rsidTr="005F6CA6">
        <w:trPr>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Fall prevention programs are not included in our organization</w:t>
            </w:r>
            <w:r>
              <w:rPr>
                <w:rFonts w:ascii="Calibri" w:eastAsia="Times New Roman" w:hAnsi="Calibri" w:cs="Times New Roman"/>
                <w:color w:val="000000"/>
                <w:sz w:val="24"/>
                <w:szCs w:val="24"/>
              </w:rPr>
              <w:t>’</w:t>
            </w:r>
            <w:r w:rsidRPr="00C72854">
              <w:rPr>
                <w:rFonts w:ascii="Calibri" w:eastAsia="Times New Roman" w:hAnsi="Calibri" w:cs="Times New Roman"/>
                <w:color w:val="000000"/>
                <w:sz w:val="24"/>
                <w:szCs w:val="24"/>
              </w:rPr>
              <w:t>s mission</w:t>
            </w:r>
          </w:p>
        </w:tc>
        <w:tc>
          <w:tcPr>
            <w:tcW w:w="3065" w:type="dxa"/>
            <w:noWrap/>
            <w:vAlign w:val="center"/>
            <w:hideMark/>
          </w:tcPr>
          <w:p w:rsidR="007D2A58" w:rsidRPr="00C72854" w:rsidRDefault="007D2A58" w:rsidP="000132F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6</w:t>
            </w:r>
          </w:p>
        </w:tc>
      </w:tr>
      <w:tr w:rsidR="007D2A58" w:rsidRPr="00C72854" w:rsidTr="005F6C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Falls were not a problem for our clients</w:t>
            </w:r>
          </w:p>
        </w:tc>
        <w:tc>
          <w:tcPr>
            <w:tcW w:w="3065" w:type="dxa"/>
            <w:noWrap/>
            <w:vAlign w:val="center"/>
            <w:hideMark/>
          </w:tcPr>
          <w:p w:rsidR="007D2A58" w:rsidRPr="00C72854" w:rsidRDefault="007D2A58" w:rsidP="000132F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6</w:t>
            </w:r>
          </w:p>
        </w:tc>
      </w:tr>
      <w:tr w:rsidR="007D2A58" w:rsidRPr="00C72854" w:rsidTr="005F6CA6">
        <w:trPr>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Funding was unavailable</w:t>
            </w:r>
          </w:p>
        </w:tc>
        <w:tc>
          <w:tcPr>
            <w:tcW w:w="3065" w:type="dxa"/>
            <w:noWrap/>
            <w:vAlign w:val="center"/>
            <w:hideMark/>
          </w:tcPr>
          <w:p w:rsidR="007D2A58" w:rsidRPr="00C72854" w:rsidRDefault="007D2A58" w:rsidP="000132F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6</w:t>
            </w:r>
          </w:p>
        </w:tc>
      </w:tr>
      <w:tr w:rsidR="007D2A58" w:rsidRPr="00C72854" w:rsidTr="005F6C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Most of our clients were too frail to participate in falls prevention programs</w:t>
            </w:r>
          </w:p>
        </w:tc>
        <w:tc>
          <w:tcPr>
            <w:tcW w:w="3065" w:type="dxa"/>
            <w:noWrap/>
            <w:vAlign w:val="center"/>
            <w:hideMark/>
          </w:tcPr>
          <w:p w:rsidR="007D2A58" w:rsidRPr="00C72854" w:rsidRDefault="007D2A58" w:rsidP="000132F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6</w:t>
            </w:r>
          </w:p>
        </w:tc>
      </w:tr>
      <w:tr w:rsidR="007D2A58" w:rsidRPr="00C72854" w:rsidTr="005F6CA6">
        <w:trPr>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We did not have facilities for such programs</w:t>
            </w:r>
          </w:p>
        </w:tc>
        <w:tc>
          <w:tcPr>
            <w:tcW w:w="3065" w:type="dxa"/>
            <w:noWrap/>
            <w:vAlign w:val="center"/>
            <w:hideMark/>
          </w:tcPr>
          <w:p w:rsidR="007D2A58" w:rsidRPr="00C72854" w:rsidRDefault="007D2A58" w:rsidP="000132F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4</w:t>
            </w:r>
          </w:p>
        </w:tc>
      </w:tr>
      <w:tr w:rsidR="007D2A58" w:rsidRPr="00C72854" w:rsidTr="005F6C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Offering falls prevention programs might have increased liability exposure</w:t>
            </w:r>
          </w:p>
        </w:tc>
        <w:tc>
          <w:tcPr>
            <w:tcW w:w="3065" w:type="dxa"/>
            <w:noWrap/>
            <w:vAlign w:val="center"/>
            <w:hideMark/>
          </w:tcPr>
          <w:p w:rsidR="007D2A58" w:rsidRPr="00C72854" w:rsidRDefault="007D2A58" w:rsidP="000132F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3</w:t>
            </w:r>
          </w:p>
        </w:tc>
      </w:tr>
      <w:tr w:rsidR="007D2A58" w:rsidRPr="00C72854" w:rsidTr="005F6CA6">
        <w:trPr>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Other (please cite)</w:t>
            </w:r>
          </w:p>
        </w:tc>
        <w:tc>
          <w:tcPr>
            <w:tcW w:w="3065" w:type="dxa"/>
            <w:noWrap/>
            <w:vAlign w:val="center"/>
            <w:hideMark/>
          </w:tcPr>
          <w:p w:rsidR="007D2A58" w:rsidRPr="00C72854" w:rsidRDefault="007D2A58" w:rsidP="000132F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2</w:t>
            </w:r>
          </w:p>
        </w:tc>
      </w:tr>
      <w:tr w:rsidR="007D2A58" w:rsidRPr="00C72854" w:rsidTr="005F6C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Other local organizations provide fall prevention programs which were attended by our clients</w:t>
            </w:r>
          </w:p>
        </w:tc>
        <w:tc>
          <w:tcPr>
            <w:tcW w:w="3065" w:type="dxa"/>
            <w:noWrap/>
            <w:vAlign w:val="center"/>
            <w:hideMark/>
          </w:tcPr>
          <w:p w:rsidR="007D2A58" w:rsidRPr="00C72854" w:rsidRDefault="007D2A58" w:rsidP="000132F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2</w:t>
            </w:r>
          </w:p>
        </w:tc>
      </w:tr>
      <w:tr w:rsidR="007D2A58" w:rsidRPr="00C72854" w:rsidTr="005F6CA6">
        <w:trPr>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Although initially successful, it was difficult to sustain demand among our clients for falls prevention programs</w:t>
            </w:r>
          </w:p>
        </w:tc>
        <w:tc>
          <w:tcPr>
            <w:tcW w:w="3065" w:type="dxa"/>
            <w:noWrap/>
            <w:vAlign w:val="center"/>
            <w:hideMark/>
          </w:tcPr>
          <w:p w:rsidR="007D2A58" w:rsidRPr="00C72854" w:rsidRDefault="007D2A58" w:rsidP="000132F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1</w:t>
            </w:r>
          </w:p>
        </w:tc>
      </w:tr>
      <w:tr w:rsidR="007D2A58" w:rsidRPr="00C72854" w:rsidTr="005F6C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Our clients' healthcare providers did not encourage participation in falls prevention programs</w:t>
            </w:r>
          </w:p>
        </w:tc>
        <w:tc>
          <w:tcPr>
            <w:tcW w:w="3065" w:type="dxa"/>
            <w:noWrap/>
            <w:vAlign w:val="center"/>
            <w:hideMark/>
          </w:tcPr>
          <w:p w:rsidR="007D2A58" w:rsidRPr="00C72854" w:rsidRDefault="007D2A58" w:rsidP="000132F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1</w:t>
            </w:r>
          </w:p>
        </w:tc>
      </w:tr>
      <w:tr w:rsidR="007D2A58" w:rsidRPr="00C72854" w:rsidTr="005F6CA6">
        <w:trPr>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Our clients were not interested in participating in falls prevention programs</w:t>
            </w:r>
          </w:p>
        </w:tc>
        <w:tc>
          <w:tcPr>
            <w:tcW w:w="3065" w:type="dxa"/>
            <w:noWrap/>
            <w:vAlign w:val="center"/>
            <w:hideMark/>
          </w:tcPr>
          <w:p w:rsidR="007D2A58" w:rsidRPr="00C72854" w:rsidRDefault="007D2A58" w:rsidP="000132F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1</w:t>
            </w:r>
          </w:p>
        </w:tc>
      </w:tr>
      <w:tr w:rsidR="007D2A58" w:rsidRPr="00C72854" w:rsidTr="005F6C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t>Qualified personnel to lead programs were not available</w:t>
            </w:r>
          </w:p>
        </w:tc>
        <w:tc>
          <w:tcPr>
            <w:tcW w:w="3065" w:type="dxa"/>
            <w:noWrap/>
            <w:vAlign w:val="center"/>
            <w:hideMark/>
          </w:tcPr>
          <w:p w:rsidR="007D2A58" w:rsidRPr="00C72854" w:rsidRDefault="007D2A58" w:rsidP="000132F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1</w:t>
            </w:r>
          </w:p>
        </w:tc>
      </w:tr>
      <w:tr w:rsidR="007D2A58" w:rsidRPr="00C72854" w:rsidTr="005F6CA6">
        <w:trPr>
          <w:trHeight w:val="300"/>
        </w:trPr>
        <w:tc>
          <w:tcPr>
            <w:cnfStyle w:val="001000000000" w:firstRow="0" w:lastRow="0" w:firstColumn="1" w:lastColumn="0" w:oddVBand="0" w:evenVBand="0" w:oddHBand="0" w:evenHBand="0" w:firstRowFirstColumn="0" w:firstRowLastColumn="0" w:lastRowFirstColumn="0" w:lastRowLastColumn="0"/>
            <w:tcW w:w="6295" w:type="dxa"/>
            <w:noWrap/>
            <w:hideMark/>
          </w:tcPr>
          <w:p w:rsidR="007D2A58" w:rsidRPr="00C72854" w:rsidRDefault="007D2A58" w:rsidP="000132F2">
            <w:pPr>
              <w:jc w:val="both"/>
              <w:rPr>
                <w:rFonts w:ascii="Calibri" w:eastAsia="Times New Roman" w:hAnsi="Calibri" w:cs="Times New Roman"/>
                <w:b w:val="0"/>
                <w:color w:val="000000"/>
                <w:sz w:val="24"/>
                <w:szCs w:val="24"/>
              </w:rPr>
            </w:pPr>
            <w:r w:rsidRPr="00C72854">
              <w:rPr>
                <w:rFonts w:ascii="Calibri" w:eastAsia="Times New Roman" w:hAnsi="Calibri" w:cs="Times New Roman"/>
                <w:color w:val="000000"/>
                <w:sz w:val="24"/>
                <w:szCs w:val="24"/>
              </w:rPr>
              <w:lastRenderedPageBreak/>
              <w:t>Our staff did not know which programs are evidence-based</w:t>
            </w:r>
          </w:p>
        </w:tc>
        <w:tc>
          <w:tcPr>
            <w:tcW w:w="3065" w:type="dxa"/>
            <w:noWrap/>
            <w:vAlign w:val="center"/>
            <w:hideMark/>
          </w:tcPr>
          <w:p w:rsidR="007D2A58" w:rsidRPr="00C72854" w:rsidRDefault="007D2A58" w:rsidP="000132F2">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rPr>
            </w:pPr>
            <w:r w:rsidRPr="00C72854">
              <w:rPr>
                <w:rFonts w:ascii="Calibri" w:eastAsia="Times New Roman" w:hAnsi="Calibri" w:cs="Times New Roman"/>
                <w:color w:val="000000"/>
                <w:sz w:val="24"/>
                <w:szCs w:val="24"/>
              </w:rPr>
              <w:t>0</w:t>
            </w:r>
          </w:p>
        </w:tc>
      </w:tr>
    </w:tbl>
    <w:p w:rsidR="005F6CA6" w:rsidRPr="00C72854" w:rsidRDefault="005F6CA6" w:rsidP="00CE39EA">
      <w:pPr>
        <w:spacing w:line="360" w:lineRule="auto"/>
        <w:ind w:left="360"/>
        <w:jc w:val="both"/>
        <w:rPr>
          <w:rFonts w:ascii="Arial" w:hAnsi="Arial" w:cs="Arial"/>
          <w:sz w:val="24"/>
          <w:szCs w:val="24"/>
        </w:rPr>
      </w:pPr>
    </w:p>
    <w:p w:rsidR="00776FC5" w:rsidRPr="002C11F9" w:rsidRDefault="00776FC5" w:rsidP="00CE39EA">
      <w:pPr>
        <w:spacing w:line="360" w:lineRule="auto"/>
        <w:ind w:left="360"/>
        <w:jc w:val="both"/>
        <w:rPr>
          <w:rFonts w:ascii="Arial" w:hAnsi="Arial" w:cs="Arial"/>
          <w:i/>
          <w:sz w:val="32"/>
          <w:szCs w:val="24"/>
        </w:rPr>
      </w:pPr>
      <w:r w:rsidRPr="002C11F9">
        <w:rPr>
          <w:rFonts w:ascii="Arial" w:hAnsi="Arial" w:cs="Arial"/>
          <w:i/>
          <w:sz w:val="32"/>
          <w:szCs w:val="24"/>
        </w:rPr>
        <w:t>CROSS-SECTIONAL SAMPLE</w:t>
      </w:r>
    </w:p>
    <w:p w:rsidR="003C218D" w:rsidRPr="00C72854" w:rsidRDefault="003C218D" w:rsidP="00CE39EA">
      <w:pPr>
        <w:spacing w:line="360" w:lineRule="auto"/>
        <w:ind w:left="360"/>
        <w:jc w:val="both"/>
        <w:rPr>
          <w:rFonts w:ascii="Arial" w:hAnsi="Arial" w:cs="Arial"/>
          <w:sz w:val="24"/>
          <w:szCs w:val="24"/>
        </w:rPr>
      </w:pPr>
      <w:r w:rsidRPr="00C72854">
        <w:rPr>
          <w:rFonts w:ascii="Arial" w:hAnsi="Arial" w:cs="Arial"/>
          <w:sz w:val="24"/>
          <w:szCs w:val="24"/>
        </w:rPr>
        <w:t xml:space="preserve">We asked a series of questions related specifically to the </w:t>
      </w:r>
      <w:r w:rsidRPr="00A91C62">
        <w:rPr>
          <w:rFonts w:ascii="Arial" w:hAnsi="Arial" w:cs="Arial"/>
          <w:b/>
          <w:sz w:val="24"/>
          <w:szCs w:val="24"/>
        </w:rPr>
        <w:t xml:space="preserve">last </w:t>
      </w:r>
      <w:r w:rsidR="00785F7D">
        <w:rPr>
          <w:rFonts w:ascii="Arial" w:hAnsi="Arial" w:cs="Arial"/>
          <w:b/>
          <w:sz w:val="24"/>
          <w:szCs w:val="24"/>
        </w:rPr>
        <w:t xml:space="preserve">evidence-based </w:t>
      </w:r>
      <w:r w:rsidRPr="00A91C62">
        <w:rPr>
          <w:rFonts w:ascii="Arial" w:hAnsi="Arial" w:cs="Arial"/>
          <w:b/>
          <w:sz w:val="24"/>
          <w:szCs w:val="24"/>
        </w:rPr>
        <w:t>program</w:t>
      </w:r>
      <w:r w:rsidRPr="00C72854">
        <w:rPr>
          <w:rFonts w:ascii="Arial" w:hAnsi="Arial" w:cs="Arial"/>
          <w:sz w:val="24"/>
          <w:szCs w:val="24"/>
        </w:rPr>
        <w:t xml:space="preserve"> </w:t>
      </w:r>
      <w:r w:rsidR="005C6842" w:rsidRPr="00C72854">
        <w:rPr>
          <w:rFonts w:ascii="Arial" w:hAnsi="Arial" w:cs="Arial"/>
          <w:sz w:val="24"/>
          <w:szCs w:val="24"/>
        </w:rPr>
        <w:t>offered (</w:t>
      </w:r>
      <w:r w:rsidR="00420D23" w:rsidRPr="00C72854">
        <w:rPr>
          <w:rFonts w:ascii="Arial" w:hAnsi="Arial" w:cs="Arial"/>
          <w:sz w:val="24"/>
          <w:szCs w:val="24"/>
        </w:rPr>
        <w:t>N=</w:t>
      </w:r>
      <w:r w:rsidR="00C20D2F">
        <w:rPr>
          <w:rFonts w:ascii="Arial" w:hAnsi="Arial" w:cs="Arial"/>
          <w:sz w:val="24"/>
          <w:szCs w:val="24"/>
        </w:rPr>
        <w:t>53</w:t>
      </w:r>
      <w:r w:rsidR="00937C34" w:rsidRPr="00C72854">
        <w:rPr>
          <w:rFonts w:ascii="Arial" w:hAnsi="Arial" w:cs="Arial"/>
          <w:sz w:val="24"/>
          <w:szCs w:val="24"/>
        </w:rPr>
        <w:t xml:space="preserve">) </w:t>
      </w:r>
      <w:r w:rsidRPr="00C72854">
        <w:rPr>
          <w:rFonts w:ascii="Arial" w:hAnsi="Arial" w:cs="Arial"/>
          <w:sz w:val="24"/>
          <w:szCs w:val="24"/>
        </w:rPr>
        <w:t xml:space="preserve">(see Methods). This </w:t>
      </w:r>
      <w:r w:rsidR="00B76236">
        <w:rPr>
          <w:rFonts w:ascii="Arial" w:hAnsi="Arial" w:cs="Arial"/>
          <w:sz w:val="24"/>
          <w:szCs w:val="24"/>
        </w:rPr>
        <w:t>served</w:t>
      </w:r>
      <w:r w:rsidRPr="00C72854">
        <w:rPr>
          <w:rFonts w:ascii="Arial" w:hAnsi="Arial" w:cs="Arial"/>
          <w:sz w:val="24"/>
          <w:szCs w:val="24"/>
        </w:rPr>
        <w:t xml:space="preserve"> </w:t>
      </w:r>
      <w:r w:rsidR="00870352">
        <w:rPr>
          <w:rFonts w:ascii="Arial" w:hAnsi="Arial" w:cs="Arial"/>
          <w:sz w:val="24"/>
          <w:szCs w:val="24"/>
        </w:rPr>
        <w:t>as</w:t>
      </w:r>
      <w:r w:rsidRPr="00C72854">
        <w:rPr>
          <w:rFonts w:ascii="Arial" w:hAnsi="Arial" w:cs="Arial"/>
          <w:sz w:val="24"/>
          <w:szCs w:val="24"/>
        </w:rPr>
        <w:t xml:space="preserve"> a cross-sectional sample of the characteristics of all documented </w:t>
      </w:r>
      <w:r w:rsidR="00785F7D">
        <w:rPr>
          <w:rFonts w:ascii="Arial" w:hAnsi="Arial" w:cs="Arial"/>
          <w:sz w:val="24"/>
          <w:szCs w:val="24"/>
        </w:rPr>
        <w:t xml:space="preserve">evidence-based </w:t>
      </w:r>
      <w:r w:rsidRPr="00C72854">
        <w:rPr>
          <w:rFonts w:ascii="Arial" w:hAnsi="Arial" w:cs="Arial"/>
          <w:sz w:val="24"/>
          <w:szCs w:val="24"/>
        </w:rPr>
        <w:t xml:space="preserve">programs, without </w:t>
      </w:r>
      <w:r w:rsidR="009534F2" w:rsidRPr="00C72854">
        <w:rPr>
          <w:rFonts w:ascii="Arial" w:hAnsi="Arial" w:cs="Arial"/>
          <w:sz w:val="24"/>
          <w:szCs w:val="24"/>
        </w:rPr>
        <w:t xml:space="preserve">having to </w:t>
      </w:r>
      <w:r w:rsidR="00B76236">
        <w:rPr>
          <w:rFonts w:ascii="Arial" w:hAnsi="Arial" w:cs="Arial"/>
          <w:sz w:val="24"/>
          <w:szCs w:val="24"/>
        </w:rPr>
        <w:t>collect data on all programs</w:t>
      </w:r>
      <w:r w:rsidR="00C507B0">
        <w:rPr>
          <w:rFonts w:ascii="Arial" w:hAnsi="Arial" w:cs="Arial"/>
          <w:sz w:val="24"/>
          <w:szCs w:val="24"/>
        </w:rPr>
        <w:t>.</w:t>
      </w:r>
      <w:r w:rsidR="00B76236">
        <w:rPr>
          <w:rFonts w:ascii="Arial" w:hAnsi="Arial" w:cs="Arial"/>
          <w:sz w:val="24"/>
          <w:szCs w:val="24"/>
        </w:rPr>
        <w:t xml:space="preserve"> </w:t>
      </w:r>
      <w:r w:rsidR="00C507B0">
        <w:rPr>
          <w:rFonts w:ascii="Arial" w:hAnsi="Arial" w:cs="Arial"/>
          <w:sz w:val="24"/>
          <w:szCs w:val="24"/>
        </w:rPr>
        <w:t>A</w:t>
      </w:r>
      <w:r w:rsidR="00C157B8">
        <w:rPr>
          <w:rFonts w:ascii="Arial" w:hAnsi="Arial" w:cs="Arial"/>
          <w:sz w:val="24"/>
          <w:szCs w:val="24"/>
        </w:rPr>
        <w:t xml:space="preserve">lthough last programs might differ in some respects with preceding programs, </w:t>
      </w:r>
      <w:r w:rsidR="009534F2" w:rsidRPr="00C72854">
        <w:rPr>
          <w:rFonts w:ascii="Arial" w:hAnsi="Arial" w:cs="Arial"/>
          <w:sz w:val="24"/>
          <w:szCs w:val="24"/>
        </w:rPr>
        <w:t>we believe that the characteristics describe</w:t>
      </w:r>
      <w:r w:rsidR="00937C34" w:rsidRPr="00C72854">
        <w:rPr>
          <w:rFonts w:ascii="Arial" w:hAnsi="Arial" w:cs="Arial"/>
          <w:sz w:val="24"/>
          <w:szCs w:val="24"/>
        </w:rPr>
        <w:t>d</w:t>
      </w:r>
      <w:r w:rsidR="009534F2" w:rsidRPr="00C72854">
        <w:rPr>
          <w:rFonts w:ascii="Arial" w:hAnsi="Arial" w:cs="Arial"/>
          <w:sz w:val="24"/>
          <w:szCs w:val="24"/>
        </w:rPr>
        <w:t xml:space="preserve"> below </w:t>
      </w:r>
      <w:r w:rsidR="00B76236" w:rsidRPr="00C72854">
        <w:rPr>
          <w:rFonts w:ascii="Arial" w:hAnsi="Arial" w:cs="Arial"/>
          <w:sz w:val="24"/>
          <w:szCs w:val="24"/>
        </w:rPr>
        <w:t xml:space="preserve">generally </w:t>
      </w:r>
      <w:r w:rsidR="009534F2" w:rsidRPr="00C72854">
        <w:rPr>
          <w:rFonts w:ascii="Arial" w:hAnsi="Arial" w:cs="Arial"/>
          <w:sz w:val="24"/>
          <w:szCs w:val="24"/>
        </w:rPr>
        <w:t xml:space="preserve">represent the characteristics of the </w:t>
      </w:r>
      <w:r w:rsidR="00937C34" w:rsidRPr="00C72854">
        <w:rPr>
          <w:rFonts w:ascii="Arial" w:hAnsi="Arial" w:cs="Arial"/>
          <w:sz w:val="24"/>
          <w:szCs w:val="24"/>
        </w:rPr>
        <w:t xml:space="preserve">evidence-based </w:t>
      </w:r>
      <w:r w:rsidR="009534F2" w:rsidRPr="00C72854">
        <w:rPr>
          <w:rFonts w:ascii="Arial" w:hAnsi="Arial" w:cs="Arial"/>
          <w:sz w:val="24"/>
          <w:szCs w:val="24"/>
        </w:rPr>
        <w:t>programs we inventoried.</w:t>
      </w:r>
      <w:r w:rsidRPr="00C72854">
        <w:rPr>
          <w:rFonts w:ascii="Arial" w:hAnsi="Arial" w:cs="Arial"/>
          <w:sz w:val="24"/>
          <w:szCs w:val="24"/>
        </w:rPr>
        <w:t xml:space="preserve"> </w:t>
      </w:r>
    </w:p>
    <w:p w:rsidR="002B7729" w:rsidRPr="00CE39EA" w:rsidRDefault="002B7729" w:rsidP="00CE39EA">
      <w:pPr>
        <w:spacing w:line="360" w:lineRule="auto"/>
        <w:ind w:left="360"/>
        <w:jc w:val="both"/>
        <w:rPr>
          <w:rFonts w:ascii="Arial" w:hAnsi="Arial"/>
          <w:sz w:val="24"/>
        </w:rPr>
      </w:pPr>
      <w:r w:rsidRPr="00C72854">
        <w:rPr>
          <w:rFonts w:ascii="Arial" w:hAnsi="Arial" w:cs="Arial"/>
          <w:sz w:val="24"/>
          <w:szCs w:val="24"/>
          <w:u w:val="single"/>
        </w:rPr>
        <w:t>Evidence</w:t>
      </w:r>
      <w:r w:rsidR="00CA0E4E" w:rsidRPr="00C72854">
        <w:rPr>
          <w:rFonts w:ascii="Arial" w:hAnsi="Arial" w:cs="Arial"/>
          <w:sz w:val="24"/>
          <w:szCs w:val="24"/>
          <w:u w:val="single"/>
        </w:rPr>
        <w:t>-</w:t>
      </w:r>
      <w:r w:rsidR="00CB16F7" w:rsidRPr="00C72854">
        <w:rPr>
          <w:rFonts w:ascii="Arial" w:hAnsi="Arial" w:cs="Arial"/>
          <w:sz w:val="24"/>
          <w:szCs w:val="24"/>
          <w:u w:val="single"/>
        </w:rPr>
        <w:t xml:space="preserve">Based </w:t>
      </w:r>
      <w:r w:rsidRPr="00C72854">
        <w:rPr>
          <w:rFonts w:ascii="Arial" w:hAnsi="Arial" w:cs="Arial"/>
          <w:sz w:val="24"/>
          <w:szCs w:val="24"/>
          <w:u w:val="single"/>
        </w:rPr>
        <w:t>Falls Prevention Programming by Organization Type</w:t>
      </w:r>
      <w:r w:rsidR="00EF0346" w:rsidRPr="00EF0346">
        <w:rPr>
          <w:rFonts w:ascii="Arial" w:hAnsi="Arial" w:cs="Arial"/>
          <w:sz w:val="24"/>
          <w:szCs w:val="24"/>
        </w:rPr>
        <w:t xml:space="preserve"> </w:t>
      </w:r>
    </w:p>
    <w:p w:rsidR="009534F2" w:rsidRDefault="009833DA" w:rsidP="00CE39EA">
      <w:pPr>
        <w:spacing w:line="360" w:lineRule="auto"/>
        <w:ind w:left="360"/>
        <w:jc w:val="both"/>
        <w:rPr>
          <w:rFonts w:ascii="Arial" w:hAnsi="Arial" w:cs="Arial"/>
          <w:sz w:val="24"/>
          <w:szCs w:val="24"/>
        </w:rPr>
      </w:pPr>
      <w:r w:rsidRPr="00C72854">
        <w:rPr>
          <w:rFonts w:ascii="Arial" w:hAnsi="Arial" w:cs="Arial"/>
          <w:sz w:val="24"/>
          <w:szCs w:val="24"/>
        </w:rPr>
        <w:t xml:space="preserve">Of the </w:t>
      </w:r>
      <w:r w:rsidR="0020376E" w:rsidRPr="00C72854">
        <w:rPr>
          <w:rFonts w:ascii="Arial" w:hAnsi="Arial" w:cs="Arial"/>
          <w:sz w:val="24"/>
          <w:szCs w:val="24"/>
        </w:rPr>
        <w:t xml:space="preserve">last </w:t>
      </w:r>
      <w:r w:rsidR="00EF0346">
        <w:rPr>
          <w:rFonts w:ascii="Arial" w:hAnsi="Arial" w:cs="Arial"/>
          <w:sz w:val="24"/>
          <w:szCs w:val="24"/>
        </w:rPr>
        <w:t>5</w:t>
      </w:r>
      <w:r w:rsidR="00C20D2F">
        <w:rPr>
          <w:rFonts w:ascii="Arial" w:hAnsi="Arial" w:cs="Arial"/>
          <w:sz w:val="24"/>
          <w:szCs w:val="24"/>
        </w:rPr>
        <w:t>3</w:t>
      </w:r>
      <w:r w:rsidR="00420D23" w:rsidRPr="004F2B4D">
        <w:rPr>
          <w:rFonts w:ascii="Arial" w:hAnsi="Arial" w:cs="Arial"/>
          <w:sz w:val="24"/>
          <w:szCs w:val="24"/>
        </w:rPr>
        <w:t xml:space="preserve"> evidence-</w:t>
      </w:r>
      <w:r w:rsidR="009534F2" w:rsidRPr="00C72854">
        <w:rPr>
          <w:rFonts w:ascii="Arial" w:hAnsi="Arial" w:cs="Arial"/>
          <w:sz w:val="24"/>
          <w:szCs w:val="24"/>
        </w:rPr>
        <w:t>based falls prevention programs offered by the organizations we surveyed, the vast majority</w:t>
      </w:r>
      <w:r w:rsidR="00870352">
        <w:rPr>
          <w:rFonts w:ascii="Arial" w:hAnsi="Arial" w:cs="Arial"/>
          <w:sz w:val="24"/>
          <w:szCs w:val="24"/>
        </w:rPr>
        <w:t xml:space="preserve"> (</w:t>
      </w:r>
      <w:r w:rsidR="00C20D2F">
        <w:rPr>
          <w:rFonts w:ascii="Arial" w:hAnsi="Arial" w:cs="Arial"/>
          <w:sz w:val="24"/>
          <w:szCs w:val="24"/>
        </w:rPr>
        <w:t>90.6</w:t>
      </w:r>
      <w:r w:rsidR="00870352">
        <w:rPr>
          <w:rFonts w:ascii="Arial" w:hAnsi="Arial" w:cs="Arial"/>
          <w:sz w:val="24"/>
          <w:szCs w:val="24"/>
        </w:rPr>
        <w:t>%)</w:t>
      </w:r>
      <w:r w:rsidR="009534F2" w:rsidRPr="00C72854">
        <w:rPr>
          <w:rFonts w:ascii="Arial" w:hAnsi="Arial" w:cs="Arial"/>
          <w:sz w:val="24"/>
          <w:szCs w:val="24"/>
        </w:rPr>
        <w:t xml:space="preserve"> w</w:t>
      </w:r>
      <w:r w:rsidRPr="00C72854">
        <w:rPr>
          <w:rFonts w:ascii="Arial" w:hAnsi="Arial" w:cs="Arial"/>
          <w:sz w:val="24"/>
          <w:szCs w:val="24"/>
        </w:rPr>
        <w:t xml:space="preserve">ere </w:t>
      </w:r>
      <w:r w:rsidR="00C82C6A">
        <w:rPr>
          <w:rFonts w:ascii="Arial" w:hAnsi="Arial" w:cs="Arial"/>
          <w:sz w:val="24"/>
          <w:szCs w:val="24"/>
        </w:rPr>
        <w:t xml:space="preserve">A </w:t>
      </w:r>
      <w:r w:rsidRPr="00C72854">
        <w:rPr>
          <w:rFonts w:ascii="Arial" w:hAnsi="Arial" w:cs="Arial"/>
          <w:sz w:val="24"/>
          <w:szCs w:val="24"/>
        </w:rPr>
        <w:t xml:space="preserve">Matter of Balance. Figure </w:t>
      </w:r>
      <w:r w:rsidR="00EF0346">
        <w:rPr>
          <w:rFonts w:ascii="Arial" w:hAnsi="Arial" w:cs="Arial"/>
          <w:sz w:val="24"/>
          <w:szCs w:val="24"/>
        </w:rPr>
        <w:t>10</w:t>
      </w:r>
      <w:r w:rsidR="00AE5669" w:rsidRPr="00C72854">
        <w:rPr>
          <w:rFonts w:ascii="Arial" w:hAnsi="Arial" w:cs="Arial"/>
          <w:sz w:val="24"/>
          <w:szCs w:val="24"/>
        </w:rPr>
        <w:t xml:space="preserve"> </w:t>
      </w:r>
      <w:r w:rsidR="00EC5248" w:rsidRPr="00C72854">
        <w:rPr>
          <w:rFonts w:ascii="Arial" w:hAnsi="Arial" w:cs="Arial"/>
          <w:sz w:val="24"/>
          <w:szCs w:val="24"/>
        </w:rPr>
        <w:t>s</w:t>
      </w:r>
      <w:r w:rsidR="00C157B8">
        <w:rPr>
          <w:rFonts w:ascii="Arial" w:hAnsi="Arial" w:cs="Arial"/>
          <w:sz w:val="24"/>
          <w:szCs w:val="24"/>
        </w:rPr>
        <w:t>hows</w:t>
      </w:r>
      <w:r w:rsidR="009534F2" w:rsidRPr="00C72854">
        <w:rPr>
          <w:rFonts w:ascii="Arial" w:hAnsi="Arial" w:cs="Arial"/>
          <w:sz w:val="24"/>
          <w:szCs w:val="24"/>
        </w:rPr>
        <w:t xml:space="preserve"> the distribution of falls prevention programs by type of programs.</w:t>
      </w:r>
    </w:p>
    <w:p w:rsidR="00A6267F" w:rsidRPr="00CE39EA" w:rsidRDefault="00C20D2F" w:rsidP="00CE39EA">
      <w:pPr>
        <w:spacing w:line="360" w:lineRule="auto"/>
        <w:jc w:val="both"/>
        <w:rPr>
          <w:rFonts w:ascii="Arial" w:hAnsi="Arial"/>
          <w:sz w:val="24"/>
        </w:rPr>
      </w:pPr>
      <w:r>
        <w:rPr>
          <w:noProof/>
        </w:rPr>
        <w:lastRenderedPageBreak/>
        <w:drawing>
          <wp:inline distT="0" distB="0" distL="0" distR="0" wp14:anchorId="0EE39A8B" wp14:editId="243C6051">
            <wp:extent cx="6028660" cy="4423144"/>
            <wp:effectExtent l="0" t="0" r="10795" b="15875"/>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B7729" w:rsidRPr="00C72854" w:rsidRDefault="00EC7658" w:rsidP="00CE39EA">
      <w:pPr>
        <w:spacing w:line="360" w:lineRule="auto"/>
        <w:ind w:left="360"/>
        <w:jc w:val="both"/>
        <w:rPr>
          <w:rFonts w:ascii="Arial" w:hAnsi="Arial" w:cs="Arial"/>
          <w:sz w:val="24"/>
          <w:szCs w:val="24"/>
          <w:u w:val="single"/>
        </w:rPr>
      </w:pPr>
      <w:r w:rsidRPr="00C72854">
        <w:rPr>
          <w:rFonts w:ascii="Arial" w:hAnsi="Arial" w:cs="Arial"/>
          <w:sz w:val="24"/>
          <w:szCs w:val="24"/>
          <w:u w:val="single"/>
        </w:rPr>
        <w:t xml:space="preserve">Estimated </w:t>
      </w:r>
      <w:r w:rsidR="00F92DA1" w:rsidRPr="00C72854">
        <w:rPr>
          <w:rFonts w:ascii="Arial" w:hAnsi="Arial" w:cs="Arial"/>
          <w:sz w:val="24"/>
          <w:szCs w:val="24"/>
          <w:u w:val="single"/>
        </w:rPr>
        <w:t>Participation in Evidence-Based Falls Prevention Programming</w:t>
      </w:r>
    </w:p>
    <w:p w:rsidR="008230AE" w:rsidRPr="00C72854" w:rsidRDefault="00C157B8" w:rsidP="00CE39EA">
      <w:pPr>
        <w:spacing w:line="360" w:lineRule="auto"/>
        <w:ind w:left="360"/>
        <w:jc w:val="both"/>
        <w:rPr>
          <w:rFonts w:ascii="Arial" w:hAnsi="Arial" w:cs="Arial"/>
          <w:sz w:val="24"/>
          <w:szCs w:val="24"/>
        </w:rPr>
      </w:pPr>
      <w:r>
        <w:rPr>
          <w:rFonts w:ascii="Arial" w:hAnsi="Arial" w:cs="Arial"/>
          <w:sz w:val="24"/>
          <w:szCs w:val="24"/>
        </w:rPr>
        <w:t>To estimate the number of older adults served statewide by falls prevention programs in 2012, we</w:t>
      </w:r>
      <w:r w:rsidR="00E92284">
        <w:rPr>
          <w:rFonts w:ascii="Arial" w:hAnsi="Arial" w:cs="Arial"/>
          <w:sz w:val="24"/>
          <w:szCs w:val="24"/>
        </w:rPr>
        <w:t xml:space="preserve"> multiplied</w:t>
      </w:r>
      <w:r>
        <w:rPr>
          <w:rFonts w:ascii="Arial" w:hAnsi="Arial" w:cs="Arial"/>
          <w:sz w:val="24"/>
          <w:szCs w:val="24"/>
        </w:rPr>
        <w:t xml:space="preserve"> the number of evidence-based programs we identified (</w:t>
      </w:r>
      <w:r w:rsidR="00C20D2F">
        <w:rPr>
          <w:rFonts w:ascii="Arial" w:hAnsi="Arial" w:cs="Arial"/>
          <w:sz w:val="24"/>
          <w:szCs w:val="24"/>
        </w:rPr>
        <w:t>107</w:t>
      </w:r>
      <w:r>
        <w:rPr>
          <w:rFonts w:ascii="Arial" w:hAnsi="Arial" w:cs="Arial"/>
          <w:sz w:val="24"/>
          <w:szCs w:val="24"/>
        </w:rPr>
        <w:t xml:space="preserve">) by </w:t>
      </w:r>
      <w:r w:rsidR="008E03DB">
        <w:rPr>
          <w:rFonts w:ascii="Arial" w:hAnsi="Arial" w:cs="Arial"/>
          <w:sz w:val="24"/>
          <w:szCs w:val="24"/>
        </w:rPr>
        <w:t>10.53</w:t>
      </w:r>
      <w:r>
        <w:rPr>
          <w:rFonts w:ascii="Arial" w:hAnsi="Arial" w:cs="Arial"/>
          <w:sz w:val="24"/>
          <w:szCs w:val="24"/>
        </w:rPr>
        <w:t xml:space="preserve"> (the </w:t>
      </w:r>
      <w:r w:rsidR="008E03DB">
        <w:rPr>
          <w:rFonts w:ascii="Arial" w:hAnsi="Arial" w:cs="Arial"/>
          <w:sz w:val="24"/>
          <w:szCs w:val="24"/>
        </w:rPr>
        <w:t xml:space="preserve">average </w:t>
      </w:r>
      <w:r>
        <w:rPr>
          <w:rFonts w:ascii="Arial" w:hAnsi="Arial" w:cs="Arial"/>
          <w:sz w:val="24"/>
          <w:szCs w:val="24"/>
        </w:rPr>
        <w:t xml:space="preserve">number of </w:t>
      </w:r>
      <w:r w:rsidR="00870E33">
        <w:rPr>
          <w:rFonts w:ascii="Arial" w:hAnsi="Arial" w:cs="Arial"/>
          <w:sz w:val="24"/>
          <w:szCs w:val="24"/>
        </w:rPr>
        <w:t xml:space="preserve">participants enrolled in </w:t>
      </w:r>
      <w:r w:rsidR="008E03DB">
        <w:rPr>
          <w:rFonts w:ascii="Arial" w:hAnsi="Arial" w:cs="Arial"/>
          <w:sz w:val="24"/>
          <w:szCs w:val="24"/>
        </w:rPr>
        <w:t>last</w:t>
      </w:r>
      <w:r w:rsidR="00E92284">
        <w:rPr>
          <w:rFonts w:ascii="Arial" w:hAnsi="Arial" w:cs="Arial"/>
          <w:sz w:val="24"/>
          <w:szCs w:val="24"/>
        </w:rPr>
        <w:t xml:space="preserve"> program</w:t>
      </w:r>
      <w:r w:rsidR="008E03DB">
        <w:rPr>
          <w:rFonts w:ascii="Arial" w:hAnsi="Arial" w:cs="Arial"/>
          <w:sz w:val="24"/>
          <w:szCs w:val="24"/>
        </w:rPr>
        <w:t>s</w:t>
      </w:r>
      <w:r w:rsidR="00E92284">
        <w:rPr>
          <w:rFonts w:ascii="Arial" w:hAnsi="Arial" w:cs="Arial"/>
          <w:sz w:val="24"/>
          <w:szCs w:val="24"/>
        </w:rPr>
        <w:t>)</w:t>
      </w:r>
      <w:r w:rsidR="00537FC1">
        <w:rPr>
          <w:rFonts w:ascii="Arial" w:hAnsi="Arial" w:cs="Arial"/>
          <w:sz w:val="24"/>
          <w:szCs w:val="24"/>
        </w:rPr>
        <w:t xml:space="preserve">. </w:t>
      </w:r>
      <w:r w:rsidR="00E92284">
        <w:rPr>
          <w:rFonts w:ascii="Arial" w:hAnsi="Arial" w:cs="Arial"/>
          <w:sz w:val="24"/>
          <w:szCs w:val="24"/>
        </w:rPr>
        <w:t>This approach yields</w:t>
      </w:r>
      <w:r w:rsidR="00870E33">
        <w:rPr>
          <w:rFonts w:ascii="Arial" w:hAnsi="Arial" w:cs="Arial"/>
          <w:sz w:val="24"/>
          <w:szCs w:val="24"/>
        </w:rPr>
        <w:t xml:space="preserve"> a total of </w:t>
      </w:r>
      <w:r w:rsidR="00C20D2F">
        <w:rPr>
          <w:rFonts w:ascii="Arial" w:hAnsi="Arial" w:cs="Arial"/>
          <w:sz w:val="24"/>
          <w:szCs w:val="24"/>
        </w:rPr>
        <w:t>112</w:t>
      </w:r>
      <w:r w:rsidR="007A2384">
        <w:rPr>
          <w:rFonts w:ascii="Arial" w:hAnsi="Arial" w:cs="Arial"/>
          <w:sz w:val="24"/>
          <w:szCs w:val="24"/>
        </w:rPr>
        <w:t>7</w:t>
      </w:r>
      <w:r w:rsidR="00870E33">
        <w:rPr>
          <w:rFonts w:ascii="Arial" w:hAnsi="Arial" w:cs="Arial"/>
          <w:sz w:val="24"/>
          <w:szCs w:val="24"/>
        </w:rPr>
        <w:t xml:space="preserve"> participants</w:t>
      </w:r>
      <w:r w:rsidR="00537FC1">
        <w:rPr>
          <w:rFonts w:ascii="Arial" w:hAnsi="Arial" w:cs="Arial"/>
          <w:sz w:val="24"/>
          <w:szCs w:val="24"/>
        </w:rPr>
        <w:t xml:space="preserve">. </w:t>
      </w:r>
      <w:r w:rsidR="00870E33">
        <w:rPr>
          <w:rFonts w:ascii="Arial" w:hAnsi="Arial" w:cs="Arial"/>
          <w:sz w:val="24"/>
          <w:szCs w:val="24"/>
        </w:rPr>
        <w:t>As noted</w:t>
      </w:r>
      <w:r w:rsidR="00E92284">
        <w:rPr>
          <w:rFonts w:ascii="Arial" w:hAnsi="Arial" w:cs="Arial"/>
          <w:sz w:val="24"/>
          <w:szCs w:val="24"/>
        </w:rPr>
        <w:t xml:space="preserve"> elsewhere</w:t>
      </w:r>
      <w:r w:rsidR="00870E33">
        <w:rPr>
          <w:rFonts w:ascii="Arial" w:hAnsi="Arial" w:cs="Arial"/>
          <w:sz w:val="24"/>
          <w:szCs w:val="24"/>
        </w:rPr>
        <w:t>, the</w:t>
      </w:r>
      <w:r w:rsidR="00E92284">
        <w:rPr>
          <w:rFonts w:ascii="Arial" w:hAnsi="Arial" w:cs="Arial"/>
          <w:sz w:val="24"/>
          <w:szCs w:val="24"/>
        </w:rPr>
        <w:t xml:space="preserve"> estimates</w:t>
      </w:r>
      <w:r w:rsidR="00870E33">
        <w:rPr>
          <w:rFonts w:ascii="Arial" w:hAnsi="Arial" w:cs="Arial"/>
          <w:sz w:val="24"/>
          <w:szCs w:val="24"/>
        </w:rPr>
        <w:t xml:space="preserve"> </w:t>
      </w:r>
      <w:r w:rsidR="00DE761F">
        <w:rPr>
          <w:rFonts w:ascii="Arial" w:hAnsi="Arial" w:cs="Arial"/>
          <w:sz w:val="24"/>
          <w:szCs w:val="24"/>
        </w:rPr>
        <w:t>surely</w:t>
      </w:r>
      <w:r w:rsidR="00870E33">
        <w:rPr>
          <w:rFonts w:ascii="Arial" w:hAnsi="Arial" w:cs="Arial"/>
          <w:sz w:val="24"/>
          <w:szCs w:val="24"/>
        </w:rPr>
        <w:t xml:space="preserve"> undercounted the actual n</w:t>
      </w:r>
      <w:r w:rsidR="00E92284">
        <w:rPr>
          <w:rFonts w:ascii="Arial" w:hAnsi="Arial" w:cs="Arial"/>
          <w:sz w:val="24"/>
          <w:szCs w:val="24"/>
        </w:rPr>
        <w:t xml:space="preserve">umber served in 2012, due to </w:t>
      </w:r>
      <w:r w:rsidR="00870E33">
        <w:rPr>
          <w:rFonts w:ascii="Arial" w:hAnsi="Arial" w:cs="Arial"/>
          <w:sz w:val="24"/>
          <w:szCs w:val="24"/>
        </w:rPr>
        <w:t>survey</w:t>
      </w:r>
      <w:r w:rsidR="00DE761F">
        <w:rPr>
          <w:rFonts w:ascii="Arial" w:hAnsi="Arial" w:cs="Arial"/>
          <w:sz w:val="24"/>
          <w:szCs w:val="24"/>
        </w:rPr>
        <w:t xml:space="preserve"> non-response</w:t>
      </w:r>
      <w:r w:rsidR="00870E33">
        <w:rPr>
          <w:rFonts w:ascii="Arial" w:hAnsi="Arial" w:cs="Arial"/>
          <w:sz w:val="24"/>
          <w:szCs w:val="24"/>
        </w:rPr>
        <w:t xml:space="preserve"> and the omission of some types of organizations (e.g. hospitals)</w:t>
      </w:r>
      <w:r w:rsidR="00DE761F">
        <w:rPr>
          <w:rFonts w:ascii="Arial" w:hAnsi="Arial" w:cs="Arial"/>
          <w:sz w:val="24"/>
          <w:szCs w:val="24"/>
        </w:rPr>
        <w:t>.</w:t>
      </w:r>
      <w:r w:rsidR="00870E33">
        <w:rPr>
          <w:rFonts w:ascii="Arial" w:hAnsi="Arial" w:cs="Arial"/>
          <w:sz w:val="24"/>
          <w:szCs w:val="24"/>
        </w:rPr>
        <w:t xml:space="preserve"> Nevertheless, even if the </w:t>
      </w:r>
      <w:r w:rsidR="00E92284">
        <w:rPr>
          <w:rFonts w:ascii="Arial" w:hAnsi="Arial" w:cs="Arial"/>
          <w:sz w:val="24"/>
          <w:szCs w:val="24"/>
        </w:rPr>
        <w:t xml:space="preserve">magnitude </w:t>
      </w:r>
      <w:r w:rsidR="00870E33">
        <w:rPr>
          <w:rFonts w:ascii="Arial" w:hAnsi="Arial" w:cs="Arial"/>
          <w:sz w:val="24"/>
          <w:szCs w:val="24"/>
        </w:rPr>
        <w:t xml:space="preserve">of the undercount </w:t>
      </w:r>
      <w:r w:rsidR="00635207">
        <w:rPr>
          <w:rFonts w:ascii="Arial" w:hAnsi="Arial" w:cs="Arial"/>
          <w:sz w:val="24"/>
          <w:szCs w:val="24"/>
        </w:rPr>
        <w:t>was half</w:t>
      </w:r>
      <w:r w:rsidR="00870E33">
        <w:rPr>
          <w:rFonts w:ascii="Arial" w:hAnsi="Arial" w:cs="Arial"/>
          <w:sz w:val="24"/>
          <w:szCs w:val="24"/>
        </w:rPr>
        <w:t xml:space="preserve"> (</w:t>
      </w:r>
      <w:r w:rsidR="00E92284">
        <w:rPr>
          <w:rFonts w:ascii="Arial" w:hAnsi="Arial" w:cs="Arial"/>
          <w:sz w:val="24"/>
          <w:szCs w:val="24"/>
        </w:rPr>
        <w:t>i.e.</w:t>
      </w:r>
      <w:r w:rsidR="00870E33">
        <w:rPr>
          <w:rFonts w:ascii="Arial" w:hAnsi="Arial" w:cs="Arial"/>
          <w:sz w:val="24"/>
          <w:szCs w:val="24"/>
        </w:rPr>
        <w:t xml:space="preserve"> </w:t>
      </w:r>
      <w:r w:rsidR="00C20D2F">
        <w:rPr>
          <w:rFonts w:ascii="Arial" w:hAnsi="Arial" w:cs="Arial"/>
          <w:sz w:val="24"/>
          <w:szCs w:val="24"/>
        </w:rPr>
        <w:t>225</w:t>
      </w:r>
      <w:r w:rsidR="007A2384">
        <w:rPr>
          <w:rFonts w:ascii="Arial" w:hAnsi="Arial" w:cs="Arial"/>
          <w:sz w:val="24"/>
          <w:szCs w:val="24"/>
        </w:rPr>
        <w:t>4</w:t>
      </w:r>
      <w:r w:rsidR="00870E33">
        <w:rPr>
          <w:rFonts w:ascii="Arial" w:hAnsi="Arial" w:cs="Arial"/>
          <w:sz w:val="24"/>
          <w:szCs w:val="24"/>
        </w:rPr>
        <w:t xml:space="preserve"> participants) the</w:t>
      </w:r>
      <w:r w:rsidR="00E92284">
        <w:rPr>
          <w:rFonts w:ascii="Arial" w:hAnsi="Arial" w:cs="Arial"/>
          <w:sz w:val="24"/>
          <w:szCs w:val="24"/>
        </w:rPr>
        <w:t xml:space="preserve"> number</w:t>
      </w:r>
      <w:r w:rsidR="00870E33">
        <w:rPr>
          <w:rFonts w:ascii="Arial" w:hAnsi="Arial" w:cs="Arial"/>
          <w:sz w:val="24"/>
          <w:szCs w:val="24"/>
        </w:rPr>
        <w:t xml:space="preserve"> of older adults served would be small relative to the approximately 1 million Massachusetts residents 65 years or older</w:t>
      </w:r>
      <w:r w:rsidR="00537FC1">
        <w:rPr>
          <w:rFonts w:ascii="Arial" w:hAnsi="Arial" w:cs="Arial"/>
          <w:sz w:val="24"/>
          <w:szCs w:val="24"/>
        </w:rPr>
        <w:t xml:space="preserve">. </w:t>
      </w: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Default="00EF0346" w:rsidP="00B81368">
      <w:pPr>
        <w:spacing w:line="360" w:lineRule="auto"/>
        <w:ind w:left="360"/>
        <w:jc w:val="both"/>
        <w:rPr>
          <w:rFonts w:ascii="Arial" w:hAnsi="Arial" w:cs="Arial"/>
          <w:sz w:val="24"/>
          <w:szCs w:val="24"/>
        </w:rPr>
      </w:pPr>
    </w:p>
    <w:p w:rsidR="00EF0346" w:rsidRPr="00C72854" w:rsidRDefault="00EF0346" w:rsidP="00B81368">
      <w:pPr>
        <w:spacing w:line="360" w:lineRule="auto"/>
        <w:ind w:left="360"/>
        <w:jc w:val="both"/>
        <w:rPr>
          <w:rFonts w:ascii="Arial" w:hAnsi="Arial" w:cs="Arial"/>
          <w:sz w:val="24"/>
          <w:szCs w:val="24"/>
        </w:rPr>
      </w:pPr>
    </w:p>
    <w:p w:rsidR="00EC7658" w:rsidRPr="00C72854" w:rsidRDefault="00EC7658" w:rsidP="00CE39EA">
      <w:pPr>
        <w:spacing w:line="360" w:lineRule="auto"/>
        <w:ind w:left="360"/>
        <w:jc w:val="both"/>
        <w:rPr>
          <w:rFonts w:ascii="Arial" w:hAnsi="Arial" w:cs="Arial"/>
          <w:sz w:val="24"/>
          <w:szCs w:val="24"/>
          <w:u w:val="single"/>
        </w:rPr>
      </w:pPr>
      <w:r w:rsidRPr="00C72854">
        <w:rPr>
          <w:rFonts w:ascii="Arial" w:hAnsi="Arial" w:cs="Arial"/>
          <w:sz w:val="24"/>
          <w:szCs w:val="24"/>
          <w:u w:val="single"/>
        </w:rPr>
        <w:t>Estimated Completion Rates for Evidence</w:t>
      </w:r>
      <w:r w:rsidR="00CA0E4E" w:rsidRPr="00C72854">
        <w:rPr>
          <w:rFonts w:ascii="Arial" w:hAnsi="Arial" w:cs="Arial"/>
          <w:sz w:val="24"/>
          <w:szCs w:val="24"/>
          <w:u w:val="single"/>
        </w:rPr>
        <w:t>-</w:t>
      </w:r>
      <w:r w:rsidR="001324E7" w:rsidRPr="00C72854">
        <w:rPr>
          <w:rFonts w:ascii="Arial" w:hAnsi="Arial" w:cs="Arial"/>
          <w:sz w:val="24"/>
          <w:szCs w:val="24"/>
          <w:u w:val="single"/>
        </w:rPr>
        <w:t>B</w:t>
      </w:r>
      <w:r w:rsidRPr="00C72854">
        <w:rPr>
          <w:rFonts w:ascii="Arial" w:hAnsi="Arial" w:cs="Arial"/>
          <w:sz w:val="24"/>
          <w:szCs w:val="24"/>
          <w:u w:val="single"/>
        </w:rPr>
        <w:t>ased Falls Prevention Programs</w:t>
      </w:r>
    </w:p>
    <w:p w:rsidR="005C6842" w:rsidRPr="00C72854" w:rsidRDefault="00F8359D" w:rsidP="00CE39EA">
      <w:pPr>
        <w:spacing w:line="360" w:lineRule="auto"/>
        <w:ind w:left="360"/>
        <w:jc w:val="both"/>
        <w:rPr>
          <w:rFonts w:ascii="Arial" w:hAnsi="Arial" w:cs="Arial"/>
          <w:sz w:val="24"/>
          <w:szCs w:val="24"/>
        </w:rPr>
      </w:pPr>
      <w:r>
        <w:rPr>
          <w:rFonts w:ascii="Arial" w:hAnsi="Arial" w:cs="Arial"/>
          <w:sz w:val="24"/>
          <w:szCs w:val="24"/>
        </w:rPr>
        <w:t>Coordinators provided information on program</w:t>
      </w:r>
      <w:r w:rsidR="00C20D2F">
        <w:rPr>
          <w:rFonts w:ascii="Arial" w:hAnsi="Arial" w:cs="Arial"/>
          <w:sz w:val="24"/>
          <w:szCs w:val="24"/>
        </w:rPr>
        <w:t xml:space="preserve"> completion rates for 79% (42/53</w:t>
      </w:r>
      <w:r>
        <w:rPr>
          <w:rFonts w:ascii="Arial" w:hAnsi="Arial" w:cs="Arial"/>
          <w:sz w:val="24"/>
          <w:szCs w:val="24"/>
        </w:rPr>
        <w:t xml:space="preserve">) of the last evidence-based programs offered. </w:t>
      </w:r>
      <w:r w:rsidR="00F106D5" w:rsidRPr="00C72854">
        <w:rPr>
          <w:rFonts w:ascii="Arial" w:hAnsi="Arial" w:cs="Arial"/>
          <w:sz w:val="24"/>
          <w:szCs w:val="24"/>
        </w:rPr>
        <w:t>Program completion was defined as participants completing 80% or more of the sessions for their class of the program.</w:t>
      </w:r>
      <w:r w:rsidR="00754EBC" w:rsidRPr="00C72854">
        <w:rPr>
          <w:rFonts w:ascii="Arial" w:hAnsi="Arial" w:cs="Arial"/>
          <w:sz w:val="24"/>
          <w:szCs w:val="24"/>
        </w:rPr>
        <w:t xml:space="preserve"> </w:t>
      </w:r>
      <w:r w:rsidR="00533168" w:rsidRPr="00C72854">
        <w:rPr>
          <w:rFonts w:ascii="Arial" w:hAnsi="Arial" w:cs="Arial"/>
          <w:sz w:val="24"/>
          <w:szCs w:val="24"/>
        </w:rPr>
        <w:t xml:space="preserve">For the 2012 index year, Home Health Agencies </w:t>
      </w:r>
      <w:r w:rsidR="00B34023">
        <w:rPr>
          <w:rFonts w:ascii="Arial" w:hAnsi="Arial" w:cs="Arial"/>
          <w:sz w:val="24"/>
          <w:szCs w:val="24"/>
        </w:rPr>
        <w:t xml:space="preserve">and Assisted Living Residences </w:t>
      </w:r>
      <w:r w:rsidR="00533168" w:rsidRPr="00C72854">
        <w:rPr>
          <w:rFonts w:ascii="Arial" w:hAnsi="Arial" w:cs="Arial"/>
          <w:sz w:val="24"/>
          <w:szCs w:val="24"/>
        </w:rPr>
        <w:t>were calculated to have the highest completion rates, followed by Councils on Aging</w:t>
      </w:r>
      <w:r w:rsidR="00537FC1">
        <w:rPr>
          <w:rFonts w:ascii="Arial" w:hAnsi="Arial" w:cs="Arial"/>
          <w:sz w:val="24"/>
          <w:szCs w:val="24"/>
        </w:rPr>
        <w:t xml:space="preserve">. </w:t>
      </w:r>
      <w:r w:rsidR="00754EBC" w:rsidRPr="00C72854">
        <w:rPr>
          <w:rFonts w:ascii="Arial" w:hAnsi="Arial" w:cs="Arial"/>
          <w:sz w:val="24"/>
          <w:szCs w:val="24"/>
        </w:rPr>
        <w:t>Figure 1</w:t>
      </w:r>
      <w:r w:rsidR="00233FA3">
        <w:rPr>
          <w:rFonts w:ascii="Arial" w:hAnsi="Arial" w:cs="Arial"/>
          <w:sz w:val="24"/>
          <w:szCs w:val="24"/>
        </w:rPr>
        <w:t>1</w:t>
      </w:r>
      <w:r w:rsidR="00754EBC" w:rsidRPr="00C72854">
        <w:rPr>
          <w:rFonts w:ascii="Arial" w:hAnsi="Arial" w:cs="Arial"/>
          <w:sz w:val="24"/>
          <w:szCs w:val="24"/>
        </w:rPr>
        <w:t xml:space="preserve"> </w:t>
      </w:r>
      <w:r w:rsidR="00EC5248" w:rsidRPr="00C72854">
        <w:rPr>
          <w:rFonts w:ascii="Arial" w:hAnsi="Arial" w:cs="Arial"/>
          <w:sz w:val="24"/>
          <w:szCs w:val="24"/>
        </w:rPr>
        <w:t>arrays</w:t>
      </w:r>
      <w:r w:rsidR="00754EBC" w:rsidRPr="00C72854">
        <w:rPr>
          <w:rFonts w:ascii="Arial" w:hAnsi="Arial" w:cs="Arial"/>
          <w:sz w:val="24"/>
          <w:szCs w:val="24"/>
        </w:rPr>
        <w:t xml:space="preserve"> the completion rates for programs offered for each organization grouping</w:t>
      </w:r>
      <w:r>
        <w:rPr>
          <w:rFonts w:ascii="Arial" w:hAnsi="Arial" w:cs="Arial"/>
          <w:sz w:val="24"/>
          <w:szCs w:val="24"/>
        </w:rPr>
        <w:t>.</w:t>
      </w:r>
      <w:r w:rsidR="00754EBC" w:rsidRPr="00C72854">
        <w:rPr>
          <w:rFonts w:ascii="Arial" w:hAnsi="Arial" w:cs="Arial"/>
          <w:sz w:val="24"/>
          <w:szCs w:val="24"/>
        </w:rPr>
        <w:t xml:space="preserve"> </w:t>
      </w:r>
    </w:p>
    <w:p w:rsidR="008230AE" w:rsidRPr="00C72854" w:rsidRDefault="0003392B" w:rsidP="00B81368">
      <w:pPr>
        <w:spacing w:line="360" w:lineRule="auto"/>
        <w:jc w:val="both"/>
        <w:rPr>
          <w:rFonts w:ascii="Arial" w:hAnsi="Arial" w:cs="Arial"/>
          <w:sz w:val="24"/>
          <w:szCs w:val="24"/>
        </w:rPr>
      </w:pPr>
      <w:r w:rsidRPr="001E7270">
        <w:rPr>
          <w:rFonts w:ascii="Arial" w:hAnsi="Arial" w:cs="Arial"/>
          <w:noProof/>
          <w:sz w:val="24"/>
          <w:szCs w:val="24"/>
          <w:u w:val="single"/>
        </w:rPr>
        <w:lastRenderedPageBreak/>
        <mc:AlternateContent>
          <mc:Choice Requires="wps">
            <w:drawing>
              <wp:anchor distT="45720" distB="45720" distL="114300" distR="114300" simplePos="0" relativeHeight="251688960" behindDoc="0" locked="0" layoutInCell="1" allowOverlap="1" wp14:anchorId="2F736E63" wp14:editId="7A5E9517">
                <wp:simplePos x="0" y="0"/>
                <wp:positionH relativeFrom="column">
                  <wp:posOffset>3633160</wp:posOffset>
                </wp:positionH>
                <wp:positionV relativeFrom="paragraph">
                  <wp:posOffset>3026085</wp:posOffset>
                </wp:positionV>
                <wp:extent cx="488950" cy="265430"/>
                <wp:effectExtent l="0" t="0" r="0" b="127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265430"/>
                        </a:xfrm>
                        <a:prstGeom prst="rect">
                          <a:avLst/>
                        </a:prstGeom>
                        <a:noFill/>
                        <a:ln w="9525">
                          <a:noFill/>
                          <a:miter lim="800000"/>
                          <a:headEnd/>
                          <a:tailEnd/>
                        </a:ln>
                      </wps:spPr>
                      <wps:txbx>
                        <w:txbxContent>
                          <w:p w:rsidR="0039244E" w:rsidRPr="002A1195" w:rsidRDefault="0039244E" w:rsidP="0045683F">
                            <w:pPr>
                              <w:rPr>
                                <w:b/>
                              </w:rPr>
                            </w:pPr>
                            <w:r w:rsidRPr="002A1195">
                              <w:rPr>
                                <w:b/>
                              </w:rPr>
                              <w:t>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86.1pt;margin-top:238.25pt;width:38.5pt;height:20.9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" filled="f" stroked="f">
                <v:textbox>
                  <w:txbxContent>
                    <w:p w:rsidR="0039244E" w:rsidRPr="002A1195" w:rsidRDefault="0039244E" w:rsidP="0045683F">
                      <w:pPr>
                        <w:rPr>
                          <w:b/>
                        </w:rPr>
                      </w:pPr>
                      <w:r w:rsidRPr="002A1195">
                        <w:rPr>
                          <w:b/>
                        </w:rPr>
                        <w:t>N/A</w:t>
                      </w:r>
                    </w:p>
                  </w:txbxContent>
                </v:textbox>
              </v:shape>
            </w:pict>
          </mc:Fallback>
        </mc:AlternateContent>
      </w:r>
      <w:r w:rsidRPr="004F2B4D">
        <w:rPr>
          <w:rFonts w:ascii="Arial" w:hAnsi="Arial" w:cs="Arial"/>
          <w:noProof/>
          <w:sz w:val="24"/>
          <w:szCs w:val="24"/>
          <w:u w:val="single"/>
        </w:rPr>
        <mc:AlternateContent>
          <mc:Choice Requires="wps">
            <w:drawing>
              <wp:anchor distT="45720" distB="45720" distL="114300" distR="114300" simplePos="0" relativeHeight="251687936" behindDoc="0" locked="0" layoutInCell="1" allowOverlap="1" wp14:anchorId="198A9E5A" wp14:editId="75E99412">
                <wp:simplePos x="0" y="0"/>
                <wp:positionH relativeFrom="column">
                  <wp:posOffset>3026071</wp:posOffset>
                </wp:positionH>
                <wp:positionV relativeFrom="paragraph">
                  <wp:posOffset>3028256</wp:posOffset>
                </wp:positionV>
                <wp:extent cx="488950" cy="265430"/>
                <wp:effectExtent l="0" t="0" r="0" b="1270"/>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 cy="265430"/>
                        </a:xfrm>
                        <a:prstGeom prst="rect">
                          <a:avLst/>
                        </a:prstGeom>
                        <a:noFill/>
                        <a:ln w="9525">
                          <a:noFill/>
                          <a:miter lim="800000"/>
                          <a:headEnd/>
                          <a:tailEnd/>
                        </a:ln>
                      </wps:spPr>
                      <wps:txbx>
                        <w:txbxContent>
                          <w:p w:rsidR="0039244E" w:rsidRPr="002A1195" w:rsidRDefault="0039244E" w:rsidP="0045683F">
                            <w:pPr>
                              <w:rPr>
                                <w:b/>
                              </w:rPr>
                            </w:pPr>
                            <w:r w:rsidRPr="002A1195">
                              <w:rPr>
                                <w:b/>
                              </w:rPr>
                              <w:t>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38.25pt;margin-top:238.45pt;width:38.5pt;height:20.9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" filled="f" stroked="f">
                <v:textbox>
                  <w:txbxContent>
                    <w:p w:rsidR="0039244E" w:rsidRPr="002A1195" w:rsidRDefault="0039244E" w:rsidP="0045683F">
                      <w:pPr>
                        <w:rPr>
                          <w:b/>
                        </w:rPr>
                      </w:pPr>
                      <w:r w:rsidRPr="002A1195">
                        <w:rPr>
                          <w:b/>
                        </w:rPr>
                        <w:t>N/A</w:t>
                      </w:r>
                    </w:p>
                  </w:txbxContent>
                </v:textbox>
              </v:shape>
            </w:pict>
          </mc:Fallback>
        </mc:AlternateContent>
      </w:r>
      <w:r>
        <w:rPr>
          <w:noProof/>
        </w:rPr>
        <w:drawing>
          <wp:inline distT="0" distB="0" distL="0" distR="0" wp14:anchorId="1CE26B48" wp14:editId="353A5CA2">
            <wp:extent cx="5901070" cy="4147820"/>
            <wp:effectExtent l="0" t="0" r="4445" b="5080"/>
            <wp:docPr id="206" name="Chart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C11F9" w:rsidRDefault="002C11F9" w:rsidP="00B81368">
      <w:pPr>
        <w:spacing w:line="360" w:lineRule="auto"/>
        <w:ind w:left="360"/>
        <w:jc w:val="both"/>
        <w:rPr>
          <w:rFonts w:ascii="Arial" w:hAnsi="Arial" w:cs="Arial"/>
          <w:sz w:val="24"/>
          <w:szCs w:val="24"/>
          <w:u w:val="single"/>
        </w:rPr>
      </w:pPr>
    </w:p>
    <w:p w:rsidR="00EF0346" w:rsidRDefault="00EF0346" w:rsidP="00B81368">
      <w:pPr>
        <w:spacing w:line="360" w:lineRule="auto"/>
        <w:ind w:left="360"/>
        <w:jc w:val="both"/>
        <w:rPr>
          <w:rFonts w:ascii="Arial" w:hAnsi="Arial" w:cs="Arial"/>
          <w:sz w:val="24"/>
          <w:szCs w:val="24"/>
          <w:u w:val="single"/>
        </w:rPr>
      </w:pPr>
    </w:p>
    <w:p w:rsidR="002C11F9" w:rsidRDefault="002C11F9" w:rsidP="005230E0">
      <w:pPr>
        <w:spacing w:line="360" w:lineRule="auto"/>
        <w:ind w:left="360"/>
        <w:jc w:val="both"/>
        <w:rPr>
          <w:rFonts w:ascii="Arial" w:hAnsi="Arial" w:cs="Arial"/>
          <w:sz w:val="24"/>
          <w:szCs w:val="24"/>
          <w:u w:val="single"/>
        </w:rPr>
      </w:pPr>
    </w:p>
    <w:p w:rsidR="002C11F9" w:rsidRDefault="002C11F9" w:rsidP="005230E0">
      <w:pPr>
        <w:spacing w:line="360" w:lineRule="auto"/>
        <w:ind w:left="360"/>
        <w:jc w:val="both"/>
        <w:rPr>
          <w:rFonts w:ascii="Arial" w:hAnsi="Arial" w:cs="Arial"/>
          <w:sz w:val="24"/>
          <w:szCs w:val="24"/>
          <w:u w:val="single"/>
        </w:rPr>
      </w:pPr>
    </w:p>
    <w:p w:rsidR="00F92DA1" w:rsidRPr="00C72854" w:rsidRDefault="00EC7658" w:rsidP="005230E0">
      <w:pPr>
        <w:spacing w:line="360" w:lineRule="auto"/>
        <w:ind w:left="360"/>
        <w:jc w:val="both"/>
        <w:rPr>
          <w:rFonts w:ascii="Arial" w:hAnsi="Arial" w:cs="Arial"/>
          <w:sz w:val="24"/>
          <w:szCs w:val="24"/>
        </w:rPr>
      </w:pPr>
      <w:r w:rsidRPr="00C72854">
        <w:rPr>
          <w:rFonts w:ascii="Arial" w:hAnsi="Arial" w:cs="Arial"/>
          <w:sz w:val="24"/>
          <w:szCs w:val="24"/>
          <w:u w:val="single"/>
        </w:rPr>
        <w:t>Facilitator Training for Evidence</w:t>
      </w:r>
      <w:r w:rsidR="004E3A10" w:rsidRPr="00C72854">
        <w:rPr>
          <w:rFonts w:ascii="Arial" w:hAnsi="Arial" w:cs="Arial"/>
          <w:sz w:val="24"/>
          <w:szCs w:val="24"/>
          <w:u w:val="single"/>
        </w:rPr>
        <w:t>-</w:t>
      </w:r>
      <w:r w:rsidRPr="00C72854">
        <w:rPr>
          <w:rFonts w:ascii="Arial" w:hAnsi="Arial" w:cs="Arial"/>
          <w:sz w:val="24"/>
          <w:szCs w:val="24"/>
          <w:u w:val="single"/>
        </w:rPr>
        <w:t xml:space="preserve">Based Falls </w:t>
      </w:r>
      <w:r w:rsidR="00F17208" w:rsidRPr="00C72854">
        <w:rPr>
          <w:rFonts w:ascii="Arial" w:hAnsi="Arial" w:cs="Arial"/>
          <w:sz w:val="24"/>
          <w:szCs w:val="24"/>
          <w:u w:val="single"/>
        </w:rPr>
        <w:t>P</w:t>
      </w:r>
      <w:r w:rsidRPr="00C72854">
        <w:rPr>
          <w:rFonts w:ascii="Arial" w:hAnsi="Arial" w:cs="Arial"/>
          <w:sz w:val="24"/>
          <w:szCs w:val="24"/>
          <w:u w:val="single"/>
        </w:rPr>
        <w:t>revention Programs</w:t>
      </w:r>
    </w:p>
    <w:p w:rsidR="001317B7" w:rsidRPr="00C72854" w:rsidRDefault="00F8359D" w:rsidP="005230E0">
      <w:pPr>
        <w:spacing w:line="360" w:lineRule="auto"/>
        <w:ind w:left="360"/>
        <w:jc w:val="both"/>
        <w:rPr>
          <w:rFonts w:ascii="Arial" w:hAnsi="Arial" w:cs="Arial"/>
          <w:sz w:val="24"/>
          <w:szCs w:val="24"/>
        </w:rPr>
      </w:pPr>
      <w:r>
        <w:rPr>
          <w:rFonts w:ascii="Arial" w:hAnsi="Arial" w:cs="Arial"/>
          <w:sz w:val="24"/>
          <w:szCs w:val="24"/>
        </w:rPr>
        <w:t>Coordinators provided information on facilit</w:t>
      </w:r>
      <w:r w:rsidR="00C20D2F">
        <w:rPr>
          <w:rFonts w:ascii="Arial" w:hAnsi="Arial" w:cs="Arial"/>
          <w:sz w:val="24"/>
          <w:szCs w:val="24"/>
        </w:rPr>
        <w:t>ators’ training for 81% (43/53</w:t>
      </w:r>
      <w:r>
        <w:rPr>
          <w:rFonts w:ascii="Arial" w:hAnsi="Arial" w:cs="Arial"/>
          <w:sz w:val="24"/>
          <w:szCs w:val="24"/>
        </w:rPr>
        <w:t xml:space="preserve">) of the last evidence-based programs offered. Eighty-eight percent (38/43) of facilitators for these programs had been trained to deliver the programs. </w:t>
      </w:r>
      <w:r w:rsidR="005156F5" w:rsidRPr="00C72854">
        <w:rPr>
          <w:rFonts w:ascii="Arial" w:hAnsi="Arial" w:cs="Arial"/>
          <w:sz w:val="24"/>
          <w:szCs w:val="24"/>
        </w:rPr>
        <w:t xml:space="preserve">Figure </w:t>
      </w:r>
      <w:r w:rsidR="004F2B4D" w:rsidRPr="00C72854">
        <w:rPr>
          <w:rFonts w:ascii="Arial" w:hAnsi="Arial" w:cs="Arial"/>
          <w:sz w:val="24"/>
          <w:szCs w:val="24"/>
        </w:rPr>
        <w:t>1</w:t>
      </w:r>
      <w:r w:rsidR="00233FA3">
        <w:rPr>
          <w:rFonts w:ascii="Arial" w:hAnsi="Arial" w:cs="Arial"/>
          <w:sz w:val="24"/>
          <w:szCs w:val="24"/>
        </w:rPr>
        <w:t>2</w:t>
      </w:r>
      <w:r w:rsidR="004F2B4D" w:rsidRPr="00C72854">
        <w:rPr>
          <w:rFonts w:ascii="Arial" w:hAnsi="Arial" w:cs="Arial"/>
          <w:sz w:val="24"/>
          <w:szCs w:val="24"/>
        </w:rPr>
        <w:t xml:space="preserve"> </w:t>
      </w:r>
      <w:r w:rsidR="00EC5248" w:rsidRPr="00C72854">
        <w:rPr>
          <w:rFonts w:ascii="Arial" w:hAnsi="Arial" w:cs="Arial"/>
          <w:sz w:val="24"/>
          <w:szCs w:val="24"/>
        </w:rPr>
        <w:t>displays</w:t>
      </w:r>
      <w:r w:rsidR="005156F5" w:rsidRPr="00C72854">
        <w:rPr>
          <w:rFonts w:ascii="Arial" w:hAnsi="Arial" w:cs="Arial"/>
          <w:sz w:val="24"/>
          <w:szCs w:val="24"/>
        </w:rPr>
        <w:t xml:space="preserve"> the</w:t>
      </w:r>
      <w:r w:rsidR="00EC5248" w:rsidRPr="00C72854">
        <w:rPr>
          <w:rFonts w:ascii="Arial" w:hAnsi="Arial" w:cs="Arial"/>
          <w:sz w:val="24"/>
          <w:szCs w:val="24"/>
        </w:rPr>
        <w:t xml:space="preserve"> distribution</w:t>
      </w:r>
      <w:r w:rsidR="00377FC6" w:rsidRPr="00C72854">
        <w:rPr>
          <w:rFonts w:ascii="Arial" w:hAnsi="Arial" w:cs="Arial"/>
          <w:sz w:val="24"/>
          <w:szCs w:val="24"/>
        </w:rPr>
        <w:t xml:space="preserve"> of </w:t>
      </w:r>
      <w:r w:rsidR="005156F5" w:rsidRPr="00C72854">
        <w:rPr>
          <w:rFonts w:ascii="Arial" w:hAnsi="Arial" w:cs="Arial"/>
          <w:sz w:val="24"/>
          <w:szCs w:val="24"/>
        </w:rPr>
        <w:t>training received by facilitators</w:t>
      </w:r>
      <w:r w:rsidR="00E92284">
        <w:rPr>
          <w:rFonts w:ascii="Arial" w:hAnsi="Arial" w:cs="Arial"/>
          <w:sz w:val="24"/>
          <w:szCs w:val="24"/>
        </w:rPr>
        <w:t xml:space="preserve"> of evidence-based falls prevention programs.</w:t>
      </w:r>
      <w:r w:rsidR="005156F5" w:rsidRPr="00C72854">
        <w:rPr>
          <w:rFonts w:ascii="Arial" w:hAnsi="Arial" w:cs="Arial"/>
          <w:sz w:val="24"/>
          <w:szCs w:val="24"/>
        </w:rPr>
        <w:t xml:space="preserve"> </w:t>
      </w:r>
    </w:p>
    <w:p w:rsidR="008230AE" w:rsidRPr="00C72854" w:rsidRDefault="00D35273" w:rsidP="00B81368">
      <w:pPr>
        <w:spacing w:line="360" w:lineRule="auto"/>
        <w:jc w:val="both"/>
        <w:rPr>
          <w:rFonts w:ascii="Arial" w:hAnsi="Arial" w:cs="Arial"/>
          <w:sz w:val="24"/>
          <w:szCs w:val="24"/>
        </w:rPr>
      </w:pPr>
      <w:r>
        <w:rPr>
          <w:noProof/>
        </w:rPr>
        <w:lastRenderedPageBreak/>
        <w:drawing>
          <wp:inline distT="0" distB="0" distL="0" distR="0" wp14:anchorId="6A359AC3" wp14:editId="2A7D85B4">
            <wp:extent cx="5890437" cy="3668232"/>
            <wp:effectExtent l="0" t="0" r="15240" b="8890"/>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520E6" w:rsidRDefault="008520E6" w:rsidP="005230E0">
      <w:pPr>
        <w:spacing w:line="360" w:lineRule="auto"/>
        <w:ind w:left="360"/>
        <w:jc w:val="both"/>
        <w:rPr>
          <w:rFonts w:ascii="Arial" w:hAnsi="Arial" w:cs="Arial"/>
          <w:sz w:val="24"/>
          <w:szCs w:val="24"/>
          <w:u w:val="single"/>
        </w:rPr>
      </w:pPr>
    </w:p>
    <w:p w:rsidR="008520E6" w:rsidRDefault="008520E6" w:rsidP="005230E0">
      <w:pPr>
        <w:spacing w:line="360" w:lineRule="auto"/>
        <w:ind w:left="360"/>
        <w:jc w:val="both"/>
        <w:rPr>
          <w:rFonts w:ascii="Arial" w:hAnsi="Arial" w:cs="Arial"/>
          <w:sz w:val="24"/>
          <w:szCs w:val="24"/>
          <w:u w:val="single"/>
        </w:rPr>
      </w:pPr>
    </w:p>
    <w:p w:rsidR="008520E6" w:rsidRDefault="008520E6" w:rsidP="005230E0">
      <w:pPr>
        <w:spacing w:line="360" w:lineRule="auto"/>
        <w:ind w:left="360"/>
        <w:jc w:val="both"/>
        <w:rPr>
          <w:rFonts w:ascii="Arial" w:hAnsi="Arial" w:cs="Arial"/>
          <w:sz w:val="24"/>
          <w:szCs w:val="24"/>
          <w:u w:val="single"/>
        </w:rPr>
      </w:pPr>
    </w:p>
    <w:p w:rsidR="008520E6" w:rsidRDefault="008520E6" w:rsidP="005230E0">
      <w:pPr>
        <w:spacing w:line="360" w:lineRule="auto"/>
        <w:ind w:left="360"/>
        <w:jc w:val="both"/>
        <w:rPr>
          <w:rFonts w:ascii="Arial" w:hAnsi="Arial" w:cs="Arial"/>
          <w:sz w:val="24"/>
          <w:szCs w:val="24"/>
          <w:u w:val="single"/>
        </w:rPr>
      </w:pPr>
    </w:p>
    <w:p w:rsidR="00A921DC" w:rsidRPr="00C72854" w:rsidRDefault="00A921DC" w:rsidP="005230E0">
      <w:pPr>
        <w:spacing w:line="360" w:lineRule="auto"/>
        <w:ind w:left="360"/>
        <w:jc w:val="both"/>
        <w:rPr>
          <w:rFonts w:ascii="Arial" w:hAnsi="Arial" w:cs="Arial"/>
          <w:sz w:val="24"/>
          <w:szCs w:val="24"/>
        </w:rPr>
      </w:pPr>
      <w:r w:rsidRPr="00C72854">
        <w:rPr>
          <w:rFonts w:ascii="Arial" w:hAnsi="Arial" w:cs="Arial"/>
          <w:sz w:val="24"/>
          <w:szCs w:val="24"/>
          <w:u w:val="single"/>
        </w:rPr>
        <w:t>Lay vs. Professional Facilitators</w:t>
      </w:r>
    </w:p>
    <w:p w:rsidR="009503B5" w:rsidRPr="00C72854" w:rsidRDefault="0078102A" w:rsidP="005230E0">
      <w:pPr>
        <w:spacing w:line="360" w:lineRule="auto"/>
        <w:ind w:left="360"/>
        <w:jc w:val="both"/>
        <w:rPr>
          <w:rFonts w:ascii="Arial" w:hAnsi="Arial" w:cs="Arial"/>
          <w:sz w:val="24"/>
          <w:szCs w:val="24"/>
        </w:rPr>
      </w:pPr>
      <w:r w:rsidRPr="00C72854">
        <w:rPr>
          <w:rFonts w:ascii="Arial" w:hAnsi="Arial" w:cs="Arial"/>
          <w:sz w:val="24"/>
          <w:szCs w:val="24"/>
        </w:rPr>
        <w:t>T</w:t>
      </w:r>
      <w:r w:rsidR="00754EBC" w:rsidRPr="00C72854">
        <w:rPr>
          <w:rFonts w:ascii="Arial" w:hAnsi="Arial" w:cs="Arial"/>
          <w:sz w:val="24"/>
          <w:szCs w:val="24"/>
        </w:rPr>
        <w:t xml:space="preserve">he distribution of facilitators </w:t>
      </w:r>
      <w:r w:rsidR="001140A1">
        <w:rPr>
          <w:rFonts w:ascii="Arial" w:hAnsi="Arial" w:cs="Arial"/>
          <w:sz w:val="24"/>
          <w:szCs w:val="24"/>
        </w:rPr>
        <w:t xml:space="preserve">by professional status </w:t>
      </w:r>
      <w:r w:rsidR="00754EBC" w:rsidRPr="00C72854">
        <w:rPr>
          <w:rFonts w:ascii="Arial" w:hAnsi="Arial" w:cs="Arial"/>
          <w:sz w:val="24"/>
          <w:szCs w:val="24"/>
        </w:rPr>
        <w:t>for the</w:t>
      </w:r>
      <w:r w:rsidR="00491D81" w:rsidRPr="00C72854">
        <w:rPr>
          <w:rFonts w:ascii="Arial" w:hAnsi="Arial" w:cs="Arial"/>
          <w:color w:val="FF0000"/>
          <w:sz w:val="24"/>
          <w:szCs w:val="24"/>
        </w:rPr>
        <w:t xml:space="preserve"> </w:t>
      </w:r>
      <w:r w:rsidR="00491D81" w:rsidRPr="004F2B4D">
        <w:rPr>
          <w:rFonts w:ascii="Arial" w:hAnsi="Arial" w:cs="Arial"/>
          <w:sz w:val="24"/>
          <w:szCs w:val="24"/>
        </w:rPr>
        <w:t>last</w:t>
      </w:r>
      <w:r w:rsidR="006A0E9E" w:rsidRPr="00C72854">
        <w:rPr>
          <w:rFonts w:ascii="Arial" w:hAnsi="Arial" w:cs="Arial"/>
          <w:sz w:val="24"/>
          <w:szCs w:val="24"/>
        </w:rPr>
        <w:t xml:space="preserve"> evidence-</w:t>
      </w:r>
      <w:r w:rsidR="00754EBC" w:rsidRPr="00C72854">
        <w:rPr>
          <w:rFonts w:ascii="Arial" w:hAnsi="Arial" w:cs="Arial"/>
          <w:sz w:val="24"/>
          <w:szCs w:val="24"/>
        </w:rPr>
        <w:t>based</w:t>
      </w:r>
      <w:r w:rsidR="009503B5" w:rsidRPr="00C72854">
        <w:rPr>
          <w:rFonts w:ascii="Arial" w:hAnsi="Arial" w:cs="Arial"/>
          <w:sz w:val="24"/>
          <w:szCs w:val="24"/>
        </w:rPr>
        <w:t xml:space="preserve"> </w:t>
      </w:r>
      <w:r w:rsidR="00754EBC" w:rsidRPr="00C72854">
        <w:rPr>
          <w:rFonts w:ascii="Arial" w:hAnsi="Arial" w:cs="Arial"/>
          <w:sz w:val="24"/>
          <w:szCs w:val="24"/>
        </w:rPr>
        <w:t xml:space="preserve">programs </w:t>
      </w:r>
      <w:r w:rsidRPr="00C72854">
        <w:rPr>
          <w:rFonts w:ascii="Arial" w:hAnsi="Arial" w:cs="Arial"/>
          <w:sz w:val="24"/>
          <w:szCs w:val="24"/>
        </w:rPr>
        <w:t xml:space="preserve">is arrayed in Figure </w:t>
      </w:r>
      <w:r w:rsidR="004F2B4D" w:rsidRPr="00C72854">
        <w:rPr>
          <w:rFonts w:ascii="Arial" w:hAnsi="Arial" w:cs="Arial"/>
          <w:sz w:val="24"/>
          <w:szCs w:val="24"/>
        </w:rPr>
        <w:t>1</w:t>
      </w:r>
      <w:r w:rsidR="00233FA3">
        <w:rPr>
          <w:rFonts w:ascii="Arial" w:hAnsi="Arial" w:cs="Arial"/>
          <w:sz w:val="24"/>
          <w:szCs w:val="24"/>
        </w:rPr>
        <w:t>3</w:t>
      </w:r>
      <w:r w:rsidR="00537FC1">
        <w:rPr>
          <w:rFonts w:ascii="Arial" w:hAnsi="Arial" w:cs="Arial"/>
          <w:sz w:val="24"/>
          <w:szCs w:val="24"/>
        </w:rPr>
        <w:t xml:space="preserve">. </w:t>
      </w:r>
      <w:r w:rsidR="00C20D2F">
        <w:rPr>
          <w:rFonts w:ascii="Arial" w:hAnsi="Arial" w:cs="Arial"/>
          <w:sz w:val="24"/>
          <w:szCs w:val="24"/>
        </w:rPr>
        <w:t>Eighty-one percent (43/53</w:t>
      </w:r>
      <w:r w:rsidR="00ED1242">
        <w:rPr>
          <w:rFonts w:ascii="Arial" w:hAnsi="Arial" w:cs="Arial"/>
          <w:sz w:val="24"/>
          <w:szCs w:val="24"/>
        </w:rPr>
        <w:t>)</w:t>
      </w:r>
      <w:r w:rsidR="009503B5" w:rsidRPr="00C72854">
        <w:rPr>
          <w:rFonts w:ascii="Arial" w:hAnsi="Arial" w:cs="Arial"/>
          <w:sz w:val="24"/>
          <w:szCs w:val="24"/>
        </w:rPr>
        <w:t xml:space="preserve"> of </w:t>
      </w:r>
      <w:r w:rsidR="00ED1242">
        <w:rPr>
          <w:rFonts w:ascii="Arial" w:hAnsi="Arial" w:cs="Arial"/>
          <w:sz w:val="24"/>
          <w:szCs w:val="24"/>
        </w:rPr>
        <w:t>Coordinators</w:t>
      </w:r>
      <w:r w:rsidR="009503B5" w:rsidRPr="00C72854">
        <w:rPr>
          <w:rFonts w:ascii="Arial" w:hAnsi="Arial" w:cs="Arial"/>
          <w:sz w:val="24"/>
          <w:szCs w:val="24"/>
        </w:rPr>
        <w:t xml:space="preserve"> answered </w:t>
      </w:r>
      <w:r w:rsidR="00ED1242">
        <w:rPr>
          <w:rFonts w:ascii="Arial" w:hAnsi="Arial" w:cs="Arial"/>
          <w:sz w:val="24"/>
          <w:szCs w:val="24"/>
        </w:rPr>
        <w:t>the</w:t>
      </w:r>
      <w:r w:rsidR="009503B5" w:rsidRPr="00C72854">
        <w:rPr>
          <w:rFonts w:ascii="Arial" w:hAnsi="Arial" w:cs="Arial"/>
          <w:sz w:val="24"/>
          <w:szCs w:val="24"/>
        </w:rPr>
        <w:t xml:space="preserve"> question</w:t>
      </w:r>
      <w:r w:rsidR="00ED1242">
        <w:rPr>
          <w:rFonts w:ascii="Arial" w:hAnsi="Arial" w:cs="Arial"/>
          <w:sz w:val="24"/>
          <w:szCs w:val="24"/>
        </w:rPr>
        <w:t xml:space="preserve"> about professional vs. lay status of facilitators for the last evidence-based program offered</w:t>
      </w:r>
      <w:r w:rsidR="009503B5" w:rsidRPr="00C72854">
        <w:rPr>
          <w:rFonts w:ascii="Arial" w:hAnsi="Arial" w:cs="Arial"/>
          <w:sz w:val="24"/>
          <w:szCs w:val="24"/>
        </w:rPr>
        <w:t xml:space="preserve">. </w:t>
      </w:r>
      <w:r w:rsidR="00754EBC" w:rsidRPr="00C72854">
        <w:rPr>
          <w:rFonts w:ascii="Arial" w:hAnsi="Arial" w:cs="Arial"/>
          <w:sz w:val="24"/>
          <w:szCs w:val="24"/>
        </w:rPr>
        <w:t xml:space="preserve">Lay individuals are those with no </w:t>
      </w:r>
      <w:r w:rsidR="00E92284">
        <w:rPr>
          <w:rFonts w:ascii="Arial" w:hAnsi="Arial" w:cs="Arial"/>
          <w:sz w:val="24"/>
          <w:szCs w:val="24"/>
        </w:rPr>
        <w:t xml:space="preserve">formal </w:t>
      </w:r>
      <w:r w:rsidR="00754EBC" w:rsidRPr="00C72854">
        <w:rPr>
          <w:rFonts w:ascii="Arial" w:hAnsi="Arial" w:cs="Arial"/>
          <w:sz w:val="24"/>
          <w:szCs w:val="24"/>
        </w:rPr>
        <w:t xml:space="preserve">healthcare background, while professionals are those with some </w:t>
      </w:r>
      <w:r w:rsidR="00E92284">
        <w:rPr>
          <w:rFonts w:ascii="Arial" w:hAnsi="Arial" w:cs="Arial"/>
          <w:sz w:val="24"/>
          <w:szCs w:val="24"/>
        </w:rPr>
        <w:t>healthcare credentials</w:t>
      </w:r>
      <w:r w:rsidR="00537FC1">
        <w:rPr>
          <w:rFonts w:ascii="Arial" w:hAnsi="Arial" w:cs="Arial"/>
          <w:sz w:val="24"/>
          <w:szCs w:val="24"/>
        </w:rPr>
        <w:t xml:space="preserve">. </w:t>
      </w:r>
      <w:r w:rsidR="00C97643" w:rsidRPr="00C72854">
        <w:rPr>
          <w:rFonts w:ascii="Arial" w:hAnsi="Arial" w:cs="Arial"/>
          <w:sz w:val="24"/>
          <w:szCs w:val="24"/>
        </w:rPr>
        <w:t xml:space="preserve">More than half </w:t>
      </w:r>
      <w:r w:rsidR="00ED1242">
        <w:rPr>
          <w:rFonts w:ascii="Arial" w:hAnsi="Arial" w:cs="Arial"/>
          <w:sz w:val="24"/>
          <w:szCs w:val="24"/>
        </w:rPr>
        <w:t xml:space="preserve">(58%) </w:t>
      </w:r>
      <w:r w:rsidR="00C97643" w:rsidRPr="00C72854">
        <w:rPr>
          <w:rFonts w:ascii="Arial" w:hAnsi="Arial" w:cs="Arial"/>
          <w:sz w:val="24"/>
          <w:szCs w:val="24"/>
        </w:rPr>
        <w:t xml:space="preserve">of </w:t>
      </w:r>
      <w:r w:rsidR="009503B5" w:rsidRPr="00C72854">
        <w:rPr>
          <w:rFonts w:ascii="Arial" w:hAnsi="Arial" w:cs="Arial"/>
          <w:sz w:val="24"/>
          <w:szCs w:val="24"/>
        </w:rPr>
        <w:t>t</w:t>
      </w:r>
      <w:r w:rsidR="00C97643" w:rsidRPr="00C72854">
        <w:rPr>
          <w:rFonts w:ascii="Arial" w:hAnsi="Arial" w:cs="Arial"/>
          <w:sz w:val="24"/>
          <w:szCs w:val="24"/>
        </w:rPr>
        <w:t>he facilitators of</w:t>
      </w:r>
      <w:r w:rsidR="00491D81" w:rsidRPr="00C72854">
        <w:rPr>
          <w:rFonts w:ascii="Arial" w:hAnsi="Arial" w:cs="Arial"/>
          <w:sz w:val="24"/>
          <w:szCs w:val="24"/>
        </w:rPr>
        <w:t xml:space="preserve"> the</w:t>
      </w:r>
      <w:r w:rsidR="009503B5" w:rsidRPr="00C72854">
        <w:rPr>
          <w:rFonts w:ascii="Arial" w:hAnsi="Arial" w:cs="Arial"/>
          <w:sz w:val="24"/>
          <w:szCs w:val="24"/>
        </w:rPr>
        <w:t xml:space="preserve"> last </w:t>
      </w:r>
      <w:r w:rsidR="00C97643" w:rsidRPr="00C72854">
        <w:rPr>
          <w:rFonts w:ascii="Arial" w:hAnsi="Arial" w:cs="Arial"/>
          <w:sz w:val="24"/>
          <w:szCs w:val="24"/>
        </w:rPr>
        <w:t>evidence-based programs</w:t>
      </w:r>
      <w:r w:rsidR="00491D81" w:rsidRPr="00C72854">
        <w:rPr>
          <w:rFonts w:ascii="Arial" w:hAnsi="Arial" w:cs="Arial"/>
          <w:sz w:val="24"/>
          <w:szCs w:val="24"/>
        </w:rPr>
        <w:t xml:space="preserve"> offered </w:t>
      </w:r>
      <w:r w:rsidR="00C97643" w:rsidRPr="00C72854">
        <w:rPr>
          <w:rFonts w:ascii="Arial" w:hAnsi="Arial" w:cs="Arial"/>
          <w:sz w:val="24"/>
          <w:szCs w:val="24"/>
        </w:rPr>
        <w:t xml:space="preserve">were </w:t>
      </w:r>
      <w:r w:rsidR="00ED1242">
        <w:rPr>
          <w:rFonts w:ascii="Arial" w:hAnsi="Arial" w:cs="Arial"/>
          <w:sz w:val="24"/>
          <w:szCs w:val="24"/>
        </w:rPr>
        <w:t>lay persons</w:t>
      </w:r>
      <w:r w:rsidR="00E92284">
        <w:rPr>
          <w:rFonts w:ascii="Arial" w:hAnsi="Arial" w:cs="Arial"/>
          <w:sz w:val="24"/>
          <w:szCs w:val="24"/>
        </w:rPr>
        <w:t>, likely reflecting the</w:t>
      </w:r>
      <w:r w:rsidR="0070657D">
        <w:rPr>
          <w:rFonts w:ascii="Arial" w:hAnsi="Arial" w:cs="Arial"/>
          <w:sz w:val="24"/>
          <w:szCs w:val="24"/>
        </w:rPr>
        <w:t xml:space="preserve"> preponderance</w:t>
      </w:r>
      <w:r w:rsidR="00EF72FF">
        <w:rPr>
          <w:rFonts w:ascii="Arial" w:hAnsi="Arial" w:cs="Arial"/>
          <w:sz w:val="24"/>
          <w:szCs w:val="24"/>
        </w:rPr>
        <w:t xml:space="preserve"> of lay-model MOB programs</w:t>
      </w:r>
      <w:r w:rsidR="00537FC1">
        <w:rPr>
          <w:rFonts w:ascii="Arial" w:hAnsi="Arial" w:cs="Arial"/>
          <w:sz w:val="24"/>
          <w:szCs w:val="24"/>
        </w:rPr>
        <w:t xml:space="preserve">. </w:t>
      </w:r>
    </w:p>
    <w:p w:rsidR="008230AE" w:rsidRPr="00C72854" w:rsidRDefault="00D35273" w:rsidP="00B81368">
      <w:pPr>
        <w:spacing w:line="360" w:lineRule="auto"/>
        <w:ind w:left="360"/>
        <w:jc w:val="both"/>
        <w:rPr>
          <w:rFonts w:ascii="Arial" w:hAnsi="Arial" w:cs="Arial"/>
          <w:sz w:val="24"/>
          <w:szCs w:val="24"/>
        </w:rPr>
      </w:pPr>
      <w:r>
        <w:rPr>
          <w:noProof/>
        </w:rPr>
        <w:lastRenderedPageBreak/>
        <w:drawing>
          <wp:inline distT="0" distB="0" distL="0" distR="0" wp14:anchorId="34424E28" wp14:editId="06A69D0C">
            <wp:extent cx="5677786" cy="3221665"/>
            <wp:effectExtent l="0" t="0" r="18415" b="17145"/>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520E6" w:rsidRDefault="008520E6" w:rsidP="005230E0">
      <w:pPr>
        <w:spacing w:line="360" w:lineRule="auto"/>
        <w:ind w:left="360"/>
        <w:jc w:val="both"/>
        <w:rPr>
          <w:rFonts w:ascii="Arial" w:hAnsi="Arial" w:cs="Arial"/>
          <w:sz w:val="24"/>
          <w:szCs w:val="24"/>
          <w:u w:val="single"/>
        </w:rPr>
      </w:pPr>
    </w:p>
    <w:p w:rsidR="008520E6" w:rsidRDefault="008520E6" w:rsidP="005230E0">
      <w:pPr>
        <w:spacing w:line="360" w:lineRule="auto"/>
        <w:ind w:left="360"/>
        <w:jc w:val="both"/>
        <w:rPr>
          <w:rFonts w:ascii="Arial" w:hAnsi="Arial" w:cs="Arial"/>
          <w:sz w:val="24"/>
          <w:szCs w:val="24"/>
          <w:u w:val="single"/>
        </w:rPr>
      </w:pPr>
    </w:p>
    <w:p w:rsidR="008520E6" w:rsidRDefault="008520E6" w:rsidP="005230E0">
      <w:pPr>
        <w:spacing w:line="360" w:lineRule="auto"/>
        <w:ind w:left="360"/>
        <w:jc w:val="both"/>
        <w:rPr>
          <w:rFonts w:ascii="Arial" w:hAnsi="Arial" w:cs="Arial"/>
          <w:sz w:val="24"/>
          <w:szCs w:val="24"/>
          <w:u w:val="single"/>
        </w:rPr>
      </w:pPr>
    </w:p>
    <w:p w:rsidR="008520E6" w:rsidRDefault="008520E6" w:rsidP="005230E0">
      <w:pPr>
        <w:spacing w:line="360" w:lineRule="auto"/>
        <w:ind w:left="360"/>
        <w:jc w:val="both"/>
        <w:rPr>
          <w:rFonts w:ascii="Arial" w:hAnsi="Arial" w:cs="Arial"/>
          <w:sz w:val="24"/>
          <w:szCs w:val="24"/>
          <w:u w:val="single"/>
        </w:rPr>
      </w:pPr>
    </w:p>
    <w:p w:rsidR="008520E6" w:rsidRDefault="008520E6" w:rsidP="005230E0">
      <w:pPr>
        <w:spacing w:line="360" w:lineRule="auto"/>
        <w:ind w:left="360"/>
        <w:jc w:val="both"/>
        <w:rPr>
          <w:rFonts w:ascii="Arial" w:hAnsi="Arial" w:cs="Arial"/>
          <w:sz w:val="24"/>
          <w:szCs w:val="24"/>
          <w:u w:val="single"/>
        </w:rPr>
      </w:pPr>
    </w:p>
    <w:p w:rsidR="00A921DC" w:rsidRPr="00C72854" w:rsidRDefault="00A921DC" w:rsidP="005230E0">
      <w:pPr>
        <w:spacing w:line="360" w:lineRule="auto"/>
        <w:ind w:left="360"/>
        <w:jc w:val="both"/>
        <w:rPr>
          <w:rFonts w:ascii="Arial" w:hAnsi="Arial" w:cs="Arial"/>
          <w:sz w:val="24"/>
          <w:szCs w:val="24"/>
          <w:u w:val="single"/>
        </w:rPr>
      </w:pPr>
      <w:r w:rsidRPr="00C72854">
        <w:rPr>
          <w:rFonts w:ascii="Arial" w:hAnsi="Arial" w:cs="Arial"/>
          <w:sz w:val="24"/>
          <w:szCs w:val="24"/>
          <w:u w:val="single"/>
        </w:rPr>
        <w:t xml:space="preserve">Facilitators’ </w:t>
      </w:r>
      <w:r w:rsidR="00517F12">
        <w:rPr>
          <w:rFonts w:ascii="Arial" w:hAnsi="Arial" w:cs="Arial"/>
          <w:sz w:val="24"/>
          <w:szCs w:val="24"/>
          <w:u w:val="single"/>
        </w:rPr>
        <w:t xml:space="preserve">Professional Backgrounds </w:t>
      </w:r>
    </w:p>
    <w:p w:rsidR="002A40B1" w:rsidRPr="00C72854" w:rsidRDefault="00754EBC" w:rsidP="005230E0">
      <w:pPr>
        <w:spacing w:line="360" w:lineRule="auto"/>
        <w:ind w:left="360"/>
        <w:jc w:val="both"/>
        <w:rPr>
          <w:rFonts w:ascii="Arial" w:hAnsi="Arial" w:cs="Arial"/>
          <w:sz w:val="24"/>
          <w:szCs w:val="24"/>
        </w:rPr>
      </w:pPr>
      <w:r w:rsidRPr="00C72854">
        <w:rPr>
          <w:rFonts w:ascii="Arial" w:hAnsi="Arial" w:cs="Arial"/>
          <w:sz w:val="24"/>
          <w:szCs w:val="24"/>
        </w:rPr>
        <w:t xml:space="preserve">Figure </w:t>
      </w:r>
      <w:r w:rsidR="00233FA3">
        <w:rPr>
          <w:rFonts w:ascii="Arial" w:hAnsi="Arial" w:cs="Arial"/>
          <w:sz w:val="24"/>
          <w:szCs w:val="24"/>
        </w:rPr>
        <w:t>14</w:t>
      </w:r>
      <w:r w:rsidRPr="00C72854">
        <w:rPr>
          <w:rFonts w:ascii="Arial" w:hAnsi="Arial" w:cs="Arial"/>
          <w:sz w:val="24"/>
          <w:szCs w:val="24"/>
        </w:rPr>
        <w:t xml:space="preserve"> </w:t>
      </w:r>
      <w:r w:rsidR="00640FC0">
        <w:rPr>
          <w:rFonts w:ascii="Arial" w:hAnsi="Arial" w:cs="Arial"/>
          <w:sz w:val="24"/>
          <w:szCs w:val="24"/>
        </w:rPr>
        <w:t>presents</w:t>
      </w:r>
      <w:r w:rsidRPr="00C72854">
        <w:rPr>
          <w:rFonts w:ascii="Arial" w:hAnsi="Arial" w:cs="Arial"/>
          <w:sz w:val="24"/>
          <w:szCs w:val="24"/>
        </w:rPr>
        <w:t xml:space="preserve"> the </w:t>
      </w:r>
      <w:r w:rsidR="00E606D8">
        <w:rPr>
          <w:rFonts w:ascii="Arial" w:hAnsi="Arial" w:cs="Arial"/>
          <w:sz w:val="24"/>
          <w:szCs w:val="24"/>
        </w:rPr>
        <w:t>array</w:t>
      </w:r>
      <w:r w:rsidRPr="00C72854">
        <w:rPr>
          <w:rFonts w:ascii="Arial" w:hAnsi="Arial" w:cs="Arial"/>
          <w:sz w:val="24"/>
          <w:szCs w:val="24"/>
        </w:rPr>
        <w:t xml:space="preserve"> of </w:t>
      </w:r>
      <w:r w:rsidR="00ED1242">
        <w:rPr>
          <w:rFonts w:ascii="Arial" w:hAnsi="Arial" w:cs="Arial"/>
          <w:sz w:val="24"/>
          <w:szCs w:val="24"/>
        </w:rPr>
        <w:t>human services</w:t>
      </w:r>
      <w:r w:rsidRPr="00C72854">
        <w:rPr>
          <w:rFonts w:ascii="Arial" w:hAnsi="Arial" w:cs="Arial"/>
          <w:sz w:val="24"/>
          <w:szCs w:val="24"/>
        </w:rPr>
        <w:t xml:space="preserve"> </w:t>
      </w:r>
      <w:r w:rsidR="0054196D">
        <w:rPr>
          <w:rFonts w:ascii="Arial" w:hAnsi="Arial" w:cs="Arial"/>
          <w:sz w:val="24"/>
          <w:szCs w:val="24"/>
        </w:rPr>
        <w:t xml:space="preserve">professions </w:t>
      </w:r>
      <w:r w:rsidR="00E606D8">
        <w:rPr>
          <w:rFonts w:ascii="Arial" w:hAnsi="Arial" w:cs="Arial"/>
          <w:sz w:val="24"/>
          <w:szCs w:val="24"/>
        </w:rPr>
        <w:t xml:space="preserve">among </w:t>
      </w:r>
      <w:r w:rsidR="00ED1242">
        <w:rPr>
          <w:rFonts w:ascii="Arial" w:hAnsi="Arial" w:cs="Arial"/>
          <w:sz w:val="24"/>
          <w:szCs w:val="24"/>
        </w:rPr>
        <w:t>those</w:t>
      </w:r>
      <w:r w:rsidRPr="00C72854">
        <w:rPr>
          <w:rFonts w:ascii="Arial" w:hAnsi="Arial" w:cs="Arial"/>
          <w:sz w:val="24"/>
          <w:szCs w:val="24"/>
        </w:rPr>
        <w:t xml:space="preserve"> who led the evidence-based programs</w:t>
      </w:r>
      <w:r w:rsidR="00537FC1">
        <w:rPr>
          <w:rFonts w:ascii="Arial" w:hAnsi="Arial" w:cs="Arial"/>
          <w:sz w:val="24"/>
          <w:szCs w:val="24"/>
        </w:rPr>
        <w:t xml:space="preserve">. </w:t>
      </w:r>
      <w:r w:rsidR="00B42BA1">
        <w:rPr>
          <w:rFonts w:ascii="Arial" w:hAnsi="Arial" w:cs="Arial"/>
          <w:sz w:val="24"/>
          <w:szCs w:val="24"/>
        </w:rPr>
        <w:t>Of</w:t>
      </w:r>
      <w:r w:rsidR="009503B5" w:rsidRPr="00C72854">
        <w:rPr>
          <w:rFonts w:ascii="Arial" w:hAnsi="Arial" w:cs="Arial"/>
          <w:sz w:val="24"/>
          <w:szCs w:val="24"/>
        </w:rPr>
        <w:t xml:space="preserve"> the </w:t>
      </w:r>
      <w:r w:rsidR="00430F95">
        <w:rPr>
          <w:rFonts w:ascii="Arial" w:hAnsi="Arial" w:cs="Arial"/>
          <w:sz w:val="24"/>
          <w:szCs w:val="24"/>
        </w:rPr>
        <w:t>21</w:t>
      </w:r>
      <w:r w:rsidRPr="00C72854">
        <w:rPr>
          <w:rFonts w:ascii="Arial" w:hAnsi="Arial" w:cs="Arial"/>
          <w:sz w:val="24"/>
          <w:szCs w:val="24"/>
        </w:rPr>
        <w:t xml:space="preserve"> facilitators</w:t>
      </w:r>
      <w:r w:rsidR="00B42BA1">
        <w:rPr>
          <w:rFonts w:ascii="Arial" w:hAnsi="Arial" w:cs="Arial"/>
          <w:sz w:val="24"/>
          <w:szCs w:val="24"/>
        </w:rPr>
        <w:t xml:space="preserve"> with backgrounds as </w:t>
      </w:r>
      <w:r w:rsidR="00ED1242">
        <w:rPr>
          <w:rFonts w:ascii="Arial" w:hAnsi="Arial" w:cs="Arial"/>
          <w:sz w:val="24"/>
          <w:szCs w:val="24"/>
        </w:rPr>
        <w:t xml:space="preserve">human services </w:t>
      </w:r>
      <w:r w:rsidR="00B42BA1">
        <w:rPr>
          <w:rFonts w:ascii="Arial" w:hAnsi="Arial" w:cs="Arial"/>
          <w:sz w:val="24"/>
          <w:szCs w:val="24"/>
        </w:rPr>
        <w:t>providers, RNs</w:t>
      </w:r>
      <w:r w:rsidR="00C56AE0">
        <w:rPr>
          <w:rFonts w:ascii="Arial" w:hAnsi="Arial" w:cs="Arial"/>
          <w:sz w:val="24"/>
          <w:szCs w:val="24"/>
        </w:rPr>
        <w:t xml:space="preserve"> made up the </w:t>
      </w:r>
      <w:r w:rsidR="007F2E10" w:rsidRPr="00C72854">
        <w:rPr>
          <w:rFonts w:ascii="Arial" w:hAnsi="Arial" w:cs="Arial"/>
          <w:sz w:val="24"/>
          <w:szCs w:val="24"/>
        </w:rPr>
        <w:t xml:space="preserve">largest </w:t>
      </w:r>
      <w:r w:rsidR="00C56AE0">
        <w:rPr>
          <w:rFonts w:ascii="Arial" w:hAnsi="Arial" w:cs="Arial"/>
          <w:sz w:val="24"/>
          <w:szCs w:val="24"/>
        </w:rPr>
        <w:t>proportion (</w:t>
      </w:r>
      <w:r w:rsidR="00430F95">
        <w:rPr>
          <w:rFonts w:ascii="Arial" w:hAnsi="Arial" w:cs="Arial"/>
          <w:sz w:val="24"/>
          <w:szCs w:val="24"/>
        </w:rPr>
        <w:t>33</w:t>
      </w:r>
      <w:r w:rsidR="00C56AE0">
        <w:rPr>
          <w:rFonts w:ascii="Arial" w:hAnsi="Arial" w:cs="Arial"/>
          <w:sz w:val="24"/>
          <w:szCs w:val="24"/>
        </w:rPr>
        <w:t>%)</w:t>
      </w:r>
      <w:r w:rsidR="007F2E10" w:rsidRPr="00C72854">
        <w:rPr>
          <w:rFonts w:ascii="Arial" w:hAnsi="Arial" w:cs="Arial"/>
          <w:sz w:val="24"/>
          <w:szCs w:val="24"/>
        </w:rPr>
        <w:t xml:space="preserve"> followed </w:t>
      </w:r>
      <w:r w:rsidR="00C56AE0">
        <w:rPr>
          <w:rFonts w:ascii="Arial" w:hAnsi="Arial" w:cs="Arial"/>
          <w:sz w:val="24"/>
          <w:szCs w:val="24"/>
        </w:rPr>
        <w:t xml:space="preserve">equally </w:t>
      </w:r>
      <w:r w:rsidR="007F2E10" w:rsidRPr="00C72854">
        <w:rPr>
          <w:rFonts w:ascii="Arial" w:hAnsi="Arial" w:cs="Arial"/>
          <w:sz w:val="24"/>
          <w:szCs w:val="24"/>
        </w:rPr>
        <w:t xml:space="preserve">by </w:t>
      </w:r>
      <w:r w:rsidR="00430F95">
        <w:rPr>
          <w:rFonts w:ascii="Arial" w:hAnsi="Arial" w:cs="Arial"/>
          <w:sz w:val="24"/>
          <w:szCs w:val="24"/>
        </w:rPr>
        <w:t>Physical Therapists</w:t>
      </w:r>
      <w:r w:rsidR="007F2E10" w:rsidRPr="00C72854">
        <w:rPr>
          <w:rFonts w:ascii="Arial" w:hAnsi="Arial" w:cs="Arial"/>
          <w:sz w:val="24"/>
          <w:szCs w:val="24"/>
        </w:rPr>
        <w:t xml:space="preserve"> and </w:t>
      </w:r>
      <w:r w:rsidR="00430F95">
        <w:rPr>
          <w:rFonts w:ascii="Arial" w:hAnsi="Arial" w:cs="Arial"/>
          <w:sz w:val="24"/>
          <w:szCs w:val="24"/>
        </w:rPr>
        <w:t>Social Workers</w:t>
      </w:r>
      <w:r w:rsidR="00B42BA1">
        <w:rPr>
          <w:rFonts w:ascii="Arial" w:hAnsi="Arial" w:cs="Arial"/>
          <w:sz w:val="24"/>
          <w:szCs w:val="24"/>
        </w:rPr>
        <w:t xml:space="preserve"> </w:t>
      </w:r>
      <w:r w:rsidR="00C56AE0">
        <w:rPr>
          <w:rFonts w:ascii="Arial" w:hAnsi="Arial" w:cs="Arial"/>
          <w:sz w:val="24"/>
          <w:szCs w:val="24"/>
        </w:rPr>
        <w:t>at</w:t>
      </w:r>
      <w:r w:rsidR="00B42BA1">
        <w:rPr>
          <w:rFonts w:ascii="Arial" w:hAnsi="Arial" w:cs="Arial"/>
          <w:sz w:val="24"/>
          <w:szCs w:val="24"/>
        </w:rPr>
        <w:t xml:space="preserve"> 1</w:t>
      </w:r>
      <w:r w:rsidR="00ED1242">
        <w:rPr>
          <w:rFonts w:ascii="Arial" w:hAnsi="Arial" w:cs="Arial"/>
          <w:sz w:val="24"/>
          <w:szCs w:val="24"/>
        </w:rPr>
        <w:t>4</w:t>
      </w:r>
      <w:r w:rsidR="00C56AE0">
        <w:rPr>
          <w:rFonts w:ascii="Arial" w:hAnsi="Arial" w:cs="Arial"/>
          <w:sz w:val="24"/>
          <w:szCs w:val="24"/>
        </w:rPr>
        <w:t>%.</w:t>
      </w:r>
    </w:p>
    <w:p w:rsidR="008230AE" w:rsidRDefault="00195A03" w:rsidP="006179EF">
      <w:pPr>
        <w:spacing w:line="360" w:lineRule="auto"/>
        <w:jc w:val="both"/>
        <w:rPr>
          <w:rFonts w:ascii="Arial" w:hAnsi="Arial" w:cs="Arial"/>
          <w:sz w:val="24"/>
          <w:szCs w:val="24"/>
        </w:rPr>
      </w:pPr>
      <w:r>
        <w:rPr>
          <w:noProof/>
        </w:rPr>
        <w:lastRenderedPageBreak/>
        <w:drawing>
          <wp:inline distT="0" distB="0" distL="0" distR="0" wp14:anchorId="32BA3C93" wp14:editId="5DB9F9D8">
            <wp:extent cx="6719777" cy="4752754"/>
            <wp:effectExtent l="0" t="0" r="5080" b="1016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D37A7" w:rsidRPr="005230E0" w:rsidRDefault="00FD3243" w:rsidP="006179EF">
      <w:pPr>
        <w:spacing w:line="360" w:lineRule="auto"/>
        <w:jc w:val="both"/>
        <w:rPr>
          <w:rFonts w:ascii="Arial" w:hAnsi="Arial" w:cs="Arial"/>
          <w:sz w:val="18"/>
          <w:szCs w:val="24"/>
        </w:rPr>
      </w:pPr>
      <w:r>
        <w:rPr>
          <w:rFonts w:ascii="Arial" w:hAnsi="Arial" w:cs="Arial"/>
          <w:sz w:val="18"/>
          <w:szCs w:val="24"/>
        </w:rPr>
        <w:t>*Some</w:t>
      </w:r>
      <w:r w:rsidR="00AD37A7" w:rsidRPr="005230E0">
        <w:rPr>
          <w:rFonts w:ascii="Arial" w:hAnsi="Arial" w:cs="Arial"/>
          <w:sz w:val="18"/>
          <w:szCs w:val="24"/>
        </w:rPr>
        <w:t xml:space="preserve"> programs may have had more than one facilitator and therefore total exceed 100% because there are more facilitators than there are programs</w:t>
      </w:r>
    </w:p>
    <w:p w:rsidR="00A921DC" w:rsidRPr="00C72854" w:rsidRDefault="00A921DC" w:rsidP="005230E0">
      <w:pPr>
        <w:spacing w:line="360" w:lineRule="auto"/>
        <w:ind w:left="360"/>
        <w:jc w:val="both"/>
        <w:rPr>
          <w:rFonts w:ascii="Arial" w:hAnsi="Arial" w:cs="Arial"/>
          <w:sz w:val="24"/>
          <w:szCs w:val="24"/>
        </w:rPr>
      </w:pPr>
      <w:r w:rsidRPr="00C72854">
        <w:rPr>
          <w:rFonts w:ascii="Arial" w:hAnsi="Arial" w:cs="Arial"/>
          <w:sz w:val="24"/>
          <w:szCs w:val="24"/>
          <w:u w:val="single"/>
        </w:rPr>
        <w:t>Funding for Falls Prevention Programs</w:t>
      </w:r>
    </w:p>
    <w:p w:rsidR="00C97643" w:rsidRPr="00C72854" w:rsidRDefault="00491D81" w:rsidP="005230E0">
      <w:pPr>
        <w:spacing w:line="360" w:lineRule="auto"/>
        <w:ind w:left="360"/>
        <w:jc w:val="both"/>
        <w:rPr>
          <w:rFonts w:ascii="Arial" w:hAnsi="Arial" w:cs="Arial"/>
          <w:sz w:val="24"/>
          <w:szCs w:val="24"/>
        </w:rPr>
      </w:pPr>
      <w:r w:rsidRPr="00C72854">
        <w:rPr>
          <w:rFonts w:ascii="Arial" w:hAnsi="Arial" w:cs="Arial"/>
          <w:sz w:val="24"/>
          <w:szCs w:val="24"/>
        </w:rPr>
        <w:t xml:space="preserve">Of the </w:t>
      </w:r>
      <w:r w:rsidR="00C20D2F">
        <w:rPr>
          <w:rFonts w:ascii="Arial" w:hAnsi="Arial" w:cs="Arial"/>
          <w:sz w:val="24"/>
          <w:szCs w:val="24"/>
        </w:rPr>
        <w:t>53</w:t>
      </w:r>
      <w:r w:rsidR="00430F95" w:rsidRPr="00C72854">
        <w:rPr>
          <w:rFonts w:ascii="Arial" w:hAnsi="Arial" w:cs="Arial"/>
          <w:sz w:val="24"/>
          <w:szCs w:val="24"/>
        </w:rPr>
        <w:t xml:space="preserve"> </w:t>
      </w:r>
      <w:r w:rsidR="00C56AE0">
        <w:rPr>
          <w:rFonts w:ascii="Arial" w:hAnsi="Arial" w:cs="Arial"/>
          <w:sz w:val="24"/>
          <w:szCs w:val="24"/>
        </w:rPr>
        <w:t>last</w:t>
      </w:r>
      <w:r w:rsidRPr="00C72854">
        <w:rPr>
          <w:rFonts w:ascii="Arial" w:hAnsi="Arial" w:cs="Arial"/>
          <w:sz w:val="24"/>
          <w:szCs w:val="24"/>
        </w:rPr>
        <w:t xml:space="preserve"> evidence-based programs offered, funding information was provided for </w:t>
      </w:r>
      <w:r w:rsidR="00430F95">
        <w:rPr>
          <w:rFonts w:ascii="Arial" w:hAnsi="Arial" w:cs="Arial"/>
          <w:sz w:val="24"/>
          <w:szCs w:val="24"/>
        </w:rPr>
        <w:t>43</w:t>
      </w:r>
      <w:r w:rsidR="00430F95" w:rsidRPr="00C72854">
        <w:rPr>
          <w:rFonts w:ascii="Arial" w:hAnsi="Arial" w:cs="Arial"/>
          <w:sz w:val="24"/>
          <w:szCs w:val="24"/>
        </w:rPr>
        <w:t xml:space="preserve"> </w:t>
      </w:r>
      <w:r w:rsidR="00C56AE0">
        <w:rPr>
          <w:rFonts w:ascii="Arial" w:hAnsi="Arial" w:cs="Arial"/>
          <w:sz w:val="24"/>
          <w:szCs w:val="24"/>
        </w:rPr>
        <w:t>(</w:t>
      </w:r>
      <w:r w:rsidR="00C20D2F">
        <w:rPr>
          <w:rFonts w:ascii="Arial" w:hAnsi="Arial" w:cs="Arial"/>
          <w:sz w:val="24"/>
          <w:szCs w:val="24"/>
        </w:rPr>
        <w:t>81</w:t>
      </w:r>
      <w:r w:rsidR="0054196D">
        <w:rPr>
          <w:rFonts w:ascii="Arial" w:hAnsi="Arial" w:cs="Arial"/>
          <w:sz w:val="24"/>
          <w:szCs w:val="24"/>
        </w:rPr>
        <w:t>%)</w:t>
      </w:r>
      <w:r w:rsidR="00ED1242">
        <w:rPr>
          <w:rFonts w:ascii="Arial" w:hAnsi="Arial" w:cs="Arial"/>
          <w:sz w:val="24"/>
          <w:szCs w:val="24"/>
        </w:rPr>
        <w:t>.</w:t>
      </w:r>
      <w:r w:rsidR="00537FC1">
        <w:rPr>
          <w:rFonts w:ascii="Arial" w:hAnsi="Arial" w:cs="Arial"/>
          <w:sz w:val="24"/>
          <w:szCs w:val="24"/>
        </w:rPr>
        <w:t xml:space="preserve"> </w:t>
      </w:r>
      <w:r w:rsidR="005E73C0" w:rsidRPr="00C72854">
        <w:rPr>
          <w:rFonts w:ascii="Arial" w:hAnsi="Arial" w:cs="Arial"/>
          <w:sz w:val="24"/>
          <w:szCs w:val="24"/>
        </w:rPr>
        <w:t xml:space="preserve">Funding sources for </w:t>
      </w:r>
      <w:r w:rsidRPr="00C72854">
        <w:rPr>
          <w:rFonts w:ascii="Arial" w:hAnsi="Arial" w:cs="Arial"/>
          <w:sz w:val="24"/>
          <w:szCs w:val="24"/>
        </w:rPr>
        <w:t>the</w:t>
      </w:r>
      <w:r w:rsidR="00E606D8">
        <w:rPr>
          <w:rFonts w:ascii="Arial" w:hAnsi="Arial" w:cs="Arial"/>
          <w:sz w:val="24"/>
          <w:szCs w:val="24"/>
        </w:rPr>
        <w:t>se</w:t>
      </w:r>
      <w:r w:rsidRPr="00C72854">
        <w:rPr>
          <w:rFonts w:ascii="Arial" w:hAnsi="Arial" w:cs="Arial"/>
          <w:sz w:val="24"/>
          <w:szCs w:val="24"/>
        </w:rPr>
        <w:t xml:space="preserve"> </w:t>
      </w:r>
      <w:r w:rsidR="005E73C0" w:rsidRPr="00C72854">
        <w:rPr>
          <w:rFonts w:ascii="Arial" w:hAnsi="Arial" w:cs="Arial"/>
          <w:sz w:val="24"/>
          <w:szCs w:val="24"/>
        </w:rPr>
        <w:t>evidence-based falls p</w:t>
      </w:r>
      <w:r w:rsidR="00EC5248" w:rsidRPr="00C72854">
        <w:rPr>
          <w:rFonts w:ascii="Arial" w:hAnsi="Arial" w:cs="Arial"/>
          <w:sz w:val="24"/>
          <w:szCs w:val="24"/>
        </w:rPr>
        <w:t xml:space="preserve">revention programs are displayed </w:t>
      </w:r>
      <w:r w:rsidR="005E73C0" w:rsidRPr="00C72854">
        <w:rPr>
          <w:rFonts w:ascii="Arial" w:hAnsi="Arial" w:cs="Arial"/>
          <w:sz w:val="24"/>
          <w:szCs w:val="24"/>
        </w:rPr>
        <w:t>in Figure 1</w:t>
      </w:r>
      <w:r w:rsidR="00233FA3">
        <w:rPr>
          <w:rFonts w:ascii="Arial" w:hAnsi="Arial" w:cs="Arial"/>
          <w:sz w:val="24"/>
          <w:szCs w:val="24"/>
        </w:rPr>
        <w:t>5</w:t>
      </w:r>
      <w:r w:rsidR="00537FC1">
        <w:rPr>
          <w:rFonts w:ascii="Arial" w:hAnsi="Arial" w:cs="Arial"/>
          <w:sz w:val="24"/>
          <w:szCs w:val="24"/>
        </w:rPr>
        <w:t xml:space="preserve">. </w:t>
      </w:r>
      <w:r w:rsidR="00502EB7">
        <w:rPr>
          <w:rFonts w:ascii="Arial" w:hAnsi="Arial" w:cs="Arial"/>
          <w:sz w:val="24"/>
          <w:szCs w:val="24"/>
        </w:rPr>
        <w:t xml:space="preserve"> Almost half of the </w:t>
      </w:r>
      <w:r w:rsidR="007F2E10" w:rsidRPr="00C72854">
        <w:rPr>
          <w:rFonts w:ascii="Arial" w:hAnsi="Arial" w:cs="Arial"/>
          <w:sz w:val="24"/>
          <w:szCs w:val="24"/>
        </w:rPr>
        <w:t xml:space="preserve">programs </w:t>
      </w:r>
      <w:r w:rsidR="00502EB7">
        <w:rPr>
          <w:rFonts w:ascii="Arial" w:hAnsi="Arial" w:cs="Arial"/>
          <w:sz w:val="24"/>
          <w:szCs w:val="24"/>
        </w:rPr>
        <w:t>(19/43) were internally funded; 26% (11/43) were externally funded; and, 30% (13/43) were funded by both</w:t>
      </w:r>
      <w:r w:rsidR="007F2E10" w:rsidRPr="00C72854">
        <w:rPr>
          <w:rFonts w:ascii="Arial" w:hAnsi="Arial" w:cs="Arial"/>
          <w:sz w:val="24"/>
          <w:szCs w:val="24"/>
        </w:rPr>
        <w:t xml:space="preserve"> internal</w:t>
      </w:r>
      <w:r w:rsidR="00502EB7">
        <w:rPr>
          <w:rFonts w:ascii="Arial" w:hAnsi="Arial" w:cs="Arial"/>
          <w:sz w:val="24"/>
          <w:szCs w:val="24"/>
        </w:rPr>
        <w:t xml:space="preserve"> and external funds</w:t>
      </w:r>
      <w:r w:rsidR="007F2E10" w:rsidRPr="00C72854">
        <w:rPr>
          <w:rFonts w:ascii="Arial" w:hAnsi="Arial" w:cs="Arial"/>
          <w:sz w:val="24"/>
          <w:szCs w:val="24"/>
        </w:rPr>
        <w:t>.</w:t>
      </w:r>
    </w:p>
    <w:p w:rsidR="008230AE" w:rsidRPr="00C72854" w:rsidRDefault="00D35273" w:rsidP="00B81368">
      <w:pPr>
        <w:spacing w:line="360" w:lineRule="auto"/>
        <w:jc w:val="both"/>
        <w:rPr>
          <w:rFonts w:ascii="Arial" w:hAnsi="Arial" w:cs="Arial"/>
          <w:sz w:val="24"/>
          <w:szCs w:val="24"/>
        </w:rPr>
      </w:pPr>
      <w:r>
        <w:rPr>
          <w:noProof/>
        </w:rPr>
        <w:lastRenderedPageBreak/>
        <w:drawing>
          <wp:inline distT="0" distB="0" distL="0" distR="0" wp14:anchorId="7D96E185" wp14:editId="1C097F99">
            <wp:extent cx="5890437" cy="3880883"/>
            <wp:effectExtent l="0" t="0" r="15240" b="5715"/>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520E6" w:rsidRDefault="008520E6" w:rsidP="005230E0">
      <w:pPr>
        <w:spacing w:line="360" w:lineRule="auto"/>
        <w:ind w:left="360"/>
        <w:jc w:val="both"/>
        <w:rPr>
          <w:rFonts w:ascii="Arial" w:hAnsi="Arial" w:cs="Arial"/>
          <w:sz w:val="24"/>
          <w:szCs w:val="24"/>
          <w:u w:val="single"/>
        </w:rPr>
      </w:pPr>
    </w:p>
    <w:p w:rsidR="008520E6" w:rsidRDefault="008520E6" w:rsidP="005230E0">
      <w:pPr>
        <w:spacing w:line="360" w:lineRule="auto"/>
        <w:ind w:left="360"/>
        <w:jc w:val="both"/>
        <w:rPr>
          <w:rFonts w:ascii="Arial" w:hAnsi="Arial" w:cs="Arial"/>
          <w:sz w:val="24"/>
          <w:szCs w:val="24"/>
          <w:u w:val="single"/>
        </w:rPr>
      </w:pPr>
    </w:p>
    <w:p w:rsidR="008520E6" w:rsidRDefault="008520E6" w:rsidP="005230E0">
      <w:pPr>
        <w:spacing w:line="360" w:lineRule="auto"/>
        <w:ind w:left="360"/>
        <w:jc w:val="both"/>
        <w:rPr>
          <w:rFonts w:ascii="Arial" w:hAnsi="Arial" w:cs="Arial"/>
          <w:sz w:val="24"/>
          <w:szCs w:val="24"/>
          <w:u w:val="single"/>
        </w:rPr>
      </w:pPr>
    </w:p>
    <w:p w:rsidR="008520E6" w:rsidRDefault="008520E6" w:rsidP="005230E0">
      <w:pPr>
        <w:spacing w:line="360" w:lineRule="auto"/>
        <w:ind w:left="360"/>
        <w:jc w:val="both"/>
        <w:rPr>
          <w:rFonts w:ascii="Arial" w:hAnsi="Arial" w:cs="Arial"/>
          <w:sz w:val="24"/>
          <w:szCs w:val="24"/>
          <w:u w:val="single"/>
        </w:rPr>
      </w:pPr>
    </w:p>
    <w:p w:rsidR="008520E6" w:rsidRDefault="008520E6" w:rsidP="005230E0">
      <w:pPr>
        <w:spacing w:line="360" w:lineRule="auto"/>
        <w:ind w:left="360"/>
        <w:jc w:val="both"/>
        <w:rPr>
          <w:rFonts w:ascii="Arial" w:hAnsi="Arial" w:cs="Arial"/>
          <w:sz w:val="24"/>
          <w:szCs w:val="24"/>
          <w:u w:val="single"/>
        </w:rPr>
      </w:pPr>
    </w:p>
    <w:p w:rsidR="00A921DC" w:rsidRPr="00C72854" w:rsidRDefault="00A921DC" w:rsidP="005230E0">
      <w:pPr>
        <w:spacing w:line="360" w:lineRule="auto"/>
        <w:ind w:left="360"/>
        <w:jc w:val="both"/>
        <w:rPr>
          <w:rFonts w:ascii="Arial" w:hAnsi="Arial" w:cs="Arial"/>
          <w:sz w:val="24"/>
          <w:szCs w:val="24"/>
        </w:rPr>
      </w:pPr>
      <w:r w:rsidRPr="00C72854">
        <w:rPr>
          <w:rFonts w:ascii="Arial" w:hAnsi="Arial" w:cs="Arial"/>
          <w:sz w:val="24"/>
          <w:szCs w:val="24"/>
          <w:u w:val="single"/>
        </w:rPr>
        <w:t>Fees Charged for Falls Prevention Programs</w:t>
      </w:r>
    </w:p>
    <w:p w:rsidR="00B7301B" w:rsidRPr="00C72854" w:rsidRDefault="002C2FA8" w:rsidP="005230E0">
      <w:pPr>
        <w:spacing w:line="360" w:lineRule="auto"/>
        <w:ind w:left="360"/>
        <w:jc w:val="both"/>
        <w:rPr>
          <w:rFonts w:ascii="Arial" w:hAnsi="Arial" w:cs="Arial"/>
          <w:sz w:val="24"/>
          <w:szCs w:val="24"/>
        </w:rPr>
      </w:pPr>
      <w:r w:rsidRPr="00C72854">
        <w:rPr>
          <w:rFonts w:ascii="Arial" w:hAnsi="Arial" w:cs="Arial"/>
          <w:sz w:val="24"/>
          <w:szCs w:val="24"/>
        </w:rPr>
        <w:t xml:space="preserve">Of the </w:t>
      </w:r>
      <w:r w:rsidR="00426E0D">
        <w:rPr>
          <w:rFonts w:ascii="Arial" w:hAnsi="Arial" w:cs="Arial"/>
          <w:sz w:val="24"/>
          <w:szCs w:val="24"/>
        </w:rPr>
        <w:t>53</w:t>
      </w:r>
      <w:r w:rsidR="00430F95" w:rsidRPr="00C72854">
        <w:rPr>
          <w:rFonts w:ascii="Arial" w:hAnsi="Arial" w:cs="Arial"/>
          <w:sz w:val="24"/>
          <w:szCs w:val="24"/>
        </w:rPr>
        <w:t xml:space="preserve"> </w:t>
      </w:r>
      <w:r w:rsidR="00C56AE0">
        <w:rPr>
          <w:rFonts w:ascii="Arial" w:hAnsi="Arial" w:cs="Arial"/>
          <w:sz w:val="24"/>
          <w:szCs w:val="24"/>
        </w:rPr>
        <w:t>last</w:t>
      </w:r>
      <w:r w:rsidRPr="00C72854">
        <w:rPr>
          <w:rFonts w:ascii="Arial" w:hAnsi="Arial" w:cs="Arial"/>
          <w:sz w:val="24"/>
          <w:szCs w:val="24"/>
        </w:rPr>
        <w:t xml:space="preserve"> evidence-based programs, information about </w:t>
      </w:r>
      <w:r w:rsidR="00F1245A">
        <w:rPr>
          <w:rFonts w:ascii="Arial" w:hAnsi="Arial" w:cs="Arial"/>
          <w:sz w:val="24"/>
          <w:szCs w:val="24"/>
        </w:rPr>
        <w:t xml:space="preserve">participant </w:t>
      </w:r>
      <w:r w:rsidRPr="00C72854">
        <w:rPr>
          <w:rFonts w:ascii="Arial" w:hAnsi="Arial" w:cs="Arial"/>
          <w:sz w:val="24"/>
          <w:szCs w:val="24"/>
        </w:rPr>
        <w:t>fee</w:t>
      </w:r>
      <w:r w:rsidR="00785F7D">
        <w:rPr>
          <w:rFonts w:ascii="Arial" w:hAnsi="Arial" w:cs="Arial"/>
          <w:sz w:val="24"/>
          <w:szCs w:val="24"/>
        </w:rPr>
        <w:t>s</w:t>
      </w:r>
      <w:r w:rsidRPr="00C72854">
        <w:rPr>
          <w:rFonts w:ascii="Arial" w:hAnsi="Arial" w:cs="Arial"/>
          <w:sz w:val="24"/>
          <w:szCs w:val="24"/>
        </w:rPr>
        <w:t xml:space="preserve"> charged </w:t>
      </w:r>
      <w:r w:rsidR="00426E0D">
        <w:rPr>
          <w:rFonts w:ascii="Arial" w:hAnsi="Arial" w:cs="Arial"/>
          <w:sz w:val="24"/>
          <w:szCs w:val="24"/>
        </w:rPr>
        <w:t>was provided for 79% (42/53</w:t>
      </w:r>
      <w:r w:rsidR="00F1245A">
        <w:rPr>
          <w:rFonts w:ascii="Arial" w:hAnsi="Arial" w:cs="Arial"/>
          <w:sz w:val="24"/>
          <w:szCs w:val="24"/>
        </w:rPr>
        <w:t>) programs.</w:t>
      </w:r>
      <w:r w:rsidR="00537FC1">
        <w:rPr>
          <w:rFonts w:ascii="Arial" w:hAnsi="Arial" w:cs="Arial"/>
          <w:sz w:val="24"/>
          <w:szCs w:val="24"/>
        </w:rPr>
        <w:t xml:space="preserve"> </w:t>
      </w:r>
      <w:r w:rsidRPr="00C72854">
        <w:rPr>
          <w:rFonts w:ascii="Arial" w:hAnsi="Arial" w:cs="Arial"/>
          <w:sz w:val="24"/>
          <w:szCs w:val="24"/>
        </w:rPr>
        <w:t xml:space="preserve">This information is </w:t>
      </w:r>
      <w:r w:rsidR="00F1245A">
        <w:rPr>
          <w:rFonts w:ascii="Arial" w:hAnsi="Arial" w:cs="Arial"/>
          <w:sz w:val="24"/>
          <w:szCs w:val="24"/>
        </w:rPr>
        <w:t>shown</w:t>
      </w:r>
      <w:r w:rsidRPr="00C72854">
        <w:rPr>
          <w:rFonts w:ascii="Arial" w:hAnsi="Arial" w:cs="Arial"/>
          <w:sz w:val="24"/>
          <w:szCs w:val="24"/>
        </w:rPr>
        <w:t xml:space="preserve"> in Figure 1</w:t>
      </w:r>
      <w:r w:rsidR="00233FA3">
        <w:rPr>
          <w:rFonts w:ascii="Arial" w:hAnsi="Arial" w:cs="Arial"/>
          <w:sz w:val="24"/>
          <w:szCs w:val="24"/>
        </w:rPr>
        <w:t>6</w:t>
      </w:r>
      <w:r w:rsidR="00F1245A">
        <w:rPr>
          <w:rFonts w:ascii="Arial" w:hAnsi="Arial" w:cs="Arial"/>
          <w:sz w:val="24"/>
          <w:szCs w:val="24"/>
        </w:rPr>
        <w:t>.</w:t>
      </w:r>
      <w:r w:rsidRPr="00C72854">
        <w:rPr>
          <w:rFonts w:ascii="Arial" w:hAnsi="Arial" w:cs="Arial"/>
          <w:sz w:val="24"/>
          <w:szCs w:val="24"/>
        </w:rPr>
        <w:t xml:space="preserve"> </w:t>
      </w:r>
      <w:r w:rsidR="00F1245A">
        <w:rPr>
          <w:rFonts w:ascii="Arial" w:hAnsi="Arial" w:cs="Arial"/>
          <w:sz w:val="24"/>
          <w:szCs w:val="24"/>
        </w:rPr>
        <w:t xml:space="preserve">Eighty-one percent (34/42) programs charged no fees. </w:t>
      </w:r>
    </w:p>
    <w:p w:rsidR="00A921DC" w:rsidRPr="00C72854" w:rsidRDefault="004D7F3D" w:rsidP="00465484">
      <w:pPr>
        <w:spacing w:line="360" w:lineRule="auto"/>
        <w:jc w:val="both"/>
        <w:rPr>
          <w:rFonts w:ascii="Arial" w:hAnsi="Arial" w:cs="Arial"/>
          <w:sz w:val="24"/>
          <w:szCs w:val="24"/>
        </w:rPr>
      </w:pPr>
      <w:r>
        <w:rPr>
          <w:noProof/>
        </w:rPr>
        <w:lastRenderedPageBreak/>
        <w:drawing>
          <wp:inline distT="0" distB="0" distL="0" distR="0" wp14:anchorId="6A3B2CED" wp14:editId="541920D6">
            <wp:extent cx="5816009" cy="3412490"/>
            <wp:effectExtent l="0" t="0" r="13335" b="16510"/>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C7658" w:rsidRDefault="00EC7658" w:rsidP="005230E0">
      <w:pPr>
        <w:spacing w:line="360" w:lineRule="auto"/>
        <w:ind w:left="360"/>
        <w:jc w:val="both"/>
        <w:rPr>
          <w:rFonts w:ascii="Arial" w:hAnsi="Arial" w:cs="Arial"/>
          <w:sz w:val="24"/>
          <w:szCs w:val="24"/>
        </w:rPr>
      </w:pPr>
    </w:p>
    <w:p w:rsidR="00BF64AE" w:rsidRDefault="00BF64AE" w:rsidP="005230E0">
      <w:pPr>
        <w:spacing w:line="360" w:lineRule="auto"/>
        <w:ind w:left="360"/>
        <w:jc w:val="both"/>
        <w:rPr>
          <w:rFonts w:ascii="Arial" w:hAnsi="Arial" w:cs="Arial"/>
          <w:sz w:val="24"/>
          <w:szCs w:val="24"/>
        </w:rPr>
      </w:pPr>
    </w:p>
    <w:p w:rsidR="005466DC" w:rsidRDefault="005466DC" w:rsidP="005230E0">
      <w:pPr>
        <w:spacing w:line="360" w:lineRule="auto"/>
        <w:ind w:left="360"/>
        <w:jc w:val="both"/>
        <w:rPr>
          <w:rFonts w:ascii="Arial" w:hAnsi="Arial" w:cs="Arial"/>
          <w:sz w:val="24"/>
          <w:szCs w:val="24"/>
        </w:rPr>
      </w:pPr>
    </w:p>
    <w:p w:rsidR="005466DC" w:rsidRDefault="005466DC" w:rsidP="005230E0">
      <w:pPr>
        <w:spacing w:line="360" w:lineRule="auto"/>
        <w:ind w:left="360"/>
        <w:jc w:val="both"/>
        <w:rPr>
          <w:rFonts w:ascii="Arial" w:hAnsi="Arial" w:cs="Arial"/>
          <w:sz w:val="24"/>
          <w:szCs w:val="24"/>
        </w:rPr>
      </w:pPr>
    </w:p>
    <w:p w:rsidR="005466DC" w:rsidRDefault="005466DC" w:rsidP="005230E0">
      <w:pPr>
        <w:spacing w:line="360" w:lineRule="auto"/>
        <w:ind w:left="360"/>
        <w:jc w:val="both"/>
        <w:rPr>
          <w:rFonts w:ascii="Arial" w:hAnsi="Arial" w:cs="Arial"/>
          <w:sz w:val="24"/>
          <w:szCs w:val="24"/>
        </w:rPr>
      </w:pPr>
    </w:p>
    <w:p w:rsidR="005466DC" w:rsidRDefault="005466DC" w:rsidP="005230E0">
      <w:pPr>
        <w:spacing w:line="360" w:lineRule="auto"/>
        <w:ind w:left="360"/>
        <w:jc w:val="both"/>
        <w:rPr>
          <w:rFonts w:ascii="Arial" w:hAnsi="Arial" w:cs="Arial"/>
          <w:sz w:val="24"/>
          <w:szCs w:val="24"/>
        </w:rPr>
      </w:pPr>
    </w:p>
    <w:p w:rsidR="00BF64AE" w:rsidRDefault="00BF64AE" w:rsidP="005230E0">
      <w:pPr>
        <w:spacing w:line="360" w:lineRule="auto"/>
        <w:ind w:left="360"/>
        <w:jc w:val="both"/>
        <w:rPr>
          <w:rFonts w:ascii="Arial" w:hAnsi="Arial" w:cs="Arial"/>
          <w:sz w:val="24"/>
          <w:szCs w:val="24"/>
        </w:rPr>
      </w:pPr>
    </w:p>
    <w:p w:rsidR="00F92DA1" w:rsidRPr="00BA15E2" w:rsidRDefault="00F92DA1" w:rsidP="005230E0">
      <w:pPr>
        <w:pStyle w:val="ListParagraph"/>
        <w:numPr>
          <w:ilvl w:val="0"/>
          <w:numId w:val="1"/>
        </w:numPr>
        <w:spacing w:line="360" w:lineRule="auto"/>
        <w:contextualSpacing w:val="0"/>
        <w:jc w:val="center"/>
        <w:rPr>
          <w:rFonts w:ascii="Arial" w:hAnsi="Arial" w:cs="Arial"/>
          <w:b/>
          <w:sz w:val="32"/>
          <w:szCs w:val="32"/>
        </w:rPr>
      </w:pPr>
      <w:bookmarkStart w:id="6" w:name="Discussion"/>
      <w:r w:rsidRPr="00BA15E2">
        <w:rPr>
          <w:rFonts w:ascii="Arial" w:hAnsi="Arial" w:cs="Arial"/>
          <w:b/>
          <w:sz w:val="32"/>
          <w:szCs w:val="32"/>
        </w:rPr>
        <w:t>DISCUSSION</w:t>
      </w:r>
    </w:p>
    <w:bookmarkEnd w:id="6"/>
    <w:p w:rsidR="003F11DE" w:rsidRPr="00C72854" w:rsidRDefault="003F11DE" w:rsidP="005230E0">
      <w:pPr>
        <w:spacing w:line="360" w:lineRule="auto"/>
        <w:jc w:val="both"/>
        <w:rPr>
          <w:rFonts w:ascii="Arial" w:hAnsi="Arial" w:cs="Arial"/>
          <w:sz w:val="24"/>
          <w:szCs w:val="24"/>
        </w:rPr>
      </w:pPr>
      <w:r w:rsidRPr="00C72854">
        <w:rPr>
          <w:rFonts w:ascii="Arial" w:hAnsi="Arial" w:cs="Arial"/>
          <w:sz w:val="24"/>
          <w:szCs w:val="24"/>
        </w:rPr>
        <w:t>Interpretation of our results should be informed by two considerations. First, it is likely that results do not represent a complete inventory of evidence</w:t>
      </w:r>
      <w:r w:rsidR="005F6719" w:rsidRPr="00C72854">
        <w:rPr>
          <w:rFonts w:ascii="Arial" w:hAnsi="Arial" w:cs="Arial"/>
          <w:sz w:val="24"/>
          <w:szCs w:val="24"/>
        </w:rPr>
        <w:t>-</w:t>
      </w:r>
      <w:r w:rsidRPr="00C72854">
        <w:rPr>
          <w:rFonts w:ascii="Arial" w:hAnsi="Arial" w:cs="Arial"/>
          <w:sz w:val="24"/>
          <w:szCs w:val="24"/>
        </w:rPr>
        <w:t>based fall</w:t>
      </w:r>
      <w:r w:rsidR="00EE6861">
        <w:rPr>
          <w:rFonts w:ascii="Arial" w:hAnsi="Arial" w:cs="Arial"/>
          <w:sz w:val="24"/>
          <w:szCs w:val="24"/>
        </w:rPr>
        <w:t>s</w:t>
      </w:r>
      <w:r w:rsidRPr="00C72854">
        <w:rPr>
          <w:rFonts w:ascii="Arial" w:hAnsi="Arial" w:cs="Arial"/>
          <w:sz w:val="24"/>
          <w:szCs w:val="24"/>
        </w:rPr>
        <w:t xml:space="preserve"> prevention programs offered to Massachusetts older adults in 2012. Thus, the number of programs and the number of program participants are likely undercounted. This undercounting could result from several factors:</w:t>
      </w:r>
    </w:p>
    <w:p w:rsidR="003F11DE" w:rsidRPr="00C72854" w:rsidRDefault="003F11DE" w:rsidP="005230E0">
      <w:pPr>
        <w:pStyle w:val="ListParagraph"/>
        <w:numPr>
          <w:ilvl w:val="0"/>
          <w:numId w:val="3"/>
        </w:numPr>
        <w:spacing w:line="360" w:lineRule="auto"/>
        <w:contextualSpacing w:val="0"/>
        <w:jc w:val="both"/>
        <w:rPr>
          <w:rFonts w:ascii="Arial" w:hAnsi="Arial" w:cs="Arial"/>
          <w:sz w:val="24"/>
          <w:szCs w:val="24"/>
        </w:rPr>
      </w:pPr>
      <w:r w:rsidRPr="00C72854">
        <w:rPr>
          <w:rFonts w:ascii="Arial" w:hAnsi="Arial" w:cs="Arial"/>
          <w:sz w:val="24"/>
          <w:szCs w:val="24"/>
        </w:rPr>
        <w:lastRenderedPageBreak/>
        <w:t>Not all organizations providing programs were surveyed (e.g., hospitals, housing authorities);</w:t>
      </w:r>
    </w:p>
    <w:p w:rsidR="003F11DE" w:rsidRPr="00C72854" w:rsidRDefault="003F11DE" w:rsidP="005230E0">
      <w:pPr>
        <w:pStyle w:val="ListParagraph"/>
        <w:numPr>
          <w:ilvl w:val="0"/>
          <w:numId w:val="3"/>
        </w:numPr>
        <w:spacing w:line="360" w:lineRule="auto"/>
        <w:contextualSpacing w:val="0"/>
        <w:jc w:val="both"/>
        <w:rPr>
          <w:rFonts w:ascii="Arial" w:hAnsi="Arial" w:cs="Arial"/>
          <w:sz w:val="24"/>
          <w:szCs w:val="24"/>
        </w:rPr>
      </w:pPr>
      <w:r w:rsidRPr="00C72854">
        <w:rPr>
          <w:rFonts w:ascii="Arial" w:hAnsi="Arial" w:cs="Arial"/>
          <w:sz w:val="24"/>
          <w:szCs w:val="24"/>
        </w:rPr>
        <w:t>Some surveyed organizations that provided programs may not have responded to the survey;</w:t>
      </w:r>
    </w:p>
    <w:p w:rsidR="003F11DE" w:rsidRPr="00C72854" w:rsidRDefault="00E6487B" w:rsidP="005230E0">
      <w:pPr>
        <w:pStyle w:val="ListParagraph"/>
        <w:numPr>
          <w:ilvl w:val="0"/>
          <w:numId w:val="3"/>
        </w:numPr>
        <w:spacing w:line="360" w:lineRule="auto"/>
        <w:contextualSpacing w:val="0"/>
        <w:jc w:val="both"/>
        <w:rPr>
          <w:rFonts w:ascii="Arial" w:hAnsi="Arial" w:cs="Arial"/>
          <w:sz w:val="24"/>
          <w:szCs w:val="24"/>
        </w:rPr>
      </w:pPr>
      <w:r>
        <w:rPr>
          <w:rFonts w:ascii="Arial" w:hAnsi="Arial" w:cs="Arial"/>
          <w:sz w:val="24"/>
          <w:szCs w:val="24"/>
        </w:rPr>
        <w:t>The D</w:t>
      </w:r>
      <w:r w:rsidR="003F11DE" w:rsidRPr="00C72854">
        <w:rPr>
          <w:rFonts w:ascii="Arial" w:hAnsi="Arial" w:cs="Arial"/>
          <w:sz w:val="24"/>
          <w:szCs w:val="24"/>
        </w:rPr>
        <w:t>irectors of some surveyed organizations that provided programs may not have been aware of</w:t>
      </w:r>
      <w:r w:rsidR="005F6719" w:rsidRPr="00C72854">
        <w:rPr>
          <w:rFonts w:ascii="Arial" w:hAnsi="Arial" w:cs="Arial"/>
          <w:sz w:val="24"/>
          <w:szCs w:val="24"/>
        </w:rPr>
        <w:t xml:space="preserve">, </w:t>
      </w:r>
      <w:r w:rsidR="003F11DE" w:rsidRPr="00C72854">
        <w:rPr>
          <w:rFonts w:ascii="Arial" w:hAnsi="Arial" w:cs="Arial"/>
          <w:sz w:val="24"/>
          <w:szCs w:val="24"/>
        </w:rPr>
        <w:t>or may not have recalled, these progr</w:t>
      </w:r>
      <w:r w:rsidR="005E6716">
        <w:rPr>
          <w:rFonts w:ascii="Arial" w:hAnsi="Arial" w:cs="Arial"/>
          <w:sz w:val="24"/>
          <w:szCs w:val="24"/>
        </w:rPr>
        <w:t>am</w:t>
      </w:r>
      <w:r w:rsidR="009329D0">
        <w:rPr>
          <w:rFonts w:ascii="Arial" w:hAnsi="Arial" w:cs="Arial"/>
          <w:sz w:val="24"/>
          <w:szCs w:val="24"/>
        </w:rPr>
        <w:t>s</w:t>
      </w:r>
      <w:r w:rsidR="005E6716">
        <w:rPr>
          <w:rFonts w:ascii="Arial" w:hAnsi="Arial" w:cs="Arial"/>
          <w:sz w:val="24"/>
          <w:szCs w:val="24"/>
        </w:rPr>
        <w:t>, in which case a Coordinator</w:t>
      </w:r>
      <w:r w:rsidR="003F11DE" w:rsidRPr="00C72854">
        <w:rPr>
          <w:rFonts w:ascii="Arial" w:hAnsi="Arial" w:cs="Arial"/>
          <w:sz w:val="24"/>
          <w:szCs w:val="24"/>
        </w:rPr>
        <w:t>s</w:t>
      </w:r>
      <w:r w:rsidR="005E6716">
        <w:rPr>
          <w:rFonts w:ascii="Arial" w:hAnsi="Arial" w:cs="Arial"/>
          <w:sz w:val="24"/>
          <w:szCs w:val="24"/>
        </w:rPr>
        <w:t>’</w:t>
      </w:r>
      <w:r w:rsidR="003F11DE" w:rsidRPr="00C72854">
        <w:rPr>
          <w:rFonts w:ascii="Arial" w:hAnsi="Arial" w:cs="Arial"/>
          <w:sz w:val="24"/>
          <w:szCs w:val="24"/>
        </w:rPr>
        <w:t xml:space="preserve"> survey would not have been sent.</w:t>
      </w:r>
    </w:p>
    <w:p w:rsidR="003F11DE" w:rsidRPr="00C72854" w:rsidRDefault="003F11DE" w:rsidP="005230E0">
      <w:pPr>
        <w:spacing w:line="360" w:lineRule="auto"/>
        <w:jc w:val="both"/>
        <w:rPr>
          <w:rFonts w:ascii="Arial" w:hAnsi="Arial" w:cs="Arial"/>
          <w:sz w:val="24"/>
          <w:szCs w:val="24"/>
        </w:rPr>
      </w:pPr>
      <w:r w:rsidRPr="00C72854">
        <w:rPr>
          <w:rFonts w:ascii="Arial" w:hAnsi="Arial" w:cs="Arial"/>
          <w:sz w:val="24"/>
          <w:szCs w:val="24"/>
        </w:rPr>
        <w:t>On the other hand, we had relatively good response rates from the categories of organizations that likely conducted the majority of programs</w:t>
      </w:r>
      <w:r w:rsidR="00BA1832">
        <w:rPr>
          <w:rFonts w:ascii="Arial" w:hAnsi="Arial" w:cs="Arial"/>
          <w:sz w:val="24"/>
          <w:szCs w:val="24"/>
        </w:rPr>
        <w:t xml:space="preserve"> (Figures 1,</w:t>
      </w:r>
      <w:r w:rsidR="000B2063">
        <w:rPr>
          <w:rFonts w:ascii="Arial" w:hAnsi="Arial" w:cs="Arial"/>
          <w:sz w:val="24"/>
          <w:szCs w:val="24"/>
        </w:rPr>
        <w:t xml:space="preserve"> </w:t>
      </w:r>
      <w:r w:rsidR="00BA1832">
        <w:rPr>
          <w:rFonts w:ascii="Arial" w:hAnsi="Arial" w:cs="Arial"/>
          <w:sz w:val="24"/>
          <w:szCs w:val="24"/>
        </w:rPr>
        <w:t>2)</w:t>
      </w:r>
      <w:r w:rsidRPr="00C72854">
        <w:rPr>
          <w:rFonts w:ascii="Arial" w:hAnsi="Arial" w:cs="Arial"/>
          <w:sz w:val="24"/>
          <w:szCs w:val="24"/>
        </w:rPr>
        <w:t>. Thus, we believe that the characteristics of programs described in our results are likely representative.</w:t>
      </w:r>
    </w:p>
    <w:p w:rsidR="003F11DE" w:rsidRPr="00C72854" w:rsidRDefault="003F11DE" w:rsidP="005230E0">
      <w:pPr>
        <w:spacing w:line="360" w:lineRule="auto"/>
        <w:jc w:val="both"/>
        <w:rPr>
          <w:rFonts w:ascii="Arial" w:hAnsi="Arial" w:cs="Arial"/>
          <w:sz w:val="24"/>
          <w:szCs w:val="24"/>
          <w:u w:val="single"/>
        </w:rPr>
      </w:pPr>
      <w:r w:rsidRPr="00C72854">
        <w:rPr>
          <w:rFonts w:ascii="Arial" w:hAnsi="Arial" w:cs="Arial"/>
          <w:sz w:val="24"/>
          <w:szCs w:val="24"/>
          <w:u w:val="single"/>
        </w:rPr>
        <w:t>Observations</w:t>
      </w:r>
    </w:p>
    <w:p w:rsidR="003F11DE" w:rsidRPr="00C72854" w:rsidRDefault="003F11DE" w:rsidP="005230E0">
      <w:pPr>
        <w:spacing w:line="360" w:lineRule="auto"/>
        <w:jc w:val="both"/>
        <w:rPr>
          <w:rFonts w:ascii="Arial" w:hAnsi="Arial" w:cs="Arial"/>
          <w:sz w:val="24"/>
          <w:szCs w:val="24"/>
        </w:rPr>
      </w:pPr>
      <w:r w:rsidRPr="00C72854">
        <w:rPr>
          <w:rFonts w:ascii="Arial" w:hAnsi="Arial" w:cs="Arial"/>
          <w:sz w:val="24"/>
          <w:szCs w:val="24"/>
        </w:rPr>
        <w:t>It is clear from our results that infrastructure for the dissemination of evidence</w:t>
      </w:r>
      <w:r w:rsidR="0000385A">
        <w:rPr>
          <w:rFonts w:ascii="Arial" w:hAnsi="Arial" w:cs="Arial"/>
          <w:sz w:val="24"/>
          <w:szCs w:val="24"/>
        </w:rPr>
        <w:t>-</w:t>
      </w:r>
      <w:r w:rsidRPr="00C72854">
        <w:rPr>
          <w:rFonts w:ascii="Arial" w:hAnsi="Arial" w:cs="Arial"/>
          <w:sz w:val="24"/>
          <w:szCs w:val="24"/>
        </w:rPr>
        <w:t>based falls prevention programs is developing</w:t>
      </w:r>
      <w:r w:rsidR="0000385A">
        <w:rPr>
          <w:rFonts w:ascii="Arial" w:hAnsi="Arial" w:cs="Arial"/>
          <w:sz w:val="24"/>
          <w:szCs w:val="24"/>
        </w:rPr>
        <w:t xml:space="preserve"> in Massachusetts</w:t>
      </w:r>
      <w:r w:rsidRPr="00C72854">
        <w:rPr>
          <w:rFonts w:ascii="Arial" w:hAnsi="Arial" w:cs="Arial"/>
          <w:sz w:val="24"/>
          <w:szCs w:val="24"/>
        </w:rPr>
        <w:t>. This is evident from the number of programs offered, the geographic distributions of programs offered</w:t>
      </w:r>
      <w:r w:rsidR="00BA1832">
        <w:rPr>
          <w:rFonts w:ascii="Arial" w:hAnsi="Arial" w:cs="Arial"/>
          <w:sz w:val="24"/>
          <w:szCs w:val="24"/>
        </w:rPr>
        <w:t xml:space="preserve"> (Figure </w:t>
      </w:r>
      <w:r w:rsidR="0006467F">
        <w:rPr>
          <w:rFonts w:ascii="Arial" w:hAnsi="Arial" w:cs="Arial"/>
          <w:sz w:val="24"/>
          <w:szCs w:val="24"/>
        </w:rPr>
        <w:t>9</w:t>
      </w:r>
      <w:r w:rsidR="00BA1832">
        <w:rPr>
          <w:rFonts w:ascii="Arial" w:hAnsi="Arial" w:cs="Arial"/>
          <w:sz w:val="24"/>
          <w:szCs w:val="24"/>
        </w:rPr>
        <w:t>)</w:t>
      </w:r>
      <w:r w:rsidRPr="00C72854">
        <w:rPr>
          <w:rFonts w:ascii="Arial" w:hAnsi="Arial" w:cs="Arial"/>
          <w:sz w:val="24"/>
          <w:szCs w:val="24"/>
        </w:rPr>
        <w:t>,</w:t>
      </w:r>
      <w:r w:rsidR="00BA1832">
        <w:rPr>
          <w:rFonts w:ascii="Arial" w:hAnsi="Arial" w:cs="Arial"/>
          <w:sz w:val="24"/>
          <w:szCs w:val="24"/>
        </w:rPr>
        <w:t xml:space="preserve"> the </w:t>
      </w:r>
      <w:r w:rsidR="00BE52AA">
        <w:rPr>
          <w:rFonts w:ascii="Arial" w:hAnsi="Arial" w:cs="Arial"/>
          <w:sz w:val="24"/>
          <w:szCs w:val="24"/>
        </w:rPr>
        <w:t>salience</w:t>
      </w:r>
      <w:r w:rsidR="00BA1832">
        <w:rPr>
          <w:rFonts w:ascii="Arial" w:hAnsi="Arial" w:cs="Arial"/>
          <w:sz w:val="24"/>
          <w:szCs w:val="24"/>
        </w:rPr>
        <w:t xml:space="preserve"> of falls prevention among a number of organizational categories (Figure </w:t>
      </w:r>
      <w:r w:rsidR="0006467F">
        <w:rPr>
          <w:rFonts w:ascii="Arial" w:hAnsi="Arial" w:cs="Arial"/>
          <w:sz w:val="24"/>
          <w:szCs w:val="24"/>
        </w:rPr>
        <w:t>6</w:t>
      </w:r>
      <w:r w:rsidR="00BA1832">
        <w:rPr>
          <w:rFonts w:ascii="Arial" w:hAnsi="Arial" w:cs="Arial"/>
          <w:sz w:val="24"/>
          <w:szCs w:val="24"/>
        </w:rPr>
        <w:t>)</w:t>
      </w:r>
      <w:r w:rsidRPr="00C72854">
        <w:rPr>
          <w:rFonts w:ascii="Arial" w:hAnsi="Arial" w:cs="Arial"/>
          <w:sz w:val="24"/>
          <w:szCs w:val="24"/>
        </w:rPr>
        <w:t xml:space="preserve"> and the expressed intentions</w:t>
      </w:r>
      <w:r w:rsidR="0000385A">
        <w:rPr>
          <w:rFonts w:ascii="Arial" w:hAnsi="Arial" w:cs="Arial"/>
          <w:sz w:val="24"/>
          <w:szCs w:val="24"/>
        </w:rPr>
        <w:t xml:space="preserve"> of organizations’ Directors</w:t>
      </w:r>
      <w:r w:rsidRPr="00C72854">
        <w:rPr>
          <w:rFonts w:ascii="Arial" w:hAnsi="Arial" w:cs="Arial"/>
          <w:sz w:val="24"/>
          <w:szCs w:val="24"/>
        </w:rPr>
        <w:t xml:space="preserve"> to offer more programs in the future</w:t>
      </w:r>
      <w:r w:rsidR="00BA1832">
        <w:rPr>
          <w:rFonts w:ascii="Arial" w:hAnsi="Arial" w:cs="Arial"/>
          <w:sz w:val="24"/>
          <w:szCs w:val="24"/>
        </w:rPr>
        <w:t xml:space="preserve"> (Figure </w:t>
      </w:r>
      <w:r w:rsidR="0006467F">
        <w:rPr>
          <w:rFonts w:ascii="Arial" w:hAnsi="Arial" w:cs="Arial"/>
          <w:sz w:val="24"/>
          <w:szCs w:val="24"/>
        </w:rPr>
        <w:t>5</w:t>
      </w:r>
      <w:r w:rsidR="00BA1832">
        <w:rPr>
          <w:rFonts w:ascii="Arial" w:hAnsi="Arial" w:cs="Arial"/>
          <w:sz w:val="24"/>
          <w:szCs w:val="24"/>
        </w:rPr>
        <w:t>)</w:t>
      </w:r>
      <w:r w:rsidRPr="00C72854">
        <w:rPr>
          <w:rFonts w:ascii="Arial" w:hAnsi="Arial" w:cs="Arial"/>
          <w:sz w:val="24"/>
          <w:szCs w:val="24"/>
        </w:rPr>
        <w:t xml:space="preserve">. It is notable that this dissemination has occurred in the absence of </w:t>
      </w:r>
      <w:r w:rsidR="005D7E25">
        <w:rPr>
          <w:rFonts w:ascii="Arial" w:hAnsi="Arial" w:cs="Arial"/>
          <w:sz w:val="24"/>
          <w:szCs w:val="24"/>
        </w:rPr>
        <w:t xml:space="preserve">institutionalized </w:t>
      </w:r>
      <w:r w:rsidR="0070657D">
        <w:rPr>
          <w:rFonts w:ascii="Arial" w:hAnsi="Arial" w:cs="Arial"/>
          <w:sz w:val="24"/>
          <w:szCs w:val="24"/>
        </w:rPr>
        <w:t xml:space="preserve">funding, </w:t>
      </w:r>
      <w:r w:rsidRPr="00C72854">
        <w:rPr>
          <w:rFonts w:ascii="Arial" w:hAnsi="Arial" w:cs="Arial"/>
          <w:sz w:val="24"/>
          <w:szCs w:val="24"/>
        </w:rPr>
        <w:t>organizational mandates, legislative policies, widespread referrals from healthcare providers</w:t>
      </w:r>
      <w:r w:rsidR="00517F12">
        <w:rPr>
          <w:rFonts w:ascii="Arial" w:hAnsi="Arial" w:cs="Arial"/>
          <w:sz w:val="24"/>
          <w:szCs w:val="24"/>
        </w:rPr>
        <w:t>,</w:t>
      </w:r>
      <w:r w:rsidRPr="00C72854">
        <w:rPr>
          <w:rFonts w:ascii="Arial" w:hAnsi="Arial" w:cs="Arial"/>
          <w:sz w:val="24"/>
          <w:szCs w:val="24"/>
        </w:rPr>
        <w:t xml:space="preserve"> and health insurance reimbursement. In other words, for the most part, local organizations at the grass roots level have elected to offer programs and have marketed these programs directly to older adults. </w:t>
      </w:r>
    </w:p>
    <w:p w:rsidR="003F11DE" w:rsidRPr="00C72854" w:rsidRDefault="003F11DE" w:rsidP="005230E0">
      <w:pPr>
        <w:spacing w:line="360" w:lineRule="auto"/>
        <w:jc w:val="both"/>
        <w:rPr>
          <w:rFonts w:ascii="Arial" w:hAnsi="Arial" w:cs="Arial"/>
          <w:sz w:val="24"/>
          <w:szCs w:val="24"/>
        </w:rPr>
      </w:pPr>
      <w:r w:rsidRPr="00C72854">
        <w:rPr>
          <w:rFonts w:ascii="Arial" w:hAnsi="Arial" w:cs="Arial"/>
          <w:sz w:val="24"/>
          <w:szCs w:val="24"/>
        </w:rPr>
        <w:t xml:space="preserve">The most widely offered program by far was </w:t>
      </w:r>
      <w:r w:rsidR="009329D0">
        <w:rPr>
          <w:rFonts w:ascii="Arial" w:hAnsi="Arial" w:cs="Arial"/>
          <w:sz w:val="24"/>
          <w:szCs w:val="24"/>
        </w:rPr>
        <w:t xml:space="preserve">A </w:t>
      </w:r>
      <w:r w:rsidRPr="00C72854">
        <w:rPr>
          <w:rFonts w:ascii="Arial" w:hAnsi="Arial" w:cs="Arial"/>
          <w:sz w:val="24"/>
          <w:szCs w:val="24"/>
        </w:rPr>
        <w:t xml:space="preserve">Matter of </w:t>
      </w:r>
      <w:r w:rsidR="0006467F">
        <w:rPr>
          <w:rFonts w:ascii="Arial" w:hAnsi="Arial" w:cs="Arial"/>
          <w:sz w:val="24"/>
          <w:szCs w:val="24"/>
        </w:rPr>
        <w:t>B</w:t>
      </w:r>
      <w:r w:rsidRPr="00C72854">
        <w:rPr>
          <w:rFonts w:ascii="Arial" w:hAnsi="Arial" w:cs="Arial"/>
          <w:sz w:val="24"/>
          <w:szCs w:val="24"/>
        </w:rPr>
        <w:t>alance (MOB)</w:t>
      </w:r>
      <w:r w:rsidR="000B2063">
        <w:rPr>
          <w:rFonts w:ascii="Arial" w:hAnsi="Arial" w:cs="Arial"/>
          <w:sz w:val="24"/>
          <w:szCs w:val="24"/>
        </w:rPr>
        <w:t xml:space="preserve"> </w:t>
      </w:r>
      <w:r w:rsidR="00BA1832">
        <w:rPr>
          <w:rFonts w:ascii="Arial" w:hAnsi="Arial" w:cs="Arial"/>
          <w:sz w:val="24"/>
          <w:szCs w:val="24"/>
        </w:rPr>
        <w:t xml:space="preserve">(Figure </w:t>
      </w:r>
      <w:r w:rsidR="006179EF">
        <w:rPr>
          <w:rFonts w:ascii="Arial" w:hAnsi="Arial" w:cs="Arial"/>
          <w:sz w:val="24"/>
          <w:szCs w:val="24"/>
        </w:rPr>
        <w:t>10</w:t>
      </w:r>
      <w:r w:rsidR="00BA1832">
        <w:rPr>
          <w:rFonts w:ascii="Arial" w:hAnsi="Arial" w:cs="Arial"/>
          <w:sz w:val="24"/>
          <w:szCs w:val="24"/>
        </w:rPr>
        <w:t>)</w:t>
      </w:r>
      <w:r w:rsidRPr="00C72854">
        <w:rPr>
          <w:rFonts w:ascii="Arial" w:hAnsi="Arial" w:cs="Arial"/>
          <w:sz w:val="24"/>
          <w:szCs w:val="24"/>
        </w:rPr>
        <w:t>. Several factors might account for this. First, the program is well documented and manuals and associated materials are available at relativel</w:t>
      </w:r>
      <w:r w:rsidR="001D6FD0">
        <w:rPr>
          <w:rFonts w:ascii="Arial" w:hAnsi="Arial" w:cs="Arial"/>
          <w:sz w:val="24"/>
          <w:szCs w:val="24"/>
        </w:rPr>
        <w:t xml:space="preserve">y low cost. Second, </w:t>
      </w:r>
      <w:proofErr w:type="spellStart"/>
      <w:r w:rsidR="001D6FD0">
        <w:rPr>
          <w:rFonts w:ascii="Arial" w:hAnsi="Arial" w:cs="Arial"/>
          <w:sz w:val="24"/>
          <w:szCs w:val="24"/>
        </w:rPr>
        <w:t>Maine</w:t>
      </w:r>
      <w:r w:rsidRPr="00C72854">
        <w:rPr>
          <w:rFonts w:ascii="Arial" w:hAnsi="Arial" w:cs="Arial"/>
          <w:sz w:val="24"/>
          <w:szCs w:val="24"/>
        </w:rPr>
        <w:t>Health</w:t>
      </w:r>
      <w:proofErr w:type="spellEnd"/>
      <w:r w:rsidRPr="00C72854">
        <w:rPr>
          <w:rFonts w:ascii="Arial" w:hAnsi="Arial" w:cs="Arial"/>
          <w:sz w:val="24"/>
          <w:szCs w:val="24"/>
        </w:rPr>
        <w:t xml:space="preserve"> has developed a lay-led version of MOB as well as a train-the-trainer system that allows credentialed and non-credentialed individuals to become master trainers who can </w:t>
      </w:r>
      <w:r w:rsidR="0000385A">
        <w:rPr>
          <w:rFonts w:ascii="Arial" w:hAnsi="Arial" w:cs="Arial"/>
          <w:sz w:val="24"/>
          <w:szCs w:val="24"/>
        </w:rPr>
        <w:t>in turn</w:t>
      </w:r>
      <w:r w:rsidR="0000385A" w:rsidRPr="00C72854">
        <w:rPr>
          <w:rFonts w:ascii="Arial" w:hAnsi="Arial" w:cs="Arial"/>
          <w:sz w:val="24"/>
          <w:szCs w:val="24"/>
        </w:rPr>
        <w:t xml:space="preserve"> </w:t>
      </w:r>
      <w:r w:rsidRPr="00C72854">
        <w:rPr>
          <w:rFonts w:ascii="Arial" w:hAnsi="Arial" w:cs="Arial"/>
          <w:sz w:val="24"/>
          <w:szCs w:val="24"/>
        </w:rPr>
        <w:t xml:space="preserve">train </w:t>
      </w:r>
      <w:r w:rsidR="00517F12">
        <w:rPr>
          <w:rFonts w:ascii="Arial" w:hAnsi="Arial" w:cs="Arial"/>
          <w:sz w:val="24"/>
          <w:szCs w:val="24"/>
        </w:rPr>
        <w:t xml:space="preserve">lay </w:t>
      </w:r>
      <w:r w:rsidRPr="00C72854">
        <w:rPr>
          <w:rFonts w:ascii="Arial" w:hAnsi="Arial" w:cs="Arial"/>
          <w:sz w:val="24"/>
          <w:szCs w:val="24"/>
        </w:rPr>
        <w:t xml:space="preserve">program </w:t>
      </w:r>
      <w:r w:rsidR="0070657D">
        <w:rPr>
          <w:rFonts w:ascii="Arial" w:hAnsi="Arial" w:cs="Arial"/>
          <w:sz w:val="24"/>
          <w:szCs w:val="24"/>
        </w:rPr>
        <w:t>facilitators (</w:t>
      </w:r>
      <w:r w:rsidR="0000385A">
        <w:rPr>
          <w:rFonts w:ascii="Arial" w:hAnsi="Arial" w:cs="Arial"/>
          <w:sz w:val="24"/>
          <w:szCs w:val="24"/>
        </w:rPr>
        <w:t>coaches</w:t>
      </w:r>
      <w:r w:rsidR="0070657D">
        <w:rPr>
          <w:rFonts w:ascii="Arial" w:hAnsi="Arial" w:cs="Arial"/>
          <w:sz w:val="24"/>
          <w:szCs w:val="24"/>
        </w:rPr>
        <w:t>)</w:t>
      </w:r>
      <w:r w:rsidRPr="00C72854">
        <w:rPr>
          <w:rFonts w:ascii="Arial" w:hAnsi="Arial" w:cs="Arial"/>
          <w:sz w:val="24"/>
          <w:szCs w:val="24"/>
        </w:rPr>
        <w:t xml:space="preserve">. This means that a large </w:t>
      </w:r>
      <w:r w:rsidRPr="00C72854">
        <w:rPr>
          <w:rFonts w:ascii="Arial" w:hAnsi="Arial" w:cs="Arial"/>
          <w:sz w:val="24"/>
          <w:szCs w:val="24"/>
        </w:rPr>
        <w:lastRenderedPageBreak/>
        <w:t xml:space="preserve">pool of </w:t>
      </w:r>
      <w:r w:rsidR="002C11F9">
        <w:rPr>
          <w:rFonts w:ascii="Arial" w:hAnsi="Arial" w:cs="Arial"/>
          <w:sz w:val="24"/>
          <w:szCs w:val="24"/>
        </w:rPr>
        <w:t xml:space="preserve">individuals (including </w:t>
      </w:r>
      <w:r w:rsidRPr="00C72854">
        <w:rPr>
          <w:rFonts w:ascii="Arial" w:hAnsi="Arial" w:cs="Arial"/>
          <w:sz w:val="24"/>
          <w:szCs w:val="24"/>
        </w:rPr>
        <w:t>retired older adults</w:t>
      </w:r>
      <w:r w:rsidR="002C11F9">
        <w:rPr>
          <w:rFonts w:ascii="Arial" w:hAnsi="Arial" w:cs="Arial"/>
          <w:sz w:val="24"/>
          <w:szCs w:val="24"/>
        </w:rPr>
        <w:t>) is</w:t>
      </w:r>
      <w:r w:rsidRPr="00C72854">
        <w:rPr>
          <w:rFonts w:ascii="Arial" w:hAnsi="Arial" w:cs="Arial"/>
          <w:sz w:val="24"/>
          <w:szCs w:val="24"/>
        </w:rPr>
        <w:t xml:space="preserve"> available </w:t>
      </w:r>
      <w:r w:rsidR="002C11F9">
        <w:rPr>
          <w:rFonts w:ascii="Arial" w:hAnsi="Arial" w:cs="Arial"/>
          <w:sz w:val="24"/>
          <w:szCs w:val="24"/>
        </w:rPr>
        <w:t>as a source of</w:t>
      </w:r>
      <w:r w:rsidRPr="00C72854">
        <w:rPr>
          <w:rFonts w:ascii="Arial" w:hAnsi="Arial" w:cs="Arial"/>
          <w:sz w:val="24"/>
          <w:szCs w:val="24"/>
        </w:rPr>
        <w:t xml:space="preserve"> program facilitators at low levels of compensation or as volunteers. This combined wi</w:t>
      </w:r>
      <w:r w:rsidR="001D6FD0">
        <w:rPr>
          <w:rFonts w:ascii="Arial" w:hAnsi="Arial" w:cs="Arial"/>
          <w:sz w:val="24"/>
          <w:szCs w:val="24"/>
        </w:rPr>
        <w:t xml:space="preserve">th the proximity of </w:t>
      </w:r>
      <w:proofErr w:type="spellStart"/>
      <w:r w:rsidR="001D6FD0">
        <w:rPr>
          <w:rFonts w:ascii="Arial" w:hAnsi="Arial" w:cs="Arial"/>
          <w:sz w:val="24"/>
          <w:szCs w:val="24"/>
        </w:rPr>
        <w:t>Maine</w:t>
      </w:r>
      <w:r w:rsidRPr="00C72854">
        <w:rPr>
          <w:rFonts w:ascii="Arial" w:hAnsi="Arial" w:cs="Arial"/>
          <w:sz w:val="24"/>
          <w:szCs w:val="24"/>
        </w:rPr>
        <w:t>Health</w:t>
      </w:r>
      <w:proofErr w:type="spellEnd"/>
      <w:r w:rsidRPr="00C72854">
        <w:rPr>
          <w:rFonts w:ascii="Arial" w:hAnsi="Arial" w:cs="Arial"/>
          <w:sz w:val="24"/>
          <w:szCs w:val="24"/>
        </w:rPr>
        <w:t xml:space="preserve"> (Portland ME) and the relatively low cost of master training help to provide the staffing required for program dissemination. Moreover, the dissemination of MOB has been supported by small grants from </w:t>
      </w:r>
      <w:r w:rsidR="00517F12">
        <w:rPr>
          <w:rFonts w:ascii="Arial" w:hAnsi="Arial" w:cs="Arial"/>
          <w:sz w:val="24"/>
          <w:szCs w:val="24"/>
        </w:rPr>
        <w:t xml:space="preserve">public agencies (e.g., Executive Office of Elder Affairs) and </w:t>
      </w:r>
      <w:r w:rsidRPr="00C72854">
        <w:rPr>
          <w:rFonts w:ascii="Arial" w:hAnsi="Arial" w:cs="Arial"/>
          <w:sz w:val="24"/>
          <w:szCs w:val="24"/>
        </w:rPr>
        <w:t>charitable organizations, most notably in Massachusetts, the Tufts Health</w:t>
      </w:r>
      <w:r w:rsidR="009329D0">
        <w:rPr>
          <w:rFonts w:ascii="Arial" w:hAnsi="Arial" w:cs="Arial"/>
          <w:sz w:val="24"/>
          <w:szCs w:val="24"/>
        </w:rPr>
        <w:t xml:space="preserve"> Plan</w:t>
      </w:r>
      <w:r w:rsidRPr="00C72854">
        <w:rPr>
          <w:rFonts w:ascii="Arial" w:hAnsi="Arial" w:cs="Arial"/>
          <w:sz w:val="24"/>
          <w:szCs w:val="24"/>
        </w:rPr>
        <w:t xml:space="preserve"> Foundation. </w:t>
      </w:r>
    </w:p>
    <w:p w:rsidR="003F11DE" w:rsidRPr="00C72854" w:rsidRDefault="003F11DE" w:rsidP="005230E0">
      <w:pPr>
        <w:spacing w:line="360" w:lineRule="auto"/>
        <w:jc w:val="both"/>
        <w:rPr>
          <w:rFonts w:ascii="Arial" w:hAnsi="Arial" w:cs="Arial"/>
          <w:sz w:val="24"/>
          <w:szCs w:val="24"/>
        </w:rPr>
      </w:pPr>
      <w:r w:rsidRPr="00C72854">
        <w:rPr>
          <w:rFonts w:ascii="Arial" w:hAnsi="Arial" w:cs="Arial"/>
          <w:sz w:val="24"/>
          <w:szCs w:val="24"/>
        </w:rPr>
        <w:t>Organizations established to serve older adults have taken the lead in providing falls prevention programs</w:t>
      </w:r>
      <w:r w:rsidR="00BA1832">
        <w:rPr>
          <w:rFonts w:ascii="Arial" w:hAnsi="Arial" w:cs="Arial"/>
          <w:sz w:val="24"/>
          <w:szCs w:val="24"/>
        </w:rPr>
        <w:t xml:space="preserve"> (Figures </w:t>
      </w:r>
      <w:r w:rsidR="0070657D">
        <w:rPr>
          <w:rFonts w:ascii="Arial" w:hAnsi="Arial" w:cs="Arial"/>
          <w:sz w:val="24"/>
          <w:szCs w:val="24"/>
        </w:rPr>
        <w:t>4</w:t>
      </w:r>
      <w:r w:rsidR="00CD757E">
        <w:rPr>
          <w:rFonts w:ascii="Arial" w:hAnsi="Arial" w:cs="Arial"/>
          <w:sz w:val="24"/>
          <w:szCs w:val="24"/>
        </w:rPr>
        <w:t xml:space="preserve">, </w:t>
      </w:r>
      <w:r w:rsidR="0070657D">
        <w:rPr>
          <w:rFonts w:ascii="Arial" w:hAnsi="Arial" w:cs="Arial"/>
          <w:sz w:val="24"/>
          <w:szCs w:val="24"/>
        </w:rPr>
        <w:t>7</w:t>
      </w:r>
      <w:r w:rsidR="00BA1832">
        <w:rPr>
          <w:rFonts w:ascii="Arial" w:hAnsi="Arial" w:cs="Arial"/>
          <w:sz w:val="24"/>
          <w:szCs w:val="24"/>
        </w:rPr>
        <w:t>)</w:t>
      </w:r>
      <w:r w:rsidRPr="00C72854">
        <w:rPr>
          <w:rFonts w:ascii="Arial" w:hAnsi="Arial" w:cs="Arial"/>
          <w:sz w:val="24"/>
          <w:szCs w:val="24"/>
        </w:rPr>
        <w:t>. Specifically, AAAs, ASAPs, and COAs</w:t>
      </w:r>
      <w:r w:rsidR="0000385A">
        <w:rPr>
          <w:rFonts w:ascii="Arial" w:hAnsi="Arial" w:cs="Arial"/>
          <w:sz w:val="24"/>
          <w:szCs w:val="24"/>
        </w:rPr>
        <w:t>,</w:t>
      </w:r>
      <w:r w:rsidRPr="00C72854">
        <w:rPr>
          <w:rFonts w:ascii="Arial" w:hAnsi="Arial" w:cs="Arial"/>
          <w:sz w:val="24"/>
          <w:szCs w:val="24"/>
        </w:rPr>
        <w:t xml:space="preserve"> </w:t>
      </w:r>
      <w:r w:rsidR="0000385A">
        <w:rPr>
          <w:rFonts w:ascii="Arial" w:hAnsi="Arial" w:cs="Arial"/>
          <w:sz w:val="24"/>
          <w:szCs w:val="24"/>
        </w:rPr>
        <w:t>a</w:t>
      </w:r>
      <w:r w:rsidRPr="00C72854">
        <w:rPr>
          <w:rFonts w:ascii="Arial" w:hAnsi="Arial" w:cs="Arial"/>
          <w:sz w:val="24"/>
          <w:szCs w:val="24"/>
        </w:rPr>
        <w:t>ll part of the</w:t>
      </w:r>
      <w:r w:rsidR="009329D0">
        <w:rPr>
          <w:rFonts w:ascii="Arial" w:hAnsi="Arial" w:cs="Arial"/>
          <w:sz w:val="24"/>
          <w:szCs w:val="24"/>
        </w:rPr>
        <w:t xml:space="preserve"> service network funded by the federal and s</w:t>
      </w:r>
      <w:r w:rsidRPr="00C72854">
        <w:rPr>
          <w:rFonts w:ascii="Arial" w:hAnsi="Arial" w:cs="Arial"/>
          <w:sz w:val="24"/>
          <w:szCs w:val="24"/>
        </w:rPr>
        <w:t>tate offices on aging</w:t>
      </w:r>
      <w:r w:rsidR="0000385A">
        <w:rPr>
          <w:rFonts w:ascii="Arial" w:hAnsi="Arial" w:cs="Arial"/>
          <w:sz w:val="24"/>
          <w:szCs w:val="24"/>
        </w:rPr>
        <w:t>,</w:t>
      </w:r>
      <w:r w:rsidRPr="00C72854">
        <w:rPr>
          <w:rFonts w:ascii="Arial" w:hAnsi="Arial" w:cs="Arial"/>
          <w:sz w:val="24"/>
          <w:szCs w:val="24"/>
        </w:rPr>
        <w:t xml:space="preserve"> provided the majority of programs. Thus, </w:t>
      </w:r>
      <w:proofErr w:type="gramStart"/>
      <w:r w:rsidRPr="00C72854">
        <w:rPr>
          <w:rFonts w:ascii="Arial" w:hAnsi="Arial" w:cs="Arial"/>
          <w:sz w:val="24"/>
          <w:szCs w:val="24"/>
        </w:rPr>
        <w:t>fall</w:t>
      </w:r>
      <w:r w:rsidR="00EE6861">
        <w:rPr>
          <w:rFonts w:ascii="Arial" w:hAnsi="Arial" w:cs="Arial"/>
          <w:sz w:val="24"/>
          <w:szCs w:val="24"/>
        </w:rPr>
        <w:t>s</w:t>
      </w:r>
      <w:proofErr w:type="gramEnd"/>
      <w:r w:rsidRPr="00C72854">
        <w:rPr>
          <w:rFonts w:ascii="Arial" w:hAnsi="Arial" w:cs="Arial"/>
          <w:sz w:val="24"/>
          <w:szCs w:val="24"/>
        </w:rPr>
        <w:t xml:space="preserve"> prevention programs </w:t>
      </w:r>
      <w:r w:rsidR="00B73CD0">
        <w:rPr>
          <w:rFonts w:ascii="Arial" w:hAnsi="Arial" w:cs="Arial"/>
          <w:sz w:val="24"/>
          <w:szCs w:val="24"/>
        </w:rPr>
        <w:t>are</w:t>
      </w:r>
      <w:r w:rsidRPr="00C72854">
        <w:rPr>
          <w:rFonts w:ascii="Arial" w:hAnsi="Arial" w:cs="Arial"/>
          <w:sz w:val="24"/>
          <w:szCs w:val="24"/>
        </w:rPr>
        <w:t xml:space="preserve"> natural complements </w:t>
      </w:r>
      <w:r w:rsidR="00B73CD0">
        <w:rPr>
          <w:rFonts w:ascii="Arial" w:hAnsi="Arial" w:cs="Arial"/>
          <w:sz w:val="24"/>
          <w:szCs w:val="24"/>
        </w:rPr>
        <w:t>for</w:t>
      </w:r>
      <w:r w:rsidRPr="00C72854">
        <w:rPr>
          <w:rFonts w:ascii="Arial" w:hAnsi="Arial" w:cs="Arial"/>
          <w:sz w:val="24"/>
          <w:szCs w:val="24"/>
        </w:rPr>
        <w:t xml:space="preserve"> elder services organizations that already provide senior centers, senior transportation shuttles,</w:t>
      </w:r>
      <w:r w:rsidR="008D1B66">
        <w:rPr>
          <w:rFonts w:ascii="Arial" w:hAnsi="Arial" w:cs="Arial"/>
          <w:sz w:val="24"/>
          <w:szCs w:val="24"/>
        </w:rPr>
        <w:t xml:space="preserve"> exercise programs, yoga,</w:t>
      </w:r>
      <w:r w:rsidRPr="00C72854">
        <w:rPr>
          <w:rFonts w:ascii="Arial" w:hAnsi="Arial" w:cs="Arial"/>
          <w:sz w:val="24"/>
          <w:szCs w:val="24"/>
        </w:rPr>
        <w:t xml:space="preserve"> meals on wheels, and other support activities. Also driving the dissemination of falls prevention programs is the fact that</w:t>
      </w:r>
      <w:r w:rsidR="005677A1">
        <w:rPr>
          <w:rFonts w:ascii="Arial" w:hAnsi="Arial" w:cs="Arial"/>
          <w:sz w:val="24"/>
          <w:szCs w:val="24"/>
        </w:rPr>
        <w:t>,</w:t>
      </w:r>
      <w:r w:rsidRPr="00C72854">
        <w:rPr>
          <w:rFonts w:ascii="Arial" w:hAnsi="Arial" w:cs="Arial"/>
          <w:sz w:val="24"/>
          <w:szCs w:val="24"/>
        </w:rPr>
        <w:t xml:space="preserve"> increasing</w:t>
      </w:r>
      <w:r w:rsidR="0000385A">
        <w:rPr>
          <w:rFonts w:ascii="Arial" w:hAnsi="Arial" w:cs="Arial"/>
          <w:sz w:val="24"/>
          <w:szCs w:val="24"/>
        </w:rPr>
        <w:t>ly</w:t>
      </w:r>
      <w:r w:rsidR="005677A1">
        <w:rPr>
          <w:rFonts w:ascii="Arial" w:hAnsi="Arial" w:cs="Arial"/>
          <w:sz w:val="24"/>
          <w:szCs w:val="24"/>
        </w:rPr>
        <w:t>,</w:t>
      </w:r>
      <w:r w:rsidRPr="00C72854">
        <w:rPr>
          <w:rFonts w:ascii="Arial" w:hAnsi="Arial" w:cs="Arial"/>
          <w:sz w:val="24"/>
          <w:szCs w:val="24"/>
        </w:rPr>
        <w:t xml:space="preserve"> public funding agencies are requiring organizations that provide services to older adults</w:t>
      </w:r>
      <w:r w:rsidR="00F122BC" w:rsidRPr="00C72854">
        <w:rPr>
          <w:rFonts w:ascii="Arial" w:hAnsi="Arial" w:cs="Arial"/>
          <w:sz w:val="24"/>
          <w:szCs w:val="24"/>
        </w:rPr>
        <w:t xml:space="preserve"> </w:t>
      </w:r>
      <w:r w:rsidR="008D1B66">
        <w:rPr>
          <w:rFonts w:ascii="Arial" w:hAnsi="Arial" w:cs="Arial"/>
          <w:sz w:val="24"/>
          <w:szCs w:val="24"/>
        </w:rPr>
        <w:t xml:space="preserve">to </w:t>
      </w:r>
      <w:r w:rsidRPr="00C72854">
        <w:rPr>
          <w:rFonts w:ascii="Arial" w:hAnsi="Arial" w:cs="Arial"/>
          <w:sz w:val="24"/>
          <w:szCs w:val="24"/>
        </w:rPr>
        <w:t>provide evidence</w:t>
      </w:r>
      <w:r w:rsidR="00F122BC" w:rsidRPr="00C72854">
        <w:rPr>
          <w:rFonts w:ascii="Arial" w:hAnsi="Arial" w:cs="Arial"/>
          <w:sz w:val="24"/>
          <w:szCs w:val="24"/>
        </w:rPr>
        <w:t>-</w:t>
      </w:r>
      <w:r w:rsidRPr="00C72854">
        <w:rPr>
          <w:rFonts w:ascii="Arial" w:hAnsi="Arial" w:cs="Arial"/>
          <w:sz w:val="24"/>
          <w:szCs w:val="24"/>
        </w:rPr>
        <w:t xml:space="preserve">based </w:t>
      </w:r>
      <w:r w:rsidR="008D1B66">
        <w:rPr>
          <w:rFonts w:ascii="Arial" w:hAnsi="Arial" w:cs="Arial"/>
          <w:sz w:val="24"/>
          <w:szCs w:val="24"/>
        </w:rPr>
        <w:t>programs</w:t>
      </w:r>
      <w:r w:rsidRPr="00C72854">
        <w:rPr>
          <w:rFonts w:ascii="Arial" w:hAnsi="Arial" w:cs="Arial"/>
          <w:sz w:val="24"/>
          <w:szCs w:val="24"/>
        </w:rPr>
        <w:t xml:space="preserve">. Since MOB is widely </w:t>
      </w:r>
      <w:r w:rsidR="00517F12">
        <w:rPr>
          <w:rFonts w:ascii="Arial" w:hAnsi="Arial" w:cs="Arial"/>
          <w:sz w:val="24"/>
          <w:szCs w:val="24"/>
        </w:rPr>
        <w:t xml:space="preserve">(but </w:t>
      </w:r>
      <w:r w:rsidR="005374B4">
        <w:rPr>
          <w:rFonts w:ascii="Arial" w:hAnsi="Arial" w:cs="Arial"/>
          <w:sz w:val="24"/>
          <w:szCs w:val="24"/>
        </w:rPr>
        <w:t xml:space="preserve">not </w:t>
      </w:r>
      <w:r w:rsidR="00517F12">
        <w:rPr>
          <w:rFonts w:ascii="Arial" w:hAnsi="Arial" w:cs="Arial"/>
          <w:sz w:val="24"/>
          <w:szCs w:val="24"/>
        </w:rPr>
        <w:t>universally)</w:t>
      </w:r>
      <w:r w:rsidRPr="00C72854">
        <w:rPr>
          <w:rFonts w:ascii="Arial" w:hAnsi="Arial" w:cs="Arial"/>
          <w:sz w:val="24"/>
          <w:szCs w:val="24"/>
        </w:rPr>
        <w:t xml:space="preserve"> accepted as evidence</w:t>
      </w:r>
      <w:r w:rsidR="00F122BC" w:rsidRPr="00C72854">
        <w:rPr>
          <w:rFonts w:ascii="Arial" w:hAnsi="Arial" w:cs="Arial"/>
          <w:sz w:val="24"/>
          <w:szCs w:val="24"/>
        </w:rPr>
        <w:t>-</w:t>
      </w:r>
      <w:r w:rsidRPr="00C72854">
        <w:rPr>
          <w:rFonts w:ascii="Arial" w:hAnsi="Arial" w:cs="Arial"/>
          <w:sz w:val="24"/>
          <w:szCs w:val="24"/>
        </w:rPr>
        <w:t>based</w:t>
      </w:r>
      <w:r w:rsidR="00517F12">
        <w:rPr>
          <w:rFonts w:ascii="Arial" w:hAnsi="Arial" w:cs="Arial"/>
          <w:sz w:val="24"/>
          <w:szCs w:val="24"/>
        </w:rPr>
        <w:t xml:space="preserve"> for falls prevention</w:t>
      </w:r>
      <w:r w:rsidRPr="00C72854">
        <w:rPr>
          <w:rFonts w:ascii="Arial" w:hAnsi="Arial" w:cs="Arial"/>
          <w:sz w:val="24"/>
          <w:szCs w:val="24"/>
        </w:rPr>
        <w:t>, conducting the program helps pu</w:t>
      </w:r>
      <w:r w:rsidR="005677A1">
        <w:rPr>
          <w:rFonts w:ascii="Arial" w:hAnsi="Arial" w:cs="Arial"/>
          <w:sz w:val="24"/>
          <w:szCs w:val="24"/>
        </w:rPr>
        <w:t>blically funded organizations</w:t>
      </w:r>
      <w:r w:rsidRPr="00C72854">
        <w:rPr>
          <w:rFonts w:ascii="Arial" w:hAnsi="Arial" w:cs="Arial"/>
          <w:sz w:val="24"/>
          <w:szCs w:val="24"/>
        </w:rPr>
        <w:t xml:space="preserve"> meet funding criteria.</w:t>
      </w:r>
    </w:p>
    <w:p w:rsidR="003F11DE" w:rsidRPr="00C72854" w:rsidRDefault="00A411C3" w:rsidP="005230E0">
      <w:pPr>
        <w:spacing w:line="360" w:lineRule="auto"/>
        <w:jc w:val="both"/>
        <w:rPr>
          <w:rFonts w:ascii="Arial" w:hAnsi="Arial" w:cs="Arial"/>
          <w:sz w:val="24"/>
          <w:szCs w:val="24"/>
        </w:rPr>
      </w:pPr>
      <w:r w:rsidRPr="00C72854">
        <w:rPr>
          <w:rFonts w:ascii="Arial" w:hAnsi="Arial" w:cs="Arial"/>
          <w:sz w:val="24"/>
          <w:szCs w:val="24"/>
        </w:rPr>
        <w:t xml:space="preserve">It is noteworthy that </w:t>
      </w:r>
      <w:r w:rsidR="00B73CD0">
        <w:rPr>
          <w:rFonts w:ascii="Arial" w:hAnsi="Arial" w:cs="Arial"/>
          <w:sz w:val="24"/>
          <w:szCs w:val="24"/>
        </w:rPr>
        <w:t>most</w:t>
      </w:r>
      <w:r w:rsidRPr="00C72854">
        <w:rPr>
          <w:rFonts w:ascii="Arial" w:hAnsi="Arial" w:cs="Arial"/>
          <w:sz w:val="24"/>
          <w:szCs w:val="24"/>
        </w:rPr>
        <w:t xml:space="preserve"> of the evidence-based programs were led by facilitators who had been trained to lead the program</w:t>
      </w:r>
      <w:r w:rsidR="00BA1832">
        <w:rPr>
          <w:rFonts w:ascii="Arial" w:hAnsi="Arial" w:cs="Arial"/>
          <w:sz w:val="24"/>
          <w:szCs w:val="24"/>
        </w:rPr>
        <w:t xml:space="preserve"> (Figure 1</w:t>
      </w:r>
      <w:r w:rsidR="00D91E6D">
        <w:rPr>
          <w:rFonts w:ascii="Arial" w:hAnsi="Arial" w:cs="Arial"/>
          <w:sz w:val="24"/>
          <w:szCs w:val="24"/>
        </w:rPr>
        <w:t>2</w:t>
      </w:r>
      <w:r w:rsidR="00BA1832">
        <w:rPr>
          <w:rFonts w:ascii="Arial" w:hAnsi="Arial" w:cs="Arial"/>
          <w:sz w:val="24"/>
          <w:szCs w:val="24"/>
        </w:rPr>
        <w:t>)</w:t>
      </w:r>
      <w:r w:rsidRPr="00C72854">
        <w:rPr>
          <w:rFonts w:ascii="Arial" w:hAnsi="Arial" w:cs="Arial"/>
          <w:sz w:val="24"/>
          <w:szCs w:val="24"/>
        </w:rPr>
        <w:t xml:space="preserve">. This likely reflects the fact that the majority of programs were MOB and that MOB training is both </w:t>
      </w:r>
      <w:r w:rsidR="00B73CD0">
        <w:rPr>
          <w:rFonts w:ascii="Arial" w:hAnsi="Arial" w:cs="Arial"/>
          <w:sz w:val="24"/>
          <w:szCs w:val="24"/>
        </w:rPr>
        <w:t>available</w:t>
      </w:r>
      <w:r w:rsidR="00B73CD0" w:rsidRPr="00C72854">
        <w:rPr>
          <w:rFonts w:ascii="Arial" w:hAnsi="Arial" w:cs="Arial"/>
          <w:sz w:val="24"/>
          <w:szCs w:val="24"/>
        </w:rPr>
        <w:t xml:space="preserve"> </w:t>
      </w:r>
      <w:r w:rsidRPr="00C72854">
        <w:rPr>
          <w:rFonts w:ascii="Arial" w:hAnsi="Arial" w:cs="Arial"/>
          <w:sz w:val="24"/>
          <w:szCs w:val="24"/>
        </w:rPr>
        <w:t xml:space="preserve">and relatively inexpensive. As noted above, access to training probably accounts in part for the extensive deployment of MOB. This observation underscores the importance of accessible training for the future development of falls prevention infrastructure. The DPH recently </w:t>
      </w:r>
      <w:r w:rsidR="00517F12">
        <w:rPr>
          <w:rFonts w:ascii="Arial" w:hAnsi="Arial" w:cs="Arial"/>
          <w:sz w:val="24"/>
          <w:szCs w:val="24"/>
        </w:rPr>
        <w:t>(2013)</w:t>
      </w:r>
      <w:r w:rsidRPr="00C72854">
        <w:rPr>
          <w:rFonts w:ascii="Arial" w:hAnsi="Arial" w:cs="Arial"/>
          <w:sz w:val="24"/>
          <w:szCs w:val="24"/>
        </w:rPr>
        <w:t xml:space="preserve"> sponsored training for a version of Tai Chi endorsed for falls prevention. T</w:t>
      </w:r>
      <w:r w:rsidR="009329D0">
        <w:rPr>
          <w:rFonts w:ascii="Arial" w:hAnsi="Arial" w:cs="Arial"/>
          <w:sz w:val="24"/>
          <w:szCs w:val="24"/>
        </w:rPr>
        <w:t>his training initiative produced</w:t>
      </w:r>
      <w:r w:rsidRPr="00C72854">
        <w:rPr>
          <w:rFonts w:ascii="Arial" w:hAnsi="Arial" w:cs="Arial"/>
          <w:sz w:val="24"/>
          <w:szCs w:val="24"/>
        </w:rPr>
        <w:t xml:space="preserve"> </w:t>
      </w:r>
      <w:r w:rsidR="008D1B66">
        <w:rPr>
          <w:rFonts w:ascii="Arial" w:hAnsi="Arial" w:cs="Arial"/>
          <w:sz w:val="24"/>
          <w:szCs w:val="24"/>
        </w:rPr>
        <w:t xml:space="preserve">a total of </w:t>
      </w:r>
      <w:r w:rsidRPr="00C72854">
        <w:rPr>
          <w:rFonts w:ascii="Arial" w:hAnsi="Arial" w:cs="Arial"/>
          <w:sz w:val="24"/>
          <w:szCs w:val="24"/>
        </w:rPr>
        <w:t xml:space="preserve">40 </w:t>
      </w:r>
      <w:r w:rsidR="003B1EEA" w:rsidRPr="00C72854">
        <w:rPr>
          <w:rFonts w:ascii="Arial" w:hAnsi="Arial" w:cs="Arial"/>
          <w:sz w:val="24"/>
          <w:szCs w:val="24"/>
        </w:rPr>
        <w:t>facilitators</w:t>
      </w:r>
      <w:r w:rsidR="008D1B66">
        <w:rPr>
          <w:rFonts w:ascii="Arial" w:hAnsi="Arial" w:cs="Arial"/>
          <w:sz w:val="24"/>
          <w:szCs w:val="24"/>
        </w:rPr>
        <w:t xml:space="preserve"> divided among</w:t>
      </w:r>
      <w:r w:rsidRPr="00C72854">
        <w:rPr>
          <w:rFonts w:ascii="Arial" w:hAnsi="Arial" w:cs="Arial"/>
          <w:sz w:val="24"/>
          <w:szCs w:val="24"/>
        </w:rPr>
        <w:t xml:space="preserve"> training programs at three locations across the state.</w:t>
      </w:r>
      <w:r w:rsidR="0029065C" w:rsidRPr="00C72854">
        <w:rPr>
          <w:rFonts w:ascii="Arial" w:hAnsi="Arial" w:cs="Arial"/>
          <w:sz w:val="24"/>
          <w:szCs w:val="24"/>
        </w:rPr>
        <w:t xml:space="preserve"> </w:t>
      </w:r>
      <w:r w:rsidRPr="00C72854">
        <w:rPr>
          <w:rFonts w:ascii="Arial" w:hAnsi="Arial" w:cs="Arial"/>
          <w:sz w:val="24"/>
          <w:szCs w:val="24"/>
        </w:rPr>
        <w:t xml:space="preserve">The aim was to increase </w:t>
      </w:r>
      <w:r w:rsidR="003B1EEA" w:rsidRPr="00C72854">
        <w:rPr>
          <w:rFonts w:ascii="Arial" w:hAnsi="Arial" w:cs="Arial"/>
          <w:sz w:val="24"/>
          <w:szCs w:val="24"/>
        </w:rPr>
        <w:t>dissemination</w:t>
      </w:r>
      <w:r w:rsidRPr="00C72854">
        <w:rPr>
          <w:rFonts w:ascii="Arial" w:hAnsi="Arial" w:cs="Arial"/>
          <w:sz w:val="24"/>
          <w:szCs w:val="24"/>
        </w:rPr>
        <w:t xml:space="preserve"> of fall</w:t>
      </w:r>
      <w:r w:rsidR="00EE6861">
        <w:rPr>
          <w:rFonts w:ascii="Arial" w:hAnsi="Arial" w:cs="Arial"/>
          <w:sz w:val="24"/>
          <w:szCs w:val="24"/>
        </w:rPr>
        <w:t>s</w:t>
      </w:r>
      <w:r w:rsidRPr="00C72854">
        <w:rPr>
          <w:rFonts w:ascii="Arial" w:hAnsi="Arial" w:cs="Arial"/>
          <w:sz w:val="24"/>
          <w:szCs w:val="24"/>
        </w:rPr>
        <w:t xml:space="preserve"> prevention balance and strengthening programs. This initiative </w:t>
      </w:r>
      <w:r w:rsidR="00B73CD0">
        <w:rPr>
          <w:rFonts w:ascii="Arial" w:hAnsi="Arial" w:cs="Arial"/>
          <w:sz w:val="24"/>
          <w:szCs w:val="24"/>
        </w:rPr>
        <w:t>illustrates</w:t>
      </w:r>
      <w:r w:rsidR="00B73CD0" w:rsidRPr="00C72854">
        <w:rPr>
          <w:rFonts w:ascii="Arial" w:hAnsi="Arial" w:cs="Arial"/>
          <w:sz w:val="24"/>
          <w:szCs w:val="24"/>
        </w:rPr>
        <w:t xml:space="preserve"> </w:t>
      </w:r>
      <w:r w:rsidRPr="00C72854">
        <w:rPr>
          <w:rFonts w:ascii="Arial" w:hAnsi="Arial" w:cs="Arial"/>
          <w:sz w:val="24"/>
          <w:szCs w:val="24"/>
        </w:rPr>
        <w:t xml:space="preserve">the potential role of the state in </w:t>
      </w:r>
      <w:r w:rsidR="003B1EEA" w:rsidRPr="00C72854">
        <w:rPr>
          <w:rFonts w:ascii="Arial" w:hAnsi="Arial" w:cs="Arial"/>
          <w:sz w:val="24"/>
          <w:szCs w:val="24"/>
        </w:rPr>
        <w:t>deploying fall</w:t>
      </w:r>
      <w:r w:rsidR="00EE6861">
        <w:rPr>
          <w:rFonts w:ascii="Arial" w:hAnsi="Arial" w:cs="Arial"/>
          <w:sz w:val="24"/>
          <w:szCs w:val="24"/>
        </w:rPr>
        <w:t>s</w:t>
      </w:r>
      <w:r w:rsidR="003B1EEA" w:rsidRPr="00C72854">
        <w:rPr>
          <w:rFonts w:ascii="Arial" w:hAnsi="Arial" w:cs="Arial"/>
          <w:sz w:val="24"/>
          <w:szCs w:val="24"/>
        </w:rPr>
        <w:t xml:space="preserve"> prevention infrastructure. The </w:t>
      </w:r>
      <w:r w:rsidR="00785F7D">
        <w:rPr>
          <w:rFonts w:ascii="Arial" w:hAnsi="Arial" w:cs="Arial"/>
          <w:sz w:val="24"/>
          <w:szCs w:val="24"/>
        </w:rPr>
        <w:t>IPC</w:t>
      </w:r>
      <w:r w:rsidR="003B1EEA" w:rsidRPr="00C72854">
        <w:rPr>
          <w:rFonts w:ascii="Arial" w:hAnsi="Arial" w:cs="Arial"/>
          <w:sz w:val="24"/>
          <w:szCs w:val="24"/>
        </w:rPr>
        <w:t xml:space="preserve"> is currently evaluating this training initiative to determine the number of trainees </w:t>
      </w:r>
      <w:r w:rsidR="003B1EEA" w:rsidRPr="00C72854">
        <w:rPr>
          <w:rFonts w:ascii="Arial" w:hAnsi="Arial" w:cs="Arial"/>
          <w:sz w:val="24"/>
          <w:szCs w:val="24"/>
        </w:rPr>
        <w:lastRenderedPageBreak/>
        <w:t>who conduct</w:t>
      </w:r>
      <w:r w:rsidR="009329D0">
        <w:rPr>
          <w:rFonts w:ascii="Arial" w:hAnsi="Arial" w:cs="Arial"/>
          <w:sz w:val="24"/>
          <w:szCs w:val="24"/>
        </w:rPr>
        <w:t>ed</w:t>
      </w:r>
      <w:r w:rsidR="003B1EEA" w:rsidRPr="00C72854">
        <w:rPr>
          <w:rFonts w:ascii="Arial" w:hAnsi="Arial" w:cs="Arial"/>
          <w:sz w:val="24"/>
          <w:szCs w:val="24"/>
        </w:rPr>
        <w:t xml:space="preserve"> programs during the post-training year, the location of these programs, the numbers of older adults served, and the cost of the training program as a function of the number served.</w:t>
      </w:r>
    </w:p>
    <w:p w:rsidR="003B1EEA" w:rsidRPr="00C72854" w:rsidRDefault="00517F12" w:rsidP="005230E0">
      <w:pPr>
        <w:spacing w:line="360" w:lineRule="auto"/>
        <w:jc w:val="both"/>
        <w:rPr>
          <w:rFonts w:ascii="Arial" w:hAnsi="Arial" w:cs="Arial"/>
          <w:sz w:val="24"/>
          <w:szCs w:val="24"/>
        </w:rPr>
      </w:pPr>
      <w:r>
        <w:rPr>
          <w:rFonts w:ascii="Arial" w:hAnsi="Arial" w:cs="Arial"/>
          <w:sz w:val="24"/>
          <w:szCs w:val="24"/>
        </w:rPr>
        <w:t>Almost h</w:t>
      </w:r>
      <w:r w:rsidR="003B1EEA" w:rsidRPr="00C72854">
        <w:rPr>
          <w:rFonts w:ascii="Arial" w:hAnsi="Arial" w:cs="Arial"/>
          <w:sz w:val="24"/>
          <w:szCs w:val="24"/>
        </w:rPr>
        <w:t>alf of the evidence-based programs conducted in the state during 2012 were internally funded</w:t>
      </w:r>
      <w:r w:rsidR="00BA1832">
        <w:rPr>
          <w:rFonts w:ascii="Arial" w:hAnsi="Arial" w:cs="Arial"/>
          <w:sz w:val="24"/>
          <w:szCs w:val="24"/>
        </w:rPr>
        <w:t xml:space="preserve"> (Figure 1</w:t>
      </w:r>
      <w:r w:rsidR="00D91E6D">
        <w:rPr>
          <w:rFonts w:ascii="Arial" w:hAnsi="Arial" w:cs="Arial"/>
          <w:sz w:val="24"/>
          <w:szCs w:val="24"/>
        </w:rPr>
        <w:t>5</w:t>
      </w:r>
      <w:r w:rsidR="00BA1832">
        <w:rPr>
          <w:rFonts w:ascii="Arial" w:hAnsi="Arial" w:cs="Arial"/>
          <w:sz w:val="24"/>
          <w:szCs w:val="24"/>
        </w:rPr>
        <w:t>)</w:t>
      </w:r>
      <w:r w:rsidR="003B1EEA" w:rsidRPr="00C72854">
        <w:rPr>
          <w:rFonts w:ascii="Arial" w:hAnsi="Arial" w:cs="Arial"/>
          <w:sz w:val="24"/>
          <w:szCs w:val="24"/>
        </w:rPr>
        <w:t xml:space="preserve">. </w:t>
      </w:r>
      <w:r w:rsidR="00B73CD0">
        <w:rPr>
          <w:rFonts w:ascii="Arial" w:hAnsi="Arial" w:cs="Arial"/>
          <w:sz w:val="24"/>
          <w:szCs w:val="24"/>
        </w:rPr>
        <w:t xml:space="preserve">This </w:t>
      </w:r>
      <w:r w:rsidR="009329D0">
        <w:rPr>
          <w:rFonts w:ascii="Arial" w:hAnsi="Arial" w:cs="Arial"/>
          <w:sz w:val="24"/>
          <w:szCs w:val="24"/>
        </w:rPr>
        <w:t>likely reflects Title III</w:t>
      </w:r>
      <w:r w:rsidR="003B1EEA" w:rsidRPr="00C72854">
        <w:rPr>
          <w:rFonts w:ascii="Arial" w:hAnsi="Arial" w:cs="Arial"/>
          <w:sz w:val="24"/>
          <w:szCs w:val="24"/>
        </w:rPr>
        <w:t xml:space="preserve"> funding from the Federal Administration of Aging, through the state</w:t>
      </w:r>
      <w:r w:rsidR="005A003D" w:rsidRPr="00C72854">
        <w:rPr>
          <w:rFonts w:ascii="Arial" w:hAnsi="Arial" w:cs="Arial"/>
          <w:sz w:val="24"/>
          <w:szCs w:val="24"/>
        </w:rPr>
        <w:t xml:space="preserve"> Executive Office of</w:t>
      </w:r>
      <w:r w:rsidR="003B1EEA" w:rsidRPr="00C72854">
        <w:rPr>
          <w:rFonts w:ascii="Arial" w:hAnsi="Arial" w:cs="Arial"/>
          <w:sz w:val="24"/>
          <w:szCs w:val="24"/>
        </w:rPr>
        <w:t xml:space="preserve"> Elder Affai</w:t>
      </w:r>
      <w:r w:rsidR="008D5DB5" w:rsidRPr="00C72854">
        <w:rPr>
          <w:rFonts w:ascii="Arial" w:hAnsi="Arial" w:cs="Arial"/>
          <w:sz w:val="24"/>
          <w:szCs w:val="24"/>
        </w:rPr>
        <w:t>r</w:t>
      </w:r>
      <w:r w:rsidR="003B1EEA" w:rsidRPr="00C72854">
        <w:rPr>
          <w:rFonts w:ascii="Arial" w:hAnsi="Arial" w:cs="Arial"/>
          <w:sz w:val="24"/>
          <w:szCs w:val="24"/>
        </w:rPr>
        <w:t>s, to the AAAs, ASAPs, and COAs.</w:t>
      </w:r>
      <w:r w:rsidR="00BA1832">
        <w:rPr>
          <w:rFonts w:ascii="Arial" w:hAnsi="Arial" w:cs="Arial"/>
          <w:sz w:val="24"/>
          <w:szCs w:val="24"/>
        </w:rPr>
        <w:t xml:space="preserve"> Thus</w:t>
      </w:r>
      <w:r w:rsidR="00B73CD0">
        <w:rPr>
          <w:rFonts w:ascii="Arial" w:hAnsi="Arial" w:cs="Arial"/>
          <w:sz w:val="24"/>
          <w:szCs w:val="24"/>
        </w:rPr>
        <w:t>,</w:t>
      </w:r>
      <w:r w:rsidR="00BA1832">
        <w:rPr>
          <w:rFonts w:ascii="Arial" w:hAnsi="Arial" w:cs="Arial"/>
          <w:sz w:val="24"/>
          <w:szCs w:val="24"/>
        </w:rPr>
        <w:t xml:space="preserve"> many programs were offered with no fee (Figure 16).</w:t>
      </w:r>
      <w:r w:rsidR="005A003D" w:rsidRPr="00C72854">
        <w:rPr>
          <w:rFonts w:ascii="Arial" w:hAnsi="Arial" w:cs="Arial"/>
          <w:sz w:val="24"/>
          <w:szCs w:val="24"/>
        </w:rPr>
        <w:t xml:space="preserve"> But, this finding also underscores the fact that falls prevention programs are inexpensive, relative to many healthcare interventions</w:t>
      </w:r>
      <w:r w:rsidR="00085B38" w:rsidRPr="00C72854">
        <w:rPr>
          <w:rFonts w:ascii="Arial" w:hAnsi="Arial" w:cs="Arial"/>
          <w:sz w:val="24"/>
          <w:szCs w:val="24"/>
        </w:rPr>
        <w:t xml:space="preserve">. Assuming that an organization has </w:t>
      </w:r>
      <w:r w:rsidR="00B73CD0">
        <w:rPr>
          <w:rFonts w:ascii="Arial" w:hAnsi="Arial" w:cs="Arial"/>
          <w:sz w:val="24"/>
          <w:szCs w:val="24"/>
        </w:rPr>
        <w:t xml:space="preserve">free </w:t>
      </w:r>
      <w:r w:rsidR="00085B38" w:rsidRPr="00C72854">
        <w:rPr>
          <w:rFonts w:ascii="Arial" w:hAnsi="Arial" w:cs="Arial"/>
          <w:sz w:val="24"/>
          <w:szCs w:val="24"/>
        </w:rPr>
        <w:t xml:space="preserve">access to space for conducting programs (e.g., senior centers, churches, schools), </w:t>
      </w:r>
      <w:proofErr w:type="gramStart"/>
      <w:r w:rsidR="00085B38" w:rsidRPr="00C72854">
        <w:rPr>
          <w:rFonts w:ascii="Arial" w:hAnsi="Arial" w:cs="Arial"/>
          <w:sz w:val="24"/>
          <w:szCs w:val="24"/>
        </w:rPr>
        <w:t>the per</w:t>
      </w:r>
      <w:proofErr w:type="gramEnd"/>
      <w:r w:rsidR="00085B38" w:rsidRPr="00C72854">
        <w:rPr>
          <w:rFonts w:ascii="Arial" w:hAnsi="Arial" w:cs="Arial"/>
          <w:sz w:val="24"/>
          <w:szCs w:val="24"/>
        </w:rPr>
        <w:t xml:space="preserve"> participant cost of MOB or Tai Chi could be as low as $</w:t>
      </w:r>
      <w:r w:rsidR="00BA1832">
        <w:rPr>
          <w:rFonts w:ascii="Arial" w:hAnsi="Arial" w:cs="Arial"/>
          <w:sz w:val="24"/>
          <w:szCs w:val="24"/>
        </w:rPr>
        <w:t>10</w:t>
      </w:r>
      <w:r w:rsidR="00085B38" w:rsidRPr="00C72854">
        <w:rPr>
          <w:rFonts w:ascii="Arial" w:hAnsi="Arial" w:cs="Arial"/>
          <w:sz w:val="24"/>
          <w:szCs w:val="24"/>
        </w:rPr>
        <w:t>0-$</w:t>
      </w:r>
      <w:r w:rsidR="00BA1832">
        <w:rPr>
          <w:rFonts w:ascii="Arial" w:hAnsi="Arial" w:cs="Arial"/>
          <w:sz w:val="24"/>
          <w:szCs w:val="24"/>
        </w:rPr>
        <w:t>150</w:t>
      </w:r>
      <w:r w:rsidR="00085B38" w:rsidRPr="00C72854">
        <w:rPr>
          <w:rFonts w:ascii="Arial" w:hAnsi="Arial" w:cs="Arial"/>
          <w:sz w:val="24"/>
          <w:szCs w:val="24"/>
        </w:rPr>
        <w:t>.</w:t>
      </w:r>
      <w:r w:rsidR="00394D8E" w:rsidRPr="00C72854">
        <w:rPr>
          <w:rFonts w:ascii="Arial" w:hAnsi="Arial" w:cs="Arial"/>
          <w:sz w:val="24"/>
          <w:szCs w:val="24"/>
        </w:rPr>
        <w:t xml:space="preserve"> The low cost of community-based group falls prevention programs also has implications for the development of state-wide falls prevention infrastructure</w:t>
      </w:r>
      <w:r w:rsidR="00B73CD0">
        <w:rPr>
          <w:rFonts w:ascii="Arial" w:hAnsi="Arial" w:cs="Arial"/>
          <w:sz w:val="24"/>
          <w:szCs w:val="24"/>
        </w:rPr>
        <w:t>,</w:t>
      </w:r>
      <w:r w:rsidR="00394D8E" w:rsidRPr="00C72854">
        <w:rPr>
          <w:rFonts w:ascii="Arial" w:hAnsi="Arial" w:cs="Arial"/>
          <w:sz w:val="24"/>
          <w:szCs w:val="24"/>
        </w:rPr>
        <w:t xml:space="preserve"> because it increases the likelihood that health insurers </w:t>
      </w:r>
      <w:r w:rsidR="008D1B66">
        <w:rPr>
          <w:rFonts w:ascii="Arial" w:hAnsi="Arial" w:cs="Arial"/>
          <w:sz w:val="24"/>
          <w:szCs w:val="24"/>
        </w:rPr>
        <w:t>may</w:t>
      </w:r>
      <w:r w:rsidR="008D1B66" w:rsidRPr="00C72854">
        <w:rPr>
          <w:rFonts w:ascii="Arial" w:hAnsi="Arial" w:cs="Arial"/>
          <w:sz w:val="24"/>
          <w:szCs w:val="24"/>
        </w:rPr>
        <w:t xml:space="preserve"> </w:t>
      </w:r>
      <w:r w:rsidR="00394D8E" w:rsidRPr="00C72854">
        <w:rPr>
          <w:rFonts w:ascii="Arial" w:hAnsi="Arial" w:cs="Arial"/>
          <w:sz w:val="24"/>
          <w:szCs w:val="24"/>
        </w:rPr>
        <w:t>eventually reimburse for these programs.</w:t>
      </w:r>
    </w:p>
    <w:p w:rsidR="009730E8" w:rsidRDefault="000F5A9D" w:rsidP="005230E0">
      <w:pPr>
        <w:spacing w:line="360" w:lineRule="auto"/>
        <w:jc w:val="both"/>
        <w:rPr>
          <w:rFonts w:ascii="Arial" w:hAnsi="Arial" w:cs="Arial"/>
          <w:sz w:val="24"/>
          <w:szCs w:val="24"/>
        </w:rPr>
      </w:pPr>
      <w:r w:rsidRPr="00C72854">
        <w:rPr>
          <w:rFonts w:ascii="Arial" w:hAnsi="Arial" w:cs="Arial"/>
          <w:sz w:val="24"/>
          <w:szCs w:val="24"/>
        </w:rPr>
        <w:t>Also of note was our finding that in general</w:t>
      </w:r>
      <w:r w:rsidR="00785F7D">
        <w:rPr>
          <w:rFonts w:ascii="Arial" w:hAnsi="Arial" w:cs="Arial"/>
          <w:sz w:val="24"/>
          <w:szCs w:val="24"/>
        </w:rPr>
        <w:t>,</w:t>
      </w:r>
      <w:r w:rsidRPr="00C72854">
        <w:rPr>
          <w:rFonts w:ascii="Arial" w:hAnsi="Arial" w:cs="Arial"/>
          <w:sz w:val="24"/>
          <w:szCs w:val="24"/>
        </w:rPr>
        <w:t xml:space="preserve"> completion rates for the programs were high</w:t>
      </w:r>
      <w:r w:rsidR="00BA1832">
        <w:rPr>
          <w:rFonts w:ascii="Arial" w:hAnsi="Arial" w:cs="Arial"/>
          <w:sz w:val="24"/>
          <w:szCs w:val="24"/>
        </w:rPr>
        <w:t xml:space="preserve"> (Figure 1</w:t>
      </w:r>
      <w:r w:rsidR="00D91E6D">
        <w:rPr>
          <w:rFonts w:ascii="Arial" w:hAnsi="Arial" w:cs="Arial"/>
          <w:sz w:val="24"/>
          <w:szCs w:val="24"/>
        </w:rPr>
        <w:t>1</w:t>
      </w:r>
      <w:r w:rsidR="00BA1832">
        <w:rPr>
          <w:rFonts w:ascii="Arial" w:hAnsi="Arial" w:cs="Arial"/>
          <w:sz w:val="24"/>
          <w:szCs w:val="24"/>
        </w:rPr>
        <w:t>)</w:t>
      </w:r>
      <w:r w:rsidRPr="00C72854">
        <w:rPr>
          <w:rFonts w:ascii="Arial" w:hAnsi="Arial" w:cs="Arial"/>
          <w:sz w:val="24"/>
          <w:szCs w:val="24"/>
        </w:rPr>
        <w:t xml:space="preserve">. We operationalized completion as attending at least 80% of program sessions. Our data indicate that completion rates for the evidence-based programs ranged from </w:t>
      </w:r>
      <w:r w:rsidR="00D91E6D">
        <w:rPr>
          <w:rFonts w:ascii="Arial" w:hAnsi="Arial" w:cs="Arial"/>
          <w:sz w:val="24"/>
          <w:szCs w:val="24"/>
        </w:rPr>
        <w:t>85</w:t>
      </w:r>
      <w:r w:rsidRPr="00C72854">
        <w:rPr>
          <w:rFonts w:ascii="Arial" w:hAnsi="Arial" w:cs="Arial"/>
          <w:sz w:val="24"/>
          <w:szCs w:val="24"/>
        </w:rPr>
        <w:t xml:space="preserve">-100%. This </w:t>
      </w:r>
      <w:r w:rsidR="00517F12">
        <w:rPr>
          <w:rFonts w:ascii="Arial" w:hAnsi="Arial" w:cs="Arial"/>
          <w:sz w:val="24"/>
          <w:szCs w:val="24"/>
        </w:rPr>
        <w:t>suggests</w:t>
      </w:r>
      <w:r w:rsidRPr="00C72854">
        <w:rPr>
          <w:rFonts w:ascii="Arial" w:hAnsi="Arial" w:cs="Arial"/>
          <w:sz w:val="24"/>
          <w:szCs w:val="24"/>
        </w:rPr>
        <w:t xml:space="preserve"> that older adults value and</w:t>
      </w:r>
      <w:r w:rsidR="008D1B66">
        <w:rPr>
          <w:rFonts w:ascii="Arial" w:hAnsi="Arial" w:cs="Arial"/>
          <w:sz w:val="24"/>
          <w:szCs w:val="24"/>
        </w:rPr>
        <w:t>/</w:t>
      </w:r>
      <w:r w:rsidRPr="00C72854">
        <w:rPr>
          <w:rFonts w:ascii="Arial" w:hAnsi="Arial" w:cs="Arial"/>
          <w:sz w:val="24"/>
          <w:szCs w:val="24"/>
        </w:rPr>
        <w:t>or enjoy participating in these fall</w:t>
      </w:r>
      <w:r w:rsidR="00EE6861">
        <w:rPr>
          <w:rFonts w:ascii="Arial" w:hAnsi="Arial" w:cs="Arial"/>
          <w:sz w:val="24"/>
          <w:szCs w:val="24"/>
        </w:rPr>
        <w:t>s</w:t>
      </w:r>
      <w:r w:rsidRPr="00C72854">
        <w:rPr>
          <w:rFonts w:ascii="Arial" w:hAnsi="Arial" w:cs="Arial"/>
          <w:sz w:val="24"/>
          <w:szCs w:val="24"/>
        </w:rPr>
        <w:t xml:space="preserve"> prevention programs, thus enhancing program effectiveness (as opposed to efficacy) and increasing </w:t>
      </w:r>
      <w:r w:rsidR="008D1B66">
        <w:rPr>
          <w:rFonts w:ascii="Arial" w:hAnsi="Arial" w:cs="Arial"/>
          <w:sz w:val="24"/>
          <w:szCs w:val="24"/>
        </w:rPr>
        <w:t>demand</w:t>
      </w:r>
      <w:r w:rsidR="008D1B66" w:rsidRPr="00C72854">
        <w:rPr>
          <w:rFonts w:ascii="Arial" w:hAnsi="Arial" w:cs="Arial"/>
          <w:sz w:val="24"/>
          <w:szCs w:val="24"/>
        </w:rPr>
        <w:t xml:space="preserve"> </w:t>
      </w:r>
      <w:r w:rsidRPr="00C72854">
        <w:rPr>
          <w:rFonts w:ascii="Arial" w:hAnsi="Arial" w:cs="Arial"/>
          <w:sz w:val="24"/>
          <w:szCs w:val="24"/>
        </w:rPr>
        <w:t>of program deployment.</w:t>
      </w:r>
      <w:r w:rsidR="009730E8">
        <w:rPr>
          <w:rFonts w:ascii="Arial" w:hAnsi="Arial" w:cs="Arial"/>
          <w:sz w:val="24"/>
          <w:szCs w:val="24"/>
        </w:rPr>
        <w:t xml:space="preserve"> </w:t>
      </w:r>
    </w:p>
    <w:p w:rsidR="009730E8" w:rsidRPr="00BA15E2" w:rsidRDefault="009730E8" w:rsidP="005230E0">
      <w:pPr>
        <w:pStyle w:val="ListParagraph"/>
        <w:numPr>
          <w:ilvl w:val="0"/>
          <w:numId w:val="1"/>
        </w:numPr>
        <w:spacing w:line="360" w:lineRule="auto"/>
        <w:contextualSpacing w:val="0"/>
        <w:jc w:val="center"/>
        <w:rPr>
          <w:rFonts w:ascii="Arial" w:hAnsi="Arial" w:cs="Arial"/>
          <w:b/>
          <w:sz w:val="32"/>
          <w:szCs w:val="24"/>
        </w:rPr>
      </w:pPr>
      <w:bookmarkStart w:id="7" w:name="Conclusion"/>
      <w:r w:rsidRPr="00BA15E2">
        <w:rPr>
          <w:rFonts w:ascii="Arial" w:hAnsi="Arial" w:cs="Arial"/>
          <w:b/>
          <w:sz w:val="32"/>
          <w:szCs w:val="24"/>
        </w:rPr>
        <w:t>CONCLUSION</w:t>
      </w:r>
    </w:p>
    <w:bookmarkEnd w:id="7"/>
    <w:p w:rsidR="009730E8" w:rsidRPr="0004622C" w:rsidRDefault="009730E8" w:rsidP="005230E0">
      <w:pPr>
        <w:spacing w:line="360" w:lineRule="auto"/>
        <w:jc w:val="both"/>
        <w:rPr>
          <w:rFonts w:ascii="Arial" w:hAnsi="Arial" w:cs="Arial"/>
          <w:sz w:val="24"/>
          <w:szCs w:val="24"/>
        </w:rPr>
      </w:pPr>
      <w:r w:rsidRPr="0004622C">
        <w:rPr>
          <w:rFonts w:ascii="Arial" w:hAnsi="Arial" w:cs="Arial"/>
          <w:sz w:val="24"/>
          <w:szCs w:val="24"/>
        </w:rPr>
        <w:t xml:space="preserve">As noted above, our survey undercounts the number of evidence-based community falls prevention programs conducted in Massachusetts during the 2012 index year. Undercounting could be </w:t>
      </w:r>
      <w:r w:rsidR="00B73CD0">
        <w:rPr>
          <w:rFonts w:ascii="Arial" w:hAnsi="Arial" w:cs="Arial"/>
          <w:sz w:val="24"/>
          <w:szCs w:val="24"/>
        </w:rPr>
        <w:t>because of</w:t>
      </w:r>
      <w:r w:rsidRPr="0004622C">
        <w:rPr>
          <w:rFonts w:ascii="Arial" w:hAnsi="Arial" w:cs="Arial"/>
          <w:sz w:val="24"/>
          <w:szCs w:val="24"/>
        </w:rPr>
        <w:t xml:space="preserve"> nonresponse by some organizations that provided programs and because some organizations that provided programs were not surveyed. We identified </w:t>
      </w:r>
      <w:r w:rsidR="003127B4">
        <w:rPr>
          <w:rFonts w:ascii="Arial" w:hAnsi="Arial" w:cs="Arial"/>
          <w:sz w:val="24"/>
          <w:szCs w:val="24"/>
        </w:rPr>
        <w:t>107</w:t>
      </w:r>
      <w:r w:rsidRPr="0004622C">
        <w:rPr>
          <w:rFonts w:ascii="Arial" w:hAnsi="Arial" w:cs="Arial"/>
          <w:sz w:val="24"/>
          <w:szCs w:val="24"/>
        </w:rPr>
        <w:t xml:space="preserve"> evidence-based programs and </w:t>
      </w:r>
      <w:r w:rsidR="00B73CD0">
        <w:rPr>
          <w:rFonts w:ascii="Arial" w:hAnsi="Arial" w:cs="Arial"/>
          <w:sz w:val="24"/>
          <w:szCs w:val="24"/>
        </w:rPr>
        <w:t>estimated that</w:t>
      </w:r>
      <w:r w:rsidR="00B73CD0" w:rsidRPr="0004622C">
        <w:rPr>
          <w:rFonts w:ascii="Arial" w:hAnsi="Arial" w:cs="Arial"/>
          <w:sz w:val="24"/>
          <w:szCs w:val="24"/>
        </w:rPr>
        <w:t xml:space="preserve"> </w:t>
      </w:r>
      <w:r w:rsidRPr="0004622C">
        <w:rPr>
          <w:rFonts w:ascii="Arial" w:hAnsi="Arial" w:cs="Arial"/>
          <w:sz w:val="24"/>
          <w:szCs w:val="24"/>
        </w:rPr>
        <w:t>these served around 1,</w:t>
      </w:r>
      <w:r w:rsidR="003127B4">
        <w:rPr>
          <w:rFonts w:ascii="Arial" w:hAnsi="Arial" w:cs="Arial"/>
          <w:sz w:val="24"/>
          <w:szCs w:val="24"/>
        </w:rPr>
        <w:t>100</w:t>
      </w:r>
      <w:r w:rsidRPr="0004622C">
        <w:rPr>
          <w:rFonts w:ascii="Arial" w:hAnsi="Arial" w:cs="Arial"/>
          <w:sz w:val="24"/>
          <w:szCs w:val="24"/>
        </w:rPr>
        <w:t xml:space="preserve"> Massachusetts residents. This is a small number, compared to the nearly one million Massachusetts seniors. Nonetheless, our findings indicate that a nascent </w:t>
      </w:r>
      <w:r w:rsidRPr="0004622C">
        <w:rPr>
          <w:rFonts w:ascii="Arial" w:hAnsi="Arial" w:cs="Arial"/>
          <w:sz w:val="24"/>
          <w:szCs w:val="24"/>
        </w:rPr>
        <w:lastRenderedPageBreak/>
        <w:t xml:space="preserve">infrastructure for providing community falls prevention exists, despite the limitations on funding and limited referrals to programs by primary care physicians. </w:t>
      </w:r>
      <w:r w:rsidR="00B73CD0">
        <w:rPr>
          <w:rFonts w:ascii="Arial" w:hAnsi="Arial" w:cs="Arial"/>
          <w:sz w:val="24"/>
          <w:szCs w:val="24"/>
        </w:rPr>
        <w:t>T</w:t>
      </w:r>
      <w:r w:rsidRPr="0004622C">
        <w:rPr>
          <w:rFonts w:ascii="Arial" w:hAnsi="Arial" w:cs="Arial"/>
          <w:sz w:val="24"/>
          <w:szCs w:val="24"/>
        </w:rPr>
        <w:t xml:space="preserve">he fact that the dissemination of community falls prevention </w:t>
      </w:r>
      <w:proofErr w:type="gramStart"/>
      <w:r w:rsidRPr="0004622C">
        <w:rPr>
          <w:rFonts w:ascii="Arial" w:hAnsi="Arial" w:cs="Arial"/>
          <w:sz w:val="24"/>
          <w:szCs w:val="24"/>
        </w:rPr>
        <w:t>programs is</w:t>
      </w:r>
      <w:proofErr w:type="gramEnd"/>
      <w:r w:rsidRPr="0004622C">
        <w:rPr>
          <w:rFonts w:ascii="Arial" w:hAnsi="Arial" w:cs="Arial"/>
          <w:sz w:val="24"/>
          <w:szCs w:val="24"/>
        </w:rPr>
        <w:t xml:space="preserve"> in </w:t>
      </w:r>
      <w:r w:rsidR="009329D0">
        <w:rPr>
          <w:rFonts w:ascii="Arial" w:hAnsi="Arial" w:cs="Arial"/>
          <w:sz w:val="24"/>
          <w:szCs w:val="24"/>
        </w:rPr>
        <w:t xml:space="preserve">the </w:t>
      </w:r>
      <w:r w:rsidRPr="0004622C">
        <w:rPr>
          <w:rFonts w:ascii="Arial" w:hAnsi="Arial" w:cs="Arial"/>
          <w:sz w:val="24"/>
          <w:szCs w:val="24"/>
        </w:rPr>
        <w:t>early stages provides opportunity to shape the development of falls prevention infrastructure for the future.</w:t>
      </w:r>
    </w:p>
    <w:p w:rsidR="009730E8" w:rsidRPr="0004622C" w:rsidRDefault="009730E8" w:rsidP="005230E0">
      <w:pPr>
        <w:spacing w:line="360" w:lineRule="auto"/>
        <w:jc w:val="both"/>
        <w:rPr>
          <w:rFonts w:ascii="Arial" w:hAnsi="Arial" w:cs="Arial"/>
          <w:sz w:val="24"/>
          <w:szCs w:val="24"/>
        </w:rPr>
      </w:pPr>
      <w:r w:rsidRPr="0004622C">
        <w:rPr>
          <w:rFonts w:ascii="Arial" w:hAnsi="Arial" w:cs="Arial"/>
          <w:sz w:val="24"/>
          <w:szCs w:val="24"/>
        </w:rPr>
        <w:t xml:space="preserve">We do not know the extent to which </w:t>
      </w:r>
      <w:r w:rsidR="005677A1">
        <w:rPr>
          <w:rFonts w:ascii="Arial" w:hAnsi="Arial" w:cs="Arial"/>
          <w:sz w:val="24"/>
          <w:szCs w:val="24"/>
        </w:rPr>
        <w:t>primary care physicians in the s</w:t>
      </w:r>
      <w:r w:rsidRPr="0004622C">
        <w:rPr>
          <w:rFonts w:ascii="Arial" w:hAnsi="Arial" w:cs="Arial"/>
          <w:sz w:val="24"/>
          <w:szCs w:val="24"/>
        </w:rPr>
        <w:t xml:space="preserve">tate are assessing their older adult patients for falls risk and intervening pursuant to the joint recommendations of the American and British Geriatric Societies and/or the findings of </w:t>
      </w:r>
      <w:r w:rsidR="00B73CD0">
        <w:rPr>
          <w:rFonts w:ascii="Arial" w:hAnsi="Arial" w:cs="Arial"/>
          <w:sz w:val="24"/>
          <w:szCs w:val="24"/>
        </w:rPr>
        <w:t xml:space="preserve">research on various </w:t>
      </w:r>
      <w:r w:rsidRPr="0004622C">
        <w:rPr>
          <w:rFonts w:ascii="Arial" w:hAnsi="Arial" w:cs="Arial"/>
          <w:sz w:val="24"/>
          <w:szCs w:val="24"/>
        </w:rPr>
        <w:t>clinical interventions for reducing falls risk. A survey of Massachusetts primary care physicians regarding their practices around falls prevention would be a useful companion to the present study.</w:t>
      </w:r>
    </w:p>
    <w:p w:rsidR="00B73CD0" w:rsidRDefault="009730E8" w:rsidP="005230E0">
      <w:pPr>
        <w:spacing w:line="360" w:lineRule="auto"/>
        <w:jc w:val="both"/>
        <w:rPr>
          <w:rFonts w:ascii="Arial" w:hAnsi="Arial" w:cs="Arial"/>
          <w:sz w:val="24"/>
          <w:szCs w:val="24"/>
        </w:rPr>
      </w:pPr>
      <w:r w:rsidRPr="0004622C">
        <w:rPr>
          <w:rFonts w:ascii="Arial" w:hAnsi="Arial" w:cs="Arial"/>
          <w:sz w:val="24"/>
          <w:szCs w:val="24"/>
        </w:rPr>
        <w:t xml:space="preserve">For several reasons, it is likely that within the next five years, the number of community-based falls prevention programs will proliferate in </w:t>
      </w:r>
      <w:r w:rsidR="00B73CD0">
        <w:rPr>
          <w:rFonts w:ascii="Arial" w:hAnsi="Arial" w:cs="Arial"/>
          <w:sz w:val="24"/>
          <w:szCs w:val="24"/>
        </w:rPr>
        <w:t>Massachusetts</w:t>
      </w:r>
      <w:r w:rsidRPr="0004622C">
        <w:rPr>
          <w:rFonts w:ascii="Arial" w:hAnsi="Arial" w:cs="Arial"/>
          <w:sz w:val="24"/>
          <w:szCs w:val="24"/>
        </w:rPr>
        <w:t xml:space="preserve">. First, our data suggest that for many organizations, the salience of falls prevention is high. Second, the Directors of many responding organizations indicated intentions to conduct falls prevention program in the future. Third, there is increasing awareness among health care providers and the public in general that many community-dwelling older adults can benefit from participation in falls prevention. This trend will result in greater engagement of health care providers in falls prevention, which in turn will increase referrals and thus increase demand for community-based falls prevention programs. Healthcare provider awareness and engagement will be accelerated by the availability of instruments for assessing falls risk, such as the CDC’s STEADI toolkit and reimbursement for falls risk assessment as part of the </w:t>
      </w:r>
      <w:r w:rsidR="009329D0">
        <w:rPr>
          <w:rFonts w:ascii="Arial" w:hAnsi="Arial" w:cs="Arial"/>
          <w:sz w:val="24"/>
          <w:szCs w:val="24"/>
        </w:rPr>
        <w:t>recommended annual wellness visit</w:t>
      </w:r>
      <w:r w:rsidRPr="0004622C">
        <w:rPr>
          <w:rFonts w:ascii="Arial" w:hAnsi="Arial" w:cs="Arial"/>
          <w:sz w:val="24"/>
          <w:szCs w:val="24"/>
        </w:rPr>
        <w:t xml:space="preserve"> reimbursed by Medicare. </w:t>
      </w:r>
      <w:r w:rsidR="00B73CD0">
        <w:rPr>
          <w:rFonts w:ascii="Arial" w:hAnsi="Arial" w:cs="Arial"/>
          <w:sz w:val="24"/>
          <w:szCs w:val="24"/>
        </w:rPr>
        <w:t>Fourth</w:t>
      </w:r>
      <w:r w:rsidRPr="0004622C">
        <w:rPr>
          <w:rFonts w:ascii="Arial" w:hAnsi="Arial" w:cs="Arial"/>
          <w:sz w:val="24"/>
          <w:szCs w:val="24"/>
        </w:rPr>
        <w:t xml:space="preserve">, the evidence base for falls prevention strategies continues to grow as more trials are conducted, results published, and findings compiled in literature reviews and meta-analyses. The recent report to Congress by the </w:t>
      </w:r>
      <w:r w:rsidR="00417E3F">
        <w:rPr>
          <w:rFonts w:ascii="Arial" w:hAnsi="Arial" w:cs="Arial"/>
          <w:sz w:val="24"/>
          <w:szCs w:val="24"/>
        </w:rPr>
        <w:t>Centers for Medicare and Medicaid Services</w:t>
      </w:r>
      <w:r w:rsidRPr="0004622C">
        <w:rPr>
          <w:rFonts w:ascii="Arial" w:hAnsi="Arial" w:cs="Arial"/>
          <w:sz w:val="24"/>
          <w:szCs w:val="24"/>
        </w:rPr>
        <w:t xml:space="preserve"> </w:t>
      </w:r>
      <w:r w:rsidR="00B73CD0">
        <w:rPr>
          <w:rFonts w:ascii="Arial" w:hAnsi="Arial" w:cs="Arial"/>
          <w:sz w:val="24"/>
          <w:szCs w:val="24"/>
        </w:rPr>
        <w:t xml:space="preserve">included the results of </w:t>
      </w:r>
      <w:r w:rsidRPr="0004622C">
        <w:rPr>
          <w:rFonts w:ascii="Arial" w:hAnsi="Arial" w:cs="Arial"/>
          <w:sz w:val="24"/>
          <w:szCs w:val="24"/>
        </w:rPr>
        <w:t>a retrospective cohort study evaluating a number of chronic disease self-management programs. These programs included MOB</w:t>
      </w:r>
      <w:r w:rsidR="002C11F9">
        <w:rPr>
          <w:rFonts w:ascii="Arial" w:hAnsi="Arial" w:cs="Arial"/>
          <w:sz w:val="24"/>
          <w:szCs w:val="24"/>
        </w:rPr>
        <w:t xml:space="preserve"> (a cognitive restructuring program designed to reduce fear of falling)</w:t>
      </w:r>
      <w:r w:rsidRPr="0004622C">
        <w:rPr>
          <w:rFonts w:ascii="Arial" w:hAnsi="Arial" w:cs="Arial"/>
          <w:sz w:val="24"/>
          <w:szCs w:val="24"/>
        </w:rPr>
        <w:t xml:space="preserve"> and results suggested that participation in MOB reduced health care costs and had other beneficial health outcomes for older adults. These findings may, at some point, lead to </w:t>
      </w:r>
      <w:r w:rsidRPr="0004622C">
        <w:rPr>
          <w:rFonts w:ascii="Arial" w:hAnsi="Arial" w:cs="Arial"/>
          <w:sz w:val="24"/>
          <w:szCs w:val="24"/>
        </w:rPr>
        <w:lastRenderedPageBreak/>
        <w:t xml:space="preserve">reimbursement for evidence-based community falls prevention programs by public and commercial health insurers. </w:t>
      </w:r>
      <w:r w:rsidRPr="00417E3F">
        <w:rPr>
          <w:rFonts w:ascii="Arial" w:hAnsi="Arial" w:cs="Arial"/>
          <w:sz w:val="24"/>
          <w:szCs w:val="24"/>
        </w:rPr>
        <w:t>Finally,</w:t>
      </w:r>
      <w:r w:rsidR="005677A1">
        <w:rPr>
          <w:rFonts w:ascii="Arial" w:hAnsi="Arial" w:cs="Arial"/>
          <w:sz w:val="24"/>
          <w:szCs w:val="24"/>
        </w:rPr>
        <w:t xml:space="preserve"> the </w:t>
      </w:r>
      <w:r w:rsidRPr="0004622C">
        <w:rPr>
          <w:rFonts w:ascii="Arial" w:hAnsi="Arial" w:cs="Arial"/>
          <w:sz w:val="24"/>
          <w:szCs w:val="24"/>
        </w:rPr>
        <w:t>DPH Prevention and Wellness Trust Fund is currently sponsoring demonstration programs aimed at increas</w:t>
      </w:r>
      <w:r w:rsidR="00211902">
        <w:rPr>
          <w:rFonts w:ascii="Arial" w:hAnsi="Arial" w:cs="Arial"/>
          <w:sz w:val="24"/>
          <w:szCs w:val="24"/>
        </w:rPr>
        <w:t>ing</w:t>
      </w:r>
      <w:r w:rsidRPr="0004622C">
        <w:rPr>
          <w:rFonts w:ascii="Arial" w:hAnsi="Arial" w:cs="Arial"/>
          <w:sz w:val="24"/>
          <w:szCs w:val="24"/>
        </w:rPr>
        <w:t xml:space="preserve"> integration of clinical and community-based chronic disease services</w:t>
      </w:r>
      <w:r w:rsidR="00B73CD0" w:rsidRPr="00B73CD0">
        <w:rPr>
          <w:rFonts w:ascii="Arial" w:hAnsi="Arial" w:cs="Arial"/>
          <w:sz w:val="24"/>
          <w:szCs w:val="24"/>
        </w:rPr>
        <w:t xml:space="preserve"> </w:t>
      </w:r>
      <w:r w:rsidR="007B49AE">
        <w:rPr>
          <w:rFonts w:ascii="Arial" w:hAnsi="Arial" w:cs="Arial"/>
          <w:sz w:val="24"/>
          <w:szCs w:val="24"/>
        </w:rPr>
        <w:t>in nine M</w:t>
      </w:r>
      <w:r w:rsidR="00B73CD0">
        <w:rPr>
          <w:rFonts w:ascii="Arial" w:hAnsi="Arial" w:cs="Arial"/>
          <w:sz w:val="24"/>
          <w:szCs w:val="24"/>
        </w:rPr>
        <w:t>assachusetts</w:t>
      </w:r>
      <w:r w:rsidR="00B73CD0" w:rsidRPr="0004622C">
        <w:rPr>
          <w:rFonts w:ascii="Arial" w:hAnsi="Arial" w:cs="Arial"/>
          <w:sz w:val="24"/>
          <w:szCs w:val="24"/>
        </w:rPr>
        <w:t xml:space="preserve"> communit</w:t>
      </w:r>
      <w:r w:rsidR="005677A1">
        <w:rPr>
          <w:rFonts w:ascii="Arial" w:hAnsi="Arial" w:cs="Arial"/>
          <w:sz w:val="24"/>
          <w:szCs w:val="24"/>
        </w:rPr>
        <w:t>y-based partnerships</w:t>
      </w:r>
      <w:r w:rsidRPr="0004622C">
        <w:rPr>
          <w:rFonts w:ascii="Arial" w:hAnsi="Arial" w:cs="Arial"/>
          <w:sz w:val="24"/>
          <w:szCs w:val="24"/>
        </w:rPr>
        <w:t xml:space="preserve">. </w:t>
      </w:r>
      <w:r w:rsidR="00B73CD0">
        <w:rPr>
          <w:rFonts w:ascii="Arial" w:hAnsi="Arial" w:cs="Arial"/>
          <w:sz w:val="24"/>
          <w:szCs w:val="24"/>
        </w:rPr>
        <w:t>Eight</w:t>
      </w:r>
      <w:r w:rsidRPr="0004622C">
        <w:rPr>
          <w:rFonts w:ascii="Arial" w:hAnsi="Arial" w:cs="Arial"/>
          <w:sz w:val="24"/>
          <w:szCs w:val="24"/>
        </w:rPr>
        <w:t xml:space="preserve"> of these </w:t>
      </w:r>
      <w:r w:rsidR="005677A1">
        <w:rPr>
          <w:rFonts w:ascii="Arial" w:hAnsi="Arial" w:cs="Arial"/>
          <w:sz w:val="24"/>
          <w:szCs w:val="24"/>
        </w:rPr>
        <w:t>partnerships</w:t>
      </w:r>
      <w:r w:rsidRPr="0004622C">
        <w:rPr>
          <w:rFonts w:ascii="Arial" w:hAnsi="Arial" w:cs="Arial"/>
          <w:sz w:val="24"/>
          <w:szCs w:val="24"/>
        </w:rPr>
        <w:t xml:space="preserve"> include falls prevention components. If successful, these projects could provide models for other communities, statewide and nationally. </w:t>
      </w:r>
    </w:p>
    <w:p w:rsidR="009730E8" w:rsidRPr="0004622C" w:rsidRDefault="009730E8" w:rsidP="005230E0">
      <w:pPr>
        <w:spacing w:line="360" w:lineRule="auto"/>
        <w:jc w:val="both"/>
        <w:rPr>
          <w:rFonts w:ascii="Arial" w:hAnsi="Arial" w:cs="Arial"/>
          <w:sz w:val="24"/>
          <w:szCs w:val="24"/>
        </w:rPr>
      </w:pPr>
      <w:r w:rsidRPr="0004622C">
        <w:rPr>
          <w:rFonts w:ascii="Arial" w:hAnsi="Arial" w:cs="Arial"/>
          <w:sz w:val="24"/>
          <w:szCs w:val="24"/>
        </w:rPr>
        <w:t xml:space="preserve">If, indeed, these </w:t>
      </w:r>
      <w:r w:rsidR="00B73CD0">
        <w:rPr>
          <w:rFonts w:ascii="Arial" w:hAnsi="Arial" w:cs="Arial"/>
          <w:sz w:val="24"/>
          <w:szCs w:val="24"/>
        </w:rPr>
        <w:t xml:space="preserve">and other </w:t>
      </w:r>
      <w:r w:rsidRPr="0004622C">
        <w:rPr>
          <w:rFonts w:ascii="Arial" w:hAnsi="Arial" w:cs="Arial"/>
          <w:sz w:val="24"/>
          <w:szCs w:val="24"/>
        </w:rPr>
        <w:t>factors result in a rapid expansion of falls prevention programming, new questions about the nature and integrity of developing falls prevention infrastructure could emerge. For example, will a single category of organization become dominant in community-based falls prevention? Our survey findings indicate that AAAs/ASAPs have taken the lead in providing programs, but it is possible that fall</w:t>
      </w:r>
      <w:r w:rsidR="00EE6861">
        <w:rPr>
          <w:rFonts w:ascii="Arial" w:hAnsi="Arial" w:cs="Arial"/>
          <w:sz w:val="24"/>
          <w:szCs w:val="24"/>
        </w:rPr>
        <w:t>s</w:t>
      </w:r>
      <w:r w:rsidRPr="0004622C">
        <w:rPr>
          <w:rFonts w:ascii="Arial" w:hAnsi="Arial" w:cs="Arial"/>
          <w:sz w:val="24"/>
          <w:szCs w:val="24"/>
        </w:rPr>
        <w:t xml:space="preserve"> prevention programming could shift to health care organizations, such as CHCs, HHAs, </w:t>
      </w:r>
      <w:r w:rsidR="00517F12">
        <w:rPr>
          <w:rFonts w:ascii="Arial" w:hAnsi="Arial" w:cs="Arial"/>
          <w:sz w:val="24"/>
          <w:szCs w:val="24"/>
        </w:rPr>
        <w:t xml:space="preserve">managed care organizations, </w:t>
      </w:r>
      <w:r w:rsidRPr="0004622C">
        <w:rPr>
          <w:rFonts w:ascii="Arial" w:hAnsi="Arial" w:cs="Arial"/>
          <w:sz w:val="24"/>
          <w:szCs w:val="24"/>
        </w:rPr>
        <w:t xml:space="preserve">and hospitals. </w:t>
      </w:r>
      <w:r w:rsidR="002C11F9">
        <w:rPr>
          <w:rFonts w:ascii="Arial" w:hAnsi="Arial" w:cs="Arial"/>
          <w:sz w:val="24"/>
          <w:szCs w:val="24"/>
        </w:rPr>
        <w:t>Given incentives included in the Affordable Care Act, h</w:t>
      </w:r>
      <w:r w:rsidR="00211902">
        <w:rPr>
          <w:rFonts w:ascii="Arial" w:hAnsi="Arial" w:cs="Arial"/>
          <w:sz w:val="24"/>
          <w:szCs w:val="24"/>
        </w:rPr>
        <w:t xml:space="preserve">ealthcare systems that include inpatient and ambulatory care components might form new units combining falls prevention with other behavioral intervention programs aimed at substance use </w:t>
      </w:r>
      <w:r w:rsidR="005677A1">
        <w:rPr>
          <w:rFonts w:ascii="Arial" w:hAnsi="Arial" w:cs="Arial"/>
          <w:sz w:val="24"/>
          <w:szCs w:val="24"/>
        </w:rPr>
        <w:t xml:space="preserve">and </w:t>
      </w:r>
      <w:r w:rsidR="00211902">
        <w:rPr>
          <w:rFonts w:ascii="Arial" w:hAnsi="Arial" w:cs="Arial"/>
          <w:sz w:val="24"/>
          <w:szCs w:val="24"/>
        </w:rPr>
        <w:t xml:space="preserve">reduction of chronic disease </w:t>
      </w:r>
      <w:r w:rsidR="009329D0">
        <w:rPr>
          <w:rFonts w:ascii="Arial" w:hAnsi="Arial" w:cs="Arial"/>
          <w:sz w:val="24"/>
          <w:szCs w:val="24"/>
        </w:rPr>
        <w:t xml:space="preserve">through </w:t>
      </w:r>
      <w:r w:rsidR="00211902">
        <w:rPr>
          <w:rFonts w:ascii="Arial" w:hAnsi="Arial" w:cs="Arial"/>
          <w:sz w:val="24"/>
          <w:szCs w:val="24"/>
        </w:rPr>
        <w:t xml:space="preserve">self-management. </w:t>
      </w:r>
      <w:r w:rsidRPr="0004622C">
        <w:rPr>
          <w:rFonts w:ascii="Arial" w:hAnsi="Arial" w:cs="Arial"/>
          <w:sz w:val="24"/>
          <w:szCs w:val="24"/>
        </w:rPr>
        <w:t>Alternatively, organizations such as YMCAs, which have personnel and facilities that could easily accommodate falls prevention programmin</w:t>
      </w:r>
      <w:r w:rsidR="00DA629E">
        <w:rPr>
          <w:rFonts w:ascii="Arial" w:hAnsi="Arial" w:cs="Arial"/>
          <w:sz w:val="24"/>
          <w:szCs w:val="24"/>
        </w:rPr>
        <w:t>g</w:t>
      </w:r>
      <w:r w:rsidR="00D94935">
        <w:rPr>
          <w:rFonts w:ascii="Arial" w:hAnsi="Arial" w:cs="Arial"/>
          <w:sz w:val="24"/>
          <w:szCs w:val="24"/>
        </w:rPr>
        <w:t>,</w:t>
      </w:r>
      <w:r w:rsidRPr="0004622C">
        <w:rPr>
          <w:rFonts w:ascii="Arial" w:hAnsi="Arial" w:cs="Arial"/>
          <w:sz w:val="24"/>
          <w:szCs w:val="24"/>
        </w:rPr>
        <w:t xml:space="preserve"> could take the lead. Or, the vendor system could develop as a diverse marketplace that included many types of organizations.</w:t>
      </w:r>
      <w:r w:rsidR="00211902">
        <w:rPr>
          <w:rFonts w:ascii="Arial" w:hAnsi="Arial" w:cs="Arial"/>
          <w:sz w:val="24"/>
          <w:szCs w:val="24"/>
        </w:rPr>
        <w:t xml:space="preserve"> </w:t>
      </w:r>
      <w:r w:rsidR="005677A1">
        <w:rPr>
          <w:rFonts w:ascii="Arial" w:hAnsi="Arial" w:cs="Arial"/>
          <w:sz w:val="24"/>
          <w:szCs w:val="24"/>
        </w:rPr>
        <w:t>Should the s</w:t>
      </w:r>
      <w:r w:rsidRPr="0004622C">
        <w:rPr>
          <w:rFonts w:ascii="Arial" w:hAnsi="Arial" w:cs="Arial"/>
          <w:sz w:val="24"/>
          <w:szCs w:val="24"/>
        </w:rPr>
        <w:t>tate contribute to the development of falls prevention infrastructure by providing funding for programs and or program facilitator training? Should formal quality control</w:t>
      </w:r>
      <w:r w:rsidR="005677A1">
        <w:rPr>
          <w:rFonts w:ascii="Arial" w:hAnsi="Arial" w:cs="Arial"/>
          <w:sz w:val="24"/>
          <w:szCs w:val="24"/>
        </w:rPr>
        <w:t xml:space="preserve"> systems be implemented by the s</w:t>
      </w:r>
      <w:r w:rsidRPr="0004622C">
        <w:rPr>
          <w:rFonts w:ascii="Arial" w:hAnsi="Arial" w:cs="Arial"/>
          <w:sz w:val="24"/>
          <w:szCs w:val="24"/>
        </w:rPr>
        <w:t xml:space="preserve">tate or private insurers; should the latter decide to reimburse for community-based falls prevention? </w:t>
      </w:r>
    </w:p>
    <w:p w:rsidR="009730E8" w:rsidRPr="0004622C" w:rsidRDefault="009730E8" w:rsidP="005230E0">
      <w:pPr>
        <w:spacing w:line="360" w:lineRule="auto"/>
        <w:jc w:val="both"/>
        <w:rPr>
          <w:rFonts w:ascii="Arial" w:hAnsi="Arial" w:cs="Arial"/>
          <w:sz w:val="24"/>
          <w:szCs w:val="24"/>
        </w:rPr>
      </w:pPr>
      <w:r w:rsidRPr="0004622C">
        <w:rPr>
          <w:rFonts w:ascii="Arial" w:hAnsi="Arial" w:cs="Arial"/>
          <w:sz w:val="24"/>
          <w:szCs w:val="24"/>
        </w:rPr>
        <w:t xml:space="preserve">As falls prevention infrastructure develops, many other issues will likely emerge. Massachusetts, however, is poised to assume a leadership role in how and how rapidly the system develops. The recent creation of the </w:t>
      </w:r>
      <w:r w:rsidR="005677A1">
        <w:rPr>
          <w:rFonts w:ascii="Arial" w:hAnsi="Arial" w:cs="Arial"/>
          <w:sz w:val="24"/>
          <w:szCs w:val="24"/>
        </w:rPr>
        <w:t>MCFP</w:t>
      </w:r>
      <w:r w:rsidRPr="0004622C">
        <w:rPr>
          <w:rFonts w:ascii="Arial" w:hAnsi="Arial" w:cs="Arial"/>
          <w:sz w:val="24"/>
          <w:szCs w:val="24"/>
        </w:rPr>
        <w:t xml:space="preserve"> provides an entity to consider these emerging issues, explore solutions to potential problems, and chart a fut</w:t>
      </w:r>
      <w:r w:rsidR="005677A1">
        <w:rPr>
          <w:rFonts w:ascii="Arial" w:hAnsi="Arial" w:cs="Arial"/>
          <w:sz w:val="24"/>
          <w:szCs w:val="24"/>
        </w:rPr>
        <w:t>ure of falls prevention in the s</w:t>
      </w:r>
      <w:r w:rsidRPr="0004622C">
        <w:rPr>
          <w:rFonts w:ascii="Arial" w:hAnsi="Arial" w:cs="Arial"/>
          <w:sz w:val="24"/>
          <w:szCs w:val="24"/>
        </w:rPr>
        <w:t>tate.</w:t>
      </w:r>
    </w:p>
    <w:p w:rsidR="009730E8" w:rsidRPr="00EC013B" w:rsidRDefault="009730E8" w:rsidP="005230E0">
      <w:pPr>
        <w:spacing w:line="360" w:lineRule="auto"/>
        <w:jc w:val="both"/>
        <w:rPr>
          <w:sz w:val="28"/>
          <w:szCs w:val="28"/>
        </w:rPr>
      </w:pPr>
    </w:p>
    <w:p w:rsidR="007D4393" w:rsidRPr="00A91C62" w:rsidRDefault="007D4393" w:rsidP="005230E0">
      <w:pPr>
        <w:spacing w:line="360" w:lineRule="auto"/>
        <w:jc w:val="both"/>
        <w:rPr>
          <w:rFonts w:ascii="Arial" w:hAnsi="Arial" w:cs="Arial"/>
          <w:sz w:val="24"/>
          <w:szCs w:val="24"/>
        </w:rPr>
      </w:pPr>
    </w:p>
    <w:p w:rsidR="008D5DB5" w:rsidRDefault="008D5DB5" w:rsidP="005230E0">
      <w:pPr>
        <w:pStyle w:val="ListParagraph"/>
        <w:spacing w:line="360" w:lineRule="auto"/>
        <w:contextualSpacing w:val="0"/>
        <w:jc w:val="both"/>
        <w:rPr>
          <w:rFonts w:ascii="Arial" w:hAnsi="Arial" w:cs="Arial"/>
          <w:sz w:val="24"/>
          <w:szCs w:val="24"/>
          <w:u w:val="single"/>
        </w:rPr>
      </w:pPr>
    </w:p>
    <w:p w:rsidR="00D12856" w:rsidRDefault="00D12856" w:rsidP="00A9753B">
      <w:pPr>
        <w:pStyle w:val="ListParagraph"/>
        <w:spacing w:line="360" w:lineRule="auto"/>
        <w:contextualSpacing w:val="0"/>
        <w:jc w:val="both"/>
        <w:rPr>
          <w:rFonts w:ascii="Arial" w:hAnsi="Arial" w:cs="Arial"/>
          <w:sz w:val="24"/>
          <w:szCs w:val="24"/>
          <w:u w:val="single"/>
        </w:rPr>
      </w:pPr>
    </w:p>
    <w:p w:rsidR="00D12856" w:rsidRPr="00D12856" w:rsidRDefault="00D12856" w:rsidP="00D12856"/>
    <w:p w:rsidR="00D12856" w:rsidRPr="00D12856" w:rsidRDefault="00D12856" w:rsidP="00D12856"/>
    <w:p w:rsidR="00D12856" w:rsidRPr="00D12856" w:rsidRDefault="00D12856" w:rsidP="00D12856"/>
    <w:p w:rsidR="00D12856" w:rsidRPr="00D12856" w:rsidRDefault="00D12856" w:rsidP="00D12856">
      <w:pPr>
        <w:tabs>
          <w:tab w:val="left" w:pos="1239"/>
        </w:tabs>
      </w:pPr>
      <w:r>
        <w:tab/>
      </w:r>
    </w:p>
    <w:p w:rsidR="00CE39EA" w:rsidRPr="005230E0" w:rsidRDefault="00D12856" w:rsidP="005230E0">
      <w:pPr>
        <w:tabs>
          <w:tab w:val="left" w:pos="1239"/>
        </w:tabs>
        <w:sectPr w:rsidR="00CE39EA" w:rsidRPr="005230E0" w:rsidSect="00A91C62">
          <w:headerReference w:type="default" r:id="rId34"/>
          <w:footerReference w:type="default" r:id="rId35"/>
          <w:headerReference w:type="first" r:id="rId36"/>
          <w:footerReference w:type="first" r:id="rId37"/>
          <w:pgSz w:w="12240" w:h="15840"/>
          <w:pgMar w:top="1440" w:right="1440" w:bottom="1440" w:left="1440" w:header="720" w:footer="720" w:gutter="0"/>
          <w:pgNumType w:start="0"/>
          <w:cols w:space="720"/>
          <w:titlePg/>
          <w:docGrid w:linePitch="360"/>
        </w:sectPr>
      </w:pPr>
      <w:r>
        <w:tab/>
      </w:r>
    </w:p>
    <w:p w:rsidR="008520E6" w:rsidRPr="00BA15E2" w:rsidRDefault="008520E6" w:rsidP="005230E0">
      <w:pPr>
        <w:pStyle w:val="ListParagraph"/>
        <w:numPr>
          <w:ilvl w:val="0"/>
          <w:numId w:val="1"/>
        </w:numPr>
        <w:spacing w:line="360" w:lineRule="auto"/>
        <w:contextualSpacing w:val="0"/>
        <w:jc w:val="center"/>
        <w:rPr>
          <w:rFonts w:ascii="Arial" w:hAnsi="Arial" w:cs="Arial"/>
          <w:b/>
          <w:sz w:val="32"/>
          <w:szCs w:val="32"/>
        </w:rPr>
      </w:pPr>
      <w:bookmarkStart w:id="8" w:name="Acknowledgements"/>
      <w:r w:rsidRPr="00BA15E2">
        <w:rPr>
          <w:rFonts w:ascii="Arial" w:hAnsi="Arial" w:cs="Arial"/>
          <w:b/>
          <w:sz w:val="32"/>
          <w:szCs w:val="32"/>
        </w:rPr>
        <w:lastRenderedPageBreak/>
        <w:t>ACKNOWLEDGEMENTS</w:t>
      </w:r>
    </w:p>
    <w:bookmarkEnd w:id="8"/>
    <w:p w:rsidR="0009693D" w:rsidRPr="00E77026" w:rsidRDefault="0009693D" w:rsidP="005230E0">
      <w:pPr>
        <w:pStyle w:val="Default"/>
        <w:spacing w:line="360" w:lineRule="auto"/>
        <w:jc w:val="both"/>
        <w:rPr>
          <w:rFonts w:ascii="Arial" w:hAnsi="Arial" w:cs="Arial"/>
        </w:rPr>
      </w:pPr>
      <w:r w:rsidRPr="00E77026">
        <w:rPr>
          <w:rFonts w:ascii="Arial" w:hAnsi="Arial" w:cs="Arial"/>
          <w:bCs/>
        </w:rPr>
        <w:t>The investigators wish to express their gratitude to the following for their invaluable assistance in completing surveys and making this report possible: Annette Peele and Ted Zimmerman of the Executive Office of Elder</w:t>
      </w:r>
      <w:r w:rsidR="009329D0">
        <w:rPr>
          <w:rFonts w:ascii="Arial" w:hAnsi="Arial" w:cs="Arial"/>
          <w:bCs/>
        </w:rPr>
        <w:t xml:space="preserve"> Affairs; Kate Marie </w:t>
      </w:r>
      <w:proofErr w:type="spellStart"/>
      <w:r w:rsidR="009329D0">
        <w:rPr>
          <w:rFonts w:ascii="Arial" w:hAnsi="Arial" w:cs="Arial"/>
          <w:bCs/>
        </w:rPr>
        <w:t>Roycroft</w:t>
      </w:r>
      <w:proofErr w:type="spellEnd"/>
      <w:r w:rsidR="009329D0">
        <w:rPr>
          <w:rFonts w:ascii="Arial" w:hAnsi="Arial" w:cs="Arial"/>
          <w:bCs/>
        </w:rPr>
        <w:t xml:space="preserve"> and Michael</w:t>
      </w:r>
      <w:r w:rsidRPr="00E77026">
        <w:rPr>
          <w:rFonts w:ascii="Arial" w:hAnsi="Arial" w:cs="Arial"/>
          <w:bCs/>
        </w:rPr>
        <w:t xml:space="preserve"> Cahill of the Alliance of Massachusetts YMCAs; </w:t>
      </w:r>
      <w:r w:rsidR="009329D0">
        <w:rPr>
          <w:rFonts w:ascii="Arial" w:hAnsi="Arial" w:cs="Arial"/>
        </w:rPr>
        <w:t>Emily Meyer of Mass-ALFA; Joe</w:t>
      </w:r>
      <w:r w:rsidRPr="00E77026">
        <w:rPr>
          <w:rFonts w:ascii="Arial" w:hAnsi="Arial" w:cs="Arial"/>
        </w:rPr>
        <w:t xml:space="preserve"> Diamond at </w:t>
      </w:r>
      <w:r w:rsidR="009329D0">
        <w:rPr>
          <w:rFonts w:ascii="Arial" w:hAnsi="Arial" w:cs="Arial"/>
        </w:rPr>
        <w:t>the Massachusetts Association for</w:t>
      </w:r>
      <w:r w:rsidRPr="00E77026">
        <w:rPr>
          <w:rFonts w:ascii="Arial" w:hAnsi="Arial" w:cs="Arial"/>
        </w:rPr>
        <w:t xml:space="preserve"> Community Action (</w:t>
      </w:r>
      <w:proofErr w:type="spellStart"/>
      <w:r w:rsidRPr="00E77026">
        <w:rPr>
          <w:rFonts w:ascii="Arial" w:hAnsi="Arial" w:cs="Arial"/>
        </w:rPr>
        <w:t>MassCAP</w:t>
      </w:r>
      <w:proofErr w:type="spellEnd"/>
      <w:r w:rsidRPr="00E77026">
        <w:rPr>
          <w:rFonts w:ascii="Arial" w:hAnsi="Arial" w:cs="Arial"/>
        </w:rPr>
        <w:t>); Scott Mason at the Massachusetts League o</w:t>
      </w:r>
      <w:r w:rsidR="009329D0">
        <w:rPr>
          <w:rFonts w:ascii="Arial" w:hAnsi="Arial" w:cs="Arial"/>
        </w:rPr>
        <w:t>f Community Health Centers; David</w:t>
      </w:r>
      <w:r w:rsidRPr="00E77026">
        <w:rPr>
          <w:rFonts w:ascii="Arial" w:hAnsi="Arial" w:cs="Arial"/>
        </w:rPr>
        <w:t xml:space="preserve"> Stevens and Joanne Moore </w:t>
      </w:r>
      <w:r w:rsidR="009329D0">
        <w:rPr>
          <w:rFonts w:ascii="Arial" w:hAnsi="Arial" w:cs="Arial"/>
        </w:rPr>
        <w:t>of the Massachusetts Association of Councils on Aging</w:t>
      </w:r>
      <w:r w:rsidRPr="00E77026">
        <w:rPr>
          <w:rFonts w:ascii="Arial" w:hAnsi="Arial" w:cs="Arial"/>
        </w:rPr>
        <w:t>; and Colleen Bayard and Pat</w:t>
      </w:r>
      <w:r w:rsidR="009329D0">
        <w:rPr>
          <w:rFonts w:ascii="Arial" w:hAnsi="Arial" w:cs="Arial"/>
        </w:rPr>
        <w:t>ricia Kelleher of the</w:t>
      </w:r>
      <w:r w:rsidRPr="00E77026">
        <w:rPr>
          <w:rFonts w:ascii="Arial" w:hAnsi="Arial" w:cs="Arial"/>
        </w:rPr>
        <w:t xml:space="preserve"> Home </w:t>
      </w:r>
      <w:r w:rsidR="009329D0">
        <w:rPr>
          <w:rFonts w:ascii="Arial" w:hAnsi="Arial" w:cs="Arial"/>
        </w:rPr>
        <w:t>Care</w:t>
      </w:r>
      <w:r w:rsidRPr="00E77026">
        <w:rPr>
          <w:rFonts w:ascii="Arial" w:hAnsi="Arial" w:cs="Arial"/>
        </w:rPr>
        <w:t xml:space="preserve"> Alliance</w:t>
      </w:r>
      <w:r w:rsidR="009329D0">
        <w:rPr>
          <w:rFonts w:ascii="Arial" w:hAnsi="Arial" w:cs="Arial"/>
        </w:rPr>
        <w:t xml:space="preserve"> of Massachusetts</w:t>
      </w:r>
      <w:r w:rsidRPr="00E77026">
        <w:rPr>
          <w:rFonts w:ascii="Arial" w:hAnsi="Arial" w:cs="Arial"/>
        </w:rPr>
        <w:t xml:space="preserve"> for their invaluab</w:t>
      </w:r>
      <w:r w:rsidR="009329D0">
        <w:rPr>
          <w:rFonts w:ascii="Arial" w:hAnsi="Arial" w:cs="Arial"/>
        </w:rPr>
        <w:t>le assistance in completing the</w:t>
      </w:r>
      <w:r w:rsidRPr="00E77026">
        <w:rPr>
          <w:rFonts w:ascii="Arial" w:hAnsi="Arial" w:cs="Arial"/>
        </w:rPr>
        <w:t xml:space="preserve"> survey of HHAs.</w:t>
      </w:r>
    </w:p>
    <w:p w:rsidR="00EF3F6C" w:rsidRDefault="00EF3F6C" w:rsidP="005230E0">
      <w:pPr>
        <w:pStyle w:val="ListParagraph"/>
        <w:spacing w:line="360" w:lineRule="auto"/>
        <w:contextualSpacing w:val="0"/>
        <w:jc w:val="both"/>
        <w:rPr>
          <w:rFonts w:ascii="Arial" w:hAnsi="Arial" w:cs="Arial"/>
          <w:sz w:val="32"/>
          <w:szCs w:val="32"/>
        </w:rPr>
      </w:pPr>
    </w:p>
    <w:p w:rsidR="00EF3F6C" w:rsidRDefault="00EF3F6C" w:rsidP="005230E0">
      <w:pPr>
        <w:pStyle w:val="ListParagraph"/>
        <w:spacing w:line="360" w:lineRule="auto"/>
        <w:contextualSpacing w:val="0"/>
        <w:jc w:val="both"/>
        <w:rPr>
          <w:rFonts w:ascii="Arial" w:hAnsi="Arial" w:cs="Arial"/>
          <w:sz w:val="32"/>
          <w:szCs w:val="32"/>
        </w:rPr>
      </w:pPr>
    </w:p>
    <w:p w:rsidR="00E96EE7" w:rsidRDefault="00E96EE7" w:rsidP="005230E0">
      <w:pPr>
        <w:pStyle w:val="ListParagraph"/>
        <w:spacing w:line="360" w:lineRule="auto"/>
        <w:contextualSpacing w:val="0"/>
        <w:jc w:val="both"/>
        <w:rPr>
          <w:rFonts w:ascii="Arial" w:hAnsi="Arial" w:cs="Arial"/>
          <w:sz w:val="32"/>
          <w:szCs w:val="32"/>
        </w:rPr>
      </w:pPr>
    </w:p>
    <w:p w:rsidR="00E96EE7" w:rsidRDefault="00E96EE7" w:rsidP="005230E0">
      <w:pPr>
        <w:pStyle w:val="ListParagraph"/>
        <w:spacing w:line="360" w:lineRule="auto"/>
        <w:contextualSpacing w:val="0"/>
        <w:jc w:val="both"/>
        <w:rPr>
          <w:rFonts w:ascii="Arial" w:hAnsi="Arial" w:cs="Arial"/>
          <w:sz w:val="32"/>
          <w:szCs w:val="32"/>
        </w:rPr>
      </w:pPr>
    </w:p>
    <w:p w:rsidR="00E96EE7" w:rsidRDefault="00E96EE7" w:rsidP="005230E0">
      <w:pPr>
        <w:pStyle w:val="ListParagraph"/>
        <w:spacing w:line="360" w:lineRule="auto"/>
        <w:contextualSpacing w:val="0"/>
        <w:jc w:val="both"/>
        <w:rPr>
          <w:rFonts w:ascii="Arial" w:hAnsi="Arial" w:cs="Arial"/>
          <w:sz w:val="32"/>
          <w:szCs w:val="32"/>
        </w:rPr>
      </w:pPr>
    </w:p>
    <w:p w:rsidR="00E96EE7" w:rsidRDefault="00E96EE7" w:rsidP="005230E0">
      <w:pPr>
        <w:pStyle w:val="ListParagraph"/>
        <w:spacing w:line="360" w:lineRule="auto"/>
        <w:contextualSpacing w:val="0"/>
        <w:jc w:val="both"/>
        <w:rPr>
          <w:rFonts w:ascii="Arial" w:hAnsi="Arial" w:cs="Arial"/>
          <w:sz w:val="32"/>
          <w:szCs w:val="32"/>
        </w:rPr>
      </w:pPr>
    </w:p>
    <w:p w:rsidR="00E96EE7" w:rsidRDefault="00E96EE7" w:rsidP="005230E0">
      <w:pPr>
        <w:pStyle w:val="ListParagraph"/>
        <w:spacing w:line="360" w:lineRule="auto"/>
        <w:contextualSpacing w:val="0"/>
        <w:jc w:val="both"/>
        <w:rPr>
          <w:rFonts w:ascii="Arial" w:hAnsi="Arial" w:cs="Arial"/>
          <w:sz w:val="32"/>
          <w:szCs w:val="32"/>
        </w:rPr>
      </w:pPr>
    </w:p>
    <w:p w:rsidR="00E96EE7" w:rsidRPr="00A91C62" w:rsidRDefault="00E96EE7" w:rsidP="005230E0">
      <w:pPr>
        <w:pStyle w:val="ListParagraph"/>
        <w:spacing w:line="360" w:lineRule="auto"/>
        <w:contextualSpacing w:val="0"/>
        <w:jc w:val="both"/>
        <w:rPr>
          <w:rFonts w:ascii="Arial" w:hAnsi="Arial" w:cs="Arial"/>
          <w:sz w:val="32"/>
          <w:szCs w:val="32"/>
        </w:rPr>
      </w:pPr>
    </w:p>
    <w:p w:rsidR="00E96EE7" w:rsidRDefault="00E96EE7" w:rsidP="005230E0">
      <w:pPr>
        <w:pStyle w:val="ListParagraph"/>
        <w:spacing w:line="360" w:lineRule="auto"/>
        <w:contextualSpacing w:val="0"/>
        <w:jc w:val="both"/>
        <w:rPr>
          <w:rFonts w:ascii="Arial" w:hAnsi="Arial" w:cs="Arial"/>
          <w:sz w:val="32"/>
          <w:szCs w:val="32"/>
        </w:rPr>
        <w:sectPr w:rsidR="00E96EE7" w:rsidSect="00E96EE7">
          <w:pgSz w:w="12240" w:h="15840"/>
          <w:pgMar w:top="1440" w:right="1440" w:bottom="1440" w:left="1440" w:header="720" w:footer="720" w:gutter="0"/>
          <w:cols w:space="720"/>
          <w:docGrid w:linePitch="360"/>
        </w:sectPr>
      </w:pPr>
    </w:p>
    <w:p w:rsidR="001B53A5" w:rsidRDefault="001B53A5" w:rsidP="005230E0">
      <w:pPr>
        <w:pStyle w:val="ListParagraph"/>
        <w:numPr>
          <w:ilvl w:val="0"/>
          <w:numId w:val="1"/>
        </w:numPr>
        <w:spacing w:line="360" w:lineRule="auto"/>
        <w:contextualSpacing w:val="0"/>
        <w:jc w:val="center"/>
        <w:rPr>
          <w:rFonts w:ascii="Arial" w:hAnsi="Arial" w:cs="Arial"/>
          <w:b/>
          <w:sz w:val="32"/>
          <w:szCs w:val="32"/>
        </w:rPr>
      </w:pPr>
      <w:bookmarkStart w:id="9" w:name="Appendicies"/>
      <w:r>
        <w:rPr>
          <w:rFonts w:ascii="Arial" w:hAnsi="Arial" w:cs="Arial"/>
          <w:b/>
          <w:sz w:val="32"/>
          <w:szCs w:val="32"/>
        </w:rPr>
        <w:lastRenderedPageBreak/>
        <w:t>References</w:t>
      </w:r>
      <w:r w:rsidR="00052682">
        <w:rPr>
          <w:rFonts w:ascii="Arial" w:hAnsi="Arial" w:cs="Arial"/>
          <w:b/>
          <w:sz w:val="32"/>
          <w:szCs w:val="32"/>
        </w:rPr>
        <w:t xml:space="preserve"> for Listed Evidence-based Programs</w:t>
      </w:r>
    </w:p>
    <w:p w:rsidR="00B737D4" w:rsidRDefault="00B737D4" w:rsidP="005230E0">
      <w:pPr>
        <w:spacing w:line="360" w:lineRule="auto"/>
        <w:ind w:left="360"/>
      </w:pPr>
      <w:r>
        <w:t>Ackermann RT, et al.</w:t>
      </w:r>
      <w:r w:rsidRPr="00A735FE">
        <w:t xml:space="preserve"> Healthcare cost differences with participation in a community-based group physical activity benefit for </w:t>
      </w:r>
      <w:proofErr w:type="spellStart"/>
      <w:r w:rsidRPr="00A735FE">
        <w:t>medicare</w:t>
      </w:r>
      <w:proofErr w:type="spellEnd"/>
      <w:r w:rsidRPr="00A735FE">
        <w:t xml:space="preserve"> managed care health plan members. </w:t>
      </w:r>
      <w:r w:rsidRPr="00B737D4">
        <w:rPr>
          <w:i/>
        </w:rPr>
        <w:t xml:space="preserve">The Journal of </w:t>
      </w:r>
      <w:proofErr w:type="gramStart"/>
      <w:r w:rsidRPr="00B737D4">
        <w:rPr>
          <w:i/>
        </w:rPr>
        <w:t>The</w:t>
      </w:r>
      <w:proofErr w:type="gramEnd"/>
      <w:r w:rsidRPr="00B737D4">
        <w:rPr>
          <w:i/>
        </w:rPr>
        <w:t xml:space="preserve"> American Geriatrics Society.</w:t>
      </w:r>
      <w:r w:rsidRPr="00A735FE">
        <w:t xml:space="preserve"> </w:t>
      </w:r>
      <w:proofErr w:type="gramStart"/>
      <w:r w:rsidRPr="00A735FE">
        <w:t>2008</w:t>
      </w:r>
      <w:r>
        <w:t xml:space="preserve">; </w:t>
      </w:r>
      <w:r w:rsidRPr="00A735FE">
        <w:t>56:1459-1465, 2008.</w:t>
      </w:r>
      <w:proofErr w:type="gramEnd"/>
    </w:p>
    <w:p w:rsidR="00B737D4" w:rsidRDefault="00B737D4" w:rsidP="005230E0">
      <w:pPr>
        <w:spacing w:line="360" w:lineRule="auto"/>
        <w:ind w:left="360"/>
      </w:pPr>
      <w:r w:rsidRPr="00A735FE">
        <w:t xml:space="preserve">Barnett A, Smith B, Lord S, Williams M, </w:t>
      </w:r>
      <w:proofErr w:type="spellStart"/>
      <w:r w:rsidRPr="00A735FE">
        <w:t>Baumand</w:t>
      </w:r>
      <w:proofErr w:type="spellEnd"/>
      <w:r w:rsidRPr="00A735FE">
        <w:t xml:space="preserve"> A. Community-based group exercise improves balance and reduces falls in at-risk older people: A randomized controlled trial. </w:t>
      </w:r>
      <w:r w:rsidRPr="00B737D4">
        <w:rPr>
          <w:i/>
        </w:rPr>
        <w:t>Age and Ageing</w:t>
      </w:r>
      <w:r w:rsidRPr="00A735FE">
        <w:t>. 2003 Jul;</w:t>
      </w:r>
      <w:r>
        <w:t xml:space="preserve"> </w:t>
      </w:r>
      <w:r w:rsidRPr="00A735FE">
        <w:t>32(4):407-14.</w:t>
      </w:r>
    </w:p>
    <w:p w:rsidR="006E1CC4" w:rsidRDefault="00B737D4" w:rsidP="006E1CC4">
      <w:pPr>
        <w:spacing w:line="360" w:lineRule="auto"/>
        <w:ind w:left="360"/>
        <w:contextualSpacing/>
      </w:pPr>
      <w:proofErr w:type="spellStart"/>
      <w:r w:rsidRPr="00A735FE">
        <w:t>Belza</w:t>
      </w:r>
      <w:proofErr w:type="spellEnd"/>
      <w:r w:rsidRPr="00A735FE">
        <w:t xml:space="preserve"> B, Snyder S, Thompson M, </w:t>
      </w:r>
      <w:proofErr w:type="spellStart"/>
      <w:r w:rsidRPr="00A735FE">
        <w:t>LoGerfo</w:t>
      </w:r>
      <w:proofErr w:type="spellEnd"/>
      <w:r w:rsidRPr="00A735FE">
        <w:t xml:space="preserve"> J (2010). From Research to Practice: </w:t>
      </w:r>
      <w:proofErr w:type="spellStart"/>
      <w:r w:rsidRPr="00A735FE">
        <w:t>EnhanceFitness</w:t>
      </w:r>
      <w:proofErr w:type="spellEnd"/>
      <w:r w:rsidRPr="00A735FE">
        <w:t>, an Innovative Communit</w:t>
      </w:r>
      <w:r>
        <w:t>y-Based Senior Exercise Program.</w:t>
      </w:r>
      <w:r w:rsidRPr="00A735FE">
        <w:t xml:space="preserve"> </w:t>
      </w:r>
      <w:proofErr w:type="gramStart"/>
      <w:r w:rsidRPr="00B737D4">
        <w:rPr>
          <w:i/>
        </w:rPr>
        <w:t>Topics in Geriatric Rehabilitation.</w:t>
      </w:r>
      <w:proofErr w:type="gramEnd"/>
      <w:r w:rsidRPr="00A735FE">
        <w:t xml:space="preserve"> 26</w:t>
      </w:r>
      <w:r>
        <w:t>(</w:t>
      </w:r>
      <w:r w:rsidRPr="00A735FE">
        <w:t>4</w:t>
      </w:r>
      <w:r>
        <w:t>):99-309.</w:t>
      </w:r>
      <w:r>
        <w:br/>
      </w:r>
      <w:r w:rsidRPr="00A735FE">
        <w:br/>
      </w:r>
      <w:proofErr w:type="spellStart"/>
      <w:proofErr w:type="gramStart"/>
      <w:r w:rsidRPr="00A735FE">
        <w:t>Belza</w:t>
      </w:r>
      <w:proofErr w:type="spellEnd"/>
      <w:r w:rsidRPr="00A735FE">
        <w:t xml:space="preserve"> B., Shumway-Cook A, Phelan E.A., Williams B, Snyd</w:t>
      </w:r>
      <w:r>
        <w:t>er S.J.</w:t>
      </w:r>
      <w:proofErr w:type="gramEnd"/>
      <w:r w:rsidRPr="00A735FE">
        <w:t xml:space="preserve"> The effects of a community-based exercise program on function and health in older adults: the </w:t>
      </w:r>
      <w:proofErr w:type="spellStart"/>
      <w:r w:rsidRPr="00A735FE">
        <w:t>EnhanceFitness</w:t>
      </w:r>
      <w:proofErr w:type="spellEnd"/>
      <w:r w:rsidRPr="00A735FE">
        <w:t xml:space="preserve"> Program. </w:t>
      </w:r>
      <w:proofErr w:type="gramStart"/>
      <w:r w:rsidRPr="00B737D4">
        <w:rPr>
          <w:i/>
        </w:rPr>
        <w:t>The Journal of Applied Gerontology</w:t>
      </w:r>
      <w:r>
        <w:t>.</w:t>
      </w:r>
      <w:proofErr w:type="gramEnd"/>
      <w:r>
        <w:t xml:space="preserve"> 2006;</w:t>
      </w:r>
      <w:r w:rsidRPr="00A735FE">
        <w:t xml:space="preserve"> 25(4):291-306. </w:t>
      </w:r>
      <w:r w:rsidRPr="00A735FE">
        <w:br/>
      </w:r>
    </w:p>
    <w:p w:rsidR="00B737D4" w:rsidRDefault="00B737D4" w:rsidP="006E1CC4">
      <w:pPr>
        <w:spacing w:line="360" w:lineRule="auto"/>
        <w:ind w:left="360"/>
        <w:contextualSpacing/>
      </w:pPr>
      <w:r w:rsidRPr="00A735FE">
        <w:t xml:space="preserve">Campbell AJ, Robertson MC, Gardner MM, Norton RN, </w:t>
      </w:r>
      <w:proofErr w:type="gramStart"/>
      <w:r w:rsidRPr="00A735FE">
        <w:t>Buchner DM. Falls</w:t>
      </w:r>
      <w:proofErr w:type="gramEnd"/>
      <w:r w:rsidRPr="00A735FE">
        <w:t xml:space="preserve"> prevention over 2 years: A randomized controlled trial in women 80 years and older. </w:t>
      </w:r>
      <w:r w:rsidRPr="00B737D4">
        <w:rPr>
          <w:i/>
        </w:rPr>
        <w:t>Age and Ageing</w:t>
      </w:r>
      <w:r w:rsidRPr="00A735FE">
        <w:t>. 1999 Oct;</w:t>
      </w:r>
      <w:r>
        <w:t xml:space="preserve"> </w:t>
      </w:r>
      <w:r w:rsidRPr="00A735FE">
        <w:t>28(6):513-8.</w:t>
      </w:r>
    </w:p>
    <w:p w:rsidR="006E1CC4" w:rsidRDefault="006E1CC4" w:rsidP="006E1CC4">
      <w:pPr>
        <w:spacing w:line="360" w:lineRule="auto"/>
        <w:ind w:left="360"/>
        <w:contextualSpacing/>
      </w:pPr>
    </w:p>
    <w:p w:rsidR="006E1CC4" w:rsidRDefault="00B737D4" w:rsidP="006E1CC4">
      <w:pPr>
        <w:spacing w:line="360" w:lineRule="auto"/>
        <w:ind w:left="360"/>
        <w:contextualSpacing/>
      </w:pPr>
      <w:r w:rsidRPr="00A735FE">
        <w:t>Campbell AJ, Robertson MC, Gardner MM, Norton RN, Buchner DM. Psychotropic medication withdrawal and a home-based exercise program to prevent falls: A randomized controlled trial. </w:t>
      </w:r>
      <w:proofErr w:type="gramStart"/>
      <w:r w:rsidRPr="00B737D4">
        <w:rPr>
          <w:i/>
        </w:rPr>
        <w:t>Journal of the American Geriatrics Society</w:t>
      </w:r>
      <w:r w:rsidRPr="00A735FE">
        <w:t>.</w:t>
      </w:r>
      <w:proofErr w:type="gramEnd"/>
      <w:r w:rsidRPr="00A735FE">
        <w:t xml:space="preserve"> 1999 Jul;</w:t>
      </w:r>
      <w:r>
        <w:t xml:space="preserve"> </w:t>
      </w:r>
      <w:r w:rsidRPr="00A735FE">
        <w:t>47(7):850-3.</w:t>
      </w:r>
    </w:p>
    <w:p w:rsidR="00B737D4" w:rsidRDefault="00B737D4" w:rsidP="005230E0">
      <w:pPr>
        <w:spacing w:line="360" w:lineRule="auto"/>
        <w:ind w:left="360"/>
      </w:pPr>
      <w:r w:rsidRPr="00A735FE">
        <w:t xml:space="preserve">Campbell AJ, Robertson MC, Gardner MM, Norton RN, </w:t>
      </w:r>
      <w:proofErr w:type="spellStart"/>
      <w:r w:rsidRPr="00A735FE">
        <w:t>Tilyard</w:t>
      </w:r>
      <w:proofErr w:type="spellEnd"/>
      <w:r w:rsidRPr="00A735FE">
        <w:t xml:space="preserve"> MW, Buchner DM. </w:t>
      </w:r>
      <w:proofErr w:type="spellStart"/>
      <w:r w:rsidRPr="00A735FE">
        <w:t>Randomised</w:t>
      </w:r>
      <w:proofErr w:type="spellEnd"/>
      <w:r w:rsidRPr="00A735FE">
        <w:t xml:space="preserve"> controlled trial of a general practice </w:t>
      </w:r>
      <w:proofErr w:type="spellStart"/>
      <w:r w:rsidRPr="00A735FE">
        <w:t>programme</w:t>
      </w:r>
      <w:proofErr w:type="spellEnd"/>
      <w:r w:rsidRPr="00A735FE">
        <w:t xml:space="preserve"> of home based exercise to prevent falls in elderly women. </w:t>
      </w:r>
      <w:proofErr w:type="gramStart"/>
      <w:r w:rsidRPr="00B737D4">
        <w:rPr>
          <w:i/>
        </w:rPr>
        <w:t>British Medical Journal</w:t>
      </w:r>
      <w:r w:rsidRPr="00A735FE">
        <w:t>.</w:t>
      </w:r>
      <w:proofErr w:type="gramEnd"/>
      <w:r w:rsidRPr="00A735FE">
        <w:t xml:space="preserve"> 1997 Oct 25;</w:t>
      </w:r>
      <w:r>
        <w:t xml:space="preserve"> </w:t>
      </w:r>
      <w:r w:rsidRPr="00A735FE">
        <w:t>315(7115):1065-9.</w:t>
      </w:r>
    </w:p>
    <w:p w:rsidR="00B737D4" w:rsidRDefault="00B737D4" w:rsidP="005230E0">
      <w:pPr>
        <w:spacing w:line="360" w:lineRule="auto"/>
        <w:ind w:left="360"/>
      </w:pPr>
      <w:r w:rsidRPr="00A735FE">
        <w:t xml:space="preserve">Campbell AJ, Robertson MC, La Grow SJ, </w:t>
      </w:r>
      <w:proofErr w:type="spellStart"/>
      <w:r w:rsidRPr="00A735FE">
        <w:t>Kerse</w:t>
      </w:r>
      <w:proofErr w:type="spellEnd"/>
      <w:r w:rsidRPr="00A735FE">
        <w:t xml:space="preserve"> NM, Sanderson GF, Jacobs RJ, Sharp DM, Hale LA. </w:t>
      </w:r>
      <w:proofErr w:type="spellStart"/>
      <w:proofErr w:type="gramStart"/>
      <w:r w:rsidRPr="00A735FE">
        <w:t>Randomised</w:t>
      </w:r>
      <w:proofErr w:type="spellEnd"/>
      <w:r w:rsidRPr="00A735FE">
        <w:t xml:space="preserve"> controlled trial of prevention of falls in people aged ≥75 with severe visual impairment: The VIP trial.</w:t>
      </w:r>
      <w:proofErr w:type="gramEnd"/>
      <w:r w:rsidRPr="00A735FE">
        <w:t> </w:t>
      </w:r>
      <w:proofErr w:type="gramStart"/>
      <w:r w:rsidRPr="00B737D4">
        <w:rPr>
          <w:i/>
        </w:rPr>
        <w:t>British Medical Journal</w:t>
      </w:r>
      <w:r w:rsidRPr="00A735FE">
        <w:t>.</w:t>
      </w:r>
      <w:proofErr w:type="gramEnd"/>
      <w:r w:rsidRPr="00A735FE">
        <w:t xml:space="preserve"> 2005 Oct 8;</w:t>
      </w:r>
      <w:r>
        <w:t xml:space="preserve"> </w:t>
      </w:r>
      <w:r w:rsidRPr="00A735FE">
        <w:t>331(7520):817-20.</w:t>
      </w:r>
    </w:p>
    <w:p w:rsidR="00B737D4" w:rsidRDefault="00B737D4" w:rsidP="005230E0">
      <w:pPr>
        <w:spacing w:line="360" w:lineRule="auto"/>
        <w:ind w:left="360"/>
      </w:pPr>
      <w:r w:rsidRPr="00A735FE">
        <w:lastRenderedPageBreak/>
        <w:t xml:space="preserve">Campbell AJ, Robertson MC, La Grow SJ, </w:t>
      </w:r>
      <w:proofErr w:type="spellStart"/>
      <w:r w:rsidRPr="00A735FE">
        <w:t>Kerse</w:t>
      </w:r>
      <w:proofErr w:type="spellEnd"/>
      <w:r w:rsidRPr="00A735FE">
        <w:t xml:space="preserve"> NM, Sanderson GF, Jacobs RJ. </w:t>
      </w:r>
      <w:proofErr w:type="spellStart"/>
      <w:proofErr w:type="gramStart"/>
      <w:r w:rsidRPr="00A735FE">
        <w:t>Randomised</w:t>
      </w:r>
      <w:proofErr w:type="spellEnd"/>
      <w:r w:rsidRPr="00A735FE">
        <w:t xml:space="preserve"> controlled trial of prevention of falls in people aged ≥75 with severe visual impairment: The VIP trial.</w:t>
      </w:r>
      <w:proofErr w:type="gramEnd"/>
      <w:r w:rsidRPr="00A735FE">
        <w:t> </w:t>
      </w:r>
      <w:proofErr w:type="gramStart"/>
      <w:r w:rsidRPr="00B737D4">
        <w:rPr>
          <w:i/>
        </w:rPr>
        <w:t>British Medical Journal</w:t>
      </w:r>
      <w:r w:rsidRPr="00A735FE">
        <w:t>.</w:t>
      </w:r>
      <w:proofErr w:type="gramEnd"/>
      <w:r w:rsidRPr="00A735FE">
        <w:t xml:space="preserve"> 2005 Oct 8;</w:t>
      </w:r>
      <w:r>
        <w:t xml:space="preserve"> </w:t>
      </w:r>
      <w:r w:rsidRPr="00A735FE">
        <w:t>331(7520):817-25.</w:t>
      </w:r>
    </w:p>
    <w:p w:rsidR="00B737D4" w:rsidRDefault="00B737D4" w:rsidP="005230E0">
      <w:pPr>
        <w:spacing w:line="360" w:lineRule="auto"/>
        <w:ind w:left="360"/>
      </w:pPr>
      <w:proofErr w:type="gramStart"/>
      <w:r>
        <w:t>Centers’ for Medicare and Medicaid Services.</w:t>
      </w:r>
      <w:proofErr w:type="gramEnd"/>
      <w:r>
        <w:t xml:space="preserve"> Report to Congress: The Centers’ for Medicare and Medicaid Services’ Evaluation of Community Based Wellness and Prevention Programs under Section 4202(b) of the Affordable Care Act. 2010</w:t>
      </w:r>
    </w:p>
    <w:p w:rsidR="00B737D4" w:rsidRDefault="00B737D4" w:rsidP="005230E0">
      <w:pPr>
        <w:spacing w:line="360" w:lineRule="auto"/>
        <w:ind w:left="360"/>
      </w:pPr>
      <w:r w:rsidRPr="00A735FE">
        <w:t xml:space="preserve">Clemson L, Cumming RG, </w:t>
      </w:r>
      <w:proofErr w:type="spellStart"/>
      <w:r w:rsidRPr="00A735FE">
        <w:t>Kendig</w:t>
      </w:r>
      <w:proofErr w:type="spellEnd"/>
      <w:r w:rsidRPr="00A735FE">
        <w:t xml:space="preserve"> H, Swann M, Heard R, Taylor K. The effectiveness of a community-based program for reducing the incidence of falls in the elderly: A randomized trial. </w:t>
      </w:r>
      <w:proofErr w:type="gramStart"/>
      <w:r w:rsidRPr="00B737D4">
        <w:rPr>
          <w:i/>
        </w:rPr>
        <w:t>Journal of the American Geriatrics Society</w:t>
      </w:r>
      <w:r w:rsidRPr="00A735FE">
        <w:t>.</w:t>
      </w:r>
      <w:proofErr w:type="gramEnd"/>
      <w:r w:rsidRPr="00A735FE">
        <w:t xml:space="preserve"> 2004 Sep;</w:t>
      </w:r>
      <w:r>
        <w:t xml:space="preserve"> </w:t>
      </w:r>
      <w:r w:rsidRPr="00A735FE">
        <w:t>52(9):1487-94.</w:t>
      </w:r>
    </w:p>
    <w:p w:rsidR="00B737D4" w:rsidRDefault="00B737D4" w:rsidP="005230E0">
      <w:pPr>
        <w:spacing w:line="360" w:lineRule="auto"/>
        <w:ind w:left="360"/>
      </w:pPr>
      <w:r w:rsidRPr="00A735FE">
        <w:t xml:space="preserve">Close J, Ellis M, Hooper R, </w:t>
      </w:r>
      <w:proofErr w:type="spellStart"/>
      <w:r w:rsidRPr="00A735FE">
        <w:t>Glucksman</w:t>
      </w:r>
      <w:proofErr w:type="spellEnd"/>
      <w:r w:rsidRPr="00A735FE">
        <w:t xml:space="preserve"> E, Jackson S, </w:t>
      </w:r>
      <w:proofErr w:type="gramStart"/>
      <w:r w:rsidRPr="00A735FE">
        <w:t>Swift</w:t>
      </w:r>
      <w:proofErr w:type="gramEnd"/>
      <w:r w:rsidRPr="00A735FE">
        <w:t xml:space="preserve"> C. Prevention of Falls in the Elderly Trial (PROFET): A </w:t>
      </w:r>
      <w:proofErr w:type="spellStart"/>
      <w:r w:rsidRPr="00A735FE">
        <w:t>randomised</w:t>
      </w:r>
      <w:proofErr w:type="spellEnd"/>
      <w:r w:rsidRPr="00A735FE">
        <w:t xml:space="preserve"> controlled trial. </w:t>
      </w:r>
      <w:proofErr w:type="gramStart"/>
      <w:r w:rsidRPr="00B737D4">
        <w:rPr>
          <w:i/>
        </w:rPr>
        <w:t>Lancet</w:t>
      </w:r>
      <w:r w:rsidRPr="00A735FE">
        <w:t>.</w:t>
      </w:r>
      <w:proofErr w:type="gramEnd"/>
      <w:r w:rsidRPr="00A735FE">
        <w:t xml:space="preserve"> 1999 Jan 9;</w:t>
      </w:r>
      <w:r>
        <w:t xml:space="preserve"> </w:t>
      </w:r>
      <w:r w:rsidRPr="00A735FE">
        <w:t>353(9147):93-7.</w:t>
      </w:r>
    </w:p>
    <w:p w:rsidR="00B737D4" w:rsidRDefault="00B737D4" w:rsidP="005230E0">
      <w:pPr>
        <w:spacing w:line="360" w:lineRule="auto"/>
        <w:ind w:left="360"/>
      </w:pPr>
      <w:r w:rsidRPr="00A735FE">
        <w:t xml:space="preserve">Cumming RG, Thomas M, </w:t>
      </w:r>
      <w:proofErr w:type="spellStart"/>
      <w:r w:rsidRPr="00A735FE">
        <w:t>Szonyi</w:t>
      </w:r>
      <w:proofErr w:type="spellEnd"/>
      <w:r w:rsidRPr="00A735FE">
        <w:t xml:space="preserve"> M, </w:t>
      </w:r>
      <w:proofErr w:type="spellStart"/>
      <w:r w:rsidRPr="00A735FE">
        <w:t>Salkeld</w:t>
      </w:r>
      <w:proofErr w:type="spellEnd"/>
      <w:r w:rsidRPr="00A735FE">
        <w:t xml:space="preserve"> G, O’Neill E, </w:t>
      </w:r>
      <w:proofErr w:type="spellStart"/>
      <w:r w:rsidRPr="00A735FE">
        <w:t>Westburg</w:t>
      </w:r>
      <w:proofErr w:type="spellEnd"/>
      <w:r w:rsidRPr="00A735FE">
        <w:t xml:space="preserve"> C, Frampton G. Home visits by an occupational therapist for assessment and modification of environmental hazards: A randomized trial of falls prevention. </w:t>
      </w:r>
      <w:proofErr w:type="gramStart"/>
      <w:r w:rsidRPr="00B737D4">
        <w:rPr>
          <w:i/>
        </w:rPr>
        <w:t>Journal of the American Geriatrics Society</w:t>
      </w:r>
      <w:r w:rsidRPr="00A735FE">
        <w:t>.</w:t>
      </w:r>
      <w:proofErr w:type="gramEnd"/>
      <w:r w:rsidRPr="00A735FE">
        <w:t> 1999 Dec;</w:t>
      </w:r>
      <w:r>
        <w:t xml:space="preserve"> </w:t>
      </w:r>
      <w:r w:rsidRPr="00A735FE">
        <w:t>47(12):1397-1402.</w:t>
      </w:r>
    </w:p>
    <w:p w:rsidR="00B737D4" w:rsidRDefault="00B737D4" w:rsidP="005230E0">
      <w:pPr>
        <w:spacing w:line="360" w:lineRule="auto"/>
        <w:ind w:left="360"/>
      </w:pPr>
      <w:proofErr w:type="gramStart"/>
      <w:r w:rsidRPr="00A735FE">
        <w:t>Davison J, Bond J, Dawson P, Steen IN, Kenny RA.</w:t>
      </w:r>
      <w:proofErr w:type="gramEnd"/>
      <w:r w:rsidRPr="00A735FE">
        <w:t xml:space="preserve"> Patients with recurrent falls attending accident and emergency benefit from multifactorial intervention: A </w:t>
      </w:r>
      <w:proofErr w:type="spellStart"/>
      <w:r w:rsidRPr="00A735FE">
        <w:t>randomised</w:t>
      </w:r>
      <w:proofErr w:type="spellEnd"/>
      <w:r w:rsidRPr="00A735FE">
        <w:t xml:space="preserve"> controlled trial. </w:t>
      </w:r>
      <w:r w:rsidRPr="00B737D4">
        <w:rPr>
          <w:i/>
        </w:rPr>
        <w:t>Age and Ageing</w:t>
      </w:r>
      <w:r w:rsidRPr="00A735FE">
        <w:t>. 2005 Mar;</w:t>
      </w:r>
      <w:r>
        <w:t xml:space="preserve"> </w:t>
      </w:r>
      <w:r w:rsidRPr="00A735FE">
        <w:t>34(2):162-8.</w:t>
      </w:r>
    </w:p>
    <w:p w:rsidR="00B737D4" w:rsidRDefault="00B737D4" w:rsidP="005230E0">
      <w:pPr>
        <w:spacing w:line="360" w:lineRule="auto"/>
        <w:ind w:left="360"/>
      </w:pPr>
      <w:proofErr w:type="gramStart"/>
      <w:r w:rsidRPr="00A735FE">
        <w:t xml:space="preserve">Day L, </w:t>
      </w:r>
      <w:proofErr w:type="spellStart"/>
      <w:r w:rsidRPr="00A735FE">
        <w:t>Fildes</w:t>
      </w:r>
      <w:proofErr w:type="spellEnd"/>
      <w:r w:rsidRPr="00A735FE">
        <w:t xml:space="preserve"> B, Gordon I, </w:t>
      </w:r>
      <w:proofErr w:type="spellStart"/>
      <w:r w:rsidRPr="00A735FE">
        <w:t>Fitzharris</w:t>
      </w:r>
      <w:proofErr w:type="spellEnd"/>
      <w:r w:rsidRPr="00A735FE">
        <w:t xml:space="preserve"> M, Flamer M, Lord S. </w:t>
      </w:r>
      <w:proofErr w:type="spellStart"/>
      <w:r w:rsidRPr="00A735FE">
        <w:t>Randomised</w:t>
      </w:r>
      <w:proofErr w:type="spellEnd"/>
      <w:r w:rsidRPr="00A735FE">
        <w:t xml:space="preserve"> factorial trial of falls prevention among older people living in their own homes.</w:t>
      </w:r>
      <w:proofErr w:type="gramEnd"/>
      <w:r w:rsidRPr="00A735FE">
        <w:t> </w:t>
      </w:r>
      <w:proofErr w:type="gramStart"/>
      <w:r w:rsidRPr="00B737D4">
        <w:rPr>
          <w:i/>
        </w:rPr>
        <w:t>British Medical Journal</w:t>
      </w:r>
      <w:r w:rsidRPr="00A735FE">
        <w:t>.</w:t>
      </w:r>
      <w:proofErr w:type="gramEnd"/>
      <w:r w:rsidRPr="00A735FE">
        <w:t> 2002 Jul 20;</w:t>
      </w:r>
      <w:r>
        <w:t xml:space="preserve"> </w:t>
      </w:r>
      <w:r w:rsidRPr="00A735FE">
        <w:t>325(7356):128-33.</w:t>
      </w:r>
    </w:p>
    <w:p w:rsidR="00B737D4" w:rsidRDefault="00B737D4" w:rsidP="005230E0">
      <w:pPr>
        <w:spacing w:line="360" w:lineRule="auto"/>
        <w:ind w:left="360"/>
      </w:pPr>
      <w:proofErr w:type="spellStart"/>
      <w:r w:rsidRPr="00A735FE">
        <w:t>Freiberger</w:t>
      </w:r>
      <w:proofErr w:type="spellEnd"/>
      <w:r w:rsidRPr="00A735FE">
        <w:t xml:space="preserve"> E, </w:t>
      </w:r>
      <w:proofErr w:type="spellStart"/>
      <w:r w:rsidRPr="00A735FE">
        <w:t>Menz</w:t>
      </w:r>
      <w:proofErr w:type="spellEnd"/>
      <w:r w:rsidRPr="00A735FE">
        <w:t xml:space="preserve"> HB, Abu-Omar K, </w:t>
      </w:r>
      <w:proofErr w:type="spellStart"/>
      <w:r w:rsidRPr="00A735FE">
        <w:t>Rütten</w:t>
      </w:r>
      <w:proofErr w:type="spellEnd"/>
      <w:r w:rsidRPr="00A735FE">
        <w:t xml:space="preserve"> A. Preventing falls in physically active community-dwelling older people: A comparison of two intervention techniques. </w:t>
      </w:r>
      <w:proofErr w:type="gramStart"/>
      <w:r w:rsidRPr="00B737D4">
        <w:rPr>
          <w:i/>
        </w:rPr>
        <w:t>Gerontology</w:t>
      </w:r>
      <w:r w:rsidRPr="00A735FE">
        <w:t>.</w:t>
      </w:r>
      <w:proofErr w:type="gramEnd"/>
      <w:r w:rsidRPr="00A735FE">
        <w:t xml:space="preserve"> 2007 Aug;</w:t>
      </w:r>
      <w:r>
        <w:t xml:space="preserve"> </w:t>
      </w:r>
      <w:r w:rsidRPr="00A735FE">
        <w:t xml:space="preserve">53(5):298-305. </w:t>
      </w:r>
    </w:p>
    <w:p w:rsidR="00B737D4" w:rsidRPr="00A735FE" w:rsidRDefault="00B737D4" w:rsidP="005230E0">
      <w:pPr>
        <w:spacing w:line="360" w:lineRule="auto"/>
        <w:ind w:left="360"/>
      </w:pPr>
      <w:proofErr w:type="spellStart"/>
      <w:r w:rsidRPr="00F973B5">
        <w:t>Fuzhong</w:t>
      </w:r>
      <w:proofErr w:type="spellEnd"/>
      <w:r w:rsidRPr="00F973B5">
        <w:t xml:space="preserve"> L, Harmer P, Fisher JK, </w:t>
      </w:r>
      <w:proofErr w:type="spellStart"/>
      <w:r w:rsidRPr="00F973B5">
        <w:t>Mcauley</w:t>
      </w:r>
      <w:proofErr w:type="spellEnd"/>
      <w:r w:rsidRPr="00F973B5">
        <w:t xml:space="preserve"> E. Tai Chi: Improving Functional Balance and Predicting Subsequent Falls in Older Perso</w:t>
      </w:r>
      <w:r>
        <w:t xml:space="preserve">ns. </w:t>
      </w:r>
      <w:proofErr w:type="gramStart"/>
      <w:r w:rsidRPr="00B737D4">
        <w:rPr>
          <w:i/>
        </w:rPr>
        <w:t xml:space="preserve">Med </w:t>
      </w:r>
      <w:proofErr w:type="spellStart"/>
      <w:r w:rsidRPr="00B737D4">
        <w:rPr>
          <w:i/>
        </w:rPr>
        <w:t>Sci</w:t>
      </w:r>
      <w:proofErr w:type="spellEnd"/>
      <w:r w:rsidRPr="00B737D4">
        <w:rPr>
          <w:i/>
        </w:rPr>
        <w:t xml:space="preserve"> Sports </w:t>
      </w:r>
      <w:proofErr w:type="spellStart"/>
      <w:r w:rsidRPr="00B737D4">
        <w:rPr>
          <w:i/>
        </w:rPr>
        <w:t>Exerc</w:t>
      </w:r>
      <w:proofErr w:type="spellEnd"/>
      <w:r>
        <w:t>.</w:t>
      </w:r>
      <w:proofErr w:type="gramEnd"/>
      <w:r>
        <w:t xml:space="preserve"> 2004;</w:t>
      </w:r>
      <w:r w:rsidRPr="00F973B5">
        <w:t xml:space="preserve"> 36 (12): 2046-2052. </w:t>
      </w:r>
    </w:p>
    <w:p w:rsidR="00B737D4" w:rsidRDefault="00B737D4" w:rsidP="005230E0">
      <w:pPr>
        <w:spacing w:line="360" w:lineRule="auto"/>
        <w:ind w:left="360"/>
      </w:pPr>
      <w:proofErr w:type="spellStart"/>
      <w:r w:rsidRPr="00A735FE">
        <w:lastRenderedPageBreak/>
        <w:t>Hornbrook</w:t>
      </w:r>
      <w:proofErr w:type="spellEnd"/>
      <w:r w:rsidRPr="00A735FE">
        <w:t xml:space="preserve"> MC, Stevens VJ, Wingfield DJ, Hollis JF, </w:t>
      </w:r>
      <w:proofErr w:type="spellStart"/>
      <w:r w:rsidRPr="00A735FE">
        <w:t>Greenlick</w:t>
      </w:r>
      <w:proofErr w:type="spellEnd"/>
      <w:r w:rsidRPr="00A735FE">
        <w:t xml:space="preserve"> MR, </w:t>
      </w:r>
      <w:proofErr w:type="spellStart"/>
      <w:r w:rsidRPr="00A735FE">
        <w:t>Ory</w:t>
      </w:r>
      <w:proofErr w:type="spellEnd"/>
      <w:r w:rsidRPr="00A735FE">
        <w:t xml:space="preserve"> MG. Preventing falls among community-dwelling older persons: Results from a randomized trial. </w:t>
      </w:r>
      <w:proofErr w:type="gramStart"/>
      <w:r w:rsidRPr="00B737D4">
        <w:rPr>
          <w:i/>
        </w:rPr>
        <w:t>The Gerontologist</w:t>
      </w:r>
      <w:r w:rsidRPr="00A735FE">
        <w:t>.</w:t>
      </w:r>
      <w:proofErr w:type="gramEnd"/>
      <w:r w:rsidRPr="00A735FE">
        <w:t> 1994 Feb;</w:t>
      </w:r>
      <w:r>
        <w:t xml:space="preserve"> </w:t>
      </w:r>
      <w:r w:rsidRPr="00A735FE">
        <w:t>34(1):16-23.</w:t>
      </w:r>
    </w:p>
    <w:p w:rsidR="00B737D4" w:rsidRDefault="00B737D4" w:rsidP="005230E0">
      <w:pPr>
        <w:spacing w:line="360" w:lineRule="auto"/>
        <w:ind w:left="360"/>
      </w:pPr>
      <w:proofErr w:type="gramStart"/>
      <w:r w:rsidRPr="00A735FE">
        <w:t>JA.</w:t>
      </w:r>
      <w:proofErr w:type="gramEnd"/>
      <w:r w:rsidRPr="00A735FE">
        <w:t xml:space="preserve"> A CDC Compendium of Effective Fall Interventions: What Works for Community-Dwelling Older Adults. 2nd ed. Atlanta, GA: Centers for Disease Control and Prevention, National Center for Injury Prevention and Control, 2010.</w:t>
      </w:r>
    </w:p>
    <w:p w:rsidR="00B737D4" w:rsidRDefault="00B737D4" w:rsidP="005230E0">
      <w:pPr>
        <w:spacing w:line="360" w:lineRule="auto"/>
        <w:ind w:left="360"/>
      </w:pPr>
      <w:r w:rsidRPr="00A735FE">
        <w:t xml:space="preserve">Li F, Harmer P, Fisher KJ, </w:t>
      </w:r>
      <w:proofErr w:type="spellStart"/>
      <w:r w:rsidRPr="00A735FE">
        <w:t>McAuley</w:t>
      </w:r>
      <w:proofErr w:type="spellEnd"/>
      <w:r w:rsidRPr="00A735FE">
        <w:t xml:space="preserve"> E, </w:t>
      </w:r>
      <w:proofErr w:type="spellStart"/>
      <w:r w:rsidRPr="00A735FE">
        <w:t>Chaumeton</w:t>
      </w:r>
      <w:proofErr w:type="spellEnd"/>
      <w:r w:rsidRPr="00A735FE">
        <w:t xml:space="preserve"> N, </w:t>
      </w:r>
      <w:proofErr w:type="spellStart"/>
      <w:r w:rsidRPr="00A735FE">
        <w:t>Eckstrom</w:t>
      </w:r>
      <w:proofErr w:type="spellEnd"/>
      <w:r w:rsidRPr="00A735FE">
        <w:t xml:space="preserve"> E, Wilson NL. Tai Chi and fall reductions in older adults: A randomized controlled trial. </w:t>
      </w:r>
      <w:proofErr w:type="gramStart"/>
      <w:r w:rsidRPr="00B737D4">
        <w:rPr>
          <w:i/>
        </w:rPr>
        <w:t>Journal of Gerontology</w:t>
      </w:r>
      <w:r w:rsidRPr="00A735FE">
        <w:t>.</w:t>
      </w:r>
      <w:proofErr w:type="gramEnd"/>
      <w:r w:rsidRPr="00A735FE">
        <w:t> 2005 Feb;</w:t>
      </w:r>
      <w:r>
        <w:t xml:space="preserve"> </w:t>
      </w:r>
      <w:proofErr w:type="gramStart"/>
      <w:r w:rsidRPr="00A735FE">
        <w:t>60A(</w:t>
      </w:r>
      <w:proofErr w:type="gramEnd"/>
      <w:r w:rsidRPr="00A735FE">
        <w:t>2):187-94.</w:t>
      </w:r>
    </w:p>
    <w:p w:rsidR="00B737D4" w:rsidRDefault="00B737D4" w:rsidP="005230E0">
      <w:pPr>
        <w:spacing w:line="360" w:lineRule="auto"/>
        <w:ind w:left="360"/>
      </w:pPr>
      <w:r w:rsidRPr="00A735FE">
        <w:t xml:space="preserve">Lord SR, Castell S, Corcoran J, </w:t>
      </w:r>
      <w:proofErr w:type="spellStart"/>
      <w:r w:rsidRPr="00A735FE">
        <w:t>Dayhew</w:t>
      </w:r>
      <w:proofErr w:type="spellEnd"/>
      <w:r w:rsidRPr="00A735FE">
        <w:t xml:space="preserve"> J, Matters B, Shan A, Williams P. The effect of group exercise on physical functioning and falls in frail older people living in retirement villages: A randomized, controlled trial. </w:t>
      </w:r>
      <w:proofErr w:type="gramStart"/>
      <w:r w:rsidRPr="00B737D4">
        <w:rPr>
          <w:i/>
        </w:rPr>
        <w:t>Journal of the American Geriatrics Society</w:t>
      </w:r>
      <w:r w:rsidRPr="00A735FE">
        <w:t>.</w:t>
      </w:r>
      <w:proofErr w:type="gramEnd"/>
      <w:r w:rsidRPr="00A735FE">
        <w:t xml:space="preserve"> 2003 Dec;</w:t>
      </w:r>
      <w:r>
        <w:t xml:space="preserve"> </w:t>
      </w:r>
      <w:r w:rsidRPr="00A735FE">
        <w:t>51(12):1685-92.</w:t>
      </w:r>
    </w:p>
    <w:p w:rsidR="008606A6" w:rsidRDefault="008606A6" w:rsidP="00A9753B">
      <w:pPr>
        <w:spacing w:line="360" w:lineRule="auto"/>
        <w:ind w:left="360"/>
      </w:pPr>
      <w:proofErr w:type="gramStart"/>
      <w:r>
        <w:t>Massachusetts Department of Public Health (MDPH).</w:t>
      </w:r>
      <w:proofErr w:type="gramEnd"/>
      <w:r>
        <w:t xml:space="preserve">  </w:t>
      </w:r>
      <w:proofErr w:type="gramStart"/>
      <w:r>
        <w:t>Massachusetts 2010 Falls Data.</w:t>
      </w:r>
      <w:proofErr w:type="gramEnd"/>
      <w:r>
        <w:t xml:space="preserve"> 2010.</w:t>
      </w:r>
    </w:p>
    <w:p w:rsidR="00B737D4" w:rsidRDefault="00B737D4" w:rsidP="005230E0">
      <w:pPr>
        <w:spacing w:line="360" w:lineRule="auto"/>
        <w:ind w:left="360"/>
      </w:pPr>
      <w:proofErr w:type="spellStart"/>
      <w:r w:rsidRPr="00A735FE">
        <w:t>Nikolaus</w:t>
      </w:r>
      <w:proofErr w:type="spellEnd"/>
      <w:r w:rsidRPr="00A735FE">
        <w:t xml:space="preserve"> T, Bach M. Preventing falls in community-dwelling frail older people using a home intervention team (HIT): Results from the randomized falls-HIT trial. </w:t>
      </w:r>
      <w:proofErr w:type="gramStart"/>
      <w:r w:rsidRPr="00B737D4">
        <w:rPr>
          <w:i/>
        </w:rPr>
        <w:t>Journal of the American Geriatrics Society</w:t>
      </w:r>
      <w:r w:rsidRPr="00A735FE">
        <w:t>.</w:t>
      </w:r>
      <w:proofErr w:type="gramEnd"/>
      <w:r w:rsidRPr="00A735FE">
        <w:t> 2003 Mar;</w:t>
      </w:r>
      <w:r>
        <w:t xml:space="preserve"> </w:t>
      </w:r>
      <w:r w:rsidRPr="00A735FE">
        <w:t>51(3):300-5.</w:t>
      </w:r>
    </w:p>
    <w:p w:rsidR="00B737D4" w:rsidRDefault="00B737D4" w:rsidP="005230E0">
      <w:pPr>
        <w:spacing w:line="360" w:lineRule="auto"/>
        <w:ind w:left="360"/>
      </w:pPr>
      <w:proofErr w:type="gramStart"/>
      <w:r w:rsidRPr="00A735FE">
        <w:t>Robertson MC, Devlin N, Gardner MM, Campbell AJ.</w:t>
      </w:r>
      <w:proofErr w:type="gramEnd"/>
      <w:r w:rsidRPr="00A735FE">
        <w:t xml:space="preserve"> Effectiveness and economic evaluation of a nurse delivered home exercise </w:t>
      </w:r>
      <w:proofErr w:type="spellStart"/>
      <w:r w:rsidRPr="00A735FE">
        <w:t>programme</w:t>
      </w:r>
      <w:proofErr w:type="spellEnd"/>
      <w:r w:rsidRPr="00A735FE">
        <w:t xml:space="preserve"> to prevent falls. 1: </w:t>
      </w:r>
      <w:proofErr w:type="spellStart"/>
      <w:r w:rsidRPr="00A735FE">
        <w:t>Randomised</w:t>
      </w:r>
      <w:proofErr w:type="spellEnd"/>
      <w:r w:rsidRPr="00A735FE">
        <w:t xml:space="preserve"> controlled trial</w:t>
      </w:r>
      <w:r w:rsidRPr="00B737D4">
        <w:rPr>
          <w:i/>
        </w:rPr>
        <w:t>. </w:t>
      </w:r>
      <w:proofErr w:type="gramStart"/>
      <w:r w:rsidRPr="00B737D4">
        <w:rPr>
          <w:i/>
        </w:rPr>
        <w:t>British Medical Journal</w:t>
      </w:r>
      <w:r w:rsidRPr="00A735FE">
        <w:t>.</w:t>
      </w:r>
      <w:proofErr w:type="gramEnd"/>
      <w:r w:rsidRPr="00A735FE">
        <w:t xml:space="preserve"> 2001 Mar 24;</w:t>
      </w:r>
      <w:r>
        <w:t xml:space="preserve"> </w:t>
      </w:r>
      <w:r w:rsidRPr="00A735FE">
        <w:t>322(7288):697-701.</w:t>
      </w:r>
    </w:p>
    <w:p w:rsidR="00B737D4" w:rsidRDefault="00B737D4" w:rsidP="005230E0">
      <w:pPr>
        <w:spacing w:line="360" w:lineRule="auto"/>
        <w:ind w:left="360"/>
      </w:pPr>
      <w:proofErr w:type="gramStart"/>
      <w:r w:rsidRPr="00A735FE">
        <w:t>Robertson MC, Gardner MM, Devlin N, McGee R, Campbell AJ.</w:t>
      </w:r>
      <w:proofErr w:type="gramEnd"/>
      <w:r w:rsidRPr="00A735FE">
        <w:t xml:space="preserve"> Effectiveness and economic evaluation of a nurse delivered home exercise </w:t>
      </w:r>
      <w:proofErr w:type="spellStart"/>
      <w:r w:rsidRPr="00A735FE">
        <w:t>programme</w:t>
      </w:r>
      <w:proofErr w:type="spellEnd"/>
      <w:r w:rsidRPr="00A735FE">
        <w:t xml:space="preserve"> to prevent falls. 2: Controlled trial in multiple </w:t>
      </w:r>
      <w:proofErr w:type="spellStart"/>
      <w:r w:rsidRPr="00A735FE">
        <w:t>centres</w:t>
      </w:r>
      <w:proofErr w:type="spellEnd"/>
      <w:r w:rsidRPr="00A735FE">
        <w:t>.</w:t>
      </w:r>
      <w:r>
        <w:t xml:space="preserve"> </w:t>
      </w:r>
      <w:proofErr w:type="gramStart"/>
      <w:r w:rsidRPr="00B737D4">
        <w:rPr>
          <w:i/>
        </w:rPr>
        <w:t>British Medical Journal</w:t>
      </w:r>
      <w:r w:rsidRPr="00A735FE">
        <w:t>.</w:t>
      </w:r>
      <w:proofErr w:type="gramEnd"/>
      <w:r w:rsidRPr="00A735FE">
        <w:t xml:space="preserve"> 2001 Mar 24;</w:t>
      </w:r>
      <w:r>
        <w:t xml:space="preserve"> </w:t>
      </w:r>
      <w:r w:rsidRPr="00A735FE">
        <w:t>322(7288):701-4.</w:t>
      </w:r>
    </w:p>
    <w:p w:rsidR="00B737D4" w:rsidRDefault="00B737D4" w:rsidP="005230E0">
      <w:pPr>
        <w:spacing w:line="360" w:lineRule="auto"/>
        <w:ind w:left="360"/>
      </w:pPr>
      <w:r w:rsidRPr="00A735FE">
        <w:t xml:space="preserve">Rubenstein LZ, Josephson KR, </w:t>
      </w:r>
      <w:proofErr w:type="spellStart"/>
      <w:r w:rsidRPr="00A735FE">
        <w:t>Trueblood</w:t>
      </w:r>
      <w:proofErr w:type="spellEnd"/>
      <w:r w:rsidRPr="00A735FE">
        <w:t xml:space="preserve"> PR, Loy S, Harker JO, </w:t>
      </w:r>
      <w:proofErr w:type="spellStart"/>
      <w:r w:rsidRPr="00A735FE">
        <w:t>Pietruszka</w:t>
      </w:r>
      <w:proofErr w:type="spellEnd"/>
      <w:r w:rsidRPr="00A735FE">
        <w:t xml:space="preserve"> FM, Robbins, AS. Effects of a group exercise program on strength, mobility, and falls among fall-prone elderly men. </w:t>
      </w:r>
      <w:r w:rsidRPr="00B737D4">
        <w:rPr>
          <w:i/>
        </w:rPr>
        <w:t>Journal of Gerontology: Medical Sciences</w:t>
      </w:r>
      <w:r w:rsidRPr="00A735FE">
        <w:t>. 2000 Jun;</w:t>
      </w:r>
      <w:r>
        <w:t xml:space="preserve"> </w:t>
      </w:r>
      <w:proofErr w:type="gramStart"/>
      <w:r w:rsidRPr="00A735FE">
        <w:t>55A(</w:t>
      </w:r>
      <w:proofErr w:type="gramEnd"/>
      <w:r w:rsidRPr="00A735FE">
        <w:t>6):M317-21.</w:t>
      </w:r>
    </w:p>
    <w:p w:rsidR="00B737D4" w:rsidRDefault="00B737D4" w:rsidP="005230E0">
      <w:pPr>
        <w:spacing w:line="360" w:lineRule="auto"/>
        <w:ind w:left="360"/>
      </w:pPr>
      <w:proofErr w:type="spellStart"/>
      <w:proofErr w:type="gramStart"/>
      <w:r w:rsidRPr="00A735FE">
        <w:lastRenderedPageBreak/>
        <w:t>Salminen</w:t>
      </w:r>
      <w:proofErr w:type="spellEnd"/>
      <w:r w:rsidRPr="00A735FE">
        <w:t xml:space="preserve"> MJ, </w:t>
      </w:r>
      <w:proofErr w:type="spellStart"/>
      <w:r w:rsidRPr="00A735FE">
        <w:t>Vahlberg</w:t>
      </w:r>
      <w:proofErr w:type="spellEnd"/>
      <w:r w:rsidRPr="00A735FE">
        <w:t xml:space="preserve"> TJ, </w:t>
      </w:r>
      <w:proofErr w:type="spellStart"/>
      <w:r w:rsidRPr="00A735FE">
        <w:t>Salonoja</w:t>
      </w:r>
      <w:proofErr w:type="spellEnd"/>
      <w:r w:rsidRPr="00A735FE">
        <w:t xml:space="preserve"> MT, </w:t>
      </w:r>
      <w:proofErr w:type="spellStart"/>
      <w:r w:rsidRPr="00A735FE">
        <w:t>Aarnio</w:t>
      </w:r>
      <w:proofErr w:type="spellEnd"/>
      <w:r w:rsidRPr="00A735FE">
        <w:t xml:space="preserve"> PTT, </w:t>
      </w:r>
      <w:proofErr w:type="spellStart"/>
      <w:r w:rsidRPr="00A735FE">
        <w:t>Kivelä</w:t>
      </w:r>
      <w:proofErr w:type="spellEnd"/>
      <w:r w:rsidRPr="00A735FE">
        <w:t xml:space="preserve"> SL. Effect of a risk-based multifactorial fall prevention program on the incidence of falls.</w:t>
      </w:r>
      <w:proofErr w:type="gramEnd"/>
      <w:r w:rsidRPr="00A735FE">
        <w:t> </w:t>
      </w:r>
      <w:proofErr w:type="gramStart"/>
      <w:r w:rsidRPr="00B737D4">
        <w:rPr>
          <w:i/>
        </w:rPr>
        <w:t>Journal of the American Geriatrics Society</w:t>
      </w:r>
      <w:r w:rsidRPr="00A735FE">
        <w:t>.</w:t>
      </w:r>
      <w:proofErr w:type="gramEnd"/>
      <w:r w:rsidRPr="00A735FE">
        <w:t> 2009 Apr;</w:t>
      </w:r>
      <w:r>
        <w:t xml:space="preserve"> </w:t>
      </w:r>
      <w:r w:rsidRPr="00A735FE">
        <w:t>57(4):612-9.</w:t>
      </w:r>
    </w:p>
    <w:p w:rsidR="00B737D4" w:rsidRDefault="00B737D4" w:rsidP="005230E0">
      <w:pPr>
        <w:spacing w:line="360" w:lineRule="auto"/>
        <w:ind w:left="360"/>
      </w:pPr>
      <w:r w:rsidRPr="00A735FE">
        <w:t>Sherrington</w:t>
      </w:r>
      <w:r>
        <w:t xml:space="preserve"> </w:t>
      </w:r>
      <w:r w:rsidRPr="00A735FE">
        <w:t>C</w:t>
      </w:r>
      <w:r>
        <w:t xml:space="preserve">, </w:t>
      </w:r>
      <w:r w:rsidRPr="00A735FE">
        <w:t>Whitney</w:t>
      </w:r>
      <w:r>
        <w:t xml:space="preserve"> JC, Lord SR, Herbert RD, Cumming RG, Close JCT. </w:t>
      </w:r>
      <w:r w:rsidRPr="00A735FE">
        <w:t xml:space="preserve">Effective Exercise for the Prevention of Falls: A Systematic Review and Meta-Analysis. </w:t>
      </w:r>
      <w:proofErr w:type="gramStart"/>
      <w:r w:rsidRPr="00B737D4">
        <w:rPr>
          <w:i/>
        </w:rPr>
        <w:t>Journal of the American Geriatrics Society</w:t>
      </w:r>
      <w:r>
        <w:t>.</w:t>
      </w:r>
      <w:proofErr w:type="gramEnd"/>
      <w:r>
        <w:t xml:space="preserve"> 2008 Dec; </w:t>
      </w:r>
      <w:r w:rsidRPr="00A735FE">
        <w:t>56</w:t>
      </w:r>
      <w:r>
        <w:t>(</w:t>
      </w:r>
      <w:r w:rsidRPr="00A735FE">
        <w:t>12</w:t>
      </w:r>
      <w:r>
        <w:t>)</w:t>
      </w:r>
      <w:r w:rsidRPr="00A735FE">
        <w:t xml:space="preserve"> </w:t>
      </w:r>
    </w:p>
    <w:p w:rsidR="00B737D4" w:rsidRDefault="00B737D4" w:rsidP="005230E0">
      <w:pPr>
        <w:spacing w:line="360" w:lineRule="auto"/>
        <w:ind w:left="360"/>
      </w:pPr>
      <w:r w:rsidRPr="00A735FE">
        <w:t xml:space="preserve">Skelton D, </w:t>
      </w:r>
      <w:proofErr w:type="spellStart"/>
      <w:r w:rsidRPr="00A735FE">
        <w:t>Dinan</w:t>
      </w:r>
      <w:proofErr w:type="spellEnd"/>
      <w:r w:rsidRPr="00A735FE">
        <w:t xml:space="preserve"> S, Campbell M, Rutherford O. Tailored group exercise (Falls Management Exercise—</w:t>
      </w:r>
      <w:proofErr w:type="spellStart"/>
      <w:r w:rsidRPr="00A735FE">
        <w:t>FaME</w:t>
      </w:r>
      <w:proofErr w:type="spellEnd"/>
      <w:r w:rsidRPr="00A735FE">
        <w:t xml:space="preserve">) reduces falls in community-dwelling older frequent fallers (an RCT). </w:t>
      </w:r>
      <w:r w:rsidRPr="00B737D4">
        <w:rPr>
          <w:i/>
        </w:rPr>
        <w:t>Age and Ageing</w:t>
      </w:r>
      <w:r w:rsidRPr="00A735FE">
        <w:t>. 2005 Nov</w:t>
      </w:r>
      <w:proofErr w:type="gramStart"/>
      <w:r w:rsidRPr="00A735FE">
        <w:t>;34</w:t>
      </w:r>
      <w:proofErr w:type="gramEnd"/>
      <w:r w:rsidRPr="00A735FE">
        <w:t>(6):636-9.</w:t>
      </w:r>
    </w:p>
    <w:p w:rsidR="00B737D4" w:rsidRDefault="00B737D4" w:rsidP="005230E0">
      <w:pPr>
        <w:spacing w:line="360" w:lineRule="auto"/>
        <w:ind w:left="360"/>
        <w:rPr>
          <w:rStyle w:val="Hyperlink"/>
        </w:rPr>
      </w:pPr>
      <w:r w:rsidRPr="00A735FE">
        <w:t xml:space="preserve">Snyder S, </w:t>
      </w:r>
      <w:proofErr w:type="spellStart"/>
      <w:r w:rsidRPr="00A735FE">
        <w:t>Belza</w:t>
      </w:r>
      <w:proofErr w:type="spellEnd"/>
      <w:r w:rsidRPr="00A735FE">
        <w:t xml:space="preserve"> B. (2005). </w:t>
      </w:r>
      <w:proofErr w:type="gramStart"/>
      <w:r w:rsidRPr="00A735FE">
        <w:t>Eliminating disparities in communities of color through the Lifetime Fitness Program [abstract].</w:t>
      </w:r>
      <w:proofErr w:type="gramEnd"/>
      <w:r w:rsidRPr="00A735FE">
        <w:t xml:space="preserve"> Preventing Chronic Disease [serial online] Apr. URL: </w:t>
      </w:r>
      <w:hyperlink r:id="rId38" w:tgtFrame="_blank" w:history="1">
        <w:r w:rsidRPr="00A735FE">
          <w:rPr>
            <w:rStyle w:val="Hyperlink"/>
          </w:rPr>
          <w:t> http://www.cdc.gov/pcd/issues/2005/apr/04_0142j.htm</w:t>
        </w:r>
      </w:hyperlink>
      <w:r>
        <w:rPr>
          <w:rStyle w:val="Hyperlink"/>
        </w:rPr>
        <w:t xml:space="preserve"> </w:t>
      </w:r>
    </w:p>
    <w:p w:rsidR="00B737D4" w:rsidRDefault="00B737D4" w:rsidP="005230E0">
      <w:pPr>
        <w:spacing w:line="360" w:lineRule="auto"/>
        <w:ind w:left="360"/>
      </w:pPr>
      <w:proofErr w:type="gramStart"/>
      <w:r w:rsidRPr="00A735FE">
        <w:t xml:space="preserve">Spice CL, </w:t>
      </w:r>
      <w:proofErr w:type="spellStart"/>
      <w:r w:rsidRPr="00A735FE">
        <w:t>Morotti</w:t>
      </w:r>
      <w:proofErr w:type="spellEnd"/>
      <w:r w:rsidRPr="00A735FE">
        <w:t xml:space="preserve"> W, George S, Dent THS, Rose J, Harris S, Gordon CJ.</w:t>
      </w:r>
      <w:proofErr w:type="gramEnd"/>
      <w:r w:rsidRPr="00A735FE">
        <w:t xml:space="preserve"> The Winchester </w:t>
      </w:r>
      <w:proofErr w:type="gramStart"/>
      <w:r w:rsidRPr="00A735FE">
        <w:t>falls</w:t>
      </w:r>
      <w:proofErr w:type="gramEnd"/>
      <w:r w:rsidRPr="00A735FE">
        <w:t xml:space="preserve"> project: A </w:t>
      </w:r>
      <w:proofErr w:type="spellStart"/>
      <w:r w:rsidRPr="00A735FE">
        <w:t>randomised</w:t>
      </w:r>
      <w:proofErr w:type="spellEnd"/>
      <w:r w:rsidRPr="00A735FE">
        <w:t xml:space="preserve"> controlled trial of secondary prevention of falls in older people. </w:t>
      </w:r>
      <w:proofErr w:type="gramStart"/>
      <w:r w:rsidRPr="00B737D4">
        <w:rPr>
          <w:i/>
        </w:rPr>
        <w:t>Age and Aging</w:t>
      </w:r>
      <w:r w:rsidRPr="00A735FE">
        <w:t>.</w:t>
      </w:r>
      <w:proofErr w:type="gramEnd"/>
      <w:r w:rsidRPr="00A735FE">
        <w:t> 2009 Jan;</w:t>
      </w:r>
      <w:r>
        <w:t xml:space="preserve"> </w:t>
      </w:r>
      <w:r w:rsidRPr="00A735FE">
        <w:t>38(1):33-40.</w:t>
      </w:r>
    </w:p>
    <w:p w:rsidR="00B737D4" w:rsidRPr="00B737D4" w:rsidRDefault="00210297" w:rsidP="005230E0">
      <w:pPr>
        <w:spacing w:line="360" w:lineRule="auto"/>
        <w:ind w:left="360"/>
      </w:pPr>
      <w:hyperlink r:id="rId39" w:history="1">
        <w:proofErr w:type="spellStart"/>
        <w:r w:rsidR="00B737D4" w:rsidRPr="00B737D4">
          <w:rPr>
            <w:rStyle w:val="Hyperlink"/>
            <w:color w:val="auto"/>
            <w:u w:val="none"/>
          </w:rPr>
          <w:t>Tennstedt</w:t>
        </w:r>
        <w:proofErr w:type="spellEnd"/>
        <w:r w:rsidR="00B737D4" w:rsidRPr="00B737D4">
          <w:rPr>
            <w:rStyle w:val="Hyperlink"/>
            <w:color w:val="auto"/>
            <w:u w:val="none"/>
          </w:rPr>
          <w:t xml:space="preserve"> S</w:t>
        </w:r>
      </w:hyperlink>
      <w:r w:rsidR="00B737D4" w:rsidRPr="00B737D4">
        <w:t>, </w:t>
      </w:r>
      <w:hyperlink r:id="rId40" w:history="1">
        <w:r w:rsidR="00B737D4" w:rsidRPr="00B737D4">
          <w:rPr>
            <w:rStyle w:val="Hyperlink"/>
            <w:color w:val="auto"/>
            <w:u w:val="none"/>
          </w:rPr>
          <w:t>Howland J</w:t>
        </w:r>
      </w:hyperlink>
      <w:r w:rsidR="00B737D4" w:rsidRPr="00B737D4">
        <w:t>, </w:t>
      </w:r>
      <w:hyperlink r:id="rId41" w:history="1">
        <w:r w:rsidR="00B737D4" w:rsidRPr="00B737D4">
          <w:rPr>
            <w:rStyle w:val="Hyperlink"/>
            <w:color w:val="auto"/>
            <w:u w:val="none"/>
          </w:rPr>
          <w:t>Lachman M</w:t>
        </w:r>
      </w:hyperlink>
      <w:r w:rsidR="00B737D4" w:rsidRPr="00B737D4">
        <w:t>, </w:t>
      </w:r>
      <w:hyperlink r:id="rId42" w:history="1">
        <w:r w:rsidR="00B737D4" w:rsidRPr="00B737D4">
          <w:rPr>
            <w:rStyle w:val="Hyperlink"/>
            <w:color w:val="auto"/>
            <w:u w:val="none"/>
          </w:rPr>
          <w:t>Peterson E</w:t>
        </w:r>
      </w:hyperlink>
      <w:r w:rsidR="00B737D4" w:rsidRPr="00B737D4">
        <w:t>, </w:t>
      </w:r>
      <w:proofErr w:type="spellStart"/>
      <w:r>
        <w:fldChar w:fldCharType="begin"/>
      </w:r>
      <w:r>
        <w:instrText xml:space="preserve"> HYPERLINK "http://www.ncbi.nlm.nih.gov/pubmed?term=Kasten%20L%5BAuthor%5D&amp;cauthor=true&amp;cauthor_uid=9826971" </w:instrText>
      </w:r>
      <w:r>
        <w:fldChar w:fldCharType="separate"/>
      </w:r>
      <w:r w:rsidR="00B737D4" w:rsidRPr="00B737D4">
        <w:rPr>
          <w:rStyle w:val="Hyperlink"/>
          <w:color w:val="auto"/>
          <w:u w:val="none"/>
        </w:rPr>
        <w:t>Kasten</w:t>
      </w:r>
      <w:proofErr w:type="spellEnd"/>
      <w:r w:rsidR="00B737D4" w:rsidRPr="00B737D4">
        <w:rPr>
          <w:rStyle w:val="Hyperlink"/>
          <w:color w:val="auto"/>
          <w:u w:val="none"/>
        </w:rPr>
        <w:t xml:space="preserve"> L</w:t>
      </w:r>
      <w:r>
        <w:rPr>
          <w:rStyle w:val="Hyperlink"/>
          <w:color w:val="auto"/>
          <w:u w:val="none"/>
        </w:rPr>
        <w:fldChar w:fldCharType="end"/>
      </w:r>
      <w:r w:rsidR="00B737D4" w:rsidRPr="00B737D4">
        <w:t>, </w:t>
      </w:r>
      <w:proofErr w:type="spellStart"/>
      <w:r>
        <w:fldChar w:fldCharType="begin"/>
      </w:r>
      <w:r>
        <w:instrText xml:space="preserve"> HYPERLINK "http://www.ncbi.nlm.nih.gov/pubmed?term=Jette%20A%5BAuthor%5D&amp;cauthor=true&amp;cauthor_uid=9826971" </w:instrText>
      </w:r>
      <w:r>
        <w:fldChar w:fldCharType="separate"/>
      </w:r>
      <w:r w:rsidR="00B737D4" w:rsidRPr="00B737D4">
        <w:rPr>
          <w:rStyle w:val="Hyperlink"/>
          <w:color w:val="auto"/>
          <w:u w:val="none"/>
        </w:rPr>
        <w:t>Jette</w:t>
      </w:r>
      <w:proofErr w:type="spellEnd"/>
      <w:r w:rsidR="00B737D4" w:rsidRPr="00B737D4">
        <w:rPr>
          <w:rStyle w:val="Hyperlink"/>
          <w:color w:val="auto"/>
          <w:u w:val="none"/>
        </w:rPr>
        <w:t xml:space="preserve"> A</w:t>
      </w:r>
      <w:r>
        <w:rPr>
          <w:rStyle w:val="Hyperlink"/>
          <w:color w:val="auto"/>
          <w:u w:val="none"/>
        </w:rPr>
        <w:fldChar w:fldCharType="end"/>
      </w:r>
      <w:r w:rsidR="00B737D4" w:rsidRPr="00B737D4">
        <w:t>.</w:t>
      </w:r>
      <w:r w:rsidR="00B737D4" w:rsidRPr="00A735FE">
        <w:t xml:space="preserve"> </w:t>
      </w:r>
      <w:proofErr w:type="gramStart"/>
      <w:r w:rsidR="00B737D4" w:rsidRPr="00A735FE">
        <w:t>A randomized, controlled trial of a group intervention to reduce fear of falling and associated activity restriction in older adults.</w:t>
      </w:r>
      <w:proofErr w:type="gramEnd"/>
      <w:r w:rsidR="00B737D4" w:rsidRPr="00A735FE">
        <w:t xml:space="preserve"> </w:t>
      </w:r>
      <w:hyperlink r:id="rId43" w:tooltip="The journals of gerontology. Series B, Psychological sciences and social sciences." w:history="1">
        <w:r w:rsidR="00B737D4" w:rsidRPr="00B737D4">
          <w:rPr>
            <w:rStyle w:val="Hyperlink"/>
            <w:i/>
            <w:color w:val="auto"/>
            <w:u w:val="none"/>
          </w:rPr>
          <w:t xml:space="preserve">J </w:t>
        </w:r>
        <w:proofErr w:type="spellStart"/>
        <w:r w:rsidR="00B737D4" w:rsidRPr="00B737D4">
          <w:rPr>
            <w:rStyle w:val="Hyperlink"/>
            <w:i/>
            <w:color w:val="auto"/>
            <w:u w:val="none"/>
          </w:rPr>
          <w:t>Gerontol</w:t>
        </w:r>
        <w:proofErr w:type="spellEnd"/>
        <w:r w:rsidR="00B737D4" w:rsidRPr="00B737D4">
          <w:rPr>
            <w:rStyle w:val="Hyperlink"/>
            <w:i/>
            <w:color w:val="auto"/>
            <w:u w:val="none"/>
          </w:rPr>
          <w:t xml:space="preserve"> B </w:t>
        </w:r>
        <w:proofErr w:type="spellStart"/>
        <w:r w:rsidR="00B737D4" w:rsidRPr="00B737D4">
          <w:rPr>
            <w:rStyle w:val="Hyperlink"/>
            <w:i/>
            <w:color w:val="auto"/>
            <w:u w:val="none"/>
          </w:rPr>
          <w:t>Psychol</w:t>
        </w:r>
        <w:proofErr w:type="spellEnd"/>
        <w:r w:rsidR="00B737D4" w:rsidRPr="00B737D4">
          <w:rPr>
            <w:rStyle w:val="Hyperlink"/>
            <w:i/>
            <w:color w:val="auto"/>
            <w:u w:val="none"/>
          </w:rPr>
          <w:t xml:space="preserve"> </w:t>
        </w:r>
        <w:proofErr w:type="spellStart"/>
        <w:r w:rsidR="00B737D4" w:rsidRPr="00B737D4">
          <w:rPr>
            <w:rStyle w:val="Hyperlink"/>
            <w:i/>
            <w:color w:val="auto"/>
            <w:u w:val="none"/>
          </w:rPr>
          <w:t>Sci</w:t>
        </w:r>
        <w:proofErr w:type="spellEnd"/>
        <w:r w:rsidR="00B737D4" w:rsidRPr="00B737D4">
          <w:rPr>
            <w:rStyle w:val="Hyperlink"/>
            <w:i/>
            <w:color w:val="auto"/>
            <w:u w:val="none"/>
          </w:rPr>
          <w:t xml:space="preserve"> </w:t>
        </w:r>
        <w:proofErr w:type="spellStart"/>
        <w:r w:rsidR="00B737D4" w:rsidRPr="00B737D4">
          <w:rPr>
            <w:rStyle w:val="Hyperlink"/>
            <w:i/>
            <w:color w:val="auto"/>
            <w:u w:val="none"/>
          </w:rPr>
          <w:t>Soc</w:t>
        </w:r>
        <w:proofErr w:type="spellEnd"/>
        <w:r w:rsidR="00B737D4" w:rsidRPr="00B737D4">
          <w:rPr>
            <w:rStyle w:val="Hyperlink"/>
            <w:i/>
            <w:color w:val="auto"/>
            <w:u w:val="none"/>
          </w:rPr>
          <w:t xml:space="preserve"> Sci.</w:t>
        </w:r>
      </w:hyperlink>
      <w:r w:rsidR="00B737D4" w:rsidRPr="00B737D4">
        <w:rPr>
          <w:i/>
        </w:rPr>
        <w:t> </w:t>
      </w:r>
      <w:r w:rsidR="00B737D4" w:rsidRPr="00B737D4">
        <w:t>1998 Nov; 53(6):P384-92.</w:t>
      </w:r>
    </w:p>
    <w:p w:rsidR="00B737D4" w:rsidRDefault="00B737D4" w:rsidP="005230E0">
      <w:pPr>
        <w:spacing w:line="360" w:lineRule="auto"/>
        <w:ind w:left="360"/>
      </w:pPr>
      <w:proofErr w:type="spellStart"/>
      <w:r w:rsidRPr="00A735FE">
        <w:t>Tinetti</w:t>
      </w:r>
      <w:proofErr w:type="spellEnd"/>
      <w:r w:rsidRPr="00A735FE">
        <w:t xml:space="preserve"> ME, Baker DI, </w:t>
      </w:r>
      <w:proofErr w:type="spellStart"/>
      <w:r w:rsidRPr="00A735FE">
        <w:t>McAvay</w:t>
      </w:r>
      <w:proofErr w:type="spellEnd"/>
      <w:r w:rsidRPr="00A735FE">
        <w:t xml:space="preserve"> G, Claus EB, Garrett P, Gottschalk M, Koch ML, Trainor K, Horwitz RI. </w:t>
      </w:r>
      <w:proofErr w:type="gramStart"/>
      <w:r w:rsidRPr="00A735FE">
        <w:t>A multifactorial intervention to reduce the risk of falling among elderly people living in the community.</w:t>
      </w:r>
      <w:proofErr w:type="gramEnd"/>
      <w:r>
        <w:t xml:space="preserve"> </w:t>
      </w:r>
      <w:proofErr w:type="gramStart"/>
      <w:r w:rsidRPr="00B737D4">
        <w:rPr>
          <w:i/>
        </w:rPr>
        <w:t>New England Journal of Medicine</w:t>
      </w:r>
      <w:r w:rsidRPr="00A735FE">
        <w:t>.</w:t>
      </w:r>
      <w:proofErr w:type="gramEnd"/>
      <w:r w:rsidRPr="00A735FE">
        <w:t> 1994 Sept 29;</w:t>
      </w:r>
      <w:r>
        <w:t xml:space="preserve"> </w:t>
      </w:r>
      <w:r w:rsidRPr="00A735FE">
        <w:t>331(13):821-7.</w:t>
      </w:r>
    </w:p>
    <w:p w:rsidR="00B737D4" w:rsidRDefault="00B737D4" w:rsidP="005230E0">
      <w:pPr>
        <w:spacing w:line="360" w:lineRule="auto"/>
        <w:ind w:left="360"/>
      </w:pPr>
      <w:proofErr w:type="spellStart"/>
      <w:r w:rsidRPr="00A735FE">
        <w:t>Voukelatos</w:t>
      </w:r>
      <w:proofErr w:type="spellEnd"/>
      <w:r w:rsidRPr="00A735FE">
        <w:t xml:space="preserve"> A, Cumming RG, Lord SR, </w:t>
      </w:r>
      <w:proofErr w:type="spellStart"/>
      <w:r w:rsidRPr="00A735FE">
        <w:t>Rissel</w:t>
      </w:r>
      <w:proofErr w:type="spellEnd"/>
      <w:r w:rsidRPr="00A735FE">
        <w:t xml:space="preserve"> C. A randomized, controlled trial of Tai Chi for the prevention of falls: The Central Sydney Tai Chi trial. </w:t>
      </w:r>
      <w:proofErr w:type="gramStart"/>
      <w:r w:rsidRPr="00B737D4">
        <w:rPr>
          <w:i/>
        </w:rPr>
        <w:t>Journal of the American Geriatrics Society</w:t>
      </w:r>
      <w:r w:rsidRPr="00A735FE">
        <w:t>.</w:t>
      </w:r>
      <w:proofErr w:type="gramEnd"/>
      <w:r w:rsidRPr="00A735FE">
        <w:t> 2007 Aug;</w:t>
      </w:r>
      <w:r>
        <w:t xml:space="preserve"> </w:t>
      </w:r>
      <w:r w:rsidRPr="00A735FE">
        <w:t>55(8):1185-91.</w:t>
      </w:r>
    </w:p>
    <w:p w:rsidR="00B737D4" w:rsidRDefault="00B737D4" w:rsidP="005230E0">
      <w:pPr>
        <w:spacing w:line="360" w:lineRule="auto"/>
        <w:ind w:left="360"/>
      </w:pPr>
      <w:r w:rsidRPr="00A735FE">
        <w:t xml:space="preserve">Wagner EH, </w:t>
      </w:r>
      <w:proofErr w:type="spellStart"/>
      <w:r w:rsidRPr="00A735FE">
        <w:t>LaCroix</w:t>
      </w:r>
      <w:proofErr w:type="spellEnd"/>
      <w:r w:rsidRPr="00A735FE">
        <w:t xml:space="preserve"> AZ, </w:t>
      </w:r>
      <w:proofErr w:type="spellStart"/>
      <w:r w:rsidRPr="00A735FE">
        <w:t>Grothaus</w:t>
      </w:r>
      <w:proofErr w:type="spellEnd"/>
      <w:r w:rsidRPr="00A735FE">
        <w:t xml:space="preserve"> L, </w:t>
      </w:r>
      <w:proofErr w:type="spellStart"/>
      <w:r w:rsidRPr="00A735FE">
        <w:t>Leveille</w:t>
      </w:r>
      <w:proofErr w:type="spellEnd"/>
      <w:r w:rsidRPr="00A735FE">
        <w:t xml:space="preserve"> SG, Hecht J, </w:t>
      </w:r>
      <w:proofErr w:type="spellStart"/>
      <w:r w:rsidRPr="00A735FE">
        <w:t>Artz</w:t>
      </w:r>
      <w:proofErr w:type="spellEnd"/>
      <w:r w:rsidRPr="00A735FE">
        <w:t xml:space="preserve"> K, </w:t>
      </w:r>
      <w:proofErr w:type="spellStart"/>
      <w:r w:rsidRPr="00A735FE">
        <w:t>Odle</w:t>
      </w:r>
      <w:proofErr w:type="spellEnd"/>
      <w:r w:rsidRPr="00A735FE">
        <w:t xml:space="preserve"> K, Buchner DM. Preventing disability and falls in older adults: A population-based randomized trial. </w:t>
      </w:r>
      <w:proofErr w:type="gramStart"/>
      <w:r w:rsidRPr="00B737D4">
        <w:rPr>
          <w:i/>
        </w:rPr>
        <w:t>American Journal of Public Health.</w:t>
      </w:r>
      <w:proofErr w:type="gramEnd"/>
      <w:r w:rsidRPr="00A735FE">
        <w:t> 1994 Nov;</w:t>
      </w:r>
      <w:r>
        <w:t xml:space="preserve"> </w:t>
      </w:r>
      <w:r w:rsidRPr="00A735FE">
        <w:t>84(11):1800-6.</w:t>
      </w:r>
    </w:p>
    <w:p w:rsidR="00B737D4" w:rsidRDefault="00B737D4" w:rsidP="005230E0">
      <w:pPr>
        <w:spacing w:line="360" w:lineRule="auto"/>
        <w:ind w:left="360"/>
        <w:rPr>
          <w:rStyle w:val="Hyperlink"/>
        </w:rPr>
      </w:pPr>
      <w:r w:rsidRPr="00A735FE">
        <w:lastRenderedPageBreak/>
        <w:t>Wallace JI, e</w:t>
      </w:r>
      <w:r>
        <w:t>t al.</w:t>
      </w:r>
      <w:r w:rsidRPr="00A735FE">
        <w:t xml:space="preserve"> Implementation and effectiveness of a community-based health promotion program for older adults. </w:t>
      </w:r>
      <w:r w:rsidRPr="00B737D4">
        <w:rPr>
          <w:i/>
        </w:rPr>
        <w:t>Journal of Gerontology: Medical Sciences</w:t>
      </w:r>
      <w:r>
        <w:t>. 1998;</w:t>
      </w:r>
      <w:r w:rsidRPr="00A735FE">
        <w:t xml:space="preserve"> </w:t>
      </w:r>
      <w:proofErr w:type="gramStart"/>
      <w:r w:rsidRPr="00A735FE">
        <w:t>53a(</w:t>
      </w:r>
      <w:proofErr w:type="gramEnd"/>
      <w:r w:rsidRPr="00A735FE">
        <w:t>4): M301-M306. URL: </w:t>
      </w:r>
      <w:hyperlink r:id="rId44" w:tgtFrame="_blank" w:history="1">
        <w:r w:rsidRPr="00A735FE">
          <w:rPr>
            <w:rStyle w:val="Hyperlink"/>
          </w:rPr>
          <w:t>www.americangeriatrics.org</w:t>
        </w:r>
      </w:hyperlink>
    </w:p>
    <w:p w:rsidR="00B737D4" w:rsidRDefault="00B737D4" w:rsidP="005230E0">
      <w:pPr>
        <w:spacing w:line="360" w:lineRule="auto"/>
        <w:ind w:left="360"/>
      </w:pPr>
      <w:r w:rsidRPr="00A735FE">
        <w:t xml:space="preserve">Wolf SL, Barnhart HX, </w:t>
      </w:r>
      <w:proofErr w:type="spellStart"/>
      <w:r w:rsidRPr="00A735FE">
        <w:t>Kutner</w:t>
      </w:r>
      <w:proofErr w:type="spellEnd"/>
      <w:r w:rsidRPr="00A735FE">
        <w:t xml:space="preserve"> NG, McNeely E, </w:t>
      </w:r>
      <w:proofErr w:type="spellStart"/>
      <w:r w:rsidRPr="00A735FE">
        <w:t>Coogler</w:t>
      </w:r>
      <w:proofErr w:type="spellEnd"/>
      <w:r w:rsidRPr="00A735FE">
        <w:t xml:space="preserve"> C, Xu T. Reducing frailty and falls in older persons: An investigation of Tai Chi and computerized balance training. </w:t>
      </w:r>
      <w:proofErr w:type="gramStart"/>
      <w:r w:rsidRPr="00B737D4">
        <w:rPr>
          <w:i/>
        </w:rPr>
        <w:t>Journal of the American Geriatrics Society</w:t>
      </w:r>
      <w:r w:rsidRPr="00A735FE">
        <w:t>.</w:t>
      </w:r>
      <w:proofErr w:type="gramEnd"/>
      <w:r w:rsidRPr="00A735FE">
        <w:t xml:space="preserve"> 1996 May;</w:t>
      </w:r>
      <w:r>
        <w:t xml:space="preserve"> </w:t>
      </w:r>
      <w:r w:rsidRPr="00A735FE">
        <w:t>44(5):489-97.</w:t>
      </w:r>
    </w:p>
    <w:p w:rsidR="00B737D4" w:rsidRDefault="00B737D4" w:rsidP="005230E0">
      <w:pPr>
        <w:spacing w:line="360" w:lineRule="auto"/>
        <w:ind w:left="360"/>
      </w:pPr>
      <w:r w:rsidRPr="00A735FE">
        <w:t xml:space="preserve">Yan T, Wilber KH, </w:t>
      </w:r>
      <w:proofErr w:type="spellStart"/>
      <w:r w:rsidRPr="00A735FE">
        <w:t>Wieckowski</w:t>
      </w:r>
      <w:proofErr w:type="spellEnd"/>
      <w:r w:rsidRPr="00A735FE">
        <w:t xml:space="preserve"> J, Simmons JW. Results </w:t>
      </w:r>
      <w:proofErr w:type="gramStart"/>
      <w:r w:rsidRPr="00A735FE">
        <w:t>From</w:t>
      </w:r>
      <w:proofErr w:type="gramEnd"/>
      <w:r w:rsidRPr="00A735FE">
        <w:t xml:space="preserve"> the Healthy Moves for Aging Well Program: Changes of the Health Outcomes. </w:t>
      </w:r>
      <w:proofErr w:type="gramStart"/>
      <w:r w:rsidRPr="00B737D4">
        <w:rPr>
          <w:i/>
        </w:rPr>
        <w:t>Home Health Care Services Quarterly</w:t>
      </w:r>
      <w:r w:rsidRPr="00A735FE">
        <w:t>.</w:t>
      </w:r>
      <w:proofErr w:type="gramEnd"/>
      <w:r w:rsidRPr="00A735FE">
        <w:t xml:space="preserve"> (2009) 28 (1-3):100-111.</w:t>
      </w:r>
    </w:p>
    <w:p w:rsidR="00B737D4" w:rsidRDefault="00B737D4" w:rsidP="005230E0">
      <w:pPr>
        <w:spacing w:line="360" w:lineRule="auto"/>
        <w:ind w:left="360"/>
      </w:pPr>
      <w:proofErr w:type="gramStart"/>
      <w:r>
        <w:t>York SC, Shumway-Cook A, Silver IF, Morrison AC.</w:t>
      </w:r>
      <w:proofErr w:type="gramEnd"/>
      <w:r>
        <w:t xml:space="preserve"> </w:t>
      </w:r>
      <w:proofErr w:type="gramStart"/>
      <w:r w:rsidRPr="00A735FE">
        <w:t>A Translational Research Evaluation of the Stay Active and Independent for Life (SAIL) Community-Based Fall Prevention Exercise and Education Program</w:t>
      </w:r>
      <w:r>
        <w:t>.</w:t>
      </w:r>
      <w:proofErr w:type="gramEnd"/>
      <w:r w:rsidRPr="00A735FE">
        <w:t xml:space="preserve"> </w:t>
      </w:r>
      <w:proofErr w:type="gramStart"/>
      <w:r w:rsidRPr="00B737D4">
        <w:rPr>
          <w:i/>
        </w:rPr>
        <w:t>Health Promotion and Practice</w:t>
      </w:r>
      <w:r>
        <w:t>.</w:t>
      </w:r>
      <w:proofErr w:type="gramEnd"/>
      <w:r w:rsidRPr="00A735FE">
        <w:t> </w:t>
      </w:r>
      <w:r>
        <w:t xml:space="preserve"> 2010 Dec; </w:t>
      </w:r>
      <w:r w:rsidRPr="00A735FE">
        <w:t>12</w:t>
      </w:r>
      <w:r>
        <w:t>(</w:t>
      </w:r>
      <w:r w:rsidRPr="00A735FE">
        <w:t>6</w:t>
      </w:r>
      <w:r>
        <w:t>):</w:t>
      </w:r>
      <w:r w:rsidRPr="00A735FE">
        <w:t>832-839</w:t>
      </w:r>
    </w:p>
    <w:p w:rsidR="00B737D4" w:rsidRDefault="00B737D4" w:rsidP="005230E0">
      <w:pPr>
        <w:spacing w:line="360" w:lineRule="auto"/>
        <w:ind w:left="360"/>
      </w:pPr>
    </w:p>
    <w:p w:rsidR="002C11F9" w:rsidRPr="001B53A5" w:rsidRDefault="001B53A5" w:rsidP="005230E0">
      <w:pPr>
        <w:spacing w:line="360" w:lineRule="auto"/>
        <w:ind w:left="360"/>
        <w:rPr>
          <w:rFonts w:ascii="Arial" w:hAnsi="Arial" w:cs="Arial"/>
          <w:b/>
          <w:sz w:val="32"/>
          <w:szCs w:val="32"/>
        </w:rPr>
      </w:pPr>
      <w:r w:rsidRPr="001B53A5">
        <w:rPr>
          <w:rFonts w:ascii="Arial" w:hAnsi="Arial" w:cs="Arial"/>
          <w:b/>
          <w:sz w:val="24"/>
          <w:szCs w:val="24"/>
        </w:rPr>
        <w:br w:type="page"/>
      </w:r>
      <w:r w:rsidRPr="001B53A5">
        <w:rPr>
          <w:rFonts w:ascii="Arial" w:hAnsi="Arial" w:cs="Arial"/>
          <w:b/>
          <w:sz w:val="32"/>
          <w:szCs w:val="32"/>
        </w:rPr>
        <w:lastRenderedPageBreak/>
        <w:t xml:space="preserve">8. </w:t>
      </w:r>
      <w:r w:rsidR="002C11F9" w:rsidRPr="001B53A5">
        <w:rPr>
          <w:rFonts w:ascii="Arial" w:hAnsi="Arial" w:cs="Arial"/>
          <w:b/>
          <w:sz w:val="32"/>
          <w:szCs w:val="32"/>
        </w:rPr>
        <w:t>Disclosures</w:t>
      </w:r>
    </w:p>
    <w:p w:rsidR="00940558" w:rsidRPr="00595170" w:rsidRDefault="002C11F9" w:rsidP="005230E0">
      <w:pPr>
        <w:pStyle w:val="ListParagraph"/>
        <w:spacing w:line="360" w:lineRule="auto"/>
        <w:contextualSpacing w:val="0"/>
        <w:rPr>
          <w:rFonts w:ascii="Arial" w:hAnsi="Arial" w:cs="Arial"/>
          <w:sz w:val="24"/>
          <w:szCs w:val="24"/>
        </w:rPr>
      </w:pPr>
      <w:r>
        <w:rPr>
          <w:rFonts w:ascii="Arial" w:hAnsi="Arial" w:cs="Arial"/>
          <w:sz w:val="24"/>
          <w:szCs w:val="24"/>
        </w:rPr>
        <w:t>Dr. Howland</w:t>
      </w:r>
      <w:r w:rsidR="00763CDD">
        <w:rPr>
          <w:rFonts w:ascii="Arial" w:hAnsi="Arial" w:cs="Arial"/>
          <w:sz w:val="24"/>
          <w:szCs w:val="24"/>
        </w:rPr>
        <w:t xml:space="preserve"> an</w:t>
      </w:r>
      <w:r w:rsidR="00595170">
        <w:rPr>
          <w:rFonts w:ascii="Arial" w:hAnsi="Arial" w:cs="Arial"/>
          <w:sz w:val="24"/>
          <w:szCs w:val="24"/>
        </w:rPr>
        <w:t xml:space="preserve">d colleagues Margie Lachman, PhD, Sharon </w:t>
      </w:r>
      <w:proofErr w:type="spellStart"/>
      <w:r w:rsidR="00595170">
        <w:rPr>
          <w:rFonts w:ascii="Arial" w:hAnsi="Arial" w:cs="Arial"/>
          <w:sz w:val="24"/>
          <w:szCs w:val="24"/>
        </w:rPr>
        <w:t>Tennstedt</w:t>
      </w:r>
      <w:proofErr w:type="spellEnd"/>
      <w:r w:rsidR="00595170">
        <w:rPr>
          <w:rFonts w:ascii="Arial" w:hAnsi="Arial" w:cs="Arial"/>
          <w:sz w:val="24"/>
          <w:szCs w:val="24"/>
        </w:rPr>
        <w:t xml:space="preserve"> PhD</w:t>
      </w:r>
      <w:r w:rsidR="00763CDD">
        <w:rPr>
          <w:rFonts w:ascii="Arial" w:hAnsi="Arial" w:cs="Arial"/>
          <w:sz w:val="24"/>
          <w:szCs w:val="24"/>
        </w:rPr>
        <w:t>, RN, and Elizabeth Peterson PhD, OT/R, developed and evaluated the ori</w:t>
      </w:r>
      <w:r w:rsidR="00595170">
        <w:rPr>
          <w:rFonts w:ascii="Arial" w:hAnsi="Arial" w:cs="Arial"/>
          <w:sz w:val="24"/>
          <w:szCs w:val="24"/>
        </w:rPr>
        <w:t xml:space="preserve">ginal </w:t>
      </w:r>
      <w:r w:rsidR="00E026F9">
        <w:rPr>
          <w:rFonts w:ascii="Arial" w:hAnsi="Arial" w:cs="Arial"/>
          <w:sz w:val="24"/>
          <w:szCs w:val="24"/>
        </w:rPr>
        <w:t xml:space="preserve">A </w:t>
      </w:r>
      <w:r w:rsidR="00595170">
        <w:rPr>
          <w:rFonts w:ascii="Arial" w:hAnsi="Arial" w:cs="Arial"/>
          <w:sz w:val="24"/>
          <w:szCs w:val="24"/>
        </w:rPr>
        <w:t xml:space="preserve">Matter of Balance Program </w:t>
      </w:r>
      <w:r w:rsidR="00940558" w:rsidRPr="00595170">
        <w:rPr>
          <w:rFonts w:ascii="Arial" w:hAnsi="Arial" w:cs="Arial"/>
          <w:sz w:val="24"/>
          <w:szCs w:val="24"/>
        </w:rPr>
        <w:t>(</w:t>
      </w:r>
      <w:proofErr w:type="spellStart"/>
      <w:r w:rsidR="00940558" w:rsidRPr="00595170">
        <w:rPr>
          <w:rFonts w:ascii="Arial" w:hAnsi="Arial" w:cs="Arial"/>
          <w:sz w:val="24"/>
          <w:szCs w:val="24"/>
          <w:shd w:val="clear" w:color="auto" w:fill="FFFFFF"/>
        </w:rPr>
        <w:t>Tennstedt</w:t>
      </w:r>
      <w:proofErr w:type="spellEnd"/>
      <w:r w:rsidR="00940558" w:rsidRPr="00595170">
        <w:rPr>
          <w:rFonts w:ascii="Arial" w:hAnsi="Arial" w:cs="Arial"/>
          <w:sz w:val="24"/>
          <w:szCs w:val="24"/>
          <w:shd w:val="clear" w:color="auto" w:fill="FFFFFF"/>
        </w:rPr>
        <w:t xml:space="preserve"> S, Howland J, Lachman M, Peterson E, </w:t>
      </w:r>
      <w:proofErr w:type="spellStart"/>
      <w:r w:rsidR="00940558" w:rsidRPr="00595170">
        <w:rPr>
          <w:rFonts w:ascii="Arial" w:hAnsi="Arial" w:cs="Arial"/>
          <w:sz w:val="24"/>
          <w:szCs w:val="24"/>
          <w:shd w:val="clear" w:color="auto" w:fill="FFFFFF"/>
        </w:rPr>
        <w:t>Kasten</w:t>
      </w:r>
      <w:proofErr w:type="spellEnd"/>
      <w:r w:rsidR="00940558" w:rsidRPr="00595170">
        <w:rPr>
          <w:rFonts w:ascii="Arial" w:hAnsi="Arial" w:cs="Arial"/>
          <w:sz w:val="24"/>
          <w:szCs w:val="24"/>
          <w:shd w:val="clear" w:color="auto" w:fill="FFFFFF"/>
        </w:rPr>
        <w:t xml:space="preserve"> L, </w:t>
      </w:r>
      <w:proofErr w:type="spellStart"/>
      <w:proofErr w:type="gramStart"/>
      <w:r w:rsidR="00940558" w:rsidRPr="00595170">
        <w:rPr>
          <w:rFonts w:ascii="Arial" w:hAnsi="Arial" w:cs="Arial"/>
          <w:sz w:val="24"/>
          <w:szCs w:val="24"/>
          <w:shd w:val="clear" w:color="auto" w:fill="FFFFFF"/>
        </w:rPr>
        <w:t>Jette</w:t>
      </w:r>
      <w:proofErr w:type="spellEnd"/>
      <w:proofErr w:type="gramEnd"/>
      <w:r w:rsidR="00940558" w:rsidRPr="00595170">
        <w:rPr>
          <w:rFonts w:ascii="Arial" w:hAnsi="Arial" w:cs="Arial"/>
          <w:sz w:val="24"/>
          <w:szCs w:val="24"/>
          <w:shd w:val="clear" w:color="auto" w:fill="FFFFFF"/>
        </w:rPr>
        <w:t xml:space="preserve"> A. </w:t>
      </w:r>
      <w:proofErr w:type="gramStart"/>
      <w:r w:rsidR="00940558" w:rsidRPr="00595170">
        <w:rPr>
          <w:rFonts w:ascii="Arial" w:hAnsi="Arial" w:cs="Arial"/>
          <w:sz w:val="24"/>
          <w:szCs w:val="24"/>
          <w:shd w:val="clear" w:color="auto" w:fill="FFFFFF"/>
        </w:rPr>
        <w:t>A randomized, controlled trial of a group intervention to reduce fear of falling and associated activity restriction in older adults.</w:t>
      </w:r>
      <w:proofErr w:type="gramEnd"/>
      <w:r w:rsidR="00940558" w:rsidRPr="00595170">
        <w:rPr>
          <w:rFonts w:ascii="Arial" w:hAnsi="Arial" w:cs="Arial"/>
          <w:sz w:val="24"/>
          <w:szCs w:val="24"/>
          <w:shd w:val="clear" w:color="auto" w:fill="FFFFFF"/>
        </w:rPr>
        <w:t xml:space="preserve"> J </w:t>
      </w:r>
      <w:proofErr w:type="spellStart"/>
      <w:r w:rsidR="00940558" w:rsidRPr="00595170">
        <w:rPr>
          <w:rFonts w:ascii="Arial" w:hAnsi="Arial" w:cs="Arial"/>
          <w:sz w:val="24"/>
          <w:szCs w:val="24"/>
          <w:shd w:val="clear" w:color="auto" w:fill="FFFFFF"/>
        </w:rPr>
        <w:t>Gerontol</w:t>
      </w:r>
      <w:proofErr w:type="spellEnd"/>
      <w:r w:rsidR="00940558" w:rsidRPr="00595170">
        <w:rPr>
          <w:rFonts w:ascii="Arial" w:hAnsi="Arial" w:cs="Arial"/>
          <w:sz w:val="24"/>
          <w:szCs w:val="24"/>
          <w:shd w:val="clear" w:color="auto" w:fill="FFFFFF"/>
        </w:rPr>
        <w:t xml:space="preserve"> B </w:t>
      </w:r>
      <w:proofErr w:type="spellStart"/>
      <w:r w:rsidR="00940558" w:rsidRPr="00595170">
        <w:rPr>
          <w:rFonts w:ascii="Arial" w:hAnsi="Arial" w:cs="Arial"/>
          <w:sz w:val="24"/>
          <w:szCs w:val="24"/>
          <w:shd w:val="clear" w:color="auto" w:fill="FFFFFF"/>
        </w:rPr>
        <w:t>Psychol</w:t>
      </w:r>
      <w:proofErr w:type="spellEnd"/>
      <w:r w:rsidR="00940558" w:rsidRPr="00595170">
        <w:rPr>
          <w:rFonts w:ascii="Arial" w:hAnsi="Arial" w:cs="Arial"/>
          <w:sz w:val="24"/>
          <w:szCs w:val="24"/>
          <w:shd w:val="clear" w:color="auto" w:fill="FFFFFF"/>
        </w:rPr>
        <w:t xml:space="preserve"> </w:t>
      </w:r>
      <w:proofErr w:type="spellStart"/>
      <w:r w:rsidR="00940558" w:rsidRPr="00595170">
        <w:rPr>
          <w:rFonts w:ascii="Arial" w:hAnsi="Arial" w:cs="Arial"/>
          <w:sz w:val="24"/>
          <w:szCs w:val="24"/>
          <w:shd w:val="clear" w:color="auto" w:fill="FFFFFF"/>
        </w:rPr>
        <w:t>Sci</w:t>
      </w:r>
      <w:proofErr w:type="spellEnd"/>
      <w:r w:rsidR="00940558" w:rsidRPr="00595170">
        <w:rPr>
          <w:rFonts w:ascii="Arial" w:hAnsi="Arial" w:cs="Arial"/>
          <w:sz w:val="24"/>
          <w:szCs w:val="24"/>
          <w:shd w:val="clear" w:color="auto" w:fill="FFFFFF"/>
        </w:rPr>
        <w:t xml:space="preserve"> </w:t>
      </w:r>
      <w:proofErr w:type="spellStart"/>
      <w:r w:rsidR="00940558" w:rsidRPr="00595170">
        <w:rPr>
          <w:rFonts w:ascii="Arial" w:hAnsi="Arial" w:cs="Arial"/>
          <w:sz w:val="24"/>
          <w:szCs w:val="24"/>
          <w:shd w:val="clear" w:color="auto" w:fill="FFFFFF"/>
        </w:rPr>
        <w:t>Soc</w:t>
      </w:r>
      <w:proofErr w:type="spellEnd"/>
      <w:r w:rsidR="00940558" w:rsidRPr="00595170">
        <w:rPr>
          <w:rFonts w:ascii="Arial" w:hAnsi="Arial" w:cs="Arial"/>
          <w:sz w:val="24"/>
          <w:szCs w:val="24"/>
          <w:shd w:val="clear" w:color="auto" w:fill="FFFFFF"/>
        </w:rPr>
        <w:t xml:space="preserve"> Sci. 1998 Nov; 53(6):P384-92.)</w:t>
      </w:r>
    </w:p>
    <w:p w:rsidR="002C11F9" w:rsidRDefault="002C11F9" w:rsidP="005230E0">
      <w:pPr>
        <w:spacing w:line="360" w:lineRule="auto"/>
        <w:rPr>
          <w:rFonts w:ascii="Arial" w:hAnsi="Arial" w:cs="Arial"/>
          <w:b/>
          <w:sz w:val="32"/>
          <w:szCs w:val="32"/>
        </w:rPr>
      </w:pPr>
      <w:r>
        <w:rPr>
          <w:rFonts w:ascii="Arial" w:hAnsi="Arial" w:cs="Arial"/>
          <w:b/>
          <w:sz w:val="32"/>
          <w:szCs w:val="32"/>
        </w:rPr>
        <w:br w:type="page"/>
      </w:r>
    </w:p>
    <w:p w:rsidR="008520E6" w:rsidRPr="001B53A5" w:rsidRDefault="008520E6" w:rsidP="005230E0">
      <w:pPr>
        <w:pStyle w:val="ListParagraph"/>
        <w:numPr>
          <w:ilvl w:val="0"/>
          <w:numId w:val="9"/>
        </w:numPr>
        <w:spacing w:line="360" w:lineRule="auto"/>
        <w:contextualSpacing w:val="0"/>
        <w:jc w:val="center"/>
        <w:rPr>
          <w:rFonts w:ascii="Arial" w:hAnsi="Arial" w:cs="Arial"/>
          <w:b/>
          <w:sz w:val="32"/>
          <w:szCs w:val="32"/>
        </w:rPr>
      </w:pPr>
      <w:r w:rsidRPr="001B53A5">
        <w:rPr>
          <w:rFonts w:ascii="Arial" w:hAnsi="Arial" w:cs="Arial"/>
          <w:b/>
          <w:sz w:val="32"/>
          <w:szCs w:val="32"/>
        </w:rPr>
        <w:lastRenderedPageBreak/>
        <w:t>APPENDICIES</w:t>
      </w:r>
      <w:bookmarkEnd w:id="9"/>
    </w:p>
    <w:p w:rsidR="00BA15E2" w:rsidRDefault="00BA15E2" w:rsidP="005230E0">
      <w:pPr>
        <w:spacing w:line="360" w:lineRule="auto"/>
        <w:jc w:val="both"/>
        <w:rPr>
          <w:rFonts w:ascii="Arial" w:hAnsi="Arial" w:cs="Arial"/>
          <w:sz w:val="32"/>
          <w:szCs w:val="32"/>
        </w:rPr>
      </w:pPr>
      <w:r>
        <w:rPr>
          <w:rFonts w:ascii="Arial" w:hAnsi="Arial" w:cs="Arial"/>
          <w:sz w:val="32"/>
          <w:szCs w:val="32"/>
        </w:rPr>
        <w:t>Appendix 1: Evidence-Based Falls Prevention Programs</w:t>
      </w:r>
      <w:r w:rsidR="00E026F9">
        <w:rPr>
          <w:rFonts w:ascii="Arial" w:hAnsi="Arial" w:cs="Arial"/>
          <w:sz w:val="32"/>
          <w:szCs w:val="32"/>
        </w:rPr>
        <w:t xml:space="preserve"> Offered in Massachusetts in 2012</w:t>
      </w:r>
      <w:r w:rsidR="00C7081A">
        <w:rPr>
          <w:rFonts w:ascii="Arial" w:hAnsi="Arial" w:cs="Arial"/>
          <w:sz w:val="32"/>
          <w:szCs w:val="32"/>
        </w:rPr>
        <w:t xml:space="preserve"> (See Separate Document)</w:t>
      </w:r>
    </w:p>
    <w:p w:rsidR="00F92DA1" w:rsidRPr="00C72854" w:rsidRDefault="00F92DA1" w:rsidP="005230E0">
      <w:pPr>
        <w:pStyle w:val="ListParagraph"/>
        <w:spacing w:line="360" w:lineRule="auto"/>
        <w:contextualSpacing w:val="0"/>
        <w:jc w:val="both"/>
        <w:rPr>
          <w:rFonts w:ascii="Arial" w:hAnsi="Arial" w:cs="Arial"/>
          <w:sz w:val="32"/>
          <w:szCs w:val="32"/>
          <w:u w:val="single"/>
        </w:rPr>
      </w:pPr>
    </w:p>
    <w:p w:rsidR="00F92DA1" w:rsidRPr="00F92DA1" w:rsidRDefault="00F92DA1" w:rsidP="005230E0">
      <w:pPr>
        <w:spacing w:line="360" w:lineRule="auto"/>
        <w:ind w:left="360"/>
        <w:jc w:val="both"/>
        <w:rPr>
          <w:rFonts w:ascii="Arial" w:hAnsi="Arial" w:cs="Arial"/>
          <w:sz w:val="24"/>
          <w:szCs w:val="24"/>
          <w:u w:val="single"/>
        </w:rPr>
      </w:pPr>
    </w:p>
    <w:p w:rsidR="002B7729" w:rsidRPr="00F92DA1" w:rsidRDefault="002B7729" w:rsidP="005230E0">
      <w:pPr>
        <w:spacing w:line="360" w:lineRule="auto"/>
        <w:ind w:left="360"/>
        <w:jc w:val="both"/>
        <w:rPr>
          <w:rFonts w:ascii="Arial" w:hAnsi="Arial" w:cs="Arial"/>
          <w:sz w:val="24"/>
          <w:szCs w:val="24"/>
        </w:rPr>
      </w:pPr>
    </w:p>
    <w:p w:rsidR="002B7729" w:rsidRPr="00F92DA1" w:rsidRDefault="002B7729" w:rsidP="005230E0">
      <w:pPr>
        <w:spacing w:line="360" w:lineRule="auto"/>
        <w:ind w:left="360"/>
        <w:jc w:val="both"/>
        <w:rPr>
          <w:rFonts w:ascii="Arial" w:hAnsi="Arial" w:cs="Arial"/>
          <w:sz w:val="24"/>
          <w:szCs w:val="24"/>
          <w:u w:val="single"/>
        </w:rPr>
      </w:pPr>
    </w:p>
    <w:sectPr w:rsidR="002B7729" w:rsidRPr="00F92DA1" w:rsidSect="00A91C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B47" w:rsidRDefault="00373B47" w:rsidP="00A94F61">
      <w:pPr>
        <w:spacing w:after="0" w:line="240" w:lineRule="auto"/>
      </w:pPr>
      <w:r>
        <w:separator/>
      </w:r>
    </w:p>
  </w:endnote>
  <w:endnote w:type="continuationSeparator" w:id="0">
    <w:p w:rsidR="00373B47" w:rsidRDefault="00373B47" w:rsidP="00A94F61">
      <w:pPr>
        <w:spacing w:after="0" w:line="240" w:lineRule="auto"/>
      </w:pPr>
      <w:r>
        <w:continuationSeparator/>
      </w:r>
    </w:p>
  </w:endnote>
  <w:endnote w:type="continuationNotice" w:id="1">
    <w:p w:rsidR="00373B47" w:rsidRDefault="00373B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01"/>
      <w:gridCol w:w="4789"/>
    </w:tblGrid>
    <w:tr w:rsidR="0039244E">
      <w:trPr>
        <w:trHeight w:hRule="exact" w:val="115"/>
        <w:jc w:val="center"/>
      </w:trPr>
      <w:tc>
        <w:tcPr>
          <w:tcW w:w="4686" w:type="dxa"/>
          <w:shd w:val="clear" w:color="auto" w:fill="4F81BD" w:themeFill="accent1"/>
          <w:tcMar>
            <w:top w:w="0" w:type="dxa"/>
            <w:bottom w:w="0" w:type="dxa"/>
          </w:tcMar>
        </w:tcPr>
        <w:p w:rsidR="0039244E" w:rsidRDefault="0039244E">
          <w:pPr>
            <w:pStyle w:val="Header"/>
            <w:tabs>
              <w:tab w:val="clear" w:pos="4680"/>
              <w:tab w:val="clear" w:pos="9360"/>
            </w:tabs>
            <w:rPr>
              <w:caps/>
              <w:sz w:val="18"/>
            </w:rPr>
          </w:pPr>
        </w:p>
      </w:tc>
      <w:tc>
        <w:tcPr>
          <w:tcW w:w="4674" w:type="dxa"/>
          <w:shd w:val="clear" w:color="auto" w:fill="4F81BD" w:themeFill="accent1"/>
          <w:tcMar>
            <w:top w:w="0" w:type="dxa"/>
            <w:bottom w:w="0" w:type="dxa"/>
          </w:tcMar>
        </w:tcPr>
        <w:p w:rsidR="0039244E" w:rsidRDefault="0039244E">
          <w:pPr>
            <w:pStyle w:val="Header"/>
            <w:tabs>
              <w:tab w:val="clear" w:pos="4680"/>
              <w:tab w:val="clear" w:pos="9360"/>
            </w:tabs>
            <w:jc w:val="right"/>
            <w:rPr>
              <w:caps/>
              <w:sz w:val="18"/>
            </w:rPr>
          </w:pPr>
        </w:p>
      </w:tc>
    </w:tr>
    <w:tr w:rsidR="0039244E">
      <w:trPr>
        <w:jc w:val="center"/>
      </w:trPr>
      <w:tc>
        <w:tcPr>
          <w:tcW w:w="4686" w:type="dxa"/>
          <w:shd w:val="clear" w:color="auto" w:fill="auto"/>
          <w:vAlign w:val="center"/>
        </w:tcPr>
        <w:p w:rsidR="0039244E" w:rsidRDefault="0039244E">
          <w:pPr>
            <w:pStyle w:val="Footer"/>
            <w:tabs>
              <w:tab w:val="clear" w:pos="4680"/>
              <w:tab w:val="clear" w:pos="9360"/>
            </w:tabs>
            <w:rPr>
              <w:caps/>
              <w:color w:val="808080" w:themeColor="background1" w:themeShade="80"/>
              <w:sz w:val="18"/>
              <w:szCs w:val="18"/>
            </w:rPr>
          </w:pPr>
        </w:p>
      </w:tc>
      <w:tc>
        <w:tcPr>
          <w:tcW w:w="4674" w:type="dxa"/>
          <w:shd w:val="clear" w:color="auto" w:fill="auto"/>
          <w:vAlign w:val="center"/>
        </w:tcPr>
        <w:p w:rsidR="0039244E" w:rsidRDefault="0039244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210297">
            <w:rPr>
              <w:caps/>
              <w:noProof/>
              <w:color w:val="808080" w:themeColor="background1" w:themeShade="80"/>
              <w:sz w:val="18"/>
              <w:szCs w:val="18"/>
            </w:rPr>
            <w:t>54</w:t>
          </w:r>
          <w:r>
            <w:rPr>
              <w:caps/>
              <w:noProof/>
              <w:color w:val="808080" w:themeColor="background1" w:themeShade="80"/>
              <w:sz w:val="18"/>
              <w:szCs w:val="18"/>
            </w:rPr>
            <w:fldChar w:fldCharType="end"/>
          </w:r>
        </w:p>
      </w:tc>
    </w:tr>
  </w:tbl>
  <w:p w:rsidR="0039244E" w:rsidRDefault="003924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44E" w:rsidRDefault="0039244E">
    <w:pPr>
      <w:pStyle w:val="Footer"/>
    </w:pPr>
    <w:r>
      <w:t>12</w:t>
    </w:r>
  </w:p>
  <w:p w:rsidR="0039244E" w:rsidRDefault="003924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B47" w:rsidRDefault="00373B47" w:rsidP="00A94F61">
      <w:pPr>
        <w:spacing w:after="0" w:line="240" w:lineRule="auto"/>
      </w:pPr>
      <w:r>
        <w:separator/>
      </w:r>
    </w:p>
  </w:footnote>
  <w:footnote w:type="continuationSeparator" w:id="0">
    <w:p w:rsidR="00373B47" w:rsidRDefault="00373B47" w:rsidP="00A94F61">
      <w:pPr>
        <w:spacing w:after="0" w:line="240" w:lineRule="auto"/>
      </w:pPr>
      <w:r>
        <w:continuationSeparator/>
      </w:r>
    </w:p>
  </w:footnote>
  <w:footnote w:type="continuationNotice" w:id="1">
    <w:p w:rsidR="00373B47" w:rsidRDefault="00373B4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44E" w:rsidRDefault="0039244E">
    <w:pPr>
      <w:pStyle w:val="Header"/>
    </w:pPr>
    <w:r>
      <w:rPr>
        <w:noProof/>
      </w:rPr>
      <mc:AlternateContent>
        <mc:Choice Requires="wps">
          <w:drawing>
            <wp:anchor distT="0" distB="0" distL="118745" distR="118745" simplePos="0" relativeHeight="251657216" behindDoc="1" locked="0" layoutInCell="1" allowOverlap="0" wp14:anchorId="7ACDEF2F" wp14:editId="495DE039">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9244E" w:rsidRDefault="0039244E" w:rsidP="00BA15E2">
                          <w:pPr>
                            <w:pStyle w:val="Header"/>
                            <w:tabs>
                              <w:tab w:val="clear" w:pos="4680"/>
                              <w:tab w:val="clear" w:pos="9360"/>
                            </w:tabs>
                            <w:jc w:val="right"/>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30"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p w:rsidR="0039244E" w:rsidRDefault="0039244E" w:rsidP="00BA15E2">
                    <w:pPr>
                      <w:pStyle w:val="Header"/>
                      <w:tabs>
                        <w:tab w:val="clear" w:pos="4680"/>
                        <w:tab w:val="clear" w:pos="9360"/>
                      </w:tabs>
                      <w:jc w:val="right"/>
                      <w:rPr>
                        <w:caps/>
                        <w:color w:val="FFFFFF" w:themeColor="background1"/>
                      </w:rPr>
                    </w:pPr>
                  </w:p>
                </w:txbxContent>
              </v:textbox>
              <w10:wrap type="square" anchorx="margin"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44E" w:rsidRDefault="0039244E">
    <w:pPr>
      <w:pStyle w:val="Header"/>
    </w:pPr>
    <w:r>
      <w:t>12</w:t>
    </w:r>
  </w:p>
  <w:p w:rsidR="0039244E" w:rsidRDefault="003924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321B1"/>
    <w:multiLevelType w:val="hybridMultilevel"/>
    <w:tmpl w:val="4774B11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2220DC"/>
    <w:multiLevelType w:val="hybridMultilevel"/>
    <w:tmpl w:val="92A42B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6357F3E"/>
    <w:multiLevelType w:val="hybridMultilevel"/>
    <w:tmpl w:val="2D86F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CE2B87"/>
    <w:multiLevelType w:val="hybridMultilevel"/>
    <w:tmpl w:val="160AE47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5CD407DD"/>
    <w:multiLevelType w:val="hybridMultilevel"/>
    <w:tmpl w:val="4C1892A0"/>
    <w:lvl w:ilvl="0" w:tplc="070A430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EC304A6"/>
    <w:multiLevelType w:val="hybridMultilevel"/>
    <w:tmpl w:val="01A8DF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EC85113"/>
    <w:multiLevelType w:val="hybridMultilevel"/>
    <w:tmpl w:val="84263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AC4808"/>
    <w:multiLevelType w:val="hybridMultilevel"/>
    <w:tmpl w:val="63F05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F9728D"/>
    <w:multiLevelType w:val="hybridMultilevel"/>
    <w:tmpl w:val="3E688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2"/>
  </w:num>
  <w:num w:numId="5">
    <w:abstractNumId w:val="6"/>
  </w:num>
  <w:num w:numId="6">
    <w:abstractNumId w:val="7"/>
  </w:num>
  <w:num w:numId="7">
    <w:abstractNumId w:val="1"/>
  </w:num>
  <w:num w:numId="8">
    <w:abstractNumId w:val="4"/>
  </w:num>
  <w:num w:numId="9">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ylor, Alyssa">
    <w15:presenceInfo w15:providerId="AD" w15:userId="S-1-5-21-1013449540-720069183-311576647-1517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69E"/>
    <w:rsid w:val="00002016"/>
    <w:rsid w:val="0000385A"/>
    <w:rsid w:val="000132F2"/>
    <w:rsid w:val="00023AE6"/>
    <w:rsid w:val="0003392B"/>
    <w:rsid w:val="0003756F"/>
    <w:rsid w:val="0004622C"/>
    <w:rsid w:val="00052682"/>
    <w:rsid w:val="00056288"/>
    <w:rsid w:val="0006467F"/>
    <w:rsid w:val="00071AB2"/>
    <w:rsid w:val="00085B38"/>
    <w:rsid w:val="0009693D"/>
    <w:rsid w:val="000A3B44"/>
    <w:rsid w:val="000A761B"/>
    <w:rsid w:val="000B1BA4"/>
    <w:rsid w:val="000B2063"/>
    <w:rsid w:val="000E0BED"/>
    <w:rsid w:val="000E4B6D"/>
    <w:rsid w:val="000E779E"/>
    <w:rsid w:val="000F275A"/>
    <w:rsid w:val="000F3B3D"/>
    <w:rsid w:val="000F5A9D"/>
    <w:rsid w:val="001068A9"/>
    <w:rsid w:val="00106999"/>
    <w:rsid w:val="001140A1"/>
    <w:rsid w:val="0012063F"/>
    <w:rsid w:val="00120A77"/>
    <w:rsid w:val="00122B85"/>
    <w:rsid w:val="0012736D"/>
    <w:rsid w:val="001279A0"/>
    <w:rsid w:val="00130A45"/>
    <w:rsid w:val="001317B7"/>
    <w:rsid w:val="001324E7"/>
    <w:rsid w:val="00174A42"/>
    <w:rsid w:val="0019032F"/>
    <w:rsid w:val="001930FF"/>
    <w:rsid w:val="00195398"/>
    <w:rsid w:val="00195A03"/>
    <w:rsid w:val="001A205B"/>
    <w:rsid w:val="001A5654"/>
    <w:rsid w:val="001A57F3"/>
    <w:rsid w:val="001B3910"/>
    <w:rsid w:val="001B53A5"/>
    <w:rsid w:val="001B7C17"/>
    <w:rsid w:val="001D0671"/>
    <w:rsid w:val="001D0B56"/>
    <w:rsid w:val="001D15CA"/>
    <w:rsid w:val="001D27A1"/>
    <w:rsid w:val="001D2B6E"/>
    <w:rsid w:val="001D2C95"/>
    <w:rsid w:val="001D6FD0"/>
    <w:rsid w:val="001E3906"/>
    <w:rsid w:val="001E7270"/>
    <w:rsid w:val="0020376E"/>
    <w:rsid w:val="00207465"/>
    <w:rsid w:val="00207C22"/>
    <w:rsid w:val="00210297"/>
    <w:rsid w:val="0021117B"/>
    <w:rsid w:val="00211902"/>
    <w:rsid w:val="002174FB"/>
    <w:rsid w:val="00233FA3"/>
    <w:rsid w:val="00237F25"/>
    <w:rsid w:val="00251ABE"/>
    <w:rsid w:val="00251BC0"/>
    <w:rsid w:val="00255A23"/>
    <w:rsid w:val="002614B8"/>
    <w:rsid w:val="00275243"/>
    <w:rsid w:val="0028249F"/>
    <w:rsid w:val="00283B32"/>
    <w:rsid w:val="0029065C"/>
    <w:rsid w:val="002A1195"/>
    <w:rsid w:val="002A141C"/>
    <w:rsid w:val="002A1489"/>
    <w:rsid w:val="002A40B1"/>
    <w:rsid w:val="002B7046"/>
    <w:rsid w:val="002B7729"/>
    <w:rsid w:val="002C11F9"/>
    <w:rsid w:val="002C2FA8"/>
    <w:rsid w:val="002D4059"/>
    <w:rsid w:val="002D7D30"/>
    <w:rsid w:val="002E0001"/>
    <w:rsid w:val="002E52E2"/>
    <w:rsid w:val="002E77E6"/>
    <w:rsid w:val="002F2643"/>
    <w:rsid w:val="002F4B90"/>
    <w:rsid w:val="002F7AB8"/>
    <w:rsid w:val="00302D4A"/>
    <w:rsid w:val="00304452"/>
    <w:rsid w:val="003127B4"/>
    <w:rsid w:val="003144DD"/>
    <w:rsid w:val="0031737C"/>
    <w:rsid w:val="00330DB3"/>
    <w:rsid w:val="00331B57"/>
    <w:rsid w:val="003326C8"/>
    <w:rsid w:val="00336B04"/>
    <w:rsid w:val="00345FF6"/>
    <w:rsid w:val="00352959"/>
    <w:rsid w:val="00353FC7"/>
    <w:rsid w:val="00366AE3"/>
    <w:rsid w:val="00366FC1"/>
    <w:rsid w:val="00373B47"/>
    <w:rsid w:val="00375445"/>
    <w:rsid w:val="00377FC6"/>
    <w:rsid w:val="00380846"/>
    <w:rsid w:val="0039244E"/>
    <w:rsid w:val="00394D8E"/>
    <w:rsid w:val="003A5669"/>
    <w:rsid w:val="003B1EEA"/>
    <w:rsid w:val="003C218D"/>
    <w:rsid w:val="003C41E2"/>
    <w:rsid w:val="003D134F"/>
    <w:rsid w:val="003D440C"/>
    <w:rsid w:val="003D6A7E"/>
    <w:rsid w:val="003E0CBC"/>
    <w:rsid w:val="003E1DC5"/>
    <w:rsid w:val="003F11DE"/>
    <w:rsid w:val="00401006"/>
    <w:rsid w:val="00403463"/>
    <w:rsid w:val="00404C83"/>
    <w:rsid w:val="00405030"/>
    <w:rsid w:val="00412200"/>
    <w:rsid w:val="00416B5D"/>
    <w:rsid w:val="00417E3F"/>
    <w:rsid w:val="00420D23"/>
    <w:rsid w:val="00421391"/>
    <w:rsid w:val="00426E0D"/>
    <w:rsid w:val="00427CC7"/>
    <w:rsid w:val="00430F95"/>
    <w:rsid w:val="004333D2"/>
    <w:rsid w:val="00435363"/>
    <w:rsid w:val="0045483A"/>
    <w:rsid w:val="0045683F"/>
    <w:rsid w:val="00465484"/>
    <w:rsid w:val="00475D9A"/>
    <w:rsid w:val="0048256D"/>
    <w:rsid w:val="004879D1"/>
    <w:rsid w:val="00487C2C"/>
    <w:rsid w:val="00491D81"/>
    <w:rsid w:val="004B72A8"/>
    <w:rsid w:val="004B7D0E"/>
    <w:rsid w:val="004C2741"/>
    <w:rsid w:val="004C2C7E"/>
    <w:rsid w:val="004C487C"/>
    <w:rsid w:val="004D2023"/>
    <w:rsid w:val="004D7F3D"/>
    <w:rsid w:val="004E295F"/>
    <w:rsid w:val="004E37F9"/>
    <w:rsid w:val="004E3A10"/>
    <w:rsid w:val="004E3BBD"/>
    <w:rsid w:val="004F2B4D"/>
    <w:rsid w:val="0050002E"/>
    <w:rsid w:val="00502EB7"/>
    <w:rsid w:val="00503772"/>
    <w:rsid w:val="00504E5A"/>
    <w:rsid w:val="005156F5"/>
    <w:rsid w:val="0051627B"/>
    <w:rsid w:val="00517F12"/>
    <w:rsid w:val="00522DC3"/>
    <w:rsid w:val="005230E0"/>
    <w:rsid w:val="00533168"/>
    <w:rsid w:val="005374B4"/>
    <w:rsid w:val="00537FC1"/>
    <w:rsid w:val="0054196D"/>
    <w:rsid w:val="00545352"/>
    <w:rsid w:val="005457A2"/>
    <w:rsid w:val="00546040"/>
    <w:rsid w:val="005466DC"/>
    <w:rsid w:val="00563A31"/>
    <w:rsid w:val="00566E94"/>
    <w:rsid w:val="005677A1"/>
    <w:rsid w:val="005833AA"/>
    <w:rsid w:val="005878C3"/>
    <w:rsid w:val="0059421B"/>
    <w:rsid w:val="00595170"/>
    <w:rsid w:val="005A003D"/>
    <w:rsid w:val="005A5E8F"/>
    <w:rsid w:val="005A6F1D"/>
    <w:rsid w:val="005B3AE9"/>
    <w:rsid w:val="005C265E"/>
    <w:rsid w:val="005C6842"/>
    <w:rsid w:val="005D0D13"/>
    <w:rsid w:val="005D13EA"/>
    <w:rsid w:val="005D5347"/>
    <w:rsid w:val="005D7E25"/>
    <w:rsid w:val="005E0E6F"/>
    <w:rsid w:val="005E28B4"/>
    <w:rsid w:val="005E6716"/>
    <w:rsid w:val="005E73C0"/>
    <w:rsid w:val="005F22F8"/>
    <w:rsid w:val="005F6719"/>
    <w:rsid w:val="005F6CA6"/>
    <w:rsid w:val="00606504"/>
    <w:rsid w:val="00606AE3"/>
    <w:rsid w:val="006179EF"/>
    <w:rsid w:val="00617EE9"/>
    <w:rsid w:val="006214A6"/>
    <w:rsid w:val="0062601D"/>
    <w:rsid w:val="00635207"/>
    <w:rsid w:val="00640FC0"/>
    <w:rsid w:val="00644DCA"/>
    <w:rsid w:val="00667496"/>
    <w:rsid w:val="00671368"/>
    <w:rsid w:val="006825D0"/>
    <w:rsid w:val="006A0E9E"/>
    <w:rsid w:val="006A2F33"/>
    <w:rsid w:val="006D6A06"/>
    <w:rsid w:val="006E1CC4"/>
    <w:rsid w:val="006E250C"/>
    <w:rsid w:val="006F5F43"/>
    <w:rsid w:val="0070167A"/>
    <w:rsid w:val="00704ADC"/>
    <w:rsid w:val="0070657D"/>
    <w:rsid w:val="00722270"/>
    <w:rsid w:val="00725258"/>
    <w:rsid w:val="00726F1F"/>
    <w:rsid w:val="007367F6"/>
    <w:rsid w:val="007409F8"/>
    <w:rsid w:val="00754EBC"/>
    <w:rsid w:val="007567BB"/>
    <w:rsid w:val="00763CDD"/>
    <w:rsid w:val="00766EA7"/>
    <w:rsid w:val="007710D0"/>
    <w:rsid w:val="00771103"/>
    <w:rsid w:val="0077490A"/>
    <w:rsid w:val="00776F2E"/>
    <w:rsid w:val="00776FC5"/>
    <w:rsid w:val="00780D6A"/>
    <w:rsid w:val="0078102A"/>
    <w:rsid w:val="0078208A"/>
    <w:rsid w:val="00782CA3"/>
    <w:rsid w:val="00785F7D"/>
    <w:rsid w:val="0079228F"/>
    <w:rsid w:val="00792302"/>
    <w:rsid w:val="00794E66"/>
    <w:rsid w:val="007A14A0"/>
    <w:rsid w:val="007A2384"/>
    <w:rsid w:val="007A5C6C"/>
    <w:rsid w:val="007B49AE"/>
    <w:rsid w:val="007D2A58"/>
    <w:rsid w:val="007D4393"/>
    <w:rsid w:val="007F2E10"/>
    <w:rsid w:val="008017D1"/>
    <w:rsid w:val="008040F7"/>
    <w:rsid w:val="00811580"/>
    <w:rsid w:val="008230AE"/>
    <w:rsid w:val="0082469C"/>
    <w:rsid w:val="008377B1"/>
    <w:rsid w:val="00850436"/>
    <w:rsid w:val="008520E6"/>
    <w:rsid w:val="008606A6"/>
    <w:rsid w:val="00870352"/>
    <w:rsid w:val="00870C6A"/>
    <w:rsid w:val="00870E33"/>
    <w:rsid w:val="00890E9E"/>
    <w:rsid w:val="008967E8"/>
    <w:rsid w:val="008A3A18"/>
    <w:rsid w:val="008A5FD0"/>
    <w:rsid w:val="008B0583"/>
    <w:rsid w:val="008B2E81"/>
    <w:rsid w:val="008B3362"/>
    <w:rsid w:val="008D1B66"/>
    <w:rsid w:val="008D5DB5"/>
    <w:rsid w:val="008E03DB"/>
    <w:rsid w:val="008E2B2F"/>
    <w:rsid w:val="008E5040"/>
    <w:rsid w:val="008E50C5"/>
    <w:rsid w:val="008E555F"/>
    <w:rsid w:val="008E7A7F"/>
    <w:rsid w:val="00900141"/>
    <w:rsid w:val="009008B5"/>
    <w:rsid w:val="0091163F"/>
    <w:rsid w:val="00915F21"/>
    <w:rsid w:val="0092302C"/>
    <w:rsid w:val="009244F5"/>
    <w:rsid w:val="009329D0"/>
    <w:rsid w:val="0093472E"/>
    <w:rsid w:val="00934970"/>
    <w:rsid w:val="00937C34"/>
    <w:rsid w:val="00940558"/>
    <w:rsid w:val="0094593F"/>
    <w:rsid w:val="00946FE4"/>
    <w:rsid w:val="009503B5"/>
    <w:rsid w:val="009534F2"/>
    <w:rsid w:val="00953F0E"/>
    <w:rsid w:val="0096723C"/>
    <w:rsid w:val="0097278C"/>
    <w:rsid w:val="009730E8"/>
    <w:rsid w:val="0098068F"/>
    <w:rsid w:val="009833DA"/>
    <w:rsid w:val="00985B27"/>
    <w:rsid w:val="00987EC1"/>
    <w:rsid w:val="009B4344"/>
    <w:rsid w:val="009B7E3D"/>
    <w:rsid w:val="009D4577"/>
    <w:rsid w:val="009E1B57"/>
    <w:rsid w:val="009E2439"/>
    <w:rsid w:val="009F5BC8"/>
    <w:rsid w:val="00A051F7"/>
    <w:rsid w:val="00A123FD"/>
    <w:rsid w:val="00A20050"/>
    <w:rsid w:val="00A3211D"/>
    <w:rsid w:val="00A326B7"/>
    <w:rsid w:val="00A411C3"/>
    <w:rsid w:val="00A474B0"/>
    <w:rsid w:val="00A613A4"/>
    <w:rsid w:val="00A6267F"/>
    <w:rsid w:val="00A67222"/>
    <w:rsid w:val="00A91C62"/>
    <w:rsid w:val="00A921DC"/>
    <w:rsid w:val="00A93F0E"/>
    <w:rsid w:val="00A94F61"/>
    <w:rsid w:val="00A96479"/>
    <w:rsid w:val="00A9753B"/>
    <w:rsid w:val="00AB4EA2"/>
    <w:rsid w:val="00AB63EE"/>
    <w:rsid w:val="00AB6DBD"/>
    <w:rsid w:val="00AD37A7"/>
    <w:rsid w:val="00AD72FA"/>
    <w:rsid w:val="00AD7A0E"/>
    <w:rsid w:val="00AE170B"/>
    <w:rsid w:val="00AE5669"/>
    <w:rsid w:val="00AF2C9B"/>
    <w:rsid w:val="00B061E8"/>
    <w:rsid w:val="00B10736"/>
    <w:rsid w:val="00B15310"/>
    <w:rsid w:val="00B1551E"/>
    <w:rsid w:val="00B246E2"/>
    <w:rsid w:val="00B34023"/>
    <w:rsid w:val="00B42BA1"/>
    <w:rsid w:val="00B47497"/>
    <w:rsid w:val="00B56166"/>
    <w:rsid w:val="00B61799"/>
    <w:rsid w:val="00B6770A"/>
    <w:rsid w:val="00B7301B"/>
    <w:rsid w:val="00B737D4"/>
    <w:rsid w:val="00B73CD0"/>
    <w:rsid w:val="00B76236"/>
    <w:rsid w:val="00B81368"/>
    <w:rsid w:val="00B92687"/>
    <w:rsid w:val="00BA15E2"/>
    <w:rsid w:val="00BA1832"/>
    <w:rsid w:val="00BA4E5C"/>
    <w:rsid w:val="00BA7257"/>
    <w:rsid w:val="00BC4B2E"/>
    <w:rsid w:val="00BC5B58"/>
    <w:rsid w:val="00BD6C56"/>
    <w:rsid w:val="00BE01E6"/>
    <w:rsid w:val="00BE1F02"/>
    <w:rsid w:val="00BE52AA"/>
    <w:rsid w:val="00BE63F6"/>
    <w:rsid w:val="00BE6719"/>
    <w:rsid w:val="00BF4BBD"/>
    <w:rsid w:val="00BF64AE"/>
    <w:rsid w:val="00C01624"/>
    <w:rsid w:val="00C157B8"/>
    <w:rsid w:val="00C20D2F"/>
    <w:rsid w:val="00C30EF4"/>
    <w:rsid w:val="00C3422B"/>
    <w:rsid w:val="00C507B0"/>
    <w:rsid w:val="00C52431"/>
    <w:rsid w:val="00C56AE0"/>
    <w:rsid w:val="00C6333D"/>
    <w:rsid w:val="00C7081A"/>
    <w:rsid w:val="00C72854"/>
    <w:rsid w:val="00C74293"/>
    <w:rsid w:val="00C75D75"/>
    <w:rsid w:val="00C81E74"/>
    <w:rsid w:val="00C82475"/>
    <w:rsid w:val="00C82C6A"/>
    <w:rsid w:val="00C97643"/>
    <w:rsid w:val="00CA0E4E"/>
    <w:rsid w:val="00CB16F7"/>
    <w:rsid w:val="00CB1A9D"/>
    <w:rsid w:val="00CC1976"/>
    <w:rsid w:val="00CC1E3C"/>
    <w:rsid w:val="00CD48C4"/>
    <w:rsid w:val="00CD757E"/>
    <w:rsid w:val="00CE39EA"/>
    <w:rsid w:val="00CF5202"/>
    <w:rsid w:val="00D074C9"/>
    <w:rsid w:val="00D11729"/>
    <w:rsid w:val="00D12856"/>
    <w:rsid w:val="00D1701D"/>
    <w:rsid w:val="00D259F4"/>
    <w:rsid w:val="00D2741B"/>
    <w:rsid w:val="00D32C18"/>
    <w:rsid w:val="00D35273"/>
    <w:rsid w:val="00D4396A"/>
    <w:rsid w:val="00D623DA"/>
    <w:rsid w:val="00D66268"/>
    <w:rsid w:val="00D7086A"/>
    <w:rsid w:val="00D72360"/>
    <w:rsid w:val="00D804E7"/>
    <w:rsid w:val="00D87526"/>
    <w:rsid w:val="00D87E05"/>
    <w:rsid w:val="00D91E6D"/>
    <w:rsid w:val="00D94935"/>
    <w:rsid w:val="00DA36B7"/>
    <w:rsid w:val="00DA3FEB"/>
    <w:rsid w:val="00DA507D"/>
    <w:rsid w:val="00DA629E"/>
    <w:rsid w:val="00DB3FE3"/>
    <w:rsid w:val="00DC6033"/>
    <w:rsid w:val="00DC7EF3"/>
    <w:rsid w:val="00DE1037"/>
    <w:rsid w:val="00DE6D85"/>
    <w:rsid w:val="00DE761F"/>
    <w:rsid w:val="00DF3BA7"/>
    <w:rsid w:val="00DF539F"/>
    <w:rsid w:val="00E026F9"/>
    <w:rsid w:val="00E06E14"/>
    <w:rsid w:val="00E1111A"/>
    <w:rsid w:val="00E17FEC"/>
    <w:rsid w:val="00E20E86"/>
    <w:rsid w:val="00E212B1"/>
    <w:rsid w:val="00E222FB"/>
    <w:rsid w:val="00E24F59"/>
    <w:rsid w:val="00E31596"/>
    <w:rsid w:val="00E3357D"/>
    <w:rsid w:val="00E34BCC"/>
    <w:rsid w:val="00E36B7E"/>
    <w:rsid w:val="00E42245"/>
    <w:rsid w:val="00E53CBE"/>
    <w:rsid w:val="00E606D8"/>
    <w:rsid w:val="00E6487B"/>
    <w:rsid w:val="00E75853"/>
    <w:rsid w:val="00E77026"/>
    <w:rsid w:val="00E80BA1"/>
    <w:rsid w:val="00E85872"/>
    <w:rsid w:val="00E92284"/>
    <w:rsid w:val="00E96EE7"/>
    <w:rsid w:val="00E97999"/>
    <w:rsid w:val="00EB5BD9"/>
    <w:rsid w:val="00EC0643"/>
    <w:rsid w:val="00EC28BE"/>
    <w:rsid w:val="00EC5248"/>
    <w:rsid w:val="00EC735B"/>
    <w:rsid w:val="00EC7658"/>
    <w:rsid w:val="00EC7CC4"/>
    <w:rsid w:val="00ED1242"/>
    <w:rsid w:val="00ED2B91"/>
    <w:rsid w:val="00ED2DDE"/>
    <w:rsid w:val="00ED5732"/>
    <w:rsid w:val="00EE1579"/>
    <w:rsid w:val="00EE6861"/>
    <w:rsid w:val="00EF0346"/>
    <w:rsid w:val="00EF3F6C"/>
    <w:rsid w:val="00EF72FF"/>
    <w:rsid w:val="00EF747B"/>
    <w:rsid w:val="00F021F1"/>
    <w:rsid w:val="00F106D5"/>
    <w:rsid w:val="00F122BC"/>
    <w:rsid w:val="00F1245A"/>
    <w:rsid w:val="00F13782"/>
    <w:rsid w:val="00F13F52"/>
    <w:rsid w:val="00F17208"/>
    <w:rsid w:val="00F2669E"/>
    <w:rsid w:val="00F44D6E"/>
    <w:rsid w:val="00F459A3"/>
    <w:rsid w:val="00F51434"/>
    <w:rsid w:val="00F60E64"/>
    <w:rsid w:val="00F65F58"/>
    <w:rsid w:val="00F82E4B"/>
    <w:rsid w:val="00F8359D"/>
    <w:rsid w:val="00F92DA1"/>
    <w:rsid w:val="00F94E0B"/>
    <w:rsid w:val="00FA01EF"/>
    <w:rsid w:val="00FA032A"/>
    <w:rsid w:val="00FA0E73"/>
    <w:rsid w:val="00FC5FC0"/>
    <w:rsid w:val="00FD22E8"/>
    <w:rsid w:val="00FD3243"/>
    <w:rsid w:val="00FF1385"/>
    <w:rsid w:val="00FF3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D2C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6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669E"/>
    <w:pPr>
      <w:ind w:left="720"/>
      <w:contextualSpacing/>
    </w:pPr>
  </w:style>
  <w:style w:type="character" w:styleId="CommentReference">
    <w:name w:val="annotation reference"/>
    <w:basedOn w:val="DefaultParagraphFont"/>
    <w:uiPriority w:val="99"/>
    <w:semiHidden/>
    <w:unhideWhenUsed/>
    <w:rsid w:val="002B7729"/>
    <w:rPr>
      <w:sz w:val="16"/>
      <w:szCs w:val="16"/>
    </w:rPr>
  </w:style>
  <w:style w:type="paragraph" w:styleId="CommentText">
    <w:name w:val="annotation text"/>
    <w:basedOn w:val="Normal"/>
    <w:link w:val="CommentTextChar"/>
    <w:uiPriority w:val="99"/>
    <w:semiHidden/>
    <w:unhideWhenUsed/>
    <w:rsid w:val="002B7729"/>
    <w:pPr>
      <w:spacing w:line="240" w:lineRule="auto"/>
    </w:pPr>
    <w:rPr>
      <w:sz w:val="20"/>
      <w:szCs w:val="20"/>
    </w:rPr>
  </w:style>
  <w:style w:type="character" w:customStyle="1" w:styleId="CommentTextChar">
    <w:name w:val="Comment Text Char"/>
    <w:basedOn w:val="DefaultParagraphFont"/>
    <w:link w:val="CommentText"/>
    <w:uiPriority w:val="99"/>
    <w:semiHidden/>
    <w:rsid w:val="002B7729"/>
    <w:rPr>
      <w:sz w:val="20"/>
      <w:szCs w:val="20"/>
    </w:rPr>
  </w:style>
  <w:style w:type="paragraph" w:styleId="BalloonText">
    <w:name w:val="Balloon Text"/>
    <w:basedOn w:val="Normal"/>
    <w:link w:val="BalloonTextChar"/>
    <w:uiPriority w:val="99"/>
    <w:semiHidden/>
    <w:unhideWhenUsed/>
    <w:rsid w:val="002B7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729"/>
    <w:rPr>
      <w:rFonts w:ascii="Tahoma" w:hAnsi="Tahoma" w:cs="Tahoma"/>
      <w:sz w:val="16"/>
      <w:szCs w:val="16"/>
    </w:rPr>
  </w:style>
  <w:style w:type="paragraph" w:styleId="Header">
    <w:name w:val="header"/>
    <w:basedOn w:val="Normal"/>
    <w:link w:val="HeaderChar"/>
    <w:uiPriority w:val="99"/>
    <w:unhideWhenUsed/>
    <w:rsid w:val="00A94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F61"/>
  </w:style>
  <w:style w:type="paragraph" w:styleId="Footer">
    <w:name w:val="footer"/>
    <w:basedOn w:val="Normal"/>
    <w:link w:val="FooterChar"/>
    <w:uiPriority w:val="99"/>
    <w:unhideWhenUsed/>
    <w:rsid w:val="00A94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F61"/>
  </w:style>
  <w:style w:type="paragraph" w:styleId="CommentSubject">
    <w:name w:val="annotation subject"/>
    <w:basedOn w:val="CommentText"/>
    <w:next w:val="CommentText"/>
    <w:link w:val="CommentSubjectChar"/>
    <w:uiPriority w:val="99"/>
    <w:semiHidden/>
    <w:unhideWhenUsed/>
    <w:rsid w:val="00C30EF4"/>
    <w:rPr>
      <w:b/>
      <w:bCs/>
    </w:rPr>
  </w:style>
  <w:style w:type="character" w:customStyle="1" w:styleId="CommentSubjectChar">
    <w:name w:val="Comment Subject Char"/>
    <w:basedOn w:val="CommentTextChar"/>
    <w:link w:val="CommentSubject"/>
    <w:uiPriority w:val="99"/>
    <w:semiHidden/>
    <w:rsid w:val="00C30EF4"/>
    <w:rPr>
      <w:b/>
      <w:bCs/>
      <w:sz w:val="20"/>
      <w:szCs w:val="20"/>
    </w:rPr>
  </w:style>
  <w:style w:type="table" w:customStyle="1" w:styleId="GridTable4-Accent11">
    <w:name w:val="Grid Table 4 - Accent 11"/>
    <w:basedOn w:val="TableNormal"/>
    <w:uiPriority w:val="49"/>
    <w:rsid w:val="005F6CA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11">
    <w:name w:val="List Table 4 - Accent 11"/>
    <w:basedOn w:val="TableNormal"/>
    <w:uiPriority w:val="49"/>
    <w:rsid w:val="008D5DB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1D2C9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1D2C95"/>
    <w:pPr>
      <w:spacing w:line="259" w:lineRule="auto"/>
      <w:outlineLvl w:val="9"/>
    </w:pPr>
  </w:style>
  <w:style w:type="paragraph" w:styleId="TOC2">
    <w:name w:val="toc 2"/>
    <w:basedOn w:val="Normal"/>
    <w:next w:val="Normal"/>
    <w:autoRedefine/>
    <w:uiPriority w:val="39"/>
    <w:unhideWhenUsed/>
    <w:rsid w:val="004879D1"/>
    <w:pPr>
      <w:spacing w:after="100" w:line="360" w:lineRule="auto"/>
      <w:ind w:left="216"/>
      <w:jc w:val="both"/>
    </w:pPr>
    <w:rPr>
      <w:rFonts w:eastAsiaTheme="minorEastAsia" w:cs="Times New Roman"/>
    </w:rPr>
  </w:style>
  <w:style w:type="paragraph" w:styleId="TOC1">
    <w:name w:val="toc 1"/>
    <w:basedOn w:val="Normal"/>
    <w:next w:val="Normal"/>
    <w:autoRedefine/>
    <w:uiPriority w:val="39"/>
    <w:unhideWhenUsed/>
    <w:rsid w:val="00771103"/>
    <w:pPr>
      <w:spacing w:after="100" w:line="240" w:lineRule="auto"/>
      <w:jc w:val="both"/>
    </w:pPr>
    <w:rPr>
      <w:rFonts w:eastAsiaTheme="minorEastAsia" w:cs="Times New Roman"/>
    </w:rPr>
  </w:style>
  <w:style w:type="paragraph" w:styleId="TOC3">
    <w:name w:val="toc 3"/>
    <w:basedOn w:val="Normal"/>
    <w:next w:val="Normal"/>
    <w:autoRedefine/>
    <w:uiPriority w:val="39"/>
    <w:unhideWhenUsed/>
    <w:rsid w:val="00E34BCC"/>
    <w:pPr>
      <w:spacing w:after="100" w:line="240" w:lineRule="auto"/>
      <w:ind w:left="720"/>
      <w:jc w:val="both"/>
    </w:pPr>
    <w:rPr>
      <w:rFonts w:eastAsiaTheme="minorEastAsia" w:cs="Times New Roman"/>
    </w:rPr>
  </w:style>
  <w:style w:type="table" w:customStyle="1" w:styleId="ListTable1Light-Accent11">
    <w:name w:val="List Table 1 Light - Accent 11"/>
    <w:basedOn w:val="TableNormal"/>
    <w:uiPriority w:val="46"/>
    <w:rsid w:val="000A761B"/>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link w:val="NoSpacingChar"/>
    <w:uiPriority w:val="1"/>
    <w:qFormat/>
    <w:rsid w:val="00E96EE7"/>
    <w:pPr>
      <w:spacing w:after="0" w:line="240" w:lineRule="auto"/>
    </w:pPr>
    <w:rPr>
      <w:rFonts w:eastAsiaTheme="minorEastAsia"/>
    </w:rPr>
  </w:style>
  <w:style w:type="character" w:customStyle="1" w:styleId="NoSpacingChar">
    <w:name w:val="No Spacing Char"/>
    <w:basedOn w:val="DefaultParagraphFont"/>
    <w:link w:val="NoSpacing"/>
    <w:uiPriority w:val="1"/>
    <w:rsid w:val="00E96EE7"/>
    <w:rPr>
      <w:rFonts w:eastAsiaTheme="minorEastAsia"/>
    </w:rPr>
  </w:style>
  <w:style w:type="paragraph" w:customStyle="1" w:styleId="Default">
    <w:name w:val="Default"/>
    <w:rsid w:val="0009693D"/>
    <w:pPr>
      <w:autoSpaceDE w:val="0"/>
      <w:autoSpaceDN w:val="0"/>
      <w:adjustRightInd w:val="0"/>
      <w:spacing w:after="0" w:line="240" w:lineRule="auto"/>
    </w:pPr>
    <w:rPr>
      <w:rFonts w:ascii="Calibri" w:hAnsi="Calibri" w:cs="Calibri"/>
      <w:color w:val="000000"/>
      <w:sz w:val="24"/>
      <w:szCs w:val="24"/>
    </w:rPr>
  </w:style>
  <w:style w:type="table" w:customStyle="1" w:styleId="ListTable2-Accent11">
    <w:name w:val="List Table 2 - Accent 11"/>
    <w:basedOn w:val="TableNormal"/>
    <w:uiPriority w:val="47"/>
    <w:rsid w:val="000B2063"/>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uiPriority w:val="35"/>
    <w:unhideWhenUsed/>
    <w:qFormat/>
    <w:rsid w:val="001D15CA"/>
    <w:pPr>
      <w:spacing w:line="240" w:lineRule="auto"/>
    </w:pPr>
    <w:rPr>
      <w:i/>
      <w:iCs/>
      <w:color w:val="1F497D" w:themeColor="text2"/>
      <w:sz w:val="18"/>
      <w:szCs w:val="18"/>
    </w:rPr>
  </w:style>
  <w:style w:type="character" w:styleId="Hyperlink">
    <w:name w:val="Hyperlink"/>
    <w:basedOn w:val="DefaultParagraphFont"/>
    <w:uiPriority w:val="99"/>
    <w:unhideWhenUsed/>
    <w:rsid w:val="00336B04"/>
    <w:rPr>
      <w:color w:val="0000FF" w:themeColor="hyperlink"/>
      <w:u w:val="single"/>
    </w:rPr>
  </w:style>
  <w:style w:type="character" w:styleId="Emphasis">
    <w:name w:val="Emphasis"/>
    <w:basedOn w:val="DefaultParagraphFont"/>
    <w:uiPriority w:val="20"/>
    <w:qFormat/>
    <w:rsid w:val="00E222FB"/>
    <w:rPr>
      <w:i/>
      <w:iCs/>
    </w:rPr>
  </w:style>
  <w:style w:type="character" w:customStyle="1" w:styleId="apple-converted-space">
    <w:name w:val="apple-converted-space"/>
    <w:basedOn w:val="DefaultParagraphFont"/>
    <w:rsid w:val="00E222FB"/>
  </w:style>
  <w:style w:type="paragraph" w:styleId="Revision">
    <w:name w:val="Revision"/>
    <w:hidden/>
    <w:uiPriority w:val="99"/>
    <w:semiHidden/>
    <w:rsid w:val="004879D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D2C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6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669E"/>
    <w:pPr>
      <w:ind w:left="720"/>
      <w:contextualSpacing/>
    </w:pPr>
  </w:style>
  <w:style w:type="character" w:styleId="CommentReference">
    <w:name w:val="annotation reference"/>
    <w:basedOn w:val="DefaultParagraphFont"/>
    <w:uiPriority w:val="99"/>
    <w:semiHidden/>
    <w:unhideWhenUsed/>
    <w:rsid w:val="002B7729"/>
    <w:rPr>
      <w:sz w:val="16"/>
      <w:szCs w:val="16"/>
    </w:rPr>
  </w:style>
  <w:style w:type="paragraph" w:styleId="CommentText">
    <w:name w:val="annotation text"/>
    <w:basedOn w:val="Normal"/>
    <w:link w:val="CommentTextChar"/>
    <w:uiPriority w:val="99"/>
    <w:semiHidden/>
    <w:unhideWhenUsed/>
    <w:rsid w:val="002B7729"/>
    <w:pPr>
      <w:spacing w:line="240" w:lineRule="auto"/>
    </w:pPr>
    <w:rPr>
      <w:sz w:val="20"/>
      <w:szCs w:val="20"/>
    </w:rPr>
  </w:style>
  <w:style w:type="character" w:customStyle="1" w:styleId="CommentTextChar">
    <w:name w:val="Comment Text Char"/>
    <w:basedOn w:val="DefaultParagraphFont"/>
    <w:link w:val="CommentText"/>
    <w:uiPriority w:val="99"/>
    <w:semiHidden/>
    <w:rsid w:val="002B7729"/>
    <w:rPr>
      <w:sz w:val="20"/>
      <w:szCs w:val="20"/>
    </w:rPr>
  </w:style>
  <w:style w:type="paragraph" w:styleId="BalloonText">
    <w:name w:val="Balloon Text"/>
    <w:basedOn w:val="Normal"/>
    <w:link w:val="BalloonTextChar"/>
    <w:uiPriority w:val="99"/>
    <w:semiHidden/>
    <w:unhideWhenUsed/>
    <w:rsid w:val="002B7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729"/>
    <w:rPr>
      <w:rFonts w:ascii="Tahoma" w:hAnsi="Tahoma" w:cs="Tahoma"/>
      <w:sz w:val="16"/>
      <w:szCs w:val="16"/>
    </w:rPr>
  </w:style>
  <w:style w:type="paragraph" w:styleId="Header">
    <w:name w:val="header"/>
    <w:basedOn w:val="Normal"/>
    <w:link w:val="HeaderChar"/>
    <w:uiPriority w:val="99"/>
    <w:unhideWhenUsed/>
    <w:rsid w:val="00A94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F61"/>
  </w:style>
  <w:style w:type="paragraph" w:styleId="Footer">
    <w:name w:val="footer"/>
    <w:basedOn w:val="Normal"/>
    <w:link w:val="FooterChar"/>
    <w:uiPriority w:val="99"/>
    <w:unhideWhenUsed/>
    <w:rsid w:val="00A94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F61"/>
  </w:style>
  <w:style w:type="paragraph" w:styleId="CommentSubject">
    <w:name w:val="annotation subject"/>
    <w:basedOn w:val="CommentText"/>
    <w:next w:val="CommentText"/>
    <w:link w:val="CommentSubjectChar"/>
    <w:uiPriority w:val="99"/>
    <w:semiHidden/>
    <w:unhideWhenUsed/>
    <w:rsid w:val="00C30EF4"/>
    <w:rPr>
      <w:b/>
      <w:bCs/>
    </w:rPr>
  </w:style>
  <w:style w:type="character" w:customStyle="1" w:styleId="CommentSubjectChar">
    <w:name w:val="Comment Subject Char"/>
    <w:basedOn w:val="CommentTextChar"/>
    <w:link w:val="CommentSubject"/>
    <w:uiPriority w:val="99"/>
    <w:semiHidden/>
    <w:rsid w:val="00C30EF4"/>
    <w:rPr>
      <w:b/>
      <w:bCs/>
      <w:sz w:val="20"/>
      <w:szCs w:val="20"/>
    </w:rPr>
  </w:style>
  <w:style w:type="table" w:customStyle="1" w:styleId="GridTable4-Accent11">
    <w:name w:val="Grid Table 4 - Accent 11"/>
    <w:basedOn w:val="TableNormal"/>
    <w:uiPriority w:val="49"/>
    <w:rsid w:val="005F6CA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11">
    <w:name w:val="List Table 4 - Accent 11"/>
    <w:basedOn w:val="TableNormal"/>
    <w:uiPriority w:val="49"/>
    <w:rsid w:val="008D5DB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1D2C9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1D2C95"/>
    <w:pPr>
      <w:spacing w:line="259" w:lineRule="auto"/>
      <w:outlineLvl w:val="9"/>
    </w:pPr>
  </w:style>
  <w:style w:type="paragraph" w:styleId="TOC2">
    <w:name w:val="toc 2"/>
    <w:basedOn w:val="Normal"/>
    <w:next w:val="Normal"/>
    <w:autoRedefine/>
    <w:uiPriority w:val="39"/>
    <w:unhideWhenUsed/>
    <w:rsid w:val="004879D1"/>
    <w:pPr>
      <w:spacing w:after="100" w:line="360" w:lineRule="auto"/>
      <w:ind w:left="216"/>
      <w:jc w:val="both"/>
    </w:pPr>
    <w:rPr>
      <w:rFonts w:eastAsiaTheme="minorEastAsia" w:cs="Times New Roman"/>
    </w:rPr>
  </w:style>
  <w:style w:type="paragraph" w:styleId="TOC1">
    <w:name w:val="toc 1"/>
    <w:basedOn w:val="Normal"/>
    <w:next w:val="Normal"/>
    <w:autoRedefine/>
    <w:uiPriority w:val="39"/>
    <w:unhideWhenUsed/>
    <w:rsid w:val="00771103"/>
    <w:pPr>
      <w:spacing w:after="100" w:line="240" w:lineRule="auto"/>
      <w:jc w:val="both"/>
    </w:pPr>
    <w:rPr>
      <w:rFonts w:eastAsiaTheme="minorEastAsia" w:cs="Times New Roman"/>
    </w:rPr>
  </w:style>
  <w:style w:type="paragraph" w:styleId="TOC3">
    <w:name w:val="toc 3"/>
    <w:basedOn w:val="Normal"/>
    <w:next w:val="Normal"/>
    <w:autoRedefine/>
    <w:uiPriority w:val="39"/>
    <w:unhideWhenUsed/>
    <w:rsid w:val="00E34BCC"/>
    <w:pPr>
      <w:spacing w:after="100" w:line="240" w:lineRule="auto"/>
      <w:ind w:left="720"/>
      <w:jc w:val="both"/>
    </w:pPr>
    <w:rPr>
      <w:rFonts w:eastAsiaTheme="minorEastAsia" w:cs="Times New Roman"/>
    </w:rPr>
  </w:style>
  <w:style w:type="table" w:customStyle="1" w:styleId="ListTable1Light-Accent11">
    <w:name w:val="List Table 1 Light - Accent 11"/>
    <w:basedOn w:val="TableNormal"/>
    <w:uiPriority w:val="46"/>
    <w:rsid w:val="000A761B"/>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link w:val="NoSpacingChar"/>
    <w:uiPriority w:val="1"/>
    <w:qFormat/>
    <w:rsid w:val="00E96EE7"/>
    <w:pPr>
      <w:spacing w:after="0" w:line="240" w:lineRule="auto"/>
    </w:pPr>
    <w:rPr>
      <w:rFonts w:eastAsiaTheme="minorEastAsia"/>
    </w:rPr>
  </w:style>
  <w:style w:type="character" w:customStyle="1" w:styleId="NoSpacingChar">
    <w:name w:val="No Spacing Char"/>
    <w:basedOn w:val="DefaultParagraphFont"/>
    <w:link w:val="NoSpacing"/>
    <w:uiPriority w:val="1"/>
    <w:rsid w:val="00E96EE7"/>
    <w:rPr>
      <w:rFonts w:eastAsiaTheme="minorEastAsia"/>
    </w:rPr>
  </w:style>
  <w:style w:type="paragraph" w:customStyle="1" w:styleId="Default">
    <w:name w:val="Default"/>
    <w:rsid w:val="0009693D"/>
    <w:pPr>
      <w:autoSpaceDE w:val="0"/>
      <w:autoSpaceDN w:val="0"/>
      <w:adjustRightInd w:val="0"/>
      <w:spacing w:after="0" w:line="240" w:lineRule="auto"/>
    </w:pPr>
    <w:rPr>
      <w:rFonts w:ascii="Calibri" w:hAnsi="Calibri" w:cs="Calibri"/>
      <w:color w:val="000000"/>
      <w:sz w:val="24"/>
      <w:szCs w:val="24"/>
    </w:rPr>
  </w:style>
  <w:style w:type="table" w:customStyle="1" w:styleId="ListTable2-Accent11">
    <w:name w:val="List Table 2 - Accent 11"/>
    <w:basedOn w:val="TableNormal"/>
    <w:uiPriority w:val="47"/>
    <w:rsid w:val="000B2063"/>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uiPriority w:val="35"/>
    <w:unhideWhenUsed/>
    <w:qFormat/>
    <w:rsid w:val="001D15CA"/>
    <w:pPr>
      <w:spacing w:line="240" w:lineRule="auto"/>
    </w:pPr>
    <w:rPr>
      <w:i/>
      <w:iCs/>
      <w:color w:val="1F497D" w:themeColor="text2"/>
      <w:sz w:val="18"/>
      <w:szCs w:val="18"/>
    </w:rPr>
  </w:style>
  <w:style w:type="character" w:styleId="Hyperlink">
    <w:name w:val="Hyperlink"/>
    <w:basedOn w:val="DefaultParagraphFont"/>
    <w:uiPriority w:val="99"/>
    <w:unhideWhenUsed/>
    <w:rsid w:val="00336B04"/>
    <w:rPr>
      <w:color w:val="0000FF" w:themeColor="hyperlink"/>
      <w:u w:val="single"/>
    </w:rPr>
  </w:style>
  <w:style w:type="character" w:styleId="Emphasis">
    <w:name w:val="Emphasis"/>
    <w:basedOn w:val="DefaultParagraphFont"/>
    <w:uiPriority w:val="20"/>
    <w:qFormat/>
    <w:rsid w:val="00E222FB"/>
    <w:rPr>
      <w:i/>
      <w:iCs/>
    </w:rPr>
  </w:style>
  <w:style w:type="character" w:customStyle="1" w:styleId="apple-converted-space">
    <w:name w:val="apple-converted-space"/>
    <w:basedOn w:val="DefaultParagraphFont"/>
    <w:rsid w:val="00E222FB"/>
  </w:style>
  <w:style w:type="paragraph" w:styleId="Revision">
    <w:name w:val="Revision"/>
    <w:hidden/>
    <w:uiPriority w:val="99"/>
    <w:semiHidden/>
    <w:rsid w:val="004879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59198">
      <w:bodyDiv w:val="1"/>
      <w:marLeft w:val="0"/>
      <w:marRight w:val="0"/>
      <w:marTop w:val="0"/>
      <w:marBottom w:val="0"/>
      <w:divBdr>
        <w:top w:val="none" w:sz="0" w:space="0" w:color="auto"/>
        <w:left w:val="none" w:sz="0" w:space="0" w:color="auto"/>
        <w:bottom w:val="none" w:sz="0" w:space="0" w:color="auto"/>
        <w:right w:val="none" w:sz="0" w:space="0" w:color="auto"/>
      </w:divBdr>
    </w:div>
    <w:div w:id="574894413">
      <w:bodyDiv w:val="1"/>
      <w:marLeft w:val="0"/>
      <w:marRight w:val="0"/>
      <w:marTop w:val="0"/>
      <w:marBottom w:val="0"/>
      <w:divBdr>
        <w:top w:val="none" w:sz="0" w:space="0" w:color="auto"/>
        <w:left w:val="none" w:sz="0" w:space="0" w:color="auto"/>
        <w:bottom w:val="none" w:sz="0" w:space="0" w:color="auto"/>
        <w:right w:val="none" w:sz="0" w:space="0" w:color="auto"/>
      </w:divBdr>
    </w:div>
    <w:div w:id="637536692">
      <w:bodyDiv w:val="1"/>
      <w:marLeft w:val="0"/>
      <w:marRight w:val="0"/>
      <w:marTop w:val="0"/>
      <w:marBottom w:val="0"/>
      <w:divBdr>
        <w:top w:val="none" w:sz="0" w:space="0" w:color="auto"/>
        <w:left w:val="none" w:sz="0" w:space="0" w:color="auto"/>
        <w:bottom w:val="none" w:sz="0" w:space="0" w:color="auto"/>
        <w:right w:val="none" w:sz="0" w:space="0" w:color="auto"/>
      </w:divBdr>
    </w:div>
    <w:div w:id="726413384">
      <w:bodyDiv w:val="1"/>
      <w:marLeft w:val="0"/>
      <w:marRight w:val="0"/>
      <w:marTop w:val="0"/>
      <w:marBottom w:val="0"/>
      <w:divBdr>
        <w:top w:val="none" w:sz="0" w:space="0" w:color="auto"/>
        <w:left w:val="none" w:sz="0" w:space="0" w:color="auto"/>
        <w:bottom w:val="none" w:sz="0" w:space="0" w:color="auto"/>
        <w:right w:val="none" w:sz="0" w:space="0" w:color="auto"/>
      </w:divBdr>
    </w:div>
    <w:div w:id="1034964147">
      <w:bodyDiv w:val="1"/>
      <w:marLeft w:val="0"/>
      <w:marRight w:val="0"/>
      <w:marTop w:val="0"/>
      <w:marBottom w:val="0"/>
      <w:divBdr>
        <w:top w:val="none" w:sz="0" w:space="0" w:color="auto"/>
        <w:left w:val="none" w:sz="0" w:space="0" w:color="auto"/>
        <w:bottom w:val="none" w:sz="0" w:space="0" w:color="auto"/>
        <w:right w:val="none" w:sz="0" w:space="0" w:color="auto"/>
      </w:divBdr>
    </w:div>
    <w:div w:id="1182891243">
      <w:bodyDiv w:val="1"/>
      <w:marLeft w:val="0"/>
      <w:marRight w:val="0"/>
      <w:marTop w:val="0"/>
      <w:marBottom w:val="0"/>
      <w:divBdr>
        <w:top w:val="none" w:sz="0" w:space="0" w:color="auto"/>
        <w:left w:val="none" w:sz="0" w:space="0" w:color="auto"/>
        <w:bottom w:val="none" w:sz="0" w:space="0" w:color="auto"/>
        <w:right w:val="none" w:sz="0" w:space="0" w:color="auto"/>
      </w:divBdr>
    </w:div>
    <w:div w:id="124475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1.png"/><Relationship Id="rId39" Type="http://schemas.openxmlformats.org/officeDocument/2006/relationships/hyperlink" Target="http://www.ncbi.nlm.nih.gov/pubmed?term=Tennstedt%20S%5BAuthor%5D&amp;cauthor=true&amp;cauthor_uid=9826971" TargetMode="Externa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header" Target="header1.xml"/><Relationship Id="rId42" Type="http://schemas.openxmlformats.org/officeDocument/2006/relationships/hyperlink" Target="http://www.ncbi.nlm.nih.gov/pubmed?term=Peterson%20E%5BAuthor%5D&amp;cauthor=true&amp;cauthor_uid=9826971" TargetMode="External"/><Relationship Id="rId55" Type="http://schemas.microsoft.com/office/2011/relationships/people" Target="peop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chart" Target="charts/chart7.xml"/><Relationship Id="rId33" Type="http://schemas.openxmlformats.org/officeDocument/2006/relationships/chart" Target="charts/chart14.xml"/><Relationship Id="rId38" Type="http://schemas.openxmlformats.org/officeDocument/2006/relationships/hyperlink" Target="http://www.cdc.gov/pcd/issues/2005/apr/04_0142j.ht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chart" Target="charts/chart2.xml"/><Relationship Id="rId29" Type="http://schemas.openxmlformats.org/officeDocument/2006/relationships/chart" Target="charts/chart10.xml"/><Relationship Id="rId41" Type="http://schemas.openxmlformats.org/officeDocument/2006/relationships/hyperlink" Target="http://www.ncbi.nlm.nih.gov/pubmed?term=Lachman%20M%5BAuthor%5D&amp;cauthor=true&amp;cauthor_uid=98269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footer" Target="footer2.xml"/><Relationship Id="rId40" Type="http://schemas.openxmlformats.org/officeDocument/2006/relationships/hyperlink" Target="http://www.ncbi.nlm.nih.gov/pubmed?term=Howland%20J%5BAuthor%5D&amp;cauthor=true&amp;cauthor_uid=9826971"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header" Target="header2.xml"/><Relationship Id="rId10" Type="http://schemas.openxmlformats.org/officeDocument/2006/relationships/diagramLayout" Target="diagrams/layout1.xml"/><Relationship Id="rId19" Type="http://schemas.openxmlformats.org/officeDocument/2006/relationships/chart" Target="charts/chart1.xml"/><Relationship Id="rId31" Type="http://schemas.openxmlformats.org/officeDocument/2006/relationships/chart" Target="charts/chart12.xml"/><Relationship Id="rId44" Type="http://schemas.openxmlformats.org/officeDocument/2006/relationships/hyperlink" Target="http://www.americangeriatrics.org/"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chart" Target="charts/chart4.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footer" Target="footer1.xml"/><Relationship Id="rId43" Type="http://schemas.openxmlformats.org/officeDocument/2006/relationships/hyperlink" Target="http://www.ncbi.nlm.nih.gov/pubmed/982697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mcnas.bmc.bmcroot.bmc.org\ED$\IPC\Older%20Adult%20Falls\Fall%20Prevention%20Inventory\Final%20Report%20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Figure 2: Response Rates for Directors’ Survey by Organization Category</a:t>
            </a:r>
          </a:p>
        </c:rich>
      </c:tx>
      <c:layout>
        <c:manualLayout>
          <c:xMode val="edge"/>
          <c:yMode val="edge"/>
          <c:x val="0.13528299347196984"/>
          <c:y val="1.8570102135561744E-2"/>
        </c:manualLayout>
      </c:layout>
      <c:overlay val="0"/>
    </c:title>
    <c:autoTitleDeleted val="0"/>
    <c:plotArea>
      <c:layout/>
      <c:barChart>
        <c:barDir val="col"/>
        <c:grouping val="clustered"/>
        <c:varyColors val="0"/>
        <c:ser>
          <c:idx val="0"/>
          <c:order val="0"/>
          <c:invertIfNegative val="0"/>
          <c:dLbls>
            <c:spPr>
              <a:noFill/>
              <a:ln>
                <a:noFill/>
              </a:ln>
              <a:effectLst/>
            </c:spPr>
            <c:txPr>
              <a:bodyPr wrap="square" lIns="38100" tIns="19050" rIns="38100" bIns="19050" anchor="ctr">
                <a:spAutoFit/>
              </a:bodyPr>
              <a:lstStyle/>
              <a:p>
                <a:pPr>
                  <a:defRPr b="1">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'Figure 1 - DRR Bar'!$A$1:$A$7</c:f>
              <c:strCache>
                <c:ptCount val="7"/>
                <c:pt idx="0">
                  <c:v>AAA/ASAP</c:v>
                </c:pt>
                <c:pt idx="1">
                  <c:v>Assisted Living Residence</c:v>
                </c:pt>
                <c:pt idx="2">
                  <c:v>COA</c:v>
                </c:pt>
                <c:pt idx="3">
                  <c:v>Community Action Agencies</c:v>
                </c:pt>
                <c:pt idx="4">
                  <c:v>Community Health Centers</c:v>
                </c:pt>
                <c:pt idx="5">
                  <c:v>Home Health</c:v>
                </c:pt>
                <c:pt idx="6">
                  <c:v>YMCA</c:v>
                </c:pt>
              </c:strCache>
            </c:strRef>
          </c:cat>
          <c:val>
            <c:numRef>
              <c:f>'Figure 1 - DRR Bar'!$B$1:$B$7</c:f>
              <c:numCache>
                <c:formatCode>0%</c:formatCode>
                <c:ptCount val="7"/>
                <c:pt idx="0">
                  <c:v>0.9</c:v>
                </c:pt>
                <c:pt idx="1">
                  <c:v>0.42723004694835681</c:v>
                </c:pt>
                <c:pt idx="2">
                  <c:v>0.65994236311239196</c:v>
                </c:pt>
                <c:pt idx="3">
                  <c:v>0.25</c:v>
                </c:pt>
                <c:pt idx="4">
                  <c:v>0.54385964912280704</c:v>
                </c:pt>
                <c:pt idx="5">
                  <c:v>0.4065040650406504</c:v>
                </c:pt>
                <c:pt idx="6">
                  <c:v>0.70967741935483875</c:v>
                </c:pt>
              </c:numCache>
            </c:numRef>
          </c:val>
        </c:ser>
        <c:dLbls>
          <c:dLblPos val="outEnd"/>
          <c:showLegendKey val="0"/>
          <c:showVal val="1"/>
          <c:showCatName val="0"/>
          <c:showSerName val="0"/>
          <c:showPercent val="0"/>
          <c:showBubbleSize val="0"/>
        </c:dLbls>
        <c:gapWidth val="150"/>
        <c:axId val="119523968"/>
        <c:axId val="133457792"/>
      </c:barChart>
      <c:catAx>
        <c:axId val="119523968"/>
        <c:scaling>
          <c:orientation val="minMax"/>
        </c:scaling>
        <c:delete val="0"/>
        <c:axPos val="b"/>
        <c:title>
          <c:tx>
            <c:rich>
              <a:bodyPr/>
              <a:lstStyle/>
              <a:p>
                <a:pPr>
                  <a:defRPr/>
                </a:pPr>
                <a:r>
                  <a:rPr lang="en-US" sz="1200"/>
                  <a:t>Organization</a:t>
                </a:r>
                <a:r>
                  <a:rPr lang="en-US"/>
                  <a:t> Type</a:t>
                </a:r>
              </a:p>
            </c:rich>
          </c:tx>
          <c:layout>
            <c:manualLayout>
              <c:xMode val="edge"/>
              <c:yMode val="edge"/>
              <c:x val="0.41303233730399086"/>
              <c:y val="0.92183424843482298"/>
            </c:manualLayout>
          </c:layout>
          <c:overlay val="0"/>
        </c:title>
        <c:numFmt formatCode="General" sourceLinked="0"/>
        <c:majorTickMark val="none"/>
        <c:minorTickMark val="none"/>
        <c:tickLblPos val="nextTo"/>
        <c:crossAx val="133457792"/>
        <c:crosses val="autoZero"/>
        <c:auto val="1"/>
        <c:lblAlgn val="ctr"/>
        <c:lblOffset val="100"/>
        <c:noMultiLvlLbl val="0"/>
      </c:catAx>
      <c:valAx>
        <c:axId val="133457792"/>
        <c:scaling>
          <c:orientation val="minMax"/>
        </c:scaling>
        <c:delete val="0"/>
        <c:axPos val="l"/>
        <c:majorGridlines/>
        <c:title>
          <c:tx>
            <c:rich>
              <a:bodyPr/>
              <a:lstStyle/>
              <a:p>
                <a:pPr>
                  <a:defRPr sz="1200"/>
                </a:pPr>
                <a:r>
                  <a:rPr lang="en-US" sz="1200"/>
                  <a:t>Response Rate</a:t>
                </a:r>
              </a:p>
            </c:rich>
          </c:tx>
          <c:overlay val="0"/>
        </c:title>
        <c:numFmt formatCode="0%" sourceLinked="1"/>
        <c:majorTickMark val="out"/>
        <c:minorTickMark val="none"/>
        <c:tickLblPos val="nextTo"/>
        <c:crossAx val="119523968"/>
        <c:crosses val="autoZero"/>
        <c:crossBetween val="between"/>
      </c:valAx>
    </c:plotArea>
    <c:plotVisOnly val="1"/>
    <c:dispBlanksAs val="gap"/>
    <c:showDLblsOverMax val="0"/>
  </c:chart>
  <c:txPr>
    <a:bodyPr/>
    <a:lstStyle/>
    <a:p>
      <a:pPr>
        <a:defRPr sz="1100"/>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Figure 12: Facilitator Training for Evidence-Based Falls Prevention Programs (N</a:t>
            </a:r>
            <a:r>
              <a:rPr lang="en-US" b="1" baseline="0">
                <a:solidFill>
                  <a:sysClr val="windowText" lastClr="000000"/>
                </a:solidFill>
              </a:rPr>
              <a:t> = 43)</a:t>
            </a:r>
            <a:endParaRPr lang="en-US" b="1">
              <a:solidFill>
                <a:sysClr val="windowText" lastClr="000000"/>
              </a:solidFill>
            </a:endParaRP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7.8861968741617522E-2"/>
                  <c:y val="-0.2130496542849041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4594381232746942E-2"/>
                  <c:y val="0.1073499901847449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6476352486986992E-2"/>
                  <c:y val="9.971753877025763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13 - EB FPP Train Pie'!$A$1:$A$3</c:f>
              <c:strCache>
                <c:ptCount val="3"/>
                <c:pt idx="0">
                  <c:v>All Staff Trained</c:v>
                </c:pt>
                <c:pt idx="1">
                  <c:v>Some but not all Staff Trained</c:v>
                </c:pt>
                <c:pt idx="2">
                  <c:v>Unsure about Staff Training</c:v>
                </c:pt>
              </c:strCache>
            </c:strRef>
          </c:cat>
          <c:val>
            <c:numRef>
              <c:f>'Figure 13 - EB FPP Train Pie'!$B$1:$B$3</c:f>
              <c:numCache>
                <c:formatCode>0%</c:formatCode>
                <c:ptCount val="3"/>
                <c:pt idx="0">
                  <c:v>0.88372093023255816</c:v>
                </c:pt>
                <c:pt idx="1">
                  <c:v>6.9767441860465115E-2</c:v>
                </c:pt>
                <c:pt idx="2">
                  <c:v>4.6511627906976744E-2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Figure 13: Programs Facilitated by Lay People vs. Professionals (N</a:t>
            </a:r>
            <a:r>
              <a:rPr lang="en-US" b="1" baseline="0">
                <a:solidFill>
                  <a:sysClr val="windowText" lastClr="000000"/>
                </a:solidFill>
              </a:rPr>
              <a:t> = 43)</a:t>
            </a:r>
            <a:endParaRPr lang="en-US" b="1">
              <a:solidFill>
                <a:sysClr val="windowText" lastClr="000000"/>
              </a:solidFill>
            </a:endParaRP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12669803004296759"/>
                  <c:y val="-5.0949988436543005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595974309273302"/>
                  <c:y val="5.5182679338352962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14 - Faciliatators Pie'!$A$1:$A$2</c:f>
              <c:strCache>
                <c:ptCount val="2"/>
                <c:pt idx="0">
                  <c:v>Lay</c:v>
                </c:pt>
                <c:pt idx="1">
                  <c:v>Professional</c:v>
                </c:pt>
              </c:strCache>
            </c:strRef>
          </c:cat>
          <c:val>
            <c:numRef>
              <c:f>'Figure 14 - Faciliatators Pie'!$B$1:$B$2</c:f>
              <c:numCache>
                <c:formatCode>0%</c:formatCode>
                <c:ptCount val="2"/>
                <c:pt idx="0">
                  <c:v>0.58139534883720934</c:v>
                </c:pt>
                <c:pt idx="1">
                  <c:v>0.41860465116279072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Figure 14: Occupational Background</a:t>
            </a:r>
            <a:r>
              <a:rPr lang="en-US" b="1" baseline="0">
                <a:solidFill>
                  <a:sysClr val="windowText" lastClr="000000"/>
                </a:solidFill>
              </a:rPr>
              <a:t> Distribution of Professional Program Facilitators for Evidence-Based Programs*</a:t>
            </a:r>
            <a:endParaRPr lang="en-US"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'Figure 15 - HC Train Bar'!$A$1:$A$11</c:f>
              <c:strCache>
                <c:ptCount val="11"/>
                <c:pt idx="0">
                  <c:v>RN</c:v>
                </c:pt>
                <c:pt idx="1">
                  <c:v>Physical Therapist Assistants</c:v>
                </c:pt>
                <c:pt idx="2">
                  <c:v>Education Specialists</c:v>
                </c:pt>
                <c:pt idx="3">
                  <c:v>Case Managers</c:v>
                </c:pt>
                <c:pt idx="4">
                  <c:v>Physical Therapists</c:v>
                </c:pt>
                <c:pt idx="5">
                  <c:v>Occupational Therapists</c:v>
                </c:pt>
                <c:pt idx="6">
                  <c:v>Social Workers</c:v>
                </c:pt>
                <c:pt idx="7">
                  <c:v>Personal Trainers</c:v>
                </c:pt>
                <c:pt idx="8">
                  <c:v>Health Promotions Manager</c:v>
                </c:pt>
                <c:pt idx="9">
                  <c:v>Mental Health Counselor</c:v>
                </c:pt>
                <c:pt idx="10">
                  <c:v>Other</c:v>
                </c:pt>
              </c:strCache>
            </c:strRef>
          </c:cat>
          <c:val>
            <c:numRef>
              <c:f>'Figure 15 - HC Train Bar'!$B$1:$B$11</c:f>
              <c:numCache>
                <c:formatCode>0%</c:formatCode>
                <c:ptCount val="11"/>
                <c:pt idx="0">
                  <c:v>0.33333333333333331</c:v>
                </c:pt>
                <c:pt idx="1">
                  <c:v>4.7619047619047616E-2</c:v>
                </c:pt>
                <c:pt idx="2">
                  <c:v>4.7619047619047616E-2</c:v>
                </c:pt>
                <c:pt idx="3">
                  <c:v>4.7619047619047616E-2</c:v>
                </c:pt>
                <c:pt idx="4">
                  <c:v>0.14285714285714285</c:v>
                </c:pt>
                <c:pt idx="5">
                  <c:v>4.7619047619047616E-2</c:v>
                </c:pt>
                <c:pt idx="6">
                  <c:v>0.14285714285714285</c:v>
                </c:pt>
                <c:pt idx="7">
                  <c:v>4.7619047619047616E-2</c:v>
                </c:pt>
                <c:pt idx="8">
                  <c:v>4.7619047619047616E-2</c:v>
                </c:pt>
                <c:pt idx="9">
                  <c:v>4.7619047619047616E-2</c:v>
                </c:pt>
                <c:pt idx="10">
                  <c:v>4.7619047619047616E-2</c:v>
                </c:pt>
              </c:numCache>
            </c:numRef>
          </c:val>
        </c:ser>
        <c:dLbls>
          <c:showLegendKey val="0"/>
          <c:showVal val="0"/>
          <c:showCatName val="0"/>
          <c:showSerName val="0"/>
          <c:showPercent val="0"/>
          <c:showBubbleSize val="0"/>
        </c:dLbls>
        <c:gapWidth val="219"/>
        <c:overlap val="-27"/>
        <c:axId val="121885056"/>
        <c:axId val="121886976"/>
      </c:barChart>
      <c:catAx>
        <c:axId val="121885056"/>
        <c:scaling>
          <c:orientation val="minMax"/>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Type of Training</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86976"/>
        <c:crosses val="autoZero"/>
        <c:auto val="1"/>
        <c:lblAlgn val="ctr"/>
        <c:lblOffset val="100"/>
        <c:noMultiLvlLbl val="0"/>
      </c:catAx>
      <c:valAx>
        <c:axId val="121886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Percent of Trained Professionals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85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Figure 15: Evidence-Based Falls Prevention Program Funding Sources (N</a:t>
            </a:r>
            <a:r>
              <a:rPr lang="en-US" b="1" baseline="0">
                <a:solidFill>
                  <a:sysClr val="windowText" lastClr="000000"/>
                </a:solidFill>
              </a:rPr>
              <a:t> = 43)</a:t>
            </a:r>
            <a:endParaRPr lang="en-US" b="1">
              <a:solidFill>
                <a:sysClr val="windowText" lastClr="000000"/>
              </a:solidFill>
            </a:endParaRP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14505853731414234"/>
                  <c:y val="2.3703995763416173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9562277386736754E-2"/>
                  <c:y val="-0.157047379386855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2660145732106901"/>
                  <c:y val="9.9689600655588156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16 - Funding Pie'!$A$1:$A$3</c:f>
              <c:strCache>
                <c:ptCount val="3"/>
                <c:pt idx="0">
                  <c:v>Internal</c:v>
                </c:pt>
                <c:pt idx="1">
                  <c:v>External</c:v>
                </c:pt>
                <c:pt idx="2">
                  <c:v>Both Internal and External</c:v>
                </c:pt>
              </c:strCache>
            </c:strRef>
          </c:cat>
          <c:val>
            <c:numRef>
              <c:f>'Figure 16 - Funding Pie'!$B$1:$B$3</c:f>
              <c:numCache>
                <c:formatCode>0%</c:formatCode>
                <c:ptCount val="3"/>
                <c:pt idx="0">
                  <c:v>0.44186046511627908</c:v>
                </c:pt>
                <c:pt idx="1">
                  <c:v>0.2558139534883721</c:v>
                </c:pt>
                <c:pt idx="2">
                  <c:v>0.30232558139534882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sz="1400" b="1" i="0" baseline="0">
                <a:solidFill>
                  <a:sysClr val="windowText" lastClr="000000"/>
                </a:solidFill>
                <a:effectLst/>
              </a:rPr>
              <a:t>Figure 16: Percent of Organizations Charging Fees vs. Not Charging Fees for Evidence-Based falls Prevention Programs (N = 42)</a:t>
            </a:r>
            <a:endParaRPr lang="en-US" sz="1400" b="1">
              <a:solidFill>
                <a:sysClr val="windowText" lastClr="000000"/>
              </a:solidFill>
              <a:effectLst/>
            </a:endParaRP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8.0886147010857182E-2"/>
                  <c:y val="0.1525780295326872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9765798505955987E-2"/>
                  <c:y val="-0.1830405302732002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17 - Fees Pie'!$A$1:$A$2</c:f>
              <c:strCache>
                <c:ptCount val="2"/>
                <c:pt idx="0">
                  <c:v>Yes</c:v>
                </c:pt>
                <c:pt idx="1">
                  <c:v>No</c:v>
                </c:pt>
              </c:strCache>
            </c:strRef>
          </c:cat>
          <c:val>
            <c:numRef>
              <c:f>'Figure 17 - Fees Pie'!$C$1:$C$2</c:f>
              <c:numCache>
                <c:formatCode>0%</c:formatCode>
                <c:ptCount val="2"/>
                <c:pt idx="0">
                  <c:v>0.19047619047619047</c:v>
                </c:pt>
                <c:pt idx="1">
                  <c:v>0.80952380952380953</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a:effectLst/>
              </a:rPr>
              <a:t>Figure 3: Response Rates for Coordinators’ Survey by Organization Category</a:t>
            </a:r>
          </a:p>
        </c:rich>
      </c:tx>
      <c:layout>
        <c:manualLayout>
          <c:xMode val="edge"/>
          <c:yMode val="edge"/>
          <c:x val="0.10487130840928351"/>
          <c:y val="1.932367149758454E-2"/>
        </c:manualLayout>
      </c:layout>
      <c:overlay val="0"/>
    </c:title>
    <c:autoTitleDeleted val="0"/>
    <c:plotArea>
      <c:layout/>
      <c:barChart>
        <c:barDir val="col"/>
        <c:grouping val="clustered"/>
        <c:varyColors val="0"/>
        <c:ser>
          <c:idx val="0"/>
          <c:order val="0"/>
          <c:invertIfNegative val="0"/>
          <c:dLbls>
            <c:dLbl>
              <c:idx val="0"/>
              <c:layout>
                <c:manualLayout>
                  <c:x val="6.0892388451443569E-2"/>
                  <c:y val="5.1529790660225415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7.6989486813853186E-17"/>
                  <c:y val="3.2206119162640902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8.1889763779527641E-2"/>
                  <c:y val="5.1529790660225415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100" b="1">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'Figure 2 - CRR Bar'!$A$1:$A$7</c:f>
              <c:strCache>
                <c:ptCount val="7"/>
                <c:pt idx="0">
                  <c:v>AAA/ASAP</c:v>
                </c:pt>
                <c:pt idx="1">
                  <c:v>Assisted Living Residence</c:v>
                </c:pt>
                <c:pt idx="2">
                  <c:v>COA</c:v>
                </c:pt>
                <c:pt idx="3">
                  <c:v>Community Action Agencies</c:v>
                </c:pt>
                <c:pt idx="4">
                  <c:v>Community Health Centers</c:v>
                </c:pt>
                <c:pt idx="5">
                  <c:v>Home Health</c:v>
                </c:pt>
                <c:pt idx="6">
                  <c:v>YMCA</c:v>
                </c:pt>
              </c:strCache>
            </c:strRef>
          </c:cat>
          <c:val>
            <c:numRef>
              <c:f>'Figure 2 - CRR Bar'!$B$1:$B$7</c:f>
              <c:numCache>
                <c:formatCode>0%</c:formatCode>
                <c:ptCount val="7"/>
                <c:pt idx="0">
                  <c:v>1</c:v>
                </c:pt>
                <c:pt idx="1">
                  <c:v>0.66666666666666663</c:v>
                </c:pt>
                <c:pt idx="2">
                  <c:v>0.72043010752688175</c:v>
                </c:pt>
                <c:pt idx="3">
                  <c:v>1</c:v>
                </c:pt>
                <c:pt idx="4">
                  <c:v>0.66666666666666663</c:v>
                </c:pt>
                <c:pt idx="5">
                  <c:v>0.8571428571428571</c:v>
                </c:pt>
                <c:pt idx="6">
                  <c:v>0.7142857142857143</c:v>
                </c:pt>
              </c:numCache>
            </c:numRef>
          </c:val>
        </c:ser>
        <c:dLbls>
          <c:dLblPos val="outEnd"/>
          <c:showLegendKey val="0"/>
          <c:showVal val="1"/>
          <c:showCatName val="0"/>
          <c:showSerName val="0"/>
          <c:showPercent val="0"/>
          <c:showBubbleSize val="0"/>
        </c:dLbls>
        <c:gapWidth val="150"/>
        <c:axId val="167445248"/>
        <c:axId val="168862080"/>
      </c:barChart>
      <c:catAx>
        <c:axId val="167445248"/>
        <c:scaling>
          <c:orientation val="minMax"/>
        </c:scaling>
        <c:delete val="0"/>
        <c:axPos val="b"/>
        <c:title>
          <c:tx>
            <c:rich>
              <a:bodyPr/>
              <a:lstStyle/>
              <a:p>
                <a:pPr>
                  <a:defRPr sz="1200"/>
                </a:pPr>
                <a:r>
                  <a:rPr lang="en-US" sz="1200"/>
                  <a:t>Organization</a:t>
                </a:r>
                <a:r>
                  <a:rPr lang="en-US" sz="1200" baseline="0"/>
                  <a:t> Type</a:t>
                </a:r>
                <a:endParaRPr lang="en-US" sz="1200"/>
              </a:p>
            </c:rich>
          </c:tx>
          <c:overlay val="0"/>
        </c:title>
        <c:numFmt formatCode="General" sourceLinked="0"/>
        <c:majorTickMark val="none"/>
        <c:minorTickMark val="none"/>
        <c:tickLblPos val="nextTo"/>
        <c:crossAx val="168862080"/>
        <c:crosses val="autoZero"/>
        <c:auto val="1"/>
        <c:lblAlgn val="ctr"/>
        <c:lblOffset val="100"/>
        <c:noMultiLvlLbl val="0"/>
      </c:catAx>
      <c:valAx>
        <c:axId val="168862080"/>
        <c:scaling>
          <c:orientation val="minMax"/>
          <c:max val="1"/>
        </c:scaling>
        <c:delete val="0"/>
        <c:axPos val="l"/>
        <c:majorGridlines/>
        <c:title>
          <c:tx>
            <c:rich>
              <a:bodyPr/>
              <a:lstStyle/>
              <a:p>
                <a:pPr>
                  <a:defRPr/>
                </a:pPr>
                <a:r>
                  <a:rPr lang="en-US"/>
                  <a:t>Response Rate</a:t>
                </a:r>
              </a:p>
            </c:rich>
          </c:tx>
          <c:overlay val="0"/>
        </c:title>
        <c:numFmt formatCode="0%" sourceLinked="1"/>
        <c:majorTickMark val="out"/>
        <c:minorTickMark val="none"/>
        <c:tickLblPos val="nextTo"/>
        <c:crossAx val="167445248"/>
        <c:crosses val="autoZero"/>
        <c:crossBetween val="between"/>
        <c:majorUnit val="0.1"/>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a:effectLst/>
              </a:rPr>
              <a:t>Figure 4: Percent Conducting Falls Prevention Programming by Organization Category</a:t>
            </a:r>
          </a:p>
        </c:rich>
      </c:tx>
      <c:overlay val="0"/>
    </c:title>
    <c:autoTitleDeleted val="0"/>
    <c:plotArea>
      <c:layout/>
      <c:barChart>
        <c:barDir val="col"/>
        <c:grouping val="clustered"/>
        <c:varyColors val="0"/>
        <c:ser>
          <c:idx val="0"/>
          <c:order val="0"/>
          <c:invertIfNegative val="0"/>
          <c:dLbls>
            <c:spPr>
              <a:noFill/>
              <a:ln>
                <a:noFill/>
              </a:ln>
              <a:effectLst/>
            </c:spPr>
            <c:txPr>
              <a:bodyPr wrap="square" lIns="38100" tIns="19050" rIns="38100" bIns="19050" anchor="ctr">
                <a:spAutoFit/>
              </a:bodyPr>
              <a:lstStyle/>
              <a:p>
                <a:pPr>
                  <a:defRPr sz="1100" b="1">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'Figure 3 - FPP 2012 Bar'!$A$2:$A$8</c:f>
              <c:strCache>
                <c:ptCount val="7"/>
                <c:pt idx="0">
                  <c:v>AAA/ASAP</c:v>
                </c:pt>
                <c:pt idx="1">
                  <c:v>Assisted Living Residence</c:v>
                </c:pt>
                <c:pt idx="2">
                  <c:v>COA</c:v>
                </c:pt>
                <c:pt idx="3">
                  <c:v>Community Action Agencies</c:v>
                </c:pt>
                <c:pt idx="4">
                  <c:v>Community Health Centers</c:v>
                </c:pt>
                <c:pt idx="5">
                  <c:v>Home Health</c:v>
                </c:pt>
                <c:pt idx="6">
                  <c:v>YMCA</c:v>
                </c:pt>
              </c:strCache>
            </c:strRef>
          </c:cat>
          <c:val>
            <c:numRef>
              <c:f>'Figure 3 - FPP 2012 Bar'!$B$2:$B$8</c:f>
              <c:numCache>
                <c:formatCode>0%</c:formatCode>
                <c:ptCount val="7"/>
                <c:pt idx="0">
                  <c:v>0.51851851851851849</c:v>
                </c:pt>
                <c:pt idx="1">
                  <c:v>0.32967032967032966</c:v>
                </c:pt>
                <c:pt idx="2">
                  <c:v>0.43119266055045874</c:v>
                </c:pt>
                <c:pt idx="3">
                  <c:v>0.16666666666666666</c:v>
                </c:pt>
                <c:pt idx="4">
                  <c:v>0</c:v>
                </c:pt>
                <c:pt idx="5">
                  <c:v>0.11904761904761904</c:v>
                </c:pt>
                <c:pt idx="6">
                  <c:v>0.18181818181818182</c:v>
                </c:pt>
              </c:numCache>
            </c:numRef>
          </c:val>
        </c:ser>
        <c:dLbls>
          <c:showLegendKey val="0"/>
          <c:showVal val="0"/>
          <c:showCatName val="0"/>
          <c:showSerName val="0"/>
          <c:showPercent val="0"/>
          <c:showBubbleSize val="0"/>
        </c:dLbls>
        <c:gapWidth val="150"/>
        <c:axId val="173770624"/>
        <c:axId val="92004352"/>
      </c:barChart>
      <c:catAx>
        <c:axId val="173770624"/>
        <c:scaling>
          <c:orientation val="minMax"/>
        </c:scaling>
        <c:delete val="0"/>
        <c:axPos val="b"/>
        <c:title>
          <c:tx>
            <c:rich>
              <a:bodyPr/>
              <a:lstStyle/>
              <a:p>
                <a:pPr>
                  <a:defRPr sz="1200"/>
                </a:pPr>
                <a:r>
                  <a:rPr lang="en-US" sz="1200"/>
                  <a:t>Organization Type</a:t>
                </a:r>
              </a:p>
            </c:rich>
          </c:tx>
          <c:layout>
            <c:manualLayout>
              <c:xMode val="edge"/>
              <c:yMode val="edge"/>
              <c:x val="0.38297193620028264"/>
              <c:y val="0.89536157779401027"/>
            </c:manualLayout>
          </c:layout>
          <c:overlay val="0"/>
        </c:title>
        <c:numFmt formatCode="General" sourceLinked="0"/>
        <c:majorTickMark val="none"/>
        <c:minorTickMark val="none"/>
        <c:tickLblPos val="nextTo"/>
        <c:txPr>
          <a:bodyPr/>
          <a:lstStyle/>
          <a:p>
            <a:pPr>
              <a:defRPr sz="1100"/>
            </a:pPr>
            <a:endParaRPr lang="en-US"/>
          </a:p>
        </c:txPr>
        <c:crossAx val="92004352"/>
        <c:crosses val="autoZero"/>
        <c:auto val="1"/>
        <c:lblAlgn val="ctr"/>
        <c:lblOffset val="100"/>
        <c:noMultiLvlLbl val="0"/>
      </c:catAx>
      <c:valAx>
        <c:axId val="92004352"/>
        <c:scaling>
          <c:orientation val="minMax"/>
        </c:scaling>
        <c:delete val="0"/>
        <c:axPos val="l"/>
        <c:majorGridlines/>
        <c:title>
          <c:tx>
            <c:rich>
              <a:bodyPr/>
              <a:lstStyle/>
              <a:p>
                <a:pPr>
                  <a:defRPr sz="1200"/>
                </a:pPr>
                <a:r>
                  <a:rPr lang="en-US" sz="1200"/>
                  <a:t>Percent</a:t>
                </a:r>
              </a:p>
            </c:rich>
          </c:tx>
          <c:overlay val="0"/>
        </c:title>
        <c:numFmt formatCode="0%" sourceLinked="1"/>
        <c:majorTickMark val="out"/>
        <c:minorTickMark val="none"/>
        <c:tickLblPos val="nextTo"/>
        <c:txPr>
          <a:bodyPr/>
          <a:lstStyle/>
          <a:p>
            <a:pPr>
              <a:defRPr sz="1100"/>
            </a:pPr>
            <a:endParaRPr lang="en-US"/>
          </a:p>
        </c:txPr>
        <c:crossAx val="17377062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effectLst/>
              </a:rPr>
              <a:t>Figure 5: Percent Intending to Offer Falls Prevention Program in 2013-2014 by Organization Category</a:t>
            </a:r>
          </a:p>
        </c:rich>
      </c:tx>
      <c:overlay val="0"/>
    </c:title>
    <c:autoTitleDeleted val="0"/>
    <c:plotArea>
      <c:layout/>
      <c:barChart>
        <c:barDir val="col"/>
        <c:grouping val="clustered"/>
        <c:varyColors val="0"/>
        <c:ser>
          <c:idx val="0"/>
          <c:order val="0"/>
          <c:invertIfNegative val="0"/>
          <c:dLbls>
            <c:dLbl>
              <c:idx val="5"/>
              <c:spPr>
                <a:noFill/>
                <a:ln>
                  <a:noFill/>
                </a:ln>
                <a:effectLst/>
              </c:spPr>
              <c:txPr>
                <a:bodyPr wrap="square" lIns="38100" tIns="19050" rIns="38100" bIns="19050" anchor="ctr">
                  <a:spAutoFit/>
                </a:bodyPr>
                <a:lstStyle/>
                <a:p>
                  <a:pPr>
                    <a:defRPr sz="1100" b="1">
                      <a:solidFill>
                        <a:sysClr val="windowText" lastClr="000000"/>
                      </a:solidFill>
                    </a:defRPr>
                  </a:pPr>
                  <a:endParaRPr lang="en-US"/>
                </a:p>
              </c:txPr>
              <c:dLblPos val="outEnd"/>
              <c:showLegendKey val="0"/>
              <c:showVal val="1"/>
              <c:showCatName val="0"/>
              <c:showSerName val="0"/>
              <c:showPercent val="0"/>
              <c:showBubbleSize val="0"/>
            </c:dLbl>
            <c:spPr>
              <a:noFill/>
              <a:ln>
                <a:noFill/>
              </a:ln>
              <a:effectLst/>
            </c:spPr>
            <c:txPr>
              <a:bodyPr wrap="square" lIns="38100" tIns="19050" rIns="38100" bIns="19050" anchor="ctr">
                <a:spAutoFit/>
              </a:bodyPr>
              <a:lstStyle/>
              <a:p>
                <a:pPr>
                  <a:defRPr b="1">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'Figure 4 - FPP ''13 Bar'!$A$1:$A$7</c:f>
              <c:strCache>
                <c:ptCount val="7"/>
                <c:pt idx="0">
                  <c:v>AAA/ASAP</c:v>
                </c:pt>
                <c:pt idx="1">
                  <c:v>Assisted Living Residence</c:v>
                </c:pt>
                <c:pt idx="2">
                  <c:v>COA</c:v>
                </c:pt>
                <c:pt idx="3">
                  <c:v>Community Action Agencies</c:v>
                </c:pt>
                <c:pt idx="4">
                  <c:v>Community Health Centers</c:v>
                </c:pt>
                <c:pt idx="5">
                  <c:v>Home Health</c:v>
                </c:pt>
                <c:pt idx="6">
                  <c:v>YMCA</c:v>
                </c:pt>
              </c:strCache>
            </c:strRef>
          </c:cat>
          <c:val>
            <c:numRef>
              <c:f>'Figure 4 - FPP ''13 Bar'!$B$1:$B$7</c:f>
              <c:numCache>
                <c:formatCode>0%</c:formatCode>
                <c:ptCount val="7"/>
                <c:pt idx="0">
                  <c:v>0.76923076923076927</c:v>
                </c:pt>
                <c:pt idx="1">
                  <c:v>0.79120879120879117</c:v>
                </c:pt>
                <c:pt idx="2">
                  <c:v>0.71226415094339623</c:v>
                </c:pt>
                <c:pt idx="3">
                  <c:v>0.4</c:v>
                </c:pt>
                <c:pt idx="4">
                  <c:v>0.33333333333333331</c:v>
                </c:pt>
                <c:pt idx="5">
                  <c:v>0.6097560975609756</c:v>
                </c:pt>
                <c:pt idx="6">
                  <c:v>0.45454545454545453</c:v>
                </c:pt>
              </c:numCache>
            </c:numRef>
          </c:val>
        </c:ser>
        <c:dLbls>
          <c:showLegendKey val="0"/>
          <c:showVal val="0"/>
          <c:showCatName val="0"/>
          <c:showSerName val="0"/>
          <c:showPercent val="0"/>
          <c:showBubbleSize val="0"/>
        </c:dLbls>
        <c:gapWidth val="150"/>
        <c:axId val="118568064"/>
        <c:axId val="118569984"/>
      </c:barChart>
      <c:catAx>
        <c:axId val="118568064"/>
        <c:scaling>
          <c:orientation val="minMax"/>
        </c:scaling>
        <c:delete val="0"/>
        <c:axPos val="b"/>
        <c:title>
          <c:tx>
            <c:rich>
              <a:bodyPr/>
              <a:lstStyle/>
              <a:p>
                <a:pPr>
                  <a:defRPr sz="1200"/>
                </a:pPr>
                <a:r>
                  <a:rPr lang="en-US" sz="1200"/>
                  <a:t>Organization Type</a:t>
                </a:r>
              </a:p>
            </c:rich>
          </c:tx>
          <c:layout>
            <c:manualLayout>
              <c:xMode val="edge"/>
              <c:yMode val="edge"/>
              <c:x val="0.36769248004140653"/>
              <c:y val="0.9244444444444444"/>
            </c:manualLayout>
          </c:layout>
          <c:overlay val="0"/>
        </c:title>
        <c:numFmt formatCode="General" sourceLinked="0"/>
        <c:majorTickMark val="none"/>
        <c:minorTickMark val="none"/>
        <c:tickLblPos val="nextTo"/>
        <c:txPr>
          <a:bodyPr/>
          <a:lstStyle/>
          <a:p>
            <a:pPr>
              <a:defRPr sz="1100"/>
            </a:pPr>
            <a:endParaRPr lang="en-US"/>
          </a:p>
        </c:txPr>
        <c:crossAx val="118569984"/>
        <c:crosses val="autoZero"/>
        <c:auto val="1"/>
        <c:lblAlgn val="ctr"/>
        <c:lblOffset val="100"/>
        <c:noMultiLvlLbl val="0"/>
      </c:catAx>
      <c:valAx>
        <c:axId val="118569984"/>
        <c:scaling>
          <c:orientation val="minMax"/>
          <c:max val="1"/>
        </c:scaling>
        <c:delete val="0"/>
        <c:axPos val="l"/>
        <c:majorGridlines/>
        <c:title>
          <c:tx>
            <c:rich>
              <a:bodyPr/>
              <a:lstStyle/>
              <a:p>
                <a:pPr>
                  <a:defRPr sz="1200"/>
                </a:pPr>
                <a:r>
                  <a:rPr lang="en-US" sz="1200"/>
                  <a:t>Percent</a:t>
                </a:r>
              </a:p>
            </c:rich>
          </c:tx>
          <c:overlay val="0"/>
        </c:title>
        <c:numFmt formatCode="0%" sourceLinked="1"/>
        <c:majorTickMark val="out"/>
        <c:minorTickMark val="none"/>
        <c:tickLblPos val="nextTo"/>
        <c:txPr>
          <a:bodyPr/>
          <a:lstStyle/>
          <a:p>
            <a:pPr>
              <a:defRPr sz="1100"/>
            </a:pPr>
            <a:endParaRPr lang="en-US"/>
          </a:p>
        </c:txPr>
        <c:crossAx val="11856806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effectLst/>
              </a:rPr>
              <a:t>Figure 6: Mean Salience Rating by Type of Organization</a:t>
            </a:r>
          </a:p>
        </c:rich>
      </c:tx>
      <c:overlay val="0"/>
    </c:title>
    <c:autoTitleDeleted val="0"/>
    <c:plotArea>
      <c:layout/>
      <c:barChart>
        <c:barDir val="col"/>
        <c:grouping val="clustered"/>
        <c:varyColors val="0"/>
        <c:ser>
          <c:idx val="0"/>
          <c:order val="0"/>
          <c:invertIfNegative val="0"/>
          <c:dLbls>
            <c:spPr>
              <a:noFill/>
              <a:ln>
                <a:noFill/>
              </a:ln>
              <a:effectLst/>
            </c:spPr>
            <c:txPr>
              <a:bodyPr wrap="square" lIns="38100" tIns="19050" rIns="38100" bIns="19050" anchor="ctr">
                <a:spAutoFit/>
              </a:bodyPr>
              <a:lstStyle/>
              <a:p>
                <a:pPr>
                  <a:defRPr sz="1100" b="1">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'Figure 5 - Mean Salience Bar'!$B$1:$B$7</c:f>
              <c:strCache>
                <c:ptCount val="7"/>
                <c:pt idx="0">
                  <c:v>AAA/ASAP</c:v>
                </c:pt>
                <c:pt idx="1">
                  <c:v>Assisted Living Residence</c:v>
                </c:pt>
                <c:pt idx="2">
                  <c:v>COA</c:v>
                </c:pt>
                <c:pt idx="3">
                  <c:v>Community Action Agencies</c:v>
                </c:pt>
                <c:pt idx="4">
                  <c:v>Community Health Centers</c:v>
                </c:pt>
                <c:pt idx="5">
                  <c:v>Home Health</c:v>
                </c:pt>
                <c:pt idx="6">
                  <c:v>YMCA</c:v>
                </c:pt>
              </c:strCache>
            </c:strRef>
          </c:cat>
          <c:val>
            <c:numRef>
              <c:f>'Figure 5 - Mean Salience Bar'!$C$1:$C$7</c:f>
              <c:numCache>
                <c:formatCode>0.0</c:formatCode>
                <c:ptCount val="7"/>
                <c:pt idx="0">
                  <c:v>3.55</c:v>
                </c:pt>
                <c:pt idx="1">
                  <c:v>4.26</c:v>
                </c:pt>
                <c:pt idx="2">
                  <c:v>3.82</c:v>
                </c:pt>
                <c:pt idx="3">
                  <c:v>1.33</c:v>
                </c:pt>
                <c:pt idx="4">
                  <c:v>2.64</c:v>
                </c:pt>
                <c:pt idx="5">
                  <c:v>4.46</c:v>
                </c:pt>
                <c:pt idx="6">
                  <c:v>3.44</c:v>
                </c:pt>
              </c:numCache>
            </c:numRef>
          </c:val>
        </c:ser>
        <c:dLbls>
          <c:showLegendKey val="0"/>
          <c:showVal val="0"/>
          <c:showCatName val="0"/>
          <c:showSerName val="0"/>
          <c:showPercent val="0"/>
          <c:showBubbleSize val="0"/>
        </c:dLbls>
        <c:gapWidth val="150"/>
        <c:axId val="118607872"/>
        <c:axId val="118609792"/>
      </c:barChart>
      <c:catAx>
        <c:axId val="118607872"/>
        <c:scaling>
          <c:orientation val="minMax"/>
        </c:scaling>
        <c:delete val="0"/>
        <c:axPos val="b"/>
        <c:title>
          <c:tx>
            <c:rich>
              <a:bodyPr/>
              <a:lstStyle/>
              <a:p>
                <a:pPr>
                  <a:defRPr sz="1200"/>
                </a:pPr>
                <a:r>
                  <a:rPr lang="en-US" sz="1200"/>
                  <a:t>Organization Type</a:t>
                </a:r>
              </a:p>
            </c:rich>
          </c:tx>
          <c:layout>
            <c:manualLayout>
              <c:xMode val="edge"/>
              <c:yMode val="edge"/>
              <c:x val="0.39035449895686114"/>
              <c:y val="0.91231828615149213"/>
            </c:manualLayout>
          </c:layout>
          <c:overlay val="0"/>
        </c:title>
        <c:numFmt formatCode="General" sourceLinked="0"/>
        <c:majorTickMark val="none"/>
        <c:minorTickMark val="none"/>
        <c:tickLblPos val="nextTo"/>
        <c:txPr>
          <a:bodyPr/>
          <a:lstStyle/>
          <a:p>
            <a:pPr>
              <a:defRPr sz="1100"/>
            </a:pPr>
            <a:endParaRPr lang="en-US"/>
          </a:p>
        </c:txPr>
        <c:crossAx val="118609792"/>
        <c:crosses val="autoZero"/>
        <c:auto val="1"/>
        <c:lblAlgn val="ctr"/>
        <c:lblOffset val="100"/>
        <c:noMultiLvlLbl val="0"/>
      </c:catAx>
      <c:valAx>
        <c:axId val="118609792"/>
        <c:scaling>
          <c:orientation val="minMax"/>
        </c:scaling>
        <c:delete val="0"/>
        <c:axPos val="l"/>
        <c:majorGridlines/>
        <c:minorGridlines>
          <c:spPr>
            <a:ln>
              <a:noFill/>
            </a:ln>
          </c:spPr>
        </c:minorGridlines>
        <c:title>
          <c:tx>
            <c:rich>
              <a:bodyPr/>
              <a:lstStyle/>
              <a:p>
                <a:pPr>
                  <a:defRPr sz="1200"/>
                </a:pPr>
                <a:r>
                  <a:rPr lang="en-US" sz="1200"/>
                  <a:t>Mean Rating</a:t>
                </a:r>
              </a:p>
            </c:rich>
          </c:tx>
          <c:overlay val="0"/>
        </c:title>
        <c:numFmt formatCode="0.0" sourceLinked="1"/>
        <c:majorTickMark val="out"/>
        <c:minorTickMark val="in"/>
        <c:tickLblPos val="nextTo"/>
        <c:txPr>
          <a:bodyPr/>
          <a:lstStyle/>
          <a:p>
            <a:pPr>
              <a:defRPr sz="1100">
                <a:solidFill>
                  <a:sysClr val="windowText" lastClr="000000"/>
                </a:solidFill>
              </a:defRPr>
            </a:pPr>
            <a:endParaRPr lang="en-US"/>
          </a:p>
        </c:txPr>
        <c:crossAx val="11860787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Figure 7: Distribution of Evidence-Based</a:t>
            </a:r>
            <a:r>
              <a:rPr lang="en-US" b="1" baseline="0">
                <a:solidFill>
                  <a:sysClr val="windowText" lastClr="000000"/>
                </a:solidFill>
              </a:rPr>
              <a:t> Program Offerings by Organization Type (N = 107)</a:t>
            </a:r>
            <a:endParaRPr lang="en-US" b="1">
              <a:solidFill>
                <a:sysClr val="windowText" lastClr="000000"/>
              </a:solidFill>
            </a:endParaRP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0.12460679237422209"/>
                  <c:y val="4.919813677284688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2316357089979057E-2"/>
                  <c:y val="3.1817069484230374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4371873848467609"/>
                  <c:y val="-0.11606234489119377"/>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2436565606671649E-2"/>
                  <c:y val="2.7599764315174889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2887615172965553E-2"/>
                  <c:y val="-3.838663024264824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6.4518717653529109E-2"/>
                  <c:y val="0.1248987178683322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5489804179327768E-2"/>
                  <c:y val="-2.4164979377577802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8- EB Program Dist'!$A$1:$A$7</c:f>
              <c:strCache>
                <c:ptCount val="7"/>
                <c:pt idx="0">
                  <c:v>AAA/ASAP</c:v>
                </c:pt>
                <c:pt idx="1">
                  <c:v>Assisted Living Residence</c:v>
                </c:pt>
                <c:pt idx="2">
                  <c:v>COA</c:v>
                </c:pt>
                <c:pt idx="3">
                  <c:v>Community Action Agencies</c:v>
                </c:pt>
                <c:pt idx="4">
                  <c:v>Community Health Centers</c:v>
                </c:pt>
                <c:pt idx="5">
                  <c:v>Home Health</c:v>
                </c:pt>
                <c:pt idx="6">
                  <c:v>YMCA</c:v>
                </c:pt>
              </c:strCache>
            </c:strRef>
          </c:cat>
          <c:val>
            <c:numRef>
              <c:f>'Figure 8- EB Program Dist'!$B$1:$B$7</c:f>
              <c:numCache>
                <c:formatCode>0%</c:formatCode>
                <c:ptCount val="7"/>
                <c:pt idx="0">
                  <c:v>0.37037037037037035</c:v>
                </c:pt>
                <c:pt idx="1">
                  <c:v>4.6296296296296294E-2</c:v>
                </c:pt>
                <c:pt idx="2">
                  <c:v>0.46296296296296297</c:v>
                </c:pt>
                <c:pt idx="3">
                  <c:v>0</c:v>
                </c:pt>
                <c:pt idx="4">
                  <c:v>0</c:v>
                </c:pt>
                <c:pt idx="5">
                  <c:v>0.1111111111111111</c:v>
                </c:pt>
                <c:pt idx="6">
                  <c:v>9.2592592592592587E-3</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1263085550522238"/>
          <c:y val="0.8499990358348064"/>
          <c:w val="0.82484350995357969"/>
          <c:h val="0.13367443355294875"/>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sz="1400" b="1" i="0" u="none" strike="noStrike" baseline="0">
                <a:solidFill>
                  <a:sysClr val="windowText" lastClr="000000"/>
                </a:solidFill>
                <a:effectLst/>
              </a:rPr>
              <a:t>Figure 8: Other Related Falls Prevention Services Offered by Organizations that Conducted any Falls Prevention Programming in 2012 (N = 61)</a:t>
            </a:r>
            <a:endParaRPr lang="en-US"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'Figure 7 - Other FPS Bar'!$A$1:$A$7</c:f>
              <c:strCache>
                <c:ptCount val="7"/>
                <c:pt idx="0">
                  <c:v>Strength and balance assessment</c:v>
                </c:pt>
                <c:pt idx="1">
                  <c:v>Home safety evaluation and/or remediation</c:v>
                </c:pt>
                <c:pt idx="2">
                  <c:v>Vision screening</c:v>
                </c:pt>
                <c:pt idx="3">
                  <c:v>Medication review</c:v>
                </c:pt>
                <c:pt idx="4">
                  <c:v>Fear of falling assessment</c:v>
                </c:pt>
                <c:pt idx="5">
                  <c:v>Exercise and/or balance program</c:v>
                </c:pt>
                <c:pt idx="6">
                  <c:v>Other </c:v>
                </c:pt>
              </c:strCache>
            </c:strRef>
          </c:cat>
          <c:val>
            <c:numRef>
              <c:f>'Figure 7 - Other FPS Bar'!$B$1:$B$7</c:f>
              <c:numCache>
                <c:formatCode>0%</c:formatCode>
                <c:ptCount val="7"/>
                <c:pt idx="0">
                  <c:v>0.35869565217391303</c:v>
                </c:pt>
                <c:pt idx="1">
                  <c:v>0.31521739130434784</c:v>
                </c:pt>
                <c:pt idx="2">
                  <c:v>0.10869565217391304</c:v>
                </c:pt>
                <c:pt idx="3">
                  <c:v>0.31521739130434784</c:v>
                </c:pt>
                <c:pt idx="4">
                  <c:v>0.18478260869565216</c:v>
                </c:pt>
                <c:pt idx="5">
                  <c:v>0.75</c:v>
                </c:pt>
                <c:pt idx="6">
                  <c:v>6.5217391304347824E-2</c:v>
                </c:pt>
              </c:numCache>
            </c:numRef>
          </c:val>
        </c:ser>
        <c:dLbls>
          <c:showLegendKey val="0"/>
          <c:showVal val="0"/>
          <c:showCatName val="0"/>
          <c:showSerName val="0"/>
          <c:showPercent val="0"/>
          <c:showBubbleSize val="0"/>
        </c:dLbls>
        <c:gapWidth val="219"/>
        <c:overlap val="-27"/>
        <c:axId val="119531392"/>
        <c:axId val="121606144"/>
      </c:barChart>
      <c:catAx>
        <c:axId val="119531392"/>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Program Type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06144"/>
        <c:crosses val="autoZero"/>
        <c:auto val="1"/>
        <c:lblAlgn val="ctr"/>
        <c:lblOffset val="100"/>
        <c:noMultiLvlLbl val="0"/>
      </c:catAx>
      <c:valAx>
        <c:axId val="121606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Number of Programs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53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sz="1400" b="1">
                <a:solidFill>
                  <a:sysClr val="windowText" lastClr="000000"/>
                </a:solidFill>
                <a:effectLst/>
              </a:rPr>
              <a:t>Figure 10: Distribution of Documented Evidence-Based Falls Prevention Programs by Type of Program (N = 53)</a:t>
            </a:r>
          </a:p>
          <a:p>
            <a:pPr>
              <a:defRPr sz="1400" b="1" i="0" u="none" strike="noStrike" kern="1200" spc="0" baseline="0">
                <a:solidFill>
                  <a:sysClr val="windowText" lastClr="000000"/>
                </a:solidFill>
                <a:latin typeface="+mn-lt"/>
                <a:ea typeface="+mn-ea"/>
                <a:cs typeface="+mn-cs"/>
              </a:defRPr>
            </a:pPr>
            <a:endParaRPr lang="en-US" sz="1400" b="1">
              <a:solidFill>
                <a:sysClr val="windowText" lastClr="000000"/>
              </a:solidFill>
              <a:effectLst/>
            </a:endParaRP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13827005559836464"/>
                  <c:y val="-0.19736161120563447"/>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dLbl>
            <c:dLbl>
              <c:idx val="2"/>
              <c:layout>
                <c:manualLayout>
                  <c:x val="-5.2095825270340103E-2"/>
                  <c:y val="-1.962704410692382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3196852052610667E-2"/>
                  <c:y val="-2.1020739241765632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10 - FPP Dist Pie'!$A$1:$A$4</c:f>
              <c:strCache>
                <c:ptCount val="4"/>
                <c:pt idx="0">
                  <c:v>Matter of Balance</c:v>
                </c:pt>
                <c:pt idx="1">
                  <c:v>Tai Chi: Moving for Better Balance</c:v>
                </c:pt>
                <c:pt idx="2">
                  <c:v>Simplified Tai Chi</c:v>
                </c:pt>
                <c:pt idx="3">
                  <c:v>HIT</c:v>
                </c:pt>
              </c:strCache>
            </c:strRef>
          </c:cat>
          <c:val>
            <c:numRef>
              <c:f>'Figure 10 - FPP Dist Pie'!$C$1:$C$4</c:f>
              <c:numCache>
                <c:formatCode>0.0%</c:formatCode>
                <c:ptCount val="4"/>
                <c:pt idx="0">
                  <c:v>0.90566037735849059</c:v>
                </c:pt>
                <c:pt idx="1">
                  <c:v>5.6603773584905662E-2</c:v>
                </c:pt>
                <c:pt idx="2">
                  <c:v>1.8867924528301886E-2</c:v>
                </c:pt>
                <c:pt idx="3">
                  <c:v>1.8867924528301886E-2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Figure 11: Estimated Completion Rates for Evidence-Based Falls Prevention Programs by Organization Type</a:t>
            </a:r>
          </a:p>
        </c:rich>
      </c:tx>
      <c:layout>
        <c:manualLayout>
          <c:xMode val="edge"/>
          <c:yMode val="edge"/>
          <c:x val="0.10885584423898233"/>
          <c:y val="1.8369649599066496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dLbl>
            <c:dLbl>
              <c:idx val="1"/>
              <c:layout>
                <c:manualLayout>
                  <c:x val="-9.9883855981416955E-2"/>
                  <c:y val="7.3484384568279243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dLbl>
            <c:dLbl>
              <c:idx val="5"/>
              <c:layout>
                <c:manualLayout>
                  <c:x val="-0.10220673635307791"/>
                  <c:y val="7.0422535211267609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6"/>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12 - EB FPP Complete'!$A$1:$A$7</c:f>
              <c:strCache>
                <c:ptCount val="7"/>
                <c:pt idx="0">
                  <c:v>AAA/ASAP</c:v>
                </c:pt>
                <c:pt idx="1">
                  <c:v>Assisted Living Residence</c:v>
                </c:pt>
                <c:pt idx="2">
                  <c:v>COA</c:v>
                </c:pt>
                <c:pt idx="3">
                  <c:v>Community Action Agencies</c:v>
                </c:pt>
                <c:pt idx="4">
                  <c:v>Community Health Centers</c:v>
                </c:pt>
                <c:pt idx="5">
                  <c:v>Home Health</c:v>
                </c:pt>
                <c:pt idx="6">
                  <c:v>YMCA</c:v>
                </c:pt>
              </c:strCache>
            </c:strRef>
          </c:cat>
          <c:val>
            <c:numRef>
              <c:f>'Figure 12 - EB FPP Complete'!$B$1:$B$7</c:f>
              <c:numCache>
                <c:formatCode>0%</c:formatCode>
                <c:ptCount val="7"/>
                <c:pt idx="0">
                  <c:v>0.85</c:v>
                </c:pt>
                <c:pt idx="1">
                  <c:v>1</c:v>
                </c:pt>
                <c:pt idx="2">
                  <c:v>0.88</c:v>
                </c:pt>
                <c:pt idx="5">
                  <c:v>1</c:v>
                </c:pt>
                <c:pt idx="6">
                  <c:v>0.85</c:v>
                </c:pt>
              </c:numCache>
            </c:numRef>
          </c:val>
        </c:ser>
        <c:dLbls>
          <c:showLegendKey val="0"/>
          <c:showVal val="0"/>
          <c:showCatName val="0"/>
          <c:showSerName val="0"/>
          <c:showPercent val="0"/>
          <c:showBubbleSize val="0"/>
        </c:dLbls>
        <c:gapWidth val="219"/>
        <c:overlap val="-27"/>
        <c:axId val="121796096"/>
        <c:axId val="121798016"/>
      </c:barChart>
      <c:catAx>
        <c:axId val="121796096"/>
        <c:scaling>
          <c:orientation val="minMax"/>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Organization Type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98016"/>
        <c:crosses val="autoZero"/>
        <c:auto val="1"/>
        <c:lblAlgn val="ctr"/>
        <c:lblOffset val="100"/>
        <c:noMultiLvlLbl val="0"/>
      </c:catAx>
      <c:valAx>
        <c:axId val="12179801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Percent Completion</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96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5B905D-7547-4B27-BB66-919E01E0A45C}" type="doc">
      <dgm:prSet loTypeId="urn:microsoft.com/office/officeart/2005/8/layout/pyramid1" loCatId="pyramid" qsTypeId="urn:microsoft.com/office/officeart/2005/8/quickstyle/simple1" qsCatId="simple" csTypeId="urn:microsoft.com/office/officeart/2005/8/colors/accent1_2" csCatId="accent1" phldr="1"/>
      <dgm:spPr/>
    </dgm:pt>
    <dgm:pt modelId="{5D16674A-0B8D-4C02-9990-3A68C8564670}">
      <dgm:prSet phldrT="[Text]" custT="1"/>
      <dgm:spPr>
        <a:xfrm>
          <a:off x="1800225" y="0"/>
          <a:ext cx="1800225" cy="1117600"/>
        </a:xfr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lnSpc>
              <a:spcPct val="90000"/>
            </a:lnSpc>
          </a:pPr>
          <a:endParaRPr lang="en-US" sz="1200" dirty="0" smtClean="0">
            <a:solidFill>
              <a:sysClr val="windowText" lastClr="000000">
                <a:hueOff val="0"/>
                <a:satOff val="0"/>
                <a:lumOff val="0"/>
                <a:alphaOff val="0"/>
              </a:sysClr>
            </a:solidFill>
            <a:latin typeface="Calibri" panose="020F0502020204030204"/>
            <a:ea typeface="+mn-ea"/>
            <a:cs typeface="+mn-cs"/>
          </a:endParaRPr>
        </a:p>
        <a:p>
          <a:pPr>
            <a:lnSpc>
              <a:spcPct val="100000"/>
            </a:lnSpc>
          </a:pPr>
          <a:r>
            <a:rPr lang="en-US" sz="1200" dirty="0" smtClean="0">
              <a:solidFill>
                <a:sysClr val="windowText" lastClr="000000">
                  <a:hueOff val="0"/>
                  <a:satOff val="0"/>
                  <a:lumOff val="0"/>
                  <a:alphaOff val="0"/>
                </a:sysClr>
              </a:solidFill>
              <a:latin typeface="Calibri" panose="020F0502020204030204"/>
              <a:ea typeface="+mn-ea"/>
              <a:cs typeface="+mn-cs"/>
            </a:rPr>
            <a:t>434</a:t>
          </a:r>
        </a:p>
        <a:p>
          <a:pPr>
            <a:lnSpc>
              <a:spcPct val="100000"/>
            </a:lnSpc>
          </a:pPr>
          <a:r>
            <a:rPr lang="en-US" sz="1200" dirty="0" smtClean="0">
              <a:solidFill>
                <a:sysClr val="windowText" lastClr="000000">
                  <a:hueOff val="0"/>
                  <a:satOff val="0"/>
                  <a:lumOff val="0"/>
                  <a:alphaOff val="0"/>
                </a:sysClr>
              </a:solidFill>
              <a:latin typeface="Calibri" panose="020F0502020204030204"/>
              <a:ea typeface="+mn-ea"/>
              <a:cs typeface="+mn-cs"/>
            </a:rPr>
            <a:t>Deaths</a:t>
          </a:r>
          <a:endParaRPr lang="en-US" sz="1200" dirty="0">
            <a:solidFill>
              <a:sysClr val="windowText" lastClr="000000">
                <a:hueOff val="0"/>
                <a:satOff val="0"/>
                <a:lumOff val="0"/>
                <a:alphaOff val="0"/>
              </a:sysClr>
            </a:solidFill>
            <a:latin typeface="Calibri" panose="020F0502020204030204"/>
            <a:ea typeface="+mn-ea"/>
            <a:cs typeface="+mn-cs"/>
          </a:endParaRPr>
        </a:p>
      </dgm:t>
    </dgm:pt>
    <dgm:pt modelId="{77942893-C21D-4D05-8F08-12331480A8C5}" type="parTrans" cxnId="{634F2342-0688-48EE-9E15-A923ACA659D4}">
      <dgm:prSet/>
      <dgm:spPr/>
      <dgm:t>
        <a:bodyPr/>
        <a:lstStyle/>
        <a:p>
          <a:endParaRPr lang="en-US" sz="1400"/>
        </a:p>
      </dgm:t>
    </dgm:pt>
    <dgm:pt modelId="{3A735E24-E876-4256-AB00-6D8BF3A5FA19}" type="sibTrans" cxnId="{634F2342-0688-48EE-9E15-A923ACA659D4}">
      <dgm:prSet/>
      <dgm:spPr/>
      <dgm:t>
        <a:bodyPr/>
        <a:lstStyle/>
        <a:p>
          <a:endParaRPr lang="en-US" sz="1400"/>
        </a:p>
      </dgm:t>
    </dgm:pt>
    <dgm:pt modelId="{1511FA6A-7BFE-4D29-B549-0435201E2306}">
      <dgm:prSet phldrT="[Text]" custT="1"/>
      <dgm:spPr>
        <a:xfrm>
          <a:off x="877609" y="1131570"/>
          <a:ext cx="3600450" cy="1117600"/>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r>
            <a:rPr lang="en-US" sz="1200" dirty="0" smtClean="0">
              <a:solidFill>
                <a:sysClr val="windowText" lastClr="000000">
                  <a:hueOff val="0"/>
                  <a:satOff val="0"/>
                  <a:lumOff val="0"/>
                  <a:alphaOff val="0"/>
                </a:sysClr>
              </a:solidFill>
              <a:latin typeface="Calibri" panose="020F0502020204030204"/>
              <a:ea typeface="+mn-ea"/>
              <a:cs typeface="+mn-cs"/>
            </a:rPr>
            <a:t>21,375</a:t>
          </a:r>
        </a:p>
        <a:p>
          <a:r>
            <a:rPr lang="en-US" sz="1200" dirty="0" smtClean="0">
              <a:solidFill>
                <a:sysClr val="windowText" lastClr="000000">
                  <a:hueOff val="0"/>
                  <a:satOff val="0"/>
                  <a:lumOff val="0"/>
                  <a:alphaOff val="0"/>
                </a:sysClr>
              </a:solidFill>
              <a:latin typeface="Calibri" panose="020F0502020204030204"/>
              <a:ea typeface="+mn-ea"/>
              <a:cs typeface="+mn-cs"/>
            </a:rPr>
            <a:t>Hospital Stays</a:t>
          </a:r>
          <a:endParaRPr lang="en-US" sz="1200" dirty="0">
            <a:solidFill>
              <a:sysClr val="windowText" lastClr="000000">
                <a:hueOff val="0"/>
                <a:satOff val="0"/>
                <a:lumOff val="0"/>
                <a:alphaOff val="0"/>
              </a:sysClr>
            </a:solidFill>
            <a:latin typeface="Calibri" panose="020F0502020204030204"/>
            <a:ea typeface="+mn-ea"/>
            <a:cs typeface="+mn-cs"/>
          </a:endParaRPr>
        </a:p>
      </dgm:t>
    </dgm:pt>
    <dgm:pt modelId="{066C03C0-016E-4F9E-9AC0-206350A239E5}" type="parTrans" cxnId="{D7F37286-B773-47E0-88BD-904B28F6CE91}">
      <dgm:prSet/>
      <dgm:spPr/>
      <dgm:t>
        <a:bodyPr/>
        <a:lstStyle/>
        <a:p>
          <a:endParaRPr lang="en-US" sz="1400"/>
        </a:p>
      </dgm:t>
    </dgm:pt>
    <dgm:pt modelId="{2816EAD5-9974-4C6A-BCE3-40F9AF60F44D}" type="sibTrans" cxnId="{D7F37286-B773-47E0-88BD-904B28F6CE91}">
      <dgm:prSet/>
      <dgm:spPr/>
      <dgm:t>
        <a:bodyPr/>
        <a:lstStyle/>
        <a:p>
          <a:endParaRPr lang="en-US" sz="1400"/>
        </a:p>
      </dgm:t>
    </dgm:pt>
    <dgm:pt modelId="{3876D2BB-27DE-49BF-AD82-FF804847CE3C}">
      <dgm:prSet phldrT="[Text]" custT="1"/>
      <dgm:spPr>
        <a:xfrm>
          <a:off x="0" y="2235200"/>
          <a:ext cx="5400675" cy="1117600"/>
        </a:xfrm>
        <a:solidFill>
          <a:srgbClr val="FFFF00"/>
        </a:solidFill>
        <a:ln w="12700" cap="flat" cmpd="sng" algn="ctr">
          <a:solidFill>
            <a:sysClr val="window" lastClr="FFFFFF">
              <a:hueOff val="0"/>
              <a:satOff val="0"/>
              <a:lumOff val="0"/>
              <a:alphaOff val="0"/>
            </a:sysClr>
          </a:solidFill>
          <a:prstDash val="solid"/>
          <a:miter lim="800000"/>
        </a:ln>
        <a:effectLst/>
      </dgm:spPr>
      <dgm:t>
        <a:bodyPr/>
        <a:lstStyle/>
        <a:p>
          <a:r>
            <a:rPr lang="en-US" sz="1200" dirty="0" smtClean="0">
              <a:solidFill>
                <a:sysClr val="windowText" lastClr="000000">
                  <a:hueOff val="0"/>
                  <a:satOff val="0"/>
                  <a:lumOff val="0"/>
                  <a:alphaOff val="0"/>
                </a:sysClr>
              </a:solidFill>
              <a:latin typeface="Calibri" panose="020F0502020204030204"/>
              <a:ea typeface="+mn-ea"/>
              <a:cs typeface="+mn-cs"/>
            </a:rPr>
            <a:t>40,091</a:t>
          </a:r>
        </a:p>
        <a:p>
          <a:r>
            <a:rPr lang="en-US" sz="1200" dirty="0" smtClean="0">
              <a:solidFill>
                <a:sysClr val="windowText" lastClr="000000">
                  <a:hueOff val="0"/>
                  <a:satOff val="0"/>
                  <a:lumOff val="0"/>
                  <a:alphaOff val="0"/>
                </a:sysClr>
              </a:solidFill>
              <a:latin typeface="Calibri" panose="020F0502020204030204"/>
              <a:ea typeface="+mn-ea"/>
              <a:cs typeface="+mn-cs"/>
            </a:rPr>
            <a:t>Emergency Department Visits</a:t>
          </a:r>
          <a:endParaRPr lang="en-US" sz="1200" dirty="0">
            <a:solidFill>
              <a:sysClr val="windowText" lastClr="000000">
                <a:hueOff val="0"/>
                <a:satOff val="0"/>
                <a:lumOff val="0"/>
                <a:alphaOff val="0"/>
              </a:sysClr>
            </a:solidFill>
            <a:latin typeface="Calibri" panose="020F0502020204030204"/>
            <a:ea typeface="+mn-ea"/>
            <a:cs typeface="+mn-cs"/>
          </a:endParaRPr>
        </a:p>
      </dgm:t>
    </dgm:pt>
    <dgm:pt modelId="{82F90636-AC92-4494-A717-60566D7078E1}" type="parTrans" cxnId="{22C16059-FA14-46FC-B4F9-F7CC055EA042}">
      <dgm:prSet/>
      <dgm:spPr/>
      <dgm:t>
        <a:bodyPr/>
        <a:lstStyle/>
        <a:p>
          <a:endParaRPr lang="en-US" sz="1400"/>
        </a:p>
      </dgm:t>
    </dgm:pt>
    <dgm:pt modelId="{1CAD2BB7-B825-4962-8D9F-69DE67B93AB3}" type="sibTrans" cxnId="{22C16059-FA14-46FC-B4F9-F7CC055EA042}">
      <dgm:prSet/>
      <dgm:spPr/>
      <dgm:t>
        <a:bodyPr/>
        <a:lstStyle/>
        <a:p>
          <a:endParaRPr lang="en-US" sz="1400"/>
        </a:p>
      </dgm:t>
    </dgm:pt>
    <dgm:pt modelId="{1F077D2A-CD7A-40AA-A222-DBE8AB9E2BDB}" type="pres">
      <dgm:prSet presAssocID="{965B905D-7547-4B27-BB66-919E01E0A45C}" presName="Name0" presStyleCnt="0">
        <dgm:presLayoutVars>
          <dgm:dir/>
          <dgm:animLvl val="lvl"/>
          <dgm:resizeHandles val="exact"/>
        </dgm:presLayoutVars>
      </dgm:prSet>
      <dgm:spPr/>
    </dgm:pt>
    <dgm:pt modelId="{306E2392-117A-4A7B-B0D4-2EDB70243FA1}" type="pres">
      <dgm:prSet presAssocID="{5D16674A-0B8D-4C02-9990-3A68C8564670}" presName="Name8" presStyleCnt="0"/>
      <dgm:spPr/>
    </dgm:pt>
    <dgm:pt modelId="{33052171-B05F-47A8-838F-DF154D134A80}" type="pres">
      <dgm:prSet presAssocID="{5D16674A-0B8D-4C02-9990-3A68C8564670}" presName="level" presStyleLbl="node1" presStyleIdx="0" presStyleCnt="3" custScaleX="93368">
        <dgm:presLayoutVars>
          <dgm:chMax val="1"/>
          <dgm:bulletEnabled val="1"/>
        </dgm:presLayoutVars>
      </dgm:prSet>
      <dgm:spPr>
        <a:prstGeom prst="trapezoid">
          <a:avLst>
            <a:gd name="adj" fmla="val 80540"/>
          </a:avLst>
        </a:prstGeom>
      </dgm:spPr>
      <dgm:t>
        <a:bodyPr/>
        <a:lstStyle/>
        <a:p>
          <a:endParaRPr lang="en-US"/>
        </a:p>
      </dgm:t>
    </dgm:pt>
    <dgm:pt modelId="{90E50D9A-0ABA-41F6-9A5E-291772983789}" type="pres">
      <dgm:prSet presAssocID="{5D16674A-0B8D-4C02-9990-3A68C8564670}" presName="levelTx" presStyleLbl="revTx" presStyleIdx="0" presStyleCnt="0">
        <dgm:presLayoutVars>
          <dgm:chMax val="1"/>
          <dgm:bulletEnabled val="1"/>
        </dgm:presLayoutVars>
      </dgm:prSet>
      <dgm:spPr/>
      <dgm:t>
        <a:bodyPr/>
        <a:lstStyle/>
        <a:p>
          <a:endParaRPr lang="en-US"/>
        </a:p>
      </dgm:t>
    </dgm:pt>
    <dgm:pt modelId="{025A4D4C-CABE-47B8-A512-71A2E6D7C949}" type="pres">
      <dgm:prSet presAssocID="{1511FA6A-7BFE-4D29-B549-0435201E2306}" presName="Name8" presStyleCnt="0"/>
      <dgm:spPr/>
    </dgm:pt>
    <dgm:pt modelId="{479D590C-3570-4160-9C3A-959956CA8DAC}" type="pres">
      <dgm:prSet presAssocID="{1511FA6A-7BFE-4D29-B549-0435201E2306}" presName="level" presStyleLbl="node1" presStyleIdx="1" presStyleCnt="3" custLinFactNeighborX="-625" custLinFactNeighborY="1250">
        <dgm:presLayoutVars>
          <dgm:chMax val="1"/>
          <dgm:bulletEnabled val="1"/>
        </dgm:presLayoutVars>
      </dgm:prSet>
      <dgm:spPr>
        <a:prstGeom prst="trapezoid">
          <a:avLst>
            <a:gd name="adj" fmla="val 80540"/>
          </a:avLst>
        </a:prstGeom>
      </dgm:spPr>
      <dgm:t>
        <a:bodyPr/>
        <a:lstStyle/>
        <a:p>
          <a:endParaRPr lang="en-US"/>
        </a:p>
      </dgm:t>
    </dgm:pt>
    <dgm:pt modelId="{EFC90281-D265-4BB2-BAAD-8C3BAD2E61CD}" type="pres">
      <dgm:prSet presAssocID="{1511FA6A-7BFE-4D29-B549-0435201E2306}" presName="levelTx" presStyleLbl="revTx" presStyleIdx="0" presStyleCnt="0">
        <dgm:presLayoutVars>
          <dgm:chMax val="1"/>
          <dgm:bulletEnabled val="1"/>
        </dgm:presLayoutVars>
      </dgm:prSet>
      <dgm:spPr/>
      <dgm:t>
        <a:bodyPr/>
        <a:lstStyle/>
        <a:p>
          <a:endParaRPr lang="en-US"/>
        </a:p>
      </dgm:t>
    </dgm:pt>
    <dgm:pt modelId="{1FB76B95-20D0-482A-883B-FF3688E2EF52}" type="pres">
      <dgm:prSet presAssocID="{3876D2BB-27DE-49BF-AD82-FF804847CE3C}" presName="Name8" presStyleCnt="0"/>
      <dgm:spPr/>
    </dgm:pt>
    <dgm:pt modelId="{A09FB28E-61D2-4E8E-BD80-B74D1E8EE466}" type="pres">
      <dgm:prSet presAssocID="{3876D2BB-27DE-49BF-AD82-FF804847CE3C}" presName="level" presStyleLbl="node1" presStyleIdx="2" presStyleCnt="3">
        <dgm:presLayoutVars>
          <dgm:chMax val="1"/>
          <dgm:bulletEnabled val="1"/>
        </dgm:presLayoutVars>
      </dgm:prSet>
      <dgm:spPr>
        <a:prstGeom prst="trapezoid">
          <a:avLst>
            <a:gd name="adj" fmla="val 80540"/>
          </a:avLst>
        </a:prstGeom>
      </dgm:spPr>
      <dgm:t>
        <a:bodyPr/>
        <a:lstStyle/>
        <a:p>
          <a:endParaRPr lang="en-US"/>
        </a:p>
      </dgm:t>
    </dgm:pt>
    <dgm:pt modelId="{31D64087-6817-468D-8AE9-E5788314F391}" type="pres">
      <dgm:prSet presAssocID="{3876D2BB-27DE-49BF-AD82-FF804847CE3C}" presName="levelTx" presStyleLbl="revTx" presStyleIdx="0" presStyleCnt="0">
        <dgm:presLayoutVars>
          <dgm:chMax val="1"/>
          <dgm:bulletEnabled val="1"/>
        </dgm:presLayoutVars>
      </dgm:prSet>
      <dgm:spPr/>
      <dgm:t>
        <a:bodyPr/>
        <a:lstStyle/>
        <a:p>
          <a:endParaRPr lang="en-US"/>
        </a:p>
      </dgm:t>
    </dgm:pt>
  </dgm:ptLst>
  <dgm:cxnLst>
    <dgm:cxn modelId="{390348A9-D2A5-4469-AD41-252C15FE09DD}" type="presOf" srcId="{5D16674A-0B8D-4C02-9990-3A68C8564670}" destId="{90E50D9A-0ABA-41F6-9A5E-291772983789}" srcOrd="1" destOrd="0" presId="urn:microsoft.com/office/officeart/2005/8/layout/pyramid1"/>
    <dgm:cxn modelId="{22C16059-FA14-46FC-B4F9-F7CC055EA042}" srcId="{965B905D-7547-4B27-BB66-919E01E0A45C}" destId="{3876D2BB-27DE-49BF-AD82-FF804847CE3C}" srcOrd="2" destOrd="0" parTransId="{82F90636-AC92-4494-A717-60566D7078E1}" sibTransId="{1CAD2BB7-B825-4962-8D9F-69DE67B93AB3}"/>
    <dgm:cxn modelId="{70369788-144B-4A16-80B5-44024B473A8F}" type="presOf" srcId="{5D16674A-0B8D-4C02-9990-3A68C8564670}" destId="{33052171-B05F-47A8-838F-DF154D134A80}" srcOrd="0" destOrd="0" presId="urn:microsoft.com/office/officeart/2005/8/layout/pyramid1"/>
    <dgm:cxn modelId="{CFE54973-8616-4DFB-B59D-A2B17EBDE632}" type="presOf" srcId="{965B905D-7547-4B27-BB66-919E01E0A45C}" destId="{1F077D2A-CD7A-40AA-A222-DBE8AB9E2BDB}" srcOrd="0" destOrd="0" presId="urn:microsoft.com/office/officeart/2005/8/layout/pyramid1"/>
    <dgm:cxn modelId="{0DE83C1B-73A0-4D11-9BB1-6A8E199D7CDD}" type="presOf" srcId="{3876D2BB-27DE-49BF-AD82-FF804847CE3C}" destId="{31D64087-6817-468D-8AE9-E5788314F391}" srcOrd="1" destOrd="0" presId="urn:microsoft.com/office/officeart/2005/8/layout/pyramid1"/>
    <dgm:cxn modelId="{634F2342-0688-48EE-9E15-A923ACA659D4}" srcId="{965B905D-7547-4B27-BB66-919E01E0A45C}" destId="{5D16674A-0B8D-4C02-9990-3A68C8564670}" srcOrd="0" destOrd="0" parTransId="{77942893-C21D-4D05-8F08-12331480A8C5}" sibTransId="{3A735E24-E876-4256-AB00-6D8BF3A5FA19}"/>
    <dgm:cxn modelId="{E7E4C27B-DC0E-4730-89EF-D77536E96D88}" type="presOf" srcId="{1511FA6A-7BFE-4D29-B549-0435201E2306}" destId="{479D590C-3570-4160-9C3A-959956CA8DAC}" srcOrd="0" destOrd="0" presId="urn:microsoft.com/office/officeart/2005/8/layout/pyramid1"/>
    <dgm:cxn modelId="{2DFE7A6D-5E3C-49F2-B628-4EA15E296177}" type="presOf" srcId="{1511FA6A-7BFE-4D29-B549-0435201E2306}" destId="{EFC90281-D265-4BB2-BAAD-8C3BAD2E61CD}" srcOrd="1" destOrd="0" presId="urn:microsoft.com/office/officeart/2005/8/layout/pyramid1"/>
    <dgm:cxn modelId="{D7F37286-B773-47E0-88BD-904B28F6CE91}" srcId="{965B905D-7547-4B27-BB66-919E01E0A45C}" destId="{1511FA6A-7BFE-4D29-B549-0435201E2306}" srcOrd="1" destOrd="0" parTransId="{066C03C0-016E-4F9E-9AC0-206350A239E5}" sibTransId="{2816EAD5-9974-4C6A-BCE3-40F9AF60F44D}"/>
    <dgm:cxn modelId="{707A6E62-D540-4C36-9A9F-79B3477F5336}" type="presOf" srcId="{3876D2BB-27DE-49BF-AD82-FF804847CE3C}" destId="{A09FB28E-61D2-4E8E-BD80-B74D1E8EE466}" srcOrd="0" destOrd="0" presId="urn:microsoft.com/office/officeart/2005/8/layout/pyramid1"/>
    <dgm:cxn modelId="{B14E126A-7557-4EC7-B20D-C25C6AF7ACD1}" type="presParOf" srcId="{1F077D2A-CD7A-40AA-A222-DBE8AB9E2BDB}" destId="{306E2392-117A-4A7B-B0D4-2EDB70243FA1}" srcOrd="0" destOrd="0" presId="urn:microsoft.com/office/officeart/2005/8/layout/pyramid1"/>
    <dgm:cxn modelId="{F1A52F88-AB12-411F-89F6-AA3C379A220E}" type="presParOf" srcId="{306E2392-117A-4A7B-B0D4-2EDB70243FA1}" destId="{33052171-B05F-47A8-838F-DF154D134A80}" srcOrd="0" destOrd="0" presId="urn:microsoft.com/office/officeart/2005/8/layout/pyramid1"/>
    <dgm:cxn modelId="{3A750094-592F-4AE3-869E-829134D08B6E}" type="presParOf" srcId="{306E2392-117A-4A7B-B0D4-2EDB70243FA1}" destId="{90E50D9A-0ABA-41F6-9A5E-291772983789}" srcOrd="1" destOrd="0" presId="urn:microsoft.com/office/officeart/2005/8/layout/pyramid1"/>
    <dgm:cxn modelId="{3D7BFD2F-FF18-412D-91B6-E3FD2F6C493E}" type="presParOf" srcId="{1F077D2A-CD7A-40AA-A222-DBE8AB9E2BDB}" destId="{025A4D4C-CABE-47B8-A512-71A2E6D7C949}" srcOrd="1" destOrd="0" presId="urn:microsoft.com/office/officeart/2005/8/layout/pyramid1"/>
    <dgm:cxn modelId="{8E152F35-276E-43C2-B14F-12BD84B6778D}" type="presParOf" srcId="{025A4D4C-CABE-47B8-A512-71A2E6D7C949}" destId="{479D590C-3570-4160-9C3A-959956CA8DAC}" srcOrd="0" destOrd="0" presId="urn:microsoft.com/office/officeart/2005/8/layout/pyramid1"/>
    <dgm:cxn modelId="{DE3EBFBF-4CA9-45E8-A370-1345015D1828}" type="presParOf" srcId="{025A4D4C-CABE-47B8-A512-71A2E6D7C949}" destId="{EFC90281-D265-4BB2-BAAD-8C3BAD2E61CD}" srcOrd="1" destOrd="0" presId="urn:microsoft.com/office/officeart/2005/8/layout/pyramid1"/>
    <dgm:cxn modelId="{93325116-AF08-499A-B76C-BC747C35DD8D}" type="presParOf" srcId="{1F077D2A-CD7A-40AA-A222-DBE8AB9E2BDB}" destId="{1FB76B95-20D0-482A-883B-FF3688E2EF52}" srcOrd="2" destOrd="0" presId="urn:microsoft.com/office/officeart/2005/8/layout/pyramid1"/>
    <dgm:cxn modelId="{AE3EC9C3-30A1-4CC8-959D-B34A47C19B60}" type="presParOf" srcId="{1FB76B95-20D0-482A-883B-FF3688E2EF52}" destId="{A09FB28E-61D2-4E8E-BD80-B74D1E8EE466}" srcOrd="0" destOrd="0" presId="urn:microsoft.com/office/officeart/2005/8/layout/pyramid1"/>
    <dgm:cxn modelId="{9356405D-F99F-4F06-9E09-03C0C00925E7}" type="presParOf" srcId="{1FB76B95-20D0-482A-883B-FF3688E2EF52}" destId="{31D64087-6817-468D-8AE9-E5788314F391}" srcOrd="1" destOrd="0" presId="urn:microsoft.com/office/officeart/2005/8/layout/pyramid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92D438E-8291-4742-B98C-A2DC3D6B3940}"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en-US"/>
        </a:p>
      </dgm:t>
    </dgm:pt>
    <dgm:pt modelId="{384DB945-50AE-4584-A65F-7B602B61F00C}">
      <dgm:prSet phldrT="[Text]"/>
      <dgm:spPr/>
      <dgm:t>
        <a:bodyPr/>
        <a:lstStyle/>
        <a:p>
          <a:r>
            <a:rPr lang="en-US"/>
            <a:t>Surveyed</a:t>
          </a:r>
        </a:p>
        <a:p>
          <a:r>
            <a:rPr lang="en-US"/>
            <a:t>825</a:t>
          </a:r>
        </a:p>
      </dgm:t>
    </dgm:pt>
    <dgm:pt modelId="{C09EC41F-A48D-468F-8A9C-45F21DEDA725}" type="parTrans" cxnId="{C76B1C1B-4404-478E-AAFD-CFD99331F1A1}">
      <dgm:prSet/>
      <dgm:spPr/>
      <dgm:t>
        <a:bodyPr/>
        <a:lstStyle/>
        <a:p>
          <a:endParaRPr lang="en-US"/>
        </a:p>
      </dgm:t>
    </dgm:pt>
    <dgm:pt modelId="{30F1EC66-09C2-4CA8-AA09-1C3B04C97ED4}" type="sibTrans" cxnId="{C76B1C1B-4404-478E-AAFD-CFD99331F1A1}">
      <dgm:prSet/>
      <dgm:spPr/>
      <dgm:t>
        <a:bodyPr/>
        <a:lstStyle/>
        <a:p>
          <a:endParaRPr lang="en-US"/>
        </a:p>
      </dgm:t>
    </dgm:pt>
    <dgm:pt modelId="{30C7135F-3F02-48DE-8E59-6938EB5CA019}">
      <dgm:prSet phldrT="[Text]"/>
      <dgm:spPr/>
      <dgm:t>
        <a:bodyPr/>
        <a:lstStyle/>
        <a:p>
          <a:r>
            <a:rPr lang="en-US"/>
            <a:t>Responded</a:t>
          </a:r>
        </a:p>
        <a:p>
          <a:r>
            <a:rPr lang="en-US"/>
            <a:t>457</a:t>
          </a:r>
        </a:p>
        <a:p>
          <a:r>
            <a:rPr lang="en-US"/>
            <a:t>(457/825 = 55%)</a:t>
          </a:r>
        </a:p>
      </dgm:t>
    </dgm:pt>
    <dgm:pt modelId="{3A60888F-F1CB-4095-BB5C-F8F115B86B5D}" type="parTrans" cxnId="{6248AF5B-98AC-4A21-B816-5F5CD1C53F5B}">
      <dgm:prSet/>
      <dgm:spPr/>
      <dgm:t>
        <a:bodyPr/>
        <a:lstStyle/>
        <a:p>
          <a:endParaRPr lang="en-US"/>
        </a:p>
      </dgm:t>
    </dgm:pt>
    <dgm:pt modelId="{585668F2-61F4-4D87-9467-772D86E9AFD4}" type="sibTrans" cxnId="{6248AF5B-98AC-4A21-B816-5F5CD1C53F5B}">
      <dgm:prSet/>
      <dgm:spPr/>
      <dgm:t>
        <a:bodyPr/>
        <a:lstStyle/>
        <a:p>
          <a:endParaRPr lang="en-US"/>
        </a:p>
      </dgm:t>
    </dgm:pt>
    <dgm:pt modelId="{952D52DD-C05B-4EC4-B6F2-4496F1998AA7}">
      <dgm:prSet phldrT="[Text]"/>
      <dgm:spPr/>
      <dgm:t>
        <a:bodyPr/>
        <a:lstStyle/>
        <a:p>
          <a:r>
            <a:rPr lang="en-US"/>
            <a:t>Offered Programs</a:t>
          </a:r>
        </a:p>
        <a:p>
          <a:r>
            <a:rPr lang="en-US"/>
            <a:t>148</a:t>
          </a:r>
        </a:p>
        <a:p>
          <a:r>
            <a:rPr lang="en-US"/>
            <a:t>(148/475 = 32%)</a:t>
          </a:r>
        </a:p>
      </dgm:t>
    </dgm:pt>
    <dgm:pt modelId="{4E26D204-E320-45B6-A944-E8BB5198EE09}" type="parTrans" cxnId="{7BE7B479-84AA-4EA7-BE4E-5F89B439F56D}">
      <dgm:prSet/>
      <dgm:spPr/>
      <dgm:t>
        <a:bodyPr/>
        <a:lstStyle/>
        <a:p>
          <a:endParaRPr lang="en-US"/>
        </a:p>
      </dgm:t>
    </dgm:pt>
    <dgm:pt modelId="{016D1640-FE74-427D-9E51-480F546937A8}" type="sibTrans" cxnId="{7BE7B479-84AA-4EA7-BE4E-5F89B439F56D}">
      <dgm:prSet/>
      <dgm:spPr/>
      <dgm:t>
        <a:bodyPr/>
        <a:lstStyle/>
        <a:p>
          <a:endParaRPr lang="en-US"/>
        </a:p>
      </dgm:t>
    </dgm:pt>
    <dgm:pt modelId="{67E6D9BA-4E37-47E0-96FA-00EC97EF17D9}">
      <dgm:prSet phldrT="[Text]"/>
      <dgm:spPr/>
      <dgm:t>
        <a:bodyPr/>
        <a:lstStyle/>
        <a:p>
          <a:r>
            <a:rPr lang="en-US"/>
            <a:t>Offered No Programs</a:t>
          </a:r>
        </a:p>
        <a:p>
          <a:r>
            <a:rPr lang="en-US"/>
            <a:t>309</a:t>
          </a:r>
        </a:p>
      </dgm:t>
    </dgm:pt>
    <dgm:pt modelId="{7FA743CB-6A93-4511-80A5-DAE2E557A9BE}" type="parTrans" cxnId="{DA032913-AA1A-4011-A0ED-BF706B7C0F21}">
      <dgm:prSet/>
      <dgm:spPr/>
      <dgm:t>
        <a:bodyPr/>
        <a:lstStyle/>
        <a:p>
          <a:endParaRPr lang="en-US"/>
        </a:p>
      </dgm:t>
    </dgm:pt>
    <dgm:pt modelId="{A43307E0-6E6B-468E-8D3F-2BA7CC871E2C}" type="sibTrans" cxnId="{DA032913-AA1A-4011-A0ED-BF706B7C0F21}">
      <dgm:prSet/>
      <dgm:spPr/>
      <dgm:t>
        <a:bodyPr/>
        <a:lstStyle/>
        <a:p>
          <a:endParaRPr lang="en-US"/>
        </a:p>
      </dgm:t>
    </dgm:pt>
    <dgm:pt modelId="{F40EF0DF-FFB3-4CA2-9C31-1BDC8DF1FA79}">
      <dgm:prSet phldrT="[Text]"/>
      <dgm:spPr/>
      <dgm:t>
        <a:bodyPr/>
        <a:lstStyle/>
        <a:p>
          <a:r>
            <a:rPr lang="en-US"/>
            <a:t>No Response</a:t>
          </a:r>
        </a:p>
        <a:p>
          <a:r>
            <a:rPr lang="en-US"/>
            <a:t>368</a:t>
          </a:r>
        </a:p>
      </dgm:t>
    </dgm:pt>
    <dgm:pt modelId="{EB574775-A4A1-49B1-B1FE-413932A760C8}" type="parTrans" cxnId="{72BA3F0B-9CDF-466D-85FC-1DAC61B821A1}">
      <dgm:prSet/>
      <dgm:spPr/>
      <dgm:t>
        <a:bodyPr/>
        <a:lstStyle/>
        <a:p>
          <a:endParaRPr lang="en-US"/>
        </a:p>
      </dgm:t>
    </dgm:pt>
    <dgm:pt modelId="{5B0F3C89-3325-421F-8758-BA60F2F1F656}" type="sibTrans" cxnId="{72BA3F0B-9CDF-466D-85FC-1DAC61B821A1}">
      <dgm:prSet/>
      <dgm:spPr/>
      <dgm:t>
        <a:bodyPr/>
        <a:lstStyle/>
        <a:p>
          <a:endParaRPr lang="en-US"/>
        </a:p>
      </dgm:t>
    </dgm:pt>
    <dgm:pt modelId="{AC21FF92-0DE5-4189-8F33-B6C9B539117A}">
      <dgm:prSet phldrT="[Text]"/>
      <dgm:spPr/>
      <dgm:t>
        <a:bodyPr/>
        <a:lstStyle/>
        <a:p>
          <a:pPr algn="l"/>
          <a:r>
            <a:rPr lang="en-US"/>
            <a:t>Directors' Survey</a:t>
          </a:r>
        </a:p>
      </dgm:t>
    </dgm:pt>
    <dgm:pt modelId="{CDC137D8-0593-48BC-ACC6-BEEE024712D8}" type="parTrans" cxnId="{EE30FA38-EF2D-41F9-8C30-1E767508DA5A}">
      <dgm:prSet/>
      <dgm:spPr/>
      <dgm:t>
        <a:bodyPr/>
        <a:lstStyle/>
        <a:p>
          <a:endParaRPr lang="en-US"/>
        </a:p>
      </dgm:t>
    </dgm:pt>
    <dgm:pt modelId="{40EFB13F-1CD0-4BD3-9F39-07BE68EBF457}" type="sibTrans" cxnId="{EE30FA38-EF2D-41F9-8C30-1E767508DA5A}">
      <dgm:prSet/>
      <dgm:spPr/>
      <dgm:t>
        <a:bodyPr/>
        <a:lstStyle/>
        <a:p>
          <a:endParaRPr lang="en-US"/>
        </a:p>
      </dgm:t>
    </dgm:pt>
    <dgm:pt modelId="{132AF15D-1F39-4198-9952-1E8AAF19852C}">
      <dgm:prSet phldrT="[Text]"/>
      <dgm:spPr/>
      <dgm:t>
        <a:bodyPr/>
        <a:lstStyle/>
        <a:p>
          <a:r>
            <a:rPr lang="en-US"/>
            <a:t>Coordinators' Survey</a:t>
          </a:r>
        </a:p>
      </dgm:t>
    </dgm:pt>
    <dgm:pt modelId="{4CEAB54C-0E1D-46CA-8482-E8D16CD5EB42}" type="parTrans" cxnId="{2747CC5A-12CF-4BF1-9B5C-0F4BE1D22824}">
      <dgm:prSet/>
      <dgm:spPr/>
      <dgm:t>
        <a:bodyPr/>
        <a:lstStyle/>
        <a:p>
          <a:endParaRPr lang="en-US"/>
        </a:p>
      </dgm:t>
    </dgm:pt>
    <dgm:pt modelId="{233BF22E-98B7-4982-8857-788AD15D36D8}" type="sibTrans" cxnId="{2747CC5A-12CF-4BF1-9B5C-0F4BE1D22824}">
      <dgm:prSet/>
      <dgm:spPr/>
      <dgm:t>
        <a:bodyPr/>
        <a:lstStyle/>
        <a:p>
          <a:endParaRPr lang="en-US"/>
        </a:p>
      </dgm:t>
    </dgm:pt>
    <dgm:pt modelId="{0386F247-F231-4730-B050-54A9C68C7C27}">
      <dgm:prSet/>
      <dgm:spPr/>
      <dgm:t>
        <a:bodyPr/>
        <a:lstStyle/>
        <a:p>
          <a:r>
            <a:rPr lang="en-US"/>
            <a:t>To Coordinator</a:t>
          </a:r>
        </a:p>
        <a:p>
          <a:r>
            <a:rPr lang="en-US"/>
            <a:t>148</a:t>
          </a:r>
        </a:p>
      </dgm:t>
    </dgm:pt>
    <dgm:pt modelId="{05480DCE-888E-4360-A187-0698D47CBB03}" type="parTrans" cxnId="{B529E497-453C-40FA-9802-07A10A952255}">
      <dgm:prSet/>
      <dgm:spPr/>
      <dgm:t>
        <a:bodyPr/>
        <a:lstStyle/>
        <a:p>
          <a:endParaRPr lang="en-US"/>
        </a:p>
      </dgm:t>
    </dgm:pt>
    <dgm:pt modelId="{C8724721-E8AA-40AF-AD2E-20C21A81398F}" type="sibTrans" cxnId="{B529E497-453C-40FA-9802-07A10A952255}">
      <dgm:prSet/>
      <dgm:spPr/>
      <dgm:t>
        <a:bodyPr/>
        <a:lstStyle/>
        <a:p>
          <a:endParaRPr lang="en-US"/>
        </a:p>
      </dgm:t>
    </dgm:pt>
    <dgm:pt modelId="{8E073287-338C-4627-A114-19D36C1E42FD}">
      <dgm:prSet/>
      <dgm:spPr/>
      <dgm:t>
        <a:bodyPr/>
        <a:lstStyle/>
        <a:p>
          <a:r>
            <a:rPr lang="en-US"/>
            <a:t>Responded</a:t>
          </a:r>
        </a:p>
        <a:p>
          <a:r>
            <a:rPr lang="en-US"/>
            <a:t>128</a:t>
          </a:r>
        </a:p>
        <a:p>
          <a:r>
            <a:rPr lang="en-US"/>
            <a:t>(128/148 = 86%)</a:t>
          </a:r>
        </a:p>
      </dgm:t>
    </dgm:pt>
    <dgm:pt modelId="{86FB668E-1E73-4770-A14B-AA0D0968AA70}" type="parTrans" cxnId="{6B36325D-AC38-4AAA-ABFC-399D702D3C02}">
      <dgm:prSet/>
      <dgm:spPr/>
      <dgm:t>
        <a:bodyPr/>
        <a:lstStyle/>
        <a:p>
          <a:endParaRPr lang="en-US"/>
        </a:p>
      </dgm:t>
    </dgm:pt>
    <dgm:pt modelId="{5FF414AD-0D41-4616-82C6-F6CA742547AC}" type="sibTrans" cxnId="{6B36325D-AC38-4AAA-ABFC-399D702D3C02}">
      <dgm:prSet/>
      <dgm:spPr/>
      <dgm:t>
        <a:bodyPr/>
        <a:lstStyle/>
        <a:p>
          <a:endParaRPr lang="en-US"/>
        </a:p>
      </dgm:t>
    </dgm:pt>
    <dgm:pt modelId="{C3D9B885-574D-425D-894A-30406214B732}">
      <dgm:prSet/>
      <dgm:spPr/>
      <dgm:t>
        <a:bodyPr/>
        <a:lstStyle/>
        <a:p>
          <a:r>
            <a:rPr lang="en-US"/>
            <a:t>No Response</a:t>
          </a:r>
        </a:p>
        <a:p>
          <a:r>
            <a:rPr lang="en-US"/>
            <a:t>20</a:t>
          </a:r>
        </a:p>
      </dgm:t>
    </dgm:pt>
    <dgm:pt modelId="{CB5F0B06-0AB3-472D-855D-16BAC5728A6F}" type="parTrans" cxnId="{0F2218C3-5CD4-4B1E-9BCD-599BD8850D84}">
      <dgm:prSet/>
      <dgm:spPr/>
      <dgm:t>
        <a:bodyPr/>
        <a:lstStyle/>
        <a:p>
          <a:endParaRPr lang="en-US"/>
        </a:p>
      </dgm:t>
    </dgm:pt>
    <dgm:pt modelId="{D7AE35D6-B782-4686-8BA4-7252266D8A21}" type="sibTrans" cxnId="{0F2218C3-5CD4-4B1E-9BCD-599BD8850D84}">
      <dgm:prSet/>
      <dgm:spPr/>
      <dgm:t>
        <a:bodyPr/>
        <a:lstStyle/>
        <a:p>
          <a:endParaRPr lang="en-US"/>
        </a:p>
      </dgm:t>
    </dgm:pt>
    <dgm:pt modelId="{DD853918-260D-4C55-9607-8E0FAC938FCC}">
      <dgm:prSet/>
      <dgm:spPr/>
      <dgm:t>
        <a:bodyPr/>
        <a:lstStyle/>
        <a:p>
          <a:r>
            <a:rPr lang="en-US"/>
            <a:t>Evidence-Based Programs</a:t>
          </a:r>
        </a:p>
        <a:p>
          <a:r>
            <a:rPr lang="en-US"/>
            <a:t>107</a:t>
          </a:r>
        </a:p>
      </dgm:t>
    </dgm:pt>
    <dgm:pt modelId="{A60E4930-087B-4755-B834-1A4371E09720}" type="parTrans" cxnId="{6FF79266-A8B9-4738-9456-CB911C5324CB}">
      <dgm:prSet/>
      <dgm:spPr/>
      <dgm:t>
        <a:bodyPr/>
        <a:lstStyle/>
        <a:p>
          <a:endParaRPr lang="en-US"/>
        </a:p>
      </dgm:t>
    </dgm:pt>
    <dgm:pt modelId="{F201BF5E-1B8B-4448-86B4-D756CD19F152}" type="sibTrans" cxnId="{6FF79266-A8B9-4738-9456-CB911C5324CB}">
      <dgm:prSet/>
      <dgm:spPr/>
      <dgm:t>
        <a:bodyPr/>
        <a:lstStyle/>
        <a:p>
          <a:endParaRPr lang="en-US"/>
        </a:p>
      </dgm:t>
    </dgm:pt>
    <dgm:pt modelId="{2BA87288-2F9E-47F0-8823-3270F1E8906B}">
      <dgm:prSet/>
      <dgm:spPr/>
      <dgm:t>
        <a:bodyPr/>
        <a:lstStyle/>
        <a:p>
          <a:r>
            <a:rPr lang="en-US"/>
            <a:t>Non-Evidence-Based Programs/Activities</a:t>
          </a:r>
          <a:br>
            <a:rPr lang="en-US"/>
          </a:br>
          <a:r>
            <a:rPr lang="en-US"/>
            <a:t>192</a:t>
          </a:r>
        </a:p>
      </dgm:t>
    </dgm:pt>
    <dgm:pt modelId="{EDAE6628-2960-4D34-8777-034210D2EB7A}" type="parTrans" cxnId="{D3F3F12E-A41F-46C2-A098-F93880C6DB74}">
      <dgm:prSet/>
      <dgm:spPr/>
      <dgm:t>
        <a:bodyPr/>
        <a:lstStyle/>
        <a:p>
          <a:endParaRPr lang="en-US"/>
        </a:p>
      </dgm:t>
    </dgm:pt>
    <dgm:pt modelId="{81FF8A1A-01A9-43C8-8015-1078C6D37AE2}" type="sibTrans" cxnId="{D3F3F12E-A41F-46C2-A098-F93880C6DB74}">
      <dgm:prSet/>
      <dgm:spPr/>
      <dgm:t>
        <a:bodyPr/>
        <a:lstStyle/>
        <a:p>
          <a:endParaRPr lang="en-US"/>
        </a:p>
      </dgm:t>
    </dgm:pt>
    <dgm:pt modelId="{C0206045-9D50-4225-B901-33826077FC63}">
      <dgm:prSet/>
      <dgm:spPr/>
      <dgm:t>
        <a:bodyPr/>
        <a:lstStyle/>
        <a:p>
          <a:r>
            <a:rPr lang="en-US"/>
            <a:t>Cross-sectional Programs</a:t>
          </a:r>
        </a:p>
        <a:p>
          <a:r>
            <a:rPr lang="en-US"/>
            <a:t>53</a:t>
          </a:r>
        </a:p>
      </dgm:t>
    </dgm:pt>
    <dgm:pt modelId="{B85B54E4-C658-4893-9769-6D78D485958E}" type="parTrans" cxnId="{920303FD-D721-45E4-9CE7-2D2ED27C392B}">
      <dgm:prSet/>
      <dgm:spPr/>
      <dgm:t>
        <a:bodyPr/>
        <a:lstStyle/>
        <a:p>
          <a:endParaRPr lang="en-US"/>
        </a:p>
      </dgm:t>
    </dgm:pt>
    <dgm:pt modelId="{ED1195A7-E2D3-47E0-9067-FF4C79CC4EF1}" type="sibTrans" cxnId="{920303FD-D721-45E4-9CE7-2D2ED27C392B}">
      <dgm:prSet/>
      <dgm:spPr/>
      <dgm:t>
        <a:bodyPr/>
        <a:lstStyle/>
        <a:p>
          <a:endParaRPr lang="en-US"/>
        </a:p>
      </dgm:t>
    </dgm:pt>
    <dgm:pt modelId="{1ACE9D32-27F1-4BB6-9B32-91A9FDF02F55}" type="pres">
      <dgm:prSet presAssocID="{892D438E-8291-4742-B98C-A2DC3D6B3940}" presName="mainComposite" presStyleCnt="0">
        <dgm:presLayoutVars>
          <dgm:chPref val="1"/>
          <dgm:dir/>
          <dgm:animOne val="branch"/>
          <dgm:animLvl val="lvl"/>
          <dgm:resizeHandles val="exact"/>
        </dgm:presLayoutVars>
      </dgm:prSet>
      <dgm:spPr/>
      <dgm:t>
        <a:bodyPr/>
        <a:lstStyle/>
        <a:p>
          <a:endParaRPr lang="en-US"/>
        </a:p>
      </dgm:t>
    </dgm:pt>
    <dgm:pt modelId="{4C72F1CA-2A54-49C1-BA9E-ECBE7D11EB89}" type="pres">
      <dgm:prSet presAssocID="{892D438E-8291-4742-B98C-A2DC3D6B3940}" presName="hierFlow" presStyleCnt="0"/>
      <dgm:spPr/>
    </dgm:pt>
    <dgm:pt modelId="{B6ACBBB6-0983-4EEF-90A4-6DA6D309E9AC}" type="pres">
      <dgm:prSet presAssocID="{892D438E-8291-4742-B98C-A2DC3D6B3940}" presName="firstBuf" presStyleCnt="0"/>
      <dgm:spPr/>
    </dgm:pt>
    <dgm:pt modelId="{EF3E6B78-08AA-427A-97E5-D76FDB771441}" type="pres">
      <dgm:prSet presAssocID="{892D438E-8291-4742-B98C-A2DC3D6B3940}" presName="hierChild1" presStyleCnt="0">
        <dgm:presLayoutVars>
          <dgm:chPref val="1"/>
          <dgm:animOne val="branch"/>
          <dgm:animLvl val="lvl"/>
        </dgm:presLayoutVars>
      </dgm:prSet>
      <dgm:spPr/>
    </dgm:pt>
    <dgm:pt modelId="{674B5112-6F7F-4D44-9960-2D49EB3AE1E5}" type="pres">
      <dgm:prSet presAssocID="{384DB945-50AE-4584-A65F-7B602B61F00C}" presName="Name14" presStyleCnt="0"/>
      <dgm:spPr/>
    </dgm:pt>
    <dgm:pt modelId="{D1F2FEE5-E46F-42A1-9BDA-5D89A3AA0C61}" type="pres">
      <dgm:prSet presAssocID="{384DB945-50AE-4584-A65F-7B602B61F00C}" presName="level1Shape" presStyleLbl="node0" presStyleIdx="0" presStyleCnt="1">
        <dgm:presLayoutVars>
          <dgm:chPref val="3"/>
        </dgm:presLayoutVars>
      </dgm:prSet>
      <dgm:spPr/>
      <dgm:t>
        <a:bodyPr/>
        <a:lstStyle/>
        <a:p>
          <a:endParaRPr lang="en-US"/>
        </a:p>
      </dgm:t>
    </dgm:pt>
    <dgm:pt modelId="{2557FA2A-5003-4FB3-9806-66D26948730F}" type="pres">
      <dgm:prSet presAssocID="{384DB945-50AE-4584-A65F-7B602B61F00C}" presName="hierChild2" presStyleCnt="0"/>
      <dgm:spPr/>
    </dgm:pt>
    <dgm:pt modelId="{7E03B052-19AB-40A9-852B-D0DE718084F4}" type="pres">
      <dgm:prSet presAssocID="{3A60888F-F1CB-4095-BB5C-F8F115B86B5D}" presName="Name19" presStyleLbl="parChTrans1D2" presStyleIdx="0" presStyleCnt="2"/>
      <dgm:spPr/>
      <dgm:t>
        <a:bodyPr/>
        <a:lstStyle/>
        <a:p>
          <a:endParaRPr lang="en-US"/>
        </a:p>
      </dgm:t>
    </dgm:pt>
    <dgm:pt modelId="{03D8BE24-1C04-4C9E-8C76-A2FDBD0141D2}" type="pres">
      <dgm:prSet presAssocID="{30C7135F-3F02-48DE-8E59-6938EB5CA019}" presName="Name21" presStyleCnt="0"/>
      <dgm:spPr/>
    </dgm:pt>
    <dgm:pt modelId="{E7139FB4-FF71-469D-BE96-772990AB00DD}" type="pres">
      <dgm:prSet presAssocID="{30C7135F-3F02-48DE-8E59-6938EB5CA019}" presName="level2Shape" presStyleLbl="node2" presStyleIdx="0" presStyleCnt="2"/>
      <dgm:spPr/>
      <dgm:t>
        <a:bodyPr/>
        <a:lstStyle/>
        <a:p>
          <a:endParaRPr lang="en-US"/>
        </a:p>
      </dgm:t>
    </dgm:pt>
    <dgm:pt modelId="{80664B4E-4D19-48A6-AC8D-766A7AA54617}" type="pres">
      <dgm:prSet presAssocID="{30C7135F-3F02-48DE-8E59-6938EB5CA019}" presName="hierChild3" presStyleCnt="0"/>
      <dgm:spPr/>
    </dgm:pt>
    <dgm:pt modelId="{A7B58209-8A89-491B-9098-F9DA7EA2C4BB}" type="pres">
      <dgm:prSet presAssocID="{4E26D204-E320-45B6-A944-E8BB5198EE09}" presName="Name19" presStyleLbl="parChTrans1D3" presStyleIdx="0" presStyleCnt="2"/>
      <dgm:spPr/>
      <dgm:t>
        <a:bodyPr/>
        <a:lstStyle/>
        <a:p>
          <a:endParaRPr lang="en-US"/>
        </a:p>
      </dgm:t>
    </dgm:pt>
    <dgm:pt modelId="{CC37F2D0-00A3-4AF3-B1B0-5EE44036DF7B}" type="pres">
      <dgm:prSet presAssocID="{952D52DD-C05B-4EC4-B6F2-4496F1998AA7}" presName="Name21" presStyleCnt="0"/>
      <dgm:spPr/>
    </dgm:pt>
    <dgm:pt modelId="{350FF512-A701-4C60-A36C-2164FCF01FC3}" type="pres">
      <dgm:prSet presAssocID="{952D52DD-C05B-4EC4-B6F2-4496F1998AA7}" presName="level2Shape" presStyleLbl="node3" presStyleIdx="0" presStyleCnt="2"/>
      <dgm:spPr/>
      <dgm:t>
        <a:bodyPr/>
        <a:lstStyle/>
        <a:p>
          <a:endParaRPr lang="en-US"/>
        </a:p>
      </dgm:t>
    </dgm:pt>
    <dgm:pt modelId="{CA3B5F2C-8C26-46A0-AA69-D7BD4612C066}" type="pres">
      <dgm:prSet presAssocID="{952D52DD-C05B-4EC4-B6F2-4496F1998AA7}" presName="hierChild3" presStyleCnt="0"/>
      <dgm:spPr/>
    </dgm:pt>
    <dgm:pt modelId="{0B268DAD-2C7B-4C58-A9CF-A4B03C06DE7F}" type="pres">
      <dgm:prSet presAssocID="{05480DCE-888E-4360-A187-0698D47CBB03}" presName="Name19" presStyleLbl="parChTrans1D4" presStyleIdx="0" presStyleCnt="6"/>
      <dgm:spPr/>
      <dgm:t>
        <a:bodyPr/>
        <a:lstStyle/>
        <a:p>
          <a:endParaRPr lang="en-US"/>
        </a:p>
      </dgm:t>
    </dgm:pt>
    <dgm:pt modelId="{64E9727B-2FD8-4977-AB7E-7E8D5FAFE680}" type="pres">
      <dgm:prSet presAssocID="{0386F247-F231-4730-B050-54A9C68C7C27}" presName="Name21" presStyleCnt="0"/>
      <dgm:spPr/>
    </dgm:pt>
    <dgm:pt modelId="{3544642B-EDE1-4CD2-8D42-6B4B835AA880}" type="pres">
      <dgm:prSet presAssocID="{0386F247-F231-4730-B050-54A9C68C7C27}" presName="level2Shape" presStyleLbl="node4" presStyleIdx="0" presStyleCnt="6"/>
      <dgm:spPr/>
      <dgm:t>
        <a:bodyPr/>
        <a:lstStyle/>
        <a:p>
          <a:endParaRPr lang="en-US"/>
        </a:p>
      </dgm:t>
    </dgm:pt>
    <dgm:pt modelId="{554522EA-6932-417D-A6CB-00851BBF12ED}" type="pres">
      <dgm:prSet presAssocID="{0386F247-F231-4730-B050-54A9C68C7C27}" presName="hierChild3" presStyleCnt="0"/>
      <dgm:spPr/>
    </dgm:pt>
    <dgm:pt modelId="{19F61C75-CD72-460F-A92D-6CF63E25C622}" type="pres">
      <dgm:prSet presAssocID="{86FB668E-1E73-4770-A14B-AA0D0968AA70}" presName="Name19" presStyleLbl="parChTrans1D4" presStyleIdx="1" presStyleCnt="6"/>
      <dgm:spPr/>
      <dgm:t>
        <a:bodyPr/>
        <a:lstStyle/>
        <a:p>
          <a:endParaRPr lang="en-US"/>
        </a:p>
      </dgm:t>
    </dgm:pt>
    <dgm:pt modelId="{757505E2-D1FC-471F-90E7-A15E909A8BD1}" type="pres">
      <dgm:prSet presAssocID="{8E073287-338C-4627-A114-19D36C1E42FD}" presName="Name21" presStyleCnt="0"/>
      <dgm:spPr/>
    </dgm:pt>
    <dgm:pt modelId="{2064B7A9-46BA-486E-BCC4-091A0807FAF4}" type="pres">
      <dgm:prSet presAssocID="{8E073287-338C-4627-A114-19D36C1E42FD}" presName="level2Shape" presStyleLbl="node4" presStyleIdx="1" presStyleCnt="6"/>
      <dgm:spPr/>
      <dgm:t>
        <a:bodyPr/>
        <a:lstStyle/>
        <a:p>
          <a:endParaRPr lang="en-US"/>
        </a:p>
      </dgm:t>
    </dgm:pt>
    <dgm:pt modelId="{8AFB786A-61A9-4208-9125-630CA235E71E}" type="pres">
      <dgm:prSet presAssocID="{8E073287-338C-4627-A114-19D36C1E42FD}" presName="hierChild3" presStyleCnt="0"/>
      <dgm:spPr/>
    </dgm:pt>
    <dgm:pt modelId="{14E91BC7-F510-49FC-9163-B536543B10F3}" type="pres">
      <dgm:prSet presAssocID="{A60E4930-087B-4755-B834-1A4371E09720}" presName="Name19" presStyleLbl="parChTrans1D4" presStyleIdx="2" presStyleCnt="6"/>
      <dgm:spPr/>
      <dgm:t>
        <a:bodyPr/>
        <a:lstStyle/>
        <a:p>
          <a:endParaRPr lang="en-US"/>
        </a:p>
      </dgm:t>
    </dgm:pt>
    <dgm:pt modelId="{C6FCAA77-7FA4-48D7-A9AE-4BEC61ECAD71}" type="pres">
      <dgm:prSet presAssocID="{DD853918-260D-4C55-9607-8E0FAC938FCC}" presName="Name21" presStyleCnt="0"/>
      <dgm:spPr/>
    </dgm:pt>
    <dgm:pt modelId="{7F0F9501-24F4-4238-A832-4728CA2A9391}" type="pres">
      <dgm:prSet presAssocID="{DD853918-260D-4C55-9607-8E0FAC938FCC}" presName="level2Shape" presStyleLbl="node4" presStyleIdx="2" presStyleCnt="6"/>
      <dgm:spPr/>
      <dgm:t>
        <a:bodyPr/>
        <a:lstStyle/>
        <a:p>
          <a:endParaRPr lang="en-US"/>
        </a:p>
      </dgm:t>
    </dgm:pt>
    <dgm:pt modelId="{279D41B0-9EA6-4011-B3CD-85C1A0A93976}" type="pres">
      <dgm:prSet presAssocID="{DD853918-260D-4C55-9607-8E0FAC938FCC}" presName="hierChild3" presStyleCnt="0"/>
      <dgm:spPr/>
    </dgm:pt>
    <dgm:pt modelId="{6821F3DE-AC0E-42BB-AFF2-7EE10FE9E978}" type="pres">
      <dgm:prSet presAssocID="{B85B54E4-C658-4893-9769-6D78D485958E}" presName="Name19" presStyleLbl="parChTrans1D4" presStyleIdx="3" presStyleCnt="6"/>
      <dgm:spPr/>
      <dgm:t>
        <a:bodyPr/>
        <a:lstStyle/>
        <a:p>
          <a:endParaRPr lang="en-US"/>
        </a:p>
      </dgm:t>
    </dgm:pt>
    <dgm:pt modelId="{8C75891E-7A9D-4D76-8B5B-9E6B3B985B0B}" type="pres">
      <dgm:prSet presAssocID="{C0206045-9D50-4225-B901-33826077FC63}" presName="Name21" presStyleCnt="0"/>
      <dgm:spPr/>
    </dgm:pt>
    <dgm:pt modelId="{31F114BE-EE28-4A35-8A65-8213A3FA2B94}" type="pres">
      <dgm:prSet presAssocID="{C0206045-9D50-4225-B901-33826077FC63}" presName="level2Shape" presStyleLbl="node4" presStyleIdx="3" presStyleCnt="6"/>
      <dgm:spPr/>
      <dgm:t>
        <a:bodyPr/>
        <a:lstStyle/>
        <a:p>
          <a:endParaRPr lang="en-US"/>
        </a:p>
      </dgm:t>
    </dgm:pt>
    <dgm:pt modelId="{5781122B-C05E-4284-A665-1134101C28C1}" type="pres">
      <dgm:prSet presAssocID="{C0206045-9D50-4225-B901-33826077FC63}" presName="hierChild3" presStyleCnt="0"/>
      <dgm:spPr/>
    </dgm:pt>
    <dgm:pt modelId="{482BF6D9-07DF-48BF-9DB2-4D0F4B4B2055}" type="pres">
      <dgm:prSet presAssocID="{EDAE6628-2960-4D34-8777-034210D2EB7A}" presName="Name19" presStyleLbl="parChTrans1D4" presStyleIdx="4" presStyleCnt="6"/>
      <dgm:spPr/>
      <dgm:t>
        <a:bodyPr/>
        <a:lstStyle/>
        <a:p>
          <a:endParaRPr lang="en-US"/>
        </a:p>
      </dgm:t>
    </dgm:pt>
    <dgm:pt modelId="{5B121930-E052-413E-BDCF-1E2352D59020}" type="pres">
      <dgm:prSet presAssocID="{2BA87288-2F9E-47F0-8823-3270F1E8906B}" presName="Name21" presStyleCnt="0"/>
      <dgm:spPr/>
    </dgm:pt>
    <dgm:pt modelId="{227C98E2-F954-4B64-931D-8D330B375998}" type="pres">
      <dgm:prSet presAssocID="{2BA87288-2F9E-47F0-8823-3270F1E8906B}" presName="level2Shape" presStyleLbl="node4" presStyleIdx="4" presStyleCnt="6"/>
      <dgm:spPr/>
      <dgm:t>
        <a:bodyPr/>
        <a:lstStyle/>
        <a:p>
          <a:endParaRPr lang="en-US"/>
        </a:p>
      </dgm:t>
    </dgm:pt>
    <dgm:pt modelId="{75078053-506B-4953-B65C-E1B692A4F4D8}" type="pres">
      <dgm:prSet presAssocID="{2BA87288-2F9E-47F0-8823-3270F1E8906B}" presName="hierChild3" presStyleCnt="0"/>
      <dgm:spPr/>
    </dgm:pt>
    <dgm:pt modelId="{DB4706B6-5E0B-4634-9D34-735C14312319}" type="pres">
      <dgm:prSet presAssocID="{CB5F0B06-0AB3-472D-855D-16BAC5728A6F}" presName="Name19" presStyleLbl="parChTrans1D4" presStyleIdx="5" presStyleCnt="6"/>
      <dgm:spPr/>
      <dgm:t>
        <a:bodyPr/>
        <a:lstStyle/>
        <a:p>
          <a:endParaRPr lang="en-US"/>
        </a:p>
      </dgm:t>
    </dgm:pt>
    <dgm:pt modelId="{79392484-4E56-4059-AEB0-B6EECF9F71F7}" type="pres">
      <dgm:prSet presAssocID="{C3D9B885-574D-425D-894A-30406214B732}" presName="Name21" presStyleCnt="0"/>
      <dgm:spPr/>
    </dgm:pt>
    <dgm:pt modelId="{04AC3BFE-731B-40FF-9AFD-A8C2536B3479}" type="pres">
      <dgm:prSet presAssocID="{C3D9B885-574D-425D-894A-30406214B732}" presName="level2Shape" presStyleLbl="node4" presStyleIdx="5" presStyleCnt="6"/>
      <dgm:spPr/>
      <dgm:t>
        <a:bodyPr/>
        <a:lstStyle/>
        <a:p>
          <a:endParaRPr lang="en-US"/>
        </a:p>
      </dgm:t>
    </dgm:pt>
    <dgm:pt modelId="{F1E2A67B-087F-4CC9-BD3B-F901E9B5B94A}" type="pres">
      <dgm:prSet presAssocID="{C3D9B885-574D-425D-894A-30406214B732}" presName="hierChild3" presStyleCnt="0"/>
      <dgm:spPr/>
    </dgm:pt>
    <dgm:pt modelId="{79E50754-E980-4853-9CA0-0D48ED4B0896}" type="pres">
      <dgm:prSet presAssocID="{7FA743CB-6A93-4511-80A5-DAE2E557A9BE}" presName="Name19" presStyleLbl="parChTrans1D3" presStyleIdx="1" presStyleCnt="2"/>
      <dgm:spPr/>
      <dgm:t>
        <a:bodyPr/>
        <a:lstStyle/>
        <a:p>
          <a:endParaRPr lang="en-US"/>
        </a:p>
      </dgm:t>
    </dgm:pt>
    <dgm:pt modelId="{2DEEAA00-4061-43AC-BBC2-08C1AD57F26E}" type="pres">
      <dgm:prSet presAssocID="{67E6D9BA-4E37-47E0-96FA-00EC97EF17D9}" presName="Name21" presStyleCnt="0"/>
      <dgm:spPr/>
    </dgm:pt>
    <dgm:pt modelId="{43D6CEF9-6AB8-45ED-BA77-17B00596D270}" type="pres">
      <dgm:prSet presAssocID="{67E6D9BA-4E37-47E0-96FA-00EC97EF17D9}" presName="level2Shape" presStyleLbl="node3" presStyleIdx="1" presStyleCnt="2"/>
      <dgm:spPr/>
      <dgm:t>
        <a:bodyPr/>
        <a:lstStyle/>
        <a:p>
          <a:endParaRPr lang="en-US"/>
        </a:p>
      </dgm:t>
    </dgm:pt>
    <dgm:pt modelId="{674D3AE2-20AC-45E2-AA1F-23273F899C42}" type="pres">
      <dgm:prSet presAssocID="{67E6D9BA-4E37-47E0-96FA-00EC97EF17D9}" presName="hierChild3" presStyleCnt="0"/>
      <dgm:spPr/>
    </dgm:pt>
    <dgm:pt modelId="{601FBB9F-48A9-41A0-9084-3A87EF7E0D1B}" type="pres">
      <dgm:prSet presAssocID="{EB574775-A4A1-49B1-B1FE-413932A760C8}" presName="Name19" presStyleLbl="parChTrans1D2" presStyleIdx="1" presStyleCnt="2"/>
      <dgm:spPr/>
      <dgm:t>
        <a:bodyPr/>
        <a:lstStyle/>
        <a:p>
          <a:endParaRPr lang="en-US"/>
        </a:p>
      </dgm:t>
    </dgm:pt>
    <dgm:pt modelId="{ACA259CB-E976-4E9D-A553-8A62081F7D81}" type="pres">
      <dgm:prSet presAssocID="{F40EF0DF-FFB3-4CA2-9C31-1BDC8DF1FA79}" presName="Name21" presStyleCnt="0"/>
      <dgm:spPr/>
    </dgm:pt>
    <dgm:pt modelId="{F044E3CD-3384-4068-97D8-0F811EAF707B}" type="pres">
      <dgm:prSet presAssocID="{F40EF0DF-FFB3-4CA2-9C31-1BDC8DF1FA79}" presName="level2Shape" presStyleLbl="node2" presStyleIdx="1" presStyleCnt="2"/>
      <dgm:spPr/>
      <dgm:t>
        <a:bodyPr/>
        <a:lstStyle/>
        <a:p>
          <a:endParaRPr lang="en-US"/>
        </a:p>
      </dgm:t>
    </dgm:pt>
    <dgm:pt modelId="{E79BA61B-ACA3-4007-A2BF-654144241743}" type="pres">
      <dgm:prSet presAssocID="{F40EF0DF-FFB3-4CA2-9C31-1BDC8DF1FA79}" presName="hierChild3" presStyleCnt="0"/>
      <dgm:spPr/>
    </dgm:pt>
    <dgm:pt modelId="{A4B3B701-7B62-40D0-82A7-967347333A13}" type="pres">
      <dgm:prSet presAssocID="{892D438E-8291-4742-B98C-A2DC3D6B3940}" presName="bgShapesFlow" presStyleCnt="0"/>
      <dgm:spPr/>
    </dgm:pt>
    <dgm:pt modelId="{7BC6FBA0-8A56-4359-B7EA-37A5F2A1B989}" type="pres">
      <dgm:prSet presAssocID="{AC21FF92-0DE5-4189-8F33-B6C9B539117A}" presName="rectComp" presStyleCnt="0"/>
      <dgm:spPr/>
    </dgm:pt>
    <dgm:pt modelId="{F67397A9-A9A9-4E27-994F-52941BBA2325}" type="pres">
      <dgm:prSet presAssocID="{AC21FF92-0DE5-4189-8F33-B6C9B539117A}" presName="bgRect" presStyleLbl="bgShp" presStyleIdx="0" presStyleCnt="2" custScaleY="336842" custLinFactNeighborX="-6222" custLinFactNeighborY="6207"/>
      <dgm:spPr/>
      <dgm:t>
        <a:bodyPr/>
        <a:lstStyle/>
        <a:p>
          <a:endParaRPr lang="en-US"/>
        </a:p>
      </dgm:t>
    </dgm:pt>
    <dgm:pt modelId="{3FE1CE3E-2E45-4D68-A07C-25FE6313916D}" type="pres">
      <dgm:prSet presAssocID="{AC21FF92-0DE5-4189-8F33-B6C9B539117A}" presName="bgRectTx" presStyleLbl="bgShp" presStyleIdx="0" presStyleCnt="2">
        <dgm:presLayoutVars>
          <dgm:bulletEnabled val="1"/>
        </dgm:presLayoutVars>
      </dgm:prSet>
      <dgm:spPr/>
      <dgm:t>
        <a:bodyPr/>
        <a:lstStyle/>
        <a:p>
          <a:endParaRPr lang="en-US"/>
        </a:p>
      </dgm:t>
    </dgm:pt>
    <dgm:pt modelId="{4205AD02-9114-45E5-B162-88F563321965}" type="pres">
      <dgm:prSet presAssocID="{AC21FF92-0DE5-4189-8F33-B6C9B539117A}" presName="spComp" presStyleCnt="0"/>
      <dgm:spPr/>
    </dgm:pt>
    <dgm:pt modelId="{D219A863-3FA3-447F-94B1-DEC98FA6E362}" type="pres">
      <dgm:prSet presAssocID="{AC21FF92-0DE5-4189-8F33-B6C9B539117A}" presName="vSp" presStyleCnt="0"/>
      <dgm:spPr/>
    </dgm:pt>
    <dgm:pt modelId="{C1EF3D0B-EC0B-4109-8686-53D0E9564F15}" type="pres">
      <dgm:prSet presAssocID="{132AF15D-1F39-4198-9952-1E8AAF19852C}" presName="rectComp" presStyleCnt="0"/>
      <dgm:spPr/>
    </dgm:pt>
    <dgm:pt modelId="{9D3CC7F6-9DC3-4550-ADDD-DDFADF5BC4FA}" type="pres">
      <dgm:prSet presAssocID="{132AF15D-1F39-4198-9952-1E8AAF19852C}" presName="bgRect" presStyleLbl="bgShp" presStyleIdx="1" presStyleCnt="2" custScaleY="448056" custLinFactNeighborX="-521" custLinFactNeighborY="-3853"/>
      <dgm:spPr/>
      <dgm:t>
        <a:bodyPr/>
        <a:lstStyle/>
        <a:p>
          <a:endParaRPr lang="en-US"/>
        </a:p>
      </dgm:t>
    </dgm:pt>
    <dgm:pt modelId="{BDB699D7-669B-44BC-9F09-AA82F7FCCB8D}" type="pres">
      <dgm:prSet presAssocID="{132AF15D-1F39-4198-9952-1E8AAF19852C}" presName="bgRectTx" presStyleLbl="bgShp" presStyleIdx="1" presStyleCnt="2">
        <dgm:presLayoutVars>
          <dgm:bulletEnabled val="1"/>
        </dgm:presLayoutVars>
      </dgm:prSet>
      <dgm:spPr/>
      <dgm:t>
        <a:bodyPr/>
        <a:lstStyle/>
        <a:p>
          <a:endParaRPr lang="en-US"/>
        </a:p>
      </dgm:t>
    </dgm:pt>
  </dgm:ptLst>
  <dgm:cxnLst>
    <dgm:cxn modelId="{920303FD-D721-45E4-9CE7-2D2ED27C392B}" srcId="{DD853918-260D-4C55-9607-8E0FAC938FCC}" destId="{C0206045-9D50-4225-B901-33826077FC63}" srcOrd="0" destOrd="0" parTransId="{B85B54E4-C658-4893-9769-6D78D485958E}" sibTransId="{ED1195A7-E2D3-47E0-9067-FF4C79CC4EF1}"/>
    <dgm:cxn modelId="{E868AD14-56AD-4EB3-BA5C-893373B7437E}" type="presOf" srcId="{B85B54E4-C658-4893-9769-6D78D485958E}" destId="{6821F3DE-AC0E-42BB-AFF2-7EE10FE9E978}" srcOrd="0" destOrd="0" presId="urn:microsoft.com/office/officeart/2005/8/layout/hierarchy6"/>
    <dgm:cxn modelId="{C76B1C1B-4404-478E-AAFD-CFD99331F1A1}" srcId="{892D438E-8291-4742-B98C-A2DC3D6B3940}" destId="{384DB945-50AE-4584-A65F-7B602B61F00C}" srcOrd="0" destOrd="0" parTransId="{C09EC41F-A48D-468F-8A9C-45F21DEDA725}" sibTransId="{30F1EC66-09C2-4CA8-AA09-1C3B04C97ED4}"/>
    <dgm:cxn modelId="{72BA3F0B-9CDF-466D-85FC-1DAC61B821A1}" srcId="{384DB945-50AE-4584-A65F-7B602B61F00C}" destId="{F40EF0DF-FFB3-4CA2-9C31-1BDC8DF1FA79}" srcOrd="1" destOrd="0" parTransId="{EB574775-A4A1-49B1-B1FE-413932A760C8}" sibTransId="{5B0F3C89-3325-421F-8758-BA60F2F1F656}"/>
    <dgm:cxn modelId="{A9274E08-128D-4822-B2B8-7F3D3C7F62E6}" type="presOf" srcId="{952D52DD-C05B-4EC4-B6F2-4496F1998AA7}" destId="{350FF512-A701-4C60-A36C-2164FCF01FC3}" srcOrd="0" destOrd="0" presId="urn:microsoft.com/office/officeart/2005/8/layout/hierarchy6"/>
    <dgm:cxn modelId="{F713B6CD-D0E6-4B9F-9C2E-3D2A054C7CA4}" type="presOf" srcId="{67E6D9BA-4E37-47E0-96FA-00EC97EF17D9}" destId="{43D6CEF9-6AB8-45ED-BA77-17B00596D270}" srcOrd="0" destOrd="0" presId="urn:microsoft.com/office/officeart/2005/8/layout/hierarchy6"/>
    <dgm:cxn modelId="{E843813E-BE03-4F79-9204-92D01A491E88}" type="presOf" srcId="{C0206045-9D50-4225-B901-33826077FC63}" destId="{31F114BE-EE28-4A35-8A65-8213A3FA2B94}" srcOrd="0" destOrd="0" presId="urn:microsoft.com/office/officeart/2005/8/layout/hierarchy6"/>
    <dgm:cxn modelId="{99D61F7E-CCB9-47E5-B324-26DE0CC1C439}" type="presOf" srcId="{7FA743CB-6A93-4511-80A5-DAE2E557A9BE}" destId="{79E50754-E980-4853-9CA0-0D48ED4B0896}" srcOrd="0" destOrd="0" presId="urn:microsoft.com/office/officeart/2005/8/layout/hierarchy6"/>
    <dgm:cxn modelId="{B529E497-453C-40FA-9802-07A10A952255}" srcId="{952D52DD-C05B-4EC4-B6F2-4496F1998AA7}" destId="{0386F247-F231-4730-B050-54A9C68C7C27}" srcOrd="0" destOrd="0" parTransId="{05480DCE-888E-4360-A187-0698D47CBB03}" sibTransId="{C8724721-E8AA-40AF-AD2E-20C21A81398F}"/>
    <dgm:cxn modelId="{2532DD02-5EBB-43A1-B860-BC23D8B0385C}" type="presOf" srcId="{EDAE6628-2960-4D34-8777-034210D2EB7A}" destId="{482BF6D9-07DF-48BF-9DB2-4D0F4B4B2055}" srcOrd="0" destOrd="0" presId="urn:microsoft.com/office/officeart/2005/8/layout/hierarchy6"/>
    <dgm:cxn modelId="{9DBD7DC2-2F94-4825-BCE4-72C56D68E02D}" type="presOf" srcId="{AC21FF92-0DE5-4189-8F33-B6C9B539117A}" destId="{3FE1CE3E-2E45-4D68-A07C-25FE6313916D}" srcOrd="1" destOrd="0" presId="urn:microsoft.com/office/officeart/2005/8/layout/hierarchy6"/>
    <dgm:cxn modelId="{D864189E-70CC-43E3-B7D1-9D9FC01FD9DA}" type="presOf" srcId="{0386F247-F231-4730-B050-54A9C68C7C27}" destId="{3544642B-EDE1-4CD2-8D42-6B4B835AA880}" srcOrd="0" destOrd="0" presId="urn:microsoft.com/office/officeart/2005/8/layout/hierarchy6"/>
    <dgm:cxn modelId="{DA032913-AA1A-4011-A0ED-BF706B7C0F21}" srcId="{30C7135F-3F02-48DE-8E59-6938EB5CA019}" destId="{67E6D9BA-4E37-47E0-96FA-00EC97EF17D9}" srcOrd="1" destOrd="0" parTransId="{7FA743CB-6A93-4511-80A5-DAE2E557A9BE}" sibTransId="{A43307E0-6E6B-468E-8D3F-2BA7CC871E2C}"/>
    <dgm:cxn modelId="{BFC93C40-5058-4D79-9B88-92E94AA9CA29}" type="presOf" srcId="{05480DCE-888E-4360-A187-0698D47CBB03}" destId="{0B268DAD-2C7B-4C58-A9CF-A4B03C06DE7F}" srcOrd="0" destOrd="0" presId="urn:microsoft.com/office/officeart/2005/8/layout/hierarchy6"/>
    <dgm:cxn modelId="{42002DAA-1DFD-499B-A0AA-754D98B2D2D2}" type="presOf" srcId="{4E26D204-E320-45B6-A944-E8BB5198EE09}" destId="{A7B58209-8A89-491B-9098-F9DA7EA2C4BB}" srcOrd="0" destOrd="0" presId="urn:microsoft.com/office/officeart/2005/8/layout/hierarchy6"/>
    <dgm:cxn modelId="{A944F839-E258-4400-AB33-1F51EBBEB04F}" type="presOf" srcId="{CB5F0B06-0AB3-472D-855D-16BAC5728A6F}" destId="{DB4706B6-5E0B-4634-9D34-735C14312319}" srcOrd="0" destOrd="0" presId="urn:microsoft.com/office/officeart/2005/8/layout/hierarchy6"/>
    <dgm:cxn modelId="{D597A54A-3DED-4BC4-ADE6-C24474290DE9}" type="presOf" srcId="{3A60888F-F1CB-4095-BB5C-F8F115B86B5D}" destId="{7E03B052-19AB-40A9-852B-D0DE718084F4}" srcOrd="0" destOrd="0" presId="urn:microsoft.com/office/officeart/2005/8/layout/hierarchy6"/>
    <dgm:cxn modelId="{2747CC5A-12CF-4BF1-9B5C-0F4BE1D22824}" srcId="{892D438E-8291-4742-B98C-A2DC3D6B3940}" destId="{132AF15D-1F39-4198-9952-1E8AAF19852C}" srcOrd="2" destOrd="0" parTransId="{4CEAB54C-0E1D-46CA-8482-E8D16CD5EB42}" sibTransId="{233BF22E-98B7-4982-8857-788AD15D36D8}"/>
    <dgm:cxn modelId="{3DD80BE1-0D65-4D8A-B72A-8CB98A1F406F}" type="presOf" srcId="{8E073287-338C-4627-A114-19D36C1E42FD}" destId="{2064B7A9-46BA-486E-BCC4-091A0807FAF4}" srcOrd="0" destOrd="0" presId="urn:microsoft.com/office/officeart/2005/8/layout/hierarchy6"/>
    <dgm:cxn modelId="{84D81DCF-ED5F-430D-97A6-BF1B87BECB75}" type="presOf" srcId="{AC21FF92-0DE5-4189-8F33-B6C9B539117A}" destId="{F67397A9-A9A9-4E27-994F-52941BBA2325}" srcOrd="0" destOrd="0" presId="urn:microsoft.com/office/officeart/2005/8/layout/hierarchy6"/>
    <dgm:cxn modelId="{ECC7E5D3-79D9-45CA-95CB-6A9F6DB96146}" type="presOf" srcId="{A60E4930-087B-4755-B834-1A4371E09720}" destId="{14E91BC7-F510-49FC-9163-B536543B10F3}" srcOrd="0" destOrd="0" presId="urn:microsoft.com/office/officeart/2005/8/layout/hierarchy6"/>
    <dgm:cxn modelId="{7BE7B479-84AA-4EA7-BE4E-5F89B439F56D}" srcId="{30C7135F-3F02-48DE-8E59-6938EB5CA019}" destId="{952D52DD-C05B-4EC4-B6F2-4496F1998AA7}" srcOrd="0" destOrd="0" parTransId="{4E26D204-E320-45B6-A944-E8BB5198EE09}" sibTransId="{016D1640-FE74-427D-9E51-480F546937A8}"/>
    <dgm:cxn modelId="{AF0BA2BC-7F2B-431C-8998-F8D857E64D61}" type="presOf" srcId="{2BA87288-2F9E-47F0-8823-3270F1E8906B}" destId="{227C98E2-F954-4B64-931D-8D330B375998}" srcOrd="0" destOrd="0" presId="urn:microsoft.com/office/officeart/2005/8/layout/hierarchy6"/>
    <dgm:cxn modelId="{4559C266-EBB8-4252-BA6F-BB640EBF8A19}" type="presOf" srcId="{384DB945-50AE-4584-A65F-7B602B61F00C}" destId="{D1F2FEE5-E46F-42A1-9BDA-5D89A3AA0C61}" srcOrd="0" destOrd="0" presId="urn:microsoft.com/office/officeart/2005/8/layout/hierarchy6"/>
    <dgm:cxn modelId="{6B36325D-AC38-4AAA-ABFC-399D702D3C02}" srcId="{0386F247-F231-4730-B050-54A9C68C7C27}" destId="{8E073287-338C-4627-A114-19D36C1E42FD}" srcOrd="0" destOrd="0" parTransId="{86FB668E-1E73-4770-A14B-AA0D0968AA70}" sibTransId="{5FF414AD-0D41-4616-82C6-F6CA742547AC}"/>
    <dgm:cxn modelId="{9EB26DA2-CEF8-49EE-9C93-DD8D002BAEDA}" type="presOf" srcId="{132AF15D-1F39-4198-9952-1E8AAF19852C}" destId="{BDB699D7-669B-44BC-9F09-AA82F7FCCB8D}" srcOrd="1" destOrd="0" presId="urn:microsoft.com/office/officeart/2005/8/layout/hierarchy6"/>
    <dgm:cxn modelId="{37923A33-F33A-4E0A-9A5F-644E604511E7}" type="presOf" srcId="{DD853918-260D-4C55-9607-8E0FAC938FCC}" destId="{7F0F9501-24F4-4238-A832-4728CA2A9391}" srcOrd="0" destOrd="0" presId="urn:microsoft.com/office/officeart/2005/8/layout/hierarchy6"/>
    <dgm:cxn modelId="{E28AB694-9660-4CE9-9A04-0111FD7E04FC}" type="presOf" srcId="{EB574775-A4A1-49B1-B1FE-413932A760C8}" destId="{601FBB9F-48A9-41A0-9084-3A87EF7E0D1B}" srcOrd="0" destOrd="0" presId="urn:microsoft.com/office/officeart/2005/8/layout/hierarchy6"/>
    <dgm:cxn modelId="{6248AF5B-98AC-4A21-B816-5F5CD1C53F5B}" srcId="{384DB945-50AE-4584-A65F-7B602B61F00C}" destId="{30C7135F-3F02-48DE-8E59-6938EB5CA019}" srcOrd="0" destOrd="0" parTransId="{3A60888F-F1CB-4095-BB5C-F8F115B86B5D}" sibTransId="{585668F2-61F4-4D87-9467-772D86E9AFD4}"/>
    <dgm:cxn modelId="{EE30FA38-EF2D-41F9-8C30-1E767508DA5A}" srcId="{892D438E-8291-4742-B98C-A2DC3D6B3940}" destId="{AC21FF92-0DE5-4189-8F33-B6C9B539117A}" srcOrd="1" destOrd="0" parTransId="{CDC137D8-0593-48BC-ACC6-BEEE024712D8}" sibTransId="{40EFB13F-1CD0-4BD3-9F39-07BE68EBF457}"/>
    <dgm:cxn modelId="{E02A3679-6732-42D8-A9C3-F8669DA6922C}" type="presOf" srcId="{F40EF0DF-FFB3-4CA2-9C31-1BDC8DF1FA79}" destId="{F044E3CD-3384-4068-97D8-0F811EAF707B}" srcOrd="0" destOrd="0" presId="urn:microsoft.com/office/officeart/2005/8/layout/hierarchy6"/>
    <dgm:cxn modelId="{E53E6E94-1410-4C71-B9C9-C850D26C65FF}" type="presOf" srcId="{892D438E-8291-4742-B98C-A2DC3D6B3940}" destId="{1ACE9D32-27F1-4BB6-9B32-91A9FDF02F55}" srcOrd="0" destOrd="0" presId="urn:microsoft.com/office/officeart/2005/8/layout/hierarchy6"/>
    <dgm:cxn modelId="{AE95F550-6C8A-4461-AAC7-38B01FEC0101}" type="presOf" srcId="{86FB668E-1E73-4770-A14B-AA0D0968AA70}" destId="{19F61C75-CD72-460F-A92D-6CF63E25C622}" srcOrd="0" destOrd="0" presId="urn:microsoft.com/office/officeart/2005/8/layout/hierarchy6"/>
    <dgm:cxn modelId="{D3F3F12E-A41F-46C2-A098-F93880C6DB74}" srcId="{8E073287-338C-4627-A114-19D36C1E42FD}" destId="{2BA87288-2F9E-47F0-8823-3270F1E8906B}" srcOrd="1" destOrd="0" parTransId="{EDAE6628-2960-4D34-8777-034210D2EB7A}" sibTransId="{81FF8A1A-01A9-43C8-8015-1078C6D37AE2}"/>
    <dgm:cxn modelId="{36857FED-839C-4075-AE21-F298B4E3A240}" type="presOf" srcId="{30C7135F-3F02-48DE-8E59-6938EB5CA019}" destId="{E7139FB4-FF71-469D-BE96-772990AB00DD}" srcOrd="0" destOrd="0" presId="urn:microsoft.com/office/officeart/2005/8/layout/hierarchy6"/>
    <dgm:cxn modelId="{0F2218C3-5CD4-4B1E-9BCD-599BD8850D84}" srcId="{0386F247-F231-4730-B050-54A9C68C7C27}" destId="{C3D9B885-574D-425D-894A-30406214B732}" srcOrd="1" destOrd="0" parTransId="{CB5F0B06-0AB3-472D-855D-16BAC5728A6F}" sibTransId="{D7AE35D6-B782-4686-8BA4-7252266D8A21}"/>
    <dgm:cxn modelId="{6FF79266-A8B9-4738-9456-CB911C5324CB}" srcId="{8E073287-338C-4627-A114-19D36C1E42FD}" destId="{DD853918-260D-4C55-9607-8E0FAC938FCC}" srcOrd="0" destOrd="0" parTransId="{A60E4930-087B-4755-B834-1A4371E09720}" sibTransId="{F201BF5E-1B8B-4448-86B4-D756CD19F152}"/>
    <dgm:cxn modelId="{B4049D26-40BB-486A-A662-A97929CEE680}" type="presOf" srcId="{C3D9B885-574D-425D-894A-30406214B732}" destId="{04AC3BFE-731B-40FF-9AFD-A8C2536B3479}" srcOrd="0" destOrd="0" presId="urn:microsoft.com/office/officeart/2005/8/layout/hierarchy6"/>
    <dgm:cxn modelId="{008F02B4-21DB-4B0A-B168-C4E37E6011A4}" type="presOf" srcId="{132AF15D-1F39-4198-9952-1E8AAF19852C}" destId="{9D3CC7F6-9DC3-4550-ADDD-DDFADF5BC4FA}" srcOrd="0" destOrd="0" presId="urn:microsoft.com/office/officeart/2005/8/layout/hierarchy6"/>
    <dgm:cxn modelId="{723A9E33-38E1-42DD-95AB-481FF8C3BE9C}" type="presParOf" srcId="{1ACE9D32-27F1-4BB6-9B32-91A9FDF02F55}" destId="{4C72F1CA-2A54-49C1-BA9E-ECBE7D11EB89}" srcOrd="0" destOrd="0" presId="urn:microsoft.com/office/officeart/2005/8/layout/hierarchy6"/>
    <dgm:cxn modelId="{E25EE48A-D0F8-4166-9834-5A55284F7CA9}" type="presParOf" srcId="{4C72F1CA-2A54-49C1-BA9E-ECBE7D11EB89}" destId="{B6ACBBB6-0983-4EEF-90A4-6DA6D309E9AC}" srcOrd="0" destOrd="0" presId="urn:microsoft.com/office/officeart/2005/8/layout/hierarchy6"/>
    <dgm:cxn modelId="{838929F7-BE18-4F4F-80A9-24F7424D4CF9}" type="presParOf" srcId="{4C72F1CA-2A54-49C1-BA9E-ECBE7D11EB89}" destId="{EF3E6B78-08AA-427A-97E5-D76FDB771441}" srcOrd="1" destOrd="0" presId="urn:microsoft.com/office/officeart/2005/8/layout/hierarchy6"/>
    <dgm:cxn modelId="{97050A54-22F2-4388-88A3-7B2F9777ABAE}" type="presParOf" srcId="{EF3E6B78-08AA-427A-97E5-D76FDB771441}" destId="{674B5112-6F7F-4D44-9960-2D49EB3AE1E5}" srcOrd="0" destOrd="0" presId="urn:microsoft.com/office/officeart/2005/8/layout/hierarchy6"/>
    <dgm:cxn modelId="{01F90859-BC5B-4F92-91BA-7C8C37136913}" type="presParOf" srcId="{674B5112-6F7F-4D44-9960-2D49EB3AE1E5}" destId="{D1F2FEE5-E46F-42A1-9BDA-5D89A3AA0C61}" srcOrd="0" destOrd="0" presId="urn:microsoft.com/office/officeart/2005/8/layout/hierarchy6"/>
    <dgm:cxn modelId="{1EB50518-710A-4F28-9235-F34924C34BE7}" type="presParOf" srcId="{674B5112-6F7F-4D44-9960-2D49EB3AE1E5}" destId="{2557FA2A-5003-4FB3-9806-66D26948730F}" srcOrd="1" destOrd="0" presId="urn:microsoft.com/office/officeart/2005/8/layout/hierarchy6"/>
    <dgm:cxn modelId="{8DF321D0-E33A-4DB0-95C2-EDC092F59EA7}" type="presParOf" srcId="{2557FA2A-5003-4FB3-9806-66D26948730F}" destId="{7E03B052-19AB-40A9-852B-D0DE718084F4}" srcOrd="0" destOrd="0" presId="urn:microsoft.com/office/officeart/2005/8/layout/hierarchy6"/>
    <dgm:cxn modelId="{D1116575-D0CA-47BB-82CB-DA1671440D30}" type="presParOf" srcId="{2557FA2A-5003-4FB3-9806-66D26948730F}" destId="{03D8BE24-1C04-4C9E-8C76-A2FDBD0141D2}" srcOrd="1" destOrd="0" presId="urn:microsoft.com/office/officeart/2005/8/layout/hierarchy6"/>
    <dgm:cxn modelId="{67AA3AB6-D65D-4011-94DC-657445BD9C1F}" type="presParOf" srcId="{03D8BE24-1C04-4C9E-8C76-A2FDBD0141D2}" destId="{E7139FB4-FF71-469D-BE96-772990AB00DD}" srcOrd="0" destOrd="0" presId="urn:microsoft.com/office/officeart/2005/8/layout/hierarchy6"/>
    <dgm:cxn modelId="{F4B759A6-B219-4B8D-9C30-79F01E87619E}" type="presParOf" srcId="{03D8BE24-1C04-4C9E-8C76-A2FDBD0141D2}" destId="{80664B4E-4D19-48A6-AC8D-766A7AA54617}" srcOrd="1" destOrd="0" presId="urn:microsoft.com/office/officeart/2005/8/layout/hierarchy6"/>
    <dgm:cxn modelId="{200B49C2-05FB-45E9-8B27-1B32291856BE}" type="presParOf" srcId="{80664B4E-4D19-48A6-AC8D-766A7AA54617}" destId="{A7B58209-8A89-491B-9098-F9DA7EA2C4BB}" srcOrd="0" destOrd="0" presId="urn:microsoft.com/office/officeart/2005/8/layout/hierarchy6"/>
    <dgm:cxn modelId="{DE94DEAF-4254-4CB0-B11C-CA0CF4EFCB52}" type="presParOf" srcId="{80664B4E-4D19-48A6-AC8D-766A7AA54617}" destId="{CC37F2D0-00A3-4AF3-B1B0-5EE44036DF7B}" srcOrd="1" destOrd="0" presId="urn:microsoft.com/office/officeart/2005/8/layout/hierarchy6"/>
    <dgm:cxn modelId="{23BDF001-B6E4-45F3-8879-15BDA5A1E819}" type="presParOf" srcId="{CC37F2D0-00A3-4AF3-B1B0-5EE44036DF7B}" destId="{350FF512-A701-4C60-A36C-2164FCF01FC3}" srcOrd="0" destOrd="0" presId="urn:microsoft.com/office/officeart/2005/8/layout/hierarchy6"/>
    <dgm:cxn modelId="{ECCD96C2-A977-4A21-AF80-9392FD2850DB}" type="presParOf" srcId="{CC37F2D0-00A3-4AF3-B1B0-5EE44036DF7B}" destId="{CA3B5F2C-8C26-46A0-AA69-D7BD4612C066}" srcOrd="1" destOrd="0" presId="urn:microsoft.com/office/officeart/2005/8/layout/hierarchy6"/>
    <dgm:cxn modelId="{B62AA412-F2EC-48A4-9CD7-31D084184ABF}" type="presParOf" srcId="{CA3B5F2C-8C26-46A0-AA69-D7BD4612C066}" destId="{0B268DAD-2C7B-4C58-A9CF-A4B03C06DE7F}" srcOrd="0" destOrd="0" presId="urn:microsoft.com/office/officeart/2005/8/layout/hierarchy6"/>
    <dgm:cxn modelId="{392955E9-6BB5-49B3-90C9-31C21FE08B26}" type="presParOf" srcId="{CA3B5F2C-8C26-46A0-AA69-D7BD4612C066}" destId="{64E9727B-2FD8-4977-AB7E-7E8D5FAFE680}" srcOrd="1" destOrd="0" presId="urn:microsoft.com/office/officeart/2005/8/layout/hierarchy6"/>
    <dgm:cxn modelId="{9A08050B-B8F3-4AD7-9DC9-DC6F1E36CF92}" type="presParOf" srcId="{64E9727B-2FD8-4977-AB7E-7E8D5FAFE680}" destId="{3544642B-EDE1-4CD2-8D42-6B4B835AA880}" srcOrd="0" destOrd="0" presId="urn:microsoft.com/office/officeart/2005/8/layout/hierarchy6"/>
    <dgm:cxn modelId="{7AB1869D-083B-45C7-98EF-95700832E47B}" type="presParOf" srcId="{64E9727B-2FD8-4977-AB7E-7E8D5FAFE680}" destId="{554522EA-6932-417D-A6CB-00851BBF12ED}" srcOrd="1" destOrd="0" presId="urn:microsoft.com/office/officeart/2005/8/layout/hierarchy6"/>
    <dgm:cxn modelId="{E5513107-8640-4144-A408-3FCC73E19067}" type="presParOf" srcId="{554522EA-6932-417D-A6CB-00851BBF12ED}" destId="{19F61C75-CD72-460F-A92D-6CF63E25C622}" srcOrd="0" destOrd="0" presId="urn:microsoft.com/office/officeart/2005/8/layout/hierarchy6"/>
    <dgm:cxn modelId="{D30BAABC-3FD3-4034-86F0-4485BD923EA9}" type="presParOf" srcId="{554522EA-6932-417D-A6CB-00851BBF12ED}" destId="{757505E2-D1FC-471F-90E7-A15E909A8BD1}" srcOrd="1" destOrd="0" presId="urn:microsoft.com/office/officeart/2005/8/layout/hierarchy6"/>
    <dgm:cxn modelId="{0DCEBBAA-6605-455B-9C0B-D10452B1253E}" type="presParOf" srcId="{757505E2-D1FC-471F-90E7-A15E909A8BD1}" destId="{2064B7A9-46BA-486E-BCC4-091A0807FAF4}" srcOrd="0" destOrd="0" presId="urn:microsoft.com/office/officeart/2005/8/layout/hierarchy6"/>
    <dgm:cxn modelId="{A066287F-50B2-45DD-A08B-72DD8E31394C}" type="presParOf" srcId="{757505E2-D1FC-471F-90E7-A15E909A8BD1}" destId="{8AFB786A-61A9-4208-9125-630CA235E71E}" srcOrd="1" destOrd="0" presId="urn:microsoft.com/office/officeart/2005/8/layout/hierarchy6"/>
    <dgm:cxn modelId="{7D45216C-77DE-48DF-8A9D-48C0AB138BB0}" type="presParOf" srcId="{8AFB786A-61A9-4208-9125-630CA235E71E}" destId="{14E91BC7-F510-49FC-9163-B536543B10F3}" srcOrd="0" destOrd="0" presId="urn:microsoft.com/office/officeart/2005/8/layout/hierarchy6"/>
    <dgm:cxn modelId="{9052C46D-0BE1-4D85-B8E5-4A87E200E61E}" type="presParOf" srcId="{8AFB786A-61A9-4208-9125-630CA235E71E}" destId="{C6FCAA77-7FA4-48D7-A9AE-4BEC61ECAD71}" srcOrd="1" destOrd="0" presId="urn:microsoft.com/office/officeart/2005/8/layout/hierarchy6"/>
    <dgm:cxn modelId="{1CB99ED2-364B-4AC9-B7C5-FD8D423D1CCA}" type="presParOf" srcId="{C6FCAA77-7FA4-48D7-A9AE-4BEC61ECAD71}" destId="{7F0F9501-24F4-4238-A832-4728CA2A9391}" srcOrd="0" destOrd="0" presId="urn:microsoft.com/office/officeart/2005/8/layout/hierarchy6"/>
    <dgm:cxn modelId="{51359D8A-8B16-432D-8BBF-A22154DB5D27}" type="presParOf" srcId="{C6FCAA77-7FA4-48D7-A9AE-4BEC61ECAD71}" destId="{279D41B0-9EA6-4011-B3CD-85C1A0A93976}" srcOrd="1" destOrd="0" presId="urn:microsoft.com/office/officeart/2005/8/layout/hierarchy6"/>
    <dgm:cxn modelId="{A86EB5A6-38D3-4E47-8745-2F7EF4355DEE}" type="presParOf" srcId="{279D41B0-9EA6-4011-B3CD-85C1A0A93976}" destId="{6821F3DE-AC0E-42BB-AFF2-7EE10FE9E978}" srcOrd="0" destOrd="0" presId="urn:microsoft.com/office/officeart/2005/8/layout/hierarchy6"/>
    <dgm:cxn modelId="{EC3FAD72-EC95-4CD9-B21E-17FD18358B44}" type="presParOf" srcId="{279D41B0-9EA6-4011-B3CD-85C1A0A93976}" destId="{8C75891E-7A9D-4D76-8B5B-9E6B3B985B0B}" srcOrd="1" destOrd="0" presId="urn:microsoft.com/office/officeart/2005/8/layout/hierarchy6"/>
    <dgm:cxn modelId="{001F41E5-3DBB-4F1F-A24A-AC271E182CF9}" type="presParOf" srcId="{8C75891E-7A9D-4D76-8B5B-9E6B3B985B0B}" destId="{31F114BE-EE28-4A35-8A65-8213A3FA2B94}" srcOrd="0" destOrd="0" presId="urn:microsoft.com/office/officeart/2005/8/layout/hierarchy6"/>
    <dgm:cxn modelId="{A50A75AC-7E49-4F86-8D92-841EF46CD81C}" type="presParOf" srcId="{8C75891E-7A9D-4D76-8B5B-9E6B3B985B0B}" destId="{5781122B-C05E-4284-A665-1134101C28C1}" srcOrd="1" destOrd="0" presId="urn:microsoft.com/office/officeart/2005/8/layout/hierarchy6"/>
    <dgm:cxn modelId="{DC607CD6-A979-48F6-BC2E-F4C39C7F5C9A}" type="presParOf" srcId="{8AFB786A-61A9-4208-9125-630CA235E71E}" destId="{482BF6D9-07DF-48BF-9DB2-4D0F4B4B2055}" srcOrd="2" destOrd="0" presId="urn:microsoft.com/office/officeart/2005/8/layout/hierarchy6"/>
    <dgm:cxn modelId="{40D9628F-4CA5-49E8-BBB9-754E8812839F}" type="presParOf" srcId="{8AFB786A-61A9-4208-9125-630CA235E71E}" destId="{5B121930-E052-413E-BDCF-1E2352D59020}" srcOrd="3" destOrd="0" presId="urn:microsoft.com/office/officeart/2005/8/layout/hierarchy6"/>
    <dgm:cxn modelId="{378CC8FC-6433-4B9D-A587-A92E29A15CC0}" type="presParOf" srcId="{5B121930-E052-413E-BDCF-1E2352D59020}" destId="{227C98E2-F954-4B64-931D-8D330B375998}" srcOrd="0" destOrd="0" presId="urn:microsoft.com/office/officeart/2005/8/layout/hierarchy6"/>
    <dgm:cxn modelId="{243FCB98-A3F0-4576-9BEB-A0CB598224D9}" type="presParOf" srcId="{5B121930-E052-413E-BDCF-1E2352D59020}" destId="{75078053-506B-4953-B65C-E1B692A4F4D8}" srcOrd="1" destOrd="0" presId="urn:microsoft.com/office/officeart/2005/8/layout/hierarchy6"/>
    <dgm:cxn modelId="{1B35EA61-7D71-42BE-9C8C-0B53CBE91BC0}" type="presParOf" srcId="{554522EA-6932-417D-A6CB-00851BBF12ED}" destId="{DB4706B6-5E0B-4634-9D34-735C14312319}" srcOrd="2" destOrd="0" presId="urn:microsoft.com/office/officeart/2005/8/layout/hierarchy6"/>
    <dgm:cxn modelId="{AF5B8DF3-1A1F-40A5-B665-E173CCCF549E}" type="presParOf" srcId="{554522EA-6932-417D-A6CB-00851BBF12ED}" destId="{79392484-4E56-4059-AEB0-B6EECF9F71F7}" srcOrd="3" destOrd="0" presId="urn:microsoft.com/office/officeart/2005/8/layout/hierarchy6"/>
    <dgm:cxn modelId="{75CFBCD0-8CA0-4E9D-BE2B-86D1AB9DD14D}" type="presParOf" srcId="{79392484-4E56-4059-AEB0-B6EECF9F71F7}" destId="{04AC3BFE-731B-40FF-9AFD-A8C2536B3479}" srcOrd="0" destOrd="0" presId="urn:microsoft.com/office/officeart/2005/8/layout/hierarchy6"/>
    <dgm:cxn modelId="{31FF68CC-BBC3-4AE7-817D-EF26C7AE1FE2}" type="presParOf" srcId="{79392484-4E56-4059-AEB0-B6EECF9F71F7}" destId="{F1E2A67B-087F-4CC9-BD3B-F901E9B5B94A}" srcOrd="1" destOrd="0" presId="urn:microsoft.com/office/officeart/2005/8/layout/hierarchy6"/>
    <dgm:cxn modelId="{17AB2F54-44BB-4073-9435-5E067558314D}" type="presParOf" srcId="{80664B4E-4D19-48A6-AC8D-766A7AA54617}" destId="{79E50754-E980-4853-9CA0-0D48ED4B0896}" srcOrd="2" destOrd="0" presId="urn:microsoft.com/office/officeart/2005/8/layout/hierarchy6"/>
    <dgm:cxn modelId="{D2D28839-2C15-4B3F-870B-EA559C9089E5}" type="presParOf" srcId="{80664B4E-4D19-48A6-AC8D-766A7AA54617}" destId="{2DEEAA00-4061-43AC-BBC2-08C1AD57F26E}" srcOrd="3" destOrd="0" presId="urn:microsoft.com/office/officeart/2005/8/layout/hierarchy6"/>
    <dgm:cxn modelId="{6C272027-2B80-4F2D-BB97-191E2DCA5330}" type="presParOf" srcId="{2DEEAA00-4061-43AC-BBC2-08C1AD57F26E}" destId="{43D6CEF9-6AB8-45ED-BA77-17B00596D270}" srcOrd="0" destOrd="0" presId="urn:microsoft.com/office/officeart/2005/8/layout/hierarchy6"/>
    <dgm:cxn modelId="{0711F4E3-919A-4250-8949-6A279CFF692F}" type="presParOf" srcId="{2DEEAA00-4061-43AC-BBC2-08C1AD57F26E}" destId="{674D3AE2-20AC-45E2-AA1F-23273F899C42}" srcOrd="1" destOrd="0" presId="urn:microsoft.com/office/officeart/2005/8/layout/hierarchy6"/>
    <dgm:cxn modelId="{6BD377E9-96FE-46B5-BB9A-3A9682C421D7}" type="presParOf" srcId="{2557FA2A-5003-4FB3-9806-66D26948730F}" destId="{601FBB9F-48A9-41A0-9084-3A87EF7E0D1B}" srcOrd="2" destOrd="0" presId="urn:microsoft.com/office/officeart/2005/8/layout/hierarchy6"/>
    <dgm:cxn modelId="{08E3CA07-5FAD-47C0-8975-C24A29186EEE}" type="presParOf" srcId="{2557FA2A-5003-4FB3-9806-66D26948730F}" destId="{ACA259CB-E976-4E9D-A553-8A62081F7D81}" srcOrd="3" destOrd="0" presId="urn:microsoft.com/office/officeart/2005/8/layout/hierarchy6"/>
    <dgm:cxn modelId="{B81094EA-3802-4288-B041-D109DC4C29CD}" type="presParOf" srcId="{ACA259CB-E976-4E9D-A553-8A62081F7D81}" destId="{F044E3CD-3384-4068-97D8-0F811EAF707B}" srcOrd="0" destOrd="0" presId="urn:microsoft.com/office/officeart/2005/8/layout/hierarchy6"/>
    <dgm:cxn modelId="{558D6A8E-FC04-4AB0-8697-48E8ED44C112}" type="presParOf" srcId="{ACA259CB-E976-4E9D-A553-8A62081F7D81}" destId="{E79BA61B-ACA3-4007-A2BF-654144241743}" srcOrd="1" destOrd="0" presId="urn:microsoft.com/office/officeart/2005/8/layout/hierarchy6"/>
    <dgm:cxn modelId="{0AE246C7-1295-458B-8065-3D8C198E9136}" type="presParOf" srcId="{1ACE9D32-27F1-4BB6-9B32-91A9FDF02F55}" destId="{A4B3B701-7B62-40D0-82A7-967347333A13}" srcOrd="1" destOrd="0" presId="urn:microsoft.com/office/officeart/2005/8/layout/hierarchy6"/>
    <dgm:cxn modelId="{8D281CDE-1BB9-46C1-997E-68C56D3CF564}" type="presParOf" srcId="{A4B3B701-7B62-40D0-82A7-967347333A13}" destId="{7BC6FBA0-8A56-4359-B7EA-37A5F2A1B989}" srcOrd="0" destOrd="0" presId="urn:microsoft.com/office/officeart/2005/8/layout/hierarchy6"/>
    <dgm:cxn modelId="{5CBAF0AF-A002-4607-8BE0-B6764EF855B3}" type="presParOf" srcId="{7BC6FBA0-8A56-4359-B7EA-37A5F2A1B989}" destId="{F67397A9-A9A9-4E27-994F-52941BBA2325}" srcOrd="0" destOrd="0" presId="urn:microsoft.com/office/officeart/2005/8/layout/hierarchy6"/>
    <dgm:cxn modelId="{5446786A-DF8F-4D83-9815-7C0843C3D515}" type="presParOf" srcId="{7BC6FBA0-8A56-4359-B7EA-37A5F2A1B989}" destId="{3FE1CE3E-2E45-4D68-A07C-25FE6313916D}" srcOrd="1" destOrd="0" presId="urn:microsoft.com/office/officeart/2005/8/layout/hierarchy6"/>
    <dgm:cxn modelId="{9EAF26D2-CDA6-4E32-9AA4-B91595B48D10}" type="presParOf" srcId="{A4B3B701-7B62-40D0-82A7-967347333A13}" destId="{4205AD02-9114-45E5-B162-88F563321965}" srcOrd="1" destOrd="0" presId="urn:microsoft.com/office/officeart/2005/8/layout/hierarchy6"/>
    <dgm:cxn modelId="{1CDE7F84-6ABC-436A-A3E5-AA1F9A27E60E}" type="presParOf" srcId="{4205AD02-9114-45E5-B162-88F563321965}" destId="{D219A863-3FA3-447F-94B1-DEC98FA6E362}" srcOrd="0" destOrd="0" presId="urn:microsoft.com/office/officeart/2005/8/layout/hierarchy6"/>
    <dgm:cxn modelId="{19A76E81-6CE0-4BFF-B059-F40DE42859A6}" type="presParOf" srcId="{A4B3B701-7B62-40D0-82A7-967347333A13}" destId="{C1EF3D0B-EC0B-4109-8686-53D0E9564F15}" srcOrd="2" destOrd="0" presId="urn:microsoft.com/office/officeart/2005/8/layout/hierarchy6"/>
    <dgm:cxn modelId="{76419131-5D5E-45AD-94FE-1FE2B4A2035B}" type="presParOf" srcId="{C1EF3D0B-EC0B-4109-8686-53D0E9564F15}" destId="{9D3CC7F6-9DC3-4550-ADDD-DDFADF5BC4FA}" srcOrd="0" destOrd="0" presId="urn:microsoft.com/office/officeart/2005/8/layout/hierarchy6"/>
    <dgm:cxn modelId="{CAD89548-2AE5-4B04-8B29-2401547E05AF}" type="presParOf" srcId="{C1EF3D0B-EC0B-4109-8686-53D0E9564F15}" destId="{BDB699D7-669B-44BC-9F09-AA82F7FCCB8D}"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052171-B05F-47A8-838F-DF154D134A80}">
      <dsp:nvSpPr>
        <dsp:cNvPr id="0" name=""/>
        <dsp:cNvSpPr/>
      </dsp:nvSpPr>
      <dsp:spPr>
        <a:xfrm>
          <a:off x="1054501" y="0"/>
          <a:ext cx="952966" cy="672676"/>
        </a:xfrm>
        <a:prstGeom prst="trapezoid">
          <a:avLst>
            <a:gd name="adj" fmla="val 80540"/>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dirty="0" smtClean="0">
            <a:solidFill>
              <a:sysClr val="windowText" lastClr="000000">
                <a:hueOff val="0"/>
                <a:satOff val="0"/>
                <a:lumOff val="0"/>
                <a:alphaOff val="0"/>
              </a:sysClr>
            </a:solidFill>
            <a:latin typeface="Calibri" panose="020F0502020204030204"/>
            <a:ea typeface="+mn-ea"/>
            <a:cs typeface="+mn-cs"/>
          </a:endParaRPr>
        </a:p>
        <a:p>
          <a:pPr lvl="0" algn="ctr" defTabSz="533400">
            <a:lnSpc>
              <a:spcPct val="100000"/>
            </a:lnSpc>
            <a:spcBef>
              <a:spcPct val="0"/>
            </a:spcBef>
            <a:spcAft>
              <a:spcPct val="35000"/>
            </a:spcAft>
          </a:pPr>
          <a:r>
            <a:rPr lang="en-US" sz="1200" kern="1200" dirty="0" smtClean="0">
              <a:solidFill>
                <a:sysClr val="windowText" lastClr="000000">
                  <a:hueOff val="0"/>
                  <a:satOff val="0"/>
                  <a:lumOff val="0"/>
                  <a:alphaOff val="0"/>
                </a:sysClr>
              </a:solidFill>
              <a:latin typeface="Calibri" panose="020F0502020204030204"/>
              <a:ea typeface="+mn-ea"/>
              <a:cs typeface="+mn-cs"/>
            </a:rPr>
            <a:t>434</a:t>
          </a:r>
        </a:p>
        <a:p>
          <a:pPr lvl="0" algn="ctr" defTabSz="533400">
            <a:lnSpc>
              <a:spcPct val="100000"/>
            </a:lnSpc>
            <a:spcBef>
              <a:spcPct val="0"/>
            </a:spcBef>
            <a:spcAft>
              <a:spcPct val="35000"/>
            </a:spcAft>
          </a:pPr>
          <a:r>
            <a:rPr lang="en-US" sz="1200" kern="1200" dirty="0" smtClean="0">
              <a:solidFill>
                <a:sysClr val="windowText" lastClr="000000">
                  <a:hueOff val="0"/>
                  <a:satOff val="0"/>
                  <a:lumOff val="0"/>
                  <a:alphaOff val="0"/>
                </a:sysClr>
              </a:solidFill>
              <a:latin typeface="Calibri" panose="020F0502020204030204"/>
              <a:ea typeface="+mn-ea"/>
              <a:cs typeface="+mn-cs"/>
            </a:rPr>
            <a:t>Deaths</a:t>
          </a:r>
          <a:endParaRPr lang="en-US" sz="1200" kern="1200" dirty="0">
            <a:solidFill>
              <a:sysClr val="windowText" lastClr="000000">
                <a:hueOff val="0"/>
                <a:satOff val="0"/>
                <a:lumOff val="0"/>
                <a:alphaOff val="0"/>
              </a:sysClr>
            </a:solidFill>
            <a:latin typeface="Calibri" panose="020F0502020204030204"/>
            <a:ea typeface="+mn-ea"/>
            <a:cs typeface="+mn-cs"/>
          </a:endParaRPr>
        </a:p>
      </dsp:txBody>
      <dsp:txXfrm>
        <a:off x="1054501" y="0"/>
        <a:ext cx="952966" cy="672676"/>
      </dsp:txXfrm>
    </dsp:sp>
    <dsp:sp modelId="{479D590C-3570-4160-9C3A-959956CA8DAC}">
      <dsp:nvSpPr>
        <dsp:cNvPr id="0" name=""/>
        <dsp:cNvSpPr/>
      </dsp:nvSpPr>
      <dsp:spPr>
        <a:xfrm>
          <a:off x="497570" y="681085"/>
          <a:ext cx="2041313" cy="672676"/>
        </a:xfrm>
        <a:prstGeom prst="trapezoid">
          <a:avLst>
            <a:gd name="adj" fmla="val 80540"/>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dirty="0" smtClean="0">
              <a:solidFill>
                <a:sysClr val="windowText" lastClr="000000">
                  <a:hueOff val="0"/>
                  <a:satOff val="0"/>
                  <a:lumOff val="0"/>
                  <a:alphaOff val="0"/>
                </a:sysClr>
              </a:solidFill>
              <a:latin typeface="Calibri" panose="020F0502020204030204"/>
              <a:ea typeface="+mn-ea"/>
              <a:cs typeface="+mn-cs"/>
            </a:rPr>
            <a:t>21,375</a:t>
          </a:r>
        </a:p>
        <a:p>
          <a:pPr lvl="0" algn="ctr" defTabSz="533400">
            <a:lnSpc>
              <a:spcPct val="90000"/>
            </a:lnSpc>
            <a:spcBef>
              <a:spcPct val="0"/>
            </a:spcBef>
            <a:spcAft>
              <a:spcPct val="35000"/>
            </a:spcAft>
          </a:pPr>
          <a:r>
            <a:rPr lang="en-US" sz="1200" kern="1200" dirty="0" smtClean="0">
              <a:solidFill>
                <a:sysClr val="windowText" lastClr="000000">
                  <a:hueOff val="0"/>
                  <a:satOff val="0"/>
                  <a:lumOff val="0"/>
                  <a:alphaOff val="0"/>
                </a:sysClr>
              </a:solidFill>
              <a:latin typeface="Calibri" panose="020F0502020204030204"/>
              <a:ea typeface="+mn-ea"/>
              <a:cs typeface="+mn-cs"/>
            </a:rPr>
            <a:t>Hospital Stays</a:t>
          </a:r>
          <a:endParaRPr lang="en-US" sz="1200" kern="1200" dirty="0">
            <a:solidFill>
              <a:sysClr val="windowText" lastClr="000000">
                <a:hueOff val="0"/>
                <a:satOff val="0"/>
                <a:lumOff val="0"/>
                <a:alphaOff val="0"/>
              </a:sysClr>
            </a:solidFill>
            <a:latin typeface="Calibri" panose="020F0502020204030204"/>
            <a:ea typeface="+mn-ea"/>
            <a:cs typeface="+mn-cs"/>
          </a:endParaRPr>
        </a:p>
      </dsp:txBody>
      <dsp:txXfrm>
        <a:off x="854799" y="681085"/>
        <a:ext cx="1326853" cy="672676"/>
      </dsp:txXfrm>
    </dsp:sp>
    <dsp:sp modelId="{A09FB28E-61D2-4E8E-BD80-B74D1E8EE466}">
      <dsp:nvSpPr>
        <dsp:cNvPr id="0" name=""/>
        <dsp:cNvSpPr/>
      </dsp:nvSpPr>
      <dsp:spPr>
        <a:xfrm>
          <a:off x="0" y="1345353"/>
          <a:ext cx="3061970" cy="672676"/>
        </a:xfrm>
        <a:prstGeom prst="trapezoid">
          <a:avLst>
            <a:gd name="adj" fmla="val 80540"/>
          </a:avLst>
        </a:prstGeom>
        <a:solidFill>
          <a:srgbClr val="FFFF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dirty="0" smtClean="0">
              <a:solidFill>
                <a:sysClr val="windowText" lastClr="000000">
                  <a:hueOff val="0"/>
                  <a:satOff val="0"/>
                  <a:lumOff val="0"/>
                  <a:alphaOff val="0"/>
                </a:sysClr>
              </a:solidFill>
              <a:latin typeface="Calibri" panose="020F0502020204030204"/>
              <a:ea typeface="+mn-ea"/>
              <a:cs typeface="+mn-cs"/>
            </a:rPr>
            <a:t>40,091</a:t>
          </a:r>
        </a:p>
        <a:p>
          <a:pPr lvl="0" algn="ctr" defTabSz="533400">
            <a:lnSpc>
              <a:spcPct val="90000"/>
            </a:lnSpc>
            <a:spcBef>
              <a:spcPct val="0"/>
            </a:spcBef>
            <a:spcAft>
              <a:spcPct val="35000"/>
            </a:spcAft>
          </a:pPr>
          <a:r>
            <a:rPr lang="en-US" sz="1200" kern="1200" dirty="0" smtClean="0">
              <a:solidFill>
                <a:sysClr val="windowText" lastClr="000000">
                  <a:hueOff val="0"/>
                  <a:satOff val="0"/>
                  <a:lumOff val="0"/>
                  <a:alphaOff val="0"/>
                </a:sysClr>
              </a:solidFill>
              <a:latin typeface="Calibri" panose="020F0502020204030204"/>
              <a:ea typeface="+mn-ea"/>
              <a:cs typeface="+mn-cs"/>
            </a:rPr>
            <a:t>Emergency Department Visits</a:t>
          </a:r>
          <a:endParaRPr lang="en-US" sz="1200" kern="1200" dirty="0">
            <a:solidFill>
              <a:sysClr val="windowText" lastClr="000000">
                <a:hueOff val="0"/>
                <a:satOff val="0"/>
                <a:lumOff val="0"/>
                <a:alphaOff val="0"/>
              </a:sysClr>
            </a:solidFill>
            <a:latin typeface="Calibri" panose="020F0502020204030204"/>
            <a:ea typeface="+mn-ea"/>
            <a:cs typeface="+mn-cs"/>
          </a:endParaRPr>
        </a:p>
      </dsp:txBody>
      <dsp:txXfrm>
        <a:off x="535844" y="1345353"/>
        <a:ext cx="1990280" cy="6726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3CC7F6-9DC3-4550-ADDD-DDFADF5BC4FA}">
      <dsp:nvSpPr>
        <dsp:cNvPr id="0" name=""/>
        <dsp:cNvSpPr/>
      </dsp:nvSpPr>
      <dsp:spPr>
        <a:xfrm>
          <a:off x="0" y="3089884"/>
          <a:ext cx="6276975" cy="359794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49352" tIns="149352" rIns="149352" bIns="149352" numCol="1" spcCol="1270" anchor="ctr" anchorCtr="0">
          <a:noAutofit/>
        </a:bodyPr>
        <a:lstStyle/>
        <a:p>
          <a:pPr lvl="0" algn="ctr" defTabSz="933450">
            <a:lnSpc>
              <a:spcPct val="90000"/>
            </a:lnSpc>
            <a:spcBef>
              <a:spcPct val="0"/>
            </a:spcBef>
            <a:spcAft>
              <a:spcPct val="35000"/>
            </a:spcAft>
          </a:pPr>
          <a:r>
            <a:rPr lang="en-US" sz="2100" kern="1200"/>
            <a:t>Coordinators' Survey</a:t>
          </a:r>
        </a:p>
      </dsp:txBody>
      <dsp:txXfrm>
        <a:off x="0" y="3089884"/>
        <a:ext cx="1883092" cy="3597940"/>
      </dsp:txXfrm>
    </dsp:sp>
    <dsp:sp modelId="{F67397A9-A9A9-4E27-994F-52941BBA2325}">
      <dsp:nvSpPr>
        <dsp:cNvPr id="0" name=""/>
        <dsp:cNvSpPr/>
      </dsp:nvSpPr>
      <dsp:spPr>
        <a:xfrm>
          <a:off x="0" y="331952"/>
          <a:ext cx="6276975" cy="2704879"/>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49352" tIns="149352" rIns="149352" bIns="149352" numCol="1" spcCol="1270" anchor="ctr" anchorCtr="0">
          <a:noAutofit/>
        </a:bodyPr>
        <a:lstStyle/>
        <a:p>
          <a:pPr lvl="0" algn="l" defTabSz="933450">
            <a:lnSpc>
              <a:spcPct val="90000"/>
            </a:lnSpc>
            <a:spcBef>
              <a:spcPct val="0"/>
            </a:spcBef>
            <a:spcAft>
              <a:spcPct val="35000"/>
            </a:spcAft>
          </a:pPr>
          <a:r>
            <a:rPr lang="en-US" sz="2100" kern="1200"/>
            <a:t>Directors' Survey</a:t>
          </a:r>
        </a:p>
      </dsp:txBody>
      <dsp:txXfrm>
        <a:off x="0" y="331952"/>
        <a:ext cx="1883092" cy="2704879"/>
      </dsp:txXfrm>
    </dsp:sp>
    <dsp:sp modelId="{D1F2FEE5-E46F-42A1-9BDA-5D89A3AA0C61}">
      <dsp:nvSpPr>
        <dsp:cNvPr id="0" name=""/>
        <dsp:cNvSpPr/>
      </dsp:nvSpPr>
      <dsp:spPr>
        <a:xfrm>
          <a:off x="4494052" y="349027"/>
          <a:ext cx="1003764" cy="6691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Surveyed</a:t>
          </a:r>
        </a:p>
        <a:p>
          <a:pPr lvl="0" algn="ctr" defTabSz="355600">
            <a:lnSpc>
              <a:spcPct val="90000"/>
            </a:lnSpc>
            <a:spcBef>
              <a:spcPct val="0"/>
            </a:spcBef>
            <a:spcAft>
              <a:spcPct val="35000"/>
            </a:spcAft>
          </a:pPr>
          <a:r>
            <a:rPr lang="en-US" sz="800" kern="1200"/>
            <a:t>825</a:t>
          </a:r>
        </a:p>
      </dsp:txBody>
      <dsp:txXfrm>
        <a:off x="4513651" y="368626"/>
        <a:ext cx="964566" cy="629978"/>
      </dsp:txXfrm>
    </dsp:sp>
    <dsp:sp modelId="{7E03B052-19AB-40A9-852B-D0DE718084F4}">
      <dsp:nvSpPr>
        <dsp:cNvPr id="0" name=""/>
        <dsp:cNvSpPr/>
      </dsp:nvSpPr>
      <dsp:spPr>
        <a:xfrm>
          <a:off x="4343487" y="1018203"/>
          <a:ext cx="652446" cy="267670"/>
        </a:xfrm>
        <a:custGeom>
          <a:avLst/>
          <a:gdLst/>
          <a:ahLst/>
          <a:cxnLst/>
          <a:rect l="0" t="0" r="0" b="0"/>
          <a:pathLst>
            <a:path>
              <a:moveTo>
                <a:pt x="652446" y="0"/>
              </a:moveTo>
              <a:lnTo>
                <a:pt x="652446" y="133835"/>
              </a:lnTo>
              <a:lnTo>
                <a:pt x="0" y="133835"/>
              </a:lnTo>
              <a:lnTo>
                <a:pt x="0" y="26767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139FB4-FF71-469D-BE96-772990AB00DD}">
      <dsp:nvSpPr>
        <dsp:cNvPr id="0" name=""/>
        <dsp:cNvSpPr/>
      </dsp:nvSpPr>
      <dsp:spPr>
        <a:xfrm>
          <a:off x="3841605" y="1285873"/>
          <a:ext cx="1003764" cy="6691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Responded</a:t>
          </a:r>
        </a:p>
        <a:p>
          <a:pPr lvl="0" algn="ctr" defTabSz="355600">
            <a:lnSpc>
              <a:spcPct val="90000"/>
            </a:lnSpc>
            <a:spcBef>
              <a:spcPct val="0"/>
            </a:spcBef>
            <a:spcAft>
              <a:spcPct val="35000"/>
            </a:spcAft>
          </a:pPr>
          <a:r>
            <a:rPr lang="en-US" sz="800" kern="1200"/>
            <a:t>457</a:t>
          </a:r>
        </a:p>
        <a:p>
          <a:pPr lvl="0" algn="ctr" defTabSz="355600">
            <a:lnSpc>
              <a:spcPct val="90000"/>
            </a:lnSpc>
            <a:spcBef>
              <a:spcPct val="0"/>
            </a:spcBef>
            <a:spcAft>
              <a:spcPct val="35000"/>
            </a:spcAft>
          </a:pPr>
          <a:r>
            <a:rPr lang="en-US" sz="800" kern="1200"/>
            <a:t>(457/825 = 55%)</a:t>
          </a:r>
        </a:p>
      </dsp:txBody>
      <dsp:txXfrm>
        <a:off x="3861204" y="1305472"/>
        <a:ext cx="964566" cy="629978"/>
      </dsp:txXfrm>
    </dsp:sp>
    <dsp:sp modelId="{A7B58209-8A89-491B-9098-F9DA7EA2C4BB}">
      <dsp:nvSpPr>
        <dsp:cNvPr id="0" name=""/>
        <dsp:cNvSpPr/>
      </dsp:nvSpPr>
      <dsp:spPr>
        <a:xfrm>
          <a:off x="3691040" y="1955049"/>
          <a:ext cx="652446" cy="267670"/>
        </a:xfrm>
        <a:custGeom>
          <a:avLst/>
          <a:gdLst/>
          <a:ahLst/>
          <a:cxnLst/>
          <a:rect l="0" t="0" r="0" b="0"/>
          <a:pathLst>
            <a:path>
              <a:moveTo>
                <a:pt x="652446" y="0"/>
              </a:moveTo>
              <a:lnTo>
                <a:pt x="652446" y="133835"/>
              </a:lnTo>
              <a:lnTo>
                <a:pt x="0" y="133835"/>
              </a:lnTo>
              <a:lnTo>
                <a:pt x="0" y="2676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0FF512-A701-4C60-A36C-2164FCF01FC3}">
      <dsp:nvSpPr>
        <dsp:cNvPr id="0" name=""/>
        <dsp:cNvSpPr/>
      </dsp:nvSpPr>
      <dsp:spPr>
        <a:xfrm>
          <a:off x="3189158" y="2222720"/>
          <a:ext cx="1003764" cy="6691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Offered Programs</a:t>
          </a:r>
        </a:p>
        <a:p>
          <a:pPr lvl="0" algn="ctr" defTabSz="355600">
            <a:lnSpc>
              <a:spcPct val="90000"/>
            </a:lnSpc>
            <a:spcBef>
              <a:spcPct val="0"/>
            </a:spcBef>
            <a:spcAft>
              <a:spcPct val="35000"/>
            </a:spcAft>
          </a:pPr>
          <a:r>
            <a:rPr lang="en-US" sz="800" kern="1200"/>
            <a:t>148</a:t>
          </a:r>
        </a:p>
        <a:p>
          <a:pPr lvl="0" algn="ctr" defTabSz="355600">
            <a:lnSpc>
              <a:spcPct val="90000"/>
            </a:lnSpc>
            <a:spcBef>
              <a:spcPct val="0"/>
            </a:spcBef>
            <a:spcAft>
              <a:spcPct val="35000"/>
            </a:spcAft>
          </a:pPr>
          <a:r>
            <a:rPr lang="en-US" sz="800" kern="1200"/>
            <a:t>(148/475 = 32%)</a:t>
          </a:r>
        </a:p>
      </dsp:txBody>
      <dsp:txXfrm>
        <a:off x="3208757" y="2242319"/>
        <a:ext cx="964566" cy="629978"/>
      </dsp:txXfrm>
    </dsp:sp>
    <dsp:sp modelId="{0B268DAD-2C7B-4C58-A9CF-A4B03C06DE7F}">
      <dsp:nvSpPr>
        <dsp:cNvPr id="0" name=""/>
        <dsp:cNvSpPr/>
      </dsp:nvSpPr>
      <dsp:spPr>
        <a:xfrm>
          <a:off x="3645320" y="2891896"/>
          <a:ext cx="91440" cy="267670"/>
        </a:xfrm>
        <a:custGeom>
          <a:avLst/>
          <a:gdLst/>
          <a:ahLst/>
          <a:cxnLst/>
          <a:rect l="0" t="0" r="0" b="0"/>
          <a:pathLst>
            <a:path>
              <a:moveTo>
                <a:pt x="45720" y="0"/>
              </a:moveTo>
              <a:lnTo>
                <a:pt x="45720" y="2676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44642B-EDE1-4CD2-8D42-6B4B835AA880}">
      <dsp:nvSpPr>
        <dsp:cNvPr id="0" name=""/>
        <dsp:cNvSpPr/>
      </dsp:nvSpPr>
      <dsp:spPr>
        <a:xfrm>
          <a:off x="3189158" y="3159567"/>
          <a:ext cx="1003764" cy="6691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To Coordinator</a:t>
          </a:r>
        </a:p>
        <a:p>
          <a:pPr lvl="0" algn="ctr" defTabSz="355600">
            <a:lnSpc>
              <a:spcPct val="90000"/>
            </a:lnSpc>
            <a:spcBef>
              <a:spcPct val="0"/>
            </a:spcBef>
            <a:spcAft>
              <a:spcPct val="35000"/>
            </a:spcAft>
          </a:pPr>
          <a:r>
            <a:rPr lang="en-US" sz="800" kern="1200"/>
            <a:t>148</a:t>
          </a:r>
        </a:p>
      </dsp:txBody>
      <dsp:txXfrm>
        <a:off x="3208757" y="3179166"/>
        <a:ext cx="964566" cy="629978"/>
      </dsp:txXfrm>
    </dsp:sp>
    <dsp:sp modelId="{19F61C75-CD72-460F-A92D-6CF63E25C622}">
      <dsp:nvSpPr>
        <dsp:cNvPr id="0" name=""/>
        <dsp:cNvSpPr/>
      </dsp:nvSpPr>
      <dsp:spPr>
        <a:xfrm>
          <a:off x="3038593" y="3828743"/>
          <a:ext cx="652446" cy="267670"/>
        </a:xfrm>
        <a:custGeom>
          <a:avLst/>
          <a:gdLst/>
          <a:ahLst/>
          <a:cxnLst/>
          <a:rect l="0" t="0" r="0" b="0"/>
          <a:pathLst>
            <a:path>
              <a:moveTo>
                <a:pt x="652446" y="0"/>
              </a:moveTo>
              <a:lnTo>
                <a:pt x="652446" y="133835"/>
              </a:lnTo>
              <a:lnTo>
                <a:pt x="0" y="133835"/>
              </a:lnTo>
              <a:lnTo>
                <a:pt x="0" y="2676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64B7A9-46BA-486E-BCC4-091A0807FAF4}">
      <dsp:nvSpPr>
        <dsp:cNvPr id="0" name=""/>
        <dsp:cNvSpPr/>
      </dsp:nvSpPr>
      <dsp:spPr>
        <a:xfrm>
          <a:off x="2536711" y="4096413"/>
          <a:ext cx="1003764" cy="6691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Responded</a:t>
          </a:r>
        </a:p>
        <a:p>
          <a:pPr lvl="0" algn="ctr" defTabSz="355600">
            <a:lnSpc>
              <a:spcPct val="90000"/>
            </a:lnSpc>
            <a:spcBef>
              <a:spcPct val="0"/>
            </a:spcBef>
            <a:spcAft>
              <a:spcPct val="35000"/>
            </a:spcAft>
          </a:pPr>
          <a:r>
            <a:rPr lang="en-US" sz="800" kern="1200"/>
            <a:t>128</a:t>
          </a:r>
        </a:p>
        <a:p>
          <a:pPr lvl="0" algn="ctr" defTabSz="355600">
            <a:lnSpc>
              <a:spcPct val="90000"/>
            </a:lnSpc>
            <a:spcBef>
              <a:spcPct val="0"/>
            </a:spcBef>
            <a:spcAft>
              <a:spcPct val="35000"/>
            </a:spcAft>
          </a:pPr>
          <a:r>
            <a:rPr lang="en-US" sz="800" kern="1200"/>
            <a:t>(128/148 = 86%)</a:t>
          </a:r>
        </a:p>
      </dsp:txBody>
      <dsp:txXfrm>
        <a:off x="2556310" y="4116012"/>
        <a:ext cx="964566" cy="629978"/>
      </dsp:txXfrm>
    </dsp:sp>
    <dsp:sp modelId="{14E91BC7-F510-49FC-9163-B536543B10F3}">
      <dsp:nvSpPr>
        <dsp:cNvPr id="0" name=""/>
        <dsp:cNvSpPr/>
      </dsp:nvSpPr>
      <dsp:spPr>
        <a:xfrm>
          <a:off x="2386146" y="4765590"/>
          <a:ext cx="652446" cy="267670"/>
        </a:xfrm>
        <a:custGeom>
          <a:avLst/>
          <a:gdLst/>
          <a:ahLst/>
          <a:cxnLst/>
          <a:rect l="0" t="0" r="0" b="0"/>
          <a:pathLst>
            <a:path>
              <a:moveTo>
                <a:pt x="652446" y="0"/>
              </a:moveTo>
              <a:lnTo>
                <a:pt x="652446" y="133835"/>
              </a:lnTo>
              <a:lnTo>
                <a:pt x="0" y="133835"/>
              </a:lnTo>
              <a:lnTo>
                <a:pt x="0" y="2676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0F9501-24F4-4238-A832-4728CA2A9391}">
      <dsp:nvSpPr>
        <dsp:cNvPr id="0" name=""/>
        <dsp:cNvSpPr/>
      </dsp:nvSpPr>
      <dsp:spPr>
        <a:xfrm>
          <a:off x="1884264" y="5033260"/>
          <a:ext cx="1003764" cy="6691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Evidence-Based Programs</a:t>
          </a:r>
        </a:p>
        <a:p>
          <a:pPr lvl="0" algn="ctr" defTabSz="355600">
            <a:lnSpc>
              <a:spcPct val="90000"/>
            </a:lnSpc>
            <a:spcBef>
              <a:spcPct val="0"/>
            </a:spcBef>
            <a:spcAft>
              <a:spcPct val="35000"/>
            </a:spcAft>
          </a:pPr>
          <a:r>
            <a:rPr lang="en-US" sz="800" kern="1200"/>
            <a:t>107</a:t>
          </a:r>
        </a:p>
      </dsp:txBody>
      <dsp:txXfrm>
        <a:off x="1903863" y="5052859"/>
        <a:ext cx="964566" cy="629978"/>
      </dsp:txXfrm>
    </dsp:sp>
    <dsp:sp modelId="{6821F3DE-AC0E-42BB-AFF2-7EE10FE9E978}">
      <dsp:nvSpPr>
        <dsp:cNvPr id="0" name=""/>
        <dsp:cNvSpPr/>
      </dsp:nvSpPr>
      <dsp:spPr>
        <a:xfrm>
          <a:off x="2340426" y="5702436"/>
          <a:ext cx="91440" cy="267670"/>
        </a:xfrm>
        <a:custGeom>
          <a:avLst/>
          <a:gdLst/>
          <a:ahLst/>
          <a:cxnLst/>
          <a:rect l="0" t="0" r="0" b="0"/>
          <a:pathLst>
            <a:path>
              <a:moveTo>
                <a:pt x="45720" y="0"/>
              </a:moveTo>
              <a:lnTo>
                <a:pt x="45720" y="2676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F114BE-EE28-4A35-8A65-8213A3FA2B94}">
      <dsp:nvSpPr>
        <dsp:cNvPr id="0" name=""/>
        <dsp:cNvSpPr/>
      </dsp:nvSpPr>
      <dsp:spPr>
        <a:xfrm>
          <a:off x="1884264" y="5970107"/>
          <a:ext cx="1003764" cy="6691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Cross-sectional Programs</a:t>
          </a:r>
        </a:p>
        <a:p>
          <a:pPr lvl="0" algn="ctr" defTabSz="355600">
            <a:lnSpc>
              <a:spcPct val="90000"/>
            </a:lnSpc>
            <a:spcBef>
              <a:spcPct val="0"/>
            </a:spcBef>
            <a:spcAft>
              <a:spcPct val="35000"/>
            </a:spcAft>
          </a:pPr>
          <a:r>
            <a:rPr lang="en-US" sz="800" kern="1200"/>
            <a:t>53</a:t>
          </a:r>
        </a:p>
      </dsp:txBody>
      <dsp:txXfrm>
        <a:off x="1903863" y="5989706"/>
        <a:ext cx="964566" cy="629978"/>
      </dsp:txXfrm>
    </dsp:sp>
    <dsp:sp modelId="{482BF6D9-07DF-48BF-9DB2-4D0F4B4B2055}">
      <dsp:nvSpPr>
        <dsp:cNvPr id="0" name=""/>
        <dsp:cNvSpPr/>
      </dsp:nvSpPr>
      <dsp:spPr>
        <a:xfrm>
          <a:off x="3038593" y="4765590"/>
          <a:ext cx="652446" cy="267670"/>
        </a:xfrm>
        <a:custGeom>
          <a:avLst/>
          <a:gdLst/>
          <a:ahLst/>
          <a:cxnLst/>
          <a:rect l="0" t="0" r="0" b="0"/>
          <a:pathLst>
            <a:path>
              <a:moveTo>
                <a:pt x="0" y="0"/>
              </a:moveTo>
              <a:lnTo>
                <a:pt x="0" y="133835"/>
              </a:lnTo>
              <a:lnTo>
                <a:pt x="652446" y="133835"/>
              </a:lnTo>
              <a:lnTo>
                <a:pt x="652446" y="2676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7C98E2-F954-4B64-931D-8D330B375998}">
      <dsp:nvSpPr>
        <dsp:cNvPr id="0" name=""/>
        <dsp:cNvSpPr/>
      </dsp:nvSpPr>
      <dsp:spPr>
        <a:xfrm>
          <a:off x="3189158" y="5033260"/>
          <a:ext cx="1003764" cy="6691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Non-Evidence-Based Programs/Activities</a:t>
          </a:r>
          <a:br>
            <a:rPr lang="en-US" sz="800" kern="1200"/>
          </a:br>
          <a:r>
            <a:rPr lang="en-US" sz="800" kern="1200"/>
            <a:t>192</a:t>
          </a:r>
        </a:p>
      </dsp:txBody>
      <dsp:txXfrm>
        <a:off x="3208757" y="5052859"/>
        <a:ext cx="964566" cy="629978"/>
      </dsp:txXfrm>
    </dsp:sp>
    <dsp:sp modelId="{DB4706B6-5E0B-4634-9D34-735C14312319}">
      <dsp:nvSpPr>
        <dsp:cNvPr id="0" name=""/>
        <dsp:cNvSpPr/>
      </dsp:nvSpPr>
      <dsp:spPr>
        <a:xfrm>
          <a:off x="3691040" y="3828743"/>
          <a:ext cx="652446" cy="267670"/>
        </a:xfrm>
        <a:custGeom>
          <a:avLst/>
          <a:gdLst/>
          <a:ahLst/>
          <a:cxnLst/>
          <a:rect l="0" t="0" r="0" b="0"/>
          <a:pathLst>
            <a:path>
              <a:moveTo>
                <a:pt x="0" y="0"/>
              </a:moveTo>
              <a:lnTo>
                <a:pt x="0" y="133835"/>
              </a:lnTo>
              <a:lnTo>
                <a:pt x="652446" y="133835"/>
              </a:lnTo>
              <a:lnTo>
                <a:pt x="652446" y="2676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AC3BFE-731B-40FF-9AFD-A8C2536B3479}">
      <dsp:nvSpPr>
        <dsp:cNvPr id="0" name=""/>
        <dsp:cNvSpPr/>
      </dsp:nvSpPr>
      <dsp:spPr>
        <a:xfrm>
          <a:off x="3841605" y="4096413"/>
          <a:ext cx="1003764" cy="6691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No Response</a:t>
          </a:r>
        </a:p>
        <a:p>
          <a:pPr lvl="0" algn="ctr" defTabSz="355600">
            <a:lnSpc>
              <a:spcPct val="90000"/>
            </a:lnSpc>
            <a:spcBef>
              <a:spcPct val="0"/>
            </a:spcBef>
            <a:spcAft>
              <a:spcPct val="35000"/>
            </a:spcAft>
          </a:pPr>
          <a:r>
            <a:rPr lang="en-US" sz="800" kern="1200"/>
            <a:t>20</a:t>
          </a:r>
        </a:p>
      </dsp:txBody>
      <dsp:txXfrm>
        <a:off x="3861204" y="4116012"/>
        <a:ext cx="964566" cy="629978"/>
      </dsp:txXfrm>
    </dsp:sp>
    <dsp:sp modelId="{79E50754-E980-4853-9CA0-0D48ED4B0896}">
      <dsp:nvSpPr>
        <dsp:cNvPr id="0" name=""/>
        <dsp:cNvSpPr/>
      </dsp:nvSpPr>
      <dsp:spPr>
        <a:xfrm>
          <a:off x="4343487" y="1955049"/>
          <a:ext cx="652446" cy="267670"/>
        </a:xfrm>
        <a:custGeom>
          <a:avLst/>
          <a:gdLst/>
          <a:ahLst/>
          <a:cxnLst/>
          <a:rect l="0" t="0" r="0" b="0"/>
          <a:pathLst>
            <a:path>
              <a:moveTo>
                <a:pt x="0" y="0"/>
              </a:moveTo>
              <a:lnTo>
                <a:pt x="0" y="133835"/>
              </a:lnTo>
              <a:lnTo>
                <a:pt x="652446" y="133835"/>
              </a:lnTo>
              <a:lnTo>
                <a:pt x="652446" y="26767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D6CEF9-6AB8-45ED-BA77-17B00596D270}">
      <dsp:nvSpPr>
        <dsp:cNvPr id="0" name=""/>
        <dsp:cNvSpPr/>
      </dsp:nvSpPr>
      <dsp:spPr>
        <a:xfrm>
          <a:off x="4494052" y="2222720"/>
          <a:ext cx="1003764" cy="6691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Offered No Programs</a:t>
          </a:r>
        </a:p>
        <a:p>
          <a:pPr lvl="0" algn="ctr" defTabSz="355600">
            <a:lnSpc>
              <a:spcPct val="90000"/>
            </a:lnSpc>
            <a:spcBef>
              <a:spcPct val="0"/>
            </a:spcBef>
            <a:spcAft>
              <a:spcPct val="35000"/>
            </a:spcAft>
          </a:pPr>
          <a:r>
            <a:rPr lang="en-US" sz="800" kern="1200"/>
            <a:t>309</a:t>
          </a:r>
        </a:p>
      </dsp:txBody>
      <dsp:txXfrm>
        <a:off x="4513651" y="2242319"/>
        <a:ext cx="964566" cy="629978"/>
      </dsp:txXfrm>
    </dsp:sp>
    <dsp:sp modelId="{601FBB9F-48A9-41A0-9084-3A87EF7E0D1B}">
      <dsp:nvSpPr>
        <dsp:cNvPr id="0" name=""/>
        <dsp:cNvSpPr/>
      </dsp:nvSpPr>
      <dsp:spPr>
        <a:xfrm>
          <a:off x="4995934" y="1018203"/>
          <a:ext cx="652446" cy="267670"/>
        </a:xfrm>
        <a:custGeom>
          <a:avLst/>
          <a:gdLst/>
          <a:ahLst/>
          <a:cxnLst/>
          <a:rect l="0" t="0" r="0" b="0"/>
          <a:pathLst>
            <a:path>
              <a:moveTo>
                <a:pt x="0" y="0"/>
              </a:moveTo>
              <a:lnTo>
                <a:pt x="0" y="133835"/>
              </a:lnTo>
              <a:lnTo>
                <a:pt x="652446" y="133835"/>
              </a:lnTo>
              <a:lnTo>
                <a:pt x="652446" y="26767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44E3CD-3384-4068-97D8-0F811EAF707B}">
      <dsp:nvSpPr>
        <dsp:cNvPr id="0" name=""/>
        <dsp:cNvSpPr/>
      </dsp:nvSpPr>
      <dsp:spPr>
        <a:xfrm>
          <a:off x="5146498" y="1285873"/>
          <a:ext cx="1003764" cy="6691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No Response</a:t>
          </a:r>
        </a:p>
        <a:p>
          <a:pPr lvl="0" algn="ctr" defTabSz="355600">
            <a:lnSpc>
              <a:spcPct val="90000"/>
            </a:lnSpc>
            <a:spcBef>
              <a:spcPct val="0"/>
            </a:spcBef>
            <a:spcAft>
              <a:spcPct val="35000"/>
            </a:spcAft>
          </a:pPr>
          <a:r>
            <a:rPr lang="en-US" sz="800" kern="1200"/>
            <a:t>368</a:t>
          </a:r>
        </a:p>
      </dsp:txBody>
      <dsp:txXfrm>
        <a:off x="5166097" y="1305472"/>
        <a:ext cx="964566" cy="62997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C8427-8425-4116-9759-8BED5A125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55</Pages>
  <Words>10037</Words>
  <Characters>57212</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24 July, 2014</vt:lpstr>
    </vt:vector>
  </TitlesOfParts>
  <Company>Hewlett-Packard Company</Company>
  <LinksUpToDate>false</LinksUpToDate>
  <CharactersWithSpaces>67115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 July, 2014</dc:title>
  <dc:creator>Owner</dc:creator>
  <cp:lastModifiedBy> </cp:lastModifiedBy>
  <cp:revision>3</cp:revision>
  <cp:lastPrinted>2015-04-13T15:59:00Z</cp:lastPrinted>
  <dcterms:created xsi:type="dcterms:W3CDTF">2015-09-30T17:26:00Z</dcterms:created>
  <dcterms:modified xsi:type="dcterms:W3CDTF">2015-10-20T16:04:00Z</dcterms:modified>
</cp:coreProperties>
</file>