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AF767" w14:textId="77777777" w:rsidR="00F90D93" w:rsidRDefault="00F90D93" w:rsidP="00062A96">
      <w:pPr>
        <w:pStyle w:val="BodyText"/>
      </w:pPr>
      <w:r>
        <w:drawing>
          <wp:inline distT="0" distB="0" distL="0" distR="0" wp14:anchorId="77916E99" wp14:editId="50800901">
            <wp:extent cx="2635250" cy="790575"/>
            <wp:effectExtent l="0" t="0" r="0" b="0"/>
            <wp:docPr id="739870499" name="Picture 5" descr="OSD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870499" name="Picture 5" descr="OSD Logo&#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38794" cy="791638"/>
                    </a:xfrm>
                    <a:prstGeom prst="rect">
                      <a:avLst/>
                    </a:prstGeom>
                  </pic:spPr>
                </pic:pic>
              </a:graphicData>
            </a:graphic>
          </wp:inline>
        </w:drawing>
      </w:r>
    </w:p>
    <w:p w14:paraId="45210322" w14:textId="5D56106F" w:rsidR="00DF7EA3" w:rsidRDefault="00DF7EA3" w:rsidP="008E166E">
      <w:pPr>
        <w:pStyle w:val="ListParagraph"/>
        <w:jc w:val="center"/>
      </w:pPr>
      <w:r>
        <w:rPr>
          <w:noProof/>
        </w:rPr>
        <w:drawing>
          <wp:inline distT="0" distB="0" distL="0" distR="0" wp14:anchorId="36011C60" wp14:editId="5610390B">
            <wp:extent cx="1673524" cy="1092891"/>
            <wp:effectExtent l="0" t="0" r="3175"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3524" cy="1092891"/>
                    </a:xfrm>
                    <a:prstGeom prst="rect">
                      <a:avLst/>
                    </a:prstGeom>
                    <a:noFill/>
                    <a:ln>
                      <a:noFill/>
                    </a:ln>
                  </pic:spPr>
                </pic:pic>
              </a:graphicData>
            </a:graphic>
          </wp:inline>
        </w:drawing>
      </w:r>
      <w:r w:rsidR="006E7597" w:rsidRPr="008E166E">
        <w:rPr>
          <w:noProof/>
        </w:rPr>
        <w:drawing>
          <wp:inline distT="0" distB="0" distL="0" distR="0" wp14:anchorId="7C824254" wp14:editId="2F73B65A">
            <wp:extent cx="1638935" cy="1089025"/>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38935" cy="1089025"/>
                    </a:xfrm>
                    <a:prstGeom prst="rect">
                      <a:avLst/>
                    </a:prstGeom>
                    <a:noFill/>
                    <a:ln>
                      <a:noFill/>
                    </a:ln>
                  </pic:spPr>
                </pic:pic>
              </a:graphicData>
            </a:graphic>
          </wp:inline>
        </w:drawing>
      </w:r>
      <w:r w:rsidR="00E60513" w:rsidRPr="008E166E">
        <w:rPr>
          <w:noProof/>
        </w:rPr>
        <w:drawing>
          <wp:inline distT="0" distB="0" distL="0" distR="0" wp14:anchorId="49C156E1" wp14:editId="245A82F5">
            <wp:extent cx="1682151" cy="1114079"/>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82151" cy="1114079"/>
                    </a:xfrm>
                    <a:prstGeom prst="rect">
                      <a:avLst/>
                    </a:prstGeom>
                    <a:noFill/>
                    <a:ln>
                      <a:noFill/>
                    </a:ln>
                  </pic:spPr>
                </pic:pic>
              </a:graphicData>
            </a:graphic>
          </wp:inline>
        </w:drawing>
      </w:r>
    </w:p>
    <w:p w14:paraId="5AD1BEF0" w14:textId="0B07CBC5" w:rsidR="00E40F64" w:rsidRPr="00E40F64" w:rsidRDefault="00E40F64" w:rsidP="006F38AD">
      <w:pPr>
        <w:pStyle w:val="Heading1"/>
      </w:pPr>
      <w:r w:rsidRPr="00E40F64">
        <w:t>Guidance for Cleaning Bathrooms in Public Facilities</w:t>
      </w:r>
    </w:p>
    <w:p w14:paraId="3B96E291" w14:textId="77777777" w:rsidR="00E40F64" w:rsidRPr="00E40F64" w:rsidRDefault="00E40F64" w:rsidP="00E40F64">
      <w:pPr>
        <w:rPr>
          <w:bCs w:val="0"/>
          <w:szCs w:val="24"/>
        </w:rPr>
      </w:pPr>
      <w:r w:rsidRPr="00E40F64">
        <w:rPr>
          <w:bCs w:val="0"/>
          <w:szCs w:val="24"/>
        </w:rPr>
        <w:t>The Commonwealth of Massachusetts maintains many beaches, parks, historic sites, and public facilities. High traffic during events, summer, and vacation periods poses challenges for staff responsible for maintaining and cleaning these facilities. This factsheet provides guidance for cleaning public bathrooms to reduce the risk of disease, minimize exposure to hazardous cleaning products, and eliminate odors.</w:t>
      </w:r>
    </w:p>
    <w:p w14:paraId="267EA54D" w14:textId="77777777" w:rsidR="00E40F64" w:rsidRPr="00E40F64" w:rsidRDefault="00E40F64" w:rsidP="006F38AD">
      <w:pPr>
        <w:pStyle w:val="Heading2"/>
      </w:pPr>
      <w:r w:rsidRPr="00E40F64">
        <w:t>Cleaning</w:t>
      </w:r>
    </w:p>
    <w:p w14:paraId="63983F88" w14:textId="61EF40DC" w:rsidR="00E40F64" w:rsidRPr="00E40F64" w:rsidRDefault="00E40F64" w:rsidP="00E40F64">
      <w:pPr>
        <w:rPr>
          <w:bCs w:val="0"/>
          <w:szCs w:val="24"/>
        </w:rPr>
      </w:pPr>
      <w:r w:rsidRPr="00E40F64">
        <w:rPr>
          <w:bCs w:val="0"/>
          <w:szCs w:val="24"/>
        </w:rPr>
        <w:t xml:space="preserve">Removing dirt with detergent and water is the most effective and safest way to remove </w:t>
      </w:r>
      <w:r w:rsidR="00D7791B" w:rsidRPr="00E40F64">
        <w:rPr>
          <w:bCs w:val="0"/>
          <w:szCs w:val="24"/>
        </w:rPr>
        <w:t>soil</w:t>
      </w:r>
      <w:r w:rsidRPr="00E40F64">
        <w:rPr>
          <w:bCs w:val="0"/>
          <w:szCs w:val="24"/>
        </w:rPr>
        <w:t xml:space="preserve"> and germs. </w:t>
      </w:r>
      <w:r w:rsidR="009E7C08" w:rsidRPr="009E7C08">
        <w:rPr>
          <w:bCs w:val="0"/>
          <w:szCs w:val="24"/>
        </w:rPr>
        <w:t xml:space="preserve">Sanitizer and disinfectant chemicals are pesticides regulated by the EPA Federal </w:t>
      </w:r>
      <w:r w:rsidR="009E7C08" w:rsidRPr="002D7A7C">
        <w:rPr>
          <w:bCs w:val="0"/>
          <w:szCs w:val="24"/>
        </w:rPr>
        <w:t>Insec</w:t>
      </w:r>
      <w:r w:rsidR="002D7A7C" w:rsidRPr="002D7A7C">
        <w:rPr>
          <w:bCs w:val="0"/>
          <w:szCs w:val="24"/>
        </w:rPr>
        <w:t>t</w:t>
      </w:r>
      <w:r w:rsidR="002D7A7C">
        <w:rPr>
          <w:bCs w:val="0"/>
          <w:szCs w:val="24"/>
        </w:rPr>
        <w:t>icide, Fungicide, and Rodenticide Act</w:t>
      </w:r>
      <w:r w:rsidR="009E7C08" w:rsidRPr="009E7C08">
        <w:rPr>
          <w:bCs w:val="0"/>
          <w:szCs w:val="24"/>
        </w:rPr>
        <w:t xml:space="preserve"> and should only be used in specific situations where chemical control of microorganisms is needed. These products may cause health effects such as coughing, wheezing, asthma, and eye, nose, throat, or skin irritation.</w:t>
      </w:r>
      <w:r w:rsidR="000F7E06">
        <w:rPr>
          <w:bCs w:val="0"/>
          <w:szCs w:val="24"/>
        </w:rPr>
        <w:t xml:space="preserve"> </w:t>
      </w:r>
      <w:r w:rsidRPr="00E40F64">
        <w:rPr>
          <w:bCs w:val="0"/>
          <w:szCs w:val="24"/>
        </w:rPr>
        <w:t>Select</w:t>
      </w:r>
      <w:r w:rsidR="00AF3F2C">
        <w:rPr>
          <w:bCs w:val="0"/>
          <w:szCs w:val="24"/>
        </w:rPr>
        <w:t xml:space="preserve"> </w:t>
      </w:r>
      <w:r w:rsidRPr="00E40F64">
        <w:rPr>
          <w:bCs w:val="0"/>
          <w:szCs w:val="24"/>
        </w:rPr>
        <w:t xml:space="preserve">safer cleaning products and limit the use of disinfectants </w:t>
      </w:r>
      <w:r w:rsidR="00AF3F2C">
        <w:rPr>
          <w:bCs w:val="0"/>
          <w:szCs w:val="24"/>
        </w:rPr>
        <w:t xml:space="preserve">which </w:t>
      </w:r>
      <w:r w:rsidRPr="00E40F64">
        <w:rPr>
          <w:bCs w:val="0"/>
          <w:szCs w:val="24"/>
        </w:rPr>
        <w:t>will protect both state employees and the public</w:t>
      </w:r>
      <w:r w:rsidR="00C91141">
        <w:rPr>
          <w:bCs w:val="0"/>
          <w:szCs w:val="24"/>
        </w:rPr>
        <w:t xml:space="preserve"> using the facilities</w:t>
      </w:r>
      <w:r w:rsidRPr="00E40F64">
        <w:rPr>
          <w:bCs w:val="0"/>
          <w:szCs w:val="24"/>
        </w:rPr>
        <w:t>.</w:t>
      </w:r>
    </w:p>
    <w:p w14:paraId="62CA25F6" w14:textId="77777777" w:rsidR="00E40F64" w:rsidRPr="00E40F64" w:rsidRDefault="00E40F64" w:rsidP="006F38AD">
      <w:pPr>
        <w:pStyle w:val="Heading2"/>
      </w:pPr>
      <w:r w:rsidRPr="00E40F64">
        <w:t>How Disease Spreads</w:t>
      </w:r>
    </w:p>
    <w:p w14:paraId="001F3B3E" w14:textId="23692E08" w:rsidR="00E40F64" w:rsidRPr="00E40F64" w:rsidRDefault="00E40F64" w:rsidP="00E40F64">
      <w:pPr>
        <w:rPr>
          <w:bCs w:val="0"/>
          <w:szCs w:val="24"/>
        </w:rPr>
      </w:pPr>
      <w:r w:rsidRPr="00E40F64">
        <w:rPr>
          <w:bCs w:val="0"/>
          <w:szCs w:val="24"/>
        </w:rPr>
        <w:t xml:space="preserve">A limited number of germs can cause disease through contact with feces or </w:t>
      </w:r>
      <w:proofErr w:type="gramStart"/>
      <w:r w:rsidRPr="00E40F64">
        <w:rPr>
          <w:bCs w:val="0"/>
          <w:szCs w:val="24"/>
        </w:rPr>
        <w:t>vomit</w:t>
      </w:r>
      <w:proofErr w:type="gramEnd"/>
      <w:r w:rsidRPr="00E40F64">
        <w:rPr>
          <w:bCs w:val="0"/>
          <w:szCs w:val="24"/>
        </w:rPr>
        <w:t xml:space="preserve"> in a public bathroom — including </w:t>
      </w:r>
      <w:r w:rsidR="00A62F19">
        <w:rPr>
          <w:bCs w:val="0"/>
          <w:szCs w:val="24"/>
        </w:rPr>
        <w:t xml:space="preserve">for example </w:t>
      </w:r>
      <w:r w:rsidRPr="00E40F64">
        <w:rPr>
          <w:bCs w:val="0"/>
          <w:szCs w:val="24"/>
        </w:rPr>
        <w:t>noroviruses, Hepatitis A, and Shigella</w:t>
      </w:r>
      <w:r w:rsidR="00A62F19">
        <w:rPr>
          <w:bCs w:val="0"/>
          <w:szCs w:val="24"/>
        </w:rPr>
        <w:t xml:space="preserve"> (dysentery)</w:t>
      </w:r>
      <w:r w:rsidRPr="00E40F64">
        <w:rPr>
          <w:bCs w:val="0"/>
          <w:szCs w:val="24"/>
        </w:rPr>
        <w:t xml:space="preserve">. </w:t>
      </w:r>
      <w:r w:rsidR="00DF50EE" w:rsidRPr="00DF50EE">
        <w:rPr>
          <w:bCs w:val="0"/>
          <w:szCs w:val="24"/>
        </w:rPr>
        <w:t xml:space="preserve">They have caused illness from contact with feces or </w:t>
      </w:r>
      <w:proofErr w:type="gramStart"/>
      <w:r w:rsidR="00DF50EE" w:rsidRPr="00DF50EE">
        <w:rPr>
          <w:bCs w:val="0"/>
          <w:szCs w:val="24"/>
        </w:rPr>
        <w:t>vomit</w:t>
      </w:r>
      <w:proofErr w:type="gramEnd"/>
      <w:r w:rsidR="00DF50EE" w:rsidRPr="00DF50EE">
        <w:rPr>
          <w:bCs w:val="0"/>
          <w:szCs w:val="24"/>
        </w:rPr>
        <w:t xml:space="preserve"> from those who are ill, in childcare centers and in publicly used restrooms</w:t>
      </w:r>
      <w:r w:rsidRPr="00E40F64">
        <w:rPr>
          <w:bCs w:val="0"/>
          <w:szCs w:val="24"/>
        </w:rPr>
        <w:t>. The most important ways to prevent disease transmission are:</w:t>
      </w:r>
    </w:p>
    <w:p w14:paraId="61624FB7" w14:textId="77777777" w:rsidR="00E40F64" w:rsidRPr="00B64F8F" w:rsidRDefault="00E40F64" w:rsidP="00B64F8F">
      <w:pPr>
        <w:pStyle w:val="ListParagraph"/>
        <w:numPr>
          <w:ilvl w:val="0"/>
          <w:numId w:val="3"/>
        </w:numPr>
        <w:rPr>
          <w:bCs w:val="0"/>
          <w:szCs w:val="24"/>
        </w:rPr>
      </w:pPr>
      <w:r w:rsidRPr="00B64F8F">
        <w:rPr>
          <w:bCs w:val="0"/>
          <w:szCs w:val="24"/>
        </w:rPr>
        <w:t>Frequent hand washing, especially after using the bathroom</w:t>
      </w:r>
    </w:p>
    <w:p w14:paraId="13990E87" w14:textId="77777777" w:rsidR="00E40F64" w:rsidRPr="00B64F8F" w:rsidRDefault="00E40F64" w:rsidP="00B64F8F">
      <w:pPr>
        <w:pStyle w:val="ListParagraph"/>
        <w:numPr>
          <w:ilvl w:val="0"/>
          <w:numId w:val="3"/>
        </w:numPr>
        <w:rPr>
          <w:bCs w:val="0"/>
          <w:szCs w:val="24"/>
        </w:rPr>
      </w:pPr>
      <w:r w:rsidRPr="00B64F8F">
        <w:rPr>
          <w:bCs w:val="0"/>
          <w:szCs w:val="24"/>
        </w:rPr>
        <w:t>Avoiding touching your face, mouth, nose, and eyes with unwashed hands</w:t>
      </w:r>
    </w:p>
    <w:p w14:paraId="2F06E751" w14:textId="77777777" w:rsidR="00E40F64" w:rsidRPr="008A2E9F" w:rsidRDefault="00E40F64" w:rsidP="006F38AD">
      <w:pPr>
        <w:pStyle w:val="Heading2"/>
      </w:pPr>
      <w:r w:rsidRPr="008A2E9F">
        <w:t>Sanitizing and Disinfecting</w:t>
      </w:r>
    </w:p>
    <w:p w14:paraId="710E9192" w14:textId="77777777" w:rsidR="00963A9C" w:rsidRPr="00963A9C" w:rsidRDefault="00963A9C" w:rsidP="00963A9C">
      <w:pPr>
        <w:rPr>
          <w:bCs w:val="0"/>
          <w:szCs w:val="24"/>
        </w:rPr>
      </w:pPr>
      <w:r w:rsidRPr="00963A9C">
        <w:rPr>
          <w:bCs w:val="0"/>
          <w:szCs w:val="24"/>
        </w:rPr>
        <w:t>Sanitizing reduces bacteria to safe levels, typically about 99.9 percent, but is not intended to kill other types of microorganisms such as viruses, fungi, or protozoa. Disinfecting, on the other hand, kills a broader range of microorganisms, including bacteria, viruses, fungi, and protozoa. However, both sanitizing and disinfecting are only effective when performed after proper cleaning.</w:t>
      </w:r>
    </w:p>
    <w:p w14:paraId="56F37510" w14:textId="53F40598" w:rsidR="00963A9C" w:rsidRPr="00963A9C" w:rsidRDefault="00963A9C" w:rsidP="00963A9C">
      <w:pPr>
        <w:rPr>
          <w:bCs w:val="0"/>
          <w:szCs w:val="24"/>
        </w:rPr>
      </w:pPr>
      <w:r w:rsidRPr="00963A9C">
        <w:rPr>
          <w:bCs w:val="0"/>
          <w:szCs w:val="24"/>
        </w:rPr>
        <w:t xml:space="preserve">Sanitizers and disinfectants should be used only after cleaning </w:t>
      </w:r>
      <w:r w:rsidR="0020370B">
        <w:rPr>
          <w:bCs w:val="0"/>
          <w:szCs w:val="24"/>
        </w:rPr>
        <w:t xml:space="preserve">- </w:t>
      </w:r>
      <w:r w:rsidRPr="00963A9C">
        <w:rPr>
          <w:bCs w:val="0"/>
          <w:szCs w:val="24"/>
        </w:rPr>
        <w:t xml:space="preserve">and </w:t>
      </w:r>
      <w:proofErr w:type="gramStart"/>
      <w:r w:rsidRPr="00963A9C">
        <w:rPr>
          <w:bCs w:val="0"/>
          <w:szCs w:val="24"/>
        </w:rPr>
        <w:t>only</w:t>
      </w:r>
      <w:proofErr w:type="gramEnd"/>
      <w:r w:rsidRPr="00963A9C">
        <w:rPr>
          <w:bCs w:val="0"/>
          <w:szCs w:val="24"/>
        </w:rPr>
        <w:t xml:space="preserve"> when necessary, such as on toilet seats and handles, diaper changing surfaces, or cleaned areas that were visibly contaminated with feces, vomit, or blood. </w:t>
      </w:r>
    </w:p>
    <w:p w14:paraId="54DEDDB9" w14:textId="77777777" w:rsidR="00963A9C" w:rsidRPr="00963A9C" w:rsidRDefault="00963A9C" w:rsidP="00963A9C">
      <w:pPr>
        <w:rPr>
          <w:bCs w:val="0"/>
          <w:szCs w:val="24"/>
        </w:rPr>
      </w:pPr>
    </w:p>
    <w:p w14:paraId="0464342A" w14:textId="7930848F" w:rsidR="00B278B1" w:rsidRDefault="00963A9C" w:rsidP="00963A9C">
      <w:pPr>
        <w:rPr>
          <w:bCs w:val="0"/>
          <w:szCs w:val="24"/>
        </w:rPr>
      </w:pPr>
      <w:r w:rsidRPr="00963A9C">
        <w:rPr>
          <w:bCs w:val="0"/>
          <w:szCs w:val="24"/>
        </w:rPr>
        <w:t>To be effective, the treated surface must remain visibly wet for the full amount of time specified on the product label, known as the contact time. It is a violation of EPA FIFRA regulations to use a registered sanitizer or disinfectant in a manner inconsistent with its labeling claims and directions. This includes using it as a cleaner, failing to follow label directions, applying it to control organisms not listed on the label, or not maintaining the required recommended contact time.</w:t>
      </w:r>
    </w:p>
    <w:p w14:paraId="0395EE13" w14:textId="3141332E" w:rsidR="00E40F64" w:rsidRPr="00E40F64" w:rsidRDefault="00E40F64" w:rsidP="00E40F64">
      <w:pPr>
        <w:rPr>
          <w:bCs w:val="0"/>
          <w:szCs w:val="24"/>
        </w:rPr>
      </w:pPr>
      <w:r w:rsidRPr="00B82498">
        <w:rPr>
          <w:b/>
          <w:szCs w:val="24"/>
        </w:rPr>
        <w:t>State agencies should not use disinfectants as general cleaners.</w:t>
      </w:r>
      <w:r w:rsidRPr="00E40F64">
        <w:rPr>
          <w:bCs w:val="0"/>
          <w:szCs w:val="24"/>
        </w:rPr>
        <w:t xml:space="preserve"> </w:t>
      </w:r>
      <w:r w:rsidR="00360D33" w:rsidRPr="00360D33">
        <w:rPr>
          <w:bCs w:val="0"/>
          <w:szCs w:val="24"/>
        </w:rPr>
        <w:t>Products marketed as “2 in 1” disinfectant cleaners, cleaner sanitizers, or one step cleaner disinfectants should be used with caution, as they may contribute to unnecessary use and confusion regarding proper cleaning practices and required contact time</w:t>
      </w:r>
      <w:r w:rsidRPr="00E40F64">
        <w:rPr>
          <w:bCs w:val="0"/>
          <w:szCs w:val="24"/>
        </w:rPr>
        <w:t xml:space="preserve">. Agencies should use only the disinfectants included on Massachusetts Statewide Contract </w:t>
      </w:r>
      <w:hyperlink r:id="rId15" w:history="1">
        <w:r w:rsidR="007665CF">
          <w:rPr>
            <w:rStyle w:val="Hyperlink"/>
            <w:bCs w:val="0"/>
            <w:szCs w:val="24"/>
          </w:rPr>
          <w:t>FAC118: Environmentally Preferable Cleaning Products, Programs, Equipment and Supplies</w:t>
        </w:r>
      </w:hyperlink>
      <w:r w:rsidRPr="00E40F64">
        <w:rPr>
          <w:bCs w:val="0"/>
          <w:szCs w:val="24"/>
        </w:rPr>
        <w:t xml:space="preserve"> that are designated as effective for the target germs.</w:t>
      </w:r>
    </w:p>
    <w:p w14:paraId="29DAF471" w14:textId="31A302E5" w:rsidR="00E40F64" w:rsidRPr="00E40F64" w:rsidRDefault="00E40F64" w:rsidP="00E40F64">
      <w:pPr>
        <w:rPr>
          <w:bCs w:val="0"/>
          <w:szCs w:val="24"/>
        </w:rPr>
      </w:pPr>
      <w:r w:rsidRPr="00E40F64">
        <w:rPr>
          <w:bCs w:val="0"/>
          <w:szCs w:val="24"/>
        </w:rPr>
        <w:t xml:space="preserve">Massachusetts joined neighboring New England states in issuing this contract to promote the health of the public, cleaning workers, and the environment. The contract requires that </w:t>
      </w:r>
      <w:r w:rsidR="00406E78">
        <w:rPr>
          <w:bCs w:val="0"/>
          <w:szCs w:val="24"/>
        </w:rPr>
        <w:t xml:space="preserve">all </w:t>
      </w:r>
      <w:r w:rsidRPr="00E40F64">
        <w:rPr>
          <w:bCs w:val="0"/>
          <w:szCs w:val="24"/>
        </w:rPr>
        <w:t xml:space="preserve">cleaning chemicals be third-party certified by </w:t>
      </w:r>
      <w:r w:rsidR="00406E78">
        <w:rPr>
          <w:bCs w:val="0"/>
          <w:szCs w:val="24"/>
        </w:rPr>
        <w:t xml:space="preserve">either </w:t>
      </w:r>
      <w:hyperlink r:id="rId16" w:history="1">
        <w:r w:rsidRPr="00A466FD">
          <w:rPr>
            <w:rStyle w:val="Hyperlink"/>
            <w:bCs w:val="0"/>
            <w:szCs w:val="24"/>
          </w:rPr>
          <w:t>Green Seal</w:t>
        </w:r>
      </w:hyperlink>
      <w:r w:rsidR="00406E78">
        <w:rPr>
          <w:bCs w:val="0"/>
          <w:szCs w:val="24"/>
        </w:rPr>
        <w:t xml:space="preserve">, </w:t>
      </w:r>
      <w:hyperlink r:id="rId17" w:history="1">
        <w:r w:rsidR="00406E78" w:rsidRPr="00E91DE5">
          <w:rPr>
            <w:rStyle w:val="Hyperlink"/>
            <w:bCs w:val="0"/>
            <w:szCs w:val="24"/>
          </w:rPr>
          <w:t>UL ECOLOGO</w:t>
        </w:r>
      </w:hyperlink>
      <w:r w:rsidR="00406E78">
        <w:rPr>
          <w:bCs w:val="0"/>
          <w:szCs w:val="24"/>
        </w:rPr>
        <w:t xml:space="preserve"> or </w:t>
      </w:r>
      <w:hyperlink r:id="rId18" w:history="1">
        <w:r w:rsidR="00406E78" w:rsidRPr="00CA68E4">
          <w:rPr>
            <w:rStyle w:val="Hyperlink"/>
            <w:bCs w:val="0"/>
            <w:szCs w:val="24"/>
          </w:rPr>
          <w:t>US EPA Safer Choice</w:t>
        </w:r>
      </w:hyperlink>
      <w:r w:rsidR="00406E78">
        <w:rPr>
          <w:bCs w:val="0"/>
          <w:szCs w:val="24"/>
        </w:rPr>
        <w:t xml:space="preserve">, all </w:t>
      </w:r>
      <w:r w:rsidRPr="00E40F64">
        <w:rPr>
          <w:bCs w:val="0"/>
          <w:szCs w:val="24"/>
        </w:rPr>
        <w:t>of which evaluate products for cleaning effectiveness and for avoiding ingredients harmful to people and the environment. Steam cleaning and no-</w:t>
      </w:r>
      <w:proofErr w:type="gramStart"/>
      <w:r w:rsidRPr="00E40F64">
        <w:rPr>
          <w:bCs w:val="0"/>
          <w:szCs w:val="24"/>
        </w:rPr>
        <w:t>hands</w:t>
      </w:r>
      <w:proofErr w:type="gramEnd"/>
      <w:r w:rsidRPr="00E40F64">
        <w:rPr>
          <w:bCs w:val="0"/>
          <w:szCs w:val="24"/>
        </w:rPr>
        <w:t xml:space="preserve"> wet/dry vacuum systems are also available as environmentally preferable options.</w:t>
      </w:r>
      <w:r w:rsidR="0094174E">
        <w:rPr>
          <w:bCs w:val="0"/>
          <w:szCs w:val="24"/>
        </w:rPr>
        <w:t xml:space="preserve"> The contract also requires all sanitizers and disinfectants to have “approved active ingredients” and be free of “prohibited active ingredients”.  For a list of the approved and prohibited active ingredients see the FAC118 </w:t>
      </w:r>
      <w:r w:rsidR="000809F9">
        <w:rPr>
          <w:bCs w:val="0"/>
          <w:szCs w:val="24"/>
        </w:rPr>
        <w:t xml:space="preserve">Mandatory Specifications and Desirable </w:t>
      </w:r>
      <w:r w:rsidR="004A2FBF">
        <w:rPr>
          <w:bCs w:val="0"/>
          <w:szCs w:val="24"/>
        </w:rPr>
        <w:t xml:space="preserve">Criteria document located under “agency attachments” in the </w:t>
      </w:r>
      <w:hyperlink r:id="rId19" w:history="1">
        <w:r w:rsidR="004A2FBF" w:rsidRPr="00F96362">
          <w:rPr>
            <w:rStyle w:val="Hyperlink"/>
            <w:bCs w:val="0"/>
            <w:szCs w:val="24"/>
          </w:rPr>
          <w:t xml:space="preserve">FAC118 Master </w:t>
        </w:r>
        <w:r w:rsidR="00F96362" w:rsidRPr="00F96362">
          <w:rPr>
            <w:rStyle w:val="Hyperlink"/>
            <w:bCs w:val="0"/>
            <w:szCs w:val="24"/>
          </w:rPr>
          <w:t>Contract Record</w:t>
        </w:r>
      </w:hyperlink>
      <w:r w:rsidR="004A2FBF">
        <w:rPr>
          <w:bCs w:val="0"/>
          <w:szCs w:val="24"/>
        </w:rPr>
        <w:t xml:space="preserve"> in COMMBUYS.  </w:t>
      </w:r>
    </w:p>
    <w:p w14:paraId="4FE06CF7" w14:textId="77777777" w:rsidR="00E40F64" w:rsidRPr="00F96362" w:rsidRDefault="00E40F64" w:rsidP="006F38AD">
      <w:pPr>
        <w:pStyle w:val="Heading2"/>
      </w:pPr>
      <w:r w:rsidRPr="00F96362">
        <w:t>Safer Sanitizers and Disinfectants</w:t>
      </w:r>
    </w:p>
    <w:p w14:paraId="746B5E20" w14:textId="77777777" w:rsidR="00D033C2" w:rsidRDefault="00D033C2" w:rsidP="00E40F64">
      <w:pPr>
        <w:rPr>
          <w:bCs w:val="0"/>
          <w:szCs w:val="24"/>
        </w:rPr>
      </w:pPr>
      <w:r w:rsidRPr="00D033C2">
        <w:rPr>
          <w:bCs w:val="0"/>
          <w:szCs w:val="24"/>
        </w:rPr>
        <w:t>Sanitizers and disinfectants are pesticides and should be used with caution. They are regulated by the EPA and cannot be labeled “green.” However, the EPA identifies safer antimicrobial products through the Design for the Environment (DfE) label under the Safer Choice program.</w:t>
      </w:r>
    </w:p>
    <w:p w14:paraId="6FC1185E" w14:textId="181EE607" w:rsidR="00E40F64" w:rsidRPr="00E40F64" w:rsidRDefault="00E40F64" w:rsidP="00E40F64">
      <w:pPr>
        <w:rPr>
          <w:bCs w:val="0"/>
          <w:szCs w:val="24"/>
        </w:rPr>
      </w:pPr>
      <w:r w:rsidRPr="00E40F64">
        <w:rPr>
          <w:bCs w:val="0"/>
          <w:szCs w:val="24"/>
        </w:rPr>
        <w:t xml:space="preserve">Use them only where required by regulation or deemed essential — for example, on surfaces contaminated with feces, </w:t>
      </w:r>
      <w:proofErr w:type="gramStart"/>
      <w:r w:rsidRPr="00E40F64">
        <w:rPr>
          <w:bCs w:val="0"/>
          <w:szCs w:val="24"/>
        </w:rPr>
        <w:t>vomit</w:t>
      </w:r>
      <w:proofErr w:type="gramEnd"/>
      <w:r w:rsidRPr="00E40F64">
        <w:rPr>
          <w:bCs w:val="0"/>
          <w:szCs w:val="24"/>
        </w:rPr>
        <w:t>, or blood. (Blood-borne pathogens include Hepatitis B, Hepatitis C, and HIV.)</w:t>
      </w:r>
    </w:p>
    <w:p w14:paraId="2DD9CC68" w14:textId="2F4C9351" w:rsidR="00E40F64" w:rsidRPr="00E40F64" w:rsidRDefault="00E40F64" w:rsidP="00E40F64">
      <w:pPr>
        <w:rPr>
          <w:bCs w:val="0"/>
          <w:szCs w:val="24"/>
        </w:rPr>
      </w:pPr>
      <w:r w:rsidRPr="00E40F64">
        <w:rPr>
          <w:bCs w:val="0"/>
          <w:szCs w:val="24"/>
        </w:rPr>
        <w:t xml:space="preserve">Staff using disinfectants should be trained </w:t>
      </w:r>
      <w:proofErr w:type="gramStart"/>
      <w:r w:rsidRPr="00E40F64">
        <w:rPr>
          <w:bCs w:val="0"/>
          <w:szCs w:val="24"/>
        </w:rPr>
        <w:t>on</w:t>
      </w:r>
      <w:proofErr w:type="gramEnd"/>
      <w:r w:rsidRPr="00E40F64">
        <w:rPr>
          <w:bCs w:val="0"/>
          <w:szCs w:val="24"/>
        </w:rPr>
        <w:t xml:space="preserve"> proper use, including surface selection, dilution, and safe work practices, and should be provided with appropriate personal protective equipment (PPE)</w:t>
      </w:r>
      <w:r w:rsidR="0032023D">
        <w:rPr>
          <w:bCs w:val="0"/>
          <w:szCs w:val="24"/>
        </w:rPr>
        <w:t xml:space="preserve"> and trained </w:t>
      </w:r>
      <w:r w:rsidR="00F06111">
        <w:rPr>
          <w:bCs w:val="0"/>
          <w:szCs w:val="24"/>
        </w:rPr>
        <w:t>in</w:t>
      </w:r>
      <w:r w:rsidR="0032023D">
        <w:rPr>
          <w:bCs w:val="0"/>
          <w:szCs w:val="24"/>
        </w:rPr>
        <w:t xml:space="preserve"> their use</w:t>
      </w:r>
      <w:r w:rsidRPr="00E40F64">
        <w:rPr>
          <w:bCs w:val="0"/>
          <w:szCs w:val="24"/>
        </w:rPr>
        <w:t>.</w:t>
      </w:r>
    </w:p>
    <w:p w14:paraId="78EA7E18" w14:textId="1DCE19E8" w:rsidR="00B67B75" w:rsidRDefault="00BB696B" w:rsidP="00E40F64">
      <w:pPr>
        <w:rPr>
          <w:bCs w:val="0"/>
          <w:szCs w:val="24"/>
        </w:rPr>
      </w:pPr>
      <w:r w:rsidRPr="00BB696B">
        <w:rPr>
          <w:bCs w:val="0"/>
          <w:szCs w:val="24"/>
        </w:rPr>
        <w:t xml:space="preserve">Many sanitizers and disinfectants contain quaternary ammonium compounds (QACs), which are associated with </w:t>
      </w:r>
      <w:r w:rsidRPr="006371D4">
        <w:rPr>
          <w:bCs w:val="0"/>
          <w:szCs w:val="24"/>
        </w:rPr>
        <w:t>asthma and skin and respiratory irritation, as well as environmental contamination</w:t>
      </w:r>
      <w:r w:rsidRPr="00BB696B">
        <w:rPr>
          <w:bCs w:val="0"/>
          <w:szCs w:val="24"/>
        </w:rPr>
        <w:t xml:space="preserve">. QACs can persist, attach to indoor dust, and leave residues that increase exposure. Emerging concerns include reproductive and other human health effects, </w:t>
      </w:r>
      <w:r w:rsidR="003A0292">
        <w:rPr>
          <w:bCs w:val="0"/>
          <w:szCs w:val="24"/>
        </w:rPr>
        <w:t xml:space="preserve">and </w:t>
      </w:r>
      <w:r w:rsidRPr="00BB696B">
        <w:rPr>
          <w:bCs w:val="0"/>
          <w:szCs w:val="24"/>
        </w:rPr>
        <w:t xml:space="preserve">along with antimicrobial tolerance may reduce </w:t>
      </w:r>
      <w:r w:rsidR="00096B21">
        <w:rPr>
          <w:bCs w:val="0"/>
          <w:szCs w:val="24"/>
        </w:rPr>
        <w:t xml:space="preserve">their long-term </w:t>
      </w:r>
      <w:r w:rsidRPr="00BB696B">
        <w:rPr>
          <w:bCs w:val="0"/>
          <w:szCs w:val="24"/>
        </w:rPr>
        <w:t>effectiveness</w:t>
      </w:r>
      <w:r w:rsidR="007C4E6E">
        <w:rPr>
          <w:bCs w:val="0"/>
          <w:szCs w:val="24"/>
        </w:rPr>
        <w:t xml:space="preserve">.  </w:t>
      </w:r>
      <w:r w:rsidRPr="00BB696B">
        <w:rPr>
          <w:bCs w:val="0"/>
          <w:szCs w:val="24"/>
        </w:rPr>
        <w:t xml:space="preserve"> </w:t>
      </w:r>
      <w:r w:rsidR="00B67B75" w:rsidRPr="00B67B75">
        <w:rPr>
          <w:bCs w:val="0"/>
          <w:szCs w:val="24"/>
        </w:rPr>
        <w:t xml:space="preserve">QACs may </w:t>
      </w:r>
      <w:r w:rsidR="00B67B75">
        <w:rPr>
          <w:bCs w:val="0"/>
          <w:szCs w:val="24"/>
        </w:rPr>
        <w:t xml:space="preserve">also </w:t>
      </w:r>
      <w:r w:rsidR="00B67B75" w:rsidRPr="00B67B75">
        <w:rPr>
          <w:bCs w:val="0"/>
          <w:szCs w:val="24"/>
        </w:rPr>
        <w:t>contribute to antimicrobial tolerance to the active ingredient and antibiotic resistance. QACs are used in cleaners</w:t>
      </w:r>
      <w:r w:rsidR="00096B21">
        <w:rPr>
          <w:bCs w:val="0"/>
          <w:szCs w:val="24"/>
        </w:rPr>
        <w:t xml:space="preserve"> both</w:t>
      </w:r>
      <w:r w:rsidR="00B67B75" w:rsidRPr="00B67B75">
        <w:rPr>
          <w:bCs w:val="0"/>
          <w:szCs w:val="24"/>
        </w:rPr>
        <w:t xml:space="preserve"> as </w:t>
      </w:r>
      <w:r w:rsidR="00096B21">
        <w:rPr>
          <w:bCs w:val="0"/>
          <w:szCs w:val="24"/>
        </w:rPr>
        <w:t xml:space="preserve">a </w:t>
      </w:r>
      <w:r w:rsidR="00B67B75" w:rsidRPr="00B67B75">
        <w:rPr>
          <w:bCs w:val="0"/>
          <w:szCs w:val="24"/>
        </w:rPr>
        <w:t>surfactant</w:t>
      </w:r>
      <w:r w:rsidR="00096B21">
        <w:rPr>
          <w:bCs w:val="0"/>
          <w:szCs w:val="24"/>
        </w:rPr>
        <w:t xml:space="preserve"> and as a </w:t>
      </w:r>
      <w:r w:rsidR="00B67B75" w:rsidRPr="00B67B75">
        <w:rPr>
          <w:bCs w:val="0"/>
          <w:szCs w:val="24"/>
        </w:rPr>
        <w:t>preservative</w:t>
      </w:r>
      <w:r w:rsidR="00EF3EE4">
        <w:rPr>
          <w:bCs w:val="0"/>
          <w:szCs w:val="24"/>
        </w:rPr>
        <w:t xml:space="preserve"> – </w:t>
      </w:r>
      <w:r w:rsidR="00B67B75" w:rsidRPr="00B67B75">
        <w:rPr>
          <w:bCs w:val="0"/>
          <w:szCs w:val="24"/>
        </w:rPr>
        <w:t>aid</w:t>
      </w:r>
      <w:r w:rsidR="00EF3EE4">
        <w:rPr>
          <w:bCs w:val="0"/>
          <w:szCs w:val="24"/>
        </w:rPr>
        <w:t>ing in</w:t>
      </w:r>
      <w:r w:rsidR="00B67B75" w:rsidRPr="00B67B75">
        <w:rPr>
          <w:bCs w:val="0"/>
          <w:szCs w:val="24"/>
        </w:rPr>
        <w:t xml:space="preserve"> cleaning action and product lifespan</w:t>
      </w:r>
      <w:r w:rsidR="00EF3EE4">
        <w:rPr>
          <w:bCs w:val="0"/>
          <w:szCs w:val="24"/>
        </w:rPr>
        <w:t xml:space="preserve"> </w:t>
      </w:r>
      <w:proofErr w:type="gramStart"/>
      <w:r w:rsidR="00EF3EE4">
        <w:rPr>
          <w:bCs w:val="0"/>
          <w:szCs w:val="24"/>
        </w:rPr>
        <w:t xml:space="preserve">- </w:t>
      </w:r>
      <w:r w:rsidR="00B67B75" w:rsidRPr="00B67B75">
        <w:rPr>
          <w:bCs w:val="0"/>
          <w:szCs w:val="24"/>
        </w:rPr>
        <w:t xml:space="preserve"> even</w:t>
      </w:r>
      <w:proofErr w:type="gramEnd"/>
      <w:r w:rsidR="00B67B75" w:rsidRPr="00B67B75">
        <w:rPr>
          <w:bCs w:val="0"/>
          <w:szCs w:val="24"/>
        </w:rPr>
        <w:t xml:space="preserve"> </w:t>
      </w:r>
      <w:r w:rsidR="00EF3EE4">
        <w:rPr>
          <w:bCs w:val="0"/>
          <w:szCs w:val="24"/>
        </w:rPr>
        <w:t xml:space="preserve">when not listed as an </w:t>
      </w:r>
      <w:r w:rsidR="00B67B75" w:rsidRPr="00B67B75">
        <w:rPr>
          <w:bCs w:val="0"/>
          <w:szCs w:val="24"/>
        </w:rPr>
        <w:t xml:space="preserve">active ingredient for sanitizing and disinfecting applications. </w:t>
      </w:r>
    </w:p>
    <w:p w14:paraId="7744D3C4" w14:textId="112B1D4E" w:rsidR="00E40F64" w:rsidRPr="00E40F64" w:rsidRDefault="00FF3AA1" w:rsidP="00E40F64">
      <w:pPr>
        <w:rPr>
          <w:bCs w:val="0"/>
          <w:szCs w:val="24"/>
        </w:rPr>
      </w:pPr>
      <w:r>
        <w:rPr>
          <w:bCs w:val="0"/>
          <w:szCs w:val="24"/>
        </w:rPr>
        <w:lastRenderedPageBreak/>
        <w:t>Choose p</w:t>
      </w:r>
      <w:r w:rsidR="00756FAC">
        <w:rPr>
          <w:bCs w:val="0"/>
          <w:szCs w:val="24"/>
        </w:rPr>
        <w:t>roducts with s</w:t>
      </w:r>
      <w:r w:rsidR="00E40F64" w:rsidRPr="00E40F64">
        <w:rPr>
          <w:bCs w:val="0"/>
          <w:szCs w:val="24"/>
        </w:rPr>
        <w:t xml:space="preserve">afer </w:t>
      </w:r>
      <w:r w:rsidR="00756FAC">
        <w:rPr>
          <w:bCs w:val="0"/>
          <w:szCs w:val="24"/>
        </w:rPr>
        <w:t xml:space="preserve">sanitizing and </w:t>
      </w:r>
      <w:r w:rsidR="00E40F64" w:rsidRPr="00E40F64">
        <w:rPr>
          <w:bCs w:val="0"/>
          <w:szCs w:val="24"/>
        </w:rPr>
        <w:t xml:space="preserve">disinfecting </w:t>
      </w:r>
      <w:r w:rsidR="00756FAC">
        <w:rPr>
          <w:bCs w:val="0"/>
          <w:szCs w:val="24"/>
        </w:rPr>
        <w:t>active ingredients</w:t>
      </w:r>
      <w:r>
        <w:rPr>
          <w:bCs w:val="0"/>
          <w:szCs w:val="24"/>
        </w:rPr>
        <w:t xml:space="preserve"> (as found in FAC118</w:t>
      </w:r>
      <w:r w:rsidR="007659CB">
        <w:rPr>
          <w:bCs w:val="0"/>
          <w:szCs w:val="24"/>
        </w:rPr>
        <w:t>)</w:t>
      </w:r>
      <w:r w:rsidR="00E40F64" w:rsidRPr="00E40F64">
        <w:rPr>
          <w:bCs w:val="0"/>
          <w:szCs w:val="24"/>
        </w:rPr>
        <w:t xml:space="preserve">, </w:t>
      </w:r>
      <w:r w:rsidR="008E41A9">
        <w:rPr>
          <w:bCs w:val="0"/>
          <w:szCs w:val="24"/>
        </w:rPr>
        <w:t>s</w:t>
      </w:r>
      <w:r w:rsidR="008E41A9" w:rsidRPr="008E41A9">
        <w:rPr>
          <w:bCs w:val="0"/>
          <w:szCs w:val="24"/>
        </w:rPr>
        <w:t>team and dry steam cleaning (a much lower water content, ~5–10%</w:t>
      </w:r>
      <w:proofErr w:type="gramStart"/>
      <w:r w:rsidR="008E41A9" w:rsidRPr="008E41A9">
        <w:rPr>
          <w:bCs w:val="0"/>
          <w:szCs w:val="24"/>
        </w:rPr>
        <w:t xml:space="preserve">), </w:t>
      </w:r>
      <w:r w:rsidR="00B54FA7">
        <w:rPr>
          <w:bCs w:val="0"/>
          <w:szCs w:val="24"/>
        </w:rPr>
        <w:t xml:space="preserve"> or</w:t>
      </w:r>
      <w:proofErr w:type="gramEnd"/>
      <w:r w:rsidR="00B54FA7">
        <w:rPr>
          <w:bCs w:val="0"/>
          <w:szCs w:val="24"/>
        </w:rPr>
        <w:t xml:space="preserve"> </w:t>
      </w:r>
      <w:r w:rsidR="008E41A9" w:rsidRPr="008E41A9">
        <w:rPr>
          <w:bCs w:val="0"/>
          <w:szCs w:val="24"/>
        </w:rPr>
        <w:t>no hands wet dry vacuum systems</w:t>
      </w:r>
      <w:r w:rsidR="00CD1F94">
        <w:rPr>
          <w:bCs w:val="0"/>
          <w:szCs w:val="24"/>
        </w:rPr>
        <w:t xml:space="preserve"> which are </w:t>
      </w:r>
      <w:r w:rsidR="008E41A9" w:rsidRPr="008E41A9">
        <w:rPr>
          <w:bCs w:val="0"/>
          <w:szCs w:val="24"/>
        </w:rPr>
        <w:t>available as environmentally preferable options.</w:t>
      </w:r>
      <w:r w:rsidR="007659CB">
        <w:rPr>
          <w:bCs w:val="0"/>
          <w:szCs w:val="24"/>
        </w:rPr>
        <w:t xml:space="preserve"> These products may be found in the FAC118 Approved Product List, also located under “agency attachments” in the </w:t>
      </w:r>
      <w:hyperlink r:id="rId20" w:history="1">
        <w:r w:rsidR="007659CB" w:rsidRPr="00F96362">
          <w:rPr>
            <w:rStyle w:val="Hyperlink"/>
            <w:bCs w:val="0"/>
            <w:szCs w:val="24"/>
          </w:rPr>
          <w:t>FAC118 Master Contract Record</w:t>
        </w:r>
      </w:hyperlink>
      <w:r w:rsidR="007659CB">
        <w:rPr>
          <w:bCs w:val="0"/>
          <w:szCs w:val="24"/>
        </w:rPr>
        <w:t xml:space="preserve"> in COMMBUYS.  </w:t>
      </w:r>
      <w:r w:rsidR="005B74DD">
        <w:rPr>
          <w:bCs w:val="0"/>
          <w:szCs w:val="24"/>
        </w:rPr>
        <w:t xml:space="preserve">This spreadsheet provides all products allowable on FAC118, and includes filters to </w:t>
      </w:r>
      <w:r w:rsidR="00F06111">
        <w:rPr>
          <w:bCs w:val="0"/>
          <w:szCs w:val="24"/>
        </w:rPr>
        <w:t>search for</w:t>
      </w:r>
      <w:r w:rsidR="005B74DD">
        <w:rPr>
          <w:bCs w:val="0"/>
          <w:szCs w:val="24"/>
        </w:rPr>
        <w:t xml:space="preserve"> and compare products, vendors, pricing and more. </w:t>
      </w:r>
    </w:p>
    <w:p w14:paraId="267D0B6D" w14:textId="3B762D87" w:rsidR="00E40F64" w:rsidRPr="005B74DD" w:rsidRDefault="008C0E97" w:rsidP="006F38AD">
      <w:pPr>
        <w:pStyle w:val="Heading2"/>
      </w:pPr>
      <w:r>
        <w:t xml:space="preserve">Best Management Practices: </w:t>
      </w:r>
    </w:p>
    <w:p w14:paraId="07C4D2F3" w14:textId="4A50D03D" w:rsidR="00E40F64" w:rsidRPr="003340D2" w:rsidRDefault="00E40F64" w:rsidP="003340D2">
      <w:pPr>
        <w:pStyle w:val="ListParagraph"/>
        <w:numPr>
          <w:ilvl w:val="0"/>
          <w:numId w:val="4"/>
        </w:numPr>
        <w:rPr>
          <w:bCs w:val="0"/>
          <w:szCs w:val="24"/>
        </w:rPr>
      </w:pPr>
      <w:r w:rsidRPr="00A153FA">
        <w:rPr>
          <w:b/>
          <w:szCs w:val="24"/>
        </w:rPr>
        <w:t>Ensure supplies are available</w:t>
      </w:r>
      <w:r w:rsidR="00A153FA">
        <w:rPr>
          <w:bCs w:val="0"/>
          <w:szCs w:val="24"/>
        </w:rPr>
        <w:t>:</w:t>
      </w:r>
      <w:r w:rsidRPr="003340D2">
        <w:rPr>
          <w:bCs w:val="0"/>
          <w:szCs w:val="24"/>
        </w:rPr>
        <w:t xml:space="preserve"> Provide reliable toilet facilities with running water </w:t>
      </w:r>
      <w:r w:rsidR="00FC63A3">
        <w:rPr>
          <w:bCs w:val="0"/>
          <w:szCs w:val="24"/>
        </w:rPr>
        <w:t xml:space="preserve">(preferably warm) </w:t>
      </w:r>
      <w:r w:rsidRPr="003340D2">
        <w:rPr>
          <w:bCs w:val="0"/>
          <w:szCs w:val="24"/>
        </w:rPr>
        <w:t>and adequate supplies — toilet paper, liquid soap, paper towels or hand dryers, and a closed container for waste and disposable diapers</w:t>
      </w:r>
      <w:r w:rsidR="006B1F86" w:rsidRPr="006B1F86">
        <w:t xml:space="preserve"> </w:t>
      </w:r>
      <w:r w:rsidR="006B1F86" w:rsidRPr="006B1F86">
        <w:rPr>
          <w:bCs w:val="0"/>
          <w:szCs w:val="24"/>
        </w:rPr>
        <w:t>to maintain cleanliness and reduce the chance of spreading germs.</w:t>
      </w:r>
    </w:p>
    <w:p w14:paraId="24DD6D00" w14:textId="714A4FB1" w:rsidR="00E40F64" w:rsidRPr="003340D2" w:rsidRDefault="00A153FA" w:rsidP="003340D2">
      <w:pPr>
        <w:pStyle w:val="ListParagraph"/>
        <w:numPr>
          <w:ilvl w:val="0"/>
          <w:numId w:val="4"/>
        </w:numPr>
        <w:rPr>
          <w:bCs w:val="0"/>
          <w:szCs w:val="24"/>
        </w:rPr>
      </w:pPr>
      <w:r w:rsidRPr="00A153FA">
        <w:rPr>
          <w:b/>
          <w:szCs w:val="24"/>
        </w:rPr>
        <w:t>Provide</w:t>
      </w:r>
      <w:r w:rsidR="00E40F64" w:rsidRPr="00A153FA">
        <w:rPr>
          <w:b/>
          <w:szCs w:val="24"/>
        </w:rPr>
        <w:t xml:space="preserve"> soap without antimicrobial ingredients</w:t>
      </w:r>
      <w:r>
        <w:rPr>
          <w:bCs w:val="0"/>
          <w:szCs w:val="24"/>
        </w:rPr>
        <w:t>:</w:t>
      </w:r>
      <w:r w:rsidR="00E40F64" w:rsidRPr="003340D2">
        <w:rPr>
          <w:bCs w:val="0"/>
          <w:szCs w:val="24"/>
        </w:rPr>
        <w:t xml:space="preserve"> Soap and water effectively </w:t>
      </w:r>
      <w:r w:rsidR="003975F9" w:rsidRPr="003340D2">
        <w:rPr>
          <w:bCs w:val="0"/>
          <w:szCs w:val="24"/>
        </w:rPr>
        <w:t>remove</w:t>
      </w:r>
      <w:r w:rsidR="00E40F64" w:rsidRPr="003340D2">
        <w:rPr>
          <w:bCs w:val="0"/>
          <w:szCs w:val="24"/>
        </w:rPr>
        <w:t xml:space="preserve"> germs. Antimicrobial additives are no </w:t>
      </w:r>
      <w:proofErr w:type="gramStart"/>
      <w:r w:rsidR="00E40F64" w:rsidRPr="003340D2">
        <w:rPr>
          <w:bCs w:val="0"/>
          <w:szCs w:val="24"/>
        </w:rPr>
        <w:t>more</w:t>
      </w:r>
      <w:proofErr w:type="gramEnd"/>
      <w:r w:rsidR="00E40F64" w:rsidRPr="003340D2">
        <w:rPr>
          <w:bCs w:val="0"/>
          <w:szCs w:val="24"/>
        </w:rPr>
        <w:t xml:space="preserve"> effective and contribute to antibiotic resistance in waterways.</w:t>
      </w:r>
    </w:p>
    <w:p w14:paraId="5DAB5FBB" w14:textId="5916EE22" w:rsidR="00E40F64" w:rsidRPr="003340D2" w:rsidRDefault="00E40F64" w:rsidP="003340D2">
      <w:pPr>
        <w:pStyle w:val="ListParagraph"/>
        <w:numPr>
          <w:ilvl w:val="0"/>
          <w:numId w:val="4"/>
        </w:numPr>
        <w:rPr>
          <w:bCs w:val="0"/>
          <w:szCs w:val="24"/>
        </w:rPr>
      </w:pPr>
      <w:r w:rsidRPr="00A153FA">
        <w:rPr>
          <w:b/>
          <w:szCs w:val="24"/>
        </w:rPr>
        <w:t>Do not use air fresheners</w:t>
      </w:r>
      <w:r w:rsidR="00A153FA">
        <w:rPr>
          <w:b/>
          <w:szCs w:val="24"/>
        </w:rPr>
        <w:t>:</w:t>
      </w:r>
      <w:r w:rsidRPr="003340D2">
        <w:rPr>
          <w:bCs w:val="0"/>
          <w:szCs w:val="24"/>
        </w:rPr>
        <w:t xml:space="preserve"> They mask odors with chemical scents that may pose health hazards. Address the source of the odor instead.</w:t>
      </w:r>
    </w:p>
    <w:p w14:paraId="128474C2" w14:textId="232CD21D" w:rsidR="00E40F64" w:rsidRPr="003340D2" w:rsidRDefault="00E40F64" w:rsidP="003340D2">
      <w:pPr>
        <w:pStyle w:val="ListParagraph"/>
        <w:numPr>
          <w:ilvl w:val="0"/>
          <w:numId w:val="4"/>
        </w:numPr>
        <w:rPr>
          <w:bCs w:val="0"/>
          <w:szCs w:val="24"/>
        </w:rPr>
      </w:pPr>
      <w:r w:rsidRPr="000B0BD7">
        <w:rPr>
          <w:b/>
          <w:szCs w:val="24"/>
        </w:rPr>
        <w:t>Inspect, clean, and replenish supplies as often as needed</w:t>
      </w:r>
      <w:r w:rsidR="000B0BD7">
        <w:rPr>
          <w:bCs w:val="0"/>
          <w:szCs w:val="24"/>
        </w:rPr>
        <w:t>: P</w:t>
      </w:r>
      <w:r w:rsidRPr="003340D2">
        <w:rPr>
          <w:bCs w:val="0"/>
          <w:szCs w:val="24"/>
        </w:rPr>
        <w:t>otentially multiple times per day during busy periods, and daily to weekly during minimal use and off-season.</w:t>
      </w:r>
    </w:p>
    <w:p w14:paraId="7E7FF88F" w14:textId="643B41BD" w:rsidR="00E40F64" w:rsidRPr="003340D2" w:rsidRDefault="00E40F64" w:rsidP="003340D2">
      <w:pPr>
        <w:pStyle w:val="ListParagraph"/>
        <w:numPr>
          <w:ilvl w:val="0"/>
          <w:numId w:val="4"/>
        </w:numPr>
        <w:rPr>
          <w:bCs w:val="0"/>
          <w:szCs w:val="24"/>
        </w:rPr>
      </w:pPr>
      <w:r w:rsidRPr="000D6153">
        <w:rPr>
          <w:b/>
          <w:szCs w:val="24"/>
        </w:rPr>
        <w:t xml:space="preserve">Use only </w:t>
      </w:r>
      <w:r w:rsidR="000D6153" w:rsidRPr="000D6153">
        <w:rPr>
          <w:b/>
          <w:szCs w:val="24"/>
        </w:rPr>
        <w:t xml:space="preserve">Green Seal, UL ECOLOGO or US EPA Safer Choice </w:t>
      </w:r>
      <w:r w:rsidRPr="000D6153">
        <w:rPr>
          <w:b/>
          <w:szCs w:val="24"/>
        </w:rPr>
        <w:t>certified cleaning products</w:t>
      </w:r>
      <w:r w:rsidR="000D6153" w:rsidRPr="000D6153">
        <w:rPr>
          <w:b/>
          <w:szCs w:val="24"/>
        </w:rPr>
        <w:t>:</w:t>
      </w:r>
      <w:r w:rsidRPr="003340D2">
        <w:rPr>
          <w:bCs w:val="0"/>
          <w:szCs w:val="24"/>
        </w:rPr>
        <w:t xml:space="preserve"> All-purpose cleaners should be used on hard surfaces (sinks, doorknobs, faucets, floors). Approved glass cleaners should be used on windows and mirrors. </w:t>
      </w:r>
      <w:r w:rsidR="007F6640">
        <w:rPr>
          <w:bCs w:val="0"/>
          <w:szCs w:val="24"/>
        </w:rPr>
        <w:t>The FAC118 statewide contract</w:t>
      </w:r>
      <w:r w:rsidRPr="003340D2">
        <w:rPr>
          <w:bCs w:val="0"/>
          <w:szCs w:val="24"/>
        </w:rPr>
        <w:t xml:space="preserve"> offers many high-performing, cost-effective options.</w:t>
      </w:r>
    </w:p>
    <w:p w14:paraId="0E6F8E19" w14:textId="03BAB32D" w:rsidR="00E40F64" w:rsidRPr="003340D2" w:rsidRDefault="00E40F64" w:rsidP="003340D2">
      <w:pPr>
        <w:pStyle w:val="ListParagraph"/>
        <w:numPr>
          <w:ilvl w:val="0"/>
          <w:numId w:val="4"/>
        </w:numPr>
        <w:rPr>
          <w:bCs w:val="0"/>
          <w:szCs w:val="24"/>
        </w:rPr>
      </w:pPr>
      <w:r w:rsidRPr="007F6640">
        <w:rPr>
          <w:b/>
          <w:szCs w:val="24"/>
        </w:rPr>
        <w:t>Use only the directed amount of product</w:t>
      </w:r>
      <w:r w:rsidR="007F6640">
        <w:rPr>
          <w:b/>
          <w:szCs w:val="24"/>
        </w:rPr>
        <w:t>:</w:t>
      </w:r>
      <w:r w:rsidRPr="003340D2">
        <w:rPr>
          <w:bCs w:val="0"/>
          <w:szCs w:val="24"/>
        </w:rPr>
        <w:t xml:space="preserve"> Using more concentrate does not improve cleaning </w:t>
      </w:r>
      <w:r w:rsidR="0043377E" w:rsidRPr="003340D2">
        <w:rPr>
          <w:bCs w:val="0"/>
          <w:szCs w:val="24"/>
        </w:rPr>
        <w:t>results</w:t>
      </w:r>
      <w:r w:rsidR="0043377E">
        <w:rPr>
          <w:bCs w:val="0"/>
          <w:szCs w:val="24"/>
        </w:rPr>
        <w:t xml:space="preserve"> and</w:t>
      </w:r>
      <w:r w:rsidR="00175A67">
        <w:rPr>
          <w:bCs w:val="0"/>
          <w:szCs w:val="24"/>
        </w:rPr>
        <w:t xml:space="preserve"> may increase </w:t>
      </w:r>
      <w:r w:rsidR="001C2266">
        <w:rPr>
          <w:bCs w:val="0"/>
          <w:szCs w:val="24"/>
        </w:rPr>
        <w:t>cleaning costs</w:t>
      </w:r>
      <w:r w:rsidRPr="003340D2">
        <w:rPr>
          <w:bCs w:val="0"/>
          <w:szCs w:val="24"/>
        </w:rPr>
        <w:t>.</w:t>
      </w:r>
    </w:p>
    <w:p w14:paraId="68AB0A34" w14:textId="54BABCC4" w:rsidR="00E40F64" w:rsidRPr="003340D2" w:rsidRDefault="00E40F64" w:rsidP="003340D2">
      <w:pPr>
        <w:pStyle w:val="ListParagraph"/>
        <w:numPr>
          <w:ilvl w:val="0"/>
          <w:numId w:val="4"/>
        </w:numPr>
        <w:rPr>
          <w:bCs w:val="0"/>
          <w:szCs w:val="24"/>
        </w:rPr>
      </w:pPr>
      <w:r w:rsidRPr="001C2266">
        <w:rPr>
          <w:b/>
          <w:szCs w:val="24"/>
        </w:rPr>
        <w:t>Use microfiber cloths and mops</w:t>
      </w:r>
      <w:r w:rsidR="001C2266" w:rsidRPr="001C2266">
        <w:rPr>
          <w:b/>
          <w:szCs w:val="24"/>
        </w:rPr>
        <w:t>:</w:t>
      </w:r>
      <w:r w:rsidRPr="003340D2">
        <w:rPr>
          <w:bCs w:val="0"/>
          <w:szCs w:val="24"/>
        </w:rPr>
        <w:t xml:space="preserve"> Microfiber improves removal of soil and germs and reduces the total amount of cleaning product needed.</w:t>
      </w:r>
    </w:p>
    <w:p w14:paraId="04B364C8" w14:textId="2547223F" w:rsidR="00E40F64" w:rsidRPr="003340D2" w:rsidRDefault="00E40F64" w:rsidP="003340D2">
      <w:pPr>
        <w:pStyle w:val="ListParagraph"/>
        <w:numPr>
          <w:ilvl w:val="0"/>
          <w:numId w:val="4"/>
        </w:numPr>
        <w:rPr>
          <w:bCs w:val="0"/>
          <w:szCs w:val="24"/>
        </w:rPr>
      </w:pPr>
      <w:r w:rsidRPr="001B5D0E">
        <w:rPr>
          <w:b/>
          <w:szCs w:val="24"/>
        </w:rPr>
        <w:t>Avoid aerosols</w:t>
      </w:r>
      <w:r w:rsidR="001B5D0E" w:rsidRPr="001B5D0E">
        <w:rPr>
          <w:b/>
          <w:szCs w:val="24"/>
        </w:rPr>
        <w:t>:</w:t>
      </w:r>
      <w:r w:rsidRPr="003340D2">
        <w:rPr>
          <w:bCs w:val="0"/>
          <w:szCs w:val="24"/>
        </w:rPr>
        <w:t xml:space="preserve"> Aerosolized chemicals are more easily inhaled and absorbed through the skin. Apply </w:t>
      </w:r>
      <w:proofErr w:type="gramStart"/>
      <w:r w:rsidRPr="003340D2">
        <w:rPr>
          <w:bCs w:val="0"/>
          <w:szCs w:val="24"/>
        </w:rPr>
        <w:t>product</w:t>
      </w:r>
      <w:proofErr w:type="gramEnd"/>
      <w:r w:rsidRPr="003340D2">
        <w:rPr>
          <w:bCs w:val="0"/>
          <w:szCs w:val="24"/>
        </w:rPr>
        <w:t xml:space="preserve"> to </w:t>
      </w:r>
      <w:r w:rsidR="0043377E" w:rsidRPr="003340D2">
        <w:rPr>
          <w:bCs w:val="0"/>
          <w:szCs w:val="24"/>
        </w:rPr>
        <w:t>microfiber</w:t>
      </w:r>
      <w:r w:rsidRPr="003340D2">
        <w:rPr>
          <w:bCs w:val="0"/>
          <w:szCs w:val="24"/>
        </w:rPr>
        <w:t xml:space="preserve"> cloth rather than </w:t>
      </w:r>
      <w:r w:rsidR="001B5D0E" w:rsidRPr="003340D2">
        <w:rPr>
          <w:bCs w:val="0"/>
          <w:szCs w:val="24"/>
        </w:rPr>
        <w:t>spraying them</w:t>
      </w:r>
      <w:r w:rsidRPr="003340D2">
        <w:rPr>
          <w:bCs w:val="0"/>
          <w:szCs w:val="24"/>
        </w:rPr>
        <w:t xml:space="preserve"> directly onto surfaces.</w:t>
      </w:r>
    </w:p>
    <w:p w14:paraId="712DF1BE" w14:textId="0E574A62" w:rsidR="00E40F64" w:rsidRPr="003340D2" w:rsidRDefault="00E40F64" w:rsidP="003340D2">
      <w:pPr>
        <w:pStyle w:val="ListParagraph"/>
        <w:numPr>
          <w:ilvl w:val="0"/>
          <w:numId w:val="4"/>
        </w:numPr>
        <w:rPr>
          <w:bCs w:val="0"/>
          <w:szCs w:val="24"/>
        </w:rPr>
      </w:pPr>
      <w:r w:rsidRPr="001B5D0E">
        <w:rPr>
          <w:b/>
          <w:szCs w:val="24"/>
        </w:rPr>
        <w:t>Never mix cleaning chemicals</w:t>
      </w:r>
      <w:r w:rsidR="006E0892">
        <w:rPr>
          <w:b/>
          <w:szCs w:val="24"/>
        </w:rPr>
        <w:t>:</w:t>
      </w:r>
      <w:r w:rsidR="00811771">
        <w:rPr>
          <w:b/>
          <w:szCs w:val="24"/>
        </w:rPr>
        <w:t xml:space="preserve"> </w:t>
      </w:r>
      <w:r w:rsidR="006F6A3B" w:rsidRPr="006F6A3B">
        <w:rPr>
          <w:bCs w:val="0"/>
          <w:szCs w:val="24"/>
        </w:rPr>
        <w:t>Mixing cleaning chemicals can create hazardous reactions, including the release of toxic gases, and should never be done.</w:t>
      </w:r>
      <w:r w:rsidR="00C737A1">
        <w:rPr>
          <w:bCs w:val="0"/>
          <w:szCs w:val="24"/>
        </w:rPr>
        <w:t xml:space="preserve"> Only use as directed. </w:t>
      </w:r>
    </w:p>
    <w:p w14:paraId="0AA002DC" w14:textId="67D614B9" w:rsidR="00E40F64" w:rsidRPr="003340D2" w:rsidRDefault="00E40F64" w:rsidP="003340D2">
      <w:pPr>
        <w:pStyle w:val="ListParagraph"/>
        <w:numPr>
          <w:ilvl w:val="0"/>
          <w:numId w:val="4"/>
        </w:numPr>
        <w:rPr>
          <w:bCs w:val="0"/>
          <w:szCs w:val="24"/>
        </w:rPr>
      </w:pPr>
      <w:r w:rsidRPr="00C737A1">
        <w:rPr>
          <w:b/>
          <w:szCs w:val="24"/>
        </w:rPr>
        <w:t>Involve staff in product selection and provide training</w:t>
      </w:r>
      <w:r w:rsidR="00C737A1" w:rsidRPr="00C737A1">
        <w:rPr>
          <w:b/>
          <w:szCs w:val="24"/>
        </w:rPr>
        <w:t>:</w:t>
      </w:r>
      <w:r w:rsidRPr="003340D2">
        <w:rPr>
          <w:bCs w:val="0"/>
          <w:szCs w:val="24"/>
        </w:rPr>
        <w:t xml:space="preserve"> Managers and staff should work together to select products that meet facility needs.</w:t>
      </w:r>
    </w:p>
    <w:p w14:paraId="379A56B6" w14:textId="4F0E7155" w:rsidR="00E40F64" w:rsidRPr="003340D2" w:rsidRDefault="00E40F64" w:rsidP="003340D2">
      <w:pPr>
        <w:pStyle w:val="ListParagraph"/>
        <w:numPr>
          <w:ilvl w:val="0"/>
          <w:numId w:val="4"/>
        </w:numPr>
        <w:rPr>
          <w:bCs w:val="0"/>
          <w:szCs w:val="24"/>
        </w:rPr>
      </w:pPr>
      <w:r w:rsidRPr="00D25658">
        <w:rPr>
          <w:b/>
          <w:szCs w:val="24"/>
        </w:rPr>
        <w:t>Consider automated dispensing systems</w:t>
      </w:r>
      <w:r w:rsidR="00D25658" w:rsidRPr="00D25658">
        <w:rPr>
          <w:b/>
          <w:szCs w:val="24"/>
        </w:rPr>
        <w:t>:</w:t>
      </w:r>
      <w:r w:rsidRPr="003340D2">
        <w:rPr>
          <w:bCs w:val="0"/>
          <w:szCs w:val="24"/>
        </w:rPr>
        <w:t xml:space="preserve"> These </w:t>
      </w:r>
      <w:r w:rsidR="00CF0F96">
        <w:rPr>
          <w:bCs w:val="0"/>
          <w:szCs w:val="24"/>
        </w:rPr>
        <w:t xml:space="preserve">systems </w:t>
      </w:r>
      <w:r w:rsidRPr="003340D2">
        <w:rPr>
          <w:bCs w:val="0"/>
          <w:szCs w:val="24"/>
        </w:rPr>
        <w:t>dispense products at set dilution rates, preventing overuse or underuse.</w:t>
      </w:r>
    </w:p>
    <w:p w14:paraId="36FD6513" w14:textId="4BCECC41" w:rsidR="00E40F64" w:rsidRPr="003340D2" w:rsidRDefault="00E40F64" w:rsidP="003340D2">
      <w:pPr>
        <w:pStyle w:val="ListParagraph"/>
        <w:numPr>
          <w:ilvl w:val="0"/>
          <w:numId w:val="4"/>
        </w:numPr>
        <w:rPr>
          <w:bCs w:val="0"/>
          <w:szCs w:val="24"/>
        </w:rPr>
      </w:pPr>
      <w:r w:rsidRPr="00CF0F96">
        <w:rPr>
          <w:b/>
          <w:szCs w:val="24"/>
        </w:rPr>
        <w:t>Use sanitizers and disinfectants only where needed</w:t>
      </w:r>
      <w:r w:rsidR="00CF0F96" w:rsidRPr="00CF0F96">
        <w:rPr>
          <w:b/>
          <w:szCs w:val="24"/>
        </w:rPr>
        <w:t>:</w:t>
      </w:r>
      <w:r w:rsidRPr="003340D2">
        <w:rPr>
          <w:bCs w:val="0"/>
          <w:szCs w:val="24"/>
        </w:rPr>
        <w:t xml:space="preserve"> Keep two types of disinfecting products on hand: one registered by the EPA for blood spills (some facilities maintain a dedicated spill kit), and a separate product for toileting areas and surfaces contaminated with feces or vomit.</w:t>
      </w:r>
    </w:p>
    <w:p w14:paraId="321B6564" w14:textId="1DD1E480" w:rsidR="00E40F64" w:rsidRPr="003340D2" w:rsidRDefault="00E40F64" w:rsidP="003340D2">
      <w:pPr>
        <w:pStyle w:val="ListParagraph"/>
        <w:numPr>
          <w:ilvl w:val="0"/>
          <w:numId w:val="4"/>
        </w:numPr>
        <w:rPr>
          <w:bCs w:val="0"/>
          <w:szCs w:val="24"/>
        </w:rPr>
      </w:pPr>
      <w:r w:rsidRPr="002373EA">
        <w:rPr>
          <w:b/>
          <w:szCs w:val="24"/>
        </w:rPr>
        <w:t>Provide appropriate PPE</w:t>
      </w:r>
      <w:r w:rsidR="002373EA" w:rsidRPr="002373EA">
        <w:rPr>
          <w:b/>
          <w:szCs w:val="24"/>
        </w:rPr>
        <w:t>:</w:t>
      </w:r>
      <w:r w:rsidRPr="003340D2">
        <w:rPr>
          <w:bCs w:val="0"/>
          <w:szCs w:val="24"/>
        </w:rPr>
        <w:t xml:space="preserve"> </w:t>
      </w:r>
      <w:r w:rsidR="00BD37DD" w:rsidRPr="00BD37DD">
        <w:rPr>
          <w:bCs w:val="0"/>
          <w:szCs w:val="24"/>
        </w:rPr>
        <w:t>Make available appropriate PPE for the tasks assigned</w:t>
      </w:r>
      <w:r w:rsidR="00BD37DD">
        <w:rPr>
          <w:bCs w:val="0"/>
          <w:szCs w:val="24"/>
        </w:rPr>
        <w:t xml:space="preserve">. </w:t>
      </w:r>
      <w:r w:rsidRPr="003340D2">
        <w:rPr>
          <w:bCs w:val="0"/>
          <w:szCs w:val="24"/>
        </w:rPr>
        <w:t>This may include gloves, safety glasses or face shields, and aprons — particularly when diluting large quantities of chemicals.</w:t>
      </w:r>
    </w:p>
    <w:p w14:paraId="024E9640" w14:textId="62C291FF" w:rsidR="003718E8" w:rsidRPr="004E16D7" w:rsidRDefault="00E40F64" w:rsidP="003718E8">
      <w:pPr>
        <w:pStyle w:val="ListParagraph"/>
        <w:numPr>
          <w:ilvl w:val="0"/>
          <w:numId w:val="4"/>
        </w:numPr>
        <w:rPr>
          <w:bCs w:val="0"/>
          <w:szCs w:val="24"/>
        </w:rPr>
      </w:pPr>
      <w:r w:rsidRPr="004E16D7">
        <w:rPr>
          <w:b/>
          <w:szCs w:val="24"/>
        </w:rPr>
        <w:lastRenderedPageBreak/>
        <w:t>Address persistent odor problems</w:t>
      </w:r>
      <w:r w:rsidR="00892244" w:rsidRPr="004E16D7">
        <w:rPr>
          <w:b/>
          <w:szCs w:val="24"/>
        </w:rPr>
        <w:t>:</w:t>
      </w:r>
      <w:r w:rsidRPr="004E16D7">
        <w:rPr>
          <w:bCs w:val="0"/>
          <w:szCs w:val="24"/>
        </w:rPr>
        <w:t xml:space="preserve"> Odors are often caused by urine residue left after cleaning. Better cleaning practices are usually the solution, though a special remediation effort may be needed for odors deeply embedded in flooring. Enzymatic products available on the FAC</w:t>
      </w:r>
      <w:r w:rsidR="005C539B" w:rsidRPr="004E16D7">
        <w:rPr>
          <w:bCs w:val="0"/>
          <w:szCs w:val="24"/>
        </w:rPr>
        <w:t>188 statewide contract</w:t>
      </w:r>
      <w:r w:rsidRPr="004E16D7">
        <w:rPr>
          <w:bCs w:val="0"/>
          <w:szCs w:val="24"/>
        </w:rPr>
        <w:t xml:space="preserve"> may </w:t>
      </w:r>
      <w:r w:rsidR="00F378DD" w:rsidRPr="004E16D7">
        <w:rPr>
          <w:bCs w:val="0"/>
          <w:szCs w:val="24"/>
        </w:rPr>
        <w:t xml:space="preserve">be effective in these areas. </w:t>
      </w:r>
      <w:r w:rsidR="004E16D7" w:rsidRPr="004E16D7">
        <w:rPr>
          <w:bCs w:val="0"/>
          <w:szCs w:val="24"/>
        </w:rPr>
        <w:t>NOTE: Clean does not have a smell!</w:t>
      </w:r>
    </w:p>
    <w:p w14:paraId="62EF0D6D" w14:textId="670E603C" w:rsidR="00D80367" w:rsidRPr="00D80367" w:rsidRDefault="00E40F64" w:rsidP="006F38AD">
      <w:pPr>
        <w:pStyle w:val="ListParagraph"/>
        <w:numPr>
          <w:ilvl w:val="0"/>
          <w:numId w:val="4"/>
        </w:numPr>
        <w:rPr>
          <w:bCs w:val="0"/>
          <w:szCs w:val="24"/>
        </w:rPr>
      </w:pPr>
      <w:r w:rsidRPr="00E54793">
        <w:rPr>
          <w:b/>
          <w:szCs w:val="24"/>
        </w:rPr>
        <w:t>Maintain Safety Data Sheets on-site</w:t>
      </w:r>
      <w:r w:rsidR="00E54793" w:rsidRPr="00E54793">
        <w:rPr>
          <w:b/>
          <w:szCs w:val="24"/>
        </w:rPr>
        <w:t>:</w:t>
      </w:r>
      <w:r w:rsidRPr="003340D2">
        <w:rPr>
          <w:bCs w:val="0"/>
          <w:szCs w:val="24"/>
        </w:rPr>
        <w:t xml:space="preserve"> Copies must be available for all products and reviewed during required Right-to-Know training. </w:t>
      </w:r>
      <w:r w:rsidR="00E54793">
        <w:rPr>
          <w:bCs w:val="0"/>
          <w:szCs w:val="24"/>
        </w:rPr>
        <w:t>SDS’s</w:t>
      </w:r>
      <w:r w:rsidRPr="003340D2">
        <w:rPr>
          <w:bCs w:val="0"/>
          <w:szCs w:val="24"/>
        </w:rPr>
        <w:t xml:space="preserve"> detail product hazards, precautions, PPE requirements, and emergency measures.</w:t>
      </w:r>
    </w:p>
    <w:p w14:paraId="6338F6D8" w14:textId="07E30045" w:rsidR="00AD39F6" w:rsidRPr="006F38AD" w:rsidRDefault="00AD39F6" w:rsidP="006F38AD">
      <w:pPr>
        <w:pStyle w:val="Heading2"/>
      </w:pPr>
      <w:r w:rsidRPr="006F38AD">
        <w:t>Resources</w:t>
      </w:r>
    </w:p>
    <w:p w14:paraId="5C1B3F20" w14:textId="0B8C7681" w:rsidR="00381C71" w:rsidRDefault="00381C71" w:rsidP="00381C71">
      <w:pPr>
        <w:pStyle w:val="ListParagraph"/>
        <w:numPr>
          <w:ilvl w:val="0"/>
          <w:numId w:val="5"/>
        </w:numPr>
        <w:spacing w:after="0"/>
        <w:rPr>
          <w:rStyle w:val="Hyperlink"/>
          <w:iCs/>
          <w:color w:val="auto"/>
          <w:szCs w:val="24"/>
          <w:u w:val="none"/>
        </w:rPr>
      </w:pPr>
      <w:hyperlink r:id="rId21" w:history="1">
        <w:r w:rsidRPr="00BC4DC6">
          <w:rPr>
            <w:rStyle w:val="Hyperlink"/>
            <w:iCs/>
            <w:szCs w:val="24"/>
          </w:rPr>
          <w:t>Commonwealth of Massachusetts Environmentally Preferable Products Procurement (EPP) Program</w:t>
        </w:r>
      </w:hyperlink>
      <w:r>
        <w:rPr>
          <w:rStyle w:val="Hyperlink"/>
          <w:iCs/>
          <w:color w:val="auto"/>
          <w:szCs w:val="24"/>
          <w:u w:val="none"/>
        </w:rPr>
        <w:t xml:space="preserve"> and specific information on </w:t>
      </w:r>
      <w:hyperlink r:id="rId22" w:anchor="-green-cleaning-products,-programs,-equipment-and-supplies-" w:history="1">
        <w:r w:rsidRPr="002F5D06">
          <w:rPr>
            <w:rStyle w:val="Hyperlink"/>
            <w:iCs/>
            <w:szCs w:val="24"/>
          </w:rPr>
          <w:t>Green Cleaning Products, Programs, Equipment and Supplies</w:t>
        </w:r>
      </w:hyperlink>
      <w:r>
        <w:rPr>
          <w:rStyle w:val="Hyperlink"/>
          <w:iCs/>
          <w:color w:val="auto"/>
          <w:szCs w:val="24"/>
          <w:u w:val="none"/>
        </w:rPr>
        <w:t xml:space="preserve"> </w:t>
      </w:r>
    </w:p>
    <w:p w14:paraId="2C495740" w14:textId="77777777" w:rsidR="00677A7C" w:rsidRPr="00BC4DC6" w:rsidRDefault="006D2C1E" w:rsidP="00BC4DC6">
      <w:pPr>
        <w:pStyle w:val="ListParagraph"/>
        <w:numPr>
          <w:ilvl w:val="0"/>
          <w:numId w:val="5"/>
        </w:numPr>
        <w:rPr>
          <w:i/>
          <w:szCs w:val="24"/>
        </w:rPr>
      </w:pPr>
      <w:hyperlink r:id="rId23" w:history="1">
        <w:r w:rsidRPr="00BC4DC6">
          <w:rPr>
            <w:rStyle w:val="Hyperlink"/>
            <w:iCs/>
            <w:szCs w:val="24"/>
          </w:rPr>
          <w:t>Protect Yourself: Cleaning Chemicals and Your Health</w:t>
        </w:r>
      </w:hyperlink>
      <w:r w:rsidRPr="00BC4DC6">
        <w:rPr>
          <w:iCs/>
          <w:szCs w:val="24"/>
        </w:rPr>
        <w:t xml:space="preserve"> poster</w:t>
      </w:r>
      <w:r w:rsidR="00064437" w:rsidRPr="00BC4DC6">
        <w:rPr>
          <w:iCs/>
          <w:szCs w:val="24"/>
        </w:rPr>
        <w:t>, OSHA Publication 3569 (2021)</w:t>
      </w:r>
      <w:r w:rsidRPr="00BC4DC6">
        <w:rPr>
          <w:i/>
          <w:szCs w:val="24"/>
        </w:rPr>
        <w:t xml:space="preserve"> </w:t>
      </w:r>
    </w:p>
    <w:p w14:paraId="1B62BB40" w14:textId="64401E5E" w:rsidR="00AD39F6" w:rsidRPr="00BC4DC6" w:rsidRDefault="001240E6" w:rsidP="00BC4DC6">
      <w:pPr>
        <w:pStyle w:val="ListParagraph"/>
        <w:numPr>
          <w:ilvl w:val="0"/>
          <w:numId w:val="5"/>
        </w:numPr>
        <w:rPr>
          <w:iCs/>
          <w:szCs w:val="24"/>
        </w:rPr>
      </w:pPr>
      <w:hyperlink r:id="rId24" w:history="1">
        <w:r w:rsidRPr="00BC4DC6">
          <w:rPr>
            <w:rStyle w:val="Hyperlink"/>
            <w:iCs/>
            <w:szCs w:val="24"/>
          </w:rPr>
          <w:t>OSHA/NIOSH INFOSHEET</w:t>
        </w:r>
      </w:hyperlink>
      <w:r w:rsidRPr="00BC4DC6">
        <w:rPr>
          <w:iCs/>
          <w:szCs w:val="24"/>
        </w:rPr>
        <w:t xml:space="preserve"> </w:t>
      </w:r>
      <w:r w:rsidR="0004214F" w:rsidRPr="00BC4DC6">
        <w:rPr>
          <w:iCs/>
          <w:szCs w:val="24"/>
        </w:rPr>
        <w:t xml:space="preserve">OSHA/NIOSH (Publication 3512) </w:t>
      </w:r>
      <w:r w:rsidR="00AD39F6" w:rsidRPr="00BC4DC6">
        <w:rPr>
          <w:iCs/>
          <w:szCs w:val="24"/>
        </w:rPr>
        <w:t>(also available in Spanish, Chinese and Tagalog)</w:t>
      </w:r>
    </w:p>
    <w:p w14:paraId="3115DAF5" w14:textId="41E876F9" w:rsidR="008F324B" w:rsidRDefault="00623E94" w:rsidP="00BC4DC6">
      <w:pPr>
        <w:pStyle w:val="ListParagraph"/>
        <w:numPr>
          <w:ilvl w:val="0"/>
          <w:numId w:val="5"/>
        </w:numPr>
        <w:rPr>
          <w:iCs/>
          <w:szCs w:val="24"/>
        </w:rPr>
      </w:pPr>
      <w:hyperlink r:id="rId25" w:history="1">
        <w:r w:rsidRPr="00BC4DC6">
          <w:rPr>
            <w:rStyle w:val="Hyperlink"/>
            <w:iCs/>
            <w:szCs w:val="24"/>
          </w:rPr>
          <w:t>Guidance for Cleaning and Disinfecting: Public Spaces, Workplaces, Businesses, Schools, and Homes</w:t>
        </w:r>
      </w:hyperlink>
      <w:r w:rsidRPr="00BC4DC6">
        <w:rPr>
          <w:iCs/>
          <w:szCs w:val="24"/>
        </w:rPr>
        <w:t>, US EPA</w:t>
      </w:r>
      <w:r w:rsidR="006D4604" w:rsidRPr="00BC4DC6">
        <w:rPr>
          <w:iCs/>
          <w:szCs w:val="24"/>
        </w:rPr>
        <w:t>, April 2020</w:t>
      </w:r>
    </w:p>
    <w:p w14:paraId="30CCA8F3" w14:textId="5480F910" w:rsidR="00BC4DC6" w:rsidRPr="00BC4DC6" w:rsidRDefault="00BC4DC6" w:rsidP="00BC4DC6">
      <w:pPr>
        <w:pStyle w:val="ListParagraph"/>
        <w:numPr>
          <w:ilvl w:val="0"/>
          <w:numId w:val="5"/>
        </w:numPr>
        <w:rPr>
          <w:iCs/>
          <w:szCs w:val="24"/>
        </w:rPr>
      </w:pPr>
      <w:r>
        <w:rPr>
          <w:iCs/>
          <w:szCs w:val="24"/>
        </w:rPr>
        <w:t xml:space="preserve">Massachusetts Department of Public Health </w:t>
      </w:r>
      <w:hyperlink r:id="rId26" w:history="1">
        <w:r w:rsidRPr="00F2025D">
          <w:rPr>
            <w:rStyle w:val="Hyperlink"/>
            <w:iCs/>
            <w:szCs w:val="24"/>
          </w:rPr>
          <w:t>Guide to Surveillance, Reporting and Control</w:t>
        </w:r>
      </w:hyperlink>
    </w:p>
    <w:p w14:paraId="4A8291F3" w14:textId="1BDACD2F" w:rsidR="00AD39F6" w:rsidRPr="00062A96" w:rsidRDefault="00F2025D" w:rsidP="0016164F">
      <w:pPr>
        <w:pStyle w:val="ListParagraph"/>
        <w:numPr>
          <w:ilvl w:val="0"/>
          <w:numId w:val="5"/>
        </w:numPr>
        <w:spacing w:after="0"/>
      </w:pPr>
      <w:r w:rsidRPr="002F5D06">
        <w:rPr>
          <w:rStyle w:val="Hyperlink"/>
          <w:iCs/>
          <w:color w:val="auto"/>
          <w:szCs w:val="24"/>
          <w:u w:val="none"/>
        </w:rPr>
        <w:t xml:space="preserve">Third Party Certifiers for Green Cleaning Products: </w:t>
      </w:r>
      <w:hyperlink r:id="rId27" w:history="1">
        <w:r w:rsidRPr="002F5D06">
          <w:rPr>
            <w:rStyle w:val="Hyperlink"/>
            <w:iCs/>
            <w:szCs w:val="24"/>
          </w:rPr>
          <w:t>Green Seal</w:t>
        </w:r>
      </w:hyperlink>
      <w:r w:rsidRPr="002F5D06">
        <w:rPr>
          <w:rStyle w:val="Hyperlink"/>
          <w:iCs/>
          <w:color w:val="auto"/>
          <w:szCs w:val="24"/>
          <w:u w:val="none"/>
        </w:rPr>
        <w:t xml:space="preserve">, </w:t>
      </w:r>
      <w:hyperlink r:id="rId28" w:history="1">
        <w:r w:rsidRPr="002F5D06">
          <w:rPr>
            <w:rStyle w:val="Hyperlink"/>
            <w:iCs/>
            <w:szCs w:val="24"/>
          </w:rPr>
          <w:t>US EPA Safer Choice</w:t>
        </w:r>
      </w:hyperlink>
      <w:r w:rsidRPr="002F5D06">
        <w:rPr>
          <w:rStyle w:val="Hyperlink"/>
          <w:iCs/>
          <w:color w:val="auto"/>
          <w:szCs w:val="24"/>
          <w:u w:val="none"/>
        </w:rPr>
        <w:t xml:space="preserve">, </w:t>
      </w:r>
      <w:hyperlink r:id="rId29" w:history="1">
        <w:r w:rsidRPr="002F5D06">
          <w:rPr>
            <w:rStyle w:val="Hyperlink"/>
            <w:iCs/>
            <w:szCs w:val="24"/>
          </w:rPr>
          <w:t>UL ECOLOGO</w:t>
        </w:r>
      </w:hyperlink>
    </w:p>
    <w:sectPr w:rsidR="00AD39F6" w:rsidRPr="00062A96" w:rsidSect="008441B9">
      <w:headerReference w:type="default" r:id="rId30"/>
      <w:headerReference w:type="first" r:id="rId31"/>
      <w:pgSz w:w="12240" w:h="15840"/>
      <w:pgMar w:top="1152" w:right="720" w:bottom="100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83527" w14:textId="77777777" w:rsidR="00254626" w:rsidRDefault="00254626" w:rsidP="005B780A">
      <w:pPr>
        <w:spacing w:after="0" w:line="240" w:lineRule="auto"/>
      </w:pPr>
      <w:r>
        <w:separator/>
      </w:r>
    </w:p>
  </w:endnote>
  <w:endnote w:type="continuationSeparator" w:id="0">
    <w:p w14:paraId="019618C9" w14:textId="77777777" w:rsidR="00254626" w:rsidRDefault="00254626" w:rsidP="005B7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84E50" w14:textId="77777777" w:rsidR="00254626" w:rsidRDefault="00254626" w:rsidP="005B780A">
      <w:pPr>
        <w:spacing w:after="0" w:line="240" w:lineRule="auto"/>
      </w:pPr>
      <w:r>
        <w:separator/>
      </w:r>
    </w:p>
  </w:footnote>
  <w:footnote w:type="continuationSeparator" w:id="0">
    <w:p w14:paraId="1C12487E" w14:textId="77777777" w:rsidR="00254626" w:rsidRDefault="00254626" w:rsidP="005B7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10704" w14:textId="77777777" w:rsidR="00563F65" w:rsidRDefault="00563F65">
    <w:pPr>
      <w:pStyle w:val="Header"/>
    </w:pPr>
    <w:r>
      <w:rPr>
        <w:noProof/>
      </w:rPr>
      <w:drawing>
        <wp:inline distT="0" distB="0" distL="0" distR="0" wp14:anchorId="43B65851" wp14:editId="035A105F">
          <wp:extent cx="2349500" cy="704850"/>
          <wp:effectExtent l="0" t="0" r="0" b="0"/>
          <wp:docPr id="201989153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833059"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51813" cy="70554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1FFCA" w14:textId="77777777" w:rsidR="00062A96" w:rsidRDefault="00062A96">
    <w:pPr>
      <w:pStyle w:val="Header"/>
    </w:pPr>
  </w:p>
  <w:p w14:paraId="454EC272" w14:textId="77777777" w:rsidR="00062A96" w:rsidRDefault="00062A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A3650"/>
    <w:multiLevelType w:val="hybridMultilevel"/>
    <w:tmpl w:val="8EAE3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2B3E25"/>
    <w:multiLevelType w:val="hybridMultilevel"/>
    <w:tmpl w:val="BAAE3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0372C6"/>
    <w:multiLevelType w:val="hybridMultilevel"/>
    <w:tmpl w:val="E2A4319C"/>
    <w:lvl w:ilvl="0" w:tplc="8974A70E">
      <w:start w:val="1"/>
      <w:numFmt w:val="bullet"/>
      <w:lvlText w:val="•"/>
      <w:lvlJc w:val="left"/>
      <w:pPr>
        <w:tabs>
          <w:tab w:val="num" w:pos="720"/>
        </w:tabs>
        <w:ind w:left="720" w:hanging="360"/>
      </w:pPr>
      <w:rPr>
        <w:rFonts w:ascii="Arial" w:hAnsi="Arial" w:hint="default"/>
      </w:rPr>
    </w:lvl>
    <w:lvl w:ilvl="1" w:tplc="4522A084">
      <w:start w:val="149"/>
      <w:numFmt w:val="bullet"/>
      <w:lvlText w:val="•"/>
      <w:lvlJc w:val="left"/>
      <w:pPr>
        <w:tabs>
          <w:tab w:val="num" w:pos="1440"/>
        </w:tabs>
        <w:ind w:left="1440" w:hanging="360"/>
      </w:pPr>
      <w:rPr>
        <w:rFonts w:ascii="Arial" w:hAnsi="Arial" w:hint="default"/>
      </w:rPr>
    </w:lvl>
    <w:lvl w:ilvl="2" w:tplc="651A09F6" w:tentative="1">
      <w:start w:val="1"/>
      <w:numFmt w:val="bullet"/>
      <w:lvlText w:val="•"/>
      <w:lvlJc w:val="left"/>
      <w:pPr>
        <w:tabs>
          <w:tab w:val="num" w:pos="2160"/>
        </w:tabs>
        <w:ind w:left="2160" w:hanging="360"/>
      </w:pPr>
      <w:rPr>
        <w:rFonts w:ascii="Arial" w:hAnsi="Arial" w:hint="default"/>
      </w:rPr>
    </w:lvl>
    <w:lvl w:ilvl="3" w:tplc="A77848FA" w:tentative="1">
      <w:start w:val="1"/>
      <w:numFmt w:val="bullet"/>
      <w:lvlText w:val="•"/>
      <w:lvlJc w:val="left"/>
      <w:pPr>
        <w:tabs>
          <w:tab w:val="num" w:pos="2880"/>
        </w:tabs>
        <w:ind w:left="2880" w:hanging="360"/>
      </w:pPr>
      <w:rPr>
        <w:rFonts w:ascii="Arial" w:hAnsi="Arial" w:hint="default"/>
      </w:rPr>
    </w:lvl>
    <w:lvl w:ilvl="4" w:tplc="07BC1792" w:tentative="1">
      <w:start w:val="1"/>
      <w:numFmt w:val="bullet"/>
      <w:lvlText w:val="•"/>
      <w:lvlJc w:val="left"/>
      <w:pPr>
        <w:tabs>
          <w:tab w:val="num" w:pos="3600"/>
        </w:tabs>
        <w:ind w:left="3600" w:hanging="360"/>
      </w:pPr>
      <w:rPr>
        <w:rFonts w:ascii="Arial" w:hAnsi="Arial" w:hint="default"/>
      </w:rPr>
    </w:lvl>
    <w:lvl w:ilvl="5" w:tplc="886E7ED6" w:tentative="1">
      <w:start w:val="1"/>
      <w:numFmt w:val="bullet"/>
      <w:lvlText w:val="•"/>
      <w:lvlJc w:val="left"/>
      <w:pPr>
        <w:tabs>
          <w:tab w:val="num" w:pos="4320"/>
        </w:tabs>
        <w:ind w:left="4320" w:hanging="360"/>
      </w:pPr>
      <w:rPr>
        <w:rFonts w:ascii="Arial" w:hAnsi="Arial" w:hint="default"/>
      </w:rPr>
    </w:lvl>
    <w:lvl w:ilvl="6" w:tplc="73F85374" w:tentative="1">
      <w:start w:val="1"/>
      <w:numFmt w:val="bullet"/>
      <w:lvlText w:val="•"/>
      <w:lvlJc w:val="left"/>
      <w:pPr>
        <w:tabs>
          <w:tab w:val="num" w:pos="5040"/>
        </w:tabs>
        <w:ind w:left="5040" w:hanging="360"/>
      </w:pPr>
      <w:rPr>
        <w:rFonts w:ascii="Arial" w:hAnsi="Arial" w:hint="default"/>
      </w:rPr>
    </w:lvl>
    <w:lvl w:ilvl="7" w:tplc="DE6A46A2" w:tentative="1">
      <w:start w:val="1"/>
      <w:numFmt w:val="bullet"/>
      <w:lvlText w:val="•"/>
      <w:lvlJc w:val="left"/>
      <w:pPr>
        <w:tabs>
          <w:tab w:val="num" w:pos="5760"/>
        </w:tabs>
        <w:ind w:left="5760" w:hanging="360"/>
      </w:pPr>
      <w:rPr>
        <w:rFonts w:ascii="Arial" w:hAnsi="Arial" w:hint="default"/>
      </w:rPr>
    </w:lvl>
    <w:lvl w:ilvl="8" w:tplc="1792A64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D786622"/>
    <w:multiLevelType w:val="hybridMultilevel"/>
    <w:tmpl w:val="C906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1A1C1A"/>
    <w:multiLevelType w:val="hybridMultilevel"/>
    <w:tmpl w:val="6B844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425907">
    <w:abstractNumId w:val="2"/>
  </w:num>
  <w:num w:numId="2" w16cid:durableId="970669450">
    <w:abstractNumId w:val="1"/>
  </w:num>
  <w:num w:numId="3" w16cid:durableId="1306623538">
    <w:abstractNumId w:val="0"/>
  </w:num>
  <w:num w:numId="4" w16cid:durableId="1863934808">
    <w:abstractNumId w:val="3"/>
  </w:num>
  <w:num w:numId="5" w16cid:durableId="20546914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FEF"/>
    <w:rsid w:val="0003333C"/>
    <w:rsid w:val="0004214F"/>
    <w:rsid w:val="00062A96"/>
    <w:rsid w:val="00063A99"/>
    <w:rsid w:val="00064437"/>
    <w:rsid w:val="000644DC"/>
    <w:rsid w:val="00067335"/>
    <w:rsid w:val="000809F9"/>
    <w:rsid w:val="0008468F"/>
    <w:rsid w:val="00096B21"/>
    <w:rsid w:val="000B0BD7"/>
    <w:rsid w:val="000B2AAD"/>
    <w:rsid w:val="000B7B89"/>
    <w:rsid w:val="000C0FEF"/>
    <w:rsid w:val="000D2FC4"/>
    <w:rsid w:val="000D6153"/>
    <w:rsid w:val="000E5128"/>
    <w:rsid w:val="000F7E06"/>
    <w:rsid w:val="001155AD"/>
    <w:rsid w:val="001240E6"/>
    <w:rsid w:val="0015397B"/>
    <w:rsid w:val="0016164F"/>
    <w:rsid w:val="00162BFD"/>
    <w:rsid w:val="00172FEB"/>
    <w:rsid w:val="00175A67"/>
    <w:rsid w:val="00184A80"/>
    <w:rsid w:val="0019334A"/>
    <w:rsid w:val="001B5D0E"/>
    <w:rsid w:val="001C2266"/>
    <w:rsid w:val="001E032D"/>
    <w:rsid w:val="001E21B3"/>
    <w:rsid w:val="001F3DD5"/>
    <w:rsid w:val="002022DE"/>
    <w:rsid w:val="0020370B"/>
    <w:rsid w:val="00204A97"/>
    <w:rsid w:val="00207735"/>
    <w:rsid w:val="00233388"/>
    <w:rsid w:val="00233389"/>
    <w:rsid w:val="002373EA"/>
    <w:rsid w:val="00254626"/>
    <w:rsid w:val="00254DC1"/>
    <w:rsid w:val="00267FBF"/>
    <w:rsid w:val="002D7A7C"/>
    <w:rsid w:val="002F5D06"/>
    <w:rsid w:val="00315EA1"/>
    <w:rsid w:val="0032023D"/>
    <w:rsid w:val="003340D2"/>
    <w:rsid w:val="00345BB9"/>
    <w:rsid w:val="00360D33"/>
    <w:rsid w:val="00362074"/>
    <w:rsid w:val="003718E8"/>
    <w:rsid w:val="00381C71"/>
    <w:rsid w:val="003965B7"/>
    <w:rsid w:val="00396F22"/>
    <w:rsid w:val="003975F9"/>
    <w:rsid w:val="003A0292"/>
    <w:rsid w:val="003A7B06"/>
    <w:rsid w:val="003C79E6"/>
    <w:rsid w:val="003E306B"/>
    <w:rsid w:val="00406E78"/>
    <w:rsid w:val="004167D1"/>
    <w:rsid w:val="00421244"/>
    <w:rsid w:val="00425E7F"/>
    <w:rsid w:val="0043377E"/>
    <w:rsid w:val="00457790"/>
    <w:rsid w:val="00475E5D"/>
    <w:rsid w:val="004847E8"/>
    <w:rsid w:val="004A2FBF"/>
    <w:rsid w:val="004C0F47"/>
    <w:rsid w:val="004D650B"/>
    <w:rsid w:val="004E16D7"/>
    <w:rsid w:val="004E2102"/>
    <w:rsid w:val="00500217"/>
    <w:rsid w:val="00514F9E"/>
    <w:rsid w:val="00563F65"/>
    <w:rsid w:val="005B48F6"/>
    <w:rsid w:val="005B58FB"/>
    <w:rsid w:val="005B74DD"/>
    <w:rsid w:val="005B780A"/>
    <w:rsid w:val="005C539B"/>
    <w:rsid w:val="00610B19"/>
    <w:rsid w:val="00623E94"/>
    <w:rsid w:val="00625CB0"/>
    <w:rsid w:val="006264DD"/>
    <w:rsid w:val="006371D4"/>
    <w:rsid w:val="00652D0E"/>
    <w:rsid w:val="006619F9"/>
    <w:rsid w:val="00675C37"/>
    <w:rsid w:val="00677A7C"/>
    <w:rsid w:val="006B1F86"/>
    <w:rsid w:val="006C24BE"/>
    <w:rsid w:val="006C37B3"/>
    <w:rsid w:val="006C58FD"/>
    <w:rsid w:val="006D2C1E"/>
    <w:rsid w:val="006D4604"/>
    <w:rsid w:val="006D6485"/>
    <w:rsid w:val="006D6A6B"/>
    <w:rsid w:val="006E0892"/>
    <w:rsid w:val="006E129C"/>
    <w:rsid w:val="006E7597"/>
    <w:rsid w:val="006F38AD"/>
    <w:rsid w:val="006F6A3B"/>
    <w:rsid w:val="0070574B"/>
    <w:rsid w:val="00731BB9"/>
    <w:rsid w:val="007359AD"/>
    <w:rsid w:val="00756FAC"/>
    <w:rsid w:val="007659CB"/>
    <w:rsid w:val="007665CF"/>
    <w:rsid w:val="007746C9"/>
    <w:rsid w:val="00781A8C"/>
    <w:rsid w:val="007B53AB"/>
    <w:rsid w:val="007C4E6E"/>
    <w:rsid w:val="007E47BB"/>
    <w:rsid w:val="007F6640"/>
    <w:rsid w:val="00811771"/>
    <w:rsid w:val="008119F5"/>
    <w:rsid w:val="00814770"/>
    <w:rsid w:val="008153BF"/>
    <w:rsid w:val="0083019E"/>
    <w:rsid w:val="0083113D"/>
    <w:rsid w:val="008441B9"/>
    <w:rsid w:val="00867467"/>
    <w:rsid w:val="00876353"/>
    <w:rsid w:val="00892244"/>
    <w:rsid w:val="008A2E9F"/>
    <w:rsid w:val="008C0E97"/>
    <w:rsid w:val="008C7EDB"/>
    <w:rsid w:val="008D7F8D"/>
    <w:rsid w:val="008E166E"/>
    <w:rsid w:val="008E41A9"/>
    <w:rsid w:val="008F324B"/>
    <w:rsid w:val="00910B26"/>
    <w:rsid w:val="00912E98"/>
    <w:rsid w:val="0094174E"/>
    <w:rsid w:val="00963A9C"/>
    <w:rsid w:val="00992E14"/>
    <w:rsid w:val="00996248"/>
    <w:rsid w:val="009D46D0"/>
    <w:rsid w:val="009E06B9"/>
    <w:rsid w:val="009E7C08"/>
    <w:rsid w:val="00A153FA"/>
    <w:rsid w:val="00A466FD"/>
    <w:rsid w:val="00A62F19"/>
    <w:rsid w:val="00AB544B"/>
    <w:rsid w:val="00AC43BE"/>
    <w:rsid w:val="00AD39F6"/>
    <w:rsid w:val="00AE3C78"/>
    <w:rsid w:val="00AF3F2C"/>
    <w:rsid w:val="00B17086"/>
    <w:rsid w:val="00B278B1"/>
    <w:rsid w:val="00B50BD9"/>
    <w:rsid w:val="00B5210B"/>
    <w:rsid w:val="00B53A45"/>
    <w:rsid w:val="00B54FA7"/>
    <w:rsid w:val="00B56090"/>
    <w:rsid w:val="00B64F8F"/>
    <w:rsid w:val="00B67B75"/>
    <w:rsid w:val="00B712FE"/>
    <w:rsid w:val="00B75B0C"/>
    <w:rsid w:val="00B82498"/>
    <w:rsid w:val="00BB217F"/>
    <w:rsid w:val="00BB696B"/>
    <w:rsid w:val="00BC4DC6"/>
    <w:rsid w:val="00BD37DD"/>
    <w:rsid w:val="00C45831"/>
    <w:rsid w:val="00C4603F"/>
    <w:rsid w:val="00C53C25"/>
    <w:rsid w:val="00C57E04"/>
    <w:rsid w:val="00C61F50"/>
    <w:rsid w:val="00C636D0"/>
    <w:rsid w:val="00C7030C"/>
    <w:rsid w:val="00C737A1"/>
    <w:rsid w:val="00C91141"/>
    <w:rsid w:val="00CA68E4"/>
    <w:rsid w:val="00CB4EA3"/>
    <w:rsid w:val="00CD1F94"/>
    <w:rsid w:val="00CD3457"/>
    <w:rsid w:val="00CF0F96"/>
    <w:rsid w:val="00D033C2"/>
    <w:rsid w:val="00D24BC3"/>
    <w:rsid w:val="00D25658"/>
    <w:rsid w:val="00D47EFF"/>
    <w:rsid w:val="00D53EC6"/>
    <w:rsid w:val="00D7791B"/>
    <w:rsid w:val="00D80367"/>
    <w:rsid w:val="00D95C8B"/>
    <w:rsid w:val="00DA06D7"/>
    <w:rsid w:val="00DA4609"/>
    <w:rsid w:val="00DB5920"/>
    <w:rsid w:val="00DF50EE"/>
    <w:rsid w:val="00DF7EA3"/>
    <w:rsid w:val="00E40F64"/>
    <w:rsid w:val="00E54793"/>
    <w:rsid w:val="00E60513"/>
    <w:rsid w:val="00E91DE5"/>
    <w:rsid w:val="00ED094A"/>
    <w:rsid w:val="00EF1542"/>
    <w:rsid w:val="00EF3EE4"/>
    <w:rsid w:val="00F01EF2"/>
    <w:rsid w:val="00F06111"/>
    <w:rsid w:val="00F13BE2"/>
    <w:rsid w:val="00F2025D"/>
    <w:rsid w:val="00F378DD"/>
    <w:rsid w:val="00F41907"/>
    <w:rsid w:val="00F64BB0"/>
    <w:rsid w:val="00F67316"/>
    <w:rsid w:val="00F90D93"/>
    <w:rsid w:val="00F96362"/>
    <w:rsid w:val="00FC193F"/>
    <w:rsid w:val="00FC19C0"/>
    <w:rsid w:val="00FC5B6D"/>
    <w:rsid w:val="00FC63A3"/>
    <w:rsid w:val="00FF3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73225"/>
  <w15:chartTrackingRefBased/>
  <w15:docId w15:val="{780C950F-781B-4079-8B95-0E0738D7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bCs/>
        <w:sz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33388"/>
  </w:style>
  <w:style w:type="paragraph" w:styleId="Heading1">
    <w:name w:val="heading 1"/>
    <w:basedOn w:val="Normal"/>
    <w:next w:val="Normal"/>
    <w:link w:val="Heading1Char"/>
    <w:autoRedefine/>
    <w:uiPriority w:val="9"/>
    <w:qFormat/>
    <w:rsid w:val="00F90D93"/>
    <w:pPr>
      <w:keepNext/>
      <w:keepLines/>
      <w:spacing w:before="240" w:after="0"/>
      <w:outlineLvl w:val="0"/>
    </w:pPr>
    <w:rPr>
      <w:rFonts w:eastAsiaTheme="majorEastAsia" w:cstheme="majorBidi"/>
      <w:b/>
      <w:color w:val="2E3192"/>
      <w:sz w:val="40"/>
      <w:szCs w:val="32"/>
    </w:rPr>
  </w:style>
  <w:style w:type="paragraph" w:styleId="Heading2">
    <w:name w:val="heading 2"/>
    <w:basedOn w:val="Heading1"/>
    <w:next w:val="Normal"/>
    <w:link w:val="Heading2Char"/>
    <w:uiPriority w:val="9"/>
    <w:unhideWhenUsed/>
    <w:qFormat/>
    <w:rsid w:val="006F38AD"/>
    <w:pPr>
      <w:outlineLvl w:val="1"/>
    </w:pPr>
    <w:rPr>
      <w:color w:val="000000" w:themeColor="text1"/>
      <w:sz w:val="28"/>
      <w:szCs w:val="28"/>
    </w:rPr>
  </w:style>
  <w:style w:type="paragraph" w:styleId="Heading3">
    <w:name w:val="heading 3"/>
    <w:basedOn w:val="Heading2"/>
    <w:next w:val="Normal"/>
    <w:link w:val="Heading3Char"/>
    <w:autoRedefine/>
    <w:uiPriority w:val="9"/>
    <w:unhideWhenUsed/>
    <w:qFormat/>
    <w:rsid w:val="00F90D93"/>
    <w:pPr>
      <w:outlineLvl w:val="2"/>
    </w:pPr>
    <w:rPr>
      <w:color w:val="2E3192"/>
      <w:sz w:val="32"/>
    </w:rPr>
  </w:style>
  <w:style w:type="paragraph" w:styleId="Heading4">
    <w:name w:val="heading 4"/>
    <w:basedOn w:val="Heading3"/>
    <w:next w:val="Normal"/>
    <w:link w:val="Heading4Char"/>
    <w:uiPriority w:val="9"/>
    <w:unhideWhenUsed/>
    <w:qFormat/>
    <w:rsid w:val="00AB544B"/>
    <w:pPr>
      <w:spacing w:before="40"/>
      <w:outlineLvl w:val="3"/>
    </w:pPr>
    <w:rPr>
      <w:b w:val="0"/>
      <w:iCs/>
      <w:color w:val="auto"/>
      <w:sz w:val="28"/>
    </w:rPr>
  </w:style>
  <w:style w:type="paragraph" w:styleId="Heading5">
    <w:name w:val="heading 5"/>
    <w:basedOn w:val="Heading4"/>
    <w:next w:val="Normal"/>
    <w:link w:val="Heading5Char"/>
    <w:autoRedefine/>
    <w:uiPriority w:val="9"/>
    <w:unhideWhenUsed/>
    <w:qFormat/>
    <w:rsid w:val="00F90D93"/>
    <w:pPr>
      <w:spacing w:before="80" w:after="40"/>
      <w:outlineLvl w:val="4"/>
    </w:pPr>
    <w:rPr>
      <w:color w:val="2E3192"/>
      <w:sz w:val="24"/>
      <w:szCs w:val="20"/>
    </w:rPr>
  </w:style>
  <w:style w:type="paragraph" w:styleId="Heading6">
    <w:name w:val="heading 6"/>
    <w:basedOn w:val="Normal"/>
    <w:next w:val="Normal"/>
    <w:link w:val="Heading6Char"/>
    <w:uiPriority w:val="9"/>
    <w:unhideWhenUsed/>
    <w:rsid w:val="005B7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rsid w:val="005B7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D93"/>
    <w:rPr>
      <w:rFonts w:eastAsiaTheme="majorEastAsia" w:cstheme="majorBidi"/>
      <w:b/>
      <w:color w:val="2E3192"/>
      <w:sz w:val="40"/>
      <w:szCs w:val="32"/>
    </w:rPr>
  </w:style>
  <w:style w:type="character" w:customStyle="1" w:styleId="Heading2Char">
    <w:name w:val="Heading 2 Char"/>
    <w:basedOn w:val="DefaultParagraphFont"/>
    <w:link w:val="Heading2"/>
    <w:uiPriority w:val="9"/>
    <w:rsid w:val="006F38AD"/>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rsid w:val="00AB544B"/>
    <w:rPr>
      <w:rFonts w:eastAsiaTheme="majorEastAsia" w:cstheme="majorBidi"/>
      <w:iCs/>
      <w:sz w:val="28"/>
      <w:szCs w:val="32"/>
    </w:rPr>
  </w:style>
  <w:style w:type="character" w:customStyle="1" w:styleId="Heading3Char">
    <w:name w:val="Heading 3 Char"/>
    <w:basedOn w:val="DefaultParagraphFont"/>
    <w:link w:val="Heading3"/>
    <w:uiPriority w:val="9"/>
    <w:rsid w:val="00F90D93"/>
    <w:rPr>
      <w:rFonts w:eastAsiaTheme="majorEastAsia" w:cstheme="majorBidi"/>
      <w:b/>
      <w:color w:val="2E3192"/>
      <w:sz w:val="32"/>
      <w:szCs w:val="32"/>
    </w:rPr>
  </w:style>
  <w:style w:type="character" w:customStyle="1" w:styleId="Heading5Char">
    <w:name w:val="Heading 5 Char"/>
    <w:basedOn w:val="DefaultParagraphFont"/>
    <w:link w:val="Heading5"/>
    <w:uiPriority w:val="9"/>
    <w:rsid w:val="00F90D93"/>
    <w:rPr>
      <w:rFonts w:eastAsiaTheme="majorEastAsia" w:cstheme="majorBidi"/>
      <w:iCs/>
      <w:color w:val="2E3192"/>
    </w:rPr>
  </w:style>
  <w:style w:type="character" w:customStyle="1" w:styleId="Heading6Char">
    <w:name w:val="Heading 6 Char"/>
    <w:basedOn w:val="DefaultParagraphFont"/>
    <w:link w:val="Heading6"/>
    <w:uiPriority w:val="9"/>
    <w:rsid w:val="005B780A"/>
    <w:rPr>
      <w:rFonts w:eastAsiaTheme="majorEastAsia" w:cstheme="majorBidi"/>
      <w:i/>
      <w:iCs/>
      <w:color w:val="595959" w:themeColor="text1" w:themeTint="A6"/>
      <w:kern w:val="0"/>
      <w:sz w:val="24"/>
    </w:rPr>
  </w:style>
  <w:style w:type="character" w:customStyle="1" w:styleId="Heading7Char">
    <w:name w:val="Heading 7 Char"/>
    <w:basedOn w:val="DefaultParagraphFont"/>
    <w:link w:val="Heading7"/>
    <w:uiPriority w:val="9"/>
    <w:semiHidden/>
    <w:rsid w:val="005B780A"/>
    <w:rPr>
      <w:rFonts w:eastAsiaTheme="majorEastAsia" w:cstheme="majorBidi"/>
      <w:color w:val="595959" w:themeColor="text1" w:themeTint="A6"/>
      <w:kern w:val="0"/>
      <w:sz w:val="24"/>
    </w:rPr>
  </w:style>
  <w:style w:type="character" w:customStyle="1" w:styleId="Heading8Char">
    <w:name w:val="Heading 8 Char"/>
    <w:basedOn w:val="DefaultParagraphFont"/>
    <w:link w:val="Heading8"/>
    <w:uiPriority w:val="9"/>
    <w:semiHidden/>
    <w:rsid w:val="005B780A"/>
    <w:rPr>
      <w:rFonts w:eastAsiaTheme="majorEastAsia" w:cstheme="majorBidi"/>
      <w:i/>
      <w:iCs/>
      <w:color w:val="272727" w:themeColor="text1" w:themeTint="D8"/>
      <w:kern w:val="0"/>
      <w:sz w:val="24"/>
    </w:rPr>
  </w:style>
  <w:style w:type="character" w:customStyle="1" w:styleId="Heading9Char">
    <w:name w:val="Heading 9 Char"/>
    <w:basedOn w:val="DefaultParagraphFont"/>
    <w:link w:val="Heading9"/>
    <w:uiPriority w:val="9"/>
    <w:semiHidden/>
    <w:rsid w:val="005B780A"/>
    <w:rPr>
      <w:rFonts w:eastAsiaTheme="majorEastAsia" w:cstheme="majorBidi"/>
      <w:color w:val="272727" w:themeColor="text1" w:themeTint="D8"/>
      <w:kern w:val="0"/>
      <w:sz w:val="24"/>
    </w:rPr>
  </w:style>
  <w:style w:type="paragraph" w:styleId="Title">
    <w:name w:val="Title"/>
    <w:basedOn w:val="Normal"/>
    <w:next w:val="Normal"/>
    <w:link w:val="TitleChar"/>
    <w:uiPriority w:val="10"/>
    <w:rsid w:val="005B7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5B7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80A"/>
    <w:rPr>
      <w:rFonts w:eastAsiaTheme="majorEastAsia" w:cstheme="majorBidi"/>
      <w:color w:val="595959" w:themeColor="text1" w:themeTint="A6"/>
      <w:spacing w:val="15"/>
      <w:kern w:val="0"/>
      <w:sz w:val="28"/>
      <w:szCs w:val="28"/>
    </w:rPr>
  </w:style>
  <w:style w:type="paragraph" w:styleId="Quote">
    <w:name w:val="Quote"/>
    <w:basedOn w:val="Normal"/>
    <w:next w:val="Normal"/>
    <w:link w:val="QuoteChar"/>
    <w:uiPriority w:val="29"/>
    <w:qFormat/>
    <w:rsid w:val="005B780A"/>
    <w:pPr>
      <w:spacing w:before="160"/>
      <w:jc w:val="center"/>
    </w:pPr>
    <w:rPr>
      <w:i/>
      <w:iCs/>
      <w:color w:val="404040" w:themeColor="text1" w:themeTint="BF"/>
    </w:rPr>
  </w:style>
  <w:style w:type="character" w:customStyle="1" w:styleId="QuoteChar">
    <w:name w:val="Quote Char"/>
    <w:basedOn w:val="DefaultParagraphFont"/>
    <w:link w:val="Quote"/>
    <w:uiPriority w:val="29"/>
    <w:rsid w:val="005B780A"/>
    <w:rPr>
      <w:i/>
      <w:iCs/>
      <w:color w:val="404040" w:themeColor="text1" w:themeTint="BF"/>
      <w:kern w:val="0"/>
      <w:sz w:val="24"/>
    </w:rPr>
  </w:style>
  <w:style w:type="paragraph" w:styleId="ListParagraph">
    <w:name w:val="List Paragraph"/>
    <w:basedOn w:val="Normal"/>
    <w:uiPriority w:val="34"/>
    <w:qFormat/>
    <w:rsid w:val="005B780A"/>
    <w:pPr>
      <w:ind w:left="720"/>
      <w:contextualSpacing/>
    </w:pPr>
  </w:style>
  <w:style w:type="character" w:styleId="IntenseEmphasis">
    <w:name w:val="Intense Emphasis"/>
    <w:basedOn w:val="DefaultParagraphFont"/>
    <w:uiPriority w:val="21"/>
    <w:rsid w:val="005B780A"/>
    <w:rPr>
      <w:i/>
      <w:iCs/>
      <w:color w:val="0F5170" w:themeColor="accent1" w:themeShade="BF"/>
    </w:rPr>
  </w:style>
  <w:style w:type="paragraph" w:styleId="IntenseQuote">
    <w:name w:val="Intense Quote"/>
    <w:basedOn w:val="Normal"/>
    <w:next w:val="Normal"/>
    <w:link w:val="IntenseQuoteChar"/>
    <w:uiPriority w:val="30"/>
    <w:rsid w:val="005B780A"/>
    <w:pPr>
      <w:pBdr>
        <w:top w:val="single" w:sz="4" w:space="10" w:color="0F5170" w:themeColor="accent1" w:themeShade="BF"/>
        <w:bottom w:val="single" w:sz="4" w:space="10" w:color="0F5170" w:themeColor="accent1" w:themeShade="BF"/>
      </w:pBdr>
      <w:spacing w:before="360" w:after="360"/>
      <w:ind w:left="864" w:right="864"/>
      <w:jc w:val="center"/>
    </w:pPr>
    <w:rPr>
      <w:i/>
      <w:iCs/>
      <w:color w:val="0F5170" w:themeColor="accent1" w:themeShade="BF"/>
    </w:rPr>
  </w:style>
  <w:style w:type="character" w:customStyle="1" w:styleId="IntenseQuoteChar">
    <w:name w:val="Intense Quote Char"/>
    <w:basedOn w:val="DefaultParagraphFont"/>
    <w:link w:val="IntenseQuote"/>
    <w:uiPriority w:val="30"/>
    <w:rsid w:val="005B780A"/>
    <w:rPr>
      <w:i/>
      <w:iCs/>
      <w:color w:val="0F5170" w:themeColor="accent1" w:themeShade="BF"/>
      <w:kern w:val="0"/>
      <w:sz w:val="24"/>
    </w:rPr>
  </w:style>
  <w:style w:type="character" w:styleId="BookTitle">
    <w:name w:val="Book Title"/>
    <w:basedOn w:val="DefaultParagraphFont"/>
    <w:uiPriority w:val="33"/>
    <w:rsid w:val="00814770"/>
    <w:rPr>
      <w:b/>
      <w:bCs w:val="0"/>
      <w:i/>
      <w:iCs/>
      <w:spacing w:val="5"/>
    </w:rPr>
  </w:style>
  <w:style w:type="paragraph" w:styleId="Header">
    <w:name w:val="header"/>
    <w:basedOn w:val="Normal"/>
    <w:link w:val="HeaderChar"/>
    <w:uiPriority w:val="99"/>
    <w:unhideWhenUsed/>
    <w:rsid w:val="005B7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80A"/>
    <w:rPr>
      <w:kern w:val="0"/>
      <w:sz w:val="24"/>
    </w:rPr>
  </w:style>
  <w:style w:type="paragraph" w:styleId="Footer">
    <w:name w:val="footer"/>
    <w:basedOn w:val="Normal"/>
    <w:link w:val="FooterChar"/>
    <w:uiPriority w:val="99"/>
    <w:unhideWhenUsed/>
    <w:rsid w:val="005B7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80A"/>
    <w:rPr>
      <w:kern w:val="0"/>
      <w:sz w:val="24"/>
    </w:rPr>
  </w:style>
  <w:style w:type="paragraph" w:styleId="BodyText">
    <w:name w:val="Body Text"/>
    <w:basedOn w:val="Normal"/>
    <w:link w:val="BodyTextChar"/>
    <w:uiPriority w:val="1"/>
    <w:qFormat/>
    <w:rsid w:val="00C45831"/>
    <w:pPr>
      <w:spacing w:after="0" w:line="240" w:lineRule="auto"/>
    </w:pPr>
    <w:rPr>
      <w:bCs w:val="0"/>
      <w:noProof/>
      <w:szCs w:val="22"/>
    </w:rPr>
  </w:style>
  <w:style w:type="character" w:customStyle="1" w:styleId="BodyTextChar">
    <w:name w:val="Body Text Char"/>
    <w:basedOn w:val="DefaultParagraphFont"/>
    <w:link w:val="BodyText"/>
    <w:uiPriority w:val="1"/>
    <w:rsid w:val="00C45831"/>
    <w:rPr>
      <w:bCs w:val="0"/>
      <w:noProof/>
      <w:szCs w:val="22"/>
    </w:rPr>
  </w:style>
  <w:style w:type="character" w:styleId="Hyperlink">
    <w:name w:val="Hyperlink"/>
    <w:basedOn w:val="DefaultParagraphFont"/>
    <w:unhideWhenUsed/>
    <w:rsid w:val="005B780A"/>
    <w:rPr>
      <w:color w:val="0000FF" w:themeColor="hyperlink"/>
      <w:u w:val="single"/>
    </w:rPr>
  </w:style>
  <w:style w:type="character" w:styleId="UnresolvedMention">
    <w:name w:val="Unresolved Mention"/>
    <w:basedOn w:val="DefaultParagraphFont"/>
    <w:uiPriority w:val="99"/>
    <w:semiHidden/>
    <w:unhideWhenUsed/>
    <w:rsid w:val="005B780A"/>
    <w:rPr>
      <w:color w:val="605E5C"/>
      <w:shd w:val="clear" w:color="auto" w:fill="E1DFDD"/>
    </w:rPr>
  </w:style>
  <w:style w:type="paragraph" w:styleId="NoSpacing">
    <w:name w:val="No Spacing"/>
    <w:uiPriority w:val="1"/>
    <w:rsid w:val="00814770"/>
    <w:pPr>
      <w:spacing w:after="0" w:line="240" w:lineRule="auto"/>
    </w:pPr>
  </w:style>
  <w:style w:type="paragraph" w:customStyle="1" w:styleId="OSDStyleGuide">
    <w:name w:val="OSD Style Guide"/>
    <w:basedOn w:val="Heading1"/>
    <w:link w:val="OSDStyleGuideChar"/>
    <w:rsid w:val="006D6485"/>
  </w:style>
  <w:style w:type="character" w:customStyle="1" w:styleId="OSDStyleGuideChar">
    <w:name w:val="OSD Style Guide Char"/>
    <w:basedOn w:val="Heading1Char"/>
    <w:link w:val="OSDStyleGuide"/>
    <w:rsid w:val="006D6485"/>
    <w:rPr>
      <w:rFonts w:ascii="Cambria" w:eastAsiaTheme="majorEastAsia" w:hAnsi="Cambria" w:cstheme="majorBidi"/>
      <w:b/>
      <w:color w:val="2E3192"/>
      <w:sz w:val="40"/>
      <w:szCs w:val="32"/>
    </w:rPr>
  </w:style>
  <w:style w:type="character" w:styleId="FollowedHyperlink">
    <w:name w:val="FollowedHyperlink"/>
    <w:basedOn w:val="DefaultParagraphFont"/>
    <w:uiPriority w:val="99"/>
    <w:semiHidden/>
    <w:unhideWhenUsed/>
    <w:rsid w:val="004E16D7"/>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epa.gov/saferchoice" TargetMode="External"/><Relationship Id="rId26" Type="http://schemas.openxmlformats.org/officeDocument/2006/relationships/hyperlink" Target="https://www.mass.gov/handbook/guide-to-surveillance-reporting-and-control" TargetMode="External"/><Relationship Id="rId3" Type="http://schemas.openxmlformats.org/officeDocument/2006/relationships/customXml" Target="../customXml/item3.xml"/><Relationship Id="rId21" Type="http://schemas.openxmlformats.org/officeDocument/2006/relationships/hyperlink" Target="https://www.mass.gov/environmentally-preferable-products-epp-procurement-progra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spot.ul.com/" TargetMode="External"/><Relationship Id="rId25" Type="http://schemas.openxmlformats.org/officeDocument/2006/relationships/hyperlink" Target="https://www.epa.gov/sites/default/files/2020-04/documents/316485-c_reopeningamerica_guidance_4.19_6pm.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reenseal.org" TargetMode="External"/><Relationship Id="rId20" Type="http://schemas.openxmlformats.org/officeDocument/2006/relationships/hyperlink" Target="https://www.commbuys.com/bso/external/purchaseorder/poSummary.sda?docId=PO-22-1080-OSD03-SRC3-24779&amp;releaseNbr=0&amp;external=true&amp;parentUrl=close" TargetMode="External"/><Relationship Id="rId29" Type="http://schemas.openxmlformats.org/officeDocument/2006/relationships/hyperlink" Target="https://spot.u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sha.gov/sites/default/files/publications/OSHA3512.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ass.gov/doc/fac118/download" TargetMode="External"/><Relationship Id="rId23" Type="http://schemas.openxmlformats.org/officeDocument/2006/relationships/hyperlink" Target="https://www.osha.gov/sites/default/files/publications/OSHA_3569.pdf" TargetMode="External"/><Relationship Id="rId28" Type="http://schemas.openxmlformats.org/officeDocument/2006/relationships/hyperlink" Target="https://www.epa.gov/saferchoice" TargetMode="External"/><Relationship Id="rId10" Type="http://schemas.openxmlformats.org/officeDocument/2006/relationships/endnotes" Target="endnotes.xml"/><Relationship Id="rId19" Type="http://schemas.openxmlformats.org/officeDocument/2006/relationships/hyperlink" Target="https://www.commbuys.com/bso/external/purchaseorder/poSummary.sda?docId=PO-22-1080-OSD03-SRC3-24779&amp;releaseNbr=0&amp;external=true&amp;parentUrl=close"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www.mass.gov/guides/epp-program-environmentally-preferable-products-and-services-on-statewide-contracts" TargetMode="External"/><Relationship Id="rId27" Type="http://schemas.openxmlformats.org/officeDocument/2006/relationships/hyperlink" Target="https://greenseal.org/" TargetMode="External"/><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https://massgov.sharepoint.com/sites/OSD-GFS-SHARED/Library/ADMINISTRATION/OSD%20Template%20Library/OSD-Branded-Template-23Jan2026.dotx?OR=81dd2b71-fb82-4b33-ac71-fed46bf0f87a&amp;CID=d13001a2-d02c-c000-3dc9-3be36c93ab6e&amp;CT=1773836230671" TargetMode="External"/></Relationships>
</file>

<file path=word/theme/theme1.xml><?xml version="1.0" encoding="utf-8"?>
<a:theme xmlns:a="http://schemas.openxmlformats.org/drawingml/2006/main" name="Office Theme">
  <a:themeElements>
    <a:clrScheme name="OSD Branding">
      <a:dk1>
        <a:sysClr val="windowText" lastClr="000000"/>
      </a:dk1>
      <a:lt1>
        <a:sysClr val="window" lastClr="FFFFFF"/>
      </a:lt1>
      <a:dk2>
        <a:srgbClr val="2E3791"/>
      </a:dk2>
      <a:lt2>
        <a:srgbClr val="B7D1E3"/>
      </a:lt2>
      <a:accent1>
        <a:srgbClr val="156E96"/>
      </a:accent1>
      <a:accent2>
        <a:srgbClr val="1B5D3B"/>
      </a:accent2>
      <a:accent3>
        <a:srgbClr val="923038"/>
      </a:accent3>
      <a:accent4>
        <a:srgbClr val="5E375D"/>
      </a:accent4>
      <a:accent5>
        <a:srgbClr val="D4972B"/>
      </a:accent5>
      <a:accent6>
        <a:srgbClr val="977B60"/>
      </a:accent6>
      <a:hlink>
        <a:srgbClr val="0000FF"/>
      </a:hlink>
      <a:folHlink>
        <a:srgbClr val="00000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528DB4F3B680049A1B6302570DB6599" ma:contentTypeVersion="11" ma:contentTypeDescription="Create a new document." ma:contentTypeScope="" ma:versionID="bc9aad976e1496f67de81552ecc85e50">
  <xsd:schema xmlns:xsd="http://www.w3.org/2001/XMLSchema" xmlns:xs="http://www.w3.org/2001/XMLSchema" xmlns:p="http://schemas.microsoft.com/office/2006/metadata/properties" xmlns:ns2="55a87ade-ca37-4be4-b5e7-89e6a0eeda8e" xmlns:ns3="09ce38db-efdb-4708-8c34-9908d67fb011" targetNamespace="http://schemas.microsoft.com/office/2006/metadata/properties" ma:root="true" ma:fieldsID="f5ac0d3a52bae470ab026609d665ea27" ns2:_="" ns3:_="">
    <xsd:import namespace="55a87ade-ca37-4be4-b5e7-89e6a0eeda8e"/>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87ade-ca37-4be4-b5e7-89e6a0eed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55a87ade-ca37-4be4-b5e7-89e6a0eeda8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39455F-3B66-437B-8228-E0B84F962945}">
  <ds:schemaRefs>
    <ds:schemaRef ds:uri="http://schemas.openxmlformats.org/officeDocument/2006/bibliography"/>
  </ds:schemaRefs>
</ds:datastoreItem>
</file>

<file path=customXml/itemProps2.xml><?xml version="1.0" encoding="utf-8"?>
<ds:datastoreItem xmlns:ds="http://schemas.openxmlformats.org/officeDocument/2006/customXml" ds:itemID="{8B778FE6-97EE-4062-AC48-0C0C55EE9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a87ade-ca37-4be4-b5e7-89e6a0eeda8e"/>
    <ds:schemaRef ds:uri="09ce38db-efdb-4708-8c34-9908d67fb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6463DF-AC4F-4E70-A8A0-51A9141CC870}">
  <ds:schemaRefs>
    <ds:schemaRef ds:uri="http://schemas.microsoft.com/office/2006/metadata/properties"/>
    <ds:schemaRef ds:uri="http://schemas.microsoft.com/office/infopath/2007/PartnerControls"/>
    <ds:schemaRef ds:uri="09ce38db-efdb-4708-8c34-9908d67fb011"/>
    <ds:schemaRef ds:uri="55a87ade-ca37-4be4-b5e7-89e6a0eeda8e"/>
  </ds:schemaRefs>
</ds:datastoreItem>
</file>

<file path=customXml/itemProps4.xml><?xml version="1.0" encoding="utf-8"?>
<ds:datastoreItem xmlns:ds="http://schemas.openxmlformats.org/officeDocument/2006/customXml" ds:itemID="{2221D8C0-FDE8-449C-B03D-F787DA65DB2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OSD-Branded-Template-23Jan2026.dotx?OR=81dd2b71-fb82-4b33-ac71-fed46bf0f87a&amp;CID=d13001a2-d02c-c000-3dc9-3be36c93ab6e&amp;CT=1773836230671</Template>
  <TotalTime>36</TotalTime>
  <Pages>4</Pages>
  <Words>1683</Words>
  <Characters>9598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Cleaning Bathrooms in Public Facilities</dc:title>
  <dc:subject/>
  <dc:creator>Wolfe, Julia (OSD)</dc:creator>
  <cp:keywords/>
  <dc:description/>
  <cp:lastModifiedBy>Wolfe, Julia (OSD)</cp:lastModifiedBy>
  <cp:revision>33</cp:revision>
  <dcterms:created xsi:type="dcterms:W3CDTF">2026-04-14T11:29:00Z</dcterms:created>
  <dcterms:modified xsi:type="dcterms:W3CDTF">2026-04-14T12:06:00Z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0x010100A528DB4F3B680049A1B6302570DB6599</vt:lpwstr>
  </property>
  <property fmtid="{D5CDD505-2E9C-101B-9397-08002B2CF9AE}" pid="3" name="MediaServiceImageTags">
    <vt:lpwstr/>
  </property>
</Properties>
</file>