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1DA9" w14:textId="0C7BB6F2" w:rsidR="00CA41C5" w:rsidRPr="00F36A7E" w:rsidRDefault="00CA41C5" w:rsidP="00D91D03">
      <w:pPr>
        <w:rPr>
          <w:b/>
          <w:bCs/>
        </w:rPr>
      </w:pPr>
      <w:r w:rsidRPr="00F36A7E">
        <w:rPr>
          <w:b/>
          <w:bCs/>
        </w:rPr>
        <w:t xml:space="preserve">Follow-up questions for Baystate New England Orthopedic Surgeons Alliance, LLC </w:t>
      </w:r>
    </w:p>
    <w:p w14:paraId="168B14BB" w14:textId="663A9183" w:rsidR="00CA41C5" w:rsidRPr="00F36A7E" w:rsidRDefault="00CA41C5" w:rsidP="00D91D03">
      <w:pPr>
        <w:rPr>
          <w:b/>
          <w:bCs/>
        </w:rPr>
      </w:pPr>
      <w:r w:rsidRPr="00F36A7E">
        <w:rPr>
          <w:b/>
          <w:bCs/>
        </w:rPr>
        <w:t>4/13/22</w:t>
      </w:r>
    </w:p>
    <w:p w14:paraId="6FED43B3" w14:textId="77777777" w:rsidR="00CA41C5" w:rsidRPr="00F36A7E" w:rsidRDefault="00CA41C5" w:rsidP="00D91D03">
      <w:pPr>
        <w:rPr>
          <w:b/>
          <w:bCs/>
        </w:rPr>
      </w:pPr>
    </w:p>
    <w:p w14:paraId="72A4D6DE" w14:textId="77777777" w:rsidR="001A238A" w:rsidRPr="00F36A7E" w:rsidRDefault="001A238A" w:rsidP="001A238A">
      <w:r w:rsidRPr="00F36A7E">
        <w:rPr>
          <w:b/>
          <w:bCs/>
        </w:rPr>
        <w:t>1) Regarding Factor 1b: Public Health Value/Evidence-Based:</w:t>
      </w:r>
    </w:p>
    <w:p w14:paraId="38D3F8A9" w14:textId="77777777" w:rsidR="001A238A" w:rsidRPr="00F36A7E" w:rsidRDefault="001A238A" w:rsidP="001A238A">
      <w:r w:rsidRPr="00F36A7E">
        <w:rPr>
          <w:color w:val="000000"/>
        </w:rPr>
        <w:t xml:space="preserve">Is it protocol for patients to meet with billing in the pre-surgery </w:t>
      </w:r>
      <w:proofErr w:type="gramStart"/>
      <w:r w:rsidRPr="00F36A7E">
        <w:rPr>
          <w:color w:val="000000"/>
        </w:rPr>
        <w:t>stage</w:t>
      </w:r>
      <w:proofErr w:type="gramEnd"/>
      <w:r w:rsidRPr="00F36A7E">
        <w:rPr>
          <w:color w:val="000000"/>
        </w:rPr>
        <w:t xml:space="preserve"> so they know what to expect vis-à-vis their cost sharing? </w:t>
      </w:r>
    </w:p>
    <w:p w14:paraId="36F74888" w14:textId="77777777" w:rsidR="001A238A" w:rsidRPr="00F36A7E" w:rsidRDefault="001A238A" w:rsidP="001A238A">
      <w:r w:rsidRPr="00F36A7E">
        <w:rPr>
          <w:color w:val="000000"/>
        </w:rPr>
        <w:t> </w:t>
      </w:r>
    </w:p>
    <w:p w14:paraId="47A65AC7" w14:textId="6F81DD48" w:rsidR="001A238A" w:rsidRPr="00F36A7E" w:rsidRDefault="001A238A" w:rsidP="001A238A">
      <w:pPr>
        <w:ind w:left="720"/>
        <w:rPr>
          <w:rFonts w:eastAsia="Times New Roman"/>
        </w:rPr>
      </w:pPr>
      <w:r w:rsidRPr="00F36A7E">
        <w:rPr>
          <w:rFonts w:eastAsia="Times New Roman"/>
          <w:u w:val="single"/>
        </w:rPr>
        <w:t>Response</w:t>
      </w:r>
      <w:r w:rsidRPr="00F36A7E">
        <w:rPr>
          <w:rFonts w:eastAsia="Times New Roman"/>
        </w:rPr>
        <w:t xml:space="preserve">: </w:t>
      </w:r>
      <w:r w:rsidRPr="00F36A7E">
        <w:rPr>
          <w:rFonts w:eastAsia="Times New Roman"/>
        </w:rPr>
        <w:t>Surgical patients are contacted prior to surgery (typically, 3-5 days prior) to be informed of patient out of pocket costs and discuss payment options for surgical services.</w:t>
      </w:r>
    </w:p>
    <w:p w14:paraId="53F5682C" w14:textId="77777777" w:rsidR="001A238A" w:rsidRPr="00F36A7E" w:rsidRDefault="001A238A" w:rsidP="001A238A">
      <w:r w:rsidRPr="00F36A7E">
        <w:t> </w:t>
      </w:r>
    </w:p>
    <w:p w14:paraId="08AA3EB3" w14:textId="77777777" w:rsidR="001A238A" w:rsidRPr="00F36A7E" w:rsidRDefault="001A238A" w:rsidP="001A238A">
      <w:r w:rsidRPr="00F36A7E">
        <w:rPr>
          <w:b/>
          <w:bCs/>
        </w:rPr>
        <w:t xml:space="preserve">2) Regarding Factor 1c: </w:t>
      </w:r>
      <w:r w:rsidRPr="00F36A7E">
        <w:rPr>
          <w:b/>
          <w:bCs/>
          <w:color w:val="000000"/>
        </w:rPr>
        <w:t>Efficiency, Continuity of Care, Coordination of Care</w:t>
      </w:r>
    </w:p>
    <w:p w14:paraId="0633FCEC" w14:textId="77777777" w:rsidR="001A238A" w:rsidRPr="00F36A7E" w:rsidRDefault="001A238A" w:rsidP="001A238A">
      <w:pPr>
        <w:pStyle w:val="NormalWeb"/>
        <w:spacing w:before="0" w:beforeAutospacing="0" w:after="0" w:afterAutospacing="0"/>
      </w:pPr>
      <w:r w:rsidRPr="00F36A7E">
        <w:rPr>
          <w:color w:val="000000"/>
        </w:rPr>
        <w:t xml:space="preserve">Will BOSC use an EHR to coordinate care with other providers, including patient PCPs? Please explain. </w:t>
      </w:r>
    </w:p>
    <w:p w14:paraId="137A9D70" w14:textId="77777777" w:rsidR="001A238A" w:rsidRPr="00F36A7E" w:rsidRDefault="001A238A" w:rsidP="001A238A">
      <w:pPr>
        <w:pStyle w:val="NormalWeb"/>
        <w:spacing w:before="0" w:beforeAutospacing="0" w:after="0" w:afterAutospacing="0"/>
      </w:pPr>
      <w:r w:rsidRPr="00F36A7E">
        <w:rPr>
          <w:color w:val="000000"/>
        </w:rPr>
        <w:t> </w:t>
      </w:r>
    </w:p>
    <w:p w14:paraId="61F691E6" w14:textId="60593B3A" w:rsidR="001A238A" w:rsidRPr="00F36A7E" w:rsidRDefault="001A238A" w:rsidP="001A238A">
      <w:pPr>
        <w:ind w:left="720"/>
        <w:rPr>
          <w:rFonts w:eastAsia="Times New Roman"/>
        </w:rPr>
      </w:pPr>
      <w:r w:rsidRPr="00F36A7E">
        <w:rPr>
          <w:rFonts w:eastAsia="Times New Roman"/>
          <w:u w:val="single"/>
        </w:rPr>
        <w:t>Response</w:t>
      </w:r>
      <w:r w:rsidRPr="00F36A7E">
        <w:rPr>
          <w:rFonts w:eastAsia="Times New Roman"/>
        </w:rPr>
        <w:t xml:space="preserve">: </w:t>
      </w:r>
      <w:r w:rsidRPr="00F36A7E">
        <w:rPr>
          <w:rFonts w:eastAsia="Times New Roman"/>
        </w:rPr>
        <w:t>The center will use an EHR and will coordinate continuation of care with PCPs, as appropriate.</w:t>
      </w:r>
    </w:p>
    <w:p w14:paraId="26D4D5AB" w14:textId="77777777" w:rsidR="00D91D03" w:rsidRPr="00F36A7E" w:rsidRDefault="00D91D03" w:rsidP="00D91D03">
      <w:pPr>
        <w:rPr>
          <w:b/>
          <w:bCs/>
        </w:rPr>
      </w:pPr>
    </w:p>
    <w:p w14:paraId="525A620B" w14:textId="0498EB00" w:rsidR="00D91D03" w:rsidRPr="00F36A7E" w:rsidRDefault="00D91D03" w:rsidP="00D91D03">
      <w:r w:rsidRPr="00F36A7E">
        <w:rPr>
          <w:b/>
          <w:bCs/>
        </w:rPr>
        <w:t xml:space="preserve">3) Regarding Factor 1e: Evidence of Sound Community Engagement through the Patient Panel </w:t>
      </w:r>
    </w:p>
    <w:p w14:paraId="23F89F8F" w14:textId="21256F95" w:rsidR="00D91D03" w:rsidRPr="00F36A7E" w:rsidRDefault="00D91D03" w:rsidP="00CA41C5">
      <w:r w:rsidRPr="00F36A7E">
        <w:t>Please provide additional information on the community engagement meetings. More info regarding the advertising of these meetings, attendance at these meetings, and what attendees of the meeting were able to see and consult on would be useful.</w:t>
      </w:r>
    </w:p>
    <w:p w14:paraId="34367BCD" w14:textId="0076D97E" w:rsidR="001A238A" w:rsidRPr="00F36A7E" w:rsidRDefault="001A238A" w:rsidP="00CA41C5"/>
    <w:p w14:paraId="6A826141" w14:textId="2CF8C194" w:rsidR="001A238A" w:rsidRPr="00F36A7E" w:rsidRDefault="001A238A" w:rsidP="00CA41C5">
      <w:pPr>
        <w:rPr>
          <w:u w:val="single"/>
        </w:rPr>
      </w:pPr>
      <w:r w:rsidRPr="00F36A7E">
        <w:tab/>
      </w:r>
      <w:r w:rsidRPr="00F36A7E">
        <w:rPr>
          <w:u w:val="single"/>
        </w:rPr>
        <w:t>Response</w:t>
      </w:r>
    </w:p>
    <w:p w14:paraId="39E6D6CE" w14:textId="77777777" w:rsidR="001A238A" w:rsidRPr="00F36A7E" w:rsidRDefault="001A238A" w:rsidP="001A238A"/>
    <w:p w14:paraId="6211993D" w14:textId="239FCBDB" w:rsidR="001A238A" w:rsidRPr="00F36A7E" w:rsidRDefault="001A238A" w:rsidP="001A238A">
      <w:r w:rsidRPr="00F36A7E">
        <w:rPr>
          <w:b/>
          <w:bCs/>
        </w:rPr>
        <w:t xml:space="preserve">CBAC: </w:t>
      </w:r>
      <w:r w:rsidRPr="00F36A7E">
        <w:t xml:space="preserve">A total of </w:t>
      </w:r>
      <w:r w:rsidRPr="00F36A7E">
        <w:t>16</w:t>
      </w:r>
      <w:r w:rsidRPr="00F36A7E">
        <w:t xml:space="preserve"> people attended the Baystate Medical Center Community Benefits Advisory Council (CBAC) on Thursday, January 13, 2022.  The BMC CBAC meets monthly (virtually) and is inclusive of community representatives/stakeholders as well as BMC employees. Attendees had an opportunity to learn about the proposed ASC and </w:t>
      </w:r>
      <w:r w:rsidR="00F36A7E" w:rsidRPr="00F36A7E">
        <w:t>the joint venture</w:t>
      </w:r>
      <w:r w:rsidRPr="00F36A7E">
        <w:t>. This meeting was not advertised publicly given this stakeholder group meets monthly and by invitation only. Applicant submitted cop</w:t>
      </w:r>
      <w:r w:rsidRPr="00F36A7E">
        <w:t>y</w:t>
      </w:r>
      <w:r w:rsidRPr="00F36A7E">
        <w:t xml:space="preserve"> of the </w:t>
      </w:r>
      <w:r w:rsidRPr="00F36A7E">
        <w:t xml:space="preserve">agenda and </w:t>
      </w:r>
      <w:r w:rsidRPr="00F36A7E">
        <w:t>presentation</w:t>
      </w:r>
      <w:r w:rsidRPr="00F36A7E">
        <w:t xml:space="preserve"> was submitted in the Application. </w:t>
      </w:r>
      <w:r w:rsidRPr="00F36A7E">
        <w:t xml:space="preserve"> </w:t>
      </w:r>
    </w:p>
    <w:p w14:paraId="5830B10B" w14:textId="77777777" w:rsidR="001A238A" w:rsidRPr="00F36A7E" w:rsidRDefault="001A238A" w:rsidP="001A238A">
      <w:r w:rsidRPr="00F36A7E">
        <w:t> </w:t>
      </w:r>
    </w:p>
    <w:p w14:paraId="07798A12" w14:textId="1275EC0C" w:rsidR="001A238A" w:rsidRPr="00F36A7E" w:rsidRDefault="001A238A" w:rsidP="001A238A">
      <w:r w:rsidRPr="00F36A7E">
        <w:rPr>
          <w:b/>
          <w:bCs/>
        </w:rPr>
        <w:t xml:space="preserve">North End Stakeholder Group: </w:t>
      </w:r>
      <w:r w:rsidRPr="00F36A7E">
        <w:t xml:space="preserve">A total of </w:t>
      </w:r>
      <w:r w:rsidRPr="00F36A7E">
        <w:t>18</w:t>
      </w:r>
      <w:r w:rsidRPr="00F36A7E">
        <w:t xml:space="preserve"> people attended the North End Stakeholder Group Meeting on Wednesday, February 9, 2022. Attendees had an opportunity to learn about the proposed ASC and </w:t>
      </w:r>
      <w:r w:rsidR="00F36A7E" w:rsidRPr="00F36A7E">
        <w:t xml:space="preserve">the </w:t>
      </w:r>
      <w:r w:rsidRPr="00F36A7E">
        <w:t>joint venture. This meeting was not advertised publicly given this stakeholder group meets on an ad hoc basis and is by invitation only. Stakeholders in attendance represented neighbors, organizations that live or work within a 1</w:t>
      </w:r>
      <w:r w:rsidRPr="00F36A7E">
        <w:t>-</w:t>
      </w:r>
      <w:r w:rsidRPr="00F36A7E">
        <w:t xml:space="preserve">mile radius of the BMC campus, and elected officials that represent the community.  These include State Representative Carlos Gonzalez, State Senator Adam Gomez, Springfield City Councilor Maria Perez and Michael Fenton, Springfield School Committee member </w:t>
      </w:r>
      <w:proofErr w:type="spellStart"/>
      <w:r w:rsidRPr="00F36A7E">
        <w:t>Joesiah</w:t>
      </w:r>
      <w:proofErr w:type="spellEnd"/>
      <w:r w:rsidRPr="00F36A7E">
        <w:t xml:space="preserve"> Gonzalez, leadership from New North Citizens’ Council, Ronald McDonald House of Springfield, Atwater Park Civic Association, and more. This group is convened two to four times per year by the hospital to proactively communicate updates (COVID, construction, etc.) to our neighbors and address their questions, comments, and concerns in a timely and transparent manner. Applicant submitted copy of the agenda and presentation was submitted in the Application.  </w:t>
      </w:r>
    </w:p>
    <w:p w14:paraId="27296AD1" w14:textId="77777777" w:rsidR="00F36A7E" w:rsidRPr="00F36A7E" w:rsidRDefault="00F36A7E" w:rsidP="00F36A7E">
      <w:pPr>
        <w:rPr>
          <w:b/>
          <w:bCs/>
        </w:rPr>
      </w:pPr>
    </w:p>
    <w:p w14:paraId="140E0638" w14:textId="3709841F" w:rsidR="00D91D03" w:rsidRPr="00F36A7E" w:rsidRDefault="001A238A" w:rsidP="00D91D03">
      <w:r w:rsidRPr="00F36A7E">
        <w:rPr>
          <w:b/>
          <w:bCs/>
        </w:rPr>
        <w:t xml:space="preserve">PFAC: </w:t>
      </w:r>
      <w:r w:rsidRPr="00F36A7E">
        <w:t>A total of 23 people attended the Baystate Medical Center Patient Family Advisory Councils (PFAC) meeting on February 16, 2022.</w:t>
      </w:r>
      <w:r w:rsidR="00F36A7E" w:rsidRPr="00F36A7E">
        <w:t xml:space="preserve"> </w:t>
      </w:r>
      <w:r w:rsidR="00F36A7E" w:rsidRPr="00F36A7E">
        <w:t xml:space="preserve">Attendees had an opportunity to learn about the proposed ASC and </w:t>
      </w:r>
      <w:r w:rsidR="00F36A7E" w:rsidRPr="00F36A7E">
        <w:t>the joint venture</w:t>
      </w:r>
      <w:r w:rsidR="00F36A7E" w:rsidRPr="00F36A7E">
        <w:t xml:space="preserve">. This meeting was not advertised publicly given this stakeholder group meets </w:t>
      </w:r>
      <w:r w:rsidR="00F36A7E" w:rsidRPr="00F36A7E">
        <w:t>on a regular basis</w:t>
      </w:r>
      <w:r w:rsidR="00F36A7E" w:rsidRPr="00F36A7E">
        <w:t xml:space="preserve"> and </w:t>
      </w:r>
      <w:r w:rsidR="00F36A7E" w:rsidRPr="00F36A7E">
        <w:t xml:space="preserve">is </w:t>
      </w:r>
      <w:r w:rsidR="00F36A7E" w:rsidRPr="00F36A7E">
        <w:t xml:space="preserve">by invitation. </w:t>
      </w:r>
      <w:r w:rsidR="00F36A7E" w:rsidRPr="00F36A7E">
        <w:t xml:space="preserve">Attached please find a copy of the presentation used during the meeting. </w:t>
      </w:r>
    </w:p>
    <w:p w14:paraId="4630252D" w14:textId="43B87E62" w:rsidR="00D91D03" w:rsidRPr="00F36A7E" w:rsidRDefault="00CA41C5" w:rsidP="00D91D03">
      <w:r w:rsidRPr="00F36A7E">
        <w:rPr>
          <w:b/>
          <w:bCs/>
        </w:rPr>
        <w:lastRenderedPageBreak/>
        <w:t>4</w:t>
      </w:r>
      <w:r w:rsidR="00D91D03" w:rsidRPr="00F36A7E">
        <w:rPr>
          <w:b/>
          <w:bCs/>
        </w:rPr>
        <w:t>) Regarding Factor 1f: Competition on price, TME, costs and other measures of health care spending</w:t>
      </w:r>
      <w:r w:rsidR="00D91D03" w:rsidRPr="00F36A7E">
        <w:t> </w:t>
      </w:r>
    </w:p>
    <w:p w14:paraId="7EB7D737" w14:textId="456BEF5A" w:rsidR="00396A59" w:rsidRDefault="00D91D03" w:rsidP="00CA41C5">
      <w:r w:rsidRPr="00F36A7E">
        <w:t xml:space="preserve">Your application narrative includes high level and generalized comparisons of HOPD and ASC prices. Please provide more information about comparisons for </w:t>
      </w:r>
      <w:r w:rsidR="00CA41C5" w:rsidRPr="00F36A7E">
        <w:t xml:space="preserve">ASC vs. HOPD for </w:t>
      </w:r>
      <w:r w:rsidRPr="00F36A7E">
        <w:t>specific procedures.</w:t>
      </w:r>
    </w:p>
    <w:p w14:paraId="58CA3380" w14:textId="60268D3D" w:rsidR="00F36A7E" w:rsidRDefault="00F36A7E" w:rsidP="00CA41C5"/>
    <w:tbl>
      <w:tblPr>
        <w:tblW w:w="11486" w:type="dxa"/>
        <w:tblInd w:w="-995" w:type="dxa"/>
        <w:tblLayout w:type="fixed"/>
        <w:tblLook w:val="04A0" w:firstRow="1" w:lastRow="0" w:firstColumn="1" w:lastColumn="0" w:noHBand="0" w:noVBand="1"/>
      </w:tblPr>
      <w:tblGrid>
        <w:gridCol w:w="5019"/>
        <w:gridCol w:w="1038"/>
        <w:gridCol w:w="1039"/>
        <w:gridCol w:w="1038"/>
        <w:gridCol w:w="1039"/>
        <w:gridCol w:w="1038"/>
        <w:gridCol w:w="1039"/>
        <w:gridCol w:w="236"/>
      </w:tblGrid>
      <w:tr w:rsidR="00F36A7E" w:rsidRPr="00F36A7E" w14:paraId="5DB2B78E" w14:textId="77777777" w:rsidTr="00F36A7E">
        <w:trPr>
          <w:gridAfter w:val="1"/>
          <w:wAfter w:w="236" w:type="dxa"/>
          <w:trHeight w:val="408"/>
        </w:trPr>
        <w:tc>
          <w:tcPr>
            <w:tcW w:w="5019" w:type="dxa"/>
            <w:vMerge w:val="restart"/>
            <w:tcBorders>
              <w:top w:val="single" w:sz="4" w:space="0" w:color="auto"/>
              <w:left w:val="single" w:sz="4" w:space="0" w:color="auto"/>
              <w:bottom w:val="single" w:sz="4" w:space="0" w:color="auto"/>
              <w:right w:val="single" w:sz="4" w:space="0" w:color="auto"/>
            </w:tcBorders>
            <w:vAlign w:val="center"/>
          </w:tcPr>
          <w:p w14:paraId="41141543" w14:textId="69BB61A8" w:rsidR="00F36A7E" w:rsidRPr="00F36A7E" w:rsidRDefault="00F36A7E" w:rsidP="00F36A7E">
            <w:pPr>
              <w:jc w:val="center"/>
              <w:rPr>
                <w:rFonts w:asciiTheme="majorHAnsi" w:eastAsia="Times New Roman" w:hAnsiTheme="majorHAnsi" w:cstheme="majorHAnsi"/>
                <w:b/>
                <w:bCs/>
                <w:color w:val="000000"/>
                <w:sz w:val="20"/>
                <w:szCs w:val="20"/>
              </w:rPr>
            </w:pPr>
            <w:r w:rsidRPr="00F36A7E">
              <w:rPr>
                <w:rFonts w:asciiTheme="majorHAnsi" w:eastAsia="Times New Roman" w:hAnsiTheme="majorHAnsi" w:cstheme="majorHAnsi"/>
                <w:b/>
                <w:bCs/>
                <w:color w:val="000000"/>
                <w:sz w:val="20"/>
                <w:szCs w:val="20"/>
              </w:rPr>
              <w:t>Orthopedics - Procedure Code &amp; Description</w:t>
            </w:r>
          </w:p>
        </w:tc>
        <w:tc>
          <w:tcPr>
            <w:tcW w:w="3115" w:type="dxa"/>
            <w:gridSpan w:val="3"/>
            <w:tcBorders>
              <w:top w:val="single" w:sz="4" w:space="0" w:color="auto"/>
              <w:left w:val="single" w:sz="4" w:space="0" w:color="auto"/>
              <w:bottom w:val="single" w:sz="4" w:space="0" w:color="auto"/>
              <w:right w:val="single" w:sz="4" w:space="0" w:color="auto"/>
            </w:tcBorders>
            <w:shd w:val="clear" w:color="auto" w:fill="5B9BD5" w:themeFill="accent5"/>
            <w:noWrap/>
            <w:vAlign w:val="center"/>
          </w:tcPr>
          <w:p w14:paraId="60824859" w14:textId="62AF2545" w:rsidR="00F36A7E" w:rsidRPr="00F36A7E" w:rsidRDefault="00F36A7E" w:rsidP="00F36A7E">
            <w:pPr>
              <w:jc w:val="center"/>
              <w:rPr>
                <w:rFonts w:asciiTheme="majorHAnsi" w:eastAsia="Times New Roman" w:hAnsiTheme="majorHAnsi" w:cstheme="majorHAnsi"/>
                <w:b/>
                <w:bCs/>
                <w:color w:val="000000"/>
                <w:sz w:val="20"/>
                <w:szCs w:val="20"/>
              </w:rPr>
            </w:pPr>
            <w:r w:rsidRPr="00F36A7E">
              <w:rPr>
                <w:rFonts w:asciiTheme="majorHAnsi" w:eastAsia="Times New Roman" w:hAnsiTheme="majorHAnsi" w:cstheme="majorHAnsi"/>
                <w:b/>
                <w:bCs/>
                <w:color w:val="000000"/>
                <w:sz w:val="20"/>
                <w:szCs w:val="20"/>
              </w:rPr>
              <w:t>ASC (Average)</w:t>
            </w:r>
          </w:p>
        </w:tc>
        <w:tc>
          <w:tcPr>
            <w:tcW w:w="3116" w:type="dxa"/>
            <w:gridSpan w:val="3"/>
            <w:tcBorders>
              <w:top w:val="single" w:sz="4" w:space="0" w:color="auto"/>
              <w:left w:val="single" w:sz="4" w:space="0" w:color="auto"/>
              <w:bottom w:val="single" w:sz="4" w:space="0" w:color="auto"/>
              <w:right w:val="single" w:sz="4" w:space="0" w:color="auto"/>
            </w:tcBorders>
            <w:shd w:val="clear" w:color="auto" w:fill="5B9BD5" w:themeFill="accent5"/>
            <w:noWrap/>
            <w:vAlign w:val="center"/>
          </w:tcPr>
          <w:p w14:paraId="5966F430" w14:textId="06268332" w:rsidR="00F36A7E" w:rsidRPr="00F36A7E" w:rsidRDefault="00F36A7E" w:rsidP="00F36A7E">
            <w:pPr>
              <w:jc w:val="center"/>
              <w:rPr>
                <w:rFonts w:asciiTheme="majorHAnsi" w:eastAsia="Times New Roman" w:hAnsiTheme="majorHAnsi" w:cstheme="majorHAnsi"/>
                <w:b/>
                <w:bCs/>
                <w:color w:val="000000"/>
                <w:sz w:val="20"/>
                <w:szCs w:val="20"/>
              </w:rPr>
            </w:pPr>
            <w:r w:rsidRPr="00F36A7E">
              <w:rPr>
                <w:rFonts w:asciiTheme="majorHAnsi" w:eastAsia="Times New Roman" w:hAnsiTheme="majorHAnsi" w:cstheme="majorHAnsi"/>
                <w:b/>
                <w:bCs/>
                <w:color w:val="000000"/>
                <w:sz w:val="20"/>
                <w:szCs w:val="20"/>
              </w:rPr>
              <w:t>HOPD (Average)</w:t>
            </w:r>
          </w:p>
        </w:tc>
      </w:tr>
      <w:tr w:rsidR="00F36A7E" w:rsidRPr="00F36A7E" w14:paraId="4E80DC82" w14:textId="77777777" w:rsidTr="00F36A7E">
        <w:trPr>
          <w:gridAfter w:val="1"/>
          <w:wAfter w:w="236" w:type="dxa"/>
          <w:trHeight w:val="408"/>
        </w:trPr>
        <w:tc>
          <w:tcPr>
            <w:tcW w:w="5019" w:type="dxa"/>
            <w:vMerge/>
            <w:tcBorders>
              <w:top w:val="single" w:sz="4" w:space="0" w:color="auto"/>
              <w:left w:val="single" w:sz="4" w:space="0" w:color="auto"/>
              <w:bottom w:val="single" w:sz="4" w:space="0" w:color="auto"/>
              <w:right w:val="single" w:sz="4" w:space="0" w:color="auto"/>
            </w:tcBorders>
            <w:vAlign w:val="center"/>
            <w:hideMark/>
          </w:tcPr>
          <w:p w14:paraId="0DEBFF2B"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31A8D4B0"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Total</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F4230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Medicare Payment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F09B23"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Copay</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6D7C4E2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Total</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CF1019"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Medicare Payment</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A97882"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Copay</w:t>
            </w:r>
          </w:p>
        </w:tc>
      </w:tr>
      <w:tr w:rsidR="00F36A7E" w:rsidRPr="00F36A7E" w14:paraId="6DD157A5" w14:textId="77777777" w:rsidTr="00F36A7E">
        <w:trPr>
          <w:trHeight w:val="300"/>
        </w:trPr>
        <w:tc>
          <w:tcPr>
            <w:tcW w:w="5019" w:type="dxa"/>
            <w:vMerge/>
            <w:tcBorders>
              <w:top w:val="single" w:sz="4" w:space="0" w:color="auto"/>
              <w:left w:val="single" w:sz="4" w:space="0" w:color="auto"/>
              <w:bottom w:val="single" w:sz="4" w:space="0" w:color="auto"/>
              <w:right w:val="single" w:sz="4" w:space="0" w:color="auto"/>
            </w:tcBorders>
            <w:vAlign w:val="center"/>
            <w:hideMark/>
          </w:tcPr>
          <w:p w14:paraId="4098336E"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F9D263"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08E81E"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BDC408"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162792"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F8DC84"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103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306A93" w14:textId="77777777" w:rsidR="00F36A7E" w:rsidRPr="00F36A7E" w:rsidRDefault="00F36A7E" w:rsidP="00F36A7E">
            <w:pPr>
              <w:jc w:val="center"/>
              <w:rPr>
                <w:rFonts w:asciiTheme="majorHAnsi" w:eastAsia="Times New Roman" w:hAnsiTheme="majorHAnsi" w:cstheme="majorHAnsi"/>
                <w:color w:val="000000"/>
                <w:sz w:val="20"/>
                <w:szCs w:val="20"/>
              </w:rPr>
            </w:pPr>
          </w:p>
        </w:tc>
        <w:tc>
          <w:tcPr>
            <w:tcW w:w="236" w:type="dxa"/>
            <w:tcBorders>
              <w:top w:val="nil"/>
              <w:left w:val="nil"/>
              <w:bottom w:val="nil"/>
              <w:right w:val="nil"/>
            </w:tcBorders>
            <w:shd w:val="clear" w:color="auto" w:fill="auto"/>
            <w:noWrap/>
            <w:vAlign w:val="bottom"/>
            <w:hideMark/>
          </w:tcPr>
          <w:p w14:paraId="0D757334" w14:textId="77777777" w:rsidR="00F36A7E" w:rsidRPr="00F36A7E" w:rsidRDefault="00F36A7E" w:rsidP="00F36A7E">
            <w:pPr>
              <w:jc w:val="center"/>
              <w:rPr>
                <w:rFonts w:eastAsia="Times New Roman"/>
                <w:color w:val="000000"/>
                <w:sz w:val="26"/>
                <w:szCs w:val="26"/>
              </w:rPr>
            </w:pPr>
          </w:p>
        </w:tc>
      </w:tr>
      <w:tr w:rsidR="00F36A7E" w:rsidRPr="00F36A7E" w14:paraId="41A5416C"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131C5945" w14:textId="4AD6D5E1"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ARTHROSCOPY SHOULDER DISTAL CLAVICULECTOMY</w:t>
            </w:r>
          </w:p>
        </w:tc>
        <w:tc>
          <w:tcPr>
            <w:tcW w:w="1038" w:type="dxa"/>
            <w:tcBorders>
              <w:top w:val="nil"/>
              <w:left w:val="nil"/>
              <w:bottom w:val="single" w:sz="4" w:space="0" w:color="auto"/>
              <w:right w:val="single" w:sz="4" w:space="0" w:color="auto"/>
            </w:tcBorders>
            <w:shd w:val="clear" w:color="auto" w:fill="auto"/>
            <w:noWrap/>
            <w:vAlign w:val="bottom"/>
            <w:hideMark/>
          </w:tcPr>
          <w:p w14:paraId="4199572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$2,025</w:t>
            </w:r>
          </w:p>
        </w:tc>
        <w:tc>
          <w:tcPr>
            <w:tcW w:w="1039" w:type="dxa"/>
            <w:tcBorders>
              <w:top w:val="nil"/>
              <w:left w:val="nil"/>
              <w:bottom w:val="single" w:sz="4" w:space="0" w:color="auto"/>
              <w:right w:val="single" w:sz="4" w:space="0" w:color="auto"/>
            </w:tcBorders>
            <w:shd w:val="clear" w:color="auto" w:fill="auto"/>
            <w:noWrap/>
            <w:vAlign w:val="bottom"/>
            <w:hideMark/>
          </w:tcPr>
          <w:p w14:paraId="32B137A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$1,620</w:t>
            </w:r>
          </w:p>
        </w:tc>
        <w:tc>
          <w:tcPr>
            <w:tcW w:w="1038" w:type="dxa"/>
            <w:tcBorders>
              <w:top w:val="nil"/>
              <w:left w:val="nil"/>
              <w:bottom w:val="single" w:sz="4" w:space="0" w:color="auto"/>
              <w:right w:val="single" w:sz="4" w:space="0" w:color="auto"/>
            </w:tcBorders>
            <w:shd w:val="clear" w:color="auto" w:fill="auto"/>
            <w:noWrap/>
            <w:vAlign w:val="bottom"/>
            <w:hideMark/>
          </w:tcPr>
          <w:p w14:paraId="53B0DC4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$404</w:t>
            </w:r>
          </w:p>
        </w:tc>
        <w:tc>
          <w:tcPr>
            <w:tcW w:w="1039" w:type="dxa"/>
            <w:tcBorders>
              <w:top w:val="nil"/>
              <w:left w:val="nil"/>
              <w:bottom w:val="single" w:sz="4" w:space="0" w:color="auto"/>
              <w:right w:val="single" w:sz="4" w:space="0" w:color="auto"/>
            </w:tcBorders>
            <w:shd w:val="clear" w:color="auto" w:fill="auto"/>
            <w:noWrap/>
            <w:vAlign w:val="bottom"/>
            <w:hideMark/>
          </w:tcPr>
          <w:p w14:paraId="42FE9A9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$3,527</w:t>
            </w:r>
          </w:p>
        </w:tc>
        <w:tc>
          <w:tcPr>
            <w:tcW w:w="1038" w:type="dxa"/>
            <w:tcBorders>
              <w:top w:val="nil"/>
              <w:left w:val="nil"/>
              <w:bottom w:val="single" w:sz="4" w:space="0" w:color="auto"/>
              <w:right w:val="single" w:sz="4" w:space="0" w:color="auto"/>
            </w:tcBorders>
            <w:shd w:val="clear" w:color="auto" w:fill="auto"/>
            <w:noWrap/>
            <w:vAlign w:val="bottom"/>
            <w:hideMark/>
          </w:tcPr>
          <w:p w14:paraId="3C7E02D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$2,822</w:t>
            </w:r>
          </w:p>
        </w:tc>
        <w:tc>
          <w:tcPr>
            <w:tcW w:w="1039" w:type="dxa"/>
            <w:tcBorders>
              <w:top w:val="nil"/>
              <w:left w:val="nil"/>
              <w:bottom w:val="single" w:sz="4" w:space="0" w:color="auto"/>
              <w:right w:val="single" w:sz="4" w:space="0" w:color="auto"/>
            </w:tcBorders>
            <w:shd w:val="clear" w:color="auto" w:fill="auto"/>
            <w:noWrap/>
            <w:vAlign w:val="bottom"/>
            <w:hideMark/>
          </w:tcPr>
          <w:p w14:paraId="4940372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$705</w:t>
            </w:r>
          </w:p>
        </w:tc>
        <w:tc>
          <w:tcPr>
            <w:tcW w:w="236" w:type="dxa"/>
            <w:vAlign w:val="center"/>
            <w:hideMark/>
          </w:tcPr>
          <w:p w14:paraId="3F913B85"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235840ED"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7BCB997B" w14:textId="2ED7EBC3"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ARTHRS KNE SURG W/MENISCECTOMY MED/LAT W/SHVG</w:t>
            </w:r>
          </w:p>
        </w:tc>
        <w:tc>
          <w:tcPr>
            <w:tcW w:w="1038" w:type="dxa"/>
            <w:tcBorders>
              <w:top w:val="nil"/>
              <w:left w:val="nil"/>
              <w:bottom w:val="single" w:sz="4" w:space="0" w:color="auto"/>
              <w:right w:val="single" w:sz="4" w:space="0" w:color="auto"/>
            </w:tcBorders>
            <w:shd w:val="clear" w:color="auto" w:fill="auto"/>
            <w:noWrap/>
            <w:vAlign w:val="bottom"/>
            <w:hideMark/>
          </w:tcPr>
          <w:p w14:paraId="4CCC0E4D"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$1,887</w:t>
            </w:r>
          </w:p>
        </w:tc>
        <w:tc>
          <w:tcPr>
            <w:tcW w:w="1039" w:type="dxa"/>
            <w:tcBorders>
              <w:top w:val="nil"/>
              <w:left w:val="nil"/>
              <w:bottom w:val="single" w:sz="4" w:space="0" w:color="auto"/>
              <w:right w:val="single" w:sz="4" w:space="0" w:color="auto"/>
            </w:tcBorders>
            <w:shd w:val="clear" w:color="auto" w:fill="auto"/>
            <w:noWrap/>
            <w:vAlign w:val="bottom"/>
            <w:hideMark/>
          </w:tcPr>
          <w:p w14:paraId="4B4D7B4F"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$1,509</w:t>
            </w:r>
          </w:p>
        </w:tc>
        <w:tc>
          <w:tcPr>
            <w:tcW w:w="1038" w:type="dxa"/>
            <w:tcBorders>
              <w:top w:val="nil"/>
              <w:left w:val="nil"/>
              <w:bottom w:val="single" w:sz="4" w:space="0" w:color="auto"/>
              <w:right w:val="single" w:sz="4" w:space="0" w:color="auto"/>
            </w:tcBorders>
            <w:shd w:val="clear" w:color="auto" w:fill="auto"/>
            <w:noWrap/>
            <w:vAlign w:val="bottom"/>
            <w:hideMark/>
          </w:tcPr>
          <w:p w14:paraId="76806FA5"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$376</w:t>
            </w:r>
          </w:p>
        </w:tc>
        <w:tc>
          <w:tcPr>
            <w:tcW w:w="1039" w:type="dxa"/>
            <w:tcBorders>
              <w:top w:val="nil"/>
              <w:left w:val="nil"/>
              <w:bottom w:val="single" w:sz="4" w:space="0" w:color="auto"/>
              <w:right w:val="single" w:sz="4" w:space="0" w:color="auto"/>
            </w:tcBorders>
            <w:shd w:val="clear" w:color="auto" w:fill="auto"/>
            <w:noWrap/>
            <w:vAlign w:val="bottom"/>
            <w:hideMark/>
          </w:tcPr>
          <w:p w14:paraId="38480700"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$3,389</w:t>
            </w:r>
          </w:p>
        </w:tc>
        <w:tc>
          <w:tcPr>
            <w:tcW w:w="1038" w:type="dxa"/>
            <w:tcBorders>
              <w:top w:val="nil"/>
              <w:left w:val="nil"/>
              <w:bottom w:val="single" w:sz="4" w:space="0" w:color="auto"/>
              <w:right w:val="single" w:sz="4" w:space="0" w:color="auto"/>
            </w:tcBorders>
            <w:shd w:val="clear" w:color="auto" w:fill="auto"/>
            <w:noWrap/>
            <w:vAlign w:val="bottom"/>
            <w:hideMark/>
          </w:tcPr>
          <w:p w14:paraId="3E4160C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$2,711</w:t>
            </w:r>
          </w:p>
        </w:tc>
        <w:tc>
          <w:tcPr>
            <w:tcW w:w="1039" w:type="dxa"/>
            <w:tcBorders>
              <w:top w:val="nil"/>
              <w:left w:val="nil"/>
              <w:bottom w:val="single" w:sz="4" w:space="0" w:color="auto"/>
              <w:right w:val="single" w:sz="4" w:space="0" w:color="auto"/>
            </w:tcBorders>
            <w:shd w:val="clear" w:color="auto" w:fill="auto"/>
            <w:noWrap/>
            <w:vAlign w:val="bottom"/>
            <w:hideMark/>
          </w:tcPr>
          <w:p w14:paraId="6D2B24C2"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$677</w:t>
            </w:r>
          </w:p>
        </w:tc>
        <w:tc>
          <w:tcPr>
            <w:tcW w:w="236" w:type="dxa"/>
            <w:vAlign w:val="center"/>
            <w:hideMark/>
          </w:tcPr>
          <w:p w14:paraId="2B2E1E97"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4310FBE8"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0BBF952C" w14:textId="6CADF6DE"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NEUROPLASTY &amp;/TRANSPOS MEDIAN NRV CARPAL TUNNE</w:t>
            </w:r>
          </w:p>
        </w:tc>
        <w:tc>
          <w:tcPr>
            <w:tcW w:w="1038" w:type="dxa"/>
            <w:tcBorders>
              <w:top w:val="nil"/>
              <w:left w:val="nil"/>
              <w:bottom w:val="single" w:sz="4" w:space="0" w:color="auto"/>
              <w:right w:val="single" w:sz="4" w:space="0" w:color="auto"/>
            </w:tcBorders>
            <w:shd w:val="clear" w:color="auto" w:fill="auto"/>
            <w:noWrap/>
            <w:vAlign w:val="bottom"/>
            <w:hideMark/>
          </w:tcPr>
          <w:p w14:paraId="4FCA80FD"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$1,251</w:t>
            </w:r>
          </w:p>
        </w:tc>
        <w:tc>
          <w:tcPr>
            <w:tcW w:w="1039" w:type="dxa"/>
            <w:tcBorders>
              <w:top w:val="nil"/>
              <w:left w:val="nil"/>
              <w:bottom w:val="single" w:sz="4" w:space="0" w:color="auto"/>
              <w:right w:val="single" w:sz="4" w:space="0" w:color="auto"/>
            </w:tcBorders>
            <w:shd w:val="clear" w:color="auto" w:fill="auto"/>
            <w:noWrap/>
            <w:vAlign w:val="bottom"/>
            <w:hideMark/>
          </w:tcPr>
          <w:p w14:paraId="26C3591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$1,001</w:t>
            </w:r>
          </w:p>
        </w:tc>
        <w:tc>
          <w:tcPr>
            <w:tcW w:w="1038" w:type="dxa"/>
            <w:tcBorders>
              <w:top w:val="nil"/>
              <w:left w:val="nil"/>
              <w:bottom w:val="single" w:sz="4" w:space="0" w:color="auto"/>
              <w:right w:val="single" w:sz="4" w:space="0" w:color="auto"/>
            </w:tcBorders>
            <w:shd w:val="clear" w:color="auto" w:fill="auto"/>
            <w:noWrap/>
            <w:vAlign w:val="bottom"/>
            <w:hideMark/>
          </w:tcPr>
          <w:p w14:paraId="2F3E299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$249</w:t>
            </w:r>
          </w:p>
        </w:tc>
        <w:tc>
          <w:tcPr>
            <w:tcW w:w="1039" w:type="dxa"/>
            <w:tcBorders>
              <w:top w:val="nil"/>
              <w:left w:val="nil"/>
              <w:bottom w:val="single" w:sz="4" w:space="0" w:color="auto"/>
              <w:right w:val="single" w:sz="4" w:space="0" w:color="auto"/>
            </w:tcBorders>
            <w:shd w:val="clear" w:color="auto" w:fill="auto"/>
            <w:noWrap/>
            <w:vAlign w:val="bottom"/>
            <w:hideMark/>
          </w:tcPr>
          <w:p w14:paraId="7ECD6176"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$2,201</w:t>
            </w:r>
          </w:p>
        </w:tc>
        <w:tc>
          <w:tcPr>
            <w:tcW w:w="1038" w:type="dxa"/>
            <w:tcBorders>
              <w:top w:val="nil"/>
              <w:left w:val="nil"/>
              <w:bottom w:val="single" w:sz="4" w:space="0" w:color="auto"/>
              <w:right w:val="single" w:sz="4" w:space="0" w:color="auto"/>
            </w:tcBorders>
            <w:shd w:val="clear" w:color="auto" w:fill="auto"/>
            <w:noWrap/>
            <w:vAlign w:val="bottom"/>
            <w:hideMark/>
          </w:tcPr>
          <w:p w14:paraId="2820D824"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$1,761</w:t>
            </w:r>
          </w:p>
        </w:tc>
        <w:tc>
          <w:tcPr>
            <w:tcW w:w="1039" w:type="dxa"/>
            <w:tcBorders>
              <w:top w:val="nil"/>
              <w:left w:val="nil"/>
              <w:bottom w:val="single" w:sz="4" w:space="0" w:color="auto"/>
              <w:right w:val="single" w:sz="4" w:space="0" w:color="auto"/>
            </w:tcBorders>
            <w:shd w:val="clear" w:color="auto" w:fill="auto"/>
            <w:noWrap/>
            <w:vAlign w:val="bottom"/>
            <w:hideMark/>
          </w:tcPr>
          <w:p w14:paraId="0F10A2B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$439</w:t>
            </w:r>
          </w:p>
        </w:tc>
        <w:tc>
          <w:tcPr>
            <w:tcW w:w="236" w:type="dxa"/>
            <w:vAlign w:val="center"/>
            <w:hideMark/>
          </w:tcPr>
          <w:p w14:paraId="0C3E09F7"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39D580CF"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7D9CCF71" w14:textId="7317A1FA"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ARTHROSCOPY SHOULDER ROTATOR CUFF REPAIR</w:t>
            </w:r>
          </w:p>
        </w:tc>
        <w:tc>
          <w:tcPr>
            <w:tcW w:w="1038" w:type="dxa"/>
            <w:tcBorders>
              <w:top w:val="nil"/>
              <w:left w:val="nil"/>
              <w:bottom w:val="single" w:sz="4" w:space="0" w:color="auto"/>
              <w:right w:val="single" w:sz="4" w:space="0" w:color="auto"/>
            </w:tcBorders>
            <w:shd w:val="clear" w:color="auto" w:fill="auto"/>
            <w:noWrap/>
            <w:vAlign w:val="bottom"/>
            <w:hideMark/>
          </w:tcPr>
          <w:p w14:paraId="03CF0BEE"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$4,029</w:t>
            </w:r>
          </w:p>
        </w:tc>
        <w:tc>
          <w:tcPr>
            <w:tcW w:w="1039" w:type="dxa"/>
            <w:tcBorders>
              <w:top w:val="nil"/>
              <w:left w:val="nil"/>
              <w:bottom w:val="single" w:sz="4" w:space="0" w:color="auto"/>
              <w:right w:val="single" w:sz="4" w:space="0" w:color="auto"/>
            </w:tcBorders>
            <w:shd w:val="clear" w:color="auto" w:fill="auto"/>
            <w:noWrap/>
            <w:vAlign w:val="bottom"/>
            <w:hideMark/>
          </w:tcPr>
          <w:p w14:paraId="39094FE6"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$3,223</w:t>
            </w:r>
          </w:p>
        </w:tc>
        <w:tc>
          <w:tcPr>
            <w:tcW w:w="1038" w:type="dxa"/>
            <w:tcBorders>
              <w:top w:val="nil"/>
              <w:left w:val="nil"/>
              <w:bottom w:val="single" w:sz="4" w:space="0" w:color="auto"/>
              <w:right w:val="single" w:sz="4" w:space="0" w:color="auto"/>
            </w:tcBorders>
            <w:shd w:val="clear" w:color="auto" w:fill="auto"/>
            <w:noWrap/>
            <w:vAlign w:val="bottom"/>
            <w:hideMark/>
          </w:tcPr>
          <w:p w14:paraId="354B0B5D"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$805</w:t>
            </w:r>
          </w:p>
        </w:tc>
        <w:tc>
          <w:tcPr>
            <w:tcW w:w="1039" w:type="dxa"/>
            <w:tcBorders>
              <w:top w:val="nil"/>
              <w:left w:val="nil"/>
              <w:bottom w:val="single" w:sz="4" w:space="0" w:color="auto"/>
              <w:right w:val="single" w:sz="4" w:space="0" w:color="auto"/>
            </w:tcBorders>
            <w:shd w:val="clear" w:color="auto" w:fill="auto"/>
            <w:noWrap/>
            <w:vAlign w:val="bottom"/>
            <w:hideMark/>
          </w:tcPr>
          <w:p w14:paraId="1AFFBC5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$7,364</w:t>
            </w:r>
          </w:p>
        </w:tc>
        <w:tc>
          <w:tcPr>
            <w:tcW w:w="1038" w:type="dxa"/>
            <w:tcBorders>
              <w:top w:val="nil"/>
              <w:left w:val="nil"/>
              <w:bottom w:val="single" w:sz="4" w:space="0" w:color="auto"/>
              <w:right w:val="single" w:sz="4" w:space="0" w:color="auto"/>
            </w:tcBorders>
            <w:shd w:val="clear" w:color="auto" w:fill="auto"/>
            <w:noWrap/>
            <w:vAlign w:val="bottom"/>
            <w:hideMark/>
          </w:tcPr>
          <w:p w14:paraId="5FE9090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$5,891</w:t>
            </w:r>
          </w:p>
        </w:tc>
        <w:tc>
          <w:tcPr>
            <w:tcW w:w="1039" w:type="dxa"/>
            <w:tcBorders>
              <w:top w:val="nil"/>
              <w:left w:val="nil"/>
              <w:bottom w:val="single" w:sz="4" w:space="0" w:color="auto"/>
              <w:right w:val="single" w:sz="4" w:space="0" w:color="auto"/>
            </w:tcBorders>
            <w:shd w:val="clear" w:color="auto" w:fill="auto"/>
            <w:noWrap/>
            <w:vAlign w:val="bottom"/>
            <w:hideMark/>
          </w:tcPr>
          <w:p w14:paraId="0A0B5C6F"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$1,473</w:t>
            </w:r>
          </w:p>
        </w:tc>
        <w:tc>
          <w:tcPr>
            <w:tcW w:w="236" w:type="dxa"/>
            <w:vAlign w:val="center"/>
            <w:hideMark/>
          </w:tcPr>
          <w:p w14:paraId="70E5C578"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79761A3A"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4EBB548C" w14:textId="68E49703"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ARTHROSCOPY SHOULDER SURG DEBRIDEMENT EXTENSIVE</w:t>
            </w:r>
          </w:p>
        </w:tc>
        <w:tc>
          <w:tcPr>
            <w:tcW w:w="1038" w:type="dxa"/>
            <w:tcBorders>
              <w:top w:val="nil"/>
              <w:left w:val="nil"/>
              <w:bottom w:val="single" w:sz="4" w:space="0" w:color="auto"/>
              <w:right w:val="single" w:sz="4" w:space="0" w:color="auto"/>
            </w:tcBorders>
            <w:shd w:val="clear" w:color="auto" w:fill="auto"/>
            <w:noWrap/>
            <w:vAlign w:val="bottom"/>
            <w:hideMark/>
          </w:tcPr>
          <w:p w14:paraId="03A7666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$1,939</w:t>
            </w:r>
          </w:p>
        </w:tc>
        <w:tc>
          <w:tcPr>
            <w:tcW w:w="1039" w:type="dxa"/>
            <w:tcBorders>
              <w:top w:val="nil"/>
              <w:left w:val="nil"/>
              <w:bottom w:val="single" w:sz="4" w:space="0" w:color="auto"/>
              <w:right w:val="single" w:sz="4" w:space="0" w:color="auto"/>
            </w:tcBorders>
            <w:shd w:val="clear" w:color="auto" w:fill="auto"/>
            <w:noWrap/>
            <w:vAlign w:val="bottom"/>
            <w:hideMark/>
          </w:tcPr>
          <w:p w14:paraId="4810A508"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$1,551</w:t>
            </w:r>
          </w:p>
        </w:tc>
        <w:tc>
          <w:tcPr>
            <w:tcW w:w="1038" w:type="dxa"/>
            <w:tcBorders>
              <w:top w:val="nil"/>
              <w:left w:val="nil"/>
              <w:bottom w:val="single" w:sz="4" w:space="0" w:color="auto"/>
              <w:right w:val="single" w:sz="4" w:space="0" w:color="auto"/>
            </w:tcBorders>
            <w:shd w:val="clear" w:color="auto" w:fill="auto"/>
            <w:noWrap/>
            <w:vAlign w:val="bottom"/>
            <w:hideMark/>
          </w:tcPr>
          <w:p w14:paraId="41980A69"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$387</w:t>
            </w:r>
          </w:p>
        </w:tc>
        <w:tc>
          <w:tcPr>
            <w:tcW w:w="1039" w:type="dxa"/>
            <w:tcBorders>
              <w:top w:val="nil"/>
              <w:left w:val="nil"/>
              <w:bottom w:val="single" w:sz="4" w:space="0" w:color="auto"/>
              <w:right w:val="single" w:sz="4" w:space="0" w:color="auto"/>
            </w:tcBorders>
            <w:shd w:val="clear" w:color="auto" w:fill="auto"/>
            <w:noWrap/>
            <w:vAlign w:val="bottom"/>
            <w:hideMark/>
          </w:tcPr>
          <w:p w14:paraId="00D42435"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$3,441</w:t>
            </w:r>
          </w:p>
        </w:tc>
        <w:tc>
          <w:tcPr>
            <w:tcW w:w="1038" w:type="dxa"/>
            <w:tcBorders>
              <w:top w:val="nil"/>
              <w:left w:val="nil"/>
              <w:bottom w:val="single" w:sz="4" w:space="0" w:color="auto"/>
              <w:right w:val="single" w:sz="4" w:space="0" w:color="auto"/>
            </w:tcBorders>
            <w:shd w:val="clear" w:color="auto" w:fill="auto"/>
            <w:noWrap/>
            <w:vAlign w:val="bottom"/>
            <w:hideMark/>
          </w:tcPr>
          <w:p w14:paraId="657DB25C"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$2,753</w:t>
            </w:r>
          </w:p>
        </w:tc>
        <w:tc>
          <w:tcPr>
            <w:tcW w:w="1039" w:type="dxa"/>
            <w:tcBorders>
              <w:top w:val="nil"/>
              <w:left w:val="nil"/>
              <w:bottom w:val="single" w:sz="4" w:space="0" w:color="auto"/>
              <w:right w:val="single" w:sz="4" w:space="0" w:color="auto"/>
            </w:tcBorders>
            <w:shd w:val="clear" w:color="auto" w:fill="auto"/>
            <w:noWrap/>
            <w:vAlign w:val="bottom"/>
            <w:hideMark/>
          </w:tcPr>
          <w:p w14:paraId="22305A9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$688</w:t>
            </w:r>
          </w:p>
        </w:tc>
        <w:tc>
          <w:tcPr>
            <w:tcW w:w="236" w:type="dxa"/>
            <w:vAlign w:val="center"/>
            <w:hideMark/>
          </w:tcPr>
          <w:p w14:paraId="34108975"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36C8701D"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42D92346" w14:textId="24822B61"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TENDON SHEATH INCISION</w:t>
            </w:r>
          </w:p>
        </w:tc>
        <w:tc>
          <w:tcPr>
            <w:tcW w:w="1038" w:type="dxa"/>
            <w:tcBorders>
              <w:top w:val="nil"/>
              <w:left w:val="nil"/>
              <w:bottom w:val="single" w:sz="4" w:space="0" w:color="auto"/>
              <w:right w:val="single" w:sz="4" w:space="0" w:color="auto"/>
            </w:tcBorders>
            <w:shd w:val="clear" w:color="auto" w:fill="auto"/>
            <w:noWrap/>
            <w:vAlign w:val="bottom"/>
            <w:hideMark/>
          </w:tcPr>
          <w:p w14:paraId="1F2B062E"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$1,023</w:t>
            </w:r>
          </w:p>
        </w:tc>
        <w:tc>
          <w:tcPr>
            <w:tcW w:w="1039" w:type="dxa"/>
            <w:tcBorders>
              <w:top w:val="nil"/>
              <w:left w:val="nil"/>
              <w:bottom w:val="single" w:sz="4" w:space="0" w:color="auto"/>
              <w:right w:val="single" w:sz="4" w:space="0" w:color="auto"/>
            </w:tcBorders>
            <w:shd w:val="clear" w:color="auto" w:fill="auto"/>
            <w:noWrap/>
            <w:vAlign w:val="bottom"/>
            <w:hideMark/>
          </w:tcPr>
          <w:p w14:paraId="5098CCB4"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$818</w:t>
            </w:r>
          </w:p>
        </w:tc>
        <w:tc>
          <w:tcPr>
            <w:tcW w:w="1038" w:type="dxa"/>
            <w:tcBorders>
              <w:top w:val="nil"/>
              <w:left w:val="nil"/>
              <w:bottom w:val="single" w:sz="4" w:space="0" w:color="auto"/>
              <w:right w:val="single" w:sz="4" w:space="0" w:color="auto"/>
            </w:tcBorders>
            <w:shd w:val="clear" w:color="auto" w:fill="auto"/>
            <w:noWrap/>
            <w:vAlign w:val="bottom"/>
            <w:hideMark/>
          </w:tcPr>
          <w:p w14:paraId="10F205DC"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$204</w:t>
            </w:r>
          </w:p>
        </w:tc>
        <w:tc>
          <w:tcPr>
            <w:tcW w:w="1039" w:type="dxa"/>
            <w:tcBorders>
              <w:top w:val="nil"/>
              <w:left w:val="nil"/>
              <w:bottom w:val="single" w:sz="4" w:space="0" w:color="auto"/>
              <w:right w:val="single" w:sz="4" w:space="0" w:color="auto"/>
            </w:tcBorders>
            <w:shd w:val="clear" w:color="auto" w:fill="auto"/>
            <w:noWrap/>
            <w:vAlign w:val="bottom"/>
            <w:hideMark/>
          </w:tcPr>
          <w:p w14:paraId="2FD7950D"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$1,692</w:t>
            </w:r>
          </w:p>
        </w:tc>
        <w:tc>
          <w:tcPr>
            <w:tcW w:w="1038" w:type="dxa"/>
            <w:tcBorders>
              <w:top w:val="nil"/>
              <w:left w:val="nil"/>
              <w:bottom w:val="single" w:sz="4" w:space="0" w:color="auto"/>
              <w:right w:val="single" w:sz="4" w:space="0" w:color="auto"/>
            </w:tcBorders>
            <w:shd w:val="clear" w:color="auto" w:fill="auto"/>
            <w:noWrap/>
            <w:vAlign w:val="bottom"/>
            <w:hideMark/>
          </w:tcPr>
          <w:p w14:paraId="7C7DDC2D"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$1,353</w:t>
            </w:r>
          </w:p>
        </w:tc>
        <w:tc>
          <w:tcPr>
            <w:tcW w:w="1039" w:type="dxa"/>
            <w:tcBorders>
              <w:top w:val="nil"/>
              <w:left w:val="nil"/>
              <w:bottom w:val="single" w:sz="4" w:space="0" w:color="auto"/>
              <w:right w:val="single" w:sz="4" w:space="0" w:color="auto"/>
            </w:tcBorders>
            <w:shd w:val="clear" w:color="auto" w:fill="auto"/>
            <w:noWrap/>
            <w:vAlign w:val="bottom"/>
            <w:hideMark/>
          </w:tcPr>
          <w:p w14:paraId="03749CFE"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$338</w:t>
            </w:r>
          </w:p>
        </w:tc>
        <w:tc>
          <w:tcPr>
            <w:tcW w:w="236" w:type="dxa"/>
            <w:vAlign w:val="center"/>
            <w:hideMark/>
          </w:tcPr>
          <w:p w14:paraId="2BB76C74"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47201451"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4281D76F" w14:textId="58B9A3B6"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ARTHRS AIDED ANT CRUCIATE LIGM RPR/AGMNTJ/RCNSTJ</w:t>
            </w:r>
          </w:p>
        </w:tc>
        <w:tc>
          <w:tcPr>
            <w:tcW w:w="1038" w:type="dxa"/>
            <w:tcBorders>
              <w:top w:val="nil"/>
              <w:left w:val="nil"/>
              <w:bottom w:val="single" w:sz="4" w:space="0" w:color="auto"/>
              <w:right w:val="single" w:sz="4" w:space="0" w:color="auto"/>
            </w:tcBorders>
            <w:shd w:val="clear" w:color="auto" w:fill="auto"/>
            <w:noWrap/>
            <w:vAlign w:val="bottom"/>
            <w:hideMark/>
          </w:tcPr>
          <w:p w14:paraId="0A32A16F"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$5,041</w:t>
            </w:r>
          </w:p>
        </w:tc>
        <w:tc>
          <w:tcPr>
            <w:tcW w:w="1039" w:type="dxa"/>
            <w:tcBorders>
              <w:top w:val="nil"/>
              <w:left w:val="nil"/>
              <w:bottom w:val="single" w:sz="4" w:space="0" w:color="auto"/>
              <w:right w:val="single" w:sz="4" w:space="0" w:color="auto"/>
            </w:tcBorders>
            <w:shd w:val="clear" w:color="auto" w:fill="auto"/>
            <w:noWrap/>
            <w:vAlign w:val="bottom"/>
            <w:hideMark/>
          </w:tcPr>
          <w:p w14:paraId="5367C636"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$4,033</w:t>
            </w:r>
          </w:p>
        </w:tc>
        <w:tc>
          <w:tcPr>
            <w:tcW w:w="1038" w:type="dxa"/>
            <w:tcBorders>
              <w:top w:val="nil"/>
              <w:left w:val="nil"/>
              <w:bottom w:val="single" w:sz="4" w:space="0" w:color="auto"/>
              <w:right w:val="single" w:sz="4" w:space="0" w:color="auto"/>
            </w:tcBorders>
            <w:shd w:val="clear" w:color="auto" w:fill="auto"/>
            <w:noWrap/>
            <w:vAlign w:val="bottom"/>
            <w:hideMark/>
          </w:tcPr>
          <w:p w14:paraId="4F2BE9DF"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$1,008</w:t>
            </w:r>
          </w:p>
        </w:tc>
        <w:tc>
          <w:tcPr>
            <w:tcW w:w="1039" w:type="dxa"/>
            <w:tcBorders>
              <w:top w:val="nil"/>
              <w:left w:val="nil"/>
              <w:bottom w:val="single" w:sz="4" w:space="0" w:color="auto"/>
              <w:right w:val="single" w:sz="4" w:space="0" w:color="auto"/>
            </w:tcBorders>
            <w:shd w:val="clear" w:color="auto" w:fill="auto"/>
            <w:noWrap/>
            <w:vAlign w:val="bottom"/>
            <w:hideMark/>
          </w:tcPr>
          <w:p w14:paraId="62B7EB33"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$7,270</w:t>
            </w:r>
          </w:p>
        </w:tc>
        <w:tc>
          <w:tcPr>
            <w:tcW w:w="1038" w:type="dxa"/>
            <w:tcBorders>
              <w:top w:val="nil"/>
              <w:left w:val="nil"/>
              <w:bottom w:val="single" w:sz="4" w:space="0" w:color="auto"/>
              <w:right w:val="single" w:sz="4" w:space="0" w:color="auto"/>
            </w:tcBorders>
            <w:shd w:val="clear" w:color="auto" w:fill="auto"/>
            <w:noWrap/>
            <w:vAlign w:val="bottom"/>
            <w:hideMark/>
          </w:tcPr>
          <w:p w14:paraId="44C6DF8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$5,816</w:t>
            </w:r>
          </w:p>
        </w:tc>
        <w:tc>
          <w:tcPr>
            <w:tcW w:w="1039" w:type="dxa"/>
            <w:tcBorders>
              <w:top w:val="nil"/>
              <w:left w:val="nil"/>
              <w:bottom w:val="single" w:sz="4" w:space="0" w:color="auto"/>
              <w:right w:val="single" w:sz="4" w:space="0" w:color="auto"/>
            </w:tcBorders>
            <w:shd w:val="clear" w:color="auto" w:fill="auto"/>
            <w:noWrap/>
            <w:vAlign w:val="bottom"/>
            <w:hideMark/>
          </w:tcPr>
          <w:p w14:paraId="1C7A8D13"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$1,454</w:t>
            </w:r>
          </w:p>
        </w:tc>
        <w:tc>
          <w:tcPr>
            <w:tcW w:w="236" w:type="dxa"/>
            <w:vAlign w:val="center"/>
            <w:hideMark/>
          </w:tcPr>
          <w:p w14:paraId="2482C082"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0C2FB93A"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34B84024" w14:textId="64CA5C93"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ARTHROSCOPY SHOULDER BICEPS TENODESIS</w:t>
            </w:r>
          </w:p>
        </w:tc>
        <w:tc>
          <w:tcPr>
            <w:tcW w:w="1038" w:type="dxa"/>
            <w:tcBorders>
              <w:top w:val="nil"/>
              <w:left w:val="nil"/>
              <w:bottom w:val="single" w:sz="4" w:space="0" w:color="auto"/>
              <w:right w:val="single" w:sz="4" w:space="0" w:color="auto"/>
            </w:tcBorders>
            <w:shd w:val="clear" w:color="auto" w:fill="auto"/>
            <w:noWrap/>
            <w:vAlign w:val="bottom"/>
            <w:hideMark/>
          </w:tcPr>
          <w:p w14:paraId="1B81815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$3,873</w:t>
            </w:r>
          </w:p>
        </w:tc>
        <w:tc>
          <w:tcPr>
            <w:tcW w:w="1039" w:type="dxa"/>
            <w:tcBorders>
              <w:top w:val="nil"/>
              <w:left w:val="nil"/>
              <w:bottom w:val="single" w:sz="4" w:space="0" w:color="auto"/>
              <w:right w:val="single" w:sz="4" w:space="0" w:color="auto"/>
            </w:tcBorders>
            <w:shd w:val="clear" w:color="auto" w:fill="auto"/>
            <w:noWrap/>
            <w:vAlign w:val="bottom"/>
            <w:hideMark/>
          </w:tcPr>
          <w:p w14:paraId="524ACAE7"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$3,098</w:t>
            </w:r>
          </w:p>
        </w:tc>
        <w:tc>
          <w:tcPr>
            <w:tcW w:w="1038" w:type="dxa"/>
            <w:tcBorders>
              <w:top w:val="nil"/>
              <w:left w:val="nil"/>
              <w:bottom w:val="single" w:sz="4" w:space="0" w:color="auto"/>
              <w:right w:val="single" w:sz="4" w:space="0" w:color="auto"/>
            </w:tcBorders>
            <w:shd w:val="clear" w:color="auto" w:fill="auto"/>
            <w:noWrap/>
            <w:vAlign w:val="bottom"/>
            <w:hideMark/>
          </w:tcPr>
          <w:p w14:paraId="1A56EEE4"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$773</w:t>
            </w:r>
          </w:p>
        </w:tc>
        <w:tc>
          <w:tcPr>
            <w:tcW w:w="1039" w:type="dxa"/>
            <w:tcBorders>
              <w:top w:val="nil"/>
              <w:left w:val="nil"/>
              <w:bottom w:val="single" w:sz="4" w:space="0" w:color="auto"/>
              <w:right w:val="single" w:sz="4" w:space="0" w:color="auto"/>
            </w:tcBorders>
            <w:shd w:val="clear" w:color="auto" w:fill="auto"/>
            <w:noWrap/>
            <w:vAlign w:val="bottom"/>
            <w:hideMark/>
          </w:tcPr>
          <w:p w14:paraId="141754AE"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$7,208</w:t>
            </w:r>
          </w:p>
        </w:tc>
        <w:tc>
          <w:tcPr>
            <w:tcW w:w="1038" w:type="dxa"/>
            <w:tcBorders>
              <w:top w:val="nil"/>
              <w:left w:val="nil"/>
              <w:bottom w:val="single" w:sz="4" w:space="0" w:color="auto"/>
              <w:right w:val="single" w:sz="4" w:space="0" w:color="auto"/>
            </w:tcBorders>
            <w:shd w:val="clear" w:color="auto" w:fill="auto"/>
            <w:noWrap/>
            <w:vAlign w:val="bottom"/>
            <w:hideMark/>
          </w:tcPr>
          <w:p w14:paraId="5E18655C"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$5,766</w:t>
            </w:r>
          </w:p>
        </w:tc>
        <w:tc>
          <w:tcPr>
            <w:tcW w:w="1039" w:type="dxa"/>
            <w:tcBorders>
              <w:top w:val="nil"/>
              <w:left w:val="nil"/>
              <w:bottom w:val="single" w:sz="4" w:space="0" w:color="auto"/>
              <w:right w:val="single" w:sz="4" w:space="0" w:color="auto"/>
            </w:tcBorders>
            <w:shd w:val="clear" w:color="auto" w:fill="auto"/>
            <w:noWrap/>
            <w:vAlign w:val="bottom"/>
            <w:hideMark/>
          </w:tcPr>
          <w:p w14:paraId="68F56591"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$1,441</w:t>
            </w:r>
          </w:p>
        </w:tc>
        <w:tc>
          <w:tcPr>
            <w:tcW w:w="236" w:type="dxa"/>
            <w:vAlign w:val="center"/>
            <w:hideMark/>
          </w:tcPr>
          <w:p w14:paraId="29466224"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67D72D3A"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1DE197C0" w14:textId="424E5CFA"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ARTHRS KNEE W/MENISCECTOMY MED&amp;LAT W/SHAVING</w:t>
            </w:r>
          </w:p>
        </w:tc>
        <w:tc>
          <w:tcPr>
            <w:tcW w:w="1038" w:type="dxa"/>
            <w:tcBorders>
              <w:top w:val="nil"/>
              <w:left w:val="nil"/>
              <w:bottom w:val="single" w:sz="4" w:space="0" w:color="auto"/>
              <w:right w:val="single" w:sz="4" w:space="0" w:color="auto"/>
            </w:tcBorders>
            <w:shd w:val="clear" w:color="auto" w:fill="auto"/>
            <w:noWrap/>
            <w:vAlign w:val="bottom"/>
            <w:hideMark/>
          </w:tcPr>
          <w:p w14:paraId="728764A2"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$1,908</w:t>
            </w:r>
          </w:p>
        </w:tc>
        <w:tc>
          <w:tcPr>
            <w:tcW w:w="1039" w:type="dxa"/>
            <w:tcBorders>
              <w:top w:val="nil"/>
              <w:left w:val="nil"/>
              <w:bottom w:val="single" w:sz="4" w:space="0" w:color="auto"/>
              <w:right w:val="single" w:sz="4" w:space="0" w:color="auto"/>
            </w:tcBorders>
            <w:shd w:val="clear" w:color="auto" w:fill="auto"/>
            <w:noWrap/>
            <w:vAlign w:val="bottom"/>
            <w:hideMark/>
          </w:tcPr>
          <w:p w14:paraId="4F2C8A6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$1,526</w:t>
            </w:r>
          </w:p>
        </w:tc>
        <w:tc>
          <w:tcPr>
            <w:tcW w:w="1038" w:type="dxa"/>
            <w:tcBorders>
              <w:top w:val="nil"/>
              <w:left w:val="nil"/>
              <w:bottom w:val="single" w:sz="4" w:space="0" w:color="auto"/>
              <w:right w:val="single" w:sz="4" w:space="0" w:color="auto"/>
            </w:tcBorders>
            <w:shd w:val="clear" w:color="auto" w:fill="auto"/>
            <w:noWrap/>
            <w:vAlign w:val="bottom"/>
            <w:hideMark/>
          </w:tcPr>
          <w:p w14:paraId="7AC7168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$381</w:t>
            </w:r>
          </w:p>
        </w:tc>
        <w:tc>
          <w:tcPr>
            <w:tcW w:w="1039" w:type="dxa"/>
            <w:tcBorders>
              <w:top w:val="nil"/>
              <w:left w:val="nil"/>
              <w:bottom w:val="single" w:sz="4" w:space="0" w:color="auto"/>
              <w:right w:val="single" w:sz="4" w:space="0" w:color="auto"/>
            </w:tcBorders>
            <w:shd w:val="clear" w:color="auto" w:fill="auto"/>
            <w:noWrap/>
            <w:vAlign w:val="bottom"/>
            <w:hideMark/>
          </w:tcPr>
          <w:p w14:paraId="42B8AD02"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$3,410</w:t>
            </w:r>
          </w:p>
        </w:tc>
        <w:tc>
          <w:tcPr>
            <w:tcW w:w="1038" w:type="dxa"/>
            <w:tcBorders>
              <w:top w:val="nil"/>
              <w:left w:val="nil"/>
              <w:bottom w:val="single" w:sz="4" w:space="0" w:color="auto"/>
              <w:right w:val="single" w:sz="4" w:space="0" w:color="auto"/>
            </w:tcBorders>
            <w:shd w:val="clear" w:color="auto" w:fill="auto"/>
            <w:noWrap/>
            <w:vAlign w:val="bottom"/>
            <w:hideMark/>
          </w:tcPr>
          <w:p w14:paraId="41D20FC0"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$2,728</w:t>
            </w:r>
          </w:p>
        </w:tc>
        <w:tc>
          <w:tcPr>
            <w:tcW w:w="1039" w:type="dxa"/>
            <w:tcBorders>
              <w:top w:val="nil"/>
              <w:left w:val="nil"/>
              <w:bottom w:val="single" w:sz="4" w:space="0" w:color="auto"/>
              <w:right w:val="single" w:sz="4" w:space="0" w:color="auto"/>
            </w:tcBorders>
            <w:shd w:val="clear" w:color="auto" w:fill="auto"/>
            <w:noWrap/>
            <w:vAlign w:val="bottom"/>
            <w:hideMark/>
          </w:tcPr>
          <w:p w14:paraId="32B3136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$682</w:t>
            </w:r>
          </w:p>
        </w:tc>
        <w:tc>
          <w:tcPr>
            <w:tcW w:w="236" w:type="dxa"/>
            <w:vAlign w:val="center"/>
            <w:hideMark/>
          </w:tcPr>
          <w:p w14:paraId="1AFC9B1B" w14:textId="77777777" w:rsidR="00F36A7E" w:rsidRPr="00F36A7E" w:rsidRDefault="00F36A7E" w:rsidP="00F36A7E">
            <w:pPr>
              <w:rPr>
                <w:rFonts w:ascii="Times New Roman" w:eastAsia="Times New Roman" w:hAnsi="Times New Roman" w:cs="Times New Roman"/>
                <w:sz w:val="20"/>
                <w:szCs w:val="20"/>
              </w:rPr>
            </w:pPr>
          </w:p>
        </w:tc>
      </w:tr>
      <w:tr w:rsidR="00F36A7E" w:rsidRPr="00F36A7E" w14:paraId="5DA45A72" w14:textId="77777777" w:rsidTr="00F36A7E">
        <w:trPr>
          <w:trHeight w:val="290"/>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44EF02C8" w14:textId="5351BA09" w:rsidR="00F36A7E" w:rsidRPr="00F36A7E" w:rsidRDefault="00F36A7E" w:rsidP="00F36A7E">
            <w:pP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ARTHROSCOPY KNEE W/MENISCUS RPR MEDIAL/LATERAL</w:t>
            </w:r>
          </w:p>
        </w:tc>
        <w:tc>
          <w:tcPr>
            <w:tcW w:w="1038" w:type="dxa"/>
            <w:tcBorders>
              <w:top w:val="nil"/>
              <w:left w:val="nil"/>
              <w:bottom w:val="single" w:sz="4" w:space="0" w:color="auto"/>
              <w:right w:val="single" w:sz="4" w:space="0" w:color="auto"/>
            </w:tcBorders>
            <w:shd w:val="clear" w:color="auto" w:fill="auto"/>
            <w:noWrap/>
            <w:vAlign w:val="bottom"/>
            <w:hideMark/>
          </w:tcPr>
          <w:p w14:paraId="204A7E09"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$2,040</w:t>
            </w:r>
          </w:p>
        </w:tc>
        <w:tc>
          <w:tcPr>
            <w:tcW w:w="1039" w:type="dxa"/>
            <w:tcBorders>
              <w:top w:val="nil"/>
              <w:left w:val="nil"/>
              <w:bottom w:val="single" w:sz="4" w:space="0" w:color="auto"/>
              <w:right w:val="single" w:sz="4" w:space="0" w:color="auto"/>
            </w:tcBorders>
            <w:shd w:val="clear" w:color="auto" w:fill="auto"/>
            <w:noWrap/>
            <w:vAlign w:val="bottom"/>
            <w:hideMark/>
          </w:tcPr>
          <w:p w14:paraId="64D1EEC4"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$1,631</w:t>
            </w:r>
          </w:p>
        </w:tc>
        <w:tc>
          <w:tcPr>
            <w:tcW w:w="1038" w:type="dxa"/>
            <w:tcBorders>
              <w:top w:val="nil"/>
              <w:left w:val="nil"/>
              <w:bottom w:val="single" w:sz="4" w:space="0" w:color="auto"/>
              <w:right w:val="single" w:sz="4" w:space="0" w:color="auto"/>
            </w:tcBorders>
            <w:shd w:val="clear" w:color="auto" w:fill="auto"/>
            <w:noWrap/>
            <w:vAlign w:val="bottom"/>
            <w:hideMark/>
          </w:tcPr>
          <w:p w14:paraId="64C1CAB0"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$407</w:t>
            </w:r>
          </w:p>
        </w:tc>
        <w:tc>
          <w:tcPr>
            <w:tcW w:w="1039" w:type="dxa"/>
            <w:tcBorders>
              <w:top w:val="nil"/>
              <w:left w:val="nil"/>
              <w:bottom w:val="single" w:sz="4" w:space="0" w:color="auto"/>
              <w:right w:val="single" w:sz="4" w:space="0" w:color="auto"/>
            </w:tcBorders>
            <w:shd w:val="clear" w:color="auto" w:fill="auto"/>
            <w:noWrap/>
            <w:vAlign w:val="bottom"/>
            <w:hideMark/>
          </w:tcPr>
          <w:p w14:paraId="7989BAF2"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$3,542</w:t>
            </w:r>
          </w:p>
        </w:tc>
        <w:tc>
          <w:tcPr>
            <w:tcW w:w="1038" w:type="dxa"/>
            <w:tcBorders>
              <w:top w:val="nil"/>
              <w:left w:val="nil"/>
              <w:bottom w:val="single" w:sz="4" w:space="0" w:color="auto"/>
              <w:right w:val="single" w:sz="4" w:space="0" w:color="auto"/>
            </w:tcBorders>
            <w:shd w:val="clear" w:color="auto" w:fill="auto"/>
            <w:noWrap/>
            <w:vAlign w:val="bottom"/>
            <w:hideMark/>
          </w:tcPr>
          <w:p w14:paraId="33D5BD2B"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$2,833</w:t>
            </w:r>
          </w:p>
        </w:tc>
        <w:tc>
          <w:tcPr>
            <w:tcW w:w="1039" w:type="dxa"/>
            <w:tcBorders>
              <w:top w:val="nil"/>
              <w:left w:val="nil"/>
              <w:bottom w:val="single" w:sz="4" w:space="0" w:color="auto"/>
              <w:right w:val="single" w:sz="4" w:space="0" w:color="auto"/>
            </w:tcBorders>
            <w:shd w:val="clear" w:color="auto" w:fill="auto"/>
            <w:noWrap/>
            <w:vAlign w:val="bottom"/>
            <w:hideMark/>
          </w:tcPr>
          <w:p w14:paraId="29C6D9CA" w14:textId="77777777" w:rsidR="00F36A7E" w:rsidRPr="00F36A7E" w:rsidRDefault="00F36A7E" w:rsidP="00F36A7E">
            <w:pPr>
              <w:jc w:val="center"/>
              <w:rPr>
                <w:rFonts w:asciiTheme="majorHAnsi" w:eastAsia="Times New Roman" w:hAnsiTheme="majorHAnsi" w:cstheme="majorHAnsi"/>
                <w:color w:val="000000"/>
                <w:sz w:val="20"/>
                <w:szCs w:val="20"/>
              </w:rPr>
            </w:pPr>
            <w:r w:rsidRPr="00F36A7E">
              <w:rPr>
                <w:rFonts w:asciiTheme="majorHAnsi" w:eastAsia="Times New Roman" w:hAnsiTheme="majorHAnsi" w:cstheme="majorHAnsi"/>
                <w:color w:val="000000"/>
                <w:sz w:val="20"/>
                <w:szCs w:val="20"/>
              </w:rPr>
              <w:t>$708</w:t>
            </w:r>
          </w:p>
        </w:tc>
        <w:tc>
          <w:tcPr>
            <w:tcW w:w="236" w:type="dxa"/>
            <w:vAlign w:val="center"/>
            <w:hideMark/>
          </w:tcPr>
          <w:p w14:paraId="4C9DD294" w14:textId="77777777" w:rsidR="00F36A7E" w:rsidRPr="00F36A7E" w:rsidRDefault="00F36A7E" w:rsidP="00F36A7E">
            <w:pPr>
              <w:rPr>
                <w:rFonts w:ascii="Times New Roman" w:eastAsia="Times New Roman" w:hAnsi="Times New Roman" w:cs="Times New Roman"/>
                <w:sz w:val="20"/>
                <w:szCs w:val="20"/>
              </w:rPr>
            </w:pPr>
          </w:p>
        </w:tc>
      </w:tr>
    </w:tbl>
    <w:p w14:paraId="420551E6" w14:textId="77777777" w:rsidR="00F36A7E" w:rsidRPr="00F36A7E" w:rsidRDefault="00F36A7E" w:rsidP="00CA41C5"/>
    <w:sectPr w:rsidR="00F36A7E" w:rsidRPr="00F36A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5717" w14:textId="77777777" w:rsidR="00F36A7E" w:rsidRDefault="00F36A7E" w:rsidP="00F36A7E">
      <w:r>
        <w:separator/>
      </w:r>
    </w:p>
  </w:endnote>
  <w:endnote w:type="continuationSeparator" w:id="0">
    <w:p w14:paraId="7C2C8420" w14:textId="77777777" w:rsidR="00F36A7E" w:rsidRDefault="00F36A7E" w:rsidP="00F3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C0C6" w14:textId="77777777" w:rsidR="00F36A7E" w:rsidRDefault="00F36A7E" w:rsidP="00F36A7E">
      <w:r>
        <w:separator/>
      </w:r>
    </w:p>
  </w:footnote>
  <w:footnote w:type="continuationSeparator" w:id="0">
    <w:p w14:paraId="701485F5" w14:textId="77777777" w:rsidR="00F36A7E" w:rsidRDefault="00F36A7E" w:rsidP="00F3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E10" w14:textId="5A63377C" w:rsidR="00F36A7E" w:rsidRPr="00F36A7E" w:rsidRDefault="00F36A7E" w:rsidP="00F36A7E">
    <w:pPr>
      <w:autoSpaceDE w:val="0"/>
      <w:autoSpaceDN w:val="0"/>
      <w:adjustRightInd w:val="0"/>
      <w:jc w:val="center"/>
      <w:rPr>
        <w:rFonts w:ascii="Times New Roman" w:hAnsi="Times New Roman" w:cs="Times New Roman"/>
        <w:b/>
        <w:bCs/>
      </w:rPr>
    </w:pPr>
    <w:r w:rsidRPr="00F36A7E">
      <w:rPr>
        <w:rFonts w:ascii="Times New Roman" w:hAnsi="Times New Roman" w:cs="Times New Roman"/>
        <w:b/>
        <w:bCs/>
      </w:rPr>
      <w:t>BAYSTATE NEW ENGLAND ORTHOPEDICSURGEONS ALLIANCE, LLC</w:t>
    </w:r>
  </w:p>
  <w:p w14:paraId="3604EE57" w14:textId="7E1CB789" w:rsidR="00F36A7E" w:rsidRPr="00F36A7E" w:rsidRDefault="00F36A7E" w:rsidP="00F36A7E">
    <w:pPr>
      <w:pStyle w:val="Header"/>
      <w:jc w:val="center"/>
      <w:rPr>
        <w:rFonts w:ascii="Times New Roman" w:hAnsi="Times New Roman" w:cs="Times New Roman"/>
      </w:rPr>
    </w:pPr>
    <w:r w:rsidRPr="00F36A7E">
      <w:rPr>
        <w:rFonts w:ascii="Times New Roman" w:hAnsi="Times New Roman" w:cs="Times New Roman"/>
      </w:rPr>
      <w:t>APPLICATION # BNEOS-21122916-AS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0BF4"/>
    <w:multiLevelType w:val="hybridMultilevel"/>
    <w:tmpl w:val="E4787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03"/>
    <w:rsid w:val="001A238A"/>
    <w:rsid w:val="00396A59"/>
    <w:rsid w:val="00401EC9"/>
    <w:rsid w:val="0065162C"/>
    <w:rsid w:val="009024BB"/>
    <w:rsid w:val="00CA41C5"/>
    <w:rsid w:val="00D91D03"/>
    <w:rsid w:val="00F3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F8E04"/>
  <w15:chartTrackingRefBased/>
  <w15:docId w15:val="{2D6B3B13-4D4B-44AC-9159-1C0543E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D03"/>
    <w:rPr>
      <w:color w:val="0563C1"/>
      <w:u w:val="single"/>
    </w:rPr>
  </w:style>
  <w:style w:type="paragraph" w:styleId="NormalWeb">
    <w:name w:val="Normal (Web)"/>
    <w:basedOn w:val="Normal"/>
    <w:uiPriority w:val="99"/>
    <w:semiHidden/>
    <w:unhideWhenUsed/>
    <w:rsid w:val="00D91D03"/>
    <w:pPr>
      <w:spacing w:before="100" w:beforeAutospacing="1" w:after="100" w:afterAutospacing="1"/>
    </w:pPr>
  </w:style>
  <w:style w:type="character" w:styleId="FollowedHyperlink">
    <w:name w:val="FollowedHyperlink"/>
    <w:basedOn w:val="DefaultParagraphFont"/>
    <w:uiPriority w:val="99"/>
    <w:semiHidden/>
    <w:unhideWhenUsed/>
    <w:rsid w:val="00CA41C5"/>
    <w:rPr>
      <w:color w:val="954F72" w:themeColor="followedHyperlink"/>
      <w:u w:val="single"/>
    </w:rPr>
  </w:style>
  <w:style w:type="paragraph" w:styleId="ListParagraph">
    <w:name w:val="List Paragraph"/>
    <w:basedOn w:val="Normal"/>
    <w:uiPriority w:val="34"/>
    <w:qFormat/>
    <w:rsid w:val="001A238A"/>
    <w:pPr>
      <w:ind w:left="720"/>
    </w:pPr>
  </w:style>
  <w:style w:type="paragraph" w:styleId="Header">
    <w:name w:val="header"/>
    <w:basedOn w:val="Normal"/>
    <w:link w:val="HeaderChar"/>
    <w:uiPriority w:val="99"/>
    <w:unhideWhenUsed/>
    <w:rsid w:val="00F36A7E"/>
    <w:pPr>
      <w:tabs>
        <w:tab w:val="center" w:pos="4680"/>
        <w:tab w:val="right" w:pos="9360"/>
      </w:tabs>
    </w:pPr>
  </w:style>
  <w:style w:type="character" w:customStyle="1" w:styleId="HeaderChar">
    <w:name w:val="Header Char"/>
    <w:basedOn w:val="DefaultParagraphFont"/>
    <w:link w:val="Header"/>
    <w:uiPriority w:val="99"/>
    <w:rsid w:val="00F36A7E"/>
    <w:rPr>
      <w:rFonts w:ascii="Calibri" w:hAnsi="Calibri" w:cs="Calibri"/>
    </w:rPr>
  </w:style>
  <w:style w:type="paragraph" w:styleId="Footer">
    <w:name w:val="footer"/>
    <w:basedOn w:val="Normal"/>
    <w:link w:val="FooterChar"/>
    <w:uiPriority w:val="99"/>
    <w:unhideWhenUsed/>
    <w:rsid w:val="00F36A7E"/>
    <w:pPr>
      <w:tabs>
        <w:tab w:val="center" w:pos="4680"/>
        <w:tab w:val="right" w:pos="9360"/>
      </w:tabs>
    </w:pPr>
  </w:style>
  <w:style w:type="character" w:customStyle="1" w:styleId="FooterChar">
    <w:name w:val="Footer Char"/>
    <w:basedOn w:val="DefaultParagraphFont"/>
    <w:link w:val="Footer"/>
    <w:uiPriority w:val="99"/>
    <w:rsid w:val="00F36A7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11968">
      <w:bodyDiv w:val="1"/>
      <w:marLeft w:val="0"/>
      <w:marRight w:val="0"/>
      <w:marTop w:val="0"/>
      <w:marBottom w:val="0"/>
      <w:divBdr>
        <w:top w:val="none" w:sz="0" w:space="0" w:color="auto"/>
        <w:left w:val="none" w:sz="0" w:space="0" w:color="auto"/>
        <w:bottom w:val="none" w:sz="0" w:space="0" w:color="auto"/>
        <w:right w:val="none" w:sz="0" w:space="0" w:color="auto"/>
      </w:divBdr>
    </w:div>
    <w:div w:id="973294830">
      <w:bodyDiv w:val="1"/>
      <w:marLeft w:val="0"/>
      <w:marRight w:val="0"/>
      <w:marTop w:val="0"/>
      <w:marBottom w:val="0"/>
      <w:divBdr>
        <w:top w:val="none" w:sz="0" w:space="0" w:color="auto"/>
        <w:left w:val="none" w:sz="0" w:space="0" w:color="auto"/>
        <w:bottom w:val="none" w:sz="0" w:space="0" w:color="auto"/>
        <w:right w:val="none" w:sz="0" w:space="0" w:color="auto"/>
      </w:divBdr>
    </w:div>
    <w:div w:id="1338776902">
      <w:bodyDiv w:val="1"/>
      <w:marLeft w:val="0"/>
      <w:marRight w:val="0"/>
      <w:marTop w:val="0"/>
      <w:marBottom w:val="0"/>
      <w:divBdr>
        <w:top w:val="none" w:sz="0" w:space="0" w:color="auto"/>
        <w:left w:val="none" w:sz="0" w:space="0" w:color="auto"/>
        <w:bottom w:val="none" w:sz="0" w:space="0" w:color="auto"/>
        <w:right w:val="none" w:sz="0" w:space="0" w:color="auto"/>
      </w:divBdr>
    </w:div>
    <w:div w:id="1418015879">
      <w:bodyDiv w:val="1"/>
      <w:marLeft w:val="0"/>
      <w:marRight w:val="0"/>
      <w:marTop w:val="0"/>
      <w:marBottom w:val="0"/>
      <w:divBdr>
        <w:top w:val="none" w:sz="0" w:space="0" w:color="auto"/>
        <w:left w:val="none" w:sz="0" w:space="0" w:color="auto"/>
        <w:bottom w:val="none" w:sz="0" w:space="0" w:color="auto"/>
        <w:right w:val="none" w:sz="0" w:space="0" w:color="auto"/>
      </w:divBdr>
    </w:div>
    <w:div w:id="1468400182">
      <w:bodyDiv w:val="1"/>
      <w:marLeft w:val="0"/>
      <w:marRight w:val="0"/>
      <w:marTop w:val="0"/>
      <w:marBottom w:val="0"/>
      <w:divBdr>
        <w:top w:val="none" w:sz="0" w:space="0" w:color="auto"/>
        <w:left w:val="none" w:sz="0" w:space="0" w:color="auto"/>
        <w:bottom w:val="none" w:sz="0" w:space="0" w:color="auto"/>
        <w:right w:val="none" w:sz="0" w:space="0" w:color="auto"/>
      </w:divBdr>
    </w:div>
    <w:div w:id="20425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3800</Characters>
  <Application>Microsoft Office Word</Application>
  <DocSecurity>0</DocSecurity>
  <Lines>200</Lines>
  <Paragraphs>144</Paragraphs>
  <ScaleCrop>false</ScaleCrop>
  <HeadingPairs>
    <vt:vector size="2" baseType="variant">
      <vt:variant>
        <vt:lpstr>Title</vt:lpstr>
      </vt:variant>
      <vt:variant>
        <vt:i4>1</vt:i4>
      </vt:variant>
    </vt:vector>
  </HeadingPair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2022-04-20T17:07:00Z</dcterms:created>
  <dcterms:modified xsi:type="dcterms:W3CDTF">2022-04-20T17:07:00Z</dcterms:modified>
</cp:coreProperties>
</file>