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8D0E" w14:textId="77777777" w:rsidR="00EA1D79" w:rsidRDefault="00EA1D79" w:rsidP="00853C5F">
      <w:pPr>
        <w:jc w:val="center"/>
        <w:rPr>
          <w:noProof/>
        </w:rPr>
      </w:pPr>
    </w:p>
    <w:p w14:paraId="22AB9C14" w14:textId="656A79E4" w:rsidR="00853C5F" w:rsidRDefault="00F45D12" w:rsidP="00853C5F">
      <w:pPr>
        <w:jc w:val="center"/>
        <w:rPr>
          <w:noProof/>
        </w:rPr>
      </w:pPr>
      <w:r>
        <w:rPr>
          <w:noProof/>
        </w:rPr>
        <w:t xml:space="preserve">July </w:t>
      </w:r>
      <w:r w:rsidR="006F4EB4">
        <w:rPr>
          <w:noProof/>
        </w:rPr>
        <w:t>26</w:t>
      </w:r>
      <w:r>
        <w:rPr>
          <w:noProof/>
        </w:rPr>
        <w:t>, 2023</w:t>
      </w:r>
    </w:p>
    <w:p w14:paraId="2C8F6D5B" w14:textId="77777777" w:rsidR="00853C5F" w:rsidRDefault="00853C5F" w:rsidP="00853C5F"/>
    <w:p w14:paraId="1562F77B" w14:textId="77777777" w:rsidR="00853C5F" w:rsidRDefault="00853C5F" w:rsidP="00853C5F">
      <w:pPr>
        <w:rPr>
          <w:b/>
          <w:i/>
          <w:u w:val="single"/>
        </w:rPr>
      </w:pPr>
      <w:r>
        <w:rPr>
          <w:b/>
          <w:i/>
          <w:u w:val="single"/>
        </w:rPr>
        <w:t>VIA EMAIL</w:t>
      </w:r>
    </w:p>
    <w:p w14:paraId="5D5F348A" w14:textId="77777777" w:rsidR="00EA1D79" w:rsidRDefault="00EA1D79" w:rsidP="00853C5F"/>
    <w:p w14:paraId="10BCDEBC" w14:textId="1355CB26" w:rsidR="00853C5F" w:rsidRDefault="00853C5F" w:rsidP="00853C5F">
      <w:r>
        <w:t>Stephen Davis, Director</w:t>
      </w:r>
    </w:p>
    <w:p w14:paraId="38B99CDA" w14:textId="77777777" w:rsidR="00853C5F" w:rsidRDefault="00853C5F" w:rsidP="00853C5F">
      <w:pPr>
        <w:rPr>
          <w:b/>
          <w:i/>
        </w:rPr>
      </w:pPr>
      <w:r>
        <w:t>Division of Health Care Facility Licensure and Certification</w:t>
      </w:r>
      <w:r>
        <w:br/>
        <w:t>Bureau of Health Care Safety and Quality</w:t>
      </w:r>
      <w:r>
        <w:br/>
        <w:t>Department of Public Health</w:t>
      </w:r>
    </w:p>
    <w:p w14:paraId="43C326C5" w14:textId="77777777" w:rsidR="00853C5F" w:rsidRDefault="00853C5F" w:rsidP="00853C5F">
      <w:pPr>
        <w:rPr>
          <w:i/>
        </w:rPr>
      </w:pPr>
      <w:r>
        <w:t>67 Forest Street</w:t>
      </w:r>
      <w:r>
        <w:br/>
        <w:t>Marlborough, MA 01752</w:t>
      </w:r>
    </w:p>
    <w:p w14:paraId="30B329A9" w14:textId="77777777" w:rsidR="00853C5F" w:rsidRDefault="00853C5F" w:rsidP="00853C5F">
      <w:pPr>
        <w:pStyle w:val="Default"/>
        <w:rPr>
          <w:color w:val="auto"/>
        </w:rPr>
      </w:pPr>
    </w:p>
    <w:p w14:paraId="645206EB" w14:textId="0169A573" w:rsidR="00853C5F" w:rsidRDefault="00853C5F" w:rsidP="00853C5F">
      <w:pPr>
        <w:pStyle w:val="Default"/>
        <w:ind w:left="720" w:hanging="720"/>
        <w:rPr>
          <w:color w:val="auto"/>
        </w:rPr>
      </w:pPr>
      <w:r>
        <w:rPr>
          <w:color w:val="auto"/>
        </w:rPr>
        <w:t>Re:</w:t>
      </w:r>
      <w:r>
        <w:rPr>
          <w:color w:val="auto"/>
        </w:rPr>
        <w:tab/>
      </w:r>
      <w:r w:rsidR="00D77ABD">
        <w:rPr>
          <w:color w:val="auto"/>
        </w:rPr>
        <w:t xml:space="preserve">Baystate </w:t>
      </w:r>
      <w:r w:rsidR="006F4EB4">
        <w:rPr>
          <w:color w:val="auto"/>
        </w:rPr>
        <w:t xml:space="preserve">Noble Hospital </w:t>
      </w:r>
      <w:r>
        <w:rPr>
          <w:color w:val="auto"/>
        </w:rPr>
        <w:t xml:space="preserve">– 90 Day Notice of Closure of </w:t>
      </w:r>
      <w:r w:rsidR="00D77ABD">
        <w:rPr>
          <w:color w:val="auto"/>
        </w:rPr>
        <w:t xml:space="preserve">Certain Services </w:t>
      </w:r>
    </w:p>
    <w:p w14:paraId="39E04CFF" w14:textId="77777777" w:rsidR="00853C5F" w:rsidRDefault="00853C5F" w:rsidP="00853C5F">
      <w:pPr>
        <w:pStyle w:val="Default"/>
        <w:rPr>
          <w:color w:val="auto"/>
        </w:rPr>
      </w:pPr>
    </w:p>
    <w:p w14:paraId="6CF6B47E" w14:textId="77777777" w:rsidR="00853C5F" w:rsidRDefault="00853C5F" w:rsidP="00853C5F">
      <w:pPr>
        <w:pStyle w:val="Default"/>
      </w:pPr>
      <w:r>
        <w:rPr>
          <w:color w:val="auto"/>
        </w:rPr>
        <w:t>Dear Mr. Davis:</w:t>
      </w:r>
    </w:p>
    <w:p w14:paraId="4F772827" w14:textId="77777777" w:rsidR="00853C5F" w:rsidRDefault="00853C5F" w:rsidP="00853C5F">
      <w:pPr>
        <w:pStyle w:val="Default"/>
      </w:pPr>
    </w:p>
    <w:p w14:paraId="3E64CD90" w14:textId="7E335522" w:rsidR="00D77ABD" w:rsidRDefault="00853C5F" w:rsidP="00D77ABD">
      <w:pPr>
        <w:suppressAutoHyphens w:val="0"/>
        <w:spacing w:after="240"/>
        <w:jc w:val="both"/>
        <w:rPr>
          <w:kern w:val="24"/>
        </w:rPr>
      </w:pPr>
      <w:r>
        <w:t xml:space="preserve">We write on behalf of </w:t>
      </w:r>
      <w:r w:rsidR="00D77ABD">
        <w:rPr>
          <w:kern w:val="24"/>
        </w:rPr>
        <w:t xml:space="preserve">Baystate </w:t>
      </w:r>
      <w:r w:rsidR="006F4EB4">
        <w:rPr>
          <w:kern w:val="24"/>
        </w:rPr>
        <w:t xml:space="preserve">Noble Hospital, </w:t>
      </w:r>
      <w:r w:rsidR="006F4EB4" w:rsidRPr="00ED6AE2">
        <w:rPr>
          <w:kern w:val="24"/>
        </w:rPr>
        <w:t>located at</w:t>
      </w:r>
      <w:r w:rsidR="006F4EB4">
        <w:rPr>
          <w:kern w:val="24"/>
        </w:rPr>
        <w:t xml:space="preserve"> 115 West Silver Street, Westfield, MA 01085</w:t>
      </w:r>
      <w:r w:rsidR="006F4EB4" w:rsidRPr="001D5BCE">
        <w:rPr>
          <w:kern w:val="24"/>
        </w:rPr>
        <w:t xml:space="preserve"> (the “</w:t>
      </w:r>
      <w:r w:rsidR="006F4EB4">
        <w:rPr>
          <w:kern w:val="24"/>
        </w:rPr>
        <w:t>Hospital</w:t>
      </w:r>
      <w:r w:rsidR="006F4EB4" w:rsidRPr="001D5BCE">
        <w:rPr>
          <w:kern w:val="24"/>
        </w:rPr>
        <w:t>”)</w:t>
      </w:r>
      <w:r w:rsidR="00F45D12">
        <w:rPr>
          <w:kern w:val="24"/>
        </w:rPr>
        <w:t xml:space="preserve"> </w:t>
      </w:r>
      <w:r w:rsidR="00647E13">
        <w:rPr>
          <w:kern w:val="24"/>
        </w:rPr>
        <w:t>and an affiliate of the Baystate Health, Inc. (“Baystate”) integrated health care delivery system</w:t>
      </w:r>
      <w:r w:rsidR="00D77ABD" w:rsidRPr="001D5BCE">
        <w:rPr>
          <w:kern w:val="24"/>
        </w:rPr>
        <w:t>. Pursuant to 105 CMR 130.122</w:t>
      </w:r>
      <w:r w:rsidR="00D77ABD">
        <w:rPr>
          <w:kern w:val="24"/>
        </w:rPr>
        <w:t>(B)</w:t>
      </w:r>
      <w:r w:rsidR="00D77ABD" w:rsidRPr="001D5BCE">
        <w:rPr>
          <w:kern w:val="24"/>
        </w:rPr>
        <w:t xml:space="preserve">, the </w:t>
      </w:r>
      <w:r w:rsidR="00D77ABD">
        <w:rPr>
          <w:kern w:val="24"/>
        </w:rPr>
        <w:t>Hospital</w:t>
      </w:r>
      <w:r w:rsidR="00D77ABD" w:rsidRPr="001D5BCE">
        <w:rPr>
          <w:kern w:val="24"/>
        </w:rPr>
        <w:t xml:space="preserve"> hereby </w:t>
      </w:r>
      <w:r w:rsidR="00D77ABD">
        <w:rPr>
          <w:kern w:val="24"/>
        </w:rPr>
        <w:t>provides ninety (90) day</w:t>
      </w:r>
      <w:r w:rsidR="00647E13">
        <w:rPr>
          <w:kern w:val="24"/>
        </w:rPr>
        <w:t>s’</w:t>
      </w:r>
      <w:r w:rsidR="00D77ABD">
        <w:rPr>
          <w:kern w:val="24"/>
        </w:rPr>
        <w:t xml:space="preserve"> notice to </w:t>
      </w:r>
      <w:r w:rsidR="00D77ABD" w:rsidRPr="001D5BCE">
        <w:rPr>
          <w:kern w:val="24"/>
        </w:rPr>
        <w:t xml:space="preserve">the Department of Public Health (“Department”) </w:t>
      </w:r>
      <w:r w:rsidR="00D77ABD">
        <w:rPr>
          <w:kern w:val="24"/>
        </w:rPr>
        <w:t xml:space="preserve">of its decision to discontinue </w:t>
      </w:r>
      <w:r w:rsidR="00F45D12">
        <w:rPr>
          <w:kern w:val="24"/>
        </w:rPr>
        <w:t xml:space="preserve">the Hospital’s </w:t>
      </w:r>
      <w:r w:rsidR="006F4EB4">
        <w:rPr>
          <w:kern w:val="24"/>
        </w:rPr>
        <w:t>inpatient psychiatric treatment unit</w:t>
      </w:r>
      <w:r w:rsidR="00F45D12">
        <w:rPr>
          <w:kern w:val="24"/>
        </w:rPr>
        <w:t xml:space="preserve">, consisting of </w:t>
      </w:r>
      <w:r w:rsidR="006F4EB4">
        <w:rPr>
          <w:kern w:val="24"/>
        </w:rPr>
        <w:t>20</w:t>
      </w:r>
      <w:r w:rsidR="00F45D12">
        <w:rPr>
          <w:kern w:val="24"/>
        </w:rPr>
        <w:t xml:space="preserve"> beds, and the partial hospitalization program (the “Services</w:t>
      </w:r>
      <w:r w:rsidR="006F4EB4">
        <w:rPr>
          <w:kern w:val="24"/>
        </w:rPr>
        <w:t>"</w:t>
      </w:r>
      <w:r w:rsidR="00F45D12">
        <w:rPr>
          <w:kern w:val="24"/>
        </w:rPr>
        <w:t>)</w:t>
      </w:r>
      <w:r w:rsidR="00983D19">
        <w:rPr>
          <w:kern w:val="24"/>
        </w:rPr>
        <w:t>,</w:t>
      </w:r>
      <w:r w:rsidR="00D77ABD">
        <w:rPr>
          <w:kern w:val="24"/>
        </w:rPr>
        <w:t xml:space="preserve"> in order to move the Service</w:t>
      </w:r>
      <w:r w:rsidR="00983D19">
        <w:rPr>
          <w:kern w:val="24"/>
        </w:rPr>
        <w:t>s</w:t>
      </w:r>
      <w:r w:rsidR="00D77ABD">
        <w:rPr>
          <w:kern w:val="24"/>
        </w:rPr>
        <w:t xml:space="preserve"> to a new</w:t>
      </w:r>
      <w:r w:rsidR="00647E13">
        <w:rPr>
          <w:kern w:val="24"/>
        </w:rPr>
        <w:t>ly constructed</w:t>
      </w:r>
      <w:r w:rsidR="00D77ABD">
        <w:rPr>
          <w:kern w:val="24"/>
        </w:rPr>
        <w:t xml:space="preserve"> inpatient psychiatric hospital </w:t>
      </w:r>
      <w:r w:rsidR="006563AE">
        <w:rPr>
          <w:kern w:val="24"/>
        </w:rPr>
        <w:t xml:space="preserve">with 120 beds </w:t>
      </w:r>
      <w:r w:rsidR="00D77ABD">
        <w:rPr>
          <w:kern w:val="24"/>
        </w:rPr>
        <w:t xml:space="preserve">in </w:t>
      </w:r>
      <w:r w:rsidR="002E6D68">
        <w:rPr>
          <w:kern w:val="24"/>
        </w:rPr>
        <w:t>Holyoke</w:t>
      </w:r>
      <w:r w:rsidR="00647E13">
        <w:rPr>
          <w:kern w:val="24"/>
        </w:rPr>
        <w:t xml:space="preserve"> to be operated by a joint venture entity of which Baystate is a partner</w:t>
      </w:r>
      <w:r w:rsidR="00D77ABD">
        <w:rPr>
          <w:kern w:val="24"/>
        </w:rPr>
        <w:t>.</w:t>
      </w:r>
      <w:r w:rsidR="00647E13">
        <w:rPr>
          <w:kern w:val="24"/>
        </w:rPr>
        <w:t xml:space="preserve">  </w:t>
      </w:r>
      <w:r w:rsidR="00227D4B">
        <w:rPr>
          <w:kern w:val="24"/>
        </w:rPr>
        <w:t>These changes by the Hospital are part of a comprehensive plan across Baystate for enhancements in the delivery of behavioral health services that will result in an increase in the number of inpatient behavioral health beds in Baystate’s service area.</w:t>
      </w:r>
      <w:r w:rsidR="00D77ABD">
        <w:rPr>
          <w:kern w:val="24"/>
        </w:rPr>
        <w:t xml:space="preserve">  </w:t>
      </w:r>
    </w:p>
    <w:p w14:paraId="408D130D" w14:textId="478DA6A2" w:rsidR="00577BC1" w:rsidRDefault="00577BC1" w:rsidP="00A11F9E">
      <w:pPr>
        <w:pStyle w:val="Default"/>
        <w:jc w:val="both"/>
      </w:pPr>
      <w:r w:rsidRPr="00A11F9E">
        <w:t xml:space="preserve">After much due diligence, Baystate has partnered with </w:t>
      </w:r>
      <w:bookmarkStart w:id="0" w:name="x__Hlk100242270"/>
      <w:proofErr w:type="spellStart"/>
      <w:r w:rsidRPr="00A11F9E">
        <w:t>Lifepoint</w:t>
      </w:r>
      <w:proofErr w:type="spellEnd"/>
      <w:r w:rsidRPr="00A11F9E">
        <w:t xml:space="preserve"> Behavioral Health, a business unit of </w:t>
      </w:r>
      <w:proofErr w:type="spellStart"/>
      <w:r w:rsidRPr="00A11F9E">
        <w:t>Lifepoint</w:t>
      </w:r>
      <w:proofErr w:type="spellEnd"/>
      <w:r w:rsidRPr="00A11F9E">
        <w:t xml:space="preserve"> Health</w:t>
      </w:r>
      <w:bookmarkEnd w:id="0"/>
      <w:r w:rsidRPr="00A11F9E">
        <w:t xml:space="preserve">, to build and operate a new behavioral health hospital in </w:t>
      </w:r>
      <w:r w:rsidR="002E6D68">
        <w:t>W</w:t>
      </w:r>
      <w:r w:rsidRPr="00A11F9E">
        <w:t>estern Massachusetts. This new freestanding facility will be named Valley Springs Behavioral Health Hospital</w:t>
      </w:r>
      <w:r w:rsidR="00A11F9E">
        <w:t xml:space="preserve"> (“Valley Springs”)</w:t>
      </w:r>
      <w:r w:rsidRPr="00A11F9E">
        <w:t xml:space="preserve">. It will consolidate – and expand – behavioral health services across </w:t>
      </w:r>
      <w:r w:rsidR="00227D4B">
        <w:t>Baystate’s service area</w:t>
      </w:r>
      <w:r w:rsidRPr="00A11F9E">
        <w:t xml:space="preserve">, increasing access for </w:t>
      </w:r>
      <w:r w:rsidR="00952D5D">
        <w:t xml:space="preserve">the </w:t>
      </w:r>
      <w:r w:rsidRPr="00A11F9E">
        <w:t xml:space="preserve">patients </w:t>
      </w:r>
      <w:r w:rsidR="00227D4B">
        <w:t>throughout</w:t>
      </w:r>
      <w:r w:rsidRPr="00A11F9E">
        <w:t xml:space="preserve"> </w:t>
      </w:r>
      <w:r w:rsidR="002E6D68">
        <w:t>W</w:t>
      </w:r>
      <w:r w:rsidRPr="00A11F9E">
        <w:t xml:space="preserve">estern Massachusetts. Valley Springs will increase capacity for behavioral health patients by greater than 50% with approximately 120 beds for inpatient behavioral healthcare for adults and children/adolescents in a dedicated, state-of-the-art hospital. </w:t>
      </w:r>
    </w:p>
    <w:p w14:paraId="6FCED38F" w14:textId="6C96FCA6" w:rsidR="00E57D10" w:rsidRDefault="00E57D10" w:rsidP="00A11F9E">
      <w:pPr>
        <w:pStyle w:val="Default"/>
        <w:jc w:val="both"/>
      </w:pPr>
    </w:p>
    <w:p w14:paraId="116D64E3" w14:textId="0BB2F784" w:rsidR="002E6D68" w:rsidRDefault="00E53655" w:rsidP="00951599">
      <w:pPr>
        <w:jc w:val="both"/>
      </w:pPr>
      <w:r>
        <w:t xml:space="preserve">Although </w:t>
      </w:r>
      <w:r w:rsidR="00E57D10">
        <w:t>Baystate has multiple inpatient behavioral health units</w:t>
      </w:r>
      <w:r>
        <w:t xml:space="preserve">, </w:t>
      </w:r>
      <w:r w:rsidR="00E57D10">
        <w:t>the total bed capacity for the region is inadequate.  As a result, lengthy inpatient boarding in Emergency Departments is common, and patients frequently need to be transferred outside of the region</w:t>
      </w:r>
      <w:r w:rsidR="002E6D68">
        <w:t xml:space="preserve"> for inpatient psychiatric care</w:t>
      </w:r>
      <w:r w:rsidR="00E57D10">
        <w:t>. </w:t>
      </w:r>
      <w:r w:rsidR="002E6D68">
        <w:t xml:space="preserve">Valley Springs also will provide a 30-bed long-term care unit for patients </w:t>
      </w:r>
      <w:r w:rsidR="002E6D68">
        <w:lastRenderedPageBreak/>
        <w:t xml:space="preserve">requiring prolonged hospitalization through the Massachusetts Department of Mental Health, providing a new facility for patients currently placed at the soon-to-close </w:t>
      </w:r>
      <w:proofErr w:type="spellStart"/>
      <w:r w:rsidR="002E6D68">
        <w:t>Vibra</w:t>
      </w:r>
      <w:proofErr w:type="spellEnd"/>
      <w:r w:rsidR="002E6D68">
        <w:t xml:space="preserve"> Health. Medically complex behavioral health patients will continue to be served at the main campus of Baystate Medical Center, Baystate Health’s tertiary care academic medical center.  Baystate Health will continue to provide outpatient behavioral health services on a regional basis, including but not limited to its child partial hospitalization program in Holyoke, MA and addiction recovery services in Palmer, MA.  </w:t>
      </w:r>
    </w:p>
    <w:p w14:paraId="05C2FF24" w14:textId="77777777" w:rsidR="002E6D68" w:rsidRDefault="002E6D68" w:rsidP="00951599">
      <w:pPr>
        <w:pStyle w:val="Default"/>
        <w:jc w:val="both"/>
      </w:pPr>
    </w:p>
    <w:p w14:paraId="3F501B03" w14:textId="06458389" w:rsidR="002E6D68" w:rsidRDefault="002E6D68" w:rsidP="00951599">
      <w:pPr>
        <w:jc w:val="both"/>
      </w:pPr>
      <w:r>
        <w:t xml:space="preserve">The decision to relocate </w:t>
      </w:r>
      <w:r w:rsidR="00CE0D63">
        <w:t>the Service</w:t>
      </w:r>
      <w:r w:rsidR="006F4EB4">
        <w:t>s</w:t>
      </w:r>
      <w:r>
        <w:t xml:space="preserve"> to the Valley Springs was made following a comprehensive review</w:t>
      </w:r>
      <w:r w:rsidR="00CE0D63">
        <w:t xml:space="preserve"> of the health care needs of residents of Western Massachusetts. </w:t>
      </w:r>
      <w:r w:rsidR="00E53655">
        <w:t xml:space="preserve">Baystate continually assesses the healthcare needs </w:t>
      </w:r>
      <w:r w:rsidR="006563AE">
        <w:t xml:space="preserve">in </w:t>
      </w:r>
      <w:r>
        <w:t>its service area</w:t>
      </w:r>
      <w:r w:rsidR="00E53655">
        <w:t xml:space="preserve"> and evaluat</w:t>
      </w:r>
      <w:r w:rsidR="00BE7BA6">
        <w:t>es</w:t>
      </w:r>
      <w:r w:rsidR="00E53655">
        <w:t xml:space="preserve"> the clinical impact of</w:t>
      </w:r>
      <w:r>
        <w:t xml:space="preserve"> and access to</w:t>
      </w:r>
      <w:r w:rsidR="00E53655">
        <w:t xml:space="preserve"> existing services. Through this ongoing evaluation, and</w:t>
      </w:r>
      <w:r w:rsidR="00BE7BA6">
        <w:t xml:space="preserve"> </w:t>
      </w:r>
      <w:r w:rsidR="00E53655">
        <w:t xml:space="preserve">in consideration of the voices of the community, including the information from the region’s Community Health Needs Assessment, it is clear that access to behavioral health is a top priority in the region.  By building this new behavioral health hospital, Baystate will increase capacity by greater than 50% </w:t>
      </w:r>
      <w:r w:rsidR="00BE7BA6">
        <w:t xml:space="preserve">in a state-of-the-art hospital.  </w:t>
      </w:r>
    </w:p>
    <w:p w14:paraId="25759A2D" w14:textId="2BA8713D" w:rsidR="00E57D10" w:rsidRDefault="00E57D10" w:rsidP="00951599">
      <w:pPr>
        <w:pStyle w:val="Default"/>
        <w:jc w:val="both"/>
      </w:pPr>
    </w:p>
    <w:p w14:paraId="104E78DD" w14:textId="3D9541A9" w:rsidR="00E53655" w:rsidRDefault="00E57D10" w:rsidP="00E57D10">
      <w:pPr>
        <w:jc w:val="both"/>
      </w:pPr>
      <w:r>
        <w:t xml:space="preserve">As a partner to Baystate, LifePoint Health brings access to capital and expertise in constructing and operating a stand-alone behavioral health facility.  The partnership will add value by delivering on a more efficient care model in a single, stand-alone behavioral health inpatient facility. The construction of a state-of-the-art facility will expand current bed capacity and enhance inpatient care for pediatric and adolescent </w:t>
      </w:r>
      <w:r w:rsidR="00227D4B">
        <w:t xml:space="preserve">patients </w:t>
      </w:r>
      <w:r>
        <w:t>as well as other specialized populations (i.e., behaviorally disruptive patients, those with substance abuse issues or dual diagnosis, and geriatric patients). Valley Springs will offer an innovative care model that is efficient and effective for the patient populations served. Baystate and LifePoint are committed to a shared governance model with oversight of key operating performance indicators including patient admission decisions, clinical quality and patient safety metrics, and employee safety.</w:t>
      </w:r>
    </w:p>
    <w:p w14:paraId="6233DD1D" w14:textId="77777777" w:rsidR="00E57D10" w:rsidRDefault="00E57D10" w:rsidP="00E57D10"/>
    <w:p w14:paraId="07BF07EE" w14:textId="5BA47188" w:rsidR="00853C5F" w:rsidRDefault="00D77ABD" w:rsidP="00853C5F">
      <w:pPr>
        <w:pStyle w:val="Default"/>
        <w:jc w:val="both"/>
        <w:rPr>
          <w:color w:val="191919"/>
        </w:rPr>
      </w:pPr>
      <w:r>
        <w:t>Due to the simultaneous opening of Valley Spring</w:t>
      </w:r>
      <w:r w:rsidR="0099788A">
        <w:t>s</w:t>
      </w:r>
      <w:r w:rsidR="00A11F9E">
        <w:t xml:space="preserve">, </w:t>
      </w:r>
      <w:r w:rsidR="00A25A24">
        <w:t xml:space="preserve">the Hospital </w:t>
      </w:r>
      <w:r w:rsidR="00CE0D63">
        <w:t>will</w:t>
      </w:r>
      <w:r w:rsidR="00A25A24">
        <w:t xml:space="preserve"> continue to deliver quality care without interruption and with minimal impact on patients. </w:t>
      </w:r>
      <w:r w:rsidR="00CE0D63">
        <w:t>The Hospital will coordinate with Valley Springs to ensure a smooth transition leading up to the closure of Services.</w:t>
      </w:r>
    </w:p>
    <w:p w14:paraId="469FECFC" w14:textId="77777777" w:rsidR="00853C5F" w:rsidRDefault="00853C5F" w:rsidP="00853C5F">
      <w:pPr>
        <w:pStyle w:val="Default"/>
        <w:jc w:val="both"/>
        <w:rPr>
          <w:color w:val="191919"/>
        </w:rPr>
      </w:pPr>
    </w:p>
    <w:p w14:paraId="005349E1" w14:textId="08C42638" w:rsidR="00853C5F" w:rsidRDefault="00853C5F" w:rsidP="00853C5F">
      <w:pPr>
        <w:pStyle w:val="Default"/>
        <w:jc w:val="both"/>
        <w:rPr>
          <w:color w:val="191919"/>
        </w:rPr>
      </w:pPr>
      <w:r>
        <w:rPr>
          <w:color w:val="191919"/>
        </w:rPr>
        <w:t xml:space="preserve">In compliance with applicable requirements at 105 CMR 130.122(B), the </w:t>
      </w:r>
      <w:r w:rsidR="007C78B1">
        <w:rPr>
          <w:color w:val="191919"/>
        </w:rPr>
        <w:t>Hospital</w:t>
      </w:r>
      <w:r>
        <w:rPr>
          <w:color w:val="191919"/>
        </w:rPr>
        <w:t xml:space="preserve"> provides this written notice of the planned discontinuance of the Service</w:t>
      </w:r>
      <w:r w:rsidR="006F4EB4">
        <w:rPr>
          <w:color w:val="191919"/>
        </w:rPr>
        <w:t>s</w:t>
      </w:r>
      <w:r>
        <w:rPr>
          <w:color w:val="191919"/>
        </w:rPr>
        <w:t xml:space="preserve">. The following information regarding the discontinuation is hereby provided for your review: </w:t>
      </w:r>
    </w:p>
    <w:p w14:paraId="1645F769" w14:textId="10A31D04" w:rsidR="00853C5F" w:rsidRDefault="00853C5F" w:rsidP="00853C5F">
      <w:pPr>
        <w:pStyle w:val="Default"/>
        <w:jc w:val="both"/>
        <w:rPr>
          <w:color w:val="191919"/>
        </w:rPr>
      </w:pPr>
    </w:p>
    <w:p w14:paraId="5C9CEE81" w14:textId="77777777" w:rsidR="00EA1D79" w:rsidRDefault="00EA1D79" w:rsidP="00853C5F">
      <w:pPr>
        <w:pStyle w:val="Default"/>
        <w:jc w:val="both"/>
        <w:rPr>
          <w:color w:val="191919"/>
        </w:rPr>
      </w:pPr>
    </w:p>
    <w:p w14:paraId="1531333E" w14:textId="0B76B2B8" w:rsidR="00853C5F" w:rsidRDefault="00853C5F" w:rsidP="00853C5F">
      <w:pPr>
        <w:pStyle w:val="Default"/>
        <w:numPr>
          <w:ilvl w:val="0"/>
          <w:numId w:val="3"/>
        </w:numPr>
      </w:pPr>
      <w:r>
        <w:rPr>
          <w:b/>
          <w:bCs/>
        </w:rPr>
        <w:lastRenderedPageBreak/>
        <w:t>Current and historical utilization rates (volume) for the Service</w:t>
      </w:r>
      <w:r w:rsidR="00E7354B">
        <w:rPr>
          <w:b/>
          <w:bCs/>
        </w:rPr>
        <w:t xml:space="preserve"> </w:t>
      </w:r>
      <w:r>
        <w:rPr>
          <w:b/>
          <w:bCs/>
        </w:rPr>
        <w:t>(</w:t>
      </w:r>
      <w:r w:rsidR="00E83AC0">
        <w:rPr>
          <w:b/>
          <w:bCs/>
        </w:rPr>
        <w:t xml:space="preserve">Fiscal Year </w:t>
      </w:r>
      <w:r>
        <w:rPr>
          <w:b/>
          <w:bCs/>
        </w:rPr>
        <w:t xml:space="preserve">YTD and last </w:t>
      </w:r>
      <w:r w:rsidR="00E7354B">
        <w:rPr>
          <w:b/>
          <w:bCs/>
        </w:rPr>
        <w:t xml:space="preserve">full </w:t>
      </w:r>
      <w:r w:rsidR="00E83AC0">
        <w:rPr>
          <w:b/>
          <w:bCs/>
        </w:rPr>
        <w:t>Fiscal Year</w:t>
      </w:r>
      <w:r>
        <w:rPr>
          <w:b/>
          <w:bCs/>
        </w:rPr>
        <w:t xml:space="preserve">). </w:t>
      </w:r>
    </w:p>
    <w:p w14:paraId="65DE02B6" w14:textId="60100AFE" w:rsidR="00853C5F" w:rsidRDefault="00853C5F" w:rsidP="00853C5F"/>
    <w:p w14:paraId="62829540" w14:textId="5F22EE22" w:rsidR="006563AE" w:rsidRDefault="006563AE" w:rsidP="00853C5F">
      <w:r>
        <w:t xml:space="preserve">.  </w:t>
      </w:r>
    </w:p>
    <w:p w14:paraId="3CE41848" w14:textId="622AD9CD" w:rsidR="00013E66" w:rsidRDefault="00013E66" w:rsidP="00951599">
      <w:pPr>
        <w:jc w:val="both"/>
      </w:pPr>
      <w:r>
        <w:t xml:space="preserve">The Hospital has </w:t>
      </w:r>
      <w:r w:rsidR="006F4EB4">
        <w:t>20</w:t>
      </w:r>
      <w:r>
        <w:t xml:space="preserve"> inpatient </w:t>
      </w:r>
      <w:r w:rsidR="006F4EB4">
        <w:t xml:space="preserve">psychiatric </w:t>
      </w:r>
      <w:r>
        <w:t xml:space="preserve">beds and an outpatient Partial Hospitalization Program. </w:t>
      </w:r>
    </w:p>
    <w:p w14:paraId="669269DA" w14:textId="13AD100C" w:rsidR="00E7354B" w:rsidRDefault="00E7354B" w:rsidP="00853C5F"/>
    <w:tbl>
      <w:tblPr>
        <w:tblStyle w:val="TableGrid1"/>
        <w:tblW w:w="0" w:type="auto"/>
        <w:tblInd w:w="0" w:type="dxa"/>
        <w:tblLook w:val="04A0" w:firstRow="1" w:lastRow="0" w:firstColumn="1" w:lastColumn="0" w:noHBand="0" w:noVBand="1"/>
      </w:tblPr>
      <w:tblGrid>
        <w:gridCol w:w="2898"/>
        <w:gridCol w:w="2947"/>
        <w:gridCol w:w="3105"/>
      </w:tblGrid>
      <w:tr w:rsidR="00E7354B" w14:paraId="1BAACE44" w14:textId="77777777" w:rsidTr="00431A36">
        <w:trPr>
          <w:trHeight w:val="169"/>
        </w:trPr>
        <w:tc>
          <w:tcPr>
            <w:tcW w:w="2898" w:type="dxa"/>
            <w:tcBorders>
              <w:top w:val="single" w:sz="4" w:space="0" w:color="auto"/>
              <w:left w:val="single" w:sz="4" w:space="0" w:color="auto"/>
              <w:bottom w:val="single" w:sz="4" w:space="0" w:color="auto"/>
              <w:right w:val="single" w:sz="4" w:space="0" w:color="auto"/>
            </w:tcBorders>
          </w:tcPr>
          <w:p w14:paraId="707D7027" w14:textId="43A192F4" w:rsidR="00E7354B" w:rsidRDefault="00E7354B" w:rsidP="00EA46C3">
            <w:pPr>
              <w:pStyle w:val="Default"/>
              <w:jc w:val="center"/>
            </w:pPr>
            <w:r>
              <w:t>Service</w:t>
            </w:r>
          </w:p>
        </w:tc>
        <w:tc>
          <w:tcPr>
            <w:tcW w:w="2947" w:type="dxa"/>
            <w:tcBorders>
              <w:top w:val="single" w:sz="4" w:space="0" w:color="auto"/>
              <w:left w:val="single" w:sz="4" w:space="0" w:color="auto"/>
              <w:bottom w:val="single" w:sz="4" w:space="0" w:color="auto"/>
              <w:right w:val="single" w:sz="4" w:space="0" w:color="auto"/>
            </w:tcBorders>
            <w:hideMark/>
          </w:tcPr>
          <w:p w14:paraId="4023643D" w14:textId="20615488" w:rsidR="00431A36" w:rsidRDefault="00431A36" w:rsidP="00EA46C3">
            <w:pPr>
              <w:pStyle w:val="Default"/>
              <w:jc w:val="center"/>
            </w:pPr>
            <w:r>
              <w:t xml:space="preserve">Number of Patients </w:t>
            </w:r>
          </w:p>
          <w:p w14:paraId="7F61FF91" w14:textId="1884F7CE" w:rsidR="00E7354B" w:rsidRDefault="00E7354B" w:rsidP="00EA46C3">
            <w:pPr>
              <w:pStyle w:val="Default"/>
              <w:jc w:val="center"/>
            </w:pPr>
            <w:r>
              <w:t xml:space="preserve">2023 FY YTD </w:t>
            </w:r>
          </w:p>
          <w:p w14:paraId="52F8F8DF" w14:textId="57A78E61" w:rsidR="00E7354B" w:rsidRDefault="00E7354B" w:rsidP="00EA46C3">
            <w:pPr>
              <w:pStyle w:val="Default"/>
              <w:jc w:val="center"/>
            </w:pPr>
            <w:r>
              <w:t xml:space="preserve">April </w:t>
            </w:r>
          </w:p>
        </w:tc>
        <w:tc>
          <w:tcPr>
            <w:tcW w:w="3105" w:type="dxa"/>
            <w:tcBorders>
              <w:top w:val="single" w:sz="4" w:space="0" w:color="auto"/>
              <w:left w:val="single" w:sz="4" w:space="0" w:color="auto"/>
              <w:bottom w:val="single" w:sz="4" w:space="0" w:color="auto"/>
              <w:right w:val="single" w:sz="4" w:space="0" w:color="auto"/>
            </w:tcBorders>
            <w:hideMark/>
          </w:tcPr>
          <w:p w14:paraId="7E13926A" w14:textId="77777777" w:rsidR="00431A36" w:rsidRDefault="00431A36" w:rsidP="00EA46C3">
            <w:pPr>
              <w:pStyle w:val="Default"/>
              <w:jc w:val="center"/>
            </w:pPr>
            <w:r>
              <w:t>Number of Patients</w:t>
            </w:r>
          </w:p>
          <w:p w14:paraId="34705296" w14:textId="75F61F16" w:rsidR="00E7354B" w:rsidRDefault="00E7354B" w:rsidP="00EA46C3">
            <w:pPr>
              <w:pStyle w:val="Default"/>
              <w:jc w:val="center"/>
            </w:pPr>
            <w:r>
              <w:t>FY2022</w:t>
            </w:r>
          </w:p>
        </w:tc>
      </w:tr>
      <w:tr w:rsidR="00E7354B" w14:paraId="5C9639E3" w14:textId="77777777" w:rsidTr="00951599">
        <w:trPr>
          <w:trHeight w:val="329"/>
        </w:trPr>
        <w:tc>
          <w:tcPr>
            <w:tcW w:w="2898" w:type="dxa"/>
            <w:tcBorders>
              <w:top w:val="single" w:sz="4" w:space="0" w:color="auto"/>
              <w:left w:val="single" w:sz="4" w:space="0" w:color="auto"/>
              <w:bottom w:val="single" w:sz="4" w:space="0" w:color="auto"/>
              <w:right w:val="single" w:sz="4" w:space="0" w:color="auto"/>
            </w:tcBorders>
            <w:vAlign w:val="center"/>
          </w:tcPr>
          <w:p w14:paraId="2FD75980" w14:textId="3D7DF74E" w:rsidR="00E7354B" w:rsidRDefault="006F4EB4" w:rsidP="00951599">
            <w:pPr>
              <w:pStyle w:val="Default"/>
              <w:jc w:val="center"/>
            </w:pPr>
            <w:r>
              <w:t>Inpatient Psychiatric Unit</w:t>
            </w:r>
          </w:p>
        </w:tc>
        <w:tc>
          <w:tcPr>
            <w:tcW w:w="2947" w:type="dxa"/>
            <w:tcBorders>
              <w:top w:val="single" w:sz="4" w:space="0" w:color="auto"/>
              <w:left w:val="single" w:sz="4" w:space="0" w:color="auto"/>
              <w:bottom w:val="single" w:sz="4" w:space="0" w:color="auto"/>
              <w:right w:val="single" w:sz="4" w:space="0" w:color="auto"/>
            </w:tcBorders>
            <w:vAlign w:val="center"/>
          </w:tcPr>
          <w:p w14:paraId="61C0F697" w14:textId="27C1AD60" w:rsidR="00E7354B" w:rsidRDefault="00366A02" w:rsidP="00951599">
            <w:pPr>
              <w:pStyle w:val="Default"/>
              <w:jc w:val="center"/>
            </w:pPr>
            <w:r>
              <w:t>300</w:t>
            </w:r>
          </w:p>
        </w:tc>
        <w:tc>
          <w:tcPr>
            <w:tcW w:w="3105" w:type="dxa"/>
            <w:tcBorders>
              <w:top w:val="single" w:sz="4" w:space="0" w:color="auto"/>
              <w:left w:val="single" w:sz="4" w:space="0" w:color="auto"/>
              <w:bottom w:val="single" w:sz="4" w:space="0" w:color="auto"/>
              <w:right w:val="single" w:sz="4" w:space="0" w:color="auto"/>
            </w:tcBorders>
            <w:vAlign w:val="center"/>
          </w:tcPr>
          <w:p w14:paraId="42C0F0E6" w14:textId="4C24F81E" w:rsidR="00E7354B" w:rsidRDefault="00366A02" w:rsidP="00951599">
            <w:pPr>
              <w:pStyle w:val="Default"/>
              <w:jc w:val="center"/>
            </w:pPr>
            <w:r>
              <w:t>497</w:t>
            </w:r>
          </w:p>
        </w:tc>
      </w:tr>
      <w:tr w:rsidR="00E7354B" w14:paraId="3B394EE8" w14:textId="77777777" w:rsidTr="00951599">
        <w:trPr>
          <w:trHeight w:val="174"/>
        </w:trPr>
        <w:tc>
          <w:tcPr>
            <w:tcW w:w="2898" w:type="dxa"/>
            <w:tcBorders>
              <w:top w:val="single" w:sz="4" w:space="0" w:color="auto"/>
              <w:left w:val="single" w:sz="4" w:space="0" w:color="auto"/>
              <w:bottom w:val="single" w:sz="4" w:space="0" w:color="auto"/>
              <w:right w:val="single" w:sz="4" w:space="0" w:color="auto"/>
            </w:tcBorders>
            <w:vAlign w:val="center"/>
          </w:tcPr>
          <w:p w14:paraId="0ED370A6" w14:textId="24854E18" w:rsidR="00E7354B" w:rsidRDefault="00983D19" w:rsidP="00951599">
            <w:pPr>
              <w:pStyle w:val="Default"/>
              <w:jc w:val="center"/>
            </w:pPr>
            <w:r>
              <w:t>Partial Hospitalization Program</w:t>
            </w:r>
          </w:p>
        </w:tc>
        <w:tc>
          <w:tcPr>
            <w:tcW w:w="2947" w:type="dxa"/>
            <w:tcBorders>
              <w:top w:val="single" w:sz="4" w:space="0" w:color="auto"/>
              <w:left w:val="single" w:sz="4" w:space="0" w:color="auto"/>
              <w:bottom w:val="single" w:sz="4" w:space="0" w:color="auto"/>
              <w:right w:val="single" w:sz="4" w:space="0" w:color="auto"/>
            </w:tcBorders>
            <w:vAlign w:val="center"/>
          </w:tcPr>
          <w:p w14:paraId="1417869C" w14:textId="414F723C" w:rsidR="00E7354B" w:rsidRDefault="00366A02" w:rsidP="00951599">
            <w:pPr>
              <w:pStyle w:val="Default"/>
              <w:jc w:val="center"/>
            </w:pPr>
            <w:r>
              <w:t>173</w:t>
            </w:r>
          </w:p>
        </w:tc>
        <w:tc>
          <w:tcPr>
            <w:tcW w:w="3105" w:type="dxa"/>
            <w:tcBorders>
              <w:top w:val="single" w:sz="4" w:space="0" w:color="auto"/>
              <w:left w:val="single" w:sz="4" w:space="0" w:color="auto"/>
              <w:bottom w:val="single" w:sz="4" w:space="0" w:color="auto"/>
              <w:right w:val="single" w:sz="4" w:space="0" w:color="auto"/>
            </w:tcBorders>
            <w:vAlign w:val="center"/>
          </w:tcPr>
          <w:p w14:paraId="6593D208" w14:textId="1FDE51BF" w:rsidR="00E7354B" w:rsidRDefault="00366A02" w:rsidP="00951599">
            <w:pPr>
              <w:pStyle w:val="Default"/>
              <w:jc w:val="center"/>
            </w:pPr>
            <w:r>
              <w:t>314</w:t>
            </w:r>
          </w:p>
        </w:tc>
      </w:tr>
    </w:tbl>
    <w:p w14:paraId="714D5D8B" w14:textId="77777777" w:rsidR="00E7354B" w:rsidRDefault="00E7354B" w:rsidP="00853C5F"/>
    <w:p w14:paraId="79161877" w14:textId="77777777" w:rsidR="00853C5F" w:rsidRDefault="00853C5F" w:rsidP="00853C5F">
      <w:pPr>
        <w:pStyle w:val="ListParagraph"/>
        <w:numPr>
          <w:ilvl w:val="0"/>
          <w:numId w:val="3"/>
        </w:numPr>
        <w:rPr>
          <w:b/>
          <w:bCs/>
        </w:rPr>
      </w:pPr>
      <w:r>
        <w:rPr>
          <w:b/>
          <w:bCs/>
        </w:rPr>
        <w:t>A description of the anticipated impact on individuals in the Hospital’s service area following the closure of the Services.</w:t>
      </w:r>
    </w:p>
    <w:p w14:paraId="5FB585DD" w14:textId="77777777" w:rsidR="00853C5F" w:rsidRDefault="00853C5F" w:rsidP="00853C5F"/>
    <w:p w14:paraId="5EFBBAFF" w14:textId="2FF9D78D" w:rsidR="00E57D10" w:rsidRDefault="00904FF1" w:rsidP="002A1398">
      <w:pPr>
        <w:jc w:val="both"/>
      </w:pPr>
      <w:r>
        <w:t>Any impact on patients due to the closure of the Service</w:t>
      </w:r>
      <w:r w:rsidR="00983D19">
        <w:t>s</w:t>
      </w:r>
      <w:r>
        <w:t xml:space="preserve"> will be mitigated by the </w:t>
      </w:r>
      <w:r w:rsidR="00A11F9E">
        <w:t xml:space="preserve">simultaneous opening of Valley Springs.  </w:t>
      </w:r>
      <w:r w:rsidR="00E57D10">
        <w:t xml:space="preserve">The total inpatient psychiatric bed capacity for the region is inadequate.  As a result, lengthy inpatient boarding in Emergency Departments is common, and patients frequently need to be transferred outside of the region.  By building a state-of-the-art facility with expanded bed capacity and enhanced inpatient care for pediatric and adolescent as well as other specialized populations (i.e., behaviorally disruptive patients, those with substance abuse issues or dual diagnosis, and geriatrics patients), Valley Springs will offer an innovative care model that is efficient and effective for the patient populations served. Valley Springs will be located in Holyoke, which is centrally located within the region and is proximate to Route 91, so it will be easily accessible to patients in the region.  </w:t>
      </w:r>
      <w:r w:rsidR="00775E44">
        <w:t xml:space="preserve">Moreover, the Hospital and Valley Springs will closely coordinate the closure of Services to coincide with the opening of the same or greater capacity at the new Hospital. This will ensure that the region does not experience any loss in capacity during the transition. </w:t>
      </w:r>
    </w:p>
    <w:p w14:paraId="05F81776" w14:textId="77777777" w:rsidR="00853C5F" w:rsidRDefault="00853C5F" w:rsidP="00853C5F"/>
    <w:p w14:paraId="19A8B1F5" w14:textId="1BE928DE" w:rsidR="00853C5F" w:rsidRDefault="00853C5F" w:rsidP="00853C5F">
      <w:pPr>
        <w:pStyle w:val="ListParagraph"/>
        <w:numPr>
          <w:ilvl w:val="0"/>
          <w:numId w:val="3"/>
        </w:numPr>
        <w:rPr>
          <w:b/>
          <w:bCs/>
        </w:rPr>
      </w:pPr>
      <w:r>
        <w:rPr>
          <w:b/>
          <w:bCs/>
        </w:rPr>
        <w:t>Date for the closure of the Service</w:t>
      </w:r>
      <w:r w:rsidR="006F4EB4">
        <w:rPr>
          <w:b/>
          <w:bCs/>
        </w:rPr>
        <w:t>s</w:t>
      </w:r>
      <w:r>
        <w:rPr>
          <w:b/>
          <w:bCs/>
        </w:rPr>
        <w:t>.</w:t>
      </w:r>
    </w:p>
    <w:p w14:paraId="77BFBE4C" w14:textId="77777777" w:rsidR="00853C5F" w:rsidRDefault="00853C5F" w:rsidP="00853C5F"/>
    <w:p w14:paraId="649E0F92" w14:textId="09AD9D7F" w:rsidR="00853C5F" w:rsidRDefault="002A1398" w:rsidP="00951599">
      <w:pPr>
        <w:jc w:val="both"/>
      </w:pPr>
      <w:r>
        <w:t>The Service</w:t>
      </w:r>
      <w:r w:rsidR="006F4EB4">
        <w:t>s</w:t>
      </w:r>
      <w:r>
        <w:t xml:space="preserve"> will not close until Valley Springs is ready to accept patients</w:t>
      </w:r>
      <w:r w:rsidR="00E57D10">
        <w:t xml:space="preserve"> at a capacity level consistent with the closing units</w:t>
      </w:r>
      <w:r>
        <w:t xml:space="preserve">. The expected closure date will be sometime between late October and early December.  </w:t>
      </w:r>
    </w:p>
    <w:p w14:paraId="599F8F2A" w14:textId="3C217001" w:rsidR="002A1398" w:rsidRDefault="002A1398" w:rsidP="00951599">
      <w:pPr>
        <w:jc w:val="both"/>
      </w:pPr>
    </w:p>
    <w:p w14:paraId="69D29BAB" w14:textId="77777777" w:rsidR="00EA1D79" w:rsidRDefault="00EA1D79" w:rsidP="00853C5F"/>
    <w:p w14:paraId="1EC84B54" w14:textId="727038EF" w:rsidR="00853C5F" w:rsidRDefault="00853C5F" w:rsidP="00853C5F">
      <w:pPr>
        <w:pStyle w:val="ListParagraph"/>
        <w:numPr>
          <w:ilvl w:val="0"/>
          <w:numId w:val="3"/>
        </w:numPr>
        <w:rPr>
          <w:b/>
          <w:bCs/>
        </w:rPr>
      </w:pPr>
      <w:r>
        <w:rPr>
          <w:b/>
          <w:bCs/>
        </w:rPr>
        <w:lastRenderedPageBreak/>
        <w:t>Names and addresses of any organized health care coalitions and community groups known to the Hospital when the notice is issued to DPH that would have an interest in the closure of the Services. (Please list).</w:t>
      </w:r>
    </w:p>
    <w:p w14:paraId="34D73E91" w14:textId="380E9590" w:rsidR="00853C5F" w:rsidRDefault="00853C5F" w:rsidP="00853C5F">
      <w:pPr>
        <w:rPr>
          <w:rStyle w:val="Hyperlink"/>
          <w:rFonts w:asciiTheme="minorHAnsi" w:eastAsiaTheme="minorHAnsi" w:hAnsiTheme="minorHAnsi" w:cstheme="minorBidi"/>
          <w:sz w:val="22"/>
          <w:szCs w:val="22"/>
        </w:rPr>
      </w:pPr>
    </w:p>
    <w:p w14:paraId="228C8FAE" w14:textId="101E244F" w:rsidR="002A1398" w:rsidRDefault="00CD2380" w:rsidP="00853C5F">
      <w:r>
        <w:t>NAMI Western Massachusetts</w:t>
      </w:r>
    </w:p>
    <w:p w14:paraId="6F63993A" w14:textId="518C999E" w:rsidR="00CD2380" w:rsidRDefault="00CD2380" w:rsidP="00853C5F">
      <w:r>
        <w:t>324A Springfield Street</w:t>
      </w:r>
    </w:p>
    <w:p w14:paraId="19EE10A0" w14:textId="798D4B00" w:rsidR="00CD2380" w:rsidRPr="00CD2380" w:rsidRDefault="00CD2380" w:rsidP="00853C5F">
      <w:r>
        <w:t>Agawam, MA 01001</w:t>
      </w:r>
    </w:p>
    <w:p w14:paraId="3DC1EA68" w14:textId="77777777" w:rsidR="00853C5F" w:rsidRDefault="00853C5F" w:rsidP="00853C5F"/>
    <w:p w14:paraId="534A6089" w14:textId="27BEEACE" w:rsidR="00853C5F" w:rsidRDefault="00853C5F" w:rsidP="00853C5F">
      <w:pPr>
        <w:pStyle w:val="ListParagraph"/>
        <w:numPr>
          <w:ilvl w:val="0"/>
          <w:numId w:val="3"/>
        </w:numPr>
        <w:rPr>
          <w:b/>
          <w:bCs/>
        </w:rPr>
      </w:pPr>
      <w:r>
        <w:rPr>
          <w:b/>
          <w:bCs/>
        </w:rPr>
        <w:t>A detailed account of any community engagement and planning which has occurred prior to filing notice of the closure of the Services.</w:t>
      </w:r>
    </w:p>
    <w:p w14:paraId="651B332A" w14:textId="77777777" w:rsidR="006339ED" w:rsidRPr="00CD2380" w:rsidRDefault="006339ED" w:rsidP="006339ED">
      <w:pPr>
        <w:ind w:left="720"/>
        <w:jc w:val="both"/>
      </w:pPr>
    </w:p>
    <w:p w14:paraId="514B77F4" w14:textId="0572151B" w:rsidR="00DB30CC" w:rsidRDefault="00DB30CC" w:rsidP="004B3F31">
      <w:pPr>
        <w:jc w:val="both"/>
      </w:pPr>
      <w:r>
        <w:t>Bays</w:t>
      </w:r>
      <w:r w:rsidR="00CA5BDD">
        <w:t>t</w:t>
      </w:r>
      <w:r>
        <w:t xml:space="preserve">ate Health has </w:t>
      </w:r>
      <w:r w:rsidR="00931291" w:rsidRPr="004B3F31">
        <w:t xml:space="preserve">engaged </w:t>
      </w:r>
      <w:r>
        <w:t xml:space="preserve">in a robust </w:t>
      </w:r>
      <w:r w:rsidR="00CA5BDD">
        <w:t xml:space="preserve">planning </w:t>
      </w:r>
      <w:r>
        <w:t xml:space="preserve">process to transition behavioral health units at some of its hospitals to the new behavioral health hospital </w:t>
      </w:r>
      <w:r w:rsidRPr="004B3F31">
        <w:t>with expanded bed capacity and enhanced inpatient care for pediatric and adolescent patients</w:t>
      </w:r>
      <w:r>
        <w:t xml:space="preserve">. As part of that process, the Hospital has engaged in ongoing communication with </w:t>
      </w:r>
      <w:r w:rsidR="00931291" w:rsidRPr="004B3F31">
        <w:t xml:space="preserve">elected officials and the community </w:t>
      </w:r>
      <w:r>
        <w:t>about these plans</w:t>
      </w:r>
      <w:r w:rsidR="00775E44">
        <w:t xml:space="preserve"> since 2020</w:t>
      </w:r>
      <w:r>
        <w:t>. In addition, the Hospital has communicated regularly with Hospital medical staff and employees about the plan to move the Service to Valley Springs.</w:t>
      </w:r>
    </w:p>
    <w:p w14:paraId="279F1DB3" w14:textId="77777777" w:rsidR="00DB30CC" w:rsidRDefault="00DB30CC" w:rsidP="004B3F31">
      <w:pPr>
        <w:jc w:val="both"/>
      </w:pPr>
    </w:p>
    <w:p w14:paraId="244998AC" w14:textId="5541FA0F" w:rsidR="004B3F31" w:rsidRDefault="00775E44" w:rsidP="004B3F31">
      <w:pPr>
        <w:jc w:val="both"/>
      </w:pPr>
      <w:r>
        <w:t>In addition, t</w:t>
      </w:r>
      <w:r w:rsidR="00DB30CC">
        <w:t xml:space="preserve">he Hospital has consulted </w:t>
      </w:r>
      <w:r w:rsidR="004B3F31">
        <w:t xml:space="preserve">with </w:t>
      </w:r>
      <w:r w:rsidR="00931291" w:rsidRPr="004B3F31">
        <w:t xml:space="preserve">the </w:t>
      </w:r>
      <w:r w:rsidR="008925CD">
        <w:t>Hospital’s Community Advisory Council (CAC) and its</w:t>
      </w:r>
      <w:r w:rsidR="004B3F31" w:rsidRPr="0015718A">
        <w:t xml:space="preserve"> Community Benefit Advisory Council </w:t>
      </w:r>
      <w:r w:rsidR="008925CD" w:rsidRPr="0015718A">
        <w:t xml:space="preserve">(CBAC) </w:t>
      </w:r>
      <w:r w:rsidR="004B3F31" w:rsidRPr="0015718A">
        <w:t>for the Hospital,</w:t>
      </w:r>
      <w:r w:rsidR="004B3F31">
        <w:t xml:space="preserve"> both of which are made up of </w:t>
      </w:r>
      <w:r w:rsidR="00FF73F0">
        <w:t xml:space="preserve">diverse individuals from </w:t>
      </w:r>
      <w:r w:rsidR="004B3F31">
        <w:t xml:space="preserve">community-based organizations representing the Hospital’s service area.  The Hospital’s </w:t>
      </w:r>
      <w:r w:rsidR="004B3F31" w:rsidRPr="0015718A">
        <w:t>2022 Community Health Needs Assessment</w:t>
      </w:r>
      <w:r w:rsidR="007D693E">
        <w:t xml:space="preserve"> (CHNA)</w:t>
      </w:r>
      <w:r w:rsidR="004B3F31">
        <w:t xml:space="preserve"> identified </w:t>
      </w:r>
      <w:r w:rsidR="007D693E">
        <w:t xml:space="preserve">behavioral health and youth behavioral health needs as </w:t>
      </w:r>
      <w:r w:rsidR="00FF73F0">
        <w:t xml:space="preserve">top </w:t>
      </w:r>
      <w:r w:rsidR="007D693E">
        <w:t>priorities for the communities served by the Hospital. The Hospital</w:t>
      </w:r>
      <w:r w:rsidR="00A25A24">
        <w:t xml:space="preserve"> has</w:t>
      </w:r>
      <w:r w:rsidR="007D693E">
        <w:t xml:space="preserve"> used the findings of the CHNA and the input of the community provided in developing the CHNA as a guide</w:t>
      </w:r>
      <w:r w:rsidR="00A25A24">
        <w:t xml:space="preserve"> in planning the transition of the Service to Valley Springs</w:t>
      </w:r>
      <w:r w:rsidR="007D693E">
        <w:t xml:space="preserve">.  </w:t>
      </w:r>
    </w:p>
    <w:p w14:paraId="3F949963" w14:textId="42CD4C12" w:rsidR="004B3F31" w:rsidRDefault="004B3F31" w:rsidP="004B3F31">
      <w:pPr>
        <w:jc w:val="both"/>
      </w:pPr>
    </w:p>
    <w:p w14:paraId="30AC1534" w14:textId="4EFD4C0E" w:rsidR="006F4EB4" w:rsidRDefault="004B3F31" w:rsidP="00951599">
      <w:pPr>
        <w:jc w:val="both"/>
      </w:pPr>
      <w:r>
        <w:t xml:space="preserve">Representatives of the Hospital have also communicated with </w:t>
      </w:r>
      <w:r w:rsidR="00931291" w:rsidRPr="004B3F31">
        <w:t xml:space="preserve">state and local representatives and officials, including </w:t>
      </w:r>
      <w:r w:rsidR="006F4EB4">
        <w:t xml:space="preserve">Senator John C. </w:t>
      </w:r>
      <w:proofErr w:type="spellStart"/>
      <w:r w:rsidR="006F4EB4">
        <w:t>Velis</w:t>
      </w:r>
      <w:proofErr w:type="spellEnd"/>
      <w:r w:rsidR="006F4EB4">
        <w:t xml:space="preserve">, Representative Kelly W. Pease, Michael A. McCabe, Mayor, City of Westfield, John J. </w:t>
      </w:r>
      <w:proofErr w:type="spellStart"/>
      <w:r w:rsidR="006F4EB4">
        <w:t>Beltrandi</w:t>
      </w:r>
      <w:proofErr w:type="spellEnd"/>
      <w:r w:rsidR="006F4EB4">
        <w:t xml:space="preserve"> III, City Council President, City of Westfield, Ralph James </w:t>
      </w:r>
      <w:proofErr w:type="spellStart"/>
      <w:r w:rsidR="006F4EB4">
        <w:t>Figy</w:t>
      </w:r>
      <w:proofErr w:type="spellEnd"/>
      <w:r w:rsidR="006F4EB4">
        <w:t>, City Council, Ward 2, City of Westfield</w:t>
      </w:r>
      <w:r w:rsidR="00E25663">
        <w:t xml:space="preserve"> and the entire membership of the Westfield City Council</w:t>
      </w:r>
      <w:r w:rsidR="006F4EB4">
        <w:t xml:space="preserve">. </w:t>
      </w:r>
    </w:p>
    <w:p w14:paraId="0DD8B80F" w14:textId="77777777" w:rsidR="006F4EB4" w:rsidRDefault="006F4EB4" w:rsidP="00951599">
      <w:pPr>
        <w:jc w:val="both"/>
      </w:pPr>
    </w:p>
    <w:p w14:paraId="29011EF3" w14:textId="77777777" w:rsidR="00951599" w:rsidRDefault="00951599" w:rsidP="004D4BEE">
      <w:pPr>
        <w:suppressAutoHyphens w:val="0"/>
        <w:spacing w:after="160" w:line="259" w:lineRule="auto"/>
      </w:pPr>
    </w:p>
    <w:p w14:paraId="2F1EE039" w14:textId="77777777" w:rsidR="00951599" w:rsidRDefault="00951599" w:rsidP="004D4BEE">
      <w:pPr>
        <w:suppressAutoHyphens w:val="0"/>
        <w:spacing w:after="160" w:line="259" w:lineRule="auto"/>
      </w:pPr>
    </w:p>
    <w:p w14:paraId="08D5E69D" w14:textId="77777777" w:rsidR="00951599" w:rsidRDefault="00951599" w:rsidP="004D4BEE">
      <w:pPr>
        <w:suppressAutoHyphens w:val="0"/>
        <w:spacing w:after="160" w:line="259" w:lineRule="auto"/>
      </w:pPr>
    </w:p>
    <w:p w14:paraId="67892D8E" w14:textId="10FCC9F0" w:rsidR="00853C5F" w:rsidRDefault="00853C5F" w:rsidP="00951599">
      <w:pPr>
        <w:suppressAutoHyphens w:val="0"/>
        <w:spacing w:after="160" w:line="259" w:lineRule="auto"/>
        <w:jc w:val="both"/>
      </w:pPr>
      <w:r>
        <w:lastRenderedPageBreak/>
        <w:t xml:space="preserve">Thank you for your attention to this matter. </w:t>
      </w:r>
      <w:r w:rsidR="00951599">
        <w:t xml:space="preserve"> </w:t>
      </w:r>
      <w:r>
        <w:t>If you have any questions, please feel free to contact me.</w:t>
      </w:r>
    </w:p>
    <w:p w14:paraId="14A58DFC" w14:textId="77777777" w:rsidR="00853C5F" w:rsidRDefault="00853C5F" w:rsidP="00853C5F"/>
    <w:p w14:paraId="1D411AEC" w14:textId="481F2F43" w:rsidR="00853C5F" w:rsidRDefault="00853C5F" w:rsidP="00853C5F">
      <w:r>
        <w:tab/>
      </w:r>
      <w:r>
        <w:tab/>
      </w:r>
      <w:r>
        <w:tab/>
      </w:r>
      <w:r>
        <w:tab/>
      </w:r>
      <w:r>
        <w:tab/>
      </w:r>
      <w:r>
        <w:tab/>
        <w:t>Sincerely,</w:t>
      </w:r>
    </w:p>
    <w:p w14:paraId="6F64E99D" w14:textId="0D6328CB" w:rsidR="00EA1D79" w:rsidRDefault="00EA1D79" w:rsidP="00853C5F"/>
    <w:p w14:paraId="3020B7DB" w14:textId="3272915F" w:rsidR="00EA1D79" w:rsidRDefault="00EA1D79" w:rsidP="00853C5F">
      <w:r>
        <w:tab/>
      </w:r>
      <w:r>
        <w:tab/>
      </w:r>
      <w:r>
        <w:tab/>
      </w:r>
      <w:r>
        <w:tab/>
      </w:r>
      <w:r>
        <w:tab/>
      </w:r>
      <w:r>
        <w:tab/>
      </w:r>
      <w:r w:rsidRPr="00EA1D79">
        <w:t>HUSCH BLACKWELL LLP</w:t>
      </w:r>
    </w:p>
    <w:p w14:paraId="33CE8E7F" w14:textId="7D80BAA4" w:rsidR="00853C5F" w:rsidRDefault="00951599" w:rsidP="00853C5F">
      <w:r>
        <w:rPr>
          <w:noProof/>
        </w:rPr>
        <w:drawing>
          <wp:anchor distT="0" distB="0" distL="114300" distR="114300" simplePos="0" relativeHeight="251658240" behindDoc="1" locked="0" layoutInCell="1" allowOverlap="1" wp14:anchorId="245D8673" wp14:editId="19A33DC4">
            <wp:simplePos x="0" y="0"/>
            <wp:positionH relativeFrom="column">
              <wp:posOffset>2758190</wp:posOffset>
            </wp:positionH>
            <wp:positionV relativeFrom="paragraph">
              <wp:posOffset>54068</wp:posOffset>
            </wp:positionV>
            <wp:extent cx="1776095" cy="434975"/>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6095"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D79">
        <w:tab/>
      </w:r>
      <w:r w:rsidR="00EA1D79">
        <w:tab/>
      </w:r>
      <w:r w:rsidR="00EA1D79">
        <w:tab/>
      </w:r>
      <w:r w:rsidR="00EA1D79">
        <w:tab/>
      </w:r>
      <w:r w:rsidR="00EA1D79">
        <w:tab/>
      </w:r>
      <w:r w:rsidR="00EA1D79">
        <w:tab/>
      </w:r>
    </w:p>
    <w:p w14:paraId="23040436" w14:textId="558C2BFF" w:rsidR="00853C5F" w:rsidRDefault="00951599" w:rsidP="00853C5F">
      <w:r>
        <w:tab/>
      </w:r>
      <w:r>
        <w:tab/>
      </w:r>
      <w:r>
        <w:tab/>
      </w:r>
      <w:r>
        <w:tab/>
      </w:r>
      <w:r>
        <w:tab/>
      </w:r>
      <w:r>
        <w:tab/>
      </w:r>
    </w:p>
    <w:p w14:paraId="244D8EA7" w14:textId="77777777" w:rsidR="00951599" w:rsidRDefault="00951599" w:rsidP="00853C5F"/>
    <w:p w14:paraId="2783F410" w14:textId="0AC465BF" w:rsidR="00853C5F" w:rsidRDefault="00775E44" w:rsidP="001120B4">
      <w:pPr>
        <w:ind w:left="3600" w:firstLine="720"/>
      </w:pPr>
      <w:r>
        <w:t>Crystal M. Bloom</w:t>
      </w:r>
    </w:p>
    <w:p w14:paraId="38FD5BEC" w14:textId="77777777" w:rsidR="001120B4" w:rsidRDefault="001120B4" w:rsidP="000B127F">
      <w:pPr>
        <w:ind w:left="3600" w:firstLine="720"/>
      </w:pPr>
    </w:p>
    <w:p w14:paraId="0C36D9C4" w14:textId="77777777" w:rsidR="00853C5F" w:rsidRDefault="00853C5F" w:rsidP="00853C5F"/>
    <w:p w14:paraId="1F712E21" w14:textId="4A93116D" w:rsidR="00853C5F" w:rsidRPr="002A1398" w:rsidRDefault="00853C5F" w:rsidP="002A1398">
      <w:r>
        <w:t xml:space="preserve">cc: </w:t>
      </w:r>
      <w:r>
        <w:tab/>
      </w:r>
      <w:r w:rsidRPr="002A1398">
        <w:t xml:space="preserve">J. Bernice, DPH </w:t>
      </w:r>
    </w:p>
    <w:p w14:paraId="54035B17" w14:textId="77777777" w:rsidR="00853C5F" w:rsidRPr="002A1398" w:rsidRDefault="00853C5F" w:rsidP="00853C5F">
      <w:pPr>
        <w:ind w:firstLine="720"/>
      </w:pPr>
      <w:r w:rsidRPr="002A1398">
        <w:t xml:space="preserve">M. </w:t>
      </w:r>
      <w:proofErr w:type="spellStart"/>
      <w:r w:rsidRPr="002A1398">
        <w:t>Bramanate</w:t>
      </w:r>
      <w:proofErr w:type="spellEnd"/>
      <w:r w:rsidRPr="002A1398">
        <w:t xml:space="preserve">, DPH </w:t>
      </w:r>
    </w:p>
    <w:p w14:paraId="1FCA568D" w14:textId="77777777" w:rsidR="00853C5F" w:rsidRPr="002A1398" w:rsidRDefault="00853C5F" w:rsidP="00853C5F">
      <w:pPr>
        <w:ind w:firstLine="720"/>
      </w:pPr>
      <w:r w:rsidRPr="002A1398">
        <w:t>S. Carlson, DPH</w:t>
      </w:r>
    </w:p>
    <w:p w14:paraId="306726DB" w14:textId="77777777" w:rsidR="00853C5F" w:rsidRPr="002A1398" w:rsidRDefault="00853C5F" w:rsidP="00853C5F">
      <w:pPr>
        <w:ind w:firstLine="720"/>
      </w:pPr>
      <w:r w:rsidRPr="002A1398">
        <w:t>R. Kaye, Esq., DPH</w:t>
      </w:r>
    </w:p>
    <w:p w14:paraId="004A6BEA" w14:textId="77777777" w:rsidR="00853C5F" w:rsidRPr="002A1398" w:rsidRDefault="00853C5F" w:rsidP="00853C5F">
      <w:pPr>
        <w:ind w:firstLine="720"/>
      </w:pPr>
      <w:r w:rsidRPr="002A1398">
        <w:t>E. Kelley, DPH</w:t>
      </w:r>
    </w:p>
    <w:p w14:paraId="421AA701" w14:textId="336C4C72" w:rsidR="00853C5F" w:rsidRPr="002A1398" w:rsidRDefault="00853C5F" w:rsidP="00853C5F">
      <w:pPr>
        <w:ind w:firstLine="720"/>
      </w:pPr>
      <w:r w:rsidRPr="002A1398">
        <w:t>W. Mackie, Esq., DPH</w:t>
      </w:r>
    </w:p>
    <w:p w14:paraId="1CC9EDB9" w14:textId="77777777" w:rsidR="00853C5F" w:rsidRPr="002A1398" w:rsidRDefault="00853C5F" w:rsidP="00853C5F">
      <w:pPr>
        <w:ind w:firstLine="720"/>
      </w:pPr>
    </w:p>
    <w:p w14:paraId="09B1A049" w14:textId="77777777" w:rsidR="00853C5F" w:rsidRPr="002A1398" w:rsidRDefault="00853C5F" w:rsidP="00853C5F">
      <w:pPr>
        <w:ind w:firstLine="720"/>
      </w:pPr>
      <w:r w:rsidRPr="002A1398">
        <w:t>Health Policy Commission</w:t>
      </w:r>
    </w:p>
    <w:p w14:paraId="7E5ECE55" w14:textId="02CDB549" w:rsidR="00853C5F" w:rsidRPr="002A1398" w:rsidRDefault="00853C5F" w:rsidP="00853C5F">
      <w:pPr>
        <w:ind w:firstLine="720"/>
      </w:pPr>
      <w:r w:rsidRPr="002A1398">
        <w:t>Office of the Attorney General</w:t>
      </w:r>
    </w:p>
    <w:p w14:paraId="161E8D77" w14:textId="77777777" w:rsidR="00853C5F" w:rsidRPr="002A1398" w:rsidRDefault="00853C5F" w:rsidP="00853C5F">
      <w:pPr>
        <w:ind w:firstLine="720"/>
      </w:pPr>
      <w:r w:rsidRPr="002A1398">
        <w:t>Center for Health Information and Analysis</w:t>
      </w:r>
    </w:p>
    <w:p w14:paraId="2D25C800" w14:textId="77777777" w:rsidR="00853C5F" w:rsidRDefault="00853C5F" w:rsidP="00853C5F">
      <w:pPr>
        <w:ind w:left="720"/>
      </w:pPr>
      <w:r w:rsidRPr="002A1398">
        <w:t>Executive Office of Labor and Workforce Development</w:t>
      </w:r>
    </w:p>
    <w:p w14:paraId="66A203CD" w14:textId="0CA5AD2B" w:rsidR="00853C5F" w:rsidRDefault="00853C5F" w:rsidP="00853C5F">
      <w:r>
        <w:tab/>
      </w:r>
    </w:p>
    <w:p w14:paraId="147E5DD3" w14:textId="77777777" w:rsidR="009F6B60" w:rsidRDefault="009F6B60"/>
    <w:sectPr w:rsidR="009F6B60" w:rsidSect="00EA1D7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C682" w14:textId="77777777" w:rsidR="00D52CD6" w:rsidRDefault="00D52CD6" w:rsidP="00A00222">
      <w:r>
        <w:separator/>
      </w:r>
    </w:p>
  </w:endnote>
  <w:endnote w:type="continuationSeparator" w:id="0">
    <w:p w14:paraId="7454A85F" w14:textId="77777777" w:rsidR="00D52CD6" w:rsidRDefault="00D52CD6" w:rsidP="00A0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 Gothic MT">
    <w:altName w:val="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2601" w14:textId="42BE9CA9" w:rsidR="001578C0" w:rsidRDefault="001578C0">
    <w:pPr>
      <w:pStyle w:val="Footer"/>
    </w:pPr>
    <w:r>
      <w:fldChar w:fldCharType="begin"/>
    </w:r>
    <w:r w:rsidRPr="001578C0">
      <w:rPr>
        <w:rStyle w:val="DocID"/>
      </w:rPr>
      <w:instrText xml:space="preserve"> DOCPROPERTY DOCXDOCID DMS=NetDocuments Format=HB: &lt;&lt;ID&gt;&gt;.&lt;&lt;VER&gt;&gt; PRESERVELOCATION \* MERGEFORMAT </w:instrText>
    </w:r>
    <w:r>
      <w:fldChar w:fldCharType="separate"/>
    </w:r>
    <w:r w:rsidR="005665A0">
      <w:rPr>
        <w:rStyle w:val="DocID"/>
      </w:rPr>
      <w:t>HB: 4868-9701-0802.1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DED7" w14:textId="31E1AD3A" w:rsidR="005665A0" w:rsidRDefault="005665A0">
    <w:pPr>
      <w:pStyle w:val="Footer"/>
    </w:pPr>
    <w:r>
      <w:fldChar w:fldCharType="begin"/>
    </w:r>
    <w:r w:rsidRPr="005665A0">
      <w:rPr>
        <w:rStyle w:val="DocID"/>
      </w:rPr>
      <w:instrText xml:space="preserve"> DOCPROPERTY DOCXDOCID DMS=NetDocuments Format=HB: &lt;&lt;ID&gt;&gt;.&lt;&lt;VER&gt;&gt; PRESERVELOCATION \* MERGEFORMAT </w:instrText>
    </w:r>
    <w:r>
      <w:fldChar w:fldCharType="separate"/>
    </w:r>
    <w:r w:rsidRPr="005665A0">
      <w:rPr>
        <w:rStyle w:val="DocID"/>
      </w:rPr>
      <w:t>HB: 4868-9701-0802.1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F2E0" w14:textId="36DE95EE" w:rsidR="005665A0" w:rsidRDefault="005665A0">
    <w:pPr>
      <w:pStyle w:val="Footer"/>
    </w:pPr>
    <w:r>
      <w:fldChar w:fldCharType="begin"/>
    </w:r>
    <w:r w:rsidRPr="005665A0">
      <w:rPr>
        <w:rStyle w:val="DocID"/>
      </w:rPr>
      <w:instrText xml:space="preserve"> DOCPROPERTY DOCXDOCID DMS=NetDocuments Format=HB: &lt;&lt;ID&gt;&gt;.&lt;&lt;VER&gt;&gt; PRESERVELOCATION \* MERGEFORMAT </w:instrText>
    </w:r>
    <w:r>
      <w:fldChar w:fldCharType="separate"/>
    </w:r>
    <w:r w:rsidRPr="005665A0">
      <w:rPr>
        <w:rStyle w:val="DocID"/>
      </w:rPr>
      <w:t>HB: 4868-9701-0802.1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A603" w14:textId="77777777" w:rsidR="00D52CD6" w:rsidRDefault="00D52CD6" w:rsidP="00A00222">
      <w:r>
        <w:separator/>
      </w:r>
    </w:p>
  </w:footnote>
  <w:footnote w:type="continuationSeparator" w:id="0">
    <w:p w14:paraId="2D0BCB6B" w14:textId="77777777" w:rsidR="00D52CD6" w:rsidRDefault="00D52CD6" w:rsidP="00A00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2152" w14:textId="77777777" w:rsidR="005665A0" w:rsidRDefault="00566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3703" w14:textId="0ADFADCD" w:rsidR="00EA1D79" w:rsidRDefault="00EA1D79" w:rsidP="00EA1D79">
    <w:r>
      <w:rPr>
        <w:noProof/>
      </w:rPr>
      <w:drawing>
        <wp:anchor distT="0" distB="0" distL="114300" distR="114300" simplePos="0" relativeHeight="251663360" behindDoc="0" locked="1" layoutInCell="1" allowOverlap="1" wp14:anchorId="421B3B6F" wp14:editId="50399657">
          <wp:simplePos x="0" y="0"/>
          <wp:positionH relativeFrom="margin">
            <wp:align>center</wp:align>
          </wp:positionH>
          <wp:positionV relativeFrom="page">
            <wp:posOffset>425450</wp:posOffset>
          </wp:positionV>
          <wp:extent cx="2633345" cy="164465"/>
          <wp:effectExtent l="0" t="0" r="0" b="6985"/>
          <wp:wrapNone/>
          <wp:docPr id="1"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364090C3" w14:textId="77777777" w:rsidR="00EA1D79" w:rsidRDefault="00EA1D79" w:rsidP="00EA1D79"/>
  <w:p w14:paraId="7DAAD57C" w14:textId="77777777" w:rsidR="00EA1D79" w:rsidRDefault="00EA1D79" w:rsidP="00EA1D79"/>
  <w:p w14:paraId="58BBEEA5" w14:textId="1AA66CDB" w:rsidR="00EA1D79" w:rsidRDefault="00EA1D79" w:rsidP="00EA1D79">
    <w:r>
      <w:t>Stephen Davis, Director</w:t>
    </w:r>
  </w:p>
  <w:p w14:paraId="3CBF1F23" w14:textId="77777777" w:rsidR="00EA1D79" w:rsidRDefault="00EA1D79" w:rsidP="00EA1D79">
    <w:pPr>
      <w:rPr>
        <w:b/>
        <w:i/>
      </w:rPr>
    </w:pPr>
    <w:r>
      <w:t>Division of Health Care Facility Licensure and Certification</w:t>
    </w:r>
    <w:r>
      <w:br/>
      <w:t>Bureau of Health Care Safety and Quality</w:t>
    </w:r>
    <w:r>
      <w:br/>
      <w:t>Department of Public Health</w:t>
    </w:r>
  </w:p>
  <w:p w14:paraId="5F1F8EF3" w14:textId="6CD18422" w:rsidR="00EA1D79" w:rsidRDefault="00EA1D79">
    <w:pPr>
      <w:pStyle w:val="Header"/>
    </w:pPr>
    <w:r>
      <w:t>Ju</w:t>
    </w:r>
    <w:r w:rsidR="00BA00FA">
      <w:t xml:space="preserve">ly </w:t>
    </w:r>
    <w:r w:rsidR="00F62E53">
      <w:t>26</w:t>
    </w:r>
    <w:r>
      <w:t>, 2023</w:t>
    </w:r>
  </w:p>
  <w:sdt>
    <w:sdtPr>
      <w:id w:val="-1259290937"/>
      <w:docPartObj>
        <w:docPartGallery w:val="Page Numbers (Top of Page)"/>
        <w:docPartUnique/>
      </w:docPartObj>
    </w:sdtPr>
    <w:sdtEndPr>
      <w:rPr>
        <w:noProof/>
      </w:rPr>
    </w:sdtEndPr>
    <w:sdtContent>
      <w:p w14:paraId="65209446" w14:textId="550B8387" w:rsidR="00EA1D79" w:rsidRDefault="00EA1D79">
        <w:pPr>
          <w:pStyle w:val="Head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0C839609" w14:textId="4B4B7215" w:rsidR="00EA1D79" w:rsidRDefault="00EA1D79">
    <w:pPr>
      <w:pStyle w:val="Header"/>
    </w:pPr>
  </w:p>
  <w:p w14:paraId="286469B2" w14:textId="77777777" w:rsidR="00EA1D79" w:rsidRDefault="00EA1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9053" w14:textId="41C35204" w:rsidR="00EA1D79" w:rsidRDefault="00EA1D79">
    <w:pPr>
      <w:pStyle w:val="Header"/>
    </w:pPr>
    <w:r>
      <w:rPr>
        <w:noProof/>
      </w:rPr>
      <mc:AlternateContent>
        <mc:Choice Requires="wps">
          <w:drawing>
            <wp:anchor distT="0" distB="0" distL="114300" distR="114300" simplePos="0" relativeHeight="251661312" behindDoc="0" locked="0" layoutInCell="1" allowOverlap="1" wp14:anchorId="7D2E2D7B" wp14:editId="4C495D66">
              <wp:simplePos x="0" y="0"/>
              <wp:positionH relativeFrom="margin">
                <wp:align>right</wp:align>
              </wp:positionH>
              <wp:positionV relativeFrom="page">
                <wp:posOffset>795655</wp:posOffset>
              </wp:positionV>
              <wp:extent cx="5919470" cy="1301115"/>
              <wp:effectExtent l="0" t="0" r="5080" b="13335"/>
              <wp:wrapTopAndBottom/>
              <wp:docPr id="5" name="AuthorDat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30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5707A" w14:textId="77777777" w:rsidR="00EA1D79" w:rsidRDefault="00EA1D79" w:rsidP="00EA1D79">
                          <w:pPr>
                            <w:pStyle w:val="AuthorName"/>
                            <w:rPr>
                              <w:noProof/>
                            </w:rPr>
                          </w:pPr>
                          <w:r>
                            <w:rPr>
                              <w:noProof/>
                            </w:rPr>
                            <w:t>Crystal M. Bloom</w:t>
                          </w:r>
                        </w:p>
                        <w:p w14:paraId="6EF8D8E6" w14:textId="77777777" w:rsidR="00EA1D79" w:rsidRDefault="00EA1D79" w:rsidP="00EA1D79">
                          <w:pPr>
                            <w:pStyle w:val="AuthorInfo"/>
                          </w:pPr>
                          <w:r>
                            <w:t>Partner</w:t>
                          </w:r>
                        </w:p>
                        <w:p w14:paraId="5BA5F4ED" w14:textId="77777777" w:rsidR="00EA1D79" w:rsidRDefault="00EA1D79" w:rsidP="00EA1D79">
                          <w:pPr>
                            <w:pStyle w:val="AuthorInfo"/>
                          </w:pPr>
                        </w:p>
                        <w:p w14:paraId="08B20E3B" w14:textId="77777777" w:rsidR="00EA1D79" w:rsidRDefault="00EA1D79" w:rsidP="00EA1D79">
                          <w:pPr>
                            <w:pStyle w:val="AuthorInfo"/>
                          </w:pPr>
                          <w:r>
                            <w:t>One Beacon Street, Suite 1320</w:t>
                          </w:r>
                        </w:p>
                        <w:p w14:paraId="31D890A7" w14:textId="77777777" w:rsidR="00EA1D79" w:rsidRDefault="00EA1D79" w:rsidP="00EA1D79">
                          <w:pPr>
                            <w:pStyle w:val="AuthorInfo"/>
                          </w:pPr>
                          <w:r>
                            <w:t>Boston, MA 02108</w:t>
                          </w:r>
                        </w:p>
                        <w:p w14:paraId="5C321861" w14:textId="77777777" w:rsidR="00EA1D79" w:rsidRDefault="00EA1D79" w:rsidP="00EA1D79">
                          <w:pPr>
                            <w:pStyle w:val="AuthorInfo"/>
                          </w:pPr>
                          <w:r>
                            <w:t>Direct: 617.598.6783</w:t>
                          </w:r>
                        </w:p>
                        <w:p w14:paraId="08DE268C" w14:textId="77777777" w:rsidR="00EA1D79" w:rsidRDefault="00EA1D79" w:rsidP="00EA1D79">
                          <w:pPr>
                            <w:pStyle w:val="AuthorInfo"/>
                          </w:pPr>
                          <w:r>
                            <w:t>Fax: 617.720.5092</w:t>
                          </w:r>
                        </w:p>
                        <w:p w14:paraId="4D796C26" w14:textId="77777777" w:rsidR="00EA1D79" w:rsidRDefault="00EA1D79" w:rsidP="00EA1D79">
                          <w:pPr>
                            <w:pStyle w:val="AuthorInfo"/>
                          </w:pPr>
                          <w:r>
                            <w:t>crystal.bloom@huschblackwell.com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E2D7B" id="_x0000_t202" coordsize="21600,21600" o:spt="202" path="m,l,21600r21600,l21600,xe">
              <v:stroke joinstyle="miter"/>
              <v:path gradientshapeok="t" o:connecttype="rect"/>
            </v:shapetype>
            <v:shape id="AuthorData" o:spid="_x0000_s1026" type="#_x0000_t202" alt="&quot;&quot;" style="position:absolute;margin-left:414.9pt;margin-top:62.65pt;width:466.1pt;height:102.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" filled="f" stroked="f">
              <v:textbox inset="0,0,0,0">
                <w:txbxContent>
                  <w:p w14:paraId="5C45707A" w14:textId="77777777" w:rsidR="00EA1D79" w:rsidRDefault="00EA1D79" w:rsidP="00EA1D79">
                    <w:pPr>
                      <w:pStyle w:val="AuthorName"/>
                      <w:rPr>
                        <w:noProof/>
                      </w:rPr>
                    </w:pPr>
                    <w:r>
                      <w:rPr>
                        <w:noProof/>
                      </w:rPr>
                      <w:t>Crystal M. Bloom</w:t>
                    </w:r>
                  </w:p>
                  <w:p w14:paraId="6EF8D8E6" w14:textId="77777777" w:rsidR="00EA1D79" w:rsidRDefault="00EA1D79" w:rsidP="00EA1D79">
                    <w:pPr>
                      <w:pStyle w:val="AuthorInfo"/>
                    </w:pPr>
                    <w:r>
                      <w:t>Partner</w:t>
                    </w:r>
                  </w:p>
                  <w:p w14:paraId="5BA5F4ED" w14:textId="77777777" w:rsidR="00EA1D79" w:rsidRDefault="00EA1D79" w:rsidP="00EA1D79">
                    <w:pPr>
                      <w:pStyle w:val="AuthorInfo"/>
                    </w:pPr>
                  </w:p>
                  <w:p w14:paraId="08B20E3B" w14:textId="77777777" w:rsidR="00EA1D79" w:rsidRDefault="00EA1D79" w:rsidP="00EA1D79">
                    <w:pPr>
                      <w:pStyle w:val="AuthorInfo"/>
                    </w:pPr>
                    <w:r>
                      <w:t>One Beacon Street, Suite 1320</w:t>
                    </w:r>
                  </w:p>
                  <w:p w14:paraId="31D890A7" w14:textId="77777777" w:rsidR="00EA1D79" w:rsidRDefault="00EA1D79" w:rsidP="00EA1D79">
                    <w:pPr>
                      <w:pStyle w:val="AuthorInfo"/>
                    </w:pPr>
                    <w:r>
                      <w:t>Boston, MA 02108</w:t>
                    </w:r>
                  </w:p>
                  <w:p w14:paraId="5C321861" w14:textId="77777777" w:rsidR="00EA1D79" w:rsidRDefault="00EA1D79" w:rsidP="00EA1D79">
                    <w:pPr>
                      <w:pStyle w:val="AuthorInfo"/>
                    </w:pPr>
                    <w:r>
                      <w:t>Direct: 617.598.6783</w:t>
                    </w:r>
                  </w:p>
                  <w:p w14:paraId="08DE268C" w14:textId="77777777" w:rsidR="00EA1D79" w:rsidRDefault="00EA1D79" w:rsidP="00EA1D79">
                    <w:pPr>
                      <w:pStyle w:val="AuthorInfo"/>
                    </w:pPr>
                    <w:r>
                      <w:t>Fax: 617.720.5092</w:t>
                    </w:r>
                  </w:p>
                  <w:p w14:paraId="4D796C26" w14:textId="77777777" w:rsidR="00EA1D79" w:rsidRDefault="00EA1D79" w:rsidP="00EA1D79">
                    <w:pPr>
                      <w:pStyle w:val="AuthorInfo"/>
                    </w:pPr>
                    <w:r>
                      <w:t>crystal.bloom@huschblackwell.com</w:t>
                    </w:r>
                  </w:p>
                </w:txbxContent>
              </v:textbox>
              <w10:wrap type="topAndBottom" anchorx="margin" anchory="page"/>
            </v:shape>
          </w:pict>
        </mc:Fallback>
      </mc:AlternateContent>
    </w:r>
    <w:r>
      <w:rPr>
        <w:noProof/>
      </w:rPr>
      <w:drawing>
        <wp:anchor distT="0" distB="0" distL="114300" distR="114300" simplePos="0" relativeHeight="251659264" behindDoc="0" locked="1" layoutInCell="1" allowOverlap="1" wp14:anchorId="07D25C2A" wp14:editId="3590EB12">
          <wp:simplePos x="0" y="0"/>
          <wp:positionH relativeFrom="page">
            <wp:posOffset>2774315</wp:posOffset>
          </wp:positionH>
          <wp:positionV relativeFrom="page">
            <wp:posOffset>346710</wp:posOffset>
          </wp:positionV>
          <wp:extent cx="2633345" cy="164465"/>
          <wp:effectExtent l="0" t="0" r="0" b="6985"/>
          <wp:wrapNone/>
          <wp:docPr id="3"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634B7"/>
    <w:multiLevelType w:val="hybridMultilevel"/>
    <w:tmpl w:val="1FA8D134"/>
    <w:lvl w:ilvl="0" w:tplc="B9F8EB9A">
      <w:start w:val="1"/>
      <w:numFmt w:val="decimal"/>
      <w:lvlText w:val="%1."/>
      <w:lvlJc w:val="left"/>
      <w:pPr>
        <w:ind w:left="720" w:hanging="360"/>
      </w:pPr>
      <w:rPr>
        <w:b/>
        <w:color w:val="1919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44BCE"/>
    <w:multiLevelType w:val="hybridMultilevel"/>
    <w:tmpl w:val="2BF82E5E"/>
    <w:lvl w:ilvl="0" w:tplc="F2F4156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CA125DA"/>
    <w:multiLevelType w:val="multilevel"/>
    <w:tmpl w:val="B63C9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F04946"/>
    <w:multiLevelType w:val="hybridMultilevel"/>
    <w:tmpl w:val="EA848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DA2185"/>
    <w:multiLevelType w:val="multilevel"/>
    <w:tmpl w:val="24321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3C79FA"/>
    <w:multiLevelType w:val="multilevel"/>
    <w:tmpl w:val="8EEA4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7351EC"/>
    <w:multiLevelType w:val="hybridMultilevel"/>
    <w:tmpl w:val="DB16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B55356"/>
    <w:multiLevelType w:val="hybridMultilevel"/>
    <w:tmpl w:val="9FF61EC4"/>
    <w:lvl w:ilvl="0" w:tplc="572CC01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6749CA"/>
    <w:multiLevelType w:val="hybridMultilevel"/>
    <w:tmpl w:val="3A4C0048"/>
    <w:lvl w:ilvl="0" w:tplc="E14A8F9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2653989">
    <w:abstractNumId w:val="2"/>
  </w:num>
  <w:num w:numId="2" w16cid:durableId="1055083871">
    <w:abstractNumId w:val="0"/>
  </w:num>
  <w:num w:numId="3" w16cid:durableId="654066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6440174">
    <w:abstractNumId w:val="8"/>
  </w:num>
  <w:num w:numId="5" w16cid:durableId="2033804028">
    <w:abstractNumId w:val="1"/>
  </w:num>
  <w:num w:numId="6" w16cid:durableId="823396675">
    <w:abstractNumId w:val="10"/>
  </w:num>
  <w:num w:numId="7" w16cid:durableId="739062171">
    <w:abstractNumId w:val="9"/>
  </w:num>
  <w:num w:numId="8" w16cid:durableId="2051146342">
    <w:abstractNumId w:val="4"/>
  </w:num>
  <w:num w:numId="9" w16cid:durableId="1633369568">
    <w:abstractNumId w:val="7"/>
  </w:num>
  <w:num w:numId="10" w16cid:durableId="1572889510">
    <w:abstractNumId w:val="6"/>
  </w:num>
  <w:num w:numId="11" w16cid:durableId="571358375">
    <w:abstractNumId w:val="5"/>
  </w:num>
  <w:num w:numId="12" w16cid:durableId="1862433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5F"/>
    <w:rsid w:val="0000046A"/>
    <w:rsid w:val="00006397"/>
    <w:rsid w:val="00013E66"/>
    <w:rsid w:val="0002383E"/>
    <w:rsid w:val="00030BD1"/>
    <w:rsid w:val="000331D6"/>
    <w:rsid w:val="00043879"/>
    <w:rsid w:val="00052F2D"/>
    <w:rsid w:val="00064DAA"/>
    <w:rsid w:val="00077552"/>
    <w:rsid w:val="000A6F6E"/>
    <w:rsid w:val="000B127F"/>
    <w:rsid w:val="000C3305"/>
    <w:rsid w:val="001120B4"/>
    <w:rsid w:val="00115574"/>
    <w:rsid w:val="00141726"/>
    <w:rsid w:val="0015718A"/>
    <w:rsid w:val="001578C0"/>
    <w:rsid w:val="001F6DD7"/>
    <w:rsid w:val="001F7C89"/>
    <w:rsid w:val="00227D4B"/>
    <w:rsid w:val="002622A4"/>
    <w:rsid w:val="00271FD8"/>
    <w:rsid w:val="002A1398"/>
    <w:rsid w:val="002A13E0"/>
    <w:rsid w:val="002B125A"/>
    <w:rsid w:val="002B156E"/>
    <w:rsid w:val="002E57EA"/>
    <w:rsid w:val="002E6D68"/>
    <w:rsid w:val="00340E6D"/>
    <w:rsid w:val="00364ACC"/>
    <w:rsid w:val="00366A02"/>
    <w:rsid w:val="003D4D61"/>
    <w:rsid w:val="00431A36"/>
    <w:rsid w:val="00447DAE"/>
    <w:rsid w:val="004B1258"/>
    <w:rsid w:val="004B3F31"/>
    <w:rsid w:val="004D4BEE"/>
    <w:rsid w:val="004D53A4"/>
    <w:rsid w:val="00513646"/>
    <w:rsid w:val="005145A3"/>
    <w:rsid w:val="005665A0"/>
    <w:rsid w:val="005725FF"/>
    <w:rsid w:val="00577BC1"/>
    <w:rsid w:val="00582261"/>
    <w:rsid w:val="0058273B"/>
    <w:rsid w:val="005C4475"/>
    <w:rsid w:val="005D4913"/>
    <w:rsid w:val="006339ED"/>
    <w:rsid w:val="00645690"/>
    <w:rsid w:val="00647E13"/>
    <w:rsid w:val="006563AE"/>
    <w:rsid w:val="00662F53"/>
    <w:rsid w:val="006D3186"/>
    <w:rsid w:val="006F4EB4"/>
    <w:rsid w:val="00775E44"/>
    <w:rsid w:val="0079355B"/>
    <w:rsid w:val="007C78B1"/>
    <w:rsid w:val="007D693E"/>
    <w:rsid w:val="007D757B"/>
    <w:rsid w:val="007D7DF4"/>
    <w:rsid w:val="007E4DF3"/>
    <w:rsid w:val="00853C5F"/>
    <w:rsid w:val="0088238F"/>
    <w:rsid w:val="008925CD"/>
    <w:rsid w:val="008A307A"/>
    <w:rsid w:val="008B5EB5"/>
    <w:rsid w:val="008C6804"/>
    <w:rsid w:val="00904FF1"/>
    <w:rsid w:val="00915DF5"/>
    <w:rsid w:val="00931291"/>
    <w:rsid w:val="00936C9D"/>
    <w:rsid w:val="0094752D"/>
    <w:rsid w:val="00951599"/>
    <w:rsid w:val="00952D5D"/>
    <w:rsid w:val="00983D19"/>
    <w:rsid w:val="0099022F"/>
    <w:rsid w:val="0099788A"/>
    <w:rsid w:val="009D0428"/>
    <w:rsid w:val="009F6B60"/>
    <w:rsid w:val="00A00222"/>
    <w:rsid w:val="00A11F9E"/>
    <w:rsid w:val="00A25A24"/>
    <w:rsid w:val="00A96029"/>
    <w:rsid w:val="00AA20FD"/>
    <w:rsid w:val="00AC0BD6"/>
    <w:rsid w:val="00AF6F8A"/>
    <w:rsid w:val="00B3030C"/>
    <w:rsid w:val="00B435EC"/>
    <w:rsid w:val="00B53425"/>
    <w:rsid w:val="00B5406B"/>
    <w:rsid w:val="00B55B37"/>
    <w:rsid w:val="00B65B76"/>
    <w:rsid w:val="00BA00FA"/>
    <w:rsid w:val="00BB3148"/>
    <w:rsid w:val="00BE4818"/>
    <w:rsid w:val="00BE7BA6"/>
    <w:rsid w:val="00C31B08"/>
    <w:rsid w:val="00C77087"/>
    <w:rsid w:val="00C92992"/>
    <w:rsid w:val="00CA5BDD"/>
    <w:rsid w:val="00CC1BFB"/>
    <w:rsid w:val="00CD2380"/>
    <w:rsid w:val="00CD3D98"/>
    <w:rsid w:val="00CE0D63"/>
    <w:rsid w:val="00CF10AF"/>
    <w:rsid w:val="00D05FBA"/>
    <w:rsid w:val="00D52CD6"/>
    <w:rsid w:val="00D77ABD"/>
    <w:rsid w:val="00DB063B"/>
    <w:rsid w:val="00DB30CC"/>
    <w:rsid w:val="00E25663"/>
    <w:rsid w:val="00E52E56"/>
    <w:rsid w:val="00E53655"/>
    <w:rsid w:val="00E57D10"/>
    <w:rsid w:val="00E710BB"/>
    <w:rsid w:val="00E7354B"/>
    <w:rsid w:val="00E83AC0"/>
    <w:rsid w:val="00EA1D79"/>
    <w:rsid w:val="00EE1845"/>
    <w:rsid w:val="00EE7ABA"/>
    <w:rsid w:val="00F223E5"/>
    <w:rsid w:val="00F45D12"/>
    <w:rsid w:val="00F54FA8"/>
    <w:rsid w:val="00F62E53"/>
    <w:rsid w:val="00F85296"/>
    <w:rsid w:val="00FE6F8E"/>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50EEF7"/>
  <w15:docId w15:val="{B351124C-9782-4E73-9C39-50DBA915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5F"/>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853C5F"/>
    <w:pPr>
      <w:ind w:left="720"/>
      <w:contextualSpacing/>
    </w:pPr>
  </w:style>
  <w:style w:type="paragraph" w:customStyle="1" w:styleId="Default">
    <w:name w:val="Default"/>
    <w:rsid w:val="00853C5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53C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222"/>
    <w:pPr>
      <w:tabs>
        <w:tab w:val="center" w:pos="4680"/>
        <w:tab w:val="right" w:pos="9360"/>
      </w:tabs>
    </w:pPr>
  </w:style>
  <w:style w:type="character" w:customStyle="1" w:styleId="HeaderChar">
    <w:name w:val="Header Char"/>
    <w:basedOn w:val="DefaultParagraphFont"/>
    <w:link w:val="Header"/>
    <w:uiPriority w:val="99"/>
    <w:rsid w:val="00A00222"/>
    <w:rPr>
      <w:rFonts w:ascii="Times New Roman" w:hAnsi="Times New Roman" w:cs="Times New Roman"/>
      <w:sz w:val="24"/>
      <w:szCs w:val="24"/>
    </w:rPr>
  </w:style>
  <w:style w:type="paragraph" w:styleId="Footer">
    <w:name w:val="footer"/>
    <w:basedOn w:val="Normal"/>
    <w:link w:val="FooterChar"/>
    <w:uiPriority w:val="99"/>
    <w:unhideWhenUsed/>
    <w:rsid w:val="00A00222"/>
    <w:pPr>
      <w:tabs>
        <w:tab w:val="center" w:pos="4680"/>
        <w:tab w:val="right" w:pos="9360"/>
      </w:tabs>
    </w:pPr>
  </w:style>
  <w:style w:type="character" w:customStyle="1" w:styleId="FooterChar">
    <w:name w:val="Footer Char"/>
    <w:basedOn w:val="DefaultParagraphFont"/>
    <w:link w:val="Footer"/>
    <w:uiPriority w:val="99"/>
    <w:rsid w:val="00A0022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40E6D"/>
    <w:rPr>
      <w:sz w:val="16"/>
      <w:szCs w:val="16"/>
    </w:rPr>
  </w:style>
  <w:style w:type="paragraph" w:styleId="CommentText">
    <w:name w:val="annotation text"/>
    <w:basedOn w:val="Normal"/>
    <w:link w:val="CommentTextChar"/>
    <w:uiPriority w:val="99"/>
    <w:unhideWhenUsed/>
    <w:rsid w:val="00340E6D"/>
    <w:rPr>
      <w:sz w:val="20"/>
      <w:szCs w:val="20"/>
    </w:rPr>
  </w:style>
  <w:style w:type="character" w:customStyle="1" w:styleId="CommentTextChar">
    <w:name w:val="Comment Text Char"/>
    <w:basedOn w:val="DefaultParagraphFont"/>
    <w:link w:val="CommentText"/>
    <w:uiPriority w:val="99"/>
    <w:rsid w:val="00340E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0E6D"/>
    <w:rPr>
      <w:b/>
      <w:bCs/>
    </w:rPr>
  </w:style>
  <w:style w:type="character" w:customStyle="1" w:styleId="CommentSubjectChar">
    <w:name w:val="Comment Subject Char"/>
    <w:basedOn w:val="CommentTextChar"/>
    <w:link w:val="CommentSubject"/>
    <w:uiPriority w:val="99"/>
    <w:semiHidden/>
    <w:rsid w:val="00340E6D"/>
    <w:rPr>
      <w:rFonts w:ascii="Times New Roman" w:hAnsi="Times New Roman" w:cs="Times New Roman"/>
      <w:b/>
      <w:bCs/>
      <w:sz w:val="20"/>
      <w:szCs w:val="20"/>
    </w:rPr>
  </w:style>
  <w:style w:type="paragraph" w:styleId="Revision">
    <w:name w:val="Revision"/>
    <w:hidden/>
    <w:uiPriority w:val="99"/>
    <w:semiHidden/>
    <w:rsid w:val="007D7DF4"/>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E52E56"/>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F8A"/>
    <w:rPr>
      <w:color w:val="0563C1" w:themeColor="hyperlink"/>
      <w:u w:val="single"/>
    </w:rPr>
  </w:style>
  <w:style w:type="character" w:styleId="UnresolvedMention">
    <w:name w:val="Unresolved Mention"/>
    <w:basedOn w:val="DefaultParagraphFont"/>
    <w:uiPriority w:val="99"/>
    <w:semiHidden/>
    <w:unhideWhenUsed/>
    <w:rsid w:val="00AF6F8A"/>
    <w:rPr>
      <w:color w:val="605E5C"/>
      <w:shd w:val="clear" w:color="auto" w:fill="E1DFDD"/>
    </w:rPr>
  </w:style>
  <w:style w:type="paragraph" w:customStyle="1" w:styleId="Body">
    <w:name w:val="Body"/>
    <w:basedOn w:val="Heading1"/>
    <w:link w:val="BodyChar"/>
    <w:qFormat/>
    <w:rsid w:val="00B65B76"/>
    <w:pPr>
      <w:keepNext/>
      <w:keepLines/>
      <w:spacing w:after="0" w:line="276" w:lineRule="auto"/>
    </w:pPr>
    <w:rPr>
      <w:rFonts w:ascii="News Gothic MT" w:eastAsiaTheme="majorEastAsia" w:hAnsi="News Gothic MT" w:cstheme="majorBidi"/>
      <w:snapToGrid/>
      <w:color w:val="000000"/>
      <w:szCs w:val="32"/>
    </w:rPr>
  </w:style>
  <w:style w:type="character" w:customStyle="1" w:styleId="BodyChar">
    <w:name w:val="Body Char"/>
    <w:basedOn w:val="Heading1Char"/>
    <w:link w:val="Body"/>
    <w:rsid w:val="00B65B76"/>
    <w:rPr>
      <w:rFonts w:ascii="News Gothic MT" w:eastAsiaTheme="majorEastAsia" w:hAnsi="News Gothic MT" w:cstheme="majorBidi"/>
      <w:snapToGrid/>
      <w:color w:val="000000"/>
      <w:sz w:val="24"/>
      <w:szCs w:val="32"/>
    </w:rPr>
  </w:style>
  <w:style w:type="paragraph" w:customStyle="1" w:styleId="xmsolistparagraph">
    <w:name w:val="x_msolistparagraph"/>
    <w:basedOn w:val="Normal"/>
    <w:rsid w:val="00577BC1"/>
    <w:pPr>
      <w:suppressAutoHyphens w:val="0"/>
      <w:ind w:left="720"/>
    </w:pPr>
    <w:rPr>
      <w:rFonts w:eastAsiaTheme="minorHAnsi"/>
    </w:rPr>
  </w:style>
  <w:style w:type="paragraph" w:customStyle="1" w:styleId="xmsonormal">
    <w:name w:val="x_msonormal"/>
    <w:basedOn w:val="Normal"/>
    <w:rsid w:val="00CD2380"/>
    <w:pPr>
      <w:suppressAutoHyphens w:val="0"/>
    </w:pPr>
    <w:rPr>
      <w:rFonts w:ascii="Calibri" w:eastAsiaTheme="minorHAnsi" w:hAnsi="Calibri" w:cs="Calibri"/>
      <w:sz w:val="22"/>
      <w:szCs w:val="22"/>
    </w:rPr>
  </w:style>
  <w:style w:type="paragraph" w:customStyle="1" w:styleId="xxxxmsonormal">
    <w:name w:val="x_xxxmsonormal"/>
    <w:basedOn w:val="Normal"/>
    <w:rsid w:val="00CD2380"/>
    <w:pPr>
      <w:suppressAutoHyphens w:val="0"/>
    </w:pPr>
    <w:rPr>
      <w:rFonts w:ascii="Calibri" w:eastAsiaTheme="minorHAnsi" w:hAnsi="Calibri" w:cs="Calibri"/>
      <w:sz w:val="22"/>
      <w:szCs w:val="22"/>
    </w:rPr>
  </w:style>
  <w:style w:type="paragraph" w:styleId="NormalWeb">
    <w:name w:val="Normal (Web)"/>
    <w:basedOn w:val="Normal"/>
    <w:uiPriority w:val="99"/>
    <w:semiHidden/>
    <w:unhideWhenUsed/>
    <w:rsid w:val="00CD2380"/>
    <w:pPr>
      <w:suppressAutoHyphens w:val="0"/>
      <w:spacing w:before="100" w:beforeAutospacing="1" w:after="100" w:afterAutospacing="1"/>
    </w:pPr>
  </w:style>
  <w:style w:type="character" w:styleId="Strong">
    <w:name w:val="Strong"/>
    <w:basedOn w:val="DefaultParagraphFont"/>
    <w:uiPriority w:val="22"/>
    <w:qFormat/>
    <w:rsid w:val="00CD2380"/>
    <w:rPr>
      <w:b/>
      <w:bCs/>
    </w:rPr>
  </w:style>
  <w:style w:type="paragraph" w:customStyle="1" w:styleId="AuthorName">
    <w:name w:val="_AuthorName"/>
    <w:basedOn w:val="Normal"/>
    <w:next w:val="AuthorInfo"/>
    <w:uiPriority w:val="99"/>
    <w:semiHidden/>
    <w:unhideWhenUsed/>
    <w:rsid w:val="00EA1D79"/>
    <w:pPr>
      <w:suppressAutoHyphens w:val="0"/>
    </w:pPr>
    <w:rPr>
      <w:sz w:val="22"/>
      <w:szCs w:val="20"/>
    </w:rPr>
  </w:style>
  <w:style w:type="paragraph" w:customStyle="1" w:styleId="AuthorInfo">
    <w:name w:val="_AuthorInfo"/>
    <w:basedOn w:val="AuthorName"/>
    <w:uiPriority w:val="99"/>
    <w:semiHidden/>
    <w:unhideWhenUsed/>
    <w:rsid w:val="00EA1D79"/>
    <w:rPr>
      <w:sz w:val="20"/>
    </w:rPr>
  </w:style>
  <w:style w:type="character" w:customStyle="1" w:styleId="DocID">
    <w:name w:val="DocID"/>
    <w:basedOn w:val="DefaultParagraphFont"/>
    <w:uiPriority w:val="1"/>
    <w:rsid w:val="001578C0"/>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1028">
      <w:bodyDiv w:val="1"/>
      <w:marLeft w:val="0"/>
      <w:marRight w:val="0"/>
      <w:marTop w:val="0"/>
      <w:marBottom w:val="0"/>
      <w:divBdr>
        <w:top w:val="none" w:sz="0" w:space="0" w:color="auto"/>
        <w:left w:val="none" w:sz="0" w:space="0" w:color="auto"/>
        <w:bottom w:val="none" w:sz="0" w:space="0" w:color="auto"/>
        <w:right w:val="none" w:sz="0" w:space="0" w:color="auto"/>
      </w:divBdr>
    </w:div>
    <w:div w:id="419957437">
      <w:bodyDiv w:val="1"/>
      <w:marLeft w:val="0"/>
      <w:marRight w:val="0"/>
      <w:marTop w:val="0"/>
      <w:marBottom w:val="0"/>
      <w:divBdr>
        <w:top w:val="none" w:sz="0" w:space="0" w:color="auto"/>
        <w:left w:val="none" w:sz="0" w:space="0" w:color="auto"/>
        <w:bottom w:val="none" w:sz="0" w:space="0" w:color="auto"/>
        <w:right w:val="none" w:sz="0" w:space="0" w:color="auto"/>
      </w:divBdr>
    </w:div>
    <w:div w:id="773983653">
      <w:bodyDiv w:val="1"/>
      <w:marLeft w:val="0"/>
      <w:marRight w:val="0"/>
      <w:marTop w:val="0"/>
      <w:marBottom w:val="0"/>
      <w:divBdr>
        <w:top w:val="none" w:sz="0" w:space="0" w:color="auto"/>
        <w:left w:val="none" w:sz="0" w:space="0" w:color="auto"/>
        <w:bottom w:val="none" w:sz="0" w:space="0" w:color="auto"/>
        <w:right w:val="none" w:sz="0" w:space="0" w:color="auto"/>
      </w:divBdr>
    </w:div>
    <w:div w:id="1504977295">
      <w:bodyDiv w:val="1"/>
      <w:marLeft w:val="0"/>
      <w:marRight w:val="0"/>
      <w:marTop w:val="0"/>
      <w:marBottom w:val="0"/>
      <w:divBdr>
        <w:top w:val="none" w:sz="0" w:space="0" w:color="auto"/>
        <w:left w:val="none" w:sz="0" w:space="0" w:color="auto"/>
        <w:bottom w:val="none" w:sz="0" w:space="0" w:color="auto"/>
        <w:right w:val="none" w:sz="0" w:space="0" w:color="auto"/>
      </w:divBdr>
    </w:div>
    <w:div w:id="1819763039">
      <w:bodyDiv w:val="1"/>
      <w:marLeft w:val="0"/>
      <w:marRight w:val="0"/>
      <w:marTop w:val="0"/>
      <w:marBottom w:val="0"/>
      <w:divBdr>
        <w:top w:val="none" w:sz="0" w:space="0" w:color="auto"/>
        <w:left w:val="none" w:sz="0" w:space="0" w:color="auto"/>
        <w:bottom w:val="none" w:sz="0" w:space="0" w:color="auto"/>
        <w:right w:val="none" w:sz="0" w:space="0" w:color="auto"/>
      </w:divBdr>
    </w:div>
    <w:div w:id="2067609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F7B164A23C9E4A9B7AB6850D19DAE9" ma:contentTypeVersion="4" ma:contentTypeDescription="Create a new document." ma:contentTypeScope="" ma:versionID="47783af822244606b95726d2ff5d0a48">
  <xsd:schema xmlns:xsd="http://www.w3.org/2001/XMLSchema" xmlns:xs="http://www.w3.org/2001/XMLSchema" xmlns:p="http://schemas.microsoft.com/office/2006/metadata/properties" xmlns:ns3="06f9fa7d-8ab2-45f2-8038-e20f04b5be78" targetNamespace="http://schemas.microsoft.com/office/2006/metadata/properties" ma:root="true" ma:fieldsID="0f338f45a46c8d08d09a04787f5baa77" ns3:_="">
    <xsd:import namespace="06f9fa7d-8ab2-45f2-8038-e20f04b5be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9fa7d-8ab2-45f2-8038-e20f04b5b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B0BB6-0106-47B3-8328-C293D4C901DE}">
  <ds:schemaRefs>
    <ds:schemaRef ds:uri="http://schemas.openxmlformats.org/officeDocument/2006/bibliography"/>
  </ds:schemaRefs>
</ds:datastoreItem>
</file>

<file path=customXml/itemProps2.xml><?xml version="1.0" encoding="utf-8"?>
<ds:datastoreItem xmlns:ds="http://schemas.openxmlformats.org/officeDocument/2006/customXml" ds:itemID="{C717094B-2487-4488-B641-1E0F8A846C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6C9C07-C510-4447-B8A2-6A0476F65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9fa7d-8ab2-45f2-8038-e20f04b5b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58138-08AF-45F2-93BA-7B9A959FE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1433</Words>
  <Characters>8102</Characters>
  <Application>Microsoft Office Word</Application>
  <DocSecurity>0</DocSecurity>
  <Lines>184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Andrew</dc:creator>
  <cp:keywords/>
  <dc:description/>
  <cp:lastModifiedBy>Healy, Terry</cp:lastModifiedBy>
  <cp:revision>2</cp:revision>
  <cp:lastPrinted>2023-06-02T20:24:00Z</cp:lastPrinted>
  <dcterms:created xsi:type="dcterms:W3CDTF">2023-07-26T12:56:00Z</dcterms:created>
  <dcterms:modified xsi:type="dcterms:W3CDTF">2023-07-26T12:56:00Z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0x01010082F7B164A23C9E4A9B7AB6850D19DAE9</vt:lpwstr>
  </property>
  <property fmtid="{D5CDD505-2E9C-101B-9397-08002B2CF9AE}" pid="3" name="DOCXDOCID">
    <vt:lpwstr>HB: 4868-9701-0802.1</vt:lpwstr>
  </property>
  <property fmtid="{D5CDD505-2E9C-101B-9397-08002B2CF9AE}" pid="4" name="DocXLocation">
    <vt:lpwstr>Every Page</vt:lpwstr>
  </property>
  <property fmtid="{D5CDD505-2E9C-101B-9397-08002B2CF9AE}" pid="5" name="DocXFormat">
    <vt:lpwstr>HB DocID w/ver w/HB Label</vt:lpwstr>
  </property>
  <property fmtid="{D5CDD505-2E9C-101B-9397-08002B2CF9AE}" pid="6" name="ndDocumentId">
    <vt:lpwstr>4868-9701-0802</vt:lpwstr>
  </property>
</Properties>
</file>