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668"/>
        <w:gridCol w:w="203"/>
        <w:gridCol w:w="7447"/>
        <w:gridCol w:w="1758"/>
      </w:tblGrid>
      <w:tr w:rsidR="00775B8E">
        <w:trPr>
          <w:cantSplit/>
          <w:jc w:val="center"/>
        </w:trPr>
        <w:tc>
          <w:tcPr>
            <w:tcW w:w="1668" w:type="dxa"/>
          </w:tcPr>
          <w:p w:rsidR="00775B8E" w:rsidRDefault="00F40BC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1095375" cy="13049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5B8E" w:rsidRPr="0083693B" w:rsidRDefault="00775B8E" w:rsidP="0083693B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Deval L. Patrick</w:t>
            </w:r>
          </w:p>
          <w:p w:rsidR="00775B8E" w:rsidRDefault="00775B8E" w:rsidP="0083693B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Governor</w:t>
            </w:r>
          </w:p>
          <w:p w:rsidR="00775B8E" w:rsidRPr="00E5075B" w:rsidRDefault="00775B8E" w:rsidP="0083693B">
            <w:pPr>
              <w:jc w:val="center"/>
              <w:rPr>
                <w:rFonts w:ascii="Arial" w:hAnsi="Arial"/>
                <w:b/>
                <w:sz w:val="14"/>
              </w:rPr>
            </w:pPr>
          </w:p>
        </w:tc>
        <w:tc>
          <w:tcPr>
            <w:tcW w:w="203" w:type="dxa"/>
          </w:tcPr>
          <w:p w:rsidR="00775B8E" w:rsidRDefault="00775B8E">
            <w:pPr>
              <w:rPr>
                <w:rFonts w:ascii="Arial" w:hAnsi="Arial"/>
              </w:rPr>
            </w:pPr>
          </w:p>
          <w:p w:rsidR="00775B8E" w:rsidRDefault="00775B8E">
            <w:pPr>
              <w:jc w:val="center"/>
              <w:rPr>
                <w:rFonts w:ascii="Arial" w:hAnsi="Arial"/>
              </w:rPr>
            </w:pPr>
          </w:p>
          <w:p w:rsidR="00775B8E" w:rsidRDefault="00775B8E">
            <w:pPr>
              <w:jc w:val="center"/>
              <w:rPr>
                <w:rFonts w:ascii="Arial" w:hAnsi="Arial"/>
              </w:rPr>
            </w:pPr>
          </w:p>
        </w:tc>
        <w:tc>
          <w:tcPr>
            <w:tcW w:w="7447" w:type="dxa"/>
          </w:tcPr>
          <w:p w:rsidR="0025123F" w:rsidRPr="00E728BB" w:rsidRDefault="0025123F" w:rsidP="0025123F">
            <w:pPr>
              <w:spacing w:line="610" w:lineRule="exact"/>
              <w:jc w:val="center"/>
              <w:rPr>
                <w:rFonts w:ascii="Palace Script MT" w:hAnsi="Palace Script MT"/>
                <w:b/>
                <w:sz w:val="72"/>
                <w:szCs w:val="72"/>
              </w:rPr>
            </w:pPr>
            <w:r w:rsidRPr="00E728BB">
              <w:rPr>
                <w:rFonts w:ascii="Palace Script MT" w:hAnsi="Palace Script MT"/>
                <w:b/>
                <w:sz w:val="72"/>
                <w:szCs w:val="72"/>
              </w:rPr>
              <w:t>The Commonwealth of Massachusetts</w:t>
            </w:r>
          </w:p>
          <w:p w:rsidR="0025123F" w:rsidRPr="00E728BB" w:rsidRDefault="0025123F" w:rsidP="0025123F">
            <w:pPr>
              <w:spacing w:line="600" w:lineRule="exact"/>
              <w:jc w:val="center"/>
              <w:rPr>
                <w:rFonts w:ascii="Palace Script MT" w:hAnsi="Palace Script MT"/>
                <w:b/>
                <w:sz w:val="72"/>
                <w:szCs w:val="72"/>
              </w:rPr>
            </w:pPr>
            <w:r w:rsidRPr="00E728BB">
              <w:rPr>
                <w:rFonts w:ascii="Palace Script MT" w:hAnsi="Palace Script MT"/>
                <w:b/>
                <w:sz w:val="72"/>
                <w:szCs w:val="72"/>
              </w:rPr>
              <w:t>Department of Public Safety</w:t>
            </w:r>
          </w:p>
          <w:p w:rsidR="0025123F" w:rsidRPr="00E728BB" w:rsidRDefault="0025123F" w:rsidP="0025123F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728BB">
              <w:rPr>
                <w:rFonts w:ascii="Palace Script MT" w:hAnsi="Palace Script MT"/>
                <w:b/>
                <w:sz w:val="44"/>
                <w:szCs w:val="44"/>
              </w:rPr>
              <w:t>One Ashburton Place, Room 1301</w:t>
            </w:r>
          </w:p>
          <w:p w:rsidR="0025123F" w:rsidRPr="00E728BB" w:rsidRDefault="0025123F" w:rsidP="0025123F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728BB">
              <w:rPr>
                <w:rFonts w:ascii="Palace Script MT" w:hAnsi="Palace Script MT"/>
                <w:b/>
                <w:sz w:val="44"/>
                <w:szCs w:val="44"/>
              </w:rPr>
              <w:t>Boston, Massachusetts 02108-1618</w:t>
            </w:r>
          </w:p>
          <w:p w:rsidR="0025123F" w:rsidRPr="00E728BB" w:rsidRDefault="0025123F" w:rsidP="0025123F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728BB">
              <w:rPr>
                <w:rFonts w:ascii="Palace Script MT" w:hAnsi="Palace Script MT"/>
                <w:b/>
                <w:sz w:val="44"/>
                <w:szCs w:val="44"/>
              </w:rPr>
              <w:t>Phone (617) 727-3200</w:t>
            </w:r>
          </w:p>
          <w:p w:rsidR="0025123F" w:rsidRPr="00E728BB" w:rsidRDefault="0025123F" w:rsidP="0025123F">
            <w:pPr>
              <w:spacing w:line="380" w:lineRule="exact"/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728BB">
              <w:rPr>
                <w:rFonts w:ascii="Palace Script MT" w:hAnsi="Palace Script MT"/>
                <w:b/>
                <w:sz w:val="44"/>
                <w:szCs w:val="44"/>
              </w:rPr>
              <w:t>Fax (617) 727-5732</w:t>
            </w:r>
          </w:p>
          <w:p w:rsidR="0025123F" w:rsidRPr="00E728BB" w:rsidRDefault="0025123F" w:rsidP="0025123F">
            <w:pPr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r w:rsidRPr="00E728BB">
              <w:rPr>
                <w:rFonts w:ascii="Palace Script MT" w:hAnsi="Palace Script MT"/>
                <w:b/>
                <w:sz w:val="44"/>
                <w:szCs w:val="44"/>
              </w:rPr>
              <w:t>TTY (617) 727-0019</w:t>
            </w:r>
          </w:p>
          <w:p w:rsidR="0025123F" w:rsidRPr="00B3445B" w:rsidRDefault="009E600C" w:rsidP="00B3445B">
            <w:pPr>
              <w:jc w:val="center"/>
              <w:rPr>
                <w:rFonts w:ascii="Palace Script MT" w:hAnsi="Palace Script MT"/>
                <w:b/>
                <w:sz w:val="44"/>
                <w:szCs w:val="44"/>
              </w:rPr>
            </w:pPr>
            <w:hyperlink r:id="rId8" w:history="1">
              <w:r w:rsidR="0025123F" w:rsidRPr="00E728BB">
                <w:rPr>
                  <w:rStyle w:val="Hyperlink"/>
                  <w:rFonts w:ascii="Palace Script MT" w:hAnsi="Palace Script MT"/>
                  <w:b/>
                  <w:sz w:val="44"/>
                  <w:szCs w:val="44"/>
                </w:rPr>
                <w:t>www.mass.gov/dps</w:t>
              </w:r>
            </w:hyperlink>
          </w:p>
        </w:tc>
        <w:tc>
          <w:tcPr>
            <w:tcW w:w="1758" w:type="dxa"/>
          </w:tcPr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Default="00775B8E">
            <w:pPr>
              <w:jc w:val="center"/>
            </w:pPr>
          </w:p>
          <w:p w:rsidR="00775B8E" w:rsidRPr="0083693B" w:rsidRDefault="007579DC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Andrea J. Cabral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Secretary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b/>
                <w:sz w:val="14"/>
              </w:rPr>
            </w:pPr>
          </w:p>
          <w:p w:rsidR="00775B8E" w:rsidRDefault="00775B8E" w:rsidP="0025775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Thomas G. Gatzunis, P.E.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  <w:r w:rsidRPr="00967A00">
              <w:rPr>
                <w:rFonts w:ascii="Arial" w:hAnsi="Arial"/>
                <w:sz w:val="14"/>
              </w:rPr>
              <w:t>Commissioner</w:t>
            </w: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Pr="00967A00" w:rsidRDefault="00775B8E" w:rsidP="00257750">
            <w:pPr>
              <w:jc w:val="center"/>
              <w:rPr>
                <w:rFonts w:ascii="Arial" w:hAnsi="Arial"/>
                <w:sz w:val="14"/>
              </w:rPr>
            </w:pPr>
          </w:p>
          <w:p w:rsidR="00775B8E" w:rsidRDefault="00775B8E" w:rsidP="00257750">
            <w:pPr>
              <w:jc w:val="center"/>
            </w:pPr>
          </w:p>
        </w:tc>
      </w:tr>
    </w:tbl>
    <w:p w:rsidR="00D6362B" w:rsidRPr="005C328A" w:rsidRDefault="00D6362B">
      <w:pPr>
        <w:pStyle w:val="Heading1"/>
        <w:rPr>
          <w:rFonts w:ascii="Book Antiqua" w:hAnsi="Book Antiqua"/>
          <w:sz w:val="28"/>
          <w:szCs w:val="28"/>
          <w:u w:val="single"/>
        </w:rPr>
      </w:pPr>
      <w:r w:rsidRPr="005C328A">
        <w:rPr>
          <w:rFonts w:ascii="Book Antiqua" w:hAnsi="Book Antiqua"/>
          <w:sz w:val="28"/>
          <w:szCs w:val="28"/>
          <w:u w:val="single"/>
        </w:rPr>
        <w:t>Minutes</w:t>
      </w:r>
    </w:p>
    <w:p w:rsidR="005C78C8" w:rsidRPr="005C328A" w:rsidRDefault="005C328A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BBRS Building Code Appeals Board</w:t>
      </w:r>
      <w:r w:rsidR="00F265D4">
        <w:rPr>
          <w:rFonts w:ascii="Book Antiqua" w:hAnsi="Book Antiqua"/>
        </w:rPr>
        <w:t xml:space="preserve"> (BCAB)</w:t>
      </w:r>
    </w:p>
    <w:p w:rsidR="005C328A" w:rsidRPr="005C328A" w:rsidRDefault="005C328A" w:rsidP="005C328A">
      <w:pPr>
        <w:pStyle w:val="Heading1"/>
        <w:rPr>
          <w:rFonts w:ascii="Book Antiqua" w:hAnsi="Book Antiqua"/>
        </w:rPr>
      </w:pPr>
      <w:r>
        <w:rPr>
          <w:rFonts w:ascii="Book Antiqua" w:hAnsi="Book Antiqua"/>
        </w:rPr>
        <w:t>Meeting Location: Taunton District Office, 1380 Bay Street</w:t>
      </w:r>
      <w:r w:rsidR="00F265D4">
        <w:rPr>
          <w:rFonts w:ascii="Book Antiqua" w:hAnsi="Book Antiqua"/>
        </w:rPr>
        <w:t>, Taunton, MA</w:t>
      </w:r>
    </w:p>
    <w:p w:rsidR="005C328A" w:rsidRDefault="005C328A">
      <w:pPr>
        <w:pStyle w:val="Heading2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Meeting Date: </w:t>
      </w:r>
      <w:r w:rsidR="00D61E37">
        <w:rPr>
          <w:rFonts w:ascii="Book Antiqua" w:hAnsi="Book Antiqua"/>
          <w:sz w:val="24"/>
        </w:rPr>
        <w:t xml:space="preserve">November </w:t>
      </w:r>
      <w:r w:rsidR="00DB22D2">
        <w:rPr>
          <w:rFonts w:ascii="Book Antiqua" w:hAnsi="Book Antiqua"/>
          <w:sz w:val="24"/>
        </w:rPr>
        <w:t>6</w:t>
      </w:r>
      <w:r>
        <w:rPr>
          <w:rFonts w:ascii="Book Antiqua" w:hAnsi="Book Antiqua"/>
          <w:sz w:val="24"/>
        </w:rPr>
        <w:t>, 2014</w:t>
      </w:r>
    </w:p>
    <w:p w:rsidR="00CE0775" w:rsidRDefault="005C328A">
      <w:pPr>
        <w:pStyle w:val="Heading2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Meeting Time:  9:30 a.m.</w:t>
      </w:r>
    </w:p>
    <w:p w:rsidR="007F5B26" w:rsidRDefault="007F5B26" w:rsidP="007F5B26">
      <w:pPr>
        <w:jc w:val="center"/>
        <w:rPr>
          <w:rFonts w:ascii="Book Antiqua" w:hAnsi="Book Antiqua"/>
          <w:sz w:val="18"/>
          <w:szCs w:val="18"/>
        </w:rPr>
      </w:pPr>
    </w:p>
    <w:p w:rsidR="00B932ED" w:rsidRDefault="009E600C" w:rsidP="009674D4">
      <w:pPr>
        <w:jc w:val="center"/>
        <w:rPr>
          <w:rFonts w:ascii="Book Antiqua" w:hAnsi="Book Antiqua"/>
        </w:rPr>
      </w:pPr>
      <w:fldSimple w:instr=" FILENAME  \* Lower \p  \* MERGEFORMAT ">
        <w:r w:rsidR="00DB6D07">
          <w:rPr>
            <w:rFonts w:ascii="Book Antiqua" w:hAnsi="Book Antiqua"/>
            <w:noProof/>
          </w:rPr>
          <w:t>s:\bbr\appealsboard\appealsboard\appeals 201</w:t>
        </w:r>
        <w:r w:rsidR="007F1C3E">
          <w:rPr>
            <w:rFonts w:ascii="Book Antiqua" w:hAnsi="Book Antiqua"/>
            <w:noProof/>
          </w:rPr>
          <w:t>4\meeting minutes\bcab minutes</w:t>
        </w:r>
        <w:r w:rsidR="006D4F3E">
          <w:rPr>
            <w:rFonts w:ascii="Book Antiqua" w:hAnsi="Book Antiqua"/>
            <w:noProof/>
          </w:rPr>
          <w:t xml:space="preserve"> 10</w:t>
        </w:r>
        <w:r w:rsidR="00011287">
          <w:rPr>
            <w:rFonts w:ascii="Book Antiqua" w:hAnsi="Book Antiqua"/>
            <w:noProof/>
          </w:rPr>
          <w:t xml:space="preserve"> </w:t>
        </w:r>
        <w:r w:rsidR="006D4F3E">
          <w:rPr>
            <w:rFonts w:ascii="Book Antiqua" w:hAnsi="Book Antiqua"/>
            <w:noProof/>
          </w:rPr>
          <w:t>2</w:t>
        </w:r>
        <w:r w:rsidR="005F3BDE">
          <w:rPr>
            <w:rFonts w:ascii="Book Antiqua" w:hAnsi="Book Antiqua"/>
            <w:noProof/>
          </w:rPr>
          <w:t>1</w:t>
        </w:r>
        <w:r w:rsidR="00DB6D07">
          <w:rPr>
            <w:rFonts w:ascii="Book Antiqua" w:hAnsi="Book Antiqua"/>
            <w:noProof/>
          </w:rPr>
          <w:t xml:space="preserve"> 14.docx</w:t>
        </w:r>
      </w:fldSimple>
    </w:p>
    <w:p w:rsidR="00DB6D07" w:rsidRPr="005C328A" w:rsidRDefault="00DB6D07" w:rsidP="009674D4">
      <w:pPr>
        <w:jc w:val="center"/>
        <w:rPr>
          <w:rFonts w:ascii="Book Antiqua" w:hAnsi="Book Antiqua"/>
        </w:rPr>
      </w:pPr>
    </w:p>
    <w:p w:rsidR="005F7426" w:rsidRPr="005C328A" w:rsidRDefault="005F7426" w:rsidP="005F7426">
      <w:pPr>
        <w:numPr>
          <w:ilvl w:val="0"/>
          <w:numId w:val="18"/>
        </w:numPr>
        <w:rPr>
          <w:rFonts w:ascii="Book Antiqua" w:hAnsi="Book Antiqua"/>
          <w:sz w:val="24"/>
        </w:rPr>
      </w:pPr>
      <w:r w:rsidRPr="005C328A">
        <w:rPr>
          <w:rFonts w:ascii="Book Antiqua" w:hAnsi="Book Antiqua"/>
          <w:sz w:val="24"/>
        </w:rPr>
        <w:t xml:space="preserve">Meeting called </w:t>
      </w:r>
      <w:r w:rsidR="00B93228" w:rsidRPr="005C328A">
        <w:rPr>
          <w:rFonts w:ascii="Book Antiqua" w:hAnsi="Book Antiqua"/>
          <w:sz w:val="24"/>
        </w:rPr>
        <w:t>t</w:t>
      </w:r>
      <w:r w:rsidR="003A42B9" w:rsidRPr="005C328A">
        <w:rPr>
          <w:rFonts w:ascii="Book Antiqua" w:hAnsi="Book Antiqua"/>
          <w:sz w:val="24"/>
        </w:rPr>
        <w:t>o order by th</w:t>
      </w:r>
      <w:r w:rsidR="005D08AC" w:rsidRPr="005C328A">
        <w:rPr>
          <w:rFonts w:ascii="Book Antiqua" w:hAnsi="Book Antiqua"/>
          <w:sz w:val="24"/>
        </w:rPr>
        <w:t>e Chairman</w:t>
      </w:r>
      <w:r w:rsidR="005C328A">
        <w:rPr>
          <w:rFonts w:ascii="Book Antiqua" w:hAnsi="Book Antiqua"/>
          <w:sz w:val="24"/>
        </w:rPr>
        <w:t xml:space="preserve">, </w:t>
      </w:r>
      <w:r w:rsidR="00F72647">
        <w:rPr>
          <w:rFonts w:ascii="Book Antiqua" w:hAnsi="Book Antiqua"/>
          <w:sz w:val="24"/>
        </w:rPr>
        <w:t>Harry Smith</w:t>
      </w:r>
      <w:r w:rsidR="005C328A">
        <w:rPr>
          <w:rFonts w:ascii="Book Antiqua" w:hAnsi="Book Antiqua"/>
          <w:sz w:val="24"/>
        </w:rPr>
        <w:t>, a</w:t>
      </w:r>
      <w:r w:rsidR="005D08AC" w:rsidRPr="005C328A">
        <w:rPr>
          <w:rFonts w:ascii="Book Antiqua" w:hAnsi="Book Antiqua"/>
          <w:sz w:val="24"/>
        </w:rPr>
        <w:t xml:space="preserve">t </w:t>
      </w:r>
      <w:r w:rsidR="005C328A">
        <w:rPr>
          <w:rFonts w:ascii="Book Antiqua" w:hAnsi="Book Antiqua"/>
          <w:sz w:val="24"/>
        </w:rPr>
        <w:t xml:space="preserve">9:30 a.m. </w:t>
      </w:r>
      <w:r w:rsidRPr="005C328A">
        <w:rPr>
          <w:rFonts w:ascii="Book Antiqua" w:hAnsi="Book Antiqua"/>
          <w:sz w:val="24"/>
        </w:rPr>
        <w:t>followed by roll call:</w:t>
      </w:r>
    </w:p>
    <w:p w:rsidR="005F7426" w:rsidRPr="005C328A" w:rsidRDefault="005F7426" w:rsidP="00D633FB">
      <w:pPr>
        <w:ind w:firstLine="720"/>
        <w:rPr>
          <w:rFonts w:ascii="Book Antiqua" w:hAnsi="Book Antiqua"/>
          <w:sz w:val="24"/>
          <w:u w:val="single"/>
        </w:rPr>
      </w:pPr>
    </w:p>
    <w:p w:rsidR="00D81F4B" w:rsidRPr="005C328A" w:rsidRDefault="00D81F4B" w:rsidP="00D633FB">
      <w:pPr>
        <w:ind w:firstLine="720"/>
        <w:rPr>
          <w:rFonts w:ascii="Book Antiqua" w:hAnsi="Book Antiqua"/>
          <w:sz w:val="24"/>
          <w:u w:val="single"/>
        </w:rPr>
        <w:sectPr w:rsidR="00D81F4B" w:rsidRPr="005C328A" w:rsidSect="00047C04">
          <w:footerReference w:type="default" r:id="rId9"/>
          <w:pgSz w:w="12240" w:h="15840" w:code="1"/>
          <w:pgMar w:top="288" w:right="720" w:bottom="288" w:left="720" w:header="288" w:footer="288" w:gutter="0"/>
          <w:paperSrc w:first="7" w:other="7"/>
          <w:cols w:space="720"/>
          <w:docGrid w:linePitch="272"/>
        </w:sectPr>
      </w:pPr>
    </w:p>
    <w:p w:rsidR="00444A30" w:rsidRPr="004E4F5B" w:rsidRDefault="00D36845" w:rsidP="00D633FB">
      <w:pPr>
        <w:ind w:firstLine="720"/>
        <w:rPr>
          <w:rFonts w:ascii="Book Antiqua" w:hAnsi="Book Antiqua"/>
          <w:b/>
          <w:sz w:val="24"/>
        </w:rPr>
      </w:pPr>
      <w:r w:rsidRPr="004E4F5B">
        <w:rPr>
          <w:rFonts w:ascii="Book Antiqua" w:hAnsi="Book Antiqua"/>
          <w:b/>
          <w:sz w:val="24"/>
          <w:u w:val="single"/>
        </w:rPr>
        <w:lastRenderedPageBreak/>
        <w:t>Board Members Present</w:t>
      </w:r>
      <w:r w:rsidRPr="004E4F5B">
        <w:rPr>
          <w:rFonts w:ascii="Book Antiqua" w:hAnsi="Book Antiqua"/>
          <w:b/>
          <w:sz w:val="24"/>
        </w:rPr>
        <w:t>:</w:t>
      </w:r>
    </w:p>
    <w:p w:rsidR="005D21B5" w:rsidRDefault="00D36845" w:rsidP="00043981">
      <w:pPr>
        <w:rPr>
          <w:rFonts w:ascii="Book Antiqua" w:hAnsi="Book Antiqua"/>
          <w:sz w:val="24"/>
        </w:rPr>
      </w:pPr>
      <w:r w:rsidRPr="005C328A">
        <w:rPr>
          <w:rFonts w:ascii="Book Antiqua" w:hAnsi="Book Antiqua"/>
          <w:sz w:val="24"/>
        </w:rPr>
        <w:tab/>
      </w:r>
      <w:r w:rsidR="006D4F3E">
        <w:rPr>
          <w:rFonts w:ascii="Book Antiqua" w:hAnsi="Book Antiqua"/>
          <w:sz w:val="24"/>
        </w:rPr>
        <w:t>Sandy MacLeod</w:t>
      </w:r>
    </w:p>
    <w:p w:rsidR="006D4F3E" w:rsidRDefault="006D4F3E" w:rsidP="005D21B5">
      <w:pPr>
        <w:ind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Harry Smith, Chairman</w:t>
      </w:r>
    </w:p>
    <w:p w:rsidR="00EF3E59" w:rsidRDefault="005D21B5" w:rsidP="005D21B5">
      <w:pPr>
        <w:ind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J</w:t>
      </w:r>
      <w:r w:rsidR="005F3BDE">
        <w:rPr>
          <w:rFonts w:ascii="Book Antiqua" w:hAnsi="Book Antiqua"/>
          <w:sz w:val="24"/>
        </w:rPr>
        <w:t>ake Nunnemacher</w:t>
      </w:r>
    </w:p>
    <w:p w:rsidR="00DB49E2" w:rsidRPr="005C328A" w:rsidRDefault="00DB49E2" w:rsidP="00043981">
      <w:pPr>
        <w:rPr>
          <w:rFonts w:ascii="Book Antiqua" w:hAnsi="Book Antiqua"/>
          <w:sz w:val="24"/>
          <w:u w:val="single"/>
        </w:rPr>
      </w:pPr>
    </w:p>
    <w:p w:rsidR="0094093B" w:rsidRPr="004E4F5B" w:rsidRDefault="00236AD3" w:rsidP="00F7036C">
      <w:pPr>
        <w:ind w:left="720"/>
        <w:rPr>
          <w:rFonts w:ascii="Book Antiqua" w:hAnsi="Book Antiqua"/>
          <w:b/>
          <w:sz w:val="24"/>
        </w:rPr>
      </w:pPr>
      <w:r w:rsidRPr="004E4F5B">
        <w:rPr>
          <w:rFonts w:ascii="Book Antiqua" w:hAnsi="Book Antiqua"/>
          <w:b/>
          <w:sz w:val="24"/>
          <w:u w:val="single"/>
        </w:rPr>
        <w:t>B</w:t>
      </w:r>
      <w:r w:rsidR="00D36845" w:rsidRPr="004E4F5B">
        <w:rPr>
          <w:rFonts w:ascii="Book Antiqua" w:hAnsi="Book Antiqua"/>
          <w:b/>
          <w:sz w:val="24"/>
          <w:u w:val="single"/>
        </w:rPr>
        <w:t>oard Members Not Present</w:t>
      </w:r>
      <w:r w:rsidR="00D36845" w:rsidRPr="004E4F5B">
        <w:rPr>
          <w:rFonts w:ascii="Book Antiqua" w:hAnsi="Book Antiqua"/>
          <w:b/>
          <w:sz w:val="24"/>
        </w:rPr>
        <w:t>:</w:t>
      </w:r>
    </w:p>
    <w:p w:rsidR="00FD55FD" w:rsidRDefault="00FD55FD" w:rsidP="00F7036C">
      <w:pPr>
        <w:ind w:left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None</w:t>
      </w:r>
    </w:p>
    <w:p w:rsidR="005C328A" w:rsidRDefault="005C328A" w:rsidP="00F7036C">
      <w:pPr>
        <w:ind w:left="720"/>
        <w:rPr>
          <w:rFonts w:ascii="Book Antiqua" w:hAnsi="Book Antiqua"/>
          <w:sz w:val="24"/>
        </w:rPr>
      </w:pPr>
    </w:p>
    <w:p w:rsidR="004E4F5B" w:rsidRDefault="004E4F5B" w:rsidP="00F7036C">
      <w:pPr>
        <w:ind w:left="720"/>
        <w:rPr>
          <w:rFonts w:ascii="Book Antiqua" w:hAnsi="Book Antiqua"/>
          <w:sz w:val="24"/>
        </w:rPr>
      </w:pPr>
    </w:p>
    <w:p w:rsidR="003D6E49" w:rsidRPr="005C328A" w:rsidRDefault="003D6E49" w:rsidP="00DA4111">
      <w:pPr>
        <w:tabs>
          <w:tab w:val="left" w:pos="720"/>
        </w:tabs>
        <w:ind w:left="720"/>
        <w:rPr>
          <w:rFonts w:ascii="Book Antiqua" w:hAnsi="Book Antiqua"/>
          <w:sz w:val="24"/>
        </w:rPr>
      </w:pPr>
    </w:p>
    <w:p w:rsidR="0098625B" w:rsidRPr="005C328A" w:rsidRDefault="0098625B" w:rsidP="007527EC">
      <w:pPr>
        <w:tabs>
          <w:tab w:val="left" w:pos="720"/>
        </w:tabs>
        <w:ind w:left="720"/>
        <w:rPr>
          <w:rFonts w:ascii="Book Antiqua" w:hAnsi="Book Antiqua"/>
          <w:sz w:val="24"/>
        </w:rPr>
      </w:pPr>
    </w:p>
    <w:p w:rsidR="007B28CC" w:rsidRPr="005C328A" w:rsidRDefault="007B28CC" w:rsidP="007527EC">
      <w:pPr>
        <w:tabs>
          <w:tab w:val="left" w:pos="720"/>
        </w:tabs>
        <w:ind w:left="720"/>
        <w:rPr>
          <w:rFonts w:ascii="Book Antiqua" w:hAnsi="Book Antiqua"/>
          <w:sz w:val="24"/>
        </w:rPr>
      </w:pPr>
    </w:p>
    <w:p w:rsidR="0098625B" w:rsidRPr="005C328A" w:rsidRDefault="0098625B" w:rsidP="007527EC">
      <w:pPr>
        <w:tabs>
          <w:tab w:val="left" w:pos="720"/>
        </w:tabs>
        <w:ind w:left="720"/>
        <w:rPr>
          <w:rFonts w:ascii="Book Antiqua" w:hAnsi="Book Antiqua"/>
          <w:sz w:val="24"/>
        </w:rPr>
      </w:pPr>
    </w:p>
    <w:p w:rsidR="009A7D00" w:rsidRPr="005C328A" w:rsidRDefault="009A7D00" w:rsidP="008907B8">
      <w:pPr>
        <w:rPr>
          <w:rFonts w:ascii="Book Antiqua" w:hAnsi="Book Antiqua"/>
          <w:sz w:val="24"/>
        </w:rPr>
        <w:sectPr w:rsidR="009A7D00" w:rsidRPr="005C328A" w:rsidSect="00D81F4B">
          <w:type w:val="continuous"/>
          <w:pgSz w:w="12240" w:h="15840" w:code="1"/>
          <w:pgMar w:top="432" w:right="720" w:bottom="540" w:left="720" w:header="720" w:footer="720" w:gutter="0"/>
          <w:paperSrc w:first="259" w:other="259"/>
          <w:cols w:num="2" w:space="720" w:equalWidth="0">
            <w:col w:w="4320" w:space="720"/>
            <w:col w:w="5760"/>
          </w:cols>
          <w:docGrid w:linePitch="272"/>
        </w:sectPr>
      </w:pPr>
    </w:p>
    <w:p w:rsidR="00FD55FD" w:rsidRDefault="00FD55FD" w:rsidP="004E4F5B">
      <w:pPr>
        <w:ind w:firstLine="720"/>
        <w:rPr>
          <w:rFonts w:ascii="Book Antiqua" w:hAnsi="Book Antiqua"/>
          <w:sz w:val="24"/>
          <w:u w:val="single"/>
        </w:rPr>
      </w:pPr>
    </w:p>
    <w:p w:rsidR="00FD55FD" w:rsidRDefault="00FD55FD" w:rsidP="007370AB">
      <w:pPr>
        <w:ind w:left="720"/>
        <w:jc w:val="both"/>
        <w:rPr>
          <w:rFonts w:ascii="Book Antiqua" w:hAnsi="Book Antiqua"/>
          <w:sz w:val="24"/>
          <w:u w:val="single"/>
        </w:rPr>
      </w:pPr>
      <w:r w:rsidRPr="005C328A">
        <w:rPr>
          <w:rFonts w:ascii="Book Antiqua" w:hAnsi="Book Antiqua"/>
          <w:sz w:val="24"/>
        </w:rPr>
        <w:t>The</w:t>
      </w:r>
      <w:r>
        <w:rPr>
          <w:rFonts w:ascii="Book Antiqua" w:hAnsi="Book Antiqua"/>
          <w:sz w:val="24"/>
        </w:rPr>
        <w:t xml:space="preserve">re were </w:t>
      </w:r>
      <w:r w:rsidR="008409D3">
        <w:rPr>
          <w:rFonts w:ascii="Book Antiqua" w:hAnsi="Book Antiqua"/>
          <w:sz w:val="24"/>
        </w:rPr>
        <w:t>s</w:t>
      </w:r>
      <w:r w:rsidR="00B934F2">
        <w:rPr>
          <w:rFonts w:ascii="Book Antiqua" w:hAnsi="Book Antiqua"/>
          <w:sz w:val="24"/>
        </w:rPr>
        <w:t>even</w:t>
      </w:r>
      <w:r w:rsidR="008409D3">
        <w:rPr>
          <w:rFonts w:ascii="Book Antiqua" w:hAnsi="Book Antiqua"/>
          <w:sz w:val="24"/>
        </w:rPr>
        <w:t xml:space="preserve"> (</w:t>
      </w:r>
      <w:r w:rsidR="00B934F2">
        <w:rPr>
          <w:rFonts w:ascii="Book Antiqua" w:hAnsi="Book Antiqua"/>
          <w:sz w:val="24"/>
        </w:rPr>
        <w:t>7</w:t>
      </w:r>
      <w:r>
        <w:rPr>
          <w:rFonts w:ascii="Book Antiqua" w:hAnsi="Book Antiqua"/>
          <w:sz w:val="24"/>
        </w:rPr>
        <w:t xml:space="preserve">) cases on the docket scheduled </w:t>
      </w:r>
      <w:r w:rsidR="007370AB">
        <w:rPr>
          <w:rFonts w:ascii="Book Antiqua" w:hAnsi="Book Antiqua"/>
          <w:sz w:val="24"/>
        </w:rPr>
        <w:t xml:space="preserve">each 30 minute period, beginning at 9:30 a.m. and running until approximately </w:t>
      </w:r>
      <w:r w:rsidR="00911F75">
        <w:rPr>
          <w:rFonts w:ascii="Book Antiqua" w:hAnsi="Book Antiqua"/>
          <w:sz w:val="24"/>
        </w:rPr>
        <w:t>1</w:t>
      </w:r>
      <w:r w:rsidR="007370AB">
        <w:rPr>
          <w:rFonts w:ascii="Book Antiqua" w:hAnsi="Book Antiqua"/>
          <w:sz w:val="24"/>
        </w:rPr>
        <w:t>:</w:t>
      </w:r>
      <w:r w:rsidR="00D61E37">
        <w:rPr>
          <w:rFonts w:ascii="Book Antiqua" w:hAnsi="Book Antiqua"/>
          <w:sz w:val="24"/>
        </w:rPr>
        <w:t>1</w:t>
      </w:r>
      <w:r w:rsidR="00674811">
        <w:rPr>
          <w:rFonts w:ascii="Book Antiqua" w:hAnsi="Book Antiqua"/>
          <w:sz w:val="24"/>
        </w:rPr>
        <w:t>5</w:t>
      </w:r>
      <w:r w:rsidR="007370AB">
        <w:rPr>
          <w:rFonts w:ascii="Book Antiqua" w:hAnsi="Book Antiqua"/>
          <w:sz w:val="24"/>
        </w:rPr>
        <w:t xml:space="preserve"> p.m.  The three board members identified </w:t>
      </w:r>
      <w:r w:rsidR="00A301BB">
        <w:rPr>
          <w:rFonts w:ascii="Book Antiqua" w:hAnsi="Book Antiqua"/>
          <w:sz w:val="24"/>
        </w:rPr>
        <w:t>above</w:t>
      </w:r>
      <w:r w:rsidR="007370AB">
        <w:rPr>
          <w:rFonts w:ascii="Book Antiqua" w:hAnsi="Book Antiqua"/>
          <w:sz w:val="24"/>
        </w:rPr>
        <w:t xml:space="preserve"> served each case; guests varied with each case.  A copy of the sign-in sheet for each case is appended to these minutes to identify attendees. </w:t>
      </w:r>
    </w:p>
    <w:p w:rsidR="00FD55FD" w:rsidRDefault="00FD55FD" w:rsidP="004E4F5B">
      <w:pPr>
        <w:ind w:firstLine="720"/>
        <w:rPr>
          <w:rFonts w:ascii="Book Antiqua" w:hAnsi="Book Antiqua"/>
          <w:sz w:val="24"/>
          <w:u w:val="single"/>
        </w:rPr>
      </w:pPr>
    </w:p>
    <w:p w:rsidR="001E0D07" w:rsidRPr="007370AB" w:rsidRDefault="004E4F5B" w:rsidP="004E4F5B">
      <w:pPr>
        <w:ind w:firstLine="720"/>
        <w:rPr>
          <w:rFonts w:ascii="Book Antiqua" w:hAnsi="Book Antiqua"/>
          <w:b/>
          <w:sz w:val="24"/>
        </w:rPr>
      </w:pPr>
      <w:r w:rsidRPr="007370AB">
        <w:rPr>
          <w:rFonts w:ascii="Book Antiqua" w:hAnsi="Book Antiqua"/>
          <w:b/>
          <w:sz w:val="24"/>
          <w:u w:val="single"/>
        </w:rPr>
        <w:t>Guests Present</w:t>
      </w:r>
      <w:r w:rsidRPr="007370AB">
        <w:rPr>
          <w:rFonts w:ascii="Book Antiqua" w:hAnsi="Book Antiqua"/>
          <w:b/>
          <w:sz w:val="24"/>
        </w:rPr>
        <w:t>:</w:t>
      </w:r>
    </w:p>
    <w:p w:rsidR="004E4F5B" w:rsidRDefault="007370AB" w:rsidP="004E4F5B">
      <w:pPr>
        <w:ind w:firstLine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See sign-in sheet for each case.</w:t>
      </w:r>
    </w:p>
    <w:p w:rsidR="007370AB" w:rsidRPr="005C328A" w:rsidRDefault="007370AB" w:rsidP="004E4F5B">
      <w:pPr>
        <w:ind w:firstLine="720"/>
        <w:rPr>
          <w:rFonts w:ascii="Book Antiqua" w:hAnsi="Book Antiqua"/>
          <w:sz w:val="24"/>
        </w:rPr>
      </w:pPr>
    </w:p>
    <w:p w:rsidR="00E43803" w:rsidRDefault="00911F75" w:rsidP="00F65217">
      <w:pPr>
        <w:numPr>
          <w:ilvl w:val="0"/>
          <w:numId w:val="18"/>
        </w:num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October 2</w:t>
      </w:r>
      <w:r w:rsidR="00D61E37">
        <w:rPr>
          <w:rFonts w:ascii="Book Antiqua" w:hAnsi="Book Antiqua"/>
          <w:sz w:val="24"/>
        </w:rPr>
        <w:t>1</w:t>
      </w:r>
      <w:r w:rsidR="005D21B5">
        <w:rPr>
          <w:rFonts w:ascii="Book Antiqua" w:hAnsi="Book Antiqua"/>
          <w:sz w:val="24"/>
        </w:rPr>
        <w:t xml:space="preserve">, </w:t>
      </w:r>
      <w:r w:rsidR="00DB6D07">
        <w:rPr>
          <w:rFonts w:ascii="Book Antiqua" w:hAnsi="Book Antiqua"/>
          <w:sz w:val="24"/>
        </w:rPr>
        <w:t>2014 meeting minutes approved</w:t>
      </w:r>
      <w:r w:rsidR="00F65217">
        <w:rPr>
          <w:rFonts w:ascii="Book Antiqua" w:hAnsi="Book Antiqua"/>
          <w:sz w:val="24"/>
        </w:rPr>
        <w:t xml:space="preserve">.  </w:t>
      </w:r>
      <w:r w:rsidR="00756A37" w:rsidRPr="005C328A">
        <w:rPr>
          <w:rFonts w:ascii="Book Antiqua" w:hAnsi="Book Antiqua"/>
          <w:sz w:val="24"/>
        </w:rPr>
        <w:t xml:space="preserve"> </w:t>
      </w:r>
    </w:p>
    <w:p w:rsidR="00F65217" w:rsidRPr="005C328A" w:rsidRDefault="00F65217" w:rsidP="00F65217">
      <w:pPr>
        <w:ind w:left="720"/>
        <w:rPr>
          <w:rFonts w:ascii="Book Antiqua" w:hAnsi="Book Antiqua"/>
          <w:sz w:val="24"/>
        </w:rPr>
      </w:pPr>
    </w:p>
    <w:p w:rsidR="00F65217" w:rsidRDefault="00F65217" w:rsidP="00FB3791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Case Number</w:t>
      </w:r>
      <w:r w:rsidR="00920169">
        <w:rPr>
          <w:rFonts w:ascii="Book Antiqua" w:hAnsi="Book Antiqua"/>
          <w:b/>
          <w:sz w:val="24"/>
        </w:rPr>
        <w:t>:</w:t>
      </w:r>
      <w:r w:rsidR="00920169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 xml:space="preserve"> </w:t>
      </w:r>
      <w:r w:rsidR="00920169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>1</w:t>
      </w:r>
      <w:r w:rsidR="00473A04">
        <w:rPr>
          <w:rFonts w:ascii="Book Antiqua" w:hAnsi="Book Antiqua"/>
          <w:b/>
          <w:sz w:val="24"/>
        </w:rPr>
        <w:t>4</w:t>
      </w:r>
      <w:r w:rsidR="00104B86">
        <w:rPr>
          <w:rFonts w:ascii="Book Antiqua" w:hAnsi="Book Antiqua"/>
          <w:b/>
          <w:sz w:val="24"/>
        </w:rPr>
        <w:t>-1</w:t>
      </w:r>
      <w:r w:rsidR="00D61E37">
        <w:rPr>
          <w:rFonts w:ascii="Book Antiqua" w:hAnsi="Book Antiqua"/>
          <w:b/>
          <w:sz w:val="24"/>
        </w:rPr>
        <w:t>435</w:t>
      </w:r>
    </w:p>
    <w:p w:rsidR="00920169" w:rsidRDefault="00920169" w:rsidP="00920169">
      <w:pPr>
        <w:ind w:left="72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Appellant: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</w:r>
      <w:r w:rsidR="00D61E37">
        <w:rPr>
          <w:rFonts w:ascii="Book Antiqua" w:hAnsi="Book Antiqua"/>
          <w:b/>
          <w:sz w:val="24"/>
        </w:rPr>
        <w:t>Roger Silva for Lucia Cardozo</w:t>
      </w:r>
    </w:p>
    <w:p w:rsidR="00920169" w:rsidRDefault="00920169" w:rsidP="00920169">
      <w:pPr>
        <w:ind w:left="72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Address of Property:</w:t>
      </w:r>
      <w:r>
        <w:rPr>
          <w:rFonts w:ascii="Book Antiqua" w:hAnsi="Book Antiqua"/>
          <w:b/>
          <w:sz w:val="24"/>
        </w:rPr>
        <w:tab/>
      </w:r>
      <w:r w:rsidR="00D61E37">
        <w:rPr>
          <w:rFonts w:ascii="Book Antiqua" w:hAnsi="Book Antiqua"/>
          <w:b/>
          <w:sz w:val="24"/>
        </w:rPr>
        <w:t>94 Oak Street, Fall River</w:t>
      </w:r>
      <w:r w:rsidR="000D5D26">
        <w:rPr>
          <w:rFonts w:ascii="Book Antiqua" w:hAnsi="Book Antiqua"/>
          <w:b/>
          <w:sz w:val="24"/>
        </w:rPr>
        <w:t>,</w:t>
      </w:r>
      <w:r w:rsidR="00D61E37">
        <w:rPr>
          <w:rFonts w:ascii="Book Antiqua" w:hAnsi="Book Antiqua"/>
          <w:b/>
          <w:sz w:val="24"/>
        </w:rPr>
        <w:t xml:space="preserve"> </w:t>
      </w:r>
      <w:r w:rsidR="00636752">
        <w:rPr>
          <w:rFonts w:ascii="Book Antiqua" w:hAnsi="Book Antiqua"/>
          <w:b/>
          <w:sz w:val="24"/>
        </w:rPr>
        <w:t>MA.</w:t>
      </w:r>
      <w:r w:rsidR="000D5D26">
        <w:rPr>
          <w:rFonts w:ascii="Book Antiqua" w:hAnsi="Book Antiqua"/>
          <w:b/>
          <w:sz w:val="24"/>
        </w:rPr>
        <w:t xml:space="preserve"> 02</w:t>
      </w:r>
      <w:r w:rsidR="00D61E37">
        <w:rPr>
          <w:rFonts w:ascii="Book Antiqua" w:hAnsi="Book Antiqua"/>
          <w:b/>
          <w:sz w:val="24"/>
        </w:rPr>
        <w:t>724</w:t>
      </w:r>
      <w:r w:rsidR="005D21B5">
        <w:rPr>
          <w:rFonts w:ascii="Book Antiqua" w:hAnsi="Book Antiqua"/>
          <w:b/>
          <w:sz w:val="24"/>
        </w:rPr>
        <w:t xml:space="preserve"> </w:t>
      </w:r>
    </w:p>
    <w:p w:rsidR="004D35D2" w:rsidRDefault="00A301BB" w:rsidP="00920169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Summary</w:t>
      </w:r>
      <w:r w:rsidR="00920169">
        <w:rPr>
          <w:rFonts w:ascii="Book Antiqua" w:hAnsi="Book Antiqua"/>
          <w:b/>
          <w:sz w:val="24"/>
        </w:rPr>
        <w:t xml:space="preserve"> of Case:</w:t>
      </w:r>
      <w:r w:rsidR="00920169">
        <w:rPr>
          <w:rFonts w:ascii="Book Antiqua" w:hAnsi="Book Antiqua"/>
          <w:b/>
          <w:sz w:val="24"/>
        </w:rPr>
        <w:tab/>
      </w:r>
      <w:r w:rsidR="00920169">
        <w:rPr>
          <w:rFonts w:ascii="Book Antiqua" w:hAnsi="Book Antiqua"/>
          <w:b/>
          <w:sz w:val="24"/>
        </w:rPr>
        <w:tab/>
      </w:r>
      <w:r w:rsidR="00F65217" w:rsidRPr="00F65217">
        <w:rPr>
          <w:rFonts w:ascii="Book Antiqua" w:hAnsi="Book Antiqua"/>
          <w:sz w:val="24"/>
        </w:rPr>
        <w:t xml:space="preserve">This </w:t>
      </w:r>
      <w:r w:rsidR="00473A04">
        <w:rPr>
          <w:rFonts w:ascii="Book Antiqua" w:hAnsi="Book Antiqua"/>
          <w:sz w:val="24"/>
        </w:rPr>
        <w:t>appeal concerned</w:t>
      </w:r>
      <w:r w:rsidR="004238A9">
        <w:rPr>
          <w:rFonts w:ascii="Book Antiqua" w:hAnsi="Book Antiqua"/>
          <w:sz w:val="24"/>
        </w:rPr>
        <w:t xml:space="preserve"> </w:t>
      </w:r>
      <w:r w:rsidR="00D61E37">
        <w:rPr>
          <w:rFonts w:ascii="Book Antiqua" w:hAnsi="Book Antiqua"/>
          <w:sz w:val="24"/>
        </w:rPr>
        <w:t>780 CMR 3406, 3406.1.3 &amp; 2009 IBC (</w:t>
      </w:r>
      <w:r w:rsidR="00D61E37">
        <w:rPr>
          <w:rFonts w:ascii="Book Antiqua" w:hAnsi="Book Antiqua"/>
          <w:i/>
          <w:sz w:val="24"/>
        </w:rPr>
        <w:t>International Building Code)</w:t>
      </w:r>
      <w:r w:rsidR="00D61E37">
        <w:rPr>
          <w:rFonts w:ascii="Book Antiqua" w:hAnsi="Book Antiqua"/>
          <w:sz w:val="24"/>
        </w:rPr>
        <w:t xml:space="preserve"> </w:t>
      </w:r>
      <w:r w:rsidR="00920169">
        <w:rPr>
          <w:rFonts w:ascii="Book Antiqua" w:hAnsi="Book Antiqua"/>
          <w:sz w:val="24"/>
        </w:rPr>
        <w:t xml:space="preserve">  </w:t>
      </w:r>
    </w:p>
    <w:p w:rsidR="004D35D2" w:rsidRDefault="004D35D2" w:rsidP="00920169">
      <w:pPr>
        <w:ind w:left="720"/>
        <w:jc w:val="both"/>
        <w:rPr>
          <w:rFonts w:ascii="Book Antiqua" w:hAnsi="Book Antiqua"/>
          <w:sz w:val="24"/>
        </w:rPr>
      </w:pPr>
    </w:p>
    <w:p w:rsidR="007F5B26" w:rsidRDefault="007F5B26" w:rsidP="00920169">
      <w:pPr>
        <w:ind w:left="720"/>
        <w:jc w:val="both"/>
        <w:rPr>
          <w:rFonts w:ascii="Book Antiqua" w:hAnsi="Book Antiqua"/>
          <w:b/>
          <w:sz w:val="24"/>
          <w:u w:val="single"/>
        </w:rPr>
      </w:pPr>
    </w:p>
    <w:p w:rsidR="007F5B26" w:rsidRDefault="007F5B26" w:rsidP="00920169">
      <w:pPr>
        <w:ind w:left="720"/>
        <w:jc w:val="both"/>
        <w:rPr>
          <w:rFonts w:ascii="Book Antiqua" w:hAnsi="Book Antiqua"/>
          <w:b/>
          <w:sz w:val="24"/>
          <w:u w:val="single"/>
        </w:rPr>
      </w:pPr>
    </w:p>
    <w:p w:rsidR="00171E2F" w:rsidRDefault="00171E2F" w:rsidP="00920169">
      <w:pPr>
        <w:ind w:left="720"/>
        <w:jc w:val="both"/>
        <w:rPr>
          <w:rFonts w:ascii="Book Antiqua" w:hAnsi="Book Antiqua"/>
          <w:sz w:val="24"/>
        </w:rPr>
      </w:pPr>
    </w:p>
    <w:p w:rsidR="00171E2F" w:rsidRDefault="00171E2F" w:rsidP="00920169">
      <w:pPr>
        <w:ind w:left="720"/>
        <w:jc w:val="both"/>
        <w:rPr>
          <w:rFonts w:ascii="Book Antiqua" w:hAnsi="Book Antiqua"/>
          <w:sz w:val="24"/>
        </w:rPr>
      </w:pPr>
    </w:p>
    <w:p w:rsidR="00171E2F" w:rsidRDefault="00171E2F" w:rsidP="00920169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 xml:space="preserve">  </w:t>
      </w:r>
    </w:p>
    <w:p w:rsidR="00CD430F" w:rsidRDefault="00CD430F" w:rsidP="00CD430F">
      <w:pPr>
        <w:ind w:left="720"/>
        <w:jc w:val="both"/>
        <w:rPr>
          <w:rFonts w:ascii="Book Antiqua" w:hAnsi="Book Antiqua"/>
          <w:b/>
          <w:sz w:val="24"/>
          <w:u w:val="single"/>
        </w:rPr>
      </w:pPr>
      <w:r w:rsidRPr="004D35D2">
        <w:rPr>
          <w:rFonts w:ascii="Book Antiqua" w:hAnsi="Book Antiqua"/>
          <w:b/>
          <w:sz w:val="24"/>
          <w:u w:val="single"/>
        </w:rPr>
        <w:t>List of Exhibits:</w:t>
      </w:r>
    </w:p>
    <w:p w:rsidR="00CD430F" w:rsidRDefault="00CD430F" w:rsidP="00CD430F">
      <w:pPr>
        <w:ind w:left="720"/>
        <w:jc w:val="both"/>
        <w:rPr>
          <w:rFonts w:ascii="Book Antiqua" w:hAnsi="Book Antiqua"/>
          <w:sz w:val="24"/>
        </w:rPr>
      </w:pPr>
      <w:r w:rsidRPr="004D35D2">
        <w:rPr>
          <w:rFonts w:ascii="Book Antiqua" w:hAnsi="Book Antiqua"/>
          <w:b/>
          <w:sz w:val="24"/>
        </w:rPr>
        <w:t>Exhibit 1.</w:t>
      </w:r>
      <w:r>
        <w:rPr>
          <w:rFonts w:ascii="Book Antiqua" w:hAnsi="Book Antiqua"/>
          <w:sz w:val="24"/>
        </w:rPr>
        <w:tab/>
        <w:t>Application dated September 9, 2014.</w:t>
      </w:r>
    </w:p>
    <w:p w:rsidR="00CD430F" w:rsidRDefault="00CD430F" w:rsidP="00CD430F">
      <w:pPr>
        <w:ind w:left="2160" w:hanging="144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Exhibit 2.</w:t>
      </w:r>
      <w:r>
        <w:rPr>
          <w:rFonts w:ascii="Book Antiqua" w:hAnsi="Book Antiqua"/>
          <w:b/>
          <w:sz w:val="24"/>
        </w:rPr>
        <w:tab/>
      </w:r>
      <w:r w:rsidRPr="00802AD5">
        <w:rPr>
          <w:rFonts w:ascii="Book Antiqua" w:hAnsi="Book Antiqua"/>
          <w:sz w:val="24"/>
        </w:rPr>
        <w:t>1</w:t>
      </w:r>
      <w:r>
        <w:rPr>
          <w:rFonts w:ascii="Book Antiqua" w:hAnsi="Book Antiqua"/>
          <w:sz w:val="24"/>
        </w:rPr>
        <w:t xml:space="preserve"> page photo of the existing fire escape.</w:t>
      </w:r>
    </w:p>
    <w:p w:rsidR="00CD430F" w:rsidRDefault="00CD430F" w:rsidP="00CD430F">
      <w:pPr>
        <w:ind w:left="2160" w:hanging="144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Exhibit 3.</w:t>
      </w:r>
      <w:r>
        <w:rPr>
          <w:rFonts w:ascii="Book Antiqua" w:hAnsi="Book Antiqua"/>
          <w:sz w:val="24"/>
        </w:rPr>
        <w:tab/>
        <w:t>1 page letter dated July 30, 2014 from Geisser Engineering</w:t>
      </w:r>
    </w:p>
    <w:p w:rsidR="00CD430F" w:rsidRDefault="00CD430F" w:rsidP="00CD430F">
      <w:pPr>
        <w:ind w:left="2160" w:hanging="144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Exhibit 4.</w:t>
      </w:r>
      <w:r>
        <w:rPr>
          <w:rFonts w:ascii="Book Antiqua" w:hAnsi="Book Antiqua"/>
          <w:sz w:val="24"/>
        </w:rPr>
        <w:tab/>
      </w:r>
      <w:r w:rsidR="00AD56D8">
        <w:rPr>
          <w:rFonts w:ascii="Book Antiqua" w:hAnsi="Book Antiqua"/>
          <w:sz w:val="24"/>
        </w:rPr>
        <w:t>1 page drawing of the third floor plans</w:t>
      </w:r>
    </w:p>
    <w:p w:rsidR="00AD56D8" w:rsidRDefault="00AD56D8" w:rsidP="00CD430F">
      <w:pPr>
        <w:ind w:left="2160" w:hanging="1440"/>
        <w:rPr>
          <w:rFonts w:ascii="Book Antiqua" w:hAnsi="Book Antiqua"/>
          <w:sz w:val="24"/>
        </w:rPr>
      </w:pPr>
    </w:p>
    <w:p w:rsidR="00920169" w:rsidRPr="00784377" w:rsidRDefault="00D61E37" w:rsidP="00920169">
      <w:pPr>
        <w:ind w:left="720"/>
        <w:jc w:val="both"/>
        <w:rPr>
          <w:rFonts w:ascii="Book Antiqua" w:hAnsi="Book Antiqua"/>
          <w:b/>
          <w:sz w:val="24"/>
          <w:highlight w:val="yellow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sz w:val="24"/>
        </w:rPr>
        <w:t xml:space="preserve"> by Jake Nunnemacher 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Sandy MacLeod, it was </w:t>
      </w:r>
      <w:r>
        <w:rPr>
          <w:rFonts w:ascii="Book Antiqua" w:hAnsi="Book Antiqua"/>
          <w:b/>
          <w:sz w:val="24"/>
        </w:rPr>
        <w:t xml:space="preserve">UNANIMOUSLY </w:t>
      </w:r>
      <w:r>
        <w:rPr>
          <w:rFonts w:ascii="Book Antiqua" w:hAnsi="Book Antiqua"/>
          <w:sz w:val="24"/>
        </w:rPr>
        <w:t xml:space="preserve">voted to </w:t>
      </w:r>
      <w:r w:rsidRPr="00D61E37">
        <w:rPr>
          <w:rFonts w:ascii="Book Antiqua" w:hAnsi="Book Antiqua"/>
          <w:b/>
          <w:sz w:val="24"/>
        </w:rPr>
        <w:t>GRANT</w:t>
      </w:r>
      <w:r>
        <w:rPr>
          <w:rFonts w:ascii="Book Antiqua" w:hAnsi="Book Antiqua"/>
          <w:sz w:val="24"/>
        </w:rPr>
        <w:t xml:space="preserve"> </w:t>
      </w:r>
      <w:r w:rsidRPr="00CD430F">
        <w:rPr>
          <w:rFonts w:ascii="Book Antiqua" w:hAnsi="Book Antiqua"/>
          <w:b/>
          <w:sz w:val="24"/>
        </w:rPr>
        <w:t>a variance to 780 CMR 3406.1.3</w:t>
      </w:r>
      <w:r>
        <w:rPr>
          <w:rFonts w:ascii="Book Antiqua" w:hAnsi="Book Antiqua"/>
          <w:sz w:val="24"/>
        </w:rPr>
        <w:t xml:space="preserve"> to allow </w:t>
      </w:r>
      <w:r w:rsidR="00CD430F">
        <w:rPr>
          <w:rFonts w:ascii="Book Antiqua" w:hAnsi="Book Antiqua"/>
          <w:sz w:val="24"/>
        </w:rPr>
        <w:t>the use of a ladder as a means of escape as long as it comes down the front of the building. The portion of it must be 6 feet above grade and the final grade has to be encaged with a safety cage. The house common areas shall be provided with at least hard wired smoke detection as it was testified to. There will also be a door on the third floor and a window on the second floor. This is due to the hardship of retro fitting this and trying to get egress down to their property to a public way without impeding on their neighbor’s property. All ladders must be on the front elevation.</w:t>
      </w:r>
      <w:r w:rsidR="00D2633F" w:rsidRPr="008077C7">
        <w:rPr>
          <w:rFonts w:ascii="Book Antiqua" w:hAnsi="Book Antiqua"/>
          <w:b/>
          <w:sz w:val="24"/>
        </w:rPr>
        <w:t xml:space="preserve"> </w:t>
      </w:r>
    </w:p>
    <w:p w:rsidR="00766974" w:rsidRPr="00784377" w:rsidRDefault="00766974" w:rsidP="00766974">
      <w:pPr>
        <w:ind w:left="1080"/>
        <w:rPr>
          <w:rFonts w:ascii="Book Antiqua" w:hAnsi="Book Antiqua"/>
          <w:b/>
          <w:sz w:val="24"/>
          <w:highlight w:val="yellow"/>
        </w:rPr>
      </w:pPr>
    </w:p>
    <w:p w:rsidR="00043981" w:rsidRPr="00CA628C" w:rsidRDefault="00060976" w:rsidP="00452CF1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 w:rsidRPr="00CA628C">
        <w:rPr>
          <w:rFonts w:ascii="Book Antiqua" w:hAnsi="Book Antiqua"/>
          <w:b/>
          <w:sz w:val="24"/>
        </w:rPr>
        <w:t>Case Number:</w:t>
      </w:r>
      <w:r w:rsidRPr="00CA628C">
        <w:rPr>
          <w:rFonts w:ascii="Book Antiqua" w:hAnsi="Book Antiqua"/>
          <w:b/>
          <w:sz w:val="24"/>
        </w:rPr>
        <w:tab/>
      </w:r>
      <w:r w:rsidRPr="00CA628C">
        <w:rPr>
          <w:rFonts w:ascii="Book Antiqua" w:hAnsi="Book Antiqua"/>
          <w:b/>
          <w:sz w:val="24"/>
        </w:rPr>
        <w:tab/>
        <w:t>1</w:t>
      </w:r>
      <w:r w:rsidR="002F5DFF" w:rsidRPr="00CA628C">
        <w:rPr>
          <w:rFonts w:ascii="Book Antiqua" w:hAnsi="Book Antiqua"/>
          <w:b/>
          <w:sz w:val="24"/>
        </w:rPr>
        <w:t>4</w:t>
      </w:r>
      <w:r w:rsidRPr="00CA628C">
        <w:rPr>
          <w:rFonts w:ascii="Book Antiqua" w:hAnsi="Book Antiqua"/>
          <w:b/>
          <w:sz w:val="24"/>
        </w:rPr>
        <w:t>-1</w:t>
      </w:r>
      <w:r w:rsidR="00AD56D8">
        <w:rPr>
          <w:rFonts w:ascii="Book Antiqua" w:hAnsi="Book Antiqua"/>
          <w:b/>
          <w:sz w:val="24"/>
        </w:rPr>
        <w:t>436</w:t>
      </w:r>
    </w:p>
    <w:p w:rsidR="000B66F8" w:rsidRDefault="00CB6E7D" w:rsidP="00060976">
      <w:pPr>
        <w:ind w:left="720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 xml:space="preserve"> </w:t>
      </w:r>
      <w:r w:rsidR="00060976" w:rsidRPr="00060976">
        <w:rPr>
          <w:rFonts w:ascii="Book Antiqua" w:hAnsi="Book Antiqua"/>
          <w:b/>
          <w:sz w:val="24"/>
        </w:rPr>
        <w:t>Appellant:</w:t>
      </w:r>
      <w:r w:rsidR="00060976" w:rsidRPr="00060976">
        <w:rPr>
          <w:rFonts w:ascii="Book Antiqua" w:hAnsi="Book Antiqua"/>
          <w:b/>
          <w:sz w:val="24"/>
        </w:rPr>
        <w:tab/>
      </w:r>
      <w:r w:rsidR="00060976" w:rsidRPr="00060976">
        <w:rPr>
          <w:rFonts w:ascii="Book Antiqua" w:hAnsi="Book Antiqua"/>
          <w:b/>
          <w:sz w:val="24"/>
        </w:rPr>
        <w:tab/>
      </w:r>
      <w:r w:rsidR="00060976" w:rsidRPr="00060976">
        <w:rPr>
          <w:rFonts w:ascii="Book Antiqua" w:hAnsi="Book Antiqua"/>
          <w:b/>
          <w:sz w:val="24"/>
        </w:rPr>
        <w:tab/>
      </w:r>
      <w:r w:rsidR="00AD56D8">
        <w:rPr>
          <w:rFonts w:ascii="Book Antiqua" w:hAnsi="Book Antiqua"/>
          <w:b/>
          <w:sz w:val="24"/>
        </w:rPr>
        <w:t>Robert Carasitti for Jordan’s Furniture, Avon</w:t>
      </w:r>
    </w:p>
    <w:p w:rsidR="00060976" w:rsidRPr="00060976" w:rsidRDefault="00060976" w:rsidP="00060976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C4775D">
        <w:rPr>
          <w:rFonts w:ascii="Book Antiqua" w:hAnsi="Book Antiqua"/>
          <w:b/>
          <w:sz w:val="24"/>
        </w:rPr>
        <w:t>1</w:t>
      </w:r>
      <w:r w:rsidR="00AD56D8">
        <w:rPr>
          <w:rFonts w:ascii="Book Antiqua" w:hAnsi="Book Antiqua"/>
          <w:b/>
          <w:sz w:val="24"/>
        </w:rPr>
        <w:t>00 Stockwell Drive, Avon, MA. 02322</w:t>
      </w:r>
      <w:r w:rsidR="00037CE5">
        <w:rPr>
          <w:rFonts w:ascii="Book Antiqua" w:hAnsi="Book Antiqua"/>
          <w:b/>
          <w:sz w:val="24"/>
        </w:rPr>
        <w:t xml:space="preserve"> </w:t>
      </w:r>
    </w:p>
    <w:p w:rsidR="00567070" w:rsidRPr="00AD56D8" w:rsidRDefault="00060976" w:rsidP="004D35D2">
      <w:pPr>
        <w:ind w:left="720"/>
        <w:jc w:val="both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</w:r>
      <w:r w:rsidR="00F9554B" w:rsidRPr="00F65217">
        <w:rPr>
          <w:rFonts w:ascii="Book Antiqua" w:hAnsi="Book Antiqua"/>
          <w:sz w:val="24"/>
        </w:rPr>
        <w:t xml:space="preserve">This </w:t>
      </w:r>
      <w:r w:rsidR="00F9554B">
        <w:rPr>
          <w:rFonts w:ascii="Book Antiqua" w:hAnsi="Book Antiqua"/>
          <w:sz w:val="24"/>
        </w:rPr>
        <w:t xml:space="preserve">appeal concerned a variance from 780 CMR </w:t>
      </w:r>
      <w:r w:rsidR="00F9554B" w:rsidRPr="004D35D2">
        <w:rPr>
          <w:rFonts w:ascii="Book Antiqua" w:hAnsi="Book Antiqua"/>
          <w:i/>
          <w:sz w:val="24"/>
        </w:rPr>
        <w:t>(The State Building Code</w:t>
      </w:r>
      <w:r w:rsidR="00F9554B">
        <w:rPr>
          <w:rFonts w:ascii="Book Antiqua" w:hAnsi="Book Antiqua"/>
          <w:i/>
          <w:sz w:val="24"/>
        </w:rPr>
        <w:t xml:space="preserve">, Eighth Edition) Section </w:t>
      </w:r>
      <w:r w:rsidR="00AD56D8">
        <w:rPr>
          <w:rFonts w:ascii="Book Antiqua" w:hAnsi="Book Antiqua"/>
          <w:i/>
          <w:sz w:val="24"/>
        </w:rPr>
        <w:t>804 &amp; 804.3</w:t>
      </w:r>
      <w:r w:rsidR="00F9554B">
        <w:rPr>
          <w:rFonts w:ascii="Book Antiqua" w:hAnsi="Book Antiqua"/>
          <w:i/>
          <w:sz w:val="24"/>
        </w:rPr>
        <w:t>.</w:t>
      </w:r>
      <w:r w:rsidR="00AD56D8">
        <w:rPr>
          <w:rFonts w:ascii="Book Antiqua" w:hAnsi="Book Antiqua"/>
          <w:sz w:val="24"/>
        </w:rPr>
        <w:t xml:space="preserve"> The building official cited them for a proposed synthetic “ice” to be used for an indoor skating venue because it does not pass the required flame spread and smoke release test of the above cited sections.</w:t>
      </w:r>
    </w:p>
    <w:p w:rsidR="00421CD9" w:rsidRDefault="00421CD9" w:rsidP="004D35D2">
      <w:pPr>
        <w:ind w:left="720"/>
        <w:jc w:val="both"/>
        <w:rPr>
          <w:rFonts w:ascii="Book Antiqua" w:hAnsi="Book Antiqua"/>
          <w:sz w:val="24"/>
        </w:rPr>
      </w:pPr>
    </w:p>
    <w:p w:rsidR="00CA628C" w:rsidRPr="00A17ACF" w:rsidRDefault="00037CE5" w:rsidP="00CA628C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sz w:val="24"/>
        </w:rPr>
        <w:t xml:space="preserve"> by </w:t>
      </w:r>
      <w:r w:rsidR="00D83F8B">
        <w:rPr>
          <w:rFonts w:ascii="Book Antiqua" w:hAnsi="Book Antiqua"/>
          <w:sz w:val="24"/>
        </w:rPr>
        <w:t xml:space="preserve">Sandy MacLeod </w:t>
      </w:r>
      <w:r w:rsidR="00CA628C">
        <w:rPr>
          <w:rFonts w:ascii="Book Antiqua" w:hAnsi="Book Antiqua"/>
          <w:sz w:val="24"/>
        </w:rPr>
        <w:t>an</w:t>
      </w:r>
      <w:r>
        <w:rPr>
          <w:rFonts w:ascii="Book Antiqua" w:hAnsi="Book Antiqua"/>
          <w:sz w:val="24"/>
        </w:rPr>
        <w:t xml:space="preserve">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</w:t>
      </w:r>
      <w:r w:rsidR="00D83F8B">
        <w:rPr>
          <w:rFonts w:ascii="Book Antiqua" w:hAnsi="Book Antiqua"/>
          <w:sz w:val="24"/>
        </w:rPr>
        <w:t>Jake Nunnemacher</w:t>
      </w:r>
      <w:r w:rsidR="00FC7010">
        <w:rPr>
          <w:rFonts w:ascii="Book Antiqua" w:hAnsi="Book Antiqua"/>
          <w:sz w:val="24"/>
        </w:rPr>
        <w:t xml:space="preserve">, it was </w:t>
      </w:r>
      <w:r w:rsidR="00FC7010">
        <w:rPr>
          <w:rFonts w:ascii="Book Antiqua" w:hAnsi="Book Antiqua"/>
          <w:b/>
          <w:sz w:val="24"/>
        </w:rPr>
        <w:t xml:space="preserve">UNANIMOUSLY </w:t>
      </w:r>
      <w:r w:rsidR="00FC7010">
        <w:rPr>
          <w:rFonts w:ascii="Book Antiqua" w:hAnsi="Book Antiqua"/>
          <w:sz w:val="24"/>
        </w:rPr>
        <w:t>voted to</w:t>
      </w:r>
      <w:r w:rsidR="00F9554B">
        <w:rPr>
          <w:rFonts w:ascii="Book Antiqua" w:hAnsi="Book Antiqua"/>
          <w:sz w:val="24"/>
        </w:rPr>
        <w:t xml:space="preserve"> </w:t>
      </w:r>
      <w:r w:rsidR="00D83F8B" w:rsidRPr="00D83F8B">
        <w:rPr>
          <w:rFonts w:ascii="Book Antiqua" w:hAnsi="Book Antiqua"/>
          <w:b/>
          <w:sz w:val="24"/>
        </w:rPr>
        <w:t>GRANT a variance to 780 CMR Section 801.1</w:t>
      </w:r>
      <w:r w:rsidR="00D83F8B">
        <w:rPr>
          <w:rFonts w:ascii="Book Antiqua" w:hAnsi="Book Antiqua"/>
          <w:sz w:val="24"/>
        </w:rPr>
        <w:t xml:space="preserve"> for this faux ice rink, plastic surface with an enhanced sprinkler system in the building that is occupied for six weeks out of the year.</w:t>
      </w:r>
    </w:p>
    <w:p w:rsidR="00CA628C" w:rsidRPr="00A17ACF" w:rsidRDefault="00CA628C" w:rsidP="00CA628C">
      <w:pPr>
        <w:ind w:left="720"/>
        <w:jc w:val="both"/>
        <w:rPr>
          <w:rFonts w:ascii="Book Antiqua" w:hAnsi="Book Antiqua"/>
          <w:sz w:val="24"/>
        </w:rPr>
      </w:pPr>
    </w:p>
    <w:p w:rsidR="00421CD9" w:rsidRPr="00060976" w:rsidRDefault="001F5594" w:rsidP="00CA628C">
      <w:pPr>
        <w:ind w:left="720"/>
        <w:jc w:val="both"/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Case Number: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  <w:t>14-14</w:t>
      </w:r>
      <w:r w:rsidR="00D83F8B">
        <w:rPr>
          <w:rFonts w:ascii="Book Antiqua" w:hAnsi="Book Antiqua"/>
          <w:b/>
          <w:sz w:val="24"/>
        </w:rPr>
        <w:t>37</w:t>
      </w:r>
    </w:p>
    <w:p w:rsidR="00421CD9" w:rsidRPr="00060976" w:rsidRDefault="00421CD9" w:rsidP="00421CD9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Appellant:</w:t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="00D83F8B">
        <w:rPr>
          <w:rFonts w:ascii="Book Antiqua" w:hAnsi="Book Antiqua"/>
          <w:b/>
          <w:sz w:val="24"/>
        </w:rPr>
        <w:t>Rockwood Edwards for Cedar Valley Holdings, LLC</w:t>
      </w:r>
    </w:p>
    <w:p w:rsidR="001B1042" w:rsidRDefault="00421CD9" w:rsidP="00F12DFA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D83F8B">
        <w:rPr>
          <w:rFonts w:ascii="Book Antiqua" w:hAnsi="Book Antiqua"/>
          <w:b/>
          <w:sz w:val="24"/>
        </w:rPr>
        <w:t>10</w:t>
      </w:r>
      <w:r w:rsidR="005B51DA">
        <w:rPr>
          <w:rFonts w:ascii="Book Antiqua" w:hAnsi="Book Antiqua"/>
          <w:b/>
          <w:sz w:val="24"/>
        </w:rPr>
        <w:t>5 S</w:t>
      </w:r>
      <w:r w:rsidR="00D83F8B">
        <w:rPr>
          <w:rFonts w:ascii="Book Antiqua" w:hAnsi="Book Antiqua"/>
          <w:b/>
          <w:sz w:val="24"/>
        </w:rPr>
        <w:t xml:space="preserve">outh Huntington </w:t>
      </w:r>
      <w:r w:rsidR="005B51DA">
        <w:rPr>
          <w:rFonts w:ascii="Book Antiqua" w:hAnsi="Book Antiqua"/>
          <w:b/>
          <w:sz w:val="24"/>
        </w:rPr>
        <w:t xml:space="preserve">Street, </w:t>
      </w:r>
      <w:r w:rsidR="00D83F8B">
        <w:rPr>
          <w:rFonts w:ascii="Book Antiqua" w:hAnsi="Book Antiqua"/>
          <w:b/>
          <w:sz w:val="24"/>
        </w:rPr>
        <w:t>Boston</w:t>
      </w:r>
      <w:r w:rsidR="005B51DA">
        <w:rPr>
          <w:rFonts w:ascii="Book Antiqua" w:hAnsi="Book Antiqua"/>
          <w:b/>
          <w:sz w:val="24"/>
        </w:rPr>
        <w:t>, MA. 02</w:t>
      </w:r>
      <w:r w:rsidR="00D83F8B">
        <w:rPr>
          <w:rFonts w:ascii="Book Antiqua" w:hAnsi="Book Antiqua"/>
          <w:b/>
          <w:sz w:val="24"/>
        </w:rPr>
        <w:t>199</w:t>
      </w:r>
    </w:p>
    <w:p w:rsidR="00F12DFA" w:rsidRDefault="00752CEF" w:rsidP="00F12DFA">
      <w:pPr>
        <w:ind w:left="720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</w:r>
      <w:r w:rsidR="005B51DA" w:rsidRPr="00F65217">
        <w:rPr>
          <w:rFonts w:ascii="Book Antiqua" w:hAnsi="Book Antiqua"/>
          <w:sz w:val="24"/>
        </w:rPr>
        <w:t xml:space="preserve">This </w:t>
      </w:r>
      <w:r w:rsidR="005B51DA">
        <w:rPr>
          <w:rFonts w:ascii="Book Antiqua" w:hAnsi="Book Antiqua"/>
          <w:sz w:val="24"/>
        </w:rPr>
        <w:t xml:space="preserve">appeal concerned a variance from 780 CMR </w:t>
      </w:r>
      <w:r w:rsidR="005B51DA" w:rsidRPr="004D35D2">
        <w:rPr>
          <w:rFonts w:ascii="Book Antiqua" w:hAnsi="Book Antiqua"/>
          <w:i/>
          <w:sz w:val="24"/>
        </w:rPr>
        <w:t>(The State Building Code</w:t>
      </w:r>
      <w:r w:rsidR="005B51DA">
        <w:rPr>
          <w:rFonts w:ascii="Book Antiqua" w:hAnsi="Book Antiqua"/>
          <w:i/>
          <w:sz w:val="24"/>
        </w:rPr>
        <w:t>, Eighth Edition)</w:t>
      </w:r>
      <w:r w:rsidR="00D83F8B">
        <w:rPr>
          <w:rFonts w:ascii="Book Antiqua" w:hAnsi="Book Antiqua"/>
          <w:i/>
          <w:sz w:val="24"/>
        </w:rPr>
        <w:t xml:space="preserve"> Section 509.2 &amp; 1027.1. </w:t>
      </w:r>
      <w:r w:rsidR="005B51DA">
        <w:rPr>
          <w:rFonts w:ascii="Book Antiqua" w:hAnsi="Book Antiqua"/>
          <w:sz w:val="24"/>
        </w:rPr>
        <w:t>The app</w:t>
      </w:r>
      <w:r w:rsidR="00692F99">
        <w:rPr>
          <w:rFonts w:ascii="Book Antiqua" w:hAnsi="Book Antiqua"/>
          <w:sz w:val="24"/>
        </w:rPr>
        <w:t>ellant is</w:t>
      </w:r>
      <w:r w:rsidR="001B1042">
        <w:rPr>
          <w:rFonts w:ascii="Book Antiqua" w:hAnsi="Book Antiqua"/>
          <w:sz w:val="24"/>
        </w:rPr>
        <w:t xml:space="preserve"> seeking</w:t>
      </w:r>
      <w:r w:rsidR="00D83F8B">
        <w:rPr>
          <w:rFonts w:ascii="Book Antiqua" w:hAnsi="Book Antiqua"/>
          <w:sz w:val="24"/>
        </w:rPr>
        <w:t xml:space="preserve"> </w:t>
      </w:r>
      <w:r w:rsidR="005B51DA">
        <w:rPr>
          <w:rFonts w:ascii="Book Antiqua" w:hAnsi="Book Antiqua"/>
          <w:sz w:val="24"/>
        </w:rPr>
        <w:t>relief</w:t>
      </w:r>
      <w:r w:rsidR="00127509">
        <w:rPr>
          <w:rFonts w:ascii="Book Antiqua" w:hAnsi="Book Antiqua"/>
          <w:sz w:val="24"/>
        </w:rPr>
        <w:t xml:space="preserve"> from Section 509.2</w:t>
      </w:r>
      <w:r w:rsidR="005B51DA">
        <w:rPr>
          <w:rFonts w:ascii="Book Antiqua" w:hAnsi="Book Antiqua"/>
          <w:sz w:val="24"/>
        </w:rPr>
        <w:t xml:space="preserve"> </w:t>
      </w:r>
      <w:r w:rsidR="00D83F8B">
        <w:rPr>
          <w:rFonts w:ascii="Book Antiqua" w:hAnsi="Book Antiqua"/>
          <w:sz w:val="24"/>
        </w:rPr>
        <w:t>due to the hardship associated with the site conditi</w:t>
      </w:r>
      <w:r w:rsidR="00127509">
        <w:rPr>
          <w:rFonts w:ascii="Book Antiqua" w:hAnsi="Book Antiqua"/>
          <w:sz w:val="24"/>
        </w:rPr>
        <w:t xml:space="preserve">ons present related to the inherent fire protection and life safety for the public to allow the project 2 stories above grade levels below the podium. </w:t>
      </w:r>
      <w:r w:rsidR="00715F31">
        <w:rPr>
          <w:rFonts w:ascii="Book Antiqua" w:hAnsi="Book Antiqua"/>
          <w:sz w:val="24"/>
        </w:rPr>
        <w:t>Based on</w:t>
      </w:r>
      <w:r w:rsidR="00127509">
        <w:rPr>
          <w:rFonts w:ascii="Book Antiqua" w:hAnsi="Book Antiqua"/>
          <w:sz w:val="24"/>
        </w:rPr>
        <w:t xml:space="preserve"> the openness of the courtyard, the limited travel distance across the courtyard and the free and clear access to the Building C Lobby</w:t>
      </w:r>
      <w:r w:rsidR="00715F31">
        <w:rPr>
          <w:rFonts w:ascii="Book Antiqua" w:hAnsi="Book Antiqua"/>
          <w:sz w:val="24"/>
        </w:rPr>
        <w:t xml:space="preserve"> they are seeking relief from Section </w:t>
      </w:r>
      <w:r w:rsidR="00E128EC">
        <w:rPr>
          <w:rFonts w:ascii="Book Antiqua" w:hAnsi="Book Antiqua"/>
          <w:sz w:val="24"/>
        </w:rPr>
        <w:t>1027.1 to</w:t>
      </w:r>
      <w:r w:rsidR="00715F31">
        <w:rPr>
          <w:rFonts w:ascii="Book Antiqua" w:hAnsi="Book Antiqua"/>
          <w:sz w:val="24"/>
        </w:rPr>
        <w:t xml:space="preserve"> allow the proposed discharge of Stair 6 in Building B</w:t>
      </w:r>
      <w:r w:rsidR="005B51DA">
        <w:rPr>
          <w:rFonts w:ascii="Book Antiqua" w:hAnsi="Book Antiqua"/>
          <w:sz w:val="24"/>
        </w:rPr>
        <w:t>.</w:t>
      </w:r>
    </w:p>
    <w:p w:rsidR="002D468F" w:rsidRDefault="002D468F" w:rsidP="00F12DFA">
      <w:pPr>
        <w:ind w:left="720"/>
        <w:rPr>
          <w:rFonts w:ascii="Book Antiqua" w:hAnsi="Book Antiqua"/>
          <w:sz w:val="24"/>
        </w:rPr>
      </w:pPr>
    </w:p>
    <w:p w:rsidR="002D468F" w:rsidRDefault="002D468F" w:rsidP="002D468F">
      <w:pPr>
        <w:ind w:left="720"/>
        <w:jc w:val="both"/>
        <w:rPr>
          <w:rFonts w:ascii="Book Antiqua" w:hAnsi="Book Antiqua"/>
          <w:b/>
          <w:sz w:val="24"/>
          <w:u w:val="single"/>
        </w:rPr>
      </w:pPr>
      <w:r w:rsidRPr="004D35D2">
        <w:rPr>
          <w:rFonts w:ascii="Book Antiqua" w:hAnsi="Book Antiqua"/>
          <w:b/>
          <w:sz w:val="24"/>
          <w:u w:val="single"/>
        </w:rPr>
        <w:t>List of Exhibits:</w:t>
      </w:r>
    </w:p>
    <w:p w:rsidR="002D468F" w:rsidRDefault="002D468F" w:rsidP="002D468F">
      <w:pPr>
        <w:ind w:left="720"/>
        <w:jc w:val="both"/>
        <w:rPr>
          <w:rFonts w:ascii="Book Antiqua" w:hAnsi="Book Antiqua"/>
          <w:sz w:val="24"/>
        </w:rPr>
      </w:pPr>
      <w:r w:rsidRPr="004D35D2">
        <w:rPr>
          <w:rFonts w:ascii="Book Antiqua" w:hAnsi="Book Antiqua"/>
          <w:b/>
          <w:sz w:val="24"/>
        </w:rPr>
        <w:t>Exhibit 1.</w:t>
      </w:r>
      <w:r>
        <w:rPr>
          <w:rFonts w:ascii="Book Antiqua" w:hAnsi="Book Antiqua"/>
          <w:sz w:val="24"/>
        </w:rPr>
        <w:tab/>
        <w:t>Application dated September 26, 2014.</w:t>
      </w:r>
    </w:p>
    <w:p w:rsidR="002D468F" w:rsidRDefault="002D468F" w:rsidP="002D468F">
      <w:pPr>
        <w:ind w:left="2160" w:hanging="1440"/>
        <w:rPr>
          <w:rFonts w:ascii="Book Antiqua" w:hAnsi="Book Antiqua"/>
          <w:sz w:val="24"/>
        </w:rPr>
      </w:pPr>
      <w:r>
        <w:rPr>
          <w:rFonts w:ascii="Book Antiqua" w:hAnsi="Book Antiqua"/>
          <w:b/>
          <w:sz w:val="24"/>
        </w:rPr>
        <w:t>Exhibit 2.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 xml:space="preserve">1 page letter from Tom White, Boston ISD dated November 3, 2014 stating no </w:t>
      </w:r>
      <w:r w:rsidR="00E128EC">
        <w:rPr>
          <w:rFonts w:ascii="Book Antiqua" w:hAnsi="Book Antiqua"/>
          <w:sz w:val="24"/>
        </w:rPr>
        <w:t>opposition</w:t>
      </w:r>
      <w:r>
        <w:rPr>
          <w:rFonts w:ascii="Book Antiqua" w:hAnsi="Book Antiqua"/>
          <w:sz w:val="24"/>
        </w:rPr>
        <w:t>.</w:t>
      </w:r>
    </w:p>
    <w:p w:rsidR="002D468F" w:rsidRDefault="002D468F" w:rsidP="00F12DFA">
      <w:pPr>
        <w:ind w:left="720"/>
        <w:rPr>
          <w:rFonts w:ascii="Book Antiqua" w:hAnsi="Book Antiqua"/>
          <w:sz w:val="24"/>
        </w:rPr>
      </w:pPr>
    </w:p>
    <w:p w:rsidR="00692F99" w:rsidRDefault="00692F99" w:rsidP="00F12DFA">
      <w:pPr>
        <w:ind w:left="720"/>
        <w:rPr>
          <w:rFonts w:ascii="Book Antiqua" w:hAnsi="Book Antiqua"/>
          <w:sz w:val="24"/>
        </w:rPr>
      </w:pPr>
    </w:p>
    <w:p w:rsidR="00154346" w:rsidRPr="00A17ACF" w:rsidRDefault="00692F99" w:rsidP="00421CD9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lastRenderedPageBreak/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 w:rsidR="00715F31">
        <w:rPr>
          <w:rFonts w:ascii="Book Antiqua" w:hAnsi="Book Antiqua"/>
          <w:b/>
          <w:sz w:val="24"/>
        </w:rPr>
        <w:t xml:space="preserve"> (#1)</w:t>
      </w:r>
      <w:r>
        <w:rPr>
          <w:rFonts w:ascii="Book Antiqua" w:hAnsi="Book Antiqua"/>
          <w:sz w:val="24"/>
        </w:rPr>
        <w:t xml:space="preserve"> by </w:t>
      </w:r>
      <w:r w:rsidR="00715F31">
        <w:rPr>
          <w:rFonts w:ascii="Book Antiqua" w:hAnsi="Book Antiqua"/>
          <w:sz w:val="24"/>
        </w:rPr>
        <w:t xml:space="preserve">Jake Nunnemacher 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</w:t>
      </w:r>
      <w:r w:rsidR="00715F31">
        <w:rPr>
          <w:rFonts w:ascii="Book Antiqua" w:hAnsi="Book Antiqua"/>
          <w:sz w:val="24"/>
        </w:rPr>
        <w:t xml:space="preserve">Sandy MacLeod, it was </w:t>
      </w:r>
      <w:r w:rsidR="00715F31">
        <w:rPr>
          <w:rFonts w:ascii="Book Antiqua" w:hAnsi="Book Antiqua"/>
          <w:b/>
          <w:sz w:val="24"/>
        </w:rPr>
        <w:t xml:space="preserve">UNANIMOUSLY </w:t>
      </w:r>
      <w:r w:rsidR="00715F31">
        <w:rPr>
          <w:rFonts w:ascii="Book Antiqua" w:hAnsi="Book Antiqua"/>
          <w:sz w:val="24"/>
        </w:rPr>
        <w:t xml:space="preserve">voted to </w:t>
      </w:r>
      <w:r w:rsidR="00715F31" w:rsidRPr="00D61E37">
        <w:rPr>
          <w:rFonts w:ascii="Book Antiqua" w:hAnsi="Book Antiqua"/>
          <w:b/>
          <w:sz w:val="24"/>
        </w:rPr>
        <w:t>GRANT</w:t>
      </w:r>
      <w:r w:rsidR="00715F31">
        <w:rPr>
          <w:rFonts w:ascii="Book Antiqua" w:hAnsi="Book Antiqua"/>
          <w:sz w:val="24"/>
        </w:rPr>
        <w:t xml:space="preserve"> </w:t>
      </w:r>
      <w:r w:rsidR="00715F31" w:rsidRPr="00715F31">
        <w:rPr>
          <w:rFonts w:ascii="Book Antiqua" w:hAnsi="Book Antiqua"/>
          <w:b/>
          <w:sz w:val="24"/>
        </w:rPr>
        <w:t>a variance from 780 CMR Section 509.2</w:t>
      </w:r>
      <w:r w:rsidR="00715F31">
        <w:rPr>
          <w:rFonts w:ascii="Book Antiqua" w:hAnsi="Book Antiqua"/>
          <w:sz w:val="24"/>
        </w:rPr>
        <w:t xml:space="preserve"> based on the fact that Boston ISD is not opposed and because this will be allowed in 2015 IBC. On a </w:t>
      </w:r>
      <w:r w:rsidR="00715F31" w:rsidRPr="00060976">
        <w:rPr>
          <w:rFonts w:ascii="Book Antiqua" w:hAnsi="Book Antiqua"/>
          <w:b/>
          <w:sz w:val="24"/>
        </w:rPr>
        <w:t>MOTION</w:t>
      </w:r>
      <w:r w:rsidR="00715F31">
        <w:rPr>
          <w:rFonts w:ascii="Book Antiqua" w:hAnsi="Book Antiqua"/>
          <w:b/>
          <w:sz w:val="24"/>
        </w:rPr>
        <w:t xml:space="preserve"> (#2)</w:t>
      </w:r>
      <w:r w:rsidR="00715F31">
        <w:rPr>
          <w:rFonts w:ascii="Book Antiqua" w:hAnsi="Book Antiqua"/>
          <w:sz w:val="24"/>
        </w:rPr>
        <w:t xml:space="preserve"> by Jake Nunnemacher and </w:t>
      </w:r>
      <w:r w:rsidR="00715F31" w:rsidRPr="00060976">
        <w:rPr>
          <w:rFonts w:ascii="Book Antiqua" w:hAnsi="Book Antiqua"/>
          <w:b/>
          <w:sz w:val="24"/>
        </w:rPr>
        <w:t>SECONDED</w:t>
      </w:r>
      <w:r w:rsidR="00715F31">
        <w:rPr>
          <w:rFonts w:ascii="Book Antiqua" w:hAnsi="Book Antiqua"/>
          <w:sz w:val="24"/>
        </w:rPr>
        <w:t xml:space="preserve"> by Sandy MacLeod, it was </w:t>
      </w:r>
      <w:r w:rsidR="00715F31">
        <w:rPr>
          <w:rFonts w:ascii="Book Antiqua" w:hAnsi="Book Antiqua"/>
          <w:b/>
          <w:sz w:val="24"/>
        </w:rPr>
        <w:t xml:space="preserve">UNANIMOUSLY </w:t>
      </w:r>
      <w:r w:rsidR="00715F31">
        <w:rPr>
          <w:rFonts w:ascii="Book Antiqua" w:hAnsi="Book Antiqua"/>
          <w:sz w:val="24"/>
        </w:rPr>
        <w:t xml:space="preserve">voted to </w:t>
      </w:r>
      <w:r w:rsidR="00715F31" w:rsidRPr="00715F31">
        <w:rPr>
          <w:rFonts w:ascii="Book Antiqua" w:hAnsi="Book Antiqua"/>
          <w:sz w:val="24"/>
        </w:rPr>
        <w:t>GRANT a variance to 780 CMR Section 1027.1</w:t>
      </w:r>
      <w:r w:rsidR="00715F31">
        <w:rPr>
          <w:rFonts w:ascii="Book Antiqua" w:hAnsi="Book Antiqua"/>
          <w:sz w:val="24"/>
        </w:rPr>
        <w:t xml:space="preserve"> based on the fact that Boston ISD is not opposed and because of the hardship created because of the architectural features and limited amount of people using the egress.</w:t>
      </w:r>
    </w:p>
    <w:p w:rsidR="00154346" w:rsidRDefault="00154346" w:rsidP="00421CD9">
      <w:pPr>
        <w:ind w:left="720"/>
        <w:jc w:val="both"/>
        <w:rPr>
          <w:rFonts w:ascii="Book Antiqua" w:hAnsi="Book Antiqua"/>
          <w:sz w:val="24"/>
        </w:rPr>
      </w:pPr>
    </w:p>
    <w:p w:rsidR="00A52935" w:rsidRPr="00060976" w:rsidRDefault="00E07844" w:rsidP="00A52935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Case Number: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  <w:t>14-1</w:t>
      </w:r>
      <w:r w:rsidR="001F5594">
        <w:rPr>
          <w:rFonts w:ascii="Book Antiqua" w:hAnsi="Book Antiqua"/>
          <w:b/>
          <w:sz w:val="24"/>
        </w:rPr>
        <w:t>4</w:t>
      </w:r>
      <w:r w:rsidR="002D468F">
        <w:rPr>
          <w:rFonts w:ascii="Book Antiqua" w:hAnsi="Book Antiqua"/>
          <w:b/>
          <w:sz w:val="24"/>
        </w:rPr>
        <w:t>24</w:t>
      </w:r>
    </w:p>
    <w:p w:rsidR="00A52935" w:rsidRPr="00060976" w:rsidRDefault="00A52935" w:rsidP="00A52935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Appellant:</w:t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="002D468F">
        <w:rPr>
          <w:rFonts w:ascii="Book Antiqua" w:hAnsi="Book Antiqua"/>
          <w:b/>
          <w:sz w:val="24"/>
        </w:rPr>
        <w:t>Kenneth Kaplan</w:t>
      </w:r>
    </w:p>
    <w:p w:rsidR="00563814" w:rsidRDefault="00A52935" w:rsidP="00E76E4A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2D468F">
        <w:rPr>
          <w:rFonts w:ascii="Book Antiqua" w:hAnsi="Book Antiqua"/>
          <w:b/>
          <w:sz w:val="24"/>
        </w:rPr>
        <w:t>7</w:t>
      </w:r>
      <w:r w:rsidR="004D4977">
        <w:rPr>
          <w:rFonts w:ascii="Book Antiqua" w:hAnsi="Book Antiqua"/>
          <w:b/>
          <w:sz w:val="24"/>
        </w:rPr>
        <w:t>3</w:t>
      </w:r>
      <w:r w:rsidR="002D468F">
        <w:rPr>
          <w:rFonts w:ascii="Book Antiqua" w:hAnsi="Book Antiqua"/>
          <w:b/>
          <w:sz w:val="24"/>
        </w:rPr>
        <w:t xml:space="preserve"> Manomet Ave</w:t>
      </w:r>
      <w:r w:rsidR="00700370">
        <w:rPr>
          <w:rFonts w:ascii="Book Antiqua" w:hAnsi="Book Antiqua"/>
          <w:b/>
          <w:sz w:val="24"/>
        </w:rPr>
        <w:t>. George Washington Blvd. Ext.</w:t>
      </w:r>
      <w:r w:rsidR="002D468F">
        <w:rPr>
          <w:rFonts w:ascii="Book Antiqua" w:hAnsi="Book Antiqua"/>
          <w:b/>
          <w:sz w:val="24"/>
        </w:rPr>
        <w:t>, Hull, MA. 02043</w:t>
      </w:r>
    </w:p>
    <w:p w:rsidR="00BB33E9" w:rsidRDefault="00A52935" w:rsidP="00E76E4A">
      <w:pPr>
        <w:ind w:left="720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</w:r>
      <w:r w:rsidR="00552E74" w:rsidRPr="00F65217">
        <w:rPr>
          <w:rFonts w:ascii="Book Antiqua" w:hAnsi="Book Antiqua"/>
          <w:sz w:val="24"/>
        </w:rPr>
        <w:t xml:space="preserve">This </w:t>
      </w:r>
      <w:r w:rsidR="00552E74">
        <w:rPr>
          <w:rFonts w:ascii="Book Antiqua" w:hAnsi="Book Antiqua"/>
          <w:sz w:val="24"/>
        </w:rPr>
        <w:t xml:space="preserve">appeal concerned a variance from 780 CMR </w:t>
      </w:r>
      <w:r w:rsidR="00552E74" w:rsidRPr="004D35D2">
        <w:rPr>
          <w:rFonts w:ascii="Book Antiqua" w:hAnsi="Book Antiqua"/>
          <w:i/>
          <w:sz w:val="24"/>
        </w:rPr>
        <w:t>(The State Building Code</w:t>
      </w:r>
      <w:r w:rsidR="00552E74">
        <w:rPr>
          <w:rFonts w:ascii="Book Antiqua" w:hAnsi="Book Antiqua"/>
          <w:i/>
          <w:sz w:val="24"/>
        </w:rPr>
        <w:t xml:space="preserve">, Eighth Edition) </w:t>
      </w:r>
      <w:r w:rsidR="00552E74">
        <w:rPr>
          <w:rFonts w:ascii="Book Antiqua" w:hAnsi="Book Antiqua"/>
          <w:sz w:val="24"/>
        </w:rPr>
        <w:t xml:space="preserve">Section </w:t>
      </w:r>
      <w:r w:rsidR="00700370">
        <w:rPr>
          <w:rFonts w:ascii="Book Antiqua" w:hAnsi="Book Antiqua"/>
          <w:sz w:val="24"/>
        </w:rPr>
        <w:t>511.0</w:t>
      </w:r>
      <w:r w:rsidR="00C64104">
        <w:rPr>
          <w:rFonts w:ascii="Book Antiqua" w:hAnsi="Book Antiqua"/>
          <w:sz w:val="24"/>
        </w:rPr>
        <w:t xml:space="preserve"> </w:t>
      </w:r>
    </w:p>
    <w:p w:rsidR="00DD6884" w:rsidRDefault="00DD6884" w:rsidP="00E76E4A">
      <w:pPr>
        <w:ind w:left="720"/>
        <w:rPr>
          <w:rFonts w:ascii="Book Antiqua" w:hAnsi="Book Antiqua"/>
          <w:sz w:val="24"/>
        </w:rPr>
      </w:pPr>
    </w:p>
    <w:p w:rsidR="007E5FF3" w:rsidRPr="00A17ACF" w:rsidRDefault="00700370" w:rsidP="007E5FF3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by Jake Nunnemacher 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Sandy MacLeod, it was </w:t>
      </w:r>
      <w:r>
        <w:rPr>
          <w:rFonts w:ascii="Book Antiqua" w:hAnsi="Book Antiqua"/>
          <w:b/>
          <w:sz w:val="24"/>
        </w:rPr>
        <w:t xml:space="preserve">UNANIMOUSLY </w:t>
      </w:r>
      <w:r w:rsidRPr="00700370">
        <w:rPr>
          <w:rFonts w:ascii="Book Antiqua" w:hAnsi="Book Antiqua"/>
          <w:b/>
          <w:sz w:val="24"/>
        </w:rPr>
        <w:t>voted to take this under legal advisement</w:t>
      </w:r>
      <w:r>
        <w:rPr>
          <w:rFonts w:ascii="Book Antiqua" w:hAnsi="Book Antiqua"/>
          <w:sz w:val="24"/>
        </w:rPr>
        <w:t>.</w:t>
      </w:r>
    </w:p>
    <w:p w:rsidR="00E40393" w:rsidRDefault="00E40393" w:rsidP="007E5FF3">
      <w:pPr>
        <w:ind w:left="720"/>
        <w:jc w:val="both"/>
        <w:rPr>
          <w:rFonts w:ascii="Book Antiqua" w:hAnsi="Book Antiqua"/>
          <w:sz w:val="24"/>
        </w:rPr>
      </w:pPr>
    </w:p>
    <w:p w:rsidR="00EA50FF" w:rsidRPr="00060976" w:rsidRDefault="00EA50FF" w:rsidP="00EA50FF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Case Number: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  <w:t>14-1</w:t>
      </w:r>
      <w:r w:rsidR="00FD46D3">
        <w:rPr>
          <w:rFonts w:ascii="Book Antiqua" w:hAnsi="Book Antiqua"/>
          <w:b/>
          <w:sz w:val="24"/>
        </w:rPr>
        <w:t>4</w:t>
      </w:r>
      <w:r w:rsidR="005366AD">
        <w:rPr>
          <w:rFonts w:ascii="Book Antiqua" w:hAnsi="Book Antiqua"/>
          <w:b/>
          <w:sz w:val="24"/>
        </w:rPr>
        <w:t>3</w:t>
      </w:r>
      <w:r w:rsidR="00700370">
        <w:rPr>
          <w:rFonts w:ascii="Book Antiqua" w:hAnsi="Book Antiqua"/>
          <w:b/>
          <w:sz w:val="24"/>
        </w:rPr>
        <w:t>8</w:t>
      </w:r>
    </w:p>
    <w:p w:rsidR="00EA50FF" w:rsidRPr="00060976" w:rsidRDefault="00EA50FF" w:rsidP="00EA50FF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Appellant:</w:t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="00700370">
        <w:rPr>
          <w:rFonts w:ascii="Book Antiqua" w:hAnsi="Book Antiqua"/>
          <w:b/>
          <w:sz w:val="24"/>
        </w:rPr>
        <w:t>Stephen Jablonski for City of Springfield</w:t>
      </w:r>
    </w:p>
    <w:p w:rsidR="00EA50FF" w:rsidRPr="00060976" w:rsidRDefault="00EA50FF" w:rsidP="00EA50FF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700370">
        <w:rPr>
          <w:rFonts w:ascii="Book Antiqua" w:hAnsi="Book Antiqua"/>
          <w:b/>
          <w:sz w:val="24"/>
        </w:rPr>
        <w:t>Porter Lake Skate House, Forest Park, Springfield, MA. 01105</w:t>
      </w:r>
    </w:p>
    <w:p w:rsidR="00784DE1" w:rsidRDefault="00EA50FF" w:rsidP="00420A6F">
      <w:pPr>
        <w:ind w:left="720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</w:r>
      <w:r w:rsidR="00BB33E9" w:rsidRPr="00F65217">
        <w:rPr>
          <w:rFonts w:ascii="Book Antiqua" w:hAnsi="Book Antiqua"/>
          <w:sz w:val="24"/>
        </w:rPr>
        <w:t xml:space="preserve">This </w:t>
      </w:r>
      <w:r w:rsidR="00BB33E9">
        <w:rPr>
          <w:rFonts w:ascii="Book Antiqua" w:hAnsi="Book Antiqua"/>
          <w:sz w:val="24"/>
        </w:rPr>
        <w:t xml:space="preserve">appeal concerned a variance from 780 CMR </w:t>
      </w:r>
      <w:r w:rsidR="00BB33E9" w:rsidRPr="004D35D2">
        <w:rPr>
          <w:rFonts w:ascii="Book Antiqua" w:hAnsi="Book Antiqua"/>
          <w:i/>
          <w:sz w:val="24"/>
        </w:rPr>
        <w:t>(The State Building Code</w:t>
      </w:r>
      <w:r w:rsidR="00BB33E9">
        <w:rPr>
          <w:rFonts w:ascii="Book Antiqua" w:hAnsi="Book Antiqua"/>
          <w:i/>
          <w:sz w:val="24"/>
        </w:rPr>
        <w:t xml:space="preserve">, Eighth Edition) </w:t>
      </w:r>
      <w:r w:rsidR="00354957">
        <w:rPr>
          <w:rFonts w:ascii="Book Antiqua" w:hAnsi="Book Antiqua"/>
          <w:i/>
          <w:sz w:val="24"/>
        </w:rPr>
        <w:t xml:space="preserve">Section </w:t>
      </w:r>
      <w:r w:rsidR="00700370">
        <w:rPr>
          <w:rFonts w:ascii="Book Antiqua" w:hAnsi="Book Antiqua"/>
          <w:i/>
          <w:sz w:val="24"/>
        </w:rPr>
        <w:t xml:space="preserve">1022.1 &amp; 1027.1. </w:t>
      </w:r>
      <w:r w:rsidR="00AB67B9">
        <w:rPr>
          <w:rFonts w:ascii="Book Antiqua" w:hAnsi="Book Antiqua"/>
          <w:sz w:val="24"/>
        </w:rPr>
        <w:t xml:space="preserve">The </w:t>
      </w:r>
      <w:r w:rsidR="00700370">
        <w:rPr>
          <w:rFonts w:ascii="Book Antiqua" w:hAnsi="Book Antiqua"/>
          <w:sz w:val="24"/>
        </w:rPr>
        <w:t>appellant is seeking a variance from the requirement to fully enclose an existing stairwell with a fire rated enclosure and egress doors.</w:t>
      </w:r>
      <w:r w:rsidR="00420A6F">
        <w:rPr>
          <w:rFonts w:ascii="Book Antiqua" w:hAnsi="Book Antiqua"/>
          <w:sz w:val="24"/>
        </w:rPr>
        <w:t xml:space="preserve">  </w:t>
      </w:r>
    </w:p>
    <w:p w:rsidR="003C2D2C" w:rsidRDefault="003C2D2C" w:rsidP="00420A6F">
      <w:pPr>
        <w:ind w:left="720"/>
        <w:rPr>
          <w:rFonts w:ascii="Book Antiqua" w:hAnsi="Book Antiqua"/>
          <w:sz w:val="24"/>
        </w:rPr>
      </w:pPr>
    </w:p>
    <w:p w:rsidR="00802AD5" w:rsidRDefault="00700370" w:rsidP="00700370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by Jake Nunnemacher 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Sandy MacLeod, it was </w:t>
      </w:r>
      <w:r>
        <w:rPr>
          <w:rFonts w:ascii="Book Antiqua" w:hAnsi="Book Antiqua"/>
          <w:b/>
          <w:sz w:val="24"/>
        </w:rPr>
        <w:t xml:space="preserve">UNANIMOUSLY </w:t>
      </w:r>
      <w:r w:rsidR="00354957" w:rsidRPr="00A17ACF">
        <w:rPr>
          <w:rFonts w:ascii="Book Antiqua" w:hAnsi="Book Antiqua"/>
          <w:b/>
          <w:sz w:val="24"/>
        </w:rPr>
        <w:t xml:space="preserve">voted to </w:t>
      </w:r>
      <w:r w:rsidR="00354957">
        <w:rPr>
          <w:rFonts w:ascii="Book Antiqua" w:hAnsi="Book Antiqua"/>
          <w:b/>
          <w:sz w:val="24"/>
        </w:rPr>
        <w:t xml:space="preserve">GRANT a variance to 780 CMR </w:t>
      </w:r>
      <w:r>
        <w:rPr>
          <w:rFonts w:ascii="Book Antiqua" w:hAnsi="Book Antiqua"/>
          <w:b/>
          <w:sz w:val="24"/>
        </w:rPr>
        <w:t xml:space="preserve">1022.1 &amp; 1027.1 </w:t>
      </w:r>
      <w:r>
        <w:rPr>
          <w:rFonts w:ascii="Book Antiqua" w:hAnsi="Book Antiqua"/>
          <w:sz w:val="24"/>
        </w:rPr>
        <w:t>based on the fact that this is a hardship</w:t>
      </w:r>
      <w:r w:rsidR="009149D4">
        <w:rPr>
          <w:rFonts w:ascii="Book Antiqua" w:hAnsi="Book Antiqua"/>
          <w:sz w:val="24"/>
        </w:rPr>
        <w:t>, the</w:t>
      </w:r>
      <w:r>
        <w:rPr>
          <w:rFonts w:ascii="Book Antiqua" w:hAnsi="Book Antiqua"/>
          <w:sz w:val="24"/>
        </w:rPr>
        <w:t xml:space="preserve"> small occupant load upstairs</w:t>
      </w:r>
      <w:r w:rsidR="009149D4">
        <w:rPr>
          <w:rFonts w:ascii="Book Antiqua" w:hAnsi="Book Antiqua"/>
          <w:sz w:val="24"/>
        </w:rPr>
        <w:t xml:space="preserve"> and that the building official has no opposition to it</w:t>
      </w:r>
      <w:r>
        <w:rPr>
          <w:rFonts w:ascii="Book Antiqua" w:hAnsi="Book Antiqua"/>
          <w:sz w:val="24"/>
        </w:rPr>
        <w:t>. This is contingent o</w:t>
      </w:r>
      <w:r w:rsidR="009149D4">
        <w:rPr>
          <w:rFonts w:ascii="Book Antiqua" w:hAnsi="Book Antiqua"/>
          <w:sz w:val="24"/>
        </w:rPr>
        <w:t xml:space="preserve">n that they provide some type of marking system on the first floor to </w:t>
      </w:r>
      <w:r w:rsidR="00E128EC">
        <w:rPr>
          <w:rFonts w:ascii="Book Antiqua" w:hAnsi="Book Antiqua"/>
          <w:sz w:val="24"/>
        </w:rPr>
        <w:t>indicate</w:t>
      </w:r>
      <w:r w:rsidR="009149D4">
        <w:rPr>
          <w:rFonts w:ascii="Book Antiqua" w:hAnsi="Book Antiqua"/>
          <w:sz w:val="24"/>
        </w:rPr>
        <w:t xml:space="preserve"> the path of travel from the stairs to the exit and that they put smoke detection in those two areas on the first floor.</w:t>
      </w:r>
      <w:r w:rsidR="00EA6A26">
        <w:rPr>
          <w:rFonts w:ascii="Book Antiqua" w:hAnsi="Book Antiqua"/>
          <w:sz w:val="24"/>
        </w:rPr>
        <w:t xml:space="preserve"> </w:t>
      </w:r>
      <w:r w:rsidR="00C85E75" w:rsidRPr="00C85E75">
        <w:rPr>
          <w:rFonts w:ascii="Book Antiqua" w:hAnsi="Book Antiqua"/>
          <w:sz w:val="24"/>
        </w:rPr>
        <w:t xml:space="preserve"> </w:t>
      </w:r>
    </w:p>
    <w:p w:rsidR="00802AD5" w:rsidRDefault="00802AD5" w:rsidP="00E2302F">
      <w:pPr>
        <w:ind w:left="720"/>
        <w:jc w:val="both"/>
        <w:rPr>
          <w:rFonts w:ascii="Book Antiqua" w:hAnsi="Book Antiqua"/>
          <w:sz w:val="24"/>
        </w:rPr>
      </w:pPr>
    </w:p>
    <w:p w:rsidR="00420A6F" w:rsidRPr="00060976" w:rsidRDefault="0003234C" w:rsidP="00420A6F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>
        <w:rPr>
          <w:rFonts w:ascii="Book Antiqua" w:hAnsi="Book Antiqua"/>
          <w:b/>
          <w:sz w:val="24"/>
        </w:rPr>
        <w:t>Case Number:</w:t>
      </w:r>
      <w:r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b/>
          <w:sz w:val="24"/>
        </w:rPr>
        <w:tab/>
        <w:t>14-14</w:t>
      </w:r>
      <w:r w:rsidR="00F03921">
        <w:rPr>
          <w:rFonts w:ascii="Book Antiqua" w:hAnsi="Book Antiqua"/>
          <w:b/>
          <w:sz w:val="24"/>
        </w:rPr>
        <w:t>3</w:t>
      </w:r>
      <w:r w:rsidR="009149D4">
        <w:rPr>
          <w:rFonts w:ascii="Book Antiqua" w:hAnsi="Book Antiqua"/>
          <w:b/>
          <w:sz w:val="24"/>
        </w:rPr>
        <w:t>9</w:t>
      </w:r>
    </w:p>
    <w:p w:rsidR="00420A6F" w:rsidRPr="00060976" w:rsidRDefault="00420A6F" w:rsidP="00420A6F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Appellant:</w:t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Pr="00060976">
        <w:rPr>
          <w:rFonts w:ascii="Book Antiqua" w:hAnsi="Book Antiqua"/>
          <w:b/>
          <w:sz w:val="24"/>
        </w:rPr>
        <w:tab/>
      </w:r>
      <w:r w:rsidR="009149D4">
        <w:rPr>
          <w:rFonts w:ascii="Book Antiqua" w:hAnsi="Book Antiqua"/>
          <w:b/>
          <w:sz w:val="24"/>
        </w:rPr>
        <w:t>Tom Stover</w:t>
      </w:r>
      <w:r>
        <w:rPr>
          <w:rFonts w:ascii="Book Antiqua" w:hAnsi="Book Antiqua"/>
          <w:b/>
          <w:sz w:val="24"/>
        </w:rPr>
        <w:t xml:space="preserve"> </w:t>
      </w:r>
    </w:p>
    <w:p w:rsidR="00420A6F" w:rsidRPr="00060976" w:rsidRDefault="00420A6F" w:rsidP="00420A6F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F03921">
        <w:rPr>
          <w:rFonts w:ascii="Book Antiqua" w:hAnsi="Book Antiqua"/>
          <w:b/>
          <w:sz w:val="24"/>
        </w:rPr>
        <w:t>1</w:t>
      </w:r>
      <w:r w:rsidR="009149D4">
        <w:rPr>
          <w:rFonts w:ascii="Book Antiqua" w:hAnsi="Book Antiqua"/>
          <w:b/>
          <w:sz w:val="24"/>
        </w:rPr>
        <w:t xml:space="preserve"> Oak Ridge Drive, Clinton, MA. 01510</w:t>
      </w:r>
    </w:p>
    <w:p w:rsidR="00420A6F" w:rsidRDefault="00420A6F" w:rsidP="00420A6F">
      <w:pPr>
        <w:ind w:left="720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  <w:t xml:space="preserve">The appeal concerned </w:t>
      </w:r>
      <w:r w:rsidR="00F03921">
        <w:rPr>
          <w:rFonts w:ascii="Book Antiqua" w:hAnsi="Book Antiqua"/>
          <w:sz w:val="24"/>
        </w:rPr>
        <w:t>I</w:t>
      </w:r>
      <w:r w:rsidR="009149D4">
        <w:rPr>
          <w:rFonts w:ascii="Book Antiqua" w:hAnsi="Book Antiqua"/>
          <w:sz w:val="24"/>
        </w:rPr>
        <w:t>R</w:t>
      </w:r>
      <w:r w:rsidR="00F03921">
        <w:rPr>
          <w:rFonts w:ascii="Book Antiqua" w:hAnsi="Book Antiqua"/>
          <w:sz w:val="24"/>
        </w:rPr>
        <w:t>C (</w:t>
      </w:r>
      <w:r w:rsidR="009149D4">
        <w:rPr>
          <w:rFonts w:ascii="Book Antiqua" w:hAnsi="Book Antiqua"/>
          <w:i/>
          <w:sz w:val="24"/>
        </w:rPr>
        <w:t>International Residential Code</w:t>
      </w:r>
      <w:r w:rsidR="00F03921">
        <w:rPr>
          <w:rFonts w:ascii="Book Antiqua" w:hAnsi="Book Antiqua"/>
          <w:i/>
          <w:sz w:val="24"/>
        </w:rPr>
        <w:t>)</w:t>
      </w:r>
      <w:r w:rsidR="0003234C">
        <w:rPr>
          <w:rFonts w:ascii="Book Antiqua" w:hAnsi="Book Antiqua"/>
          <w:sz w:val="24"/>
        </w:rPr>
        <w:t xml:space="preserve"> </w:t>
      </w:r>
      <w:r w:rsidR="008E3869">
        <w:rPr>
          <w:rFonts w:ascii="Book Antiqua" w:hAnsi="Book Antiqua"/>
          <w:sz w:val="24"/>
        </w:rPr>
        <w:t xml:space="preserve">Section </w:t>
      </w:r>
      <w:r w:rsidR="009149D4">
        <w:rPr>
          <w:rFonts w:ascii="Book Antiqua" w:hAnsi="Book Antiqua"/>
          <w:sz w:val="24"/>
        </w:rPr>
        <w:t>R305.1</w:t>
      </w:r>
      <w:r w:rsidR="000744F7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 xml:space="preserve"> </w:t>
      </w:r>
    </w:p>
    <w:p w:rsidR="00877549" w:rsidRDefault="00877549" w:rsidP="00420A6F">
      <w:pPr>
        <w:ind w:left="720"/>
        <w:rPr>
          <w:rFonts w:ascii="Book Antiqua" w:hAnsi="Book Antiqua"/>
          <w:sz w:val="24"/>
        </w:rPr>
      </w:pPr>
    </w:p>
    <w:p w:rsidR="003C2D2C" w:rsidRPr="00F844EB" w:rsidRDefault="00F844EB" w:rsidP="003E03BB">
      <w:pPr>
        <w:ind w:left="720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sz w:val="24"/>
        </w:rPr>
        <w:t xml:space="preserve"> by </w:t>
      </w:r>
      <w:r w:rsidR="000744F7">
        <w:rPr>
          <w:rFonts w:ascii="Book Antiqua" w:hAnsi="Book Antiqua"/>
          <w:sz w:val="24"/>
        </w:rPr>
        <w:t xml:space="preserve">Jake Nunnemacher </w:t>
      </w:r>
      <w:r>
        <w:rPr>
          <w:rFonts w:ascii="Book Antiqua" w:hAnsi="Book Antiqua"/>
          <w:sz w:val="24"/>
        </w:rPr>
        <w:t xml:space="preserve">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</w:t>
      </w:r>
      <w:r w:rsidR="000744F7">
        <w:rPr>
          <w:rFonts w:ascii="Book Antiqua" w:hAnsi="Book Antiqua"/>
          <w:sz w:val="24"/>
        </w:rPr>
        <w:t xml:space="preserve"> Sandy MacLeod, </w:t>
      </w:r>
      <w:r>
        <w:rPr>
          <w:rFonts w:ascii="Book Antiqua" w:hAnsi="Book Antiqua"/>
          <w:sz w:val="24"/>
        </w:rPr>
        <w:t xml:space="preserve">it was </w:t>
      </w:r>
      <w:r>
        <w:rPr>
          <w:rFonts w:ascii="Book Antiqua" w:hAnsi="Book Antiqua"/>
          <w:b/>
          <w:sz w:val="24"/>
        </w:rPr>
        <w:t xml:space="preserve">UNANIMOUSLY </w:t>
      </w:r>
      <w:r w:rsidRPr="00A17ACF">
        <w:rPr>
          <w:rFonts w:ascii="Book Antiqua" w:hAnsi="Book Antiqua"/>
          <w:b/>
          <w:sz w:val="24"/>
        </w:rPr>
        <w:t xml:space="preserve">voted to </w:t>
      </w:r>
      <w:r w:rsidR="000744F7">
        <w:rPr>
          <w:rFonts w:ascii="Book Antiqua" w:hAnsi="Book Antiqua"/>
          <w:b/>
          <w:sz w:val="24"/>
        </w:rPr>
        <w:t xml:space="preserve">DISMISS without prejudice </w:t>
      </w:r>
      <w:r w:rsidR="000744F7">
        <w:rPr>
          <w:rFonts w:ascii="Book Antiqua" w:hAnsi="Book Antiqua"/>
          <w:sz w:val="24"/>
        </w:rPr>
        <w:t>due to the fact that nobody appeared at the hearing.</w:t>
      </w:r>
    </w:p>
    <w:p w:rsidR="003C2D2C" w:rsidRDefault="003C2D2C" w:rsidP="00420A6F">
      <w:pPr>
        <w:ind w:left="720"/>
        <w:jc w:val="both"/>
        <w:rPr>
          <w:rFonts w:ascii="Book Antiqua" w:hAnsi="Book Antiqua"/>
          <w:sz w:val="24"/>
        </w:rPr>
      </w:pPr>
    </w:p>
    <w:p w:rsidR="00F844EB" w:rsidRDefault="004A2432" w:rsidP="003C2D2C">
      <w:pPr>
        <w:numPr>
          <w:ilvl w:val="0"/>
          <w:numId w:val="18"/>
        </w:numPr>
        <w:rPr>
          <w:rFonts w:ascii="Book Antiqua" w:hAnsi="Book Antiqua"/>
          <w:b/>
          <w:sz w:val="24"/>
        </w:rPr>
      </w:pPr>
      <w:r w:rsidRPr="00F844EB">
        <w:rPr>
          <w:rFonts w:ascii="Book Antiqua" w:hAnsi="Book Antiqua"/>
          <w:b/>
          <w:sz w:val="24"/>
        </w:rPr>
        <w:t>Case Number:</w:t>
      </w:r>
      <w:r w:rsidRPr="00F844EB">
        <w:rPr>
          <w:rFonts w:ascii="Book Antiqua" w:hAnsi="Book Antiqua"/>
          <w:b/>
          <w:sz w:val="24"/>
        </w:rPr>
        <w:tab/>
      </w:r>
      <w:r w:rsidRPr="00F844EB">
        <w:rPr>
          <w:rFonts w:ascii="Book Antiqua" w:hAnsi="Book Antiqua"/>
          <w:b/>
          <w:sz w:val="24"/>
        </w:rPr>
        <w:tab/>
        <w:t>14-14</w:t>
      </w:r>
      <w:r w:rsidR="00F844EB" w:rsidRPr="00F844EB">
        <w:rPr>
          <w:rFonts w:ascii="Book Antiqua" w:hAnsi="Book Antiqua"/>
          <w:b/>
          <w:sz w:val="24"/>
        </w:rPr>
        <w:t>3</w:t>
      </w:r>
      <w:r w:rsidR="001552E8">
        <w:rPr>
          <w:rFonts w:ascii="Book Antiqua" w:hAnsi="Book Antiqua"/>
          <w:b/>
          <w:sz w:val="24"/>
        </w:rPr>
        <w:t>4</w:t>
      </w:r>
    </w:p>
    <w:p w:rsidR="003C2D2C" w:rsidRPr="00F844EB" w:rsidRDefault="003C2D2C" w:rsidP="00C60EF2">
      <w:pPr>
        <w:ind w:left="360" w:firstLine="360"/>
        <w:rPr>
          <w:rFonts w:ascii="Book Antiqua" w:hAnsi="Book Antiqua"/>
          <w:b/>
          <w:sz w:val="24"/>
        </w:rPr>
      </w:pPr>
      <w:r w:rsidRPr="00F844EB">
        <w:rPr>
          <w:rFonts w:ascii="Book Antiqua" w:hAnsi="Book Antiqua"/>
          <w:b/>
          <w:sz w:val="24"/>
        </w:rPr>
        <w:t>Appellant:</w:t>
      </w:r>
      <w:r w:rsidRPr="00F844EB">
        <w:rPr>
          <w:rFonts w:ascii="Book Antiqua" w:hAnsi="Book Antiqua"/>
          <w:b/>
          <w:sz w:val="24"/>
        </w:rPr>
        <w:tab/>
      </w:r>
      <w:r w:rsidRPr="00F844EB">
        <w:rPr>
          <w:rFonts w:ascii="Book Antiqua" w:hAnsi="Book Antiqua"/>
          <w:b/>
          <w:sz w:val="24"/>
        </w:rPr>
        <w:tab/>
      </w:r>
      <w:r w:rsidRPr="00F844EB">
        <w:rPr>
          <w:rFonts w:ascii="Book Antiqua" w:hAnsi="Book Antiqua"/>
          <w:b/>
          <w:sz w:val="24"/>
        </w:rPr>
        <w:tab/>
      </w:r>
      <w:r w:rsidR="001552E8">
        <w:rPr>
          <w:rFonts w:ascii="Book Antiqua" w:hAnsi="Book Antiqua"/>
          <w:b/>
          <w:sz w:val="24"/>
        </w:rPr>
        <w:t>Sanford M. Matathia for Kesseli &amp; Renauld, Trustees</w:t>
      </w:r>
      <w:r w:rsidRPr="00F844EB">
        <w:rPr>
          <w:rFonts w:ascii="Book Antiqua" w:hAnsi="Book Antiqua"/>
          <w:b/>
          <w:sz w:val="24"/>
        </w:rPr>
        <w:t xml:space="preserve"> </w:t>
      </w:r>
    </w:p>
    <w:p w:rsidR="003C2D2C" w:rsidRPr="00060976" w:rsidRDefault="003C2D2C" w:rsidP="003C2D2C">
      <w:pPr>
        <w:ind w:left="720"/>
        <w:rPr>
          <w:rFonts w:ascii="Book Antiqua" w:hAnsi="Book Antiqua"/>
          <w:b/>
          <w:sz w:val="24"/>
        </w:rPr>
      </w:pPr>
      <w:r w:rsidRPr="00060976">
        <w:rPr>
          <w:rFonts w:ascii="Book Antiqua" w:hAnsi="Book Antiqua"/>
          <w:b/>
          <w:sz w:val="24"/>
        </w:rPr>
        <w:t>Address of Property:</w:t>
      </w:r>
      <w:r w:rsidRPr="00060976">
        <w:rPr>
          <w:rFonts w:ascii="Book Antiqua" w:hAnsi="Book Antiqua"/>
          <w:b/>
          <w:sz w:val="24"/>
        </w:rPr>
        <w:tab/>
      </w:r>
      <w:r w:rsidR="001552E8">
        <w:rPr>
          <w:rFonts w:ascii="Book Antiqua" w:hAnsi="Book Antiqua"/>
          <w:b/>
          <w:sz w:val="24"/>
        </w:rPr>
        <w:t>0, 23, 25 Grand View Avenue, Mattapoisett, MA. 02739</w:t>
      </w:r>
    </w:p>
    <w:p w:rsidR="00BB492A" w:rsidRDefault="003C2D2C" w:rsidP="00BB492A">
      <w:pPr>
        <w:ind w:left="720"/>
        <w:rPr>
          <w:rFonts w:ascii="Book Antiqua" w:hAnsi="Book Antiqua"/>
          <w:sz w:val="24"/>
        </w:rPr>
      </w:pPr>
      <w:r w:rsidRPr="00060976">
        <w:rPr>
          <w:rFonts w:ascii="Book Antiqua" w:hAnsi="Book Antiqua"/>
          <w:b/>
          <w:sz w:val="24"/>
        </w:rPr>
        <w:t>Summary of Case:</w:t>
      </w:r>
      <w:r w:rsidRPr="00060976">
        <w:rPr>
          <w:rFonts w:ascii="Book Antiqua" w:hAnsi="Book Antiqua"/>
          <w:b/>
          <w:sz w:val="24"/>
        </w:rPr>
        <w:tab/>
      </w:r>
      <w:r>
        <w:rPr>
          <w:rFonts w:ascii="Book Antiqua" w:hAnsi="Book Antiqua"/>
          <w:sz w:val="24"/>
        </w:rPr>
        <w:tab/>
        <w:t xml:space="preserve">The appeal </w:t>
      </w:r>
      <w:r w:rsidR="001552E8">
        <w:rPr>
          <w:rFonts w:ascii="Book Antiqua" w:hAnsi="Book Antiqua"/>
          <w:sz w:val="24"/>
        </w:rPr>
        <w:t>is based on a “Failure to Act”</w:t>
      </w:r>
      <w:r w:rsidR="00BB492A">
        <w:rPr>
          <w:rFonts w:ascii="Book Antiqua" w:hAnsi="Book Antiqua"/>
          <w:sz w:val="24"/>
        </w:rPr>
        <w:t xml:space="preserve">  </w:t>
      </w:r>
    </w:p>
    <w:p w:rsidR="00C60EF2" w:rsidRDefault="00C60EF2" w:rsidP="00352693">
      <w:pPr>
        <w:ind w:left="720"/>
        <w:jc w:val="both"/>
        <w:rPr>
          <w:rFonts w:ascii="Book Antiqua" w:hAnsi="Book Antiqua"/>
          <w:b/>
          <w:sz w:val="24"/>
          <w:u w:val="single"/>
        </w:rPr>
      </w:pPr>
    </w:p>
    <w:p w:rsidR="00352693" w:rsidRDefault="00352693" w:rsidP="00352693">
      <w:pPr>
        <w:ind w:left="720"/>
        <w:jc w:val="both"/>
        <w:rPr>
          <w:rFonts w:ascii="Book Antiqua" w:hAnsi="Book Antiqua"/>
          <w:sz w:val="24"/>
        </w:rPr>
      </w:pPr>
    </w:p>
    <w:p w:rsidR="00BB492A" w:rsidRDefault="00BB492A" w:rsidP="00BB492A">
      <w:pPr>
        <w:ind w:left="720"/>
        <w:rPr>
          <w:rFonts w:ascii="Book Antiqua" w:hAnsi="Book Antiqua"/>
          <w:sz w:val="24"/>
        </w:rPr>
      </w:pPr>
    </w:p>
    <w:p w:rsidR="00C60EF2" w:rsidRDefault="00C60EF2" w:rsidP="00C60EF2">
      <w:pPr>
        <w:ind w:left="720"/>
        <w:rPr>
          <w:rFonts w:ascii="Book Antiqua" w:hAnsi="Book Antiqua"/>
          <w:sz w:val="24"/>
        </w:rPr>
      </w:pPr>
    </w:p>
    <w:p w:rsidR="001552E8" w:rsidRPr="00A17ACF" w:rsidRDefault="001552E8" w:rsidP="001552E8">
      <w:pPr>
        <w:ind w:left="72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On a </w:t>
      </w:r>
      <w:r w:rsidRPr="00060976">
        <w:rPr>
          <w:rFonts w:ascii="Book Antiqua" w:hAnsi="Book Antiqua"/>
          <w:b/>
          <w:sz w:val="24"/>
        </w:rPr>
        <w:t>MOTION</w:t>
      </w:r>
      <w:r>
        <w:rPr>
          <w:rFonts w:ascii="Book Antiqua" w:hAnsi="Book Antiqua"/>
          <w:b/>
          <w:sz w:val="24"/>
        </w:rPr>
        <w:t xml:space="preserve"> </w:t>
      </w:r>
      <w:r>
        <w:rPr>
          <w:rFonts w:ascii="Book Antiqua" w:hAnsi="Book Antiqua"/>
          <w:sz w:val="24"/>
        </w:rPr>
        <w:t xml:space="preserve">by Jake Nunnemacher and </w:t>
      </w:r>
      <w:r w:rsidRPr="00060976">
        <w:rPr>
          <w:rFonts w:ascii="Book Antiqua" w:hAnsi="Book Antiqua"/>
          <w:b/>
          <w:sz w:val="24"/>
        </w:rPr>
        <w:t>SECONDED</w:t>
      </w:r>
      <w:r>
        <w:rPr>
          <w:rFonts w:ascii="Book Antiqua" w:hAnsi="Book Antiqua"/>
          <w:sz w:val="24"/>
        </w:rPr>
        <w:t xml:space="preserve"> by Sandy MacLeod, it was </w:t>
      </w:r>
      <w:r>
        <w:rPr>
          <w:rFonts w:ascii="Book Antiqua" w:hAnsi="Book Antiqua"/>
          <w:b/>
          <w:sz w:val="24"/>
        </w:rPr>
        <w:t xml:space="preserve">UNANIMOUSLY </w:t>
      </w:r>
      <w:r w:rsidRPr="00700370">
        <w:rPr>
          <w:rFonts w:ascii="Book Antiqua" w:hAnsi="Book Antiqua"/>
          <w:b/>
          <w:sz w:val="24"/>
        </w:rPr>
        <w:t>voted to take this under legal advisement</w:t>
      </w:r>
      <w:r>
        <w:rPr>
          <w:rFonts w:ascii="Book Antiqua" w:hAnsi="Book Antiqua"/>
          <w:sz w:val="24"/>
        </w:rPr>
        <w:t>.</w:t>
      </w:r>
    </w:p>
    <w:p w:rsidR="00BB492A" w:rsidRDefault="00BB492A" w:rsidP="00C60EF2">
      <w:pPr>
        <w:ind w:left="720"/>
        <w:rPr>
          <w:rFonts w:ascii="Book Antiqua" w:hAnsi="Book Antiqua"/>
          <w:sz w:val="24"/>
        </w:rPr>
      </w:pPr>
    </w:p>
    <w:p w:rsidR="00EF2388" w:rsidRDefault="00EF2FEB" w:rsidP="00EF238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   8</w:t>
      </w:r>
      <w:r w:rsidR="00752CEF">
        <w:rPr>
          <w:rFonts w:ascii="Book Antiqua" w:hAnsi="Book Antiqua"/>
          <w:sz w:val="24"/>
        </w:rPr>
        <w:t>.</w:t>
      </w:r>
      <w:r w:rsidR="00752CEF">
        <w:rPr>
          <w:rFonts w:ascii="Book Antiqua" w:hAnsi="Book Antiqua"/>
          <w:sz w:val="24"/>
        </w:rPr>
        <w:tab/>
      </w:r>
      <w:r w:rsidR="00FB7090">
        <w:rPr>
          <w:rFonts w:ascii="Book Antiqua" w:hAnsi="Book Antiqua"/>
          <w:sz w:val="24"/>
        </w:rPr>
        <w:t xml:space="preserve">The meeting adjourned at </w:t>
      </w:r>
      <w:r w:rsidR="00C60EF2">
        <w:rPr>
          <w:rFonts w:ascii="Book Antiqua" w:hAnsi="Book Antiqua"/>
          <w:sz w:val="24"/>
        </w:rPr>
        <w:t>1</w:t>
      </w:r>
      <w:r w:rsidR="00FB7090">
        <w:rPr>
          <w:rFonts w:ascii="Book Antiqua" w:hAnsi="Book Antiqua"/>
          <w:sz w:val="24"/>
        </w:rPr>
        <w:t>:</w:t>
      </w:r>
      <w:r w:rsidR="001552E8">
        <w:rPr>
          <w:rFonts w:ascii="Book Antiqua" w:hAnsi="Book Antiqua"/>
          <w:sz w:val="24"/>
        </w:rPr>
        <w:t>1</w:t>
      </w:r>
      <w:r w:rsidR="00E2302F">
        <w:rPr>
          <w:rFonts w:ascii="Book Antiqua" w:hAnsi="Book Antiqua"/>
          <w:sz w:val="24"/>
        </w:rPr>
        <w:t>5</w:t>
      </w:r>
      <w:r w:rsidR="00EF2388">
        <w:rPr>
          <w:rFonts w:ascii="Book Antiqua" w:hAnsi="Book Antiqua"/>
          <w:sz w:val="24"/>
        </w:rPr>
        <w:t xml:space="preserve"> p.m</w:t>
      </w:r>
      <w:r w:rsidR="00C9648D">
        <w:rPr>
          <w:rFonts w:ascii="Book Antiqua" w:hAnsi="Book Antiqua"/>
          <w:sz w:val="24"/>
        </w:rPr>
        <w:t>.</w:t>
      </w:r>
    </w:p>
    <w:p w:rsidR="00EF2388" w:rsidRPr="00DF6F3C" w:rsidRDefault="00EF2388" w:rsidP="00DF6F3C">
      <w:pPr>
        <w:rPr>
          <w:rFonts w:ascii="Book Antiqua" w:hAnsi="Book Antiqua"/>
          <w:sz w:val="24"/>
        </w:rPr>
      </w:pPr>
    </w:p>
    <w:p w:rsidR="00DF6F3C" w:rsidRDefault="00DF6F3C" w:rsidP="00DF6F3C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   </w:t>
      </w:r>
    </w:p>
    <w:p w:rsidR="00DF6F3C" w:rsidRDefault="00DF6F3C" w:rsidP="00132F59">
      <w:pPr>
        <w:ind w:left="720"/>
        <w:rPr>
          <w:rFonts w:ascii="Book Antiqua" w:hAnsi="Book Antiqua"/>
          <w:sz w:val="24"/>
        </w:rPr>
      </w:pPr>
    </w:p>
    <w:p w:rsidR="00DF6F3C" w:rsidRDefault="00DF6F3C" w:rsidP="00132F59">
      <w:pPr>
        <w:ind w:left="720"/>
        <w:rPr>
          <w:rFonts w:ascii="Book Antiqua" w:hAnsi="Book Antiqua"/>
          <w:sz w:val="24"/>
        </w:rPr>
      </w:pPr>
    </w:p>
    <w:p w:rsidR="00132F59" w:rsidRDefault="00132F59" w:rsidP="00132F59">
      <w:pPr>
        <w:ind w:left="720"/>
        <w:rPr>
          <w:rFonts w:ascii="Book Antiqua" w:hAnsi="Book Antiqua"/>
          <w:sz w:val="24"/>
        </w:rPr>
      </w:pPr>
    </w:p>
    <w:p w:rsidR="00132F59" w:rsidRPr="00132F59" w:rsidRDefault="00132F59" w:rsidP="00132F59">
      <w:pPr>
        <w:ind w:left="720"/>
        <w:rPr>
          <w:rFonts w:ascii="Book Antiqua" w:hAnsi="Book Antiqua"/>
          <w:sz w:val="24"/>
        </w:rPr>
      </w:pPr>
    </w:p>
    <w:sectPr w:rsidR="00132F59" w:rsidRPr="00132F59" w:rsidSect="00047C04">
      <w:type w:val="continuous"/>
      <w:pgSz w:w="12240" w:h="15840" w:code="1"/>
      <w:pgMar w:top="432" w:right="720" w:bottom="432" w:left="720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F7" w:rsidRDefault="000744F7" w:rsidP="00F3588D">
      <w:r>
        <w:separator/>
      </w:r>
    </w:p>
  </w:endnote>
  <w:endnote w:type="continuationSeparator" w:id="0">
    <w:p w:rsidR="000744F7" w:rsidRDefault="000744F7" w:rsidP="00F35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4F7" w:rsidRDefault="009E600C">
    <w:pPr>
      <w:pStyle w:val="Footer"/>
      <w:jc w:val="right"/>
    </w:pPr>
    <w:fldSimple w:instr=" PAGE   \* MERGEFORMAT ">
      <w:r w:rsidR="00DB22D2">
        <w:rPr>
          <w:noProof/>
        </w:rPr>
        <w:t>1</w:t>
      </w:r>
    </w:fldSimple>
  </w:p>
  <w:p w:rsidR="000744F7" w:rsidRDefault="000744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F7" w:rsidRDefault="000744F7" w:rsidP="00F3588D">
      <w:r>
        <w:separator/>
      </w:r>
    </w:p>
  </w:footnote>
  <w:footnote w:type="continuationSeparator" w:id="0">
    <w:p w:rsidR="000744F7" w:rsidRDefault="000744F7" w:rsidP="00F358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CEE9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6F4665"/>
    <w:multiLevelType w:val="hybridMultilevel"/>
    <w:tmpl w:val="A3C8C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FFD1725"/>
    <w:multiLevelType w:val="hybridMultilevel"/>
    <w:tmpl w:val="2C82BB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8647E0"/>
    <w:multiLevelType w:val="hybridMultilevel"/>
    <w:tmpl w:val="227C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769AF"/>
    <w:multiLevelType w:val="hybridMultilevel"/>
    <w:tmpl w:val="EFCE3A9C"/>
    <w:lvl w:ilvl="0" w:tplc="56C084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A6E71"/>
    <w:multiLevelType w:val="multilevel"/>
    <w:tmpl w:val="7AA6BF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8CA03CB"/>
    <w:multiLevelType w:val="hybridMultilevel"/>
    <w:tmpl w:val="61603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AF5355B"/>
    <w:multiLevelType w:val="hybridMultilevel"/>
    <w:tmpl w:val="A9000150"/>
    <w:lvl w:ilvl="0" w:tplc="FDDC7D6A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E1350E7"/>
    <w:multiLevelType w:val="hybridMultilevel"/>
    <w:tmpl w:val="F1722B94"/>
    <w:lvl w:ilvl="0" w:tplc="EDAA4F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E55E3A"/>
    <w:multiLevelType w:val="hybridMultilevel"/>
    <w:tmpl w:val="26DC19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2314C9C"/>
    <w:multiLevelType w:val="hybridMultilevel"/>
    <w:tmpl w:val="84A8B17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4B373CC"/>
    <w:multiLevelType w:val="hybridMultilevel"/>
    <w:tmpl w:val="75E43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74041D8"/>
    <w:multiLevelType w:val="hybridMultilevel"/>
    <w:tmpl w:val="893A021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6B4793"/>
    <w:multiLevelType w:val="hybridMultilevel"/>
    <w:tmpl w:val="B1AA43E6"/>
    <w:lvl w:ilvl="0" w:tplc="309E9F6E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C7B082D"/>
    <w:multiLevelType w:val="hybridMultilevel"/>
    <w:tmpl w:val="75E43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C8578C9"/>
    <w:multiLevelType w:val="hybridMultilevel"/>
    <w:tmpl w:val="75E43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FB541D"/>
    <w:multiLevelType w:val="hybridMultilevel"/>
    <w:tmpl w:val="46908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4C9034D"/>
    <w:multiLevelType w:val="hybridMultilevel"/>
    <w:tmpl w:val="C2F84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57013B"/>
    <w:multiLevelType w:val="hybridMultilevel"/>
    <w:tmpl w:val="DDB2846E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>
    <w:nsid w:val="50773093"/>
    <w:multiLevelType w:val="hybridMultilevel"/>
    <w:tmpl w:val="23C25438"/>
    <w:lvl w:ilvl="0" w:tplc="5710860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A50B1E"/>
    <w:multiLevelType w:val="hybridMultilevel"/>
    <w:tmpl w:val="9296121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17E1374"/>
    <w:multiLevelType w:val="hybridMultilevel"/>
    <w:tmpl w:val="8D66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35317"/>
    <w:multiLevelType w:val="hybridMultilevel"/>
    <w:tmpl w:val="350C57F4"/>
    <w:lvl w:ilvl="0" w:tplc="310025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CC4C2F"/>
    <w:multiLevelType w:val="hybridMultilevel"/>
    <w:tmpl w:val="FF3E79A2"/>
    <w:lvl w:ilvl="0" w:tplc="79A8C9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A1D31"/>
    <w:multiLevelType w:val="hybridMultilevel"/>
    <w:tmpl w:val="84A0936E"/>
    <w:lvl w:ilvl="0" w:tplc="C818C32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883756"/>
    <w:multiLevelType w:val="hybridMultilevel"/>
    <w:tmpl w:val="66BCB242"/>
    <w:lvl w:ilvl="0" w:tplc="5C2C5C1E">
      <w:start w:val="1"/>
      <w:numFmt w:val="upperLetter"/>
      <w:lvlText w:val="%1.)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6">
    <w:nsid w:val="647D5522"/>
    <w:multiLevelType w:val="hybridMultilevel"/>
    <w:tmpl w:val="AACCC13C"/>
    <w:lvl w:ilvl="0" w:tplc="B6848F7A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E67E45"/>
    <w:multiLevelType w:val="hybridMultilevel"/>
    <w:tmpl w:val="657CA180"/>
    <w:lvl w:ilvl="0" w:tplc="1CE4C9F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F67371"/>
    <w:multiLevelType w:val="hybridMultilevel"/>
    <w:tmpl w:val="11380096"/>
    <w:lvl w:ilvl="0" w:tplc="DDBC116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2D22B1"/>
    <w:multiLevelType w:val="multilevel"/>
    <w:tmpl w:val="DF64AB5E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6A14585F"/>
    <w:multiLevelType w:val="multilevel"/>
    <w:tmpl w:val="5E08EB76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6DC14924"/>
    <w:multiLevelType w:val="hybridMultilevel"/>
    <w:tmpl w:val="418C1864"/>
    <w:lvl w:ilvl="0" w:tplc="2B608D18">
      <w:start w:val="5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D752A"/>
    <w:multiLevelType w:val="hybridMultilevel"/>
    <w:tmpl w:val="56D6C876"/>
    <w:lvl w:ilvl="0" w:tplc="59BAA280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A6557"/>
    <w:multiLevelType w:val="hybridMultilevel"/>
    <w:tmpl w:val="9296121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6FCA5EBD"/>
    <w:multiLevelType w:val="hybridMultilevel"/>
    <w:tmpl w:val="78B09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FEC017E"/>
    <w:multiLevelType w:val="hybridMultilevel"/>
    <w:tmpl w:val="75E439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04C5592"/>
    <w:multiLevelType w:val="hybridMultilevel"/>
    <w:tmpl w:val="EDF8DD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656188"/>
    <w:multiLevelType w:val="hybridMultilevel"/>
    <w:tmpl w:val="C974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012C6B"/>
    <w:multiLevelType w:val="hybridMultilevel"/>
    <w:tmpl w:val="3946957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752B5300"/>
    <w:multiLevelType w:val="hybridMultilevel"/>
    <w:tmpl w:val="D7A0AC9A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89D7468"/>
    <w:multiLevelType w:val="hybridMultilevel"/>
    <w:tmpl w:val="110A16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FA77071"/>
    <w:multiLevelType w:val="hybridMultilevel"/>
    <w:tmpl w:val="EA5C4938"/>
    <w:lvl w:ilvl="0" w:tplc="A90826B8">
      <w:start w:val="1"/>
      <w:numFmt w:val="upperLetter"/>
      <w:lvlText w:val="%1.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num w:numId="1">
    <w:abstractNumId w:val="5"/>
  </w:num>
  <w:num w:numId="2">
    <w:abstractNumId w:val="29"/>
  </w:num>
  <w:num w:numId="3">
    <w:abstractNumId w:val="30"/>
  </w:num>
  <w:num w:numId="4">
    <w:abstractNumId w:val="27"/>
  </w:num>
  <w:num w:numId="5">
    <w:abstractNumId w:val="12"/>
  </w:num>
  <w:num w:numId="6">
    <w:abstractNumId w:val="22"/>
  </w:num>
  <w:num w:numId="7">
    <w:abstractNumId w:val="24"/>
  </w:num>
  <w:num w:numId="8">
    <w:abstractNumId w:val="31"/>
  </w:num>
  <w:num w:numId="9">
    <w:abstractNumId w:val="4"/>
  </w:num>
  <w:num w:numId="10">
    <w:abstractNumId w:val="28"/>
  </w:num>
  <w:num w:numId="11">
    <w:abstractNumId w:val="7"/>
  </w:num>
  <w:num w:numId="12">
    <w:abstractNumId w:val="26"/>
  </w:num>
  <w:num w:numId="13">
    <w:abstractNumId w:val="25"/>
  </w:num>
  <w:num w:numId="14">
    <w:abstractNumId w:val="41"/>
  </w:num>
  <w:num w:numId="15">
    <w:abstractNumId w:val="32"/>
  </w:num>
  <w:num w:numId="16">
    <w:abstractNumId w:val="13"/>
  </w:num>
  <w:num w:numId="17">
    <w:abstractNumId w:val="23"/>
  </w:num>
  <w:num w:numId="18">
    <w:abstractNumId w:val="8"/>
  </w:num>
  <w:num w:numId="19">
    <w:abstractNumId w:val="11"/>
  </w:num>
  <w:num w:numId="20">
    <w:abstractNumId w:val="15"/>
  </w:num>
  <w:num w:numId="21">
    <w:abstractNumId w:val="19"/>
  </w:num>
  <w:num w:numId="22">
    <w:abstractNumId w:val="35"/>
  </w:num>
  <w:num w:numId="23">
    <w:abstractNumId w:val="36"/>
  </w:num>
  <w:num w:numId="24">
    <w:abstractNumId w:val="14"/>
  </w:num>
  <w:num w:numId="25">
    <w:abstractNumId w:val="34"/>
  </w:num>
  <w:num w:numId="26">
    <w:abstractNumId w:val="1"/>
  </w:num>
  <w:num w:numId="27">
    <w:abstractNumId w:val="38"/>
  </w:num>
  <w:num w:numId="28">
    <w:abstractNumId w:val="0"/>
  </w:num>
  <w:num w:numId="29">
    <w:abstractNumId w:val="20"/>
  </w:num>
  <w:num w:numId="30">
    <w:abstractNumId w:val="17"/>
  </w:num>
  <w:num w:numId="31">
    <w:abstractNumId w:val="40"/>
  </w:num>
  <w:num w:numId="32">
    <w:abstractNumId w:val="9"/>
  </w:num>
  <w:num w:numId="33">
    <w:abstractNumId w:val="10"/>
  </w:num>
  <w:num w:numId="34">
    <w:abstractNumId w:val="3"/>
  </w:num>
  <w:num w:numId="35">
    <w:abstractNumId w:val="2"/>
  </w:num>
  <w:num w:numId="36">
    <w:abstractNumId w:val="33"/>
  </w:num>
  <w:num w:numId="37">
    <w:abstractNumId w:val="6"/>
  </w:num>
  <w:num w:numId="38">
    <w:abstractNumId w:val="18"/>
  </w:num>
  <w:num w:numId="39">
    <w:abstractNumId w:val="39"/>
  </w:num>
  <w:num w:numId="40">
    <w:abstractNumId w:val="16"/>
  </w:num>
  <w:num w:numId="41">
    <w:abstractNumId w:val="37"/>
  </w:num>
  <w:num w:numId="4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2A550C"/>
    <w:rsid w:val="00000C02"/>
    <w:rsid w:val="00001D31"/>
    <w:rsid w:val="00002476"/>
    <w:rsid w:val="000056BD"/>
    <w:rsid w:val="000103A0"/>
    <w:rsid w:val="00011046"/>
    <w:rsid w:val="00011287"/>
    <w:rsid w:val="000113C2"/>
    <w:rsid w:val="00020907"/>
    <w:rsid w:val="000244BE"/>
    <w:rsid w:val="0003234C"/>
    <w:rsid w:val="00032960"/>
    <w:rsid w:val="0003348E"/>
    <w:rsid w:val="00033634"/>
    <w:rsid w:val="00037444"/>
    <w:rsid w:val="00037CE5"/>
    <w:rsid w:val="00040366"/>
    <w:rsid w:val="00043981"/>
    <w:rsid w:val="00045EFC"/>
    <w:rsid w:val="00047C04"/>
    <w:rsid w:val="00050D66"/>
    <w:rsid w:val="00051C04"/>
    <w:rsid w:val="00051C5F"/>
    <w:rsid w:val="000520E0"/>
    <w:rsid w:val="00052475"/>
    <w:rsid w:val="00060976"/>
    <w:rsid w:val="00060B35"/>
    <w:rsid w:val="00061E22"/>
    <w:rsid w:val="0006577A"/>
    <w:rsid w:val="000666ED"/>
    <w:rsid w:val="00073C42"/>
    <w:rsid w:val="0007406E"/>
    <w:rsid w:val="0007413B"/>
    <w:rsid w:val="000744F7"/>
    <w:rsid w:val="00074861"/>
    <w:rsid w:val="00076577"/>
    <w:rsid w:val="00085CE8"/>
    <w:rsid w:val="00087935"/>
    <w:rsid w:val="00090122"/>
    <w:rsid w:val="00097BDB"/>
    <w:rsid w:val="000A5748"/>
    <w:rsid w:val="000A6A1B"/>
    <w:rsid w:val="000A6F16"/>
    <w:rsid w:val="000B1AAA"/>
    <w:rsid w:val="000B266D"/>
    <w:rsid w:val="000B3CFC"/>
    <w:rsid w:val="000B4698"/>
    <w:rsid w:val="000B66F8"/>
    <w:rsid w:val="000B6C5B"/>
    <w:rsid w:val="000C45C7"/>
    <w:rsid w:val="000C7FEE"/>
    <w:rsid w:val="000D3757"/>
    <w:rsid w:val="000D4633"/>
    <w:rsid w:val="000D5D26"/>
    <w:rsid w:val="000D5E89"/>
    <w:rsid w:val="000E1339"/>
    <w:rsid w:val="000E32B7"/>
    <w:rsid w:val="000E58D7"/>
    <w:rsid w:val="000E6025"/>
    <w:rsid w:val="000E779F"/>
    <w:rsid w:val="000F473E"/>
    <w:rsid w:val="001018BA"/>
    <w:rsid w:val="001025AD"/>
    <w:rsid w:val="001037D8"/>
    <w:rsid w:val="00104B86"/>
    <w:rsid w:val="00104E83"/>
    <w:rsid w:val="001052D9"/>
    <w:rsid w:val="001079C2"/>
    <w:rsid w:val="00112507"/>
    <w:rsid w:val="00113542"/>
    <w:rsid w:val="00117F16"/>
    <w:rsid w:val="00120996"/>
    <w:rsid w:val="0012102A"/>
    <w:rsid w:val="00122345"/>
    <w:rsid w:val="001263DF"/>
    <w:rsid w:val="00127509"/>
    <w:rsid w:val="00132F59"/>
    <w:rsid w:val="001359AF"/>
    <w:rsid w:val="00135BC7"/>
    <w:rsid w:val="0014248C"/>
    <w:rsid w:val="0014445C"/>
    <w:rsid w:val="0014446D"/>
    <w:rsid w:val="00145C1B"/>
    <w:rsid w:val="00146F73"/>
    <w:rsid w:val="0014729F"/>
    <w:rsid w:val="00150C0E"/>
    <w:rsid w:val="001530F7"/>
    <w:rsid w:val="00154346"/>
    <w:rsid w:val="001552E8"/>
    <w:rsid w:val="00157E2E"/>
    <w:rsid w:val="0016039F"/>
    <w:rsid w:val="00160642"/>
    <w:rsid w:val="0016091F"/>
    <w:rsid w:val="00166D15"/>
    <w:rsid w:val="00167AA4"/>
    <w:rsid w:val="00171E2F"/>
    <w:rsid w:val="00174C13"/>
    <w:rsid w:val="0018079B"/>
    <w:rsid w:val="0018344D"/>
    <w:rsid w:val="001915B9"/>
    <w:rsid w:val="0019376E"/>
    <w:rsid w:val="00194676"/>
    <w:rsid w:val="00194BBE"/>
    <w:rsid w:val="001A475D"/>
    <w:rsid w:val="001B1042"/>
    <w:rsid w:val="001B17EF"/>
    <w:rsid w:val="001B3EF1"/>
    <w:rsid w:val="001B612C"/>
    <w:rsid w:val="001B6BCA"/>
    <w:rsid w:val="001C0EC9"/>
    <w:rsid w:val="001C1EBE"/>
    <w:rsid w:val="001C5FE4"/>
    <w:rsid w:val="001D0B52"/>
    <w:rsid w:val="001D4076"/>
    <w:rsid w:val="001D46E2"/>
    <w:rsid w:val="001D4722"/>
    <w:rsid w:val="001D59B6"/>
    <w:rsid w:val="001D6A07"/>
    <w:rsid w:val="001E0C4C"/>
    <w:rsid w:val="001E0D07"/>
    <w:rsid w:val="001E1636"/>
    <w:rsid w:val="001E40DE"/>
    <w:rsid w:val="001E447B"/>
    <w:rsid w:val="001E7DEB"/>
    <w:rsid w:val="001F0E29"/>
    <w:rsid w:val="001F1154"/>
    <w:rsid w:val="001F1739"/>
    <w:rsid w:val="001F33F5"/>
    <w:rsid w:val="001F4EE2"/>
    <w:rsid w:val="001F5594"/>
    <w:rsid w:val="001F561E"/>
    <w:rsid w:val="002012D8"/>
    <w:rsid w:val="00204BA4"/>
    <w:rsid w:val="0020548D"/>
    <w:rsid w:val="0020714B"/>
    <w:rsid w:val="00207DFE"/>
    <w:rsid w:val="00207E36"/>
    <w:rsid w:val="00212D1E"/>
    <w:rsid w:val="00213174"/>
    <w:rsid w:val="00214E5D"/>
    <w:rsid w:val="00217419"/>
    <w:rsid w:val="0022018F"/>
    <w:rsid w:val="00220E10"/>
    <w:rsid w:val="0022108C"/>
    <w:rsid w:val="00223956"/>
    <w:rsid w:val="00226B38"/>
    <w:rsid w:val="0022727E"/>
    <w:rsid w:val="002275CF"/>
    <w:rsid w:val="00227655"/>
    <w:rsid w:val="00230C74"/>
    <w:rsid w:val="00231E84"/>
    <w:rsid w:val="002334BD"/>
    <w:rsid w:val="00234343"/>
    <w:rsid w:val="002344A1"/>
    <w:rsid w:val="00236AD3"/>
    <w:rsid w:val="00241DB9"/>
    <w:rsid w:val="00243BB8"/>
    <w:rsid w:val="002455D2"/>
    <w:rsid w:val="00246151"/>
    <w:rsid w:val="00246F1D"/>
    <w:rsid w:val="0025123F"/>
    <w:rsid w:val="002541BE"/>
    <w:rsid w:val="00257750"/>
    <w:rsid w:val="002605CA"/>
    <w:rsid w:val="00261778"/>
    <w:rsid w:val="00262933"/>
    <w:rsid w:val="00271D9C"/>
    <w:rsid w:val="00286C46"/>
    <w:rsid w:val="002900D5"/>
    <w:rsid w:val="00295043"/>
    <w:rsid w:val="00296228"/>
    <w:rsid w:val="00296D8C"/>
    <w:rsid w:val="002A29BD"/>
    <w:rsid w:val="002A3BB1"/>
    <w:rsid w:val="002A487B"/>
    <w:rsid w:val="002A550C"/>
    <w:rsid w:val="002A7ED0"/>
    <w:rsid w:val="002B03B4"/>
    <w:rsid w:val="002B20C0"/>
    <w:rsid w:val="002B29C7"/>
    <w:rsid w:val="002B2F84"/>
    <w:rsid w:val="002B3502"/>
    <w:rsid w:val="002B7024"/>
    <w:rsid w:val="002C182E"/>
    <w:rsid w:val="002C193A"/>
    <w:rsid w:val="002C3066"/>
    <w:rsid w:val="002C58F4"/>
    <w:rsid w:val="002D468F"/>
    <w:rsid w:val="002D5108"/>
    <w:rsid w:val="002D5DEA"/>
    <w:rsid w:val="002D6F22"/>
    <w:rsid w:val="002D758C"/>
    <w:rsid w:val="002E1691"/>
    <w:rsid w:val="002E3AD5"/>
    <w:rsid w:val="002E5438"/>
    <w:rsid w:val="002F0738"/>
    <w:rsid w:val="002F382B"/>
    <w:rsid w:val="002F499E"/>
    <w:rsid w:val="002F53F5"/>
    <w:rsid w:val="002F5BAD"/>
    <w:rsid w:val="002F5DFF"/>
    <w:rsid w:val="00300788"/>
    <w:rsid w:val="003010E1"/>
    <w:rsid w:val="003023E0"/>
    <w:rsid w:val="00302F02"/>
    <w:rsid w:val="00305B68"/>
    <w:rsid w:val="00306EF7"/>
    <w:rsid w:val="00307F13"/>
    <w:rsid w:val="003158D8"/>
    <w:rsid w:val="0033633C"/>
    <w:rsid w:val="00336353"/>
    <w:rsid w:val="00340517"/>
    <w:rsid w:val="003427C4"/>
    <w:rsid w:val="00343481"/>
    <w:rsid w:val="00343B7A"/>
    <w:rsid w:val="0034487C"/>
    <w:rsid w:val="0034538C"/>
    <w:rsid w:val="00345D56"/>
    <w:rsid w:val="00345EBD"/>
    <w:rsid w:val="003471D7"/>
    <w:rsid w:val="00351BDC"/>
    <w:rsid w:val="00352693"/>
    <w:rsid w:val="00353E06"/>
    <w:rsid w:val="00354957"/>
    <w:rsid w:val="00356830"/>
    <w:rsid w:val="00357244"/>
    <w:rsid w:val="00357700"/>
    <w:rsid w:val="003601FB"/>
    <w:rsid w:val="00361F62"/>
    <w:rsid w:val="0036305B"/>
    <w:rsid w:val="00364225"/>
    <w:rsid w:val="0036707E"/>
    <w:rsid w:val="00367CC9"/>
    <w:rsid w:val="00373104"/>
    <w:rsid w:val="0037530A"/>
    <w:rsid w:val="00382DF2"/>
    <w:rsid w:val="00386898"/>
    <w:rsid w:val="00386C2D"/>
    <w:rsid w:val="00387814"/>
    <w:rsid w:val="003900D3"/>
    <w:rsid w:val="00391E5D"/>
    <w:rsid w:val="003922DA"/>
    <w:rsid w:val="00392A7B"/>
    <w:rsid w:val="0039326F"/>
    <w:rsid w:val="003943F6"/>
    <w:rsid w:val="00396CC5"/>
    <w:rsid w:val="00397AD7"/>
    <w:rsid w:val="003A04B5"/>
    <w:rsid w:val="003A1202"/>
    <w:rsid w:val="003A1A4F"/>
    <w:rsid w:val="003A32CB"/>
    <w:rsid w:val="003A42B9"/>
    <w:rsid w:val="003A4BC5"/>
    <w:rsid w:val="003A7EF1"/>
    <w:rsid w:val="003B155B"/>
    <w:rsid w:val="003B23AD"/>
    <w:rsid w:val="003B2D6A"/>
    <w:rsid w:val="003B2F18"/>
    <w:rsid w:val="003B4A6F"/>
    <w:rsid w:val="003B5360"/>
    <w:rsid w:val="003B545A"/>
    <w:rsid w:val="003B7709"/>
    <w:rsid w:val="003C2D2C"/>
    <w:rsid w:val="003C44BF"/>
    <w:rsid w:val="003C51A6"/>
    <w:rsid w:val="003C56EB"/>
    <w:rsid w:val="003D082D"/>
    <w:rsid w:val="003D256A"/>
    <w:rsid w:val="003D28AD"/>
    <w:rsid w:val="003D48F1"/>
    <w:rsid w:val="003D5CA0"/>
    <w:rsid w:val="003D612C"/>
    <w:rsid w:val="003D6E49"/>
    <w:rsid w:val="003E03BB"/>
    <w:rsid w:val="003E1723"/>
    <w:rsid w:val="003E1DD9"/>
    <w:rsid w:val="003E3F56"/>
    <w:rsid w:val="003E431D"/>
    <w:rsid w:val="003E738C"/>
    <w:rsid w:val="003F0F0F"/>
    <w:rsid w:val="003F13EE"/>
    <w:rsid w:val="003F14B1"/>
    <w:rsid w:val="003F1544"/>
    <w:rsid w:val="003F6211"/>
    <w:rsid w:val="004008AF"/>
    <w:rsid w:val="00400D9B"/>
    <w:rsid w:val="00401233"/>
    <w:rsid w:val="00404D2F"/>
    <w:rsid w:val="00405BA5"/>
    <w:rsid w:val="004073F4"/>
    <w:rsid w:val="00410A7E"/>
    <w:rsid w:val="00414CF9"/>
    <w:rsid w:val="004151B1"/>
    <w:rsid w:val="00415A9B"/>
    <w:rsid w:val="00415AF9"/>
    <w:rsid w:val="00420A2B"/>
    <w:rsid w:val="00420A6F"/>
    <w:rsid w:val="00421CD9"/>
    <w:rsid w:val="00423370"/>
    <w:rsid w:val="004238A9"/>
    <w:rsid w:val="00424FBD"/>
    <w:rsid w:val="00425853"/>
    <w:rsid w:val="00431BC3"/>
    <w:rsid w:val="00432E9C"/>
    <w:rsid w:val="00433024"/>
    <w:rsid w:val="00437728"/>
    <w:rsid w:val="00443CCC"/>
    <w:rsid w:val="00443ED2"/>
    <w:rsid w:val="00444A30"/>
    <w:rsid w:val="0044570E"/>
    <w:rsid w:val="004465DB"/>
    <w:rsid w:val="004472CB"/>
    <w:rsid w:val="004516FF"/>
    <w:rsid w:val="00452CF1"/>
    <w:rsid w:val="00453341"/>
    <w:rsid w:val="00453D26"/>
    <w:rsid w:val="004551C5"/>
    <w:rsid w:val="0045752D"/>
    <w:rsid w:val="00463BC5"/>
    <w:rsid w:val="00463DDB"/>
    <w:rsid w:val="0046413D"/>
    <w:rsid w:val="004646E0"/>
    <w:rsid w:val="00464B65"/>
    <w:rsid w:val="00466C83"/>
    <w:rsid w:val="00467250"/>
    <w:rsid w:val="00467448"/>
    <w:rsid w:val="0047105D"/>
    <w:rsid w:val="00473150"/>
    <w:rsid w:val="00473A04"/>
    <w:rsid w:val="0047643D"/>
    <w:rsid w:val="00477513"/>
    <w:rsid w:val="00477886"/>
    <w:rsid w:val="00477B20"/>
    <w:rsid w:val="004815E3"/>
    <w:rsid w:val="004820F9"/>
    <w:rsid w:val="00484905"/>
    <w:rsid w:val="004854FE"/>
    <w:rsid w:val="00485C19"/>
    <w:rsid w:val="004930D3"/>
    <w:rsid w:val="004962B2"/>
    <w:rsid w:val="00496EE6"/>
    <w:rsid w:val="004A2432"/>
    <w:rsid w:val="004A3A11"/>
    <w:rsid w:val="004A6983"/>
    <w:rsid w:val="004A76FA"/>
    <w:rsid w:val="004B24B7"/>
    <w:rsid w:val="004B2FBE"/>
    <w:rsid w:val="004B5278"/>
    <w:rsid w:val="004B6001"/>
    <w:rsid w:val="004B726C"/>
    <w:rsid w:val="004C0E0D"/>
    <w:rsid w:val="004C237C"/>
    <w:rsid w:val="004C35D7"/>
    <w:rsid w:val="004C5F38"/>
    <w:rsid w:val="004C6D8B"/>
    <w:rsid w:val="004C6FD5"/>
    <w:rsid w:val="004D3213"/>
    <w:rsid w:val="004D35D2"/>
    <w:rsid w:val="004D4977"/>
    <w:rsid w:val="004E4F5B"/>
    <w:rsid w:val="004E4F98"/>
    <w:rsid w:val="004E52AC"/>
    <w:rsid w:val="004F3565"/>
    <w:rsid w:val="004F439A"/>
    <w:rsid w:val="00504BB7"/>
    <w:rsid w:val="00504E6F"/>
    <w:rsid w:val="005100BE"/>
    <w:rsid w:val="00510C38"/>
    <w:rsid w:val="00512404"/>
    <w:rsid w:val="00513D45"/>
    <w:rsid w:val="005263FD"/>
    <w:rsid w:val="0053251C"/>
    <w:rsid w:val="005359F9"/>
    <w:rsid w:val="005366AD"/>
    <w:rsid w:val="005420E3"/>
    <w:rsid w:val="00552E74"/>
    <w:rsid w:val="00553675"/>
    <w:rsid w:val="005551CB"/>
    <w:rsid w:val="00556B24"/>
    <w:rsid w:val="00560721"/>
    <w:rsid w:val="00560F32"/>
    <w:rsid w:val="00563814"/>
    <w:rsid w:val="005658E2"/>
    <w:rsid w:val="00566F74"/>
    <w:rsid w:val="00567070"/>
    <w:rsid w:val="00567A8F"/>
    <w:rsid w:val="00580D7F"/>
    <w:rsid w:val="005813BF"/>
    <w:rsid w:val="005843E2"/>
    <w:rsid w:val="00584CFA"/>
    <w:rsid w:val="005858E0"/>
    <w:rsid w:val="005971BA"/>
    <w:rsid w:val="005A1B52"/>
    <w:rsid w:val="005A2302"/>
    <w:rsid w:val="005A2C8B"/>
    <w:rsid w:val="005A7031"/>
    <w:rsid w:val="005A71DF"/>
    <w:rsid w:val="005B0DB6"/>
    <w:rsid w:val="005B19B4"/>
    <w:rsid w:val="005B2816"/>
    <w:rsid w:val="005B37B9"/>
    <w:rsid w:val="005B3C77"/>
    <w:rsid w:val="005B51DA"/>
    <w:rsid w:val="005B61AA"/>
    <w:rsid w:val="005B62D5"/>
    <w:rsid w:val="005B65BE"/>
    <w:rsid w:val="005C0F4F"/>
    <w:rsid w:val="005C1954"/>
    <w:rsid w:val="005C328A"/>
    <w:rsid w:val="005C6056"/>
    <w:rsid w:val="005C78C8"/>
    <w:rsid w:val="005C796C"/>
    <w:rsid w:val="005C7A41"/>
    <w:rsid w:val="005D08AC"/>
    <w:rsid w:val="005D10BF"/>
    <w:rsid w:val="005D21B5"/>
    <w:rsid w:val="005D30A4"/>
    <w:rsid w:val="005D364C"/>
    <w:rsid w:val="005D367E"/>
    <w:rsid w:val="005D39E2"/>
    <w:rsid w:val="005D3BAE"/>
    <w:rsid w:val="005D586B"/>
    <w:rsid w:val="005D6C84"/>
    <w:rsid w:val="005D7383"/>
    <w:rsid w:val="005D7D68"/>
    <w:rsid w:val="005D7EFB"/>
    <w:rsid w:val="005E0C88"/>
    <w:rsid w:val="005E63B2"/>
    <w:rsid w:val="005E7859"/>
    <w:rsid w:val="005F1D4E"/>
    <w:rsid w:val="005F1FE1"/>
    <w:rsid w:val="005F3BDE"/>
    <w:rsid w:val="005F4BB1"/>
    <w:rsid w:val="005F7426"/>
    <w:rsid w:val="0060197C"/>
    <w:rsid w:val="00603FE4"/>
    <w:rsid w:val="006044DB"/>
    <w:rsid w:val="00604608"/>
    <w:rsid w:val="006056BE"/>
    <w:rsid w:val="00606C16"/>
    <w:rsid w:val="00611EA5"/>
    <w:rsid w:val="00612DC1"/>
    <w:rsid w:val="0061395C"/>
    <w:rsid w:val="0062023F"/>
    <w:rsid w:val="00620593"/>
    <w:rsid w:val="00620847"/>
    <w:rsid w:val="006218C6"/>
    <w:rsid w:val="006234E5"/>
    <w:rsid w:val="00630148"/>
    <w:rsid w:val="006328AF"/>
    <w:rsid w:val="00632F16"/>
    <w:rsid w:val="00633BB1"/>
    <w:rsid w:val="006364A1"/>
    <w:rsid w:val="00636752"/>
    <w:rsid w:val="0064263A"/>
    <w:rsid w:val="006428C7"/>
    <w:rsid w:val="00642BDD"/>
    <w:rsid w:val="00644080"/>
    <w:rsid w:val="00644216"/>
    <w:rsid w:val="00647BB9"/>
    <w:rsid w:val="00650AA5"/>
    <w:rsid w:val="00652401"/>
    <w:rsid w:val="006526C9"/>
    <w:rsid w:val="00657AC6"/>
    <w:rsid w:val="006614C0"/>
    <w:rsid w:val="00664E6B"/>
    <w:rsid w:val="00665CC1"/>
    <w:rsid w:val="00665F68"/>
    <w:rsid w:val="00666BF8"/>
    <w:rsid w:val="006670D5"/>
    <w:rsid w:val="00670D8A"/>
    <w:rsid w:val="00674811"/>
    <w:rsid w:val="00675B79"/>
    <w:rsid w:val="006837DD"/>
    <w:rsid w:val="006847F3"/>
    <w:rsid w:val="00684958"/>
    <w:rsid w:val="00685805"/>
    <w:rsid w:val="006859CA"/>
    <w:rsid w:val="00687269"/>
    <w:rsid w:val="00692F8B"/>
    <w:rsid w:val="00692F99"/>
    <w:rsid w:val="006A07C9"/>
    <w:rsid w:val="006A3476"/>
    <w:rsid w:val="006A3691"/>
    <w:rsid w:val="006A74B6"/>
    <w:rsid w:val="006B0BC3"/>
    <w:rsid w:val="006B0D83"/>
    <w:rsid w:val="006B0F2B"/>
    <w:rsid w:val="006B20EC"/>
    <w:rsid w:val="006C4F6E"/>
    <w:rsid w:val="006D13A6"/>
    <w:rsid w:val="006D1812"/>
    <w:rsid w:val="006D2772"/>
    <w:rsid w:val="006D2DFE"/>
    <w:rsid w:val="006D4F3E"/>
    <w:rsid w:val="006D4F90"/>
    <w:rsid w:val="006D5396"/>
    <w:rsid w:val="006D70C5"/>
    <w:rsid w:val="006E63DF"/>
    <w:rsid w:val="006E6605"/>
    <w:rsid w:val="006F24A4"/>
    <w:rsid w:val="006F28EC"/>
    <w:rsid w:val="006F775E"/>
    <w:rsid w:val="00700370"/>
    <w:rsid w:val="007014D0"/>
    <w:rsid w:val="007024FD"/>
    <w:rsid w:val="0070307D"/>
    <w:rsid w:val="007033CA"/>
    <w:rsid w:val="0070451E"/>
    <w:rsid w:val="00712732"/>
    <w:rsid w:val="007131F6"/>
    <w:rsid w:val="007139F3"/>
    <w:rsid w:val="00714AE8"/>
    <w:rsid w:val="0071548A"/>
    <w:rsid w:val="00715F31"/>
    <w:rsid w:val="007171CC"/>
    <w:rsid w:val="007202E4"/>
    <w:rsid w:val="0072124D"/>
    <w:rsid w:val="0072281E"/>
    <w:rsid w:val="007239B8"/>
    <w:rsid w:val="00723D60"/>
    <w:rsid w:val="00725936"/>
    <w:rsid w:val="00726114"/>
    <w:rsid w:val="007268FE"/>
    <w:rsid w:val="00726E58"/>
    <w:rsid w:val="00726E69"/>
    <w:rsid w:val="00727CD4"/>
    <w:rsid w:val="00730539"/>
    <w:rsid w:val="00736191"/>
    <w:rsid w:val="00736600"/>
    <w:rsid w:val="00736FA4"/>
    <w:rsid w:val="007370AB"/>
    <w:rsid w:val="00740FAF"/>
    <w:rsid w:val="00746011"/>
    <w:rsid w:val="007508FD"/>
    <w:rsid w:val="007527EC"/>
    <w:rsid w:val="00752CEF"/>
    <w:rsid w:val="00753641"/>
    <w:rsid w:val="00753FB0"/>
    <w:rsid w:val="00754FF2"/>
    <w:rsid w:val="00755725"/>
    <w:rsid w:val="00755762"/>
    <w:rsid w:val="00756269"/>
    <w:rsid w:val="00756A37"/>
    <w:rsid w:val="007579DC"/>
    <w:rsid w:val="0076447B"/>
    <w:rsid w:val="00766974"/>
    <w:rsid w:val="007717EC"/>
    <w:rsid w:val="00772950"/>
    <w:rsid w:val="007751B7"/>
    <w:rsid w:val="007754C5"/>
    <w:rsid w:val="00775B8E"/>
    <w:rsid w:val="00775DC5"/>
    <w:rsid w:val="00781EE1"/>
    <w:rsid w:val="00782544"/>
    <w:rsid w:val="007831EE"/>
    <w:rsid w:val="00784377"/>
    <w:rsid w:val="00784DE1"/>
    <w:rsid w:val="00786A16"/>
    <w:rsid w:val="00787FC1"/>
    <w:rsid w:val="007909D8"/>
    <w:rsid w:val="007913B8"/>
    <w:rsid w:val="00794D8F"/>
    <w:rsid w:val="0079629C"/>
    <w:rsid w:val="00796786"/>
    <w:rsid w:val="007972F0"/>
    <w:rsid w:val="007B1314"/>
    <w:rsid w:val="007B28CC"/>
    <w:rsid w:val="007B756C"/>
    <w:rsid w:val="007C0B1A"/>
    <w:rsid w:val="007C35A9"/>
    <w:rsid w:val="007C5CFB"/>
    <w:rsid w:val="007D028E"/>
    <w:rsid w:val="007D02E4"/>
    <w:rsid w:val="007D3BD4"/>
    <w:rsid w:val="007D4F84"/>
    <w:rsid w:val="007D513B"/>
    <w:rsid w:val="007D56FA"/>
    <w:rsid w:val="007D67CA"/>
    <w:rsid w:val="007D74D3"/>
    <w:rsid w:val="007D7A90"/>
    <w:rsid w:val="007E4C66"/>
    <w:rsid w:val="007E5FF3"/>
    <w:rsid w:val="007F1C3E"/>
    <w:rsid w:val="007F3AE7"/>
    <w:rsid w:val="007F4694"/>
    <w:rsid w:val="007F5B26"/>
    <w:rsid w:val="00802AD5"/>
    <w:rsid w:val="00803D51"/>
    <w:rsid w:val="00803E8E"/>
    <w:rsid w:val="00804A03"/>
    <w:rsid w:val="008075E9"/>
    <w:rsid w:val="008077C7"/>
    <w:rsid w:val="00815AD3"/>
    <w:rsid w:val="008168A0"/>
    <w:rsid w:val="00816A33"/>
    <w:rsid w:val="00817169"/>
    <w:rsid w:val="00820423"/>
    <w:rsid w:val="00820B0D"/>
    <w:rsid w:val="008219A0"/>
    <w:rsid w:val="008235A9"/>
    <w:rsid w:val="008242C7"/>
    <w:rsid w:val="00831120"/>
    <w:rsid w:val="00831EDA"/>
    <w:rsid w:val="00833865"/>
    <w:rsid w:val="0083693B"/>
    <w:rsid w:val="008369F4"/>
    <w:rsid w:val="00836EE7"/>
    <w:rsid w:val="008409D3"/>
    <w:rsid w:val="0084158C"/>
    <w:rsid w:val="00843AAD"/>
    <w:rsid w:val="00846EBB"/>
    <w:rsid w:val="0085224B"/>
    <w:rsid w:val="008536DC"/>
    <w:rsid w:val="0085473F"/>
    <w:rsid w:val="00860588"/>
    <w:rsid w:val="00864373"/>
    <w:rsid w:val="00867DD8"/>
    <w:rsid w:val="00875C48"/>
    <w:rsid w:val="00876B5F"/>
    <w:rsid w:val="00877549"/>
    <w:rsid w:val="00877EDA"/>
    <w:rsid w:val="008805BC"/>
    <w:rsid w:val="008807DF"/>
    <w:rsid w:val="00884AD9"/>
    <w:rsid w:val="00886C6A"/>
    <w:rsid w:val="00890576"/>
    <w:rsid w:val="008907B8"/>
    <w:rsid w:val="00895B10"/>
    <w:rsid w:val="008A02D9"/>
    <w:rsid w:val="008A20F1"/>
    <w:rsid w:val="008A33FF"/>
    <w:rsid w:val="008A4364"/>
    <w:rsid w:val="008A6E98"/>
    <w:rsid w:val="008B08A0"/>
    <w:rsid w:val="008B2390"/>
    <w:rsid w:val="008C138E"/>
    <w:rsid w:val="008C58C1"/>
    <w:rsid w:val="008C6E01"/>
    <w:rsid w:val="008C751A"/>
    <w:rsid w:val="008C7FBD"/>
    <w:rsid w:val="008D0E71"/>
    <w:rsid w:val="008D62E3"/>
    <w:rsid w:val="008D7EB2"/>
    <w:rsid w:val="008E3869"/>
    <w:rsid w:val="008E44BF"/>
    <w:rsid w:val="008E78E7"/>
    <w:rsid w:val="008E7F82"/>
    <w:rsid w:val="008F0CD1"/>
    <w:rsid w:val="008F35FF"/>
    <w:rsid w:val="008F56CB"/>
    <w:rsid w:val="008F640F"/>
    <w:rsid w:val="009001D9"/>
    <w:rsid w:val="0090102E"/>
    <w:rsid w:val="009055B1"/>
    <w:rsid w:val="00910F5A"/>
    <w:rsid w:val="00911A60"/>
    <w:rsid w:val="00911F75"/>
    <w:rsid w:val="009122DA"/>
    <w:rsid w:val="0091231B"/>
    <w:rsid w:val="009149D4"/>
    <w:rsid w:val="0091531B"/>
    <w:rsid w:val="0092010B"/>
    <w:rsid w:val="00920169"/>
    <w:rsid w:val="00922685"/>
    <w:rsid w:val="00924FF4"/>
    <w:rsid w:val="00926145"/>
    <w:rsid w:val="00926383"/>
    <w:rsid w:val="00932236"/>
    <w:rsid w:val="009322ED"/>
    <w:rsid w:val="009324D0"/>
    <w:rsid w:val="00932AA6"/>
    <w:rsid w:val="00937A12"/>
    <w:rsid w:val="0094093B"/>
    <w:rsid w:val="009457B0"/>
    <w:rsid w:val="00947D57"/>
    <w:rsid w:val="0095050D"/>
    <w:rsid w:val="00950BB7"/>
    <w:rsid w:val="0095133A"/>
    <w:rsid w:val="0095335E"/>
    <w:rsid w:val="00954EBE"/>
    <w:rsid w:val="00955495"/>
    <w:rsid w:val="00960C66"/>
    <w:rsid w:val="00961368"/>
    <w:rsid w:val="009668FB"/>
    <w:rsid w:val="00966B92"/>
    <w:rsid w:val="009674D4"/>
    <w:rsid w:val="00970466"/>
    <w:rsid w:val="009712D9"/>
    <w:rsid w:val="00971762"/>
    <w:rsid w:val="0097226F"/>
    <w:rsid w:val="00974E0A"/>
    <w:rsid w:val="00976D0A"/>
    <w:rsid w:val="00977DB2"/>
    <w:rsid w:val="0098016E"/>
    <w:rsid w:val="00981635"/>
    <w:rsid w:val="00981734"/>
    <w:rsid w:val="00981CEA"/>
    <w:rsid w:val="00982BB0"/>
    <w:rsid w:val="00985D45"/>
    <w:rsid w:val="0098625B"/>
    <w:rsid w:val="00987CE9"/>
    <w:rsid w:val="0099145F"/>
    <w:rsid w:val="0099489B"/>
    <w:rsid w:val="00995FD8"/>
    <w:rsid w:val="009967EE"/>
    <w:rsid w:val="009A02BE"/>
    <w:rsid w:val="009A132F"/>
    <w:rsid w:val="009A2983"/>
    <w:rsid w:val="009A306B"/>
    <w:rsid w:val="009A7B06"/>
    <w:rsid w:val="009A7D00"/>
    <w:rsid w:val="009B0C49"/>
    <w:rsid w:val="009B1D64"/>
    <w:rsid w:val="009B2BC8"/>
    <w:rsid w:val="009B38D0"/>
    <w:rsid w:val="009B3DFA"/>
    <w:rsid w:val="009B764D"/>
    <w:rsid w:val="009B783B"/>
    <w:rsid w:val="009C1C1E"/>
    <w:rsid w:val="009C775F"/>
    <w:rsid w:val="009D6D46"/>
    <w:rsid w:val="009E2013"/>
    <w:rsid w:val="009E2069"/>
    <w:rsid w:val="009E341D"/>
    <w:rsid w:val="009E3D53"/>
    <w:rsid w:val="009E600C"/>
    <w:rsid w:val="009E66C8"/>
    <w:rsid w:val="009F2D80"/>
    <w:rsid w:val="009F30F4"/>
    <w:rsid w:val="009F3578"/>
    <w:rsid w:val="009F580D"/>
    <w:rsid w:val="00A01FD5"/>
    <w:rsid w:val="00A116E1"/>
    <w:rsid w:val="00A11BB1"/>
    <w:rsid w:val="00A11F78"/>
    <w:rsid w:val="00A1267A"/>
    <w:rsid w:val="00A13759"/>
    <w:rsid w:val="00A14A1E"/>
    <w:rsid w:val="00A155C0"/>
    <w:rsid w:val="00A173EE"/>
    <w:rsid w:val="00A17ACF"/>
    <w:rsid w:val="00A2087E"/>
    <w:rsid w:val="00A21416"/>
    <w:rsid w:val="00A25E31"/>
    <w:rsid w:val="00A2714C"/>
    <w:rsid w:val="00A301BB"/>
    <w:rsid w:val="00A301C0"/>
    <w:rsid w:val="00A313D9"/>
    <w:rsid w:val="00A32681"/>
    <w:rsid w:val="00A32B38"/>
    <w:rsid w:val="00A33FC8"/>
    <w:rsid w:val="00A34A06"/>
    <w:rsid w:val="00A35628"/>
    <w:rsid w:val="00A3661D"/>
    <w:rsid w:val="00A36DD3"/>
    <w:rsid w:val="00A414F8"/>
    <w:rsid w:val="00A42D2E"/>
    <w:rsid w:val="00A4306D"/>
    <w:rsid w:val="00A44C80"/>
    <w:rsid w:val="00A46364"/>
    <w:rsid w:val="00A467EC"/>
    <w:rsid w:val="00A51F87"/>
    <w:rsid w:val="00A52935"/>
    <w:rsid w:val="00A52AEE"/>
    <w:rsid w:val="00A54E37"/>
    <w:rsid w:val="00A56A3D"/>
    <w:rsid w:val="00A603BB"/>
    <w:rsid w:val="00A6178D"/>
    <w:rsid w:val="00A63617"/>
    <w:rsid w:val="00A64201"/>
    <w:rsid w:val="00A66648"/>
    <w:rsid w:val="00A676CC"/>
    <w:rsid w:val="00A6773B"/>
    <w:rsid w:val="00A705B6"/>
    <w:rsid w:val="00A75E5F"/>
    <w:rsid w:val="00A777E2"/>
    <w:rsid w:val="00A80121"/>
    <w:rsid w:val="00A838EB"/>
    <w:rsid w:val="00A84AC4"/>
    <w:rsid w:val="00A878D9"/>
    <w:rsid w:val="00A977CD"/>
    <w:rsid w:val="00AA5280"/>
    <w:rsid w:val="00AB67B9"/>
    <w:rsid w:val="00AB6F63"/>
    <w:rsid w:val="00AB7353"/>
    <w:rsid w:val="00AC0D27"/>
    <w:rsid w:val="00AC101F"/>
    <w:rsid w:val="00AD1D80"/>
    <w:rsid w:val="00AD56D8"/>
    <w:rsid w:val="00AD5CBE"/>
    <w:rsid w:val="00AD6C82"/>
    <w:rsid w:val="00AE2432"/>
    <w:rsid w:val="00AE4D83"/>
    <w:rsid w:val="00AE7675"/>
    <w:rsid w:val="00AF05FB"/>
    <w:rsid w:val="00AF5C45"/>
    <w:rsid w:val="00AF6FF0"/>
    <w:rsid w:val="00B00B2E"/>
    <w:rsid w:val="00B03DD0"/>
    <w:rsid w:val="00B05E63"/>
    <w:rsid w:val="00B06A84"/>
    <w:rsid w:val="00B07153"/>
    <w:rsid w:val="00B07EEC"/>
    <w:rsid w:val="00B105FB"/>
    <w:rsid w:val="00B11201"/>
    <w:rsid w:val="00B11817"/>
    <w:rsid w:val="00B11D06"/>
    <w:rsid w:val="00B11F39"/>
    <w:rsid w:val="00B1209B"/>
    <w:rsid w:val="00B16721"/>
    <w:rsid w:val="00B170F1"/>
    <w:rsid w:val="00B17CE4"/>
    <w:rsid w:val="00B2283F"/>
    <w:rsid w:val="00B305CC"/>
    <w:rsid w:val="00B330C8"/>
    <w:rsid w:val="00B342A3"/>
    <w:rsid w:val="00B3445B"/>
    <w:rsid w:val="00B35BC4"/>
    <w:rsid w:val="00B406FE"/>
    <w:rsid w:val="00B426DD"/>
    <w:rsid w:val="00B43F95"/>
    <w:rsid w:val="00B4414C"/>
    <w:rsid w:val="00B45929"/>
    <w:rsid w:val="00B4594E"/>
    <w:rsid w:val="00B52FC5"/>
    <w:rsid w:val="00B55F9E"/>
    <w:rsid w:val="00B56EF0"/>
    <w:rsid w:val="00B62B52"/>
    <w:rsid w:val="00B63049"/>
    <w:rsid w:val="00B635FF"/>
    <w:rsid w:val="00B6508C"/>
    <w:rsid w:val="00B714CA"/>
    <w:rsid w:val="00B72F53"/>
    <w:rsid w:val="00B75F78"/>
    <w:rsid w:val="00B75FC7"/>
    <w:rsid w:val="00B80600"/>
    <w:rsid w:val="00B84A5F"/>
    <w:rsid w:val="00B84F10"/>
    <w:rsid w:val="00B906F3"/>
    <w:rsid w:val="00B9176A"/>
    <w:rsid w:val="00B93228"/>
    <w:rsid w:val="00B932ED"/>
    <w:rsid w:val="00B934F2"/>
    <w:rsid w:val="00B971CC"/>
    <w:rsid w:val="00BA0CEE"/>
    <w:rsid w:val="00BA0D6D"/>
    <w:rsid w:val="00BA0F89"/>
    <w:rsid w:val="00BA5486"/>
    <w:rsid w:val="00BA685E"/>
    <w:rsid w:val="00BA6E3E"/>
    <w:rsid w:val="00BB2E65"/>
    <w:rsid w:val="00BB33E9"/>
    <w:rsid w:val="00BB3477"/>
    <w:rsid w:val="00BB35C0"/>
    <w:rsid w:val="00BB492A"/>
    <w:rsid w:val="00BB694A"/>
    <w:rsid w:val="00BC23D5"/>
    <w:rsid w:val="00BC43AC"/>
    <w:rsid w:val="00BC47C2"/>
    <w:rsid w:val="00BC7686"/>
    <w:rsid w:val="00BC77D9"/>
    <w:rsid w:val="00BD0CDF"/>
    <w:rsid w:val="00BD3A9E"/>
    <w:rsid w:val="00BD43B9"/>
    <w:rsid w:val="00BE07DD"/>
    <w:rsid w:val="00BE0A90"/>
    <w:rsid w:val="00BE3380"/>
    <w:rsid w:val="00BE7269"/>
    <w:rsid w:val="00BF0C1E"/>
    <w:rsid w:val="00BF120B"/>
    <w:rsid w:val="00BF1514"/>
    <w:rsid w:val="00BF4166"/>
    <w:rsid w:val="00BF433F"/>
    <w:rsid w:val="00BF4E9A"/>
    <w:rsid w:val="00C0106B"/>
    <w:rsid w:val="00C06485"/>
    <w:rsid w:val="00C06E34"/>
    <w:rsid w:val="00C0711A"/>
    <w:rsid w:val="00C13201"/>
    <w:rsid w:val="00C218C9"/>
    <w:rsid w:val="00C27C8B"/>
    <w:rsid w:val="00C328EB"/>
    <w:rsid w:val="00C3452A"/>
    <w:rsid w:val="00C36060"/>
    <w:rsid w:val="00C3794D"/>
    <w:rsid w:val="00C37EE5"/>
    <w:rsid w:val="00C42962"/>
    <w:rsid w:val="00C444B9"/>
    <w:rsid w:val="00C4559B"/>
    <w:rsid w:val="00C4775D"/>
    <w:rsid w:val="00C51037"/>
    <w:rsid w:val="00C5112B"/>
    <w:rsid w:val="00C5208E"/>
    <w:rsid w:val="00C5315C"/>
    <w:rsid w:val="00C544C5"/>
    <w:rsid w:val="00C56628"/>
    <w:rsid w:val="00C56F1A"/>
    <w:rsid w:val="00C5735A"/>
    <w:rsid w:val="00C60EF2"/>
    <w:rsid w:val="00C61142"/>
    <w:rsid w:val="00C625F9"/>
    <w:rsid w:val="00C640D3"/>
    <w:rsid w:val="00C64104"/>
    <w:rsid w:val="00C64B60"/>
    <w:rsid w:val="00C65167"/>
    <w:rsid w:val="00C65625"/>
    <w:rsid w:val="00C67546"/>
    <w:rsid w:val="00C70C92"/>
    <w:rsid w:val="00C725BB"/>
    <w:rsid w:val="00C745FC"/>
    <w:rsid w:val="00C76141"/>
    <w:rsid w:val="00C76809"/>
    <w:rsid w:val="00C77B1F"/>
    <w:rsid w:val="00C77D07"/>
    <w:rsid w:val="00C8191D"/>
    <w:rsid w:val="00C81B1F"/>
    <w:rsid w:val="00C81DFB"/>
    <w:rsid w:val="00C82E64"/>
    <w:rsid w:val="00C83E78"/>
    <w:rsid w:val="00C84225"/>
    <w:rsid w:val="00C85E75"/>
    <w:rsid w:val="00C86DE6"/>
    <w:rsid w:val="00C86E51"/>
    <w:rsid w:val="00C93114"/>
    <w:rsid w:val="00C94C0A"/>
    <w:rsid w:val="00C9648D"/>
    <w:rsid w:val="00C975AE"/>
    <w:rsid w:val="00CA12EA"/>
    <w:rsid w:val="00CA2010"/>
    <w:rsid w:val="00CA2E3C"/>
    <w:rsid w:val="00CA4C6A"/>
    <w:rsid w:val="00CA628C"/>
    <w:rsid w:val="00CB017F"/>
    <w:rsid w:val="00CB148A"/>
    <w:rsid w:val="00CB590A"/>
    <w:rsid w:val="00CB6E7D"/>
    <w:rsid w:val="00CC0BA4"/>
    <w:rsid w:val="00CC1BDF"/>
    <w:rsid w:val="00CC2635"/>
    <w:rsid w:val="00CC4F80"/>
    <w:rsid w:val="00CD05E0"/>
    <w:rsid w:val="00CD11C5"/>
    <w:rsid w:val="00CD430F"/>
    <w:rsid w:val="00CD5BE0"/>
    <w:rsid w:val="00CD62D5"/>
    <w:rsid w:val="00CD6735"/>
    <w:rsid w:val="00CD795D"/>
    <w:rsid w:val="00CE0775"/>
    <w:rsid w:val="00CE09E4"/>
    <w:rsid w:val="00CE0E1A"/>
    <w:rsid w:val="00CE39EC"/>
    <w:rsid w:val="00CE3A2C"/>
    <w:rsid w:val="00CE44F2"/>
    <w:rsid w:val="00CE7D70"/>
    <w:rsid w:val="00CF23B1"/>
    <w:rsid w:val="00CF26A9"/>
    <w:rsid w:val="00D03BBC"/>
    <w:rsid w:val="00D0573F"/>
    <w:rsid w:val="00D06A1B"/>
    <w:rsid w:val="00D07456"/>
    <w:rsid w:val="00D10878"/>
    <w:rsid w:val="00D13773"/>
    <w:rsid w:val="00D14E99"/>
    <w:rsid w:val="00D20D99"/>
    <w:rsid w:val="00D22128"/>
    <w:rsid w:val="00D22BEA"/>
    <w:rsid w:val="00D2633F"/>
    <w:rsid w:val="00D26502"/>
    <w:rsid w:val="00D26C71"/>
    <w:rsid w:val="00D30761"/>
    <w:rsid w:val="00D31705"/>
    <w:rsid w:val="00D344F9"/>
    <w:rsid w:val="00D3597F"/>
    <w:rsid w:val="00D36845"/>
    <w:rsid w:val="00D406BB"/>
    <w:rsid w:val="00D428B9"/>
    <w:rsid w:val="00D43CFC"/>
    <w:rsid w:val="00D511FD"/>
    <w:rsid w:val="00D53C81"/>
    <w:rsid w:val="00D550BD"/>
    <w:rsid w:val="00D60104"/>
    <w:rsid w:val="00D60603"/>
    <w:rsid w:val="00D61E37"/>
    <w:rsid w:val="00D633FB"/>
    <w:rsid w:val="00D6362B"/>
    <w:rsid w:val="00D71B7C"/>
    <w:rsid w:val="00D7280D"/>
    <w:rsid w:val="00D7431E"/>
    <w:rsid w:val="00D7457A"/>
    <w:rsid w:val="00D81F4B"/>
    <w:rsid w:val="00D83F8B"/>
    <w:rsid w:val="00D84552"/>
    <w:rsid w:val="00D92714"/>
    <w:rsid w:val="00D96A71"/>
    <w:rsid w:val="00DA228D"/>
    <w:rsid w:val="00DA29AC"/>
    <w:rsid w:val="00DA2D4D"/>
    <w:rsid w:val="00DA4111"/>
    <w:rsid w:val="00DA5B13"/>
    <w:rsid w:val="00DB22D2"/>
    <w:rsid w:val="00DB397C"/>
    <w:rsid w:val="00DB49E2"/>
    <w:rsid w:val="00DB6271"/>
    <w:rsid w:val="00DB6D07"/>
    <w:rsid w:val="00DB7513"/>
    <w:rsid w:val="00DC4DFB"/>
    <w:rsid w:val="00DC6A82"/>
    <w:rsid w:val="00DD14EE"/>
    <w:rsid w:val="00DD15E4"/>
    <w:rsid w:val="00DD66A8"/>
    <w:rsid w:val="00DD6884"/>
    <w:rsid w:val="00DE3FF8"/>
    <w:rsid w:val="00DE71A6"/>
    <w:rsid w:val="00DF09C6"/>
    <w:rsid w:val="00DF45E0"/>
    <w:rsid w:val="00DF48F1"/>
    <w:rsid w:val="00DF6F3C"/>
    <w:rsid w:val="00DF7244"/>
    <w:rsid w:val="00E0079D"/>
    <w:rsid w:val="00E014D7"/>
    <w:rsid w:val="00E021C3"/>
    <w:rsid w:val="00E0326A"/>
    <w:rsid w:val="00E07844"/>
    <w:rsid w:val="00E10A83"/>
    <w:rsid w:val="00E121D6"/>
    <w:rsid w:val="00E128EC"/>
    <w:rsid w:val="00E13769"/>
    <w:rsid w:val="00E1410B"/>
    <w:rsid w:val="00E150C8"/>
    <w:rsid w:val="00E1651E"/>
    <w:rsid w:val="00E2302F"/>
    <w:rsid w:val="00E232DF"/>
    <w:rsid w:val="00E246D6"/>
    <w:rsid w:val="00E26A95"/>
    <w:rsid w:val="00E317B2"/>
    <w:rsid w:val="00E32DB0"/>
    <w:rsid w:val="00E34F2F"/>
    <w:rsid w:val="00E40393"/>
    <w:rsid w:val="00E43803"/>
    <w:rsid w:val="00E44EC1"/>
    <w:rsid w:val="00E45ABC"/>
    <w:rsid w:val="00E5075B"/>
    <w:rsid w:val="00E6680D"/>
    <w:rsid w:val="00E709F9"/>
    <w:rsid w:val="00E728BB"/>
    <w:rsid w:val="00E73F31"/>
    <w:rsid w:val="00E7696D"/>
    <w:rsid w:val="00E76E4A"/>
    <w:rsid w:val="00E81B01"/>
    <w:rsid w:val="00E90488"/>
    <w:rsid w:val="00E90C7F"/>
    <w:rsid w:val="00E92765"/>
    <w:rsid w:val="00E930E4"/>
    <w:rsid w:val="00E940A1"/>
    <w:rsid w:val="00E95C73"/>
    <w:rsid w:val="00E96B76"/>
    <w:rsid w:val="00EA0B5C"/>
    <w:rsid w:val="00EA0D38"/>
    <w:rsid w:val="00EA19A8"/>
    <w:rsid w:val="00EA2743"/>
    <w:rsid w:val="00EA31B0"/>
    <w:rsid w:val="00EA33CC"/>
    <w:rsid w:val="00EA4000"/>
    <w:rsid w:val="00EA50FF"/>
    <w:rsid w:val="00EA6733"/>
    <w:rsid w:val="00EA6A26"/>
    <w:rsid w:val="00EA6D91"/>
    <w:rsid w:val="00EA7B49"/>
    <w:rsid w:val="00EA7D85"/>
    <w:rsid w:val="00EB108A"/>
    <w:rsid w:val="00EB4F26"/>
    <w:rsid w:val="00EB6BAF"/>
    <w:rsid w:val="00EB6ED3"/>
    <w:rsid w:val="00EC0094"/>
    <w:rsid w:val="00EC00E2"/>
    <w:rsid w:val="00EC1434"/>
    <w:rsid w:val="00EC372C"/>
    <w:rsid w:val="00EC76F3"/>
    <w:rsid w:val="00ED0AC2"/>
    <w:rsid w:val="00ED17AD"/>
    <w:rsid w:val="00ED1B57"/>
    <w:rsid w:val="00ED378F"/>
    <w:rsid w:val="00ED460F"/>
    <w:rsid w:val="00ED72F4"/>
    <w:rsid w:val="00EE0277"/>
    <w:rsid w:val="00EE1F98"/>
    <w:rsid w:val="00EE2616"/>
    <w:rsid w:val="00EE3E63"/>
    <w:rsid w:val="00EE4F07"/>
    <w:rsid w:val="00EE5240"/>
    <w:rsid w:val="00EF0071"/>
    <w:rsid w:val="00EF0668"/>
    <w:rsid w:val="00EF1893"/>
    <w:rsid w:val="00EF1CF2"/>
    <w:rsid w:val="00EF2388"/>
    <w:rsid w:val="00EF2FEB"/>
    <w:rsid w:val="00EF3E59"/>
    <w:rsid w:val="00F0018C"/>
    <w:rsid w:val="00F037AC"/>
    <w:rsid w:val="00F03921"/>
    <w:rsid w:val="00F03C44"/>
    <w:rsid w:val="00F040ED"/>
    <w:rsid w:val="00F06AFC"/>
    <w:rsid w:val="00F109E7"/>
    <w:rsid w:val="00F10F2F"/>
    <w:rsid w:val="00F112C1"/>
    <w:rsid w:val="00F11392"/>
    <w:rsid w:val="00F1285F"/>
    <w:rsid w:val="00F12DAE"/>
    <w:rsid w:val="00F12DFA"/>
    <w:rsid w:val="00F16102"/>
    <w:rsid w:val="00F163D4"/>
    <w:rsid w:val="00F21F35"/>
    <w:rsid w:val="00F22F88"/>
    <w:rsid w:val="00F265D4"/>
    <w:rsid w:val="00F27F4D"/>
    <w:rsid w:val="00F30001"/>
    <w:rsid w:val="00F30777"/>
    <w:rsid w:val="00F318AE"/>
    <w:rsid w:val="00F32603"/>
    <w:rsid w:val="00F33CD7"/>
    <w:rsid w:val="00F3588D"/>
    <w:rsid w:val="00F40BC7"/>
    <w:rsid w:val="00F457EC"/>
    <w:rsid w:val="00F46648"/>
    <w:rsid w:val="00F6228C"/>
    <w:rsid w:val="00F64989"/>
    <w:rsid w:val="00F649F0"/>
    <w:rsid w:val="00F65217"/>
    <w:rsid w:val="00F67691"/>
    <w:rsid w:val="00F7036C"/>
    <w:rsid w:val="00F708E4"/>
    <w:rsid w:val="00F71E9E"/>
    <w:rsid w:val="00F72647"/>
    <w:rsid w:val="00F73A60"/>
    <w:rsid w:val="00F75696"/>
    <w:rsid w:val="00F76A66"/>
    <w:rsid w:val="00F80FE5"/>
    <w:rsid w:val="00F8101C"/>
    <w:rsid w:val="00F81BE3"/>
    <w:rsid w:val="00F830FB"/>
    <w:rsid w:val="00F839CB"/>
    <w:rsid w:val="00F83E7D"/>
    <w:rsid w:val="00F844EB"/>
    <w:rsid w:val="00F8450B"/>
    <w:rsid w:val="00F86C65"/>
    <w:rsid w:val="00F87525"/>
    <w:rsid w:val="00F87E6C"/>
    <w:rsid w:val="00F921EB"/>
    <w:rsid w:val="00F92E92"/>
    <w:rsid w:val="00F946DD"/>
    <w:rsid w:val="00F94FCE"/>
    <w:rsid w:val="00F9554B"/>
    <w:rsid w:val="00F96D6A"/>
    <w:rsid w:val="00F97FF9"/>
    <w:rsid w:val="00FA010D"/>
    <w:rsid w:val="00FA1D1E"/>
    <w:rsid w:val="00FA1D44"/>
    <w:rsid w:val="00FA1E6E"/>
    <w:rsid w:val="00FA1EDA"/>
    <w:rsid w:val="00FA23FE"/>
    <w:rsid w:val="00FA2F1A"/>
    <w:rsid w:val="00FA4AB1"/>
    <w:rsid w:val="00FA53C1"/>
    <w:rsid w:val="00FB0CAD"/>
    <w:rsid w:val="00FB32AB"/>
    <w:rsid w:val="00FB3791"/>
    <w:rsid w:val="00FB4137"/>
    <w:rsid w:val="00FB5EC0"/>
    <w:rsid w:val="00FB7090"/>
    <w:rsid w:val="00FB729E"/>
    <w:rsid w:val="00FB7535"/>
    <w:rsid w:val="00FB7EFE"/>
    <w:rsid w:val="00FC0C6F"/>
    <w:rsid w:val="00FC2F34"/>
    <w:rsid w:val="00FC7010"/>
    <w:rsid w:val="00FC7FEA"/>
    <w:rsid w:val="00FD17CE"/>
    <w:rsid w:val="00FD1EFA"/>
    <w:rsid w:val="00FD2148"/>
    <w:rsid w:val="00FD4002"/>
    <w:rsid w:val="00FD46D3"/>
    <w:rsid w:val="00FD55FD"/>
    <w:rsid w:val="00FD65AA"/>
    <w:rsid w:val="00FE015E"/>
    <w:rsid w:val="00FE09DF"/>
    <w:rsid w:val="00FE0DBF"/>
    <w:rsid w:val="00FE514A"/>
    <w:rsid w:val="00FE527E"/>
    <w:rsid w:val="00FE6C57"/>
    <w:rsid w:val="00FE7535"/>
    <w:rsid w:val="00FE762F"/>
    <w:rsid w:val="00FF01F7"/>
    <w:rsid w:val="00FF4E89"/>
    <w:rsid w:val="00FF6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3B4"/>
    <w:rPr>
      <w:rFonts w:ascii="Shotgun BT" w:hAnsi="Shotgun BT"/>
    </w:rPr>
  </w:style>
  <w:style w:type="paragraph" w:styleId="Heading1">
    <w:name w:val="heading 1"/>
    <w:basedOn w:val="Normal"/>
    <w:next w:val="Normal"/>
    <w:qFormat/>
    <w:rsid w:val="00CE0775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Heading2">
    <w:name w:val="heading 2"/>
    <w:basedOn w:val="Normal"/>
    <w:next w:val="Normal"/>
    <w:qFormat/>
    <w:rsid w:val="00CE0775"/>
    <w:pPr>
      <w:keepNext/>
      <w:jc w:val="center"/>
      <w:outlineLvl w:val="1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rsid w:val="00CE0775"/>
    <w:pPr>
      <w:keepNext/>
      <w:outlineLvl w:val="3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CE0775"/>
    <w:pPr>
      <w:ind w:left="720"/>
    </w:pPr>
    <w:rPr>
      <w:rFonts w:ascii="Times New Roman" w:hAnsi="Times New Roman"/>
      <w:sz w:val="24"/>
    </w:rPr>
  </w:style>
  <w:style w:type="paragraph" w:styleId="FootnoteText">
    <w:name w:val="footnote text"/>
    <w:basedOn w:val="Normal"/>
    <w:link w:val="FootnoteTextChar"/>
    <w:rsid w:val="00F3588D"/>
  </w:style>
  <w:style w:type="character" w:customStyle="1" w:styleId="FootnoteTextChar">
    <w:name w:val="Footnote Text Char"/>
    <w:basedOn w:val="DefaultParagraphFont"/>
    <w:link w:val="FootnoteText"/>
    <w:rsid w:val="00F3588D"/>
    <w:rPr>
      <w:rFonts w:ascii="Shotgun BT" w:hAnsi="Shotgun BT"/>
    </w:rPr>
  </w:style>
  <w:style w:type="character" w:styleId="FootnoteReference">
    <w:name w:val="footnote reference"/>
    <w:basedOn w:val="DefaultParagraphFont"/>
    <w:rsid w:val="00F3588D"/>
    <w:rPr>
      <w:vertAlign w:val="superscript"/>
    </w:rPr>
  </w:style>
  <w:style w:type="paragraph" w:customStyle="1" w:styleId="Default">
    <w:name w:val="Default"/>
    <w:rsid w:val="00F3588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F0E29"/>
    <w:pPr>
      <w:ind w:left="720"/>
    </w:pPr>
  </w:style>
  <w:style w:type="character" w:styleId="Hyperlink">
    <w:name w:val="Hyperlink"/>
    <w:basedOn w:val="DefaultParagraphFont"/>
    <w:rsid w:val="00611EA5"/>
    <w:rPr>
      <w:color w:val="0000FF"/>
      <w:u w:val="single"/>
    </w:rPr>
  </w:style>
  <w:style w:type="paragraph" w:styleId="Header">
    <w:name w:val="header"/>
    <w:basedOn w:val="Normal"/>
    <w:link w:val="HeaderChar"/>
    <w:rsid w:val="00356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6830"/>
    <w:rPr>
      <w:rFonts w:ascii="Shotgun BT" w:hAnsi="Shotgun BT"/>
    </w:rPr>
  </w:style>
  <w:style w:type="paragraph" w:styleId="Footer">
    <w:name w:val="footer"/>
    <w:basedOn w:val="Normal"/>
    <w:link w:val="FooterChar"/>
    <w:uiPriority w:val="99"/>
    <w:rsid w:val="003568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830"/>
    <w:rPr>
      <w:rFonts w:ascii="Shotgun BT" w:hAnsi="Shotgun BT"/>
    </w:rPr>
  </w:style>
  <w:style w:type="paragraph" w:styleId="ListBullet">
    <w:name w:val="List Bullet"/>
    <w:basedOn w:val="Normal"/>
    <w:rsid w:val="000666ED"/>
    <w:pPr>
      <w:numPr>
        <w:numId w:val="28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hyperlink" TargetMode="External" Target="http://www.mass.gov/dps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1111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6810</CharactersWithSpaces>
  <SharedDoc>false</SharedDoc>
  <HLinks>
    <vt:vector size="6" baseType="variant"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2014-11-21T19:47:00Z</dcterms:created>
  <dc:creator>DPS</dc:creator>
  <lastModifiedBy>pbarry</lastModifiedBy>
  <lastPrinted>2014-11-05T20:02:00Z</lastPrinted>
  <dcterms:modified xsi:type="dcterms:W3CDTF">2014-11-24T13:46:00Z</dcterms:modified>
  <revision>5</revision>
</coreProperties>
</file>