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066A7" w14:textId="77777777" w:rsidR="009654D7" w:rsidRDefault="00E1159A" w:rsidP="00EA42C3">
      <w:pPr>
        <w:spacing w:after="120"/>
        <w:contextualSpacing/>
        <w:jc w:val="center"/>
        <w:rPr>
          <w:rFonts w:cs="Times New Roman"/>
          <w:b/>
          <w:smallCaps/>
          <w:sz w:val="28"/>
          <w:szCs w:val="28"/>
        </w:rPr>
      </w:pPr>
      <w:r>
        <w:rPr>
          <w:rFonts w:cs="Times New Roman"/>
          <w:b/>
          <w:smallCaps/>
          <w:sz w:val="28"/>
          <w:szCs w:val="28"/>
        </w:rPr>
        <w:t xml:space="preserve">Attachment </w:t>
      </w:r>
      <w:r w:rsidR="00F11BFE">
        <w:rPr>
          <w:rFonts w:cs="Times New Roman"/>
          <w:b/>
          <w:smallCaps/>
          <w:sz w:val="28"/>
          <w:szCs w:val="28"/>
        </w:rPr>
        <w:t>B</w:t>
      </w:r>
    </w:p>
    <w:p w14:paraId="60EEE5AA" w14:textId="77777777" w:rsidR="00595BD4" w:rsidRDefault="00595BD4" w:rsidP="00EA42C3">
      <w:pPr>
        <w:spacing w:after="120"/>
        <w:contextualSpacing/>
        <w:jc w:val="center"/>
        <w:rPr>
          <w:rFonts w:cs="Times New Roman"/>
          <w:b/>
          <w:smallCaps/>
          <w:sz w:val="28"/>
          <w:szCs w:val="28"/>
        </w:rPr>
      </w:pPr>
    </w:p>
    <w:p w14:paraId="47ED9229" w14:textId="77777777" w:rsidR="009654D7" w:rsidRPr="00915703" w:rsidRDefault="009654D7" w:rsidP="00EA42C3">
      <w:pPr>
        <w:spacing w:after="120"/>
        <w:contextualSpacing/>
        <w:jc w:val="center"/>
        <w:rPr>
          <w:rFonts w:cs="Times New Roman"/>
          <w:b/>
          <w:smallCaps/>
          <w:sz w:val="28"/>
          <w:szCs w:val="28"/>
        </w:rPr>
      </w:pPr>
      <w:r w:rsidRPr="00915703">
        <w:rPr>
          <w:rFonts w:cs="Times New Roman"/>
          <w:b/>
          <w:smallCaps/>
          <w:sz w:val="28"/>
          <w:szCs w:val="28"/>
        </w:rPr>
        <w:t>Delivery System Reform Incentive Payment (DSRIP) Program</w:t>
      </w:r>
    </w:p>
    <w:p w14:paraId="000CFBDA" w14:textId="78705FB7" w:rsidR="009654D7" w:rsidRDefault="00D777DA" w:rsidP="00EA42C3">
      <w:pPr>
        <w:contextualSpacing/>
        <w:jc w:val="center"/>
        <w:rPr>
          <w:rFonts w:cs="Times New Roman"/>
          <w:b/>
          <w:smallCaps/>
          <w:sz w:val="28"/>
          <w:szCs w:val="28"/>
        </w:rPr>
      </w:pPr>
      <w:r>
        <w:rPr>
          <w:rFonts w:cs="Times New Roman"/>
          <w:b/>
          <w:smallCaps/>
          <w:sz w:val="28"/>
          <w:szCs w:val="28"/>
        </w:rPr>
        <w:t>Community Partner</w:t>
      </w:r>
      <w:r w:rsidR="009654D7" w:rsidRPr="00915703">
        <w:rPr>
          <w:rFonts w:cs="Times New Roman"/>
          <w:b/>
          <w:smallCaps/>
          <w:sz w:val="28"/>
          <w:szCs w:val="28"/>
        </w:rPr>
        <w:t xml:space="preserve"> (</w:t>
      </w:r>
      <w:r>
        <w:rPr>
          <w:rFonts w:cs="Times New Roman"/>
          <w:b/>
          <w:smallCaps/>
          <w:sz w:val="28"/>
          <w:szCs w:val="28"/>
        </w:rPr>
        <w:t>CP</w:t>
      </w:r>
      <w:r w:rsidR="009654D7" w:rsidRPr="00915703">
        <w:rPr>
          <w:rFonts w:cs="Times New Roman"/>
          <w:b/>
          <w:smallCaps/>
          <w:sz w:val="28"/>
          <w:szCs w:val="28"/>
        </w:rPr>
        <w:t xml:space="preserve">) </w:t>
      </w:r>
      <w:r w:rsidR="00D43A06">
        <w:rPr>
          <w:rFonts w:cs="Times New Roman"/>
          <w:b/>
          <w:smallCaps/>
          <w:sz w:val="28"/>
          <w:szCs w:val="28"/>
        </w:rPr>
        <w:t>BP</w:t>
      </w:r>
      <w:r w:rsidR="001F2084">
        <w:rPr>
          <w:rFonts w:cs="Times New Roman"/>
          <w:b/>
          <w:smallCaps/>
          <w:sz w:val="28"/>
          <w:szCs w:val="28"/>
        </w:rPr>
        <w:t>4</w:t>
      </w:r>
      <w:r w:rsidR="00E1159A">
        <w:rPr>
          <w:rFonts w:cs="Times New Roman"/>
          <w:b/>
          <w:smallCaps/>
          <w:sz w:val="28"/>
          <w:szCs w:val="28"/>
        </w:rPr>
        <w:t xml:space="preserve"> </w:t>
      </w:r>
      <w:r w:rsidR="008C1D78">
        <w:rPr>
          <w:rFonts w:cs="Times New Roman"/>
          <w:b/>
          <w:smallCaps/>
          <w:sz w:val="28"/>
          <w:szCs w:val="28"/>
        </w:rPr>
        <w:t xml:space="preserve">Annual </w:t>
      </w:r>
      <w:r w:rsidR="00E1159A">
        <w:rPr>
          <w:rFonts w:cs="Times New Roman"/>
          <w:b/>
          <w:smallCaps/>
          <w:sz w:val="28"/>
          <w:szCs w:val="28"/>
        </w:rPr>
        <w:t>Report Response Form</w:t>
      </w:r>
    </w:p>
    <w:p w14:paraId="0D267C37" w14:textId="77777777" w:rsidR="00595BD4" w:rsidRDefault="00595BD4" w:rsidP="00EA42C3">
      <w:pPr>
        <w:contextualSpacing/>
        <w:jc w:val="center"/>
        <w:rPr>
          <w:rFonts w:cs="Times New Roman"/>
          <w:b/>
          <w:smallCaps/>
          <w:sz w:val="28"/>
          <w:szCs w:val="28"/>
        </w:rPr>
      </w:pPr>
    </w:p>
    <w:p w14:paraId="18780F4B" w14:textId="5F16AB83" w:rsidR="00595BD4" w:rsidRPr="00595BD4" w:rsidRDefault="00595BD4" w:rsidP="00EA42C3">
      <w:pPr>
        <w:contextualSpacing/>
        <w:jc w:val="center"/>
        <w:rPr>
          <w:rFonts w:cs="Times New Roman"/>
          <w:b/>
          <w:smallCaps/>
          <w:sz w:val="28"/>
          <w:szCs w:val="28"/>
        </w:rPr>
      </w:pPr>
      <w:r w:rsidRPr="00595BD4">
        <w:rPr>
          <w:rFonts w:cs="Times New Roman"/>
          <w:b/>
          <w:smallCaps/>
          <w:sz w:val="28"/>
          <w:szCs w:val="28"/>
        </w:rPr>
        <w:t xml:space="preserve">Part 1: </w:t>
      </w:r>
      <w:r w:rsidR="0083507E">
        <w:rPr>
          <w:rFonts w:cs="Times New Roman"/>
          <w:b/>
          <w:smallCaps/>
          <w:sz w:val="28"/>
          <w:szCs w:val="28"/>
        </w:rPr>
        <w:t>BP</w:t>
      </w:r>
      <w:r w:rsidR="001F2084">
        <w:rPr>
          <w:rFonts w:cs="Times New Roman"/>
          <w:b/>
          <w:smallCaps/>
          <w:sz w:val="28"/>
          <w:szCs w:val="28"/>
        </w:rPr>
        <w:t>4</w:t>
      </w:r>
      <w:r w:rsidR="00E1159A">
        <w:rPr>
          <w:rFonts w:cs="Times New Roman"/>
          <w:b/>
          <w:smallCaps/>
          <w:sz w:val="28"/>
          <w:szCs w:val="28"/>
        </w:rPr>
        <w:t xml:space="preserve"> </w:t>
      </w:r>
      <w:r w:rsidR="00D43A06">
        <w:rPr>
          <w:rFonts w:cs="Times New Roman"/>
          <w:b/>
          <w:smallCaps/>
          <w:sz w:val="28"/>
          <w:szCs w:val="28"/>
        </w:rPr>
        <w:t xml:space="preserve">Annual </w:t>
      </w:r>
      <w:r w:rsidR="00E1159A">
        <w:rPr>
          <w:rFonts w:cs="Times New Roman"/>
          <w:b/>
          <w:smallCaps/>
          <w:sz w:val="28"/>
          <w:szCs w:val="28"/>
        </w:rPr>
        <w:t>Report Executive Summary</w:t>
      </w:r>
    </w:p>
    <w:p w14:paraId="04137DC7" w14:textId="4392281B" w:rsidR="009654D7" w:rsidRPr="003F145A" w:rsidRDefault="003F145A" w:rsidP="003F145A">
      <w:pPr>
        <w:rPr>
          <w:rFonts w:asciiTheme="majorHAnsi" w:hAnsiTheme="majorHAnsi"/>
          <w:b/>
          <w:sz w:val="32"/>
          <w:szCs w:val="32"/>
        </w:rPr>
      </w:pPr>
      <w:r w:rsidRPr="001B6A4E">
        <w:rPr>
          <w:i/>
          <w:iCs/>
        </w:rPr>
        <w:t>.</w:t>
      </w:r>
      <w:r w:rsidRPr="001B6A4E">
        <w:rPr>
          <w:rFonts w:asciiTheme="majorHAnsi" w:hAnsiTheme="majorHAnsi"/>
          <w:b/>
          <w:sz w:val="32"/>
          <w:szCs w:val="32"/>
        </w:rPr>
        <w:t xml:space="preserve"> </w:t>
      </w:r>
    </w:p>
    <w:p w14:paraId="7ACCF80E" w14:textId="77777777" w:rsidR="009654D7" w:rsidRPr="009D4FC2" w:rsidRDefault="009654D7" w:rsidP="00662194">
      <w:pPr>
        <w:pStyle w:val="Heading1"/>
        <w:numPr>
          <w:ilvl w:val="0"/>
          <w:numId w:val="0"/>
        </w:numPr>
        <w:ind w:left="360"/>
      </w:pPr>
      <w:r w:rsidRPr="009D4FC2">
        <w:t>General Information</w:t>
      </w:r>
    </w:p>
    <w:tbl>
      <w:tblPr>
        <w:tblStyle w:val="TableGridLight"/>
        <w:tblW w:w="9560" w:type="dxa"/>
        <w:tblLook w:val="04A0" w:firstRow="1" w:lastRow="0" w:firstColumn="1" w:lastColumn="0" w:noHBand="0" w:noVBand="1"/>
      </w:tblPr>
      <w:tblGrid>
        <w:gridCol w:w="3400"/>
        <w:gridCol w:w="6160"/>
      </w:tblGrid>
      <w:tr w:rsidR="00C345EE" w:rsidRPr="009D4FC2" w14:paraId="43F6D189" w14:textId="77777777" w:rsidTr="00A42137">
        <w:trPr>
          <w:trHeight w:val="375"/>
        </w:trPr>
        <w:tc>
          <w:tcPr>
            <w:tcW w:w="3400" w:type="dxa"/>
            <w:hideMark/>
          </w:tcPr>
          <w:p w14:paraId="2F6EFAFF" w14:textId="77777777" w:rsidR="00C345EE" w:rsidRPr="009D4FC2" w:rsidRDefault="00C345EE" w:rsidP="00771BA4">
            <w:pPr>
              <w:spacing w:after="0"/>
              <w:contextualSpacing/>
              <w:rPr>
                <w:rFonts w:eastAsia="Times New Roman" w:cs="Times New Roman"/>
                <w:b/>
                <w:bCs/>
                <w:color w:val="000000"/>
              </w:rPr>
            </w:pPr>
            <w:r>
              <w:rPr>
                <w:rFonts w:eastAsia="Times New Roman" w:cs="Times New Roman"/>
                <w:b/>
                <w:bCs/>
                <w:color w:val="000000"/>
              </w:rPr>
              <w:t>Full CP</w:t>
            </w:r>
            <w:r w:rsidRPr="009D4FC2">
              <w:rPr>
                <w:rFonts w:eastAsia="Times New Roman" w:cs="Times New Roman"/>
                <w:b/>
                <w:bCs/>
                <w:color w:val="000000"/>
              </w:rPr>
              <w:t xml:space="preserve"> Name:</w:t>
            </w:r>
          </w:p>
        </w:tc>
        <w:tc>
          <w:tcPr>
            <w:tcW w:w="6160" w:type="dxa"/>
            <w:hideMark/>
          </w:tcPr>
          <w:p w14:paraId="4F9FE3E6" w14:textId="77777777" w:rsidR="00C345EE" w:rsidRPr="009D4FC2" w:rsidRDefault="00C345EE" w:rsidP="00771BA4">
            <w:pPr>
              <w:spacing w:after="0"/>
              <w:contextualSpacing/>
              <w:rPr>
                <w:rFonts w:eastAsia="Times New Roman" w:cs="Times New Roman"/>
                <w:color w:val="000000"/>
              </w:rPr>
            </w:pPr>
            <w:r w:rsidRPr="009D4FC2">
              <w:rPr>
                <w:rFonts w:eastAsia="Times New Roman" w:cs="Times New Roman"/>
                <w:color w:val="000000"/>
              </w:rPr>
              <w:t> </w:t>
            </w:r>
            <w:r>
              <w:rPr>
                <w:rFonts w:eastAsia="Times New Roman" w:cs="Times New Roman"/>
                <w:color w:val="000000"/>
              </w:rPr>
              <w:t>Boston Coordinated Care Hub</w:t>
            </w:r>
          </w:p>
        </w:tc>
      </w:tr>
      <w:tr w:rsidR="00C345EE" w:rsidRPr="009D4FC2" w14:paraId="702B4662" w14:textId="77777777" w:rsidTr="00A42137">
        <w:trPr>
          <w:trHeight w:val="375"/>
        </w:trPr>
        <w:tc>
          <w:tcPr>
            <w:tcW w:w="3400" w:type="dxa"/>
            <w:hideMark/>
          </w:tcPr>
          <w:p w14:paraId="6ED14C95" w14:textId="77777777" w:rsidR="00C345EE" w:rsidRPr="009D4FC2" w:rsidRDefault="00C345EE" w:rsidP="00771BA4">
            <w:pPr>
              <w:spacing w:after="0"/>
              <w:contextualSpacing/>
              <w:rPr>
                <w:rFonts w:eastAsia="Times New Roman" w:cs="Times New Roman"/>
                <w:b/>
                <w:bCs/>
                <w:color w:val="000000"/>
              </w:rPr>
            </w:pPr>
            <w:r>
              <w:rPr>
                <w:rFonts w:eastAsia="Times New Roman" w:cs="Times New Roman"/>
                <w:b/>
                <w:bCs/>
                <w:color w:val="000000"/>
              </w:rPr>
              <w:t xml:space="preserve">CP </w:t>
            </w:r>
            <w:r w:rsidRPr="009D4FC2">
              <w:rPr>
                <w:rFonts w:eastAsia="Times New Roman" w:cs="Times New Roman"/>
                <w:b/>
                <w:bCs/>
                <w:color w:val="000000"/>
              </w:rPr>
              <w:t>Address:</w:t>
            </w:r>
          </w:p>
        </w:tc>
        <w:tc>
          <w:tcPr>
            <w:tcW w:w="6160" w:type="dxa"/>
            <w:hideMark/>
          </w:tcPr>
          <w:p w14:paraId="6E73EBD5" w14:textId="77777777" w:rsidR="00C345EE" w:rsidRPr="009D4FC2" w:rsidRDefault="00C345EE" w:rsidP="00771BA4">
            <w:pPr>
              <w:spacing w:after="0"/>
              <w:contextualSpacing/>
              <w:rPr>
                <w:rFonts w:eastAsia="Times New Roman" w:cs="Times New Roman"/>
                <w:color w:val="000000"/>
              </w:rPr>
            </w:pPr>
            <w:r w:rsidRPr="009D4FC2">
              <w:rPr>
                <w:rFonts w:eastAsia="Times New Roman" w:cs="Times New Roman"/>
                <w:color w:val="000000"/>
              </w:rPr>
              <w:t> </w:t>
            </w:r>
            <w:r>
              <w:rPr>
                <w:rFonts w:eastAsia="Times New Roman" w:cs="Times New Roman"/>
                <w:color w:val="000000"/>
              </w:rPr>
              <w:t>780 Albany Street, Boston, MA 02118</w:t>
            </w:r>
          </w:p>
        </w:tc>
      </w:tr>
    </w:tbl>
    <w:p w14:paraId="4D346742" w14:textId="690705A6" w:rsidR="009654D7" w:rsidRPr="009654D7" w:rsidRDefault="009654D7" w:rsidP="00EA42C3">
      <w:pPr>
        <w:contextualSpacing/>
        <w:rPr>
          <w:rFonts w:cs="Times New Roman"/>
        </w:rPr>
      </w:pPr>
    </w:p>
    <w:p w14:paraId="6E6A32C7" w14:textId="4A94215C" w:rsidR="009654D7" w:rsidRPr="00662194" w:rsidRDefault="00595BD4" w:rsidP="00662194">
      <w:pPr>
        <w:pStyle w:val="Heading1"/>
      </w:pPr>
      <w:r w:rsidRPr="00662194">
        <w:t xml:space="preserve"> </w:t>
      </w:r>
      <w:r w:rsidR="0083507E">
        <w:t>BP</w:t>
      </w:r>
      <w:r w:rsidR="00E4764E">
        <w:t>4</w:t>
      </w:r>
      <w:r w:rsidR="00D204A7">
        <w:t xml:space="preserve"> </w:t>
      </w:r>
      <w:r w:rsidR="00D43A06">
        <w:t xml:space="preserve">Annual </w:t>
      </w:r>
      <w:r w:rsidR="00D204A7">
        <w:t>Report Executive Summary</w:t>
      </w:r>
    </w:p>
    <w:p w14:paraId="5DD6AC20" w14:textId="77777777" w:rsidR="00581AF6" w:rsidRDefault="00581AF6" w:rsidP="0083507E">
      <w:pPr>
        <w:spacing w:after="0"/>
        <w:rPr>
          <w:rFonts w:cs="Times New Roman"/>
          <w:b/>
          <w:i/>
        </w:rPr>
      </w:pPr>
    </w:p>
    <w:p w14:paraId="65056021" w14:textId="02BDB940" w:rsidR="00CA58BE" w:rsidRDefault="00CA58BE" w:rsidP="00581AF6">
      <w:pPr>
        <w:spacing w:after="240" w:line="240" w:lineRule="exact"/>
        <w:rPr>
          <w:rFonts w:cs="Times New Roman"/>
          <w:sz w:val="24"/>
          <w:szCs w:val="24"/>
        </w:rPr>
      </w:pPr>
      <w:r>
        <w:rPr>
          <w:rFonts w:cs="Times New Roman"/>
          <w:sz w:val="24"/>
          <w:szCs w:val="24"/>
        </w:rPr>
        <w:t>Like BP3, the headline in BP4 was the COVID-19 pandemic.</w:t>
      </w:r>
      <w:r w:rsidR="007015F2">
        <w:rPr>
          <w:rFonts w:cs="Times New Roman"/>
          <w:sz w:val="24"/>
          <w:szCs w:val="24"/>
        </w:rPr>
        <w:t xml:space="preserve"> Our model remained mostly hybrid with staff returning to outreach at least </w:t>
      </w:r>
      <w:r w:rsidR="001E4038">
        <w:rPr>
          <w:rFonts w:cs="Times New Roman"/>
          <w:sz w:val="24"/>
          <w:szCs w:val="24"/>
        </w:rPr>
        <w:t>2</w:t>
      </w:r>
      <w:r w:rsidR="007015F2">
        <w:rPr>
          <w:rFonts w:cs="Times New Roman"/>
          <w:sz w:val="24"/>
          <w:szCs w:val="24"/>
        </w:rPr>
        <w:t xml:space="preserve"> days per week after receiving COVID vaccinations.</w:t>
      </w:r>
      <w:r w:rsidR="00E83B18">
        <w:rPr>
          <w:rFonts w:cs="Times New Roman"/>
          <w:sz w:val="24"/>
          <w:szCs w:val="24"/>
        </w:rPr>
        <w:t xml:space="preserve"> With COVID vaccinations, on board we were determined to return to mo</w:t>
      </w:r>
      <w:r w:rsidR="003C06C0">
        <w:rPr>
          <w:rFonts w:cs="Times New Roman"/>
          <w:sz w:val="24"/>
          <w:szCs w:val="24"/>
        </w:rPr>
        <w:t>re</w:t>
      </w:r>
      <w:r w:rsidR="00E83B18">
        <w:rPr>
          <w:rFonts w:cs="Times New Roman"/>
          <w:sz w:val="24"/>
          <w:szCs w:val="24"/>
        </w:rPr>
        <w:t xml:space="preserve"> face-to-face visits with our enrolled population.</w:t>
      </w:r>
      <w:r w:rsidR="00F76784">
        <w:rPr>
          <w:rFonts w:cs="Times New Roman"/>
          <w:sz w:val="24"/>
          <w:szCs w:val="24"/>
        </w:rPr>
        <w:t xml:space="preserve"> We continued our previous year’s work to connect enrollees to primary care and behavioral health care especially for those that had not been seen in the previous year due to the pandemic. We also modified our data warehouse to pull in COVID vaccination data through EHR and MassHealth claims so that we could outreach and navigate our enrollees to complete their vaccination series.</w:t>
      </w:r>
    </w:p>
    <w:p w14:paraId="38490A65" w14:textId="722112EC" w:rsidR="00581AF6" w:rsidRPr="00581AF6" w:rsidRDefault="00E83B18" w:rsidP="0031512C">
      <w:pPr>
        <w:spacing w:after="240" w:line="240" w:lineRule="exact"/>
        <w:rPr>
          <w:rFonts w:cs="Times New Roman"/>
          <w:sz w:val="24"/>
          <w:szCs w:val="24"/>
        </w:rPr>
      </w:pPr>
      <w:r>
        <w:rPr>
          <w:rFonts w:cs="Times New Roman"/>
          <w:sz w:val="24"/>
          <w:szCs w:val="24"/>
        </w:rPr>
        <w:t xml:space="preserve">Like many employers in Boston and across the country, we struggled with staff turnover and therefore reaching our desired enrollment goal of 1200 was an ongoing challenge. We needed to increase the wages of staff particularly for care coordinators and Registered Nurses </w:t>
      </w:r>
      <w:proofErr w:type="gramStart"/>
      <w:r>
        <w:rPr>
          <w:rFonts w:cs="Times New Roman"/>
          <w:sz w:val="24"/>
          <w:szCs w:val="24"/>
        </w:rPr>
        <w:t>in order to</w:t>
      </w:r>
      <w:proofErr w:type="gramEnd"/>
      <w:r>
        <w:rPr>
          <w:rFonts w:cs="Times New Roman"/>
          <w:sz w:val="24"/>
          <w:szCs w:val="24"/>
        </w:rPr>
        <w:t xml:space="preserve"> stay </w:t>
      </w:r>
      <w:r w:rsidR="003944BF">
        <w:rPr>
          <w:rFonts w:cs="Times New Roman"/>
          <w:sz w:val="24"/>
          <w:szCs w:val="24"/>
        </w:rPr>
        <w:t>be able to recruit and retain staff</w:t>
      </w:r>
      <w:r>
        <w:rPr>
          <w:rFonts w:cs="Times New Roman"/>
          <w:sz w:val="24"/>
          <w:szCs w:val="24"/>
        </w:rPr>
        <w:t xml:space="preserve"> which </w:t>
      </w:r>
      <w:r w:rsidR="00F76784">
        <w:rPr>
          <w:rFonts w:cs="Times New Roman"/>
          <w:sz w:val="24"/>
          <w:szCs w:val="24"/>
        </w:rPr>
        <w:t xml:space="preserve">resulted in BHCHP absorbing </w:t>
      </w:r>
      <w:r w:rsidR="003C06C0">
        <w:rPr>
          <w:rFonts w:cs="Times New Roman"/>
          <w:sz w:val="24"/>
          <w:szCs w:val="24"/>
        </w:rPr>
        <w:t>these</w:t>
      </w:r>
      <w:r w:rsidR="00F76784">
        <w:rPr>
          <w:rFonts w:cs="Times New Roman"/>
          <w:sz w:val="24"/>
          <w:szCs w:val="24"/>
        </w:rPr>
        <w:t xml:space="preserve"> costs because </w:t>
      </w:r>
      <w:r w:rsidR="003944BF">
        <w:rPr>
          <w:rFonts w:cs="Times New Roman"/>
          <w:sz w:val="24"/>
          <w:szCs w:val="24"/>
        </w:rPr>
        <w:t>the</w:t>
      </w:r>
      <w:r w:rsidR="003C06C0">
        <w:rPr>
          <w:rFonts w:cs="Times New Roman"/>
          <w:sz w:val="24"/>
          <w:szCs w:val="24"/>
        </w:rPr>
        <w:t xml:space="preserve"> MassHealth program budget remained the same and </w:t>
      </w:r>
      <w:r w:rsidR="003944BF">
        <w:rPr>
          <w:rFonts w:cs="Times New Roman"/>
          <w:sz w:val="24"/>
          <w:szCs w:val="24"/>
        </w:rPr>
        <w:t>h</w:t>
      </w:r>
      <w:r w:rsidR="003C06C0">
        <w:rPr>
          <w:rFonts w:cs="Times New Roman"/>
          <w:sz w:val="24"/>
          <w:szCs w:val="24"/>
        </w:rPr>
        <w:t xml:space="preserve">as not </w:t>
      </w:r>
      <w:r w:rsidR="003944BF">
        <w:rPr>
          <w:rFonts w:cs="Times New Roman"/>
          <w:sz w:val="24"/>
          <w:szCs w:val="24"/>
        </w:rPr>
        <w:t xml:space="preserve">been </w:t>
      </w:r>
      <w:r w:rsidR="003C06C0">
        <w:rPr>
          <w:rFonts w:cs="Times New Roman"/>
          <w:sz w:val="24"/>
          <w:szCs w:val="24"/>
        </w:rPr>
        <w:t>adjusted to reflect the changing labor market.</w:t>
      </w:r>
    </w:p>
    <w:p w14:paraId="3A158C40" w14:textId="77777777" w:rsidR="00581AF6" w:rsidRPr="00581AF6" w:rsidRDefault="00581AF6" w:rsidP="00581AF6">
      <w:pPr>
        <w:spacing w:line="240" w:lineRule="exact"/>
        <w:rPr>
          <w:rFonts w:cs="Times New Roman"/>
          <w:sz w:val="24"/>
          <w:szCs w:val="24"/>
        </w:rPr>
      </w:pPr>
      <w:r w:rsidRPr="00581AF6">
        <w:rPr>
          <w:rFonts w:cs="Times New Roman"/>
          <w:sz w:val="24"/>
          <w:szCs w:val="24"/>
        </w:rPr>
        <w:t>Year 4: (January 2021-December 2021)</w:t>
      </w:r>
    </w:p>
    <w:p w14:paraId="104D8AB1" w14:textId="79871437" w:rsidR="00CA58BE" w:rsidRPr="00CA58BE" w:rsidRDefault="00CA58BE" w:rsidP="00581AF6">
      <w:pPr>
        <w:numPr>
          <w:ilvl w:val="0"/>
          <w:numId w:val="28"/>
        </w:numPr>
        <w:spacing w:line="240" w:lineRule="exact"/>
        <w:contextualSpacing/>
        <w:rPr>
          <w:rFonts w:cs="Times New Roman"/>
          <w:sz w:val="24"/>
          <w:szCs w:val="24"/>
        </w:rPr>
      </w:pPr>
      <w:r w:rsidRPr="00581AF6">
        <w:rPr>
          <w:rFonts w:cs="Times New Roman"/>
          <w:i/>
          <w:sz w:val="24"/>
          <w:szCs w:val="24"/>
        </w:rPr>
        <w:t xml:space="preserve">Goal: Stabilize enrollment at 1200. </w:t>
      </w:r>
      <w:r w:rsidRPr="00581AF6">
        <w:rPr>
          <w:rFonts w:cs="Times New Roman"/>
          <w:sz w:val="24"/>
          <w:szCs w:val="24"/>
        </w:rPr>
        <w:t xml:space="preserve">At the end of BP3, we </w:t>
      </w:r>
      <w:r>
        <w:rPr>
          <w:rFonts w:cs="Times New Roman"/>
          <w:sz w:val="24"/>
          <w:szCs w:val="24"/>
        </w:rPr>
        <w:t>were</w:t>
      </w:r>
      <w:r w:rsidRPr="00581AF6">
        <w:rPr>
          <w:rFonts w:cs="Times New Roman"/>
          <w:sz w:val="24"/>
          <w:szCs w:val="24"/>
        </w:rPr>
        <w:t xml:space="preserve"> at 1126.</w:t>
      </w:r>
      <w:r>
        <w:rPr>
          <w:rFonts w:cs="Times New Roman"/>
          <w:sz w:val="24"/>
          <w:szCs w:val="24"/>
        </w:rPr>
        <w:t xml:space="preserve"> At the end of BP4, we were at 1154. </w:t>
      </w:r>
      <w:r w:rsidR="0031512C">
        <w:rPr>
          <w:rFonts w:cs="Times New Roman"/>
          <w:sz w:val="24"/>
          <w:szCs w:val="24"/>
        </w:rPr>
        <w:t>Our challenge remains workforce turnover which prevents us from reaching our desired goal of 1200.</w:t>
      </w:r>
    </w:p>
    <w:p w14:paraId="67B25435" w14:textId="7254B386" w:rsidR="00581AF6" w:rsidRPr="00581AF6" w:rsidRDefault="00581AF6" w:rsidP="00581AF6">
      <w:pPr>
        <w:numPr>
          <w:ilvl w:val="0"/>
          <w:numId w:val="28"/>
        </w:numPr>
        <w:spacing w:line="240" w:lineRule="exact"/>
        <w:contextualSpacing/>
        <w:rPr>
          <w:rFonts w:cs="Times New Roman"/>
          <w:sz w:val="24"/>
          <w:szCs w:val="24"/>
        </w:rPr>
      </w:pPr>
      <w:r w:rsidRPr="00581AF6">
        <w:rPr>
          <w:rFonts w:cs="Times New Roman"/>
          <w:i/>
          <w:sz w:val="24"/>
          <w:szCs w:val="24"/>
        </w:rPr>
        <w:t>Goal: Improve our Accountability Score</w:t>
      </w:r>
      <w:r w:rsidRPr="00581AF6">
        <w:rPr>
          <w:rFonts w:cs="Times New Roman"/>
          <w:sz w:val="24"/>
          <w:szCs w:val="24"/>
        </w:rPr>
        <w:t xml:space="preserve">. </w:t>
      </w:r>
      <w:r w:rsidR="005464AD">
        <w:rPr>
          <w:rFonts w:cs="Times New Roman"/>
          <w:sz w:val="24"/>
          <w:szCs w:val="24"/>
        </w:rPr>
        <w:t>We look forward to receiving our accountability score from MassHealth in BP5 and focusing on ways to improve our</w:t>
      </w:r>
      <w:r w:rsidR="003944BF">
        <w:rPr>
          <w:rFonts w:cs="Times New Roman"/>
          <w:sz w:val="24"/>
          <w:szCs w:val="24"/>
        </w:rPr>
        <w:t xml:space="preserve"> care</w:t>
      </w:r>
      <w:r w:rsidR="005464AD">
        <w:rPr>
          <w:rFonts w:cs="Times New Roman"/>
          <w:sz w:val="24"/>
          <w:szCs w:val="24"/>
        </w:rPr>
        <w:t xml:space="preserve"> model. In BP4, w</w:t>
      </w:r>
      <w:r w:rsidRPr="00581AF6">
        <w:rPr>
          <w:rFonts w:cs="Times New Roman"/>
          <w:sz w:val="24"/>
          <w:szCs w:val="24"/>
        </w:rPr>
        <w:t xml:space="preserve">e secured a TA contract with a vendor to improve our data hub (warehouse) capacity to digest claims data and display it in a way that staff may use to direct enrollee care.   </w:t>
      </w:r>
      <w:r w:rsidRPr="00581AF6">
        <w:rPr>
          <w:rFonts w:cs="Times New Roman"/>
          <w:i/>
          <w:sz w:val="24"/>
          <w:szCs w:val="24"/>
        </w:rPr>
        <w:t>Challenge:</w:t>
      </w:r>
      <w:r w:rsidRPr="00581AF6">
        <w:rPr>
          <w:rFonts w:cs="Times New Roman"/>
          <w:sz w:val="24"/>
          <w:szCs w:val="24"/>
        </w:rPr>
        <w:t xml:space="preserve"> The population our BH CP serves a</w:t>
      </w:r>
      <w:r w:rsidR="003944BF">
        <w:rPr>
          <w:rFonts w:cs="Times New Roman"/>
          <w:sz w:val="24"/>
          <w:szCs w:val="24"/>
        </w:rPr>
        <w:t>re</w:t>
      </w:r>
      <w:r w:rsidRPr="00581AF6">
        <w:rPr>
          <w:rFonts w:cs="Times New Roman"/>
          <w:sz w:val="24"/>
          <w:szCs w:val="24"/>
        </w:rPr>
        <w:t xml:space="preserve"> very high risk with an average risk score</w:t>
      </w:r>
      <w:r w:rsidR="003944BF">
        <w:rPr>
          <w:rFonts w:cs="Times New Roman"/>
          <w:sz w:val="24"/>
          <w:szCs w:val="24"/>
        </w:rPr>
        <w:t xml:space="preserve"> more than</w:t>
      </w:r>
      <w:r w:rsidRPr="00581AF6">
        <w:rPr>
          <w:rFonts w:cs="Times New Roman"/>
          <w:sz w:val="24"/>
          <w:szCs w:val="24"/>
        </w:rPr>
        <w:t xml:space="preserve"> 2x as high as the average risk score of other BH CPs. According to Mathematica, 88% of our population has been linked to SUD and our TCOC </w:t>
      </w:r>
      <w:proofErr w:type="gramStart"/>
      <w:r w:rsidRPr="00581AF6">
        <w:rPr>
          <w:rFonts w:cs="Times New Roman"/>
          <w:sz w:val="24"/>
          <w:szCs w:val="24"/>
        </w:rPr>
        <w:t xml:space="preserve">are approximately </w:t>
      </w:r>
      <w:r w:rsidR="003944BF">
        <w:rPr>
          <w:rFonts w:cs="Times New Roman"/>
          <w:sz w:val="24"/>
          <w:szCs w:val="24"/>
        </w:rPr>
        <w:t>is</w:t>
      </w:r>
      <w:proofErr w:type="gramEnd"/>
      <w:r w:rsidR="003944BF">
        <w:rPr>
          <w:rFonts w:cs="Times New Roman"/>
          <w:sz w:val="24"/>
          <w:szCs w:val="24"/>
        </w:rPr>
        <w:t xml:space="preserve"> twice</w:t>
      </w:r>
      <w:r w:rsidRPr="00581AF6">
        <w:rPr>
          <w:rFonts w:cs="Times New Roman"/>
          <w:sz w:val="24"/>
          <w:szCs w:val="24"/>
        </w:rPr>
        <w:t xml:space="preserve"> the statewide BH CP average. Although, we </w:t>
      </w:r>
      <w:r w:rsidR="005464AD">
        <w:rPr>
          <w:rFonts w:cs="Times New Roman"/>
          <w:sz w:val="24"/>
          <w:szCs w:val="24"/>
        </w:rPr>
        <w:t xml:space="preserve">may perform well on </w:t>
      </w:r>
      <w:r w:rsidR="003944BF">
        <w:rPr>
          <w:rFonts w:cs="Times New Roman"/>
          <w:sz w:val="24"/>
          <w:szCs w:val="24"/>
        </w:rPr>
        <w:t>several</w:t>
      </w:r>
      <w:r w:rsidR="005464AD">
        <w:rPr>
          <w:rFonts w:cs="Times New Roman"/>
          <w:sz w:val="24"/>
          <w:szCs w:val="24"/>
        </w:rPr>
        <w:t xml:space="preserve"> process measures, we know that </w:t>
      </w:r>
      <w:r w:rsidR="0031512C">
        <w:rPr>
          <w:rFonts w:cs="Times New Roman"/>
          <w:sz w:val="24"/>
          <w:szCs w:val="24"/>
        </w:rPr>
        <w:t>our enrollees utilize emergency room and hospital services at far greater rates than comparative populations.</w:t>
      </w:r>
      <w:r w:rsidRPr="00581AF6">
        <w:rPr>
          <w:rFonts w:cs="Times New Roman"/>
          <w:sz w:val="24"/>
          <w:szCs w:val="24"/>
        </w:rPr>
        <w:t xml:space="preserve"> </w:t>
      </w:r>
    </w:p>
    <w:p w14:paraId="3F5550BE" w14:textId="2B3F2B84" w:rsidR="00581AF6" w:rsidRPr="00581AF6" w:rsidRDefault="00581AF6" w:rsidP="00581AF6">
      <w:pPr>
        <w:numPr>
          <w:ilvl w:val="0"/>
          <w:numId w:val="28"/>
        </w:numPr>
        <w:spacing w:line="240" w:lineRule="exact"/>
        <w:contextualSpacing/>
        <w:rPr>
          <w:rFonts w:cs="Times New Roman"/>
          <w:i/>
          <w:sz w:val="24"/>
          <w:szCs w:val="24"/>
        </w:rPr>
      </w:pPr>
      <w:r w:rsidRPr="00581AF6">
        <w:rPr>
          <w:rFonts w:cs="Times New Roman"/>
          <w:i/>
          <w:sz w:val="24"/>
          <w:szCs w:val="24"/>
        </w:rPr>
        <w:t xml:space="preserve">Goal: Identify staff whose roles may be consolidated to adapt to declining DSRIP revenue. </w:t>
      </w:r>
      <w:r w:rsidRPr="00581AF6">
        <w:rPr>
          <w:rFonts w:cs="Times New Roman"/>
          <w:sz w:val="24"/>
          <w:szCs w:val="24"/>
        </w:rPr>
        <w:t>We</w:t>
      </w:r>
      <w:r w:rsidR="005464AD">
        <w:rPr>
          <w:rFonts w:cs="Times New Roman"/>
          <w:sz w:val="24"/>
          <w:szCs w:val="24"/>
        </w:rPr>
        <w:t xml:space="preserve"> concluded our</w:t>
      </w:r>
      <w:r w:rsidRPr="00581AF6">
        <w:rPr>
          <w:rFonts w:cs="Times New Roman"/>
          <w:sz w:val="24"/>
          <w:szCs w:val="24"/>
        </w:rPr>
        <w:t xml:space="preserve"> contract with a TA vendor in 202</w:t>
      </w:r>
      <w:r w:rsidR="005464AD">
        <w:rPr>
          <w:rFonts w:cs="Times New Roman"/>
          <w:sz w:val="24"/>
          <w:szCs w:val="24"/>
        </w:rPr>
        <w:t xml:space="preserve">1 whose </w:t>
      </w:r>
      <w:r w:rsidR="003944BF">
        <w:rPr>
          <w:rFonts w:cs="Times New Roman"/>
          <w:sz w:val="24"/>
          <w:szCs w:val="24"/>
        </w:rPr>
        <w:t>helped us</w:t>
      </w:r>
      <w:r w:rsidRPr="00581AF6">
        <w:rPr>
          <w:rFonts w:cs="Times New Roman"/>
          <w:sz w:val="24"/>
          <w:szCs w:val="24"/>
        </w:rPr>
        <w:t xml:space="preserve"> to identify areas </w:t>
      </w:r>
      <w:r w:rsidR="00C557F5">
        <w:rPr>
          <w:rFonts w:cs="Times New Roman"/>
          <w:sz w:val="24"/>
          <w:szCs w:val="24"/>
        </w:rPr>
        <w:t xml:space="preserve">in our budget </w:t>
      </w:r>
      <w:r w:rsidRPr="00581AF6">
        <w:rPr>
          <w:rFonts w:cs="Times New Roman"/>
          <w:sz w:val="24"/>
          <w:szCs w:val="24"/>
        </w:rPr>
        <w:t xml:space="preserve">where our costs might be reduced </w:t>
      </w:r>
      <w:r w:rsidR="00C557F5">
        <w:rPr>
          <w:rFonts w:cs="Times New Roman"/>
          <w:sz w:val="24"/>
          <w:szCs w:val="24"/>
        </w:rPr>
        <w:t>to correspond with</w:t>
      </w:r>
      <w:r w:rsidRPr="00581AF6">
        <w:rPr>
          <w:rFonts w:cs="Times New Roman"/>
          <w:sz w:val="24"/>
          <w:szCs w:val="24"/>
        </w:rPr>
        <w:t xml:space="preserve"> the declining DSRIP </w:t>
      </w:r>
      <w:r w:rsidRPr="00581AF6">
        <w:rPr>
          <w:rFonts w:cs="Times New Roman"/>
          <w:sz w:val="24"/>
          <w:szCs w:val="24"/>
        </w:rPr>
        <w:lastRenderedPageBreak/>
        <w:t xml:space="preserve">infrastructure support. </w:t>
      </w:r>
      <w:r w:rsidRPr="00581AF6">
        <w:rPr>
          <w:rFonts w:cs="Times New Roman"/>
          <w:i/>
          <w:sz w:val="24"/>
          <w:szCs w:val="24"/>
        </w:rPr>
        <w:t>Challenge:</w:t>
      </w:r>
      <w:r w:rsidRPr="00581AF6">
        <w:rPr>
          <w:rFonts w:cs="Times New Roman"/>
          <w:sz w:val="24"/>
          <w:szCs w:val="24"/>
        </w:rPr>
        <w:t xml:space="preserve"> We have worked over the years to reduce the caseloads of our frontline due to the high complexity of our population</w:t>
      </w:r>
      <w:r w:rsidR="00FD2EB5">
        <w:rPr>
          <w:rFonts w:cs="Times New Roman"/>
          <w:sz w:val="24"/>
          <w:szCs w:val="24"/>
        </w:rPr>
        <w:t xml:space="preserve"> and we did not want to increase their caseloads in response to declining CP funding</w:t>
      </w:r>
      <w:r w:rsidRPr="00581AF6">
        <w:rPr>
          <w:rFonts w:cs="Times New Roman"/>
          <w:sz w:val="24"/>
          <w:szCs w:val="24"/>
        </w:rPr>
        <w:t>.</w:t>
      </w:r>
      <w:r w:rsidR="00CA58BE">
        <w:rPr>
          <w:rFonts w:cs="Times New Roman"/>
          <w:sz w:val="24"/>
          <w:szCs w:val="24"/>
        </w:rPr>
        <w:t xml:space="preserve"> We</w:t>
      </w:r>
      <w:r w:rsidR="005464AD">
        <w:rPr>
          <w:rFonts w:cs="Times New Roman"/>
          <w:sz w:val="24"/>
          <w:szCs w:val="24"/>
        </w:rPr>
        <w:t xml:space="preserve"> decided not to replace</w:t>
      </w:r>
      <w:r w:rsidR="00CA58BE">
        <w:rPr>
          <w:rFonts w:cs="Times New Roman"/>
          <w:sz w:val="24"/>
          <w:szCs w:val="24"/>
        </w:rPr>
        <w:t xml:space="preserve"> a manager position (Team Coordinator)</w:t>
      </w:r>
      <w:r w:rsidR="00C557F5">
        <w:rPr>
          <w:rFonts w:cs="Times New Roman"/>
          <w:sz w:val="24"/>
          <w:szCs w:val="24"/>
        </w:rPr>
        <w:t xml:space="preserve"> and</w:t>
      </w:r>
      <w:r w:rsidR="00CA58BE">
        <w:rPr>
          <w:rFonts w:cs="Times New Roman"/>
          <w:sz w:val="24"/>
          <w:szCs w:val="24"/>
        </w:rPr>
        <w:t xml:space="preserve"> </w:t>
      </w:r>
      <w:r w:rsidR="00A616AC">
        <w:rPr>
          <w:rFonts w:cs="Times New Roman"/>
          <w:sz w:val="24"/>
          <w:szCs w:val="24"/>
        </w:rPr>
        <w:t>a Social Worker who</w:t>
      </w:r>
      <w:r w:rsidR="00CE18CB">
        <w:rPr>
          <w:rFonts w:cs="Times New Roman"/>
          <w:sz w:val="24"/>
          <w:szCs w:val="24"/>
        </w:rPr>
        <w:t xml:space="preserve"> both</w:t>
      </w:r>
      <w:r w:rsidR="00A616AC">
        <w:rPr>
          <w:rFonts w:cs="Times New Roman"/>
          <w:sz w:val="24"/>
          <w:szCs w:val="24"/>
        </w:rPr>
        <w:t xml:space="preserve"> left our program</w:t>
      </w:r>
      <w:r w:rsidR="00CE18CB">
        <w:rPr>
          <w:rFonts w:cs="Times New Roman"/>
          <w:sz w:val="24"/>
          <w:szCs w:val="24"/>
        </w:rPr>
        <w:t xml:space="preserve"> in 2021</w:t>
      </w:r>
      <w:r w:rsidR="00A616AC">
        <w:rPr>
          <w:rFonts w:cs="Times New Roman"/>
          <w:sz w:val="24"/>
          <w:szCs w:val="24"/>
        </w:rPr>
        <w:t>.</w:t>
      </w:r>
      <w:r w:rsidRPr="00581AF6">
        <w:rPr>
          <w:rFonts w:cs="Times New Roman"/>
          <w:sz w:val="24"/>
          <w:szCs w:val="24"/>
        </w:rPr>
        <w:t xml:space="preserve"> </w:t>
      </w:r>
      <w:r w:rsidR="00FD2EB5">
        <w:rPr>
          <w:rFonts w:cs="Times New Roman"/>
          <w:sz w:val="24"/>
          <w:szCs w:val="24"/>
        </w:rPr>
        <w:t xml:space="preserve">This </w:t>
      </w:r>
      <w:r w:rsidR="00CE18CB">
        <w:rPr>
          <w:rFonts w:cs="Times New Roman"/>
          <w:sz w:val="24"/>
          <w:szCs w:val="24"/>
        </w:rPr>
        <w:t>resulted in modest</w:t>
      </w:r>
      <w:r w:rsidR="00C557F5">
        <w:rPr>
          <w:rFonts w:cs="Times New Roman"/>
          <w:sz w:val="24"/>
          <w:szCs w:val="24"/>
        </w:rPr>
        <w:t xml:space="preserve"> budget</w:t>
      </w:r>
      <w:r w:rsidR="00CE18CB">
        <w:rPr>
          <w:rFonts w:cs="Times New Roman"/>
          <w:sz w:val="24"/>
          <w:szCs w:val="24"/>
        </w:rPr>
        <w:t xml:space="preserve"> reductions </w:t>
      </w:r>
      <w:r w:rsidR="00C557F5">
        <w:rPr>
          <w:rFonts w:cs="Times New Roman"/>
          <w:sz w:val="24"/>
          <w:szCs w:val="24"/>
        </w:rPr>
        <w:t>but were not sufficient to</w:t>
      </w:r>
      <w:r w:rsidR="00CE18CB">
        <w:rPr>
          <w:rFonts w:cs="Times New Roman"/>
          <w:sz w:val="24"/>
          <w:szCs w:val="24"/>
        </w:rPr>
        <w:t xml:space="preserve"> offset significant</w:t>
      </w:r>
      <w:r w:rsidR="00A616AC">
        <w:rPr>
          <w:rFonts w:cs="Times New Roman"/>
          <w:sz w:val="24"/>
          <w:szCs w:val="24"/>
        </w:rPr>
        <w:t xml:space="preserve"> salary increases</w:t>
      </w:r>
      <w:r w:rsidR="00C557F5">
        <w:rPr>
          <w:rFonts w:cs="Times New Roman"/>
          <w:sz w:val="24"/>
          <w:szCs w:val="24"/>
        </w:rPr>
        <w:t xml:space="preserve"> needed to recruit and retain staff in this</w:t>
      </w:r>
      <w:r w:rsidR="00CE18CB">
        <w:rPr>
          <w:rFonts w:cs="Times New Roman"/>
          <w:sz w:val="24"/>
          <w:szCs w:val="24"/>
        </w:rPr>
        <w:t xml:space="preserve"> very competitive workforce environment.</w:t>
      </w:r>
    </w:p>
    <w:p w14:paraId="47075A8C" w14:textId="76544983" w:rsidR="00581AF6" w:rsidRPr="00581AF6" w:rsidRDefault="00581AF6" w:rsidP="00581AF6">
      <w:pPr>
        <w:numPr>
          <w:ilvl w:val="0"/>
          <w:numId w:val="28"/>
        </w:numPr>
        <w:spacing w:line="240" w:lineRule="exact"/>
        <w:contextualSpacing/>
        <w:rPr>
          <w:rFonts w:cs="Times New Roman"/>
          <w:iCs/>
          <w:sz w:val="24"/>
          <w:szCs w:val="24"/>
        </w:rPr>
      </w:pPr>
      <w:r w:rsidRPr="00581AF6">
        <w:rPr>
          <w:rFonts w:cs="Times New Roman"/>
          <w:i/>
          <w:sz w:val="24"/>
          <w:szCs w:val="24"/>
        </w:rPr>
        <w:t xml:space="preserve">Goal: Develop strategy to relaunch CAB. </w:t>
      </w:r>
      <w:r w:rsidRPr="00581AF6">
        <w:rPr>
          <w:rFonts w:cs="Times New Roman"/>
          <w:iCs/>
          <w:sz w:val="24"/>
          <w:szCs w:val="24"/>
        </w:rPr>
        <w:t>W</w:t>
      </w:r>
      <w:r w:rsidR="00A616AC">
        <w:rPr>
          <w:rFonts w:cs="Times New Roman"/>
          <w:iCs/>
          <w:sz w:val="24"/>
          <w:szCs w:val="24"/>
        </w:rPr>
        <w:t>ith</w:t>
      </w:r>
      <w:r w:rsidRPr="00581AF6">
        <w:rPr>
          <w:rFonts w:cs="Times New Roman"/>
          <w:iCs/>
          <w:sz w:val="24"/>
          <w:szCs w:val="24"/>
        </w:rPr>
        <w:t xml:space="preserve"> the COVID</w:t>
      </w:r>
      <w:r w:rsidR="00E71494">
        <w:rPr>
          <w:rFonts w:cs="Times New Roman"/>
          <w:iCs/>
          <w:sz w:val="24"/>
          <w:szCs w:val="24"/>
        </w:rPr>
        <w:t>-19</w:t>
      </w:r>
      <w:r w:rsidRPr="00581AF6">
        <w:rPr>
          <w:rFonts w:cs="Times New Roman"/>
          <w:iCs/>
          <w:sz w:val="24"/>
          <w:szCs w:val="24"/>
        </w:rPr>
        <w:t xml:space="preserve"> pandemic, </w:t>
      </w:r>
      <w:r w:rsidR="00A616AC">
        <w:rPr>
          <w:rFonts w:cs="Times New Roman"/>
          <w:iCs/>
          <w:sz w:val="24"/>
          <w:szCs w:val="24"/>
        </w:rPr>
        <w:t>w</w:t>
      </w:r>
      <w:r w:rsidRPr="00581AF6">
        <w:rPr>
          <w:rFonts w:cs="Times New Roman"/>
          <w:iCs/>
          <w:sz w:val="24"/>
          <w:szCs w:val="24"/>
        </w:rPr>
        <w:t xml:space="preserve">e </w:t>
      </w:r>
      <w:r w:rsidR="00A616AC">
        <w:rPr>
          <w:rFonts w:cs="Times New Roman"/>
          <w:iCs/>
          <w:sz w:val="24"/>
          <w:szCs w:val="24"/>
        </w:rPr>
        <w:t>have</w:t>
      </w:r>
      <w:r w:rsidRPr="00581AF6">
        <w:rPr>
          <w:rFonts w:cs="Times New Roman"/>
          <w:iCs/>
          <w:sz w:val="24"/>
          <w:szCs w:val="24"/>
        </w:rPr>
        <w:t xml:space="preserve"> suspend</w:t>
      </w:r>
      <w:r w:rsidR="00A616AC">
        <w:rPr>
          <w:rFonts w:cs="Times New Roman"/>
          <w:iCs/>
          <w:sz w:val="24"/>
          <w:szCs w:val="24"/>
        </w:rPr>
        <w:t>ed</w:t>
      </w:r>
      <w:r w:rsidRPr="00581AF6">
        <w:rPr>
          <w:rFonts w:cs="Times New Roman"/>
          <w:iCs/>
          <w:sz w:val="24"/>
          <w:szCs w:val="24"/>
        </w:rPr>
        <w:t xml:space="preserve"> our regular bimonthly in-person</w:t>
      </w:r>
      <w:r w:rsidR="00C557F5">
        <w:rPr>
          <w:rFonts w:cs="Times New Roman"/>
          <w:iCs/>
          <w:sz w:val="24"/>
          <w:szCs w:val="24"/>
        </w:rPr>
        <w:t xml:space="preserve"> CAB</w:t>
      </w:r>
      <w:r w:rsidRPr="00581AF6">
        <w:rPr>
          <w:rFonts w:cs="Times New Roman"/>
          <w:iCs/>
          <w:sz w:val="24"/>
          <w:szCs w:val="24"/>
        </w:rPr>
        <w:t xml:space="preserve"> meetings. </w:t>
      </w:r>
      <w:r w:rsidR="00CE18CB">
        <w:rPr>
          <w:rFonts w:cs="Times New Roman"/>
          <w:iCs/>
          <w:sz w:val="24"/>
          <w:szCs w:val="24"/>
        </w:rPr>
        <w:t>Many of o</w:t>
      </w:r>
      <w:r w:rsidR="00A616AC">
        <w:rPr>
          <w:rFonts w:cs="Times New Roman"/>
          <w:iCs/>
          <w:sz w:val="24"/>
          <w:szCs w:val="24"/>
        </w:rPr>
        <w:t xml:space="preserve">ur enrollees </w:t>
      </w:r>
      <w:r w:rsidR="00CE18CB">
        <w:rPr>
          <w:rFonts w:cs="Times New Roman"/>
          <w:iCs/>
          <w:sz w:val="24"/>
          <w:szCs w:val="24"/>
        </w:rPr>
        <w:t>have barriers connecting to</w:t>
      </w:r>
      <w:r w:rsidR="00CA607D">
        <w:rPr>
          <w:rFonts w:cs="Times New Roman"/>
          <w:iCs/>
          <w:sz w:val="24"/>
          <w:szCs w:val="24"/>
        </w:rPr>
        <w:t xml:space="preserve"> </w:t>
      </w:r>
      <w:r w:rsidR="00CE18CB">
        <w:rPr>
          <w:rFonts w:cs="Times New Roman"/>
          <w:iCs/>
          <w:sz w:val="24"/>
          <w:szCs w:val="24"/>
        </w:rPr>
        <w:t xml:space="preserve">the </w:t>
      </w:r>
      <w:r w:rsidR="00CA607D">
        <w:rPr>
          <w:rFonts w:cs="Times New Roman"/>
          <w:iCs/>
          <w:sz w:val="24"/>
          <w:szCs w:val="24"/>
        </w:rPr>
        <w:t>Internet</w:t>
      </w:r>
      <w:r w:rsidR="00C557F5">
        <w:rPr>
          <w:rFonts w:cs="Times New Roman"/>
          <w:iCs/>
          <w:sz w:val="24"/>
          <w:szCs w:val="24"/>
        </w:rPr>
        <w:t xml:space="preserve"> and not</w:t>
      </w:r>
      <w:r w:rsidR="00CE18CB">
        <w:rPr>
          <w:rFonts w:cs="Times New Roman"/>
          <w:iCs/>
          <w:sz w:val="24"/>
          <w:szCs w:val="24"/>
        </w:rPr>
        <w:t xml:space="preserve"> owning</w:t>
      </w:r>
      <w:r w:rsidR="00CA607D">
        <w:rPr>
          <w:rFonts w:cs="Times New Roman"/>
          <w:iCs/>
          <w:sz w:val="24"/>
          <w:szCs w:val="24"/>
        </w:rPr>
        <w:t xml:space="preserve"> smart phones </w:t>
      </w:r>
      <w:r w:rsidR="00C557F5">
        <w:rPr>
          <w:rFonts w:cs="Times New Roman"/>
          <w:iCs/>
          <w:sz w:val="24"/>
          <w:szCs w:val="24"/>
        </w:rPr>
        <w:t>or</w:t>
      </w:r>
      <w:r w:rsidR="00CA607D">
        <w:rPr>
          <w:rFonts w:cs="Times New Roman"/>
          <w:iCs/>
          <w:sz w:val="24"/>
          <w:szCs w:val="24"/>
        </w:rPr>
        <w:t xml:space="preserve"> computers</w:t>
      </w:r>
      <w:r w:rsidR="00CE18CB">
        <w:rPr>
          <w:rFonts w:cs="Times New Roman"/>
          <w:iCs/>
          <w:sz w:val="24"/>
          <w:szCs w:val="24"/>
        </w:rPr>
        <w:t>. Therefore,</w:t>
      </w:r>
      <w:r w:rsidR="00CA607D">
        <w:rPr>
          <w:rFonts w:cs="Times New Roman"/>
          <w:iCs/>
          <w:sz w:val="24"/>
          <w:szCs w:val="24"/>
        </w:rPr>
        <w:t xml:space="preserve"> we have put efforts to reconvene the CAB on hold</w:t>
      </w:r>
      <w:r w:rsidR="00CE18CB">
        <w:rPr>
          <w:rFonts w:cs="Times New Roman"/>
          <w:iCs/>
          <w:sz w:val="24"/>
          <w:szCs w:val="24"/>
        </w:rPr>
        <w:t xml:space="preserve"> and instead leverage feedback from BHCHP CAB to help inform program/system improvements</w:t>
      </w:r>
      <w:r w:rsidR="00CA607D">
        <w:rPr>
          <w:rFonts w:cs="Times New Roman"/>
          <w:iCs/>
          <w:sz w:val="24"/>
          <w:szCs w:val="24"/>
        </w:rPr>
        <w:t xml:space="preserve">. </w:t>
      </w:r>
      <w:r w:rsidRPr="00581AF6">
        <w:rPr>
          <w:rFonts w:cs="Times New Roman"/>
          <w:iCs/>
          <w:sz w:val="24"/>
          <w:szCs w:val="24"/>
        </w:rPr>
        <w:t xml:space="preserve">We value consumer input and will explore new strategies to gather their input as we emerge from the pandemic. </w:t>
      </w:r>
    </w:p>
    <w:sectPr w:rsidR="00581AF6" w:rsidRPr="00581AF6" w:rsidSect="00D97AF0">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271A4"/>
    <w:multiLevelType w:val="hybridMultilevel"/>
    <w:tmpl w:val="F5EE5E3A"/>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837B98"/>
    <w:multiLevelType w:val="multilevel"/>
    <w:tmpl w:val="36C48EF4"/>
    <w:lvl w:ilvl="0">
      <w:start w:val="1"/>
      <w:numFmt w:val="decimal"/>
      <w:pStyle w:val="Heading1"/>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6" w15:restartNumberingAfterBreak="0">
    <w:nsid w:val="2C6F49E2"/>
    <w:multiLevelType w:val="hybridMultilevel"/>
    <w:tmpl w:val="29A85E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0DB0F6C"/>
    <w:multiLevelType w:val="hybridMultilevel"/>
    <w:tmpl w:val="9E36F22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4A05CC"/>
    <w:multiLevelType w:val="hybridMultilevel"/>
    <w:tmpl w:val="02BAD99E"/>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9541B0F"/>
    <w:multiLevelType w:val="hybridMultilevel"/>
    <w:tmpl w:val="B0B6E3F8"/>
    <w:lvl w:ilvl="0" w:tplc="04090001">
      <w:start w:val="1"/>
      <w:numFmt w:val="bullet"/>
      <w:lvlText w:val=""/>
      <w:lvlJc w:val="left"/>
      <w:pPr>
        <w:ind w:left="360" w:hanging="360"/>
      </w:pPr>
      <w:rPr>
        <w:rFonts w:ascii="Symbol" w:hAnsi="Symbol" w:hint="default"/>
      </w:rPr>
    </w:lvl>
    <w:lvl w:ilvl="1" w:tplc="27C86C76">
      <w:numFmt w:val="bullet"/>
      <w:lvlText w:val="-"/>
      <w:lvlJc w:val="left"/>
      <w:pPr>
        <w:ind w:left="1455" w:hanging="735"/>
      </w:pPr>
      <w:rPr>
        <w:rFonts w:ascii="Times New Roman" w:eastAsia="Calibr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4995CE9"/>
    <w:multiLevelType w:val="hybridMultilevel"/>
    <w:tmpl w:val="63E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3401DA"/>
    <w:multiLevelType w:val="hybridMultilevel"/>
    <w:tmpl w:val="597A2E8A"/>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4C837D48"/>
    <w:multiLevelType w:val="hybridMultilevel"/>
    <w:tmpl w:val="1ACC5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868D1"/>
    <w:multiLevelType w:val="hybridMultilevel"/>
    <w:tmpl w:val="F5066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9C798A"/>
    <w:multiLevelType w:val="hybridMultilevel"/>
    <w:tmpl w:val="F41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4469F5"/>
    <w:multiLevelType w:val="hybridMultilevel"/>
    <w:tmpl w:val="9886C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3A747FB"/>
    <w:multiLevelType w:val="hybridMultilevel"/>
    <w:tmpl w:val="588C4B6A"/>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cs="Wingdings" w:hint="default"/>
      </w:rPr>
    </w:lvl>
    <w:lvl w:ilvl="3" w:tplc="FFFFFFFF" w:tentative="1">
      <w:start w:val="1"/>
      <w:numFmt w:val="bullet"/>
      <w:lvlText w:val=""/>
      <w:lvlJc w:val="left"/>
      <w:pPr>
        <w:ind w:left="3240" w:hanging="360"/>
      </w:pPr>
      <w:rPr>
        <w:rFonts w:ascii="Symbol" w:hAnsi="Symbol" w:cs="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cs="Wingdings" w:hint="default"/>
      </w:rPr>
    </w:lvl>
    <w:lvl w:ilvl="6" w:tplc="FFFFFFFF" w:tentative="1">
      <w:start w:val="1"/>
      <w:numFmt w:val="bullet"/>
      <w:lvlText w:val=""/>
      <w:lvlJc w:val="left"/>
      <w:pPr>
        <w:ind w:left="5400" w:hanging="360"/>
      </w:pPr>
      <w:rPr>
        <w:rFonts w:ascii="Symbol" w:hAnsi="Symbol" w:cs="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cs="Wingdings" w:hint="default"/>
      </w:rPr>
    </w:lvl>
  </w:abstractNum>
  <w:abstractNum w:abstractNumId="26"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5E6F53"/>
    <w:multiLevelType w:val="hybridMultilevel"/>
    <w:tmpl w:val="42CAC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AB4865"/>
    <w:multiLevelType w:val="hybridMultilevel"/>
    <w:tmpl w:val="0F00B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F94D17"/>
    <w:multiLevelType w:val="hybridMultilevel"/>
    <w:tmpl w:val="510494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8CE597A"/>
    <w:multiLevelType w:val="hybridMultilevel"/>
    <w:tmpl w:val="E0BAE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3774021">
    <w:abstractNumId w:val="5"/>
  </w:num>
  <w:num w:numId="2" w16cid:durableId="905842732">
    <w:abstractNumId w:val="5"/>
  </w:num>
  <w:num w:numId="3" w16cid:durableId="1224756773">
    <w:abstractNumId w:val="5"/>
  </w:num>
  <w:num w:numId="4" w16cid:durableId="1062606675">
    <w:abstractNumId w:val="5"/>
  </w:num>
  <w:num w:numId="5" w16cid:durableId="1447238106">
    <w:abstractNumId w:val="7"/>
  </w:num>
  <w:num w:numId="6" w16cid:durableId="20746994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4130777">
    <w:abstractNumId w:val="28"/>
  </w:num>
  <w:num w:numId="8" w16cid:durableId="1881239572">
    <w:abstractNumId w:val="15"/>
  </w:num>
  <w:num w:numId="9" w16cid:durableId="1010909584">
    <w:abstractNumId w:val="32"/>
  </w:num>
  <w:num w:numId="10" w16cid:durableId="1516770416">
    <w:abstractNumId w:val="3"/>
  </w:num>
  <w:num w:numId="11" w16cid:durableId="1548949000">
    <w:abstractNumId w:val="26"/>
  </w:num>
  <w:num w:numId="12" w16cid:durableId="1251282294">
    <w:abstractNumId w:val="16"/>
  </w:num>
  <w:num w:numId="13" w16cid:durableId="1537157448">
    <w:abstractNumId w:val="29"/>
  </w:num>
  <w:num w:numId="14" w16cid:durableId="958607467">
    <w:abstractNumId w:val="4"/>
  </w:num>
  <w:num w:numId="15" w16cid:durableId="1758554505">
    <w:abstractNumId w:val="5"/>
  </w:num>
  <w:num w:numId="16" w16cid:durableId="1801999602">
    <w:abstractNumId w:val="20"/>
    <w:lvlOverride w:ilvl="0">
      <w:startOverride w:val="1"/>
    </w:lvlOverride>
  </w:num>
  <w:num w:numId="17" w16cid:durableId="1699086809">
    <w:abstractNumId w:val="23"/>
  </w:num>
  <w:num w:numId="18" w16cid:durableId="2107842830">
    <w:abstractNumId w:val="0"/>
  </w:num>
  <w:num w:numId="19" w16cid:durableId="279846805">
    <w:abstractNumId w:val="17"/>
  </w:num>
  <w:num w:numId="20" w16cid:durableId="25563911">
    <w:abstractNumId w:val="22"/>
  </w:num>
  <w:num w:numId="21" w16cid:durableId="1201241702">
    <w:abstractNumId w:val="18"/>
  </w:num>
  <w:num w:numId="22" w16cid:durableId="117066894">
    <w:abstractNumId w:val="2"/>
  </w:num>
  <w:num w:numId="23" w16cid:durableId="61757820">
    <w:abstractNumId w:val="9"/>
  </w:num>
  <w:num w:numId="24" w16cid:durableId="1721704485">
    <w:abstractNumId w:val="12"/>
  </w:num>
  <w:num w:numId="25" w16cid:durableId="1623726879">
    <w:abstractNumId w:val="19"/>
  </w:num>
  <w:num w:numId="26" w16cid:durableId="852913164">
    <w:abstractNumId w:val="21"/>
  </w:num>
  <w:num w:numId="27" w16cid:durableId="368410219">
    <w:abstractNumId w:val="24"/>
  </w:num>
  <w:num w:numId="28" w16cid:durableId="214049616">
    <w:abstractNumId w:val="11"/>
  </w:num>
  <w:num w:numId="29" w16cid:durableId="439031016">
    <w:abstractNumId w:val="30"/>
  </w:num>
  <w:num w:numId="30" w16cid:durableId="181942217">
    <w:abstractNumId w:val="27"/>
  </w:num>
  <w:num w:numId="31" w16cid:durableId="401873727">
    <w:abstractNumId w:val="6"/>
  </w:num>
  <w:num w:numId="32" w16cid:durableId="1728189489">
    <w:abstractNumId w:val="1"/>
  </w:num>
  <w:num w:numId="33" w16cid:durableId="1044794182">
    <w:abstractNumId w:val="13"/>
  </w:num>
  <w:num w:numId="34" w16cid:durableId="1470391833">
    <w:abstractNumId w:val="25"/>
  </w:num>
  <w:num w:numId="35" w16cid:durableId="883828524">
    <w:abstractNumId w:val="31"/>
  </w:num>
  <w:num w:numId="36" w16cid:durableId="2146464994">
    <w:abstractNumId w:val="8"/>
  </w:num>
  <w:num w:numId="37" w16cid:durableId="1159926812">
    <w:abstractNumId w:val="33"/>
  </w:num>
  <w:num w:numId="38" w16cid:durableId="609970102">
    <w:abstractNumId w:val="10"/>
  </w:num>
  <w:num w:numId="39" w16cid:durableId="9917198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D7"/>
    <w:rsid w:val="0002722F"/>
    <w:rsid w:val="000356D5"/>
    <w:rsid w:val="00070B4C"/>
    <w:rsid w:val="000822CF"/>
    <w:rsid w:val="000839C1"/>
    <w:rsid w:val="00095581"/>
    <w:rsid w:val="0009566E"/>
    <w:rsid w:val="000B54F1"/>
    <w:rsid w:val="000E5F21"/>
    <w:rsid w:val="000E7920"/>
    <w:rsid w:val="000E7C0A"/>
    <w:rsid w:val="00121A34"/>
    <w:rsid w:val="00145F85"/>
    <w:rsid w:val="00180989"/>
    <w:rsid w:val="001823D5"/>
    <w:rsid w:val="001A2B2E"/>
    <w:rsid w:val="001A4875"/>
    <w:rsid w:val="001C422E"/>
    <w:rsid w:val="001D0591"/>
    <w:rsid w:val="001E300F"/>
    <w:rsid w:val="001E4038"/>
    <w:rsid w:val="001E6009"/>
    <w:rsid w:val="001F0697"/>
    <w:rsid w:val="001F2084"/>
    <w:rsid w:val="00202D02"/>
    <w:rsid w:val="002055CF"/>
    <w:rsid w:val="00226D41"/>
    <w:rsid w:val="00240D97"/>
    <w:rsid w:val="00275549"/>
    <w:rsid w:val="00276DFD"/>
    <w:rsid w:val="00282CA5"/>
    <w:rsid w:val="00286E62"/>
    <w:rsid w:val="0029710B"/>
    <w:rsid w:val="002A7A77"/>
    <w:rsid w:val="002B7E92"/>
    <w:rsid w:val="002C0317"/>
    <w:rsid w:val="002C14E3"/>
    <w:rsid w:val="002C271C"/>
    <w:rsid w:val="002C5415"/>
    <w:rsid w:val="002C551F"/>
    <w:rsid w:val="002E3564"/>
    <w:rsid w:val="002E7401"/>
    <w:rsid w:val="00300C35"/>
    <w:rsid w:val="0031246B"/>
    <w:rsid w:val="0031512C"/>
    <w:rsid w:val="00335DE2"/>
    <w:rsid w:val="00337B8B"/>
    <w:rsid w:val="00343DE0"/>
    <w:rsid w:val="00374E65"/>
    <w:rsid w:val="003769C3"/>
    <w:rsid w:val="003944BF"/>
    <w:rsid w:val="00394DF6"/>
    <w:rsid w:val="0039585C"/>
    <w:rsid w:val="003A1910"/>
    <w:rsid w:val="003A582B"/>
    <w:rsid w:val="003B0780"/>
    <w:rsid w:val="003C06C0"/>
    <w:rsid w:val="003C4EE6"/>
    <w:rsid w:val="003D2D28"/>
    <w:rsid w:val="003D401B"/>
    <w:rsid w:val="003E381E"/>
    <w:rsid w:val="003F145A"/>
    <w:rsid w:val="00417A0B"/>
    <w:rsid w:val="00427CA9"/>
    <w:rsid w:val="0044466E"/>
    <w:rsid w:val="00461D55"/>
    <w:rsid w:val="004659A7"/>
    <w:rsid w:val="0047487E"/>
    <w:rsid w:val="00493B5E"/>
    <w:rsid w:val="00497F61"/>
    <w:rsid w:val="004B595B"/>
    <w:rsid w:val="004C741A"/>
    <w:rsid w:val="004E0296"/>
    <w:rsid w:val="00506262"/>
    <w:rsid w:val="00514EE1"/>
    <w:rsid w:val="005156A3"/>
    <w:rsid w:val="00522EEE"/>
    <w:rsid w:val="005319DF"/>
    <w:rsid w:val="00534D89"/>
    <w:rsid w:val="00535ADB"/>
    <w:rsid w:val="005464AD"/>
    <w:rsid w:val="00581AF6"/>
    <w:rsid w:val="005951E7"/>
    <w:rsid w:val="005952FA"/>
    <w:rsid w:val="00595BD4"/>
    <w:rsid w:val="005A1337"/>
    <w:rsid w:val="005B31E0"/>
    <w:rsid w:val="005E129C"/>
    <w:rsid w:val="00615BBA"/>
    <w:rsid w:val="006423C7"/>
    <w:rsid w:val="00645474"/>
    <w:rsid w:val="00662194"/>
    <w:rsid w:val="006650CC"/>
    <w:rsid w:val="00667998"/>
    <w:rsid w:val="00676D3D"/>
    <w:rsid w:val="00691F3B"/>
    <w:rsid w:val="006A2543"/>
    <w:rsid w:val="006B6EC7"/>
    <w:rsid w:val="006C2E39"/>
    <w:rsid w:val="006D2F33"/>
    <w:rsid w:val="006D5E74"/>
    <w:rsid w:val="006E35A3"/>
    <w:rsid w:val="007015F2"/>
    <w:rsid w:val="00703FF2"/>
    <w:rsid w:val="0072190B"/>
    <w:rsid w:val="00727D4C"/>
    <w:rsid w:val="00766846"/>
    <w:rsid w:val="00774F57"/>
    <w:rsid w:val="007923D1"/>
    <w:rsid w:val="007A0285"/>
    <w:rsid w:val="007A43D7"/>
    <w:rsid w:val="007B2797"/>
    <w:rsid w:val="007C1606"/>
    <w:rsid w:val="007C2F88"/>
    <w:rsid w:val="007D6D8A"/>
    <w:rsid w:val="00801050"/>
    <w:rsid w:val="00811414"/>
    <w:rsid w:val="0082009F"/>
    <w:rsid w:val="0083507E"/>
    <w:rsid w:val="008840E3"/>
    <w:rsid w:val="008A4ED9"/>
    <w:rsid w:val="008B26A1"/>
    <w:rsid w:val="008C1D78"/>
    <w:rsid w:val="008E527B"/>
    <w:rsid w:val="009017F0"/>
    <w:rsid w:val="00922598"/>
    <w:rsid w:val="00925B2D"/>
    <w:rsid w:val="009633E3"/>
    <w:rsid w:val="009654D7"/>
    <w:rsid w:val="00986D6F"/>
    <w:rsid w:val="00995E2C"/>
    <w:rsid w:val="009A1762"/>
    <w:rsid w:val="009A1FB7"/>
    <w:rsid w:val="009C743A"/>
    <w:rsid w:val="009C74FB"/>
    <w:rsid w:val="009D3717"/>
    <w:rsid w:val="009E475C"/>
    <w:rsid w:val="009F74E5"/>
    <w:rsid w:val="00A415B8"/>
    <w:rsid w:val="00A42137"/>
    <w:rsid w:val="00A616AC"/>
    <w:rsid w:val="00A726B1"/>
    <w:rsid w:val="00A905C4"/>
    <w:rsid w:val="00AA3039"/>
    <w:rsid w:val="00AB4949"/>
    <w:rsid w:val="00AC63D0"/>
    <w:rsid w:val="00AD330B"/>
    <w:rsid w:val="00AD36AB"/>
    <w:rsid w:val="00AE2550"/>
    <w:rsid w:val="00B170CC"/>
    <w:rsid w:val="00B22768"/>
    <w:rsid w:val="00B33ECC"/>
    <w:rsid w:val="00B33F3F"/>
    <w:rsid w:val="00B36478"/>
    <w:rsid w:val="00B37398"/>
    <w:rsid w:val="00B377AF"/>
    <w:rsid w:val="00B456C3"/>
    <w:rsid w:val="00B46145"/>
    <w:rsid w:val="00B66CFD"/>
    <w:rsid w:val="00B70116"/>
    <w:rsid w:val="00BC0125"/>
    <w:rsid w:val="00BD434D"/>
    <w:rsid w:val="00C00E94"/>
    <w:rsid w:val="00C14C85"/>
    <w:rsid w:val="00C345EE"/>
    <w:rsid w:val="00C36193"/>
    <w:rsid w:val="00C37132"/>
    <w:rsid w:val="00C557F5"/>
    <w:rsid w:val="00C65254"/>
    <w:rsid w:val="00C7469C"/>
    <w:rsid w:val="00C75F19"/>
    <w:rsid w:val="00C809B2"/>
    <w:rsid w:val="00C914BE"/>
    <w:rsid w:val="00CA58BE"/>
    <w:rsid w:val="00CA607D"/>
    <w:rsid w:val="00CB2D19"/>
    <w:rsid w:val="00CE18CB"/>
    <w:rsid w:val="00CE4397"/>
    <w:rsid w:val="00D12C1E"/>
    <w:rsid w:val="00D204A7"/>
    <w:rsid w:val="00D21DB4"/>
    <w:rsid w:val="00D43A06"/>
    <w:rsid w:val="00D46D22"/>
    <w:rsid w:val="00D5420F"/>
    <w:rsid w:val="00D777DA"/>
    <w:rsid w:val="00D801E2"/>
    <w:rsid w:val="00D97AF0"/>
    <w:rsid w:val="00DA0752"/>
    <w:rsid w:val="00DA1192"/>
    <w:rsid w:val="00DC5475"/>
    <w:rsid w:val="00DD0283"/>
    <w:rsid w:val="00E06CE6"/>
    <w:rsid w:val="00E1159A"/>
    <w:rsid w:val="00E12516"/>
    <w:rsid w:val="00E16780"/>
    <w:rsid w:val="00E3162D"/>
    <w:rsid w:val="00E46A0B"/>
    <w:rsid w:val="00E4764E"/>
    <w:rsid w:val="00E62644"/>
    <w:rsid w:val="00E62CAF"/>
    <w:rsid w:val="00E71494"/>
    <w:rsid w:val="00E82AEB"/>
    <w:rsid w:val="00E83B18"/>
    <w:rsid w:val="00E917B7"/>
    <w:rsid w:val="00EA42C3"/>
    <w:rsid w:val="00EB4A8C"/>
    <w:rsid w:val="00EC5272"/>
    <w:rsid w:val="00EC57B0"/>
    <w:rsid w:val="00ED1CB3"/>
    <w:rsid w:val="00EE0292"/>
    <w:rsid w:val="00EE79F7"/>
    <w:rsid w:val="00EF501B"/>
    <w:rsid w:val="00EF5C33"/>
    <w:rsid w:val="00F11BFE"/>
    <w:rsid w:val="00F11EBA"/>
    <w:rsid w:val="00F13778"/>
    <w:rsid w:val="00F21088"/>
    <w:rsid w:val="00F243A4"/>
    <w:rsid w:val="00F4300A"/>
    <w:rsid w:val="00F5193A"/>
    <w:rsid w:val="00F635E2"/>
    <w:rsid w:val="00F76784"/>
    <w:rsid w:val="00F7764A"/>
    <w:rsid w:val="00F932A4"/>
    <w:rsid w:val="00FA4CD1"/>
    <w:rsid w:val="00FA54A4"/>
    <w:rsid w:val="00FB65F8"/>
    <w:rsid w:val="00FD2EB5"/>
    <w:rsid w:val="00FF456D"/>
    <w:rsid w:val="00FF6EAC"/>
    <w:rsid w:val="1F2B0F2C"/>
    <w:rsid w:val="3C829E65"/>
    <w:rsid w:val="4C918BBE"/>
    <w:rsid w:val="550925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E105"/>
  <w15:docId w15:val="{55AA9C6F-12A3-47DF-9B10-BDF34F70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next w:val="Normal"/>
    <w:link w:val="Heading1Char"/>
    <w:uiPriority w:val="9"/>
    <w:qFormat/>
    <w:rsid w:val="00662194"/>
    <w:pPr>
      <w:keepNext/>
      <w:keepLines/>
      <w:numPr>
        <w:numId w:val="4"/>
      </w:numPr>
      <w:spacing w:before="24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4"/>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7CA9"/>
    <w:rPr>
      <w:color w:val="0000FF" w:themeColor="hyperlink"/>
      <w:u w:val="single"/>
    </w:rPr>
  </w:style>
  <w:style w:type="character" w:styleId="UnresolvedMention">
    <w:name w:val="Unresolved Mention"/>
    <w:basedOn w:val="DefaultParagraphFont"/>
    <w:uiPriority w:val="99"/>
    <w:semiHidden/>
    <w:unhideWhenUsed/>
    <w:rsid w:val="00427CA9"/>
    <w:rPr>
      <w:color w:val="605E5C"/>
      <w:shd w:val="clear" w:color="auto" w:fill="E1DFDD"/>
    </w:rPr>
  </w:style>
  <w:style w:type="paragraph" w:customStyle="1" w:styleId="Default">
    <w:name w:val="Default"/>
    <w:rsid w:val="00667998"/>
    <w:pPr>
      <w:autoSpaceDE w:val="0"/>
      <w:autoSpaceDN w:val="0"/>
      <w:adjustRightInd w:val="0"/>
      <w:spacing w:line="240" w:lineRule="auto"/>
    </w:pPr>
    <w:rPr>
      <w:rFonts w:ascii="Cambria" w:hAnsi="Cambria" w:cs="Cambria"/>
      <w:color w:val="000000"/>
      <w:sz w:val="24"/>
      <w:szCs w:val="24"/>
    </w:rPr>
  </w:style>
  <w:style w:type="character" w:customStyle="1" w:styleId="xapple-tab-span">
    <w:name w:val="x_apple-tab-span"/>
    <w:basedOn w:val="DefaultParagraphFont"/>
    <w:rsid w:val="005E129C"/>
  </w:style>
  <w:style w:type="paragraph" w:customStyle="1" w:styleId="xmsonormal">
    <w:name w:val="xmsonormal"/>
    <w:basedOn w:val="Normal"/>
    <w:rsid w:val="006C2E39"/>
    <w:pPr>
      <w:spacing w:after="0" w:line="240" w:lineRule="auto"/>
    </w:pPr>
    <w:rPr>
      <w:rFonts w:ascii="Calibri" w:hAnsi="Calibri" w:cs="Calibri"/>
    </w:rPr>
  </w:style>
  <w:style w:type="table" w:styleId="TableGridLight">
    <w:name w:val="Grid Table Light"/>
    <w:basedOn w:val="TableNormal"/>
    <w:uiPriority w:val="40"/>
    <w:rsid w:val="00A4213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849984">
      <w:bodyDiv w:val="1"/>
      <w:marLeft w:val="0"/>
      <w:marRight w:val="0"/>
      <w:marTop w:val="0"/>
      <w:marBottom w:val="0"/>
      <w:divBdr>
        <w:top w:val="none" w:sz="0" w:space="0" w:color="auto"/>
        <w:left w:val="none" w:sz="0" w:space="0" w:color="auto"/>
        <w:bottom w:val="none" w:sz="0" w:space="0" w:color="auto"/>
        <w:right w:val="none" w:sz="0" w:space="0" w:color="auto"/>
      </w:divBdr>
    </w:div>
    <w:div w:id="1579708945">
      <w:bodyDiv w:val="1"/>
      <w:marLeft w:val="0"/>
      <w:marRight w:val="0"/>
      <w:marTop w:val="0"/>
      <w:marBottom w:val="0"/>
      <w:divBdr>
        <w:top w:val="none" w:sz="0" w:space="0" w:color="auto"/>
        <w:left w:val="none" w:sz="0" w:space="0" w:color="auto"/>
        <w:bottom w:val="none" w:sz="0" w:space="0" w:color="auto"/>
        <w:right w:val="none" w:sz="0" w:space="0" w:color="auto"/>
      </w:divBdr>
    </w:div>
    <w:div w:id="182350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883D9E03D8447BF77B0CE7CCEBF50" ma:contentTypeVersion="11" ma:contentTypeDescription="Create a new document." ma:contentTypeScope="" ma:versionID="589a0a048232c17a37aa287d2d27e114">
  <xsd:schema xmlns:xsd="http://www.w3.org/2001/XMLSchema" xmlns:xs="http://www.w3.org/2001/XMLSchema" xmlns:p="http://schemas.microsoft.com/office/2006/metadata/properties" xmlns:ns2="b2794a14-d2f2-4a21-87a1-2bf307f5e2b1" xmlns:ns3="602e8ada-c94d-47de-92a8-eff9311cb231" targetNamespace="http://schemas.microsoft.com/office/2006/metadata/properties" ma:root="true" ma:fieldsID="fca14a2a44c82087b6f4d2e4ec4e67b9" ns2:_="" ns3:_="">
    <xsd:import namespace="b2794a14-d2f2-4a21-87a1-2bf307f5e2b1"/>
    <xsd:import namespace="602e8ada-c94d-47de-92a8-eff9311cb2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94a14-d2f2-4a21-87a1-2bf307f5e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e8ada-c94d-47de-92a8-eff9311cb2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8C4BD-466C-422C-A666-9E9549AE7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94a14-d2f2-4a21-87a1-2bf307f5e2b1"/>
    <ds:schemaRef ds:uri="602e8ada-c94d-47de-92a8-eff9311cb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FF7C31-5538-42A1-BE45-428C996C28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9B8D2F-C8B1-48A5-BDF4-6B9A38A53409}">
  <ds:schemaRefs>
    <ds:schemaRef ds:uri="http://schemas.microsoft.com/sharepoint/v3/contenttype/forms"/>
  </ds:schemaRefs>
</ds:datastoreItem>
</file>

<file path=customXml/itemProps4.xml><?xml version="1.0" encoding="utf-8"?>
<ds:datastoreItem xmlns:ds="http://schemas.openxmlformats.org/officeDocument/2006/customXml" ds:itemID="{6BACE08C-F18F-4879-BFFD-2A15FA112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Hayashi</dc:creator>
  <cp:keywords/>
  <cp:lastModifiedBy>Labkovskaia, Yuliya (EHS)</cp:lastModifiedBy>
  <cp:revision>3</cp:revision>
  <dcterms:created xsi:type="dcterms:W3CDTF">2022-10-05T21:54:00Z</dcterms:created>
  <dcterms:modified xsi:type="dcterms:W3CDTF">2022-10-05T21:54:00Z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0x0101005F6883D9E03D8447BF77B0CE7CCEBF50</vt:lpwstr>
  </property>
</Properties>
</file>