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596" w:rsidRDefault="00D97596" w:rsidP="00D97596">
      <w:pPr>
        <w:pStyle w:val="Heading1"/>
        <w:ind w:left="0" w:firstLine="0"/>
        <w:rPr>
          <w:rFonts w:asciiTheme="minorHAnsi" w:hAnsiTheme="minorHAnsi" w:cs="Calibri"/>
          <w:color w:val="000000"/>
          <w:sz w:val="22"/>
          <w:szCs w:val="22"/>
        </w:rPr>
      </w:pPr>
      <w:bookmarkStart w:id="0" w:name="_GoBack"/>
      <w:bookmarkEnd w:id="0"/>
      <w:r>
        <w:rPr>
          <w:rFonts w:asciiTheme="minorHAnsi" w:hAnsiTheme="minorHAnsi" w:cs="Calibri"/>
          <w:color w:val="000000"/>
          <w:sz w:val="22"/>
          <w:szCs w:val="22"/>
        </w:rPr>
        <w:t>Slide1:</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Implementation Council Behavioral Health Privacy Workgroup</w:t>
      </w:r>
    </w:p>
    <w:p w:rsidR="009424D6" w:rsidRPr="00D97596" w:rsidRDefault="00D97596" w:rsidP="00D97596">
      <w:pPr>
        <w:pStyle w:val="Heading2"/>
        <w:ind w:left="0" w:firstLine="0"/>
        <w:rPr>
          <w:rFonts w:asciiTheme="minorHAnsi" w:hAnsiTheme="minorHAnsi" w:cs="Calibri"/>
          <w:color w:val="000000"/>
          <w:sz w:val="22"/>
          <w:szCs w:val="22"/>
        </w:rPr>
      </w:pPr>
      <w:proofErr w:type="spellStart"/>
      <w:r w:rsidRPr="00D97596">
        <w:rPr>
          <w:rFonts w:asciiTheme="minorHAnsi" w:hAnsiTheme="minorHAnsi" w:cs="Calibri"/>
          <w:color w:val="000000"/>
          <w:sz w:val="22"/>
          <w:szCs w:val="22"/>
        </w:rPr>
        <w:t>MassHealth</w:t>
      </w:r>
      <w:proofErr w:type="spellEnd"/>
      <w:r w:rsidRPr="00D97596">
        <w:rPr>
          <w:rFonts w:asciiTheme="minorHAnsi" w:hAnsiTheme="minorHAnsi" w:cs="Calibri"/>
          <w:color w:val="000000"/>
          <w:sz w:val="22"/>
          <w:szCs w:val="22"/>
        </w:rPr>
        <w:t xml:space="preserve">, One Care Plans, and Implementation Council </w:t>
      </w:r>
    </w:p>
    <w:p w:rsidR="009424D6" w:rsidRDefault="00D97596" w:rsidP="00D97596">
      <w:pPr>
        <w:pStyle w:val="Heading2"/>
        <w:ind w:left="0" w:firstLine="0"/>
        <w:rPr>
          <w:rFonts w:asciiTheme="minorHAnsi" w:hAnsiTheme="minorHAnsi" w:cs="Calibri"/>
          <w:color w:val="898989"/>
          <w:sz w:val="22"/>
          <w:szCs w:val="22"/>
        </w:rPr>
      </w:pPr>
      <w:r w:rsidRPr="00D97596">
        <w:rPr>
          <w:rFonts w:asciiTheme="minorHAnsi" w:hAnsiTheme="minorHAnsi" w:cs="Calibri"/>
          <w:color w:val="898989"/>
          <w:sz w:val="22"/>
          <w:szCs w:val="22"/>
        </w:rPr>
        <w:t>April 15, 2016</w:t>
      </w:r>
    </w:p>
    <w:p w:rsidR="00D97596" w:rsidRDefault="00D97596" w:rsidP="00D97596"/>
    <w:p w:rsidR="00D97596" w:rsidRDefault="00D97596" w:rsidP="00D97596">
      <w:pPr>
        <w:spacing w:after="0"/>
      </w:pPr>
      <w:r w:rsidRPr="001B3DF4">
        <w:t xml:space="preserve">The following disclaimer was included on all slides: This document is presented by the One Care Implementation Council.  Any information or opinions contained herein are the express views of the authors and are not endorsed by or binding on EOHHS or </w:t>
      </w:r>
      <w:proofErr w:type="spellStart"/>
      <w:r w:rsidRPr="001B3DF4">
        <w:t>MassHealth</w:t>
      </w:r>
      <w:proofErr w:type="spellEnd"/>
      <w:r>
        <w:t>.</w:t>
      </w:r>
    </w:p>
    <w:p w:rsidR="00D97596" w:rsidRPr="00D97596" w:rsidRDefault="00D97596" w:rsidP="00D97596">
      <w:pPr>
        <w:pStyle w:val="Heading1"/>
        <w:ind w:left="0" w:firstLine="0"/>
        <w:rPr>
          <w:rFonts w:asciiTheme="minorHAnsi" w:hAnsiTheme="minorHAnsi" w:cs="Calibri"/>
          <w:sz w:val="22"/>
          <w:szCs w:val="22"/>
        </w:rPr>
      </w:pPr>
    </w:p>
    <w:p w:rsidR="00D97596" w:rsidRDefault="00D97596" w:rsidP="00D97596">
      <w:pPr>
        <w:pStyle w:val="Heading1"/>
        <w:ind w:left="0" w:firstLine="0"/>
        <w:rPr>
          <w:rFonts w:asciiTheme="minorHAnsi" w:hAnsiTheme="minorHAnsi" w:cs="Calibri"/>
          <w:color w:val="000000"/>
          <w:sz w:val="22"/>
          <w:szCs w:val="22"/>
        </w:rPr>
      </w:pPr>
      <w:proofErr w:type="gramStart"/>
      <w:r>
        <w:rPr>
          <w:rFonts w:asciiTheme="minorHAnsi" w:hAnsiTheme="minorHAnsi" w:cs="Calibri"/>
          <w:color w:val="000000"/>
          <w:sz w:val="22"/>
          <w:szCs w:val="22"/>
        </w:rPr>
        <w:t>Slide2 :</w:t>
      </w:r>
      <w:proofErr w:type="gramEnd"/>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Workgroup Goals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Improve care to members while balancing the needs of providers and members with the following guiding values:</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Respecting member choice</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Improving communication with members (right to know)</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Striving for best practices</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Commitment to privacy</w:t>
      </w:r>
    </w:p>
    <w:p w:rsidR="00D97596" w:rsidRDefault="00D97596" w:rsidP="00D97596">
      <w:pPr>
        <w:pStyle w:val="Heading1"/>
        <w:ind w:left="0" w:firstLine="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3:</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Why Behavioral Health Privacy?</w:t>
      </w:r>
    </w:p>
    <w:p w:rsidR="009424D6" w:rsidRPr="00D97596" w:rsidRDefault="00D97596" w:rsidP="00D97596">
      <w:pPr>
        <w:pStyle w:val="Heading2"/>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Support:</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One Care goals:</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Improve outcomes of people with behavioral health needs through integration of medical and behavioral health</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Support principles of person centered care</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Build ability of enrollees to drive their own care</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Care team quality:</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Reduce stigma associated with a psychiatric diagnosis that may result in poorer physical health care.</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Improve understanding of the value of member control over sensitive information as an important component of building a trusting relationship between the member and care team</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 xml:space="preserve">Increase quality of communication </w:t>
      </w:r>
    </w:p>
    <w:p w:rsidR="009424D6" w:rsidRPr="00D97596" w:rsidRDefault="009424D6" w:rsidP="00D97596">
      <w:pPr>
        <w:pStyle w:val="Heading4"/>
        <w:ind w:left="180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4:</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Workgroup Outcomes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 xml:space="preserve">The workgroup collaboratively developed two resources to guide </w:t>
      </w:r>
      <w:proofErr w:type="gramStart"/>
      <w:r w:rsidRPr="00D97596">
        <w:rPr>
          <w:rFonts w:asciiTheme="minorHAnsi" w:hAnsiTheme="minorHAnsi" w:cs="Calibri"/>
          <w:color w:val="000000"/>
          <w:sz w:val="22"/>
          <w:szCs w:val="22"/>
        </w:rPr>
        <w:t>plans :</w:t>
      </w:r>
      <w:proofErr w:type="gramEnd"/>
    </w:p>
    <w:p w:rsidR="009424D6" w:rsidRPr="00D97596" w:rsidRDefault="00D97596" w:rsidP="00D97596">
      <w:pPr>
        <w:pStyle w:val="Heading3"/>
        <w:numPr>
          <w:ilvl w:val="0"/>
          <w:numId w:val="2"/>
        </w:numPr>
        <w:ind w:left="1170" w:hanging="450"/>
        <w:rPr>
          <w:rFonts w:asciiTheme="minorHAnsi" w:hAnsiTheme="minorHAnsi" w:cs="Calibri"/>
          <w:b/>
          <w:bCs/>
          <w:color w:val="000000"/>
          <w:sz w:val="22"/>
          <w:szCs w:val="22"/>
        </w:rPr>
      </w:pPr>
      <w:r w:rsidRPr="00D97596">
        <w:rPr>
          <w:rFonts w:asciiTheme="minorHAnsi" w:hAnsiTheme="minorHAnsi" w:cs="Calibri"/>
          <w:b/>
          <w:bCs/>
          <w:color w:val="000000"/>
          <w:sz w:val="22"/>
          <w:szCs w:val="22"/>
        </w:rPr>
        <w:t>Behavioral Health Information Privacy Principles</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Five guiding principles intended to guide health plans in the development of practices that build trust and respect member privacy and rights regarding their behavioral health information.</w:t>
      </w:r>
    </w:p>
    <w:p w:rsidR="009424D6" w:rsidRPr="00D97596" w:rsidRDefault="00D97596" w:rsidP="00D97596">
      <w:pPr>
        <w:pStyle w:val="Heading3"/>
        <w:numPr>
          <w:ilvl w:val="0"/>
          <w:numId w:val="2"/>
        </w:numPr>
        <w:ind w:left="1170" w:hanging="450"/>
        <w:rPr>
          <w:rFonts w:asciiTheme="minorHAnsi" w:hAnsiTheme="minorHAnsi" w:cs="Calibri"/>
          <w:b/>
          <w:bCs/>
          <w:color w:val="000000"/>
          <w:sz w:val="22"/>
          <w:szCs w:val="22"/>
        </w:rPr>
      </w:pPr>
      <w:r w:rsidRPr="00D97596">
        <w:rPr>
          <w:rFonts w:asciiTheme="minorHAnsi" w:hAnsiTheme="minorHAnsi" w:cs="Calibri"/>
          <w:b/>
          <w:bCs/>
          <w:color w:val="000000"/>
          <w:sz w:val="22"/>
          <w:szCs w:val="22"/>
        </w:rPr>
        <w:t>Privacy Best Practices for One Care Plans</w:t>
      </w:r>
    </w:p>
    <w:p w:rsidR="009424D6" w:rsidRPr="00D97596" w:rsidRDefault="00D97596" w:rsidP="00D97596">
      <w:pPr>
        <w:pStyle w:val="Heading4"/>
        <w:numPr>
          <w:ilvl w:val="0"/>
          <w:numId w:val="3"/>
        </w:numPr>
        <w:ind w:left="1800"/>
        <w:rPr>
          <w:rFonts w:asciiTheme="minorHAnsi" w:hAnsiTheme="minorHAnsi" w:cs="Calibri"/>
          <w:color w:val="000000"/>
          <w:sz w:val="22"/>
          <w:szCs w:val="22"/>
        </w:rPr>
      </w:pPr>
      <w:r w:rsidRPr="00D97596">
        <w:rPr>
          <w:rFonts w:asciiTheme="minorHAnsi" w:hAnsiTheme="minorHAnsi" w:cs="Calibri"/>
          <w:color w:val="000000"/>
          <w:sz w:val="22"/>
          <w:szCs w:val="22"/>
        </w:rPr>
        <w:t>Seven practices intended to guide the implementation of Behavioral Health Information Privacy Principles with the recognition that each plan must adapt practices to their unique operations.</w:t>
      </w:r>
    </w:p>
    <w:p w:rsidR="009424D6" w:rsidRPr="00D97596" w:rsidRDefault="009424D6" w:rsidP="00D97596">
      <w:pPr>
        <w:pStyle w:val="Heading4"/>
        <w:ind w:left="180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lastRenderedPageBreak/>
        <w:t>Slide 5:</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Honoring Enrollee Choice and Control</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will promote best practices that support the member’s right to share and to not share psychiatric information</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will optimize system capacity to provide member with control and encourage providers to do so</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and providers will educate members about the plan’s privacy best practices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should develop educational opportunities on the pros and cons of sharing psychiatric information</w:t>
      </w:r>
    </w:p>
    <w:p w:rsidR="00D97596" w:rsidRDefault="00D97596" w:rsidP="00D97596">
      <w:pPr>
        <w:pStyle w:val="Heading1"/>
        <w:ind w:left="0" w:firstLine="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6:</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Best Practice Areas</w:t>
      </w:r>
    </w:p>
    <w:p w:rsidR="009424D6" w:rsidRPr="00D97596" w:rsidRDefault="009424D6" w:rsidP="00D97596">
      <w:pPr>
        <w:pStyle w:val="Heading2"/>
        <w:ind w:left="540" w:hanging="540"/>
        <w:rPr>
          <w:rFonts w:asciiTheme="minorHAnsi" w:hAnsiTheme="minorHAnsi" w:cs="Calibri"/>
          <w:color w:val="000000"/>
          <w:sz w:val="22"/>
          <w:szCs w:val="22"/>
        </w:rPr>
      </w:pPr>
    </w:p>
    <w:p w:rsidR="009424D6" w:rsidRPr="00D97596" w:rsidRDefault="00D97596" w:rsidP="00D97596">
      <w:pPr>
        <w:pStyle w:val="Heading2"/>
        <w:numPr>
          <w:ilvl w:val="0"/>
          <w:numId w:val="4"/>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Keeping records</w:t>
      </w:r>
    </w:p>
    <w:p w:rsidR="009424D6" w:rsidRPr="00D97596" w:rsidRDefault="00D97596" w:rsidP="00D97596">
      <w:pPr>
        <w:pStyle w:val="Heading2"/>
        <w:numPr>
          <w:ilvl w:val="0"/>
          <w:numId w:val="4"/>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Sharing records</w:t>
      </w:r>
    </w:p>
    <w:p w:rsidR="009424D6" w:rsidRPr="00D97596" w:rsidRDefault="00D97596" w:rsidP="00D97596">
      <w:pPr>
        <w:pStyle w:val="Heading2"/>
        <w:numPr>
          <w:ilvl w:val="0"/>
          <w:numId w:val="4"/>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Access to records</w:t>
      </w:r>
    </w:p>
    <w:p w:rsidR="009424D6" w:rsidRPr="00D97596" w:rsidRDefault="009424D6" w:rsidP="00D97596">
      <w:pPr>
        <w:pStyle w:val="Heading2"/>
        <w:ind w:left="540" w:hanging="54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7:</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Keeping records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Providers should record psychiatric information in a non-judgmental fashion</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Providers should record behavioral health information only where relevant and keep it separate</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should educate contracted providers</w:t>
      </w:r>
    </w:p>
    <w:p w:rsidR="009424D6" w:rsidRPr="00D97596" w:rsidRDefault="009424D6" w:rsidP="00D97596">
      <w:pPr>
        <w:pStyle w:val="Heading2"/>
        <w:ind w:left="540" w:hanging="54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8:</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Sharing records</w:t>
      </w:r>
    </w:p>
    <w:p w:rsidR="009424D6" w:rsidRPr="00D97596" w:rsidRDefault="009424D6" w:rsidP="00D97596">
      <w:pPr>
        <w:pStyle w:val="Heading2"/>
        <w:ind w:left="0" w:firstLine="0"/>
        <w:rPr>
          <w:rFonts w:asciiTheme="minorHAnsi" w:hAnsiTheme="minorHAnsi" w:cs="Calibri"/>
          <w:color w:val="000000"/>
          <w:sz w:val="22"/>
          <w:szCs w:val="22"/>
        </w:rPr>
      </w:pP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Providers should obtain a release from the member before sharing psychiatric information with another provider</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should move toward systems that give members control over with whom their records are shared</w:t>
      </w:r>
    </w:p>
    <w:p w:rsidR="009424D6" w:rsidRPr="00D97596" w:rsidRDefault="009424D6" w:rsidP="00D97596">
      <w:pPr>
        <w:pStyle w:val="Heading2"/>
        <w:ind w:left="540" w:hanging="54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9:</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Access to records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Members should have access to their own medical records, including psychiatric records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Member access to records should be free from unnecessary barriers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Members should have a clear understanding of plan privacy policies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Plans act as a resource for members</w:t>
      </w:r>
    </w:p>
    <w:p w:rsidR="00D97596" w:rsidRDefault="00D97596" w:rsidP="00D97596">
      <w:pPr>
        <w:pStyle w:val="Heading1"/>
        <w:ind w:left="0" w:firstLine="0"/>
        <w:rPr>
          <w:rFonts w:asciiTheme="minorHAnsi" w:hAnsiTheme="minorHAnsi" w:cs="Calibri"/>
          <w:color w:val="000000"/>
          <w:sz w:val="22"/>
          <w:szCs w:val="22"/>
        </w:rPr>
      </w:pPr>
    </w:p>
    <w:p w:rsidR="00D97596" w:rsidRDefault="00D97596" w:rsidP="00D97596">
      <w:pPr>
        <w:pStyle w:val="Heading1"/>
        <w:ind w:left="0" w:firstLine="0"/>
        <w:rPr>
          <w:rFonts w:asciiTheme="minorHAnsi" w:hAnsiTheme="minorHAnsi" w:cs="Calibri"/>
          <w:color w:val="000000"/>
          <w:sz w:val="22"/>
          <w:szCs w:val="22"/>
        </w:rPr>
      </w:pPr>
      <w:r>
        <w:rPr>
          <w:rFonts w:asciiTheme="minorHAnsi" w:hAnsiTheme="minorHAnsi" w:cs="Calibri"/>
          <w:color w:val="000000"/>
          <w:sz w:val="22"/>
          <w:szCs w:val="22"/>
        </w:rPr>
        <w:t>Slide 10:</w:t>
      </w:r>
    </w:p>
    <w:p w:rsidR="009424D6" w:rsidRPr="00D97596" w:rsidRDefault="00D97596" w:rsidP="00D97596">
      <w:pPr>
        <w:pStyle w:val="Heading1"/>
        <w:ind w:left="0" w:firstLine="0"/>
        <w:rPr>
          <w:rFonts w:asciiTheme="minorHAnsi" w:hAnsiTheme="minorHAnsi" w:cs="Calibri"/>
          <w:color w:val="000000"/>
          <w:sz w:val="22"/>
          <w:szCs w:val="22"/>
        </w:rPr>
      </w:pPr>
      <w:r w:rsidRPr="00D97596">
        <w:rPr>
          <w:rFonts w:asciiTheme="minorHAnsi" w:hAnsiTheme="minorHAnsi" w:cs="Calibri"/>
          <w:color w:val="000000"/>
          <w:sz w:val="22"/>
          <w:szCs w:val="22"/>
        </w:rPr>
        <w:t>Next Steps</w:t>
      </w:r>
    </w:p>
    <w:p w:rsidR="009424D6" w:rsidRPr="00D97596" w:rsidRDefault="00D97596" w:rsidP="00D97596">
      <w:pPr>
        <w:pStyle w:val="Heading2"/>
        <w:numPr>
          <w:ilvl w:val="0"/>
          <w:numId w:val="1"/>
        </w:numPr>
        <w:ind w:left="540" w:hanging="540"/>
        <w:rPr>
          <w:rFonts w:asciiTheme="minorHAnsi" w:hAnsiTheme="minorHAnsi" w:cs="Calibri"/>
          <w:color w:val="000000"/>
          <w:sz w:val="22"/>
          <w:szCs w:val="22"/>
        </w:rPr>
      </w:pPr>
      <w:r w:rsidRPr="00D97596">
        <w:rPr>
          <w:rFonts w:asciiTheme="minorHAnsi" w:hAnsiTheme="minorHAnsi" w:cs="Calibri"/>
          <w:color w:val="000000"/>
          <w:sz w:val="22"/>
          <w:szCs w:val="22"/>
        </w:rPr>
        <w:t>What next steps would the Implementation Council recommend and/or be interested in assisting with?</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Measuring or monitoring the implementation of these behavioral health best practices?</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Raising awareness of these behavioral health guiding principles and best practices among both consumers and providers?</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r w:rsidRPr="00D97596">
        <w:rPr>
          <w:rFonts w:asciiTheme="minorHAnsi" w:hAnsiTheme="minorHAnsi" w:cs="Calibri"/>
          <w:color w:val="000000"/>
          <w:sz w:val="22"/>
          <w:szCs w:val="22"/>
        </w:rPr>
        <w:t>Pilot projects</w:t>
      </w:r>
    </w:p>
    <w:p w:rsidR="009424D6" w:rsidRPr="00D97596" w:rsidRDefault="00D97596" w:rsidP="00D97596">
      <w:pPr>
        <w:pStyle w:val="Heading3"/>
        <w:numPr>
          <w:ilvl w:val="0"/>
          <w:numId w:val="2"/>
        </w:numPr>
        <w:ind w:left="1170" w:hanging="450"/>
        <w:rPr>
          <w:rFonts w:asciiTheme="minorHAnsi" w:hAnsiTheme="minorHAnsi" w:cs="Calibri"/>
          <w:color w:val="000000"/>
          <w:sz w:val="22"/>
          <w:szCs w:val="22"/>
        </w:rPr>
      </w:pPr>
      <w:proofErr w:type="gramStart"/>
      <w:r w:rsidRPr="00D97596">
        <w:rPr>
          <w:rFonts w:asciiTheme="minorHAnsi" w:hAnsiTheme="minorHAnsi" w:cs="Calibri"/>
          <w:color w:val="000000"/>
          <w:sz w:val="22"/>
          <w:szCs w:val="22"/>
        </w:rPr>
        <w:t>Other?</w:t>
      </w:r>
      <w:proofErr w:type="gramEnd"/>
    </w:p>
    <w:p w:rsidR="009424D6" w:rsidRPr="00D97596" w:rsidRDefault="009424D6" w:rsidP="00D97596">
      <w:pPr>
        <w:pStyle w:val="Heading2"/>
        <w:ind w:left="540" w:hanging="540"/>
        <w:rPr>
          <w:rFonts w:asciiTheme="minorHAnsi" w:hAnsiTheme="minorHAnsi" w:cs="Calibri"/>
          <w:color w:val="000000"/>
          <w:sz w:val="22"/>
          <w:szCs w:val="22"/>
        </w:rPr>
      </w:pPr>
    </w:p>
    <w:sectPr w:rsidR="009424D6" w:rsidRPr="00D9759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280FB08"/>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2"/>
          <w:szCs w:val="22"/>
        </w:rPr>
      </w:lvl>
    </w:lvlOverride>
  </w:num>
  <w:num w:numId="2">
    <w:abstractNumId w:val="0"/>
    <w:lvlOverride w:ilvl="0">
      <w:lvl w:ilvl="0">
        <w:numFmt w:val="bullet"/>
        <w:lvlText w:val="–"/>
        <w:legacy w:legacy="1" w:legacySpace="0" w:legacyIndent="0"/>
        <w:lvlJc w:val="left"/>
        <w:rPr>
          <w:rFonts w:ascii="Arial" w:hAnsi="Arial" w:cs="Arial" w:hint="default"/>
          <w:sz w:val="22"/>
          <w:szCs w:val="22"/>
        </w:rPr>
      </w:lvl>
    </w:lvlOverride>
  </w:num>
  <w:num w:numId="3">
    <w:abstractNumId w:val="0"/>
    <w:lvlOverride w:ilvl="0">
      <w:lvl w:ilvl="0">
        <w:numFmt w:val="bullet"/>
        <w:lvlText w:val="•"/>
        <w:legacy w:legacy="1" w:legacySpace="0" w:legacyIndent="0"/>
        <w:lvlJc w:val="left"/>
        <w:rPr>
          <w:rFonts w:ascii="Arial" w:hAnsi="Arial" w:cs="Arial" w:hint="default"/>
          <w:sz w:val="22"/>
          <w:szCs w:val="22"/>
        </w:rPr>
      </w:lvl>
    </w:lvlOverride>
  </w:num>
  <w:num w:numId="4">
    <w:abstractNumId w:val="0"/>
    <w:lvlOverride w:ilvl="0">
      <w:lvl w:ilvl="0">
        <w:numFmt w:val="bullet"/>
        <w:lvlText w:val="•"/>
        <w:legacy w:legacy="1" w:legacySpace="0" w:legacyIndent="0"/>
        <w:lvlJc w:val="left"/>
        <w:rPr>
          <w:rFonts w:ascii="Arial" w:hAnsi="Arial" w:cs="Arial" w:hint="default"/>
          <w:sz w:val="22"/>
          <w:szCs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596"/>
    <w:rsid w:val="00331F1B"/>
    <w:rsid w:val="009424D6"/>
    <w:rsid w:val="00D9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cs="Times New Roman"/>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s="Times New Roman"/>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cs="Times New Roman"/>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s="Times New Roman"/>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s="Times New Roman"/>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s="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s="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s="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s="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Times New Roman" w:hAnsi="Times New Roman" w:cs="Times New Roman"/>
      <w:kern w:val="24"/>
      <w:sz w:val="64"/>
      <w:szCs w:val="64"/>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70" w:hanging="450"/>
      <w:outlineLvl w:val="1"/>
    </w:pPr>
    <w:rPr>
      <w:rFonts w:ascii="Times New Roman" w:hAnsi="Times New Roman" w:cs="Times New Roman"/>
      <w:kern w:val="24"/>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Times New Roman" w:hAnsi="Times New Roman" w:cs="Times New Roman"/>
      <w:kern w:val="24"/>
      <w:sz w:val="48"/>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s="Times New Roman"/>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s="Times New Roman"/>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s="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s="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s="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s="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2017-10-26T15:39:00Z</dcterms:created>
  <dcterms:modified xsi:type="dcterms:W3CDTF">2017-10-26T15:39:00Z</dcterms:modified>
</cp:coreProperties>
</file>