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E21F07" w14:textId="2D0F86F8" w:rsidR="4F982F36" w:rsidRDefault="4F982F36" w:rsidP="00456E3D">
      <w:pPr>
        <w:spacing w:after="0" w:line="240" w:lineRule="auto"/>
        <w:rPr>
          <w:rStyle w:val="Strong"/>
          <w:rFonts w:ascii="Open Sans" w:hAnsi="Open Sans" w:cs="Open Sans"/>
          <w:sz w:val="20"/>
          <w:szCs w:val="20"/>
        </w:rPr>
      </w:pPr>
    </w:p>
    <w:p w14:paraId="7B1E3CFD" w14:textId="77777777" w:rsidR="00FA6F49" w:rsidRDefault="00FA6F49" w:rsidP="00456E3D">
      <w:pPr>
        <w:spacing w:after="0" w:line="240" w:lineRule="auto"/>
      </w:pPr>
      <w:r>
        <w:t>Lara Koza, Chief Product &amp; Strategy Officer</w:t>
      </w:r>
    </w:p>
    <w:p w14:paraId="28B39999" w14:textId="7E25619A" w:rsidR="00456E3D" w:rsidRDefault="00456E3D" w:rsidP="00456E3D">
      <w:pPr>
        <w:spacing w:after="0" w:line="240" w:lineRule="auto"/>
      </w:pPr>
      <w:r>
        <w:t>The Berwyn Group, Inc.</w:t>
      </w:r>
    </w:p>
    <w:p w14:paraId="0D184BF1" w14:textId="77777777" w:rsidR="00456E3D" w:rsidRDefault="00456E3D" w:rsidP="00456E3D">
      <w:pPr>
        <w:spacing w:after="0" w:line="240" w:lineRule="auto"/>
      </w:pPr>
      <w:r w:rsidRPr="00EF7AA7">
        <w:t>2 Summit Park Drive, Suite 610</w:t>
      </w:r>
      <w:r w:rsidRPr="00EF7AA7">
        <w:br/>
        <w:t>Independence, OH 44131</w:t>
      </w:r>
    </w:p>
    <w:p w14:paraId="7826095B" w14:textId="77777777" w:rsidR="00456E3D" w:rsidRDefault="00456E3D" w:rsidP="00456E3D">
      <w:pPr>
        <w:spacing w:after="0" w:line="240" w:lineRule="auto"/>
      </w:pPr>
    </w:p>
    <w:p w14:paraId="6641D9B9" w14:textId="49B0E8DF" w:rsidR="00456E3D" w:rsidRDefault="00456E3D" w:rsidP="00456E3D">
      <w:pPr>
        <w:spacing w:after="0" w:line="240" w:lineRule="auto"/>
      </w:pPr>
      <w:r>
        <w:t>July 2</w:t>
      </w:r>
      <w:r w:rsidR="00FA48ED">
        <w:t>8</w:t>
      </w:r>
      <w:r>
        <w:t>, 2026</w:t>
      </w:r>
    </w:p>
    <w:p w14:paraId="074A7D2E" w14:textId="77777777" w:rsidR="00456E3D" w:rsidRDefault="00456E3D" w:rsidP="00456E3D">
      <w:pPr>
        <w:spacing w:after="0" w:line="240" w:lineRule="auto"/>
      </w:pPr>
    </w:p>
    <w:p w14:paraId="4FB10190" w14:textId="77777777" w:rsidR="00456E3D" w:rsidRDefault="00456E3D" w:rsidP="00456E3D">
      <w:pPr>
        <w:spacing w:after="0" w:line="240" w:lineRule="auto"/>
      </w:pPr>
      <w:r>
        <w:t>William Anderson</w:t>
      </w:r>
    </w:p>
    <w:p w14:paraId="5495BF76" w14:textId="77777777" w:rsidR="00456E3D" w:rsidRDefault="00456E3D" w:rsidP="00456E3D">
      <w:pPr>
        <w:spacing w:after="0" w:line="240" w:lineRule="auto"/>
      </w:pPr>
      <w:r>
        <w:t>Office of the General Counsel</w:t>
      </w:r>
    </w:p>
    <w:p w14:paraId="0FDEFD05" w14:textId="77777777" w:rsidR="00456E3D" w:rsidRDefault="00456E3D" w:rsidP="00456E3D">
      <w:pPr>
        <w:spacing w:after="0" w:line="240" w:lineRule="auto"/>
      </w:pPr>
      <w:r>
        <w:t>Department of Public Health</w:t>
      </w:r>
    </w:p>
    <w:p w14:paraId="789D528C" w14:textId="77777777" w:rsidR="00456E3D" w:rsidRDefault="00456E3D" w:rsidP="00456E3D">
      <w:pPr>
        <w:spacing w:after="0" w:line="240" w:lineRule="auto"/>
      </w:pPr>
      <w:r>
        <w:t>250 Washington Street</w:t>
      </w:r>
    </w:p>
    <w:p w14:paraId="4674CBBB" w14:textId="744BAD31" w:rsidR="00456E3D" w:rsidRDefault="00456E3D" w:rsidP="00456E3D">
      <w:pPr>
        <w:tabs>
          <w:tab w:val="left" w:pos="3096"/>
        </w:tabs>
        <w:spacing w:after="0" w:line="240" w:lineRule="auto"/>
      </w:pPr>
      <w:r>
        <w:t>Boston, MA 02108</w:t>
      </w:r>
      <w:r>
        <w:tab/>
      </w:r>
    </w:p>
    <w:p w14:paraId="09B89CFA" w14:textId="77777777" w:rsidR="00456E3D" w:rsidRDefault="00456E3D" w:rsidP="00456E3D">
      <w:pPr>
        <w:spacing w:after="0" w:line="240" w:lineRule="auto"/>
      </w:pPr>
    </w:p>
    <w:p w14:paraId="0A6AE6B5" w14:textId="77777777" w:rsidR="00456E3D" w:rsidRDefault="00456E3D" w:rsidP="00456E3D">
      <w:pPr>
        <w:spacing w:after="0" w:line="240" w:lineRule="auto"/>
      </w:pPr>
      <w:r>
        <w:rPr>
          <w:b/>
          <w:bCs/>
        </w:rPr>
        <w:t>Re: Written Testimony — Access to Social Security Number on a Death Record (105 CMR 304.000)</w:t>
      </w:r>
    </w:p>
    <w:p w14:paraId="422176F6" w14:textId="77777777" w:rsidR="00456E3D" w:rsidRDefault="00456E3D" w:rsidP="00456E3D">
      <w:pPr>
        <w:spacing w:after="0" w:line="240" w:lineRule="auto"/>
      </w:pPr>
    </w:p>
    <w:p w14:paraId="18DD809B" w14:textId="77777777" w:rsidR="00456E3D" w:rsidRDefault="00456E3D" w:rsidP="00456E3D">
      <w:pPr>
        <w:spacing w:after="0" w:line="240" w:lineRule="auto"/>
      </w:pPr>
      <w:r>
        <w:t>Dear Mr. Anderson,</w:t>
      </w:r>
    </w:p>
    <w:p w14:paraId="049B677F" w14:textId="77777777" w:rsidR="00456E3D" w:rsidRDefault="00456E3D" w:rsidP="00456E3D">
      <w:pPr>
        <w:spacing w:after="0" w:line="240" w:lineRule="auto"/>
      </w:pPr>
    </w:p>
    <w:p w14:paraId="58DE148E" w14:textId="77777777" w:rsidR="00456E3D" w:rsidRDefault="00456E3D" w:rsidP="00456E3D">
      <w:pPr>
        <w:spacing w:after="0" w:line="240" w:lineRule="auto"/>
        <w:jc w:val="both"/>
      </w:pPr>
      <w:r>
        <w:t xml:space="preserve">My name is Lara Koza, Chief Strategy &amp; Product Officer of </w:t>
      </w:r>
      <w:r w:rsidRPr="004971F9">
        <w:t>The Berwyn Group, Inc. (“Berwyn”).</w:t>
      </w:r>
      <w:r>
        <w:t xml:space="preserve"> I am submitting this written testimony on behalf of Berwyn in response to the Department of Public Health's Notice of Public Hearing on proposed new regulation 105 CMR 304.000: Access to Social Security Number on a Death Record (the “proposed regulation”), in connection with the July 28, </w:t>
      </w:r>
      <w:proofErr w:type="gramStart"/>
      <w:r>
        <w:t>2026</w:t>
      </w:r>
      <w:proofErr w:type="gramEnd"/>
      <w:r>
        <w:t xml:space="preserve"> public hearing.</w:t>
      </w:r>
    </w:p>
    <w:p w14:paraId="5AC765E0" w14:textId="77777777" w:rsidR="00456E3D" w:rsidRDefault="00456E3D" w:rsidP="00456E3D">
      <w:pPr>
        <w:spacing w:after="0" w:line="240" w:lineRule="auto"/>
      </w:pPr>
    </w:p>
    <w:p w14:paraId="2E9C177F" w14:textId="77777777" w:rsidR="00456E3D" w:rsidRDefault="00456E3D" w:rsidP="00456E3D">
      <w:pPr>
        <w:spacing w:after="0" w:line="240" w:lineRule="auto"/>
        <w:rPr>
          <w:b/>
          <w:bCs/>
          <w:u w:val="single"/>
        </w:rPr>
      </w:pPr>
      <w:r>
        <w:rPr>
          <w:b/>
          <w:bCs/>
          <w:u w:val="single"/>
        </w:rPr>
        <w:t>Recommendations</w:t>
      </w:r>
    </w:p>
    <w:p w14:paraId="353E23CD" w14:textId="77777777" w:rsidR="00456E3D" w:rsidRPr="008F657F" w:rsidRDefault="00456E3D" w:rsidP="00456E3D">
      <w:pPr>
        <w:spacing w:after="0" w:line="240" w:lineRule="auto"/>
      </w:pPr>
    </w:p>
    <w:p w14:paraId="7BD200D0" w14:textId="3AF39FD7" w:rsidR="00456E3D" w:rsidRDefault="00456E3D" w:rsidP="00456E3D">
      <w:pPr>
        <w:spacing w:after="0" w:line="240" w:lineRule="auto"/>
        <w:jc w:val="both"/>
      </w:pPr>
      <w:r>
        <w:t>Berwyn respectfully requests, in connection with the proposed regulation, that</w:t>
      </w:r>
      <w:r w:rsidR="00390A69">
        <w:t xml:space="preserve"> </w:t>
      </w:r>
      <w:r>
        <w:t xml:space="preserve">Section 304.005 be revised to create a category for </w:t>
      </w:r>
      <w:r w:rsidRPr="00A2684F">
        <w:t xml:space="preserve">pension plans, insurance companies, healthcare organizations, financial institutions, government </w:t>
      </w:r>
      <w:r>
        <w:t>agencies</w:t>
      </w:r>
      <w:r w:rsidRPr="00A2684F">
        <w:t xml:space="preserve">, </w:t>
      </w:r>
      <w:r w:rsidR="00FC5D9D">
        <w:t xml:space="preserve">and </w:t>
      </w:r>
      <w:r w:rsidRPr="00A2684F">
        <w:t>benefit plan sponsors</w:t>
      </w:r>
      <w:r>
        <w:t xml:space="preserve"> (collectively, “legitimate businesses”)</w:t>
      </w:r>
      <w:r w:rsidR="00FC5D9D">
        <w:t xml:space="preserve"> and service providers and processors acting on behalf thereof (“service providers and processors”)</w:t>
      </w:r>
      <w:r w:rsidR="00390A69">
        <w:t>.</w:t>
      </w:r>
      <w:r w:rsidRPr="008F657F">
        <w:t> </w:t>
      </w:r>
    </w:p>
    <w:p w14:paraId="6E09A464" w14:textId="77777777" w:rsidR="00390A69" w:rsidRPr="008F657F" w:rsidRDefault="00390A69" w:rsidP="00456E3D">
      <w:pPr>
        <w:spacing w:after="0" w:line="240" w:lineRule="auto"/>
        <w:jc w:val="both"/>
      </w:pPr>
    </w:p>
    <w:p w14:paraId="42762FE3" w14:textId="12B7C51B" w:rsidR="00456E3D" w:rsidRDefault="00456E3D" w:rsidP="00456E3D">
      <w:pPr>
        <w:spacing w:after="0" w:line="240" w:lineRule="auto"/>
        <w:jc w:val="both"/>
      </w:pPr>
      <w:r>
        <w:t xml:space="preserve">Alternatively, Berwyn respectfully requests permitting limited disclosure </w:t>
      </w:r>
      <w:r w:rsidR="00FA6F49">
        <w:t xml:space="preserve">of the last four digits of Social Security numbers </w:t>
      </w:r>
      <w:r>
        <w:t xml:space="preserve">to </w:t>
      </w:r>
      <w:r w:rsidR="00390A69">
        <w:t xml:space="preserve">legitimate businesses and </w:t>
      </w:r>
      <w:r>
        <w:t>service providers and processors.</w:t>
      </w:r>
    </w:p>
    <w:p w14:paraId="4B17E8E9" w14:textId="77777777" w:rsidR="00456E3D" w:rsidRDefault="00456E3D" w:rsidP="00456E3D">
      <w:pPr>
        <w:spacing w:after="0" w:line="240" w:lineRule="auto"/>
      </w:pPr>
    </w:p>
    <w:p w14:paraId="6F4F1D7D" w14:textId="77777777" w:rsidR="00456E3D" w:rsidRDefault="00456E3D" w:rsidP="00456E3D">
      <w:pPr>
        <w:spacing w:after="0" w:line="240" w:lineRule="auto"/>
        <w:rPr>
          <w:b/>
          <w:bCs/>
          <w:u w:val="single"/>
        </w:rPr>
      </w:pPr>
      <w:r w:rsidRPr="002E2C27">
        <w:rPr>
          <w:b/>
          <w:bCs/>
          <w:u w:val="single"/>
        </w:rPr>
        <w:t>Harm to Massachusetts Residents</w:t>
      </w:r>
    </w:p>
    <w:p w14:paraId="492B455D" w14:textId="77777777" w:rsidR="00456E3D" w:rsidRPr="002E2C27" w:rsidRDefault="00456E3D" w:rsidP="00456E3D">
      <w:pPr>
        <w:spacing w:after="0" w:line="240" w:lineRule="auto"/>
        <w:rPr>
          <w:b/>
          <w:bCs/>
          <w:u w:val="single"/>
        </w:rPr>
      </w:pPr>
    </w:p>
    <w:p w14:paraId="1C10CB7E" w14:textId="73213DBB" w:rsidR="00456E3D" w:rsidRDefault="00456E3D" w:rsidP="00456E3D">
      <w:pPr>
        <w:spacing w:after="0" w:line="240" w:lineRule="auto"/>
        <w:jc w:val="both"/>
      </w:pPr>
      <w:r>
        <w:t xml:space="preserve">Legitimate businesses in Massachusetts hire service providers and processors (such as Berwyn) to identify deceased individuals in their populations. This permits </w:t>
      </w:r>
      <w:r w:rsidR="00FA6F49">
        <w:t>such</w:t>
      </w:r>
      <w:r>
        <w:t xml:space="preserve"> businesses to </w:t>
      </w:r>
      <w:r w:rsidRPr="00A2684F">
        <w:t>identify deaths of pensioners, insureds, annuitants, and other</w:t>
      </w:r>
      <w:r>
        <w:t xml:space="preserve"> individual</w:t>
      </w:r>
      <w:r w:rsidRPr="00A2684F">
        <w:t xml:space="preserve">s to prevent fraud and overpayment of benefits to deceased individuals, to determine when a beneficiary may be eligible to receive a benefit, </w:t>
      </w:r>
      <w:r>
        <w:t xml:space="preserve">to comply with laws and regulations, to perform fiduciary duties, </w:t>
      </w:r>
      <w:r w:rsidRPr="00A2684F">
        <w:t>or for other</w:t>
      </w:r>
      <w:r>
        <w:t xml:space="preserve"> legitimate</w:t>
      </w:r>
      <w:r w:rsidRPr="00A2684F">
        <w:t xml:space="preserve"> business purposes.  </w:t>
      </w:r>
    </w:p>
    <w:p w14:paraId="4B5B57EC" w14:textId="77777777" w:rsidR="00456E3D" w:rsidRDefault="00456E3D" w:rsidP="00456E3D">
      <w:pPr>
        <w:spacing w:after="0" w:line="240" w:lineRule="auto"/>
        <w:jc w:val="both"/>
      </w:pPr>
    </w:p>
    <w:p w14:paraId="0A48C697" w14:textId="77777777" w:rsidR="00456E3D" w:rsidRDefault="00456E3D" w:rsidP="00456E3D">
      <w:pPr>
        <w:spacing w:after="0" w:line="240" w:lineRule="auto"/>
        <w:jc w:val="both"/>
      </w:pPr>
      <w:r>
        <w:t>Failure to make the above changes will result in harm to residents of Massachusetts. For example:</w:t>
      </w:r>
    </w:p>
    <w:p w14:paraId="24F737C5" w14:textId="77777777" w:rsidR="00456E3D" w:rsidRDefault="00456E3D" w:rsidP="00456E3D">
      <w:pPr>
        <w:pStyle w:val="ListParagraph"/>
        <w:numPr>
          <w:ilvl w:val="0"/>
          <w:numId w:val="42"/>
        </w:numPr>
        <w:spacing w:after="0" w:line="240" w:lineRule="auto"/>
        <w:contextualSpacing w:val="0"/>
        <w:jc w:val="both"/>
      </w:pPr>
      <w:r>
        <w:t xml:space="preserve">The survivor beneficiary of a participant in a pension plan may not receive benefits owed to them.  </w:t>
      </w:r>
    </w:p>
    <w:p w14:paraId="3B233AC9" w14:textId="77777777" w:rsidR="00456E3D" w:rsidRDefault="00456E3D" w:rsidP="00456E3D">
      <w:pPr>
        <w:pStyle w:val="ListParagraph"/>
        <w:numPr>
          <w:ilvl w:val="0"/>
          <w:numId w:val="42"/>
        </w:numPr>
        <w:spacing w:after="0" w:line="240" w:lineRule="auto"/>
        <w:contextualSpacing w:val="0"/>
        <w:jc w:val="both"/>
      </w:pPr>
      <w:r>
        <w:t>A</w:t>
      </w:r>
      <w:r w:rsidRPr="001C535E">
        <w:t xml:space="preserve">n </w:t>
      </w:r>
      <w:r>
        <w:t>insurer</w:t>
      </w:r>
      <w:r w:rsidRPr="001C535E">
        <w:t xml:space="preserve"> </w:t>
      </w:r>
      <w:r>
        <w:t>continues</w:t>
      </w:r>
      <w:r w:rsidRPr="001C535E">
        <w:t xml:space="preserve"> to pay an annuity to a deceased annuitant's account</w:t>
      </w:r>
      <w:r>
        <w:t>, resulting in o</w:t>
      </w:r>
      <w:r w:rsidRPr="001C535E">
        <w:t xml:space="preserve">verpayment </w:t>
      </w:r>
      <w:r>
        <w:t>being clawed back from a Massachusetts beneficiary.</w:t>
      </w:r>
      <w:r w:rsidRPr="001C535E">
        <w:t xml:space="preserve"> </w:t>
      </w:r>
    </w:p>
    <w:p w14:paraId="51931007" w14:textId="7E3BFC82" w:rsidR="00456E3D" w:rsidRDefault="00456E3D" w:rsidP="00456E3D">
      <w:pPr>
        <w:pStyle w:val="ListParagraph"/>
        <w:numPr>
          <w:ilvl w:val="0"/>
          <w:numId w:val="42"/>
        </w:numPr>
        <w:spacing w:after="0" w:line="240" w:lineRule="auto"/>
        <w:contextualSpacing w:val="0"/>
        <w:jc w:val="both"/>
      </w:pPr>
      <w:r>
        <w:lastRenderedPageBreak/>
        <w:t>An insurer fails to pay (or pays late) a</w:t>
      </w:r>
      <w:r w:rsidRPr="001C535E">
        <w:t xml:space="preserve"> life insurance payou</w:t>
      </w:r>
      <w:r>
        <w:t xml:space="preserve">t </w:t>
      </w:r>
      <w:r w:rsidRPr="001C535E">
        <w:t xml:space="preserve">because </w:t>
      </w:r>
      <w:r>
        <w:t>it</w:t>
      </w:r>
      <w:r w:rsidRPr="001C535E">
        <w:t xml:space="preserve"> could</w:t>
      </w:r>
      <w:r>
        <w:t xml:space="preserve"> no</w:t>
      </w:r>
      <w:r w:rsidRPr="001C535E">
        <w:t xml:space="preserve">t </w:t>
      </w:r>
      <w:r>
        <w:t xml:space="preserve">identify the </w:t>
      </w:r>
      <w:r w:rsidRPr="001C535E">
        <w:t>death</w:t>
      </w:r>
      <w:r>
        <w:t xml:space="preserve"> of a policyholder, depriving a Massachusetts beneficiary of a needed benefit.</w:t>
      </w:r>
    </w:p>
    <w:p w14:paraId="11DAC2AC" w14:textId="77777777" w:rsidR="00456E3D" w:rsidRDefault="00456E3D" w:rsidP="00456E3D">
      <w:pPr>
        <w:pStyle w:val="ListParagraph"/>
        <w:numPr>
          <w:ilvl w:val="0"/>
          <w:numId w:val="42"/>
        </w:numPr>
        <w:spacing w:after="0" w:line="240" w:lineRule="auto"/>
        <w:contextualSpacing w:val="0"/>
        <w:jc w:val="both"/>
      </w:pPr>
      <w:r>
        <w:t>A</w:t>
      </w:r>
      <w:r w:rsidRPr="001C535E">
        <w:t xml:space="preserve"> </w:t>
      </w:r>
      <w:r>
        <w:t>Massachusetts</w:t>
      </w:r>
      <w:r w:rsidRPr="001C535E">
        <w:t xml:space="preserve"> pension fund</w:t>
      </w:r>
      <w:r>
        <w:t xml:space="preserve"> may be depleted because it overpaid deceased pensioners</w:t>
      </w:r>
      <w:r w:rsidRPr="001C535E">
        <w:t>.</w:t>
      </w:r>
    </w:p>
    <w:p w14:paraId="106B0A11" w14:textId="77777777" w:rsidR="00456E3D" w:rsidRDefault="00456E3D" w:rsidP="00456E3D">
      <w:pPr>
        <w:spacing w:after="0" w:line="240" w:lineRule="auto"/>
        <w:rPr>
          <w:b/>
          <w:bCs/>
          <w:u w:val="single"/>
        </w:rPr>
      </w:pPr>
    </w:p>
    <w:p w14:paraId="756DEFE3" w14:textId="77777777" w:rsidR="00456E3D" w:rsidRDefault="00456E3D" w:rsidP="00456E3D">
      <w:pPr>
        <w:spacing w:after="0" w:line="240" w:lineRule="auto"/>
      </w:pPr>
      <w:r>
        <w:rPr>
          <w:b/>
          <w:bCs/>
          <w:u w:val="single"/>
        </w:rPr>
        <w:t>About Berwyn</w:t>
      </w:r>
    </w:p>
    <w:p w14:paraId="1598BCC5" w14:textId="77777777" w:rsidR="00456E3D" w:rsidRDefault="00456E3D" w:rsidP="00456E3D">
      <w:pPr>
        <w:spacing w:after="0" w:line="240" w:lineRule="auto"/>
      </w:pPr>
    </w:p>
    <w:p w14:paraId="1F8E9B39" w14:textId="3DA62C64" w:rsidR="00456E3D" w:rsidRDefault="00456E3D" w:rsidP="00456E3D">
      <w:pPr>
        <w:spacing w:after="0" w:line="240" w:lineRule="auto"/>
        <w:jc w:val="both"/>
      </w:pPr>
      <w:r>
        <w:t>Berwyn</w:t>
      </w:r>
      <w:r w:rsidRPr="0073116D">
        <w:t xml:space="preserve"> develops death audit products </w:t>
      </w:r>
      <w:r w:rsidRPr="00010269">
        <w:t xml:space="preserve">and services (mortality verification) that are used by thousands of legitimate businesses, including Massachusetts government agencies, pension funds and insurance carriers insuring Massachusetts residents. These businesses use Berwyn’s products and services </w:t>
      </w:r>
      <w:r w:rsidR="00390A69">
        <w:t>as</w:t>
      </w:r>
      <w:r w:rsidR="00390A69" w:rsidRPr="00010269">
        <w:t xml:space="preserve"> </w:t>
      </w:r>
      <w:r w:rsidRPr="00010269">
        <w:t>it is surprisingly difficult to match populations with death records – because both business records and government death records include errors.  Legitimate businesses select Berwyn as their service provider because of our sophisticated technology and business processes that add more certainty to death identification results. These results are strongest when Berwyn accesses full Social Security numbers for death records.</w:t>
      </w:r>
      <w:r>
        <w:t xml:space="preserve"> </w:t>
      </w:r>
    </w:p>
    <w:p w14:paraId="3CE5A263" w14:textId="77777777" w:rsidR="00456E3D" w:rsidRDefault="00456E3D" w:rsidP="00456E3D">
      <w:pPr>
        <w:spacing w:after="0" w:line="240" w:lineRule="auto"/>
        <w:jc w:val="both"/>
      </w:pPr>
    </w:p>
    <w:p w14:paraId="50939125" w14:textId="36258BAD" w:rsidR="00456E3D" w:rsidRDefault="00456E3D" w:rsidP="00456E3D">
      <w:pPr>
        <w:spacing w:after="0" w:line="240" w:lineRule="auto"/>
        <w:jc w:val="both"/>
      </w:pPr>
      <w:r>
        <w:t>Berwyn</w:t>
      </w:r>
      <w:r w:rsidRPr="0073116D">
        <w:t xml:space="preserve"> products and services assist </w:t>
      </w:r>
      <w:r w:rsidR="00390A69">
        <w:t>Massachusetts legitimate businesses</w:t>
      </w:r>
      <w:r w:rsidR="00390A69" w:rsidRPr="0073116D">
        <w:t xml:space="preserve"> </w:t>
      </w:r>
      <w:r w:rsidRPr="0073116D">
        <w:t xml:space="preserve">in reducing exposure to fraud, performing fiduciary duties, and complying with laws and regulations by comparing their files against </w:t>
      </w:r>
      <w:r>
        <w:t>state, federal, and other</w:t>
      </w:r>
      <w:r w:rsidRPr="0073116D">
        <w:t xml:space="preserve"> death records. </w:t>
      </w:r>
      <w:r w:rsidR="00390A69">
        <w:t>These</w:t>
      </w:r>
      <w:r>
        <w:t xml:space="preserve"> businesses select Berwyn because of our robust security practices. Berwyn undergoes an annual SOC 2 Type 2 audit. Berwyn stores data on</w:t>
      </w:r>
      <w:r w:rsidRPr="0053291F">
        <w:t xml:space="preserve"> secure servers in a highly available cloud infrastructure</w:t>
      </w:r>
      <w:r>
        <w:t xml:space="preserve"> and encrypts data </w:t>
      </w:r>
      <w:r w:rsidRPr="0053291F">
        <w:t xml:space="preserve">during transit </w:t>
      </w:r>
      <w:r>
        <w:t>and</w:t>
      </w:r>
      <w:r w:rsidRPr="0053291F">
        <w:t xml:space="preserve"> at rest</w:t>
      </w:r>
      <w:r>
        <w:t>.</w:t>
      </w:r>
      <w:r w:rsidRPr="0053291F">
        <w:t xml:space="preserve"> </w:t>
      </w:r>
      <w:r>
        <w:t>Berwyn’s p</w:t>
      </w:r>
      <w:r w:rsidRPr="0053291F">
        <w:t xml:space="preserve">ersonnel </w:t>
      </w:r>
      <w:r>
        <w:t xml:space="preserve">access data </w:t>
      </w:r>
      <w:r w:rsidRPr="0053291F">
        <w:t xml:space="preserve">on a need-to-know basis. </w:t>
      </w:r>
    </w:p>
    <w:p w14:paraId="483428D5" w14:textId="77777777" w:rsidR="00456E3D" w:rsidRDefault="00456E3D" w:rsidP="00456E3D">
      <w:pPr>
        <w:spacing w:after="0" w:line="240" w:lineRule="auto"/>
      </w:pPr>
    </w:p>
    <w:p w14:paraId="140F5EE7" w14:textId="77777777" w:rsidR="00456E3D" w:rsidRDefault="00456E3D" w:rsidP="00456E3D">
      <w:pPr>
        <w:spacing w:after="0" w:line="240" w:lineRule="auto"/>
      </w:pPr>
      <w:r>
        <w:t>Thank you for the opportunity to comment on this proposed regulation.</w:t>
      </w:r>
    </w:p>
    <w:p w14:paraId="2CB8907F" w14:textId="77777777" w:rsidR="00456E3D" w:rsidRDefault="00456E3D" w:rsidP="00456E3D">
      <w:pPr>
        <w:spacing w:after="0" w:line="240" w:lineRule="auto"/>
      </w:pPr>
    </w:p>
    <w:p w14:paraId="3F8C240A" w14:textId="77777777" w:rsidR="00456E3D" w:rsidRDefault="00456E3D" w:rsidP="00456E3D">
      <w:pPr>
        <w:spacing w:after="0" w:line="240" w:lineRule="auto"/>
      </w:pPr>
      <w:r>
        <w:t>Respectfully submitted,</w:t>
      </w:r>
    </w:p>
    <w:p w14:paraId="7E4F6D8B" w14:textId="77777777" w:rsidR="00456E3D" w:rsidRDefault="00456E3D" w:rsidP="00456E3D">
      <w:pPr>
        <w:spacing w:after="0" w:line="240" w:lineRule="auto"/>
      </w:pPr>
    </w:p>
    <w:p w14:paraId="482A6C80" w14:textId="32476FBF" w:rsidR="00456E3D" w:rsidRDefault="00DE660E" w:rsidP="00456E3D">
      <w:pPr>
        <w:spacing w:after="0" w:line="240" w:lineRule="auto"/>
      </w:pPr>
      <w:r w:rsidRPr="00DE660E">
        <w:t>/s/ Lara Koza</w:t>
      </w:r>
    </w:p>
    <w:p w14:paraId="2706285E" w14:textId="77777777" w:rsidR="00DE660E" w:rsidRDefault="00DE660E" w:rsidP="00456E3D">
      <w:pPr>
        <w:spacing w:after="0" w:line="240" w:lineRule="auto"/>
      </w:pPr>
    </w:p>
    <w:p w14:paraId="1E913FD8" w14:textId="77777777" w:rsidR="00456E3D" w:rsidRDefault="00456E3D" w:rsidP="00456E3D">
      <w:pPr>
        <w:spacing w:after="0" w:line="240" w:lineRule="auto"/>
      </w:pPr>
      <w:r>
        <w:t>Lara Koza</w:t>
      </w:r>
    </w:p>
    <w:p w14:paraId="454B1709" w14:textId="77777777" w:rsidR="00456E3D" w:rsidRDefault="00456E3D" w:rsidP="00456E3D">
      <w:pPr>
        <w:spacing w:after="0" w:line="240" w:lineRule="auto"/>
      </w:pPr>
      <w:r>
        <w:t>Chief Product &amp; Strategy Officer</w:t>
      </w:r>
    </w:p>
    <w:p w14:paraId="6CBF9EBD" w14:textId="77777777" w:rsidR="00456E3D" w:rsidRDefault="00456E3D" w:rsidP="00456E3D">
      <w:pPr>
        <w:spacing w:after="0" w:line="240" w:lineRule="auto"/>
      </w:pPr>
      <w:r>
        <w:t>The Berwyn Group, Inc.</w:t>
      </w:r>
    </w:p>
    <w:p w14:paraId="6E160A78" w14:textId="77777777" w:rsidR="009E1EFF" w:rsidRDefault="009E1EFF" w:rsidP="00456E3D">
      <w:pPr>
        <w:spacing w:after="0" w:line="240" w:lineRule="auto"/>
        <w:rPr>
          <w:rStyle w:val="Strong"/>
          <w:rFonts w:ascii="Open Sans" w:hAnsi="Open Sans" w:cs="Open Sans"/>
          <w:b w:val="0"/>
          <w:bCs w:val="0"/>
        </w:rPr>
      </w:pPr>
    </w:p>
    <w:p w14:paraId="453D773F" w14:textId="3FC9C244" w:rsidR="4F982F36" w:rsidRDefault="4F982F36" w:rsidP="00456E3D">
      <w:pPr>
        <w:spacing w:after="0" w:line="240" w:lineRule="auto"/>
        <w:rPr>
          <w:rStyle w:val="Strong"/>
          <w:rFonts w:ascii="Open Sans" w:hAnsi="Open Sans" w:cs="Open Sans"/>
          <w:b w:val="0"/>
          <w:bCs w:val="0"/>
        </w:rPr>
      </w:pPr>
    </w:p>
    <w:p w14:paraId="2C3D9EB8" w14:textId="45F4EDC5" w:rsidR="00B5031F" w:rsidRPr="00B5031F" w:rsidRDefault="00B5031F" w:rsidP="00456E3D">
      <w:pPr>
        <w:spacing w:after="0" w:line="240" w:lineRule="auto"/>
        <w:rPr>
          <w:rStyle w:val="Strong"/>
          <w:rFonts w:ascii="Open Sans" w:hAnsi="Open Sans" w:cs="Open Sans"/>
          <w:b w:val="0"/>
          <w:bCs w:val="0"/>
        </w:rPr>
      </w:pPr>
    </w:p>
    <w:sectPr w:rsidR="00B5031F" w:rsidRPr="00B5031F" w:rsidSect="00AE3E16">
      <w:headerReference w:type="default" r:id="rId12"/>
      <w:footerReference w:type="default" r:id="rId13"/>
      <w:headerReference w:type="first" r:id="rId14"/>
      <w:footerReference w:type="first" r:id="rId15"/>
      <w:pgSz w:w="12240" w:h="15840" w:code="1"/>
      <w:pgMar w:top="2304" w:right="1080" w:bottom="1440" w:left="108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C523B6" w14:textId="77777777" w:rsidR="000F5805" w:rsidRDefault="000F5805" w:rsidP="00802FC2">
      <w:pPr>
        <w:spacing w:after="0" w:line="240" w:lineRule="auto"/>
      </w:pPr>
      <w:r>
        <w:separator/>
      </w:r>
    </w:p>
  </w:endnote>
  <w:endnote w:type="continuationSeparator" w:id="0">
    <w:p w14:paraId="17E1B37B" w14:textId="77777777" w:rsidR="000F5805" w:rsidRDefault="000F5805" w:rsidP="00802F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2CFCFC6A-B8C7-48B1-91EB-9E815F637A31}"/>
    <w:embedBold r:id="rId2" w:fontKey="{0179CB8A-AD31-4634-8FF8-2D4E014103DD}"/>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3" w:fontKey="{0F768C0B-9238-4080-8ED3-989E6A65EB9F}"/>
  </w:font>
  <w:font w:name="Tahoma-Bold">
    <w:altName w:val="Tahom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embedRegular r:id="rId4" w:fontKey="{999B1DE4-812F-458B-A7AB-06FA81E428CB}"/>
  </w:font>
  <w:font w:name="Open Sans">
    <w:charset w:val="00"/>
    <w:family w:val="swiss"/>
    <w:pitch w:val="variable"/>
    <w:sig w:usb0="E00002EF" w:usb1="4000205B" w:usb2="00000028" w:usb3="00000000" w:csb0="0000019F" w:csb1="00000000"/>
    <w:embedRegular r:id="rId5" w:fontKey="{8ED45527-7C2E-4EA1-9133-96FCAACAAF74}"/>
    <w:embedBold r:id="rId6" w:fontKey="{20CA8E75-A68F-42F3-A0DB-1334D7AF7396}"/>
  </w:font>
  <w:font w:name="Calibri Light">
    <w:panose1 w:val="020F0302020204030204"/>
    <w:charset w:val="00"/>
    <w:family w:val="swiss"/>
    <w:pitch w:val="variable"/>
    <w:sig w:usb0="E4002EFF" w:usb1="C200247B" w:usb2="00000009" w:usb3="00000000" w:csb0="000001FF" w:csb1="00000000"/>
    <w:embedRegular r:id="rId7" w:fontKey="{08BE2179-4AC7-4809-A724-FD60FCBD0B6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98B12" w14:textId="515B4A10" w:rsidR="008B4E50" w:rsidRDefault="0083552E" w:rsidP="00AE3E16">
    <w:pPr>
      <w:pStyle w:val="Footer"/>
      <w:tabs>
        <w:tab w:val="clear" w:pos="4680"/>
        <w:tab w:val="clear" w:pos="9360"/>
        <w:tab w:val="left" w:pos="999"/>
        <w:tab w:val="right" w:pos="10080"/>
      </w:tabs>
    </w:pPr>
    <w:r>
      <w:rPr>
        <w:noProof/>
      </w:rPr>
      <mc:AlternateContent>
        <mc:Choice Requires="wps">
          <w:drawing>
            <wp:anchor distT="0" distB="0" distL="114300" distR="114300" simplePos="0" relativeHeight="251658244" behindDoc="0" locked="0" layoutInCell="1" allowOverlap="1" wp14:anchorId="71FD94B5" wp14:editId="4707AF50">
              <wp:simplePos x="0" y="0"/>
              <wp:positionH relativeFrom="margin">
                <wp:align>left</wp:align>
              </wp:positionH>
              <wp:positionV relativeFrom="paragraph">
                <wp:posOffset>16510</wp:posOffset>
              </wp:positionV>
              <wp:extent cx="5629275" cy="276045"/>
              <wp:effectExtent l="0" t="0" r="9525" b="0"/>
              <wp:wrapNone/>
              <wp:docPr id="1419479983" name="Text Box 1419479983"/>
              <wp:cNvGraphicFramePr/>
              <a:graphic xmlns:a="http://schemas.openxmlformats.org/drawingml/2006/main">
                <a:graphicData uri="http://schemas.microsoft.com/office/word/2010/wordprocessingShape">
                  <wps:wsp>
                    <wps:cNvSpPr txBox="1"/>
                    <wps:spPr>
                      <a:xfrm>
                        <a:off x="0" y="0"/>
                        <a:ext cx="5629275" cy="276045"/>
                      </a:xfrm>
                      <a:prstGeom prst="rect">
                        <a:avLst/>
                      </a:prstGeom>
                      <a:noFill/>
                      <a:ln w="6350">
                        <a:noFill/>
                      </a:ln>
                    </wps:spPr>
                    <wps:txbx>
                      <w:txbxContent>
                        <w:p w14:paraId="17BD7BED" w14:textId="4F43AA37" w:rsidR="000F68F0" w:rsidRPr="009E1EFF" w:rsidRDefault="000F68F0" w:rsidP="000F68F0">
                          <w:pPr>
                            <w:spacing w:after="0"/>
                            <w:rPr>
                              <w:rFonts w:ascii="Open Sans" w:hAnsi="Open Sans" w:cs="Open Sans"/>
                              <w:color w:val="000000" w:themeColor="text1"/>
                              <w:sz w:val="20"/>
                              <w:szCs w:val="20"/>
                            </w:rPr>
                          </w:pPr>
                          <w:r w:rsidRPr="009E1EFF">
                            <w:rPr>
                              <w:rFonts w:ascii="Open Sans" w:hAnsi="Open Sans" w:cs="Open Sans"/>
                              <w:color w:val="000000" w:themeColor="text1"/>
                              <w:sz w:val="20"/>
                              <w:szCs w:val="20"/>
                            </w:rPr>
                            <w:t>berwyngroup.com | info@berwyngroup.com | 216.765.8818</w:t>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1FD94B5" id="_x0000_t202" coordsize="21600,21600" o:spt="202" path="m,l,21600r21600,l21600,xe">
              <v:stroke joinstyle="miter"/>
              <v:path gradientshapeok="t" o:connecttype="rect"/>
            </v:shapetype>
            <v:shape id="Text Box 1419479983" o:spid="_x0000_s1026" type="#_x0000_t202" style="position:absolute;margin-left:0;margin-top:1.3pt;width:443.25pt;height:21.75pt;z-index:2516582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" filled="f" stroked="f" strokeweight=".5pt">
              <v:textbox inset="0,,0">
                <w:txbxContent>
                  <w:p w14:paraId="17BD7BED" w14:textId="4F43AA37" w:rsidR="000F68F0" w:rsidRPr="009E1EFF" w:rsidRDefault="000F68F0" w:rsidP="000F68F0">
                    <w:pPr>
                      <w:spacing w:after="0"/>
                      <w:rPr>
                        <w:rFonts w:ascii="Open Sans" w:hAnsi="Open Sans" w:cs="Open Sans"/>
                        <w:color w:val="000000" w:themeColor="text1"/>
                        <w:sz w:val="20"/>
                        <w:szCs w:val="20"/>
                      </w:rPr>
                    </w:pPr>
                    <w:r w:rsidRPr="009E1EFF">
                      <w:rPr>
                        <w:rFonts w:ascii="Open Sans" w:hAnsi="Open Sans" w:cs="Open Sans"/>
                        <w:color w:val="000000" w:themeColor="text1"/>
                        <w:sz w:val="20"/>
                        <w:szCs w:val="20"/>
                      </w:rPr>
                      <w:t>berwyngroup.com | info@berwyngroup.com | 216.765.8818</w:t>
                    </w:r>
                  </w:p>
                </w:txbxContent>
              </v:textbox>
              <w10:wrap anchorx="margin"/>
            </v:shape>
          </w:pict>
        </mc:Fallback>
      </mc:AlternateContent>
    </w:r>
    <w:r w:rsidR="008B4E50">
      <w:tab/>
    </w:r>
    <w:r w:rsidR="00AE3E16">
      <w:tab/>
    </w:r>
    <w:sdt>
      <w:sdtPr>
        <w:rPr>
          <w:rFonts w:ascii="Open Sans" w:hAnsi="Open Sans" w:cs="Open Sans"/>
          <w:sz w:val="20"/>
          <w:szCs w:val="20"/>
        </w:rPr>
        <w:id w:val="1381905438"/>
        <w:docPartObj>
          <w:docPartGallery w:val="Page Numbers (Top of Page)"/>
          <w:docPartUnique/>
        </w:docPartObj>
      </w:sdtPr>
      <w:sdtEndPr/>
      <w:sdtContent>
        <w:r w:rsidR="00AE3E16" w:rsidRPr="00AE3E16">
          <w:rPr>
            <w:rFonts w:ascii="Open Sans" w:hAnsi="Open Sans" w:cs="Open Sans"/>
            <w:sz w:val="20"/>
            <w:szCs w:val="20"/>
          </w:rPr>
          <w:t xml:space="preserve">Page </w:t>
        </w:r>
        <w:r w:rsidR="00AE3E16" w:rsidRPr="00AE3E16">
          <w:rPr>
            <w:rFonts w:ascii="Open Sans" w:hAnsi="Open Sans" w:cs="Open Sans"/>
            <w:b/>
            <w:bCs/>
            <w:sz w:val="20"/>
            <w:szCs w:val="20"/>
          </w:rPr>
          <w:fldChar w:fldCharType="begin"/>
        </w:r>
        <w:r w:rsidR="00AE3E16" w:rsidRPr="00AE3E16">
          <w:rPr>
            <w:rFonts w:ascii="Open Sans" w:hAnsi="Open Sans" w:cs="Open Sans"/>
            <w:b/>
            <w:bCs/>
            <w:sz w:val="20"/>
            <w:szCs w:val="20"/>
          </w:rPr>
          <w:instrText xml:space="preserve"> PAGE </w:instrText>
        </w:r>
        <w:r w:rsidR="00AE3E16" w:rsidRPr="00AE3E16">
          <w:rPr>
            <w:rFonts w:ascii="Open Sans" w:hAnsi="Open Sans" w:cs="Open Sans"/>
            <w:b/>
            <w:bCs/>
            <w:sz w:val="20"/>
            <w:szCs w:val="20"/>
          </w:rPr>
          <w:fldChar w:fldCharType="separate"/>
        </w:r>
        <w:r w:rsidR="00AE3E16">
          <w:rPr>
            <w:rFonts w:ascii="Open Sans" w:hAnsi="Open Sans" w:cs="Open Sans"/>
            <w:b/>
            <w:bCs/>
            <w:sz w:val="20"/>
            <w:szCs w:val="20"/>
          </w:rPr>
          <w:t>1</w:t>
        </w:r>
        <w:r w:rsidR="00AE3E16" w:rsidRPr="00AE3E16">
          <w:rPr>
            <w:rFonts w:ascii="Open Sans" w:hAnsi="Open Sans" w:cs="Open Sans"/>
            <w:b/>
            <w:bCs/>
            <w:sz w:val="20"/>
            <w:szCs w:val="20"/>
          </w:rPr>
          <w:fldChar w:fldCharType="end"/>
        </w:r>
        <w:r w:rsidR="00AE3E16" w:rsidRPr="00AE3E16">
          <w:rPr>
            <w:rFonts w:ascii="Open Sans" w:hAnsi="Open Sans" w:cs="Open Sans"/>
            <w:sz w:val="20"/>
            <w:szCs w:val="20"/>
          </w:rPr>
          <w:t xml:space="preserve"> of </w:t>
        </w:r>
        <w:r w:rsidR="00AE3E16" w:rsidRPr="00AE3E16">
          <w:rPr>
            <w:rFonts w:ascii="Open Sans" w:hAnsi="Open Sans" w:cs="Open Sans"/>
            <w:b/>
            <w:bCs/>
            <w:sz w:val="20"/>
            <w:szCs w:val="20"/>
          </w:rPr>
          <w:fldChar w:fldCharType="begin"/>
        </w:r>
        <w:r w:rsidR="00AE3E16" w:rsidRPr="00AE3E16">
          <w:rPr>
            <w:rFonts w:ascii="Open Sans" w:hAnsi="Open Sans" w:cs="Open Sans"/>
            <w:b/>
            <w:bCs/>
            <w:sz w:val="20"/>
            <w:szCs w:val="20"/>
          </w:rPr>
          <w:instrText xml:space="preserve"> NUMPAGES  </w:instrText>
        </w:r>
        <w:r w:rsidR="00AE3E16" w:rsidRPr="00AE3E16">
          <w:rPr>
            <w:rFonts w:ascii="Open Sans" w:hAnsi="Open Sans" w:cs="Open Sans"/>
            <w:b/>
            <w:bCs/>
            <w:sz w:val="20"/>
            <w:szCs w:val="20"/>
          </w:rPr>
          <w:fldChar w:fldCharType="separate"/>
        </w:r>
        <w:r w:rsidR="00AE3E16">
          <w:rPr>
            <w:rFonts w:ascii="Open Sans" w:hAnsi="Open Sans" w:cs="Open Sans"/>
            <w:b/>
            <w:bCs/>
            <w:sz w:val="20"/>
            <w:szCs w:val="20"/>
          </w:rPr>
          <w:t>2</w:t>
        </w:r>
        <w:r w:rsidR="00AE3E16" w:rsidRPr="00AE3E16">
          <w:rPr>
            <w:rFonts w:ascii="Open Sans" w:hAnsi="Open Sans" w:cs="Open Sans"/>
            <w:b/>
            <w:bCs/>
            <w:sz w:val="20"/>
            <w:szCs w:val="20"/>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870933" w14:textId="48532C21" w:rsidR="00B5031F" w:rsidRPr="00AE3E16" w:rsidRDefault="00B5031F" w:rsidP="00AE3E16">
    <w:pPr>
      <w:pStyle w:val="Footer"/>
      <w:jc w:val="right"/>
      <w:rPr>
        <w:rFonts w:ascii="Open Sans" w:hAnsi="Open Sans" w:cs="Open Sans"/>
        <w:sz w:val="20"/>
        <w:szCs w:val="20"/>
      </w:rPr>
    </w:pPr>
    <w:r>
      <w:rPr>
        <w:noProof/>
      </w:rPr>
      <mc:AlternateContent>
        <mc:Choice Requires="wps">
          <w:drawing>
            <wp:anchor distT="0" distB="0" distL="114300" distR="114300" simplePos="0" relativeHeight="251658243" behindDoc="0" locked="0" layoutInCell="1" allowOverlap="1" wp14:anchorId="7B28FE8C" wp14:editId="33E69E3A">
              <wp:simplePos x="0" y="0"/>
              <wp:positionH relativeFrom="margin">
                <wp:align>left</wp:align>
              </wp:positionH>
              <wp:positionV relativeFrom="paragraph">
                <wp:posOffset>18271</wp:posOffset>
              </wp:positionV>
              <wp:extent cx="5629275" cy="293298"/>
              <wp:effectExtent l="0" t="0" r="9525" b="0"/>
              <wp:wrapNone/>
              <wp:docPr id="761273658" name="Text Box 761273658"/>
              <wp:cNvGraphicFramePr/>
              <a:graphic xmlns:a="http://schemas.openxmlformats.org/drawingml/2006/main">
                <a:graphicData uri="http://schemas.microsoft.com/office/word/2010/wordprocessingShape">
                  <wps:wsp>
                    <wps:cNvSpPr txBox="1"/>
                    <wps:spPr>
                      <a:xfrm>
                        <a:off x="0" y="0"/>
                        <a:ext cx="5629275" cy="293298"/>
                      </a:xfrm>
                      <a:prstGeom prst="rect">
                        <a:avLst/>
                      </a:prstGeom>
                      <a:noFill/>
                      <a:ln w="6350">
                        <a:noFill/>
                      </a:ln>
                    </wps:spPr>
                    <wps:txbx>
                      <w:txbxContent>
                        <w:p w14:paraId="4E8E40B4" w14:textId="6A550F74" w:rsidR="00B5031F" w:rsidRPr="009E1EFF" w:rsidRDefault="00B5031F" w:rsidP="00B5031F">
                          <w:pPr>
                            <w:spacing w:after="0"/>
                            <w:rPr>
                              <w:rFonts w:ascii="Open Sans" w:hAnsi="Open Sans" w:cs="Open Sans"/>
                              <w:color w:val="000000" w:themeColor="text1"/>
                              <w:sz w:val="20"/>
                              <w:szCs w:val="20"/>
                            </w:rPr>
                          </w:pPr>
                          <w:r w:rsidRPr="009E1EFF">
                            <w:rPr>
                              <w:rFonts w:ascii="Open Sans" w:hAnsi="Open Sans" w:cs="Open Sans"/>
                              <w:color w:val="000000" w:themeColor="text1"/>
                              <w:sz w:val="20"/>
                              <w:szCs w:val="20"/>
                            </w:rPr>
                            <w:t>berwyngroup.com | info@berwyngroup.com | 216.765.8818</w:t>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B28FE8C" id="_x0000_t202" coordsize="21600,21600" o:spt="202" path="m,l,21600r21600,l21600,xe">
              <v:stroke joinstyle="miter"/>
              <v:path gradientshapeok="t" o:connecttype="rect"/>
            </v:shapetype>
            <v:shape id="Text Box 761273658" o:spid="_x0000_s1027" type="#_x0000_t202" style="position:absolute;left:0;text-align:left;margin-left:0;margin-top:1.45pt;width:443.25pt;height:23.1pt;z-index:251658243;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" filled="f" stroked="f" strokeweight=".5pt">
              <v:textbox inset="0,,0">
                <w:txbxContent>
                  <w:p w14:paraId="4E8E40B4" w14:textId="6A550F74" w:rsidR="00B5031F" w:rsidRPr="009E1EFF" w:rsidRDefault="00B5031F" w:rsidP="00B5031F">
                    <w:pPr>
                      <w:spacing w:after="0"/>
                      <w:rPr>
                        <w:rFonts w:ascii="Open Sans" w:hAnsi="Open Sans" w:cs="Open Sans"/>
                        <w:color w:val="000000" w:themeColor="text1"/>
                        <w:sz w:val="20"/>
                        <w:szCs w:val="20"/>
                      </w:rPr>
                    </w:pPr>
                    <w:r w:rsidRPr="009E1EFF">
                      <w:rPr>
                        <w:rFonts w:ascii="Open Sans" w:hAnsi="Open Sans" w:cs="Open Sans"/>
                        <w:color w:val="000000" w:themeColor="text1"/>
                        <w:sz w:val="20"/>
                        <w:szCs w:val="20"/>
                      </w:rPr>
                      <w:t>berwyngroup.com | info@berwyngroup.com | 216.765.8818</w:t>
                    </w:r>
                  </w:p>
                </w:txbxContent>
              </v:textbox>
              <w10:wrap anchorx="margin"/>
            </v:shape>
          </w:pict>
        </mc:Fallback>
      </mc:AlternateContent>
    </w:r>
    <w:r w:rsidR="00AE3E16">
      <w:tab/>
    </w:r>
    <w:sdt>
      <w:sdtPr>
        <w:rPr>
          <w:rFonts w:ascii="Open Sans" w:hAnsi="Open Sans" w:cs="Open Sans"/>
          <w:sz w:val="20"/>
          <w:szCs w:val="20"/>
        </w:rPr>
        <w:id w:val="-1769616900"/>
        <w:docPartObj>
          <w:docPartGallery w:val="Page Numbers (Top of Page)"/>
          <w:docPartUnique/>
        </w:docPartObj>
      </w:sdtPr>
      <w:sdtEndPr/>
      <w:sdtContent>
        <w:r w:rsidR="00AE3E16" w:rsidRPr="00AE3E16">
          <w:rPr>
            <w:rFonts w:ascii="Open Sans" w:hAnsi="Open Sans" w:cs="Open Sans"/>
            <w:sz w:val="20"/>
            <w:szCs w:val="20"/>
          </w:rPr>
          <w:t xml:space="preserve">Page </w:t>
        </w:r>
        <w:r w:rsidR="00AE3E16" w:rsidRPr="00AE3E16">
          <w:rPr>
            <w:rFonts w:ascii="Open Sans" w:hAnsi="Open Sans" w:cs="Open Sans"/>
            <w:b/>
            <w:bCs/>
            <w:sz w:val="20"/>
            <w:szCs w:val="20"/>
          </w:rPr>
          <w:fldChar w:fldCharType="begin"/>
        </w:r>
        <w:r w:rsidR="00AE3E16" w:rsidRPr="00AE3E16">
          <w:rPr>
            <w:rFonts w:ascii="Open Sans" w:hAnsi="Open Sans" w:cs="Open Sans"/>
            <w:b/>
            <w:bCs/>
            <w:sz w:val="20"/>
            <w:szCs w:val="20"/>
          </w:rPr>
          <w:instrText xml:space="preserve"> PAGE </w:instrText>
        </w:r>
        <w:r w:rsidR="00AE3E16" w:rsidRPr="00AE3E16">
          <w:rPr>
            <w:rFonts w:ascii="Open Sans" w:hAnsi="Open Sans" w:cs="Open Sans"/>
            <w:b/>
            <w:bCs/>
            <w:sz w:val="20"/>
            <w:szCs w:val="20"/>
          </w:rPr>
          <w:fldChar w:fldCharType="separate"/>
        </w:r>
        <w:r w:rsidR="00AE3E16" w:rsidRPr="00AE3E16">
          <w:rPr>
            <w:rFonts w:ascii="Open Sans" w:hAnsi="Open Sans" w:cs="Open Sans"/>
            <w:b/>
            <w:bCs/>
            <w:sz w:val="20"/>
            <w:szCs w:val="20"/>
          </w:rPr>
          <w:t>0</w:t>
        </w:r>
        <w:r w:rsidR="00AE3E16" w:rsidRPr="00AE3E16">
          <w:rPr>
            <w:rFonts w:ascii="Open Sans" w:hAnsi="Open Sans" w:cs="Open Sans"/>
            <w:b/>
            <w:bCs/>
            <w:sz w:val="20"/>
            <w:szCs w:val="20"/>
          </w:rPr>
          <w:fldChar w:fldCharType="end"/>
        </w:r>
        <w:r w:rsidR="00AE3E16" w:rsidRPr="00AE3E16">
          <w:rPr>
            <w:rFonts w:ascii="Open Sans" w:hAnsi="Open Sans" w:cs="Open Sans"/>
            <w:sz w:val="20"/>
            <w:szCs w:val="20"/>
          </w:rPr>
          <w:t xml:space="preserve"> of </w:t>
        </w:r>
        <w:r w:rsidR="00AE3E16" w:rsidRPr="00AE3E16">
          <w:rPr>
            <w:rFonts w:ascii="Open Sans" w:hAnsi="Open Sans" w:cs="Open Sans"/>
            <w:b/>
            <w:bCs/>
            <w:sz w:val="20"/>
            <w:szCs w:val="20"/>
          </w:rPr>
          <w:fldChar w:fldCharType="begin"/>
        </w:r>
        <w:r w:rsidR="00AE3E16" w:rsidRPr="00AE3E16">
          <w:rPr>
            <w:rFonts w:ascii="Open Sans" w:hAnsi="Open Sans" w:cs="Open Sans"/>
            <w:b/>
            <w:bCs/>
            <w:sz w:val="20"/>
            <w:szCs w:val="20"/>
          </w:rPr>
          <w:instrText xml:space="preserve"> NUMPAGES  </w:instrText>
        </w:r>
        <w:r w:rsidR="00AE3E16" w:rsidRPr="00AE3E16">
          <w:rPr>
            <w:rFonts w:ascii="Open Sans" w:hAnsi="Open Sans" w:cs="Open Sans"/>
            <w:b/>
            <w:bCs/>
            <w:sz w:val="20"/>
            <w:szCs w:val="20"/>
          </w:rPr>
          <w:fldChar w:fldCharType="separate"/>
        </w:r>
        <w:r w:rsidR="00AE3E16" w:rsidRPr="00AE3E16">
          <w:rPr>
            <w:rFonts w:ascii="Open Sans" w:hAnsi="Open Sans" w:cs="Open Sans"/>
            <w:b/>
            <w:bCs/>
            <w:sz w:val="20"/>
            <w:szCs w:val="20"/>
          </w:rPr>
          <w:t>2</w:t>
        </w:r>
        <w:r w:rsidR="00AE3E16" w:rsidRPr="00AE3E16">
          <w:rPr>
            <w:rFonts w:ascii="Open Sans" w:hAnsi="Open Sans" w:cs="Open Sans"/>
            <w:b/>
            <w:bCs/>
            <w:sz w:val="20"/>
            <w:szCs w:val="20"/>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334735" w14:textId="77777777" w:rsidR="000F5805" w:rsidRDefault="000F5805" w:rsidP="00802FC2">
      <w:pPr>
        <w:spacing w:after="0" w:line="240" w:lineRule="auto"/>
      </w:pPr>
      <w:r>
        <w:separator/>
      </w:r>
    </w:p>
  </w:footnote>
  <w:footnote w:type="continuationSeparator" w:id="0">
    <w:p w14:paraId="31478503" w14:textId="77777777" w:rsidR="000F5805" w:rsidRDefault="000F5805" w:rsidP="00802F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3FF6BC" w14:textId="74D1186D" w:rsidR="00414F71" w:rsidRDefault="00B5031F">
    <w:pPr>
      <w:pStyle w:val="Header"/>
      <w:rPr>
        <w:noProof/>
      </w:rPr>
    </w:pPr>
    <w:r>
      <w:rPr>
        <w:noProof/>
      </w:rPr>
      <w:drawing>
        <wp:anchor distT="0" distB="0" distL="114300" distR="114300" simplePos="0" relativeHeight="251658241" behindDoc="0" locked="0" layoutInCell="1" allowOverlap="1" wp14:anchorId="58619924" wp14:editId="75033058">
          <wp:simplePos x="0" y="0"/>
          <wp:positionH relativeFrom="margin">
            <wp:posOffset>4313</wp:posOffset>
          </wp:positionH>
          <wp:positionV relativeFrom="paragraph">
            <wp:posOffset>-41186</wp:posOffset>
          </wp:positionV>
          <wp:extent cx="1362974" cy="278708"/>
          <wp:effectExtent l="0" t="0" r="0" b="7620"/>
          <wp:wrapNone/>
          <wp:docPr id="180253247" name="Pictur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253247" name="Picture 1" descr="Logo"/>
                  <pic:cNvPicPr/>
                </pic:nvPicPr>
                <pic:blipFill>
                  <a:blip r:embed="rId1">
                    <a:extLst>
                      <a:ext uri="{28A0092B-C50C-407E-A947-70E740481C1C}">
                        <a14:useLocalDpi xmlns:a14="http://schemas.microsoft.com/office/drawing/2010/main" val="0"/>
                      </a:ext>
                    </a:extLst>
                  </a:blip>
                  <a:stretch>
                    <a:fillRect/>
                  </a:stretch>
                </pic:blipFill>
                <pic:spPr>
                  <a:xfrm>
                    <a:off x="0" y="0"/>
                    <a:ext cx="1362974" cy="278708"/>
                  </a:xfrm>
                  <a:prstGeom prst="rect">
                    <a:avLst/>
                  </a:prstGeom>
                </pic:spPr>
              </pic:pic>
            </a:graphicData>
          </a:graphic>
          <wp14:sizeRelH relativeFrom="margin">
            <wp14:pctWidth>0</wp14:pctWidth>
          </wp14:sizeRelH>
          <wp14:sizeRelV relativeFrom="margin">
            <wp14:pctHeight>0</wp14:pctHeight>
          </wp14:sizeRelV>
        </wp:anchor>
      </w:drawing>
    </w:r>
  </w:p>
  <w:p w14:paraId="106C423B" w14:textId="7745F289" w:rsidR="00414F71" w:rsidRDefault="00414F71">
    <w:pPr>
      <w:pStyle w:val="Header"/>
    </w:pPr>
  </w:p>
  <w:p w14:paraId="02521A28" w14:textId="72F12191" w:rsidR="00F01249" w:rsidRDefault="00F01249">
    <w:pPr>
      <w:pStyle w:val="Header"/>
    </w:pPr>
  </w:p>
  <w:p w14:paraId="3D189568" w14:textId="2C45B75E" w:rsidR="00F01249" w:rsidRDefault="00F01249">
    <w:pPr>
      <w:pStyle w:val="Header"/>
    </w:pPr>
  </w:p>
  <w:p w14:paraId="31B0E529" w14:textId="5B67F4C1" w:rsidR="00414F71" w:rsidRDefault="00414F7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84206B" w14:textId="589F076A" w:rsidR="00B5031F" w:rsidRDefault="4F982F36">
    <w:pPr>
      <w:pStyle w:val="Header"/>
    </w:pPr>
    <w:r>
      <w:rPr>
        <w:noProof/>
      </w:rPr>
      <w:drawing>
        <wp:anchor distT="0" distB="0" distL="114300" distR="114300" simplePos="0" relativeHeight="251658240" behindDoc="0" locked="0" layoutInCell="1" allowOverlap="1" wp14:anchorId="48C6880E" wp14:editId="5A93F92C">
          <wp:simplePos x="0" y="0"/>
          <wp:positionH relativeFrom="column">
            <wp:posOffset>-695325</wp:posOffset>
          </wp:positionH>
          <wp:positionV relativeFrom="paragraph">
            <wp:posOffset>-466725</wp:posOffset>
          </wp:positionV>
          <wp:extent cx="7810500" cy="1333500"/>
          <wp:effectExtent l="0" t="0" r="0" b="0"/>
          <wp:wrapNone/>
          <wp:docPr id="1596550115" name="drawing"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6550115" name="drawing" descr="Logo"/>
                  <pic:cNvPicPr/>
                </pic:nvPicPr>
                <pic:blipFill>
                  <a:blip r:embed="rId1">
                    <a:extLst>
                      <a:ext uri="{28A0092B-C50C-407E-A947-70E740481C1C}">
                        <a14:useLocalDpi xmlns:a14="http://schemas.microsoft.com/office/drawing/2010/main"/>
                      </a:ext>
                    </a:extLst>
                  </a:blip>
                  <a:stretch>
                    <a:fillRect/>
                  </a:stretch>
                </pic:blipFill>
                <pic:spPr>
                  <a:xfrm>
                    <a:off x="0" y="0"/>
                    <a:ext cx="7810500" cy="13335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40C2E"/>
    <w:multiLevelType w:val="hybridMultilevel"/>
    <w:tmpl w:val="03D08A5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4932547"/>
    <w:multiLevelType w:val="hybridMultilevel"/>
    <w:tmpl w:val="86282D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D16249"/>
    <w:multiLevelType w:val="hybridMultilevel"/>
    <w:tmpl w:val="9A02E4F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72E1662"/>
    <w:multiLevelType w:val="multilevel"/>
    <w:tmpl w:val="AE988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9261C92"/>
    <w:multiLevelType w:val="hybridMultilevel"/>
    <w:tmpl w:val="7D0247A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AFC0CD6"/>
    <w:multiLevelType w:val="hybridMultilevel"/>
    <w:tmpl w:val="3B324F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BFA1644"/>
    <w:multiLevelType w:val="hybridMultilevel"/>
    <w:tmpl w:val="A4722CCA"/>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0C6816F7"/>
    <w:multiLevelType w:val="hybridMultilevel"/>
    <w:tmpl w:val="6862138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0F415349"/>
    <w:multiLevelType w:val="hybridMultilevel"/>
    <w:tmpl w:val="B6C641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12A29F7"/>
    <w:multiLevelType w:val="hybridMultilevel"/>
    <w:tmpl w:val="2F36798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37A6BBB"/>
    <w:multiLevelType w:val="hybridMultilevel"/>
    <w:tmpl w:val="455EB7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414097F"/>
    <w:multiLevelType w:val="hybridMultilevel"/>
    <w:tmpl w:val="F7F663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46B7AC2"/>
    <w:multiLevelType w:val="hybridMultilevel"/>
    <w:tmpl w:val="722EC9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DC07A14"/>
    <w:multiLevelType w:val="hybridMultilevel"/>
    <w:tmpl w:val="262CCD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1A14830"/>
    <w:multiLevelType w:val="multilevel"/>
    <w:tmpl w:val="3E9E8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5AA2336"/>
    <w:multiLevelType w:val="hybridMultilevel"/>
    <w:tmpl w:val="0F8A5C5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689048E"/>
    <w:multiLevelType w:val="hybridMultilevel"/>
    <w:tmpl w:val="D3AE5B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9CB1572"/>
    <w:multiLevelType w:val="hybridMultilevel"/>
    <w:tmpl w:val="1110E3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B3B3E25"/>
    <w:multiLevelType w:val="hybridMultilevel"/>
    <w:tmpl w:val="A274C14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32053551"/>
    <w:multiLevelType w:val="hybridMultilevel"/>
    <w:tmpl w:val="350A139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363C6494"/>
    <w:multiLevelType w:val="hybridMultilevel"/>
    <w:tmpl w:val="99B422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39FE11FB"/>
    <w:multiLevelType w:val="hybridMultilevel"/>
    <w:tmpl w:val="C6068BAC"/>
    <w:lvl w:ilvl="0" w:tplc="F208AA60">
      <w:start w:val="1"/>
      <w:numFmt w:val="bullet"/>
      <w:lvlText w:val=""/>
      <w:lvlJc w:val="left"/>
      <w:pPr>
        <w:ind w:left="540" w:hanging="360"/>
      </w:pPr>
      <w:rPr>
        <w:rFonts w:ascii="Symbol" w:hAnsi="Symbol" w:hint="default"/>
        <w:sz w:val="20"/>
        <w:szCs w:val="20"/>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22" w15:restartNumberingAfterBreak="0">
    <w:nsid w:val="3EC4364C"/>
    <w:multiLevelType w:val="multilevel"/>
    <w:tmpl w:val="6BD68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3EE4464"/>
    <w:multiLevelType w:val="multilevel"/>
    <w:tmpl w:val="E078E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40822C4"/>
    <w:multiLevelType w:val="hybridMultilevel"/>
    <w:tmpl w:val="CD56EA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C300338"/>
    <w:multiLevelType w:val="hybridMultilevel"/>
    <w:tmpl w:val="68A4D72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4F454AB3"/>
    <w:multiLevelType w:val="hybridMultilevel"/>
    <w:tmpl w:val="F81AAD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0854D67"/>
    <w:multiLevelType w:val="hybridMultilevel"/>
    <w:tmpl w:val="463A81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4492DFC"/>
    <w:multiLevelType w:val="multilevel"/>
    <w:tmpl w:val="D5141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5E3289E"/>
    <w:multiLevelType w:val="hybridMultilevel"/>
    <w:tmpl w:val="DD1CF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D236204"/>
    <w:multiLevelType w:val="hybridMultilevel"/>
    <w:tmpl w:val="1570CA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63866967"/>
    <w:multiLevelType w:val="hybridMultilevel"/>
    <w:tmpl w:val="DB6E8FA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670D27F3"/>
    <w:multiLevelType w:val="hybridMultilevel"/>
    <w:tmpl w:val="937A1E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9830F64"/>
    <w:multiLevelType w:val="hybridMultilevel"/>
    <w:tmpl w:val="DCE6278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6D7D1698"/>
    <w:multiLevelType w:val="multilevel"/>
    <w:tmpl w:val="EA9E76E8"/>
    <w:lvl w:ilvl="0">
      <w:start w:val="1"/>
      <w:numFmt w:val="bullet"/>
      <w:lvlText w:val=""/>
      <w:lvlJc w:val="left"/>
      <w:pPr>
        <w:tabs>
          <w:tab w:val="num" w:pos="0"/>
        </w:tabs>
        <w:ind w:left="0" w:hanging="360"/>
      </w:pPr>
      <w:rPr>
        <w:rFonts w:ascii="Symbol" w:hAnsi="Symbol" w:hint="default"/>
        <w:sz w:val="20"/>
      </w:rPr>
    </w:lvl>
    <w:lvl w:ilvl="1" w:tentative="1">
      <w:start w:val="1"/>
      <w:numFmt w:val="bullet"/>
      <w:lvlText w:val=""/>
      <w:lvlJc w:val="left"/>
      <w:pPr>
        <w:tabs>
          <w:tab w:val="num" w:pos="720"/>
        </w:tabs>
        <w:ind w:left="720" w:hanging="360"/>
      </w:pPr>
      <w:rPr>
        <w:rFonts w:ascii="Symbol" w:hAnsi="Symbol" w:hint="default"/>
        <w:sz w:val="20"/>
      </w:rPr>
    </w:lvl>
    <w:lvl w:ilvl="2" w:tentative="1">
      <w:start w:val="1"/>
      <w:numFmt w:val="bullet"/>
      <w:lvlText w:val=""/>
      <w:lvlJc w:val="left"/>
      <w:pPr>
        <w:tabs>
          <w:tab w:val="num" w:pos="1440"/>
        </w:tabs>
        <w:ind w:left="1440" w:hanging="360"/>
      </w:pPr>
      <w:rPr>
        <w:rFonts w:ascii="Symbol" w:hAnsi="Symbol" w:hint="default"/>
        <w:sz w:val="20"/>
      </w:rPr>
    </w:lvl>
    <w:lvl w:ilvl="3" w:tentative="1">
      <w:start w:val="1"/>
      <w:numFmt w:val="bullet"/>
      <w:lvlText w:val=""/>
      <w:lvlJc w:val="left"/>
      <w:pPr>
        <w:tabs>
          <w:tab w:val="num" w:pos="2160"/>
        </w:tabs>
        <w:ind w:left="2160" w:hanging="360"/>
      </w:pPr>
      <w:rPr>
        <w:rFonts w:ascii="Symbol" w:hAnsi="Symbol" w:hint="default"/>
        <w:sz w:val="20"/>
      </w:rPr>
    </w:lvl>
    <w:lvl w:ilvl="4" w:tentative="1">
      <w:start w:val="1"/>
      <w:numFmt w:val="bullet"/>
      <w:lvlText w:val=""/>
      <w:lvlJc w:val="left"/>
      <w:pPr>
        <w:tabs>
          <w:tab w:val="num" w:pos="2880"/>
        </w:tabs>
        <w:ind w:left="2880" w:hanging="360"/>
      </w:pPr>
      <w:rPr>
        <w:rFonts w:ascii="Symbol" w:hAnsi="Symbol" w:hint="default"/>
        <w:sz w:val="20"/>
      </w:rPr>
    </w:lvl>
    <w:lvl w:ilvl="5" w:tentative="1">
      <w:start w:val="1"/>
      <w:numFmt w:val="bullet"/>
      <w:lvlText w:val=""/>
      <w:lvlJc w:val="left"/>
      <w:pPr>
        <w:tabs>
          <w:tab w:val="num" w:pos="3600"/>
        </w:tabs>
        <w:ind w:left="3600" w:hanging="360"/>
      </w:pPr>
      <w:rPr>
        <w:rFonts w:ascii="Symbol" w:hAnsi="Symbol" w:hint="default"/>
        <w:sz w:val="20"/>
      </w:rPr>
    </w:lvl>
    <w:lvl w:ilvl="6" w:tentative="1">
      <w:start w:val="1"/>
      <w:numFmt w:val="bullet"/>
      <w:lvlText w:val=""/>
      <w:lvlJc w:val="left"/>
      <w:pPr>
        <w:tabs>
          <w:tab w:val="num" w:pos="4320"/>
        </w:tabs>
        <w:ind w:left="4320" w:hanging="360"/>
      </w:pPr>
      <w:rPr>
        <w:rFonts w:ascii="Symbol" w:hAnsi="Symbol" w:hint="default"/>
        <w:sz w:val="20"/>
      </w:rPr>
    </w:lvl>
    <w:lvl w:ilvl="7" w:tentative="1">
      <w:start w:val="1"/>
      <w:numFmt w:val="bullet"/>
      <w:lvlText w:val=""/>
      <w:lvlJc w:val="left"/>
      <w:pPr>
        <w:tabs>
          <w:tab w:val="num" w:pos="5040"/>
        </w:tabs>
        <w:ind w:left="5040" w:hanging="360"/>
      </w:pPr>
      <w:rPr>
        <w:rFonts w:ascii="Symbol" w:hAnsi="Symbol" w:hint="default"/>
        <w:sz w:val="20"/>
      </w:rPr>
    </w:lvl>
    <w:lvl w:ilvl="8" w:tentative="1">
      <w:start w:val="1"/>
      <w:numFmt w:val="bullet"/>
      <w:lvlText w:val=""/>
      <w:lvlJc w:val="left"/>
      <w:pPr>
        <w:tabs>
          <w:tab w:val="num" w:pos="5760"/>
        </w:tabs>
        <w:ind w:left="5760" w:hanging="360"/>
      </w:pPr>
      <w:rPr>
        <w:rFonts w:ascii="Symbol" w:hAnsi="Symbol" w:hint="default"/>
        <w:sz w:val="20"/>
      </w:rPr>
    </w:lvl>
  </w:abstractNum>
  <w:abstractNum w:abstractNumId="35" w15:restartNumberingAfterBreak="0">
    <w:nsid w:val="6F457BDC"/>
    <w:multiLevelType w:val="hybridMultilevel"/>
    <w:tmpl w:val="F828CB4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6FA44774"/>
    <w:multiLevelType w:val="hybridMultilevel"/>
    <w:tmpl w:val="F5C0864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71D95129"/>
    <w:multiLevelType w:val="hybridMultilevel"/>
    <w:tmpl w:val="BE78AD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738F73A3"/>
    <w:multiLevelType w:val="hybridMultilevel"/>
    <w:tmpl w:val="6F3A6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73C1B94"/>
    <w:multiLevelType w:val="hybridMultilevel"/>
    <w:tmpl w:val="680068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7AE1E7C"/>
    <w:multiLevelType w:val="hybridMultilevel"/>
    <w:tmpl w:val="70527E1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7B06AE6"/>
    <w:multiLevelType w:val="hybridMultilevel"/>
    <w:tmpl w:val="831669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869875866">
    <w:abstractNumId w:val="4"/>
  </w:num>
  <w:num w:numId="2" w16cid:durableId="1588490999">
    <w:abstractNumId w:val="38"/>
  </w:num>
  <w:num w:numId="3" w16cid:durableId="2016180432">
    <w:abstractNumId w:val="17"/>
  </w:num>
  <w:num w:numId="4" w16cid:durableId="900016627">
    <w:abstractNumId w:val="12"/>
  </w:num>
  <w:num w:numId="5" w16cid:durableId="687023434">
    <w:abstractNumId w:val="16"/>
  </w:num>
  <w:num w:numId="6" w16cid:durableId="1383865479">
    <w:abstractNumId w:val="27"/>
  </w:num>
  <w:num w:numId="7" w16cid:durableId="1774469205">
    <w:abstractNumId w:val="35"/>
  </w:num>
  <w:num w:numId="8" w16cid:durableId="934675164">
    <w:abstractNumId w:val="2"/>
  </w:num>
  <w:num w:numId="9" w16cid:durableId="1111247841">
    <w:abstractNumId w:val="29"/>
  </w:num>
  <w:num w:numId="10" w16cid:durableId="1406493088">
    <w:abstractNumId w:val="39"/>
  </w:num>
  <w:num w:numId="11" w16cid:durableId="358315922">
    <w:abstractNumId w:val="19"/>
  </w:num>
  <w:num w:numId="12" w16cid:durableId="1109546757">
    <w:abstractNumId w:val="10"/>
  </w:num>
  <w:num w:numId="13" w16cid:durableId="1392727785">
    <w:abstractNumId w:val="32"/>
  </w:num>
  <w:num w:numId="14" w16cid:durableId="1076442257">
    <w:abstractNumId w:val="41"/>
  </w:num>
  <w:num w:numId="15" w16cid:durableId="1681855521">
    <w:abstractNumId w:val="37"/>
  </w:num>
  <w:num w:numId="16" w16cid:durableId="2023586344">
    <w:abstractNumId w:val="13"/>
  </w:num>
  <w:num w:numId="17" w16cid:durableId="991446790">
    <w:abstractNumId w:val="6"/>
  </w:num>
  <w:num w:numId="18" w16cid:durableId="387723357">
    <w:abstractNumId w:val="36"/>
  </w:num>
  <w:num w:numId="19" w16cid:durableId="1292590482">
    <w:abstractNumId w:val="7"/>
  </w:num>
  <w:num w:numId="20" w16cid:durableId="1288242644">
    <w:abstractNumId w:val="11"/>
  </w:num>
  <w:num w:numId="21" w16cid:durableId="2005694601">
    <w:abstractNumId w:val="40"/>
  </w:num>
  <w:num w:numId="22" w16cid:durableId="869613203">
    <w:abstractNumId w:val="0"/>
  </w:num>
  <w:num w:numId="23" w16cid:durableId="181013763">
    <w:abstractNumId w:val="20"/>
  </w:num>
  <w:num w:numId="24" w16cid:durableId="834759905">
    <w:abstractNumId w:val="25"/>
  </w:num>
  <w:num w:numId="25" w16cid:durableId="1911648077">
    <w:abstractNumId w:val="8"/>
  </w:num>
  <w:num w:numId="26" w16cid:durableId="1238395253">
    <w:abstractNumId w:val="9"/>
  </w:num>
  <w:num w:numId="27" w16cid:durableId="1148716344">
    <w:abstractNumId w:val="1"/>
  </w:num>
  <w:num w:numId="28" w16cid:durableId="412625365">
    <w:abstractNumId w:val="22"/>
  </w:num>
  <w:num w:numId="29" w16cid:durableId="783580392">
    <w:abstractNumId w:val="28"/>
  </w:num>
  <w:num w:numId="30" w16cid:durableId="363023596">
    <w:abstractNumId w:val="3"/>
  </w:num>
  <w:num w:numId="31" w16cid:durableId="1394960115">
    <w:abstractNumId w:val="23"/>
  </w:num>
  <w:num w:numId="32" w16cid:durableId="2015835763">
    <w:abstractNumId w:val="14"/>
  </w:num>
  <w:num w:numId="33" w16cid:durableId="1210075066">
    <w:abstractNumId w:val="34"/>
  </w:num>
  <w:num w:numId="34" w16cid:durableId="40596194">
    <w:abstractNumId w:val="18"/>
  </w:num>
  <w:num w:numId="35" w16cid:durableId="491675465">
    <w:abstractNumId w:val="31"/>
  </w:num>
  <w:num w:numId="36" w16cid:durableId="1340933911">
    <w:abstractNumId w:val="15"/>
  </w:num>
  <w:num w:numId="37" w16cid:durableId="1704817379">
    <w:abstractNumId w:val="24"/>
  </w:num>
  <w:num w:numId="38" w16cid:durableId="985352416">
    <w:abstractNumId w:val="33"/>
  </w:num>
  <w:num w:numId="39" w16cid:durableId="2020351083">
    <w:abstractNumId w:val="30"/>
  </w:num>
  <w:num w:numId="40" w16cid:durableId="1608198264">
    <w:abstractNumId w:val="21"/>
  </w:num>
  <w:num w:numId="41" w16cid:durableId="1929727485">
    <w:abstractNumId w:val="5"/>
  </w:num>
  <w:num w:numId="42" w16cid:durableId="100362535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4606"/>
    <w:rsid w:val="000001E3"/>
    <w:rsid w:val="000013F7"/>
    <w:rsid w:val="00002A60"/>
    <w:rsid w:val="0000302D"/>
    <w:rsid w:val="00005444"/>
    <w:rsid w:val="00012935"/>
    <w:rsid w:val="00016FF2"/>
    <w:rsid w:val="000173AC"/>
    <w:rsid w:val="00034C51"/>
    <w:rsid w:val="0003785F"/>
    <w:rsid w:val="00046337"/>
    <w:rsid w:val="0006468C"/>
    <w:rsid w:val="000800DA"/>
    <w:rsid w:val="000857CD"/>
    <w:rsid w:val="00096D6E"/>
    <w:rsid w:val="000A4BB3"/>
    <w:rsid w:val="000B0940"/>
    <w:rsid w:val="000C36BF"/>
    <w:rsid w:val="000E5090"/>
    <w:rsid w:val="000F5805"/>
    <w:rsid w:val="000F68F0"/>
    <w:rsid w:val="0010029F"/>
    <w:rsid w:val="001115B9"/>
    <w:rsid w:val="0011596B"/>
    <w:rsid w:val="001241DB"/>
    <w:rsid w:val="0012621C"/>
    <w:rsid w:val="00132AB4"/>
    <w:rsid w:val="00143FB0"/>
    <w:rsid w:val="001474CE"/>
    <w:rsid w:val="00153D5A"/>
    <w:rsid w:val="00160F5C"/>
    <w:rsid w:val="00164A53"/>
    <w:rsid w:val="00165F85"/>
    <w:rsid w:val="00177877"/>
    <w:rsid w:val="00183531"/>
    <w:rsid w:val="0018462A"/>
    <w:rsid w:val="001A0360"/>
    <w:rsid w:val="001A61AE"/>
    <w:rsid w:val="001B30B7"/>
    <w:rsid w:val="001B41CE"/>
    <w:rsid w:val="001B5226"/>
    <w:rsid w:val="001E4B03"/>
    <w:rsid w:val="001F3A34"/>
    <w:rsid w:val="001F4DCB"/>
    <w:rsid w:val="001F6714"/>
    <w:rsid w:val="002239BF"/>
    <w:rsid w:val="00234C10"/>
    <w:rsid w:val="002359C3"/>
    <w:rsid w:val="00235C36"/>
    <w:rsid w:val="00245B4B"/>
    <w:rsid w:val="00250F67"/>
    <w:rsid w:val="00256A25"/>
    <w:rsid w:val="0026113E"/>
    <w:rsid w:val="00283A4F"/>
    <w:rsid w:val="002865D5"/>
    <w:rsid w:val="00287325"/>
    <w:rsid w:val="0029100E"/>
    <w:rsid w:val="002A045A"/>
    <w:rsid w:val="002A1C29"/>
    <w:rsid w:val="002D4606"/>
    <w:rsid w:val="00310353"/>
    <w:rsid w:val="00312AE9"/>
    <w:rsid w:val="00316B58"/>
    <w:rsid w:val="00321BA8"/>
    <w:rsid w:val="00324476"/>
    <w:rsid w:val="00332352"/>
    <w:rsid w:val="003333DF"/>
    <w:rsid w:val="0034244C"/>
    <w:rsid w:val="00361395"/>
    <w:rsid w:val="003743A8"/>
    <w:rsid w:val="003767BF"/>
    <w:rsid w:val="00390A69"/>
    <w:rsid w:val="0039724A"/>
    <w:rsid w:val="003A4108"/>
    <w:rsid w:val="003A71B9"/>
    <w:rsid w:val="003A7576"/>
    <w:rsid w:val="003B4A40"/>
    <w:rsid w:val="003C01E4"/>
    <w:rsid w:val="003C0DDD"/>
    <w:rsid w:val="003C4A87"/>
    <w:rsid w:val="003C74E1"/>
    <w:rsid w:val="003D2D0F"/>
    <w:rsid w:val="003D7162"/>
    <w:rsid w:val="003E04A4"/>
    <w:rsid w:val="003E4C68"/>
    <w:rsid w:val="003F1EB8"/>
    <w:rsid w:val="00414F71"/>
    <w:rsid w:val="00420237"/>
    <w:rsid w:val="00430720"/>
    <w:rsid w:val="00430C4A"/>
    <w:rsid w:val="00430CF4"/>
    <w:rsid w:val="00435319"/>
    <w:rsid w:val="00444F0C"/>
    <w:rsid w:val="004473BD"/>
    <w:rsid w:val="00456E3D"/>
    <w:rsid w:val="0048122B"/>
    <w:rsid w:val="00485C76"/>
    <w:rsid w:val="004959D2"/>
    <w:rsid w:val="00495D5B"/>
    <w:rsid w:val="004B48B7"/>
    <w:rsid w:val="004B6F5C"/>
    <w:rsid w:val="004D2165"/>
    <w:rsid w:val="004F53D2"/>
    <w:rsid w:val="004F54E8"/>
    <w:rsid w:val="0050650E"/>
    <w:rsid w:val="00511398"/>
    <w:rsid w:val="00511B0E"/>
    <w:rsid w:val="00511F4A"/>
    <w:rsid w:val="00514954"/>
    <w:rsid w:val="00516325"/>
    <w:rsid w:val="00522C14"/>
    <w:rsid w:val="00523FD6"/>
    <w:rsid w:val="00527750"/>
    <w:rsid w:val="00550274"/>
    <w:rsid w:val="00590F04"/>
    <w:rsid w:val="005A5F34"/>
    <w:rsid w:val="005B1C8B"/>
    <w:rsid w:val="005B1D36"/>
    <w:rsid w:val="005C42C0"/>
    <w:rsid w:val="005D0938"/>
    <w:rsid w:val="005E06BE"/>
    <w:rsid w:val="005E27C3"/>
    <w:rsid w:val="005E739C"/>
    <w:rsid w:val="00601501"/>
    <w:rsid w:val="00607453"/>
    <w:rsid w:val="00610626"/>
    <w:rsid w:val="00635164"/>
    <w:rsid w:val="00635E8D"/>
    <w:rsid w:val="006379D2"/>
    <w:rsid w:val="00646B0B"/>
    <w:rsid w:val="006520DD"/>
    <w:rsid w:val="00680EFE"/>
    <w:rsid w:val="00682A12"/>
    <w:rsid w:val="00684E93"/>
    <w:rsid w:val="006A3D23"/>
    <w:rsid w:val="006A6007"/>
    <w:rsid w:val="006B6703"/>
    <w:rsid w:val="006D5566"/>
    <w:rsid w:val="006F295D"/>
    <w:rsid w:val="006F4BAE"/>
    <w:rsid w:val="007123E4"/>
    <w:rsid w:val="0071475C"/>
    <w:rsid w:val="0072160B"/>
    <w:rsid w:val="00731EC3"/>
    <w:rsid w:val="0073331F"/>
    <w:rsid w:val="00742C9E"/>
    <w:rsid w:val="00746AD6"/>
    <w:rsid w:val="00753F0F"/>
    <w:rsid w:val="00774F89"/>
    <w:rsid w:val="007823FB"/>
    <w:rsid w:val="0078406A"/>
    <w:rsid w:val="0079261A"/>
    <w:rsid w:val="007929A1"/>
    <w:rsid w:val="00795F03"/>
    <w:rsid w:val="007B0A3A"/>
    <w:rsid w:val="007D2EA9"/>
    <w:rsid w:val="007E006F"/>
    <w:rsid w:val="007E1468"/>
    <w:rsid w:val="007F1A48"/>
    <w:rsid w:val="00802FC2"/>
    <w:rsid w:val="0080383B"/>
    <w:rsid w:val="00806849"/>
    <w:rsid w:val="008162DC"/>
    <w:rsid w:val="0082320F"/>
    <w:rsid w:val="0083343D"/>
    <w:rsid w:val="0083552E"/>
    <w:rsid w:val="0084203F"/>
    <w:rsid w:val="008451A4"/>
    <w:rsid w:val="00850F7B"/>
    <w:rsid w:val="0085501D"/>
    <w:rsid w:val="008745C3"/>
    <w:rsid w:val="008819DA"/>
    <w:rsid w:val="00891B05"/>
    <w:rsid w:val="00892BC4"/>
    <w:rsid w:val="00892FF7"/>
    <w:rsid w:val="008A410C"/>
    <w:rsid w:val="008A6BD3"/>
    <w:rsid w:val="008B4DF5"/>
    <w:rsid w:val="008B4E50"/>
    <w:rsid w:val="008C0EDC"/>
    <w:rsid w:val="008C37D1"/>
    <w:rsid w:val="008C5C30"/>
    <w:rsid w:val="008C7229"/>
    <w:rsid w:val="008D42C7"/>
    <w:rsid w:val="008D5950"/>
    <w:rsid w:val="008D7C02"/>
    <w:rsid w:val="008E7507"/>
    <w:rsid w:val="008F543C"/>
    <w:rsid w:val="009144A8"/>
    <w:rsid w:val="009224B3"/>
    <w:rsid w:val="00922733"/>
    <w:rsid w:val="00947BB0"/>
    <w:rsid w:val="00951A12"/>
    <w:rsid w:val="009557D7"/>
    <w:rsid w:val="0096421D"/>
    <w:rsid w:val="00965557"/>
    <w:rsid w:val="0097044E"/>
    <w:rsid w:val="0098045D"/>
    <w:rsid w:val="009914E1"/>
    <w:rsid w:val="00991DF7"/>
    <w:rsid w:val="009A4EEF"/>
    <w:rsid w:val="009B3507"/>
    <w:rsid w:val="009B73F0"/>
    <w:rsid w:val="009C57D4"/>
    <w:rsid w:val="009D4FA7"/>
    <w:rsid w:val="009D7B11"/>
    <w:rsid w:val="009E1EFF"/>
    <w:rsid w:val="009F3B61"/>
    <w:rsid w:val="009F42DF"/>
    <w:rsid w:val="009F70D7"/>
    <w:rsid w:val="00A0233F"/>
    <w:rsid w:val="00A118D2"/>
    <w:rsid w:val="00A17A3B"/>
    <w:rsid w:val="00A243BB"/>
    <w:rsid w:val="00A333D9"/>
    <w:rsid w:val="00A375E6"/>
    <w:rsid w:val="00A43753"/>
    <w:rsid w:val="00A46F1F"/>
    <w:rsid w:val="00A475C6"/>
    <w:rsid w:val="00A52E9B"/>
    <w:rsid w:val="00A544EC"/>
    <w:rsid w:val="00A75225"/>
    <w:rsid w:val="00A918E4"/>
    <w:rsid w:val="00AA0DE8"/>
    <w:rsid w:val="00AA5AFF"/>
    <w:rsid w:val="00AB0CB4"/>
    <w:rsid w:val="00AC425F"/>
    <w:rsid w:val="00AC4A1F"/>
    <w:rsid w:val="00AD5198"/>
    <w:rsid w:val="00AE3E16"/>
    <w:rsid w:val="00AF2C02"/>
    <w:rsid w:val="00AF7649"/>
    <w:rsid w:val="00B00709"/>
    <w:rsid w:val="00B023C6"/>
    <w:rsid w:val="00B02C42"/>
    <w:rsid w:val="00B05DE5"/>
    <w:rsid w:val="00B15BEC"/>
    <w:rsid w:val="00B17D85"/>
    <w:rsid w:val="00B5031F"/>
    <w:rsid w:val="00B5267D"/>
    <w:rsid w:val="00B52915"/>
    <w:rsid w:val="00B635E1"/>
    <w:rsid w:val="00B65479"/>
    <w:rsid w:val="00B65D37"/>
    <w:rsid w:val="00B75E6E"/>
    <w:rsid w:val="00B764D9"/>
    <w:rsid w:val="00B8075D"/>
    <w:rsid w:val="00BA1282"/>
    <w:rsid w:val="00BA3D03"/>
    <w:rsid w:val="00BA7758"/>
    <w:rsid w:val="00BC6287"/>
    <w:rsid w:val="00BE1F93"/>
    <w:rsid w:val="00BF2AB2"/>
    <w:rsid w:val="00C00CEA"/>
    <w:rsid w:val="00C31B1D"/>
    <w:rsid w:val="00C37EDD"/>
    <w:rsid w:val="00C410B0"/>
    <w:rsid w:val="00C504B7"/>
    <w:rsid w:val="00C520D2"/>
    <w:rsid w:val="00C525A7"/>
    <w:rsid w:val="00C937F4"/>
    <w:rsid w:val="00CA341C"/>
    <w:rsid w:val="00CA4E3A"/>
    <w:rsid w:val="00CC2911"/>
    <w:rsid w:val="00CC61ED"/>
    <w:rsid w:val="00CC6CC8"/>
    <w:rsid w:val="00CC715C"/>
    <w:rsid w:val="00CF0780"/>
    <w:rsid w:val="00CF20D1"/>
    <w:rsid w:val="00CF56D7"/>
    <w:rsid w:val="00D1023C"/>
    <w:rsid w:val="00D23DCA"/>
    <w:rsid w:val="00D242EF"/>
    <w:rsid w:val="00D27B57"/>
    <w:rsid w:val="00D329E1"/>
    <w:rsid w:val="00D56366"/>
    <w:rsid w:val="00D571DF"/>
    <w:rsid w:val="00D6148A"/>
    <w:rsid w:val="00D62A14"/>
    <w:rsid w:val="00D62C9C"/>
    <w:rsid w:val="00D769F5"/>
    <w:rsid w:val="00D87102"/>
    <w:rsid w:val="00D955ED"/>
    <w:rsid w:val="00DC2AEE"/>
    <w:rsid w:val="00DD0C2D"/>
    <w:rsid w:val="00DD7B7C"/>
    <w:rsid w:val="00DE31D7"/>
    <w:rsid w:val="00DE3D51"/>
    <w:rsid w:val="00DE5D37"/>
    <w:rsid w:val="00DE660E"/>
    <w:rsid w:val="00DF4E96"/>
    <w:rsid w:val="00DF5B72"/>
    <w:rsid w:val="00DF7A46"/>
    <w:rsid w:val="00E00DE9"/>
    <w:rsid w:val="00E13745"/>
    <w:rsid w:val="00E214C4"/>
    <w:rsid w:val="00E219C6"/>
    <w:rsid w:val="00E302C0"/>
    <w:rsid w:val="00E34119"/>
    <w:rsid w:val="00E34D18"/>
    <w:rsid w:val="00E421DC"/>
    <w:rsid w:val="00E7290B"/>
    <w:rsid w:val="00E97BC0"/>
    <w:rsid w:val="00EB0247"/>
    <w:rsid w:val="00EC58CA"/>
    <w:rsid w:val="00EE4DE9"/>
    <w:rsid w:val="00EF4DD5"/>
    <w:rsid w:val="00F0077A"/>
    <w:rsid w:val="00F01249"/>
    <w:rsid w:val="00F05F5A"/>
    <w:rsid w:val="00F17B68"/>
    <w:rsid w:val="00F40059"/>
    <w:rsid w:val="00F43F04"/>
    <w:rsid w:val="00F62127"/>
    <w:rsid w:val="00F63428"/>
    <w:rsid w:val="00F727F4"/>
    <w:rsid w:val="00F80355"/>
    <w:rsid w:val="00FA48ED"/>
    <w:rsid w:val="00FA6F49"/>
    <w:rsid w:val="00FC25CF"/>
    <w:rsid w:val="00FC30B9"/>
    <w:rsid w:val="00FC5D9D"/>
    <w:rsid w:val="00FD34EA"/>
    <w:rsid w:val="00FD58F6"/>
    <w:rsid w:val="00FF12DD"/>
    <w:rsid w:val="00FF69E8"/>
    <w:rsid w:val="022D3F07"/>
    <w:rsid w:val="1D13D270"/>
    <w:rsid w:val="1F0E0B2F"/>
    <w:rsid w:val="24BDF520"/>
    <w:rsid w:val="2995FA6F"/>
    <w:rsid w:val="3204594B"/>
    <w:rsid w:val="3263201A"/>
    <w:rsid w:val="3C2F7AFC"/>
    <w:rsid w:val="3FC9E140"/>
    <w:rsid w:val="49422242"/>
    <w:rsid w:val="4ED12ED5"/>
    <w:rsid w:val="4F982F36"/>
    <w:rsid w:val="634CEB3C"/>
    <w:rsid w:val="7278A2D5"/>
    <w:rsid w:val="731E7F1E"/>
    <w:rsid w:val="73E7D26F"/>
    <w:rsid w:val="771C85E5"/>
    <w:rsid w:val="7854A6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9808B7"/>
  <w15:chartTrackingRefBased/>
  <w15:docId w15:val="{0D105947-3280-4EB3-8CEF-01A2E7D0C1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E8D"/>
    <w:rPr>
      <w:rFonts w:ascii="Arial" w:hAnsi="Arial"/>
    </w:rPr>
  </w:style>
  <w:style w:type="paragraph" w:styleId="Heading1">
    <w:name w:val="heading 1"/>
    <w:basedOn w:val="Normal"/>
    <w:next w:val="Normal"/>
    <w:link w:val="Heading1Char"/>
    <w:uiPriority w:val="9"/>
    <w:qFormat/>
    <w:rsid w:val="00635E8D"/>
    <w:pPr>
      <w:keepNext/>
      <w:keepLines/>
      <w:spacing w:before="240" w:after="0"/>
      <w:outlineLvl w:val="0"/>
    </w:pPr>
    <w:rPr>
      <w:rFonts w:eastAsiaTheme="majorEastAsia" w:cstheme="majorBidi"/>
      <w:b/>
      <w:color w:val="BA0C2F"/>
      <w:sz w:val="32"/>
      <w:szCs w:val="32"/>
      <w:u w:val="single"/>
    </w:rPr>
  </w:style>
  <w:style w:type="paragraph" w:styleId="Heading2">
    <w:name w:val="heading 2"/>
    <w:basedOn w:val="Normal"/>
    <w:next w:val="Normal"/>
    <w:link w:val="Heading2Char"/>
    <w:uiPriority w:val="9"/>
    <w:unhideWhenUsed/>
    <w:qFormat/>
    <w:rsid w:val="00806849"/>
    <w:pPr>
      <w:keepNext/>
      <w:keepLines/>
      <w:spacing w:before="40" w:after="0"/>
      <w:outlineLvl w:val="1"/>
    </w:pPr>
    <w:rPr>
      <w:rFonts w:eastAsiaTheme="majorEastAsia" w:cstheme="majorBidi"/>
      <w:b/>
      <w:color w:val="BA0C2F"/>
      <w:sz w:val="24"/>
      <w:szCs w:val="26"/>
    </w:rPr>
  </w:style>
  <w:style w:type="paragraph" w:styleId="Heading3">
    <w:name w:val="heading 3"/>
    <w:basedOn w:val="Normal"/>
    <w:next w:val="Normal"/>
    <w:link w:val="Heading3Char"/>
    <w:uiPriority w:val="9"/>
    <w:unhideWhenUsed/>
    <w:qFormat/>
    <w:rsid w:val="00FC30B9"/>
    <w:pPr>
      <w:keepNext/>
      <w:keepLines/>
      <w:spacing w:before="40" w:after="0"/>
      <w:outlineLvl w:val="2"/>
    </w:pPr>
    <w:rPr>
      <w:rFonts w:eastAsiaTheme="majorEastAsia" w:cstheme="majorBidi"/>
      <w:b/>
      <w:szCs w:val="24"/>
    </w:rPr>
  </w:style>
  <w:style w:type="paragraph" w:styleId="Heading4">
    <w:name w:val="heading 4"/>
    <w:basedOn w:val="Normal"/>
    <w:next w:val="Normal"/>
    <w:link w:val="Heading4Char"/>
    <w:uiPriority w:val="9"/>
    <w:unhideWhenUsed/>
    <w:qFormat/>
    <w:rsid w:val="00FC30B9"/>
    <w:pPr>
      <w:keepNext/>
      <w:keepLines/>
      <w:spacing w:before="40" w:after="0"/>
      <w:outlineLvl w:val="3"/>
    </w:pPr>
    <w:rPr>
      <w:rFonts w:eastAsiaTheme="majorEastAsia" w:cstheme="majorBidi"/>
      <w:b/>
      <w:i/>
      <w:iCs/>
    </w:rPr>
  </w:style>
  <w:style w:type="paragraph" w:styleId="Heading5">
    <w:name w:val="heading 5"/>
    <w:basedOn w:val="Normal"/>
    <w:next w:val="Normal"/>
    <w:link w:val="Heading5Char"/>
    <w:uiPriority w:val="9"/>
    <w:semiHidden/>
    <w:unhideWhenUsed/>
    <w:qFormat/>
    <w:rsid w:val="00635E8D"/>
    <w:pPr>
      <w:keepNext/>
      <w:keepLines/>
      <w:spacing w:before="40" w:after="0"/>
      <w:outlineLvl w:val="4"/>
    </w:pPr>
    <w:rPr>
      <w:rFonts w:eastAsiaTheme="majorEastAsia" w:cstheme="majorBidi"/>
      <w:color w:val="BA0C2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62C9C"/>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qFormat/>
    <w:rsid w:val="00D62C9C"/>
    <w:pPr>
      <w:ind w:left="720"/>
      <w:contextualSpacing/>
    </w:pPr>
  </w:style>
  <w:style w:type="table" w:styleId="TableGrid">
    <w:name w:val="Table Grid"/>
    <w:basedOn w:val="TableNormal"/>
    <w:uiPriority w:val="39"/>
    <w:rsid w:val="00D62C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D62C9C"/>
    <w:rPr>
      <w:rFonts w:ascii="Tahoma" w:hAnsi="Tahoma" w:cs="Tahoma" w:hint="default"/>
      <w:b w:val="0"/>
      <w:bCs w:val="0"/>
      <w:i w:val="0"/>
      <w:iCs w:val="0"/>
      <w:color w:val="000000"/>
      <w:sz w:val="20"/>
      <w:szCs w:val="20"/>
    </w:rPr>
  </w:style>
  <w:style w:type="paragraph" w:styleId="Subtitle">
    <w:name w:val="Subtitle"/>
    <w:basedOn w:val="Normal"/>
    <w:next w:val="Normal"/>
    <w:link w:val="SubtitleChar"/>
    <w:uiPriority w:val="11"/>
    <w:qFormat/>
    <w:rsid w:val="005E06BE"/>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5E06BE"/>
    <w:rPr>
      <w:rFonts w:eastAsiaTheme="minorEastAsia"/>
      <w:color w:val="5A5A5A" w:themeColor="text1" w:themeTint="A5"/>
      <w:spacing w:val="15"/>
    </w:rPr>
  </w:style>
  <w:style w:type="character" w:customStyle="1" w:styleId="Heading2Char">
    <w:name w:val="Heading 2 Char"/>
    <w:basedOn w:val="DefaultParagraphFont"/>
    <w:link w:val="Heading2"/>
    <w:uiPriority w:val="9"/>
    <w:rsid w:val="00806849"/>
    <w:rPr>
      <w:rFonts w:eastAsiaTheme="majorEastAsia" w:cstheme="majorBidi"/>
      <w:b/>
      <w:color w:val="BA0C2F"/>
      <w:sz w:val="24"/>
      <w:szCs w:val="26"/>
    </w:rPr>
  </w:style>
  <w:style w:type="character" w:customStyle="1" w:styleId="fontstyle21">
    <w:name w:val="fontstyle21"/>
    <w:basedOn w:val="DefaultParagraphFont"/>
    <w:rsid w:val="00164A53"/>
    <w:rPr>
      <w:rFonts w:ascii="Tahoma-Bold" w:hAnsi="Tahoma-Bold" w:hint="default"/>
      <w:b/>
      <w:bCs/>
      <w:i w:val="0"/>
      <w:iCs w:val="0"/>
      <w:color w:val="000000"/>
      <w:sz w:val="20"/>
      <w:szCs w:val="20"/>
    </w:rPr>
  </w:style>
  <w:style w:type="character" w:styleId="CommentReference">
    <w:name w:val="annotation reference"/>
    <w:basedOn w:val="DefaultParagraphFont"/>
    <w:uiPriority w:val="99"/>
    <w:semiHidden/>
    <w:unhideWhenUsed/>
    <w:rsid w:val="00F80355"/>
    <w:rPr>
      <w:sz w:val="16"/>
      <w:szCs w:val="16"/>
    </w:rPr>
  </w:style>
  <w:style w:type="paragraph" w:styleId="CommentText">
    <w:name w:val="annotation text"/>
    <w:basedOn w:val="Normal"/>
    <w:link w:val="CommentTextChar"/>
    <w:uiPriority w:val="99"/>
    <w:semiHidden/>
    <w:unhideWhenUsed/>
    <w:rsid w:val="00F80355"/>
    <w:pPr>
      <w:spacing w:line="240" w:lineRule="auto"/>
    </w:pPr>
    <w:rPr>
      <w:sz w:val="20"/>
      <w:szCs w:val="20"/>
    </w:rPr>
  </w:style>
  <w:style w:type="character" w:customStyle="1" w:styleId="CommentTextChar">
    <w:name w:val="Comment Text Char"/>
    <w:basedOn w:val="DefaultParagraphFont"/>
    <w:link w:val="CommentText"/>
    <w:uiPriority w:val="99"/>
    <w:semiHidden/>
    <w:rsid w:val="00F80355"/>
    <w:rPr>
      <w:sz w:val="20"/>
      <w:szCs w:val="20"/>
    </w:rPr>
  </w:style>
  <w:style w:type="paragraph" w:styleId="CommentSubject">
    <w:name w:val="annotation subject"/>
    <w:basedOn w:val="CommentText"/>
    <w:next w:val="CommentText"/>
    <w:link w:val="CommentSubjectChar"/>
    <w:uiPriority w:val="99"/>
    <w:semiHidden/>
    <w:unhideWhenUsed/>
    <w:rsid w:val="00F80355"/>
    <w:rPr>
      <w:b/>
      <w:bCs/>
    </w:rPr>
  </w:style>
  <w:style w:type="character" w:customStyle="1" w:styleId="CommentSubjectChar">
    <w:name w:val="Comment Subject Char"/>
    <w:basedOn w:val="CommentTextChar"/>
    <w:link w:val="CommentSubject"/>
    <w:uiPriority w:val="99"/>
    <w:semiHidden/>
    <w:rsid w:val="00F80355"/>
    <w:rPr>
      <w:b/>
      <w:bCs/>
      <w:sz w:val="20"/>
      <w:szCs w:val="20"/>
    </w:rPr>
  </w:style>
  <w:style w:type="paragraph" w:styleId="BalloonText">
    <w:name w:val="Balloon Text"/>
    <w:basedOn w:val="Normal"/>
    <w:link w:val="BalloonTextChar"/>
    <w:uiPriority w:val="99"/>
    <w:semiHidden/>
    <w:unhideWhenUsed/>
    <w:rsid w:val="00F8035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0355"/>
    <w:rPr>
      <w:rFonts w:ascii="Segoe UI" w:hAnsi="Segoe UI" w:cs="Segoe UI"/>
      <w:sz w:val="18"/>
      <w:szCs w:val="18"/>
    </w:rPr>
  </w:style>
  <w:style w:type="paragraph" w:styleId="Header">
    <w:name w:val="header"/>
    <w:basedOn w:val="Normal"/>
    <w:link w:val="HeaderChar"/>
    <w:uiPriority w:val="99"/>
    <w:unhideWhenUsed/>
    <w:rsid w:val="00802F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802FC2"/>
  </w:style>
  <w:style w:type="paragraph" w:styleId="Footer">
    <w:name w:val="footer"/>
    <w:basedOn w:val="Normal"/>
    <w:link w:val="FooterChar"/>
    <w:uiPriority w:val="99"/>
    <w:unhideWhenUsed/>
    <w:rsid w:val="00802F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802FC2"/>
  </w:style>
  <w:style w:type="paragraph" w:styleId="NoSpacing">
    <w:name w:val="No Spacing"/>
    <w:link w:val="NoSpacingChar"/>
    <w:uiPriority w:val="1"/>
    <w:qFormat/>
    <w:rsid w:val="00635E8D"/>
    <w:pPr>
      <w:spacing w:after="0" w:line="240" w:lineRule="auto"/>
    </w:pPr>
    <w:rPr>
      <w:rFonts w:ascii="Arial" w:eastAsiaTheme="minorEastAsia" w:hAnsi="Arial"/>
    </w:rPr>
  </w:style>
  <w:style w:type="character" w:customStyle="1" w:styleId="NoSpacingChar">
    <w:name w:val="No Spacing Char"/>
    <w:basedOn w:val="DefaultParagraphFont"/>
    <w:link w:val="NoSpacing"/>
    <w:uiPriority w:val="1"/>
    <w:rsid w:val="00635E8D"/>
    <w:rPr>
      <w:rFonts w:ascii="Arial" w:eastAsiaTheme="minorEastAsia" w:hAnsi="Arial"/>
    </w:rPr>
  </w:style>
  <w:style w:type="character" w:customStyle="1" w:styleId="Heading1Char">
    <w:name w:val="Heading 1 Char"/>
    <w:basedOn w:val="DefaultParagraphFont"/>
    <w:link w:val="Heading1"/>
    <w:uiPriority w:val="9"/>
    <w:rsid w:val="00635E8D"/>
    <w:rPr>
      <w:rFonts w:ascii="Arial" w:eastAsiaTheme="majorEastAsia" w:hAnsi="Arial" w:cstheme="majorBidi"/>
      <w:b/>
      <w:color w:val="BA0C2F"/>
      <w:sz w:val="32"/>
      <w:szCs w:val="32"/>
      <w:u w:val="single"/>
    </w:rPr>
  </w:style>
  <w:style w:type="character" w:customStyle="1" w:styleId="Heading3Char">
    <w:name w:val="Heading 3 Char"/>
    <w:basedOn w:val="DefaultParagraphFont"/>
    <w:link w:val="Heading3"/>
    <w:uiPriority w:val="9"/>
    <w:rsid w:val="00FC30B9"/>
    <w:rPr>
      <w:rFonts w:ascii="Arial" w:eastAsiaTheme="majorEastAsia" w:hAnsi="Arial" w:cstheme="majorBidi"/>
      <w:b/>
      <w:szCs w:val="24"/>
    </w:rPr>
  </w:style>
  <w:style w:type="character" w:styleId="Strong">
    <w:name w:val="Strong"/>
    <w:basedOn w:val="DefaultParagraphFont"/>
    <w:uiPriority w:val="22"/>
    <w:qFormat/>
    <w:rsid w:val="00802FC2"/>
    <w:rPr>
      <w:b/>
      <w:bCs/>
    </w:rPr>
  </w:style>
  <w:style w:type="character" w:customStyle="1" w:styleId="Heading4Char">
    <w:name w:val="Heading 4 Char"/>
    <w:basedOn w:val="DefaultParagraphFont"/>
    <w:link w:val="Heading4"/>
    <w:uiPriority w:val="9"/>
    <w:rsid w:val="00FC30B9"/>
    <w:rPr>
      <w:rFonts w:ascii="Arial" w:eastAsiaTheme="majorEastAsia" w:hAnsi="Arial" w:cstheme="majorBidi"/>
      <w:b/>
      <w:i/>
      <w:iCs/>
    </w:rPr>
  </w:style>
  <w:style w:type="paragraph" w:styleId="Revision">
    <w:name w:val="Revision"/>
    <w:hidden/>
    <w:uiPriority w:val="99"/>
    <w:semiHidden/>
    <w:rsid w:val="00283A4F"/>
    <w:pPr>
      <w:spacing w:after="0" w:line="240" w:lineRule="auto"/>
    </w:pPr>
  </w:style>
  <w:style w:type="character" w:styleId="Hyperlink">
    <w:name w:val="Hyperlink"/>
    <w:basedOn w:val="DefaultParagraphFont"/>
    <w:uiPriority w:val="99"/>
    <w:unhideWhenUsed/>
    <w:rsid w:val="007823FB"/>
    <w:rPr>
      <w:color w:val="0563C1" w:themeColor="hyperlink"/>
      <w:u w:val="single"/>
    </w:rPr>
  </w:style>
  <w:style w:type="character" w:styleId="UnresolvedMention">
    <w:name w:val="Unresolved Mention"/>
    <w:basedOn w:val="DefaultParagraphFont"/>
    <w:uiPriority w:val="99"/>
    <w:semiHidden/>
    <w:unhideWhenUsed/>
    <w:rsid w:val="007823FB"/>
    <w:rPr>
      <w:color w:val="605E5C"/>
      <w:shd w:val="clear" w:color="auto" w:fill="E1DFDD"/>
    </w:rPr>
  </w:style>
  <w:style w:type="paragraph" w:customStyle="1" w:styleId="paragraph">
    <w:name w:val="paragraph"/>
    <w:basedOn w:val="Normal"/>
    <w:rsid w:val="00522C1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22C14"/>
  </w:style>
  <w:style w:type="character" w:customStyle="1" w:styleId="eop">
    <w:name w:val="eop"/>
    <w:basedOn w:val="DefaultParagraphFont"/>
    <w:rsid w:val="00522C14"/>
  </w:style>
  <w:style w:type="character" w:customStyle="1" w:styleId="Heading5Char">
    <w:name w:val="Heading 5 Char"/>
    <w:basedOn w:val="DefaultParagraphFont"/>
    <w:link w:val="Heading5"/>
    <w:uiPriority w:val="9"/>
    <w:semiHidden/>
    <w:rsid w:val="00635E8D"/>
    <w:rPr>
      <w:rFonts w:ascii="Arial" w:eastAsiaTheme="majorEastAsia" w:hAnsi="Arial" w:cstheme="majorBidi"/>
      <w:color w:val="BA0C2F"/>
    </w:rPr>
  </w:style>
  <w:style w:type="paragraph" w:styleId="Title">
    <w:name w:val="Title"/>
    <w:basedOn w:val="Normal"/>
    <w:next w:val="Normal"/>
    <w:link w:val="TitleChar"/>
    <w:uiPriority w:val="10"/>
    <w:qFormat/>
    <w:rsid w:val="00635E8D"/>
    <w:pPr>
      <w:spacing w:after="0" w:line="240" w:lineRule="auto"/>
      <w:contextualSpacing/>
    </w:pPr>
    <w:rPr>
      <w:rFonts w:eastAsiaTheme="majorEastAsia" w:cstheme="majorBidi"/>
      <w:b/>
      <w:color w:val="BA0C2F"/>
      <w:spacing w:val="-10"/>
      <w:kern w:val="28"/>
      <w:sz w:val="56"/>
      <w:szCs w:val="56"/>
    </w:rPr>
  </w:style>
  <w:style w:type="character" w:customStyle="1" w:styleId="TitleChar">
    <w:name w:val="Title Char"/>
    <w:basedOn w:val="DefaultParagraphFont"/>
    <w:link w:val="Title"/>
    <w:uiPriority w:val="10"/>
    <w:rsid w:val="00635E8D"/>
    <w:rPr>
      <w:rFonts w:ascii="Arial" w:eastAsiaTheme="majorEastAsia" w:hAnsi="Arial" w:cstheme="majorBidi"/>
      <w:b/>
      <w:color w:val="BA0C2F"/>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329332">
      <w:bodyDiv w:val="1"/>
      <w:marLeft w:val="0"/>
      <w:marRight w:val="0"/>
      <w:marTop w:val="0"/>
      <w:marBottom w:val="0"/>
      <w:divBdr>
        <w:top w:val="none" w:sz="0" w:space="0" w:color="auto"/>
        <w:left w:val="none" w:sz="0" w:space="0" w:color="auto"/>
        <w:bottom w:val="none" w:sz="0" w:space="0" w:color="auto"/>
        <w:right w:val="none" w:sz="0" w:space="0" w:color="auto"/>
      </w:divBdr>
    </w:div>
    <w:div w:id="90929353">
      <w:bodyDiv w:val="1"/>
      <w:marLeft w:val="0"/>
      <w:marRight w:val="0"/>
      <w:marTop w:val="0"/>
      <w:marBottom w:val="0"/>
      <w:divBdr>
        <w:top w:val="none" w:sz="0" w:space="0" w:color="auto"/>
        <w:left w:val="none" w:sz="0" w:space="0" w:color="auto"/>
        <w:bottom w:val="none" w:sz="0" w:space="0" w:color="auto"/>
        <w:right w:val="none" w:sz="0" w:space="0" w:color="auto"/>
      </w:divBdr>
    </w:div>
    <w:div w:id="150803092">
      <w:bodyDiv w:val="1"/>
      <w:marLeft w:val="0"/>
      <w:marRight w:val="0"/>
      <w:marTop w:val="0"/>
      <w:marBottom w:val="0"/>
      <w:divBdr>
        <w:top w:val="none" w:sz="0" w:space="0" w:color="auto"/>
        <w:left w:val="none" w:sz="0" w:space="0" w:color="auto"/>
        <w:bottom w:val="none" w:sz="0" w:space="0" w:color="auto"/>
        <w:right w:val="none" w:sz="0" w:space="0" w:color="auto"/>
      </w:divBdr>
    </w:div>
    <w:div w:id="261840318">
      <w:bodyDiv w:val="1"/>
      <w:marLeft w:val="0"/>
      <w:marRight w:val="0"/>
      <w:marTop w:val="0"/>
      <w:marBottom w:val="0"/>
      <w:divBdr>
        <w:top w:val="none" w:sz="0" w:space="0" w:color="auto"/>
        <w:left w:val="none" w:sz="0" w:space="0" w:color="auto"/>
        <w:bottom w:val="none" w:sz="0" w:space="0" w:color="auto"/>
        <w:right w:val="none" w:sz="0" w:space="0" w:color="auto"/>
      </w:divBdr>
    </w:div>
    <w:div w:id="480511693">
      <w:bodyDiv w:val="1"/>
      <w:marLeft w:val="0"/>
      <w:marRight w:val="0"/>
      <w:marTop w:val="0"/>
      <w:marBottom w:val="0"/>
      <w:divBdr>
        <w:top w:val="none" w:sz="0" w:space="0" w:color="auto"/>
        <w:left w:val="none" w:sz="0" w:space="0" w:color="auto"/>
        <w:bottom w:val="none" w:sz="0" w:space="0" w:color="auto"/>
        <w:right w:val="none" w:sz="0" w:space="0" w:color="auto"/>
      </w:divBdr>
      <w:divsChild>
        <w:div w:id="335769425">
          <w:marLeft w:val="0"/>
          <w:marRight w:val="0"/>
          <w:marTop w:val="0"/>
          <w:marBottom w:val="0"/>
          <w:divBdr>
            <w:top w:val="none" w:sz="0" w:space="0" w:color="auto"/>
            <w:left w:val="none" w:sz="0" w:space="0" w:color="auto"/>
            <w:bottom w:val="none" w:sz="0" w:space="0" w:color="auto"/>
            <w:right w:val="none" w:sz="0" w:space="0" w:color="auto"/>
          </w:divBdr>
        </w:div>
      </w:divsChild>
    </w:div>
    <w:div w:id="609095835">
      <w:bodyDiv w:val="1"/>
      <w:marLeft w:val="0"/>
      <w:marRight w:val="0"/>
      <w:marTop w:val="0"/>
      <w:marBottom w:val="0"/>
      <w:divBdr>
        <w:top w:val="none" w:sz="0" w:space="0" w:color="auto"/>
        <w:left w:val="none" w:sz="0" w:space="0" w:color="auto"/>
        <w:bottom w:val="none" w:sz="0" w:space="0" w:color="auto"/>
        <w:right w:val="none" w:sz="0" w:space="0" w:color="auto"/>
      </w:divBdr>
      <w:divsChild>
        <w:div w:id="820196630">
          <w:marLeft w:val="0"/>
          <w:marRight w:val="0"/>
          <w:marTop w:val="0"/>
          <w:marBottom w:val="0"/>
          <w:divBdr>
            <w:top w:val="none" w:sz="0" w:space="0" w:color="auto"/>
            <w:left w:val="none" w:sz="0" w:space="0" w:color="auto"/>
            <w:bottom w:val="none" w:sz="0" w:space="0" w:color="auto"/>
            <w:right w:val="none" w:sz="0" w:space="0" w:color="auto"/>
          </w:divBdr>
        </w:div>
        <w:div w:id="1926651228">
          <w:marLeft w:val="0"/>
          <w:marRight w:val="0"/>
          <w:marTop w:val="0"/>
          <w:marBottom w:val="0"/>
          <w:divBdr>
            <w:top w:val="none" w:sz="0" w:space="0" w:color="auto"/>
            <w:left w:val="none" w:sz="0" w:space="0" w:color="auto"/>
            <w:bottom w:val="none" w:sz="0" w:space="0" w:color="auto"/>
            <w:right w:val="none" w:sz="0" w:space="0" w:color="auto"/>
          </w:divBdr>
        </w:div>
      </w:divsChild>
    </w:div>
    <w:div w:id="613366947">
      <w:bodyDiv w:val="1"/>
      <w:marLeft w:val="0"/>
      <w:marRight w:val="0"/>
      <w:marTop w:val="0"/>
      <w:marBottom w:val="0"/>
      <w:divBdr>
        <w:top w:val="none" w:sz="0" w:space="0" w:color="auto"/>
        <w:left w:val="none" w:sz="0" w:space="0" w:color="auto"/>
        <w:bottom w:val="none" w:sz="0" w:space="0" w:color="auto"/>
        <w:right w:val="none" w:sz="0" w:space="0" w:color="auto"/>
      </w:divBdr>
      <w:divsChild>
        <w:div w:id="220408079">
          <w:marLeft w:val="0"/>
          <w:marRight w:val="0"/>
          <w:marTop w:val="0"/>
          <w:marBottom w:val="0"/>
          <w:divBdr>
            <w:top w:val="none" w:sz="0" w:space="0" w:color="auto"/>
            <w:left w:val="none" w:sz="0" w:space="0" w:color="auto"/>
            <w:bottom w:val="none" w:sz="0" w:space="0" w:color="auto"/>
            <w:right w:val="none" w:sz="0" w:space="0" w:color="auto"/>
          </w:divBdr>
          <w:divsChild>
            <w:div w:id="298457048">
              <w:marLeft w:val="0"/>
              <w:marRight w:val="0"/>
              <w:marTop w:val="0"/>
              <w:marBottom w:val="0"/>
              <w:divBdr>
                <w:top w:val="none" w:sz="0" w:space="0" w:color="auto"/>
                <w:left w:val="none" w:sz="0" w:space="0" w:color="auto"/>
                <w:bottom w:val="none" w:sz="0" w:space="0" w:color="auto"/>
                <w:right w:val="none" w:sz="0" w:space="0" w:color="auto"/>
              </w:divBdr>
            </w:div>
            <w:div w:id="1063721467">
              <w:marLeft w:val="0"/>
              <w:marRight w:val="0"/>
              <w:marTop w:val="0"/>
              <w:marBottom w:val="0"/>
              <w:divBdr>
                <w:top w:val="none" w:sz="0" w:space="0" w:color="auto"/>
                <w:left w:val="none" w:sz="0" w:space="0" w:color="auto"/>
                <w:bottom w:val="none" w:sz="0" w:space="0" w:color="auto"/>
                <w:right w:val="none" w:sz="0" w:space="0" w:color="auto"/>
              </w:divBdr>
            </w:div>
            <w:div w:id="1193347520">
              <w:marLeft w:val="0"/>
              <w:marRight w:val="0"/>
              <w:marTop w:val="0"/>
              <w:marBottom w:val="0"/>
              <w:divBdr>
                <w:top w:val="none" w:sz="0" w:space="0" w:color="auto"/>
                <w:left w:val="none" w:sz="0" w:space="0" w:color="auto"/>
                <w:bottom w:val="none" w:sz="0" w:space="0" w:color="auto"/>
                <w:right w:val="none" w:sz="0" w:space="0" w:color="auto"/>
              </w:divBdr>
            </w:div>
          </w:divsChild>
        </w:div>
        <w:div w:id="772091486">
          <w:marLeft w:val="0"/>
          <w:marRight w:val="0"/>
          <w:marTop w:val="0"/>
          <w:marBottom w:val="0"/>
          <w:divBdr>
            <w:top w:val="none" w:sz="0" w:space="0" w:color="auto"/>
            <w:left w:val="none" w:sz="0" w:space="0" w:color="auto"/>
            <w:bottom w:val="none" w:sz="0" w:space="0" w:color="auto"/>
            <w:right w:val="none" w:sz="0" w:space="0" w:color="auto"/>
          </w:divBdr>
        </w:div>
        <w:div w:id="1087725784">
          <w:marLeft w:val="0"/>
          <w:marRight w:val="0"/>
          <w:marTop w:val="0"/>
          <w:marBottom w:val="0"/>
          <w:divBdr>
            <w:top w:val="none" w:sz="0" w:space="0" w:color="auto"/>
            <w:left w:val="none" w:sz="0" w:space="0" w:color="auto"/>
            <w:bottom w:val="none" w:sz="0" w:space="0" w:color="auto"/>
            <w:right w:val="none" w:sz="0" w:space="0" w:color="auto"/>
          </w:divBdr>
          <w:divsChild>
            <w:div w:id="72553408">
              <w:marLeft w:val="0"/>
              <w:marRight w:val="0"/>
              <w:marTop w:val="0"/>
              <w:marBottom w:val="0"/>
              <w:divBdr>
                <w:top w:val="none" w:sz="0" w:space="0" w:color="auto"/>
                <w:left w:val="none" w:sz="0" w:space="0" w:color="auto"/>
                <w:bottom w:val="none" w:sz="0" w:space="0" w:color="auto"/>
                <w:right w:val="none" w:sz="0" w:space="0" w:color="auto"/>
              </w:divBdr>
            </w:div>
            <w:div w:id="873814389">
              <w:marLeft w:val="0"/>
              <w:marRight w:val="0"/>
              <w:marTop w:val="0"/>
              <w:marBottom w:val="0"/>
              <w:divBdr>
                <w:top w:val="none" w:sz="0" w:space="0" w:color="auto"/>
                <w:left w:val="none" w:sz="0" w:space="0" w:color="auto"/>
                <w:bottom w:val="none" w:sz="0" w:space="0" w:color="auto"/>
                <w:right w:val="none" w:sz="0" w:space="0" w:color="auto"/>
              </w:divBdr>
            </w:div>
            <w:div w:id="1203983511">
              <w:marLeft w:val="0"/>
              <w:marRight w:val="0"/>
              <w:marTop w:val="0"/>
              <w:marBottom w:val="0"/>
              <w:divBdr>
                <w:top w:val="none" w:sz="0" w:space="0" w:color="auto"/>
                <w:left w:val="none" w:sz="0" w:space="0" w:color="auto"/>
                <w:bottom w:val="none" w:sz="0" w:space="0" w:color="auto"/>
                <w:right w:val="none" w:sz="0" w:space="0" w:color="auto"/>
              </w:divBdr>
            </w:div>
          </w:divsChild>
        </w:div>
        <w:div w:id="1644238116">
          <w:marLeft w:val="0"/>
          <w:marRight w:val="0"/>
          <w:marTop w:val="0"/>
          <w:marBottom w:val="0"/>
          <w:divBdr>
            <w:top w:val="none" w:sz="0" w:space="0" w:color="auto"/>
            <w:left w:val="none" w:sz="0" w:space="0" w:color="auto"/>
            <w:bottom w:val="none" w:sz="0" w:space="0" w:color="auto"/>
            <w:right w:val="none" w:sz="0" w:space="0" w:color="auto"/>
          </w:divBdr>
        </w:div>
      </w:divsChild>
    </w:div>
    <w:div w:id="1255749210">
      <w:bodyDiv w:val="1"/>
      <w:marLeft w:val="0"/>
      <w:marRight w:val="0"/>
      <w:marTop w:val="0"/>
      <w:marBottom w:val="0"/>
      <w:divBdr>
        <w:top w:val="none" w:sz="0" w:space="0" w:color="auto"/>
        <w:left w:val="none" w:sz="0" w:space="0" w:color="auto"/>
        <w:bottom w:val="none" w:sz="0" w:space="0" w:color="auto"/>
        <w:right w:val="none" w:sz="0" w:space="0" w:color="auto"/>
      </w:divBdr>
      <w:divsChild>
        <w:div w:id="16080044">
          <w:marLeft w:val="0"/>
          <w:marRight w:val="0"/>
          <w:marTop w:val="0"/>
          <w:marBottom w:val="0"/>
          <w:divBdr>
            <w:top w:val="none" w:sz="0" w:space="0" w:color="auto"/>
            <w:left w:val="none" w:sz="0" w:space="0" w:color="auto"/>
            <w:bottom w:val="none" w:sz="0" w:space="0" w:color="auto"/>
            <w:right w:val="none" w:sz="0" w:space="0" w:color="auto"/>
          </w:divBdr>
          <w:divsChild>
            <w:div w:id="308166991">
              <w:marLeft w:val="0"/>
              <w:marRight w:val="0"/>
              <w:marTop w:val="0"/>
              <w:marBottom w:val="0"/>
              <w:divBdr>
                <w:top w:val="none" w:sz="0" w:space="0" w:color="auto"/>
                <w:left w:val="none" w:sz="0" w:space="0" w:color="auto"/>
                <w:bottom w:val="none" w:sz="0" w:space="0" w:color="auto"/>
                <w:right w:val="none" w:sz="0" w:space="0" w:color="auto"/>
              </w:divBdr>
            </w:div>
            <w:div w:id="1330213838">
              <w:marLeft w:val="0"/>
              <w:marRight w:val="0"/>
              <w:marTop w:val="0"/>
              <w:marBottom w:val="0"/>
              <w:divBdr>
                <w:top w:val="none" w:sz="0" w:space="0" w:color="auto"/>
                <w:left w:val="none" w:sz="0" w:space="0" w:color="auto"/>
                <w:bottom w:val="none" w:sz="0" w:space="0" w:color="auto"/>
                <w:right w:val="none" w:sz="0" w:space="0" w:color="auto"/>
              </w:divBdr>
            </w:div>
            <w:div w:id="1530143380">
              <w:marLeft w:val="0"/>
              <w:marRight w:val="0"/>
              <w:marTop w:val="0"/>
              <w:marBottom w:val="0"/>
              <w:divBdr>
                <w:top w:val="none" w:sz="0" w:space="0" w:color="auto"/>
                <w:left w:val="none" w:sz="0" w:space="0" w:color="auto"/>
                <w:bottom w:val="none" w:sz="0" w:space="0" w:color="auto"/>
                <w:right w:val="none" w:sz="0" w:space="0" w:color="auto"/>
              </w:divBdr>
            </w:div>
          </w:divsChild>
        </w:div>
        <w:div w:id="1487090313">
          <w:marLeft w:val="0"/>
          <w:marRight w:val="0"/>
          <w:marTop w:val="0"/>
          <w:marBottom w:val="0"/>
          <w:divBdr>
            <w:top w:val="none" w:sz="0" w:space="0" w:color="auto"/>
            <w:left w:val="none" w:sz="0" w:space="0" w:color="auto"/>
            <w:bottom w:val="none" w:sz="0" w:space="0" w:color="auto"/>
            <w:right w:val="none" w:sz="0" w:space="0" w:color="auto"/>
          </w:divBdr>
        </w:div>
        <w:div w:id="1662653914">
          <w:marLeft w:val="0"/>
          <w:marRight w:val="0"/>
          <w:marTop w:val="0"/>
          <w:marBottom w:val="0"/>
          <w:divBdr>
            <w:top w:val="none" w:sz="0" w:space="0" w:color="auto"/>
            <w:left w:val="none" w:sz="0" w:space="0" w:color="auto"/>
            <w:bottom w:val="none" w:sz="0" w:space="0" w:color="auto"/>
            <w:right w:val="none" w:sz="0" w:space="0" w:color="auto"/>
          </w:divBdr>
          <w:divsChild>
            <w:div w:id="5402272">
              <w:marLeft w:val="0"/>
              <w:marRight w:val="0"/>
              <w:marTop w:val="0"/>
              <w:marBottom w:val="0"/>
              <w:divBdr>
                <w:top w:val="none" w:sz="0" w:space="0" w:color="auto"/>
                <w:left w:val="none" w:sz="0" w:space="0" w:color="auto"/>
                <w:bottom w:val="none" w:sz="0" w:space="0" w:color="auto"/>
                <w:right w:val="none" w:sz="0" w:space="0" w:color="auto"/>
              </w:divBdr>
            </w:div>
            <w:div w:id="594902312">
              <w:marLeft w:val="0"/>
              <w:marRight w:val="0"/>
              <w:marTop w:val="0"/>
              <w:marBottom w:val="0"/>
              <w:divBdr>
                <w:top w:val="none" w:sz="0" w:space="0" w:color="auto"/>
                <w:left w:val="none" w:sz="0" w:space="0" w:color="auto"/>
                <w:bottom w:val="none" w:sz="0" w:space="0" w:color="auto"/>
                <w:right w:val="none" w:sz="0" w:space="0" w:color="auto"/>
              </w:divBdr>
            </w:div>
            <w:div w:id="654917675">
              <w:marLeft w:val="0"/>
              <w:marRight w:val="0"/>
              <w:marTop w:val="0"/>
              <w:marBottom w:val="0"/>
              <w:divBdr>
                <w:top w:val="none" w:sz="0" w:space="0" w:color="auto"/>
                <w:left w:val="none" w:sz="0" w:space="0" w:color="auto"/>
                <w:bottom w:val="none" w:sz="0" w:space="0" w:color="auto"/>
                <w:right w:val="none" w:sz="0" w:space="0" w:color="auto"/>
              </w:divBdr>
            </w:div>
            <w:div w:id="978535741">
              <w:marLeft w:val="0"/>
              <w:marRight w:val="0"/>
              <w:marTop w:val="0"/>
              <w:marBottom w:val="0"/>
              <w:divBdr>
                <w:top w:val="none" w:sz="0" w:space="0" w:color="auto"/>
                <w:left w:val="none" w:sz="0" w:space="0" w:color="auto"/>
                <w:bottom w:val="none" w:sz="0" w:space="0" w:color="auto"/>
                <w:right w:val="none" w:sz="0" w:space="0" w:color="auto"/>
              </w:divBdr>
            </w:div>
            <w:div w:id="1304892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7232239">
      <w:bodyDiv w:val="1"/>
      <w:marLeft w:val="0"/>
      <w:marRight w:val="0"/>
      <w:marTop w:val="0"/>
      <w:marBottom w:val="0"/>
      <w:divBdr>
        <w:top w:val="none" w:sz="0" w:space="0" w:color="auto"/>
        <w:left w:val="none" w:sz="0" w:space="0" w:color="auto"/>
        <w:bottom w:val="none" w:sz="0" w:space="0" w:color="auto"/>
        <w:right w:val="none" w:sz="0" w:space="0" w:color="auto"/>
      </w:divBdr>
    </w:div>
    <w:div w:id="1994944640">
      <w:bodyDiv w:val="1"/>
      <w:marLeft w:val="0"/>
      <w:marRight w:val="0"/>
      <w:marTop w:val="0"/>
      <w:marBottom w:val="0"/>
      <w:divBdr>
        <w:top w:val="none" w:sz="0" w:space="0" w:color="auto"/>
        <w:left w:val="none" w:sz="0" w:space="0" w:color="auto"/>
        <w:bottom w:val="none" w:sz="0" w:space="0" w:color="auto"/>
        <w:right w:val="none" w:sz="0" w:space="0" w:color="auto"/>
      </w:divBdr>
    </w:div>
    <w:div w:id="2130540789">
      <w:bodyDiv w:val="1"/>
      <w:marLeft w:val="0"/>
      <w:marRight w:val="0"/>
      <w:marTop w:val="0"/>
      <w:marBottom w:val="0"/>
      <w:divBdr>
        <w:top w:val="none" w:sz="0" w:space="0" w:color="auto"/>
        <w:left w:val="none" w:sz="0" w:space="0" w:color="auto"/>
        <w:bottom w:val="none" w:sz="0" w:space="0" w:color="auto"/>
        <w:right w:val="none" w:sz="0" w:space="0" w:color="auto"/>
      </w:divBdr>
    </w:div>
    <w:div w:id="2131972048">
      <w:bodyDiv w:val="1"/>
      <w:marLeft w:val="0"/>
      <w:marRight w:val="0"/>
      <w:marTop w:val="0"/>
      <w:marBottom w:val="0"/>
      <w:divBdr>
        <w:top w:val="none" w:sz="0" w:space="0" w:color="auto"/>
        <w:left w:val="none" w:sz="0" w:space="0" w:color="auto"/>
        <w:bottom w:val="none" w:sz="0" w:space="0" w:color="auto"/>
        <w:right w:val="none" w:sz="0" w:space="0" w:color="auto"/>
      </w:divBdr>
      <w:divsChild>
        <w:div w:id="234702659">
          <w:marLeft w:val="0"/>
          <w:marRight w:val="0"/>
          <w:marTop w:val="0"/>
          <w:marBottom w:val="0"/>
          <w:divBdr>
            <w:top w:val="none" w:sz="0" w:space="0" w:color="auto"/>
            <w:left w:val="none" w:sz="0" w:space="0" w:color="auto"/>
            <w:bottom w:val="none" w:sz="0" w:space="0" w:color="auto"/>
            <w:right w:val="none" w:sz="0" w:space="0" w:color="auto"/>
          </w:divBdr>
        </w:div>
        <w:div w:id="3936997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D270A1A185DA846B8882DD112B33778" ma:contentTypeVersion="16" ma:contentTypeDescription="Create a new document." ma:contentTypeScope="" ma:versionID="7fe46d05f99904747d3643986c7c64c2">
  <xsd:schema xmlns:xsd="http://www.w3.org/2001/XMLSchema" xmlns:xs="http://www.w3.org/2001/XMLSchema" xmlns:p="http://schemas.microsoft.com/office/2006/metadata/properties" xmlns:ns1="http://schemas.microsoft.com/sharepoint/v3" xmlns:ns2="3ca8e1e3-6b64-4357-ad5e-1e9c9fdfa561" xmlns:ns3="59ec0899-27b8-4813-be54-8df730d9fddd" targetNamespace="http://schemas.microsoft.com/office/2006/metadata/properties" ma:root="true" ma:fieldsID="9dbb3c07aa5544334bf75bb613bc7bb8" ns1:_="" ns2:_="" ns3:_="">
    <xsd:import namespace="http://schemas.microsoft.com/sharepoint/v3"/>
    <xsd:import namespace="3ca8e1e3-6b64-4357-ad5e-1e9c9fdfa561"/>
    <xsd:import namespace="59ec0899-27b8-4813-be54-8df730d9fdd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1:_ip_UnifiedCompliancePolicyProperties" minOccurs="0"/>
                <xsd:element ref="ns1:_ip_UnifiedCompliancePolicyUIAc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ca8e1e3-6b64-4357-ad5e-1e9c9fdfa5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590eca2-ab4d-4749-bd32-e6d3d042a2f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9ec0899-27b8-4813-be54-8df730d9fdd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a6e188e5-21d5-47a6-b8d5-1e009dc209ac}" ma:internalName="TaxCatchAll" ma:showField="CatchAllData" ma:web="59ec0899-27b8-4813-be54-8df730d9fdd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59ec0899-27b8-4813-be54-8df730d9fddd" xsi:nil="true"/>
    <lcf76f155ced4ddcb4097134ff3c332f xmlns="3ca8e1e3-6b64-4357-ad5e-1e9c9fdfa561">
      <Terms xmlns="http://schemas.microsoft.com/office/infopath/2007/PartnerControls"/>
    </lcf76f155ced4ddcb4097134ff3c332f>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299820D-29DC-4B81-8CDC-174EAEEE59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ca8e1e3-6b64-4357-ad5e-1e9c9fdfa561"/>
    <ds:schemaRef ds:uri="59ec0899-27b8-4813-be54-8df730d9fd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A282F35-C93A-4833-9E68-1CD7055F1236}">
  <ds:schemaRefs>
    <ds:schemaRef ds:uri="http://schemas.microsoft.com/sharepoint/v3/contenttype/forms"/>
  </ds:schemaRefs>
</ds:datastoreItem>
</file>

<file path=customXml/itemProps4.xml><?xml version="1.0" encoding="utf-8"?>
<ds:datastoreItem xmlns:ds="http://schemas.openxmlformats.org/officeDocument/2006/customXml" ds:itemID="{99ADB4E7-427C-4425-853F-E358C12AA5AE}">
  <ds:schemaRefs>
    <ds:schemaRef ds:uri="http://schemas.microsoft.com/office/2006/metadata/properties"/>
    <ds:schemaRef ds:uri="http://schemas.microsoft.com/office/infopath/2007/PartnerControls"/>
    <ds:schemaRef ds:uri="http://schemas.microsoft.com/sharepoint/v3"/>
    <ds:schemaRef ds:uri="59ec0899-27b8-4813-be54-8df730d9fddd"/>
    <ds:schemaRef ds:uri="3ca8e1e3-6b64-4357-ad5e-1e9c9fdfa561"/>
  </ds:schemaRefs>
</ds:datastoreItem>
</file>

<file path=customXml/itemProps5.xml><?xml version="1.0" encoding="utf-8"?>
<ds:datastoreItem xmlns:ds="http://schemas.openxmlformats.org/officeDocument/2006/customXml" ds:itemID="{61256E91-C016-4019-B421-5EA5B494B4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599</Words>
  <Characters>3416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Vincent pellegrino &amp; Lindsey tate-mcDonald</dc:creator>
  <cp:keywords/>
  <dc:description/>
  <cp:lastModifiedBy>Harrison, Deborah (EHS)</cp:lastModifiedBy>
  <cp:revision>2</cp:revision>
  <cp:lastPrinted>2026-07-27T19:46:00Z</cp:lastPrinted>
  <dcterms:created xsi:type="dcterms:W3CDTF">2026-08-04T12:35:00Z</dcterms:created>
  <dcterms:modified xsi:type="dcterms:W3CDTF">2026-08-04T12:35:00Z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0x010100CD270A1A185DA846B8882DD112B33778</vt:lpwstr>
  </property>
  <property fmtid="{D5CDD505-2E9C-101B-9397-08002B2CF9AE}" pid="3" name="MediaServiceImageTags">
    <vt:lpwstr/>
  </property>
</Properties>
</file>