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03" w:rsidRDefault="00A15DC6" w:rsidP="00A63E5F">
      <w:pPr>
        <w:rPr>
          <w:rFonts w:ascii="Arial" w:hAnsi="Arial" w:cs="Arial"/>
        </w:rPr>
      </w:pPr>
      <w:r>
        <w:rPr>
          <w:rFonts w:ascii="Arial" w:hAnsi="Arial" w:cs="Arial"/>
          <w:noProof/>
        </w:rPr>
        <w:pict>
          <v:rect id="_x0000_s1032" style="position:absolute;margin-left:-45pt;margin-top:-18pt;width:801pt;height:40.8pt;z-index:251659776" fillcolor="#d6e3bc [1302]" stroked="f">
            <v:textbox>
              <w:txbxContent>
                <w:p w:rsidR="00F16963" w:rsidRPr="00DE2BCA" w:rsidRDefault="00F16963" w:rsidP="00301047">
                  <w:pPr>
                    <w:spacing w:before="120"/>
                    <w:jc w:val="center"/>
                    <w:rPr>
                      <w:rFonts w:ascii="Arial Rounded MT Bold" w:hAnsi="Arial Rounded MT Bold" w:cs="Arial"/>
                      <w:color w:val="800000"/>
                      <w:sz w:val="36"/>
                      <w:szCs w:val="36"/>
                    </w:rPr>
                  </w:pPr>
                  <w:r w:rsidRPr="00DE2BCA">
                    <w:rPr>
                      <w:rFonts w:ascii="Arial Rounded MT Bold" w:hAnsi="Arial Rounded MT Bold" w:cs="Arial"/>
                      <w:color w:val="800000"/>
                      <w:sz w:val="36"/>
                      <w:szCs w:val="36"/>
                    </w:rPr>
                    <w:t xml:space="preserve">Best Practices for Feeding </w:t>
                  </w:r>
                  <w:r w:rsidR="00932F07">
                    <w:rPr>
                      <w:rFonts w:ascii="Arial Rounded MT Bold" w:hAnsi="Arial Rounded MT Bold" w:cs="Arial"/>
                      <w:color w:val="800000"/>
                      <w:sz w:val="36"/>
                      <w:szCs w:val="36"/>
                    </w:rPr>
                    <w:t>Breast Milk</w:t>
                  </w:r>
                  <w:r w:rsidRPr="00DE2BCA">
                    <w:rPr>
                      <w:rFonts w:ascii="Arial Rounded MT Bold" w:hAnsi="Arial Rounded MT Bold" w:cs="Arial"/>
                      <w:color w:val="800000"/>
                      <w:sz w:val="36"/>
                      <w:szCs w:val="36"/>
                    </w:rPr>
                    <w:t xml:space="preserve"> or Formula to Babies</w:t>
                  </w:r>
                </w:p>
                <w:p w:rsidR="00F16963" w:rsidRDefault="00F16963"/>
              </w:txbxContent>
            </v:textbox>
            <w10:wrap type="square"/>
          </v:rect>
        </w:pict>
      </w:r>
    </w:p>
    <w:p w:rsidR="002C26DA" w:rsidRDefault="00CD7743" w:rsidP="00AD35FB">
      <w:pPr>
        <w:jc w:val="center"/>
        <w:rPr>
          <w:rFonts w:ascii="Arial" w:hAnsi="Arial" w:cs="Arial"/>
          <w:b/>
          <w:i/>
          <w:color w:val="943634" w:themeColor="accent2" w:themeShade="BF"/>
        </w:rPr>
      </w:pPr>
      <w:r w:rsidRPr="009F53E0">
        <w:rPr>
          <w:rFonts w:ascii="Arial" w:hAnsi="Arial" w:cs="Arial"/>
          <w:b/>
          <w:i/>
          <w:color w:val="943634" w:themeColor="accent2" w:themeShade="BF"/>
        </w:rPr>
        <w:t xml:space="preserve">Relationships are the </w:t>
      </w:r>
    </w:p>
    <w:p w:rsidR="00CD7743" w:rsidRPr="009F53E0" w:rsidRDefault="00CD7743" w:rsidP="002C26DA">
      <w:pPr>
        <w:jc w:val="center"/>
        <w:rPr>
          <w:rFonts w:ascii="Arial" w:hAnsi="Arial" w:cs="Arial"/>
          <w:b/>
          <w:i/>
          <w:color w:val="943634" w:themeColor="accent2" w:themeShade="BF"/>
        </w:rPr>
      </w:pPr>
      <w:r w:rsidRPr="009F53E0">
        <w:rPr>
          <w:rFonts w:ascii="Arial" w:hAnsi="Arial" w:cs="Arial"/>
          <w:b/>
          <w:i/>
          <w:color w:val="943634" w:themeColor="accent2" w:themeShade="BF"/>
        </w:rPr>
        <w:t>Heart of Quality Care</w:t>
      </w:r>
    </w:p>
    <w:p w:rsidR="00CD7743" w:rsidRDefault="00CD7743" w:rsidP="00A63E5F">
      <w:pPr>
        <w:rPr>
          <w:rFonts w:ascii="Arial" w:hAnsi="Arial" w:cs="Arial"/>
          <w:b/>
          <w:i/>
          <w:color w:val="FF0000"/>
        </w:rPr>
      </w:pPr>
    </w:p>
    <w:p w:rsidR="00CD7743" w:rsidRDefault="00CD7743" w:rsidP="002C26DA">
      <w:pPr>
        <w:rPr>
          <w:rFonts w:ascii="Arial" w:hAnsi="Arial" w:cs="Arial"/>
        </w:rPr>
      </w:pPr>
      <w:r>
        <w:rPr>
          <w:rFonts w:ascii="Arial" w:hAnsi="Arial" w:cs="Arial"/>
        </w:rPr>
        <w:t xml:space="preserve">Use feeding time to develop your relationship with the baby.  </w:t>
      </w:r>
    </w:p>
    <w:p w:rsidR="000B38B8" w:rsidRDefault="000B38B8" w:rsidP="000B38B8">
      <w:pPr>
        <w:jc w:val="center"/>
        <w:rPr>
          <w:rFonts w:ascii="Arial" w:hAnsi="Arial" w:cs="Arial"/>
        </w:rPr>
      </w:pPr>
    </w:p>
    <w:p w:rsidR="000B38B8" w:rsidRPr="009F53E0" w:rsidRDefault="000B38B8" w:rsidP="000B38B8">
      <w:pPr>
        <w:jc w:val="center"/>
        <w:rPr>
          <w:rFonts w:ascii="Arial Bold" w:hAnsi="Arial Bold" w:cs="Arial"/>
          <w:b/>
          <w:i/>
          <w:color w:val="943634" w:themeColor="accent2" w:themeShade="BF"/>
        </w:rPr>
      </w:pPr>
      <w:r w:rsidRPr="009F53E0">
        <w:rPr>
          <w:rFonts w:ascii="Arial Bold" w:hAnsi="Arial Bold" w:cs="Arial"/>
          <w:b/>
          <w:i/>
          <w:color w:val="943634" w:themeColor="accent2" w:themeShade="BF"/>
        </w:rPr>
        <w:t xml:space="preserve">Health &amp; Safety Information </w:t>
      </w:r>
    </w:p>
    <w:p w:rsidR="000B38B8" w:rsidRDefault="000B38B8" w:rsidP="000B38B8">
      <w:pPr>
        <w:rPr>
          <w:rFonts w:ascii="Arial" w:hAnsi="Arial" w:cs="Arial"/>
        </w:rPr>
      </w:pPr>
    </w:p>
    <w:p w:rsidR="000B38B8" w:rsidRDefault="000B38B8" w:rsidP="000B38B8">
      <w:pPr>
        <w:rPr>
          <w:rFonts w:ascii="Arial" w:hAnsi="Arial" w:cs="Arial"/>
          <w:b/>
        </w:rPr>
      </w:pPr>
      <w:r w:rsidRPr="00E97BB3">
        <w:rPr>
          <w:rFonts w:ascii="Arial" w:hAnsi="Arial" w:cs="Arial"/>
          <w:b/>
        </w:rPr>
        <w:t>It’s important to follow safe food handling, preparation and storage practices in child care programs.</w:t>
      </w:r>
      <w:r w:rsidR="00E0635C">
        <w:rPr>
          <w:rFonts w:ascii="Arial" w:hAnsi="Arial" w:cs="Arial"/>
          <w:b/>
        </w:rPr>
        <w:t xml:space="preserve"> </w:t>
      </w:r>
    </w:p>
    <w:p w:rsidR="00E0635C" w:rsidRDefault="00E0635C" w:rsidP="000B38B8">
      <w:pPr>
        <w:rPr>
          <w:rFonts w:ascii="Arial" w:hAnsi="Arial" w:cs="Arial"/>
          <w:b/>
        </w:rPr>
      </w:pPr>
    </w:p>
    <w:p w:rsidR="00E0635C" w:rsidRPr="00E0635C" w:rsidRDefault="00E0635C" w:rsidP="00E0635C">
      <w:pPr>
        <w:pStyle w:val="ListParagraph"/>
        <w:numPr>
          <w:ilvl w:val="0"/>
          <w:numId w:val="11"/>
        </w:numPr>
        <w:rPr>
          <w:rFonts w:ascii="Arial" w:hAnsi="Arial" w:cs="Arial"/>
          <w:b/>
        </w:rPr>
      </w:pPr>
      <w:r>
        <w:rPr>
          <w:rFonts w:ascii="Arial" w:hAnsi="Arial" w:cs="Arial"/>
          <w:sz w:val="22"/>
          <w:szCs w:val="22"/>
        </w:rPr>
        <w:t>Always wash your hands before handling bottles or feeding a baby</w:t>
      </w:r>
      <w:r w:rsidR="003B28B9">
        <w:rPr>
          <w:rFonts w:ascii="Arial" w:hAnsi="Arial" w:cs="Arial"/>
          <w:sz w:val="22"/>
          <w:szCs w:val="22"/>
        </w:rPr>
        <w:t>.</w:t>
      </w:r>
    </w:p>
    <w:p w:rsidR="00E0635C" w:rsidRPr="00E0635C" w:rsidRDefault="00E0635C" w:rsidP="00E0635C">
      <w:pPr>
        <w:pStyle w:val="ListParagraph"/>
        <w:numPr>
          <w:ilvl w:val="0"/>
          <w:numId w:val="11"/>
        </w:numPr>
        <w:rPr>
          <w:rFonts w:ascii="Arial" w:hAnsi="Arial" w:cs="Arial"/>
        </w:rPr>
      </w:pPr>
      <w:r>
        <w:rPr>
          <w:rFonts w:ascii="Arial" w:hAnsi="Arial" w:cs="Arial"/>
          <w:sz w:val="22"/>
          <w:szCs w:val="22"/>
        </w:rPr>
        <w:t>Use BPA-free plastic, labeled #1, 2, 4 or 5 or glass.</w:t>
      </w:r>
    </w:p>
    <w:p w:rsidR="00E0635C" w:rsidRPr="00E97BB3" w:rsidRDefault="00E0635C" w:rsidP="000B38B8">
      <w:pPr>
        <w:rPr>
          <w:rFonts w:ascii="Arial" w:hAnsi="Arial" w:cs="Arial"/>
        </w:rPr>
      </w:pPr>
    </w:p>
    <w:p w:rsidR="00C704E6" w:rsidRPr="009F53E0" w:rsidRDefault="00D82A42" w:rsidP="002C26DA">
      <w:pPr>
        <w:jc w:val="center"/>
        <w:rPr>
          <w:rFonts w:ascii="Arial" w:hAnsi="Arial" w:cs="Arial"/>
          <w:b/>
          <w:i/>
          <w:color w:val="943634" w:themeColor="accent2" w:themeShade="BF"/>
        </w:rPr>
      </w:pPr>
      <w:r>
        <w:rPr>
          <w:rFonts w:ascii="Arial" w:hAnsi="Arial" w:cs="Arial"/>
          <w:b/>
          <w:i/>
          <w:color w:val="943634" w:themeColor="accent2" w:themeShade="BF"/>
        </w:rPr>
        <w:t>Tips for Supporting Breast Fed Infants</w:t>
      </w:r>
    </w:p>
    <w:p w:rsidR="00FF0E8D" w:rsidRDefault="00FF0E8D" w:rsidP="00A63E5F">
      <w:pPr>
        <w:rPr>
          <w:rFonts w:ascii="Arial" w:hAnsi="Arial" w:cs="Arial"/>
        </w:rPr>
      </w:pPr>
    </w:p>
    <w:p w:rsidR="00D82A42" w:rsidRPr="00D82A42" w:rsidRDefault="00D82A42" w:rsidP="00D82A42">
      <w:pPr>
        <w:pStyle w:val="ListParagraph"/>
        <w:numPr>
          <w:ilvl w:val="0"/>
          <w:numId w:val="10"/>
        </w:numPr>
        <w:rPr>
          <w:rFonts w:ascii="Arial" w:hAnsi="Arial" w:cs="Arial"/>
        </w:rPr>
      </w:pPr>
      <w:r>
        <w:rPr>
          <w:rFonts w:ascii="Arial" w:hAnsi="Arial" w:cs="Arial"/>
          <w:sz w:val="22"/>
          <w:szCs w:val="22"/>
        </w:rPr>
        <w:t>Discuss the infant’s usual feeding schedule with parents.</w:t>
      </w:r>
    </w:p>
    <w:p w:rsidR="00D82A42" w:rsidRPr="00D82A42" w:rsidRDefault="00D82A42" w:rsidP="00A63E5F">
      <w:pPr>
        <w:pStyle w:val="ListParagraph"/>
        <w:numPr>
          <w:ilvl w:val="0"/>
          <w:numId w:val="10"/>
        </w:numPr>
        <w:rPr>
          <w:rFonts w:ascii="Arial" w:hAnsi="Arial" w:cs="Arial"/>
        </w:rPr>
      </w:pPr>
      <w:r>
        <w:rPr>
          <w:rFonts w:ascii="Arial" w:hAnsi="Arial" w:cs="Arial"/>
          <w:sz w:val="22"/>
          <w:szCs w:val="22"/>
        </w:rPr>
        <w:t>Ask if the mother wishes to time the child’s last feeding of the day so they are ready to be breast fed when she arrives.</w:t>
      </w:r>
    </w:p>
    <w:p w:rsidR="00D82A42" w:rsidRDefault="00D82A42" w:rsidP="00D82A42">
      <w:pPr>
        <w:numPr>
          <w:ilvl w:val="0"/>
          <w:numId w:val="6"/>
        </w:numPr>
        <w:rPr>
          <w:rFonts w:ascii="Arial" w:hAnsi="Arial" w:cs="Arial"/>
          <w:sz w:val="22"/>
          <w:szCs w:val="22"/>
        </w:rPr>
      </w:pPr>
      <w:r w:rsidRPr="00D82A42">
        <w:rPr>
          <w:rFonts w:ascii="Arial" w:hAnsi="Arial" w:cs="Arial"/>
          <w:sz w:val="22"/>
          <w:szCs w:val="22"/>
        </w:rPr>
        <w:t>If mom wishes to feed the infant at the program, create a quiet, comfortable, private place: sink for mom to wash her hands, comfortable chair, pillow, footstool, glass of water for Mom to drink.</w:t>
      </w:r>
    </w:p>
    <w:p w:rsidR="00D82A42" w:rsidRPr="00D82A42" w:rsidRDefault="00D82A42" w:rsidP="00D82A42">
      <w:pPr>
        <w:pStyle w:val="ListParagraph"/>
        <w:numPr>
          <w:ilvl w:val="0"/>
          <w:numId w:val="6"/>
        </w:numPr>
        <w:rPr>
          <w:rFonts w:ascii="Arial" w:hAnsi="Arial" w:cs="Arial"/>
          <w:sz w:val="22"/>
          <w:szCs w:val="22"/>
        </w:rPr>
      </w:pPr>
      <w:r>
        <w:rPr>
          <w:rFonts w:ascii="Arial" w:hAnsi="Arial" w:cs="Arial"/>
          <w:sz w:val="22"/>
          <w:szCs w:val="22"/>
        </w:rPr>
        <w:t>I</w:t>
      </w:r>
      <w:r w:rsidRPr="00D82A42">
        <w:rPr>
          <w:rFonts w:ascii="Arial" w:hAnsi="Arial" w:cs="Arial"/>
          <w:sz w:val="22"/>
          <w:szCs w:val="22"/>
        </w:rPr>
        <w:t xml:space="preserve">t is a good idea to have a supply of extra </w:t>
      </w:r>
      <w:r>
        <w:rPr>
          <w:rFonts w:ascii="Arial" w:hAnsi="Arial" w:cs="Arial"/>
          <w:sz w:val="22"/>
          <w:szCs w:val="22"/>
        </w:rPr>
        <w:t xml:space="preserve">breast </w:t>
      </w:r>
      <w:r w:rsidRPr="00D82A42">
        <w:rPr>
          <w:rFonts w:ascii="Arial" w:hAnsi="Arial" w:cs="Arial"/>
          <w:sz w:val="22"/>
          <w:szCs w:val="22"/>
        </w:rPr>
        <w:t xml:space="preserve">milk on hand.  Keep the breast milk in the freezer or refrigerator so it won’t spoil. </w:t>
      </w:r>
    </w:p>
    <w:p w:rsidR="00D82A42" w:rsidRPr="00D82A42" w:rsidRDefault="00D82A42" w:rsidP="00D82A42">
      <w:pPr>
        <w:ind w:left="360"/>
        <w:rPr>
          <w:rFonts w:ascii="Arial" w:hAnsi="Arial" w:cs="Arial"/>
          <w:sz w:val="22"/>
          <w:szCs w:val="22"/>
        </w:rPr>
      </w:pPr>
    </w:p>
    <w:p w:rsidR="00D82A42" w:rsidRDefault="00D82A42" w:rsidP="00AD35FB">
      <w:pPr>
        <w:jc w:val="center"/>
        <w:rPr>
          <w:rFonts w:ascii="Arial" w:hAnsi="Arial" w:cs="Arial"/>
          <w:b/>
          <w:i/>
          <w:color w:val="943634" w:themeColor="accent2" w:themeShade="BF"/>
        </w:rPr>
      </w:pPr>
    </w:p>
    <w:p w:rsidR="00D82A42" w:rsidRDefault="00D82A42" w:rsidP="00D82A42">
      <w:pPr>
        <w:rPr>
          <w:rFonts w:ascii="Arial" w:hAnsi="Arial" w:cs="Arial"/>
          <w:b/>
          <w:i/>
          <w:color w:val="943634" w:themeColor="accent2" w:themeShade="BF"/>
        </w:rPr>
      </w:pPr>
    </w:p>
    <w:p w:rsidR="00C704E6" w:rsidRPr="009F53E0" w:rsidRDefault="00C704E6" w:rsidP="00AD35FB">
      <w:pPr>
        <w:jc w:val="center"/>
        <w:rPr>
          <w:rFonts w:ascii="Arial" w:hAnsi="Arial" w:cs="Arial"/>
          <w:b/>
          <w:i/>
          <w:color w:val="943634" w:themeColor="accent2" w:themeShade="BF"/>
        </w:rPr>
      </w:pPr>
      <w:r w:rsidRPr="009F53E0">
        <w:rPr>
          <w:rFonts w:ascii="Arial" w:hAnsi="Arial" w:cs="Arial"/>
          <w:b/>
          <w:i/>
          <w:color w:val="943634" w:themeColor="accent2" w:themeShade="BF"/>
        </w:rPr>
        <w:t xml:space="preserve">Storing </w:t>
      </w:r>
      <w:r w:rsidR="001113B5" w:rsidRPr="009F53E0">
        <w:rPr>
          <w:rFonts w:ascii="Arial" w:hAnsi="Arial" w:cs="Arial"/>
          <w:b/>
          <w:i/>
          <w:color w:val="943634" w:themeColor="accent2" w:themeShade="BF"/>
        </w:rPr>
        <w:t>Breast Milk</w:t>
      </w:r>
    </w:p>
    <w:p w:rsidR="00DD4036" w:rsidRPr="00C704E6" w:rsidRDefault="00DD4036" w:rsidP="00A63E5F">
      <w:pPr>
        <w:rPr>
          <w:rFonts w:ascii="Arial" w:hAnsi="Arial" w:cs="Arial"/>
          <w:b/>
          <w:i/>
          <w:color w:val="FF0000"/>
        </w:rPr>
      </w:pPr>
    </w:p>
    <w:p w:rsidR="00C704E6" w:rsidRPr="00E97BB3" w:rsidRDefault="00C704E6" w:rsidP="00B955A0">
      <w:pPr>
        <w:numPr>
          <w:ilvl w:val="0"/>
          <w:numId w:val="6"/>
        </w:numPr>
        <w:rPr>
          <w:rFonts w:ascii="Arial" w:hAnsi="Arial" w:cs="Arial"/>
          <w:sz w:val="22"/>
          <w:szCs w:val="22"/>
        </w:rPr>
      </w:pPr>
      <w:r w:rsidRPr="00E97BB3">
        <w:rPr>
          <w:rFonts w:ascii="Arial" w:hAnsi="Arial" w:cs="Arial"/>
          <w:sz w:val="22"/>
          <w:szCs w:val="22"/>
        </w:rPr>
        <w:t>L</w:t>
      </w:r>
      <w:r w:rsidR="00E8644E" w:rsidRPr="00E97BB3">
        <w:rPr>
          <w:rFonts w:ascii="Arial" w:hAnsi="Arial" w:cs="Arial"/>
          <w:sz w:val="22"/>
          <w:szCs w:val="22"/>
        </w:rPr>
        <w:t xml:space="preserve">abel the bottles with the baby’s name and the date and time the milk was collected.  </w:t>
      </w:r>
    </w:p>
    <w:p w:rsidR="00C704E6" w:rsidRPr="00E97BB3" w:rsidRDefault="00C704E6" w:rsidP="00B955A0">
      <w:pPr>
        <w:numPr>
          <w:ilvl w:val="0"/>
          <w:numId w:val="6"/>
        </w:numPr>
        <w:rPr>
          <w:rFonts w:ascii="Arial" w:hAnsi="Arial" w:cs="Arial"/>
          <w:sz w:val="22"/>
          <w:szCs w:val="22"/>
        </w:rPr>
      </w:pPr>
      <w:r w:rsidRPr="00E97BB3">
        <w:rPr>
          <w:rFonts w:ascii="Arial" w:hAnsi="Arial" w:cs="Arial"/>
          <w:sz w:val="22"/>
          <w:szCs w:val="22"/>
        </w:rPr>
        <w:t>Store milk in plastic bottles</w:t>
      </w:r>
      <w:r w:rsidR="002115F5" w:rsidRPr="00E97BB3">
        <w:rPr>
          <w:rFonts w:ascii="Arial" w:hAnsi="Arial" w:cs="Arial"/>
          <w:sz w:val="22"/>
          <w:szCs w:val="22"/>
        </w:rPr>
        <w:t>.  Glass bottles can break.</w:t>
      </w:r>
      <w:r w:rsidRPr="00E97BB3">
        <w:rPr>
          <w:rFonts w:ascii="Arial" w:hAnsi="Arial" w:cs="Arial"/>
          <w:sz w:val="22"/>
          <w:szCs w:val="22"/>
        </w:rPr>
        <w:t xml:space="preserve"> </w:t>
      </w:r>
    </w:p>
    <w:p w:rsidR="00C704E6" w:rsidRPr="00E97BB3" w:rsidRDefault="00C704E6" w:rsidP="00B955A0">
      <w:pPr>
        <w:numPr>
          <w:ilvl w:val="0"/>
          <w:numId w:val="6"/>
        </w:numPr>
        <w:rPr>
          <w:rFonts w:ascii="Arial" w:hAnsi="Arial" w:cs="Arial"/>
          <w:sz w:val="22"/>
          <w:szCs w:val="22"/>
        </w:rPr>
      </w:pPr>
      <w:r w:rsidRPr="00E97BB3">
        <w:rPr>
          <w:rFonts w:ascii="Arial" w:hAnsi="Arial" w:cs="Arial"/>
          <w:sz w:val="22"/>
          <w:szCs w:val="22"/>
        </w:rPr>
        <w:t>Each bottle should hold just enough for one feeding</w:t>
      </w:r>
      <w:r w:rsidR="00496619">
        <w:rPr>
          <w:rFonts w:ascii="Arial" w:hAnsi="Arial" w:cs="Arial"/>
          <w:sz w:val="22"/>
          <w:szCs w:val="22"/>
        </w:rPr>
        <w:t>.</w:t>
      </w:r>
    </w:p>
    <w:p w:rsidR="00C704E6" w:rsidRPr="00E97BB3" w:rsidRDefault="00C704E6" w:rsidP="00B955A0">
      <w:pPr>
        <w:numPr>
          <w:ilvl w:val="0"/>
          <w:numId w:val="6"/>
        </w:numPr>
        <w:rPr>
          <w:rFonts w:ascii="Arial" w:hAnsi="Arial" w:cs="Arial"/>
          <w:sz w:val="22"/>
          <w:szCs w:val="22"/>
        </w:rPr>
      </w:pPr>
      <w:r w:rsidRPr="00E97BB3">
        <w:rPr>
          <w:rFonts w:ascii="Arial" w:hAnsi="Arial" w:cs="Arial"/>
          <w:sz w:val="22"/>
          <w:szCs w:val="22"/>
        </w:rPr>
        <w:t xml:space="preserve">Freeze small bottles with </w:t>
      </w:r>
      <w:r w:rsidR="00B304BF" w:rsidRPr="00E97BB3">
        <w:rPr>
          <w:rFonts w:ascii="Arial" w:hAnsi="Arial" w:cs="Arial"/>
          <w:sz w:val="22"/>
          <w:szCs w:val="22"/>
        </w:rPr>
        <w:t xml:space="preserve">one or two ounces of </w:t>
      </w:r>
      <w:r w:rsidR="00932F07">
        <w:rPr>
          <w:rFonts w:ascii="Arial" w:hAnsi="Arial" w:cs="Arial"/>
          <w:sz w:val="22"/>
          <w:szCs w:val="22"/>
        </w:rPr>
        <w:t>breast</w:t>
      </w:r>
      <w:r w:rsidR="00671BB6" w:rsidRPr="00E97BB3">
        <w:rPr>
          <w:rFonts w:ascii="Arial" w:hAnsi="Arial" w:cs="Arial"/>
          <w:sz w:val="22"/>
          <w:szCs w:val="22"/>
        </w:rPr>
        <w:t xml:space="preserve"> milk</w:t>
      </w:r>
      <w:r w:rsidR="00B304BF" w:rsidRPr="00E97BB3">
        <w:rPr>
          <w:rFonts w:ascii="Arial" w:hAnsi="Arial" w:cs="Arial"/>
          <w:sz w:val="22"/>
          <w:szCs w:val="22"/>
        </w:rPr>
        <w:t xml:space="preserve"> </w:t>
      </w:r>
      <w:r w:rsidRPr="00E97BB3">
        <w:rPr>
          <w:rFonts w:ascii="Arial" w:hAnsi="Arial" w:cs="Arial"/>
          <w:sz w:val="22"/>
          <w:szCs w:val="22"/>
        </w:rPr>
        <w:t>for extra meals</w:t>
      </w:r>
      <w:r w:rsidR="00496619">
        <w:rPr>
          <w:rFonts w:ascii="Arial" w:hAnsi="Arial" w:cs="Arial"/>
          <w:sz w:val="22"/>
          <w:szCs w:val="22"/>
        </w:rPr>
        <w:t>.</w:t>
      </w:r>
    </w:p>
    <w:p w:rsidR="00FF0E8D" w:rsidRPr="00075599" w:rsidRDefault="00C704E6" w:rsidP="00FF0E8D">
      <w:pPr>
        <w:numPr>
          <w:ilvl w:val="0"/>
          <w:numId w:val="6"/>
        </w:numPr>
        <w:rPr>
          <w:rFonts w:ascii="Arial" w:hAnsi="Arial" w:cs="Arial"/>
          <w:sz w:val="22"/>
          <w:szCs w:val="22"/>
        </w:rPr>
      </w:pPr>
      <w:r w:rsidRPr="00E97BB3">
        <w:rPr>
          <w:rFonts w:ascii="Arial" w:hAnsi="Arial" w:cs="Arial"/>
          <w:sz w:val="22"/>
          <w:szCs w:val="22"/>
        </w:rPr>
        <w:t xml:space="preserve">Use a cooler and ice packs to bring the fresh or frozen milk to </w:t>
      </w:r>
      <w:r w:rsidR="00B304BF" w:rsidRPr="00E97BB3">
        <w:rPr>
          <w:rFonts w:ascii="Arial" w:hAnsi="Arial" w:cs="Arial"/>
          <w:sz w:val="22"/>
          <w:szCs w:val="22"/>
        </w:rPr>
        <w:t>the child care program</w:t>
      </w:r>
      <w:r w:rsidR="00496619">
        <w:rPr>
          <w:rFonts w:ascii="Arial" w:hAnsi="Arial" w:cs="Arial"/>
          <w:sz w:val="22"/>
          <w:szCs w:val="22"/>
        </w:rPr>
        <w:t>.</w:t>
      </w:r>
      <w:r w:rsidR="00B304BF" w:rsidRPr="00E97BB3">
        <w:rPr>
          <w:rFonts w:ascii="Arial" w:hAnsi="Arial" w:cs="Arial"/>
          <w:sz w:val="22"/>
          <w:szCs w:val="22"/>
        </w:rPr>
        <w:t xml:space="preserve"> </w:t>
      </w:r>
    </w:p>
    <w:p w:rsidR="00075599" w:rsidRDefault="00075599" w:rsidP="00AD35FB">
      <w:pPr>
        <w:jc w:val="center"/>
        <w:rPr>
          <w:rFonts w:ascii="Arial" w:hAnsi="Arial" w:cs="Arial"/>
          <w:b/>
          <w:i/>
          <w:color w:val="943634" w:themeColor="accent2" w:themeShade="BF"/>
        </w:rPr>
      </w:pPr>
    </w:p>
    <w:p w:rsidR="00AD35FB" w:rsidRPr="009F53E0" w:rsidRDefault="00671BB6" w:rsidP="00AD35FB">
      <w:pPr>
        <w:jc w:val="center"/>
        <w:rPr>
          <w:rFonts w:ascii="Arial" w:hAnsi="Arial" w:cs="Arial"/>
          <w:b/>
          <w:i/>
          <w:color w:val="943634" w:themeColor="accent2" w:themeShade="BF"/>
        </w:rPr>
      </w:pPr>
      <w:r w:rsidRPr="009F53E0">
        <w:rPr>
          <w:rFonts w:ascii="Arial" w:hAnsi="Arial" w:cs="Arial"/>
          <w:b/>
          <w:i/>
          <w:color w:val="943634" w:themeColor="accent2" w:themeShade="BF"/>
        </w:rPr>
        <w:t xml:space="preserve">How to </w:t>
      </w:r>
      <w:r w:rsidR="0093410B" w:rsidRPr="009F53E0">
        <w:rPr>
          <w:rFonts w:ascii="Arial" w:hAnsi="Arial" w:cs="Arial"/>
          <w:b/>
          <w:i/>
          <w:color w:val="943634" w:themeColor="accent2" w:themeShade="BF"/>
        </w:rPr>
        <w:t>T</w:t>
      </w:r>
      <w:r w:rsidR="00AE62D9" w:rsidRPr="009F53E0">
        <w:rPr>
          <w:rFonts w:ascii="Arial" w:hAnsi="Arial" w:cs="Arial"/>
          <w:b/>
          <w:i/>
          <w:color w:val="943634" w:themeColor="accent2" w:themeShade="BF"/>
        </w:rPr>
        <w:t>haw</w:t>
      </w:r>
      <w:r w:rsidR="0093410B" w:rsidRPr="009F53E0">
        <w:rPr>
          <w:rFonts w:ascii="Arial" w:hAnsi="Arial" w:cs="Arial"/>
          <w:b/>
          <w:i/>
          <w:color w:val="943634" w:themeColor="accent2" w:themeShade="BF"/>
        </w:rPr>
        <w:t xml:space="preserve"> F</w:t>
      </w:r>
      <w:r w:rsidR="00F67CF2" w:rsidRPr="009F53E0">
        <w:rPr>
          <w:rFonts w:ascii="Arial" w:hAnsi="Arial" w:cs="Arial"/>
          <w:b/>
          <w:i/>
          <w:color w:val="943634" w:themeColor="accent2" w:themeShade="BF"/>
        </w:rPr>
        <w:t xml:space="preserve">rozen </w:t>
      </w:r>
    </w:p>
    <w:p w:rsidR="00AE62D9" w:rsidRPr="009F53E0" w:rsidRDefault="000E6864" w:rsidP="00AD35FB">
      <w:pPr>
        <w:jc w:val="center"/>
        <w:rPr>
          <w:rFonts w:ascii="Arial" w:hAnsi="Arial" w:cs="Arial"/>
          <w:b/>
          <w:i/>
          <w:color w:val="943634" w:themeColor="accent2" w:themeShade="BF"/>
        </w:rPr>
      </w:pPr>
      <w:r w:rsidRPr="009F53E0">
        <w:rPr>
          <w:rFonts w:ascii="Arial" w:hAnsi="Arial" w:cs="Arial"/>
          <w:b/>
          <w:i/>
          <w:color w:val="943634" w:themeColor="accent2" w:themeShade="BF"/>
        </w:rPr>
        <w:t>Breast Milk</w:t>
      </w:r>
    </w:p>
    <w:p w:rsidR="00A57FBF" w:rsidRPr="0093410B" w:rsidRDefault="00A57FBF" w:rsidP="00A63E5F">
      <w:pPr>
        <w:rPr>
          <w:rFonts w:ascii="Arial" w:hAnsi="Arial" w:cs="Arial"/>
          <w:b/>
          <w:color w:val="0000FF"/>
        </w:rPr>
      </w:pPr>
    </w:p>
    <w:p w:rsidR="00DB6C94" w:rsidRPr="00E97BB3" w:rsidRDefault="00AD69FC" w:rsidP="00DB6C94">
      <w:pPr>
        <w:numPr>
          <w:ilvl w:val="0"/>
          <w:numId w:val="8"/>
        </w:numPr>
        <w:rPr>
          <w:rFonts w:ascii="Arial" w:hAnsi="Arial" w:cs="Arial"/>
          <w:sz w:val="22"/>
          <w:szCs w:val="22"/>
        </w:rPr>
      </w:pPr>
      <w:r w:rsidRPr="00E97BB3">
        <w:rPr>
          <w:rFonts w:ascii="Arial" w:hAnsi="Arial" w:cs="Arial"/>
          <w:sz w:val="22"/>
          <w:szCs w:val="22"/>
        </w:rPr>
        <w:t>T</w:t>
      </w:r>
      <w:r w:rsidR="0093410B" w:rsidRPr="00E97BB3">
        <w:rPr>
          <w:rFonts w:ascii="Arial" w:hAnsi="Arial" w:cs="Arial"/>
          <w:sz w:val="22"/>
          <w:szCs w:val="22"/>
        </w:rPr>
        <w:t>haw milk in</w:t>
      </w:r>
      <w:r w:rsidR="00F67CF2" w:rsidRPr="00E97BB3">
        <w:rPr>
          <w:rFonts w:ascii="Arial" w:hAnsi="Arial" w:cs="Arial"/>
          <w:sz w:val="22"/>
          <w:szCs w:val="22"/>
        </w:rPr>
        <w:t xml:space="preserve"> the refrigerator</w:t>
      </w:r>
      <w:r w:rsidR="00515F31">
        <w:rPr>
          <w:rFonts w:ascii="Arial" w:hAnsi="Arial" w:cs="Arial"/>
          <w:sz w:val="22"/>
          <w:szCs w:val="22"/>
        </w:rPr>
        <w:t xml:space="preserve">.  Don’t thaw at room temperature </w:t>
      </w:r>
      <w:r w:rsidR="000E6864">
        <w:rPr>
          <w:rFonts w:ascii="Arial" w:hAnsi="Arial" w:cs="Arial"/>
          <w:sz w:val="22"/>
          <w:szCs w:val="22"/>
        </w:rPr>
        <w:t>as bacteria may develop,</w:t>
      </w:r>
      <w:r w:rsidR="00515F31">
        <w:rPr>
          <w:rFonts w:ascii="Arial" w:hAnsi="Arial" w:cs="Arial"/>
          <w:sz w:val="22"/>
          <w:szCs w:val="22"/>
        </w:rPr>
        <w:t>(for</w:t>
      </w:r>
      <w:r w:rsidR="000E6864">
        <w:rPr>
          <w:rFonts w:ascii="Arial" w:hAnsi="Arial" w:cs="Arial"/>
          <w:sz w:val="22"/>
          <w:szCs w:val="22"/>
        </w:rPr>
        <w:t xml:space="preserve"> example, on the kitchen counter).</w:t>
      </w:r>
    </w:p>
    <w:p w:rsidR="00A57FBF" w:rsidRPr="00E97BB3" w:rsidRDefault="00AD69FC" w:rsidP="00AE62D9">
      <w:pPr>
        <w:numPr>
          <w:ilvl w:val="0"/>
          <w:numId w:val="8"/>
        </w:numPr>
        <w:rPr>
          <w:rFonts w:ascii="Arial" w:hAnsi="Arial" w:cs="Arial"/>
          <w:sz w:val="22"/>
          <w:szCs w:val="22"/>
        </w:rPr>
      </w:pPr>
      <w:r w:rsidRPr="00E97BB3">
        <w:rPr>
          <w:rFonts w:ascii="Arial" w:hAnsi="Arial" w:cs="Arial"/>
          <w:sz w:val="22"/>
          <w:szCs w:val="22"/>
        </w:rPr>
        <w:t>H</w:t>
      </w:r>
      <w:r w:rsidR="00F67CF2" w:rsidRPr="00E97BB3">
        <w:rPr>
          <w:rFonts w:ascii="Arial" w:hAnsi="Arial" w:cs="Arial"/>
          <w:sz w:val="22"/>
          <w:szCs w:val="22"/>
        </w:rPr>
        <w:t>old</w:t>
      </w:r>
      <w:r w:rsidR="0093410B" w:rsidRPr="00E97BB3">
        <w:rPr>
          <w:rFonts w:ascii="Arial" w:hAnsi="Arial" w:cs="Arial"/>
          <w:sz w:val="22"/>
          <w:szCs w:val="22"/>
        </w:rPr>
        <w:t xml:space="preserve"> </w:t>
      </w:r>
      <w:r w:rsidR="00F67CF2" w:rsidRPr="00E97BB3">
        <w:rPr>
          <w:rFonts w:ascii="Arial" w:hAnsi="Arial" w:cs="Arial"/>
          <w:sz w:val="22"/>
          <w:szCs w:val="22"/>
        </w:rPr>
        <w:t xml:space="preserve">it under </w:t>
      </w:r>
      <w:r w:rsidR="0093410B" w:rsidRPr="00E97BB3">
        <w:rPr>
          <w:rFonts w:ascii="Arial" w:hAnsi="Arial" w:cs="Arial"/>
          <w:sz w:val="22"/>
          <w:szCs w:val="22"/>
        </w:rPr>
        <w:t xml:space="preserve">cool (not cold) </w:t>
      </w:r>
      <w:r w:rsidR="00F67CF2" w:rsidRPr="00E97BB3">
        <w:rPr>
          <w:rFonts w:ascii="Arial" w:hAnsi="Arial" w:cs="Arial"/>
          <w:sz w:val="22"/>
          <w:szCs w:val="22"/>
        </w:rPr>
        <w:t xml:space="preserve">running water.  </w:t>
      </w:r>
    </w:p>
    <w:p w:rsidR="00375A9A" w:rsidRPr="00E97BB3" w:rsidRDefault="00375A9A" w:rsidP="00375A9A">
      <w:pPr>
        <w:numPr>
          <w:ilvl w:val="0"/>
          <w:numId w:val="7"/>
        </w:numPr>
        <w:rPr>
          <w:rFonts w:ascii="Arial" w:hAnsi="Arial" w:cs="Arial"/>
          <w:sz w:val="22"/>
          <w:szCs w:val="22"/>
        </w:rPr>
      </w:pPr>
      <w:r w:rsidRPr="00E97BB3">
        <w:rPr>
          <w:rFonts w:ascii="Arial" w:hAnsi="Arial" w:cs="Arial"/>
          <w:sz w:val="22"/>
          <w:szCs w:val="22"/>
        </w:rPr>
        <w:t>Frozen</w:t>
      </w:r>
      <w:r w:rsidR="00932F07">
        <w:rPr>
          <w:rFonts w:ascii="Arial" w:hAnsi="Arial" w:cs="Arial"/>
          <w:sz w:val="22"/>
          <w:szCs w:val="22"/>
        </w:rPr>
        <w:t xml:space="preserve"> breast</w:t>
      </w:r>
      <w:r w:rsidR="00671BB6" w:rsidRPr="00E97BB3">
        <w:rPr>
          <w:rFonts w:ascii="Arial" w:hAnsi="Arial" w:cs="Arial"/>
          <w:sz w:val="22"/>
          <w:szCs w:val="22"/>
        </w:rPr>
        <w:t xml:space="preserve"> milk</w:t>
      </w:r>
      <w:r w:rsidRPr="00E97BB3">
        <w:rPr>
          <w:rFonts w:ascii="Arial" w:hAnsi="Arial" w:cs="Arial"/>
          <w:sz w:val="22"/>
          <w:szCs w:val="22"/>
        </w:rPr>
        <w:t xml:space="preserve"> can be stored in an air-tight container in the freezer for up to 3 months but it must always be at 0</w:t>
      </w:r>
      <w:r w:rsidRPr="00E97BB3">
        <w:rPr>
          <w:rFonts w:ascii="Arial" w:hAnsi="Arial" w:cs="Arial"/>
          <w:sz w:val="22"/>
          <w:szCs w:val="22"/>
        </w:rPr>
        <w:sym w:font="Symbol" w:char="F0B0"/>
      </w:r>
      <w:r w:rsidRPr="00E97BB3">
        <w:rPr>
          <w:rFonts w:ascii="Arial" w:hAnsi="Arial" w:cs="Arial"/>
          <w:sz w:val="22"/>
          <w:szCs w:val="22"/>
        </w:rPr>
        <w:t xml:space="preserve"> F or below.  </w:t>
      </w:r>
    </w:p>
    <w:p w:rsidR="0038141F" w:rsidRPr="00063B49" w:rsidRDefault="00E97BB3" w:rsidP="00063B49">
      <w:pPr>
        <w:numPr>
          <w:ilvl w:val="0"/>
          <w:numId w:val="7"/>
        </w:numPr>
        <w:rPr>
          <w:rFonts w:ascii="Arial" w:hAnsi="Arial" w:cs="Arial"/>
          <w:sz w:val="22"/>
          <w:szCs w:val="22"/>
        </w:rPr>
      </w:pPr>
      <w:r w:rsidRPr="00E97BB3">
        <w:rPr>
          <w:rFonts w:ascii="Arial" w:hAnsi="Arial" w:cs="Arial"/>
          <w:sz w:val="22"/>
          <w:szCs w:val="22"/>
        </w:rPr>
        <w:t>R</w:t>
      </w:r>
      <w:r w:rsidR="00375A9A" w:rsidRPr="00E97BB3">
        <w:rPr>
          <w:rFonts w:ascii="Arial" w:hAnsi="Arial" w:cs="Arial"/>
          <w:sz w:val="22"/>
          <w:szCs w:val="22"/>
        </w:rPr>
        <w:t xml:space="preserve">efrigerate </w:t>
      </w:r>
      <w:r w:rsidRPr="00E97BB3">
        <w:rPr>
          <w:rFonts w:ascii="Arial" w:hAnsi="Arial" w:cs="Arial"/>
          <w:sz w:val="22"/>
          <w:szCs w:val="22"/>
        </w:rPr>
        <w:t>thawed milk</w:t>
      </w:r>
      <w:r w:rsidR="00375A9A" w:rsidRPr="00E97BB3">
        <w:rPr>
          <w:rFonts w:ascii="Arial" w:hAnsi="Arial" w:cs="Arial"/>
          <w:sz w:val="22"/>
          <w:szCs w:val="22"/>
        </w:rPr>
        <w:t xml:space="preserve"> at 40</w:t>
      </w:r>
      <w:r w:rsidR="00375A9A" w:rsidRPr="00E97BB3">
        <w:rPr>
          <w:rFonts w:ascii="Arial" w:hAnsi="Arial" w:cs="Arial"/>
          <w:sz w:val="22"/>
          <w:szCs w:val="22"/>
        </w:rPr>
        <w:sym w:font="Symbol" w:char="F0B0"/>
      </w:r>
      <w:r w:rsidR="00375A9A" w:rsidRPr="00E97BB3">
        <w:rPr>
          <w:rFonts w:ascii="Arial" w:hAnsi="Arial" w:cs="Arial"/>
          <w:sz w:val="22"/>
          <w:szCs w:val="22"/>
        </w:rPr>
        <w:t xml:space="preserve">F or below and use within 24 hours.  </w:t>
      </w:r>
    </w:p>
    <w:p w:rsidR="0038141F" w:rsidRPr="00E97BB3" w:rsidRDefault="00515F31" w:rsidP="00515F31">
      <w:pPr>
        <w:numPr>
          <w:ilvl w:val="0"/>
          <w:numId w:val="8"/>
        </w:numPr>
        <w:rPr>
          <w:rFonts w:ascii="Arial" w:hAnsi="Arial" w:cs="Arial"/>
          <w:sz w:val="22"/>
          <w:szCs w:val="22"/>
        </w:rPr>
      </w:pPr>
      <w:r>
        <w:rPr>
          <w:rFonts w:ascii="Arial" w:hAnsi="Arial" w:cs="Arial"/>
          <w:sz w:val="22"/>
          <w:szCs w:val="22"/>
        </w:rPr>
        <w:t>Always use</w:t>
      </w:r>
      <w:r w:rsidR="00375A9A" w:rsidRPr="00E97BB3">
        <w:rPr>
          <w:rFonts w:ascii="Arial" w:hAnsi="Arial" w:cs="Arial"/>
          <w:sz w:val="22"/>
          <w:szCs w:val="22"/>
        </w:rPr>
        <w:t xml:space="preserve"> the oldest milk first</w:t>
      </w:r>
    </w:p>
    <w:p w:rsidR="00A57FBF" w:rsidRPr="00E97BB3" w:rsidRDefault="0038141F" w:rsidP="0038141F">
      <w:pPr>
        <w:numPr>
          <w:ilvl w:val="0"/>
          <w:numId w:val="8"/>
        </w:numPr>
        <w:rPr>
          <w:rFonts w:ascii="Arial" w:hAnsi="Arial" w:cs="Arial"/>
          <w:sz w:val="22"/>
          <w:szCs w:val="22"/>
        </w:rPr>
      </w:pPr>
      <w:r w:rsidRPr="00E97BB3">
        <w:rPr>
          <w:rFonts w:ascii="Arial" w:hAnsi="Arial" w:cs="Arial"/>
          <w:sz w:val="22"/>
          <w:szCs w:val="22"/>
        </w:rPr>
        <w:t xml:space="preserve">Don’t refreeze </w:t>
      </w:r>
      <w:r w:rsidR="00671BB6" w:rsidRPr="00E97BB3">
        <w:rPr>
          <w:rFonts w:ascii="Arial" w:hAnsi="Arial" w:cs="Arial"/>
          <w:sz w:val="22"/>
          <w:szCs w:val="22"/>
        </w:rPr>
        <w:t>milk</w:t>
      </w:r>
      <w:r w:rsidRPr="00E97BB3">
        <w:rPr>
          <w:rFonts w:ascii="Arial" w:hAnsi="Arial" w:cs="Arial"/>
          <w:sz w:val="22"/>
          <w:szCs w:val="22"/>
        </w:rPr>
        <w:t xml:space="preserve">.  </w:t>
      </w:r>
    </w:p>
    <w:p w:rsidR="00075599" w:rsidRDefault="00075599" w:rsidP="00A57FBF">
      <w:pPr>
        <w:rPr>
          <w:rFonts w:ascii="Arial" w:hAnsi="Arial" w:cs="Arial"/>
          <w:sz w:val="22"/>
          <w:szCs w:val="22"/>
        </w:rPr>
      </w:pPr>
    </w:p>
    <w:p w:rsidR="00E635BB" w:rsidRPr="00E97BB3" w:rsidRDefault="00DB6C94" w:rsidP="00A57FBF">
      <w:pPr>
        <w:rPr>
          <w:rFonts w:ascii="Arial" w:hAnsi="Arial" w:cs="Arial"/>
          <w:sz w:val="22"/>
          <w:szCs w:val="22"/>
        </w:rPr>
      </w:pPr>
      <w:r w:rsidRPr="00E97BB3">
        <w:rPr>
          <w:rFonts w:ascii="Arial" w:hAnsi="Arial" w:cs="Arial"/>
          <w:sz w:val="22"/>
          <w:szCs w:val="22"/>
        </w:rPr>
        <w:t xml:space="preserve">It is normal for </w:t>
      </w:r>
      <w:r w:rsidR="00932F07">
        <w:rPr>
          <w:rFonts w:ascii="Arial" w:hAnsi="Arial" w:cs="Arial"/>
          <w:sz w:val="22"/>
          <w:szCs w:val="22"/>
        </w:rPr>
        <w:t>breast</w:t>
      </w:r>
      <w:r w:rsidR="00671BB6" w:rsidRPr="00E97BB3">
        <w:rPr>
          <w:rFonts w:ascii="Arial" w:hAnsi="Arial" w:cs="Arial"/>
          <w:sz w:val="22"/>
          <w:szCs w:val="22"/>
        </w:rPr>
        <w:t xml:space="preserve"> milk</w:t>
      </w:r>
      <w:r w:rsidRPr="00E97BB3">
        <w:rPr>
          <w:rFonts w:ascii="Arial" w:hAnsi="Arial" w:cs="Arial"/>
          <w:sz w:val="22"/>
          <w:szCs w:val="22"/>
        </w:rPr>
        <w:t xml:space="preserve"> to separate when stored, just swirl it </w:t>
      </w:r>
      <w:r w:rsidRPr="004D0A12">
        <w:rPr>
          <w:rFonts w:ascii="Arial" w:hAnsi="Arial" w:cs="Arial"/>
          <w:b/>
          <w:sz w:val="22"/>
          <w:szCs w:val="22"/>
        </w:rPr>
        <w:t>gently</w:t>
      </w:r>
      <w:r w:rsidRPr="00E97BB3">
        <w:rPr>
          <w:rFonts w:ascii="Arial" w:hAnsi="Arial" w:cs="Arial"/>
          <w:sz w:val="22"/>
          <w:szCs w:val="22"/>
        </w:rPr>
        <w:t xml:space="preserve"> to remix. </w:t>
      </w:r>
    </w:p>
    <w:p w:rsidR="00E635BB" w:rsidRDefault="00E635BB" w:rsidP="00A57FBF">
      <w:pPr>
        <w:rPr>
          <w:rFonts w:ascii="Arial" w:hAnsi="Arial" w:cs="Arial"/>
        </w:rPr>
      </w:pPr>
    </w:p>
    <w:p w:rsidR="00075599" w:rsidRDefault="00075599" w:rsidP="00E0635C">
      <w:pPr>
        <w:rPr>
          <w:rFonts w:ascii="Arial" w:hAnsi="Arial" w:cs="Arial"/>
          <w:b/>
          <w:i/>
          <w:color w:val="943634" w:themeColor="accent2" w:themeShade="BF"/>
        </w:rPr>
      </w:pPr>
    </w:p>
    <w:p w:rsidR="00AD35FB" w:rsidRPr="009F53E0" w:rsidRDefault="00A57FBF" w:rsidP="00AD35FB">
      <w:pPr>
        <w:jc w:val="center"/>
        <w:rPr>
          <w:rFonts w:ascii="Arial" w:hAnsi="Arial" w:cs="Arial"/>
          <w:b/>
          <w:i/>
          <w:color w:val="943634" w:themeColor="accent2" w:themeShade="BF"/>
        </w:rPr>
      </w:pPr>
      <w:r w:rsidRPr="009F53E0">
        <w:rPr>
          <w:rFonts w:ascii="Arial" w:hAnsi="Arial" w:cs="Arial"/>
          <w:b/>
          <w:i/>
          <w:color w:val="943634" w:themeColor="accent2" w:themeShade="BF"/>
        </w:rPr>
        <w:t xml:space="preserve">Warming </w:t>
      </w:r>
      <w:r w:rsidR="00953ADB" w:rsidRPr="009F53E0">
        <w:rPr>
          <w:rFonts w:ascii="Arial" w:hAnsi="Arial" w:cs="Arial"/>
          <w:b/>
          <w:i/>
          <w:color w:val="943634" w:themeColor="accent2" w:themeShade="BF"/>
        </w:rPr>
        <w:t>Breast Milk</w:t>
      </w:r>
      <w:r w:rsidRPr="009F53E0">
        <w:rPr>
          <w:rFonts w:ascii="Arial" w:hAnsi="Arial" w:cs="Arial"/>
          <w:b/>
          <w:i/>
          <w:color w:val="943634" w:themeColor="accent2" w:themeShade="BF"/>
        </w:rPr>
        <w:t xml:space="preserve"> </w:t>
      </w:r>
    </w:p>
    <w:p w:rsidR="00A57FBF" w:rsidRPr="009F53E0" w:rsidRDefault="00A57FBF" w:rsidP="00AD35FB">
      <w:pPr>
        <w:jc w:val="center"/>
        <w:rPr>
          <w:rFonts w:ascii="Arial" w:hAnsi="Arial" w:cs="Arial"/>
          <w:b/>
          <w:i/>
          <w:color w:val="943634" w:themeColor="accent2" w:themeShade="BF"/>
        </w:rPr>
      </w:pPr>
      <w:r w:rsidRPr="009F53E0">
        <w:rPr>
          <w:rFonts w:ascii="Arial" w:hAnsi="Arial" w:cs="Arial"/>
          <w:b/>
          <w:i/>
          <w:color w:val="943634" w:themeColor="accent2" w:themeShade="BF"/>
        </w:rPr>
        <w:t>and Formula</w:t>
      </w:r>
    </w:p>
    <w:p w:rsidR="0093410B" w:rsidRPr="00E97BB3" w:rsidRDefault="0093410B" w:rsidP="0093410B">
      <w:pPr>
        <w:rPr>
          <w:rFonts w:ascii="Arial" w:hAnsi="Arial" w:cs="Arial"/>
          <w:sz w:val="22"/>
          <w:szCs w:val="22"/>
        </w:rPr>
      </w:pPr>
      <w:r>
        <w:rPr>
          <w:rFonts w:ascii="Arial" w:hAnsi="Arial" w:cs="Arial"/>
        </w:rPr>
        <w:br/>
      </w:r>
      <w:r w:rsidR="00953ADB">
        <w:rPr>
          <w:rFonts w:ascii="Arial" w:hAnsi="Arial" w:cs="Arial"/>
          <w:sz w:val="22"/>
          <w:szCs w:val="22"/>
        </w:rPr>
        <w:t>You don’t have to warm breast milk or formula</w:t>
      </w:r>
      <w:r w:rsidR="00A57FBF" w:rsidRPr="00E97BB3">
        <w:rPr>
          <w:rFonts w:ascii="Arial" w:hAnsi="Arial" w:cs="Arial"/>
          <w:sz w:val="22"/>
          <w:szCs w:val="22"/>
        </w:rPr>
        <w:t xml:space="preserve">.  </w:t>
      </w:r>
      <w:r w:rsidR="00953ADB">
        <w:rPr>
          <w:rFonts w:ascii="Arial" w:hAnsi="Arial" w:cs="Arial"/>
          <w:sz w:val="22"/>
          <w:szCs w:val="22"/>
        </w:rPr>
        <w:t xml:space="preserve">It can be safely fed to an infant cold right from the refrigerator.  However, you may wish to warm the milk if the family or child prefers.  </w:t>
      </w:r>
      <w:r w:rsidR="00A57FBF" w:rsidRPr="00E97BB3">
        <w:rPr>
          <w:rFonts w:ascii="Arial" w:hAnsi="Arial" w:cs="Arial"/>
          <w:sz w:val="22"/>
          <w:szCs w:val="22"/>
        </w:rPr>
        <w:t xml:space="preserve">Be </w:t>
      </w:r>
      <w:r w:rsidR="00A57FBF" w:rsidRPr="00E97BB3">
        <w:rPr>
          <w:rFonts w:ascii="Arial" w:hAnsi="Arial" w:cs="Arial"/>
          <w:i/>
          <w:sz w:val="22"/>
          <w:szCs w:val="22"/>
        </w:rPr>
        <w:t>very careful</w:t>
      </w:r>
      <w:r w:rsidR="00A57FBF" w:rsidRPr="00E97BB3">
        <w:rPr>
          <w:rFonts w:ascii="Arial" w:hAnsi="Arial" w:cs="Arial"/>
          <w:sz w:val="22"/>
          <w:szCs w:val="22"/>
        </w:rPr>
        <w:t xml:space="preserve"> when warming bottles.</w:t>
      </w:r>
      <w:r w:rsidR="00F16963" w:rsidRPr="00E97BB3">
        <w:rPr>
          <w:rFonts w:ascii="Arial" w:hAnsi="Arial" w:cs="Arial"/>
          <w:sz w:val="22"/>
          <w:szCs w:val="22"/>
        </w:rPr>
        <w:t xml:space="preserve"> Overheated milk can seriously burn the baby. </w:t>
      </w:r>
    </w:p>
    <w:p w:rsidR="00E97BB3" w:rsidRDefault="00E97BB3" w:rsidP="0093410B">
      <w:pPr>
        <w:rPr>
          <w:rFonts w:ascii="Arial" w:hAnsi="Arial" w:cs="Arial"/>
        </w:rPr>
      </w:pPr>
    </w:p>
    <w:p w:rsidR="003219AE" w:rsidRPr="00E97BB3" w:rsidRDefault="00040F9C" w:rsidP="00AE62D9">
      <w:pPr>
        <w:numPr>
          <w:ilvl w:val="0"/>
          <w:numId w:val="8"/>
        </w:numPr>
        <w:rPr>
          <w:rFonts w:ascii="Arial" w:hAnsi="Arial" w:cs="Arial"/>
          <w:sz w:val="22"/>
          <w:szCs w:val="22"/>
        </w:rPr>
      </w:pPr>
      <w:r w:rsidRPr="00E97BB3">
        <w:rPr>
          <w:rFonts w:ascii="Arial" w:hAnsi="Arial" w:cs="Arial"/>
          <w:sz w:val="22"/>
          <w:szCs w:val="22"/>
        </w:rPr>
        <w:t>H</w:t>
      </w:r>
      <w:r w:rsidR="003219AE" w:rsidRPr="00E97BB3">
        <w:rPr>
          <w:rFonts w:ascii="Arial" w:hAnsi="Arial" w:cs="Arial"/>
          <w:sz w:val="22"/>
          <w:szCs w:val="22"/>
        </w:rPr>
        <w:t>old the bottle under warm (n</w:t>
      </w:r>
      <w:r w:rsidR="00075599">
        <w:rPr>
          <w:rFonts w:ascii="Arial" w:hAnsi="Arial" w:cs="Arial"/>
          <w:sz w:val="22"/>
          <w:szCs w:val="22"/>
        </w:rPr>
        <w:t xml:space="preserve">ever hot) </w:t>
      </w:r>
      <w:r w:rsidR="00FA05BC">
        <w:rPr>
          <w:rFonts w:ascii="Arial" w:hAnsi="Arial" w:cs="Arial"/>
          <w:sz w:val="22"/>
          <w:szCs w:val="22"/>
        </w:rPr>
        <w:t xml:space="preserve">running tap </w:t>
      </w:r>
      <w:r w:rsidR="003219AE" w:rsidRPr="00E97BB3">
        <w:rPr>
          <w:rFonts w:ascii="Arial" w:hAnsi="Arial" w:cs="Arial"/>
          <w:sz w:val="22"/>
          <w:szCs w:val="22"/>
        </w:rPr>
        <w:t>water</w:t>
      </w:r>
      <w:r w:rsidR="00FA05BC">
        <w:rPr>
          <w:rFonts w:ascii="Arial" w:hAnsi="Arial" w:cs="Arial"/>
          <w:sz w:val="22"/>
          <w:szCs w:val="22"/>
        </w:rPr>
        <w:t>.</w:t>
      </w:r>
      <w:r w:rsidR="003219AE" w:rsidRPr="00E97BB3">
        <w:rPr>
          <w:rFonts w:ascii="Arial" w:hAnsi="Arial" w:cs="Arial"/>
          <w:sz w:val="22"/>
          <w:szCs w:val="22"/>
        </w:rPr>
        <w:t xml:space="preserve"> </w:t>
      </w:r>
    </w:p>
    <w:p w:rsidR="003219AE" w:rsidRPr="00E97BB3" w:rsidRDefault="00040F9C" w:rsidP="00AE62D9">
      <w:pPr>
        <w:numPr>
          <w:ilvl w:val="0"/>
          <w:numId w:val="8"/>
        </w:numPr>
        <w:rPr>
          <w:rFonts w:ascii="Arial" w:hAnsi="Arial" w:cs="Arial"/>
          <w:sz w:val="22"/>
          <w:szCs w:val="22"/>
        </w:rPr>
      </w:pPr>
      <w:r w:rsidRPr="00E97BB3">
        <w:rPr>
          <w:rFonts w:ascii="Arial" w:hAnsi="Arial" w:cs="Arial"/>
          <w:sz w:val="22"/>
          <w:szCs w:val="22"/>
        </w:rPr>
        <w:t>S</w:t>
      </w:r>
      <w:r w:rsidR="003219AE" w:rsidRPr="00E97BB3">
        <w:rPr>
          <w:rFonts w:ascii="Arial" w:hAnsi="Arial" w:cs="Arial"/>
          <w:sz w:val="22"/>
          <w:szCs w:val="22"/>
        </w:rPr>
        <w:t>et the bottle in a pan of warm water</w:t>
      </w:r>
      <w:r w:rsidR="00134210" w:rsidRPr="00E97BB3">
        <w:rPr>
          <w:rFonts w:ascii="Arial" w:hAnsi="Arial" w:cs="Arial"/>
          <w:sz w:val="22"/>
          <w:szCs w:val="22"/>
        </w:rPr>
        <w:t>.</w:t>
      </w:r>
    </w:p>
    <w:p w:rsidR="003219AE" w:rsidRPr="00E97BB3" w:rsidRDefault="00040F9C" w:rsidP="00AE62D9">
      <w:pPr>
        <w:numPr>
          <w:ilvl w:val="0"/>
          <w:numId w:val="8"/>
        </w:numPr>
        <w:rPr>
          <w:rFonts w:ascii="Arial" w:hAnsi="Arial" w:cs="Arial"/>
          <w:sz w:val="22"/>
          <w:szCs w:val="22"/>
        </w:rPr>
      </w:pPr>
      <w:r w:rsidRPr="00E97BB3">
        <w:rPr>
          <w:rFonts w:ascii="Arial" w:hAnsi="Arial" w:cs="Arial"/>
          <w:sz w:val="22"/>
          <w:szCs w:val="22"/>
        </w:rPr>
        <w:t>W</w:t>
      </w:r>
      <w:r w:rsidR="003219AE" w:rsidRPr="00E97BB3">
        <w:rPr>
          <w:rFonts w:ascii="Arial" w:hAnsi="Arial" w:cs="Arial"/>
          <w:sz w:val="22"/>
          <w:szCs w:val="22"/>
        </w:rPr>
        <w:t xml:space="preserve">arm only as much </w:t>
      </w:r>
      <w:r w:rsidR="00932F07">
        <w:rPr>
          <w:rFonts w:ascii="Arial" w:hAnsi="Arial" w:cs="Arial"/>
          <w:sz w:val="22"/>
          <w:szCs w:val="22"/>
        </w:rPr>
        <w:t>breast</w:t>
      </w:r>
      <w:r w:rsidR="00671BB6" w:rsidRPr="00E97BB3">
        <w:rPr>
          <w:rFonts w:ascii="Arial" w:hAnsi="Arial" w:cs="Arial"/>
          <w:sz w:val="22"/>
          <w:szCs w:val="22"/>
        </w:rPr>
        <w:t xml:space="preserve"> milk</w:t>
      </w:r>
      <w:r w:rsidR="003219AE" w:rsidRPr="00E97BB3">
        <w:rPr>
          <w:rFonts w:ascii="Arial" w:hAnsi="Arial" w:cs="Arial"/>
          <w:sz w:val="22"/>
          <w:szCs w:val="22"/>
        </w:rPr>
        <w:t xml:space="preserve"> or formula as you will use for a feeding. </w:t>
      </w:r>
    </w:p>
    <w:p w:rsidR="00134210" w:rsidRPr="00E97BB3" w:rsidRDefault="00040F9C" w:rsidP="00AE62D9">
      <w:pPr>
        <w:numPr>
          <w:ilvl w:val="0"/>
          <w:numId w:val="8"/>
        </w:numPr>
        <w:rPr>
          <w:rFonts w:ascii="Arial" w:hAnsi="Arial" w:cs="Arial"/>
          <w:sz w:val="22"/>
          <w:szCs w:val="22"/>
        </w:rPr>
      </w:pPr>
      <w:r w:rsidRPr="00E97BB3">
        <w:rPr>
          <w:rFonts w:ascii="Arial" w:hAnsi="Arial" w:cs="Arial"/>
          <w:sz w:val="22"/>
          <w:szCs w:val="22"/>
        </w:rPr>
        <w:t>T</w:t>
      </w:r>
      <w:r w:rsidR="00134210" w:rsidRPr="00E97BB3">
        <w:rPr>
          <w:rFonts w:ascii="Arial" w:hAnsi="Arial" w:cs="Arial"/>
          <w:sz w:val="22"/>
          <w:szCs w:val="22"/>
        </w:rPr>
        <w:t>est the temperature</w:t>
      </w:r>
      <w:r w:rsidR="00063B49">
        <w:rPr>
          <w:rFonts w:ascii="Arial" w:hAnsi="Arial" w:cs="Arial"/>
          <w:sz w:val="22"/>
          <w:szCs w:val="22"/>
        </w:rPr>
        <w:t xml:space="preserve">.  </w:t>
      </w:r>
    </w:p>
    <w:p w:rsidR="00040F9C" w:rsidRPr="00E97BB3" w:rsidRDefault="00040F9C" w:rsidP="00040F9C">
      <w:pPr>
        <w:numPr>
          <w:ilvl w:val="0"/>
          <w:numId w:val="8"/>
        </w:numPr>
        <w:rPr>
          <w:rFonts w:ascii="Arial" w:hAnsi="Arial" w:cs="Arial"/>
          <w:i/>
          <w:sz w:val="22"/>
          <w:szCs w:val="22"/>
        </w:rPr>
      </w:pPr>
      <w:r w:rsidRPr="00E97BB3">
        <w:rPr>
          <w:rFonts w:ascii="Arial" w:hAnsi="Arial" w:cs="Arial"/>
          <w:sz w:val="22"/>
          <w:szCs w:val="22"/>
        </w:rPr>
        <w:t xml:space="preserve">Don’t heat </w:t>
      </w:r>
      <w:r w:rsidR="00932F07">
        <w:rPr>
          <w:rFonts w:ascii="Arial" w:hAnsi="Arial" w:cs="Arial"/>
          <w:sz w:val="22"/>
          <w:szCs w:val="22"/>
        </w:rPr>
        <w:t>breast</w:t>
      </w:r>
      <w:r w:rsidR="00671BB6" w:rsidRPr="00E97BB3">
        <w:rPr>
          <w:rFonts w:ascii="Arial" w:hAnsi="Arial" w:cs="Arial"/>
          <w:sz w:val="22"/>
          <w:szCs w:val="22"/>
        </w:rPr>
        <w:t xml:space="preserve"> milk</w:t>
      </w:r>
      <w:r w:rsidRPr="00E97BB3">
        <w:rPr>
          <w:rFonts w:ascii="Arial" w:hAnsi="Arial" w:cs="Arial"/>
          <w:sz w:val="22"/>
          <w:szCs w:val="22"/>
        </w:rPr>
        <w:t xml:space="preserve"> on a stove or </w:t>
      </w:r>
      <w:r w:rsidR="00932F07">
        <w:rPr>
          <w:rFonts w:ascii="Arial" w:hAnsi="Arial" w:cs="Arial"/>
          <w:sz w:val="22"/>
          <w:szCs w:val="22"/>
        </w:rPr>
        <w:t xml:space="preserve">in a </w:t>
      </w:r>
      <w:r w:rsidRPr="00E97BB3">
        <w:rPr>
          <w:rFonts w:ascii="Arial" w:hAnsi="Arial" w:cs="Arial"/>
          <w:sz w:val="22"/>
          <w:szCs w:val="22"/>
        </w:rPr>
        <w:t xml:space="preserve">microwave. Stoves and microwaves also damage special substances in </w:t>
      </w:r>
      <w:r w:rsidR="00932F07">
        <w:rPr>
          <w:rFonts w:ascii="Arial" w:hAnsi="Arial" w:cs="Arial"/>
          <w:sz w:val="22"/>
          <w:szCs w:val="22"/>
        </w:rPr>
        <w:t xml:space="preserve">breast </w:t>
      </w:r>
      <w:r w:rsidR="00075599">
        <w:rPr>
          <w:rFonts w:ascii="Arial" w:hAnsi="Arial" w:cs="Arial"/>
          <w:sz w:val="22"/>
          <w:szCs w:val="22"/>
        </w:rPr>
        <w:t>milk</w:t>
      </w:r>
      <w:r w:rsidRPr="00E97BB3">
        <w:rPr>
          <w:rFonts w:ascii="Arial" w:hAnsi="Arial" w:cs="Arial"/>
          <w:sz w:val="22"/>
          <w:szCs w:val="22"/>
        </w:rPr>
        <w:t xml:space="preserve"> that protect the baby’s health. </w:t>
      </w:r>
    </w:p>
    <w:p w:rsidR="0038141F" w:rsidRDefault="0038141F" w:rsidP="0038141F">
      <w:pPr>
        <w:rPr>
          <w:rFonts w:ascii="Arial" w:hAnsi="Arial" w:cs="Arial"/>
          <w:i/>
        </w:rPr>
      </w:pPr>
    </w:p>
    <w:p w:rsidR="00411103" w:rsidRDefault="00411103" w:rsidP="0038141F">
      <w:pPr>
        <w:rPr>
          <w:rFonts w:ascii="Arial" w:hAnsi="Arial" w:cs="Arial"/>
          <w:i/>
        </w:rPr>
      </w:pPr>
    </w:p>
    <w:p w:rsidR="006341EC" w:rsidRPr="003219AE" w:rsidRDefault="006341EC" w:rsidP="0038141F">
      <w:pPr>
        <w:rPr>
          <w:rFonts w:ascii="Arial" w:hAnsi="Arial" w:cs="Arial"/>
          <w:i/>
        </w:rPr>
      </w:pPr>
    </w:p>
    <w:p w:rsidR="00932F07" w:rsidRPr="009F53E0" w:rsidRDefault="00953ADB" w:rsidP="0038141F">
      <w:pPr>
        <w:jc w:val="center"/>
        <w:rPr>
          <w:rFonts w:ascii="Arial" w:hAnsi="Arial" w:cs="Arial"/>
          <w:b/>
          <w:i/>
          <w:color w:val="943634" w:themeColor="accent2" w:themeShade="BF"/>
        </w:rPr>
      </w:pPr>
      <w:r>
        <w:rPr>
          <w:rFonts w:ascii="Arial" w:hAnsi="Arial" w:cs="Arial"/>
          <w:b/>
          <w:i/>
          <w:noProof/>
          <w:color w:val="943634" w:themeColor="accent2" w:themeShade="BF"/>
        </w:rPr>
        <w:drawing>
          <wp:inline distT="0" distB="0" distL="0" distR="0">
            <wp:extent cx="2744470" cy="1832627"/>
            <wp:effectExtent l="19050" t="0" r="0" b="0"/>
            <wp:docPr id="11" name="Picture 7" descr="C:\Documents and Settings\dcohen\Local Settings\Temporary Internet Files\Content.IE5\UHE63Y9Z\MP900407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cohen\Local Settings\Temporary Internet Files\Content.IE5\UHE63Y9Z\MP900407144[1].JPG"/>
                    <pic:cNvPicPr>
                      <a:picLocks noChangeAspect="1" noChangeArrowheads="1"/>
                    </pic:cNvPicPr>
                  </pic:nvPicPr>
                  <pic:blipFill>
                    <a:blip r:embed="rId10" cstate="print"/>
                    <a:srcRect/>
                    <a:stretch>
                      <a:fillRect/>
                    </a:stretch>
                  </pic:blipFill>
                  <pic:spPr bwMode="auto">
                    <a:xfrm>
                      <a:off x="0" y="0"/>
                      <a:ext cx="2744470" cy="1832627"/>
                    </a:xfrm>
                    <a:prstGeom prst="rect">
                      <a:avLst/>
                    </a:prstGeom>
                    <a:noFill/>
                    <a:ln w="9525">
                      <a:noFill/>
                      <a:miter lim="800000"/>
                      <a:headEnd/>
                      <a:tailEnd/>
                    </a:ln>
                  </pic:spPr>
                </pic:pic>
              </a:graphicData>
            </a:graphic>
          </wp:inline>
        </w:drawing>
      </w:r>
    </w:p>
    <w:p w:rsidR="00D82A42" w:rsidRDefault="00D82A42" w:rsidP="0038141F">
      <w:pPr>
        <w:jc w:val="center"/>
        <w:rPr>
          <w:rFonts w:ascii="Arial" w:hAnsi="Arial" w:cs="Arial"/>
          <w:b/>
          <w:i/>
          <w:color w:val="943634" w:themeColor="accent2" w:themeShade="BF"/>
        </w:rPr>
      </w:pPr>
    </w:p>
    <w:p w:rsidR="00953ADB" w:rsidRDefault="00A15DC6" w:rsidP="0038141F">
      <w:pPr>
        <w:jc w:val="center"/>
        <w:rPr>
          <w:rFonts w:ascii="Arial" w:hAnsi="Arial" w:cs="Arial"/>
          <w:b/>
          <w:i/>
          <w:color w:val="943634" w:themeColor="accent2" w:themeShade="BF"/>
        </w:rPr>
      </w:pPr>
      <w:r w:rsidRPr="00A15DC6">
        <w:rPr>
          <w:rFonts w:ascii="Arial" w:hAnsi="Arial" w:cs="Arial"/>
        </w:rPr>
        <w:lastRenderedPageBreak/>
        <w:pict>
          <v:shapetype id="_x0000_t202" coordsize="21600,21600" o:spt="202" path="m,l,21600r21600,l21600,xe">
            <v:stroke joinstyle="miter"/>
            <v:path gradientshapeok="t" o:connecttype="rect"/>
          </v:shapetype>
          <v:shape id="_x0000_s1029" type="#_x0000_t202" style="position:absolute;left:0;text-align:left;margin-left:252pt;margin-top:9.7pt;width:234pt;height:283.3pt;z-index:251656704" fillcolor="#d6e3bc [1302]" strokeweight="2.25pt">
            <v:textbox style="mso-next-textbox:#_x0000_s1029">
              <w:txbxContent>
                <w:p w:rsidR="00134210" w:rsidRPr="00134210" w:rsidRDefault="00371FC4" w:rsidP="00134210">
                  <w:pPr>
                    <w:rPr>
                      <w:rFonts w:ascii="Arial" w:hAnsi="Arial" w:cs="Arial"/>
                      <w:b/>
                      <w:color w:val="800000"/>
                      <w:sz w:val="28"/>
                      <w:szCs w:val="28"/>
                    </w:rPr>
                  </w:pPr>
                  <w:r>
                    <w:rPr>
                      <w:rFonts w:ascii="Arial" w:hAnsi="Arial" w:cs="Arial"/>
                      <w:b/>
                      <w:color w:val="800000"/>
                      <w:sz w:val="28"/>
                      <w:szCs w:val="28"/>
                    </w:rPr>
                    <w:t xml:space="preserve">Microwaves, </w:t>
                  </w:r>
                  <w:r w:rsidR="00134210" w:rsidRPr="00134210">
                    <w:rPr>
                      <w:rFonts w:ascii="Arial" w:hAnsi="Arial" w:cs="Arial"/>
                      <w:b/>
                      <w:color w:val="800000"/>
                      <w:sz w:val="28"/>
                      <w:szCs w:val="28"/>
                    </w:rPr>
                    <w:t>Electric Bottle Warmers</w:t>
                  </w:r>
                  <w:r w:rsidR="00335D1E">
                    <w:rPr>
                      <w:rFonts w:ascii="Arial" w:hAnsi="Arial" w:cs="Arial"/>
                      <w:b/>
                      <w:color w:val="800000"/>
                      <w:sz w:val="28"/>
                      <w:szCs w:val="28"/>
                    </w:rPr>
                    <w:t xml:space="preserve"> and Crock Pots</w:t>
                  </w:r>
                </w:p>
                <w:p w:rsidR="000E308E" w:rsidRDefault="00134210" w:rsidP="00335D1E">
                  <w:pPr>
                    <w:numPr>
                      <w:ilvl w:val="1"/>
                      <w:numId w:val="8"/>
                    </w:numPr>
                    <w:spacing w:after="240"/>
                    <w:rPr>
                      <w:rFonts w:ascii="Arial" w:hAnsi="Arial" w:cs="Arial"/>
                      <w:b/>
                      <w:color w:val="800000"/>
                      <w:sz w:val="28"/>
                      <w:szCs w:val="28"/>
                    </w:rPr>
                  </w:pPr>
                  <w:r w:rsidRPr="00134210">
                    <w:rPr>
                      <w:rFonts w:ascii="Arial" w:hAnsi="Arial" w:cs="Arial"/>
                      <w:b/>
                      <w:color w:val="800000"/>
                      <w:sz w:val="28"/>
                      <w:szCs w:val="28"/>
                    </w:rPr>
                    <w:t>A Special Warnin</w:t>
                  </w:r>
                  <w:r w:rsidR="00335D1E">
                    <w:rPr>
                      <w:rFonts w:ascii="Arial" w:hAnsi="Arial" w:cs="Arial"/>
                      <w:b/>
                      <w:color w:val="800000"/>
                      <w:sz w:val="28"/>
                      <w:szCs w:val="28"/>
                    </w:rPr>
                    <w:t>g</w:t>
                  </w:r>
                </w:p>
                <w:p w:rsidR="00371FC4" w:rsidRDefault="00371FC4" w:rsidP="002C26DA">
                  <w:pPr>
                    <w:rPr>
                      <w:rFonts w:ascii="Arial" w:hAnsi="Arial" w:cs="Arial"/>
                      <w:b/>
                      <w:color w:val="800000"/>
                    </w:rPr>
                  </w:pPr>
                  <w:r>
                    <w:rPr>
                      <w:rFonts w:ascii="Arial" w:hAnsi="Arial" w:cs="Arial"/>
                      <w:b/>
                      <w:color w:val="800000"/>
                    </w:rPr>
                    <w:t>Microwave ovens are not safe for warming breast milk or formula.  They can cause hot spots that can burn the ch</w:t>
                  </w:r>
                  <w:r w:rsidR="005F56B4">
                    <w:rPr>
                      <w:rFonts w:ascii="Arial" w:hAnsi="Arial" w:cs="Arial"/>
                      <w:b/>
                      <w:color w:val="800000"/>
                    </w:rPr>
                    <w:t xml:space="preserve">ild.  </w:t>
                  </w:r>
                </w:p>
                <w:p w:rsidR="0077227F" w:rsidRDefault="0077227F" w:rsidP="002C26DA">
                  <w:pPr>
                    <w:rPr>
                      <w:rFonts w:ascii="Arial" w:hAnsi="Arial" w:cs="Arial"/>
                      <w:b/>
                      <w:color w:val="800000"/>
                    </w:rPr>
                  </w:pPr>
                </w:p>
                <w:p w:rsidR="0077227F" w:rsidRDefault="00371FC4" w:rsidP="002C26DA">
                  <w:pPr>
                    <w:rPr>
                      <w:rFonts w:ascii="Arial" w:hAnsi="Arial" w:cs="Arial"/>
                      <w:b/>
                      <w:color w:val="800000"/>
                    </w:rPr>
                  </w:pPr>
                  <w:r>
                    <w:rPr>
                      <w:rFonts w:ascii="Arial" w:hAnsi="Arial" w:cs="Arial"/>
                      <w:b/>
                      <w:color w:val="800000"/>
                    </w:rPr>
                    <w:t xml:space="preserve">Slow cookers, (crock pots), and bottle warmers </w:t>
                  </w:r>
                  <w:r w:rsidR="005F56B4">
                    <w:rPr>
                      <w:rFonts w:ascii="Arial" w:hAnsi="Arial" w:cs="Arial"/>
                      <w:b/>
                      <w:color w:val="800000"/>
                    </w:rPr>
                    <w:t xml:space="preserve">contain hot water which can place children at risk of burn injuries.  Formula or breast milk stored in warm water for an extended period of time provides an ideal medium for bacteria to grow.  </w:t>
                  </w:r>
                </w:p>
                <w:p w:rsidR="0077227F" w:rsidRDefault="0077227F" w:rsidP="002C26DA">
                  <w:pPr>
                    <w:rPr>
                      <w:rFonts w:ascii="Arial" w:hAnsi="Arial" w:cs="Arial"/>
                      <w:b/>
                      <w:color w:val="800000"/>
                    </w:rPr>
                  </w:pPr>
                </w:p>
                <w:p w:rsidR="00371FC4" w:rsidRDefault="005F56B4" w:rsidP="002C26DA">
                  <w:pPr>
                    <w:rPr>
                      <w:rFonts w:ascii="Arial" w:hAnsi="Arial" w:cs="Arial"/>
                      <w:b/>
                      <w:color w:val="800000"/>
                    </w:rPr>
                  </w:pPr>
                  <w:r>
                    <w:rPr>
                      <w:rFonts w:ascii="Arial" w:hAnsi="Arial" w:cs="Arial"/>
                      <w:b/>
                      <w:color w:val="800000"/>
                    </w:rPr>
                    <w:t>Th</w:t>
                  </w:r>
                  <w:r w:rsidR="0077227F">
                    <w:rPr>
                      <w:rFonts w:ascii="Arial" w:hAnsi="Arial" w:cs="Arial"/>
                      <w:b/>
                      <w:color w:val="800000"/>
                    </w:rPr>
                    <w:t>ese</w:t>
                  </w:r>
                  <w:r>
                    <w:rPr>
                      <w:rFonts w:ascii="Arial" w:hAnsi="Arial" w:cs="Arial"/>
                      <w:b/>
                      <w:color w:val="800000"/>
                    </w:rPr>
                    <w:t xml:space="preserve"> practice</w:t>
                  </w:r>
                  <w:r w:rsidR="0077227F">
                    <w:rPr>
                      <w:rFonts w:ascii="Arial" w:hAnsi="Arial" w:cs="Arial"/>
                      <w:b/>
                      <w:color w:val="800000"/>
                    </w:rPr>
                    <w:t>s are</w:t>
                  </w:r>
                  <w:r>
                    <w:rPr>
                      <w:rFonts w:ascii="Arial" w:hAnsi="Arial" w:cs="Arial"/>
                      <w:b/>
                      <w:color w:val="800000"/>
                    </w:rPr>
                    <w:t xml:space="preserve"> prohibited per EEC licensing policy.</w:t>
                  </w:r>
                </w:p>
                <w:p w:rsidR="00371FC4" w:rsidRDefault="00371FC4" w:rsidP="002C26DA">
                  <w:pPr>
                    <w:rPr>
                      <w:rFonts w:ascii="Arial" w:hAnsi="Arial" w:cs="Arial"/>
                      <w:b/>
                      <w:color w:val="800000"/>
                    </w:rPr>
                  </w:pPr>
                </w:p>
                <w:p w:rsidR="00134210" w:rsidRPr="00CC15BF" w:rsidRDefault="00134210" w:rsidP="00134210"/>
              </w:txbxContent>
            </v:textbox>
            <w10:wrap type="square"/>
          </v:shape>
        </w:pict>
      </w:r>
    </w:p>
    <w:p w:rsidR="0038141F" w:rsidRPr="009F53E0" w:rsidRDefault="0038141F" w:rsidP="0038141F">
      <w:pPr>
        <w:jc w:val="center"/>
        <w:rPr>
          <w:rFonts w:ascii="Bookman Old Style" w:hAnsi="Bookman Old Style" w:cs="Arial"/>
          <w:b/>
          <w:color w:val="943634" w:themeColor="accent2" w:themeShade="BF"/>
          <w:sz w:val="28"/>
          <w:szCs w:val="28"/>
        </w:rPr>
      </w:pPr>
      <w:r w:rsidRPr="009F53E0">
        <w:rPr>
          <w:rFonts w:ascii="Arial" w:hAnsi="Arial" w:cs="Arial"/>
          <w:b/>
          <w:i/>
          <w:color w:val="943634" w:themeColor="accent2" w:themeShade="BF"/>
        </w:rPr>
        <w:t>Infant</w:t>
      </w:r>
      <w:r w:rsidRPr="009F53E0">
        <w:rPr>
          <w:rFonts w:ascii="Bookman Old Style" w:hAnsi="Bookman Old Style" w:cs="Arial"/>
          <w:b/>
          <w:color w:val="943634" w:themeColor="accent2" w:themeShade="BF"/>
          <w:sz w:val="28"/>
          <w:szCs w:val="28"/>
        </w:rPr>
        <w:t xml:space="preserve"> </w:t>
      </w:r>
      <w:r w:rsidRPr="009F53E0">
        <w:rPr>
          <w:rFonts w:ascii="Arial" w:hAnsi="Arial" w:cs="Arial"/>
          <w:b/>
          <w:i/>
          <w:color w:val="943634" w:themeColor="accent2" w:themeShade="BF"/>
        </w:rPr>
        <w:t>Formula</w:t>
      </w:r>
    </w:p>
    <w:p w:rsidR="0038141F" w:rsidRPr="002544E6" w:rsidRDefault="0038141F" w:rsidP="0038141F">
      <w:pPr>
        <w:rPr>
          <w:rFonts w:ascii="Arial" w:hAnsi="Arial" w:cs="Arial"/>
          <w:b/>
          <w:u w:val="single"/>
        </w:rPr>
      </w:pPr>
    </w:p>
    <w:p w:rsidR="0038141F" w:rsidRPr="00E97BB3" w:rsidRDefault="0038141F" w:rsidP="0038141F">
      <w:pPr>
        <w:numPr>
          <w:ilvl w:val="0"/>
          <w:numId w:val="8"/>
        </w:numPr>
        <w:rPr>
          <w:rFonts w:ascii="Arial" w:hAnsi="Arial" w:cs="Arial"/>
          <w:sz w:val="22"/>
          <w:szCs w:val="22"/>
        </w:rPr>
      </w:pPr>
      <w:r w:rsidRPr="00E97BB3">
        <w:rPr>
          <w:rFonts w:ascii="Arial" w:hAnsi="Arial" w:cs="Arial"/>
          <w:sz w:val="22"/>
          <w:szCs w:val="22"/>
        </w:rPr>
        <w:t xml:space="preserve">Always use infant formula before the “use before” or expiration date on the container. </w:t>
      </w:r>
    </w:p>
    <w:p w:rsidR="0038141F" w:rsidRPr="00E97BB3" w:rsidRDefault="0038141F" w:rsidP="0038141F">
      <w:pPr>
        <w:numPr>
          <w:ilvl w:val="0"/>
          <w:numId w:val="8"/>
        </w:numPr>
        <w:rPr>
          <w:rFonts w:ascii="Arial" w:hAnsi="Arial" w:cs="Arial"/>
          <w:sz w:val="22"/>
          <w:szCs w:val="22"/>
        </w:rPr>
      </w:pPr>
      <w:r w:rsidRPr="00E97BB3">
        <w:rPr>
          <w:rFonts w:ascii="Arial" w:hAnsi="Arial" w:cs="Arial"/>
          <w:sz w:val="22"/>
          <w:szCs w:val="22"/>
        </w:rPr>
        <w:t xml:space="preserve">Don’t freeze formula because it can separate.  </w:t>
      </w:r>
    </w:p>
    <w:p w:rsidR="0038141F" w:rsidRPr="00E97BB3" w:rsidRDefault="0038141F" w:rsidP="0038141F">
      <w:pPr>
        <w:numPr>
          <w:ilvl w:val="0"/>
          <w:numId w:val="8"/>
        </w:numPr>
        <w:rPr>
          <w:rFonts w:ascii="Arial" w:hAnsi="Arial" w:cs="Arial"/>
          <w:sz w:val="22"/>
          <w:szCs w:val="22"/>
        </w:rPr>
      </w:pPr>
      <w:r w:rsidRPr="00E97BB3">
        <w:rPr>
          <w:rFonts w:ascii="Arial" w:hAnsi="Arial" w:cs="Arial"/>
          <w:sz w:val="22"/>
          <w:szCs w:val="22"/>
        </w:rPr>
        <w:t>You can keep open liquid concentrate or ready-to-use formula in the refrigerator for up to two days if the cans are tightly covered.</w:t>
      </w:r>
    </w:p>
    <w:p w:rsidR="00671BB6" w:rsidRPr="00E97BB3" w:rsidRDefault="00671BB6" w:rsidP="00671BB6">
      <w:pPr>
        <w:numPr>
          <w:ilvl w:val="0"/>
          <w:numId w:val="8"/>
        </w:numPr>
        <w:rPr>
          <w:rFonts w:ascii="Arial" w:hAnsi="Arial" w:cs="Arial"/>
          <w:sz w:val="22"/>
          <w:szCs w:val="22"/>
        </w:rPr>
      </w:pPr>
      <w:r w:rsidRPr="00E97BB3">
        <w:rPr>
          <w:rFonts w:ascii="Arial" w:hAnsi="Arial" w:cs="Arial"/>
          <w:sz w:val="22"/>
          <w:szCs w:val="22"/>
        </w:rPr>
        <w:t>Label the bottles wi</w:t>
      </w:r>
      <w:r w:rsidR="0089500A">
        <w:rPr>
          <w:rFonts w:ascii="Arial" w:hAnsi="Arial" w:cs="Arial"/>
          <w:sz w:val="22"/>
          <w:szCs w:val="22"/>
        </w:rPr>
        <w:t>th the baby’s name and the date.</w:t>
      </w:r>
    </w:p>
    <w:p w:rsidR="003219AE" w:rsidRDefault="003219AE" w:rsidP="003219AE">
      <w:pPr>
        <w:rPr>
          <w:rFonts w:ascii="Arial" w:hAnsi="Arial" w:cs="Arial"/>
          <w:b/>
          <w:color w:val="0000FF"/>
        </w:rPr>
      </w:pPr>
    </w:p>
    <w:p w:rsidR="00DE310C" w:rsidRDefault="00DE310C" w:rsidP="003219AE">
      <w:pPr>
        <w:rPr>
          <w:rFonts w:ascii="Arial" w:hAnsi="Arial" w:cs="Arial"/>
          <w:b/>
          <w:color w:val="0000FF"/>
        </w:rPr>
      </w:pPr>
    </w:p>
    <w:p w:rsidR="0039679D" w:rsidRPr="009F53E0" w:rsidRDefault="0039679D" w:rsidP="00A63E5F">
      <w:pPr>
        <w:rPr>
          <w:rFonts w:ascii="Arial" w:hAnsi="Arial" w:cs="Arial"/>
          <w:b/>
          <w:i/>
          <w:color w:val="943634" w:themeColor="accent2" w:themeShade="BF"/>
        </w:rPr>
      </w:pPr>
      <w:r w:rsidRPr="009F53E0">
        <w:rPr>
          <w:rFonts w:ascii="Arial" w:hAnsi="Arial" w:cs="Arial"/>
          <w:b/>
          <w:i/>
          <w:color w:val="943634" w:themeColor="accent2" w:themeShade="BF"/>
        </w:rPr>
        <w:t xml:space="preserve">Never </w:t>
      </w:r>
      <w:r w:rsidR="00515F31" w:rsidRPr="009F53E0">
        <w:rPr>
          <w:rFonts w:ascii="Arial" w:hAnsi="Arial" w:cs="Arial"/>
          <w:b/>
          <w:i/>
          <w:color w:val="943634" w:themeColor="accent2" w:themeShade="BF"/>
        </w:rPr>
        <w:t xml:space="preserve">Prop A Bottle Or Leave A Bottle In The Crib With A Baby.  </w:t>
      </w:r>
    </w:p>
    <w:p w:rsidR="00F90D7E" w:rsidRPr="00F90D7E" w:rsidRDefault="00F90D7E" w:rsidP="00A63E5F">
      <w:pPr>
        <w:rPr>
          <w:rFonts w:ascii="Arial" w:hAnsi="Arial" w:cs="Arial"/>
          <w:b/>
          <w:i/>
          <w:color w:val="FF0000"/>
        </w:rPr>
      </w:pPr>
    </w:p>
    <w:p w:rsidR="00E635BB" w:rsidRPr="004D0A12" w:rsidRDefault="003D568A" w:rsidP="004D0A12">
      <w:pPr>
        <w:numPr>
          <w:ilvl w:val="0"/>
          <w:numId w:val="8"/>
        </w:numPr>
        <w:tabs>
          <w:tab w:val="clear" w:pos="360"/>
          <w:tab w:val="num" w:pos="720"/>
        </w:tabs>
        <w:ind w:left="720"/>
        <w:rPr>
          <w:rFonts w:ascii="Arial" w:hAnsi="Arial" w:cs="Arial"/>
          <w:sz w:val="22"/>
          <w:szCs w:val="22"/>
        </w:rPr>
      </w:pPr>
      <w:r>
        <w:rPr>
          <w:rFonts w:ascii="Arial" w:hAnsi="Arial" w:cs="Arial"/>
          <w:sz w:val="22"/>
          <w:szCs w:val="22"/>
        </w:rPr>
        <w:t>This creates a choking risk.</w:t>
      </w:r>
    </w:p>
    <w:p w:rsidR="004D0A12" w:rsidRPr="004D0A12" w:rsidRDefault="003D568A" w:rsidP="00E635BB">
      <w:pPr>
        <w:numPr>
          <w:ilvl w:val="0"/>
          <w:numId w:val="8"/>
        </w:numPr>
        <w:tabs>
          <w:tab w:val="clear" w:pos="360"/>
          <w:tab w:val="num" w:pos="720"/>
        </w:tabs>
        <w:ind w:left="720"/>
        <w:rPr>
          <w:rFonts w:ascii="Arial" w:hAnsi="Arial" w:cs="Arial"/>
          <w:b/>
          <w:i/>
          <w:color w:val="FF0000"/>
          <w:sz w:val="22"/>
          <w:szCs w:val="22"/>
        </w:rPr>
      </w:pPr>
      <w:r>
        <w:rPr>
          <w:rFonts w:ascii="Arial" w:hAnsi="Arial" w:cs="Arial"/>
          <w:sz w:val="22"/>
          <w:szCs w:val="22"/>
        </w:rPr>
        <w:t>Bottle propping</w:t>
      </w:r>
      <w:r w:rsidR="004D0A12">
        <w:rPr>
          <w:rFonts w:ascii="Arial" w:hAnsi="Arial" w:cs="Arial"/>
          <w:sz w:val="22"/>
          <w:szCs w:val="22"/>
        </w:rPr>
        <w:t xml:space="preserve"> promotes tooth decay.</w:t>
      </w:r>
    </w:p>
    <w:p w:rsidR="00E635BB" w:rsidRPr="00E97BB3" w:rsidRDefault="004D0A12" w:rsidP="00E635BB">
      <w:pPr>
        <w:numPr>
          <w:ilvl w:val="0"/>
          <w:numId w:val="8"/>
        </w:numPr>
        <w:tabs>
          <w:tab w:val="clear" w:pos="360"/>
          <w:tab w:val="num" w:pos="720"/>
        </w:tabs>
        <w:ind w:left="720"/>
        <w:rPr>
          <w:rFonts w:ascii="Arial" w:hAnsi="Arial" w:cs="Arial"/>
          <w:b/>
          <w:i/>
          <w:color w:val="FF0000"/>
          <w:sz w:val="22"/>
          <w:szCs w:val="22"/>
        </w:rPr>
      </w:pPr>
      <w:r>
        <w:rPr>
          <w:rFonts w:ascii="Arial" w:hAnsi="Arial" w:cs="Arial"/>
          <w:sz w:val="22"/>
          <w:szCs w:val="22"/>
        </w:rPr>
        <w:t>Licensing regulations require that infants are held wh</w:t>
      </w:r>
      <w:r w:rsidR="003D568A">
        <w:rPr>
          <w:rFonts w:ascii="Arial" w:hAnsi="Arial" w:cs="Arial"/>
          <w:sz w:val="22"/>
          <w:szCs w:val="22"/>
        </w:rPr>
        <w:t xml:space="preserve">ile </w:t>
      </w:r>
      <w:r>
        <w:rPr>
          <w:rFonts w:ascii="Arial" w:hAnsi="Arial" w:cs="Arial"/>
          <w:sz w:val="22"/>
          <w:szCs w:val="22"/>
        </w:rPr>
        <w:t>they are</w:t>
      </w:r>
      <w:r w:rsidR="003D568A">
        <w:rPr>
          <w:rFonts w:ascii="Arial" w:hAnsi="Arial" w:cs="Arial"/>
          <w:sz w:val="22"/>
          <w:szCs w:val="22"/>
        </w:rPr>
        <w:t xml:space="preserve"> bottle</w:t>
      </w:r>
      <w:r>
        <w:rPr>
          <w:rFonts w:ascii="Arial" w:hAnsi="Arial" w:cs="Arial"/>
          <w:sz w:val="22"/>
          <w:szCs w:val="22"/>
        </w:rPr>
        <w:t xml:space="preserve"> fed.</w:t>
      </w:r>
      <w:r w:rsidR="00E635BB" w:rsidRPr="00E97BB3">
        <w:rPr>
          <w:rFonts w:ascii="Arial" w:hAnsi="Arial" w:cs="Arial"/>
          <w:sz w:val="22"/>
          <w:szCs w:val="22"/>
        </w:rPr>
        <w:t xml:space="preserve"> </w:t>
      </w:r>
    </w:p>
    <w:p w:rsidR="00E97BB3" w:rsidRDefault="00E97BB3" w:rsidP="00E97BB3">
      <w:pPr>
        <w:ind w:left="360"/>
        <w:rPr>
          <w:rFonts w:ascii="Arial" w:hAnsi="Arial" w:cs="Arial"/>
          <w:sz w:val="22"/>
          <w:szCs w:val="22"/>
        </w:rPr>
      </w:pPr>
    </w:p>
    <w:p w:rsidR="00E97BB3" w:rsidRPr="00E97BB3" w:rsidRDefault="00E97BB3" w:rsidP="00E97BB3">
      <w:pPr>
        <w:ind w:left="360"/>
        <w:rPr>
          <w:rFonts w:ascii="Arial" w:hAnsi="Arial" w:cs="Arial"/>
          <w:b/>
          <w:i/>
          <w:color w:val="FF0000"/>
          <w:sz w:val="22"/>
          <w:szCs w:val="22"/>
        </w:rPr>
      </w:pPr>
    </w:p>
    <w:p w:rsidR="004D0A12" w:rsidRDefault="0039679D" w:rsidP="0039679D">
      <w:pPr>
        <w:rPr>
          <w:rFonts w:ascii="Arial" w:hAnsi="Arial" w:cs="Arial"/>
          <w:b/>
          <w:i/>
          <w:color w:val="943634" w:themeColor="accent2" w:themeShade="BF"/>
        </w:rPr>
      </w:pPr>
      <w:r w:rsidRPr="00F70BEA">
        <w:rPr>
          <w:rFonts w:ascii="Arial" w:hAnsi="Arial" w:cs="Arial"/>
          <w:b/>
          <w:i/>
          <w:color w:val="943634" w:themeColor="accent2" w:themeShade="BF"/>
        </w:rPr>
        <w:t>After the Baby is Fed</w:t>
      </w:r>
    </w:p>
    <w:p w:rsidR="004D0A12" w:rsidRPr="004D0A12" w:rsidRDefault="004D0A12" w:rsidP="0039679D">
      <w:pPr>
        <w:rPr>
          <w:rFonts w:ascii="Arial" w:hAnsi="Arial" w:cs="Arial"/>
          <w:b/>
          <w:i/>
          <w:color w:val="943634" w:themeColor="accent2" w:themeShade="BF"/>
        </w:rPr>
      </w:pPr>
    </w:p>
    <w:p w:rsidR="00953ADB" w:rsidRPr="0093410B" w:rsidRDefault="00953ADB" w:rsidP="0039679D">
      <w:pPr>
        <w:rPr>
          <w:rFonts w:ascii="Arial" w:hAnsi="Arial" w:cs="Arial"/>
          <w:b/>
          <w:i/>
          <w:color w:val="FF0000"/>
        </w:rPr>
      </w:pPr>
    </w:p>
    <w:p w:rsidR="0038141F" w:rsidRPr="00E97BB3" w:rsidRDefault="00D86BA0" w:rsidP="0038141F">
      <w:pPr>
        <w:numPr>
          <w:ilvl w:val="0"/>
          <w:numId w:val="8"/>
        </w:numPr>
        <w:rPr>
          <w:rFonts w:ascii="Arial" w:hAnsi="Arial" w:cs="Arial"/>
          <w:sz w:val="22"/>
          <w:szCs w:val="22"/>
        </w:rPr>
      </w:pPr>
      <w:r w:rsidRPr="00E97BB3">
        <w:rPr>
          <w:rFonts w:ascii="Arial" w:hAnsi="Arial" w:cs="Arial"/>
          <w:sz w:val="22"/>
          <w:szCs w:val="22"/>
        </w:rPr>
        <w:t>U</w:t>
      </w:r>
      <w:r w:rsidR="0038141F" w:rsidRPr="00E97BB3">
        <w:rPr>
          <w:rFonts w:ascii="Arial" w:hAnsi="Arial" w:cs="Arial"/>
          <w:sz w:val="22"/>
          <w:szCs w:val="22"/>
        </w:rPr>
        <w:t xml:space="preserve">se prepared formula within two days after mixing. </w:t>
      </w:r>
    </w:p>
    <w:p w:rsidR="003B1C62" w:rsidRPr="00E97BB3" w:rsidRDefault="00D86BA0" w:rsidP="003B1C62">
      <w:pPr>
        <w:numPr>
          <w:ilvl w:val="0"/>
          <w:numId w:val="8"/>
        </w:numPr>
        <w:rPr>
          <w:rFonts w:ascii="Arial" w:hAnsi="Arial" w:cs="Arial"/>
          <w:sz w:val="22"/>
          <w:szCs w:val="22"/>
        </w:rPr>
      </w:pPr>
      <w:r w:rsidRPr="00E97BB3">
        <w:rPr>
          <w:rFonts w:ascii="Arial" w:hAnsi="Arial" w:cs="Arial"/>
          <w:sz w:val="22"/>
          <w:szCs w:val="22"/>
        </w:rPr>
        <w:t>T</w:t>
      </w:r>
      <w:r w:rsidR="003B1C62" w:rsidRPr="00E97BB3">
        <w:rPr>
          <w:rFonts w:ascii="Arial" w:hAnsi="Arial" w:cs="Arial"/>
          <w:sz w:val="22"/>
          <w:szCs w:val="22"/>
        </w:rPr>
        <w:t xml:space="preserve">hrow milk, formula, or food away if it has been out of the refrigerator for more </w:t>
      </w:r>
      <w:r w:rsidR="004D0A12">
        <w:rPr>
          <w:rFonts w:ascii="Arial" w:hAnsi="Arial" w:cs="Arial"/>
          <w:sz w:val="22"/>
          <w:szCs w:val="22"/>
        </w:rPr>
        <w:t>than two hours.</w:t>
      </w:r>
    </w:p>
    <w:p w:rsidR="003B1C62" w:rsidRPr="00E97BB3" w:rsidRDefault="003B1C62" w:rsidP="00A63E5F">
      <w:pPr>
        <w:numPr>
          <w:ilvl w:val="0"/>
          <w:numId w:val="8"/>
        </w:numPr>
        <w:rPr>
          <w:rFonts w:ascii="Arial" w:hAnsi="Arial" w:cs="Arial"/>
          <w:sz w:val="22"/>
          <w:szCs w:val="22"/>
        </w:rPr>
      </w:pPr>
      <w:r w:rsidRPr="00E97BB3">
        <w:rPr>
          <w:rFonts w:ascii="Arial" w:hAnsi="Arial" w:cs="Arial"/>
          <w:sz w:val="22"/>
          <w:szCs w:val="22"/>
        </w:rPr>
        <w:t xml:space="preserve">Discard any formula or milk the baby hasn’t finished after feeding.  </w:t>
      </w:r>
      <w:r w:rsidR="004D0A12">
        <w:rPr>
          <w:rFonts w:ascii="Arial" w:hAnsi="Arial" w:cs="Arial"/>
          <w:sz w:val="22"/>
          <w:szCs w:val="22"/>
        </w:rPr>
        <w:t>The milk is no longer sanitary</w:t>
      </w:r>
      <w:r w:rsidRPr="00E97BB3">
        <w:rPr>
          <w:rFonts w:ascii="Arial" w:hAnsi="Arial" w:cs="Arial"/>
          <w:sz w:val="22"/>
          <w:szCs w:val="22"/>
        </w:rPr>
        <w:t>, even if it’s</w:t>
      </w:r>
      <w:r w:rsidR="00782AE9">
        <w:rPr>
          <w:rFonts w:ascii="Arial" w:hAnsi="Arial" w:cs="Arial"/>
          <w:sz w:val="22"/>
          <w:szCs w:val="22"/>
        </w:rPr>
        <w:t xml:space="preserve"> placed back into</w:t>
      </w:r>
      <w:r w:rsidRPr="00E97BB3">
        <w:rPr>
          <w:rFonts w:ascii="Arial" w:hAnsi="Arial" w:cs="Arial"/>
          <w:sz w:val="22"/>
          <w:szCs w:val="22"/>
        </w:rPr>
        <w:t xml:space="preserve"> the refrigerator.</w:t>
      </w:r>
    </w:p>
    <w:p w:rsidR="00A775E9" w:rsidRPr="002544E6" w:rsidRDefault="00A775E9" w:rsidP="00A63E5F">
      <w:pPr>
        <w:rPr>
          <w:rFonts w:ascii="Arial" w:hAnsi="Arial" w:cs="Arial"/>
        </w:rPr>
      </w:pPr>
    </w:p>
    <w:p w:rsidR="00AD35FB" w:rsidRPr="002544E6" w:rsidRDefault="00AD35FB" w:rsidP="00A63E5F">
      <w:pPr>
        <w:rPr>
          <w:rFonts w:ascii="Arial" w:hAnsi="Arial" w:cs="Arial"/>
        </w:rPr>
      </w:pPr>
    </w:p>
    <w:p w:rsidR="00371FC4" w:rsidRPr="00414E78" w:rsidRDefault="00843076" w:rsidP="00A63E5F">
      <w:pPr>
        <w:rPr>
          <w:rFonts w:ascii="Arial" w:hAnsi="Arial" w:cs="Arial"/>
          <w:b/>
          <w:i/>
          <w:color w:val="943634" w:themeColor="accent2" w:themeShade="BF"/>
        </w:rPr>
      </w:pPr>
      <w:r w:rsidRPr="00414E78">
        <w:rPr>
          <w:rFonts w:ascii="Arial" w:hAnsi="Arial" w:cs="Arial"/>
          <w:b/>
          <w:i/>
          <w:color w:val="943634" w:themeColor="accent2" w:themeShade="BF"/>
        </w:rPr>
        <w:t>Sources</w:t>
      </w:r>
    </w:p>
    <w:p w:rsidR="00D86BA0" w:rsidRPr="002544E6" w:rsidRDefault="00D86BA0" w:rsidP="00A63E5F">
      <w:pPr>
        <w:rPr>
          <w:rFonts w:ascii="Arial" w:hAnsi="Arial" w:cs="Arial"/>
        </w:rPr>
      </w:pPr>
    </w:p>
    <w:p w:rsidR="004956E1" w:rsidRDefault="00414E78" w:rsidP="004956E1">
      <w:pPr>
        <w:rPr>
          <w:rFonts w:ascii="Arial" w:hAnsi="Arial" w:cs="Arial"/>
          <w:sz w:val="20"/>
          <w:szCs w:val="20"/>
        </w:rPr>
      </w:pPr>
      <w:r>
        <w:rPr>
          <w:rFonts w:ascii="Arial" w:hAnsi="Arial" w:cs="Arial"/>
          <w:sz w:val="20"/>
          <w:szCs w:val="20"/>
        </w:rPr>
        <w:t>“National Resource Center for Health and Safety in Child Care and Early Education, Caring for Our Children 3</w:t>
      </w:r>
      <w:r w:rsidRPr="00414E78">
        <w:rPr>
          <w:rFonts w:ascii="Arial" w:hAnsi="Arial" w:cs="Arial"/>
          <w:sz w:val="20"/>
          <w:szCs w:val="20"/>
          <w:vertAlign w:val="superscript"/>
        </w:rPr>
        <w:t>rd</w:t>
      </w:r>
      <w:r>
        <w:rPr>
          <w:rFonts w:ascii="Arial" w:hAnsi="Arial" w:cs="Arial"/>
          <w:sz w:val="20"/>
          <w:szCs w:val="20"/>
        </w:rPr>
        <w:t xml:space="preserve"> edition”</w:t>
      </w:r>
    </w:p>
    <w:p w:rsidR="00414E78" w:rsidRDefault="00414E78" w:rsidP="004956E1">
      <w:pPr>
        <w:rPr>
          <w:rFonts w:ascii="Arial" w:hAnsi="Arial" w:cs="Arial"/>
          <w:sz w:val="20"/>
          <w:szCs w:val="20"/>
        </w:rPr>
      </w:pPr>
    </w:p>
    <w:p w:rsidR="00414E78" w:rsidRDefault="003B28B9" w:rsidP="004956E1">
      <w:pPr>
        <w:rPr>
          <w:rFonts w:ascii="Arial" w:hAnsi="Arial" w:cs="Arial"/>
          <w:sz w:val="20"/>
          <w:szCs w:val="20"/>
        </w:rPr>
      </w:pPr>
      <w:r>
        <w:rPr>
          <w:rFonts w:ascii="Arial" w:hAnsi="Arial" w:cs="Arial"/>
          <w:sz w:val="20"/>
          <w:szCs w:val="20"/>
        </w:rPr>
        <w:t>http:</w:t>
      </w:r>
      <w:r w:rsidR="00414E78">
        <w:rPr>
          <w:rFonts w:ascii="Arial" w:hAnsi="Arial" w:cs="Arial"/>
          <w:sz w:val="20"/>
          <w:szCs w:val="20"/>
        </w:rPr>
        <w:t>//nckids.org/CFOC3</w:t>
      </w:r>
    </w:p>
    <w:p w:rsidR="00414E78" w:rsidRPr="00414E78" w:rsidRDefault="00414E78" w:rsidP="004956E1">
      <w:pPr>
        <w:rPr>
          <w:rFonts w:ascii="Arial" w:hAnsi="Arial" w:cs="Arial"/>
          <w:sz w:val="20"/>
          <w:szCs w:val="20"/>
        </w:rPr>
      </w:pPr>
    </w:p>
    <w:p w:rsidR="0089500A" w:rsidRDefault="00414E78" w:rsidP="00414E78">
      <w:pPr>
        <w:rPr>
          <w:rFonts w:ascii="Arial" w:hAnsi="Arial" w:cs="Arial"/>
          <w:sz w:val="20"/>
          <w:szCs w:val="20"/>
        </w:rPr>
      </w:pPr>
      <w:r w:rsidRPr="0059591F">
        <w:rPr>
          <w:rFonts w:ascii="Arial" w:hAnsi="Arial" w:cs="Arial"/>
          <w:sz w:val="20"/>
          <w:szCs w:val="20"/>
        </w:rPr>
        <w:t xml:space="preserve"> </w:t>
      </w:r>
      <w:r>
        <w:rPr>
          <w:rFonts w:ascii="Arial" w:hAnsi="Arial" w:cs="Arial"/>
          <w:sz w:val="20"/>
          <w:szCs w:val="20"/>
        </w:rPr>
        <w:t>“Infant Nutrition and Health: WIC Works Resource System”</w:t>
      </w:r>
    </w:p>
    <w:p w:rsidR="00414E78" w:rsidRDefault="00414E78" w:rsidP="00414E78">
      <w:pPr>
        <w:rPr>
          <w:rFonts w:ascii="Arial" w:hAnsi="Arial" w:cs="Arial"/>
          <w:sz w:val="20"/>
          <w:szCs w:val="20"/>
        </w:rPr>
      </w:pPr>
    </w:p>
    <w:p w:rsidR="00414E78" w:rsidRDefault="00A15DC6" w:rsidP="004956E1">
      <w:pPr>
        <w:rPr>
          <w:rFonts w:ascii="Arial" w:hAnsi="Arial" w:cs="Arial"/>
          <w:sz w:val="20"/>
          <w:szCs w:val="20"/>
        </w:rPr>
      </w:pPr>
      <w:hyperlink r:id="rId11" w:history="1">
        <w:r w:rsidR="00414E78" w:rsidRPr="006527E3">
          <w:rPr>
            <w:rStyle w:val="Hyperlink"/>
            <w:rFonts w:ascii="Arial" w:hAnsi="Arial" w:cs="Arial"/>
            <w:sz w:val="20"/>
            <w:szCs w:val="20"/>
          </w:rPr>
          <w:t>http://www.nal.usda.gov</w:t>
        </w:r>
      </w:hyperlink>
    </w:p>
    <w:p w:rsidR="00CC15BF" w:rsidRDefault="00CC15BF" w:rsidP="004956E1">
      <w:pPr>
        <w:rPr>
          <w:rFonts w:ascii="Arial" w:hAnsi="Arial" w:cs="Arial"/>
          <w:sz w:val="20"/>
          <w:szCs w:val="20"/>
        </w:rPr>
      </w:pPr>
    </w:p>
    <w:p w:rsidR="00CC15BF" w:rsidRDefault="00CC15BF" w:rsidP="004956E1">
      <w:pPr>
        <w:rPr>
          <w:rFonts w:ascii="Arial" w:hAnsi="Arial" w:cs="Arial"/>
          <w:sz w:val="20"/>
          <w:szCs w:val="20"/>
        </w:rPr>
      </w:pPr>
      <w:r>
        <w:rPr>
          <w:rFonts w:ascii="Arial" w:hAnsi="Arial" w:cs="Arial"/>
          <w:sz w:val="20"/>
          <w:szCs w:val="20"/>
        </w:rPr>
        <w:t>“Children’s National Medical Center – Department of Trauma and Burn Services</w:t>
      </w:r>
    </w:p>
    <w:p w:rsidR="00371FC4" w:rsidRDefault="00371FC4" w:rsidP="004956E1">
      <w:pPr>
        <w:rPr>
          <w:rFonts w:ascii="Arial" w:hAnsi="Arial" w:cs="Arial"/>
          <w:sz w:val="20"/>
          <w:szCs w:val="20"/>
        </w:rPr>
      </w:pPr>
    </w:p>
    <w:p w:rsidR="00371FC4" w:rsidRDefault="00371FC4" w:rsidP="004956E1">
      <w:pPr>
        <w:rPr>
          <w:rFonts w:ascii="Arial" w:hAnsi="Arial" w:cs="Arial"/>
          <w:sz w:val="20"/>
          <w:szCs w:val="20"/>
        </w:rPr>
      </w:pPr>
      <w:r>
        <w:rPr>
          <w:rFonts w:ascii="Arial" w:hAnsi="Arial" w:cs="Arial"/>
          <w:sz w:val="20"/>
          <w:szCs w:val="20"/>
        </w:rPr>
        <w:t>EEC regulations 606 CMR 7.00</w:t>
      </w:r>
    </w:p>
    <w:p w:rsidR="00371FC4" w:rsidRDefault="00371FC4" w:rsidP="004956E1">
      <w:pPr>
        <w:rPr>
          <w:rFonts w:ascii="Arial" w:hAnsi="Arial" w:cs="Arial"/>
          <w:sz w:val="20"/>
          <w:szCs w:val="20"/>
        </w:rPr>
      </w:pPr>
      <w:r>
        <w:rPr>
          <w:rFonts w:ascii="Arial" w:hAnsi="Arial" w:cs="Arial"/>
          <w:sz w:val="20"/>
          <w:szCs w:val="20"/>
        </w:rPr>
        <w:t>EEC licensing policy, Bottle Warming Safety</w:t>
      </w:r>
    </w:p>
    <w:p w:rsidR="005F56B4" w:rsidRDefault="005F56B4" w:rsidP="004956E1">
      <w:pPr>
        <w:rPr>
          <w:rFonts w:ascii="Arial" w:hAnsi="Arial" w:cs="Arial"/>
          <w:sz w:val="20"/>
          <w:szCs w:val="20"/>
        </w:rPr>
      </w:pPr>
    </w:p>
    <w:p w:rsidR="00A63E5F" w:rsidRPr="0059591F" w:rsidRDefault="00A15DC6" w:rsidP="004956E1">
      <w:pPr>
        <w:rPr>
          <w:rFonts w:ascii="Arial" w:hAnsi="Arial" w:cs="Arial"/>
          <w:sz w:val="20"/>
          <w:szCs w:val="20"/>
        </w:rPr>
      </w:pPr>
      <w:r w:rsidRPr="00A15DC6">
        <w:rPr>
          <w:rFonts w:ascii="Arial" w:hAnsi="Arial" w:cs="Arial"/>
          <w:b/>
          <w:i/>
          <w:color w:val="943634" w:themeColor="accent2" w:themeShade="BF"/>
        </w:rPr>
        <w:pict>
          <v:rect id="_x0000_s1026" style="position:absolute;margin-left:24.2pt;margin-top:22.1pt;width:198pt;height:410.4pt;z-index:251653632" fillcolor="#c2d69b [1942]" stroked="f">
            <v:textbox style="mso-next-textbox:#_x0000_s1026">
              <w:txbxContent>
                <w:p w:rsidR="00D86BA0" w:rsidRDefault="00D86BA0" w:rsidP="001F570A">
                  <w:pPr>
                    <w:jc w:val="center"/>
                    <w:rPr>
                      <w:rFonts w:ascii="Arial Rounded MT Bold" w:hAnsi="Arial Rounded MT Bold" w:cs="Arial"/>
                      <w:color w:val="800000"/>
                      <w:sz w:val="48"/>
                      <w:szCs w:val="48"/>
                    </w:rPr>
                  </w:pPr>
                </w:p>
                <w:p w:rsidR="001F570A" w:rsidRPr="003D1028" w:rsidRDefault="001F570A" w:rsidP="001F570A">
                  <w:pPr>
                    <w:jc w:val="center"/>
                    <w:rPr>
                      <w:rFonts w:asciiTheme="majorHAnsi" w:hAnsiTheme="majorHAnsi" w:cs="Arial"/>
                      <w:color w:val="800000"/>
                      <w:sz w:val="48"/>
                      <w:szCs w:val="48"/>
                    </w:rPr>
                  </w:pPr>
                  <w:r w:rsidRPr="003D1028">
                    <w:rPr>
                      <w:rFonts w:asciiTheme="majorHAnsi" w:hAnsiTheme="majorHAnsi" w:cs="Arial"/>
                      <w:color w:val="800000"/>
                      <w:sz w:val="48"/>
                      <w:szCs w:val="48"/>
                    </w:rPr>
                    <w:t xml:space="preserve">Best Practices for </w:t>
                  </w:r>
                </w:p>
                <w:p w:rsidR="003D1028" w:rsidRDefault="003D1028" w:rsidP="001F570A">
                  <w:pPr>
                    <w:jc w:val="center"/>
                    <w:rPr>
                      <w:rFonts w:asciiTheme="majorHAnsi" w:hAnsiTheme="majorHAnsi" w:cs="Arial"/>
                      <w:color w:val="800000"/>
                      <w:sz w:val="48"/>
                      <w:szCs w:val="48"/>
                    </w:rPr>
                  </w:pPr>
                  <w:r>
                    <w:rPr>
                      <w:rFonts w:asciiTheme="majorHAnsi" w:hAnsiTheme="majorHAnsi" w:cs="Arial"/>
                      <w:color w:val="800000"/>
                      <w:sz w:val="48"/>
                      <w:szCs w:val="48"/>
                    </w:rPr>
                    <w:t xml:space="preserve">Bottle </w:t>
                  </w:r>
                  <w:r w:rsidR="001F570A" w:rsidRPr="003D1028">
                    <w:rPr>
                      <w:rFonts w:asciiTheme="majorHAnsi" w:hAnsiTheme="majorHAnsi" w:cs="Arial"/>
                      <w:color w:val="800000"/>
                      <w:sz w:val="48"/>
                      <w:szCs w:val="48"/>
                    </w:rPr>
                    <w:t>Feeding</w:t>
                  </w:r>
                  <w:r>
                    <w:rPr>
                      <w:rFonts w:asciiTheme="majorHAnsi" w:hAnsiTheme="majorHAnsi" w:cs="Arial"/>
                      <w:color w:val="800000"/>
                      <w:sz w:val="48"/>
                      <w:szCs w:val="48"/>
                    </w:rPr>
                    <w:t xml:space="preserve"> </w:t>
                  </w:r>
                </w:p>
                <w:p w:rsidR="003D1028" w:rsidRDefault="003D1028" w:rsidP="001F570A">
                  <w:pPr>
                    <w:jc w:val="center"/>
                    <w:rPr>
                      <w:rFonts w:asciiTheme="majorHAnsi" w:hAnsiTheme="majorHAnsi" w:cs="Arial"/>
                      <w:color w:val="800000"/>
                      <w:sz w:val="48"/>
                      <w:szCs w:val="48"/>
                    </w:rPr>
                  </w:pPr>
                  <w:r>
                    <w:rPr>
                      <w:rFonts w:asciiTheme="majorHAnsi" w:hAnsiTheme="majorHAnsi" w:cs="Arial"/>
                      <w:color w:val="800000"/>
                      <w:sz w:val="48"/>
                      <w:szCs w:val="48"/>
                    </w:rPr>
                    <w:t xml:space="preserve">In An </w:t>
                  </w:r>
                </w:p>
                <w:p w:rsidR="003D1028" w:rsidRDefault="003D1028" w:rsidP="001F570A">
                  <w:pPr>
                    <w:jc w:val="center"/>
                    <w:rPr>
                      <w:rFonts w:asciiTheme="majorHAnsi" w:hAnsiTheme="majorHAnsi" w:cs="Arial"/>
                      <w:color w:val="800000"/>
                      <w:sz w:val="48"/>
                      <w:szCs w:val="48"/>
                    </w:rPr>
                  </w:pPr>
                  <w:r>
                    <w:rPr>
                      <w:rFonts w:asciiTheme="majorHAnsi" w:hAnsiTheme="majorHAnsi" w:cs="Arial"/>
                      <w:color w:val="800000"/>
                      <w:sz w:val="48"/>
                      <w:szCs w:val="48"/>
                    </w:rPr>
                    <w:t xml:space="preserve">Early Education and Care </w:t>
                  </w:r>
                </w:p>
                <w:p w:rsidR="00932F07" w:rsidRPr="003D1028" w:rsidRDefault="003D1028" w:rsidP="001F570A">
                  <w:pPr>
                    <w:jc w:val="center"/>
                    <w:rPr>
                      <w:rFonts w:asciiTheme="majorHAnsi" w:hAnsiTheme="majorHAnsi" w:cs="Arial"/>
                      <w:color w:val="800000"/>
                      <w:sz w:val="48"/>
                      <w:szCs w:val="48"/>
                    </w:rPr>
                  </w:pPr>
                  <w:r>
                    <w:rPr>
                      <w:rFonts w:asciiTheme="majorHAnsi" w:hAnsiTheme="majorHAnsi" w:cs="Arial"/>
                      <w:color w:val="800000"/>
                      <w:sz w:val="48"/>
                      <w:szCs w:val="48"/>
                    </w:rPr>
                    <w:t>Setting</w:t>
                  </w:r>
                  <w:r w:rsidR="001F570A" w:rsidRPr="003D1028">
                    <w:rPr>
                      <w:rFonts w:asciiTheme="majorHAnsi" w:hAnsiTheme="majorHAnsi" w:cs="Arial"/>
                      <w:color w:val="800000"/>
                      <w:sz w:val="48"/>
                      <w:szCs w:val="48"/>
                    </w:rPr>
                    <w:t xml:space="preserve"> </w:t>
                  </w:r>
                </w:p>
                <w:p w:rsidR="001F570A" w:rsidRDefault="001F570A" w:rsidP="003D1028">
                  <w:pPr>
                    <w:jc w:val="center"/>
                  </w:pPr>
                </w:p>
                <w:p w:rsidR="003D1028" w:rsidRDefault="001D4B09" w:rsidP="001D4B09">
                  <w:pPr>
                    <w:jc w:val="center"/>
                  </w:pPr>
                  <w:r>
                    <w:rPr>
                      <w:noProof/>
                    </w:rPr>
                    <w:drawing>
                      <wp:inline distT="0" distB="0" distL="0" distR="0">
                        <wp:extent cx="1708150" cy="2548948"/>
                        <wp:effectExtent l="19050" t="0" r="6350" b="0"/>
                        <wp:docPr id="15" name="Picture 9" descr="C:\Documents and Settings\dcohen\Local Settings\Temporary Internet Files\Content.IE5\SAFSZT1F\MP9001754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dcohen\Local Settings\Temporary Internet Files\Content.IE5\SAFSZT1F\MP900175436[1].JPG"/>
                                <pic:cNvPicPr>
                                  <a:picLocks noChangeAspect="1" noChangeArrowheads="1"/>
                                </pic:cNvPicPr>
                              </pic:nvPicPr>
                              <pic:blipFill>
                                <a:blip r:embed="rId12"/>
                                <a:srcRect/>
                                <a:stretch>
                                  <a:fillRect/>
                                </a:stretch>
                              </pic:blipFill>
                              <pic:spPr bwMode="auto">
                                <a:xfrm>
                                  <a:off x="0" y="0"/>
                                  <a:ext cx="1710935" cy="2553103"/>
                                </a:xfrm>
                                <a:prstGeom prst="rect">
                                  <a:avLst/>
                                </a:prstGeom>
                                <a:noFill/>
                                <a:ln w="9525">
                                  <a:noFill/>
                                  <a:miter lim="800000"/>
                                  <a:headEnd/>
                                  <a:tailEnd/>
                                </a:ln>
                              </pic:spPr>
                            </pic:pic>
                          </a:graphicData>
                        </a:graphic>
                      </wp:inline>
                    </w:drawing>
                  </w:r>
                </w:p>
              </w:txbxContent>
            </v:textbox>
          </v:rect>
        </w:pict>
      </w:r>
      <w:r>
        <w:rPr>
          <w:rFonts w:ascii="Arial" w:hAnsi="Arial" w:cs="Arial"/>
          <w:sz w:val="20"/>
          <w:szCs w:val="20"/>
        </w:rPr>
        <w:pict>
          <v:rect id="_x0000_s1033" style="position:absolute;margin-left:-10.8pt;margin-top:444.8pt;width:245pt;height:72.7pt;z-index:251660800" filled="f" stroked="f">
            <v:textbox>
              <w:txbxContent>
                <w:p w:rsidR="00411103" w:rsidRPr="003D1028" w:rsidRDefault="003D1028" w:rsidP="003D1028">
                  <w:r>
                    <w:rPr>
                      <w:noProof/>
                    </w:rPr>
                    <w:drawing>
                      <wp:inline distT="0" distB="0" distL="0" distR="0">
                        <wp:extent cx="2738187" cy="748569"/>
                        <wp:effectExtent l="19050" t="0" r="5013" b="0"/>
                        <wp:docPr id="2" name="Picture 2"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c_logo_300dpi"/>
                                <pic:cNvPicPr>
                                  <a:picLocks noChangeAspect="1" noChangeArrowheads="1"/>
                                </pic:cNvPicPr>
                              </pic:nvPicPr>
                              <pic:blipFill>
                                <a:blip r:embed="rId13"/>
                                <a:srcRect/>
                                <a:stretch>
                                  <a:fillRect/>
                                </a:stretch>
                              </pic:blipFill>
                              <pic:spPr bwMode="auto">
                                <a:xfrm>
                                  <a:off x="0" y="0"/>
                                  <a:ext cx="2739083" cy="748814"/>
                                </a:xfrm>
                                <a:prstGeom prst="rect">
                                  <a:avLst/>
                                </a:prstGeom>
                                <a:noFill/>
                                <a:ln w="9525">
                                  <a:noFill/>
                                  <a:miter lim="800000"/>
                                  <a:headEnd/>
                                  <a:tailEnd/>
                                </a:ln>
                              </pic:spPr>
                            </pic:pic>
                          </a:graphicData>
                        </a:graphic>
                      </wp:inline>
                    </w:drawing>
                  </w:r>
                </w:p>
              </w:txbxContent>
            </v:textbox>
          </v:rect>
        </w:pict>
      </w:r>
    </w:p>
    <w:sectPr w:rsidR="00A63E5F" w:rsidRPr="0059591F" w:rsidSect="00301047">
      <w:footerReference w:type="default" r:id="rId14"/>
      <w:pgSz w:w="15840" w:h="12240" w:orient="landscape" w:code="1"/>
      <w:pgMar w:top="720" w:right="540" w:bottom="720" w:left="720" w:header="720" w:footer="720" w:gutter="0"/>
      <w:cols w:num="3" w:sep="1" w:space="80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60" w:rsidRDefault="000B0A60">
      <w:r>
        <w:separator/>
      </w:r>
    </w:p>
  </w:endnote>
  <w:endnote w:type="continuationSeparator" w:id="1">
    <w:p w:rsidR="000B0A60" w:rsidRDefault="000B0A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E1" w:rsidRPr="00BB74CD" w:rsidRDefault="004956E1" w:rsidP="00BB74CD">
    <w:pPr>
      <w:pStyle w:val="Footer"/>
      <w:rPr>
        <w:sz w:val="20"/>
        <w:szCs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60" w:rsidRDefault="000B0A60">
      <w:r>
        <w:separator/>
      </w:r>
    </w:p>
  </w:footnote>
  <w:footnote w:type="continuationSeparator" w:id="1">
    <w:p w:rsidR="000B0A60" w:rsidRDefault="000B0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CBD15310_0000[1]"/>
      </v:shape>
    </w:pict>
  </w:numPicBullet>
  <w:abstractNum w:abstractNumId="0">
    <w:nsid w:val="0789469E"/>
    <w:multiLevelType w:val="hybridMultilevel"/>
    <w:tmpl w:val="C77449DC"/>
    <w:lvl w:ilvl="0" w:tplc="E176070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924E9"/>
    <w:multiLevelType w:val="hybridMultilevel"/>
    <w:tmpl w:val="58A2D50A"/>
    <w:lvl w:ilvl="0" w:tplc="E1760708">
      <w:start w:val="1"/>
      <w:numFmt w:val="bullet"/>
      <w:lvlText w:val=""/>
      <w:lvlPicBulletId w:val="0"/>
      <w:lvlJc w:val="left"/>
      <w:pPr>
        <w:tabs>
          <w:tab w:val="num" w:pos="360"/>
        </w:tabs>
        <w:ind w:left="360" w:hanging="360"/>
      </w:pPr>
      <w:rPr>
        <w:rFonts w:ascii="Symbol" w:hAnsi="Symbol" w:hint="default"/>
        <w:color w:val="auto"/>
      </w:rPr>
    </w:lvl>
    <w:lvl w:ilvl="1" w:tplc="E5440516">
      <w:numFmt w:val="bullet"/>
      <w:lvlText w:val="–"/>
      <w:lvlJc w:val="left"/>
      <w:pPr>
        <w:tabs>
          <w:tab w:val="num" w:pos="1440"/>
        </w:tabs>
        <w:ind w:left="1440" w:hanging="360"/>
      </w:pPr>
      <w:rPr>
        <w:rFonts w:ascii="Bookman Old Style" w:eastAsia="Times New Roman" w:hAnsi="Bookman Old Styl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D823E9"/>
    <w:multiLevelType w:val="hybridMultilevel"/>
    <w:tmpl w:val="C010BA4A"/>
    <w:lvl w:ilvl="0" w:tplc="66DED03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CC786D"/>
    <w:multiLevelType w:val="multilevel"/>
    <w:tmpl w:val="C010BA4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AE75D7"/>
    <w:multiLevelType w:val="multilevel"/>
    <w:tmpl w:val="E190FB44"/>
    <w:lvl w:ilvl="0">
      <w:start w:val="1"/>
      <w:numFmt w:val="bullet"/>
      <w:lvlText w:val=""/>
      <w:lvlPicBulletId w:val="0"/>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E0B24F1"/>
    <w:multiLevelType w:val="hybridMultilevel"/>
    <w:tmpl w:val="C6DA382A"/>
    <w:lvl w:ilvl="0" w:tplc="E176070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8738BC"/>
    <w:multiLevelType w:val="hybridMultilevel"/>
    <w:tmpl w:val="A2D69D3E"/>
    <w:lvl w:ilvl="0" w:tplc="E176070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616F0C"/>
    <w:multiLevelType w:val="hybridMultilevel"/>
    <w:tmpl w:val="E190FB44"/>
    <w:lvl w:ilvl="0" w:tplc="325E9362">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EB2668"/>
    <w:multiLevelType w:val="multilevel"/>
    <w:tmpl w:val="C6DA382A"/>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2145697"/>
    <w:multiLevelType w:val="hybridMultilevel"/>
    <w:tmpl w:val="A2E6E0D6"/>
    <w:lvl w:ilvl="0" w:tplc="E176070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E955B3"/>
    <w:multiLevelType w:val="hybridMultilevel"/>
    <w:tmpl w:val="E74C0136"/>
    <w:lvl w:ilvl="0" w:tplc="66DED03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0"/>
  </w:num>
  <w:num w:numId="4">
    <w:abstractNumId w:val="2"/>
  </w:num>
  <w:num w:numId="5">
    <w:abstractNumId w:val="3"/>
  </w:num>
  <w:num w:numId="6">
    <w:abstractNumId w:val="5"/>
  </w:num>
  <w:num w:numId="7">
    <w:abstractNumId w:val="6"/>
  </w:num>
  <w:num w:numId="8">
    <w:abstractNumId w:val="1"/>
  </w:num>
  <w:num w:numId="9">
    <w:abstractNumId w:val="8"/>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stylePaneFormatFilter w:val="3F01"/>
  <w:defaultTabStop w:val="720"/>
  <w:characterSpacingControl w:val="doNotCompress"/>
  <w:footnotePr>
    <w:footnote w:id="0"/>
    <w:footnote w:id="1"/>
  </w:footnotePr>
  <w:endnotePr>
    <w:endnote w:id="0"/>
    <w:endnote w:id="1"/>
  </w:endnotePr>
  <w:compat/>
  <w:rsids>
    <w:rsidRoot w:val="00A63E5F"/>
    <w:rsid w:val="00007B8D"/>
    <w:rsid w:val="000253CE"/>
    <w:rsid w:val="00034013"/>
    <w:rsid w:val="00040F9C"/>
    <w:rsid w:val="00043D68"/>
    <w:rsid w:val="00056294"/>
    <w:rsid w:val="00063B49"/>
    <w:rsid w:val="00075599"/>
    <w:rsid w:val="000B0A60"/>
    <w:rsid w:val="000B38B8"/>
    <w:rsid w:val="000E308E"/>
    <w:rsid w:val="000E6864"/>
    <w:rsid w:val="00101920"/>
    <w:rsid w:val="001113B5"/>
    <w:rsid w:val="001177AA"/>
    <w:rsid w:val="00134210"/>
    <w:rsid w:val="001409E3"/>
    <w:rsid w:val="001D4B09"/>
    <w:rsid w:val="001F1DDB"/>
    <w:rsid w:val="001F570A"/>
    <w:rsid w:val="00203263"/>
    <w:rsid w:val="002115F5"/>
    <w:rsid w:val="0021649F"/>
    <w:rsid w:val="00230E97"/>
    <w:rsid w:val="00231750"/>
    <w:rsid w:val="002544E6"/>
    <w:rsid w:val="00277229"/>
    <w:rsid w:val="002A0BD3"/>
    <w:rsid w:val="002C26DA"/>
    <w:rsid w:val="002D262C"/>
    <w:rsid w:val="002D2E80"/>
    <w:rsid w:val="002E16A2"/>
    <w:rsid w:val="002F0BAD"/>
    <w:rsid w:val="00301047"/>
    <w:rsid w:val="00313811"/>
    <w:rsid w:val="003219AE"/>
    <w:rsid w:val="00333C8C"/>
    <w:rsid w:val="00335D1E"/>
    <w:rsid w:val="0034317C"/>
    <w:rsid w:val="00355D15"/>
    <w:rsid w:val="00371FC4"/>
    <w:rsid w:val="00375A9A"/>
    <w:rsid w:val="0038141F"/>
    <w:rsid w:val="00385563"/>
    <w:rsid w:val="00393DDC"/>
    <w:rsid w:val="0039679D"/>
    <w:rsid w:val="003B1C62"/>
    <w:rsid w:val="003B28B9"/>
    <w:rsid w:val="003D1028"/>
    <w:rsid w:val="003D568A"/>
    <w:rsid w:val="00411103"/>
    <w:rsid w:val="00414E78"/>
    <w:rsid w:val="00460557"/>
    <w:rsid w:val="004956E1"/>
    <w:rsid w:val="00496619"/>
    <w:rsid w:val="004D0A12"/>
    <w:rsid w:val="00515F31"/>
    <w:rsid w:val="00552753"/>
    <w:rsid w:val="0059591F"/>
    <w:rsid w:val="005D3FBF"/>
    <w:rsid w:val="005F56B4"/>
    <w:rsid w:val="006172E8"/>
    <w:rsid w:val="00631730"/>
    <w:rsid w:val="006341EC"/>
    <w:rsid w:val="00671BB6"/>
    <w:rsid w:val="0067263D"/>
    <w:rsid w:val="006A6891"/>
    <w:rsid w:val="0077227F"/>
    <w:rsid w:val="00782AE9"/>
    <w:rsid w:val="007B2F4E"/>
    <w:rsid w:val="00843076"/>
    <w:rsid w:val="00852B16"/>
    <w:rsid w:val="008933BB"/>
    <w:rsid w:val="0089500A"/>
    <w:rsid w:val="00905A50"/>
    <w:rsid w:val="00932F07"/>
    <w:rsid w:val="0093410B"/>
    <w:rsid w:val="0094478A"/>
    <w:rsid w:val="00953ADB"/>
    <w:rsid w:val="0098432F"/>
    <w:rsid w:val="009A2A22"/>
    <w:rsid w:val="009A7D83"/>
    <w:rsid w:val="009F53E0"/>
    <w:rsid w:val="009F57BE"/>
    <w:rsid w:val="00A15DC6"/>
    <w:rsid w:val="00A160A5"/>
    <w:rsid w:val="00A57FBF"/>
    <w:rsid w:val="00A63E5F"/>
    <w:rsid w:val="00A775E9"/>
    <w:rsid w:val="00AB28E3"/>
    <w:rsid w:val="00AB3B6E"/>
    <w:rsid w:val="00AD35FB"/>
    <w:rsid w:val="00AD69FC"/>
    <w:rsid w:val="00AE62D9"/>
    <w:rsid w:val="00B304BF"/>
    <w:rsid w:val="00B6014D"/>
    <w:rsid w:val="00B955A0"/>
    <w:rsid w:val="00BB74CD"/>
    <w:rsid w:val="00BF06E7"/>
    <w:rsid w:val="00BF0965"/>
    <w:rsid w:val="00C5544B"/>
    <w:rsid w:val="00C704E6"/>
    <w:rsid w:val="00C747F8"/>
    <w:rsid w:val="00CA0B77"/>
    <w:rsid w:val="00CA4E73"/>
    <w:rsid w:val="00CC15BF"/>
    <w:rsid w:val="00CC3A43"/>
    <w:rsid w:val="00CC714E"/>
    <w:rsid w:val="00CD7743"/>
    <w:rsid w:val="00CE452C"/>
    <w:rsid w:val="00D32124"/>
    <w:rsid w:val="00D34561"/>
    <w:rsid w:val="00D45606"/>
    <w:rsid w:val="00D4700A"/>
    <w:rsid w:val="00D82A42"/>
    <w:rsid w:val="00D86BA0"/>
    <w:rsid w:val="00DB6C94"/>
    <w:rsid w:val="00DD4036"/>
    <w:rsid w:val="00DE2BCA"/>
    <w:rsid w:val="00DE310C"/>
    <w:rsid w:val="00E0635C"/>
    <w:rsid w:val="00E37B2B"/>
    <w:rsid w:val="00E61E83"/>
    <w:rsid w:val="00E635BB"/>
    <w:rsid w:val="00E8644E"/>
    <w:rsid w:val="00E97BB3"/>
    <w:rsid w:val="00EB23D4"/>
    <w:rsid w:val="00EE0712"/>
    <w:rsid w:val="00F16963"/>
    <w:rsid w:val="00F3000D"/>
    <w:rsid w:val="00F37425"/>
    <w:rsid w:val="00F666F3"/>
    <w:rsid w:val="00F67CF2"/>
    <w:rsid w:val="00F70BEA"/>
    <w:rsid w:val="00F90D7E"/>
    <w:rsid w:val="00F96285"/>
    <w:rsid w:val="00FA05BC"/>
    <w:rsid w:val="00FA6530"/>
    <w:rsid w:val="00FF0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colormru v:ext="edit" colors="#963,#c89d48,#d0ab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B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4CD"/>
    <w:pPr>
      <w:tabs>
        <w:tab w:val="center" w:pos="4320"/>
        <w:tab w:val="right" w:pos="8640"/>
      </w:tabs>
    </w:pPr>
  </w:style>
  <w:style w:type="paragraph" w:styleId="Footer">
    <w:name w:val="footer"/>
    <w:basedOn w:val="Normal"/>
    <w:rsid w:val="00BB74CD"/>
    <w:pPr>
      <w:tabs>
        <w:tab w:val="center" w:pos="4320"/>
        <w:tab w:val="right" w:pos="8640"/>
      </w:tabs>
    </w:pPr>
  </w:style>
  <w:style w:type="paragraph" w:styleId="BalloonText">
    <w:name w:val="Balloon Text"/>
    <w:basedOn w:val="Normal"/>
    <w:semiHidden/>
    <w:rsid w:val="00F37425"/>
    <w:rPr>
      <w:rFonts w:ascii="Tahoma" w:hAnsi="Tahoma" w:cs="Tahoma"/>
      <w:sz w:val="16"/>
      <w:szCs w:val="16"/>
    </w:rPr>
  </w:style>
  <w:style w:type="character" w:styleId="Hyperlink">
    <w:name w:val="Hyperlink"/>
    <w:basedOn w:val="DefaultParagraphFont"/>
    <w:rsid w:val="0089500A"/>
    <w:rPr>
      <w:color w:val="0000FF"/>
      <w:u w:val="single"/>
    </w:rPr>
  </w:style>
  <w:style w:type="character" w:styleId="FollowedHyperlink">
    <w:name w:val="FollowedHyperlink"/>
    <w:basedOn w:val="DefaultParagraphFont"/>
    <w:rsid w:val="0089500A"/>
    <w:rPr>
      <w:color w:val="800080"/>
      <w:u w:val="single"/>
    </w:rPr>
  </w:style>
  <w:style w:type="paragraph" w:styleId="ListParagraph">
    <w:name w:val="List Paragraph"/>
    <w:basedOn w:val="Normal"/>
    <w:uiPriority w:val="34"/>
    <w:qFormat/>
    <w:rsid w:val="00335D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hyperlink" TargetMode="External" Target="http://www.nal.usda.gov"/>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numbering" Target="numbering.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CC41DA689094EACF76E1AD4944BA3" ma:contentTypeVersion="0" ma:contentTypeDescription="Create a new document." ma:contentTypeScope="" ma:versionID="a25b40182235bd89e07573239871a76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DBD48-295D-4121-88B5-089DB9C86128}">
  <ds:schemaRefs>
    <ds:schemaRef ds:uri="http://schemas.microsoft.com/office/2006/metadata/properties"/>
  </ds:schemaRefs>
</ds:datastoreItem>
</file>

<file path=customXml/itemProps2.xml><?xml version="1.0" encoding="utf-8"?>
<ds:datastoreItem xmlns:ds="http://schemas.openxmlformats.org/officeDocument/2006/customXml" ds:itemID="{52130422-A373-451A-ADFC-BC956C1FFD03}">
  <ds:schemaRefs>
    <ds:schemaRef ds:uri="http://schemas.microsoft.com/sharepoint/v3/contenttype/forms"/>
  </ds:schemaRefs>
</ds:datastoreItem>
</file>

<file path=customXml/itemProps3.xml><?xml version="1.0" encoding="utf-8"?>
<ds:datastoreItem xmlns:ds="http://schemas.openxmlformats.org/officeDocument/2006/customXml" ds:itemID="{63D99D83-B36A-4BE6-89B7-38C79368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3200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Keeping Food Safe for Baby</vt:lpstr>
    </vt:vector>
  </TitlesOfParts>
  <Company>Office of Child Care Services</Company>
  <LinksUpToDate>false</LinksUpToDate>
  <CharactersWithSpaces>3836</CharactersWithSpaces>
  <SharedDoc>false</SharedDoc>
  <HLinks>
    <vt:vector size="12" baseType="variant">
      <vt:variant>
        <vt:i4>786518</vt:i4>
      </vt:variant>
      <vt:variant>
        <vt:i4>3</vt:i4>
      </vt:variant>
      <vt:variant>
        <vt:i4>0</vt:i4>
      </vt:variant>
      <vt:variant>
        <vt:i4>5</vt:i4>
      </vt:variant>
      <vt:variant>
        <vt:lpwstr>http://www.betterhealth.vic.gov/</vt:lpwstr>
      </vt:variant>
      <vt:variant>
        <vt:lpwstr/>
      </vt:variant>
      <vt:variant>
        <vt:i4>852056</vt:i4>
      </vt:variant>
      <vt:variant>
        <vt:i4>0</vt:i4>
      </vt:variant>
      <vt:variant>
        <vt:i4>0</vt:i4>
      </vt:variant>
      <vt:variant>
        <vt:i4>5</vt:i4>
      </vt:variant>
      <vt:variant>
        <vt:lpwstr>http://www.fns.usda.gov/tn/Resources/ch3.pdf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2014-10-09T18:50:00Z</dcterms:created>
  <dc:creator>OCCS</dc:creator>
  <lastModifiedBy>EEC,</lastModifiedBy>
  <lastPrinted>2011-11-22T20:11:00Z</lastPrinted>
  <dcterms:modified xsi:type="dcterms:W3CDTF">2014-10-09T18:50:00Z</dcterms:modified>
  <revision>2</revision>
  <dc:title>Best Practices for Feeding Breast Milk or Formula to Babies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0x010100E01CC41DA689094EACF76E1AD4944BA3</vt:lpwstr>
  </property>
</Properties>
</file>