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224D8" w14:textId="77777777" w:rsidR="000D0D41" w:rsidRDefault="000D0D41" w:rsidP="0056515A">
      <w:pPr>
        <w:rPr>
          <w:rFonts w:cstheme="minorHAnsi"/>
          <w:b/>
          <w:bCs/>
        </w:rPr>
      </w:pPr>
    </w:p>
    <w:p w14:paraId="4A3220D6" w14:textId="7BE71F19" w:rsidR="002D06F7" w:rsidRPr="00450206" w:rsidRDefault="003A5F8B" w:rsidP="00335F54">
      <w:pPr>
        <w:pStyle w:val="ListParagraph"/>
        <w:numPr>
          <w:ilvl w:val="0"/>
          <w:numId w:val="29"/>
        </w:numPr>
        <w:spacing w:line="229" w:lineRule="exact"/>
        <w:rPr>
          <w:rFonts w:cstheme="minorHAnsi"/>
          <w:b/>
          <w:bCs/>
        </w:rPr>
      </w:pPr>
      <w:r w:rsidRPr="00450206">
        <w:rPr>
          <w:rStyle w:val="cf01"/>
          <w:rFonts w:asciiTheme="minorHAnsi" w:hAnsiTheme="minorHAnsi" w:cstheme="minorHAnsi"/>
          <w:b/>
          <w:bCs/>
          <w:sz w:val="22"/>
          <w:szCs w:val="22"/>
        </w:rPr>
        <w:t>We note that the BILH’s Patient Panel (see definition in 105 CMR 100)</w:t>
      </w:r>
      <w:r w:rsidR="00DF2716" w:rsidRPr="00450206">
        <w:rPr>
          <w:rStyle w:val="cf01"/>
          <w:rFonts w:asciiTheme="minorHAnsi" w:hAnsiTheme="minorHAnsi" w:cstheme="minorHAnsi"/>
          <w:b/>
          <w:bCs/>
          <w:sz w:val="22"/>
          <w:szCs w:val="22"/>
        </w:rPr>
        <w:t xml:space="preserve">, </w:t>
      </w:r>
      <w:r w:rsidR="006E5CDF" w:rsidRPr="00450206">
        <w:rPr>
          <w:rStyle w:val="cf01"/>
          <w:rFonts w:asciiTheme="minorHAnsi" w:hAnsiTheme="minorHAnsi" w:cstheme="minorHAnsi"/>
          <w:b/>
          <w:bCs/>
          <w:sz w:val="22"/>
          <w:szCs w:val="22"/>
        </w:rPr>
        <w:t xml:space="preserve">LHMC’s </w:t>
      </w:r>
      <w:r w:rsidR="00DF2716" w:rsidRPr="00450206">
        <w:rPr>
          <w:rStyle w:val="cf01"/>
          <w:rFonts w:asciiTheme="minorHAnsi" w:hAnsiTheme="minorHAnsi" w:cstheme="minorHAnsi"/>
          <w:b/>
          <w:bCs/>
          <w:sz w:val="22"/>
          <w:szCs w:val="22"/>
        </w:rPr>
        <w:t>patient population demographics,</w:t>
      </w:r>
      <w:r w:rsidRPr="00450206">
        <w:rPr>
          <w:rStyle w:val="cf01"/>
          <w:rFonts w:asciiTheme="minorHAnsi" w:hAnsiTheme="minorHAnsi" w:cstheme="minorHAnsi"/>
          <w:b/>
          <w:bCs/>
          <w:sz w:val="22"/>
          <w:szCs w:val="22"/>
        </w:rPr>
        <w:t xml:space="preserve"> and utilization </w:t>
      </w:r>
      <w:r w:rsidR="00DF2716" w:rsidRPr="00450206">
        <w:rPr>
          <w:rStyle w:val="cf01"/>
          <w:rFonts w:asciiTheme="minorHAnsi" w:hAnsiTheme="minorHAnsi" w:cstheme="minorHAnsi"/>
          <w:b/>
          <w:bCs/>
          <w:sz w:val="22"/>
          <w:szCs w:val="22"/>
        </w:rPr>
        <w:t>tables</w:t>
      </w:r>
      <w:r w:rsidRPr="00450206">
        <w:rPr>
          <w:rStyle w:val="cf01"/>
          <w:rFonts w:asciiTheme="minorHAnsi" w:hAnsiTheme="minorHAnsi" w:cstheme="minorHAnsi"/>
          <w:b/>
          <w:bCs/>
          <w:sz w:val="22"/>
          <w:szCs w:val="22"/>
        </w:rPr>
        <w:t xml:space="preserve"> </w:t>
      </w:r>
      <w:r w:rsidR="00B53AB1" w:rsidRPr="00450206">
        <w:rPr>
          <w:rStyle w:val="cf01"/>
          <w:rFonts w:asciiTheme="minorHAnsi" w:hAnsiTheme="minorHAnsi" w:cstheme="minorHAnsi"/>
          <w:b/>
          <w:bCs/>
          <w:sz w:val="22"/>
          <w:szCs w:val="22"/>
        </w:rPr>
        <w:t>did not include any data from FY2023</w:t>
      </w:r>
      <w:r w:rsidRPr="00450206">
        <w:rPr>
          <w:rStyle w:val="cf01"/>
          <w:rFonts w:asciiTheme="minorHAnsi" w:hAnsiTheme="minorHAnsi" w:cstheme="minorHAnsi"/>
          <w:b/>
          <w:bCs/>
          <w:sz w:val="22"/>
          <w:szCs w:val="22"/>
        </w:rPr>
        <w:t xml:space="preserve">. Please </w:t>
      </w:r>
      <w:r w:rsidR="00F101A5" w:rsidRPr="00450206">
        <w:rPr>
          <w:rStyle w:val="cf01"/>
          <w:rFonts w:asciiTheme="minorHAnsi" w:hAnsiTheme="minorHAnsi" w:cstheme="minorHAnsi"/>
          <w:b/>
          <w:bCs/>
          <w:sz w:val="22"/>
          <w:szCs w:val="22"/>
        </w:rPr>
        <w:t>provide</w:t>
      </w:r>
      <w:r w:rsidRPr="00450206">
        <w:rPr>
          <w:rStyle w:val="cf01"/>
          <w:rFonts w:asciiTheme="minorHAnsi" w:hAnsiTheme="minorHAnsi" w:cstheme="minorHAnsi"/>
          <w:b/>
          <w:bCs/>
          <w:sz w:val="22"/>
          <w:szCs w:val="22"/>
        </w:rPr>
        <w:t xml:space="preserve"> </w:t>
      </w:r>
      <w:r w:rsidR="00B53AB1" w:rsidRPr="00450206">
        <w:rPr>
          <w:rStyle w:val="cf01"/>
          <w:rFonts w:asciiTheme="minorHAnsi" w:hAnsiTheme="minorHAnsi" w:cstheme="minorHAnsi"/>
          <w:b/>
          <w:bCs/>
          <w:sz w:val="22"/>
          <w:szCs w:val="22"/>
        </w:rPr>
        <w:t>FY2023</w:t>
      </w:r>
      <w:r w:rsidRPr="00450206">
        <w:rPr>
          <w:rStyle w:val="cf01"/>
          <w:rFonts w:asciiTheme="minorHAnsi" w:hAnsiTheme="minorHAnsi" w:cstheme="minorHAnsi"/>
          <w:b/>
          <w:bCs/>
          <w:sz w:val="22"/>
          <w:szCs w:val="22"/>
        </w:rPr>
        <w:t xml:space="preserve"> data</w:t>
      </w:r>
      <w:r w:rsidR="00810C49" w:rsidRPr="00450206">
        <w:rPr>
          <w:rFonts w:cs="HQIEQ S+ Times New"/>
          <w:b/>
          <w:bCs/>
          <w:color w:val="000000"/>
        </w:rPr>
        <w:t xml:space="preserve"> for the following tables:</w:t>
      </w:r>
    </w:p>
    <w:p w14:paraId="6CA103C8" w14:textId="77777777" w:rsidR="00450206" w:rsidRPr="00450206" w:rsidRDefault="00450206" w:rsidP="00450206">
      <w:pPr>
        <w:pStyle w:val="ListParagraph"/>
        <w:spacing w:line="229" w:lineRule="exact"/>
        <w:ind w:left="360"/>
        <w:rPr>
          <w:rFonts w:cstheme="minorHAnsi"/>
          <w:b/>
          <w:bCs/>
        </w:rPr>
      </w:pPr>
    </w:p>
    <w:p w14:paraId="4D3BCD63" w14:textId="71695115" w:rsidR="00A15FC6" w:rsidRDefault="00A15FC6" w:rsidP="00A15FC6">
      <w:pPr>
        <w:pStyle w:val="ListParagraph"/>
        <w:numPr>
          <w:ilvl w:val="1"/>
          <w:numId w:val="29"/>
        </w:numPr>
        <w:spacing w:before="240" w:after="0" w:line="240" w:lineRule="auto"/>
        <w:jc w:val="both"/>
        <w:rPr>
          <w:rFonts w:eastAsia="Times New Roman" w:cstheme="minorHAnsi"/>
          <w:b/>
          <w:bCs/>
          <w:smallCaps/>
          <w:kern w:val="2"/>
          <w:sz w:val="24"/>
          <w:szCs w:val="24"/>
        </w:rPr>
      </w:pPr>
      <w:bookmarkStart w:id="0" w:name="_Hlk143068410"/>
      <w:r w:rsidRPr="00450206">
        <w:rPr>
          <w:rFonts w:eastAsia="Times New Roman" w:cstheme="minorHAnsi"/>
          <w:b/>
          <w:bCs/>
          <w:smallCaps/>
          <w:kern w:val="2"/>
          <w:sz w:val="24"/>
          <w:szCs w:val="24"/>
        </w:rPr>
        <w:t xml:space="preserve">Table 1: BILH Patient Panel Demographics </w:t>
      </w:r>
      <w:r w:rsidR="00D01766" w:rsidRPr="00450206">
        <w:rPr>
          <w:rFonts w:eastAsia="Times New Roman" w:cstheme="minorHAnsi"/>
          <w:b/>
          <w:bCs/>
          <w:smallCaps/>
          <w:kern w:val="2"/>
          <w:sz w:val="24"/>
          <w:szCs w:val="24"/>
        </w:rPr>
        <w:t>(Narrative page 3)</w:t>
      </w:r>
    </w:p>
    <w:p w14:paraId="1D351729" w14:textId="77777777" w:rsidR="009611FA" w:rsidRDefault="009611FA" w:rsidP="009611FA">
      <w:pPr>
        <w:pStyle w:val="ListParagraph"/>
        <w:spacing w:before="240" w:after="0" w:line="240" w:lineRule="auto"/>
        <w:ind w:left="360"/>
        <w:jc w:val="both"/>
        <w:rPr>
          <w:rFonts w:eastAsia="Times New Roman" w:cstheme="minorHAnsi"/>
          <w:kern w:val="2"/>
        </w:rPr>
      </w:pPr>
    </w:p>
    <w:p w14:paraId="08AADF4D" w14:textId="68C2B0C6" w:rsidR="009611FA" w:rsidRPr="009611FA" w:rsidRDefault="009611FA" w:rsidP="009611FA">
      <w:pPr>
        <w:pStyle w:val="ListParagraph"/>
        <w:spacing w:before="240" w:after="0" w:line="240" w:lineRule="auto"/>
        <w:ind w:left="360"/>
        <w:jc w:val="both"/>
        <w:rPr>
          <w:rFonts w:eastAsia="Times New Roman" w:cstheme="minorHAnsi"/>
          <w:kern w:val="2"/>
        </w:rPr>
      </w:pPr>
      <w:r w:rsidRPr="00215C87">
        <w:rPr>
          <w:rFonts w:eastAsia="Times New Roman" w:cstheme="minorHAnsi"/>
          <w:kern w:val="2"/>
        </w:rPr>
        <w:t xml:space="preserve">Please note that the data in Tables </w:t>
      </w:r>
      <w:r>
        <w:rPr>
          <w:rFonts w:eastAsia="Times New Roman" w:cstheme="minorHAnsi"/>
          <w:kern w:val="2"/>
        </w:rPr>
        <w:t>1-3</w:t>
      </w:r>
      <w:r w:rsidRPr="00215C87">
        <w:rPr>
          <w:rFonts w:eastAsia="Times New Roman" w:cstheme="minorHAnsi"/>
          <w:kern w:val="2"/>
        </w:rPr>
        <w:t xml:space="preserve"> </w:t>
      </w:r>
      <w:r w:rsidR="00021C7D">
        <w:rPr>
          <w:rFonts w:eastAsia="Times New Roman" w:cstheme="minorHAnsi"/>
          <w:kern w:val="2"/>
        </w:rPr>
        <w:t>are</w:t>
      </w:r>
      <w:r w:rsidRPr="00215C87">
        <w:rPr>
          <w:rFonts w:eastAsia="Times New Roman" w:cstheme="minorHAnsi"/>
          <w:kern w:val="2"/>
        </w:rPr>
        <w:t xml:space="preserve"> reported for the </w:t>
      </w:r>
      <w:r>
        <w:rPr>
          <w:rFonts w:eastAsia="Times New Roman" w:cstheme="minorHAnsi"/>
          <w:kern w:val="2"/>
        </w:rPr>
        <w:t>DPH Fiscal Year</w:t>
      </w:r>
      <w:r w:rsidRPr="00215C87">
        <w:rPr>
          <w:rFonts w:eastAsia="Times New Roman" w:cstheme="minorHAnsi"/>
          <w:kern w:val="2"/>
        </w:rPr>
        <w:t xml:space="preserve">, which runs from </w:t>
      </w:r>
      <w:r>
        <w:rPr>
          <w:rFonts w:eastAsia="Times New Roman" w:cstheme="minorHAnsi"/>
          <w:kern w:val="2"/>
        </w:rPr>
        <w:t>July</w:t>
      </w:r>
      <w:r w:rsidRPr="00215C87">
        <w:rPr>
          <w:rFonts w:eastAsia="Times New Roman" w:cstheme="minorHAnsi"/>
          <w:kern w:val="2"/>
        </w:rPr>
        <w:t xml:space="preserve"> 1</w:t>
      </w:r>
      <w:r w:rsidR="00E743A3">
        <w:rPr>
          <w:rFonts w:eastAsia="Times New Roman" w:cstheme="minorHAnsi"/>
          <w:kern w:val="2"/>
        </w:rPr>
        <w:t xml:space="preserve"> </w:t>
      </w:r>
      <w:r w:rsidRPr="00215C87">
        <w:rPr>
          <w:rFonts w:eastAsia="Times New Roman" w:cstheme="minorHAnsi"/>
          <w:kern w:val="2"/>
        </w:rPr>
        <w:t xml:space="preserve">through </w:t>
      </w:r>
      <w:r>
        <w:rPr>
          <w:rFonts w:eastAsia="Times New Roman" w:cstheme="minorHAnsi"/>
          <w:kern w:val="2"/>
        </w:rPr>
        <w:t>June</w:t>
      </w:r>
      <w:r w:rsidRPr="00215C87">
        <w:rPr>
          <w:rFonts w:eastAsia="Times New Roman" w:cstheme="minorHAnsi"/>
          <w:kern w:val="2"/>
        </w:rPr>
        <w:t xml:space="preserve"> 30. </w:t>
      </w:r>
      <w:r>
        <w:rPr>
          <w:rFonts w:eastAsia="Times New Roman" w:cstheme="minorHAnsi"/>
          <w:kern w:val="2"/>
        </w:rPr>
        <w:t xml:space="preserve">The data provided in the </w:t>
      </w:r>
      <w:proofErr w:type="spellStart"/>
      <w:r>
        <w:rPr>
          <w:rFonts w:eastAsia="Times New Roman" w:cstheme="minorHAnsi"/>
          <w:kern w:val="2"/>
        </w:rPr>
        <w:t>DoN</w:t>
      </w:r>
      <w:proofErr w:type="spellEnd"/>
      <w:r>
        <w:rPr>
          <w:rFonts w:eastAsia="Times New Roman" w:cstheme="minorHAnsi"/>
          <w:kern w:val="2"/>
        </w:rPr>
        <w:t xml:space="preserve"> Application Narrative for Tables 1-3 covered DPH Fiscal Years 2020-2022.  </w:t>
      </w:r>
    </w:p>
    <w:p w14:paraId="0361F88C" w14:textId="1E453A75" w:rsidR="00E921FC" w:rsidRDefault="00E921FC" w:rsidP="009611FA">
      <w:pPr>
        <w:pStyle w:val="ListParagraph"/>
        <w:spacing w:before="240" w:after="0" w:line="240" w:lineRule="auto"/>
        <w:ind w:left="360"/>
        <w:jc w:val="both"/>
        <w:rPr>
          <w:rFonts w:eastAsia="Times New Roman" w:cstheme="minorHAnsi"/>
          <w:b/>
          <w:bCs/>
          <w:smallCaps/>
          <w:kern w:val="2"/>
          <w:sz w:val="24"/>
          <w:szCs w:val="24"/>
        </w:rPr>
      </w:pPr>
    </w:p>
    <w:tbl>
      <w:tblPr>
        <w:tblStyle w:val="TableGrid"/>
        <w:tblW w:w="5485" w:type="dxa"/>
        <w:tblInd w:w="970" w:type="dxa"/>
        <w:tblLook w:val="04A0" w:firstRow="1" w:lastRow="0" w:firstColumn="1" w:lastColumn="0" w:noHBand="0" w:noVBand="1"/>
      </w:tblPr>
      <w:tblGrid>
        <w:gridCol w:w="3415"/>
        <w:gridCol w:w="1080"/>
        <w:gridCol w:w="990"/>
      </w:tblGrid>
      <w:tr w:rsidR="00E921FC" w14:paraId="28CA1EEA" w14:textId="77777777" w:rsidTr="00F51A26">
        <w:trPr>
          <w:cantSplit/>
          <w:tblHeader/>
        </w:trPr>
        <w:tc>
          <w:tcPr>
            <w:tcW w:w="3415" w:type="dxa"/>
            <w:vAlign w:val="center"/>
          </w:tcPr>
          <w:p w14:paraId="66C8ECA1" w14:textId="77777777" w:rsidR="00E921FC" w:rsidRDefault="00E921FC" w:rsidP="0017529F">
            <w:pPr>
              <w:jc w:val="center"/>
            </w:pPr>
            <w:r w:rsidRPr="003009E8">
              <w:rPr>
                <w:rFonts w:asciiTheme="majorHAnsi" w:hAnsiTheme="majorHAnsi" w:cstheme="majorHAnsi"/>
                <w:color w:val="000000"/>
                <w:sz w:val="20"/>
                <w:szCs w:val="20"/>
              </w:rPr>
              <w:t>Variables</w:t>
            </w:r>
          </w:p>
        </w:tc>
        <w:tc>
          <w:tcPr>
            <w:tcW w:w="1080" w:type="dxa"/>
            <w:vAlign w:val="center"/>
          </w:tcPr>
          <w:p w14:paraId="452ABC8C" w14:textId="7D2B0D42" w:rsidR="00E921FC" w:rsidRDefault="00E921FC" w:rsidP="0017529F">
            <w:pPr>
              <w:jc w:val="center"/>
            </w:pPr>
            <w:r w:rsidRPr="003009E8">
              <w:rPr>
                <w:rFonts w:asciiTheme="majorHAnsi" w:hAnsiTheme="majorHAnsi" w:cstheme="majorHAnsi"/>
                <w:color w:val="000000"/>
                <w:sz w:val="20"/>
                <w:szCs w:val="20"/>
              </w:rPr>
              <w:t>FY202</w:t>
            </w:r>
            <w:r>
              <w:rPr>
                <w:rFonts w:asciiTheme="majorHAnsi" w:hAnsiTheme="majorHAnsi" w:cstheme="majorHAnsi"/>
                <w:color w:val="000000"/>
                <w:sz w:val="20"/>
                <w:szCs w:val="20"/>
              </w:rPr>
              <w:t xml:space="preserve">3 </w:t>
            </w:r>
            <w:r w:rsidRPr="003009E8">
              <w:rPr>
                <w:rFonts w:asciiTheme="majorHAnsi" w:hAnsiTheme="majorHAnsi" w:cstheme="majorHAnsi"/>
                <w:color w:val="000000"/>
                <w:sz w:val="20"/>
                <w:szCs w:val="20"/>
              </w:rPr>
              <w:t>Count</w:t>
            </w:r>
          </w:p>
        </w:tc>
        <w:tc>
          <w:tcPr>
            <w:tcW w:w="990" w:type="dxa"/>
            <w:vAlign w:val="center"/>
          </w:tcPr>
          <w:p w14:paraId="13901B75" w14:textId="19806C99" w:rsidR="00E921FC" w:rsidRPr="003009E8" w:rsidRDefault="00E921FC" w:rsidP="0017529F">
            <w:pPr>
              <w:spacing w:before="240"/>
              <w:contextualSpacing/>
              <w:jc w:val="center"/>
              <w:rPr>
                <w:rFonts w:asciiTheme="majorHAnsi" w:hAnsiTheme="majorHAnsi" w:cstheme="majorHAnsi"/>
                <w:color w:val="000000"/>
                <w:sz w:val="20"/>
                <w:szCs w:val="20"/>
              </w:rPr>
            </w:pPr>
            <w:r w:rsidRPr="003009E8">
              <w:rPr>
                <w:rFonts w:asciiTheme="majorHAnsi" w:hAnsiTheme="majorHAnsi" w:cstheme="majorHAnsi"/>
                <w:color w:val="000000"/>
                <w:sz w:val="20"/>
                <w:szCs w:val="20"/>
              </w:rPr>
              <w:t>FY202</w:t>
            </w:r>
            <w:r>
              <w:rPr>
                <w:rFonts w:asciiTheme="majorHAnsi" w:hAnsiTheme="majorHAnsi" w:cstheme="majorHAnsi"/>
                <w:color w:val="000000"/>
                <w:sz w:val="20"/>
                <w:szCs w:val="20"/>
              </w:rPr>
              <w:t>3</w:t>
            </w:r>
          </w:p>
          <w:p w14:paraId="1A7A0DC1" w14:textId="77777777" w:rsidR="00E921FC" w:rsidRDefault="00E921FC" w:rsidP="0017529F">
            <w:pPr>
              <w:jc w:val="center"/>
            </w:pPr>
            <w:r w:rsidRPr="003009E8">
              <w:rPr>
                <w:rFonts w:asciiTheme="majorHAnsi" w:hAnsiTheme="majorHAnsi" w:cstheme="majorHAnsi"/>
                <w:color w:val="000000"/>
                <w:sz w:val="20"/>
                <w:szCs w:val="20"/>
              </w:rPr>
              <w:t>Percent</w:t>
            </w:r>
          </w:p>
        </w:tc>
      </w:tr>
      <w:tr w:rsidR="00E921FC" w14:paraId="7B5C287F" w14:textId="77777777" w:rsidTr="00F51A26">
        <w:trPr>
          <w:cantSplit/>
        </w:trPr>
        <w:tc>
          <w:tcPr>
            <w:tcW w:w="3415" w:type="dxa"/>
            <w:shd w:val="clear" w:color="auto" w:fill="D9D9D9" w:themeFill="background1" w:themeFillShade="D9"/>
            <w:vAlign w:val="center"/>
          </w:tcPr>
          <w:p w14:paraId="6D10D078" w14:textId="77777777" w:rsidR="00E921FC" w:rsidRDefault="00E921FC" w:rsidP="0017529F">
            <w:pPr>
              <w:jc w:val="right"/>
            </w:pPr>
            <w:r w:rsidRPr="00D8685A">
              <w:rPr>
                <w:rFonts w:asciiTheme="majorHAnsi" w:hAnsiTheme="majorHAnsi" w:cstheme="majorHAnsi"/>
                <w:b/>
                <w:bCs/>
                <w:color w:val="000000"/>
                <w:sz w:val="20"/>
                <w:szCs w:val="20"/>
              </w:rPr>
              <w:t>Total</w:t>
            </w:r>
          </w:p>
        </w:tc>
        <w:tc>
          <w:tcPr>
            <w:tcW w:w="1080" w:type="dxa"/>
            <w:shd w:val="clear" w:color="auto" w:fill="D9D9D9" w:themeFill="background1" w:themeFillShade="D9"/>
            <w:vAlign w:val="center"/>
          </w:tcPr>
          <w:p w14:paraId="391A8727" w14:textId="30484E48" w:rsidR="00E921FC" w:rsidRDefault="00E921FC" w:rsidP="0017529F">
            <w:pPr>
              <w:jc w:val="center"/>
            </w:pPr>
            <w:r w:rsidRPr="00E921FC">
              <w:rPr>
                <w:rFonts w:asciiTheme="majorHAnsi" w:hAnsiTheme="majorHAnsi" w:cstheme="majorHAnsi"/>
                <w:b/>
                <w:bCs/>
                <w:color w:val="000000"/>
                <w:sz w:val="20"/>
                <w:szCs w:val="20"/>
              </w:rPr>
              <w:t>1,324,649</w:t>
            </w:r>
          </w:p>
        </w:tc>
        <w:tc>
          <w:tcPr>
            <w:tcW w:w="990" w:type="dxa"/>
            <w:shd w:val="clear" w:color="auto" w:fill="D9D9D9" w:themeFill="background1" w:themeFillShade="D9"/>
            <w:vAlign w:val="center"/>
          </w:tcPr>
          <w:p w14:paraId="49BFAAE0" w14:textId="77777777" w:rsidR="00E921FC" w:rsidRDefault="00E921FC" w:rsidP="0017529F">
            <w:pPr>
              <w:jc w:val="center"/>
            </w:pPr>
            <w:r w:rsidRPr="00D8685A">
              <w:rPr>
                <w:rFonts w:asciiTheme="majorHAnsi" w:hAnsiTheme="majorHAnsi" w:cstheme="majorHAnsi"/>
                <w:b/>
                <w:bCs/>
                <w:color w:val="000000"/>
                <w:sz w:val="20"/>
                <w:szCs w:val="20"/>
              </w:rPr>
              <w:t>100%</w:t>
            </w:r>
          </w:p>
        </w:tc>
      </w:tr>
      <w:tr w:rsidR="00E921FC" w14:paraId="16496DC9" w14:textId="77777777" w:rsidTr="00F51A26">
        <w:trPr>
          <w:cantSplit/>
        </w:trPr>
        <w:tc>
          <w:tcPr>
            <w:tcW w:w="3415" w:type="dxa"/>
            <w:shd w:val="clear" w:color="auto" w:fill="FBE4D5" w:themeFill="accent2" w:themeFillTint="33"/>
            <w:vAlign w:val="center"/>
          </w:tcPr>
          <w:p w14:paraId="198A7811" w14:textId="77777777" w:rsidR="00E921FC" w:rsidRDefault="00E921FC" w:rsidP="00E921FC">
            <w:r>
              <w:rPr>
                <w:rFonts w:asciiTheme="majorHAnsi" w:hAnsiTheme="majorHAnsi" w:cstheme="majorHAnsi"/>
                <w:color w:val="000000"/>
                <w:sz w:val="20"/>
                <w:szCs w:val="20"/>
              </w:rPr>
              <w:t xml:space="preserve">Age - </w:t>
            </w:r>
            <w:r w:rsidRPr="000C14B0">
              <w:rPr>
                <w:rFonts w:asciiTheme="majorHAnsi" w:hAnsiTheme="majorHAnsi" w:cstheme="majorHAnsi"/>
                <w:color w:val="000000"/>
                <w:sz w:val="20"/>
                <w:szCs w:val="20"/>
              </w:rPr>
              <w:t>0 to 17</w:t>
            </w:r>
          </w:p>
        </w:tc>
        <w:tc>
          <w:tcPr>
            <w:tcW w:w="1080" w:type="dxa"/>
            <w:shd w:val="clear" w:color="auto" w:fill="FBE4D5" w:themeFill="accent2" w:themeFillTint="33"/>
          </w:tcPr>
          <w:p w14:paraId="702CD540" w14:textId="09E4428D"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90,402 </w:t>
            </w:r>
          </w:p>
        </w:tc>
        <w:tc>
          <w:tcPr>
            <w:tcW w:w="990" w:type="dxa"/>
            <w:shd w:val="clear" w:color="auto" w:fill="FBE4D5" w:themeFill="accent2" w:themeFillTint="33"/>
          </w:tcPr>
          <w:p w14:paraId="02FDF77B" w14:textId="032BF715"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6.82%</w:t>
            </w:r>
          </w:p>
        </w:tc>
      </w:tr>
      <w:tr w:rsidR="00E921FC" w14:paraId="33DFA737" w14:textId="77777777" w:rsidTr="00F51A26">
        <w:trPr>
          <w:cantSplit/>
        </w:trPr>
        <w:tc>
          <w:tcPr>
            <w:tcW w:w="3415" w:type="dxa"/>
            <w:shd w:val="clear" w:color="auto" w:fill="FBE4D5" w:themeFill="accent2" w:themeFillTint="33"/>
            <w:vAlign w:val="center"/>
          </w:tcPr>
          <w:p w14:paraId="1A057DA1" w14:textId="77777777" w:rsidR="00E921FC" w:rsidRDefault="00E921FC" w:rsidP="00E921FC">
            <w:r>
              <w:rPr>
                <w:rFonts w:asciiTheme="majorHAnsi" w:hAnsiTheme="majorHAnsi" w:cstheme="majorHAnsi"/>
                <w:color w:val="000000"/>
                <w:sz w:val="20"/>
                <w:szCs w:val="20"/>
              </w:rPr>
              <w:t xml:space="preserve">Age - </w:t>
            </w:r>
            <w:r w:rsidRPr="000C14B0">
              <w:rPr>
                <w:rFonts w:asciiTheme="majorHAnsi" w:hAnsiTheme="majorHAnsi" w:cstheme="majorHAnsi"/>
                <w:color w:val="000000"/>
                <w:sz w:val="20"/>
                <w:szCs w:val="20"/>
              </w:rPr>
              <w:t>18 to 64</w:t>
            </w:r>
          </w:p>
        </w:tc>
        <w:tc>
          <w:tcPr>
            <w:tcW w:w="1080" w:type="dxa"/>
            <w:shd w:val="clear" w:color="auto" w:fill="FBE4D5" w:themeFill="accent2" w:themeFillTint="33"/>
          </w:tcPr>
          <w:p w14:paraId="5FB15983" w14:textId="05CBE2C8"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812,128 </w:t>
            </w:r>
          </w:p>
        </w:tc>
        <w:tc>
          <w:tcPr>
            <w:tcW w:w="990" w:type="dxa"/>
            <w:shd w:val="clear" w:color="auto" w:fill="FBE4D5" w:themeFill="accent2" w:themeFillTint="33"/>
          </w:tcPr>
          <w:p w14:paraId="31C3D021" w14:textId="7E178E65"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61.31%</w:t>
            </w:r>
          </w:p>
        </w:tc>
      </w:tr>
      <w:tr w:rsidR="00E921FC" w14:paraId="2F8032DB" w14:textId="77777777" w:rsidTr="00F51A26">
        <w:trPr>
          <w:cantSplit/>
        </w:trPr>
        <w:tc>
          <w:tcPr>
            <w:tcW w:w="3415" w:type="dxa"/>
            <w:shd w:val="clear" w:color="auto" w:fill="FBE4D5" w:themeFill="accent2" w:themeFillTint="33"/>
            <w:vAlign w:val="center"/>
          </w:tcPr>
          <w:p w14:paraId="261EC25F" w14:textId="77777777" w:rsidR="00E921FC" w:rsidRDefault="00E921FC" w:rsidP="00E921FC">
            <w:r>
              <w:rPr>
                <w:rFonts w:asciiTheme="majorHAnsi" w:hAnsiTheme="majorHAnsi" w:cstheme="majorHAnsi"/>
                <w:color w:val="000000"/>
                <w:sz w:val="20"/>
                <w:szCs w:val="20"/>
              </w:rPr>
              <w:t xml:space="preserve">Age – </w:t>
            </w:r>
            <w:r w:rsidRPr="000C14B0">
              <w:rPr>
                <w:rFonts w:asciiTheme="majorHAnsi" w:hAnsiTheme="majorHAnsi" w:cstheme="majorHAnsi"/>
                <w:color w:val="000000"/>
                <w:sz w:val="20"/>
                <w:szCs w:val="20"/>
              </w:rPr>
              <w:t>65+</w:t>
            </w:r>
          </w:p>
        </w:tc>
        <w:tc>
          <w:tcPr>
            <w:tcW w:w="1080" w:type="dxa"/>
            <w:shd w:val="clear" w:color="auto" w:fill="FBE4D5" w:themeFill="accent2" w:themeFillTint="33"/>
          </w:tcPr>
          <w:p w14:paraId="051384BE" w14:textId="75555721"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422,119 </w:t>
            </w:r>
          </w:p>
        </w:tc>
        <w:tc>
          <w:tcPr>
            <w:tcW w:w="990" w:type="dxa"/>
            <w:shd w:val="clear" w:color="auto" w:fill="FBE4D5" w:themeFill="accent2" w:themeFillTint="33"/>
          </w:tcPr>
          <w:p w14:paraId="58D81269" w14:textId="2262DDC3"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31.87%</w:t>
            </w:r>
          </w:p>
        </w:tc>
      </w:tr>
      <w:tr w:rsidR="00E921FC" w14:paraId="07AEE366" w14:textId="77777777" w:rsidTr="00F51A26">
        <w:trPr>
          <w:cantSplit/>
        </w:trPr>
        <w:tc>
          <w:tcPr>
            <w:tcW w:w="3415" w:type="dxa"/>
            <w:shd w:val="clear" w:color="auto" w:fill="FFF2CC" w:themeFill="accent4" w:themeFillTint="33"/>
            <w:vAlign w:val="center"/>
          </w:tcPr>
          <w:p w14:paraId="642BD1CD" w14:textId="77777777" w:rsidR="00E921FC" w:rsidRDefault="00E921FC" w:rsidP="00E921FC">
            <w:r>
              <w:rPr>
                <w:rFonts w:asciiTheme="majorHAnsi" w:hAnsiTheme="majorHAnsi" w:cstheme="majorHAnsi"/>
                <w:color w:val="000000"/>
                <w:sz w:val="20"/>
                <w:szCs w:val="20"/>
              </w:rPr>
              <w:t xml:space="preserve">Gender - </w:t>
            </w:r>
            <w:r w:rsidRPr="000C14B0">
              <w:rPr>
                <w:rFonts w:asciiTheme="majorHAnsi" w:hAnsiTheme="majorHAnsi" w:cstheme="majorHAnsi"/>
                <w:color w:val="000000"/>
                <w:sz w:val="20"/>
                <w:szCs w:val="20"/>
              </w:rPr>
              <w:t xml:space="preserve">Male </w:t>
            </w:r>
          </w:p>
        </w:tc>
        <w:tc>
          <w:tcPr>
            <w:tcW w:w="1080" w:type="dxa"/>
            <w:shd w:val="clear" w:color="auto" w:fill="FFF2CC" w:themeFill="accent4" w:themeFillTint="33"/>
          </w:tcPr>
          <w:p w14:paraId="001C81F0" w14:textId="45E22868"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547,782 </w:t>
            </w:r>
          </w:p>
        </w:tc>
        <w:tc>
          <w:tcPr>
            <w:tcW w:w="990" w:type="dxa"/>
            <w:shd w:val="clear" w:color="auto" w:fill="FFF2CC" w:themeFill="accent4" w:themeFillTint="33"/>
          </w:tcPr>
          <w:p w14:paraId="60B18D35" w14:textId="00EF58A9"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41.35%</w:t>
            </w:r>
          </w:p>
        </w:tc>
      </w:tr>
      <w:tr w:rsidR="00E921FC" w14:paraId="5F1210CB" w14:textId="77777777" w:rsidTr="00F51A26">
        <w:trPr>
          <w:cantSplit/>
        </w:trPr>
        <w:tc>
          <w:tcPr>
            <w:tcW w:w="3415" w:type="dxa"/>
            <w:shd w:val="clear" w:color="auto" w:fill="FFF2CC" w:themeFill="accent4" w:themeFillTint="33"/>
            <w:vAlign w:val="center"/>
          </w:tcPr>
          <w:p w14:paraId="5B567A1F" w14:textId="77777777" w:rsidR="00E921FC" w:rsidRDefault="00E921FC" w:rsidP="00E921FC">
            <w:r>
              <w:rPr>
                <w:rFonts w:asciiTheme="majorHAnsi" w:hAnsiTheme="majorHAnsi" w:cstheme="majorHAnsi"/>
                <w:color w:val="000000"/>
                <w:sz w:val="20"/>
                <w:szCs w:val="20"/>
              </w:rPr>
              <w:t xml:space="preserve">Gender - </w:t>
            </w:r>
            <w:r w:rsidRPr="000C14B0">
              <w:rPr>
                <w:rFonts w:asciiTheme="majorHAnsi" w:hAnsiTheme="majorHAnsi" w:cstheme="majorHAnsi"/>
                <w:color w:val="000000"/>
                <w:sz w:val="20"/>
                <w:szCs w:val="20"/>
              </w:rPr>
              <w:t>Female</w:t>
            </w:r>
          </w:p>
        </w:tc>
        <w:tc>
          <w:tcPr>
            <w:tcW w:w="1080" w:type="dxa"/>
            <w:shd w:val="clear" w:color="auto" w:fill="FFF2CC" w:themeFill="accent4" w:themeFillTint="33"/>
          </w:tcPr>
          <w:p w14:paraId="1F97EEB3" w14:textId="596013B4"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774,906 </w:t>
            </w:r>
          </w:p>
        </w:tc>
        <w:tc>
          <w:tcPr>
            <w:tcW w:w="990" w:type="dxa"/>
            <w:shd w:val="clear" w:color="auto" w:fill="FFF2CC" w:themeFill="accent4" w:themeFillTint="33"/>
          </w:tcPr>
          <w:p w14:paraId="22AD1109" w14:textId="3214A1B9"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58.50%</w:t>
            </w:r>
          </w:p>
        </w:tc>
      </w:tr>
      <w:tr w:rsidR="00E921FC" w14:paraId="4974C690" w14:textId="77777777" w:rsidTr="00F51A26">
        <w:trPr>
          <w:cantSplit/>
        </w:trPr>
        <w:tc>
          <w:tcPr>
            <w:tcW w:w="3415" w:type="dxa"/>
            <w:shd w:val="clear" w:color="auto" w:fill="FFF2CC" w:themeFill="accent4" w:themeFillTint="33"/>
            <w:vAlign w:val="center"/>
          </w:tcPr>
          <w:p w14:paraId="531B2B2A" w14:textId="77777777" w:rsidR="00E921FC" w:rsidRDefault="00E921FC" w:rsidP="00E921FC">
            <w:r>
              <w:rPr>
                <w:rFonts w:asciiTheme="majorHAnsi" w:hAnsiTheme="majorHAnsi" w:cstheme="majorHAnsi"/>
                <w:color w:val="000000"/>
                <w:sz w:val="20"/>
                <w:szCs w:val="20"/>
              </w:rPr>
              <w:t xml:space="preserve">Gender – </w:t>
            </w:r>
            <w:r w:rsidRPr="000C14B0">
              <w:rPr>
                <w:rFonts w:asciiTheme="majorHAnsi" w:hAnsiTheme="majorHAnsi" w:cstheme="majorHAnsi"/>
                <w:color w:val="000000"/>
                <w:sz w:val="20"/>
                <w:szCs w:val="20"/>
              </w:rPr>
              <w:t>Other</w:t>
            </w:r>
            <w:r w:rsidRPr="000C14B0">
              <w:rPr>
                <w:rStyle w:val="FootnoteReference"/>
                <w:rFonts w:asciiTheme="majorHAnsi" w:hAnsiTheme="majorHAnsi" w:cstheme="majorHAnsi"/>
                <w:color w:val="000000"/>
                <w:sz w:val="20"/>
                <w:szCs w:val="20"/>
              </w:rPr>
              <w:footnoteReference w:id="2"/>
            </w:r>
            <w:r w:rsidRPr="000C14B0">
              <w:rPr>
                <w:rFonts w:asciiTheme="majorHAnsi" w:hAnsiTheme="majorHAnsi" w:cstheme="majorHAnsi"/>
                <w:color w:val="000000"/>
                <w:sz w:val="20"/>
                <w:szCs w:val="20"/>
              </w:rPr>
              <w:t xml:space="preserve"> </w:t>
            </w:r>
          </w:p>
        </w:tc>
        <w:tc>
          <w:tcPr>
            <w:tcW w:w="1080" w:type="dxa"/>
            <w:shd w:val="clear" w:color="auto" w:fill="FFF2CC" w:themeFill="accent4" w:themeFillTint="33"/>
          </w:tcPr>
          <w:p w14:paraId="5453C7EB" w14:textId="294C9B7F"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1,961 </w:t>
            </w:r>
          </w:p>
        </w:tc>
        <w:tc>
          <w:tcPr>
            <w:tcW w:w="990" w:type="dxa"/>
            <w:shd w:val="clear" w:color="auto" w:fill="FFF2CC" w:themeFill="accent4" w:themeFillTint="33"/>
          </w:tcPr>
          <w:p w14:paraId="2D295E29" w14:textId="2B14E961"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0.15%</w:t>
            </w:r>
          </w:p>
        </w:tc>
      </w:tr>
      <w:tr w:rsidR="00E921FC" w14:paraId="2B603345" w14:textId="77777777" w:rsidTr="00F51A26">
        <w:trPr>
          <w:cantSplit/>
        </w:trPr>
        <w:tc>
          <w:tcPr>
            <w:tcW w:w="3415" w:type="dxa"/>
            <w:shd w:val="clear" w:color="auto" w:fill="E2EFD9" w:themeFill="accent6" w:themeFillTint="33"/>
            <w:vAlign w:val="center"/>
          </w:tcPr>
          <w:p w14:paraId="1FF26D8A"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White</w:t>
            </w:r>
          </w:p>
        </w:tc>
        <w:tc>
          <w:tcPr>
            <w:tcW w:w="1080" w:type="dxa"/>
            <w:shd w:val="clear" w:color="auto" w:fill="E2EFD9" w:themeFill="accent6" w:themeFillTint="33"/>
          </w:tcPr>
          <w:p w14:paraId="3261034D" w14:textId="795C5E3D"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987,428 </w:t>
            </w:r>
          </w:p>
        </w:tc>
        <w:tc>
          <w:tcPr>
            <w:tcW w:w="990" w:type="dxa"/>
            <w:shd w:val="clear" w:color="auto" w:fill="E2EFD9" w:themeFill="accent6" w:themeFillTint="33"/>
          </w:tcPr>
          <w:p w14:paraId="4EC87557" w14:textId="56F3F458"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74.54%</w:t>
            </w:r>
          </w:p>
        </w:tc>
      </w:tr>
      <w:tr w:rsidR="00E921FC" w14:paraId="33611EB9" w14:textId="77777777" w:rsidTr="00F51A26">
        <w:trPr>
          <w:cantSplit/>
        </w:trPr>
        <w:tc>
          <w:tcPr>
            <w:tcW w:w="3415" w:type="dxa"/>
            <w:shd w:val="clear" w:color="auto" w:fill="E2EFD9" w:themeFill="accent6" w:themeFillTint="33"/>
            <w:vAlign w:val="center"/>
          </w:tcPr>
          <w:p w14:paraId="249BA553"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Black or African American</w:t>
            </w:r>
          </w:p>
        </w:tc>
        <w:tc>
          <w:tcPr>
            <w:tcW w:w="1080" w:type="dxa"/>
            <w:shd w:val="clear" w:color="auto" w:fill="E2EFD9" w:themeFill="accent6" w:themeFillTint="33"/>
          </w:tcPr>
          <w:p w14:paraId="02223108" w14:textId="3E6C06F3"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71,981 </w:t>
            </w:r>
          </w:p>
        </w:tc>
        <w:tc>
          <w:tcPr>
            <w:tcW w:w="990" w:type="dxa"/>
            <w:shd w:val="clear" w:color="auto" w:fill="E2EFD9" w:themeFill="accent6" w:themeFillTint="33"/>
          </w:tcPr>
          <w:p w14:paraId="74BFA525" w14:textId="06DDF6A3"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5.43%</w:t>
            </w:r>
          </w:p>
        </w:tc>
      </w:tr>
      <w:tr w:rsidR="00E921FC" w14:paraId="72760BC4" w14:textId="77777777" w:rsidTr="00F51A26">
        <w:trPr>
          <w:cantSplit/>
        </w:trPr>
        <w:tc>
          <w:tcPr>
            <w:tcW w:w="3415" w:type="dxa"/>
            <w:shd w:val="clear" w:color="auto" w:fill="E2EFD9" w:themeFill="accent6" w:themeFillTint="33"/>
            <w:vAlign w:val="center"/>
          </w:tcPr>
          <w:p w14:paraId="2FE46737"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American Indian or Alaska Native</w:t>
            </w:r>
          </w:p>
        </w:tc>
        <w:tc>
          <w:tcPr>
            <w:tcW w:w="1080" w:type="dxa"/>
            <w:shd w:val="clear" w:color="auto" w:fill="E2EFD9" w:themeFill="accent6" w:themeFillTint="33"/>
          </w:tcPr>
          <w:p w14:paraId="685871CF" w14:textId="48FFEA2F"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1,496 </w:t>
            </w:r>
          </w:p>
        </w:tc>
        <w:tc>
          <w:tcPr>
            <w:tcW w:w="990" w:type="dxa"/>
            <w:shd w:val="clear" w:color="auto" w:fill="E2EFD9" w:themeFill="accent6" w:themeFillTint="33"/>
          </w:tcPr>
          <w:p w14:paraId="24130152" w14:textId="3F1FEC15"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0.11%</w:t>
            </w:r>
          </w:p>
        </w:tc>
      </w:tr>
      <w:tr w:rsidR="00E921FC" w14:paraId="490CD3AE" w14:textId="77777777" w:rsidTr="00F51A26">
        <w:trPr>
          <w:cantSplit/>
        </w:trPr>
        <w:tc>
          <w:tcPr>
            <w:tcW w:w="3415" w:type="dxa"/>
            <w:shd w:val="clear" w:color="auto" w:fill="E2EFD9" w:themeFill="accent6" w:themeFillTint="33"/>
            <w:vAlign w:val="center"/>
          </w:tcPr>
          <w:p w14:paraId="35AE40F6"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Asian</w:t>
            </w:r>
          </w:p>
        </w:tc>
        <w:tc>
          <w:tcPr>
            <w:tcW w:w="1080" w:type="dxa"/>
            <w:shd w:val="clear" w:color="auto" w:fill="E2EFD9" w:themeFill="accent6" w:themeFillTint="33"/>
          </w:tcPr>
          <w:p w14:paraId="78FEEBD0" w14:textId="02B6378F"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90,532 </w:t>
            </w:r>
          </w:p>
        </w:tc>
        <w:tc>
          <w:tcPr>
            <w:tcW w:w="990" w:type="dxa"/>
            <w:shd w:val="clear" w:color="auto" w:fill="E2EFD9" w:themeFill="accent6" w:themeFillTint="33"/>
          </w:tcPr>
          <w:p w14:paraId="66A99195" w14:textId="36188A2A"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6.83%</w:t>
            </w:r>
          </w:p>
        </w:tc>
      </w:tr>
      <w:tr w:rsidR="00E921FC" w14:paraId="3FB9ACF6" w14:textId="77777777" w:rsidTr="00F51A26">
        <w:trPr>
          <w:cantSplit/>
        </w:trPr>
        <w:tc>
          <w:tcPr>
            <w:tcW w:w="3415" w:type="dxa"/>
            <w:shd w:val="clear" w:color="auto" w:fill="E2EFD9" w:themeFill="accent6" w:themeFillTint="33"/>
            <w:vAlign w:val="center"/>
          </w:tcPr>
          <w:p w14:paraId="0C21A942"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 xml:space="preserve">Native Hawaiian or Other Pacific Islander </w:t>
            </w:r>
          </w:p>
        </w:tc>
        <w:tc>
          <w:tcPr>
            <w:tcW w:w="1080" w:type="dxa"/>
            <w:shd w:val="clear" w:color="auto" w:fill="E2EFD9" w:themeFill="accent6" w:themeFillTint="33"/>
          </w:tcPr>
          <w:p w14:paraId="026703CD" w14:textId="535EF623"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710 </w:t>
            </w:r>
          </w:p>
        </w:tc>
        <w:tc>
          <w:tcPr>
            <w:tcW w:w="990" w:type="dxa"/>
            <w:shd w:val="clear" w:color="auto" w:fill="E2EFD9" w:themeFill="accent6" w:themeFillTint="33"/>
          </w:tcPr>
          <w:p w14:paraId="45097323" w14:textId="3AE23DBA"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0.05%</w:t>
            </w:r>
          </w:p>
        </w:tc>
      </w:tr>
      <w:tr w:rsidR="00E921FC" w14:paraId="53CB1F7C" w14:textId="77777777" w:rsidTr="00F51A26">
        <w:trPr>
          <w:cantSplit/>
        </w:trPr>
        <w:tc>
          <w:tcPr>
            <w:tcW w:w="3415" w:type="dxa"/>
            <w:shd w:val="clear" w:color="auto" w:fill="E2EFD9" w:themeFill="accent6" w:themeFillTint="33"/>
            <w:vAlign w:val="center"/>
          </w:tcPr>
          <w:p w14:paraId="512D27AB"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Other</w:t>
            </w:r>
            <w:r w:rsidRPr="000C14B0">
              <w:rPr>
                <w:rStyle w:val="FootnoteReference"/>
                <w:rFonts w:asciiTheme="majorHAnsi" w:hAnsiTheme="majorHAnsi" w:cstheme="majorHAnsi"/>
                <w:color w:val="000000"/>
                <w:sz w:val="20"/>
                <w:szCs w:val="20"/>
              </w:rPr>
              <w:footnoteReference w:id="3"/>
            </w:r>
          </w:p>
        </w:tc>
        <w:tc>
          <w:tcPr>
            <w:tcW w:w="1080" w:type="dxa"/>
            <w:shd w:val="clear" w:color="auto" w:fill="E2EFD9" w:themeFill="accent6" w:themeFillTint="33"/>
          </w:tcPr>
          <w:p w14:paraId="4C579DD7" w14:textId="4659D23C"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94,601 </w:t>
            </w:r>
          </w:p>
        </w:tc>
        <w:tc>
          <w:tcPr>
            <w:tcW w:w="990" w:type="dxa"/>
            <w:shd w:val="clear" w:color="auto" w:fill="E2EFD9" w:themeFill="accent6" w:themeFillTint="33"/>
          </w:tcPr>
          <w:p w14:paraId="584F2F53" w14:textId="6BD5ED24"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7.14%</w:t>
            </w:r>
          </w:p>
        </w:tc>
      </w:tr>
      <w:tr w:rsidR="00E921FC" w14:paraId="2F03F658" w14:textId="77777777" w:rsidTr="00F51A26">
        <w:trPr>
          <w:cantSplit/>
        </w:trPr>
        <w:tc>
          <w:tcPr>
            <w:tcW w:w="3415" w:type="dxa"/>
            <w:shd w:val="clear" w:color="auto" w:fill="E2EFD9" w:themeFill="accent6" w:themeFillTint="33"/>
            <w:vAlign w:val="center"/>
          </w:tcPr>
          <w:p w14:paraId="3283C418"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 xml:space="preserve">Unknown </w:t>
            </w:r>
          </w:p>
        </w:tc>
        <w:tc>
          <w:tcPr>
            <w:tcW w:w="1080" w:type="dxa"/>
            <w:shd w:val="clear" w:color="auto" w:fill="E2EFD9" w:themeFill="accent6" w:themeFillTint="33"/>
          </w:tcPr>
          <w:p w14:paraId="0406A3B7" w14:textId="1838F2FA"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25,698 </w:t>
            </w:r>
          </w:p>
        </w:tc>
        <w:tc>
          <w:tcPr>
            <w:tcW w:w="990" w:type="dxa"/>
            <w:shd w:val="clear" w:color="auto" w:fill="E2EFD9" w:themeFill="accent6" w:themeFillTint="33"/>
          </w:tcPr>
          <w:p w14:paraId="0DC3528A" w14:textId="0DF00223"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1.94%</w:t>
            </w:r>
          </w:p>
        </w:tc>
      </w:tr>
      <w:tr w:rsidR="00E921FC" w14:paraId="6CCB6CD6" w14:textId="77777777" w:rsidTr="00F51A26">
        <w:trPr>
          <w:cantSplit/>
        </w:trPr>
        <w:tc>
          <w:tcPr>
            <w:tcW w:w="3415" w:type="dxa"/>
            <w:shd w:val="clear" w:color="auto" w:fill="E2EFD9" w:themeFill="accent6" w:themeFillTint="33"/>
            <w:vAlign w:val="center"/>
          </w:tcPr>
          <w:p w14:paraId="460E4D0F" w14:textId="77777777" w:rsidR="00E921FC" w:rsidRDefault="00E921FC" w:rsidP="00E921FC">
            <w:r>
              <w:rPr>
                <w:rFonts w:asciiTheme="majorHAnsi" w:hAnsiTheme="majorHAnsi" w:cstheme="majorHAnsi"/>
                <w:color w:val="000000"/>
                <w:sz w:val="20"/>
                <w:szCs w:val="20"/>
              </w:rPr>
              <w:t xml:space="preserve">Race - </w:t>
            </w:r>
            <w:r w:rsidRPr="000C14B0">
              <w:rPr>
                <w:rFonts w:asciiTheme="majorHAnsi" w:hAnsiTheme="majorHAnsi" w:cstheme="majorHAnsi"/>
                <w:color w:val="000000"/>
                <w:sz w:val="20"/>
                <w:szCs w:val="20"/>
              </w:rPr>
              <w:t xml:space="preserve">Patient Declined </w:t>
            </w:r>
          </w:p>
        </w:tc>
        <w:tc>
          <w:tcPr>
            <w:tcW w:w="1080" w:type="dxa"/>
            <w:shd w:val="clear" w:color="auto" w:fill="E2EFD9" w:themeFill="accent6" w:themeFillTint="33"/>
          </w:tcPr>
          <w:p w14:paraId="2DAF100B" w14:textId="3A0F1561"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 xml:space="preserve"> 52,216 </w:t>
            </w:r>
          </w:p>
        </w:tc>
        <w:tc>
          <w:tcPr>
            <w:tcW w:w="990" w:type="dxa"/>
            <w:shd w:val="clear" w:color="auto" w:fill="E2EFD9" w:themeFill="accent6" w:themeFillTint="33"/>
          </w:tcPr>
          <w:p w14:paraId="30073670" w14:textId="6935579D" w:rsidR="00E921FC" w:rsidRPr="00E921FC" w:rsidRDefault="00E921FC" w:rsidP="00E921FC">
            <w:pPr>
              <w:jc w:val="center"/>
              <w:rPr>
                <w:rFonts w:asciiTheme="majorHAnsi" w:hAnsiTheme="majorHAnsi" w:cstheme="majorHAnsi"/>
                <w:sz w:val="20"/>
                <w:szCs w:val="20"/>
              </w:rPr>
            </w:pPr>
            <w:r w:rsidRPr="00E921FC">
              <w:rPr>
                <w:rFonts w:asciiTheme="majorHAnsi" w:hAnsiTheme="majorHAnsi" w:cstheme="majorHAnsi"/>
                <w:sz w:val="20"/>
                <w:szCs w:val="20"/>
              </w:rPr>
              <w:t>3.94%</w:t>
            </w:r>
          </w:p>
        </w:tc>
      </w:tr>
      <w:tr w:rsidR="000F7B6C" w14:paraId="2ECD19DF" w14:textId="77777777" w:rsidTr="00F51A26">
        <w:trPr>
          <w:cantSplit/>
        </w:trPr>
        <w:tc>
          <w:tcPr>
            <w:tcW w:w="3415" w:type="dxa"/>
            <w:shd w:val="clear" w:color="auto" w:fill="D9E2F3" w:themeFill="accent1" w:themeFillTint="33"/>
            <w:vAlign w:val="center"/>
          </w:tcPr>
          <w:p w14:paraId="531B3FDB" w14:textId="77777777" w:rsidR="000F7B6C" w:rsidRDefault="000F7B6C" w:rsidP="000F7B6C">
            <w:r w:rsidRPr="001B42EC">
              <w:rPr>
                <w:rFonts w:asciiTheme="majorHAnsi" w:hAnsiTheme="majorHAnsi" w:cstheme="majorHAnsi"/>
                <w:color w:val="000000"/>
                <w:sz w:val="20"/>
                <w:szCs w:val="20"/>
              </w:rPr>
              <w:t>Ethnicity</w:t>
            </w:r>
            <w:r w:rsidRPr="001B42EC">
              <w:rPr>
                <w:rStyle w:val="FootnoteReference"/>
                <w:rFonts w:asciiTheme="majorHAnsi" w:hAnsiTheme="majorHAnsi" w:cstheme="majorHAnsi"/>
                <w:color w:val="000000"/>
                <w:sz w:val="20"/>
                <w:szCs w:val="20"/>
              </w:rPr>
              <w:footnoteReference w:id="4"/>
            </w:r>
            <w:r>
              <w:rPr>
                <w:rFonts w:asciiTheme="majorHAnsi" w:hAnsiTheme="majorHAnsi" w:cstheme="majorHAnsi"/>
                <w:color w:val="000000"/>
                <w:sz w:val="20"/>
                <w:szCs w:val="20"/>
              </w:rPr>
              <w:t xml:space="preserve"> - </w:t>
            </w:r>
            <w:r w:rsidRPr="000C14B0">
              <w:rPr>
                <w:rFonts w:asciiTheme="majorHAnsi" w:hAnsiTheme="majorHAnsi" w:cstheme="majorHAnsi"/>
                <w:color w:val="000000"/>
                <w:sz w:val="20"/>
                <w:szCs w:val="20"/>
              </w:rPr>
              <w:t>Hispanic/Latino</w:t>
            </w:r>
          </w:p>
        </w:tc>
        <w:tc>
          <w:tcPr>
            <w:tcW w:w="1080" w:type="dxa"/>
            <w:shd w:val="clear" w:color="auto" w:fill="D9E2F3" w:themeFill="accent1" w:themeFillTint="33"/>
          </w:tcPr>
          <w:p w14:paraId="576DA6F9" w14:textId="102647C0"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77,524 </w:t>
            </w:r>
          </w:p>
        </w:tc>
        <w:tc>
          <w:tcPr>
            <w:tcW w:w="990" w:type="dxa"/>
            <w:shd w:val="clear" w:color="auto" w:fill="D9E2F3" w:themeFill="accent1" w:themeFillTint="33"/>
          </w:tcPr>
          <w:p w14:paraId="24AB864F" w14:textId="0AA675F8"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7.13%</w:t>
            </w:r>
          </w:p>
        </w:tc>
      </w:tr>
      <w:tr w:rsidR="000F7B6C" w14:paraId="1A82D737" w14:textId="77777777" w:rsidTr="00F51A26">
        <w:trPr>
          <w:cantSplit/>
        </w:trPr>
        <w:tc>
          <w:tcPr>
            <w:tcW w:w="3415" w:type="dxa"/>
            <w:shd w:val="clear" w:color="auto" w:fill="D9E2F3" w:themeFill="accent1" w:themeFillTint="33"/>
            <w:vAlign w:val="center"/>
          </w:tcPr>
          <w:p w14:paraId="0D665CDA" w14:textId="77777777" w:rsidR="000F7B6C" w:rsidRDefault="000F7B6C" w:rsidP="000F7B6C">
            <w:r>
              <w:rPr>
                <w:rFonts w:asciiTheme="majorHAnsi" w:hAnsiTheme="majorHAnsi" w:cstheme="majorHAnsi"/>
                <w:color w:val="000000"/>
                <w:sz w:val="20"/>
                <w:szCs w:val="20"/>
              </w:rPr>
              <w:t xml:space="preserve">Ethnicity - </w:t>
            </w:r>
            <w:r w:rsidRPr="000C14B0">
              <w:rPr>
                <w:rFonts w:asciiTheme="majorHAnsi" w:hAnsiTheme="majorHAnsi" w:cstheme="majorHAnsi"/>
                <w:color w:val="000000"/>
                <w:sz w:val="20"/>
                <w:szCs w:val="20"/>
              </w:rPr>
              <w:t>Not Hispanic/Latino</w:t>
            </w:r>
          </w:p>
        </w:tc>
        <w:tc>
          <w:tcPr>
            <w:tcW w:w="1080" w:type="dxa"/>
            <w:shd w:val="clear" w:color="auto" w:fill="D9E2F3" w:themeFill="accent1" w:themeFillTint="33"/>
          </w:tcPr>
          <w:p w14:paraId="2B04CCB2" w14:textId="711AC1F2"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920,499 </w:t>
            </w:r>
          </w:p>
        </w:tc>
        <w:tc>
          <w:tcPr>
            <w:tcW w:w="990" w:type="dxa"/>
            <w:shd w:val="clear" w:color="auto" w:fill="D9E2F3" w:themeFill="accent1" w:themeFillTint="33"/>
          </w:tcPr>
          <w:p w14:paraId="722D96A9" w14:textId="5A064836"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84.71%</w:t>
            </w:r>
          </w:p>
        </w:tc>
      </w:tr>
      <w:tr w:rsidR="000F7B6C" w14:paraId="1E54D571" w14:textId="77777777" w:rsidTr="00F51A26">
        <w:trPr>
          <w:cantSplit/>
        </w:trPr>
        <w:tc>
          <w:tcPr>
            <w:tcW w:w="3415" w:type="dxa"/>
            <w:shd w:val="clear" w:color="auto" w:fill="D9E2F3" w:themeFill="accent1" w:themeFillTint="33"/>
            <w:vAlign w:val="center"/>
          </w:tcPr>
          <w:p w14:paraId="28871E71" w14:textId="77777777" w:rsidR="000F7B6C" w:rsidRDefault="000F7B6C" w:rsidP="000F7B6C">
            <w:r>
              <w:rPr>
                <w:rFonts w:asciiTheme="majorHAnsi" w:hAnsiTheme="majorHAnsi" w:cstheme="majorHAnsi"/>
                <w:color w:val="000000"/>
                <w:sz w:val="20"/>
                <w:szCs w:val="20"/>
              </w:rPr>
              <w:t xml:space="preserve">Ethnicity - </w:t>
            </w:r>
            <w:r w:rsidRPr="000C14B0">
              <w:rPr>
                <w:rFonts w:asciiTheme="majorHAnsi" w:hAnsiTheme="majorHAnsi" w:cstheme="majorHAnsi"/>
                <w:color w:val="000000"/>
                <w:sz w:val="20"/>
                <w:szCs w:val="20"/>
              </w:rPr>
              <w:t xml:space="preserve">Patient Declined </w:t>
            </w:r>
          </w:p>
        </w:tc>
        <w:tc>
          <w:tcPr>
            <w:tcW w:w="1080" w:type="dxa"/>
            <w:shd w:val="clear" w:color="auto" w:fill="D9E2F3" w:themeFill="accent1" w:themeFillTint="33"/>
          </w:tcPr>
          <w:p w14:paraId="62A79723" w14:textId="1B5F2398"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14,301 </w:t>
            </w:r>
          </w:p>
        </w:tc>
        <w:tc>
          <w:tcPr>
            <w:tcW w:w="990" w:type="dxa"/>
            <w:shd w:val="clear" w:color="auto" w:fill="D9E2F3" w:themeFill="accent1" w:themeFillTint="33"/>
          </w:tcPr>
          <w:p w14:paraId="525DFB7F" w14:textId="1736B738"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1.32%</w:t>
            </w:r>
          </w:p>
        </w:tc>
      </w:tr>
      <w:tr w:rsidR="000F7B6C" w14:paraId="04BA77E0" w14:textId="77777777" w:rsidTr="00F51A26">
        <w:trPr>
          <w:cantSplit/>
        </w:trPr>
        <w:tc>
          <w:tcPr>
            <w:tcW w:w="3415" w:type="dxa"/>
            <w:shd w:val="clear" w:color="auto" w:fill="D9E2F3" w:themeFill="accent1" w:themeFillTint="33"/>
            <w:vAlign w:val="center"/>
          </w:tcPr>
          <w:p w14:paraId="378D11C4" w14:textId="77777777" w:rsidR="000F7B6C" w:rsidRDefault="000F7B6C" w:rsidP="000F7B6C">
            <w:r>
              <w:rPr>
                <w:rFonts w:asciiTheme="majorHAnsi" w:hAnsiTheme="majorHAnsi" w:cstheme="majorHAnsi"/>
                <w:color w:val="000000"/>
                <w:sz w:val="20"/>
                <w:szCs w:val="20"/>
              </w:rPr>
              <w:t xml:space="preserve">Ethnicity - </w:t>
            </w:r>
            <w:r w:rsidRPr="000C14B0">
              <w:rPr>
                <w:rFonts w:asciiTheme="majorHAnsi" w:hAnsiTheme="majorHAnsi" w:cstheme="majorHAnsi"/>
                <w:color w:val="000000"/>
                <w:sz w:val="20"/>
                <w:szCs w:val="20"/>
              </w:rPr>
              <w:t>Unknown</w:t>
            </w:r>
          </w:p>
        </w:tc>
        <w:tc>
          <w:tcPr>
            <w:tcW w:w="1080" w:type="dxa"/>
            <w:shd w:val="clear" w:color="auto" w:fill="D9E2F3" w:themeFill="accent1" w:themeFillTint="33"/>
          </w:tcPr>
          <w:p w14:paraId="39EF4B25" w14:textId="3F5285CB"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53,482 </w:t>
            </w:r>
          </w:p>
        </w:tc>
        <w:tc>
          <w:tcPr>
            <w:tcW w:w="990" w:type="dxa"/>
            <w:shd w:val="clear" w:color="auto" w:fill="D9E2F3" w:themeFill="accent1" w:themeFillTint="33"/>
          </w:tcPr>
          <w:p w14:paraId="2C229419" w14:textId="43010217"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4.92%</w:t>
            </w:r>
          </w:p>
        </w:tc>
      </w:tr>
      <w:tr w:rsidR="000F7B6C" w14:paraId="304AAB23" w14:textId="77777777" w:rsidTr="00F51A26">
        <w:trPr>
          <w:cantSplit/>
        </w:trPr>
        <w:tc>
          <w:tcPr>
            <w:tcW w:w="3415" w:type="dxa"/>
            <w:shd w:val="clear" w:color="auto" w:fill="D9E2F3" w:themeFill="accent1" w:themeFillTint="33"/>
            <w:vAlign w:val="center"/>
          </w:tcPr>
          <w:p w14:paraId="00957211" w14:textId="77777777" w:rsidR="000F7B6C" w:rsidRDefault="000F7B6C" w:rsidP="000F7B6C">
            <w:r>
              <w:rPr>
                <w:rFonts w:asciiTheme="majorHAnsi" w:hAnsiTheme="majorHAnsi" w:cstheme="majorHAnsi"/>
                <w:color w:val="000000"/>
                <w:sz w:val="20"/>
                <w:szCs w:val="20"/>
              </w:rPr>
              <w:t xml:space="preserve">Ethnicity - </w:t>
            </w:r>
            <w:r w:rsidRPr="000C14B0">
              <w:rPr>
                <w:rFonts w:asciiTheme="majorHAnsi" w:hAnsiTheme="majorHAnsi" w:cstheme="majorHAnsi"/>
                <w:color w:val="000000"/>
                <w:sz w:val="20"/>
                <w:szCs w:val="20"/>
              </w:rPr>
              <w:t xml:space="preserve">Other </w:t>
            </w:r>
          </w:p>
        </w:tc>
        <w:tc>
          <w:tcPr>
            <w:tcW w:w="1080" w:type="dxa"/>
            <w:shd w:val="clear" w:color="auto" w:fill="D9E2F3" w:themeFill="accent1" w:themeFillTint="33"/>
          </w:tcPr>
          <w:p w14:paraId="0045B7AB" w14:textId="32C06705"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20,883 </w:t>
            </w:r>
          </w:p>
        </w:tc>
        <w:tc>
          <w:tcPr>
            <w:tcW w:w="990" w:type="dxa"/>
            <w:shd w:val="clear" w:color="auto" w:fill="D9E2F3" w:themeFill="accent1" w:themeFillTint="33"/>
          </w:tcPr>
          <w:p w14:paraId="0DA3C529" w14:textId="2FB22C2E"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1.92%</w:t>
            </w:r>
          </w:p>
        </w:tc>
      </w:tr>
      <w:tr w:rsidR="000F7B6C" w14:paraId="0D301A68" w14:textId="77777777" w:rsidTr="00F51A26">
        <w:trPr>
          <w:cantSplit/>
        </w:trPr>
        <w:tc>
          <w:tcPr>
            <w:tcW w:w="3415" w:type="dxa"/>
            <w:shd w:val="clear" w:color="auto" w:fill="EDEDED" w:themeFill="accent3" w:themeFillTint="33"/>
            <w:vAlign w:val="center"/>
          </w:tcPr>
          <w:p w14:paraId="3B942D5D" w14:textId="77777777" w:rsidR="000F7B6C" w:rsidRDefault="000F7B6C" w:rsidP="000F7B6C">
            <w:r>
              <w:rPr>
                <w:rFonts w:asciiTheme="majorHAnsi" w:hAnsiTheme="majorHAnsi" w:cstheme="majorHAnsi"/>
                <w:color w:val="000000"/>
                <w:sz w:val="20"/>
                <w:szCs w:val="20"/>
              </w:rPr>
              <w:t xml:space="preserve">Payor - </w:t>
            </w:r>
            <w:r w:rsidRPr="000C14B0">
              <w:rPr>
                <w:rFonts w:asciiTheme="majorHAnsi" w:hAnsiTheme="majorHAnsi" w:cstheme="majorHAnsi"/>
                <w:color w:val="000000"/>
                <w:sz w:val="20"/>
                <w:szCs w:val="20"/>
              </w:rPr>
              <w:t>Commercial</w:t>
            </w:r>
          </w:p>
        </w:tc>
        <w:tc>
          <w:tcPr>
            <w:tcW w:w="1080" w:type="dxa"/>
            <w:shd w:val="clear" w:color="auto" w:fill="EDEDED" w:themeFill="accent3" w:themeFillTint="33"/>
          </w:tcPr>
          <w:p w14:paraId="3E9D25D9" w14:textId="015588FE"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625,200 </w:t>
            </w:r>
          </w:p>
        </w:tc>
        <w:tc>
          <w:tcPr>
            <w:tcW w:w="990" w:type="dxa"/>
            <w:shd w:val="clear" w:color="auto" w:fill="EDEDED" w:themeFill="accent3" w:themeFillTint="33"/>
          </w:tcPr>
          <w:p w14:paraId="2DC1C03D" w14:textId="2C6495B9"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47.20%</w:t>
            </w:r>
          </w:p>
        </w:tc>
      </w:tr>
      <w:tr w:rsidR="000F7B6C" w14:paraId="37D58275" w14:textId="77777777" w:rsidTr="00F51A26">
        <w:trPr>
          <w:cantSplit/>
        </w:trPr>
        <w:tc>
          <w:tcPr>
            <w:tcW w:w="3415" w:type="dxa"/>
            <w:shd w:val="clear" w:color="auto" w:fill="EDEDED" w:themeFill="accent3" w:themeFillTint="33"/>
            <w:vAlign w:val="center"/>
          </w:tcPr>
          <w:p w14:paraId="0971C06E" w14:textId="77777777" w:rsidR="000F7B6C" w:rsidRDefault="000F7B6C" w:rsidP="000F7B6C">
            <w:r>
              <w:rPr>
                <w:rFonts w:asciiTheme="majorHAnsi" w:hAnsiTheme="majorHAnsi" w:cstheme="majorHAnsi"/>
                <w:color w:val="000000"/>
                <w:sz w:val="20"/>
                <w:szCs w:val="20"/>
              </w:rPr>
              <w:t xml:space="preserve">Payor - </w:t>
            </w:r>
            <w:r w:rsidRPr="000C14B0">
              <w:rPr>
                <w:rFonts w:asciiTheme="majorHAnsi" w:hAnsiTheme="majorHAnsi" w:cstheme="majorHAnsi"/>
                <w:color w:val="000000"/>
                <w:sz w:val="20"/>
                <w:szCs w:val="20"/>
              </w:rPr>
              <w:t>Medica</w:t>
            </w:r>
            <w:r>
              <w:rPr>
                <w:rFonts w:asciiTheme="majorHAnsi" w:hAnsiTheme="majorHAnsi" w:cstheme="majorHAnsi"/>
                <w:color w:val="000000"/>
                <w:sz w:val="20"/>
                <w:szCs w:val="20"/>
              </w:rPr>
              <w:t>re</w:t>
            </w:r>
          </w:p>
        </w:tc>
        <w:tc>
          <w:tcPr>
            <w:tcW w:w="1080" w:type="dxa"/>
            <w:shd w:val="clear" w:color="auto" w:fill="EDEDED" w:themeFill="accent3" w:themeFillTint="33"/>
          </w:tcPr>
          <w:p w14:paraId="6BEFFBB9" w14:textId="4279117E"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370,908 </w:t>
            </w:r>
          </w:p>
        </w:tc>
        <w:tc>
          <w:tcPr>
            <w:tcW w:w="990" w:type="dxa"/>
            <w:shd w:val="clear" w:color="auto" w:fill="EDEDED" w:themeFill="accent3" w:themeFillTint="33"/>
          </w:tcPr>
          <w:p w14:paraId="7098D826" w14:textId="6F67256B"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28.00%</w:t>
            </w:r>
          </w:p>
        </w:tc>
      </w:tr>
      <w:tr w:rsidR="000F7B6C" w14:paraId="590D7A96" w14:textId="77777777" w:rsidTr="00F51A26">
        <w:trPr>
          <w:cantSplit/>
        </w:trPr>
        <w:tc>
          <w:tcPr>
            <w:tcW w:w="3415" w:type="dxa"/>
            <w:shd w:val="clear" w:color="auto" w:fill="EDEDED" w:themeFill="accent3" w:themeFillTint="33"/>
            <w:vAlign w:val="center"/>
          </w:tcPr>
          <w:p w14:paraId="14FA862B" w14:textId="77777777" w:rsidR="000F7B6C" w:rsidRDefault="000F7B6C" w:rsidP="000F7B6C">
            <w:r>
              <w:rPr>
                <w:rFonts w:asciiTheme="majorHAnsi" w:hAnsiTheme="majorHAnsi" w:cstheme="majorHAnsi"/>
                <w:color w:val="000000"/>
                <w:sz w:val="20"/>
                <w:szCs w:val="20"/>
              </w:rPr>
              <w:t xml:space="preserve">Payor - </w:t>
            </w:r>
            <w:r w:rsidRPr="000C14B0">
              <w:rPr>
                <w:rFonts w:asciiTheme="majorHAnsi" w:hAnsiTheme="majorHAnsi" w:cstheme="majorHAnsi"/>
                <w:color w:val="000000"/>
                <w:sz w:val="20"/>
                <w:szCs w:val="20"/>
              </w:rPr>
              <w:t>Medica</w:t>
            </w:r>
            <w:r>
              <w:rPr>
                <w:rFonts w:asciiTheme="majorHAnsi" w:hAnsiTheme="majorHAnsi" w:cstheme="majorHAnsi"/>
                <w:color w:val="000000"/>
                <w:sz w:val="20"/>
                <w:szCs w:val="20"/>
              </w:rPr>
              <w:t>id</w:t>
            </w:r>
          </w:p>
        </w:tc>
        <w:tc>
          <w:tcPr>
            <w:tcW w:w="1080" w:type="dxa"/>
            <w:shd w:val="clear" w:color="auto" w:fill="EDEDED" w:themeFill="accent3" w:themeFillTint="33"/>
          </w:tcPr>
          <w:p w14:paraId="69F9EAEC" w14:textId="79598972"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158,827 </w:t>
            </w:r>
          </w:p>
        </w:tc>
        <w:tc>
          <w:tcPr>
            <w:tcW w:w="990" w:type="dxa"/>
            <w:shd w:val="clear" w:color="auto" w:fill="EDEDED" w:themeFill="accent3" w:themeFillTint="33"/>
          </w:tcPr>
          <w:p w14:paraId="33B64EA1" w14:textId="0625BFC4"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11.99%</w:t>
            </w:r>
          </w:p>
        </w:tc>
      </w:tr>
      <w:tr w:rsidR="000F7B6C" w14:paraId="65C8F848" w14:textId="77777777" w:rsidTr="00F51A26">
        <w:trPr>
          <w:cantSplit/>
        </w:trPr>
        <w:tc>
          <w:tcPr>
            <w:tcW w:w="3415" w:type="dxa"/>
            <w:shd w:val="clear" w:color="auto" w:fill="EDEDED" w:themeFill="accent3" w:themeFillTint="33"/>
            <w:vAlign w:val="center"/>
          </w:tcPr>
          <w:p w14:paraId="7524A368" w14:textId="77777777" w:rsidR="000F7B6C" w:rsidRDefault="000F7B6C" w:rsidP="000F7B6C">
            <w:r>
              <w:rPr>
                <w:rFonts w:asciiTheme="majorHAnsi" w:hAnsiTheme="majorHAnsi" w:cstheme="majorHAnsi"/>
                <w:color w:val="000000"/>
                <w:sz w:val="20"/>
                <w:szCs w:val="20"/>
              </w:rPr>
              <w:t xml:space="preserve">Payor - </w:t>
            </w:r>
            <w:r w:rsidRPr="000C14B0">
              <w:rPr>
                <w:rFonts w:asciiTheme="majorHAnsi" w:hAnsiTheme="majorHAnsi" w:cstheme="majorHAnsi"/>
                <w:color w:val="000000"/>
                <w:sz w:val="20"/>
                <w:szCs w:val="20"/>
              </w:rPr>
              <w:t>Multiple Payers</w:t>
            </w:r>
          </w:p>
        </w:tc>
        <w:tc>
          <w:tcPr>
            <w:tcW w:w="1080" w:type="dxa"/>
            <w:shd w:val="clear" w:color="auto" w:fill="EDEDED" w:themeFill="accent3" w:themeFillTint="33"/>
          </w:tcPr>
          <w:p w14:paraId="199DC199" w14:textId="69E6EFB6"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76,406 </w:t>
            </w:r>
          </w:p>
        </w:tc>
        <w:tc>
          <w:tcPr>
            <w:tcW w:w="990" w:type="dxa"/>
            <w:shd w:val="clear" w:color="auto" w:fill="EDEDED" w:themeFill="accent3" w:themeFillTint="33"/>
          </w:tcPr>
          <w:p w14:paraId="5418C4F3" w14:textId="64096854"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5.77%</w:t>
            </w:r>
          </w:p>
        </w:tc>
      </w:tr>
      <w:tr w:rsidR="000F7B6C" w14:paraId="74D001CA" w14:textId="77777777" w:rsidTr="00F51A26">
        <w:trPr>
          <w:cantSplit/>
        </w:trPr>
        <w:tc>
          <w:tcPr>
            <w:tcW w:w="3415" w:type="dxa"/>
            <w:shd w:val="clear" w:color="auto" w:fill="EDEDED" w:themeFill="accent3" w:themeFillTint="33"/>
            <w:vAlign w:val="center"/>
          </w:tcPr>
          <w:p w14:paraId="69E9D5EB" w14:textId="77777777" w:rsidR="000F7B6C" w:rsidRDefault="000F7B6C" w:rsidP="000F7B6C">
            <w:r>
              <w:rPr>
                <w:rFonts w:asciiTheme="majorHAnsi" w:hAnsiTheme="majorHAnsi" w:cstheme="majorHAnsi"/>
                <w:color w:val="000000"/>
                <w:sz w:val="20"/>
                <w:szCs w:val="20"/>
              </w:rPr>
              <w:t xml:space="preserve">Payor - </w:t>
            </w:r>
            <w:r w:rsidRPr="000C14B0">
              <w:rPr>
                <w:rFonts w:asciiTheme="majorHAnsi" w:hAnsiTheme="majorHAnsi" w:cstheme="majorHAnsi"/>
                <w:color w:val="000000"/>
                <w:sz w:val="20"/>
                <w:szCs w:val="20"/>
              </w:rPr>
              <w:t>Other</w:t>
            </w:r>
            <w:r w:rsidRPr="000C14B0">
              <w:rPr>
                <w:rStyle w:val="FootnoteReference"/>
                <w:rFonts w:asciiTheme="majorHAnsi" w:hAnsiTheme="majorHAnsi" w:cstheme="majorHAnsi"/>
                <w:color w:val="000000"/>
                <w:sz w:val="20"/>
                <w:szCs w:val="20"/>
              </w:rPr>
              <w:footnoteReference w:id="5"/>
            </w:r>
          </w:p>
        </w:tc>
        <w:tc>
          <w:tcPr>
            <w:tcW w:w="1080" w:type="dxa"/>
            <w:shd w:val="clear" w:color="auto" w:fill="EDEDED" w:themeFill="accent3" w:themeFillTint="33"/>
          </w:tcPr>
          <w:p w14:paraId="4AC08A90" w14:textId="5167729B"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 xml:space="preserve"> 84,270 </w:t>
            </w:r>
          </w:p>
        </w:tc>
        <w:tc>
          <w:tcPr>
            <w:tcW w:w="990" w:type="dxa"/>
            <w:shd w:val="clear" w:color="auto" w:fill="EDEDED" w:themeFill="accent3" w:themeFillTint="33"/>
          </w:tcPr>
          <w:p w14:paraId="57908942" w14:textId="2B31B657" w:rsidR="000F7B6C" w:rsidRPr="000F7B6C" w:rsidRDefault="000F7B6C" w:rsidP="000F7B6C">
            <w:pPr>
              <w:jc w:val="center"/>
              <w:rPr>
                <w:rFonts w:asciiTheme="majorHAnsi" w:hAnsiTheme="majorHAnsi" w:cstheme="majorHAnsi"/>
                <w:sz w:val="20"/>
                <w:szCs w:val="20"/>
              </w:rPr>
            </w:pPr>
            <w:r w:rsidRPr="000F7B6C">
              <w:rPr>
                <w:rFonts w:asciiTheme="majorHAnsi" w:hAnsiTheme="majorHAnsi" w:cstheme="majorHAnsi"/>
                <w:sz w:val="20"/>
                <w:szCs w:val="20"/>
              </w:rPr>
              <w:t>6.36%</w:t>
            </w:r>
          </w:p>
        </w:tc>
      </w:tr>
      <w:tr w:rsidR="00937D0C" w14:paraId="75B4457D" w14:textId="77777777" w:rsidTr="00F51A26">
        <w:trPr>
          <w:cantSplit/>
        </w:trPr>
        <w:tc>
          <w:tcPr>
            <w:tcW w:w="3415" w:type="dxa"/>
            <w:shd w:val="clear" w:color="auto" w:fill="EDEDED" w:themeFill="accent3" w:themeFillTint="33"/>
            <w:vAlign w:val="center"/>
          </w:tcPr>
          <w:p w14:paraId="4D7C03B3" w14:textId="03C19595" w:rsidR="00937D0C" w:rsidRDefault="00937D0C" w:rsidP="00937D0C">
            <w:pPr>
              <w:rPr>
                <w:rFonts w:asciiTheme="majorHAnsi" w:hAnsiTheme="majorHAnsi" w:cstheme="majorHAnsi"/>
                <w:color w:val="000000"/>
                <w:sz w:val="20"/>
                <w:szCs w:val="20"/>
              </w:rPr>
            </w:pPr>
            <w:r>
              <w:rPr>
                <w:rFonts w:asciiTheme="majorHAnsi" w:hAnsiTheme="majorHAnsi" w:cstheme="majorHAnsi"/>
                <w:color w:val="000000"/>
                <w:sz w:val="20"/>
                <w:szCs w:val="20"/>
              </w:rPr>
              <w:t>Payor - Unknown</w:t>
            </w:r>
          </w:p>
        </w:tc>
        <w:tc>
          <w:tcPr>
            <w:tcW w:w="1080" w:type="dxa"/>
            <w:shd w:val="clear" w:color="auto" w:fill="EDEDED" w:themeFill="accent3" w:themeFillTint="33"/>
          </w:tcPr>
          <w:p w14:paraId="29A6C2F8" w14:textId="7BB1FCE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9,038 </w:t>
            </w:r>
          </w:p>
        </w:tc>
        <w:tc>
          <w:tcPr>
            <w:tcW w:w="990" w:type="dxa"/>
            <w:shd w:val="clear" w:color="auto" w:fill="EDEDED" w:themeFill="accent3" w:themeFillTint="33"/>
          </w:tcPr>
          <w:p w14:paraId="7D926EDE" w14:textId="763FAA97"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0.68%</w:t>
            </w:r>
          </w:p>
        </w:tc>
      </w:tr>
    </w:tbl>
    <w:bookmarkEnd w:id="0"/>
    <w:p w14:paraId="10DA2B9A" w14:textId="1C920844" w:rsidR="00450206" w:rsidRDefault="000906E1" w:rsidP="00450206">
      <w:pPr>
        <w:pStyle w:val="ListParagraph"/>
        <w:numPr>
          <w:ilvl w:val="1"/>
          <w:numId w:val="29"/>
        </w:numPr>
        <w:spacing w:before="240" w:after="0" w:line="240" w:lineRule="auto"/>
        <w:jc w:val="both"/>
        <w:rPr>
          <w:rFonts w:eastAsia="Times New Roman" w:cstheme="minorHAnsi"/>
          <w:b/>
          <w:bCs/>
          <w:smallCaps/>
          <w:kern w:val="2"/>
          <w:sz w:val="24"/>
          <w:szCs w:val="24"/>
        </w:rPr>
      </w:pPr>
      <w:r w:rsidRPr="00450206">
        <w:rPr>
          <w:rFonts w:eastAsia="Times New Roman" w:cstheme="minorHAnsi"/>
          <w:b/>
          <w:bCs/>
          <w:smallCaps/>
          <w:kern w:val="2"/>
          <w:sz w:val="24"/>
          <w:szCs w:val="24"/>
        </w:rPr>
        <w:lastRenderedPageBreak/>
        <w:t xml:space="preserve"> </w:t>
      </w:r>
      <w:r w:rsidR="001E4503" w:rsidRPr="00450206">
        <w:rPr>
          <w:rFonts w:eastAsia="Times New Roman" w:cstheme="minorHAnsi"/>
          <w:b/>
          <w:bCs/>
          <w:smallCaps/>
          <w:kern w:val="2"/>
          <w:sz w:val="24"/>
          <w:szCs w:val="24"/>
        </w:rPr>
        <w:t xml:space="preserve">Table </w:t>
      </w:r>
      <w:r w:rsidRPr="00450206">
        <w:rPr>
          <w:rFonts w:eastAsia="Times New Roman" w:cstheme="minorHAnsi"/>
          <w:b/>
          <w:bCs/>
          <w:smallCaps/>
          <w:kern w:val="2"/>
          <w:sz w:val="24"/>
          <w:szCs w:val="24"/>
        </w:rPr>
        <w:t>2: LHMC Patient Panel Demographics</w:t>
      </w:r>
      <w:r w:rsidR="00D01766" w:rsidRPr="00450206">
        <w:rPr>
          <w:rFonts w:eastAsia="Times New Roman" w:cstheme="minorHAnsi"/>
          <w:b/>
          <w:bCs/>
          <w:smallCaps/>
          <w:kern w:val="2"/>
          <w:sz w:val="24"/>
          <w:szCs w:val="24"/>
        </w:rPr>
        <w:t xml:space="preserve"> (Nar</w:t>
      </w:r>
      <w:r w:rsidR="00CB6DF4">
        <w:rPr>
          <w:rFonts w:eastAsia="Times New Roman" w:cstheme="minorHAnsi"/>
          <w:b/>
          <w:bCs/>
          <w:smallCaps/>
          <w:kern w:val="2"/>
          <w:sz w:val="24"/>
          <w:szCs w:val="24"/>
        </w:rPr>
        <w:t>r</w:t>
      </w:r>
      <w:r w:rsidR="00D01766" w:rsidRPr="00450206">
        <w:rPr>
          <w:rFonts w:eastAsia="Times New Roman" w:cstheme="minorHAnsi"/>
          <w:b/>
          <w:bCs/>
          <w:smallCaps/>
          <w:kern w:val="2"/>
          <w:sz w:val="24"/>
          <w:szCs w:val="24"/>
        </w:rPr>
        <w:t>ative page 4)</w:t>
      </w:r>
    </w:p>
    <w:p w14:paraId="3AD251D5" w14:textId="319A35E4" w:rsidR="000F7B6C" w:rsidRDefault="000F7B6C" w:rsidP="000F7B6C">
      <w:pPr>
        <w:pStyle w:val="ListParagraph"/>
        <w:spacing w:before="240" w:after="0" w:line="240" w:lineRule="auto"/>
        <w:ind w:left="1080"/>
        <w:jc w:val="both"/>
        <w:rPr>
          <w:rFonts w:eastAsia="Times New Roman" w:cstheme="minorHAnsi"/>
          <w:b/>
          <w:bCs/>
          <w:smallCaps/>
          <w:kern w:val="2"/>
          <w:sz w:val="24"/>
          <w:szCs w:val="24"/>
        </w:rPr>
      </w:pPr>
    </w:p>
    <w:tbl>
      <w:tblPr>
        <w:tblStyle w:val="TableGrid"/>
        <w:tblW w:w="5485" w:type="dxa"/>
        <w:tblInd w:w="970" w:type="dxa"/>
        <w:tblLook w:val="04A0" w:firstRow="1" w:lastRow="0" w:firstColumn="1" w:lastColumn="0" w:noHBand="0" w:noVBand="1"/>
      </w:tblPr>
      <w:tblGrid>
        <w:gridCol w:w="3415"/>
        <w:gridCol w:w="1080"/>
        <w:gridCol w:w="990"/>
      </w:tblGrid>
      <w:tr w:rsidR="000F7B6C" w14:paraId="21A395BD" w14:textId="77777777" w:rsidTr="001342EB">
        <w:trPr>
          <w:cantSplit/>
          <w:tblHeader/>
        </w:trPr>
        <w:tc>
          <w:tcPr>
            <w:tcW w:w="3415" w:type="dxa"/>
            <w:vAlign w:val="center"/>
          </w:tcPr>
          <w:p w14:paraId="11350F80" w14:textId="77777777" w:rsidR="000F7B6C" w:rsidRDefault="000F7B6C" w:rsidP="0017529F">
            <w:pPr>
              <w:jc w:val="center"/>
            </w:pPr>
            <w:r w:rsidRPr="003009E8">
              <w:rPr>
                <w:rFonts w:asciiTheme="majorHAnsi" w:hAnsiTheme="majorHAnsi" w:cstheme="majorHAnsi"/>
                <w:color w:val="000000"/>
                <w:sz w:val="20"/>
                <w:szCs w:val="20"/>
              </w:rPr>
              <w:t>Variables</w:t>
            </w:r>
          </w:p>
        </w:tc>
        <w:tc>
          <w:tcPr>
            <w:tcW w:w="1080" w:type="dxa"/>
            <w:vAlign w:val="center"/>
          </w:tcPr>
          <w:p w14:paraId="3BA06144" w14:textId="77777777" w:rsidR="000F7B6C" w:rsidRDefault="000F7B6C" w:rsidP="0017529F">
            <w:pPr>
              <w:jc w:val="center"/>
            </w:pPr>
            <w:r w:rsidRPr="003009E8">
              <w:rPr>
                <w:rFonts w:asciiTheme="majorHAnsi" w:hAnsiTheme="majorHAnsi" w:cstheme="majorHAnsi"/>
                <w:color w:val="000000"/>
                <w:sz w:val="20"/>
                <w:szCs w:val="20"/>
              </w:rPr>
              <w:t>FY202</w:t>
            </w:r>
            <w:r>
              <w:rPr>
                <w:rFonts w:asciiTheme="majorHAnsi" w:hAnsiTheme="majorHAnsi" w:cstheme="majorHAnsi"/>
                <w:color w:val="000000"/>
                <w:sz w:val="20"/>
                <w:szCs w:val="20"/>
              </w:rPr>
              <w:t xml:space="preserve">3 </w:t>
            </w:r>
            <w:r w:rsidRPr="003009E8">
              <w:rPr>
                <w:rFonts w:asciiTheme="majorHAnsi" w:hAnsiTheme="majorHAnsi" w:cstheme="majorHAnsi"/>
                <w:color w:val="000000"/>
                <w:sz w:val="20"/>
                <w:szCs w:val="20"/>
              </w:rPr>
              <w:t>Count</w:t>
            </w:r>
          </w:p>
        </w:tc>
        <w:tc>
          <w:tcPr>
            <w:tcW w:w="990" w:type="dxa"/>
            <w:vAlign w:val="center"/>
          </w:tcPr>
          <w:p w14:paraId="12C03749" w14:textId="77777777" w:rsidR="000F7B6C" w:rsidRPr="003009E8" w:rsidRDefault="000F7B6C" w:rsidP="0017529F">
            <w:pPr>
              <w:spacing w:before="240"/>
              <w:contextualSpacing/>
              <w:jc w:val="center"/>
              <w:rPr>
                <w:rFonts w:asciiTheme="majorHAnsi" w:hAnsiTheme="majorHAnsi" w:cstheme="majorHAnsi"/>
                <w:color w:val="000000"/>
                <w:sz w:val="20"/>
                <w:szCs w:val="20"/>
              </w:rPr>
            </w:pPr>
            <w:r w:rsidRPr="003009E8">
              <w:rPr>
                <w:rFonts w:asciiTheme="majorHAnsi" w:hAnsiTheme="majorHAnsi" w:cstheme="majorHAnsi"/>
                <w:color w:val="000000"/>
                <w:sz w:val="20"/>
                <w:szCs w:val="20"/>
              </w:rPr>
              <w:t>FY202</w:t>
            </w:r>
            <w:r>
              <w:rPr>
                <w:rFonts w:asciiTheme="majorHAnsi" w:hAnsiTheme="majorHAnsi" w:cstheme="majorHAnsi"/>
                <w:color w:val="000000"/>
                <w:sz w:val="20"/>
                <w:szCs w:val="20"/>
              </w:rPr>
              <w:t>3</w:t>
            </w:r>
          </w:p>
          <w:p w14:paraId="7315AD3B" w14:textId="77777777" w:rsidR="000F7B6C" w:rsidRDefault="000F7B6C" w:rsidP="0017529F">
            <w:pPr>
              <w:jc w:val="center"/>
            </w:pPr>
            <w:r w:rsidRPr="003009E8">
              <w:rPr>
                <w:rFonts w:asciiTheme="majorHAnsi" w:hAnsiTheme="majorHAnsi" w:cstheme="majorHAnsi"/>
                <w:color w:val="000000"/>
                <w:sz w:val="20"/>
                <w:szCs w:val="20"/>
              </w:rPr>
              <w:t>Percent</w:t>
            </w:r>
          </w:p>
        </w:tc>
      </w:tr>
      <w:tr w:rsidR="000F7B6C" w14:paraId="555B1360" w14:textId="77777777" w:rsidTr="001342EB">
        <w:trPr>
          <w:cantSplit/>
        </w:trPr>
        <w:tc>
          <w:tcPr>
            <w:tcW w:w="3415" w:type="dxa"/>
            <w:shd w:val="clear" w:color="auto" w:fill="D9D9D9" w:themeFill="background1" w:themeFillShade="D9"/>
            <w:vAlign w:val="center"/>
          </w:tcPr>
          <w:p w14:paraId="1BB43D51" w14:textId="77777777" w:rsidR="000F7B6C" w:rsidRDefault="000F7B6C" w:rsidP="0017529F">
            <w:pPr>
              <w:jc w:val="right"/>
            </w:pPr>
            <w:r w:rsidRPr="00D8685A">
              <w:rPr>
                <w:rFonts w:asciiTheme="majorHAnsi" w:hAnsiTheme="majorHAnsi" w:cstheme="majorHAnsi"/>
                <w:b/>
                <w:bCs/>
                <w:color w:val="000000"/>
                <w:sz w:val="20"/>
                <w:szCs w:val="20"/>
              </w:rPr>
              <w:t>Total</w:t>
            </w:r>
          </w:p>
        </w:tc>
        <w:tc>
          <w:tcPr>
            <w:tcW w:w="1080" w:type="dxa"/>
            <w:shd w:val="clear" w:color="auto" w:fill="D9D9D9" w:themeFill="background1" w:themeFillShade="D9"/>
            <w:vAlign w:val="center"/>
          </w:tcPr>
          <w:p w14:paraId="6CA1151B" w14:textId="0DB5429F" w:rsidR="000F7B6C" w:rsidRDefault="00937D0C" w:rsidP="0017529F">
            <w:pPr>
              <w:jc w:val="center"/>
            </w:pPr>
            <w:r w:rsidRPr="00937D0C">
              <w:rPr>
                <w:rFonts w:asciiTheme="majorHAnsi" w:hAnsiTheme="majorHAnsi" w:cstheme="majorHAnsi"/>
                <w:b/>
                <w:bCs/>
                <w:color w:val="000000"/>
                <w:sz w:val="20"/>
                <w:szCs w:val="20"/>
              </w:rPr>
              <w:t>243,084</w:t>
            </w:r>
          </w:p>
        </w:tc>
        <w:tc>
          <w:tcPr>
            <w:tcW w:w="990" w:type="dxa"/>
            <w:shd w:val="clear" w:color="auto" w:fill="D9D9D9" w:themeFill="background1" w:themeFillShade="D9"/>
            <w:vAlign w:val="center"/>
          </w:tcPr>
          <w:p w14:paraId="7AB38DFD" w14:textId="77777777" w:rsidR="000F7B6C" w:rsidRDefault="000F7B6C" w:rsidP="0017529F">
            <w:pPr>
              <w:jc w:val="center"/>
            </w:pPr>
            <w:r w:rsidRPr="00D8685A">
              <w:rPr>
                <w:rFonts w:asciiTheme="majorHAnsi" w:hAnsiTheme="majorHAnsi" w:cstheme="majorHAnsi"/>
                <w:b/>
                <w:bCs/>
                <w:color w:val="000000"/>
                <w:sz w:val="20"/>
                <w:szCs w:val="20"/>
              </w:rPr>
              <w:t>100%</w:t>
            </w:r>
          </w:p>
        </w:tc>
      </w:tr>
      <w:tr w:rsidR="00937D0C" w:rsidRPr="00E921FC" w14:paraId="3858492A" w14:textId="77777777" w:rsidTr="001342EB">
        <w:trPr>
          <w:cantSplit/>
        </w:trPr>
        <w:tc>
          <w:tcPr>
            <w:tcW w:w="3415" w:type="dxa"/>
            <w:shd w:val="clear" w:color="auto" w:fill="FBE4D5" w:themeFill="accent2" w:themeFillTint="33"/>
            <w:vAlign w:val="center"/>
          </w:tcPr>
          <w:p w14:paraId="22033C71"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Age - 0 to 17</w:t>
            </w:r>
          </w:p>
        </w:tc>
        <w:tc>
          <w:tcPr>
            <w:tcW w:w="1080" w:type="dxa"/>
            <w:shd w:val="clear" w:color="auto" w:fill="FBE4D5" w:themeFill="accent2" w:themeFillTint="33"/>
          </w:tcPr>
          <w:p w14:paraId="71328A79" w14:textId="5E256FEC"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4,838 </w:t>
            </w:r>
          </w:p>
        </w:tc>
        <w:tc>
          <w:tcPr>
            <w:tcW w:w="990" w:type="dxa"/>
            <w:shd w:val="clear" w:color="auto" w:fill="FBE4D5" w:themeFill="accent2" w:themeFillTint="33"/>
          </w:tcPr>
          <w:p w14:paraId="3AF7327A" w14:textId="02AF4083"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1.99%</w:t>
            </w:r>
          </w:p>
        </w:tc>
      </w:tr>
      <w:tr w:rsidR="00937D0C" w:rsidRPr="00E921FC" w14:paraId="0F8D546A" w14:textId="77777777" w:rsidTr="001342EB">
        <w:trPr>
          <w:cantSplit/>
        </w:trPr>
        <w:tc>
          <w:tcPr>
            <w:tcW w:w="3415" w:type="dxa"/>
            <w:shd w:val="clear" w:color="auto" w:fill="FBE4D5" w:themeFill="accent2" w:themeFillTint="33"/>
            <w:vAlign w:val="center"/>
          </w:tcPr>
          <w:p w14:paraId="2DFB97BE"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Age - 18 to 64</w:t>
            </w:r>
          </w:p>
        </w:tc>
        <w:tc>
          <w:tcPr>
            <w:tcW w:w="1080" w:type="dxa"/>
            <w:shd w:val="clear" w:color="auto" w:fill="FBE4D5" w:themeFill="accent2" w:themeFillTint="33"/>
          </w:tcPr>
          <w:p w14:paraId="27F91271" w14:textId="7D659FF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146,375 </w:t>
            </w:r>
          </w:p>
        </w:tc>
        <w:tc>
          <w:tcPr>
            <w:tcW w:w="990" w:type="dxa"/>
            <w:shd w:val="clear" w:color="auto" w:fill="FBE4D5" w:themeFill="accent2" w:themeFillTint="33"/>
          </w:tcPr>
          <w:p w14:paraId="1945384B" w14:textId="743CB151"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60.22%</w:t>
            </w:r>
          </w:p>
        </w:tc>
      </w:tr>
      <w:tr w:rsidR="00937D0C" w:rsidRPr="00E921FC" w14:paraId="00925A4D" w14:textId="77777777" w:rsidTr="001342EB">
        <w:trPr>
          <w:cantSplit/>
        </w:trPr>
        <w:tc>
          <w:tcPr>
            <w:tcW w:w="3415" w:type="dxa"/>
            <w:shd w:val="clear" w:color="auto" w:fill="FBE4D5" w:themeFill="accent2" w:themeFillTint="33"/>
            <w:vAlign w:val="center"/>
          </w:tcPr>
          <w:p w14:paraId="3BEC1EB4"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Age – 65+</w:t>
            </w:r>
          </w:p>
        </w:tc>
        <w:tc>
          <w:tcPr>
            <w:tcW w:w="1080" w:type="dxa"/>
            <w:shd w:val="clear" w:color="auto" w:fill="FBE4D5" w:themeFill="accent2" w:themeFillTint="33"/>
          </w:tcPr>
          <w:p w14:paraId="6C62C212" w14:textId="50AFB818"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91,871 </w:t>
            </w:r>
          </w:p>
        </w:tc>
        <w:tc>
          <w:tcPr>
            <w:tcW w:w="990" w:type="dxa"/>
            <w:shd w:val="clear" w:color="auto" w:fill="FBE4D5" w:themeFill="accent2" w:themeFillTint="33"/>
          </w:tcPr>
          <w:p w14:paraId="23BC0ED9" w14:textId="3D10CA8C"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37.79%</w:t>
            </w:r>
          </w:p>
        </w:tc>
      </w:tr>
      <w:tr w:rsidR="00937D0C" w:rsidRPr="00E921FC" w14:paraId="74E7DD61" w14:textId="77777777" w:rsidTr="001342EB">
        <w:trPr>
          <w:cantSplit/>
        </w:trPr>
        <w:tc>
          <w:tcPr>
            <w:tcW w:w="3415" w:type="dxa"/>
            <w:shd w:val="clear" w:color="auto" w:fill="FFF2CC" w:themeFill="accent4" w:themeFillTint="33"/>
            <w:vAlign w:val="center"/>
          </w:tcPr>
          <w:p w14:paraId="099EE9AF"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Gender - Male </w:t>
            </w:r>
          </w:p>
        </w:tc>
        <w:tc>
          <w:tcPr>
            <w:tcW w:w="1080" w:type="dxa"/>
            <w:shd w:val="clear" w:color="auto" w:fill="FFF2CC" w:themeFill="accent4" w:themeFillTint="33"/>
          </w:tcPr>
          <w:p w14:paraId="30778A69" w14:textId="5E1946C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109,011 </w:t>
            </w:r>
          </w:p>
        </w:tc>
        <w:tc>
          <w:tcPr>
            <w:tcW w:w="990" w:type="dxa"/>
            <w:shd w:val="clear" w:color="auto" w:fill="FFF2CC" w:themeFill="accent4" w:themeFillTint="33"/>
          </w:tcPr>
          <w:p w14:paraId="7505A716" w14:textId="036F568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44.84%</w:t>
            </w:r>
          </w:p>
        </w:tc>
      </w:tr>
      <w:tr w:rsidR="00937D0C" w:rsidRPr="00E921FC" w14:paraId="5D342BF7" w14:textId="77777777" w:rsidTr="001342EB">
        <w:trPr>
          <w:cantSplit/>
        </w:trPr>
        <w:tc>
          <w:tcPr>
            <w:tcW w:w="3415" w:type="dxa"/>
            <w:shd w:val="clear" w:color="auto" w:fill="FFF2CC" w:themeFill="accent4" w:themeFillTint="33"/>
            <w:vAlign w:val="center"/>
          </w:tcPr>
          <w:p w14:paraId="7E24C77F"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Gender - Female</w:t>
            </w:r>
          </w:p>
        </w:tc>
        <w:tc>
          <w:tcPr>
            <w:tcW w:w="1080" w:type="dxa"/>
            <w:shd w:val="clear" w:color="auto" w:fill="FFF2CC" w:themeFill="accent4" w:themeFillTint="33"/>
          </w:tcPr>
          <w:p w14:paraId="64065DAD" w14:textId="567389E0"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133,911 </w:t>
            </w:r>
          </w:p>
        </w:tc>
        <w:tc>
          <w:tcPr>
            <w:tcW w:w="990" w:type="dxa"/>
            <w:shd w:val="clear" w:color="auto" w:fill="FFF2CC" w:themeFill="accent4" w:themeFillTint="33"/>
          </w:tcPr>
          <w:p w14:paraId="6344B081" w14:textId="42B53F65"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55.09%</w:t>
            </w:r>
          </w:p>
        </w:tc>
      </w:tr>
      <w:tr w:rsidR="00937D0C" w:rsidRPr="00E921FC" w14:paraId="55F0B3F6" w14:textId="77777777" w:rsidTr="001342EB">
        <w:trPr>
          <w:cantSplit/>
        </w:trPr>
        <w:tc>
          <w:tcPr>
            <w:tcW w:w="3415" w:type="dxa"/>
            <w:shd w:val="clear" w:color="auto" w:fill="FFF2CC" w:themeFill="accent4" w:themeFillTint="33"/>
            <w:vAlign w:val="center"/>
          </w:tcPr>
          <w:p w14:paraId="35877A2C"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Gender – Other</w:t>
            </w:r>
            <w:r w:rsidRPr="00937D0C">
              <w:rPr>
                <w:rStyle w:val="FootnoteReference"/>
                <w:rFonts w:asciiTheme="majorHAnsi" w:hAnsiTheme="majorHAnsi" w:cstheme="majorHAnsi"/>
                <w:color w:val="000000"/>
                <w:sz w:val="20"/>
                <w:szCs w:val="20"/>
              </w:rPr>
              <w:footnoteReference w:id="6"/>
            </w:r>
            <w:r w:rsidRPr="00937D0C">
              <w:rPr>
                <w:rFonts w:asciiTheme="majorHAnsi" w:hAnsiTheme="majorHAnsi" w:cstheme="majorHAnsi"/>
                <w:color w:val="000000"/>
                <w:sz w:val="20"/>
                <w:szCs w:val="20"/>
              </w:rPr>
              <w:t xml:space="preserve"> </w:t>
            </w:r>
          </w:p>
        </w:tc>
        <w:tc>
          <w:tcPr>
            <w:tcW w:w="1080" w:type="dxa"/>
            <w:shd w:val="clear" w:color="auto" w:fill="FFF2CC" w:themeFill="accent4" w:themeFillTint="33"/>
          </w:tcPr>
          <w:p w14:paraId="2966C2DA" w14:textId="4B37C51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162 </w:t>
            </w:r>
          </w:p>
        </w:tc>
        <w:tc>
          <w:tcPr>
            <w:tcW w:w="990" w:type="dxa"/>
            <w:shd w:val="clear" w:color="auto" w:fill="FFF2CC" w:themeFill="accent4" w:themeFillTint="33"/>
          </w:tcPr>
          <w:p w14:paraId="664DE901" w14:textId="02D881BD"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0.07%</w:t>
            </w:r>
          </w:p>
        </w:tc>
      </w:tr>
      <w:tr w:rsidR="00937D0C" w:rsidRPr="00E921FC" w14:paraId="5688D5D8" w14:textId="77777777" w:rsidTr="001342EB">
        <w:trPr>
          <w:cantSplit/>
        </w:trPr>
        <w:tc>
          <w:tcPr>
            <w:tcW w:w="3415" w:type="dxa"/>
            <w:shd w:val="clear" w:color="auto" w:fill="E2EFD9" w:themeFill="accent6" w:themeFillTint="33"/>
            <w:vAlign w:val="center"/>
          </w:tcPr>
          <w:p w14:paraId="0E34D417"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Race - White</w:t>
            </w:r>
          </w:p>
        </w:tc>
        <w:tc>
          <w:tcPr>
            <w:tcW w:w="1080" w:type="dxa"/>
            <w:shd w:val="clear" w:color="auto" w:fill="E2EFD9" w:themeFill="accent6" w:themeFillTint="33"/>
          </w:tcPr>
          <w:p w14:paraId="1BB9232A" w14:textId="5719A1B5"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205,534 </w:t>
            </w:r>
          </w:p>
        </w:tc>
        <w:tc>
          <w:tcPr>
            <w:tcW w:w="990" w:type="dxa"/>
            <w:shd w:val="clear" w:color="auto" w:fill="E2EFD9" w:themeFill="accent6" w:themeFillTint="33"/>
          </w:tcPr>
          <w:p w14:paraId="2886CD90" w14:textId="58B7B311"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84.55%</w:t>
            </w:r>
          </w:p>
        </w:tc>
      </w:tr>
      <w:tr w:rsidR="00937D0C" w:rsidRPr="00E921FC" w14:paraId="0057604E" w14:textId="77777777" w:rsidTr="001342EB">
        <w:trPr>
          <w:cantSplit/>
        </w:trPr>
        <w:tc>
          <w:tcPr>
            <w:tcW w:w="3415" w:type="dxa"/>
            <w:shd w:val="clear" w:color="auto" w:fill="E2EFD9" w:themeFill="accent6" w:themeFillTint="33"/>
            <w:vAlign w:val="center"/>
          </w:tcPr>
          <w:p w14:paraId="5A8092B6"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Race - Black or African American</w:t>
            </w:r>
          </w:p>
        </w:tc>
        <w:tc>
          <w:tcPr>
            <w:tcW w:w="1080" w:type="dxa"/>
            <w:shd w:val="clear" w:color="auto" w:fill="E2EFD9" w:themeFill="accent6" w:themeFillTint="33"/>
          </w:tcPr>
          <w:p w14:paraId="118948C1" w14:textId="0E8214BD"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7,171 </w:t>
            </w:r>
          </w:p>
        </w:tc>
        <w:tc>
          <w:tcPr>
            <w:tcW w:w="990" w:type="dxa"/>
            <w:shd w:val="clear" w:color="auto" w:fill="E2EFD9" w:themeFill="accent6" w:themeFillTint="33"/>
          </w:tcPr>
          <w:p w14:paraId="5AB8D886" w14:textId="69F0C4CE"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2.95%</w:t>
            </w:r>
          </w:p>
        </w:tc>
      </w:tr>
      <w:tr w:rsidR="00937D0C" w:rsidRPr="00E921FC" w14:paraId="791097E5" w14:textId="77777777" w:rsidTr="001342EB">
        <w:trPr>
          <w:cantSplit/>
        </w:trPr>
        <w:tc>
          <w:tcPr>
            <w:tcW w:w="3415" w:type="dxa"/>
            <w:shd w:val="clear" w:color="auto" w:fill="E2EFD9" w:themeFill="accent6" w:themeFillTint="33"/>
            <w:vAlign w:val="center"/>
          </w:tcPr>
          <w:p w14:paraId="331638B9"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Race - American Indian or Alaska Native</w:t>
            </w:r>
          </w:p>
        </w:tc>
        <w:tc>
          <w:tcPr>
            <w:tcW w:w="1080" w:type="dxa"/>
            <w:shd w:val="clear" w:color="auto" w:fill="E2EFD9" w:themeFill="accent6" w:themeFillTint="33"/>
          </w:tcPr>
          <w:p w14:paraId="768AE75F" w14:textId="2629EB93"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364 </w:t>
            </w:r>
          </w:p>
        </w:tc>
        <w:tc>
          <w:tcPr>
            <w:tcW w:w="990" w:type="dxa"/>
            <w:shd w:val="clear" w:color="auto" w:fill="E2EFD9" w:themeFill="accent6" w:themeFillTint="33"/>
          </w:tcPr>
          <w:p w14:paraId="49DB31C1" w14:textId="6287BC95"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0.15%</w:t>
            </w:r>
          </w:p>
        </w:tc>
      </w:tr>
      <w:tr w:rsidR="00937D0C" w:rsidRPr="00E921FC" w14:paraId="0FF3FA68" w14:textId="77777777" w:rsidTr="001342EB">
        <w:trPr>
          <w:cantSplit/>
        </w:trPr>
        <w:tc>
          <w:tcPr>
            <w:tcW w:w="3415" w:type="dxa"/>
            <w:shd w:val="clear" w:color="auto" w:fill="E2EFD9" w:themeFill="accent6" w:themeFillTint="33"/>
            <w:vAlign w:val="center"/>
          </w:tcPr>
          <w:p w14:paraId="0CA023C8"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Race - Asian</w:t>
            </w:r>
          </w:p>
        </w:tc>
        <w:tc>
          <w:tcPr>
            <w:tcW w:w="1080" w:type="dxa"/>
            <w:shd w:val="clear" w:color="auto" w:fill="E2EFD9" w:themeFill="accent6" w:themeFillTint="33"/>
          </w:tcPr>
          <w:p w14:paraId="76895F3C" w14:textId="07CEFC35"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13,478 </w:t>
            </w:r>
          </w:p>
        </w:tc>
        <w:tc>
          <w:tcPr>
            <w:tcW w:w="990" w:type="dxa"/>
            <w:shd w:val="clear" w:color="auto" w:fill="E2EFD9" w:themeFill="accent6" w:themeFillTint="33"/>
          </w:tcPr>
          <w:p w14:paraId="0F1767C0" w14:textId="77092DAE"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5.54%</w:t>
            </w:r>
          </w:p>
        </w:tc>
      </w:tr>
      <w:tr w:rsidR="00937D0C" w:rsidRPr="00E921FC" w14:paraId="057DFD47" w14:textId="77777777" w:rsidTr="001342EB">
        <w:trPr>
          <w:cantSplit/>
        </w:trPr>
        <w:tc>
          <w:tcPr>
            <w:tcW w:w="3415" w:type="dxa"/>
            <w:shd w:val="clear" w:color="auto" w:fill="E2EFD9" w:themeFill="accent6" w:themeFillTint="33"/>
            <w:vAlign w:val="center"/>
          </w:tcPr>
          <w:p w14:paraId="1DDA3077"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Race - Native Hawaiian or Other Pacific Islander </w:t>
            </w:r>
          </w:p>
        </w:tc>
        <w:tc>
          <w:tcPr>
            <w:tcW w:w="1080" w:type="dxa"/>
            <w:shd w:val="clear" w:color="auto" w:fill="E2EFD9" w:themeFill="accent6" w:themeFillTint="33"/>
          </w:tcPr>
          <w:p w14:paraId="5682000C" w14:textId="14C48DE0"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124 </w:t>
            </w:r>
          </w:p>
        </w:tc>
        <w:tc>
          <w:tcPr>
            <w:tcW w:w="990" w:type="dxa"/>
            <w:shd w:val="clear" w:color="auto" w:fill="E2EFD9" w:themeFill="accent6" w:themeFillTint="33"/>
          </w:tcPr>
          <w:p w14:paraId="5448BCC0" w14:textId="7848F14D"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0.05%</w:t>
            </w:r>
          </w:p>
        </w:tc>
      </w:tr>
      <w:tr w:rsidR="00937D0C" w:rsidRPr="00E921FC" w14:paraId="4891F10F" w14:textId="77777777" w:rsidTr="001342EB">
        <w:trPr>
          <w:cantSplit/>
        </w:trPr>
        <w:tc>
          <w:tcPr>
            <w:tcW w:w="3415" w:type="dxa"/>
            <w:shd w:val="clear" w:color="auto" w:fill="E2EFD9" w:themeFill="accent6" w:themeFillTint="33"/>
            <w:vAlign w:val="center"/>
          </w:tcPr>
          <w:p w14:paraId="4D6A3302" w14:textId="4FD9A124"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Race - Other</w:t>
            </w:r>
          </w:p>
        </w:tc>
        <w:tc>
          <w:tcPr>
            <w:tcW w:w="1080" w:type="dxa"/>
            <w:shd w:val="clear" w:color="auto" w:fill="E2EFD9" w:themeFill="accent6" w:themeFillTint="33"/>
          </w:tcPr>
          <w:p w14:paraId="7E339FA0" w14:textId="3124D119"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11,184 </w:t>
            </w:r>
          </w:p>
        </w:tc>
        <w:tc>
          <w:tcPr>
            <w:tcW w:w="990" w:type="dxa"/>
            <w:shd w:val="clear" w:color="auto" w:fill="E2EFD9" w:themeFill="accent6" w:themeFillTint="33"/>
          </w:tcPr>
          <w:p w14:paraId="1D7FBD68" w14:textId="1A331DF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4.60%</w:t>
            </w:r>
          </w:p>
        </w:tc>
      </w:tr>
      <w:tr w:rsidR="00937D0C" w:rsidRPr="00E921FC" w14:paraId="47262EAD" w14:textId="77777777" w:rsidTr="001342EB">
        <w:trPr>
          <w:cantSplit/>
        </w:trPr>
        <w:tc>
          <w:tcPr>
            <w:tcW w:w="3415" w:type="dxa"/>
            <w:shd w:val="clear" w:color="auto" w:fill="E2EFD9" w:themeFill="accent6" w:themeFillTint="33"/>
            <w:vAlign w:val="center"/>
          </w:tcPr>
          <w:p w14:paraId="21D9A1B8"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Race - Unknown </w:t>
            </w:r>
          </w:p>
        </w:tc>
        <w:tc>
          <w:tcPr>
            <w:tcW w:w="1080" w:type="dxa"/>
            <w:shd w:val="clear" w:color="auto" w:fill="E2EFD9" w:themeFill="accent6" w:themeFillTint="33"/>
          </w:tcPr>
          <w:p w14:paraId="351DDE72" w14:textId="3D4F0CEF"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2,683 </w:t>
            </w:r>
          </w:p>
        </w:tc>
        <w:tc>
          <w:tcPr>
            <w:tcW w:w="990" w:type="dxa"/>
            <w:shd w:val="clear" w:color="auto" w:fill="E2EFD9" w:themeFill="accent6" w:themeFillTint="33"/>
          </w:tcPr>
          <w:p w14:paraId="55EB83A5" w14:textId="26BA87EB"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1.10%</w:t>
            </w:r>
          </w:p>
        </w:tc>
      </w:tr>
      <w:tr w:rsidR="00937D0C" w:rsidRPr="00E921FC" w14:paraId="675F732A" w14:textId="77777777" w:rsidTr="001342EB">
        <w:trPr>
          <w:cantSplit/>
        </w:trPr>
        <w:tc>
          <w:tcPr>
            <w:tcW w:w="3415" w:type="dxa"/>
            <w:shd w:val="clear" w:color="auto" w:fill="E2EFD9" w:themeFill="accent6" w:themeFillTint="33"/>
            <w:vAlign w:val="center"/>
          </w:tcPr>
          <w:p w14:paraId="1ED9859B"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Race - Patient Declined </w:t>
            </w:r>
          </w:p>
        </w:tc>
        <w:tc>
          <w:tcPr>
            <w:tcW w:w="1080" w:type="dxa"/>
            <w:shd w:val="clear" w:color="auto" w:fill="E2EFD9" w:themeFill="accent6" w:themeFillTint="33"/>
          </w:tcPr>
          <w:p w14:paraId="19E74E39" w14:textId="6F8D1635"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2,559 </w:t>
            </w:r>
          </w:p>
        </w:tc>
        <w:tc>
          <w:tcPr>
            <w:tcW w:w="990" w:type="dxa"/>
            <w:shd w:val="clear" w:color="auto" w:fill="E2EFD9" w:themeFill="accent6" w:themeFillTint="33"/>
          </w:tcPr>
          <w:p w14:paraId="59B09C0D" w14:textId="3605B2F1"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1.05%</w:t>
            </w:r>
          </w:p>
        </w:tc>
      </w:tr>
      <w:tr w:rsidR="00937D0C" w:rsidRPr="000F7B6C" w14:paraId="6B8B19B1" w14:textId="77777777" w:rsidTr="001342EB">
        <w:trPr>
          <w:cantSplit/>
        </w:trPr>
        <w:tc>
          <w:tcPr>
            <w:tcW w:w="3415" w:type="dxa"/>
            <w:shd w:val="clear" w:color="auto" w:fill="D9E2F3" w:themeFill="accent1" w:themeFillTint="33"/>
            <w:vAlign w:val="center"/>
          </w:tcPr>
          <w:p w14:paraId="53D2074B" w14:textId="6B07C55B"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Ethnicity - Hispanic/Latino</w:t>
            </w:r>
          </w:p>
        </w:tc>
        <w:tc>
          <w:tcPr>
            <w:tcW w:w="1080" w:type="dxa"/>
            <w:shd w:val="clear" w:color="auto" w:fill="D9E2F3" w:themeFill="accent1" w:themeFillTint="33"/>
          </w:tcPr>
          <w:p w14:paraId="3B6EBDCF" w14:textId="59191458"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15,137 </w:t>
            </w:r>
          </w:p>
        </w:tc>
        <w:tc>
          <w:tcPr>
            <w:tcW w:w="990" w:type="dxa"/>
            <w:shd w:val="clear" w:color="auto" w:fill="D9E2F3" w:themeFill="accent1" w:themeFillTint="33"/>
          </w:tcPr>
          <w:p w14:paraId="227487D1" w14:textId="3817F118"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6.23%</w:t>
            </w:r>
          </w:p>
        </w:tc>
      </w:tr>
      <w:tr w:rsidR="00937D0C" w:rsidRPr="000F7B6C" w14:paraId="5B4B4953" w14:textId="77777777" w:rsidTr="001342EB">
        <w:trPr>
          <w:cantSplit/>
        </w:trPr>
        <w:tc>
          <w:tcPr>
            <w:tcW w:w="3415" w:type="dxa"/>
            <w:shd w:val="clear" w:color="auto" w:fill="D9E2F3" w:themeFill="accent1" w:themeFillTint="33"/>
            <w:vAlign w:val="center"/>
          </w:tcPr>
          <w:p w14:paraId="5265810D"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Ethnicity - Not Hispanic/Latino</w:t>
            </w:r>
          </w:p>
        </w:tc>
        <w:tc>
          <w:tcPr>
            <w:tcW w:w="1080" w:type="dxa"/>
            <w:shd w:val="clear" w:color="auto" w:fill="D9E2F3" w:themeFill="accent1" w:themeFillTint="33"/>
          </w:tcPr>
          <w:p w14:paraId="1B14C357" w14:textId="646E08E6"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222,885 </w:t>
            </w:r>
          </w:p>
        </w:tc>
        <w:tc>
          <w:tcPr>
            <w:tcW w:w="990" w:type="dxa"/>
            <w:shd w:val="clear" w:color="auto" w:fill="D9E2F3" w:themeFill="accent1" w:themeFillTint="33"/>
          </w:tcPr>
          <w:p w14:paraId="06969E80" w14:textId="14223561"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91.69%</w:t>
            </w:r>
          </w:p>
        </w:tc>
      </w:tr>
      <w:tr w:rsidR="00937D0C" w:rsidRPr="000F7B6C" w14:paraId="5651AC63" w14:textId="77777777" w:rsidTr="001342EB">
        <w:trPr>
          <w:cantSplit/>
        </w:trPr>
        <w:tc>
          <w:tcPr>
            <w:tcW w:w="3415" w:type="dxa"/>
            <w:shd w:val="clear" w:color="auto" w:fill="D9E2F3" w:themeFill="accent1" w:themeFillTint="33"/>
            <w:vAlign w:val="center"/>
          </w:tcPr>
          <w:p w14:paraId="7248D129"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Ethnicity - Patient Declined </w:t>
            </w:r>
          </w:p>
        </w:tc>
        <w:tc>
          <w:tcPr>
            <w:tcW w:w="1080" w:type="dxa"/>
            <w:shd w:val="clear" w:color="auto" w:fill="D9E2F3" w:themeFill="accent1" w:themeFillTint="33"/>
          </w:tcPr>
          <w:p w14:paraId="6E8D1431" w14:textId="18D23416"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1,320 </w:t>
            </w:r>
          </w:p>
        </w:tc>
        <w:tc>
          <w:tcPr>
            <w:tcW w:w="990" w:type="dxa"/>
            <w:shd w:val="clear" w:color="auto" w:fill="D9E2F3" w:themeFill="accent1" w:themeFillTint="33"/>
          </w:tcPr>
          <w:p w14:paraId="354C9735" w14:textId="4D7013A3"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0.54%</w:t>
            </w:r>
          </w:p>
        </w:tc>
      </w:tr>
      <w:tr w:rsidR="00937D0C" w:rsidRPr="000F7B6C" w14:paraId="2E973B4A" w14:textId="77777777" w:rsidTr="001342EB">
        <w:trPr>
          <w:cantSplit/>
        </w:trPr>
        <w:tc>
          <w:tcPr>
            <w:tcW w:w="3415" w:type="dxa"/>
            <w:shd w:val="clear" w:color="auto" w:fill="D9E2F3" w:themeFill="accent1" w:themeFillTint="33"/>
            <w:vAlign w:val="center"/>
          </w:tcPr>
          <w:p w14:paraId="164F2D88"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Ethnicity - Unknown</w:t>
            </w:r>
          </w:p>
        </w:tc>
        <w:tc>
          <w:tcPr>
            <w:tcW w:w="1080" w:type="dxa"/>
            <w:shd w:val="clear" w:color="auto" w:fill="D9E2F3" w:themeFill="accent1" w:themeFillTint="33"/>
          </w:tcPr>
          <w:p w14:paraId="76926C88" w14:textId="3B99392F"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2,495 </w:t>
            </w:r>
          </w:p>
        </w:tc>
        <w:tc>
          <w:tcPr>
            <w:tcW w:w="990" w:type="dxa"/>
            <w:shd w:val="clear" w:color="auto" w:fill="D9E2F3" w:themeFill="accent1" w:themeFillTint="33"/>
          </w:tcPr>
          <w:p w14:paraId="6A5A8B19" w14:textId="5750EFEB"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1.03%</w:t>
            </w:r>
          </w:p>
        </w:tc>
      </w:tr>
      <w:tr w:rsidR="00937D0C" w:rsidRPr="000F7B6C" w14:paraId="405EC068" w14:textId="77777777" w:rsidTr="001342EB">
        <w:trPr>
          <w:cantSplit/>
        </w:trPr>
        <w:tc>
          <w:tcPr>
            <w:tcW w:w="3415" w:type="dxa"/>
            <w:shd w:val="clear" w:color="auto" w:fill="D9E2F3" w:themeFill="accent1" w:themeFillTint="33"/>
            <w:vAlign w:val="center"/>
          </w:tcPr>
          <w:p w14:paraId="7ACA4D5C"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 xml:space="preserve">Ethnicity - Other </w:t>
            </w:r>
          </w:p>
        </w:tc>
        <w:tc>
          <w:tcPr>
            <w:tcW w:w="1080" w:type="dxa"/>
            <w:shd w:val="clear" w:color="auto" w:fill="D9E2F3" w:themeFill="accent1" w:themeFillTint="33"/>
          </w:tcPr>
          <w:p w14:paraId="3E06CD90" w14:textId="412EE7B9"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1,247 </w:t>
            </w:r>
          </w:p>
        </w:tc>
        <w:tc>
          <w:tcPr>
            <w:tcW w:w="990" w:type="dxa"/>
            <w:shd w:val="clear" w:color="auto" w:fill="D9E2F3" w:themeFill="accent1" w:themeFillTint="33"/>
          </w:tcPr>
          <w:p w14:paraId="2608F2FE" w14:textId="25FC6408"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0.51%</w:t>
            </w:r>
          </w:p>
        </w:tc>
      </w:tr>
      <w:tr w:rsidR="00937D0C" w:rsidRPr="000F7B6C" w14:paraId="4FF9E367" w14:textId="77777777" w:rsidTr="001342EB">
        <w:trPr>
          <w:cantSplit/>
        </w:trPr>
        <w:tc>
          <w:tcPr>
            <w:tcW w:w="3415" w:type="dxa"/>
            <w:shd w:val="clear" w:color="auto" w:fill="EDEDED" w:themeFill="accent3" w:themeFillTint="33"/>
            <w:vAlign w:val="center"/>
          </w:tcPr>
          <w:p w14:paraId="0E083039"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Payor - Commercial</w:t>
            </w:r>
          </w:p>
        </w:tc>
        <w:tc>
          <w:tcPr>
            <w:tcW w:w="1080" w:type="dxa"/>
            <w:shd w:val="clear" w:color="auto" w:fill="EDEDED" w:themeFill="accent3" w:themeFillTint="33"/>
          </w:tcPr>
          <w:p w14:paraId="6B2EB766" w14:textId="2856DE11"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115,126 </w:t>
            </w:r>
          </w:p>
        </w:tc>
        <w:tc>
          <w:tcPr>
            <w:tcW w:w="990" w:type="dxa"/>
            <w:shd w:val="clear" w:color="auto" w:fill="EDEDED" w:themeFill="accent3" w:themeFillTint="33"/>
          </w:tcPr>
          <w:p w14:paraId="7A3EA2D6" w14:textId="2779976C"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47.36%</w:t>
            </w:r>
          </w:p>
        </w:tc>
      </w:tr>
      <w:tr w:rsidR="00937D0C" w:rsidRPr="000F7B6C" w14:paraId="3038B568" w14:textId="77777777" w:rsidTr="001342EB">
        <w:trPr>
          <w:cantSplit/>
        </w:trPr>
        <w:tc>
          <w:tcPr>
            <w:tcW w:w="3415" w:type="dxa"/>
            <w:shd w:val="clear" w:color="auto" w:fill="EDEDED" w:themeFill="accent3" w:themeFillTint="33"/>
            <w:vAlign w:val="center"/>
          </w:tcPr>
          <w:p w14:paraId="4095C367"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Payor - Medicare</w:t>
            </w:r>
          </w:p>
        </w:tc>
        <w:tc>
          <w:tcPr>
            <w:tcW w:w="1080" w:type="dxa"/>
            <w:shd w:val="clear" w:color="auto" w:fill="EDEDED" w:themeFill="accent3" w:themeFillTint="33"/>
          </w:tcPr>
          <w:p w14:paraId="4C763037" w14:textId="2D271E22"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83,224 </w:t>
            </w:r>
          </w:p>
        </w:tc>
        <w:tc>
          <w:tcPr>
            <w:tcW w:w="990" w:type="dxa"/>
            <w:shd w:val="clear" w:color="auto" w:fill="EDEDED" w:themeFill="accent3" w:themeFillTint="33"/>
          </w:tcPr>
          <w:p w14:paraId="6D249A19" w14:textId="4CCCD63D"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34.24%</w:t>
            </w:r>
          </w:p>
        </w:tc>
      </w:tr>
      <w:tr w:rsidR="00937D0C" w:rsidRPr="000F7B6C" w14:paraId="66B85012" w14:textId="77777777" w:rsidTr="001342EB">
        <w:trPr>
          <w:cantSplit/>
        </w:trPr>
        <w:tc>
          <w:tcPr>
            <w:tcW w:w="3415" w:type="dxa"/>
            <w:shd w:val="clear" w:color="auto" w:fill="EDEDED" w:themeFill="accent3" w:themeFillTint="33"/>
            <w:vAlign w:val="center"/>
          </w:tcPr>
          <w:p w14:paraId="0A94283B"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Payor - Medicaid</w:t>
            </w:r>
          </w:p>
        </w:tc>
        <w:tc>
          <w:tcPr>
            <w:tcW w:w="1080" w:type="dxa"/>
            <w:shd w:val="clear" w:color="auto" w:fill="EDEDED" w:themeFill="accent3" w:themeFillTint="33"/>
          </w:tcPr>
          <w:p w14:paraId="70D823EA" w14:textId="6581E9D4"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20,785 </w:t>
            </w:r>
          </w:p>
        </w:tc>
        <w:tc>
          <w:tcPr>
            <w:tcW w:w="990" w:type="dxa"/>
            <w:shd w:val="clear" w:color="auto" w:fill="EDEDED" w:themeFill="accent3" w:themeFillTint="33"/>
          </w:tcPr>
          <w:p w14:paraId="2EE6C8F6" w14:textId="0D5A748B"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8.55%</w:t>
            </w:r>
          </w:p>
        </w:tc>
      </w:tr>
      <w:tr w:rsidR="00937D0C" w:rsidRPr="000F7B6C" w14:paraId="695E6B6E" w14:textId="77777777" w:rsidTr="001342EB">
        <w:trPr>
          <w:cantSplit/>
        </w:trPr>
        <w:tc>
          <w:tcPr>
            <w:tcW w:w="3415" w:type="dxa"/>
            <w:shd w:val="clear" w:color="auto" w:fill="EDEDED" w:themeFill="accent3" w:themeFillTint="33"/>
            <w:vAlign w:val="center"/>
          </w:tcPr>
          <w:p w14:paraId="47E4A00D" w14:textId="77777777"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Payor - Multiple Payers</w:t>
            </w:r>
          </w:p>
        </w:tc>
        <w:tc>
          <w:tcPr>
            <w:tcW w:w="1080" w:type="dxa"/>
            <w:shd w:val="clear" w:color="auto" w:fill="EDEDED" w:themeFill="accent3" w:themeFillTint="33"/>
          </w:tcPr>
          <w:p w14:paraId="28DCE093" w14:textId="41946FCD"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8,902 </w:t>
            </w:r>
          </w:p>
        </w:tc>
        <w:tc>
          <w:tcPr>
            <w:tcW w:w="990" w:type="dxa"/>
            <w:shd w:val="clear" w:color="auto" w:fill="EDEDED" w:themeFill="accent3" w:themeFillTint="33"/>
          </w:tcPr>
          <w:p w14:paraId="3CA036AD" w14:textId="53C11AA2"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3.66%</w:t>
            </w:r>
          </w:p>
        </w:tc>
      </w:tr>
      <w:tr w:rsidR="00937D0C" w:rsidRPr="000F7B6C" w14:paraId="63730998" w14:textId="77777777" w:rsidTr="001342EB">
        <w:trPr>
          <w:cantSplit/>
        </w:trPr>
        <w:tc>
          <w:tcPr>
            <w:tcW w:w="3415" w:type="dxa"/>
            <w:shd w:val="clear" w:color="auto" w:fill="EDEDED" w:themeFill="accent3" w:themeFillTint="33"/>
            <w:vAlign w:val="center"/>
          </w:tcPr>
          <w:p w14:paraId="664C39F8" w14:textId="242B27C0" w:rsidR="00937D0C" w:rsidRPr="00937D0C" w:rsidRDefault="00937D0C" w:rsidP="00937D0C">
            <w:pPr>
              <w:rPr>
                <w:rFonts w:asciiTheme="majorHAnsi" w:hAnsiTheme="majorHAnsi" w:cstheme="majorHAnsi"/>
                <w:sz w:val="20"/>
                <w:szCs w:val="20"/>
              </w:rPr>
            </w:pPr>
            <w:r w:rsidRPr="00937D0C">
              <w:rPr>
                <w:rFonts w:asciiTheme="majorHAnsi" w:hAnsiTheme="majorHAnsi" w:cstheme="majorHAnsi"/>
                <w:color w:val="000000"/>
                <w:sz w:val="20"/>
                <w:szCs w:val="20"/>
              </w:rPr>
              <w:t>Payor - Other</w:t>
            </w:r>
          </w:p>
        </w:tc>
        <w:tc>
          <w:tcPr>
            <w:tcW w:w="1080" w:type="dxa"/>
            <w:shd w:val="clear" w:color="auto" w:fill="EDEDED" w:themeFill="accent3" w:themeFillTint="33"/>
          </w:tcPr>
          <w:p w14:paraId="1558C539" w14:textId="3521CBBB"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 xml:space="preserve"> 15,047 </w:t>
            </w:r>
          </w:p>
        </w:tc>
        <w:tc>
          <w:tcPr>
            <w:tcW w:w="990" w:type="dxa"/>
            <w:shd w:val="clear" w:color="auto" w:fill="EDEDED" w:themeFill="accent3" w:themeFillTint="33"/>
          </w:tcPr>
          <w:p w14:paraId="0992E54A" w14:textId="26B643EF" w:rsidR="00937D0C" w:rsidRPr="00937D0C" w:rsidRDefault="00937D0C" w:rsidP="00937D0C">
            <w:pPr>
              <w:jc w:val="center"/>
              <w:rPr>
                <w:rFonts w:asciiTheme="majorHAnsi" w:hAnsiTheme="majorHAnsi" w:cstheme="majorHAnsi"/>
                <w:sz w:val="20"/>
                <w:szCs w:val="20"/>
              </w:rPr>
            </w:pPr>
            <w:r w:rsidRPr="00937D0C">
              <w:rPr>
                <w:rFonts w:asciiTheme="majorHAnsi" w:hAnsiTheme="majorHAnsi" w:cstheme="majorHAnsi"/>
                <w:sz w:val="20"/>
                <w:szCs w:val="20"/>
              </w:rPr>
              <w:t>6.19%</w:t>
            </w:r>
          </w:p>
        </w:tc>
      </w:tr>
    </w:tbl>
    <w:p w14:paraId="3908FF59" w14:textId="1221F7A5" w:rsidR="00450206" w:rsidRDefault="001E4503" w:rsidP="00450206">
      <w:pPr>
        <w:pStyle w:val="ListParagraph"/>
        <w:numPr>
          <w:ilvl w:val="1"/>
          <w:numId w:val="29"/>
        </w:numPr>
        <w:spacing w:before="240" w:after="0" w:line="240" w:lineRule="auto"/>
        <w:jc w:val="both"/>
        <w:rPr>
          <w:rFonts w:eastAsia="Times New Roman" w:cstheme="minorHAnsi"/>
          <w:b/>
          <w:bCs/>
          <w:smallCaps/>
          <w:kern w:val="2"/>
          <w:sz w:val="24"/>
          <w:szCs w:val="24"/>
        </w:rPr>
      </w:pPr>
      <w:r w:rsidRPr="00450206">
        <w:rPr>
          <w:rFonts w:eastAsia="Times New Roman" w:cstheme="minorHAnsi"/>
          <w:b/>
          <w:bCs/>
          <w:smallCaps/>
          <w:kern w:val="2"/>
          <w:sz w:val="24"/>
          <w:szCs w:val="24"/>
        </w:rPr>
        <w:t>Table 3: LHMC Patient Population Geographics</w:t>
      </w:r>
      <w:r w:rsidR="00AE1E9E" w:rsidRPr="00450206">
        <w:rPr>
          <w:rFonts w:eastAsia="Times New Roman" w:cstheme="minorHAnsi"/>
          <w:b/>
          <w:bCs/>
          <w:smallCaps/>
          <w:kern w:val="2"/>
          <w:sz w:val="24"/>
          <w:szCs w:val="24"/>
        </w:rPr>
        <w:t xml:space="preserve"> (Narrative page </w:t>
      </w:r>
      <w:r w:rsidR="00E54E73" w:rsidRPr="00450206">
        <w:rPr>
          <w:rFonts w:eastAsia="Times New Roman" w:cstheme="minorHAnsi"/>
          <w:b/>
          <w:bCs/>
          <w:smallCaps/>
          <w:kern w:val="2"/>
          <w:sz w:val="24"/>
          <w:szCs w:val="24"/>
        </w:rPr>
        <w:t>5</w:t>
      </w:r>
      <w:r w:rsidR="00AE1E9E" w:rsidRPr="00450206">
        <w:rPr>
          <w:rFonts w:eastAsia="Times New Roman" w:cstheme="minorHAnsi"/>
          <w:b/>
          <w:bCs/>
          <w:smallCaps/>
          <w:kern w:val="2"/>
          <w:sz w:val="24"/>
          <w:szCs w:val="24"/>
        </w:rPr>
        <w:t>)</w:t>
      </w:r>
    </w:p>
    <w:p w14:paraId="3C261F6D" w14:textId="77777777" w:rsidR="001E592B" w:rsidRPr="00450206" w:rsidRDefault="001E592B" w:rsidP="001E592B">
      <w:pPr>
        <w:pStyle w:val="ListParagraph"/>
        <w:spacing w:before="240" w:after="0" w:line="240" w:lineRule="auto"/>
        <w:ind w:left="1080"/>
        <w:jc w:val="both"/>
        <w:rPr>
          <w:rFonts w:eastAsia="Times New Roman" w:cstheme="minorHAnsi"/>
          <w:b/>
          <w:bCs/>
          <w:smallCaps/>
          <w:kern w:val="2"/>
          <w:sz w:val="24"/>
          <w:szCs w:val="24"/>
        </w:rPr>
      </w:pPr>
    </w:p>
    <w:tbl>
      <w:tblPr>
        <w:tblStyle w:val="TableGrid1"/>
        <w:tblW w:w="0" w:type="auto"/>
        <w:tblInd w:w="1000" w:type="dxa"/>
        <w:tblLook w:val="04A0" w:firstRow="1" w:lastRow="0" w:firstColumn="1" w:lastColumn="0" w:noHBand="0" w:noVBand="1"/>
      </w:tblPr>
      <w:tblGrid>
        <w:gridCol w:w="2065"/>
        <w:gridCol w:w="1260"/>
        <w:gridCol w:w="1268"/>
      </w:tblGrid>
      <w:tr w:rsidR="00937D0C" w:rsidRPr="00937D0C" w14:paraId="3F72E41D" w14:textId="77777777" w:rsidTr="001342EB">
        <w:trPr>
          <w:cantSplit/>
          <w:tblHeader/>
        </w:trPr>
        <w:tc>
          <w:tcPr>
            <w:tcW w:w="2065" w:type="dxa"/>
          </w:tcPr>
          <w:p w14:paraId="71FBEFDE" w14:textId="77777777" w:rsidR="00937D0C" w:rsidRPr="00BE667E" w:rsidRDefault="00937D0C" w:rsidP="00937D0C">
            <w:pPr>
              <w:spacing w:line="256" w:lineRule="auto"/>
              <w:jc w:val="center"/>
              <w:rPr>
                <w:rFonts w:asciiTheme="majorHAnsi" w:eastAsiaTheme="minorHAnsi" w:hAnsiTheme="majorHAnsi" w:cstheme="majorHAnsi"/>
                <w:sz w:val="20"/>
                <w:szCs w:val="20"/>
              </w:rPr>
            </w:pPr>
            <w:r w:rsidRPr="00BE667E">
              <w:rPr>
                <w:rFonts w:asciiTheme="majorHAnsi" w:eastAsiaTheme="minorHAnsi" w:hAnsiTheme="majorHAnsi" w:cstheme="majorHAnsi"/>
                <w:color w:val="000000"/>
                <w:sz w:val="20"/>
                <w:szCs w:val="20"/>
              </w:rPr>
              <w:t>Geographic Origin</w:t>
            </w:r>
          </w:p>
        </w:tc>
        <w:tc>
          <w:tcPr>
            <w:tcW w:w="1260" w:type="dxa"/>
          </w:tcPr>
          <w:p w14:paraId="692E11A1" w14:textId="4DBFD46F" w:rsidR="00937D0C" w:rsidRPr="00BE667E" w:rsidRDefault="00937D0C" w:rsidP="00937D0C">
            <w:pPr>
              <w:spacing w:line="256" w:lineRule="auto"/>
              <w:jc w:val="center"/>
              <w:rPr>
                <w:rFonts w:asciiTheme="majorHAnsi" w:eastAsiaTheme="minorHAnsi" w:hAnsiTheme="majorHAnsi" w:cstheme="majorHAnsi"/>
                <w:sz w:val="20"/>
                <w:szCs w:val="20"/>
              </w:rPr>
            </w:pPr>
            <w:r w:rsidRPr="00BE667E">
              <w:rPr>
                <w:rFonts w:asciiTheme="majorHAnsi" w:eastAsiaTheme="minorHAnsi" w:hAnsiTheme="majorHAnsi" w:cstheme="majorHAnsi"/>
                <w:color w:val="000000"/>
                <w:sz w:val="20"/>
                <w:szCs w:val="20"/>
              </w:rPr>
              <w:t>FY202</w:t>
            </w:r>
            <w:r w:rsidR="001E592B" w:rsidRPr="00BE667E">
              <w:rPr>
                <w:rFonts w:asciiTheme="majorHAnsi" w:eastAsiaTheme="minorHAnsi" w:hAnsiTheme="majorHAnsi" w:cstheme="majorHAnsi"/>
                <w:color w:val="000000"/>
                <w:sz w:val="20"/>
                <w:szCs w:val="20"/>
              </w:rPr>
              <w:t>3</w:t>
            </w:r>
            <w:r w:rsidRPr="00BE667E">
              <w:rPr>
                <w:rFonts w:asciiTheme="majorHAnsi" w:eastAsiaTheme="minorHAnsi" w:hAnsiTheme="majorHAnsi" w:cstheme="majorHAnsi"/>
                <w:color w:val="000000"/>
                <w:sz w:val="20"/>
                <w:szCs w:val="20"/>
              </w:rPr>
              <w:t xml:space="preserve"> Count</w:t>
            </w:r>
          </w:p>
        </w:tc>
        <w:tc>
          <w:tcPr>
            <w:tcW w:w="1268" w:type="dxa"/>
          </w:tcPr>
          <w:p w14:paraId="2767429A" w14:textId="574F23EC" w:rsidR="00937D0C" w:rsidRPr="00BE667E" w:rsidRDefault="00937D0C" w:rsidP="00937D0C">
            <w:pPr>
              <w:spacing w:line="256" w:lineRule="auto"/>
              <w:jc w:val="center"/>
              <w:rPr>
                <w:rFonts w:asciiTheme="majorHAnsi" w:eastAsiaTheme="minorHAnsi" w:hAnsiTheme="majorHAnsi" w:cstheme="majorHAnsi"/>
                <w:sz w:val="20"/>
                <w:szCs w:val="20"/>
              </w:rPr>
            </w:pPr>
            <w:r w:rsidRPr="00BE667E">
              <w:rPr>
                <w:rFonts w:asciiTheme="majorHAnsi" w:eastAsiaTheme="minorHAnsi" w:hAnsiTheme="majorHAnsi" w:cstheme="majorHAnsi"/>
                <w:color w:val="000000"/>
                <w:sz w:val="20"/>
                <w:szCs w:val="20"/>
              </w:rPr>
              <w:t>FY202</w:t>
            </w:r>
            <w:r w:rsidR="001E592B" w:rsidRPr="00BE667E">
              <w:rPr>
                <w:rFonts w:asciiTheme="majorHAnsi" w:eastAsiaTheme="minorHAnsi" w:hAnsiTheme="majorHAnsi" w:cstheme="majorHAnsi"/>
                <w:color w:val="000000"/>
                <w:sz w:val="20"/>
                <w:szCs w:val="20"/>
              </w:rPr>
              <w:t xml:space="preserve">3 </w:t>
            </w:r>
            <w:r w:rsidRPr="00BE667E">
              <w:rPr>
                <w:rFonts w:asciiTheme="majorHAnsi" w:eastAsiaTheme="minorHAnsi" w:hAnsiTheme="majorHAnsi" w:cstheme="majorHAnsi"/>
                <w:color w:val="000000"/>
                <w:sz w:val="20"/>
                <w:szCs w:val="20"/>
              </w:rPr>
              <w:t>Percent</w:t>
            </w:r>
          </w:p>
        </w:tc>
      </w:tr>
      <w:tr w:rsidR="00BE667E" w:rsidRPr="00937D0C" w14:paraId="193C2FB8" w14:textId="77777777" w:rsidTr="001342EB">
        <w:trPr>
          <w:cantSplit/>
        </w:trPr>
        <w:tc>
          <w:tcPr>
            <w:tcW w:w="2065" w:type="dxa"/>
          </w:tcPr>
          <w:p w14:paraId="35A60207" w14:textId="388EBFED"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 xml:space="preserve">Peabody </w:t>
            </w:r>
          </w:p>
        </w:tc>
        <w:tc>
          <w:tcPr>
            <w:tcW w:w="1260" w:type="dxa"/>
          </w:tcPr>
          <w:p w14:paraId="3CA8AA0C" w14:textId="22A77D69"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13,559</w:t>
            </w:r>
          </w:p>
        </w:tc>
        <w:tc>
          <w:tcPr>
            <w:tcW w:w="1268" w:type="dxa"/>
            <w:vAlign w:val="center"/>
          </w:tcPr>
          <w:p w14:paraId="2D907098" w14:textId="625B1F89"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5.43%</w:t>
            </w:r>
          </w:p>
        </w:tc>
      </w:tr>
      <w:tr w:rsidR="00BE667E" w:rsidRPr="00937D0C" w14:paraId="0AF925BF" w14:textId="77777777" w:rsidTr="001342EB">
        <w:trPr>
          <w:cantSplit/>
        </w:trPr>
        <w:tc>
          <w:tcPr>
            <w:tcW w:w="2065" w:type="dxa"/>
          </w:tcPr>
          <w:p w14:paraId="34FF57AC" w14:textId="2564DE57"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 xml:space="preserve">Burlington </w:t>
            </w:r>
          </w:p>
        </w:tc>
        <w:tc>
          <w:tcPr>
            <w:tcW w:w="1260" w:type="dxa"/>
          </w:tcPr>
          <w:p w14:paraId="42D3334E" w14:textId="0E82E596"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10,720</w:t>
            </w:r>
          </w:p>
        </w:tc>
        <w:tc>
          <w:tcPr>
            <w:tcW w:w="1268" w:type="dxa"/>
            <w:vAlign w:val="center"/>
          </w:tcPr>
          <w:p w14:paraId="3B641EAA" w14:textId="5CD5C114"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4.29%</w:t>
            </w:r>
          </w:p>
        </w:tc>
      </w:tr>
      <w:tr w:rsidR="00BE667E" w:rsidRPr="00937D0C" w14:paraId="5719F2D3" w14:textId="77777777" w:rsidTr="001342EB">
        <w:trPr>
          <w:cantSplit/>
        </w:trPr>
        <w:tc>
          <w:tcPr>
            <w:tcW w:w="2065" w:type="dxa"/>
          </w:tcPr>
          <w:p w14:paraId="1329B687" w14:textId="28A59DC9"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 xml:space="preserve">Billerica </w:t>
            </w:r>
          </w:p>
        </w:tc>
        <w:tc>
          <w:tcPr>
            <w:tcW w:w="1260" w:type="dxa"/>
          </w:tcPr>
          <w:p w14:paraId="424C1DFA" w14:textId="4EAE670F"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10,670</w:t>
            </w:r>
          </w:p>
        </w:tc>
        <w:tc>
          <w:tcPr>
            <w:tcW w:w="1268" w:type="dxa"/>
            <w:vAlign w:val="center"/>
          </w:tcPr>
          <w:p w14:paraId="7D26DDDA" w14:textId="0F5D1534"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4.27%</w:t>
            </w:r>
          </w:p>
        </w:tc>
      </w:tr>
      <w:tr w:rsidR="00BE667E" w:rsidRPr="00937D0C" w14:paraId="7900D5A0" w14:textId="77777777" w:rsidTr="001342EB">
        <w:trPr>
          <w:cantSplit/>
        </w:trPr>
        <w:tc>
          <w:tcPr>
            <w:tcW w:w="2065" w:type="dxa"/>
          </w:tcPr>
          <w:p w14:paraId="19856198" w14:textId="01F738A4"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Woburn</w:t>
            </w:r>
          </w:p>
        </w:tc>
        <w:tc>
          <w:tcPr>
            <w:tcW w:w="1260" w:type="dxa"/>
          </w:tcPr>
          <w:p w14:paraId="2CFDCF00" w14:textId="13B493CD"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10,247</w:t>
            </w:r>
          </w:p>
        </w:tc>
        <w:tc>
          <w:tcPr>
            <w:tcW w:w="1268" w:type="dxa"/>
            <w:vAlign w:val="center"/>
          </w:tcPr>
          <w:p w14:paraId="1FFAF11E" w14:textId="010325D0"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4.11%</w:t>
            </w:r>
          </w:p>
        </w:tc>
      </w:tr>
      <w:tr w:rsidR="00BE667E" w:rsidRPr="00937D0C" w14:paraId="71D072B4" w14:textId="77777777" w:rsidTr="001342EB">
        <w:trPr>
          <w:cantSplit/>
        </w:trPr>
        <w:tc>
          <w:tcPr>
            <w:tcW w:w="2065" w:type="dxa"/>
          </w:tcPr>
          <w:p w14:paraId="30105123" w14:textId="09AC9A09"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Lexington</w:t>
            </w:r>
          </w:p>
        </w:tc>
        <w:tc>
          <w:tcPr>
            <w:tcW w:w="1260" w:type="dxa"/>
          </w:tcPr>
          <w:p w14:paraId="7D0588D9" w14:textId="1196E1CA"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7,728</w:t>
            </w:r>
          </w:p>
        </w:tc>
        <w:tc>
          <w:tcPr>
            <w:tcW w:w="1268" w:type="dxa"/>
            <w:vAlign w:val="center"/>
          </w:tcPr>
          <w:p w14:paraId="585FE491" w14:textId="70CE5FB2"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3.10%</w:t>
            </w:r>
          </w:p>
        </w:tc>
      </w:tr>
      <w:tr w:rsidR="00BE667E" w:rsidRPr="00937D0C" w14:paraId="7A05FC6D" w14:textId="77777777" w:rsidTr="001342EB">
        <w:trPr>
          <w:cantSplit/>
        </w:trPr>
        <w:tc>
          <w:tcPr>
            <w:tcW w:w="2065" w:type="dxa"/>
          </w:tcPr>
          <w:p w14:paraId="64CD5009" w14:textId="73CA39C7"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Beverly</w:t>
            </w:r>
          </w:p>
        </w:tc>
        <w:tc>
          <w:tcPr>
            <w:tcW w:w="1260" w:type="dxa"/>
          </w:tcPr>
          <w:p w14:paraId="338451CC" w14:textId="6460AC57"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7,422</w:t>
            </w:r>
          </w:p>
        </w:tc>
        <w:tc>
          <w:tcPr>
            <w:tcW w:w="1268" w:type="dxa"/>
            <w:vAlign w:val="center"/>
          </w:tcPr>
          <w:p w14:paraId="7642C17E" w14:textId="383A2647"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2.97%</w:t>
            </w:r>
          </w:p>
        </w:tc>
      </w:tr>
      <w:tr w:rsidR="00BE667E" w:rsidRPr="00937D0C" w14:paraId="05462E5A" w14:textId="77777777" w:rsidTr="001342EB">
        <w:trPr>
          <w:cantSplit/>
        </w:trPr>
        <w:tc>
          <w:tcPr>
            <w:tcW w:w="2065" w:type="dxa"/>
          </w:tcPr>
          <w:p w14:paraId="52B1D2F7" w14:textId="1B1758C8"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Lynn</w:t>
            </w:r>
          </w:p>
        </w:tc>
        <w:tc>
          <w:tcPr>
            <w:tcW w:w="1260" w:type="dxa"/>
          </w:tcPr>
          <w:p w14:paraId="0AF720D4" w14:textId="6BC07B04"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6,496</w:t>
            </w:r>
          </w:p>
        </w:tc>
        <w:tc>
          <w:tcPr>
            <w:tcW w:w="1268" w:type="dxa"/>
            <w:vAlign w:val="center"/>
          </w:tcPr>
          <w:p w14:paraId="45B3295A" w14:textId="29DB457D"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2.60%</w:t>
            </w:r>
          </w:p>
        </w:tc>
      </w:tr>
      <w:tr w:rsidR="00BE667E" w:rsidRPr="00937D0C" w14:paraId="2FADD779" w14:textId="77777777" w:rsidTr="001342EB">
        <w:trPr>
          <w:cantSplit/>
        </w:trPr>
        <w:tc>
          <w:tcPr>
            <w:tcW w:w="2065" w:type="dxa"/>
          </w:tcPr>
          <w:p w14:paraId="706CDF33" w14:textId="0D827E1C"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Salem</w:t>
            </w:r>
          </w:p>
        </w:tc>
        <w:tc>
          <w:tcPr>
            <w:tcW w:w="1260" w:type="dxa"/>
          </w:tcPr>
          <w:p w14:paraId="1BBBA3B0" w14:textId="523C3A7E"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6,125</w:t>
            </w:r>
          </w:p>
        </w:tc>
        <w:tc>
          <w:tcPr>
            <w:tcW w:w="1268" w:type="dxa"/>
            <w:vAlign w:val="center"/>
          </w:tcPr>
          <w:p w14:paraId="088349AB" w14:textId="5C05A220"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2.45%</w:t>
            </w:r>
          </w:p>
        </w:tc>
      </w:tr>
      <w:tr w:rsidR="00BE667E" w:rsidRPr="00937D0C" w14:paraId="539B1412" w14:textId="77777777" w:rsidTr="001342EB">
        <w:trPr>
          <w:cantSplit/>
        </w:trPr>
        <w:tc>
          <w:tcPr>
            <w:tcW w:w="2065" w:type="dxa"/>
          </w:tcPr>
          <w:p w14:paraId="3B301932" w14:textId="0BC5A00C"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Danvers</w:t>
            </w:r>
          </w:p>
        </w:tc>
        <w:tc>
          <w:tcPr>
            <w:tcW w:w="1260" w:type="dxa"/>
          </w:tcPr>
          <w:p w14:paraId="3F435DA5" w14:textId="6B9CDF4B"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6,023</w:t>
            </w:r>
          </w:p>
        </w:tc>
        <w:tc>
          <w:tcPr>
            <w:tcW w:w="1268" w:type="dxa"/>
            <w:vAlign w:val="center"/>
          </w:tcPr>
          <w:p w14:paraId="166C4B8D" w14:textId="5F299E08"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2.41%</w:t>
            </w:r>
          </w:p>
        </w:tc>
      </w:tr>
      <w:tr w:rsidR="00BE667E" w:rsidRPr="00937D0C" w14:paraId="7FE65D6B" w14:textId="77777777" w:rsidTr="001342EB">
        <w:trPr>
          <w:cantSplit/>
        </w:trPr>
        <w:tc>
          <w:tcPr>
            <w:tcW w:w="2065" w:type="dxa"/>
          </w:tcPr>
          <w:p w14:paraId="7F5DEB0D" w14:textId="6F0DA19B"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Wilmington</w:t>
            </w:r>
          </w:p>
        </w:tc>
        <w:tc>
          <w:tcPr>
            <w:tcW w:w="1260" w:type="dxa"/>
          </w:tcPr>
          <w:p w14:paraId="510F3CDF" w14:textId="7C2F332F"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5,829</w:t>
            </w:r>
          </w:p>
        </w:tc>
        <w:tc>
          <w:tcPr>
            <w:tcW w:w="1268" w:type="dxa"/>
            <w:vAlign w:val="center"/>
          </w:tcPr>
          <w:p w14:paraId="509F0742" w14:textId="5AA09523"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2.34%</w:t>
            </w:r>
          </w:p>
        </w:tc>
      </w:tr>
      <w:tr w:rsidR="00BE667E" w:rsidRPr="00937D0C" w14:paraId="5A4F9CB1" w14:textId="77777777" w:rsidTr="001342EB">
        <w:trPr>
          <w:cantSplit/>
        </w:trPr>
        <w:tc>
          <w:tcPr>
            <w:tcW w:w="2065" w:type="dxa"/>
          </w:tcPr>
          <w:p w14:paraId="439AC808" w14:textId="1721A4EA"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Tewksbury</w:t>
            </w:r>
          </w:p>
        </w:tc>
        <w:tc>
          <w:tcPr>
            <w:tcW w:w="1260" w:type="dxa"/>
          </w:tcPr>
          <w:p w14:paraId="23F8C5FB" w14:textId="39CB847E"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5,222</w:t>
            </w:r>
          </w:p>
        </w:tc>
        <w:tc>
          <w:tcPr>
            <w:tcW w:w="1268" w:type="dxa"/>
            <w:vAlign w:val="center"/>
          </w:tcPr>
          <w:p w14:paraId="19CFF751" w14:textId="5D863FB2"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2.09%</w:t>
            </w:r>
          </w:p>
        </w:tc>
      </w:tr>
      <w:tr w:rsidR="00BE667E" w:rsidRPr="00937D0C" w14:paraId="71D7826C" w14:textId="77777777" w:rsidTr="001342EB">
        <w:trPr>
          <w:cantSplit/>
        </w:trPr>
        <w:tc>
          <w:tcPr>
            <w:tcW w:w="2065" w:type="dxa"/>
          </w:tcPr>
          <w:p w14:paraId="3B3B09F8" w14:textId="6B976F9C"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lastRenderedPageBreak/>
              <w:t>Arlington</w:t>
            </w:r>
          </w:p>
        </w:tc>
        <w:tc>
          <w:tcPr>
            <w:tcW w:w="1260" w:type="dxa"/>
          </w:tcPr>
          <w:p w14:paraId="62FA3680" w14:textId="4FA69756"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5,008</w:t>
            </w:r>
          </w:p>
        </w:tc>
        <w:tc>
          <w:tcPr>
            <w:tcW w:w="1268" w:type="dxa"/>
            <w:vAlign w:val="center"/>
          </w:tcPr>
          <w:p w14:paraId="3409AA50" w14:textId="024683A8"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2.01%</w:t>
            </w:r>
          </w:p>
        </w:tc>
      </w:tr>
      <w:tr w:rsidR="00BE667E" w:rsidRPr="00937D0C" w14:paraId="2050653E" w14:textId="77777777" w:rsidTr="001342EB">
        <w:trPr>
          <w:cantSplit/>
        </w:trPr>
        <w:tc>
          <w:tcPr>
            <w:tcW w:w="2065" w:type="dxa"/>
          </w:tcPr>
          <w:p w14:paraId="73B34E62" w14:textId="59D9B8C3"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Gloucester</w:t>
            </w:r>
          </w:p>
        </w:tc>
        <w:tc>
          <w:tcPr>
            <w:tcW w:w="1260" w:type="dxa"/>
          </w:tcPr>
          <w:p w14:paraId="40D30E32" w14:textId="4508959C"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4,913</w:t>
            </w:r>
          </w:p>
        </w:tc>
        <w:tc>
          <w:tcPr>
            <w:tcW w:w="1268" w:type="dxa"/>
            <w:vAlign w:val="center"/>
          </w:tcPr>
          <w:p w14:paraId="7BD47318" w14:textId="66357E66"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1.97%</w:t>
            </w:r>
          </w:p>
        </w:tc>
      </w:tr>
      <w:tr w:rsidR="00BE667E" w:rsidRPr="00937D0C" w14:paraId="493EEDF9" w14:textId="77777777" w:rsidTr="001342EB">
        <w:trPr>
          <w:cantSplit/>
        </w:trPr>
        <w:tc>
          <w:tcPr>
            <w:tcW w:w="2065" w:type="dxa"/>
          </w:tcPr>
          <w:p w14:paraId="4748C960" w14:textId="01EC798A"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Reading</w:t>
            </w:r>
          </w:p>
        </w:tc>
        <w:tc>
          <w:tcPr>
            <w:tcW w:w="1260" w:type="dxa"/>
          </w:tcPr>
          <w:p w14:paraId="4E623726" w14:textId="75605391"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4,571</w:t>
            </w:r>
          </w:p>
        </w:tc>
        <w:tc>
          <w:tcPr>
            <w:tcW w:w="1268" w:type="dxa"/>
            <w:vAlign w:val="center"/>
          </w:tcPr>
          <w:p w14:paraId="28EA8D64" w14:textId="2D3EFC01"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1.83%</w:t>
            </w:r>
          </w:p>
        </w:tc>
      </w:tr>
      <w:tr w:rsidR="00BE667E" w:rsidRPr="00937D0C" w14:paraId="56754D56" w14:textId="77777777" w:rsidTr="001342EB">
        <w:trPr>
          <w:cantSplit/>
        </w:trPr>
        <w:tc>
          <w:tcPr>
            <w:tcW w:w="2065" w:type="dxa"/>
          </w:tcPr>
          <w:p w14:paraId="0E3C4F96" w14:textId="47D71E05" w:rsidR="00BE667E" w:rsidRPr="00BE667E" w:rsidRDefault="00BE667E" w:rsidP="00BE667E">
            <w:pPr>
              <w:spacing w:line="256" w:lineRule="auto"/>
              <w:rPr>
                <w:rFonts w:asciiTheme="majorHAnsi" w:eastAsiaTheme="minorHAnsi" w:hAnsiTheme="majorHAnsi" w:cstheme="majorHAnsi"/>
                <w:sz w:val="20"/>
                <w:szCs w:val="20"/>
              </w:rPr>
            </w:pPr>
            <w:r w:rsidRPr="00BE667E">
              <w:rPr>
                <w:rFonts w:asciiTheme="majorHAnsi" w:hAnsiTheme="majorHAnsi" w:cstheme="majorHAnsi"/>
                <w:sz w:val="20"/>
                <w:szCs w:val="20"/>
              </w:rPr>
              <w:t>Lowell</w:t>
            </w:r>
          </w:p>
        </w:tc>
        <w:tc>
          <w:tcPr>
            <w:tcW w:w="1260" w:type="dxa"/>
          </w:tcPr>
          <w:p w14:paraId="3AC5F713" w14:textId="0B72CFF9" w:rsidR="00BE667E" w:rsidRPr="00BE667E" w:rsidRDefault="00BE667E" w:rsidP="00BE667E">
            <w:pPr>
              <w:spacing w:line="256" w:lineRule="auto"/>
              <w:jc w:val="center"/>
              <w:rPr>
                <w:rFonts w:asciiTheme="majorHAnsi" w:eastAsiaTheme="minorHAnsi" w:hAnsiTheme="majorHAnsi" w:cstheme="majorHAnsi"/>
                <w:sz w:val="20"/>
                <w:szCs w:val="20"/>
              </w:rPr>
            </w:pPr>
            <w:r w:rsidRPr="00BE667E">
              <w:rPr>
                <w:rFonts w:asciiTheme="majorHAnsi" w:hAnsiTheme="majorHAnsi" w:cstheme="majorHAnsi"/>
                <w:sz w:val="20"/>
                <w:szCs w:val="20"/>
              </w:rPr>
              <w:t>4,535</w:t>
            </w:r>
          </w:p>
        </w:tc>
        <w:tc>
          <w:tcPr>
            <w:tcW w:w="1268" w:type="dxa"/>
            <w:vAlign w:val="center"/>
          </w:tcPr>
          <w:p w14:paraId="57A4559D" w14:textId="645680E3" w:rsidR="00BE667E" w:rsidRPr="00BE667E" w:rsidRDefault="00BE667E" w:rsidP="00BE667E">
            <w:pPr>
              <w:spacing w:line="256" w:lineRule="auto"/>
              <w:jc w:val="center"/>
              <w:rPr>
                <w:rFonts w:asciiTheme="majorHAnsi" w:eastAsiaTheme="minorHAnsi" w:hAnsiTheme="majorHAnsi" w:cstheme="majorHAnsi"/>
                <w:sz w:val="20"/>
                <w:szCs w:val="20"/>
              </w:rPr>
            </w:pPr>
            <w:r>
              <w:rPr>
                <w:rFonts w:ascii="Calibri Light" w:hAnsi="Calibri Light" w:cs="Calibri Light"/>
                <w:color w:val="000000"/>
                <w:sz w:val="20"/>
                <w:szCs w:val="20"/>
              </w:rPr>
              <w:t>1.82%</w:t>
            </w:r>
          </w:p>
        </w:tc>
      </w:tr>
    </w:tbl>
    <w:p w14:paraId="0ED642CC" w14:textId="7D20CF04" w:rsidR="00450206" w:rsidRDefault="00C55E62" w:rsidP="00450206">
      <w:pPr>
        <w:pStyle w:val="ListParagraph"/>
        <w:numPr>
          <w:ilvl w:val="1"/>
          <w:numId w:val="29"/>
        </w:numPr>
        <w:spacing w:before="240" w:after="0" w:line="240" w:lineRule="auto"/>
        <w:jc w:val="both"/>
        <w:rPr>
          <w:rFonts w:eastAsia="Times New Roman" w:cstheme="minorHAnsi"/>
          <w:b/>
          <w:bCs/>
          <w:smallCaps/>
          <w:kern w:val="2"/>
          <w:sz w:val="24"/>
          <w:szCs w:val="24"/>
        </w:rPr>
      </w:pPr>
      <w:r w:rsidRPr="00450206">
        <w:rPr>
          <w:rFonts w:eastAsia="Times New Roman" w:cstheme="minorHAnsi"/>
          <w:b/>
          <w:bCs/>
          <w:smallCaps/>
          <w:kern w:val="2"/>
          <w:sz w:val="24"/>
          <w:szCs w:val="24"/>
        </w:rPr>
        <w:t>Table 4: LHMC Radiation Oncology Patient Demographics</w:t>
      </w:r>
      <w:r w:rsidR="00AE1E9E" w:rsidRPr="00450206">
        <w:rPr>
          <w:rFonts w:eastAsia="Times New Roman" w:cstheme="minorHAnsi"/>
          <w:b/>
          <w:bCs/>
          <w:smallCaps/>
          <w:kern w:val="2"/>
          <w:sz w:val="24"/>
          <w:szCs w:val="24"/>
        </w:rPr>
        <w:t xml:space="preserve"> (Narrative page 6)</w:t>
      </w:r>
    </w:p>
    <w:p w14:paraId="6EB2C1A3" w14:textId="6ED6C58A" w:rsidR="000B4EED" w:rsidRDefault="000B4EED" w:rsidP="000B4EED">
      <w:pPr>
        <w:pStyle w:val="ListParagraph"/>
        <w:spacing w:before="240" w:after="0" w:line="240" w:lineRule="auto"/>
        <w:ind w:left="1080"/>
        <w:jc w:val="both"/>
        <w:rPr>
          <w:rFonts w:eastAsia="Times New Roman" w:cstheme="minorHAnsi"/>
          <w:b/>
          <w:bCs/>
          <w:smallCaps/>
          <w:kern w:val="2"/>
          <w:sz w:val="24"/>
          <w:szCs w:val="24"/>
        </w:rPr>
      </w:pPr>
    </w:p>
    <w:p w14:paraId="40652EB4" w14:textId="4BE37DC0" w:rsidR="00215C87" w:rsidRPr="00215C87" w:rsidRDefault="00215C87" w:rsidP="000B4EED">
      <w:pPr>
        <w:pStyle w:val="ListParagraph"/>
        <w:spacing w:before="240" w:after="0" w:line="240" w:lineRule="auto"/>
        <w:ind w:left="1080"/>
        <w:jc w:val="both"/>
        <w:rPr>
          <w:rFonts w:eastAsia="Times New Roman" w:cstheme="minorHAnsi"/>
          <w:kern w:val="2"/>
        </w:rPr>
      </w:pPr>
      <w:r w:rsidRPr="00215C87">
        <w:rPr>
          <w:rFonts w:eastAsia="Times New Roman" w:cstheme="minorHAnsi"/>
          <w:kern w:val="2"/>
        </w:rPr>
        <w:t>Please note that the data in Tables 4</w:t>
      </w:r>
      <w:r>
        <w:rPr>
          <w:rFonts w:eastAsia="Times New Roman" w:cstheme="minorHAnsi"/>
          <w:kern w:val="2"/>
        </w:rPr>
        <w:t>-6</w:t>
      </w:r>
      <w:r w:rsidRPr="00215C87">
        <w:rPr>
          <w:rFonts w:eastAsia="Times New Roman" w:cstheme="minorHAnsi"/>
          <w:kern w:val="2"/>
        </w:rPr>
        <w:t xml:space="preserve"> </w:t>
      </w:r>
      <w:r w:rsidR="00021C7D">
        <w:rPr>
          <w:rFonts w:eastAsia="Times New Roman" w:cstheme="minorHAnsi"/>
          <w:kern w:val="2"/>
        </w:rPr>
        <w:t>are</w:t>
      </w:r>
      <w:r w:rsidRPr="00215C87">
        <w:rPr>
          <w:rFonts w:eastAsia="Times New Roman" w:cstheme="minorHAnsi"/>
          <w:kern w:val="2"/>
        </w:rPr>
        <w:t xml:space="preserve"> reported for the </w:t>
      </w:r>
      <w:r>
        <w:rPr>
          <w:rFonts w:eastAsia="Times New Roman" w:cstheme="minorHAnsi"/>
          <w:kern w:val="2"/>
        </w:rPr>
        <w:t>BILH</w:t>
      </w:r>
      <w:r w:rsidRPr="00215C87">
        <w:rPr>
          <w:rFonts w:eastAsia="Times New Roman" w:cstheme="minorHAnsi"/>
          <w:kern w:val="2"/>
        </w:rPr>
        <w:t xml:space="preserve"> Fiscal Year, which runs from October 1</w:t>
      </w:r>
      <w:r w:rsidR="00E743A3">
        <w:rPr>
          <w:rFonts w:eastAsia="Times New Roman" w:cstheme="minorHAnsi"/>
          <w:kern w:val="2"/>
        </w:rPr>
        <w:t xml:space="preserve"> through September 30</w:t>
      </w:r>
      <w:r w:rsidRPr="00215C87">
        <w:rPr>
          <w:rFonts w:eastAsia="Times New Roman" w:cstheme="minorHAnsi"/>
          <w:kern w:val="2"/>
        </w:rPr>
        <w:t xml:space="preserve">. The data provided </w:t>
      </w:r>
      <w:r w:rsidR="00E743A3">
        <w:rPr>
          <w:rFonts w:eastAsia="Times New Roman" w:cstheme="minorHAnsi"/>
          <w:kern w:val="2"/>
        </w:rPr>
        <w:t xml:space="preserve">for the 2023 Fiscal Year </w:t>
      </w:r>
      <w:r w:rsidRPr="00215C87">
        <w:rPr>
          <w:rFonts w:eastAsia="Times New Roman" w:cstheme="minorHAnsi"/>
          <w:kern w:val="2"/>
        </w:rPr>
        <w:t xml:space="preserve">are </w:t>
      </w:r>
      <w:r>
        <w:rPr>
          <w:rFonts w:eastAsia="Times New Roman" w:cstheme="minorHAnsi"/>
          <w:kern w:val="2"/>
        </w:rPr>
        <w:t>current through July 24, 2023, as the</w:t>
      </w:r>
      <w:r w:rsidR="009611FA">
        <w:rPr>
          <w:rFonts w:eastAsia="Times New Roman" w:cstheme="minorHAnsi"/>
          <w:kern w:val="2"/>
        </w:rPr>
        <w:t xml:space="preserve"> 2023</w:t>
      </w:r>
      <w:r>
        <w:rPr>
          <w:rFonts w:eastAsia="Times New Roman" w:cstheme="minorHAnsi"/>
          <w:kern w:val="2"/>
        </w:rPr>
        <w:t xml:space="preserve"> </w:t>
      </w:r>
      <w:r w:rsidR="00021C7D">
        <w:rPr>
          <w:rFonts w:eastAsia="Times New Roman" w:cstheme="minorHAnsi"/>
          <w:kern w:val="2"/>
        </w:rPr>
        <w:t xml:space="preserve">BILH </w:t>
      </w:r>
      <w:r>
        <w:rPr>
          <w:rFonts w:eastAsia="Times New Roman" w:cstheme="minorHAnsi"/>
          <w:kern w:val="2"/>
        </w:rPr>
        <w:t xml:space="preserve">Fiscal Year is ongoing. </w:t>
      </w:r>
      <w:r w:rsidR="009611FA">
        <w:rPr>
          <w:rFonts w:eastAsia="Times New Roman" w:cstheme="minorHAnsi"/>
          <w:kern w:val="2"/>
        </w:rPr>
        <w:t xml:space="preserve">The data provided in the </w:t>
      </w:r>
      <w:proofErr w:type="spellStart"/>
      <w:r w:rsidR="009611FA">
        <w:rPr>
          <w:rFonts w:eastAsia="Times New Roman" w:cstheme="minorHAnsi"/>
          <w:kern w:val="2"/>
        </w:rPr>
        <w:t>DoN</w:t>
      </w:r>
      <w:proofErr w:type="spellEnd"/>
      <w:r w:rsidR="009611FA">
        <w:rPr>
          <w:rFonts w:eastAsia="Times New Roman" w:cstheme="minorHAnsi"/>
          <w:kern w:val="2"/>
        </w:rPr>
        <w:t xml:space="preserve"> Application Narrative for Tables 4-6 covered the BILH Fiscal Years 2020-2022.  </w:t>
      </w:r>
    </w:p>
    <w:p w14:paraId="10E788DD" w14:textId="77777777" w:rsidR="00215C87" w:rsidRPr="00215C87" w:rsidRDefault="00215C87" w:rsidP="000B4EED">
      <w:pPr>
        <w:pStyle w:val="ListParagraph"/>
        <w:spacing w:before="240" w:after="0" w:line="240" w:lineRule="auto"/>
        <w:ind w:left="1080"/>
        <w:jc w:val="both"/>
        <w:rPr>
          <w:rFonts w:eastAsia="Times New Roman" w:cstheme="minorHAnsi"/>
          <w:kern w:val="2"/>
          <w:sz w:val="24"/>
          <w:szCs w:val="24"/>
        </w:rPr>
      </w:pPr>
    </w:p>
    <w:tbl>
      <w:tblPr>
        <w:tblStyle w:val="TableGrid"/>
        <w:tblW w:w="0" w:type="auto"/>
        <w:tblInd w:w="985" w:type="dxa"/>
        <w:tblLook w:val="04A0" w:firstRow="1" w:lastRow="0" w:firstColumn="1" w:lastColumn="0" w:noHBand="0" w:noVBand="1"/>
      </w:tblPr>
      <w:tblGrid>
        <w:gridCol w:w="3145"/>
        <w:gridCol w:w="900"/>
        <w:gridCol w:w="1187"/>
      </w:tblGrid>
      <w:tr w:rsidR="000B4EED" w14:paraId="6C4CAD98" w14:textId="77777777" w:rsidTr="00F37923">
        <w:trPr>
          <w:cantSplit/>
          <w:tblHeader/>
        </w:trPr>
        <w:tc>
          <w:tcPr>
            <w:tcW w:w="3145" w:type="dxa"/>
          </w:tcPr>
          <w:p w14:paraId="4B375354" w14:textId="77777777" w:rsidR="000B4EED" w:rsidRDefault="000B4EED" w:rsidP="0017529F">
            <w:pPr>
              <w:jc w:val="center"/>
            </w:pPr>
            <w:r>
              <w:rPr>
                <w:rFonts w:ascii="Calibri Light" w:hAnsi="Calibri Light" w:cs="Calibri Light"/>
                <w:color w:val="000000"/>
                <w:sz w:val="20"/>
                <w:szCs w:val="20"/>
              </w:rPr>
              <w:t>Variables</w:t>
            </w:r>
          </w:p>
        </w:tc>
        <w:tc>
          <w:tcPr>
            <w:tcW w:w="900" w:type="dxa"/>
            <w:vAlign w:val="center"/>
          </w:tcPr>
          <w:p w14:paraId="24848E5E" w14:textId="06C771C1" w:rsidR="000B4EED" w:rsidRDefault="000B4EED" w:rsidP="0017529F">
            <w:pPr>
              <w:jc w:val="center"/>
            </w:pPr>
            <w:r w:rsidRPr="003009E8">
              <w:rPr>
                <w:rFonts w:asciiTheme="majorHAnsi" w:eastAsia="Verdana" w:hAnsiTheme="majorHAnsi" w:cstheme="majorHAnsi"/>
                <w:sz w:val="20"/>
              </w:rPr>
              <w:t>FY202</w:t>
            </w:r>
            <w:r>
              <w:rPr>
                <w:rFonts w:asciiTheme="majorHAnsi" w:eastAsia="Verdana" w:hAnsiTheme="majorHAnsi" w:cstheme="majorHAnsi"/>
                <w:sz w:val="20"/>
              </w:rPr>
              <w:t>3</w:t>
            </w:r>
            <w:r w:rsidRPr="003009E8">
              <w:rPr>
                <w:rFonts w:asciiTheme="majorHAnsi" w:eastAsia="Verdana" w:hAnsiTheme="majorHAnsi" w:cstheme="majorHAnsi"/>
                <w:sz w:val="20"/>
              </w:rPr>
              <w:t xml:space="preserve"> Count</w:t>
            </w:r>
          </w:p>
        </w:tc>
        <w:tc>
          <w:tcPr>
            <w:tcW w:w="1187" w:type="dxa"/>
            <w:vAlign w:val="center"/>
          </w:tcPr>
          <w:p w14:paraId="0C565F41" w14:textId="07092CB8" w:rsidR="000B4EED" w:rsidRDefault="000B4EED" w:rsidP="0017529F">
            <w:pPr>
              <w:jc w:val="center"/>
            </w:pPr>
            <w:r w:rsidRPr="003009E8">
              <w:rPr>
                <w:rFonts w:asciiTheme="majorHAnsi" w:eastAsia="Verdana" w:hAnsiTheme="majorHAnsi" w:cstheme="majorHAnsi"/>
                <w:sz w:val="20"/>
              </w:rPr>
              <w:t>FY202</w:t>
            </w:r>
            <w:r>
              <w:rPr>
                <w:rFonts w:asciiTheme="majorHAnsi" w:eastAsia="Verdana" w:hAnsiTheme="majorHAnsi" w:cstheme="majorHAnsi"/>
                <w:sz w:val="20"/>
              </w:rPr>
              <w:t>3</w:t>
            </w:r>
            <w:r w:rsidRPr="003009E8">
              <w:rPr>
                <w:rFonts w:asciiTheme="majorHAnsi" w:eastAsia="Verdana" w:hAnsiTheme="majorHAnsi" w:cstheme="majorHAnsi"/>
                <w:sz w:val="20"/>
              </w:rPr>
              <w:t xml:space="preserve"> Percent</w:t>
            </w:r>
          </w:p>
        </w:tc>
      </w:tr>
      <w:tr w:rsidR="000B4EED" w14:paraId="09F66864" w14:textId="77777777" w:rsidTr="001342EB">
        <w:trPr>
          <w:cantSplit/>
        </w:trPr>
        <w:tc>
          <w:tcPr>
            <w:tcW w:w="3145" w:type="dxa"/>
            <w:shd w:val="clear" w:color="auto" w:fill="D9D9D9" w:themeFill="background1" w:themeFillShade="D9"/>
          </w:tcPr>
          <w:p w14:paraId="54AC9E19" w14:textId="77777777" w:rsidR="000B4EED" w:rsidRDefault="000B4EED" w:rsidP="0017529F">
            <w:r w:rsidRPr="003B4889">
              <w:rPr>
                <w:rFonts w:asciiTheme="majorHAnsi" w:eastAsia="Verdana" w:hAnsiTheme="majorHAnsi" w:cstheme="majorHAnsi"/>
                <w:b/>
                <w:bCs/>
                <w:sz w:val="20"/>
              </w:rPr>
              <w:t xml:space="preserve">Total Unique Patients </w:t>
            </w:r>
          </w:p>
        </w:tc>
        <w:tc>
          <w:tcPr>
            <w:tcW w:w="900" w:type="dxa"/>
            <w:shd w:val="clear" w:color="auto" w:fill="D9D9D9" w:themeFill="background1" w:themeFillShade="D9"/>
          </w:tcPr>
          <w:p w14:paraId="7D3A04E9" w14:textId="00699DC9" w:rsidR="000B4EED" w:rsidRPr="00215C87" w:rsidRDefault="00215C87" w:rsidP="0017529F">
            <w:pPr>
              <w:jc w:val="center"/>
              <w:rPr>
                <w:rFonts w:asciiTheme="majorHAnsi" w:hAnsiTheme="majorHAnsi" w:cstheme="majorHAnsi"/>
                <w:sz w:val="20"/>
                <w:szCs w:val="20"/>
              </w:rPr>
            </w:pPr>
            <w:r w:rsidRPr="00215C87">
              <w:rPr>
                <w:rFonts w:asciiTheme="majorHAnsi" w:hAnsiTheme="majorHAnsi" w:cstheme="majorHAnsi"/>
                <w:sz w:val="20"/>
                <w:szCs w:val="20"/>
              </w:rPr>
              <w:t>519</w:t>
            </w:r>
          </w:p>
        </w:tc>
        <w:tc>
          <w:tcPr>
            <w:tcW w:w="1187" w:type="dxa"/>
            <w:shd w:val="clear" w:color="auto" w:fill="D9D9D9" w:themeFill="background1" w:themeFillShade="D9"/>
          </w:tcPr>
          <w:p w14:paraId="35DB6B10" w14:textId="63A74FBD" w:rsidR="000B4EED" w:rsidRPr="00215C87" w:rsidRDefault="00215C87" w:rsidP="0017529F">
            <w:pPr>
              <w:jc w:val="center"/>
              <w:rPr>
                <w:rFonts w:asciiTheme="majorHAnsi" w:hAnsiTheme="majorHAnsi" w:cstheme="majorHAnsi"/>
                <w:sz w:val="20"/>
                <w:szCs w:val="20"/>
              </w:rPr>
            </w:pPr>
            <w:r w:rsidRPr="00215C87">
              <w:rPr>
                <w:rFonts w:asciiTheme="majorHAnsi" w:hAnsiTheme="majorHAnsi" w:cstheme="majorHAnsi"/>
                <w:sz w:val="20"/>
                <w:szCs w:val="20"/>
              </w:rPr>
              <w:t>100%</w:t>
            </w:r>
          </w:p>
        </w:tc>
      </w:tr>
      <w:tr w:rsidR="000B4EED" w14:paraId="1A52379E" w14:textId="77777777" w:rsidTr="001342EB">
        <w:trPr>
          <w:cantSplit/>
        </w:trPr>
        <w:tc>
          <w:tcPr>
            <w:tcW w:w="3145" w:type="dxa"/>
            <w:shd w:val="clear" w:color="auto" w:fill="FBE4D5" w:themeFill="accent2" w:themeFillTint="33"/>
          </w:tcPr>
          <w:p w14:paraId="4D0F7A6D" w14:textId="77777777" w:rsidR="000B4EED" w:rsidRPr="00C81D67" w:rsidRDefault="000B4EED" w:rsidP="0017529F">
            <w:pPr>
              <w:rPr>
                <w:rFonts w:asciiTheme="majorHAnsi" w:hAnsiTheme="majorHAnsi" w:cstheme="majorHAnsi"/>
                <w:sz w:val="20"/>
                <w:szCs w:val="20"/>
              </w:rPr>
            </w:pPr>
            <w:r w:rsidRPr="00C81D67">
              <w:rPr>
                <w:rFonts w:asciiTheme="majorHAnsi" w:hAnsiTheme="majorHAnsi" w:cstheme="majorHAnsi"/>
                <w:sz w:val="20"/>
                <w:szCs w:val="20"/>
              </w:rPr>
              <w:t>Age - 0-17</w:t>
            </w:r>
          </w:p>
        </w:tc>
        <w:tc>
          <w:tcPr>
            <w:tcW w:w="900" w:type="dxa"/>
            <w:shd w:val="clear" w:color="auto" w:fill="FBE4D5" w:themeFill="accent2" w:themeFillTint="33"/>
          </w:tcPr>
          <w:p w14:paraId="65D886FB" w14:textId="1EAD032C" w:rsidR="00FA5262" w:rsidRPr="00C81D67" w:rsidRDefault="00FA5262" w:rsidP="00FA5262">
            <w:pPr>
              <w:jc w:val="center"/>
              <w:rPr>
                <w:rFonts w:asciiTheme="majorHAnsi" w:hAnsiTheme="majorHAnsi" w:cstheme="majorHAnsi"/>
                <w:sz w:val="20"/>
                <w:szCs w:val="20"/>
              </w:rPr>
            </w:pPr>
            <w:r w:rsidRPr="00C81D67">
              <w:rPr>
                <w:rFonts w:asciiTheme="majorHAnsi" w:hAnsiTheme="majorHAnsi" w:cstheme="majorHAnsi"/>
                <w:sz w:val="20"/>
                <w:szCs w:val="20"/>
              </w:rPr>
              <w:t>0</w:t>
            </w:r>
          </w:p>
        </w:tc>
        <w:tc>
          <w:tcPr>
            <w:tcW w:w="1187" w:type="dxa"/>
            <w:shd w:val="clear" w:color="auto" w:fill="FBE4D5" w:themeFill="accent2" w:themeFillTint="33"/>
          </w:tcPr>
          <w:p w14:paraId="3EBF2DCA" w14:textId="654AEDC1" w:rsidR="000B4EED" w:rsidRPr="00C81D67" w:rsidRDefault="00BD67C2" w:rsidP="0017529F">
            <w:pPr>
              <w:jc w:val="center"/>
              <w:rPr>
                <w:rFonts w:asciiTheme="majorHAnsi" w:hAnsiTheme="majorHAnsi" w:cstheme="majorHAnsi"/>
                <w:sz w:val="20"/>
                <w:szCs w:val="20"/>
              </w:rPr>
            </w:pPr>
            <w:r w:rsidRPr="00C81D67">
              <w:rPr>
                <w:rFonts w:asciiTheme="majorHAnsi" w:hAnsiTheme="majorHAnsi" w:cstheme="majorHAnsi"/>
                <w:sz w:val="20"/>
                <w:szCs w:val="20"/>
              </w:rPr>
              <w:t>0%</w:t>
            </w:r>
          </w:p>
        </w:tc>
      </w:tr>
      <w:tr w:rsidR="000B4EED" w14:paraId="69BEB6C7" w14:textId="77777777" w:rsidTr="001342EB">
        <w:trPr>
          <w:cantSplit/>
        </w:trPr>
        <w:tc>
          <w:tcPr>
            <w:tcW w:w="3145" w:type="dxa"/>
            <w:shd w:val="clear" w:color="auto" w:fill="FBE4D5" w:themeFill="accent2" w:themeFillTint="33"/>
          </w:tcPr>
          <w:p w14:paraId="5F2C57FA" w14:textId="77777777" w:rsidR="000B4EED" w:rsidRPr="00C81D67" w:rsidRDefault="000B4EED" w:rsidP="0017529F">
            <w:pPr>
              <w:rPr>
                <w:rFonts w:asciiTheme="majorHAnsi" w:hAnsiTheme="majorHAnsi" w:cstheme="majorHAnsi"/>
                <w:sz w:val="20"/>
                <w:szCs w:val="20"/>
              </w:rPr>
            </w:pPr>
            <w:r w:rsidRPr="00C81D67">
              <w:rPr>
                <w:rFonts w:asciiTheme="majorHAnsi" w:hAnsiTheme="majorHAnsi" w:cstheme="majorHAnsi"/>
                <w:sz w:val="20"/>
                <w:szCs w:val="20"/>
              </w:rPr>
              <w:t>Age - 18-25</w:t>
            </w:r>
          </w:p>
        </w:tc>
        <w:tc>
          <w:tcPr>
            <w:tcW w:w="900" w:type="dxa"/>
            <w:shd w:val="clear" w:color="auto" w:fill="FBE4D5" w:themeFill="accent2" w:themeFillTint="33"/>
          </w:tcPr>
          <w:p w14:paraId="4337F8C6" w14:textId="778B1148" w:rsidR="000B4EED" w:rsidRPr="00C81D67" w:rsidRDefault="00651C57" w:rsidP="0017529F">
            <w:pPr>
              <w:jc w:val="center"/>
              <w:rPr>
                <w:rFonts w:asciiTheme="majorHAnsi" w:hAnsiTheme="majorHAnsi" w:cstheme="majorHAnsi"/>
                <w:sz w:val="20"/>
                <w:szCs w:val="20"/>
              </w:rPr>
            </w:pPr>
            <w:r w:rsidRPr="00C81D67">
              <w:rPr>
                <w:rFonts w:asciiTheme="majorHAnsi" w:hAnsiTheme="majorHAnsi" w:cstheme="majorHAnsi"/>
                <w:sz w:val="20"/>
                <w:szCs w:val="20"/>
              </w:rPr>
              <w:t>0</w:t>
            </w:r>
          </w:p>
        </w:tc>
        <w:tc>
          <w:tcPr>
            <w:tcW w:w="1187" w:type="dxa"/>
            <w:shd w:val="clear" w:color="auto" w:fill="FBE4D5" w:themeFill="accent2" w:themeFillTint="33"/>
          </w:tcPr>
          <w:p w14:paraId="554F8D6F" w14:textId="58AE0535" w:rsidR="000B4EED" w:rsidRPr="00C81D67" w:rsidRDefault="00BD67C2" w:rsidP="0017529F">
            <w:pPr>
              <w:jc w:val="center"/>
              <w:rPr>
                <w:rFonts w:asciiTheme="majorHAnsi" w:hAnsiTheme="majorHAnsi" w:cstheme="majorHAnsi"/>
                <w:sz w:val="20"/>
                <w:szCs w:val="20"/>
              </w:rPr>
            </w:pPr>
            <w:r w:rsidRPr="00C81D67">
              <w:rPr>
                <w:rFonts w:asciiTheme="majorHAnsi" w:hAnsiTheme="majorHAnsi" w:cstheme="majorHAnsi"/>
                <w:sz w:val="20"/>
                <w:szCs w:val="20"/>
              </w:rPr>
              <w:t>0%</w:t>
            </w:r>
          </w:p>
        </w:tc>
      </w:tr>
      <w:tr w:rsidR="000B4EED" w14:paraId="66968657" w14:textId="77777777" w:rsidTr="001342EB">
        <w:trPr>
          <w:cantSplit/>
        </w:trPr>
        <w:tc>
          <w:tcPr>
            <w:tcW w:w="3145" w:type="dxa"/>
            <w:shd w:val="clear" w:color="auto" w:fill="FBE4D5" w:themeFill="accent2" w:themeFillTint="33"/>
          </w:tcPr>
          <w:p w14:paraId="5476DED0" w14:textId="77777777" w:rsidR="000B4EED" w:rsidRPr="00C81D67" w:rsidRDefault="000B4EED" w:rsidP="0017529F">
            <w:pPr>
              <w:rPr>
                <w:rFonts w:asciiTheme="majorHAnsi" w:hAnsiTheme="majorHAnsi" w:cstheme="majorHAnsi"/>
                <w:sz w:val="20"/>
                <w:szCs w:val="20"/>
              </w:rPr>
            </w:pPr>
            <w:r w:rsidRPr="00C81D67">
              <w:rPr>
                <w:rFonts w:asciiTheme="majorHAnsi" w:hAnsiTheme="majorHAnsi" w:cstheme="majorHAnsi"/>
                <w:sz w:val="20"/>
                <w:szCs w:val="20"/>
              </w:rPr>
              <w:t>Age - 26-45</w:t>
            </w:r>
          </w:p>
        </w:tc>
        <w:tc>
          <w:tcPr>
            <w:tcW w:w="900" w:type="dxa"/>
            <w:shd w:val="clear" w:color="auto" w:fill="FBE4D5" w:themeFill="accent2" w:themeFillTint="33"/>
          </w:tcPr>
          <w:p w14:paraId="6F4EA854" w14:textId="1BA8A66C" w:rsidR="000B4EED" w:rsidRPr="00C81D67" w:rsidRDefault="00617403" w:rsidP="0017529F">
            <w:pPr>
              <w:jc w:val="center"/>
              <w:rPr>
                <w:rFonts w:asciiTheme="majorHAnsi" w:hAnsiTheme="majorHAnsi" w:cstheme="majorHAnsi"/>
                <w:sz w:val="20"/>
                <w:szCs w:val="20"/>
              </w:rPr>
            </w:pPr>
            <w:r w:rsidRPr="00C81D67">
              <w:rPr>
                <w:rFonts w:asciiTheme="majorHAnsi" w:hAnsiTheme="majorHAnsi" w:cstheme="majorHAnsi"/>
                <w:sz w:val="20"/>
                <w:szCs w:val="20"/>
              </w:rPr>
              <w:t>24</w:t>
            </w:r>
          </w:p>
        </w:tc>
        <w:tc>
          <w:tcPr>
            <w:tcW w:w="1187" w:type="dxa"/>
            <w:shd w:val="clear" w:color="auto" w:fill="FBE4D5" w:themeFill="accent2" w:themeFillTint="33"/>
          </w:tcPr>
          <w:p w14:paraId="379C8565" w14:textId="3BB92005" w:rsidR="000B4EED" w:rsidRPr="00C81D67" w:rsidRDefault="00BD67C2" w:rsidP="0017529F">
            <w:pPr>
              <w:jc w:val="center"/>
              <w:rPr>
                <w:rFonts w:asciiTheme="majorHAnsi" w:hAnsiTheme="majorHAnsi" w:cstheme="majorHAnsi"/>
                <w:sz w:val="20"/>
                <w:szCs w:val="20"/>
              </w:rPr>
            </w:pPr>
            <w:r w:rsidRPr="00C81D67">
              <w:rPr>
                <w:rFonts w:asciiTheme="majorHAnsi" w:hAnsiTheme="majorHAnsi" w:cstheme="majorHAnsi"/>
                <w:sz w:val="20"/>
                <w:szCs w:val="20"/>
              </w:rPr>
              <w:t>4.62%</w:t>
            </w:r>
          </w:p>
        </w:tc>
      </w:tr>
      <w:tr w:rsidR="000B4EED" w14:paraId="1BB727D4" w14:textId="77777777" w:rsidTr="001342EB">
        <w:trPr>
          <w:cantSplit/>
        </w:trPr>
        <w:tc>
          <w:tcPr>
            <w:tcW w:w="3145" w:type="dxa"/>
            <w:shd w:val="clear" w:color="auto" w:fill="FBE4D5" w:themeFill="accent2" w:themeFillTint="33"/>
          </w:tcPr>
          <w:p w14:paraId="37AC96EA" w14:textId="77777777" w:rsidR="000B4EED" w:rsidRPr="00C81D67" w:rsidRDefault="000B4EED" w:rsidP="0017529F">
            <w:pPr>
              <w:rPr>
                <w:rFonts w:asciiTheme="majorHAnsi" w:hAnsiTheme="majorHAnsi" w:cstheme="majorHAnsi"/>
                <w:sz w:val="20"/>
                <w:szCs w:val="20"/>
              </w:rPr>
            </w:pPr>
            <w:r w:rsidRPr="00C81D67">
              <w:rPr>
                <w:rFonts w:asciiTheme="majorHAnsi" w:hAnsiTheme="majorHAnsi" w:cstheme="majorHAnsi"/>
                <w:sz w:val="20"/>
                <w:szCs w:val="20"/>
              </w:rPr>
              <w:t>Age - 46-64</w:t>
            </w:r>
          </w:p>
        </w:tc>
        <w:tc>
          <w:tcPr>
            <w:tcW w:w="900" w:type="dxa"/>
            <w:shd w:val="clear" w:color="auto" w:fill="FBE4D5" w:themeFill="accent2" w:themeFillTint="33"/>
          </w:tcPr>
          <w:p w14:paraId="73266AA4" w14:textId="7B578C3E" w:rsidR="000B4EED" w:rsidRPr="00C81D67" w:rsidRDefault="005A6431" w:rsidP="0017529F">
            <w:pPr>
              <w:jc w:val="center"/>
              <w:rPr>
                <w:rFonts w:asciiTheme="majorHAnsi" w:hAnsiTheme="majorHAnsi" w:cstheme="majorHAnsi"/>
                <w:sz w:val="20"/>
                <w:szCs w:val="20"/>
              </w:rPr>
            </w:pPr>
            <w:r w:rsidRPr="00C81D67">
              <w:rPr>
                <w:rFonts w:asciiTheme="majorHAnsi" w:hAnsiTheme="majorHAnsi" w:cstheme="majorHAnsi"/>
                <w:sz w:val="20"/>
                <w:szCs w:val="20"/>
              </w:rPr>
              <w:t>160</w:t>
            </w:r>
          </w:p>
        </w:tc>
        <w:tc>
          <w:tcPr>
            <w:tcW w:w="1187" w:type="dxa"/>
            <w:shd w:val="clear" w:color="auto" w:fill="FBE4D5" w:themeFill="accent2" w:themeFillTint="33"/>
          </w:tcPr>
          <w:p w14:paraId="23D61B67" w14:textId="2D22FD6E" w:rsidR="000B4EED" w:rsidRPr="00C81D67" w:rsidRDefault="00651C57" w:rsidP="0017529F">
            <w:pPr>
              <w:jc w:val="center"/>
              <w:rPr>
                <w:rFonts w:asciiTheme="majorHAnsi" w:hAnsiTheme="majorHAnsi" w:cstheme="majorHAnsi"/>
                <w:sz w:val="20"/>
                <w:szCs w:val="20"/>
              </w:rPr>
            </w:pPr>
            <w:r w:rsidRPr="00C81D67">
              <w:rPr>
                <w:rFonts w:asciiTheme="majorHAnsi" w:hAnsiTheme="majorHAnsi" w:cstheme="majorHAnsi"/>
                <w:sz w:val="20"/>
                <w:szCs w:val="20"/>
              </w:rPr>
              <w:t>30.83%</w:t>
            </w:r>
          </w:p>
        </w:tc>
      </w:tr>
      <w:tr w:rsidR="000B4EED" w14:paraId="365FF472" w14:textId="77777777" w:rsidTr="001342EB">
        <w:trPr>
          <w:cantSplit/>
        </w:trPr>
        <w:tc>
          <w:tcPr>
            <w:tcW w:w="3145" w:type="dxa"/>
            <w:shd w:val="clear" w:color="auto" w:fill="FBE4D5" w:themeFill="accent2" w:themeFillTint="33"/>
          </w:tcPr>
          <w:p w14:paraId="5C7FC3EF" w14:textId="77777777" w:rsidR="000B4EED" w:rsidRPr="00C81D67" w:rsidRDefault="000B4EED" w:rsidP="0017529F">
            <w:pPr>
              <w:rPr>
                <w:rFonts w:asciiTheme="majorHAnsi" w:hAnsiTheme="majorHAnsi" w:cstheme="majorHAnsi"/>
                <w:sz w:val="20"/>
                <w:szCs w:val="20"/>
              </w:rPr>
            </w:pPr>
            <w:r w:rsidRPr="00C81D67">
              <w:rPr>
                <w:rFonts w:asciiTheme="majorHAnsi" w:hAnsiTheme="majorHAnsi" w:cstheme="majorHAnsi"/>
                <w:sz w:val="20"/>
                <w:szCs w:val="20"/>
              </w:rPr>
              <w:t>Age - 65+</w:t>
            </w:r>
          </w:p>
        </w:tc>
        <w:tc>
          <w:tcPr>
            <w:tcW w:w="900" w:type="dxa"/>
            <w:shd w:val="clear" w:color="auto" w:fill="FBE4D5" w:themeFill="accent2" w:themeFillTint="33"/>
          </w:tcPr>
          <w:p w14:paraId="2C8C9273" w14:textId="74BD5A96" w:rsidR="000B4EED" w:rsidRPr="00C81D67" w:rsidRDefault="006A0DF8" w:rsidP="0017529F">
            <w:pPr>
              <w:jc w:val="center"/>
              <w:rPr>
                <w:rFonts w:asciiTheme="majorHAnsi" w:hAnsiTheme="majorHAnsi" w:cstheme="majorHAnsi"/>
                <w:sz w:val="20"/>
                <w:szCs w:val="20"/>
              </w:rPr>
            </w:pPr>
            <w:r w:rsidRPr="00C81D67">
              <w:rPr>
                <w:rFonts w:asciiTheme="majorHAnsi" w:hAnsiTheme="majorHAnsi" w:cstheme="majorHAnsi"/>
                <w:sz w:val="20"/>
                <w:szCs w:val="20"/>
              </w:rPr>
              <w:t>335</w:t>
            </w:r>
          </w:p>
        </w:tc>
        <w:tc>
          <w:tcPr>
            <w:tcW w:w="1187" w:type="dxa"/>
            <w:shd w:val="clear" w:color="auto" w:fill="FBE4D5" w:themeFill="accent2" w:themeFillTint="33"/>
          </w:tcPr>
          <w:p w14:paraId="27DB0B76" w14:textId="6DF6AF79" w:rsidR="000B4EED" w:rsidRPr="00C81D67" w:rsidRDefault="006D3FA9" w:rsidP="0017529F">
            <w:pPr>
              <w:jc w:val="center"/>
              <w:rPr>
                <w:rFonts w:asciiTheme="majorHAnsi" w:hAnsiTheme="majorHAnsi" w:cstheme="majorHAnsi"/>
                <w:sz w:val="20"/>
                <w:szCs w:val="20"/>
              </w:rPr>
            </w:pPr>
            <w:r w:rsidRPr="00C81D67">
              <w:rPr>
                <w:rFonts w:asciiTheme="majorHAnsi" w:hAnsiTheme="majorHAnsi" w:cstheme="majorHAnsi"/>
                <w:sz w:val="20"/>
                <w:szCs w:val="20"/>
              </w:rPr>
              <w:t>64.5</w:t>
            </w:r>
            <w:r w:rsidR="00651C57" w:rsidRPr="00C81D67">
              <w:rPr>
                <w:rFonts w:asciiTheme="majorHAnsi" w:hAnsiTheme="majorHAnsi" w:cstheme="majorHAnsi"/>
                <w:sz w:val="20"/>
                <w:szCs w:val="20"/>
              </w:rPr>
              <w:t>4</w:t>
            </w:r>
            <w:r w:rsidRPr="00C81D67">
              <w:rPr>
                <w:rFonts w:asciiTheme="majorHAnsi" w:hAnsiTheme="majorHAnsi" w:cstheme="majorHAnsi"/>
                <w:sz w:val="20"/>
                <w:szCs w:val="20"/>
              </w:rPr>
              <w:t>%</w:t>
            </w:r>
          </w:p>
        </w:tc>
      </w:tr>
      <w:tr w:rsidR="00215C87" w14:paraId="7C2AB81B" w14:textId="77777777" w:rsidTr="001342EB">
        <w:trPr>
          <w:cantSplit/>
        </w:trPr>
        <w:tc>
          <w:tcPr>
            <w:tcW w:w="3145" w:type="dxa"/>
            <w:shd w:val="clear" w:color="auto" w:fill="FFF2CC" w:themeFill="accent4" w:themeFillTint="33"/>
          </w:tcPr>
          <w:p w14:paraId="1A319534" w14:textId="77777777" w:rsidR="00215C87" w:rsidRPr="00C81D67" w:rsidRDefault="00215C87" w:rsidP="00215C87">
            <w:pPr>
              <w:rPr>
                <w:rFonts w:asciiTheme="majorHAnsi" w:hAnsiTheme="majorHAnsi" w:cstheme="majorHAnsi"/>
                <w:sz w:val="20"/>
                <w:szCs w:val="20"/>
              </w:rPr>
            </w:pPr>
            <w:r w:rsidRPr="00C81D67">
              <w:rPr>
                <w:rFonts w:asciiTheme="majorHAnsi" w:eastAsia="Verdana" w:hAnsiTheme="majorHAnsi" w:cstheme="majorHAnsi"/>
                <w:sz w:val="20"/>
                <w:szCs w:val="20"/>
              </w:rPr>
              <w:t>Gender - Male</w:t>
            </w:r>
          </w:p>
        </w:tc>
        <w:tc>
          <w:tcPr>
            <w:tcW w:w="900" w:type="dxa"/>
            <w:shd w:val="clear" w:color="auto" w:fill="FFF2CC" w:themeFill="accent4" w:themeFillTint="33"/>
          </w:tcPr>
          <w:p w14:paraId="7B35B2EB" w14:textId="248359C3" w:rsidR="00215C87" w:rsidRPr="00C81D67" w:rsidRDefault="00215C87" w:rsidP="00215C87">
            <w:pPr>
              <w:jc w:val="center"/>
              <w:rPr>
                <w:rFonts w:asciiTheme="majorHAnsi" w:hAnsiTheme="majorHAnsi" w:cstheme="majorHAnsi"/>
                <w:sz w:val="20"/>
                <w:szCs w:val="20"/>
              </w:rPr>
            </w:pPr>
            <w:r w:rsidRPr="00C81D67">
              <w:rPr>
                <w:rFonts w:asciiTheme="majorHAnsi" w:hAnsiTheme="majorHAnsi" w:cstheme="majorHAnsi"/>
                <w:sz w:val="20"/>
                <w:szCs w:val="20"/>
              </w:rPr>
              <w:t>263</w:t>
            </w:r>
          </w:p>
        </w:tc>
        <w:tc>
          <w:tcPr>
            <w:tcW w:w="1187" w:type="dxa"/>
            <w:shd w:val="clear" w:color="auto" w:fill="FFF2CC" w:themeFill="accent4" w:themeFillTint="33"/>
            <w:vAlign w:val="center"/>
          </w:tcPr>
          <w:p w14:paraId="561DE911" w14:textId="02AA691C" w:rsidR="00215C87" w:rsidRPr="00C81D67" w:rsidRDefault="00215C87" w:rsidP="00215C87">
            <w:pPr>
              <w:jc w:val="center"/>
              <w:rPr>
                <w:rFonts w:asciiTheme="majorHAnsi" w:hAnsiTheme="majorHAnsi" w:cstheme="majorHAnsi"/>
                <w:sz w:val="20"/>
                <w:szCs w:val="20"/>
              </w:rPr>
            </w:pPr>
            <w:r w:rsidRPr="00C81D67">
              <w:rPr>
                <w:rFonts w:asciiTheme="majorHAnsi" w:hAnsiTheme="majorHAnsi" w:cstheme="majorHAnsi"/>
                <w:color w:val="000000"/>
                <w:sz w:val="20"/>
                <w:szCs w:val="20"/>
              </w:rPr>
              <w:t>50.67%</w:t>
            </w:r>
          </w:p>
        </w:tc>
      </w:tr>
      <w:tr w:rsidR="00215C87" w14:paraId="3810847E" w14:textId="77777777" w:rsidTr="001342EB">
        <w:trPr>
          <w:cantSplit/>
        </w:trPr>
        <w:tc>
          <w:tcPr>
            <w:tcW w:w="3145" w:type="dxa"/>
            <w:shd w:val="clear" w:color="auto" w:fill="FFF2CC" w:themeFill="accent4" w:themeFillTint="33"/>
          </w:tcPr>
          <w:p w14:paraId="0DE5D1F5" w14:textId="77777777" w:rsidR="00215C87" w:rsidRDefault="00215C87" w:rsidP="00215C87">
            <w:r>
              <w:rPr>
                <w:rFonts w:asciiTheme="majorHAnsi" w:eastAsia="Verdana" w:hAnsiTheme="majorHAnsi" w:cstheme="majorHAnsi"/>
                <w:sz w:val="20"/>
              </w:rPr>
              <w:t xml:space="preserve">Gender - </w:t>
            </w:r>
            <w:r w:rsidRPr="004F39B6">
              <w:rPr>
                <w:rFonts w:asciiTheme="majorHAnsi" w:eastAsia="Verdana" w:hAnsiTheme="majorHAnsi" w:cstheme="majorHAnsi"/>
                <w:sz w:val="20"/>
              </w:rPr>
              <w:t>Female</w:t>
            </w:r>
          </w:p>
        </w:tc>
        <w:tc>
          <w:tcPr>
            <w:tcW w:w="900" w:type="dxa"/>
            <w:shd w:val="clear" w:color="auto" w:fill="FFF2CC" w:themeFill="accent4" w:themeFillTint="33"/>
          </w:tcPr>
          <w:p w14:paraId="44B45814" w14:textId="64880C4E"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sz w:val="20"/>
                <w:szCs w:val="20"/>
              </w:rPr>
              <w:t>256</w:t>
            </w:r>
          </w:p>
        </w:tc>
        <w:tc>
          <w:tcPr>
            <w:tcW w:w="1187" w:type="dxa"/>
            <w:shd w:val="clear" w:color="auto" w:fill="FFF2CC" w:themeFill="accent4" w:themeFillTint="33"/>
            <w:vAlign w:val="center"/>
          </w:tcPr>
          <w:p w14:paraId="55A3DA52" w14:textId="5E8F0C72"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color w:val="000000"/>
                <w:sz w:val="20"/>
                <w:szCs w:val="20"/>
              </w:rPr>
              <w:t>49.33%</w:t>
            </w:r>
          </w:p>
        </w:tc>
      </w:tr>
      <w:tr w:rsidR="00215C87" w14:paraId="2109D0BC" w14:textId="77777777" w:rsidTr="001342EB">
        <w:trPr>
          <w:cantSplit/>
        </w:trPr>
        <w:tc>
          <w:tcPr>
            <w:tcW w:w="3145" w:type="dxa"/>
            <w:shd w:val="clear" w:color="auto" w:fill="D9E2F3" w:themeFill="accent1" w:themeFillTint="33"/>
            <w:vAlign w:val="bottom"/>
          </w:tcPr>
          <w:p w14:paraId="6CB7B6E1" w14:textId="77777777" w:rsidR="00215C87" w:rsidRDefault="00215C87" w:rsidP="00215C87">
            <w:r>
              <w:rPr>
                <w:rFonts w:asciiTheme="majorHAnsi" w:eastAsia="Verdana" w:hAnsiTheme="majorHAnsi" w:cstheme="majorHAnsi"/>
                <w:sz w:val="20"/>
              </w:rPr>
              <w:t xml:space="preserve">Race/Ethnicity - </w:t>
            </w:r>
            <w:r w:rsidRPr="003A53BF">
              <w:rPr>
                <w:rFonts w:asciiTheme="majorHAnsi" w:hAnsiTheme="majorHAnsi" w:cstheme="majorHAnsi"/>
                <w:color w:val="000000"/>
                <w:sz w:val="20"/>
                <w:szCs w:val="20"/>
              </w:rPr>
              <w:t>White</w:t>
            </w:r>
          </w:p>
        </w:tc>
        <w:tc>
          <w:tcPr>
            <w:tcW w:w="900" w:type="dxa"/>
            <w:shd w:val="clear" w:color="auto" w:fill="D9E2F3" w:themeFill="accent1" w:themeFillTint="33"/>
            <w:vAlign w:val="bottom"/>
          </w:tcPr>
          <w:p w14:paraId="5EEFBF29" w14:textId="0330AB52"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sz w:val="20"/>
                <w:szCs w:val="20"/>
              </w:rPr>
              <w:t>460</w:t>
            </w:r>
          </w:p>
        </w:tc>
        <w:tc>
          <w:tcPr>
            <w:tcW w:w="1187" w:type="dxa"/>
            <w:shd w:val="clear" w:color="auto" w:fill="D9E2F3" w:themeFill="accent1" w:themeFillTint="33"/>
            <w:vAlign w:val="center"/>
          </w:tcPr>
          <w:p w14:paraId="2E85779D" w14:textId="30DD50E0"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color w:val="000000"/>
                <w:sz w:val="20"/>
                <w:szCs w:val="20"/>
              </w:rPr>
              <w:t>88.63%</w:t>
            </w:r>
          </w:p>
        </w:tc>
      </w:tr>
      <w:tr w:rsidR="00215C87" w14:paraId="713835E7" w14:textId="77777777" w:rsidTr="001342EB">
        <w:trPr>
          <w:cantSplit/>
        </w:trPr>
        <w:tc>
          <w:tcPr>
            <w:tcW w:w="3145" w:type="dxa"/>
            <w:shd w:val="clear" w:color="auto" w:fill="D9E2F3" w:themeFill="accent1" w:themeFillTint="33"/>
            <w:vAlign w:val="bottom"/>
          </w:tcPr>
          <w:p w14:paraId="75184CC6" w14:textId="77777777" w:rsidR="00215C87" w:rsidRDefault="00215C87" w:rsidP="00215C87">
            <w:r>
              <w:rPr>
                <w:rFonts w:asciiTheme="majorHAnsi" w:eastAsia="Verdana" w:hAnsiTheme="majorHAnsi" w:cstheme="majorHAnsi"/>
                <w:sz w:val="20"/>
              </w:rPr>
              <w:t xml:space="preserve">Race/Ethnicity - </w:t>
            </w:r>
            <w:r w:rsidRPr="003A53BF">
              <w:rPr>
                <w:rFonts w:asciiTheme="majorHAnsi" w:hAnsiTheme="majorHAnsi" w:cstheme="majorHAnsi"/>
                <w:color w:val="000000"/>
                <w:sz w:val="20"/>
                <w:szCs w:val="20"/>
              </w:rPr>
              <w:t>Asian</w:t>
            </w:r>
          </w:p>
        </w:tc>
        <w:tc>
          <w:tcPr>
            <w:tcW w:w="900" w:type="dxa"/>
            <w:shd w:val="clear" w:color="auto" w:fill="D9E2F3" w:themeFill="accent1" w:themeFillTint="33"/>
            <w:vAlign w:val="bottom"/>
          </w:tcPr>
          <w:p w14:paraId="404647FC" w14:textId="74B8AB2D"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sz w:val="20"/>
                <w:szCs w:val="20"/>
              </w:rPr>
              <w:t>27</w:t>
            </w:r>
          </w:p>
        </w:tc>
        <w:tc>
          <w:tcPr>
            <w:tcW w:w="1187" w:type="dxa"/>
            <w:shd w:val="clear" w:color="auto" w:fill="D9E2F3" w:themeFill="accent1" w:themeFillTint="33"/>
            <w:vAlign w:val="center"/>
          </w:tcPr>
          <w:p w14:paraId="6344525B" w14:textId="35747B97"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color w:val="000000"/>
                <w:sz w:val="20"/>
                <w:szCs w:val="20"/>
              </w:rPr>
              <w:t>5.20%</w:t>
            </w:r>
          </w:p>
        </w:tc>
      </w:tr>
      <w:tr w:rsidR="00215C87" w14:paraId="4B765D88" w14:textId="77777777" w:rsidTr="001342EB">
        <w:trPr>
          <w:cantSplit/>
        </w:trPr>
        <w:tc>
          <w:tcPr>
            <w:tcW w:w="3145" w:type="dxa"/>
            <w:shd w:val="clear" w:color="auto" w:fill="D9E2F3" w:themeFill="accent1" w:themeFillTint="33"/>
            <w:vAlign w:val="bottom"/>
          </w:tcPr>
          <w:p w14:paraId="1478D04A" w14:textId="4A660C63" w:rsidR="00215C87" w:rsidRDefault="00215C87" w:rsidP="00215C87">
            <w:r>
              <w:rPr>
                <w:rFonts w:asciiTheme="majorHAnsi" w:eastAsia="Verdana" w:hAnsiTheme="majorHAnsi" w:cstheme="majorHAnsi"/>
                <w:sz w:val="20"/>
              </w:rPr>
              <w:t xml:space="preserve">Race/Ethnicity - </w:t>
            </w:r>
            <w:r w:rsidRPr="003A53BF">
              <w:rPr>
                <w:rFonts w:asciiTheme="majorHAnsi" w:hAnsiTheme="majorHAnsi" w:cstheme="majorHAnsi"/>
                <w:color w:val="000000"/>
                <w:sz w:val="20"/>
                <w:szCs w:val="20"/>
              </w:rPr>
              <w:t>Other</w:t>
            </w:r>
            <w:r w:rsidRPr="003A53BF">
              <w:rPr>
                <w:rStyle w:val="FootnoteReference"/>
                <w:rFonts w:asciiTheme="majorHAnsi" w:hAnsiTheme="majorHAnsi" w:cstheme="majorHAnsi"/>
                <w:color w:val="000000"/>
                <w:sz w:val="20"/>
                <w:szCs w:val="20"/>
              </w:rPr>
              <w:footnoteReference w:id="7"/>
            </w:r>
          </w:p>
        </w:tc>
        <w:tc>
          <w:tcPr>
            <w:tcW w:w="900" w:type="dxa"/>
            <w:shd w:val="clear" w:color="auto" w:fill="D9E2F3" w:themeFill="accent1" w:themeFillTint="33"/>
            <w:vAlign w:val="center"/>
          </w:tcPr>
          <w:p w14:paraId="79DB539D" w14:textId="6DA89406"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sz w:val="20"/>
                <w:szCs w:val="20"/>
              </w:rPr>
              <w:t>32</w:t>
            </w:r>
          </w:p>
        </w:tc>
        <w:tc>
          <w:tcPr>
            <w:tcW w:w="1187" w:type="dxa"/>
            <w:shd w:val="clear" w:color="auto" w:fill="D9E2F3" w:themeFill="accent1" w:themeFillTint="33"/>
            <w:vAlign w:val="center"/>
          </w:tcPr>
          <w:p w14:paraId="6E2398BB" w14:textId="50B61E01" w:rsidR="00215C87" w:rsidRPr="00215C87" w:rsidRDefault="00215C87" w:rsidP="00215C87">
            <w:pPr>
              <w:jc w:val="center"/>
              <w:rPr>
                <w:rFonts w:asciiTheme="majorHAnsi" w:hAnsiTheme="majorHAnsi" w:cstheme="majorHAnsi"/>
                <w:sz w:val="20"/>
                <w:szCs w:val="20"/>
              </w:rPr>
            </w:pPr>
            <w:r w:rsidRPr="00215C87">
              <w:rPr>
                <w:rFonts w:asciiTheme="majorHAnsi" w:hAnsiTheme="majorHAnsi" w:cstheme="majorHAnsi"/>
                <w:color w:val="000000"/>
                <w:sz w:val="20"/>
                <w:szCs w:val="20"/>
              </w:rPr>
              <w:t>6.17%</w:t>
            </w:r>
          </w:p>
        </w:tc>
      </w:tr>
    </w:tbl>
    <w:p w14:paraId="172051E1" w14:textId="33FC662C" w:rsidR="00810C49" w:rsidRDefault="00CB7D84" w:rsidP="006E5CDF">
      <w:pPr>
        <w:pStyle w:val="ListParagraph"/>
        <w:numPr>
          <w:ilvl w:val="1"/>
          <w:numId w:val="29"/>
        </w:numPr>
        <w:spacing w:before="240" w:after="0" w:line="240" w:lineRule="auto"/>
        <w:jc w:val="both"/>
        <w:rPr>
          <w:rFonts w:eastAsia="Times New Roman" w:cstheme="minorHAnsi"/>
          <w:b/>
          <w:bCs/>
          <w:smallCaps/>
          <w:kern w:val="2"/>
          <w:sz w:val="24"/>
          <w:szCs w:val="24"/>
        </w:rPr>
      </w:pPr>
      <w:r w:rsidRPr="00450206">
        <w:rPr>
          <w:rFonts w:eastAsia="Times New Roman" w:cstheme="minorHAnsi"/>
          <w:b/>
          <w:bCs/>
          <w:smallCaps/>
          <w:kern w:val="2"/>
          <w:sz w:val="24"/>
          <w:szCs w:val="24"/>
        </w:rPr>
        <w:t>Table 5: LHMC Radiation Therapy Patient Geographics</w:t>
      </w:r>
      <w:r w:rsidR="00E54E73" w:rsidRPr="00450206">
        <w:rPr>
          <w:rFonts w:eastAsia="Times New Roman" w:cstheme="minorHAnsi"/>
          <w:b/>
          <w:bCs/>
          <w:smallCaps/>
          <w:kern w:val="2"/>
          <w:sz w:val="24"/>
          <w:szCs w:val="24"/>
        </w:rPr>
        <w:t xml:space="preserve"> (Narrative Page 6)</w:t>
      </w:r>
    </w:p>
    <w:p w14:paraId="74E87A20" w14:textId="77777777" w:rsidR="00220D52" w:rsidRDefault="00220D52" w:rsidP="00220D52">
      <w:pPr>
        <w:pStyle w:val="ListParagraph"/>
        <w:spacing w:before="240" w:after="0" w:line="240" w:lineRule="auto"/>
        <w:ind w:left="1080"/>
        <w:jc w:val="both"/>
        <w:rPr>
          <w:rFonts w:eastAsia="Times New Roman" w:cstheme="minorHAnsi"/>
          <w:b/>
          <w:bCs/>
          <w:smallCaps/>
          <w:kern w:val="2"/>
          <w:sz w:val="24"/>
          <w:szCs w:val="24"/>
        </w:rPr>
      </w:pPr>
    </w:p>
    <w:tbl>
      <w:tblPr>
        <w:tblStyle w:val="TableGrid"/>
        <w:tblW w:w="0" w:type="auto"/>
        <w:tblInd w:w="940" w:type="dxa"/>
        <w:tblLook w:val="04A0" w:firstRow="1" w:lastRow="0" w:firstColumn="1" w:lastColumn="0" w:noHBand="0" w:noVBand="1"/>
      </w:tblPr>
      <w:tblGrid>
        <w:gridCol w:w="2065"/>
        <w:gridCol w:w="1260"/>
        <w:gridCol w:w="1187"/>
      </w:tblGrid>
      <w:tr w:rsidR="00220D52" w14:paraId="30A2326B" w14:textId="77777777" w:rsidTr="00F37923">
        <w:trPr>
          <w:cantSplit/>
          <w:tblHeader/>
        </w:trPr>
        <w:tc>
          <w:tcPr>
            <w:tcW w:w="2065" w:type="dxa"/>
          </w:tcPr>
          <w:p w14:paraId="3C133F3D" w14:textId="77777777" w:rsidR="00220D52" w:rsidRPr="00220D52" w:rsidRDefault="00220D52" w:rsidP="0017529F">
            <w:pPr>
              <w:jc w:val="center"/>
              <w:rPr>
                <w:rFonts w:asciiTheme="majorHAnsi" w:hAnsiTheme="majorHAnsi" w:cstheme="majorHAnsi"/>
                <w:sz w:val="20"/>
                <w:szCs w:val="20"/>
              </w:rPr>
            </w:pPr>
            <w:r w:rsidRPr="00220D52">
              <w:rPr>
                <w:rFonts w:asciiTheme="majorHAnsi" w:hAnsiTheme="majorHAnsi" w:cstheme="majorHAnsi"/>
                <w:color w:val="000000"/>
                <w:sz w:val="20"/>
                <w:szCs w:val="20"/>
              </w:rPr>
              <w:t>Geographic Origin</w:t>
            </w:r>
          </w:p>
        </w:tc>
        <w:tc>
          <w:tcPr>
            <w:tcW w:w="1260" w:type="dxa"/>
          </w:tcPr>
          <w:p w14:paraId="496DD709" w14:textId="68A8123B" w:rsidR="00220D52" w:rsidRPr="00220D52" w:rsidRDefault="00220D52" w:rsidP="0017529F">
            <w:pPr>
              <w:jc w:val="center"/>
              <w:rPr>
                <w:rFonts w:asciiTheme="majorHAnsi" w:hAnsiTheme="majorHAnsi" w:cstheme="majorHAnsi"/>
                <w:sz w:val="20"/>
                <w:szCs w:val="20"/>
              </w:rPr>
            </w:pPr>
            <w:r w:rsidRPr="00220D52">
              <w:rPr>
                <w:rFonts w:asciiTheme="majorHAnsi" w:hAnsiTheme="majorHAnsi" w:cstheme="majorHAnsi"/>
                <w:color w:val="000000"/>
                <w:sz w:val="20"/>
                <w:szCs w:val="20"/>
              </w:rPr>
              <w:t>FY202</w:t>
            </w:r>
            <w:r>
              <w:rPr>
                <w:rFonts w:asciiTheme="majorHAnsi" w:hAnsiTheme="majorHAnsi" w:cstheme="majorHAnsi"/>
                <w:color w:val="000000"/>
                <w:sz w:val="20"/>
                <w:szCs w:val="20"/>
              </w:rPr>
              <w:t>3</w:t>
            </w:r>
            <w:r w:rsidRPr="00220D52">
              <w:rPr>
                <w:rFonts w:asciiTheme="majorHAnsi" w:hAnsiTheme="majorHAnsi" w:cstheme="majorHAnsi"/>
                <w:color w:val="000000"/>
                <w:sz w:val="20"/>
                <w:szCs w:val="20"/>
              </w:rPr>
              <w:t xml:space="preserve"> Count</w:t>
            </w:r>
          </w:p>
        </w:tc>
        <w:tc>
          <w:tcPr>
            <w:tcW w:w="1187" w:type="dxa"/>
          </w:tcPr>
          <w:p w14:paraId="15DF3FE0" w14:textId="5AC66F5B" w:rsidR="00220D52" w:rsidRPr="00220D52" w:rsidRDefault="00220D52" w:rsidP="0017529F">
            <w:pPr>
              <w:jc w:val="center"/>
              <w:rPr>
                <w:rFonts w:asciiTheme="majorHAnsi" w:hAnsiTheme="majorHAnsi" w:cstheme="majorHAnsi"/>
                <w:sz w:val="20"/>
                <w:szCs w:val="20"/>
              </w:rPr>
            </w:pPr>
            <w:r w:rsidRPr="00220D52">
              <w:rPr>
                <w:rFonts w:asciiTheme="majorHAnsi" w:hAnsiTheme="majorHAnsi" w:cstheme="majorHAnsi"/>
                <w:color w:val="000000"/>
                <w:sz w:val="20"/>
                <w:szCs w:val="20"/>
              </w:rPr>
              <w:t>FY202</w:t>
            </w:r>
            <w:r>
              <w:rPr>
                <w:rFonts w:asciiTheme="majorHAnsi" w:hAnsiTheme="majorHAnsi" w:cstheme="majorHAnsi"/>
                <w:color w:val="000000"/>
                <w:sz w:val="20"/>
                <w:szCs w:val="20"/>
              </w:rPr>
              <w:t>3</w:t>
            </w:r>
            <w:r w:rsidRPr="00220D52">
              <w:rPr>
                <w:rFonts w:asciiTheme="majorHAnsi" w:hAnsiTheme="majorHAnsi" w:cstheme="majorHAnsi"/>
                <w:color w:val="000000"/>
                <w:sz w:val="20"/>
                <w:szCs w:val="20"/>
              </w:rPr>
              <w:t xml:space="preserve"> Percent</w:t>
            </w:r>
          </w:p>
        </w:tc>
      </w:tr>
      <w:tr w:rsidR="008B755E" w14:paraId="11962CC8" w14:textId="77777777" w:rsidTr="00F37923">
        <w:trPr>
          <w:cantSplit/>
        </w:trPr>
        <w:tc>
          <w:tcPr>
            <w:tcW w:w="2065" w:type="dxa"/>
            <w:vAlign w:val="bottom"/>
          </w:tcPr>
          <w:p w14:paraId="5974F5A2" w14:textId="7DAA1591"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Burlington</w:t>
            </w:r>
          </w:p>
        </w:tc>
        <w:tc>
          <w:tcPr>
            <w:tcW w:w="1260" w:type="dxa"/>
            <w:vAlign w:val="bottom"/>
          </w:tcPr>
          <w:p w14:paraId="77001B9E" w14:textId="010A6613"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48</w:t>
            </w:r>
          </w:p>
        </w:tc>
        <w:tc>
          <w:tcPr>
            <w:tcW w:w="1187" w:type="dxa"/>
            <w:vAlign w:val="bottom"/>
          </w:tcPr>
          <w:p w14:paraId="5A307F72" w14:textId="06FA86E7"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9.25%</w:t>
            </w:r>
          </w:p>
        </w:tc>
      </w:tr>
      <w:tr w:rsidR="008B755E" w14:paraId="083B2D64" w14:textId="77777777" w:rsidTr="00F37923">
        <w:trPr>
          <w:cantSplit/>
        </w:trPr>
        <w:tc>
          <w:tcPr>
            <w:tcW w:w="2065" w:type="dxa"/>
            <w:vAlign w:val="bottom"/>
          </w:tcPr>
          <w:p w14:paraId="4940AB81" w14:textId="5415EE89"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Woburn</w:t>
            </w:r>
          </w:p>
        </w:tc>
        <w:tc>
          <w:tcPr>
            <w:tcW w:w="1260" w:type="dxa"/>
            <w:vAlign w:val="bottom"/>
          </w:tcPr>
          <w:p w14:paraId="51004C34" w14:textId="686CDFF6"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45</w:t>
            </w:r>
          </w:p>
        </w:tc>
        <w:tc>
          <w:tcPr>
            <w:tcW w:w="1187" w:type="dxa"/>
            <w:vAlign w:val="bottom"/>
          </w:tcPr>
          <w:p w14:paraId="137846A7" w14:textId="33D8CEF6"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8.67%</w:t>
            </w:r>
          </w:p>
        </w:tc>
      </w:tr>
      <w:tr w:rsidR="008B755E" w14:paraId="04E1DBBD" w14:textId="77777777" w:rsidTr="00F37923">
        <w:trPr>
          <w:cantSplit/>
        </w:trPr>
        <w:tc>
          <w:tcPr>
            <w:tcW w:w="2065" w:type="dxa"/>
            <w:vAlign w:val="bottom"/>
          </w:tcPr>
          <w:p w14:paraId="61491C0F" w14:textId="1F88911B"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Lexington</w:t>
            </w:r>
          </w:p>
        </w:tc>
        <w:tc>
          <w:tcPr>
            <w:tcW w:w="1260" w:type="dxa"/>
            <w:vAlign w:val="bottom"/>
          </w:tcPr>
          <w:p w14:paraId="4CC65745" w14:textId="55337533"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28</w:t>
            </w:r>
          </w:p>
        </w:tc>
        <w:tc>
          <w:tcPr>
            <w:tcW w:w="1187" w:type="dxa"/>
            <w:vAlign w:val="bottom"/>
          </w:tcPr>
          <w:p w14:paraId="700EDA84" w14:textId="32240ECE"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5.39%</w:t>
            </w:r>
          </w:p>
        </w:tc>
      </w:tr>
      <w:tr w:rsidR="008B755E" w14:paraId="21AE61BF" w14:textId="77777777" w:rsidTr="00F37923">
        <w:trPr>
          <w:cantSplit/>
        </w:trPr>
        <w:tc>
          <w:tcPr>
            <w:tcW w:w="2065" w:type="dxa"/>
            <w:vAlign w:val="bottom"/>
          </w:tcPr>
          <w:p w14:paraId="67B796C8" w14:textId="2C58B02E"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Billerica</w:t>
            </w:r>
          </w:p>
        </w:tc>
        <w:tc>
          <w:tcPr>
            <w:tcW w:w="1260" w:type="dxa"/>
            <w:vAlign w:val="bottom"/>
          </w:tcPr>
          <w:p w14:paraId="09206E8C" w14:textId="616BA927"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25</w:t>
            </w:r>
          </w:p>
        </w:tc>
        <w:tc>
          <w:tcPr>
            <w:tcW w:w="1187" w:type="dxa"/>
            <w:vAlign w:val="bottom"/>
          </w:tcPr>
          <w:p w14:paraId="3C3D95F3" w14:textId="7A453234"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4.82%</w:t>
            </w:r>
          </w:p>
        </w:tc>
      </w:tr>
      <w:tr w:rsidR="008B755E" w14:paraId="22DE1296" w14:textId="77777777" w:rsidTr="00F37923">
        <w:trPr>
          <w:cantSplit/>
        </w:trPr>
        <w:tc>
          <w:tcPr>
            <w:tcW w:w="2065" w:type="dxa"/>
            <w:vAlign w:val="bottom"/>
          </w:tcPr>
          <w:p w14:paraId="39E8A764" w14:textId="4BA3EA74"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Wilmington</w:t>
            </w:r>
          </w:p>
        </w:tc>
        <w:tc>
          <w:tcPr>
            <w:tcW w:w="1260" w:type="dxa"/>
            <w:vAlign w:val="bottom"/>
          </w:tcPr>
          <w:p w14:paraId="2D6A7A5A" w14:textId="6A663DD4"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25</w:t>
            </w:r>
          </w:p>
        </w:tc>
        <w:tc>
          <w:tcPr>
            <w:tcW w:w="1187" w:type="dxa"/>
            <w:vAlign w:val="bottom"/>
          </w:tcPr>
          <w:p w14:paraId="68E48C0F" w14:textId="6F5ED81D"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4.82%</w:t>
            </w:r>
          </w:p>
        </w:tc>
      </w:tr>
      <w:tr w:rsidR="008B755E" w14:paraId="43234777" w14:textId="77777777" w:rsidTr="00F37923">
        <w:trPr>
          <w:cantSplit/>
        </w:trPr>
        <w:tc>
          <w:tcPr>
            <w:tcW w:w="2065" w:type="dxa"/>
            <w:vAlign w:val="bottom"/>
          </w:tcPr>
          <w:p w14:paraId="3C7BD6FD" w14:textId="2495B22B"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Tewksbury</w:t>
            </w:r>
          </w:p>
        </w:tc>
        <w:tc>
          <w:tcPr>
            <w:tcW w:w="1260" w:type="dxa"/>
            <w:vAlign w:val="bottom"/>
          </w:tcPr>
          <w:p w14:paraId="75F38139" w14:textId="1DE0E92D"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22</w:t>
            </w:r>
          </w:p>
        </w:tc>
        <w:tc>
          <w:tcPr>
            <w:tcW w:w="1187" w:type="dxa"/>
            <w:vAlign w:val="bottom"/>
          </w:tcPr>
          <w:p w14:paraId="19B15554" w14:textId="585E16BF"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4.24%</w:t>
            </w:r>
          </w:p>
        </w:tc>
      </w:tr>
      <w:tr w:rsidR="008B755E" w14:paraId="1BD64A49" w14:textId="77777777" w:rsidTr="00F37923">
        <w:trPr>
          <w:cantSplit/>
        </w:trPr>
        <w:tc>
          <w:tcPr>
            <w:tcW w:w="2065" w:type="dxa"/>
            <w:vAlign w:val="bottom"/>
          </w:tcPr>
          <w:p w14:paraId="3B7972CD" w14:textId="2C9B8E74"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Reading</w:t>
            </w:r>
          </w:p>
        </w:tc>
        <w:tc>
          <w:tcPr>
            <w:tcW w:w="1260" w:type="dxa"/>
            <w:vAlign w:val="bottom"/>
          </w:tcPr>
          <w:p w14:paraId="3D3602C2" w14:textId="66B4D5A6"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21</w:t>
            </w:r>
          </w:p>
        </w:tc>
        <w:tc>
          <w:tcPr>
            <w:tcW w:w="1187" w:type="dxa"/>
            <w:vAlign w:val="bottom"/>
          </w:tcPr>
          <w:p w14:paraId="5C148F9C" w14:textId="42753585"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4.05%</w:t>
            </w:r>
          </w:p>
        </w:tc>
      </w:tr>
      <w:tr w:rsidR="008B755E" w14:paraId="31A23958" w14:textId="77777777" w:rsidTr="00F37923">
        <w:trPr>
          <w:cantSplit/>
        </w:trPr>
        <w:tc>
          <w:tcPr>
            <w:tcW w:w="2065" w:type="dxa"/>
            <w:vAlign w:val="bottom"/>
          </w:tcPr>
          <w:p w14:paraId="06EC9A9B" w14:textId="2592FE98"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Arlington</w:t>
            </w:r>
          </w:p>
        </w:tc>
        <w:tc>
          <w:tcPr>
            <w:tcW w:w="1260" w:type="dxa"/>
            <w:vAlign w:val="bottom"/>
          </w:tcPr>
          <w:p w14:paraId="3DF3D5BF" w14:textId="133DC771"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17</w:t>
            </w:r>
          </w:p>
        </w:tc>
        <w:tc>
          <w:tcPr>
            <w:tcW w:w="1187" w:type="dxa"/>
            <w:vAlign w:val="bottom"/>
          </w:tcPr>
          <w:p w14:paraId="4E5BC505" w14:textId="4418F2B2"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3.28%</w:t>
            </w:r>
          </w:p>
        </w:tc>
      </w:tr>
      <w:tr w:rsidR="008B755E" w14:paraId="61079E2D" w14:textId="77777777" w:rsidTr="00F37923">
        <w:trPr>
          <w:cantSplit/>
        </w:trPr>
        <w:tc>
          <w:tcPr>
            <w:tcW w:w="2065" w:type="dxa"/>
            <w:vAlign w:val="bottom"/>
          </w:tcPr>
          <w:p w14:paraId="377EA75B" w14:textId="0C237CCB"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Stoneham</w:t>
            </w:r>
          </w:p>
        </w:tc>
        <w:tc>
          <w:tcPr>
            <w:tcW w:w="1260" w:type="dxa"/>
            <w:vAlign w:val="bottom"/>
          </w:tcPr>
          <w:p w14:paraId="10E7255A" w14:textId="48774153"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14</w:t>
            </w:r>
          </w:p>
        </w:tc>
        <w:tc>
          <w:tcPr>
            <w:tcW w:w="1187" w:type="dxa"/>
            <w:vAlign w:val="bottom"/>
          </w:tcPr>
          <w:p w14:paraId="0E90B8A0" w14:textId="2211F53B"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2.70%</w:t>
            </w:r>
          </w:p>
        </w:tc>
      </w:tr>
      <w:tr w:rsidR="008B755E" w14:paraId="4C902853" w14:textId="77777777" w:rsidTr="00F37923">
        <w:trPr>
          <w:cantSplit/>
        </w:trPr>
        <w:tc>
          <w:tcPr>
            <w:tcW w:w="2065" w:type="dxa"/>
            <w:vAlign w:val="bottom"/>
          </w:tcPr>
          <w:p w14:paraId="7C4C0C32" w14:textId="25F99760"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 xml:space="preserve">Chelmsford </w:t>
            </w:r>
          </w:p>
        </w:tc>
        <w:tc>
          <w:tcPr>
            <w:tcW w:w="1260" w:type="dxa"/>
            <w:vAlign w:val="bottom"/>
          </w:tcPr>
          <w:p w14:paraId="0C7CD0EE" w14:textId="73310787"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13</w:t>
            </w:r>
          </w:p>
        </w:tc>
        <w:tc>
          <w:tcPr>
            <w:tcW w:w="1187" w:type="dxa"/>
            <w:vAlign w:val="bottom"/>
          </w:tcPr>
          <w:p w14:paraId="2B67EA31" w14:textId="3AFAB516"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2.50%</w:t>
            </w:r>
          </w:p>
        </w:tc>
      </w:tr>
      <w:tr w:rsidR="008B755E" w14:paraId="64766ADE" w14:textId="77777777" w:rsidTr="00F37923">
        <w:trPr>
          <w:cantSplit/>
        </w:trPr>
        <w:tc>
          <w:tcPr>
            <w:tcW w:w="2065" w:type="dxa"/>
            <w:vAlign w:val="bottom"/>
          </w:tcPr>
          <w:p w14:paraId="5167DFC7" w14:textId="3F01EE53"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Andover</w:t>
            </w:r>
          </w:p>
        </w:tc>
        <w:tc>
          <w:tcPr>
            <w:tcW w:w="1260" w:type="dxa"/>
            <w:vAlign w:val="bottom"/>
          </w:tcPr>
          <w:p w14:paraId="1900B727" w14:textId="4820BE1E"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c>
          <w:tcPr>
            <w:tcW w:w="1187" w:type="dxa"/>
            <w:vAlign w:val="bottom"/>
          </w:tcPr>
          <w:p w14:paraId="4B7F0F2F" w14:textId="2B2A682E"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r>
      <w:tr w:rsidR="008B755E" w14:paraId="31861318" w14:textId="77777777" w:rsidTr="00F37923">
        <w:trPr>
          <w:cantSplit/>
        </w:trPr>
        <w:tc>
          <w:tcPr>
            <w:tcW w:w="2065" w:type="dxa"/>
            <w:vAlign w:val="bottom"/>
          </w:tcPr>
          <w:p w14:paraId="2DEEBCF6" w14:textId="14EB7A0A"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Bedford</w:t>
            </w:r>
          </w:p>
        </w:tc>
        <w:tc>
          <w:tcPr>
            <w:tcW w:w="1260" w:type="dxa"/>
            <w:vAlign w:val="bottom"/>
          </w:tcPr>
          <w:p w14:paraId="3AD3FBF0" w14:textId="28B5967E"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c>
          <w:tcPr>
            <w:tcW w:w="1187" w:type="dxa"/>
            <w:vAlign w:val="bottom"/>
          </w:tcPr>
          <w:p w14:paraId="71750678" w14:textId="595B36D7"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r>
      <w:tr w:rsidR="008B755E" w14:paraId="70D45941" w14:textId="77777777" w:rsidTr="00F37923">
        <w:trPr>
          <w:cantSplit/>
        </w:trPr>
        <w:tc>
          <w:tcPr>
            <w:tcW w:w="2065" w:type="dxa"/>
            <w:vAlign w:val="bottom"/>
          </w:tcPr>
          <w:p w14:paraId="7F974FF7" w14:textId="1B53B27F"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Lowell</w:t>
            </w:r>
          </w:p>
        </w:tc>
        <w:tc>
          <w:tcPr>
            <w:tcW w:w="1260" w:type="dxa"/>
            <w:vAlign w:val="bottom"/>
          </w:tcPr>
          <w:p w14:paraId="6AE3A52C" w14:textId="74F36430"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c>
          <w:tcPr>
            <w:tcW w:w="1187" w:type="dxa"/>
            <w:vAlign w:val="bottom"/>
          </w:tcPr>
          <w:p w14:paraId="3A447F4C" w14:textId="38576C2A"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r>
      <w:tr w:rsidR="008B755E" w14:paraId="20A161F2" w14:textId="77777777" w:rsidTr="00F37923">
        <w:trPr>
          <w:cantSplit/>
        </w:trPr>
        <w:tc>
          <w:tcPr>
            <w:tcW w:w="2065" w:type="dxa"/>
            <w:vAlign w:val="bottom"/>
          </w:tcPr>
          <w:p w14:paraId="1D70F9DE" w14:textId="0CDD624D"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t>Medford</w:t>
            </w:r>
          </w:p>
        </w:tc>
        <w:tc>
          <w:tcPr>
            <w:tcW w:w="1260" w:type="dxa"/>
            <w:vAlign w:val="bottom"/>
          </w:tcPr>
          <w:p w14:paraId="122E78D1" w14:textId="2410CBB0"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c>
          <w:tcPr>
            <w:tcW w:w="1187" w:type="dxa"/>
            <w:vAlign w:val="bottom"/>
          </w:tcPr>
          <w:p w14:paraId="1BDDA220" w14:textId="3362DCC1"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r>
      <w:tr w:rsidR="008B755E" w14:paraId="5D4AC877" w14:textId="77777777" w:rsidTr="00F37923">
        <w:trPr>
          <w:cantSplit/>
        </w:trPr>
        <w:tc>
          <w:tcPr>
            <w:tcW w:w="2065" w:type="dxa"/>
            <w:vAlign w:val="bottom"/>
          </w:tcPr>
          <w:p w14:paraId="6A373CDB" w14:textId="72BBAC54" w:rsidR="008B755E" w:rsidRPr="004A1AD5" w:rsidRDefault="008B755E" w:rsidP="008B755E">
            <w:pPr>
              <w:rPr>
                <w:rFonts w:asciiTheme="majorHAnsi" w:hAnsiTheme="majorHAnsi" w:cstheme="majorHAnsi"/>
                <w:sz w:val="20"/>
                <w:szCs w:val="20"/>
              </w:rPr>
            </w:pPr>
            <w:r w:rsidRPr="00C430D7">
              <w:rPr>
                <w:rFonts w:asciiTheme="majorHAnsi" w:hAnsiTheme="majorHAnsi" w:cstheme="majorHAnsi"/>
                <w:color w:val="000000"/>
                <w:sz w:val="20"/>
                <w:szCs w:val="20"/>
              </w:rPr>
              <w:lastRenderedPageBreak/>
              <w:t>Westford</w:t>
            </w:r>
          </w:p>
        </w:tc>
        <w:tc>
          <w:tcPr>
            <w:tcW w:w="1260" w:type="dxa"/>
            <w:vAlign w:val="bottom"/>
          </w:tcPr>
          <w:p w14:paraId="64268362" w14:textId="24CF1904" w:rsidR="008B755E" w:rsidRPr="004A1AD5"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c>
          <w:tcPr>
            <w:tcW w:w="1187" w:type="dxa"/>
            <w:vAlign w:val="bottom"/>
          </w:tcPr>
          <w:p w14:paraId="348B4109" w14:textId="37FF63BA" w:rsidR="008B755E" w:rsidRPr="00220D52" w:rsidRDefault="008B755E" w:rsidP="008B755E">
            <w:pPr>
              <w:jc w:val="center"/>
              <w:rPr>
                <w:rFonts w:asciiTheme="majorHAnsi" w:hAnsiTheme="majorHAnsi" w:cstheme="majorHAnsi"/>
                <w:sz w:val="20"/>
                <w:szCs w:val="20"/>
              </w:rPr>
            </w:pPr>
            <w:r w:rsidRPr="00C430D7">
              <w:rPr>
                <w:rFonts w:asciiTheme="majorHAnsi" w:hAnsiTheme="majorHAnsi" w:cstheme="majorHAnsi"/>
                <w:color w:val="000000"/>
                <w:sz w:val="20"/>
                <w:szCs w:val="20"/>
              </w:rPr>
              <w:t>-</w:t>
            </w:r>
          </w:p>
        </w:tc>
      </w:tr>
    </w:tbl>
    <w:p w14:paraId="414964F9" w14:textId="5190D4D7" w:rsidR="00514968" w:rsidRDefault="00514968" w:rsidP="00220D52">
      <w:pPr>
        <w:pStyle w:val="ListParagraph"/>
        <w:keepNext/>
        <w:numPr>
          <w:ilvl w:val="1"/>
          <w:numId w:val="29"/>
        </w:numPr>
        <w:spacing w:before="240" w:after="0" w:line="240" w:lineRule="auto"/>
        <w:jc w:val="both"/>
        <w:rPr>
          <w:rFonts w:eastAsia="Times New Roman" w:cstheme="minorHAnsi"/>
          <w:b/>
          <w:bCs/>
          <w:smallCaps/>
          <w:kern w:val="2"/>
          <w:sz w:val="24"/>
          <w:szCs w:val="24"/>
        </w:rPr>
      </w:pPr>
      <w:r w:rsidRPr="00450206">
        <w:rPr>
          <w:rFonts w:eastAsia="Times New Roman" w:cstheme="minorHAnsi"/>
          <w:b/>
          <w:bCs/>
          <w:smallCaps/>
          <w:kern w:val="2"/>
          <w:sz w:val="24"/>
          <w:szCs w:val="24"/>
        </w:rPr>
        <w:t xml:space="preserve">Table 6: Historical Utilization  </w:t>
      </w:r>
      <w:r w:rsidR="0051617E" w:rsidRPr="00450206">
        <w:rPr>
          <w:rFonts w:eastAsia="Times New Roman" w:cstheme="minorHAnsi"/>
          <w:b/>
          <w:bCs/>
          <w:smallCaps/>
          <w:kern w:val="2"/>
          <w:sz w:val="24"/>
          <w:szCs w:val="24"/>
        </w:rPr>
        <w:t>(Narrative Page</w:t>
      </w:r>
      <w:r w:rsidR="002B4234" w:rsidRPr="00450206">
        <w:rPr>
          <w:rFonts w:eastAsia="Times New Roman" w:cstheme="minorHAnsi"/>
          <w:b/>
          <w:bCs/>
          <w:smallCaps/>
          <w:kern w:val="2"/>
          <w:sz w:val="24"/>
          <w:szCs w:val="24"/>
        </w:rPr>
        <w:t xml:space="preserve"> 9)</w:t>
      </w:r>
    </w:p>
    <w:p w14:paraId="3C421785" w14:textId="77777777" w:rsidR="00220D52" w:rsidRDefault="00220D52" w:rsidP="00220D52">
      <w:pPr>
        <w:pStyle w:val="ListParagraph"/>
        <w:keepNext/>
        <w:spacing w:before="240" w:after="0" w:line="240" w:lineRule="auto"/>
        <w:ind w:left="1080"/>
        <w:jc w:val="both"/>
        <w:rPr>
          <w:rFonts w:eastAsia="Times New Roman" w:cstheme="minorHAnsi"/>
          <w:b/>
          <w:bCs/>
          <w:smallCaps/>
          <w:kern w:val="2"/>
          <w:sz w:val="24"/>
          <w:szCs w:val="24"/>
        </w:rPr>
      </w:pPr>
    </w:p>
    <w:tbl>
      <w:tblPr>
        <w:tblStyle w:val="TableGrid2"/>
        <w:tblW w:w="0" w:type="auto"/>
        <w:tblInd w:w="865" w:type="dxa"/>
        <w:tblLook w:val="04A0" w:firstRow="1" w:lastRow="0" w:firstColumn="1" w:lastColumn="0" w:noHBand="0" w:noVBand="1"/>
      </w:tblPr>
      <w:tblGrid>
        <w:gridCol w:w="2875"/>
        <w:gridCol w:w="1260"/>
      </w:tblGrid>
      <w:tr w:rsidR="00220D52" w:rsidRPr="00220D52" w14:paraId="530E400A" w14:textId="77777777" w:rsidTr="00A3390B">
        <w:trPr>
          <w:cantSplit/>
          <w:tblHeader/>
        </w:trPr>
        <w:tc>
          <w:tcPr>
            <w:tcW w:w="2875" w:type="dxa"/>
            <w:shd w:val="clear" w:color="auto" w:fill="D9D9D9" w:themeFill="background1" w:themeFillShade="D9"/>
            <w:vAlign w:val="center"/>
          </w:tcPr>
          <w:p w14:paraId="0C16C737" w14:textId="77777777" w:rsidR="00220D52" w:rsidRPr="00220D52" w:rsidRDefault="00220D52" w:rsidP="00220D52">
            <w:pPr>
              <w:keepNext/>
              <w:jc w:val="center"/>
              <w:rPr>
                <w:rFonts w:ascii="Arial" w:hAnsi="Arial" w:cs="Arial"/>
                <w:bCs/>
                <w:smallCaps/>
                <w:kern w:val="2"/>
                <w:sz w:val="20"/>
                <w:szCs w:val="20"/>
              </w:rPr>
            </w:pPr>
            <w:r w:rsidRPr="00220D52">
              <w:rPr>
                <w:rFonts w:asciiTheme="minorHAnsi" w:hAnsiTheme="minorHAnsi" w:cstheme="minorBidi"/>
                <w:b/>
                <w:bCs/>
                <w:sz w:val="20"/>
                <w:szCs w:val="20"/>
              </w:rPr>
              <w:t>Treatment type</w:t>
            </w:r>
          </w:p>
        </w:tc>
        <w:tc>
          <w:tcPr>
            <w:tcW w:w="1260" w:type="dxa"/>
            <w:shd w:val="clear" w:color="auto" w:fill="D9D9D9" w:themeFill="background1" w:themeFillShade="D9"/>
            <w:vAlign w:val="center"/>
          </w:tcPr>
          <w:p w14:paraId="60E52D78" w14:textId="24A56EB7" w:rsidR="00220D52" w:rsidRPr="00220D52" w:rsidRDefault="00220D52" w:rsidP="00220D52">
            <w:pPr>
              <w:keepNext/>
              <w:jc w:val="center"/>
              <w:rPr>
                <w:rFonts w:ascii="Arial" w:hAnsi="Arial" w:cs="Arial"/>
                <w:bCs/>
                <w:smallCaps/>
                <w:kern w:val="2"/>
                <w:sz w:val="20"/>
                <w:szCs w:val="20"/>
              </w:rPr>
            </w:pPr>
            <w:r w:rsidRPr="00220D52">
              <w:rPr>
                <w:rFonts w:asciiTheme="minorHAnsi" w:hAnsiTheme="minorHAnsi" w:cstheme="minorBidi"/>
                <w:b/>
                <w:bCs/>
                <w:sz w:val="20"/>
                <w:szCs w:val="20"/>
              </w:rPr>
              <w:t>FY202</w:t>
            </w:r>
            <w:r>
              <w:rPr>
                <w:rFonts w:asciiTheme="minorHAnsi" w:hAnsiTheme="minorHAnsi" w:cstheme="minorBidi"/>
                <w:b/>
                <w:bCs/>
                <w:sz w:val="20"/>
                <w:szCs w:val="20"/>
              </w:rPr>
              <w:t>3</w:t>
            </w:r>
          </w:p>
        </w:tc>
      </w:tr>
      <w:tr w:rsidR="00220D52" w:rsidRPr="00220D52" w14:paraId="0A457B6C" w14:textId="77777777" w:rsidTr="00A3390B">
        <w:trPr>
          <w:cantSplit/>
        </w:trPr>
        <w:tc>
          <w:tcPr>
            <w:tcW w:w="2875" w:type="dxa"/>
            <w:vAlign w:val="center"/>
          </w:tcPr>
          <w:p w14:paraId="64BBAB9A" w14:textId="77777777" w:rsidR="00220D52" w:rsidRPr="00220D52" w:rsidRDefault="00220D52" w:rsidP="00220D52">
            <w:pPr>
              <w:keepNext/>
              <w:jc w:val="both"/>
              <w:rPr>
                <w:rFonts w:ascii="Arial" w:hAnsi="Arial" w:cs="Arial"/>
                <w:bCs/>
                <w:smallCaps/>
                <w:kern w:val="2"/>
                <w:sz w:val="20"/>
                <w:szCs w:val="20"/>
              </w:rPr>
            </w:pPr>
            <w:r w:rsidRPr="00220D52">
              <w:rPr>
                <w:rFonts w:asciiTheme="minorHAnsi" w:hAnsiTheme="minorHAnsi" w:cstheme="minorBidi"/>
                <w:color w:val="000000"/>
                <w:sz w:val="20"/>
                <w:szCs w:val="20"/>
              </w:rPr>
              <w:t xml:space="preserve">External Beam </w:t>
            </w:r>
          </w:p>
        </w:tc>
        <w:tc>
          <w:tcPr>
            <w:tcW w:w="1260" w:type="dxa"/>
            <w:vAlign w:val="center"/>
          </w:tcPr>
          <w:p w14:paraId="0EB32956" w14:textId="1ECDC7CD" w:rsidR="00220D52" w:rsidRPr="008B755E" w:rsidRDefault="002631E8" w:rsidP="00220D52">
            <w:pPr>
              <w:keepNext/>
              <w:jc w:val="center"/>
              <w:rPr>
                <w:rFonts w:asciiTheme="majorHAnsi" w:hAnsiTheme="majorHAnsi" w:cstheme="majorHAnsi"/>
                <w:bCs/>
                <w:smallCaps/>
                <w:kern w:val="2"/>
                <w:sz w:val="20"/>
                <w:szCs w:val="20"/>
              </w:rPr>
            </w:pPr>
            <w:r w:rsidRPr="008B755E">
              <w:rPr>
                <w:rFonts w:asciiTheme="majorHAnsi" w:hAnsiTheme="majorHAnsi" w:cstheme="majorHAnsi"/>
                <w:bCs/>
                <w:smallCaps/>
                <w:kern w:val="2"/>
                <w:sz w:val="20"/>
                <w:szCs w:val="20"/>
              </w:rPr>
              <w:t>3,334</w:t>
            </w:r>
          </w:p>
        </w:tc>
      </w:tr>
      <w:tr w:rsidR="00220D52" w:rsidRPr="00220D52" w14:paraId="5DA72562" w14:textId="77777777" w:rsidTr="00A3390B">
        <w:trPr>
          <w:cantSplit/>
        </w:trPr>
        <w:tc>
          <w:tcPr>
            <w:tcW w:w="2875" w:type="dxa"/>
            <w:vAlign w:val="center"/>
          </w:tcPr>
          <w:p w14:paraId="269C9409" w14:textId="77777777" w:rsidR="00220D52" w:rsidRPr="00220D52" w:rsidRDefault="00220D52" w:rsidP="00220D52">
            <w:pPr>
              <w:keepNext/>
              <w:jc w:val="both"/>
              <w:rPr>
                <w:rFonts w:ascii="Arial" w:hAnsi="Arial" w:cs="Arial"/>
                <w:bCs/>
                <w:smallCaps/>
                <w:kern w:val="2"/>
                <w:sz w:val="20"/>
                <w:szCs w:val="20"/>
              </w:rPr>
            </w:pPr>
            <w:r w:rsidRPr="00220D52">
              <w:rPr>
                <w:rFonts w:asciiTheme="minorHAnsi" w:hAnsiTheme="minorHAnsi" w:cstheme="minorBidi"/>
                <w:color w:val="000000"/>
                <w:sz w:val="20"/>
                <w:szCs w:val="20"/>
              </w:rPr>
              <w:t>Stereotactic</w:t>
            </w:r>
          </w:p>
        </w:tc>
        <w:tc>
          <w:tcPr>
            <w:tcW w:w="1260" w:type="dxa"/>
            <w:vAlign w:val="center"/>
          </w:tcPr>
          <w:p w14:paraId="5FE7E0C7" w14:textId="0E3319C3" w:rsidR="00220D52" w:rsidRPr="008B755E" w:rsidRDefault="002631E8" w:rsidP="00220D52">
            <w:pPr>
              <w:keepNext/>
              <w:jc w:val="center"/>
              <w:rPr>
                <w:rFonts w:asciiTheme="majorHAnsi" w:hAnsiTheme="majorHAnsi" w:cstheme="majorHAnsi"/>
                <w:bCs/>
                <w:smallCaps/>
                <w:kern w:val="2"/>
                <w:sz w:val="20"/>
                <w:szCs w:val="20"/>
              </w:rPr>
            </w:pPr>
            <w:r w:rsidRPr="008B755E">
              <w:rPr>
                <w:rFonts w:asciiTheme="majorHAnsi" w:hAnsiTheme="majorHAnsi" w:cstheme="majorHAnsi"/>
                <w:bCs/>
                <w:smallCaps/>
                <w:kern w:val="2"/>
                <w:sz w:val="20"/>
                <w:szCs w:val="20"/>
              </w:rPr>
              <w:t>427</w:t>
            </w:r>
          </w:p>
        </w:tc>
      </w:tr>
      <w:tr w:rsidR="00220D52" w:rsidRPr="00220D52" w14:paraId="1B669CC0" w14:textId="77777777" w:rsidTr="00A3390B">
        <w:trPr>
          <w:cantSplit/>
        </w:trPr>
        <w:tc>
          <w:tcPr>
            <w:tcW w:w="2875" w:type="dxa"/>
            <w:vAlign w:val="center"/>
          </w:tcPr>
          <w:p w14:paraId="7051FA70" w14:textId="77777777" w:rsidR="00220D52" w:rsidRPr="00220D52" w:rsidRDefault="00220D52" w:rsidP="00220D52">
            <w:pPr>
              <w:keepNext/>
              <w:jc w:val="both"/>
              <w:rPr>
                <w:rFonts w:ascii="Arial" w:hAnsi="Arial" w:cs="Arial"/>
                <w:bCs/>
                <w:smallCaps/>
                <w:kern w:val="2"/>
                <w:sz w:val="20"/>
                <w:szCs w:val="20"/>
              </w:rPr>
            </w:pPr>
            <w:r w:rsidRPr="00220D52">
              <w:rPr>
                <w:rFonts w:asciiTheme="minorHAnsi" w:hAnsiTheme="minorHAnsi" w:cstheme="minorBidi"/>
                <w:color w:val="000000"/>
                <w:sz w:val="20"/>
                <w:szCs w:val="20"/>
              </w:rPr>
              <w:t>IMRT</w:t>
            </w:r>
          </w:p>
        </w:tc>
        <w:tc>
          <w:tcPr>
            <w:tcW w:w="1260" w:type="dxa"/>
            <w:vAlign w:val="center"/>
          </w:tcPr>
          <w:p w14:paraId="140192BA" w14:textId="4EAB3AA7" w:rsidR="00220D52" w:rsidRPr="008B755E" w:rsidRDefault="002631E8" w:rsidP="00220D52">
            <w:pPr>
              <w:keepNext/>
              <w:jc w:val="center"/>
              <w:rPr>
                <w:rFonts w:asciiTheme="majorHAnsi" w:hAnsiTheme="majorHAnsi" w:cstheme="majorHAnsi"/>
                <w:bCs/>
                <w:smallCaps/>
                <w:kern w:val="2"/>
                <w:sz w:val="20"/>
                <w:szCs w:val="20"/>
              </w:rPr>
            </w:pPr>
            <w:r w:rsidRPr="008B755E">
              <w:rPr>
                <w:rFonts w:asciiTheme="majorHAnsi" w:hAnsiTheme="majorHAnsi" w:cstheme="majorHAnsi"/>
                <w:bCs/>
                <w:smallCaps/>
                <w:kern w:val="2"/>
                <w:sz w:val="20"/>
                <w:szCs w:val="20"/>
              </w:rPr>
              <w:t>4</w:t>
            </w:r>
            <w:r w:rsidR="00C81D67" w:rsidRPr="008B755E">
              <w:rPr>
                <w:rFonts w:asciiTheme="majorHAnsi" w:hAnsiTheme="majorHAnsi" w:cstheme="majorHAnsi"/>
                <w:bCs/>
                <w:smallCaps/>
                <w:kern w:val="2"/>
                <w:sz w:val="20"/>
                <w:szCs w:val="20"/>
              </w:rPr>
              <w:t>,</w:t>
            </w:r>
            <w:r w:rsidRPr="008B755E">
              <w:rPr>
                <w:rFonts w:asciiTheme="majorHAnsi" w:hAnsiTheme="majorHAnsi" w:cstheme="majorHAnsi"/>
                <w:bCs/>
                <w:smallCaps/>
                <w:kern w:val="2"/>
                <w:sz w:val="20"/>
                <w:szCs w:val="20"/>
              </w:rPr>
              <w:t>606</w:t>
            </w:r>
          </w:p>
        </w:tc>
      </w:tr>
      <w:tr w:rsidR="00220D52" w:rsidRPr="00220D52" w14:paraId="7D926C05" w14:textId="77777777" w:rsidTr="00A3390B">
        <w:trPr>
          <w:cantSplit/>
        </w:trPr>
        <w:tc>
          <w:tcPr>
            <w:tcW w:w="2875" w:type="dxa"/>
            <w:shd w:val="clear" w:color="auto" w:fill="D9E2F3" w:themeFill="accent1" w:themeFillTint="33"/>
            <w:vAlign w:val="center"/>
          </w:tcPr>
          <w:p w14:paraId="4A98278C" w14:textId="77777777" w:rsidR="00220D52" w:rsidRPr="00220D52" w:rsidRDefault="00220D52" w:rsidP="00220D52">
            <w:pPr>
              <w:keepNext/>
              <w:jc w:val="right"/>
              <w:rPr>
                <w:rFonts w:ascii="Arial" w:hAnsi="Arial" w:cs="Arial"/>
                <w:bCs/>
                <w:smallCaps/>
                <w:kern w:val="2"/>
                <w:sz w:val="20"/>
                <w:szCs w:val="20"/>
              </w:rPr>
            </w:pPr>
            <w:r w:rsidRPr="00220D52">
              <w:rPr>
                <w:rFonts w:asciiTheme="minorHAnsi" w:hAnsiTheme="minorHAnsi" w:cstheme="minorBidi"/>
                <w:b/>
                <w:bCs/>
                <w:color w:val="000000"/>
                <w:sz w:val="20"/>
                <w:szCs w:val="20"/>
              </w:rPr>
              <w:t>All LINAC Treatments</w:t>
            </w:r>
          </w:p>
        </w:tc>
        <w:tc>
          <w:tcPr>
            <w:tcW w:w="1260" w:type="dxa"/>
            <w:shd w:val="clear" w:color="auto" w:fill="D9E2F3" w:themeFill="accent1" w:themeFillTint="33"/>
            <w:vAlign w:val="center"/>
          </w:tcPr>
          <w:p w14:paraId="4A320FBC" w14:textId="19F5F5BB" w:rsidR="00220D52" w:rsidRPr="008B755E" w:rsidRDefault="003F05B3" w:rsidP="00220D52">
            <w:pPr>
              <w:keepNext/>
              <w:jc w:val="center"/>
              <w:rPr>
                <w:rFonts w:asciiTheme="majorHAnsi" w:hAnsiTheme="majorHAnsi" w:cstheme="majorHAnsi"/>
                <w:b/>
                <w:smallCaps/>
                <w:kern w:val="2"/>
                <w:sz w:val="20"/>
                <w:szCs w:val="20"/>
              </w:rPr>
            </w:pPr>
            <w:r w:rsidRPr="008B755E">
              <w:rPr>
                <w:rFonts w:asciiTheme="majorHAnsi" w:hAnsiTheme="majorHAnsi" w:cstheme="majorHAnsi"/>
                <w:b/>
                <w:smallCaps/>
                <w:kern w:val="2"/>
                <w:sz w:val="20"/>
                <w:szCs w:val="20"/>
              </w:rPr>
              <w:t>8</w:t>
            </w:r>
            <w:r w:rsidR="00C81D67" w:rsidRPr="008B755E">
              <w:rPr>
                <w:rFonts w:asciiTheme="majorHAnsi" w:hAnsiTheme="majorHAnsi" w:cstheme="majorHAnsi"/>
                <w:b/>
                <w:smallCaps/>
                <w:kern w:val="2"/>
                <w:sz w:val="20"/>
                <w:szCs w:val="20"/>
              </w:rPr>
              <w:t>,</w:t>
            </w:r>
            <w:r w:rsidRPr="008B755E">
              <w:rPr>
                <w:rFonts w:asciiTheme="majorHAnsi" w:hAnsiTheme="majorHAnsi" w:cstheme="majorHAnsi"/>
                <w:b/>
                <w:smallCaps/>
                <w:kern w:val="2"/>
                <w:sz w:val="20"/>
                <w:szCs w:val="20"/>
              </w:rPr>
              <w:t>367</w:t>
            </w:r>
          </w:p>
        </w:tc>
      </w:tr>
      <w:tr w:rsidR="00220D52" w:rsidRPr="00220D52" w14:paraId="735DFDBE" w14:textId="77777777" w:rsidTr="00A3390B">
        <w:trPr>
          <w:cantSplit/>
        </w:trPr>
        <w:tc>
          <w:tcPr>
            <w:tcW w:w="2875" w:type="dxa"/>
            <w:vAlign w:val="center"/>
          </w:tcPr>
          <w:p w14:paraId="7546FC04" w14:textId="77777777" w:rsidR="00220D52" w:rsidRPr="00220D52" w:rsidRDefault="00220D52" w:rsidP="00220D52">
            <w:pPr>
              <w:keepNext/>
              <w:jc w:val="both"/>
              <w:rPr>
                <w:rFonts w:ascii="Arial" w:hAnsi="Arial" w:cs="Arial"/>
                <w:bCs/>
                <w:smallCaps/>
                <w:kern w:val="2"/>
                <w:sz w:val="20"/>
                <w:szCs w:val="20"/>
              </w:rPr>
            </w:pPr>
            <w:r w:rsidRPr="00220D52">
              <w:rPr>
                <w:rFonts w:asciiTheme="minorHAnsi" w:hAnsiTheme="minorHAnsi" w:cstheme="minorBidi"/>
                <w:color w:val="000000"/>
                <w:sz w:val="20"/>
                <w:szCs w:val="20"/>
              </w:rPr>
              <w:t>HDR</w:t>
            </w:r>
          </w:p>
        </w:tc>
        <w:tc>
          <w:tcPr>
            <w:tcW w:w="1260" w:type="dxa"/>
            <w:vAlign w:val="center"/>
          </w:tcPr>
          <w:p w14:paraId="3F3F1D90" w14:textId="46C60C65" w:rsidR="00220D52" w:rsidRPr="008B755E" w:rsidRDefault="002631E8" w:rsidP="00220D52">
            <w:pPr>
              <w:keepNext/>
              <w:jc w:val="center"/>
              <w:rPr>
                <w:rFonts w:asciiTheme="majorHAnsi" w:hAnsiTheme="majorHAnsi" w:cstheme="majorHAnsi"/>
                <w:bCs/>
                <w:smallCaps/>
                <w:kern w:val="2"/>
                <w:sz w:val="20"/>
                <w:szCs w:val="20"/>
              </w:rPr>
            </w:pPr>
            <w:r w:rsidRPr="008B755E">
              <w:rPr>
                <w:rFonts w:asciiTheme="majorHAnsi" w:hAnsiTheme="majorHAnsi" w:cstheme="majorHAnsi"/>
                <w:bCs/>
                <w:smallCaps/>
                <w:kern w:val="2"/>
                <w:sz w:val="20"/>
                <w:szCs w:val="20"/>
              </w:rPr>
              <w:t>53</w:t>
            </w:r>
          </w:p>
        </w:tc>
      </w:tr>
      <w:tr w:rsidR="00220D52" w:rsidRPr="00220D52" w14:paraId="2B7FD906" w14:textId="77777777" w:rsidTr="00A3390B">
        <w:trPr>
          <w:cantSplit/>
        </w:trPr>
        <w:tc>
          <w:tcPr>
            <w:tcW w:w="2875" w:type="dxa"/>
            <w:vAlign w:val="center"/>
          </w:tcPr>
          <w:p w14:paraId="77DC5975" w14:textId="77777777" w:rsidR="00220D52" w:rsidRPr="00220D52" w:rsidRDefault="00220D52" w:rsidP="00220D52">
            <w:pPr>
              <w:keepNext/>
              <w:jc w:val="right"/>
              <w:rPr>
                <w:rFonts w:ascii="Arial" w:hAnsi="Arial" w:cs="Arial"/>
                <w:bCs/>
                <w:smallCaps/>
                <w:kern w:val="2"/>
                <w:sz w:val="20"/>
                <w:szCs w:val="20"/>
              </w:rPr>
            </w:pPr>
            <w:r w:rsidRPr="00220D52">
              <w:rPr>
                <w:rFonts w:asciiTheme="minorHAnsi" w:hAnsiTheme="minorHAnsi" w:cstheme="minorBidi"/>
                <w:b/>
                <w:bCs/>
                <w:color w:val="000000"/>
                <w:sz w:val="20"/>
                <w:szCs w:val="20"/>
              </w:rPr>
              <w:t>Total Radiation Treatments</w:t>
            </w:r>
          </w:p>
        </w:tc>
        <w:tc>
          <w:tcPr>
            <w:tcW w:w="1260" w:type="dxa"/>
            <w:shd w:val="clear" w:color="auto" w:fill="B4C6E7" w:themeFill="accent1" w:themeFillTint="66"/>
          </w:tcPr>
          <w:p w14:paraId="5B60CC06" w14:textId="26849CDB" w:rsidR="00220D52" w:rsidRPr="008B755E" w:rsidRDefault="00C81D67" w:rsidP="00220D52">
            <w:pPr>
              <w:keepNext/>
              <w:jc w:val="center"/>
              <w:rPr>
                <w:rFonts w:asciiTheme="majorHAnsi" w:hAnsiTheme="majorHAnsi" w:cstheme="majorHAnsi"/>
                <w:b/>
                <w:smallCaps/>
                <w:kern w:val="2"/>
                <w:sz w:val="20"/>
                <w:szCs w:val="20"/>
              </w:rPr>
            </w:pPr>
            <w:r w:rsidRPr="008B755E">
              <w:rPr>
                <w:rFonts w:asciiTheme="majorHAnsi" w:hAnsiTheme="majorHAnsi" w:cstheme="majorHAnsi"/>
                <w:b/>
                <w:smallCaps/>
                <w:kern w:val="2"/>
                <w:sz w:val="20"/>
                <w:szCs w:val="20"/>
              </w:rPr>
              <w:t>8,420</w:t>
            </w:r>
          </w:p>
        </w:tc>
      </w:tr>
      <w:tr w:rsidR="00220D52" w:rsidRPr="00220D52" w14:paraId="23C2E797" w14:textId="77777777" w:rsidTr="00A3390B">
        <w:trPr>
          <w:cantSplit/>
        </w:trPr>
        <w:tc>
          <w:tcPr>
            <w:tcW w:w="2875" w:type="dxa"/>
            <w:shd w:val="clear" w:color="auto" w:fill="B4C6E7" w:themeFill="accent1" w:themeFillTint="66"/>
            <w:vAlign w:val="center"/>
          </w:tcPr>
          <w:p w14:paraId="62B582A9" w14:textId="77777777" w:rsidR="00220D52" w:rsidRPr="00220D52" w:rsidRDefault="00220D52" w:rsidP="00220D52">
            <w:pPr>
              <w:keepNext/>
              <w:jc w:val="right"/>
              <w:rPr>
                <w:rFonts w:ascii="Arial" w:hAnsi="Arial" w:cs="Arial"/>
                <w:bCs/>
                <w:smallCaps/>
                <w:kern w:val="2"/>
                <w:sz w:val="20"/>
                <w:szCs w:val="20"/>
              </w:rPr>
            </w:pPr>
            <w:r w:rsidRPr="00220D52">
              <w:rPr>
                <w:rFonts w:asciiTheme="minorHAnsi" w:hAnsiTheme="minorHAnsi" w:cstheme="minorBidi"/>
                <w:b/>
                <w:bCs/>
                <w:color w:val="000000"/>
                <w:sz w:val="20"/>
                <w:szCs w:val="20"/>
              </w:rPr>
              <w:t xml:space="preserve">Total Radiation Patients </w:t>
            </w:r>
          </w:p>
        </w:tc>
        <w:tc>
          <w:tcPr>
            <w:tcW w:w="1260" w:type="dxa"/>
            <w:shd w:val="clear" w:color="auto" w:fill="B4C6E7" w:themeFill="accent1" w:themeFillTint="66"/>
            <w:vAlign w:val="center"/>
          </w:tcPr>
          <w:p w14:paraId="6862722C" w14:textId="20FD9A1E" w:rsidR="00220D52" w:rsidRPr="008B755E" w:rsidRDefault="008B755E" w:rsidP="00220D52">
            <w:pPr>
              <w:keepNext/>
              <w:jc w:val="center"/>
              <w:rPr>
                <w:rFonts w:asciiTheme="majorHAnsi" w:hAnsiTheme="majorHAnsi" w:cstheme="majorHAnsi"/>
                <w:b/>
                <w:smallCaps/>
                <w:kern w:val="2"/>
                <w:sz w:val="20"/>
                <w:szCs w:val="20"/>
              </w:rPr>
            </w:pPr>
            <w:r w:rsidRPr="008B755E">
              <w:rPr>
                <w:rFonts w:asciiTheme="majorHAnsi" w:hAnsiTheme="majorHAnsi" w:cstheme="majorHAnsi"/>
                <w:b/>
                <w:smallCaps/>
                <w:kern w:val="2"/>
                <w:sz w:val="20"/>
                <w:szCs w:val="20"/>
              </w:rPr>
              <w:t>519</w:t>
            </w:r>
          </w:p>
        </w:tc>
      </w:tr>
    </w:tbl>
    <w:p w14:paraId="687ECA69" w14:textId="003A9971" w:rsidR="008868E6" w:rsidRPr="00FA0244" w:rsidRDefault="008868E6" w:rsidP="00FA0244">
      <w:pPr>
        <w:spacing w:line="229" w:lineRule="exact"/>
        <w:rPr>
          <w:rFonts w:cstheme="minorHAnsi"/>
          <w:b/>
          <w:bCs/>
        </w:rPr>
      </w:pPr>
    </w:p>
    <w:p w14:paraId="23D54690" w14:textId="07D733A5" w:rsidR="009F2325" w:rsidRPr="00450206" w:rsidRDefault="009F2325" w:rsidP="009F2325">
      <w:pPr>
        <w:pStyle w:val="ListParagraph"/>
        <w:numPr>
          <w:ilvl w:val="0"/>
          <w:numId w:val="29"/>
        </w:numPr>
        <w:spacing w:line="229" w:lineRule="exact"/>
        <w:rPr>
          <w:rFonts w:cstheme="minorHAnsi"/>
          <w:b/>
          <w:bCs/>
          <w:sz w:val="24"/>
          <w:szCs w:val="24"/>
        </w:rPr>
      </w:pPr>
      <w:r w:rsidRPr="00450206">
        <w:rPr>
          <w:b/>
          <w:bCs/>
          <w:sz w:val="24"/>
          <w:szCs w:val="24"/>
        </w:rPr>
        <w:t xml:space="preserve">To better understand the </w:t>
      </w:r>
      <w:r w:rsidR="00F804A0" w:rsidRPr="00450206">
        <w:rPr>
          <w:b/>
          <w:bCs/>
          <w:sz w:val="24"/>
          <w:szCs w:val="24"/>
        </w:rPr>
        <w:t xml:space="preserve">Service Area for BILH’s Patient Panel, please provide </w:t>
      </w:r>
      <w:r w:rsidR="0049782E" w:rsidRPr="00450206">
        <w:rPr>
          <w:b/>
          <w:bCs/>
          <w:sz w:val="24"/>
          <w:szCs w:val="24"/>
        </w:rPr>
        <w:t xml:space="preserve">data on </w:t>
      </w:r>
      <w:r w:rsidR="00D05578" w:rsidRPr="00450206">
        <w:rPr>
          <w:b/>
          <w:bCs/>
          <w:sz w:val="24"/>
          <w:szCs w:val="24"/>
        </w:rPr>
        <w:t xml:space="preserve">actual </w:t>
      </w:r>
      <w:r w:rsidRPr="00450206">
        <w:rPr>
          <w:b/>
          <w:bCs/>
          <w:sz w:val="24"/>
          <w:szCs w:val="24"/>
        </w:rPr>
        <w:t xml:space="preserve">inpatient discharges </w:t>
      </w:r>
      <w:r w:rsidR="00D05578" w:rsidRPr="00450206">
        <w:rPr>
          <w:b/>
          <w:bCs/>
          <w:sz w:val="24"/>
          <w:szCs w:val="24"/>
        </w:rPr>
        <w:t xml:space="preserve">and percentage of </w:t>
      </w:r>
      <w:r w:rsidR="00470202" w:rsidRPr="00450206">
        <w:rPr>
          <w:b/>
          <w:bCs/>
          <w:sz w:val="24"/>
          <w:szCs w:val="24"/>
        </w:rPr>
        <w:t xml:space="preserve">inpatient discharges </w:t>
      </w:r>
      <w:r w:rsidRPr="00450206">
        <w:rPr>
          <w:b/>
          <w:bCs/>
          <w:sz w:val="24"/>
          <w:szCs w:val="24"/>
        </w:rPr>
        <w:t xml:space="preserve">by </w:t>
      </w:r>
      <w:r w:rsidR="00E07F6A" w:rsidRPr="00450206">
        <w:rPr>
          <w:b/>
          <w:bCs/>
          <w:sz w:val="24"/>
          <w:szCs w:val="24"/>
        </w:rPr>
        <w:t xml:space="preserve">city or </w:t>
      </w:r>
      <w:r w:rsidRPr="00450206">
        <w:rPr>
          <w:b/>
          <w:bCs/>
          <w:sz w:val="24"/>
          <w:szCs w:val="24"/>
        </w:rPr>
        <w:t>town in FY22</w:t>
      </w:r>
      <w:r w:rsidR="0049782E" w:rsidRPr="00450206">
        <w:rPr>
          <w:b/>
          <w:bCs/>
          <w:sz w:val="24"/>
          <w:szCs w:val="24"/>
        </w:rPr>
        <w:t xml:space="preserve"> and FY23</w:t>
      </w:r>
      <w:r w:rsidR="00BC5571" w:rsidRPr="00450206">
        <w:rPr>
          <w:b/>
          <w:bCs/>
          <w:sz w:val="24"/>
          <w:szCs w:val="24"/>
        </w:rPr>
        <w:t>.</w:t>
      </w:r>
    </w:p>
    <w:p w14:paraId="16621FF0" w14:textId="1D5660C4" w:rsidR="00564F33" w:rsidRPr="008E5F7C" w:rsidRDefault="002A725B" w:rsidP="002A725B">
      <w:pPr>
        <w:spacing w:line="229" w:lineRule="exact"/>
        <w:ind w:left="360"/>
        <w:rPr>
          <w:rFonts w:asciiTheme="minorHAnsi" w:hAnsiTheme="minorHAnsi" w:cstheme="minorHAnsi"/>
          <w:sz w:val="22"/>
          <w:szCs w:val="22"/>
        </w:rPr>
      </w:pPr>
      <w:r w:rsidRPr="008E5F7C">
        <w:rPr>
          <w:rFonts w:asciiTheme="minorHAnsi" w:hAnsiTheme="minorHAnsi" w:cstheme="minorHAnsi"/>
          <w:sz w:val="22"/>
          <w:szCs w:val="22"/>
          <w:u w:val="single"/>
        </w:rPr>
        <w:t>Response</w:t>
      </w:r>
      <w:r w:rsidRPr="008E5F7C">
        <w:rPr>
          <w:rFonts w:asciiTheme="minorHAnsi" w:hAnsiTheme="minorHAnsi" w:cstheme="minorHAnsi"/>
          <w:b/>
          <w:bCs/>
          <w:sz w:val="22"/>
          <w:szCs w:val="22"/>
        </w:rPr>
        <w:t xml:space="preserve">: </w:t>
      </w:r>
      <w:r w:rsidRPr="008E5F7C">
        <w:rPr>
          <w:rFonts w:asciiTheme="minorHAnsi" w:hAnsiTheme="minorHAnsi" w:cstheme="minorHAnsi"/>
          <w:sz w:val="22"/>
          <w:szCs w:val="22"/>
        </w:rPr>
        <w:t xml:space="preserve">This </w:t>
      </w:r>
      <w:r w:rsidR="00B0569C" w:rsidRPr="008E5F7C">
        <w:rPr>
          <w:rFonts w:asciiTheme="minorHAnsi" w:hAnsiTheme="minorHAnsi" w:cstheme="minorHAnsi"/>
          <w:sz w:val="22"/>
          <w:szCs w:val="22"/>
        </w:rPr>
        <w:t xml:space="preserve">information is </w:t>
      </w:r>
      <w:r w:rsidR="008E5F7C">
        <w:rPr>
          <w:rFonts w:asciiTheme="minorHAnsi" w:hAnsiTheme="minorHAnsi" w:cstheme="minorHAnsi"/>
          <w:sz w:val="22"/>
          <w:szCs w:val="22"/>
        </w:rPr>
        <w:t xml:space="preserve">only </w:t>
      </w:r>
      <w:r w:rsidR="00B0569C" w:rsidRPr="008E5F7C">
        <w:rPr>
          <w:rFonts w:asciiTheme="minorHAnsi" w:hAnsiTheme="minorHAnsi" w:cstheme="minorHAnsi"/>
          <w:sz w:val="22"/>
          <w:szCs w:val="22"/>
        </w:rPr>
        <w:t>available from</w:t>
      </w:r>
      <w:r w:rsidRPr="008E5F7C">
        <w:rPr>
          <w:rFonts w:asciiTheme="minorHAnsi" w:hAnsiTheme="minorHAnsi" w:cstheme="minorHAnsi"/>
          <w:sz w:val="22"/>
          <w:szCs w:val="22"/>
        </w:rPr>
        <w:t xml:space="preserve"> the Center for Health Information and Analysis (“CHIA”) Massachusetts Acute Care Hospital Inpatient Discharge Dataset</w:t>
      </w:r>
      <w:r w:rsidR="00B0569C" w:rsidRPr="008E5F7C">
        <w:rPr>
          <w:rFonts w:asciiTheme="minorHAnsi" w:hAnsiTheme="minorHAnsi" w:cstheme="minorHAnsi"/>
          <w:sz w:val="22"/>
          <w:szCs w:val="22"/>
        </w:rPr>
        <w:t xml:space="preserve">. Unfortunately, this dataset is only current through the end of 2021. Therefore, the data provided below is from FY21. </w:t>
      </w:r>
    </w:p>
    <w:p w14:paraId="60F11CF3" w14:textId="50C78C86" w:rsidR="008E5F7C" w:rsidRPr="008E5F7C" w:rsidRDefault="008E5F7C" w:rsidP="008E5F7C">
      <w:pPr>
        <w:tabs>
          <w:tab w:val="left" w:pos="7170"/>
        </w:tabs>
        <w:rPr>
          <w:rFonts w:cstheme="minorHAnsi"/>
        </w:rPr>
      </w:pPr>
    </w:p>
    <w:tbl>
      <w:tblPr>
        <w:tblStyle w:val="TableGrid"/>
        <w:tblpPr w:leftFromText="180" w:rightFromText="180" w:vertAnchor="text" w:tblpY="1"/>
        <w:tblOverlap w:val="never"/>
        <w:tblW w:w="0" w:type="auto"/>
        <w:tblLook w:val="04A0" w:firstRow="1" w:lastRow="0" w:firstColumn="1" w:lastColumn="0" w:noHBand="0" w:noVBand="1"/>
      </w:tblPr>
      <w:tblGrid>
        <w:gridCol w:w="1870"/>
        <w:gridCol w:w="1870"/>
        <w:gridCol w:w="1871"/>
      </w:tblGrid>
      <w:tr w:rsidR="00B0569C" w14:paraId="478D94F3" w14:textId="77777777" w:rsidTr="00BD30A1">
        <w:trPr>
          <w:cantSplit/>
          <w:trHeight w:val="900"/>
          <w:tblHeader/>
        </w:trPr>
        <w:tc>
          <w:tcPr>
            <w:tcW w:w="1870" w:type="dxa"/>
            <w:noWrap/>
            <w:vAlign w:val="bottom"/>
            <w:hideMark/>
          </w:tcPr>
          <w:p w14:paraId="16BE7E3E" w14:textId="47C0733F" w:rsidR="00B0569C" w:rsidRPr="00220D52" w:rsidRDefault="008E5F7C" w:rsidP="008E5F7C">
            <w:pPr>
              <w:jc w:val="center"/>
              <w:rPr>
                <w:rFonts w:asciiTheme="majorHAnsi" w:hAnsiTheme="majorHAnsi" w:cstheme="majorHAnsi"/>
                <w:b/>
                <w:bCs/>
                <w:sz w:val="20"/>
                <w:szCs w:val="20"/>
              </w:rPr>
            </w:pPr>
            <w:r w:rsidRPr="00220D52">
              <w:rPr>
                <w:rFonts w:asciiTheme="majorHAnsi" w:hAnsiTheme="majorHAnsi" w:cstheme="majorHAnsi"/>
                <w:b/>
                <w:bCs/>
                <w:sz w:val="20"/>
                <w:szCs w:val="20"/>
              </w:rPr>
              <w:t>City/</w:t>
            </w:r>
            <w:r w:rsidR="00B0569C" w:rsidRPr="00220D52">
              <w:rPr>
                <w:rFonts w:asciiTheme="majorHAnsi" w:hAnsiTheme="majorHAnsi" w:cstheme="majorHAnsi"/>
                <w:b/>
                <w:bCs/>
                <w:sz w:val="20"/>
                <w:szCs w:val="20"/>
              </w:rPr>
              <w:t>Town Name</w:t>
            </w:r>
          </w:p>
        </w:tc>
        <w:tc>
          <w:tcPr>
            <w:tcW w:w="1870" w:type="dxa"/>
            <w:vAlign w:val="bottom"/>
            <w:hideMark/>
          </w:tcPr>
          <w:p w14:paraId="24FDC294" w14:textId="27341EB8" w:rsidR="00B0569C" w:rsidRPr="00220D52" w:rsidRDefault="00B0569C" w:rsidP="008E5F7C">
            <w:pPr>
              <w:jc w:val="center"/>
              <w:rPr>
                <w:rFonts w:asciiTheme="majorHAnsi" w:hAnsiTheme="majorHAnsi" w:cstheme="majorHAnsi"/>
                <w:b/>
                <w:bCs/>
                <w:sz w:val="20"/>
                <w:szCs w:val="20"/>
              </w:rPr>
            </w:pPr>
            <w:r w:rsidRPr="00220D52">
              <w:rPr>
                <w:rFonts w:asciiTheme="majorHAnsi" w:hAnsiTheme="majorHAnsi" w:cstheme="majorHAnsi"/>
                <w:b/>
                <w:bCs/>
                <w:sz w:val="20"/>
                <w:szCs w:val="20"/>
              </w:rPr>
              <w:t xml:space="preserve">FY21 Adult </w:t>
            </w:r>
            <w:proofErr w:type="spellStart"/>
            <w:r w:rsidRPr="00220D52">
              <w:rPr>
                <w:rFonts w:asciiTheme="majorHAnsi" w:hAnsiTheme="majorHAnsi" w:cstheme="majorHAnsi"/>
                <w:b/>
                <w:bCs/>
                <w:sz w:val="20"/>
                <w:szCs w:val="20"/>
              </w:rPr>
              <w:t>MedSurg</w:t>
            </w:r>
            <w:proofErr w:type="spellEnd"/>
            <w:r w:rsidRPr="00220D52">
              <w:rPr>
                <w:rFonts w:asciiTheme="majorHAnsi" w:hAnsiTheme="majorHAnsi" w:cstheme="majorHAnsi"/>
                <w:b/>
                <w:bCs/>
                <w:sz w:val="20"/>
                <w:szCs w:val="20"/>
              </w:rPr>
              <w:t xml:space="preserve"> IP Discharges</w:t>
            </w:r>
            <w:r w:rsidR="008E5F7C" w:rsidRPr="00220D52">
              <w:rPr>
                <w:rStyle w:val="FootnoteReference"/>
                <w:rFonts w:asciiTheme="majorHAnsi" w:hAnsiTheme="majorHAnsi" w:cstheme="majorHAnsi"/>
                <w:b/>
                <w:bCs/>
                <w:sz w:val="20"/>
                <w:szCs w:val="20"/>
              </w:rPr>
              <w:footnoteReference w:id="8"/>
            </w:r>
          </w:p>
        </w:tc>
        <w:tc>
          <w:tcPr>
            <w:tcW w:w="1871" w:type="dxa"/>
            <w:noWrap/>
            <w:vAlign w:val="bottom"/>
            <w:hideMark/>
          </w:tcPr>
          <w:p w14:paraId="361E6821" w14:textId="77777777" w:rsidR="00B0569C" w:rsidRPr="00220D52" w:rsidRDefault="00B0569C" w:rsidP="008E5F7C">
            <w:pPr>
              <w:jc w:val="center"/>
              <w:rPr>
                <w:rFonts w:asciiTheme="majorHAnsi" w:hAnsiTheme="majorHAnsi" w:cstheme="majorHAnsi"/>
                <w:b/>
                <w:bCs/>
                <w:sz w:val="20"/>
                <w:szCs w:val="20"/>
              </w:rPr>
            </w:pPr>
            <w:r w:rsidRPr="00220D52">
              <w:rPr>
                <w:rFonts w:asciiTheme="majorHAnsi" w:hAnsiTheme="majorHAnsi" w:cstheme="majorHAnsi"/>
                <w:b/>
                <w:bCs/>
                <w:sz w:val="20"/>
                <w:szCs w:val="20"/>
              </w:rPr>
              <w:t>% of Total</w:t>
            </w:r>
          </w:p>
        </w:tc>
      </w:tr>
      <w:tr w:rsidR="00B0569C" w14:paraId="2950E963" w14:textId="77777777" w:rsidTr="00BD30A1">
        <w:trPr>
          <w:cantSplit/>
          <w:trHeight w:val="300"/>
        </w:trPr>
        <w:tc>
          <w:tcPr>
            <w:tcW w:w="1870" w:type="dxa"/>
            <w:noWrap/>
            <w:hideMark/>
          </w:tcPr>
          <w:p w14:paraId="1D981BC0"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Plymouth</w:t>
            </w:r>
          </w:p>
        </w:tc>
        <w:tc>
          <w:tcPr>
            <w:tcW w:w="1870" w:type="dxa"/>
            <w:noWrap/>
            <w:hideMark/>
          </w:tcPr>
          <w:p w14:paraId="6F6D56AF"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4,997</w:t>
            </w:r>
          </w:p>
        </w:tc>
        <w:tc>
          <w:tcPr>
            <w:tcW w:w="1871" w:type="dxa"/>
            <w:noWrap/>
            <w:hideMark/>
          </w:tcPr>
          <w:p w14:paraId="50A371C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4.8%</w:t>
            </w:r>
          </w:p>
        </w:tc>
      </w:tr>
      <w:tr w:rsidR="00B0569C" w14:paraId="6795EB16" w14:textId="77777777" w:rsidTr="00BD30A1">
        <w:trPr>
          <w:cantSplit/>
          <w:trHeight w:val="300"/>
        </w:trPr>
        <w:tc>
          <w:tcPr>
            <w:tcW w:w="1870" w:type="dxa"/>
            <w:noWrap/>
            <w:hideMark/>
          </w:tcPr>
          <w:p w14:paraId="20164BBD"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Woburn</w:t>
            </w:r>
          </w:p>
        </w:tc>
        <w:tc>
          <w:tcPr>
            <w:tcW w:w="1870" w:type="dxa"/>
            <w:noWrap/>
            <w:hideMark/>
          </w:tcPr>
          <w:p w14:paraId="1264642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3,083</w:t>
            </w:r>
          </w:p>
        </w:tc>
        <w:tc>
          <w:tcPr>
            <w:tcW w:w="1871" w:type="dxa"/>
            <w:noWrap/>
            <w:hideMark/>
          </w:tcPr>
          <w:p w14:paraId="30632BD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3.0%</w:t>
            </w:r>
          </w:p>
        </w:tc>
      </w:tr>
      <w:tr w:rsidR="00B0569C" w14:paraId="4A8AD87B" w14:textId="77777777" w:rsidTr="00BD30A1">
        <w:trPr>
          <w:cantSplit/>
          <w:trHeight w:val="300"/>
        </w:trPr>
        <w:tc>
          <w:tcPr>
            <w:tcW w:w="1870" w:type="dxa"/>
            <w:noWrap/>
            <w:hideMark/>
          </w:tcPr>
          <w:p w14:paraId="7D68A13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Beverly</w:t>
            </w:r>
          </w:p>
        </w:tc>
        <w:tc>
          <w:tcPr>
            <w:tcW w:w="1870" w:type="dxa"/>
            <w:noWrap/>
            <w:hideMark/>
          </w:tcPr>
          <w:p w14:paraId="31FE200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2,992</w:t>
            </w:r>
          </w:p>
        </w:tc>
        <w:tc>
          <w:tcPr>
            <w:tcW w:w="1871" w:type="dxa"/>
            <w:noWrap/>
            <w:hideMark/>
          </w:tcPr>
          <w:p w14:paraId="7D1FDDBF"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2.9%</w:t>
            </w:r>
          </w:p>
        </w:tc>
      </w:tr>
      <w:tr w:rsidR="00B0569C" w14:paraId="549C12A4" w14:textId="77777777" w:rsidTr="00BD30A1">
        <w:trPr>
          <w:cantSplit/>
          <w:trHeight w:val="300"/>
        </w:trPr>
        <w:tc>
          <w:tcPr>
            <w:tcW w:w="1870" w:type="dxa"/>
            <w:noWrap/>
            <w:hideMark/>
          </w:tcPr>
          <w:p w14:paraId="4B9FB655"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Peabody</w:t>
            </w:r>
          </w:p>
        </w:tc>
        <w:tc>
          <w:tcPr>
            <w:tcW w:w="1870" w:type="dxa"/>
            <w:noWrap/>
            <w:hideMark/>
          </w:tcPr>
          <w:p w14:paraId="4922B7F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2,635</w:t>
            </w:r>
          </w:p>
        </w:tc>
        <w:tc>
          <w:tcPr>
            <w:tcW w:w="1871" w:type="dxa"/>
            <w:noWrap/>
            <w:hideMark/>
          </w:tcPr>
          <w:p w14:paraId="53F762F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2.5%</w:t>
            </w:r>
          </w:p>
        </w:tc>
      </w:tr>
      <w:tr w:rsidR="00B0569C" w14:paraId="33208BDC" w14:textId="77777777" w:rsidTr="00BD30A1">
        <w:trPr>
          <w:cantSplit/>
          <w:trHeight w:val="300"/>
        </w:trPr>
        <w:tc>
          <w:tcPr>
            <w:tcW w:w="1870" w:type="dxa"/>
            <w:noWrap/>
            <w:hideMark/>
          </w:tcPr>
          <w:p w14:paraId="0283FBEB"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Gloucester</w:t>
            </w:r>
          </w:p>
        </w:tc>
        <w:tc>
          <w:tcPr>
            <w:tcW w:w="1870" w:type="dxa"/>
            <w:noWrap/>
            <w:hideMark/>
          </w:tcPr>
          <w:p w14:paraId="1C640DC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2,484</w:t>
            </w:r>
          </w:p>
        </w:tc>
        <w:tc>
          <w:tcPr>
            <w:tcW w:w="1871" w:type="dxa"/>
            <w:noWrap/>
            <w:hideMark/>
          </w:tcPr>
          <w:p w14:paraId="4571A05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2.4%</w:t>
            </w:r>
          </w:p>
        </w:tc>
      </w:tr>
      <w:tr w:rsidR="00B0569C" w14:paraId="2B2C62DB" w14:textId="77777777" w:rsidTr="00BD30A1">
        <w:trPr>
          <w:cantSplit/>
          <w:trHeight w:val="300"/>
        </w:trPr>
        <w:tc>
          <w:tcPr>
            <w:tcW w:w="1870" w:type="dxa"/>
            <w:noWrap/>
            <w:hideMark/>
          </w:tcPr>
          <w:p w14:paraId="02A24C7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Quincy</w:t>
            </w:r>
          </w:p>
        </w:tc>
        <w:tc>
          <w:tcPr>
            <w:tcW w:w="1870" w:type="dxa"/>
            <w:noWrap/>
            <w:hideMark/>
          </w:tcPr>
          <w:p w14:paraId="275D41E3"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2,241</w:t>
            </w:r>
          </w:p>
        </w:tc>
        <w:tc>
          <w:tcPr>
            <w:tcW w:w="1871" w:type="dxa"/>
            <w:noWrap/>
            <w:hideMark/>
          </w:tcPr>
          <w:p w14:paraId="3FB5593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2.2%</w:t>
            </w:r>
          </w:p>
        </w:tc>
      </w:tr>
      <w:tr w:rsidR="00B0569C" w14:paraId="0111C012" w14:textId="77777777" w:rsidTr="00BD30A1">
        <w:trPr>
          <w:cantSplit/>
          <w:trHeight w:val="300"/>
        </w:trPr>
        <w:tc>
          <w:tcPr>
            <w:tcW w:w="1870" w:type="dxa"/>
            <w:noWrap/>
            <w:hideMark/>
          </w:tcPr>
          <w:p w14:paraId="60D93729"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Boston</w:t>
            </w:r>
          </w:p>
        </w:tc>
        <w:tc>
          <w:tcPr>
            <w:tcW w:w="1870" w:type="dxa"/>
            <w:noWrap/>
            <w:hideMark/>
          </w:tcPr>
          <w:p w14:paraId="0826044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2,161</w:t>
            </w:r>
          </w:p>
        </w:tc>
        <w:tc>
          <w:tcPr>
            <w:tcW w:w="1871" w:type="dxa"/>
            <w:noWrap/>
            <w:hideMark/>
          </w:tcPr>
          <w:p w14:paraId="357FC0B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2.1%</w:t>
            </w:r>
          </w:p>
        </w:tc>
      </w:tr>
      <w:tr w:rsidR="00B0569C" w14:paraId="2D443DA5" w14:textId="77777777" w:rsidTr="00BD30A1">
        <w:trPr>
          <w:cantSplit/>
          <w:trHeight w:val="300"/>
        </w:trPr>
        <w:tc>
          <w:tcPr>
            <w:tcW w:w="1870" w:type="dxa"/>
            <w:noWrap/>
            <w:hideMark/>
          </w:tcPr>
          <w:p w14:paraId="210228DD"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Cambridge</w:t>
            </w:r>
          </w:p>
        </w:tc>
        <w:tc>
          <w:tcPr>
            <w:tcW w:w="1870" w:type="dxa"/>
            <w:noWrap/>
            <w:hideMark/>
          </w:tcPr>
          <w:p w14:paraId="6AE6743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2,136</w:t>
            </w:r>
          </w:p>
        </w:tc>
        <w:tc>
          <w:tcPr>
            <w:tcW w:w="1871" w:type="dxa"/>
            <w:noWrap/>
            <w:hideMark/>
          </w:tcPr>
          <w:p w14:paraId="26051D5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2.1%</w:t>
            </w:r>
          </w:p>
        </w:tc>
      </w:tr>
      <w:tr w:rsidR="00B0569C" w14:paraId="766E9400" w14:textId="77777777" w:rsidTr="00BD30A1">
        <w:trPr>
          <w:cantSplit/>
          <w:trHeight w:val="300"/>
        </w:trPr>
        <w:tc>
          <w:tcPr>
            <w:tcW w:w="1870" w:type="dxa"/>
            <w:noWrap/>
            <w:hideMark/>
          </w:tcPr>
          <w:p w14:paraId="2DFDBA0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Billerica</w:t>
            </w:r>
          </w:p>
        </w:tc>
        <w:tc>
          <w:tcPr>
            <w:tcW w:w="1870" w:type="dxa"/>
            <w:noWrap/>
            <w:hideMark/>
          </w:tcPr>
          <w:p w14:paraId="79D5BB1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2,096</w:t>
            </w:r>
          </w:p>
        </w:tc>
        <w:tc>
          <w:tcPr>
            <w:tcW w:w="1871" w:type="dxa"/>
            <w:noWrap/>
            <w:hideMark/>
          </w:tcPr>
          <w:p w14:paraId="17781FF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2.0%</w:t>
            </w:r>
          </w:p>
        </w:tc>
      </w:tr>
      <w:tr w:rsidR="00B0569C" w14:paraId="5C4B3770" w14:textId="77777777" w:rsidTr="00BD30A1">
        <w:trPr>
          <w:cantSplit/>
          <w:trHeight w:val="300"/>
        </w:trPr>
        <w:tc>
          <w:tcPr>
            <w:tcW w:w="1870" w:type="dxa"/>
            <w:noWrap/>
            <w:hideMark/>
          </w:tcPr>
          <w:p w14:paraId="0B30C554"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Burlington</w:t>
            </w:r>
          </w:p>
        </w:tc>
        <w:tc>
          <w:tcPr>
            <w:tcW w:w="1870" w:type="dxa"/>
            <w:noWrap/>
            <w:hideMark/>
          </w:tcPr>
          <w:p w14:paraId="690EEEC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1,974</w:t>
            </w:r>
          </w:p>
        </w:tc>
        <w:tc>
          <w:tcPr>
            <w:tcW w:w="1871" w:type="dxa"/>
            <w:noWrap/>
            <w:hideMark/>
          </w:tcPr>
          <w:p w14:paraId="7CEAF1C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1.9%</w:t>
            </w:r>
          </w:p>
        </w:tc>
      </w:tr>
      <w:tr w:rsidR="00B0569C" w14:paraId="1EDD4408" w14:textId="77777777" w:rsidTr="00BD30A1">
        <w:trPr>
          <w:cantSplit/>
          <w:trHeight w:val="300"/>
        </w:trPr>
        <w:tc>
          <w:tcPr>
            <w:tcW w:w="1870" w:type="dxa"/>
            <w:noWrap/>
            <w:hideMark/>
          </w:tcPr>
          <w:p w14:paraId="4C9AA82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Dorchester</w:t>
            </w:r>
          </w:p>
        </w:tc>
        <w:tc>
          <w:tcPr>
            <w:tcW w:w="1870" w:type="dxa"/>
            <w:noWrap/>
            <w:hideMark/>
          </w:tcPr>
          <w:p w14:paraId="6432435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1,891</w:t>
            </w:r>
          </w:p>
        </w:tc>
        <w:tc>
          <w:tcPr>
            <w:tcW w:w="1871" w:type="dxa"/>
            <w:noWrap/>
            <w:hideMark/>
          </w:tcPr>
          <w:p w14:paraId="774EA35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1.8%</w:t>
            </w:r>
          </w:p>
        </w:tc>
      </w:tr>
      <w:tr w:rsidR="00B0569C" w14:paraId="65064DF7" w14:textId="77777777" w:rsidTr="00BD30A1">
        <w:trPr>
          <w:cantSplit/>
          <w:trHeight w:val="300"/>
        </w:trPr>
        <w:tc>
          <w:tcPr>
            <w:tcW w:w="1870" w:type="dxa"/>
            <w:noWrap/>
            <w:hideMark/>
          </w:tcPr>
          <w:p w14:paraId="2987B176"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Arlington</w:t>
            </w:r>
          </w:p>
        </w:tc>
        <w:tc>
          <w:tcPr>
            <w:tcW w:w="1870" w:type="dxa"/>
            <w:noWrap/>
            <w:hideMark/>
          </w:tcPr>
          <w:p w14:paraId="55AFCB7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1,869</w:t>
            </w:r>
          </w:p>
        </w:tc>
        <w:tc>
          <w:tcPr>
            <w:tcW w:w="1871" w:type="dxa"/>
            <w:noWrap/>
            <w:hideMark/>
          </w:tcPr>
          <w:p w14:paraId="541C842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1.8%</w:t>
            </w:r>
          </w:p>
        </w:tc>
      </w:tr>
      <w:tr w:rsidR="00B0569C" w14:paraId="4C9021C3" w14:textId="77777777" w:rsidTr="00BD30A1">
        <w:trPr>
          <w:cantSplit/>
          <w:trHeight w:val="300"/>
        </w:trPr>
        <w:tc>
          <w:tcPr>
            <w:tcW w:w="1870" w:type="dxa"/>
            <w:noWrap/>
            <w:hideMark/>
          </w:tcPr>
          <w:p w14:paraId="3DE9E45B"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Danvers</w:t>
            </w:r>
          </w:p>
        </w:tc>
        <w:tc>
          <w:tcPr>
            <w:tcW w:w="1870" w:type="dxa"/>
            <w:noWrap/>
            <w:hideMark/>
          </w:tcPr>
          <w:p w14:paraId="50EA58E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1,808</w:t>
            </w:r>
          </w:p>
        </w:tc>
        <w:tc>
          <w:tcPr>
            <w:tcW w:w="1871" w:type="dxa"/>
            <w:noWrap/>
            <w:hideMark/>
          </w:tcPr>
          <w:p w14:paraId="4961EB63"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1.7%</w:t>
            </w:r>
          </w:p>
        </w:tc>
      </w:tr>
      <w:tr w:rsidR="00B0569C" w14:paraId="359A1F3C" w14:textId="77777777" w:rsidTr="00BD30A1">
        <w:trPr>
          <w:cantSplit/>
          <w:trHeight w:val="300"/>
        </w:trPr>
        <w:tc>
          <w:tcPr>
            <w:tcW w:w="1870" w:type="dxa"/>
            <w:noWrap/>
            <w:hideMark/>
          </w:tcPr>
          <w:p w14:paraId="506C05C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Medford</w:t>
            </w:r>
          </w:p>
        </w:tc>
        <w:tc>
          <w:tcPr>
            <w:tcW w:w="1870" w:type="dxa"/>
            <w:noWrap/>
            <w:hideMark/>
          </w:tcPr>
          <w:p w14:paraId="5B26E8F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1,559</w:t>
            </w:r>
          </w:p>
        </w:tc>
        <w:tc>
          <w:tcPr>
            <w:tcW w:w="1871" w:type="dxa"/>
            <w:noWrap/>
            <w:hideMark/>
          </w:tcPr>
          <w:p w14:paraId="7EC3B8E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1.5%</w:t>
            </w:r>
          </w:p>
        </w:tc>
      </w:tr>
      <w:tr w:rsidR="00B0569C" w14:paraId="4C94BE92" w14:textId="77777777" w:rsidTr="00BD30A1">
        <w:trPr>
          <w:cantSplit/>
          <w:trHeight w:val="300"/>
        </w:trPr>
        <w:tc>
          <w:tcPr>
            <w:tcW w:w="1870" w:type="dxa"/>
            <w:noWrap/>
            <w:hideMark/>
          </w:tcPr>
          <w:p w14:paraId="74AD110B"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Wilmington</w:t>
            </w:r>
          </w:p>
        </w:tc>
        <w:tc>
          <w:tcPr>
            <w:tcW w:w="1870" w:type="dxa"/>
            <w:noWrap/>
            <w:hideMark/>
          </w:tcPr>
          <w:p w14:paraId="2E73C17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1,432</w:t>
            </w:r>
          </w:p>
        </w:tc>
        <w:tc>
          <w:tcPr>
            <w:tcW w:w="1871" w:type="dxa"/>
            <w:noWrap/>
            <w:hideMark/>
          </w:tcPr>
          <w:p w14:paraId="29D0DC0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1.4%</w:t>
            </w:r>
          </w:p>
        </w:tc>
      </w:tr>
      <w:tr w:rsidR="00B0569C" w14:paraId="4CD1C4E5" w14:textId="77777777" w:rsidTr="00BD30A1">
        <w:trPr>
          <w:cantSplit/>
          <w:trHeight w:val="300"/>
        </w:trPr>
        <w:tc>
          <w:tcPr>
            <w:tcW w:w="1870" w:type="dxa"/>
            <w:noWrap/>
            <w:hideMark/>
          </w:tcPr>
          <w:p w14:paraId="015FC753"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Watertown</w:t>
            </w:r>
          </w:p>
        </w:tc>
        <w:tc>
          <w:tcPr>
            <w:tcW w:w="1870" w:type="dxa"/>
            <w:noWrap/>
            <w:hideMark/>
          </w:tcPr>
          <w:p w14:paraId="526E7E4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1,417</w:t>
            </w:r>
          </w:p>
        </w:tc>
        <w:tc>
          <w:tcPr>
            <w:tcW w:w="1871" w:type="dxa"/>
            <w:noWrap/>
            <w:hideMark/>
          </w:tcPr>
          <w:p w14:paraId="73EFAD2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1.4%</w:t>
            </w:r>
          </w:p>
        </w:tc>
      </w:tr>
      <w:tr w:rsidR="00B0569C" w14:paraId="2D818DE9" w14:textId="77777777" w:rsidTr="00BD30A1">
        <w:trPr>
          <w:cantSplit/>
          <w:trHeight w:val="300"/>
        </w:trPr>
        <w:tc>
          <w:tcPr>
            <w:tcW w:w="1870" w:type="dxa"/>
            <w:noWrap/>
            <w:hideMark/>
          </w:tcPr>
          <w:p w14:paraId="267B736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Reading</w:t>
            </w:r>
          </w:p>
        </w:tc>
        <w:tc>
          <w:tcPr>
            <w:tcW w:w="1870" w:type="dxa"/>
            <w:noWrap/>
            <w:hideMark/>
          </w:tcPr>
          <w:p w14:paraId="6907646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1,366</w:t>
            </w:r>
          </w:p>
        </w:tc>
        <w:tc>
          <w:tcPr>
            <w:tcW w:w="1871" w:type="dxa"/>
            <w:noWrap/>
            <w:hideMark/>
          </w:tcPr>
          <w:p w14:paraId="5BA3946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1.3%</w:t>
            </w:r>
          </w:p>
        </w:tc>
      </w:tr>
      <w:tr w:rsidR="00B0569C" w14:paraId="210A2C26" w14:textId="77777777" w:rsidTr="00BD30A1">
        <w:trPr>
          <w:cantSplit/>
          <w:trHeight w:val="300"/>
        </w:trPr>
        <w:tc>
          <w:tcPr>
            <w:tcW w:w="1870" w:type="dxa"/>
            <w:noWrap/>
            <w:hideMark/>
          </w:tcPr>
          <w:p w14:paraId="5E2DF098"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Stoneham</w:t>
            </w:r>
          </w:p>
        </w:tc>
        <w:tc>
          <w:tcPr>
            <w:tcW w:w="1870" w:type="dxa"/>
            <w:noWrap/>
            <w:hideMark/>
          </w:tcPr>
          <w:p w14:paraId="2373E5F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1,319</w:t>
            </w:r>
          </w:p>
        </w:tc>
        <w:tc>
          <w:tcPr>
            <w:tcW w:w="1871" w:type="dxa"/>
            <w:noWrap/>
            <w:hideMark/>
          </w:tcPr>
          <w:p w14:paraId="3049FA0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1.3%</w:t>
            </w:r>
          </w:p>
        </w:tc>
      </w:tr>
      <w:tr w:rsidR="00B0569C" w14:paraId="70670DE0" w14:textId="77777777" w:rsidTr="00BD30A1">
        <w:trPr>
          <w:cantSplit/>
          <w:trHeight w:val="300"/>
        </w:trPr>
        <w:tc>
          <w:tcPr>
            <w:tcW w:w="1870" w:type="dxa"/>
            <w:noWrap/>
            <w:hideMark/>
          </w:tcPr>
          <w:p w14:paraId="1E4C7178"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lastRenderedPageBreak/>
              <w:t>Somerville</w:t>
            </w:r>
          </w:p>
        </w:tc>
        <w:tc>
          <w:tcPr>
            <w:tcW w:w="1870" w:type="dxa"/>
            <w:noWrap/>
            <w:hideMark/>
          </w:tcPr>
          <w:p w14:paraId="75A9BCE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1,250</w:t>
            </w:r>
          </w:p>
        </w:tc>
        <w:tc>
          <w:tcPr>
            <w:tcW w:w="1871" w:type="dxa"/>
            <w:noWrap/>
            <w:hideMark/>
          </w:tcPr>
          <w:p w14:paraId="0BC06EC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w:t>
            </w:r>
          </w:p>
        </w:tc>
      </w:tr>
      <w:tr w:rsidR="00B0569C" w14:paraId="70141F38" w14:textId="77777777" w:rsidTr="00BD30A1">
        <w:trPr>
          <w:cantSplit/>
          <w:trHeight w:val="300"/>
        </w:trPr>
        <w:tc>
          <w:tcPr>
            <w:tcW w:w="1870" w:type="dxa"/>
            <w:noWrap/>
            <w:hideMark/>
          </w:tcPr>
          <w:p w14:paraId="3C8C4A0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Norwood</w:t>
            </w:r>
          </w:p>
        </w:tc>
        <w:tc>
          <w:tcPr>
            <w:tcW w:w="1870" w:type="dxa"/>
            <w:noWrap/>
            <w:hideMark/>
          </w:tcPr>
          <w:p w14:paraId="6D01C25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1,236</w:t>
            </w:r>
          </w:p>
        </w:tc>
        <w:tc>
          <w:tcPr>
            <w:tcW w:w="1871" w:type="dxa"/>
            <w:noWrap/>
            <w:hideMark/>
          </w:tcPr>
          <w:p w14:paraId="778979D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w:t>
            </w:r>
          </w:p>
        </w:tc>
      </w:tr>
      <w:tr w:rsidR="00B0569C" w14:paraId="0BDCA5EB" w14:textId="77777777" w:rsidTr="00BD30A1">
        <w:trPr>
          <w:cantSplit/>
          <w:trHeight w:val="300"/>
        </w:trPr>
        <w:tc>
          <w:tcPr>
            <w:tcW w:w="1870" w:type="dxa"/>
            <w:noWrap/>
            <w:hideMark/>
          </w:tcPr>
          <w:p w14:paraId="4EFE99C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Randolph</w:t>
            </w:r>
          </w:p>
        </w:tc>
        <w:tc>
          <w:tcPr>
            <w:tcW w:w="1870" w:type="dxa"/>
            <w:noWrap/>
            <w:hideMark/>
          </w:tcPr>
          <w:p w14:paraId="185D8F6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1,201</w:t>
            </w:r>
          </w:p>
        </w:tc>
        <w:tc>
          <w:tcPr>
            <w:tcW w:w="1871" w:type="dxa"/>
            <w:noWrap/>
            <w:hideMark/>
          </w:tcPr>
          <w:p w14:paraId="585339C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1.2%</w:t>
            </w:r>
          </w:p>
        </w:tc>
      </w:tr>
      <w:tr w:rsidR="00B0569C" w14:paraId="24589658" w14:textId="77777777" w:rsidTr="00BD30A1">
        <w:trPr>
          <w:cantSplit/>
          <w:trHeight w:val="300"/>
        </w:trPr>
        <w:tc>
          <w:tcPr>
            <w:tcW w:w="1870" w:type="dxa"/>
            <w:noWrap/>
            <w:hideMark/>
          </w:tcPr>
          <w:p w14:paraId="2AD5F04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Milton</w:t>
            </w:r>
          </w:p>
        </w:tc>
        <w:tc>
          <w:tcPr>
            <w:tcW w:w="1870" w:type="dxa"/>
            <w:noWrap/>
            <w:hideMark/>
          </w:tcPr>
          <w:p w14:paraId="6C70A232"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1,165</w:t>
            </w:r>
          </w:p>
        </w:tc>
        <w:tc>
          <w:tcPr>
            <w:tcW w:w="1871" w:type="dxa"/>
            <w:noWrap/>
            <w:hideMark/>
          </w:tcPr>
          <w:p w14:paraId="380B4B6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w:t>
            </w:r>
          </w:p>
        </w:tc>
      </w:tr>
      <w:tr w:rsidR="00B0569C" w14:paraId="22CF23D3" w14:textId="77777777" w:rsidTr="00BD30A1">
        <w:trPr>
          <w:cantSplit/>
          <w:trHeight w:val="300"/>
        </w:trPr>
        <w:tc>
          <w:tcPr>
            <w:tcW w:w="1870" w:type="dxa"/>
            <w:noWrap/>
            <w:hideMark/>
          </w:tcPr>
          <w:p w14:paraId="758C8555"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Lexington</w:t>
            </w:r>
          </w:p>
        </w:tc>
        <w:tc>
          <w:tcPr>
            <w:tcW w:w="1870" w:type="dxa"/>
            <w:noWrap/>
            <w:hideMark/>
          </w:tcPr>
          <w:p w14:paraId="2AE4062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1,157</w:t>
            </w:r>
          </w:p>
        </w:tc>
        <w:tc>
          <w:tcPr>
            <w:tcW w:w="1871" w:type="dxa"/>
            <w:noWrap/>
            <w:hideMark/>
          </w:tcPr>
          <w:p w14:paraId="08CC5B1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w:t>
            </w:r>
          </w:p>
        </w:tc>
      </w:tr>
      <w:tr w:rsidR="00B0569C" w14:paraId="0646EAA7" w14:textId="77777777" w:rsidTr="00BD30A1">
        <w:trPr>
          <w:cantSplit/>
          <w:trHeight w:val="300"/>
        </w:trPr>
        <w:tc>
          <w:tcPr>
            <w:tcW w:w="1870" w:type="dxa"/>
            <w:noWrap/>
            <w:hideMark/>
          </w:tcPr>
          <w:p w14:paraId="7F9E1E67"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Waltham</w:t>
            </w:r>
          </w:p>
        </w:tc>
        <w:tc>
          <w:tcPr>
            <w:tcW w:w="1870" w:type="dxa"/>
            <w:noWrap/>
            <w:hideMark/>
          </w:tcPr>
          <w:p w14:paraId="700163E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1,150</w:t>
            </w:r>
          </w:p>
        </w:tc>
        <w:tc>
          <w:tcPr>
            <w:tcW w:w="1871" w:type="dxa"/>
            <w:noWrap/>
            <w:hideMark/>
          </w:tcPr>
          <w:p w14:paraId="00638DE3"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w:t>
            </w:r>
          </w:p>
        </w:tc>
      </w:tr>
      <w:tr w:rsidR="00B0569C" w14:paraId="6D2CC8A0" w14:textId="77777777" w:rsidTr="00BD30A1">
        <w:trPr>
          <w:cantSplit/>
          <w:trHeight w:val="300"/>
        </w:trPr>
        <w:tc>
          <w:tcPr>
            <w:tcW w:w="1870" w:type="dxa"/>
            <w:noWrap/>
            <w:hideMark/>
          </w:tcPr>
          <w:p w14:paraId="69A4AA16"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Needham</w:t>
            </w:r>
          </w:p>
        </w:tc>
        <w:tc>
          <w:tcPr>
            <w:tcW w:w="1870" w:type="dxa"/>
            <w:noWrap/>
            <w:hideMark/>
          </w:tcPr>
          <w:p w14:paraId="6D1DF6A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1,101</w:t>
            </w:r>
          </w:p>
        </w:tc>
        <w:tc>
          <w:tcPr>
            <w:tcW w:w="1871" w:type="dxa"/>
            <w:noWrap/>
            <w:hideMark/>
          </w:tcPr>
          <w:p w14:paraId="318C448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1.1%</w:t>
            </w:r>
          </w:p>
        </w:tc>
      </w:tr>
      <w:tr w:rsidR="00B0569C" w14:paraId="3B97DF2C" w14:textId="77777777" w:rsidTr="00BD30A1">
        <w:trPr>
          <w:cantSplit/>
          <w:trHeight w:val="300"/>
        </w:trPr>
        <w:tc>
          <w:tcPr>
            <w:tcW w:w="1870" w:type="dxa"/>
            <w:noWrap/>
            <w:hideMark/>
          </w:tcPr>
          <w:p w14:paraId="6A19921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Newton</w:t>
            </w:r>
          </w:p>
        </w:tc>
        <w:tc>
          <w:tcPr>
            <w:tcW w:w="1870" w:type="dxa"/>
            <w:noWrap/>
            <w:hideMark/>
          </w:tcPr>
          <w:p w14:paraId="72057E6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1,062</w:t>
            </w:r>
          </w:p>
        </w:tc>
        <w:tc>
          <w:tcPr>
            <w:tcW w:w="1871" w:type="dxa"/>
            <w:noWrap/>
            <w:hideMark/>
          </w:tcPr>
          <w:p w14:paraId="57CF024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w:t>
            </w:r>
          </w:p>
        </w:tc>
      </w:tr>
      <w:tr w:rsidR="00B0569C" w14:paraId="78440507" w14:textId="77777777" w:rsidTr="00BD30A1">
        <w:trPr>
          <w:cantSplit/>
          <w:trHeight w:val="300"/>
        </w:trPr>
        <w:tc>
          <w:tcPr>
            <w:tcW w:w="1870" w:type="dxa"/>
            <w:noWrap/>
            <w:hideMark/>
          </w:tcPr>
          <w:p w14:paraId="4C59725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Winchester</w:t>
            </w:r>
          </w:p>
        </w:tc>
        <w:tc>
          <w:tcPr>
            <w:tcW w:w="1870" w:type="dxa"/>
            <w:noWrap/>
            <w:hideMark/>
          </w:tcPr>
          <w:p w14:paraId="1E84B89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1,044</w:t>
            </w:r>
          </w:p>
        </w:tc>
        <w:tc>
          <w:tcPr>
            <w:tcW w:w="1871" w:type="dxa"/>
            <w:noWrap/>
            <w:hideMark/>
          </w:tcPr>
          <w:p w14:paraId="64AA672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w:t>
            </w:r>
          </w:p>
        </w:tc>
      </w:tr>
      <w:tr w:rsidR="00B0569C" w14:paraId="1C5B6909" w14:textId="77777777" w:rsidTr="00BD30A1">
        <w:trPr>
          <w:cantSplit/>
          <w:trHeight w:val="300"/>
        </w:trPr>
        <w:tc>
          <w:tcPr>
            <w:tcW w:w="1870" w:type="dxa"/>
            <w:noWrap/>
            <w:hideMark/>
          </w:tcPr>
          <w:p w14:paraId="6481D0C8"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Newburyport</w:t>
            </w:r>
          </w:p>
        </w:tc>
        <w:tc>
          <w:tcPr>
            <w:tcW w:w="1870" w:type="dxa"/>
            <w:noWrap/>
            <w:hideMark/>
          </w:tcPr>
          <w:p w14:paraId="6333709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1,019</w:t>
            </w:r>
          </w:p>
        </w:tc>
        <w:tc>
          <w:tcPr>
            <w:tcW w:w="1871" w:type="dxa"/>
            <w:noWrap/>
            <w:hideMark/>
          </w:tcPr>
          <w:p w14:paraId="4772DB7F"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1.0%</w:t>
            </w:r>
          </w:p>
        </w:tc>
      </w:tr>
      <w:tr w:rsidR="00B0569C" w14:paraId="5F19D38E" w14:textId="77777777" w:rsidTr="00BD30A1">
        <w:trPr>
          <w:cantSplit/>
          <w:trHeight w:val="300"/>
        </w:trPr>
        <w:tc>
          <w:tcPr>
            <w:tcW w:w="1870" w:type="dxa"/>
            <w:noWrap/>
            <w:hideMark/>
          </w:tcPr>
          <w:p w14:paraId="79D94633"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JP/Roslindale</w:t>
            </w:r>
          </w:p>
        </w:tc>
        <w:tc>
          <w:tcPr>
            <w:tcW w:w="1870" w:type="dxa"/>
            <w:noWrap/>
            <w:hideMark/>
          </w:tcPr>
          <w:p w14:paraId="1F66FAC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976</w:t>
            </w:r>
          </w:p>
        </w:tc>
        <w:tc>
          <w:tcPr>
            <w:tcW w:w="1871" w:type="dxa"/>
            <w:noWrap/>
            <w:hideMark/>
          </w:tcPr>
          <w:p w14:paraId="4CAE8B1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29B8DDFD" w14:textId="77777777" w:rsidTr="00BD30A1">
        <w:trPr>
          <w:cantSplit/>
          <w:trHeight w:val="300"/>
        </w:trPr>
        <w:tc>
          <w:tcPr>
            <w:tcW w:w="1870" w:type="dxa"/>
            <w:noWrap/>
            <w:hideMark/>
          </w:tcPr>
          <w:p w14:paraId="7CD5DA4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Amesbury</w:t>
            </w:r>
          </w:p>
        </w:tc>
        <w:tc>
          <w:tcPr>
            <w:tcW w:w="1870" w:type="dxa"/>
            <w:noWrap/>
            <w:hideMark/>
          </w:tcPr>
          <w:p w14:paraId="3322F07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964</w:t>
            </w:r>
          </w:p>
        </w:tc>
        <w:tc>
          <w:tcPr>
            <w:tcW w:w="1871" w:type="dxa"/>
            <w:noWrap/>
            <w:hideMark/>
          </w:tcPr>
          <w:p w14:paraId="5E70D56F"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0466050D" w14:textId="77777777" w:rsidTr="00BD30A1">
        <w:trPr>
          <w:cantSplit/>
          <w:trHeight w:val="300"/>
        </w:trPr>
        <w:tc>
          <w:tcPr>
            <w:tcW w:w="1870" w:type="dxa"/>
            <w:noWrap/>
            <w:hideMark/>
          </w:tcPr>
          <w:p w14:paraId="3429048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Brookline</w:t>
            </w:r>
          </w:p>
        </w:tc>
        <w:tc>
          <w:tcPr>
            <w:tcW w:w="1870" w:type="dxa"/>
            <w:noWrap/>
            <w:hideMark/>
          </w:tcPr>
          <w:p w14:paraId="249EC1A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949</w:t>
            </w:r>
          </w:p>
        </w:tc>
        <w:tc>
          <w:tcPr>
            <w:tcW w:w="1871" w:type="dxa"/>
            <w:noWrap/>
            <w:hideMark/>
          </w:tcPr>
          <w:p w14:paraId="7977CFA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3219CC05" w14:textId="77777777" w:rsidTr="00BD30A1">
        <w:trPr>
          <w:cantSplit/>
          <w:trHeight w:val="300"/>
        </w:trPr>
        <w:tc>
          <w:tcPr>
            <w:tcW w:w="1870" w:type="dxa"/>
            <w:noWrap/>
            <w:hideMark/>
          </w:tcPr>
          <w:p w14:paraId="58DC6D0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Tewksbury</w:t>
            </w:r>
          </w:p>
        </w:tc>
        <w:tc>
          <w:tcPr>
            <w:tcW w:w="1870" w:type="dxa"/>
            <w:noWrap/>
            <w:hideMark/>
          </w:tcPr>
          <w:p w14:paraId="1B4EC2C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948</w:t>
            </w:r>
          </w:p>
        </w:tc>
        <w:tc>
          <w:tcPr>
            <w:tcW w:w="1871" w:type="dxa"/>
            <w:noWrap/>
            <w:hideMark/>
          </w:tcPr>
          <w:p w14:paraId="379389C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10FAD40D" w14:textId="77777777" w:rsidTr="00BD30A1">
        <w:trPr>
          <w:cantSplit/>
          <w:trHeight w:val="300"/>
        </w:trPr>
        <w:tc>
          <w:tcPr>
            <w:tcW w:w="1870" w:type="dxa"/>
            <w:noWrap/>
            <w:hideMark/>
          </w:tcPr>
          <w:p w14:paraId="22B4BA27"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Dedham</w:t>
            </w:r>
          </w:p>
        </w:tc>
        <w:tc>
          <w:tcPr>
            <w:tcW w:w="1870" w:type="dxa"/>
            <w:noWrap/>
            <w:hideMark/>
          </w:tcPr>
          <w:p w14:paraId="0A5637F2"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943</w:t>
            </w:r>
          </w:p>
        </w:tc>
        <w:tc>
          <w:tcPr>
            <w:tcW w:w="1871" w:type="dxa"/>
            <w:noWrap/>
            <w:hideMark/>
          </w:tcPr>
          <w:p w14:paraId="28AD073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4A7E7F09" w14:textId="77777777" w:rsidTr="00BD30A1">
        <w:trPr>
          <w:cantSplit/>
          <w:trHeight w:val="300"/>
        </w:trPr>
        <w:tc>
          <w:tcPr>
            <w:tcW w:w="1870" w:type="dxa"/>
            <w:noWrap/>
            <w:hideMark/>
          </w:tcPr>
          <w:p w14:paraId="01A5AEFF"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Lynn</w:t>
            </w:r>
          </w:p>
        </w:tc>
        <w:tc>
          <w:tcPr>
            <w:tcW w:w="1870" w:type="dxa"/>
            <w:noWrap/>
            <w:hideMark/>
          </w:tcPr>
          <w:p w14:paraId="4C372FE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938</w:t>
            </w:r>
          </w:p>
        </w:tc>
        <w:tc>
          <w:tcPr>
            <w:tcW w:w="1871" w:type="dxa"/>
            <w:noWrap/>
            <w:hideMark/>
          </w:tcPr>
          <w:p w14:paraId="7C364EE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1DE52354" w14:textId="77777777" w:rsidTr="00BD30A1">
        <w:trPr>
          <w:cantSplit/>
          <w:trHeight w:val="300"/>
        </w:trPr>
        <w:tc>
          <w:tcPr>
            <w:tcW w:w="1870" w:type="dxa"/>
            <w:noWrap/>
            <w:hideMark/>
          </w:tcPr>
          <w:p w14:paraId="71DC6B3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Haverhill</w:t>
            </w:r>
          </w:p>
        </w:tc>
        <w:tc>
          <w:tcPr>
            <w:tcW w:w="1870" w:type="dxa"/>
            <w:noWrap/>
            <w:hideMark/>
          </w:tcPr>
          <w:p w14:paraId="300ADD6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918</w:t>
            </w:r>
          </w:p>
        </w:tc>
        <w:tc>
          <w:tcPr>
            <w:tcW w:w="1871" w:type="dxa"/>
            <w:noWrap/>
            <w:hideMark/>
          </w:tcPr>
          <w:p w14:paraId="2BDB7A0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68DA5E17" w14:textId="77777777" w:rsidTr="00BD30A1">
        <w:trPr>
          <w:cantSplit/>
          <w:trHeight w:val="300"/>
        </w:trPr>
        <w:tc>
          <w:tcPr>
            <w:tcW w:w="1870" w:type="dxa"/>
            <w:noWrap/>
            <w:hideMark/>
          </w:tcPr>
          <w:p w14:paraId="7A891D9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Wakefield</w:t>
            </w:r>
          </w:p>
        </w:tc>
        <w:tc>
          <w:tcPr>
            <w:tcW w:w="1870" w:type="dxa"/>
            <w:noWrap/>
            <w:hideMark/>
          </w:tcPr>
          <w:p w14:paraId="7941F08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905</w:t>
            </w:r>
          </w:p>
        </w:tc>
        <w:tc>
          <w:tcPr>
            <w:tcW w:w="1871" w:type="dxa"/>
            <w:noWrap/>
            <w:hideMark/>
          </w:tcPr>
          <w:p w14:paraId="71B5DC8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66CCD470" w14:textId="77777777" w:rsidTr="00BD30A1">
        <w:trPr>
          <w:cantSplit/>
          <w:trHeight w:val="300"/>
        </w:trPr>
        <w:tc>
          <w:tcPr>
            <w:tcW w:w="1870" w:type="dxa"/>
            <w:noWrap/>
            <w:hideMark/>
          </w:tcPr>
          <w:p w14:paraId="1C588EF8"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Brockton</w:t>
            </w:r>
          </w:p>
        </w:tc>
        <w:tc>
          <w:tcPr>
            <w:tcW w:w="1870" w:type="dxa"/>
            <w:noWrap/>
            <w:hideMark/>
          </w:tcPr>
          <w:p w14:paraId="0C71882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882</w:t>
            </w:r>
          </w:p>
        </w:tc>
        <w:tc>
          <w:tcPr>
            <w:tcW w:w="1871" w:type="dxa"/>
            <w:noWrap/>
            <w:hideMark/>
          </w:tcPr>
          <w:p w14:paraId="7A81F62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0.9%</w:t>
            </w:r>
          </w:p>
        </w:tc>
      </w:tr>
      <w:tr w:rsidR="00B0569C" w14:paraId="2AF25C0E" w14:textId="77777777" w:rsidTr="00BD30A1">
        <w:trPr>
          <w:cantSplit/>
          <w:trHeight w:val="300"/>
        </w:trPr>
        <w:tc>
          <w:tcPr>
            <w:tcW w:w="1870" w:type="dxa"/>
            <w:noWrap/>
            <w:hideMark/>
          </w:tcPr>
          <w:p w14:paraId="5AFEB536"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Malden</w:t>
            </w:r>
          </w:p>
        </w:tc>
        <w:tc>
          <w:tcPr>
            <w:tcW w:w="1870" w:type="dxa"/>
            <w:noWrap/>
            <w:hideMark/>
          </w:tcPr>
          <w:p w14:paraId="787AC15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854</w:t>
            </w:r>
          </w:p>
        </w:tc>
        <w:tc>
          <w:tcPr>
            <w:tcW w:w="1871" w:type="dxa"/>
            <w:noWrap/>
            <w:hideMark/>
          </w:tcPr>
          <w:p w14:paraId="18590A71"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4758BBED" w14:textId="77777777" w:rsidTr="00BD30A1">
        <w:trPr>
          <w:cantSplit/>
          <w:trHeight w:val="300"/>
        </w:trPr>
        <w:tc>
          <w:tcPr>
            <w:tcW w:w="1870" w:type="dxa"/>
            <w:noWrap/>
            <w:hideMark/>
          </w:tcPr>
          <w:p w14:paraId="2EC2581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Belmont</w:t>
            </w:r>
          </w:p>
        </w:tc>
        <w:tc>
          <w:tcPr>
            <w:tcW w:w="1870" w:type="dxa"/>
            <w:noWrap/>
            <w:hideMark/>
          </w:tcPr>
          <w:p w14:paraId="70BAE78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854</w:t>
            </w:r>
          </w:p>
        </w:tc>
        <w:tc>
          <w:tcPr>
            <w:tcW w:w="1871" w:type="dxa"/>
            <w:noWrap/>
            <w:hideMark/>
          </w:tcPr>
          <w:p w14:paraId="4D5169E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755C5094" w14:textId="77777777" w:rsidTr="00BD30A1">
        <w:trPr>
          <w:cantSplit/>
          <w:trHeight w:val="300"/>
        </w:trPr>
        <w:tc>
          <w:tcPr>
            <w:tcW w:w="1870" w:type="dxa"/>
            <w:noWrap/>
            <w:hideMark/>
          </w:tcPr>
          <w:p w14:paraId="322E5A5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Carver</w:t>
            </w:r>
          </w:p>
        </w:tc>
        <w:tc>
          <w:tcPr>
            <w:tcW w:w="1870" w:type="dxa"/>
            <w:noWrap/>
            <w:hideMark/>
          </w:tcPr>
          <w:p w14:paraId="374CEDB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845</w:t>
            </w:r>
          </w:p>
        </w:tc>
        <w:tc>
          <w:tcPr>
            <w:tcW w:w="1871" w:type="dxa"/>
            <w:noWrap/>
            <w:hideMark/>
          </w:tcPr>
          <w:p w14:paraId="1D482FB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020029FC" w14:textId="77777777" w:rsidTr="00BD30A1">
        <w:trPr>
          <w:cantSplit/>
          <w:trHeight w:val="300"/>
        </w:trPr>
        <w:tc>
          <w:tcPr>
            <w:tcW w:w="1870" w:type="dxa"/>
            <w:noWrap/>
            <w:hideMark/>
          </w:tcPr>
          <w:p w14:paraId="718C45AF"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Kingston</w:t>
            </w:r>
          </w:p>
        </w:tc>
        <w:tc>
          <w:tcPr>
            <w:tcW w:w="1870" w:type="dxa"/>
            <w:noWrap/>
            <w:hideMark/>
          </w:tcPr>
          <w:p w14:paraId="2D5A379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817</w:t>
            </w:r>
          </w:p>
        </w:tc>
        <w:tc>
          <w:tcPr>
            <w:tcW w:w="1871" w:type="dxa"/>
            <w:noWrap/>
            <w:hideMark/>
          </w:tcPr>
          <w:p w14:paraId="7913A72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217A39C0" w14:textId="77777777" w:rsidTr="00BD30A1">
        <w:trPr>
          <w:cantSplit/>
          <w:trHeight w:val="300"/>
        </w:trPr>
        <w:tc>
          <w:tcPr>
            <w:tcW w:w="1870" w:type="dxa"/>
            <w:noWrap/>
            <w:hideMark/>
          </w:tcPr>
          <w:p w14:paraId="5B575F9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North Reading</w:t>
            </w:r>
          </w:p>
        </w:tc>
        <w:tc>
          <w:tcPr>
            <w:tcW w:w="1870" w:type="dxa"/>
            <w:noWrap/>
            <w:hideMark/>
          </w:tcPr>
          <w:p w14:paraId="41FC1DA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790</w:t>
            </w:r>
          </w:p>
        </w:tc>
        <w:tc>
          <w:tcPr>
            <w:tcW w:w="1871" w:type="dxa"/>
            <w:noWrap/>
            <w:hideMark/>
          </w:tcPr>
          <w:p w14:paraId="000A2D5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12228497" w14:textId="77777777" w:rsidTr="00BD30A1">
        <w:trPr>
          <w:cantSplit/>
          <w:trHeight w:val="300"/>
        </w:trPr>
        <w:tc>
          <w:tcPr>
            <w:tcW w:w="1870" w:type="dxa"/>
            <w:noWrap/>
            <w:hideMark/>
          </w:tcPr>
          <w:p w14:paraId="690637B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Ipswich</w:t>
            </w:r>
          </w:p>
        </w:tc>
        <w:tc>
          <w:tcPr>
            <w:tcW w:w="1870" w:type="dxa"/>
            <w:noWrap/>
            <w:hideMark/>
          </w:tcPr>
          <w:p w14:paraId="2E9555F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783</w:t>
            </w:r>
          </w:p>
        </w:tc>
        <w:tc>
          <w:tcPr>
            <w:tcW w:w="1871" w:type="dxa"/>
            <w:noWrap/>
            <w:hideMark/>
          </w:tcPr>
          <w:p w14:paraId="320F5AF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0.8%</w:t>
            </w:r>
          </w:p>
        </w:tc>
      </w:tr>
      <w:tr w:rsidR="00B0569C" w14:paraId="043D4383" w14:textId="77777777" w:rsidTr="00BD30A1">
        <w:trPr>
          <w:cantSplit/>
          <w:trHeight w:val="300"/>
        </w:trPr>
        <w:tc>
          <w:tcPr>
            <w:tcW w:w="1870" w:type="dxa"/>
            <w:noWrap/>
            <w:hideMark/>
          </w:tcPr>
          <w:p w14:paraId="51453ED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Salem</w:t>
            </w:r>
          </w:p>
        </w:tc>
        <w:tc>
          <w:tcPr>
            <w:tcW w:w="1870" w:type="dxa"/>
            <w:noWrap/>
            <w:hideMark/>
          </w:tcPr>
          <w:p w14:paraId="6887A6F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772</w:t>
            </w:r>
          </w:p>
        </w:tc>
        <w:tc>
          <w:tcPr>
            <w:tcW w:w="1871" w:type="dxa"/>
            <w:noWrap/>
            <w:hideMark/>
          </w:tcPr>
          <w:p w14:paraId="371D908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0.7%</w:t>
            </w:r>
          </w:p>
        </w:tc>
      </w:tr>
      <w:tr w:rsidR="00B0569C" w14:paraId="70AA8E24" w14:textId="77777777" w:rsidTr="00BD30A1">
        <w:trPr>
          <w:cantSplit/>
          <w:trHeight w:val="300"/>
        </w:trPr>
        <w:tc>
          <w:tcPr>
            <w:tcW w:w="1870" w:type="dxa"/>
            <w:noWrap/>
            <w:hideMark/>
          </w:tcPr>
          <w:p w14:paraId="3D53B73B"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Middleboro</w:t>
            </w:r>
          </w:p>
        </w:tc>
        <w:tc>
          <w:tcPr>
            <w:tcW w:w="1870" w:type="dxa"/>
            <w:noWrap/>
            <w:hideMark/>
          </w:tcPr>
          <w:p w14:paraId="4FA9269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759</w:t>
            </w:r>
          </w:p>
        </w:tc>
        <w:tc>
          <w:tcPr>
            <w:tcW w:w="1871" w:type="dxa"/>
            <w:noWrap/>
            <w:hideMark/>
          </w:tcPr>
          <w:p w14:paraId="2739D4EF"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0.7%</w:t>
            </w:r>
          </w:p>
        </w:tc>
      </w:tr>
      <w:tr w:rsidR="00B0569C" w14:paraId="25862F7F" w14:textId="77777777" w:rsidTr="00BD30A1">
        <w:trPr>
          <w:cantSplit/>
          <w:trHeight w:val="300"/>
        </w:trPr>
        <w:tc>
          <w:tcPr>
            <w:tcW w:w="1870" w:type="dxa"/>
            <w:noWrap/>
            <w:hideMark/>
          </w:tcPr>
          <w:p w14:paraId="5A1BF98E"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Hyde Park</w:t>
            </w:r>
          </w:p>
        </w:tc>
        <w:tc>
          <w:tcPr>
            <w:tcW w:w="1870" w:type="dxa"/>
            <w:noWrap/>
            <w:hideMark/>
          </w:tcPr>
          <w:p w14:paraId="7E41ADC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738</w:t>
            </w:r>
          </w:p>
        </w:tc>
        <w:tc>
          <w:tcPr>
            <w:tcW w:w="1871" w:type="dxa"/>
            <w:noWrap/>
            <w:hideMark/>
          </w:tcPr>
          <w:p w14:paraId="38B57CE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0.7%</w:t>
            </w:r>
          </w:p>
        </w:tc>
      </w:tr>
      <w:tr w:rsidR="00B0569C" w14:paraId="5BA027D1" w14:textId="77777777" w:rsidTr="00BD30A1">
        <w:trPr>
          <w:cantSplit/>
          <w:trHeight w:val="300"/>
        </w:trPr>
        <w:tc>
          <w:tcPr>
            <w:tcW w:w="1870" w:type="dxa"/>
            <w:noWrap/>
            <w:hideMark/>
          </w:tcPr>
          <w:p w14:paraId="27D8D2B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Canton</w:t>
            </w:r>
          </w:p>
        </w:tc>
        <w:tc>
          <w:tcPr>
            <w:tcW w:w="1870" w:type="dxa"/>
            <w:noWrap/>
            <w:hideMark/>
          </w:tcPr>
          <w:p w14:paraId="4419479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734</w:t>
            </w:r>
          </w:p>
        </w:tc>
        <w:tc>
          <w:tcPr>
            <w:tcW w:w="1871" w:type="dxa"/>
            <w:noWrap/>
            <w:hideMark/>
          </w:tcPr>
          <w:p w14:paraId="18DC6F22"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0.7%</w:t>
            </w:r>
          </w:p>
        </w:tc>
      </w:tr>
      <w:tr w:rsidR="00B0569C" w14:paraId="1A59BA0F" w14:textId="77777777" w:rsidTr="00BD30A1">
        <w:trPr>
          <w:cantSplit/>
          <w:trHeight w:val="300"/>
        </w:trPr>
        <w:tc>
          <w:tcPr>
            <w:tcW w:w="1870" w:type="dxa"/>
            <w:noWrap/>
            <w:hideMark/>
          </w:tcPr>
          <w:p w14:paraId="2A246D2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Duxbury</w:t>
            </w:r>
          </w:p>
        </w:tc>
        <w:tc>
          <w:tcPr>
            <w:tcW w:w="1870" w:type="dxa"/>
            <w:noWrap/>
            <w:hideMark/>
          </w:tcPr>
          <w:p w14:paraId="527CE83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674</w:t>
            </w:r>
          </w:p>
        </w:tc>
        <w:tc>
          <w:tcPr>
            <w:tcW w:w="1871" w:type="dxa"/>
            <w:noWrap/>
            <w:hideMark/>
          </w:tcPr>
          <w:p w14:paraId="1CE50E13"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0.7%</w:t>
            </w:r>
          </w:p>
        </w:tc>
      </w:tr>
      <w:tr w:rsidR="00B0569C" w14:paraId="77039F5C" w14:textId="77777777" w:rsidTr="00BD30A1">
        <w:trPr>
          <w:cantSplit/>
          <w:trHeight w:val="300"/>
        </w:trPr>
        <w:tc>
          <w:tcPr>
            <w:tcW w:w="1870" w:type="dxa"/>
            <w:noWrap/>
            <w:hideMark/>
          </w:tcPr>
          <w:p w14:paraId="7F438C0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Braintree</w:t>
            </w:r>
          </w:p>
        </w:tc>
        <w:tc>
          <w:tcPr>
            <w:tcW w:w="1870" w:type="dxa"/>
            <w:noWrap/>
            <w:hideMark/>
          </w:tcPr>
          <w:p w14:paraId="5D605D7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662</w:t>
            </w:r>
          </w:p>
        </w:tc>
        <w:tc>
          <w:tcPr>
            <w:tcW w:w="1871" w:type="dxa"/>
            <w:noWrap/>
            <w:hideMark/>
          </w:tcPr>
          <w:p w14:paraId="54EF2FA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0.6%</w:t>
            </w:r>
          </w:p>
        </w:tc>
      </w:tr>
      <w:tr w:rsidR="00B0569C" w14:paraId="1D7D1057" w14:textId="77777777" w:rsidTr="00BD30A1">
        <w:trPr>
          <w:cantSplit/>
          <w:trHeight w:val="300"/>
        </w:trPr>
        <w:tc>
          <w:tcPr>
            <w:tcW w:w="1870" w:type="dxa"/>
            <w:noWrap/>
            <w:hideMark/>
          </w:tcPr>
          <w:p w14:paraId="6105852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Salisbury</w:t>
            </w:r>
          </w:p>
        </w:tc>
        <w:tc>
          <w:tcPr>
            <w:tcW w:w="1870" w:type="dxa"/>
            <w:noWrap/>
            <w:hideMark/>
          </w:tcPr>
          <w:p w14:paraId="2BD134C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646</w:t>
            </w:r>
          </w:p>
        </w:tc>
        <w:tc>
          <w:tcPr>
            <w:tcW w:w="1871" w:type="dxa"/>
            <w:noWrap/>
            <w:hideMark/>
          </w:tcPr>
          <w:p w14:paraId="13E3994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0.6%</w:t>
            </w:r>
          </w:p>
        </w:tc>
      </w:tr>
      <w:tr w:rsidR="00B0569C" w14:paraId="1EBF4A61" w14:textId="77777777" w:rsidTr="00BD30A1">
        <w:trPr>
          <w:cantSplit/>
          <w:trHeight w:val="300"/>
        </w:trPr>
        <w:tc>
          <w:tcPr>
            <w:tcW w:w="1870" w:type="dxa"/>
            <w:noWrap/>
            <w:hideMark/>
          </w:tcPr>
          <w:p w14:paraId="61E8ACA0"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Revere</w:t>
            </w:r>
          </w:p>
        </w:tc>
        <w:tc>
          <w:tcPr>
            <w:tcW w:w="1870" w:type="dxa"/>
            <w:noWrap/>
            <w:hideMark/>
          </w:tcPr>
          <w:p w14:paraId="363359D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581</w:t>
            </w:r>
          </w:p>
        </w:tc>
        <w:tc>
          <w:tcPr>
            <w:tcW w:w="1871" w:type="dxa"/>
            <w:noWrap/>
            <w:hideMark/>
          </w:tcPr>
          <w:p w14:paraId="6B0AF75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0.6%</w:t>
            </w:r>
          </w:p>
        </w:tc>
      </w:tr>
      <w:tr w:rsidR="00B0569C" w14:paraId="0120EBF6" w14:textId="77777777" w:rsidTr="00BD30A1">
        <w:trPr>
          <w:cantSplit/>
          <w:trHeight w:val="300"/>
        </w:trPr>
        <w:tc>
          <w:tcPr>
            <w:tcW w:w="1870" w:type="dxa"/>
            <w:noWrap/>
            <w:hideMark/>
          </w:tcPr>
          <w:p w14:paraId="2B951E44"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Bedford</w:t>
            </w:r>
          </w:p>
        </w:tc>
        <w:tc>
          <w:tcPr>
            <w:tcW w:w="1870" w:type="dxa"/>
            <w:noWrap/>
            <w:hideMark/>
          </w:tcPr>
          <w:p w14:paraId="12B6E4EE"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575</w:t>
            </w:r>
          </w:p>
        </w:tc>
        <w:tc>
          <w:tcPr>
            <w:tcW w:w="1871" w:type="dxa"/>
            <w:noWrap/>
            <w:hideMark/>
          </w:tcPr>
          <w:p w14:paraId="0D794A3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0.6%</w:t>
            </w:r>
          </w:p>
        </w:tc>
      </w:tr>
      <w:tr w:rsidR="00B0569C" w14:paraId="5B7FEA17" w14:textId="77777777" w:rsidTr="00BD30A1">
        <w:trPr>
          <w:cantSplit/>
          <w:trHeight w:val="300"/>
        </w:trPr>
        <w:tc>
          <w:tcPr>
            <w:tcW w:w="1870" w:type="dxa"/>
            <w:noWrap/>
            <w:hideMark/>
          </w:tcPr>
          <w:p w14:paraId="6708F6E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Walpole</w:t>
            </w:r>
          </w:p>
        </w:tc>
        <w:tc>
          <w:tcPr>
            <w:tcW w:w="1870" w:type="dxa"/>
            <w:noWrap/>
            <w:hideMark/>
          </w:tcPr>
          <w:p w14:paraId="5DF436F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573</w:t>
            </w:r>
          </w:p>
        </w:tc>
        <w:tc>
          <w:tcPr>
            <w:tcW w:w="1871" w:type="dxa"/>
            <w:noWrap/>
            <w:hideMark/>
          </w:tcPr>
          <w:p w14:paraId="7CEE42A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0.6%</w:t>
            </w:r>
          </w:p>
        </w:tc>
      </w:tr>
      <w:tr w:rsidR="00B0569C" w14:paraId="6BDB4DC8" w14:textId="77777777" w:rsidTr="00BD30A1">
        <w:trPr>
          <w:cantSplit/>
          <w:trHeight w:val="300"/>
        </w:trPr>
        <w:tc>
          <w:tcPr>
            <w:tcW w:w="1870" w:type="dxa"/>
            <w:noWrap/>
            <w:hideMark/>
          </w:tcPr>
          <w:p w14:paraId="55446413"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Bourne</w:t>
            </w:r>
          </w:p>
        </w:tc>
        <w:tc>
          <w:tcPr>
            <w:tcW w:w="1870" w:type="dxa"/>
            <w:noWrap/>
            <w:hideMark/>
          </w:tcPr>
          <w:p w14:paraId="3BC00013"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565</w:t>
            </w:r>
          </w:p>
        </w:tc>
        <w:tc>
          <w:tcPr>
            <w:tcW w:w="1871" w:type="dxa"/>
            <w:noWrap/>
            <w:hideMark/>
          </w:tcPr>
          <w:p w14:paraId="4FCFA43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13D3ACF2" w14:textId="77777777" w:rsidTr="00BD30A1">
        <w:trPr>
          <w:cantSplit/>
          <w:trHeight w:val="300"/>
        </w:trPr>
        <w:tc>
          <w:tcPr>
            <w:tcW w:w="1870" w:type="dxa"/>
            <w:noWrap/>
            <w:hideMark/>
          </w:tcPr>
          <w:p w14:paraId="5743EB44"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Saugus</w:t>
            </w:r>
          </w:p>
        </w:tc>
        <w:tc>
          <w:tcPr>
            <w:tcW w:w="1870" w:type="dxa"/>
            <w:noWrap/>
            <w:hideMark/>
          </w:tcPr>
          <w:p w14:paraId="63A5620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546</w:t>
            </w:r>
          </w:p>
        </w:tc>
        <w:tc>
          <w:tcPr>
            <w:tcW w:w="1871" w:type="dxa"/>
            <w:noWrap/>
            <w:hideMark/>
          </w:tcPr>
          <w:p w14:paraId="5AAF581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51D73786" w14:textId="77777777" w:rsidTr="00BD30A1">
        <w:trPr>
          <w:cantSplit/>
          <w:trHeight w:val="300"/>
        </w:trPr>
        <w:tc>
          <w:tcPr>
            <w:tcW w:w="1870" w:type="dxa"/>
            <w:noWrap/>
            <w:hideMark/>
          </w:tcPr>
          <w:p w14:paraId="3A9E8F0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lastRenderedPageBreak/>
              <w:t>Lowell</w:t>
            </w:r>
          </w:p>
        </w:tc>
        <w:tc>
          <w:tcPr>
            <w:tcW w:w="1870" w:type="dxa"/>
            <w:noWrap/>
            <w:hideMark/>
          </w:tcPr>
          <w:p w14:paraId="6FE2454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543</w:t>
            </w:r>
          </w:p>
        </w:tc>
        <w:tc>
          <w:tcPr>
            <w:tcW w:w="1871" w:type="dxa"/>
            <w:noWrap/>
            <w:hideMark/>
          </w:tcPr>
          <w:p w14:paraId="56889C0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03656FFA" w14:textId="77777777" w:rsidTr="00BD30A1">
        <w:trPr>
          <w:cantSplit/>
          <w:trHeight w:val="300"/>
        </w:trPr>
        <w:tc>
          <w:tcPr>
            <w:tcW w:w="1870" w:type="dxa"/>
            <w:noWrap/>
            <w:hideMark/>
          </w:tcPr>
          <w:p w14:paraId="4879EE3D"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Everett</w:t>
            </w:r>
          </w:p>
        </w:tc>
        <w:tc>
          <w:tcPr>
            <w:tcW w:w="1870" w:type="dxa"/>
            <w:noWrap/>
            <w:hideMark/>
          </w:tcPr>
          <w:p w14:paraId="08B57CD8"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538</w:t>
            </w:r>
          </w:p>
        </w:tc>
        <w:tc>
          <w:tcPr>
            <w:tcW w:w="1871" w:type="dxa"/>
            <w:noWrap/>
            <w:hideMark/>
          </w:tcPr>
          <w:p w14:paraId="3583266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735BEE78" w14:textId="77777777" w:rsidTr="00BD30A1">
        <w:trPr>
          <w:cantSplit/>
          <w:trHeight w:val="300"/>
        </w:trPr>
        <w:tc>
          <w:tcPr>
            <w:tcW w:w="1870" w:type="dxa"/>
            <w:noWrap/>
            <w:hideMark/>
          </w:tcPr>
          <w:p w14:paraId="65857786"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Marshfield</w:t>
            </w:r>
          </w:p>
        </w:tc>
        <w:tc>
          <w:tcPr>
            <w:tcW w:w="1870" w:type="dxa"/>
            <w:noWrap/>
            <w:hideMark/>
          </w:tcPr>
          <w:p w14:paraId="4C47483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533</w:t>
            </w:r>
          </w:p>
        </w:tc>
        <w:tc>
          <w:tcPr>
            <w:tcW w:w="1871" w:type="dxa"/>
            <w:noWrap/>
            <w:hideMark/>
          </w:tcPr>
          <w:p w14:paraId="65AB2FF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7A63B957" w14:textId="77777777" w:rsidTr="00BD30A1">
        <w:trPr>
          <w:cantSplit/>
          <w:trHeight w:val="300"/>
        </w:trPr>
        <w:tc>
          <w:tcPr>
            <w:tcW w:w="1870" w:type="dxa"/>
            <w:noWrap/>
            <w:hideMark/>
          </w:tcPr>
          <w:p w14:paraId="28D86655"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Rockport</w:t>
            </w:r>
          </w:p>
        </w:tc>
        <w:tc>
          <w:tcPr>
            <w:tcW w:w="1870" w:type="dxa"/>
            <w:noWrap/>
            <w:hideMark/>
          </w:tcPr>
          <w:p w14:paraId="10DAA4B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530</w:t>
            </w:r>
          </w:p>
        </w:tc>
        <w:tc>
          <w:tcPr>
            <w:tcW w:w="1871" w:type="dxa"/>
            <w:noWrap/>
            <w:hideMark/>
          </w:tcPr>
          <w:p w14:paraId="2EEDF884"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2A9A9E37" w14:textId="77777777" w:rsidTr="00BD30A1">
        <w:trPr>
          <w:cantSplit/>
          <w:trHeight w:val="300"/>
        </w:trPr>
        <w:tc>
          <w:tcPr>
            <w:tcW w:w="1870" w:type="dxa"/>
            <w:noWrap/>
            <w:hideMark/>
          </w:tcPr>
          <w:p w14:paraId="5ECA333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Weymouth</w:t>
            </w:r>
          </w:p>
        </w:tc>
        <w:tc>
          <w:tcPr>
            <w:tcW w:w="1870" w:type="dxa"/>
            <w:noWrap/>
            <w:hideMark/>
          </w:tcPr>
          <w:p w14:paraId="0E1AD0EC"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529</w:t>
            </w:r>
          </w:p>
        </w:tc>
        <w:tc>
          <w:tcPr>
            <w:tcW w:w="1871" w:type="dxa"/>
            <w:noWrap/>
            <w:hideMark/>
          </w:tcPr>
          <w:p w14:paraId="35CD935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25EB824F" w14:textId="77777777" w:rsidTr="00BD30A1">
        <w:trPr>
          <w:cantSplit/>
          <w:trHeight w:val="300"/>
        </w:trPr>
        <w:tc>
          <w:tcPr>
            <w:tcW w:w="1870" w:type="dxa"/>
            <w:noWrap/>
            <w:hideMark/>
          </w:tcPr>
          <w:p w14:paraId="08B47881"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Westwood</w:t>
            </w:r>
          </w:p>
        </w:tc>
        <w:tc>
          <w:tcPr>
            <w:tcW w:w="1870" w:type="dxa"/>
            <w:noWrap/>
            <w:hideMark/>
          </w:tcPr>
          <w:p w14:paraId="0E7F9C2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513</w:t>
            </w:r>
          </w:p>
        </w:tc>
        <w:tc>
          <w:tcPr>
            <w:tcW w:w="1871" w:type="dxa"/>
            <w:noWrap/>
            <w:hideMark/>
          </w:tcPr>
          <w:p w14:paraId="50960285"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7D395817" w14:textId="77777777" w:rsidTr="00BD30A1">
        <w:trPr>
          <w:cantSplit/>
          <w:trHeight w:val="300"/>
        </w:trPr>
        <w:tc>
          <w:tcPr>
            <w:tcW w:w="1870" w:type="dxa"/>
            <w:noWrap/>
            <w:hideMark/>
          </w:tcPr>
          <w:p w14:paraId="56F2C9F2"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Lawrence</w:t>
            </w:r>
          </w:p>
        </w:tc>
        <w:tc>
          <w:tcPr>
            <w:tcW w:w="1870" w:type="dxa"/>
            <w:noWrap/>
            <w:hideMark/>
          </w:tcPr>
          <w:p w14:paraId="3B3A1A1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485</w:t>
            </w:r>
          </w:p>
        </w:tc>
        <w:tc>
          <w:tcPr>
            <w:tcW w:w="1871" w:type="dxa"/>
            <w:noWrap/>
            <w:hideMark/>
          </w:tcPr>
          <w:p w14:paraId="3F06A6CA"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459B2B2D" w14:textId="77777777" w:rsidTr="00BD30A1">
        <w:trPr>
          <w:cantSplit/>
          <w:trHeight w:val="300"/>
        </w:trPr>
        <w:tc>
          <w:tcPr>
            <w:tcW w:w="1870" w:type="dxa"/>
            <w:noWrap/>
            <w:hideMark/>
          </w:tcPr>
          <w:p w14:paraId="1BF559DA"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Andover</w:t>
            </w:r>
          </w:p>
        </w:tc>
        <w:tc>
          <w:tcPr>
            <w:tcW w:w="1870" w:type="dxa"/>
            <w:noWrap/>
            <w:hideMark/>
          </w:tcPr>
          <w:p w14:paraId="2E84BE7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481</w:t>
            </w:r>
          </w:p>
        </w:tc>
        <w:tc>
          <w:tcPr>
            <w:tcW w:w="1871" w:type="dxa"/>
            <w:noWrap/>
            <w:hideMark/>
          </w:tcPr>
          <w:p w14:paraId="358B8C89"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2CCF4A28" w14:textId="77777777" w:rsidTr="00BD30A1">
        <w:trPr>
          <w:cantSplit/>
          <w:trHeight w:val="300"/>
        </w:trPr>
        <w:tc>
          <w:tcPr>
            <w:tcW w:w="1870" w:type="dxa"/>
            <w:noWrap/>
            <w:hideMark/>
          </w:tcPr>
          <w:p w14:paraId="6CD43B28"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Methuen</w:t>
            </w:r>
          </w:p>
        </w:tc>
        <w:tc>
          <w:tcPr>
            <w:tcW w:w="1870" w:type="dxa"/>
            <w:noWrap/>
            <w:hideMark/>
          </w:tcPr>
          <w:p w14:paraId="24EE5742"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475</w:t>
            </w:r>
          </w:p>
        </w:tc>
        <w:tc>
          <w:tcPr>
            <w:tcW w:w="1871" w:type="dxa"/>
            <w:noWrap/>
            <w:hideMark/>
          </w:tcPr>
          <w:p w14:paraId="66963DD7"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5F05942C" w14:textId="77777777" w:rsidTr="00BD30A1">
        <w:trPr>
          <w:cantSplit/>
          <w:trHeight w:val="300"/>
        </w:trPr>
        <w:tc>
          <w:tcPr>
            <w:tcW w:w="1870" w:type="dxa"/>
            <w:noWrap/>
            <w:hideMark/>
          </w:tcPr>
          <w:p w14:paraId="275CAD56"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Melrose</w:t>
            </w:r>
          </w:p>
        </w:tc>
        <w:tc>
          <w:tcPr>
            <w:tcW w:w="1870" w:type="dxa"/>
            <w:noWrap/>
            <w:hideMark/>
          </w:tcPr>
          <w:p w14:paraId="297276B0"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472</w:t>
            </w:r>
          </w:p>
        </w:tc>
        <w:tc>
          <w:tcPr>
            <w:tcW w:w="1871" w:type="dxa"/>
            <w:noWrap/>
            <w:hideMark/>
          </w:tcPr>
          <w:p w14:paraId="27400B7D"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B0569C" w14:paraId="13E73FA8" w14:textId="77777777" w:rsidTr="00BD30A1">
        <w:trPr>
          <w:cantSplit/>
          <w:trHeight w:val="300"/>
        </w:trPr>
        <w:tc>
          <w:tcPr>
            <w:tcW w:w="1870" w:type="dxa"/>
            <w:tcBorders>
              <w:bottom w:val="double" w:sz="4" w:space="0" w:color="auto"/>
            </w:tcBorders>
            <w:noWrap/>
            <w:hideMark/>
          </w:tcPr>
          <w:p w14:paraId="74124D0C" w14:textId="77777777" w:rsidR="00B0569C" w:rsidRPr="00220D52" w:rsidRDefault="00B0569C" w:rsidP="008E5F7C">
            <w:pPr>
              <w:rPr>
                <w:rFonts w:asciiTheme="majorHAnsi" w:hAnsiTheme="majorHAnsi" w:cstheme="majorHAnsi"/>
                <w:sz w:val="20"/>
                <w:szCs w:val="20"/>
              </w:rPr>
            </w:pPr>
            <w:r w:rsidRPr="00220D52">
              <w:rPr>
                <w:rFonts w:asciiTheme="majorHAnsi" w:hAnsiTheme="majorHAnsi" w:cstheme="majorHAnsi"/>
                <w:sz w:val="20"/>
                <w:szCs w:val="20"/>
              </w:rPr>
              <w:t>Mattapan</w:t>
            </w:r>
          </w:p>
        </w:tc>
        <w:tc>
          <w:tcPr>
            <w:tcW w:w="1870" w:type="dxa"/>
            <w:tcBorders>
              <w:bottom w:val="double" w:sz="4" w:space="0" w:color="auto"/>
            </w:tcBorders>
            <w:noWrap/>
            <w:hideMark/>
          </w:tcPr>
          <w:p w14:paraId="7D22C93B"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467</w:t>
            </w:r>
          </w:p>
        </w:tc>
        <w:tc>
          <w:tcPr>
            <w:tcW w:w="1871" w:type="dxa"/>
            <w:tcBorders>
              <w:bottom w:val="double" w:sz="4" w:space="0" w:color="auto"/>
            </w:tcBorders>
            <w:noWrap/>
            <w:hideMark/>
          </w:tcPr>
          <w:p w14:paraId="3A8ED0A6" w14:textId="77777777" w:rsidR="00B0569C" w:rsidRPr="00220D52" w:rsidRDefault="00B0569C" w:rsidP="008E5F7C">
            <w:pPr>
              <w:jc w:val="right"/>
              <w:rPr>
                <w:rFonts w:asciiTheme="majorHAnsi" w:hAnsiTheme="majorHAnsi" w:cstheme="majorHAnsi"/>
                <w:sz w:val="20"/>
                <w:szCs w:val="20"/>
              </w:rPr>
            </w:pPr>
            <w:r w:rsidRPr="00220D52">
              <w:rPr>
                <w:rFonts w:asciiTheme="majorHAnsi" w:hAnsiTheme="majorHAnsi" w:cstheme="majorHAnsi"/>
                <w:sz w:val="20"/>
                <w:szCs w:val="20"/>
              </w:rPr>
              <w:t>0.5%</w:t>
            </w:r>
          </w:p>
        </w:tc>
      </w:tr>
      <w:tr w:rsidR="008E5F7C" w:rsidRPr="008E5F7C" w14:paraId="6AC19E9A" w14:textId="77777777" w:rsidTr="00BD30A1">
        <w:trPr>
          <w:cantSplit/>
          <w:trHeight w:val="300"/>
        </w:trPr>
        <w:tc>
          <w:tcPr>
            <w:tcW w:w="1870" w:type="dxa"/>
            <w:tcBorders>
              <w:top w:val="double" w:sz="4" w:space="0" w:color="auto"/>
              <w:bottom w:val="thinThickSmallGap" w:sz="24" w:space="0" w:color="auto"/>
            </w:tcBorders>
            <w:noWrap/>
            <w:hideMark/>
          </w:tcPr>
          <w:p w14:paraId="6EE765CD" w14:textId="58EF68E3" w:rsidR="008E5F7C" w:rsidRPr="00220D52" w:rsidRDefault="008E5F7C" w:rsidP="008E5F7C">
            <w:pPr>
              <w:rPr>
                <w:rFonts w:asciiTheme="majorHAnsi" w:hAnsiTheme="majorHAnsi" w:cstheme="majorHAnsi"/>
                <w:i/>
                <w:iCs/>
                <w:sz w:val="20"/>
                <w:szCs w:val="20"/>
              </w:rPr>
            </w:pPr>
            <w:r w:rsidRPr="00220D52">
              <w:rPr>
                <w:rFonts w:asciiTheme="majorHAnsi" w:hAnsiTheme="majorHAnsi" w:cstheme="majorHAnsi"/>
                <w:i/>
                <w:iCs/>
                <w:sz w:val="20"/>
                <w:szCs w:val="20"/>
              </w:rPr>
              <w:t>All Other Towns</w:t>
            </w:r>
          </w:p>
        </w:tc>
        <w:tc>
          <w:tcPr>
            <w:tcW w:w="1870" w:type="dxa"/>
            <w:tcBorders>
              <w:top w:val="double" w:sz="4" w:space="0" w:color="auto"/>
              <w:bottom w:val="thinThickSmallGap" w:sz="24" w:space="0" w:color="auto"/>
            </w:tcBorders>
            <w:noWrap/>
            <w:hideMark/>
          </w:tcPr>
          <w:p w14:paraId="3E39616F" w14:textId="0B985FA2" w:rsidR="008E5F7C" w:rsidRPr="00220D52" w:rsidRDefault="008E5F7C" w:rsidP="008E5F7C">
            <w:pPr>
              <w:jc w:val="right"/>
              <w:rPr>
                <w:rFonts w:asciiTheme="majorHAnsi" w:hAnsiTheme="majorHAnsi" w:cstheme="majorHAnsi"/>
                <w:sz w:val="20"/>
                <w:szCs w:val="20"/>
              </w:rPr>
            </w:pPr>
            <w:r w:rsidRPr="00220D52">
              <w:rPr>
                <w:rFonts w:asciiTheme="majorHAnsi" w:hAnsiTheme="majorHAnsi" w:cstheme="majorHAnsi"/>
                <w:sz w:val="20"/>
                <w:szCs w:val="20"/>
              </w:rPr>
              <w:t>25,867</w:t>
            </w:r>
          </w:p>
        </w:tc>
        <w:tc>
          <w:tcPr>
            <w:tcW w:w="1871" w:type="dxa"/>
            <w:tcBorders>
              <w:top w:val="double" w:sz="4" w:space="0" w:color="auto"/>
              <w:bottom w:val="thinThickSmallGap" w:sz="24" w:space="0" w:color="auto"/>
            </w:tcBorders>
            <w:noWrap/>
            <w:hideMark/>
          </w:tcPr>
          <w:p w14:paraId="3A5BB1D2" w14:textId="4B905D0B" w:rsidR="008E5F7C" w:rsidRPr="00220D52" w:rsidRDefault="008E5F7C" w:rsidP="008E5F7C">
            <w:pPr>
              <w:jc w:val="right"/>
              <w:rPr>
                <w:rFonts w:asciiTheme="majorHAnsi" w:hAnsiTheme="majorHAnsi" w:cstheme="majorHAnsi"/>
                <w:sz w:val="20"/>
                <w:szCs w:val="20"/>
              </w:rPr>
            </w:pPr>
            <w:r w:rsidRPr="00220D52">
              <w:rPr>
                <w:rFonts w:asciiTheme="majorHAnsi" w:hAnsiTheme="majorHAnsi" w:cstheme="majorHAnsi"/>
                <w:sz w:val="20"/>
                <w:szCs w:val="20"/>
              </w:rPr>
              <w:t>25.0%</w:t>
            </w:r>
          </w:p>
        </w:tc>
      </w:tr>
      <w:tr w:rsidR="008E5F7C" w:rsidRPr="008E5F7C" w14:paraId="009FF3B0" w14:textId="77777777" w:rsidTr="00BD30A1">
        <w:trPr>
          <w:cantSplit/>
          <w:trHeight w:val="300"/>
        </w:trPr>
        <w:tc>
          <w:tcPr>
            <w:tcW w:w="1870" w:type="dxa"/>
            <w:tcBorders>
              <w:top w:val="thinThickSmallGap" w:sz="24" w:space="0" w:color="auto"/>
            </w:tcBorders>
            <w:noWrap/>
            <w:hideMark/>
          </w:tcPr>
          <w:p w14:paraId="42604867" w14:textId="43336137" w:rsidR="008E5F7C" w:rsidRPr="00220D52" w:rsidRDefault="008E5F7C" w:rsidP="008E5F7C">
            <w:pPr>
              <w:rPr>
                <w:rFonts w:asciiTheme="majorHAnsi" w:hAnsiTheme="majorHAnsi" w:cstheme="majorHAnsi"/>
                <w:b/>
                <w:bCs/>
                <w:sz w:val="20"/>
                <w:szCs w:val="20"/>
              </w:rPr>
            </w:pPr>
            <w:r w:rsidRPr="00220D52">
              <w:rPr>
                <w:rFonts w:asciiTheme="majorHAnsi" w:hAnsiTheme="majorHAnsi" w:cstheme="majorHAnsi"/>
                <w:b/>
                <w:bCs/>
                <w:sz w:val="20"/>
                <w:szCs w:val="20"/>
              </w:rPr>
              <w:t>Total</w:t>
            </w:r>
          </w:p>
        </w:tc>
        <w:tc>
          <w:tcPr>
            <w:tcW w:w="1870" w:type="dxa"/>
            <w:tcBorders>
              <w:top w:val="thinThickSmallGap" w:sz="24" w:space="0" w:color="auto"/>
            </w:tcBorders>
            <w:noWrap/>
            <w:hideMark/>
          </w:tcPr>
          <w:p w14:paraId="02C67562" w14:textId="1A6061C8" w:rsidR="008E5F7C" w:rsidRPr="00220D52" w:rsidRDefault="008E5F7C" w:rsidP="008E5F7C">
            <w:pPr>
              <w:jc w:val="right"/>
              <w:rPr>
                <w:rFonts w:asciiTheme="majorHAnsi" w:hAnsiTheme="majorHAnsi" w:cstheme="majorHAnsi"/>
                <w:sz w:val="20"/>
                <w:szCs w:val="20"/>
              </w:rPr>
            </w:pPr>
            <w:r w:rsidRPr="00220D52">
              <w:rPr>
                <w:rFonts w:asciiTheme="majorHAnsi" w:hAnsiTheme="majorHAnsi" w:cstheme="majorHAnsi"/>
                <w:sz w:val="20"/>
                <w:szCs w:val="20"/>
              </w:rPr>
              <w:t>103,469</w:t>
            </w:r>
          </w:p>
        </w:tc>
        <w:tc>
          <w:tcPr>
            <w:tcW w:w="1871" w:type="dxa"/>
            <w:tcBorders>
              <w:top w:val="thinThickSmallGap" w:sz="24" w:space="0" w:color="auto"/>
            </w:tcBorders>
            <w:noWrap/>
            <w:hideMark/>
          </w:tcPr>
          <w:p w14:paraId="1291DB8A" w14:textId="0F9F5546" w:rsidR="008E5F7C" w:rsidRPr="00220D52" w:rsidRDefault="008E5F7C" w:rsidP="008E5F7C">
            <w:pPr>
              <w:jc w:val="right"/>
              <w:rPr>
                <w:rFonts w:asciiTheme="majorHAnsi" w:hAnsiTheme="majorHAnsi" w:cstheme="majorHAnsi"/>
                <w:sz w:val="20"/>
                <w:szCs w:val="20"/>
              </w:rPr>
            </w:pPr>
            <w:r w:rsidRPr="00220D52">
              <w:rPr>
                <w:rFonts w:asciiTheme="majorHAnsi" w:hAnsiTheme="majorHAnsi" w:cstheme="majorHAnsi"/>
                <w:sz w:val="20"/>
                <w:szCs w:val="20"/>
              </w:rPr>
              <w:t>100.0%</w:t>
            </w:r>
          </w:p>
        </w:tc>
      </w:tr>
    </w:tbl>
    <w:p w14:paraId="0FB31730" w14:textId="04CCEA29" w:rsidR="00B0569C" w:rsidRDefault="008E5F7C" w:rsidP="00B0569C">
      <w:pPr>
        <w:spacing w:line="229" w:lineRule="exact"/>
        <w:rPr>
          <w:rFonts w:cstheme="minorHAnsi"/>
          <w:u w:val="single"/>
        </w:rPr>
      </w:pPr>
      <w:r>
        <w:rPr>
          <w:rFonts w:cstheme="minorHAnsi"/>
          <w:u w:val="single"/>
        </w:rPr>
        <w:br w:type="textWrapping" w:clear="all"/>
      </w:r>
    </w:p>
    <w:p w14:paraId="17E87C0E" w14:textId="77777777" w:rsidR="00B0569C" w:rsidRPr="002A725B" w:rsidRDefault="00B0569C" w:rsidP="00B0569C">
      <w:pPr>
        <w:spacing w:line="229" w:lineRule="exact"/>
        <w:rPr>
          <w:rFonts w:cstheme="minorHAnsi"/>
          <w:sz w:val="22"/>
          <w:szCs w:val="22"/>
        </w:rPr>
      </w:pPr>
    </w:p>
    <w:p w14:paraId="16BE777A" w14:textId="345CEC7F" w:rsidR="00447333" w:rsidRDefault="00366505" w:rsidP="00450206">
      <w:pPr>
        <w:pStyle w:val="ListParagraph"/>
        <w:numPr>
          <w:ilvl w:val="0"/>
          <w:numId w:val="29"/>
        </w:numPr>
        <w:spacing w:line="229" w:lineRule="exact"/>
        <w:rPr>
          <w:b/>
          <w:bCs/>
          <w:sz w:val="24"/>
          <w:szCs w:val="24"/>
        </w:rPr>
      </w:pPr>
      <w:r w:rsidRPr="00450206">
        <w:rPr>
          <w:b/>
          <w:bCs/>
          <w:sz w:val="24"/>
          <w:szCs w:val="24"/>
        </w:rPr>
        <w:t>Page 7 of the narrative states, “The age of the [LINAC] units has led to frequent and lengthy downtime</w:t>
      </w:r>
      <w:r w:rsidR="002A540F" w:rsidRPr="00450206">
        <w:rPr>
          <w:b/>
          <w:bCs/>
          <w:sz w:val="24"/>
          <w:szCs w:val="24"/>
        </w:rPr>
        <w:t xml:space="preserve">.”  Please provide data on the </w:t>
      </w:r>
      <w:r w:rsidR="00447333" w:rsidRPr="00450206">
        <w:rPr>
          <w:b/>
          <w:bCs/>
          <w:sz w:val="24"/>
          <w:szCs w:val="24"/>
        </w:rPr>
        <w:t>total</w:t>
      </w:r>
      <w:r w:rsidR="002A540F" w:rsidRPr="00450206">
        <w:rPr>
          <w:b/>
          <w:bCs/>
          <w:sz w:val="24"/>
          <w:szCs w:val="24"/>
        </w:rPr>
        <w:t xml:space="preserve"> downtime for each </w:t>
      </w:r>
      <w:r w:rsidR="00564F33" w:rsidRPr="00450206">
        <w:rPr>
          <w:b/>
          <w:bCs/>
          <w:sz w:val="24"/>
          <w:szCs w:val="24"/>
        </w:rPr>
        <w:t xml:space="preserve">LINAC </w:t>
      </w:r>
      <w:r w:rsidR="002A540F" w:rsidRPr="00450206">
        <w:rPr>
          <w:b/>
          <w:bCs/>
          <w:sz w:val="24"/>
          <w:szCs w:val="24"/>
        </w:rPr>
        <w:t xml:space="preserve">unit </w:t>
      </w:r>
      <w:r w:rsidR="00564F33" w:rsidRPr="00450206">
        <w:rPr>
          <w:b/>
          <w:bCs/>
          <w:sz w:val="24"/>
          <w:szCs w:val="24"/>
        </w:rPr>
        <w:t>in FY22 and FY23.</w:t>
      </w:r>
    </w:p>
    <w:p w14:paraId="32E08690" w14:textId="77777777" w:rsidR="00450206" w:rsidRDefault="00450206" w:rsidP="00450206">
      <w:pPr>
        <w:pStyle w:val="ListParagraph"/>
        <w:spacing w:before="240" w:after="0" w:line="240" w:lineRule="auto"/>
        <w:ind w:left="360"/>
        <w:jc w:val="both"/>
        <w:rPr>
          <w:rFonts w:eastAsia="Times New Roman" w:cstheme="minorHAnsi"/>
          <w:smallCaps/>
          <w:kern w:val="2"/>
          <w:highlight w:val="yellow"/>
        </w:rPr>
      </w:pPr>
    </w:p>
    <w:tbl>
      <w:tblPr>
        <w:tblStyle w:val="TableGrid2"/>
        <w:tblW w:w="0" w:type="auto"/>
        <w:tblInd w:w="865" w:type="dxa"/>
        <w:tblLook w:val="04A0" w:firstRow="1" w:lastRow="0" w:firstColumn="1" w:lastColumn="0" w:noHBand="0" w:noVBand="1"/>
      </w:tblPr>
      <w:tblGrid>
        <w:gridCol w:w="2875"/>
        <w:gridCol w:w="1260"/>
        <w:gridCol w:w="1260"/>
        <w:gridCol w:w="1260"/>
      </w:tblGrid>
      <w:tr w:rsidR="00E854B7" w:rsidRPr="00220D52" w14:paraId="13DBCBF5" w14:textId="2305555E" w:rsidTr="0086753A">
        <w:trPr>
          <w:cantSplit/>
          <w:tblHeader/>
        </w:trPr>
        <w:tc>
          <w:tcPr>
            <w:tcW w:w="2875" w:type="dxa"/>
            <w:shd w:val="clear" w:color="auto" w:fill="D9D9D9" w:themeFill="background1" w:themeFillShade="D9"/>
            <w:vAlign w:val="center"/>
          </w:tcPr>
          <w:p w14:paraId="5D618E14" w14:textId="5A1AB7DF" w:rsidR="00E854B7" w:rsidRPr="00220D52" w:rsidRDefault="00437322" w:rsidP="0017529F">
            <w:pPr>
              <w:keepNext/>
              <w:jc w:val="center"/>
              <w:rPr>
                <w:rFonts w:asciiTheme="majorHAnsi" w:hAnsiTheme="majorHAnsi" w:cstheme="majorHAnsi"/>
                <w:bCs/>
                <w:kern w:val="2"/>
                <w:sz w:val="20"/>
                <w:szCs w:val="20"/>
              </w:rPr>
            </w:pPr>
            <w:r w:rsidRPr="00437322">
              <w:rPr>
                <w:rFonts w:asciiTheme="majorHAnsi" w:hAnsiTheme="majorHAnsi" w:cstheme="majorHAnsi"/>
                <w:b/>
                <w:bCs/>
                <w:sz w:val="20"/>
                <w:szCs w:val="20"/>
              </w:rPr>
              <w:t>LINAC Unit</w:t>
            </w:r>
          </w:p>
        </w:tc>
        <w:tc>
          <w:tcPr>
            <w:tcW w:w="1260" w:type="dxa"/>
            <w:shd w:val="clear" w:color="auto" w:fill="D9D9D9" w:themeFill="background1" w:themeFillShade="D9"/>
            <w:vAlign w:val="center"/>
          </w:tcPr>
          <w:p w14:paraId="029471BB" w14:textId="77C3AA72" w:rsidR="00E854B7" w:rsidRPr="00220D52" w:rsidRDefault="00437322" w:rsidP="00021C7D">
            <w:pPr>
              <w:keepNext/>
              <w:jc w:val="center"/>
              <w:rPr>
                <w:rFonts w:asciiTheme="majorHAnsi" w:hAnsiTheme="majorHAnsi" w:cstheme="majorHAnsi"/>
                <w:b/>
                <w:kern w:val="2"/>
                <w:sz w:val="20"/>
                <w:szCs w:val="20"/>
              </w:rPr>
            </w:pPr>
            <w:r w:rsidRPr="00437322">
              <w:rPr>
                <w:rFonts w:asciiTheme="majorHAnsi" w:hAnsiTheme="majorHAnsi" w:cstheme="majorHAnsi"/>
                <w:b/>
                <w:kern w:val="2"/>
                <w:sz w:val="20"/>
                <w:szCs w:val="20"/>
              </w:rPr>
              <w:t>FY2021</w:t>
            </w:r>
          </w:p>
        </w:tc>
        <w:tc>
          <w:tcPr>
            <w:tcW w:w="1260" w:type="dxa"/>
            <w:shd w:val="clear" w:color="auto" w:fill="D9D9D9" w:themeFill="background1" w:themeFillShade="D9"/>
            <w:vAlign w:val="center"/>
          </w:tcPr>
          <w:p w14:paraId="0BE59CB4" w14:textId="54E834DE" w:rsidR="00E854B7" w:rsidRPr="00437322" w:rsidRDefault="00437322" w:rsidP="00021C7D">
            <w:pPr>
              <w:keepNext/>
              <w:jc w:val="center"/>
              <w:rPr>
                <w:rFonts w:asciiTheme="majorHAnsi" w:hAnsiTheme="majorHAnsi" w:cstheme="majorHAnsi"/>
                <w:b/>
                <w:sz w:val="20"/>
                <w:szCs w:val="20"/>
              </w:rPr>
            </w:pPr>
            <w:r w:rsidRPr="00437322">
              <w:rPr>
                <w:rFonts w:asciiTheme="majorHAnsi" w:hAnsiTheme="majorHAnsi" w:cstheme="majorHAnsi"/>
                <w:b/>
                <w:kern w:val="2"/>
                <w:sz w:val="20"/>
                <w:szCs w:val="20"/>
              </w:rPr>
              <w:t>FY2022</w:t>
            </w:r>
          </w:p>
        </w:tc>
        <w:tc>
          <w:tcPr>
            <w:tcW w:w="1260" w:type="dxa"/>
            <w:shd w:val="clear" w:color="auto" w:fill="D9D9D9" w:themeFill="background1" w:themeFillShade="D9"/>
            <w:vAlign w:val="center"/>
          </w:tcPr>
          <w:p w14:paraId="1EA8C6F3" w14:textId="570973EB" w:rsidR="00E854B7" w:rsidRPr="00437322" w:rsidRDefault="00437322" w:rsidP="00021C7D">
            <w:pPr>
              <w:keepNext/>
              <w:jc w:val="center"/>
              <w:rPr>
                <w:rFonts w:asciiTheme="majorHAnsi" w:hAnsiTheme="majorHAnsi" w:cstheme="majorHAnsi"/>
                <w:b/>
                <w:sz w:val="20"/>
                <w:szCs w:val="20"/>
              </w:rPr>
            </w:pPr>
            <w:r w:rsidRPr="00437322">
              <w:rPr>
                <w:rFonts w:asciiTheme="majorHAnsi" w:hAnsiTheme="majorHAnsi" w:cstheme="majorHAnsi"/>
                <w:b/>
                <w:kern w:val="2"/>
                <w:sz w:val="20"/>
                <w:szCs w:val="20"/>
              </w:rPr>
              <w:t>FY2023</w:t>
            </w:r>
            <w:r w:rsidR="00021C7D">
              <w:rPr>
                <w:rFonts w:asciiTheme="majorHAnsi" w:hAnsiTheme="majorHAnsi" w:cstheme="majorHAnsi"/>
                <w:b/>
                <w:kern w:val="2"/>
                <w:sz w:val="20"/>
                <w:szCs w:val="20"/>
              </w:rPr>
              <w:t xml:space="preserve"> </w:t>
            </w:r>
            <w:r w:rsidR="00021C7D">
              <w:rPr>
                <w:rFonts w:asciiTheme="majorHAnsi" w:hAnsiTheme="majorHAnsi" w:cstheme="majorHAnsi"/>
                <w:color w:val="000000"/>
                <w:sz w:val="20"/>
                <w:szCs w:val="20"/>
              </w:rPr>
              <w:t>(through June 2023)</w:t>
            </w:r>
          </w:p>
        </w:tc>
      </w:tr>
      <w:tr w:rsidR="00E854B7" w:rsidRPr="00220D52" w14:paraId="5886CB1A" w14:textId="4BE51CE9" w:rsidTr="0086753A">
        <w:trPr>
          <w:cantSplit/>
        </w:trPr>
        <w:tc>
          <w:tcPr>
            <w:tcW w:w="2875" w:type="dxa"/>
            <w:vAlign w:val="center"/>
          </w:tcPr>
          <w:p w14:paraId="722C323F" w14:textId="7EAD6527" w:rsidR="00E854B7" w:rsidRPr="00220D52" w:rsidRDefault="00437322" w:rsidP="0017529F">
            <w:pPr>
              <w:keepNext/>
              <w:jc w:val="both"/>
              <w:rPr>
                <w:rFonts w:asciiTheme="majorHAnsi" w:hAnsiTheme="majorHAnsi" w:cstheme="majorHAnsi"/>
                <w:bCs/>
                <w:kern w:val="2"/>
                <w:sz w:val="20"/>
                <w:szCs w:val="20"/>
              </w:rPr>
            </w:pPr>
            <w:r w:rsidRPr="00437322">
              <w:rPr>
                <w:rFonts w:asciiTheme="majorHAnsi" w:hAnsiTheme="majorHAnsi" w:cstheme="majorHAnsi"/>
                <w:color w:val="000000"/>
                <w:sz w:val="20"/>
                <w:szCs w:val="20"/>
              </w:rPr>
              <w:t>Varian 2100</w:t>
            </w:r>
            <w:r w:rsidR="00E854B7" w:rsidRPr="00220D52">
              <w:rPr>
                <w:rFonts w:asciiTheme="majorHAnsi" w:hAnsiTheme="majorHAnsi" w:cstheme="majorHAnsi"/>
                <w:color w:val="000000"/>
                <w:sz w:val="20"/>
                <w:szCs w:val="20"/>
              </w:rPr>
              <w:t xml:space="preserve"> </w:t>
            </w:r>
          </w:p>
        </w:tc>
        <w:tc>
          <w:tcPr>
            <w:tcW w:w="1260" w:type="dxa"/>
            <w:vAlign w:val="center"/>
          </w:tcPr>
          <w:p w14:paraId="24908D3B" w14:textId="0BEF6156" w:rsidR="00E854B7" w:rsidRPr="00220D5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78 hours</w:t>
            </w:r>
          </w:p>
        </w:tc>
        <w:tc>
          <w:tcPr>
            <w:tcW w:w="1260" w:type="dxa"/>
          </w:tcPr>
          <w:p w14:paraId="1AAD18AB" w14:textId="24928F45" w:rsidR="00E854B7" w:rsidRPr="0043732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18.5 hours</w:t>
            </w:r>
          </w:p>
        </w:tc>
        <w:tc>
          <w:tcPr>
            <w:tcW w:w="1260" w:type="dxa"/>
          </w:tcPr>
          <w:p w14:paraId="2F92FF2C" w14:textId="750D2BA0" w:rsidR="00E854B7" w:rsidRPr="00437322" w:rsidRDefault="00775E59"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6.3 hours</w:t>
            </w:r>
          </w:p>
        </w:tc>
      </w:tr>
      <w:tr w:rsidR="00E854B7" w:rsidRPr="00220D52" w14:paraId="7B862A9D" w14:textId="3553FD5F" w:rsidTr="0086753A">
        <w:trPr>
          <w:cantSplit/>
        </w:trPr>
        <w:tc>
          <w:tcPr>
            <w:tcW w:w="2875" w:type="dxa"/>
            <w:vAlign w:val="center"/>
          </w:tcPr>
          <w:p w14:paraId="462A86E7" w14:textId="34711C53" w:rsidR="00E854B7" w:rsidRPr="00220D52" w:rsidRDefault="00437322" w:rsidP="0017529F">
            <w:pPr>
              <w:keepNext/>
              <w:jc w:val="both"/>
              <w:rPr>
                <w:rFonts w:asciiTheme="majorHAnsi" w:hAnsiTheme="majorHAnsi" w:cstheme="majorHAnsi"/>
                <w:bCs/>
                <w:kern w:val="2"/>
                <w:sz w:val="20"/>
                <w:szCs w:val="20"/>
              </w:rPr>
            </w:pPr>
            <w:r w:rsidRPr="00437322">
              <w:rPr>
                <w:rFonts w:asciiTheme="majorHAnsi" w:hAnsiTheme="majorHAnsi" w:cstheme="majorHAnsi"/>
                <w:bCs/>
                <w:kern w:val="2"/>
                <w:sz w:val="20"/>
                <w:szCs w:val="20"/>
              </w:rPr>
              <w:t xml:space="preserve">Novalis </w:t>
            </w:r>
            <w:r>
              <w:rPr>
                <w:rFonts w:asciiTheme="majorHAnsi" w:hAnsiTheme="majorHAnsi" w:cstheme="majorHAnsi"/>
                <w:bCs/>
                <w:kern w:val="2"/>
                <w:sz w:val="20"/>
                <w:szCs w:val="20"/>
              </w:rPr>
              <w:t>Tx</w:t>
            </w:r>
          </w:p>
        </w:tc>
        <w:tc>
          <w:tcPr>
            <w:tcW w:w="1260" w:type="dxa"/>
            <w:vAlign w:val="center"/>
          </w:tcPr>
          <w:p w14:paraId="68861951" w14:textId="664A40C1" w:rsidR="00E854B7" w:rsidRPr="00220D5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32 hours</w:t>
            </w:r>
          </w:p>
        </w:tc>
        <w:tc>
          <w:tcPr>
            <w:tcW w:w="1260" w:type="dxa"/>
          </w:tcPr>
          <w:p w14:paraId="505A6EB8" w14:textId="4CE03E60" w:rsidR="00E854B7" w:rsidRPr="0043732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54 hours</w:t>
            </w:r>
          </w:p>
        </w:tc>
        <w:tc>
          <w:tcPr>
            <w:tcW w:w="1260" w:type="dxa"/>
          </w:tcPr>
          <w:p w14:paraId="722BFCCD" w14:textId="0294AA1C" w:rsidR="00E854B7" w:rsidRPr="00437322" w:rsidRDefault="00775E59"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92 hours</w:t>
            </w:r>
          </w:p>
        </w:tc>
      </w:tr>
    </w:tbl>
    <w:p w14:paraId="6BE99BCD" w14:textId="3D0D0535" w:rsidR="00450206" w:rsidRDefault="00450206" w:rsidP="00450206">
      <w:pPr>
        <w:spacing w:line="229" w:lineRule="exact"/>
        <w:rPr>
          <w:b/>
          <w:bCs/>
        </w:rPr>
      </w:pPr>
    </w:p>
    <w:p w14:paraId="378D9281" w14:textId="0F4F6F84" w:rsidR="00055C22" w:rsidRPr="00055C22" w:rsidRDefault="00055C22" w:rsidP="00450206">
      <w:pPr>
        <w:spacing w:line="229" w:lineRule="exact"/>
        <w:rPr>
          <w:rFonts w:asciiTheme="minorHAnsi" w:hAnsiTheme="minorHAnsi" w:cstheme="minorHAnsi"/>
          <w:sz w:val="22"/>
          <w:szCs w:val="22"/>
        </w:rPr>
      </w:pPr>
      <w:r w:rsidRPr="00055C22">
        <w:rPr>
          <w:rFonts w:asciiTheme="minorHAnsi" w:hAnsiTheme="minorHAnsi" w:cstheme="minorHAnsi"/>
          <w:sz w:val="22"/>
          <w:szCs w:val="22"/>
        </w:rPr>
        <w:t xml:space="preserve">One of these units became obsolete in July 2023, meaning that the vendor is no longer supporting maintenance or parts for the machine. The Hospital expects a notice of obsolescence for the other unit within the next three years. Therefore, the Hospital anticipates that this downtime will increase moving forward. </w:t>
      </w:r>
    </w:p>
    <w:p w14:paraId="4AF4E1B6" w14:textId="77777777" w:rsidR="00055C22" w:rsidRPr="00450206" w:rsidRDefault="00055C22" w:rsidP="00450206">
      <w:pPr>
        <w:spacing w:line="229" w:lineRule="exact"/>
        <w:rPr>
          <w:b/>
          <w:bCs/>
        </w:rPr>
      </w:pPr>
    </w:p>
    <w:p w14:paraId="37E19F20" w14:textId="3491BB42" w:rsidR="007B689C" w:rsidRPr="00450206" w:rsidRDefault="00393F8C" w:rsidP="007B689C">
      <w:pPr>
        <w:pStyle w:val="ListParagraph"/>
        <w:numPr>
          <w:ilvl w:val="0"/>
          <w:numId w:val="29"/>
        </w:numPr>
        <w:spacing w:line="229" w:lineRule="exact"/>
        <w:jc w:val="both"/>
        <w:rPr>
          <w:rFonts w:cstheme="minorHAnsi"/>
          <w:b/>
          <w:bCs/>
          <w:sz w:val="24"/>
          <w:szCs w:val="24"/>
        </w:rPr>
      </w:pPr>
      <w:r w:rsidRPr="00450206">
        <w:rPr>
          <w:rFonts w:cstheme="minorHAnsi"/>
          <w:b/>
          <w:bCs/>
          <w:sz w:val="24"/>
          <w:szCs w:val="24"/>
        </w:rPr>
        <w:t xml:space="preserve">Page </w:t>
      </w:r>
      <w:r w:rsidR="001B569F" w:rsidRPr="00450206">
        <w:rPr>
          <w:rFonts w:cstheme="minorHAnsi"/>
          <w:b/>
          <w:bCs/>
          <w:sz w:val="24"/>
          <w:szCs w:val="24"/>
        </w:rPr>
        <w:t>6 of the Narrative notes that the project will include “</w:t>
      </w:r>
      <w:r w:rsidR="00EC2145" w:rsidRPr="00450206">
        <w:rPr>
          <w:rFonts w:cstheme="minorHAnsi"/>
          <w:b/>
          <w:bCs/>
          <w:sz w:val="24"/>
          <w:szCs w:val="24"/>
        </w:rPr>
        <w:t xml:space="preserve">one (1) replacement CT simulator” as well as </w:t>
      </w:r>
      <w:r w:rsidR="008922CA" w:rsidRPr="00450206">
        <w:rPr>
          <w:rFonts w:cstheme="minorHAnsi"/>
          <w:b/>
          <w:bCs/>
          <w:sz w:val="24"/>
          <w:szCs w:val="24"/>
        </w:rPr>
        <w:t xml:space="preserve">one </w:t>
      </w:r>
      <w:r w:rsidR="00CE304C" w:rsidRPr="00450206">
        <w:rPr>
          <w:rFonts w:cstheme="minorHAnsi"/>
          <w:b/>
          <w:bCs/>
          <w:sz w:val="24"/>
          <w:szCs w:val="24"/>
        </w:rPr>
        <w:t>“</w:t>
      </w:r>
      <w:r w:rsidR="008922CA" w:rsidRPr="00450206">
        <w:rPr>
          <w:rFonts w:cstheme="minorHAnsi"/>
          <w:b/>
          <w:bCs/>
          <w:sz w:val="24"/>
          <w:szCs w:val="24"/>
        </w:rPr>
        <w:t>(1) mobile CT unit for HDR</w:t>
      </w:r>
      <w:r w:rsidR="00CE304C" w:rsidRPr="00450206">
        <w:rPr>
          <w:rFonts w:cstheme="minorHAnsi"/>
          <w:b/>
          <w:bCs/>
          <w:sz w:val="24"/>
          <w:szCs w:val="24"/>
        </w:rPr>
        <w:t>”</w:t>
      </w:r>
      <w:r w:rsidR="008922CA" w:rsidRPr="00450206">
        <w:rPr>
          <w:rFonts w:cstheme="minorHAnsi"/>
          <w:b/>
          <w:bCs/>
          <w:sz w:val="24"/>
          <w:szCs w:val="24"/>
        </w:rPr>
        <w:t>.  Please answer the following questions about th</w:t>
      </w:r>
      <w:r w:rsidR="004449E1" w:rsidRPr="00450206">
        <w:rPr>
          <w:rFonts w:cstheme="minorHAnsi"/>
          <w:b/>
          <w:bCs/>
          <w:sz w:val="24"/>
          <w:szCs w:val="24"/>
        </w:rPr>
        <w:t>ese units:</w:t>
      </w:r>
    </w:p>
    <w:p w14:paraId="21CDD792" w14:textId="48D287F6" w:rsidR="007B689C" w:rsidRDefault="007B689C" w:rsidP="00120FB5">
      <w:pPr>
        <w:pStyle w:val="Default"/>
        <w:numPr>
          <w:ilvl w:val="1"/>
          <w:numId w:val="29"/>
        </w:numPr>
        <w:rPr>
          <w:rFonts w:asciiTheme="minorHAnsi" w:hAnsiTheme="minorHAnsi" w:cstheme="minorHAnsi"/>
          <w:b/>
          <w:bCs/>
        </w:rPr>
      </w:pPr>
      <w:r w:rsidRPr="00450206">
        <w:rPr>
          <w:rFonts w:asciiTheme="minorHAnsi" w:hAnsiTheme="minorHAnsi" w:cstheme="minorHAnsi"/>
          <w:b/>
          <w:bCs/>
        </w:rPr>
        <w:t xml:space="preserve">What is the </w:t>
      </w:r>
      <w:r w:rsidR="001E5650" w:rsidRPr="00450206">
        <w:rPr>
          <w:rFonts w:asciiTheme="minorHAnsi" w:hAnsiTheme="minorHAnsi" w:cstheme="minorHAnsi"/>
          <w:b/>
          <w:bCs/>
        </w:rPr>
        <w:t xml:space="preserve">year </w:t>
      </w:r>
      <w:r w:rsidR="00FE4B35" w:rsidRPr="00450206">
        <w:rPr>
          <w:rFonts w:asciiTheme="minorHAnsi" w:hAnsiTheme="minorHAnsi" w:cstheme="minorHAnsi"/>
          <w:b/>
          <w:bCs/>
        </w:rPr>
        <w:t>&amp;</w:t>
      </w:r>
      <w:r w:rsidR="001E5650" w:rsidRPr="00450206">
        <w:rPr>
          <w:rFonts w:asciiTheme="minorHAnsi" w:hAnsiTheme="minorHAnsi" w:cstheme="minorHAnsi"/>
          <w:b/>
          <w:bCs/>
        </w:rPr>
        <w:t xml:space="preserve"> model</w:t>
      </w:r>
      <w:r w:rsidRPr="00450206">
        <w:rPr>
          <w:rFonts w:asciiTheme="minorHAnsi" w:hAnsiTheme="minorHAnsi" w:cstheme="minorHAnsi"/>
          <w:b/>
          <w:bCs/>
        </w:rPr>
        <w:t xml:space="preserve"> of the current CT Simulator and the </w:t>
      </w:r>
      <w:r w:rsidR="00C354EB" w:rsidRPr="00450206">
        <w:rPr>
          <w:rFonts w:asciiTheme="minorHAnsi" w:hAnsiTheme="minorHAnsi" w:cstheme="minorHAnsi"/>
          <w:b/>
          <w:bCs/>
        </w:rPr>
        <w:t>year</w:t>
      </w:r>
      <w:r w:rsidR="001E5650" w:rsidRPr="00450206">
        <w:rPr>
          <w:rFonts w:asciiTheme="minorHAnsi" w:hAnsiTheme="minorHAnsi" w:cstheme="minorHAnsi"/>
          <w:b/>
          <w:bCs/>
        </w:rPr>
        <w:t xml:space="preserve"> </w:t>
      </w:r>
      <w:r w:rsidR="00C354EB" w:rsidRPr="00450206">
        <w:rPr>
          <w:rFonts w:asciiTheme="minorHAnsi" w:hAnsiTheme="minorHAnsi" w:cstheme="minorHAnsi"/>
          <w:b/>
          <w:bCs/>
        </w:rPr>
        <w:t xml:space="preserve">&amp; model of </w:t>
      </w:r>
      <w:r w:rsidRPr="00450206">
        <w:rPr>
          <w:rFonts w:asciiTheme="minorHAnsi" w:hAnsiTheme="minorHAnsi" w:cstheme="minorHAnsi"/>
          <w:b/>
          <w:bCs/>
        </w:rPr>
        <w:t>proposed replacement uni</w:t>
      </w:r>
      <w:r w:rsidR="00CC6C74" w:rsidRPr="00450206">
        <w:rPr>
          <w:rFonts w:asciiTheme="minorHAnsi" w:hAnsiTheme="minorHAnsi" w:cstheme="minorHAnsi"/>
          <w:b/>
          <w:bCs/>
        </w:rPr>
        <w:t>t?</w:t>
      </w:r>
    </w:p>
    <w:p w14:paraId="4FB6BE76" w14:textId="30B58365" w:rsidR="00450206" w:rsidRPr="00450206" w:rsidRDefault="00450206" w:rsidP="00450206">
      <w:pPr>
        <w:pStyle w:val="Default"/>
        <w:ind w:left="720"/>
        <w:rPr>
          <w:rFonts w:asciiTheme="minorHAnsi" w:hAnsiTheme="minorHAnsi" w:cstheme="minorHAnsi"/>
        </w:rPr>
      </w:pPr>
    </w:p>
    <w:p w14:paraId="77B1008B" w14:textId="64E4E4C8" w:rsidR="00450206" w:rsidRPr="00450206" w:rsidRDefault="00450206" w:rsidP="00450206">
      <w:pPr>
        <w:pStyle w:val="Default"/>
        <w:ind w:left="1080"/>
        <w:rPr>
          <w:rFonts w:cstheme="minorHAnsi"/>
          <w:b/>
          <w:bCs/>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r w:rsidR="00437322">
        <w:rPr>
          <w:rFonts w:cstheme="minorHAnsi"/>
          <w:sz w:val="22"/>
          <w:szCs w:val="22"/>
        </w:rPr>
        <w:t>The current CT Simulator is a 2012 Philips Big Bore.</w:t>
      </w:r>
      <w:r w:rsidR="00EB5E3E" w:rsidRPr="00EB5E3E">
        <w:t xml:space="preserve"> </w:t>
      </w:r>
      <w:r w:rsidR="00EB5E3E" w:rsidRPr="00EB5E3E">
        <w:rPr>
          <w:rFonts w:cstheme="minorHAnsi"/>
          <w:sz w:val="22"/>
          <w:szCs w:val="22"/>
        </w:rPr>
        <w:t>The proposed replacement unit is the 2023 Philips Big Bore RT</w:t>
      </w:r>
      <w:r w:rsidR="00EB5E3E">
        <w:rPr>
          <w:rFonts w:cstheme="minorHAnsi"/>
          <w:sz w:val="22"/>
          <w:szCs w:val="22"/>
        </w:rPr>
        <w:t>.</w:t>
      </w:r>
    </w:p>
    <w:p w14:paraId="3E7E7AF4" w14:textId="5C6ED7FE" w:rsidR="00450206" w:rsidRPr="00450206" w:rsidRDefault="00450206" w:rsidP="00450206">
      <w:pPr>
        <w:pStyle w:val="Default"/>
        <w:ind w:left="1080"/>
        <w:rPr>
          <w:rFonts w:asciiTheme="minorHAnsi" w:hAnsiTheme="minorHAnsi" w:cstheme="minorHAnsi"/>
        </w:rPr>
      </w:pPr>
    </w:p>
    <w:p w14:paraId="4B64D8E5" w14:textId="7C4E5139" w:rsidR="00C354EB" w:rsidRDefault="00C354EB" w:rsidP="00120FB5">
      <w:pPr>
        <w:pStyle w:val="Default"/>
        <w:numPr>
          <w:ilvl w:val="1"/>
          <w:numId w:val="29"/>
        </w:numPr>
        <w:rPr>
          <w:rFonts w:asciiTheme="minorHAnsi" w:hAnsiTheme="minorHAnsi" w:cstheme="minorHAnsi"/>
          <w:b/>
          <w:bCs/>
        </w:rPr>
      </w:pPr>
      <w:r w:rsidRPr="00450206">
        <w:rPr>
          <w:rFonts w:asciiTheme="minorHAnsi" w:hAnsiTheme="minorHAnsi" w:cstheme="minorHAnsi"/>
          <w:b/>
          <w:bCs/>
        </w:rPr>
        <w:t xml:space="preserve">What is the year and model of the Proposed </w:t>
      </w:r>
      <w:r w:rsidR="001E5650" w:rsidRPr="00450206">
        <w:rPr>
          <w:rFonts w:asciiTheme="minorHAnsi" w:hAnsiTheme="minorHAnsi" w:cstheme="minorHAnsi"/>
          <w:b/>
          <w:bCs/>
        </w:rPr>
        <w:t>mobile CT unit for HDR?</w:t>
      </w:r>
    </w:p>
    <w:p w14:paraId="638EFCED" w14:textId="77777777" w:rsidR="008E5F7C" w:rsidRDefault="008E5F7C" w:rsidP="008E5F7C">
      <w:pPr>
        <w:pStyle w:val="Default"/>
        <w:ind w:left="1080"/>
        <w:rPr>
          <w:rFonts w:asciiTheme="minorHAnsi" w:hAnsiTheme="minorHAnsi" w:cstheme="minorHAnsi"/>
          <w:b/>
          <w:bCs/>
        </w:rPr>
      </w:pPr>
    </w:p>
    <w:p w14:paraId="13EDCABB" w14:textId="3927F670" w:rsidR="00450206" w:rsidRPr="00450206" w:rsidRDefault="00450206" w:rsidP="00450206">
      <w:pPr>
        <w:pStyle w:val="Default"/>
        <w:ind w:left="1080"/>
        <w:rPr>
          <w:rFonts w:cstheme="minorHAnsi"/>
          <w:b/>
          <w:bCs/>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r w:rsidR="00437322" w:rsidRPr="00437322">
        <w:rPr>
          <w:rFonts w:cstheme="minorHAnsi"/>
          <w:sz w:val="22"/>
          <w:szCs w:val="22"/>
        </w:rPr>
        <w:t xml:space="preserve">2023 </w:t>
      </w:r>
      <w:proofErr w:type="spellStart"/>
      <w:r w:rsidR="00437322" w:rsidRPr="00437322">
        <w:rPr>
          <w:rFonts w:cstheme="minorHAnsi"/>
          <w:sz w:val="22"/>
          <w:szCs w:val="22"/>
        </w:rPr>
        <w:t>Neurologica</w:t>
      </w:r>
      <w:proofErr w:type="spellEnd"/>
      <w:r w:rsidR="00437322" w:rsidRPr="00437322">
        <w:rPr>
          <w:rFonts w:cstheme="minorHAnsi"/>
          <w:sz w:val="22"/>
          <w:szCs w:val="22"/>
        </w:rPr>
        <w:t xml:space="preserve"> </w:t>
      </w:r>
      <w:proofErr w:type="spellStart"/>
      <w:r w:rsidR="00437322" w:rsidRPr="00437322">
        <w:rPr>
          <w:rFonts w:cstheme="minorHAnsi"/>
          <w:sz w:val="22"/>
          <w:szCs w:val="22"/>
        </w:rPr>
        <w:t>BodyTom</w:t>
      </w:r>
      <w:proofErr w:type="spellEnd"/>
      <w:r w:rsidR="00437322" w:rsidRPr="00437322">
        <w:rPr>
          <w:rFonts w:cstheme="minorHAnsi"/>
          <w:sz w:val="22"/>
          <w:szCs w:val="22"/>
        </w:rPr>
        <w:t xml:space="preserve"> Elite</w:t>
      </w:r>
      <w:r w:rsidR="00437322">
        <w:rPr>
          <w:rFonts w:cstheme="minorHAnsi"/>
          <w:sz w:val="22"/>
          <w:szCs w:val="22"/>
        </w:rPr>
        <w:t>.</w:t>
      </w:r>
    </w:p>
    <w:p w14:paraId="275BF75E" w14:textId="77777777" w:rsidR="00450206" w:rsidRPr="00450206" w:rsidRDefault="00450206" w:rsidP="00450206">
      <w:pPr>
        <w:pStyle w:val="Default"/>
        <w:ind w:left="1080"/>
        <w:rPr>
          <w:rFonts w:asciiTheme="minorHAnsi" w:hAnsiTheme="minorHAnsi" w:cstheme="minorHAnsi"/>
          <w:b/>
          <w:bCs/>
        </w:rPr>
      </w:pPr>
    </w:p>
    <w:p w14:paraId="02ACE2E5" w14:textId="24871378" w:rsidR="00CA6EEC" w:rsidRDefault="00CE304C" w:rsidP="00450206">
      <w:pPr>
        <w:pStyle w:val="ListParagraph"/>
        <w:numPr>
          <w:ilvl w:val="1"/>
          <w:numId w:val="29"/>
        </w:numPr>
        <w:spacing w:line="229" w:lineRule="exact"/>
        <w:jc w:val="both"/>
        <w:rPr>
          <w:rFonts w:cstheme="minorHAnsi"/>
          <w:b/>
          <w:bCs/>
          <w:sz w:val="24"/>
          <w:szCs w:val="24"/>
        </w:rPr>
      </w:pPr>
      <w:r w:rsidRPr="00450206">
        <w:rPr>
          <w:rFonts w:cstheme="minorHAnsi"/>
          <w:b/>
          <w:bCs/>
          <w:sz w:val="24"/>
          <w:szCs w:val="24"/>
        </w:rPr>
        <w:t xml:space="preserve">Please provide data on the </w:t>
      </w:r>
      <w:r w:rsidR="00A8439B" w:rsidRPr="00450206">
        <w:rPr>
          <w:rFonts w:cstheme="minorHAnsi"/>
          <w:b/>
          <w:bCs/>
          <w:sz w:val="24"/>
          <w:szCs w:val="24"/>
        </w:rPr>
        <w:t>volume of CT Simulations performed</w:t>
      </w:r>
      <w:r w:rsidR="00120FB5" w:rsidRPr="00450206">
        <w:rPr>
          <w:rFonts w:cstheme="minorHAnsi"/>
          <w:b/>
          <w:bCs/>
          <w:sz w:val="24"/>
          <w:szCs w:val="24"/>
        </w:rPr>
        <w:t xml:space="preserve"> </w:t>
      </w:r>
      <w:r w:rsidR="00551569" w:rsidRPr="00450206">
        <w:rPr>
          <w:rFonts w:cstheme="minorHAnsi"/>
          <w:b/>
          <w:bCs/>
          <w:sz w:val="24"/>
          <w:szCs w:val="24"/>
        </w:rPr>
        <w:t>from</w:t>
      </w:r>
      <w:r w:rsidR="00120FB5" w:rsidRPr="00450206">
        <w:rPr>
          <w:rFonts w:cstheme="minorHAnsi"/>
          <w:b/>
          <w:bCs/>
          <w:sz w:val="24"/>
          <w:szCs w:val="24"/>
        </w:rPr>
        <w:t xml:space="preserve"> FY21-23</w:t>
      </w:r>
      <w:r w:rsidR="00CC6C74" w:rsidRPr="00450206">
        <w:rPr>
          <w:rFonts w:cstheme="minorHAnsi"/>
          <w:b/>
          <w:bCs/>
          <w:sz w:val="24"/>
          <w:szCs w:val="24"/>
        </w:rPr>
        <w:t>.</w:t>
      </w:r>
    </w:p>
    <w:p w14:paraId="6D02AA86" w14:textId="1A54BEE8" w:rsidR="00450206" w:rsidRDefault="00450206" w:rsidP="00450206">
      <w:pPr>
        <w:pStyle w:val="ListParagraph"/>
        <w:spacing w:line="229" w:lineRule="exact"/>
        <w:ind w:left="1080"/>
        <w:jc w:val="both"/>
        <w:rPr>
          <w:rFonts w:cstheme="minorHAnsi"/>
          <w:b/>
          <w:bCs/>
          <w:sz w:val="24"/>
          <w:szCs w:val="24"/>
        </w:rPr>
      </w:pPr>
    </w:p>
    <w:tbl>
      <w:tblPr>
        <w:tblStyle w:val="TableGrid2"/>
        <w:tblW w:w="0" w:type="auto"/>
        <w:tblInd w:w="865" w:type="dxa"/>
        <w:tblLook w:val="04A0" w:firstRow="1" w:lastRow="0" w:firstColumn="1" w:lastColumn="0" w:noHBand="0" w:noVBand="1"/>
      </w:tblPr>
      <w:tblGrid>
        <w:gridCol w:w="2640"/>
        <w:gridCol w:w="2790"/>
      </w:tblGrid>
      <w:tr w:rsidR="00437322" w:rsidRPr="00437322" w14:paraId="5A143E18" w14:textId="77777777" w:rsidTr="0086753A">
        <w:trPr>
          <w:cantSplit/>
          <w:tblHeader/>
        </w:trPr>
        <w:tc>
          <w:tcPr>
            <w:tcW w:w="2640" w:type="dxa"/>
            <w:shd w:val="clear" w:color="auto" w:fill="D9D9D9" w:themeFill="background1" w:themeFillShade="D9"/>
            <w:vAlign w:val="center"/>
          </w:tcPr>
          <w:p w14:paraId="3B849085" w14:textId="19BDB8EE" w:rsidR="00437322" w:rsidRPr="00220D52" w:rsidRDefault="00437322" w:rsidP="0017529F">
            <w:pPr>
              <w:keepNext/>
              <w:jc w:val="center"/>
              <w:rPr>
                <w:rFonts w:asciiTheme="majorHAnsi" w:hAnsiTheme="majorHAnsi" w:cstheme="majorHAnsi"/>
                <w:bCs/>
                <w:kern w:val="2"/>
                <w:sz w:val="20"/>
                <w:szCs w:val="20"/>
              </w:rPr>
            </w:pPr>
            <w:r>
              <w:rPr>
                <w:rFonts w:asciiTheme="majorHAnsi" w:hAnsiTheme="majorHAnsi" w:cstheme="majorHAnsi"/>
                <w:b/>
                <w:bCs/>
                <w:sz w:val="20"/>
                <w:szCs w:val="20"/>
              </w:rPr>
              <w:t>Year</w:t>
            </w:r>
          </w:p>
        </w:tc>
        <w:tc>
          <w:tcPr>
            <w:tcW w:w="2790" w:type="dxa"/>
            <w:shd w:val="clear" w:color="auto" w:fill="D9D9D9" w:themeFill="background1" w:themeFillShade="D9"/>
            <w:vAlign w:val="center"/>
          </w:tcPr>
          <w:p w14:paraId="67A915D5" w14:textId="3B9DD222" w:rsidR="00437322" w:rsidRPr="00220D52" w:rsidRDefault="00437322" w:rsidP="0017529F">
            <w:pPr>
              <w:keepNext/>
              <w:jc w:val="center"/>
              <w:rPr>
                <w:rFonts w:asciiTheme="majorHAnsi" w:hAnsiTheme="majorHAnsi" w:cstheme="majorHAnsi"/>
                <w:b/>
                <w:kern w:val="2"/>
                <w:sz w:val="20"/>
                <w:szCs w:val="20"/>
              </w:rPr>
            </w:pPr>
            <w:r>
              <w:rPr>
                <w:rFonts w:asciiTheme="majorHAnsi" w:hAnsiTheme="majorHAnsi" w:cstheme="majorHAnsi"/>
                <w:b/>
                <w:kern w:val="2"/>
                <w:sz w:val="20"/>
                <w:szCs w:val="20"/>
              </w:rPr>
              <w:t>Count of CT Simulations</w:t>
            </w:r>
          </w:p>
        </w:tc>
      </w:tr>
      <w:tr w:rsidR="00437322" w:rsidRPr="00437322" w14:paraId="166CE1DA" w14:textId="77777777" w:rsidTr="0086753A">
        <w:trPr>
          <w:cantSplit/>
        </w:trPr>
        <w:tc>
          <w:tcPr>
            <w:tcW w:w="2640" w:type="dxa"/>
            <w:vAlign w:val="center"/>
          </w:tcPr>
          <w:p w14:paraId="559F0AEA" w14:textId="1FC849E2" w:rsidR="00437322" w:rsidRPr="00220D52" w:rsidRDefault="00437322" w:rsidP="0017529F">
            <w:pPr>
              <w:keepNext/>
              <w:jc w:val="both"/>
              <w:rPr>
                <w:rFonts w:asciiTheme="majorHAnsi" w:hAnsiTheme="majorHAnsi" w:cstheme="majorHAnsi"/>
                <w:bCs/>
                <w:kern w:val="2"/>
                <w:sz w:val="20"/>
                <w:szCs w:val="20"/>
              </w:rPr>
            </w:pPr>
            <w:r>
              <w:rPr>
                <w:rFonts w:asciiTheme="majorHAnsi" w:hAnsiTheme="majorHAnsi" w:cstheme="majorHAnsi"/>
                <w:color w:val="000000"/>
                <w:sz w:val="20"/>
                <w:szCs w:val="20"/>
              </w:rPr>
              <w:t>FY2021</w:t>
            </w:r>
          </w:p>
        </w:tc>
        <w:tc>
          <w:tcPr>
            <w:tcW w:w="2790" w:type="dxa"/>
            <w:vAlign w:val="center"/>
          </w:tcPr>
          <w:p w14:paraId="517297EF" w14:textId="41DBC0ED" w:rsidR="00437322" w:rsidRPr="00220D5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1240</w:t>
            </w:r>
          </w:p>
        </w:tc>
      </w:tr>
      <w:tr w:rsidR="00437322" w:rsidRPr="00437322" w14:paraId="346C4EC0" w14:textId="77777777" w:rsidTr="0086753A">
        <w:trPr>
          <w:cantSplit/>
        </w:trPr>
        <w:tc>
          <w:tcPr>
            <w:tcW w:w="2640" w:type="dxa"/>
            <w:vAlign w:val="center"/>
          </w:tcPr>
          <w:p w14:paraId="54A6FAB6" w14:textId="3B92A457" w:rsidR="00437322" w:rsidRDefault="00437322" w:rsidP="0017529F">
            <w:pPr>
              <w:keepNext/>
              <w:jc w:val="both"/>
              <w:rPr>
                <w:rFonts w:asciiTheme="majorHAnsi" w:hAnsiTheme="majorHAnsi" w:cstheme="majorHAnsi"/>
                <w:color w:val="000000"/>
                <w:sz w:val="20"/>
                <w:szCs w:val="20"/>
              </w:rPr>
            </w:pPr>
            <w:r>
              <w:rPr>
                <w:rFonts w:asciiTheme="majorHAnsi" w:hAnsiTheme="majorHAnsi" w:cstheme="majorHAnsi"/>
                <w:color w:val="000000"/>
                <w:sz w:val="20"/>
                <w:szCs w:val="20"/>
              </w:rPr>
              <w:t>FY2022</w:t>
            </w:r>
          </w:p>
        </w:tc>
        <w:tc>
          <w:tcPr>
            <w:tcW w:w="2790" w:type="dxa"/>
            <w:vAlign w:val="center"/>
          </w:tcPr>
          <w:p w14:paraId="24ED0883" w14:textId="4F97E1C9" w:rsidR="0043732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1338</w:t>
            </w:r>
          </w:p>
        </w:tc>
      </w:tr>
      <w:tr w:rsidR="00437322" w:rsidRPr="00437322" w14:paraId="733CA7A9" w14:textId="77777777" w:rsidTr="0086753A">
        <w:trPr>
          <w:cantSplit/>
        </w:trPr>
        <w:tc>
          <w:tcPr>
            <w:tcW w:w="2640" w:type="dxa"/>
            <w:vAlign w:val="center"/>
          </w:tcPr>
          <w:p w14:paraId="175CA4CA" w14:textId="481912D3" w:rsidR="00437322" w:rsidRDefault="00437322" w:rsidP="00437322">
            <w:pPr>
              <w:keepNext/>
              <w:rPr>
                <w:rFonts w:asciiTheme="majorHAnsi" w:hAnsiTheme="majorHAnsi" w:cstheme="majorHAnsi"/>
                <w:color w:val="000000"/>
                <w:sz w:val="20"/>
                <w:szCs w:val="20"/>
              </w:rPr>
            </w:pPr>
            <w:r>
              <w:rPr>
                <w:rFonts w:asciiTheme="majorHAnsi" w:hAnsiTheme="majorHAnsi" w:cstheme="majorHAnsi"/>
                <w:color w:val="000000"/>
                <w:sz w:val="20"/>
                <w:szCs w:val="20"/>
              </w:rPr>
              <w:t>FY2023 (through June 2023)</w:t>
            </w:r>
          </w:p>
        </w:tc>
        <w:tc>
          <w:tcPr>
            <w:tcW w:w="2790" w:type="dxa"/>
            <w:vAlign w:val="center"/>
          </w:tcPr>
          <w:p w14:paraId="582A8BA9" w14:textId="0B41C620" w:rsidR="00437322" w:rsidRDefault="00437322" w:rsidP="0017529F">
            <w:pPr>
              <w:keepNext/>
              <w:jc w:val="center"/>
              <w:rPr>
                <w:rFonts w:asciiTheme="majorHAnsi" w:hAnsiTheme="majorHAnsi" w:cstheme="majorHAnsi"/>
                <w:bCs/>
                <w:kern w:val="2"/>
                <w:sz w:val="20"/>
                <w:szCs w:val="20"/>
              </w:rPr>
            </w:pPr>
            <w:r>
              <w:rPr>
                <w:rFonts w:asciiTheme="majorHAnsi" w:hAnsiTheme="majorHAnsi" w:cstheme="majorHAnsi"/>
                <w:bCs/>
                <w:kern w:val="2"/>
                <w:sz w:val="20"/>
                <w:szCs w:val="20"/>
              </w:rPr>
              <w:t>980</w:t>
            </w:r>
          </w:p>
        </w:tc>
      </w:tr>
    </w:tbl>
    <w:p w14:paraId="402C973C" w14:textId="77777777" w:rsidR="00450206" w:rsidRDefault="00450206" w:rsidP="00450206">
      <w:pPr>
        <w:pStyle w:val="ListParagraph"/>
        <w:spacing w:line="229" w:lineRule="exact"/>
        <w:ind w:left="1080"/>
        <w:jc w:val="both"/>
        <w:rPr>
          <w:rFonts w:cstheme="minorHAnsi"/>
          <w:b/>
          <w:bCs/>
          <w:sz w:val="24"/>
          <w:szCs w:val="24"/>
        </w:rPr>
      </w:pPr>
    </w:p>
    <w:p w14:paraId="2669EDBF" w14:textId="77777777" w:rsidR="00450206" w:rsidRPr="00450206" w:rsidRDefault="00450206" w:rsidP="00450206">
      <w:pPr>
        <w:pStyle w:val="ListParagraph"/>
        <w:spacing w:line="229" w:lineRule="exact"/>
        <w:ind w:left="1080"/>
        <w:jc w:val="both"/>
        <w:rPr>
          <w:rFonts w:cstheme="minorHAnsi"/>
          <w:b/>
          <w:bCs/>
          <w:sz w:val="24"/>
          <w:szCs w:val="24"/>
        </w:rPr>
      </w:pPr>
    </w:p>
    <w:p w14:paraId="3A030556" w14:textId="3A86956E" w:rsidR="00C85712" w:rsidRPr="00450206" w:rsidRDefault="00C85712" w:rsidP="001E0B77">
      <w:pPr>
        <w:pStyle w:val="ListParagraph"/>
        <w:numPr>
          <w:ilvl w:val="0"/>
          <w:numId w:val="29"/>
        </w:numPr>
        <w:spacing w:line="229" w:lineRule="exact"/>
        <w:rPr>
          <w:b/>
          <w:bCs/>
          <w:sz w:val="24"/>
          <w:szCs w:val="24"/>
        </w:rPr>
      </w:pPr>
      <w:r w:rsidRPr="00450206">
        <w:rPr>
          <w:b/>
          <w:bCs/>
          <w:sz w:val="24"/>
          <w:szCs w:val="24"/>
        </w:rPr>
        <w:t xml:space="preserve">Will the </w:t>
      </w:r>
      <w:r w:rsidR="00394105" w:rsidRPr="00450206">
        <w:rPr>
          <w:b/>
          <w:bCs/>
          <w:sz w:val="24"/>
          <w:szCs w:val="24"/>
        </w:rPr>
        <w:t>replacement</w:t>
      </w:r>
      <w:r w:rsidRPr="00450206">
        <w:rPr>
          <w:b/>
          <w:bCs/>
          <w:sz w:val="24"/>
          <w:szCs w:val="24"/>
        </w:rPr>
        <w:t xml:space="preserve"> LINAC</w:t>
      </w:r>
      <w:r w:rsidR="007F1021" w:rsidRPr="00450206">
        <w:rPr>
          <w:b/>
          <w:bCs/>
          <w:sz w:val="24"/>
          <w:szCs w:val="24"/>
        </w:rPr>
        <w:t xml:space="preserve">s </w:t>
      </w:r>
      <w:r w:rsidRPr="00450206">
        <w:rPr>
          <w:b/>
          <w:bCs/>
          <w:sz w:val="24"/>
          <w:szCs w:val="24"/>
        </w:rPr>
        <w:t xml:space="preserve">and CT Simulator </w:t>
      </w:r>
      <w:r w:rsidR="00EE0262" w:rsidRPr="00450206">
        <w:rPr>
          <w:b/>
          <w:bCs/>
          <w:sz w:val="24"/>
          <w:szCs w:val="24"/>
        </w:rPr>
        <w:t xml:space="preserve">have any </w:t>
      </w:r>
      <w:r w:rsidR="000C6277" w:rsidRPr="00450206">
        <w:rPr>
          <w:b/>
          <w:bCs/>
          <w:sz w:val="24"/>
          <w:szCs w:val="24"/>
        </w:rPr>
        <w:t xml:space="preserve">efficiencies or </w:t>
      </w:r>
      <w:r w:rsidR="00394105" w:rsidRPr="00450206">
        <w:rPr>
          <w:b/>
          <w:bCs/>
          <w:sz w:val="24"/>
          <w:szCs w:val="24"/>
        </w:rPr>
        <w:t xml:space="preserve">technological advantages </w:t>
      </w:r>
      <w:r w:rsidR="000C6277" w:rsidRPr="00450206">
        <w:rPr>
          <w:b/>
          <w:bCs/>
          <w:sz w:val="24"/>
          <w:szCs w:val="24"/>
        </w:rPr>
        <w:t>compared to</w:t>
      </w:r>
      <w:r w:rsidR="00394105" w:rsidRPr="00450206">
        <w:rPr>
          <w:b/>
          <w:bCs/>
          <w:sz w:val="24"/>
          <w:szCs w:val="24"/>
        </w:rPr>
        <w:t xml:space="preserve"> the </w:t>
      </w:r>
      <w:r w:rsidR="001E0B77" w:rsidRPr="00450206">
        <w:rPr>
          <w:b/>
          <w:bCs/>
          <w:sz w:val="24"/>
          <w:szCs w:val="24"/>
        </w:rPr>
        <w:t>current units?</w:t>
      </w:r>
    </w:p>
    <w:p w14:paraId="1D9FB5E2" w14:textId="6C2CD6CF" w:rsidR="00A0726E" w:rsidRDefault="00450206" w:rsidP="00A0726E">
      <w:pPr>
        <w:pStyle w:val="Default"/>
        <w:ind w:left="360"/>
        <w:rPr>
          <w:rFonts w:cstheme="minorHAnsi"/>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r w:rsidR="007F6652">
        <w:rPr>
          <w:rFonts w:cstheme="minorHAnsi"/>
          <w:sz w:val="22"/>
          <w:szCs w:val="22"/>
        </w:rPr>
        <w:t xml:space="preserve">Yes. </w:t>
      </w:r>
      <w:r w:rsidR="00A0726E">
        <w:rPr>
          <w:rFonts w:cstheme="minorHAnsi"/>
          <w:sz w:val="22"/>
          <w:szCs w:val="22"/>
        </w:rPr>
        <w:t>The replacement LINAC has the following advantages over the current units:</w:t>
      </w:r>
    </w:p>
    <w:p w14:paraId="60C8A9D5" w14:textId="42831732" w:rsidR="00A0726E" w:rsidRDefault="007F6652" w:rsidP="00A0726E">
      <w:pPr>
        <w:pStyle w:val="Default"/>
        <w:numPr>
          <w:ilvl w:val="0"/>
          <w:numId w:val="36"/>
        </w:numPr>
        <w:rPr>
          <w:rFonts w:cstheme="minorHAnsi"/>
          <w:sz w:val="22"/>
          <w:szCs w:val="22"/>
        </w:rPr>
      </w:pPr>
      <w:r w:rsidRPr="007F6652">
        <w:rPr>
          <w:rFonts w:cstheme="minorHAnsi"/>
          <w:sz w:val="22"/>
          <w:szCs w:val="22"/>
        </w:rPr>
        <w:t xml:space="preserve">4x </w:t>
      </w:r>
      <w:r w:rsidR="00A0726E" w:rsidRPr="007F6652">
        <w:rPr>
          <w:rFonts w:cstheme="minorHAnsi"/>
          <w:sz w:val="22"/>
          <w:szCs w:val="22"/>
        </w:rPr>
        <w:t>increase</w:t>
      </w:r>
      <w:r w:rsidR="00A0726E">
        <w:rPr>
          <w:rFonts w:cstheme="minorHAnsi"/>
          <w:sz w:val="22"/>
          <w:szCs w:val="22"/>
        </w:rPr>
        <w:t xml:space="preserve"> in</w:t>
      </w:r>
      <w:r w:rsidR="00A0726E" w:rsidRPr="007F6652">
        <w:rPr>
          <w:rFonts w:cstheme="minorHAnsi"/>
          <w:sz w:val="22"/>
          <w:szCs w:val="22"/>
        </w:rPr>
        <w:t xml:space="preserve"> </w:t>
      </w:r>
      <w:r w:rsidRPr="007F6652">
        <w:rPr>
          <w:rFonts w:cstheme="minorHAnsi"/>
          <w:sz w:val="22"/>
          <w:szCs w:val="22"/>
        </w:rPr>
        <w:t>treatment delivery efficiency with flattening filter free (FFF) beam.</w:t>
      </w:r>
    </w:p>
    <w:p w14:paraId="77EF2D82" w14:textId="77777777" w:rsidR="00A0726E" w:rsidRDefault="007F6652" w:rsidP="00A0726E">
      <w:pPr>
        <w:pStyle w:val="Default"/>
        <w:numPr>
          <w:ilvl w:val="0"/>
          <w:numId w:val="36"/>
        </w:numPr>
        <w:rPr>
          <w:rFonts w:cstheme="minorHAnsi"/>
          <w:sz w:val="22"/>
          <w:szCs w:val="22"/>
        </w:rPr>
      </w:pPr>
      <w:r w:rsidRPr="00A0726E">
        <w:rPr>
          <w:rFonts w:cstheme="minorHAnsi"/>
          <w:sz w:val="22"/>
          <w:szCs w:val="22"/>
        </w:rPr>
        <w:t>Improved precision of radiation delivery with advanced imaging guidance</w:t>
      </w:r>
      <w:r w:rsidR="00A0726E">
        <w:rPr>
          <w:rFonts w:cstheme="minorHAnsi"/>
          <w:sz w:val="22"/>
          <w:szCs w:val="22"/>
        </w:rPr>
        <w:t xml:space="preserve">. </w:t>
      </w:r>
      <w:r w:rsidRPr="00A0726E">
        <w:rPr>
          <w:rFonts w:cstheme="minorHAnsi"/>
          <w:sz w:val="22"/>
          <w:szCs w:val="22"/>
        </w:rPr>
        <w:t xml:space="preserve">Faster </w:t>
      </w:r>
      <w:r w:rsidR="00A0726E">
        <w:rPr>
          <w:rFonts w:cstheme="minorHAnsi"/>
          <w:sz w:val="22"/>
          <w:szCs w:val="22"/>
        </w:rPr>
        <w:t>three-dimensional cone beam computed tomography (“CBCT”)</w:t>
      </w:r>
      <w:r w:rsidRPr="00A0726E">
        <w:rPr>
          <w:rFonts w:cstheme="minorHAnsi"/>
          <w:sz w:val="22"/>
          <w:szCs w:val="22"/>
        </w:rPr>
        <w:t xml:space="preserve"> acquisition with better imaging quality for target localization.</w:t>
      </w:r>
    </w:p>
    <w:p w14:paraId="12889344" w14:textId="77777777" w:rsidR="00AD381B" w:rsidRDefault="007F6652" w:rsidP="00AD381B">
      <w:pPr>
        <w:pStyle w:val="Default"/>
        <w:numPr>
          <w:ilvl w:val="0"/>
          <w:numId w:val="36"/>
        </w:numPr>
        <w:rPr>
          <w:rFonts w:cstheme="minorHAnsi"/>
          <w:sz w:val="22"/>
          <w:szCs w:val="22"/>
        </w:rPr>
      </w:pPr>
      <w:r w:rsidRPr="00A0726E">
        <w:rPr>
          <w:rFonts w:cstheme="minorHAnsi"/>
          <w:sz w:val="22"/>
          <w:szCs w:val="22"/>
        </w:rPr>
        <w:t>Upgraded motion management system</w:t>
      </w:r>
      <w:r w:rsidR="00A0726E">
        <w:rPr>
          <w:rFonts w:cstheme="minorHAnsi"/>
          <w:sz w:val="22"/>
          <w:szCs w:val="22"/>
        </w:rPr>
        <w:t xml:space="preserve">, which will improve the </w:t>
      </w:r>
      <w:r w:rsidRPr="00A0726E">
        <w:rPr>
          <w:rFonts w:cstheme="minorHAnsi"/>
          <w:sz w:val="22"/>
          <w:szCs w:val="22"/>
        </w:rPr>
        <w:t xml:space="preserve">clinical workflow for gating and </w:t>
      </w:r>
      <w:r w:rsidR="00A0726E">
        <w:rPr>
          <w:rFonts w:cstheme="minorHAnsi"/>
          <w:sz w:val="22"/>
          <w:szCs w:val="22"/>
        </w:rPr>
        <w:t>deep inspiration breath hold (“DIBH”)</w:t>
      </w:r>
      <w:r w:rsidRPr="00A0726E">
        <w:rPr>
          <w:rFonts w:cstheme="minorHAnsi"/>
          <w:sz w:val="22"/>
          <w:szCs w:val="22"/>
        </w:rPr>
        <w:t xml:space="preserve"> treatment.</w:t>
      </w:r>
    </w:p>
    <w:p w14:paraId="44CA041B" w14:textId="77777777" w:rsidR="008F763E" w:rsidRDefault="00AD381B" w:rsidP="008F763E">
      <w:pPr>
        <w:pStyle w:val="Default"/>
        <w:numPr>
          <w:ilvl w:val="0"/>
          <w:numId w:val="36"/>
        </w:numPr>
        <w:rPr>
          <w:rFonts w:cstheme="minorHAnsi"/>
          <w:sz w:val="22"/>
          <w:szCs w:val="22"/>
        </w:rPr>
      </w:pPr>
      <w:r>
        <w:rPr>
          <w:rFonts w:cstheme="minorHAnsi"/>
          <w:sz w:val="22"/>
          <w:szCs w:val="22"/>
        </w:rPr>
        <w:t>Includes a s</w:t>
      </w:r>
      <w:r w:rsidR="007F6652" w:rsidRPr="00AD381B">
        <w:rPr>
          <w:rFonts w:cstheme="minorHAnsi"/>
          <w:sz w:val="22"/>
          <w:szCs w:val="22"/>
        </w:rPr>
        <w:t>urface</w:t>
      </w:r>
      <w:r>
        <w:rPr>
          <w:rFonts w:cstheme="minorHAnsi"/>
          <w:sz w:val="22"/>
          <w:szCs w:val="22"/>
        </w:rPr>
        <w:t>-</w:t>
      </w:r>
      <w:r w:rsidR="007F6652" w:rsidRPr="00AD381B">
        <w:rPr>
          <w:rFonts w:cstheme="minorHAnsi"/>
          <w:sz w:val="22"/>
          <w:szCs w:val="22"/>
        </w:rPr>
        <w:t>guided radiation system</w:t>
      </w:r>
      <w:r>
        <w:rPr>
          <w:rFonts w:cstheme="minorHAnsi"/>
          <w:sz w:val="22"/>
          <w:szCs w:val="22"/>
        </w:rPr>
        <w:t xml:space="preserve">, which </w:t>
      </w:r>
      <w:r w:rsidR="008F763E">
        <w:rPr>
          <w:rFonts w:cstheme="minorHAnsi"/>
          <w:sz w:val="22"/>
          <w:szCs w:val="22"/>
        </w:rPr>
        <w:t>opens the option of</w:t>
      </w:r>
      <w:r w:rsidR="007F6652" w:rsidRPr="00AD381B">
        <w:rPr>
          <w:rFonts w:cstheme="minorHAnsi"/>
          <w:sz w:val="22"/>
          <w:szCs w:val="22"/>
        </w:rPr>
        <w:t xml:space="preserve"> tattoo-less radiation therapy for breast </w:t>
      </w:r>
      <w:r w:rsidR="008F763E">
        <w:rPr>
          <w:rFonts w:cstheme="minorHAnsi"/>
          <w:sz w:val="22"/>
          <w:szCs w:val="22"/>
        </w:rPr>
        <w:t xml:space="preserve">cancer </w:t>
      </w:r>
      <w:r w:rsidR="007F6652" w:rsidRPr="00AD381B">
        <w:rPr>
          <w:rFonts w:cstheme="minorHAnsi"/>
          <w:sz w:val="22"/>
          <w:szCs w:val="22"/>
        </w:rPr>
        <w:t>patients.</w:t>
      </w:r>
    </w:p>
    <w:p w14:paraId="0A4B5C49" w14:textId="782A1E7F" w:rsidR="00450206" w:rsidRDefault="008F763E" w:rsidP="008F763E">
      <w:pPr>
        <w:pStyle w:val="Default"/>
        <w:numPr>
          <w:ilvl w:val="0"/>
          <w:numId w:val="36"/>
        </w:numPr>
        <w:rPr>
          <w:rFonts w:cstheme="minorHAnsi"/>
          <w:sz w:val="22"/>
          <w:szCs w:val="22"/>
        </w:rPr>
      </w:pPr>
      <w:r>
        <w:rPr>
          <w:rFonts w:cstheme="minorHAnsi"/>
          <w:sz w:val="22"/>
          <w:szCs w:val="22"/>
        </w:rPr>
        <w:t>Has pairing capabilities between</w:t>
      </w:r>
      <w:r w:rsidR="007F6652" w:rsidRPr="008F763E">
        <w:rPr>
          <w:rFonts w:cstheme="minorHAnsi"/>
          <w:sz w:val="22"/>
          <w:szCs w:val="22"/>
        </w:rPr>
        <w:t xml:space="preserve"> machines</w:t>
      </w:r>
      <w:r>
        <w:rPr>
          <w:rFonts w:cstheme="minorHAnsi"/>
          <w:sz w:val="22"/>
          <w:szCs w:val="22"/>
        </w:rPr>
        <w:t xml:space="preserve">, which allows for </w:t>
      </w:r>
      <w:r w:rsidR="007F6652" w:rsidRPr="008F763E">
        <w:rPr>
          <w:rFonts w:cstheme="minorHAnsi"/>
          <w:sz w:val="22"/>
          <w:szCs w:val="22"/>
        </w:rPr>
        <w:t xml:space="preserve">seamless patient transfer between machines </w:t>
      </w:r>
      <w:r>
        <w:rPr>
          <w:rFonts w:cstheme="minorHAnsi"/>
          <w:sz w:val="22"/>
          <w:szCs w:val="22"/>
        </w:rPr>
        <w:t xml:space="preserve">and </w:t>
      </w:r>
      <w:r w:rsidR="007F6652" w:rsidRPr="008F763E">
        <w:rPr>
          <w:rFonts w:cstheme="minorHAnsi"/>
          <w:sz w:val="22"/>
          <w:szCs w:val="22"/>
        </w:rPr>
        <w:t>avoid</w:t>
      </w:r>
      <w:r>
        <w:rPr>
          <w:rFonts w:cstheme="minorHAnsi"/>
          <w:sz w:val="22"/>
          <w:szCs w:val="22"/>
        </w:rPr>
        <w:t>s</w:t>
      </w:r>
      <w:r w:rsidR="007F6652" w:rsidRPr="008F763E">
        <w:rPr>
          <w:rFonts w:cstheme="minorHAnsi"/>
          <w:sz w:val="22"/>
          <w:szCs w:val="22"/>
        </w:rPr>
        <w:t xml:space="preserve"> treatment delays.</w:t>
      </w:r>
    </w:p>
    <w:p w14:paraId="02E0F011" w14:textId="0A666E75" w:rsidR="00EB5E3E" w:rsidRDefault="00EB5E3E" w:rsidP="00EB5E3E">
      <w:pPr>
        <w:pStyle w:val="Default"/>
        <w:rPr>
          <w:rFonts w:cstheme="minorHAnsi"/>
          <w:sz w:val="22"/>
          <w:szCs w:val="22"/>
        </w:rPr>
      </w:pPr>
    </w:p>
    <w:p w14:paraId="16A82D6A" w14:textId="67E055C5" w:rsidR="00EB5E3E" w:rsidRPr="008F763E" w:rsidRDefault="00EB5E3E" w:rsidP="00EB5E3E">
      <w:pPr>
        <w:pStyle w:val="Default"/>
        <w:ind w:left="360"/>
        <w:rPr>
          <w:rFonts w:cstheme="minorHAnsi"/>
          <w:sz w:val="22"/>
          <w:szCs w:val="22"/>
        </w:rPr>
      </w:pPr>
      <w:r w:rsidRPr="00EB5E3E">
        <w:rPr>
          <w:rFonts w:cstheme="minorHAnsi"/>
          <w:sz w:val="22"/>
          <w:szCs w:val="22"/>
        </w:rPr>
        <w:t>The new CT simulator is equipped with the latest technology</w:t>
      </w:r>
      <w:r>
        <w:rPr>
          <w:rFonts w:cstheme="minorHAnsi"/>
          <w:sz w:val="22"/>
          <w:szCs w:val="22"/>
        </w:rPr>
        <w:t xml:space="preserve"> and </w:t>
      </w:r>
      <w:r w:rsidRPr="00EB5E3E">
        <w:rPr>
          <w:rFonts w:cstheme="minorHAnsi"/>
          <w:sz w:val="22"/>
          <w:szCs w:val="22"/>
        </w:rPr>
        <w:t xml:space="preserve">designed with a more intuitive workflow </w:t>
      </w:r>
      <w:r>
        <w:rPr>
          <w:rFonts w:cstheme="minorHAnsi"/>
          <w:sz w:val="22"/>
          <w:szCs w:val="22"/>
        </w:rPr>
        <w:t>to improve the efficiency</w:t>
      </w:r>
      <w:r w:rsidRPr="00EB5E3E">
        <w:rPr>
          <w:rFonts w:cstheme="minorHAnsi"/>
          <w:sz w:val="22"/>
          <w:szCs w:val="22"/>
        </w:rPr>
        <w:t xml:space="preserve"> of the scanning process</w:t>
      </w:r>
      <w:r>
        <w:rPr>
          <w:rFonts w:cstheme="minorHAnsi"/>
          <w:sz w:val="22"/>
          <w:szCs w:val="22"/>
        </w:rPr>
        <w:t>. It also has</w:t>
      </w:r>
      <w:r w:rsidRPr="00EB5E3E">
        <w:rPr>
          <w:rFonts w:cstheme="minorHAnsi"/>
          <w:sz w:val="22"/>
          <w:szCs w:val="22"/>
        </w:rPr>
        <w:t xml:space="preserve"> higher quality imaging, faster reconstruction, and higher levels of integration with other systems</w:t>
      </w:r>
      <w:r>
        <w:rPr>
          <w:rFonts w:cstheme="minorHAnsi"/>
          <w:sz w:val="22"/>
          <w:szCs w:val="22"/>
        </w:rPr>
        <w:t xml:space="preserve">, which </w:t>
      </w:r>
      <w:r w:rsidRPr="00EB5E3E">
        <w:rPr>
          <w:rFonts w:cstheme="minorHAnsi"/>
          <w:sz w:val="22"/>
          <w:szCs w:val="22"/>
        </w:rPr>
        <w:t>support</w:t>
      </w:r>
      <w:r>
        <w:rPr>
          <w:rFonts w:cstheme="minorHAnsi"/>
          <w:sz w:val="22"/>
          <w:szCs w:val="22"/>
        </w:rPr>
        <w:t>s a more precise</w:t>
      </w:r>
      <w:r w:rsidRPr="00EB5E3E">
        <w:rPr>
          <w:rFonts w:cstheme="minorHAnsi"/>
          <w:sz w:val="22"/>
          <w:szCs w:val="22"/>
        </w:rPr>
        <w:t xml:space="preserve"> treatment planning process.</w:t>
      </w:r>
    </w:p>
    <w:p w14:paraId="581F718E" w14:textId="77777777" w:rsidR="000C6277" w:rsidRPr="000C6277" w:rsidRDefault="000C6277" w:rsidP="000C6277">
      <w:pPr>
        <w:spacing w:line="229" w:lineRule="exact"/>
      </w:pPr>
    </w:p>
    <w:p w14:paraId="7642CFB7" w14:textId="4ED0B54D" w:rsidR="00D41E4A" w:rsidRPr="00450206" w:rsidRDefault="00170D7F" w:rsidP="003506AE">
      <w:pPr>
        <w:pStyle w:val="ListParagraph"/>
        <w:numPr>
          <w:ilvl w:val="0"/>
          <w:numId w:val="29"/>
        </w:numPr>
        <w:spacing w:line="229" w:lineRule="exact"/>
        <w:rPr>
          <w:rStyle w:val="cf01"/>
          <w:rFonts w:asciiTheme="minorHAnsi" w:hAnsiTheme="minorHAnsi" w:cstheme="minorHAnsi"/>
          <w:b/>
          <w:bCs/>
          <w:sz w:val="22"/>
          <w:szCs w:val="22"/>
        </w:rPr>
      </w:pPr>
      <w:r w:rsidRPr="00450206">
        <w:rPr>
          <w:rStyle w:val="cf01"/>
          <w:rFonts w:asciiTheme="minorHAnsi" w:hAnsiTheme="minorHAnsi" w:cstheme="minorHAnsi"/>
          <w:b/>
          <w:bCs/>
          <w:sz w:val="22"/>
          <w:szCs w:val="22"/>
        </w:rPr>
        <w:t>Noted on Narrative p. 17</w:t>
      </w:r>
      <w:r w:rsidR="00EC5F2B" w:rsidRPr="00450206">
        <w:rPr>
          <w:rStyle w:val="cf01"/>
          <w:rFonts w:asciiTheme="minorHAnsi" w:hAnsiTheme="minorHAnsi" w:cstheme="minorHAnsi"/>
          <w:b/>
          <w:bCs/>
          <w:sz w:val="22"/>
          <w:szCs w:val="22"/>
        </w:rPr>
        <w:t xml:space="preserve">, the Applicant presented the project to </w:t>
      </w:r>
      <w:r w:rsidR="00C8280E" w:rsidRPr="00450206">
        <w:rPr>
          <w:rStyle w:val="cf01"/>
          <w:rFonts w:asciiTheme="minorHAnsi" w:hAnsiTheme="minorHAnsi" w:cstheme="minorHAnsi"/>
          <w:b/>
          <w:bCs/>
          <w:sz w:val="22"/>
          <w:szCs w:val="22"/>
        </w:rPr>
        <w:t xml:space="preserve">Hospital’s Patient and Family Advisory Committee, Community Benefits and Advisory Committee, and the </w:t>
      </w:r>
      <w:r w:rsidR="006A7EAE" w:rsidRPr="00450206">
        <w:rPr>
          <w:rStyle w:val="cf01"/>
          <w:rFonts w:asciiTheme="minorHAnsi" w:hAnsiTheme="minorHAnsi" w:cstheme="minorHAnsi"/>
          <w:b/>
          <w:bCs/>
          <w:sz w:val="22"/>
          <w:szCs w:val="22"/>
        </w:rPr>
        <w:t>LHMC Community</w:t>
      </w:r>
      <w:r w:rsidR="00D653C6" w:rsidRPr="00450206">
        <w:rPr>
          <w:rStyle w:val="cf01"/>
          <w:rFonts w:asciiTheme="minorHAnsi" w:hAnsiTheme="minorHAnsi" w:cstheme="minorHAnsi"/>
          <w:b/>
          <w:bCs/>
          <w:sz w:val="22"/>
          <w:szCs w:val="22"/>
        </w:rPr>
        <w:t>.</w:t>
      </w:r>
      <w:r w:rsidR="00D653C6" w:rsidRPr="00450206">
        <w:rPr>
          <w:rFonts w:ascii="Arial" w:eastAsia="Arial" w:hAnsi="Arial" w:cs="Arial"/>
          <w:b/>
          <w:bCs/>
          <w:kern w:val="2"/>
        </w:rPr>
        <w:t xml:space="preserve"> </w:t>
      </w:r>
      <w:r w:rsidR="003C28D0" w:rsidRPr="00450206">
        <w:rPr>
          <w:rStyle w:val="cf01"/>
          <w:rFonts w:asciiTheme="minorHAnsi" w:hAnsiTheme="minorHAnsi" w:cstheme="minorHAnsi"/>
          <w:b/>
          <w:bCs/>
          <w:sz w:val="22"/>
          <w:szCs w:val="22"/>
        </w:rPr>
        <w:t xml:space="preserve">To better understand the Applicant’s community engagement efforts, </w:t>
      </w:r>
      <w:r w:rsidR="003506AE" w:rsidRPr="00450206">
        <w:rPr>
          <w:rStyle w:val="cf01"/>
          <w:rFonts w:asciiTheme="minorHAnsi" w:hAnsiTheme="minorHAnsi" w:cstheme="minorHAnsi"/>
          <w:b/>
          <w:bCs/>
          <w:sz w:val="22"/>
          <w:szCs w:val="22"/>
        </w:rPr>
        <w:t>p</w:t>
      </w:r>
      <w:r w:rsidR="004C7C09" w:rsidRPr="00450206">
        <w:rPr>
          <w:rStyle w:val="cf01"/>
          <w:rFonts w:asciiTheme="minorHAnsi" w:hAnsiTheme="minorHAnsi" w:cstheme="minorHAnsi"/>
          <w:b/>
          <w:bCs/>
          <w:sz w:val="22"/>
          <w:szCs w:val="22"/>
        </w:rPr>
        <w:t xml:space="preserve">lease provide </w:t>
      </w:r>
      <w:proofErr w:type="gramStart"/>
      <w:r w:rsidR="004C7C09" w:rsidRPr="00450206">
        <w:rPr>
          <w:rStyle w:val="cf01"/>
          <w:rFonts w:asciiTheme="minorHAnsi" w:hAnsiTheme="minorHAnsi" w:cstheme="minorHAnsi"/>
          <w:b/>
          <w:bCs/>
          <w:sz w:val="22"/>
          <w:szCs w:val="22"/>
        </w:rPr>
        <w:t>a brief summary</w:t>
      </w:r>
      <w:proofErr w:type="gramEnd"/>
      <w:r w:rsidR="004C7C09" w:rsidRPr="00450206">
        <w:rPr>
          <w:rStyle w:val="cf01"/>
          <w:rFonts w:asciiTheme="minorHAnsi" w:hAnsiTheme="minorHAnsi" w:cstheme="minorHAnsi"/>
          <w:b/>
          <w:bCs/>
          <w:sz w:val="22"/>
          <w:szCs w:val="22"/>
        </w:rPr>
        <w:t xml:space="preserve"> of questions and </w:t>
      </w:r>
      <w:r w:rsidR="005338A0" w:rsidRPr="00450206">
        <w:rPr>
          <w:rStyle w:val="cf01"/>
          <w:rFonts w:asciiTheme="minorHAnsi" w:hAnsiTheme="minorHAnsi" w:cstheme="minorHAnsi"/>
          <w:b/>
          <w:bCs/>
          <w:sz w:val="22"/>
          <w:szCs w:val="22"/>
        </w:rPr>
        <w:t>feedback</w:t>
      </w:r>
      <w:r w:rsidR="004C7C09" w:rsidRPr="00450206">
        <w:rPr>
          <w:rStyle w:val="cf01"/>
          <w:rFonts w:asciiTheme="minorHAnsi" w:hAnsiTheme="minorHAnsi" w:cstheme="minorHAnsi"/>
          <w:b/>
          <w:bCs/>
          <w:sz w:val="22"/>
          <w:szCs w:val="22"/>
        </w:rPr>
        <w:t xml:space="preserve"> </w:t>
      </w:r>
      <w:r w:rsidR="003506AE" w:rsidRPr="00450206">
        <w:rPr>
          <w:rStyle w:val="cf01"/>
          <w:rFonts w:asciiTheme="minorHAnsi" w:hAnsiTheme="minorHAnsi" w:cstheme="minorHAnsi"/>
          <w:b/>
          <w:bCs/>
          <w:sz w:val="22"/>
          <w:szCs w:val="22"/>
        </w:rPr>
        <w:t xml:space="preserve">raised </w:t>
      </w:r>
      <w:r w:rsidR="004C7C09" w:rsidRPr="00450206">
        <w:rPr>
          <w:rStyle w:val="cf01"/>
          <w:rFonts w:asciiTheme="minorHAnsi" w:hAnsiTheme="minorHAnsi" w:cstheme="minorHAnsi"/>
          <w:b/>
          <w:bCs/>
          <w:sz w:val="22"/>
          <w:szCs w:val="22"/>
        </w:rPr>
        <w:t xml:space="preserve">from each </w:t>
      </w:r>
      <w:r w:rsidR="003506AE" w:rsidRPr="00450206">
        <w:rPr>
          <w:rStyle w:val="cf01"/>
          <w:rFonts w:asciiTheme="minorHAnsi" w:hAnsiTheme="minorHAnsi" w:cstheme="minorHAnsi"/>
          <w:b/>
          <w:bCs/>
          <w:sz w:val="22"/>
          <w:szCs w:val="22"/>
        </w:rPr>
        <w:t xml:space="preserve">of the three </w:t>
      </w:r>
      <w:r w:rsidR="004C7C09" w:rsidRPr="00450206">
        <w:rPr>
          <w:rStyle w:val="cf01"/>
          <w:rFonts w:asciiTheme="minorHAnsi" w:hAnsiTheme="minorHAnsi" w:cstheme="minorHAnsi"/>
          <w:b/>
          <w:bCs/>
          <w:sz w:val="22"/>
          <w:szCs w:val="22"/>
        </w:rPr>
        <w:t>presentation</w:t>
      </w:r>
      <w:r w:rsidR="003506AE" w:rsidRPr="00450206">
        <w:rPr>
          <w:rStyle w:val="cf01"/>
          <w:rFonts w:asciiTheme="minorHAnsi" w:hAnsiTheme="minorHAnsi" w:cstheme="minorHAnsi"/>
          <w:b/>
          <w:bCs/>
          <w:sz w:val="22"/>
          <w:szCs w:val="22"/>
        </w:rPr>
        <w:t>s</w:t>
      </w:r>
      <w:r w:rsidR="00E07CD1" w:rsidRPr="00450206">
        <w:rPr>
          <w:rStyle w:val="cf01"/>
          <w:rFonts w:asciiTheme="minorHAnsi" w:hAnsiTheme="minorHAnsi" w:cstheme="minorHAnsi"/>
          <w:b/>
          <w:bCs/>
          <w:sz w:val="22"/>
          <w:szCs w:val="22"/>
        </w:rPr>
        <w:t>.</w:t>
      </w:r>
    </w:p>
    <w:p w14:paraId="66AC286F" w14:textId="77777777" w:rsidR="009F053D" w:rsidRDefault="00450206" w:rsidP="008F763E">
      <w:pPr>
        <w:pStyle w:val="Default"/>
        <w:ind w:left="360"/>
        <w:rPr>
          <w:rFonts w:asciiTheme="minorHAnsi" w:hAnsiTheme="minorHAnsi" w:cstheme="minorHAnsi"/>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p>
    <w:p w14:paraId="67F801FB" w14:textId="77777777" w:rsidR="009F053D" w:rsidRDefault="009F053D" w:rsidP="008F763E">
      <w:pPr>
        <w:pStyle w:val="Default"/>
        <w:ind w:left="360"/>
        <w:rPr>
          <w:rFonts w:cstheme="minorHAnsi"/>
          <w:sz w:val="22"/>
          <w:szCs w:val="22"/>
        </w:rPr>
      </w:pPr>
    </w:p>
    <w:p w14:paraId="474A65F5" w14:textId="7BBFEAB6" w:rsidR="008F763E" w:rsidRPr="008F763E" w:rsidRDefault="009F053D" w:rsidP="009F053D">
      <w:pPr>
        <w:pStyle w:val="Default"/>
        <w:numPr>
          <w:ilvl w:val="0"/>
          <w:numId w:val="37"/>
        </w:numPr>
        <w:rPr>
          <w:rFonts w:cstheme="minorHAnsi"/>
          <w:sz w:val="22"/>
          <w:szCs w:val="22"/>
        </w:rPr>
      </w:pPr>
      <w:r>
        <w:rPr>
          <w:rFonts w:cstheme="minorHAnsi"/>
          <w:sz w:val="22"/>
          <w:szCs w:val="22"/>
          <w:u w:val="single"/>
        </w:rPr>
        <w:t xml:space="preserve">CBAC </w:t>
      </w:r>
      <w:r w:rsidRPr="009F053D">
        <w:rPr>
          <w:rFonts w:cstheme="minorHAnsi"/>
          <w:sz w:val="22"/>
          <w:szCs w:val="22"/>
          <w:u w:val="single"/>
        </w:rPr>
        <w:t>Presentation</w:t>
      </w:r>
      <w:r>
        <w:rPr>
          <w:rFonts w:cstheme="minorHAnsi"/>
          <w:sz w:val="22"/>
          <w:szCs w:val="22"/>
        </w:rPr>
        <w:t xml:space="preserve">. </w:t>
      </w:r>
      <w:r w:rsidRPr="009F053D">
        <w:rPr>
          <w:rFonts w:cstheme="minorHAnsi"/>
          <w:sz w:val="22"/>
          <w:szCs w:val="22"/>
        </w:rPr>
        <w:t>During</w:t>
      </w:r>
      <w:r>
        <w:rPr>
          <w:rFonts w:cstheme="minorHAnsi"/>
          <w:sz w:val="22"/>
          <w:szCs w:val="22"/>
        </w:rPr>
        <w:t xml:space="preserve"> the Community Benefits Advisory Committee (“CBAC”) presentation on December 13, 2022, Kevin Bennett</w:t>
      </w:r>
      <w:r w:rsidR="008F763E" w:rsidRPr="008F763E">
        <w:rPr>
          <w:rFonts w:cstheme="minorHAnsi"/>
          <w:sz w:val="22"/>
          <w:szCs w:val="22"/>
        </w:rPr>
        <w:t xml:space="preserve"> provided an overview of the need for the project, the intended benefits to patients and the community, and next steps in the process. </w:t>
      </w:r>
      <w:r w:rsidR="009611FA">
        <w:rPr>
          <w:rFonts w:cstheme="minorHAnsi"/>
          <w:sz w:val="22"/>
          <w:szCs w:val="22"/>
        </w:rPr>
        <w:t xml:space="preserve">CBAC </w:t>
      </w:r>
      <w:r w:rsidR="00103AD1">
        <w:rPr>
          <w:rFonts w:cstheme="minorHAnsi"/>
          <w:sz w:val="22"/>
          <w:szCs w:val="22"/>
        </w:rPr>
        <w:t>m</w:t>
      </w:r>
      <w:r w:rsidR="009611FA">
        <w:rPr>
          <w:rFonts w:cstheme="minorHAnsi"/>
          <w:sz w:val="22"/>
          <w:szCs w:val="22"/>
        </w:rPr>
        <w:t xml:space="preserve">embers were interested in understanding </w:t>
      </w:r>
      <w:r w:rsidR="00103AD1">
        <w:rPr>
          <w:rFonts w:cstheme="minorHAnsi"/>
          <w:sz w:val="22"/>
          <w:szCs w:val="22"/>
        </w:rPr>
        <w:t xml:space="preserve">where the new department would be located and the impact on parking, as well as understanding the </w:t>
      </w:r>
      <w:proofErr w:type="spellStart"/>
      <w:r w:rsidR="00103AD1">
        <w:rPr>
          <w:rFonts w:cstheme="minorHAnsi"/>
          <w:sz w:val="22"/>
          <w:szCs w:val="22"/>
        </w:rPr>
        <w:t>DoN</w:t>
      </w:r>
      <w:proofErr w:type="spellEnd"/>
      <w:r w:rsidR="00103AD1">
        <w:rPr>
          <w:rFonts w:cstheme="minorHAnsi"/>
          <w:sz w:val="22"/>
          <w:szCs w:val="22"/>
        </w:rPr>
        <w:t xml:space="preserve"> application and CHI processes. </w:t>
      </w:r>
    </w:p>
    <w:p w14:paraId="08CDA365" w14:textId="77777777" w:rsidR="009F053D" w:rsidRDefault="009F053D" w:rsidP="008F763E">
      <w:pPr>
        <w:pStyle w:val="Default"/>
        <w:ind w:left="360"/>
        <w:rPr>
          <w:rFonts w:cstheme="minorHAnsi"/>
          <w:sz w:val="22"/>
          <w:szCs w:val="22"/>
        </w:rPr>
      </w:pPr>
    </w:p>
    <w:p w14:paraId="19A5A1B2" w14:textId="78BB7004" w:rsidR="008F763E" w:rsidRDefault="009F053D" w:rsidP="009F053D">
      <w:pPr>
        <w:pStyle w:val="Default"/>
        <w:numPr>
          <w:ilvl w:val="0"/>
          <w:numId w:val="37"/>
        </w:numPr>
        <w:rPr>
          <w:rFonts w:cstheme="minorHAnsi"/>
          <w:sz w:val="22"/>
          <w:szCs w:val="22"/>
        </w:rPr>
      </w:pPr>
      <w:r>
        <w:rPr>
          <w:rFonts w:cstheme="minorHAnsi"/>
          <w:sz w:val="22"/>
          <w:szCs w:val="22"/>
          <w:u w:val="single"/>
        </w:rPr>
        <w:t xml:space="preserve">LHMC Community </w:t>
      </w:r>
      <w:r w:rsidRPr="009F053D">
        <w:rPr>
          <w:rFonts w:cstheme="minorHAnsi"/>
          <w:sz w:val="22"/>
          <w:szCs w:val="22"/>
          <w:u w:val="single"/>
        </w:rPr>
        <w:t>Presentation</w:t>
      </w:r>
      <w:r w:rsidRPr="009F053D">
        <w:rPr>
          <w:rFonts w:cstheme="minorHAnsi"/>
          <w:sz w:val="22"/>
          <w:szCs w:val="22"/>
        </w:rPr>
        <w:t>.</w:t>
      </w:r>
      <w:r w:rsidRPr="009F053D">
        <w:rPr>
          <w:rFonts w:cstheme="minorHAnsi"/>
          <w:b/>
          <w:bCs/>
          <w:sz w:val="22"/>
          <w:szCs w:val="22"/>
        </w:rPr>
        <w:t xml:space="preserve"> </w:t>
      </w:r>
      <w:r>
        <w:rPr>
          <w:rFonts w:cstheme="minorHAnsi"/>
          <w:sz w:val="22"/>
          <w:szCs w:val="22"/>
        </w:rPr>
        <w:t>During an</w:t>
      </w:r>
      <w:r w:rsidR="008F763E" w:rsidRPr="008F763E">
        <w:rPr>
          <w:rFonts w:cstheme="minorHAnsi"/>
          <w:sz w:val="22"/>
          <w:szCs w:val="22"/>
        </w:rPr>
        <w:t xml:space="preserve"> open meeting </w:t>
      </w:r>
      <w:r>
        <w:rPr>
          <w:rFonts w:cstheme="minorHAnsi"/>
          <w:sz w:val="22"/>
          <w:szCs w:val="22"/>
        </w:rPr>
        <w:t xml:space="preserve">with the LHMC community </w:t>
      </w:r>
      <w:r w:rsidR="008F763E" w:rsidRPr="008F763E">
        <w:rPr>
          <w:rFonts w:cstheme="minorHAnsi"/>
          <w:sz w:val="22"/>
          <w:szCs w:val="22"/>
        </w:rPr>
        <w:t>on December 20th, 2022</w:t>
      </w:r>
      <w:r>
        <w:rPr>
          <w:rFonts w:cstheme="minorHAnsi"/>
          <w:sz w:val="22"/>
          <w:szCs w:val="22"/>
        </w:rPr>
        <w:t xml:space="preserve">, </w:t>
      </w:r>
      <w:r w:rsidR="008F763E" w:rsidRPr="008F763E">
        <w:rPr>
          <w:rFonts w:cstheme="minorHAnsi"/>
          <w:sz w:val="22"/>
          <w:szCs w:val="22"/>
        </w:rPr>
        <w:t xml:space="preserve">Kevin </w:t>
      </w:r>
      <w:r>
        <w:rPr>
          <w:rFonts w:cstheme="minorHAnsi"/>
          <w:sz w:val="22"/>
          <w:szCs w:val="22"/>
        </w:rPr>
        <w:t xml:space="preserve">Bennett </w:t>
      </w:r>
      <w:r w:rsidR="008F763E" w:rsidRPr="008F763E">
        <w:rPr>
          <w:rFonts w:cstheme="minorHAnsi"/>
          <w:sz w:val="22"/>
          <w:szCs w:val="22"/>
        </w:rPr>
        <w:t>provided an overview of the need for the project</w:t>
      </w:r>
      <w:r>
        <w:rPr>
          <w:rFonts w:cstheme="minorHAnsi"/>
          <w:sz w:val="22"/>
          <w:szCs w:val="22"/>
        </w:rPr>
        <w:t xml:space="preserve"> and</w:t>
      </w:r>
      <w:r w:rsidR="008F763E" w:rsidRPr="008F763E">
        <w:rPr>
          <w:rFonts w:cstheme="minorHAnsi"/>
          <w:sz w:val="22"/>
          <w:szCs w:val="22"/>
        </w:rPr>
        <w:t xml:space="preserve"> its benefit to our surrounding communities and outlined the next steps in the process. Community members were asked if they had any questions or comments and then provided with ample time to provide comments or ask questions. </w:t>
      </w:r>
      <w:r>
        <w:rPr>
          <w:rFonts w:cstheme="minorHAnsi"/>
          <w:sz w:val="22"/>
          <w:szCs w:val="22"/>
        </w:rPr>
        <w:t>There were no questions or comments.</w:t>
      </w:r>
    </w:p>
    <w:p w14:paraId="49C53234" w14:textId="77777777" w:rsidR="009F053D" w:rsidRDefault="009F053D" w:rsidP="009F053D">
      <w:pPr>
        <w:pStyle w:val="Default"/>
        <w:ind w:left="1080"/>
        <w:rPr>
          <w:rFonts w:cstheme="minorHAnsi"/>
          <w:sz w:val="22"/>
          <w:szCs w:val="22"/>
        </w:rPr>
      </w:pPr>
    </w:p>
    <w:p w14:paraId="68179D62" w14:textId="3521041C" w:rsidR="009F053D" w:rsidRDefault="009F053D" w:rsidP="009F053D">
      <w:pPr>
        <w:pStyle w:val="Default"/>
        <w:numPr>
          <w:ilvl w:val="0"/>
          <w:numId w:val="37"/>
        </w:numPr>
        <w:rPr>
          <w:rFonts w:cstheme="minorHAnsi"/>
          <w:sz w:val="22"/>
          <w:szCs w:val="22"/>
        </w:rPr>
      </w:pPr>
      <w:r w:rsidRPr="009F053D">
        <w:rPr>
          <w:rFonts w:cstheme="minorHAnsi"/>
          <w:sz w:val="22"/>
          <w:szCs w:val="22"/>
          <w:u w:val="single"/>
        </w:rPr>
        <w:t>PFAC Presentation</w:t>
      </w:r>
      <w:r>
        <w:rPr>
          <w:rFonts w:cstheme="minorHAnsi"/>
          <w:sz w:val="22"/>
          <w:szCs w:val="22"/>
        </w:rPr>
        <w:t>. During the</w:t>
      </w:r>
      <w:r w:rsidR="008F763E" w:rsidRPr="009F053D">
        <w:rPr>
          <w:rFonts w:cstheme="minorHAnsi"/>
          <w:sz w:val="22"/>
          <w:szCs w:val="22"/>
        </w:rPr>
        <w:t xml:space="preserve"> </w:t>
      </w:r>
      <w:r>
        <w:rPr>
          <w:rFonts w:cstheme="minorHAnsi"/>
          <w:sz w:val="22"/>
          <w:szCs w:val="22"/>
        </w:rPr>
        <w:t>Patient and Family Advisory (“PFAC”) meeting</w:t>
      </w:r>
      <w:r w:rsidR="008F763E" w:rsidRPr="009F053D">
        <w:rPr>
          <w:rFonts w:cstheme="minorHAnsi"/>
          <w:sz w:val="22"/>
          <w:szCs w:val="22"/>
        </w:rPr>
        <w:t xml:space="preserve"> on February 7, 2023</w:t>
      </w:r>
      <w:r>
        <w:rPr>
          <w:rFonts w:cstheme="minorHAnsi"/>
          <w:sz w:val="22"/>
          <w:szCs w:val="22"/>
        </w:rPr>
        <w:t>, Kevin Bennett</w:t>
      </w:r>
      <w:r w:rsidR="008F763E" w:rsidRPr="009F053D">
        <w:rPr>
          <w:rFonts w:cstheme="minorHAnsi"/>
          <w:sz w:val="22"/>
          <w:szCs w:val="22"/>
        </w:rPr>
        <w:t xml:space="preserve"> presented the same information that had been shared at the CBAC meeting and </w:t>
      </w:r>
      <w:r w:rsidR="008F763E" w:rsidRPr="009F053D">
        <w:rPr>
          <w:rFonts w:cstheme="minorHAnsi"/>
          <w:sz w:val="22"/>
          <w:szCs w:val="22"/>
        </w:rPr>
        <w:lastRenderedPageBreak/>
        <w:t xml:space="preserve">public community meeting. </w:t>
      </w:r>
      <w:r>
        <w:rPr>
          <w:rFonts w:cstheme="minorHAnsi"/>
          <w:sz w:val="22"/>
          <w:szCs w:val="22"/>
        </w:rPr>
        <w:t>PFAC</w:t>
      </w:r>
      <w:r w:rsidR="008F763E" w:rsidRPr="009F053D">
        <w:rPr>
          <w:rFonts w:cstheme="minorHAnsi"/>
          <w:sz w:val="22"/>
          <w:szCs w:val="22"/>
        </w:rPr>
        <w:t xml:space="preserve"> members were provided with ample time to provide comments or ask questions</w:t>
      </w:r>
      <w:r>
        <w:rPr>
          <w:rFonts w:cstheme="minorHAnsi"/>
          <w:sz w:val="22"/>
          <w:szCs w:val="22"/>
        </w:rPr>
        <w:t>. There were no questions or comments.</w:t>
      </w:r>
    </w:p>
    <w:p w14:paraId="37C83B11" w14:textId="77777777" w:rsidR="00450206" w:rsidRPr="00450206" w:rsidRDefault="00450206" w:rsidP="00450206">
      <w:pPr>
        <w:spacing w:line="229" w:lineRule="exact"/>
        <w:rPr>
          <w:rStyle w:val="cf01"/>
          <w:rFonts w:asciiTheme="minorHAnsi" w:hAnsiTheme="minorHAnsi" w:cstheme="minorHAnsi"/>
          <w:sz w:val="22"/>
          <w:szCs w:val="22"/>
        </w:rPr>
      </w:pPr>
    </w:p>
    <w:p w14:paraId="523753AA" w14:textId="22100532" w:rsidR="00EB3372" w:rsidRDefault="00F965BD" w:rsidP="00DF40C8">
      <w:pPr>
        <w:pStyle w:val="ListParagraph"/>
        <w:numPr>
          <w:ilvl w:val="0"/>
          <w:numId w:val="29"/>
        </w:numPr>
        <w:spacing w:line="229" w:lineRule="exact"/>
        <w:rPr>
          <w:rStyle w:val="cf01"/>
          <w:rFonts w:asciiTheme="minorHAnsi" w:hAnsiTheme="minorHAnsi" w:cstheme="minorHAnsi"/>
          <w:b/>
          <w:bCs/>
          <w:sz w:val="22"/>
          <w:szCs w:val="22"/>
        </w:rPr>
      </w:pPr>
      <w:r w:rsidRPr="00450206">
        <w:rPr>
          <w:rStyle w:val="cf01"/>
          <w:rFonts w:asciiTheme="minorHAnsi" w:hAnsiTheme="minorHAnsi" w:cstheme="minorHAnsi"/>
          <w:b/>
          <w:bCs/>
          <w:sz w:val="22"/>
          <w:szCs w:val="22"/>
        </w:rPr>
        <w:t>Page 19 of the Narrative states, “</w:t>
      </w:r>
      <w:r w:rsidR="000907F9" w:rsidRPr="00450206">
        <w:rPr>
          <w:rStyle w:val="cf01"/>
          <w:rFonts w:asciiTheme="minorHAnsi" w:hAnsiTheme="minorHAnsi" w:cstheme="minorHAnsi"/>
          <w:b/>
          <w:bCs/>
          <w:sz w:val="22"/>
          <w:szCs w:val="22"/>
        </w:rPr>
        <w:t xml:space="preserve">If concerns around social determinants of health are identified or suspected during pre-procedure screenings and appointments, staff will provide the patient with referral resources and notify the patient’s primary care provider as appropriate to encourage necessary follow-up.”  Please provide a description of the </w:t>
      </w:r>
      <w:proofErr w:type="spellStart"/>
      <w:r w:rsidR="000907F9" w:rsidRPr="00450206">
        <w:rPr>
          <w:rStyle w:val="cf01"/>
          <w:rFonts w:asciiTheme="minorHAnsi" w:hAnsiTheme="minorHAnsi" w:cstheme="minorHAnsi"/>
          <w:b/>
          <w:bCs/>
          <w:sz w:val="22"/>
          <w:szCs w:val="22"/>
        </w:rPr>
        <w:t>SDoH</w:t>
      </w:r>
      <w:proofErr w:type="spellEnd"/>
      <w:r w:rsidR="000907F9" w:rsidRPr="00450206">
        <w:rPr>
          <w:rStyle w:val="cf01"/>
          <w:rFonts w:asciiTheme="minorHAnsi" w:hAnsiTheme="minorHAnsi" w:cstheme="minorHAnsi"/>
          <w:b/>
          <w:bCs/>
          <w:sz w:val="22"/>
          <w:szCs w:val="22"/>
        </w:rPr>
        <w:t xml:space="preserve"> screening process LHMC </w:t>
      </w:r>
      <w:r w:rsidR="008E187B" w:rsidRPr="00450206">
        <w:rPr>
          <w:rStyle w:val="cf01"/>
          <w:rFonts w:asciiTheme="minorHAnsi" w:hAnsiTheme="minorHAnsi" w:cstheme="minorHAnsi"/>
          <w:b/>
          <w:bCs/>
          <w:sz w:val="22"/>
          <w:szCs w:val="22"/>
        </w:rPr>
        <w:t>uses to determine if concerns are present.</w:t>
      </w:r>
    </w:p>
    <w:p w14:paraId="61FF2815" w14:textId="20B0EA58" w:rsidR="00EB5E3E" w:rsidRDefault="00450206" w:rsidP="009F053D">
      <w:pPr>
        <w:pStyle w:val="Default"/>
        <w:ind w:left="360"/>
        <w:rPr>
          <w:rFonts w:asciiTheme="minorHAnsi" w:hAnsiTheme="minorHAnsi" w:cstheme="minorHAnsi"/>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r w:rsidR="00EB5E3E">
        <w:rPr>
          <w:rFonts w:asciiTheme="minorHAnsi" w:hAnsiTheme="minorHAnsi" w:cstheme="minorHAnsi"/>
          <w:sz w:val="22"/>
          <w:szCs w:val="22"/>
        </w:rPr>
        <w:t xml:space="preserve">LHMC has an </w:t>
      </w:r>
      <w:proofErr w:type="spellStart"/>
      <w:r w:rsidR="00EB5E3E">
        <w:rPr>
          <w:rFonts w:asciiTheme="minorHAnsi" w:hAnsiTheme="minorHAnsi" w:cstheme="minorHAnsi"/>
          <w:sz w:val="22"/>
          <w:szCs w:val="22"/>
        </w:rPr>
        <w:t>SDoH</w:t>
      </w:r>
      <w:proofErr w:type="spellEnd"/>
      <w:r w:rsidR="00EB5E3E">
        <w:rPr>
          <w:rFonts w:asciiTheme="minorHAnsi" w:hAnsiTheme="minorHAnsi" w:cstheme="minorHAnsi"/>
          <w:sz w:val="22"/>
          <w:szCs w:val="22"/>
        </w:rPr>
        <w:t xml:space="preserve"> screening tool that is built into its electronic medical record. This tool is used to screen for </w:t>
      </w:r>
      <w:proofErr w:type="spellStart"/>
      <w:r w:rsidR="00EB5E3E">
        <w:rPr>
          <w:rFonts w:asciiTheme="minorHAnsi" w:hAnsiTheme="minorHAnsi" w:cstheme="minorHAnsi"/>
          <w:sz w:val="22"/>
          <w:szCs w:val="22"/>
        </w:rPr>
        <w:t>SDoH</w:t>
      </w:r>
      <w:proofErr w:type="spellEnd"/>
      <w:r w:rsidR="00EB5E3E">
        <w:rPr>
          <w:rFonts w:asciiTheme="minorHAnsi" w:hAnsiTheme="minorHAnsi" w:cstheme="minorHAnsi"/>
          <w:sz w:val="22"/>
          <w:szCs w:val="22"/>
        </w:rPr>
        <w:t xml:space="preserve"> when patients are admitted to the Hospital. In addition, Radiation Oncology nurses screen for </w:t>
      </w:r>
      <w:proofErr w:type="spellStart"/>
      <w:r w:rsidR="00EB5E3E">
        <w:rPr>
          <w:rFonts w:asciiTheme="minorHAnsi" w:hAnsiTheme="minorHAnsi" w:cstheme="minorHAnsi"/>
          <w:sz w:val="22"/>
          <w:szCs w:val="22"/>
        </w:rPr>
        <w:t>SDoH</w:t>
      </w:r>
      <w:proofErr w:type="spellEnd"/>
      <w:r w:rsidR="00EB5E3E">
        <w:rPr>
          <w:rFonts w:asciiTheme="minorHAnsi" w:hAnsiTheme="minorHAnsi" w:cstheme="minorHAnsi"/>
          <w:sz w:val="22"/>
          <w:szCs w:val="22"/>
        </w:rPr>
        <w:t xml:space="preserve"> concerns at the time of each patient’s initial </w:t>
      </w:r>
      <w:proofErr w:type="gramStart"/>
      <w:r w:rsidR="00EB5E3E">
        <w:rPr>
          <w:rFonts w:asciiTheme="minorHAnsi" w:hAnsiTheme="minorHAnsi" w:cstheme="minorHAnsi"/>
          <w:sz w:val="22"/>
          <w:szCs w:val="22"/>
        </w:rPr>
        <w:t>consult</w:t>
      </w:r>
      <w:proofErr w:type="gramEnd"/>
      <w:r w:rsidR="00EB5E3E">
        <w:rPr>
          <w:rFonts w:asciiTheme="minorHAnsi" w:hAnsiTheme="minorHAnsi" w:cstheme="minorHAnsi"/>
          <w:sz w:val="22"/>
          <w:szCs w:val="22"/>
        </w:rPr>
        <w:t xml:space="preserve"> and again before the patient starts treatment </w:t>
      </w:r>
      <w:proofErr w:type="gramStart"/>
      <w:r w:rsidR="00EB5E3E">
        <w:rPr>
          <w:rFonts w:asciiTheme="minorHAnsi" w:hAnsiTheme="minorHAnsi" w:cstheme="minorHAnsi"/>
          <w:sz w:val="22"/>
          <w:szCs w:val="22"/>
        </w:rPr>
        <w:t>in an effort to</w:t>
      </w:r>
      <w:proofErr w:type="gramEnd"/>
      <w:r w:rsidR="00EB5E3E">
        <w:rPr>
          <w:rFonts w:asciiTheme="minorHAnsi" w:hAnsiTheme="minorHAnsi" w:cstheme="minorHAnsi"/>
          <w:sz w:val="22"/>
          <w:szCs w:val="22"/>
        </w:rPr>
        <w:t xml:space="preserve"> remove any barriers to a successful course of treatment. </w:t>
      </w:r>
    </w:p>
    <w:p w14:paraId="7BAC40FC" w14:textId="77777777" w:rsidR="00EB5E3E" w:rsidRDefault="00EB5E3E" w:rsidP="009F053D">
      <w:pPr>
        <w:pStyle w:val="Default"/>
        <w:ind w:left="360"/>
        <w:rPr>
          <w:rFonts w:cstheme="minorHAnsi"/>
          <w:sz w:val="22"/>
          <w:szCs w:val="22"/>
        </w:rPr>
      </w:pPr>
    </w:p>
    <w:p w14:paraId="474EFC79" w14:textId="14B194F5" w:rsidR="009F053D" w:rsidRDefault="009F053D" w:rsidP="009F053D">
      <w:pPr>
        <w:pStyle w:val="Default"/>
        <w:ind w:left="360"/>
        <w:rPr>
          <w:rFonts w:cstheme="minorHAnsi"/>
          <w:sz w:val="22"/>
          <w:szCs w:val="22"/>
        </w:rPr>
      </w:pPr>
      <w:r w:rsidRPr="009F053D">
        <w:rPr>
          <w:rFonts w:cstheme="minorHAnsi"/>
          <w:sz w:val="22"/>
          <w:szCs w:val="22"/>
        </w:rPr>
        <w:t xml:space="preserve">LHMC, along with the other hospitals in the </w:t>
      </w:r>
      <w:r>
        <w:rPr>
          <w:rFonts w:cstheme="minorHAnsi"/>
          <w:sz w:val="22"/>
          <w:szCs w:val="22"/>
        </w:rPr>
        <w:t>BILH</w:t>
      </w:r>
      <w:r w:rsidRPr="009F053D">
        <w:rPr>
          <w:rFonts w:cstheme="minorHAnsi"/>
          <w:sz w:val="22"/>
          <w:szCs w:val="22"/>
        </w:rPr>
        <w:t xml:space="preserve"> system, as part of its standard Community Health Needs Assessment process, has developed a resource guide to highlight health and social service resources available to the community. The guide was developed in consultation with </w:t>
      </w:r>
      <w:r>
        <w:rPr>
          <w:rFonts w:cstheme="minorHAnsi"/>
          <w:sz w:val="22"/>
          <w:szCs w:val="22"/>
        </w:rPr>
        <w:t>BILH</w:t>
      </w:r>
      <w:r w:rsidRPr="009F053D">
        <w:rPr>
          <w:rFonts w:cstheme="minorHAnsi"/>
          <w:sz w:val="22"/>
          <w:szCs w:val="22"/>
        </w:rPr>
        <w:t xml:space="preserve"> Primary Care and is widely available on the LHMC website as a resource for both providers and community members. LHMC also includes a representative from the primary care team on its </w:t>
      </w:r>
      <w:r>
        <w:rPr>
          <w:rFonts w:cstheme="minorHAnsi"/>
          <w:sz w:val="22"/>
          <w:szCs w:val="22"/>
        </w:rPr>
        <w:t>CBAC</w:t>
      </w:r>
      <w:r w:rsidRPr="009F053D">
        <w:rPr>
          <w:rFonts w:cstheme="minorHAnsi"/>
          <w:sz w:val="22"/>
          <w:szCs w:val="22"/>
        </w:rPr>
        <w:t xml:space="preserve"> </w:t>
      </w:r>
      <w:proofErr w:type="gramStart"/>
      <w:r w:rsidRPr="009F053D">
        <w:rPr>
          <w:rFonts w:cstheme="minorHAnsi"/>
          <w:sz w:val="22"/>
          <w:szCs w:val="22"/>
        </w:rPr>
        <w:t>in an effort to</w:t>
      </w:r>
      <w:proofErr w:type="gramEnd"/>
      <w:r w:rsidRPr="009F053D">
        <w:rPr>
          <w:rFonts w:cstheme="minorHAnsi"/>
          <w:sz w:val="22"/>
          <w:szCs w:val="22"/>
        </w:rPr>
        <w:t xml:space="preserve"> provide them </w:t>
      </w:r>
      <w:r>
        <w:rPr>
          <w:rFonts w:cstheme="minorHAnsi"/>
          <w:sz w:val="22"/>
          <w:szCs w:val="22"/>
        </w:rPr>
        <w:t xml:space="preserve">with </w:t>
      </w:r>
      <w:r w:rsidRPr="009F053D">
        <w:rPr>
          <w:rFonts w:cstheme="minorHAnsi"/>
          <w:sz w:val="22"/>
          <w:szCs w:val="22"/>
        </w:rPr>
        <w:t xml:space="preserve">additional information about available community resources through the hospital’s community benefits program. </w:t>
      </w:r>
    </w:p>
    <w:p w14:paraId="058694DD" w14:textId="77777777" w:rsidR="009F053D" w:rsidRPr="009F053D" w:rsidRDefault="009F053D" w:rsidP="009F053D">
      <w:pPr>
        <w:pStyle w:val="Default"/>
        <w:ind w:left="360"/>
        <w:rPr>
          <w:rFonts w:cstheme="minorHAnsi"/>
          <w:sz w:val="22"/>
          <w:szCs w:val="22"/>
        </w:rPr>
      </w:pPr>
    </w:p>
    <w:p w14:paraId="35637405" w14:textId="45A88046" w:rsidR="00450206" w:rsidRPr="00450206" w:rsidRDefault="009F053D" w:rsidP="009F053D">
      <w:pPr>
        <w:pStyle w:val="Default"/>
        <w:ind w:left="360"/>
        <w:rPr>
          <w:rFonts w:cstheme="minorHAnsi"/>
          <w:b/>
          <w:bCs/>
          <w:sz w:val="22"/>
          <w:szCs w:val="22"/>
        </w:rPr>
      </w:pPr>
      <w:r w:rsidRPr="009F053D">
        <w:rPr>
          <w:rFonts w:cstheme="minorHAnsi"/>
          <w:sz w:val="22"/>
          <w:szCs w:val="22"/>
        </w:rPr>
        <w:t xml:space="preserve">Through its community benefits program, LHMC also maintains long-standing relationships with many community-based organizations working to meet the needs of the community related to social determinants of health. These include Councils on Aging, Aging Services Access Points, food pantries, community-based nutrition programs, YMCAs, and community health centers, among many others. As one example, LHMC partners with three </w:t>
      </w:r>
      <w:r w:rsidR="0043506D">
        <w:rPr>
          <w:rFonts w:cstheme="minorHAnsi"/>
          <w:sz w:val="22"/>
          <w:szCs w:val="22"/>
        </w:rPr>
        <w:t>Councils on Aging</w:t>
      </w:r>
      <w:r w:rsidRPr="009F053D">
        <w:rPr>
          <w:rFonts w:cstheme="minorHAnsi"/>
          <w:sz w:val="22"/>
          <w:szCs w:val="22"/>
        </w:rPr>
        <w:t xml:space="preserve"> within the community benefits service area, along with the Merrimack Valley Food Bank to provide older adults and residents of affordable housing in Lowell with free, fresh produce throughout the summer </w:t>
      </w:r>
      <w:proofErr w:type="gramStart"/>
      <w:r w:rsidRPr="009F053D">
        <w:rPr>
          <w:rFonts w:cstheme="minorHAnsi"/>
          <w:sz w:val="22"/>
          <w:szCs w:val="22"/>
        </w:rPr>
        <w:t>in an effort to</w:t>
      </w:r>
      <w:proofErr w:type="gramEnd"/>
      <w:r w:rsidRPr="009F053D">
        <w:rPr>
          <w:rFonts w:cstheme="minorHAnsi"/>
          <w:sz w:val="22"/>
          <w:szCs w:val="22"/>
        </w:rPr>
        <w:t xml:space="preserve"> help to increase access to healthy food and decrease the burden of cost on these historically underserved communities.</w:t>
      </w:r>
    </w:p>
    <w:p w14:paraId="5BA4076F" w14:textId="77777777" w:rsidR="00450206" w:rsidRPr="00450206" w:rsidRDefault="00450206" w:rsidP="00450206">
      <w:pPr>
        <w:spacing w:line="229" w:lineRule="exact"/>
        <w:rPr>
          <w:rStyle w:val="cf01"/>
          <w:rFonts w:asciiTheme="minorHAnsi" w:hAnsiTheme="minorHAnsi" w:cstheme="minorHAnsi"/>
          <w:b/>
          <w:bCs/>
          <w:sz w:val="22"/>
          <w:szCs w:val="22"/>
        </w:rPr>
      </w:pPr>
    </w:p>
    <w:p w14:paraId="7DB9FBCE" w14:textId="24A3AF1C" w:rsidR="00C70D92" w:rsidRPr="0043506D" w:rsidRDefault="005E3669" w:rsidP="00DF40C8">
      <w:pPr>
        <w:pStyle w:val="ListParagraph"/>
        <w:numPr>
          <w:ilvl w:val="0"/>
          <w:numId w:val="29"/>
        </w:numPr>
        <w:spacing w:line="229" w:lineRule="exact"/>
        <w:rPr>
          <w:rStyle w:val="cf01"/>
          <w:rFonts w:asciiTheme="minorHAnsi" w:hAnsiTheme="minorHAnsi" w:cstheme="minorHAnsi"/>
          <w:b/>
          <w:bCs/>
          <w:sz w:val="22"/>
          <w:szCs w:val="22"/>
        </w:rPr>
      </w:pPr>
      <w:r w:rsidRPr="0043506D">
        <w:rPr>
          <w:rStyle w:val="cf01"/>
          <w:rFonts w:asciiTheme="minorHAnsi" w:hAnsiTheme="minorHAnsi" w:cstheme="minorHAnsi"/>
          <w:b/>
          <w:bCs/>
          <w:sz w:val="22"/>
          <w:szCs w:val="22"/>
        </w:rPr>
        <w:t>P</w:t>
      </w:r>
      <w:r w:rsidR="00FB7800" w:rsidRPr="0043506D">
        <w:rPr>
          <w:rStyle w:val="cf01"/>
          <w:rFonts w:asciiTheme="minorHAnsi" w:hAnsiTheme="minorHAnsi" w:cstheme="minorHAnsi"/>
          <w:b/>
          <w:bCs/>
          <w:sz w:val="22"/>
          <w:szCs w:val="22"/>
        </w:rPr>
        <w:t>age 2 of the CPA Report</w:t>
      </w:r>
      <w:r w:rsidRPr="0043506D">
        <w:rPr>
          <w:rStyle w:val="cf01"/>
          <w:rFonts w:asciiTheme="minorHAnsi" w:hAnsiTheme="minorHAnsi" w:cstheme="minorHAnsi"/>
          <w:b/>
          <w:bCs/>
          <w:sz w:val="22"/>
          <w:szCs w:val="22"/>
        </w:rPr>
        <w:t xml:space="preserve"> notes that one of </w:t>
      </w:r>
      <w:r w:rsidR="00522D14" w:rsidRPr="0043506D">
        <w:rPr>
          <w:rStyle w:val="cf01"/>
          <w:rFonts w:asciiTheme="minorHAnsi" w:hAnsiTheme="minorHAnsi" w:cstheme="minorHAnsi"/>
          <w:b/>
          <w:bCs/>
          <w:sz w:val="22"/>
          <w:szCs w:val="22"/>
        </w:rPr>
        <w:t xml:space="preserve">Primary Sources of </w:t>
      </w:r>
      <w:r w:rsidRPr="0043506D">
        <w:rPr>
          <w:rStyle w:val="cf01"/>
          <w:rFonts w:asciiTheme="minorHAnsi" w:hAnsiTheme="minorHAnsi" w:cstheme="minorHAnsi"/>
          <w:b/>
          <w:bCs/>
          <w:sz w:val="22"/>
          <w:szCs w:val="22"/>
        </w:rPr>
        <w:t>I</w:t>
      </w:r>
      <w:r w:rsidR="00522D14" w:rsidRPr="0043506D">
        <w:rPr>
          <w:rStyle w:val="cf01"/>
          <w:rFonts w:asciiTheme="minorHAnsi" w:hAnsiTheme="minorHAnsi" w:cstheme="minorHAnsi"/>
          <w:b/>
          <w:bCs/>
          <w:sz w:val="22"/>
          <w:szCs w:val="22"/>
        </w:rPr>
        <w:t xml:space="preserve">nformation </w:t>
      </w:r>
      <w:r w:rsidRPr="0043506D">
        <w:rPr>
          <w:rStyle w:val="cf01"/>
          <w:rFonts w:asciiTheme="minorHAnsi" w:hAnsiTheme="minorHAnsi" w:cstheme="minorHAnsi"/>
          <w:b/>
          <w:bCs/>
          <w:sz w:val="22"/>
          <w:szCs w:val="22"/>
        </w:rPr>
        <w:t>U</w:t>
      </w:r>
      <w:r w:rsidR="00522D14" w:rsidRPr="0043506D">
        <w:rPr>
          <w:rStyle w:val="cf01"/>
          <w:rFonts w:asciiTheme="minorHAnsi" w:hAnsiTheme="minorHAnsi" w:cstheme="minorHAnsi"/>
          <w:b/>
          <w:bCs/>
          <w:sz w:val="22"/>
          <w:szCs w:val="22"/>
        </w:rPr>
        <w:t>sed</w:t>
      </w:r>
      <w:r w:rsidR="00C70D92" w:rsidRPr="0043506D">
        <w:rPr>
          <w:rStyle w:val="cf01"/>
          <w:rFonts w:asciiTheme="minorHAnsi" w:hAnsiTheme="minorHAnsi" w:cstheme="minorHAnsi"/>
          <w:b/>
          <w:bCs/>
          <w:sz w:val="22"/>
          <w:szCs w:val="22"/>
        </w:rPr>
        <w:t xml:space="preserve"> </w:t>
      </w:r>
      <w:r w:rsidRPr="0043506D">
        <w:rPr>
          <w:rStyle w:val="cf01"/>
          <w:rFonts w:asciiTheme="minorHAnsi" w:hAnsiTheme="minorHAnsi" w:cstheme="minorHAnsi"/>
          <w:b/>
          <w:bCs/>
          <w:sz w:val="22"/>
          <w:szCs w:val="22"/>
        </w:rPr>
        <w:t>was</w:t>
      </w:r>
      <w:r w:rsidR="00C70D92" w:rsidRPr="0043506D">
        <w:rPr>
          <w:rStyle w:val="cf01"/>
          <w:rFonts w:asciiTheme="minorHAnsi" w:hAnsiTheme="minorHAnsi" w:cstheme="minorHAnsi"/>
          <w:b/>
          <w:bCs/>
          <w:sz w:val="22"/>
          <w:szCs w:val="22"/>
        </w:rPr>
        <w:t xml:space="preserve">, “Beth Israel Lahey Health, Inc. and Affiliates audited consolidated financial statements as of and for the years ended September 30, </w:t>
      </w:r>
      <w:proofErr w:type="gramStart"/>
      <w:r w:rsidR="00C70D92" w:rsidRPr="0043506D">
        <w:rPr>
          <w:rStyle w:val="cf01"/>
          <w:rFonts w:asciiTheme="minorHAnsi" w:hAnsiTheme="minorHAnsi" w:cstheme="minorHAnsi"/>
          <w:b/>
          <w:bCs/>
          <w:sz w:val="22"/>
          <w:szCs w:val="22"/>
        </w:rPr>
        <w:t>2023</w:t>
      </w:r>
      <w:proofErr w:type="gramEnd"/>
      <w:r w:rsidR="00C70D92" w:rsidRPr="0043506D">
        <w:rPr>
          <w:rStyle w:val="cf01"/>
          <w:rFonts w:asciiTheme="minorHAnsi" w:hAnsiTheme="minorHAnsi" w:cstheme="minorHAnsi"/>
          <w:b/>
          <w:bCs/>
          <w:sz w:val="22"/>
          <w:szCs w:val="22"/>
        </w:rPr>
        <w:t xml:space="preserve"> and September 30, 2022.</w:t>
      </w:r>
      <w:r w:rsidR="0005525D" w:rsidRPr="0043506D">
        <w:rPr>
          <w:rStyle w:val="cf01"/>
          <w:rFonts w:asciiTheme="minorHAnsi" w:hAnsiTheme="minorHAnsi" w:cstheme="minorHAnsi"/>
          <w:b/>
          <w:bCs/>
          <w:sz w:val="22"/>
          <w:szCs w:val="22"/>
        </w:rPr>
        <w:t>”</w:t>
      </w:r>
      <w:r w:rsidR="006826AF" w:rsidRPr="0043506D">
        <w:rPr>
          <w:rStyle w:val="cf01"/>
          <w:rFonts w:asciiTheme="minorHAnsi" w:hAnsiTheme="minorHAnsi" w:cstheme="minorHAnsi"/>
          <w:b/>
          <w:bCs/>
          <w:sz w:val="22"/>
          <w:szCs w:val="22"/>
        </w:rPr>
        <w:t xml:space="preserve">  Please clarify </w:t>
      </w:r>
      <w:r w:rsidR="00D25722" w:rsidRPr="0043506D">
        <w:rPr>
          <w:rStyle w:val="cf01"/>
          <w:rFonts w:asciiTheme="minorHAnsi" w:hAnsiTheme="minorHAnsi" w:cstheme="minorHAnsi"/>
          <w:b/>
          <w:bCs/>
          <w:sz w:val="22"/>
          <w:szCs w:val="22"/>
        </w:rPr>
        <w:t xml:space="preserve">the months included in the audited consolidated financial statement </w:t>
      </w:r>
      <w:r w:rsidR="00DF40C8" w:rsidRPr="0043506D">
        <w:rPr>
          <w:rStyle w:val="cf01"/>
          <w:rFonts w:asciiTheme="minorHAnsi" w:hAnsiTheme="minorHAnsi" w:cstheme="minorHAnsi"/>
          <w:b/>
          <w:bCs/>
          <w:sz w:val="22"/>
          <w:szCs w:val="22"/>
        </w:rPr>
        <w:t>for FY2023</w:t>
      </w:r>
      <w:r w:rsidR="00B8765D" w:rsidRPr="0043506D">
        <w:rPr>
          <w:rStyle w:val="cf01"/>
          <w:rFonts w:asciiTheme="minorHAnsi" w:hAnsiTheme="minorHAnsi" w:cstheme="minorHAnsi"/>
          <w:b/>
          <w:bCs/>
          <w:sz w:val="22"/>
          <w:szCs w:val="22"/>
        </w:rPr>
        <w:t>.</w:t>
      </w:r>
    </w:p>
    <w:p w14:paraId="2A3C5FAA" w14:textId="148A49C1" w:rsidR="00450206" w:rsidRPr="00450206" w:rsidRDefault="002A725B" w:rsidP="002A725B">
      <w:pPr>
        <w:pStyle w:val="Default"/>
        <w:ind w:left="360"/>
        <w:rPr>
          <w:rFonts w:cstheme="minorHAnsi"/>
          <w:b/>
          <w:bCs/>
          <w:sz w:val="22"/>
          <w:szCs w:val="22"/>
        </w:rPr>
      </w:pPr>
      <w:r w:rsidRPr="00450206">
        <w:rPr>
          <w:rFonts w:asciiTheme="minorHAnsi" w:hAnsiTheme="minorHAnsi" w:cstheme="minorHAnsi"/>
          <w:sz w:val="22"/>
          <w:szCs w:val="22"/>
          <w:u w:val="single"/>
        </w:rPr>
        <w:t>Response</w:t>
      </w:r>
      <w:r w:rsidRPr="00450206">
        <w:rPr>
          <w:rFonts w:asciiTheme="minorHAnsi" w:hAnsiTheme="minorHAnsi" w:cstheme="minorHAnsi"/>
          <w:sz w:val="22"/>
          <w:szCs w:val="22"/>
        </w:rPr>
        <w:t xml:space="preserve">: </w:t>
      </w:r>
      <w:r w:rsidR="0043506D">
        <w:rPr>
          <w:rFonts w:asciiTheme="minorHAnsi" w:hAnsiTheme="minorHAnsi" w:cstheme="minorHAnsi"/>
          <w:sz w:val="22"/>
          <w:szCs w:val="22"/>
        </w:rPr>
        <w:t>This should read “</w:t>
      </w:r>
      <w:r w:rsidR="0043506D" w:rsidRPr="0043506D">
        <w:rPr>
          <w:rFonts w:asciiTheme="minorHAnsi" w:hAnsiTheme="minorHAnsi" w:cstheme="minorHAnsi"/>
          <w:sz w:val="22"/>
          <w:szCs w:val="22"/>
        </w:rPr>
        <w:t xml:space="preserve">Beth Israel Lahey Health, Inc. and Affiliates audited consolidated financial statements as of and for the years ended September 30, </w:t>
      </w:r>
      <w:proofErr w:type="gramStart"/>
      <w:r w:rsidR="0043506D" w:rsidRPr="0043506D">
        <w:rPr>
          <w:rFonts w:asciiTheme="minorHAnsi" w:hAnsiTheme="minorHAnsi" w:cstheme="minorHAnsi"/>
          <w:sz w:val="22"/>
          <w:szCs w:val="22"/>
        </w:rPr>
        <w:t>202</w:t>
      </w:r>
      <w:r w:rsidR="0043506D">
        <w:rPr>
          <w:rFonts w:asciiTheme="minorHAnsi" w:hAnsiTheme="minorHAnsi" w:cstheme="minorHAnsi"/>
          <w:sz w:val="22"/>
          <w:szCs w:val="22"/>
        </w:rPr>
        <w:t>1</w:t>
      </w:r>
      <w:proofErr w:type="gramEnd"/>
      <w:r w:rsidR="0043506D" w:rsidRPr="0043506D">
        <w:rPr>
          <w:rFonts w:asciiTheme="minorHAnsi" w:hAnsiTheme="minorHAnsi" w:cstheme="minorHAnsi"/>
          <w:sz w:val="22"/>
          <w:szCs w:val="22"/>
        </w:rPr>
        <w:t xml:space="preserve"> and September 30, 2022</w:t>
      </w:r>
      <w:r w:rsidR="0043506D">
        <w:rPr>
          <w:rFonts w:asciiTheme="minorHAnsi" w:hAnsiTheme="minorHAnsi" w:cstheme="minorHAnsi"/>
          <w:sz w:val="22"/>
          <w:szCs w:val="22"/>
        </w:rPr>
        <w:t>.”</w:t>
      </w:r>
      <w:r w:rsidR="00055C22">
        <w:rPr>
          <w:rFonts w:asciiTheme="minorHAnsi" w:hAnsiTheme="minorHAnsi" w:cstheme="minorHAnsi"/>
          <w:sz w:val="22"/>
          <w:szCs w:val="22"/>
        </w:rPr>
        <w:t xml:space="preserve"> BILH’s fiscal year ends on September 30</w:t>
      </w:r>
      <w:r w:rsidR="00055C22" w:rsidRPr="00055C22">
        <w:rPr>
          <w:rFonts w:asciiTheme="minorHAnsi" w:hAnsiTheme="minorHAnsi" w:cstheme="minorHAnsi"/>
          <w:sz w:val="22"/>
          <w:szCs w:val="22"/>
          <w:vertAlign w:val="superscript"/>
        </w:rPr>
        <w:t>th</w:t>
      </w:r>
      <w:r w:rsidR="00055C22">
        <w:rPr>
          <w:rFonts w:asciiTheme="minorHAnsi" w:hAnsiTheme="minorHAnsi" w:cstheme="minorHAnsi"/>
          <w:sz w:val="22"/>
          <w:szCs w:val="22"/>
        </w:rPr>
        <w:t>, so the consolidated financial statement for FY2023 cannot yet be completed.</w:t>
      </w:r>
    </w:p>
    <w:p w14:paraId="17780C95" w14:textId="62FE1A40" w:rsidR="00FB7800" w:rsidRPr="002C0C71" w:rsidRDefault="00FB7800" w:rsidP="002C0C71">
      <w:pPr>
        <w:spacing w:line="229" w:lineRule="exact"/>
        <w:rPr>
          <w:rFonts w:cstheme="minorHAnsi"/>
        </w:rPr>
      </w:pPr>
    </w:p>
    <w:p w14:paraId="14F88588" w14:textId="77777777" w:rsidR="004739A3" w:rsidRPr="00D41E4A" w:rsidRDefault="004739A3" w:rsidP="006C1B8D">
      <w:pPr>
        <w:spacing w:line="229" w:lineRule="exact"/>
        <w:ind w:left="720"/>
        <w:rPr>
          <w:rFonts w:cstheme="minorHAnsi"/>
        </w:rPr>
      </w:pPr>
    </w:p>
    <w:p w14:paraId="0E80BF8F" w14:textId="77777777" w:rsidR="00A256D6" w:rsidRPr="004B39F2" w:rsidRDefault="00A256D6" w:rsidP="002A518F">
      <w:pPr>
        <w:spacing w:line="229" w:lineRule="exact"/>
        <w:jc w:val="both"/>
        <w:rPr>
          <w:rStyle w:val="cf01"/>
          <w:rFonts w:asciiTheme="minorHAnsi" w:hAnsiTheme="minorHAnsi" w:cstheme="minorHAnsi"/>
          <w:sz w:val="24"/>
          <w:szCs w:val="24"/>
        </w:rPr>
      </w:pPr>
    </w:p>
    <w:p w14:paraId="0CA03A54" w14:textId="3158CF57" w:rsidR="00680AD8" w:rsidRPr="00680AD8" w:rsidRDefault="00680AD8" w:rsidP="00680AD8">
      <w:pPr>
        <w:spacing w:line="229" w:lineRule="exact"/>
        <w:rPr>
          <w:rFonts w:cstheme="minorHAnsi"/>
        </w:rPr>
      </w:pPr>
    </w:p>
    <w:sectPr w:rsidR="00680AD8" w:rsidRPr="00680AD8" w:rsidSect="004B678F">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941F3" w14:textId="77777777" w:rsidR="00AB5E7A" w:rsidRDefault="00AB5E7A" w:rsidP="00231103">
      <w:r>
        <w:separator/>
      </w:r>
    </w:p>
  </w:endnote>
  <w:endnote w:type="continuationSeparator" w:id="0">
    <w:p w14:paraId="77BE5E44" w14:textId="77777777" w:rsidR="00AB5E7A" w:rsidRDefault="00AB5E7A" w:rsidP="00231103">
      <w:r>
        <w:continuationSeparator/>
      </w:r>
    </w:p>
  </w:endnote>
  <w:endnote w:type="continuationNotice" w:id="1">
    <w:p w14:paraId="15B692BD" w14:textId="77777777" w:rsidR="00AB5E7A" w:rsidRDefault="00AB5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59472" w14:textId="77777777" w:rsidR="00AB5E7A" w:rsidRDefault="00AB5E7A" w:rsidP="00231103">
      <w:r>
        <w:separator/>
      </w:r>
    </w:p>
  </w:footnote>
  <w:footnote w:type="continuationSeparator" w:id="0">
    <w:p w14:paraId="5CEB7722" w14:textId="77777777" w:rsidR="00AB5E7A" w:rsidRDefault="00AB5E7A" w:rsidP="00231103">
      <w:r>
        <w:continuationSeparator/>
      </w:r>
    </w:p>
  </w:footnote>
  <w:footnote w:type="continuationNotice" w:id="1">
    <w:p w14:paraId="30D2F05E" w14:textId="77777777" w:rsidR="00AB5E7A" w:rsidRDefault="00AB5E7A"/>
  </w:footnote>
  <w:footnote w:id="2">
    <w:p w14:paraId="6AE19DB6" w14:textId="77777777" w:rsidR="00E921FC" w:rsidRPr="005326D6" w:rsidRDefault="00E921FC" w:rsidP="00E921FC">
      <w:pPr>
        <w:pStyle w:val="FootnoteText"/>
        <w:jc w:val="both"/>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Patients for whom a gender is not specified or whose gender varies across visits over the </w:t>
      </w:r>
      <w:proofErr w:type="gramStart"/>
      <w:r w:rsidRPr="005326D6">
        <w:rPr>
          <w:rFonts w:ascii="Arial" w:hAnsi="Arial" w:cs="Arial"/>
          <w:sz w:val="16"/>
          <w:szCs w:val="16"/>
        </w:rPr>
        <w:t>time period</w:t>
      </w:r>
      <w:proofErr w:type="gramEnd"/>
      <w:r w:rsidRPr="005326D6">
        <w:rPr>
          <w:rFonts w:ascii="Arial" w:hAnsi="Arial" w:cs="Arial"/>
          <w:sz w:val="16"/>
          <w:szCs w:val="16"/>
        </w:rPr>
        <w:t xml:space="preserve"> are included in “Other.”  </w:t>
      </w:r>
    </w:p>
  </w:footnote>
  <w:footnote w:id="3">
    <w:p w14:paraId="6C6C4EB8" w14:textId="77777777" w:rsidR="00E921FC" w:rsidRPr="005326D6" w:rsidRDefault="00E921FC" w:rsidP="00E921FC">
      <w:pPr>
        <w:pStyle w:val="FootnoteText"/>
        <w:jc w:val="both"/>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As a newly merged health system, BILH has not yet fully implemented a standardized data collection methodology for BILH Hospitals. As a result, “Other” may include patients whose race and/or ethnicity varied over time, as well as patients who did not report their race and/or ethnicity. Furthermore, patients who declined to report their race and/or ethnicity might also be captured in “Unknown” or “Patient Declined”. “Other” is a choice for patients to select if they do not feel that their race/ethnicity is reflected in the list of choices.</w:t>
      </w:r>
    </w:p>
  </w:footnote>
  <w:footnote w:id="4">
    <w:p w14:paraId="1214CF93" w14:textId="77777777" w:rsidR="000F7B6C" w:rsidRPr="005326D6" w:rsidRDefault="000F7B6C" w:rsidP="000F7B6C">
      <w:pPr>
        <w:pStyle w:val="FootnoteText"/>
        <w:jc w:val="both"/>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Ethnicity information is not available at the system-level for three hospitals: </w:t>
      </w:r>
      <w:bookmarkStart w:id="1" w:name="_Hlk143068511"/>
      <w:r w:rsidRPr="005326D6">
        <w:rPr>
          <w:rFonts w:ascii="Arial" w:hAnsi="Arial" w:cs="Arial"/>
          <w:sz w:val="16"/>
          <w:szCs w:val="16"/>
        </w:rPr>
        <w:t>BID-Milton, BID-Needham, and BID-Plymouth</w:t>
      </w:r>
      <w:bookmarkEnd w:id="1"/>
      <w:r w:rsidRPr="005326D6">
        <w:rPr>
          <w:rFonts w:ascii="Arial" w:hAnsi="Arial" w:cs="Arial"/>
          <w:sz w:val="16"/>
          <w:szCs w:val="16"/>
        </w:rPr>
        <w:t xml:space="preserve">. For the remaining BILH hospitals, ethnicity information is self-reported. Patients for whom ethnicity is not specified are included in "Patient Declined," "Unknown," or "Other," per the local facility’s data collection methodology. Patients for whom ethnicity varies across visits over the </w:t>
      </w:r>
      <w:proofErr w:type="gramStart"/>
      <w:r w:rsidRPr="005326D6">
        <w:rPr>
          <w:rFonts w:ascii="Arial" w:hAnsi="Arial" w:cs="Arial"/>
          <w:sz w:val="16"/>
          <w:szCs w:val="16"/>
        </w:rPr>
        <w:t>time period</w:t>
      </w:r>
      <w:proofErr w:type="gramEnd"/>
      <w:r w:rsidRPr="005326D6">
        <w:rPr>
          <w:rFonts w:ascii="Arial" w:hAnsi="Arial" w:cs="Arial"/>
          <w:sz w:val="16"/>
          <w:szCs w:val="16"/>
        </w:rPr>
        <w:t xml:space="preserve"> are included in "Other."</w:t>
      </w:r>
    </w:p>
  </w:footnote>
  <w:footnote w:id="5">
    <w:p w14:paraId="436BEF14" w14:textId="77777777" w:rsidR="000F7B6C" w:rsidRPr="005326D6" w:rsidRDefault="000F7B6C" w:rsidP="000F7B6C">
      <w:pPr>
        <w:pStyle w:val="FootnoteText"/>
        <w:jc w:val="both"/>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Includes self-pay, health safety net, and liability insurance coverage other than worker’s compensation for an injury event.</w:t>
      </w:r>
    </w:p>
  </w:footnote>
  <w:footnote w:id="6">
    <w:p w14:paraId="4F43F185" w14:textId="77777777" w:rsidR="00937D0C" w:rsidRPr="005326D6" w:rsidRDefault="00937D0C" w:rsidP="00937D0C">
      <w:pPr>
        <w:pStyle w:val="FootnoteText"/>
        <w:jc w:val="both"/>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Patients for whom a gender is not specified or whose gender varies across visits over the </w:t>
      </w:r>
      <w:proofErr w:type="gramStart"/>
      <w:r w:rsidRPr="005326D6">
        <w:rPr>
          <w:rFonts w:ascii="Arial" w:hAnsi="Arial" w:cs="Arial"/>
          <w:sz w:val="16"/>
          <w:szCs w:val="16"/>
        </w:rPr>
        <w:t>time period</w:t>
      </w:r>
      <w:proofErr w:type="gramEnd"/>
      <w:r w:rsidRPr="005326D6">
        <w:rPr>
          <w:rFonts w:ascii="Arial" w:hAnsi="Arial" w:cs="Arial"/>
          <w:sz w:val="16"/>
          <w:szCs w:val="16"/>
        </w:rPr>
        <w:t xml:space="preserve"> are included in “Other.”  </w:t>
      </w:r>
    </w:p>
  </w:footnote>
  <w:footnote w:id="7">
    <w:p w14:paraId="47F603C9" w14:textId="77777777" w:rsidR="00215C87" w:rsidRPr="005326D6" w:rsidRDefault="00215C87" w:rsidP="00215C87">
      <w:pPr>
        <w:pStyle w:val="FootnoteText"/>
        <w:rPr>
          <w:rFonts w:ascii="Arial" w:hAnsi="Arial" w:cs="Arial"/>
          <w:sz w:val="16"/>
          <w:szCs w:val="16"/>
        </w:rPr>
      </w:pPr>
      <w:r w:rsidRPr="005326D6">
        <w:rPr>
          <w:rStyle w:val="FootnoteReference"/>
          <w:rFonts w:ascii="Arial" w:hAnsi="Arial" w:cs="Arial"/>
          <w:sz w:val="16"/>
          <w:szCs w:val="16"/>
        </w:rPr>
        <w:footnoteRef/>
      </w:r>
      <w:r w:rsidRPr="005326D6">
        <w:rPr>
          <w:rFonts w:ascii="Arial" w:hAnsi="Arial" w:cs="Arial"/>
          <w:sz w:val="16"/>
          <w:szCs w:val="16"/>
        </w:rPr>
        <w:t xml:space="preserve"> For confidentiality, “Other” includes all races/ethnicities not separately listed. </w:t>
      </w:r>
    </w:p>
  </w:footnote>
  <w:footnote w:id="8">
    <w:p w14:paraId="158B41D4" w14:textId="1B3B066F" w:rsidR="008E5F7C" w:rsidRDefault="008E5F7C">
      <w:pPr>
        <w:pStyle w:val="FootnoteText"/>
      </w:pPr>
      <w:r>
        <w:rPr>
          <w:rStyle w:val="FootnoteReference"/>
        </w:rPr>
        <w:footnoteRef/>
      </w:r>
      <w:r>
        <w:t xml:space="preserve"> </w:t>
      </w:r>
      <w:r w:rsidRPr="00306D7D">
        <w:rPr>
          <w:rFonts w:ascii="Arial" w:hAnsi="Arial" w:cs="Arial"/>
          <w:sz w:val="16"/>
          <w:szCs w:val="16"/>
        </w:rPr>
        <w:t>Adults Only, Excludes Psych, OB/Delivery, Other OB</w:t>
      </w:r>
      <w:r w:rsidR="00306D7D" w:rsidRPr="00306D7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7675" w14:textId="3BC755C1" w:rsidR="00153D99" w:rsidRPr="00153D99" w:rsidRDefault="006520E7" w:rsidP="00D223EB">
    <w:pPr>
      <w:pStyle w:val="Header"/>
      <w:pBdr>
        <w:bottom w:val="single" w:sz="4" w:space="1" w:color="auto"/>
      </w:pBdr>
      <w:jc w:val="center"/>
      <w:rPr>
        <w:rFonts w:cstheme="minorHAnsi"/>
        <w:b/>
        <w:bCs/>
        <w:sz w:val="36"/>
        <w:szCs w:val="36"/>
      </w:rPr>
    </w:pPr>
    <w:r>
      <w:rPr>
        <w:rFonts w:cstheme="minorHAnsi"/>
        <w:b/>
        <w:bCs/>
        <w:sz w:val="36"/>
        <w:szCs w:val="36"/>
      </w:rPr>
      <w:t>Beth Israel Lahey Health</w:t>
    </w:r>
    <w:r w:rsidR="00153D99" w:rsidRPr="00153D99">
      <w:rPr>
        <w:rFonts w:cstheme="minorHAnsi"/>
        <w:b/>
        <w:bCs/>
        <w:sz w:val="36"/>
        <w:szCs w:val="36"/>
      </w:rPr>
      <w:t>, Inc.</w:t>
    </w:r>
  </w:p>
  <w:p w14:paraId="78DC6D8E" w14:textId="7DE67BF3" w:rsidR="00D223EB" w:rsidRDefault="00D223EB" w:rsidP="00D223EB">
    <w:pPr>
      <w:pStyle w:val="Header"/>
      <w:pBdr>
        <w:bottom w:val="single" w:sz="4" w:space="1" w:color="auto"/>
      </w:pBdr>
      <w:jc w:val="center"/>
      <w:rPr>
        <w:rFonts w:cstheme="minorHAnsi"/>
        <w:sz w:val="28"/>
        <w:szCs w:val="28"/>
      </w:rPr>
    </w:pPr>
    <w:proofErr w:type="spellStart"/>
    <w:r w:rsidRPr="00D223EB">
      <w:rPr>
        <w:sz w:val="28"/>
        <w:szCs w:val="28"/>
      </w:rPr>
      <w:t>DoN</w:t>
    </w:r>
    <w:proofErr w:type="spellEnd"/>
    <w:r w:rsidR="00387527">
      <w:rPr>
        <w:sz w:val="28"/>
        <w:szCs w:val="28"/>
      </w:rPr>
      <w:t xml:space="preserve"> </w:t>
    </w:r>
    <w:r w:rsidR="00387527" w:rsidRPr="00DB499A">
      <w:rPr>
        <w:rFonts w:cstheme="minorHAnsi"/>
        <w:sz w:val="28"/>
        <w:szCs w:val="28"/>
      </w:rPr>
      <w:t>#</w:t>
    </w:r>
    <w:r w:rsidR="00DB499A" w:rsidRPr="00DB499A">
      <w:rPr>
        <w:rFonts w:cstheme="minorHAnsi"/>
        <w:sz w:val="28"/>
        <w:szCs w:val="28"/>
      </w:rPr>
      <w:t>BILH-22111512-RE</w:t>
    </w:r>
  </w:p>
  <w:p w14:paraId="0E2E0806" w14:textId="1CA4772E" w:rsidR="00450206" w:rsidRPr="00D223EB" w:rsidRDefault="00450206" w:rsidP="00D223EB">
    <w:pPr>
      <w:pStyle w:val="Header"/>
      <w:pBdr>
        <w:bottom w:val="single" w:sz="4" w:space="1" w:color="auto"/>
      </w:pBdr>
      <w:jc w:val="center"/>
      <w:rPr>
        <w:sz w:val="28"/>
        <w:szCs w:val="28"/>
      </w:rPr>
    </w:pPr>
    <w:r>
      <w:rPr>
        <w:rFonts w:cstheme="minorHAnsi"/>
        <w:sz w:val="28"/>
        <w:szCs w:val="28"/>
      </w:rPr>
      <w:t>Applicant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2BF"/>
    <w:multiLevelType w:val="hybridMultilevel"/>
    <w:tmpl w:val="95D239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F50F3"/>
    <w:multiLevelType w:val="hybridMultilevel"/>
    <w:tmpl w:val="AF98E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B094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C42DB"/>
    <w:multiLevelType w:val="hybridMultilevel"/>
    <w:tmpl w:val="F63854DC"/>
    <w:lvl w:ilvl="0" w:tplc="E696BBCC">
      <w:start w:val="1"/>
      <w:numFmt w:val="decimal"/>
      <w:lvlText w:val="%1."/>
      <w:lvlJc w:val="left"/>
      <w:pPr>
        <w:ind w:left="360" w:hanging="360"/>
      </w:pPr>
      <w:rPr>
        <w:rFonts w:hint="default"/>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11235"/>
    <w:multiLevelType w:val="hybridMultilevel"/>
    <w:tmpl w:val="51E4F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256FB6"/>
    <w:multiLevelType w:val="hybridMultilevel"/>
    <w:tmpl w:val="D6E22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899068">
    <w:abstractNumId w:val="23"/>
  </w:num>
  <w:num w:numId="2" w16cid:durableId="1353843505">
    <w:abstractNumId w:val="37"/>
  </w:num>
  <w:num w:numId="3" w16cid:durableId="1279526035">
    <w:abstractNumId w:val="31"/>
  </w:num>
  <w:num w:numId="4" w16cid:durableId="1378551702">
    <w:abstractNumId w:val="10"/>
  </w:num>
  <w:num w:numId="5" w16cid:durableId="848327212">
    <w:abstractNumId w:val="27"/>
  </w:num>
  <w:num w:numId="6" w16cid:durableId="1139688139">
    <w:abstractNumId w:val="18"/>
  </w:num>
  <w:num w:numId="7" w16cid:durableId="657195646">
    <w:abstractNumId w:val="11"/>
  </w:num>
  <w:num w:numId="8" w16cid:durableId="110832496">
    <w:abstractNumId w:val="7"/>
  </w:num>
  <w:num w:numId="9" w16cid:durableId="387649668">
    <w:abstractNumId w:val="16"/>
  </w:num>
  <w:num w:numId="10" w16cid:durableId="1999535959">
    <w:abstractNumId w:val="25"/>
  </w:num>
  <w:num w:numId="11" w16cid:durableId="1854033332">
    <w:abstractNumId w:val="17"/>
  </w:num>
  <w:num w:numId="12" w16cid:durableId="1587693421">
    <w:abstractNumId w:val="24"/>
  </w:num>
  <w:num w:numId="13" w16cid:durableId="1094132952">
    <w:abstractNumId w:val="9"/>
  </w:num>
  <w:num w:numId="14" w16cid:durableId="913203945">
    <w:abstractNumId w:val="12"/>
  </w:num>
  <w:num w:numId="15" w16cid:durableId="839344708">
    <w:abstractNumId w:val="30"/>
  </w:num>
  <w:num w:numId="16" w16cid:durableId="876431696">
    <w:abstractNumId w:val="6"/>
  </w:num>
  <w:num w:numId="17" w16cid:durableId="806820403">
    <w:abstractNumId w:val="14"/>
  </w:num>
  <w:num w:numId="18" w16cid:durableId="1078599987">
    <w:abstractNumId w:val="5"/>
  </w:num>
  <w:num w:numId="19" w16cid:durableId="1698239086">
    <w:abstractNumId w:val="4"/>
  </w:num>
  <w:num w:numId="20" w16cid:durableId="1851749367">
    <w:abstractNumId w:val="34"/>
  </w:num>
  <w:num w:numId="21" w16cid:durableId="1761026085">
    <w:abstractNumId w:val="28"/>
  </w:num>
  <w:num w:numId="22" w16cid:durableId="1720126088">
    <w:abstractNumId w:val="33"/>
  </w:num>
  <w:num w:numId="23" w16cid:durableId="1722703916">
    <w:abstractNumId w:val="35"/>
  </w:num>
  <w:num w:numId="24" w16cid:durableId="754984576">
    <w:abstractNumId w:val="20"/>
  </w:num>
  <w:num w:numId="25" w16cid:durableId="1784617036">
    <w:abstractNumId w:val="22"/>
  </w:num>
  <w:num w:numId="26" w16cid:durableId="1548058589">
    <w:abstractNumId w:val="21"/>
  </w:num>
  <w:num w:numId="27" w16cid:durableId="1593852056">
    <w:abstractNumId w:val="1"/>
  </w:num>
  <w:num w:numId="28" w16cid:durableId="1336036520">
    <w:abstractNumId w:val="2"/>
  </w:num>
  <w:num w:numId="29" w16cid:durableId="1759598195">
    <w:abstractNumId w:val="26"/>
  </w:num>
  <w:num w:numId="30" w16cid:durableId="203442492">
    <w:abstractNumId w:val="3"/>
  </w:num>
  <w:num w:numId="31" w16cid:durableId="905454452">
    <w:abstractNumId w:val="29"/>
  </w:num>
  <w:num w:numId="32" w16cid:durableId="913900956">
    <w:abstractNumId w:val="32"/>
  </w:num>
  <w:num w:numId="33" w16cid:durableId="459230438">
    <w:abstractNumId w:val="19"/>
  </w:num>
  <w:num w:numId="34" w16cid:durableId="49697358">
    <w:abstractNumId w:val="15"/>
  </w:num>
  <w:num w:numId="35" w16cid:durableId="926427677">
    <w:abstractNumId w:val="13"/>
  </w:num>
  <w:num w:numId="36" w16cid:durableId="1194660417">
    <w:abstractNumId w:val="36"/>
  </w:num>
  <w:num w:numId="37" w16cid:durableId="868957885">
    <w:abstractNumId w:val="8"/>
  </w:num>
  <w:num w:numId="38" w16cid:durableId="25205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2DD"/>
    <w:rsid w:val="000037BD"/>
    <w:rsid w:val="000038CE"/>
    <w:rsid w:val="00005930"/>
    <w:rsid w:val="00011385"/>
    <w:rsid w:val="00012264"/>
    <w:rsid w:val="00012279"/>
    <w:rsid w:val="000168C2"/>
    <w:rsid w:val="00016E99"/>
    <w:rsid w:val="00021A01"/>
    <w:rsid w:val="00021C7D"/>
    <w:rsid w:val="0002235E"/>
    <w:rsid w:val="00025521"/>
    <w:rsid w:val="00027FBC"/>
    <w:rsid w:val="0003012E"/>
    <w:rsid w:val="00032FF5"/>
    <w:rsid w:val="00040965"/>
    <w:rsid w:val="000413D6"/>
    <w:rsid w:val="0004380F"/>
    <w:rsid w:val="0004645C"/>
    <w:rsid w:val="00054FF4"/>
    <w:rsid w:val="0005525D"/>
    <w:rsid w:val="00055942"/>
    <w:rsid w:val="00055C22"/>
    <w:rsid w:val="00055F9E"/>
    <w:rsid w:val="00056D5B"/>
    <w:rsid w:val="00063414"/>
    <w:rsid w:val="00064206"/>
    <w:rsid w:val="0006445F"/>
    <w:rsid w:val="00071162"/>
    <w:rsid w:val="00072EE3"/>
    <w:rsid w:val="00073DC9"/>
    <w:rsid w:val="00074092"/>
    <w:rsid w:val="000766DC"/>
    <w:rsid w:val="00076A84"/>
    <w:rsid w:val="00076CB2"/>
    <w:rsid w:val="000775B1"/>
    <w:rsid w:val="0008033D"/>
    <w:rsid w:val="00080AC6"/>
    <w:rsid w:val="000826CB"/>
    <w:rsid w:val="0008493D"/>
    <w:rsid w:val="000862E1"/>
    <w:rsid w:val="000906E1"/>
    <w:rsid w:val="000907F9"/>
    <w:rsid w:val="00091C4C"/>
    <w:rsid w:val="00092910"/>
    <w:rsid w:val="000952FD"/>
    <w:rsid w:val="00095621"/>
    <w:rsid w:val="00096ACB"/>
    <w:rsid w:val="00097B2C"/>
    <w:rsid w:val="000A56D4"/>
    <w:rsid w:val="000A691D"/>
    <w:rsid w:val="000A7A45"/>
    <w:rsid w:val="000B1438"/>
    <w:rsid w:val="000B1D01"/>
    <w:rsid w:val="000B4EED"/>
    <w:rsid w:val="000B6654"/>
    <w:rsid w:val="000C4405"/>
    <w:rsid w:val="000C6277"/>
    <w:rsid w:val="000C7F71"/>
    <w:rsid w:val="000D0D41"/>
    <w:rsid w:val="000E0B48"/>
    <w:rsid w:val="000E2F30"/>
    <w:rsid w:val="000E3622"/>
    <w:rsid w:val="000E5EC9"/>
    <w:rsid w:val="000E7E1B"/>
    <w:rsid w:val="000F0EDD"/>
    <w:rsid w:val="000F4FA3"/>
    <w:rsid w:val="000F5CC4"/>
    <w:rsid w:val="000F7B6C"/>
    <w:rsid w:val="001017F6"/>
    <w:rsid w:val="00103AD1"/>
    <w:rsid w:val="00104288"/>
    <w:rsid w:val="001050F4"/>
    <w:rsid w:val="00106D23"/>
    <w:rsid w:val="00112BDF"/>
    <w:rsid w:val="00112E92"/>
    <w:rsid w:val="001204FE"/>
    <w:rsid w:val="00120FB5"/>
    <w:rsid w:val="00122099"/>
    <w:rsid w:val="0012232D"/>
    <w:rsid w:val="00123EE2"/>
    <w:rsid w:val="00125F6B"/>
    <w:rsid w:val="00126E85"/>
    <w:rsid w:val="001332C7"/>
    <w:rsid w:val="001342EB"/>
    <w:rsid w:val="00137A46"/>
    <w:rsid w:val="001459CB"/>
    <w:rsid w:val="00152CFB"/>
    <w:rsid w:val="001538B2"/>
    <w:rsid w:val="00153D99"/>
    <w:rsid w:val="00154A10"/>
    <w:rsid w:val="00162A72"/>
    <w:rsid w:val="00166158"/>
    <w:rsid w:val="00167F71"/>
    <w:rsid w:val="001701AE"/>
    <w:rsid w:val="00170D7F"/>
    <w:rsid w:val="00174CFB"/>
    <w:rsid w:val="00176547"/>
    <w:rsid w:val="00176C56"/>
    <w:rsid w:val="00180580"/>
    <w:rsid w:val="00182533"/>
    <w:rsid w:val="00185A10"/>
    <w:rsid w:val="00190646"/>
    <w:rsid w:val="0019184A"/>
    <w:rsid w:val="00191B78"/>
    <w:rsid w:val="00191DAC"/>
    <w:rsid w:val="00192CFC"/>
    <w:rsid w:val="00193CD7"/>
    <w:rsid w:val="001A0425"/>
    <w:rsid w:val="001A11D0"/>
    <w:rsid w:val="001A170B"/>
    <w:rsid w:val="001A511B"/>
    <w:rsid w:val="001A66A9"/>
    <w:rsid w:val="001A767E"/>
    <w:rsid w:val="001B3A91"/>
    <w:rsid w:val="001B517F"/>
    <w:rsid w:val="001B569F"/>
    <w:rsid w:val="001B5845"/>
    <w:rsid w:val="001B7F98"/>
    <w:rsid w:val="001C2783"/>
    <w:rsid w:val="001C2A01"/>
    <w:rsid w:val="001C5BF3"/>
    <w:rsid w:val="001C6B00"/>
    <w:rsid w:val="001C6D93"/>
    <w:rsid w:val="001D0111"/>
    <w:rsid w:val="001D01BF"/>
    <w:rsid w:val="001D1521"/>
    <w:rsid w:val="001D1813"/>
    <w:rsid w:val="001D7C2C"/>
    <w:rsid w:val="001E0B77"/>
    <w:rsid w:val="001E0B94"/>
    <w:rsid w:val="001E19D7"/>
    <w:rsid w:val="001E21D7"/>
    <w:rsid w:val="001E2EA3"/>
    <w:rsid w:val="001E4503"/>
    <w:rsid w:val="001E5650"/>
    <w:rsid w:val="001E5807"/>
    <w:rsid w:val="001E592B"/>
    <w:rsid w:val="001F02F3"/>
    <w:rsid w:val="001F27B7"/>
    <w:rsid w:val="001F5FDD"/>
    <w:rsid w:val="001F667D"/>
    <w:rsid w:val="001F687E"/>
    <w:rsid w:val="00200334"/>
    <w:rsid w:val="00201F6E"/>
    <w:rsid w:val="00202AD7"/>
    <w:rsid w:val="002037DF"/>
    <w:rsid w:val="002050B9"/>
    <w:rsid w:val="002069DD"/>
    <w:rsid w:val="002102EF"/>
    <w:rsid w:val="00212619"/>
    <w:rsid w:val="002131E4"/>
    <w:rsid w:val="00214FAA"/>
    <w:rsid w:val="002155ED"/>
    <w:rsid w:val="00215C87"/>
    <w:rsid w:val="00216777"/>
    <w:rsid w:val="00220D52"/>
    <w:rsid w:val="00224770"/>
    <w:rsid w:val="00225B1E"/>
    <w:rsid w:val="00226A63"/>
    <w:rsid w:val="00227005"/>
    <w:rsid w:val="00227BD5"/>
    <w:rsid w:val="00230C3B"/>
    <w:rsid w:val="00231103"/>
    <w:rsid w:val="002314FF"/>
    <w:rsid w:val="00231E3B"/>
    <w:rsid w:val="00233AFE"/>
    <w:rsid w:val="00234272"/>
    <w:rsid w:val="002364A1"/>
    <w:rsid w:val="00241F52"/>
    <w:rsid w:val="0024261D"/>
    <w:rsid w:val="00251BEF"/>
    <w:rsid w:val="002533DB"/>
    <w:rsid w:val="0025349C"/>
    <w:rsid w:val="00253AF3"/>
    <w:rsid w:val="00253B0A"/>
    <w:rsid w:val="00254265"/>
    <w:rsid w:val="002542A0"/>
    <w:rsid w:val="0025780A"/>
    <w:rsid w:val="00262131"/>
    <w:rsid w:val="00262E53"/>
    <w:rsid w:val="002631E8"/>
    <w:rsid w:val="002643AF"/>
    <w:rsid w:val="00264588"/>
    <w:rsid w:val="0026558B"/>
    <w:rsid w:val="00267859"/>
    <w:rsid w:val="00270B47"/>
    <w:rsid w:val="00271BF5"/>
    <w:rsid w:val="00271D85"/>
    <w:rsid w:val="0027221A"/>
    <w:rsid w:val="0027284F"/>
    <w:rsid w:val="002750A6"/>
    <w:rsid w:val="0027783A"/>
    <w:rsid w:val="002865E8"/>
    <w:rsid w:val="002906CE"/>
    <w:rsid w:val="002912FB"/>
    <w:rsid w:val="00291912"/>
    <w:rsid w:val="00292B13"/>
    <w:rsid w:val="00293147"/>
    <w:rsid w:val="00294D49"/>
    <w:rsid w:val="00296F21"/>
    <w:rsid w:val="0029738B"/>
    <w:rsid w:val="002A36DF"/>
    <w:rsid w:val="002A4110"/>
    <w:rsid w:val="002A47FE"/>
    <w:rsid w:val="002A518F"/>
    <w:rsid w:val="002A540F"/>
    <w:rsid w:val="002A5E73"/>
    <w:rsid w:val="002A725B"/>
    <w:rsid w:val="002B3476"/>
    <w:rsid w:val="002B4234"/>
    <w:rsid w:val="002C0C55"/>
    <w:rsid w:val="002C0C71"/>
    <w:rsid w:val="002C3C86"/>
    <w:rsid w:val="002C568C"/>
    <w:rsid w:val="002C5E88"/>
    <w:rsid w:val="002D012B"/>
    <w:rsid w:val="002D06F7"/>
    <w:rsid w:val="002D18BF"/>
    <w:rsid w:val="002D1CC3"/>
    <w:rsid w:val="002D39AC"/>
    <w:rsid w:val="002D5E75"/>
    <w:rsid w:val="002D5F7A"/>
    <w:rsid w:val="002E3CEF"/>
    <w:rsid w:val="002E5CA9"/>
    <w:rsid w:val="002F3CDD"/>
    <w:rsid w:val="002F5878"/>
    <w:rsid w:val="002F7B99"/>
    <w:rsid w:val="00302D3F"/>
    <w:rsid w:val="003030AA"/>
    <w:rsid w:val="00303DD8"/>
    <w:rsid w:val="00303EE3"/>
    <w:rsid w:val="00306307"/>
    <w:rsid w:val="00306D7D"/>
    <w:rsid w:val="003078B4"/>
    <w:rsid w:val="003079EC"/>
    <w:rsid w:val="00307F98"/>
    <w:rsid w:val="003103B0"/>
    <w:rsid w:val="00312739"/>
    <w:rsid w:val="00312A19"/>
    <w:rsid w:val="00317580"/>
    <w:rsid w:val="00320371"/>
    <w:rsid w:val="0032484D"/>
    <w:rsid w:val="00327903"/>
    <w:rsid w:val="00327EAC"/>
    <w:rsid w:val="00331E8E"/>
    <w:rsid w:val="00335F54"/>
    <w:rsid w:val="00342240"/>
    <w:rsid w:val="00344DAC"/>
    <w:rsid w:val="003506AE"/>
    <w:rsid w:val="003533CA"/>
    <w:rsid w:val="00354D26"/>
    <w:rsid w:val="0035653B"/>
    <w:rsid w:val="00357756"/>
    <w:rsid w:val="00357BA6"/>
    <w:rsid w:val="003602C2"/>
    <w:rsid w:val="003620FB"/>
    <w:rsid w:val="00364225"/>
    <w:rsid w:val="00366505"/>
    <w:rsid w:val="0036671D"/>
    <w:rsid w:val="00366918"/>
    <w:rsid w:val="00366DCC"/>
    <w:rsid w:val="00375F14"/>
    <w:rsid w:val="003764DE"/>
    <w:rsid w:val="003769AF"/>
    <w:rsid w:val="00380361"/>
    <w:rsid w:val="00380B28"/>
    <w:rsid w:val="00380E08"/>
    <w:rsid w:val="003813A0"/>
    <w:rsid w:val="00381CBF"/>
    <w:rsid w:val="00382217"/>
    <w:rsid w:val="00387527"/>
    <w:rsid w:val="00392D76"/>
    <w:rsid w:val="00393F8C"/>
    <w:rsid w:val="00394105"/>
    <w:rsid w:val="0039698B"/>
    <w:rsid w:val="003A1793"/>
    <w:rsid w:val="003A2B5B"/>
    <w:rsid w:val="003A36B2"/>
    <w:rsid w:val="003A4882"/>
    <w:rsid w:val="003A4DC6"/>
    <w:rsid w:val="003A5F8B"/>
    <w:rsid w:val="003A7217"/>
    <w:rsid w:val="003B0073"/>
    <w:rsid w:val="003B0D30"/>
    <w:rsid w:val="003B1445"/>
    <w:rsid w:val="003B575F"/>
    <w:rsid w:val="003B5953"/>
    <w:rsid w:val="003C1787"/>
    <w:rsid w:val="003C2495"/>
    <w:rsid w:val="003C28D0"/>
    <w:rsid w:val="003C3117"/>
    <w:rsid w:val="003C38F5"/>
    <w:rsid w:val="003C3B18"/>
    <w:rsid w:val="003C3FFC"/>
    <w:rsid w:val="003C6F58"/>
    <w:rsid w:val="003C7C67"/>
    <w:rsid w:val="003C7D2A"/>
    <w:rsid w:val="003D0F39"/>
    <w:rsid w:val="003D14BA"/>
    <w:rsid w:val="003D2A24"/>
    <w:rsid w:val="003D31FD"/>
    <w:rsid w:val="003D3D7D"/>
    <w:rsid w:val="003D50D2"/>
    <w:rsid w:val="003D7315"/>
    <w:rsid w:val="003D7942"/>
    <w:rsid w:val="003E0045"/>
    <w:rsid w:val="003E4BD2"/>
    <w:rsid w:val="003E4F87"/>
    <w:rsid w:val="003E5576"/>
    <w:rsid w:val="003E5688"/>
    <w:rsid w:val="003F05B3"/>
    <w:rsid w:val="003F1211"/>
    <w:rsid w:val="003F159E"/>
    <w:rsid w:val="003F5EF2"/>
    <w:rsid w:val="003F7754"/>
    <w:rsid w:val="00402AC2"/>
    <w:rsid w:val="004035C4"/>
    <w:rsid w:val="00407E19"/>
    <w:rsid w:val="00411D30"/>
    <w:rsid w:val="004141A0"/>
    <w:rsid w:val="0042031C"/>
    <w:rsid w:val="00421844"/>
    <w:rsid w:val="00421B81"/>
    <w:rsid w:val="00421C21"/>
    <w:rsid w:val="00422255"/>
    <w:rsid w:val="004253AA"/>
    <w:rsid w:val="00426884"/>
    <w:rsid w:val="00432D19"/>
    <w:rsid w:val="0043506D"/>
    <w:rsid w:val="00436DA5"/>
    <w:rsid w:val="00437322"/>
    <w:rsid w:val="00441F3E"/>
    <w:rsid w:val="004449E1"/>
    <w:rsid w:val="00444A21"/>
    <w:rsid w:val="00445B4E"/>
    <w:rsid w:val="00447333"/>
    <w:rsid w:val="00450206"/>
    <w:rsid w:val="0045317B"/>
    <w:rsid w:val="004537FA"/>
    <w:rsid w:val="00455504"/>
    <w:rsid w:val="00456B10"/>
    <w:rsid w:val="00464ACB"/>
    <w:rsid w:val="00470202"/>
    <w:rsid w:val="004739A3"/>
    <w:rsid w:val="00480049"/>
    <w:rsid w:val="00481ADC"/>
    <w:rsid w:val="004821A3"/>
    <w:rsid w:val="00484231"/>
    <w:rsid w:val="00484A85"/>
    <w:rsid w:val="004873F3"/>
    <w:rsid w:val="004901A5"/>
    <w:rsid w:val="00491564"/>
    <w:rsid w:val="00497513"/>
    <w:rsid w:val="0049782E"/>
    <w:rsid w:val="004A0DDC"/>
    <w:rsid w:val="004A1907"/>
    <w:rsid w:val="004A1AD5"/>
    <w:rsid w:val="004A1BB1"/>
    <w:rsid w:val="004A1D25"/>
    <w:rsid w:val="004A3C27"/>
    <w:rsid w:val="004A5502"/>
    <w:rsid w:val="004A7A25"/>
    <w:rsid w:val="004B1CE6"/>
    <w:rsid w:val="004B39F2"/>
    <w:rsid w:val="004B46F4"/>
    <w:rsid w:val="004B53D6"/>
    <w:rsid w:val="004B582E"/>
    <w:rsid w:val="004B5EF9"/>
    <w:rsid w:val="004B678F"/>
    <w:rsid w:val="004B6C8F"/>
    <w:rsid w:val="004C0998"/>
    <w:rsid w:val="004C2AE3"/>
    <w:rsid w:val="004C2EFC"/>
    <w:rsid w:val="004C3AB7"/>
    <w:rsid w:val="004C7C09"/>
    <w:rsid w:val="004D036D"/>
    <w:rsid w:val="004D0BF9"/>
    <w:rsid w:val="004D293C"/>
    <w:rsid w:val="004D7C5C"/>
    <w:rsid w:val="004E166A"/>
    <w:rsid w:val="004E6482"/>
    <w:rsid w:val="004F432A"/>
    <w:rsid w:val="004F590F"/>
    <w:rsid w:val="004F6BB4"/>
    <w:rsid w:val="005006E2"/>
    <w:rsid w:val="00510EC8"/>
    <w:rsid w:val="00512FDF"/>
    <w:rsid w:val="005145C3"/>
    <w:rsid w:val="00514968"/>
    <w:rsid w:val="00514ECB"/>
    <w:rsid w:val="0051617E"/>
    <w:rsid w:val="00520941"/>
    <w:rsid w:val="00520CE7"/>
    <w:rsid w:val="005218C7"/>
    <w:rsid w:val="00522D14"/>
    <w:rsid w:val="00522F5F"/>
    <w:rsid w:val="00524144"/>
    <w:rsid w:val="005248A7"/>
    <w:rsid w:val="00525292"/>
    <w:rsid w:val="005257D0"/>
    <w:rsid w:val="00527788"/>
    <w:rsid w:val="005301FC"/>
    <w:rsid w:val="00530477"/>
    <w:rsid w:val="00532D6E"/>
    <w:rsid w:val="005338A0"/>
    <w:rsid w:val="00534C78"/>
    <w:rsid w:val="00535A15"/>
    <w:rsid w:val="00536A69"/>
    <w:rsid w:val="00536B22"/>
    <w:rsid w:val="005430C8"/>
    <w:rsid w:val="0054339D"/>
    <w:rsid w:val="00546917"/>
    <w:rsid w:val="00547324"/>
    <w:rsid w:val="005475AF"/>
    <w:rsid w:val="005506E6"/>
    <w:rsid w:val="00551569"/>
    <w:rsid w:val="00554544"/>
    <w:rsid w:val="00554CF4"/>
    <w:rsid w:val="00555A05"/>
    <w:rsid w:val="005560CC"/>
    <w:rsid w:val="00561790"/>
    <w:rsid w:val="00561BCC"/>
    <w:rsid w:val="0056282F"/>
    <w:rsid w:val="00564F33"/>
    <w:rsid w:val="0056515A"/>
    <w:rsid w:val="00566687"/>
    <w:rsid w:val="00567A48"/>
    <w:rsid w:val="00573656"/>
    <w:rsid w:val="005768C9"/>
    <w:rsid w:val="00577B19"/>
    <w:rsid w:val="00580E2B"/>
    <w:rsid w:val="0058155B"/>
    <w:rsid w:val="00581E7E"/>
    <w:rsid w:val="00587600"/>
    <w:rsid w:val="0059124F"/>
    <w:rsid w:val="005921B2"/>
    <w:rsid w:val="005941A3"/>
    <w:rsid w:val="005946AB"/>
    <w:rsid w:val="00595A74"/>
    <w:rsid w:val="00596226"/>
    <w:rsid w:val="00596309"/>
    <w:rsid w:val="00596F2D"/>
    <w:rsid w:val="00597369"/>
    <w:rsid w:val="005977E8"/>
    <w:rsid w:val="005A081D"/>
    <w:rsid w:val="005A11D8"/>
    <w:rsid w:val="005A2505"/>
    <w:rsid w:val="005A2F6B"/>
    <w:rsid w:val="005A390D"/>
    <w:rsid w:val="005A3A68"/>
    <w:rsid w:val="005A5F29"/>
    <w:rsid w:val="005A6431"/>
    <w:rsid w:val="005A71F5"/>
    <w:rsid w:val="005C1E0B"/>
    <w:rsid w:val="005C3394"/>
    <w:rsid w:val="005C4433"/>
    <w:rsid w:val="005C7D0C"/>
    <w:rsid w:val="005D4244"/>
    <w:rsid w:val="005E07A8"/>
    <w:rsid w:val="005E1AEF"/>
    <w:rsid w:val="005E3669"/>
    <w:rsid w:val="005F5F80"/>
    <w:rsid w:val="005F62ED"/>
    <w:rsid w:val="005F7339"/>
    <w:rsid w:val="00605067"/>
    <w:rsid w:val="006054A8"/>
    <w:rsid w:val="00605AB6"/>
    <w:rsid w:val="00607E0F"/>
    <w:rsid w:val="00610F50"/>
    <w:rsid w:val="00617403"/>
    <w:rsid w:val="00621087"/>
    <w:rsid w:val="00623AD7"/>
    <w:rsid w:val="006269A1"/>
    <w:rsid w:val="006303FF"/>
    <w:rsid w:val="006325B1"/>
    <w:rsid w:val="00632AEC"/>
    <w:rsid w:val="00636A3D"/>
    <w:rsid w:val="006403D2"/>
    <w:rsid w:val="00643D57"/>
    <w:rsid w:val="0064499E"/>
    <w:rsid w:val="00645592"/>
    <w:rsid w:val="00651C57"/>
    <w:rsid w:val="006520E7"/>
    <w:rsid w:val="006533A2"/>
    <w:rsid w:val="0065372D"/>
    <w:rsid w:val="006560F8"/>
    <w:rsid w:val="0066694A"/>
    <w:rsid w:val="006705F7"/>
    <w:rsid w:val="006733D5"/>
    <w:rsid w:val="00674E0A"/>
    <w:rsid w:val="00680AD8"/>
    <w:rsid w:val="006814E7"/>
    <w:rsid w:val="00682275"/>
    <w:rsid w:val="006826AF"/>
    <w:rsid w:val="00684458"/>
    <w:rsid w:val="00687E3F"/>
    <w:rsid w:val="006906F3"/>
    <w:rsid w:val="00693E98"/>
    <w:rsid w:val="006A0DF8"/>
    <w:rsid w:val="006A25D2"/>
    <w:rsid w:val="006A2BD7"/>
    <w:rsid w:val="006A4D5B"/>
    <w:rsid w:val="006A7EAE"/>
    <w:rsid w:val="006B0549"/>
    <w:rsid w:val="006B0C48"/>
    <w:rsid w:val="006B0F22"/>
    <w:rsid w:val="006B5BEF"/>
    <w:rsid w:val="006B7171"/>
    <w:rsid w:val="006C1B8D"/>
    <w:rsid w:val="006C3ED5"/>
    <w:rsid w:val="006C552B"/>
    <w:rsid w:val="006D01D3"/>
    <w:rsid w:val="006D3FA9"/>
    <w:rsid w:val="006D6315"/>
    <w:rsid w:val="006D650D"/>
    <w:rsid w:val="006D6994"/>
    <w:rsid w:val="006E112C"/>
    <w:rsid w:val="006E1D4C"/>
    <w:rsid w:val="006E279C"/>
    <w:rsid w:val="006E29DE"/>
    <w:rsid w:val="006E4E00"/>
    <w:rsid w:val="006E5304"/>
    <w:rsid w:val="006E5CDF"/>
    <w:rsid w:val="006E6DA9"/>
    <w:rsid w:val="006F0472"/>
    <w:rsid w:val="006F0935"/>
    <w:rsid w:val="006F4EF5"/>
    <w:rsid w:val="006F7519"/>
    <w:rsid w:val="007013CB"/>
    <w:rsid w:val="0070409F"/>
    <w:rsid w:val="007113DC"/>
    <w:rsid w:val="00712FA6"/>
    <w:rsid w:val="0071402E"/>
    <w:rsid w:val="00715918"/>
    <w:rsid w:val="00722F8A"/>
    <w:rsid w:val="007230BC"/>
    <w:rsid w:val="00723E74"/>
    <w:rsid w:val="007242B4"/>
    <w:rsid w:val="0073005B"/>
    <w:rsid w:val="00730E81"/>
    <w:rsid w:val="00733E21"/>
    <w:rsid w:val="0073404F"/>
    <w:rsid w:val="00734A0C"/>
    <w:rsid w:val="00740B16"/>
    <w:rsid w:val="00742E67"/>
    <w:rsid w:val="00743F50"/>
    <w:rsid w:val="00747EF6"/>
    <w:rsid w:val="007508EF"/>
    <w:rsid w:val="00750B62"/>
    <w:rsid w:val="0075159B"/>
    <w:rsid w:val="007531D5"/>
    <w:rsid w:val="0075373D"/>
    <w:rsid w:val="00753F14"/>
    <w:rsid w:val="00757106"/>
    <w:rsid w:val="00761997"/>
    <w:rsid w:val="00766B76"/>
    <w:rsid w:val="00771621"/>
    <w:rsid w:val="00774FA6"/>
    <w:rsid w:val="00775A18"/>
    <w:rsid w:val="00775E59"/>
    <w:rsid w:val="00787CB4"/>
    <w:rsid w:val="00791B92"/>
    <w:rsid w:val="007934D2"/>
    <w:rsid w:val="00795B9D"/>
    <w:rsid w:val="00795E61"/>
    <w:rsid w:val="007966DB"/>
    <w:rsid w:val="007B3A5E"/>
    <w:rsid w:val="007B529A"/>
    <w:rsid w:val="007B57B1"/>
    <w:rsid w:val="007B5C83"/>
    <w:rsid w:val="007B689C"/>
    <w:rsid w:val="007C02F9"/>
    <w:rsid w:val="007C108B"/>
    <w:rsid w:val="007C2DF7"/>
    <w:rsid w:val="007C302D"/>
    <w:rsid w:val="007C6B4E"/>
    <w:rsid w:val="007D023F"/>
    <w:rsid w:val="007D127A"/>
    <w:rsid w:val="007D1376"/>
    <w:rsid w:val="007D16C5"/>
    <w:rsid w:val="007D25EE"/>
    <w:rsid w:val="007D3BF6"/>
    <w:rsid w:val="007E0AC9"/>
    <w:rsid w:val="007E5FE7"/>
    <w:rsid w:val="007E6854"/>
    <w:rsid w:val="007F1021"/>
    <w:rsid w:val="007F43D4"/>
    <w:rsid w:val="007F5301"/>
    <w:rsid w:val="007F5C97"/>
    <w:rsid w:val="007F5DD1"/>
    <w:rsid w:val="007F6652"/>
    <w:rsid w:val="007F6742"/>
    <w:rsid w:val="008006D1"/>
    <w:rsid w:val="008031C1"/>
    <w:rsid w:val="00803785"/>
    <w:rsid w:val="008061A3"/>
    <w:rsid w:val="00810C49"/>
    <w:rsid w:val="008124F5"/>
    <w:rsid w:val="00813262"/>
    <w:rsid w:val="00815464"/>
    <w:rsid w:val="00820074"/>
    <w:rsid w:val="00820C2B"/>
    <w:rsid w:val="008217B2"/>
    <w:rsid w:val="008218EF"/>
    <w:rsid w:val="008222C5"/>
    <w:rsid w:val="008263DF"/>
    <w:rsid w:val="00826574"/>
    <w:rsid w:val="00830723"/>
    <w:rsid w:val="0083116D"/>
    <w:rsid w:val="0083393C"/>
    <w:rsid w:val="00835493"/>
    <w:rsid w:val="00842E61"/>
    <w:rsid w:val="00843356"/>
    <w:rsid w:val="008443E7"/>
    <w:rsid w:val="008449E3"/>
    <w:rsid w:val="008464B2"/>
    <w:rsid w:val="00847665"/>
    <w:rsid w:val="00847BE1"/>
    <w:rsid w:val="00851136"/>
    <w:rsid w:val="00851EBF"/>
    <w:rsid w:val="008552B3"/>
    <w:rsid w:val="0086021D"/>
    <w:rsid w:val="00862AF4"/>
    <w:rsid w:val="008634B7"/>
    <w:rsid w:val="00863F89"/>
    <w:rsid w:val="008643F3"/>
    <w:rsid w:val="0086753A"/>
    <w:rsid w:val="00874C86"/>
    <w:rsid w:val="00875EDB"/>
    <w:rsid w:val="00876CE8"/>
    <w:rsid w:val="00881DF6"/>
    <w:rsid w:val="00882805"/>
    <w:rsid w:val="008868E6"/>
    <w:rsid w:val="00886E11"/>
    <w:rsid w:val="00890231"/>
    <w:rsid w:val="008922CA"/>
    <w:rsid w:val="008955B8"/>
    <w:rsid w:val="00897A92"/>
    <w:rsid w:val="008A0455"/>
    <w:rsid w:val="008A1722"/>
    <w:rsid w:val="008A1BCF"/>
    <w:rsid w:val="008A7920"/>
    <w:rsid w:val="008A7D64"/>
    <w:rsid w:val="008B18BD"/>
    <w:rsid w:val="008B755E"/>
    <w:rsid w:val="008B7668"/>
    <w:rsid w:val="008C07AB"/>
    <w:rsid w:val="008C121E"/>
    <w:rsid w:val="008C1253"/>
    <w:rsid w:val="008C5D7E"/>
    <w:rsid w:val="008C698B"/>
    <w:rsid w:val="008D0B54"/>
    <w:rsid w:val="008D0BA1"/>
    <w:rsid w:val="008D2B88"/>
    <w:rsid w:val="008D2D7E"/>
    <w:rsid w:val="008D5182"/>
    <w:rsid w:val="008D5359"/>
    <w:rsid w:val="008D6D5E"/>
    <w:rsid w:val="008D7435"/>
    <w:rsid w:val="008E0484"/>
    <w:rsid w:val="008E187B"/>
    <w:rsid w:val="008E234D"/>
    <w:rsid w:val="008E39DC"/>
    <w:rsid w:val="008E3C7A"/>
    <w:rsid w:val="008E455C"/>
    <w:rsid w:val="008E4FB8"/>
    <w:rsid w:val="008E5F7C"/>
    <w:rsid w:val="008E6DF2"/>
    <w:rsid w:val="008E7355"/>
    <w:rsid w:val="008E7E5A"/>
    <w:rsid w:val="008F1860"/>
    <w:rsid w:val="008F4E1B"/>
    <w:rsid w:val="008F5981"/>
    <w:rsid w:val="008F763E"/>
    <w:rsid w:val="00900ED6"/>
    <w:rsid w:val="00901BE4"/>
    <w:rsid w:val="0090264F"/>
    <w:rsid w:val="009032E4"/>
    <w:rsid w:val="00906CCD"/>
    <w:rsid w:val="00911747"/>
    <w:rsid w:val="009143F1"/>
    <w:rsid w:val="00914855"/>
    <w:rsid w:val="00915C11"/>
    <w:rsid w:val="00915F05"/>
    <w:rsid w:val="009171CE"/>
    <w:rsid w:val="009178DF"/>
    <w:rsid w:val="00924A83"/>
    <w:rsid w:val="009250A0"/>
    <w:rsid w:val="00931374"/>
    <w:rsid w:val="009317D3"/>
    <w:rsid w:val="00934706"/>
    <w:rsid w:val="0093616A"/>
    <w:rsid w:val="0093644B"/>
    <w:rsid w:val="009366A5"/>
    <w:rsid w:val="00936CCC"/>
    <w:rsid w:val="009376A5"/>
    <w:rsid w:val="00937C51"/>
    <w:rsid w:val="00937D0C"/>
    <w:rsid w:val="00937DF4"/>
    <w:rsid w:val="00940929"/>
    <w:rsid w:val="00943EBF"/>
    <w:rsid w:val="0094400A"/>
    <w:rsid w:val="009448F4"/>
    <w:rsid w:val="0094528E"/>
    <w:rsid w:val="00950BA9"/>
    <w:rsid w:val="00951254"/>
    <w:rsid w:val="00951485"/>
    <w:rsid w:val="009528C0"/>
    <w:rsid w:val="00955D10"/>
    <w:rsid w:val="00960DBC"/>
    <w:rsid w:val="009611FA"/>
    <w:rsid w:val="00963347"/>
    <w:rsid w:val="009637E5"/>
    <w:rsid w:val="00963B87"/>
    <w:rsid w:val="009656E3"/>
    <w:rsid w:val="00965AEA"/>
    <w:rsid w:val="009672C2"/>
    <w:rsid w:val="00970D87"/>
    <w:rsid w:val="009723AD"/>
    <w:rsid w:val="00974468"/>
    <w:rsid w:val="0097656A"/>
    <w:rsid w:val="0097742B"/>
    <w:rsid w:val="00982829"/>
    <w:rsid w:val="00985A22"/>
    <w:rsid w:val="009865DB"/>
    <w:rsid w:val="00986A89"/>
    <w:rsid w:val="00987B47"/>
    <w:rsid w:val="009910CE"/>
    <w:rsid w:val="009B0139"/>
    <w:rsid w:val="009B122A"/>
    <w:rsid w:val="009B1C56"/>
    <w:rsid w:val="009B23D4"/>
    <w:rsid w:val="009B287F"/>
    <w:rsid w:val="009B36CA"/>
    <w:rsid w:val="009B62C3"/>
    <w:rsid w:val="009B74DA"/>
    <w:rsid w:val="009B7881"/>
    <w:rsid w:val="009B7A81"/>
    <w:rsid w:val="009C0E83"/>
    <w:rsid w:val="009C1D85"/>
    <w:rsid w:val="009C2396"/>
    <w:rsid w:val="009C271D"/>
    <w:rsid w:val="009D0E59"/>
    <w:rsid w:val="009D2DC7"/>
    <w:rsid w:val="009D301F"/>
    <w:rsid w:val="009D46AB"/>
    <w:rsid w:val="009E2663"/>
    <w:rsid w:val="009E2754"/>
    <w:rsid w:val="009E3746"/>
    <w:rsid w:val="009F053D"/>
    <w:rsid w:val="009F10DE"/>
    <w:rsid w:val="009F2325"/>
    <w:rsid w:val="009F3886"/>
    <w:rsid w:val="00A04393"/>
    <w:rsid w:val="00A05AE5"/>
    <w:rsid w:val="00A07020"/>
    <w:rsid w:val="00A0707E"/>
    <w:rsid w:val="00A07187"/>
    <w:rsid w:val="00A0726E"/>
    <w:rsid w:val="00A0730F"/>
    <w:rsid w:val="00A07682"/>
    <w:rsid w:val="00A144A7"/>
    <w:rsid w:val="00A14B99"/>
    <w:rsid w:val="00A15C5C"/>
    <w:rsid w:val="00A15FC6"/>
    <w:rsid w:val="00A1708E"/>
    <w:rsid w:val="00A17E54"/>
    <w:rsid w:val="00A256D6"/>
    <w:rsid w:val="00A266C5"/>
    <w:rsid w:val="00A27237"/>
    <w:rsid w:val="00A27C1B"/>
    <w:rsid w:val="00A32048"/>
    <w:rsid w:val="00A3390B"/>
    <w:rsid w:val="00A350ED"/>
    <w:rsid w:val="00A41584"/>
    <w:rsid w:val="00A44911"/>
    <w:rsid w:val="00A52BF6"/>
    <w:rsid w:val="00A52D05"/>
    <w:rsid w:val="00A530E9"/>
    <w:rsid w:val="00A550CF"/>
    <w:rsid w:val="00A628AF"/>
    <w:rsid w:val="00A63B2C"/>
    <w:rsid w:val="00A63B34"/>
    <w:rsid w:val="00A7342F"/>
    <w:rsid w:val="00A74634"/>
    <w:rsid w:val="00A7645F"/>
    <w:rsid w:val="00A82823"/>
    <w:rsid w:val="00A83C91"/>
    <w:rsid w:val="00A8439B"/>
    <w:rsid w:val="00A84E87"/>
    <w:rsid w:val="00A864E1"/>
    <w:rsid w:val="00A9164D"/>
    <w:rsid w:val="00A91AB7"/>
    <w:rsid w:val="00A941F2"/>
    <w:rsid w:val="00A94C41"/>
    <w:rsid w:val="00A94DFA"/>
    <w:rsid w:val="00A97218"/>
    <w:rsid w:val="00A979E2"/>
    <w:rsid w:val="00AA0462"/>
    <w:rsid w:val="00AA04A0"/>
    <w:rsid w:val="00AA12C8"/>
    <w:rsid w:val="00AA35A1"/>
    <w:rsid w:val="00AA5AD2"/>
    <w:rsid w:val="00AB0CDE"/>
    <w:rsid w:val="00AB1643"/>
    <w:rsid w:val="00AB56AA"/>
    <w:rsid w:val="00AB5E7A"/>
    <w:rsid w:val="00AC08F8"/>
    <w:rsid w:val="00AC3823"/>
    <w:rsid w:val="00AD2C45"/>
    <w:rsid w:val="00AD381B"/>
    <w:rsid w:val="00AD3FD8"/>
    <w:rsid w:val="00AD7A33"/>
    <w:rsid w:val="00AE0C95"/>
    <w:rsid w:val="00AE1619"/>
    <w:rsid w:val="00AE1E9E"/>
    <w:rsid w:val="00AE1F14"/>
    <w:rsid w:val="00AE2E70"/>
    <w:rsid w:val="00AE3E40"/>
    <w:rsid w:val="00AE72CC"/>
    <w:rsid w:val="00AE7CBF"/>
    <w:rsid w:val="00AF01F5"/>
    <w:rsid w:val="00AF1414"/>
    <w:rsid w:val="00AF2AD0"/>
    <w:rsid w:val="00AF2C4C"/>
    <w:rsid w:val="00AF3336"/>
    <w:rsid w:val="00AF4579"/>
    <w:rsid w:val="00B00949"/>
    <w:rsid w:val="00B0197E"/>
    <w:rsid w:val="00B01E81"/>
    <w:rsid w:val="00B0435F"/>
    <w:rsid w:val="00B04766"/>
    <w:rsid w:val="00B0569C"/>
    <w:rsid w:val="00B06DF0"/>
    <w:rsid w:val="00B079A7"/>
    <w:rsid w:val="00B10DB9"/>
    <w:rsid w:val="00B11DF8"/>
    <w:rsid w:val="00B15D82"/>
    <w:rsid w:val="00B17A76"/>
    <w:rsid w:val="00B2056A"/>
    <w:rsid w:val="00B231D9"/>
    <w:rsid w:val="00B23AE4"/>
    <w:rsid w:val="00B24C4E"/>
    <w:rsid w:val="00B271C5"/>
    <w:rsid w:val="00B303DD"/>
    <w:rsid w:val="00B34854"/>
    <w:rsid w:val="00B34BE7"/>
    <w:rsid w:val="00B3678C"/>
    <w:rsid w:val="00B37E4B"/>
    <w:rsid w:val="00B42417"/>
    <w:rsid w:val="00B42880"/>
    <w:rsid w:val="00B43501"/>
    <w:rsid w:val="00B440D9"/>
    <w:rsid w:val="00B45447"/>
    <w:rsid w:val="00B473EC"/>
    <w:rsid w:val="00B47B6B"/>
    <w:rsid w:val="00B47C7E"/>
    <w:rsid w:val="00B512E6"/>
    <w:rsid w:val="00B53AB1"/>
    <w:rsid w:val="00B605C6"/>
    <w:rsid w:val="00B65FB4"/>
    <w:rsid w:val="00B70B72"/>
    <w:rsid w:val="00B715B4"/>
    <w:rsid w:val="00B73CA9"/>
    <w:rsid w:val="00B75AFF"/>
    <w:rsid w:val="00B765CA"/>
    <w:rsid w:val="00B77DF7"/>
    <w:rsid w:val="00B851A8"/>
    <w:rsid w:val="00B856DA"/>
    <w:rsid w:val="00B8765D"/>
    <w:rsid w:val="00B96371"/>
    <w:rsid w:val="00BA1F76"/>
    <w:rsid w:val="00BA2559"/>
    <w:rsid w:val="00BA5DC1"/>
    <w:rsid w:val="00BB0119"/>
    <w:rsid w:val="00BB0F4E"/>
    <w:rsid w:val="00BB2D8B"/>
    <w:rsid w:val="00BB372A"/>
    <w:rsid w:val="00BB758B"/>
    <w:rsid w:val="00BC1DD2"/>
    <w:rsid w:val="00BC5571"/>
    <w:rsid w:val="00BC5676"/>
    <w:rsid w:val="00BC689E"/>
    <w:rsid w:val="00BC704C"/>
    <w:rsid w:val="00BD1BBA"/>
    <w:rsid w:val="00BD2346"/>
    <w:rsid w:val="00BD2FF4"/>
    <w:rsid w:val="00BD30A1"/>
    <w:rsid w:val="00BD3B34"/>
    <w:rsid w:val="00BD5D70"/>
    <w:rsid w:val="00BD66E6"/>
    <w:rsid w:val="00BD67C2"/>
    <w:rsid w:val="00BD782E"/>
    <w:rsid w:val="00BE1885"/>
    <w:rsid w:val="00BE30DE"/>
    <w:rsid w:val="00BE47F4"/>
    <w:rsid w:val="00BE667E"/>
    <w:rsid w:val="00BE67C3"/>
    <w:rsid w:val="00BE7434"/>
    <w:rsid w:val="00BF0682"/>
    <w:rsid w:val="00BF1147"/>
    <w:rsid w:val="00BF23D2"/>
    <w:rsid w:val="00BF349C"/>
    <w:rsid w:val="00BF4BB3"/>
    <w:rsid w:val="00BF57F0"/>
    <w:rsid w:val="00BF6A10"/>
    <w:rsid w:val="00C010A7"/>
    <w:rsid w:val="00C048DB"/>
    <w:rsid w:val="00C143F4"/>
    <w:rsid w:val="00C173F7"/>
    <w:rsid w:val="00C176D2"/>
    <w:rsid w:val="00C17CC6"/>
    <w:rsid w:val="00C20168"/>
    <w:rsid w:val="00C239AF"/>
    <w:rsid w:val="00C27682"/>
    <w:rsid w:val="00C354EB"/>
    <w:rsid w:val="00C41902"/>
    <w:rsid w:val="00C41ABA"/>
    <w:rsid w:val="00C42388"/>
    <w:rsid w:val="00C4285D"/>
    <w:rsid w:val="00C44809"/>
    <w:rsid w:val="00C44C22"/>
    <w:rsid w:val="00C465B1"/>
    <w:rsid w:val="00C46878"/>
    <w:rsid w:val="00C46BCC"/>
    <w:rsid w:val="00C5224B"/>
    <w:rsid w:val="00C52979"/>
    <w:rsid w:val="00C52F6D"/>
    <w:rsid w:val="00C55E62"/>
    <w:rsid w:val="00C562BF"/>
    <w:rsid w:val="00C56FD7"/>
    <w:rsid w:val="00C625DD"/>
    <w:rsid w:val="00C70920"/>
    <w:rsid w:val="00C70D92"/>
    <w:rsid w:val="00C75012"/>
    <w:rsid w:val="00C77B17"/>
    <w:rsid w:val="00C814D9"/>
    <w:rsid w:val="00C81D67"/>
    <w:rsid w:val="00C8280E"/>
    <w:rsid w:val="00C83FA6"/>
    <w:rsid w:val="00C843B2"/>
    <w:rsid w:val="00C85712"/>
    <w:rsid w:val="00C86045"/>
    <w:rsid w:val="00C8665D"/>
    <w:rsid w:val="00C86A46"/>
    <w:rsid w:val="00C8763F"/>
    <w:rsid w:val="00C90FB6"/>
    <w:rsid w:val="00C921DF"/>
    <w:rsid w:val="00C93E8E"/>
    <w:rsid w:val="00C95555"/>
    <w:rsid w:val="00C95F6B"/>
    <w:rsid w:val="00CA3412"/>
    <w:rsid w:val="00CA49B1"/>
    <w:rsid w:val="00CA4F7B"/>
    <w:rsid w:val="00CA691E"/>
    <w:rsid w:val="00CA6EEC"/>
    <w:rsid w:val="00CA7E20"/>
    <w:rsid w:val="00CB139E"/>
    <w:rsid w:val="00CB4136"/>
    <w:rsid w:val="00CB6DF4"/>
    <w:rsid w:val="00CB7D84"/>
    <w:rsid w:val="00CC2555"/>
    <w:rsid w:val="00CC38FF"/>
    <w:rsid w:val="00CC4C68"/>
    <w:rsid w:val="00CC576D"/>
    <w:rsid w:val="00CC61A0"/>
    <w:rsid w:val="00CC6C74"/>
    <w:rsid w:val="00CC71D1"/>
    <w:rsid w:val="00CD1315"/>
    <w:rsid w:val="00CD2F8C"/>
    <w:rsid w:val="00CD48D5"/>
    <w:rsid w:val="00CD5EE9"/>
    <w:rsid w:val="00CE2263"/>
    <w:rsid w:val="00CE304C"/>
    <w:rsid w:val="00CE6956"/>
    <w:rsid w:val="00CE7C72"/>
    <w:rsid w:val="00CF0F40"/>
    <w:rsid w:val="00CF1A54"/>
    <w:rsid w:val="00CF2AD9"/>
    <w:rsid w:val="00CF3097"/>
    <w:rsid w:val="00CF3442"/>
    <w:rsid w:val="00CF5DDA"/>
    <w:rsid w:val="00CF63EB"/>
    <w:rsid w:val="00D00CC7"/>
    <w:rsid w:val="00D01766"/>
    <w:rsid w:val="00D02802"/>
    <w:rsid w:val="00D03465"/>
    <w:rsid w:val="00D054A2"/>
    <w:rsid w:val="00D05578"/>
    <w:rsid w:val="00D11BF8"/>
    <w:rsid w:val="00D12AEB"/>
    <w:rsid w:val="00D13800"/>
    <w:rsid w:val="00D142B2"/>
    <w:rsid w:val="00D1440E"/>
    <w:rsid w:val="00D15494"/>
    <w:rsid w:val="00D15AA5"/>
    <w:rsid w:val="00D1799E"/>
    <w:rsid w:val="00D223EB"/>
    <w:rsid w:val="00D23E55"/>
    <w:rsid w:val="00D24403"/>
    <w:rsid w:val="00D248EF"/>
    <w:rsid w:val="00D24AF2"/>
    <w:rsid w:val="00D25722"/>
    <w:rsid w:val="00D27182"/>
    <w:rsid w:val="00D279F2"/>
    <w:rsid w:val="00D33210"/>
    <w:rsid w:val="00D37D26"/>
    <w:rsid w:val="00D37EAE"/>
    <w:rsid w:val="00D4103C"/>
    <w:rsid w:val="00D41E4A"/>
    <w:rsid w:val="00D422E3"/>
    <w:rsid w:val="00D436C9"/>
    <w:rsid w:val="00D506CF"/>
    <w:rsid w:val="00D51950"/>
    <w:rsid w:val="00D54B26"/>
    <w:rsid w:val="00D60585"/>
    <w:rsid w:val="00D6142C"/>
    <w:rsid w:val="00D6254B"/>
    <w:rsid w:val="00D63B4A"/>
    <w:rsid w:val="00D64C10"/>
    <w:rsid w:val="00D653C6"/>
    <w:rsid w:val="00D753F8"/>
    <w:rsid w:val="00D75C50"/>
    <w:rsid w:val="00D76F97"/>
    <w:rsid w:val="00D849A9"/>
    <w:rsid w:val="00D851C5"/>
    <w:rsid w:val="00D85B70"/>
    <w:rsid w:val="00D866CA"/>
    <w:rsid w:val="00D93BBE"/>
    <w:rsid w:val="00D95A4C"/>
    <w:rsid w:val="00DA30C7"/>
    <w:rsid w:val="00DA6574"/>
    <w:rsid w:val="00DA6F3F"/>
    <w:rsid w:val="00DB2E40"/>
    <w:rsid w:val="00DB499A"/>
    <w:rsid w:val="00DB53EB"/>
    <w:rsid w:val="00DB6498"/>
    <w:rsid w:val="00DB685D"/>
    <w:rsid w:val="00DB6A78"/>
    <w:rsid w:val="00DB7186"/>
    <w:rsid w:val="00DC3F91"/>
    <w:rsid w:val="00DD0C1E"/>
    <w:rsid w:val="00DD1419"/>
    <w:rsid w:val="00DD15B6"/>
    <w:rsid w:val="00DD707B"/>
    <w:rsid w:val="00DD74BE"/>
    <w:rsid w:val="00DE53D8"/>
    <w:rsid w:val="00DE7675"/>
    <w:rsid w:val="00DF07AB"/>
    <w:rsid w:val="00DF2366"/>
    <w:rsid w:val="00DF2716"/>
    <w:rsid w:val="00DF3BCD"/>
    <w:rsid w:val="00DF40C8"/>
    <w:rsid w:val="00DF61D9"/>
    <w:rsid w:val="00DF7DD6"/>
    <w:rsid w:val="00E0011C"/>
    <w:rsid w:val="00E001B4"/>
    <w:rsid w:val="00E0057B"/>
    <w:rsid w:val="00E016A6"/>
    <w:rsid w:val="00E0173C"/>
    <w:rsid w:val="00E0201D"/>
    <w:rsid w:val="00E0307B"/>
    <w:rsid w:val="00E053D2"/>
    <w:rsid w:val="00E06845"/>
    <w:rsid w:val="00E0696A"/>
    <w:rsid w:val="00E07CD1"/>
    <w:rsid w:val="00E07F6A"/>
    <w:rsid w:val="00E07F7B"/>
    <w:rsid w:val="00E10890"/>
    <w:rsid w:val="00E15BF1"/>
    <w:rsid w:val="00E15C5B"/>
    <w:rsid w:val="00E20E96"/>
    <w:rsid w:val="00E25B24"/>
    <w:rsid w:val="00E27352"/>
    <w:rsid w:val="00E33041"/>
    <w:rsid w:val="00E34127"/>
    <w:rsid w:val="00E34361"/>
    <w:rsid w:val="00E36A96"/>
    <w:rsid w:val="00E375B1"/>
    <w:rsid w:val="00E44060"/>
    <w:rsid w:val="00E4579E"/>
    <w:rsid w:val="00E46C03"/>
    <w:rsid w:val="00E51913"/>
    <w:rsid w:val="00E54D9E"/>
    <w:rsid w:val="00E54E73"/>
    <w:rsid w:val="00E5594A"/>
    <w:rsid w:val="00E56B19"/>
    <w:rsid w:val="00E6000D"/>
    <w:rsid w:val="00E6165E"/>
    <w:rsid w:val="00E61DF7"/>
    <w:rsid w:val="00E701D0"/>
    <w:rsid w:val="00E71F1D"/>
    <w:rsid w:val="00E72C72"/>
    <w:rsid w:val="00E73075"/>
    <w:rsid w:val="00E743A3"/>
    <w:rsid w:val="00E765E9"/>
    <w:rsid w:val="00E806BC"/>
    <w:rsid w:val="00E84BDB"/>
    <w:rsid w:val="00E854B7"/>
    <w:rsid w:val="00E85FDE"/>
    <w:rsid w:val="00E86ACC"/>
    <w:rsid w:val="00E8740C"/>
    <w:rsid w:val="00E9046F"/>
    <w:rsid w:val="00E921FC"/>
    <w:rsid w:val="00E9257E"/>
    <w:rsid w:val="00E92D51"/>
    <w:rsid w:val="00E932CC"/>
    <w:rsid w:val="00E94723"/>
    <w:rsid w:val="00E951C0"/>
    <w:rsid w:val="00E973AC"/>
    <w:rsid w:val="00EA0562"/>
    <w:rsid w:val="00EA63D9"/>
    <w:rsid w:val="00EB3372"/>
    <w:rsid w:val="00EB5E3E"/>
    <w:rsid w:val="00EB63FE"/>
    <w:rsid w:val="00EC102F"/>
    <w:rsid w:val="00EC2145"/>
    <w:rsid w:val="00EC5F2B"/>
    <w:rsid w:val="00EC7F18"/>
    <w:rsid w:val="00ED11A7"/>
    <w:rsid w:val="00ED4A6A"/>
    <w:rsid w:val="00ED55BC"/>
    <w:rsid w:val="00EE0262"/>
    <w:rsid w:val="00EE0E26"/>
    <w:rsid w:val="00EE15A4"/>
    <w:rsid w:val="00EE5976"/>
    <w:rsid w:val="00EF1AF6"/>
    <w:rsid w:val="00EF43C6"/>
    <w:rsid w:val="00EF7B23"/>
    <w:rsid w:val="00F055F8"/>
    <w:rsid w:val="00F065A1"/>
    <w:rsid w:val="00F06B13"/>
    <w:rsid w:val="00F101A5"/>
    <w:rsid w:val="00F12B4F"/>
    <w:rsid w:val="00F13D4E"/>
    <w:rsid w:val="00F15C16"/>
    <w:rsid w:val="00F160CC"/>
    <w:rsid w:val="00F21CEC"/>
    <w:rsid w:val="00F23FE9"/>
    <w:rsid w:val="00F2425E"/>
    <w:rsid w:val="00F2668C"/>
    <w:rsid w:val="00F273E5"/>
    <w:rsid w:val="00F327BD"/>
    <w:rsid w:val="00F33195"/>
    <w:rsid w:val="00F358C6"/>
    <w:rsid w:val="00F35DC5"/>
    <w:rsid w:val="00F37114"/>
    <w:rsid w:val="00F375D5"/>
    <w:rsid w:val="00F37923"/>
    <w:rsid w:val="00F442EE"/>
    <w:rsid w:val="00F44AC8"/>
    <w:rsid w:val="00F50CED"/>
    <w:rsid w:val="00F51A26"/>
    <w:rsid w:val="00F51EAF"/>
    <w:rsid w:val="00F5589B"/>
    <w:rsid w:val="00F5646B"/>
    <w:rsid w:val="00F564AF"/>
    <w:rsid w:val="00F648BC"/>
    <w:rsid w:val="00F65C63"/>
    <w:rsid w:val="00F66881"/>
    <w:rsid w:val="00F747E9"/>
    <w:rsid w:val="00F75B25"/>
    <w:rsid w:val="00F76C99"/>
    <w:rsid w:val="00F804A0"/>
    <w:rsid w:val="00F805AF"/>
    <w:rsid w:val="00F8212F"/>
    <w:rsid w:val="00F84D44"/>
    <w:rsid w:val="00F90453"/>
    <w:rsid w:val="00F9073C"/>
    <w:rsid w:val="00F90C54"/>
    <w:rsid w:val="00F92D3B"/>
    <w:rsid w:val="00F956B0"/>
    <w:rsid w:val="00F965BD"/>
    <w:rsid w:val="00FA0244"/>
    <w:rsid w:val="00FA2294"/>
    <w:rsid w:val="00FA24C1"/>
    <w:rsid w:val="00FA2790"/>
    <w:rsid w:val="00FA5262"/>
    <w:rsid w:val="00FA59CA"/>
    <w:rsid w:val="00FA5F90"/>
    <w:rsid w:val="00FA7C14"/>
    <w:rsid w:val="00FB1E9F"/>
    <w:rsid w:val="00FB3938"/>
    <w:rsid w:val="00FB5624"/>
    <w:rsid w:val="00FB6B1B"/>
    <w:rsid w:val="00FB7800"/>
    <w:rsid w:val="00FC3E50"/>
    <w:rsid w:val="00FC40E5"/>
    <w:rsid w:val="00FC498E"/>
    <w:rsid w:val="00FC6EEA"/>
    <w:rsid w:val="00FD0471"/>
    <w:rsid w:val="00FD1088"/>
    <w:rsid w:val="00FD1CC4"/>
    <w:rsid w:val="00FE0B49"/>
    <w:rsid w:val="00FE3604"/>
    <w:rsid w:val="00FE4B35"/>
    <w:rsid w:val="00FF03A3"/>
    <w:rsid w:val="00FF1221"/>
    <w:rsid w:val="00FF375A"/>
    <w:rsid w:val="00FF4BA9"/>
    <w:rsid w:val="00FF71FF"/>
    <w:rsid w:val="01CEC757"/>
    <w:rsid w:val="07DB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6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pPr>
  </w:style>
  <w:style w:type="paragraph" w:styleId="BodyText">
    <w:name w:val="Body Text"/>
    <w:basedOn w:val="Normal"/>
    <w:link w:val="BodyTextChar"/>
    <w:uiPriority w:val="1"/>
    <w:qFormat/>
    <w:rsid w:val="00E0307B"/>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pPr>
    <w:rPr>
      <w:rFonts w:ascii="Calibri" w:eastAsia="Calibri" w:hAnsi="Calibri" w:cs="Calibri"/>
      <w:sz w:val="22"/>
      <w:szCs w:val="22"/>
    </w:rPr>
  </w:style>
  <w:style w:type="paragraph" w:customStyle="1" w:styleId="xmsonormal">
    <w:name w:val="x_msonormal"/>
    <w:basedOn w:val="Normal"/>
    <w:rsid w:val="00C048DB"/>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p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937D0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20D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C70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198979120">
      <w:bodyDiv w:val="1"/>
      <w:marLeft w:val="0"/>
      <w:marRight w:val="0"/>
      <w:marTop w:val="0"/>
      <w:marBottom w:val="0"/>
      <w:divBdr>
        <w:top w:val="none" w:sz="0" w:space="0" w:color="auto"/>
        <w:left w:val="none" w:sz="0" w:space="0" w:color="auto"/>
        <w:bottom w:val="none" w:sz="0" w:space="0" w:color="auto"/>
        <w:right w:val="none" w:sz="0" w:space="0" w:color="auto"/>
      </w:divBdr>
    </w:div>
    <w:div w:id="236747050">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267421683">
      <w:bodyDiv w:val="1"/>
      <w:marLeft w:val="0"/>
      <w:marRight w:val="0"/>
      <w:marTop w:val="0"/>
      <w:marBottom w:val="0"/>
      <w:divBdr>
        <w:top w:val="none" w:sz="0" w:space="0" w:color="auto"/>
        <w:left w:val="none" w:sz="0" w:space="0" w:color="auto"/>
        <w:bottom w:val="none" w:sz="0" w:space="0" w:color="auto"/>
        <w:right w:val="none" w:sz="0" w:space="0" w:color="auto"/>
      </w:divBdr>
    </w:div>
    <w:div w:id="1398553626">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26021899">
      <w:bodyDiv w:val="1"/>
      <w:marLeft w:val="0"/>
      <w:marRight w:val="0"/>
      <w:marTop w:val="0"/>
      <w:marBottom w:val="0"/>
      <w:divBdr>
        <w:top w:val="none" w:sz="0" w:space="0" w:color="auto"/>
        <w:left w:val="none" w:sz="0" w:space="0" w:color="auto"/>
        <w:bottom w:val="none" w:sz="0" w:space="0" w:color="auto"/>
        <w:right w:val="none" w:sz="0" w:space="0" w:color="auto"/>
      </w:divBdr>
    </w:div>
    <w:div w:id="1737821008">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7E5136F-52A8-4E86-B5EE-89973BC62B4B}">
    <t:Anchor>
      <t:Comment id="679952664"/>
    </t:Anchor>
    <t:History>
      <t:Event id="{B2FE3DB9-BFBB-475B-8108-74BA1B123802}" time="2023-08-20T23:58:18.483Z">
        <t:Attribution userId="S::abengzon@bilh.org::b95c6d05-6883-401b-997b-8e3c26dbe531" userProvider="AD" userName="Bengzon, Alan (BILH - Director, Strategic Planning and Business Development)"/>
        <t:Anchor>
          <t:Comment id="680324826"/>
        </t:Anchor>
        <t:Create/>
      </t:Event>
      <t:Event id="{09610849-6C97-4598-9083-15BB657C43E7}" time="2023-08-20T23:58:18.483Z">
        <t:Attribution userId="S::abengzon@bilh.org::b95c6d05-6883-401b-997b-8e3c26dbe531" userProvider="AD" userName="Bengzon, Alan (BILH - Director, Strategic Planning and Business Development)"/>
        <t:Anchor>
          <t:Comment id="680324826"/>
        </t:Anchor>
        <t:Assign userId="S::Angela.N.Tambini@Lahey.org::682c518d-5574-435b-bc7d-5c59d1f1ba0c" userProvider="AD" userName="Tambini, Angela N."/>
      </t:Event>
      <t:Event id="{21FF109B-EA10-40A8-B3C0-8284883ED641}" time="2023-08-20T23:58:18.483Z">
        <t:Attribution userId="S::abengzon@bilh.org::b95c6d05-6883-401b-997b-8e3c26dbe531" userProvider="AD" userName="Bengzon, Alan (BILH - Director, Strategic Planning and Business Development)"/>
        <t:Anchor>
          <t:Comment id="680324826"/>
        </t:Anchor>
        <t:SetTitle title="@Tambini, Angela N. "/>
      </t:Event>
    </t:History>
  </t:Task>
  <t:Task id="{4CB40DC4-DDC6-40D2-846C-817F18789856}">
    <t:Anchor>
      <t:Comment id="679970209"/>
    </t:Anchor>
    <t:History>
      <t:Event id="{B9CD2067-3041-4D0A-91BA-17C59E869156}" time="2023-08-20T23:58:52.676Z">
        <t:Attribution userId="S::abengzon@bilh.org::b95c6d05-6883-401b-997b-8e3c26dbe531" userProvider="AD" userName="Bengzon, Alan (BILH - Director, Strategic Planning and Business Development)"/>
        <t:Anchor>
          <t:Comment id="680324860"/>
        </t:Anchor>
        <t:Create/>
      </t:Event>
      <t:Event id="{EDBF0CA0-4565-4C9A-AAD8-AD4E80382AD5}" time="2023-08-20T23:58:52.676Z">
        <t:Attribution userId="S::abengzon@bilh.org::b95c6d05-6883-401b-997b-8e3c26dbe531" userProvider="AD" userName="Bengzon, Alan (BILH - Director, Strategic Planning and Business Development)"/>
        <t:Anchor>
          <t:Comment id="680324860"/>
        </t:Anchor>
        <t:Assign userId="S::Angela.N.Tambini@Lahey.org::682c518d-5574-435b-bc7d-5c59d1f1ba0c" userProvider="AD" userName="Tambini, Angela N."/>
      </t:Event>
      <t:Event id="{47BDF592-58AF-422E-9949-95DDC761DC4C}" time="2023-08-20T23:58:52.676Z">
        <t:Attribution userId="S::abengzon@bilh.org::b95c6d05-6883-401b-997b-8e3c26dbe531" userProvider="AD" userName="Bengzon, Alan (BILH - Director, Strategic Planning and Business Development)"/>
        <t:Anchor>
          <t:Comment id="680324860"/>
        </t:Anchor>
        <t:SetTitle title="@Tambini, Angela N. "/>
      </t:Event>
    </t:History>
  </t:Task>
  <t:Task id="{69331808-4C69-4286-8859-02E47C9B7EEE}">
    <t:Anchor>
      <t:Comment id="679952886"/>
    </t:Anchor>
    <t:History>
      <t:Event id="{068E46CA-A307-42B5-AB5E-E94EA566EAC3}" time="2023-08-20T23:58:29.179Z">
        <t:Attribution userId="S::abengzon@bilh.org::b95c6d05-6883-401b-997b-8e3c26dbe531" userProvider="AD" userName="Bengzon, Alan (BILH - Director, Strategic Planning and Business Development)"/>
        <t:Anchor>
          <t:Comment id="680324837"/>
        </t:Anchor>
        <t:Create/>
      </t:Event>
      <t:Event id="{9E76119F-C2C3-4826-82F9-87AD1FF0A376}" time="2023-08-20T23:58:29.179Z">
        <t:Attribution userId="S::abengzon@bilh.org::b95c6d05-6883-401b-997b-8e3c26dbe531" userProvider="AD" userName="Bengzon, Alan (BILH - Director, Strategic Planning and Business Development)"/>
        <t:Anchor>
          <t:Comment id="680324837"/>
        </t:Anchor>
        <t:Assign userId="S::Angela.N.Tambini@Lahey.org::682c518d-5574-435b-bc7d-5c59d1f1ba0c" userProvider="AD" userName="Tambini, Angela N."/>
      </t:Event>
      <t:Event id="{9BC0263F-6B4C-4777-B669-884D9B9ED6BF}" time="2023-08-20T23:58:29.179Z">
        <t:Attribution userId="S::abengzon@bilh.org::b95c6d05-6883-401b-997b-8e3c26dbe531" userProvider="AD" userName="Bengzon, Alan (BILH - Director, Strategic Planning and Business Development)"/>
        <t:Anchor>
          <t:Comment id="680324837"/>
        </t:Anchor>
        <t:SetTitle title="@Tambini, Angela N. "/>
      </t:Event>
    </t:History>
  </t:Task>
  <t:Task id="{3DA019EC-53A2-4CB3-AF6B-9D62A8043C8C}">
    <t:Anchor>
      <t:Comment id="679969228"/>
    </t:Anchor>
    <t:History>
      <t:Event id="{E1529B66-157A-4CE6-B264-22DF5FBFF472}" time="2023-08-20T23:58:41.994Z">
        <t:Attribution userId="S::abengzon@bilh.org::b95c6d05-6883-401b-997b-8e3c26dbe531" userProvider="AD" userName="Bengzon, Alan (BILH - Director, Strategic Planning and Business Development)"/>
        <t:Anchor>
          <t:Comment id="680324849"/>
        </t:Anchor>
        <t:Create/>
      </t:Event>
      <t:Event id="{E0526838-8793-4DC1-97BC-917A313FEEB1}" time="2023-08-20T23:58:41.994Z">
        <t:Attribution userId="S::abengzon@bilh.org::b95c6d05-6883-401b-997b-8e3c26dbe531" userProvider="AD" userName="Bengzon, Alan (BILH - Director, Strategic Planning and Business Development)"/>
        <t:Anchor>
          <t:Comment id="680324849"/>
        </t:Anchor>
        <t:Assign userId="S::Angela.N.Tambini@Lahey.org::682c518d-5574-435b-bc7d-5c59d1f1ba0c" userProvider="AD" userName="Tambini, Angela N."/>
      </t:Event>
      <t:Event id="{091A1302-534E-4152-80BE-39F6CA1EBD60}" time="2023-08-20T23:58:41.994Z">
        <t:Attribution userId="S::abengzon@bilh.org::b95c6d05-6883-401b-997b-8e3c26dbe531" userProvider="AD" userName="Bengzon, Alan (BILH - Director, Strategic Planning and Business Development)"/>
        <t:Anchor>
          <t:Comment id="680324849"/>
        </t:Anchor>
        <t:SetTitle title="@Tambini, Angela 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13BBFFB2CE44998315EAD431F26A3" ma:contentTypeVersion="17" ma:contentTypeDescription="Create a new document." ma:contentTypeScope="" ma:versionID="3197f84c78598dbd4bc0d51a58ae0f71">
  <xsd:schema xmlns:xsd="http://www.w3.org/2001/XMLSchema" xmlns:xs="http://www.w3.org/2001/XMLSchema" xmlns:p="http://schemas.microsoft.com/office/2006/metadata/properties" xmlns:ns2="24896d91-c939-4eff-91d3-3944b5736c42" xmlns:ns3="c9f96c22-738f-49df-9380-638189423d67" targetNamespace="http://schemas.microsoft.com/office/2006/metadata/properties" ma:root="true" ma:fieldsID="8649825469b0dbd1d866c98371375ee8" ns2:_="" ns3:_="">
    <xsd:import namespace="24896d91-c939-4eff-91d3-3944b5736c42"/>
    <xsd:import namespace="c9f96c22-738f-49df-9380-638189423d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96d91-c939-4eff-91d3-3944b5736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735e6ea-53d0-40ce-9738-f87677afe92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96c22-738f-49df-9380-638189423d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2583-1783-408e-bec9-c544b4629671}" ma:internalName="TaxCatchAll" ma:showField="CatchAllData" ma:web="c9f96c22-738f-49df-9380-638189423d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9f96c22-738f-49df-9380-638189423d67" xsi:nil="true"/>
    <lcf76f155ced4ddcb4097134ff3c332f xmlns="24896d91-c939-4eff-91d3-3944b5736c4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57FC9-045C-4212-BFD7-BAF06C95D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96d91-c939-4eff-91d3-3944b5736c42"/>
    <ds:schemaRef ds:uri="c9f96c22-738f-49df-9380-638189423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customXml/itemProps3.xml><?xml version="1.0" encoding="utf-8"?>
<ds:datastoreItem xmlns:ds="http://schemas.openxmlformats.org/officeDocument/2006/customXml" ds:itemID="{CB6414E6-33A8-411E-B2D8-218C7B6E1D54}">
  <ds:schemaRefs>
    <ds:schemaRef ds:uri="http://schemas.microsoft.com/office/2006/metadata/properties"/>
    <ds:schemaRef ds:uri="http://schemas.microsoft.com/office/infopath/2007/PartnerControls"/>
    <ds:schemaRef ds:uri="c9f96c22-738f-49df-9380-638189423d67"/>
    <ds:schemaRef ds:uri="24896d91-c939-4eff-91d3-3944b5736c42"/>
  </ds:schemaRefs>
</ds:datastoreItem>
</file>

<file path=customXml/itemProps4.xml><?xml version="1.0" encoding="utf-8"?>
<ds:datastoreItem xmlns:ds="http://schemas.openxmlformats.org/officeDocument/2006/customXml" ds:itemID="{D501DF7D-3AB0-486D-B7B5-24625E164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2097</Words>
  <Characters>11161</Characters>
  <Application>Microsoft Office Word</Application>
  <DocSecurity>0</DocSecurity>
  <Lines>744</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Marks, Brett (DPH)</cp:lastModifiedBy>
  <cp:revision>16</cp:revision>
  <cp:lastPrinted>2022-04-08T14:57:00Z</cp:lastPrinted>
  <dcterms:created xsi:type="dcterms:W3CDTF">2023-08-21T14:56:00Z</dcterms:created>
  <dcterms:modified xsi:type="dcterms:W3CDTF">2023-09-06T11:36:00Z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0x0101000F613BBFFB2CE44998315EAD431F26A3</vt:lpwstr>
  </property>
  <property fmtid="{D5CDD505-2E9C-101B-9397-08002B2CF9AE}" pid="3" name="DOCXDOCID">
    <vt:lpwstr>Block DocID</vt:lpwstr>
  </property>
  <property fmtid="{D5CDD505-2E9C-101B-9397-08002B2CF9AE}" pid="4" name="ndDocumentId">
    <vt:lpwstr>4889-2107-2245</vt:lpwstr>
  </property>
</Properties>
</file>