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37A046" w14:textId="057D9111" w:rsidR="00C12764" w:rsidRDefault="00C12764" w:rsidP="002C6EBA">
      <w:pPr>
        <w:spacing w:before="100" w:beforeAutospacing="1" w:after="100" w:afterAutospacing="1"/>
        <w:jc w:val="center"/>
        <w:rPr>
          <w:rFonts w:eastAsia="Times New Roman"/>
          <w:b/>
          <w:color w:val="000000"/>
          <w:sz w:val="28"/>
          <w:szCs w:val="28"/>
          <w:u w:val="single"/>
        </w:rPr>
      </w:pPr>
      <w:bookmarkStart w:id="0" w:name="_Hlk522809437"/>
      <w:r>
        <w:rPr>
          <w:noProof/>
        </w:rPr>
        <w:drawing>
          <wp:inline distT="0" distB="0" distL="0" distR="0" wp14:anchorId="3D32FA97" wp14:editId="661B4D6C">
            <wp:extent cx="3381375" cy="447675"/>
            <wp:effectExtent l="0" t="0" r="9525" b="9525"/>
            <wp:docPr id="2" name="Picture 2" descr="Behavioral Health Partners Logo"/>
            <wp:cNvGraphicFramePr/>
            <a:graphic xmlns:a="http://schemas.openxmlformats.org/drawingml/2006/main">
              <a:graphicData uri="http://schemas.openxmlformats.org/drawingml/2006/picture">
                <pic:pic xmlns:pic="http://schemas.openxmlformats.org/drawingml/2006/picture">
                  <pic:nvPicPr>
                    <pic:cNvPr id="2" name="Picture 2" descr="Behavioral Health Partners 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81375" cy="447675"/>
                    </a:xfrm>
                    <a:prstGeom prst="rect">
                      <a:avLst/>
                    </a:prstGeom>
                    <a:noFill/>
                    <a:ln>
                      <a:noFill/>
                    </a:ln>
                  </pic:spPr>
                </pic:pic>
              </a:graphicData>
            </a:graphic>
          </wp:inline>
        </w:drawing>
      </w:r>
    </w:p>
    <w:p w14:paraId="4ED38DBD" w14:textId="77777777" w:rsidR="00875D6C" w:rsidRPr="00BD15E6" w:rsidRDefault="00C12764" w:rsidP="00BD15E6">
      <w:pPr>
        <w:pStyle w:val="Heading1"/>
      </w:pPr>
      <w:r w:rsidRPr="00BD15E6">
        <w:t>Behavioral Health Community Partner</w:t>
      </w:r>
      <w:r w:rsidR="008971C0" w:rsidRPr="00BD15E6">
        <w:t xml:space="preserve"> B</w:t>
      </w:r>
      <w:r w:rsidR="002C6EBA" w:rsidRPr="00BD15E6">
        <w:t xml:space="preserve">udget Period </w:t>
      </w:r>
      <w:r w:rsidR="00875D6C" w:rsidRPr="00BD15E6">
        <w:t>1 (6/1-12/31/18)</w:t>
      </w:r>
    </w:p>
    <w:p w14:paraId="4319A195" w14:textId="24F16AE5" w:rsidR="002C6EBA" w:rsidRPr="00BD15E6" w:rsidRDefault="002C6EBA" w:rsidP="00BD15E6">
      <w:pPr>
        <w:pStyle w:val="Heading1"/>
      </w:pPr>
      <w:r w:rsidRPr="00BD15E6">
        <w:t>Annual Report</w:t>
      </w:r>
      <w:r w:rsidR="00C12764" w:rsidRPr="00BD15E6">
        <w:t xml:space="preserve"> </w:t>
      </w:r>
      <w:r w:rsidR="008971C0" w:rsidRPr="00BD15E6">
        <w:t>3</w:t>
      </w:r>
      <w:r w:rsidRPr="00BD15E6">
        <w:t>/</w:t>
      </w:r>
      <w:r w:rsidR="008971C0" w:rsidRPr="00BD15E6">
        <w:t>2</w:t>
      </w:r>
      <w:r w:rsidR="00E4789B" w:rsidRPr="00BD15E6">
        <w:t>2</w:t>
      </w:r>
      <w:r w:rsidRPr="00BD15E6">
        <w:t>/1</w:t>
      </w:r>
      <w:r w:rsidR="008971C0" w:rsidRPr="00BD15E6">
        <w:t>9</w:t>
      </w:r>
    </w:p>
    <w:p w14:paraId="3D268D85" w14:textId="77777777" w:rsidR="008971C0" w:rsidRPr="0064786C" w:rsidRDefault="008971C0" w:rsidP="005D311F">
      <w:pPr>
        <w:keepNext/>
        <w:spacing w:line="276" w:lineRule="auto"/>
        <w:rPr>
          <w:rFonts w:ascii="Times New Roman" w:hAnsi="Times New Roman" w:cs="Times New Roman"/>
          <w:b/>
          <w:bCs/>
          <w:color w:val="000000"/>
          <w:sz w:val="24"/>
          <w:szCs w:val="24"/>
          <w:u w:val="single"/>
        </w:rPr>
      </w:pPr>
      <w:bookmarkStart w:id="1" w:name="_Toc519683873"/>
    </w:p>
    <w:p w14:paraId="0B100847" w14:textId="1658FA4A" w:rsidR="008971C0" w:rsidRPr="00BD15E6" w:rsidRDefault="001E4577" w:rsidP="00BD15E6">
      <w:pPr>
        <w:pStyle w:val="Heading2"/>
      </w:pPr>
      <w:r w:rsidRPr="00BD15E6">
        <w:t xml:space="preserve">I. </w:t>
      </w:r>
      <w:r w:rsidR="008971C0" w:rsidRPr="00BD15E6">
        <w:t>Summary</w:t>
      </w:r>
    </w:p>
    <w:p w14:paraId="011A40EC" w14:textId="77777777" w:rsidR="008971C0" w:rsidRPr="0064786C" w:rsidRDefault="008971C0" w:rsidP="005D311F">
      <w:pPr>
        <w:keepNext/>
        <w:spacing w:line="276" w:lineRule="auto"/>
        <w:rPr>
          <w:rFonts w:ascii="Times New Roman" w:hAnsi="Times New Roman" w:cs="Times New Roman"/>
          <w:b/>
          <w:bCs/>
          <w:color w:val="000000"/>
          <w:sz w:val="24"/>
          <w:szCs w:val="24"/>
          <w:u w:val="single"/>
        </w:rPr>
      </w:pPr>
    </w:p>
    <w:p w14:paraId="01FD52F8" w14:textId="0482A030" w:rsidR="00D27A18" w:rsidRPr="0064786C" w:rsidRDefault="00D27A18" w:rsidP="00D27A18">
      <w:pPr>
        <w:autoSpaceDE w:val="0"/>
        <w:autoSpaceDN w:val="0"/>
        <w:adjustRightInd w:val="0"/>
        <w:rPr>
          <w:rFonts w:ascii="Times New Roman" w:eastAsia="Times New Roman" w:hAnsi="Times New Roman" w:cs="Times New Roman"/>
          <w:color w:val="000000" w:themeColor="text1"/>
          <w:sz w:val="24"/>
          <w:szCs w:val="24"/>
        </w:rPr>
      </w:pPr>
      <w:r w:rsidRPr="0064786C">
        <w:rPr>
          <w:rFonts w:ascii="Times New Roman" w:eastAsia="Times New Roman" w:hAnsi="Times New Roman" w:cs="Times New Roman"/>
          <w:color w:val="000000" w:themeColor="text1"/>
          <w:sz w:val="24"/>
          <w:szCs w:val="24"/>
        </w:rPr>
        <w:t xml:space="preserve">Behavioral Health Partners of MetroWest (BHPMW) Behavioral Health Community Partner (BHCP) is founded on longstanding collaborative partners that created a Limited Liability Corporation (LLC) to prepare for health care reform; extensive advanced planning on all aspects of the BHCP model; and knowledge, experience, and investment in health care service delivery reform. BHPMW, LLC is the BHCP Contractor.  LLC member agencies Advocates, South Middlesex Opportunity Council (SMOC), Spectrum Health Systems, and Wayside Youth and Family Support Network (Wayside) are Consortium Entities (CE); and Family Continuity (FC) is an Affiliated Partner (AP) in our BHCP program. </w:t>
      </w:r>
      <w:r w:rsidRPr="0064786C">
        <w:rPr>
          <w:rFonts w:ascii="Times New Roman" w:eastAsia="Times New Roman" w:hAnsi="Times New Roman" w:cs="Times New Roman"/>
          <w:sz w:val="24"/>
          <w:szCs w:val="24"/>
        </w:rPr>
        <w:t>With more than 200 years of combined experience, we know we are effective in engaging people in our communities; we know care coordination works; and we know supports improve health and quality of life outcomes. Translating that expertise into effective coordinated care in an integrated healthcare system became a key driver for the development of BHPMW LLC and our BHCP program.</w:t>
      </w:r>
      <w:r w:rsidR="00073CFA" w:rsidRPr="0064786C">
        <w:rPr>
          <w:rFonts w:ascii="Times New Roman" w:eastAsia="Times New Roman" w:hAnsi="Times New Roman" w:cs="Times New Roman"/>
          <w:sz w:val="24"/>
          <w:szCs w:val="24"/>
        </w:rPr>
        <w:t xml:space="preserve">  </w:t>
      </w:r>
      <w:r w:rsidR="00902967" w:rsidRPr="0064786C">
        <w:rPr>
          <w:rFonts w:ascii="Times New Roman" w:eastAsia="Times New Roman" w:hAnsi="Times New Roman" w:cs="Times New Roman"/>
          <w:color w:val="000000" w:themeColor="text1"/>
          <w:sz w:val="24"/>
          <w:szCs w:val="24"/>
        </w:rPr>
        <w:t>Our collective</w:t>
      </w:r>
      <w:r w:rsidRPr="0064786C">
        <w:rPr>
          <w:rFonts w:ascii="Times New Roman" w:eastAsia="Times New Roman" w:hAnsi="Times New Roman" w:cs="Times New Roman"/>
          <w:color w:val="000000" w:themeColor="text1"/>
          <w:sz w:val="24"/>
          <w:szCs w:val="24"/>
        </w:rPr>
        <w:t xml:space="preserve"> expertise enables </w:t>
      </w:r>
      <w:r w:rsidR="00124AF0" w:rsidRPr="0064786C">
        <w:rPr>
          <w:rFonts w:ascii="Times New Roman" w:eastAsia="Times New Roman" w:hAnsi="Times New Roman" w:cs="Times New Roman"/>
          <w:color w:val="000000" w:themeColor="text1"/>
          <w:sz w:val="24"/>
          <w:szCs w:val="24"/>
        </w:rPr>
        <w:t>us</w:t>
      </w:r>
      <w:r w:rsidRPr="0064786C">
        <w:rPr>
          <w:rFonts w:ascii="Times New Roman" w:eastAsia="Times New Roman" w:hAnsi="Times New Roman" w:cs="Times New Roman"/>
          <w:color w:val="000000" w:themeColor="text1"/>
          <w:sz w:val="24"/>
          <w:szCs w:val="24"/>
        </w:rPr>
        <w:t xml:space="preserve"> to provide robust CP supports to many focus populations: Enrollees with SMI, SUD, co-occurring SMI/SUD, co-occurring BH/LTSS, CBFS/ACCS clients, Enrollees who are homeless, Enrollees involved with the criminal justice system, transitional age youth/young adults, and Enrollees with culturally, ethnically and linguistically diverse backgrounds. The CEs and AP are embedded in </w:t>
      </w:r>
      <w:r w:rsidR="00902967" w:rsidRPr="0064786C">
        <w:rPr>
          <w:rFonts w:ascii="Times New Roman" w:eastAsia="Times New Roman" w:hAnsi="Times New Roman" w:cs="Times New Roman"/>
          <w:color w:val="000000" w:themeColor="text1"/>
          <w:sz w:val="24"/>
          <w:szCs w:val="24"/>
        </w:rPr>
        <w:t>our BHCP</w:t>
      </w:r>
      <w:r w:rsidRPr="0064786C">
        <w:rPr>
          <w:rFonts w:ascii="Times New Roman" w:eastAsia="Times New Roman" w:hAnsi="Times New Roman" w:cs="Times New Roman"/>
          <w:color w:val="000000" w:themeColor="text1"/>
          <w:sz w:val="24"/>
          <w:szCs w:val="24"/>
        </w:rPr>
        <w:t xml:space="preserve"> Service Areas</w:t>
      </w:r>
      <w:r w:rsidR="00124AF0" w:rsidRPr="0064786C">
        <w:rPr>
          <w:rFonts w:ascii="Times New Roman" w:eastAsia="Times New Roman" w:hAnsi="Times New Roman" w:cs="Times New Roman"/>
          <w:color w:val="000000" w:themeColor="text1"/>
          <w:sz w:val="24"/>
          <w:szCs w:val="24"/>
        </w:rPr>
        <w:t>-</w:t>
      </w:r>
      <w:r w:rsidR="00902967" w:rsidRPr="0064786C">
        <w:rPr>
          <w:rFonts w:ascii="Times New Roman" w:eastAsia="Times New Roman" w:hAnsi="Times New Roman" w:cs="Times New Roman"/>
          <w:color w:val="000000" w:themeColor="text1"/>
          <w:sz w:val="24"/>
          <w:szCs w:val="24"/>
        </w:rPr>
        <w:t xml:space="preserve"> Central and Northern Massachusetts</w:t>
      </w:r>
      <w:r w:rsidR="00124AF0" w:rsidRPr="0064786C">
        <w:rPr>
          <w:rFonts w:ascii="Times New Roman" w:eastAsia="Times New Roman" w:hAnsi="Times New Roman" w:cs="Times New Roman"/>
          <w:color w:val="000000" w:themeColor="text1"/>
          <w:sz w:val="24"/>
          <w:szCs w:val="24"/>
        </w:rPr>
        <w:t>-</w:t>
      </w:r>
      <w:r w:rsidR="00902967" w:rsidRPr="0064786C">
        <w:rPr>
          <w:rFonts w:ascii="Times New Roman" w:eastAsia="Times New Roman" w:hAnsi="Times New Roman" w:cs="Times New Roman"/>
          <w:color w:val="000000" w:themeColor="text1"/>
          <w:sz w:val="24"/>
          <w:szCs w:val="24"/>
        </w:rPr>
        <w:t xml:space="preserve"> </w:t>
      </w:r>
      <w:r w:rsidRPr="0064786C">
        <w:rPr>
          <w:rFonts w:ascii="Times New Roman" w:eastAsia="Times New Roman" w:hAnsi="Times New Roman" w:cs="Times New Roman"/>
          <w:color w:val="000000" w:themeColor="text1"/>
          <w:sz w:val="24"/>
          <w:szCs w:val="24"/>
        </w:rPr>
        <w:t xml:space="preserve">and utilize their experience, locations, continuums of care, and community partnerships to provide all CP supports to these diverse populations. </w:t>
      </w:r>
    </w:p>
    <w:p w14:paraId="00B5E824" w14:textId="5D975384" w:rsidR="00902967" w:rsidRPr="0064786C" w:rsidRDefault="00902967" w:rsidP="00D27A18">
      <w:pPr>
        <w:autoSpaceDE w:val="0"/>
        <w:autoSpaceDN w:val="0"/>
        <w:adjustRightInd w:val="0"/>
        <w:rPr>
          <w:rFonts w:ascii="Times New Roman" w:eastAsia="Times New Roman" w:hAnsi="Times New Roman" w:cs="Times New Roman"/>
          <w:color w:val="000000" w:themeColor="text1"/>
          <w:sz w:val="24"/>
          <w:szCs w:val="24"/>
        </w:rPr>
      </w:pPr>
    </w:p>
    <w:p w14:paraId="6F922E17" w14:textId="2CF2895F" w:rsidR="0058025A" w:rsidRPr="0032196E" w:rsidRDefault="00902967" w:rsidP="0032196E">
      <w:pPr>
        <w:rPr>
          <w:rFonts w:ascii="Times New Roman" w:hAnsi="Times New Roman" w:cs="Times New Roman"/>
          <w:color w:val="000000"/>
          <w:sz w:val="24"/>
          <w:szCs w:val="24"/>
        </w:rPr>
      </w:pPr>
      <w:r w:rsidRPr="00A348BC">
        <w:rPr>
          <w:rFonts w:ascii="Times New Roman" w:eastAsia="Times New Roman" w:hAnsi="Times New Roman" w:cs="Times New Roman"/>
          <w:color w:val="000000" w:themeColor="text1"/>
          <w:sz w:val="24"/>
          <w:szCs w:val="24"/>
        </w:rPr>
        <w:t>BHPMW BHCP entered Budget Period 1 well prepared, with 50 staff hired and trained in all contractually required topics</w:t>
      </w:r>
      <w:r w:rsidR="00124AF0" w:rsidRPr="00A348BC">
        <w:rPr>
          <w:rFonts w:ascii="Times New Roman" w:eastAsia="Times New Roman" w:hAnsi="Times New Roman" w:cs="Times New Roman"/>
          <w:color w:val="000000" w:themeColor="text1"/>
          <w:sz w:val="24"/>
          <w:szCs w:val="24"/>
        </w:rPr>
        <w:t xml:space="preserve"> and having met all readiness review requirements.  </w:t>
      </w:r>
      <w:r w:rsidR="00A348BC">
        <w:rPr>
          <w:rFonts w:ascii="Times New Roman" w:hAnsi="Times New Roman" w:cs="Times New Roman"/>
          <w:color w:val="000000"/>
          <w:sz w:val="24"/>
          <w:szCs w:val="24"/>
        </w:rPr>
        <w:t>W</w:t>
      </w:r>
      <w:r w:rsidR="00A348BC" w:rsidRPr="00A348BC">
        <w:rPr>
          <w:rFonts w:ascii="Times New Roman" w:hAnsi="Times New Roman" w:cs="Times New Roman"/>
          <w:color w:val="000000"/>
          <w:sz w:val="24"/>
          <w:szCs w:val="24"/>
        </w:rPr>
        <w:t xml:space="preserve">e generally did not experience the anticipated barriers to hiring and staffed up quickly; and we were successful in </w:t>
      </w:r>
      <w:r w:rsidR="00721571">
        <w:rPr>
          <w:rFonts w:ascii="Times New Roman" w:hAnsi="Times New Roman" w:cs="Times New Roman"/>
          <w:color w:val="000000"/>
          <w:sz w:val="24"/>
          <w:szCs w:val="24"/>
        </w:rPr>
        <w:t>recruit</w:t>
      </w:r>
      <w:r w:rsidR="00A348BC" w:rsidRPr="00A348BC">
        <w:rPr>
          <w:rFonts w:ascii="Times New Roman" w:hAnsi="Times New Roman" w:cs="Times New Roman"/>
          <w:color w:val="000000"/>
          <w:sz w:val="24"/>
          <w:szCs w:val="24"/>
        </w:rPr>
        <w:t xml:space="preserve">ing diverse staff who speak various languages.  </w:t>
      </w:r>
      <w:r w:rsidR="00124AF0" w:rsidRPr="00A348BC">
        <w:rPr>
          <w:rFonts w:ascii="Times New Roman" w:eastAsia="Times New Roman" w:hAnsi="Times New Roman" w:cs="Times New Roman"/>
          <w:color w:val="000000" w:themeColor="text1"/>
          <w:sz w:val="24"/>
          <w:szCs w:val="24"/>
        </w:rPr>
        <w:t xml:space="preserve">At the end of the budget period, </w:t>
      </w:r>
      <w:r w:rsidR="00943E84" w:rsidRPr="00A348BC">
        <w:rPr>
          <w:rFonts w:ascii="Times New Roman" w:hAnsi="Times New Roman" w:cs="Times New Roman"/>
          <w:color w:val="000000"/>
          <w:sz w:val="24"/>
          <w:szCs w:val="24"/>
        </w:rPr>
        <w:t>our BHCP had 3594 Assigned and Engaged Enrollees</w:t>
      </w:r>
      <w:r w:rsidR="004229BF" w:rsidRPr="00A348BC">
        <w:rPr>
          <w:rFonts w:ascii="Times New Roman" w:hAnsi="Times New Roman" w:cs="Times New Roman"/>
          <w:color w:val="000000"/>
          <w:sz w:val="24"/>
          <w:szCs w:val="24"/>
        </w:rPr>
        <w:t>, of whom</w:t>
      </w:r>
      <w:r w:rsidR="00943E84" w:rsidRPr="00A348BC">
        <w:rPr>
          <w:rFonts w:ascii="Times New Roman" w:hAnsi="Times New Roman" w:cs="Times New Roman"/>
          <w:color w:val="000000"/>
          <w:sz w:val="24"/>
          <w:szCs w:val="24"/>
        </w:rPr>
        <w:t xml:space="preserve"> 1005 or 28% had signed Participation Forms, reflecting very active outreach in the community.</w:t>
      </w:r>
      <w:r w:rsidR="004229BF" w:rsidRPr="00A348BC">
        <w:rPr>
          <w:rFonts w:ascii="Times New Roman" w:hAnsi="Times New Roman" w:cs="Times New Roman"/>
          <w:color w:val="000000"/>
          <w:sz w:val="24"/>
          <w:szCs w:val="24"/>
        </w:rPr>
        <w:t xml:space="preserve">  </w:t>
      </w:r>
      <w:r w:rsidR="00A348BC" w:rsidRPr="00A348BC">
        <w:rPr>
          <w:rFonts w:ascii="Times New Roman" w:hAnsi="Times New Roman" w:cs="Times New Roman"/>
          <w:color w:val="000000"/>
          <w:sz w:val="24"/>
          <w:szCs w:val="24"/>
        </w:rPr>
        <w:t>Sending our own introductory letter to assigned Enrollees</w:t>
      </w:r>
      <w:r w:rsidR="005B2505">
        <w:rPr>
          <w:rFonts w:ascii="Times New Roman" w:hAnsi="Times New Roman" w:cs="Times New Roman"/>
          <w:color w:val="000000"/>
          <w:sz w:val="24"/>
          <w:szCs w:val="24"/>
        </w:rPr>
        <w:t xml:space="preserve">, </w:t>
      </w:r>
      <w:r w:rsidR="00A348BC" w:rsidRPr="00A348BC">
        <w:rPr>
          <w:rFonts w:ascii="Times New Roman" w:hAnsi="Times New Roman" w:cs="Times New Roman"/>
          <w:color w:val="000000"/>
          <w:sz w:val="24"/>
          <w:szCs w:val="24"/>
        </w:rPr>
        <w:t>having materials translated into several languages</w:t>
      </w:r>
      <w:r w:rsidR="005B2505">
        <w:rPr>
          <w:rFonts w:ascii="Times New Roman" w:hAnsi="Times New Roman" w:cs="Times New Roman"/>
          <w:color w:val="000000"/>
          <w:sz w:val="24"/>
          <w:szCs w:val="24"/>
        </w:rPr>
        <w:t>, and employing Engagement Specialists</w:t>
      </w:r>
      <w:r w:rsidR="00A348BC" w:rsidRPr="00A348BC">
        <w:rPr>
          <w:rFonts w:ascii="Times New Roman" w:hAnsi="Times New Roman" w:cs="Times New Roman"/>
          <w:color w:val="000000"/>
          <w:sz w:val="24"/>
          <w:szCs w:val="24"/>
        </w:rPr>
        <w:t xml:space="preserve"> has been helpful in outreach and engagement.  We brought in a nationally recognized expert to offer additional training on person-centered treatment planning.  </w:t>
      </w:r>
      <w:r w:rsidR="00A348BC">
        <w:rPr>
          <w:rFonts w:ascii="Times New Roman" w:hAnsi="Times New Roman" w:cs="Times New Roman"/>
          <w:color w:val="000000"/>
          <w:sz w:val="24"/>
          <w:szCs w:val="24"/>
        </w:rPr>
        <w:t>We m</w:t>
      </w:r>
      <w:r w:rsidR="00A348BC" w:rsidRPr="00A348BC">
        <w:rPr>
          <w:rFonts w:ascii="Times New Roman" w:hAnsi="Times New Roman" w:cs="Times New Roman"/>
          <w:color w:val="000000"/>
          <w:sz w:val="24"/>
          <w:szCs w:val="24"/>
        </w:rPr>
        <w:t>et with every ACO and MCO at least quarterly</w:t>
      </w:r>
      <w:r w:rsidR="00A348BC">
        <w:rPr>
          <w:rFonts w:ascii="Times New Roman" w:hAnsi="Times New Roman" w:cs="Times New Roman"/>
          <w:color w:val="000000"/>
          <w:sz w:val="24"/>
          <w:szCs w:val="24"/>
        </w:rPr>
        <w:t>; pa</w:t>
      </w:r>
      <w:r w:rsidR="00A348BC" w:rsidRPr="00A348BC">
        <w:rPr>
          <w:rFonts w:ascii="Times New Roman" w:hAnsi="Times New Roman" w:cs="Times New Roman"/>
          <w:color w:val="000000"/>
          <w:sz w:val="24"/>
          <w:szCs w:val="24"/>
        </w:rPr>
        <w:t>rticipated in “meet and greets” with their PCPs</w:t>
      </w:r>
      <w:r w:rsidR="00A348BC">
        <w:rPr>
          <w:rFonts w:ascii="Times New Roman" w:hAnsi="Times New Roman" w:cs="Times New Roman"/>
          <w:color w:val="000000"/>
          <w:sz w:val="24"/>
          <w:szCs w:val="24"/>
        </w:rPr>
        <w:t>; and designed data reports to inform them of our progress</w:t>
      </w:r>
      <w:r w:rsidR="00A348BC" w:rsidRPr="00A348BC">
        <w:rPr>
          <w:rFonts w:ascii="Times New Roman" w:hAnsi="Times New Roman" w:cs="Times New Roman"/>
          <w:color w:val="000000"/>
          <w:sz w:val="24"/>
          <w:szCs w:val="24"/>
        </w:rPr>
        <w:t xml:space="preserve">.  </w:t>
      </w:r>
      <w:r w:rsidR="00A348BC">
        <w:rPr>
          <w:rFonts w:ascii="Times New Roman" w:hAnsi="Times New Roman" w:cs="Times New Roman"/>
          <w:color w:val="000000"/>
          <w:sz w:val="24"/>
          <w:szCs w:val="24"/>
        </w:rPr>
        <w:t>We c</w:t>
      </w:r>
      <w:r w:rsidR="00A348BC" w:rsidRPr="00A348BC">
        <w:rPr>
          <w:rFonts w:ascii="Times New Roman" w:hAnsi="Times New Roman" w:cs="Times New Roman"/>
          <w:color w:val="000000"/>
          <w:sz w:val="24"/>
          <w:szCs w:val="24"/>
        </w:rPr>
        <w:t xml:space="preserve">onvened </w:t>
      </w:r>
      <w:r w:rsidR="006A3112">
        <w:rPr>
          <w:rFonts w:ascii="Times New Roman" w:hAnsi="Times New Roman" w:cs="Times New Roman"/>
          <w:color w:val="000000"/>
          <w:sz w:val="24"/>
          <w:szCs w:val="24"/>
        </w:rPr>
        <w:t xml:space="preserve">quarterly meetings </w:t>
      </w:r>
      <w:r w:rsidR="00A348BC" w:rsidRPr="00A348BC">
        <w:rPr>
          <w:rFonts w:ascii="Times New Roman" w:hAnsi="Times New Roman" w:cs="Times New Roman"/>
          <w:color w:val="000000"/>
          <w:sz w:val="24"/>
          <w:szCs w:val="24"/>
        </w:rPr>
        <w:t xml:space="preserve">of the </w:t>
      </w:r>
      <w:r w:rsidR="006A3112">
        <w:rPr>
          <w:rFonts w:ascii="Times New Roman" w:hAnsi="Times New Roman" w:cs="Times New Roman"/>
          <w:color w:val="000000"/>
          <w:sz w:val="24"/>
          <w:szCs w:val="24"/>
        </w:rPr>
        <w:t xml:space="preserve">three components of our governance structure: </w:t>
      </w:r>
      <w:r w:rsidR="006A3112" w:rsidRPr="00A348BC">
        <w:rPr>
          <w:rFonts w:ascii="Times New Roman" w:hAnsi="Times New Roman" w:cs="Times New Roman"/>
          <w:color w:val="000000"/>
          <w:sz w:val="24"/>
          <w:szCs w:val="24"/>
        </w:rPr>
        <w:t>Executive Board (e.g., agency CEOs)</w:t>
      </w:r>
      <w:r w:rsidR="006A3112">
        <w:rPr>
          <w:rFonts w:ascii="Times New Roman" w:hAnsi="Times New Roman" w:cs="Times New Roman"/>
          <w:color w:val="000000"/>
          <w:sz w:val="24"/>
          <w:szCs w:val="24"/>
        </w:rPr>
        <w:t xml:space="preserve">, </w:t>
      </w:r>
      <w:r w:rsidR="00A348BC" w:rsidRPr="00A348BC">
        <w:rPr>
          <w:rFonts w:ascii="Times New Roman" w:hAnsi="Times New Roman" w:cs="Times New Roman"/>
          <w:color w:val="000000"/>
          <w:sz w:val="24"/>
          <w:szCs w:val="24"/>
        </w:rPr>
        <w:t xml:space="preserve">Quality Management Committee and </w:t>
      </w:r>
      <w:r w:rsidR="00A348BC" w:rsidRPr="00A348BC">
        <w:rPr>
          <w:rFonts w:ascii="Times New Roman" w:hAnsi="Times New Roman" w:cs="Times New Roman"/>
          <w:sz w:val="24"/>
          <w:szCs w:val="24"/>
        </w:rPr>
        <w:t>Consumer Advisory Board</w:t>
      </w:r>
      <w:r w:rsidR="006A3112">
        <w:rPr>
          <w:rFonts w:ascii="Times New Roman" w:hAnsi="Times New Roman" w:cs="Times New Roman"/>
          <w:sz w:val="24"/>
          <w:szCs w:val="24"/>
        </w:rPr>
        <w:t xml:space="preserve">.  </w:t>
      </w:r>
      <w:r w:rsidR="00A348BC" w:rsidRPr="00A348BC">
        <w:rPr>
          <w:rFonts w:ascii="Times New Roman" w:hAnsi="Times New Roman" w:cs="Times New Roman"/>
          <w:color w:val="000000"/>
          <w:sz w:val="24"/>
          <w:szCs w:val="24"/>
        </w:rPr>
        <w:t xml:space="preserve"> </w:t>
      </w:r>
      <w:r w:rsidR="00A348BC">
        <w:rPr>
          <w:rFonts w:ascii="Times New Roman" w:hAnsi="Times New Roman" w:cs="Times New Roman"/>
          <w:color w:val="000000"/>
          <w:sz w:val="24"/>
          <w:szCs w:val="24"/>
        </w:rPr>
        <w:t>We i</w:t>
      </w:r>
      <w:r w:rsidR="004229BF" w:rsidRPr="004229BF">
        <w:rPr>
          <w:rFonts w:ascii="Times New Roman" w:hAnsi="Times New Roman" w:cs="Times New Roman"/>
          <w:color w:val="000000"/>
          <w:sz w:val="24"/>
          <w:szCs w:val="24"/>
        </w:rPr>
        <w:t xml:space="preserve">mplemented </w:t>
      </w:r>
      <w:r w:rsidR="00A348BC">
        <w:rPr>
          <w:rFonts w:ascii="Times New Roman" w:hAnsi="Times New Roman" w:cs="Times New Roman"/>
          <w:color w:val="000000"/>
          <w:sz w:val="24"/>
          <w:szCs w:val="24"/>
        </w:rPr>
        <w:t xml:space="preserve">a </w:t>
      </w:r>
      <w:r w:rsidR="004229BF" w:rsidRPr="004229BF">
        <w:rPr>
          <w:rFonts w:ascii="Times New Roman" w:hAnsi="Times New Roman" w:cs="Times New Roman"/>
          <w:color w:val="000000"/>
          <w:sz w:val="24"/>
          <w:szCs w:val="24"/>
        </w:rPr>
        <w:t xml:space="preserve">care management platform; obtained daily eligibility via the platform and communicated findings to CEs and AP; produced and transmitted monthly reports to MassHealth, ACOs and MCOs; submitted claims, obtained payment, paid our CEs and AP, and worked to address claims denials.  </w:t>
      </w:r>
      <w:r w:rsidR="00A348BC" w:rsidRPr="00A348BC">
        <w:rPr>
          <w:rFonts w:ascii="Times New Roman" w:hAnsi="Times New Roman" w:cs="Times New Roman"/>
          <w:color w:val="000000"/>
          <w:sz w:val="24"/>
          <w:szCs w:val="24"/>
        </w:rPr>
        <w:t>We slightly exceeded our total projected Qualifying Activit</w:t>
      </w:r>
      <w:r w:rsidR="00A348BC">
        <w:rPr>
          <w:rFonts w:ascii="Times New Roman" w:hAnsi="Times New Roman" w:cs="Times New Roman"/>
          <w:color w:val="000000"/>
          <w:sz w:val="24"/>
          <w:szCs w:val="24"/>
        </w:rPr>
        <w:t>i</w:t>
      </w:r>
      <w:r w:rsidR="00A348BC" w:rsidRPr="00A348BC">
        <w:rPr>
          <w:rFonts w:ascii="Times New Roman" w:hAnsi="Times New Roman" w:cs="Times New Roman"/>
          <w:color w:val="000000"/>
          <w:sz w:val="24"/>
          <w:szCs w:val="24"/>
        </w:rPr>
        <w:t xml:space="preserve">es (e.g., claims) for BP1.  </w:t>
      </w:r>
      <w:bookmarkEnd w:id="0"/>
      <w:bookmarkEnd w:id="1"/>
    </w:p>
    <w:sectPr w:rsidR="0058025A" w:rsidRPr="0032196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F00B2" w14:textId="77777777" w:rsidR="004A0C70" w:rsidRDefault="004A0C70" w:rsidP="0030342C">
      <w:r>
        <w:separator/>
      </w:r>
    </w:p>
  </w:endnote>
  <w:endnote w:type="continuationSeparator" w:id="0">
    <w:p w14:paraId="4FA6370C" w14:textId="77777777" w:rsidR="004A0C70" w:rsidRDefault="004A0C70" w:rsidP="00303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8274600"/>
      <w:docPartObj>
        <w:docPartGallery w:val="Page Numbers (Bottom of Page)"/>
        <w:docPartUnique/>
      </w:docPartObj>
    </w:sdtPr>
    <w:sdtEndPr>
      <w:rPr>
        <w:noProof/>
      </w:rPr>
    </w:sdtEndPr>
    <w:sdtContent>
      <w:p w14:paraId="369ADD6D" w14:textId="3E6CE228" w:rsidR="00C82E88" w:rsidRDefault="00C82E88" w:rsidP="007455C1">
        <w:pPr>
          <w:pStyle w:val="Footer"/>
          <w:jc w:val="right"/>
        </w:pPr>
        <w:r>
          <w:t xml:space="preserve">BHPMW BHCP BP1 Annual Report                                       March 22, 2018                                                  </w:t>
        </w:r>
        <w:r>
          <w:fldChar w:fldCharType="begin"/>
        </w:r>
        <w:r>
          <w:instrText xml:space="preserve"> PAGE   \* MERGEFORMAT </w:instrText>
        </w:r>
        <w:r>
          <w:fldChar w:fldCharType="separate"/>
        </w:r>
        <w:r w:rsidR="00875D6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CBEDCC" w14:textId="77777777" w:rsidR="004A0C70" w:rsidRDefault="004A0C70" w:rsidP="0030342C">
      <w:r>
        <w:separator/>
      </w:r>
    </w:p>
  </w:footnote>
  <w:footnote w:type="continuationSeparator" w:id="0">
    <w:p w14:paraId="1B9AFA27" w14:textId="77777777" w:rsidR="004A0C70" w:rsidRDefault="004A0C70" w:rsidP="003034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9592D"/>
    <w:multiLevelType w:val="hybridMultilevel"/>
    <w:tmpl w:val="FA9E41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452EAB"/>
    <w:multiLevelType w:val="hybridMultilevel"/>
    <w:tmpl w:val="469C4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E3FBB"/>
    <w:multiLevelType w:val="hybridMultilevel"/>
    <w:tmpl w:val="74A43834"/>
    <w:lvl w:ilvl="0" w:tplc="A322F2D0">
      <w:start w:val="1"/>
      <w:numFmt w:val="lowerLetter"/>
      <w:lvlText w:val="%1."/>
      <w:lvlJc w:val="left"/>
      <w:pPr>
        <w:ind w:left="1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36366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786C4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E0F4B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A875C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DC02F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F2257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E28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90924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AF1AAA"/>
    <w:multiLevelType w:val="hybridMultilevel"/>
    <w:tmpl w:val="55C4D472"/>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4" w15:restartNumberingAfterBreak="0">
    <w:nsid w:val="1A781CEA"/>
    <w:multiLevelType w:val="hybridMultilevel"/>
    <w:tmpl w:val="76CAA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377180"/>
    <w:multiLevelType w:val="hybridMultilevel"/>
    <w:tmpl w:val="17CA1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E1008"/>
    <w:multiLevelType w:val="hybridMultilevel"/>
    <w:tmpl w:val="67B02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57AF8"/>
    <w:multiLevelType w:val="hybridMultilevel"/>
    <w:tmpl w:val="88E89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A36114"/>
    <w:multiLevelType w:val="hybridMultilevel"/>
    <w:tmpl w:val="2A0A4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86A4A"/>
    <w:multiLevelType w:val="hybridMultilevel"/>
    <w:tmpl w:val="F8429B38"/>
    <w:lvl w:ilvl="0" w:tplc="3F9CC4F0">
      <w:start w:val="1"/>
      <w:numFmt w:val="decimal"/>
      <w:lvlText w:val="%1."/>
      <w:lvlJc w:val="left"/>
      <w:pPr>
        <w:ind w:left="1080" w:hanging="360"/>
      </w:pPr>
      <w:rPr>
        <w:b/>
        <w:color w:val="000000"/>
      </w:rPr>
    </w:lvl>
    <w:lvl w:ilvl="1" w:tplc="C3DA27B6">
      <w:start w:val="1"/>
      <w:numFmt w:val="lowerLetter"/>
      <w:lvlText w:val="%2."/>
      <w:lvlJc w:val="left"/>
      <w:pPr>
        <w:ind w:left="1800" w:hanging="360"/>
      </w:pPr>
      <w:rPr>
        <w:color w:val="000000"/>
      </w:rPr>
    </w:lvl>
    <w:lvl w:ilvl="2" w:tplc="7B7CBB64">
      <w:start w:val="1"/>
      <w:numFmt w:val="bullet"/>
      <w:lvlText w:val="-"/>
      <w:lvlJc w:val="left"/>
      <w:pPr>
        <w:ind w:left="2700" w:hanging="360"/>
      </w:pPr>
      <w:rPr>
        <w:rFonts w:ascii="Calibri" w:eastAsia="Calibri" w:hAnsi="Calibri" w:cs="Times New Roman"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1456057"/>
    <w:multiLevelType w:val="hybridMultilevel"/>
    <w:tmpl w:val="6F8C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21934"/>
    <w:multiLevelType w:val="hybridMultilevel"/>
    <w:tmpl w:val="776A7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F91540"/>
    <w:multiLevelType w:val="hybridMultilevel"/>
    <w:tmpl w:val="5EA091C8"/>
    <w:lvl w:ilvl="0" w:tplc="32F8DC9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371EC3"/>
    <w:multiLevelType w:val="hybridMultilevel"/>
    <w:tmpl w:val="C5DC1CE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1B35DE"/>
    <w:multiLevelType w:val="hybridMultilevel"/>
    <w:tmpl w:val="0DEA1AFE"/>
    <w:lvl w:ilvl="0" w:tplc="58AE92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0D0CB5"/>
    <w:multiLevelType w:val="hybridMultilevel"/>
    <w:tmpl w:val="B720C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A7390A"/>
    <w:multiLevelType w:val="hybridMultilevel"/>
    <w:tmpl w:val="DAE4D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813D0"/>
    <w:multiLevelType w:val="hybridMultilevel"/>
    <w:tmpl w:val="BC908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CC2746"/>
    <w:multiLevelType w:val="hybridMultilevel"/>
    <w:tmpl w:val="BFEA1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C85903"/>
    <w:multiLevelType w:val="hybridMultilevel"/>
    <w:tmpl w:val="2EE80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487183"/>
    <w:multiLevelType w:val="hybridMultilevel"/>
    <w:tmpl w:val="BB02F1D4"/>
    <w:lvl w:ilvl="0" w:tplc="F3C2E4A8">
      <w:start w:val="1"/>
      <w:numFmt w:val="upperLetter"/>
      <w:lvlText w:val="%1."/>
      <w:lvlJc w:val="left"/>
      <w:pPr>
        <w:ind w:left="720" w:hanging="360"/>
      </w:pPr>
      <w:rPr>
        <w:b/>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4AA713C"/>
    <w:multiLevelType w:val="hybridMultilevel"/>
    <w:tmpl w:val="9C807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0506EA"/>
    <w:multiLevelType w:val="hybridMultilevel"/>
    <w:tmpl w:val="C2108312"/>
    <w:lvl w:ilvl="0" w:tplc="32F8DC98">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4850871"/>
    <w:multiLevelType w:val="hybridMultilevel"/>
    <w:tmpl w:val="1CB21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8FD0C39"/>
    <w:multiLevelType w:val="hybridMultilevel"/>
    <w:tmpl w:val="D9EA8B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DE66B53"/>
    <w:multiLevelType w:val="hybridMultilevel"/>
    <w:tmpl w:val="19A4329C"/>
    <w:lvl w:ilvl="0" w:tplc="EBDC0214">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77263B"/>
    <w:multiLevelType w:val="hybridMultilevel"/>
    <w:tmpl w:val="CFA69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5B3D9C"/>
    <w:multiLevelType w:val="hybridMultilevel"/>
    <w:tmpl w:val="08FC2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E70DEF"/>
    <w:multiLevelType w:val="hybridMultilevel"/>
    <w:tmpl w:val="5298F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9161BE"/>
    <w:multiLevelType w:val="hybridMultilevel"/>
    <w:tmpl w:val="FE5A703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15:restartNumberingAfterBreak="0">
    <w:nsid w:val="7FBB04EB"/>
    <w:multiLevelType w:val="hybridMultilevel"/>
    <w:tmpl w:val="8B581D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FCB5B31"/>
    <w:multiLevelType w:val="hybridMultilevel"/>
    <w:tmpl w:val="7464A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27"/>
  </w:num>
  <w:num w:numId="6">
    <w:abstractNumId w:val="21"/>
  </w:num>
  <w:num w:numId="7">
    <w:abstractNumId w:val="10"/>
  </w:num>
  <w:num w:numId="8">
    <w:abstractNumId w:val="1"/>
  </w:num>
  <w:num w:numId="9">
    <w:abstractNumId w:val="17"/>
  </w:num>
  <w:num w:numId="10">
    <w:abstractNumId w:val="11"/>
  </w:num>
  <w:num w:numId="11">
    <w:abstractNumId w:val="4"/>
  </w:num>
  <w:num w:numId="12">
    <w:abstractNumId w:val="29"/>
  </w:num>
  <w:num w:numId="13">
    <w:abstractNumId w:val="15"/>
  </w:num>
  <w:num w:numId="14">
    <w:abstractNumId w:val="28"/>
  </w:num>
  <w:num w:numId="15">
    <w:abstractNumId w:val="5"/>
  </w:num>
  <w:num w:numId="16">
    <w:abstractNumId w:val="31"/>
  </w:num>
  <w:num w:numId="17">
    <w:abstractNumId w:val="13"/>
  </w:num>
  <w:num w:numId="18">
    <w:abstractNumId w:val="23"/>
  </w:num>
  <w:num w:numId="19">
    <w:abstractNumId w:val="3"/>
  </w:num>
  <w:num w:numId="20">
    <w:abstractNumId w:val="2"/>
  </w:num>
  <w:num w:numId="21">
    <w:abstractNumId w:val="0"/>
  </w:num>
  <w:num w:numId="22">
    <w:abstractNumId w:val="30"/>
  </w:num>
  <w:num w:numId="23">
    <w:abstractNumId w:val="24"/>
  </w:num>
  <w:num w:numId="24">
    <w:abstractNumId w:val="12"/>
  </w:num>
  <w:num w:numId="25">
    <w:abstractNumId w:val="22"/>
  </w:num>
  <w:num w:numId="26">
    <w:abstractNumId w:val="16"/>
  </w:num>
  <w:num w:numId="27">
    <w:abstractNumId w:val="26"/>
  </w:num>
  <w:num w:numId="28">
    <w:abstractNumId w:val="25"/>
  </w:num>
  <w:num w:numId="29">
    <w:abstractNumId w:val="19"/>
  </w:num>
  <w:num w:numId="30">
    <w:abstractNumId w:val="6"/>
  </w:num>
  <w:num w:numId="31">
    <w:abstractNumId w:val="18"/>
  </w:num>
  <w:num w:numId="32">
    <w:abstractNumId w:val="8"/>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EBA"/>
    <w:rsid w:val="00004097"/>
    <w:rsid w:val="000213A5"/>
    <w:rsid w:val="00030D77"/>
    <w:rsid w:val="0004576B"/>
    <w:rsid w:val="00047C56"/>
    <w:rsid w:val="000540E9"/>
    <w:rsid w:val="000725CD"/>
    <w:rsid w:val="00073CFA"/>
    <w:rsid w:val="00097989"/>
    <w:rsid w:val="000B642C"/>
    <w:rsid w:val="000C2A97"/>
    <w:rsid w:val="000C6826"/>
    <w:rsid w:val="000E3208"/>
    <w:rsid w:val="000E4D1D"/>
    <w:rsid w:val="000F5343"/>
    <w:rsid w:val="000F632A"/>
    <w:rsid w:val="001224BC"/>
    <w:rsid w:val="00124AF0"/>
    <w:rsid w:val="0018082B"/>
    <w:rsid w:val="001B5D0C"/>
    <w:rsid w:val="001E4577"/>
    <w:rsid w:val="001F2770"/>
    <w:rsid w:val="00210689"/>
    <w:rsid w:val="0021584D"/>
    <w:rsid w:val="002257A2"/>
    <w:rsid w:val="00251BB0"/>
    <w:rsid w:val="00254EB9"/>
    <w:rsid w:val="00257352"/>
    <w:rsid w:val="002771BA"/>
    <w:rsid w:val="00280DC0"/>
    <w:rsid w:val="002828A8"/>
    <w:rsid w:val="00294491"/>
    <w:rsid w:val="002B4D0D"/>
    <w:rsid w:val="002C6EBA"/>
    <w:rsid w:val="002D6E61"/>
    <w:rsid w:val="002F708E"/>
    <w:rsid w:val="0030342C"/>
    <w:rsid w:val="0032196E"/>
    <w:rsid w:val="00351083"/>
    <w:rsid w:val="00375EF3"/>
    <w:rsid w:val="003B0A6F"/>
    <w:rsid w:val="003F12F5"/>
    <w:rsid w:val="003F2C39"/>
    <w:rsid w:val="00400665"/>
    <w:rsid w:val="00401EDB"/>
    <w:rsid w:val="00404243"/>
    <w:rsid w:val="004229BF"/>
    <w:rsid w:val="00437780"/>
    <w:rsid w:val="00457C52"/>
    <w:rsid w:val="004659D1"/>
    <w:rsid w:val="004730E1"/>
    <w:rsid w:val="00486A5D"/>
    <w:rsid w:val="00497713"/>
    <w:rsid w:val="004A0C70"/>
    <w:rsid w:val="004F260A"/>
    <w:rsid w:val="00533B39"/>
    <w:rsid w:val="00536ED3"/>
    <w:rsid w:val="005706D6"/>
    <w:rsid w:val="0058025A"/>
    <w:rsid w:val="00597BE4"/>
    <w:rsid w:val="005A07EF"/>
    <w:rsid w:val="005A5289"/>
    <w:rsid w:val="005B2505"/>
    <w:rsid w:val="005B62E7"/>
    <w:rsid w:val="005D311F"/>
    <w:rsid w:val="005F32A3"/>
    <w:rsid w:val="00603652"/>
    <w:rsid w:val="0061631C"/>
    <w:rsid w:val="0062367F"/>
    <w:rsid w:val="00625FDE"/>
    <w:rsid w:val="0064786C"/>
    <w:rsid w:val="006603A6"/>
    <w:rsid w:val="006726A1"/>
    <w:rsid w:val="00672BA3"/>
    <w:rsid w:val="00686662"/>
    <w:rsid w:val="006A3112"/>
    <w:rsid w:val="006C5B9A"/>
    <w:rsid w:val="006D54FD"/>
    <w:rsid w:val="006D6959"/>
    <w:rsid w:val="006E10EE"/>
    <w:rsid w:val="006F7FCA"/>
    <w:rsid w:val="00700088"/>
    <w:rsid w:val="00720053"/>
    <w:rsid w:val="00721571"/>
    <w:rsid w:val="00743C5A"/>
    <w:rsid w:val="00745398"/>
    <w:rsid w:val="007455C1"/>
    <w:rsid w:val="00747074"/>
    <w:rsid w:val="007537CF"/>
    <w:rsid w:val="00754349"/>
    <w:rsid w:val="007770CA"/>
    <w:rsid w:val="00782963"/>
    <w:rsid w:val="00794C7A"/>
    <w:rsid w:val="007958E3"/>
    <w:rsid w:val="0079712E"/>
    <w:rsid w:val="007B0409"/>
    <w:rsid w:val="007B466D"/>
    <w:rsid w:val="007B545E"/>
    <w:rsid w:val="007B5A50"/>
    <w:rsid w:val="007D2783"/>
    <w:rsid w:val="007F42CF"/>
    <w:rsid w:val="008070EB"/>
    <w:rsid w:val="00812D34"/>
    <w:rsid w:val="00830B00"/>
    <w:rsid w:val="008548C3"/>
    <w:rsid w:val="008606F7"/>
    <w:rsid w:val="008732B9"/>
    <w:rsid w:val="00875D6C"/>
    <w:rsid w:val="0089584F"/>
    <w:rsid w:val="008971C0"/>
    <w:rsid w:val="008A5035"/>
    <w:rsid w:val="008B0C01"/>
    <w:rsid w:val="008C1D59"/>
    <w:rsid w:val="008D31A4"/>
    <w:rsid w:val="008E317D"/>
    <w:rsid w:val="008F6062"/>
    <w:rsid w:val="00902967"/>
    <w:rsid w:val="0090335B"/>
    <w:rsid w:val="009274E5"/>
    <w:rsid w:val="00943E84"/>
    <w:rsid w:val="0095059A"/>
    <w:rsid w:val="00955F54"/>
    <w:rsid w:val="009833A2"/>
    <w:rsid w:val="009B0EBA"/>
    <w:rsid w:val="009D36C0"/>
    <w:rsid w:val="00A158BB"/>
    <w:rsid w:val="00A30F89"/>
    <w:rsid w:val="00A348BC"/>
    <w:rsid w:val="00A705DE"/>
    <w:rsid w:val="00A75AC8"/>
    <w:rsid w:val="00AA0FA4"/>
    <w:rsid w:val="00AA1049"/>
    <w:rsid w:val="00AC72F0"/>
    <w:rsid w:val="00B16085"/>
    <w:rsid w:val="00B254B4"/>
    <w:rsid w:val="00B32742"/>
    <w:rsid w:val="00B474F0"/>
    <w:rsid w:val="00B67E21"/>
    <w:rsid w:val="00B7630B"/>
    <w:rsid w:val="00BA37D3"/>
    <w:rsid w:val="00BD15E6"/>
    <w:rsid w:val="00BD6D16"/>
    <w:rsid w:val="00BE2F74"/>
    <w:rsid w:val="00BF23D0"/>
    <w:rsid w:val="00C119F9"/>
    <w:rsid w:val="00C12764"/>
    <w:rsid w:val="00C826AF"/>
    <w:rsid w:val="00C82E88"/>
    <w:rsid w:val="00C9555D"/>
    <w:rsid w:val="00CA3FD4"/>
    <w:rsid w:val="00CF2097"/>
    <w:rsid w:val="00D141E4"/>
    <w:rsid w:val="00D209EB"/>
    <w:rsid w:val="00D27A18"/>
    <w:rsid w:val="00D35C5C"/>
    <w:rsid w:val="00D44020"/>
    <w:rsid w:val="00D70872"/>
    <w:rsid w:val="00D746E8"/>
    <w:rsid w:val="00D81786"/>
    <w:rsid w:val="00D97110"/>
    <w:rsid w:val="00E02F75"/>
    <w:rsid w:val="00E073CA"/>
    <w:rsid w:val="00E4789B"/>
    <w:rsid w:val="00E554FC"/>
    <w:rsid w:val="00E67A35"/>
    <w:rsid w:val="00E67C0B"/>
    <w:rsid w:val="00E7154F"/>
    <w:rsid w:val="00EA5032"/>
    <w:rsid w:val="00EE572A"/>
    <w:rsid w:val="00EF0B6C"/>
    <w:rsid w:val="00F021A4"/>
    <w:rsid w:val="00F04272"/>
    <w:rsid w:val="00F23180"/>
    <w:rsid w:val="00F33047"/>
    <w:rsid w:val="00F354FE"/>
    <w:rsid w:val="00F57802"/>
    <w:rsid w:val="00F84D64"/>
    <w:rsid w:val="00FC3828"/>
    <w:rsid w:val="00FD3863"/>
    <w:rsid w:val="00FD6F82"/>
    <w:rsid w:val="00FF1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00B76"/>
  <w15:chartTrackingRefBased/>
  <w15:docId w15:val="{3B696C1C-D81A-4330-817E-71388D724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EBA"/>
    <w:pPr>
      <w:spacing w:after="0" w:line="240" w:lineRule="auto"/>
    </w:pPr>
    <w:rPr>
      <w:rFonts w:ascii="Calibri" w:hAnsi="Calibri" w:cs="Calibri"/>
    </w:rPr>
  </w:style>
  <w:style w:type="paragraph" w:styleId="Heading1">
    <w:name w:val="heading 1"/>
    <w:basedOn w:val="Normal"/>
    <w:next w:val="Normal"/>
    <w:link w:val="Heading1Char"/>
    <w:uiPriority w:val="9"/>
    <w:qFormat/>
    <w:rsid w:val="00BD15E6"/>
    <w:pPr>
      <w:pBdr>
        <w:top w:val="single" w:sz="4" w:space="1" w:color="auto"/>
        <w:left w:val="single" w:sz="4" w:space="4" w:color="auto"/>
        <w:bottom w:val="single" w:sz="4" w:space="1" w:color="auto"/>
        <w:right w:val="single" w:sz="4" w:space="4" w:color="auto"/>
      </w:pBdr>
      <w:jc w:val="center"/>
      <w:outlineLvl w:val="0"/>
    </w:pPr>
    <w:rPr>
      <w:rFonts w:ascii="Times New Roman" w:eastAsia="Times New Roman" w:hAnsi="Times New Roman" w:cs="Times New Roman"/>
      <w:b/>
      <w:color w:val="000000"/>
      <w:sz w:val="24"/>
      <w:szCs w:val="24"/>
    </w:rPr>
  </w:style>
  <w:style w:type="paragraph" w:styleId="Heading2">
    <w:name w:val="heading 2"/>
    <w:basedOn w:val="Normal"/>
    <w:next w:val="Normal"/>
    <w:link w:val="Heading2Char"/>
    <w:uiPriority w:val="9"/>
    <w:unhideWhenUsed/>
    <w:qFormat/>
    <w:rsid w:val="00BD15E6"/>
    <w:pPr>
      <w:keepNext/>
      <w:spacing w:line="276" w:lineRule="auto"/>
      <w:outlineLvl w:val="1"/>
    </w:pPr>
    <w:rPr>
      <w:rFonts w:ascii="Times New Roman" w:hAnsi="Times New Roman" w:cs="Times New Roman"/>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54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45E"/>
    <w:rPr>
      <w:rFonts w:ascii="Segoe UI" w:hAnsi="Segoe UI" w:cs="Segoe UI"/>
      <w:sz w:val="18"/>
      <w:szCs w:val="18"/>
    </w:rPr>
  </w:style>
  <w:style w:type="paragraph" w:styleId="Header">
    <w:name w:val="header"/>
    <w:basedOn w:val="Normal"/>
    <w:link w:val="HeaderChar"/>
    <w:uiPriority w:val="99"/>
    <w:unhideWhenUsed/>
    <w:rsid w:val="0030342C"/>
    <w:pPr>
      <w:tabs>
        <w:tab w:val="center" w:pos="4680"/>
        <w:tab w:val="right" w:pos="9360"/>
      </w:tabs>
    </w:pPr>
  </w:style>
  <w:style w:type="character" w:customStyle="1" w:styleId="HeaderChar">
    <w:name w:val="Header Char"/>
    <w:basedOn w:val="DefaultParagraphFont"/>
    <w:link w:val="Header"/>
    <w:uiPriority w:val="99"/>
    <w:rsid w:val="0030342C"/>
    <w:rPr>
      <w:rFonts w:ascii="Calibri" w:hAnsi="Calibri" w:cs="Calibri"/>
    </w:rPr>
  </w:style>
  <w:style w:type="paragraph" w:styleId="Footer">
    <w:name w:val="footer"/>
    <w:basedOn w:val="Normal"/>
    <w:link w:val="FooterChar"/>
    <w:uiPriority w:val="99"/>
    <w:unhideWhenUsed/>
    <w:rsid w:val="0030342C"/>
    <w:pPr>
      <w:tabs>
        <w:tab w:val="center" w:pos="4680"/>
        <w:tab w:val="right" w:pos="9360"/>
      </w:tabs>
    </w:pPr>
  </w:style>
  <w:style w:type="character" w:customStyle="1" w:styleId="FooterChar">
    <w:name w:val="Footer Char"/>
    <w:basedOn w:val="DefaultParagraphFont"/>
    <w:link w:val="Footer"/>
    <w:uiPriority w:val="99"/>
    <w:rsid w:val="0030342C"/>
    <w:rPr>
      <w:rFonts w:ascii="Calibri" w:hAnsi="Calibri" w:cs="Calibri"/>
    </w:rPr>
  </w:style>
  <w:style w:type="paragraph" w:styleId="ListParagraph">
    <w:name w:val="List Paragraph"/>
    <w:basedOn w:val="Normal"/>
    <w:uiPriority w:val="34"/>
    <w:qFormat/>
    <w:rsid w:val="002828A8"/>
    <w:pPr>
      <w:ind w:left="720"/>
      <w:contextualSpacing/>
    </w:pPr>
  </w:style>
  <w:style w:type="character" w:styleId="CommentReference">
    <w:name w:val="annotation reference"/>
    <w:basedOn w:val="DefaultParagraphFont"/>
    <w:uiPriority w:val="99"/>
    <w:semiHidden/>
    <w:unhideWhenUsed/>
    <w:rsid w:val="00D81786"/>
    <w:rPr>
      <w:sz w:val="16"/>
      <w:szCs w:val="16"/>
    </w:rPr>
  </w:style>
  <w:style w:type="paragraph" w:styleId="CommentText">
    <w:name w:val="annotation text"/>
    <w:basedOn w:val="Normal"/>
    <w:link w:val="CommentTextChar"/>
    <w:uiPriority w:val="99"/>
    <w:semiHidden/>
    <w:unhideWhenUsed/>
    <w:rsid w:val="00D81786"/>
    <w:rPr>
      <w:sz w:val="20"/>
      <w:szCs w:val="20"/>
    </w:rPr>
  </w:style>
  <w:style w:type="character" w:customStyle="1" w:styleId="CommentTextChar">
    <w:name w:val="Comment Text Char"/>
    <w:basedOn w:val="DefaultParagraphFont"/>
    <w:link w:val="CommentText"/>
    <w:uiPriority w:val="99"/>
    <w:semiHidden/>
    <w:rsid w:val="00D8178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81786"/>
    <w:rPr>
      <w:b/>
      <w:bCs/>
    </w:rPr>
  </w:style>
  <w:style w:type="character" w:customStyle="1" w:styleId="CommentSubjectChar">
    <w:name w:val="Comment Subject Char"/>
    <w:basedOn w:val="CommentTextChar"/>
    <w:link w:val="CommentSubject"/>
    <w:uiPriority w:val="99"/>
    <w:semiHidden/>
    <w:rsid w:val="00D81786"/>
    <w:rPr>
      <w:rFonts w:ascii="Calibri" w:hAnsi="Calibri" w:cs="Calibri"/>
      <w:b/>
      <w:bCs/>
      <w:sz w:val="20"/>
      <w:szCs w:val="20"/>
    </w:rPr>
  </w:style>
  <w:style w:type="character" w:customStyle="1" w:styleId="Heading1Char">
    <w:name w:val="Heading 1 Char"/>
    <w:basedOn w:val="DefaultParagraphFont"/>
    <w:link w:val="Heading1"/>
    <w:uiPriority w:val="9"/>
    <w:rsid w:val="00BD15E6"/>
    <w:rPr>
      <w:rFonts w:ascii="Times New Roman" w:eastAsia="Times New Roman" w:hAnsi="Times New Roman" w:cs="Times New Roman"/>
      <w:b/>
      <w:color w:val="000000"/>
      <w:sz w:val="24"/>
      <w:szCs w:val="24"/>
    </w:rPr>
  </w:style>
  <w:style w:type="character" w:customStyle="1" w:styleId="Heading2Char">
    <w:name w:val="Heading 2 Char"/>
    <w:basedOn w:val="DefaultParagraphFont"/>
    <w:link w:val="Heading2"/>
    <w:uiPriority w:val="9"/>
    <w:rsid w:val="00BD15E6"/>
    <w:rPr>
      <w:rFonts w:ascii="Times New Roman" w:hAnsi="Times New Roman" w:cs="Times New Roman"/>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58011">
      <w:bodyDiv w:val="1"/>
      <w:marLeft w:val="0"/>
      <w:marRight w:val="0"/>
      <w:marTop w:val="0"/>
      <w:marBottom w:val="0"/>
      <w:divBdr>
        <w:top w:val="none" w:sz="0" w:space="0" w:color="auto"/>
        <w:left w:val="none" w:sz="0" w:space="0" w:color="auto"/>
        <w:bottom w:val="none" w:sz="0" w:space="0" w:color="auto"/>
        <w:right w:val="none" w:sz="0" w:space="0" w:color="auto"/>
      </w:divBdr>
    </w:div>
    <w:div w:id="155002877">
      <w:bodyDiv w:val="1"/>
      <w:marLeft w:val="0"/>
      <w:marRight w:val="0"/>
      <w:marTop w:val="0"/>
      <w:marBottom w:val="0"/>
      <w:divBdr>
        <w:top w:val="none" w:sz="0" w:space="0" w:color="auto"/>
        <w:left w:val="none" w:sz="0" w:space="0" w:color="auto"/>
        <w:bottom w:val="none" w:sz="0" w:space="0" w:color="auto"/>
        <w:right w:val="none" w:sz="0" w:space="0" w:color="auto"/>
      </w:divBdr>
    </w:div>
    <w:div w:id="194081498">
      <w:bodyDiv w:val="1"/>
      <w:marLeft w:val="0"/>
      <w:marRight w:val="0"/>
      <w:marTop w:val="0"/>
      <w:marBottom w:val="0"/>
      <w:divBdr>
        <w:top w:val="none" w:sz="0" w:space="0" w:color="auto"/>
        <w:left w:val="none" w:sz="0" w:space="0" w:color="auto"/>
        <w:bottom w:val="none" w:sz="0" w:space="0" w:color="auto"/>
        <w:right w:val="none" w:sz="0" w:space="0" w:color="auto"/>
      </w:divBdr>
    </w:div>
    <w:div w:id="265307940">
      <w:bodyDiv w:val="1"/>
      <w:marLeft w:val="0"/>
      <w:marRight w:val="0"/>
      <w:marTop w:val="0"/>
      <w:marBottom w:val="0"/>
      <w:divBdr>
        <w:top w:val="none" w:sz="0" w:space="0" w:color="auto"/>
        <w:left w:val="none" w:sz="0" w:space="0" w:color="auto"/>
        <w:bottom w:val="none" w:sz="0" w:space="0" w:color="auto"/>
        <w:right w:val="none" w:sz="0" w:space="0" w:color="auto"/>
      </w:divBdr>
    </w:div>
    <w:div w:id="400061384">
      <w:bodyDiv w:val="1"/>
      <w:marLeft w:val="0"/>
      <w:marRight w:val="0"/>
      <w:marTop w:val="0"/>
      <w:marBottom w:val="0"/>
      <w:divBdr>
        <w:top w:val="none" w:sz="0" w:space="0" w:color="auto"/>
        <w:left w:val="none" w:sz="0" w:space="0" w:color="auto"/>
        <w:bottom w:val="none" w:sz="0" w:space="0" w:color="auto"/>
        <w:right w:val="none" w:sz="0" w:space="0" w:color="auto"/>
      </w:divBdr>
    </w:div>
    <w:div w:id="404766815">
      <w:bodyDiv w:val="1"/>
      <w:marLeft w:val="0"/>
      <w:marRight w:val="0"/>
      <w:marTop w:val="0"/>
      <w:marBottom w:val="0"/>
      <w:divBdr>
        <w:top w:val="none" w:sz="0" w:space="0" w:color="auto"/>
        <w:left w:val="none" w:sz="0" w:space="0" w:color="auto"/>
        <w:bottom w:val="none" w:sz="0" w:space="0" w:color="auto"/>
        <w:right w:val="none" w:sz="0" w:space="0" w:color="auto"/>
      </w:divBdr>
    </w:div>
    <w:div w:id="883251970">
      <w:bodyDiv w:val="1"/>
      <w:marLeft w:val="0"/>
      <w:marRight w:val="0"/>
      <w:marTop w:val="0"/>
      <w:marBottom w:val="0"/>
      <w:divBdr>
        <w:top w:val="none" w:sz="0" w:space="0" w:color="auto"/>
        <w:left w:val="none" w:sz="0" w:space="0" w:color="auto"/>
        <w:bottom w:val="none" w:sz="0" w:space="0" w:color="auto"/>
        <w:right w:val="none" w:sz="0" w:space="0" w:color="auto"/>
      </w:divBdr>
    </w:div>
    <w:div w:id="199140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Parker</dc:creator>
  <cp:keywords/>
  <dc:description/>
  <cp:lastModifiedBy>Lam, Vivian</cp:lastModifiedBy>
  <cp:revision>4</cp:revision>
  <cp:lastPrinted>2019-03-20T16:48:00Z</cp:lastPrinted>
  <dcterms:created xsi:type="dcterms:W3CDTF">2020-11-23T17:13:00Z</dcterms:created>
  <dcterms:modified xsi:type="dcterms:W3CDTF">2020-12-04T18:03:00Z</dcterms:modified>
</cp:coreProperties>
</file>