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72C0D" w14:textId="244BDA05" w:rsidR="009B7E2F" w:rsidRDefault="007C0C6E" w:rsidP="00144E3A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All</w:t>
      </w:r>
      <w:r w:rsidR="00AA0462">
        <w:rPr>
          <w:b/>
          <w:sz w:val="28"/>
          <w:szCs w:val="28"/>
        </w:rPr>
        <w:t xml:space="preserve"> </w:t>
      </w:r>
      <w:r w:rsidR="004A3B32">
        <w:rPr>
          <w:b/>
          <w:sz w:val="28"/>
          <w:szCs w:val="28"/>
        </w:rPr>
        <w:t>Acute</w:t>
      </w:r>
      <w:r w:rsidR="004F5832">
        <w:rPr>
          <w:b/>
          <w:sz w:val="28"/>
          <w:szCs w:val="28"/>
        </w:rPr>
        <w:t xml:space="preserve"> Inpatient</w:t>
      </w:r>
      <w:r w:rsidR="004A3B32">
        <w:rPr>
          <w:b/>
          <w:sz w:val="28"/>
          <w:szCs w:val="28"/>
        </w:rPr>
        <w:t xml:space="preserve"> Hospital</w:t>
      </w:r>
      <w:r w:rsidR="00AA0462">
        <w:rPr>
          <w:b/>
          <w:sz w:val="28"/>
          <w:szCs w:val="28"/>
        </w:rPr>
        <w:t xml:space="preserve">s </w:t>
      </w:r>
      <w:r w:rsidR="009B7FDF">
        <w:rPr>
          <w:b/>
          <w:sz w:val="28"/>
          <w:szCs w:val="28"/>
        </w:rPr>
        <w:t>–</w:t>
      </w:r>
      <w:r w:rsidR="004A3B32">
        <w:rPr>
          <w:b/>
          <w:sz w:val="28"/>
          <w:szCs w:val="28"/>
        </w:rPr>
        <w:t xml:space="preserve"> Billing Instructions for</w:t>
      </w:r>
      <w:r w:rsidR="007C5D3D" w:rsidRPr="000D41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LARC devices</w:t>
      </w:r>
    </w:p>
    <w:p w14:paraId="4BDBCB03" w14:textId="0E2CD9F5" w:rsidR="00ED4D6E" w:rsidRDefault="000D4147" w:rsidP="00CF29E3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D4147">
        <w:rPr>
          <w:rFonts w:cstheme="minorHAnsi"/>
          <w:b/>
          <w:sz w:val="28"/>
          <w:szCs w:val="28"/>
        </w:rPr>
        <w:t>Effective 3/1/18</w:t>
      </w:r>
      <w:r w:rsidR="00D04F1D">
        <w:rPr>
          <w:rFonts w:cstheme="minorHAnsi"/>
          <w:b/>
          <w:sz w:val="28"/>
          <w:szCs w:val="28"/>
        </w:rPr>
        <w:t>*</w:t>
      </w:r>
    </w:p>
    <w:p w14:paraId="1C484396" w14:textId="77777777" w:rsidR="00CF29E3" w:rsidRDefault="00CF29E3" w:rsidP="00CF29E3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49EE076" w14:textId="25CF92BE" w:rsidR="0023161F" w:rsidRPr="0030550A" w:rsidRDefault="00191B71" w:rsidP="0012345E">
      <w:pPr>
        <w:jc w:val="center"/>
        <w:rPr>
          <w:rFonts w:cstheme="minorHAnsi"/>
          <w:b/>
          <w:sz w:val="24"/>
          <w:szCs w:val="24"/>
        </w:rPr>
      </w:pPr>
      <w:r w:rsidRPr="0030550A">
        <w:rPr>
          <w:rFonts w:cstheme="minorHAnsi"/>
          <w:b/>
          <w:sz w:val="24"/>
          <w:szCs w:val="24"/>
          <w:u w:val="single"/>
        </w:rPr>
        <w:t>INTRODUCTION</w:t>
      </w:r>
    </w:p>
    <w:p w14:paraId="59174BE2" w14:textId="5795A8DE" w:rsidR="00003408" w:rsidRPr="00F928BB" w:rsidRDefault="00003408" w:rsidP="00003408">
      <w:pPr>
        <w:rPr>
          <w:rFonts w:cstheme="minorHAnsi"/>
        </w:rPr>
      </w:pPr>
      <w:r w:rsidRPr="00F928BB">
        <w:rPr>
          <w:rFonts w:cstheme="minorHAnsi"/>
        </w:rPr>
        <w:t xml:space="preserve">Pursuant to </w:t>
      </w:r>
      <w:r w:rsidRPr="00F928BB">
        <w:rPr>
          <w:rFonts w:cstheme="minorHAnsi"/>
          <w:b/>
        </w:rPr>
        <w:t>Sections 5.B.8</w:t>
      </w:r>
      <w:r w:rsidR="0079281C">
        <w:rPr>
          <w:rFonts w:cstheme="minorHAnsi"/>
          <w:b/>
        </w:rPr>
        <w:t>.</w:t>
      </w:r>
      <w:proofErr w:type="spellStart"/>
      <w:r w:rsidR="0079281C">
        <w:rPr>
          <w:rFonts w:cstheme="minorHAnsi"/>
          <w:b/>
        </w:rPr>
        <w:t>a</w:t>
      </w:r>
      <w:proofErr w:type="spellEnd"/>
      <w:r w:rsidRPr="00F928BB">
        <w:rPr>
          <w:rFonts w:cstheme="minorHAnsi"/>
        </w:rPr>
        <w:t xml:space="preserve"> of the current </w:t>
      </w:r>
      <w:proofErr w:type="spellStart"/>
      <w:r w:rsidRPr="00F928BB">
        <w:rPr>
          <w:rFonts w:cstheme="minorHAnsi"/>
        </w:rPr>
        <w:t>MassHealth</w:t>
      </w:r>
      <w:proofErr w:type="spellEnd"/>
      <w:r w:rsidRPr="00F928BB">
        <w:rPr>
          <w:rFonts w:cstheme="minorHAnsi"/>
        </w:rPr>
        <w:t xml:space="preserve"> Acute Hospital Request for Applications (as amended from time to time</w:t>
      </w:r>
      <w:r w:rsidR="008633C6" w:rsidRPr="00F928BB">
        <w:rPr>
          <w:rFonts w:cstheme="minorHAnsi"/>
        </w:rPr>
        <w:t>,</w:t>
      </w:r>
      <w:r w:rsidRPr="00F928BB">
        <w:rPr>
          <w:rFonts w:cstheme="minorHAnsi"/>
        </w:rPr>
        <w:t xml:space="preserve"> the “Acute Hospital RFA” or “RFA”</w:t>
      </w:r>
      <w:r w:rsidR="0079281C">
        <w:rPr>
          <w:rFonts w:cstheme="minorHAnsi"/>
        </w:rPr>
        <w:t>)</w:t>
      </w:r>
      <w:r w:rsidR="00605502">
        <w:rPr>
          <w:rFonts w:cstheme="minorHAnsi"/>
        </w:rPr>
        <w:t>, which is applicable to in-state providers,</w:t>
      </w:r>
      <w:r w:rsidR="0079281C">
        <w:rPr>
          <w:rFonts w:cstheme="minorHAnsi"/>
        </w:rPr>
        <w:t xml:space="preserve"> and 130 CMR 450.233(D)(1)(d), </w:t>
      </w:r>
      <w:r w:rsidR="00605502">
        <w:rPr>
          <w:rFonts w:cstheme="minorHAnsi"/>
        </w:rPr>
        <w:t xml:space="preserve">which is applicable to out-of-state providers, </w:t>
      </w:r>
      <w:r w:rsidR="0079281C">
        <w:rPr>
          <w:rFonts w:cstheme="minorHAnsi"/>
        </w:rPr>
        <w:t xml:space="preserve">participating in-state and out-of-state </w:t>
      </w:r>
      <w:r w:rsidRPr="00F928BB">
        <w:rPr>
          <w:rFonts w:cstheme="minorHAnsi"/>
        </w:rPr>
        <w:t xml:space="preserve">MassHealth </w:t>
      </w:r>
      <w:r w:rsidR="0079281C">
        <w:rPr>
          <w:rFonts w:cstheme="minorHAnsi"/>
        </w:rPr>
        <w:t>a</w:t>
      </w:r>
      <w:r w:rsidRPr="00F928BB">
        <w:rPr>
          <w:rFonts w:cstheme="minorHAnsi"/>
        </w:rPr>
        <w:t xml:space="preserve">cute </w:t>
      </w:r>
      <w:r w:rsidR="0079281C">
        <w:rPr>
          <w:rFonts w:cstheme="minorHAnsi"/>
        </w:rPr>
        <w:t>inpatient h</w:t>
      </w:r>
      <w:r w:rsidRPr="00F928BB">
        <w:rPr>
          <w:rFonts w:cstheme="minorHAnsi"/>
        </w:rPr>
        <w:t xml:space="preserve">ospital providers will be paid for </w:t>
      </w:r>
      <w:r w:rsidR="007C0C6E">
        <w:rPr>
          <w:rFonts w:cstheme="minorHAnsi"/>
        </w:rPr>
        <w:t>Long Acting Reversible Contraception (LARC)</w:t>
      </w:r>
      <w:r w:rsidR="0079281C">
        <w:rPr>
          <w:rFonts w:cstheme="minorHAnsi"/>
        </w:rPr>
        <w:t xml:space="preserve"> </w:t>
      </w:r>
      <w:r w:rsidR="007C0C6E">
        <w:rPr>
          <w:rFonts w:cstheme="minorHAnsi"/>
        </w:rPr>
        <w:t>devices</w:t>
      </w:r>
      <w:r w:rsidRPr="00F928BB">
        <w:rPr>
          <w:rFonts w:cstheme="minorHAnsi"/>
        </w:rPr>
        <w:t xml:space="preserve"> by utilizing a new payment methodology, effective March 1, 2018.  To ensure proper payment, Hospitals </w:t>
      </w:r>
      <w:r w:rsidRPr="00F928BB">
        <w:rPr>
          <w:rFonts w:cstheme="minorHAnsi"/>
          <w:b/>
        </w:rPr>
        <w:t>must</w:t>
      </w:r>
      <w:r w:rsidRPr="00F928BB">
        <w:rPr>
          <w:rFonts w:cstheme="minorHAnsi"/>
        </w:rPr>
        <w:t xml:space="preserve"> follow special billing instructions.</w:t>
      </w:r>
    </w:p>
    <w:p w14:paraId="6DC7082C" w14:textId="01F38493" w:rsidR="00003408" w:rsidRPr="00D06E29" w:rsidRDefault="00003408" w:rsidP="00003408">
      <w:pPr>
        <w:rPr>
          <w:rFonts w:cstheme="minorHAnsi"/>
          <w:sz w:val="24"/>
          <w:szCs w:val="24"/>
        </w:rPr>
      </w:pPr>
      <w:r w:rsidRPr="00F928BB">
        <w:rPr>
          <w:rFonts w:cstheme="minorHAnsi"/>
        </w:rPr>
        <w:t xml:space="preserve">Set forth below are the </w:t>
      </w:r>
      <w:r w:rsidRPr="00F928BB">
        <w:rPr>
          <w:rFonts w:cstheme="minorHAnsi"/>
          <w:b/>
        </w:rPr>
        <w:t>special billing instructions</w:t>
      </w:r>
      <w:r w:rsidRPr="00F928BB">
        <w:rPr>
          <w:rFonts w:cstheme="minorHAnsi"/>
        </w:rPr>
        <w:t xml:space="preserve"> that participating MassHealth Acute Hospital providers </w:t>
      </w:r>
      <w:r w:rsidRPr="00F928BB">
        <w:rPr>
          <w:rFonts w:cstheme="minorHAnsi"/>
          <w:u w:val="single"/>
        </w:rPr>
        <w:t>must</w:t>
      </w:r>
      <w:r w:rsidRPr="00F928BB">
        <w:rPr>
          <w:rFonts w:cstheme="minorHAnsi"/>
        </w:rPr>
        <w:t xml:space="preserve"> follow when submitting </w:t>
      </w:r>
      <w:r w:rsidRPr="00F928BB">
        <w:rPr>
          <w:rFonts w:cstheme="minorHAnsi"/>
          <w:b/>
        </w:rPr>
        <w:t xml:space="preserve">inpatient claims for </w:t>
      </w:r>
      <w:r w:rsidR="007C0C6E">
        <w:rPr>
          <w:rFonts w:cstheme="minorHAnsi"/>
          <w:b/>
        </w:rPr>
        <w:t>LARC</w:t>
      </w:r>
      <w:r w:rsidR="00230050">
        <w:rPr>
          <w:rFonts w:cstheme="minorHAnsi"/>
          <w:b/>
        </w:rPr>
        <w:t xml:space="preserve"> devices</w:t>
      </w:r>
      <w:r w:rsidR="00230050">
        <w:rPr>
          <w:rFonts w:cstheme="minorHAnsi"/>
        </w:rPr>
        <w:t>,</w:t>
      </w:r>
      <w:r w:rsidRPr="00F928BB">
        <w:rPr>
          <w:rFonts w:cstheme="minorHAnsi"/>
        </w:rPr>
        <w:t xml:space="preserve"> as referenced in </w:t>
      </w:r>
      <w:r w:rsidRPr="00F928BB">
        <w:rPr>
          <w:rFonts w:cstheme="minorHAnsi"/>
          <w:b/>
        </w:rPr>
        <w:t>Section 5.B.8.</w:t>
      </w:r>
      <w:proofErr w:type="spellStart"/>
      <w:r w:rsidR="00230050">
        <w:rPr>
          <w:rFonts w:cstheme="minorHAnsi"/>
          <w:b/>
        </w:rPr>
        <w:t>a</w:t>
      </w:r>
      <w:proofErr w:type="spellEnd"/>
      <w:r w:rsidR="00230050">
        <w:rPr>
          <w:rFonts w:cstheme="minorHAnsi"/>
          <w:b/>
        </w:rPr>
        <w:t xml:space="preserve"> of the RFA (for in-state providers) </w:t>
      </w:r>
      <w:r w:rsidR="00230050">
        <w:t xml:space="preserve">or </w:t>
      </w:r>
      <w:r w:rsidR="00230050">
        <w:rPr>
          <w:b/>
        </w:rPr>
        <w:t>130 CMR 450.233(D)(1)(d)</w:t>
      </w:r>
      <w:r w:rsidR="00230050">
        <w:t xml:space="preserve"> </w:t>
      </w:r>
      <w:r w:rsidR="00230050">
        <w:rPr>
          <w:b/>
        </w:rPr>
        <w:t>(for out-of-state providers)</w:t>
      </w:r>
      <w:r w:rsidR="00230050">
        <w:t xml:space="preserve">.  </w:t>
      </w:r>
      <w:r w:rsidRPr="00F928BB">
        <w:rPr>
          <w:rFonts w:cstheme="minorHAnsi"/>
        </w:rPr>
        <w:t xml:space="preserve">Failure to do so could result in an </w:t>
      </w:r>
      <w:r w:rsidR="007C0C6E">
        <w:rPr>
          <w:rFonts w:cstheme="minorHAnsi"/>
        </w:rPr>
        <w:t>inaccurate payment</w:t>
      </w:r>
      <w:r w:rsidRPr="00D06E29">
        <w:rPr>
          <w:rFonts w:cstheme="minorHAnsi"/>
          <w:sz w:val="24"/>
          <w:szCs w:val="24"/>
        </w:rPr>
        <w:t xml:space="preserve">. </w:t>
      </w:r>
    </w:p>
    <w:p w14:paraId="64EFE237" w14:textId="3C0C0C5A" w:rsidR="002477FA" w:rsidRDefault="00ED4D6E" w:rsidP="008633C6">
      <w:pPr>
        <w:spacing w:after="0"/>
        <w:rPr>
          <w:rFonts w:cstheme="minorHAnsi"/>
          <w:i/>
        </w:rPr>
      </w:pPr>
      <w:r w:rsidRPr="008633C6">
        <w:rPr>
          <w:rFonts w:cstheme="minorHAnsi"/>
          <w:i/>
        </w:rPr>
        <w:t>*These billing instructions may be updated from time to time.</w:t>
      </w:r>
    </w:p>
    <w:p w14:paraId="3F8E8DEE" w14:textId="77777777" w:rsidR="008633C6" w:rsidRPr="008633C6" w:rsidRDefault="008633C6" w:rsidP="008633C6">
      <w:pPr>
        <w:spacing w:after="0"/>
        <w:rPr>
          <w:rFonts w:cstheme="minorHAnsi"/>
          <w:i/>
        </w:rPr>
      </w:pPr>
    </w:p>
    <w:p w14:paraId="6A002A34" w14:textId="76319DDE" w:rsidR="00191B71" w:rsidRPr="0012345E" w:rsidRDefault="007C0C6E" w:rsidP="0012345E">
      <w:pPr>
        <w:pStyle w:val="ListParagraph"/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LARC </w:t>
      </w:r>
      <w:r w:rsidR="00B47B17">
        <w:rPr>
          <w:b/>
          <w:sz w:val="24"/>
          <w:szCs w:val="24"/>
          <w:u w:val="single"/>
        </w:rPr>
        <w:t xml:space="preserve">DEVICE </w:t>
      </w:r>
      <w:r>
        <w:rPr>
          <w:b/>
          <w:sz w:val="24"/>
          <w:szCs w:val="24"/>
          <w:u w:val="single"/>
        </w:rPr>
        <w:t>CODES</w:t>
      </w:r>
    </w:p>
    <w:p w14:paraId="6F4D6DAD" w14:textId="121F6846" w:rsidR="00D86CE6" w:rsidRPr="00F928BB" w:rsidRDefault="002477FA" w:rsidP="007C0C6E">
      <w:pPr>
        <w:rPr>
          <w:rFonts w:eastAsia="Times New Roman" w:cstheme="minorHAnsi"/>
        </w:rPr>
      </w:pPr>
      <w:r w:rsidRPr="00F928BB">
        <w:rPr>
          <w:rFonts w:eastAsia="Times New Roman" w:cstheme="minorHAnsi"/>
        </w:rPr>
        <w:t xml:space="preserve">The </w:t>
      </w:r>
      <w:r w:rsidR="007C0C6E">
        <w:rPr>
          <w:rFonts w:eastAsia="Times New Roman" w:cstheme="minorHAnsi"/>
        </w:rPr>
        <w:t xml:space="preserve">LARC </w:t>
      </w:r>
      <w:r w:rsidR="00B47B17">
        <w:rPr>
          <w:rFonts w:eastAsia="Times New Roman" w:cstheme="minorHAnsi"/>
        </w:rPr>
        <w:t>Device</w:t>
      </w:r>
      <w:r w:rsidR="00F8451D">
        <w:rPr>
          <w:rFonts w:eastAsia="Times New Roman" w:cstheme="minorHAnsi"/>
        </w:rPr>
        <w:t xml:space="preserve"> HCPC</w:t>
      </w:r>
      <w:r w:rsidR="00B47B17">
        <w:rPr>
          <w:rFonts w:eastAsia="Times New Roman" w:cstheme="minorHAnsi"/>
        </w:rPr>
        <w:t xml:space="preserve"> </w:t>
      </w:r>
      <w:r w:rsidR="007C0C6E">
        <w:rPr>
          <w:rFonts w:eastAsia="Times New Roman" w:cstheme="minorHAnsi"/>
        </w:rPr>
        <w:t>codes</w:t>
      </w:r>
      <w:r w:rsidR="003C3FE4" w:rsidRPr="00F928BB">
        <w:rPr>
          <w:rFonts w:eastAsia="Times New Roman" w:cstheme="minorHAnsi"/>
        </w:rPr>
        <w:t xml:space="preserve"> that are subject to these billing instructions </w:t>
      </w:r>
      <w:r w:rsidR="00745A9A" w:rsidRPr="00F928BB">
        <w:rPr>
          <w:rFonts w:eastAsia="Times New Roman" w:cstheme="minorHAnsi"/>
        </w:rPr>
        <w:t xml:space="preserve">are </w:t>
      </w:r>
      <w:r w:rsidR="007C0C6E" w:rsidRPr="00F928BB">
        <w:rPr>
          <w:rFonts w:eastAsia="Times New Roman" w:cstheme="minorHAnsi"/>
        </w:rPr>
        <w:t>identified within</w:t>
      </w:r>
      <w:r w:rsidR="002B1BD6" w:rsidRPr="00F928BB">
        <w:rPr>
          <w:rFonts w:eastAsia="Times New Roman" w:cstheme="minorHAnsi"/>
        </w:rPr>
        <w:t xml:space="preserve"> the </w:t>
      </w:r>
      <w:r w:rsidR="006D25E2" w:rsidRPr="00F928BB">
        <w:rPr>
          <w:rFonts w:eastAsia="Times New Roman" w:cstheme="minorHAnsi"/>
        </w:rPr>
        <w:t>MassHealth</w:t>
      </w:r>
      <w:r w:rsidR="007C0C6E">
        <w:rPr>
          <w:rFonts w:eastAsia="Times New Roman" w:cstheme="minorHAnsi"/>
        </w:rPr>
        <w:t xml:space="preserve"> Physician Subchapter 6.</w:t>
      </w:r>
      <w:r w:rsidR="00095B47">
        <w:rPr>
          <w:rFonts w:eastAsia="Times New Roman" w:cstheme="minorHAnsi"/>
        </w:rPr>
        <w:t xml:space="preserve">  </w:t>
      </w:r>
      <w:r w:rsidR="00095B47" w:rsidRPr="00095B47">
        <w:rPr>
          <w:rFonts w:eastAsia="Times New Roman" w:cstheme="minorHAnsi"/>
        </w:rPr>
        <w:t>If the Hospital qualifies for separate payment of a LARC Device</w:t>
      </w:r>
      <w:r w:rsidR="00C319FC">
        <w:rPr>
          <w:rFonts w:eastAsia="Times New Roman" w:cstheme="minorHAnsi"/>
        </w:rPr>
        <w:t xml:space="preserve"> </w:t>
      </w:r>
      <w:r w:rsidR="008D4CDF">
        <w:rPr>
          <w:rFonts w:eastAsia="Times New Roman" w:cstheme="minorHAnsi"/>
        </w:rPr>
        <w:t xml:space="preserve">inserted </w:t>
      </w:r>
      <w:r w:rsidR="00133D49">
        <w:rPr>
          <w:rFonts w:eastAsia="Times New Roman" w:cstheme="minorHAnsi"/>
        </w:rPr>
        <w:t xml:space="preserve">immediately post-partum </w:t>
      </w:r>
      <w:r w:rsidR="00C319FC">
        <w:rPr>
          <w:rFonts w:eastAsia="Times New Roman" w:cstheme="minorHAnsi"/>
        </w:rPr>
        <w:t xml:space="preserve">during an </w:t>
      </w:r>
      <w:r w:rsidR="008D4CDF">
        <w:rPr>
          <w:rFonts w:eastAsia="Times New Roman" w:cstheme="minorHAnsi"/>
        </w:rPr>
        <w:t xml:space="preserve">acute </w:t>
      </w:r>
      <w:r w:rsidR="00C319FC">
        <w:rPr>
          <w:rFonts w:eastAsia="Times New Roman" w:cstheme="minorHAnsi"/>
        </w:rPr>
        <w:t xml:space="preserve">inpatient </w:t>
      </w:r>
      <w:r w:rsidR="008D4CDF">
        <w:rPr>
          <w:rFonts w:eastAsia="Times New Roman" w:cstheme="minorHAnsi"/>
        </w:rPr>
        <w:t xml:space="preserve">hospital labor and delivery </w:t>
      </w:r>
      <w:r w:rsidR="00C319FC">
        <w:rPr>
          <w:rFonts w:eastAsia="Times New Roman" w:cstheme="minorHAnsi"/>
        </w:rPr>
        <w:t>stay</w:t>
      </w:r>
      <w:r w:rsidR="00095B47" w:rsidRPr="00095B47">
        <w:rPr>
          <w:rFonts w:eastAsia="Times New Roman" w:cstheme="minorHAnsi"/>
        </w:rPr>
        <w:t xml:space="preserve">, the Hospital will be reimbursed for the LARC Device according to the fee schedule rates for such devices </w:t>
      </w:r>
      <w:r w:rsidR="00C319FC">
        <w:rPr>
          <w:rFonts w:eastAsia="Times New Roman" w:cstheme="minorHAnsi"/>
        </w:rPr>
        <w:t xml:space="preserve">as </w:t>
      </w:r>
      <w:r w:rsidR="00095B47" w:rsidRPr="00095B47">
        <w:rPr>
          <w:rFonts w:eastAsia="Times New Roman" w:cstheme="minorHAnsi"/>
        </w:rPr>
        <w:t xml:space="preserve">set forth in EOHHS regulations at 101 CMR 317.00 (Medicine).  </w:t>
      </w:r>
      <w:r w:rsidR="00655C17" w:rsidRPr="00F928BB">
        <w:rPr>
          <w:rFonts w:eastAsia="Times New Roman" w:cstheme="minorHAnsi"/>
          <w:b/>
        </w:rPr>
        <w:t xml:space="preserve">  </w:t>
      </w:r>
      <w:r w:rsidR="004F2E48" w:rsidRPr="00F928BB">
        <w:rPr>
          <w:rFonts w:eastAsia="Times New Roman" w:cstheme="minorHAnsi"/>
        </w:rPr>
        <w:t>EOHHS may update t</w:t>
      </w:r>
      <w:r w:rsidR="003C3FE4" w:rsidRPr="00F928BB">
        <w:rPr>
          <w:rFonts w:eastAsia="Times New Roman" w:cstheme="minorHAnsi"/>
        </w:rPr>
        <w:t xml:space="preserve">his list </w:t>
      </w:r>
      <w:r w:rsidR="004F2E48" w:rsidRPr="00F928BB">
        <w:rPr>
          <w:rFonts w:eastAsia="Times New Roman" w:cstheme="minorHAnsi"/>
        </w:rPr>
        <w:t>at any time</w:t>
      </w:r>
      <w:r w:rsidR="007C0C6E">
        <w:rPr>
          <w:rFonts w:eastAsia="Times New Roman" w:cstheme="minorHAnsi"/>
        </w:rPr>
        <w:t xml:space="preserve"> as dictated by code updates received from CMS</w:t>
      </w:r>
      <w:r w:rsidR="00D86CE6" w:rsidRPr="00F928BB">
        <w:rPr>
          <w:rFonts w:eastAsia="Times New Roman" w:cstheme="minorHAnsi"/>
        </w:rPr>
        <w:t xml:space="preserve">. </w:t>
      </w:r>
      <w:r w:rsidR="008F355D" w:rsidRPr="00F928BB">
        <w:rPr>
          <w:rFonts w:eastAsia="Times New Roman" w:cstheme="minorHAnsi"/>
        </w:rPr>
        <w:t xml:space="preserve"> </w:t>
      </w:r>
      <w:r w:rsidR="00A4130E" w:rsidRPr="00F928BB">
        <w:rPr>
          <w:rFonts w:eastAsia="Times New Roman" w:cstheme="minorHAnsi"/>
        </w:rPr>
        <w:t xml:space="preserve">  </w:t>
      </w:r>
      <w:r w:rsidR="005E52A3" w:rsidRPr="00F928BB">
        <w:rPr>
          <w:rFonts w:eastAsia="Times New Roman" w:cstheme="minorHAnsi"/>
        </w:rPr>
        <w:t xml:space="preserve">  </w:t>
      </w:r>
    </w:p>
    <w:p w14:paraId="34458835" w14:textId="104617CE" w:rsidR="00E62AD0" w:rsidRPr="00D02148" w:rsidRDefault="00E62AD0" w:rsidP="00FA6208">
      <w:pPr>
        <w:pStyle w:val="ListParagraph"/>
        <w:numPr>
          <w:ilvl w:val="0"/>
          <w:numId w:val="12"/>
        </w:numPr>
        <w:rPr>
          <w:rFonts w:eastAsia="Times New Roman" w:cstheme="minorHAnsi"/>
          <w:b/>
          <w:sz w:val="24"/>
          <w:szCs w:val="24"/>
          <w:u w:val="single"/>
        </w:rPr>
      </w:pPr>
      <w:r w:rsidRPr="00D02148">
        <w:rPr>
          <w:rFonts w:eastAsia="Times New Roman" w:cstheme="minorHAnsi"/>
          <w:b/>
          <w:sz w:val="24"/>
          <w:szCs w:val="24"/>
          <w:u w:val="single"/>
        </w:rPr>
        <w:t xml:space="preserve">BILLING INSTRUCTIONS FOR </w:t>
      </w:r>
      <w:r w:rsidR="008D4CDF">
        <w:rPr>
          <w:rFonts w:eastAsia="Times New Roman" w:cstheme="minorHAnsi"/>
          <w:b/>
          <w:sz w:val="24"/>
          <w:szCs w:val="24"/>
          <w:u w:val="single"/>
        </w:rPr>
        <w:t xml:space="preserve">LARC DEVICES </w:t>
      </w:r>
      <w:r w:rsidR="001C0A89" w:rsidRPr="00D02148">
        <w:rPr>
          <w:rFonts w:eastAsia="Times New Roman" w:cstheme="minorHAnsi"/>
          <w:b/>
          <w:sz w:val="24"/>
          <w:szCs w:val="24"/>
          <w:u w:val="single"/>
        </w:rPr>
        <w:t>(</w:t>
      </w:r>
      <w:r w:rsidR="00450214" w:rsidRPr="00D02148">
        <w:rPr>
          <w:rFonts w:eastAsia="Times New Roman" w:cstheme="minorHAnsi"/>
          <w:b/>
          <w:sz w:val="24"/>
          <w:szCs w:val="24"/>
          <w:u w:val="single"/>
        </w:rPr>
        <w:t xml:space="preserve">acute </w:t>
      </w:r>
      <w:r w:rsidR="001C0A89" w:rsidRPr="00D02148">
        <w:rPr>
          <w:rFonts w:eastAsia="Times New Roman" w:cstheme="minorHAnsi"/>
          <w:b/>
          <w:sz w:val="24"/>
          <w:szCs w:val="24"/>
          <w:u w:val="single"/>
        </w:rPr>
        <w:t>inpatient hospital</w:t>
      </w:r>
      <w:r w:rsidR="00451068" w:rsidRPr="00D02148">
        <w:rPr>
          <w:rFonts w:eastAsia="Times New Roman" w:cstheme="minorHAnsi"/>
          <w:b/>
          <w:sz w:val="24"/>
          <w:szCs w:val="24"/>
          <w:u w:val="single"/>
        </w:rPr>
        <w:t>s</w:t>
      </w:r>
      <w:r w:rsidR="001C0A89" w:rsidRPr="00D02148">
        <w:rPr>
          <w:rFonts w:eastAsia="Times New Roman" w:cstheme="minorHAnsi"/>
          <w:b/>
          <w:sz w:val="24"/>
          <w:szCs w:val="24"/>
          <w:u w:val="single"/>
        </w:rPr>
        <w:t>)</w:t>
      </w:r>
    </w:p>
    <w:p w14:paraId="5A90549F" w14:textId="190C1DE9" w:rsidR="000D4147" w:rsidRPr="00F928BB" w:rsidRDefault="00E62AD0" w:rsidP="00450214">
      <w:pPr>
        <w:spacing w:line="276" w:lineRule="auto"/>
        <w:rPr>
          <w:rFonts w:eastAsia="Times New Roman" w:cstheme="minorHAnsi"/>
        </w:rPr>
      </w:pPr>
      <w:r w:rsidRPr="00D02148">
        <w:rPr>
          <w:rFonts w:eastAsia="Times New Roman" w:cstheme="minorHAnsi"/>
        </w:rPr>
        <w:t>The following</w:t>
      </w:r>
      <w:r w:rsidR="000D4147" w:rsidRPr="00D02148">
        <w:rPr>
          <w:rFonts w:eastAsia="Times New Roman" w:cstheme="minorHAnsi"/>
        </w:rPr>
        <w:t xml:space="preserve"> </w:t>
      </w:r>
      <w:r w:rsidRPr="00D02148">
        <w:rPr>
          <w:b/>
        </w:rPr>
        <w:t xml:space="preserve">billing instructions </w:t>
      </w:r>
      <w:r w:rsidRPr="00D02148">
        <w:t xml:space="preserve">apply to </w:t>
      </w:r>
      <w:r w:rsidR="00F47230" w:rsidRPr="00D02148">
        <w:rPr>
          <w:u w:val="single"/>
        </w:rPr>
        <w:t xml:space="preserve">inpatient </w:t>
      </w:r>
      <w:r w:rsidRPr="00D02148">
        <w:rPr>
          <w:u w:val="single"/>
        </w:rPr>
        <w:t>claims</w:t>
      </w:r>
      <w:r w:rsidRPr="00D02148">
        <w:rPr>
          <w:b/>
        </w:rPr>
        <w:t xml:space="preserve"> for </w:t>
      </w:r>
      <w:r w:rsidR="007A4A1D">
        <w:rPr>
          <w:b/>
        </w:rPr>
        <w:t xml:space="preserve">LARC </w:t>
      </w:r>
      <w:r w:rsidR="008D4CDF">
        <w:rPr>
          <w:b/>
        </w:rPr>
        <w:t xml:space="preserve">Devices </w:t>
      </w:r>
      <w:r w:rsidR="00C13F6E" w:rsidRPr="00D02148">
        <w:rPr>
          <w:rFonts w:eastAsia="Times New Roman" w:cstheme="minorHAnsi"/>
        </w:rPr>
        <w:t xml:space="preserve">submitted </w:t>
      </w:r>
      <w:r w:rsidR="00FE2C5F" w:rsidRPr="00D02148">
        <w:rPr>
          <w:rFonts w:eastAsia="Times New Roman" w:cstheme="minorHAnsi"/>
        </w:rPr>
        <w:t xml:space="preserve">by </w:t>
      </w:r>
      <w:r w:rsidR="00FE2C5F" w:rsidRPr="00F928BB">
        <w:rPr>
          <w:rFonts w:eastAsia="Times New Roman" w:cstheme="minorHAnsi"/>
          <w:b/>
          <w:i/>
        </w:rPr>
        <w:t>Acute Inpatient Hospitals</w:t>
      </w:r>
      <w:r w:rsidR="00FE2C5F" w:rsidRPr="00F928BB">
        <w:rPr>
          <w:rFonts w:eastAsia="Times New Roman" w:cstheme="minorHAnsi"/>
          <w:b/>
        </w:rPr>
        <w:t xml:space="preserve"> (Provider Type 70</w:t>
      </w:r>
      <w:r w:rsidR="009B74D5" w:rsidRPr="00F928BB">
        <w:rPr>
          <w:rFonts w:eastAsia="Times New Roman" w:cstheme="minorHAnsi"/>
          <w:b/>
        </w:rPr>
        <w:t xml:space="preserve">), </w:t>
      </w:r>
      <w:r w:rsidR="00450214" w:rsidRPr="00F928BB">
        <w:rPr>
          <w:rFonts w:eastAsia="Times New Roman" w:cstheme="minorHAnsi"/>
        </w:rPr>
        <w:t>referred to as “</w:t>
      </w:r>
      <w:r w:rsidR="00450214" w:rsidRPr="00F928BB">
        <w:rPr>
          <w:rFonts w:eastAsia="Times New Roman" w:cstheme="minorHAnsi"/>
          <w:b/>
        </w:rPr>
        <w:t>Hospital</w:t>
      </w:r>
      <w:r w:rsidR="004C756B" w:rsidRPr="00F928BB">
        <w:rPr>
          <w:rFonts w:eastAsia="Times New Roman" w:cstheme="minorHAnsi"/>
          <w:b/>
        </w:rPr>
        <w:t>s</w:t>
      </w:r>
      <w:r w:rsidR="00450214" w:rsidRPr="00F928BB">
        <w:rPr>
          <w:rFonts w:eastAsia="Times New Roman" w:cstheme="minorHAnsi"/>
        </w:rPr>
        <w:t xml:space="preserve">” in this </w:t>
      </w:r>
      <w:r w:rsidR="00450214" w:rsidRPr="00C00E5C">
        <w:rPr>
          <w:rFonts w:eastAsia="Times New Roman" w:cstheme="minorHAnsi"/>
          <w:b/>
          <w:u w:val="single"/>
        </w:rPr>
        <w:t>Part II</w:t>
      </w:r>
      <w:r w:rsidR="00FE2C5F" w:rsidRPr="00F928BB">
        <w:rPr>
          <w:rFonts w:eastAsia="Times New Roman" w:cstheme="minorHAnsi"/>
        </w:rPr>
        <w:t xml:space="preserve">.  </w:t>
      </w:r>
    </w:p>
    <w:p w14:paraId="1F60D8E9" w14:textId="00E42015" w:rsidR="00C202C4" w:rsidRPr="00F928BB" w:rsidRDefault="004222E5" w:rsidP="006224C9">
      <w:pPr>
        <w:pStyle w:val="ListParagraph"/>
        <w:numPr>
          <w:ilvl w:val="1"/>
          <w:numId w:val="3"/>
        </w:numPr>
        <w:spacing w:line="276" w:lineRule="auto"/>
        <w:ind w:left="792"/>
        <w:rPr>
          <w:b/>
        </w:rPr>
      </w:pPr>
      <w:r w:rsidRPr="00F928BB">
        <w:rPr>
          <w:u w:val="single"/>
        </w:rPr>
        <w:t xml:space="preserve">Special </w:t>
      </w:r>
      <w:r w:rsidR="00552A68" w:rsidRPr="00F928BB">
        <w:rPr>
          <w:u w:val="single"/>
        </w:rPr>
        <w:t xml:space="preserve">Requirements </w:t>
      </w:r>
      <w:r w:rsidR="0012345E" w:rsidRPr="00F928BB">
        <w:rPr>
          <w:u w:val="single"/>
        </w:rPr>
        <w:t xml:space="preserve">for </w:t>
      </w:r>
      <w:r w:rsidR="004C7999" w:rsidRPr="00F928BB">
        <w:rPr>
          <w:u w:val="single"/>
        </w:rPr>
        <w:t xml:space="preserve">Transmitting Claims for </w:t>
      </w:r>
      <w:r w:rsidR="007A4A1D">
        <w:rPr>
          <w:u w:val="single"/>
        </w:rPr>
        <w:t xml:space="preserve">LARC </w:t>
      </w:r>
      <w:r w:rsidR="008D4CDF">
        <w:rPr>
          <w:u w:val="single"/>
        </w:rPr>
        <w:t>Devices</w:t>
      </w:r>
      <w:r w:rsidR="00322504" w:rsidRPr="00F928BB">
        <w:t>:</w:t>
      </w:r>
    </w:p>
    <w:p w14:paraId="5DFC8F66" w14:textId="051DDCAA" w:rsidR="00A85D47" w:rsidRPr="00D02148" w:rsidRDefault="00B3739E" w:rsidP="00286ED0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r w:rsidRPr="00D02148">
        <w:t>C</w:t>
      </w:r>
      <w:r w:rsidR="00A85D47" w:rsidRPr="00D02148">
        <w:t xml:space="preserve">osts, charges, and any other claims-based data </w:t>
      </w:r>
      <w:r w:rsidRPr="00D02148">
        <w:t xml:space="preserve">corresponding </w:t>
      </w:r>
      <w:r w:rsidR="00A85D47" w:rsidRPr="00D02148">
        <w:t xml:space="preserve">to the </w:t>
      </w:r>
      <w:r w:rsidR="007A4A1D">
        <w:t>LARC device</w:t>
      </w:r>
      <w:r w:rsidR="00A85D47" w:rsidRPr="00D02148">
        <w:t xml:space="preserve"> </w:t>
      </w:r>
      <w:r w:rsidRPr="00D02148">
        <w:rPr>
          <w:b/>
        </w:rPr>
        <w:t xml:space="preserve">must be </w:t>
      </w:r>
      <w:r w:rsidRPr="00D02148">
        <w:rPr>
          <w:b/>
          <w:i/>
          <w:u w:val="single"/>
        </w:rPr>
        <w:t xml:space="preserve">excluded </w:t>
      </w:r>
      <w:r w:rsidR="00A85D47" w:rsidRPr="00D02148">
        <w:rPr>
          <w:b/>
          <w:i/>
          <w:u w:val="single"/>
        </w:rPr>
        <w:t xml:space="preserve">from </w:t>
      </w:r>
      <w:r w:rsidR="00A85D47" w:rsidRPr="00D02148">
        <w:rPr>
          <w:b/>
          <w:i/>
        </w:rPr>
        <w:t xml:space="preserve">any </w:t>
      </w:r>
      <w:r w:rsidR="00A85D47" w:rsidRPr="00D02148">
        <w:rPr>
          <w:b/>
          <w:i/>
          <w:u w:val="single"/>
        </w:rPr>
        <w:t>facility/institutional</w:t>
      </w:r>
      <w:r w:rsidR="00A85D47" w:rsidRPr="00D02148">
        <w:rPr>
          <w:b/>
          <w:i/>
        </w:rPr>
        <w:t xml:space="preserve"> claim</w:t>
      </w:r>
      <w:r w:rsidR="00A85D47" w:rsidRPr="00D02148">
        <w:t xml:space="preserve"> (including Claim Types I and A)</w:t>
      </w:r>
      <w:r w:rsidR="00A85D47" w:rsidRPr="00D02148">
        <w:rPr>
          <w:b/>
        </w:rPr>
        <w:t xml:space="preserve"> </w:t>
      </w:r>
      <w:r w:rsidR="00A85D47" w:rsidRPr="00D02148">
        <w:t>that the Hospital submits for the member’s stay</w:t>
      </w:r>
      <w:r w:rsidR="00F9472C" w:rsidRPr="00D02148">
        <w:t>.</w:t>
      </w:r>
    </w:p>
    <w:p w14:paraId="29E4F0E4" w14:textId="5AF86255" w:rsidR="006F25FA" w:rsidRPr="00CF0F6F" w:rsidRDefault="00D30B8A" w:rsidP="00CF0F6F">
      <w:pPr>
        <w:pStyle w:val="ListParagraph"/>
        <w:numPr>
          <w:ilvl w:val="1"/>
          <w:numId w:val="13"/>
        </w:numPr>
        <w:spacing w:line="276" w:lineRule="auto"/>
        <w:rPr>
          <w:b/>
        </w:rPr>
      </w:pPr>
      <w:r w:rsidRPr="00D02148">
        <w:t>T</w:t>
      </w:r>
      <w:r w:rsidR="00DD7A81" w:rsidRPr="00D02148">
        <w:t xml:space="preserve">he Hospital must </w:t>
      </w:r>
      <w:r w:rsidR="00A85D47" w:rsidRPr="00D02148">
        <w:t xml:space="preserve">instead </w:t>
      </w:r>
      <w:r w:rsidR="00DD7A81" w:rsidRPr="00CF0F6F">
        <w:rPr>
          <w:u w:val="single"/>
        </w:rPr>
        <w:t xml:space="preserve">claim </w:t>
      </w:r>
      <w:r w:rsidR="005E10D7" w:rsidRPr="00CF0F6F">
        <w:rPr>
          <w:u w:val="single"/>
        </w:rPr>
        <w:t xml:space="preserve">separate </w:t>
      </w:r>
      <w:r w:rsidR="00DD7A81" w:rsidRPr="00CF0F6F">
        <w:rPr>
          <w:u w:val="single"/>
        </w:rPr>
        <w:t>payment</w:t>
      </w:r>
      <w:r w:rsidR="00DD7A81" w:rsidRPr="00D02148">
        <w:t xml:space="preserve"> for </w:t>
      </w:r>
      <w:r w:rsidR="007A4A1D">
        <w:t>the LARC device</w:t>
      </w:r>
      <w:r w:rsidR="00B30F97" w:rsidRPr="00D02148">
        <w:t xml:space="preserve"> </w:t>
      </w:r>
      <w:r w:rsidR="008E0555" w:rsidRPr="00CF0F6F">
        <w:rPr>
          <w:b/>
        </w:rPr>
        <w:t xml:space="preserve">on a </w:t>
      </w:r>
      <w:r w:rsidR="008E0555" w:rsidRPr="00CF0F6F">
        <w:rPr>
          <w:b/>
          <w:i/>
          <w:u w:val="single"/>
        </w:rPr>
        <w:t xml:space="preserve">professional </w:t>
      </w:r>
      <w:r w:rsidR="008E0555" w:rsidRPr="00CF0F6F">
        <w:rPr>
          <w:b/>
          <w:u w:val="single"/>
        </w:rPr>
        <w:t>claim</w:t>
      </w:r>
      <w:r w:rsidR="006D11A0" w:rsidRPr="00CF0F6F">
        <w:rPr>
          <w:b/>
        </w:rPr>
        <w:t xml:space="preserve"> </w:t>
      </w:r>
      <w:r w:rsidR="00332C1E" w:rsidRPr="00CF0F6F">
        <w:rPr>
          <w:b/>
        </w:rPr>
        <w:t>(Claim Type</w:t>
      </w:r>
      <w:r w:rsidR="00765232" w:rsidRPr="00CF0F6F">
        <w:rPr>
          <w:b/>
        </w:rPr>
        <w:t>s</w:t>
      </w:r>
      <w:r w:rsidR="00332C1E" w:rsidRPr="00CF0F6F">
        <w:rPr>
          <w:b/>
        </w:rPr>
        <w:t xml:space="preserve"> M</w:t>
      </w:r>
      <w:r w:rsidR="00765232" w:rsidRPr="00CF0F6F">
        <w:rPr>
          <w:b/>
        </w:rPr>
        <w:t xml:space="preserve"> and B</w:t>
      </w:r>
      <w:r w:rsidR="00332C1E" w:rsidRPr="00CF0F6F">
        <w:rPr>
          <w:b/>
        </w:rPr>
        <w:t>)</w:t>
      </w:r>
      <w:r w:rsidR="00FE2C5F" w:rsidRPr="00D02148">
        <w:t xml:space="preserve">, </w:t>
      </w:r>
      <w:r w:rsidR="00FE2C5F" w:rsidRPr="00CF0F6F">
        <w:rPr>
          <w:u w:val="single"/>
        </w:rPr>
        <w:t>via</w:t>
      </w:r>
      <w:r w:rsidR="00FE2C5F" w:rsidRPr="00D02148">
        <w:t xml:space="preserve"> </w:t>
      </w:r>
      <w:r w:rsidR="00FE2C5F" w:rsidRPr="00CF0F6F">
        <w:rPr>
          <w:b/>
        </w:rPr>
        <w:t>Direct Data Entry (DDE</w:t>
      </w:r>
      <w:r w:rsidR="00D51753" w:rsidRPr="00D02148">
        <w:t>)</w:t>
      </w:r>
      <w:r w:rsidR="001A1080" w:rsidRPr="00D02148">
        <w:rPr>
          <w:rStyle w:val="FootnoteReference"/>
        </w:rPr>
        <w:footnoteReference w:id="2"/>
      </w:r>
      <w:r w:rsidR="00FE2C5F" w:rsidRPr="00D02148">
        <w:t xml:space="preserve"> </w:t>
      </w:r>
      <w:r w:rsidR="00FE2C5F" w:rsidRPr="00CF0F6F">
        <w:rPr>
          <w:b/>
          <w:i/>
          <w:u w:val="single"/>
        </w:rPr>
        <w:t>and</w:t>
      </w:r>
      <w:r w:rsidR="00FE2C5F" w:rsidRPr="00D02148">
        <w:t xml:space="preserve"> include </w:t>
      </w:r>
      <w:r w:rsidR="00FE2C5F" w:rsidRPr="00CF0F6F">
        <w:rPr>
          <w:b/>
          <w:i/>
        </w:rPr>
        <w:t>Delay Reason Code 11</w:t>
      </w:r>
      <w:r w:rsidR="00E42D56" w:rsidRPr="00CF0F6F">
        <w:rPr>
          <w:b/>
          <w:i/>
        </w:rPr>
        <w:t>.</w:t>
      </w:r>
      <w:r w:rsidR="00E42D56" w:rsidRPr="00D02148">
        <w:t xml:space="preserve"> </w:t>
      </w:r>
      <w:r w:rsidR="0033137A" w:rsidRPr="00D02148">
        <w:t xml:space="preserve"> </w:t>
      </w:r>
      <w:r w:rsidR="00CF0F6F">
        <w:t>A</w:t>
      </w:r>
      <w:r w:rsidR="0061554E" w:rsidRPr="004135DE">
        <w:t>long with the</w:t>
      </w:r>
      <w:r w:rsidR="00756A7A" w:rsidRPr="004135DE">
        <w:t xml:space="preserve"> </w:t>
      </w:r>
      <w:r w:rsidR="008947B5" w:rsidRPr="004135DE">
        <w:t>m</w:t>
      </w:r>
      <w:r w:rsidR="006F25FA" w:rsidRPr="004135DE">
        <w:t xml:space="preserve">ember </w:t>
      </w:r>
      <w:r w:rsidR="00756A7A" w:rsidRPr="004135DE">
        <w:t xml:space="preserve">‘s </w:t>
      </w:r>
      <w:r w:rsidR="006F25FA" w:rsidRPr="004135DE">
        <w:t>name</w:t>
      </w:r>
      <w:r w:rsidR="00850C84" w:rsidRPr="004135DE">
        <w:t>,</w:t>
      </w:r>
      <w:r w:rsidR="006F25FA" w:rsidRPr="004135DE">
        <w:t xml:space="preserve"> </w:t>
      </w:r>
      <w:r w:rsidR="0061554E" w:rsidRPr="004135DE">
        <w:t>date</w:t>
      </w:r>
      <w:r w:rsidRPr="004135DE">
        <w:t>(</w:t>
      </w:r>
      <w:r w:rsidR="0061554E" w:rsidRPr="004135DE">
        <w:t>s</w:t>
      </w:r>
      <w:r w:rsidRPr="004135DE">
        <w:t>)</w:t>
      </w:r>
      <w:r w:rsidR="0061554E" w:rsidRPr="004135DE">
        <w:t xml:space="preserve"> of service, </w:t>
      </w:r>
      <w:r w:rsidR="00850C84" w:rsidRPr="004135DE">
        <w:t xml:space="preserve">and other usual information, </w:t>
      </w:r>
      <w:r w:rsidR="0061554E" w:rsidRPr="004135DE">
        <w:t xml:space="preserve">the </w:t>
      </w:r>
      <w:r w:rsidR="00060F6B" w:rsidRPr="004135DE">
        <w:t xml:space="preserve">separate </w:t>
      </w:r>
      <w:r w:rsidR="00C05E40" w:rsidRPr="004135DE">
        <w:t xml:space="preserve">DDE </w:t>
      </w:r>
      <w:r w:rsidR="0061554E" w:rsidRPr="004135DE">
        <w:t xml:space="preserve">claim </w:t>
      </w:r>
      <w:r w:rsidR="00060F6B" w:rsidRPr="004135DE">
        <w:t xml:space="preserve">for the </w:t>
      </w:r>
      <w:r w:rsidR="007A4A1D">
        <w:t>LARC device</w:t>
      </w:r>
      <w:r w:rsidR="00060F6B" w:rsidRPr="004135DE">
        <w:t xml:space="preserve"> </w:t>
      </w:r>
      <w:r w:rsidR="0061554E" w:rsidRPr="00CF0F6F">
        <w:rPr>
          <w:b/>
          <w:u w:val="single"/>
        </w:rPr>
        <w:t xml:space="preserve">must </w:t>
      </w:r>
      <w:r w:rsidR="00756A7A" w:rsidRPr="00CF0F6F">
        <w:rPr>
          <w:b/>
          <w:u w:val="single"/>
        </w:rPr>
        <w:t>also</w:t>
      </w:r>
      <w:r w:rsidR="00756A7A" w:rsidRPr="004135DE">
        <w:t xml:space="preserve"> </w:t>
      </w:r>
      <w:r w:rsidR="0061554E" w:rsidRPr="004135DE">
        <w:t>include</w:t>
      </w:r>
      <w:r w:rsidR="00CF0F6F">
        <w:t xml:space="preserve"> </w:t>
      </w:r>
      <w:r w:rsidR="006D11A0" w:rsidRPr="004135DE">
        <w:t xml:space="preserve">the </w:t>
      </w:r>
      <w:r w:rsidR="006D11A0" w:rsidRPr="004135DE">
        <w:lastRenderedPageBreak/>
        <w:t>appropriate</w:t>
      </w:r>
      <w:r w:rsidR="004546EA" w:rsidRPr="004135DE">
        <w:t xml:space="preserve"> </w:t>
      </w:r>
      <w:r w:rsidR="008E7CD4" w:rsidRPr="00CF0F6F">
        <w:rPr>
          <w:b/>
        </w:rPr>
        <w:t>N</w:t>
      </w:r>
      <w:r w:rsidR="00FE2C5F" w:rsidRPr="00CF0F6F">
        <w:rPr>
          <w:b/>
        </w:rPr>
        <w:t xml:space="preserve">ational </w:t>
      </w:r>
      <w:r w:rsidR="008E7CD4" w:rsidRPr="00CF0F6F">
        <w:rPr>
          <w:b/>
        </w:rPr>
        <w:t>D</w:t>
      </w:r>
      <w:r w:rsidR="00FE2C5F" w:rsidRPr="00CF0F6F">
        <w:rPr>
          <w:b/>
        </w:rPr>
        <w:t xml:space="preserve">rug </w:t>
      </w:r>
      <w:r w:rsidR="008E7CD4" w:rsidRPr="00CF0F6F">
        <w:rPr>
          <w:b/>
        </w:rPr>
        <w:t>C</w:t>
      </w:r>
      <w:r w:rsidR="00DF3EEB" w:rsidRPr="00CF0F6F">
        <w:rPr>
          <w:b/>
        </w:rPr>
        <w:t>ode (NDC)</w:t>
      </w:r>
      <w:r w:rsidR="00DF3EEB" w:rsidRPr="004135DE">
        <w:t xml:space="preserve"> </w:t>
      </w:r>
      <w:r w:rsidR="003544B2" w:rsidRPr="004135DE">
        <w:t xml:space="preserve">identifier </w:t>
      </w:r>
      <w:r w:rsidR="001A5933" w:rsidRPr="004135DE">
        <w:t xml:space="preserve">and </w:t>
      </w:r>
      <w:r w:rsidR="008E7CD4" w:rsidRPr="004135DE">
        <w:t xml:space="preserve">corresponding </w:t>
      </w:r>
      <w:r w:rsidR="006D11A0" w:rsidRPr="00CF0F6F">
        <w:rPr>
          <w:b/>
          <w:i/>
        </w:rPr>
        <w:t>HCPCS</w:t>
      </w:r>
      <w:r w:rsidR="006D11A0" w:rsidRPr="00CF0F6F">
        <w:rPr>
          <w:b/>
        </w:rPr>
        <w:t xml:space="preserve"> code</w:t>
      </w:r>
      <w:r w:rsidR="0061554E" w:rsidRPr="00CF0F6F">
        <w:rPr>
          <w:b/>
        </w:rPr>
        <w:t>(</w:t>
      </w:r>
      <w:r w:rsidR="006D11A0" w:rsidRPr="00CF0F6F">
        <w:rPr>
          <w:b/>
        </w:rPr>
        <w:t>s</w:t>
      </w:r>
      <w:r w:rsidR="0061554E" w:rsidRPr="00CF0F6F">
        <w:rPr>
          <w:b/>
        </w:rPr>
        <w:t>)</w:t>
      </w:r>
      <w:r w:rsidR="00DF3EEB" w:rsidRPr="00CF0F6F">
        <w:rPr>
          <w:b/>
        </w:rPr>
        <w:t xml:space="preserve"> </w:t>
      </w:r>
      <w:r w:rsidR="00DF3EEB" w:rsidRPr="004135DE">
        <w:t xml:space="preserve">for the </w:t>
      </w:r>
      <w:r w:rsidR="007A4A1D">
        <w:t>device</w:t>
      </w:r>
      <w:r w:rsidR="00850C84" w:rsidRPr="00F928BB">
        <w:t>.</w:t>
      </w:r>
    </w:p>
    <w:p w14:paraId="3345ED41" w14:textId="2EC26B9D" w:rsidR="00850C84" w:rsidRPr="00F928BB" w:rsidRDefault="004C7999" w:rsidP="006224C9">
      <w:pPr>
        <w:pStyle w:val="ListParagraph"/>
        <w:numPr>
          <w:ilvl w:val="0"/>
          <w:numId w:val="13"/>
        </w:numPr>
        <w:spacing w:line="276" w:lineRule="auto"/>
        <w:rPr>
          <w:b/>
        </w:rPr>
      </w:pPr>
      <w:r w:rsidRPr="00D02148">
        <w:t>T</w:t>
      </w:r>
      <w:r w:rsidR="00D30B8A" w:rsidRPr="00D02148">
        <w:t xml:space="preserve">he </w:t>
      </w:r>
      <w:r w:rsidR="00C15316" w:rsidRPr="00D02148">
        <w:t xml:space="preserve">Hospital </w:t>
      </w:r>
      <w:r w:rsidR="00850C84" w:rsidRPr="00D02148">
        <w:rPr>
          <w:u w:val="single"/>
        </w:rPr>
        <w:t>must</w:t>
      </w:r>
      <w:r w:rsidR="00850C84" w:rsidRPr="00D02148">
        <w:t xml:space="preserve"> </w:t>
      </w:r>
      <w:r w:rsidR="00552A68" w:rsidRPr="00D02148">
        <w:t xml:space="preserve">also </w:t>
      </w:r>
      <w:r w:rsidR="000202CD" w:rsidRPr="00D02148">
        <w:t>include</w:t>
      </w:r>
      <w:r w:rsidR="00D30B8A" w:rsidRPr="00D02148">
        <w:t xml:space="preserve"> </w:t>
      </w:r>
      <w:r w:rsidR="00D30B8A" w:rsidRPr="00D02148">
        <w:rPr>
          <w:u w:val="single"/>
        </w:rPr>
        <w:t xml:space="preserve"> a</w:t>
      </w:r>
      <w:r w:rsidR="00330E3D">
        <w:rPr>
          <w:b/>
          <w:u w:val="single"/>
        </w:rPr>
        <w:t xml:space="preserve"> copy of the invoice for the LARC device from the manufacturer, supplier, distributor, or other similar party </w:t>
      </w:r>
      <w:r w:rsidR="00330E3D">
        <w:t xml:space="preserve"> with</w:t>
      </w:r>
      <w:r w:rsidR="00D30B8A" w:rsidRPr="00F928BB">
        <w:t xml:space="preserve"> the claim</w:t>
      </w:r>
      <w:r w:rsidR="00330E3D">
        <w:t xml:space="preserve"> submission</w:t>
      </w:r>
      <w:r w:rsidR="00DC5499" w:rsidRPr="00F928BB">
        <w:t xml:space="preserve"> for the </w:t>
      </w:r>
      <w:r w:rsidR="007A4A1D">
        <w:t>LARC device</w:t>
      </w:r>
      <w:r w:rsidR="00D30B8A" w:rsidRPr="00F928BB">
        <w:t>,</w:t>
      </w:r>
      <w:r w:rsidR="008734AC" w:rsidRPr="00F928BB">
        <w:t xml:space="preserve"> which </w:t>
      </w:r>
      <w:r w:rsidR="004C756B" w:rsidRPr="00F928BB">
        <w:t xml:space="preserve">MassHealth </w:t>
      </w:r>
      <w:r w:rsidR="008734AC" w:rsidRPr="00F928BB">
        <w:t xml:space="preserve">shall </w:t>
      </w:r>
      <w:r w:rsidR="004C756B" w:rsidRPr="00F928BB">
        <w:t xml:space="preserve">deem </w:t>
      </w:r>
      <w:r w:rsidR="008734AC" w:rsidRPr="00F928BB">
        <w:t xml:space="preserve">incorporated into </w:t>
      </w:r>
      <w:r w:rsidR="00BA1142" w:rsidRPr="00F928BB">
        <w:t xml:space="preserve">and part of </w:t>
      </w:r>
      <w:r w:rsidR="008734AC" w:rsidRPr="00F928BB">
        <w:t>the claim</w:t>
      </w:r>
      <w:r w:rsidR="00747FBD" w:rsidRPr="00F928BB">
        <w:t>:</w:t>
      </w:r>
    </w:p>
    <w:p w14:paraId="23B2070B" w14:textId="1C624D4D" w:rsidR="009C4DD7" w:rsidRPr="00F928BB" w:rsidRDefault="00A977D8" w:rsidP="00CF0F6F">
      <w:pPr>
        <w:pStyle w:val="ListParagraph"/>
        <w:numPr>
          <w:ilvl w:val="1"/>
          <w:numId w:val="13"/>
        </w:numPr>
        <w:spacing w:line="276" w:lineRule="auto"/>
        <w:rPr>
          <w:b/>
        </w:rPr>
      </w:pPr>
      <w:r w:rsidRPr="00F928BB">
        <w:rPr>
          <w:b/>
          <w:u w:val="single"/>
        </w:rPr>
        <w:t>NOTE</w:t>
      </w:r>
      <w:r w:rsidRPr="00F928BB">
        <w:t xml:space="preserve">:  </w:t>
      </w:r>
      <w:r w:rsidR="00756A7A" w:rsidRPr="00F928BB">
        <w:t>MassHealth may require additional documentation upon receipt of the claim, if necessary</w:t>
      </w:r>
      <w:r w:rsidR="00B75D1D">
        <w:t>, in order to price the claim</w:t>
      </w:r>
      <w:proofErr w:type="gramStart"/>
      <w:r w:rsidR="00B75D1D">
        <w:t>.</w:t>
      </w:r>
      <w:r w:rsidR="00756A7A" w:rsidRPr="00F928BB">
        <w:t>.</w:t>
      </w:r>
      <w:proofErr w:type="gramEnd"/>
    </w:p>
    <w:p w14:paraId="15D4A3F8" w14:textId="77777777" w:rsidR="0019581C" w:rsidRPr="00F928BB" w:rsidRDefault="0019581C" w:rsidP="00C05E40">
      <w:pPr>
        <w:pStyle w:val="ListParagraph"/>
        <w:spacing w:line="276" w:lineRule="auto"/>
        <w:ind w:left="1440"/>
        <w:rPr>
          <w:rFonts w:cstheme="minorHAnsi"/>
        </w:rPr>
      </w:pPr>
    </w:p>
    <w:p w14:paraId="6D1D3A3F" w14:textId="77777777" w:rsidR="006F2321" w:rsidRPr="00F928BB" w:rsidRDefault="006F2321" w:rsidP="00BB6AE1">
      <w:pPr>
        <w:pStyle w:val="ListParagraph"/>
        <w:numPr>
          <w:ilvl w:val="1"/>
          <w:numId w:val="3"/>
        </w:numPr>
        <w:spacing w:line="276" w:lineRule="auto"/>
        <w:ind w:left="792"/>
      </w:pPr>
      <w:r w:rsidRPr="00F928BB">
        <w:rPr>
          <w:u w:val="single"/>
        </w:rPr>
        <w:t>Other General Billing Instructions</w:t>
      </w:r>
      <w:r w:rsidRPr="00F928BB">
        <w:t xml:space="preserve">:  </w:t>
      </w:r>
    </w:p>
    <w:p w14:paraId="77B084E3" w14:textId="3EC9ABD7" w:rsidR="006F2321" w:rsidRPr="00F928BB" w:rsidRDefault="006F2321" w:rsidP="00A75E5C">
      <w:pPr>
        <w:pStyle w:val="ListParagraph"/>
        <w:spacing w:line="276" w:lineRule="auto"/>
        <w:ind w:left="864"/>
      </w:pPr>
      <w:r w:rsidRPr="00F928BB">
        <w:t>With the exception of t</w:t>
      </w:r>
      <w:r w:rsidR="00A154F2" w:rsidRPr="00F928BB">
        <w:t xml:space="preserve">he instructions set forth </w:t>
      </w:r>
      <w:r w:rsidR="002050ED" w:rsidRPr="00F928BB">
        <w:t xml:space="preserve">above, all other </w:t>
      </w:r>
      <w:r w:rsidRPr="00F928BB">
        <w:t xml:space="preserve">applicable </w:t>
      </w:r>
      <w:r w:rsidR="002050ED" w:rsidRPr="00F928BB">
        <w:t xml:space="preserve">MassHealth </w:t>
      </w:r>
      <w:r w:rsidRPr="00F928BB">
        <w:t>bil</w:t>
      </w:r>
      <w:r w:rsidR="00861FE4" w:rsidRPr="00F928BB">
        <w:t xml:space="preserve">ling instructions and </w:t>
      </w:r>
      <w:r w:rsidRPr="00F928BB">
        <w:t>conditions of payment continue to apply</w:t>
      </w:r>
      <w:r w:rsidR="001411D2">
        <w:t>, including without limitation, conditions of payment set forth in Section 5.B.8.</w:t>
      </w:r>
      <w:proofErr w:type="spellStart"/>
      <w:r w:rsidR="001411D2">
        <w:t>a</w:t>
      </w:r>
      <w:proofErr w:type="spellEnd"/>
      <w:r w:rsidR="001411D2">
        <w:t xml:space="preserve"> of the RFA (for in-state providers), and in 130 CMR 450.233(D)</w:t>
      </w:r>
      <w:r w:rsidR="00702085">
        <w:t>(1)(d)</w:t>
      </w:r>
      <w:r w:rsidR="001411D2">
        <w:t xml:space="preserve"> (for out-of-state providers)</w:t>
      </w:r>
      <w:r w:rsidR="00702085">
        <w:t>.</w:t>
      </w:r>
    </w:p>
    <w:p w14:paraId="3A9F7483" w14:textId="77777777" w:rsidR="00F243BB" w:rsidRPr="00F928BB" w:rsidRDefault="00F243BB" w:rsidP="00BB6AE1">
      <w:pPr>
        <w:pStyle w:val="ListParagraph"/>
        <w:numPr>
          <w:ilvl w:val="1"/>
          <w:numId w:val="3"/>
        </w:numPr>
        <w:spacing w:line="276" w:lineRule="auto"/>
        <w:ind w:left="792"/>
      </w:pPr>
      <w:r w:rsidRPr="00F928BB">
        <w:rPr>
          <w:u w:val="single"/>
        </w:rPr>
        <w:t>Claims Adjudication</w:t>
      </w:r>
      <w:r w:rsidRPr="00F928BB">
        <w:t>:</w:t>
      </w:r>
    </w:p>
    <w:p w14:paraId="0ECF8A73" w14:textId="327971C8" w:rsidR="0079541E" w:rsidRPr="00F928BB" w:rsidRDefault="007E7280" w:rsidP="00A75E5C">
      <w:pPr>
        <w:pStyle w:val="ListParagraph"/>
        <w:spacing w:line="276" w:lineRule="auto"/>
        <w:ind w:left="864"/>
      </w:pPr>
      <w:r w:rsidRPr="00F928BB">
        <w:t>C</w:t>
      </w:r>
      <w:r w:rsidR="003F1AF8" w:rsidRPr="00F928BB">
        <w:t>laim</w:t>
      </w:r>
      <w:r w:rsidRPr="00F928BB">
        <w:t>s</w:t>
      </w:r>
      <w:r w:rsidR="003F1AF8" w:rsidRPr="00F928BB">
        <w:t xml:space="preserve"> </w:t>
      </w:r>
      <w:r w:rsidR="009E0FB9" w:rsidRPr="00F928BB">
        <w:t xml:space="preserve">for </w:t>
      </w:r>
      <w:r w:rsidR="00F33247">
        <w:t xml:space="preserve">LARC devices </w:t>
      </w:r>
      <w:r w:rsidRPr="00F928BB">
        <w:t>submitted using the instructions set forth above</w:t>
      </w:r>
      <w:r w:rsidR="009E0FB9" w:rsidRPr="00F928BB">
        <w:t xml:space="preserve"> </w:t>
      </w:r>
      <w:r w:rsidR="003F1AF8" w:rsidRPr="00F928BB">
        <w:t xml:space="preserve">will suspend for </w:t>
      </w:r>
      <w:r w:rsidR="00CB0D4C" w:rsidRPr="00F928BB">
        <w:t xml:space="preserve">review and pricing </w:t>
      </w:r>
      <w:r w:rsidR="00861FE4" w:rsidRPr="00F928BB">
        <w:t>by Mas</w:t>
      </w:r>
      <w:r w:rsidR="00780370">
        <w:t>s</w:t>
      </w:r>
      <w:r w:rsidR="00861FE4" w:rsidRPr="00F928BB">
        <w:t xml:space="preserve">Health </w:t>
      </w:r>
      <w:r w:rsidR="00CB0D4C" w:rsidRPr="00F928BB">
        <w:t>in accordance with the payment methodology</w:t>
      </w:r>
      <w:r w:rsidR="009E0FB9" w:rsidRPr="00F928BB">
        <w:t xml:space="preserve"> described</w:t>
      </w:r>
      <w:r w:rsidR="005402FE" w:rsidRPr="00F928BB">
        <w:t xml:space="preserve"> in </w:t>
      </w:r>
      <w:r w:rsidR="005402FE" w:rsidRPr="00F928BB">
        <w:rPr>
          <w:b/>
        </w:rPr>
        <w:t>Section 5.B.8.</w:t>
      </w:r>
      <w:r w:rsidR="005402FE" w:rsidRPr="00F928BB">
        <w:t xml:space="preserve"> </w:t>
      </w:r>
      <w:proofErr w:type="gramStart"/>
      <w:r w:rsidR="005402FE" w:rsidRPr="00F928BB">
        <w:t>of</w:t>
      </w:r>
      <w:proofErr w:type="gramEnd"/>
      <w:r w:rsidR="005402FE" w:rsidRPr="00F928BB">
        <w:t xml:space="preserve"> the Acute Hospital RFA</w:t>
      </w:r>
      <w:r w:rsidR="00F33247">
        <w:t xml:space="preserve"> (for in-state providers) and 130 CMR 450.233(D)(1)(d) (for out-of-state providers)</w:t>
      </w:r>
      <w:r w:rsidR="00F36B26" w:rsidRPr="00F928BB">
        <w:t>.</w:t>
      </w:r>
      <w:r w:rsidR="00CB0D4C" w:rsidRPr="00F928BB">
        <w:t xml:space="preserve">  </w:t>
      </w:r>
      <w:r w:rsidR="00B1439A" w:rsidRPr="00F928BB">
        <w:t xml:space="preserve">Upon completion of the steps above, </w:t>
      </w:r>
      <w:r w:rsidR="00CB0D4C" w:rsidRPr="00F928BB">
        <w:t>MassHealth will release the cla</w:t>
      </w:r>
      <w:r w:rsidR="007C4257" w:rsidRPr="00F928BB">
        <w:t>im to complete its adjudication.</w:t>
      </w:r>
      <w:r w:rsidR="00174D4E" w:rsidRPr="00F928BB">
        <w:t xml:space="preserve">  </w:t>
      </w:r>
    </w:p>
    <w:sectPr w:rsidR="0079541E" w:rsidRPr="00F928BB" w:rsidSect="00B86A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584" w:right="1152" w:bottom="1440" w:left="1152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ECA236" w15:done="0"/>
  <w15:commentEx w15:paraId="2E0316A4" w15:done="0"/>
  <w15:commentEx w15:paraId="6FE9F18F" w15:done="0"/>
  <w15:commentEx w15:paraId="57A497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EF5E4" w14:textId="77777777" w:rsidR="00577E73" w:rsidRDefault="00577E73" w:rsidP="0023161F">
      <w:pPr>
        <w:spacing w:after="0" w:line="240" w:lineRule="auto"/>
      </w:pPr>
      <w:r>
        <w:separator/>
      </w:r>
    </w:p>
  </w:endnote>
  <w:endnote w:type="continuationSeparator" w:id="0">
    <w:p w14:paraId="7A2827E4" w14:textId="77777777" w:rsidR="00577E73" w:rsidRDefault="00577E73" w:rsidP="0023161F">
      <w:pPr>
        <w:spacing w:after="0" w:line="240" w:lineRule="auto"/>
      </w:pPr>
      <w:r>
        <w:continuationSeparator/>
      </w:r>
    </w:p>
  </w:endnote>
  <w:endnote w:type="continuationNotice" w:id="1">
    <w:p w14:paraId="20D91A31" w14:textId="77777777" w:rsidR="00577E73" w:rsidRDefault="00577E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6D93F" w14:textId="77777777" w:rsidR="0053651A" w:rsidRDefault="005365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9527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EC303" w14:textId="7619014D" w:rsidR="00A50F25" w:rsidRDefault="00A50F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E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00F802" w14:textId="77777777" w:rsidR="00A50F25" w:rsidRDefault="00A50F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D6002" w14:textId="77777777" w:rsidR="0053651A" w:rsidRDefault="005365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E95CD" w14:textId="77777777" w:rsidR="00577E73" w:rsidRDefault="00577E73" w:rsidP="0023161F">
      <w:pPr>
        <w:spacing w:after="0" w:line="240" w:lineRule="auto"/>
      </w:pPr>
      <w:r>
        <w:separator/>
      </w:r>
    </w:p>
  </w:footnote>
  <w:footnote w:type="continuationSeparator" w:id="0">
    <w:p w14:paraId="48DA8D33" w14:textId="77777777" w:rsidR="00577E73" w:rsidRDefault="00577E73" w:rsidP="0023161F">
      <w:pPr>
        <w:spacing w:after="0" w:line="240" w:lineRule="auto"/>
      </w:pPr>
      <w:r>
        <w:continuationSeparator/>
      </w:r>
    </w:p>
  </w:footnote>
  <w:footnote w:type="continuationNotice" w:id="1">
    <w:p w14:paraId="3C5CE98C" w14:textId="77777777" w:rsidR="00577E73" w:rsidRDefault="00577E73">
      <w:pPr>
        <w:spacing w:after="0" w:line="240" w:lineRule="auto"/>
      </w:pPr>
    </w:p>
  </w:footnote>
  <w:footnote w:id="2">
    <w:p w14:paraId="08CAF759" w14:textId="2585F5F0" w:rsidR="00A50F25" w:rsidRDefault="00A50F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A11B0">
        <w:t>In the unlikely ev</w:t>
      </w:r>
      <w:r>
        <w:t>ent that a</w:t>
      </w:r>
      <w:r w:rsidR="0079281C">
        <w:t xml:space="preserve"> MassHealth acute inpatient hospital</w:t>
      </w:r>
      <w:r>
        <w:t xml:space="preserve"> provider meets the MassHealth requirements of a paper submission waiver request, the provider should contact the MassHealth Customer Service Center for instructions about how to submit a</w:t>
      </w:r>
      <w:r w:rsidR="0079281C">
        <w:t>n inpatient</w:t>
      </w:r>
      <w:r>
        <w:t xml:space="preserve"> claim for a</w:t>
      </w:r>
      <w:r w:rsidR="0079281C">
        <w:t xml:space="preserve"> LARC device</w:t>
      </w:r>
      <w:r>
        <w:t xml:space="preserve"> on the 1500 paper claim.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E84BD1" w14:textId="77777777" w:rsidR="0053651A" w:rsidRDefault="005365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8D1986" w14:textId="77777777" w:rsidR="0053651A" w:rsidRDefault="005365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BDE78" w14:textId="7294EB91" w:rsidR="00261856" w:rsidRPr="00A337E2" w:rsidRDefault="00261856" w:rsidP="00A337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991"/>
    <w:multiLevelType w:val="hybridMultilevel"/>
    <w:tmpl w:val="A614CE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4B673AB"/>
    <w:multiLevelType w:val="hybridMultilevel"/>
    <w:tmpl w:val="95CC55EA"/>
    <w:lvl w:ilvl="0" w:tplc="739CC0C6">
      <w:start w:val="1"/>
      <w:numFmt w:val="lowerRoman"/>
      <w:lvlText w:val="(%1)"/>
      <w:lvlJc w:val="left"/>
      <w:pPr>
        <w:ind w:left="223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58310DD"/>
    <w:multiLevelType w:val="hybridMultilevel"/>
    <w:tmpl w:val="B6E26928"/>
    <w:lvl w:ilvl="0" w:tplc="0409000F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>
    <w:nsid w:val="0C567FBE"/>
    <w:multiLevelType w:val="hybridMultilevel"/>
    <w:tmpl w:val="E4260776"/>
    <w:lvl w:ilvl="0" w:tplc="8708CB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F74C98"/>
    <w:multiLevelType w:val="hybridMultilevel"/>
    <w:tmpl w:val="8B60811A"/>
    <w:lvl w:ilvl="0" w:tplc="63644F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86E52B6">
      <w:start w:val="1"/>
      <w:numFmt w:val="decimal"/>
      <w:lvlText w:val="%2."/>
      <w:lvlJc w:val="left"/>
      <w:pPr>
        <w:ind w:left="1170" w:hanging="360"/>
      </w:pPr>
      <w:rPr>
        <w:rFonts w:asciiTheme="minorHAnsi" w:eastAsiaTheme="minorHAnsi" w:hAnsiTheme="minorHAnsi" w:cstheme="minorBidi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3B40050">
      <w:start w:val="1"/>
      <w:numFmt w:val="lowerLetter"/>
      <w:lvlText w:val="%4."/>
      <w:lvlJc w:val="left"/>
      <w:pPr>
        <w:ind w:left="2880" w:hanging="360"/>
      </w:pPr>
      <w:rPr>
        <w:rFonts w:asciiTheme="minorHAnsi" w:eastAsiaTheme="minorHAnsi" w:hAnsiTheme="minorHAnsi" w:cstheme="minorBidi"/>
        <w:b w:val="0"/>
      </w:rPr>
    </w:lvl>
    <w:lvl w:ilvl="4" w:tplc="9D567810">
      <w:start w:val="1"/>
      <w:numFmt w:val="lowerLetter"/>
      <w:lvlText w:val="%5."/>
      <w:lvlJc w:val="left"/>
      <w:pPr>
        <w:ind w:left="3600" w:hanging="360"/>
      </w:pPr>
      <w:rPr>
        <w:rFonts w:asciiTheme="minorHAnsi" w:eastAsiaTheme="minorHAnsi" w:hAnsiTheme="minorHAnsi" w:cstheme="minorBidi"/>
        <w:b w:val="0"/>
      </w:rPr>
    </w:lvl>
    <w:lvl w:ilvl="5" w:tplc="DD3AB404">
      <w:start w:val="1"/>
      <w:numFmt w:val="lowerLetter"/>
      <w:lvlText w:val="%6."/>
      <w:lvlJc w:val="left"/>
      <w:pPr>
        <w:ind w:left="4860" w:hanging="720"/>
      </w:pPr>
      <w:rPr>
        <w:rFonts w:asciiTheme="minorHAnsi" w:eastAsiaTheme="minorHAnsi" w:hAnsiTheme="minorHAnsi" w:cstheme="minorBidi"/>
        <w:b w:val="0"/>
      </w:r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8C980D26">
      <w:start w:val="1"/>
      <w:numFmt w:val="lowerRoman"/>
      <w:lvlText w:val="(%8)"/>
      <w:lvlJc w:val="left"/>
      <w:pPr>
        <w:ind w:left="6120" w:hanging="720"/>
      </w:pPr>
      <w:rPr>
        <w:rFonts w:hint="default"/>
        <w:b w:val="0"/>
        <w:i w:val="0"/>
        <w:u w:val="none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5C2288"/>
    <w:multiLevelType w:val="hybridMultilevel"/>
    <w:tmpl w:val="36F4B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62E4B"/>
    <w:multiLevelType w:val="hybridMultilevel"/>
    <w:tmpl w:val="5F1E5A7C"/>
    <w:lvl w:ilvl="0" w:tplc="0E44A48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07C17"/>
    <w:multiLevelType w:val="hybridMultilevel"/>
    <w:tmpl w:val="9692D166"/>
    <w:lvl w:ilvl="0" w:tplc="EF402B5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C94174"/>
    <w:multiLevelType w:val="hybridMultilevel"/>
    <w:tmpl w:val="879CEE3E"/>
    <w:lvl w:ilvl="0" w:tplc="63181C8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865D5"/>
    <w:multiLevelType w:val="hybridMultilevel"/>
    <w:tmpl w:val="05A62446"/>
    <w:lvl w:ilvl="0" w:tplc="8688817C">
      <w:start w:val="1"/>
      <w:numFmt w:val="lowerRoman"/>
      <w:lvlText w:val="(%1)"/>
      <w:lvlJc w:val="left"/>
      <w:pPr>
        <w:ind w:left="2232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0">
    <w:nsid w:val="3CD61BB1"/>
    <w:multiLevelType w:val="hybridMultilevel"/>
    <w:tmpl w:val="83224E16"/>
    <w:lvl w:ilvl="0" w:tplc="38DE2E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A26CA8"/>
    <w:multiLevelType w:val="hybridMultilevel"/>
    <w:tmpl w:val="7326108C"/>
    <w:lvl w:ilvl="0" w:tplc="F86E52B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4102A"/>
    <w:multiLevelType w:val="hybridMultilevel"/>
    <w:tmpl w:val="BAAC0880"/>
    <w:lvl w:ilvl="0" w:tplc="63644F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2B2422"/>
    <w:multiLevelType w:val="hybridMultilevel"/>
    <w:tmpl w:val="DA268F0E"/>
    <w:lvl w:ilvl="0" w:tplc="F86E52B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2503A6"/>
    <w:multiLevelType w:val="hybridMultilevel"/>
    <w:tmpl w:val="64569430"/>
    <w:lvl w:ilvl="0" w:tplc="13F4BC82">
      <w:start w:val="1"/>
      <w:numFmt w:val="lowerLetter"/>
      <w:lvlText w:val="%1."/>
      <w:lvlJc w:val="left"/>
      <w:pPr>
        <w:ind w:left="1152" w:hanging="360"/>
      </w:pPr>
      <w:rPr>
        <w:rFonts w:hint="default"/>
        <w:b w:val="0"/>
      </w:rPr>
    </w:lvl>
    <w:lvl w:ilvl="1" w:tplc="8982C124">
      <w:start w:val="1"/>
      <w:numFmt w:val="lowerLetter"/>
      <w:lvlText w:val="%2."/>
      <w:lvlJc w:val="left"/>
      <w:pPr>
        <w:ind w:left="1872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7C3A148A"/>
    <w:multiLevelType w:val="hybridMultilevel"/>
    <w:tmpl w:val="A6A81E5A"/>
    <w:lvl w:ilvl="0" w:tplc="A71A05B2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206C2C62">
      <w:start w:val="1"/>
      <w:numFmt w:val="lowerRoman"/>
      <w:lvlText w:val="(%2)"/>
      <w:lvlJc w:val="left"/>
      <w:pPr>
        <w:ind w:left="2160" w:hanging="360"/>
      </w:pPr>
      <w:rPr>
        <w:rFonts w:asciiTheme="minorHAnsi" w:eastAsiaTheme="minorHAnsi" w:hAnsiTheme="minorHAnsi" w:cstheme="minorBidi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ED20C8E"/>
    <w:multiLevelType w:val="hybridMultilevel"/>
    <w:tmpl w:val="954E6170"/>
    <w:lvl w:ilvl="0" w:tplc="F86E52B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12"/>
  </w:num>
  <w:num w:numId="7">
    <w:abstractNumId w:val="8"/>
  </w:num>
  <w:num w:numId="8">
    <w:abstractNumId w:val="16"/>
  </w:num>
  <w:num w:numId="9">
    <w:abstractNumId w:val="6"/>
  </w:num>
  <w:num w:numId="10">
    <w:abstractNumId w:val="13"/>
  </w:num>
  <w:num w:numId="11">
    <w:abstractNumId w:val="11"/>
  </w:num>
  <w:num w:numId="12">
    <w:abstractNumId w:val="10"/>
  </w:num>
  <w:num w:numId="13">
    <w:abstractNumId w:val="15"/>
  </w:num>
  <w:num w:numId="14">
    <w:abstractNumId w:val="0"/>
  </w:num>
  <w:num w:numId="15">
    <w:abstractNumId w:val="14"/>
  </w:num>
  <w:num w:numId="16">
    <w:abstractNumId w:val="1"/>
  </w:num>
  <w:num w:numId="17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idi Paulson">
    <w15:presenceInfo w15:providerId="None" w15:userId="Heidi Pau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2F"/>
    <w:rsid w:val="000026EA"/>
    <w:rsid w:val="00003408"/>
    <w:rsid w:val="00004A40"/>
    <w:rsid w:val="00011F49"/>
    <w:rsid w:val="000133E3"/>
    <w:rsid w:val="000146F5"/>
    <w:rsid w:val="00017DB3"/>
    <w:rsid w:val="000202CD"/>
    <w:rsid w:val="00021D8F"/>
    <w:rsid w:val="0002407C"/>
    <w:rsid w:val="0002506F"/>
    <w:rsid w:val="00031EEE"/>
    <w:rsid w:val="00051DE4"/>
    <w:rsid w:val="00052FEC"/>
    <w:rsid w:val="0005697E"/>
    <w:rsid w:val="00060F6B"/>
    <w:rsid w:val="00061064"/>
    <w:rsid w:val="00063A3A"/>
    <w:rsid w:val="0006492A"/>
    <w:rsid w:val="000724F0"/>
    <w:rsid w:val="000809BE"/>
    <w:rsid w:val="00081DE0"/>
    <w:rsid w:val="000866DA"/>
    <w:rsid w:val="00087848"/>
    <w:rsid w:val="00095B47"/>
    <w:rsid w:val="000A0774"/>
    <w:rsid w:val="000A3A31"/>
    <w:rsid w:val="000A4DF7"/>
    <w:rsid w:val="000B2AA2"/>
    <w:rsid w:val="000C395C"/>
    <w:rsid w:val="000C3D7F"/>
    <w:rsid w:val="000C6EFC"/>
    <w:rsid w:val="000C7B5A"/>
    <w:rsid w:val="000D16F6"/>
    <w:rsid w:val="000D4121"/>
    <w:rsid w:val="000D4147"/>
    <w:rsid w:val="000D70C3"/>
    <w:rsid w:val="000D7AC5"/>
    <w:rsid w:val="000E3706"/>
    <w:rsid w:val="000E4011"/>
    <w:rsid w:val="000E6151"/>
    <w:rsid w:val="000F0130"/>
    <w:rsid w:val="000F2AD9"/>
    <w:rsid w:val="00102F2B"/>
    <w:rsid w:val="00104E0A"/>
    <w:rsid w:val="0011168E"/>
    <w:rsid w:val="00116F10"/>
    <w:rsid w:val="00120892"/>
    <w:rsid w:val="001214FB"/>
    <w:rsid w:val="0012316C"/>
    <w:rsid w:val="0012345E"/>
    <w:rsid w:val="00133BF8"/>
    <w:rsid w:val="00133D49"/>
    <w:rsid w:val="001411D2"/>
    <w:rsid w:val="0014353C"/>
    <w:rsid w:val="00144030"/>
    <w:rsid w:val="00144E3A"/>
    <w:rsid w:val="00145817"/>
    <w:rsid w:val="00147E4F"/>
    <w:rsid w:val="00150A90"/>
    <w:rsid w:val="00153F58"/>
    <w:rsid w:val="0015523B"/>
    <w:rsid w:val="00163740"/>
    <w:rsid w:val="001638C8"/>
    <w:rsid w:val="001667C1"/>
    <w:rsid w:val="00166BEB"/>
    <w:rsid w:val="00171356"/>
    <w:rsid w:val="0017200C"/>
    <w:rsid w:val="001737D6"/>
    <w:rsid w:val="00174D4E"/>
    <w:rsid w:val="0018761F"/>
    <w:rsid w:val="00191B71"/>
    <w:rsid w:val="00192E69"/>
    <w:rsid w:val="0019581C"/>
    <w:rsid w:val="00195A9B"/>
    <w:rsid w:val="001979C0"/>
    <w:rsid w:val="001A087C"/>
    <w:rsid w:val="001A1080"/>
    <w:rsid w:val="001A11B0"/>
    <w:rsid w:val="001A342A"/>
    <w:rsid w:val="001A5933"/>
    <w:rsid w:val="001B7005"/>
    <w:rsid w:val="001C05FA"/>
    <w:rsid w:val="001C0A89"/>
    <w:rsid w:val="001C0AAC"/>
    <w:rsid w:val="001C152D"/>
    <w:rsid w:val="001C197E"/>
    <w:rsid w:val="001C3AC6"/>
    <w:rsid w:val="001C5478"/>
    <w:rsid w:val="001D5726"/>
    <w:rsid w:val="001E03D1"/>
    <w:rsid w:val="001E3635"/>
    <w:rsid w:val="001E51BC"/>
    <w:rsid w:val="001E7F7E"/>
    <w:rsid w:val="001F0945"/>
    <w:rsid w:val="001F3114"/>
    <w:rsid w:val="001F4556"/>
    <w:rsid w:val="001F4B96"/>
    <w:rsid w:val="00201EA2"/>
    <w:rsid w:val="002050ED"/>
    <w:rsid w:val="00207B98"/>
    <w:rsid w:val="00211037"/>
    <w:rsid w:val="00213C17"/>
    <w:rsid w:val="0021455F"/>
    <w:rsid w:val="00227EB3"/>
    <w:rsid w:val="00230050"/>
    <w:rsid w:val="0023161F"/>
    <w:rsid w:val="00233D77"/>
    <w:rsid w:val="002452E4"/>
    <w:rsid w:val="002477FA"/>
    <w:rsid w:val="00250BAF"/>
    <w:rsid w:val="0025425E"/>
    <w:rsid w:val="002544A3"/>
    <w:rsid w:val="00254C6B"/>
    <w:rsid w:val="00254DDA"/>
    <w:rsid w:val="0025760D"/>
    <w:rsid w:val="00261856"/>
    <w:rsid w:val="00263040"/>
    <w:rsid w:val="0027285D"/>
    <w:rsid w:val="002743A8"/>
    <w:rsid w:val="00274766"/>
    <w:rsid w:val="00274E36"/>
    <w:rsid w:val="002858D1"/>
    <w:rsid w:val="002860AA"/>
    <w:rsid w:val="00286942"/>
    <w:rsid w:val="00286ED0"/>
    <w:rsid w:val="002A4EB5"/>
    <w:rsid w:val="002A74AA"/>
    <w:rsid w:val="002B08D7"/>
    <w:rsid w:val="002B0E4C"/>
    <w:rsid w:val="002B1BD6"/>
    <w:rsid w:val="002B2FD9"/>
    <w:rsid w:val="002B4247"/>
    <w:rsid w:val="002B5206"/>
    <w:rsid w:val="002B7822"/>
    <w:rsid w:val="002C18BA"/>
    <w:rsid w:val="002C5EE0"/>
    <w:rsid w:val="002C7570"/>
    <w:rsid w:val="002C7CD0"/>
    <w:rsid w:val="002D505A"/>
    <w:rsid w:val="002D6299"/>
    <w:rsid w:val="002D69D4"/>
    <w:rsid w:val="002D6D57"/>
    <w:rsid w:val="002E2280"/>
    <w:rsid w:val="002E30F1"/>
    <w:rsid w:val="002E3D66"/>
    <w:rsid w:val="002E63CC"/>
    <w:rsid w:val="002F351B"/>
    <w:rsid w:val="002F4587"/>
    <w:rsid w:val="002F50C3"/>
    <w:rsid w:val="002F562A"/>
    <w:rsid w:val="0030550A"/>
    <w:rsid w:val="00306CF3"/>
    <w:rsid w:val="00307E07"/>
    <w:rsid w:val="003203DA"/>
    <w:rsid w:val="00320C35"/>
    <w:rsid w:val="003223FC"/>
    <w:rsid w:val="00322504"/>
    <w:rsid w:val="00324CCC"/>
    <w:rsid w:val="0033096D"/>
    <w:rsid w:val="00330E3D"/>
    <w:rsid w:val="0033137A"/>
    <w:rsid w:val="00331CB9"/>
    <w:rsid w:val="00332940"/>
    <w:rsid w:val="00332C1E"/>
    <w:rsid w:val="00340F4F"/>
    <w:rsid w:val="00345433"/>
    <w:rsid w:val="00350E99"/>
    <w:rsid w:val="003544B2"/>
    <w:rsid w:val="00357E81"/>
    <w:rsid w:val="00362702"/>
    <w:rsid w:val="0036286F"/>
    <w:rsid w:val="00362F26"/>
    <w:rsid w:val="003721EF"/>
    <w:rsid w:val="00374DF0"/>
    <w:rsid w:val="0038264F"/>
    <w:rsid w:val="0038313E"/>
    <w:rsid w:val="00384B72"/>
    <w:rsid w:val="00385E47"/>
    <w:rsid w:val="00395D1C"/>
    <w:rsid w:val="003A1120"/>
    <w:rsid w:val="003C0151"/>
    <w:rsid w:val="003C3FE4"/>
    <w:rsid w:val="003C4BEA"/>
    <w:rsid w:val="003C79A8"/>
    <w:rsid w:val="003D65F1"/>
    <w:rsid w:val="003E6BD9"/>
    <w:rsid w:val="003F04EA"/>
    <w:rsid w:val="003F1AF8"/>
    <w:rsid w:val="003F4730"/>
    <w:rsid w:val="003F6BE9"/>
    <w:rsid w:val="00400FF4"/>
    <w:rsid w:val="00403C65"/>
    <w:rsid w:val="00406AA2"/>
    <w:rsid w:val="00411047"/>
    <w:rsid w:val="004110FA"/>
    <w:rsid w:val="004135DE"/>
    <w:rsid w:val="00415785"/>
    <w:rsid w:val="004222E5"/>
    <w:rsid w:val="00423696"/>
    <w:rsid w:val="00425672"/>
    <w:rsid w:val="00434FE8"/>
    <w:rsid w:val="00435668"/>
    <w:rsid w:val="00444FBB"/>
    <w:rsid w:val="00445ECB"/>
    <w:rsid w:val="00445F2C"/>
    <w:rsid w:val="00450214"/>
    <w:rsid w:val="00450CB7"/>
    <w:rsid w:val="00451068"/>
    <w:rsid w:val="004514EC"/>
    <w:rsid w:val="004546EA"/>
    <w:rsid w:val="00455D7D"/>
    <w:rsid w:val="0045727D"/>
    <w:rsid w:val="00460975"/>
    <w:rsid w:val="00463329"/>
    <w:rsid w:val="00466697"/>
    <w:rsid w:val="00467DA4"/>
    <w:rsid w:val="00467DEA"/>
    <w:rsid w:val="00471209"/>
    <w:rsid w:val="004722EC"/>
    <w:rsid w:val="0047510D"/>
    <w:rsid w:val="0047599D"/>
    <w:rsid w:val="00475CF5"/>
    <w:rsid w:val="004803CC"/>
    <w:rsid w:val="00481665"/>
    <w:rsid w:val="004826A8"/>
    <w:rsid w:val="004921BF"/>
    <w:rsid w:val="00493B1A"/>
    <w:rsid w:val="0049727B"/>
    <w:rsid w:val="00497381"/>
    <w:rsid w:val="004A05F3"/>
    <w:rsid w:val="004A3B32"/>
    <w:rsid w:val="004A3FD6"/>
    <w:rsid w:val="004B2B26"/>
    <w:rsid w:val="004B3300"/>
    <w:rsid w:val="004B672F"/>
    <w:rsid w:val="004B79E1"/>
    <w:rsid w:val="004C756B"/>
    <w:rsid w:val="004C7999"/>
    <w:rsid w:val="004D1F41"/>
    <w:rsid w:val="004D3101"/>
    <w:rsid w:val="004D5476"/>
    <w:rsid w:val="004E0D3C"/>
    <w:rsid w:val="004E1D68"/>
    <w:rsid w:val="004E2FEA"/>
    <w:rsid w:val="004E4F58"/>
    <w:rsid w:val="004E7207"/>
    <w:rsid w:val="004F1717"/>
    <w:rsid w:val="004F2E48"/>
    <w:rsid w:val="004F5832"/>
    <w:rsid w:val="004F6712"/>
    <w:rsid w:val="004F6B3D"/>
    <w:rsid w:val="004F7D53"/>
    <w:rsid w:val="00506411"/>
    <w:rsid w:val="005104F2"/>
    <w:rsid w:val="0051188E"/>
    <w:rsid w:val="00512BEF"/>
    <w:rsid w:val="00513FD3"/>
    <w:rsid w:val="00520AB4"/>
    <w:rsid w:val="00526DD7"/>
    <w:rsid w:val="0053651A"/>
    <w:rsid w:val="00536EE0"/>
    <w:rsid w:val="0053761E"/>
    <w:rsid w:val="0054006B"/>
    <w:rsid w:val="005402FE"/>
    <w:rsid w:val="005424E4"/>
    <w:rsid w:val="0054334D"/>
    <w:rsid w:val="00552A68"/>
    <w:rsid w:val="0055593B"/>
    <w:rsid w:val="00556753"/>
    <w:rsid w:val="005613DB"/>
    <w:rsid w:val="005714CA"/>
    <w:rsid w:val="0057338D"/>
    <w:rsid w:val="00576225"/>
    <w:rsid w:val="00577E73"/>
    <w:rsid w:val="00592B09"/>
    <w:rsid w:val="005A016B"/>
    <w:rsid w:val="005A0AE9"/>
    <w:rsid w:val="005A1987"/>
    <w:rsid w:val="005A617D"/>
    <w:rsid w:val="005A7DF4"/>
    <w:rsid w:val="005B0219"/>
    <w:rsid w:val="005B5F66"/>
    <w:rsid w:val="005B6758"/>
    <w:rsid w:val="005C0733"/>
    <w:rsid w:val="005C158E"/>
    <w:rsid w:val="005C45C2"/>
    <w:rsid w:val="005C7858"/>
    <w:rsid w:val="005D2F1D"/>
    <w:rsid w:val="005E0B15"/>
    <w:rsid w:val="005E0B79"/>
    <w:rsid w:val="005E10D7"/>
    <w:rsid w:val="005E2DB5"/>
    <w:rsid w:val="005E52A3"/>
    <w:rsid w:val="005F32CA"/>
    <w:rsid w:val="00601020"/>
    <w:rsid w:val="00604A7A"/>
    <w:rsid w:val="00605502"/>
    <w:rsid w:val="00606A1A"/>
    <w:rsid w:val="00610332"/>
    <w:rsid w:val="0061554E"/>
    <w:rsid w:val="00616260"/>
    <w:rsid w:val="0061640A"/>
    <w:rsid w:val="0061691B"/>
    <w:rsid w:val="006224C9"/>
    <w:rsid w:val="00623078"/>
    <w:rsid w:val="0062437F"/>
    <w:rsid w:val="0062649F"/>
    <w:rsid w:val="006330A1"/>
    <w:rsid w:val="00633254"/>
    <w:rsid w:val="006353D7"/>
    <w:rsid w:val="00643EEC"/>
    <w:rsid w:val="00647993"/>
    <w:rsid w:val="00651E17"/>
    <w:rsid w:val="0065339B"/>
    <w:rsid w:val="00654B78"/>
    <w:rsid w:val="00655677"/>
    <w:rsid w:val="00655C17"/>
    <w:rsid w:val="00665B48"/>
    <w:rsid w:val="00666313"/>
    <w:rsid w:val="0067113A"/>
    <w:rsid w:val="00671944"/>
    <w:rsid w:val="0067415B"/>
    <w:rsid w:val="00677B69"/>
    <w:rsid w:val="006824C9"/>
    <w:rsid w:val="00683E64"/>
    <w:rsid w:val="00694EF2"/>
    <w:rsid w:val="006A1E94"/>
    <w:rsid w:val="006A2257"/>
    <w:rsid w:val="006A2A29"/>
    <w:rsid w:val="006A3DFE"/>
    <w:rsid w:val="006B07B4"/>
    <w:rsid w:val="006B17A8"/>
    <w:rsid w:val="006B4ACB"/>
    <w:rsid w:val="006B61DA"/>
    <w:rsid w:val="006C0FB9"/>
    <w:rsid w:val="006D11A0"/>
    <w:rsid w:val="006D1F50"/>
    <w:rsid w:val="006D25E2"/>
    <w:rsid w:val="006D3352"/>
    <w:rsid w:val="006D3E6A"/>
    <w:rsid w:val="006D526D"/>
    <w:rsid w:val="006E12B3"/>
    <w:rsid w:val="006E1A4D"/>
    <w:rsid w:val="006F1FAE"/>
    <w:rsid w:val="006F2321"/>
    <w:rsid w:val="006F25FA"/>
    <w:rsid w:val="006F2E62"/>
    <w:rsid w:val="006F7FB6"/>
    <w:rsid w:val="00702085"/>
    <w:rsid w:val="007035D2"/>
    <w:rsid w:val="00710941"/>
    <w:rsid w:val="0071574D"/>
    <w:rsid w:val="007178F9"/>
    <w:rsid w:val="007211EE"/>
    <w:rsid w:val="0072249E"/>
    <w:rsid w:val="00724B38"/>
    <w:rsid w:val="00724B58"/>
    <w:rsid w:val="007305BA"/>
    <w:rsid w:val="00734A4C"/>
    <w:rsid w:val="00736951"/>
    <w:rsid w:val="00743E0D"/>
    <w:rsid w:val="00744273"/>
    <w:rsid w:val="0074456C"/>
    <w:rsid w:val="00745A9A"/>
    <w:rsid w:val="00747979"/>
    <w:rsid w:val="00747FBD"/>
    <w:rsid w:val="007504EE"/>
    <w:rsid w:val="00753326"/>
    <w:rsid w:val="00756A7A"/>
    <w:rsid w:val="00757D23"/>
    <w:rsid w:val="007651ED"/>
    <w:rsid w:val="00765232"/>
    <w:rsid w:val="00766794"/>
    <w:rsid w:val="00770807"/>
    <w:rsid w:val="00775AAA"/>
    <w:rsid w:val="00780108"/>
    <w:rsid w:val="00780370"/>
    <w:rsid w:val="007808A3"/>
    <w:rsid w:val="007834BB"/>
    <w:rsid w:val="0078434A"/>
    <w:rsid w:val="0078665A"/>
    <w:rsid w:val="007902EE"/>
    <w:rsid w:val="00790DE4"/>
    <w:rsid w:val="0079281C"/>
    <w:rsid w:val="0079541E"/>
    <w:rsid w:val="00795BB2"/>
    <w:rsid w:val="0079662B"/>
    <w:rsid w:val="00797FF1"/>
    <w:rsid w:val="007A4A1D"/>
    <w:rsid w:val="007B34D8"/>
    <w:rsid w:val="007B6912"/>
    <w:rsid w:val="007B6E24"/>
    <w:rsid w:val="007B7528"/>
    <w:rsid w:val="007B7B22"/>
    <w:rsid w:val="007C0C6E"/>
    <w:rsid w:val="007C2ECC"/>
    <w:rsid w:val="007C4257"/>
    <w:rsid w:val="007C5D3D"/>
    <w:rsid w:val="007C5F9A"/>
    <w:rsid w:val="007C651B"/>
    <w:rsid w:val="007C78A9"/>
    <w:rsid w:val="007D2309"/>
    <w:rsid w:val="007D30E3"/>
    <w:rsid w:val="007D5F75"/>
    <w:rsid w:val="007E0C84"/>
    <w:rsid w:val="007E71BA"/>
    <w:rsid w:val="007E7280"/>
    <w:rsid w:val="007F1C20"/>
    <w:rsid w:val="007F6F13"/>
    <w:rsid w:val="0080653F"/>
    <w:rsid w:val="00807DB4"/>
    <w:rsid w:val="00811520"/>
    <w:rsid w:val="00814753"/>
    <w:rsid w:val="008155B8"/>
    <w:rsid w:val="008159E1"/>
    <w:rsid w:val="00820F04"/>
    <w:rsid w:val="00825372"/>
    <w:rsid w:val="00827DEF"/>
    <w:rsid w:val="00834420"/>
    <w:rsid w:val="008355F5"/>
    <w:rsid w:val="0083587C"/>
    <w:rsid w:val="008447B1"/>
    <w:rsid w:val="00845E79"/>
    <w:rsid w:val="00846F4E"/>
    <w:rsid w:val="00850C84"/>
    <w:rsid w:val="00855AE2"/>
    <w:rsid w:val="00860D36"/>
    <w:rsid w:val="00861FE4"/>
    <w:rsid w:val="008633C6"/>
    <w:rsid w:val="0086607F"/>
    <w:rsid w:val="00866F3D"/>
    <w:rsid w:val="00867A49"/>
    <w:rsid w:val="0087043C"/>
    <w:rsid w:val="00872B3E"/>
    <w:rsid w:val="008734AC"/>
    <w:rsid w:val="00874C21"/>
    <w:rsid w:val="00876876"/>
    <w:rsid w:val="00884BA0"/>
    <w:rsid w:val="00885A33"/>
    <w:rsid w:val="00890BF4"/>
    <w:rsid w:val="008947B5"/>
    <w:rsid w:val="008A2DD0"/>
    <w:rsid w:val="008B08E0"/>
    <w:rsid w:val="008B2D06"/>
    <w:rsid w:val="008B4A4B"/>
    <w:rsid w:val="008C14BA"/>
    <w:rsid w:val="008C2D5F"/>
    <w:rsid w:val="008C490C"/>
    <w:rsid w:val="008C6036"/>
    <w:rsid w:val="008C6099"/>
    <w:rsid w:val="008D4CDF"/>
    <w:rsid w:val="008D7C3A"/>
    <w:rsid w:val="008E0555"/>
    <w:rsid w:val="008E16E2"/>
    <w:rsid w:val="008E3A2A"/>
    <w:rsid w:val="008E7CD4"/>
    <w:rsid w:val="008F327A"/>
    <w:rsid w:val="008F353F"/>
    <w:rsid w:val="008F355D"/>
    <w:rsid w:val="008F3781"/>
    <w:rsid w:val="008F48E3"/>
    <w:rsid w:val="008F6B37"/>
    <w:rsid w:val="00900F52"/>
    <w:rsid w:val="00904688"/>
    <w:rsid w:val="00915A25"/>
    <w:rsid w:val="00917267"/>
    <w:rsid w:val="00920BC5"/>
    <w:rsid w:val="00931946"/>
    <w:rsid w:val="00933CF9"/>
    <w:rsid w:val="00934275"/>
    <w:rsid w:val="00936BAB"/>
    <w:rsid w:val="00941597"/>
    <w:rsid w:val="00944C10"/>
    <w:rsid w:val="00945D93"/>
    <w:rsid w:val="009513E2"/>
    <w:rsid w:val="00955A5C"/>
    <w:rsid w:val="009618AB"/>
    <w:rsid w:val="00986A55"/>
    <w:rsid w:val="00986B48"/>
    <w:rsid w:val="00987C68"/>
    <w:rsid w:val="009908AE"/>
    <w:rsid w:val="00990DA4"/>
    <w:rsid w:val="00993A92"/>
    <w:rsid w:val="00993E7B"/>
    <w:rsid w:val="009960AC"/>
    <w:rsid w:val="009A1567"/>
    <w:rsid w:val="009A1FBF"/>
    <w:rsid w:val="009A2445"/>
    <w:rsid w:val="009A2497"/>
    <w:rsid w:val="009B13FE"/>
    <w:rsid w:val="009B3F31"/>
    <w:rsid w:val="009B532F"/>
    <w:rsid w:val="009B5360"/>
    <w:rsid w:val="009B74D5"/>
    <w:rsid w:val="009B7E2F"/>
    <w:rsid w:val="009B7FDF"/>
    <w:rsid w:val="009C09E6"/>
    <w:rsid w:val="009C4DD7"/>
    <w:rsid w:val="009D0E3A"/>
    <w:rsid w:val="009D2D9F"/>
    <w:rsid w:val="009D453D"/>
    <w:rsid w:val="009D7ED7"/>
    <w:rsid w:val="009E0FB9"/>
    <w:rsid w:val="009E1440"/>
    <w:rsid w:val="009E59CE"/>
    <w:rsid w:val="009E5A39"/>
    <w:rsid w:val="009E7A96"/>
    <w:rsid w:val="009F11B8"/>
    <w:rsid w:val="009F4AFF"/>
    <w:rsid w:val="009F6DC2"/>
    <w:rsid w:val="00A0114E"/>
    <w:rsid w:val="00A03ED5"/>
    <w:rsid w:val="00A100B5"/>
    <w:rsid w:val="00A154F2"/>
    <w:rsid w:val="00A225D2"/>
    <w:rsid w:val="00A27881"/>
    <w:rsid w:val="00A337E2"/>
    <w:rsid w:val="00A345CE"/>
    <w:rsid w:val="00A372CF"/>
    <w:rsid w:val="00A4130E"/>
    <w:rsid w:val="00A4534B"/>
    <w:rsid w:val="00A50F25"/>
    <w:rsid w:val="00A51FC5"/>
    <w:rsid w:val="00A5283E"/>
    <w:rsid w:val="00A52E98"/>
    <w:rsid w:val="00A6297F"/>
    <w:rsid w:val="00A714DB"/>
    <w:rsid w:val="00A730F6"/>
    <w:rsid w:val="00A75E5C"/>
    <w:rsid w:val="00A83535"/>
    <w:rsid w:val="00A85D47"/>
    <w:rsid w:val="00A93387"/>
    <w:rsid w:val="00A94077"/>
    <w:rsid w:val="00A9672D"/>
    <w:rsid w:val="00A96DED"/>
    <w:rsid w:val="00A977D8"/>
    <w:rsid w:val="00AA0462"/>
    <w:rsid w:val="00AA33F8"/>
    <w:rsid w:val="00AA69B3"/>
    <w:rsid w:val="00AB1217"/>
    <w:rsid w:val="00AB5025"/>
    <w:rsid w:val="00AC160D"/>
    <w:rsid w:val="00AC3ADB"/>
    <w:rsid w:val="00AC503D"/>
    <w:rsid w:val="00AD4020"/>
    <w:rsid w:val="00AD7273"/>
    <w:rsid w:val="00AE011F"/>
    <w:rsid w:val="00AE30E1"/>
    <w:rsid w:val="00AF0C82"/>
    <w:rsid w:val="00AF1E0B"/>
    <w:rsid w:val="00AF2084"/>
    <w:rsid w:val="00AF3FBE"/>
    <w:rsid w:val="00B01392"/>
    <w:rsid w:val="00B0612C"/>
    <w:rsid w:val="00B115F1"/>
    <w:rsid w:val="00B118BD"/>
    <w:rsid w:val="00B13EDA"/>
    <w:rsid w:val="00B1439A"/>
    <w:rsid w:val="00B17D14"/>
    <w:rsid w:val="00B20832"/>
    <w:rsid w:val="00B23E9C"/>
    <w:rsid w:val="00B245F4"/>
    <w:rsid w:val="00B24D99"/>
    <w:rsid w:val="00B25959"/>
    <w:rsid w:val="00B30381"/>
    <w:rsid w:val="00B30F97"/>
    <w:rsid w:val="00B3274A"/>
    <w:rsid w:val="00B3456D"/>
    <w:rsid w:val="00B3739E"/>
    <w:rsid w:val="00B3794A"/>
    <w:rsid w:val="00B40C1C"/>
    <w:rsid w:val="00B41E66"/>
    <w:rsid w:val="00B47B17"/>
    <w:rsid w:val="00B52A35"/>
    <w:rsid w:val="00B552AF"/>
    <w:rsid w:val="00B55486"/>
    <w:rsid w:val="00B557B0"/>
    <w:rsid w:val="00B636A4"/>
    <w:rsid w:val="00B6591F"/>
    <w:rsid w:val="00B67EB4"/>
    <w:rsid w:val="00B7023D"/>
    <w:rsid w:val="00B72399"/>
    <w:rsid w:val="00B755B5"/>
    <w:rsid w:val="00B75D1D"/>
    <w:rsid w:val="00B77400"/>
    <w:rsid w:val="00B81BA0"/>
    <w:rsid w:val="00B86A26"/>
    <w:rsid w:val="00B87694"/>
    <w:rsid w:val="00BA05F8"/>
    <w:rsid w:val="00BA1142"/>
    <w:rsid w:val="00BB6AE1"/>
    <w:rsid w:val="00BC2550"/>
    <w:rsid w:val="00BC79D9"/>
    <w:rsid w:val="00BE0FA2"/>
    <w:rsid w:val="00BE345E"/>
    <w:rsid w:val="00BF5AA8"/>
    <w:rsid w:val="00BF7C46"/>
    <w:rsid w:val="00C00E5C"/>
    <w:rsid w:val="00C0298B"/>
    <w:rsid w:val="00C04DDC"/>
    <w:rsid w:val="00C05E40"/>
    <w:rsid w:val="00C06A2E"/>
    <w:rsid w:val="00C13F6E"/>
    <w:rsid w:val="00C15316"/>
    <w:rsid w:val="00C202C4"/>
    <w:rsid w:val="00C20AEA"/>
    <w:rsid w:val="00C24F8F"/>
    <w:rsid w:val="00C26100"/>
    <w:rsid w:val="00C319FC"/>
    <w:rsid w:val="00C32FFF"/>
    <w:rsid w:val="00C3308E"/>
    <w:rsid w:val="00C40167"/>
    <w:rsid w:val="00C4295F"/>
    <w:rsid w:val="00C463CF"/>
    <w:rsid w:val="00C504EB"/>
    <w:rsid w:val="00C5119C"/>
    <w:rsid w:val="00C53282"/>
    <w:rsid w:val="00C533AC"/>
    <w:rsid w:val="00C55CD1"/>
    <w:rsid w:val="00C612C4"/>
    <w:rsid w:val="00C624B9"/>
    <w:rsid w:val="00C62DE5"/>
    <w:rsid w:val="00C655ED"/>
    <w:rsid w:val="00C66CB1"/>
    <w:rsid w:val="00C677FF"/>
    <w:rsid w:val="00C7139A"/>
    <w:rsid w:val="00C7471E"/>
    <w:rsid w:val="00C75595"/>
    <w:rsid w:val="00C776DA"/>
    <w:rsid w:val="00C80102"/>
    <w:rsid w:val="00C81634"/>
    <w:rsid w:val="00C82203"/>
    <w:rsid w:val="00C83D9D"/>
    <w:rsid w:val="00CA229D"/>
    <w:rsid w:val="00CA3B8D"/>
    <w:rsid w:val="00CB040E"/>
    <w:rsid w:val="00CB0D4C"/>
    <w:rsid w:val="00CB0E40"/>
    <w:rsid w:val="00CC0C59"/>
    <w:rsid w:val="00CC1C06"/>
    <w:rsid w:val="00CC331D"/>
    <w:rsid w:val="00CC4569"/>
    <w:rsid w:val="00CC689B"/>
    <w:rsid w:val="00CC75BE"/>
    <w:rsid w:val="00CD17DB"/>
    <w:rsid w:val="00CD4F1E"/>
    <w:rsid w:val="00CE0A20"/>
    <w:rsid w:val="00CE4915"/>
    <w:rsid w:val="00CE61F0"/>
    <w:rsid w:val="00CE77CE"/>
    <w:rsid w:val="00CF0F6F"/>
    <w:rsid w:val="00CF29E3"/>
    <w:rsid w:val="00CF3636"/>
    <w:rsid w:val="00D00B5A"/>
    <w:rsid w:val="00D02148"/>
    <w:rsid w:val="00D04F1D"/>
    <w:rsid w:val="00D062EA"/>
    <w:rsid w:val="00D06E29"/>
    <w:rsid w:val="00D23722"/>
    <w:rsid w:val="00D24716"/>
    <w:rsid w:val="00D24AD6"/>
    <w:rsid w:val="00D25466"/>
    <w:rsid w:val="00D279F0"/>
    <w:rsid w:val="00D30B8A"/>
    <w:rsid w:val="00D35A37"/>
    <w:rsid w:val="00D407AB"/>
    <w:rsid w:val="00D43DFB"/>
    <w:rsid w:val="00D44D3D"/>
    <w:rsid w:val="00D4535F"/>
    <w:rsid w:val="00D47598"/>
    <w:rsid w:val="00D47FBC"/>
    <w:rsid w:val="00D50B66"/>
    <w:rsid w:val="00D51753"/>
    <w:rsid w:val="00D54B60"/>
    <w:rsid w:val="00D5604D"/>
    <w:rsid w:val="00D5639B"/>
    <w:rsid w:val="00D60DFF"/>
    <w:rsid w:val="00D6245F"/>
    <w:rsid w:val="00D6335A"/>
    <w:rsid w:val="00D67D33"/>
    <w:rsid w:val="00D67EC5"/>
    <w:rsid w:val="00D725B3"/>
    <w:rsid w:val="00D72DA9"/>
    <w:rsid w:val="00D739F9"/>
    <w:rsid w:val="00D80557"/>
    <w:rsid w:val="00D81CB7"/>
    <w:rsid w:val="00D86CE6"/>
    <w:rsid w:val="00D91AFD"/>
    <w:rsid w:val="00D94CD6"/>
    <w:rsid w:val="00D95115"/>
    <w:rsid w:val="00D95419"/>
    <w:rsid w:val="00DA2F8C"/>
    <w:rsid w:val="00DA3399"/>
    <w:rsid w:val="00DB3CF0"/>
    <w:rsid w:val="00DB6AE3"/>
    <w:rsid w:val="00DC0A4A"/>
    <w:rsid w:val="00DC5499"/>
    <w:rsid w:val="00DC6748"/>
    <w:rsid w:val="00DD0316"/>
    <w:rsid w:val="00DD193F"/>
    <w:rsid w:val="00DD7A81"/>
    <w:rsid w:val="00DE081B"/>
    <w:rsid w:val="00DE47B8"/>
    <w:rsid w:val="00DE5179"/>
    <w:rsid w:val="00DF3EEB"/>
    <w:rsid w:val="00E01E62"/>
    <w:rsid w:val="00E021BC"/>
    <w:rsid w:val="00E02769"/>
    <w:rsid w:val="00E06E06"/>
    <w:rsid w:val="00E15E02"/>
    <w:rsid w:val="00E24336"/>
    <w:rsid w:val="00E2509A"/>
    <w:rsid w:val="00E27C3C"/>
    <w:rsid w:val="00E3428B"/>
    <w:rsid w:val="00E42D56"/>
    <w:rsid w:val="00E435E2"/>
    <w:rsid w:val="00E45898"/>
    <w:rsid w:val="00E53888"/>
    <w:rsid w:val="00E53EA8"/>
    <w:rsid w:val="00E600FF"/>
    <w:rsid w:val="00E61BBE"/>
    <w:rsid w:val="00E61F96"/>
    <w:rsid w:val="00E62AD0"/>
    <w:rsid w:val="00E63EFC"/>
    <w:rsid w:val="00E72691"/>
    <w:rsid w:val="00E73BDF"/>
    <w:rsid w:val="00E74D75"/>
    <w:rsid w:val="00E76273"/>
    <w:rsid w:val="00E77363"/>
    <w:rsid w:val="00E77BA7"/>
    <w:rsid w:val="00E77EC3"/>
    <w:rsid w:val="00E812E2"/>
    <w:rsid w:val="00E82183"/>
    <w:rsid w:val="00E84A45"/>
    <w:rsid w:val="00E84A48"/>
    <w:rsid w:val="00E865DC"/>
    <w:rsid w:val="00E91F69"/>
    <w:rsid w:val="00EA2B99"/>
    <w:rsid w:val="00EB0187"/>
    <w:rsid w:val="00EB2EEA"/>
    <w:rsid w:val="00EB49C8"/>
    <w:rsid w:val="00EB5CA3"/>
    <w:rsid w:val="00EC17C8"/>
    <w:rsid w:val="00EC2696"/>
    <w:rsid w:val="00EC4610"/>
    <w:rsid w:val="00EC4C14"/>
    <w:rsid w:val="00EC623D"/>
    <w:rsid w:val="00EC7DF3"/>
    <w:rsid w:val="00ED4D6E"/>
    <w:rsid w:val="00ED6184"/>
    <w:rsid w:val="00ED74D2"/>
    <w:rsid w:val="00EE3DB1"/>
    <w:rsid w:val="00EF04DF"/>
    <w:rsid w:val="00EF49D5"/>
    <w:rsid w:val="00EF605B"/>
    <w:rsid w:val="00F00AB4"/>
    <w:rsid w:val="00F00EAA"/>
    <w:rsid w:val="00F01A07"/>
    <w:rsid w:val="00F02503"/>
    <w:rsid w:val="00F02ED8"/>
    <w:rsid w:val="00F03C51"/>
    <w:rsid w:val="00F048C1"/>
    <w:rsid w:val="00F057D8"/>
    <w:rsid w:val="00F0752D"/>
    <w:rsid w:val="00F14404"/>
    <w:rsid w:val="00F15369"/>
    <w:rsid w:val="00F163C1"/>
    <w:rsid w:val="00F16FD1"/>
    <w:rsid w:val="00F243BB"/>
    <w:rsid w:val="00F30465"/>
    <w:rsid w:val="00F33247"/>
    <w:rsid w:val="00F346B6"/>
    <w:rsid w:val="00F35F72"/>
    <w:rsid w:val="00F36B26"/>
    <w:rsid w:val="00F46BDD"/>
    <w:rsid w:val="00F47230"/>
    <w:rsid w:val="00F47544"/>
    <w:rsid w:val="00F47EF1"/>
    <w:rsid w:val="00F5233C"/>
    <w:rsid w:val="00F535DF"/>
    <w:rsid w:val="00F545E5"/>
    <w:rsid w:val="00F57493"/>
    <w:rsid w:val="00F6265C"/>
    <w:rsid w:val="00F632A7"/>
    <w:rsid w:val="00F64053"/>
    <w:rsid w:val="00F64315"/>
    <w:rsid w:val="00F7226F"/>
    <w:rsid w:val="00F7787B"/>
    <w:rsid w:val="00F804B3"/>
    <w:rsid w:val="00F81479"/>
    <w:rsid w:val="00F8451D"/>
    <w:rsid w:val="00F928BB"/>
    <w:rsid w:val="00F9472C"/>
    <w:rsid w:val="00FA121D"/>
    <w:rsid w:val="00FA5A90"/>
    <w:rsid w:val="00FA6208"/>
    <w:rsid w:val="00FA667A"/>
    <w:rsid w:val="00FB1751"/>
    <w:rsid w:val="00FB76C3"/>
    <w:rsid w:val="00FD0E34"/>
    <w:rsid w:val="00FD1CD3"/>
    <w:rsid w:val="00FD493B"/>
    <w:rsid w:val="00FD75D1"/>
    <w:rsid w:val="00FD7E16"/>
    <w:rsid w:val="00FE2BD3"/>
    <w:rsid w:val="00FE2C5F"/>
    <w:rsid w:val="00FF13D2"/>
    <w:rsid w:val="00FF16C8"/>
    <w:rsid w:val="00FF2278"/>
    <w:rsid w:val="00FF4217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9AB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E2F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320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3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49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F6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6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6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6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66"/>
  </w:style>
  <w:style w:type="paragraph" w:styleId="Footer">
    <w:name w:val="footer"/>
    <w:basedOn w:val="Normal"/>
    <w:link w:val="FooterChar"/>
    <w:uiPriority w:val="99"/>
    <w:unhideWhenUsed/>
    <w:rsid w:val="00D2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66"/>
  </w:style>
  <w:style w:type="character" w:styleId="FollowedHyperlink">
    <w:name w:val="FollowedHyperlink"/>
    <w:basedOn w:val="DefaultParagraphFont"/>
    <w:uiPriority w:val="99"/>
    <w:semiHidden/>
    <w:unhideWhenUsed/>
    <w:rsid w:val="001E03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0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E2F"/>
    <w:pPr>
      <w:ind w:left="720"/>
      <w:contextualSpacing/>
    </w:pPr>
  </w:style>
  <w:style w:type="character" w:styleId="CommentReference">
    <w:name w:val="annotation reference"/>
    <w:basedOn w:val="DefaultParagraphFont"/>
    <w:unhideWhenUsed/>
    <w:rsid w:val="00320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C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C3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491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B5F6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16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16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161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2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466"/>
  </w:style>
  <w:style w:type="paragraph" w:styleId="Footer">
    <w:name w:val="footer"/>
    <w:basedOn w:val="Normal"/>
    <w:link w:val="FooterChar"/>
    <w:uiPriority w:val="99"/>
    <w:unhideWhenUsed/>
    <w:rsid w:val="00D25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466"/>
  </w:style>
  <w:style w:type="character" w:styleId="FollowedHyperlink">
    <w:name w:val="FollowedHyperlink"/>
    <w:basedOn w:val="DefaultParagraphFont"/>
    <w:uiPriority w:val="99"/>
    <w:semiHidden/>
    <w:unhideWhenUsed/>
    <w:rsid w:val="001E0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4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EC4E8-81B4-40F1-9909-C618BAF33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Administrator</cp:lastModifiedBy>
  <cp:revision>2</cp:revision>
  <cp:lastPrinted>2018-02-14T23:46:00Z</cp:lastPrinted>
  <dcterms:created xsi:type="dcterms:W3CDTF">2018-02-27T20:32:00Z</dcterms:created>
  <dcterms:modified xsi:type="dcterms:W3CDTF">2018-02-27T20:32:00Z</dcterms:modified>
</cp:coreProperties>
</file>