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A2B62" w14:textId="77777777" w:rsidR="009053BC" w:rsidRPr="009200FD" w:rsidRDefault="009053BC" w:rsidP="009053BC">
      <w:pPr>
        <w:jc w:val="center"/>
        <w:rPr>
          <w:rFonts w:ascii="Century Schoolbook" w:hAnsi="Century Schoolbook" w:cs="Century Schoolbook"/>
        </w:rPr>
      </w:pPr>
      <w:r w:rsidRPr="009200FD">
        <w:rPr>
          <w:rFonts w:ascii="Century Schoolbook" w:hAnsi="Century Schoolbook" w:cs="Century Schoolbook"/>
        </w:rPr>
        <w:t>COMMONWEALTH OF MASSACHUSETTS</w:t>
      </w:r>
    </w:p>
    <w:p w14:paraId="296F170F" w14:textId="77777777" w:rsidR="009053BC" w:rsidRPr="009200FD" w:rsidRDefault="009053BC" w:rsidP="009053BC">
      <w:pPr>
        <w:rPr>
          <w:rFonts w:ascii="Century Schoolbook" w:hAnsi="Century Schoolbook" w:cs="Century Schoolbook"/>
        </w:rPr>
      </w:pPr>
    </w:p>
    <w:p w14:paraId="25D466BA" w14:textId="77777777" w:rsidR="009053BC" w:rsidRPr="009200FD" w:rsidRDefault="009053BC" w:rsidP="009053BC">
      <w:pPr>
        <w:ind w:left="5760" w:hanging="5760"/>
        <w:rPr>
          <w:rFonts w:ascii="Century Schoolbook" w:hAnsi="Century Schoolbook" w:cs="Century Schoolbook"/>
        </w:rPr>
      </w:pPr>
      <w:r w:rsidRPr="009200FD">
        <w:rPr>
          <w:rFonts w:ascii="Century Schoolbook" w:hAnsi="Century Schoolbook" w:cs="Century Schoolbook"/>
        </w:rPr>
        <w:t>SUFFOLK COUNTY</w:t>
      </w:r>
      <w:r w:rsidRPr="009200FD">
        <w:rPr>
          <w:rFonts w:ascii="Century Schoolbook" w:hAnsi="Century Schoolbook" w:cs="Century Schoolbook"/>
        </w:rPr>
        <w:tab/>
        <w:t>BOARD OF REGISTRATION IN PHARMACY</w:t>
      </w:r>
    </w:p>
    <w:p w14:paraId="6075C3F6" w14:textId="77777777" w:rsidR="009053BC" w:rsidRPr="009200FD" w:rsidRDefault="009053BC" w:rsidP="009053BC">
      <w:pPr>
        <w:ind w:left="3600" w:hanging="3600"/>
        <w:rPr>
          <w:rFonts w:ascii="Century Schoolbook" w:hAnsi="Century Schoolbook" w:cs="Century Schoolbook"/>
        </w:rPr>
      </w:pPr>
      <w:r w:rsidRPr="009200FD">
        <w:rPr>
          <w:rFonts w:ascii="Century Schoolbook" w:hAnsi="Century Schoolbook" w:cs="Century Schoolbook"/>
        </w:rPr>
        <w:tab/>
      </w:r>
      <w:r w:rsidRPr="009200FD">
        <w:rPr>
          <w:rFonts w:ascii="Century Schoolbook" w:hAnsi="Century Schoolbook" w:cs="Century Schoolbook"/>
        </w:rPr>
        <w:tab/>
      </w:r>
    </w:p>
    <w:p w14:paraId="20EB9EC5" w14:textId="77777777" w:rsidR="009053BC" w:rsidRPr="009200FD" w:rsidRDefault="009053BC" w:rsidP="009053BC">
      <w:pPr>
        <w:tabs>
          <w:tab w:val="left" w:pos="3600"/>
        </w:tabs>
        <w:ind w:left="5760" w:hanging="5760"/>
        <w:rPr>
          <w:rFonts w:ascii="Century Schoolbook" w:hAnsi="Century Schoolbook" w:cs="Century Schoolbook"/>
        </w:rPr>
      </w:pPr>
      <w:r w:rsidRPr="009200FD">
        <w:rPr>
          <w:rFonts w:ascii="Century Schoolbook" w:hAnsi="Century Schoolbook" w:cs="Century Schoolbook"/>
        </w:rPr>
        <w:t xml:space="preserve">In the Matter of </w:t>
      </w:r>
      <w:r w:rsidRPr="009200FD">
        <w:rPr>
          <w:rFonts w:ascii="Century Schoolbook" w:hAnsi="Century Schoolbook" w:cs="Century Schoolbook"/>
        </w:rPr>
        <w:tab/>
        <w:t>)</w:t>
      </w:r>
      <w:r w:rsidRPr="009200FD">
        <w:rPr>
          <w:rFonts w:ascii="Century Schoolbook" w:hAnsi="Century Schoolbook" w:cs="Century Schoolbook"/>
        </w:rPr>
        <w:tab/>
      </w:r>
    </w:p>
    <w:p w14:paraId="0A369C59" w14:textId="6580DC64" w:rsidR="009053BC" w:rsidRPr="009200FD" w:rsidRDefault="006132E3" w:rsidP="009053BC">
      <w:pPr>
        <w:tabs>
          <w:tab w:val="left" w:pos="3600"/>
        </w:tabs>
        <w:ind w:left="5760" w:hanging="5760"/>
        <w:rPr>
          <w:rFonts w:ascii="Century Schoolbook" w:hAnsi="Century Schoolbook" w:cs="Century Schoolbook"/>
        </w:rPr>
      </w:pPr>
      <w:r>
        <w:rPr>
          <w:rFonts w:ascii="Century Schoolbook" w:hAnsi="Century Schoolbook" w:cs="Century Schoolbook"/>
        </w:rPr>
        <w:t>Blue Hill Pharmacy, LLC</w:t>
      </w:r>
      <w:r w:rsidR="009053BC" w:rsidRPr="009200FD">
        <w:rPr>
          <w:rFonts w:ascii="Century Schoolbook" w:hAnsi="Century Schoolbook" w:cs="Century Schoolbook"/>
        </w:rPr>
        <w:tab/>
        <w:t>)</w:t>
      </w:r>
      <w:r w:rsidR="009053BC" w:rsidRPr="009200FD">
        <w:rPr>
          <w:rFonts w:ascii="Century Schoolbook" w:hAnsi="Century Schoolbook" w:cs="Century Schoolbook"/>
        </w:rPr>
        <w:tab/>
      </w:r>
      <w:r w:rsidR="009053BC">
        <w:rPr>
          <w:rFonts w:ascii="Century Schoolbook" w:hAnsi="Century Schoolbook" w:cs="Century Schoolbook"/>
        </w:rPr>
        <w:t xml:space="preserve">Docket No.: </w:t>
      </w:r>
      <w:r w:rsidR="009053BC">
        <w:rPr>
          <w:rFonts w:ascii="Century Schoolbook" w:hAnsi="Century Schoolbook" w:cs="Century Schoolbook"/>
        </w:rPr>
        <w:tab/>
      </w:r>
      <w:r>
        <w:rPr>
          <w:rFonts w:ascii="Century Schoolbook" w:hAnsi="Century Schoolbook" w:cs="Century Schoolbook"/>
        </w:rPr>
        <w:t>PHA-2022-0122</w:t>
      </w:r>
    </w:p>
    <w:p w14:paraId="6C18BF52" w14:textId="3D9122A1" w:rsidR="009053BC" w:rsidRDefault="006132E3" w:rsidP="009053BC">
      <w:pPr>
        <w:tabs>
          <w:tab w:val="left" w:pos="3600"/>
        </w:tabs>
        <w:ind w:left="5760" w:hanging="5760"/>
        <w:rPr>
          <w:rFonts w:ascii="Century Schoolbook" w:hAnsi="Century Schoolbook" w:cs="Century Schoolbook"/>
        </w:rPr>
      </w:pPr>
      <w:r>
        <w:rPr>
          <w:rFonts w:ascii="Century Schoolbook" w:hAnsi="Century Schoolbook" w:cs="Century Schoolbook"/>
        </w:rPr>
        <w:t>DS89942</w:t>
      </w:r>
      <w:r w:rsidR="009053BC" w:rsidRPr="009200FD">
        <w:rPr>
          <w:rFonts w:ascii="Century Schoolbook" w:hAnsi="Century Schoolbook" w:cs="Century Schoolbook"/>
        </w:rPr>
        <w:tab/>
        <w:t>)</w:t>
      </w:r>
      <w:r w:rsidR="009053BC">
        <w:rPr>
          <w:rFonts w:ascii="Century Schoolbook" w:hAnsi="Century Schoolbook" w:cs="Century Schoolbook"/>
        </w:rPr>
        <w:tab/>
      </w:r>
      <w:r w:rsidR="009053BC">
        <w:rPr>
          <w:rFonts w:ascii="Century Schoolbook" w:hAnsi="Century Schoolbook" w:cs="Century Schoolbook"/>
        </w:rPr>
        <w:tab/>
      </w:r>
      <w:r w:rsidR="009053BC">
        <w:rPr>
          <w:rFonts w:ascii="Century Schoolbook" w:hAnsi="Century Schoolbook" w:cs="Century Schoolbook"/>
        </w:rPr>
        <w:tab/>
      </w:r>
      <w:r>
        <w:rPr>
          <w:rFonts w:ascii="Century Schoolbook" w:hAnsi="Century Schoolbook" w:cs="Century Schoolbook"/>
        </w:rPr>
        <w:t>CAS-2022-0664</w:t>
      </w:r>
    </w:p>
    <w:p w14:paraId="35FEF0C8" w14:textId="2AD81B39" w:rsidR="006132E3" w:rsidRPr="009200FD" w:rsidRDefault="006132E3" w:rsidP="009053BC">
      <w:pPr>
        <w:tabs>
          <w:tab w:val="left" w:pos="3600"/>
        </w:tabs>
        <w:ind w:left="5760" w:hanging="5760"/>
        <w:rPr>
          <w:rFonts w:ascii="Century Schoolbook" w:hAnsi="Century Schoolbook" w:cs="Century Schoolbook"/>
        </w:rPr>
      </w:pPr>
      <w:r>
        <w:rPr>
          <w:rFonts w:ascii="Century Schoolbook" w:hAnsi="Century Schoolbook" w:cs="Century Schoolbook"/>
        </w:rPr>
        <w:t>Exp: 12/31/23</w:t>
      </w:r>
      <w:r>
        <w:rPr>
          <w:rFonts w:ascii="Century Schoolbook" w:hAnsi="Century Schoolbook" w:cs="Century Schoolbook"/>
        </w:rPr>
        <w:tab/>
        <w:t>)</w:t>
      </w:r>
    </w:p>
    <w:p w14:paraId="0C70A773" w14:textId="77777777" w:rsidR="009053BC" w:rsidRPr="009200FD" w:rsidRDefault="009053BC" w:rsidP="009053BC">
      <w:pPr>
        <w:tabs>
          <w:tab w:val="left" w:pos="3600"/>
        </w:tabs>
        <w:ind w:left="5760" w:hanging="5760"/>
        <w:rPr>
          <w:rFonts w:ascii="Century Schoolbook" w:hAnsi="Century Schoolbook" w:cs="Century Schoolbook"/>
        </w:rPr>
      </w:pPr>
    </w:p>
    <w:p w14:paraId="58D4A797" w14:textId="77777777" w:rsidR="009053BC" w:rsidRPr="004F061C" w:rsidRDefault="009053BC" w:rsidP="009053BC">
      <w:pPr>
        <w:tabs>
          <w:tab w:val="left" w:pos="3600"/>
        </w:tabs>
        <w:ind w:left="5760" w:hanging="5760"/>
        <w:rPr>
          <w:rFonts w:ascii="Century Schoolbook" w:hAnsi="Century Schoolbook" w:cs="Century Schoolbook"/>
          <w:b/>
        </w:rPr>
      </w:pPr>
    </w:p>
    <w:p w14:paraId="712E2A43" w14:textId="77777777" w:rsidR="009053BC" w:rsidRPr="00886BEF" w:rsidRDefault="009053BC" w:rsidP="009053BC">
      <w:pPr>
        <w:tabs>
          <w:tab w:val="left" w:pos="3600"/>
        </w:tabs>
        <w:ind w:left="5760" w:hanging="5760"/>
        <w:jc w:val="center"/>
        <w:rPr>
          <w:rFonts w:ascii="Century Schoolbook" w:hAnsi="Century Schoolbook" w:cs="Century Schoolbook"/>
          <w:b/>
          <w:bCs/>
        </w:rPr>
      </w:pPr>
      <w:r w:rsidRPr="00886BEF">
        <w:rPr>
          <w:rFonts w:ascii="Century Schoolbook" w:hAnsi="Century Schoolbook" w:cs="Century Schoolbook"/>
          <w:b/>
          <w:bCs/>
        </w:rPr>
        <w:t>CONSENT AGREEMENT FOR PROBATION</w:t>
      </w:r>
    </w:p>
    <w:p w14:paraId="13184773" w14:textId="77777777" w:rsidR="009053BC" w:rsidRPr="00886BEF" w:rsidRDefault="009053BC" w:rsidP="009053BC">
      <w:pPr>
        <w:tabs>
          <w:tab w:val="left" w:pos="3600"/>
        </w:tabs>
        <w:ind w:left="5760" w:hanging="5760"/>
        <w:jc w:val="both"/>
        <w:rPr>
          <w:rFonts w:ascii="Century Schoolbook" w:hAnsi="Century Schoolbook" w:cs="Century Schoolbook"/>
          <w:b/>
          <w:bCs/>
        </w:rPr>
      </w:pPr>
    </w:p>
    <w:p w14:paraId="2579CB0A" w14:textId="1E926268" w:rsidR="009053BC" w:rsidRPr="00886BEF" w:rsidRDefault="009053BC" w:rsidP="009053BC">
      <w:pPr>
        <w:tabs>
          <w:tab w:val="left" w:pos="3600"/>
        </w:tabs>
        <w:jc w:val="both"/>
        <w:rPr>
          <w:rFonts w:ascii="Century Schoolbook" w:hAnsi="Century Schoolbook" w:cs="Century Schoolbook"/>
        </w:rPr>
      </w:pPr>
      <w:r w:rsidRPr="00886BEF">
        <w:rPr>
          <w:rFonts w:ascii="Century Schoolbook" w:hAnsi="Century Schoolbook" w:cs="Century Schoolbook"/>
        </w:rPr>
        <w:t xml:space="preserve">The Massachusetts Board of Registration in Pharmacy (“Board”) and </w:t>
      </w:r>
      <w:r w:rsidR="006132E3">
        <w:rPr>
          <w:rFonts w:ascii="Century Schoolbook" w:hAnsi="Century Schoolbook" w:cs="Century Schoolbook"/>
        </w:rPr>
        <w:t>Blue Hill Pharmacy</w:t>
      </w:r>
      <w:r>
        <w:rPr>
          <w:rFonts w:ascii="Century Schoolbook" w:hAnsi="Century Schoolbook" w:cs="Century Schoolbook"/>
        </w:rPr>
        <w:t xml:space="preserve"> (“Licensee” or “Pharmacy”), a pharmacy</w:t>
      </w:r>
      <w:r w:rsidRPr="00886BEF">
        <w:rPr>
          <w:rFonts w:ascii="Century Schoolbook" w:hAnsi="Century Schoolbook" w:cs="Century Schoolbook"/>
        </w:rPr>
        <w:t xml:space="preserve"> licensed by the Board, </w:t>
      </w:r>
      <w:r w:rsidR="006132E3">
        <w:rPr>
          <w:rFonts w:ascii="Century Schoolbook" w:hAnsi="Century Schoolbook" w:cs="Century Schoolbook"/>
        </w:rPr>
        <w:t>DS</w:t>
      </w:r>
      <w:r w:rsidR="008C74DB">
        <w:rPr>
          <w:rFonts w:ascii="Century Schoolbook" w:hAnsi="Century Schoolbook" w:cs="Century Schoolbook"/>
        </w:rPr>
        <w:t>89942</w:t>
      </w:r>
      <w:r w:rsidRPr="00886BEF">
        <w:rPr>
          <w:rFonts w:ascii="Century Schoolbook" w:hAnsi="Century Schoolbook" w:cs="Century Schoolbook"/>
        </w:rPr>
        <w:t xml:space="preserve">, do hereby stipulate and agree that the following information shall be entered into and become a permanent part of the </w:t>
      </w:r>
      <w:r>
        <w:rPr>
          <w:rFonts w:ascii="Century Schoolbook" w:hAnsi="Century Schoolbook" w:cs="Century Schoolbook"/>
        </w:rPr>
        <w:t>Pharmacy</w:t>
      </w:r>
      <w:r w:rsidRPr="00886BEF">
        <w:rPr>
          <w:rFonts w:ascii="Century Schoolbook" w:hAnsi="Century Schoolbook" w:cs="Century Schoolbook"/>
        </w:rPr>
        <w:t>’s record maintained by the Board:</w:t>
      </w:r>
    </w:p>
    <w:p w14:paraId="4C6F0451" w14:textId="77777777" w:rsidR="009053BC" w:rsidRPr="00886BEF" w:rsidRDefault="009053BC" w:rsidP="009053BC">
      <w:pPr>
        <w:tabs>
          <w:tab w:val="left" w:pos="3600"/>
        </w:tabs>
        <w:jc w:val="both"/>
        <w:rPr>
          <w:rFonts w:ascii="Century Schoolbook" w:hAnsi="Century Schoolbook" w:cs="Century Schoolbook"/>
        </w:rPr>
      </w:pPr>
    </w:p>
    <w:p w14:paraId="5A056E6B" w14:textId="52746D5C" w:rsidR="009053BC" w:rsidRPr="00886BEF" w:rsidRDefault="009053BC" w:rsidP="009053BC">
      <w:pPr>
        <w:pStyle w:val="ListParagraph"/>
        <w:numPr>
          <w:ilvl w:val="0"/>
          <w:numId w:val="1"/>
        </w:numPr>
        <w:tabs>
          <w:tab w:val="left" w:pos="720"/>
        </w:tabs>
        <w:ind w:hanging="720"/>
        <w:jc w:val="both"/>
        <w:rPr>
          <w:rFonts w:ascii="Century Schoolbook" w:hAnsi="Century Schoolbook" w:cs="Century Schoolbook"/>
        </w:rPr>
      </w:pPr>
      <w:r w:rsidRPr="00886BEF">
        <w:rPr>
          <w:rFonts w:ascii="Century Schoolbook" w:hAnsi="Century Schoolbook" w:cs="Century Schoolbook"/>
        </w:rPr>
        <w:t xml:space="preserve">The </w:t>
      </w:r>
      <w:r>
        <w:rPr>
          <w:rFonts w:ascii="Century Schoolbook" w:hAnsi="Century Schoolbook" w:cs="Century Schoolbook"/>
        </w:rPr>
        <w:t>Pharmacy</w:t>
      </w:r>
      <w:r w:rsidRPr="00886BEF">
        <w:rPr>
          <w:rFonts w:ascii="Century Schoolbook" w:hAnsi="Century Schoolbook" w:cs="Century Schoolbook"/>
        </w:rPr>
        <w:t xml:space="preserve"> acknowledges the Board opened a complaint against</w:t>
      </w:r>
      <w:r>
        <w:rPr>
          <w:rFonts w:ascii="Century Schoolbook" w:hAnsi="Century Schoolbook" w:cs="Century Schoolbook"/>
        </w:rPr>
        <w:t xml:space="preserve"> its pharmacy license</w:t>
      </w:r>
      <w:r w:rsidRPr="00886BEF">
        <w:rPr>
          <w:rFonts w:ascii="Century Schoolbook" w:hAnsi="Century Schoolbook" w:cs="Century Schoolbook"/>
        </w:rPr>
        <w:t xml:space="preserve"> related to the conduct set forth in Paragraph 2, identified as Docket No. </w:t>
      </w:r>
      <w:r w:rsidR="006132E3">
        <w:rPr>
          <w:rFonts w:ascii="Century Schoolbook" w:hAnsi="Century Schoolbook" w:cs="Century Schoolbook"/>
        </w:rPr>
        <w:t>PHA-2022-0523</w:t>
      </w:r>
      <w:r>
        <w:rPr>
          <w:rFonts w:ascii="Century Schoolbook" w:hAnsi="Century Schoolbook" w:cs="Century Schoolbook"/>
        </w:rPr>
        <w:t xml:space="preserve"> </w:t>
      </w:r>
      <w:r w:rsidRPr="00886BEF">
        <w:rPr>
          <w:rFonts w:ascii="Century Schoolbook" w:hAnsi="Century Schoolbook" w:cs="Century Schoolbook"/>
        </w:rPr>
        <w:t>(“the Complaint”).</w:t>
      </w:r>
      <w:r w:rsidRPr="00886BEF">
        <w:rPr>
          <w:rStyle w:val="FootnoteReference"/>
          <w:rFonts w:ascii="Century Schoolbook" w:hAnsi="Century Schoolbook" w:cs="Century Schoolbook"/>
        </w:rPr>
        <w:footnoteReference w:id="1"/>
      </w:r>
    </w:p>
    <w:p w14:paraId="1D69D44B" w14:textId="77777777" w:rsidR="009053BC" w:rsidRPr="00886BEF" w:rsidRDefault="009053BC" w:rsidP="009053BC">
      <w:pPr>
        <w:pStyle w:val="ListParagraph"/>
        <w:tabs>
          <w:tab w:val="left" w:pos="3600"/>
        </w:tabs>
        <w:jc w:val="both"/>
        <w:rPr>
          <w:rFonts w:ascii="Century Schoolbook" w:hAnsi="Century Schoolbook" w:cs="Century Schoolbook"/>
        </w:rPr>
      </w:pPr>
    </w:p>
    <w:p w14:paraId="667DAA39" w14:textId="5D52510B" w:rsidR="009053BC" w:rsidRPr="002C44EB" w:rsidRDefault="009053BC" w:rsidP="009053BC">
      <w:pPr>
        <w:numPr>
          <w:ilvl w:val="0"/>
          <w:numId w:val="2"/>
        </w:numPr>
        <w:ind w:hanging="720"/>
        <w:jc w:val="both"/>
        <w:rPr>
          <w:rFonts w:ascii="Century Schoolbook" w:hAnsi="Century Schoolbook"/>
          <w:szCs w:val="20"/>
        </w:rPr>
      </w:pPr>
      <w:r w:rsidRPr="00EC7C3A">
        <w:rPr>
          <w:rFonts w:ascii="Century Schoolbook" w:hAnsi="Century Schoolbook"/>
        </w:rPr>
        <w:t xml:space="preserve">The </w:t>
      </w:r>
      <w:r>
        <w:rPr>
          <w:rFonts w:ascii="Century Schoolbook" w:hAnsi="Century Schoolbook"/>
        </w:rPr>
        <w:t>Pharmacy</w:t>
      </w:r>
      <w:r w:rsidRPr="00EC7C3A">
        <w:rPr>
          <w:rFonts w:ascii="Century Schoolbook" w:hAnsi="Century Schoolbook"/>
        </w:rPr>
        <w:t xml:space="preserve"> and the Board agree to resolve this Complaint without </w:t>
      </w:r>
      <w:r w:rsidRPr="00AA1511">
        <w:rPr>
          <w:rFonts w:ascii="Century Schoolbook" w:hAnsi="Century Schoolbook"/>
        </w:rPr>
        <w:t>making any admissions or findings and without proceeding to a formal</w:t>
      </w:r>
      <w:r w:rsidRPr="00EC7C3A">
        <w:rPr>
          <w:rFonts w:ascii="Century Schoolbook" w:hAnsi="Century Schoolbook"/>
        </w:rPr>
        <w:t xml:space="preserve"> adjudicatory hearing.  The Complaint alleges the following:  </w:t>
      </w:r>
    </w:p>
    <w:p w14:paraId="1D8720EC" w14:textId="072FDCA6" w:rsidR="005212E4" w:rsidRPr="005212E4" w:rsidRDefault="000349F9" w:rsidP="005212E4">
      <w:pPr>
        <w:pStyle w:val="ListParagraph"/>
        <w:numPr>
          <w:ilvl w:val="1"/>
          <w:numId w:val="1"/>
        </w:numPr>
        <w:tabs>
          <w:tab w:val="left" w:pos="1440"/>
        </w:tabs>
        <w:spacing w:before="240" w:after="240"/>
        <w:jc w:val="both"/>
        <w:rPr>
          <w:rFonts w:ascii="Century Schoolbook" w:hAnsi="Century Schoolbook"/>
        </w:rPr>
      </w:pPr>
      <w:r w:rsidRPr="005212E4">
        <w:rPr>
          <w:rFonts w:ascii="Century Schoolbook" w:hAnsi="Century Schoolbook"/>
        </w:rPr>
        <w:t xml:space="preserve">On </w:t>
      </w:r>
      <w:r w:rsidR="005212E4" w:rsidRPr="005212E4">
        <w:rPr>
          <w:rFonts w:ascii="Century Schoolbook" w:hAnsi="Century Schoolbook"/>
        </w:rPr>
        <w:t xml:space="preserve">June 1, 2022, </w:t>
      </w:r>
      <w:r w:rsidRPr="005212E4">
        <w:rPr>
          <w:rFonts w:ascii="Century Schoolbook" w:hAnsi="Century Schoolbook"/>
        </w:rPr>
        <w:t xml:space="preserve">the Pharmacy was not open </w:t>
      </w:r>
      <w:r w:rsidR="005212E4" w:rsidRPr="005212E4">
        <w:rPr>
          <w:rFonts w:ascii="Century Schoolbook" w:hAnsi="Century Schoolbook"/>
        </w:rPr>
        <w:t>during its normal business hours</w:t>
      </w:r>
      <w:r w:rsidR="002C70BE">
        <w:rPr>
          <w:rFonts w:ascii="Century Schoolbook" w:hAnsi="Century Schoolbook"/>
        </w:rPr>
        <w:t xml:space="preserve"> and no licensed pharmacy personnel were present,</w:t>
      </w:r>
      <w:r w:rsidR="005212E4" w:rsidRPr="005212E4">
        <w:rPr>
          <w:rFonts w:ascii="Century Schoolbook" w:hAnsi="Century Schoolbook"/>
        </w:rPr>
        <w:t xml:space="preserve"> </w:t>
      </w:r>
      <w:r w:rsidRPr="005212E4">
        <w:rPr>
          <w:rFonts w:ascii="Century Schoolbook" w:hAnsi="Century Schoolbook"/>
        </w:rPr>
        <w:t>and</w:t>
      </w:r>
      <w:r w:rsidR="002C44EB">
        <w:rPr>
          <w:rFonts w:ascii="Century Schoolbook" w:hAnsi="Century Schoolbook"/>
        </w:rPr>
        <w:t xml:space="preserve"> Board investigator(s) observed </w:t>
      </w:r>
      <w:r w:rsidRPr="005212E4">
        <w:rPr>
          <w:rFonts w:ascii="Century Schoolbook" w:hAnsi="Century Schoolbook"/>
        </w:rPr>
        <w:t xml:space="preserve">an unlicensed individual entering the Pharmacy. </w:t>
      </w:r>
    </w:p>
    <w:p w14:paraId="347BE3BF" w14:textId="2275895F" w:rsidR="00AF2C37" w:rsidRPr="005212E4" w:rsidRDefault="000349F9" w:rsidP="005212E4">
      <w:pPr>
        <w:pStyle w:val="ListParagraph"/>
        <w:numPr>
          <w:ilvl w:val="1"/>
          <w:numId w:val="1"/>
        </w:numPr>
        <w:tabs>
          <w:tab w:val="left" w:pos="1440"/>
        </w:tabs>
        <w:spacing w:before="240" w:after="240"/>
        <w:jc w:val="both"/>
        <w:rPr>
          <w:rFonts w:ascii="Century Schoolbook" w:hAnsi="Century Schoolbook"/>
        </w:rPr>
      </w:pPr>
      <w:r w:rsidRPr="005212E4">
        <w:rPr>
          <w:rFonts w:ascii="Century Schoolbook" w:hAnsi="Century Schoolbook"/>
        </w:rPr>
        <w:t xml:space="preserve">On </w:t>
      </w:r>
      <w:r w:rsidR="005212E4" w:rsidRPr="005212E4">
        <w:rPr>
          <w:rFonts w:ascii="Century Schoolbook" w:hAnsi="Century Schoolbook"/>
        </w:rPr>
        <w:t>June 2, 2022,</w:t>
      </w:r>
      <w:r w:rsidRPr="005212E4">
        <w:rPr>
          <w:rFonts w:ascii="Century Schoolbook" w:hAnsi="Century Schoolbook"/>
        </w:rPr>
        <w:t xml:space="preserve"> </w:t>
      </w:r>
      <w:r w:rsidR="002C44EB">
        <w:rPr>
          <w:rFonts w:ascii="Century Schoolbook" w:hAnsi="Century Schoolbook"/>
        </w:rPr>
        <w:t>Board investigator(s) observed</w:t>
      </w:r>
      <w:r w:rsidR="002C44EB" w:rsidRPr="005212E4">
        <w:rPr>
          <w:rFonts w:ascii="Century Schoolbook" w:hAnsi="Century Schoolbook"/>
        </w:rPr>
        <w:t xml:space="preserve"> </w:t>
      </w:r>
      <w:r w:rsidR="004D587F" w:rsidRPr="005212E4">
        <w:rPr>
          <w:rFonts w:ascii="Century Schoolbook" w:hAnsi="Century Schoolbook"/>
        </w:rPr>
        <w:t xml:space="preserve">an unlicensed </w:t>
      </w:r>
      <w:r w:rsidRPr="005212E4">
        <w:rPr>
          <w:rFonts w:ascii="Century Schoolbook" w:hAnsi="Century Schoolbook"/>
        </w:rPr>
        <w:t>delivery driver unlocking the front door, removing totes</w:t>
      </w:r>
      <w:r w:rsidR="002C44EB">
        <w:rPr>
          <w:rFonts w:ascii="Century Schoolbook" w:hAnsi="Century Schoolbook"/>
        </w:rPr>
        <w:t>,</w:t>
      </w:r>
      <w:r w:rsidRPr="005212E4">
        <w:rPr>
          <w:rFonts w:ascii="Century Schoolbook" w:hAnsi="Century Schoolbook"/>
        </w:rPr>
        <w:t xml:space="preserve"> and leaving a delivery.</w:t>
      </w:r>
      <w:r w:rsidR="002C70BE">
        <w:rPr>
          <w:rFonts w:ascii="Century Schoolbook" w:hAnsi="Century Schoolbook"/>
        </w:rPr>
        <w:t xml:space="preserve"> The Pharmacy was not open for business at this time and no licensed pharmacy personnel were present.</w:t>
      </w:r>
      <w:r w:rsidRPr="005212E4">
        <w:rPr>
          <w:rFonts w:ascii="Century Schoolbook" w:hAnsi="Century Schoolbook"/>
        </w:rPr>
        <w:t xml:space="preserve"> </w:t>
      </w:r>
    </w:p>
    <w:p w14:paraId="1B8D0764" w14:textId="576C2598" w:rsidR="005212E4" w:rsidRPr="005212E4" w:rsidRDefault="000349F9" w:rsidP="005212E4">
      <w:pPr>
        <w:pStyle w:val="ListParagraph"/>
        <w:numPr>
          <w:ilvl w:val="1"/>
          <w:numId w:val="1"/>
        </w:numPr>
        <w:tabs>
          <w:tab w:val="left" w:pos="1440"/>
        </w:tabs>
        <w:spacing w:before="240" w:after="240"/>
        <w:jc w:val="both"/>
        <w:rPr>
          <w:rFonts w:ascii="Century Schoolbook" w:hAnsi="Century Schoolbook"/>
        </w:rPr>
      </w:pPr>
      <w:r w:rsidRPr="005212E4">
        <w:rPr>
          <w:rFonts w:ascii="Century Schoolbook" w:hAnsi="Century Schoolbook"/>
        </w:rPr>
        <w:lastRenderedPageBreak/>
        <w:t xml:space="preserve">On </w:t>
      </w:r>
      <w:r w:rsidR="005212E4" w:rsidRPr="005212E4">
        <w:rPr>
          <w:rFonts w:ascii="Century Schoolbook" w:hAnsi="Century Schoolbook"/>
        </w:rPr>
        <w:t xml:space="preserve">June 8, 2022, </w:t>
      </w:r>
      <w:r w:rsidRPr="005212E4">
        <w:rPr>
          <w:rFonts w:ascii="Century Schoolbook" w:hAnsi="Century Schoolbook"/>
        </w:rPr>
        <w:t xml:space="preserve">an inspection with the </w:t>
      </w:r>
      <w:r w:rsidR="005212E4" w:rsidRPr="005212E4">
        <w:rPr>
          <w:rFonts w:ascii="Century Schoolbook" w:hAnsi="Century Schoolbook"/>
        </w:rPr>
        <w:t>US Drug Enforcement Administration (“</w:t>
      </w:r>
      <w:r w:rsidRPr="005212E4">
        <w:rPr>
          <w:rFonts w:ascii="Century Schoolbook" w:hAnsi="Century Schoolbook"/>
        </w:rPr>
        <w:t>DEA</w:t>
      </w:r>
      <w:r w:rsidR="005212E4" w:rsidRPr="005212E4">
        <w:rPr>
          <w:rFonts w:ascii="Century Schoolbook" w:hAnsi="Century Schoolbook"/>
        </w:rPr>
        <w:t>”)</w:t>
      </w:r>
      <w:r w:rsidRPr="005212E4">
        <w:rPr>
          <w:rFonts w:ascii="Century Schoolbook" w:hAnsi="Century Schoolbook"/>
        </w:rPr>
        <w:t xml:space="preserve"> was conducted.  </w:t>
      </w:r>
      <w:r w:rsidR="005212E4" w:rsidRPr="005212E4">
        <w:rPr>
          <w:rFonts w:ascii="Century Schoolbook" w:hAnsi="Century Schoolbook"/>
        </w:rPr>
        <w:t>Multiple deficiencies were identified including:</w:t>
      </w:r>
    </w:p>
    <w:p w14:paraId="5E37189B" w14:textId="77777777" w:rsidR="005212E4" w:rsidRPr="005212E4" w:rsidRDefault="000349F9" w:rsidP="005212E4">
      <w:pPr>
        <w:pStyle w:val="ListParagraph"/>
        <w:numPr>
          <w:ilvl w:val="2"/>
          <w:numId w:val="1"/>
        </w:numPr>
        <w:tabs>
          <w:tab w:val="left" w:pos="1440"/>
        </w:tabs>
        <w:spacing w:before="240" w:after="240"/>
        <w:ind w:left="2174" w:hanging="187"/>
        <w:contextualSpacing/>
        <w:jc w:val="both"/>
        <w:rPr>
          <w:rFonts w:ascii="Century Schoolbook" w:hAnsi="Century Schoolbook"/>
        </w:rPr>
      </w:pPr>
      <w:r w:rsidRPr="005212E4">
        <w:rPr>
          <w:rFonts w:ascii="Century Schoolbook" w:hAnsi="Century Schoolbook"/>
        </w:rPr>
        <w:t>failure to activate the alarm daily</w:t>
      </w:r>
      <w:r w:rsidR="005212E4" w:rsidRPr="005212E4">
        <w:rPr>
          <w:rFonts w:ascii="Century Schoolbook" w:hAnsi="Century Schoolbook"/>
        </w:rPr>
        <w:t>;</w:t>
      </w:r>
    </w:p>
    <w:p w14:paraId="6FC79481" w14:textId="1B4C76B0" w:rsidR="005212E4" w:rsidRDefault="000349F9" w:rsidP="005212E4">
      <w:pPr>
        <w:pStyle w:val="ListParagraph"/>
        <w:numPr>
          <w:ilvl w:val="2"/>
          <w:numId w:val="1"/>
        </w:numPr>
        <w:tabs>
          <w:tab w:val="left" w:pos="1440"/>
        </w:tabs>
        <w:spacing w:before="240" w:after="240"/>
        <w:ind w:left="2174" w:hanging="187"/>
        <w:contextualSpacing/>
        <w:jc w:val="both"/>
        <w:rPr>
          <w:rFonts w:ascii="Century Schoolbook" w:hAnsi="Century Schoolbook"/>
        </w:rPr>
      </w:pPr>
      <w:r w:rsidRPr="005212E4">
        <w:rPr>
          <w:rFonts w:ascii="Century Schoolbook" w:hAnsi="Century Schoolbook"/>
        </w:rPr>
        <w:t>no separate alarm for the Pharmacy</w:t>
      </w:r>
      <w:r w:rsidR="005212E4" w:rsidRPr="005212E4">
        <w:rPr>
          <w:rFonts w:ascii="Century Schoolbook" w:hAnsi="Century Schoolbook"/>
        </w:rPr>
        <w:t>;</w:t>
      </w:r>
    </w:p>
    <w:p w14:paraId="5F71F755" w14:textId="7263B024" w:rsidR="00D64CA2" w:rsidRPr="005212E4" w:rsidRDefault="00D64CA2" w:rsidP="005212E4">
      <w:pPr>
        <w:pStyle w:val="ListParagraph"/>
        <w:numPr>
          <w:ilvl w:val="2"/>
          <w:numId w:val="1"/>
        </w:numPr>
        <w:tabs>
          <w:tab w:val="left" w:pos="1440"/>
        </w:tabs>
        <w:spacing w:before="240" w:after="240"/>
        <w:ind w:left="2174" w:hanging="187"/>
        <w:contextualSpacing/>
        <w:jc w:val="both"/>
        <w:rPr>
          <w:rFonts w:ascii="Century Schoolbook" w:hAnsi="Century Schoolbook"/>
        </w:rPr>
      </w:pPr>
      <w:r>
        <w:rPr>
          <w:rFonts w:ascii="Century Schoolbook" w:hAnsi="Century Schoolbook"/>
        </w:rPr>
        <w:t>failure to properly maintain a security system to ensure proper functionality;</w:t>
      </w:r>
    </w:p>
    <w:p w14:paraId="7FF806D1" w14:textId="5BEC8238" w:rsidR="005212E4" w:rsidRPr="005212E4" w:rsidRDefault="000349F9" w:rsidP="005212E4">
      <w:pPr>
        <w:pStyle w:val="ListParagraph"/>
        <w:numPr>
          <w:ilvl w:val="2"/>
          <w:numId w:val="1"/>
        </w:numPr>
        <w:tabs>
          <w:tab w:val="left" w:pos="1440"/>
        </w:tabs>
        <w:spacing w:before="240" w:after="240"/>
        <w:ind w:left="2174" w:hanging="187"/>
        <w:contextualSpacing/>
        <w:jc w:val="both"/>
        <w:rPr>
          <w:rFonts w:ascii="Century Schoolbook" w:hAnsi="Century Schoolbook"/>
        </w:rPr>
      </w:pPr>
      <w:r w:rsidRPr="005212E4">
        <w:rPr>
          <w:rFonts w:ascii="Century Schoolbook" w:hAnsi="Century Schoolbook"/>
        </w:rPr>
        <w:t>incomplete biennial inventori</w:t>
      </w:r>
      <w:r w:rsidR="005212E4" w:rsidRPr="005212E4">
        <w:rPr>
          <w:rFonts w:ascii="Century Schoolbook" w:hAnsi="Century Schoolbook"/>
        </w:rPr>
        <w:t>es;</w:t>
      </w:r>
    </w:p>
    <w:p w14:paraId="675420FE" w14:textId="7D80AF39" w:rsidR="005212E4" w:rsidRPr="005212E4" w:rsidRDefault="000349F9" w:rsidP="005212E4">
      <w:pPr>
        <w:pStyle w:val="ListParagraph"/>
        <w:numPr>
          <w:ilvl w:val="2"/>
          <w:numId w:val="1"/>
        </w:numPr>
        <w:tabs>
          <w:tab w:val="left" w:pos="1440"/>
        </w:tabs>
        <w:spacing w:before="240" w:after="240"/>
        <w:ind w:left="2174" w:hanging="187"/>
        <w:contextualSpacing/>
        <w:jc w:val="both"/>
        <w:rPr>
          <w:rFonts w:ascii="Century Schoolbook" w:hAnsi="Century Schoolbook"/>
        </w:rPr>
      </w:pPr>
      <w:r w:rsidRPr="005212E4">
        <w:rPr>
          <w:rFonts w:ascii="Century Schoolbook" w:hAnsi="Century Schoolbook"/>
        </w:rPr>
        <w:t xml:space="preserve">perpetual inventory not maintained for all </w:t>
      </w:r>
      <w:r w:rsidR="00916D9C">
        <w:rPr>
          <w:rFonts w:ascii="Century Schoolbook" w:hAnsi="Century Schoolbook"/>
        </w:rPr>
        <w:t xml:space="preserve">schedule </w:t>
      </w:r>
      <w:r w:rsidRPr="005212E4">
        <w:rPr>
          <w:rFonts w:ascii="Century Schoolbook" w:hAnsi="Century Schoolbook"/>
        </w:rPr>
        <w:t>CIIs</w:t>
      </w:r>
      <w:r w:rsidR="005212E4" w:rsidRPr="005212E4">
        <w:rPr>
          <w:rFonts w:ascii="Century Schoolbook" w:hAnsi="Century Schoolbook"/>
        </w:rPr>
        <w:t>;</w:t>
      </w:r>
    </w:p>
    <w:p w14:paraId="32EA14FE" w14:textId="77777777" w:rsidR="005212E4" w:rsidRPr="005212E4" w:rsidRDefault="000349F9" w:rsidP="005212E4">
      <w:pPr>
        <w:pStyle w:val="ListParagraph"/>
        <w:numPr>
          <w:ilvl w:val="2"/>
          <w:numId w:val="1"/>
        </w:numPr>
        <w:tabs>
          <w:tab w:val="left" w:pos="1440"/>
        </w:tabs>
        <w:spacing w:before="240" w:after="240"/>
        <w:ind w:left="2174" w:hanging="187"/>
        <w:contextualSpacing/>
        <w:jc w:val="both"/>
        <w:rPr>
          <w:rFonts w:ascii="Century Schoolbook" w:hAnsi="Century Schoolbook"/>
        </w:rPr>
      </w:pPr>
      <w:r w:rsidRPr="005212E4">
        <w:rPr>
          <w:rFonts w:ascii="Century Schoolbook" w:hAnsi="Century Schoolbook"/>
        </w:rPr>
        <w:t xml:space="preserve">inability of the Floater Pharmacist to access </w:t>
      </w:r>
      <w:r w:rsidR="005212E4" w:rsidRPr="005212E4">
        <w:rPr>
          <w:rFonts w:ascii="Century Schoolbook" w:hAnsi="Century Schoolbook"/>
        </w:rPr>
        <w:t>controlled substance</w:t>
      </w:r>
      <w:r w:rsidRPr="005212E4">
        <w:rPr>
          <w:rFonts w:ascii="Century Schoolbook" w:hAnsi="Century Schoolbook"/>
        </w:rPr>
        <w:t xml:space="preserve"> records</w:t>
      </w:r>
      <w:r w:rsidR="005212E4" w:rsidRPr="005212E4">
        <w:rPr>
          <w:rFonts w:ascii="Century Schoolbook" w:hAnsi="Century Schoolbook"/>
        </w:rPr>
        <w:t>;</w:t>
      </w:r>
    </w:p>
    <w:p w14:paraId="6CA1F2C8" w14:textId="77777777" w:rsidR="005212E4" w:rsidRPr="005212E4" w:rsidRDefault="000349F9" w:rsidP="005212E4">
      <w:pPr>
        <w:pStyle w:val="ListParagraph"/>
        <w:numPr>
          <w:ilvl w:val="2"/>
          <w:numId w:val="1"/>
        </w:numPr>
        <w:tabs>
          <w:tab w:val="left" w:pos="1440"/>
        </w:tabs>
        <w:spacing w:before="240" w:after="240"/>
        <w:ind w:left="2174" w:hanging="187"/>
        <w:contextualSpacing/>
        <w:jc w:val="both"/>
        <w:rPr>
          <w:rFonts w:ascii="Century Schoolbook" w:hAnsi="Century Schoolbook"/>
        </w:rPr>
      </w:pPr>
      <w:r w:rsidRPr="005212E4">
        <w:rPr>
          <w:rFonts w:ascii="Century Schoolbook" w:hAnsi="Century Schoolbook"/>
        </w:rPr>
        <w:t>clutter</w:t>
      </w:r>
      <w:r w:rsidR="005212E4" w:rsidRPr="005212E4">
        <w:rPr>
          <w:rFonts w:ascii="Century Schoolbook" w:hAnsi="Century Schoolbook"/>
        </w:rPr>
        <w:t>;</w:t>
      </w:r>
    </w:p>
    <w:p w14:paraId="33B9A9C6" w14:textId="77777777" w:rsidR="005212E4" w:rsidRPr="005212E4" w:rsidRDefault="000349F9" w:rsidP="005212E4">
      <w:pPr>
        <w:pStyle w:val="ListParagraph"/>
        <w:numPr>
          <w:ilvl w:val="2"/>
          <w:numId w:val="1"/>
        </w:numPr>
        <w:tabs>
          <w:tab w:val="left" w:pos="1440"/>
        </w:tabs>
        <w:spacing w:before="240" w:after="240"/>
        <w:ind w:left="2174" w:hanging="187"/>
        <w:contextualSpacing/>
        <w:jc w:val="both"/>
        <w:rPr>
          <w:rFonts w:ascii="Century Schoolbook" w:hAnsi="Century Schoolbook"/>
        </w:rPr>
      </w:pPr>
      <w:r w:rsidRPr="005212E4">
        <w:rPr>
          <w:rFonts w:ascii="Century Schoolbook" w:hAnsi="Century Schoolbook"/>
        </w:rPr>
        <w:t>food in the medication refrigerator</w:t>
      </w:r>
      <w:r w:rsidR="005212E4" w:rsidRPr="005212E4">
        <w:rPr>
          <w:rFonts w:ascii="Century Schoolbook" w:hAnsi="Century Schoolbook"/>
        </w:rPr>
        <w:t>;</w:t>
      </w:r>
    </w:p>
    <w:p w14:paraId="219FF21D" w14:textId="60C3E932" w:rsidR="005212E4" w:rsidRPr="005212E4" w:rsidRDefault="000349F9" w:rsidP="005212E4">
      <w:pPr>
        <w:pStyle w:val="ListParagraph"/>
        <w:numPr>
          <w:ilvl w:val="2"/>
          <w:numId w:val="1"/>
        </w:numPr>
        <w:tabs>
          <w:tab w:val="left" w:pos="1440"/>
        </w:tabs>
        <w:spacing w:before="240" w:after="240"/>
        <w:ind w:left="2174" w:hanging="187"/>
        <w:contextualSpacing/>
        <w:jc w:val="both"/>
        <w:rPr>
          <w:rFonts w:ascii="Century Schoolbook" w:hAnsi="Century Schoolbook"/>
        </w:rPr>
      </w:pPr>
      <w:r w:rsidRPr="005212E4">
        <w:rPr>
          <w:rFonts w:ascii="Century Schoolbook" w:hAnsi="Century Schoolbook"/>
        </w:rPr>
        <w:t>incomplete temperature logs</w:t>
      </w:r>
      <w:r w:rsidR="005212E4" w:rsidRPr="005212E4">
        <w:rPr>
          <w:rFonts w:ascii="Century Schoolbook" w:hAnsi="Century Schoolbook"/>
        </w:rPr>
        <w:t>;</w:t>
      </w:r>
      <w:r w:rsidRPr="005212E4">
        <w:rPr>
          <w:rFonts w:ascii="Century Schoolbook" w:hAnsi="Century Schoolbook"/>
        </w:rPr>
        <w:t xml:space="preserve">  </w:t>
      </w:r>
    </w:p>
    <w:p w14:paraId="13FD6F36" w14:textId="77777777" w:rsidR="005212E4" w:rsidRPr="005212E4" w:rsidRDefault="000349F9" w:rsidP="005212E4">
      <w:pPr>
        <w:pStyle w:val="ListParagraph"/>
        <w:numPr>
          <w:ilvl w:val="2"/>
          <w:numId w:val="1"/>
        </w:numPr>
        <w:tabs>
          <w:tab w:val="left" w:pos="1440"/>
        </w:tabs>
        <w:spacing w:before="240" w:after="240"/>
        <w:ind w:left="2174" w:hanging="187"/>
        <w:contextualSpacing/>
        <w:jc w:val="both"/>
        <w:rPr>
          <w:rFonts w:ascii="Century Schoolbook" w:hAnsi="Century Schoolbook"/>
        </w:rPr>
      </w:pPr>
      <w:r w:rsidRPr="005212E4">
        <w:rPr>
          <w:rFonts w:ascii="Century Schoolbook" w:hAnsi="Century Schoolbook"/>
        </w:rPr>
        <w:t>improperly labeled blister cards with vials from another pharmacy</w:t>
      </w:r>
      <w:r w:rsidR="005212E4" w:rsidRPr="005212E4">
        <w:rPr>
          <w:rFonts w:ascii="Century Schoolbook" w:hAnsi="Century Schoolbook"/>
        </w:rPr>
        <w:t>;</w:t>
      </w:r>
    </w:p>
    <w:p w14:paraId="6C68A34B" w14:textId="3D8817A1" w:rsidR="005212E4" w:rsidRPr="005212E4" w:rsidRDefault="005212E4" w:rsidP="005212E4">
      <w:pPr>
        <w:pStyle w:val="ListParagraph"/>
        <w:numPr>
          <w:ilvl w:val="2"/>
          <w:numId w:val="1"/>
        </w:numPr>
        <w:tabs>
          <w:tab w:val="left" w:pos="1440"/>
        </w:tabs>
        <w:spacing w:before="240" w:after="240"/>
        <w:ind w:left="2174" w:hanging="187"/>
        <w:contextualSpacing/>
        <w:jc w:val="both"/>
        <w:rPr>
          <w:rFonts w:ascii="Century Schoolbook" w:hAnsi="Century Schoolbook"/>
        </w:rPr>
      </w:pPr>
      <w:r w:rsidRPr="005212E4">
        <w:rPr>
          <w:rFonts w:ascii="Century Schoolbook" w:hAnsi="Century Schoolbook"/>
        </w:rPr>
        <w:t>d</w:t>
      </w:r>
      <w:r w:rsidR="000349F9" w:rsidRPr="005212E4">
        <w:rPr>
          <w:rFonts w:ascii="Century Schoolbook" w:hAnsi="Century Schoolbook"/>
        </w:rPr>
        <w:t xml:space="preserve">ispensing reports </w:t>
      </w:r>
      <w:r w:rsidR="00D64CA2">
        <w:rPr>
          <w:rFonts w:ascii="Century Schoolbook" w:hAnsi="Century Schoolbook"/>
        </w:rPr>
        <w:t xml:space="preserve">that evidenced </w:t>
      </w:r>
      <w:r w:rsidR="000349F9" w:rsidRPr="005212E4">
        <w:rPr>
          <w:rFonts w:ascii="Century Schoolbook" w:hAnsi="Century Schoolbook"/>
        </w:rPr>
        <w:t>not all PMP drugs were reported</w:t>
      </w:r>
      <w:r w:rsidRPr="005212E4">
        <w:rPr>
          <w:rFonts w:ascii="Century Schoolbook" w:hAnsi="Century Schoolbook"/>
        </w:rPr>
        <w:t>;</w:t>
      </w:r>
    </w:p>
    <w:p w14:paraId="4144087C" w14:textId="06578802" w:rsidR="00AF2C37" w:rsidRPr="005212E4" w:rsidRDefault="005212E4" w:rsidP="005212E4">
      <w:pPr>
        <w:pStyle w:val="ListParagraph"/>
        <w:numPr>
          <w:ilvl w:val="2"/>
          <w:numId w:val="1"/>
        </w:numPr>
        <w:tabs>
          <w:tab w:val="left" w:pos="1440"/>
        </w:tabs>
        <w:spacing w:before="240" w:after="240"/>
        <w:ind w:left="2174" w:hanging="187"/>
        <w:jc w:val="both"/>
        <w:rPr>
          <w:rFonts w:ascii="Century Schoolbook" w:hAnsi="Century Schoolbook"/>
        </w:rPr>
      </w:pPr>
      <w:r w:rsidRPr="005212E4">
        <w:rPr>
          <w:rFonts w:ascii="Century Schoolbook" w:hAnsi="Century Schoolbook"/>
        </w:rPr>
        <w:t>i</w:t>
      </w:r>
      <w:r w:rsidR="000349F9" w:rsidRPr="005212E4">
        <w:rPr>
          <w:rFonts w:ascii="Century Schoolbook" w:hAnsi="Century Schoolbook"/>
        </w:rPr>
        <w:t xml:space="preserve">nvoices </w:t>
      </w:r>
      <w:r w:rsidR="00D64CA2">
        <w:rPr>
          <w:rFonts w:ascii="Century Schoolbook" w:hAnsi="Century Schoolbook"/>
        </w:rPr>
        <w:t>that evidenced</w:t>
      </w:r>
      <w:r w:rsidR="000349F9" w:rsidRPr="005212E4">
        <w:rPr>
          <w:rFonts w:ascii="Century Schoolbook" w:hAnsi="Century Schoolbook"/>
        </w:rPr>
        <w:t xml:space="preserve"> </w:t>
      </w:r>
      <w:r w:rsidRPr="005212E4">
        <w:rPr>
          <w:rFonts w:ascii="Century Schoolbook" w:hAnsi="Century Schoolbook"/>
        </w:rPr>
        <w:t>medications in schedules CIII through CV</w:t>
      </w:r>
      <w:r w:rsidR="000349F9" w:rsidRPr="005212E4">
        <w:rPr>
          <w:rFonts w:ascii="Century Schoolbook" w:hAnsi="Century Schoolbook"/>
        </w:rPr>
        <w:t xml:space="preserve"> that were ordered but were not dispensed and not observed in inventory.  </w:t>
      </w:r>
    </w:p>
    <w:p w14:paraId="760E249D" w14:textId="26EFAFF2" w:rsidR="005212E4" w:rsidRPr="005212E4" w:rsidRDefault="005212E4" w:rsidP="005212E4">
      <w:pPr>
        <w:pStyle w:val="ListParagraph"/>
        <w:numPr>
          <w:ilvl w:val="1"/>
          <w:numId w:val="1"/>
        </w:numPr>
        <w:tabs>
          <w:tab w:val="left" w:pos="1440"/>
        </w:tabs>
        <w:spacing w:before="240" w:after="240"/>
        <w:jc w:val="both"/>
        <w:rPr>
          <w:rFonts w:ascii="Century Schoolbook" w:hAnsi="Century Schoolbook"/>
        </w:rPr>
      </w:pPr>
      <w:r w:rsidRPr="005212E4">
        <w:rPr>
          <w:rFonts w:ascii="Century Schoolbook" w:hAnsi="Century Schoolbook"/>
        </w:rPr>
        <w:t xml:space="preserve">In addition to the above, </w:t>
      </w:r>
      <w:r w:rsidR="000349F9" w:rsidRPr="005212E4">
        <w:rPr>
          <w:rFonts w:ascii="Century Schoolbook" w:hAnsi="Century Schoolbook"/>
        </w:rPr>
        <w:t xml:space="preserve">DEA </w:t>
      </w:r>
      <w:r w:rsidR="00D64CA2">
        <w:rPr>
          <w:rFonts w:ascii="Century Schoolbook" w:hAnsi="Century Schoolbook"/>
        </w:rPr>
        <w:t xml:space="preserve">accountability </w:t>
      </w:r>
      <w:r w:rsidR="000349F9" w:rsidRPr="005212E4">
        <w:rPr>
          <w:rFonts w:ascii="Century Schoolbook" w:hAnsi="Century Schoolbook"/>
        </w:rPr>
        <w:t>audits</w:t>
      </w:r>
      <w:r w:rsidR="00D64CA2">
        <w:rPr>
          <w:rFonts w:ascii="Century Schoolbook" w:hAnsi="Century Schoolbook"/>
        </w:rPr>
        <w:t xml:space="preserve"> (the first from March 1, 2002 through June 8, 2022; and the second from November 17, 2021 through June 8, 2022)</w:t>
      </w:r>
      <w:r w:rsidR="000349F9" w:rsidRPr="005212E4">
        <w:rPr>
          <w:rFonts w:ascii="Century Schoolbook" w:hAnsi="Century Schoolbook"/>
        </w:rPr>
        <w:t xml:space="preserve"> indicated </w:t>
      </w:r>
      <w:r w:rsidR="00D64CA2">
        <w:rPr>
          <w:rFonts w:ascii="Century Schoolbook" w:hAnsi="Century Schoolbook"/>
        </w:rPr>
        <w:t xml:space="preserve">inaccurate recordkeeping and </w:t>
      </w:r>
      <w:r w:rsidR="000349F9" w:rsidRPr="005212E4">
        <w:rPr>
          <w:rFonts w:ascii="Century Schoolbook" w:hAnsi="Century Schoolbook"/>
        </w:rPr>
        <w:t xml:space="preserve">significant </w:t>
      </w:r>
      <w:r w:rsidRPr="005212E4">
        <w:rPr>
          <w:rFonts w:ascii="Century Schoolbook" w:hAnsi="Century Schoolbook"/>
        </w:rPr>
        <w:t xml:space="preserve">schedule </w:t>
      </w:r>
      <w:r w:rsidR="000349F9" w:rsidRPr="005212E4">
        <w:rPr>
          <w:rFonts w:ascii="Century Schoolbook" w:hAnsi="Century Schoolbook"/>
        </w:rPr>
        <w:t xml:space="preserve">CIII-CV inventory discrepancies.  </w:t>
      </w:r>
    </w:p>
    <w:p w14:paraId="5E98341D" w14:textId="312E29DD" w:rsidR="00AF2C37" w:rsidRPr="005212E4" w:rsidRDefault="000349F9" w:rsidP="005212E4">
      <w:pPr>
        <w:pStyle w:val="ListParagraph"/>
        <w:numPr>
          <w:ilvl w:val="1"/>
          <w:numId w:val="1"/>
        </w:numPr>
        <w:tabs>
          <w:tab w:val="left" w:pos="1440"/>
        </w:tabs>
        <w:spacing w:before="240" w:after="240"/>
        <w:jc w:val="both"/>
        <w:rPr>
          <w:rFonts w:ascii="Century Schoolbook" w:hAnsi="Century Schoolbook"/>
        </w:rPr>
      </w:pPr>
      <w:r w:rsidRPr="005212E4">
        <w:rPr>
          <w:rFonts w:ascii="Century Schoolbook" w:hAnsi="Century Schoolbook"/>
        </w:rPr>
        <w:t xml:space="preserve">On </w:t>
      </w:r>
      <w:r w:rsidR="005212E4" w:rsidRPr="005212E4">
        <w:rPr>
          <w:rFonts w:ascii="Century Schoolbook" w:hAnsi="Century Schoolbook"/>
        </w:rPr>
        <w:t>September 6, 2022,</w:t>
      </w:r>
      <w:r w:rsidRPr="005212E4">
        <w:rPr>
          <w:rFonts w:ascii="Century Schoolbook" w:hAnsi="Century Schoolbook"/>
        </w:rPr>
        <w:t xml:space="preserve"> a site visit was performed with the DEA </w:t>
      </w:r>
      <w:r w:rsidR="00916D9C">
        <w:rPr>
          <w:rFonts w:ascii="Century Schoolbook" w:hAnsi="Century Schoolbook"/>
        </w:rPr>
        <w:t>for follow up regarding</w:t>
      </w:r>
      <w:r w:rsidRPr="005212E4">
        <w:rPr>
          <w:rFonts w:ascii="Century Schoolbook" w:hAnsi="Century Schoolbook"/>
        </w:rPr>
        <w:t xml:space="preserve"> DEA violations </w:t>
      </w:r>
      <w:r w:rsidR="005212E4" w:rsidRPr="005212E4">
        <w:rPr>
          <w:rFonts w:ascii="Century Schoolbook" w:hAnsi="Century Schoolbook"/>
        </w:rPr>
        <w:t xml:space="preserve">including those </w:t>
      </w:r>
      <w:r w:rsidRPr="005212E4">
        <w:rPr>
          <w:rFonts w:ascii="Century Schoolbook" w:hAnsi="Century Schoolbook"/>
        </w:rPr>
        <w:t xml:space="preserve">for controlled substance recordkeeping; alarm system security; back entrance security including the grate not on the hall side of the door which was not locked; security of keys including failure to change the lock as requested; and inventory issues.  </w:t>
      </w:r>
    </w:p>
    <w:p w14:paraId="7CE82E8C" w14:textId="0BDAC455" w:rsidR="009053BC" w:rsidRPr="005212E4" w:rsidRDefault="000349F9" w:rsidP="009053BC">
      <w:pPr>
        <w:pStyle w:val="ListParagraph"/>
        <w:numPr>
          <w:ilvl w:val="1"/>
          <w:numId w:val="1"/>
        </w:numPr>
        <w:tabs>
          <w:tab w:val="left" w:pos="1440"/>
        </w:tabs>
        <w:spacing w:before="240" w:after="240"/>
        <w:jc w:val="both"/>
        <w:rPr>
          <w:rFonts w:ascii="Century Schoolbook" w:hAnsi="Century Schoolbook"/>
        </w:rPr>
      </w:pPr>
      <w:r w:rsidRPr="005212E4">
        <w:rPr>
          <w:rFonts w:ascii="Century Schoolbook" w:hAnsi="Century Schoolbook"/>
        </w:rPr>
        <w:t xml:space="preserve">On </w:t>
      </w:r>
      <w:r w:rsidR="005212E4" w:rsidRPr="005212E4">
        <w:rPr>
          <w:rFonts w:ascii="Century Schoolbook" w:hAnsi="Century Schoolbook"/>
        </w:rPr>
        <w:t xml:space="preserve">September 30, 2022, the Pharmacy </w:t>
      </w:r>
      <w:r w:rsidRPr="005212E4">
        <w:rPr>
          <w:rFonts w:ascii="Century Schoolbook" w:hAnsi="Century Schoolbook"/>
        </w:rPr>
        <w:t>signed a</w:t>
      </w:r>
      <w:r w:rsidR="005212E4" w:rsidRPr="005212E4">
        <w:rPr>
          <w:rFonts w:ascii="Century Schoolbook" w:hAnsi="Century Schoolbook"/>
        </w:rPr>
        <w:t xml:space="preserve"> Memorandum of Agreement (“</w:t>
      </w:r>
      <w:r w:rsidRPr="005212E4">
        <w:rPr>
          <w:rFonts w:ascii="Century Schoolbook" w:hAnsi="Century Schoolbook"/>
        </w:rPr>
        <w:t>MOA</w:t>
      </w:r>
      <w:r w:rsidR="005212E4" w:rsidRPr="005212E4">
        <w:rPr>
          <w:rFonts w:ascii="Century Schoolbook" w:hAnsi="Century Schoolbook"/>
        </w:rPr>
        <w:t>”)</w:t>
      </w:r>
      <w:r w:rsidRPr="005212E4">
        <w:rPr>
          <w:rFonts w:ascii="Century Schoolbook" w:hAnsi="Century Schoolbook"/>
        </w:rPr>
        <w:t xml:space="preserve"> with the DEA</w:t>
      </w:r>
      <w:r w:rsidR="00DD1CB6">
        <w:rPr>
          <w:rFonts w:ascii="Century Schoolbook" w:hAnsi="Century Schoolbook"/>
        </w:rPr>
        <w:t xml:space="preserve"> for a period of three (3) years</w:t>
      </w:r>
      <w:r w:rsidRPr="005212E4">
        <w:rPr>
          <w:rFonts w:ascii="Century Schoolbook" w:hAnsi="Century Schoolbook"/>
        </w:rPr>
        <w:t>.</w:t>
      </w:r>
    </w:p>
    <w:p w14:paraId="4DDA9C5B" w14:textId="72A04EBB" w:rsidR="009053BC" w:rsidRPr="00AE2620" w:rsidRDefault="009053BC" w:rsidP="009053BC">
      <w:pPr>
        <w:pStyle w:val="ListParagraph"/>
        <w:numPr>
          <w:ilvl w:val="0"/>
          <w:numId w:val="1"/>
        </w:numPr>
        <w:ind w:hanging="720"/>
        <w:jc w:val="both"/>
        <w:rPr>
          <w:rFonts w:ascii="Century Schoolbook" w:hAnsi="Century Schoolbook" w:cs="Century Schoolbook"/>
        </w:rPr>
      </w:pPr>
      <w:r>
        <w:rPr>
          <w:rFonts w:ascii="Century Schoolbook" w:hAnsi="Century Schoolbook" w:cs="Century Schoolbook"/>
        </w:rPr>
        <w:t xml:space="preserve">The Board and Licensee acknowledge and agree the facts described in Paragraph 2 warrant disciplinary action by the Board under </w:t>
      </w:r>
      <w:r w:rsidRPr="007A0914">
        <w:rPr>
          <w:rFonts w:ascii="Century Schoolbook" w:hAnsi="Century Schoolbook" w:cs="Century Schoolbook"/>
        </w:rPr>
        <w:t>M.G.L. c. 112, §§ 42A &amp; 61 and 247 CMR 10.03</w:t>
      </w:r>
      <w:r w:rsidR="000D61CE">
        <w:rPr>
          <w:rFonts w:ascii="Century Schoolbook" w:hAnsi="Century Schoolbook" w:cs="Century Schoolbook"/>
        </w:rPr>
        <w:t xml:space="preserve"> (1)</w:t>
      </w:r>
      <w:r w:rsidR="00D6067A">
        <w:rPr>
          <w:rFonts w:ascii="Century Schoolbook" w:hAnsi="Century Schoolbook" w:cs="Century Schoolbook"/>
        </w:rPr>
        <w:t>(a), (b), (k), (m), (v), and (x)</w:t>
      </w:r>
      <w:r>
        <w:rPr>
          <w:rFonts w:ascii="Century Schoolbook" w:hAnsi="Century Schoolbook" w:cs="Century Schoolbook"/>
        </w:rPr>
        <w:t>.</w:t>
      </w:r>
    </w:p>
    <w:p w14:paraId="56AD2680" w14:textId="7F4DF1BF" w:rsidR="009053BC" w:rsidRPr="00886BEF" w:rsidRDefault="009053BC" w:rsidP="009053BC">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lastRenderedPageBreak/>
        <w:t xml:space="preserve">The </w:t>
      </w:r>
      <w:r>
        <w:rPr>
          <w:rFonts w:ascii="Century Schoolbook" w:hAnsi="Century Schoolbook" w:cs="Century Schoolbook"/>
        </w:rPr>
        <w:t>Pharmacy</w:t>
      </w:r>
      <w:r w:rsidRPr="00886BEF">
        <w:rPr>
          <w:rFonts w:ascii="Century Schoolbook" w:hAnsi="Century Schoolbook" w:cs="Century Schoolbook"/>
        </w:rPr>
        <w:t xml:space="preserve"> agrees that</w:t>
      </w:r>
      <w:r>
        <w:rPr>
          <w:rFonts w:ascii="Century Schoolbook" w:hAnsi="Century Schoolbook" w:cs="Century Schoolbook"/>
        </w:rPr>
        <w:t xml:space="preserve"> its pharmacy license </w:t>
      </w:r>
      <w:r w:rsidRPr="00886BEF">
        <w:rPr>
          <w:rFonts w:ascii="Century Schoolbook" w:hAnsi="Century Schoolbook" w:cs="Century Schoolbook"/>
        </w:rPr>
        <w:t xml:space="preserve">shall be placed on PROBATION for </w:t>
      </w:r>
      <w:r w:rsidR="0095037F">
        <w:rPr>
          <w:rFonts w:ascii="Century Schoolbook" w:hAnsi="Century Schoolbook" w:cs="Century Schoolbook"/>
        </w:rPr>
        <w:t>3 years</w:t>
      </w:r>
      <w:r>
        <w:rPr>
          <w:rFonts w:ascii="Century Schoolbook" w:hAnsi="Century Schoolbook" w:cs="Century Schoolbook"/>
        </w:rPr>
        <w:t xml:space="preserve"> (“</w:t>
      </w:r>
      <w:r w:rsidRPr="00886BEF">
        <w:rPr>
          <w:rFonts w:ascii="Century Schoolbook" w:hAnsi="Century Schoolbook" w:cs="Century Schoolbook"/>
        </w:rPr>
        <w:t xml:space="preserve">Probationary Period”), commencing with the date on which the Board signs this Agreement (“Effective Date”).  </w:t>
      </w:r>
    </w:p>
    <w:p w14:paraId="4BAAD55D" w14:textId="77777777" w:rsidR="009053BC" w:rsidRPr="00886BEF" w:rsidRDefault="009053BC" w:rsidP="009053BC">
      <w:pPr>
        <w:pStyle w:val="ListParagraph"/>
        <w:rPr>
          <w:rFonts w:ascii="Century Schoolbook" w:hAnsi="Century Schoolbook" w:cs="Century Schoolbook"/>
        </w:rPr>
      </w:pPr>
    </w:p>
    <w:p w14:paraId="638AB19A" w14:textId="309DC50B" w:rsidR="009053BC" w:rsidRPr="007A0914" w:rsidRDefault="009053BC" w:rsidP="009053BC">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During the Probationary Period, the </w:t>
      </w:r>
      <w:r>
        <w:rPr>
          <w:rFonts w:ascii="Century Schoolbook" w:hAnsi="Century Schoolbook" w:cs="Century Schoolbook"/>
        </w:rPr>
        <w:t>Pharmacy</w:t>
      </w:r>
      <w:r w:rsidRPr="00886BEF">
        <w:rPr>
          <w:rFonts w:ascii="Century Schoolbook" w:hAnsi="Century Schoolbook" w:cs="Century Schoolbook"/>
        </w:rPr>
        <w:t xml:space="preserve"> agrees that</w:t>
      </w:r>
      <w:r>
        <w:rPr>
          <w:rFonts w:ascii="Century Schoolbook" w:hAnsi="Century Schoolbook" w:cs="Century Schoolbook"/>
        </w:rPr>
        <w:t xml:space="preserve"> it</w:t>
      </w:r>
      <w:r w:rsidRPr="00886BEF">
        <w:rPr>
          <w:rFonts w:ascii="Century Schoolbook" w:hAnsi="Century Schoolbook" w:cs="Century Schoolbook"/>
          <w:b/>
          <w:bCs/>
        </w:rPr>
        <w:t xml:space="preserve"> </w:t>
      </w:r>
      <w:r w:rsidRPr="00886BEF">
        <w:rPr>
          <w:rFonts w:ascii="Century Schoolbook" w:hAnsi="Century Schoolbook" w:cs="Century Schoolbook"/>
        </w:rPr>
        <w:t>shall comply with all of the following requirements to the Board’s satisfaction:</w:t>
      </w:r>
    </w:p>
    <w:p w14:paraId="5ACC50A9" w14:textId="1F66877D" w:rsidR="009053BC" w:rsidRDefault="009053BC" w:rsidP="0095037F">
      <w:pPr>
        <w:pStyle w:val="ListParagraph"/>
        <w:numPr>
          <w:ilvl w:val="1"/>
          <w:numId w:val="1"/>
        </w:numPr>
        <w:spacing w:before="240" w:after="240"/>
        <w:jc w:val="both"/>
        <w:rPr>
          <w:rFonts w:ascii="Century Schoolbook" w:hAnsi="Century Schoolbook" w:cs="Century Schoolbook"/>
        </w:rPr>
      </w:pPr>
      <w:r w:rsidRPr="00886BEF">
        <w:rPr>
          <w:rFonts w:ascii="Century Schoolbook" w:hAnsi="Century Schoolbook" w:cs="Century Schoolbook"/>
        </w:rPr>
        <w:t>Comply with all laws and regulations governing the practice of pharmacy</w:t>
      </w:r>
      <w:r w:rsidR="00C04C87">
        <w:rPr>
          <w:rFonts w:ascii="Century Schoolbook" w:hAnsi="Century Schoolbook" w:cs="Century Schoolbook"/>
        </w:rPr>
        <w:t>;</w:t>
      </w:r>
    </w:p>
    <w:p w14:paraId="03556D1E" w14:textId="3976E431" w:rsidR="00B402EB" w:rsidRDefault="00B402EB" w:rsidP="0095037F">
      <w:pPr>
        <w:pStyle w:val="ListParagraph"/>
        <w:numPr>
          <w:ilvl w:val="1"/>
          <w:numId w:val="1"/>
        </w:numPr>
        <w:spacing w:before="240" w:after="240"/>
        <w:jc w:val="both"/>
        <w:rPr>
          <w:rFonts w:ascii="Century Schoolbook" w:hAnsi="Century Schoolbook" w:cs="Century Schoolbook"/>
        </w:rPr>
      </w:pPr>
      <w:r>
        <w:rPr>
          <w:rFonts w:ascii="Century Schoolbook" w:hAnsi="Century Schoolbook" w:cs="Century Schoolbook"/>
        </w:rPr>
        <w:t>Comply with the following within 90 days of the Effective Date of this Agreement:</w:t>
      </w:r>
    </w:p>
    <w:p w14:paraId="743DB723" w14:textId="79491271" w:rsidR="0095037F" w:rsidRDefault="00B402EB" w:rsidP="00B402EB">
      <w:pPr>
        <w:pStyle w:val="ListParagraph"/>
        <w:numPr>
          <w:ilvl w:val="2"/>
          <w:numId w:val="1"/>
        </w:numPr>
        <w:spacing w:before="240" w:after="240"/>
        <w:jc w:val="both"/>
        <w:rPr>
          <w:rFonts w:ascii="Century Schoolbook" w:hAnsi="Century Schoolbook" w:cs="Century Schoolbook"/>
        </w:rPr>
      </w:pPr>
      <w:r w:rsidRPr="0095037F">
        <w:rPr>
          <w:rFonts w:ascii="Century Schoolbook" w:hAnsi="Century Schoolbook" w:cs="Century Schoolbook"/>
        </w:rPr>
        <w:t>Submit an attestation to the Board</w:t>
      </w:r>
      <w:r>
        <w:rPr>
          <w:rFonts w:ascii="Century Schoolbook" w:hAnsi="Century Schoolbook" w:cs="Century Schoolbook"/>
        </w:rPr>
        <w:t xml:space="preserve"> acknowledging and agreeing that n</w:t>
      </w:r>
      <w:r w:rsidR="0095037F">
        <w:rPr>
          <w:rFonts w:ascii="Century Schoolbook" w:hAnsi="Century Schoolbook" w:cs="Century Schoolbook"/>
        </w:rPr>
        <w:t>o deliveries</w:t>
      </w:r>
      <w:r w:rsidR="007A0914">
        <w:rPr>
          <w:rFonts w:ascii="Century Schoolbook" w:hAnsi="Century Schoolbook" w:cs="Century Schoolbook"/>
        </w:rPr>
        <w:t xml:space="preserve"> shall be made </w:t>
      </w:r>
      <w:r w:rsidR="000349F9">
        <w:rPr>
          <w:rFonts w:ascii="Century Schoolbook" w:hAnsi="Century Schoolbook" w:cs="Century Schoolbook"/>
        </w:rPr>
        <w:t xml:space="preserve">during non-operational hours or </w:t>
      </w:r>
      <w:r w:rsidR="007A0914">
        <w:rPr>
          <w:rFonts w:ascii="Century Schoolbook" w:hAnsi="Century Schoolbook" w:cs="Century Schoolbook"/>
        </w:rPr>
        <w:t>when the</w:t>
      </w:r>
      <w:r w:rsidR="0095037F">
        <w:rPr>
          <w:rFonts w:ascii="Century Schoolbook" w:hAnsi="Century Schoolbook" w:cs="Century Schoolbook"/>
        </w:rPr>
        <w:t xml:space="preserve"> pharmacy is not open </w:t>
      </w:r>
      <w:r w:rsidR="007A0914">
        <w:rPr>
          <w:rFonts w:ascii="Century Schoolbook" w:hAnsi="Century Schoolbook" w:cs="Century Schoolbook"/>
        </w:rPr>
        <w:t>for business</w:t>
      </w:r>
      <w:r w:rsidR="00064613">
        <w:rPr>
          <w:rFonts w:ascii="Century Schoolbook" w:hAnsi="Century Schoolbook" w:cs="Century Schoolbook"/>
        </w:rPr>
        <w:t>;</w:t>
      </w:r>
    </w:p>
    <w:p w14:paraId="57EEAF01" w14:textId="26867225" w:rsidR="000349F9" w:rsidRDefault="00B402EB" w:rsidP="00B402EB">
      <w:pPr>
        <w:pStyle w:val="ListParagraph"/>
        <w:numPr>
          <w:ilvl w:val="2"/>
          <w:numId w:val="1"/>
        </w:numPr>
        <w:spacing w:before="240" w:after="240"/>
        <w:jc w:val="both"/>
        <w:rPr>
          <w:rFonts w:ascii="Century Schoolbook" w:hAnsi="Century Schoolbook" w:cs="Century Schoolbook"/>
        </w:rPr>
      </w:pPr>
      <w:r w:rsidRPr="0095037F">
        <w:rPr>
          <w:rFonts w:ascii="Century Schoolbook" w:hAnsi="Century Schoolbook" w:cs="Century Schoolbook"/>
        </w:rPr>
        <w:t>Submit an attestation to the Board</w:t>
      </w:r>
      <w:r>
        <w:rPr>
          <w:rFonts w:ascii="Century Schoolbook" w:hAnsi="Century Schoolbook" w:cs="Century Schoolbook"/>
        </w:rPr>
        <w:t xml:space="preserve"> acknowledging and agreeing that no</w:t>
      </w:r>
      <w:r w:rsidR="000349F9">
        <w:rPr>
          <w:rFonts w:ascii="Century Schoolbook" w:hAnsi="Century Schoolbook" w:cs="Century Schoolbook"/>
        </w:rPr>
        <w:t xml:space="preserve"> key shall be issued, given, or provided to any people or person that does not hold a valid license issued by the Board; </w:t>
      </w:r>
    </w:p>
    <w:p w14:paraId="7C4F259B" w14:textId="0ED5CD69" w:rsidR="00AF2C37" w:rsidRPr="00AF2C37" w:rsidRDefault="0095037F" w:rsidP="00B402EB">
      <w:pPr>
        <w:pStyle w:val="ListParagraph"/>
        <w:numPr>
          <w:ilvl w:val="2"/>
          <w:numId w:val="1"/>
        </w:numPr>
        <w:spacing w:before="240" w:after="240"/>
        <w:jc w:val="both"/>
        <w:rPr>
          <w:rFonts w:ascii="Century Schoolbook" w:hAnsi="Century Schoolbook" w:cs="Century Schoolbook"/>
        </w:rPr>
      </w:pPr>
      <w:r w:rsidRPr="0095037F">
        <w:rPr>
          <w:rFonts w:ascii="Century Schoolbook" w:hAnsi="Century Schoolbook" w:cs="Century Schoolbook"/>
        </w:rPr>
        <w:t>Submit an attestation to the Board</w:t>
      </w:r>
      <w:r w:rsidR="007A0914">
        <w:rPr>
          <w:rFonts w:ascii="Century Schoolbook" w:hAnsi="Century Schoolbook" w:cs="Century Schoolbook"/>
        </w:rPr>
        <w:t xml:space="preserve"> </w:t>
      </w:r>
      <w:r w:rsidR="009053BC" w:rsidRPr="007A0914">
        <w:rPr>
          <w:rFonts w:ascii="Century Schoolbook" w:hAnsi="Century Schoolbook" w:cs="Century Schoolbook"/>
        </w:rPr>
        <w:t xml:space="preserve">demonstrating </w:t>
      </w:r>
      <w:r w:rsidR="004107FB">
        <w:rPr>
          <w:rFonts w:ascii="Century Schoolbook" w:hAnsi="Century Schoolbook" w:cs="Century Schoolbook"/>
        </w:rPr>
        <w:t>all</w:t>
      </w:r>
      <w:r w:rsidR="003C2D41">
        <w:rPr>
          <w:rFonts w:ascii="Century Schoolbook" w:hAnsi="Century Schoolbook" w:cs="Century Schoolbook"/>
        </w:rPr>
        <w:t xml:space="preserve"> </w:t>
      </w:r>
      <w:r w:rsidR="004107FB">
        <w:rPr>
          <w:rFonts w:ascii="Century Schoolbook" w:hAnsi="Century Schoolbook" w:cs="Century Schoolbook"/>
        </w:rPr>
        <w:t xml:space="preserve">employees of the </w:t>
      </w:r>
      <w:r w:rsidR="003C2D41">
        <w:rPr>
          <w:rFonts w:ascii="Century Schoolbook" w:hAnsi="Century Schoolbook" w:cs="Century Schoolbook"/>
        </w:rPr>
        <w:t>Pharmacy licensed by the Board</w:t>
      </w:r>
      <w:r w:rsidR="009053BC" w:rsidRPr="007A0914">
        <w:rPr>
          <w:rFonts w:ascii="Century Schoolbook" w:hAnsi="Century Schoolbook" w:cs="Century Schoolbook"/>
        </w:rPr>
        <w:t xml:space="preserve"> ha</w:t>
      </w:r>
      <w:r w:rsidR="00A31E42">
        <w:rPr>
          <w:rFonts w:ascii="Century Schoolbook" w:hAnsi="Century Schoolbook" w:cs="Century Schoolbook"/>
        </w:rPr>
        <w:t>ve</w:t>
      </w:r>
      <w:r w:rsidR="009053BC" w:rsidRPr="007A0914">
        <w:rPr>
          <w:rFonts w:ascii="Century Schoolbook" w:hAnsi="Century Schoolbook" w:cs="Century Schoolbook"/>
        </w:rPr>
        <w:t xml:space="preserve"> read and reviewed 247 CMR </w:t>
      </w:r>
      <w:r w:rsidRPr="007A0914">
        <w:rPr>
          <w:rFonts w:ascii="Century Schoolbook" w:hAnsi="Century Schoolbook" w:cs="Century Schoolbook"/>
        </w:rPr>
        <w:t>in its entirety</w:t>
      </w:r>
      <w:r w:rsidRPr="00AF2C37">
        <w:rPr>
          <w:rFonts w:ascii="Century Schoolbook" w:hAnsi="Century Schoolbook" w:cs="Century Schoolbook"/>
        </w:rPr>
        <w:t>; and</w:t>
      </w:r>
    </w:p>
    <w:p w14:paraId="68259787" w14:textId="3B35F210" w:rsidR="009053BC" w:rsidRPr="00AF2C37" w:rsidRDefault="0095037F" w:rsidP="00B402EB">
      <w:pPr>
        <w:pStyle w:val="ListParagraph"/>
        <w:numPr>
          <w:ilvl w:val="2"/>
          <w:numId w:val="1"/>
        </w:numPr>
        <w:spacing w:before="240" w:after="240"/>
        <w:jc w:val="both"/>
        <w:rPr>
          <w:rFonts w:ascii="Century Schoolbook" w:hAnsi="Century Schoolbook" w:cs="Century Schoolbook"/>
        </w:rPr>
      </w:pPr>
      <w:r>
        <w:rPr>
          <w:rFonts w:ascii="Century Schoolbook" w:hAnsi="Century Schoolbook" w:cs="Century Schoolbook"/>
        </w:rPr>
        <w:t xml:space="preserve">Submit </w:t>
      </w:r>
      <w:r w:rsidRPr="0095037F">
        <w:rPr>
          <w:rFonts w:ascii="Century Schoolbook" w:hAnsi="Century Schoolbook" w:cs="Century Schoolbook"/>
        </w:rPr>
        <w:t>an attestation to the Board demonstrating</w:t>
      </w:r>
      <w:r w:rsidR="004107FB">
        <w:rPr>
          <w:rFonts w:ascii="Century Schoolbook" w:hAnsi="Century Schoolbook" w:cs="Century Schoolbook"/>
        </w:rPr>
        <w:t xml:space="preserve"> </w:t>
      </w:r>
      <w:r w:rsidR="003C2D41">
        <w:rPr>
          <w:rFonts w:ascii="Century Schoolbook" w:hAnsi="Century Schoolbook" w:cs="Century Schoolbook"/>
        </w:rPr>
        <w:t>all employees of the Pharmacy licensed by the Board</w:t>
      </w:r>
      <w:r w:rsidRPr="0095037F">
        <w:rPr>
          <w:rFonts w:ascii="Century Schoolbook" w:hAnsi="Century Schoolbook" w:cs="Century Schoolbook"/>
        </w:rPr>
        <w:t xml:space="preserve"> ha</w:t>
      </w:r>
      <w:r w:rsidR="00A31E42">
        <w:rPr>
          <w:rFonts w:ascii="Century Schoolbook" w:hAnsi="Century Schoolbook" w:cs="Century Schoolbook"/>
        </w:rPr>
        <w:t>ve</w:t>
      </w:r>
      <w:r w:rsidRPr="0095037F">
        <w:rPr>
          <w:rFonts w:ascii="Century Schoolbook" w:hAnsi="Century Schoolbook" w:cs="Century Schoolbook"/>
        </w:rPr>
        <w:t xml:space="preserve"> read and reviewed</w:t>
      </w:r>
      <w:r>
        <w:rPr>
          <w:rFonts w:ascii="Century Schoolbook" w:hAnsi="Century Schoolbook" w:cs="Century Schoolbook"/>
        </w:rPr>
        <w:t xml:space="preserve"> </w:t>
      </w:r>
      <w:r w:rsidR="007A0914">
        <w:rPr>
          <w:rFonts w:ascii="Century Schoolbook" w:hAnsi="Century Schoolbook" w:cs="Century Schoolbook"/>
        </w:rPr>
        <w:t xml:space="preserve">the </w:t>
      </w:r>
      <w:r>
        <w:rPr>
          <w:rFonts w:ascii="Century Schoolbook" w:hAnsi="Century Schoolbook" w:cs="Century Schoolbook"/>
        </w:rPr>
        <w:t>2022 DEA Pharmacists Manual in its entirety.</w:t>
      </w:r>
    </w:p>
    <w:p w14:paraId="0532FD13" w14:textId="73A4888D" w:rsidR="009053BC" w:rsidRPr="00886BEF" w:rsidRDefault="009053BC" w:rsidP="009053BC">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The Board agrees that in return for the </w:t>
      </w:r>
      <w:r>
        <w:rPr>
          <w:rFonts w:ascii="Century Schoolbook" w:hAnsi="Century Schoolbook" w:cs="Century Schoolbook"/>
        </w:rPr>
        <w:t>Pharmacy</w:t>
      </w:r>
      <w:r w:rsidRPr="00886BEF">
        <w:rPr>
          <w:rFonts w:ascii="Century Schoolbook" w:hAnsi="Century Schoolbook" w:cs="Century Schoolbook"/>
        </w:rPr>
        <w:t xml:space="preserve">’s execution </w:t>
      </w:r>
      <w:r w:rsidR="00923678">
        <w:rPr>
          <w:rFonts w:ascii="Century Schoolbook" w:hAnsi="Century Schoolbook" w:cs="Century Schoolbook"/>
        </w:rPr>
        <w:t xml:space="preserve">of </w:t>
      </w:r>
      <w:r w:rsidRPr="00886BEF">
        <w:rPr>
          <w:rFonts w:ascii="Century Schoolbook" w:hAnsi="Century Schoolbook" w:cs="Century Schoolbook"/>
        </w:rPr>
        <w:t>and</w:t>
      </w:r>
      <w:r>
        <w:rPr>
          <w:rFonts w:ascii="Century Schoolbook" w:hAnsi="Century Schoolbook" w:cs="Century Schoolbook"/>
        </w:rPr>
        <w:t xml:space="preserve"> its</w:t>
      </w:r>
      <w:r w:rsidRPr="00886BEF">
        <w:rPr>
          <w:rFonts w:ascii="Century Schoolbook" w:hAnsi="Century Schoolbook" w:cs="Century Schoolbook"/>
        </w:rPr>
        <w:t xml:space="preserve"> successful compliance with all the requirements of this Agreement, the Board will not prosecute the Complaint.  </w:t>
      </w:r>
    </w:p>
    <w:p w14:paraId="10236C04" w14:textId="77777777" w:rsidR="009053BC" w:rsidRPr="00886BEF" w:rsidRDefault="009053BC" w:rsidP="009053BC">
      <w:pPr>
        <w:pStyle w:val="ListParagraph"/>
        <w:tabs>
          <w:tab w:val="left" w:pos="3600"/>
        </w:tabs>
        <w:jc w:val="both"/>
        <w:rPr>
          <w:rFonts w:ascii="Century Schoolbook" w:hAnsi="Century Schoolbook" w:cs="Century Schoolbook"/>
        </w:rPr>
      </w:pPr>
    </w:p>
    <w:p w14:paraId="39F38C14" w14:textId="6DA02019" w:rsidR="009053BC" w:rsidRDefault="009053BC" w:rsidP="009053BC">
      <w:pPr>
        <w:pStyle w:val="ListParagraph"/>
        <w:numPr>
          <w:ilvl w:val="0"/>
          <w:numId w:val="1"/>
        </w:numPr>
        <w:tabs>
          <w:tab w:val="left" w:pos="720"/>
        </w:tabs>
        <w:ind w:hanging="720"/>
        <w:jc w:val="both"/>
        <w:rPr>
          <w:rFonts w:ascii="Century Schoolbook" w:hAnsi="Century Schoolbook" w:cs="Century Schoolbook"/>
        </w:rPr>
      </w:pPr>
      <w:r w:rsidRPr="00886BEF">
        <w:rPr>
          <w:rFonts w:ascii="Century Schoolbook" w:hAnsi="Century Schoolbook" w:cs="Century Schoolbook"/>
        </w:rPr>
        <w:t xml:space="preserve">If and when the Board determines that the </w:t>
      </w:r>
      <w:r>
        <w:rPr>
          <w:rFonts w:ascii="Century Schoolbook" w:hAnsi="Century Schoolbook" w:cs="Century Schoolbook"/>
        </w:rPr>
        <w:t>Pharmacy</w:t>
      </w:r>
      <w:r w:rsidRPr="00886BEF">
        <w:rPr>
          <w:rFonts w:ascii="Century Schoolbook" w:hAnsi="Century Schoolbook" w:cs="Century Schoolbook"/>
        </w:rPr>
        <w:t xml:space="preserve"> has complied to the Board’s satisfaction with all the requirements contained in this Agreement, the Probationary Period will terminate</w:t>
      </w:r>
      <w:r w:rsidR="007A0914">
        <w:rPr>
          <w:rFonts w:ascii="Century Schoolbook" w:hAnsi="Century Schoolbook" w:cs="Century Schoolbook"/>
        </w:rPr>
        <w:t xml:space="preserve"> 3 years</w:t>
      </w:r>
      <w:r>
        <w:rPr>
          <w:rFonts w:ascii="Century Schoolbook" w:hAnsi="Century Schoolbook" w:cs="Century Schoolbook"/>
        </w:rPr>
        <w:t xml:space="preserve"> </w:t>
      </w:r>
      <w:r w:rsidRPr="00886BEF">
        <w:rPr>
          <w:rFonts w:ascii="Century Schoolbook" w:hAnsi="Century Schoolbook" w:cs="Century Schoolbook"/>
        </w:rPr>
        <w:t>after the Effective Date upon written notice</w:t>
      </w:r>
      <w:r>
        <w:rPr>
          <w:rFonts w:ascii="Century Schoolbook" w:hAnsi="Century Schoolbook" w:cs="Century Schoolbook"/>
        </w:rPr>
        <w:t xml:space="preserve"> to the Licensee from the Board.</w:t>
      </w:r>
      <w:r w:rsidRPr="00886BEF">
        <w:rPr>
          <w:rFonts w:ascii="Century Schoolbook" w:hAnsi="Century Schoolbook" w:cs="Century Schoolbook"/>
        </w:rPr>
        <w:t xml:space="preserve"> </w:t>
      </w:r>
    </w:p>
    <w:p w14:paraId="4F519EB3" w14:textId="77777777" w:rsidR="009053BC" w:rsidRPr="003A4A28" w:rsidRDefault="009053BC" w:rsidP="009053BC">
      <w:pPr>
        <w:pStyle w:val="ListParagraph"/>
        <w:rPr>
          <w:rFonts w:ascii="Century Schoolbook" w:hAnsi="Century Schoolbook"/>
        </w:rPr>
      </w:pPr>
    </w:p>
    <w:p w14:paraId="09422527" w14:textId="77777777" w:rsidR="009053BC" w:rsidRPr="006E3E53" w:rsidRDefault="009053BC" w:rsidP="009053BC">
      <w:pPr>
        <w:pStyle w:val="ListParagraph"/>
        <w:numPr>
          <w:ilvl w:val="0"/>
          <w:numId w:val="1"/>
        </w:numPr>
        <w:tabs>
          <w:tab w:val="left" w:pos="720"/>
        </w:tabs>
        <w:ind w:hanging="720"/>
        <w:jc w:val="both"/>
        <w:rPr>
          <w:rFonts w:ascii="Century Schoolbook" w:hAnsi="Century Schoolbook" w:cs="Century Schoolbook"/>
        </w:rPr>
      </w:pPr>
      <w:r w:rsidRPr="003A4A28">
        <w:rPr>
          <w:rFonts w:ascii="Century Schoolbook" w:hAnsi="Century Schoolbook"/>
        </w:rPr>
        <w:lastRenderedPageBreak/>
        <w:t>If the Pharmacy does not materially comply with each requirement of this Agreement, or if the Board opens a Subsequent Complaint</w:t>
      </w:r>
      <w:r w:rsidRPr="00B61774">
        <w:rPr>
          <w:rStyle w:val="FootnoteReference"/>
          <w:rFonts w:ascii="Century Schoolbook" w:hAnsi="Century Schoolbook"/>
        </w:rPr>
        <w:footnoteReference w:id="2"/>
      </w:r>
      <w:r w:rsidRPr="003A4A28">
        <w:rPr>
          <w:rFonts w:ascii="Century Schoolbook" w:hAnsi="Century Schoolbook"/>
        </w:rPr>
        <w:t xml:space="preserve"> during the Probationary Period, the Pharmacy agrees to the following:</w:t>
      </w:r>
    </w:p>
    <w:p w14:paraId="499800C4" w14:textId="77777777" w:rsidR="009053BC" w:rsidRPr="006E3E53" w:rsidRDefault="009053BC" w:rsidP="009053BC">
      <w:pPr>
        <w:pStyle w:val="ListParagraph"/>
        <w:tabs>
          <w:tab w:val="left" w:pos="720"/>
        </w:tabs>
        <w:jc w:val="both"/>
        <w:rPr>
          <w:rFonts w:ascii="Century Schoolbook" w:hAnsi="Century Schoolbook" w:cs="Century Schoolbook"/>
        </w:rPr>
      </w:pPr>
    </w:p>
    <w:p w14:paraId="67623080" w14:textId="77777777" w:rsidR="009053BC" w:rsidRPr="006E3E53" w:rsidRDefault="009053BC" w:rsidP="009053BC">
      <w:pPr>
        <w:pStyle w:val="ListParagraph"/>
        <w:numPr>
          <w:ilvl w:val="1"/>
          <w:numId w:val="1"/>
        </w:numPr>
        <w:tabs>
          <w:tab w:val="left" w:pos="720"/>
        </w:tabs>
        <w:jc w:val="both"/>
        <w:rPr>
          <w:rFonts w:ascii="Century Schoolbook" w:hAnsi="Century Schoolbook" w:cs="Century Schoolbook"/>
        </w:rPr>
      </w:pPr>
      <w:r w:rsidRPr="006E3E53">
        <w:rPr>
          <w:rFonts w:ascii="Century Schoolbook" w:hAnsi="Century Schoolbook"/>
        </w:rPr>
        <w:t>The Board may upon written notice to the Pharmacy, as warranted to protect the public health, safety, or welfare:</w:t>
      </w:r>
    </w:p>
    <w:p w14:paraId="3CEB7B69" w14:textId="77777777" w:rsidR="009053BC" w:rsidRPr="006E3E53" w:rsidRDefault="009053BC" w:rsidP="009053BC">
      <w:pPr>
        <w:pStyle w:val="ListParagraph"/>
        <w:tabs>
          <w:tab w:val="left" w:pos="720"/>
        </w:tabs>
        <w:ind w:left="1440"/>
        <w:jc w:val="both"/>
        <w:rPr>
          <w:rFonts w:ascii="Century Schoolbook" w:hAnsi="Century Schoolbook" w:cs="Century Schoolbook"/>
        </w:rPr>
      </w:pPr>
    </w:p>
    <w:p w14:paraId="30EA4DFA" w14:textId="77777777" w:rsidR="009053BC" w:rsidRPr="006E3E53" w:rsidRDefault="009053BC" w:rsidP="009053BC">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EXTEND the Probationary Period;</w:t>
      </w:r>
    </w:p>
    <w:p w14:paraId="27BE39B4" w14:textId="77777777" w:rsidR="009053BC" w:rsidRPr="006E3E53" w:rsidRDefault="009053BC" w:rsidP="009053BC">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MODIFY the Probation Agreement requirements; or</w:t>
      </w:r>
    </w:p>
    <w:p w14:paraId="47B8659D" w14:textId="77777777" w:rsidR="009053BC" w:rsidRPr="006E3E53" w:rsidRDefault="009053BC" w:rsidP="009053BC">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IMMEDIATELY SUSPEND the Pharmacy’s license.</w:t>
      </w:r>
    </w:p>
    <w:p w14:paraId="081F0CDC" w14:textId="77777777" w:rsidR="009053BC" w:rsidRPr="006E3E53" w:rsidRDefault="009053BC" w:rsidP="009053BC">
      <w:pPr>
        <w:pStyle w:val="ListParagraph"/>
        <w:tabs>
          <w:tab w:val="left" w:pos="720"/>
        </w:tabs>
        <w:ind w:left="2160"/>
        <w:jc w:val="both"/>
        <w:rPr>
          <w:rFonts w:ascii="Century Schoolbook" w:hAnsi="Century Schoolbook" w:cs="Century Schoolbook"/>
        </w:rPr>
      </w:pPr>
    </w:p>
    <w:p w14:paraId="2A3CF8B7" w14:textId="73DF85F6" w:rsidR="009053BC" w:rsidRPr="006E3E53" w:rsidRDefault="009053BC" w:rsidP="009053BC">
      <w:pPr>
        <w:pStyle w:val="ListParagraph"/>
        <w:numPr>
          <w:ilvl w:val="1"/>
          <w:numId w:val="1"/>
        </w:numPr>
        <w:tabs>
          <w:tab w:val="left" w:pos="720"/>
        </w:tabs>
        <w:jc w:val="both"/>
        <w:rPr>
          <w:rFonts w:ascii="Century Schoolbook" w:hAnsi="Century Schoolbook" w:cs="Century Schoolbook"/>
        </w:rPr>
      </w:pPr>
      <w:r w:rsidRPr="006E3E53">
        <w:rPr>
          <w:rFonts w:ascii="Century Schoolbook" w:hAnsi="Century Schoolbook"/>
        </w:rPr>
        <w:t xml:space="preserve">If the Board suspends the Pharmacy’s license pursuant to </w:t>
      </w:r>
      <w:r w:rsidRPr="007A0914">
        <w:rPr>
          <w:rFonts w:ascii="Century Schoolbook" w:hAnsi="Century Schoolbook"/>
        </w:rPr>
        <w:t xml:space="preserve">Paragraph </w:t>
      </w:r>
      <w:r w:rsidR="007A0914" w:rsidRPr="007A0914">
        <w:rPr>
          <w:rFonts w:ascii="Century Schoolbook" w:hAnsi="Century Schoolbook"/>
        </w:rPr>
        <w:t>7</w:t>
      </w:r>
      <w:r>
        <w:rPr>
          <w:rFonts w:ascii="Century Schoolbook" w:hAnsi="Century Schoolbook"/>
        </w:rPr>
        <w:t xml:space="preserve"> </w:t>
      </w:r>
      <w:r w:rsidRPr="006E3E53">
        <w:rPr>
          <w:rFonts w:ascii="Century Schoolbook" w:hAnsi="Century Schoolbook"/>
        </w:rPr>
        <w:t>the suspension shall remain in effect until:</w:t>
      </w:r>
    </w:p>
    <w:p w14:paraId="001E3F14" w14:textId="77777777" w:rsidR="009053BC" w:rsidRPr="006E3E53" w:rsidRDefault="009053BC" w:rsidP="009053BC">
      <w:pPr>
        <w:pStyle w:val="ListParagraph"/>
        <w:tabs>
          <w:tab w:val="left" w:pos="720"/>
        </w:tabs>
        <w:ind w:left="1440"/>
        <w:jc w:val="both"/>
        <w:rPr>
          <w:rFonts w:ascii="Century Schoolbook" w:hAnsi="Century Schoolbook" w:cs="Century Schoolbook"/>
        </w:rPr>
      </w:pPr>
    </w:p>
    <w:p w14:paraId="23669764" w14:textId="77777777" w:rsidR="009053BC" w:rsidRPr="006E3E53" w:rsidRDefault="009053BC" w:rsidP="009053BC">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 xml:space="preserve">the Board provides the Pharmacy written notice that the Probationary Period is to be resumed and under what terms; </w:t>
      </w:r>
    </w:p>
    <w:p w14:paraId="31CAA8DA" w14:textId="77777777" w:rsidR="009053BC" w:rsidRPr="006E3E53" w:rsidRDefault="009053BC" w:rsidP="009053BC">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the Board and the Pharmacy sign a subsequent agreement; or</w:t>
      </w:r>
    </w:p>
    <w:p w14:paraId="46BC8D09" w14:textId="77777777" w:rsidR="009053BC" w:rsidRPr="006E3E53" w:rsidRDefault="009053BC" w:rsidP="009053BC">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the Board issues a written final decision and order following adjudication of the allegations (1) of noncompliance with this Agreement, and/or (2) contained in the Subsequent Complaint.</w:t>
      </w:r>
    </w:p>
    <w:p w14:paraId="4A7B63F1" w14:textId="77777777" w:rsidR="009053BC" w:rsidRDefault="009053BC" w:rsidP="009053BC">
      <w:pPr>
        <w:jc w:val="both"/>
        <w:rPr>
          <w:rFonts w:ascii="Century Schoolbook" w:hAnsi="Century Schoolbook"/>
        </w:rPr>
      </w:pPr>
    </w:p>
    <w:p w14:paraId="7AB5EDF0" w14:textId="1D6B0C9D" w:rsidR="009053BC" w:rsidRDefault="009053BC" w:rsidP="009053BC">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Pharmacy agrees that if the Board suspends its license in accordance with </w:t>
      </w:r>
      <w:r w:rsidRPr="007A0914">
        <w:rPr>
          <w:rFonts w:ascii="Century Schoolbook" w:hAnsi="Century Schoolbook"/>
        </w:rPr>
        <w:t xml:space="preserve">Paragraph </w:t>
      </w:r>
      <w:r w:rsidR="007A0914">
        <w:rPr>
          <w:rFonts w:ascii="Century Schoolbook" w:hAnsi="Century Schoolbook"/>
        </w:rPr>
        <w:t>7</w:t>
      </w:r>
      <w:r w:rsidRPr="007A0914">
        <w:rPr>
          <w:rFonts w:ascii="Century Schoolbook" w:hAnsi="Century Schoolbook"/>
        </w:rPr>
        <w:t>,</w:t>
      </w:r>
      <w:r w:rsidRPr="003A4A28">
        <w:rPr>
          <w:rFonts w:ascii="Century Schoolbook" w:hAnsi="Century Schoolbook"/>
        </w:rPr>
        <w:t xml:space="preserve"> it will immediately return its current Massachusetts license to the Board, by hand or certified mail.  The Pharmacy further agrees that upon said suspension, it will no longer be authorized to operate as a pharmacy in the Commonwealth of Massachusetts and shall not in any way represent itself as a pharmacy until such time as the Board reinstates license or right to renew such license.  </w:t>
      </w:r>
    </w:p>
    <w:p w14:paraId="307604C7" w14:textId="77777777" w:rsidR="009053BC" w:rsidRDefault="009053BC" w:rsidP="009053BC">
      <w:pPr>
        <w:pStyle w:val="ListParagraph"/>
        <w:jc w:val="both"/>
        <w:rPr>
          <w:rFonts w:ascii="Century Schoolbook" w:hAnsi="Century Schoolbook"/>
        </w:rPr>
      </w:pPr>
    </w:p>
    <w:p w14:paraId="3AA2120C" w14:textId="77777777" w:rsidR="009053BC" w:rsidRDefault="009053BC" w:rsidP="009053BC">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Pharmacy understands that it has a right to formal adjudicatory hearing concerning the Complaint and that during said adjudication it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w:t>
      </w:r>
      <w:r w:rsidRPr="003A4A28">
        <w:rPr>
          <w:rFonts w:ascii="Century Schoolbook" w:hAnsi="Century Schoolbook"/>
        </w:rPr>
        <w:lastRenderedPageBreak/>
        <w:t>Standard Adjudicatory Rules of Practice and Procedure, 801 CMR 1.01 et seq.  The Pharmacy further understands that by executing this Agreement it is knowingly and voluntarily waiving its right to a formal adjudication of the Complaints.</w:t>
      </w:r>
    </w:p>
    <w:p w14:paraId="769B2255" w14:textId="77777777" w:rsidR="009053BC" w:rsidRPr="003A4A28" w:rsidRDefault="009053BC" w:rsidP="009053BC">
      <w:pPr>
        <w:pStyle w:val="ListParagraph"/>
        <w:rPr>
          <w:rFonts w:ascii="Century Schoolbook" w:hAnsi="Century Schoolbook"/>
        </w:rPr>
      </w:pPr>
    </w:p>
    <w:p w14:paraId="38811E20" w14:textId="44A0DFA5" w:rsidR="009053BC" w:rsidRPr="00693408" w:rsidRDefault="009053BC" w:rsidP="009053BC">
      <w:pPr>
        <w:pStyle w:val="ListParagraph"/>
        <w:numPr>
          <w:ilvl w:val="0"/>
          <w:numId w:val="1"/>
        </w:numPr>
        <w:ind w:hanging="720"/>
        <w:jc w:val="both"/>
        <w:rPr>
          <w:rFonts w:ascii="Century Schoolbook" w:hAnsi="Century Schoolbook"/>
        </w:rPr>
      </w:pPr>
      <w:r w:rsidRPr="00693408">
        <w:rPr>
          <w:rFonts w:ascii="Century Schoolbook" w:hAnsi="Century Schoolbook"/>
        </w:rPr>
        <w:t xml:space="preserve">The Pharmacy acknowledges that it has </w:t>
      </w:r>
      <w:r w:rsidR="00D66A24">
        <w:rPr>
          <w:rFonts w:ascii="Century Schoolbook" w:hAnsi="Century Schoolbook"/>
        </w:rPr>
        <w:t>at all times been free to seek</w:t>
      </w:r>
      <w:r w:rsidRPr="00693408">
        <w:rPr>
          <w:rFonts w:ascii="Century Schoolbook" w:hAnsi="Century Schoolbook"/>
        </w:rPr>
        <w:t xml:space="preserve"> legal counsel in connection with the Complaint and this Agreement.  </w:t>
      </w:r>
    </w:p>
    <w:p w14:paraId="4C6D8638" w14:textId="77777777" w:rsidR="009053BC" w:rsidRPr="003A4A28" w:rsidRDefault="009053BC" w:rsidP="009053BC">
      <w:pPr>
        <w:pStyle w:val="ListParagraph"/>
        <w:rPr>
          <w:rFonts w:ascii="Century Schoolbook" w:hAnsi="Century Schoolbook"/>
        </w:rPr>
      </w:pPr>
    </w:p>
    <w:p w14:paraId="20C2EEF5" w14:textId="77777777" w:rsidR="009053BC" w:rsidRDefault="009053BC" w:rsidP="009053BC">
      <w:pPr>
        <w:pStyle w:val="ListParagraph"/>
        <w:numPr>
          <w:ilvl w:val="0"/>
          <w:numId w:val="1"/>
        </w:numPr>
        <w:ind w:hanging="720"/>
        <w:jc w:val="both"/>
        <w:rPr>
          <w:rFonts w:ascii="Century Schoolbook" w:hAnsi="Century Schoolbook"/>
        </w:rPr>
      </w:pPr>
      <w:r w:rsidRPr="003A4A28">
        <w:rPr>
          <w:rFonts w:ascii="Century Schoolbook" w:hAnsi="Century Schoolbook"/>
        </w:rPr>
        <w:t>The Pharmacy acknowledges that after the Effective Date, the Agreement</w:t>
      </w:r>
      <w:r>
        <w:rPr>
          <w:rFonts w:ascii="Century Schoolbook" w:hAnsi="Century Schoolbook"/>
        </w:rPr>
        <w:t xml:space="preserve"> constitutes a public record</w:t>
      </w:r>
      <w:r w:rsidRPr="003A4A28">
        <w:rPr>
          <w:rFonts w:ascii="Century Schoolbook" w:hAnsi="Century Schoolbook"/>
        </w:rPr>
        <w:t>.  The Board may forward a copy of this Agreement to other licensing boards, law enforcement entities, and other individuals or entities as required or permitted by law.</w:t>
      </w:r>
    </w:p>
    <w:p w14:paraId="7155F3F5" w14:textId="77777777" w:rsidR="009053BC" w:rsidRPr="003A4A28" w:rsidRDefault="009053BC" w:rsidP="009053BC">
      <w:pPr>
        <w:pStyle w:val="ListParagraph"/>
        <w:rPr>
          <w:rFonts w:ascii="Century Schoolbook" w:hAnsi="Century Schoolbook"/>
        </w:rPr>
      </w:pPr>
    </w:p>
    <w:p w14:paraId="097CFEBC" w14:textId="77777777" w:rsidR="009053BC" w:rsidRDefault="009053BC" w:rsidP="009053BC">
      <w:pPr>
        <w:pStyle w:val="ListParagraph"/>
        <w:numPr>
          <w:ilvl w:val="0"/>
          <w:numId w:val="1"/>
        </w:numPr>
        <w:ind w:hanging="720"/>
        <w:jc w:val="both"/>
        <w:rPr>
          <w:rFonts w:ascii="Century Schoolbook" w:hAnsi="Century Schoolbook"/>
        </w:rPr>
      </w:pPr>
      <w:r w:rsidRPr="003A4A28">
        <w:rPr>
          <w:rFonts w:ascii="Century Schoolbook" w:hAnsi="Century Schoolbook"/>
        </w:rPr>
        <w:t>The Pharmacy understands and agrees that entering into this Agreement is a voluntary and final act and not subject to reconsideration, appeal, or judicial review.</w:t>
      </w:r>
    </w:p>
    <w:p w14:paraId="1B45282C" w14:textId="77777777" w:rsidR="009053BC" w:rsidRPr="003A4A28" w:rsidRDefault="009053BC" w:rsidP="009053BC">
      <w:pPr>
        <w:pStyle w:val="ListParagraph"/>
        <w:rPr>
          <w:rFonts w:ascii="Century Schoolbook" w:hAnsi="Century Schoolbook"/>
        </w:rPr>
      </w:pPr>
    </w:p>
    <w:p w14:paraId="6379B250" w14:textId="08EED739" w:rsidR="009053BC" w:rsidRDefault="009053BC" w:rsidP="00FC3C58">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individual signing this Agreement certifies that </w:t>
      </w:r>
      <w:r>
        <w:rPr>
          <w:rFonts w:ascii="Century Schoolbook" w:hAnsi="Century Schoolbook"/>
        </w:rPr>
        <w:t>they are</w:t>
      </w:r>
      <w:r w:rsidRPr="003A4A28">
        <w:rPr>
          <w:rFonts w:ascii="Century Schoolbook" w:hAnsi="Century Schoolbook"/>
        </w:rPr>
        <w:t xml:space="preserve"> authorized to enter into this Agreement on behalf of the Pharmacy, and that </w:t>
      </w:r>
      <w:r>
        <w:rPr>
          <w:rFonts w:ascii="Century Schoolbook" w:hAnsi="Century Schoolbook"/>
        </w:rPr>
        <w:t>they have</w:t>
      </w:r>
      <w:r w:rsidRPr="003A4A28">
        <w:rPr>
          <w:rFonts w:ascii="Century Schoolbook" w:hAnsi="Century Schoolbook"/>
        </w:rPr>
        <w:t xml:space="preserve"> read this Agreement.  </w:t>
      </w:r>
    </w:p>
    <w:p w14:paraId="4DC3694B" w14:textId="77777777" w:rsidR="00FC3C58" w:rsidRPr="00F85CBC" w:rsidRDefault="00FC3C58" w:rsidP="00F85CBC">
      <w:pPr>
        <w:jc w:val="both"/>
        <w:rPr>
          <w:rFonts w:ascii="Century Schoolbook" w:hAnsi="Century Schoolbook"/>
        </w:rPr>
      </w:pPr>
    </w:p>
    <w:p w14:paraId="4EBA9D86" w14:textId="77777777" w:rsidR="009053BC" w:rsidRPr="00886BEF" w:rsidRDefault="009053BC" w:rsidP="009053BC">
      <w:pPr>
        <w:jc w:val="both"/>
        <w:rPr>
          <w:rFonts w:ascii="Century Schoolbook" w:hAnsi="Century Schoolbook" w:cs="Century Schoolbook"/>
        </w:rPr>
      </w:pPr>
    </w:p>
    <w:p w14:paraId="6839FE2F" w14:textId="77777777" w:rsidR="009053BC" w:rsidRPr="00651A44" w:rsidRDefault="009053BC" w:rsidP="009053BC">
      <w:pPr>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t>_________________________</w:t>
      </w:r>
      <w:r>
        <w:rPr>
          <w:rFonts w:ascii="Century Schoolbook" w:hAnsi="Century Schoolbook"/>
        </w:rPr>
        <w:t>___</w:t>
      </w:r>
      <w:r w:rsidRPr="00651A44">
        <w:rPr>
          <w:rFonts w:ascii="Century Schoolbook" w:hAnsi="Century Schoolbook"/>
        </w:rPr>
        <w:t xml:space="preserve"> </w:t>
      </w:r>
    </w:p>
    <w:p w14:paraId="13D94F7B" w14:textId="77777777" w:rsidR="009053BC" w:rsidRDefault="009053BC" w:rsidP="009053BC">
      <w:pPr>
        <w:tabs>
          <w:tab w:val="left" w:pos="4320"/>
        </w:tabs>
        <w:ind w:left="360" w:hanging="360"/>
        <w:jc w:val="both"/>
        <w:rPr>
          <w:rFonts w:ascii="Century Schoolbook" w:hAnsi="Century Schoolbook"/>
        </w:rPr>
      </w:pPr>
      <w:r>
        <w:rPr>
          <w:rFonts w:ascii="Century Schoolbook" w:hAnsi="Century Schoolbook"/>
        </w:rPr>
        <w:t xml:space="preserve">Witness (sign and date) </w:t>
      </w:r>
      <w:r>
        <w:rPr>
          <w:rFonts w:ascii="Century Schoolbook" w:hAnsi="Century Schoolbook"/>
        </w:rPr>
        <w:tab/>
      </w:r>
      <w:r w:rsidRPr="00654552">
        <w:rPr>
          <w:rFonts w:ascii="Century Schoolbook" w:hAnsi="Century Schoolbook"/>
        </w:rPr>
        <w:t>(sign and date)</w:t>
      </w:r>
    </w:p>
    <w:p w14:paraId="0CD5DB3F" w14:textId="5C882EC0" w:rsidR="009053BC" w:rsidRDefault="009053BC" w:rsidP="00F85CBC">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0348C520" w14:textId="77777777" w:rsidR="009053BC" w:rsidRDefault="009053BC" w:rsidP="009053BC">
      <w:pPr>
        <w:ind w:left="3600" w:firstLine="720"/>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14:paraId="50E811FB" w14:textId="207766FD" w:rsidR="009053BC" w:rsidRPr="00F85CBC" w:rsidRDefault="009053BC" w:rsidP="00F85CBC">
      <w:pPr>
        <w:ind w:left="3600" w:firstLine="720"/>
        <w:jc w:val="both"/>
        <w:rPr>
          <w:rFonts w:ascii="Century Schoolbook" w:hAnsi="Century Schoolbook"/>
        </w:rPr>
      </w:pPr>
      <w:r>
        <w:rPr>
          <w:rFonts w:ascii="Century Schoolbook" w:hAnsi="Century Schoolbook"/>
        </w:rPr>
        <w:t>(print name)</w:t>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p>
    <w:p w14:paraId="7206BB79" w14:textId="77777777" w:rsidR="009053BC" w:rsidRPr="00886BEF" w:rsidRDefault="009053BC" w:rsidP="009053BC">
      <w:pPr>
        <w:ind w:left="3600" w:firstLine="720"/>
        <w:jc w:val="both"/>
        <w:rPr>
          <w:rFonts w:ascii="Century Schoolbook" w:hAnsi="Century Schoolbook" w:cs="Century Schoolbook"/>
        </w:rPr>
      </w:pPr>
      <w:r w:rsidRPr="00886BEF">
        <w:rPr>
          <w:rFonts w:ascii="Century Schoolbook" w:hAnsi="Century Schoolbook" w:cs="Century Schoolbook"/>
        </w:rPr>
        <w:t>______________________________</w:t>
      </w:r>
      <w:r w:rsidRPr="00886BEF">
        <w:rPr>
          <w:rFonts w:ascii="Century Schoolbook" w:hAnsi="Century Schoolbook" w:cs="Century Schoolbook"/>
        </w:rPr>
        <w:tab/>
      </w:r>
    </w:p>
    <w:p w14:paraId="07530360" w14:textId="77777777" w:rsidR="009053BC" w:rsidRPr="00886BEF" w:rsidRDefault="009053BC" w:rsidP="009053BC">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David Sencabaugh, R. Ph.</w:t>
      </w:r>
    </w:p>
    <w:p w14:paraId="16B53B71" w14:textId="77777777" w:rsidR="009053BC" w:rsidRPr="00886BEF" w:rsidRDefault="009053BC" w:rsidP="009053BC">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Executive Director</w:t>
      </w:r>
    </w:p>
    <w:p w14:paraId="006C5DFD" w14:textId="7D8209E1" w:rsidR="009053BC" w:rsidRPr="00886BEF" w:rsidRDefault="009053BC" w:rsidP="00F85CBC">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Board of Registration in Pharmacy</w:t>
      </w:r>
    </w:p>
    <w:p w14:paraId="585E547A" w14:textId="77777777" w:rsidR="009053BC" w:rsidRPr="00886BEF" w:rsidRDefault="009053BC" w:rsidP="009053BC">
      <w:pPr>
        <w:jc w:val="both"/>
        <w:rPr>
          <w:rFonts w:ascii="Century Schoolbook" w:hAnsi="Century Schoolbook" w:cs="Century Schoolbook"/>
        </w:rPr>
      </w:pPr>
    </w:p>
    <w:p w14:paraId="35DBB48C" w14:textId="5F7337AF" w:rsidR="009053BC" w:rsidRPr="00886BEF" w:rsidRDefault="009053BC" w:rsidP="009053BC">
      <w:pPr>
        <w:jc w:val="both"/>
        <w:rPr>
          <w:rFonts w:ascii="Century Schoolbook" w:hAnsi="Century Schoolbook" w:cs="Century Schoolbook"/>
        </w:rPr>
      </w:pPr>
      <w:bookmarkStart w:id="0" w:name="_Hlk146017423"/>
      <w:r w:rsidRPr="00886BEF">
        <w:rPr>
          <w:rFonts w:ascii="Century Schoolbook" w:hAnsi="Century Schoolbook" w:cs="Century Schoolbook"/>
        </w:rPr>
        <w:t>_____</w:t>
      </w:r>
      <w:r w:rsidR="006C03A5">
        <w:rPr>
          <w:rFonts w:ascii="Century Schoolbook" w:hAnsi="Century Schoolbook" w:cs="Century Schoolbook"/>
        </w:rPr>
        <w:t>11/13/2023</w:t>
      </w:r>
      <w:r w:rsidRPr="00886BEF">
        <w:rPr>
          <w:rFonts w:ascii="Century Schoolbook" w:hAnsi="Century Schoolbook" w:cs="Century Schoolbook"/>
        </w:rPr>
        <w:t>__________________</w:t>
      </w:r>
      <w:r w:rsidRPr="00886BEF">
        <w:rPr>
          <w:rFonts w:ascii="Century Schoolbook" w:hAnsi="Century Schoolbook" w:cs="Century Schoolbook"/>
        </w:rPr>
        <w:tab/>
      </w:r>
    </w:p>
    <w:p w14:paraId="48AA3733" w14:textId="77777777" w:rsidR="009053BC" w:rsidRPr="00886BEF" w:rsidRDefault="009053BC" w:rsidP="009053BC">
      <w:pPr>
        <w:jc w:val="both"/>
        <w:rPr>
          <w:rFonts w:ascii="Century Schoolbook" w:hAnsi="Century Schoolbook" w:cs="Century Schoolbook"/>
        </w:rPr>
      </w:pPr>
      <w:r w:rsidRPr="00886BEF">
        <w:rPr>
          <w:rFonts w:ascii="Century Schoolbook" w:hAnsi="Century Schoolbook" w:cs="Century Schoolbook"/>
        </w:rPr>
        <w:t xml:space="preserve">Effective Date </w:t>
      </w:r>
    </w:p>
    <w:p w14:paraId="45147F49" w14:textId="77777777" w:rsidR="009053BC" w:rsidRPr="009200FD" w:rsidRDefault="009053BC" w:rsidP="009053BC">
      <w:pPr>
        <w:jc w:val="both"/>
        <w:rPr>
          <w:rFonts w:ascii="Century Schoolbook" w:hAnsi="Century Schoolbook" w:cs="Century Schoolbook"/>
        </w:rPr>
      </w:pPr>
    </w:p>
    <w:bookmarkEnd w:id="0"/>
    <w:p w14:paraId="3E63F29B" w14:textId="77777777" w:rsidR="009053BC" w:rsidRPr="009200FD" w:rsidRDefault="009053BC" w:rsidP="009053BC">
      <w:pPr>
        <w:jc w:val="both"/>
        <w:rPr>
          <w:rFonts w:ascii="Century Schoolbook" w:hAnsi="Century Schoolbook" w:cs="Century Schoolbook"/>
        </w:rPr>
      </w:pPr>
    </w:p>
    <w:p w14:paraId="1B5EEB0B" w14:textId="7E7A7462" w:rsidR="009053BC" w:rsidRPr="009200FD" w:rsidRDefault="009053BC" w:rsidP="009053BC">
      <w:pPr>
        <w:jc w:val="both"/>
        <w:rPr>
          <w:rFonts w:ascii="Century Schoolbook" w:hAnsi="Century Schoolbook" w:cs="Century Schoolbook"/>
          <w:bCs/>
        </w:rPr>
      </w:pPr>
      <w:r w:rsidRPr="009200FD">
        <w:rPr>
          <w:rFonts w:ascii="Century Schoolbook" w:hAnsi="Century Schoolbook" w:cs="Century Schoolbook"/>
          <w:bCs/>
        </w:rPr>
        <w:t>Fully Signed Agreement Sent to Licensee on _</w:t>
      </w:r>
      <w:r w:rsidR="006C03A5">
        <w:rPr>
          <w:rFonts w:ascii="Century Schoolbook" w:hAnsi="Century Schoolbook" w:cs="Century Schoolbook"/>
          <w:bCs/>
        </w:rPr>
        <w:t>11/13/23</w:t>
      </w:r>
      <w:r w:rsidRPr="009200FD">
        <w:rPr>
          <w:rFonts w:ascii="Century Schoolbook" w:hAnsi="Century Schoolbook" w:cs="Century Schoolbook"/>
          <w:bCs/>
        </w:rPr>
        <w:t xml:space="preserve">___________by </w:t>
      </w:r>
    </w:p>
    <w:p w14:paraId="236BCA75" w14:textId="77777777" w:rsidR="009053BC" w:rsidRPr="009200FD" w:rsidRDefault="009053BC" w:rsidP="009053BC">
      <w:pPr>
        <w:jc w:val="both"/>
        <w:rPr>
          <w:rFonts w:ascii="Century Schoolbook" w:hAnsi="Century Schoolbook" w:cs="Century Schoolbook"/>
          <w:bCs/>
        </w:rPr>
      </w:pPr>
    </w:p>
    <w:p w14:paraId="7942AC96" w14:textId="0E7EB0E8" w:rsidR="009053BC" w:rsidRPr="009200FD" w:rsidRDefault="009053BC" w:rsidP="009053BC">
      <w:pPr>
        <w:jc w:val="both"/>
        <w:rPr>
          <w:rFonts w:ascii="Century Schoolbook" w:hAnsi="Century Schoolbook" w:cs="Century Schoolbook"/>
          <w:bCs/>
        </w:rPr>
      </w:pPr>
      <w:r w:rsidRPr="009200FD">
        <w:rPr>
          <w:rFonts w:ascii="Century Schoolbook" w:hAnsi="Century Schoolbook" w:cs="Century Schoolbook"/>
          <w:bCs/>
        </w:rPr>
        <w:t>Certified Mail No._</w:t>
      </w:r>
      <w:r w:rsidR="006C03A5">
        <w:rPr>
          <w:rFonts w:ascii="Century Schoolbook" w:hAnsi="Century Schoolbook" w:cs="Century Schoolbook"/>
          <w:bCs/>
        </w:rPr>
        <w:t>7021 2720 0000 7504 2069</w:t>
      </w:r>
      <w:r w:rsidRPr="009200FD">
        <w:rPr>
          <w:rFonts w:ascii="Century Schoolbook" w:hAnsi="Century Schoolbook" w:cs="Century Schoolbook"/>
          <w:bCs/>
        </w:rPr>
        <w:t>_________________</w:t>
      </w:r>
    </w:p>
    <w:p w14:paraId="4E0AA5EA" w14:textId="6C1F3E12" w:rsidR="0095037F" w:rsidRDefault="0095037F"/>
    <w:sectPr w:rsidR="0095037F" w:rsidSect="00F761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18B9B" w14:textId="77777777" w:rsidR="009053BC" w:rsidRDefault="009053BC" w:rsidP="009053BC">
      <w:r>
        <w:separator/>
      </w:r>
    </w:p>
  </w:endnote>
  <w:endnote w:type="continuationSeparator" w:id="0">
    <w:p w14:paraId="4DFA36E1" w14:textId="77777777" w:rsidR="009053BC" w:rsidRDefault="009053BC" w:rsidP="0090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FA22" w14:textId="77777777" w:rsidR="00CF6D5D" w:rsidRDefault="00CF6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1BC76" w14:textId="77777777" w:rsidR="006C03A5" w:rsidRPr="004C4BF3" w:rsidRDefault="006C03A5">
    <w:pPr>
      <w:pStyle w:val="Footer"/>
      <w:rPr>
        <w:rFonts w:ascii="Century Schoolbook" w:hAnsi="Century Schoolbook" w:cs="Century Schoolbook"/>
        <w:sz w:val="20"/>
        <w:szCs w:val="20"/>
      </w:rPr>
    </w:pPr>
  </w:p>
  <w:p w14:paraId="50D7D155" w14:textId="10DFB2EC" w:rsidR="006C03A5" w:rsidRPr="006132E3" w:rsidRDefault="006132E3">
    <w:pPr>
      <w:pStyle w:val="Footer"/>
      <w:rPr>
        <w:rFonts w:ascii="Century Schoolbook" w:hAnsi="Century Schoolbook" w:cs="Century Schoolbook"/>
        <w:sz w:val="18"/>
        <w:szCs w:val="18"/>
      </w:rPr>
    </w:pPr>
    <w:r w:rsidRPr="006132E3">
      <w:rPr>
        <w:rFonts w:ascii="Century Schoolbook" w:hAnsi="Century Schoolbook" w:cs="Century Schoolbook"/>
        <w:sz w:val="18"/>
        <w:szCs w:val="18"/>
      </w:rPr>
      <w:t>Blue Hill Pharmacy, LLC</w:t>
    </w:r>
  </w:p>
  <w:p w14:paraId="02869B40" w14:textId="5BA35FD8" w:rsidR="006C03A5" w:rsidRPr="004F061C" w:rsidRDefault="006132E3">
    <w:pPr>
      <w:pStyle w:val="Footer"/>
      <w:rPr>
        <w:rFonts w:ascii="Century Schoolbook" w:hAnsi="Century Schoolbook" w:cs="Century Schoolbook"/>
        <w:sz w:val="18"/>
        <w:szCs w:val="18"/>
      </w:rPr>
    </w:pPr>
    <w:r w:rsidRPr="006132E3">
      <w:rPr>
        <w:rFonts w:ascii="Century Schoolbook" w:hAnsi="Century Schoolbook" w:cs="Century Schoolbook"/>
        <w:sz w:val="18"/>
        <w:szCs w:val="18"/>
      </w:rPr>
      <w:t>DS89942</w:t>
    </w:r>
    <w:r w:rsidR="00AF2C37" w:rsidRPr="006132E3">
      <w:rPr>
        <w:rFonts w:ascii="Century Schoolbook" w:hAnsi="Century Schoolbook" w:cs="Century Schoolbook"/>
        <w:sz w:val="18"/>
        <w:szCs w:val="18"/>
      </w:rPr>
      <w:br/>
      <w:t>PHA-</w:t>
    </w:r>
    <w:r w:rsidRPr="006132E3">
      <w:rPr>
        <w:rFonts w:ascii="Century Schoolbook" w:hAnsi="Century Schoolbook" w:cs="Century Schoolbook"/>
        <w:sz w:val="18"/>
        <w:szCs w:val="18"/>
      </w:rPr>
      <w:t>2022-0122</w:t>
    </w:r>
  </w:p>
  <w:p w14:paraId="00FE92E9" w14:textId="77777777" w:rsidR="006C03A5" w:rsidRPr="004C4BF3" w:rsidRDefault="006C03A5">
    <w:pPr>
      <w:pStyle w:val="Footer"/>
      <w:rPr>
        <w:rFonts w:ascii="Century Schoolbook" w:hAnsi="Century Schoolbook" w:cs="Century Schoolbook"/>
        <w:sz w:val="20"/>
        <w:szCs w:val="20"/>
      </w:rPr>
    </w:pPr>
  </w:p>
  <w:p w14:paraId="4156B203" w14:textId="77777777" w:rsidR="006C03A5" w:rsidRPr="004C4BF3" w:rsidRDefault="006C03A5">
    <w:pPr>
      <w:pStyle w:val="Footer"/>
      <w:rPr>
        <w:rFonts w:ascii="Century Schoolbook" w:hAnsi="Century Schoolbook" w:cs="Century Schoolbook"/>
        <w:sz w:val="20"/>
        <w:szCs w:val="20"/>
      </w:rPr>
    </w:pPr>
  </w:p>
  <w:p w14:paraId="35F804DC" w14:textId="77777777" w:rsidR="006C03A5" w:rsidRPr="004C4BF3" w:rsidRDefault="00AF2C37" w:rsidP="00EF7674">
    <w:pPr>
      <w:pStyle w:val="Footer"/>
      <w:jc w:val="center"/>
      <w:rPr>
        <w:rFonts w:ascii="Century Schoolbook" w:hAnsi="Century Schoolbook" w:cs="Century Schoolbook"/>
        <w:sz w:val="20"/>
        <w:szCs w:val="20"/>
      </w:rPr>
    </w:pPr>
    <w:r w:rsidRPr="004C4BF3">
      <w:rPr>
        <w:rFonts w:ascii="Century Schoolbook" w:hAnsi="Century Schoolbook" w:cs="Century Schoolbook"/>
        <w:sz w:val="20"/>
        <w:szCs w:val="20"/>
      </w:rPr>
      <w:t xml:space="preserve">Page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PAGE </w:instrText>
    </w:r>
    <w:r w:rsidRPr="004C4BF3">
      <w:rPr>
        <w:rFonts w:ascii="Century Schoolbook" w:hAnsi="Century Schoolbook" w:cs="Century Schoolbook"/>
        <w:sz w:val="20"/>
        <w:szCs w:val="20"/>
      </w:rPr>
      <w:fldChar w:fldCharType="separate"/>
    </w:r>
    <w:r>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r w:rsidRPr="004C4BF3">
      <w:rPr>
        <w:rFonts w:ascii="Century Schoolbook" w:hAnsi="Century Schoolbook" w:cs="Century Schoolbook"/>
        <w:sz w:val="20"/>
        <w:szCs w:val="20"/>
      </w:rPr>
      <w:t xml:space="preserve"> of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NUMPAGES  </w:instrText>
    </w:r>
    <w:r w:rsidRPr="004C4BF3">
      <w:rPr>
        <w:rFonts w:ascii="Century Schoolbook" w:hAnsi="Century Schoolbook" w:cs="Century Schoolbook"/>
        <w:sz w:val="20"/>
        <w:szCs w:val="20"/>
      </w:rPr>
      <w:fldChar w:fldCharType="separate"/>
    </w:r>
    <w:r>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p>
  <w:p w14:paraId="06DF489D" w14:textId="77777777" w:rsidR="006C03A5" w:rsidRPr="004C4BF3" w:rsidRDefault="006C03A5">
    <w:pPr>
      <w:pStyle w:val="Footer"/>
      <w:rPr>
        <w:rFonts w:ascii="Century Schoolbook" w:hAnsi="Century Schoolbook" w:cs="Century Schoolbook"/>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0109" w14:textId="77777777" w:rsidR="00CF6D5D" w:rsidRDefault="00CF6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029C" w14:textId="77777777" w:rsidR="009053BC" w:rsidRDefault="009053BC" w:rsidP="009053BC">
      <w:r>
        <w:separator/>
      </w:r>
    </w:p>
  </w:footnote>
  <w:footnote w:type="continuationSeparator" w:id="0">
    <w:p w14:paraId="42E1297F" w14:textId="77777777" w:rsidR="009053BC" w:rsidRDefault="009053BC" w:rsidP="009053BC">
      <w:r>
        <w:continuationSeparator/>
      </w:r>
    </w:p>
  </w:footnote>
  <w:footnote w:id="1">
    <w:p w14:paraId="0DE3FEA4" w14:textId="77777777" w:rsidR="009053BC" w:rsidRDefault="009053BC" w:rsidP="009053BC">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The term </w:t>
      </w:r>
      <w:r>
        <w:rPr>
          <w:rFonts w:ascii="Century Schoolbook" w:hAnsi="Century Schoolbook" w:cs="Century Schoolbook"/>
        </w:rPr>
        <w:t xml:space="preserve">“License” </w:t>
      </w:r>
      <w:r w:rsidRPr="00FF1882">
        <w:rPr>
          <w:rFonts w:ascii="Century Schoolbook" w:hAnsi="Century Schoolbook" w:cs="Century Schoolbook"/>
        </w:rPr>
        <w:t xml:space="preserve">applies to both a current </w:t>
      </w:r>
      <w:r>
        <w:rPr>
          <w:rFonts w:ascii="Century Schoolbook" w:hAnsi="Century Schoolbook" w:cs="Century Schoolbook"/>
        </w:rPr>
        <w:t>license</w:t>
      </w:r>
      <w:r w:rsidRPr="00FF1882">
        <w:rPr>
          <w:rFonts w:ascii="Century Schoolbook" w:hAnsi="Century Schoolbook" w:cs="Century Schoolbook"/>
        </w:rPr>
        <w:t xml:space="preserve"> and the right to renew an expired </w:t>
      </w:r>
      <w:r>
        <w:rPr>
          <w:rFonts w:ascii="Century Schoolbook" w:hAnsi="Century Schoolbook" w:cs="Century Schoolbook"/>
        </w:rPr>
        <w:t>license</w:t>
      </w:r>
      <w:r w:rsidRPr="00FF1882">
        <w:rPr>
          <w:rFonts w:ascii="Century Schoolbook" w:hAnsi="Century Schoolbook" w:cs="Century Schoolbook"/>
        </w:rPr>
        <w:t>.</w:t>
      </w:r>
    </w:p>
  </w:footnote>
  <w:footnote w:id="2">
    <w:p w14:paraId="3CEB60EA" w14:textId="77777777" w:rsidR="009053BC" w:rsidRPr="0062437C" w:rsidRDefault="009053BC" w:rsidP="009053BC">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“Subsequent Complaint” applies to a complaint opened after the Effective Date</w:t>
      </w:r>
      <w:r>
        <w:rPr>
          <w:rFonts w:ascii="Century Schoolbook" w:hAnsi="Century Schoolbook"/>
        </w:rPr>
        <w:t xml:space="preserve"> concerning acts, omissions, or events occurring after the Effective Date</w:t>
      </w:r>
      <w:r w:rsidRPr="0062437C">
        <w:rPr>
          <w:rFonts w:ascii="Century Schoolbook" w:hAnsi="Century Schoolbook"/>
        </w:rPr>
        <w:t xml:space="preserve">, which (1) alleges that the </w:t>
      </w:r>
      <w:r>
        <w:rPr>
          <w:rFonts w:ascii="Century Schoolbook" w:hAnsi="Century Schoolbook"/>
        </w:rPr>
        <w:t>Pharmacy</w:t>
      </w:r>
      <w:r w:rsidRPr="0062437C">
        <w:rPr>
          <w:rFonts w:ascii="Century Schoolbook" w:hAnsi="Century Schoolbook"/>
        </w:rPr>
        <w:t xml:space="preserve"> engaged in conduct that violates Board statutes or regulations, and (2) is substantiated by evidence, as determined following the complaint investigation during which the </w:t>
      </w:r>
      <w:r>
        <w:rPr>
          <w:rFonts w:ascii="Century Schoolbook" w:hAnsi="Century Schoolbook"/>
        </w:rPr>
        <w:t>Pharmacy</w:t>
      </w:r>
      <w:r w:rsidRPr="0062437C">
        <w:rPr>
          <w:rFonts w:ascii="Century Schoolbook" w:hAnsi="Century Schoolbook"/>
        </w:rPr>
        <w:t xml:space="preserve"> shall have an opportunity to respond.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E1B0" w14:textId="77777777" w:rsidR="00CF6D5D" w:rsidRDefault="00CF6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0935" w14:textId="7F4BC123" w:rsidR="00CF6D5D" w:rsidRDefault="00CF6D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EC79" w14:textId="77777777" w:rsidR="00CF6D5D" w:rsidRDefault="00CF6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7927062">
    <w:abstractNumId w:val="0"/>
  </w:num>
  <w:num w:numId="2" w16cid:durableId="1869372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BC"/>
    <w:rsid w:val="000349F9"/>
    <w:rsid w:val="00064613"/>
    <w:rsid w:val="000D61CE"/>
    <w:rsid w:val="002321E1"/>
    <w:rsid w:val="002C44EB"/>
    <w:rsid w:val="002C70BE"/>
    <w:rsid w:val="003C2D41"/>
    <w:rsid w:val="004107FB"/>
    <w:rsid w:val="004D587F"/>
    <w:rsid w:val="005212E4"/>
    <w:rsid w:val="006132E3"/>
    <w:rsid w:val="00693408"/>
    <w:rsid w:val="006C03A5"/>
    <w:rsid w:val="007A0914"/>
    <w:rsid w:val="008C74DB"/>
    <w:rsid w:val="009053BC"/>
    <w:rsid w:val="00916D9C"/>
    <w:rsid w:val="00923678"/>
    <w:rsid w:val="0095037F"/>
    <w:rsid w:val="009754A8"/>
    <w:rsid w:val="00A31E42"/>
    <w:rsid w:val="00AE2620"/>
    <w:rsid w:val="00AF2C37"/>
    <w:rsid w:val="00B402EB"/>
    <w:rsid w:val="00C04C87"/>
    <w:rsid w:val="00CF6D5D"/>
    <w:rsid w:val="00D6067A"/>
    <w:rsid w:val="00D64CA2"/>
    <w:rsid w:val="00D66A24"/>
    <w:rsid w:val="00D83874"/>
    <w:rsid w:val="00DD1CB6"/>
    <w:rsid w:val="00F2173A"/>
    <w:rsid w:val="00F85CBC"/>
    <w:rsid w:val="00FC3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3F42DA"/>
  <w15:chartTrackingRefBased/>
  <w15:docId w15:val="{B02A98C6-D90A-484C-B647-643363CF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3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053BC"/>
    <w:pPr>
      <w:ind w:left="720"/>
    </w:pPr>
  </w:style>
  <w:style w:type="paragraph" w:styleId="FootnoteText">
    <w:name w:val="footnote text"/>
    <w:basedOn w:val="Normal"/>
    <w:link w:val="FootnoteTextChar"/>
    <w:semiHidden/>
    <w:rsid w:val="009053BC"/>
    <w:rPr>
      <w:rFonts w:ascii="Arial" w:hAnsi="Arial" w:cs="Arial"/>
      <w:sz w:val="20"/>
      <w:szCs w:val="20"/>
    </w:rPr>
  </w:style>
  <w:style w:type="character" w:customStyle="1" w:styleId="FootnoteTextChar">
    <w:name w:val="Footnote Text Char"/>
    <w:basedOn w:val="DefaultParagraphFont"/>
    <w:link w:val="FootnoteText"/>
    <w:semiHidden/>
    <w:rsid w:val="009053BC"/>
    <w:rPr>
      <w:rFonts w:ascii="Arial" w:eastAsia="Times New Roman" w:hAnsi="Arial" w:cs="Arial"/>
      <w:sz w:val="20"/>
      <w:szCs w:val="20"/>
    </w:rPr>
  </w:style>
  <w:style w:type="character" w:styleId="FootnoteReference">
    <w:name w:val="footnote reference"/>
    <w:basedOn w:val="DefaultParagraphFont"/>
    <w:semiHidden/>
    <w:rsid w:val="009053BC"/>
    <w:rPr>
      <w:rFonts w:cs="Times New Roman"/>
      <w:vertAlign w:val="superscript"/>
    </w:rPr>
  </w:style>
  <w:style w:type="paragraph" w:styleId="Footer">
    <w:name w:val="footer"/>
    <w:basedOn w:val="Normal"/>
    <w:link w:val="FooterChar"/>
    <w:uiPriority w:val="99"/>
    <w:rsid w:val="009053BC"/>
    <w:pPr>
      <w:tabs>
        <w:tab w:val="center" w:pos="4680"/>
        <w:tab w:val="right" w:pos="9360"/>
      </w:tabs>
    </w:pPr>
  </w:style>
  <w:style w:type="character" w:customStyle="1" w:styleId="FooterChar">
    <w:name w:val="Footer Char"/>
    <w:basedOn w:val="DefaultParagraphFont"/>
    <w:link w:val="Footer"/>
    <w:uiPriority w:val="99"/>
    <w:rsid w:val="009053B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132E3"/>
    <w:pPr>
      <w:tabs>
        <w:tab w:val="center" w:pos="4680"/>
        <w:tab w:val="right" w:pos="9360"/>
      </w:tabs>
    </w:pPr>
  </w:style>
  <w:style w:type="character" w:customStyle="1" w:styleId="HeaderChar">
    <w:name w:val="Header Char"/>
    <w:basedOn w:val="DefaultParagraphFont"/>
    <w:link w:val="Header"/>
    <w:uiPriority w:val="99"/>
    <w:rsid w:val="006132E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5</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31</cp:revision>
  <dcterms:created xsi:type="dcterms:W3CDTF">2023-09-19T19:12:00Z</dcterms:created>
  <dcterms:modified xsi:type="dcterms:W3CDTF">2024-03-07T18:41:00Z</dcterms:modified>
</cp:coreProperties>
</file>