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6143702B" w:rsidR="002B1D45" w:rsidRDefault="00805493" w:rsidP="002B1D45">
      <w:pPr>
        <w:jc w:val="center"/>
        <w:rPr>
          <w:rFonts w:ascii="Calibri" w:hAnsi="Calibri" w:cs="Courier New"/>
          <w:b/>
        </w:rPr>
      </w:pPr>
      <w:r>
        <w:rPr>
          <w:rFonts w:ascii="Calibri" w:hAnsi="Calibri" w:cs="Arial"/>
          <w:b/>
        </w:rPr>
        <w:t>May 8</w:t>
      </w:r>
      <w:r w:rsidR="002B1D45">
        <w:rPr>
          <w:rFonts w:ascii="Calibri" w:hAnsi="Calibri" w:cs="Arial"/>
          <w:b/>
        </w:rPr>
        <w:t>, 2018</w:t>
      </w:r>
    </w:p>
    <w:p w14:paraId="5BA82838" w14:textId="77777777" w:rsidR="002B1D45" w:rsidRDefault="002B1D45" w:rsidP="002B1D45">
      <w:pPr>
        <w:jc w:val="center"/>
        <w:rPr>
          <w:rFonts w:ascii="Calibri" w:hAnsi="Calibri" w:cs="Arial"/>
          <w:b/>
        </w:rPr>
      </w:pPr>
      <w:r>
        <w:rPr>
          <w:rFonts w:ascii="Calibri" w:hAnsi="Calibri" w:cs="Arial"/>
          <w:b/>
        </w:rPr>
        <w:t>1:00 PM – 4:00 PM</w:t>
      </w:r>
    </w:p>
    <w:p w14:paraId="5D1BE3B4" w14:textId="77777777" w:rsidR="002B1D45" w:rsidRDefault="002B1D45" w:rsidP="002B1D45">
      <w:pPr>
        <w:jc w:val="center"/>
        <w:rPr>
          <w:rFonts w:ascii="Calibri" w:hAnsi="Calibri"/>
          <w:b/>
        </w:rPr>
      </w:pPr>
      <w:r>
        <w:rPr>
          <w:rFonts w:ascii="Calibri" w:hAnsi="Calibri"/>
          <w:b/>
        </w:rPr>
        <w:t>Department of Early Education and Care</w:t>
      </w:r>
    </w:p>
    <w:p w14:paraId="11FB57CB" w14:textId="77777777" w:rsidR="002B1D45" w:rsidRDefault="002B1D45" w:rsidP="002B1D45">
      <w:pPr>
        <w:jc w:val="center"/>
        <w:rPr>
          <w:rFonts w:ascii="Calibri" w:hAnsi="Calibri"/>
          <w:b/>
        </w:rPr>
      </w:pPr>
      <w:r>
        <w:rPr>
          <w:rFonts w:ascii="Calibri" w:hAnsi="Calibri"/>
          <w:b/>
        </w:rPr>
        <w:t>51 Sleeper Street, 4th Floor</w:t>
      </w:r>
    </w:p>
    <w:p w14:paraId="7263D3B2" w14:textId="77777777" w:rsidR="002B1D45" w:rsidRDefault="002B1D45" w:rsidP="002B1D45">
      <w:pPr>
        <w:jc w:val="center"/>
        <w:rPr>
          <w:rFonts w:ascii="Calibri" w:hAnsi="Calibri"/>
          <w:b/>
        </w:rPr>
      </w:pPr>
      <w:r>
        <w:rPr>
          <w:rFonts w:ascii="Calibri" w:hAnsi="Calibri"/>
          <w:b/>
        </w:rPr>
        <w:t>Boston, MA 02210</w:t>
      </w: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0712682E" w14:textId="77777777" w:rsidR="00805493" w:rsidRPr="00805493" w:rsidRDefault="00805493" w:rsidP="00805493">
      <w:pPr>
        <w:pStyle w:val="ListParagraph"/>
        <w:numPr>
          <w:ilvl w:val="0"/>
          <w:numId w:val="4"/>
        </w:numPr>
        <w:jc w:val="both"/>
        <w:rPr>
          <w:rFonts w:ascii="Calibri" w:hAnsi="Calibri"/>
          <w:bCs/>
        </w:rPr>
      </w:pPr>
      <w:r w:rsidRPr="00805493">
        <w:rPr>
          <w:rFonts w:ascii="Calibri" w:hAnsi="Calibri"/>
          <w:bCs/>
        </w:rPr>
        <w:t xml:space="preserve">Approval of Minutes April 10, </w:t>
      </w:r>
      <w:proofErr w:type="gramStart"/>
      <w:r w:rsidRPr="00805493">
        <w:rPr>
          <w:rFonts w:ascii="Calibri" w:hAnsi="Calibri"/>
          <w:bCs/>
        </w:rPr>
        <w:t>2018</w:t>
      </w:r>
      <w:proofErr w:type="gramEnd"/>
      <w:r w:rsidRPr="00805493">
        <w:rPr>
          <w:rFonts w:ascii="Calibri" w:hAnsi="Calibri"/>
          <w:bCs/>
        </w:rPr>
        <w:t xml:space="preserve"> Meeting – Vote</w:t>
      </w:r>
    </w:p>
    <w:p w14:paraId="68335864" w14:textId="77777777" w:rsidR="00805493" w:rsidRPr="00805493" w:rsidRDefault="00805493" w:rsidP="00805493">
      <w:pPr>
        <w:pStyle w:val="ListParagraph"/>
        <w:numPr>
          <w:ilvl w:val="0"/>
          <w:numId w:val="4"/>
        </w:numPr>
        <w:jc w:val="both"/>
        <w:rPr>
          <w:rFonts w:ascii="Calibri" w:hAnsi="Calibri"/>
          <w:bCs/>
        </w:rPr>
      </w:pPr>
      <w:r w:rsidRPr="00805493">
        <w:rPr>
          <w:rFonts w:ascii="Calibri" w:hAnsi="Calibri"/>
          <w:bCs/>
        </w:rPr>
        <w:t>Board Committee Updates: Workforce Advisory Committee</w:t>
      </w:r>
    </w:p>
    <w:p w14:paraId="7D71BDF3" w14:textId="77777777" w:rsidR="004B3EE9" w:rsidRPr="004B3EE9" w:rsidRDefault="004B3EE9" w:rsidP="004B3EE9">
      <w:pPr>
        <w:pStyle w:val="ListParagraph"/>
        <w:ind w:left="1080"/>
        <w:jc w:val="both"/>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291D3841" w14:textId="77777777" w:rsidR="00805493" w:rsidRPr="00805493" w:rsidRDefault="00805493" w:rsidP="00805493">
      <w:pPr>
        <w:numPr>
          <w:ilvl w:val="0"/>
          <w:numId w:val="5"/>
        </w:numPr>
        <w:tabs>
          <w:tab w:val="left" w:pos="2200"/>
        </w:tabs>
        <w:rPr>
          <w:rFonts w:ascii="Calibri" w:hAnsi="Calibri"/>
        </w:rPr>
      </w:pPr>
      <w:r w:rsidRPr="00805493">
        <w:rPr>
          <w:rFonts w:ascii="Calibri" w:hAnsi="Calibri"/>
        </w:rPr>
        <w:t>CCDF State Plan for Federal FY19 - FY21 Presentation – Discussion and Vote</w:t>
      </w:r>
    </w:p>
    <w:p w14:paraId="6103EEC7" w14:textId="77777777" w:rsidR="00805493" w:rsidRPr="00805493" w:rsidRDefault="00805493" w:rsidP="00805493">
      <w:pPr>
        <w:numPr>
          <w:ilvl w:val="0"/>
          <w:numId w:val="5"/>
        </w:numPr>
        <w:tabs>
          <w:tab w:val="left" w:pos="2200"/>
        </w:tabs>
        <w:rPr>
          <w:rFonts w:ascii="Calibri" w:hAnsi="Calibri"/>
        </w:rPr>
      </w:pPr>
      <w:r w:rsidRPr="00805493">
        <w:rPr>
          <w:rFonts w:ascii="Calibri" w:hAnsi="Calibri"/>
        </w:rPr>
        <w:t>Background Record Check Regulations Presentation – Discussion</w:t>
      </w:r>
    </w:p>
    <w:p w14:paraId="6EEC27F9" w14:textId="77777777" w:rsidR="00805493" w:rsidRPr="00805493" w:rsidRDefault="00805493" w:rsidP="00805493">
      <w:pPr>
        <w:numPr>
          <w:ilvl w:val="0"/>
          <w:numId w:val="5"/>
        </w:numPr>
        <w:tabs>
          <w:tab w:val="left" w:pos="2200"/>
        </w:tabs>
        <w:rPr>
          <w:rFonts w:ascii="Calibri" w:hAnsi="Calibri"/>
        </w:rPr>
      </w:pPr>
      <w:r w:rsidRPr="00805493">
        <w:rPr>
          <w:rFonts w:ascii="Calibri" w:hAnsi="Calibri"/>
        </w:rPr>
        <w:t>EEC and New Profit Potential Partnership: A Conceptual Framework – Discussion</w:t>
      </w:r>
    </w:p>
    <w:p w14:paraId="74C679EF" w14:textId="77777777" w:rsidR="00805493" w:rsidRPr="00805493" w:rsidRDefault="00805493" w:rsidP="00805493">
      <w:pPr>
        <w:numPr>
          <w:ilvl w:val="0"/>
          <w:numId w:val="5"/>
        </w:numPr>
        <w:tabs>
          <w:tab w:val="left" w:pos="2200"/>
        </w:tabs>
        <w:rPr>
          <w:rFonts w:ascii="Calibri" w:hAnsi="Calibri"/>
        </w:rPr>
      </w:pPr>
      <w:r w:rsidRPr="00805493">
        <w:rPr>
          <w:rFonts w:ascii="Calibri" w:hAnsi="Calibri"/>
        </w:rPr>
        <w:t>Overview of FY19 House Budget – Discussion</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headerReference w:type="first" r:id="rId8"/>
          <w:footerReference w:type="first" r:id="rId9"/>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1493" w14:textId="77777777" w:rsidR="00925F69" w:rsidRDefault="00925F69">
      <w:r>
        <w:separator/>
      </w:r>
    </w:p>
  </w:endnote>
  <w:endnote w:type="continuationSeparator" w:id="0">
    <w:p w14:paraId="6E6663C1" w14:textId="77777777" w:rsidR="00925F69" w:rsidRDefault="0092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925F69"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E6088" w14:textId="77777777" w:rsidR="00C7561F" w:rsidRPr="002122FB" w:rsidRDefault="00975328"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278A169A" w14:textId="77777777" w:rsidR="00C7561F" w:rsidRPr="00152179" w:rsidRDefault="00975328"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49BE6088" w14:textId="77777777" w:rsidR="00C7561F" w:rsidRPr="002122FB" w:rsidRDefault="00975328"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278A169A" w14:textId="77777777" w:rsidR="00C7561F" w:rsidRPr="00152179" w:rsidRDefault="00975328"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6BC9" w14:textId="77777777" w:rsidR="00925F69" w:rsidRDefault="00925F69">
      <w:r>
        <w:separator/>
      </w:r>
    </w:p>
  </w:footnote>
  <w:footnote w:type="continuationSeparator" w:id="0">
    <w:p w14:paraId="29CD24E9" w14:textId="77777777" w:rsidR="00925F69" w:rsidRDefault="0092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BC09E4" w14:paraId="5E13559C" w14:textId="77777777" w:rsidTr="00BC09E4">
      <w:tc>
        <w:tcPr>
          <w:tcW w:w="11250" w:type="dxa"/>
          <w:tcBorders>
            <w:top w:val="nil"/>
            <w:left w:val="nil"/>
            <w:bottom w:val="nil"/>
            <w:right w:val="nil"/>
          </w:tcBorders>
        </w:tcPr>
        <w:p w14:paraId="5DF6BF3C" w14:textId="77777777" w:rsidR="00BC09E4" w:rsidRDefault="00975328" w:rsidP="00BC09E4">
          <w:pPr>
            <w:tabs>
              <w:tab w:val="left" w:pos="5742"/>
            </w:tabs>
          </w:pPr>
          <w:r w:rsidRPr="00C31219">
            <w:rPr>
              <w:noProof/>
            </w:rPr>
            <w:drawing>
              <wp:inline distT="0" distB="0" distL="0" distR="0" wp14:anchorId="33EA5428" wp14:editId="3FAB497D">
                <wp:extent cx="2316480" cy="624840"/>
                <wp:effectExtent l="0" t="0" r="7620" b="3810"/>
                <wp:docPr id="4" name="Picture 4"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24840"/>
                        </a:xfrm>
                        <a:prstGeom prst="rect">
                          <a:avLst/>
                        </a:prstGeom>
                        <a:noFill/>
                        <a:ln>
                          <a:noFill/>
                        </a:ln>
                      </pic:spPr>
                    </pic:pic>
                  </a:graphicData>
                </a:graphic>
              </wp:inline>
            </w:drawing>
          </w:r>
          <w:r>
            <w:tab/>
          </w:r>
          <w:r>
            <w:tab/>
          </w:r>
          <w:r>
            <w:tab/>
          </w:r>
          <w:r>
            <w:tab/>
          </w:r>
          <w:r>
            <w:tab/>
          </w:r>
          <w:r>
            <w:tab/>
          </w:r>
          <w:r>
            <w:tab/>
            <w:t xml:space="preserve">      </w:t>
          </w:r>
          <w:r w:rsidRPr="00C31219">
            <w:rPr>
              <w:noProof/>
            </w:rPr>
            <w:drawing>
              <wp:inline distT="0" distB="0" distL="0" distR="0" wp14:anchorId="292F1AC7" wp14:editId="0F22FA05">
                <wp:extent cx="480060" cy="601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tc>
    </w:tr>
    <w:tr w:rsidR="00BC09E4" w14:paraId="66D9D67E" w14:textId="77777777" w:rsidTr="00BC09E4">
      <w:tc>
        <w:tcPr>
          <w:tcW w:w="11250" w:type="dxa"/>
          <w:tcBorders>
            <w:top w:val="nil"/>
            <w:left w:val="nil"/>
            <w:bottom w:val="single" w:sz="18" w:space="0" w:color="auto"/>
            <w:right w:val="nil"/>
          </w:tcBorders>
        </w:tcPr>
        <w:p w14:paraId="26C82255" w14:textId="77777777" w:rsidR="00BC09E4" w:rsidRPr="00BC09E4" w:rsidRDefault="00975328" w:rsidP="00C52234">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ab/>
          </w:r>
          <w:r w:rsidRPr="00BC09E4">
            <w:rPr>
              <w:rFonts w:ascii="Arial Narrow" w:hAnsi="Arial Narrow" w:cs="Arial"/>
              <w:b/>
              <w:sz w:val="20"/>
              <w:szCs w:val="20"/>
            </w:rPr>
            <w:tab/>
            <w:t xml:space="preserve">Thomas L. Weber,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14:paraId="4E0681C7" w14:textId="77777777" w:rsidR="00C7561F" w:rsidRDefault="00925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F2832"/>
    <w:rsid w:val="00253A67"/>
    <w:rsid w:val="002B1D45"/>
    <w:rsid w:val="003B2E80"/>
    <w:rsid w:val="004B3EE9"/>
    <w:rsid w:val="00805493"/>
    <w:rsid w:val="008A59B9"/>
    <w:rsid w:val="00925F69"/>
    <w:rsid w:val="00975328"/>
    <w:rsid w:val="00D0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2023-07-06T19:32:00Z</dcterms:created>
  <dcterms:modified xsi:type="dcterms:W3CDTF">2023-07-06T19:32:00Z</dcterms:modified>
</cp:coreProperties>
</file>