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734E8510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Board of Early Education and Care </w:t>
      </w:r>
      <w:r w:rsidR="00AA29C6">
        <w:rPr>
          <w:rFonts w:ascii="Calibri" w:hAnsi="Calibri" w:cs="Arial"/>
          <w:b/>
          <w:bCs/>
        </w:rPr>
        <w:t>Retreat</w:t>
      </w:r>
    </w:p>
    <w:p w14:paraId="239ED357" w14:textId="77777777" w:rsidR="005E3DE0" w:rsidRDefault="005E3DE0" w:rsidP="00AA29C6">
      <w:pPr>
        <w:jc w:val="center"/>
        <w:rPr>
          <w:rFonts w:ascii="Calibri" w:hAnsi="Calibri" w:cs="Arial"/>
          <w:b/>
        </w:rPr>
      </w:pPr>
      <w:r w:rsidRPr="005E3DE0">
        <w:rPr>
          <w:rFonts w:ascii="Calibri" w:hAnsi="Calibri" w:cs="Arial"/>
          <w:b/>
        </w:rPr>
        <w:t>February 11, 2020</w:t>
      </w:r>
    </w:p>
    <w:p w14:paraId="6200895B" w14:textId="77777777" w:rsidR="005E3DE0" w:rsidRDefault="00AA29C6" w:rsidP="005E3DE0">
      <w:pPr>
        <w:jc w:val="center"/>
        <w:rPr>
          <w:rFonts w:ascii="Calibri" w:hAnsi="Calibri" w:cs="Arial"/>
          <w:b/>
        </w:rPr>
      </w:pPr>
      <w:r w:rsidRPr="00AA29C6">
        <w:rPr>
          <w:rFonts w:ascii="Calibri" w:hAnsi="Calibri" w:cs="Arial"/>
          <w:b/>
        </w:rPr>
        <w:tab/>
      </w:r>
      <w:r w:rsidR="005E3DE0" w:rsidRPr="005E3DE0">
        <w:rPr>
          <w:rFonts w:ascii="Calibri" w:hAnsi="Calibri" w:cs="Arial"/>
          <w:b/>
        </w:rPr>
        <w:t>Clark University, Alumni &amp; Students B</w:t>
      </w:r>
      <w:r w:rsidR="005E3DE0">
        <w:rPr>
          <w:rFonts w:ascii="Calibri" w:hAnsi="Calibri" w:cs="Arial"/>
          <w:b/>
        </w:rPr>
        <w:t>uilding,</w:t>
      </w:r>
      <w:r w:rsidR="005E3DE0" w:rsidRPr="005E3DE0">
        <w:rPr>
          <w:rFonts w:ascii="Calibri" w:hAnsi="Calibri" w:cs="Arial"/>
          <w:b/>
        </w:rPr>
        <w:t xml:space="preserve"> Room 111</w:t>
      </w:r>
    </w:p>
    <w:p w14:paraId="7ABD4268" w14:textId="49A25381" w:rsidR="002B1D45" w:rsidRDefault="005E3DE0" w:rsidP="005E3DE0">
      <w:pPr>
        <w:jc w:val="center"/>
        <w:rPr>
          <w:rFonts w:ascii="Calibri" w:hAnsi="Calibri" w:cs="Arial"/>
          <w:b/>
        </w:rPr>
      </w:pPr>
      <w:r w:rsidRPr="005E3DE0">
        <w:rPr>
          <w:rFonts w:ascii="Calibri" w:hAnsi="Calibri" w:cs="Arial"/>
          <w:b/>
        </w:rPr>
        <w:t>Worcester, MA 01610</w:t>
      </w:r>
    </w:p>
    <w:p w14:paraId="541E4CC4" w14:textId="77777777" w:rsidR="005E3DE0" w:rsidRDefault="005E3DE0" w:rsidP="005E3DE0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</w:p>
    <w:p w14:paraId="39E90A6D" w14:textId="77777777" w:rsidR="005E3DE0" w:rsidRDefault="005E3DE0" w:rsidP="005E3DE0">
      <w:pPr>
        <w:jc w:val="center"/>
        <w:rPr>
          <w:rFonts w:ascii="Calibri" w:hAnsi="Calibri" w:cs="Arial"/>
          <w:bCs/>
          <w:sz w:val="16"/>
          <w:szCs w:val="16"/>
        </w:rPr>
      </w:pP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6C00CB56" w14:textId="77777777" w:rsidR="00AA29C6" w:rsidRDefault="00AA29C6" w:rsidP="00AA29C6">
      <w:pPr>
        <w:tabs>
          <w:tab w:val="left" w:pos="2200"/>
        </w:tabs>
        <w:rPr>
          <w:rFonts w:ascii="Calibri" w:hAnsi="Calibri"/>
          <w:b/>
          <w:bCs/>
        </w:rPr>
      </w:pPr>
    </w:p>
    <w:p w14:paraId="50A487C9" w14:textId="77777777" w:rsidR="005E3DE0" w:rsidRDefault="005E3DE0" w:rsidP="005E3DE0">
      <w:pPr>
        <w:rPr>
          <w:rFonts w:ascii="Calibri" w:hAnsi="Calibri"/>
          <w:b/>
          <w:bCs/>
        </w:rPr>
      </w:pPr>
      <w:r w:rsidRPr="005E3DE0">
        <w:rPr>
          <w:rFonts w:ascii="Calibri" w:hAnsi="Calibri"/>
          <w:b/>
          <w:bCs/>
        </w:rPr>
        <w:t>Welcome Remarks</w:t>
      </w:r>
    </w:p>
    <w:p w14:paraId="60C9B084" w14:textId="77777777" w:rsidR="005E3DE0" w:rsidRPr="005E3DE0" w:rsidRDefault="005E3DE0" w:rsidP="005E3DE0">
      <w:pPr>
        <w:rPr>
          <w:rFonts w:ascii="Calibri" w:hAnsi="Calibri"/>
          <w:b/>
          <w:bCs/>
        </w:rPr>
      </w:pPr>
    </w:p>
    <w:p w14:paraId="52FA0475" w14:textId="77777777" w:rsidR="005E3DE0" w:rsidRDefault="005E3DE0" w:rsidP="005E3DE0">
      <w:pPr>
        <w:rPr>
          <w:rFonts w:ascii="Calibri" w:hAnsi="Calibri"/>
          <w:b/>
          <w:bCs/>
        </w:rPr>
      </w:pPr>
      <w:r w:rsidRPr="005E3DE0">
        <w:rPr>
          <w:rFonts w:ascii="Calibri" w:hAnsi="Calibri"/>
          <w:b/>
          <w:bCs/>
        </w:rPr>
        <w:t>Mission and Vision</w:t>
      </w:r>
    </w:p>
    <w:p w14:paraId="08612EEF" w14:textId="77777777" w:rsidR="005E3DE0" w:rsidRPr="005E3DE0" w:rsidRDefault="005E3DE0" w:rsidP="005E3DE0">
      <w:pPr>
        <w:rPr>
          <w:rFonts w:ascii="Calibri" w:hAnsi="Calibri"/>
          <w:b/>
          <w:bCs/>
        </w:rPr>
      </w:pPr>
    </w:p>
    <w:p w14:paraId="6EF903E6" w14:textId="5C89DF8F" w:rsidR="002B1D45" w:rsidRDefault="005E3DE0" w:rsidP="005E3DE0">
      <w:r w:rsidRPr="005E3DE0">
        <w:rPr>
          <w:rFonts w:ascii="Calibri" w:hAnsi="Calibri"/>
          <w:b/>
          <w:bCs/>
        </w:rPr>
        <w:t>Strategies and Outcomes</w:t>
      </w:r>
    </w:p>
    <w:p w14:paraId="62178829" w14:textId="77777777" w:rsidR="002B1D45" w:rsidRDefault="002B1D45" w:rsidP="002B1D45"/>
    <w:p w14:paraId="3BCF859B" w14:textId="77777777" w:rsidR="000F2832" w:rsidRDefault="000F2832"/>
    <w:sectPr w:rsidR="000F2832" w:rsidSect="00AA29C6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AE33" w14:textId="77777777" w:rsidR="00587B3A" w:rsidRDefault="00587B3A">
      <w:r>
        <w:separator/>
      </w:r>
    </w:p>
  </w:endnote>
  <w:endnote w:type="continuationSeparator" w:id="0">
    <w:p w14:paraId="51C12DD1" w14:textId="77777777" w:rsidR="00587B3A" w:rsidRDefault="0058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000000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F7CF" w14:textId="77777777" w:rsidR="00587B3A" w:rsidRDefault="00587B3A">
      <w:r>
        <w:separator/>
      </w:r>
    </w:p>
  </w:footnote>
  <w:footnote w:type="continuationSeparator" w:id="0">
    <w:p w14:paraId="44F1030C" w14:textId="77777777" w:rsidR="00587B3A" w:rsidRDefault="0058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86421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315091">
    <w:abstractNumId w:val="4"/>
  </w:num>
  <w:num w:numId="3" w16cid:durableId="1292790120">
    <w:abstractNumId w:val="9"/>
  </w:num>
  <w:num w:numId="4" w16cid:durableId="1518806652">
    <w:abstractNumId w:val="11"/>
  </w:num>
  <w:num w:numId="5" w16cid:durableId="480779495">
    <w:abstractNumId w:val="6"/>
  </w:num>
  <w:num w:numId="6" w16cid:durableId="2004700832">
    <w:abstractNumId w:val="3"/>
  </w:num>
  <w:num w:numId="7" w16cid:durableId="85734627">
    <w:abstractNumId w:val="1"/>
  </w:num>
  <w:num w:numId="8" w16cid:durableId="536545025">
    <w:abstractNumId w:val="8"/>
  </w:num>
  <w:num w:numId="9" w16cid:durableId="1636257931">
    <w:abstractNumId w:val="2"/>
  </w:num>
  <w:num w:numId="10" w16cid:durableId="605163366">
    <w:abstractNumId w:val="10"/>
  </w:num>
  <w:num w:numId="11" w16cid:durableId="87047925">
    <w:abstractNumId w:val="7"/>
  </w:num>
  <w:num w:numId="12" w16cid:durableId="1032347104">
    <w:abstractNumId w:val="0"/>
  </w:num>
  <w:num w:numId="13" w16cid:durableId="517355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B2E84"/>
    <w:rsid w:val="000F2832"/>
    <w:rsid w:val="00253A67"/>
    <w:rsid w:val="002B1D45"/>
    <w:rsid w:val="003B2E80"/>
    <w:rsid w:val="00436A4F"/>
    <w:rsid w:val="004B3EE9"/>
    <w:rsid w:val="0054231C"/>
    <w:rsid w:val="00587B3A"/>
    <w:rsid w:val="005E3DE0"/>
    <w:rsid w:val="00805493"/>
    <w:rsid w:val="008A59B9"/>
    <w:rsid w:val="009461E0"/>
    <w:rsid w:val="00975328"/>
    <w:rsid w:val="00AA29C6"/>
    <w:rsid w:val="00AF3000"/>
    <w:rsid w:val="00D069D5"/>
    <w:rsid w:val="00D2725A"/>
    <w:rsid w:val="00E777D6"/>
    <w:rsid w:val="00F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3</cp:revision>
  <dcterms:created xsi:type="dcterms:W3CDTF">2023-09-26T14:52:00Z</dcterms:created>
  <dcterms:modified xsi:type="dcterms:W3CDTF">2023-09-26T14:53:00Z</dcterms:modified>
</cp:coreProperties>
</file>