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AA" w:rsidRPr="0070777F" w:rsidRDefault="008D7FAA" w:rsidP="008D7FAA">
      <w:pPr>
        <w:pStyle w:val="Body1"/>
        <w:keepNext/>
        <w:jc w:val="center"/>
        <w:outlineLvl w:val="8"/>
        <w:rPr>
          <w:szCs w:val="24"/>
          <w:u w:val="single"/>
        </w:rPr>
      </w:pPr>
      <w:r w:rsidRPr="0070777F">
        <w:rPr>
          <w:b/>
          <w:szCs w:val="24"/>
        </w:rPr>
        <w:t>COMMONWEALTH OF MASSACHUSETTS</w:t>
      </w:r>
    </w:p>
    <w:p w:rsidR="008D7FAA" w:rsidRPr="0070777F" w:rsidRDefault="008D7FAA" w:rsidP="008D7FAA">
      <w:pPr>
        <w:outlineLvl w:val="0"/>
        <w:rPr>
          <w:rFonts w:eastAsia="Arial Unicode MS"/>
          <w:color w:val="000000"/>
          <w:u w:color="000000"/>
        </w:rPr>
      </w:pPr>
    </w:p>
    <w:p w:rsidR="008D7FAA" w:rsidRPr="0070777F" w:rsidRDefault="008D7FAA" w:rsidP="008D7FAA">
      <w:pPr>
        <w:pStyle w:val="Body1"/>
        <w:keepNext/>
        <w:jc w:val="center"/>
        <w:outlineLvl w:val="8"/>
        <w:rPr>
          <w:b/>
          <w:szCs w:val="24"/>
        </w:rPr>
      </w:pPr>
      <w:r w:rsidRPr="0070777F">
        <w:rPr>
          <w:b/>
          <w:szCs w:val="24"/>
        </w:rPr>
        <w:t>NOTICE OF THE SPECIAL MEETING OF THE</w:t>
      </w:r>
    </w:p>
    <w:p w:rsidR="008D7FAA" w:rsidRPr="0070777F" w:rsidRDefault="008D7FAA" w:rsidP="008D7FAA">
      <w:pPr>
        <w:pStyle w:val="Heading2"/>
        <w:rPr>
          <w:rFonts w:ascii="Times New Roman" w:hAnsi="Times New Roman"/>
          <w:sz w:val="24"/>
          <w:szCs w:val="24"/>
        </w:rPr>
      </w:pPr>
      <w:r w:rsidRPr="0070777F">
        <w:rPr>
          <w:rFonts w:ascii="Times New Roman" w:hAnsi="Times New Roman"/>
          <w:sz w:val="24"/>
          <w:szCs w:val="24"/>
        </w:rPr>
        <w:t>BOARD OF REGISTRATION IN PHARMACY</w:t>
      </w:r>
    </w:p>
    <w:p w:rsidR="008D7FAA" w:rsidRPr="0070777F" w:rsidRDefault="008D7FAA" w:rsidP="008D7FAA">
      <w:pPr>
        <w:outlineLvl w:val="0"/>
        <w:rPr>
          <w:rFonts w:eastAsia="Arial Unicode MS"/>
          <w:color w:val="000000"/>
          <w:u w:color="000000"/>
        </w:rPr>
      </w:pPr>
    </w:p>
    <w:p w:rsidR="008D7FAA" w:rsidRPr="0070777F" w:rsidRDefault="008D7FAA" w:rsidP="008D7FAA">
      <w:pPr>
        <w:jc w:val="center"/>
        <w:outlineLvl w:val="0"/>
        <w:rPr>
          <w:rFonts w:eastAsia="Arial Unicode MS"/>
          <w:color w:val="000000"/>
          <w:u w:color="000000"/>
        </w:rPr>
      </w:pPr>
      <w:r w:rsidRPr="0070777F">
        <w:rPr>
          <w:rFonts w:eastAsia="Arial Unicode MS"/>
          <w:color w:val="000000"/>
          <w:u w:color="000000"/>
        </w:rPr>
        <w:t>April 28, 2015</w:t>
      </w:r>
    </w:p>
    <w:p w:rsidR="008D7FAA" w:rsidRPr="0070777F" w:rsidRDefault="008D7FAA" w:rsidP="008D7FAA">
      <w:pPr>
        <w:jc w:val="center"/>
        <w:outlineLvl w:val="0"/>
        <w:rPr>
          <w:rFonts w:eastAsia="Arial Unicode MS"/>
          <w:color w:val="000000"/>
          <w:u w:color="000000"/>
        </w:rPr>
      </w:pPr>
      <w:r w:rsidRPr="0070777F">
        <w:rPr>
          <w:rFonts w:eastAsia="Arial Unicode MS"/>
          <w:color w:val="000000"/>
          <w:u w:color="000000"/>
        </w:rPr>
        <w:t>239 Causeway Street ~ Room 417 A&amp;B</w:t>
      </w:r>
    </w:p>
    <w:p w:rsidR="008D7FAA" w:rsidRPr="0070777F" w:rsidRDefault="008D7FAA" w:rsidP="008D7FAA">
      <w:pPr>
        <w:pStyle w:val="Heading1"/>
        <w:rPr>
          <w:rFonts w:ascii="Times New Roman" w:hAnsi="Times New Roman"/>
          <w:sz w:val="24"/>
          <w:szCs w:val="24"/>
        </w:rPr>
      </w:pPr>
      <w:r w:rsidRPr="0070777F">
        <w:rPr>
          <w:rFonts w:ascii="Times New Roman" w:hAnsi="Times New Roman"/>
          <w:sz w:val="24"/>
          <w:szCs w:val="24"/>
        </w:rPr>
        <w:t>Boston, Massachusetts 02114</w:t>
      </w:r>
    </w:p>
    <w:p w:rsidR="008D7FAA" w:rsidRPr="0070777F" w:rsidRDefault="008D7FAA" w:rsidP="008D7FAA">
      <w:pPr>
        <w:pStyle w:val="Heading1"/>
        <w:rPr>
          <w:rFonts w:ascii="Times New Roman" w:hAnsi="Times New Roman"/>
          <w:b/>
          <w:sz w:val="24"/>
          <w:szCs w:val="24"/>
        </w:rPr>
      </w:pPr>
    </w:p>
    <w:p w:rsidR="008D7FAA" w:rsidRPr="0070777F" w:rsidRDefault="008D7FAA" w:rsidP="008D7FAA">
      <w:pPr>
        <w:pStyle w:val="Heading1"/>
        <w:rPr>
          <w:rFonts w:ascii="Times New Roman" w:hAnsi="Times New Roman"/>
          <w:b/>
          <w:color w:val="auto"/>
          <w:sz w:val="24"/>
          <w:szCs w:val="24"/>
        </w:rPr>
      </w:pPr>
      <w:r w:rsidRPr="0070777F">
        <w:rPr>
          <w:rFonts w:ascii="Times New Roman" w:hAnsi="Times New Roman"/>
          <w:b/>
          <w:color w:val="auto"/>
          <w:sz w:val="24"/>
          <w:szCs w:val="24"/>
        </w:rPr>
        <w:t>Agenda</w:t>
      </w:r>
    </w:p>
    <w:p w:rsidR="008D7FAA" w:rsidRPr="0070777F" w:rsidRDefault="008D7FAA" w:rsidP="008D7FAA">
      <w:pPr>
        <w:jc w:val="center"/>
        <w:outlineLvl w:val="0"/>
        <w:rPr>
          <w:rFonts w:eastAsia="Arial Unicode MS"/>
          <w:color w:val="000000"/>
          <w:u w:color="000000"/>
        </w:rPr>
      </w:pPr>
    </w:p>
    <w:tbl>
      <w:tblPr>
        <w:tblW w:w="0" w:type="auto"/>
        <w:jc w:val="center"/>
        <w:shd w:val="clear" w:color="auto" w:fill="FFFFFF"/>
        <w:tblLook w:val="0000" w:firstRow="0" w:lastRow="0" w:firstColumn="0" w:lastColumn="0" w:noHBand="0" w:noVBand="0"/>
      </w:tblPr>
      <w:tblGrid>
        <w:gridCol w:w="1100"/>
        <w:gridCol w:w="532"/>
        <w:gridCol w:w="5373"/>
        <w:gridCol w:w="816"/>
        <w:gridCol w:w="1035"/>
      </w:tblGrid>
      <w:tr w:rsidR="008D7FAA" w:rsidRPr="0070777F" w:rsidTr="000A55D7">
        <w:trPr>
          <w:cantSplit/>
          <w:trHeight w:val="544"/>
          <w:jc w:val="center"/>
        </w:trPr>
        <w:tc>
          <w:tcPr>
            <w:tcW w:w="1188" w:type="dxa"/>
            <w:tcBorders>
              <w:top w:val="single" w:sz="6" w:space="0" w:color="000080"/>
              <w:left w:val="single" w:sz="6" w:space="0" w:color="000080"/>
              <w:bottom w:val="single" w:sz="6" w:space="0" w:color="000080"/>
              <w:right w:val="single" w:sz="6" w:space="0" w:color="000080"/>
            </w:tcBorders>
            <w:shd w:val="clear" w:color="auto" w:fill="FFFFFF"/>
          </w:tcPr>
          <w:p w:rsidR="008D7FAA" w:rsidRPr="0070777F" w:rsidRDefault="008D7FAA" w:rsidP="000A55D7">
            <w:pPr>
              <w:jc w:val="center"/>
              <w:outlineLvl w:val="0"/>
              <w:rPr>
                <w:rFonts w:eastAsia="Arial Unicode MS"/>
                <w:color w:val="000000"/>
                <w:u w:color="000000"/>
              </w:rPr>
            </w:pPr>
            <w:r w:rsidRPr="0070777F">
              <w:rPr>
                <w:rFonts w:eastAsia="Arial Unicode MS"/>
                <w:color w:val="000000"/>
                <w:u w:color="000000"/>
              </w:rPr>
              <w:t>Time</w:t>
            </w:r>
          </w:p>
        </w:tc>
        <w:tc>
          <w:tcPr>
            <w:tcW w:w="5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D7FAA" w:rsidRPr="0070777F" w:rsidRDefault="008D7FAA" w:rsidP="000A55D7">
            <w:pPr>
              <w:jc w:val="center"/>
              <w:outlineLvl w:val="0"/>
              <w:rPr>
                <w:rFonts w:eastAsia="Arial Unicode MS"/>
                <w:color w:val="000000"/>
                <w:u w:color="000000"/>
              </w:rPr>
            </w:pPr>
            <w:r w:rsidRPr="0070777F">
              <w:rPr>
                <w:rFonts w:eastAsia="Arial Unicode MS"/>
                <w:color w:val="000000"/>
                <w:u w:color="000000"/>
              </w:rPr>
              <w:t>#</w:t>
            </w:r>
          </w:p>
        </w:tc>
        <w:tc>
          <w:tcPr>
            <w:tcW w:w="6154"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D7FAA" w:rsidRPr="0070777F" w:rsidRDefault="008D7FAA" w:rsidP="000A55D7">
            <w:pPr>
              <w:pStyle w:val="Heading3"/>
              <w:ind w:left="180"/>
              <w:jc w:val="center"/>
              <w:rPr>
                <w:rFonts w:ascii="Times New Roman" w:hAnsi="Times New Roman"/>
                <w:b w:val="0"/>
                <w:sz w:val="24"/>
                <w:szCs w:val="24"/>
              </w:rPr>
            </w:pPr>
            <w:r w:rsidRPr="0070777F">
              <w:rPr>
                <w:rFonts w:ascii="Times New Roman" w:hAnsi="Times New Roman"/>
                <w:b w:val="0"/>
                <w:sz w:val="24"/>
                <w:szCs w:val="24"/>
              </w:rPr>
              <w:t>Item</w:t>
            </w:r>
          </w:p>
        </w:tc>
        <w:tc>
          <w:tcPr>
            <w:tcW w:w="0" w:type="auto"/>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D7FAA" w:rsidRPr="0070777F" w:rsidRDefault="008D7FAA" w:rsidP="000A55D7">
            <w:pPr>
              <w:jc w:val="center"/>
              <w:outlineLvl w:val="0"/>
              <w:rPr>
                <w:rFonts w:eastAsia="Arial Unicode MS"/>
                <w:color w:val="000000"/>
                <w:u w:color="000000"/>
              </w:rPr>
            </w:pPr>
            <w:r w:rsidRPr="0070777F">
              <w:rPr>
                <w:rFonts w:eastAsia="Arial Unicode MS"/>
                <w:color w:val="000000"/>
                <w:u w:color="000000"/>
              </w:rPr>
              <w:t>Exhibits</w:t>
            </w:r>
          </w:p>
        </w:tc>
        <w:tc>
          <w:tcPr>
            <w:tcW w:w="0" w:type="auto"/>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D7FAA" w:rsidRPr="0070777F" w:rsidRDefault="008D7FAA" w:rsidP="000A55D7">
            <w:pPr>
              <w:jc w:val="center"/>
              <w:outlineLvl w:val="0"/>
              <w:rPr>
                <w:rFonts w:eastAsia="Arial Unicode MS"/>
                <w:color w:val="000000"/>
                <w:u w:color="000000"/>
              </w:rPr>
            </w:pPr>
            <w:r w:rsidRPr="0070777F">
              <w:rPr>
                <w:rFonts w:eastAsia="Arial Unicode MS"/>
                <w:color w:val="000000"/>
                <w:u w:color="000000"/>
              </w:rPr>
              <w:t>Contact</w:t>
            </w:r>
          </w:p>
        </w:tc>
      </w:tr>
      <w:tr w:rsidR="008D7FAA" w:rsidRPr="0070777F" w:rsidTr="000A55D7">
        <w:trPr>
          <w:cantSplit/>
          <w:trHeight w:val="346"/>
          <w:jc w:val="center"/>
        </w:trPr>
        <w:tc>
          <w:tcPr>
            <w:tcW w:w="1188" w:type="dxa"/>
            <w:tcBorders>
              <w:top w:val="single" w:sz="6" w:space="0" w:color="000080"/>
              <w:left w:val="single" w:sz="6" w:space="0" w:color="000080"/>
              <w:bottom w:val="single" w:sz="6" w:space="0" w:color="000080"/>
              <w:right w:val="single" w:sz="6" w:space="0" w:color="000080"/>
            </w:tcBorders>
            <w:shd w:val="clear" w:color="auto" w:fill="FFFFFF"/>
          </w:tcPr>
          <w:p w:rsidR="008D7FAA" w:rsidRPr="0070777F" w:rsidRDefault="008D7FAA" w:rsidP="000A55D7">
            <w:pPr>
              <w:jc w:val="center"/>
              <w:rPr>
                <w:rFonts w:eastAsia="Arial Unicode MS"/>
                <w:color w:val="000000"/>
              </w:rPr>
            </w:pPr>
            <w:r w:rsidRPr="0070777F">
              <w:rPr>
                <w:rFonts w:eastAsia="Arial Unicode MS"/>
                <w:color w:val="000000"/>
              </w:rPr>
              <w:t>5:30 PM</w:t>
            </w:r>
          </w:p>
        </w:tc>
        <w:tc>
          <w:tcPr>
            <w:tcW w:w="5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D7FAA" w:rsidRPr="0070777F" w:rsidRDefault="008D7FAA" w:rsidP="000A55D7">
            <w:pPr>
              <w:jc w:val="center"/>
              <w:outlineLvl w:val="0"/>
              <w:rPr>
                <w:rFonts w:eastAsia="Arial Unicode MS"/>
                <w:b/>
                <w:color w:val="000000"/>
                <w:u w:color="000000"/>
              </w:rPr>
            </w:pPr>
            <w:r w:rsidRPr="0070777F">
              <w:rPr>
                <w:rFonts w:eastAsia="Arial Unicode MS"/>
                <w:b/>
                <w:color w:val="000000"/>
                <w:u w:color="000000"/>
              </w:rPr>
              <w:t>I</w:t>
            </w:r>
          </w:p>
        </w:tc>
        <w:tc>
          <w:tcPr>
            <w:tcW w:w="6154"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D7FAA" w:rsidRPr="0070777F" w:rsidRDefault="008D7FAA" w:rsidP="000A55D7">
            <w:pPr>
              <w:pStyle w:val="Heading3"/>
              <w:rPr>
                <w:rFonts w:ascii="Times New Roman" w:hAnsi="Times New Roman"/>
                <w:sz w:val="24"/>
                <w:szCs w:val="24"/>
              </w:rPr>
            </w:pPr>
            <w:r w:rsidRPr="0070777F">
              <w:rPr>
                <w:rFonts w:ascii="Times New Roman" w:hAnsi="Times New Roman"/>
                <w:sz w:val="24"/>
                <w:szCs w:val="24"/>
              </w:rPr>
              <w:t>CALL TO ORDER</w:t>
            </w:r>
          </w:p>
        </w:tc>
        <w:tc>
          <w:tcPr>
            <w:tcW w:w="0" w:type="auto"/>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D7FAA" w:rsidRPr="0070777F" w:rsidRDefault="008D7FAA" w:rsidP="000A55D7">
            <w:pPr>
              <w:jc w:val="center"/>
            </w:pPr>
          </w:p>
        </w:tc>
        <w:tc>
          <w:tcPr>
            <w:tcW w:w="0" w:type="auto"/>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D7FAA" w:rsidRPr="0070777F" w:rsidRDefault="008D7FAA" w:rsidP="000A55D7">
            <w:pPr>
              <w:jc w:val="center"/>
            </w:pPr>
          </w:p>
        </w:tc>
      </w:tr>
      <w:tr w:rsidR="008D7FAA" w:rsidRPr="0070777F" w:rsidTr="000A55D7">
        <w:trPr>
          <w:cantSplit/>
          <w:trHeight w:val="346"/>
          <w:jc w:val="center"/>
        </w:trPr>
        <w:tc>
          <w:tcPr>
            <w:tcW w:w="1188" w:type="dxa"/>
            <w:tcBorders>
              <w:top w:val="single" w:sz="6" w:space="0" w:color="000080"/>
              <w:left w:val="single" w:sz="6" w:space="0" w:color="000080"/>
              <w:bottom w:val="single" w:sz="6" w:space="0" w:color="000080"/>
              <w:right w:val="single" w:sz="6" w:space="0" w:color="000080"/>
            </w:tcBorders>
            <w:shd w:val="clear" w:color="auto" w:fill="FFFFFF"/>
          </w:tcPr>
          <w:p w:rsidR="008D7FAA" w:rsidRPr="0070777F" w:rsidRDefault="008D7FAA" w:rsidP="000A55D7">
            <w:pPr>
              <w:jc w:val="center"/>
              <w:rPr>
                <w:rFonts w:eastAsia="Arial Unicode MS"/>
                <w:color w:val="000000"/>
              </w:rPr>
            </w:pPr>
            <w:r w:rsidRPr="0070777F">
              <w:rPr>
                <w:rFonts w:eastAsia="Arial Unicode MS"/>
                <w:color w:val="000000"/>
              </w:rPr>
              <w:t>5:35 PM</w:t>
            </w:r>
          </w:p>
        </w:tc>
        <w:tc>
          <w:tcPr>
            <w:tcW w:w="5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D7FAA" w:rsidRPr="0070777F" w:rsidRDefault="008D7FAA" w:rsidP="000A55D7">
            <w:pPr>
              <w:pStyle w:val="Body1"/>
              <w:keepNext/>
              <w:jc w:val="center"/>
              <w:outlineLvl w:val="5"/>
              <w:rPr>
                <w:b/>
                <w:szCs w:val="24"/>
              </w:rPr>
            </w:pPr>
            <w:r w:rsidRPr="0070777F">
              <w:rPr>
                <w:b/>
                <w:szCs w:val="24"/>
              </w:rPr>
              <w:t>II</w:t>
            </w:r>
          </w:p>
        </w:tc>
        <w:tc>
          <w:tcPr>
            <w:tcW w:w="6154"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D7FAA" w:rsidRPr="0070777F" w:rsidRDefault="008D7FAA" w:rsidP="000A55D7">
            <w:pPr>
              <w:outlineLvl w:val="0"/>
              <w:rPr>
                <w:rFonts w:eastAsia="Arial Unicode MS"/>
                <w:b/>
                <w:color w:val="000000"/>
                <w:u w:color="000000"/>
              </w:rPr>
            </w:pPr>
            <w:r w:rsidRPr="0070777F">
              <w:rPr>
                <w:rFonts w:eastAsia="Arial Unicode MS"/>
                <w:b/>
                <w:color w:val="000000"/>
                <w:u w:color="000000"/>
              </w:rPr>
              <w:t>APPROVAL OF AGENDA</w:t>
            </w:r>
          </w:p>
        </w:tc>
        <w:tc>
          <w:tcPr>
            <w:tcW w:w="0" w:type="auto"/>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D7FAA" w:rsidRPr="0070777F" w:rsidRDefault="008D7FAA" w:rsidP="000A55D7">
            <w:pPr>
              <w:jc w:val="center"/>
            </w:pPr>
          </w:p>
        </w:tc>
        <w:tc>
          <w:tcPr>
            <w:tcW w:w="0" w:type="auto"/>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D7FAA" w:rsidRPr="0070777F" w:rsidRDefault="008D7FAA" w:rsidP="000A55D7">
            <w:pPr>
              <w:jc w:val="center"/>
            </w:pPr>
          </w:p>
        </w:tc>
      </w:tr>
      <w:tr w:rsidR="008D7FAA" w:rsidRPr="0070777F" w:rsidTr="000A55D7">
        <w:trPr>
          <w:cantSplit/>
          <w:trHeight w:val="346"/>
          <w:jc w:val="center"/>
        </w:trPr>
        <w:tc>
          <w:tcPr>
            <w:tcW w:w="1188" w:type="dxa"/>
            <w:tcBorders>
              <w:top w:val="single" w:sz="6" w:space="0" w:color="000080"/>
              <w:left w:val="single" w:sz="6" w:space="0" w:color="000080"/>
              <w:bottom w:val="single" w:sz="8" w:space="0" w:color="000000"/>
              <w:right w:val="single" w:sz="6" w:space="0" w:color="000080"/>
            </w:tcBorders>
            <w:shd w:val="clear" w:color="auto" w:fill="FFFFFF"/>
          </w:tcPr>
          <w:p w:rsidR="008D7FAA" w:rsidRPr="0070777F" w:rsidRDefault="008D7FAA" w:rsidP="000A55D7">
            <w:pPr>
              <w:jc w:val="center"/>
              <w:rPr>
                <w:rFonts w:eastAsia="Arial Unicode MS"/>
              </w:rPr>
            </w:pPr>
            <w:r w:rsidRPr="0070777F">
              <w:rPr>
                <w:rFonts w:eastAsia="Arial Unicode MS"/>
              </w:rPr>
              <w:t>5:40 PM</w:t>
            </w:r>
          </w:p>
        </w:tc>
        <w:tc>
          <w:tcPr>
            <w:tcW w:w="54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D7FAA" w:rsidRPr="0070777F" w:rsidRDefault="008D7FAA" w:rsidP="000A55D7">
            <w:pPr>
              <w:pStyle w:val="Body1"/>
              <w:keepNext/>
              <w:tabs>
                <w:tab w:val="left" w:pos="401"/>
              </w:tabs>
              <w:jc w:val="center"/>
              <w:outlineLvl w:val="8"/>
              <w:rPr>
                <w:b/>
                <w:color w:val="auto"/>
                <w:szCs w:val="24"/>
              </w:rPr>
            </w:pPr>
            <w:r w:rsidRPr="0070777F">
              <w:rPr>
                <w:b/>
                <w:color w:val="auto"/>
                <w:szCs w:val="24"/>
              </w:rPr>
              <w:t>III</w:t>
            </w:r>
          </w:p>
        </w:tc>
        <w:tc>
          <w:tcPr>
            <w:tcW w:w="6154"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D7FAA" w:rsidRPr="0070777F" w:rsidRDefault="008D7FAA" w:rsidP="000A55D7">
            <w:pPr>
              <w:pStyle w:val="Body1"/>
              <w:tabs>
                <w:tab w:val="center" w:pos="4320"/>
                <w:tab w:val="right" w:pos="8640"/>
              </w:tabs>
              <w:rPr>
                <w:b/>
                <w:color w:val="auto"/>
                <w:szCs w:val="24"/>
              </w:rPr>
            </w:pPr>
            <w:r w:rsidRPr="0070777F">
              <w:rPr>
                <w:b/>
                <w:color w:val="auto"/>
                <w:szCs w:val="24"/>
              </w:rPr>
              <w:t>FILE REVIEW</w:t>
            </w:r>
          </w:p>
          <w:p w:rsidR="008D7FAA" w:rsidRPr="0070777F" w:rsidRDefault="008D7FAA" w:rsidP="000A55D7">
            <w:pPr>
              <w:pStyle w:val="Body1"/>
              <w:tabs>
                <w:tab w:val="center" w:pos="4320"/>
                <w:tab w:val="right" w:pos="8640"/>
              </w:tabs>
              <w:ind w:left="252"/>
              <w:rPr>
                <w:b/>
                <w:color w:val="auto"/>
                <w:szCs w:val="24"/>
              </w:rPr>
            </w:pPr>
            <w:r w:rsidRPr="0070777F">
              <w:rPr>
                <w:color w:val="auto"/>
                <w:szCs w:val="24"/>
              </w:rPr>
              <w:t>PHA-2015-0031  Plainville Prescription Center  DS1584</w:t>
            </w:r>
          </w:p>
          <w:p w:rsidR="008D7FAA" w:rsidRPr="0070777F" w:rsidRDefault="008D7FAA" w:rsidP="000A55D7">
            <w:pPr>
              <w:pStyle w:val="Body1"/>
              <w:tabs>
                <w:tab w:val="center" w:pos="4320"/>
                <w:tab w:val="right" w:pos="8640"/>
              </w:tabs>
              <w:ind w:left="252"/>
              <w:rPr>
                <w:color w:val="auto"/>
                <w:szCs w:val="24"/>
              </w:rPr>
            </w:pPr>
            <w:r w:rsidRPr="0070777F">
              <w:rPr>
                <w:color w:val="auto"/>
                <w:szCs w:val="24"/>
              </w:rPr>
              <w:t xml:space="preserve">PHA-2014-0209  </w:t>
            </w:r>
            <w:proofErr w:type="spellStart"/>
            <w:r w:rsidRPr="0070777F">
              <w:rPr>
                <w:color w:val="auto"/>
                <w:szCs w:val="24"/>
              </w:rPr>
              <w:t>BioRX</w:t>
            </w:r>
            <w:proofErr w:type="spellEnd"/>
            <w:r w:rsidRPr="0070777F">
              <w:rPr>
                <w:color w:val="auto"/>
                <w:szCs w:val="24"/>
              </w:rPr>
              <w:t xml:space="preserve">  DS89763</w:t>
            </w:r>
          </w:p>
        </w:tc>
        <w:tc>
          <w:tcPr>
            <w:tcW w:w="0" w:type="auto"/>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D7FAA" w:rsidRPr="0070777F" w:rsidRDefault="008D7FAA" w:rsidP="000A55D7">
            <w:pPr>
              <w:jc w:val="center"/>
              <w:outlineLvl w:val="0"/>
              <w:rPr>
                <w:rFonts w:eastAsia="Arial Unicode MS"/>
                <w:u w:color="000000"/>
              </w:rPr>
            </w:pPr>
          </w:p>
        </w:tc>
        <w:tc>
          <w:tcPr>
            <w:tcW w:w="0" w:type="auto"/>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D7FAA" w:rsidRPr="0070777F" w:rsidRDefault="008D7FAA" w:rsidP="000A55D7">
            <w:pPr>
              <w:jc w:val="center"/>
              <w:outlineLvl w:val="0"/>
              <w:rPr>
                <w:rFonts w:eastAsia="Arial Unicode MS"/>
                <w:u w:color="000000"/>
              </w:rPr>
            </w:pPr>
          </w:p>
        </w:tc>
      </w:tr>
      <w:tr w:rsidR="008D7FAA" w:rsidRPr="0070777F" w:rsidTr="000A55D7">
        <w:trPr>
          <w:cantSplit/>
          <w:trHeight w:val="346"/>
          <w:jc w:val="center"/>
        </w:trPr>
        <w:tc>
          <w:tcPr>
            <w:tcW w:w="1188" w:type="dxa"/>
            <w:tcBorders>
              <w:top w:val="single" w:sz="6" w:space="0" w:color="000080"/>
              <w:left w:val="single" w:sz="6" w:space="0" w:color="000080"/>
              <w:bottom w:val="single" w:sz="8" w:space="0" w:color="000000"/>
              <w:right w:val="single" w:sz="6" w:space="0" w:color="000080"/>
            </w:tcBorders>
            <w:shd w:val="clear" w:color="auto" w:fill="FFFFFF"/>
          </w:tcPr>
          <w:p w:rsidR="008D7FAA" w:rsidRPr="0070777F" w:rsidRDefault="008D7FAA" w:rsidP="000A55D7">
            <w:pPr>
              <w:jc w:val="center"/>
              <w:rPr>
                <w:rFonts w:eastAsia="Arial Unicode MS"/>
              </w:rPr>
            </w:pPr>
            <w:r w:rsidRPr="0070777F">
              <w:rPr>
                <w:rFonts w:eastAsia="Arial Unicode MS"/>
              </w:rPr>
              <w:t>6:00 PM</w:t>
            </w:r>
          </w:p>
        </w:tc>
        <w:tc>
          <w:tcPr>
            <w:tcW w:w="54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D7FAA" w:rsidRPr="0070777F" w:rsidRDefault="008D7FAA" w:rsidP="000A55D7">
            <w:pPr>
              <w:pStyle w:val="Body1"/>
              <w:keepNext/>
              <w:tabs>
                <w:tab w:val="left" w:pos="401"/>
              </w:tabs>
              <w:jc w:val="center"/>
              <w:outlineLvl w:val="8"/>
              <w:rPr>
                <w:b/>
                <w:color w:val="auto"/>
                <w:szCs w:val="24"/>
              </w:rPr>
            </w:pPr>
            <w:r w:rsidRPr="0070777F">
              <w:rPr>
                <w:b/>
                <w:color w:val="auto"/>
                <w:szCs w:val="24"/>
              </w:rPr>
              <w:t>IV</w:t>
            </w:r>
          </w:p>
        </w:tc>
        <w:tc>
          <w:tcPr>
            <w:tcW w:w="6154"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D7FAA" w:rsidRPr="0070777F" w:rsidRDefault="008D7FAA" w:rsidP="000A55D7">
            <w:pPr>
              <w:pStyle w:val="Body1"/>
              <w:tabs>
                <w:tab w:val="center" w:pos="4320"/>
                <w:tab w:val="right" w:pos="8640"/>
              </w:tabs>
              <w:rPr>
                <w:b/>
                <w:color w:val="auto"/>
                <w:szCs w:val="24"/>
              </w:rPr>
            </w:pPr>
            <w:r w:rsidRPr="0070777F">
              <w:rPr>
                <w:b/>
                <w:color w:val="auto"/>
                <w:szCs w:val="24"/>
              </w:rPr>
              <w:t>REGULATIONS:</w:t>
            </w:r>
          </w:p>
          <w:p w:rsidR="008D7FAA" w:rsidRPr="0070777F" w:rsidRDefault="008D7FAA" w:rsidP="000A55D7">
            <w:pPr>
              <w:pStyle w:val="Body1"/>
              <w:tabs>
                <w:tab w:val="center" w:pos="4320"/>
                <w:tab w:val="right" w:pos="8640"/>
              </w:tabs>
              <w:rPr>
                <w:color w:val="auto"/>
                <w:szCs w:val="24"/>
              </w:rPr>
            </w:pPr>
            <w:r w:rsidRPr="0070777F">
              <w:rPr>
                <w:color w:val="auto"/>
                <w:szCs w:val="24"/>
              </w:rPr>
              <w:t>247 CMR 9.00: Proposed amendments to 247 CMR 9.00 Code of Professional Conduct; Professional Standards for Registered Pharmacists, Pharmacies, and Pharmacy Departments.</w:t>
            </w:r>
          </w:p>
          <w:p w:rsidR="008D7FAA" w:rsidRPr="0070777F" w:rsidRDefault="008D7FAA" w:rsidP="000A55D7">
            <w:pPr>
              <w:pStyle w:val="Body1"/>
              <w:tabs>
                <w:tab w:val="center" w:pos="4320"/>
                <w:tab w:val="right" w:pos="8640"/>
              </w:tabs>
              <w:ind w:left="180"/>
              <w:rPr>
                <w:b/>
                <w:color w:val="auto"/>
                <w:szCs w:val="24"/>
              </w:rPr>
            </w:pPr>
          </w:p>
        </w:tc>
        <w:tc>
          <w:tcPr>
            <w:tcW w:w="0" w:type="auto"/>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D7FAA" w:rsidRPr="0070777F" w:rsidRDefault="008D7FAA" w:rsidP="000A55D7">
            <w:pPr>
              <w:jc w:val="center"/>
              <w:outlineLvl w:val="0"/>
              <w:rPr>
                <w:rFonts w:eastAsia="Arial Unicode MS"/>
                <w:u w:color="000000"/>
              </w:rPr>
            </w:pPr>
          </w:p>
        </w:tc>
        <w:tc>
          <w:tcPr>
            <w:tcW w:w="0" w:type="auto"/>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D7FAA" w:rsidRPr="0070777F" w:rsidRDefault="008D7FAA" w:rsidP="000A55D7">
            <w:pPr>
              <w:jc w:val="center"/>
              <w:outlineLvl w:val="0"/>
              <w:rPr>
                <w:rFonts w:eastAsia="Arial Unicode MS"/>
                <w:u w:color="000000"/>
              </w:rPr>
            </w:pPr>
          </w:p>
        </w:tc>
      </w:tr>
      <w:tr w:rsidR="008D7FAA" w:rsidRPr="0070777F" w:rsidTr="000A55D7">
        <w:trPr>
          <w:cantSplit/>
          <w:trHeight w:val="405"/>
          <w:jc w:val="center"/>
        </w:trPr>
        <w:tc>
          <w:tcPr>
            <w:tcW w:w="1188" w:type="dxa"/>
            <w:tcBorders>
              <w:top w:val="single" w:sz="4" w:space="0" w:color="auto"/>
              <w:left w:val="single" w:sz="4" w:space="0" w:color="auto"/>
              <w:bottom w:val="single" w:sz="4" w:space="0" w:color="auto"/>
              <w:right w:val="single" w:sz="4" w:space="0" w:color="auto"/>
            </w:tcBorders>
            <w:shd w:val="clear" w:color="auto" w:fill="FFFFFF"/>
          </w:tcPr>
          <w:p w:rsidR="008D7FAA" w:rsidRPr="0070777F" w:rsidRDefault="008D7FAA" w:rsidP="000A55D7">
            <w:pPr>
              <w:jc w:val="center"/>
              <w:outlineLvl w:val="0"/>
              <w:rPr>
                <w:rFonts w:eastAsia="Arial Unicode MS"/>
                <w:u w:color="000000"/>
              </w:rPr>
            </w:pPr>
            <w:r w:rsidRPr="0070777F">
              <w:rPr>
                <w:rFonts w:eastAsia="Arial Unicode MS"/>
                <w:u w:color="000000"/>
              </w:rPr>
              <w:t>8:00 PM</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D7FAA" w:rsidRPr="0070777F" w:rsidRDefault="008D7FAA" w:rsidP="000A55D7">
            <w:pPr>
              <w:pStyle w:val="Body1"/>
              <w:keepNext/>
              <w:tabs>
                <w:tab w:val="left" w:pos="401"/>
              </w:tabs>
              <w:jc w:val="center"/>
              <w:outlineLvl w:val="8"/>
              <w:rPr>
                <w:b/>
                <w:color w:val="auto"/>
                <w:szCs w:val="24"/>
              </w:rPr>
            </w:pPr>
            <w:r w:rsidRPr="0070777F">
              <w:rPr>
                <w:b/>
                <w:color w:val="auto"/>
                <w:szCs w:val="24"/>
              </w:rPr>
              <w:t>V</w:t>
            </w:r>
          </w:p>
        </w:tc>
        <w:tc>
          <w:tcPr>
            <w:tcW w:w="6154"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8D7FAA" w:rsidRPr="0070777F" w:rsidRDefault="008D7FAA" w:rsidP="000A55D7">
            <w:pPr>
              <w:pStyle w:val="Body1"/>
              <w:tabs>
                <w:tab w:val="center" w:pos="4320"/>
                <w:tab w:val="right" w:pos="8640"/>
              </w:tabs>
              <w:rPr>
                <w:b/>
                <w:color w:val="auto"/>
                <w:szCs w:val="24"/>
              </w:rPr>
            </w:pPr>
            <w:r w:rsidRPr="0070777F">
              <w:rPr>
                <w:b/>
                <w:color w:val="auto"/>
                <w:szCs w:val="24"/>
              </w:rPr>
              <w:t>ADJOURNMENT</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8D7FAA" w:rsidRPr="0070777F" w:rsidRDefault="008D7FAA" w:rsidP="000A55D7">
            <w:pPr>
              <w:jc w:val="center"/>
            </w:pPr>
          </w:p>
        </w:tc>
      </w:tr>
    </w:tbl>
    <w:p w:rsidR="008D7FAA" w:rsidRPr="0070777F" w:rsidRDefault="008D7FAA" w:rsidP="008D7FAA">
      <w:pPr>
        <w:outlineLvl w:val="0"/>
        <w:rPr>
          <w:color w:val="808080"/>
        </w:rPr>
      </w:pPr>
    </w:p>
    <w:p w:rsidR="008D7FAA" w:rsidRDefault="008D7FAA">
      <w:r>
        <w:br w:type="page"/>
      </w:r>
    </w:p>
    <w:p w:rsidR="00FD25B1" w:rsidRDefault="00430C33" w:rsidP="00FF6AAE">
      <w:pPr>
        <w:jc w:val="center"/>
      </w:pPr>
      <w:r>
        <w:lastRenderedPageBreak/>
        <w:t>COMMONWEALTH OF MASSACHUSETTS</w:t>
      </w:r>
    </w:p>
    <w:p w:rsidR="00430C33" w:rsidRDefault="00430C33" w:rsidP="00FF6AAE">
      <w:pPr>
        <w:jc w:val="center"/>
      </w:pPr>
      <w:r>
        <w:t>BOARD OF REGISTRATION IN PHARMACY</w:t>
      </w:r>
    </w:p>
    <w:p w:rsidR="00430C33" w:rsidRDefault="00430C33" w:rsidP="00FF6AAE">
      <w:pPr>
        <w:jc w:val="center"/>
      </w:pPr>
    </w:p>
    <w:p w:rsidR="00430C33" w:rsidRDefault="00430C33" w:rsidP="00FF6AAE">
      <w:pPr>
        <w:jc w:val="center"/>
      </w:pPr>
      <w:r>
        <w:t>MINUTES OF THE SCHEDULED MEETING</w:t>
      </w:r>
    </w:p>
    <w:p w:rsidR="00430C33" w:rsidRDefault="00430C33" w:rsidP="00FF6AAE">
      <w:pPr>
        <w:jc w:val="center"/>
      </w:pPr>
      <w:r>
        <w:t>239 Causeway Street, Fourth Floor Room 417A</w:t>
      </w:r>
    </w:p>
    <w:p w:rsidR="00430C33" w:rsidRDefault="00430C33" w:rsidP="00FF6AAE">
      <w:pPr>
        <w:jc w:val="center"/>
      </w:pPr>
      <w:r>
        <w:t>Boston Massachusetts, 02114</w:t>
      </w:r>
    </w:p>
    <w:p w:rsidR="00430C33" w:rsidRDefault="00430C33" w:rsidP="00FF6AAE">
      <w:pPr>
        <w:jc w:val="center"/>
      </w:pPr>
    </w:p>
    <w:p w:rsidR="00430C33" w:rsidRDefault="0070532E" w:rsidP="00FF6AAE">
      <w:pPr>
        <w:jc w:val="center"/>
      </w:pPr>
      <w:r>
        <w:t>April 28</w:t>
      </w:r>
      <w:r w:rsidR="00872C8F">
        <w:t>, 2015</w:t>
      </w:r>
    </w:p>
    <w:p w:rsidR="00430C33" w:rsidRDefault="00430C33"/>
    <w:p w:rsidR="00430C33" w:rsidRPr="00430C33" w:rsidRDefault="00430C33">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70532E" w:rsidRDefault="00780006" w:rsidP="0070532E">
      <w:r>
        <w:t>Patrick Gannon, RPh, MS, President</w:t>
      </w:r>
      <w:r w:rsidR="008B0EAF">
        <w:tab/>
      </w:r>
      <w:r w:rsidR="00430C33">
        <w:tab/>
      </w:r>
      <w:r w:rsidR="0070532E">
        <w:tab/>
        <w:t>Karen Conley, RN, DNP</w:t>
      </w:r>
    </w:p>
    <w:p w:rsidR="0070532E" w:rsidRDefault="00430C33" w:rsidP="0070532E">
      <w:r>
        <w:t>Edm</w:t>
      </w:r>
      <w:r w:rsidR="0070532E">
        <w:t>und Taglieri Jr., RPh, MSM, NHA</w:t>
      </w:r>
      <w:r w:rsidR="0070532E">
        <w:tab/>
      </w:r>
      <w:r w:rsidR="0070532E">
        <w:tab/>
        <w:t>Susan Cornacchio, JD</w:t>
      </w:r>
    </w:p>
    <w:p w:rsidR="00430C33" w:rsidRDefault="00780006">
      <w:r>
        <w:t>President-elect</w:t>
      </w:r>
      <w:r w:rsidR="0070532E">
        <w:tab/>
      </w:r>
      <w:r w:rsidR="0070532E">
        <w:tab/>
      </w:r>
      <w:r w:rsidR="0070532E">
        <w:tab/>
      </w:r>
      <w:r w:rsidR="0070532E">
        <w:tab/>
      </w:r>
      <w:r w:rsidR="0070532E">
        <w:tab/>
      </w:r>
      <w:r w:rsidR="0070532E">
        <w:tab/>
        <w:t>Richard Tinsley, MEd., MBA</w:t>
      </w:r>
    </w:p>
    <w:p w:rsidR="00872C8F" w:rsidRDefault="00872C8F">
      <w:r>
        <w:t>Catherine Basile, Pharm D, RPh</w:t>
      </w:r>
      <w:r w:rsidR="0070532E">
        <w:tab/>
      </w:r>
      <w:r w:rsidR="0070532E">
        <w:tab/>
      </w:r>
      <w:r w:rsidR="0070532E">
        <w:tab/>
        <w:t>Secretary</w:t>
      </w:r>
    </w:p>
    <w:p w:rsidR="00430C33" w:rsidRDefault="00430C33">
      <w:r>
        <w:t>Garrett Cavanaugh, RPh</w:t>
      </w:r>
    </w:p>
    <w:p w:rsidR="00430C33" w:rsidRDefault="00430C33">
      <w:r>
        <w:t>William Cox CPht</w:t>
      </w:r>
    </w:p>
    <w:p w:rsidR="00430C33" w:rsidRDefault="00430C33">
      <w:r>
        <w:t>Timothy Fensky, RPh, FACA</w:t>
      </w:r>
    </w:p>
    <w:p w:rsidR="00430C33" w:rsidRDefault="00430C33">
      <w:r>
        <w:t>Michael Godek, RPh</w:t>
      </w:r>
    </w:p>
    <w:p w:rsidR="00430C33" w:rsidRDefault="00430C33"/>
    <w:p w:rsidR="00430C33" w:rsidRDefault="00430C33">
      <w:pPr>
        <w:rPr>
          <w:b/>
          <w:u w:val="single"/>
        </w:rPr>
      </w:pPr>
      <w:r w:rsidRPr="00430C33">
        <w:rPr>
          <w:b/>
          <w:u w:val="single"/>
        </w:rPr>
        <w:t>Board Staff Present</w:t>
      </w:r>
    </w:p>
    <w:p w:rsidR="00430C33" w:rsidRDefault="00430C33">
      <w:r>
        <w:t>David Sencabaugh, RPh, Executive Director</w:t>
      </w:r>
    </w:p>
    <w:p w:rsidR="00430C33" w:rsidRDefault="00430C33">
      <w:r>
        <w:t>David Dunn, RPh, Associate Executive Director</w:t>
      </w:r>
    </w:p>
    <w:p w:rsidR="00430C33" w:rsidRDefault="00430C33">
      <w:r>
        <w:t>Heather Engman, JD, MPH Board Counsel</w:t>
      </w:r>
    </w:p>
    <w:p w:rsidR="00430C33" w:rsidRDefault="00430C33">
      <w:r>
        <w:t>Kelly Ann Barnes, JD, RPh, Director of Pharmacy</w:t>
      </w:r>
    </w:p>
    <w:p w:rsidR="00430C33" w:rsidRDefault="00430C33">
      <w:r>
        <w:t>Quality Assurance</w:t>
      </w:r>
    </w:p>
    <w:p w:rsidR="00430C33" w:rsidRDefault="00430C33">
      <w:r>
        <w:t xml:space="preserve">William Frisch, </w:t>
      </w:r>
      <w:r w:rsidR="00F52901">
        <w:t xml:space="preserve">RPh, </w:t>
      </w:r>
      <w:r>
        <w:t>Director of Pharmacy Compliance</w:t>
      </w:r>
    </w:p>
    <w:p w:rsidR="00F52901" w:rsidRDefault="00F52901"/>
    <w:p w:rsidR="00F52901" w:rsidRPr="00F52901" w:rsidRDefault="00F52901">
      <w:pPr>
        <w:rPr>
          <w:u w:val="single"/>
        </w:rPr>
      </w:pPr>
      <w:r w:rsidRPr="00F52901">
        <w:rPr>
          <w:u w:val="single"/>
        </w:rPr>
        <w:t>TOPIC:</w:t>
      </w:r>
      <w:r w:rsidR="00C64339">
        <w:rPr>
          <w:u w:val="single"/>
        </w:rPr>
        <w:t xml:space="preserve"> I</w:t>
      </w:r>
    </w:p>
    <w:p w:rsidR="00F52901" w:rsidRPr="00686BC7" w:rsidRDefault="00F52901" w:rsidP="00686BC7">
      <w:pPr>
        <w:rPr>
          <w:b/>
        </w:rPr>
      </w:pPr>
      <w:r w:rsidRPr="00686BC7">
        <w:rPr>
          <w:b/>
        </w:rPr>
        <w:t>CALL TO ORDER</w:t>
      </w:r>
    </w:p>
    <w:p w:rsidR="00F52901" w:rsidRDefault="00F52901" w:rsidP="00686BC7">
      <w:r w:rsidRPr="0042380C">
        <w:rPr>
          <w:u w:val="single"/>
        </w:rPr>
        <w:t>DISCUSSION</w:t>
      </w:r>
      <w:r>
        <w:t>: A quorum of the Board was present. President P.GANNON chaired the meeting and asked if anyone in the audience was recording the meeting; no one indicated that they were recording the meeting. P. GANNON also announced that the Board was recording the meeting.</w:t>
      </w:r>
    </w:p>
    <w:p w:rsidR="00F52901" w:rsidRDefault="00F52901" w:rsidP="00686BC7">
      <w:r w:rsidRPr="0042380C">
        <w:rPr>
          <w:u w:val="single"/>
        </w:rPr>
        <w:t>ACTION</w:t>
      </w:r>
      <w:r>
        <w:t xml:space="preserve">: AT </w:t>
      </w:r>
      <w:r w:rsidR="001E5A6A">
        <w:t>5</w:t>
      </w:r>
      <w:r>
        <w:t>:</w:t>
      </w:r>
      <w:r w:rsidR="0070532E">
        <w:t>53</w:t>
      </w:r>
      <w:r w:rsidR="001E5A6A">
        <w:t>PM</w:t>
      </w:r>
      <w:r>
        <w:t xml:space="preserve"> P.GANNON, called the </w:t>
      </w:r>
      <w:r w:rsidR="0070532E">
        <w:t>April 28</w:t>
      </w:r>
      <w:r>
        <w:t xml:space="preserve">, 2015, meeting of the </w:t>
      </w:r>
      <w:r w:rsidR="00D87628">
        <w:t xml:space="preserve">Board of Registration in Pharmacy to order. Quorum was established by roll call, P. GANNON; yes, E.TAGLIERI; yes, </w:t>
      </w:r>
      <w:r w:rsidR="00686BC7">
        <w:t>C.BASILE; yes</w:t>
      </w:r>
      <w:r w:rsidR="004329A1">
        <w:t>,</w:t>
      </w:r>
      <w:r w:rsidR="00D87628">
        <w:t xml:space="preserve"> G.CAVANAUGH; yes,</w:t>
      </w:r>
      <w:r w:rsidR="004329A1">
        <w:t xml:space="preserve"> </w:t>
      </w:r>
      <w:r w:rsidR="00D87628">
        <w:t>W. COX; yes, T.FENSKY; yes, M. GODEK; yes</w:t>
      </w:r>
      <w:r w:rsidR="004329A1">
        <w:t>.</w:t>
      </w:r>
    </w:p>
    <w:p w:rsidR="00D87628" w:rsidRDefault="00D87628" w:rsidP="00D87628"/>
    <w:p w:rsidR="00D87628" w:rsidRDefault="00D87628" w:rsidP="00D87628">
      <w:r>
        <w:t>TOPIC:</w:t>
      </w:r>
      <w:r w:rsidR="00C64339">
        <w:t xml:space="preserve"> II</w:t>
      </w:r>
    </w:p>
    <w:p w:rsidR="0042380C" w:rsidRDefault="0042380C" w:rsidP="00D87628"/>
    <w:p w:rsidR="00D87628" w:rsidRDefault="00D87628" w:rsidP="0042380C">
      <w:r>
        <w:t xml:space="preserve">APPROVAL </w:t>
      </w:r>
      <w:r w:rsidR="00842561">
        <w:t>OF</w:t>
      </w:r>
      <w:r>
        <w:t xml:space="preserve"> AGENDA</w:t>
      </w:r>
    </w:p>
    <w:p w:rsidR="00C64339" w:rsidRDefault="00842561" w:rsidP="0042380C">
      <w:r w:rsidRPr="0042380C">
        <w:rPr>
          <w:u w:val="single"/>
        </w:rPr>
        <w:t>DISCUSSION:</w:t>
      </w:r>
      <w:r>
        <w:t xml:space="preserve"> </w:t>
      </w:r>
      <w:r w:rsidR="0070532E">
        <w:t>P</w:t>
      </w:r>
      <w:r w:rsidR="00C64339">
        <w:t xml:space="preserve">. </w:t>
      </w:r>
      <w:r w:rsidR="0070532E">
        <w:t xml:space="preserve">GANNON noted the </w:t>
      </w:r>
      <w:r w:rsidR="00C64339">
        <w:t>defer</w:t>
      </w:r>
      <w:r w:rsidR="0070532E">
        <w:t>ral of Open Session File Review cases, PHA-2015-0031, Plainville Prescription Center, and PHA-2014-0209, BioRx,</w:t>
      </w:r>
      <w:r w:rsidR="00C64339">
        <w:t xml:space="preserve"> to a future meeting.</w:t>
      </w:r>
    </w:p>
    <w:p w:rsidR="00842561" w:rsidRDefault="00842561" w:rsidP="0042380C">
      <w:r w:rsidRPr="0042380C">
        <w:rPr>
          <w:u w:val="single"/>
        </w:rPr>
        <w:lastRenderedPageBreak/>
        <w:t>ACTION</w:t>
      </w:r>
      <w:r>
        <w:t xml:space="preserve">: Motion by </w:t>
      </w:r>
      <w:r w:rsidR="00764611">
        <w:t>C. BASILE</w:t>
      </w:r>
      <w:r>
        <w:t xml:space="preserve">, seconded by </w:t>
      </w:r>
      <w:r w:rsidR="00764611">
        <w:t>T. FENSKY</w:t>
      </w:r>
      <w:r>
        <w:t>, and voted unanimously to approve the agenda with the noted changes.</w:t>
      </w:r>
    </w:p>
    <w:p w:rsidR="00D87628" w:rsidRDefault="00D87628" w:rsidP="00D87628">
      <w:pPr>
        <w:ind w:left="360"/>
      </w:pPr>
    </w:p>
    <w:p w:rsidR="001B3F42" w:rsidRDefault="00842561" w:rsidP="00FF6396">
      <w:r>
        <w:t>TOPIC:</w:t>
      </w:r>
      <w:r w:rsidR="00C64339">
        <w:t xml:space="preserve"> III</w:t>
      </w:r>
      <w:r w:rsidR="00764611">
        <w:t>.</w:t>
      </w:r>
      <w:r w:rsidR="001B3F42">
        <w:tab/>
      </w:r>
      <w:r w:rsidR="001B3F42">
        <w:tab/>
      </w:r>
      <w:r w:rsidR="001B3F42">
        <w:tab/>
        <w:t>Time Start: 5:</w:t>
      </w:r>
      <w:r w:rsidR="00764611">
        <w:t>55</w:t>
      </w:r>
      <w:r w:rsidR="001B3F42">
        <w:t xml:space="preserve">PM </w:t>
      </w:r>
      <w:r w:rsidR="001B3F42">
        <w:tab/>
      </w:r>
      <w:r w:rsidR="001B3F42">
        <w:tab/>
        <w:t xml:space="preserve">Time End: </w:t>
      </w:r>
      <w:r w:rsidR="00764611">
        <w:t>7:46PM</w:t>
      </w:r>
      <w:r w:rsidR="00FF6396">
        <w:t xml:space="preserve"> </w:t>
      </w:r>
    </w:p>
    <w:p w:rsidR="001B3F42" w:rsidRDefault="001B3F42" w:rsidP="00FF6396"/>
    <w:p w:rsidR="001B3F42" w:rsidRDefault="008B0EAF" w:rsidP="00FF6396">
      <w:r>
        <w:t>RE</w:t>
      </w:r>
      <w:r w:rsidR="00FF6396">
        <w:t>GULATIONS</w:t>
      </w:r>
      <w:r w:rsidR="001B3F42">
        <w:t>:</w:t>
      </w:r>
    </w:p>
    <w:p w:rsidR="008B0EAF" w:rsidRDefault="001B3F42" w:rsidP="00FF6396">
      <w:r>
        <w:t>Draft Proposed Amendments to 247 CMR 9.00: Code of Professional Conduct; Professional Standards for Registered Pharmacist, Pharmacies, and Pharmacy Departments.</w:t>
      </w:r>
    </w:p>
    <w:p w:rsidR="00E05975" w:rsidRDefault="001B3F42" w:rsidP="00764611">
      <w:r w:rsidRPr="00CD3647">
        <w:rPr>
          <w:u w:val="single"/>
        </w:rPr>
        <w:t>DISCUSSION</w:t>
      </w:r>
      <w:r>
        <w:t xml:space="preserve">: The Board continued its discussion on 247 CMR 9.00 beginning at proposed </w:t>
      </w:r>
      <w:r w:rsidR="00764611">
        <w:t xml:space="preserve">new section </w:t>
      </w:r>
      <w:r>
        <w:t>9.0</w:t>
      </w:r>
      <w:r w:rsidR="00764611">
        <w:t>6</w:t>
      </w:r>
      <w:r>
        <w:t xml:space="preserve"> “</w:t>
      </w:r>
      <w:r w:rsidR="00764611">
        <w:t>Daily Dosage Planners</w:t>
      </w:r>
      <w:r>
        <w:t>”</w:t>
      </w:r>
      <w:r w:rsidR="00764611">
        <w:t>, the Board also reviewed proposed new sections 9.07 Specialty Packaging, 9.08 Emergency Medication Kits and 9.11 Automated Dispensing Devices</w:t>
      </w:r>
      <w:r>
        <w:t>. The draft proposed regulation</w:t>
      </w:r>
      <w:r w:rsidR="00764611">
        <w:t>s</w:t>
      </w:r>
      <w:r>
        <w:t xml:space="preserve"> w</w:t>
      </w:r>
      <w:r w:rsidR="00764611">
        <w:t>ere</w:t>
      </w:r>
      <w:r>
        <w:t xml:space="preserve"> displayed on the screen for Board members and the audience to view. Board Counsel H. ENGMAN captured Board Members concerns </w:t>
      </w:r>
      <w:r w:rsidR="00F916F2">
        <w:t>and changes to the Draft document via track changes on the screen for Board members and the audience to view. The Board discussion concluded at 247 CMR 9.1</w:t>
      </w:r>
      <w:r w:rsidR="00764611">
        <w:t>1</w:t>
      </w:r>
      <w:r w:rsidR="00F916F2">
        <w:t xml:space="preserve"> (</w:t>
      </w:r>
      <w:r w:rsidR="00764611">
        <w:t>8</w:t>
      </w:r>
      <w:r w:rsidR="00F916F2">
        <w:t xml:space="preserve">). During the discussion the Board </w:t>
      </w:r>
      <w:r w:rsidR="00E05975">
        <w:t xml:space="preserve">displayed concern for the labeling requirements of the Specialty Packaging especially the multi-drug –single dose packaging. The Board Staff proposed new regulation to allow for the return and re-dispensing to the same patient </w:t>
      </w:r>
      <w:r w:rsidR="00D510D6">
        <w:t xml:space="preserve">medications from </w:t>
      </w:r>
      <w:r w:rsidR="00E05975">
        <w:t>the multi-drug single dose dispensing packaging in effort to curb waste and reduce cost to pharmacy providers The Board members debated the inclusion of CIV and CV controlled substances in the multi-drug-single dose packaging</w:t>
      </w:r>
      <w:r w:rsidR="00D510D6">
        <w:t xml:space="preserve"> and their possible return and or re-dispensing</w:t>
      </w:r>
      <w:r w:rsidR="00E05975">
        <w:t xml:space="preserve">. The Board members expressed approval of the concept as long as the pharmacy displays sufficient policy and procedures to track accountability for the </w:t>
      </w:r>
      <w:r w:rsidR="00D510D6">
        <w:t>medication</w:t>
      </w:r>
      <w:r w:rsidR="00E05975">
        <w:t xml:space="preserve"> to limit the opportunity for diversion. The Board deliberated the new sections impact on pharmacies that service long term care facilities and group home</w:t>
      </w:r>
      <w:r w:rsidR="00D510D6">
        <w:t>s</w:t>
      </w:r>
      <w:r w:rsidR="00E05975">
        <w:t xml:space="preserve"> and how the new sections may impact this segment.</w:t>
      </w:r>
    </w:p>
    <w:p w:rsidR="008B0EAF" w:rsidRDefault="00E05975" w:rsidP="00764611">
      <w:r>
        <w:t xml:space="preserve"> </w:t>
      </w:r>
    </w:p>
    <w:p w:rsidR="00FF74D0" w:rsidRDefault="00FF74D0" w:rsidP="00FF74D0">
      <w:r>
        <w:t xml:space="preserve">BREAK </w:t>
      </w:r>
      <w:r w:rsidR="00444474">
        <w:t>7:</w:t>
      </w:r>
      <w:r w:rsidR="00764611">
        <w:t>15</w:t>
      </w:r>
      <w:r w:rsidR="00444474">
        <w:t>PM- 7:</w:t>
      </w:r>
      <w:r w:rsidR="00764611">
        <w:t>25</w:t>
      </w:r>
      <w:r w:rsidR="00444474">
        <w:t>PM</w:t>
      </w:r>
    </w:p>
    <w:p w:rsidR="00FF74D0" w:rsidRDefault="00FF74D0" w:rsidP="00FF74D0"/>
    <w:p w:rsidR="00014714" w:rsidRDefault="00014714" w:rsidP="00444474">
      <w:r>
        <w:t>TOPIC</w:t>
      </w:r>
      <w:r w:rsidR="00CD3647">
        <w:t xml:space="preserve"> V:</w:t>
      </w:r>
    </w:p>
    <w:p w:rsidR="00014714" w:rsidRDefault="00014714" w:rsidP="00444474">
      <w:r>
        <w:t>ADJOURNMENT</w:t>
      </w:r>
    </w:p>
    <w:p w:rsidR="00014714" w:rsidRDefault="00014714" w:rsidP="00444474">
      <w:r w:rsidRPr="0042380C">
        <w:rPr>
          <w:u w:val="single"/>
        </w:rPr>
        <w:t>DISCUSSION</w:t>
      </w:r>
      <w:r>
        <w:t>: None</w:t>
      </w:r>
    </w:p>
    <w:p w:rsidR="00014714" w:rsidRDefault="00014714" w:rsidP="00444474">
      <w:r w:rsidRPr="0042380C">
        <w:rPr>
          <w:u w:val="single"/>
        </w:rPr>
        <w:t>ACTION</w:t>
      </w:r>
      <w:r>
        <w:t>:</w:t>
      </w:r>
      <w:r w:rsidR="0068102B">
        <w:t xml:space="preserve"> At </w:t>
      </w:r>
      <w:r w:rsidR="00764611">
        <w:t>7</w:t>
      </w:r>
      <w:r w:rsidR="00444474">
        <w:t>:</w:t>
      </w:r>
      <w:r w:rsidR="00764611">
        <w:t>46</w:t>
      </w:r>
      <w:r w:rsidR="00444474">
        <w:t>PM</w:t>
      </w:r>
      <w:r w:rsidR="0068102B">
        <w:t xml:space="preserve">, motion by </w:t>
      </w:r>
      <w:r w:rsidR="00764611">
        <w:t>M. GODEK</w:t>
      </w:r>
      <w:r w:rsidR="0068102B">
        <w:t xml:space="preserve">, seconded by </w:t>
      </w:r>
      <w:r w:rsidR="00764611">
        <w:t>C. BASILE</w:t>
      </w:r>
      <w:r w:rsidR="0068102B">
        <w:t xml:space="preserve">, and voted unanimously to adjourn </w:t>
      </w:r>
    </w:p>
    <w:p w:rsidR="0068102B" w:rsidRDefault="0068102B" w:rsidP="00014714">
      <w:pPr>
        <w:ind w:left="360"/>
      </w:pPr>
    </w:p>
    <w:p w:rsidR="00966C77" w:rsidRDefault="00966C77" w:rsidP="00014714">
      <w:pPr>
        <w:ind w:left="360"/>
      </w:pPr>
    </w:p>
    <w:p w:rsidR="0068102B" w:rsidRDefault="0068102B" w:rsidP="00444474">
      <w:r>
        <w:t>LIST OF EXHIBITS USED DURING THE MEETING</w:t>
      </w:r>
    </w:p>
    <w:p w:rsidR="0068102B" w:rsidRDefault="0068102B" w:rsidP="00014714">
      <w:pPr>
        <w:ind w:left="360"/>
      </w:pPr>
    </w:p>
    <w:p w:rsidR="0068102B" w:rsidRDefault="0068102B" w:rsidP="00444474">
      <w:r>
        <w:t xml:space="preserve">Preliminary Agenda for the </w:t>
      </w:r>
      <w:r w:rsidR="00764611">
        <w:t>April 28</w:t>
      </w:r>
      <w:r w:rsidR="00444474">
        <w:t xml:space="preserve">, </w:t>
      </w:r>
      <w:r>
        <w:t>2015 Scheduled Meeting</w:t>
      </w:r>
    </w:p>
    <w:p w:rsidR="00361FF1" w:rsidRDefault="00361FF1" w:rsidP="00444474">
      <w:r>
        <w:t xml:space="preserve">Draft Proposed </w:t>
      </w:r>
      <w:r w:rsidR="00CD3647">
        <w:t>Regulation: 247 CMR 9:00, Code of Professional Conduct; Professional Standards for Registered Pharmacist, Pharmacies,</w:t>
      </w:r>
      <w:r w:rsidR="0042380C">
        <w:t xml:space="preserve"> and</w:t>
      </w:r>
      <w:r w:rsidR="00CD3647">
        <w:t xml:space="preserve"> Pharmacy Departments</w:t>
      </w:r>
    </w:p>
    <w:p w:rsidR="00764611" w:rsidRDefault="00764611" w:rsidP="00444474">
      <w:r>
        <w:t>Draft Proposed Regulation: 247 CMR 9:00, Code of Professional Conduct; Professional Standards for Registered Pharmacist, Pharmacies, and Pharmacy Departments</w:t>
      </w:r>
      <w:r w:rsidR="00CD0A33">
        <w:t xml:space="preserve"> with track changes from Board meeting discussion </w:t>
      </w:r>
      <w:r>
        <w:t>.</w:t>
      </w:r>
    </w:p>
    <w:sectPr w:rsidR="00764611" w:rsidSect="00573E2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CF" w:rsidRDefault="007D70CF" w:rsidP="00D24967">
      <w:r>
        <w:separator/>
      </w:r>
    </w:p>
  </w:endnote>
  <w:endnote w:type="continuationSeparator" w:id="0">
    <w:p w:rsidR="007D70CF" w:rsidRDefault="007D70CF" w:rsidP="00D2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27" w:rsidRDefault="00573E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AE" w:rsidRDefault="00FF6AAE">
    <w:pPr>
      <w:pStyle w:val="Footer"/>
    </w:pPr>
    <w:r>
      <w:t xml:space="preserve">Minutes of the Scheduled Meeting held on April 28, 2015 </w:t>
    </w:r>
  </w:p>
  <w:p w:rsidR="00FF6AAE" w:rsidRDefault="00FF6AAE">
    <w:pPr>
      <w:pStyle w:val="Footer"/>
    </w:pPr>
  </w:p>
  <w:p w:rsidR="00FF6AAE" w:rsidRDefault="00FF6AAE">
    <w:pPr>
      <w:pStyle w:val="Footer"/>
    </w:pPr>
    <w:r>
      <w:t>____</w:t>
    </w:r>
  </w:p>
  <w:p w:rsidR="00D24967" w:rsidRDefault="00D249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27" w:rsidRDefault="00573E27">
    <w:pPr>
      <w:pStyle w:val="Footer"/>
    </w:pPr>
    <w:r>
      <w:t>BORP Special Meeting</w:t>
    </w:r>
  </w:p>
  <w:p w:rsidR="00573E27" w:rsidRDefault="00573E27">
    <w:pPr>
      <w:pStyle w:val="Footer"/>
    </w:pPr>
    <w:r>
      <w:t xml:space="preserve">Agenda, April 28, </w:t>
    </w:r>
    <w:r>
      <w:t>2015</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CF" w:rsidRDefault="007D70CF" w:rsidP="00D24967">
      <w:r>
        <w:separator/>
      </w:r>
    </w:p>
  </w:footnote>
  <w:footnote w:type="continuationSeparator" w:id="0">
    <w:p w:rsidR="007D70CF" w:rsidRDefault="007D70CF" w:rsidP="00D24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27" w:rsidRDefault="00573E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27" w:rsidRDefault="00573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27" w:rsidRDefault="00573E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27D"/>
    <w:multiLevelType w:val="hybridMultilevel"/>
    <w:tmpl w:val="1134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1485E"/>
    <w:multiLevelType w:val="hybridMultilevel"/>
    <w:tmpl w:val="EBE0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52397"/>
    <w:multiLevelType w:val="hybridMultilevel"/>
    <w:tmpl w:val="0CE28DCE"/>
    <w:lvl w:ilvl="0" w:tplc="87206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CE1DD6"/>
    <w:multiLevelType w:val="hybridMultilevel"/>
    <w:tmpl w:val="BCA8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9775D"/>
    <w:multiLevelType w:val="hybridMultilevel"/>
    <w:tmpl w:val="DF9E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16816"/>
    <w:multiLevelType w:val="hybridMultilevel"/>
    <w:tmpl w:val="B4164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34A4A"/>
    <w:multiLevelType w:val="hybridMultilevel"/>
    <w:tmpl w:val="DDF6A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358E8"/>
    <w:multiLevelType w:val="hybridMultilevel"/>
    <w:tmpl w:val="72CED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912A2"/>
    <w:multiLevelType w:val="hybridMultilevel"/>
    <w:tmpl w:val="709C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96E97"/>
    <w:multiLevelType w:val="hybridMultilevel"/>
    <w:tmpl w:val="511271DA"/>
    <w:lvl w:ilvl="0" w:tplc="BBD0B6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107E43"/>
    <w:multiLevelType w:val="hybridMultilevel"/>
    <w:tmpl w:val="54E2D8F8"/>
    <w:lvl w:ilvl="0" w:tplc="227A2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86BE2"/>
    <w:multiLevelType w:val="hybridMultilevel"/>
    <w:tmpl w:val="20FE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901AD"/>
    <w:multiLevelType w:val="hybridMultilevel"/>
    <w:tmpl w:val="90D4B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2835FE"/>
    <w:multiLevelType w:val="hybridMultilevel"/>
    <w:tmpl w:val="CB86781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3"/>
  </w:num>
  <w:num w:numId="4">
    <w:abstractNumId w:val="3"/>
  </w:num>
  <w:num w:numId="5">
    <w:abstractNumId w:val="6"/>
  </w:num>
  <w:num w:numId="6">
    <w:abstractNumId w:val="12"/>
  </w:num>
  <w:num w:numId="7">
    <w:abstractNumId w:val="5"/>
  </w:num>
  <w:num w:numId="8">
    <w:abstractNumId w:val="7"/>
  </w:num>
  <w:num w:numId="9">
    <w:abstractNumId w:val="4"/>
  </w:num>
  <w:num w:numId="10">
    <w:abstractNumId w:val="2"/>
  </w:num>
  <w:num w:numId="11">
    <w:abstractNumId w:val="11"/>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33"/>
    <w:rsid w:val="00014714"/>
    <w:rsid w:val="00032F0F"/>
    <w:rsid w:val="00034717"/>
    <w:rsid w:val="000D350B"/>
    <w:rsid w:val="001B3F42"/>
    <w:rsid w:val="001C6309"/>
    <w:rsid w:val="001D04A0"/>
    <w:rsid w:val="001E5A6A"/>
    <w:rsid w:val="003477DA"/>
    <w:rsid w:val="00356491"/>
    <w:rsid w:val="00361FF1"/>
    <w:rsid w:val="003C1B45"/>
    <w:rsid w:val="003C2D17"/>
    <w:rsid w:val="0042380C"/>
    <w:rsid w:val="00430C33"/>
    <w:rsid w:val="004329A1"/>
    <w:rsid w:val="00444474"/>
    <w:rsid w:val="00456108"/>
    <w:rsid w:val="00557F1C"/>
    <w:rsid w:val="00573E27"/>
    <w:rsid w:val="00595A71"/>
    <w:rsid w:val="005B0564"/>
    <w:rsid w:val="005F4B9C"/>
    <w:rsid w:val="00603E71"/>
    <w:rsid w:val="00676A2D"/>
    <w:rsid w:val="0068102B"/>
    <w:rsid w:val="00686BC7"/>
    <w:rsid w:val="006A4BFC"/>
    <w:rsid w:val="006C29B0"/>
    <w:rsid w:val="0070532E"/>
    <w:rsid w:val="00764611"/>
    <w:rsid w:val="00780006"/>
    <w:rsid w:val="00785460"/>
    <w:rsid w:val="007D70CF"/>
    <w:rsid w:val="007F3C09"/>
    <w:rsid w:val="00842561"/>
    <w:rsid w:val="00862605"/>
    <w:rsid w:val="00872C8F"/>
    <w:rsid w:val="008B0EAF"/>
    <w:rsid w:val="008D7FAA"/>
    <w:rsid w:val="009058A7"/>
    <w:rsid w:val="00934B44"/>
    <w:rsid w:val="00966C77"/>
    <w:rsid w:val="00996462"/>
    <w:rsid w:val="00A81B56"/>
    <w:rsid w:val="00B05A9A"/>
    <w:rsid w:val="00C64339"/>
    <w:rsid w:val="00C74B1D"/>
    <w:rsid w:val="00C87CB6"/>
    <w:rsid w:val="00CA5DBA"/>
    <w:rsid w:val="00CD0A33"/>
    <w:rsid w:val="00CD3647"/>
    <w:rsid w:val="00D24967"/>
    <w:rsid w:val="00D510D6"/>
    <w:rsid w:val="00D87628"/>
    <w:rsid w:val="00DA5ADF"/>
    <w:rsid w:val="00DA7400"/>
    <w:rsid w:val="00E05975"/>
    <w:rsid w:val="00E35125"/>
    <w:rsid w:val="00EB3CC9"/>
    <w:rsid w:val="00F17877"/>
    <w:rsid w:val="00F20A92"/>
    <w:rsid w:val="00F3220B"/>
    <w:rsid w:val="00F52901"/>
    <w:rsid w:val="00F916F2"/>
    <w:rsid w:val="00FD25B1"/>
    <w:rsid w:val="00FF6396"/>
    <w:rsid w:val="00FF6AAE"/>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link w:val="Heading1Char"/>
    <w:qFormat/>
    <w:rsid w:val="008D7FAA"/>
    <w:pPr>
      <w:keepNext/>
      <w:jc w:val="center"/>
      <w:outlineLvl w:val="0"/>
    </w:pPr>
    <w:rPr>
      <w:rFonts w:ascii="Arial" w:eastAsia="Arial Unicode MS" w:hAnsi="Arial"/>
      <w:color w:val="000000"/>
      <w:u w:color="000000"/>
    </w:rPr>
  </w:style>
  <w:style w:type="paragraph" w:styleId="Heading2">
    <w:name w:val="heading 2"/>
    <w:link w:val="Heading2Char"/>
    <w:qFormat/>
    <w:rsid w:val="008D7FAA"/>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8D7FAA"/>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01"/>
    <w:pPr>
      <w:ind w:left="720"/>
      <w:contextualSpacing/>
    </w:pPr>
  </w:style>
  <w:style w:type="paragraph" w:styleId="Header">
    <w:name w:val="header"/>
    <w:basedOn w:val="Normal"/>
    <w:link w:val="HeaderChar"/>
    <w:rsid w:val="00D24967"/>
    <w:pPr>
      <w:tabs>
        <w:tab w:val="center" w:pos="4680"/>
        <w:tab w:val="right" w:pos="9360"/>
      </w:tabs>
    </w:pPr>
  </w:style>
  <w:style w:type="character" w:customStyle="1" w:styleId="HeaderChar">
    <w:name w:val="Header Char"/>
    <w:basedOn w:val="DefaultParagraphFont"/>
    <w:link w:val="Header"/>
    <w:rsid w:val="00D24967"/>
    <w:rPr>
      <w:sz w:val="24"/>
      <w:szCs w:val="24"/>
    </w:rPr>
  </w:style>
  <w:style w:type="paragraph" w:styleId="Footer">
    <w:name w:val="footer"/>
    <w:basedOn w:val="Normal"/>
    <w:link w:val="FooterChar"/>
    <w:uiPriority w:val="99"/>
    <w:rsid w:val="00D24967"/>
    <w:pPr>
      <w:tabs>
        <w:tab w:val="center" w:pos="4680"/>
        <w:tab w:val="right" w:pos="9360"/>
      </w:tabs>
    </w:pPr>
  </w:style>
  <w:style w:type="character" w:customStyle="1" w:styleId="FooterChar">
    <w:name w:val="Footer Char"/>
    <w:basedOn w:val="DefaultParagraphFont"/>
    <w:link w:val="Footer"/>
    <w:uiPriority w:val="99"/>
    <w:rsid w:val="00D24967"/>
    <w:rPr>
      <w:sz w:val="24"/>
      <w:szCs w:val="24"/>
    </w:rPr>
  </w:style>
  <w:style w:type="paragraph" w:styleId="BalloonText">
    <w:name w:val="Balloon Text"/>
    <w:basedOn w:val="Normal"/>
    <w:link w:val="BalloonTextChar"/>
    <w:rsid w:val="00F20A92"/>
    <w:rPr>
      <w:rFonts w:ascii="Tahoma" w:hAnsi="Tahoma" w:cs="Tahoma"/>
      <w:sz w:val="16"/>
      <w:szCs w:val="16"/>
    </w:rPr>
  </w:style>
  <w:style w:type="character" w:customStyle="1" w:styleId="BalloonTextChar">
    <w:name w:val="Balloon Text Char"/>
    <w:basedOn w:val="DefaultParagraphFont"/>
    <w:link w:val="BalloonText"/>
    <w:rsid w:val="00F20A92"/>
    <w:rPr>
      <w:rFonts w:ascii="Tahoma" w:hAnsi="Tahoma" w:cs="Tahoma"/>
      <w:sz w:val="16"/>
      <w:szCs w:val="16"/>
    </w:rPr>
  </w:style>
  <w:style w:type="character" w:styleId="CommentReference">
    <w:name w:val="annotation reference"/>
    <w:basedOn w:val="DefaultParagraphFont"/>
    <w:rsid w:val="00CD0A33"/>
    <w:rPr>
      <w:sz w:val="16"/>
      <w:szCs w:val="16"/>
    </w:rPr>
  </w:style>
  <w:style w:type="paragraph" w:styleId="CommentText">
    <w:name w:val="annotation text"/>
    <w:basedOn w:val="Normal"/>
    <w:link w:val="CommentTextChar"/>
    <w:rsid w:val="00CD0A33"/>
    <w:rPr>
      <w:sz w:val="20"/>
      <w:szCs w:val="20"/>
    </w:rPr>
  </w:style>
  <w:style w:type="character" w:customStyle="1" w:styleId="CommentTextChar">
    <w:name w:val="Comment Text Char"/>
    <w:basedOn w:val="DefaultParagraphFont"/>
    <w:link w:val="CommentText"/>
    <w:rsid w:val="00CD0A33"/>
  </w:style>
  <w:style w:type="paragraph" w:styleId="CommentSubject">
    <w:name w:val="annotation subject"/>
    <w:basedOn w:val="CommentText"/>
    <w:next w:val="CommentText"/>
    <w:link w:val="CommentSubjectChar"/>
    <w:rsid w:val="00CD0A33"/>
    <w:rPr>
      <w:b/>
      <w:bCs/>
    </w:rPr>
  </w:style>
  <w:style w:type="character" w:customStyle="1" w:styleId="CommentSubjectChar">
    <w:name w:val="Comment Subject Char"/>
    <w:basedOn w:val="CommentTextChar"/>
    <w:link w:val="CommentSubject"/>
    <w:rsid w:val="00CD0A33"/>
    <w:rPr>
      <w:b/>
      <w:bCs/>
    </w:rPr>
  </w:style>
  <w:style w:type="character" w:customStyle="1" w:styleId="Heading1Char">
    <w:name w:val="Heading 1 Char"/>
    <w:basedOn w:val="DefaultParagraphFont"/>
    <w:link w:val="Heading1"/>
    <w:rsid w:val="008D7FAA"/>
    <w:rPr>
      <w:rFonts w:ascii="Arial" w:eastAsia="Arial Unicode MS" w:hAnsi="Arial"/>
      <w:color w:val="000000"/>
      <w:u w:color="000000"/>
    </w:rPr>
  </w:style>
  <w:style w:type="character" w:customStyle="1" w:styleId="Heading2Char">
    <w:name w:val="Heading 2 Char"/>
    <w:basedOn w:val="DefaultParagraphFont"/>
    <w:link w:val="Heading2"/>
    <w:rsid w:val="008D7FAA"/>
    <w:rPr>
      <w:rFonts w:ascii="Arial" w:eastAsia="Arial Unicode MS" w:hAnsi="Arial"/>
      <w:b/>
      <w:color w:val="000000"/>
      <w:sz w:val="22"/>
      <w:u w:color="000000"/>
    </w:rPr>
  </w:style>
  <w:style w:type="character" w:customStyle="1" w:styleId="Heading3Char">
    <w:name w:val="Heading 3 Char"/>
    <w:basedOn w:val="DefaultParagraphFont"/>
    <w:link w:val="Heading3"/>
    <w:rsid w:val="008D7FAA"/>
    <w:rPr>
      <w:rFonts w:ascii="Arial" w:eastAsia="Arial Unicode MS" w:hAnsi="Arial"/>
      <w:b/>
      <w:color w:val="000000"/>
      <w:u w:color="000000"/>
    </w:rPr>
  </w:style>
  <w:style w:type="paragraph" w:customStyle="1" w:styleId="Body1">
    <w:name w:val="Body 1"/>
    <w:rsid w:val="008D7FAA"/>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link w:val="Heading1Char"/>
    <w:qFormat/>
    <w:rsid w:val="008D7FAA"/>
    <w:pPr>
      <w:keepNext/>
      <w:jc w:val="center"/>
      <w:outlineLvl w:val="0"/>
    </w:pPr>
    <w:rPr>
      <w:rFonts w:ascii="Arial" w:eastAsia="Arial Unicode MS" w:hAnsi="Arial"/>
      <w:color w:val="000000"/>
      <w:u w:color="000000"/>
    </w:rPr>
  </w:style>
  <w:style w:type="paragraph" w:styleId="Heading2">
    <w:name w:val="heading 2"/>
    <w:link w:val="Heading2Char"/>
    <w:qFormat/>
    <w:rsid w:val="008D7FAA"/>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8D7FAA"/>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01"/>
    <w:pPr>
      <w:ind w:left="720"/>
      <w:contextualSpacing/>
    </w:pPr>
  </w:style>
  <w:style w:type="paragraph" w:styleId="Header">
    <w:name w:val="header"/>
    <w:basedOn w:val="Normal"/>
    <w:link w:val="HeaderChar"/>
    <w:rsid w:val="00D24967"/>
    <w:pPr>
      <w:tabs>
        <w:tab w:val="center" w:pos="4680"/>
        <w:tab w:val="right" w:pos="9360"/>
      </w:tabs>
    </w:pPr>
  </w:style>
  <w:style w:type="character" w:customStyle="1" w:styleId="HeaderChar">
    <w:name w:val="Header Char"/>
    <w:basedOn w:val="DefaultParagraphFont"/>
    <w:link w:val="Header"/>
    <w:rsid w:val="00D24967"/>
    <w:rPr>
      <w:sz w:val="24"/>
      <w:szCs w:val="24"/>
    </w:rPr>
  </w:style>
  <w:style w:type="paragraph" w:styleId="Footer">
    <w:name w:val="footer"/>
    <w:basedOn w:val="Normal"/>
    <w:link w:val="FooterChar"/>
    <w:uiPriority w:val="99"/>
    <w:rsid w:val="00D24967"/>
    <w:pPr>
      <w:tabs>
        <w:tab w:val="center" w:pos="4680"/>
        <w:tab w:val="right" w:pos="9360"/>
      </w:tabs>
    </w:pPr>
  </w:style>
  <w:style w:type="character" w:customStyle="1" w:styleId="FooterChar">
    <w:name w:val="Footer Char"/>
    <w:basedOn w:val="DefaultParagraphFont"/>
    <w:link w:val="Footer"/>
    <w:uiPriority w:val="99"/>
    <w:rsid w:val="00D24967"/>
    <w:rPr>
      <w:sz w:val="24"/>
      <w:szCs w:val="24"/>
    </w:rPr>
  </w:style>
  <w:style w:type="paragraph" w:styleId="BalloonText">
    <w:name w:val="Balloon Text"/>
    <w:basedOn w:val="Normal"/>
    <w:link w:val="BalloonTextChar"/>
    <w:rsid w:val="00F20A92"/>
    <w:rPr>
      <w:rFonts w:ascii="Tahoma" w:hAnsi="Tahoma" w:cs="Tahoma"/>
      <w:sz w:val="16"/>
      <w:szCs w:val="16"/>
    </w:rPr>
  </w:style>
  <w:style w:type="character" w:customStyle="1" w:styleId="BalloonTextChar">
    <w:name w:val="Balloon Text Char"/>
    <w:basedOn w:val="DefaultParagraphFont"/>
    <w:link w:val="BalloonText"/>
    <w:rsid w:val="00F20A92"/>
    <w:rPr>
      <w:rFonts w:ascii="Tahoma" w:hAnsi="Tahoma" w:cs="Tahoma"/>
      <w:sz w:val="16"/>
      <w:szCs w:val="16"/>
    </w:rPr>
  </w:style>
  <w:style w:type="character" w:styleId="CommentReference">
    <w:name w:val="annotation reference"/>
    <w:basedOn w:val="DefaultParagraphFont"/>
    <w:rsid w:val="00CD0A33"/>
    <w:rPr>
      <w:sz w:val="16"/>
      <w:szCs w:val="16"/>
    </w:rPr>
  </w:style>
  <w:style w:type="paragraph" w:styleId="CommentText">
    <w:name w:val="annotation text"/>
    <w:basedOn w:val="Normal"/>
    <w:link w:val="CommentTextChar"/>
    <w:rsid w:val="00CD0A33"/>
    <w:rPr>
      <w:sz w:val="20"/>
      <w:szCs w:val="20"/>
    </w:rPr>
  </w:style>
  <w:style w:type="character" w:customStyle="1" w:styleId="CommentTextChar">
    <w:name w:val="Comment Text Char"/>
    <w:basedOn w:val="DefaultParagraphFont"/>
    <w:link w:val="CommentText"/>
    <w:rsid w:val="00CD0A33"/>
  </w:style>
  <w:style w:type="paragraph" w:styleId="CommentSubject">
    <w:name w:val="annotation subject"/>
    <w:basedOn w:val="CommentText"/>
    <w:next w:val="CommentText"/>
    <w:link w:val="CommentSubjectChar"/>
    <w:rsid w:val="00CD0A33"/>
    <w:rPr>
      <w:b/>
      <w:bCs/>
    </w:rPr>
  </w:style>
  <w:style w:type="character" w:customStyle="1" w:styleId="CommentSubjectChar">
    <w:name w:val="Comment Subject Char"/>
    <w:basedOn w:val="CommentTextChar"/>
    <w:link w:val="CommentSubject"/>
    <w:rsid w:val="00CD0A33"/>
    <w:rPr>
      <w:b/>
      <w:bCs/>
    </w:rPr>
  </w:style>
  <w:style w:type="character" w:customStyle="1" w:styleId="Heading1Char">
    <w:name w:val="Heading 1 Char"/>
    <w:basedOn w:val="DefaultParagraphFont"/>
    <w:link w:val="Heading1"/>
    <w:rsid w:val="008D7FAA"/>
    <w:rPr>
      <w:rFonts w:ascii="Arial" w:eastAsia="Arial Unicode MS" w:hAnsi="Arial"/>
      <w:color w:val="000000"/>
      <w:u w:color="000000"/>
    </w:rPr>
  </w:style>
  <w:style w:type="character" w:customStyle="1" w:styleId="Heading2Char">
    <w:name w:val="Heading 2 Char"/>
    <w:basedOn w:val="DefaultParagraphFont"/>
    <w:link w:val="Heading2"/>
    <w:rsid w:val="008D7FAA"/>
    <w:rPr>
      <w:rFonts w:ascii="Arial" w:eastAsia="Arial Unicode MS" w:hAnsi="Arial"/>
      <w:b/>
      <w:color w:val="000000"/>
      <w:sz w:val="22"/>
      <w:u w:color="000000"/>
    </w:rPr>
  </w:style>
  <w:style w:type="character" w:customStyle="1" w:styleId="Heading3Char">
    <w:name w:val="Heading 3 Char"/>
    <w:basedOn w:val="DefaultParagraphFont"/>
    <w:link w:val="Heading3"/>
    <w:rsid w:val="008D7FAA"/>
    <w:rPr>
      <w:rFonts w:ascii="Arial" w:eastAsia="Arial Unicode MS" w:hAnsi="Arial"/>
      <w:b/>
      <w:color w:val="000000"/>
      <w:u w:color="000000"/>
    </w:rPr>
  </w:style>
  <w:style w:type="paragraph" w:customStyle="1" w:styleId="Body1">
    <w:name w:val="Body 1"/>
    <w:rsid w:val="008D7FAA"/>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1307-B9BF-4D35-9BF0-710D0CC2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3958</Characters>
  <Application>Microsoft Office Word</Application>
  <DocSecurity>0</DocSecurity>
  <Lines>141</Lines>
  <Paragraphs>86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2016-03-31T15:57:00Z</dcterms:created>
  <dc:creator>Dunn, David M (DPH)</dc:creator>
  <lastModifiedBy/>
  <lastPrinted>2015-05-05T16:44:00Z</lastPrinted>
  <dcterms:modified xsi:type="dcterms:W3CDTF">2016-03-31T16:19:00Z</dcterms:modified>
  <revision>4</revision>
</coreProperties>
</file>