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7E" w:rsidRPr="0099197E" w:rsidRDefault="0099197E" w:rsidP="0099197E">
      <w:pPr>
        <w:jc w:val="center"/>
        <w:rPr>
          <w:b/>
        </w:rPr>
      </w:pPr>
    </w:p>
    <w:p w:rsidR="0099197E" w:rsidRPr="0099197E" w:rsidRDefault="0099197E" w:rsidP="0099197E">
      <w:pPr>
        <w:jc w:val="center"/>
        <w:rPr>
          <w:b/>
        </w:rPr>
      </w:pPr>
      <w:r w:rsidRPr="0099197E">
        <w:rPr>
          <w:b/>
        </w:rPr>
        <w:t>COMMONWEALTH OF MASSACHUSETTS</w:t>
      </w:r>
    </w:p>
    <w:p w:rsidR="0099197E" w:rsidRPr="0099197E" w:rsidRDefault="0099197E" w:rsidP="0099197E">
      <w:pPr>
        <w:jc w:val="center"/>
        <w:rPr>
          <w:b/>
          <w:u w:val="single"/>
        </w:rPr>
      </w:pPr>
      <w:r w:rsidRPr="0099197E">
        <w:rPr>
          <w:b/>
        </w:rPr>
        <w:t>Board of Registration in Pharmacy</w:t>
      </w:r>
    </w:p>
    <w:p w:rsidR="0099197E" w:rsidRPr="0099197E" w:rsidRDefault="0099197E" w:rsidP="0099197E">
      <w:pPr>
        <w:jc w:val="center"/>
        <w:rPr>
          <w:b/>
        </w:rPr>
      </w:pPr>
    </w:p>
    <w:p w:rsidR="0099197E" w:rsidRPr="0099197E" w:rsidRDefault="0099197E" w:rsidP="0099197E">
      <w:pPr>
        <w:jc w:val="center"/>
        <w:rPr>
          <w:b/>
        </w:rPr>
      </w:pPr>
      <w:r w:rsidRPr="0099197E">
        <w:rPr>
          <w:b/>
        </w:rPr>
        <w:t>NOTICE OF THE REGULARLY SCHEDULED MEETING OF THE</w:t>
      </w:r>
    </w:p>
    <w:p w:rsidR="0099197E" w:rsidRPr="0099197E" w:rsidRDefault="0099197E" w:rsidP="0099197E">
      <w:pPr>
        <w:jc w:val="center"/>
        <w:rPr>
          <w:b/>
        </w:rPr>
      </w:pPr>
      <w:r w:rsidRPr="0099197E">
        <w:rPr>
          <w:b/>
        </w:rPr>
        <w:t>BOARD OF REGISTRATION IN PHARMACY</w:t>
      </w:r>
    </w:p>
    <w:p w:rsidR="0099197E" w:rsidRPr="0099197E" w:rsidRDefault="0099197E" w:rsidP="0099197E">
      <w:pPr>
        <w:jc w:val="center"/>
        <w:rPr>
          <w:b/>
        </w:rPr>
      </w:pPr>
    </w:p>
    <w:p w:rsidR="0099197E" w:rsidRPr="0099197E" w:rsidRDefault="0099197E" w:rsidP="0099197E">
      <w:pPr>
        <w:jc w:val="center"/>
        <w:rPr>
          <w:b/>
        </w:rPr>
      </w:pPr>
      <w:r w:rsidRPr="0099197E">
        <w:rPr>
          <w:b/>
        </w:rPr>
        <w:t>August 30, 2016</w:t>
      </w:r>
    </w:p>
    <w:p w:rsidR="0099197E" w:rsidRPr="0099197E" w:rsidRDefault="0099197E" w:rsidP="0099197E">
      <w:pPr>
        <w:jc w:val="center"/>
        <w:rPr>
          <w:b/>
        </w:rPr>
      </w:pPr>
      <w:r w:rsidRPr="0099197E">
        <w:rPr>
          <w:b/>
        </w:rPr>
        <w:t>239 Causeway Street ~ Room 417 A&amp;B</w:t>
      </w:r>
    </w:p>
    <w:p w:rsidR="0099197E" w:rsidRPr="0099197E" w:rsidRDefault="0099197E" w:rsidP="0099197E">
      <w:pPr>
        <w:jc w:val="center"/>
        <w:rPr>
          <w:b/>
        </w:rPr>
      </w:pPr>
      <w:r w:rsidRPr="0099197E">
        <w:rPr>
          <w:b/>
        </w:rPr>
        <w:t>Boston, Massachusetts 02114</w:t>
      </w:r>
    </w:p>
    <w:p w:rsidR="0099197E" w:rsidRPr="0099197E" w:rsidRDefault="0099197E" w:rsidP="0099197E">
      <w:pPr>
        <w:jc w:val="center"/>
        <w:rPr>
          <w:b/>
        </w:rPr>
      </w:pPr>
    </w:p>
    <w:p w:rsidR="0099197E" w:rsidRPr="0099197E" w:rsidRDefault="0099197E" w:rsidP="0099197E">
      <w:pPr>
        <w:jc w:val="center"/>
        <w:rPr>
          <w:b/>
          <w:sz w:val="32"/>
          <w:szCs w:val="32"/>
        </w:rPr>
      </w:pPr>
      <w:bookmarkStart w:id="0" w:name="_GoBack"/>
      <w:r w:rsidRPr="0099197E">
        <w:rPr>
          <w:b/>
          <w:sz w:val="32"/>
          <w:szCs w:val="32"/>
        </w:rPr>
        <w:t>Agenda</w:t>
      </w:r>
    </w:p>
    <w:bookmarkEnd w:id="0"/>
    <w:p w:rsidR="0099197E" w:rsidRPr="0099197E" w:rsidRDefault="0099197E" w:rsidP="0099197E">
      <w:pPr>
        <w:rPr>
          <w:b/>
        </w:rPr>
      </w:pPr>
    </w:p>
    <w:tbl>
      <w:tblPr>
        <w:tblW w:w="9648" w:type="dxa"/>
        <w:shd w:val="clear" w:color="auto" w:fill="FFFFFF"/>
        <w:tblLayout w:type="fixed"/>
        <w:tblLook w:val="0000" w:firstRow="0" w:lastRow="0" w:firstColumn="0" w:lastColumn="0" w:noHBand="0" w:noVBand="0"/>
      </w:tblPr>
      <w:tblGrid>
        <w:gridCol w:w="18"/>
        <w:gridCol w:w="794"/>
        <w:gridCol w:w="16"/>
        <w:gridCol w:w="713"/>
        <w:gridCol w:w="7"/>
        <w:gridCol w:w="6030"/>
        <w:gridCol w:w="180"/>
        <w:gridCol w:w="810"/>
        <w:gridCol w:w="1080"/>
      </w:tblGrid>
      <w:tr w:rsidR="0099197E" w:rsidRPr="0099197E" w:rsidTr="00505353">
        <w:trPr>
          <w:cantSplit/>
          <w:trHeight w:val="346"/>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99197E" w:rsidRPr="0099197E" w:rsidRDefault="0099197E" w:rsidP="0099197E">
            <w:pPr>
              <w:rPr>
                <w:b/>
              </w:rPr>
            </w:pPr>
            <w:r w:rsidRPr="0099197E">
              <w:rPr>
                <w:b/>
              </w:rPr>
              <w:t>Time</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99197E" w:rsidRPr="0099197E" w:rsidRDefault="0099197E" w:rsidP="0099197E">
            <w:pPr>
              <w:rPr>
                <w:b/>
              </w:rPr>
            </w:pPr>
            <w:r w:rsidRPr="0099197E">
              <w:rPr>
                <w:b/>
              </w:rPr>
              <w:t>#</w:t>
            </w:r>
          </w:p>
        </w:tc>
        <w:tc>
          <w:tcPr>
            <w:tcW w:w="6210" w:type="dxa"/>
            <w:gridSpan w:val="2"/>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99197E" w:rsidRPr="0099197E" w:rsidRDefault="0099197E" w:rsidP="0099197E">
            <w:pPr>
              <w:rPr>
                <w:b/>
              </w:rPr>
            </w:pPr>
            <w:r w:rsidRPr="0099197E">
              <w:rPr>
                <w:b/>
              </w:rPr>
              <w:t>Item</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r w:rsidRPr="0099197E">
              <w:rPr>
                <w:b/>
              </w:rPr>
              <w:t>Exhibits</w:t>
            </w:r>
          </w:p>
        </w:tc>
        <w:tc>
          <w:tcPr>
            <w:tcW w:w="108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99197E" w:rsidRPr="0099197E" w:rsidRDefault="0099197E" w:rsidP="0099197E">
            <w:pPr>
              <w:rPr>
                <w:b/>
              </w:rPr>
            </w:pPr>
            <w:r w:rsidRPr="0099197E">
              <w:rPr>
                <w:b/>
              </w:rPr>
              <w:t>Contact</w:t>
            </w:r>
          </w:p>
        </w:tc>
      </w:tr>
      <w:tr w:rsidR="0099197E" w:rsidRPr="0099197E" w:rsidTr="00505353">
        <w:trPr>
          <w:cantSplit/>
          <w:trHeight w:val="499"/>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99197E" w:rsidRPr="0099197E" w:rsidRDefault="0099197E" w:rsidP="0099197E">
            <w:pPr>
              <w:rPr>
                <w:b/>
              </w:rPr>
            </w:pPr>
            <w:r w:rsidRPr="0099197E">
              <w:rPr>
                <w:b/>
              </w:rPr>
              <w:t>8:30</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99197E" w:rsidRPr="0099197E" w:rsidRDefault="0099197E" w:rsidP="0099197E">
            <w:pPr>
              <w:rPr>
                <w:b/>
              </w:rPr>
            </w:pPr>
            <w:r w:rsidRPr="0099197E">
              <w:rPr>
                <w:b/>
              </w:rPr>
              <w:t>I</w:t>
            </w:r>
          </w:p>
        </w:tc>
        <w:tc>
          <w:tcPr>
            <w:tcW w:w="6210" w:type="dxa"/>
            <w:gridSpan w:val="2"/>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99197E" w:rsidRPr="0099197E" w:rsidRDefault="0099197E" w:rsidP="0099197E">
            <w:pPr>
              <w:rPr>
                <w:b/>
              </w:rPr>
            </w:pPr>
            <w:r w:rsidRPr="0099197E">
              <w:rPr>
                <w:b/>
              </w:rPr>
              <w:t>CALL TO ORDER</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99197E" w:rsidRPr="0099197E" w:rsidRDefault="0099197E" w:rsidP="0099197E">
            <w:pPr>
              <w:rPr>
                <w:b/>
              </w:rPr>
            </w:pPr>
            <w:r w:rsidRPr="0099197E">
              <w:rPr>
                <w:b/>
              </w:rPr>
              <w:t xml:space="preserve">E. </w:t>
            </w:r>
            <w:r w:rsidRPr="0099197E">
              <w:rPr>
                <w:b/>
              </w:rPr>
              <w:br/>
              <w:t>Taglieri</w:t>
            </w:r>
          </w:p>
        </w:tc>
      </w:tr>
      <w:tr w:rsidR="0099197E" w:rsidRPr="0099197E" w:rsidTr="00505353">
        <w:trPr>
          <w:cantSplit/>
          <w:trHeight w:val="346"/>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99197E" w:rsidRPr="0099197E" w:rsidRDefault="0099197E" w:rsidP="0099197E">
            <w:pPr>
              <w:rPr>
                <w:b/>
              </w:rPr>
            </w:pPr>
            <w:r w:rsidRPr="0099197E">
              <w:rPr>
                <w:b/>
              </w:rPr>
              <w:t>8:35</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99197E" w:rsidRPr="0099197E" w:rsidRDefault="0099197E" w:rsidP="0099197E">
            <w:pPr>
              <w:rPr>
                <w:b/>
              </w:rPr>
            </w:pPr>
            <w:r w:rsidRPr="0099197E">
              <w:rPr>
                <w:b/>
              </w:rPr>
              <w:t>II</w:t>
            </w:r>
          </w:p>
        </w:tc>
        <w:tc>
          <w:tcPr>
            <w:tcW w:w="6210" w:type="dxa"/>
            <w:gridSpan w:val="2"/>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99197E" w:rsidRPr="0099197E" w:rsidRDefault="0099197E" w:rsidP="0099197E">
            <w:pPr>
              <w:rPr>
                <w:b/>
              </w:rPr>
            </w:pPr>
            <w:r w:rsidRPr="0099197E">
              <w:rPr>
                <w:b/>
              </w:rPr>
              <w:t>APPROVAL OF AGENDA</w:t>
            </w:r>
          </w:p>
          <w:p w:rsidR="0099197E" w:rsidRPr="0099197E" w:rsidRDefault="0099197E" w:rsidP="0099197E">
            <w:pPr>
              <w:numPr>
                <w:ilvl w:val="0"/>
                <w:numId w:val="31"/>
              </w:numPr>
              <w:rPr>
                <w:b/>
              </w:rPr>
            </w:pPr>
            <w:r w:rsidRPr="0099197E">
              <w:rPr>
                <w:b/>
              </w:rPr>
              <w:t>Introductions : Daniel Nova-</w:t>
            </w:r>
            <w:proofErr w:type="spellStart"/>
            <w:r w:rsidRPr="0099197E">
              <w:rPr>
                <w:b/>
              </w:rPr>
              <w:t>Estepan</w:t>
            </w:r>
            <w:proofErr w:type="spellEnd"/>
            <w:r w:rsidRPr="0099197E">
              <w:rPr>
                <w:b/>
              </w:rPr>
              <w:t>, Intern</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99197E" w:rsidRPr="0099197E" w:rsidRDefault="0099197E" w:rsidP="0099197E">
            <w:pPr>
              <w:rPr>
                <w:b/>
              </w:rPr>
            </w:pPr>
          </w:p>
        </w:tc>
      </w:tr>
      <w:tr w:rsidR="0099197E" w:rsidRPr="0099197E" w:rsidTr="00505353">
        <w:trPr>
          <w:cantSplit/>
          <w:trHeight w:val="580"/>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99197E" w:rsidRPr="0099197E" w:rsidRDefault="0099197E" w:rsidP="0099197E">
            <w:pPr>
              <w:rPr>
                <w:b/>
              </w:rPr>
            </w:pPr>
            <w:r w:rsidRPr="0099197E">
              <w:rPr>
                <w:b/>
              </w:rPr>
              <w:t>8:40</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99197E" w:rsidRPr="0099197E" w:rsidRDefault="0099197E" w:rsidP="0099197E">
            <w:pPr>
              <w:rPr>
                <w:b/>
              </w:rPr>
            </w:pPr>
            <w:r w:rsidRPr="0099197E">
              <w:rPr>
                <w:b/>
              </w:rPr>
              <w:t>III</w:t>
            </w:r>
          </w:p>
        </w:tc>
        <w:tc>
          <w:tcPr>
            <w:tcW w:w="6210" w:type="dxa"/>
            <w:gridSpan w:val="2"/>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99197E" w:rsidRPr="0099197E" w:rsidRDefault="0099197E" w:rsidP="0099197E">
            <w:pPr>
              <w:rPr>
                <w:b/>
              </w:rPr>
            </w:pPr>
            <w:r w:rsidRPr="0099197E">
              <w:rPr>
                <w:b/>
              </w:rPr>
              <w:t>APPROVAL OF BOARD MINUTES</w:t>
            </w:r>
          </w:p>
          <w:p w:rsidR="0099197E" w:rsidRPr="0099197E" w:rsidRDefault="0099197E" w:rsidP="0099197E">
            <w:pPr>
              <w:numPr>
                <w:ilvl w:val="0"/>
                <w:numId w:val="30"/>
              </w:numPr>
              <w:rPr>
                <w:b/>
              </w:rPr>
            </w:pPr>
            <w:r w:rsidRPr="0099197E">
              <w:rPr>
                <w:b/>
              </w:rPr>
              <w:t>Draft of August 2, 2016 Regular Session Minutes</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99197E" w:rsidRPr="0099197E" w:rsidRDefault="0099197E" w:rsidP="0099197E">
            <w:pPr>
              <w:rPr>
                <w:b/>
              </w:rPr>
            </w:pPr>
          </w:p>
        </w:tc>
      </w:tr>
      <w:tr w:rsidR="0099197E" w:rsidRPr="0099197E" w:rsidTr="00505353">
        <w:trPr>
          <w:cantSplit/>
          <w:trHeight w:val="706"/>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8:45</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IV</w:t>
            </w:r>
          </w:p>
        </w:tc>
        <w:tc>
          <w:tcPr>
            <w:tcW w:w="6210" w:type="dxa"/>
            <w:gridSpan w:val="2"/>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9197E" w:rsidRPr="0099197E" w:rsidRDefault="0099197E" w:rsidP="0099197E">
            <w:pPr>
              <w:rPr>
                <w:b/>
              </w:rPr>
            </w:pPr>
            <w:r w:rsidRPr="0099197E">
              <w:rPr>
                <w:b/>
              </w:rPr>
              <w:t xml:space="preserve">APPLICATIONS </w:t>
            </w:r>
          </w:p>
          <w:p w:rsidR="0099197E" w:rsidRPr="0099197E" w:rsidRDefault="0099197E" w:rsidP="0099197E">
            <w:pPr>
              <w:numPr>
                <w:ilvl w:val="0"/>
                <w:numId w:val="27"/>
              </w:numPr>
              <w:rPr>
                <w:b/>
              </w:rPr>
            </w:pPr>
            <w:r w:rsidRPr="0099197E">
              <w:rPr>
                <w:b/>
              </w:rPr>
              <w:t>Village Fertility Pharmacy –Transfer of Ownership</w:t>
            </w:r>
          </w:p>
          <w:p w:rsidR="0099197E" w:rsidRPr="0099197E" w:rsidRDefault="0099197E" w:rsidP="0099197E">
            <w:pPr>
              <w:numPr>
                <w:ilvl w:val="0"/>
                <w:numId w:val="27"/>
              </w:numPr>
              <w:rPr>
                <w:b/>
              </w:rPr>
            </w:pPr>
            <w:r w:rsidRPr="0099197E">
              <w:rPr>
                <w:b/>
              </w:rPr>
              <w:t xml:space="preserve">Special Care, LLC – Transfer of Ownership </w:t>
            </w:r>
          </w:p>
          <w:p w:rsidR="0099197E" w:rsidRPr="0099197E" w:rsidRDefault="0099197E" w:rsidP="0099197E">
            <w:pPr>
              <w:numPr>
                <w:ilvl w:val="0"/>
                <w:numId w:val="27"/>
              </w:numPr>
              <w:rPr>
                <w:b/>
              </w:rPr>
            </w:pPr>
            <w:r w:rsidRPr="0099197E">
              <w:rPr>
                <w:b/>
              </w:rPr>
              <w:t xml:space="preserve">US </w:t>
            </w:r>
            <w:proofErr w:type="spellStart"/>
            <w:r w:rsidRPr="0099197E">
              <w:rPr>
                <w:b/>
              </w:rPr>
              <w:t>PharmaTrade</w:t>
            </w:r>
            <w:proofErr w:type="spellEnd"/>
            <w:r w:rsidRPr="0099197E">
              <w:rPr>
                <w:b/>
              </w:rPr>
              <w:t>, LLC – Wholesale Distributor</w:t>
            </w:r>
          </w:p>
          <w:p w:rsidR="0099197E" w:rsidRPr="0099197E" w:rsidRDefault="0099197E" w:rsidP="0099197E">
            <w:pPr>
              <w:numPr>
                <w:ilvl w:val="0"/>
                <w:numId w:val="27"/>
              </w:numPr>
              <w:rPr>
                <w:b/>
              </w:rPr>
            </w:pPr>
            <w:r w:rsidRPr="0099197E">
              <w:rPr>
                <w:b/>
              </w:rPr>
              <w:t>New England Home Therapies, Inc.-Transfer of</w:t>
            </w:r>
          </w:p>
          <w:p w:rsidR="0099197E" w:rsidRPr="0099197E" w:rsidRDefault="0099197E" w:rsidP="0099197E">
            <w:pPr>
              <w:rPr>
                <w:b/>
              </w:rPr>
            </w:pPr>
            <w:r w:rsidRPr="0099197E">
              <w:rPr>
                <w:b/>
              </w:rPr>
              <w:t>Ownership (Falmouth and Canton)</w:t>
            </w:r>
          </w:p>
          <w:p w:rsidR="0099197E" w:rsidRPr="0099197E" w:rsidRDefault="0099197E" w:rsidP="0099197E">
            <w:pPr>
              <w:numPr>
                <w:ilvl w:val="0"/>
                <w:numId w:val="27"/>
              </w:numPr>
              <w:rPr>
                <w:b/>
              </w:rPr>
            </w:pPr>
            <w:r w:rsidRPr="0099197E">
              <w:rPr>
                <w:b/>
              </w:rPr>
              <w:t>Amherst Pharmacy LLC- Relocation</w:t>
            </w:r>
          </w:p>
          <w:p w:rsidR="0099197E" w:rsidRPr="0099197E" w:rsidRDefault="0099197E" w:rsidP="0099197E">
            <w:pPr>
              <w:numPr>
                <w:ilvl w:val="0"/>
                <w:numId w:val="27"/>
              </w:numPr>
              <w:rPr>
                <w:b/>
              </w:rPr>
            </w:pPr>
            <w:r w:rsidRPr="0099197E">
              <w:rPr>
                <w:b/>
              </w:rPr>
              <w:t>Apothecary of Cape Cod – Relocation</w:t>
            </w:r>
          </w:p>
          <w:p w:rsidR="0099197E" w:rsidRPr="0099197E" w:rsidRDefault="0099197E" w:rsidP="0099197E">
            <w:pPr>
              <w:numPr>
                <w:ilvl w:val="0"/>
                <w:numId w:val="27"/>
              </w:numPr>
              <w:rPr>
                <w:b/>
              </w:rPr>
            </w:pPr>
            <w:r w:rsidRPr="0099197E">
              <w:rPr>
                <w:b/>
              </w:rPr>
              <w:t>Health Care Family Pharmacy- New Community Pharm</w:t>
            </w:r>
          </w:p>
          <w:p w:rsidR="0099197E" w:rsidRPr="0099197E" w:rsidRDefault="0099197E" w:rsidP="0099197E">
            <w:pPr>
              <w:numPr>
                <w:ilvl w:val="0"/>
                <w:numId w:val="27"/>
              </w:numPr>
              <w:rPr>
                <w:b/>
              </w:rPr>
            </w:pPr>
            <w:r w:rsidRPr="0099197E">
              <w:rPr>
                <w:b/>
              </w:rPr>
              <w:t>Phoenix Pharmacy, LLC – New community pharmacy</w:t>
            </w:r>
          </w:p>
          <w:p w:rsidR="0099197E" w:rsidRPr="0099197E" w:rsidRDefault="0099197E" w:rsidP="0099197E">
            <w:pPr>
              <w:numPr>
                <w:ilvl w:val="0"/>
                <w:numId w:val="27"/>
              </w:numPr>
              <w:rPr>
                <w:b/>
              </w:rPr>
            </w:pPr>
            <w:r w:rsidRPr="0099197E">
              <w:rPr>
                <w:b/>
              </w:rPr>
              <w:t>Cardinal Health 414, LLC – Renovation/Expansion</w:t>
            </w:r>
          </w:p>
          <w:p w:rsidR="0099197E" w:rsidRPr="0099197E" w:rsidRDefault="0099197E" w:rsidP="0099197E">
            <w:pPr>
              <w:rPr>
                <w:b/>
              </w:rPr>
            </w:pP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p>
          <w:p w:rsidR="0099197E" w:rsidRPr="0099197E" w:rsidRDefault="0099197E" w:rsidP="0099197E">
            <w:pPr>
              <w:rPr>
                <w:b/>
              </w:rPr>
            </w:pPr>
          </w:p>
        </w:tc>
        <w:tc>
          <w:tcPr>
            <w:tcW w:w="108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99197E" w:rsidRPr="0099197E" w:rsidRDefault="0099197E" w:rsidP="0099197E">
            <w:pPr>
              <w:rPr>
                <w:b/>
              </w:rPr>
            </w:pPr>
          </w:p>
        </w:tc>
      </w:tr>
      <w:tr w:rsidR="0099197E" w:rsidRPr="0099197E" w:rsidTr="00505353">
        <w:trPr>
          <w:cantSplit/>
          <w:trHeight w:val="913"/>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lastRenderedPageBreak/>
              <w:t>10:00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V</w:t>
            </w:r>
          </w:p>
        </w:tc>
        <w:tc>
          <w:tcPr>
            <w:tcW w:w="6210" w:type="dxa"/>
            <w:gridSpan w:val="2"/>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9197E" w:rsidRPr="0099197E" w:rsidRDefault="0099197E" w:rsidP="0099197E">
            <w:pPr>
              <w:rPr>
                <w:b/>
              </w:rPr>
            </w:pPr>
            <w:r w:rsidRPr="0099197E">
              <w:rPr>
                <w:b/>
              </w:rPr>
              <w:t xml:space="preserve">REPORTS </w:t>
            </w:r>
          </w:p>
          <w:p w:rsidR="0099197E" w:rsidRPr="0099197E" w:rsidRDefault="0099197E" w:rsidP="0099197E">
            <w:pPr>
              <w:numPr>
                <w:ilvl w:val="0"/>
                <w:numId w:val="28"/>
              </w:numPr>
              <w:rPr>
                <w:b/>
              </w:rPr>
            </w:pPr>
            <w:r w:rsidRPr="0099197E">
              <w:rPr>
                <w:b/>
              </w:rPr>
              <w:t>Applications approved pursuant to Licensure Policies 13-01 &amp; 16-01</w:t>
            </w:r>
          </w:p>
          <w:p w:rsidR="0099197E" w:rsidRPr="0099197E" w:rsidRDefault="0099197E" w:rsidP="0099197E">
            <w:pPr>
              <w:numPr>
                <w:ilvl w:val="0"/>
                <w:numId w:val="29"/>
              </w:numPr>
              <w:rPr>
                <w:b/>
              </w:rPr>
            </w:pPr>
            <w:r w:rsidRPr="0099197E">
              <w:rPr>
                <w:b/>
              </w:rPr>
              <w:t>Monthly Report from Probation</w:t>
            </w:r>
            <w:r w:rsidRPr="0099197E">
              <w:rPr>
                <w:b/>
              </w:rPr>
              <w:tab/>
            </w:r>
          </w:p>
          <w:p w:rsidR="0099197E" w:rsidRPr="0099197E" w:rsidRDefault="0099197E" w:rsidP="0099197E">
            <w:pPr>
              <w:numPr>
                <w:ilvl w:val="0"/>
                <w:numId w:val="29"/>
              </w:numPr>
              <w:rPr>
                <w:b/>
              </w:rPr>
            </w:pPr>
            <w:r w:rsidRPr="0099197E">
              <w:rPr>
                <w:b/>
              </w:rPr>
              <w:t>Board Delegated Complaint Review pursuant to Licensure Policy 14-02</w:t>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r w:rsidRPr="0099197E">
              <w:rPr>
                <w:b/>
              </w:rPr>
              <w:t>Reports</w:t>
            </w:r>
          </w:p>
        </w:tc>
        <w:tc>
          <w:tcPr>
            <w:tcW w:w="108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99197E" w:rsidRPr="0099197E" w:rsidRDefault="0099197E" w:rsidP="0099197E">
            <w:pPr>
              <w:rPr>
                <w:b/>
              </w:rPr>
            </w:pPr>
          </w:p>
          <w:p w:rsidR="0099197E" w:rsidRPr="0099197E" w:rsidRDefault="0099197E" w:rsidP="0099197E">
            <w:pPr>
              <w:rPr>
                <w:b/>
              </w:rPr>
            </w:pPr>
            <w:r w:rsidRPr="0099197E">
              <w:rPr>
                <w:b/>
              </w:rPr>
              <w:t>R. Harris</w:t>
            </w:r>
          </w:p>
          <w:p w:rsidR="0099197E" w:rsidRPr="0099197E" w:rsidRDefault="0099197E" w:rsidP="0099197E">
            <w:pPr>
              <w:rPr>
                <w:b/>
              </w:rPr>
            </w:pPr>
            <w:r w:rsidRPr="0099197E">
              <w:rPr>
                <w:b/>
              </w:rPr>
              <w:t>K. Fishman</w:t>
            </w:r>
          </w:p>
          <w:p w:rsidR="0099197E" w:rsidRPr="0099197E" w:rsidRDefault="0099197E" w:rsidP="0099197E">
            <w:pPr>
              <w:rPr>
                <w:b/>
              </w:rPr>
            </w:pPr>
          </w:p>
        </w:tc>
      </w:tr>
      <w:tr w:rsidR="0099197E" w:rsidRPr="0099197E" w:rsidTr="00505353">
        <w:trPr>
          <w:cantSplit/>
          <w:trHeight w:val="931"/>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10:10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VI</w:t>
            </w:r>
          </w:p>
        </w:tc>
        <w:tc>
          <w:tcPr>
            <w:tcW w:w="6210" w:type="dxa"/>
            <w:gridSpan w:val="2"/>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9197E" w:rsidRPr="0099197E" w:rsidRDefault="0099197E" w:rsidP="0099197E">
            <w:pPr>
              <w:rPr>
                <w:b/>
              </w:rPr>
            </w:pPr>
            <w:r w:rsidRPr="0099197E">
              <w:rPr>
                <w:b/>
              </w:rPr>
              <w:t>POLICIES</w:t>
            </w:r>
          </w:p>
          <w:p w:rsidR="0099197E" w:rsidRPr="0099197E" w:rsidRDefault="0099197E" w:rsidP="0099197E">
            <w:pPr>
              <w:numPr>
                <w:ilvl w:val="0"/>
                <w:numId w:val="32"/>
              </w:numPr>
              <w:rPr>
                <w:b/>
              </w:rPr>
            </w:pPr>
            <w:r w:rsidRPr="0099197E">
              <w:rPr>
                <w:b/>
              </w:rPr>
              <w:t>Amendments to Policy 14-01</w:t>
            </w:r>
          </w:p>
          <w:p w:rsidR="0099197E" w:rsidRPr="0099197E" w:rsidRDefault="0099197E" w:rsidP="0099197E">
            <w:pPr>
              <w:numPr>
                <w:ilvl w:val="0"/>
                <w:numId w:val="32"/>
              </w:numPr>
              <w:rPr>
                <w:b/>
              </w:rPr>
            </w:pPr>
            <w:r w:rsidRPr="0099197E">
              <w:rPr>
                <w:b/>
              </w:rPr>
              <w:t>Public Hearing, September 19, 2016</w:t>
            </w:r>
          </w:p>
          <w:p w:rsidR="0099197E" w:rsidRPr="0099197E" w:rsidRDefault="0099197E" w:rsidP="0099197E">
            <w:pPr>
              <w:numPr>
                <w:ilvl w:val="0"/>
                <w:numId w:val="32"/>
              </w:numPr>
              <w:rPr>
                <w:b/>
                <w:u w:val="single"/>
              </w:rPr>
            </w:pPr>
            <w:r w:rsidRPr="0099197E">
              <w:rPr>
                <w:b/>
              </w:rPr>
              <w:t xml:space="preserve">Policy. 2016-03: </w:t>
            </w:r>
            <w:r w:rsidRPr="0099197E">
              <w:rPr>
                <w:b/>
                <w:u w:val="single"/>
              </w:rPr>
              <w:t>An Introduction and Guide to the Practice and Implementation of Lean Concepts in a Pharmacy Setting</w:t>
            </w:r>
          </w:p>
          <w:p w:rsidR="0099197E" w:rsidRPr="0099197E" w:rsidRDefault="0099197E" w:rsidP="0099197E">
            <w:pPr>
              <w:rPr>
                <w:b/>
              </w:rPr>
            </w:pP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p>
        </w:tc>
        <w:tc>
          <w:tcPr>
            <w:tcW w:w="108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99197E" w:rsidRPr="0099197E" w:rsidRDefault="0099197E" w:rsidP="0099197E">
            <w:pPr>
              <w:rPr>
                <w:b/>
              </w:rPr>
            </w:pPr>
          </w:p>
          <w:p w:rsidR="0099197E" w:rsidRPr="0099197E" w:rsidRDefault="0099197E" w:rsidP="0099197E">
            <w:pPr>
              <w:rPr>
                <w:b/>
              </w:rPr>
            </w:pPr>
            <w:r w:rsidRPr="0099197E">
              <w:rPr>
                <w:b/>
              </w:rPr>
              <w:t>M. Chan</w:t>
            </w:r>
          </w:p>
        </w:tc>
      </w:tr>
      <w:tr w:rsidR="0099197E" w:rsidRPr="0099197E" w:rsidTr="00505353">
        <w:trPr>
          <w:cantSplit/>
          <w:trHeight w:val="1093"/>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10:30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VII</w:t>
            </w:r>
          </w:p>
        </w:tc>
        <w:tc>
          <w:tcPr>
            <w:tcW w:w="6210" w:type="dxa"/>
            <w:gridSpan w:val="2"/>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9197E" w:rsidRPr="0099197E" w:rsidRDefault="0099197E" w:rsidP="0099197E">
            <w:pPr>
              <w:rPr>
                <w:b/>
              </w:rPr>
            </w:pPr>
            <w:r w:rsidRPr="0099197E">
              <w:rPr>
                <w:b/>
              </w:rPr>
              <w:t>REGULATORY REVIEW</w:t>
            </w:r>
          </w:p>
          <w:p w:rsidR="0099197E" w:rsidRPr="0099197E" w:rsidRDefault="0099197E" w:rsidP="0099197E">
            <w:pPr>
              <w:rPr>
                <w:b/>
              </w:rPr>
            </w:pPr>
          </w:p>
          <w:p w:rsidR="0099197E" w:rsidRPr="0099197E" w:rsidRDefault="0099197E" w:rsidP="0099197E">
            <w:pPr>
              <w:numPr>
                <w:ilvl w:val="0"/>
                <w:numId w:val="33"/>
              </w:numPr>
              <w:rPr>
                <w:b/>
              </w:rPr>
            </w:pPr>
            <w:r w:rsidRPr="0099197E">
              <w:rPr>
                <w:b/>
              </w:rPr>
              <w:t>247 CMR 4.00: Personal Registration Renewal; Continuing Education Requirement</w:t>
            </w:r>
          </w:p>
          <w:p w:rsidR="0099197E" w:rsidRPr="0099197E" w:rsidRDefault="0099197E" w:rsidP="0099197E">
            <w:pPr>
              <w:rPr>
                <w:b/>
              </w:rPr>
            </w:pPr>
          </w:p>
          <w:p w:rsidR="0099197E" w:rsidRPr="0099197E" w:rsidRDefault="0099197E" w:rsidP="0099197E">
            <w:pPr>
              <w:numPr>
                <w:ilvl w:val="0"/>
                <w:numId w:val="32"/>
              </w:numPr>
              <w:rPr>
                <w:b/>
              </w:rPr>
            </w:pPr>
            <w:r w:rsidRPr="0099197E">
              <w:rPr>
                <w:b/>
              </w:rPr>
              <w:t xml:space="preserve">247 CMR 6.00: Registration, Management and Operation of a Pharmacy or Pharmacy Department, </w:t>
            </w:r>
          </w:p>
          <w:p w:rsidR="0099197E" w:rsidRPr="0099197E" w:rsidRDefault="0099197E" w:rsidP="0099197E">
            <w:pPr>
              <w:rPr>
                <w:b/>
              </w:rPr>
            </w:pPr>
          </w:p>
          <w:p w:rsidR="0099197E" w:rsidRPr="0099197E" w:rsidRDefault="0099197E" w:rsidP="0099197E">
            <w:pPr>
              <w:numPr>
                <w:ilvl w:val="0"/>
                <w:numId w:val="32"/>
              </w:numPr>
              <w:rPr>
                <w:b/>
              </w:rPr>
            </w:pPr>
            <w:r w:rsidRPr="0099197E">
              <w:rPr>
                <w:b/>
              </w:rPr>
              <w:t>Budget bill changes to M.G.L.</w:t>
            </w:r>
          </w:p>
          <w:p w:rsidR="0099197E" w:rsidRPr="0099197E" w:rsidRDefault="0099197E" w:rsidP="0099197E">
            <w:pPr>
              <w:rPr>
                <w:b/>
              </w:rPr>
            </w:pPr>
          </w:p>
        </w:tc>
        <w:tc>
          <w:tcPr>
            <w:tcW w:w="1890"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p>
        </w:tc>
      </w:tr>
      <w:tr w:rsidR="0099197E" w:rsidRPr="0099197E" w:rsidTr="00505353">
        <w:trPr>
          <w:cantSplit/>
          <w:trHeight w:val="913"/>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11:30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IX</w:t>
            </w:r>
          </w:p>
        </w:tc>
        <w:tc>
          <w:tcPr>
            <w:tcW w:w="6210" w:type="dxa"/>
            <w:gridSpan w:val="2"/>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9197E" w:rsidRPr="0099197E" w:rsidRDefault="0099197E" w:rsidP="0099197E">
            <w:pPr>
              <w:rPr>
                <w:b/>
              </w:rPr>
            </w:pPr>
            <w:r w:rsidRPr="0099197E">
              <w:rPr>
                <w:b/>
              </w:rPr>
              <w:t>PETITION FOR REINSTATEMENT</w:t>
            </w:r>
          </w:p>
          <w:p w:rsidR="0099197E" w:rsidRPr="0099197E" w:rsidRDefault="0099197E" w:rsidP="0099197E">
            <w:pPr>
              <w:rPr>
                <w:b/>
              </w:rPr>
            </w:pPr>
          </w:p>
          <w:p w:rsidR="0099197E" w:rsidRPr="0099197E" w:rsidRDefault="0099197E" w:rsidP="0099197E">
            <w:pPr>
              <w:numPr>
                <w:ilvl w:val="0"/>
                <w:numId w:val="34"/>
              </w:numPr>
              <w:rPr>
                <w:b/>
              </w:rPr>
            </w:pPr>
            <w:r w:rsidRPr="0099197E">
              <w:rPr>
                <w:b/>
              </w:rPr>
              <w:t>Christopher Rizzo, PHA-2013-0001, PH19665</w:t>
            </w:r>
          </w:p>
        </w:tc>
        <w:tc>
          <w:tcPr>
            <w:tcW w:w="1890"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r w:rsidRPr="0099197E">
              <w:rPr>
                <w:b/>
              </w:rPr>
              <w:t>T. Westgate</w:t>
            </w:r>
          </w:p>
        </w:tc>
      </w:tr>
      <w:tr w:rsidR="0099197E" w:rsidRPr="0099197E" w:rsidTr="00505353">
        <w:trPr>
          <w:cantSplit/>
          <w:trHeight w:val="1795"/>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12:00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X</w:t>
            </w:r>
          </w:p>
        </w:tc>
        <w:tc>
          <w:tcPr>
            <w:tcW w:w="6210" w:type="dxa"/>
            <w:gridSpan w:val="2"/>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9197E" w:rsidRPr="0099197E" w:rsidRDefault="0099197E" w:rsidP="0099197E">
            <w:pPr>
              <w:rPr>
                <w:b/>
              </w:rPr>
            </w:pPr>
            <w:r w:rsidRPr="0099197E">
              <w:rPr>
                <w:b/>
              </w:rPr>
              <w:t>FLEX SESSION</w:t>
            </w:r>
          </w:p>
          <w:p w:rsidR="0099197E" w:rsidRPr="0099197E" w:rsidRDefault="0099197E" w:rsidP="0099197E">
            <w:pPr>
              <w:rPr>
                <w:b/>
              </w:rPr>
            </w:pPr>
          </w:p>
          <w:p w:rsidR="0099197E" w:rsidRPr="0099197E" w:rsidRDefault="0099197E" w:rsidP="0099197E">
            <w:pPr>
              <w:numPr>
                <w:ilvl w:val="0"/>
                <w:numId w:val="29"/>
              </w:numPr>
              <w:rPr>
                <w:b/>
              </w:rPr>
            </w:pPr>
            <w:r w:rsidRPr="0099197E">
              <w:rPr>
                <w:b/>
              </w:rPr>
              <w:t>Pilot re: Holding sanction hearings before full board</w:t>
            </w:r>
          </w:p>
          <w:p w:rsidR="0099197E" w:rsidRPr="0099197E" w:rsidRDefault="0099197E" w:rsidP="0099197E">
            <w:pPr>
              <w:numPr>
                <w:ilvl w:val="0"/>
                <w:numId w:val="29"/>
              </w:numPr>
              <w:rPr>
                <w:b/>
              </w:rPr>
            </w:pPr>
            <w:r w:rsidRPr="0099197E">
              <w:rPr>
                <w:b/>
              </w:rPr>
              <w:t xml:space="preserve"> Advisory on new managers of record</w:t>
            </w:r>
          </w:p>
          <w:p w:rsidR="0099197E" w:rsidRPr="0099197E" w:rsidRDefault="0099197E" w:rsidP="0099197E">
            <w:pPr>
              <w:numPr>
                <w:ilvl w:val="0"/>
                <w:numId w:val="29"/>
              </w:numPr>
              <w:rPr>
                <w:b/>
              </w:rPr>
            </w:pPr>
            <w:r w:rsidRPr="0099197E">
              <w:rPr>
                <w:b/>
              </w:rPr>
              <w:t>Proposed Board calendar for 2017</w:t>
            </w:r>
          </w:p>
          <w:p w:rsidR="0099197E" w:rsidRPr="0099197E" w:rsidRDefault="0099197E" w:rsidP="0099197E">
            <w:pPr>
              <w:numPr>
                <w:ilvl w:val="0"/>
                <w:numId w:val="29"/>
              </w:numPr>
              <w:rPr>
                <w:b/>
              </w:rPr>
            </w:pPr>
            <w:r w:rsidRPr="0099197E">
              <w:rPr>
                <w:b/>
                <w:bCs/>
              </w:rPr>
              <w:t>Update on Board Staff Response to Public Inquiries</w:t>
            </w:r>
          </w:p>
          <w:p w:rsidR="0099197E" w:rsidRPr="0099197E" w:rsidRDefault="0099197E" w:rsidP="0099197E">
            <w:pPr>
              <w:numPr>
                <w:ilvl w:val="0"/>
                <w:numId w:val="29"/>
              </w:numPr>
              <w:rPr>
                <w:b/>
              </w:rPr>
            </w:pPr>
            <w:r w:rsidRPr="0099197E">
              <w:rPr>
                <w:b/>
                <w:bCs/>
              </w:rPr>
              <w:t>Advisory on staff ratios, dedicated training personnel and pharmacy intern direct supervision</w:t>
            </w:r>
          </w:p>
        </w:tc>
        <w:tc>
          <w:tcPr>
            <w:tcW w:w="1890"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r w:rsidRPr="0099197E">
              <w:rPr>
                <w:b/>
              </w:rPr>
              <w:t>V. Berg</w:t>
            </w:r>
          </w:p>
          <w:p w:rsidR="0099197E" w:rsidRPr="0099197E" w:rsidRDefault="0099197E" w:rsidP="0099197E">
            <w:pPr>
              <w:rPr>
                <w:b/>
              </w:rPr>
            </w:pPr>
          </w:p>
          <w:p w:rsidR="0099197E" w:rsidRPr="0099197E" w:rsidRDefault="0099197E" w:rsidP="0099197E">
            <w:pPr>
              <w:rPr>
                <w:b/>
              </w:rPr>
            </w:pPr>
            <w:r w:rsidRPr="0099197E">
              <w:rPr>
                <w:b/>
              </w:rPr>
              <w:t>V. Thaker</w:t>
            </w:r>
          </w:p>
          <w:p w:rsidR="0099197E" w:rsidRPr="0099197E" w:rsidRDefault="0099197E" w:rsidP="0099197E">
            <w:pPr>
              <w:rPr>
                <w:b/>
              </w:rPr>
            </w:pPr>
          </w:p>
          <w:p w:rsidR="0099197E" w:rsidRPr="0099197E" w:rsidRDefault="0099197E" w:rsidP="0099197E">
            <w:pPr>
              <w:rPr>
                <w:b/>
              </w:rPr>
            </w:pPr>
            <w:r w:rsidRPr="0099197E">
              <w:rPr>
                <w:b/>
              </w:rPr>
              <w:t xml:space="preserve">M. Chan </w:t>
            </w:r>
          </w:p>
          <w:p w:rsidR="0099197E" w:rsidRPr="0099197E" w:rsidRDefault="0099197E" w:rsidP="0099197E">
            <w:pPr>
              <w:rPr>
                <w:b/>
              </w:rPr>
            </w:pPr>
          </w:p>
        </w:tc>
      </w:tr>
      <w:tr w:rsidR="0099197E" w:rsidRPr="0099197E" w:rsidTr="00505353">
        <w:trPr>
          <w:gridBefore w:val="1"/>
          <w:wBefore w:w="18" w:type="dxa"/>
          <w:cantSplit/>
          <w:trHeight w:val="558"/>
        </w:trPr>
        <w:tc>
          <w:tcPr>
            <w:tcW w:w="794" w:type="dxa"/>
            <w:tcBorders>
              <w:top w:val="single" w:sz="4" w:space="0" w:color="auto"/>
              <w:left w:val="single" w:sz="4" w:space="0" w:color="auto"/>
              <w:bottom w:val="single" w:sz="4" w:space="0" w:color="auto"/>
              <w:right w:val="single" w:sz="4" w:space="0" w:color="auto"/>
            </w:tcBorders>
            <w:shd w:val="clear" w:color="auto" w:fill="D9D9D9"/>
            <w:vAlign w:val="center"/>
          </w:tcPr>
          <w:p w:rsidR="0099197E" w:rsidRPr="0099197E" w:rsidRDefault="0099197E" w:rsidP="0099197E">
            <w:pPr>
              <w:rPr>
                <w:b/>
              </w:rPr>
            </w:pPr>
            <w:r w:rsidRPr="0099197E">
              <w:rPr>
                <w:b/>
              </w:rPr>
              <w:t>12:30</w:t>
            </w:r>
          </w:p>
        </w:tc>
        <w:tc>
          <w:tcPr>
            <w:tcW w:w="729" w:type="dxa"/>
            <w:gridSpan w:val="2"/>
            <w:tcBorders>
              <w:top w:val="single" w:sz="4" w:space="0" w:color="auto"/>
              <w:left w:val="single" w:sz="4" w:space="0" w:color="auto"/>
              <w:bottom w:val="single" w:sz="4" w:space="0" w:color="auto"/>
              <w:right w:val="single" w:sz="4" w:space="0" w:color="auto"/>
            </w:tcBorders>
            <w:shd w:val="clear" w:color="auto" w:fill="D9D9D9"/>
          </w:tcPr>
          <w:p w:rsidR="0099197E" w:rsidRPr="0099197E" w:rsidRDefault="0099197E" w:rsidP="0099197E">
            <w:pPr>
              <w:rPr>
                <w:b/>
              </w:rPr>
            </w:pPr>
          </w:p>
        </w:tc>
        <w:tc>
          <w:tcPr>
            <w:tcW w:w="6217" w:type="dxa"/>
            <w:gridSpan w:val="3"/>
            <w:tcBorders>
              <w:top w:val="single" w:sz="4" w:space="0" w:color="auto"/>
              <w:left w:val="single" w:sz="4" w:space="0" w:color="auto"/>
              <w:bottom w:val="single" w:sz="4" w:space="0" w:color="auto"/>
              <w:right w:val="single" w:sz="4" w:space="0" w:color="auto"/>
            </w:tcBorders>
            <w:shd w:val="clear" w:color="auto" w:fill="D9D9D9"/>
            <w:tcMar>
              <w:right w:w="0" w:type="dxa"/>
            </w:tcMar>
          </w:tcPr>
          <w:p w:rsidR="0099197E" w:rsidRPr="0099197E" w:rsidRDefault="0099197E" w:rsidP="0099197E">
            <w:pPr>
              <w:rPr>
                <w:b/>
              </w:rPr>
            </w:pPr>
            <w:r w:rsidRPr="0099197E">
              <w:rPr>
                <w:b/>
              </w:rPr>
              <w:t>LUNCH BREAK</w:t>
            </w: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cMar>
              <w:top w:w="80" w:type="dxa"/>
              <w:left w:w="0" w:type="dxa"/>
              <w:bottom w:w="80" w:type="dxa"/>
              <w:right w:w="0" w:type="dxa"/>
            </w:tcMar>
          </w:tcPr>
          <w:p w:rsidR="0099197E" w:rsidRPr="0099197E" w:rsidRDefault="0099197E" w:rsidP="0099197E">
            <w:pPr>
              <w:rPr>
                <w:b/>
              </w:rPr>
            </w:pPr>
          </w:p>
        </w:tc>
      </w:tr>
      <w:tr w:rsidR="0099197E" w:rsidRPr="0099197E" w:rsidTr="00505353">
        <w:trPr>
          <w:gridBefore w:val="1"/>
          <w:wBefore w:w="18" w:type="dxa"/>
          <w:cantSplit/>
          <w:trHeight w:val="5346"/>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99197E" w:rsidRPr="0099197E" w:rsidRDefault="0099197E" w:rsidP="0099197E">
            <w:pPr>
              <w:rPr>
                <w:b/>
              </w:rPr>
            </w:pPr>
            <w:r w:rsidRPr="0099197E">
              <w:rPr>
                <w:b/>
              </w:rPr>
              <w:lastRenderedPageBreak/>
              <w:br w:type="page"/>
            </w:r>
            <w:r w:rsidRPr="0099197E">
              <w:rPr>
                <w:b/>
              </w:rPr>
              <w:br w:type="page"/>
              <w:t>1:30</w:t>
            </w:r>
          </w:p>
          <w:p w:rsidR="0099197E" w:rsidRPr="0099197E" w:rsidRDefault="0099197E" w:rsidP="0099197E">
            <w:pPr>
              <w:rPr>
                <w:b/>
              </w:rPr>
            </w:pP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197E" w:rsidRPr="0099197E" w:rsidRDefault="0099197E" w:rsidP="0099197E">
            <w:pPr>
              <w:rPr>
                <w:b/>
              </w:rPr>
            </w:pPr>
            <w:r w:rsidRPr="0099197E">
              <w:rPr>
                <w:b/>
              </w:rPr>
              <w:t>XI</w:t>
            </w:r>
          </w:p>
        </w:tc>
        <w:tc>
          <w:tcPr>
            <w:tcW w:w="8107" w:type="dxa"/>
            <w:gridSpan w:val="5"/>
            <w:tcBorders>
              <w:top w:val="single" w:sz="4" w:space="0" w:color="auto"/>
              <w:left w:val="single" w:sz="4" w:space="0" w:color="auto"/>
              <w:bottom w:val="single" w:sz="4" w:space="0" w:color="auto"/>
              <w:right w:val="single" w:sz="4" w:space="0" w:color="auto"/>
            </w:tcBorders>
            <w:shd w:val="clear" w:color="auto" w:fill="FFFFFF"/>
            <w:tcMar>
              <w:right w:w="0" w:type="dxa"/>
            </w:tcMar>
          </w:tcPr>
          <w:p w:rsidR="0099197E" w:rsidRPr="0099197E" w:rsidRDefault="0099197E" w:rsidP="0099197E">
            <w:pPr>
              <w:rPr>
                <w:b/>
              </w:rPr>
            </w:pPr>
            <w:r w:rsidRPr="0099197E">
              <w:rPr>
                <w:b/>
              </w:rPr>
              <w:t>FILE REVIEW</w:t>
            </w:r>
          </w:p>
          <w:p w:rsidR="0099197E" w:rsidRPr="0099197E" w:rsidRDefault="0099197E" w:rsidP="0099197E">
            <w:pPr>
              <w:rPr>
                <w:b/>
              </w:rPr>
            </w:pPr>
          </w:p>
          <w:tbl>
            <w:tblPr>
              <w:tblW w:w="7631" w:type="dxa"/>
              <w:tblInd w:w="93" w:type="dxa"/>
              <w:tblLayout w:type="fixed"/>
              <w:tblLook w:val="04A0" w:firstRow="1" w:lastRow="0" w:firstColumn="1" w:lastColumn="0" w:noHBand="0" w:noVBand="1"/>
            </w:tblPr>
            <w:tblGrid>
              <w:gridCol w:w="701"/>
              <w:gridCol w:w="6930"/>
            </w:tblGrid>
            <w:tr w:rsidR="0099197E" w:rsidRPr="0099197E" w:rsidTr="00505353">
              <w:trPr>
                <w:trHeight w:val="540"/>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1</w:t>
                  </w:r>
                </w:p>
              </w:tc>
              <w:tc>
                <w:tcPr>
                  <w:tcW w:w="6930" w:type="dxa"/>
                  <w:tcBorders>
                    <w:top w:val="single" w:sz="4" w:space="0" w:color="auto"/>
                    <w:left w:val="nil"/>
                    <w:bottom w:val="single" w:sz="4" w:space="0" w:color="auto"/>
                    <w:right w:val="single" w:sz="4" w:space="0" w:color="000000"/>
                  </w:tcBorders>
                  <w:vAlign w:val="center"/>
                  <w:hideMark/>
                </w:tcPr>
                <w:p w:rsidR="0099197E" w:rsidRPr="0099197E" w:rsidRDefault="0099197E" w:rsidP="0099197E">
                  <w:pPr>
                    <w:rPr>
                      <w:b/>
                    </w:rPr>
                  </w:pPr>
                  <w:r w:rsidRPr="0099197E">
                    <w:rPr>
                      <w:b/>
                    </w:rPr>
                    <w:t xml:space="preserve">SA-INV-7142, </w:t>
                  </w:r>
                  <w:proofErr w:type="spellStart"/>
                  <w:r w:rsidRPr="0099197E">
                    <w:rPr>
                      <w:b/>
                    </w:rPr>
                    <w:t>Apothecare</w:t>
                  </w:r>
                  <w:proofErr w:type="spellEnd"/>
                  <w:r w:rsidRPr="0099197E">
                    <w:rPr>
                      <w:b/>
                    </w:rPr>
                    <w:t xml:space="preserve"> Pharmacy, DS89820</w:t>
                  </w:r>
                </w:p>
              </w:tc>
            </w:tr>
            <w:tr w:rsidR="0099197E" w:rsidRPr="0099197E" w:rsidTr="00505353">
              <w:trPr>
                <w:trHeight w:val="525"/>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2</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SA-INV-9409, Rite Aid, DS2577</w:t>
                  </w:r>
                </w:p>
              </w:tc>
            </w:tr>
            <w:tr w:rsidR="0099197E" w:rsidRPr="0099197E" w:rsidTr="00505353">
              <w:trPr>
                <w:trHeight w:val="510"/>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3</w:t>
                  </w:r>
                </w:p>
              </w:tc>
              <w:tc>
                <w:tcPr>
                  <w:tcW w:w="6930" w:type="dxa"/>
                  <w:tcBorders>
                    <w:top w:val="single" w:sz="4" w:space="0" w:color="auto"/>
                    <w:left w:val="nil"/>
                    <w:bottom w:val="single" w:sz="4" w:space="0" w:color="auto"/>
                    <w:right w:val="single" w:sz="4" w:space="0" w:color="000000"/>
                  </w:tcBorders>
                  <w:vAlign w:val="center"/>
                  <w:hideMark/>
                </w:tcPr>
                <w:p w:rsidR="0099197E" w:rsidRPr="0099197E" w:rsidRDefault="0099197E" w:rsidP="0099197E">
                  <w:pPr>
                    <w:rPr>
                      <w:b/>
                    </w:rPr>
                  </w:pPr>
                  <w:r w:rsidRPr="0099197E">
                    <w:rPr>
                      <w:b/>
                    </w:rPr>
                    <w:t>SA-INV-9330, Rite-Aid #10063, DS3009</w:t>
                  </w:r>
                </w:p>
              </w:tc>
            </w:tr>
            <w:tr w:rsidR="0099197E" w:rsidRPr="0099197E" w:rsidTr="00505353">
              <w:trPr>
                <w:trHeight w:val="525"/>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4</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SA-INV-8725, Rite Aid #10099, DS3301</w:t>
                  </w:r>
                </w:p>
              </w:tc>
            </w:tr>
            <w:tr w:rsidR="0099197E" w:rsidRPr="0099197E" w:rsidTr="00505353">
              <w:trPr>
                <w:trHeight w:val="540"/>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5</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PHA-2016-0027, Walgreens #10128, DS3472</w:t>
                  </w:r>
                </w:p>
              </w:tc>
            </w:tr>
            <w:tr w:rsidR="0099197E" w:rsidRPr="0099197E" w:rsidTr="00505353">
              <w:trPr>
                <w:trHeight w:val="615"/>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6</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PHA-2016-0069, Cure-Aid Pharmacy, DS90028</w:t>
                  </w:r>
                </w:p>
              </w:tc>
            </w:tr>
            <w:tr w:rsidR="0099197E" w:rsidRPr="0099197E" w:rsidTr="00505353">
              <w:trPr>
                <w:trHeight w:val="600"/>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7</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SA-INV-9333, Pharmacy Corp. of America, DS3599</w:t>
                  </w:r>
                </w:p>
              </w:tc>
            </w:tr>
            <w:tr w:rsidR="0099197E" w:rsidRPr="0099197E" w:rsidTr="00505353">
              <w:trPr>
                <w:trHeight w:val="735"/>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8</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SA-INV-9420, Village Fertility Pharmacy, DS89658</w:t>
                  </w:r>
                </w:p>
              </w:tc>
            </w:tr>
            <w:tr w:rsidR="0099197E" w:rsidRPr="0099197E" w:rsidTr="00505353">
              <w:trPr>
                <w:trHeight w:val="615"/>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9</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SA-INV-9625, Home Infusions Solutions, DS3592</w:t>
                  </w:r>
                </w:p>
              </w:tc>
            </w:tr>
            <w:tr w:rsidR="0099197E" w:rsidRPr="0099197E" w:rsidTr="00505353">
              <w:trPr>
                <w:trHeight w:val="555"/>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10</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SA-INV-9327, Johnsons Compounding &amp; Wellness Center, DS3579</w:t>
                  </w:r>
                </w:p>
              </w:tc>
            </w:tr>
            <w:tr w:rsidR="0099197E" w:rsidRPr="0099197E" w:rsidTr="00505353">
              <w:trPr>
                <w:trHeight w:val="480"/>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11</w:t>
                  </w:r>
                </w:p>
              </w:tc>
              <w:tc>
                <w:tcPr>
                  <w:tcW w:w="6930" w:type="dxa"/>
                  <w:tcBorders>
                    <w:top w:val="single" w:sz="4" w:space="0" w:color="auto"/>
                    <w:left w:val="nil"/>
                    <w:bottom w:val="single" w:sz="4" w:space="0" w:color="auto"/>
                    <w:right w:val="single" w:sz="4" w:space="0" w:color="000000"/>
                  </w:tcBorders>
                  <w:vAlign w:val="center"/>
                  <w:hideMark/>
                </w:tcPr>
                <w:p w:rsidR="0099197E" w:rsidRPr="0099197E" w:rsidRDefault="0099197E" w:rsidP="0099197E">
                  <w:pPr>
                    <w:rPr>
                      <w:b/>
                    </w:rPr>
                  </w:pPr>
                  <w:r w:rsidRPr="0099197E">
                    <w:rPr>
                      <w:b/>
                    </w:rPr>
                    <w:t xml:space="preserve">SA-INV-9328, </w:t>
                  </w:r>
                  <w:proofErr w:type="spellStart"/>
                  <w:r w:rsidRPr="0099197E">
                    <w:rPr>
                      <w:b/>
                    </w:rPr>
                    <w:t>Pentec</w:t>
                  </w:r>
                  <w:proofErr w:type="spellEnd"/>
                  <w:r w:rsidRPr="0099197E">
                    <w:rPr>
                      <w:b/>
                    </w:rPr>
                    <w:t xml:space="preserve"> Health, Inc., DS89913</w:t>
                  </w:r>
                </w:p>
              </w:tc>
            </w:tr>
            <w:tr w:rsidR="0099197E" w:rsidRPr="0099197E" w:rsidTr="00505353">
              <w:trPr>
                <w:trHeight w:val="510"/>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12</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SA-INV-9534, Omnicare of Northern MA, DS89931</w:t>
                  </w:r>
                </w:p>
              </w:tc>
            </w:tr>
            <w:tr w:rsidR="0099197E" w:rsidRPr="0099197E" w:rsidTr="00505353">
              <w:trPr>
                <w:trHeight w:val="540"/>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13</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PHA- 2016-0039, CVS Pharmacy #8972, DS89677</w:t>
                  </w:r>
                </w:p>
              </w:tc>
            </w:tr>
            <w:tr w:rsidR="0099197E" w:rsidRPr="0099197E" w:rsidTr="00505353">
              <w:trPr>
                <w:trHeight w:val="525"/>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14</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PHA-2015-0150, CVS #447, DS3251</w:t>
                  </w:r>
                </w:p>
              </w:tc>
            </w:tr>
            <w:tr w:rsidR="0099197E" w:rsidRPr="0099197E" w:rsidTr="00505353">
              <w:trPr>
                <w:trHeight w:val="495"/>
              </w:trPr>
              <w:tc>
                <w:tcPr>
                  <w:tcW w:w="701" w:type="dxa"/>
                  <w:tcBorders>
                    <w:top w:val="single" w:sz="4" w:space="0" w:color="auto"/>
                    <w:left w:val="single" w:sz="4" w:space="0" w:color="auto"/>
                    <w:bottom w:val="single" w:sz="4" w:space="0" w:color="auto"/>
                    <w:right w:val="single" w:sz="4" w:space="0" w:color="auto"/>
                  </w:tcBorders>
                  <w:noWrap/>
                  <w:vAlign w:val="bottom"/>
                </w:tcPr>
                <w:p w:rsidR="0099197E" w:rsidRPr="0099197E" w:rsidRDefault="0099197E" w:rsidP="0099197E">
                  <w:pPr>
                    <w:rPr>
                      <w:b/>
                      <w:bCs/>
                    </w:rPr>
                  </w:pPr>
                  <w:r w:rsidRPr="0099197E">
                    <w:rPr>
                      <w:b/>
                      <w:bCs/>
                    </w:rPr>
                    <w:t>15</w:t>
                  </w:r>
                </w:p>
              </w:tc>
              <w:tc>
                <w:tcPr>
                  <w:tcW w:w="6930" w:type="dxa"/>
                  <w:tcBorders>
                    <w:top w:val="single" w:sz="4" w:space="0" w:color="auto"/>
                    <w:left w:val="nil"/>
                    <w:bottom w:val="single" w:sz="4" w:space="0" w:color="auto"/>
                    <w:right w:val="single" w:sz="4" w:space="0" w:color="auto"/>
                  </w:tcBorders>
                  <w:vAlign w:val="center"/>
                </w:tcPr>
                <w:p w:rsidR="0099197E" w:rsidRPr="0099197E" w:rsidRDefault="0099197E" w:rsidP="0099197E">
                  <w:pPr>
                    <w:rPr>
                      <w:b/>
                    </w:rPr>
                  </w:pPr>
                  <w:r w:rsidRPr="0099197E">
                    <w:rPr>
                      <w:b/>
                    </w:rPr>
                    <w:t>SA-INV-8992, CVS #1031, DS89682</w:t>
                  </w:r>
                </w:p>
              </w:tc>
            </w:tr>
            <w:tr w:rsidR="0099197E" w:rsidRPr="0099197E" w:rsidTr="00505353">
              <w:trPr>
                <w:trHeight w:val="495"/>
              </w:trPr>
              <w:tc>
                <w:tcPr>
                  <w:tcW w:w="701" w:type="dxa"/>
                  <w:tcBorders>
                    <w:top w:val="single" w:sz="4" w:space="0" w:color="auto"/>
                    <w:left w:val="single" w:sz="4" w:space="0" w:color="auto"/>
                    <w:bottom w:val="single" w:sz="4" w:space="0" w:color="auto"/>
                    <w:right w:val="single" w:sz="4" w:space="0" w:color="auto"/>
                  </w:tcBorders>
                  <w:noWrap/>
                  <w:vAlign w:val="bottom"/>
                </w:tcPr>
                <w:p w:rsidR="0099197E" w:rsidRPr="0099197E" w:rsidRDefault="0099197E" w:rsidP="0099197E">
                  <w:pPr>
                    <w:rPr>
                      <w:b/>
                      <w:bCs/>
                    </w:rPr>
                  </w:pPr>
                  <w:r w:rsidRPr="0099197E">
                    <w:rPr>
                      <w:b/>
                      <w:bCs/>
                    </w:rPr>
                    <w:t>16</w:t>
                  </w:r>
                </w:p>
              </w:tc>
              <w:tc>
                <w:tcPr>
                  <w:tcW w:w="6930" w:type="dxa"/>
                  <w:tcBorders>
                    <w:top w:val="single" w:sz="4" w:space="0" w:color="auto"/>
                    <w:left w:val="nil"/>
                    <w:bottom w:val="single" w:sz="4" w:space="0" w:color="auto"/>
                    <w:right w:val="single" w:sz="4" w:space="0" w:color="auto"/>
                  </w:tcBorders>
                  <w:vAlign w:val="center"/>
                </w:tcPr>
                <w:p w:rsidR="0099197E" w:rsidRPr="0099197E" w:rsidRDefault="0099197E" w:rsidP="0099197E">
                  <w:pPr>
                    <w:rPr>
                      <w:b/>
                    </w:rPr>
                  </w:pPr>
                  <w:r w:rsidRPr="0099197E">
                    <w:rPr>
                      <w:b/>
                    </w:rPr>
                    <w:t>SA-INV-9733, CVS #938, DS1505</w:t>
                  </w:r>
                </w:p>
              </w:tc>
            </w:tr>
            <w:tr w:rsidR="0099197E" w:rsidRPr="0099197E" w:rsidTr="00505353">
              <w:trPr>
                <w:trHeight w:val="495"/>
              </w:trPr>
              <w:tc>
                <w:tcPr>
                  <w:tcW w:w="701" w:type="dxa"/>
                  <w:tcBorders>
                    <w:top w:val="single" w:sz="4" w:space="0" w:color="auto"/>
                    <w:left w:val="single" w:sz="4" w:space="0" w:color="auto"/>
                    <w:bottom w:val="single" w:sz="4" w:space="0" w:color="auto"/>
                    <w:right w:val="single" w:sz="4" w:space="0" w:color="auto"/>
                  </w:tcBorders>
                  <w:noWrap/>
                  <w:vAlign w:val="bottom"/>
                </w:tcPr>
                <w:p w:rsidR="0099197E" w:rsidRPr="0099197E" w:rsidRDefault="0099197E" w:rsidP="0099197E">
                  <w:pPr>
                    <w:rPr>
                      <w:b/>
                      <w:bCs/>
                    </w:rPr>
                  </w:pPr>
                  <w:r w:rsidRPr="0099197E">
                    <w:rPr>
                      <w:b/>
                      <w:bCs/>
                    </w:rPr>
                    <w:t>17</w:t>
                  </w:r>
                </w:p>
              </w:tc>
              <w:tc>
                <w:tcPr>
                  <w:tcW w:w="6930" w:type="dxa"/>
                  <w:tcBorders>
                    <w:top w:val="single" w:sz="4" w:space="0" w:color="auto"/>
                    <w:left w:val="nil"/>
                    <w:bottom w:val="single" w:sz="4" w:space="0" w:color="auto"/>
                    <w:right w:val="single" w:sz="4" w:space="0" w:color="auto"/>
                  </w:tcBorders>
                  <w:vAlign w:val="center"/>
                </w:tcPr>
                <w:p w:rsidR="0099197E" w:rsidRPr="0099197E" w:rsidRDefault="0099197E" w:rsidP="0099197E">
                  <w:pPr>
                    <w:rPr>
                      <w:b/>
                    </w:rPr>
                  </w:pPr>
                  <w:r w:rsidRPr="0099197E">
                    <w:rPr>
                      <w:b/>
                    </w:rPr>
                    <w:t>SA-INV-9425, CVS #920, DS89649</w:t>
                  </w:r>
                </w:p>
              </w:tc>
            </w:tr>
            <w:tr w:rsidR="0099197E" w:rsidRPr="0099197E" w:rsidTr="00505353">
              <w:trPr>
                <w:trHeight w:val="495"/>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18</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SA-INV-9407, CVS #2098, DS2768</w:t>
                  </w:r>
                </w:p>
              </w:tc>
            </w:tr>
            <w:tr w:rsidR="0099197E" w:rsidRPr="0099197E" w:rsidTr="00505353">
              <w:trPr>
                <w:trHeight w:val="450"/>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19</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SA-INV-9726. CVS #1866, DS2956</w:t>
                  </w:r>
                </w:p>
              </w:tc>
            </w:tr>
            <w:tr w:rsidR="0099197E" w:rsidRPr="0099197E" w:rsidTr="00505353">
              <w:trPr>
                <w:trHeight w:val="450"/>
              </w:trPr>
              <w:tc>
                <w:tcPr>
                  <w:tcW w:w="701" w:type="dxa"/>
                  <w:tcBorders>
                    <w:top w:val="single" w:sz="4" w:space="0" w:color="auto"/>
                    <w:left w:val="single" w:sz="4" w:space="0" w:color="auto"/>
                    <w:bottom w:val="single" w:sz="4" w:space="0" w:color="auto"/>
                    <w:right w:val="single" w:sz="4" w:space="0" w:color="auto"/>
                  </w:tcBorders>
                  <w:noWrap/>
                  <w:vAlign w:val="bottom"/>
                  <w:hideMark/>
                </w:tcPr>
                <w:p w:rsidR="0099197E" w:rsidRPr="0099197E" w:rsidRDefault="0099197E" w:rsidP="0099197E">
                  <w:pPr>
                    <w:rPr>
                      <w:b/>
                      <w:bCs/>
                    </w:rPr>
                  </w:pPr>
                  <w:r w:rsidRPr="0099197E">
                    <w:rPr>
                      <w:b/>
                      <w:bCs/>
                    </w:rPr>
                    <w:t>20</w:t>
                  </w:r>
                </w:p>
              </w:tc>
              <w:tc>
                <w:tcPr>
                  <w:tcW w:w="6930" w:type="dxa"/>
                  <w:tcBorders>
                    <w:top w:val="single" w:sz="4" w:space="0" w:color="auto"/>
                    <w:left w:val="nil"/>
                    <w:bottom w:val="single" w:sz="4" w:space="0" w:color="auto"/>
                    <w:right w:val="single" w:sz="4" w:space="0" w:color="auto"/>
                  </w:tcBorders>
                  <w:vAlign w:val="center"/>
                  <w:hideMark/>
                </w:tcPr>
                <w:p w:rsidR="0099197E" w:rsidRPr="0099197E" w:rsidRDefault="0099197E" w:rsidP="0099197E">
                  <w:pPr>
                    <w:rPr>
                      <w:b/>
                    </w:rPr>
                  </w:pPr>
                  <w:r w:rsidRPr="0099197E">
                    <w:rPr>
                      <w:b/>
                    </w:rPr>
                    <w:t>SA-INV-9732, CVS #5402, DS89635</w:t>
                  </w:r>
                </w:p>
              </w:tc>
            </w:tr>
          </w:tbl>
          <w:p w:rsidR="0099197E" w:rsidRPr="0099197E" w:rsidRDefault="0099197E" w:rsidP="0099197E">
            <w:pPr>
              <w:rPr>
                <w:b/>
              </w:rPr>
            </w:pPr>
            <w:r w:rsidRPr="0099197E">
              <w:rPr>
                <w:b/>
              </w:rPr>
              <w:tab/>
            </w:r>
          </w:p>
          <w:p w:rsidR="0099197E" w:rsidRPr="0099197E" w:rsidRDefault="0099197E" w:rsidP="0099197E">
            <w:pPr>
              <w:rPr>
                <w:b/>
              </w:rPr>
            </w:pPr>
          </w:p>
        </w:tc>
      </w:tr>
      <w:tr w:rsidR="0099197E" w:rsidRPr="0099197E" w:rsidTr="00505353">
        <w:trPr>
          <w:gridBefore w:val="1"/>
          <w:wBefore w:w="18" w:type="dxa"/>
          <w:cantSplit/>
          <w:trHeight w:val="890"/>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99197E" w:rsidRPr="0099197E" w:rsidRDefault="0099197E" w:rsidP="0099197E">
            <w:pPr>
              <w:rPr>
                <w:b/>
              </w:rPr>
            </w:pPr>
            <w:r w:rsidRPr="0099197E">
              <w:rPr>
                <w:b/>
              </w:rPr>
              <w:lastRenderedPageBreak/>
              <w:t>2:30</w:t>
            </w:r>
          </w:p>
        </w:tc>
        <w:tc>
          <w:tcPr>
            <w:tcW w:w="729"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9197E" w:rsidRPr="0099197E" w:rsidRDefault="0099197E" w:rsidP="0099197E">
            <w:pPr>
              <w:rPr>
                <w:b/>
              </w:rPr>
            </w:pPr>
            <w:r w:rsidRPr="0099197E">
              <w:rPr>
                <w:b/>
              </w:rPr>
              <w:t>XII</w:t>
            </w:r>
          </w:p>
        </w:tc>
        <w:tc>
          <w:tcPr>
            <w:tcW w:w="6037" w:type="dxa"/>
            <w:gridSpan w:val="2"/>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9197E" w:rsidRPr="0099197E" w:rsidRDefault="0099197E" w:rsidP="0099197E">
            <w:pPr>
              <w:rPr>
                <w:b/>
              </w:rPr>
            </w:pPr>
            <w:r w:rsidRPr="0099197E">
              <w:rPr>
                <w:b/>
              </w:rPr>
              <w:t>EXECUTIVE SESSION</w:t>
            </w:r>
          </w:p>
          <w:p w:rsidR="0099197E" w:rsidRPr="0099197E" w:rsidRDefault="0099197E" w:rsidP="0099197E">
            <w:pPr>
              <w:rPr>
                <w:b/>
              </w:rPr>
            </w:pPr>
            <w:r w:rsidRPr="0099197E">
              <w:rPr>
                <w:b/>
              </w:rPr>
              <w:t>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p>
          <w:p w:rsidR="0099197E" w:rsidRPr="0099197E" w:rsidRDefault="0099197E" w:rsidP="0099197E">
            <w:pPr>
              <w:rPr>
                <w:b/>
              </w:rPr>
            </w:pPr>
          </w:p>
          <w:p w:rsidR="0099197E" w:rsidRPr="0099197E" w:rsidRDefault="0099197E" w:rsidP="0099197E">
            <w:pPr>
              <w:rPr>
                <w:b/>
                <w:u w:val="single"/>
              </w:rPr>
            </w:pPr>
            <w:r w:rsidRPr="0099197E">
              <w:rPr>
                <w:b/>
              </w:rPr>
              <w:t xml:space="preserve">    Specifically, the Board will discuss and evaluate the Good</w:t>
            </w:r>
          </w:p>
          <w:p w:rsidR="0099197E" w:rsidRPr="0099197E" w:rsidRDefault="0099197E" w:rsidP="0099197E">
            <w:pPr>
              <w:rPr>
                <w:b/>
              </w:rPr>
            </w:pPr>
            <w:r w:rsidRPr="0099197E">
              <w:rPr>
                <w:b/>
              </w:rPr>
              <w:t xml:space="preserve">    Moral Character as required for registration for pending</w:t>
            </w:r>
          </w:p>
          <w:p w:rsidR="0099197E" w:rsidRPr="0099197E" w:rsidRDefault="0099197E" w:rsidP="0099197E">
            <w:pPr>
              <w:rPr>
                <w:b/>
                <w:bCs/>
              </w:rPr>
            </w:pPr>
            <w:r w:rsidRPr="0099197E">
              <w:rPr>
                <w:b/>
              </w:rPr>
              <w:t xml:space="preserve">    </w:t>
            </w:r>
            <w:proofErr w:type="gramStart"/>
            <w:r w:rsidRPr="0099197E">
              <w:rPr>
                <w:b/>
              </w:rPr>
              <w:t>applicants</w:t>
            </w:r>
            <w:proofErr w:type="gramEnd"/>
            <w:r w:rsidRPr="0099197E">
              <w:rPr>
                <w:b/>
              </w:rPr>
              <w:t xml:space="preserve"> and</w:t>
            </w:r>
            <w:r w:rsidRPr="0099197E">
              <w:rPr>
                <w:b/>
                <w:bCs/>
              </w:rPr>
              <w:t xml:space="preserve"> request for modification/termination of probation. </w:t>
            </w:r>
          </w:p>
          <w:p w:rsidR="0099197E" w:rsidRPr="0099197E" w:rsidRDefault="0099197E" w:rsidP="0099197E">
            <w:pPr>
              <w:rPr>
                <w:b/>
                <w:bCs/>
              </w:rPr>
            </w:pPr>
          </w:p>
          <w:p w:rsidR="0099197E" w:rsidRPr="0099197E" w:rsidRDefault="0099197E" w:rsidP="0099197E">
            <w:pPr>
              <w:rPr>
                <w:b/>
              </w:rPr>
            </w:pPr>
          </w:p>
        </w:tc>
        <w:tc>
          <w:tcPr>
            <w:tcW w:w="2070" w:type="dxa"/>
            <w:gridSpan w:val="3"/>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9197E" w:rsidRPr="0099197E" w:rsidRDefault="0099197E" w:rsidP="0099197E">
            <w:pPr>
              <w:rPr>
                <w:b/>
              </w:rPr>
            </w:pPr>
            <w:r w:rsidRPr="0099197E">
              <w:rPr>
                <w:b/>
              </w:rPr>
              <w:t>CLOSED SESSION</w:t>
            </w:r>
          </w:p>
        </w:tc>
      </w:tr>
      <w:tr w:rsidR="0099197E" w:rsidRPr="0099197E" w:rsidTr="00505353">
        <w:trPr>
          <w:gridBefore w:val="1"/>
          <w:wBefore w:w="18" w:type="dxa"/>
          <w:cantSplit/>
          <w:trHeight w:val="412"/>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99197E" w:rsidRPr="0099197E" w:rsidRDefault="0099197E" w:rsidP="0099197E">
            <w:pPr>
              <w:rPr>
                <w:b/>
              </w:rPr>
            </w:pPr>
            <w:r w:rsidRPr="0099197E">
              <w:rPr>
                <w:b/>
              </w:rPr>
              <w:t>3:30</w:t>
            </w: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197E" w:rsidRPr="0099197E" w:rsidRDefault="0099197E" w:rsidP="0099197E">
            <w:pPr>
              <w:rPr>
                <w:b/>
              </w:rPr>
            </w:pPr>
            <w:r w:rsidRPr="0099197E">
              <w:rPr>
                <w:b/>
              </w:rPr>
              <w:t>XIII</w:t>
            </w:r>
          </w:p>
        </w:tc>
        <w:tc>
          <w:tcPr>
            <w:tcW w:w="6037" w:type="dxa"/>
            <w:gridSpan w:val="2"/>
            <w:tcBorders>
              <w:top w:val="single" w:sz="4" w:space="0" w:color="auto"/>
              <w:left w:val="single" w:sz="4" w:space="0" w:color="auto"/>
              <w:bottom w:val="single" w:sz="4" w:space="0" w:color="auto"/>
              <w:right w:val="single" w:sz="4" w:space="0" w:color="auto"/>
            </w:tcBorders>
            <w:shd w:val="clear" w:color="auto" w:fill="FFFFFF"/>
            <w:tcMar>
              <w:right w:w="0" w:type="dxa"/>
            </w:tcMar>
            <w:vAlign w:val="center"/>
          </w:tcPr>
          <w:p w:rsidR="0099197E" w:rsidRPr="0099197E" w:rsidRDefault="0099197E" w:rsidP="0099197E">
            <w:pPr>
              <w:rPr>
                <w:b/>
              </w:rPr>
            </w:pPr>
            <w:r w:rsidRPr="0099197E">
              <w:rPr>
                <w:b/>
              </w:rPr>
              <w:t>M.G.L. c. 112, § 65C SESSION</w:t>
            </w:r>
          </w:p>
          <w:p w:rsidR="0099197E" w:rsidRPr="0099197E" w:rsidRDefault="0099197E" w:rsidP="0099197E">
            <w:pPr>
              <w:rPr>
                <w:b/>
              </w:rPr>
            </w:pPr>
          </w:p>
        </w:tc>
        <w:tc>
          <w:tcPr>
            <w:tcW w:w="2070" w:type="dxa"/>
            <w:gridSpan w:val="3"/>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99197E" w:rsidRPr="0099197E" w:rsidRDefault="0099197E" w:rsidP="0099197E">
            <w:pPr>
              <w:rPr>
                <w:b/>
              </w:rPr>
            </w:pPr>
            <w:r w:rsidRPr="0099197E">
              <w:rPr>
                <w:b/>
              </w:rPr>
              <w:t>CLOSED SESSION</w:t>
            </w:r>
          </w:p>
        </w:tc>
      </w:tr>
      <w:tr w:rsidR="0099197E" w:rsidRPr="0099197E" w:rsidTr="00505353">
        <w:trPr>
          <w:gridBefore w:val="1"/>
          <w:wBefore w:w="18" w:type="dxa"/>
          <w:cantSplit/>
          <w:trHeight w:val="460"/>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99197E" w:rsidRPr="0099197E" w:rsidRDefault="0099197E" w:rsidP="0099197E">
            <w:pPr>
              <w:rPr>
                <w:b/>
              </w:rPr>
            </w:pPr>
            <w:r w:rsidRPr="0099197E">
              <w:rPr>
                <w:b/>
              </w:rPr>
              <w:t>5:00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197E" w:rsidRPr="0099197E" w:rsidRDefault="0099197E" w:rsidP="0099197E">
            <w:pPr>
              <w:rPr>
                <w:b/>
              </w:rPr>
            </w:pPr>
            <w:r w:rsidRPr="0099197E">
              <w:rPr>
                <w:b/>
              </w:rPr>
              <w:t>XIV</w:t>
            </w:r>
          </w:p>
        </w:tc>
        <w:tc>
          <w:tcPr>
            <w:tcW w:w="6037" w:type="dxa"/>
            <w:gridSpan w:val="2"/>
            <w:tcBorders>
              <w:top w:val="single" w:sz="4" w:space="0" w:color="auto"/>
              <w:left w:val="single" w:sz="4" w:space="0" w:color="auto"/>
              <w:bottom w:val="single" w:sz="4" w:space="0" w:color="auto"/>
              <w:right w:val="single" w:sz="4" w:space="0" w:color="auto"/>
            </w:tcBorders>
            <w:shd w:val="clear" w:color="auto" w:fill="FFFFFF"/>
            <w:tcMar>
              <w:right w:w="0" w:type="dxa"/>
            </w:tcMar>
          </w:tcPr>
          <w:p w:rsidR="0099197E" w:rsidRPr="0099197E" w:rsidRDefault="0099197E" w:rsidP="0099197E">
            <w:pPr>
              <w:rPr>
                <w:b/>
              </w:rPr>
            </w:pPr>
            <w:r w:rsidRPr="0099197E">
              <w:rPr>
                <w:b/>
              </w:rPr>
              <w:t>ADJOURNMENT</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99197E" w:rsidRPr="0099197E" w:rsidRDefault="0099197E" w:rsidP="0099197E">
            <w:pPr>
              <w:rPr>
                <w:b/>
              </w:rPr>
            </w:pPr>
          </w:p>
        </w:tc>
      </w:tr>
    </w:tbl>
    <w:p w:rsidR="0099197E" w:rsidRPr="0099197E" w:rsidRDefault="0099197E" w:rsidP="0099197E">
      <w:pPr>
        <w:rPr>
          <w:b/>
        </w:rPr>
      </w:pPr>
      <w:r w:rsidRPr="0099197E">
        <w:rPr>
          <w:b/>
        </w:rPr>
        <w:tab/>
      </w:r>
    </w:p>
    <w:p w:rsidR="0099197E" w:rsidRDefault="0099197E">
      <w:pPr>
        <w:rPr>
          <w:b/>
        </w:rPr>
      </w:pPr>
      <w:r>
        <w:rPr>
          <w:b/>
        </w:rPr>
        <w:br w:type="page"/>
      </w:r>
    </w:p>
    <w:p w:rsidR="008113B2" w:rsidRPr="00F92C46" w:rsidRDefault="008113B2" w:rsidP="00E20697">
      <w:pPr>
        <w:jc w:val="center"/>
        <w:rPr>
          <w:b/>
        </w:rPr>
      </w:pPr>
      <w:r w:rsidRPr="00F92C46">
        <w:rPr>
          <w:b/>
        </w:rPr>
        <w:lastRenderedPageBreak/>
        <w:t>COMMONWEALTH OF MASSACHUSETTS</w:t>
      </w:r>
    </w:p>
    <w:p w:rsidR="008113B2" w:rsidRPr="00F92C46" w:rsidRDefault="008113B2" w:rsidP="00E20697">
      <w:pPr>
        <w:jc w:val="center"/>
        <w:rPr>
          <w:b/>
        </w:rPr>
      </w:pPr>
      <w:r w:rsidRPr="00F92C46">
        <w:rPr>
          <w:b/>
        </w:rPr>
        <w:t>BOARD OF REGISTRATION IN PHARMACY</w:t>
      </w:r>
    </w:p>
    <w:p w:rsidR="008113B2" w:rsidRPr="00F92C46" w:rsidRDefault="008113B2" w:rsidP="00E20697">
      <w:pPr>
        <w:jc w:val="center"/>
        <w:rPr>
          <w:b/>
        </w:rPr>
      </w:pPr>
    </w:p>
    <w:p w:rsidR="008113B2" w:rsidRPr="00F92C46" w:rsidRDefault="008113B2" w:rsidP="00E20697">
      <w:pPr>
        <w:jc w:val="center"/>
        <w:rPr>
          <w:b/>
        </w:rPr>
      </w:pPr>
      <w:r w:rsidRPr="00F92C46">
        <w:rPr>
          <w:b/>
        </w:rPr>
        <w:t>MINUTES OF THE REGULARLY SCHEDULED MEETING</w:t>
      </w:r>
    </w:p>
    <w:p w:rsidR="008113B2" w:rsidRPr="00F92C46" w:rsidRDefault="008113B2" w:rsidP="00E20697">
      <w:pPr>
        <w:jc w:val="center"/>
        <w:rPr>
          <w:b/>
        </w:rPr>
      </w:pPr>
      <w:r w:rsidRPr="00F92C46">
        <w:rPr>
          <w:b/>
        </w:rPr>
        <w:t>239 Causeway Street, Fourth Floor Room 417A</w:t>
      </w:r>
    </w:p>
    <w:p w:rsidR="008113B2" w:rsidRPr="00F92C46" w:rsidRDefault="008113B2" w:rsidP="00E20697">
      <w:pPr>
        <w:jc w:val="center"/>
        <w:rPr>
          <w:b/>
        </w:rPr>
      </w:pPr>
      <w:r w:rsidRPr="00F92C46">
        <w:rPr>
          <w:b/>
        </w:rPr>
        <w:t>Boston Massachusetts, 02114</w:t>
      </w:r>
    </w:p>
    <w:p w:rsidR="008113B2" w:rsidRPr="00F92C46" w:rsidRDefault="008113B2" w:rsidP="00E20697">
      <w:pPr>
        <w:jc w:val="center"/>
        <w:rPr>
          <w:b/>
        </w:rPr>
      </w:pPr>
    </w:p>
    <w:p w:rsidR="008113B2" w:rsidRPr="00F92C46" w:rsidRDefault="00F17A81" w:rsidP="00E20697">
      <w:pPr>
        <w:jc w:val="center"/>
        <w:rPr>
          <w:b/>
        </w:rPr>
      </w:pPr>
      <w:r w:rsidRPr="00F92C46">
        <w:rPr>
          <w:b/>
        </w:rPr>
        <w:t xml:space="preserve">August </w:t>
      </w:r>
      <w:r w:rsidR="00C5262D">
        <w:rPr>
          <w:b/>
        </w:rPr>
        <w:t>30</w:t>
      </w:r>
      <w:r w:rsidRPr="00F92C46">
        <w:rPr>
          <w:b/>
        </w:rPr>
        <w:t xml:space="preserve">, </w:t>
      </w:r>
      <w:r w:rsidR="008113B2" w:rsidRPr="00F92C46">
        <w:rPr>
          <w:b/>
        </w:rPr>
        <w:t>201</w:t>
      </w:r>
      <w:r w:rsidR="008D1251" w:rsidRPr="00F92C46">
        <w:rPr>
          <w:b/>
        </w:rPr>
        <w:t>6</w:t>
      </w:r>
    </w:p>
    <w:p w:rsidR="008113B2" w:rsidRPr="00F92C46" w:rsidRDefault="008113B2" w:rsidP="008113B2"/>
    <w:p w:rsidR="008113B2" w:rsidRPr="00F92C46" w:rsidRDefault="008113B2" w:rsidP="008113B2">
      <w:pPr>
        <w:rPr>
          <w:b/>
        </w:rPr>
      </w:pPr>
      <w:r w:rsidRPr="00F92C46">
        <w:rPr>
          <w:b/>
          <w:u w:val="single"/>
        </w:rPr>
        <w:t>Board Members Present</w:t>
      </w:r>
      <w:r w:rsidRPr="00F92C46">
        <w:rPr>
          <w:b/>
        </w:rPr>
        <w:tab/>
      </w:r>
      <w:r w:rsidRPr="00F92C46">
        <w:rPr>
          <w:b/>
        </w:rPr>
        <w:tab/>
      </w:r>
      <w:r w:rsidRPr="00F92C46">
        <w:rPr>
          <w:b/>
        </w:rPr>
        <w:tab/>
      </w:r>
      <w:r w:rsidRPr="00F92C46">
        <w:rPr>
          <w:b/>
        </w:rPr>
        <w:tab/>
      </w:r>
      <w:r w:rsidRPr="00F92C46">
        <w:rPr>
          <w:b/>
          <w:u w:val="single"/>
        </w:rPr>
        <w:t>Board Members Not Present</w:t>
      </w:r>
    </w:p>
    <w:p w:rsidR="00E338B4" w:rsidRPr="00F92C46" w:rsidRDefault="008113B2" w:rsidP="00E338B4">
      <w:r w:rsidRPr="00F92C46">
        <w:t>Edmund Taglieri Jr., R</w:t>
      </w:r>
      <w:r w:rsidR="00D43F94" w:rsidRPr="00F92C46">
        <w:t>.</w:t>
      </w:r>
      <w:r w:rsidRPr="00F92C46">
        <w:t>Ph, MSM, NHA</w:t>
      </w:r>
      <w:r w:rsidR="006B7DFF" w:rsidRPr="00F92C46">
        <w:tab/>
      </w:r>
      <w:r w:rsidR="00E338B4" w:rsidRPr="00F92C46">
        <w:tab/>
      </w:r>
      <w:r w:rsidR="00C5262D" w:rsidRPr="00F92C46">
        <w:t>Michael Godek, R.Ph, Secretary</w:t>
      </w:r>
    </w:p>
    <w:p w:rsidR="00C5262D" w:rsidRPr="00F92C46" w:rsidRDefault="00A83249" w:rsidP="00C5262D">
      <w:r w:rsidRPr="00F92C46">
        <w:t>President</w:t>
      </w:r>
      <w:r w:rsidRPr="00F92C46">
        <w:tab/>
      </w:r>
      <w:r w:rsidRPr="00F92C46">
        <w:tab/>
      </w:r>
      <w:r w:rsidRPr="00F92C46">
        <w:tab/>
      </w:r>
      <w:r w:rsidRPr="00F92C46">
        <w:tab/>
      </w:r>
      <w:r w:rsidRPr="00F92C46">
        <w:tab/>
      </w:r>
      <w:r w:rsidRPr="00F92C46">
        <w:tab/>
      </w:r>
      <w:r w:rsidR="00C5262D" w:rsidRPr="00F92C46">
        <w:t>Ali Raja, MD, M.B.A., M.P.H.</w:t>
      </w:r>
    </w:p>
    <w:p w:rsidR="00A83249" w:rsidRPr="00F92C46" w:rsidRDefault="00161725" w:rsidP="00A83249">
      <w:r w:rsidRPr="00F92C46">
        <w:t>Timothy Fensky, R.Ph, FACA</w:t>
      </w:r>
      <w:r w:rsidRPr="00F92C46">
        <w:tab/>
      </w:r>
      <w:r w:rsidRPr="00F92C46">
        <w:tab/>
      </w:r>
      <w:r w:rsidRPr="00F92C46">
        <w:tab/>
      </w:r>
      <w:r w:rsidR="00C5262D" w:rsidRPr="00F92C46">
        <w:t>Susan Cornacchio, JD</w:t>
      </w:r>
    </w:p>
    <w:p w:rsidR="00E338B4" w:rsidRPr="00F92C46" w:rsidRDefault="00182251" w:rsidP="00182251">
      <w:r w:rsidRPr="00F92C46">
        <w:t>President –elect</w:t>
      </w:r>
      <w:r w:rsidRPr="00F92C46">
        <w:tab/>
      </w:r>
    </w:p>
    <w:p w:rsidR="00182251" w:rsidRPr="00F92C46" w:rsidRDefault="00C5262D" w:rsidP="00182251">
      <w:r w:rsidRPr="00F92C46">
        <w:t>Patrick Gannon, RPh, MS</w:t>
      </w:r>
      <w:r w:rsidR="00182251" w:rsidRPr="00F92C46">
        <w:tab/>
      </w:r>
      <w:r w:rsidR="00182251" w:rsidRPr="00F92C46">
        <w:tab/>
      </w:r>
      <w:r w:rsidR="00182251" w:rsidRPr="00F92C46">
        <w:tab/>
      </w:r>
      <w:r w:rsidR="00182251" w:rsidRPr="00F92C46">
        <w:tab/>
      </w:r>
    </w:p>
    <w:p w:rsidR="00A83249" w:rsidRPr="00F92C46" w:rsidRDefault="00161725" w:rsidP="00A83249">
      <w:r w:rsidRPr="00F92C46">
        <w:t>Phillippe Bouvier, R.Ph.</w:t>
      </w:r>
      <w:r w:rsidR="00A83249" w:rsidRPr="00F92C46">
        <w:tab/>
      </w:r>
      <w:r w:rsidR="00A83249" w:rsidRPr="00F92C46">
        <w:tab/>
      </w:r>
      <w:r w:rsidR="00A83249" w:rsidRPr="00F92C46">
        <w:tab/>
      </w:r>
      <w:r w:rsidR="00A83249" w:rsidRPr="00F92C46">
        <w:tab/>
      </w:r>
    </w:p>
    <w:p w:rsidR="00A83249" w:rsidRPr="00F92C46" w:rsidRDefault="00A83249" w:rsidP="00A83249">
      <w:r w:rsidRPr="00F92C46">
        <w:t>Karen Conley, RN, DNP</w:t>
      </w:r>
    </w:p>
    <w:p w:rsidR="00C370BA" w:rsidRPr="00F92C46" w:rsidRDefault="00A83249" w:rsidP="00C370BA">
      <w:r w:rsidRPr="00F92C46">
        <w:t>Richard Tinsley, MBA, M.Ed</w:t>
      </w:r>
      <w:proofErr w:type="gramStart"/>
      <w:r w:rsidRPr="00F92C46">
        <w:t>.</w:t>
      </w:r>
      <w:r w:rsidR="00C370BA" w:rsidRPr="00F92C46">
        <w:t xml:space="preserve"> .</w:t>
      </w:r>
      <w:proofErr w:type="gramEnd"/>
      <w:r w:rsidR="00C370BA" w:rsidRPr="00F92C46">
        <w:t>(</w:t>
      </w:r>
      <w:proofErr w:type="gramStart"/>
      <w:r w:rsidR="00C370BA" w:rsidRPr="00F92C46">
        <w:t>arrived</w:t>
      </w:r>
      <w:proofErr w:type="gramEnd"/>
      <w:r w:rsidR="00C370BA" w:rsidRPr="00F92C46">
        <w:t xml:space="preserve"> at 9:02)</w:t>
      </w:r>
    </w:p>
    <w:p w:rsidR="00E338B4" w:rsidRPr="00F92C46" w:rsidRDefault="00E338B4" w:rsidP="008113B2">
      <w:r w:rsidRPr="00F92C46">
        <w:t xml:space="preserve">Catherine </w:t>
      </w:r>
      <w:proofErr w:type="spellStart"/>
      <w:r w:rsidRPr="00F92C46">
        <w:t>Basile</w:t>
      </w:r>
      <w:proofErr w:type="spellEnd"/>
      <w:r w:rsidRPr="00F92C46">
        <w:t>, Pharm D, R.Ph.</w:t>
      </w:r>
    </w:p>
    <w:p w:rsidR="008113B2" w:rsidRPr="00F92C46" w:rsidRDefault="008113B2" w:rsidP="008113B2">
      <w:r w:rsidRPr="00F92C46">
        <w:t>William Cox CPh</w:t>
      </w:r>
      <w:r w:rsidR="003A6045" w:rsidRPr="00F92C46">
        <w:t>T (arrived at 8:</w:t>
      </w:r>
      <w:r w:rsidR="00E338B4" w:rsidRPr="00F92C46">
        <w:t>37</w:t>
      </w:r>
      <w:r w:rsidR="003A6045" w:rsidRPr="00F92C46">
        <w:t>)</w:t>
      </w:r>
    </w:p>
    <w:p w:rsidR="00171499" w:rsidRPr="00F92C46" w:rsidRDefault="00171499" w:rsidP="00171499">
      <w:r w:rsidRPr="00F92C46">
        <w:t>Andrew Stein, Pharm D, R.Ph.</w:t>
      </w:r>
    </w:p>
    <w:p w:rsidR="00171499" w:rsidRDefault="00C5262D" w:rsidP="00171499">
      <w:r w:rsidRPr="00F92C46">
        <w:t>Garrett Cavanaugh, R.Ph</w:t>
      </w:r>
    </w:p>
    <w:p w:rsidR="00595049" w:rsidRPr="00F92C46" w:rsidRDefault="00595049" w:rsidP="00171499"/>
    <w:p w:rsidR="008113B2" w:rsidRPr="00F92C46" w:rsidRDefault="008113B2" w:rsidP="008113B2">
      <w:pPr>
        <w:rPr>
          <w:b/>
          <w:u w:val="single"/>
        </w:rPr>
      </w:pPr>
      <w:r w:rsidRPr="00F92C46">
        <w:rPr>
          <w:b/>
          <w:u w:val="single"/>
        </w:rPr>
        <w:t>Board Staff Present</w:t>
      </w:r>
    </w:p>
    <w:p w:rsidR="00161725" w:rsidRPr="00F92C46" w:rsidRDefault="008113B2" w:rsidP="008113B2">
      <w:r w:rsidRPr="00F92C46">
        <w:t xml:space="preserve">David Sencabaugh, </w:t>
      </w:r>
      <w:proofErr w:type="gramStart"/>
      <w:r w:rsidRPr="00F92C46">
        <w:t>R</w:t>
      </w:r>
      <w:r w:rsidR="00595049">
        <w:t>.</w:t>
      </w:r>
      <w:r w:rsidRPr="00F92C46">
        <w:t>Ph</w:t>
      </w:r>
      <w:r w:rsidR="00595049">
        <w:t>.</w:t>
      </w:r>
      <w:r w:rsidRPr="00F92C46">
        <w:t>,</w:t>
      </w:r>
      <w:proofErr w:type="gramEnd"/>
      <w:r w:rsidRPr="00F92C46">
        <w:t xml:space="preserve"> Executive Director</w:t>
      </w:r>
      <w:r w:rsidR="00133A40" w:rsidRPr="00F92C46">
        <w:tab/>
      </w:r>
    </w:p>
    <w:p w:rsidR="008113B2" w:rsidRPr="00F92C46" w:rsidRDefault="00161725" w:rsidP="008113B2">
      <w:r w:rsidRPr="00F92C46">
        <w:t>Monica Vasquez, CPhT, Associate Executive Director</w:t>
      </w:r>
      <w:r w:rsidR="00133A40" w:rsidRPr="00F92C46">
        <w:tab/>
      </w:r>
      <w:r w:rsidR="00133A40" w:rsidRPr="00F92C46">
        <w:tab/>
      </w:r>
    </w:p>
    <w:p w:rsidR="008D1251" w:rsidRPr="00F92C46" w:rsidRDefault="008D1251" w:rsidP="008113B2">
      <w:r w:rsidRPr="00F92C46">
        <w:t>William Frisch</w:t>
      </w:r>
      <w:r w:rsidR="005A425F" w:rsidRPr="00F92C46">
        <w:t>, Director of Pharmacy Compliance</w:t>
      </w:r>
    </w:p>
    <w:p w:rsidR="008D1251" w:rsidRPr="00F92C46" w:rsidRDefault="00A83249" w:rsidP="008113B2">
      <w:r w:rsidRPr="00F92C46">
        <w:t xml:space="preserve">Michelle Chan, </w:t>
      </w:r>
      <w:proofErr w:type="gramStart"/>
      <w:r w:rsidRPr="00F92C46">
        <w:t>R.Ph.,</w:t>
      </w:r>
      <w:proofErr w:type="gramEnd"/>
      <w:r w:rsidR="00A1394F" w:rsidRPr="00F92C46">
        <w:t xml:space="preserve"> </w:t>
      </w:r>
      <w:r w:rsidR="005A425F" w:rsidRPr="00F92C46">
        <w:t>Quality Assurance</w:t>
      </w:r>
      <w:r w:rsidR="00A1394F" w:rsidRPr="00F92C46">
        <w:t xml:space="preserve"> Pharmacist</w:t>
      </w:r>
    </w:p>
    <w:p w:rsidR="008113B2" w:rsidRPr="00F92C46" w:rsidRDefault="008113B2" w:rsidP="008113B2">
      <w:r w:rsidRPr="00F92C46">
        <w:t>Heather Engman, JD, MPH Board Counsel</w:t>
      </w:r>
    </w:p>
    <w:p w:rsidR="00161725" w:rsidRPr="00F92C46" w:rsidRDefault="00161725" w:rsidP="008113B2">
      <w:r w:rsidRPr="00F92C46">
        <w:t xml:space="preserve">Joanne Trifone, </w:t>
      </w:r>
      <w:proofErr w:type="gramStart"/>
      <w:r w:rsidRPr="00F92C46">
        <w:t>R.Ph.,</w:t>
      </w:r>
      <w:proofErr w:type="gramEnd"/>
      <w:r w:rsidRPr="00F92C46">
        <w:t xml:space="preserve"> Director of Pharmacy Investigations</w:t>
      </w:r>
    </w:p>
    <w:p w:rsidR="006B7DFF" w:rsidRPr="00F92C46" w:rsidRDefault="006B7DFF" w:rsidP="008113B2">
      <w:r w:rsidRPr="00F92C46">
        <w:t>Richard Harris, Program Analyst</w:t>
      </w:r>
    </w:p>
    <w:p w:rsidR="006B7DFF" w:rsidRPr="00F92C46" w:rsidRDefault="00245E27" w:rsidP="008113B2">
      <w:r w:rsidRPr="00F92C46">
        <w:t>Julienne Tran</w:t>
      </w:r>
      <w:r w:rsidR="006B7DFF" w:rsidRPr="00F92C46">
        <w:t xml:space="preserve">, </w:t>
      </w:r>
      <w:proofErr w:type="spellStart"/>
      <w:r w:rsidR="006B7DFF" w:rsidRPr="00F92C46">
        <w:t>PharmD</w:t>
      </w:r>
      <w:proofErr w:type="spellEnd"/>
      <w:r w:rsidR="006B7DFF" w:rsidRPr="00F92C46">
        <w:t xml:space="preserve">, RPh. </w:t>
      </w:r>
      <w:r w:rsidR="00BC10A4" w:rsidRPr="00F92C46">
        <w:t xml:space="preserve">Pharmacy </w:t>
      </w:r>
      <w:r w:rsidR="006B7DFF" w:rsidRPr="00F92C46">
        <w:t>Investigator</w:t>
      </w:r>
    </w:p>
    <w:p w:rsidR="00245E27" w:rsidRPr="00F92C46" w:rsidRDefault="00245E27" w:rsidP="008113B2">
      <w:r w:rsidRPr="00F92C46">
        <w:t xml:space="preserve">Greg Melton, JD, </w:t>
      </w:r>
      <w:proofErr w:type="gramStart"/>
      <w:r w:rsidRPr="00F92C46">
        <w:t>R.Ph.,</w:t>
      </w:r>
      <w:proofErr w:type="gramEnd"/>
      <w:r w:rsidRPr="00F92C46">
        <w:t xml:space="preserve"> Pharmacy Investigator</w:t>
      </w:r>
    </w:p>
    <w:p w:rsidR="005644EE" w:rsidRPr="00F92C46" w:rsidRDefault="005644EE" w:rsidP="005644EE">
      <w:r w:rsidRPr="00F92C46">
        <w:t xml:space="preserve">Vita </w:t>
      </w:r>
      <w:proofErr w:type="spellStart"/>
      <w:r w:rsidRPr="00F92C46">
        <w:t>Palazzolo</w:t>
      </w:r>
      <w:proofErr w:type="spellEnd"/>
      <w:r w:rsidRPr="00F92C46">
        <w:t xml:space="preserve"> Berg, JD, Chief Board Counsel</w:t>
      </w:r>
    </w:p>
    <w:p w:rsidR="00133A40" w:rsidRPr="00F92C46" w:rsidRDefault="00133A40" w:rsidP="008113B2">
      <w:r w:rsidRPr="00F92C46">
        <w:t>Joe Santoro, R.Ph. Contract Investigator</w:t>
      </w:r>
    </w:p>
    <w:p w:rsidR="00161725" w:rsidRPr="00F92C46" w:rsidRDefault="00161725" w:rsidP="008113B2">
      <w:r w:rsidRPr="00F92C46">
        <w:t>Kimberly Morton, CPhT, Compliance Officer</w:t>
      </w:r>
    </w:p>
    <w:p w:rsidR="00595049" w:rsidRPr="00F92C46" w:rsidRDefault="00595049" w:rsidP="00595049">
      <w:r>
        <w:t>Cheryl Lathum</w:t>
      </w:r>
      <w:r w:rsidRPr="00F92C46">
        <w:t xml:space="preserve">, </w:t>
      </w:r>
      <w:proofErr w:type="spellStart"/>
      <w:r w:rsidRPr="00F92C46">
        <w:t>PharmD</w:t>
      </w:r>
      <w:proofErr w:type="spellEnd"/>
      <w:r w:rsidRPr="00F92C46">
        <w:t>, R</w:t>
      </w:r>
      <w:r>
        <w:t>.</w:t>
      </w:r>
      <w:r w:rsidRPr="00F92C46">
        <w:t xml:space="preserve">Ph. </w:t>
      </w:r>
      <w:r>
        <w:t xml:space="preserve">Senior </w:t>
      </w:r>
      <w:r w:rsidRPr="00F92C46">
        <w:t>Pharmacy Investigator</w:t>
      </w:r>
    </w:p>
    <w:p w:rsidR="00595049" w:rsidRPr="00F92C46" w:rsidRDefault="00595049" w:rsidP="00595049">
      <w:r>
        <w:t>Sam Penta</w:t>
      </w:r>
      <w:r w:rsidRPr="00F92C46">
        <w:t>, R</w:t>
      </w:r>
      <w:r>
        <w:t>.</w:t>
      </w:r>
      <w:r w:rsidRPr="00F92C46">
        <w:t>Ph. Pharmacy Investigator</w:t>
      </w:r>
    </w:p>
    <w:p w:rsidR="00133A40" w:rsidRPr="00F92C46" w:rsidRDefault="00D46BFD" w:rsidP="008113B2">
      <w:r>
        <w:t xml:space="preserve">Vishal Thaker, Pharm D, </w:t>
      </w:r>
      <w:proofErr w:type="gramStart"/>
      <w:r>
        <w:t>R.Ph.,</w:t>
      </w:r>
      <w:proofErr w:type="gramEnd"/>
      <w:r>
        <w:t xml:space="preserve"> Contract Pharmacist</w:t>
      </w:r>
    </w:p>
    <w:p w:rsidR="00161725" w:rsidRPr="00F92C46" w:rsidRDefault="00161725" w:rsidP="00DF4DC2">
      <w:pPr>
        <w:rPr>
          <w:u w:val="single"/>
        </w:rPr>
      </w:pPr>
    </w:p>
    <w:p w:rsidR="00161725" w:rsidRPr="00F92C46" w:rsidRDefault="00161725" w:rsidP="00DF4DC2">
      <w:pPr>
        <w:rPr>
          <w:u w:val="single"/>
        </w:rPr>
      </w:pPr>
    </w:p>
    <w:p w:rsidR="00161725" w:rsidRDefault="00161725" w:rsidP="00DF4DC2">
      <w:pPr>
        <w:rPr>
          <w:u w:val="single"/>
        </w:rPr>
      </w:pPr>
    </w:p>
    <w:p w:rsidR="00C5262D" w:rsidRDefault="00C5262D" w:rsidP="00DF4DC2">
      <w:pPr>
        <w:rPr>
          <w:u w:val="single"/>
        </w:rPr>
      </w:pPr>
    </w:p>
    <w:p w:rsidR="00DF4DC2" w:rsidRPr="00F92C46" w:rsidRDefault="00DF4DC2" w:rsidP="00DF4DC2">
      <w:pPr>
        <w:rPr>
          <w:b/>
          <w:u w:val="single"/>
        </w:rPr>
      </w:pPr>
      <w:proofErr w:type="gramStart"/>
      <w:r w:rsidRPr="00F92C46">
        <w:rPr>
          <w:b/>
          <w:u w:val="single"/>
        </w:rPr>
        <w:lastRenderedPageBreak/>
        <w:t>TOPIC I</w:t>
      </w:r>
      <w:r w:rsidR="00E1519C" w:rsidRPr="00F92C46">
        <w:rPr>
          <w:b/>
          <w:u w:val="single"/>
        </w:rPr>
        <w:t>.</w:t>
      </w:r>
      <w:proofErr w:type="gramEnd"/>
    </w:p>
    <w:p w:rsidR="00DF4DC2" w:rsidRPr="00F92C46" w:rsidRDefault="00DF4DC2" w:rsidP="00DF4DC2">
      <w:pPr>
        <w:rPr>
          <w:b/>
        </w:rPr>
      </w:pPr>
      <w:r w:rsidRPr="00F92C46">
        <w:rPr>
          <w:b/>
        </w:rPr>
        <w:t>CALL TO ORDER</w:t>
      </w:r>
      <w:r w:rsidR="00D43F94" w:rsidRPr="00F92C46">
        <w:rPr>
          <w:b/>
        </w:rPr>
        <w:t xml:space="preserve"> </w:t>
      </w:r>
      <w:r w:rsidRPr="00F92C46">
        <w:rPr>
          <w:b/>
        </w:rPr>
        <w:t>8:3</w:t>
      </w:r>
      <w:r w:rsidR="00B9282A">
        <w:rPr>
          <w:b/>
        </w:rPr>
        <w:t>0</w:t>
      </w:r>
      <w:r w:rsidRPr="00F92C46">
        <w:rPr>
          <w:b/>
        </w:rPr>
        <w:t xml:space="preserve"> AM</w:t>
      </w:r>
    </w:p>
    <w:p w:rsidR="00DF4DC2" w:rsidRDefault="00DF4DC2" w:rsidP="00DF4DC2">
      <w:r w:rsidRPr="00F92C46">
        <w:rPr>
          <w:u w:val="single"/>
        </w:rPr>
        <w:t>DISCUSSION</w:t>
      </w:r>
      <w:r w:rsidRPr="00F92C46">
        <w:t>: A quorum of the Board was present, established by roll call.  President E. TAGLIERI chaired the meeting and asked if anyone was recording.  Hearing “no”, he explained that the Board of Pharmacy was recording the meeting</w:t>
      </w:r>
      <w:r w:rsidR="0099403F" w:rsidRPr="00F92C46">
        <w:t>.</w:t>
      </w:r>
    </w:p>
    <w:p w:rsidR="00D46BFD" w:rsidRPr="00F92C46" w:rsidRDefault="00D46BFD" w:rsidP="00DF4DC2">
      <w:pPr>
        <w:rPr>
          <w:u w:val="single"/>
        </w:rPr>
      </w:pPr>
    </w:p>
    <w:p w:rsidR="00DF4DC2" w:rsidRPr="00F92C46" w:rsidRDefault="00DF4DC2" w:rsidP="00DF4DC2">
      <w:pPr>
        <w:rPr>
          <w:b/>
          <w:u w:val="single"/>
        </w:rPr>
      </w:pPr>
      <w:proofErr w:type="gramStart"/>
      <w:r w:rsidRPr="00F92C46">
        <w:rPr>
          <w:b/>
          <w:u w:val="single"/>
        </w:rPr>
        <w:t>TOPIC II.</w:t>
      </w:r>
      <w:proofErr w:type="gramEnd"/>
    </w:p>
    <w:p w:rsidR="00DF4DC2" w:rsidRPr="00F92C46" w:rsidRDefault="00DF4DC2" w:rsidP="00DF4DC2">
      <w:pPr>
        <w:rPr>
          <w:b/>
        </w:rPr>
      </w:pPr>
      <w:r w:rsidRPr="00F92C46">
        <w:rPr>
          <w:b/>
        </w:rPr>
        <w:t>APPROVAL OF AGENDA</w:t>
      </w:r>
    </w:p>
    <w:p w:rsidR="00B9282A" w:rsidRDefault="00DF4DC2" w:rsidP="00DF4DC2">
      <w:r w:rsidRPr="00F92C46">
        <w:rPr>
          <w:u w:val="single"/>
        </w:rPr>
        <w:t>DISCUSSION</w:t>
      </w:r>
      <w:r w:rsidRPr="00F92C46">
        <w:t xml:space="preserve">: </w:t>
      </w:r>
      <w:r w:rsidR="00B9282A">
        <w:t>None</w:t>
      </w:r>
    </w:p>
    <w:p w:rsidR="00DF4DC2" w:rsidRPr="00F92C46" w:rsidRDefault="00DF4DC2" w:rsidP="00DF4DC2">
      <w:pPr>
        <w:rPr>
          <w:u w:val="single"/>
        </w:rPr>
      </w:pPr>
      <w:r w:rsidRPr="00F92C46">
        <w:rPr>
          <w:u w:val="single"/>
        </w:rPr>
        <w:t>ACTION:</w:t>
      </w:r>
    </w:p>
    <w:p w:rsidR="00DF4DC2" w:rsidRPr="00F92C46" w:rsidRDefault="00DF4DC2" w:rsidP="00DF4DC2">
      <w:pPr>
        <w:pStyle w:val="Default"/>
      </w:pPr>
      <w:r w:rsidRPr="00F92C46">
        <w:t xml:space="preserve">Motion by </w:t>
      </w:r>
      <w:r w:rsidR="00B9282A">
        <w:t>P. GANNON</w:t>
      </w:r>
      <w:r w:rsidRPr="00F92C46">
        <w:t xml:space="preserve">, seconded by </w:t>
      </w:r>
      <w:r w:rsidR="00B9282A">
        <w:t>T. FENSKY</w:t>
      </w:r>
      <w:r w:rsidRPr="00F92C46">
        <w:t>, and voted unanimously to approve the agenda</w:t>
      </w:r>
      <w:r w:rsidR="00595049">
        <w:t>.</w:t>
      </w:r>
    </w:p>
    <w:p w:rsidR="00133A40" w:rsidRDefault="00133A40" w:rsidP="00DF4DC2">
      <w:pPr>
        <w:pStyle w:val="Default"/>
      </w:pPr>
      <w:r w:rsidRPr="00F92C46">
        <w:t>Executive Director D. SENCABAUGH introduced APPE student</w:t>
      </w:r>
      <w:r w:rsidR="00595049">
        <w:t xml:space="preserve"> D. NOVA-ESTAPAN from MCPHS University</w:t>
      </w:r>
      <w:r w:rsidR="00BE21E1" w:rsidRPr="00F92C46">
        <w:t>.</w:t>
      </w:r>
      <w:r w:rsidR="00595049">
        <w:t xml:space="preserve">  President Taglieri asked other interns in the room to introduce themselves.</w:t>
      </w:r>
    </w:p>
    <w:p w:rsidR="00D46BFD" w:rsidRPr="00F92C46" w:rsidRDefault="00D46BFD" w:rsidP="00DF4DC2">
      <w:pPr>
        <w:pStyle w:val="Default"/>
      </w:pPr>
    </w:p>
    <w:p w:rsidR="00DF4DC2" w:rsidRPr="00F92C46" w:rsidRDefault="00DF4DC2" w:rsidP="00DF4DC2">
      <w:pPr>
        <w:rPr>
          <w:b/>
          <w:u w:val="single"/>
        </w:rPr>
      </w:pPr>
      <w:proofErr w:type="gramStart"/>
      <w:r w:rsidRPr="00F92C46">
        <w:rPr>
          <w:b/>
          <w:u w:val="single"/>
        </w:rPr>
        <w:t>TOPIC III.</w:t>
      </w:r>
      <w:proofErr w:type="gramEnd"/>
      <w:r w:rsidRPr="00F92C46">
        <w:rPr>
          <w:b/>
          <w:u w:val="single"/>
        </w:rPr>
        <w:t xml:space="preserve"> </w:t>
      </w:r>
    </w:p>
    <w:p w:rsidR="00DF4DC2" w:rsidRPr="00F92C46" w:rsidRDefault="00DF4DC2" w:rsidP="00DF4DC2">
      <w:pPr>
        <w:rPr>
          <w:b/>
        </w:rPr>
      </w:pPr>
      <w:r w:rsidRPr="00F92C46">
        <w:rPr>
          <w:b/>
        </w:rPr>
        <w:t>APPROVAL OF BOARD MINUTES</w:t>
      </w:r>
    </w:p>
    <w:p w:rsidR="00DF4DC2" w:rsidRPr="00F92C46" w:rsidRDefault="00DF4DC2" w:rsidP="00DF4DC2">
      <w:r w:rsidRPr="00F92C46">
        <w:t xml:space="preserve">1. Draft </w:t>
      </w:r>
      <w:r w:rsidR="00F45F2D">
        <w:t>August 2</w:t>
      </w:r>
      <w:r w:rsidR="0071166C" w:rsidRPr="00F92C46">
        <w:t>,</w:t>
      </w:r>
      <w:r w:rsidRPr="00F92C46">
        <w:t xml:space="preserve"> 2016, Regular Session Minutes</w:t>
      </w:r>
    </w:p>
    <w:p w:rsidR="0071166C" w:rsidRPr="00F92C46" w:rsidRDefault="00DF4DC2" w:rsidP="00DF4DC2">
      <w:r w:rsidRPr="00F92C46">
        <w:rPr>
          <w:u w:val="single"/>
        </w:rPr>
        <w:t>DISCUSSION</w:t>
      </w:r>
      <w:r w:rsidRPr="00F92C46">
        <w:t xml:space="preserve">: </w:t>
      </w:r>
      <w:r w:rsidR="00577AF8" w:rsidRPr="00F92C46">
        <w:t>N</w:t>
      </w:r>
      <w:r w:rsidR="00BE21E1" w:rsidRPr="00F92C46">
        <w:t>one</w:t>
      </w:r>
    </w:p>
    <w:p w:rsidR="00DF4DC2" w:rsidRPr="00F92C46" w:rsidRDefault="00DF4DC2" w:rsidP="00DF4DC2">
      <w:r w:rsidRPr="00F92C46">
        <w:rPr>
          <w:u w:val="single"/>
        </w:rPr>
        <w:t>ACTION:</w:t>
      </w:r>
      <w:r w:rsidRPr="00F92C46">
        <w:t xml:space="preserve"> </w:t>
      </w:r>
    </w:p>
    <w:p w:rsidR="00BF1519" w:rsidRDefault="00DF4DC2" w:rsidP="00DF4DC2">
      <w:pPr>
        <w:pStyle w:val="Default"/>
      </w:pPr>
      <w:r w:rsidRPr="00F92C46">
        <w:t xml:space="preserve">Motion by </w:t>
      </w:r>
      <w:r w:rsidR="00F45F2D">
        <w:t>R. TINSLEY</w:t>
      </w:r>
      <w:r w:rsidR="00BE21E1" w:rsidRPr="00F92C46">
        <w:t xml:space="preserve">, seconded by </w:t>
      </w:r>
      <w:r w:rsidR="00F45F2D">
        <w:t>A. STEIN</w:t>
      </w:r>
      <w:r w:rsidRPr="00F92C46">
        <w:t xml:space="preserve">, and voted </w:t>
      </w:r>
      <w:r w:rsidR="0071166C" w:rsidRPr="00F92C46">
        <w:t xml:space="preserve">unanimously </w:t>
      </w:r>
      <w:r w:rsidRPr="00F92C46">
        <w:t xml:space="preserve">to approve the minutes of the </w:t>
      </w:r>
      <w:r w:rsidR="00BE21E1" w:rsidRPr="00F92C46">
        <w:t>Regular</w:t>
      </w:r>
      <w:r w:rsidRPr="00F92C46">
        <w:t xml:space="preserve"> Session from </w:t>
      </w:r>
      <w:r w:rsidR="00B9282A">
        <w:t xml:space="preserve">August </w:t>
      </w:r>
      <w:r w:rsidR="00F45F2D">
        <w:t>2</w:t>
      </w:r>
      <w:r w:rsidR="00577AF8" w:rsidRPr="00F92C46">
        <w:t xml:space="preserve">, 2016 </w:t>
      </w:r>
      <w:r w:rsidR="00BE21E1" w:rsidRPr="00F92C46">
        <w:t>(</w:t>
      </w:r>
      <w:r w:rsidR="00F45F2D">
        <w:t xml:space="preserve">P. GANNON and </w:t>
      </w:r>
    </w:p>
    <w:p w:rsidR="00914C70" w:rsidRPr="00F92C46" w:rsidRDefault="00F45F2D" w:rsidP="00DF4DC2">
      <w:pPr>
        <w:pStyle w:val="Default"/>
      </w:pPr>
      <w:r>
        <w:t>G. CAVANAUGH</w:t>
      </w:r>
      <w:r w:rsidR="00BE21E1" w:rsidRPr="00F92C46">
        <w:t xml:space="preserve"> </w:t>
      </w:r>
      <w:r>
        <w:t>abstained, since they were not present on August 2</w:t>
      </w:r>
      <w:r w:rsidRPr="00F45F2D">
        <w:rPr>
          <w:vertAlign w:val="superscript"/>
        </w:rPr>
        <w:t>nd</w:t>
      </w:r>
      <w:r>
        <w:t>)</w:t>
      </w:r>
      <w:r w:rsidR="00914C70" w:rsidRPr="00F92C46">
        <w:t>.</w:t>
      </w:r>
    </w:p>
    <w:p w:rsidR="003912CD" w:rsidRPr="00F92C46" w:rsidRDefault="003912CD" w:rsidP="00974435">
      <w:pPr>
        <w:tabs>
          <w:tab w:val="left" w:pos="720"/>
        </w:tabs>
        <w:rPr>
          <w:b/>
        </w:rPr>
      </w:pPr>
    </w:p>
    <w:p w:rsidR="003912CD" w:rsidRPr="00F92C46" w:rsidRDefault="003912CD" w:rsidP="00974435">
      <w:pPr>
        <w:tabs>
          <w:tab w:val="left" w:pos="720"/>
        </w:tabs>
        <w:rPr>
          <w:b/>
        </w:rPr>
      </w:pPr>
      <w:r w:rsidRPr="00F92C46">
        <w:rPr>
          <w:b/>
        </w:rPr>
        <w:t>TOPIC IV:</w:t>
      </w:r>
    </w:p>
    <w:p w:rsidR="00DF4DC2" w:rsidRPr="00F92C46" w:rsidRDefault="00DF4DC2" w:rsidP="00DF4DC2">
      <w:pPr>
        <w:tabs>
          <w:tab w:val="left" w:pos="720"/>
        </w:tabs>
      </w:pPr>
      <w:r w:rsidRPr="00F92C46">
        <w:rPr>
          <w:b/>
        </w:rPr>
        <w:t>APPLICATIONS</w:t>
      </w:r>
      <w:r w:rsidRPr="00F92C46">
        <w:rPr>
          <w:b/>
        </w:rPr>
        <w:tab/>
      </w:r>
      <w:r w:rsidRPr="00F92C46">
        <w:rPr>
          <w:b/>
        </w:rPr>
        <w:tab/>
      </w:r>
      <w:r w:rsidRPr="00F92C46">
        <w:rPr>
          <w:b/>
        </w:rPr>
        <w:tab/>
      </w:r>
      <w:r w:rsidRPr="00F92C46">
        <w:rPr>
          <w:b/>
        </w:rPr>
        <w:tab/>
      </w:r>
      <w:r w:rsidRPr="00F92C46">
        <w:rPr>
          <w:b/>
        </w:rPr>
        <w:tab/>
        <w:t xml:space="preserve">TIME: </w:t>
      </w:r>
      <w:r w:rsidR="00577AF8" w:rsidRPr="00F92C46">
        <w:rPr>
          <w:b/>
        </w:rPr>
        <w:t>8:</w:t>
      </w:r>
      <w:r w:rsidR="000723D6" w:rsidRPr="00F92C46">
        <w:rPr>
          <w:b/>
        </w:rPr>
        <w:t>4</w:t>
      </w:r>
      <w:r w:rsidR="00F45F2D">
        <w:rPr>
          <w:b/>
        </w:rPr>
        <w:t>0</w:t>
      </w:r>
      <w:r w:rsidRPr="00F92C46">
        <w:rPr>
          <w:b/>
        </w:rPr>
        <w:t>-</w:t>
      </w:r>
      <w:r w:rsidR="00F45F2D">
        <w:rPr>
          <w:b/>
        </w:rPr>
        <w:t>10</w:t>
      </w:r>
      <w:r w:rsidRPr="00F92C46">
        <w:rPr>
          <w:b/>
        </w:rPr>
        <w:t>:</w:t>
      </w:r>
      <w:r w:rsidR="00F45F2D">
        <w:rPr>
          <w:b/>
        </w:rPr>
        <w:t>22 am</w:t>
      </w:r>
    </w:p>
    <w:p w:rsidR="00DF4DC2" w:rsidRPr="00F92C46" w:rsidRDefault="00DF4DC2" w:rsidP="00DF4DC2">
      <w:pPr>
        <w:tabs>
          <w:tab w:val="left" w:pos="720"/>
        </w:tabs>
        <w:rPr>
          <w:b/>
        </w:rPr>
      </w:pPr>
    </w:p>
    <w:p w:rsidR="00BF1519" w:rsidRDefault="00FF4401" w:rsidP="00F6518C">
      <w:pPr>
        <w:pStyle w:val="ListParagraph"/>
        <w:numPr>
          <w:ilvl w:val="0"/>
          <w:numId w:val="3"/>
        </w:numPr>
        <w:tabs>
          <w:tab w:val="left" w:pos="450"/>
        </w:tabs>
        <w:rPr>
          <w:b/>
          <w:bCs/>
        </w:rPr>
      </w:pPr>
      <w:r>
        <w:rPr>
          <w:b/>
          <w:bCs/>
        </w:rPr>
        <w:t xml:space="preserve">Village </w:t>
      </w:r>
      <w:r w:rsidR="008D4028">
        <w:rPr>
          <w:b/>
          <w:bCs/>
        </w:rPr>
        <w:t xml:space="preserve">Fertility </w:t>
      </w:r>
      <w:r>
        <w:rPr>
          <w:b/>
          <w:bCs/>
        </w:rPr>
        <w:t>Pharmacy</w:t>
      </w:r>
      <w:r w:rsidR="00EC7BF6" w:rsidRPr="00F92C46">
        <w:rPr>
          <w:b/>
          <w:bCs/>
        </w:rPr>
        <w:t xml:space="preserve"> – </w:t>
      </w:r>
      <w:r>
        <w:rPr>
          <w:b/>
          <w:bCs/>
        </w:rPr>
        <w:t>Transfer of Ownership</w:t>
      </w:r>
    </w:p>
    <w:p w:rsidR="005F1DE9" w:rsidRPr="00BF1519" w:rsidRDefault="00BF1519" w:rsidP="00BF1519">
      <w:pPr>
        <w:tabs>
          <w:tab w:val="left" w:pos="450"/>
        </w:tabs>
        <w:ind w:left="720"/>
        <w:rPr>
          <w:b/>
          <w:bCs/>
        </w:rPr>
      </w:pPr>
      <w:r>
        <w:rPr>
          <w:b/>
          <w:bCs/>
        </w:rPr>
        <w:t>Special Care, LLC – Transfer of Ownership</w:t>
      </w:r>
      <w:r w:rsidR="00DF4DC2" w:rsidRPr="00BF1519">
        <w:rPr>
          <w:b/>
          <w:bCs/>
        </w:rPr>
        <w:tab/>
      </w:r>
    </w:p>
    <w:p w:rsidR="005F1DE9" w:rsidRPr="00F92C46" w:rsidRDefault="005F1DE9" w:rsidP="005F1DE9">
      <w:pPr>
        <w:tabs>
          <w:tab w:val="left" w:pos="450"/>
        </w:tabs>
        <w:rPr>
          <w:b/>
          <w:bCs/>
        </w:rPr>
      </w:pPr>
    </w:p>
    <w:p w:rsidR="000856FA" w:rsidRPr="00F92C46" w:rsidRDefault="000856FA" w:rsidP="000856FA">
      <w:pPr>
        <w:tabs>
          <w:tab w:val="left" w:pos="450"/>
        </w:tabs>
        <w:rPr>
          <w:bCs/>
          <w:u w:val="single"/>
        </w:rPr>
      </w:pPr>
      <w:r w:rsidRPr="00F92C46">
        <w:rPr>
          <w:bCs/>
          <w:u w:val="single"/>
        </w:rPr>
        <w:t>RECUSAL</w:t>
      </w:r>
      <w:r w:rsidRPr="00F92C46">
        <w:rPr>
          <w:bCs/>
        </w:rPr>
        <w:t xml:space="preserve">: </w:t>
      </w:r>
      <w:r w:rsidR="00FF4401">
        <w:rPr>
          <w:bCs/>
        </w:rPr>
        <w:t>none</w:t>
      </w:r>
    </w:p>
    <w:p w:rsidR="007C68BF" w:rsidRPr="00F92C46" w:rsidRDefault="00DF4DC2" w:rsidP="00DF4DC2">
      <w:pPr>
        <w:tabs>
          <w:tab w:val="left" w:pos="450"/>
          <w:tab w:val="left" w:pos="720"/>
          <w:tab w:val="left" w:pos="1080"/>
        </w:tabs>
        <w:rPr>
          <w:bCs/>
        </w:rPr>
      </w:pPr>
      <w:r w:rsidRPr="00F92C46">
        <w:rPr>
          <w:bCs/>
          <w:u w:val="single"/>
        </w:rPr>
        <w:t>DISCUSSION</w:t>
      </w:r>
      <w:r w:rsidRPr="00F92C46">
        <w:rPr>
          <w:bCs/>
        </w:rPr>
        <w:t xml:space="preserve">: </w:t>
      </w:r>
      <w:r w:rsidR="00D46019">
        <w:rPr>
          <w:bCs/>
        </w:rPr>
        <w:t>R</w:t>
      </w:r>
      <w:r w:rsidR="00BF1519">
        <w:rPr>
          <w:bCs/>
        </w:rPr>
        <w:t xml:space="preserve">epresentatives for the buyer were available by </w:t>
      </w:r>
      <w:proofErr w:type="gramStart"/>
      <w:r w:rsidR="00BF1519">
        <w:rPr>
          <w:bCs/>
        </w:rPr>
        <w:t>phon</w:t>
      </w:r>
      <w:r w:rsidR="00D46019">
        <w:rPr>
          <w:bCs/>
        </w:rPr>
        <w:t>e</w:t>
      </w:r>
      <w:r w:rsidR="00BF1519">
        <w:rPr>
          <w:bCs/>
        </w:rPr>
        <w:t>,</w:t>
      </w:r>
      <w:proofErr w:type="gramEnd"/>
      <w:r w:rsidR="00D46019">
        <w:rPr>
          <w:bCs/>
        </w:rPr>
        <w:t xml:space="preserve"> however </w:t>
      </w:r>
      <w:r w:rsidR="00BF1519">
        <w:rPr>
          <w:bCs/>
        </w:rPr>
        <w:t>it was not necessary to call them, since the Board members were satisfied with the documents covering the transfer of ownership for the two entities</w:t>
      </w:r>
      <w:r w:rsidR="00D46019">
        <w:rPr>
          <w:bCs/>
        </w:rPr>
        <w:t xml:space="preserve"> which are</w:t>
      </w:r>
      <w:r w:rsidR="00BF1519">
        <w:rPr>
          <w:bCs/>
        </w:rPr>
        <w:t xml:space="preserve"> located in Waltham, Massachusetts.</w:t>
      </w:r>
    </w:p>
    <w:p w:rsidR="00410165" w:rsidRDefault="00DF4DC2" w:rsidP="00410165">
      <w:pPr>
        <w:pStyle w:val="Default"/>
      </w:pPr>
      <w:r w:rsidRPr="00F92C46">
        <w:rPr>
          <w:u w:val="single"/>
        </w:rPr>
        <w:t>ACTION:</w:t>
      </w:r>
      <w:r w:rsidRPr="00F92C46">
        <w:t xml:space="preserve"> </w:t>
      </w:r>
      <w:r w:rsidR="00410165" w:rsidRPr="00F92C46">
        <w:t xml:space="preserve">Motion by </w:t>
      </w:r>
      <w:r w:rsidR="00BF1519">
        <w:t>A. STEIN</w:t>
      </w:r>
      <w:r w:rsidR="00410165" w:rsidRPr="00F92C46">
        <w:t xml:space="preserve">, seconded by, </w:t>
      </w:r>
      <w:r w:rsidR="00A013E5" w:rsidRPr="00F92C46">
        <w:t>C. BASILE</w:t>
      </w:r>
      <w:r w:rsidR="00410165" w:rsidRPr="00F92C46">
        <w:t xml:space="preserve">, and voted unanimously </w:t>
      </w:r>
      <w:r w:rsidR="00A1394F" w:rsidRPr="00F92C46">
        <w:t xml:space="preserve">in the affirmative </w:t>
      </w:r>
      <w:r w:rsidR="00410165" w:rsidRPr="00F92C46">
        <w:t xml:space="preserve">to </w:t>
      </w:r>
      <w:r w:rsidR="007C68BF" w:rsidRPr="00F92C46">
        <w:t xml:space="preserve">approve the application for </w:t>
      </w:r>
      <w:r w:rsidR="00BF1519">
        <w:t xml:space="preserve">transfer of ownership of Village Fertility </w:t>
      </w:r>
      <w:r w:rsidR="00D46019">
        <w:t>Pharmacy</w:t>
      </w:r>
      <w:r w:rsidR="00A013E5" w:rsidRPr="00F92C46">
        <w:t xml:space="preserve"> to </w:t>
      </w:r>
      <w:r w:rsidR="00D46019">
        <w:t>ABD Group, Inc.  There was no change in MOR.</w:t>
      </w:r>
    </w:p>
    <w:p w:rsidR="00D46019" w:rsidRDefault="00D46019" w:rsidP="00D46019">
      <w:pPr>
        <w:pStyle w:val="Default"/>
      </w:pPr>
      <w:r w:rsidRPr="00F92C46">
        <w:rPr>
          <w:u w:val="single"/>
        </w:rPr>
        <w:t>ACTION:</w:t>
      </w:r>
      <w:r w:rsidRPr="00F92C46">
        <w:t xml:space="preserve"> Motion by </w:t>
      </w:r>
      <w:r>
        <w:t>A. STEIN</w:t>
      </w:r>
      <w:r w:rsidRPr="00F92C46">
        <w:t xml:space="preserve">, seconded by, C. BASILE, and voted unanimously in the affirmative to approve the application for </w:t>
      </w:r>
      <w:r>
        <w:t>transfer of ownership of Special Care, LLC</w:t>
      </w:r>
      <w:r w:rsidRPr="00F92C46">
        <w:t xml:space="preserve"> to </w:t>
      </w:r>
      <w:r>
        <w:t>ABD Group, Inc., with waivers already in place.  There was no change in MOR.</w:t>
      </w:r>
    </w:p>
    <w:p w:rsidR="00D46BFD" w:rsidRPr="00F92C46" w:rsidRDefault="00D46BFD" w:rsidP="00D46019">
      <w:pPr>
        <w:pStyle w:val="Default"/>
      </w:pPr>
    </w:p>
    <w:p w:rsidR="004C3A9D" w:rsidRPr="00F92C46" w:rsidRDefault="00DF4DC2" w:rsidP="00DF4DC2">
      <w:pPr>
        <w:tabs>
          <w:tab w:val="left" w:pos="450"/>
        </w:tabs>
        <w:rPr>
          <w:b/>
          <w:bCs/>
        </w:rPr>
      </w:pPr>
      <w:r w:rsidRPr="00F92C46">
        <w:rPr>
          <w:b/>
          <w:bCs/>
        </w:rPr>
        <w:lastRenderedPageBreak/>
        <w:t xml:space="preserve">2. </w:t>
      </w:r>
      <w:r w:rsidR="00D46019">
        <w:rPr>
          <w:b/>
          <w:bCs/>
        </w:rPr>
        <w:t>US PHARMATRADE</w:t>
      </w:r>
      <w:r w:rsidR="00365431" w:rsidRPr="00F92C46">
        <w:rPr>
          <w:b/>
          <w:bCs/>
        </w:rPr>
        <w:tab/>
      </w:r>
      <w:r w:rsidR="00474125" w:rsidRPr="00F92C46">
        <w:rPr>
          <w:b/>
          <w:bCs/>
        </w:rPr>
        <w:tab/>
      </w:r>
      <w:r w:rsidR="00D46019">
        <w:rPr>
          <w:b/>
          <w:bCs/>
        </w:rPr>
        <w:t>Wholesale Distributor</w:t>
      </w:r>
    </w:p>
    <w:p w:rsidR="00DF4DC2" w:rsidRPr="00F92C46" w:rsidRDefault="00B647C8" w:rsidP="00DF4DC2">
      <w:pPr>
        <w:tabs>
          <w:tab w:val="left" w:pos="450"/>
        </w:tabs>
        <w:rPr>
          <w:b/>
          <w:bCs/>
        </w:rPr>
      </w:pPr>
      <w:r w:rsidRPr="00F92C46">
        <w:rPr>
          <w:b/>
          <w:bCs/>
        </w:rPr>
        <w:tab/>
      </w:r>
    </w:p>
    <w:p w:rsidR="00D46019" w:rsidRPr="00F92C46" w:rsidRDefault="00D46019" w:rsidP="00D46019">
      <w:pPr>
        <w:pStyle w:val="Default"/>
      </w:pPr>
      <w:r w:rsidRPr="00F92C46">
        <w:t>RECUSAL: None</w:t>
      </w:r>
    </w:p>
    <w:p w:rsidR="00D46019" w:rsidRPr="00F92C46" w:rsidRDefault="00D46019" w:rsidP="00D46019">
      <w:pPr>
        <w:rPr>
          <w:b/>
          <w:u w:val="single"/>
        </w:rPr>
      </w:pPr>
    </w:p>
    <w:p w:rsidR="00D46019" w:rsidRDefault="00D46019" w:rsidP="00D46019">
      <w:r w:rsidRPr="00F92C46">
        <w:rPr>
          <w:u w:val="single"/>
        </w:rPr>
        <w:t xml:space="preserve">DISCUSSION:   </w:t>
      </w:r>
      <w:r>
        <w:rPr>
          <w:u w:val="single"/>
        </w:rPr>
        <w:t xml:space="preserve">US </w:t>
      </w:r>
      <w:proofErr w:type="spellStart"/>
      <w:r w:rsidRPr="00F92C46">
        <w:t>Pharmatrade</w:t>
      </w:r>
      <w:proofErr w:type="spellEnd"/>
      <w:r w:rsidRPr="00F92C46">
        <w:t>, located in Burlington, MA, was represented by owner</w:t>
      </w:r>
      <w:proofErr w:type="gramStart"/>
      <w:r w:rsidR="005C7F86">
        <w:t>,</w:t>
      </w:r>
      <w:r w:rsidRPr="00F92C46">
        <w:t xml:space="preserve">  Jalal</w:t>
      </w:r>
      <w:proofErr w:type="gramEnd"/>
      <w:r w:rsidRPr="00F92C46">
        <w:t xml:space="preserve"> </w:t>
      </w:r>
      <w:proofErr w:type="spellStart"/>
      <w:r w:rsidRPr="00F92C46">
        <w:t>Abbaspour</w:t>
      </w:r>
      <w:proofErr w:type="spellEnd"/>
      <w:r w:rsidRPr="00F92C46">
        <w:t xml:space="preserve">.  </w:t>
      </w:r>
      <w:r w:rsidR="005C7F86">
        <w:t>This</w:t>
      </w:r>
      <w:r w:rsidRPr="00F92C46">
        <w:t xml:space="preserve"> is a start-up business with no existing clients, </w:t>
      </w:r>
      <w:r>
        <w:t>plann</w:t>
      </w:r>
      <w:r w:rsidR="005C7F86">
        <w:t>i</w:t>
      </w:r>
      <w:r>
        <w:t>ng</w:t>
      </w:r>
      <w:r w:rsidRPr="00F92C46">
        <w:t xml:space="preserve"> to export drugs from the United States to other countries, processed through a combination office in Burlington, MA.  </w:t>
      </w:r>
      <w:r>
        <w:t>At the August 2</w:t>
      </w:r>
      <w:r w:rsidRPr="00D46019">
        <w:rPr>
          <w:vertAlign w:val="superscript"/>
        </w:rPr>
        <w:t>nd</w:t>
      </w:r>
      <w:r>
        <w:t xml:space="preserve"> Pharmacy </w:t>
      </w:r>
      <w:r w:rsidRPr="00F92C46">
        <w:t xml:space="preserve">Board </w:t>
      </w:r>
      <w:r>
        <w:t xml:space="preserve">meeting, </w:t>
      </w:r>
      <w:r w:rsidRPr="00F92C46">
        <w:t xml:space="preserve">members and Board staff were left unsure of necessary details to vote on whether to approve the license application, and asked Mr. </w:t>
      </w:r>
      <w:proofErr w:type="spellStart"/>
      <w:r w:rsidRPr="00F92C46">
        <w:t>Abbaspour</w:t>
      </w:r>
      <w:proofErr w:type="spellEnd"/>
      <w:r w:rsidRPr="00F92C46">
        <w:t xml:space="preserve"> to provide a more detailed business model, and the matter would be taken up at the next meeting.</w:t>
      </w:r>
    </w:p>
    <w:p w:rsidR="005C7F86" w:rsidRDefault="005C7F86" w:rsidP="00D46019"/>
    <w:p w:rsidR="00D46019" w:rsidRDefault="005C7F86" w:rsidP="00D46019">
      <w:r>
        <w:t xml:space="preserve">Mr. </w:t>
      </w:r>
      <w:proofErr w:type="spellStart"/>
      <w:r>
        <w:t>Abbaspour</w:t>
      </w:r>
      <w:proofErr w:type="spellEnd"/>
      <w:r>
        <w:t xml:space="preserve"> provided the detailed description in writing prior to the August 30 meeting, and that was distributed to Board Members.  Board Counsel H. ENGMAN cautioned about exporting in compliance with law.  R. TINSLEY questioned Mr. </w:t>
      </w:r>
      <w:proofErr w:type="spellStart"/>
      <w:r>
        <w:t>Abbaspour</w:t>
      </w:r>
      <w:proofErr w:type="spellEnd"/>
      <w:r>
        <w:t xml:space="preserve"> about why it would make sense to export drugs to other countries, when it is believed that they are available less expensively outside the United States.  Mr. </w:t>
      </w:r>
      <w:proofErr w:type="spellStart"/>
      <w:r>
        <w:t>Abbaspour</w:t>
      </w:r>
      <w:proofErr w:type="spellEnd"/>
      <w:r>
        <w:t xml:space="preserve"> responded that some are unique and not available in other countries, and that quality was an issue as well.</w:t>
      </w:r>
    </w:p>
    <w:p w:rsidR="005C7F86" w:rsidRPr="00F92C46" w:rsidRDefault="005C7F86" w:rsidP="00D46019">
      <w:pPr>
        <w:rPr>
          <w:b/>
          <w:u w:val="single"/>
        </w:rPr>
      </w:pPr>
    </w:p>
    <w:p w:rsidR="00501159" w:rsidRPr="00F92C46" w:rsidRDefault="00D46019" w:rsidP="005C7F86">
      <w:pPr>
        <w:pStyle w:val="Default"/>
        <w:rPr>
          <w:bCs/>
        </w:rPr>
      </w:pPr>
      <w:r w:rsidRPr="00F92C46">
        <w:rPr>
          <w:u w:val="single"/>
        </w:rPr>
        <w:t>ACTION:</w:t>
      </w:r>
      <w:r w:rsidRPr="00F92C46">
        <w:t xml:space="preserve">  Motion by </w:t>
      </w:r>
      <w:r w:rsidR="005C7F86">
        <w:t>P. GANNON</w:t>
      </w:r>
      <w:r w:rsidRPr="00F92C46">
        <w:t xml:space="preserve"> second by </w:t>
      </w:r>
      <w:r w:rsidR="005C7F86">
        <w:t>P. BOUVIER</w:t>
      </w:r>
      <w:r w:rsidRPr="00F92C46">
        <w:t xml:space="preserve">, and voted </w:t>
      </w:r>
      <w:r w:rsidR="005C7F86">
        <w:t xml:space="preserve">in the affirmative, 9 – 1 </w:t>
      </w:r>
      <w:r w:rsidRPr="00F92C46">
        <w:t xml:space="preserve">to </w:t>
      </w:r>
      <w:r w:rsidR="005C7F86">
        <w:t xml:space="preserve">approve </w:t>
      </w:r>
      <w:proofErr w:type="spellStart"/>
      <w:r w:rsidR="005C7F86">
        <w:t>US</w:t>
      </w:r>
      <w:r w:rsidRPr="00F92C46">
        <w:t>Pharmatrade’s</w:t>
      </w:r>
      <w:proofErr w:type="spellEnd"/>
      <w:r w:rsidRPr="00F92C46">
        <w:t xml:space="preserve"> application as a Wholesale Distributor</w:t>
      </w:r>
      <w:r w:rsidR="005C7F86">
        <w:t>, pending a successful inspection.  R. TINSLEY voted in the Negative.</w:t>
      </w:r>
      <w:r w:rsidRPr="00F92C46">
        <w:t xml:space="preserve"> </w:t>
      </w:r>
    </w:p>
    <w:p w:rsidR="00474125" w:rsidRPr="00F92C46" w:rsidRDefault="00474125" w:rsidP="00501159">
      <w:pPr>
        <w:tabs>
          <w:tab w:val="left" w:pos="450"/>
        </w:tabs>
        <w:rPr>
          <w:bCs/>
        </w:rPr>
      </w:pPr>
    </w:p>
    <w:p w:rsidR="00AB1B61" w:rsidRPr="00F92C46" w:rsidRDefault="00B24867" w:rsidP="00F6518C">
      <w:pPr>
        <w:pStyle w:val="ListParagraph"/>
        <w:numPr>
          <w:ilvl w:val="0"/>
          <w:numId w:val="4"/>
        </w:numPr>
        <w:tabs>
          <w:tab w:val="left" w:pos="450"/>
        </w:tabs>
        <w:rPr>
          <w:b/>
          <w:bCs/>
        </w:rPr>
      </w:pPr>
      <w:r>
        <w:rPr>
          <w:b/>
          <w:bCs/>
        </w:rPr>
        <w:t>NEW ENGLAND HOME THERAPIES</w:t>
      </w:r>
      <w:r w:rsidR="00EA2F1F" w:rsidRPr="00F92C46">
        <w:rPr>
          <w:b/>
          <w:bCs/>
        </w:rPr>
        <w:tab/>
      </w:r>
      <w:r>
        <w:rPr>
          <w:b/>
          <w:bCs/>
        </w:rPr>
        <w:t>Transfer of Ownership</w:t>
      </w:r>
    </w:p>
    <w:p w:rsidR="000F31D8" w:rsidRPr="00F92C46" w:rsidRDefault="000F31D8" w:rsidP="000F31D8">
      <w:pPr>
        <w:tabs>
          <w:tab w:val="left" w:pos="450"/>
        </w:tabs>
        <w:rPr>
          <w:bCs/>
        </w:rPr>
      </w:pPr>
    </w:p>
    <w:p w:rsidR="006624AF" w:rsidRPr="00F92C46" w:rsidRDefault="000F31D8" w:rsidP="00DF4DC2">
      <w:pPr>
        <w:tabs>
          <w:tab w:val="left" w:pos="450"/>
        </w:tabs>
        <w:rPr>
          <w:bCs/>
        </w:rPr>
      </w:pPr>
      <w:r w:rsidRPr="00F92C46">
        <w:rPr>
          <w:bCs/>
        </w:rPr>
        <w:t xml:space="preserve">RECUSAL: </w:t>
      </w:r>
      <w:r w:rsidR="008E3341" w:rsidRPr="00F92C46">
        <w:rPr>
          <w:bCs/>
        </w:rPr>
        <w:t>None</w:t>
      </w:r>
    </w:p>
    <w:p w:rsidR="000F31D8" w:rsidRPr="00F92C46" w:rsidRDefault="000F31D8" w:rsidP="00DF4DC2">
      <w:pPr>
        <w:tabs>
          <w:tab w:val="left" w:pos="450"/>
        </w:tabs>
        <w:rPr>
          <w:b/>
          <w:bCs/>
        </w:rPr>
      </w:pPr>
    </w:p>
    <w:p w:rsidR="000F31D8" w:rsidRPr="00F92C46" w:rsidRDefault="00DF4DC2" w:rsidP="00DF4DC2">
      <w:pPr>
        <w:tabs>
          <w:tab w:val="left" w:pos="450"/>
          <w:tab w:val="left" w:pos="720"/>
          <w:tab w:val="left" w:pos="1080"/>
        </w:tabs>
        <w:rPr>
          <w:bCs/>
        </w:rPr>
      </w:pPr>
      <w:r w:rsidRPr="00F92C46">
        <w:rPr>
          <w:bCs/>
          <w:u w:val="single"/>
        </w:rPr>
        <w:t>DISCUSSION</w:t>
      </w:r>
      <w:r w:rsidRPr="00F92C46">
        <w:rPr>
          <w:bCs/>
        </w:rPr>
        <w:t xml:space="preserve">: </w:t>
      </w:r>
      <w:r w:rsidR="00B24867">
        <w:rPr>
          <w:bCs/>
        </w:rPr>
        <w:t xml:space="preserve">Home Solutions in Falmouth, MA and Canton, MA are transferring ownership to New England Home Therapies, a subsidiary of </w:t>
      </w:r>
      <w:proofErr w:type="spellStart"/>
      <w:r w:rsidR="00B24867">
        <w:rPr>
          <w:bCs/>
        </w:rPr>
        <w:t>Bioscrip</w:t>
      </w:r>
      <w:proofErr w:type="spellEnd"/>
      <w:r w:rsidR="00B24867">
        <w:rPr>
          <w:bCs/>
        </w:rPr>
        <w:t xml:space="preserve">.  </w:t>
      </w:r>
      <w:proofErr w:type="spellStart"/>
      <w:r w:rsidR="00B24867">
        <w:rPr>
          <w:bCs/>
        </w:rPr>
        <w:t>Bioscrip</w:t>
      </w:r>
      <w:proofErr w:type="spellEnd"/>
      <w:r w:rsidR="00B24867">
        <w:rPr>
          <w:bCs/>
        </w:rPr>
        <w:t xml:space="preserve"> was represented by Michael Carroll from their Corporate Clinical Team</w:t>
      </w:r>
      <w:r w:rsidR="00856D8D">
        <w:rPr>
          <w:bCs/>
        </w:rPr>
        <w:t xml:space="preserve">.  </w:t>
      </w:r>
      <w:r w:rsidR="007C2DE1">
        <w:rPr>
          <w:bCs/>
        </w:rPr>
        <w:t xml:space="preserve">Discussion centered </w:t>
      </w:r>
      <w:proofErr w:type="gramStart"/>
      <w:r w:rsidR="007C2DE1">
        <w:rPr>
          <w:bCs/>
        </w:rPr>
        <w:t>around</w:t>
      </w:r>
      <w:proofErr w:type="gramEnd"/>
      <w:r w:rsidR="007C2DE1">
        <w:rPr>
          <w:bCs/>
        </w:rPr>
        <w:t xml:space="preserve"> making sure new ownership understands upcoming proposed changes to </w:t>
      </w:r>
      <w:proofErr w:type="spellStart"/>
      <w:r w:rsidR="007C2DE1">
        <w:rPr>
          <w:bCs/>
        </w:rPr>
        <w:t>steril</w:t>
      </w:r>
      <w:proofErr w:type="spellEnd"/>
      <w:r w:rsidR="007C2DE1">
        <w:rPr>
          <w:bCs/>
        </w:rPr>
        <w:t xml:space="preserve"> compounding regulations.  Other questions were answered to the Board’s satisfaction.</w:t>
      </w:r>
      <w:r w:rsidR="000F6B57" w:rsidRPr="00F92C46">
        <w:rPr>
          <w:bCs/>
        </w:rPr>
        <w:t xml:space="preserve"> </w:t>
      </w:r>
    </w:p>
    <w:p w:rsidR="003A5616" w:rsidRPr="00F92C46" w:rsidRDefault="003A5616" w:rsidP="00DF4DC2">
      <w:pPr>
        <w:tabs>
          <w:tab w:val="left" w:pos="450"/>
          <w:tab w:val="left" w:pos="720"/>
          <w:tab w:val="left" w:pos="1080"/>
        </w:tabs>
        <w:rPr>
          <w:bCs/>
        </w:rPr>
      </w:pPr>
    </w:p>
    <w:p w:rsidR="00B24867" w:rsidRDefault="00B24867" w:rsidP="00B24867">
      <w:pPr>
        <w:pStyle w:val="Default"/>
      </w:pPr>
      <w:r w:rsidRPr="00F92C46">
        <w:rPr>
          <w:u w:val="single"/>
        </w:rPr>
        <w:t>ACTION:</w:t>
      </w:r>
      <w:r w:rsidRPr="00F92C46">
        <w:t xml:space="preserve"> Motion by </w:t>
      </w:r>
      <w:r>
        <w:t>P. BOUVIER</w:t>
      </w:r>
      <w:r w:rsidRPr="00F92C46">
        <w:t xml:space="preserve">, seconded by, </w:t>
      </w:r>
      <w:r>
        <w:t>K. CONLEY</w:t>
      </w:r>
      <w:r w:rsidRPr="00F92C46">
        <w:t xml:space="preserve">, and voted unanimously in the affirmative to approve the application for </w:t>
      </w:r>
      <w:r>
        <w:t xml:space="preserve">transfer of ownership of Home Solutions in Falmouth, </w:t>
      </w:r>
      <w:r w:rsidR="007C2DE1">
        <w:t>MA, to NEHT, followed up by an inspection</w:t>
      </w:r>
      <w:r>
        <w:t>.</w:t>
      </w:r>
    </w:p>
    <w:p w:rsidR="00B24867" w:rsidRDefault="00B24867" w:rsidP="00B24867">
      <w:pPr>
        <w:pStyle w:val="Default"/>
      </w:pPr>
    </w:p>
    <w:p w:rsidR="00B24867" w:rsidRPr="00F92C46" w:rsidRDefault="00B24867" w:rsidP="00B24867">
      <w:pPr>
        <w:pStyle w:val="Default"/>
      </w:pPr>
      <w:r w:rsidRPr="00F92C46">
        <w:rPr>
          <w:u w:val="single"/>
        </w:rPr>
        <w:t>ACTION:</w:t>
      </w:r>
      <w:r w:rsidRPr="00F92C46">
        <w:t xml:space="preserve"> Motion by </w:t>
      </w:r>
      <w:r w:rsidR="007C2DE1">
        <w:t>P. GANNON</w:t>
      </w:r>
      <w:r w:rsidRPr="00F92C46">
        <w:t xml:space="preserve">, seconded by, </w:t>
      </w:r>
      <w:r w:rsidR="007C2DE1">
        <w:t>G. CAVANAUGH</w:t>
      </w:r>
      <w:r w:rsidRPr="00F92C46">
        <w:t xml:space="preserve">, and voted unanimously in the affirmative to approve the application for </w:t>
      </w:r>
      <w:r>
        <w:t xml:space="preserve">transfer of ownership of </w:t>
      </w:r>
      <w:r w:rsidR="007C2DE1">
        <w:t>Home Solutions in Canton, MA, to NEHT, followed up by an inspection</w:t>
      </w:r>
      <w:r>
        <w:t>.</w:t>
      </w:r>
    </w:p>
    <w:p w:rsidR="00693C60" w:rsidRPr="00F92C46" w:rsidRDefault="00693C60" w:rsidP="00693C60">
      <w:pPr>
        <w:pStyle w:val="Default"/>
        <w:rPr>
          <w:b/>
        </w:rPr>
      </w:pPr>
    </w:p>
    <w:p w:rsidR="003D7261" w:rsidRPr="00F92C46" w:rsidRDefault="003D7261" w:rsidP="00DF4DC2">
      <w:pPr>
        <w:rPr>
          <w:b/>
          <w:u w:val="single"/>
        </w:rPr>
      </w:pPr>
    </w:p>
    <w:p w:rsidR="003D7261" w:rsidRPr="00F92C46" w:rsidRDefault="007C2DE1" w:rsidP="007F1E97">
      <w:pPr>
        <w:pStyle w:val="ListParagraph"/>
        <w:numPr>
          <w:ilvl w:val="0"/>
          <w:numId w:val="4"/>
        </w:numPr>
        <w:rPr>
          <w:b/>
          <w:u w:val="single"/>
        </w:rPr>
      </w:pPr>
      <w:r>
        <w:rPr>
          <w:b/>
        </w:rPr>
        <w:lastRenderedPageBreak/>
        <w:t xml:space="preserve">AMHERST PHARMACY, LLC     </w:t>
      </w:r>
      <w:r>
        <w:rPr>
          <w:b/>
        </w:rPr>
        <w:tab/>
        <w:t>Relocation</w:t>
      </w:r>
    </w:p>
    <w:p w:rsidR="007F1E97" w:rsidRPr="00F92C46" w:rsidRDefault="007F1E97" w:rsidP="007F1E97">
      <w:pPr>
        <w:rPr>
          <w:b/>
          <w:u w:val="single"/>
        </w:rPr>
      </w:pPr>
    </w:p>
    <w:p w:rsidR="007F1E97" w:rsidRDefault="007F1E97" w:rsidP="007F1E97">
      <w:pPr>
        <w:pStyle w:val="Default"/>
      </w:pPr>
      <w:r w:rsidRPr="00F92C46">
        <w:t>RECUSAL: None</w:t>
      </w:r>
    </w:p>
    <w:p w:rsidR="007C2DE1" w:rsidRPr="00F92C46" w:rsidRDefault="007C2DE1" w:rsidP="007F1E97">
      <w:pPr>
        <w:pStyle w:val="Default"/>
      </w:pPr>
    </w:p>
    <w:p w:rsidR="007F1E97" w:rsidRDefault="007F1E97" w:rsidP="007F1E97">
      <w:r w:rsidRPr="00F92C46">
        <w:rPr>
          <w:u w:val="single"/>
        </w:rPr>
        <w:t>DISCUSSION:</w:t>
      </w:r>
      <w:r w:rsidRPr="00710FB8">
        <w:t xml:space="preserve">   </w:t>
      </w:r>
      <w:r w:rsidR="00710FB8" w:rsidRPr="00710FB8">
        <w:t>Amherst Pharmacy was represented</w:t>
      </w:r>
      <w:r w:rsidR="00710FB8">
        <w:t xml:space="preserve"> (b</w:t>
      </w:r>
      <w:r w:rsidR="00710FB8" w:rsidRPr="00710FB8">
        <w:t>y phone</w:t>
      </w:r>
      <w:r w:rsidR="00710FB8">
        <w:t>)</w:t>
      </w:r>
      <w:r w:rsidR="00710FB8" w:rsidRPr="00710FB8">
        <w:t xml:space="preserve">, by </w:t>
      </w:r>
      <w:proofErr w:type="spellStart"/>
      <w:r w:rsidR="00710FB8" w:rsidRPr="00710FB8">
        <w:t>Ioannis</w:t>
      </w:r>
      <w:proofErr w:type="spellEnd"/>
      <w:r w:rsidR="00710FB8" w:rsidRPr="00710FB8">
        <w:t xml:space="preserve"> “John” </w:t>
      </w:r>
      <w:proofErr w:type="spellStart"/>
      <w:r w:rsidR="00710FB8" w:rsidRPr="00710FB8">
        <w:t>Nikitas</w:t>
      </w:r>
      <w:proofErr w:type="spellEnd"/>
      <w:r w:rsidR="00710FB8" w:rsidRPr="00710FB8">
        <w:t xml:space="preserve">, </w:t>
      </w:r>
      <w:r w:rsidR="00710FB8">
        <w:t>Owner and MOR.  THE Pharmacy is relocating within the same town (Amherst, MA), and will basically quadruple its front store space.  Operating hours will remain the same.</w:t>
      </w:r>
    </w:p>
    <w:p w:rsidR="00710FB8" w:rsidRPr="00F92C46" w:rsidRDefault="00710FB8" w:rsidP="007F1E97">
      <w:pPr>
        <w:rPr>
          <w:b/>
          <w:u w:val="single"/>
        </w:rPr>
      </w:pPr>
    </w:p>
    <w:p w:rsidR="007F1E97" w:rsidRDefault="007F1E97" w:rsidP="00710FB8">
      <w:pPr>
        <w:pStyle w:val="Default"/>
        <w:rPr>
          <w:b/>
          <w:u w:val="single"/>
        </w:rPr>
      </w:pPr>
      <w:r w:rsidRPr="00F92C46">
        <w:rPr>
          <w:u w:val="single"/>
        </w:rPr>
        <w:t>ACTION:</w:t>
      </w:r>
      <w:r w:rsidRPr="00F92C46">
        <w:t xml:space="preserve">  Motion by </w:t>
      </w:r>
      <w:r w:rsidR="00710FB8">
        <w:t>P. GANNON</w:t>
      </w:r>
      <w:r w:rsidRPr="00F92C46">
        <w:t xml:space="preserve"> second by C. BASILE, and voted unanimously by those present to approve </w:t>
      </w:r>
      <w:r w:rsidR="00710FB8">
        <w:t>Amherst Pharmacy’s</w:t>
      </w:r>
      <w:r w:rsidRPr="00F92C46">
        <w:t xml:space="preserve"> application </w:t>
      </w:r>
      <w:r w:rsidR="00710FB8">
        <w:t>for relocation, pending a successful inspection and review of their 795 attestation.</w:t>
      </w:r>
      <w:r w:rsidR="00710FB8" w:rsidRPr="00F92C46">
        <w:rPr>
          <w:b/>
          <w:u w:val="single"/>
        </w:rPr>
        <w:t xml:space="preserve"> </w:t>
      </w:r>
    </w:p>
    <w:p w:rsidR="00710FB8" w:rsidRDefault="00710FB8" w:rsidP="00710FB8">
      <w:pPr>
        <w:pStyle w:val="Default"/>
        <w:rPr>
          <w:b/>
          <w:u w:val="single"/>
        </w:rPr>
      </w:pPr>
    </w:p>
    <w:p w:rsidR="00710FB8" w:rsidRDefault="00710FB8" w:rsidP="00710FB8">
      <w:pPr>
        <w:pStyle w:val="Default"/>
        <w:numPr>
          <w:ilvl w:val="0"/>
          <w:numId w:val="4"/>
        </w:numPr>
        <w:rPr>
          <w:b/>
        </w:rPr>
      </w:pPr>
      <w:r>
        <w:rPr>
          <w:b/>
        </w:rPr>
        <w:t>APOTHECARY of CAPE COD</w:t>
      </w:r>
      <w:r>
        <w:rPr>
          <w:b/>
        </w:rPr>
        <w:tab/>
        <w:t>Relocation</w:t>
      </w:r>
    </w:p>
    <w:p w:rsidR="00710FB8" w:rsidRDefault="00710FB8" w:rsidP="00710FB8">
      <w:pPr>
        <w:pStyle w:val="Default"/>
        <w:rPr>
          <w:b/>
        </w:rPr>
      </w:pPr>
    </w:p>
    <w:p w:rsidR="00710FB8" w:rsidRDefault="00710FB8" w:rsidP="00710FB8">
      <w:pPr>
        <w:pStyle w:val="Default"/>
      </w:pPr>
      <w:r>
        <w:t>RECUSAL: None</w:t>
      </w:r>
    </w:p>
    <w:p w:rsidR="00710FB8" w:rsidRDefault="00710FB8" w:rsidP="00710FB8">
      <w:pPr>
        <w:pStyle w:val="Default"/>
      </w:pPr>
    </w:p>
    <w:p w:rsidR="00710FB8" w:rsidRDefault="00710FB8" w:rsidP="00710FB8">
      <w:pPr>
        <w:pStyle w:val="Default"/>
      </w:pPr>
      <w:r>
        <w:t xml:space="preserve">DISCUSSION: Apothecary of Cape Cod </w:t>
      </w:r>
      <w:r w:rsidR="00640F50">
        <w:t>was represented by Nagy Wassef, Owner (and a pharmacist licensed in the State of Connecticut), and Ping Zou, MOR.  The stated reason for the relocation is that they need more space in which to operate.  Their intent is to offer the same service and keep the same hours of operation.</w:t>
      </w:r>
    </w:p>
    <w:p w:rsidR="00710FB8" w:rsidRDefault="00710FB8" w:rsidP="00710FB8">
      <w:pPr>
        <w:pStyle w:val="Default"/>
      </w:pPr>
    </w:p>
    <w:p w:rsidR="00710FB8" w:rsidRDefault="00710FB8" w:rsidP="00710FB8">
      <w:pPr>
        <w:pStyle w:val="Default"/>
      </w:pPr>
      <w:r>
        <w:t>ACTION:</w:t>
      </w:r>
      <w:r>
        <w:tab/>
      </w:r>
      <w:r w:rsidRPr="00F92C46">
        <w:t xml:space="preserve">Motion by </w:t>
      </w:r>
      <w:r>
        <w:t>P. GANNON</w:t>
      </w:r>
      <w:r w:rsidRPr="00F92C46">
        <w:t xml:space="preserve"> second by C. BASILE, and voted unanimously by those present to approve </w:t>
      </w:r>
      <w:r>
        <w:t>Apothecary of Cape Cod’s</w:t>
      </w:r>
      <w:r w:rsidRPr="00F92C46">
        <w:t xml:space="preserve"> application </w:t>
      </w:r>
      <w:r>
        <w:t>for relocation, pending a successful inspection.</w:t>
      </w:r>
    </w:p>
    <w:p w:rsidR="00F4610F" w:rsidRDefault="00F4610F" w:rsidP="00710FB8">
      <w:pPr>
        <w:pStyle w:val="Default"/>
      </w:pPr>
    </w:p>
    <w:p w:rsidR="00F4610F" w:rsidRDefault="00F4610F" w:rsidP="00F4610F">
      <w:pPr>
        <w:pStyle w:val="Default"/>
        <w:numPr>
          <w:ilvl w:val="0"/>
          <w:numId w:val="4"/>
        </w:numPr>
        <w:rPr>
          <w:b/>
        </w:rPr>
      </w:pPr>
      <w:r>
        <w:rPr>
          <w:b/>
        </w:rPr>
        <w:t xml:space="preserve">HEALTH CARE FAMILY PHARMACY </w:t>
      </w:r>
      <w:r>
        <w:rPr>
          <w:b/>
        </w:rPr>
        <w:tab/>
        <w:t>New Community Pharmacy</w:t>
      </w:r>
    </w:p>
    <w:p w:rsidR="00F4610F" w:rsidRDefault="00F4610F" w:rsidP="00F4610F">
      <w:pPr>
        <w:pStyle w:val="Default"/>
        <w:rPr>
          <w:b/>
        </w:rPr>
      </w:pPr>
    </w:p>
    <w:p w:rsidR="00F4610F" w:rsidRDefault="00F4610F" w:rsidP="00F4610F">
      <w:pPr>
        <w:pStyle w:val="Default"/>
      </w:pPr>
      <w:r>
        <w:t>RECUSAL: G. CAVANAUGH recused and was not present for the discussion or vote on this matter.</w:t>
      </w:r>
    </w:p>
    <w:p w:rsidR="00F4610F" w:rsidRDefault="00F4610F" w:rsidP="00F4610F">
      <w:pPr>
        <w:pStyle w:val="Default"/>
      </w:pPr>
    </w:p>
    <w:p w:rsidR="00F4610F" w:rsidRDefault="00F4610F" w:rsidP="00F4610F">
      <w:pPr>
        <w:pStyle w:val="Default"/>
      </w:pPr>
      <w:r>
        <w:t>DISCUSSION: Health Care Family Pharmacy (HCFP), locating in Dracut, MA</w:t>
      </w:r>
      <w:proofErr w:type="gramStart"/>
      <w:r>
        <w:t>,  was</w:t>
      </w:r>
      <w:proofErr w:type="gramEnd"/>
      <w:r>
        <w:t xml:space="preserve"> represented by Attorney Paul Garbarini, and proposed MOR, </w:t>
      </w:r>
      <w:proofErr w:type="spellStart"/>
      <w:r>
        <w:t>Soterius</w:t>
      </w:r>
      <w:proofErr w:type="spellEnd"/>
      <w:r>
        <w:t xml:space="preserve"> </w:t>
      </w:r>
      <w:proofErr w:type="spellStart"/>
      <w:r>
        <w:t>Hantzis</w:t>
      </w:r>
      <w:proofErr w:type="spellEnd"/>
      <w:r>
        <w:t>.  HCFP believes that there is a gap in coverage and pharmacy services in the area, and that they can do a better job delivering pharmacy services to customers.  Representatives satisfactorily answered questions from Board Members.</w:t>
      </w:r>
    </w:p>
    <w:p w:rsidR="00F4610F" w:rsidRDefault="00F4610F" w:rsidP="00F4610F">
      <w:pPr>
        <w:pStyle w:val="Default"/>
      </w:pPr>
      <w:r>
        <w:t xml:space="preserve"> </w:t>
      </w:r>
    </w:p>
    <w:p w:rsidR="00F4610F" w:rsidRDefault="00F4610F" w:rsidP="00F4610F">
      <w:pPr>
        <w:pStyle w:val="Default"/>
      </w:pPr>
      <w:r>
        <w:t>ACTION:</w:t>
      </w:r>
      <w:r>
        <w:tab/>
      </w:r>
      <w:r w:rsidRPr="00F92C46">
        <w:t xml:space="preserve">Motion by </w:t>
      </w:r>
      <w:r>
        <w:t>P. GANNON</w:t>
      </w:r>
      <w:r w:rsidRPr="00F92C46">
        <w:t xml:space="preserve"> second by C. BASILE, and voted unanimously by those present to approve </w:t>
      </w:r>
      <w:r>
        <w:t xml:space="preserve">Health Care Family Pharmacy’s </w:t>
      </w:r>
      <w:r w:rsidRPr="00F92C46">
        <w:t xml:space="preserve">application </w:t>
      </w:r>
      <w:r>
        <w:t xml:space="preserve">as a new community pharmacy, pending a successful inspection, and after correcting #4 on their attestation, since they do not have a DCP license pending. </w:t>
      </w:r>
    </w:p>
    <w:p w:rsidR="005D76FA" w:rsidRDefault="005D76FA" w:rsidP="00F4610F">
      <w:pPr>
        <w:pStyle w:val="Default"/>
      </w:pPr>
    </w:p>
    <w:p w:rsidR="005D76FA" w:rsidRDefault="005D76FA" w:rsidP="00F4610F">
      <w:pPr>
        <w:pStyle w:val="Default"/>
      </w:pPr>
    </w:p>
    <w:p w:rsidR="005D76FA" w:rsidRDefault="005D76FA" w:rsidP="005D76FA">
      <w:pPr>
        <w:pStyle w:val="Default"/>
        <w:numPr>
          <w:ilvl w:val="0"/>
          <w:numId w:val="4"/>
        </w:numPr>
        <w:rPr>
          <w:b/>
        </w:rPr>
      </w:pPr>
      <w:r>
        <w:rPr>
          <w:b/>
        </w:rPr>
        <w:lastRenderedPageBreak/>
        <w:t>PHOENIX PHARMACY</w:t>
      </w:r>
      <w:r>
        <w:rPr>
          <w:b/>
        </w:rPr>
        <w:tab/>
        <w:t>New Community Pharmacy</w:t>
      </w:r>
    </w:p>
    <w:p w:rsidR="005D76FA" w:rsidRDefault="005D76FA" w:rsidP="005D76FA">
      <w:pPr>
        <w:pStyle w:val="Default"/>
        <w:rPr>
          <w:b/>
        </w:rPr>
      </w:pPr>
    </w:p>
    <w:p w:rsidR="005D76FA" w:rsidRDefault="005D76FA" w:rsidP="005D76FA">
      <w:pPr>
        <w:pStyle w:val="Default"/>
      </w:pPr>
      <w:r>
        <w:t>RECUSAL: None</w:t>
      </w:r>
    </w:p>
    <w:p w:rsidR="005D76FA" w:rsidRDefault="005D76FA" w:rsidP="005D76FA">
      <w:pPr>
        <w:pStyle w:val="Default"/>
      </w:pPr>
    </w:p>
    <w:p w:rsidR="00FA669F" w:rsidRDefault="005D76FA" w:rsidP="005D76FA">
      <w:pPr>
        <w:pStyle w:val="Default"/>
      </w:pPr>
      <w:r>
        <w:t xml:space="preserve">DISCUSSION: Phoenix Pharmacy, to be located in Dorchester, MA, was represented by </w:t>
      </w:r>
      <w:r w:rsidR="00FA669F">
        <w:t xml:space="preserve">Marjan </w:t>
      </w:r>
      <w:r>
        <w:t xml:space="preserve">Mottaghi, proposed MOR, and </w:t>
      </w:r>
      <w:r w:rsidR="00FA669F">
        <w:t xml:space="preserve">Pharmacist </w:t>
      </w:r>
      <w:r>
        <w:t xml:space="preserve">Mohsen </w:t>
      </w:r>
      <w:proofErr w:type="spellStart"/>
      <w:r>
        <w:t>Alirezaei</w:t>
      </w:r>
      <w:proofErr w:type="spellEnd"/>
      <w:r w:rsidR="00FA669F">
        <w:t xml:space="preserve">.  </w:t>
      </w:r>
      <w:r>
        <w:t>The</w:t>
      </w:r>
      <w:r w:rsidR="00FA669F">
        <w:t xml:space="preserve"> pair answered the Board Members’ questions about PMP, immunizing, self-inspection, </w:t>
      </w:r>
      <w:r w:rsidR="008465D6">
        <w:t xml:space="preserve">compounding, </w:t>
      </w:r>
      <w:r w:rsidR="00FA669F">
        <w:t>and other items satisfactorily.</w:t>
      </w:r>
      <w:r>
        <w:t xml:space="preserve"> </w:t>
      </w:r>
    </w:p>
    <w:p w:rsidR="00FA669F" w:rsidRDefault="00FA669F" w:rsidP="005D76FA">
      <w:pPr>
        <w:pStyle w:val="Default"/>
      </w:pPr>
    </w:p>
    <w:p w:rsidR="005D76FA" w:rsidRDefault="005D76FA" w:rsidP="005D76FA">
      <w:pPr>
        <w:pStyle w:val="Default"/>
      </w:pPr>
      <w:r>
        <w:t>ACTION:</w:t>
      </w:r>
      <w:r>
        <w:tab/>
      </w:r>
      <w:r w:rsidRPr="00F92C46">
        <w:t xml:space="preserve">Motion by </w:t>
      </w:r>
      <w:r>
        <w:t>T. FENSKY</w:t>
      </w:r>
      <w:r w:rsidRPr="00F92C46">
        <w:t xml:space="preserve"> second by </w:t>
      </w:r>
      <w:r>
        <w:t>P. GANNON</w:t>
      </w:r>
      <w:r w:rsidRPr="00F92C46">
        <w:t xml:space="preserve">, and voted unanimously by those present to approve </w:t>
      </w:r>
      <w:r>
        <w:t xml:space="preserve">Phoenix </w:t>
      </w:r>
      <w:r w:rsidR="00905BD6">
        <w:t>Pharmacy’s</w:t>
      </w:r>
      <w:r w:rsidRPr="00F92C46">
        <w:t xml:space="preserve"> application </w:t>
      </w:r>
      <w:r w:rsidR="00905BD6">
        <w:t>as a new community pharmacy, pending a successful inspection</w:t>
      </w:r>
      <w:r w:rsidR="008465D6">
        <w:t>, and changing their attestation to reflect moderate level of Non-Sterile compounding</w:t>
      </w:r>
      <w:r w:rsidR="00905BD6">
        <w:t>.</w:t>
      </w:r>
    </w:p>
    <w:p w:rsidR="008465D6" w:rsidRDefault="008465D6" w:rsidP="005D76FA">
      <w:pPr>
        <w:pStyle w:val="Default"/>
      </w:pPr>
    </w:p>
    <w:p w:rsidR="008465D6" w:rsidRDefault="008465D6" w:rsidP="008465D6">
      <w:pPr>
        <w:pStyle w:val="Default"/>
        <w:numPr>
          <w:ilvl w:val="0"/>
          <w:numId w:val="4"/>
        </w:numPr>
        <w:rPr>
          <w:b/>
        </w:rPr>
      </w:pPr>
      <w:r>
        <w:rPr>
          <w:b/>
        </w:rPr>
        <w:t>CARDINAL HEALTH</w:t>
      </w:r>
      <w:r>
        <w:rPr>
          <w:b/>
        </w:rPr>
        <w:tab/>
      </w:r>
      <w:r>
        <w:rPr>
          <w:b/>
        </w:rPr>
        <w:tab/>
        <w:t>Renovation and Expansion</w:t>
      </w:r>
    </w:p>
    <w:p w:rsidR="008465D6" w:rsidRDefault="008465D6" w:rsidP="008465D6">
      <w:pPr>
        <w:pStyle w:val="Default"/>
        <w:rPr>
          <w:b/>
        </w:rPr>
      </w:pPr>
    </w:p>
    <w:p w:rsidR="00182CBE" w:rsidRDefault="00182CBE" w:rsidP="008465D6">
      <w:pPr>
        <w:pStyle w:val="Default"/>
      </w:pPr>
      <w:r>
        <w:t>RECUSAL:  None</w:t>
      </w:r>
    </w:p>
    <w:p w:rsidR="00182CBE" w:rsidRDefault="00182CBE" w:rsidP="008465D6">
      <w:pPr>
        <w:pStyle w:val="Default"/>
      </w:pPr>
    </w:p>
    <w:p w:rsidR="008465D6" w:rsidRDefault="00182CBE" w:rsidP="008465D6">
      <w:pPr>
        <w:pStyle w:val="Default"/>
      </w:pPr>
      <w:r>
        <w:t xml:space="preserve">DISCUSSION: </w:t>
      </w:r>
      <w:r w:rsidR="008465D6" w:rsidRPr="008465D6">
        <w:t xml:space="preserve">Cardinal Health was represented by Jay Mattson from Corporate Real Estate, in charge of construction, </w:t>
      </w:r>
      <w:r>
        <w:t xml:space="preserve">Sr. Zone Operations Manager Dan </w:t>
      </w:r>
      <w:proofErr w:type="spellStart"/>
      <w:r w:rsidR="008465D6" w:rsidRPr="008465D6">
        <w:t>Palmquist</w:t>
      </w:r>
      <w:proofErr w:type="spellEnd"/>
      <w:r w:rsidR="008465D6" w:rsidRPr="008465D6">
        <w:t>, and MOR Dav</w:t>
      </w:r>
      <w:r>
        <w:t>id</w:t>
      </w:r>
      <w:r w:rsidR="008465D6" w:rsidRPr="008465D6">
        <w:t xml:space="preserve"> Lamont.</w:t>
      </w:r>
    </w:p>
    <w:p w:rsidR="00873F60" w:rsidRDefault="00873F60" w:rsidP="008465D6">
      <w:pPr>
        <w:pStyle w:val="Default"/>
      </w:pPr>
    </w:p>
    <w:p w:rsidR="00873F60" w:rsidRDefault="00873F60" w:rsidP="008465D6">
      <w:pPr>
        <w:pStyle w:val="Default"/>
      </w:pPr>
      <w:r>
        <w:t>Board staff has been working with Cardinal, since the recent NABP-contracted inspection turned up many areas of concern requiring remediation.  In addition to the inspection results, Cardinal came into the meeting having had two consecutive above-action level results from environmental monitoring, and had conducted a third.</w:t>
      </w:r>
    </w:p>
    <w:p w:rsidR="00873F60" w:rsidRDefault="00873F60" w:rsidP="008465D6">
      <w:pPr>
        <w:pStyle w:val="Default"/>
      </w:pPr>
    </w:p>
    <w:p w:rsidR="00873F60" w:rsidRDefault="00873F60" w:rsidP="008465D6">
      <w:pPr>
        <w:pStyle w:val="Default"/>
      </w:pPr>
      <w:r>
        <w:t xml:space="preserve">It was agreed between Board Staff/Members and </w:t>
      </w:r>
      <w:proofErr w:type="gramStart"/>
      <w:r>
        <w:t>Cardinal, that</w:t>
      </w:r>
      <w:proofErr w:type="gramEnd"/>
      <w:r>
        <w:t xml:space="preserve"> if the third EM testing results (pending at the time of the meeting) came back with above action level results, Cardinal would voluntarily cease compounding activity until remediated.  Cardinal </w:t>
      </w:r>
      <w:proofErr w:type="gramStart"/>
      <w:r>
        <w:t>representatives</w:t>
      </w:r>
      <w:proofErr w:type="gramEnd"/>
      <w:r>
        <w:t xml:space="preserve"> stated that they had a continuity of care plan prepared for the time during the renovation period, and it would be implemented sooner, if EM testing results warranted.</w:t>
      </w:r>
      <w:r w:rsidR="006C7B9B">
        <w:t xml:space="preserve">  The plan would redirect patient care to the Cardinal facilities in Providence, RI, and Stamford, CT.</w:t>
      </w:r>
    </w:p>
    <w:p w:rsidR="00182CBE" w:rsidRDefault="00182CBE" w:rsidP="008465D6">
      <w:pPr>
        <w:pStyle w:val="Default"/>
      </w:pPr>
    </w:p>
    <w:p w:rsidR="00182CBE" w:rsidRDefault="00182CBE" w:rsidP="008465D6">
      <w:pPr>
        <w:pStyle w:val="Default"/>
      </w:pPr>
      <w:r>
        <w:t xml:space="preserve">ACTION: </w:t>
      </w:r>
      <w:r w:rsidR="00873F60">
        <w:t>Motion by K. CONLEY, second by A. STEIN, and voted unanimously to approve Cardinal’s application for renovation.</w:t>
      </w:r>
    </w:p>
    <w:p w:rsidR="00182CBE" w:rsidRDefault="00182CBE" w:rsidP="008465D6">
      <w:pPr>
        <w:pStyle w:val="Default"/>
      </w:pPr>
    </w:p>
    <w:p w:rsidR="006C7B9B" w:rsidRDefault="006C7B9B" w:rsidP="008465D6">
      <w:pPr>
        <w:pStyle w:val="Default"/>
      </w:pPr>
    </w:p>
    <w:p w:rsidR="006C7B9B" w:rsidRDefault="006C7B9B" w:rsidP="008465D6">
      <w:pPr>
        <w:pStyle w:val="Default"/>
      </w:pPr>
    </w:p>
    <w:p w:rsidR="006C7B9B" w:rsidRDefault="006C7B9B" w:rsidP="008465D6">
      <w:pPr>
        <w:pStyle w:val="Default"/>
      </w:pPr>
    </w:p>
    <w:p w:rsidR="006C7B9B" w:rsidRDefault="006C7B9B" w:rsidP="008465D6">
      <w:pPr>
        <w:pStyle w:val="Default"/>
      </w:pPr>
    </w:p>
    <w:p w:rsidR="006C7B9B" w:rsidRDefault="006C7B9B" w:rsidP="008465D6">
      <w:pPr>
        <w:pStyle w:val="Default"/>
      </w:pPr>
    </w:p>
    <w:p w:rsidR="00DF4DC2" w:rsidRPr="00F92C46" w:rsidRDefault="00DF4DC2" w:rsidP="00DF4DC2">
      <w:pPr>
        <w:rPr>
          <w:b/>
          <w:u w:val="single"/>
        </w:rPr>
      </w:pPr>
      <w:proofErr w:type="gramStart"/>
      <w:r w:rsidRPr="00F92C46">
        <w:rPr>
          <w:b/>
          <w:u w:val="single"/>
        </w:rPr>
        <w:lastRenderedPageBreak/>
        <w:t>TOPIC V.</w:t>
      </w:r>
      <w:proofErr w:type="gramEnd"/>
    </w:p>
    <w:p w:rsidR="00497909" w:rsidRPr="00F92C46" w:rsidRDefault="00497909" w:rsidP="00DF4DC2">
      <w:pPr>
        <w:rPr>
          <w:b/>
          <w:u w:val="single"/>
        </w:rPr>
      </w:pPr>
    </w:p>
    <w:p w:rsidR="00947502" w:rsidRPr="00F92C46" w:rsidRDefault="00DF4DC2" w:rsidP="00DF4DC2">
      <w:r w:rsidRPr="00F92C46">
        <w:rPr>
          <w:b/>
        </w:rPr>
        <w:t>REPORTS</w:t>
      </w:r>
      <w:r w:rsidRPr="00F92C46">
        <w:tab/>
      </w:r>
    </w:p>
    <w:p w:rsidR="00947502" w:rsidRDefault="00947502" w:rsidP="00947502">
      <w:pPr>
        <w:rPr>
          <w:b/>
        </w:rPr>
      </w:pPr>
      <w:r w:rsidRPr="00F92C46">
        <w:rPr>
          <w:b/>
        </w:rPr>
        <w:t>Applications Approved Pursuant to Licensure Policy 13-01</w:t>
      </w:r>
      <w:r w:rsidR="006C7B9B">
        <w:rPr>
          <w:b/>
        </w:rPr>
        <w:t>, 16-01</w:t>
      </w:r>
      <w:r w:rsidR="006C7B9B">
        <w:rPr>
          <w:b/>
        </w:rPr>
        <w:tab/>
        <w:t>10:22 am</w:t>
      </w:r>
    </w:p>
    <w:p w:rsidR="006C7B9B" w:rsidRPr="00F92C46" w:rsidRDefault="006C7B9B" w:rsidP="00947502">
      <w:pPr>
        <w:rPr>
          <w:b/>
        </w:rPr>
      </w:pPr>
    </w:p>
    <w:p w:rsidR="00947502" w:rsidRPr="00F92C46" w:rsidRDefault="00947502" w:rsidP="00947502">
      <w:r w:rsidRPr="00F92C46">
        <w:rPr>
          <w:u w:val="single"/>
        </w:rPr>
        <w:t>DISCUSSION</w:t>
      </w:r>
      <w:r w:rsidRPr="00F92C46">
        <w:t>: R. HARRIS noted that during the past month there have been</w:t>
      </w:r>
      <w:r w:rsidR="006C7B9B">
        <w:t xml:space="preserve"> eighteen</w:t>
      </w:r>
      <w:r w:rsidRPr="00F92C46">
        <w:t xml:space="preserve"> </w:t>
      </w:r>
    </w:p>
    <w:p w:rsidR="007660B4" w:rsidRPr="00F92C46" w:rsidRDefault="00947502" w:rsidP="00947502">
      <w:r w:rsidRPr="00F92C46">
        <w:t>(</w:t>
      </w:r>
      <w:r w:rsidR="006C7B9B">
        <w:t>18</w:t>
      </w:r>
      <w:r w:rsidRPr="00F92C46">
        <w:t>) change</w:t>
      </w:r>
      <w:r w:rsidR="00A70607" w:rsidRPr="00F92C46">
        <w:t>-</w:t>
      </w:r>
      <w:r w:rsidRPr="00F92C46">
        <w:t>of</w:t>
      </w:r>
      <w:r w:rsidR="00A70607" w:rsidRPr="00F92C46">
        <w:t>-</w:t>
      </w:r>
      <w:r w:rsidRPr="00F92C46">
        <w:t xml:space="preserve">managers, </w:t>
      </w:r>
      <w:r w:rsidR="006C7B9B">
        <w:t xml:space="preserve">one </w:t>
      </w:r>
      <w:r w:rsidRPr="00F92C46">
        <w:t>(</w:t>
      </w:r>
      <w:r w:rsidR="006C7B9B">
        <w:t>1</w:t>
      </w:r>
      <w:r w:rsidRPr="00F92C46">
        <w:t xml:space="preserve">) </w:t>
      </w:r>
      <w:r w:rsidR="006C7B9B">
        <w:t>new Community Pharmacy, five (5) transfers of ownership, and eleven (11) registered non-resident Outsourcing Facilities)</w:t>
      </w:r>
      <w:r w:rsidR="007660B4" w:rsidRPr="00F92C46">
        <w:t>.</w:t>
      </w:r>
    </w:p>
    <w:p w:rsidR="007660B4" w:rsidRPr="00F92C46" w:rsidRDefault="007660B4" w:rsidP="00947502"/>
    <w:p w:rsidR="008C1FEB" w:rsidRPr="00F92C46" w:rsidRDefault="007660B4" w:rsidP="00947502">
      <w:pPr>
        <w:rPr>
          <w:b/>
        </w:rPr>
      </w:pPr>
      <w:r w:rsidRPr="00F92C46">
        <w:rPr>
          <w:b/>
        </w:rPr>
        <w:t xml:space="preserve">Board Delegated Review </w:t>
      </w:r>
      <w:r w:rsidR="006B45F5" w:rsidRPr="00F92C46">
        <w:rPr>
          <w:b/>
        </w:rPr>
        <w:t xml:space="preserve">Pursuant to BDCR </w:t>
      </w:r>
      <w:r w:rsidRPr="00F92C46">
        <w:rPr>
          <w:b/>
        </w:rPr>
        <w:t>Policy</w:t>
      </w:r>
    </w:p>
    <w:p w:rsidR="008C1FEB" w:rsidRPr="00F92C46" w:rsidRDefault="008C1FEB" w:rsidP="00947502">
      <w:r w:rsidRPr="00F92C46">
        <w:t xml:space="preserve">There were </w:t>
      </w:r>
      <w:r w:rsidR="006C7B9B">
        <w:t>8</w:t>
      </w:r>
      <w:r w:rsidRPr="00F92C46">
        <w:t xml:space="preserve"> </w:t>
      </w:r>
      <w:r w:rsidR="007660B4" w:rsidRPr="00F92C46">
        <w:t xml:space="preserve">Board Delegated Review cases heard on </w:t>
      </w:r>
      <w:r w:rsidR="006C7B9B">
        <w:t>August 25</w:t>
      </w:r>
      <w:r w:rsidR="0056694E" w:rsidRPr="00F92C46">
        <w:t xml:space="preserve">, </w:t>
      </w:r>
      <w:r w:rsidR="006C7B9B">
        <w:t>2016</w:t>
      </w:r>
      <w:r w:rsidR="0056694E" w:rsidRPr="00F92C46">
        <w:t xml:space="preserve"> involving self-reports of </w:t>
      </w:r>
      <w:r w:rsidR="007660B4" w:rsidRPr="00F92C46">
        <w:t xml:space="preserve">CE </w:t>
      </w:r>
      <w:r w:rsidR="0056694E" w:rsidRPr="00F92C46">
        <w:t xml:space="preserve">deficiencies.  </w:t>
      </w:r>
      <w:r w:rsidR="006C7B9B">
        <w:t>All had been</w:t>
      </w:r>
      <w:r w:rsidR="0056694E" w:rsidRPr="00F92C46">
        <w:t xml:space="preserve"> satisfactorily remediated and the </w:t>
      </w:r>
      <w:r w:rsidR="006C7B9B">
        <w:t>files</w:t>
      </w:r>
      <w:r w:rsidR="0056694E" w:rsidRPr="00F92C46">
        <w:t xml:space="preserve"> were </w:t>
      </w:r>
      <w:proofErr w:type="gramStart"/>
      <w:r w:rsidR="0056694E" w:rsidRPr="00F92C46">
        <w:t>closed</w:t>
      </w:r>
      <w:r w:rsidR="006C7B9B">
        <w:t>/dismissed</w:t>
      </w:r>
      <w:proofErr w:type="gramEnd"/>
      <w:r w:rsidR="0056694E" w:rsidRPr="00F92C46">
        <w:t xml:space="preserve"> with no discipline warranted.</w:t>
      </w:r>
      <w:r w:rsidR="007A2EDC" w:rsidRPr="00F92C46">
        <w:t xml:space="preserve"> </w:t>
      </w:r>
      <w:r w:rsidR="003D301F" w:rsidRPr="00F92C46">
        <w:t xml:space="preserve">The Board Delegated Review session was attended by E.TAGLIERI as the Board Member, H. ENGMAN as Board Counsel, </w:t>
      </w:r>
      <w:r w:rsidR="006C7B9B">
        <w:t>M. CHAN (designated by W. FRISCH,</w:t>
      </w:r>
      <w:r w:rsidR="003D301F" w:rsidRPr="00F92C46">
        <w:t xml:space="preserve"> Director of Pharmacy Compliance</w:t>
      </w:r>
      <w:r w:rsidR="006C7B9B">
        <w:t>)</w:t>
      </w:r>
      <w:r w:rsidR="003D301F" w:rsidRPr="00F92C46">
        <w:t xml:space="preserve">, and Executive Director </w:t>
      </w:r>
      <w:r w:rsidR="006C7B9B">
        <w:t xml:space="preserve">D. </w:t>
      </w:r>
      <w:r w:rsidR="003D301F" w:rsidRPr="00F92C46">
        <w:t>SENCABAUGH.</w:t>
      </w:r>
    </w:p>
    <w:p w:rsidR="008C1FEB" w:rsidRPr="00F92C46" w:rsidRDefault="008C1FEB" w:rsidP="00947502"/>
    <w:p w:rsidR="00947502" w:rsidRPr="00F92C46" w:rsidRDefault="00947502" w:rsidP="00947502">
      <w:r w:rsidRPr="00F92C46">
        <w:rPr>
          <w:u w:val="single"/>
        </w:rPr>
        <w:t>ACTION</w:t>
      </w:r>
      <w:r w:rsidRPr="00F92C46">
        <w:t>: So noted</w:t>
      </w:r>
    </w:p>
    <w:p w:rsidR="001671F6" w:rsidRPr="00F92C46" w:rsidRDefault="001671F6" w:rsidP="00DF4DC2"/>
    <w:p w:rsidR="00DF4DC2" w:rsidRPr="00F92C46" w:rsidRDefault="00DF4DC2" w:rsidP="00DF4DC2">
      <w:pPr>
        <w:rPr>
          <w:b/>
        </w:rPr>
      </w:pPr>
      <w:r w:rsidRPr="00F92C46">
        <w:rPr>
          <w:b/>
        </w:rPr>
        <w:t>Report of activities Probation Monitor</w:t>
      </w:r>
    </w:p>
    <w:p w:rsidR="00DF4DC2" w:rsidRPr="00F92C46" w:rsidRDefault="00DF4DC2" w:rsidP="00DF4DC2">
      <w:r w:rsidRPr="00F92C46">
        <w:rPr>
          <w:u w:val="single"/>
        </w:rPr>
        <w:t>DISCUSSION</w:t>
      </w:r>
      <w:r w:rsidRPr="00F92C46">
        <w:t xml:space="preserve">: </w:t>
      </w:r>
      <w:r w:rsidR="00947502" w:rsidRPr="00F92C46">
        <w:t>K. FISHMAN</w:t>
      </w:r>
      <w:r w:rsidRPr="00F92C46">
        <w:t xml:space="preserve"> provided the </w:t>
      </w:r>
      <w:r w:rsidR="006C7B9B">
        <w:t>July 26,</w:t>
      </w:r>
      <w:r w:rsidRPr="00F92C46">
        <w:t xml:space="preserve"> 2016 – </w:t>
      </w:r>
      <w:r w:rsidR="006C7B9B">
        <w:t>August 18</w:t>
      </w:r>
      <w:r w:rsidRPr="00F92C46">
        <w:t xml:space="preserve">, 2016, Board of Pharmacy Statistics Report for the Probation monitor, which noted that: there are </w:t>
      </w:r>
      <w:r w:rsidR="006C7B9B">
        <w:t>forty-nine</w:t>
      </w:r>
      <w:r w:rsidR="00A70607" w:rsidRPr="00F92C46">
        <w:t xml:space="preserve"> </w:t>
      </w:r>
      <w:r w:rsidRPr="00F92C46">
        <w:t>(</w:t>
      </w:r>
      <w:r w:rsidR="006C7B9B">
        <w:t>49</w:t>
      </w:r>
      <w:r w:rsidRPr="00F92C46">
        <w:t xml:space="preserve">) licensees on probation, </w:t>
      </w:r>
      <w:r w:rsidR="00947502" w:rsidRPr="00F92C46">
        <w:t>t</w:t>
      </w:r>
      <w:r w:rsidR="00A70607" w:rsidRPr="00F92C46">
        <w:t>wenty</w:t>
      </w:r>
      <w:r w:rsidR="008C1FEB" w:rsidRPr="00F92C46">
        <w:t>-</w:t>
      </w:r>
      <w:r w:rsidR="006C7B9B">
        <w:t>seven</w:t>
      </w:r>
      <w:r w:rsidRPr="00F92C46">
        <w:t xml:space="preserve"> (</w:t>
      </w:r>
      <w:r w:rsidR="00A70607" w:rsidRPr="00F92C46">
        <w:t>2</w:t>
      </w:r>
      <w:r w:rsidR="006C7B9B">
        <w:t>7</w:t>
      </w:r>
      <w:r w:rsidRPr="00F92C46">
        <w:t>) satisfactorily completed probation, t</w:t>
      </w:r>
      <w:r w:rsidR="00A70607" w:rsidRPr="00F92C46">
        <w:t>hree</w:t>
      </w:r>
      <w:r w:rsidRPr="00F92C46">
        <w:t xml:space="preserve"> (</w:t>
      </w:r>
      <w:r w:rsidR="00A70607" w:rsidRPr="00F92C46">
        <w:t>3</w:t>
      </w:r>
      <w:r w:rsidRPr="00F92C46">
        <w:t xml:space="preserve">) licensee did not cure within 30 days, </w:t>
      </w:r>
      <w:r w:rsidR="00D86C70">
        <w:t>seven</w:t>
      </w:r>
      <w:r w:rsidRPr="00F92C46">
        <w:t xml:space="preserve"> (</w:t>
      </w:r>
      <w:r w:rsidR="00D86C70">
        <w:t>7</w:t>
      </w:r>
      <w:r w:rsidRPr="00F92C46">
        <w:t>) given the opportunity to cure</w:t>
      </w:r>
      <w:r w:rsidR="00A70607" w:rsidRPr="00F92C46">
        <w:t>, and two (2) notices of further discipline</w:t>
      </w:r>
      <w:r w:rsidRPr="00F92C46">
        <w:t>.</w:t>
      </w:r>
    </w:p>
    <w:p w:rsidR="008C1FEB" w:rsidRPr="00F92C46" w:rsidRDefault="008C1FEB" w:rsidP="00DF4DC2"/>
    <w:p w:rsidR="00DF4DC2" w:rsidRPr="00F92C46" w:rsidRDefault="00DF4DC2" w:rsidP="00DF4DC2">
      <w:r w:rsidRPr="00F92C46">
        <w:rPr>
          <w:u w:val="single"/>
        </w:rPr>
        <w:t>ACTION</w:t>
      </w:r>
      <w:r w:rsidRPr="00F92C46">
        <w:t>: So noted</w:t>
      </w:r>
    </w:p>
    <w:p w:rsidR="001A1D0F" w:rsidRPr="00F92C46" w:rsidRDefault="001A1D0F" w:rsidP="00DF4DC2"/>
    <w:p w:rsidR="00B6058D" w:rsidRPr="00F92C46" w:rsidRDefault="00B6058D" w:rsidP="00DF4DC2"/>
    <w:p w:rsidR="000052D1" w:rsidRDefault="003D301F" w:rsidP="00DF4DC2">
      <w:pPr>
        <w:rPr>
          <w:b/>
        </w:rPr>
      </w:pPr>
      <w:r w:rsidRPr="00F92C46">
        <w:rPr>
          <w:b/>
          <w:u w:val="single"/>
        </w:rPr>
        <w:t>TOPIC VI</w:t>
      </w:r>
      <w:r w:rsidRPr="00F92C46">
        <w:rPr>
          <w:b/>
          <w:u w:val="single"/>
        </w:rPr>
        <w:tab/>
      </w:r>
      <w:r w:rsidRPr="00F92C46">
        <w:rPr>
          <w:b/>
        </w:rPr>
        <w:tab/>
      </w:r>
      <w:r w:rsidRPr="00F92C46">
        <w:rPr>
          <w:b/>
        </w:rPr>
        <w:tab/>
      </w:r>
    </w:p>
    <w:p w:rsidR="000052D1" w:rsidRDefault="000052D1" w:rsidP="00DF4DC2">
      <w:pPr>
        <w:rPr>
          <w:b/>
        </w:rPr>
      </w:pPr>
    </w:p>
    <w:p w:rsidR="000052D1" w:rsidRPr="000052D1" w:rsidRDefault="000052D1" w:rsidP="000052D1">
      <w:pPr>
        <w:pStyle w:val="Default"/>
        <w:jc w:val="both"/>
        <w:rPr>
          <w:color w:val="auto"/>
        </w:rPr>
      </w:pPr>
      <w:r w:rsidRPr="000052D1">
        <w:rPr>
          <w:b/>
          <w:bCs/>
          <w:color w:val="auto"/>
        </w:rPr>
        <w:t xml:space="preserve">POLICIES </w:t>
      </w:r>
      <w:r w:rsidRPr="000052D1">
        <w:rPr>
          <w:b/>
          <w:bCs/>
          <w:color w:val="auto"/>
        </w:rPr>
        <w:tab/>
      </w:r>
      <w:r w:rsidRPr="000052D1">
        <w:rPr>
          <w:b/>
          <w:bCs/>
          <w:color w:val="auto"/>
        </w:rPr>
        <w:tab/>
      </w:r>
      <w:r w:rsidRPr="000052D1">
        <w:rPr>
          <w:b/>
          <w:bCs/>
          <w:color w:val="auto"/>
        </w:rPr>
        <w:tab/>
      </w:r>
      <w:r w:rsidRPr="000052D1">
        <w:rPr>
          <w:b/>
          <w:bCs/>
          <w:color w:val="auto"/>
        </w:rPr>
        <w:tab/>
      </w:r>
      <w:r w:rsidRPr="000052D1">
        <w:rPr>
          <w:b/>
          <w:bCs/>
          <w:color w:val="auto"/>
        </w:rPr>
        <w:tab/>
      </w:r>
      <w:r w:rsidRPr="000052D1">
        <w:rPr>
          <w:b/>
          <w:bCs/>
          <w:color w:val="auto"/>
        </w:rPr>
        <w:tab/>
      </w:r>
      <w:r w:rsidRPr="000052D1">
        <w:rPr>
          <w:b/>
          <w:bCs/>
          <w:color w:val="auto"/>
        </w:rPr>
        <w:tab/>
      </w:r>
      <w:r w:rsidRPr="000052D1">
        <w:rPr>
          <w:b/>
          <w:bCs/>
          <w:color w:val="auto"/>
        </w:rPr>
        <w:tab/>
        <w:t>Time: 10:25 am</w:t>
      </w:r>
    </w:p>
    <w:p w:rsidR="000052D1" w:rsidRDefault="000052D1" w:rsidP="000052D1">
      <w:pPr>
        <w:pStyle w:val="Default"/>
        <w:rPr>
          <w:b/>
          <w:color w:val="auto"/>
        </w:rPr>
      </w:pPr>
      <w:r w:rsidRPr="000052D1">
        <w:rPr>
          <w:b/>
          <w:color w:val="auto"/>
        </w:rPr>
        <w:t>Amendments to Policy 14-</w:t>
      </w:r>
      <w:r>
        <w:rPr>
          <w:b/>
          <w:color w:val="auto"/>
        </w:rPr>
        <w:t>0</w:t>
      </w:r>
      <w:r w:rsidRPr="000052D1">
        <w:rPr>
          <w:b/>
          <w:color w:val="auto"/>
        </w:rPr>
        <w:t>1</w:t>
      </w:r>
    </w:p>
    <w:p w:rsidR="000052D1" w:rsidRPr="000052D1" w:rsidRDefault="000052D1" w:rsidP="000052D1">
      <w:pPr>
        <w:pStyle w:val="Default"/>
        <w:rPr>
          <w:b/>
          <w:color w:val="auto"/>
        </w:rPr>
      </w:pPr>
    </w:p>
    <w:p w:rsidR="000052D1" w:rsidRPr="000052D1" w:rsidRDefault="000052D1" w:rsidP="000052D1">
      <w:pPr>
        <w:pStyle w:val="Default"/>
        <w:rPr>
          <w:color w:val="auto"/>
        </w:rPr>
      </w:pPr>
      <w:r w:rsidRPr="000052D1">
        <w:rPr>
          <w:bCs/>
          <w:color w:val="auto"/>
          <w:u w:val="single"/>
        </w:rPr>
        <w:t>DISCUSSION</w:t>
      </w:r>
      <w:r w:rsidRPr="000052D1">
        <w:rPr>
          <w:bCs/>
          <w:color w:val="auto"/>
        </w:rPr>
        <w:t>:</w:t>
      </w:r>
      <w:r w:rsidRPr="000052D1">
        <w:rPr>
          <w:b/>
          <w:bCs/>
          <w:color w:val="auto"/>
        </w:rPr>
        <w:t xml:space="preserve"> </w:t>
      </w:r>
      <w:r w:rsidRPr="000052D1">
        <w:rPr>
          <w:color w:val="auto"/>
        </w:rPr>
        <w:t xml:space="preserve"> To handle Good Moral Character cases, such as OUIs that are 3-5 years old. Criminal history, limited to a single event involving alcohol, occurring no less than 1 year ago, and no longer pending. If concerns arise, or less than 1 year has elapsed since resolution, the matter will be brought to the Board’s attention. Note typographical error on #3a, #4 should be removed.</w:t>
      </w:r>
    </w:p>
    <w:p w:rsidR="000052D1" w:rsidRPr="000052D1" w:rsidRDefault="000052D1" w:rsidP="000052D1">
      <w:pPr>
        <w:pStyle w:val="Default"/>
        <w:rPr>
          <w:color w:val="auto"/>
        </w:rPr>
      </w:pPr>
    </w:p>
    <w:p w:rsidR="000052D1" w:rsidRPr="000052D1" w:rsidRDefault="000052D1" w:rsidP="000052D1">
      <w:pPr>
        <w:pStyle w:val="Default"/>
        <w:rPr>
          <w:color w:val="auto"/>
        </w:rPr>
      </w:pPr>
      <w:r w:rsidRPr="000052D1">
        <w:rPr>
          <w:bCs/>
          <w:color w:val="auto"/>
          <w:u w:val="single"/>
        </w:rPr>
        <w:t>ACTION</w:t>
      </w:r>
      <w:r w:rsidRPr="000052D1">
        <w:rPr>
          <w:bCs/>
          <w:color w:val="auto"/>
        </w:rPr>
        <w:t>:</w:t>
      </w:r>
      <w:r w:rsidRPr="000052D1">
        <w:rPr>
          <w:b/>
          <w:bCs/>
          <w:color w:val="auto"/>
        </w:rPr>
        <w:t xml:space="preserve"> </w:t>
      </w:r>
      <w:r w:rsidRPr="000052D1">
        <w:rPr>
          <w:color w:val="auto"/>
        </w:rPr>
        <w:t xml:space="preserve">Motion by P. GANNON, seconded by T.FENSKY, and voted unanimously to approve amendments to Policy 14-01 with condition of: Typographical changes. </w:t>
      </w:r>
    </w:p>
    <w:p w:rsidR="000052D1" w:rsidRPr="000052D1" w:rsidRDefault="000052D1" w:rsidP="000052D1">
      <w:pPr>
        <w:pStyle w:val="Default"/>
        <w:rPr>
          <w:color w:val="auto"/>
        </w:rPr>
      </w:pPr>
    </w:p>
    <w:p w:rsidR="000052D1" w:rsidRPr="000052D1" w:rsidRDefault="000052D1" w:rsidP="000052D1">
      <w:pPr>
        <w:pStyle w:val="Default"/>
        <w:rPr>
          <w:b/>
          <w:color w:val="auto"/>
        </w:rPr>
      </w:pPr>
      <w:r w:rsidRPr="000052D1">
        <w:rPr>
          <w:b/>
          <w:color w:val="auto"/>
        </w:rPr>
        <w:lastRenderedPageBreak/>
        <w:t>Notice of Public Hearing</w:t>
      </w:r>
      <w:r w:rsidRPr="000052D1">
        <w:rPr>
          <w:color w:val="auto"/>
        </w:rPr>
        <w:t xml:space="preserve"> (Date: 9/19/2016)</w:t>
      </w:r>
      <w:r w:rsidRPr="000052D1">
        <w:rPr>
          <w:color w:val="auto"/>
        </w:rPr>
        <w:tab/>
      </w:r>
      <w:r w:rsidRPr="000052D1">
        <w:rPr>
          <w:color w:val="auto"/>
        </w:rPr>
        <w:tab/>
      </w:r>
      <w:r w:rsidRPr="000052D1">
        <w:rPr>
          <w:color w:val="auto"/>
        </w:rPr>
        <w:tab/>
      </w:r>
      <w:r w:rsidRPr="000052D1">
        <w:rPr>
          <w:color w:val="auto"/>
        </w:rPr>
        <w:tab/>
      </w:r>
      <w:r w:rsidRPr="000052D1">
        <w:rPr>
          <w:b/>
          <w:color w:val="auto"/>
        </w:rPr>
        <w:t>Time: 10:30 am</w:t>
      </w:r>
    </w:p>
    <w:p w:rsidR="000052D1" w:rsidRPr="000052D1" w:rsidRDefault="000052D1" w:rsidP="000052D1">
      <w:pPr>
        <w:pStyle w:val="Default"/>
        <w:rPr>
          <w:color w:val="auto"/>
        </w:rPr>
      </w:pPr>
      <w:r w:rsidRPr="000052D1">
        <w:rPr>
          <w:color w:val="auto"/>
        </w:rPr>
        <w:t xml:space="preserve">247 CMR sections 3, 8, 10, and 16 </w:t>
      </w:r>
    </w:p>
    <w:p w:rsidR="000052D1" w:rsidRPr="000052D1" w:rsidRDefault="000052D1" w:rsidP="000052D1">
      <w:pPr>
        <w:pStyle w:val="Default"/>
        <w:rPr>
          <w:color w:val="auto"/>
        </w:rPr>
      </w:pPr>
      <w:r w:rsidRPr="000052D1">
        <w:rPr>
          <w:bCs/>
          <w:color w:val="auto"/>
          <w:u w:val="single"/>
        </w:rPr>
        <w:t>DISCUSSION</w:t>
      </w:r>
      <w:r w:rsidRPr="000052D1">
        <w:rPr>
          <w:bCs/>
          <w:color w:val="auto"/>
        </w:rPr>
        <w:t xml:space="preserve">: </w:t>
      </w:r>
      <w:r w:rsidRPr="000052D1">
        <w:rPr>
          <w:color w:val="auto"/>
        </w:rPr>
        <w:t>Request for 1 Board member to assist on said date.</w:t>
      </w:r>
    </w:p>
    <w:p w:rsidR="000052D1" w:rsidRPr="000052D1" w:rsidRDefault="000052D1" w:rsidP="000052D1">
      <w:pPr>
        <w:pStyle w:val="Default"/>
        <w:rPr>
          <w:color w:val="auto"/>
        </w:rPr>
      </w:pPr>
    </w:p>
    <w:p w:rsidR="000052D1" w:rsidRPr="000052D1" w:rsidRDefault="000052D1" w:rsidP="000052D1">
      <w:pPr>
        <w:pStyle w:val="Default"/>
        <w:rPr>
          <w:color w:val="auto"/>
        </w:rPr>
      </w:pPr>
      <w:r w:rsidRPr="000052D1">
        <w:rPr>
          <w:bCs/>
          <w:color w:val="auto"/>
          <w:u w:val="single"/>
        </w:rPr>
        <w:t>ACTION</w:t>
      </w:r>
      <w:r w:rsidRPr="000052D1">
        <w:rPr>
          <w:bCs/>
          <w:color w:val="auto"/>
        </w:rPr>
        <w:t>:</w:t>
      </w:r>
      <w:r w:rsidRPr="000052D1">
        <w:rPr>
          <w:b/>
          <w:bCs/>
          <w:color w:val="auto"/>
        </w:rPr>
        <w:t xml:space="preserve"> </w:t>
      </w:r>
      <w:r w:rsidRPr="000052D1">
        <w:rPr>
          <w:color w:val="auto"/>
        </w:rPr>
        <w:t>C. BASILE to assist.</w:t>
      </w:r>
    </w:p>
    <w:p w:rsidR="000052D1" w:rsidRPr="000052D1" w:rsidRDefault="000052D1" w:rsidP="000052D1">
      <w:pPr>
        <w:pStyle w:val="Default"/>
        <w:rPr>
          <w:color w:val="auto"/>
        </w:rPr>
      </w:pPr>
    </w:p>
    <w:p w:rsidR="000052D1" w:rsidRPr="000052D1" w:rsidRDefault="000052D1" w:rsidP="000052D1">
      <w:pPr>
        <w:pStyle w:val="Default"/>
        <w:rPr>
          <w:color w:val="auto"/>
        </w:rPr>
      </w:pPr>
      <w:r w:rsidRPr="000052D1">
        <w:rPr>
          <w:color w:val="auto"/>
        </w:rPr>
        <w:t>So noted</w:t>
      </w:r>
    </w:p>
    <w:p w:rsidR="000052D1" w:rsidRPr="000052D1" w:rsidRDefault="000052D1" w:rsidP="000052D1">
      <w:pPr>
        <w:pStyle w:val="Default"/>
        <w:rPr>
          <w:color w:val="auto"/>
        </w:rPr>
      </w:pPr>
    </w:p>
    <w:p w:rsidR="000052D1" w:rsidRPr="000052D1" w:rsidRDefault="000052D1" w:rsidP="000052D1">
      <w:pPr>
        <w:pStyle w:val="Default"/>
        <w:rPr>
          <w:b/>
          <w:color w:val="auto"/>
        </w:rPr>
      </w:pPr>
      <w:r w:rsidRPr="000052D1">
        <w:rPr>
          <w:b/>
          <w:color w:val="auto"/>
        </w:rPr>
        <w:t xml:space="preserve">Policy 2016-03 </w:t>
      </w:r>
      <w:proofErr w:type="gramStart"/>
      <w:r w:rsidRPr="000052D1">
        <w:rPr>
          <w:b/>
          <w:color w:val="auto"/>
        </w:rPr>
        <w:t>An</w:t>
      </w:r>
      <w:proofErr w:type="gramEnd"/>
      <w:r w:rsidRPr="000052D1">
        <w:rPr>
          <w:b/>
          <w:color w:val="auto"/>
        </w:rPr>
        <w:t xml:space="preserve"> Introduction and Guide to the Practice and Implementation of Lean Concepts in a Pharmacy Setting: </w:t>
      </w:r>
      <w:r w:rsidRPr="000052D1">
        <w:rPr>
          <w:b/>
          <w:color w:val="auto"/>
        </w:rPr>
        <w:tab/>
      </w:r>
      <w:r w:rsidRPr="000052D1">
        <w:rPr>
          <w:b/>
          <w:color w:val="auto"/>
        </w:rPr>
        <w:tab/>
      </w:r>
      <w:r w:rsidRPr="000052D1">
        <w:rPr>
          <w:b/>
          <w:color w:val="auto"/>
        </w:rPr>
        <w:tab/>
      </w:r>
      <w:r w:rsidRPr="000052D1">
        <w:rPr>
          <w:b/>
          <w:color w:val="auto"/>
        </w:rPr>
        <w:tab/>
      </w:r>
      <w:r w:rsidRPr="000052D1">
        <w:rPr>
          <w:b/>
          <w:color w:val="auto"/>
        </w:rPr>
        <w:tab/>
        <w:t>Time: 10:31 am</w:t>
      </w:r>
    </w:p>
    <w:p w:rsidR="000052D1" w:rsidRPr="000052D1" w:rsidRDefault="000052D1" w:rsidP="000052D1">
      <w:pPr>
        <w:pStyle w:val="Default"/>
        <w:rPr>
          <w:color w:val="auto"/>
        </w:rPr>
      </w:pPr>
      <w:r w:rsidRPr="000052D1">
        <w:rPr>
          <w:bCs/>
          <w:color w:val="auto"/>
          <w:u w:val="single"/>
        </w:rPr>
        <w:t>DISCUSSION</w:t>
      </w:r>
      <w:r w:rsidRPr="000052D1">
        <w:rPr>
          <w:bCs/>
          <w:color w:val="auto"/>
        </w:rPr>
        <w:t xml:space="preserve">: </w:t>
      </w:r>
      <w:r w:rsidRPr="000052D1">
        <w:rPr>
          <w:color w:val="auto"/>
        </w:rPr>
        <w:t xml:space="preserve">Presented by M. CHAN. Guidance in accordance with chapter 159 of the Acts of 2014. </w:t>
      </w:r>
      <w:proofErr w:type="gramStart"/>
      <w:r w:rsidRPr="000052D1">
        <w:rPr>
          <w:color w:val="auto"/>
        </w:rPr>
        <w:t>Certified LEAN concepts training guidance for efficiency and consistency within pharmacies.</w:t>
      </w:r>
      <w:proofErr w:type="gramEnd"/>
      <w:r w:rsidRPr="000052D1">
        <w:rPr>
          <w:color w:val="auto"/>
        </w:rPr>
        <w:t xml:space="preserve"> P.GANNON inquired into the need for regulation. H. ENGMAN noted guidance is sufficient and no corresponding regulation required, policy and M.G.L. ch.112 §39G</w:t>
      </w:r>
      <w:proofErr w:type="gramStart"/>
      <w:r w:rsidRPr="000052D1">
        <w:rPr>
          <w:color w:val="auto"/>
        </w:rPr>
        <w:t>,H,I</w:t>
      </w:r>
      <w:proofErr w:type="gramEnd"/>
      <w:r w:rsidRPr="000052D1">
        <w:rPr>
          <w:color w:val="auto"/>
        </w:rPr>
        <w:t xml:space="preserve"> are sufficient. R. TINSLEY raised point of patient care quality and efficiency being sufficient without need for concerns regarding waste. Proposed policy provides guidance for compounding pharmacies to develop and implement LEAN concepts (ex. Waste (medication errors)).</w:t>
      </w:r>
    </w:p>
    <w:p w:rsidR="000052D1" w:rsidRPr="000052D1" w:rsidRDefault="000052D1" w:rsidP="000052D1">
      <w:pPr>
        <w:pStyle w:val="Default"/>
        <w:rPr>
          <w:color w:val="auto"/>
        </w:rPr>
      </w:pPr>
    </w:p>
    <w:p w:rsidR="000052D1" w:rsidRPr="000052D1" w:rsidRDefault="000052D1" w:rsidP="000052D1">
      <w:pPr>
        <w:pStyle w:val="Default"/>
        <w:rPr>
          <w:color w:val="auto"/>
        </w:rPr>
      </w:pPr>
      <w:r w:rsidRPr="000052D1">
        <w:rPr>
          <w:bCs/>
          <w:color w:val="auto"/>
          <w:u w:val="single"/>
        </w:rPr>
        <w:t>ACTION</w:t>
      </w:r>
      <w:r w:rsidRPr="000052D1">
        <w:rPr>
          <w:bCs/>
          <w:color w:val="auto"/>
        </w:rPr>
        <w:t>:</w:t>
      </w:r>
      <w:r w:rsidRPr="000052D1">
        <w:rPr>
          <w:b/>
          <w:bCs/>
          <w:color w:val="auto"/>
        </w:rPr>
        <w:t xml:space="preserve"> </w:t>
      </w:r>
      <w:r w:rsidRPr="000052D1">
        <w:rPr>
          <w:color w:val="auto"/>
        </w:rPr>
        <w:t xml:space="preserve">Motion by P. GANNON, seconded by C. BASILE, and voted </w:t>
      </w:r>
    </w:p>
    <w:p w:rsidR="000052D1" w:rsidRDefault="000052D1" w:rsidP="000052D1">
      <w:pPr>
        <w:pStyle w:val="Default"/>
        <w:rPr>
          <w:color w:val="auto"/>
        </w:rPr>
      </w:pPr>
      <w:proofErr w:type="gramStart"/>
      <w:r w:rsidRPr="000052D1">
        <w:rPr>
          <w:color w:val="auto"/>
        </w:rPr>
        <w:t>unanimously</w:t>
      </w:r>
      <w:proofErr w:type="gramEnd"/>
      <w:r w:rsidRPr="000052D1">
        <w:rPr>
          <w:color w:val="auto"/>
        </w:rPr>
        <w:t xml:space="preserve"> to approve Policy 2016-03</w:t>
      </w:r>
      <w:r w:rsidR="00D46BFD">
        <w:rPr>
          <w:color w:val="auto"/>
        </w:rPr>
        <w:t>, Lean Concepts in a Pharmacy Setting</w:t>
      </w:r>
      <w:r w:rsidRPr="000052D1">
        <w:rPr>
          <w:color w:val="auto"/>
        </w:rPr>
        <w:t xml:space="preserve">. </w:t>
      </w:r>
    </w:p>
    <w:p w:rsidR="000052D1" w:rsidRPr="000052D1" w:rsidRDefault="000052D1" w:rsidP="000052D1">
      <w:pPr>
        <w:pStyle w:val="Default"/>
        <w:rPr>
          <w:color w:val="auto"/>
        </w:rPr>
      </w:pPr>
    </w:p>
    <w:p w:rsidR="000052D1" w:rsidRPr="000052D1" w:rsidRDefault="000052D1" w:rsidP="000052D1">
      <w:pPr>
        <w:pStyle w:val="Default"/>
        <w:rPr>
          <w:b/>
          <w:color w:val="auto"/>
        </w:rPr>
      </w:pPr>
      <w:r w:rsidRPr="000052D1">
        <w:rPr>
          <w:b/>
          <w:color w:val="auto"/>
        </w:rPr>
        <w:t xml:space="preserve">TOPIC VII: </w:t>
      </w:r>
    </w:p>
    <w:p w:rsidR="000052D1" w:rsidRPr="000052D1" w:rsidRDefault="000052D1" w:rsidP="000052D1">
      <w:pPr>
        <w:pStyle w:val="Default"/>
        <w:rPr>
          <w:b/>
          <w:bCs/>
          <w:color w:val="auto"/>
        </w:rPr>
      </w:pPr>
      <w:r w:rsidRPr="000052D1">
        <w:rPr>
          <w:b/>
          <w:bCs/>
          <w:color w:val="auto"/>
        </w:rPr>
        <w:t xml:space="preserve">REGULATORY REVIEW </w:t>
      </w:r>
      <w:r w:rsidRPr="000052D1">
        <w:rPr>
          <w:b/>
          <w:bCs/>
          <w:color w:val="auto"/>
        </w:rPr>
        <w:tab/>
      </w:r>
      <w:r w:rsidRPr="000052D1">
        <w:rPr>
          <w:b/>
          <w:bCs/>
          <w:color w:val="auto"/>
        </w:rPr>
        <w:tab/>
      </w:r>
      <w:r w:rsidRPr="000052D1">
        <w:rPr>
          <w:b/>
          <w:bCs/>
          <w:color w:val="auto"/>
        </w:rPr>
        <w:tab/>
      </w:r>
      <w:r w:rsidRPr="000052D1">
        <w:rPr>
          <w:b/>
          <w:bCs/>
          <w:color w:val="auto"/>
        </w:rPr>
        <w:tab/>
      </w:r>
      <w:r w:rsidRPr="000052D1">
        <w:rPr>
          <w:b/>
          <w:bCs/>
          <w:color w:val="auto"/>
        </w:rPr>
        <w:tab/>
      </w:r>
      <w:r w:rsidRPr="000052D1">
        <w:rPr>
          <w:b/>
          <w:bCs/>
          <w:color w:val="auto"/>
        </w:rPr>
        <w:tab/>
        <w:t xml:space="preserve">Time: 10:36am </w:t>
      </w:r>
    </w:p>
    <w:p w:rsidR="000052D1" w:rsidRPr="000052D1" w:rsidRDefault="000052D1" w:rsidP="000052D1">
      <w:pPr>
        <w:pStyle w:val="Default"/>
        <w:rPr>
          <w:color w:val="auto"/>
        </w:rPr>
      </w:pPr>
    </w:p>
    <w:p w:rsidR="000052D1" w:rsidRPr="000052D1" w:rsidRDefault="000052D1" w:rsidP="000052D1">
      <w:pPr>
        <w:pStyle w:val="Default"/>
        <w:rPr>
          <w:color w:val="auto"/>
        </w:rPr>
      </w:pPr>
      <w:r w:rsidRPr="000052D1">
        <w:rPr>
          <w:color w:val="auto"/>
        </w:rPr>
        <w:t>Regulatory Review</w:t>
      </w:r>
      <w:r>
        <w:rPr>
          <w:color w:val="auto"/>
        </w:rPr>
        <w:t>:</w:t>
      </w:r>
      <w:r w:rsidRPr="000052D1">
        <w:rPr>
          <w:color w:val="auto"/>
        </w:rPr>
        <w:t xml:space="preserve"> </w:t>
      </w:r>
    </w:p>
    <w:p w:rsidR="000052D1" w:rsidRPr="000052D1" w:rsidRDefault="000052D1" w:rsidP="000052D1">
      <w:pPr>
        <w:pStyle w:val="Default"/>
        <w:rPr>
          <w:b/>
          <w:color w:val="auto"/>
        </w:rPr>
      </w:pPr>
      <w:r w:rsidRPr="000052D1">
        <w:rPr>
          <w:b/>
          <w:color w:val="auto"/>
        </w:rPr>
        <w:t xml:space="preserve">247 CMR 4.00: Personal Registration Renewal; Continuing Education Requirement </w:t>
      </w:r>
    </w:p>
    <w:p w:rsidR="000052D1" w:rsidRPr="000052D1" w:rsidRDefault="000052D1" w:rsidP="000052D1">
      <w:pPr>
        <w:pStyle w:val="Default"/>
        <w:rPr>
          <w:color w:val="auto"/>
        </w:rPr>
      </w:pPr>
      <w:r w:rsidRPr="000052D1">
        <w:rPr>
          <w:color w:val="auto"/>
          <w:u w:val="single"/>
        </w:rPr>
        <w:t>DISCUSSION</w:t>
      </w:r>
      <w:r w:rsidRPr="000052D1">
        <w:rPr>
          <w:color w:val="auto"/>
        </w:rPr>
        <w:t xml:space="preserve">: V. BERG presented to the Board an update of 247 CMR 4.00. No new language contained therein. In May, CE requirements for vaccine administration were reviewed. No statute enforcing said requirement at present. </w:t>
      </w:r>
      <w:proofErr w:type="gramStart"/>
      <w:r w:rsidRPr="000052D1">
        <w:rPr>
          <w:color w:val="auto"/>
        </w:rPr>
        <w:t>Awaiting approval by Commissioner.</w:t>
      </w:r>
      <w:proofErr w:type="gramEnd"/>
    </w:p>
    <w:p w:rsidR="000052D1" w:rsidRPr="000052D1" w:rsidRDefault="000052D1" w:rsidP="000052D1">
      <w:pPr>
        <w:pStyle w:val="Default"/>
        <w:rPr>
          <w:color w:val="auto"/>
        </w:rPr>
      </w:pPr>
    </w:p>
    <w:p w:rsidR="000052D1" w:rsidRPr="000052D1" w:rsidRDefault="000052D1" w:rsidP="000052D1">
      <w:pPr>
        <w:pStyle w:val="Default"/>
        <w:rPr>
          <w:color w:val="auto"/>
        </w:rPr>
      </w:pPr>
      <w:r w:rsidRPr="000052D1">
        <w:rPr>
          <w:color w:val="auto"/>
          <w:u w:val="single"/>
        </w:rPr>
        <w:t>ACTION</w:t>
      </w:r>
      <w:r w:rsidRPr="000052D1">
        <w:rPr>
          <w:color w:val="auto"/>
        </w:rPr>
        <w:t xml:space="preserve">: None Taken. The section discussion will continue during the next meeting. </w:t>
      </w:r>
    </w:p>
    <w:p w:rsidR="000052D1" w:rsidRPr="000052D1" w:rsidRDefault="000052D1" w:rsidP="000052D1"/>
    <w:p w:rsidR="000052D1" w:rsidRDefault="000052D1" w:rsidP="000052D1">
      <w:pPr>
        <w:pStyle w:val="Default"/>
        <w:rPr>
          <w:b/>
          <w:color w:val="auto"/>
        </w:rPr>
      </w:pPr>
      <w:r w:rsidRPr="000052D1">
        <w:rPr>
          <w:b/>
          <w:color w:val="auto"/>
        </w:rPr>
        <w:t>247 CMR 6.00: Registration, Management and Operation of a Pharmacy or Pharmacy Department</w:t>
      </w:r>
      <w:r w:rsidRPr="000052D1">
        <w:rPr>
          <w:b/>
          <w:color w:val="auto"/>
        </w:rPr>
        <w:tab/>
      </w:r>
      <w:r w:rsidRPr="000052D1">
        <w:rPr>
          <w:b/>
          <w:color w:val="auto"/>
        </w:rPr>
        <w:tab/>
      </w:r>
      <w:r w:rsidRPr="000052D1">
        <w:rPr>
          <w:b/>
          <w:color w:val="auto"/>
        </w:rPr>
        <w:tab/>
      </w:r>
      <w:r w:rsidRPr="000052D1">
        <w:rPr>
          <w:b/>
          <w:color w:val="auto"/>
        </w:rPr>
        <w:tab/>
      </w:r>
      <w:r w:rsidRPr="000052D1">
        <w:rPr>
          <w:b/>
          <w:color w:val="auto"/>
        </w:rPr>
        <w:tab/>
      </w:r>
      <w:r w:rsidRPr="000052D1">
        <w:rPr>
          <w:b/>
          <w:color w:val="auto"/>
        </w:rPr>
        <w:tab/>
        <w:t xml:space="preserve">Time: 10:38 </w:t>
      </w:r>
      <w:proofErr w:type="gramStart"/>
      <w:r w:rsidRPr="000052D1">
        <w:rPr>
          <w:b/>
          <w:color w:val="auto"/>
        </w:rPr>
        <w:t>am</w:t>
      </w:r>
      <w:proofErr w:type="gramEnd"/>
    </w:p>
    <w:p w:rsidR="005912AA" w:rsidRPr="000052D1" w:rsidRDefault="005912AA" w:rsidP="000052D1">
      <w:pPr>
        <w:pStyle w:val="Default"/>
        <w:rPr>
          <w:b/>
          <w:color w:val="auto"/>
        </w:rPr>
      </w:pPr>
    </w:p>
    <w:p w:rsidR="000052D1" w:rsidRPr="000052D1" w:rsidRDefault="000052D1" w:rsidP="000052D1">
      <w:pPr>
        <w:pStyle w:val="Default"/>
        <w:rPr>
          <w:color w:val="auto"/>
        </w:rPr>
      </w:pPr>
      <w:r w:rsidRPr="000052D1">
        <w:rPr>
          <w:color w:val="auto"/>
          <w:u w:val="single"/>
        </w:rPr>
        <w:t>DISCUSSION</w:t>
      </w:r>
      <w:r w:rsidRPr="000052D1">
        <w:rPr>
          <w:color w:val="auto"/>
        </w:rPr>
        <w:t xml:space="preserve">: V. Berg presented proposed changes to 247 CMR 6.00. </w:t>
      </w:r>
      <w:proofErr w:type="gramStart"/>
      <w:r w:rsidRPr="000052D1">
        <w:rPr>
          <w:color w:val="auto"/>
        </w:rPr>
        <w:t>Involves the provision of a notice to patients</w:t>
      </w:r>
      <w:r w:rsidR="005912AA">
        <w:rPr>
          <w:color w:val="auto"/>
        </w:rPr>
        <w:t>,</w:t>
      </w:r>
      <w:r w:rsidRPr="000052D1">
        <w:rPr>
          <w:color w:val="auto"/>
        </w:rPr>
        <w:t xml:space="preserve"> prior to pharmacy closure.</w:t>
      </w:r>
      <w:proofErr w:type="gramEnd"/>
      <w:r w:rsidRPr="000052D1">
        <w:rPr>
          <w:color w:val="auto"/>
        </w:rPr>
        <w:t xml:space="preserve"> </w:t>
      </w:r>
      <w:r w:rsidR="005912AA">
        <w:rPr>
          <w:color w:val="auto"/>
        </w:rPr>
        <w:t xml:space="preserve"> </w:t>
      </w:r>
      <w:r w:rsidRPr="000052D1">
        <w:rPr>
          <w:color w:val="auto"/>
        </w:rPr>
        <w:t xml:space="preserve">Edits incorporated. Language in section 6.13 with reference to providing a notice to patients when a pharmacy is set to close was discussed with the Board. Concerns </w:t>
      </w:r>
      <w:r w:rsidR="005912AA">
        <w:rPr>
          <w:color w:val="auto"/>
        </w:rPr>
        <w:t xml:space="preserve">were </w:t>
      </w:r>
      <w:r w:rsidRPr="000052D1">
        <w:rPr>
          <w:color w:val="auto"/>
        </w:rPr>
        <w:t xml:space="preserve">raised regarding ambiguity on length of time between notice and closure. K.CONLEY noted a need for a change to #3 “by </w:t>
      </w:r>
      <w:r w:rsidRPr="000052D1">
        <w:rPr>
          <w:color w:val="auto"/>
        </w:rPr>
        <w:lastRenderedPageBreak/>
        <w:t xml:space="preserve">mail” specify electronic versus postal. Perhaps Board can submit guidance for when electronic submission acceptable. Current regulations have no requirement noted. Change language from mail to postal mail. P. GANNON inquired as to pharmacy’s ability to fill a new prescription in the 14 days preceding closure. Language change: Upon patient request, within 3 business days of the request (Remove language before closure) change to transfer in a timely manner to meet patient needs. </w:t>
      </w:r>
    </w:p>
    <w:p w:rsidR="000052D1" w:rsidRDefault="000052D1" w:rsidP="000052D1">
      <w:pPr>
        <w:pStyle w:val="Default"/>
        <w:rPr>
          <w:color w:val="auto"/>
        </w:rPr>
      </w:pPr>
      <w:r w:rsidRPr="000052D1">
        <w:rPr>
          <w:color w:val="auto"/>
          <w:u w:val="single"/>
        </w:rPr>
        <w:t>ACTION</w:t>
      </w:r>
      <w:r w:rsidRPr="000052D1">
        <w:rPr>
          <w:color w:val="auto"/>
        </w:rPr>
        <w:t>: Approved with noted changes. Motion by P. GANNON with condition of noted changes, seconded by C. BASILE, and voted unanimously.</w:t>
      </w:r>
    </w:p>
    <w:p w:rsidR="005912AA" w:rsidRPr="000052D1" w:rsidRDefault="005912AA" w:rsidP="000052D1">
      <w:pPr>
        <w:pStyle w:val="Default"/>
        <w:rPr>
          <w:color w:val="auto"/>
        </w:rPr>
      </w:pPr>
    </w:p>
    <w:p w:rsidR="000052D1" w:rsidRDefault="000052D1" w:rsidP="000052D1">
      <w:pPr>
        <w:pStyle w:val="Default"/>
        <w:rPr>
          <w:b/>
          <w:color w:val="auto"/>
        </w:rPr>
      </w:pPr>
      <w:r w:rsidRPr="000052D1">
        <w:rPr>
          <w:b/>
          <w:color w:val="auto"/>
        </w:rPr>
        <w:t xml:space="preserve">Budget Bill changes to M.G.L. </w:t>
      </w:r>
      <w:r w:rsidRPr="000052D1">
        <w:rPr>
          <w:b/>
          <w:color w:val="auto"/>
        </w:rPr>
        <w:tab/>
      </w:r>
      <w:r w:rsidRPr="000052D1">
        <w:rPr>
          <w:b/>
          <w:color w:val="auto"/>
        </w:rPr>
        <w:tab/>
      </w:r>
      <w:r w:rsidRPr="000052D1">
        <w:rPr>
          <w:b/>
          <w:color w:val="auto"/>
        </w:rPr>
        <w:tab/>
      </w:r>
      <w:r w:rsidRPr="000052D1">
        <w:rPr>
          <w:b/>
          <w:color w:val="auto"/>
        </w:rPr>
        <w:tab/>
      </w:r>
      <w:r w:rsidRPr="000052D1">
        <w:rPr>
          <w:b/>
          <w:color w:val="auto"/>
        </w:rPr>
        <w:tab/>
        <w:t>Time: 10:47 am</w:t>
      </w:r>
    </w:p>
    <w:p w:rsidR="005912AA" w:rsidRPr="000052D1" w:rsidRDefault="005912AA" w:rsidP="000052D1">
      <w:pPr>
        <w:pStyle w:val="Default"/>
        <w:rPr>
          <w:b/>
          <w:color w:val="auto"/>
        </w:rPr>
      </w:pPr>
    </w:p>
    <w:p w:rsidR="00DF71CD" w:rsidRDefault="000052D1" w:rsidP="000052D1">
      <w:pPr>
        <w:pStyle w:val="Default"/>
        <w:rPr>
          <w:color w:val="auto"/>
        </w:rPr>
      </w:pPr>
      <w:r w:rsidRPr="000052D1">
        <w:rPr>
          <w:color w:val="auto"/>
          <w:u w:val="single"/>
        </w:rPr>
        <w:t>DISCUSSION</w:t>
      </w:r>
      <w:r w:rsidRPr="000052D1">
        <w:rPr>
          <w:color w:val="auto"/>
        </w:rPr>
        <w:t xml:space="preserve">: V. BERG presented proposed changes to M.G.L. </w:t>
      </w:r>
    </w:p>
    <w:p w:rsidR="000052D1" w:rsidRPr="000052D1" w:rsidRDefault="00DF71CD" w:rsidP="000052D1">
      <w:pPr>
        <w:pStyle w:val="Default"/>
        <w:rPr>
          <w:color w:val="auto"/>
        </w:rPr>
      </w:pPr>
      <w:r>
        <w:rPr>
          <w:color w:val="auto"/>
        </w:rPr>
        <w:t xml:space="preserve">Section 64 amends M.G.L. c 94c section 7(a) to authorize the Board to require that outsourcing facilities who apply for an MCSR submit payment for a fee comparable as it currently does for pharmacies and wholesalers. </w:t>
      </w:r>
      <w:r w:rsidR="000052D1" w:rsidRPr="000052D1">
        <w:rPr>
          <w:color w:val="auto"/>
        </w:rPr>
        <w:t xml:space="preserve"> </w:t>
      </w:r>
      <w:r>
        <w:rPr>
          <w:color w:val="auto"/>
        </w:rPr>
        <w:t>Section 77 amends the definition for “Interchangeable biological product” in M.G.L. c. 112</w:t>
      </w:r>
      <w:r w:rsidR="000052D1" w:rsidRPr="000052D1">
        <w:rPr>
          <w:color w:val="auto"/>
        </w:rPr>
        <w:t xml:space="preserve"> </w:t>
      </w:r>
      <w:r>
        <w:rPr>
          <w:color w:val="auto"/>
        </w:rPr>
        <w:t>section 12EE by changing FDA determination that the product is “biosimilar and interchangeable with” to “FDA</w:t>
      </w:r>
      <w:r w:rsidR="000052D1" w:rsidRPr="000052D1">
        <w:rPr>
          <w:color w:val="auto"/>
        </w:rPr>
        <w:t xml:space="preserve"> determin</w:t>
      </w:r>
      <w:r w:rsidR="00241193">
        <w:rPr>
          <w:color w:val="auto"/>
        </w:rPr>
        <w:t>ation that the product is “</w:t>
      </w:r>
      <w:r w:rsidR="000052D1" w:rsidRPr="000052D1">
        <w:rPr>
          <w:color w:val="auto"/>
        </w:rPr>
        <w:t>therapeutically equivalent to</w:t>
      </w:r>
      <w:r w:rsidR="00241193">
        <w:rPr>
          <w:color w:val="auto"/>
        </w:rPr>
        <w:t>”</w:t>
      </w:r>
      <w:r w:rsidR="000052D1" w:rsidRPr="000052D1">
        <w:rPr>
          <w:color w:val="auto"/>
        </w:rPr>
        <w:t xml:space="preserve"> </w:t>
      </w:r>
      <w:r>
        <w:rPr>
          <w:color w:val="auto"/>
        </w:rPr>
        <w:t xml:space="preserve"> </w:t>
      </w:r>
      <w:r w:rsidR="000052D1" w:rsidRPr="000052D1">
        <w:rPr>
          <w:color w:val="auto"/>
        </w:rPr>
        <w:t>Additional statutes to veterinary medicine regarding compounding</w:t>
      </w:r>
      <w:r w:rsidR="00D46BFD">
        <w:rPr>
          <w:color w:val="auto"/>
        </w:rPr>
        <w:t>: t</w:t>
      </w:r>
      <w:r w:rsidR="00A706A7">
        <w:rPr>
          <w:color w:val="auto"/>
        </w:rPr>
        <w:t>here is a c</w:t>
      </w:r>
      <w:r w:rsidR="000052D1" w:rsidRPr="000052D1">
        <w:rPr>
          <w:color w:val="auto"/>
        </w:rPr>
        <w:t>oncern among veterinarians</w:t>
      </w:r>
      <w:r w:rsidR="00A706A7">
        <w:rPr>
          <w:color w:val="auto"/>
        </w:rPr>
        <w:t>,</w:t>
      </w:r>
      <w:r w:rsidR="000052D1" w:rsidRPr="000052D1">
        <w:rPr>
          <w:color w:val="auto"/>
        </w:rPr>
        <w:t xml:space="preserve"> with regards to ability to obtain non-sterile compounds for emergency purposes if commercially available products are not appropriate for size, etc. of animal to be treated.</w:t>
      </w:r>
      <w:r w:rsidR="005912AA">
        <w:rPr>
          <w:color w:val="auto"/>
        </w:rPr>
        <w:t xml:space="preserve">  </w:t>
      </w:r>
      <w:r w:rsidR="000052D1" w:rsidRPr="000052D1">
        <w:rPr>
          <w:color w:val="auto"/>
        </w:rPr>
        <w:t xml:space="preserve">There currently is no law allowing the distribution of these compounds by pharmacists. Understand veterinarians may have this expectation but pharmacists are not allowed to distribute compounds for office use. </w:t>
      </w:r>
      <w:r w:rsidR="00D46BFD">
        <w:rPr>
          <w:color w:val="auto"/>
        </w:rPr>
        <w:t>This m</w:t>
      </w:r>
      <w:r w:rsidR="000052D1" w:rsidRPr="000052D1">
        <w:rPr>
          <w:color w:val="auto"/>
        </w:rPr>
        <w:t xml:space="preserve">ay be a problem in the foreseeable future.  </w:t>
      </w:r>
    </w:p>
    <w:p w:rsidR="000052D1" w:rsidRPr="000052D1" w:rsidRDefault="000052D1" w:rsidP="000052D1">
      <w:pPr>
        <w:pStyle w:val="Default"/>
        <w:rPr>
          <w:color w:val="auto"/>
        </w:rPr>
      </w:pPr>
    </w:p>
    <w:p w:rsidR="00617073" w:rsidRDefault="00617073" w:rsidP="00617073">
      <w:pPr>
        <w:rPr>
          <w:b/>
        </w:rPr>
      </w:pPr>
      <w:r w:rsidRPr="00861070">
        <w:rPr>
          <w:b/>
          <w:u w:val="single"/>
        </w:rPr>
        <w:t xml:space="preserve">TOPIC </w:t>
      </w:r>
      <w:r>
        <w:rPr>
          <w:b/>
          <w:u w:val="single"/>
        </w:rPr>
        <w:t>VIII</w:t>
      </w:r>
      <w:r w:rsidRPr="00861070">
        <w:rPr>
          <w:b/>
        </w:rPr>
        <w:t xml:space="preserve">: </w:t>
      </w:r>
      <w:r>
        <w:rPr>
          <w:b/>
        </w:rPr>
        <w:t>Petition for Reinstatement</w:t>
      </w:r>
    </w:p>
    <w:p w:rsidR="00617073" w:rsidRPr="00861070" w:rsidRDefault="00617073" w:rsidP="00617073">
      <w:pPr>
        <w:rPr>
          <w:b/>
        </w:rPr>
      </w:pPr>
    </w:p>
    <w:p w:rsidR="00617073" w:rsidRDefault="00617073" w:rsidP="00617073">
      <w:pPr>
        <w:rPr>
          <w:b/>
        </w:rPr>
      </w:pPr>
      <w:r>
        <w:rPr>
          <w:b/>
        </w:rPr>
        <w:t>Christopher Rizzo, PHA-2013-0001, PH19665</w:t>
      </w:r>
    </w:p>
    <w:p w:rsidR="00617073" w:rsidRDefault="00617073" w:rsidP="00617073">
      <w:pPr>
        <w:ind w:left="360"/>
        <w:rPr>
          <w:b/>
        </w:rPr>
      </w:pPr>
      <w:r>
        <w:rPr>
          <w:b/>
        </w:rPr>
        <w:t>Presented by H. Engman</w:t>
      </w:r>
      <w:r>
        <w:rPr>
          <w:b/>
        </w:rPr>
        <w:tab/>
      </w:r>
      <w:r>
        <w:rPr>
          <w:b/>
        </w:rPr>
        <w:tab/>
      </w:r>
      <w:r>
        <w:rPr>
          <w:b/>
        </w:rPr>
        <w:tab/>
      </w:r>
      <w:r>
        <w:rPr>
          <w:b/>
        </w:rPr>
        <w:tab/>
      </w:r>
      <w:r>
        <w:rPr>
          <w:b/>
        </w:rPr>
        <w:tab/>
      </w:r>
      <w:r>
        <w:rPr>
          <w:b/>
        </w:rPr>
        <w:tab/>
      </w:r>
      <w:r>
        <w:rPr>
          <w:b/>
        </w:rPr>
        <w:tab/>
      </w:r>
      <w:r>
        <w:rPr>
          <w:b/>
        </w:rPr>
        <w:tab/>
      </w:r>
      <w:r>
        <w:rPr>
          <w:b/>
        </w:rPr>
        <w:tab/>
      </w:r>
      <w:r>
        <w:rPr>
          <w:b/>
        </w:rPr>
        <w:tab/>
        <w:t xml:space="preserve">11:05 am </w:t>
      </w:r>
    </w:p>
    <w:p w:rsidR="00617073" w:rsidRDefault="00617073" w:rsidP="00617073">
      <w:pPr>
        <w:ind w:left="360"/>
        <w:rPr>
          <w:b/>
        </w:rPr>
      </w:pPr>
    </w:p>
    <w:p w:rsidR="00617073" w:rsidRPr="00D550C1" w:rsidRDefault="00617073" w:rsidP="00617073">
      <w:pPr>
        <w:ind w:left="360"/>
      </w:pPr>
      <w:r w:rsidRPr="00D550C1">
        <w:rPr>
          <w:u w:val="single"/>
        </w:rPr>
        <w:t>RECUSAL:</w:t>
      </w:r>
      <w:r>
        <w:rPr>
          <w:u w:val="single"/>
        </w:rPr>
        <w:t xml:space="preserve"> </w:t>
      </w:r>
      <w:r>
        <w:t xml:space="preserve"> E. TAGLIERI recused himself and was not present for the discussion or vote. </w:t>
      </w:r>
    </w:p>
    <w:p w:rsidR="00617073" w:rsidRPr="00D550C1" w:rsidRDefault="00617073" w:rsidP="00617073">
      <w:pPr>
        <w:ind w:left="360"/>
        <w:rPr>
          <w:u w:val="single"/>
        </w:rPr>
      </w:pPr>
    </w:p>
    <w:p w:rsidR="00617073" w:rsidRDefault="00617073" w:rsidP="00617073">
      <w:pPr>
        <w:ind w:left="360"/>
      </w:pPr>
      <w:r w:rsidRPr="005334B9">
        <w:rPr>
          <w:u w:val="single"/>
        </w:rPr>
        <w:t>DISCUSSION</w:t>
      </w:r>
      <w:r w:rsidRPr="005334B9">
        <w:t xml:space="preserve">: </w:t>
      </w:r>
      <w:r>
        <w:t xml:space="preserve"> T.FENSKY chaired </w:t>
      </w:r>
      <w:r w:rsidR="00954CD0">
        <w:t xml:space="preserve">this item due to </w:t>
      </w:r>
      <w:r>
        <w:t xml:space="preserve">E.TAGLIERI’s </w:t>
      </w:r>
      <w:r w:rsidR="00954CD0">
        <w:t>recusal.</w:t>
      </w:r>
    </w:p>
    <w:p w:rsidR="00617073" w:rsidRDefault="00617073" w:rsidP="00617073">
      <w:pPr>
        <w:ind w:left="360"/>
      </w:pPr>
      <w:r>
        <w:t xml:space="preserve">Mr. Rizzo was present for the discussion and spoke on his own behalf.  H. ENGMAN began the conversation by indicating Mr. Rizzo has filed a petition for reinstatement of his Massachusetts Pharmacist License. Mr. Rizzo’s MA RPH license was suspended on April of 2016, due to discipline in another jurisdiction.  H. ENGMAN indicated that Mr. Rizzo submitted documentation showing that his RI RPH license was reinstated on March 17, 2016 with conditions that Mr. Rizzo does not serve as pharmacy manager for one year.  He also provided documentation that his Virginia RPH license is current with no restrictions. </w:t>
      </w:r>
    </w:p>
    <w:p w:rsidR="00617073" w:rsidRPr="009A2A21" w:rsidRDefault="00617073" w:rsidP="00617073">
      <w:pPr>
        <w:ind w:left="360"/>
      </w:pPr>
      <w:r>
        <w:lastRenderedPageBreak/>
        <w:t xml:space="preserve">Mr. Rizzo indicated he was remorseful and always tries to do the right thing but was put in unfortunate situations.  He indicated he was following SOP of the pharmacy. K. CONLEY asked why he didn’t stand up to the company he was working for.  Mr. Rizzo indicated he did not think the pharmacy was not compliant but things could have been done better. He indicated he attempted to revise SOPs and added double checks.   K. CONLEY added that the role of a Pharmacist is to understand policy and procedures and apply to SOPs.   Mr. Rizzo responded that he attempted to resolve the issues with the supervisors but was not successful </w:t>
      </w:r>
    </w:p>
    <w:p w:rsidR="00617073" w:rsidRDefault="00617073" w:rsidP="00617073">
      <w:pPr>
        <w:ind w:left="360"/>
      </w:pPr>
    </w:p>
    <w:p w:rsidR="00617073" w:rsidRDefault="00617073" w:rsidP="00617073">
      <w:pPr>
        <w:ind w:left="360"/>
      </w:pPr>
      <w:r>
        <w:rPr>
          <w:u w:val="single"/>
        </w:rPr>
        <w:t>ACTION:</w:t>
      </w:r>
      <w:r>
        <w:t xml:space="preserve">  At 12:07pm a motion by R.TINSLEY and seconded by P.BOUVIER to reinstate Christopher Rizzo’s pharmacist license conditioned upon passing the MPJE and probation until April 2019.  Additionally he shall not serve as a manager of record until 2019 and participate in an advocacy program once a year. </w:t>
      </w:r>
    </w:p>
    <w:p w:rsidR="00617073" w:rsidRDefault="00617073" w:rsidP="00617073">
      <w:pPr>
        <w:tabs>
          <w:tab w:val="left" w:pos="360"/>
          <w:tab w:val="left" w:pos="450"/>
          <w:tab w:val="left" w:pos="1080"/>
        </w:tabs>
        <w:ind w:left="360"/>
      </w:pPr>
    </w:p>
    <w:p w:rsidR="00617073" w:rsidRDefault="00617073" w:rsidP="00617073">
      <w:pPr>
        <w:tabs>
          <w:tab w:val="left" w:pos="360"/>
          <w:tab w:val="left" w:pos="450"/>
          <w:tab w:val="left" w:pos="1080"/>
        </w:tabs>
        <w:ind w:left="360"/>
      </w:pPr>
      <w:r>
        <w:t>T.FENSKY: yes, R.TINSLEY: yes,</w:t>
      </w:r>
      <w:r w:rsidRPr="00AB57DC">
        <w:t xml:space="preserve"> </w:t>
      </w:r>
      <w:r>
        <w:t xml:space="preserve">S. CORNACCHIO: yes, P.BOUVIER: yes, A. STEIN: yes, C. BASILE: yes, K. CONELY: nay, W. COX: yes, P. GANNON: yes, G. CAVANAUGH: yes </w:t>
      </w:r>
    </w:p>
    <w:p w:rsidR="003D301F" w:rsidRPr="0010639A" w:rsidRDefault="003D301F" w:rsidP="00DF4DC2">
      <w:pPr>
        <w:rPr>
          <w:b/>
        </w:rPr>
      </w:pPr>
    </w:p>
    <w:p w:rsidR="0010639A" w:rsidRPr="0010639A" w:rsidRDefault="0010639A" w:rsidP="00FC28C5">
      <w:pPr>
        <w:outlineLvl w:val="0"/>
        <w:rPr>
          <w:rFonts w:eastAsia="Arial Unicode MS"/>
          <w:b/>
          <w:u w:color="000000"/>
        </w:rPr>
      </w:pPr>
    </w:p>
    <w:p w:rsidR="0010639A" w:rsidRPr="0010639A" w:rsidRDefault="0010639A" w:rsidP="0010639A">
      <w:pPr>
        <w:outlineLvl w:val="0"/>
        <w:rPr>
          <w:rFonts w:eastAsia="Arial Unicode MS"/>
          <w:b/>
          <w:u w:color="000000"/>
        </w:rPr>
      </w:pPr>
      <w:r w:rsidRPr="0010639A">
        <w:rPr>
          <w:rFonts w:eastAsia="Arial Unicode MS"/>
          <w:b/>
          <w:u w:color="000000"/>
        </w:rPr>
        <w:t xml:space="preserve">TOPIC </w:t>
      </w:r>
      <w:r w:rsidR="00617073">
        <w:rPr>
          <w:rFonts w:eastAsia="Arial Unicode MS"/>
          <w:b/>
          <w:u w:color="000000"/>
        </w:rPr>
        <w:t>IX</w:t>
      </w:r>
      <w:r w:rsidRPr="0010639A">
        <w:rPr>
          <w:rFonts w:eastAsia="Arial Unicode MS"/>
          <w:b/>
          <w:u w:color="000000"/>
        </w:rPr>
        <w:tab/>
      </w:r>
      <w:r w:rsidRPr="0010639A">
        <w:rPr>
          <w:rFonts w:eastAsia="Arial Unicode MS"/>
          <w:b/>
          <w:u w:color="000000"/>
        </w:rPr>
        <w:tab/>
      </w:r>
      <w:r w:rsidRPr="0010639A">
        <w:rPr>
          <w:rFonts w:eastAsia="Arial Unicode MS"/>
          <w:b/>
          <w:u w:color="000000"/>
        </w:rPr>
        <w:tab/>
      </w:r>
      <w:r w:rsidRPr="0010639A">
        <w:rPr>
          <w:rFonts w:eastAsia="Arial Unicode MS"/>
          <w:b/>
          <w:u w:color="000000"/>
        </w:rPr>
        <w:tab/>
        <w:t>FLEX SESSION</w:t>
      </w:r>
      <w:r w:rsidRPr="0010639A">
        <w:rPr>
          <w:rFonts w:eastAsia="Arial Unicode MS"/>
          <w:b/>
          <w:u w:color="000000"/>
        </w:rPr>
        <w:tab/>
      </w:r>
      <w:r w:rsidRPr="0010639A">
        <w:rPr>
          <w:rFonts w:eastAsia="Arial Unicode MS"/>
          <w:b/>
          <w:u w:color="000000"/>
        </w:rPr>
        <w:tab/>
        <w:t>Time:  10:54am</w:t>
      </w:r>
    </w:p>
    <w:p w:rsidR="0010639A" w:rsidRPr="0010639A" w:rsidRDefault="0010639A" w:rsidP="0010639A">
      <w:pPr>
        <w:outlineLvl w:val="0"/>
        <w:rPr>
          <w:rFonts w:eastAsia="Arial Unicode MS"/>
          <w:b/>
          <w:u w:color="000000"/>
        </w:rPr>
      </w:pPr>
    </w:p>
    <w:p w:rsidR="001F59BE" w:rsidRPr="00523F71" w:rsidRDefault="001F59BE" w:rsidP="001F59BE">
      <w:pPr>
        <w:outlineLvl w:val="0"/>
        <w:rPr>
          <w:rFonts w:ascii="Arial" w:eastAsia="Arial Unicode MS" w:hAnsi="Arial" w:cs="Arial"/>
          <w:b/>
          <w:u w:color="000000"/>
        </w:rPr>
      </w:pPr>
      <w:r w:rsidRPr="00523F71">
        <w:rPr>
          <w:rFonts w:ascii="Arial" w:eastAsia="Arial Unicode MS" w:hAnsi="Arial" w:cs="Arial"/>
          <w:b/>
          <w:u w:color="000000"/>
        </w:rPr>
        <w:t>Pilot:  Holding sanctions hearings before the full Board</w:t>
      </w:r>
    </w:p>
    <w:p w:rsidR="001F59BE" w:rsidRDefault="001F59BE" w:rsidP="001F59BE">
      <w:pPr>
        <w:outlineLvl w:val="0"/>
        <w:rPr>
          <w:rFonts w:ascii="Arial" w:eastAsia="Arial Unicode MS" w:hAnsi="Arial" w:cs="Arial"/>
          <w:u w:color="000000"/>
        </w:rPr>
      </w:pPr>
      <w:r>
        <w:rPr>
          <w:rFonts w:ascii="Arial" w:eastAsia="Arial Unicode MS" w:hAnsi="Arial" w:cs="Arial"/>
          <w:u w:color="000000"/>
        </w:rPr>
        <w:t>Presented by:  Vita Berg</w:t>
      </w:r>
    </w:p>
    <w:p w:rsidR="001F59BE" w:rsidRDefault="001F59BE" w:rsidP="001F59BE">
      <w:pPr>
        <w:outlineLvl w:val="0"/>
        <w:rPr>
          <w:rFonts w:ascii="Arial" w:eastAsia="Arial Unicode MS" w:hAnsi="Arial" w:cs="Arial"/>
          <w:u w:color="000000"/>
        </w:rPr>
      </w:pPr>
    </w:p>
    <w:p w:rsidR="001F59BE" w:rsidRDefault="001F59BE" w:rsidP="001F59BE">
      <w:pPr>
        <w:outlineLvl w:val="0"/>
        <w:rPr>
          <w:rFonts w:ascii="Arial" w:eastAsia="Arial Unicode MS" w:hAnsi="Arial" w:cs="Arial"/>
          <w:u w:color="000000"/>
        </w:rPr>
      </w:pPr>
      <w:r>
        <w:rPr>
          <w:rFonts w:ascii="Arial" w:eastAsia="Arial Unicode MS" w:hAnsi="Arial" w:cs="Arial"/>
          <w:u w:color="000000"/>
        </w:rPr>
        <w:t>It was recommended that the Board initiate a pilot of scheduling hearings on sanctions during regularly scheduled board meetings for those cases where the licensee stipulates that he or she has engaged in conduct that is grounds for discipline and in cases where the board enters a summary decision.  It was further recommended that after one year, the Board evaluate the success of the pilot in reducing time to complaint resolution and the burden on the board’s ability to conduct other business during regularly scheduled board meetings.</w:t>
      </w:r>
    </w:p>
    <w:p w:rsidR="001F59BE" w:rsidRDefault="001F59BE" w:rsidP="001F59BE">
      <w:pPr>
        <w:outlineLvl w:val="0"/>
        <w:rPr>
          <w:rFonts w:eastAsia="Arial Unicode MS"/>
          <w:b/>
          <w:sz w:val="22"/>
          <w:szCs w:val="22"/>
          <w:u w:color="000000"/>
        </w:rPr>
      </w:pPr>
    </w:p>
    <w:p w:rsidR="001F59BE" w:rsidRPr="00176F3C" w:rsidRDefault="001F59BE" w:rsidP="001F59BE">
      <w:pPr>
        <w:pStyle w:val="Default"/>
        <w:rPr>
          <w:rFonts w:ascii="Arial" w:hAnsi="Arial" w:cs="Arial"/>
          <w:color w:val="auto"/>
        </w:rPr>
      </w:pPr>
      <w:r w:rsidRPr="00176F3C">
        <w:rPr>
          <w:rFonts w:ascii="Arial" w:hAnsi="Arial" w:cs="Arial"/>
          <w:bCs/>
          <w:color w:val="auto"/>
          <w:u w:val="single"/>
        </w:rPr>
        <w:t>ACTION</w:t>
      </w:r>
      <w:r w:rsidRPr="00176F3C">
        <w:rPr>
          <w:rFonts w:ascii="Arial" w:hAnsi="Arial" w:cs="Arial"/>
          <w:bCs/>
          <w:color w:val="auto"/>
        </w:rPr>
        <w:t>:</w:t>
      </w:r>
      <w:r w:rsidRPr="00176F3C">
        <w:rPr>
          <w:rFonts w:ascii="Arial" w:hAnsi="Arial" w:cs="Arial"/>
          <w:b/>
          <w:bCs/>
          <w:color w:val="auto"/>
        </w:rPr>
        <w:t xml:space="preserve"> </w:t>
      </w:r>
      <w:r w:rsidRPr="00176F3C">
        <w:rPr>
          <w:rFonts w:ascii="Arial" w:hAnsi="Arial" w:cs="Arial"/>
          <w:color w:val="auto"/>
        </w:rPr>
        <w:t xml:space="preserve">Motion by T. FENSKY, seconded by P. GANNON, and voted </w:t>
      </w:r>
    </w:p>
    <w:p w:rsidR="001F59BE" w:rsidRPr="00176F3C" w:rsidRDefault="001F59BE" w:rsidP="001F59BE">
      <w:pPr>
        <w:pStyle w:val="Default"/>
        <w:rPr>
          <w:rFonts w:ascii="Arial" w:hAnsi="Arial" w:cs="Arial"/>
          <w:color w:val="auto"/>
        </w:rPr>
      </w:pPr>
      <w:proofErr w:type="gramStart"/>
      <w:r w:rsidRPr="00176F3C">
        <w:rPr>
          <w:rFonts w:ascii="Arial" w:hAnsi="Arial" w:cs="Arial"/>
          <w:color w:val="auto"/>
        </w:rPr>
        <w:t>unanimously</w:t>
      </w:r>
      <w:proofErr w:type="gramEnd"/>
      <w:r w:rsidRPr="00176F3C">
        <w:rPr>
          <w:rFonts w:ascii="Arial" w:hAnsi="Arial" w:cs="Arial"/>
          <w:color w:val="auto"/>
        </w:rPr>
        <w:t xml:space="preserve"> to approve a pilot to hold sanctions before the full Board. </w:t>
      </w:r>
    </w:p>
    <w:p w:rsidR="001F59BE" w:rsidRDefault="001F59BE" w:rsidP="001F59BE">
      <w:pPr>
        <w:outlineLvl w:val="0"/>
        <w:rPr>
          <w:sz w:val="22"/>
          <w:szCs w:val="22"/>
        </w:rPr>
      </w:pPr>
      <w:r>
        <w:rPr>
          <w:rFonts w:eastAsia="Arial Unicode MS"/>
          <w:b/>
          <w:sz w:val="22"/>
          <w:szCs w:val="22"/>
          <w:u w:color="000000"/>
        </w:rPr>
        <w:t xml:space="preserve">  </w:t>
      </w:r>
    </w:p>
    <w:p w:rsidR="001F59BE" w:rsidRDefault="001F59BE" w:rsidP="001F59BE">
      <w:pPr>
        <w:pBdr>
          <w:bottom w:val="single" w:sz="12" w:space="1" w:color="auto"/>
        </w:pBdr>
        <w:rPr>
          <w:sz w:val="22"/>
          <w:szCs w:val="22"/>
        </w:rPr>
      </w:pPr>
    </w:p>
    <w:p w:rsidR="00176F3C" w:rsidRDefault="00176F3C" w:rsidP="001F59BE">
      <w:pPr>
        <w:pBdr>
          <w:bottom w:val="single" w:sz="12" w:space="1" w:color="auto"/>
        </w:pBdr>
        <w:rPr>
          <w:sz w:val="22"/>
          <w:szCs w:val="22"/>
        </w:rPr>
      </w:pPr>
    </w:p>
    <w:p w:rsidR="00176F3C" w:rsidRDefault="00176F3C" w:rsidP="001F59BE">
      <w:pPr>
        <w:pBdr>
          <w:bottom w:val="single" w:sz="12" w:space="1" w:color="auto"/>
        </w:pBdr>
        <w:rPr>
          <w:sz w:val="22"/>
          <w:szCs w:val="22"/>
        </w:rPr>
      </w:pPr>
    </w:p>
    <w:p w:rsidR="00176F3C" w:rsidRDefault="00176F3C" w:rsidP="001F59BE">
      <w:pPr>
        <w:pBdr>
          <w:bottom w:val="single" w:sz="12" w:space="1" w:color="auto"/>
        </w:pBdr>
        <w:rPr>
          <w:sz w:val="22"/>
          <w:szCs w:val="22"/>
        </w:rPr>
      </w:pPr>
    </w:p>
    <w:p w:rsidR="00176F3C" w:rsidRDefault="00176F3C" w:rsidP="001F59BE">
      <w:pPr>
        <w:pBdr>
          <w:bottom w:val="single" w:sz="12" w:space="1" w:color="auto"/>
        </w:pBdr>
        <w:rPr>
          <w:sz w:val="22"/>
          <w:szCs w:val="22"/>
        </w:rPr>
      </w:pPr>
    </w:p>
    <w:p w:rsidR="00176F3C" w:rsidRDefault="00176F3C" w:rsidP="001F59BE">
      <w:pPr>
        <w:pBdr>
          <w:bottom w:val="single" w:sz="12" w:space="1" w:color="auto"/>
        </w:pBdr>
        <w:rPr>
          <w:sz w:val="22"/>
          <w:szCs w:val="22"/>
        </w:rPr>
      </w:pPr>
    </w:p>
    <w:p w:rsidR="00176F3C" w:rsidRDefault="00176F3C" w:rsidP="001F59BE">
      <w:pPr>
        <w:pBdr>
          <w:bottom w:val="single" w:sz="12" w:space="1" w:color="auto"/>
        </w:pBdr>
        <w:rPr>
          <w:sz w:val="22"/>
          <w:szCs w:val="22"/>
        </w:rPr>
      </w:pPr>
    </w:p>
    <w:p w:rsidR="00176F3C" w:rsidRDefault="00176F3C" w:rsidP="001F59BE">
      <w:pPr>
        <w:pBdr>
          <w:bottom w:val="single" w:sz="12" w:space="1" w:color="auto"/>
        </w:pBdr>
        <w:rPr>
          <w:sz w:val="22"/>
          <w:szCs w:val="22"/>
        </w:rPr>
      </w:pPr>
    </w:p>
    <w:p w:rsidR="00176F3C" w:rsidRDefault="00176F3C" w:rsidP="001F59BE">
      <w:pPr>
        <w:pBdr>
          <w:bottom w:val="single" w:sz="12" w:space="1" w:color="auto"/>
        </w:pBdr>
        <w:rPr>
          <w:sz w:val="22"/>
          <w:szCs w:val="22"/>
        </w:rPr>
      </w:pPr>
    </w:p>
    <w:p w:rsidR="001F59BE" w:rsidRPr="00176F3C" w:rsidRDefault="001F59BE" w:rsidP="001F59BE">
      <w:pPr>
        <w:outlineLvl w:val="0"/>
        <w:rPr>
          <w:rFonts w:eastAsia="Arial Unicode MS"/>
          <w:b/>
          <w:u w:color="000000"/>
        </w:rPr>
      </w:pPr>
      <w:r w:rsidRPr="00176F3C">
        <w:rPr>
          <w:rFonts w:eastAsia="Arial Unicode MS"/>
          <w:b/>
          <w:u w:color="000000"/>
        </w:rPr>
        <w:lastRenderedPageBreak/>
        <w:t>TOPIC IX</w:t>
      </w:r>
      <w:r w:rsidRPr="00176F3C">
        <w:rPr>
          <w:rFonts w:eastAsia="Arial Unicode MS"/>
          <w:b/>
          <w:u w:color="000000"/>
        </w:rPr>
        <w:tab/>
      </w:r>
      <w:r w:rsidRPr="00176F3C">
        <w:rPr>
          <w:rFonts w:eastAsia="Arial Unicode MS"/>
          <w:b/>
          <w:u w:color="000000"/>
        </w:rPr>
        <w:tab/>
      </w:r>
      <w:r w:rsidRPr="00176F3C">
        <w:rPr>
          <w:rFonts w:eastAsia="Arial Unicode MS"/>
          <w:b/>
          <w:u w:color="000000"/>
        </w:rPr>
        <w:tab/>
      </w:r>
      <w:r w:rsidRPr="00176F3C">
        <w:rPr>
          <w:rFonts w:eastAsia="Arial Unicode MS"/>
          <w:b/>
          <w:u w:color="000000"/>
        </w:rPr>
        <w:tab/>
        <w:t>FLEX SESSION</w:t>
      </w:r>
      <w:r w:rsidRPr="00176F3C">
        <w:rPr>
          <w:rFonts w:eastAsia="Arial Unicode MS"/>
          <w:b/>
          <w:u w:color="000000"/>
        </w:rPr>
        <w:tab/>
      </w:r>
      <w:r w:rsidRPr="00176F3C">
        <w:rPr>
          <w:rFonts w:eastAsia="Arial Unicode MS"/>
          <w:b/>
          <w:u w:color="000000"/>
        </w:rPr>
        <w:tab/>
        <w:t>Time: 12:14pm</w:t>
      </w:r>
    </w:p>
    <w:p w:rsidR="001F59BE" w:rsidRPr="00176F3C" w:rsidRDefault="001F59BE" w:rsidP="001F59BE">
      <w:pPr>
        <w:outlineLvl w:val="0"/>
        <w:rPr>
          <w:rFonts w:eastAsia="Arial Unicode MS"/>
          <w:b/>
          <w:u w:color="000000"/>
        </w:rPr>
      </w:pPr>
    </w:p>
    <w:p w:rsidR="001F59BE" w:rsidRPr="00176F3C" w:rsidRDefault="001F59BE" w:rsidP="001F59BE">
      <w:pPr>
        <w:outlineLvl w:val="0"/>
        <w:rPr>
          <w:rFonts w:eastAsia="Arial Unicode MS"/>
          <w:b/>
          <w:u w:color="000000"/>
        </w:rPr>
      </w:pPr>
      <w:r w:rsidRPr="00176F3C">
        <w:rPr>
          <w:rFonts w:eastAsia="Arial Unicode MS"/>
          <w:b/>
          <w:u w:color="000000"/>
        </w:rPr>
        <w:t>Advisory on New Managers of Record</w:t>
      </w:r>
    </w:p>
    <w:p w:rsidR="001F59BE" w:rsidRPr="00176F3C" w:rsidRDefault="001F59BE" w:rsidP="001F59BE">
      <w:pPr>
        <w:outlineLvl w:val="0"/>
        <w:rPr>
          <w:rFonts w:eastAsia="Arial Unicode MS"/>
          <w:u w:color="000000"/>
        </w:rPr>
      </w:pPr>
      <w:r w:rsidRPr="00176F3C">
        <w:rPr>
          <w:rFonts w:eastAsia="Arial Unicode MS"/>
          <w:u w:color="000000"/>
        </w:rPr>
        <w:t>Presented by: Michelle Chan</w:t>
      </w:r>
    </w:p>
    <w:p w:rsidR="001F59BE" w:rsidRPr="00176F3C" w:rsidRDefault="001F59BE" w:rsidP="001F59BE">
      <w:pPr>
        <w:outlineLvl w:val="0"/>
        <w:rPr>
          <w:rFonts w:eastAsia="Arial Unicode MS"/>
          <w:u w:color="000000"/>
        </w:rPr>
      </w:pPr>
      <w:r w:rsidRPr="00176F3C">
        <w:rPr>
          <w:rFonts w:eastAsia="Arial Unicode MS"/>
          <w:u w:color="000000"/>
        </w:rPr>
        <w:t>Discussion:</w:t>
      </w:r>
    </w:p>
    <w:p w:rsidR="001F59BE" w:rsidRPr="00176F3C" w:rsidRDefault="001F59BE" w:rsidP="001F59BE">
      <w:pPr>
        <w:outlineLvl w:val="0"/>
        <w:rPr>
          <w:rFonts w:eastAsia="Arial Unicode MS"/>
          <w:u w:color="000000"/>
        </w:rPr>
      </w:pPr>
    </w:p>
    <w:p w:rsidR="001F59BE" w:rsidRPr="00176F3C" w:rsidRDefault="001F59BE" w:rsidP="001F59BE">
      <w:pPr>
        <w:outlineLvl w:val="0"/>
        <w:rPr>
          <w:rFonts w:eastAsia="Arial Unicode MS"/>
          <w:u w:color="000000"/>
        </w:rPr>
      </w:pPr>
      <w:r w:rsidRPr="00176F3C">
        <w:rPr>
          <w:rFonts w:eastAsia="Arial Unicode MS"/>
          <w:u w:color="000000"/>
        </w:rPr>
        <w:t xml:space="preserve">Board Quality Assurance Pharmacist Michelle Chan presented an overview of </w:t>
      </w:r>
      <w:r w:rsidRPr="00176F3C">
        <w:rPr>
          <w:rFonts w:eastAsia="Arial Unicode MS"/>
          <w:u w:val="single" w:color="000000"/>
        </w:rPr>
        <w:t>The Board of Registration in Pharmacy Advisory on New Managers of Record.</w:t>
      </w:r>
      <w:r w:rsidRPr="00176F3C">
        <w:rPr>
          <w:rFonts w:eastAsia="Arial Unicode MS"/>
          <w:u w:color="000000"/>
        </w:rPr>
        <w:t xml:space="preserve">  The advisory is a reminder to new Managers of Record of some of the responsibilities that are required of them, when assuming the MOR position.  Regulations, policies and a link to the Retail Compliance Inspection Tool can be found on the Advisory which will be posted on the Board’s website.</w:t>
      </w:r>
    </w:p>
    <w:p w:rsidR="001F59BE" w:rsidRPr="00176F3C" w:rsidRDefault="001F59BE" w:rsidP="001F59BE">
      <w:pPr>
        <w:outlineLvl w:val="0"/>
        <w:rPr>
          <w:rFonts w:eastAsia="Arial Unicode MS"/>
          <w:u w:color="000000"/>
        </w:rPr>
      </w:pPr>
    </w:p>
    <w:p w:rsidR="001F59BE" w:rsidRPr="00176F3C" w:rsidRDefault="001F59BE" w:rsidP="001F59BE">
      <w:pPr>
        <w:outlineLvl w:val="0"/>
        <w:rPr>
          <w:rFonts w:eastAsia="Arial Unicode MS"/>
          <w:b/>
          <w:u w:color="000000"/>
        </w:rPr>
      </w:pPr>
    </w:p>
    <w:p w:rsidR="00F140A4" w:rsidRPr="00176F3C" w:rsidRDefault="00F140A4" w:rsidP="00F140A4">
      <w:pPr>
        <w:pStyle w:val="Default"/>
        <w:rPr>
          <w:color w:val="auto"/>
        </w:rPr>
      </w:pPr>
      <w:r w:rsidRPr="00176F3C">
        <w:rPr>
          <w:bCs/>
          <w:color w:val="auto"/>
          <w:u w:val="single"/>
        </w:rPr>
        <w:t>ACTION</w:t>
      </w:r>
      <w:r w:rsidRPr="00176F3C">
        <w:rPr>
          <w:bCs/>
          <w:color w:val="auto"/>
        </w:rPr>
        <w:t>:</w:t>
      </w:r>
      <w:r w:rsidRPr="00176F3C">
        <w:rPr>
          <w:b/>
          <w:bCs/>
          <w:color w:val="auto"/>
        </w:rPr>
        <w:t xml:space="preserve"> </w:t>
      </w:r>
      <w:r w:rsidRPr="00176F3C">
        <w:rPr>
          <w:color w:val="auto"/>
        </w:rPr>
        <w:t xml:space="preserve">Motion by P. GANNON, seconded by K. CONLEY, and voted </w:t>
      </w:r>
    </w:p>
    <w:p w:rsidR="00F140A4" w:rsidRPr="00176F3C" w:rsidRDefault="00F140A4" w:rsidP="00F140A4">
      <w:pPr>
        <w:pStyle w:val="Default"/>
        <w:rPr>
          <w:color w:val="auto"/>
        </w:rPr>
      </w:pPr>
      <w:proofErr w:type="gramStart"/>
      <w:r w:rsidRPr="00176F3C">
        <w:rPr>
          <w:color w:val="auto"/>
        </w:rPr>
        <w:t>unanimously</w:t>
      </w:r>
      <w:proofErr w:type="gramEnd"/>
      <w:r w:rsidRPr="00176F3C">
        <w:rPr>
          <w:color w:val="auto"/>
        </w:rPr>
        <w:t xml:space="preserve"> to approve the Advisory on New Managers of Record. </w:t>
      </w:r>
    </w:p>
    <w:p w:rsidR="001F59BE" w:rsidRPr="00176F3C" w:rsidRDefault="001F59BE" w:rsidP="001F59BE">
      <w:pPr>
        <w:outlineLvl w:val="0"/>
        <w:rPr>
          <w:rFonts w:eastAsia="Arial Unicode MS"/>
          <w:b/>
          <w:u w:color="000000"/>
        </w:rPr>
      </w:pPr>
    </w:p>
    <w:p w:rsidR="001F59BE" w:rsidRPr="00176F3C" w:rsidRDefault="001F59BE" w:rsidP="001F59BE">
      <w:pPr>
        <w:outlineLvl w:val="0"/>
        <w:rPr>
          <w:rFonts w:eastAsia="Arial Unicode MS"/>
          <w:b/>
          <w:u w:color="000000"/>
        </w:rPr>
      </w:pPr>
      <w:r w:rsidRPr="00176F3C">
        <w:rPr>
          <w:rFonts w:eastAsia="Arial Unicode MS"/>
          <w:b/>
          <w:u w:color="000000"/>
        </w:rPr>
        <w:t xml:space="preserve">TOPIC </w:t>
      </w:r>
      <w:r w:rsidR="00617073" w:rsidRPr="00176F3C">
        <w:rPr>
          <w:rFonts w:eastAsia="Arial Unicode MS"/>
          <w:b/>
          <w:u w:color="000000"/>
        </w:rPr>
        <w:t>IX</w:t>
      </w:r>
      <w:r w:rsidRPr="00176F3C">
        <w:rPr>
          <w:rFonts w:eastAsia="Arial Unicode MS"/>
          <w:b/>
          <w:u w:color="000000"/>
        </w:rPr>
        <w:tab/>
      </w:r>
      <w:r w:rsidRPr="00176F3C">
        <w:rPr>
          <w:rFonts w:eastAsia="Arial Unicode MS"/>
          <w:b/>
          <w:u w:color="000000"/>
        </w:rPr>
        <w:tab/>
      </w:r>
      <w:r w:rsidRPr="00176F3C">
        <w:rPr>
          <w:rFonts w:eastAsia="Arial Unicode MS"/>
          <w:b/>
          <w:u w:color="000000"/>
        </w:rPr>
        <w:tab/>
      </w:r>
      <w:r w:rsidRPr="00176F3C">
        <w:rPr>
          <w:rFonts w:eastAsia="Arial Unicode MS"/>
          <w:b/>
          <w:u w:color="000000"/>
        </w:rPr>
        <w:tab/>
        <w:t>FLEX SESSION</w:t>
      </w:r>
      <w:r w:rsidRPr="00176F3C">
        <w:rPr>
          <w:rFonts w:eastAsia="Arial Unicode MS"/>
          <w:b/>
          <w:u w:color="000000"/>
        </w:rPr>
        <w:tab/>
      </w:r>
      <w:r w:rsidRPr="00176F3C">
        <w:rPr>
          <w:rFonts w:eastAsia="Arial Unicode MS"/>
          <w:b/>
          <w:u w:color="000000"/>
        </w:rPr>
        <w:tab/>
        <w:t>Time: 12:13pm</w:t>
      </w:r>
    </w:p>
    <w:p w:rsidR="001F59BE" w:rsidRPr="00176F3C" w:rsidRDefault="001F59BE" w:rsidP="001F59BE">
      <w:pPr>
        <w:outlineLvl w:val="0"/>
        <w:rPr>
          <w:rFonts w:eastAsia="Arial Unicode MS"/>
          <w:b/>
          <w:u w:color="000000"/>
        </w:rPr>
      </w:pPr>
    </w:p>
    <w:p w:rsidR="001F59BE" w:rsidRPr="00176F3C" w:rsidRDefault="001F59BE" w:rsidP="001F59BE">
      <w:pPr>
        <w:outlineLvl w:val="0"/>
        <w:rPr>
          <w:rFonts w:eastAsia="Arial Unicode MS"/>
          <w:b/>
          <w:u w:color="000000"/>
        </w:rPr>
      </w:pPr>
      <w:r w:rsidRPr="00176F3C">
        <w:rPr>
          <w:rFonts w:eastAsia="Arial Unicode MS"/>
          <w:b/>
          <w:u w:color="000000"/>
        </w:rPr>
        <w:t>Proposed Board Calendar for 2017</w:t>
      </w:r>
    </w:p>
    <w:p w:rsidR="001F59BE" w:rsidRPr="00176F3C" w:rsidRDefault="001F59BE" w:rsidP="001F59BE">
      <w:pPr>
        <w:outlineLvl w:val="0"/>
        <w:rPr>
          <w:rFonts w:eastAsia="Arial Unicode MS"/>
          <w:u w:color="000000"/>
        </w:rPr>
      </w:pPr>
      <w:r w:rsidRPr="00176F3C">
        <w:rPr>
          <w:rFonts w:eastAsia="Arial Unicode MS"/>
          <w:u w:color="000000"/>
        </w:rPr>
        <w:t>Presented by:  Rick Harris</w:t>
      </w:r>
    </w:p>
    <w:p w:rsidR="001F59BE" w:rsidRPr="00176F3C" w:rsidRDefault="001F59BE" w:rsidP="001F59BE">
      <w:pPr>
        <w:outlineLvl w:val="0"/>
        <w:rPr>
          <w:rFonts w:eastAsia="Arial Unicode MS"/>
          <w:u w:color="000000"/>
        </w:rPr>
      </w:pPr>
    </w:p>
    <w:p w:rsidR="001F59BE" w:rsidRPr="00176F3C" w:rsidRDefault="001F59BE" w:rsidP="001F59BE">
      <w:pPr>
        <w:ind w:left="180"/>
        <w:outlineLvl w:val="0"/>
        <w:rPr>
          <w:rFonts w:eastAsia="Arial Unicode MS"/>
          <w:u w:color="000000"/>
        </w:rPr>
      </w:pPr>
      <w:r w:rsidRPr="00176F3C">
        <w:rPr>
          <w:rFonts w:eastAsia="Arial Unicode MS"/>
          <w:u w:color="000000"/>
        </w:rPr>
        <w:t>Discussion:</w:t>
      </w:r>
    </w:p>
    <w:p w:rsidR="001F59BE" w:rsidRPr="00176F3C" w:rsidRDefault="001F59BE" w:rsidP="001F59BE">
      <w:pPr>
        <w:ind w:left="180"/>
        <w:outlineLvl w:val="0"/>
        <w:rPr>
          <w:rFonts w:eastAsia="Arial Unicode MS"/>
          <w:u w:color="000000"/>
        </w:rPr>
      </w:pPr>
      <w:r w:rsidRPr="00176F3C">
        <w:rPr>
          <w:rFonts w:eastAsia="Arial Unicode MS"/>
          <w:u w:color="000000"/>
        </w:rPr>
        <w:t xml:space="preserve">     Meeting days will be changed from Tuesdays to Thursdays beginning next year.</w:t>
      </w:r>
    </w:p>
    <w:p w:rsidR="001F59BE" w:rsidRPr="00176F3C" w:rsidRDefault="001F59BE" w:rsidP="001F59BE">
      <w:pPr>
        <w:ind w:left="180"/>
        <w:outlineLvl w:val="0"/>
        <w:rPr>
          <w:rFonts w:eastAsia="Arial Unicode MS"/>
          <w:u w:color="000000"/>
        </w:rPr>
      </w:pPr>
    </w:p>
    <w:p w:rsidR="00F140A4" w:rsidRPr="00176F3C" w:rsidRDefault="00F140A4" w:rsidP="00F140A4">
      <w:pPr>
        <w:pStyle w:val="Default"/>
        <w:rPr>
          <w:color w:val="auto"/>
        </w:rPr>
      </w:pPr>
      <w:r w:rsidRPr="00176F3C">
        <w:rPr>
          <w:bCs/>
          <w:color w:val="auto"/>
          <w:u w:val="single"/>
        </w:rPr>
        <w:t>ACTION</w:t>
      </w:r>
      <w:r w:rsidRPr="00176F3C">
        <w:rPr>
          <w:bCs/>
          <w:color w:val="auto"/>
        </w:rPr>
        <w:t>:</w:t>
      </w:r>
      <w:r w:rsidRPr="00176F3C">
        <w:rPr>
          <w:b/>
          <w:bCs/>
          <w:color w:val="auto"/>
        </w:rPr>
        <w:t xml:space="preserve"> </w:t>
      </w:r>
      <w:r w:rsidRPr="00176F3C">
        <w:rPr>
          <w:color w:val="auto"/>
        </w:rPr>
        <w:t xml:space="preserve">Motion by R. TINSLEY, seconded by C. BASILE, and voted </w:t>
      </w:r>
    </w:p>
    <w:p w:rsidR="00F140A4" w:rsidRPr="00176F3C" w:rsidRDefault="00F140A4" w:rsidP="00F140A4">
      <w:pPr>
        <w:pStyle w:val="Default"/>
        <w:rPr>
          <w:color w:val="auto"/>
        </w:rPr>
      </w:pPr>
      <w:proofErr w:type="gramStart"/>
      <w:r w:rsidRPr="00176F3C">
        <w:rPr>
          <w:color w:val="auto"/>
        </w:rPr>
        <w:t>unanimously</w:t>
      </w:r>
      <w:proofErr w:type="gramEnd"/>
      <w:r w:rsidRPr="00176F3C">
        <w:rPr>
          <w:color w:val="auto"/>
        </w:rPr>
        <w:t xml:space="preserve"> to approve the Board Calendar for 2017. </w:t>
      </w:r>
    </w:p>
    <w:p w:rsidR="001F59BE" w:rsidRPr="00176F3C" w:rsidRDefault="001F59BE" w:rsidP="001F59BE">
      <w:pPr>
        <w:ind w:left="180"/>
        <w:outlineLvl w:val="0"/>
        <w:rPr>
          <w:rFonts w:eastAsia="Arial Unicode MS"/>
          <w:u w:color="000000"/>
        </w:rPr>
      </w:pPr>
    </w:p>
    <w:p w:rsidR="001F59BE" w:rsidRPr="00176F3C" w:rsidRDefault="001F59BE" w:rsidP="001F59BE">
      <w:pPr>
        <w:outlineLvl w:val="0"/>
        <w:rPr>
          <w:rFonts w:eastAsia="Arial Unicode MS"/>
          <w:b/>
          <w:u w:color="000000"/>
        </w:rPr>
      </w:pPr>
      <w:r w:rsidRPr="00176F3C">
        <w:rPr>
          <w:rFonts w:eastAsia="Arial Unicode MS"/>
          <w:b/>
          <w:u w:color="000000"/>
        </w:rPr>
        <w:t xml:space="preserve">TOPIC </w:t>
      </w:r>
      <w:r w:rsidR="00617073" w:rsidRPr="00176F3C">
        <w:rPr>
          <w:rFonts w:eastAsia="Arial Unicode MS"/>
          <w:b/>
          <w:u w:color="000000"/>
        </w:rPr>
        <w:t>IX</w:t>
      </w:r>
      <w:r w:rsidRPr="00176F3C">
        <w:rPr>
          <w:rFonts w:eastAsia="Arial Unicode MS"/>
          <w:b/>
          <w:u w:color="000000"/>
        </w:rPr>
        <w:tab/>
      </w:r>
      <w:r w:rsidRPr="00176F3C">
        <w:rPr>
          <w:rFonts w:eastAsia="Arial Unicode MS"/>
          <w:b/>
          <w:u w:color="000000"/>
        </w:rPr>
        <w:tab/>
      </w:r>
      <w:r w:rsidRPr="00176F3C">
        <w:rPr>
          <w:rFonts w:eastAsia="Arial Unicode MS"/>
          <w:b/>
          <w:u w:color="000000"/>
        </w:rPr>
        <w:tab/>
      </w:r>
      <w:r w:rsidRPr="00176F3C">
        <w:rPr>
          <w:rFonts w:eastAsia="Arial Unicode MS"/>
          <w:b/>
          <w:u w:color="000000"/>
        </w:rPr>
        <w:tab/>
        <w:t>FLEX SESSION</w:t>
      </w:r>
      <w:r w:rsidRPr="00176F3C">
        <w:rPr>
          <w:rFonts w:eastAsia="Arial Unicode MS"/>
          <w:b/>
          <w:u w:color="000000"/>
        </w:rPr>
        <w:tab/>
      </w:r>
      <w:r w:rsidRPr="00176F3C">
        <w:rPr>
          <w:rFonts w:eastAsia="Arial Unicode MS"/>
          <w:b/>
          <w:u w:color="000000"/>
        </w:rPr>
        <w:tab/>
        <w:t>Time: 12:16pm</w:t>
      </w:r>
    </w:p>
    <w:p w:rsidR="001F59BE" w:rsidRPr="00176F3C" w:rsidRDefault="001F59BE" w:rsidP="001F59BE">
      <w:pPr>
        <w:outlineLvl w:val="0"/>
        <w:rPr>
          <w:rFonts w:eastAsia="Arial Unicode MS"/>
          <w:b/>
          <w:u w:color="000000"/>
        </w:rPr>
      </w:pPr>
    </w:p>
    <w:p w:rsidR="001F59BE" w:rsidRPr="00176F3C" w:rsidRDefault="001F59BE" w:rsidP="001F59BE">
      <w:pPr>
        <w:outlineLvl w:val="0"/>
        <w:rPr>
          <w:rFonts w:eastAsia="Arial Unicode MS"/>
          <w:b/>
          <w:u w:color="000000"/>
        </w:rPr>
      </w:pPr>
      <w:r w:rsidRPr="00176F3C">
        <w:rPr>
          <w:rFonts w:eastAsia="Arial Unicode MS"/>
          <w:b/>
          <w:u w:color="000000"/>
        </w:rPr>
        <w:t>Update on Board Staff Response to Public Inquiries</w:t>
      </w:r>
    </w:p>
    <w:p w:rsidR="001F59BE" w:rsidRPr="00176F3C" w:rsidRDefault="001F59BE" w:rsidP="001F59BE">
      <w:pPr>
        <w:outlineLvl w:val="0"/>
        <w:rPr>
          <w:rFonts w:eastAsia="Arial Unicode MS"/>
          <w:u w:color="000000"/>
        </w:rPr>
      </w:pPr>
      <w:r w:rsidRPr="00176F3C">
        <w:rPr>
          <w:rFonts w:eastAsia="Arial Unicode MS"/>
          <w:u w:color="000000"/>
        </w:rPr>
        <w:t>Presented by:  Vishal Thaker</w:t>
      </w:r>
    </w:p>
    <w:p w:rsidR="001F59BE" w:rsidRPr="00176F3C" w:rsidRDefault="001F59BE" w:rsidP="001F59BE">
      <w:pPr>
        <w:outlineLvl w:val="0"/>
        <w:rPr>
          <w:rFonts w:eastAsia="Arial Unicode MS"/>
          <w:u w:color="000000"/>
        </w:rPr>
      </w:pPr>
    </w:p>
    <w:p w:rsidR="001F59BE" w:rsidRPr="00176F3C" w:rsidRDefault="001F59BE" w:rsidP="001F59BE">
      <w:pPr>
        <w:pBdr>
          <w:bottom w:val="single" w:sz="12" w:space="1" w:color="auto"/>
        </w:pBdr>
      </w:pPr>
      <w:r w:rsidRPr="00176F3C">
        <w:t xml:space="preserve">Board staff logged a total of 574 inquiries from the public during FY2016.  The top 3 categories of inquiries dealt with licensing, continuing education, and miscellaneous questions. Going forward, clarification keywords have been added to help categorize further the miscellaneous questions.  Board staff has started recording “Time to Response” for each inquiry to help maintain accountability and provide a timely response.  </w:t>
      </w:r>
    </w:p>
    <w:p w:rsidR="001F59BE" w:rsidRPr="00176F3C" w:rsidRDefault="00F140A4" w:rsidP="001F59BE">
      <w:pPr>
        <w:pBdr>
          <w:bottom w:val="single" w:sz="12" w:space="1" w:color="auto"/>
        </w:pBdr>
      </w:pPr>
      <w:r w:rsidRPr="00176F3C">
        <w:t>So Noted</w:t>
      </w:r>
    </w:p>
    <w:p w:rsidR="00176F3C" w:rsidRPr="00176F3C" w:rsidRDefault="00176F3C" w:rsidP="001F59BE">
      <w:pPr>
        <w:pBdr>
          <w:bottom w:val="single" w:sz="12" w:space="1" w:color="auto"/>
        </w:pBdr>
      </w:pPr>
    </w:p>
    <w:p w:rsidR="00176F3C" w:rsidRPr="00176F3C" w:rsidRDefault="00176F3C" w:rsidP="001F59BE">
      <w:pPr>
        <w:pBdr>
          <w:bottom w:val="single" w:sz="12" w:space="1" w:color="auto"/>
        </w:pBdr>
      </w:pPr>
    </w:p>
    <w:p w:rsidR="00176F3C" w:rsidRPr="00176F3C" w:rsidRDefault="00176F3C" w:rsidP="001F59BE">
      <w:pPr>
        <w:pBdr>
          <w:bottom w:val="single" w:sz="12" w:space="1" w:color="auto"/>
        </w:pBdr>
      </w:pPr>
    </w:p>
    <w:p w:rsidR="001F59BE" w:rsidRPr="00176F3C" w:rsidRDefault="001F59BE" w:rsidP="001F59BE">
      <w:pPr>
        <w:pBdr>
          <w:bottom w:val="single" w:sz="12" w:space="1" w:color="auto"/>
        </w:pBdr>
        <w:rPr>
          <w:b/>
        </w:rPr>
      </w:pPr>
      <w:r w:rsidRPr="00176F3C">
        <w:rPr>
          <w:b/>
        </w:rPr>
        <w:lastRenderedPageBreak/>
        <w:t>Advisory on Staff Ratios, dedicated training personnel, and pharmacy intern direct supervision</w:t>
      </w:r>
      <w:r w:rsidR="00F140A4" w:rsidRPr="00176F3C">
        <w:rPr>
          <w:b/>
        </w:rPr>
        <w:t>.</w:t>
      </w:r>
    </w:p>
    <w:p w:rsidR="001F59BE" w:rsidRPr="00176F3C" w:rsidRDefault="001F59BE" w:rsidP="001F59BE">
      <w:pPr>
        <w:outlineLvl w:val="0"/>
        <w:rPr>
          <w:rFonts w:eastAsia="Arial Unicode MS"/>
          <w:u w:color="000000"/>
        </w:rPr>
      </w:pPr>
      <w:r w:rsidRPr="00176F3C">
        <w:rPr>
          <w:rFonts w:eastAsia="Arial Unicode MS"/>
          <w:u w:color="000000"/>
        </w:rPr>
        <w:t>Presented by:  Vishal Thaker</w:t>
      </w:r>
    </w:p>
    <w:p w:rsidR="001F59BE" w:rsidRPr="00176F3C" w:rsidRDefault="001F59BE" w:rsidP="001F59BE">
      <w:pPr>
        <w:outlineLvl w:val="0"/>
        <w:rPr>
          <w:rFonts w:eastAsia="Arial Unicode MS"/>
          <w:u w:color="000000"/>
        </w:rPr>
      </w:pPr>
    </w:p>
    <w:p w:rsidR="001F59BE" w:rsidRPr="00176F3C" w:rsidRDefault="001F59BE" w:rsidP="001F59BE">
      <w:pPr>
        <w:outlineLvl w:val="0"/>
        <w:rPr>
          <w:rFonts w:eastAsia="Arial Unicode MS"/>
          <w:u w:color="000000"/>
        </w:rPr>
      </w:pPr>
      <w:r w:rsidRPr="00176F3C">
        <w:rPr>
          <w:rFonts w:eastAsia="Arial Unicode MS"/>
          <w:u w:color="000000"/>
        </w:rPr>
        <w:t xml:space="preserve">Board Pharmacist Vishal Thaker presented an overview of </w:t>
      </w:r>
      <w:r w:rsidRPr="00176F3C">
        <w:rPr>
          <w:rFonts w:eastAsia="Arial Unicode MS"/>
          <w:u w:val="single" w:color="000000"/>
        </w:rPr>
        <w:t xml:space="preserve">The Board of Registration in Pharmacy Advisory on Staff Ratios, Dedicated Training Personnel and Pharmacy Intern Direct Supervision. </w:t>
      </w:r>
      <w:r w:rsidRPr="00176F3C">
        <w:rPr>
          <w:rFonts w:eastAsia="Arial Unicode MS"/>
          <w:u w:color="000000"/>
        </w:rPr>
        <w:t xml:space="preserve"> The advisory is a reminder to licensees of the regulations regarding staff ratios and direct supervision of pharmacy interns while providing guidance on the calculation of supervisory ratios using dedicated training personnel.  The Advisory will be posted on the Board’s website.</w:t>
      </w:r>
    </w:p>
    <w:p w:rsidR="001F59BE" w:rsidRPr="00176F3C" w:rsidRDefault="001F59BE" w:rsidP="001F59BE">
      <w:pPr>
        <w:outlineLvl w:val="0"/>
        <w:rPr>
          <w:rFonts w:eastAsia="Arial Unicode MS"/>
          <w:u w:color="000000"/>
        </w:rPr>
      </w:pPr>
    </w:p>
    <w:p w:rsidR="00F140A4" w:rsidRPr="00176F3C" w:rsidRDefault="00F140A4" w:rsidP="00F140A4">
      <w:pPr>
        <w:pStyle w:val="Default"/>
        <w:rPr>
          <w:color w:val="auto"/>
        </w:rPr>
      </w:pPr>
      <w:r w:rsidRPr="00176F3C">
        <w:rPr>
          <w:bCs/>
          <w:color w:val="auto"/>
          <w:u w:val="single"/>
        </w:rPr>
        <w:t>ACTION</w:t>
      </w:r>
      <w:r w:rsidRPr="00176F3C">
        <w:rPr>
          <w:bCs/>
          <w:color w:val="auto"/>
        </w:rPr>
        <w:t>:</w:t>
      </w:r>
      <w:r w:rsidRPr="00176F3C">
        <w:rPr>
          <w:b/>
          <w:bCs/>
          <w:color w:val="auto"/>
        </w:rPr>
        <w:t xml:space="preserve"> </w:t>
      </w:r>
      <w:r w:rsidRPr="00176F3C">
        <w:rPr>
          <w:color w:val="auto"/>
        </w:rPr>
        <w:t xml:space="preserve">Motion by P. GANNON, seconded by K. CONLEY, and voted </w:t>
      </w:r>
    </w:p>
    <w:p w:rsidR="00F140A4" w:rsidRPr="00176F3C" w:rsidRDefault="00F140A4" w:rsidP="00F140A4">
      <w:pPr>
        <w:pStyle w:val="Default"/>
        <w:rPr>
          <w:b/>
          <w:color w:val="auto"/>
        </w:rPr>
      </w:pPr>
      <w:proofErr w:type="gramStart"/>
      <w:r w:rsidRPr="00176F3C">
        <w:rPr>
          <w:color w:val="auto"/>
        </w:rPr>
        <w:t>unanimously</w:t>
      </w:r>
      <w:proofErr w:type="gramEnd"/>
      <w:r w:rsidRPr="00176F3C">
        <w:rPr>
          <w:color w:val="auto"/>
        </w:rPr>
        <w:t xml:space="preserve"> to approve the </w:t>
      </w:r>
      <w:r w:rsidRPr="00176F3C">
        <w:rPr>
          <w:b/>
          <w:color w:val="auto"/>
        </w:rPr>
        <w:t xml:space="preserve">Advisory on Staff Ratios, Dedicated Training Personnel, and Pharmacy Intern Direct Supervision. </w:t>
      </w:r>
    </w:p>
    <w:p w:rsidR="0010639A" w:rsidRPr="00176F3C" w:rsidRDefault="0010639A" w:rsidP="0010639A">
      <w:pPr>
        <w:outlineLvl w:val="0"/>
        <w:rPr>
          <w:rFonts w:eastAsia="Arial Unicode MS"/>
          <w:u w:color="000000"/>
        </w:rPr>
      </w:pPr>
    </w:p>
    <w:p w:rsidR="00321860" w:rsidRPr="00176F3C" w:rsidRDefault="00321860" w:rsidP="00321860">
      <w:pPr>
        <w:ind w:left="360" w:hanging="360"/>
        <w:contextualSpacing/>
        <w:rPr>
          <w:b/>
        </w:rPr>
      </w:pPr>
      <w:r w:rsidRPr="00176F3C">
        <w:rPr>
          <w:b/>
        </w:rPr>
        <w:t>TOPIC: X</w:t>
      </w:r>
    </w:p>
    <w:p w:rsidR="00321860" w:rsidRPr="00176F3C" w:rsidRDefault="00321860" w:rsidP="00321860">
      <w:pPr>
        <w:ind w:left="360" w:hanging="360"/>
        <w:contextualSpacing/>
      </w:pPr>
      <w:r w:rsidRPr="00176F3C">
        <w:rPr>
          <w:b/>
        </w:rPr>
        <w:t>I. Open File Review Cases 1-10</w:t>
      </w:r>
    </w:p>
    <w:p w:rsidR="00321860" w:rsidRPr="00176F3C" w:rsidRDefault="00321860" w:rsidP="00321860">
      <w:pPr>
        <w:ind w:left="360" w:hanging="360"/>
        <w:contextualSpacing/>
      </w:pPr>
      <w:r w:rsidRPr="00176F3C">
        <w:t>________________________________________________________________________</w:t>
      </w:r>
    </w:p>
    <w:p w:rsidR="00321860" w:rsidRPr="00176F3C" w:rsidRDefault="00321860" w:rsidP="00321860">
      <w:pPr>
        <w:ind w:left="360" w:hanging="360"/>
        <w:contextualSpacing/>
      </w:pPr>
      <w:r w:rsidRPr="00176F3C">
        <w:t>I. Open File Review</w:t>
      </w:r>
    </w:p>
    <w:p w:rsidR="00321860" w:rsidRPr="00176F3C" w:rsidRDefault="00321860" w:rsidP="00321860">
      <w:pPr>
        <w:ind w:left="360" w:hanging="360"/>
        <w:contextualSpacing/>
      </w:pPr>
    </w:p>
    <w:p w:rsidR="00321860" w:rsidRPr="00176F3C" w:rsidRDefault="00321860" w:rsidP="0099197E">
      <w:pPr>
        <w:pStyle w:val="ListParagraph"/>
        <w:numPr>
          <w:ilvl w:val="0"/>
          <w:numId w:val="26"/>
        </w:numPr>
      </w:pPr>
      <w:r w:rsidRPr="00176F3C">
        <w:t>SA-INV-7142</w:t>
      </w:r>
      <w:r w:rsidRPr="00176F3C">
        <w:tab/>
      </w:r>
      <w:r w:rsidRPr="00176F3C">
        <w:tab/>
      </w:r>
      <w:r w:rsidRPr="00176F3C">
        <w:tab/>
      </w:r>
      <w:proofErr w:type="spellStart"/>
      <w:r w:rsidRPr="00176F3C">
        <w:t>Apothecare</w:t>
      </w:r>
      <w:proofErr w:type="spellEnd"/>
      <w:r w:rsidRPr="00176F3C">
        <w:t xml:space="preserve"> Pharmacy, DS89820 </w:t>
      </w:r>
      <w:r w:rsidRPr="00176F3C">
        <w:tab/>
        <w:t xml:space="preserve">    TIME: 1:33 pm</w:t>
      </w:r>
    </w:p>
    <w:p w:rsidR="00321860" w:rsidRPr="00176F3C" w:rsidRDefault="00321860" w:rsidP="00321860">
      <w:pPr>
        <w:ind w:left="360" w:hanging="360"/>
        <w:contextualSpacing/>
      </w:pPr>
      <w:r w:rsidRPr="00176F3C">
        <w:t>RECUSAL: C. BASILE and W. COX recused and were not present for the discussion or vote on this matter.</w:t>
      </w:r>
    </w:p>
    <w:p w:rsidR="00321860" w:rsidRPr="00176F3C" w:rsidRDefault="00321860" w:rsidP="00321860">
      <w:pPr>
        <w:contextualSpacing/>
      </w:pPr>
    </w:p>
    <w:p w:rsidR="00321860" w:rsidRPr="00176F3C" w:rsidRDefault="00321860" w:rsidP="00321860">
      <w:pPr>
        <w:ind w:left="360" w:hanging="360"/>
        <w:contextualSpacing/>
      </w:pPr>
      <w:r w:rsidRPr="00176F3C">
        <w:t>DISCUSSION: C. MOGNI presented and summarized the investigation report that</w:t>
      </w:r>
    </w:p>
    <w:p w:rsidR="00321860" w:rsidRPr="00176F3C" w:rsidRDefault="00321860" w:rsidP="00321860">
      <w:pPr>
        <w:ind w:left="360" w:hanging="360"/>
        <w:contextualSpacing/>
      </w:pPr>
      <w:r w:rsidRPr="00176F3C">
        <w:tab/>
      </w:r>
      <w:r w:rsidRPr="00176F3C">
        <w:tab/>
      </w:r>
      <w:r w:rsidRPr="00176F3C">
        <w:tab/>
        <w:t xml:space="preserve">  </w:t>
      </w:r>
      <w:proofErr w:type="gramStart"/>
      <w:r w:rsidRPr="00176F3C">
        <w:t>pertained</w:t>
      </w:r>
      <w:proofErr w:type="gramEnd"/>
      <w:r w:rsidRPr="00176F3C">
        <w:t xml:space="preserve"> to these matters.  </w:t>
      </w:r>
    </w:p>
    <w:p w:rsidR="00321860" w:rsidRPr="00176F3C" w:rsidRDefault="00321860" w:rsidP="0099197E">
      <w:pPr>
        <w:numPr>
          <w:ilvl w:val="0"/>
          <w:numId w:val="5"/>
        </w:numPr>
      </w:pPr>
      <w:r w:rsidRPr="00176F3C">
        <w:t xml:space="preserve">Allegation the owner of </w:t>
      </w:r>
      <w:proofErr w:type="spellStart"/>
      <w:r w:rsidRPr="00176F3C">
        <w:t>Apothecare</w:t>
      </w:r>
      <w:proofErr w:type="spellEnd"/>
      <w:r w:rsidRPr="00176F3C">
        <w:t xml:space="preserve"> of South Shore instructed pharmacy interns to introduce themselves as pharmacists to patients on the phone, conduct comprehensive medication reviews and to submit false claims to the MTM vendor for services that were not provided.</w:t>
      </w:r>
    </w:p>
    <w:p w:rsidR="00321860" w:rsidRPr="00176F3C" w:rsidRDefault="00321860" w:rsidP="0099197E">
      <w:pPr>
        <w:numPr>
          <w:ilvl w:val="0"/>
          <w:numId w:val="5"/>
        </w:numPr>
      </w:pPr>
      <w:r w:rsidRPr="00176F3C">
        <w:t xml:space="preserve">MOR Peterson stated, “When pharmacy interns are in a long term setting they are monitored by a pharmacist via use of an </w:t>
      </w:r>
      <w:proofErr w:type="spellStart"/>
      <w:r w:rsidRPr="00176F3C">
        <w:t>ipad</w:t>
      </w:r>
      <w:proofErr w:type="spellEnd"/>
      <w:r w:rsidRPr="00176F3C">
        <w:t xml:space="preserve"> (Skype) at all times” and reiterated when a pharmacy intern is working at a remote location, “the intern is in constant communication with a supervising pharmacist via an </w:t>
      </w:r>
      <w:proofErr w:type="spellStart"/>
      <w:r w:rsidRPr="00176F3C">
        <w:t>ipad</w:t>
      </w:r>
      <w:proofErr w:type="spellEnd"/>
      <w:r w:rsidRPr="00176F3C">
        <w:t xml:space="preserve"> (Skype)”.  Students are not allowed to bill for their services at </w:t>
      </w:r>
      <w:proofErr w:type="spellStart"/>
      <w:r w:rsidRPr="00176F3C">
        <w:t>Apothecare</w:t>
      </w:r>
      <w:proofErr w:type="spellEnd"/>
      <w:r w:rsidRPr="00176F3C">
        <w:t xml:space="preserve"> and “a pharmacist is always involved”.  According to MOR Peterson, “No one, student or other, was instructed to submit false claims at any time”.</w:t>
      </w:r>
    </w:p>
    <w:p w:rsidR="00321860" w:rsidRPr="00176F3C" w:rsidRDefault="00321860" w:rsidP="0099197E">
      <w:pPr>
        <w:numPr>
          <w:ilvl w:val="0"/>
          <w:numId w:val="5"/>
        </w:numPr>
      </w:pPr>
      <w:r w:rsidRPr="00176F3C">
        <w:t xml:space="preserve">According to the Complainant, Senior Whole Health has “not been able to substantiate any of the allegations” and the MTM vendor “could not find any irregularity in the claims that were submitted for MTM services by </w:t>
      </w:r>
      <w:proofErr w:type="spellStart"/>
      <w:r w:rsidRPr="00176F3C">
        <w:t>Apothecare</w:t>
      </w:r>
      <w:proofErr w:type="spellEnd"/>
      <w:r w:rsidRPr="00176F3C">
        <w:t>”.</w:t>
      </w:r>
    </w:p>
    <w:p w:rsidR="00321860" w:rsidRPr="00176F3C" w:rsidRDefault="00321860" w:rsidP="00321860">
      <w:pPr>
        <w:ind w:left="360" w:hanging="360"/>
        <w:contextualSpacing/>
      </w:pPr>
    </w:p>
    <w:p w:rsidR="00321860" w:rsidRPr="00176F3C" w:rsidRDefault="00321860" w:rsidP="00321860">
      <w:pPr>
        <w:ind w:left="360" w:hanging="360"/>
        <w:contextualSpacing/>
      </w:pPr>
      <w:r w:rsidRPr="00176F3C">
        <w:lastRenderedPageBreak/>
        <w:t>ACTION: Motion by P. GANNON, seconded by A. STEIN, and voted unanimously by those present, to CLOSE SA-INV-7142, with the issuance of a Board approved advisory letter.</w:t>
      </w:r>
    </w:p>
    <w:p w:rsidR="00321860" w:rsidRDefault="00321860" w:rsidP="00321860">
      <w:pPr>
        <w:ind w:left="360" w:hanging="360"/>
        <w:contextualSpacing/>
      </w:pPr>
    </w:p>
    <w:p w:rsidR="00321860" w:rsidRPr="00E71733" w:rsidRDefault="00321860" w:rsidP="00321860">
      <w:pPr>
        <w:ind w:left="360" w:hanging="360"/>
        <w:contextualSpacing/>
      </w:pPr>
      <w:r w:rsidRPr="00E71733">
        <w:t>________________________________________________________________________</w:t>
      </w:r>
    </w:p>
    <w:p w:rsidR="00321860" w:rsidRPr="00E71733" w:rsidRDefault="00321860" w:rsidP="00321860">
      <w:pPr>
        <w:ind w:left="360" w:hanging="360"/>
        <w:contextualSpacing/>
      </w:pPr>
      <w:r w:rsidRPr="00E71733">
        <w:t>Case #2</w:t>
      </w:r>
    </w:p>
    <w:p w:rsidR="00321860" w:rsidRPr="00E71733" w:rsidRDefault="00321860" w:rsidP="00321860">
      <w:pPr>
        <w:ind w:left="360" w:hanging="360"/>
        <w:contextualSpacing/>
      </w:pPr>
      <w:r>
        <w:t>SA-INV-9409</w:t>
      </w:r>
      <w:r>
        <w:tab/>
      </w:r>
      <w:r>
        <w:tab/>
      </w:r>
      <w:r>
        <w:tab/>
        <w:t>Rite Aid #10204, DS2577</w:t>
      </w:r>
      <w:r>
        <w:tab/>
      </w:r>
      <w:r>
        <w:tab/>
        <w:t>TIME: 1:36 p</w:t>
      </w:r>
      <w:r w:rsidRPr="00E71733">
        <w:t>m</w:t>
      </w:r>
    </w:p>
    <w:p w:rsidR="00321860" w:rsidRPr="00E71733" w:rsidRDefault="00321860" w:rsidP="00321860">
      <w:pPr>
        <w:ind w:left="360" w:hanging="360"/>
        <w:contextualSpacing/>
      </w:pPr>
      <w:r w:rsidRPr="006C42A4">
        <w:t>RECUSAL:</w:t>
      </w:r>
      <w:r>
        <w:t xml:space="preserve"> W. COX, and </w:t>
      </w:r>
      <w:r w:rsidRPr="0060623C">
        <w:t>G. CAVANAUGH</w:t>
      </w:r>
      <w:r w:rsidRPr="00DD1E80">
        <w:t xml:space="preserve"> </w:t>
      </w:r>
      <w:r>
        <w:t>recused and were not present for the discussion or vote on this matter.</w:t>
      </w:r>
    </w:p>
    <w:p w:rsidR="00321860" w:rsidRPr="00E71733" w:rsidRDefault="00321860" w:rsidP="00321860">
      <w:pPr>
        <w:ind w:left="360" w:hanging="360"/>
        <w:contextualSpacing/>
      </w:pPr>
    </w:p>
    <w:p w:rsidR="00321860" w:rsidRPr="00E71733" w:rsidRDefault="00321860" w:rsidP="00321860">
      <w:pPr>
        <w:ind w:left="360" w:hanging="360"/>
        <w:contextualSpacing/>
      </w:pPr>
      <w:r w:rsidRPr="006C42A4">
        <w:t>DISCUSSION</w:t>
      </w:r>
      <w:r w:rsidRPr="00E71733">
        <w:t xml:space="preserve">: </w:t>
      </w:r>
      <w:r>
        <w:t xml:space="preserve">J. SANTORO </w:t>
      </w:r>
      <w:r w:rsidRPr="00E71733">
        <w:t>presented and summarized the investigation report that</w:t>
      </w:r>
    </w:p>
    <w:p w:rsidR="00321860" w:rsidRPr="00E71733" w:rsidRDefault="00321860" w:rsidP="00321860">
      <w:pPr>
        <w:ind w:left="360" w:hanging="360"/>
        <w:contextualSpacing/>
      </w:pPr>
      <w:r w:rsidRPr="00E71733">
        <w:t xml:space="preserve">       </w:t>
      </w:r>
      <w:proofErr w:type="gramStart"/>
      <w:r w:rsidRPr="00E71733">
        <w:t>pertained</w:t>
      </w:r>
      <w:proofErr w:type="gramEnd"/>
      <w:r w:rsidRPr="00E71733">
        <w:t xml:space="preserve"> to these matters.  </w:t>
      </w:r>
    </w:p>
    <w:p w:rsidR="00321860" w:rsidRPr="00947E40" w:rsidRDefault="00321860" w:rsidP="0099197E">
      <w:pPr>
        <w:numPr>
          <w:ilvl w:val="0"/>
          <w:numId w:val="6"/>
        </w:numPr>
        <w:contextualSpacing/>
      </w:pPr>
      <w:r w:rsidRPr="00947E40">
        <w:t>The O</w:t>
      </w:r>
      <w:r>
        <w:t xml:space="preserve">ffice of </w:t>
      </w:r>
      <w:r w:rsidRPr="00947E40">
        <w:t>P</w:t>
      </w:r>
      <w:r>
        <w:t xml:space="preserve">ublic </w:t>
      </w:r>
      <w:r w:rsidRPr="00947E40">
        <w:t>P</w:t>
      </w:r>
      <w:r>
        <w:t>rotection</w:t>
      </w:r>
      <w:r w:rsidRPr="00947E40">
        <w:t xml:space="preserve"> received a report of an unknown loss of #100 Methylphenidate ER10mg tablets.</w:t>
      </w:r>
    </w:p>
    <w:p w:rsidR="00321860" w:rsidRPr="00947E40" w:rsidRDefault="00321860" w:rsidP="0099197E">
      <w:pPr>
        <w:numPr>
          <w:ilvl w:val="0"/>
          <w:numId w:val="6"/>
        </w:numPr>
        <w:contextualSpacing/>
      </w:pPr>
      <w:r w:rsidRPr="00947E40">
        <w:t>A staff Pharmacist discovered the loss during weekly reconciliation of CII perpetual inventory and indicated that she filled the last prescription before the loss</w:t>
      </w:r>
      <w:r>
        <w:t>.</w:t>
      </w:r>
    </w:p>
    <w:p w:rsidR="00321860" w:rsidRPr="00947E40" w:rsidRDefault="00321860" w:rsidP="0099197E">
      <w:pPr>
        <w:numPr>
          <w:ilvl w:val="0"/>
          <w:numId w:val="6"/>
        </w:numPr>
        <w:contextualSpacing/>
      </w:pPr>
      <w:r w:rsidRPr="00947E40">
        <w:t>The MOR conducted an internal investigation with the P</w:t>
      </w:r>
      <w:r>
        <w:t xml:space="preserve">harmacy </w:t>
      </w:r>
      <w:r w:rsidRPr="00947E40">
        <w:t>D</w:t>
      </w:r>
      <w:r>
        <w:t xml:space="preserve">istrict </w:t>
      </w:r>
      <w:r w:rsidRPr="00947E40">
        <w:t>M</w:t>
      </w:r>
      <w:r>
        <w:t>anager (PDM)</w:t>
      </w:r>
      <w:r w:rsidRPr="00947E40">
        <w:t xml:space="preserve"> and was able to rule out active loss or diversion by current pharmacy team members and conclude that the bottle was accidentally thrown out</w:t>
      </w:r>
      <w:r>
        <w:t>.</w:t>
      </w:r>
    </w:p>
    <w:p w:rsidR="00321860" w:rsidRPr="00947E40" w:rsidRDefault="00321860" w:rsidP="0099197E">
      <w:pPr>
        <w:numPr>
          <w:ilvl w:val="0"/>
          <w:numId w:val="6"/>
        </w:numPr>
        <w:contextualSpacing/>
      </w:pPr>
      <w:r w:rsidRPr="00947E40">
        <w:t>PDM met with staff to review loss prevention strategies and reinforce company protocol</w:t>
      </w:r>
      <w:r>
        <w:t>.</w:t>
      </w:r>
      <w:r w:rsidRPr="00947E40">
        <w:t xml:space="preserve">  Note: Store does not have cameras</w:t>
      </w:r>
      <w:r>
        <w:t>.</w:t>
      </w:r>
    </w:p>
    <w:p w:rsidR="00321860" w:rsidRPr="00947E40" w:rsidRDefault="00321860" w:rsidP="0099197E">
      <w:pPr>
        <w:numPr>
          <w:ilvl w:val="0"/>
          <w:numId w:val="6"/>
        </w:numPr>
        <w:contextualSpacing/>
      </w:pPr>
      <w:r w:rsidRPr="00947E40">
        <w:t>Pla</w:t>
      </w:r>
      <w:r>
        <w:t>n of correction indicated that p</w:t>
      </w:r>
      <w:r w:rsidRPr="00947E40">
        <w:t>harmacist</w:t>
      </w:r>
      <w:r>
        <w:t>s</w:t>
      </w:r>
      <w:r w:rsidRPr="00947E40">
        <w:t xml:space="preserve"> will back count full and partial bottles</w:t>
      </w:r>
      <w:r>
        <w:t>.</w:t>
      </w:r>
      <w:r w:rsidRPr="00947E40">
        <w:t xml:space="preserve"> Only </w:t>
      </w:r>
      <w:r>
        <w:t xml:space="preserve">a </w:t>
      </w:r>
      <w:r w:rsidRPr="00947E40">
        <w:t>pharmacist will handle CII and be responsible for returning CII bottles to safe as soon as possible</w:t>
      </w:r>
      <w:r>
        <w:t>.</w:t>
      </w:r>
    </w:p>
    <w:p w:rsidR="00321860" w:rsidRDefault="00321860" w:rsidP="00321860">
      <w:pPr>
        <w:ind w:left="360" w:hanging="360"/>
        <w:contextualSpacing/>
      </w:pPr>
    </w:p>
    <w:p w:rsidR="00321860" w:rsidRDefault="00321860" w:rsidP="00321860">
      <w:pPr>
        <w:ind w:left="360" w:hanging="360"/>
        <w:contextualSpacing/>
      </w:pPr>
      <w:r>
        <w:t>ACTION: Motion by K. CONLEY</w:t>
      </w:r>
      <w:r w:rsidRPr="00541E1C">
        <w:t xml:space="preserve">, seconded </w:t>
      </w:r>
      <w:r>
        <w:t>by C. BASILE, and voted unanimously by those present, to CLOSE SA-INV-9409, with insufficient evidence.</w:t>
      </w:r>
    </w:p>
    <w:p w:rsidR="00321860" w:rsidRDefault="00321860" w:rsidP="00321860">
      <w:pPr>
        <w:ind w:left="360" w:hanging="360"/>
        <w:contextualSpacing/>
      </w:pPr>
    </w:p>
    <w:p w:rsidR="00321860" w:rsidRDefault="00321860" w:rsidP="00321860">
      <w:pPr>
        <w:ind w:left="360" w:hanging="360"/>
        <w:contextualSpacing/>
      </w:pPr>
      <w:r>
        <w:t>________________________________________________________________________</w:t>
      </w:r>
    </w:p>
    <w:p w:rsidR="00321860" w:rsidRDefault="00321860" w:rsidP="00321860">
      <w:pPr>
        <w:ind w:left="360" w:hanging="360"/>
        <w:contextualSpacing/>
      </w:pPr>
      <w:r>
        <w:t>Case #3</w:t>
      </w:r>
    </w:p>
    <w:p w:rsidR="00321860" w:rsidRDefault="00321860" w:rsidP="00321860">
      <w:pPr>
        <w:ind w:left="360" w:hanging="360"/>
        <w:contextualSpacing/>
      </w:pPr>
      <w:r>
        <w:t>SA-INV-9330</w:t>
      </w:r>
      <w:r>
        <w:tab/>
      </w:r>
      <w:r>
        <w:tab/>
      </w:r>
      <w:r>
        <w:tab/>
        <w:t>Rite Aid #10063, DS3009</w:t>
      </w:r>
      <w:r>
        <w:tab/>
      </w:r>
      <w:r>
        <w:tab/>
        <w:t>TIME: 1:39 pm</w:t>
      </w:r>
    </w:p>
    <w:p w:rsidR="00321860" w:rsidRDefault="00321860" w:rsidP="00321860">
      <w:pPr>
        <w:ind w:left="360" w:hanging="360"/>
        <w:contextualSpacing/>
      </w:pPr>
      <w:r>
        <w:t>RECUSAL: G. CAVANAUGH recused and was not present for the discussion or vote on this matter.</w:t>
      </w:r>
    </w:p>
    <w:p w:rsidR="00321860" w:rsidRDefault="00321860" w:rsidP="00321860">
      <w:pPr>
        <w:ind w:left="360" w:hanging="360"/>
        <w:contextualSpacing/>
      </w:pPr>
    </w:p>
    <w:p w:rsidR="00321860" w:rsidRDefault="00321860" w:rsidP="00321860">
      <w:pPr>
        <w:ind w:left="360" w:hanging="360"/>
        <w:contextualSpacing/>
      </w:pPr>
      <w:r>
        <w:t xml:space="preserve">DISCUSSION: J. TRAN presented and summarized the investigation report </w:t>
      </w:r>
    </w:p>
    <w:p w:rsidR="00321860" w:rsidRDefault="00321860" w:rsidP="00321860">
      <w:pPr>
        <w:ind w:left="360" w:hanging="360"/>
        <w:contextualSpacing/>
      </w:pPr>
      <w:r>
        <w:t xml:space="preserve">       </w:t>
      </w:r>
      <w:proofErr w:type="gramStart"/>
      <w:r>
        <w:t>pertain</w:t>
      </w:r>
      <w:r w:rsidR="00176F3C">
        <w:t>ing</w:t>
      </w:r>
      <w:proofErr w:type="gramEnd"/>
      <w:r>
        <w:t xml:space="preserve"> to these matters.  </w:t>
      </w:r>
    </w:p>
    <w:p w:rsidR="00321860" w:rsidRPr="00250492" w:rsidRDefault="00321860" w:rsidP="0099197E">
      <w:pPr>
        <w:numPr>
          <w:ilvl w:val="0"/>
          <w:numId w:val="7"/>
        </w:numPr>
        <w:contextualSpacing/>
      </w:pPr>
      <w:r w:rsidRPr="00250492">
        <w:rPr>
          <w:bCs/>
        </w:rPr>
        <w:t>On Dec 29, 2015, Rite Aid Pharmacy #10063 located in Springfield, MA had a loss of #427 alprazolam 2mg tablets</w:t>
      </w:r>
      <w:r>
        <w:rPr>
          <w:bCs/>
        </w:rPr>
        <w:t xml:space="preserve"> with submission to the Board on</w:t>
      </w:r>
      <w:r w:rsidRPr="00250492">
        <w:rPr>
          <w:bCs/>
        </w:rPr>
        <w:t xml:space="preserve"> Feb. 2, 2016.</w:t>
      </w:r>
    </w:p>
    <w:p w:rsidR="00321860" w:rsidRPr="00250492" w:rsidRDefault="00321860" w:rsidP="0099197E">
      <w:pPr>
        <w:numPr>
          <w:ilvl w:val="0"/>
          <w:numId w:val="7"/>
        </w:numPr>
        <w:contextualSpacing/>
      </w:pPr>
      <w:r w:rsidRPr="00250492">
        <w:rPr>
          <w:bCs/>
        </w:rPr>
        <w:t xml:space="preserve">MOR indicated that they had ordered 3 x100ct </w:t>
      </w:r>
      <w:r>
        <w:rPr>
          <w:bCs/>
        </w:rPr>
        <w:t xml:space="preserve">bottles </w:t>
      </w:r>
      <w:r w:rsidRPr="00250492">
        <w:rPr>
          <w:bCs/>
        </w:rPr>
        <w:t xml:space="preserve">but was substituted with 3x500ct bottles. </w:t>
      </w:r>
    </w:p>
    <w:p w:rsidR="00321860" w:rsidRPr="00250492" w:rsidRDefault="00321860" w:rsidP="0099197E">
      <w:pPr>
        <w:numPr>
          <w:ilvl w:val="0"/>
          <w:numId w:val="7"/>
        </w:numPr>
        <w:contextualSpacing/>
      </w:pPr>
      <w:r w:rsidRPr="00250492">
        <w:rPr>
          <w:bCs/>
        </w:rPr>
        <w:t xml:space="preserve">Rite Aid conducted a full investigation and monitored the supply of the medication for several months.  Additionally, </w:t>
      </w:r>
      <w:r>
        <w:rPr>
          <w:bCs/>
        </w:rPr>
        <w:t xml:space="preserve">they </w:t>
      </w:r>
      <w:r w:rsidRPr="00250492">
        <w:rPr>
          <w:bCs/>
        </w:rPr>
        <w:t>reviewed all paperwork and audit</w:t>
      </w:r>
      <w:r>
        <w:rPr>
          <w:bCs/>
        </w:rPr>
        <w:t>s</w:t>
      </w:r>
      <w:r w:rsidRPr="00250492">
        <w:rPr>
          <w:bCs/>
        </w:rPr>
        <w:t xml:space="preserve"> of prescriptions.  </w:t>
      </w:r>
    </w:p>
    <w:p w:rsidR="00321860" w:rsidRPr="00250492" w:rsidRDefault="00321860" w:rsidP="0099197E">
      <w:pPr>
        <w:numPr>
          <w:ilvl w:val="0"/>
          <w:numId w:val="7"/>
        </w:numPr>
        <w:contextualSpacing/>
      </w:pPr>
      <w:r w:rsidRPr="00250492">
        <w:rPr>
          <w:bCs/>
        </w:rPr>
        <w:lastRenderedPageBreak/>
        <w:t>There are no security cameras in the pharmacy so there is no camera footage.</w:t>
      </w:r>
    </w:p>
    <w:p w:rsidR="00321860" w:rsidRPr="00250492" w:rsidRDefault="00321860" w:rsidP="0099197E">
      <w:pPr>
        <w:numPr>
          <w:ilvl w:val="0"/>
          <w:numId w:val="7"/>
        </w:numPr>
        <w:contextualSpacing/>
      </w:pPr>
      <w:r w:rsidRPr="00250492">
        <w:rPr>
          <w:bCs/>
        </w:rPr>
        <w:t>As a corrective action, all strengths of alprazolam were moved into a more visual area, &amp; controlled substance policies were reviewed with all employees.  The quantity on the invoice is circled by the Pharmacist as an additional check.  If there had been further discrepancies it was discussed a camera would be added in the pharmacy.</w:t>
      </w:r>
    </w:p>
    <w:p w:rsidR="00321860" w:rsidRPr="00250492" w:rsidRDefault="00321860" w:rsidP="0099197E">
      <w:pPr>
        <w:numPr>
          <w:ilvl w:val="0"/>
          <w:numId w:val="7"/>
        </w:numPr>
        <w:contextualSpacing/>
      </w:pPr>
      <w:r w:rsidRPr="00250492">
        <w:rPr>
          <w:bCs/>
        </w:rPr>
        <w:t>Investigator Brosnan completed a retail inspection (ISP-5513) on July 7, 2016 with no deficiencies noted.</w:t>
      </w:r>
    </w:p>
    <w:p w:rsidR="00321860" w:rsidRPr="00250492" w:rsidRDefault="00321860" w:rsidP="00321860">
      <w:pPr>
        <w:contextualSpacing/>
      </w:pPr>
    </w:p>
    <w:p w:rsidR="00321860" w:rsidRDefault="00321860" w:rsidP="00321860">
      <w:pPr>
        <w:ind w:left="360" w:hanging="360"/>
        <w:contextualSpacing/>
      </w:pPr>
      <w:r>
        <w:t xml:space="preserve">ACTION: </w:t>
      </w:r>
      <w:r w:rsidRPr="0029795D">
        <w:t xml:space="preserve">Motion by </w:t>
      </w:r>
      <w:r>
        <w:t>P. GANNON,</w:t>
      </w:r>
      <w:r w:rsidRPr="0029795D">
        <w:t xml:space="preserve"> seconded by </w:t>
      </w:r>
      <w:r>
        <w:t>C. BASILE</w:t>
      </w:r>
      <w:r w:rsidRPr="0029795D">
        <w:t xml:space="preserve"> and voted unanimously by those present, </w:t>
      </w:r>
      <w:r>
        <w:t>to convert SA-INV-9330 to a COMPLAINT.</w:t>
      </w:r>
    </w:p>
    <w:p w:rsidR="00321860" w:rsidRDefault="00321860" w:rsidP="00321860">
      <w:pPr>
        <w:ind w:left="360" w:hanging="360"/>
        <w:contextualSpacing/>
      </w:pPr>
    </w:p>
    <w:p w:rsidR="00321860" w:rsidRDefault="00321860" w:rsidP="00321860">
      <w:pPr>
        <w:ind w:left="360" w:hanging="360"/>
        <w:contextualSpacing/>
      </w:pPr>
      <w:r>
        <w:t>________________________________________________________________________</w:t>
      </w:r>
    </w:p>
    <w:p w:rsidR="00321860" w:rsidRDefault="00321860" w:rsidP="00321860">
      <w:pPr>
        <w:ind w:left="360" w:hanging="360"/>
        <w:contextualSpacing/>
      </w:pPr>
      <w:r>
        <w:t>Case #4</w:t>
      </w:r>
    </w:p>
    <w:p w:rsidR="00321860" w:rsidRDefault="00321860" w:rsidP="00321860">
      <w:pPr>
        <w:ind w:left="360" w:hanging="360"/>
        <w:contextualSpacing/>
      </w:pPr>
      <w:r>
        <w:t>SA-INV-8725</w:t>
      </w:r>
      <w:r>
        <w:tab/>
      </w:r>
      <w:r>
        <w:tab/>
      </w:r>
      <w:r>
        <w:tab/>
        <w:t>Rite Aid #10099, DS3301</w:t>
      </w:r>
      <w:r>
        <w:tab/>
      </w:r>
      <w:r>
        <w:tab/>
        <w:t xml:space="preserve"> TIME: 1:46 pm</w:t>
      </w:r>
    </w:p>
    <w:p w:rsidR="00321860" w:rsidRDefault="00321860" w:rsidP="00321860">
      <w:pPr>
        <w:ind w:left="360" w:hanging="360"/>
        <w:contextualSpacing/>
      </w:pPr>
      <w:r>
        <w:t>RECUSAL: G. CAVANAUGH recused and was not present for the discussion or vote on this matter.</w:t>
      </w:r>
    </w:p>
    <w:p w:rsidR="00321860" w:rsidRDefault="00321860" w:rsidP="00321860">
      <w:pPr>
        <w:ind w:left="360" w:hanging="360"/>
        <w:contextualSpacing/>
      </w:pPr>
    </w:p>
    <w:p w:rsidR="00321860" w:rsidRDefault="00321860" w:rsidP="00321860">
      <w:pPr>
        <w:ind w:left="360" w:hanging="360"/>
        <w:contextualSpacing/>
      </w:pPr>
      <w:r>
        <w:t>DISCUSSION: J. TRAN presented and summarized the investigation report that</w:t>
      </w:r>
    </w:p>
    <w:p w:rsidR="00321860" w:rsidRDefault="00321860" w:rsidP="00321860">
      <w:pPr>
        <w:ind w:left="360" w:hanging="360"/>
        <w:contextualSpacing/>
      </w:pPr>
      <w:r>
        <w:t xml:space="preserve">       </w:t>
      </w:r>
      <w:proofErr w:type="gramStart"/>
      <w:r>
        <w:t>pertained</w:t>
      </w:r>
      <w:proofErr w:type="gramEnd"/>
      <w:r>
        <w:t xml:space="preserve"> to these matters.</w:t>
      </w:r>
    </w:p>
    <w:p w:rsidR="00321860" w:rsidRPr="00573273" w:rsidRDefault="00321860" w:rsidP="0099197E">
      <w:pPr>
        <w:numPr>
          <w:ilvl w:val="0"/>
          <w:numId w:val="8"/>
        </w:numPr>
      </w:pPr>
      <w:r w:rsidRPr="00573273">
        <w:t>O</w:t>
      </w:r>
      <w:r>
        <w:t xml:space="preserve">ffice of </w:t>
      </w:r>
      <w:r w:rsidRPr="00573273">
        <w:t>P</w:t>
      </w:r>
      <w:r>
        <w:t xml:space="preserve">ublic </w:t>
      </w:r>
      <w:r w:rsidRPr="00573273">
        <w:t>P</w:t>
      </w:r>
      <w:r>
        <w:t>rotection</w:t>
      </w:r>
      <w:r w:rsidRPr="00573273">
        <w:t xml:space="preserve"> received a DEA 106 form submission of #271 tramadol 50mg tablets at Rite Aid Pharmacy #10099 on or about September 3, 2015. </w:t>
      </w:r>
    </w:p>
    <w:p w:rsidR="00321860" w:rsidRPr="00573273" w:rsidRDefault="00321860" w:rsidP="0099197E">
      <w:pPr>
        <w:numPr>
          <w:ilvl w:val="0"/>
          <w:numId w:val="8"/>
        </w:numPr>
      </w:pPr>
      <w:r w:rsidRPr="00573273">
        <w:t>Tramadol loss discovered upon return from maternity leave.  The store’s DVR system was analyzed and available pertinent footage was reviewed.  The tramadol loss may have been caused by inaccurate dispensing due to miscounts and/or improper processing of returns.</w:t>
      </w:r>
    </w:p>
    <w:p w:rsidR="00321860" w:rsidRPr="00573273" w:rsidRDefault="00321860" w:rsidP="0099197E">
      <w:pPr>
        <w:numPr>
          <w:ilvl w:val="0"/>
          <w:numId w:val="8"/>
        </w:numPr>
      </w:pPr>
      <w:r w:rsidRPr="00573273">
        <w:t>Covert cameras installed and monitored for 3 months with additional counts completed during that time with no additional loss revealed.</w:t>
      </w:r>
    </w:p>
    <w:p w:rsidR="00321860" w:rsidRPr="00573273" w:rsidRDefault="00321860" w:rsidP="0099197E">
      <w:pPr>
        <w:numPr>
          <w:ilvl w:val="0"/>
          <w:numId w:val="8"/>
        </w:numPr>
      </w:pPr>
      <w:r w:rsidRPr="00573273">
        <w:t xml:space="preserve">A Retail Compliance (ISP-4830) inspection at Rite Aid Pharmacy #10099 was completed by Investigator John Murray on March 3, 2016 with a deficiency observed including expired </w:t>
      </w:r>
      <w:proofErr w:type="spellStart"/>
      <w:r w:rsidRPr="00573273">
        <w:t>Pneumovax</w:t>
      </w:r>
      <w:proofErr w:type="spellEnd"/>
      <w:r w:rsidRPr="00573273">
        <w:t xml:space="preserve"> vaccine f</w:t>
      </w:r>
      <w:r>
        <w:t>ound in the refrigerator but not</w:t>
      </w:r>
      <w:r w:rsidRPr="00573273">
        <w:t xml:space="preserve"> administered. </w:t>
      </w:r>
    </w:p>
    <w:p w:rsidR="00321860" w:rsidRPr="00573273" w:rsidRDefault="00321860" w:rsidP="0099197E">
      <w:pPr>
        <w:numPr>
          <w:ilvl w:val="0"/>
          <w:numId w:val="8"/>
        </w:numPr>
      </w:pPr>
      <w:r w:rsidRPr="00573273">
        <w:t>MOR reinforced policies and procedures of handling control substance</w:t>
      </w:r>
      <w:r>
        <w:t>s</w:t>
      </w:r>
      <w:r w:rsidRPr="00573273">
        <w:t xml:space="preserve"> to prevent miscounts including double counting all controls prior to dispensing.</w:t>
      </w:r>
    </w:p>
    <w:p w:rsidR="00321860" w:rsidRDefault="00321860" w:rsidP="00321860">
      <w:pPr>
        <w:ind w:left="360" w:hanging="360"/>
        <w:contextualSpacing/>
      </w:pPr>
    </w:p>
    <w:p w:rsidR="00321860" w:rsidRDefault="00321860" w:rsidP="00321860">
      <w:pPr>
        <w:ind w:left="360" w:hanging="360"/>
        <w:contextualSpacing/>
      </w:pPr>
      <w:r w:rsidRPr="000C043A">
        <w:t xml:space="preserve">ACTION: </w:t>
      </w:r>
      <w:r w:rsidRPr="0029795D">
        <w:t xml:space="preserve">Motion by </w:t>
      </w:r>
      <w:r>
        <w:t>A. STEIN,</w:t>
      </w:r>
      <w:r w:rsidRPr="0029795D">
        <w:t xml:space="preserve"> seconded by </w:t>
      </w:r>
      <w:r>
        <w:t>T. FENSKY</w:t>
      </w:r>
      <w:r w:rsidRPr="0029795D">
        <w:t xml:space="preserve"> and voted by </w:t>
      </w:r>
      <w:r>
        <w:t xml:space="preserve">the majority of </w:t>
      </w:r>
      <w:r w:rsidRPr="0029795D">
        <w:t xml:space="preserve">those present, </w:t>
      </w:r>
      <w:r>
        <w:t>to CLOSE SA-INV-8725, with insufficient evidence. P. GANNON voted against this action.</w:t>
      </w:r>
    </w:p>
    <w:p w:rsidR="00321860" w:rsidRDefault="00321860" w:rsidP="00321860">
      <w:pPr>
        <w:ind w:left="360" w:hanging="360"/>
        <w:contextualSpacing/>
      </w:pPr>
    </w:p>
    <w:p w:rsidR="00321860" w:rsidRDefault="00321860" w:rsidP="00321860">
      <w:pPr>
        <w:ind w:left="360" w:hanging="360"/>
        <w:contextualSpacing/>
      </w:pPr>
      <w:r>
        <w:t>________________________________________________________________________</w:t>
      </w:r>
    </w:p>
    <w:p w:rsidR="00321860" w:rsidRDefault="00321860" w:rsidP="00321860">
      <w:pPr>
        <w:ind w:left="360" w:hanging="360"/>
        <w:contextualSpacing/>
      </w:pPr>
      <w:r>
        <w:t>Case #5</w:t>
      </w:r>
    </w:p>
    <w:p w:rsidR="00321860" w:rsidRDefault="00321860" w:rsidP="00321860">
      <w:pPr>
        <w:ind w:left="360" w:hanging="360"/>
        <w:contextualSpacing/>
      </w:pPr>
      <w:r>
        <w:t>PHA-2016-0027</w:t>
      </w:r>
      <w:r>
        <w:tab/>
        <w:t>Walgreens Pharmacy #10128, DS3472</w:t>
      </w:r>
      <w:r>
        <w:tab/>
        <w:t>TIME: 1:52 pm</w:t>
      </w:r>
    </w:p>
    <w:p w:rsidR="00321860" w:rsidRDefault="00321860" w:rsidP="00321860">
      <w:pPr>
        <w:ind w:left="360" w:hanging="360"/>
        <w:contextualSpacing/>
      </w:pPr>
      <w:r>
        <w:t>RECUSAL: N/A</w:t>
      </w:r>
    </w:p>
    <w:p w:rsidR="00321860" w:rsidRDefault="00321860" w:rsidP="00321860">
      <w:pPr>
        <w:ind w:left="360" w:hanging="360"/>
        <w:contextualSpacing/>
      </w:pPr>
    </w:p>
    <w:p w:rsidR="00321860" w:rsidRDefault="00321860" w:rsidP="00321860">
      <w:pPr>
        <w:ind w:left="360" w:hanging="360"/>
        <w:contextualSpacing/>
      </w:pPr>
      <w:r>
        <w:t>DISCUSSION: G. MELTON presented and summarized the investigation report that</w:t>
      </w:r>
    </w:p>
    <w:p w:rsidR="00321860" w:rsidRDefault="00321860" w:rsidP="00321860">
      <w:pPr>
        <w:ind w:left="360" w:hanging="360"/>
        <w:contextualSpacing/>
      </w:pPr>
      <w:r>
        <w:lastRenderedPageBreak/>
        <w:t xml:space="preserve">       </w:t>
      </w:r>
      <w:proofErr w:type="gramStart"/>
      <w:r>
        <w:t>pertained</w:t>
      </w:r>
      <w:proofErr w:type="gramEnd"/>
      <w:r>
        <w:t xml:space="preserve"> to these matters.  </w:t>
      </w:r>
    </w:p>
    <w:p w:rsidR="00321860" w:rsidRPr="000F4E7F" w:rsidRDefault="00321860" w:rsidP="0099197E">
      <w:pPr>
        <w:numPr>
          <w:ilvl w:val="0"/>
          <w:numId w:val="9"/>
        </w:numPr>
      </w:pPr>
      <w:r w:rsidRPr="000F4E7F">
        <w:t>O</w:t>
      </w:r>
      <w:r>
        <w:t xml:space="preserve">ffice of </w:t>
      </w:r>
      <w:r w:rsidRPr="000F4E7F">
        <w:t>P</w:t>
      </w:r>
      <w:r>
        <w:t xml:space="preserve">ublic </w:t>
      </w:r>
      <w:r w:rsidRPr="000F4E7F">
        <w:t>P</w:t>
      </w:r>
      <w:r>
        <w:t>rotection</w:t>
      </w:r>
      <w:r w:rsidRPr="000F4E7F">
        <w:t xml:space="preserve"> </w:t>
      </w:r>
      <w:r>
        <w:t xml:space="preserve">(OPP) </w:t>
      </w:r>
      <w:r w:rsidRPr="000F4E7F">
        <w:t>opened Complaint against Walgreens Pharmacy #10128 located in Ware, MA  based on an untimely R</w:t>
      </w:r>
      <w:r>
        <w:t xml:space="preserve">eport of </w:t>
      </w:r>
      <w:r w:rsidRPr="000F4E7F">
        <w:t>L</w:t>
      </w:r>
      <w:r>
        <w:t xml:space="preserve">oss of </w:t>
      </w:r>
      <w:r w:rsidRPr="000F4E7F">
        <w:t>C</w:t>
      </w:r>
      <w:r>
        <w:t xml:space="preserve">ontrolled </w:t>
      </w:r>
      <w:r w:rsidRPr="000F4E7F">
        <w:t>S</w:t>
      </w:r>
      <w:r>
        <w:t>ubstance</w:t>
      </w:r>
      <w:r w:rsidRPr="000F4E7F">
        <w:t xml:space="preserve"> </w:t>
      </w:r>
      <w:r>
        <w:t xml:space="preserve">(RLCS) </w:t>
      </w:r>
      <w:r w:rsidRPr="000F4E7F">
        <w:t xml:space="preserve">submitted on December 23, 2015: </w:t>
      </w:r>
    </w:p>
    <w:p w:rsidR="00321860" w:rsidRPr="000F4E7F" w:rsidRDefault="00321860" w:rsidP="00321860">
      <w:pPr>
        <w:ind w:left="72" w:firstLine="360"/>
        <w:rPr>
          <w:u w:val="single"/>
        </w:rPr>
      </w:pPr>
      <w:r w:rsidRPr="000F4E7F">
        <w:rPr>
          <w:u w:val="single"/>
        </w:rPr>
        <w:t>December 23, 2016:</w:t>
      </w:r>
    </w:p>
    <w:p w:rsidR="00321860" w:rsidRPr="000F4E7F" w:rsidRDefault="00321860" w:rsidP="0099197E">
      <w:pPr>
        <w:numPr>
          <w:ilvl w:val="0"/>
          <w:numId w:val="9"/>
        </w:numPr>
      </w:pPr>
      <w:r w:rsidRPr="000F4E7F">
        <w:t>MOR Christopher J. Waldron submitted an untimely RLCS for “an unexplained l</w:t>
      </w:r>
      <w:r>
        <w:t xml:space="preserve">oss” of 100 </w:t>
      </w:r>
      <w:r w:rsidRPr="000F4E7F">
        <w:t>tablets of oxycodone 30mg immediate release discovered on November 20, 2015.</w:t>
      </w:r>
    </w:p>
    <w:p w:rsidR="00321860" w:rsidRPr="000F4E7F" w:rsidRDefault="00321860" w:rsidP="0099197E">
      <w:pPr>
        <w:numPr>
          <w:ilvl w:val="0"/>
          <w:numId w:val="9"/>
        </w:numPr>
      </w:pPr>
      <w:r w:rsidRPr="000F4E7F">
        <w:t>MOR chose to delay reporting loss 3 weeks because he believed that “the missing drugs would eventually turn up” as the pharmacy had no history of diversion from the CII cabinet and “if something was off on the count it was always discovered because someone forgot to write in an invoice or sale.”</w:t>
      </w:r>
    </w:p>
    <w:p w:rsidR="00321860" w:rsidRPr="000F4E7F" w:rsidRDefault="00321860" w:rsidP="0099197E">
      <w:pPr>
        <w:numPr>
          <w:ilvl w:val="0"/>
          <w:numId w:val="9"/>
        </w:numPr>
      </w:pPr>
      <w:r w:rsidRPr="000F4E7F">
        <w:t xml:space="preserve">MOR Waldron was issued a written warning </w:t>
      </w:r>
      <w:r>
        <w:t xml:space="preserve">by Walgreens </w:t>
      </w:r>
      <w:r w:rsidRPr="000F4E7F">
        <w:t xml:space="preserve">for failing to report the loss in a timely manner and the result of the internal investigation reported that MOR Waldron was grossly negligent in the handling of the loss.  Significantly, the internal investigation found no evidence of theft or fraud by MOR Waldron.  </w:t>
      </w:r>
    </w:p>
    <w:p w:rsidR="00321860" w:rsidRPr="000F4E7F" w:rsidRDefault="00321860" w:rsidP="0099197E">
      <w:pPr>
        <w:numPr>
          <w:ilvl w:val="0"/>
          <w:numId w:val="9"/>
        </w:numPr>
      </w:pPr>
      <w:r w:rsidRPr="000F4E7F">
        <w:t>MOR Waldron believed that the bottle was likely thrown out.</w:t>
      </w:r>
    </w:p>
    <w:p w:rsidR="00321860" w:rsidRPr="000F4E7F" w:rsidRDefault="00321860" w:rsidP="0099197E">
      <w:pPr>
        <w:numPr>
          <w:ilvl w:val="0"/>
          <w:numId w:val="9"/>
        </w:numPr>
      </w:pPr>
      <w:r w:rsidRPr="000F4E7F">
        <w:t xml:space="preserve">MOR Waldron described </w:t>
      </w:r>
      <w:r>
        <w:t>the plan of correction</w:t>
      </w:r>
      <w:r w:rsidRPr="000F4E7F">
        <w:t>.  He stated, “Corrective action include</w:t>
      </w:r>
      <w:r w:rsidR="00176F3C">
        <w:t>s</w:t>
      </w:r>
      <w:r w:rsidRPr="000F4E7F">
        <w:t xml:space="preserve"> [sic] back counting of all CII prescriptions and verifying inventory with each prescription.  Double counting of all CII prescriptions.”  </w:t>
      </w:r>
    </w:p>
    <w:p w:rsidR="00321860" w:rsidRPr="000F4E7F" w:rsidRDefault="00321860" w:rsidP="00321860">
      <w:pPr>
        <w:ind w:firstLine="360"/>
        <w:rPr>
          <w:u w:val="single"/>
        </w:rPr>
      </w:pPr>
      <w:r w:rsidRPr="000F4E7F">
        <w:rPr>
          <w:u w:val="single"/>
        </w:rPr>
        <w:t>Of Note:</w:t>
      </w:r>
    </w:p>
    <w:p w:rsidR="00321860" w:rsidRDefault="00321860" w:rsidP="0099197E">
      <w:pPr>
        <w:numPr>
          <w:ilvl w:val="0"/>
          <w:numId w:val="10"/>
        </w:numPr>
        <w:contextualSpacing/>
      </w:pPr>
      <w:r w:rsidRPr="000F4E7F">
        <w:t xml:space="preserve">A Retail Compliance Inspection (ISP-4141) on November 24, 2015.  OPP Inspectors observed a deficiency involving no weights and measures seal on a recently acquired scale.  A plan of correction (POC) and an ongoing compliance plan were submitted to remediate the observed deficiencies.   </w:t>
      </w:r>
    </w:p>
    <w:p w:rsidR="00321860" w:rsidRPr="000F4E7F" w:rsidRDefault="00321860" w:rsidP="00321860">
      <w:pPr>
        <w:contextualSpacing/>
      </w:pPr>
    </w:p>
    <w:p w:rsidR="00321860" w:rsidRDefault="00321860" w:rsidP="00321860">
      <w:pPr>
        <w:ind w:left="360" w:hanging="360"/>
        <w:contextualSpacing/>
      </w:pPr>
      <w:r>
        <w:t>ACTION: Motion by C. BASILE, seconded by P. GANNON, and voted unanimously by those present, to DISMISS PHA-2016-0027, with no discipline warranted.</w:t>
      </w:r>
    </w:p>
    <w:p w:rsidR="00321860" w:rsidRDefault="00321860" w:rsidP="00321860">
      <w:pPr>
        <w:ind w:left="360" w:hanging="360"/>
        <w:contextualSpacing/>
      </w:pPr>
    </w:p>
    <w:p w:rsidR="00321860" w:rsidRDefault="00321860" w:rsidP="00321860">
      <w:pPr>
        <w:ind w:left="360" w:hanging="360"/>
        <w:contextualSpacing/>
      </w:pPr>
      <w:r>
        <w:t>ACTION: Motion by C. BASILE, seconded by G. CAVANAUGH, and voted unanimously by those present, to open a COMPLAINT on MOR Waldron.</w:t>
      </w:r>
    </w:p>
    <w:p w:rsidR="00321860" w:rsidRDefault="00321860" w:rsidP="00321860"/>
    <w:p w:rsidR="00321860" w:rsidRDefault="00321860" w:rsidP="00321860">
      <w:pPr>
        <w:ind w:left="360" w:hanging="360"/>
        <w:contextualSpacing/>
      </w:pPr>
      <w:r>
        <w:t>________________________________________________________________________</w:t>
      </w:r>
    </w:p>
    <w:p w:rsidR="00321860" w:rsidRDefault="00321860" w:rsidP="00321860">
      <w:pPr>
        <w:ind w:left="360" w:hanging="360"/>
        <w:contextualSpacing/>
      </w:pPr>
      <w:r>
        <w:t>Case #6</w:t>
      </w:r>
    </w:p>
    <w:p w:rsidR="00321860" w:rsidRDefault="00321860" w:rsidP="00321860">
      <w:pPr>
        <w:ind w:left="360" w:hanging="360"/>
        <w:contextualSpacing/>
      </w:pPr>
      <w:r>
        <w:t>PHA-2016-0069</w:t>
      </w:r>
      <w:r>
        <w:tab/>
      </w:r>
      <w:r>
        <w:tab/>
        <w:t>Cure Aid Pharmacy, DS90028</w:t>
      </w:r>
      <w:r>
        <w:tab/>
        <w:t>TIME: 1:55 pm</w:t>
      </w:r>
    </w:p>
    <w:p w:rsidR="00321860" w:rsidRDefault="00321860" w:rsidP="00321860">
      <w:pPr>
        <w:ind w:left="360" w:hanging="360"/>
        <w:contextualSpacing/>
      </w:pPr>
      <w:r>
        <w:t>RECUSAL: N/A</w:t>
      </w:r>
    </w:p>
    <w:p w:rsidR="00321860" w:rsidRDefault="00321860" w:rsidP="00321860">
      <w:pPr>
        <w:ind w:left="360" w:hanging="360"/>
        <w:contextualSpacing/>
      </w:pPr>
    </w:p>
    <w:p w:rsidR="00321860" w:rsidRDefault="00321860" w:rsidP="00321860">
      <w:pPr>
        <w:ind w:left="360" w:hanging="360"/>
        <w:contextualSpacing/>
      </w:pPr>
      <w:r>
        <w:t>DISCUSSION: G. MELTON presented and summarized the investigation report that</w:t>
      </w:r>
    </w:p>
    <w:p w:rsidR="00321860" w:rsidRDefault="00321860" w:rsidP="00321860">
      <w:pPr>
        <w:ind w:left="360" w:hanging="360"/>
        <w:contextualSpacing/>
      </w:pPr>
      <w:r>
        <w:t xml:space="preserve">       </w:t>
      </w:r>
      <w:proofErr w:type="gramStart"/>
      <w:r>
        <w:t>pertained</w:t>
      </w:r>
      <w:proofErr w:type="gramEnd"/>
      <w:r>
        <w:t xml:space="preserve"> to these matters.  </w:t>
      </w:r>
    </w:p>
    <w:p w:rsidR="00321860" w:rsidRPr="001B1A53" w:rsidRDefault="00321860" w:rsidP="0099197E">
      <w:pPr>
        <w:numPr>
          <w:ilvl w:val="0"/>
          <w:numId w:val="10"/>
        </w:numPr>
      </w:pPr>
      <w:r w:rsidRPr="001B1A53">
        <w:t>O</w:t>
      </w:r>
      <w:r>
        <w:t xml:space="preserve">ffice of </w:t>
      </w:r>
      <w:r w:rsidRPr="001B1A53">
        <w:t>P</w:t>
      </w:r>
      <w:r>
        <w:t xml:space="preserve">ublic </w:t>
      </w:r>
      <w:r w:rsidRPr="001B1A53">
        <w:t>P</w:t>
      </w:r>
      <w:r>
        <w:t>rotection (OPP)</w:t>
      </w:r>
      <w:r w:rsidRPr="001B1A53">
        <w:t xml:space="preserve"> opened a complaint against Cure-Aid Pharmacy located in Lawrence, MA based on inspectional deficiencies observed on May 27, 2016 and August 1, 2016.  Specifically, the pharmacy was observed to be closed during normal operating hours on both inspections:</w:t>
      </w:r>
    </w:p>
    <w:p w:rsidR="00321860" w:rsidRPr="001B1A53" w:rsidRDefault="00321860" w:rsidP="00321860">
      <w:pPr>
        <w:ind w:firstLine="360"/>
        <w:rPr>
          <w:u w:val="single"/>
        </w:rPr>
      </w:pPr>
      <w:r w:rsidRPr="001B1A53">
        <w:rPr>
          <w:u w:val="single"/>
        </w:rPr>
        <w:lastRenderedPageBreak/>
        <w:t>January 27, 2016:</w:t>
      </w:r>
    </w:p>
    <w:p w:rsidR="00321860" w:rsidRPr="001B1A53" w:rsidRDefault="00321860" w:rsidP="0099197E">
      <w:pPr>
        <w:numPr>
          <w:ilvl w:val="0"/>
          <w:numId w:val="10"/>
        </w:numPr>
      </w:pPr>
      <w:r w:rsidRPr="001B1A53">
        <w:t xml:space="preserve">Cure-Aid pharmacy was issued a pharmacy license after a New Pharmacy Inspection (ISP-2697) was completed and deemed satisfactory. </w:t>
      </w:r>
    </w:p>
    <w:p w:rsidR="00321860" w:rsidRPr="001B1A53" w:rsidRDefault="00321860" w:rsidP="00321860">
      <w:pPr>
        <w:ind w:firstLine="360"/>
        <w:rPr>
          <w:u w:val="single"/>
        </w:rPr>
      </w:pPr>
      <w:r w:rsidRPr="001B1A53">
        <w:rPr>
          <w:u w:val="single"/>
        </w:rPr>
        <w:t>May 27, 2016:</w:t>
      </w:r>
    </w:p>
    <w:p w:rsidR="00321860" w:rsidRPr="001B1A53" w:rsidRDefault="00321860" w:rsidP="0099197E">
      <w:pPr>
        <w:numPr>
          <w:ilvl w:val="0"/>
          <w:numId w:val="10"/>
        </w:numPr>
      </w:pPr>
      <w:r w:rsidRPr="001B1A53">
        <w:t>OPP Inspectors attempted to perform a routine Retail Compliance Inspection (ISP-5353) at Cure-Aid Pharmacy.  OPP Inspectors arrived at approximately 10:00am and observed that the pharmacy was “closed and locked” and “the front store was empty.”  The Retail Compliance Inspection was called off at that time.</w:t>
      </w:r>
    </w:p>
    <w:p w:rsidR="00321860" w:rsidRPr="001B1A53" w:rsidRDefault="00321860" w:rsidP="00321860">
      <w:pPr>
        <w:ind w:firstLine="360"/>
        <w:rPr>
          <w:u w:val="single"/>
        </w:rPr>
      </w:pPr>
      <w:r w:rsidRPr="001B1A53">
        <w:rPr>
          <w:u w:val="single"/>
        </w:rPr>
        <w:t>July 15, 2016:</w:t>
      </w:r>
    </w:p>
    <w:p w:rsidR="00321860" w:rsidRPr="001B1A53" w:rsidRDefault="00321860" w:rsidP="0099197E">
      <w:pPr>
        <w:numPr>
          <w:ilvl w:val="0"/>
          <w:numId w:val="10"/>
        </w:numPr>
      </w:pPr>
      <w:r w:rsidRPr="001B1A53">
        <w:t xml:space="preserve">Cure-Aid Pharmacy’s attorney wrote that the opening has been slowed by internal business issues.  The issues included administrative errors when filing the </w:t>
      </w:r>
      <w:proofErr w:type="spellStart"/>
      <w:r w:rsidRPr="001B1A53">
        <w:t>MassHealth</w:t>
      </w:r>
      <w:proofErr w:type="spellEnd"/>
      <w:r w:rsidRPr="001B1A53">
        <w:t xml:space="preserve"> application, MOR </w:t>
      </w:r>
      <w:proofErr w:type="spellStart"/>
      <w:r w:rsidRPr="001B1A53">
        <w:t>Grokhotov</w:t>
      </w:r>
      <w:proofErr w:type="spellEnd"/>
      <w:r w:rsidRPr="001B1A53">
        <w:t xml:space="preserve"> decided to leave the company, and credit with wholesalers has been unable to be obt</w:t>
      </w:r>
      <w:r>
        <w:t xml:space="preserve">ained due to MOR </w:t>
      </w:r>
      <w:proofErr w:type="spellStart"/>
      <w:r>
        <w:t>Grokhotov’s</w:t>
      </w:r>
      <w:proofErr w:type="spellEnd"/>
      <w:r>
        <w:t xml:space="preserve"> departure</w:t>
      </w:r>
      <w:r w:rsidRPr="001B1A53">
        <w:t>.</w:t>
      </w:r>
    </w:p>
    <w:p w:rsidR="00321860" w:rsidRPr="001B1A53" w:rsidRDefault="00321860" w:rsidP="0099197E">
      <w:pPr>
        <w:numPr>
          <w:ilvl w:val="0"/>
          <w:numId w:val="10"/>
        </w:numPr>
      </w:pPr>
      <w:r w:rsidRPr="001B1A53">
        <w:t xml:space="preserve">The attorney also wrote that a new MOR had been found, a change in MOR would be filed, the articles of organization would be amended, and a corrected </w:t>
      </w:r>
      <w:proofErr w:type="spellStart"/>
      <w:r w:rsidRPr="001B1A53">
        <w:t>MassHealth</w:t>
      </w:r>
      <w:proofErr w:type="spellEnd"/>
      <w:r w:rsidRPr="001B1A53">
        <w:t xml:space="preserve"> application would be submitted. </w:t>
      </w:r>
    </w:p>
    <w:p w:rsidR="00321860" w:rsidRPr="001B1A53" w:rsidRDefault="00321860" w:rsidP="0099197E">
      <w:pPr>
        <w:numPr>
          <w:ilvl w:val="0"/>
          <w:numId w:val="10"/>
        </w:numPr>
      </w:pPr>
      <w:r w:rsidRPr="001B1A53">
        <w:t>The attorney further indicated in follow up correspondence that the store would be opened by August.</w:t>
      </w:r>
    </w:p>
    <w:p w:rsidR="00321860" w:rsidRPr="001B1A53" w:rsidRDefault="00321860" w:rsidP="00321860">
      <w:pPr>
        <w:ind w:firstLine="360"/>
        <w:rPr>
          <w:u w:val="single"/>
        </w:rPr>
      </w:pPr>
      <w:r w:rsidRPr="001B1A53">
        <w:rPr>
          <w:u w:val="single"/>
        </w:rPr>
        <w:t>August 1, 2016:</w:t>
      </w:r>
    </w:p>
    <w:p w:rsidR="00321860" w:rsidRPr="001B1A53" w:rsidRDefault="00321860" w:rsidP="0099197E">
      <w:pPr>
        <w:numPr>
          <w:ilvl w:val="0"/>
          <w:numId w:val="11"/>
        </w:numPr>
      </w:pPr>
      <w:r w:rsidRPr="001B1A53">
        <w:t xml:space="preserve">OPP Inspectors returned for a Retail Compliance Inspection (ISP-5724).  Again, Cure-Aid Pharmacy was found closed during normal operating hours.  However, </w:t>
      </w:r>
      <w:r>
        <w:t xml:space="preserve">OPP Inspectors were let </w:t>
      </w:r>
      <w:r w:rsidRPr="001B1A53">
        <w:t>inside the pharmacy</w:t>
      </w:r>
      <w:r w:rsidRPr="00F93AA0">
        <w:t xml:space="preserve"> by a construction worker</w:t>
      </w:r>
      <w:r w:rsidRPr="001B1A53">
        <w:t xml:space="preserve">. </w:t>
      </w:r>
    </w:p>
    <w:p w:rsidR="00321860" w:rsidRPr="001B1A53" w:rsidRDefault="00321860" w:rsidP="0099197E">
      <w:pPr>
        <w:numPr>
          <w:ilvl w:val="0"/>
          <w:numId w:val="11"/>
        </w:numPr>
      </w:pPr>
      <w:r w:rsidRPr="001B1A53">
        <w:t xml:space="preserve">OPP Inspectors also observed “a leak observed in the ceiling and the construction worker said they were waiting for the landowner to fix it” </w:t>
      </w:r>
    </w:p>
    <w:p w:rsidR="00321860" w:rsidRPr="001B1A53" w:rsidRDefault="00321860" w:rsidP="0099197E">
      <w:pPr>
        <w:numPr>
          <w:ilvl w:val="0"/>
          <w:numId w:val="11"/>
        </w:numPr>
      </w:pPr>
      <w:r w:rsidRPr="001B1A53">
        <w:t xml:space="preserve">The construction worker further stated that “the Pharmacy should open in September.”  </w:t>
      </w:r>
    </w:p>
    <w:p w:rsidR="00321860" w:rsidRPr="001B1A53" w:rsidRDefault="00321860" w:rsidP="00321860">
      <w:pPr>
        <w:ind w:firstLine="360"/>
        <w:rPr>
          <w:u w:val="single"/>
        </w:rPr>
      </w:pPr>
      <w:r w:rsidRPr="001B1A53">
        <w:rPr>
          <w:u w:val="single"/>
        </w:rPr>
        <w:t>Of Note:</w:t>
      </w:r>
    </w:p>
    <w:p w:rsidR="00321860" w:rsidRDefault="00321860" w:rsidP="0099197E">
      <w:pPr>
        <w:numPr>
          <w:ilvl w:val="0"/>
          <w:numId w:val="12"/>
        </w:numPr>
        <w:contextualSpacing/>
      </w:pPr>
      <w:r w:rsidRPr="001B1A53">
        <w:t xml:space="preserve">On August 23, 2016, Record checks showed that the Board had not received an application for a change in MOR, the Secretary of the Commonwealth’s Office showed that Cure-Aid Pharmacy corporate officers and directors remain unchanged, and the pending </w:t>
      </w:r>
      <w:proofErr w:type="spellStart"/>
      <w:r w:rsidRPr="001B1A53">
        <w:t>MassHealth</w:t>
      </w:r>
      <w:proofErr w:type="spellEnd"/>
      <w:r w:rsidRPr="001B1A53">
        <w:t xml:space="preserve"> application has not been approved according to </w:t>
      </w:r>
      <w:proofErr w:type="spellStart"/>
      <w:r w:rsidRPr="001B1A53">
        <w:t>MassHealth</w:t>
      </w:r>
      <w:proofErr w:type="spellEnd"/>
      <w:r w:rsidRPr="001B1A53">
        <w:t>.</w:t>
      </w:r>
    </w:p>
    <w:p w:rsidR="00321860" w:rsidRPr="001B1A53" w:rsidRDefault="00321860" w:rsidP="00321860">
      <w:pPr>
        <w:contextualSpacing/>
      </w:pPr>
    </w:p>
    <w:p w:rsidR="00321860" w:rsidRDefault="00321860" w:rsidP="00321860">
      <w:pPr>
        <w:ind w:left="360" w:hanging="360"/>
        <w:contextualSpacing/>
      </w:pPr>
      <w:r>
        <w:t>ACTION: Motion by P. GANNON, seconded by G. CAVANAUGH, and voted unanimously by those present, to DISMISS PHA-2016-0069, pursuant to DS90028 opening by September 30, 2016</w:t>
      </w:r>
      <w:r w:rsidR="00301365">
        <w:t>,</w:t>
      </w:r>
      <w:r>
        <w:t xml:space="preserve"> and a successful inspection. If the pharmacy does not open by this date</w:t>
      </w:r>
      <w:r w:rsidR="00301365">
        <w:t xml:space="preserve"> (9/30/16)</w:t>
      </w:r>
      <w:r>
        <w:t xml:space="preserve">, the Board </w:t>
      </w:r>
      <w:r w:rsidR="00301365">
        <w:t>voted to request the pharmacy close in accordance with 247 CMR 6.00 and to refer the matter to prosecution if the pharmacy does not close voluntarily.</w:t>
      </w:r>
    </w:p>
    <w:p w:rsidR="00321860" w:rsidRDefault="00321860" w:rsidP="00321860"/>
    <w:p w:rsidR="00831D7F" w:rsidRDefault="00831D7F" w:rsidP="00321860"/>
    <w:p w:rsidR="00831D7F" w:rsidRDefault="00831D7F" w:rsidP="00321860"/>
    <w:p w:rsidR="00321860" w:rsidRDefault="00321860" w:rsidP="00321860">
      <w:pPr>
        <w:ind w:left="360" w:hanging="360"/>
        <w:contextualSpacing/>
      </w:pPr>
      <w:r>
        <w:t>________________________________________________________________________</w:t>
      </w:r>
    </w:p>
    <w:p w:rsidR="00321860" w:rsidRDefault="00321860" w:rsidP="00321860">
      <w:pPr>
        <w:ind w:left="360" w:hanging="360"/>
        <w:contextualSpacing/>
      </w:pPr>
      <w:r>
        <w:lastRenderedPageBreak/>
        <w:t>Case #7</w:t>
      </w:r>
    </w:p>
    <w:p w:rsidR="00321860" w:rsidRDefault="00321860" w:rsidP="00321860">
      <w:pPr>
        <w:ind w:left="360" w:hanging="360"/>
        <w:contextualSpacing/>
      </w:pPr>
      <w:r>
        <w:t>SA-INV-9333</w:t>
      </w:r>
      <w:r>
        <w:tab/>
      </w:r>
      <w:r>
        <w:tab/>
        <w:t xml:space="preserve">Pharmacy Corp. of </w:t>
      </w:r>
      <w:smartTag w:uri="urn:schemas-microsoft-com:office:smarttags" w:element="place">
        <w:smartTag w:uri="urn:schemas-microsoft-com:office:smarttags" w:element="country-region">
          <w:r>
            <w:t>America</w:t>
          </w:r>
        </w:smartTag>
      </w:smartTag>
      <w:r>
        <w:t>, DS3599</w:t>
      </w:r>
      <w:r>
        <w:tab/>
        <w:t>TIME: 2:04 pm</w:t>
      </w:r>
    </w:p>
    <w:p w:rsidR="00321860" w:rsidRDefault="00321860" w:rsidP="00321860">
      <w:pPr>
        <w:ind w:left="360" w:hanging="360"/>
        <w:contextualSpacing/>
      </w:pPr>
      <w:r>
        <w:t>RECUSAL: N/A</w:t>
      </w:r>
    </w:p>
    <w:p w:rsidR="00321860" w:rsidRDefault="00321860" w:rsidP="00321860">
      <w:pPr>
        <w:ind w:left="360" w:hanging="360"/>
        <w:contextualSpacing/>
      </w:pPr>
    </w:p>
    <w:p w:rsidR="00321860" w:rsidRDefault="00321860" w:rsidP="00321860">
      <w:pPr>
        <w:ind w:left="360" w:hanging="360"/>
        <w:contextualSpacing/>
      </w:pPr>
      <w:r>
        <w:t>DISCUSSION: J. TRAN presented and summarized the investigation report that</w:t>
      </w:r>
    </w:p>
    <w:p w:rsidR="00321860" w:rsidRDefault="00321860" w:rsidP="00321860">
      <w:pPr>
        <w:ind w:left="360" w:hanging="360"/>
        <w:contextualSpacing/>
      </w:pPr>
      <w:r>
        <w:t xml:space="preserve">       pertained to these matters.  </w:t>
      </w:r>
    </w:p>
    <w:p w:rsidR="00321860" w:rsidRPr="0096522D" w:rsidRDefault="00321860" w:rsidP="0099197E">
      <w:pPr>
        <w:numPr>
          <w:ilvl w:val="0"/>
          <w:numId w:val="12"/>
        </w:numPr>
      </w:pPr>
      <w:r w:rsidRPr="0096522D">
        <w:t>O</w:t>
      </w:r>
      <w:r>
        <w:t xml:space="preserve">ffice of </w:t>
      </w:r>
      <w:r w:rsidRPr="0096522D">
        <w:t>P</w:t>
      </w:r>
      <w:r>
        <w:t xml:space="preserve">ublic </w:t>
      </w:r>
      <w:r w:rsidRPr="0096522D">
        <w:t>P</w:t>
      </w:r>
      <w:r>
        <w:t xml:space="preserve">rotection (OPP) </w:t>
      </w:r>
      <w:proofErr w:type="spellStart"/>
      <w:r>
        <w:t>recieved</w:t>
      </w:r>
      <w:proofErr w:type="spellEnd"/>
      <w:r w:rsidRPr="0096522D">
        <w:t xml:space="preserve"> a copy of a DEA 106 report with a loss of #4 oxycodone 5mg tablets and #4 oxycodone/</w:t>
      </w:r>
      <w:proofErr w:type="spellStart"/>
      <w:r w:rsidRPr="0096522D">
        <w:t>apap</w:t>
      </w:r>
      <w:proofErr w:type="spellEnd"/>
      <w:r w:rsidRPr="0096522D">
        <w:t xml:space="preserve"> 5mg/325mg tablets at Pharmacy Corporation of America on or about January 6, 2016 due to loss from the emergency kit. </w:t>
      </w:r>
    </w:p>
    <w:p w:rsidR="00321860" w:rsidRPr="0096522D" w:rsidRDefault="00321860" w:rsidP="0099197E">
      <w:pPr>
        <w:numPr>
          <w:ilvl w:val="0"/>
          <w:numId w:val="12"/>
        </w:numPr>
      </w:pPr>
      <w:r w:rsidRPr="0096522D">
        <w:t xml:space="preserve">MOR Lynch indicated that the loss was discovered when pharmacy control room technician indicated that the missing tablets were not documented on the return manifest or the usage form in addition to 1 tab of lorazepam 0.5mg. </w:t>
      </w:r>
    </w:p>
    <w:p w:rsidR="00321860" w:rsidRPr="0096522D" w:rsidRDefault="00321860" w:rsidP="0099197E">
      <w:pPr>
        <w:numPr>
          <w:ilvl w:val="0"/>
          <w:numId w:val="12"/>
        </w:numPr>
      </w:pPr>
      <w:r w:rsidRPr="0096522D">
        <w:t xml:space="preserve"> Policy is to document removal from the</w:t>
      </w:r>
      <w:r>
        <w:t xml:space="preserve"> kit with a copy faxed to the pharmacy</w:t>
      </w:r>
      <w:r w:rsidRPr="0096522D">
        <w:t xml:space="preserve"> with an order and placed in the kit until exchange. Before reporting off duty, the charge nurse indicates open or sealed status at the shift change &amp; transfers the new med order to the oncoming staff.</w:t>
      </w:r>
    </w:p>
    <w:p w:rsidR="00321860" w:rsidRPr="0096522D" w:rsidRDefault="00321860" w:rsidP="0099197E">
      <w:pPr>
        <w:numPr>
          <w:ilvl w:val="0"/>
          <w:numId w:val="12"/>
        </w:numPr>
      </w:pPr>
      <w:r w:rsidRPr="0096522D">
        <w:t>MOR stated that the loss occurred during the exchange at the nursing facility and courier service and one of the contributing factors in this case was that the inventory was not verified by the nurse on the return manifest upon the exchange.</w:t>
      </w:r>
    </w:p>
    <w:p w:rsidR="00321860" w:rsidRPr="0096522D" w:rsidRDefault="00321860" w:rsidP="0099197E">
      <w:pPr>
        <w:numPr>
          <w:ilvl w:val="0"/>
          <w:numId w:val="12"/>
        </w:numPr>
      </w:pPr>
      <w:r w:rsidRPr="0096522D">
        <w:t>There are 4 cameras in the control room which were reviewed to confirm statements from pharmacy and courier staff; the camera in the transportation area was inconclusive.</w:t>
      </w:r>
    </w:p>
    <w:p w:rsidR="00321860" w:rsidRPr="0096522D" w:rsidRDefault="00321860" w:rsidP="0099197E">
      <w:pPr>
        <w:numPr>
          <w:ilvl w:val="0"/>
          <w:numId w:val="12"/>
        </w:numPr>
      </w:pPr>
      <w:r w:rsidRPr="0096522D">
        <w:t>The D</w:t>
      </w:r>
      <w:r>
        <w:t xml:space="preserve">irector </w:t>
      </w:r>
      <w:r w:rsidRPr="0096522D">
        <w:t>o</w:t>
      </w:r>
      <w:r>
        <w:t xml:space="preserve">f </w:t>
      </w:r>
      <w:r w:rsidRPr="0096522D">
        <w:t>N</w:t>
      </w:r>
      <w:r>
        <w:t>ursing</w:t>
      </w:r>
      <w:r w:rsidRPr="0096522D">
        <w:t xml:space="preserve"> indicated that the kit was limited to the removal of 1 lorazepam 0.5mg tablet for a patient and not used so it was destroyed at the facility.  She further noted that the nurse exchanging with the driver was new and not aware of the exchange process and the kit given back to the driver unsealed with a count verified 10 min prior to the exchange.  The courier driver noted that the nurse counted and sealed the kit.  The driver took a drug test and it was negative.</w:t>
      </w:r>
    </w:p>
    <w:p w:rsidR="00321860" w:rsidRPr="0096522D" w:rsidRDefault="00321860" w:rsidP="0099197E">
      <w:pPr>
        <w:numPr>
          <w:ilvl w:val="0"/>
          <w:numId w:val="12"/>
        </w:numPr>
      </w:pPr>
      <w:r w:rsidRPr="0096522D">
        <w:t>The MOR provided a comprehensive investigation to the incident and concluded that the exact explanation for the loss could not be determined.</w:t>
      </w:r>
    </w:p>
    <w:p w:rsidR="00321860" w:rsidRDefault="00321860" w:rsidP="00321860">
      <w:pPr>
        <w:contextualSpacing/>
      </w:pPr>
    </w:p>
    <w:p w:rsidR="00831D7F" w:rsidRDefault="00831D7F" w:rsidP="00321860">
      <w:pPr>
        <w:contextualSpacing/>
      </w:pPr>
    </w:p>
    <w:p w:rsidR="00831D7F" w:rsidRDefault="00831D7F" w:rsidP="00321860">
      <w:pPr>
        <w:contextualSpacing/>
      </w:pPr>
    </w:p>
    <w:p w:rsidR="00831D7F" w:rsidRDefault="00831D7F" w:rsidP="00321860">
      <w:pPr>
        <w:contextualSpacing/>
      </w:pPr>
    </w:p>
    <w:p w:rsidR="00831D7F" w:rsidRDefault="00831D7F" w:rsidP="00321860">
      <w:pPr>
        <w:contextualSpacing/>
      </w:pPr>
    </w:p>
    <w:p w:rsidR="00831D7F" w:rsidRDefault="00831D7F" w:rsidP="00321860">
      <w:pPr>
        <w:contextualSpacing/>
      </w:pPr>
    </w:p>
    <w:p w:rsidR="00321860" w:rsidRDefault="00321860" w:rsidP="00321860">
      <w:pPr>
        <w:contextualSpacing/>
      </w:pPr>
    </w:p>
    <w:p w:rsidR="00321860" w:rsidRDefault="00321860" w:rsidP="00321860">
      <w:pPr>
        <w:ind w:left="360" w:hanging="360"/>
        <w:contextualSpacing/>
      </w:pPr>
      <w:r>
        <w:t>ACTION: Motion by P. GANNON, seconded by T. FENSKY, and voted unanimously by those present, to CLOSE SA-INV-9333, with insufficient evidence, and to refer this matter to the Drug Control Program.</w:t>
      </w:r>
    </w:p>
    <w:p w:rsidR="00321860" w:rsidRDefault="00321860" w:rsidP="00321860"/>
    <w:p w:rsidR="00321860" w:rsidRDefault="00321860" w:rsidP="00321860">
      <w:pPr>
        <w:ind w:left="360" w:hanging="360"/>
        <w:contextualSpacing/>
      </w:pPr>
      <w:r>
        <w:t>________________________________________________________________________</w:t>
      </w:r>
    </w:p>
    <w:p w:rsidR="00321860" w:rsidRDefault="00321860" w:rsidP="00321860">
      <w:pPr>
        <w:ind w:left="360" w:hanging="360"/>
        <w:contextualSpacing/>
      </w:pPr>
      <w:r>
        <w:lastRenderedPageBreak/>
        <w:t>Case #8</w:t>
      </w:r>
    </w:p>
    <w:p w:rsidR="00321860" w:rsidRDefault="00321860" w:rsidP="00321860">
      <w:pPr>
        <w:ind w:left="360" w:hanging="360"/>
        <w:contextualSpacing/>
      </w:pPr>
      <w:r>
        <w:t>SA-INV-9420</w:t>
      </w:r>
      <w:r>
        <w:tab/>
      </w:r>
      <w:r>
        <w:tab/>
        <w:t>Village Fertility Pharmacy, DS89658</w:t>
      </w:r>
      <w:r>
        <w:tab/>
      </w:r>
      <w:r>
        <w:tab/>
        <w:t xml:space="preserve"> TIME: 2:13 pm</w:t>
      </w:r>
    </w:p>
    <w:p w:rsidR="00321860" w:rsidRDefault="00321860" w:rsidP="00321860">
      <w:pPr>
        <w:ind w:left="360" w:hanging="360"/>
        <w:contextualSpacing/>
      </w:pPr>
      <w:r>
        <w:t>RECUSAL: N/A</w:t>
      </w:r>
    </w:p>
    <w:p w:rsidR="00321860" w:rsidRDefault="00321860" w:rsidP="00321860">
      <w:pPr>
        <w:ind w:left="360" w:hanging="360"/>
        <w:contextualSpacing/>
      </w:pPr>
    </w:p>
    <w:p w:rsidR="00321860" w:rsidRDefault="00321860" w:rsidP="00321860">
      <w:pPr>
        <w:ind w:left="360" w:hanging="360"/>
        <w:contextualSpacing/>
      </w:pPr>
      <w:r>
        <w:t>DISCUSSION: J. SANTORO presented and summarized the investigation report that</w:t>
      </w:r>
    </w:p>
    <w:p w:rsidR="00321860" w:rsidRDefault="00321860" w:rsidP="00321860">
      <w:pPr>
        <w:ind w:left="360" w:hanging="360"/>
        <w:contextualSpacing/>
      </w:pPr>
      <w:r>
        <w:t xml:space="preserve">       pertained to these matters.  </w:t>
      </w:r>
    </w:p>
    <w:p w:rsidR="00321860" w:rsidRPr="008E33BA" w:rsidRDefault="00321860" w:rsidP="0099197E">
      <w:pPr>
        <w:numPr>
          <w:ilvl w:val="0"/>
          <w:numId w:val="13"/>
        </w:numPr>
      </w:pPr>
      <w:r>
        <w:t xml:space="preserve">Board received notification on </w:t>
      </w:r>
      <w:r w:rsidRPr="008E33BA">
        <w:t>March 21, 20161</w:t>
      </w:r>
      <w:r>
        <w:t xml:space="preserve"> of 1</w:t>
      </w:r>
      <w:r w:rsidRPr="008E33BA">
        <w:t xml:space="preserve"> </w:t>
      </w:r>
      <w:proofErr w:type="spellStart"/>
      <w:r w:rsidRPr="008E33BA">
        <w:t>cfu</w:t>
      </w:r>
      <w:proofErr w:type="spellEnd"/>
      <w:r w:rsidRPr="008E33BA">
        <w:t xml:space="preserve">/m3 </w:t>
      </w:r>
      <w:proofErr w:type="spellStart"/>
      <w:r w:rsidRPr="008E33BA">
        <w:t>Soprobic</w:t>
      </w:r>
      <w:proofErr w:type="spellEnd"/>
      <w:r w:rsidRPr="008E33BA">
        <w:t xml:space="preserve"> contaminant-</w:t>
      </w:r>
      <w:proofErr w:type="spellStart"/>
      <w:r w:rsidRPr="008E33BA">
        <w:t>Altemana</w:t>
      </w:r>
      <w:proofErr w:type="spellEnd"/>
      <w:r w:rsidRPr="008E33BA">
        <w:t xml:space="preserve"> spp. (mo</w:t>
      </w:r>
      <w:r>
        <w:t>ld) (surface sample –ISO 8) non-</w:t>
      </w:r>
      <w:r w:rsidRPr="008E33BA">
        <w:t>pathogenic</w:t>
      </w:r>
      <w:r>
        <w:t>.</w:t>
      </w:r>
    </w:p>
    <w:p w:rsidR="00321860" w:rsidRPr="008E33BA" w:rsidRDefault="00321860" w:rsidP="0099197E">
      <w:pPr>
        <w:numPr>
          <w:ilvl w:val="0"/>
          <w:numId w:val="13"/>
        </w:numPr>
      </w:pPr>
      <w:r>
        <w:t>Proper remediation c</w:t>
      </w:r>
      <w:r w:rsidRPr="008E33BA">
        <w:t>ompleted</w:t>
      </w:r>
      <w:r>
        <w:t>.</w:t>
      </w:r>
    </w:p>
    <w:p w:rsidR="00321860" w:rsidRPr="008E33BA" w:rsidRDefault="00321860" w:rsidP="0099197E">
      <w:pPr>
        <w:numPr>
          <w:ilvl w:val="0"/>
          <w:numId w:val="13"/>
        </w:numPr>
      </w:pPr>
      <w:r>
        <w:t xml:space="preserve">Re-sample date March, 21, 2016: </w:t>
      </w:r>
      <w:r w:rsidRPr="008E33BA">
        <w:t xml:space="preserve">Facility met the </w:t>
      </w:r>
      <w:r>
        <w:t xml:space="preserve">acceptance criteria:  No growth and </w:t>
      </w:r>
      <w:r w:rsidRPr="008E33BA">
        <w:t>resumed USP &lt;797&gt; sterile compounding</w:t>
      </w:r>
    </w:p>
    <w:p w:rsidR="00321860" w:rsidRPr="008E33BA" w:rsidRDefault="00321860" w:rsidP="0099197E">
      <w:pPr>
        <w:numPr>
          <w:ilvl w:val="0"/>
          <w:numId w:val="13"/>
        </w:numPr>
      </w:pPr>
      <w:r w:rsidRPr="008E33BA">
        <w:t>Potential Root Causes</w:t>
      </w:r>
      <w:r>
        <w:t>:</w:t>
      </w:r>
      <w:r w:rsidRPr="008E33BA">
        <w:t xml:space="preserve"> There is a possibility that the mold might have come from the storage area where the cleaning agents are stored and hence transferred to the clean room</w:t>
      </w:r>
    </w:p>
    <w:p w:rsidR="00321860" w:rsidRPr="008E33BA" w:rsidRDefault="00321860" w:rsidP="0099197E">
      <w:pPr>
        <w:numPr>
          <w:ilvl w:val="0"/>
          <w:numId w:val="13"/>
        </w:numPr>
      </w:pPr>
      <w:r w:rsidRPr="008E33BA">
        <w:t xml:space="preserve">Prevention: An inclusion of </w:t>
      </w:r>
      <w:r>
        <w:t>s</w:t>
      </w:r>
      <w:r w:rsidRPr="008E33BA">
        <w:t>crubs to be worn in clean room which will be cleaned by a profession</w:t>
      </w:r>
      <w:r>
        <w:t xml:space="preserve">al service. </w:t>
      </w:r>
      <w:r w:rsidRPr="008E33BA">
        <w:t>Designated shoes to be used in the clean room will be distributed to all clean room personnel</w:t>
      </w:r>
      <w:r>
        <w:t xml:space="preserve">. </w:t>
      </w:r>
      <w:r w:rsidRPr="008E33BA">
        <w:t>Monthly cleaning of storage area added to cleaning schedule using Bleach</w:t>
      </w:r>
      <w:r>
        <w:t>.</w:t>
      </w:r>
    </w:p>
    <w:p w:rsidR="00321860" w:rsidRDefault="00321860" w:rsidP="00321860">
      <w:pPr>
        <w:ind w:left="360" w:hanging="360"/>
        <w:contextualSpacing/>
      </w:pPr>
    </w:p>
    <w:p w:rsidR="00321860" w:rsidRPr="008E33BA" w:rsidRDefault="00321860" w:rsidP="00321860">
      <w:pPr>
        <w:ind w:left="360" w:hanging="360"/>
        <w:contextualSpacing/>
        <w:rPr>
          <w:color w:val="FF0000"/>
        </w:rPr>
      </w:pPr>
      <w:r>
        <w:t>ACTION: Motion by K. CONLEY, seconded by C. BASILE, and voted unanimously by those present, to CLOSE SA-INV-9420, n</w:t>
      </w:r>
      <w:r w:rsidRPr="008E33BA">
        <w:t>o violation.</w:t>
      </w:r>
    </w:p>
    <w:p w:rsidR="00321860" w:rsidRDefault="00321860" w:rsidP="00321860">
      <w:pPr>
        <w:ind w:left="360" w:hanging="360"/>
        <w:contextualSpacing/>
      </w:pPr>
      <w:r>
        <w:t>________________________________________________________________________</w:t>
      </w:r>
    </w:p>
    <w:p w:rsidR="00321860" w:rsidRDefault="00321860" w:rsidP="00321860">
      <w:pPr>
        <w:ind w:left="360" w:hanging="360"/>
        <w:contextualSpacing/>
      </w:pPr>
      <w:r>
        <w:t>Case #9</w:t>
      </w:r>
    </w:p>
    <w:p w:rsidR="00321860" w:rsidRDefault="00321860" w:rsidP="00321860">
      <w:pPr>
        <w:ind w:left="360" w:hanging="360"/>
        <w:contextualSpacing/>
      </w:pPr>
      <w:r>
        <w:t>SA-INV-9625</w:t>
      </w:r>
      <w:r>
        <w:tab/>
      </w:r>
      <w:r>
        <w:tab/>
        <w:t>Home Infusion Solutions, DS3592</w:t>
      </w:r>
      <w:r>
        <w:tab/>
      </w:r>
      <w:r>
        <w:tab/>
        <w:t>TIME: 2:15 pm</w:t>
      </w:r>
    </w:p>
    <w:p w:rsidR="00321860" w:rsidRDefault="00321860" w:rsidP="00321860">
      <w:pPr>
        <w:ind w:left="360" w:hanging="360"/>
        <w:contextualSpacing/>
      </w:pPr>
      <w:r>
        <w:t>RECUSAL: N/A</w:t>
      </w:r>
    </w:p>
    <w:p w:rsidR="00321860" w:rsidRDefault="00321860" w:rsidP="00321860">
      <w:pPr>
        <w:ind w:left="360" w:hanging="360"/>
        <w:contextualSpacing/>
      </w:pPr>
    </w:p>
    <w:p w:rsidR="00321860" w:rsidRDefault="00321860" w:rsidP="00321860">
      <w:pPr>
        <w:ind w:left="360" w:hanging="360"/>
        <w:contextualSpacing/>
      </w:pPr>
      <w:r>
        <w:t>DISCUSSION: J. SANTORO presented and summarized the investigation report that</w:t>
      </w:r>
    </w:p>
    <w:p w:rsidR="00321860" w:rsidRDefault="00321860" w:rsidP="00321860">
      <w:pPr>
        <w:ind w:left="360" w:hanging="360"/>
        <w:contextualSpacing/>
      </w:pPr>
      <w:r>
        <w:t xml:space="preserve">       pertained to these matters.  </w:t>
      </w:r>
    </w:p>
    <w:p w:rsidR="00321860" w:rsidRPr="00B16A1B" w:rsidRDefault="00321860" w:rsidP="0099197E">
      <w:pPr>
        <w:numPr>
          <w:ilvl w:val="0"/>
          <w:numId w:val="14"/>
        </w:numPr>
      </w:pPr>
      <w:r w:rsidRPr="00B16A1B">
        <w:t>Board received notifica</w:t>
      </w:r>
      <w:r>
        <w:t xml:space="preserve">tion on June 14, 2016 of 1 </w:t>
      </w:r>
      <w:proofErr w:type="spellStart"/>
      <w:r>
        <w:t>cfu</w:t>
      </w:r>
      <w:proofErr w:type="spellEnd"/>
      <w:r>
        <w:t xml:space="preserve">/m3 </w:t>
      </w:r>
      <w:r w:rsidRPr="00B16A1B">
        <w:t>-</w:t>
      </w:r>
      <w:proofErr w:type="spellStart"/>
      <w:r w:rsidRPr="00B16A1B">
        <w:t>Aspergillius</w:t>
      </w:r>
      <w:proofErr w:type="spellEnd"/>
      <w:r w:rsidRPr="00B16A1B">
        <w:t xml:space="preserve"> </w:t>
      </w:r>
      <w:proofErr w:type="spellStart"/>
      <w:r w:rsidRPr="00B16A1B">
        <w:t>niger</w:t>
      </w:r>
      <w:proofErr w:type="spellEnd"/>
      <w:r w:rsidRPr="00B16A1B">
        <w:t>/</w:t>
      </w:r>
      <w:proofErr w:type="spellStart"/>
      <w:r w:rsidRPr="00B16A1B">
        <w:t>brasilliensis</w:t>
      </w:r>
      <w:proofErr w:type="spellEnd"/>
      <w:r w:rsidRPr="00B16A1B">
        <w:t xml:space="preserve"> (mold) (surf ace</w:t>
      </w:r>
      <w:r>
        <w:t xml:space="preserve"> sample –ISO 8) ante room table;</w:t>
      </w:r>
      <w:r w:rsidRPr="00B16A1B">
        <w:t xml:space="preserve"> 1 </w:t>
      </w:r>
      <w:proofErr w:type="spellStart"/>
      <w:r w:rsidRPr="00B16A1B">
        <w:t>cfu</w:t>
      </w:r>
      <w:proofErr w:type="spellEnd"/>
      <w:r w:rsidRPr="00B16A1B">
        <w:t xml:space="preserve">/m3   </w:t>
      </w:r>
      <w:proofErr w:type="spellStart"/>
      <w:r w:rsidRPr="00B16A1B">
        <w:t>Coag</w:t>
      </w:r>
      <w:proofErr w:type="spellEnd"/>
      <w:r w:rsidRPr="00B16A1B">
        <w:t>. Negative Staphylococcus (air sample</w:t>
      </w:r>
      <w:r>
        <w:t xml:space="preserve"> of A4 buffer room-ISO-7);</w:t>
      </w:r>
      <w:r w:rsidRPr="00B16A1B">
        <w:t xml:space="preserve"> 1-Trichophyton spp. </w:t>
      </w:r>
    </w:p>
    <w:p w:rsidR="00321860" w:rsidRPr="00B16A1B" w:rsidRDefault="00321860" w:rsidP="0099197E">
      <w:pPr>
        <w:numPr>
          <w:ilvl w:val="0"/>
          <w:numId w:val="14"/>
        </w:numPr>
      </w:pPr>
      <w:r>
        <w:t>Proper remediation c</w:t>
      </w:r>
      <w:r w:rsidRPr="00B16A1B">
        <w:t>ompleted</w:t>
      </w:r>
    </w:p>
    <w:p w:rsidR="00321860" w:rsidRPr="00B16A1B" w:rsidRDefault="00321860" w:rsidP="0099197E">
      <w:pPr>
        <w:numPr>
          <w:ilvl w:val="0"/>
          <w:numId w:val="14"/>
        </w:numPr>
      </w:pPr>
      <w:r w:rsidRPr="00B16A1B">
        <w:t>Continued  to compound  low and  medium risk CSP’s with a BUD of 24 hours at room temperature and 3 days refrigerated following the guidelines of draft regulations 247 CMR 17 (specifically, 17.27 &amp; 17.28)</w:t>
      </w:r>
    </w:p>
    <w:p w:rsidR="00321860" w:rsidRPr="00B16A1B" w:rsidRDefault="00321860" w:rsidP="0099197E">
      <w:pPr>
        <w:numPr>
          <w:ilvl w:val="0"/>
          <w:numId w:val="14"/>
        </w:numPr>
      </w:pPr>
      <w:r>
        <w:t xml:space="preserve">Re-Sample date June 17, 2016: </w:t>
      </w:r>
      <w:r w:rsidRPr="00B16A1B">
        <w:t>Facil</w:t>
      </w:r>
      <w:r>
        <w:t xml:space="preserve">ity met the acceptance criteria with no growth and </w:t>
      </w:r>
      <w:r w:rsidRPr="00B16A1B">
        <w:t>resumed USP &lt;797&gt; sterile compounding</w:t>
      </w:r>
      <w:r>
        <w:t>.</w:t>
      </w:r>
    </w:p>
    <w:p w:rsidR="00321860" w:rsidRPr="00B16A1B" w:rsidRDefault="00321860" w:rsidP="0099197E">
      <w:pPr>
        <w:numPr>
          <w:ilvl w:val="0"/>
          <w:numId w:val="14"/>
        </w:numPr>
      </w:pPr>
      <w:r w:rsidRPr="00B16A1B">
        <w:t>Potential Root Causes: No root cause found but highly suspect positive results from an equipment box brought into the buffer area that was not cleaned properly</w:t>
      </w:r>
      <w:r>
        <w:t>.</w:t>
      </w:r>
      <w:r w:rsidRPr="00B16A1B">
        <w:t xml:space="preserve"> </w:t>
      </w:r>
    </w:p>
    <w:p w:rsidR="00321860" w:rsidRPr="00B16A1B" w:rsidRDefault="00321860" w:rsidP="0099197E">
      <w:pPr>
        <w:numPr>
          <w:ilvl w:val="0"/>
          <w:numId w:val="14"/>
        </w:numPr>
      </w:pPr>
      <w:r w:rsidRPr="00B16A1B">
        <w:t xml:space="preserve">The plan of correction included the purchases of bunny suits and that the testing technicians will be required to wear them </w:t>
      </w:r>
      <w:r>
        <w:t>prior to entering sterile rooms.</w:t>
      </w:r>
      <w:r w:rsidRPr="00B16A1B">
        <w:t xml:space="preserve"> </w:t>
      </w:r>
      <w:r>
        <w:t>They</w:t>
      </w:r>
      <w:r w:rsidRPr="00B16A1B">
        <w:t xml:space="preserve"> will also require that their equipment be wiped down with sterile alcohol prior to entering sterile rooms</w:t>
      </w:r>
      <w:r>
        <w:t>.</w:t>
      </w:r>
    </w:p>
    <w:p w:rsidR="00321860" w:rsidRDefault="00321860" w:rsidP="00321860">
      <w:pPr>
        <w:ind w:left="360" w:hanging="360"/>
        <w:contextualSpacing/>
      </w:pPr>
    </w:p>
    <w:p w:rsidR="00321860" w:rsidRDefault="00321860" w:rsidP="00321860">
      <w:pPr>
        <w:ind w:left="360" w:hanging="360"/>
        <w:contextualSpacing/>
      </w:pPr>
      <w:r>
        <w:t>ACTION: Motion by P. GANNON, seconded by K. CONLEY, and voted unanimously by those present, to CLOSE SA-INV-9625, no violation.</w:t>
      </w:r>
    </w:p>
    <w:p w:rsidR="00321860" w:rsidRDefault="00321860" w:rsidP="00321860"/>
    <w:p w:rsidR="00321860" w:rsidRDefault="00321860" w:rsidP="00321860">
      <w:pPr>
        <w:ind w:left="360" w:hanging="360"/>
        <w:contextualSpacing/>
      </w:pPr>
      <w:r>
        <w:t>________________________________________________________________________</w:t>
      </w:r>
    </w:p>
    <w:p w:rsidR="00321860" w:rsidRDefault="00321860" w:rsidP="00321860">
      <w:pPr>
        <w:ind w:left="360" w:hanging="360"/>
        <w:contextualSpacing/>
      </w:pPr>
      <w:r>
        <w:t>Case #10</w:t>
      </w:r>
    </w:p>
    <w:p w:rsidR="00321860" w:rsidRDefault="00321860" w:rsidP="00321860">
      <w:pPr>
        <w:ind w:left="360" w:hanging="360"/>
        <w:contextualSpacing/>
      </w:pPr>
      <w:r>
        <w:t>SA-INV-9327</w:t>
      </w:r>
      <w:r>
        <w:tab/>
        <w:t xml:space="preserve">    </w:t>
      </w:r>
      <w:r w:rsidRPr="00AF2CD5">
        <w:t xml:space="preserve">Johnsons Compounding &amp; </w:t>
      </w:r>
      <w:smartTag w:uri="urn:schemas-microsoft-com:office:smarttags" w:element="place">
        <w:smartTag w:uri="urn:schemas-microsoft-com:office:smarttags" w:element="PlaceName">
          <w:r w:rsidRPr="00AF2CD5">
            <w:t>Wellness</w:t>
          </w:r>
        </w:smartTag>
        <w:r w:rsidRPr="00AF2CD5">
          <w:t xml:space="preserve"> </w:t>
        </w:r>
        <w:smartTag w:uri="urn:schemas-microsoft-com:office:smarttags" w:element="PlaceType">
          <w:r w:rsidRPr="00AF2CD5">
            <w:t>Center</w:t>
          </w:r>
        </w:smartTag>
      </w:smartTag>
      <w:r w:rsidRPr="00AF2CD5">
        <w:t>,</w:t>
      </w:r>
      <w:r>
        <w:t xml:space="preserve"> DS3579   TIME: 2:17 pm</w:t>
      </w:r>
    </w:p>
    <w:p w:rsidR="00321860" w:rsidRDefault="00321860" w:rsidP="00321860">
      <w:pPr>
        <w:ind w:left="360" w:hanging="360"/>
        <w:contextualSpacing/>
      </w:pPr>
      <w:r>
        <w:t>RECUSAL: A. STEIN recused and was not present for the discussion or vote on this matter.</w:t>
      </w:r>
    </w:p>
    <w:p w:rsidR="00321860" w:rsidRDefault="00321860" w:rsidP="00321860">
      <w:pPr>
        <w:ind w:left="360" w:hanging="360"/>
        <w:contextualSpacing/>
      </w:pPr>
    </w:p>
    <w:p w:rsidR="00321860" w:rsidRDefault="00321860" w:rsidP="00321860">
      <w:pPr>
        <w:ind w:left="360" w:hanging="360"/>
        <w:contextualSpacing/>
      </w:pPr>
      <w:r>
        <w:t>DISCUSSION: G. MELTON presented and summarized the investigation report that</w:t>
      </w:r>
    </w:p>
    <w:p w:rsidR="00321860" w:rsidRDefault="00321860" w:rsidP="00321860">
      <w:pPr>
        <w:ind w:left="360" w:hanging="360"/>
        <w:contextualSpacing/>
      </w:pPr>
      <w:r>
        <w:t xml:space="preserve">       pertained to these matters.  </w:t>
      </w:r>
    </w:p>
    <w:p w:rsidR="00321860" w:rsidRPr="00AF2CD5" w:rsidRDefault="00321860" w:rsidP="0099197E">
      <w:pPr>
        <w:numPr>
          <w:ilvl w:val="0"/>
          <w:numId w:val="15"/>
        </w:numPr>
      </w:pPr>
      <w:r w:rsidRPr="00AF2CD5">
        <w:t>O</w:t>
      </w:r>
      <w:r>
        <w:t xml:space="preserve">ffice of </w:t>
      </w:r>
      <w:r w:rsidRPr="00AF2CD5">
        <w:t>P</w:t>
      </w:r>
      <w:r>
        <w:t xml:space="preserve">ublic </w:t>
      </w:r>
      <w:r w:rsidRPr="00AF2CD5">
        <w:t>P</w:t>
      </w:r>
      <w:r>
        <w:t>rotection</w:t>
      </w:r>
      <w:r w:rsidRPr="00AF2CD5">
        <w:t xml:space="preserve"> opened an investigation concerning Johnsons Compounding &amp; Wellness Center located in Waltham, MA based on a timely self-disclosure of an abnormal result</w:t>
      </w:r>
      <w:r>
        <w:t>.</w:t>
      </w:r>
    </w:p>
    <w:p w:rsidR="00321860" w:rsidRPr="00AF2CD5" w:rsidRDefault="00321860" w:rsidP="00321860">
      <w:pPr>
        <w:ind w:firstLine="360"/>
        <w:rPr>
          <w:u w:val="single"/>
        </w:rPr>
      </w:pPr>
      <w:r w:rsidRPr="00AF2CD5">
        <w:rPr>
          <w:u w:val="single"/>
        </w:rPr>
        <w:t>March 31, 2016:</w:t>
      </w:r>
    </w:p>
    <w:p w:rsidR="00321860" w:rsidRPr="00AF2CD5" w:rsidRDefault="00321860" w:rsidP="0099197E">
      <w:pPr>
        <w:numPr>
          <w:ilvl w:val="0"/>
          <w:numId w:val="15"/>
        </w:numPr>
      </w:pPr>
      <w:r w:rsidRPr="00AF2CD5">
        <w:t>Proper disclosure of abnormal results in (-) pressure cleanroom after receipt of E</w:t>
      </w:r>
      <w:r>
        <w:t xml:space="preserve">nvironmental </w:t>
      </w:r>
      <w:r w:rsidRPr="00AF2CD5">
        <w:t>M</w:t>
      </w:r>
      <w:r>
        <w:t>onitoring (EM)</w:t>
      </w:r>
      <w:r w:rsidRPr="00AF2CD5">
        <w:t xml:space="preserve"> on March 23, 2016</w:t>
      </w:r>
      <w:r>
        <w:t>.</w:t>
      </w:r>
      <w:r w:rsidRPr="00AF2CD5">
        <w:t xml:space="preserve"> </w:t>
      </w:r>
    </w:p>
    <w:p w:rsidR="00321860" w:rsidRPr="00AF2CD5" w:rsidRDefault="00321860" w:rsidP="0099197E">
      <w:pPr>
        <w:numPr>
          <w:ilvl w:val="0"/>
          <w:numId w:val="15"/>
        </w:numPr>
      </w:pPr>
      <w:r w:rsidRPr="00AF2CD5">
        <w:t>Compounding ceased and Proper Remediation completed including EM retest</w:t>
      </w:r>
      <w:r>
        <w:t>.</w:t>
      </w:r>
      <w:r w:rsidRPr="00AF2CD5">
        <w:t xml:space="preserve"> </w:t>
      </w:r>
    </w:p>
    <w:p w:rsidR="00321860" w:rsidRPr="00AF2CD5" w:rsidRDefault="00321860" w:rsidP="00321860">
      <w:pPr>
        <w:ind w:firstLine="360"/>
        <w:rPr>
          <w:u w:val="single"/>
        </w:rPr>
      </w:pPr>
      <w:r w:rsidRPr="00AF2CD5">
        <w:rPr>
          <w:u w:val="single"/>
        </w:rPr>
        <w:t>April 11, 2016:</w:t>
      </w:r>
    </w:p>
    <w:p w:rsidR="00321860" w:rsidRPr="00AF2CD5" w:rsidRDefault="00321860" w:rsidP="0099197E">
      <w:pPr>
        <w:numPr>
          <w:ilvl w:val="0"/>
          <w:numId w:val="16"/>
        </w:numPr>
      </w:pPr>
      <w:r>
        <w:t>Results of EM with</w:t>
      </w:r>
      <w:r w:rsidRPr="00AF2CD5">
        <w:t>in USP action lim</w:t>
      </w:r>
      <w:r>
        <w:t>its and compounding was resumed.</w:t>
      </w:r>
    </w:p>
    <w:p w:rsidR="00321860" w:rsidRPr="00AF2CD5" w:rsidRDefault="00321860" w:rsidP="00321860">
      <w:pPr>
        <w:ind w:left="-50" w:firstLine="410"/>
        <w:rPr>
          <w:u w:val="single"/>
        </w:rPr>
      </w:pPr>
      <w:r w:rsidRPr="00AF2CD5">
        <w:rPr>
          <w:u w:val="single"/>
        </w:rPr>
        <w:t>Of Note:</w:t>
      </w:r>
    </w:p>
    <w:p w:rsidR="00321860" w:rsidRPr="00AF2CD5" w:rsidRDefault="00321860" w:rsidP="0099197E">
      <w:pPr>
        <w:numPr>
          <w:ilvl w:val="0"/>
          <w:numId w:val="16"/>
        </w:numPr>
        <w:contextualSpacing/>
      </w:pPr>
      <w:r w:rsidRPr="00AF2CD5">
        <w:t xml:space="preserve">The most recent USP &lt;797&gt; Inspection (ISP-4808) was completed on March 8, 2016 and was deemed satisfactory.  </w:t>
      </w:r>
    </w:p>
    <w:p w:rsidR="00321860" w:rsidRDefault="00321860" w:rsidP="00321860">
      <w:pPr>
        <w:contextualSpacing/>
      </w:pPr>
    </w:p>
    <w:p w:rsidR="00321860" w:rsidRDefault="00321860" w:rsidP="00321860">
      <w:pPr>
        <w:ind w:left="360" w:hanging="360"/>
        <w:contextualSpacing/>
      </w:pPr>
      <w:r>
        <w:t>ACTION: Motion by P. GANNON, seconded by C. BASILE, and voted unanimously by those present, to CLOSE SA-INV-9327, no violation.</w:t>
      </w:r>
    </w:p>
    <w:p w:rsidR="006159A7" w:rsidRDefault="006159A7" w:rsidP="00321860">
      <w:pPr>
        <w:ind w:left="360" w:hanging="360"/>
        <w:contextualSpacing/>
      </w:pPr>
    </w:p>
    <w:p w:rsidR="006159A7" w:rsidRPr="00FB492A" w:rsidRDefault="006159A7" w:rsidP="006159A7">
      <w:pPr>
        <w:ind w:left="360" w:hanging="360"/>
        <w:contextualSpacing/>
      </w:pPr>
    </w:p>
    <w:p w:rsidR="006159A7" w:rsidRPr="00FB492A" w:rsidRDefault="006159A7" w:rsidP="006159A7">
      <w:pPr>
        <w:ind w:left="360" w:hanging="360"/>
        <w:contextualSpacing/>
      </w:pPr>
      <w:r w:rsidRPr="00FB492A">
        <w:t>TOPIC: X</w:t>
      </w:r>
    </w:p>
    <w:p w:rsidR="006159A7" w:rsidRPr="00FB492A" w:rsidRDefault="006159A7" w:rsidP="006159A7">
      <w:pPr>
        <w:ind w:left="360" w:hanging="360"/>
        <w:contextualSpacing/>
        <w:rPr>
          <w:b/>
        </w:rPr>
      </w:pPr>
      <w:r w:rsidRPr="00FB492A">
        <w:rPr>
          <w:b/>
        </w:rPr>
        <w:t>I. Open File Review Cases 11-20</w:t>
      </w:r>
    </w:p>
    <w:p w:rsidR="006159A7" w:rsidRPr="00FB492A" w:rsidRDefault="006159A7" w:rsidP="006159A7">
      <w:pPr>
        <w:ind w:left="360" w:hanging="360"/>
        <w:contextualSpacing/>
      </w:pPr>
      <w:r w:rsidRPr="00FB492A">
        <w:t>________________________________________________________________________</w:t>
      </w:r>
    </w:p>
    <w:p w:rsidR="006159A7" w:rsidRPr="006159A7" w:rsidRDefault="006159A7" w:rsidP="006159A7">
      <w:pPr>
        <w:ind w:left="360" w:hanging="360"/>
        <w:contextualSpacing/>
      </w:pPr>
      <w:r w:rsidRPr="006159A7">
        <w:t>Case #11</w:t>
      </w:r>
    </w:p>
    <w:p w:rsidR="006159A7" w:rsidRPr="006159A7" w:rsidRDefault="006159A7" w:rsidP="006159A7">
      <w:pPr>
        <w:ind w:left="360" w:hanging="360"/>
        <w:contextualSpacing/>
      </w:pPr>
      <w:r w:rsidRPr="006159A7">
        <w:t>SA-INV-9328</w:t>
      </w:r>
      <w:r w:rsidRPr="006159A7">
        <w:tab/>
      </w:r>
      <w:r w:rsidRPr="006159A7">
        <w:tab/>
      </w:r>
      <w:proofErr w:type="spellStart"/>
      <w:r w:rsidRPr="006159A7">
        <w:t>Pentec</w:t>
      </w:r>
      <w:proofErr w:type="spellEnd"/>
      <w:r w:rsidRPr="006159A7">
        <w:t xml:space="preserve"> Health, Inc., DS89913</w:t>
      </w:r>
      <w:r w:rsidRPr="006159A7">
        <w:tab/>
        <w:t xml:space="preserve"> </w:t>
      </w:r>
      <w:r w:rsidRPr="006159A7">
        <w:tab/>
        <w:t xml:space="preserve">    </w:t>
      </w:r>
      <w:r w:rsidRPr="006159A7">
        <w:tab/>
        <w:t>TIME: 2:19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DISCUSSION: J. TRAN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Pr="006159A7" w:rsidRDefault="006159A7" w:rsidP="006159A7">
      <w:pPr>
        <w:ind w:left="360" w:hanging="360"/>
        <w:contextualSpacing/>
      </w:pPr>
    </w:p>
    <w:p w:rsidR="006159A7" w:rsidRPr="006159A7" w:rsidRDefault="006159A7" w:rsidP="0099197E">
      <w:pPr>
        <w:pStyle w:val="ListParagraph"/>
        <w:numPr>
          <w:ilvl w:val="0"/>
          <w:numId w:val="17"/>
        </w:numPr>
      </w:pPr>
      <w:r w:rsidRPr="006159A7">
        <w:t xml:space="preserve">On February 24, 2016, Board received a self-report of hits: Actionable: 1cfu/m3 </w:t>
      </w:r>
      <w:proofErr w:type="spellStart"/>
      <w:r w:rsidRPr="006159A7">
        <w:t>Alternaria</w:t>
      </w:r>
      <w:proofErr w:type="spellEnd"/>
      <w:r w:rsidRPr="006159A7">
        <w:t xml:space="preserve"> (mold) (surface sample – ISO 8), 1 </w:t>
      </w:r>
      <w:proofErr w:type="spellStart"/>
      <w:r w:rsidRPr="006159A7">
        <w:t>cfu</w:t>
      </w:r>
      <w:proofErr w:type="spellEnd"/>
      <w:r w:rsidRPr="006159A7">
        <w:t>/m3 Staph like growth (surface sample – ISO 8)</w:t>
      </w:r>
    </w:p>
    <w:p w:rsidR="006159A7" w:rsidRPr="006159A7" w:rsidRDefault="006159A7" w:rsidP="0099197E">
      <w:pPr>
        <w:pStyle w:val="ListParagraph"/>
        <w:numPr>
          <w:ilvl w:val="0"/>
          <w:numId w:val="17"/>
        </w:numPr>
      </w:pPr>
      <w:r w:rsidRPr="006159A7">
        <w:t>BUD reduced to 3 days</w:t>
      </w:r>
    </w:p>
    <w:p w:rsidR="006159A7" w:rsidRPr="006159A7" w:rsidRDefault="006159A7" w:rsidP="0099197E">
      <w:pPr>
        <w:pStyle w:val="ListParagraph"/>
        <w:numPr>
          <w:ilvl w:val="0"/>
          <w:numId w:val="17"/>
        </w:numPr>
      </w:pPr>
      <w:r w:rsidRPr="006159A7">
        <w:rPr>
          <w:b/>
        </w:rPr>
        <w:lastRenderedPageBreak/>
        <w:t>Remediation:</w:t>
      </w:r>
      <w:r w:rsidRPr="006159A7">
        <w:t xml:space="preserve"> installed waterless hand sanitizing dispenser outside of the anteroom, purchased dedicated shoes for testing personnel, and full remedial cleaning.</w:t>
      </w:r>
    </w:p>
    <w:p w:rsidR="006159A7" w:rsidRPr="006159A7" w:rsidRDefault="006159A7" w:rsidP="0099197E">
      <w:pPr>
        <w:pStyle w:val="ListParagraph"/>
        <w:numPr>
          <w:ilvl w:val="0"/>
          <w:numId w:val="17"/>
        </w:numPr>
      </w:pPr>
      <w:r w:rsidRPr="006159A7">
        <w:rPr>
          <w:b/>
        </w:rPr>
        <w:t xml:space="preserve">Root Cause: </w:t>
      </w:r>
      <w:r w:rsidRPr="006159A7">
        <w:t xml:space="preserve">Testing personnel most likely touched his shoes and transferred the mold from his shoes to his hands then finally to the cart. </w:t>
      </w:r>
    </w:p>
    <w:p w:rsidR="006159A7" w:rsidRPr="006159A7" w:rsidRDefault="006159A7" w:rsidP="0099197E">
      <w:pPr>
        <w:pStyle w:val="ListParagraph"/>
        <w:numPr>
          <w:ilvl w:val="0"/>
          <w:numId w:val="17"/>
        </w:numPr>
      </w:pPr>
      <w:r w:rsidRPr="006159A7">
        <w:t>Follow-up EM sample date March 3, 2016 with reported date of March 14, 2016 within action limits</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ACTION: Motion by C. BASILE, seconded by P. GANNON, and voted unanimously by those present, to close SA-INV-9328, no violation.</w:t>
      </w:r>
    </w:p>
    <w:p w:rsidR="006159A7" w:rsidRPr="006159A7" w:rsidRDefault="006159A7" w:rsidP="006159A7">
      <w:pPr>
        <w:ind w:left="360" w:hanging="360"/>
        <w:contextualSpacing/>
      </w:pPr>
      <w:r w:rsidRPr="006159A7">
        <w:t>________________________________________________________________________</w:t>
      </w:r>
    </w:p>
    <w:p w:rsidR="006159A7" w:rsidRPr="006159A7" w:rsidRDefault="006159A7" w:rsidP="006159A7">
      <w:pPr>
        <w:ind w:left="360" w:hanging="360"/>
        <w:contextualSpacing/>
      </w:pPr>
      <w:r w:rsidRPr="006159A7">
        <w:t>Case #12</w:t>
      </w:r>
    </w:p>
    <w:p w:rsidR="006159A7" w:rsidRPr="006159A7" w:rsidRDefault="006159A7" w:rsidP="006159A7">
      <w:pPr>
        <w:ind w:left="360" w:hanging="360"/>
        <w:contextualSpacing/>
      </w:pPr>
      <w:r w:rsidRPr="006159A7">
        <w:t>SA-INV-9543</w:t>
      </w:r>
      <w:r w:rsidRPr="006159A7">
        <w:tab/>
      </w:r>
      <w:r w:rsidRPr="006159A7">
        <w:tab/>
        <w:t xml:space="preserve">Omnicare of Northern MA, DS89931 </w:t>
      </w:r>
      <w:r w:rsidRPr="006159A7">
        <w:tab/>
        <w:t xml:space="preserve">    </w:t>
      </w:r>
      <w:r w:rsidRPr="006159A7">
        <w:tab/>
        <w:t>TIME: 2:22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DISCUSSION: J. TRAN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Pr="006159A7" w:rsidRDefault="006159A7" w:rsidP="006159A7">
      <w:pPr>
        <w:ind w:left="360" w:hanging="360"/>
        <w:contextualSpacing/>
      </w:pPr>
    </w:p>
    <w:p w:rsidR="006159A7" w:rsidRPr="006159A7" w:rsidRDefault="006159A7" w:rsidP="0099197E">
      <w:pPr>
        <w:pStyle w:val="ListParagraph"/>
        <w:numPr>
          <w:ilvl w:val="0"/>
          <w:numId w:val="18"/>
        </w:numPr>
      </w:pPr>
      <w:r w:rsidRPr="006159A7">
        <w:t>During a routine USP &lt;797&gt; compliance inspection (ISP-5045) conducted on April 21, 2016, Pharmacy Investigators Seed, Murray, McKenna and Tran cited deficiencies including, but not limited to: observation of a piece of wood up against the ante room wall, a bubble in the ante room floor and it was observed that the vinyl floor lifting from the sub floor with two small cracks in the seam between the vinyl flooring sections in the same area.</w:t>
      </w:r>
    </w:p>
    <w:p w:rsidR="006159A7" w:rsidRPr="006159A7" w:rsidRDefault="006159A7" w:rsidP="0099197E">
      <w:pPr>
        <w:pStyle w:val="ListParagraph"/>
        <w:numPr>
          <w:ilvl w:val="0"/>
          <w:numId w:val="18"/>
        </w:numPr>
      </w:pPr>
      <w:r w:rsidRPr="006159A7">
        <w:t>Beyond use dates (BUDs) reduced to three days with a proper remediation plan.</w:t>
      </w:r>
    </w:p>
    <w:p w:rsidR="006159A7" w:rsidRPr="006159A7" w:rsidRDefault="006159A7" w:rsidP="0099197E">
      <w:pPr>
        <w:pStyle w:val="ListParagraph"/>
        <w:numPr>
          <w:ilvl w:val="0"/>
          <w:numId w:val="18"/>
        </w:numPr>
      </w:pPr>
      <w:r w:rsidRPr="006159A7">
        <w:t xml:space="preserve">Work Plan: existing flooring to be removed and cut flush with existing frames, damaged </w:t>
      </w:r>
      <w:proofErr w:type="spellStart"/>
      <w:r w:rsidRPr="006159A7">
        <w:t>plexi</w:t>
      </w:r>
      <w:proofErr w:type="spellEnd"/>
      <w:r w:rsidRPr="006159A7">
        <w:t xml:space="preserve"> glass where the sink was attached will be replaced and the sink remounted, thorough monthly type clean will be done on both rooms.</w:t>
      </w:r>
    </w:p>
    <w:p w:rsidR="006159A7" w:rsidRPr="006159A7" w:rsidRDefault="006159A7" w:rsidP="0099197E">
      <w:pPr>
        <w:pStyle w:val="ListParagraph"/>
        <w:numPr>
          <w:ilvl w:val="0"/>
          <w:numId w:val="18"/>
        </w:numPr>
      </w:pPr>
      <w:r w:rsidRPr="006159A7">
        <w:t xml:space="preserve">On May 27, 2016, the Board received a </w:t>
      </w:r>
      <w:proofErr w:type="spellStart"/>
      <w:r w:rsidRPr="006159A7">
        <w:t>self report</w:t>
      </w:r>
      <w:proofErr w:type="spellEnd"/>
      <w:r w:rsidRPr="006159A7">
        <w:t xml:space="preserve"> of 1 </w:t>
      </w:r>
      <w:proofErr w:type="spellStart"/>
      <w:r w:rsidRPr="006159A7">
        <w:t>cfu</w:t>
      </w:r>
      <w:proofErr w:type="spellEnd"/>
      <w:r w:rsidRPr="006159A7">
        <w:t xml:space="preserve">/m3  (yeast) (surface sample stainless steel cart – ISO 7) with compounding activity suspended once the results were reviewed, cleaning completed, and reinforcement of proper gowning and cleaning technique.  Cleanroom shut down on 5/27/16 due to the hit. Continuity of care with compounding completed at Omnicare NH. </w:t>
      </w:r>
    </w:p>
    <w:p w:rsidR="006159A7" w:rsidRPr="006159A7" w:rsidRDefault="006159A7" w:rsidP="0099197E">
      <w:pPr>
        <w:pStyle w:val="ListParagraph"/>
        <w:numPr>
          <w:ilvl w:val="0"/>
          <w:numId w:val="18"/>
        </w:numPr>
      </w:pPr>
      <w:r w:rsidRPr="006159A7">
        <w:t xml:space="preserve">EM completed June 16, 2016 with 2 non-actionable results.  </w:t>
      </w:r>
    </w:p>
    <w:p w:rsidR="006159A7" w:rsidRPr="006159A7" w:rsidRDefault="006159A7" w:rsidP="0099197E">
      <w:pPr>
        <w:pStyle w:val="ListParagraph"/>
        <w:numPr>
          <w:ilvl w:val="0"/>
          <w:numId w:val="18"/>
        </w:numPr>
      </w:pPr>
      <w:r w:rsidRPr="006159A7">
        <w:t xml:space="preserve">USP &lt;797&gt; Compliance Inspection (ISP pending) conducted by Investigators Murray, </w:t>
      </w:r>
      <w:proofErr w:type="spellStart"/>
      <w:r w:rsidRPr="006159A7">
        <w:t>VanAllen</w:t>
      </w:r>
      <w:proofErr w:type="spellEnd"/>
      <w:r w:rsidRPr="006159A7">
        <w:t xml:space="preserve"> and McKenna on June 27, 2016 with no deficiencies noted.</w:t>
      </w:r>
    </w:p>
    <w:p w:rsidR="006159A7" w:rsidRDefault="006159A7" w:rsidP="006159A7">
      <w:pPr>
        <w:pStyle w:val="ListParagraph"/>
      </w:pPr>
    </w:p>
    <w:p w:rsidR="00831D7F" w:rsidRDefault="00831D7F" w:rsidP="006159A7">
      <w:pPr>
        <w:pStyle w:val="ListParagraph"/>
      </w:pPr>
    </w:p>
    <w:p w:rsidR="00831D7F" w:rsidRPr="006159A7" w:rsidRDefault="00831D7F" w:rsidP="006159A7">
      <w:pPr>
        <w:pStyle w:val="ListParagraph"/>
      </w:pPr>
    </w:p>
    <w:p w:rsidR="006159A7" w:rsidRPr="006159A7" w:rsidRDefault="006159A7" w:rsidP="006159A7">
      <w:pPr>
        <w:ind w:left="360" w:hanging="360"/>
        <w:contextualSpacing/>
      </w:pPr>
      <w:r w:rsidRPr="006159A7">
        <w:t>ACTION: Motion by K. CONLEY, seconded by C. BASILE, and voted unanimously by those present, to close SA-INV-9534, no violation.</w:t>
      </w:r>
    </w:p>
    <w:p w:rsidR="006159A7" w:rsidRPr="006159A7" w:rsidRDefault="006159A7" w:rsidP="006159A7">
      <w:pPr>
        <w:ind w:left="360" w:hanging="360"/>
        <w:contextualSpacing/>
      </w:pPr>
      <w:r w:rsidRPr="006159A7">
        <w:t>________________________________________________________________________</w:t>
      </w:r>
    </w:p>
    <w:p w:rsidR="006159A7" w:rsidRPr="006159A7" w:rsidRDefault="006159A7" w:rsidP="006159A7">
      <w:pPr>
        <w:ind w:left="360" w:hanging="360"/>
        <w:contextualSpacing/>
      </w:pPr>
      <w:r w:rsidRPr="006159A7">
        <w:lastRenderedPageBreak/>
        <w:t>Case #13</w:t>
      </w:r>
    </w:p>
    <w:p w:rsidR="006159A7" w:rsidRPr="006159A7" w:rsidRDefault="006159A7" w:rsidP="006159A7">
      <w:pPr>
        <w:ind w:left="360" w:hanging="360"/>
        <w:contextualSpacing/>
      </w:pPr>
      <w:r w:rsidRPr="006159A7">
        <w:t>PHA-2016-0039</w:t>
      </w:r>
      <w:r w:rsidRPr="006159A7">
        <w:tab/>
      </w:r>
      <w:r w:rsidRPr="006159A7">
        <w:tab/>
        <w:t xml:space="preserve">CVS Pharmacy #8972, DS89677 </w:t>
      </w:r>
      <w:r w:rsidRPr="006159A7">
        <w:tab/>
        <w:t xml:space="preserve">    </w:t>
      </w:r>
      <w:r w:rsidRPr="006159A7">
        <w:tab/>
        <w:t>TIME: 2:24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DISCUSSION: C. MOGNI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Pr="006159A7" w:rsidRDefault="006159A7" w:rsidP="006159A7">
      <w:pPr>
        <w:ind w:left="360" w:hanging="360"/>
        <w:contextualSpacing/>
      </w:pPr>
    </w:p>
    <w:p w:rsidR="006159A7" w:rsidRPr="006159A7" w:rsidRDefault="006159A7" w:rsidP="0099197E">
      <w:pPr>
        <w:pStyle w:val="ListParagraph"/>
        <w:numPr>
          <w:ilvl w:val="0"/>
          <w:numId w:val="19"/>
        </w:numPr>
      </w:pPr>
      <w:r w:rsidRPr="006159A7">
        <w:t xml:space="preserve">Inspectional deficiencies related to refrigeration noted on 3 inspections.  </w:t>
      </w:r>
    </w:p>
    <w:p w:rsidR="006159A7" w:rsidRPr="006159A7" w:rsidRDefault="006159A7" w:rsidP="0099197E">
      <w:pPr>
        <w:pStyle w:val="ListParagraph"/>
        <w:numPr>
          <w:ilvl w:val="0"/>
          <w:numId w:val="19"/>
        </w:numPr>
      </w:pPr>
      <w:r w:rsidRPr="006159A7">
        <w:t xml:space="preserve">ISP-2976 on 3/30/15 MOR Mach:  not logging temperatures on 200+ occasions with most recorded less than 35°F; action indicated 4 times; 9/22/14 &amp; 3/5/15 notation inventory damaged out of the freezer.  </w:t>
      </w:r>
    </w:p>
    <w:p w:rsidR="006159A7" w:rsidRPr="006159A7" w:rsidRDefault="006159A7" w:rsidP="0099197E">
      <w:pPr>
        <w:pStyle w:val="ListParagraph"/>
        <w:numPr>
          <w:ilvl w:val="0"/>
          <w:numId w:val="19"/>
        </w:numPr>
      </w:pPr>
      <w:r w:rsidRPr="006159A7">
        <w:t xml:space="preserve">CA: refrigerators were serviced; replaced old and broken thermometers; RPh on duty only is responsible for recording temps; reviewed vaccine administered during time period, contacted manufacturers to determine integrity of products, contacted MDs/patients,  </w:t>
      </w:r>
    </w:p>
    <w:p w:rsidR="006159A7" w:rsidRPr="006159A7" w:rsidRDefault="006159A7" w:rsidP="0099197E">
      <w:pPr>
        <w:pStyle w:val="ListParagraph"/>
        <w:numPr>
          <w:ilvl w:val="0"/>
          <w:numId w:val="19"/>
        </w:numPr>
      </w:pPr>
      <w:r w:rsidRPr="006159A7">
        <w:t xml:space="preserve">ISP-4371 on 8/11/15 MOR Reis:  no action policy available for review.  </w:t>
      </w:r>
    </w:p>
    <w:p w:rsidR="006159A7" w:rsidRPr="006159A7" w:rsidRDefault="006159A7" w:rsidP="0099197E">
      <w:pPr>
        <w:pStyle w:val="ListParagraph"/>
        <w:numPr>
          <w:ilvl w:val="0"/>
          <w:numId w:val="19"/>
        </w:numPr>
      </w:pPr>
      <w:r w:rsidRPr="006159A7">
        <w:t xml:space="preserve">CA:  submitted all P&amp;P related to temperature monitoring and vaccine storage with staff attestations.  </w:t>
      </w:r>
    </w:p>
    <w:p w:rsidR="006159A7" w:rsidRPr="006159A7" w:rsidRDefault="006159A7" w:rsidP="0099197E">
      <w:pPr>
        <w:pStyle w:val="ListParagraph"/>
        <w:numPr>
          <w:ilvl w:val="0"/>
          <w:numId w:val="19"/>
        </w:numPr>
      </w:pPr>
      <w:r w:rsidRPr="006159A7">
        <w:t xml:space="preserve">ISP-5464 on 6/9/16 MOR Lai-Tran small fridge out of range 23 occasions 1/3/16 to 4/14/16 with no action documented or inadequate documentation. </w:t>
      </w:r>
    </w:p>
    <w:p w:rsidR="006159A7" w:rsidRPr="006159A7" w:rsidRDefault="006159A7" w:rsidP="0099197E">
      <w:pPr>
        <w:pStyle w:val="ListParagraph"/>
        <w:numPr>
          <w:ilvl w:val="0"/>
          <w:numId w:val="19"/>
        </w:numPr>
      </w:pPr>
      <w:r w:rsidRPr="006159A7">
        <w:t>CA:  New fridge purchased; revised temperature log to include time temperature noted out of range, action taken and how long it took to return in range; reviewed with all staff</w:t>
      </w:r>
    </w:p>
    <w:p w:rsidR="006159A7" w:rsidRPr="006159A7" w:rsidRDefault="006159A7" w:rsidP="006159A7">
      <w:pPr>
        <w:pStyle w:val="ListParagraph"/>
      </w:pPr>
    </w:p>
    <w:p w:rsidR="006159A7" w:rsidRPr="006159A7" w:rsidRDefault="006159A7" w:rsidP="006159A7">
      <w:pPr>
        <w:ind w:left="360" w:hanging="360"/>
        <w:contextualSpacing/>
      </w:pPr>
      <w:r w:rsidRPr="006159A7">
        <w:t>ACTION: Motion by E. TAGLIERI, seconded by K. CONLEY, and voted unanimously by those present, to refer PHA-2016-0039 to the Office of Prosecution, for order to show cause and authorize to enter consent agreement for probation for a period of 1 year during which the licensee will be required to read Board Policy on refrigeration and conduct quarterly self-inspections.</w:t>
      </w:r>
    </w:p>
    <w:p w:rsidR="006159A7" w:rsidRPr="006159A7" w:rsidRDefault="006159A7" w:rsidP="006159A7">
      <w:pPr>
        <w:ind w:left="360" w:hanging="360"/>
        <w:contextualSpacing/>
      </w:pPr>
      <w:r w:rsidRPr="006159A7">
        <w:t>________________________________________________________________________</w:t>
      </w:r>
    </w:p>
    <w:p w:rsidR="006159A7" w:rsidRPr="006159A7" w:rsidRDefault="006159A7" w:rsidP="006159A7">
      <w:pPr>
        <w:ind w:left="360" w:hanging="360"/>
        <w:contextualSpacing/>
      </w:pPr>
      <w:r w:rsidRPr="006159A7">
        <w:t>Case #14</w:t>
      </w:r>
    </w:p>
    <w:p w:rsidR="006159A7" w:rsidRPr="006159A7" w:rsidRDefault="006159A7" w:rsidP="006159A7">
      <w:pPr>
        <w:ind w:left="360" w:hanging="360"/>
        <w:contextualSpacing/>
      </w:pPr>
      <w:r w:rsidRPr="006159A7">
        <w:t>PHA-2015-0150</w:t>
      </w:r>
      <w:r w:rsidRPr="006159A7">
        <w:tab/>
      </w:r>
      <w:r w:rsidRPr="006159A7">
        <w:tab/>
        <w:t>CVS #447, DS3251</w:t>
      </w:r>
      <w:r w:rsidRPr="006159A7">
        <w:tab/>
        <w:t xml:space="preserve"> </w:t>
      </w:r>
      <w:r w:rsidRPr="006159A7">
        <w:tab/>
        <w:t xml:space="preserve">    </w:t>
      </w:r>
      <w:r w:rsidRPr="006159A7">
        <w:tab/>
        <w:t>TIME: 2:28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DISCUSSION: G. MELTON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Pr="006159A7" w:rsidRDefault="006159A7" w:rsidP="006159A7">
      <w:pPr>
        <w:ind w:left="360" w:hanging="360"/>
        <w:contextualSpacing/>
      </w:pPr>
    </w:p>
    <w:p w:rsidR="006159A7" w:rsidRPr="006159A7" w:rsidRDefault="006159A7" w:rsidP="006159A7">
      <w:pPr>
        <w:ind w:left="-50"/>
      </w:pPr>
      <w:r w:rsidRPr="006159A7">
        <w:t>OPP opened a complaint against CVS Pharmacy #447 located in Northampton, MA based on the findings of  two separate investigations (SA-INV-7084 &amp; SA-INV-7677) of self-reported losses of controlled substance (RLCS) medications:</w:t>
      </w:r>
    </w:p>
    <w:p w:rsidR="006159A7" w:rsidRDefault="006159A7" w:rsidP="006159A7">
      <w:pPr>
        <w:ind w:left="-50"/>
      </w:pPr>
    </w:p>
    <w:p w:rsidR="00831D7F" w:rsidRPr="006159A7" w:rsidRDefault="00831D7F" w:rsidP="006159A7">
      <w:pPr>
        <w:ind w:left="-50"/>
      </w:pPr>
    </w:p>
    <w:p w:rsidR="006159A7" w:rsidRPr="006159A7" w:rsidRDefault="006159A7" w:rsidP="006159A7">
      <w:pPr>
        <w:ind w:left="-50"/>
        <w:rPr>
          <w:b/>
        </w:rPr>
      </w:pPr>
      <w:r w:rsidRPr="006159A7">
        <w:rPr>
          <w:b/>
        </w:rPr>
        <w:lastRenderedPageBreak/>
        <w:t>September 3, 2014</w:t>
      </w:r>
    </w:p>
    <w:p w:rsidR="006159A7" w:rsidRPr="006159A7" w:rsidRDefault="006159A7" w:rsidP="0099197E">
      <w:pPr>
        <w:pStyle w:val="ListParagraph"/>
        <w:numPr>
          <w:ilvl w:val="0"/>
          <w:numId w:val="22"/>
        </w:numPr>
      </w:pPr>
      <w:r w:rsidRPr="006159A7">
        <w:t>According to the report, 112 tablets of oxycodone/acetaminophen 10/325mg were lost on August 26, 2014</w:t>
      </w:r>
    </w:p>
    <w:p w:rsidR="006159A7" w:rsidRPr="006159A7" w:rsidRDefault="006159A7" w:rsidP="0099197E">
      <w:pPr>
        <w:pStyle w:val="ListParagraph"/>
        <w:numPr>
          <w:ilvl w:val="0"/>
          <w:numId w:val="20"/>
        </w:numPr>
      </w:pPr>
      <w:r w:rsidRPr="006159A7">
        <w:t xml:space="preserve">The patient called to ask if her prescription was ready for pick.  The prescription was listed as verified and in waiting bin for pick up.  However, the prescription was unable to be found.  A label was reprinted and the prescription was dispensed at to patient at that time.  Later, a review of surveillance video was performed.  The video revealed that the patient had previously picked up the prescription but the transaction did not register correctly through point of sale (POS).  Patient denied picking up two prescriptions when contacted.  </w:t>
      </w:r>
    </w:p>
    <w:p w:rsidR="006159A7" w:rsidRPr="006159A7" w:rsidRDefault="006159A7" w:rsidP="0099197E">
      <w:pPr>
        <w:pStyle w:val="ListParagraph"/>
        <w:numPr>
          <w:ilvl w:val="0"/>
          <w:numId w:val="20"/>
        </w:numPr>
      </w:pPr>
      <w:r w:rsidRPr="006159A7">
        <w:t>MOR Wheeler stated, “Since our belief is that it was not correctly rung through POS, I reviewed all the steps required during each transaction at the register with each employee.”</w:t>
      </w:r>
    </w:p>
    <w:p w:rsidR="006159A7" w:rsidRPr="006159A7" w:rsidRDefault="006159A7" w:rsidP="006159A7">
      <w:pPr>
        <w:ind w:left="-50"/>
        <w:rPr>
          <w:b/>
        </w:rPr>
      </w:pPr>
      <w:r w:rsidRPr="006159A7">
        <w:rPr>
          <w:b/>
        </w:rPr>
        <w:t xml:space="preserve">May 7, 2015 </w:t>
      </w:r>
    </w:p>
    <w:p w:rsidR="006159A7" w:rsidRPr="006159A7" w:rsidRDefault="006159A7" w:rsidP="0099197E">
      <w:pPr>
        <w:pStyle w:val="ListParagraph"/>
        <w:numPr>
          <w:ilvl w:val="0"/>
          <w:numId w:val="20"/>
        </w:numPr>
        <w:rPr>
          <w:b/>
        </w:rPr>
      </w:pPr>
      <w:r w:rsidRPr="006159A7">
        <w:t xml:space="preserve">According to the report, 2,650 tablets of alprazolam 2mg were discovered lost on April 19, 2015. </w:t>
      </w:r>
    </w:p>
    <w:p w:rsidR="006159A7" w:rsidRPr="006159A7" w:rsidRDefault="006159A7" w:rsidP="0099197E">
      <w:pPr>
        <w:pStyle w:val="ListParagraph"/>
        <w:numPr>
          <w:ilvl w:val="0"/>
          <w:numId w:val="20"/>
        </w:numPr>
      </w:pPr>
      <w:r w:rsidRPr="006159A7">
        <w:t>LPM team conducted investigation including cycle counts, covert surveillance, enhanced electronic inventory monitoring, and interviews with pharmacy staff.  No evidence of diversion or policy violations.</w:t>
      </w:r>
    </w:p>
    <w:p w:rsidR="006159A7" w:rsidRPr="006159A7" w:rsidRDefault="006159A7" w:rsidP="006159A7">
      <w:pPr>
        <w:ind w:left="-50"/>
        <w:rPr>
          <w:b/>
        </w:rPr>
      </w:pPr>
      <w:r w:rsidRPr="006159A7">
        <w:rPr>
          <w:b/>
        </w:rPr>
        <w:t>June 2, 2016</w:t>
      </w:r>
    </w:p>
    <w:p w:rsidR="006159A7" w:rsidRPr="006159A7" w:rsidRDefault="006159A7" w:rsidP="0099197E">
      <w:pPr>
        <w:pStyle w:val="ListParagraph"/>
        <w:numPr>
          <w:ilvl w:val="0"/>
          <w:numId w:val="21"/>
        </w:numPr>
      </w:pPr>
      <w:r w:rsidRPr="006159A7">
        <w:t>CVS Pharmacy #447 declined the opportunity to provide additional information after being notified of this complaint.</w:t>
      </w:r>
    </w:p>
    <w:p w:rsidR="006159A7" w:rsidRPr="006159A7" w:rsidRDefault="006159A7" w:rsidP="006159A7">
      <w:pPr>
        <w:ind w:left="-50"/>
        <w:rPr>
          <w:b/>
        </w:rPr>
      </w:pPr>
      <w:r w:rsidRPr="006159A7">
        <w:rPr>
          <w:b/>
        </w:rPr>
        <w:t>Of Note:</w:t>
      </w:r>
    </w:p>
    <w:p w:rsidR="006159A7" w:rsidRPr="006159A7" w:rsidRDefault="006159A7" w:rsidP="0099197E">
      <w:pPr>
        <w:pStyle w:val="ListParagraph"/>
        <w:numPr>
          <w:ilvl w:val="0"/>
          <w:numId w:val="20"/>
        </w:numPr>
      </w:pPr>
      <w:r w:rsidRPr="006159A7">
        <w:t xml:space="preserve">The most recent Retail Compliance Inspection (ISP-5367) was completed at CVS Pharmacy #447 on June 1, 2016.  OPP Inspectors observed deficiencies involving Licensure and Registration of Pharmacy Staff (records not easily retrievable), Pharmacy Interns and Technicians (excess trainee hours), Controlled Substances Records (CII returns), Equipment, Facility and Drug Storage (expired drugs), and Immunizations (proof of CPR).  A plan of correction (POC) and an ongoing compliance plan were submitted to remediate the observed deficiencies.  </w:t>
      </w:r>
    </w:p>
    <w:p w:rsidR="006159A7" w:rsidRPr="006159A7" w:rsidRDefault="006159A7" w:rsidP="006159A7">
      <w:pPr>
        <w:pStyle w:val="ListParagraph"/>
      </w:pPr>
    </w:p>
    <w:p w:rsidR="006159A7" w:rsidRPr="006159A7" w:rsidRDefault="006159A7" w:rsidP="006159A7">
      <w:pPr>
        <w:ind w:left="360" w:hanging="360"/>
        <w:contextualSpacing/>
      </w:pPr>
      <w:r w:rsidRPr="006159A7">
        <w:t>ACTION: Motion by T. FENSKY, seconded by A. STEIN, and voted unanimously by those present, to refer PHA-2015-0150 to the Office of Prosecution, for order to show cause and authorize to enter consent agreement for reprimand.</w:t>
      </w:r>
    </w:p>
    <w:p w:rsidR="006159A7" w:rsidRPr="006159A7" w:rsidRDefault="006159A7" w:rsidP="006159A7">
      <w:pPr>
        <w:ind w:left="360" w:hanging="360"/>
        <w:contextualSpacing/>
      </w:pPr>
      <w:r w:rsidRPr="006159A7">
        <w:t>________________________________________________________________________</w:t>
      </w:r>
    </w:p>
    <w:p w:rsidR="006159A7" w:rsidRPr="006159A7" w:rsidRDefault="006159A7" w:rsidP="006159A7">
      <w:pPr>
        <w:ind w:left="360" w:hanging="360"/>
        <w:contextualSpacing/>
      </w:pPr>
      <w:r w:rsidRPr="006159A7">
        <w:t>Case #15</w:t>
      </w:r>
    </w:p>
    <w:p w:rsidR="006159A7" w:rsidRPr="006159A7" w:rsidRDefault="006159A7" w:rsidP="006159A7">
      <w:pPr>
        <w:ind w:left="360" w:hanging="360"/>
        <w:contextualSpacing/>
      </w:pPr>
      <w:r w:rsidRPr="006159A7">
        <w:t>SA-INV-8992</w:t>
      </w:r>
      <w:r w:rsidRPr="006159A7">
        <w:tab/>
      </w:r>
      <w:r w:rsidRPr="006159A7">
        <w:tab/>
        <w:t>CVS #1031, DS89682</w:t>
      </w:r>
      <w:r w:rsidRPr="006159A7">
        <w:tab/>
      </w:r>
      <w:r w:rsidRPr="006159A7">
        <w:tab/>
        <w:t xml:space="preserve"> </w:t>
      </w:r>
      <w:r w:rsidRPr="006159A7">
        <w:tab/>
        <w:t xml:space="preserve">    </w:t>
      </w:r>
      <w:r w:rsidRPr="006159A7">
        <w:tab/>
        <w:t>TIME: 2:32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DISCUSSION: G. MELTON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Default="006159A7" w:rsidP="006159A7">
      <w:pPr>
        <w:ind w:left="360" w:hanging="360"/>
        <w:contextualSpacing/>
      </w:pPr>
    </w:p>
    <w:p w:rsidR="00831D7F" w:rsidRPr="006159A7" w:rsidRDefault="00831D7F" w:rsidP="006159A7">
      <w:pPr>
        <w:ind w:left="360" w:hanging="360"/>
        <w:contextualSpacing/>
      </w:pPr>
    </w:p>
    <w:p w:rsidR="006159A7" w:rsidRPr="006159A7" w:rsidRDefault="006159A7" w:rsidP="006159A7">
      <w:pPr>
        <w:ind w:left="-50"/>
        <w:rPr>
          <w:b/>
        </w:rPr>
      </w:pPr>
      <w:r w:rsidRPr="006159A7">
        <w:rPr>
          <w:b/>
        </w:rPr>
        <w:lastRenderedPageBreak/>
        <w:t>On December 7, 2015</w:t>
      </w:r>
    </w:p>
    <w:p w:rsidR="006159A7" w:rsidRPr="006159A7" w:rsidRDefault="006159A7" w:rsidP="0099197E">
      <w:pPr>
        <w:pStyle w:val="ListParagraph"/>
        <w:numPr>
          <w:ilvl w:val="0"/>
          <w:numId w:val="20"/>
        </w:numPr>
      </w:pPr>
      <w:r w:rsidRPr="006159A7">
        <w:t xml:space="preserve">CVS Pharmacy #1031 submitted a RLCS for an unknown loss of 90 tablets of amphetamine salts combo 20mg discovered lost on November 22, 2015.  </w:t>
      </w:r>
    </w:p>
    <w:p w:rsidR="006159A7" w:rsidRPr="006159A7" w:rsidRDefault="006159A7" w:rsidP="0099197E">
      <w:pPr>
        <w:numPr>
          <w:ilvl w:val="0"/>
          <w:numId w:val="23"/>
        </w:numPr>
      </w:pPr>
      <w:r w:rsidRPr="006159A7">
        <w:t xml:space="preserve">MOR </w:t>
      </w:r>
      <w:proofErr w:type="spellStart"/>
      <w:r w:rsidRPr="006159A7">
        <w:t>Mwangi</w:t>
      </w:r>
      <w:proofErr w:type="spellEnd"/>
      <w:r w:rsidRPr="006159A7">
        <w:t xml:space="preserve"> stated, “The loss of amphetamine salts 20mg was identified during a routine reconciliation of the medication.  The reason for the loss could not be conclusively confirmed.  It appears that prescription number [redacted] (originally written for 120 tablets and edited to a quantity of 30 tablets due to third party insurance plan limitations) may have been dispensed for 120 instead of 30 tablets, resulting in the loss.  We attempted to contact the customer to confirm but were unsuccessful in reaching them.”</w:t>
      </w:r>
    </w:p>
    <w:p w:rsidR="006159A7" w:rsidRPr="006159A7" w:rsidRDefault="006159A7" w:rsidP="0099197E">
      <w:pPr>
        <w:numPr>
          <w:ilvl w:val="0"/>
          <w:numId w:val="23"/>
        </w:numPr>
      </w:pPr>
      <w:r w:rsidRPr="006159A7">
        <w:t xml:space="preserve">MOR </w:t>
      </w:r>
      <w:proofErr w:type="spellStart"/>
      <w:r w:rsidRPr="006159A7">
        <w:t>Mwangi</w:t>
      </w:r>
      <w:proofErr w:type="spellEnd"/>
      <w:r w:rsidRPr="006159A7">
        <w:t xml:space="preserve"> described the POC for CVS Pharmacy #1031.  She stated, “Controlled substance and loss prevention polices were reviewed with pharmacy staff, which included double counting of controlled substances and smock/bag checks.”</w:t>
      </w:r>
    </w:p>
    <w:p w:rsidR="006159A7" w:rsidRPr="006159A7" w:rsidRDefault="006159A7" w:rsidP="006159A7">
      <w:pPr>
        <w:ind w:left="-50"/>
        <w:rPr>
          <w:b/>
        </w:rPr>
      </w:pPr>
      <w:r w:rsidRPr="006159A7">
        <w:rPr>
          <w:b/>
        </w:rPr>
        <w:t>Of Note:</w:t>
      </w:r>
    </w:p>
    <w:p w:rsidR="006159A7" w:rsidRPr="006159A7" w:rsidRDefault="006159A7" w:rsidP="0099197E">
      <w:pPr>
        <w:pStyle w:val="ListParagraph"/>
        <w:numPr>
          <w:ilvl w:val="0"/>
          <w:numId w:val="23"/>
        </w:numPr>
      </w:pPr>
      <w:r w:rsidRPr="006159A7">
        <w:t>A Retail Compliance Inspection (ISP-4494) at CVS Pharmacy #1031 was completed on January 13, 2016.  OPP Investigators observed deficiencies involving refrigeration and display signs.  CVS Pharmacy #1031 submitted a Plan of Correction (POC) and an Ongoing Compliance Plan for remediation</w:t>
      </w:r>
    </w:p>
    <w:p w:rsidR="006159A7" w:rsidRPr="006159A7" w:rsidRDefault="006159A7" w:rsidP="006159A7">
      <w:pPr>
        <w:pStyle w:val="ListParagraph"/>
        <w:ind w:left="780"/>
      </w:pPr>
    </w:p>
    <w:p w:rsidR="006159A7" w:rsidRPr="006159A7" w:rsidRDefault="006159A7" w:rsidP="006159A7">
      <w:pPr>
        <w:ind w:left="360" w:hanging="360"/>
        <w:contextualSpacing/>
      </w:pPr>
      <w:r w:rsidRPr="006159A7">
        <w:t>ACTION: Motion by A. STEIN, seconded by C. BASILE, and voted unanimously by those present, to close SA-INV-8992 due to insufficient evidence.</w:t>
      </w:r>
    </w:p>
    <w:p w:rsidR="006159A7" w:rsidRPr="006159A7" w:rsidRDefault="006159A7" w:rsidP="006159A7">
      <w:pPr>
        <w:ind w:left="360" w:hanging="360"/>
        <w:contextualSpacing/>
      </w:pPr>
      <w:r w:rsidRPr="006159A7">
        <w:t>________________________________________________________________________</w:t>
      </w:r>
    </w:p>
    <w:p w:rsidR="006159A7" w:rsidRPr="006159A7" w:rsidRDefault="006159A7" w:rsidP="006159A7">
      <w:pPr>
        <w:ind w:left="360" w:hanging="360"/>
        <w:contextualSpacing/>
      </w:pPr>
      <w:r w:rsidRPr="006159A7">
        <w:t>Case #16</w:t>
      </w:r>
    </w:p>
    <w:p w:rsidR="006159A7" w:rsidRPr="006159A7" w:rsidRDefault="006159A7" w:rsidP="006159A7">
      <w:pPr>
        <w:ind w:left="360" w:hanging="360"/>
        <w:contextualSpacing/>
      </w:pPr>
      <w:r w:rsidRPr="006159A7">
        <w:t>SA-INV-9733</w:t>
      </w:r>
      <w:r w:rsidRPr="006159A7">
        <w:tab/>
      </w:r>
      <w:r w:rsidRPr="006159A7">
        <w:tab/>
      </w:r>
      <w:r w:rsidRPr="006159A7">
        <w:tab/>
        <w:t xml:space="preserve">CVS Pharmacy #938, DS1505 </w:t>
      </w:r>
      <w:r w:rsidRPr="006159A7">
        <w:tab/>
        <w:t xml:space="preserve">    </w:t>
      </w:r>
      <w:r w:rsidRPr="006159A7">
        <w:tab/>
        <w:t>TIME: 2:35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DISCUSSION: J. TRIFONE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Pr="006159A7" w:rsidRDefault="006159A7" w:rsidP="006159A7">
      <w:pPr>
        <w:ind w:left="360" w:hanging="360"/>
        <w:contextualSpacing/>
      </w:pPr>
    </w:p>
    <w:p w:rsidR="006159A7" w:rsidRPr="006159A7" w:rsidRDefault="006159A7" w:rsidP="0099197E">
      <w:pPr>
        <w:numPr>
          <w:ilvl w:val="0"/>
          <w:numId w:val="24"/>
        </w:numPr>
      </w:pPr>
      <w:r w:rsidRPr="006159A7">
        <w:t xml:space="preserve">OPP received notification of a loss of #252 Tramadol 50mg tablets.  The loss was identified during corporate controlled substance monitoring. </w:t>
      </w:r>
    </w:p>
    <w:p w:rsidR="006159A7" w:rsidRPr="006159A7" w:rsidRDefault="006159A7" w:rsidP="0099197E">
      <w:pPr>
        <w:numPr>
          <w:ilvl w:val="0"/>
          <w:numId w:val="24"/>
        </w:numPr>
      </w:pPr>
      <w:r w:rsidRPr="006159A7">
        <w:t xml:space="preserve">The CVS Loss Prevention Team opened an investigation and the drug was counted daily and reconciled weekly for a period of 4 weeks. </w:t>
      </w:r>
    </w:p>
    <w:p w:rsidR="006159A7" w:rsidRPr="006159A7" w:rsidRDefault="006159A7" w:rsidP="0099197E">
      <w:pPr>
        <w:numPr>
          <w:ilvl w:val="0"/>
          <w:numId w:val="24"/>
        </w:numPr>
      </w:pPr>
      <w:r w:rsidRPr="006159A7">
        <w:t>During that time the store did not have a single variance.  Video footage was not used as it was determined that this was not an active loss- An explanation of the loss was not uncovered</w:t>
      </w:r>
    </w:p>
    <w:p w:rsidR="006159A7" w:rsidRPr="006159A7" w:rsidRDefault="006159A7" w:rsidP="0099197E">
      <w:pPr>
        <w:numPr>
          <w:ilvl w:val="0"/>
          <w:numId w:val="24"/>
        </w:numPr>
      </w:pPr>
      <w:r w:rsidRPr="006159A7">
        <w:t xml:space="preserve">The plan of corrective action indicated that the staff is now required to double count all controlled medications prior to dispensing to prevent miscounts- In addition during inventories the pharmacist will be required to double check controlled substances most commonly dispensed and prescriptions in the waiting bins to accurately count all medications- All technician that handle damage drugs </w:t>
      </w:r>
      <w:r w:rsidRPr="006159A7">
        <w:lastRenderedPageBreak/>
        <w:t>or outdates were retrained to review proper procedures to prevent inaccuracies-MOR has reviewed all baseline loss prevention procedures with the staff, especially those that prevent drug diversion</w:t>
      </w:r>
    </w:p>
    <w:p w:rsidR="006159A7" w:rsidRPr="006159A7" w:rsidRDefault="006159A7" w:rsidP="006159A7">
      <w:pPr>
        <w:pStyle w:val="ListParagraph"/>
      </w:pPr>
    </w:p>
    <w:p w:rsidR="006159A7" w:rsidRPr="006159A7" w:rsidRDefault="006159A7" w:rsidP="006159A7">
      <w:pPr>
        <w:ind w:left="360" w:hanging="360"/>
        <w:contextualSpacing/>
      </w:pPr>
      <w:r w:rsidRPr="006159A7">
        <w:t>ACTION: Motion by E. TAGLIERI, seconded by K. CONLEY, and voted unanimously by those present, to close SA-INV-9733 due to insufficient evidence.</w:t>
      </w:r>
    </w:p>
    <w:p w:rsidR="006159A7" w:rsidRPr="006159A7" w:rsidRDefault="006159A7" w:rsidP="006159A7">
      <w:pPr>
        <w:ind w:left="360" w:hanging="360"/>
        <w:contextualSpacing/>
      </w:pPr>
      <w:r w:rsidRPr="006159A7">
        <w:t>________________________________________________________________________</w:t>
      </w:r>
    </w:p>
    <w:p w:rsidR="006159A7" w:rsidRPr="006159A7" w:rsidRDefault="006159A7" w:rsidP="006159A7">
      <w:pPr>
        <w:ind w:left="360" w:hanging="360"/>
        <w:contextualSpacing/>
      </w:pPr>
      <w:r w:rsidRPr="006159A7">
        <w:t>Case #17</w:t>
      </w:r>
    </w:p>
    <w:p w:rsidR="006159A7" w:rsidRPr="006159A7" w:rsidRDefault="006159A7" w:rsidP="006159A7">
      <w:pPr>
        <w:ind w:left="360" w:hanging="360"/>
        <w:contextualSpacing/>
      </w:pPr>
      <w:r w:rsidRPr="006159A7">
        <w:t>SA-INV-9425</w:t>
      </w:r>
      <w:r w:rsidRPr="006159A7">
        <w:tab/>
      </w:r>
      <w:r w:rsidRPr="006159A7">
        <w:tab/>
      </w:r>
      <w:r w:rsidRPr="006159A7">
        <w:tab/>
        <w:t>CVS #920, DS89649</w:t>
      </w:r>
      <w:r w:rsidRPr="006159A7">
        <w:tab/>
      </w:r>
      <w:r w:rsidRPr="006159A7">
        <w:tab/>
        <w:t xml:space="preserve"> </w:t>
      </w:r>
      <w:r w:rsidRPr="006159A7">
        <w:tab/>
        <w:t xml:space="preserve">    </w:t>
      </w:r>
      <w:r w:rsidRPr="006159A7">
        <w:tab/>
        <w:t>TIME: 2:35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DISCUSSION: J. TRIFONE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Pr="006159A7" w:rsidRDefault="006159A7" w:rsidP="006159A7">
      <w:pPr>
        <w:ind w:left="360" w:hanging="360"/>
        <w:contextualSpacing/>
      </w:pPr>
    </w:p>
    <w:p w:rsidR="006159A7" w:rsidRPr="006159A7" w:rsidRDefault="006159A7" w:rsidP="006159A7">
      <w:pPr>
        <w:rPr>
          <w:b/>
        </w:rPr>
      </w:pPr>
      <w:r w:rsidRPr="006159A7">
        <w:rPr>
          <w:b/>
        </w:rPr>
        <w:t>April 22, 2016 (amended from February 19, 2016)</w:t>
      </w:r>
    </w:p>
    <w:p w:rsidR="006159A7" w:rsidRPr="006159A7" w:rsidRDefault="006159A7" w:rsidP="0099197E">
      <w:pPr>
        <w:numPr>
          <w:ilvl w:val="0"/>
          <w:numId w:val="25"/>
        </w:numPr>
      </w:pPr>
      <w:r w:rsidRPr="006159A7">
        <w:t xml:space="preserve">CVS submitted a RLCS for an unknown loss of 741 tablets of tramadol 50mg </w:t>
      </w:r>
    </w:p>
    <w:p w:rsidR="006159A7" w:rsidRPr="006159A7" w:rsidRDefault="006159A7" w:rsidP="0099197E">
      <w:pPr>
        <w:numPr>
          <w:ilvl w:val="0"/>
          <w:numId w:val="25"/>
        </w:numPr>
      </w:pPr>
      <w:r w:rsidRPr="006159A7">
        <w:t>An internal investigation by CVS LPM including covert surveillance, cycle counts, and monitoring &amp; review of inventory management was performed for a month.</w:t>
      </w:r>
    </w:p>
    <w:p w:rsidR="006159A7" w:rsidRPr="006159A7" w:rsidRDefault="006159A7" w:rsidP="0099197E">
      <w:pPr>
        <w:numPr>
          <w:ilvl w:val="0"/>
          <w:numId w:val="25"/>
        </w:numPr>
      </w:pPr>
      <w:r w:rsidRPr="006159A7">
        <w:t>LPM reported that “this review did not reveal any evidence of diversion or gross violation of current policy.  At that time the loss prevention team was able to rule out active losses or diversion by current pharmacy team members but did not uncover an explanation for the loss.”</w:t>
      </w:r>
    </w:p>
    <w:p w:rsidR="006159A7" w:rsidRPr="006159A7" w:rsidRDefault="006159A7" w:rsidP="0099197E">
      <w:pPr>
        <w:numPr>
          <w:ilvl w:val="0"/>
          <w:numId w:val="25"/>
        </w:numPr>
      </w:pPr>
      <w:r w:rsidRPr="006159A7">
        <w:t xml:space="preserve">MOR </w:t>
      </w:r>
      <w:proofErr w:type="spellStart"/>
      <w:r w:rsidRPr="006159A7">
        <w:t>Kilcoyne</w:t>
      </w:r>
      <w:proofErr w:type="spellEnd"/>
      <w:r w:rsidRPr="006159A7">
        <w:t xml:space="preserve"> described the POC.  She stated, “The loss may be attributed to inaccurate dispensing (miscounts) and improper handling/processing of returns (outdates) or </w:t>
      </w:r>
      <w:proofErr w:type="spellStart"/>
      <w:r w:rsidRPr="006159A7">
        <w:t>StrongPak</w:t>
      </w:r>
      <w:proofErr w:type="spellEnd"/>
      <w:r w:rsidRPr="006159A7">
        <w:t xml:space="preserve"> (damages) over the two year period of the reconciliation.  I have reminded my team to double count all controlled medication prior to dispensing to reduce any miscounts.  We have also re-trained the technicians responsible for handling damages/outdates on proper procedures to prevent inaccuracies.  Finally, I have reviewed all baseline loss prevention procedures with the staff, specifically those that prevent drug diversion.”</w:t>
      </w:r>
    </w:p>
    <w:p w:rsidR="006159A7" w:rsidRPr="006159A7" w:rsidRDefault="006159A7" w:rsidP="006159A7">
      <w:pPr>
        <w:rPr>
          <w:b/>
        </w:rPr>
      </w:pPr>
      <w:r w:rsidRPr="006159A7">
        <w:rPr>
          <w:b/>
        </w:rPr>
        <w:t>Of Note</w:t>
      </w:r>
    </w:p>
    <w:p w:rsidR="006159A7" w:rsidRPr="006159A7" w:rsidRDefault="006159A7" w:rsidP="0099197E">
      <w:pPr>
        <w:pStyle w:val="ListParagraph"/>
        <w:numPr>
          <w:ilvl w:val="0"/>
          <w:numId w:val="25"/>
        </w:numPr>
      </w:pPr>
      <w:r w:rsidRPr="006159A7">
        <w:t xml:space="preserve">The most recent Retail Compliance (ISP-4517) inspection at CVS Pharmacy #920 was completed on January 19, 2016 and was deemed satisfactory.  </w:t>
      </w:r>
    </w:p>
    <w:p w:rsidR="006159A7" w:rsidRPr="006159A7" w:rsidRDefault="006159A7" w:rsidP="006159A7">
      <w:pPr>
        <w:pStyle w:val="ListParagraph"/>
        <w:ind w:left="360"/>
      </w:pPr>
    </w:p>
    <w:p w:rsidR="006159A7" w:rsidRPr="006159A7" w:rsidRDefault="006159A7" w:rsidP="006159A7">
      <w:pPr>
        <w:ind w:left="360" w:hanging="360"/>
        <w:contextualSpacing/>
      </w:pPr>
      <w:r w:rsidRPr="006159A7">
        <w:t>ACTION: Motion by E.TAGLIERI, seconded by K. CONLEY, and voted unanimously by those present, to close SA-INV-9425 due to insufficient evidence.</w:t>
      </w:r>
    </w:p>
    <w:p w:rsidR="00831D7F" w:rsidRDefault="006159A7" w:rsidP="006159A7">
      <w:pPr>
        <w:ind w:left="360" w:hanging="360"/>
        <w:contextualSpacing/>
      </w:pPr>
      <w:r w:rsidRPr="006159A7">
        <w:t>__</w:t>
      </w:r>
    </w:p>
    <w:p w:rsidR="00831D7F" w:rsidRDefault="00831D7F" w:rsidP="006159A7">
      <w:pPr>
        <w:ind w:left="360" w:hanging="360"/>
        <w:contextualSpacing/>
      </w:pPr>
    </w:p>
    <w:p w:rsidR="00831D7F" w:rsidRDefault="00831D7F" w:rsidP="006159A7">
      <w:pPr>
        <w:ind w:left="360" w:hanging="360"/>
        <w:contextualSpacing/>
      </w:pPr>
    </w:p>
    <w:p w:rsidR="00831D7F" w:rsidRDefault="00831D7F" w:rsidP="006159A7">
      <w:pPr>
        <w:ind w:left="360" w:hanging="360"/>
        <w:contextualSpacing/>
      </w:pPr>
    </w:p>
    <w:p w:rsidR="00831D7F" w:rsidRDefault="00831D7F" w:rsidP="006159A7">
      <w:pPr>
        <w:ind w:left="360" w:hanging="360"/>
        <w:contextualSpacing/>
      </w:pPr>
    </w:p>
    <w:p w:rsidR="006159A7" w:rsidRPr="006159A7" w:rsidRDefault="006159A7" w:rsidP="006159A7">
      <w:pPr>
        <w:ind w:left="360" w:hanging="360"/>
        <w:contextualSpacing/>
      </w:pPr>
      <w:r w:rsidRPr="006159A7">
        <w:t>______________________________________________________________________</w:t>
      </w:r>
    </w:p>
    <w:p w:rsidR="006159A7" w:rsidRPr="006159A7" w:rsidRDefault="006159A7" w:rsidP="006159A7">
      <w:pPr>
        <w:ind w:left="360" w:hanging="360"/>
        <w:contextualSpacing/>
      </w:pPr>
      <w:r w:rsidRPr="006159A7">
        <w:lastRenderedPageBreak/>
        <w:t>Case #18</w:t>
      </w:r>
    </w:p>
    <w:p w:rsidR="006159A7" w:rsidRPr="006159A7" w:rsidRDefault="006159A7" w:rsidP="006159A7">
      <w:pPr>
        <w:ind w:left="360" w:hanging="360"/>
        <w:contextualSpacing/>
      </w:pPr>
      <w:r w:rsidRPr="006159A7">
        <w:t>SA-INV-9407</w:t>
      </w:r>
      <w:r w:rsidRPr="006159A7">
        <w:tab/>
      </w:r>
      <w:r w:rsidRPr="006159A7">
        <w:tab/>
      </w:r>
      <w:r w:rsidRPr="006159A7">
        <w:tab/>
        <w:t xml:space="preserve">CVS Pharmacy #2098, DS2768 </w:t>
      </w:r>
      <w:r w:rsidRPr="006159A7">
        <w:tab/>
        <w:t xml:space="preserve">    </w:t>
      </w:r>
      <w:r w:rsidRPr="006159A7">
        <w:tab/>
        <w:t>TIME: 2:36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DISCUSSION: J. TRIFONE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Pr="006159A7" w:rsidRDefault="006159A7" w:rsidP="006159A7">
      <w:pPr>
        <w:ind w:left="360" w:hanging="360"/>
        <w:contextualSpacing/>
      </w:pPr>
    </w:p>
    <w:p w:rsidR="006159A7" w:rsidRPr="006159A7" w:rsidRDefault="006159A7" w:rsidP="006159A7">
      <w:pPr>
        <w:rPr>
          <w:b/>
        </w:rPr>
      </w:pPr>
      <w:r w:rsidRPr="006159A7">
        <w:rPr>
          <w:b/>
        </w:rPr>
        <w:t>June 24, 2016 (amended from May 14, 2016)</w:t>
      </w:r>
    </w:p>
    <w:p w:rsidR="006159A7" w:rsidRPr="006159A7" w:rsidRDefault="006159A7" w:rsidP="0099197E">
      <w:pPr>
        <w:numPr>
          <w:ilvl w:val="0"/>
          <w:numId w:val="25"/>
        </w:numPr>
      </w:pPr>
      <w:r w:rsidRPr="006159A7">
        <w:t xml:space="preserve">CVS submitted a RLCS for an unknown loss of 890 tablets of tramadol 50mg </w:t>
      </w:r>
    </w:p>
    <w:p w:rsidR="006159A7" w:rsidRPr="006159A7" w:rsidRDefault="006159A7" w:rsidP="0099197E">
      <w:pPr>
        <w:numPr>
          <w:ilvl w:val="0"/>
          <w:numId w:val="25"/>
        </w:numPr>
      </w:pPr>
      <w:r w:rsidRPr="006159A7">
        <w:t>An internal investigation by CVS LPM including covert surveillance, cycle counts, and monitoring &amp; review of inventory management was performed for a month.</w:t>
      </w:r>
    </w:p>
    <w:p w:rsidR="006159A7" w:rsidRPr="006159A7" w:rsidRDefault="006159A7" w:rsidP="0099197E">
      <w:pPr>
        <w:numPr>
          <w:ilvl w:val="0"/>
          <w:numId w:val="25"/>
        </w:numPr>
      </w:pPr>
      <w:r w:rsidRPr="006159A7">
        <w:t>LPM reported that “this review did not reveal any evidence of diversion or gross violation of current policy.  At that time the loss prevention team was able to rule out active losses or diversion by current pharmacy team members but did not uncover an explanation for the loss.”</w:t>
      </w:r>
    </w:p>
    <w:p w:rsidR="006159A7" w:rsidRPr="006159A7" w:rsidRDefault="006159A7" w:rsidP="0099197E">
      <w:pPr>
        <w:numPr>
          <w:ilvl w:val="0"/>
          <w:numId w:val="25"/>
        </w:numPr>
      </w:pPr>
      <w:r w:rsidRPr="006159A7">
        <w:t>MOR Alexander described the POC.  She stated, “Going forward, our store will review BOH modification reports, ordering, and cycle count activity in sufficient detail to quickly identify and prevent drug count discrepancies and diversion.  I have also reminded my team to double count all controlled medication prior to dispensing to reduce any miscounts.  In addition, during all inventories the pharmacist on duty will double check all controlled substances most commonly dispensed and prescriptions in the waiting bin to accurately count all medications.  We have also retrained the technicians responsible to [sic] handling damages/outdates on proper procedures to prevent inaccuracies.  Finally, I have reviewed all baseline loss prevention procedures with the staff, specifically those that prevent drug diversion.”</w:t>
      </w:r>
    </w:p>
    <w:p w:rsidR="006159A7" w:rsidRPr="006159A7" w:rsidRDefault="006159A7" w:rsidP="006159A7">
      <w:pPr>
        <w:rPr>
          <w:b/>
        </w:rPr>
      </w:pPr>
      <w:r w:rsidRPr="006159A7">
        <w:rPr>
          <w:b/>
        </w:rPr>
        <w:t>Of Note:</w:t>
      </w:r>
    </w:p>
    <w:p w:rsidR="006159A7" w:rsidRPr="006159A7" w:rsidRDefault="006159A7" w:rsidP="0099197E">
      <w:pPr>
        <w:pStyle w:val="ListParagraph"/>
        <w:numPr>
          <w:ilvl w:val="0"/>
          <w:numId w:val="25"/>
        </w:numPr>
      </w:pPr>
      <w:r w:rsidRPr="006159A7">
        <w:t>The most recent Retail Compliance (ISP-4819) inspection at CVS Pharmacy #2098 was completed on April 19, 2016.  OPP Investigators observed deficiencies involving lack of nametags for pharmacy technician and pharmacy technician trainee as well as beyond use dates (BUD) on non-sterile compounded preparations in excess of USP &lt;795&gt; limits.  CVS Pharmacy #2098 submitted a plan of correction (POC) and an ongoing complaint plan to remediate the observed deficiencies.</w:t>
      </w:r>
    </w:p>
    <w:p w:rsidR="006159A7" w:rsidRPr="006159A7" w:rsidRDefault="006159A7" w:rsidP="006159A7">
      <w:pPr>
        <w:pStyle w:val="ListParagraph"/>
        <w:ind w:left="360"/>
      </w:pPr>
    </w:p>
    <w:p w:rsidR="006159A7" w:rsidRPr="006159A7" w:rsidRDefault="006159A7" w:rsidP="006159A7">
      <w:pPr>
        <w:ind w:left="360" w:hanging="360"/>
        <w:contextualSpacing/>
      </w:pPr>
      <w:r w:rsidRPr="006159A7">
        <w:t>ACTION: Motion by E.TAGLIERI, seconded by K. CONLEY, and voted unanimously by those present, to close SA-INV-9407 due to insufficient evidence.</w:t>
      </w:r>
    </w:p>
    <w:p w:rsidR="00831D7F" w:rsidRDefault="00831D7F" w:rsidP="006159A7">
      <w:pPr>
        <w:ind w:left="360" w:hanging="360"/>
        <w:contextualSpacing/>
      </w:pPr>
    </w:p>
    <w:p w:rsidR="006159A7" w:rsidRPr="006159A7" w:rsidRDefault="006159A7" w:rsidP="006159A7">
      <w:pPr>
        <w:ind w:left="360" w:hanging="360"/>
        <w:contextualSpacing/>
      </w:pPr>
      <w:r w:rsidRPr="006159A7">
        <w:t>________________________________________________________________________</w:t>
      </w:r>
    </w:p>
    <w:p w:rsidR="006159A7" w:rsidRPr="006159A7" w:rsidRDefault="006159A7" w:rsidP="006159A7">
      <w:pPr>
        <w:ind w:left="360" w:hanging="360"/>
        <w:contextualSpacing/>
      </w:pPr>
      <w:r w:rsidRPr="006159A7">
        <w:t>Case #19</w:t>
      </w:r>
    </w:p>
    <w:p w:rsidR="006159A7" w:rsidRPr="006159A7" w:rsidRDefault="006159A7" w:rsidP="006159A7">
      <w:pPr>
        <w:ind w:left="360" w:hanging="360"/>
        <w:contextualSpacing/>
      </w:pPr>
      <w:r w:rsidRPr="006159A7">
        <w:t>SA-INV-9726</w:t>
      </w:r>
      <w:r w:rsidRPr="006159A7">
        <w:tab/>
      </w:r>
      <w:r w:rsidRPr="006159A7">
        <w:tab/>
      </w:r>
      <w:r w:rsidRPr="006159A7">
        <w:tab/>
        <w:t>CVS Pharmacy #1866, DS2956</w:t>
      </w:r>
      <w:r w:rsidRPr="006159A7">
        <w:tab/>
        <w:t xml:space="preserve">    </w:t>
      </w:r>
      <w:r w:rsidRPr="006159A7">
        <w:tab/>
        <w:t>TIME: 2:37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lastRenderedPageBreak/>
        <w:t>DISCUSSION: J. TRIFONE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Pr="006159A7" w:rsidRDefault="006159A7" w:rsidP="006159A7">
      <w:pPr>
        <w:ind w:left="360" w:hanging="360"/>
        <w:contextualSpacing/>
      </w:pPr>
    </w:p>
    <w:p w:rsidR="006159A7" w:rsidRPr="006159A7" w:rsidRDefault="006159A7" w:rsidP="006159A7">
      <w:r w:rsidRPr="006159A7">
        <w:t xml:space="preserve">• The OPP received notification of a loss of #829 Zolpidem 5mg tablets on or about April 20, 2016- The loss was from the time period of the biennial inventory 5/1/2015 thru 4/13/2016    </w:t>
      </w:r>
    </w:p>
    <w:p w:rsidR="006159A7" w:rsidRPr="006159A7" w:rsidRDefault="006159A7" w:rsidP="006159A7">
      <w:r w:rsidRPr="006159A7">
        <w:t xml:space="preserve">• MOR indicated that the store received a bottle of 500 tablets in that delivery of the biennial inventory night which may not have been included in the biennial count depending on timing of the delivery and when it was actually put away. </w:t>
      </w:r>
    </w:p>
    <w:p w:rsidR="006159A7" w:rsidRPr="006159A7" w:rsidRDefault="006159A7" w:rsidP="006159A7">
      <w:r w:rsidRPr="006159A7">
        <w:t xml:space="preserve">• The CVS Loss Prevention Team opened an investigation into the matter and performed a final reconciliation, which was performed from the same time range.  A copy of the CVS Inventory and Invoice Management Report was submitted to the OPP Investigator- The report indicated that the loss was significantly less at -244 tablets.  This variance was based on the amount of tablets shipped and the amount of tablets dispensed during the same time period.  A full investigation did not reveal any evidence of diversion or gross violations of current policy- OPP Investigator received an amended DEA 106 for -244 tablets  </w:t>
      </w:r>
    </w:p>
    <w:p w:rsidR="006159A7" w:rsidRPr="006159A7" w:rsidRDefault="006159A7" w:rsidP="006159A7">
      <w:pPr>
        <w:pStyle w:val="ListParagraph"/>
      </w:pPr>
      <w:r w:rsidRPr="006159A7">
        <w:t>• Plan of Corrective action indicated inventory reconciliation will be performed on night, medication received will be immediately included in to the inventory and all strengths of Zolpidem counted monthly-MOR has reviewed all baseline loss prevention procedures with the staff, specifically those that prevent drug diversion.</w:t>
      </w:r>
    </w:p>
    <w:p w:rsidR="006159A7" w:rsidRPr="006159A7" w:rsidRDefault="006159A7" w:rsidP="006159A7">
      <w:pPr>
        <w:pStyle w:val="ListParagraph"/>
      </w:pPr>
    </w:p>
    <w:p w:rsidR="006159A7" w:rsidRPr="006159A7" w:rsidRDefault="006159A7" w:rsidP="006159A7">
      <w:pPr>
        <w:ind w:left="360" w:hanging="360"/>
        <w:contextualSpacing/>
      </w:pPr>
      <w:r w:rsidRPr="006159A7">
        <w:t>ACTION: Motion by E.TAGLIERI, seconded by K. CONLEY, and voted unanimously by those present, to close SA-INV-9726 due to insufficient evidence.</w:t>
      </w:r>
    </w:p>
    <w:p w:rsidR="006159A7" w:rsidRPr="006159A7" w:rsidRDefault="006159A7" w:rsidP="006159A7">
      <w:pPr>
        <w:ind w:left="360" w:hanging="360"/>
        <w:contextualSpacing/>
      </w:pPr>
      <w:r w:rsidRPr="006159A7">
        <w:t>________________________________________________________________________</w:t>
      </w:r>
    </w:p>
    <w:p w:rsidR="006159A7" w:rsidRPr="006159A7" w:rsidRDefault="006159A7" w:rsidP="006159A7">
      <w:pPr>
        <w:ind w:left="360" w:hanging="360"/>
        <w:contextualSpacing/>
      </w:pPr>
      <w:r w:rsidRPr="006159A7">
        <w:t>Case #20</w:t>
      </w:r>
    </w:p>
    <w:p w:rsidR="006159A7" w:rsidRPr="006159A7" w:rsidRDefault="006159A7" w:rsidP="006159A7">
      <w:pPr>
        <w:ind w:left="360" w:hanging="360"/>
        <w:contextualSpacing/>
      </w:pPr>
      <w:r w:rsidRPr="006159A7">
        <w:t>SA-INV-9732</w:t>
      </w:r>
      <w:r w:rsidRPr="006159A7">
        <w:tab/>
      </w:r>
      <w:r w:rsidRPr="006159A7">
        <w:tab/>
        <w:t>CVS Pharmacy #5402, DS89635</w:t>
      </w:r>
      <w:r w:rsidRPr="006159A7">
        <w:tab/>
        <w:t xml:space="preserve">    </w:t>
      </w:r>
      <w:r w:rsidRPr="006159A7">
        <w:tab/>
        <w:t>TIME: 2:38 PM</w:t>
      </w:r>
    </w:p>
    <w:p w:rsidR="006159A7" w:rsidRPr="006159A7" w:rsidRDefault="006159A7" w:rsidP="006159A7">
      <w:pPr>
        <w:ind w:left="360" w:hanging="360"/>
        <w:contextualSpacing/>
      </w:pPr>
      <w:r w:rsidRPr="006159A7">
        <w:t>RECUSAL: N/A</w:t>
      </w:r>
    </w:p>
    <w:p w:rsidR="006159A7" w:rsidRPr="006159A7" w:rsidRDefault="006159A7" w:rsidP="006159A7">
      <w:pPr>
        <w:ind w:left="360" w:hanging="360"/>
        <w:contextualSpacing/>
      </w:pPr>
    </w:p>
    <w:p w:rsidR="006159A7" w:rsidRPr="006159A7" w:rsidRDefault="006159A7" w:rsidP="006159A7">
      <w:pPr>
        <w:ind w:left="360" w:hanging="360"/>
        <w:contextualSpacing/>
      </w:pPr>
      <w:r w:rsidRPr="006159A7">
        <w:t>DISCUSSION: J. TRIFONE presented and summarized the investigation report that</w:t>
      </w:r>
    </w:p>
    <w:p w:rsidR="006159A7" w:rsidRPr="006159A7" w:rsidRDefault="006159A7" w:rsidP="006159A7">
      <w:pPr>
        <w:ind w:left="360" w:hanging="360"/>
        <w:contextualSpacing/>
      </w:pPr>
      <w:r w:rsidRPr="006159A7">
        <w:tab/>
      </w:r>
      <w:r w:rsidRPr="006159A7">
        <w:tab/>
      </w:r>
      <w:r w:rsidRPr="006159A7">
        <w:tab/>
        <w:t xml:space="preserve">  pertained to these matters.  </w:t>
      </w:r>
    </w:p>
    <w:p w:rsidR="006159A7" w:rsidRPr="006159A7" w:rsidRDefault="006159A7" w:rsidP="006159A7">
      <w:pPr>
        <w:ind w:left="360" w:hanging="360"/>
        <w:contextualSpacing/>
      </w:pPr>
    </w:p>
    <w:p w:rsidR="006159A7" w:rsidRPr="006159A7" w:rsidRDefault="006159A7" w:rsidP="006159A7">
      <w:r w:rsidRPr="006159A7">
        <w:t xml:space="preserve">• On June 3, 2016, OPP </w:t>
      </w:r>
      <w:proofErr w:type="spellStart"/>
      <w:r w:rsidRPr="006159A7">
        <w:t>recieved</w:t>
      </w:r>
      <w:proofErr w:type="spellEnd"/>
      <w:r w:rsidRPr="006159A7">
        <w:t xml:space="preserve"> a copy of a DEA 106 report with an unknown loss of #552 Tramadol 50mg tablets.</w:t>
      </w:r>
      <w:r w:rsidRPr="006159A7">
        <w:br/>
        <w:t xml:space="preserve">• Loss Prevention team opened up an investigation, and were able to rule out active losses or diversion, but the cause of the previous loss remains unknown. They reviewed cycle counts, biennial inventories, staffing schedules, and inventory reports for the applicable time period and were unable to identify the reason for the loss                                             </w:t>
      </w:r>
      <w:r w:rsidRPr="006159A7">
        <w:br/>
        <w:t xml:space="preserve">• Remediation- review BOH modification reports, ordering, and cycle count activity in sufficient detail to quickly identify and prevent drug count discrepancies or diversion. Will double count all controlled medication prior to dispensing to reduce any miscounts. During all inventories only the pharmacist on duty will double check all controlled </w:t>
      </w:r>
      <w:r w:rsidRPr="006159A7">
        <w:lastRenderedPageBreak/>
        <w:t>substances most commonly dispensed and prescriptions in the waiting bin to accurately count all medications &amp; reviewed all baseline loss prevention procedures with the staff, specifically those that prevent drug diversion</w:t>
      </w:r>
      <w:r w:rsidRPr="006159A7">
        <w:br/>
        <w:t xml:space="preserve">• A Retail Compliance (ISP-4624) inspection at CVS Pharmacy #5402 was completed by Investigator Rick Geaney on January 28, 2016 with one deficiency noted: Expired medications were not included in perpetual inventory counts until returned to a reverse distributor.                                                                                                                                             </w:t>
      </w:r>
    </w:p>
    <w:p w:rsidR="006159A7" w:rsidRPr="006159A7" w:rsidRDefault="006159A7" w:rsidP="006159A7">
      <w:pPr>
        <w:pStyle w:val="ListParagraph"/>
      </w:pPr>
    </w:p>
    <w:p w:rsidR="006159A7" w:rsidRPr="006159A7" w:rsidRDefault="006159A7" w:rsidP="006159A7">
      <w:pPr>
        <w:ind w:left="360" w:hanging="360"/>
        <w:contextualSpacing/>
      </w:pPr>
      <w:r w:rsidRPr="006159A7">
        <w:t>ACTION: Motion by E.TAGLIERI, seconded by C. BASILE, and voted unanimously by those present, to close SA-INV-9732 due to insufficient evidence.</w:t>
      </w:r>
    </w:p>
    <w:p w:rsidR="006159A7" w:rsidRPr="006159A7" w:rsidRDefault="006159A7" w:rsidP="006159A7">
      <w:pPr>
        <w:ind w:left="360" w:hanging="360"/>
        <w:contextualSpacing/>
      </w:pPr>
      <w:r w:rsidRPr="006159A7">
        <w:t>________________________________________________________________________</w:t>
      </w:r>
    </w:p>
    <w:p w:rsidR="002A5F46" w:rsidRDefault="002A5F46" w:rsidP="002A5F46">
      <w:pPr>
        <w:rPr>
          <w:u w:val="single"/>
        </w:rPr>
      </w:pPr>
      <w:r w:rsidRPr="00F92C46">
        <w:rPr>
          <w:u w:val="single"/>
        </w:rPr>
        <w:t>TOPIC XI</w:t>
      </w:r>
    </w:p>
    <w:p w:rsidR="002A5F46" w:rsidRPr="00F92C46" w:rsidRDefault="002A5F46" w:rsidP="002A5F46">
      <w:pPr>
        <w:rPr>
          <w:b/>
        </w:rPr>
      </w:pPr>
      <w:r w:rsidRPr="00F92C46">
        <w:rPr>
          <w:b/>
        </w:rPr>
        <w:t>EXECUTIVE SESSION</w:t>
      </w:r>
    </w:p>
    <w:p w:rsidR="002A5F46" w:rsidRPr="00F92C46" w:rsidRDefault="002A5F46" w:rsidP="002A5F46">
      <w:r w:rsidRPr="00F92C46">
        <w:rPr>
          <w:u w:val="single"/>
        </w:rPr>
        <w:t>DISCUSSION</w:t>
      </w:r>
      <w:r w:rsidRPr="00F92C46">
        <w:t>: None</w:t>
      </w:r>
    </w:p>
    <w:p w:rsidR="00770D1A" w:rsidRPr="00F92C46" w:rsidRDefault="002A5F46" w:rsidP="00770D1A">
      <w:r w:rsidRPr="00F92C46">
        <w:rPr>
          <w:u w:val="single"/>
        </w:rPr>
        <w:t>ACTION</w:t>
      </w:r>
      <w:r w:rsidRPr="00F92C46">
        <w:t>: At 2:</w:t>
      </w:r>
      <w:r w:rsidR="008B1C2E">
        <w:t>45</w:t>
      </w:r>
      <w:r w:rsidRPr="00F92C46">
        <w:t xml:space="preserve"> </w:t>
      </w:r>
      <w:r w:rsidR="00CE01FB">
        <w:t xml:space="preserve">President Taglieri called for a </w:t>
      </w:r>
      <w:r w:rsidRPr="00F92C46">
        <w:t xml:space="preserve">motion </w:t>
      </w:r>
      <w:r w:rsidR="00CE01FB">
        <w:t xml:space="preserve">to enter Executive Session:  Motion </w:t>
      </w:r>
      <w:r w:rsidRPr="00F92C46">
        <w:t xml:space="preserve">by </w:t>
      </w:r>
      <w:r w:rsidR="00831D7F">
        <w:t>W. COX</w:t>
      </w:r>
      <w:r w:rsidRPr="00F92C46">
        <w:t xml:space="preserve"> seconded by </w:t>
      </w:r>
      <w:r w:rsidR="00831D7F">
        <w:t xml:space="preserve">P. GANNON </w:t>
      </w:r>
      <w:r w:rsidRPr="00F92C46">
        <w:t xml:space="preserve">and voted unanimously by roll call to enter into Executive Session. </w:t>
      </w:r>
      <w:r w:rsidR="00770D1A" w:rsidRPr="00F92C46">
        <w:t xml:space="preserve">E. TAGLIERI; yes, T. FENSKY; yes, P. BOUVIER; yes, C. BASILE; yes, </w:t>
      </w:r>
      <w:r w:rsidR="00770D1A">
        <w:t xml:space="preserve">P.GANNON; </w:t>
      </w:r>
      <w:r w:rsidR="00770D1A" w:rsidRPr="00F92C46">
        <w:t xml:space="preserve">yes, W. COX; yes, R. TINSLEY; yes. K. CONLEY; yes, A. STEIN: yes </w:t>
      </w:r>
      <w:r w:rsidR="00770D1A">
        <w:t>G. CAVANAUGH</w:t>
      </w:r>
      <w:r w:rsidR="00770D1A" w:rsidRPr="00F92C46">
        <w:t xml:space="preserve">: yes   </w:t>
      </w:r>
    </w:p>
    <w:p w:rsidR="00A64B45" w:rsidRPr="00F92C46" w:rsidRDefault="00A64B45" w:rsidP="002A5F46"/>
    <w:p w:rsidR="00770D1A" w:rsidRPr="00F92C46" w:rsidRDefault="00A37F67" w:rsidP="00770D1A">
      <w:r w:rsidRPr="00F92C46">
        <w:t xml:space="preserve">At </w:t>
      </w:r>
      <w:r w:rsidR="00770D1A">
        <w:t>3</w:t>
      </w:r>
      <w:r w:rsidRPr="00F92C46">
        <w:t>:</w:t>
      </w:r>
      <w:r w:rsidR="00770D1A">
        <w:t>58</w:t>
      </w:r>
      <w:r w:rsidRPr="00F92C46">
        <w:t xml:space="preserve"> pm motion by </w:t>
      </w:r>
      <w:r w:rsidR="00770D1A">
        <w:t>P. GANNON</w:t>
      </w:r>
      <w:r w:rsidRPr="00F92C46">
        <w:t xml:space="preserve"> seconded by </w:t>
      </w:r>
      <w:r w:rsidR="00770D1A">
        <w:t>T. FENSKY</w:t>
      </w:r>
      <w:r w:rsidRPr="00F92C46">
        <w:t xml:space="preserve">, and voted unanimously by roll call to adjourn Executive session. </w:t>
      </w:r>
      <w:r w:rsidR="00770D1A" w:rsidRPr="00F92C46">
        <w:t xml:space="preserve">E. TAGLIERI; yes, T. FENSKY; yes, P. BOUVIER; yes, C. BASILE; yes, </w:t>
      </w:r>
      <w:r w:rsidR="00770D1A">
        <w:t xml:space="preserve">P.GANNON; </w:t>
      </w:r>
      <w:r w:rsidR="00770D1A" w:rsidRPr="00F92C46">
        <w:t xml:space="preserve">yes, W. COX; yes, R. TINSLEY; yes. K. CONLEY; yes, A. STEIN: yes </w:t>
      </w:r>
      <w:r w:rsidR="00770D1A">
        <w:t>G. CAVANAUGH</w:t>
      </w:r>
      <w:r w:rsidR="00770D1A" w:rsidRPr="00F92C46">
        <w:t xml:space="preserve">: yes   </w:t>
      </w:r>
    </w:p>
    <w:p w:rsidR="002A5F46" w:rsidRPr="00F92C46" w:rsidRDefault="002A5F46" w:rsidP="008C4EF3">
      <w:pPr>
        <w:rPr>
          <w:u w:val="single"/>
        </w:rPr>
      </w:pPr>
    </w:p>
    <w:p w:rsidR="0010010C" w:rsidRPr="00F92C46" w:rsidRDefault="0010010C" w:rsidP="008C4EF3">
      <w:pPr>
        <w:rPr>
          <w:u w:val="single"/>
        </w:rPr>
      </w:pPr>
      <w:proofErr w:type="gramStart"/>
      <w:r w:rsidRPr="00F92C46">
        <w:rPr>
          <w:u w:val="single"/>
        </w:rPr>
        <w:t>TOPIC X</w:t>
      </w:r>
      <w:r w:rsidR="002A5F46" w:rsidRPr="00F92C46">
        <w:rPr>
          <w:u w:val="single"/>
        </w:rPr>
        <w:t>II</w:t>
      </w:r>
      <w:r w:rsidRPr="00F92C46">
        <w:rPr>
          <w:u w:val="single"/>
        </w:rPr>
        <w:t>.</w:t>
      </w:r>
      <w:proofErr w:type="gramEnd"/>
    </w:p>
    <w:p w:rsidR="008C4EF3" w:rsidRPr="00F92C46" w:rsidRDefault="008C4EF3" w:rsidP="008C4EF3">
      <w:pPr>
        <w:rPr>
          <w:b/>
        </w:rPr>
      </w:pPr>
      <w:r w:rsidRPr="00F92C46">
        <w:rPr>
          <w:b/>
        </w:rPr>
        <w:t>M.G.L. c. 65C Session</w:t>
      </w:r>
    </w:p>
    <w:p w:rsidR="008C4EF3" w:rsidRPr="00F92C46" w:rsidRDefault="008C4EF3" w:rsidP="008C4EF3">
      <w:r w:rsidRPr="00F92C46">
        <w:rPr>
          <w:u w:val="single"/>
        </w:rPr>
        <w:t>DISCUSSION</w:t>
      </w:r>
      <w:r w:rsidRPr="00F92C46">
        <w:t>: None</w:t>
      </w:r>
    </w:p>
    <w:p w:rsidR="00566E35" w:rsidRPr="00F92C46" w:rsidRDefault="008C4EF3" w:rsidP="00566E35">
      <w:r w:rsidRPr="00F92C46">
        <w:rPr>
          <w:u w:val="single"/>
        </w:rPr>
        <w:t>ACTION</w:t>
      </w:r>
      <w:r w:rsidRPr="00F92C46">
        <w:t xml:space="preserve">: At </w:t>
      </w:r>
      <w:r w:rsidR="00CE01FB">
        <w:t>4</w:t>
      </w:r>
      <w:r w:rsidR="00566E35" w:rsidRPr="00F92C46">
        <w:t>:</w:t>
      </w:r>
      <w:r w:rsidR="0032204A">
        <w:t>04</w:t>
      </w:r>
      <w:r w:rsidR="00566E35" w:rsidRPr="00F92C46">
        <w:t xml:space="preserve"> </w:t>
      </w:r>
      <w:r w:rsidR="00584214" w:rsidRPr="00F92C46">
        <w:t>p</w:t>
      </w:r>
      <w:r w:rsidR="00566E35" w:rsidRPr="00F92C46">
        <w:t>m</w:t>
      </w:r>
      <w:r w:rsidRPr="00F92C46">
        <w:t xml:space="preserve"> motion by </w:t>
      </w:r>
      <w:r w:rsidR="0032204A">
        <w:t>K. CONLEY</w:t>
      </w:r>
      <w:r w:rsidRPr="00F92C46">
        <w:t xml:space="preserve">, seconded by </w:t>
      </w:r>
      <w:r w:rsidR="0032204A">
        <w:t>P. GANNON</w:t>
      </w:r>
      <w:r w:rsidRPr="00F92C46">
        <w:t xml:space="preserve"> and voted unanimously to enter into M.G.L. c. 65C Session. </w:t>
      </w:r>
      <w:r w:rsidR="00566E35" w:rsidRPr="00F92C46">
        <w:t xml:space="preserve">E. TAGLIERI; yes, T. FENSKY; yes, </w:t>
      </w:r>
      <w:r w:rsidR="005D1A65" w:rsidRPr="00F92C46">
        <w:t>P. BOUVIER;</w:t>
      </w:r>
      <w:r w:rsidR="00566E35" w:rsidRPr="00F92C46">
        <w:t xml:space="preserve"> yes, </w:t>
      </w:r>
      <w:r w:rsidR="00584214" w:rsidRPr="00F92C46">
        <w:t>C. BASILE</w:t>
      </w:r>
      <w:r w:rsidR="00566E35" w:rsidRPr="00F92C46">
        <w:t xml:space="preserve">; yes, </w:t>
      </w:r>
      <w:r w:rsidR="0032204A">
        <w:t xml:space="preserve">P.GANNON; </w:t>
      </w:r>
      <w:r w:rsidR="00566E35" w:rsidRPr="00F92C46">
        <w:t>yes, W. COX; yes, R. TINSLEY; yes. K. CONLEY; yes, A. STEIN: yes</w:t>
      </w:r>
      <w:r w:rsidR="00584214" w:rsidRPr="00F92C46">
        <w:t xml:space="preserve"> </w:t>
      </w:r>
      <w:r w:rsidR="0032204A">
        <w:t>G. CAVANAUGH</w:t>
      </w:r>
      <w:r w:rsidR="00584214" w:rsidRPr="00F92C46">
        <w:t>: yes</w:t>
      </w:r>
      <w:r w:rsidR="005D1A65" w:rsidRPr="00F92C46">
        <w:t xml:space="preserve">   </w:t>
      </w:r>
    </w:p>
    <w:p w:rsidR="00D91FA3" w:rsidRPr="00F92C46" w:rsidRDefault="00D91FA3" w:rsidP="00566E35"/>
    <w:p w:rsidR="00584214" w:rsidRPr="00F92C46" w:rsidRDefault="0032204A" w:rsidP="00566E35">
      <w:r w:rsidRPr="00F92C46">
        <w:rPr>
          <w:u w:val="single"/>
        </w:rPr>
        <w:t>ACTION</w:t>
      </w:r>
      <w:r w:rsidRPr="00F92C46">
        <w:t xml:space="preserve">: At </w:t>
      </w:r>
      <w:r>
        <w:t>4</w:t>
      </w:r>
      <w:r w:rsidRPr="00F92C46">
        <w:t>:</w:t>
      </w:r>
      <w:r>
        <w:t>59</w:t>
      </w:r>
      <w:r w:rsidRPr="00F92C46">
        <w:t xml:space="preserve"> pm motion by </w:t>
      </w:r>
      <w:r>
        <w:t>P. GANNON</w:t>
      </w:r>
      <w:r w:rsidRPr="00F92C46">
        <w:t xml:space="preserve">, seconded by C. BASILE and voted unanimously to </w:t>
      </w:r>
      <w:proofErr w:type="gramStart"/>
      <w:r w:rsidR="00584214" w:rsidRPr="00F92C46">
        <w:t>voted</w:t>
      </w:r>
      <w:proofErr w:type="gramEnd"/>
      <w:r w:rsidR="00584214" w:rsidRPr="00F92C46">
        <w:t xml:space="preserve"> unanimously to adjourn M.G.L. 65 C. </w:t>
      </w:r>
    </w:p>
    <w:p w:rsidR="00584214" w:rsidRPr="00F92C46" w:rsidRDefault="00584214" w:rsidP="00566E35">
      <w:pPr>
        <w:rPr>
          <w:u w:val="single"/>
        </w:rPr>
      </w:pPr>
    </w:p>
    <w:p w:rsidR="008C4EF3" w:rsidRPr="00F92C46" w:rsidRDefault="008C4EF3" w:rsidP="008C4EF3">
      <w:pPr>
        <w:rPr>
          <w:u w:val="single"/>
        </w:rPr>
      </w:pPr>
      <w:proofErr w:type="gramStart"/>
      <w:r w:rsidRPr="00F92C46">
        <w:rPr>
          <w:u w:val="single"/>
        </w:rPr>
        <w:t>TOPIC XI</w:t>
      </w:r>
      <w:r w:rsidR="00D91FA3" w:rsidRPr="00F92C46">
        <w:rPr>
          <w:u w:val="single"/>
        </w:rPr>
        <w:t>II</w:t>
      </w:r>
      <w:r w:rsidRPr="00F92C46">
        <w:rPr>
          <w:u w:val="single"/>
        </w:rPr>
        <w:t>.</w:t>
      </w:r>
      <w:proofErr w:type="gramEnd"/>
    </w:p>
    <w:p w:rsidR="008C4EF3" w:rsidRPr="00F92C46" w:rsidRDefault="008C4EF3" w:rsidP="008C4EF3">
      <w:pPr>
        <w:rPr>
          <w:b/>
        </w:rPr>
      </w:pPr>
      <w:r w:rsidRPr="00F92C46">
        <w:rPr>
          <w:b/>
        </w:rPr>
        <w:t>ADJOURMENT OF MEETING</w:t>
      </w:r>
    </w:p>
    <w:p w:rsidR="008C4EF3" w:rsidRPr="00F92C46" w:rsidRDefault="008C4EF3" w:rsidP="008C4EF3">
      <w:r w:rsidRPr="00F92C46">
        <w:rPr>
          <w:u w:val="single"/>
        </w:rPr>
        <w:t>DISCUSSION</w:t>
      </w:r>
      <w:r w:rsidRPr="00F92C46">
        <w:t>: NONE</w:t>
      </w:r>
    </w:p>
    <w:p w:rsidR="00811445" w:rsidRPr="00F92C46" w:rsidRDefault="008C4EF3" w:rsidP="00811445">
      <w:r w:rsidRPr="00F92C46">
        <w:rPr>
          <w:u w:val="single"/>
        </w:rPr>
        <w:t>ACTION</w:t>
      </w:r>
      <w:r w:rsidRPr="00F92C46">
        <w:t xml:space="preserve">: At </w:t>
      </w:r>
      <w:r w:rsidR="00CE01FB">
        <w:t>5</w:t>
      </w:r>
      <w:r w:rsidR="00A37F67" w:rsidRPr="00F92C46">
        <w:t>:</w:t>
      </w:r>
      <w:r w:rsidR="00CE01FB">
        <w:t>00</w:t>
      </w:r>
      <w:r w:rsidR="00A37F67" w:rsidRPr="00F92C46">
        <w:t xml:space="preserve"> pm</w:t>
      </w:r>
      <w:r w:rsidRPr="00F92C46">
        <w:t xml:space="preserve"> motion by </w:t>
      </w:r>
      <w:r w:rsidR="00D91FA3" w:rsidRPr="00F92C46">
        <w:t xml:space="preserve">P. </w:t>
      </w:r>
      <w:r w:rsidR="00A37F67" w:rsidRPr="00F92C46">
        <w:t>BOUVIER</w:t>
      </w:r>
      <w:r w:rsidR="00D91FA3" w:rsidRPr="00F92C46">
        <w:t>,</w:t>
      </w:r>
      <w:r w:rsidRPr="00F92C46">
        <w:t xml:space="preserve"> seconded by </w:t>
      </w:r>
      <w:r w:rsidR="00CE01FB">
        <w:t>C. BASILE</w:t>
      </w:r>
      <w:r w:rsidRPr="00F92C46">
        <w:t xml:space="preserve">, and voted unanimously to adjourn the meeting. </w:t>
      </w:r>
    </w:p>
    <w:p w:rsidR="00811445" w:rsidRPr="00F92C46" w:rsidRDefault="00811445" w:rsidP="00900B8C">
      <w:pPr>
        <w:rPr>
          <w:u w:val="single"/>
        </w:rPr>
      </w:pPr>
    </w:p>
    <w:p w:rsidR="00811445" w:rsidRPr="00F92C46" w:rsidRDefault="0039391B" w:rsidP="00900B8C">
      <w:pPr>
        <w:rPr>
          <w:u w:val="single"/>
        </w:rPr>
      </w:pPr>
      <w:r w:rsidRPr="00F92C46">
        <w:rPr>
          <w:u w:val="single"/>
        </w:rPr>
        <w:br w:type="page"/>
      </w:r>
    </w:p>
    <w:p w:rsidR="002B4136" w:rsidRPr="00F92C46" w:rsidRDefault="00AD6F9E" w:rsidP="00900B8C">
      <w:pPr>
        <w:rPr>
          <w:u w:val="single"/>
        </w:rPr>
      </w:pPr>
      <w:r w:rsidRPr="00F92C46">
        <w:rPr>
          <w:u w:val="single"/>
        </w:rPr>
        <w:lastRenderedPageBreak/>
        <w:t>E</w:t>
      </w:r>
      <w:r w:rsidR="002B4136" w:rsidRPr="00F92C46">
        <w:rPr>
          <w:u w:val="single"/>
        </w:rPr>
        <w:t>XHIBITS USED DURING THE OPEN SESSION OF THE MEETING</w:t>
      </w:r>
    </w:p>
    <w:p w:rsidR="002B4136" w:rsidRPr="00F92C46" w:rsidRDefault="002B4136" w:rsidP="00E20697">
      <w:pPr>
        <w:rPr>
          <w:u w:val="single"/>
        </w:rPr>
      </w:pPr>
    </w:p>
    <w:p w:rsidR="007B728A" w:rsidRPr="00F92C46" w:rsidRDefault="007B728A" w:rsidP="00F6518C">
      <w:pPr>
        <w:pStyle w:val="ListParagraph"/>
        <w:numPr>
          <w:ilvl w:val="0"/>
          <w:numId w:val="1"/>
        </w:numPr>
      </w:pPr>
      <w:r w:rsidRPr="00F92C46">
        <w:t xml:space="preserve">Draft Agenda for the </w:t>
      </w:r>
      <w:r w:rsidR="00A37F67" w:rsidRPr="00F92C46">
        <w:t>August</w:t>
      </w:r>
      <w:r w:rsidR="00D91FA3" w:rsidRPr="00F92C46">
        <w:t xml:space="preserve"> </w:t>
      </w:r>
      <w:r w:rsidR="008B1C2E">
        <w:t>30</w:t>
      </w:r>
      <w:r w:rsidR="004E141B" w:rsidRPr="00F92C46">
        <w:t>, 2016</w:t>
      </w:r>
      <w:r w:rsidRPr="00F92C46">
        <w:t>, regularly scheduled meeting of the Board of Registration in Pharmacy.</w:t>
      </w:r>
    </w:p>
    <w:p w:rsidR="002B4136" w:rsidRPr="00F92C46" w:rsidRDefault="002B4136" w:rsidP="00F6518C">
      <w:pPr>
        <w:pStyle w:val="ListParagraph"/>
        <w:numPr>
          <w:ilvl w:val="0"/>
          <w:numId w:val="1"/>
        </w:numPr>
      </w:pPr>
      <w:r w:rsidRPr="00F92C46">
        <w:t xml:space="preserve">Draft </w:t>
      </w:r>
      <w:r w:rsidR="00717B3B">
        <w:t>August 2</w:t>
      </w:r>
      <w:r w:rsidR="004E141B" w:rsidRPr="00F92C46">
        <w:t>,</w:t>
      </w:r>
      <w:r w:rsidRPr="00F92C46">
        <w:t xml:space="preserve"> 201</w:t>
      </w:r>
      <w:r w:rsidR="004E141B" w:rsidRPr="00F92C46">
        <w:t>6</w:t>
      </w:r>
      <w:r w:rsidRPr="00F92C46">
        <w:t xml:space="preserve"> </w:t>
      </w:r>
      <w:r w:rsidR="007B728A" w:rsidRPr="00F92C46">
        <w:t>Open</w:t>
      </w:r>
      <w:r w:rsidRPr="00F92C46">
        <w:t xml:space="preserve"> Session Minutes</w:t>
      </w:r>
      <w:r w:rsidR="008A7593" w:rsidRPr="00F92C46">
        <w:t>.</w:t>
      </w:r>
    </w:p>
    <w:p w:rsidR="00C42661" w:rsidRPr="00F92C46" w:rsidRDefault="00C42661" w:rsidP="00F6518C">
      <w:pPr>
        <w:pStyle w:val="ListParagraph"/>
        <w:numPr>
          <w:ilvl w:val="0"/>
          <w:numId w:val="1"/>
        </w:numPr>
      </w:pPr>
      <w:r w:rsidRPr="00F92C46">
        <w:t xml:space="preserve">Application </w:t>
      </w:r>
      <w:r w:rsidR="00D91FA3" w:rsidRPr="00F92C46">
        <w:t xml:space="preserve">for </w:t>
      </w:r>
      <w:r w:rsidR="00303711">
        <w:t>Transfer of Ownership Village Fertility Pharmacy</w:t>
      </w:r>
    </w:p>
    <w:p w:rsidR="00D91FA3" w:rsidRPr="00F92C46" w:rsidRDefault="00D91FA3" w:rsidP="00F6518C">
      <w:pPr>
        <w:pStyle w:val="ListParagraph"/>
        <w:numPr>
          <w:ilvl w:val="0"/>
          <w:numId w:val="1"/>
        </w:numPr>
      </w:pPr>
      <w:r w:rsidRPr="00F92C46">
        <w:t xml:space="preserve">Application for </w:t>
      </w:r>
      <w:r w:rsidR="00303711">
        <w:t>Transfer of Ownership Special Care, LLC</w:t>
      </w:r>
    </w:p>
    <w:p w:rsidR="00717079" w:rsidRDefault="002017B4" w:rsidP="00F6518C">
      <w:pPr>
        <w:pStyle w:val="ListParagraph"/>
        <w:numPr>
          <w:ilvl w:val="0"/>
          <w:numId w:val="1"/>
        </w:numPr>
      </w:pPr>
      <w:r w:rsidRPr="00F92C46">
        <w:t xml:space="preserve">Application for </w:t>
      </w:r>
      <w:r w:rsidR="00303711">
        <w:t>Transfer of Ownership Amherst Pharmacy</w:t>
      </w:r>
    </w:p>
    <w:p w:rsidR="0009304C" w:rsidRDefault="0009304C" w:rsidP="00F6518C">
      <w:pPr>
        <w:pStyle w:val="ListParagraph"/>
        <w:numPr>
          <w:ilvl w:val="0"/>
          <w:numId w:val="1"/>
        </w:numPr>
      </w:pPr>
      <w:r>
        <w:t>Application for Transfer of Ownership Home Infusion Solutions, Falmouth, MA</w:t>
      </w:r>
    </w:p>
    <w:p w:rsidR="0009304C" w:rsidRDefault="0009304C" w:rsidP="0009304C">
      <w:pPr>
        <w:pStyle w:val="ListParagraph"/>
        <w:numPr>
          <w:ilvl w:val="0"/>
          <w:numId w:val="1"/>
        </w:numPr>
      </w:pPr>
      <w:r>
        <w:t>Application for Transfer of Ownership Home Infusion Solutions, Canton, MA</w:t>
      </w:r>
    </w:p>
    <w:p w:rsidR="002017B4" w:rsidRPr="00F92C46" w:rsidRDefault="002017B4" w:rsidP="00F6518C">
      <w:pPr>
        <w:pStyle w:val="ListParagraph"/>
        <w:numPr>
          <w:ilvl w:val="0"/>
          <w:numId w:val="1"/>
        </w:numPr>
      </w:pPr>
      <w:r w:rsidRPr="00F92C46">
        <w:t xml:space="preserve">Application for </w:t>
      </w:r>
      <w:r w:rsidR="00303711">
        <w:t>Relocation Apothecary of Cape Cod</w:t>
      </w:r>
    </w:p>
    <w:p w:rsidR="002017B4" w:rsidRDefault="002017B4" w:rsidP="00F6518C">
      <w:pPr>
        <w:pStyle w:val="ListParagraph"/>
        <w:numPr>
          <w:ilvl w:val="0"/>
          <w:numId w:val="1"/>
        </w:numPr>
      </w:pPr>
      <w:r w:rsidRPr="00F92C46">
        <w:t xml:space="preserve">Application for </w:t>
      </w:r>
      <w:r w:rsidR="00303711">
        <w:t>New Community Pharmacy Health Care Family Pharmacy</w:t>
      </w:r>
    </w:p>
    <w:p w:rsidR="00303711" w:rsidRDefault="00303711" w:rsidP="00F6518C">
      <w:pPr>
        <w:pStyle w:val="ListParagraph"/>
        <w:numPr>
          <w:ilvl w:val="0"/>
          <w:numId w:val="1"/>
        </w:numPr>
      </w:pPr>
      <w:r w:rsidRPr="00F92C46">
        <w:t xml:space="preserve">Application for </w:t>
      </w:r>
      <w:r>
        <w:t>New Community Pharmacy Phoenix Pharmacy</w:t>
      </w:r>
    </w:p>
    <w:p w:rsidR="00303711" w:rsidRPr="00F92C46" w:rsidRDefault="00303711" w:rsidP="00F6518C">
      <w:pPr>
        <w:pStyle w:val="ListParagraph"/>
        <w:numPr>
          <w:ilvl w:val="0"/>
          <w:numId w:val="1"/>
        </w:numPr>
      </w:pPr>
      <w:r>
        <w:t>Application for renovation and expansion Cardinal Health</w:t>
      </w:r>
    </w:p>
    <w:p w:rsidR="002F0DC1" w:rsidRPr="00F92C46" w:rsidRDefault="002F0DC1" w:rsidP="00F6518C">
      <w:pPr>
        <w:pStyle w:val="ListParagraph"/>
        <w:numPr>
          <w:ilvl w:val="0"/>
          <w:numId w:val="1"/>
        </w:numPr>
      </w:pPr>
      <w:r w:rsidRPr="00F92C46">
        <w:t>Report of Applications approved pursuant to licensure policy 13-01</w:t>
      </w:r>
    </w:p>
    <w:p w:rsidR="00D91FA3" w:rsidRPr="00F92C46" w:rsidRDefault="00D91FA3" w:rsidP="00F6518C">
      <w:pPr>
        <w:pStyle w:val="ListParagraph"/>
        <w:numPr>
          <w:ilvl w:val="0"/>
          <w:numId w:val="1"/>
        </w:numPr>
      </w:pPr>
      <w:r w:rsidRPr="00F92C46">
        <w:t>Report of Application information pursuant to licensure policy 16-01</w:t>
      </w:r>
    </w:p>
    <w:p w:rsidR="002F0DC1" w:rsidRPr="00F92C46" w:rsidRDefault="002F0DC1" w:rsidP="00F6518C">
      <w:pPr>
        <w:pStyle w:val="ListParagraph"/>
        <w:numPr>
          <w:ilvl w:val="0"/>
          <w:numId w:val="1"/>
        </w:numPr>
      </w:pPr>
      <w:r w:rsidRPr="00F92C46">
        <w:t>Report from Probation Monitor</w:t>
      </w:r>
      <w:r w:rsidR="00717079" w:rsidRPr="00F92C46">
        <w:t xml:space="preserve"> </w:t>
      </w:r>
      <w:r w:rsidR="00303711">
        <w:t>7</w:t>
      </w:r>
      <w:r w:rsidR="00717079" w:rsidRPr="00F92C46">
        <w:t>/2</w:t>
      </w:r>
      <w:r w:rsidR="00303711">
        <w:t>6</w:t>
      </w:r>
      <w:r w:rsidR="00717079" w:rsidRPr="00F92C46">
        <w:t xml:space="preserve">/2016 – </w:t>
      </w:r>
      <w:r w:rsidR="00303711">
        <w:t>8</w:t>
      </w:r>
      <w:r w:rsidR="00717079" w:rsidRPr="00F92C46">
        <w:t>/</w:t>
      </w:r>
      <w:r w:rsidR="00303711">
        <w:t>18</w:t>
      </w:r>
      <w:r w:rsidR="00717079" w:rsidRPr="00F92C46">
        <w:t>/2016</w:t>
      </w:r>
    </w:p>
    <w:p w:rsidR="00D91FA3" w:rsidRPr="00F92C46" w:rsidRDefault="00D91FA3" w:rsidP="00F6518C">
      <w:pPr>
        <w:pStyle w:val="ListParagraph"/>
        <w:numPr>
          <w:ilvl w:val="0"/>
          <w:numId w:val="1"/>
        </w:numPr>
      </w:pPr>
      <w:r w:rsidRPr="00F92C46">
        <w:t xml:space="preserve">Board Delegated Compliant Review report </w:t>
      </w:r>
      <w:r w:rsidR="00303711">
        <w:t>8</w:t>
      </w:r>
      <w:r w:rsidRPr="00F92C46">
        <w:t>/</w:t>
      </w:r>
      <w:r w:rsidR="002017B4" w:rsidRPr="00F92C46">
        <w:t>2</w:t>
      </w:r>
      <w:r w:rsidR="00303711">
        <w:t>5</w:t>
      </w:r>
      <w:r w:rsidRPr="00F92C46">
        <w:t>/2016</w:t>
      </w:r>
    </w:p>
    <w:p w:rsidR="00D91FA3" w:rsidRPr="00F92C46" w:rsidRDefault="00303711" w:rsidP="00F6518C">
      <w:pPr>
        <w:pStyle w:val="ListParagraph"/>
        <w:numPr>
          <w:ilvl w:val="0"/>
          <w:numId w:val="1"/>
        </w:numPr>
      </w:pPr>
      <w:r>
        <w:t>Proposed Amendment</w:t>
      </w:r>
      <w:r w:rsidR="002017B4" w:rsidRPr="00F92C46">
        <w:t xml:space="preserve"> to Licensure Policy 14-01</w:t>
      </w:r>
    </w:p>
    <w:p w:rsidR="00625997" w:rsidRPr="00F92C46" w:rsidRDefault="00900B8C" w:rsidP="00900B8C">
      <w:pPr>
        <w:pStyle w:val="Default"/>
        <w:rPr>
          <w:color w:val="auto"/>
        </w:rPr>
      </w:pPr>
      <w:r w:rsidRPr="00F92C46">
        <w:rPr>
          <w:color w:val="auto"/>
        </w:rPr>
        <w:t>1</w:t>
      </w:r>
      <w:r w:rsidR="0009304C">
        <w:rPr>
          <w:color w:val="auto"/>
        </w:rPr>
        <w:t>7</w:t>
      </w:r>
      <w:r w:rsidRPr="00F92C46">
        <w:rPr>
          <w:color w:val="auto"/>
        </w:rPr>
        <w:t xml:space="preserve">. </w:t>
      </w:r>
      <w:r w:rsidR="002017B4" w:rsidRPr="00F92C46">
        <w:rPr>
          <w:color w:val="auto"/>
        </w:rPr>
        <w:t xml:space="preserve"> Draft Board </w:t>
      </w:r>
      <w:r w:rsidR="00303711">
        <w:rPr>
          <w:color w:val="auto"/>
        </w:rPr>
        <w:t>Policy “An Introduction and Guide to the Practice and Implementation of Lean Concepts in a Pharmacy Setting”</w:t>
      </w:r>
      <w:r w:rsidR="00D91FA3" w:rsidRPr="00F92C46">
        <w:rPr>
          <w:color w:val="auto"/>
        </w:rPr>
        <w:t xml:space="preserve"> </w:t>
      </w:r>
    </w:p>
    <w:p w:rsidR="00900B8C" w:rsidRPr="00F92C46" w:rsidRDefault="00296CA9" w:rsidP="00900B8C">
      <w:pPr>
        <w:pStyle w:val="Default"/>
        <w:rPr>
          <w:color w:val="auto"/>
        </w:rPr>
      </w:pPr>
      <w:r w:rsidRPr="00F92C46">
        <w:rPr>
          <w:color w:val="auto"/>
        </w:rPr>
        <w:t>1</w:t>
      </w:r>
      <w:r w:rsidR="0009304C">
        <w:rPr>
          <w:color w:val="auto"/>
        </w:rPr>
        <w:t>8</w:t>
      </w:r>
      <w:r w:rsidR="00900B8C" w:rsidRPr="00F92C46">
        <w:rPr>
          <w:color w:val="auto"/>
        </w:rPr>
        <w:t xml:space="preserve">. </w:t>
      </w:r>
      <w:r w:rsidR="00EB65D5" w:rsidRPr="00F92C46">
        <w:rPr>
          <w:color w:val="auto"/>
        </w:rPr>
        <w:t xml:space="preserve"> </w:t>
      </w:r>
      <w:r w:rsidR="00900B8C" w:rsidRPr="00F92C46">
        <w:rPr>
          <w:color w:val="auto"/>
        </w:rPr>
        <w:t xml:space="preserve">Draft proposed </w:t>
      </w:r>
      <w:r w:rsidR="006C2A69">
        <w:rPr>
          <w:color w:val="auto"/>
        </w:rPr>
        <w:t>changes to</w:t>
      </w:r>
      <w:r w:rsidR="00900B8C" w:rsidRPr="00F92C46">
        <w:rPr>
          <w:color w:val="auto"/>
        </w:rPr>
        <w:t xml:space="preserve"> regulation 247 CMR 1</w:t>
      </w:r>
      <w:r w:rsidR="006C2A69">
        <w:rPr>
          <w:color w:val="auto"/>
        </w:rPr>
        <w:t>6</w:t>
      </w:r>
      <w:r w:rsidR="00900B8C" w:rsidRPr="00F92C46">
        <w:rPr>
          <w:color w:val="auto"/>
        </w:rPr>
        <w:t xml:space="preserve">.00: </w:t>
      </w:r>
      <w:r w:rsidR="006C2A69">
        <w:rPr>
          <w:color w:val="auto"/>
        </w:rPr>
        <w:t xml:space="preserve">Collaborative Practice </w:t>
      </w:r>
      <w:r w:rsidR="00900B8C" w:rsidRPr="00F92C46">
        <w:rPr>
          <w:color w:val="auto"/>
        </w:rPr>
        <w:t xml:space="preserve"> </w:t>
      </w:r>
    </w:p>
    <w:p w:rsidR="00EB65D5" w:rsidRPr="00F92C46" w:rsidRDefault="00EB65D5" w:rsidP="00900B8C">
      <w:pPr>
        <w:pStyle w:val="Default"/>
        <w:rPr>
          <w:color w:val="auto"/>
        </w:rPr>
      </w:pPr>
      <w:r w:rsidRPr="00F92C46">
        <w:rPr>
          <w:color w:val="auto"/>
        </w:rPr>
        <w:t>1</w:t>
      </w:r>
      <w:r w:rsidR="0009304C">
        <w:rPr>
          <w:color w:val="auto"/>
        </w:rPr>
        <w:t>9</w:t>
      </w:r>
      <w:r w:rsidRPr="00F92C46">
        <w:rPr>
          <w:color w:val="auto"/>
        </w:rPr>
        <w:t xml:space="preserve">.  </w:t>
      </w:r>
      <w:r w:rsidR="00E844CC" w:rsidRPr="00F92C46">
        <w:rPr>
          <w:color w:val="auto"/>
        </w:rPr>
        <w:t xml:space="preserve">Memo from Board Counsel on </w:t>
      </w:r>
      <w:r w:rsidR="006C2A69">
        <w:rPr>
          <w:color w:val="auto"/>
        </w:rPr>
        <w:t>Budget Bill Outside Sections impacting pharmacy practice</w:t>
      </w:r>
    </w:p>
    <w:p w:rsidR="009F0E90" w:rsidRPr="00F92C46" w:rsidRDefault="0009304C" w:rsidP="00900B8C">
      <w:pPr>
        <w:pStyle w:val="Default"/>
        <w:rPr>
          <w:b/>
          <w:color w:val="auto"/>
        </w:rPr>
      </w:pPr>
      <w:r>
        <w:rPr>
          <w:color w:val="auto"/>
        </w:rPr>
        <w:t>20</w:t>
      </w:r>
      <w:r w:rsidR="009F0E90" w:rsidRPr="00F92C46">
        <w:rPr>
          <w:color w:val="auto"/>
        </w:rPr>
        <w:t xml:space="preserve">. </w:t>
      </w:r>
      <w:r w:rsidR="00EB65D5" w:rsidRPr="00F92C46">
        <w:rPr>
          <w:color w:val="auto"/>
        </w:rPr>
        <w:t xml:space="preserve"> </w:t>
      </w:r>
      <w:r w:rsidR="006C2A69">
        <w:rPr>
          <w:color w:val="auto"/>
        </w:rPr>
        <w:t>Petition for Reinstatement PHA-2013-0001 Christopher Rizzo</w:t>
      </w:r>
    </w:p>
    <w:p w:rsidR="002D30AA" w:rsidRPr="00F92C46" w:rsidRDefault="0009304C" w:rsidP="00900B8C">
      <w:pPr>
        <w:pStyle w:val="Default"/>
        <w:rPr>
          <w:color w:val="auto"/>
        </w:rPr>
      </w:pPr>
      <w:r>
        <w:rPr>
          <w:color w:val="auto"/>
        </w:rPr>
        <w:t>21</w:t>
      </w:r>
      <w:r w:rsidR="00900B8C" w:rsidRPr="00F92C46">
        <w:rPr>
          <w:color w:val="auto"/>
        </w:rPr>
        <w:t>.</w:t>
      </w:r>
      <w:r w:rsidR="00EB65D5" w:rsidRPr="00F92C46">
        <w:rPr>
          <w:color w:val="auto"/>
        </w:rPr>
        <w:t xml:space="preserve"> </w:t>
      </w:r>
      <w:r w:rsidR="00900B8C" w:rsidRPr="00F92C46">
        <w:rPr>
          <w:color w:val="auto"/>
        </w:rPr>
        <w:t xml:space="preserve"> </w:t>
      </w:r>
      <w:r w:rsidR="006C2A69">
        <w:rPr>
          <w:color w:val="auto"/>
        </w:rPr>
        <w:t>Memo from Board Counsel on Pilot for Hearings on Sanction Before the Board</w:t>
      </w:r>
    </w:p>
    <w:p w:rsidR="00C74271" w:rsidRPr="00F92C46" w:rsidRDefault="0009304C" w:rsidP="00900B8C">
      <w:pPr>
        <w:pStyle w:val="Default"/>
        <w:rPr>
          <w:color w:val="auto"/>
        </w:rPr>
      </w:pPr>
      <w:r>
        <w:rPr>
          <w:color w:val="auto"/>
        </w:rPr>
        <w:t>22</w:t>
      </w:r>
      <w:r w:rsidR="00900B8C" w:rsidRPr="00F92C46">
        <w:rPr>
          <w:color w:val="auto"/>
        </w:rPr>
        <w:t xml:space="preserve">. </w:t>
      </w:r>
      <w:r w:rsidR="002D30AA" w:rsidRPr="00F92C46">
        <w:rPr>
          <w:color w:val="auto"/>
        </w:rPr>
        <w:t xml:space="preserve"> </w:t>
      </w:r>
      <w:r w:rsidR="006C2A69">
        <w:rPr>
          <w:color w:val="auto"/>
        </w:rPr>
        <w:t>Draft Advisory on New Managers of Record</w:t>
      </w:r>
    </w:p>
    <w:p w:rsidR="00805453" w:rsidRPr="00F92C46" w:rsidRDefault="0009304C" w:rsidP="00805453">
      <w:pPr>
        <w:pStyle w:val="Default"/>
        <w:rPr>
          <w:color w:val="auto"/>
        </w:rPr>
      </w:pPr>
      <w:r>
        <w:rPr>
          <w:color w:val="auto"/>
        </w:rPr>
        <w:t>23</w:t>
      </w:r>
      <w:r w:rsidR="00900B8C" w:rsidRPr="00F92C46">
        <w:rPr>
          <w:color w:val="auto"/>
        </w:rPr>
        <w:t xml:space="preserve">. </w:t>
      </w:r>
      <w:r w:rsidR="002D30AA" w:rsidRPr="00F92C46">
        <w:rPr>
          <w:color w:val="auto"/>
        </w:rPr>
        <w:t xml:space="preserve"> </w:t>
      </w:r>
      <w:r w:rsidR="006C2A69">
        <w:rPr>
          <w:color w:val="auto"/>
        </w:rPr>
        <w:t>Draft Advisory on Staff Ratios, Dedicated Training Personnel, and Pharmacy Intern Direct Supervision</w:t>
      </w:r>
    </w:p>
    <w:p w:rsidR="00900B8C" w:rsidRPr="00F92C46" w:rsidRDefault="002017B4" w:rsidP="00900B8C">
      <w:pPr>
        <w:pStyle w:val="Default"/>
        <w:rPr>
          <w:color w:val="auto"/>
        </w:rPr>
      </w:pPr>
      <w:r w:rsidRPr="00F92C46">
        <w:rPr>
          <w:color w:val="auto"/>
        </w:rPr>
        <w:t>2</w:t>
      </w:r>
      <w:r w:rsidR="0009304C">
        <w:rPr>
          <w:color w:val="auto"/>
        </w:rPr>
        <w:t>4</w:t>
      </w:r>
      <w:r w:rsidR="00900B8C" w:rsidRPr="00F92C46">
        <w:rPr>
          <w:color w:val="auto"/>
        </w:rPr>
        <w:t xml:space="preserve">. </w:t>
      </w:r>
      <w:r w:rsidR="002D30AA" w:rsidRPr="00F92C46">
        <w:rPr>
          <w:color w:val="auto"/>
        </w:rPr>
        <w:t xml:space="preserve"> </w:t>
      </w:r>
      <w:r w:rsidR="006C2A69">
        <w:rPr>
          <w:color w:val="auto"/>
        </w:rPr>
        <w:t>Memorandum Update on Board Staff Response to Public Inquiries</w:t>
      </w:r>
      <w:r w:rsidR="00900B8C" w:rsidRPr="00F92C46">
        <w:rPr>
          <w:color w:val="auto"/>
        </w:rPr>
        <w:t xml:space="preserve"> </w:t>
      </w:r>
    </w:p>
    <w:p w:rsidR="000D536B" w:rsidRPr="00F92C46" w:rsidRDefault="002017B4" w:rsidP="00900B8C">
      <w:pPr>
        <w:pStyle w:val="Default"/>
        <w:rPr>
          <w:color w:val="auto"/>
        </w:rPr>
      </w:pPr>
      <w:r w:rsidRPr="00F92C46">
        <w:rPr>
          <w:color w:val="auto"/>
        </w:rPr>
        <w:t>2</w:t>
      </w:r>
      <w:r w:rsidR="0009304C">
        <w:rPr>
          <w:color w:val="auto"/>
        </w:rPr>
        <w:t>5</w:t>
      </w:r>
      <w:r w:rsidR="00ED441B" w:rsidRPr="00F92C46">
        <w:rPr>
          <w:color w:val="auto"/>
        </w:rPr>
        <w:t>.</w:t>
      </w:r>
      <w:r w:rsidR="00900B8C" w:rsidRPr="00F92C46">
        <w:rPr>
          <w:color w:val="auto"/>
        </w:rPr>
        <w:t xml:space="preserve"> </w:t>
      </w:r>
      <w:r w:rsidR="002D30AA" w:rsidRPr="00F92C46">
        <w:rPr>
          <w:color w:val="auto"/>
        </w:rPr>
        <w:t xml:space="preserve"> </w:t>
      </w:r>
      <w:r w:rsidR="00C74271" w:rsidRPr="00F92C46">
        <w:rPr>
          <w:color w:val="auto"/>
        </w:rPr>
        <w:t xml:space="preserve">Investigation report in the matter of </w:t>
      </w:r>
      <w:proofErr w:type="spellStart"/>
      <w:r w:rsidR="000D536B">
        <w:rPr>
          <w:color w:val="auto"/>
        </w:rPr>
        <w:t>Apothecare</w:t>
      </w:r>
      <w:proofErr w:type="spellEnd"/>
      <w:r w:rsidR="000D536B">
        <w:rPr>
          <w:color w:val="auto"/>
        </w:rPr>
        <w:t xml:space="preserve"> Pharmacy</w:t>
      </w:r>
      <w:r w:rsidR="00E844CC" w:rsidRPr="00F92C46">
        <w:rPr>
          <w:color w:val="auto"/>
        </w:rPr>
        <w:t>,</w:t>
      </w:r>
      <w:r w:rsidR="00C74271" w:rsidRPr="00F92C46">
        <w:rPr>
          <w:color w:val="auto"/>
        </w:rPr>
        <w:t xml:space="preserve"> </w:t>
      </w:r>
      <w:r w:rsidR="00970A37" w:rsidRPr="00F92C46">
        <w:rPr>
          <w:color w:val="auto"/>
        </w:rPr>
        <w:t>DS</w:t>
      </w:r>
      <w:r w:rsidR="000D536B">
        <w:rPr>
          <w:color w:val="auto"/>
        </w:rPr>
        <w:t>89820</w:t>
      </w:r>
      <w:r w:rsidR="009927DC" w:rsidRPr="00F92C46">
        <w:rPr>
          <w:color w:val="auto"/>
        </w:rPr>
        <w:t xml:space="preserve">, </w:t>
      </w:r>
      <w:r w:rsidR="00B2462F" w:rsidRPr="00F92C46">
        <w:rPr>
          <w:color w:val="auto"/>
        </w:rPr>
        <w:t>SA</w:t>
      </w:r>
      <w:r w:rsidR="00C74271" w:rsidRPr="00F92C46">
        <w:rPr>
          <w:color w:val="auto"/>
        </w:rPr>
        <w:t>-</w:t>
      </w:r>
      <w:r w:rsidR="00B2462F" w:rsidRPr="00F92C46">
        <w:rPr>
          <w:color w:val="auto"/>
        </w:rPr>
        <w:t>INV</w:t>
      </w:r>
      <w:r w:rsidR="00C74271" w:rsidRPr="00F92C46">
        <w:rPr>
          <w:color w:val="auto"/>
        </w:rPr>
        <w:t>-</w:t>
      </w:r>
      <w:r w:rsidR="000D536B">
        <w:rPr>
          <w:color w:val="auto"/>
        </w:rPr>
        <w:t>7142</w:t>
      </w:r>
    </w:p>
    <w:p w:rsidR="00855949" w:rsidRPr="00F92C46" w:rsidRDefault="002D30AA" w:rsidP="00970A37">
      <w:pPr>
        <w:pStyle w:val="Default"/>
        <w:rPr>
          <w:color w:val="auto"/>
        </w:rPr>
      </w:pPr>
      <w:r w:rsidRPr="00F92C46">
        <w:rPr>
          <w:color w:val="auto"/>
        </w:rPr>
        <w:t>2</w:t>
      </w:r>
      <w:r w:rsidR="0009304C">
        <w:rPr>
          <w:color w:val="auto"/>
        </w:rPr>
        <w:t>6</w:t>
      </w:r>
      <w:r w:rsidR="00FD395C" w:rsidRPr="00F92C46">
        <w:rPr>
          <w:color w:val="auto"/>
        </w:rPr>
        <w:t>.</w:t>
      </w:r>
      <w:r w:rsidR="00900B8C" w:rsidRPr="00F92C46">
        <w:rPr>
          <w:color w:val="auto"/>
        </w:rPr>
        <w:t xml:space="preserve"> </w:t>
      </w:r>
      <w:r w:rsidRPr="00F92C46">
        <w:rPr>
          <w:color w:val="auto"/>
        </w:rPr>
        <w:t xml:space="preserve"> </w:t>
      </w:r>
      <w:r w:rsidR="00833F5C" w:rsidRPr="00F92C46">
        <w:rPr>
          <w:color w:val="auto"/>
        </w:rPr>
        <w:t xml:space="preserve">Investigation report in the matter of </w:t>
      </w:r>
      <w:r w:rsidR="00E844CC" w:rsidRPr="00F92C46">
        <w:rPr>
          <w:color w:val="auto"/>
        </w:rPr>
        <w:t>Rite Aid #10</w:t>
      </w:r>
      <w:r w:rsidR="000D536B">
        <w:rPr>
          <w:color w:val="auto"/>
        </w:rPr>
        <w:t>204</w:t>
      </w:r>
      <w:r w:rsidR="00833F5C" w:rsidRPr="00F92C46">
        <w:rPr>
          <w:color w:val="auto"/>
        </w:rPr>
        <w:t>, DS</w:t>
      </w:r>
      <w:r w:rsidR="000D536B">
        <w:rPr>
          <w:color w:val="auto"/>
        </w:rPr>
        <w:t>2577</w:t>
      </w:r>
      <w:r w:rsidR="00833F5C" w:rsidRPr="00F92C46">
        <w:rPr>
          <w:color w:val="auto"/>
        </w:rPr>
        <w:t xml:space="preserve">, </w:t>
      </w:r>
      <w:r w:rsidR="00B2462F" w:rsidRPr="00F92C46">
        <w:rPr>
          <w:color w:val="auto"/>
        </w:rPr>
        <w:t>SA-INV</w:t>
      </w:r>
      <w:r w:rsidR="00833F5C" w:rsidRPr="00F92C46">
        <w:rPr>
          <w:color w:val="auto"/>
        </w:rPr>
        <w:t>-</w:t>
      </w:r>
      <w:r w:rsidR="00E844CC" w:rsidRPr="00F92C46">
        <w:rPr>
          <w:color w:val="auto"/>
        </w:rPr>
        <w:t>9</w:t>
      </w:r>
      <w:r w:rsidR="000D536B">
        <w:rPr>
          <w:color w:val="auto"/>
        </w:rPr>
        <w:t>409</w:t>
      </w:r>
    </w:p>
    <w:p w:rsidR="002D30AA" w:rsidRPr="00F92C46" w:rsidRDefault="002D30AA" w:rsidP="00970A37">
      <w:pPr>
        <w:pStyle w:val="Default"/>
        <w:rPr>
          <w:color w:val="auto"/>
        </w:rPr>
      </w:pPr>
      <w:r w:rsidRPr="00F92C46">
        <w:rPr>
          <w:color w:val="auto"/>
        </w:rPr>
        <w:t>2</w:t>
      </w:r>
      <w:r w:rsidR="0009304C">
        <w:rPr>
          <w:color w:val="auto"/>
        </w:rPr>
        <w:t>7</w:t>
      </w:r>
      <w:r w:rsidRPr="00F92C46">
        <w:rPr>
          <w:color w:val="auto"/>
        </w:rPr>
        <w:t>.</w:t>
      </w:r>
      <w:r w:rsidR="00833F5C" w:rsidRPr="00F92C46">
        <w:rPr>
          <w:color w:val="auto"/>
        </w:rPr>
        <w:t xml:space="preserve">  Investigation report in the matter of </w:t>
      </w:r>
      <w:r w:rsidR="000D536B">
        <w:rPr>
          <w:color w:val="auto"/>
        </w:rPr>
        <w:t>Rite Aid #10063</w:t>
      </w:r>
      <w:r w:rsidR="00833F5C" w:rsidRPr="00F92C46">
        <w:rPr>
          <w:color w:val="auto"/>
        </w:rPr>
        <w:t>,</w:t>
      </w:r>
      <w:r w:rsidR="000D536B">
        <w:rPr>
          <w:color w:val="auto"/>
        </w:rPr>
        <w:t xml:space="preserve"> </w:t>
      </w:r>
      <w:r w:rsidR="00833F5C" w:rsidRPr="00F92C46">
        <w:rPr>
          <w:color w:val="auto"/>
        </w:rPr>
        <w:t>DS</w:t>
      </w:r>
      <w:r w:rsidR="000D536B">
        <w:rPr>
          <w:color w:val="auto"/>
        </w:rPr>
        <w:t>3009</w:t>
      </w:r>
      <w:r w:rsidR="00833F5C" w:rsidRPr="00F92C46">
        <w:rPr>
          <w:color w:val="auto"/>
        </w:rPr>
        <w:t>,</w:t>
      </w:r>
      <w:r w:rsidR="00B2462F" w:rsidRPr="00F92C46">
        <w:rPr>
          <w:color w:val="auto"/>
        </w:rPr>
        <w:t>S</w:t>
      </w:r>
      <w:r w:rsidR="00833F5C" w:rsidRPr="00F92C46">
        <w:rPr>
          <w:color w:val="auto"/>
        </w:rPr>
        <w:t>A-</w:t>
      </w:r>
      <w:r w:rsidR="00B2462F" w:rsidRPr="00F92C46">
        <w:rPr>
          <w:color w:val="auto"/>
        </w:rPr>
        <w:t>INV</w:t>
      </w:r>
      <w:r w:rsidR="00833F5C" w:rsidRPr="00F92C46">
        <w:rPr>
          <w:color w:val="auto"/>
        </w:rPr>
        <w:t>-</w:t>
      </w:r>
      <w:r w:rsidR="000D536B">
        <w:rPr>
          <w:color w:val="auto"/>
        </w:rPr>
        <w:t>9330</w:t>
      </w:r>
    </w:p>
    <w:p w:rsidR="002D30AA" w:rsidRPr="00F92C46" w:rsidRDefault="002D30AA" w:rsidP="00970A37">
      <w:pPr>
        <w:pStyle w:val="Default"/>
        <w:rPr>
          <w:color w:val="auto"/>
        </w:rPr>
      </w:pPr>
      <w:r w:rsidRPr="00F92C46">
        <w:rPr>
          <w:color w:val="auto"/>
        </w:rPr>
        <w:t>2</w:t>
      </w:r>
      <w:r w:rsidR="0009304C">
        <w:rPr>
          <w:color w:val="auto"/>
        </w:rPr>
        <w:t>8</w:t>
      </w:r>
      <w:r w:rsidRPr="00F92C46">
        <w:rPr>
          <w:color w:val="auto"/>
        </w:rPr>
        <w:t>.</w:t>
      </w:r>
      <w:r w:rsidR="00833F5C" w:rsidRPr="00F92C46">
        <w:rPr>
          <w:color w:val="auto"/>
        </w:rPr>
        <w:t xml:space="preserve">  Investigation report in the matter of </w:t>
      </w:r>
      <w:r w:rsidR="0089627F">
        <w:rPr>
          <w:color w:val="auto"/>
        </w:rPr>
        <w:t>Rite Aid #10099</w:t>
      </w:r>
      <w:r w:rsidR="00833F5C" w:rsidRPr="00F92C46">
        <w:rPr>
          <w:color w:val="auto"/>
        </w:rPr>
        <w:t>, DS</w:t>
      </w:r>
      <w:r w:rsidR="0089627F">
        <w:rPr>
          <w:color w:val="auto"/>
        </w:rPr>
        <w:t>3301</w:t>
      </w:r>
      <w:r w:rsidR="00833F5C" w:rsidRPr="00F92C46">
        <w:rPr>
          <w:color w:val="auto"/>
        </w:rPr>
        <w:t xml:space="preserve">, </w:t>
      </w:r>
      <w:r w:rsidR="00C82CAE" w:rsidRPr="00F92C46">
        <w:rPr>
          <w:color w:val="auto"/>
        </w:rPr>
        <w:t>S</w:t>
      </w:r>
      <w:r w:rsidR="00833F5C" w:rsidRPr="00F92C46">
        <w:rPr>
          <w:color w:val="auto"/>
        </w:rPr>
        <w:t>A-</w:t>
      </w:r>
      <w:r w:rsidR="00C82CAE" w:rsidRPr="00F92C46">
        <w:rPr>
          <w:color w:val="auto"/>
        </w:rPr>
        <w:t>INV</w:t>
      </w:r>
      <w:r w:rsidR="00833F5C" w:rsidRPr="00F92C46">
        <w:rPr>
          <w:color w:val="auto"/>
        </w:rPr>
        <w:t>-</w:t>
      </w:r>
      <w:r w:rsidR="00E844CC" w:rsidRPr="00F92C46">
        <w:rPr>
          <w:color w:val="auto"/>
        </w:rPr>
        <w:t>8</w:t>
      </w:r>
      <w:r w:rsidR="0089627F">
        <w:rPr>
          <w:color w:val="auto"/>
        </w:rPr>
        <w:t>725</w:t>
      </w:r>
    </w:p>
    <w:p w:rsidR="002D30AA" w:rsidRDefault="002D30AA" w:rsidP="00970A37">
      <w:pPr>
        <w:pStyle w:val="Default"/>
        <w:rPr>
          <w:color w:val="auto"/>
        </w:rPr>
      </w:pPr>
      <w:r w:rsidRPr="00F92C46">
        <w:rPr>
          <w:color w:val="auto"/>
        </w:rPr>
        <w:t>2</w:t>
      </w:r>
      <w:r w:rsidR="0009304C">
        <w:rPr>
          <w:color w:val="auto"/>
        </w:rPr>
        <w:t>9</w:t>
      </w:r>
      <w:r w:rsidRPr="00F92C46">
        <w:rPr>
          <w:color w:val="auto"/>
        </w:rPr>
        <w:t>.</w:t>
      </w:r>
      <w:r w:rsidR="00833F5C" w:rsidRPr="00F92C46">
        <w:rPr>
          <w:color w:val="auto"/>
        </w:rPr>
        <w:t xml:space="preserve">  Investigation report in the matter of </w:t>
      </w:r>
      <w:r w:rsidR="0089627F">
        <w:rPr>
          <w:color w:val="auto"/>
        </w:rPr>
        <w:t>Walgreens</w:t>
      </w:r>
      <w:r w:rsidR="00E844CC" w:rsidRPr="00F92C46">
        <w:rPr>
          <w:color w:val="auto"/>
        </w:rPr>
        <w:t xml:space="preserve"> Pharmacy</w:t>
      </w:r>
      <w:r w:rsidR="0089627F">
        <w:rPr>
          <w:color w:val="auto"/>
        </w:rPr>
        <w:t>10128</w:t>
      </w:r>
      <w:r w:rsidR="00833F5C" w:rsidRPr="00F92C46">
        <w:rPr>
          <w:color w:val="auto"/>
        </w:rPr>
        <w:t>, DS</w:t>
      </w:r>
      <w:r w:rsidR="0089627F">
        <w:rPr>
          <w:color w:val="auto"/>
        </w:rPr>
        <w:t>3472</w:t>
      </w:r>
      <w:r w:rsidR="00833F5C" w:rsidRPr="00F92C46">
        <w:rPr>
          <w:color w:val="auto"/>
        </w:rPr>
        <w:t xml:space="preserve">, </w:t>
      </w:r>
      <w:r w:rsidR="0089627F">
        <w:rPr>
          <w:color w:val="auto"/>
        </w:rPr>
        <w:t>PHA-2016-0027</w:t>
      </w:r>
    </w:p>
    <w:p w:rsidR="0089627F" w:rsidRDefault="0009304C" w:rsidP="00970A37">
      <w:pPr>
        <w:pStyle w:val="Default"/>
        <w:rPr>
          <w:color w:val="auto"/>
        </w:rPr>
      </w:pPr>
      <w:r>
        <w:rPr>
          <w:color w:val="auto"/>
        </w:rPr>
        <w:t>30</w:t>
      </w:r>
      <w:r w:rsidR="0089627F">
        <w:rPr>
          <w:color w:val="auto"/>
        </w:rPr>
        <w:t xml:space="preserve">.  </w:t>
      </w:r>
      <w:r w:rsidR="0089627F" w:rsidRPr="00F92C46">
        <w:rPr>
          <w:color w:val="auto"/>
        </w:rPr>
        <w:t>Investigation report in the matter</w:t>
      </w:r>
      <w:r>
        <w:rPr>
          <w:color w:val="auto"/>
        </w:rPr>
        <w:t xml:space="preserve"> of Cure Aid Pharmacy, DS90028, PHA-2016-0069</w:t>
      </w:r>
    </w:p>
    <w:p w:rsidR="0089627F" w:rsidRDefault="0009304C" w:rsidP="00970A37">
      <w:pPr>
        <w:pStyle w:val="Default"/>
        <w:rPr>
          <w:color w:val="auto"/>
        </w:rPr>
      </w:pPr>
      <w:r>
        <w:rPr>
          <w:color w:val="auto"/>
        </w:rPr>
        <w:t>31</w:t>
      </w:r>
      <w:r w:rsidR="0089627F">
        <w:rPr>
          <w:color w:val="auto"/>
        </w:rPr>
        <w:t xml:space="preserve">.  </w:t>
      </w:r>
      <w:r w:rsidR="0089627F" w:rsidRPr="00F92C46">
        <w:rPr>
          <w:color w:val="auto"/>
        </w:rPr>
        <w:t>Investigation report in the matter</w:t>
      </w:r>
      <w:r>
        <w:rPr>
          <w:color w:val="auto"/>
        </w:rPr>
        <w:t xml:space="preserve"> of Pharmacy Corporation of America, DS3599, SA-INV-9333</w:t>
      </w:r>
    </w:p>
    <w:p w:rsidR="0089627F" w:rsidRDefault="0009304C" w:rsidP="00970A37">
      <w:pPr>
        <w:pStyle w:val="Default"/>
        <w:rPr>
          <w:color w:val="auto"/>
        </w:rPr>
      </w:pPr>
      <w:r>
        <w:rPr>
          <w:color w:val="auto"/>
        </w:rPr>
        <w:t>32</w:t>
      </w:r>
      <w:r w:rsidR="0089627F">
        <w:rPr>
          <w:color w:val="auto"/>
        </w:rPr>
        <w:t xml:space="preserve">.  </w:t>
      </w:r>
      <w:r w:rsidR="0089627F" w:rsidRPr="00F92C46">
        <w:rPr>
          <w:color w:val="auto"/>
        </w:rPr>
        <w:t>Investigation report in the matter</w:t>
      </w:r>
      <w:r>
        <w:rPr>
          <w:color w:val="auto"/>
        </w:rPr>
        <w:t xml:space="preserve"> of Village Fertility Pharmacy, DS89658, SA-INV-9420</w:t>
      </w:r>
    </w:p>
    <w:p w:rsidR="0009304C" w:rsidRDefault="0009304C" w:rsidP="00970A37">
      <w:pPr>
        <w:pStyle w:val="Default"/>
        <w:rPr>
          <w:color w:val="auto"/>
        </w:rPr>
      </w:pPr>
      <w:r>
        <w:rPr>
          <w:color w:val="auto"/>
        </w:rPr>
        <w:t>33</w:t>
      </w:r>
      <w:r w:rsidR="0089627F">
        <w:rPr>
          <w:color w:val="auto"/>
        </w:rPr>
        <w:t xml:space="preserve">.  </w:t>
      </w:r>
      <w:r w:rsidR="0089627F" w:rsidRPr="00F92C46">
        <w:rPr>
          <w:color w:val="auto"/>
        </w:rPr>
        <w:t>Investigation report in the matter</w:t>
      </w:r>
      <w:r>
        <w:rPr>
          <w:color w:val="auto"/>
        </w:rPr>
        <w:t xml:space="preserve"> of Home Infusion Solutions, DS3592, SA-INV-9625</w:t>
      </w:r>
    </w:p>
    <w:p w:rsidR="0089627F" w:rsidRDefault="0009304C" w:rsidP="00970A37">
      <w:pPr>
        <w:pStyle w:val="Default"/>
        <w:rPr>
          <w:color w:val="auto"/>
        </w:rPr>
      </w:pPr>
      <w:r>
        <w:rPr>
          <w:color w:val="auto"/>
        </w:rPr>
        <w:lastRenderedPageBreak/>
        <w:t>34.</w:t>
      </w:r>
      <w:r w:rsidR="0089627F">
        <w:rPr>
          <w:color w:val="auto"/>
        </w:rPr>
        <w:t xml:space="preserve">  </w:t>
      </w:r>
      <w:r w:rsidR="0089627F" w:rsidRPr="00F92C46">
        <w:rPr>
          <w:color w:val="auto"/>
        </w:rPr>
        <w:t>Investigation report in the matter</w:t>
      </w:r>
      <w:r>
        <w:rPr>
          <w:color w:val="auto"/>
        </w:rPr>
        <w:t xml:space="preserve"> of Johnson’s Compounding and Wellness Center, DS3579, SA-INV-9327</w:t>
      </w:r>
    </w:p>
    <w:p w:rsidR="0089627F" w:rsidRDefault="0089627F" w:rsidP="00970A37">
      <w:pPr>
        <w:pStyle w:val="Default"/>
        <w:rPr>
          <w:color w:val="auto"/>
        </w:rPr>
      </w:pPr>
      <w:r>
        <w:rPr>
          <w:color w:val="auto"/>
        </w:rPr>
        <w:t>3</w:t>
      </w:r>
      <w:r w:rsidR="0009304C">
        <w:rPr>
          <w:color w:val="auto"/>
        </w:rPr>
        <w:t>5</w:t>
      </w:r>
      <w:r>
        <w:rPr>
          <w:color w:val="auto"/>
        </w:rPr>
        <w:t xml:space="preserve">.  </w:t>
      </w:r>
      <w:r w:rsidRPr="00F92C46">
        <w:rPr>
          <w:color w:val="auto"/>
        </w:rPr>
        <w:t>Investigation report in the matter</w:t>
      </w:r>
      <w:r w:rsidR="0009304C">
        <w:rPr>
          <w:color w:val="auto"/>
        </w:rPr>
        <w:t xml:space="preserve"> of </w:t>
      </w:r>
      <w:proofErr w:type="spellStart"/>
      <w:r w:rsidR="00CE01FB">
        <w:rPr>
          <w:color w:val="auto"/>
        </w:rPr>
        <w:t>Pentec</w:t>
      </w:r>
      <w:proofErr w:type="spellEnd"/>
      <w:r w:rsidR="00CE01FB">
        <w:rPr>
          <w:color w:val="auto"/>
        </w:rPr>
        <w:t xml:space="preserve"> Health, DS89913, SA-INV-9328</w:t>
      </w:r>
    </w:p>
    <w:p w:rsidR="0089627F" w:rsidRDefault="0089627F" w:rsidP="00970A37">
      <w:pPr>
        <w:pStyle w:val="Default"/>
        <w:rPr>
          <w:color w:val="auto"/>
        </w:rPr>
      </w:pPr>
      <w:r>
        <w:rPr>
          <w:color w:val="auto"/>
        </w:rPr>
        <w:t>3</w:t>
      </w:r>
      <w:r w:rsidR="0009304C">
        <w:rPr>
          <w:color w:val="auto"/>
        </w:rPr>
        <w:t>6</w:t>
      </w:r>
      <w:r>
        <w:rPr>
          <w:color w:val="auto"/>
        </w:rPr>
        <w:t xml:space="preserve">.  </w:t>
      </w:r>
      <w:r w:rsidRPr="00F92C46">
        <w:rPr>
          <w:color w:val="auto"/>
        </w:rPr>
        <w:t>Investigation report in the matter</w:t>
      </w:r>
      <w:r w:rsidR="0009304C">
        <w:rPr>
          <w:color w:val="auto"/>
        </w:rPr>
        <w:t xml:space="preserve"> of</w:t>
      </w:r>
      <w:r w:rsidR="00CE01FB">
        <w:rPr>
          <w:color w:val="auto"/>
        </w:rPr>
        <w:t xml:space="preserve"> Omnicare of Northern MA, DS89931, SA-INV-9543</w:t>
      </w:r>
    </w:p>
    <w:p w:rsidR="0089627F" w:rsidRDefault="0089627F" w:rsidP="00970A37">
      <w:pPr>
        <w:pStyle w:val="Default"/>
        <w:rPr>
          <w:color w:val="auto"/>
        </w:rPr>
      </w:pPr>
      <w:r>
        <w:rPr>
          <w:color w:val="auto"/>
        </w:rPr>
        <w:t>3</w:t>
      </w:r>
      <w:r w:rsidR="0009304C">
        <w:rPr>
          <w:color w:val="auto"/>
        </w:rPr>
        <w:t>7</w:t>
      </w:r>
      <w:r>
        <w:rPr>
          <w:color w:val="auto"/>
        </w:rPr>
        <w:t xml:space="preserve">.  </w:t>
      </w:r>
      <w:r w:rsidRPr="00F92C46">
        <w:rPr>
          <w:color w:val="auto"/>
        </w:rPr>
        <w:t>Investigation report in the matter</w:t>
      </w:r>
      <w:r w:rsidR="0009304C">
        <w:rPr>
          <w:color w:val="auto"/>
        </w:rPr>
        <w:t xml:space="preserve"> of</w:t>
      </w:r>
      <w:r w:rsidR="00CE01FB">
        <w:rPr>
          <w:color w:val="auto"/>
        </w:rPr>
        <w:t xml:space="preserve"> CVS #8972, DS89677, PHA-2016-0039</w:t>
      </w:r>
    </w:p>
    <w:p w:rsidR="0089627F" w:rsidRDefault="0089627F" w:rsidP="00970A37">
      <w:pPr>
        <w:pStyle w:val="Default"/>
        <w:rPr>
          <w:color w:val="auto"/>
        </w:rPr>
      </w:pPr>
      <w:r>
        <w:rPr>
          <w:color w:val="auto"/>
        </w:rPr>
        <w:t>3</w:t>
      </w:r>
      <w:r w:rsidR="0009304C">
        <w:rPr>
          <w:color w:val="auto"/>
        </w:rPr>
        <w:t>8</w:t>
      </w:r>
      <w:r>
        <w:rPr>
          <w:color w:val="auto"/>
        </w:rPr>
        <w:t xml:space="preserve">.  </w:t>
      </w:r>
      <w:r w:rsidRPr="00F92C46">
        <w:rPr>
          <w:color w:val="auto"/>
        </w:rPr>
        <w:t>Investigation report in the matter</w:t>
      </w:r>
      <w:r w:rsidR="0009304C">
        <w:rPr>
          <w:color w:val="auto"/>
        </w:rPr>
        <w:t xml:space="preserve"> of</w:t>
      </w:r>
      <w:r w:rsidR="00CE01FB">
        <w:rPr>
          <w:color w:val="auto"/>
        </w:rPr>
        <w:t xml:space="preserve"> CVS #447, DS3251, PHA-2015-0150</w:t>
      </w:r>
    </w:p>
    <w:p w:rsidR="0089627F" w:rsidRDefault="0089627F" w:rsidP="00970A37">
      <w:pPr>
        <w:pStyle w:val="Default"/>
        <w:rPr>
          <w:color w:val="auto"/>
        </w:rPr>
      </w:pPr>
      <w:r>
        <w:rPr>
          <w:color w:val="auto"/>
        </w:rPr>
        <w:t>3</w:t>
      </w:r>
      <w:r w:rsidR="0009304C">
        <w:rPr>
          <w:color w:val="auto"/>
        </w:rPr>
        <w:t>9</w:t>
      </w:r>
      <w:r>
        <w:rPr>
          <w:color w:val="auto"/>
        </w:rPr>
        <w:t xml:space="preserve">.  </w:t>
      </w:r>
      <w:r w:rsidRPr="00F92C46">
        <w:rPr>
          <w:color w:val="auto"/>
        </w:rPr>
        <w:t>Investigation report in the matter</w:t>
      </w:r>
      <w:r w:rsidR="0009304C">
        <w:rPr>
          <w:color w:val="auto"/>
        </w:rPr>
        <w:t xml:space="preserve"> of</w:t>
      </w:r>
      <w:r w:rsidR="00CE01FB">
        <w:rPr>
          <w:color w:val="auto"/>
        </w:rPr>
        <w:t xml:space="preserve"> CVS #1031, DS89682, SA-INV-8992</w:t>
      </w:r>
    </w:p>
    <w:p w:rsidR="00CE01FB" w:rsidRDefault="00CE01FB" w:rsidP="00970A37">
      <w:pPr>
        <w:pStyle w:val="Default"/>
        <w:rPr>
          <w:color w:val="auto"/>
        </w:rPr>
      </w:pPr>
      <w:r>
        <w:rPr>
          <w:color w:val="auto"/>
        </w:rPr>
        <w:t xml:space="preserve">40.  </w:t>
      </w:r>
      <w:r w:rsidRPr="00F92C46">
        <w:rPr>
          <w:color w:val="auto"/>
        </w:rPr>
        <w:t>Investigation report in the matter</w:t>
      </w:r>
      <w:r>
        <w:rPr>
          <w:color w:val="auto"/>
        </w:rPr>
        <w:t xml:space="preserve"> of CVS #938, DS1505, SA-INV-9733</w:t>
      </w:r>
    </w:p>
    <w:p w:rsidR="00CE01FB" w:rsidRDefault="00CE01FB" w:rsidP="00970A37">
      <w:pPr>
        <w:pStyle w:val="Default"/>
        <w:rPr>
          <w:color w:val="auto"/>
        </w:rPr>
      </w:pPr>
      <w:r>
        <w:rPr>
          <w:color w:val="auto"/>
        </w:rPr>
        <w:t xml:space="preserve">41.  </w:t>
      </w:r>
      <w:r w:rsidRPr="00F92C46">
        <w:rPr>
          <w:color w:val="auto"/>
        </w:rPr>
        <w:t>Investigation report in the matter</w:t>
      </w:r>
      <w:r>
        <w:rPr>
          <w:color w:val="auto"/>
        </w:rPr>
        <w:t xml:space="preserve"> of CVS #920, DS89649, SA-INV-9425</w:t>
      </w:r>
    </w:p>
    <w:p w:rsidR="00CE01FB" w:rsidRDefault="00CE01FB" w:rsidP="00970A37">
      <w:pPr>
        <w:pStyle w:val="Default"/>
        <w:rPr>
          <w:color w:val="auto"/>
        </w:rPr>
      </w:pPr>
      <w:r>
        <w:rPr>
          <w:color w:val="auto"/>
        </w:rPr>
        <w:t xml:space="preserve">42.  </w:t>
      </w:r>
      <w:r w:rsidRPr="00F92C46">
        <w:rPr>
          <w:color w:val="auto"/>
        </w:rPr>
        <w:t>Investigation report in the matter</w:t>
      </w:r>
      <w:r>
        <w:rPr>
          <w:color w:val="auto"/>
        </w:rPr>
        <w:t xml:space="preserve"> of CVS #2098, DS2768, SA-INV-9407</w:t>
      </w:r>
    </w:p>
    <w:p w:rsidR="00CE01FB" w:rsidRDefault="00CE01FB" w:rsidP="00970A37">
      <w:pPr>
        <w:pStyle w:val="Default"/>
        <w:rPr>
          <w:color w:val="auto"/>
        </w:rPr>
      </w:pPr>
      <w:r>
        <w:rPr>
          <w:color w:val="auto"/>
        </w:rPr>
        <w:t xml:space="preserve">43.  </w:t>
      </w:r>
      <w:r w:rsidRPr="00F92C46">
        <w:rPr>
          <w:color w:val="auto"/>
        </w:rPr>
        <w:t>Investigation report in the matter</w:t>
      </w:r>
      <w:r>
        <w:rPr>
          <w:color w:val="auto"/>
        </w:rPr>
        <w:t xml:space="preserve"> of CVS # 1866, DS2956, SA-INV-9726</w:t>
      </w:r>
    </w:p>
    <w:p w:rsidR="00CE01FB" w:rsidRDefault="00CE01FB" w:rsidP="00970A37">
      <w:pPr>
        <w:pStyle w:val="Default"/>
        <w:rPr>
          <w:color w:val="auto"/>
        </w:rPr>
      </w:pPr>
      <w:r>
        <w:rPr>
          <w:color w:val="auto"/>
        </w:rPr>
        <w:t xml:space="preserve">44.  </w:t>
      </w:r>
      <w:r w:rsidRPr="00F92C46">
        <w:rPr>
          <w:color w:val="auto"/>
        </w:rPr>
        <w:t>Investigation report in the matter</w:t>
      </w:r>
      <w:r>
        <w:rPr>
          <w:color w:val="auto"/>
        </w:rPr>
        <w:t xml:space="preserve"> of CVS #5402, DS89635, SA-INV-9732</w:t>
      </w:r>
    </w:p>
    <w:p w:rsidR="00841F0B" w:rsidRPr="00F92C46" w:rsidRDefault="00841F0B" w:rsidP="00FC2DC6">
      <w:pPr>
        <w:pStyle w:val="Default"/>
      </w:pPr>
    </w:p>
    <w:p w:rsidR="008A7593" w:rsidRPr="00F92C46" w:rsidRDefault="008A7593" w:rsidP="00FC2DC6">
      <w:pPr>
        <w:pStyle w:val="Default"/>
      </w:pPr>
      <w:r w:rsidRPr="00F92C46">
        <w:t>Respectfully submitted by:</w:t>
      </w:r>
    </w:p>
    <w:p w:rsidR="008A7593" w:rsidRPr="00F92C46" w:rsidRDefault="00AE7B2B" w:rsidP="00E20697">
      <w:r w:rsidRPr="00F92C46">
        <w:t>M. GODEK, R.Ph.</w:t>
      </w:r>
    </w:p>
    <w:p w:rsidR="008A7593" w:rsidRPr="00F92C46" w:rsidRDefault="008A7593" w:rsidP="00E20697"/>
    <w:p w:rsidR="008A7593" w:rsidRPr="00F92C46" w:rsidRDefault="008A7593" w:rsidP="00E20697">
      <w:r w:rsidRPr="00F92C46">
        <w:t>_________________________</w:t>
      </w:r>
    </w:p>
    <w:p w:rsidR="008A7593" w:rsidRPr="00F92C46" w:rsidRDefault="008A7593" w:rsidP="00E20697"/>
    <w:p w:rsidR="008A7593" w:rsidRPr="00F92C46" w:rsidRDefault="008A7593" w:rsidP="00E20697">
      <w:r w:rsidRPr="00F92C46">
        <w:t>_________________________</w:t>
      </w:r>
    </w:p>
    <w:sectPr w:rsidR="008A7593" w:rsidRPr="00F92C4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F3C" w:rsidRDefault="00176F3C" w:rsidP="003D6FC6">
      <w:r>
        <w:separator/>
      </w:r>
    </w:p>
  </w:endnote>
  <w:endnote w:type="continuationSeparator" w:id="0">
    <w:p w:rsidR="00176F3C" w:rsidRDefault="00176F3C" w:rsidP="003D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46479"/>
      <w:docPartObj>
        <w:docPartGallery w:val="Page Numbers (Bottom of Page)"/>
        <w:docPartUnique/>
      </w:docPartObj>
    </w:sdtPr>
    <w:sdtEndPr/>
    <w:sdtContent>
      <w:sdt>
        <w:sdtPr>
          <w:id w:val="860082579"/>
          <w:docPartObj>
            <w:docPartGallery w:val="Page Numbers (Top of Page)"/>
            <w:docPartUnique/>
          </w:docPartObj>
        </w:sdtPr>
        <w:sdtEndPr/>
        <w:sdtContent>
          <w:p w:rsidR="00176F3C" w:rsidRDefault="00176F3C">
            <w:pPr>
              <w:pStyle w:val="Footer"/>
              <w:jc w:val="right"/>
            </w:pPr>
            <w:r>
              <w:t xml:space="preserve">Page </w:t>
            </w:r>
            <w:r>
              <w:rPr>
                <w:b/>
                <w:bCs/>
              </w:rPr>
              <w:fldChar w:fldCharType="begin"/>
            </w:r>
            <w:r>
              <w:rPr>
                <w:b/>
                <w:bCs/>
              </w:rPr>
              <w:instrText xml:space="preserve"> PAGE </w:instrText>
            </w:r>
            <w:r>
              <w:rPr>
                <w:b/>
                <w:bCs/>
              </w:rPr>
              <w:fldChar w:fldCharType="separate"/>
            </w:r>
            <w:r w:rsidR="0099197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9197E">
              <w:rPr>
                <w:b/>
                <w:bCs/>
                <w:noProof/>
              </w:rPr>
              <w:t>32</w:t>
            </w:r>
            <w:r>
              <w:rPr>
                <w:b/>
                <w:bCs/>
              </w:rPr>
              <w:fldChar w:fldCharType="end"/>
            </w:r>
          </w:p>
        </w:sdtContent>
      </w:sdt>
    </w:sdtContent>
  </w:sdt>
  <w:p w:rsidR="00176F3C" w:rsidRDefault="00176F3C">
    <w:pPr>
      <w:pStyle w:val="Footer"/>
    </w:pPr>
  </w:p>
  <w:p w:rsidR="00176F3C" w:rsidRDefault="00176F3C">
    <w:pPr>
      <w:pStyle w:val="Footer"/>
    </w:pPr>
    <w:r>
      <w:t>Minutes of the Regularly Scheduled Meeting held on August 30, 2016, approved on October 6, 2016</w:t>
    </w:r>
  </w:p>
  <w:p w:rsidR="00176F3C" w:rsidRDefault="00176F3C">
    <w:pPr>
      <w:pStyle w:val="Footer"/>
    </w:pPr>
  </w:p>
  <w:p w:rsidR="00176F3C" w:rsidRDefault="00176F3C">
    <w:pPr>
      <w:pStyle w:val="Footer"/>
    </w:pPr>
    <w:r>
      <w:t>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F3C" w:rsidRDefault="00176F3C" w:rsidP="003D6FC6">
      <w:r>
        <w:separator/>
      </w:r>
    </w:p>
  </w:footnote>
  <w:footnote w:type="continuationSeparator" w:id="0">
    <w:p w:rsidR="00176F3C" w:rsidRDefault="00176F3C" w:rsidP="003D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183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6166D1"/>
    <w:multiLevelType w:val="hybridMultilevel"/>
    <w:tmpl w:val="57FE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7FC5"/>
    <w:multiLevelType w:val="hybridMultilevel"/>
    <w:tmpl w:val="F7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1449E"/>
    <w:multiLevelType w:val="hybridMultilevel"/>
    <w:tmpl w:val="7206C5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31316"/>
    <w:multiLevelType w:val="hybridMultilevel"/>
    <w:tmpl w:val="B2981884"/>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040B44"/>
    <w:multiLevelType w:val="hybridMultilevel"/>
    <w:tmpl w:val="06B22FAE"/>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D27858"/>
    <w:multiLevelType w:val="hybridMultilevel"/>
    <w:tmpl w:val="2CEA54E0"/>
    <w:lvl w:ilvl="0" w:tplc="04090001">
      <w:start w:val="1"/>
      <w:numFmt w:val="bullet"/>
      <w:lvlText w:val=""/>
      <w:lvlJc w:val="left"/>
      <w:pPr>
        <w:tabs>
          <w:tab w:val="num" w:pos="780"/>
        </w:tabs>
        <w:ind w:left="780" w:hanging="360"/>
      </w:pPr>
      <w:rPr>
        <w:rFonts w:ascii="Symbol" w:hAnsi="Symbol"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1A8B6F01"/>
    <w:multiLevelType w:val="hybridMultilevel"/>
    <w:tmpl w:val="05A4C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101C2"/>
    <w:multiLevelType w:val="hybridMultilevel"/>
    <w:tmpl w:val="5B7A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00D5E"/>
    <w:multiLevelType w:val="hybridMultilevel"/>
    <w:tmpl w:val="1E0869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E710D32"/>
    <w:multiLevelType w:val="hybridMultilevel"/>
    <w:tmpl w:val="BD52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810168"/>
    <w:multiLevelType w:val="hybridMultilevel"/>
    <w:tmpl w:val="55EC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D7CA5"/>
    <w:multiLevelType w:val="hybridMultilevel"/>
    <w:tmpl w:val="3F16B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ED319D"/>
    <w:multiLevelType w:val="hybridMultilevel"/>
    <w:tmpl w:val="16588A38"/>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681558F"/>
    <w:multiLevelType w:val="hybridMultilevel"/>
    <w:tmpl w:val="3028B520"/>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B44C6F"/>
    <w:multiLevelType w:val="hybridMultilevel"/>
    <w:tmpl w:val="7E1A523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B813910"/>
    <w:multiLevelType w:val="hybridMultilevel"/>
    <w:tmpl w:val="5E3806C2"/>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EC45217"/>
    <w:multiLevelType w:val="hybridMultilevel"/>
    <w:tmpl w:val="A7AC0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E619DC"/>
    <w:multiLevelType w:val="hybridMultilevel"/>
    <w:tmpl w:val="64907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1023F8"/>
    <w:multiLevelType w:val="hybridMultilevel"/>
    <w:tmpl w:val="13CCB5F0"/>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7234F60"/>
    <w:multiLevelType w:val="hybridMultilevel"/>
    <w:tmpl w:val="65A83458"/>
    <w:lvl w:ilvl="0" w:tplc="5C103C08">
      <w:start w:val="3"/>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615F88"/>
    <w:multiLevelType w:val="hybridMultilevel"/>
    <w:tmpl w:val="5434D37C"/>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2">
    <w:nsid w:val="4D091F3A"/>
    <w:multiLevelType w:val="hybridMultilevel"/>
    <w:tmpl w:val="5204C072"/>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E3502B3"/>
    <w:multiLevelType w:val="hybridMultilevel"/>
    <w:tmpl w:val="81D2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C40FAA"/>
    <w:multiLevelType w:val="hybridMultilevel"/>
    <w:tmpl w:val="5AB2E07C"/>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EEE18A3"/>
    <w:multiLevelType w:val="hybridMultilevel"/>
    <w:tmpl w:val="68BEB4CE"/>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9621C38"/>
    <w:multiLevelType w:val="hybridMultilevel"/>
    <w:tmpl w:val="9F5890A4"/>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F211781"/>
    <w:multiLevelType w:val="hybridMultilevel"/>
    <w:tmpl w:val="BF98D49E"/>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2DD48AE"/>
    <w:multiLevelType w:val="hybridMultilevel"/>
    <w:tmpl w:val="1A7C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1709B"/>
    <w:multiLevelType w:val="hybridMultilevel"/>
    <w:tmpl w:val="181A27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7519085E"/>
    <w:multiLevelType w:val="hybridMultilevel"/>
    <w:tmpl w:val="7FBA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2E7A43"/>
    <w:multiLevelType w:val="hybridMultilevel"/>
    <w:tmpl w:val="76D8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1A5678"/>
    <w:multiLevelType w:val="hybridMultilevel"/>
    <w:tmpl w:val="8EFCD8E0"/>
    <w:lvl w:ilvl="0" w:tplc="0DA033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F036475"/>
    <w:multiLevelType w:val="hybridMultilevel"/>
    <w:tmpl w:val="5F1E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0"/>
  </w:num>
  <w:num w:numId="4">
    <w:abstractNumId w:val="20"/>
  </w:num>
  <w:num w:numId="5">
    <w:abstractNumId w:val="24"/>
  </w:num>
  <w:num w:numId="6">
    <w:abstractNumId w:val="13"/>
  </w:num>
  <w:num w:numId="7">
    <w:abstractNumId w:val="27"/>
  </w:num>
  <w:num w:numId="8">
    <w:abstractNumId w:val="26"/>
  </w:num>
  <w:num w:numId="9">
    <w:abstractNumId w:val="4"/>
  </w:num>
  <w:num w:numId="10">
    <w:abstractNumId w:val="32"/>
  </w:num>
  <w:num w:numId="11">
    <w:abstractNumId w:val="19"/>
  </w:num>
  <w:num w:numId="12">
    <w:abstractNumId w:val="5"/>
  </w:num>
  <w:num w:numId="13">
    <w:abstractNumId w:val="14"/>
  </w:num>
  <w:num w:numId="14">
    <w:abstractNumId w:val="22"/>
  </w:num>
  <w:num w:numId="15">
    <w:abstractNumId w:val="16"/>
  </w:num>
  <w:num w:numId="16">
    <w:abstractNumId w:val="25"/>
  </w:num>
  <w:num w:numId="17">
    <w:abstractNumId w:val="1"/>
  </w:num>
  <w:num w:numId="18">
    <w:abstractNumId w:val="9"/>
  </w:num>
  <w:num w:numId="19">
    <w:abstractNumId w:val="33"/>
  </w:num>
  <w:num w:numId="20">
    <w:abstractNumId w:val="29"/>
  </w:num>
  <w:num w:numId="21">
    <w:abstractNumId w:val="21"/>
  </w:num>
  <w:num w:numId="22">
    <w:abstractNumId w:val="30"/>
  </w:num>
  <w:num w:numId="23">
    <w:abstractNumId w:val="6"/>
  </w:num>
  <w:num w:numId="24">
    <w:abstractNumId w:val="17"/>
  </w:num>
  <w:num w:numId="25">
    <w:abstractNumId w:val="12"/>
  </w:num>
  <w:num w:numId="26">
    <w:abstractNumId w:val="28"/>
  </w:num>
  <w:num w:numId="27">
    <w:abstractNumId w:val="15"/>
  </w:num>
  <w:num w:numId="28">
    <w:abstractNumId w:val="31"/>
  </w:num>
  <w:num w:numId="29">
    <w:abstractNumId w:val="3"/>
  </w:num>
  <w:num w:numId="30">
    <w:abstractNumId w:val="8"/>
  </w:num>
  <w:num w:numId="31">
    <w:abstractNumId w:val="23"/>
  </w:num>
  <w:num w:numId="32">
    <w:abstractNumId w:val="7"/>
  </w:num>
  <w:num w:numId="33">
    <w:abstractNumId w:val="11"/>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B2"/>
    <w:rsid w:val="00001D33"/>
    <w:rsid w:val="000052D1"/>
    <w:rsid w:val="00025F93"/>
    <w:rsid w:val="00030237"/>
    <w:rsid w:val="00046094"/>
    <w:rsid w:val="00046A77"/>
    <w:rsid w:val="00051C63"/>
    <w:rsid w:val="00056FEB"/>
    <w:rsid w:val="000573DC"/>
    <w:rsid w:val="0006642F"/>
    <w:rsid w:val="000723D6"/>
    <w:rsid w:val="000856FA"/>
    <w:rsid w:val="00086808"/>
    <w:rsid w:val="00090DE2"/>
    <w:rsid w:val="0009304C"/>
    <w:rsid w:val="000A3719"/>
    <w:rsid w:val="000C6F7D"/>
    <w:rsid w:val="000C6FBF"/>
    <w:rsid w:val="000D3023"/>
    <w:rsid w:val="000D536B"/>
    <w:rsid w:val="000D749D"/>
    <w:rsid w:val="000D7C9A"/>
    <w:rsid w:val="000E1A5F"/>
    <w:rsid w:val="000E52AA"/>
    <w:rsid w:val="000F31D8"/>
    <w:rsid w:val="000F4CF6"/>
    <w:rsid w:val="000F6B57"/>
    <w:rsid w:val="0010010C"/>
    <w:rsid w:val="0010639A"/>
    <w:rsid w:val="00121D53"/>
    <w:rsid w:val="001235A6"/>
    <w:rsid w:val="00133A40"/>
    <w:rsid w:val="00146628"/>
    <w:rsid w:val="00147DC1"/>
    <w:rsid w:val="00153C50"/>
    <w:rsid w:val="00154F6D"/>
    <w:rsid w:val="00161725"/>
    <w:rsid w:val="0016472F"/>
    <w:rsid w:val="001671F6"/>
    <w:rsid w:val="00171499"/>
    <w:rsid w:val="00176F3C"/>
    <w:rsid w:val="001807E5"/>
    <w:rsid w:val="00182251"/>
    <w:rsid w:val="00182CBE"/>
    <w:rsid w:val="001942C4"/>
    <w:rsid w:val="001A1D0F"/>
    <w:rsid w:val="001A2349"/>
    <w:rsid w:val="001C0771"/>
    <w:rsid w:val="001C17AA"/>
    <w:rsid w:val="001F59BE"/>
    <w:rsid w:val="002017B4"/>
    <w:rsid w:val="00203A8E"/>
    <w:rsid w:val="00214ABE"/>
    <w:rsid w:val="002257B8"/>
    <w:rsid w:val="00241193"/>
    <w:rsid w:val="00242BC4"/>
    <w:rsid w:val="00245E27"/>
    <w:rsid w:val="00250BC5"/>
    <w:rsid w:val="00250DB9"/>
    <w:rsid w:val="0025311F"/>
    <w:rsid w:val="00272FE6"/>
    <w:rsid w:val="00273E6D"/>
    <w:rsid w:val="00282356"/>
    <w:rsid w:val="00292958"/>
    <w:rsid w:val="00296CA9"/>
    <w:rsid w:val="00297107"/>
    <w:rsid w:val="002A5F46"/>
    <w:rsid w:val="002A61FD"/>
    <w:rsid w:val="002B4136"/>
    <w:rsid w:val="002C627E"/>
    <w:rsid w:val="002C7FA9"/>
    <w:rsid w:val="002D30AA"/>
    <w:rsid w:val="002D3522"/>
    <w:rsid w:val="002F0DC1"/>
    <w:rsid w:val="00301365"/>
    <w:rsid w:val="00303711"/>
    <w:rsid w:val="00310155"/>
    <w:rsid w:val="00311D91"/>
    <w:rsid w:val="00317DDA"/>
    <w:rsid w:val="00321860"/>
    <w:rsid w:val="0032204A"/>
    <w:rsid w:val="0032545E"/>
    <w:rsid w:val="003402C6"/>
    <w:rsid w:val="0034578D"/>
    <w:rsid w:val="00347166"/>
    <w:rsid w:val="003504C0"/>
    <w:rsid w:val="00365431"/>
    <w:rsid w:val="003709C6"/>
    <w:rsid w:val="00381186"/>
    <w:rsid w:val="003912CD"/>
    <w:rsid w:val="0039391B"/>
    <w:rsid w:val="003977EF"/>
    <w:rsid w:val="003A5616"/>
    <w:rsid w:val="003A6045"/>
    <w:rsid w:val="003C3342"/>
    <w:rsid w:val="003C703B"/>
    <w:rsid w:val="003D0433"/>
    <w:rsid w:val="003D301F"/>
    <w:rsid w:val="003D6FC6"/>
    <w:rsid w:val="003D7261"/>
    <w:rsid w:val="003F18F5"/>
    <w:rsid w:val="00400AC6"/>
    <w:rsid w:val="004030B4"/>
    <w:rsid w:val="004033F4"/>
    <w:rsid w:val="004044D7"/>
    <w:rsid w:val="00410165"/>
    <w:rsid w:val="0041097D"/>
    <w:rsid w:val="0041180D"/>
    <w:rsid w:val="00412520"/>
    <w:rsid w:val="00421CAC"/>
    <w:rsid w:val="004325D2"/>
    <w:rsid w:val="004342CC"/>
    <w:rsid w:val="004430C4"/>
    <w:rsid w:val="00473396"/>
    <w:rsid w:val="00474125"/>
    <w:rsid w:val="004816D9"/>
    <w:rsid w:val="00490363"/>
    <w:rsid w:val="00496424"/>
    <w:rsid w:val="00496904"/>
    <w:rsid w:val="00497909"/>
    <w:rsid w:val="004B38DF"/>
    <w:rsid w:val="004C1120"/>
    <w:rsid w:val="004C1BC0"/>
    <w:rsid w:val="004C3A9D"/>
    <w:rsid w:val="004C6070"/>
    <w:rsid w:val="004C7563"/>
    <w:rsid w:val="004D201D"/>
    <w:rsid w:val="004E141B"/>
    <w:rsid w:val="00500393"/>
    <w:rsid w:val="00501159"/>
    <w:rsid w:val="00501732"/>
    <w:rsid w:val="005067C8"/>
    <w:rsid w:val="0051194E"/>
    <w:rsid w:val="005241FB"/>
    <w:rsid w:val="00527E02"/>
    <w:rsid w:val="005352DD"/>
    <w:rsid w:val="00541381"/>
    <w:rsid w:val="00543A54"/>
    <w:rsid w:val="0056147B"/>
    <w:rsid w:val="00562F10"/>
    <w:rsid w:val="005644EE"/>
    <w:rsid w:val="005650A8"/>
    <w:rsid w:val="0056694E"/>
    <w:rsid w:val="00566E35"/>
    <w:rsid w:val="00573DE2"/>
    <w:rsid w:val="00577AF8"/>
    <w:rsid w:val="00584214"/>
    <w:rsid w:val="005912AA"/>
    <w:rsid w:val="00594978"/>
    <w:rsid w:val="00595049"/>
    <w:rsid w:val="00595576"/>
    <w:rsid w:val="005A425F"/>
    <w:rsid w:val="005B6F3F"/>
    <w:rsid w:val="005C331B"/>
    <w:rsid w:val="005C7545"/>
    <w:rsid w:val="005C7F86"/>
    <w:rsid w:val="005D1A65"/>
    <w:rsid w:val="005D2622"/>
    <w:rsid w:val="005D76FA"/>
    <w:rsid w:val="005E21C2"/>
    <w:rsid w:val="005F1DE9"/>
    <w:rsid w:val="006159A7"/>
    <w:rsid w:val="00617073"/>
    <w:rsid w:val="00625997"/>
    <w:rsid w:val="00640F50"/>
    <w:rsid w:val="00657936"/>
    <w:rsid w:val="006624AF"/>
    <w:rsid w:val="0067136C"/>
    <w:rsid w:val="00671645"/>
    <w:rsid w:val="00680EDA"/>
    <w:rsid w:val="0068552A"/>
    <w:rsid w:val="00687BCD"/>
    <w:rsid w:val="006916A3"/>
    <w:rsid w:val="00693C60"/>
    <w:rsid w:val="006B0FBE"/>
    <w:rsid w:val="006B45F5"/>
    <w:rsid w:val="006B4846"/>
    <w:rsid w:val="006B5803"/>
    <w:rsid w:val="006B7DFF"/>
    <w:rsid w:val="006C2A69"/>
    <w:rsid w:val="006C7B9B"/>
    <w:rsid w:val="006D4F3B"/>
    <w:rsid w:val="006D7B66"/>
    <w:rsid w:val="006E5FBD"/>
    <w:rsid w:val="006F0C39"/>
    <w:rsid w:val="006F2348"/>
    <w:rsid w:val="0070289F"/>
    <w:rsid w:val="00702E62"/>
    <w:rsid w:val="0070748D"/>
    <w:rsid w:val="00710190"/>
    <w:rsid w:val="00710FB8"/>
    <w:rsid w:val="0071166C"/>
    <w:rsid w:val="00717079"/>
    <w:rsid w:val="00717B3B"/>
    <w:rsid w:val="00746B01"/>
    <w:rsid w:val="007660B4"/>
    <w:rsid w:val="00770D1A"/>
    <w:rsid w:val="00780468"/>
    <w:rsid w:val="007810E8"/>
    <w:rsid w:val="00784BAE"/>
    <w:rsid w:val="007A2EDC"/>
    <w:rsid w:val="007B4E56"/>
    <w:rsid w:val="007B5013"/>
    <w:rsid w:val="007B728A"/>
    <w:rsid w:val="007C2DE1"/>
    <w:rsid w:val="007C65B2"/>
    <w:rsid w:val="007C68BF"/>
    <w:rsid w:val="007D1081"/>
    <w:rsid w:val="007D1199"/>
    <w:rsid w:val="007E0A1F"/>
    <w:rsid w:val="007E2144"/>
    <w:rsid w:val="007F1E97"/>
    <w:rsid w:val="00802346"/>
    <w:rsid w:val="00805453"/>
    <w:rsid w:val="008059BB"/>
    <w:rsid w:val="008113B2"/>
    <w:rsid w:val="00811445"/>
    <w:rsid w:val="00812F95"/>
    <w:rsid w:val="00831D7F"/>
    <w:rsid w:val="00833B15"/>
    <w:rsid w:val="00833F5C"/>
    <w:rsid w:val="00836A30"/>
    <w:rsid w:val="008402F4"/>
    <w:rsid w:val="00841F0B"/>
    <w:rsid w:val="00841FBD"/>
    <w:rsid w:val="008465D6"/>
    <w:rsid w:val="00851834"/>
    <w:rsid w:val="00855949"/>
    <w:rsid w:val="00856D8D"/>
    <w:rsid w:val="00873B50"/>
    <w:rsid w:val="00873F60"/>
    <w:rsid w:val="00875481"/>
    <w:rsid w:val="0087549C"/>
    <w:rsid w:val="0088591D"/>
    <w:rsid w:val="00887530"/>
    <w:rsid w:val="00892C62"/>
    <w:rsid w:val="0089627F"/>
    <w:rsid w:val="00897202"/>
    <w:rsid w:val="008A3722"/>
    <w:rsid w:val="008A7593"/>
    <w:rsid w:val="008B191E"/>
    <w:rsid w:val="008B1C2E"/>
    <w:rsid w:val="008C1FEB"/>
    <w:rsid w:val="008C4EF3"/>
    <w:rsid w:val="008D1251"/>
    <w:rsid w:val="008D1662"/>
    <w:rsid w:val="008D2C68"/>
    <w:rsid w:val="008D4028"/>
    <w:rsid w:val="008E3341"/>
    <w:rsid w:val="008E44E1"/>
    <w:rsid w:val="008F0CBA"/>
    <w:rsid w:val="008F5736"/>
    <w:rsid w:val="00900B8C"/>
    <w:rsid w:val="00905BD6"/>
    <w:rsid w:val="00906FD7"/>
    <w:rsid w:val="00912C1E"/>
    <w:rsid w:val="00914C70"/>
    <w:rsid w:val="00916CA5"/>
    <w:rsid w:val="00930CDF"/>
    <w:rsid w:val="00935029"/>
    <w:rsid w:val="0094213D"/>
    <w:rsid w:val="00947502"/>
    <w:rsid w:val="00954CD0"/>
    <w:rsid w:val="00956A4A"/>
    <w:rsid w:val="009574FA"/>
    <w:rsid w:val="009603D4"/>
    <w:rsid w:val="00961269"/>
    <w:rsid w:val="00970871"/>
    <w:rsid w:val="00970A37"/>
    <w:rsid w:val="00972FEE"/>
    <w:rsid w:val="00974435"/>
    <w:rsid w:val="00987447"/>
    <w:rsid w:val="0099197E"/>
    <w:rsid w:val="009927DC"/>
    <w:rsid w:val="0099403F"/>
    <w:rsid w:val="009970A3"/>
    <w:rsid w:val="009A6FA4"/>
    <w:rsid w:val="009B18C3"/>
    <w:rsid w:val="009B3D88"/>
    <w:rsid w:val="009D145E"/>
    <w:rsid w:val="009E44D5"/>
    <w:rsid w:val="009F0E90"/>
    <w:rsid w:val="009F40B8"/>
    <w:rsid w:val="00A013E5"/>
    <w:rsid w:val="00A11D70"/>
    <w:rsid w:val="00A131C1"/>
    <w:rsid w:val="00A1394F"/>
    <w:rsid w:val="00A141A9"/>
    <w:rsid w:val="00A161BE"/>
    <w:rsid w:val="00A17572"/>
    <w:rsid w:val="00A22DE8"/>
    <w:rsid w:val="00A264FC"/>
    <w:rsid w:val="00A32A90"/>
    <w:rsid w:val="00A37F67"/>
    <w:rsid w:val="00A428DD"/>
    <w:rsid w:val="00A43621"/>
    <w:rsid w:val="00A44790"/>
    <w:rsid w:val="00A64B45"/>
    <w:rsid w:val="00A70607"/>
    <w:rsid w:val="00A706A7"/>
    <w:rsid w:val="00A83249"/>
    <w:rsid w:val="00A83F72"/>
    <w:rsid w:val="00A939AA"/>
    <w:rsid w:val="00A96581"/>
    <w:rsid w:val="00AA3270"/>
    <w:rsid w:val="00AB1B61"/>
    <w:rsid w:val="00AC065C"/>
    <w:rsid w:val="00AC36B8"/>
    <w:rsid w:val="00AD6F9E"/>
    <w:rsid w:val="00AE7B2B"/>
    <w:rsid w:val="00B10AAF"/>
    <w:rsid w:val="00B129A0"/>
    <w:rsid w:val="00B2462F"/>
    <w:rsid w:val="00B24867"/>
    <w:rsid w:val="00B253B1"/>
    <w:rsid w:val="00B26CEB"/>
    <w:rsid w:val="00B2769C"/>
    <w:rsid w:val="00B41B06"/>
    <w:rsid w:val="00B5397F"/>
    <w:rsid w:val="00B6058D"/>
    <w:rsid w:val="00B61066"/>
    <w:rsid w:val="00B614D0"/>
    <w:rsid w:val="00B647C8"/>
    <w:rsid w:val="00B9282A"/>
    <w:rsid w:val="00BA5D39"/>
    <w:rsid w:val="00BB3E19"/>
    <w:rsid w:val="00BC10A4"/>
    <w:rsid w:val="00BC1732"/>
    <w:rsid w:val="00BD0FC8"/>
    <w:rsid w:val="00BD16ED"/>
    <w:rsid w:val="00BD6C1F"/>
    <w:rsid w:val="00BE21E1"/>
    <w:rsid w:val="00BE7031"/>
    <w:rsid w:val="00BE727A"/>
    <w:rsid w:val="00BF1519"/>
    <w:rsid w:val="00BF7629"/>
    <w:rsid w:val="00C07C37"/>
    <w:rsid w:val="00C135BD"/>
    <w:rsid w:val="00C3686C"/>
    <w:rsid w:val="00C370BA"/>
    <w:rsid w:val="00C405E7"/>
    <w:rsid w:val="00C42661"/>
    <w:rsid w:val="00C5262D"/>
    <w:rsid w:val="00C52DC5"/>
    <w:rsid w:val="00C60313"/>
    <w:rsid w:val="00C74271"/>
    <w:rsid w:val="00C82CAE"/>
    <w:rsid w:val="00C85DB7"/>
    <w:rsid w:val="00C8749F"/>
    <w:rsid w:val="00CA29B4"/>
    <w:rsid w:val="00CA77AC"/>
    <w:rsid w:val="00CB13F7"/>
    <w:rsid w:val="00CC7316"/>
    <w:rsid w:val="00CE01FB"/>
    <w:rsid w:val="00CF172D"/>
    <w:rsid w:val="00CF4DC1"/>
    <w:rsid w:val="00D14971"/>
    <w:rsid w:val="00D17402"/>
    <w:rsid w:val="00D2797F"/>
    <w:rsid w:val="00D31B18"/>
    <w:rsid w:val="00D31E3F"/>
    <w:rsid w:val="00D33E69"/>
    <w:rsid w:val="00D40C68"/>
    <w:rsid w:val="00D43F94"/>
    <w:rsid w:val="00D46019"/>
    <w:rsid w:val="00D46BFD"/>
    <w:rsid w:val="00D76F90"/>
    <w:rsid w:val="00D86C70"/>
    <w:rsid w:val="00D91FA3"/>
    <w:rsid w:val="00DA124D"/>
    <w:rsid w:val="00DA5ADF"/>
    <w:rsid w:val="00DB2AF1"/>
    <w:rsid w:val="00DB5BCC"/>
    <w:rsid w:val="00DC7BA4"/>
    <w:rsid w:val="00DF4DC2"/>
    <w:rsid w:val="00DF71CD"/>
    <w:rsid w:val="00E02509"/>
    <w:rsid w:val="00E0769A"/>
    <w:rsid w:val="00E07EC4"/>
    <w:rsid w:val="00E1519C"/>
    <w:rsid w:val="00E15977"/>
    <w:rsid w:val="00E17A91"/>
    <w:rsid w:val="00E20697"/>
    <w:rsid w:val="00E338B4"/>
    <w:rsid w:val="00E43B0A"/>
    <w:rsid w:val="00E62164"/>
    <w:rsid w:val="00E844CC"/>
    <w:rsid w:val="00E8649E"/>
    <w:rsid w:val="00E87DD5"/>
    <w:rsid w:val="00EA25B2"/>
    <w:rsid w:val="00EA2F1F"/>
    <w:rsid w:val="00EA4682"/>
    <w:rsid w:val="00EB04E5"/>
    <w:rsid w:val="00EB65D5"/>
    <w:rsid w:val="00EC0666"/>
    <w:rsid w:val="00EC0F3F"/>
    <w:rsid w:val="00EC552F"/>
    <w:rsid w:val="00EC7BF6"/>
    <w:rsid w:val="00ED441B"/>
    <w:rsid w:val="00EE4FF0"/>
    <w:rsid w:val="00EE708F"/>
    <w:rsid w:val="00EF625D"/>
    <w:rsid w:val="00F014E3"/>
    <w:rsid w:val="00F10A72"/>
    <w:rsid w:val="00F140A4"/>
    <w:rsid w:val="00F16974"/>
    <w:rsid w:val="00F17A81"/>
    <w:rsid w:val="00F22F7F"/>
    <w:rsid w:val="00F27741"/>
    <w:rsid w:val="00F3220B"/>
    <w:rsid w:val="00F34045"/>
    <w:rsid w:val="00F45254"/>
    <w:rsid w:val="00F45F2D"/>
    <w:rsid w:val="00F4610F"/>
    <w:rsid w:val="00F55126"/>
    <w:rsid w:val="00F56673"/>
    <w:rsid w:val="00F601B6"/>
    <w:rsid w:val="00F6518C"/>
    <w:rsid w:val="00F673F3"/>
    <w:rsid w:val="00F82F93"/>
    <w:rsid w:val="00F87AFB"/>
    <w:rsid w:val="00F92C46"/>
    <w:rsid w:val="00F92E24"/>
    <w:rsid w:val="00F93AE9"/>
    <w:rsid w:val="00F94514"/>
    <w:rsid w:val="00F95963"/>
    <w:rsid w:val="00FA257D"/>
    <w:rsid w:val="00FA2A2B"/>
    <w:rsid w:val="00FA669F"/>
    <w:rsid w:val="00FB7B6D"/>
    <w:rsid w:val="00FC1B8E"/>
    <w:rsid w:val="00FC28C5"/>
    <w:rsid w:val="00FC2DC6"/>
    <w:rsid w:val="00FC78FC"/>
    <w:rsid w:val="00FD25B1"/>
    <w:rsid w:val="00FD32AE"/>
    <w:rsid w:val="00FD395C"/>
    <w:rsid w:val="00FE68FD"/>
    <w:rsid w:val="00FF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9BB"/>
    <w:rPr>
      <w:sz w:val="24"/>
      <w:szCs w:val="24"/>
    </w:rPr>
  </w:style>
  <w:style w:type="paragraph" w:styleId="Heading1">
    <w:name w:val="heading 1"/>
    <w:basedOn w:val="Normal"/>
    <w:next w:val="Normal"/>
    <w:link w:val="Heading1Char"/>
    <w:qFormat/>
    <w:rsid w:val="009919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9919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197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0F4CF6"/>
    <w:pPr>
      <w:keepNext/>
      <w:widowControl w:val="0"/>
      <w:autoSpaceDE w:val="0"/>
      <w:autoSpaceDN w:val="0"/>
      <w:adjustRightInd w:val="0"/>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unhideWhenUsed/>
    <w:rsid w:val="00906FD7"/>
    <w:pPr>
      <w:numPr>
        <w:numId w:val="2"/>
      </w:numPr>
      <w:contextualSpacing/>
    </w:pPr>
  </w:style>
  <w:style w:type="character" w:styleId="Emphasis">
    <w:name w:val="Emphasis"/>
    <w:basedOn w:val="DefaultParagraphFont"/>
    <w:qFormat/>
    <w:rsid w:val="00A44790"/>
    <w:rPr>
      <w:i/>
      <w:iCs/>
    </w:rPr>
  </w:style>
  <w:style w:type="character" w:customStyle="1" w:styleId="Heading7Char">
    <w:name w:val="Heading 7 Char"/>
    <w:basedOn w:val="DefaultParagraphFont"/>
    <w:link w:val="Heading7"/>
    <w:rsid w:val="000F4CF6"/>
    <w:rPr>
      <w:b/>
      <w:bCs/>
      <w:sz w:val="24"/>
      <w:szCs w:val="24"/>
    </w:rPr>
  </w:style>
  <w:style w:type="paragraph" w:styleId="NoSpacing">
    <w:name w:val="No Spacing"/>
    <w:uiPriority w:val="1"/>
    <w:qFormat/>
    <w:rsid w:val="000F4CF6"/>
    <w:rPr>
      <w:rFonts w:ascii="Calibri" w:eastAsia="Calibri" w:hAnsi="Calibri"/>
      <w:sz w:val="22"/>
      <w:szCs w:val="22"/>
    </w:rPr>
  </w:style>
  <w:style w:type="character" w:styleId="Hyperlink">
    <w:name w:val="Hyperlink"/>
    <w:basedOn w:val="DefaultParagraphFont"/>
    <w:rsid w:val="00B10AAF"/>
    <w:rPr>
      <w:rFonts w:cs="Times New Roman"/>
      <w:color w:val="0000FF"/>
      <w:u w:val="single"/>
    </w:rPr>
  </w:style>
  <w:style w:type="paragraph" w:customStyle="1" w:styleId="nospacing0">
    <w:name w:val="nospacing"/>
    <w:basedOn w:val="Normal"/>
    <w:rsid w:val="00F6518C"/>
    <w:rPr>
      <w:rFonts w:ascii="Calibri" w:eastAsiaTheme="minorHAnsi" w:hAnsi="Calibri" w:cs="Times"/>
      <w:sz w:val="22"/>
      <w:szCs w:val="22"/>
    </w:rPr>
  </w:style>
  <w:style w:type="paragraph" w:styleId="NormalWeb">
    <w:name w:val="Normal (Web)"/>
    <w:basedOn w:val="Normal"/>
    <w:rsid w:val="00851834"/>
  </w:style>
  <w:style w:type="character" w:customStyle="1" w:styleId="Heading1Char">
    <w:name w:val="Heading 1 Char"/>
    <w:basedOn w:val="DefaultParagraphFont"/>
    <w:link w:val="Heading1"/>
    <w:rsid w:val="009919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9919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197E"/>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9BB"/>
    <w:rPr>
      <w:sz w:val="24"/>
      <w:szCs w:val="24"/>
    </w:rPr>
  </w:style>
  <w:style w:type="paragraph" w:styleId="Heading1">
    <w:name w:val="heading 1"/>
    <w:basedOn w:val="Normal"/>
    <w:next w:val="Normal"/>
    <w:link w:val="Heading1Char"/>
    <w:qFormat/>
    <w:rsid w:val="009919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9919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197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0F4CF6"/>
    <w:pPr>
      <w:keepNext/>
      <w:widowControl w:val="0"/>
      <w:autoSpaceDE w:val="0"/>
      <w:autoSpaceDN w:val="0"/>
      <w:adjustRightInd w:val="0"/>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unhideWhenUsed/>
    <w:rsid w:val="00906FD7"/>
    <w:pPr>
      <w:numPr>
        <w:numId w:val="2"/>
      </w:numPr>
      <w:contextualSpacing/>
    </w:pPr>
  </w:style>
  <w:style w:type="character" w:styleId="Emphasis">
    <w:name w:val="Emphasis"/>
    <w:basedOn w:val="DefaultParagraphFont"/>
    <w:qFormat/>
    <w:rsid w:val="00A44790"/>
    <w:rPr>
      <w:i/>
      <w:iCs/>
    </w:rPr>
  </w:style>
  <w:style w:type="character" w:customStyle="1" w:styleId="Heading7Char">
    <w:name w:val="Heading 7 Char"/>
    <w:basedOn w:val="DefaultParagraphFont"/>
    <w:link w:val="Heading7"/>
    <w:rsid w:val="000F4CF6"/>
    <w:rPr>
      <w:b/>
      <w:bCs/>
      <w:sz w:val="24"/>
      <w:szCs w:val="24"/>
    </w:rPr>
  </w:style>
  <w:style w:type="paragraph" w:styleId="NoSpacing">
    <w:name w:val="No Spacing"/>
    <w:uiPriority w:val="1"/>
    <w:qFormat/>
    <w:rsid w:val="000F4CF6"/>
    <w:rPr>
      <w:rFonts w:ascii="Calibri" w:eastAsia="Calibri" w:hAnsi="Calibri"/>
      <w:sz w:val="22"/>
      <w:szCs w:val="22"/>
    </w:rPr>
  </w:style>
  <w:style w:type="character" w:styleId="Hyperlink">
    <w:name w:val="Hyperlink"/>
    <w:basedOn w:val="DefaultParagraphFont"/>
    <w:rsid w:val="00B10AAF"/>
    <w:rPr>
      <w:rFonts w:cs="Times New Roman"/>
      <w:color w:val="0000FF"/>
      <w:u w:val="single"/>
    </w:rPr>
  </w:style>
  <w:style w:type="paragraph" w:customStyle="1" w:styleId="nospacing0">
    <w:name w:val="nospacing"/>
    <w:basedOn w:val="Normal"/>
    <w:rsid w:val="00F6518C"/>
    <w:rPr>
      <w:rFonts w:ascii="Calibri" w:eastAsiaTheme="minorHAnsi" w:hAnsi="Calibri" w:cs="Times"/>
      <w:sz w:val="22"/>
      <w:szCs w:val="22"/>
    </w:rPr>
  </w:style>
  <w:style w:type="paragraph" w:styleId="NormalWeb">
    <w:name w:val="Normal (Web)"/>
    <w:basedOn w:val="Normal"/>
    <w:rsid w:val="00851834"/>
  </w:style>
  <w:style w:type="character" w:customStyle="1" w:styleId="Heading1Char">
    <w:name w:val="Heading 1 Char"/>
    <w:basedOn w:val="DefaultParagraphFont"/>
    <w:link w:val="Heading1"/>
    <w:rsid w:val="009919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9919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197E"/>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4733">
      <w:bodyDiv w:val="1"/>
      <w:marLeft w:val="0"/>
      <w:marRight w:val="0"/>
      <w:marTop w:val="0"/>
      <w:marBottom w:val="0"/>
      <w:divBdr>
        <w:top w:val="none" w:sz="0" w:space="0" w:color="auto"/>
        <w:left w:val="none" w:sz="0" w:space="0" w:color="auto"/>
        <w:bottom w:val="none" w:sz="0" w:space="0" w:color="auto"/>
        <w:right w:val="none" w:sz="0" w:space="0" w:color="auto"/>
      </w:divBdr>
    </w:div>
    <w:div w:id="233899722">
      <w:bodyDiv w:val="1"/>
      <w:marLeft w:val="0"/>
      <w:marRight w:val="0"/>
      <w:marTop w:val="0"/>
      <w:marBottom w:val="0"/>
      <w:divBdr>
        <w:top w:val="none" w:sz="0" w:space="0" w:color="auto"/>
        <w:left w:val="none" w:sz="0" w:space="0" w:color="auto"/>
        <w:bottom w:val="none" w:sz="0" w:space="0" w:color="auto"/>
        <w:right w:val="none" w:sz="0" w:space="0" w:color="auto"/>
      </w:divBdr>
    </w:div>
    <w:div w:id="234054228">
      <w:bodyDiv w:val="1"/>
      <w:marLeft w:val="0"/>
      <w:marRight w:val="0"/>
      <w:marTop w:val="0"/>
      <w:marBottom w:val="0"/>
      <w:divBdr>
        <w:top w:val="none" w:sz="0" w:space="0" w:color="auto"/>
        <w:left w:val="none" w:sz="0" w:space="0" w:color="auto"/>
        <w:bottom w:val="none" w:sz="0" w:space="0" w:color="auto"/>
        <w:right w:val="none" w:sz="0" w:space="0" w:color="auto"/>
      </w:divBdr>
    </w:div>
    <w:div w:id="235628826">
      <w:bodyDiv w:val="1"/>
      <w:marLeft w:val="0"/>
      <w:marRight w:val="0"/>
      <w:marTop w:val="0"/>
      <w:marBottom w:val="0"/>
      <w:divBdr>
        <w:top w:val="none" w:sz="0" w:space="0" w:color="auto"/>
        <w:left w:val="none" w:sz="0" w:space="0" w:color="auto"/>
        <w:bottom w:val="none" w:sz="0" w:space="0" w:color="auto"/>
        <w:right w:val="none" w:sz="0" w:space="0" w:color="auto"/>
      </w:divBdr>
    </w:div>
    <w:div w:id="261567505">
      <w:bodyDiv w:val="1"/>
      <w:marLeft w:val="0"/>
      <w:marRight w:val="0"/>
      <w:marTop w:val="0"/>
      <w:marBottom w:val="0"/>
      <w:divBdr>
        <w:top w:val="none" w:sz="0" w:space="0" w:color="auto"/>
        <w:left w:val="none" w:sz="0" w:space="0" w:color="auto"/>
        <w:bottom w:val="none" w:sz="0" w:space="0" w:color="auto"/>
        <w:right w:val="none" w:sz="0" w:space="0" w:color="auto"/>
      </w:divBdr>
    </w:div>
    <w:div w:id="355620756">
      <w:bodyDiv w:val="1"/>
      <w:marLeft w:val="0"/>
      <w:marRight w:val="0"/>
      <w:marTop w:val="0"/>
      <w:marBottom w:val="0"/>
      <w:divBdr>
        <w:top w:val="none" w:sz="0" w:space="0" w:color="auto"/>
        <w:left w:val="none" w:sz="0" w:space="0" w:color="auto"/>
        <w:bottom w:val="none" w:sz="0" w:space="0" w:color="auto"/>
        <w:right w:val="none" w:sz="0" w:space="0" w:color="auto"/>
      </w:divBdr>
    </w:div>
    <w:div w:id="440759791">
      <w:bodyDiv w:val="1"/>
      <w:marLeft w:val="0"/>
      <w:marRight w:val="0"/>
      <w:marTop w:val="0"/>
      <w:marBottom w:val="0"/>
      <w:divBdr>
        <w:top w:val="none" w:sz="0" w:space="0" w:color="auto"/>
        <w:left w:val="none" w:sz="0" w:space="0" w:color="auto"/>
        <w:bottom w:val="none" w:sz="0" w:space="0" w:color="auto"/>
        <w:right w:val="none" w:sz="0" w:space="0" w:color="auto"/>
      </w:divBdr>
    </w:div>
    <w:div w:id="477769805">
      <w:bodyDiv w:val="1"/>
      <w:marLeft w:val="0"/>
      <w:marRight w:val="0"/>
      <w:marTop w:val="0"/>
      <w:marBottom w:val="0"/>
      <w:divBdr>
        <w:top w:val="none" w:sz="0" w:space="0" w:color="auto"/>
        <w:left w:val="none" w:sz="0" w:space="0" w:color="auto"/>
        <w:bottom w:val="none" w:sz="0" w:space="0" w:color="auto"/>
        <w:right w:val="none" w:sz="0" w:space="0" w:color="auto"/>
      </w:divBdr>
    </w:div>
    <w:div w:id="577443435">
      <w:bodyDiv w:val="1"/>
      <w:marLeft w:val="0"/>
      <w:marRight w:val="0"/>
      <w:marTop w:val="0"/>
      <w:marBottom w:val="0"/>
      <w:divBdr>
        <w:top w:val="none" w:sz="0" w:space="0" w:color="auto"/>
        <w:left w:val="none" w:sz="0" w:space="0" w:color="auto"/>
        <w:bottom w:val="none" w:sz="0" w:space="0" w:color="auto"/>
        <w:right w:val="none" w:sz="0" w:space="0" w:color="auto"/>
      </w:divBdr>
    </w:div>
    <w:div w:id="598414178">
      <w:bodyDiv w:val="1"/>
      <w:marLeft w:val="0"/>
      <w:marRight w:val="0"/>
      <w:marTop w:val="0"/>
      <w:marBottom w:val="0"/>
      <w:divBdr>
        <w:top w:val="none" w:sz="0" w:space="0" w:color="auto"/>
        <w:left w:val="none" w:sz="0" w:space="0" w:color="auto"/>
        <w:bottom w:val="none" w:sz="0" w:space="0" w:color="auto"/>
        <w:right w:val="none" w:sz="0" w:space="0" w:color="auto"/>
      </w:divBdr>
    </w:div>
    <w:div w:id="729960553">
      <w:bodyDiv w:val="1"/>
      <w:marLeft w:val="0"/>
      <w:marRight w:val="0"/>
      <w:marTop w:val="0"/>
      <w:marBottom w:val="0"/>
      <w:divBdr>
        <w:top w:val="none" w:sz="0" w:space="0" w:color="auto"/>
        <w:left w:val="none" w:sz="0" w:space="0" w:color="auto"/>
        <w:bottom w:val="none" w:sz="0" w:space="0" w:color="auto"/>
        <w:right w:val="none" w:sz="0" w:space="0" w:color="auto"/>
      </w:divBdr>
    </w:div>
    <w:div w:id="765882110">
      <w:bodyDiv w:val="1"/>
      <w:marLeft w:val="0"/>
      <w:marRight w:val="0"/>
      <w:marTop w:val="0"/>
      <w:marBottom w:val="0"/>
      <w:divBdr>
        <w:top w:val="none" w:sz="0" w:space="0" w:color="auto"/>
        <w:left w:val="none" w:sz="0" w:space="0" w:color="auto"/>
        <w:bottom w:val="none" w:sz="0" w:space="0" w:color="auto"/>
        <w:right w:val="none" w:sz="0" w:space="0" w:color="auto"/>
      </w:divBdr>
    </w:div>
    <w:div w:id="939140484">
      <w:bodyDiv w:val="1"/>
      <w:marLeft w:val="0"/>
      <w:marRight w:val="0"/>
      <w:marTop w:val="0"/>
      <w:marBottom w:val="0"/>
      <w:divBdr>
        <w:top w:val="none" w:sz="0" w:space="0" w:color="auto"/>
        <w:left w:val="none" w:sz="0" w:space="0" w:color="auto"/>
        <w:bottom w:val="none" w:sz="0" w:space="0" w:color="auto"/>
        <w:right w:val="none" w:sz="0" w:space="0" w:color="auto"/>
      </w:divBdr>
    </w:div>
    <w:div w:id="1117142072">
      <w:bodyDiv w:val="1"/>
      <w:marLeft w:val="0"/>
      <w:marRight w:val="0"/>
      <w:marTop w:val="0"/>
      <w:marBottom w:val="0"/>
      <w:divBdr>
        <w:top w:val="none" w:sz="0" w:space="0" w:color="auto"/>
        <w:left w:val="none" w:sz="0" w:space="0" w:color="auto"/>
        <w:bottom w:val="none" w:sz="0" w:space="0" w:color="auto"/>
        <w:right w:val="none" w:sz="0" w:space="0" w:color="auto"/>
      </w:divBdr>
    </w:div>
    <w:div w:id="1131288324">
      <w:bodyDiv w:val="1"/>
      <w:marLeft w:val="0"/>
      <w:marRight w:val="0"/>
      <w:marTop w:val="0"/>
      <w:marBottom w:val="0"/>
      <w:divBdr>
        <w:top w:val="none" w:sz="0" w:space="0" w:color="auto"/>
        <w:left w:val="none" w:sz="0" w:space="0" w:color="auto"/>
        <w:bottom w:val="none" w:sz="0" w:space="0" w:color="auto"/>
        <w:right w:val="none" w:sz="0" w:space="0" w:color="auto"/>
      </w:divBdr>
    </w:div>
    <w:div w:id="1166675605">
      <w:bodyDiv w:val="1"/>
      <w:marLeft w:val="0"/>
      <w:marRight w:val="0"/>
      <w:marTop w:val="0"/>
      <w:marBottom w:val="0"/>
      <w:divBdr>
        <w:top w:val="none" w:sz="0" w:space="0" w:color="auto"/>
        <w:left w:val="none" w:sz="0" w:space="0" w:color="auto"/>
        <w:bottom w:val="none" w:sz="0" w:space="0" w:color="auto"/>
        <w:right w:val="none" w:sz="0" w:space="0" w:color="auto"/>
      </w:divBdr>
    </w:div>
    <w:div w:id="1183517411">
      <w:bodyDiv w:val="1"/>
      <w:marLeft w:val="0"/>
      <w:marRight w:val="0"/>
      <w:marTop w:val="0"/>
      <w:marBottom w:val="0"/>
      <w:divBdr>
        <w:top w:val="none" w:sz="0" w:space="0" w:color="auto"/>
        <w:left w:val="none" w:sz="0" w:space="0" w:color="auto"/>
        <w:bottom w:val="none" w:sz="0" w:space="0" w:color="auto"/>
        <w:right w:val="none" w:sz="0" w:space="0" w:color="auto"/>
      </w:divBdr>
    </w:div>
    <w:div w:id="1184398124">
      <w:bodyDiv w:val="1"/>
      <w:marLeft w:val="0"/>
      <w:marRight w:val="0"/>
      <w:marTop w:val="0"/>
      <w:marBottom w:val="0"/>
      <w:divBdr>
        <w:top w:val="none" w:sz="0" w:space="0" w:color="auto"/>
        <w:left w:val="none" w:sz="0" w:space="0" w:color="auto"/>
        <w:bottom w:val="none" w:sz="0" w:space="0" w:color="auto"/>
        <w:right w:val="none" w:sz="0" w:space="0" w:color="auto"/>
      </w:divBdr>
    </w:div>
    <w:div w:id="1208028591">
      <w:bodyDiv w:val="1"/>
      <w:marLeft w:val="0"/>
      <w:marRight w:val="0"/>
      <w:marTop w:val="0"/>
      <w:marBottom w:val="0"/>
      <w:divBdr>
        <w:top w:val="none" w:sz="0" w:space="0" w:color="auto"/>
        <w:left w:val="none" w:sz="0" w:space="0" w:color="auto"/>
        <w:bottom w:val="none" w:sz="0" w:space="0" w:color="auto"/>
        <w:right w:val="none" w:sz="0" w:space="0" w:color="auto"/>
      </w:divBdr>
    </w:div>
    <w:div w:id="1223441301">
      <w:bodyDiv w:val="1"/>
      <w:marLeft w:val="0"/>
      <w:marRight w:val="0"/>
      <w:marTop w:val="0"/>
      <w:marBottom w:val="0"/>
      <w:divBdr>
        <w:top w:val="none" w:sz="0" w:space="0" w:color="auto"/>
        <w:left w:val="none" w:sz="0" w:space="0" w:color="auto"/>
        <w:bottom w:val="none" w:sz="0" w:space="0" w:color="auto"/>
        <w:right w:val="none" w:sz="0" w:space="0" w:color="auto"/>
      </w:divBdr>
    </w:div>
    <w:div w:id="1437292111">
      <w:bodyDiv w:val="1"/>
      <w:marLeft w:val="0"/>
      <w:marRight w:val="0"/>
      <w:marTop w:val="0"/>
      <w:marBottom w:val="0"/>
      <w:divBdr>
        <w:top w:val="none" w:sz="0" w:space="0" w:color="auto"/>
        <w:left w:val="none" w:sz="0" w:space="0" w:color="auto"/>
        <w:bottom w:val="none" w:sz="0" w:space="0" w:color="auto"/>
        <w:right w:val="none" w:sz="0" w:space="0" w:color="auto"/>
      </w:divBdr>
    </w:div>
    <w:div w:id="1514150720">
      <w:bodyDiv w:val="1"/>
      <w:marLeft w:val="0"/>
      <w:marRight w:val="0"/>
      <w:marTop w:val="0"/>
      <w:marBottom w:val="0"/>
      <w:divBdr>
        <w:top w:val="none" w:sz="0" w:space="0" w:color="auto"/>
        <w:left w:val="none" w:sz="0" w:space="0" w:color="auto"/>
        <w:bottom w:val="none" w:sz="0" w:space="0" w:color="auto"/>
        <w:right w:val="none" w:sz="0" w:space="0" w:color="auto"/>
      </w:divBdr>
    </w:div>
    <w:div w:id="1515805077">
      <w:bodyDiv w:val="1"/>
      <w:marLeft w:val="0"/>
      <w:marRight w:val="0"/>
      <w:marTop w:val="0"/>
      <w:marBottom w:val="0"/>
      <w:divBdr>
        <w:top w:val="none" w:sz="0" w:space="0" w:color="auto"/>
        <w:left w:val="none" w:sz="0" w:space="0" w:color="auto"/>
        <w:bottom w:val="none" w:sz="0" w:space="0" w:color="auto"/>
        <w:right w:val="none" w:sz="0" w:space="0" w:color="auto"/>
      </w:divBdr>
    </w:div>
    <w:div w:id="1520586952">
      <w:bodyDiv w:val="1"/>
      <w:marLeft w:val="0"/>
      <w:marRight w:val="0"/>
      <w:marTop w:val="0"/>
      <w:marBottom w:val="0"/>
      <w:divBdr>
        <w:top w:val="none" w:sz="0" w:space="0" w:color="auto"/>
        <w:left w:val="none" w:sz="0" w:space="0" w:color="auto"/>
        <w:bottom w:val="none" w:sz="0" w:space="0" w:color="auto"/>
        <w:right w:val="none" w:sz="0" w:space="0" w:color="auto"/>
      </w:divBdr>
    </w:div>
    <w:div w:id="1528829709">
      <w:bodyDiv w:val="1"/>
      <w:marLeft w:val="0"/>
      <w:marRight w:val="0"/>
      <w:marTop w:val="0"/>
      <w:marBottom w:val="0"/>
      <w:divBdr>
        <w:top w:val="none" w:sz="0" w:space="0" w:color="auto"/>
        <w:left w:val="none" w:sz="0" w:space="0" w:color="auto"/>
        <w:bottom w:val="none" w:sz="0" w:space="0" w:color="auto"/>
        <w:right w:val="none" w:sz="0" w:space="0" w:color="auto"/>
      </w:divBdr>
    </w:div>
    <w:div w:id="1573268880">
      <w:bodyDiv w:val="1"/>
      <w:marLeft w:val="0"/>
      <w:marRight w:val="0"/>
      <w:marTop w:val="0"/>
      <w:marBottom w:val="0"/>
      <w:divBdr>
        <w:top w:val="none" w:sz="0" w:space="0" w:color="auto"/>
        <w:left w:val="none" w:sz="0" w:space="0" w:color="auto"/>
        <w:bottom w:val="none" w:sz="0" w:space="0" w:color="auto"/>
        <w:right w:val="none" w:sz="0" w:space="0" w:color="auto"/>
      </w:divBdr>
    </w:div>
    <w:div w:id="1620798204">
      <w:bodyDiv w:val="1"/>
      <w:marLeft w:val="0"/>
      <w:marRight w:val="0"/>
      <w:marTop w:val="0"/>
      <w:marBottom w:val="0"/>
      <w:divBdr>
        <w:top w:val="none" w:sz="0" w:space="0" w:color="auto"/>
        <w:left w:val="none" w:sz="0" w:space="0" w:color="auto"/>
        <w:bottom w:val="none" w:sz="0" w:space="0" w:color="auto"/>
        <w:right w:val="none" w:sz="0" w:space="0" w:color="auto"/>
      </w:divBdr>
    </w:div>
    <w:div w:id="1646473583">
      <w:bodyDiv w:val="1"/>
      <w:marLeft w:val="0"/>
      <w:marRight w:val="0"/>
      <w:marTop w:val="0"/>
      <w:marBottom w:val="0"/>
      <w:divBdr>
        <w:top w:val="none" w:sz="0" w:space="0" w:color="auto"/>
        <w:left w:val="none" w:sz="0" w:space="0" w:color="auto"/>
        <w:bottom w:val="none" w:sz="0" w:space="0" w:color="auto"/>
        <w:right w:val="none" w:sz="0" w:space="0" w:color="auto"/>
      </w:divBdr>
    </w:div>
    <w:div w:id="1670518565">
      <w:bodyDiv w:val="1"/>
      <w:marLeft w:val="0"/>
      <w:marRight w:val="0"/>
      <w:marTop w:val="0"/>
      <w:marBottom w:val="0"/>
      <w:divBdr>
        <w:top w:val="none" w:sz="0" w:space="0" w:color="auto"/>
        <w:left w:val="none" w:sz="0" w:space="0" w:color="auto"/>
        <w:bottom w:val="none" w:sz="0" w:space="0" w:color="auto"/>
        <w:right w:val="none" w:sz="0" w:space="0" w:color="auto"/>
      </w:divBdr>
    </w:div>
    <w:div w:id="1688602216">
      <w:bodyDiv w:val="1"/>
      <w:marLeft w:val="0"/>
      <w:marRight w:val="0"/>
      <w:marTop w:val="0"/>
      <w:marBottom w:val="0"/>
      <w:divBdr>
        <w:top w:val="none" w:sz="0" w:space="0" w:color="auto"/>
        <w:left w:val="none" w:sz="0" w:space="0" w:color="auto"/>
        <w:bottom w:val="none" w:sz="0" w:space="0" w:color="auto"/>
        <w:right w:val="none" w:sz="0" w:space="0" w:color="auto"/>
      </w:divBdr>
    </w:div>
    <w:div w:id="1694501819">
      <w:bodyDiv w:val="1"/>
      <w:marLeft w:val="0"/>
      <w:marRight w:val="0"/>
      <w:marTop w:val="0"/>
      <w:marBottom w:val="0"/>
      <w:divBdr>
        <w:top w:val="none" w:sz="0" w:space="0" w:color="auto"/>
        <w:left w:val="none" w:sz="0" w:space="0" w:color="auto"/>
        <w:bottom w:val="none" w:sz="0" w:space="0" w:color="auto"/>
        <w:right w:val="none" w:sz="0" w:space="0" w:color="auto"/>
      </w:divBdr>
    </w:div>
    <w:div w:id="1709261039">
      <w:bodyDiv w:val="1"/>
      <w:marLeft w:val="0"/>
      <w:marRight w:val="0"/>
      <w:marTop w:val="0"/>
      <w:marBottom w:val="0"/>
      <w:divBdr>
        <w:top w:val="none" w:sz="0" w:space="0" w:color="auto"/>
        <w:left w:val="none" w:sz="0" w:space="0" w:color="auto"/>
        <w:bottom w:val="none" w:sz="0" w:space="0" w:color="auto"/>
        <w:right w:val="none" w:sz="0" w:space="0" w:color="auto"/>
      </w:divBdr>
    </w:div>
    <w:div w:id="1756316213">
      <w:bodyDiv w:val="1"/>
      <w:marLeft w:val="0"/>
      <w:marRight w:val="0"/>
      <w:marTop w:val="0"/>
      <w:marBottom w:val="0"/>
      <w:divBdr>
        <w:top w:val="none" w:sz="0" w:space="0" w:color="auto"/>
        <w:left w:val="none" w:sz="0" w:space="0" w:color="auto"/>
        <w:bottom w:val="none" w:sz="0" w:space="0" w:color="auto"/>
        <w:right w:val="none" w:sz="0" w:space="0" w:color="auto"/>
      </w:divBdr>
    </w:div>
    <w:div w:id="1791894543">
      <w:bodyDiv w:val="1"/>
      <w:marLeft w:val="0"/>
      <w:marRight w:val="0"/>
      <w:marTop w:val="0"/>
      <w:marBottom w:val="0"/>
      <w:divBdr>
        <w:top w:val="none" w:sz="0" w:space="0" w:color="auto"/>
        <w:left w:val="none" w:sz="0" w:space="0" w:color="auto"/>
        <w:bottom w:val="none" w:sz="0" w:space="0" w:color="auto"/>
        <w:right w:val="none" w:sz="0" w:space="0" w:color="auto"/>
      </w:divBdr>
    </w:div>
    <w:div w:id="1833787821">
      <w:bodyDiv w:val="1"/>
      <w:marLeft w:val="0"/>
      <w:marRight w:val="0"/>
      <w:marTop w:val="0"/>
      <w:marBottom w:val="0"/>
      <w:divBdr>
        <w:top w:val="none" w:sz="0" w:space="0" w:color="auto"/>
        <w:left w:val="none" w:sz="0" w:space="0" w:color="auto"/>
        <w:bottom w:val="none" w:sz="0" w:space="0" w:color="auto"/>
        <w:right w:val="none" w:sz="0" w:space="0" w:color="auto"/>
      </w:divBdr>
    </w:div>
    <w:div w:id="1851917903">
      <w:bodyDiv w:val="1"/>
      <w:marLeft w:val="0"/>
      <w:marRight w:val="0"/>
      <w:marTop w:val="0"/>
      <w:marBottom w:val="0"/>
      <w:divBdr>
        <w:top w:val="none" w:sz="0" w:space="0" w:color="auto"/>
        <w:left w:val="none" w:sz="0" w:space="0" w:color="auto"/>
        <w:bottom w:val="none" w:sz="0" w:space="0" w:color="auto"/>
        <w:right w:val="none" w:sz="0" w:space="0" w:color="auto"/>
      </w:divBdr>
    </w:div>
    <w:div w:id="1885604731">
      <w:bodyDiv w:val="1"/>
      <w:marLeft w:val="0"/>
      <w:marRight w:val="0"/>
      <w:marTop w:val="0"/>
      <w:marBottom w:val="0"/>
      <w:divBdr>
        <w:top w:val="none" w:sz="0" w:space="0" w:color="auto"/>
        <w:left w:val="none" w:sz="0" w:space="0" w:color="auto"/>
        <w:bottom w:val="none" w:sz="0" w:space="0" w:color="auto"/>
        <w:right w:val="none" w:sz="0" w:space="0" w:color="auto"/>
      </w:divBdr>
    </w:div>
    <w:div w:id="1914852485">
      <w:bodyDiv w:val="1"/>
      <w:marLeft w:val="0"/>
      <w:marRight w:val="0"/>
      <w:marTop w:val="0"/>
      <w:marBottom w:val="0"/>
      <w:divBdr>
        <w:top w:val="none" w:sz="0" w:space="0" w:color="auto"/>
        <w:left w:val="none" w:sz="0" w:space="0" w:color="auto"/>
        <w:bottom w:val="none" w:sz="0" w:space="0" w:color="auto"/>
        <w:right w:val="none" w:sz="0" w:space="0" w:color="auto"/>
      </w:divBdr>
    </w:div>
    <w:div w:id="1918779370">
      <w:bodyDiv w:val="1"/>
      <w:marLeft w:val="0"/>
      <w:marRight w:val="0"/>
      <w:marTop w:val="0"/>
      <w:marBottom w:val="0"/>
      <w:divBdr>
        <w:top w:val="none" w:sz="0" w:space="0" w:color="auto"/>
        <w:left w:val="none" w:sz="0" w:space="0" w:color="auto"/>
        <w:bottom w:val="none" w:sz="0" w:space="0" w:color="auto"/>
        <w:right w:val="none" w:sz="0" w:space="0" w:color="auto"/>
      </w:divBdr>
    </w:div>
    <w:div w:id="1986743194">
      <w:bodyDiv w:val="1"/>
      <w:marLeft w:val="0"/>
      <w:marRight w:val="0"/>
      <w:marTop w:val="0"/>
      <w:marBottom w:val="0"/>
      <w:divBdr>
        <w:top w:val="none" w:sz="0" w:space="0" w:color="auto"/>
        <w:left w:val="none" w:sz="0" w:space="0" w:color="auto"/>
        <w:bottom w:val="none" w:sz="0" w:space="0" w:color="auto"/>
        <w:right w:val="none" w:sz="0" w:space="0" w:color="auto"/>
      </w:divBdr>
    </w:div>
    <w:div w:id="2080781012">
      <w:bodyDiv w:val="1"/>
      <w:marLeft w:val="0"/>
      <w:marRight w:val="0"/>
      <w:marTop w:val="0"/>
      <w:marBottom w:val="0"/>
      <w:divBdr>
        <w:top w:val="none" w:sz="0" w:space="0" w:color="auto"/>
        <w:left w:val="none" w:sz="0" w:space="0" w:color="auto"/>
        <w:bottom w:val="none" w:sz="0" w:space="0" w:color="auto"/>
        <w:right w:val="none" w:sz="0" w:space="0" w:color="auto"/>
      </w:divBdr>
    </w:div>
    <w:div w:id="21291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C335-D736-4A92-A27B-4B220598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9311</Words>
  <Characters>53852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63037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2016-10-12T16:28:00Z</dcterms:created>
  <dc:creator>Dunn, David M (DPH)</dc:creator>
  <lastModifiedBy/>
  <lastPrinted>2016-10-11T14:16:00Z</lastPrinted>
  <dcterms:modified xsi:type="dcterms:W3CDTF">2016-10-12T16:28:00Z</dcterms:modified>
  <revision>2</revision>
</coreProperties>
</file>