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4A" w:rsidRPr="00DC124A" w:rsidRDefault="00DC124A" w:rsidP="00DC124A">
      <w:pPr>
        <w:pStyle w:val="Body1"/>
        <w:keepNext/>
        <w:jc w:val="center"/>
        <w:outlineLvl w:val="8"/>
        <w:rPr>
          <w:b/>
          <w:szCs w:val="24"/>
        </w:rPr>
      </w:pPr>
      <w:bookmarkStart w:id="0" w:name="_GoBack"/>
      <w:bookmarkEnd w:id="0"/>
      <w:r w:rsidRPr="00DC124A">
        <w:rPr>
          <w:b/>
          <w:szCs w:val="24"/>
        </w:rPr>
        <w:t>COMMONWEALTH OF MASSACHUSETTS</w:t>
      </w:r>
    </w:p>
    <w:p w:rsidR="00DC124A" w:rsidRPr="00DC124A" w:rsidRDefault="00DC124A" w:rsidP="00DC124A">
      <w:pPr>
        <w:keepNext/>
        <w:jc w:val="center"/>
        <w:outlineLvl w:val="8"/>
        <w:rPr>
          <w:rFonts w:eastAsia="Arial Unicode MS"/>
          <w:color w:val="000000"/>
          <w:szCs w:val="24"/>
          <w:u w:val="single" w:color="000000"/>
        </w:rPr>
      </w:pPr>
      <w:r w:rsidRPr="00DC124A">
        <w:rPr>
          <w:rFonts w:eastAsia="Arial Unicode MS"/>
          <w:b/>
          <w:color w:val="000000"/>
          <w:szCs w:val="24"/>
          <w:u w:color="000000"/>
        </w:rPr>
        <w:t>Board of Registration in Pharmacy</w:t>
      </w:r>
    </w:p>
    <w:p w:rsidR="00DC124A" w:rsidRPr="00DC124A" w:rsidRDefault="00DC124A" w:rsidP="00DC124A">
      <w:pPr>
        <w:outlineLvl w:val="0"/>
        <w:rPr>
          <w:rFonts w:eastAsia="Arial Unicode MS"/>
          <w:color w:val="000000"/>
          <w:szCs w:val="24"/>
          <w:u w:color="000000"/>
        </w:rPr>
      </w:pPr>
    </w:p>
    <w:p w:rsidR="00DC124A" w:rsidRPr="00DC124A" w:rsidRDefault="00DC124A" w:rsidP="00DC124A">
      <w:pPr>
        <w:keepNext/>
        <w:jc w:val="center"/>
        <w:outlineLvl w:val="8"/>
        <w:rPr>
          <w:rFonts w:eastAsia="Arial Unicode MS"/>
          <w:b/>
          <w:color w:val="000000"/>
          <w:szCs w:val="24"/>
          <w:u w:color="000000"/>
        </w:rPr>
      </w:pPr>
      <w:r w:rsidRPr="00DC124A">
        <w:rPr>
          <w:rFonts w:eastAsia="Arial Unicode MS"/>
          <w:b/>
          <w:color w:val="000000"/>
          <w:szCs w:val="24"/>
          <w:u w:color="000000"/>
        </w:rPr>
        <w:t>NOTICE OF THE REGULARLY SCHEDULED MEETING OF THE</w:t>
      </w:r>
    </w:p>
    <w:p w:rsidR="00DC124A" w:rsidRPr="00DC124A" w:rsidRDefault="00DC124A" w:rsidP="00DC124A">
      <w:pPr>
        <w:keepNext/>
        <w:jc w:val="center"/>
        <w:outlineLvl w:val="1"/>
        <w:rPr>
          <w:rFonts w:eastAsia="Arial Unicode MS"/>
          <w:b/>
          <w:color w:val="000000"/>
          <w:szCs w:val="24"/>
          <w:u w:color="000000"/>
        </w:rPr>
      </w:pPr>
      <w:r w:rsidRPr="00DC124A">
        <w:rPr>
          <w:rFonts w:eastAsia="Arial Unicode MS"/>
          <w:b/>
          <w:color w:val="000000"/>
          <w:szCs w:val="24"/>
          <w:u w:color="000000"/>
        </w:rPr>
        <w:t>BOARD OF REGISTRATION IN PHARMACY</w:t>
      </w:r>
    </w:p>
    <w:p w:rsidR="00DC124A" w:rsidRPr="00DC124A" w:rsidRDefault="00DC124A" w:rsidP="00DC124A">
      <w:pPr>
        <w:outlineLvl w:val="0"/>
        <w:rPr>
          <w:rFonts w:eastAsia="Arial Unicode MS"/>
          <w:color w:val="000000"/>
          <w:szCs w:val="24"/>
          <w:u w:color="000000"/>
        </w:rPr>
      </w:pPr>
    </w:p>
    <w:p w:rsidR="00DC124A" w:rsidRPr="00DC124A" w:rsidRDefault="00DC124A" w:rsidP="00DC124A">
      <w:pPr>
        <w:jc w:val="center"/>
        <w:outlineLvl w:val="0"/>
        <w:rPr>
          <w:rFonts w:eastAsia="Arial Unicode MS"/>
          <w:color w:val="000000"/>
          <w:szCs w:val="24"/>
          <w:u w:color="000000"/>
        </w:rPr>
      </w:pPr>
      <w:r w:rsidRPr="00DC124A">
        <w:rPr>
          <w:rFonts w:eastAsia="Arial Unicode MS"/>
          <w:color w:val="000000"/>
          <w:szCs w:val="24"/>
          <w:u w:color="000000"/>
        </w:rPr>
        <w:t>November 1, 2016</w:t>
      </w:r>
    </w:p>
    <w:p w:rsidR="00DC124A" w:rsidRPr="00DC124A" w:rsidRDefault="00DC124A" w:rsidP="00DC124A">
      <w:pPr>
        <w:jc w:val="center"/>
        <w:outlineLvl w:val="0"/>
        <w:rPr>
          <w:rFonts w:eastAsia="Arial Unicode MS"/>
          <w:color w:val="000000"/>
          <w:szCs w:val="24"/>
          <w:u w:color="000000"/>
        </w:rPr>
      </w:pPr>
      <w:r w:rsidRPr="00DC124A">
        <w:rPr>
          <w:rFonts w:eastAsia="Arial Unicode MS"/>
          <w:color w:val="000000"/>
          <w:szCs w:val="24"/>
          <w:u w:color="000000"/>
        </w:rPr>
        <w:t>239 Causeway Street ~ Room 417 A&amp;B</w:t>
      </w:r>
    </w:p>
    <w:p w:rsidR="00DC124A" w:rsidRPr="00DC124A" w:rsidRDefault="00DC124A" w:rsidP="00DC124A">
      <w:pPr>
        <w:keepNext/>
        <w:jc w:val="center"/>
        <w:outlineLvl w:val="0"/>
        <w:rPr>
          <w:rFonts w:eastAsia="Arial Unicode MS"/>
          <w:color w:val="000000"/>
          <w:szCs w:val="24"/>
          <w:u w:color="000000"/>
        </w:rPr>
      </w:pPr>
      <w:r w:rsidRPr="00DC124A">
        <w:rPr>
          <w:rFonts w:eastAsia="Arial Unicode MS"/>
          <w:color w:val="000000"/>
          <w:szCs w:val="24"/>
          <w:u w:color="000000"/>
        </w:rPr>
        <w:t>Boston, Massachusetts 02114</w:t>
      </w:r>
    </w:p>
    <w:p w:rsidR="00DC124A" w:rsidRPr="00DC124A" w:rsidRDefault="00DC124A" w:rsidP="00DC124A">
      <w:pPr>
        <w:keepNext/>
        <w:ind w:left="720"/>
        <w:jc w:val="center"/>
        <w:outlineLvl w:val="0"/>
        <w:rPr>
          <w:rFonts w:eastAsia="Arial Unicode MS"/>
          <w:b/>
          <w:color w:val="000000"/>
          <w:szCs w:val="24"/>
          <w:u w:color="000000"/>
        </w:rPr>
      </w:pPr>
      <w:r w:rsidRPr="00DC124A">
        <w:rPr>
          <w:rFonts w:eastAsia="Arial Unicode MS"/>
          <w:b/>
          <w:color w:val="000000"/>
          <w:szCs w:val="24"/>
          <w:u w:color="000000"/>
        </w:rPr>
        <w:tab/>
      </w:r>
    </w:p>
    <w:p w:rsidR="00DC124A" w:rsidRPr="00DC124A" w:rsidRDefault="00DC124A" w:rsidP="00DC124A">
      <w:pPr>
        <w:keepNext/>
        <w:jc w:val="center"/>
        <w:outlineLvl w:val="0"/>
        <w:rPr>
          <w:rFonts w:eastAsia="Arial Unicode MS"/>
          <w:b/>
          <w:sz w:val="36"/>
          <w:szCs w:val="36"/>
          <w:u w:color="000000"/>
        </w:rPr>
      </w:pPr>
      <w:r w:rsidRPr="00DC124A">
        <w:rPr>
          <w:rFonts w:eastAsia="Arial Unicode MS"/>
          <w:b/>
          <w:sz w:val="36"/>
          <w:szCs w:val="36"/>
          <w:u w:color="000000"/>
        </w:rPr>
        <w:t>Agenda</w:t>
      </w:r>
    </w:p>
    <w:p w:rsidR="00DC124A" w:rsidRPr="00DC124A" w:rsidRDefault="00DC124A" w:rsidP="00DC124A">
      <w:pPr>
        <w:jc w:val="center"/>
        <w:outlineLvl w:val="0"/>
        <w:rPr>
          <w:rFonts w:eastAsia="Arial Unicode MS"/>
          <w:color w:val="000000"/>
          <w:szCs w:val="24"/>
          <w:u w:color="000000"/>
        </w:rPr>
      </w:pPr>
    </w:p>
    <w:tbl>
      <w:tblPr>
        <w:tblW w:w="9648" w:type="dxa"/>
        <w:jc w:val="center"/>
        <w:shd w:val="clear" w:color="auto" w:fill="FFFFFF"/>
        <w:tblLayout w:type="fixed"/>
        <w:tblLook w:val="0000" w:firstRow="0" w:lastRow="0" w:firstColumn="0" w:lastColumn="0" w:noHBand="0" w:noVBand="0"/>
      </w:tblPr>
      <w:tblGrid>
        <w:gridCol w:w="18"/>
        <w:gridCol w:w="794"/>
        <w:gridCol w:w="16"/>
        <w:gridCol w:w="713"/>
        <w:gridCol w:w="7"/>
        <w:gridCol w:w="5886"/>
        <w:gridCol w:w="990"/>
        <w:gridCol w:w="1224"/>
      </w:tblGrid>
      <w:tr w:rsidR="00DC124A" w:rsidRPr="00DC124A" w:rsidTr="008B72C0">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outlineLvl w:val="0"/>
              <w:rPr>
                <w:rFonts w:eastAsia="Arial Unicode MS"/>
                <w:b/>
                <w:color w:val="000000"/>
                <w:szCs w:val="24"/>
                <w:u w:color="000000"/>
              </w:rPr>
            </w:pPr>
            <w:r w:rsidRPr="00DC124A">
              <w:rPr>
                <w:rFonts w:eastAsia="Arial Unicode MS"/>
                <w:b/>
                <w:color w:val="000000"/>
                <w:szCs w:val="24"/>
                <w:u w:color="000000"/>
              </w:rPr>
              <w:t>Time</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outlineLvl w:val="0"/>
              <w:rPr>
                <w:rFonts w:eastAsia="Arial Unicode MS"/>
                <w:b/>
                <w:color w:val="000000"/>
                <w:szCs w:val="24"/>
                <w:u w:color="000000"/>
              </w:rPr>
            </w:pPr>
            <w:r w:rsidRPr="00DC124A">
              <w:rPr>
                <w:rFonts w:eastAsia="Arial Unicode MS"/>
                <w:b/>
                <w:color w:val="000000"/>
                <w:szCs w:val="24"/>
                <w:u w:color="000000"/>
              </w:rPr>
              <w:t>#</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DC124A" w:rsidRPr="00DC124A" w:rsidRDefault="00DC124A" w:rsidP="00DC124A">
            <w:pPr>
              <w:keepNext/>
              <w:ind w:left="180"/>
              <w:jc w:val="center"/>
              <w:outlineLvl w:val="2"/>
              <w:rPr>
                <w:rFonts w:eastAsia="Arial Unicode MS"/>
                <w:b/>
                <w:color w:val="000000"/>
                <w:szCs w:val="24"/>
                <w:u w:color="000000"/>
              </w:rPr>
            </w:pPr>
            <w:r w:rsidRPr="00DC124A">
              <w:rPr>
                <w:rFonts w:eastAsia="Arial Unicode MS"/>
                <w:b/>
                <w:color w:val="000000"/>
                <w:szCs w:val="24"/>
                <w:u w:color="000000"/>
              </w:rPr>
              <w:t>Item</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b/>
                <w:color w:val="000000"/>
                <w:szCs w:val="24"/>
                <w:u w:color="000000"/>
              </w:rPr>
            </w:pPr>
            <w:r w:rsidRPr="00DC124A">
              <w:rPr>
                <w:rFonts w:eastAsia="Arial Unicode MS"/>
                <w:b/>
                <w:color w:val="000000"/>
                <w:szCs w:val="24"/>
                <w:u w:color="000000"/>
              </w:rPr>
              <w:t>Exhibits</w:t>
            </w: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DC124A" w:rsidRPr="00DC124A" w:rsidRDefault="00DC124A" w:rsidP="00DC124A">
            <w:pPr>
              <w:jc w:val="center"/>
              <w:outlineLvl w:val="0"/>
              <w:rPr>
                <w:rFonts w:eastAsia="Arial Unicode MS"/>
                <w:b/>
                <w:color w:val="000000"/>
                <w:szCs w:val="24"/>
                <w:u w:color="000000"/>
              </w:rPr>
            </w:pPr>
            <w:r w:rsidRPr="00DC124A">
              <w:rPr>
                <w:rFonts w:eastAsia="Arial Unicode MS"/>
                <w:b/>
                <w:color w:val="000000"/>
                <w:szCs w:val="24"/>
                <w:u w:color="000000"/>
              </w:rPr>
              <w:t>Contact</w:t>
            </w:r>
          </w:p>
        </w:tc>
      </w:tr>
      <w:tr w:rsidR="00DC124A" w:rsidRPr="00DC124A" w:rsidTr="008B72C0">
        <w:trPr>
          <w:cantSplit/>
          <w:trHeight w:val="499"/>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rPr>
                <w:rFonts w:eastAsia="Arial Unicode MS"/>
                <w:b/>
                <w:color w:val="000000"/>
                <w:szCs w:val="24"/>
              </w:rPr>
            </w:pPr>
            <w:r w:rsidRPr="00DC124A">
              <w:rPr>
                <w:rFonts w:eastAsia="Arial Unicode MS"/>
                <w:b/>
                <w:color w:val="000000"/>
                <w:szCs w:val="24"/>
              </w:rPr>
              <w:t>8:30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outlineLvl w:val="0"/>
              <w:rPr>
                <w:rFonts w:eastAsia="Arial Unicode MS"/>
                <w:b/>
                <w:color w:val="000000"/>
                <w:szCs w:val="24"/>
                <w:u w:color="000000"/>
              </w:rPr>
            </w:pPr>
            <w:r w:rsidRPr="00DC124A">
              <w:rPr>
                <w:rFonts w:eastAsia="Arial Unicode MS"/>
                <w:b/>
                <w:color w:val="000000"/>
                <w:szCs w:val="24"/>
                <w:u w:color="000000"/>
              </w:rPr>
              <w:t>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DC124A" w:rsidRPr="00DC124A" w:rsidRDefault="00DC124A" w:rsidP="00DC124A">
            <w:pPr>
              <w:keepNext/>
              <w:outlineLvl w:val="2"/>
              <w:rPr>
                <w:rFonts w:eastAsia="Arial Unicode MS"/>
                <w:b/>
                <w:color w:val="000000"/>
                <w:szCs w:val="24"/>
                <w:u w:color="000000"/>
              </w:rPr>
            </w:pPr>
            <w:r w:rsidRPr="00DC124A">
              <w:rPr>
                <w:rFonts w:eastAsia="Arial Unicode MS"/>
                <w:b/>
                <w:color w:val="000000"/>
                <w:szCs w:val="24"/>
                <w:u w:color="000000"/>
              </w:rPr>
              <w:t>CALL TO ORDER</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rPr>
                <w:szCs w:val="24"/>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DC124A" w:rsidRPr="00DC124A" w:rsidRDefault="00DC124A" w:rsidP="00DC124A">
            <w:pPr>
              <w:jc w:val="center"/>
              <w:rPr>
                <w:szCs w:val="24"/>
              </w:rPr>
            </w:pPr>
            <w:r w:rsidRPr="00DC124A">
              <w:rPr>
                <w:szCs w:val="24"/>
              </w:rPr>
              <w:t xml:space="preserve">E. </w:t>
            </w:r>
            <w:r w:rsidRPr="00DC124A">
              <w:rPr>
                <w:szCs w:val="24"/>
              </w:rPr>
              <w:br/>
              <w:t>Taglieri</w:t>
            </w:r>
          </w:p>
        </w:tc>
      </w:tr>
      <w:tr w:rsidR="00DC124A" w:rsidRPr="00DC124A" w:rsidTr="008B72C0">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rPr>
                <w:rFonts w:eastAsia="Arial Unicode MS"/>
                <w:b/>
                <w:color w:val="000000"/>
                <w:szCs w:val="24"/>
              </w:rPr>
            </w:pPr>
            <w:r w:rsidRPr="00DC124A">
              <w:rPr>
                <w:rFonts w:eastAsia="Arial Unicode MS"/>
                <w:b/>
                <w:color w:val="000000"/>
                <w:szCs w:val="24"/>
              </w:rPr>
              <w:t>8:35</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keepNext/>
              <w:jc w:val="center"/>
              <w:outlineLvl w:val="5"/>
              <w:rPr>
                <w:rFonts w:eastAsia="Arial Unicode MS"/>
                <w:b/>
                <w:color w:val="000000"/>
                <w:szCs w:val="24"/>
                <w:u w:color="000000"/>
              </w:rPr>
            </w:pPr>
            <w:r w:rsidRPr="00DC124A">
              <w:rPr>
                <w:rFonts w:eastAsia="Arial Unicode MS"/>
                <w:b/>
                <w:color w:val="000000"/>
                <w:szCs w:val="24"/>
                <w:u w:color="000000"/>
              </w:rPr>
              <w:t>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DC124A" w:rsidRPr="00DC124A" w:rsidRDefault="00DC124A" w:rsidP="00DC124A">
            <w:pPr>
              <w:outlineLvl w:val="0"/>
              <w:rPr>
                <w:rFonts w:eastAsia="Arial Unicode MS"/>
                <w:b/>
                <w:color w:val="000000"/>
                <w:szCs w:val="24"/>
                <w:u w:color="000000"/>
              </w:rPr>
            </w:pPr>
            <w:r w:rsidRPr="00DC124A">
              <w:rPr>
                <w:rFonts w:eastAsia="Arial Unicode MS"/>
                <w:b/>
                <w:color w:val="000000"/>
                <w:szCs w:val="24"/>
                <w:u w:color="000000"/>
              </w:rPr>
              <w:t>APPROVAL OF AGENDA</w:t>
            </w:r>
          </w:p>
          <w:p w:rsidR="00DC124A" w:rsidRPr="00DC124A" w:rsidRDefault="00DC124A" w:rsidP="00DC124A">
            <w:pPr>
              <w:numPr>
                <w:ilvl w:val="0"/>
                <w:numId w:val="21"/>
              </w:numPr>
              <w:outlineLvl w:val="0"/>
              <w:rPr>
                <w:rFonts w:eastAsia="Arial Unicode MS"/>
                <w:color w:val="000000"/>
                <w:szCs w:val="24"/>
                <w:u w:color="000000"/>
              </w:rPr>
            </w:pPr>
            <w:r w:rsidRPr="00DC124A">
              <w:rPr>
                <w:rFonts w:eastAsia="Arial Unicode MS"/>
                <w:color w:val="000000"/>
                <w:szCs w:val="24"/>
                <w:u w:color="000000"/>
              </w:rPr>
              <w:t xml:space="preserve">Introductions : </w:t>
            </w:r>
            <w:proofErr w:type="spellStart"/>
            <w:r w:rsidRPr="00DC124A">
              <w:rPr>
                <w:rFonts w:eastAsia="Arial Unicode MS"/>
                <w:color w:val="000000"/>
                <w:szCs w:val="24"/>
                <w:u w:color="000000"/>
              </w:rPr>
              <w:t>Nazmin</w:t>
            </w:r>
            <w:proofErr w:type="spellEnd"/>
            <w:r w:rsidRPr="00DC124A">
              <w:rPr>
                <w:rFonts w:eastAsia="Arial Unicode MS"/>
                <w:color w:val="000000"/>
                <w:szCs w:val="24"/>
                <w:u w:color="000000"/>
              </w:rPr>
              <w:t xml:space="preserve"> </w:t>
            </w:r>
            <w:proofErr w:type="spellStart"/>
            <w:r w:rsidRPr="00DC124A">
              <w:rPr>
                <w:rFonts w:eastAsia="Arial Unicode MS"/>
                <w:color w:val="000000"/>
                <w:szCs w:val="24"/>
                <w:u w:color="000000"/>
              </w:rPr>
              <w:t>Khalifa</w:t>
            </w:r>
            <w:proofErr w:type="spellEnd"/>
            <w:r w:rsidRPr="00DC124A">
              <w:rPr>
                <w:rFonts w:eastAsia="Arial Unicode MS"/>
                <w:color w:val="000000"/>
                <w:szCs w:val="24"/>
                <w:u w:color="000000"/>
              </w:rPr>
              <w:t xml:space="preserve"> - Pharmacy Intern</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rPr>
                <w:szCs w:val="24"/>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DC124A" w:rsidRPr="00DC124A" w:rsidRDefault="00DC124A" w:rsidP="00DC124A">
            <w:pPr>
              <w:jc w:val="center"/>
              <w:rPr>
                <w:szCs w:val="24"/>
              </w:rPr>
            </w:pPr>
          </w:p>
        </w:tc>
      </w:tr>
      <w:tr w:rsidR="00DC124A" w:rsidRPr="00DC124A" w:rsidTr="008B72C0">
        <w:trPr>
          <w:cantSplit/>
          <w:trHeight w:val="580"/>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8:40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III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DC124A" w:rsidRPr="00DC124A" w:rsidRDefault="00DC124A" w:rsidP="00DC124A">
            <w:pPr>
              <w:outlineLvl w:val="0"/>
              <w:rPr>
                <w:rFonts w:eastAsia="Arial Unicode MS"/>
                <w:b/>
                <w:szCs w:val="24"/>
                <w:u w:color="000000"/>
              </w:rPr>
            </w:pPr>
            <w:r w:rsidRPr="00DC124A">
              <w:rPr>
                <w:rFonts w:eastAsia="Arial Unicode MS"/>
                <w:b/>
                <w:szCs w:val="24"/>
                <w:u w:color="000000"/>
              </w:rPr>
              <w:t>APPROVAL OF BOARD MINUTES</w:t>
            </w:r>
          </w:p>
          <w:p w:rsidR="00DC124A" w:rsidRPr="00DC124A" w:rsidRDefault="00DC124A" w:rsidP="00DC124A">
            <w:pPr>
              <w:numPr>
                <w:ilvl w:val="0"/>
                <w:numId w:val="20"/>
              </w:numPr>
              <w:outlineLvl w:val="0"/>
              <w:rPr>
                <w:rFonts w:eastAsia="Arial Unicode MS"/>
                <w:szCs w:val="24"/>
              </w:rPr>
            </w:pPr>
            <w:r w:rsidRPr="00DC124A">
              <w:rPr>
                <w:rFonts w:eastAsia="Arial Unicode MS"/>
                <w:szCs w:val="24"/>
              </w:rPr>
              <w:t>Draft of October 6, 2016 Regular Session Minutes</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highlight w:val="yellow"/>
                <w:u w:color="000000"/>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DC124A" w:rsidRPr="00DC124A" w:rsidRDefault="00DC124A" w:rsidP="00DC124A">
            <w:pPr>
              <w:ind w:left="720"/>
              <w:jc w:val="center"/>
              <w:outlineLvl w:val="0"/>
              <w:rPr>
                <w:rFonts w:eastAsia="Arial Unicode MS"/>
                <w:szCs w:val="24"/>
                <w:highlight w:val="yellow"/>
                <w:u w:color="000000"/>
              </w:rPr>
            </w:pPr>
          </w:p>
        </w:tc>
      </w:tr>
      <w:tr w:rsidR="00DC124A" w:rsidRPr="00DC124A" w:rsidTr="008B72C0">
        <w:trPr>
          <w:cantSplit/>
          <w:trHeight w:val="706"/>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8:45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IV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tabs>
                <w:tab w:val="center" w:pos="4320"/>
                <w:tab w:val="right" w:pos="8640"/>
              </w:tabs>
              <w:ind w:left="50"/>
              <w:outlineLvl w:val="0"/>
              <w:rPr>
                <w:rFonts w:eastAsia="Arial Unicode MS"/>
                <w:b/>
                <w:szCs w:val="24"/>
                <w:u w:color="000000"/>
              </w:rPr>
            </w:pPr>
            <w:r w:rsidRPr="00DC124A">
              <w:rPr>
                <w:rFonts w:eastAsia="Arial Unicode MS"/>
                <w:b/>
                <w:szCs w:val="24"/>
                <w:u w:color="000000"/>
              </w:rPr>
              <w:t>APPLICATIONS</w:t>
            </w:r>
            <w:r w:rsidRPr="00DC124A">
              <w:rPr>
                <w:rFonts w:eastAsia="Arial Unicode MS"/>
                <w:szCs w:val="24"/>
                <w:u w:color="000000"/>
              </w:rPr>
              <w:t xml:space="preserve"> </w:t>
            </w:r>
          </w:p>
          <w:p w:rsidR="00DC124A" w:rsidRPr="00DC124A" w:rsidRDefault="00DC124A" w:rsidP="00DC124A">
            <w:pPr>
              <w:numPr>
                <w:ilvl w:val="0"/>
                <w:numId w:val="17"/>
              </w:numPr>
              <w:tabs>
                <w:tab w:val="left" w:pos="770"/>
                <w:tab w:val="right" w:pos="8640"/>
              </w:tabs>
              <w:ind w:left="432" w:firstLine="0"/>
              <w:outlineLvl w:val="0"/>
              <w:rPr>
                <w:rFonts w:eastAsia="Arial Unicode MS"/>
                <w:szCs w:val="24"/>
                <w:u w:color="000000"/>
              </w:rPr>
            </w:pPr>
            <w:r w:rsidRPr="00DC124A">
              <w:rPr>
                <w:rFonts w:eastAsia="Arial Unicode MS"/>
                <w:szCs w:val="24"/>
                <w:u w:color="000000"/>
              </w:rPr>
              <w:t>Eaton Apothecary/Lynn Health Center – Relocation</w:t>
            </w:r>
          </w:p>
          <w:p w:rsidR="00DC124A" w:rsidRPr="00DC124A" w:rsidRDefault="00DC124A" w:rsidP="00DC124A">
            <w:pPr>
              <w:numPr>
                <w:ilvl w:val="0"/>
                <w:numId w:val="17"/>
              </w:numPr>
              <w:tabs>
                <w:tab w:val="left" w:pos="770"/>
                <w:tab w:val="right" w:pos="8640"/>
              </w:tabs>
              <w:ind w:left="432" w:firstLine="0"/>
              <w:outlineLvl w:val="0"/>
              <w:rPr>
                <w:rFonts w:eastAsia="Arial Unicode MS"/>
                <w:szCs w:val="24"/>
                <w:u w:color="000000"/>
              </w:rPr>
            </w:pPr>
            <w:r w:rsidRPr="00DC124A">
              <w:rPr>
                <w:rFonts w:eastAsia="Arial Unicode MS"/>
                <w:szCs w:val="24"/>
                <w:u w:color="000000"/>
              </w:rPr>
              <w:t>Community Health Center of Cape Cod- New Store</w:t>
            </w:r>
          </w:p>
          <w:p w:rsidR="00DC124A" w:rsidRPr="00DC124A" w:rsidRDefault="00DC124A" w:rsidP="00DC124A">
            <w:pPr>
              <w:numPr>
                <w:ilvl w:val="0"/>
                <w:numId w:val="17"/>
              </w:numPr>
              <w:tabs>
                <w:tab w:val="left" w:pos="770"/>
                <w:tab w:val="right" w:pos="8640"/>
              </w:tabs>
              <w:ind w:left="432" w:firstLine="0"/>
              <w:outlineLvl w:val="0"/>
              <w:rPr>
                <w:rFonts w:eastAsia="Arial Unicode MS"/>
                <w:szCs w:val="24"/>
                <w:u w:color="000000"/>
              </w:rPr>
            </w:pPr>
            <w:r w:rsidRPr="00DC124A">
              <w:rPr>
                <w:rFonts w:eastAsia="Arial Unicode MS"/>
                <w:szCs w:val="24"/>
                <w:u w:color="000000"/>
              </w:rPr>
              <w:t>Brigham and Women’s Hospital- Renovation</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DC124A" w:rsidRPr="00DC124A" w:rsidRDefault="00DC124A" w:rsidP="00DC124A">
            <w:pPr>
              <w:jc w:val="center"/>
              <w:outlineLvl w:val="0"/>
              <w:rPr>
                <w:rFonts w:eastAsia="Arial Unicode MS"/>
                <w:szCs w:val="24"/>
                <w:u w:color="000000"/>
              </w:rPr>
            </w:pPr>
          </w:p>
        </w:tc>
      </w:tr>
      <w:tr w:rsidR="00DC124A" w:rsidRPr="00DC124A" w:rsidTr="008B72C0">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9:30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b/>
                <w:szCs w:val="24"/>
              </w:rPr>
            </w:pPr>
            <w:r w:rsidRPr="00DC124A">
              <w:rPr>
                <w:b/>
                <w:szCs w:val="24"/>
              </w:rPr>
              <w:t>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rPr>
                <w:b/>
                <w:szCs w:val="24"/>
              </w:rPr>
            </w:pPr>
            <w:r w:rsidRPr="00DC124A">
              <w:rPr>
                <w:b/>
                <w:szCs w:val="24"/>
              </w:rPr>
              <w:t xml:space="preserve">REPORTS </w:t>
            </w:r>
          </w:p>
          <w:p w:rsidR="00DC124A" w:rsidRPr="00DC124A" w:rsidRDefault="00DC124A" w:rsidP="00DC124A">
            <w:pPr>
              <w:numPr>
                <w:ilvl w:val="0"/>
                <w:numId w:val="18"/>
              </w:numPr>
              <w:rPr>
                <w:szCs w:val="24"/>
              </w:rPr>
            </w:pPr>
            <w:r w:rsidRPr="00DC124A">
              <w:rPr>
                <w:szCs w:val="24"/>
              </w:rPr>
              <w:t xml:space="preserve">Applications approved pursuant to Licensure Policy 13-01  </w:t>
            </w:r>
          </w:p>
          <w:p w:rsidR="00DC124A" w:rsidRPr="00DC124A" w:rsidRDefault="00DC124A" w:rsidP="00DC124A">
            <w:pPr>
              <w:numPr>
                <w:ilvl w:val="0"/>
                <w:numId w:val="19"/>
              </w:numPr>
              <w:rPr>
                <w:szCs w:val="24"/>
              </w:rPr>
            </w:pPr>
            <w:r w:rsidRPr="00DC124A">
              <w:rPr>
                <w:szCs w:val="24"/>
              </w:rPr>
              <w:t>Monthly report from probation</w:t>
            </w:r>
            <w:r w:rsidRPr="00DC124A">
              <w:rPr>
                <w:szCs w:val="24"/>
              </w:rPr>
              <w:tab/>
            </w:r>
          </w:p>
          <w:p w:rsidR="00DC124A" w:rsidRPr="00DC124A" w:rsidRDefault="00DC124A" w:rsidP="00DC124A">
            <w:pPr>
              <w:numPr>
                <w:ilvl w:val="0"/>
                <w:numId w:val="19"/>
              </w:numPr>
              <w:rPr>
                <w:szCs w:val="24"/>
              </w:rPr>
            </w:pPr>
            <w:r w:rsidRPr="00DC124A">
              <w:rPr>
                <w:szCs w:val="24"/>
              </w:rPr>
              <w:t>Board Delegated Complaint Review pursuant to licensure policy 14-02</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rPr>
                <w:rFonts w:eastAsia="Arial Unicode MS"/>
                <w:szCs w:val="24"/>
              </w:rPr>
            </w:pPr>
            <w:r w:rsidRPr="00DC124A">
              <w:rPr>
                <w:rFonts w:eastAsia="Arial Unicode MS"/>
                <w:szCs w:val="24"/>
              </w:rPr>
              <w:t>Reports</w:t>
            </w: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DC124A" w:rsidRPr="00DC124A" w:rsidRDefault="00DC124A" w:rsidP="00DC124A">
            <w:pPr>
              <w:rPr>
                <w:rFonts w:eastAsia="Arial Unicode MS"/>
                <w:sz w:val="22"/>
                <w:szCs w:val="22"/>
              </w:rPr>
            </w:pPr>
          </w:p>
          <w:p w:rsidR="00DC124A" w:rsidRPr="00DC124A" w:rsidRDefault="00DC124A" w:rsidP="00DC124A">
            <w:pPr>
              <w:rPr>
                <w:rFonts w:eastAsia="Arial Unicode MS"/>
                <w:sz w:val="22"/>
                <w:szCs w:val="22"/>
              </w:rPr>
            </w:pPr>
            <w:r w:rsidRPr="00DC124A">
              <w:rPr>
                <w:rFonts w:eastAsia="Arial Unicode MS"/>
                <w:sz w:val="22"/>
                <w:szCs w:val="22"/>
              </w:rPr>
              <w:t>R. Harris</w:t>
            </w:r>
          </w:p>
          <w:p w:rsidR="00DC124A" w:rsidRPr="00DC124A" w:rsidRDefault="00DC124A" w:rsidP="00DC124A">
            <w:pPr>
              <w:rPr>
                <w:rFonts w:eastAsia="Arial Unicode MS"/>
                <w:sz w:val="22"/>
                <w:szCs w:val="22"/>
              </w:rPr>
            </w:pPr>
            <w:r w:rsidRPr="00DC124A">
              <w:rPr>
                <w:rFonts w:eastAsia="Arial Unicode MS"/>
                <w:sz w:val="22"/>
                <w:szCs w:val="22"/>
              </w:rPr>
              <w:t>K. Fishman</w:t>
            </w:r>
          </w:p>
          <w:p w:rsidR="00DC124A" w:rsidRPr="00DC124A" w:rsidRDefault="00DC124A" w:rsidP="00DC124A">
            <w:pPr>
              <w:rPr>
                <w:rFonts w:eastAsia="Arial Unicode MS"/>
                <w:sz w:val="22"/>
                <w:szCs w:val="22"/>
              </w:rPr>
            </w:pPr>
          </w:p>
        </w:tc>
      </w:tr>
      <w:tr w:rsidR="00DC124A" w:rsidRPr="00DC124A" w:rsidTr="008B72C0">
        <w:trPr>
          <w:cantSplit/>
          <w:trHeight w:val="100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9:40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VI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tabs>
                <w:tab w:val="center" w:pos="4320"/>
                <w:tab w:val="right" w:pos="8640"/>
              </w:tabs>
              <w:outlineLvl w:val="0"/>
              <w:rPr>
                <w:rFonts w:eastAsia="Arial Unicode MS"/>
                <w:b/>
                <w:szCs w:val="24"/>
                <w:u w:color="000000"/>
              </w:rPr>
            </w:pPr>
            <w:r w:rsidRPr="00DC124A">
              <w:rPr>
                <w:rFonts w:eastAsia="Arial Unicode MS"/>
                <w:b/>
                <w:szCs w:val="24"/>
                <w:u w:color="000000"/>
              </w:rPr>
              <w:t>POLICIES</w:t>
            </w:r>
          </w:p>
          <w:p w:rsidR="00DC124A" w:rsidRPr="00DC124A" w:rsidRDefault="00DC124A" w:rsidP="00DC124A">
            <w:pPr>
              <w:numPr>
                <w:ilvl w:val="0"/>
                <w:numId w:val="23"/>
              </w:numPr>
              <w:tabs>
                <w:tab w:val="center" w:pos="738"/>
                <w:tab w:val="right" w:pos="8640"/>
              </w:tabs>
              <w:outlineLvl w:val="0"/>
              <w:rPr>
                <w:rFonts w:eastAsia="Arial Unicode MS"/>
                <w:b/>
                <w:szCs w:val="24"/>
                <w:u w:color="000000"/>
              </w:rPr>
            </w:pPr>
            <w:r w:rsidRPr="00DC124A">
              <w:rPr>
                <w:rFonts w:eastAsia="Arial Unicode MS"/>
                <w:szCs w:val="24"/>
                <w:u w:color="000000"/>
              </w:rPr>
              <w:t>Proposed policies and standard consent agreement for PSUD</w:t>
            </w:r>
          </w:p>
          <w:p w:rsidR="00DC124A" w:rsidRPr="00DC124A" w:rsidRDefault="00DC124A" w:rsidP="00DC124A">
            <w:pPr>
              <w:numPr>
                <w:ilvl w:val="0"/>
                <w:numId w:val="23"/>
              </w:numPr>
              <w:tabs>
                <w:tab w:val="center" w:pos="738"/>
                <w:tab w:val="right" w:pos="8640"/>
              </w:tabs>
              <w:outlineLvl w:val="0"/>
              <w:rPr>
                <w:rFonts w:eastAsia="Arial Unicode MS"/>
                <w:b/>
                <w:szCs w:val="24"/>
                <w:u w:color="000000"/>
              </w:rPr>
            </w:pPr>
            <w:r w:rsidRPr="00DC124A">
              <w:rPr>
                <w:rFonts w:eastAsia="Arial Unicode MS"/>
                <w:szCs w:val="24"/>
                <w:u w:color="000000"/>
              </w:rPr>
              <w:t>Above action level result staff action policy</w:t>
            </w:r>
          </w:p>
          <w:p w:rsidR="00DC124A" w:rsidRPr="00DC124A" w:rsidRDefault="00DC124A" w:rsidP="00DC124A">
            <w:pPr>
              <w:tabs>
                <w:tab w:val="left" w:pos="792"/>
                <w:tab w:val="right" w:pos="8640"/>
              </w:tabs>
              <w:outlineLvl w:val="0"/>
              <w:rPr>
                <w:rFonts w:eastAsia="Arial Unicode MS"/>
                <w:szCs w:val="24"/>
                <w:u w:color="000000"/>
              </w:rPr>
            </w:pP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ind w:left="-5850"/>
              <w:jc w:val="center"/>
              <w:outlineLvl w:val="0"/>
              <w:rPr>
                <w:rFonts w:eastAsia="Arial Unicode MS"/>
                <w:szCs w:val="24"/>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DC124A" w:rsidRPr="00DC124A" w:rsidRDefault="00DC124A" w:rsidP="00DC124A">
            <w:pPr>
              <w:outlineLvl w:val="0"/>
              <w:rPr>
                <w:rFonts w:eastAsia="Arial Unicode MS"/>
                <w:sz w:val="22"/>
                <w:szCs w:val="22"/>
                <w:u w:color="000000"/>
              </w:rPr>
            </w:pPr>
            <w:r w:rsidRPr="00DC124A">
              <w:rPr>
                <w:rFonts w:eastAsia="Arial Unicode MS"/>
                <w:sz w:val="22"/>
                <w:szCs w:val="22"/>
                <w:u w:color="000000"/>
              </w:rPr>
              <w:t>V. Berg</w:t>
            </w:r>
          </w:p>
          <w:p w:rsidR="00DC124A" w:rsidRPr="00DC124A" w:rsidRDefault="00DC124A" w:rsidP="00DC124A">
            <w:pPr>
              <w:outlineLvl w:val="0"/>
              <w:rPr>
                <w:rFonts w:eastAsia="Arial Unicode MS"/>
                <w:sz w:val="22"/>
                <w:szCs w:val="22"/>
                <w:u w:color="000000"/>
              </w:rPr>
            </w:pPr>
          </w:p>
          <w:p w:rsidR="00DC124A" w:rsidRPr="00DC124A" w:rsidRDefault="00DC124A" w:rsidP="00DC124A">
            <w:pPr>
              <w:outlineLvl w:val="0"/>
              <w:rPr>
                <w:rFonts w:eastAsia="Arial Unicode MS"/>
                <w:sz w:val="22"/>
                <w:szCs w:val="22"/>
                <w:u w:color="000000"/>
              </w:rPr>
            </w:pPr>
            <w:r w:rsidRPr="00DC124A">
              <w:rPr>
                <w:rFonts w:eastAsia="Arial Unicode MS"/>
                <w:sz w:val="22"/>
                <w:szCs w:val="22"/>
                <w:u w:color="000000"/>
              </w:rPr>
              <w:t>M. Chan</w:t>
            </w:r>
          </w:p>
          <w:p w:rsidR="00DC124A" w:rsidRPr="00DC124A" w:rsidRDefault="00DC124A" w:rsidP="00DC124A">
            <w:pPr>
              <w:outlineLvl w:val="0"/>
              <w:rPr>
                <w:rFonts w:eastAsia="Arial Unicode MS"/>
                <w:sz w:val="22"/>
                <w:szCs w:val="22"/>
                <w:u w:color="000000"/>
              </w:rPr>
            </w:pPr>
            <w:r w:rsidRPr="00DC124A">
              <w:rPr>
                <w:rFonts w:eastAsia="Arial Unicode MS"/>
                <w:sz w:val="22"/>
                <w:szCs w:val="22"/>
                <w:u w:color="000000"/>
              </w:rPr>
              <w:t>W. Frisch</w:t>
            </w:r>
          </w:p>
          <w:p w:rsidR="00DC124A" w:rsidRPr="00DC124A" w:rsidRDefault="00DC124A" w:rsidP="00DC124A">
            <w:pPr>
              <w:outlineLvl w:val="0"/>
              <w:rPr>
                <w:rFonts w:eastAsia="Arial Unicode MS"/>
                <w:sz w:val="22"/>
                <w:szCs w:val="22"/>
                <w:u w:color="000000"/>
              </w:rPr>
            </w:pPr>
          </w:p>
        </w:tc>
      </w:tr>
      <w:tr w:rsidR="00DC124A" w:rsidRPr="00DC124A" w:rsidTr="008B72C0">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10:10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VII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rPr>
                <w:b/>
                <w:szCs w:val="24"/>
              </w:rPr>
            </w:pPr>
            <w:r w:rsidRPr="00DC124A">
              <w:rPr>
                <w:b/>
                <w:szCs w:val="24"/>
              </w:rPr>
              <w:t>REGULATIONS</w:t>
            </w:r>
          </w:p>
          <w:p w:rsidR="00DC124A" w:rsidRPr="00DC124A" w:rsidRDefault="00DC124A" w:rsidP="00DC124A">
            <w:pPr>
              <w:numPr>
                <w:ilvl w:val="0"/>
                <w:numId w:val="22"/>
              </w:numPr>
              <w:rPr>
                <w:szCs w:val="24"/>
              </w:rPr>
            </w:pPr>
            <w:r w:rsidRPr="00DC124A">
              <w:rPr>
                <w:szCs w:val="24"/>
              </w:rPr>
              <w:t>247 CMR 18.00:  Non-Sterile Compounding</w:t>
            </w:r>
          </w:p>
          <w:p w:rsidR="00DC124A" w:rsidRPr="00DC124A" w:rsidRDefault="00DC124A" w:rsidP="00DC124A">
            <w:pPr>
              <w:numPr>
                <w:ilvl w:val="0"/>
                <w:numId w:val="22"/>
              </w:numPr>
              <w:rPr>
                <w:szCs w:val="24"/>
              </w:rPr>
            </w:pPr>
            <w:r w:rsidRPr="00DC124A">
              <w:rPr>
                <w:szCs w:val="24"/>
              </w:rPr>
              <w:t>247 CMR 22.00: Fines</w:t>
            </w:r>
          </w:p>
          <w:p w:rsidR="00DC124A" w:rsidRPr="00DC124A" w:rsidRDefault="00DC124A" w:rsidP="00DC124A">
            <w:pPr>
              <w:rPr>
                <w:b/>
                <w:szCs w:val="24"/>
              </w:rPr>
            </w:pP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W. Frisch</w:t>
            </w:r>
          </w:p>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M. Chan</w:t>
            </w:r>
          </w:p>
        </w:tc>
      </w:tr>
      <w:tr w:rsidR="00DC124A" w:rsidRPr="00DC124A" w:rsidTr="008B72C0">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lastRenderedPageBreak/>
              <w:t>10:30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VIII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rPr>
                <w:b/>
                <w:szCs w:val="24"/>
              </w:rPr>
            </w:pPr>
            <w:r w:rsidRPr="00DC124A">
              <w:rPr>
                <w:b/>
                <w:szCs w:val="24"/>
              </w:rPr>
              <w:t>REGULATORY REVIEW</w:t>
            </w:r>
          </w:p>
          <w:p w:rsidR="00DC124A" w:rsidRPr="00DC124A" w:rsidRDefault="00DC124A" w:rsidP="00DC124A">
            <w:pPr>
              <w:rPr>
                <w:b/>
                <w:szCs w:val="24"/>
              </w:rPr>
            </w:pPr>
          </w:p>
          <w:p w:rsidR="00DC124A" w:rsidRPr="00DC124A" w:rsidRDefault="00DC124A" w:rsidP="00DC124A">
            <w:pPr>
              <w:numPr>
                <w:ilvl w:val="0"/>
                <w:numId w:val="23"/>
              </w:numPr>
              <w:rPr>
                <w:szCs w:val="24"/>
              </w:rPr>
            </w:pPr>
            <w:r w:rsidRPr="00DC124A">
              <w:rPr>
                <w:szCs w:val="24"/>
              </w:rPr>
              <w:t>247 CMR 5.00:Orally and electronically transmitted prescriptions; Prescription Monitoring Program (PMP) reporting requirements</w:t>
            </w:r>
          </w:p>
          <w:p w:rsidR="00DC124A" w:rsidRPr="00DC124A" w:rsidRDefault="00DC124A" w:rsidP="00DC124A">
            <w:pPr>
              <w:numPr>
                <w:ilvl w:val="0"/>
                <w:numId w:val="23"/>
              </w:numPr>
              <w:rPr>
                <w:szCs w:val="24"/>
              </w:rPr>
            </w:pPr>
            <w:r w:rsidRPr="00DC124A">
              <w:rPr>
                <w:szCs w:val="24"/>
              </w:rPr>
              <w:t>247 CMR 7.00:Wholesale Druggists</w:t>
            </w:r>
          </w:p>
          <w:p w:rsidR="00DC124A" w:rsidRPr="00DC124A" w:rsidRDefault="00DC124A" w:rsidP="00DC124A">
            <w:pPr>
              <w:numPr>
                <w:ilvl w:val="0"/>
                <w:numId w:val="23"/>
              </w:numPr>
              <w:rPr>
                <w:szCs w:val="24"/>
              </w:rPr>
            </w:pPr>
            <w:r w:rsidRPr="00DC124A">
              <w:rPr>
                <w:szCs w:val="24"/>
              </w:rPr>
              <w:t>247 CMR 9.00:Code of professional conduct; professional standards for registered pharmacists, pharmacies and pharmacy departments</w:t>
            </w:r>
          </w:p>
          <w:p w:rsidR="00DC124A" w:rsidRPr="00DC124A" w:rsidRDefault="00DC124A" w:rsidP="00DC124A">
            <w:pPr>
              <w:numPr>
                <w:ilvl w:val="0"/>
                <w:numId w:val="23"/>
              </w:numPr>
              <w:rPr>
                <w:szCs w:val="24"/>
              </w:rPr>
            </w:pPr>
            <w:r w:rsidRPr="00DC124A">
              <w:rPr>
                <w:szCs w:val="24"/>
              </w:rPr>
              <w:t>247 CMR 12.00:Restricted Pharmacy</w:t>
            </w:r>
          </w:p>
          <w:p w:rsidR="00DC124A" w:rsidRPr="00DC124A" w:rsidRDefault="00DC124A" w:rsidP="00DC124A">
            <w:pPr>
              <w:numPr>
                <w:ilvl w:val="0"/>
                <w:numId w:val="23"/>
              </w:numPr>
              <w:rPr>
                <w:szCs w:val="24"/>
              </w:rPr>
            </w:pPr>
            <w:r w:rsidRPr="00DC124A">
              <w:rPr>
                <w:szCs w:val="24"/>
              </w:rPr>
              <w:t xml:space="preserve">247 CMR 15.00: Continuous Quality Improvement </w:t>
            </w:r>
          </w:p>
          <w:p w:rsidR="00DC124A" w:rsidRPr="00DC124A" w:rsidRDefault="00DC124A" w:rsidP="00DC124A">
            <w:pPr>
              <w:numPr>
                <w:ilvl w:val="0"/>
                <w:numId w:val="23"/>
              </w:numPr>
              <w:rPr>
                <w:b/>
                <w:szCs w:val="24"/>
              </w:rPr>
            </w:pPr>
            <w:r w:rsidRPr="00DC124A">
              <w:rPr>
                <w:szCs w:val="24"/>
              </w:rPr>
              <w:t>247 CMR 20.00:Reporting</w:t>
            </w:r>
          </w:p>
          <w:p w:rsidR="00DC124A" w:rsidRPr="00DC124A" w:rsidRDefault="00DC124A" w:rsidP="00DC124A">
            <w:pPr>
              <w:ind w:left="720"/>
              <w:rPr>
                <w:b/>
                <w:szCs w:val="24"/>
              </w:rPr>
            </w:pP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V. Berg</w:t>
            </w:r>
          </w:p>
        </w:tc>
      </w:tr>
      <w:tr w:rsidR="00DC124A" w:rsidRPr="00DC124A" w:rsidTr="008B72C0">
        <w:trPr>
          <w:cantSplit/>
          <w:trHeight w:val="1795"/>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11:15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IX</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rPr>
                <w:b/>
                <w:szCs w:val="24"/>
              </w:rPr>
            </w:pPr>
            <w:r w:rsidRPr="00DC124A">
              <w:rPr>
                <w:b/>
                <w:szCs w:val="24"/>
              </w:rPr>
              <w:t>ADVISORY</w:t>
            </w:r>
          </w:p>
          <w:p w:rsidR="00DC124A" w:rsidRPr="00DC124A" w:rsidRDefault="00DC124A" w:rsidP="00DC124A">
            <w:pPr>
              <w:rPr>
                <w:b/>
                <w:szCs w:val="24"/>
              </w:rPr>
            </w:pPr>
          </w:p>
          <w:p w:rsidR="00DC124A" w:rsidRPr="00DC124A" w:rsidRDefault="00DC124A" w:rsidP="00DC124A">
            <w:pPr>
              <w:numPr>
                <w:ilvl w:val="0"/>
                <w:numId w:val="25"/>
              </w:numPr>
              <w:ind w:left="738"/>
              <w:rPr>
                <w:b/>
                <w:szCs w:val="24"/>
              </w:rPr>
            </w:pPr>
            <w:r w:rsidRPr="00DC124A">
              <w:rPr>
                <w:szCs w:val="24"/>
              </w:rPr>
              <w:t>Advisory on pain management training for pharmacists applying for, or renewing, an individual MCSR pursuant to a CDTM.</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M. Chan</w:t>
            </w:r>
          </w:p>
        </w:tc>
      </w:tr>
      <w:tr w:rsidR="00DC124A" w:rsidRPr="00DC124A" w:rsidTr="008B72C0">
        <w:trPr>
          <w:cantSplit/>
          <w:trHeight w:val="1795"/>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11:30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rPr>
                <w:b/>
                <w:szCs w:val="24"/>
              </w:rPr>
            </w:pPr>
            <w:r w:rsidRPr="00DC124A">
              <w:rPr>
                <w:b/>
                <w:szCs w:val="24"/>
              </w:rPr>
              <w:t>FLEX SESSION</w:t>
            </w:r>
          </w:p>
          <w:p w:rsidR="00DC124A" w:rsidRPr="00DC124A" w:rsidRDefault="00DC124A" w:rsidP="00DC124A">
            <w:pPr>
              <w:numPr>
                <w:ilvl w:val="0"/>
                <w:numId w:val="19"/>
              </w:numPr>
              <w:rPr>
                <w:szCs w:val="24"/>
              </w:rPr>
            </w:pPr>
            <w:r w:rsidRPr="00DC124A">
              <w:rPr>
                <w:szCs w:val="24"/>
              </w:rPr>
              <w:t>Nomination for officers</w:t>
            </w:r>
          </w:p>
          <w:p w:rsidR="00DC124A" w:rsidRPr="00DC124A" w:rsidRDefault="00DC124A" w:rsidP="00DC124A">
            <w:pPr>
              <w:numPr>
                <w:ilvl w:val="0"/>
                <w:numId w:val="19"/>
              </w:numPr>
              <w:rPr>
                <w:szCs w:val="24"/>
              </w:rPr>
            </w:pPr>
            <w:r w:rsidRPr="00DC124A">
              <w:rPr>
                <w:szCs w:val="24"/>
              </w:rPr>
              <w:t>Advisory committee update</w:t>
            </w:r>
          </w:p>
          <w:p w:rsidR="00DC124A" w:rsidRPr="00DC124A" w:rsidRDefault="00DC124A" w:rsidP="00DC124A">
            <w:pPr>
              <w:numPr>
                <w:ilvl w:val="0"/>
                <w:numId w:val="19"/>
              </w:numPr>
              <w:rPr>
                <w:szCs w:val="24"/>
              </w:rPr>
            </w:pPr>
            <w:r w:rsidRPr="00DC124A">
              <w:rPr>
                <w:szCs w:val="24"/>
              </w:rPr>
              <w:t>Public Hearing, November 30</w:t>
            </w:r>
            <w:r w:rsidRPr="00DC124A">
              <w:rPr>
                <w:szCs w:val="24"/>
                <w:vertAlign w:val="superscript"/>
              </w:rPr>
              <w:t>th</w:t>
            </w:r>
            <w:r w:rsidRPr="00DC124A">
              <w:rPr>
                <w:szCs w:val="24"/>
              </w:rPr>
              <w:t xml:space="preserve"> at 3p.m.</w:t>
            </w:r>
          </w:p>
          <w:p w:rsidR="00DC124A" w:rsidRPr="00DC124A" w:rsidRDefault="00DC124A" w:rsidP="00DC124A">
            <w:pPr>
              <w:numPr>
                <w:ilvl w:val="0"/>
                <w:numId w:val="24"/>
              </w:numPr>
              <w:rPr>
                <w:szCs w:val="24"/>
              </w:rPr>
            </w:pPr>
            <w:r w:rsidRPr="00DC124A">
              <w:rPr>
                <w:szCs w:val="24"/>
              </w:rPr>
              <w:t>247 CMR 2.00:  Definitions</w:t>
            </w:r>
          </w:p>
          <w:p w:rsidR="00DC124A" w:rsidRPr="00DC124A" w:rsidRDefault="00DC124A" w:rsidP="00DC124A">
            <w:pPr>
              <w:numPr>
                <w:ilvl w:val="0"/>
                <w:numId w:val="24"/>
              </w:numPr>
              <w:rPr>
                <w:szCs w:val="24"/>
              </w:rPr>
            </w:pPr>
            <w:r w:rsidRPr="00DC124A">
              <w:rPr>
                <w:szCs w:val="24"/>
              </w:rPr>
              <w:t>247 CMR 13.00: Registration requirements and minimal professional standards for nuclear pharmacies.</w:t>
            </w:r>
          </w:p>
          <w:p w:rsidR="00DC124A" w:rsidRPr="00DC124A" w:rsidRDefault="00DC124A" w:rsidP="00DC124A">
            <w:pPr>
              <w:numPr>
                <w:ilvl w:val="0"/>
                <w:numId w:val="24"/>
              </w:numPr>
              <w:rPr>
                <w:szCs w:val="24"/>
              </w:rPr>
            </w:pPr>
            <w:r w:rsidRPr="00DC124A">
              <w:rPr>
                <w:szCs w:val="24"/>
              </w:rPr>
              <w:t>247 CMR 14.00: Petition for waiver</w:t>
            </w:r>
          </w:p>
          <w:p w:rsidR="00DC124A" w:rsidRPr="00DC124A" w:rsidRDefault="00DC124A" w:rsidP="00DC124A">
            <w:pPr>
              <w:ind w:left="1440"/>
              <w:rPr>
                <w:szCs w:val="24"/>
              </w:rPr>
            </w:pP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D. Sencabaugh</w:t>
            </w:r>
          </w:p>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V. Thaker</w:t>
            </w:r>
          </w:p>
          <w:p w:rsidR="00DC124A" w:rsidRPr="00DC124A" w:rsidRDefault="00DC124A" w:rsidP="00DC124A">
            <w:pPr>
              <w:jc w:val="center"/>
              <w:outlineLvl w:val="0"/>
              <w:rPr>
                <w:rFonts w:eastAsia="Arial Unicode MS"/>
                <w:szCs w:val="24"/>
                <w:u w:color="000000"/>
              </w:rPr>
            </w:pPr>
          </w:p>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M. Botto</w:t>
            </w:r>
          </w:p>
        </w:tc>
      </w:tr>
      <w:tr w:rsidR="00DC124A" w:rsidRPr="00DC124A" w:rsidTr="008B72C0">
        <w:trPr>
          <w:gridBefore w:val="1"/>
          <w:wBefore w:w="18" w:type="dxa"/>
          <w:cantSplit/>
          <w:trHeight w:val="396"/>
          <w:jc w:val="center"/>
        </w:trPr>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DC124A" w:rsidRPr="00DC124A" w:rsidRDefault="00DC124A" w:rsidP="00DC124A">
            <w:pPr>
              <w:spacing w:after="240"/>
              <w:jc w:val="center"/>
              <w:rPr>
                <w:rFonts w:eastAsia="Arial Unicode MS"/>
                <w:b/>
                <w:szCs w:val="24"/>
              </w:rPr>
            </w:pPr>
            <w:r w:rsidRPr="00DC124A">
              <w:rPr>
                <w:rFonts w:eastAsia="Arial Unicode MS"/>
                <w:b/>
                <w:szCs w:val="24"/>
              </w:rPr>
              <w:t>12:00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tcPr>
          <w:p w:rsidR="00DC124A" w:rsidRPr="00DC124A" w:rsidRDefault="00DC124A" w:rsidP="00DC124A">
            <w:pPr>
              <w:keepNext/>
              <w:tabs>
                <w:tab w:val="left" w:pos="401"/>
              </w:tabs>
              <w:spacing w:after="240"/>
              <w:jc w:val="center"/>
              <w:outlineLvl w:val="8"/>
              <w:rPr>
                <w:rFonts w:eastAsia="Arial Unicode MS"/>
                <w:b/>
                <w:szCs w:val="24"/>
                <w:u w:color="000000"/>
              </w:rPr>
            </w:pPr>
          </w:p>
        </w:tc>
        <w:tc>
          <w:tcPr>
            <w:tcW w:w="5893" w:type="dxa"/>
            <w:gridSpan w:val="2"/>
            <w:tcBorders>
              <w:top w:val="single" w:sz="4" w:space="0" w:color="auto"/>
              <w:left w:val="single" w:sz="4" w:space="0" w:color="auto"/>
              <w:bottom w:val="single" w:sz="4" w:space="0" w:color="auto"/>
              <w:right w:val="single" w:sz="4" w:space="0" w:color="auto"/>
            </w:tcBorders>
            <w:shd w:val="clear" w:color="auto" w:fill="D9D9D9"/>
            <w:tcMar>
              <w:right w:w="0" w:type="dxa"/>
            </w:tcMar>
          </w:tcPr>
          <w:p w:rsidR="00DC124A" w:rsidRPr="00DC124A" w:rsidRDefault="00DC124A" w:rsidP="00DC124A">
            <w:pPr>
              <w:spacing w:after="240" w:line="360" w:lineRule="auto"/>
              <w:jc w:val="center"/>
              <w:rPr>
                <w:b/>
                <w:szCs w:val="24"/>
              </w:rPr>
            </w:pPr>
            <w:r w:rsidRPr="00DC124A">
              <w:rPr>
                <w:b/>
                <w:szCs w:val="24"/>
              </w:rPr>
              <w:t>LUNCH BREAK</w:t>
            </w:r>
          </w:p>
        </w:tc>
        <w:tc>
          <w:tcPr>
            <w:tcW w:w="2214" w:type="dxa"/>
            <w:gridSpan w:val="2"/>
            <w:tcBorders>
              <w:top w:val="single" w:sz="4" w:space="0" w:color="auto"/>
              <w:left w:val="single" w:sz="4" w:space="0" w:color="auto"/>
              <w:bottom w:val="single" w:sz="4" w:space="0" w:color="auto"/>
              <w:right w:val="single" w:sz="4" w:space="0" w:color="auto"/>
            </w:tcBorders>
            <w:shd w:val="clear" w:color="auto" w:fill="D9D9D9"/>
            <w:tcMar>
              <w:top w:w="80" w:type="dxa"/>
              <w:left w:w="0" w:type="dxa"/>
              <w:bottom w:w="80" w:type="dxa"/>
              <w:right w:w="0" w:type="dxa"/>
            </w:tcMar>
          </w:tcPr>
          <w:p w:rsidR="00DC124A" w:rsidRPr="00DC124A" w:rsidRDefault="00DC124A" w:rsidP="00DC124A">
            <w:pPr>
              <w:spacing w:after="240"/>
              <w:jc w:val="center"/>
              <w:rPr>
                <w:rFonts w:eastAsia="Arial Unicode MS"/>
                <w:b/>
                <w:szCs w:val="24"/>
              </w:rPr>
            </w:pPr>
          </w:p>
        </w:tc>
      </w:tr>
      <w:tr w:rsidR="00DC124A" w:rsidRPr="00DC124A" w:rsidTr="008B72C0">
        <w:trPr>
          <w:gridBefore w:val="1"/>
          <w:wBefore w:w="18" w:type="dxa"/>
          <w:cantSplit/>
          <w:trHeight w:val="712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jc w:val="center"/>
              <w:rPr>
                <w:rFonts w:eastAsia="Arial Unicode MS"/>
                <w:b/>
                <w:szCs w:val="24"/>
              </w:rPr>
            </w:pPr>
            <w:r w:rsidRPr="00DC124A">
              <w:rPr>
                <w:szCs w:val="24"/>
              </w:rPr>
              <w:lastRenderedPageBreak/>
              <w:br w:type="page"/>
            </w:r>
            <w:r w:rsidRPr="00DC124A">
              <w:rPr>
                <w:szCs w:val="24"/>
              </w:rPr>
              <w:br w:type="page"/>
            </w:r>
            <w:r w:rsidRPr="00DC124A">
              <w:rPr>
                <w:rFonts w:eastAsia="Arial Unicode MS"/>
                <w:b/>
                <w:szCs w:val="24"/>
              </w:rPr>
              <w:t>1:00</w:t>
            </w:r>
          </w:p>
          <w:p w:rsidR="00DC124A" w:rsidRPr="00DC124A" w:rsidRDefault="00DC124A" w:rsidP="00DC124A">
            <w:pPr>
              <w:jc w:val="center"/>
              <w:rPr>
                <w:rFonts w:eastAsia="Arial Unicode MS"/>
                <w:b/>
                <w:szCs w:val="24"/>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XI</w:t>
            </w:r>
          </w:p>
        </w:tc>
        <w:tc>
          <w:tcPr>
            <w:tcW w:w="8107" w:type="dxa"/>
            <w:gridSpan w:val="4"/>
            <w:tcBorders>
              <w:top w:val="single" w:sz="4" w:space="0" w:color="auto"/>
              <w:left w:val="single" w:sz="4" w:space="0" w:color="auto"/>
              <w:bottom w:val="single" w:sz="4" w:space="0" w:color="auto"/>
              <w:right w:val="single" w:sz="4" w:space="0" w:color="auto"/>
            </w:tcBorders>
            <w:shd w:val="clear" w:color="auto" w:fill="FFFFFF"/>
            <w:tcMar>
              <w:right w:w="0" w:type="dxa"/>
            </w:tcMar>
          </w:tcPr>
          <w:p w:rsidR="00DC124A" w:rsidRPr="00DC124A" w:rsidRDefault="00DC124A" w:rsidP="00DC124A">
            <w:pPr>
              <w:jc w:val="center"/>
              <w:rPr>
                <w:b/>
                <w:szCs w:val="24"/>
              </w:rPr>
            </w:pPr>
            <w:r w:rsidRPr="00DC124A">
              <w:rPr>
                <w:b/>
                <w:szCs w:val="24"/>
              </w:rPr>
              <w:t>FILE REVIEW</w:t>
            </w:r>
          </w:p>
          <w:p w:rsidR="00DC124A" w:rsidRPr="00DC124A" w:rsidRDefault="00DC124A" w:rsidP="00DC124A">
            <w:pPr>
              <w:jc w:val="center"/>
              <w:rPr>
                <w:szCs w:val="24"/>
              </w:rPr>
            </w:pPr>
          </w:p>
          <w:tbl>
            <w:tblPr>
              <w:tblW w:w="7582" w:type="dxa"/>
              <w:tblInd w:w="88" w:type="dxa"/>
              <w:tblLayout w:type="fixed"/>
              <w:tblLook w:val="0000" w:firstRow="0" w:lastRow="0" w:firstColumn="0" w:lastColumn="0" w:noHBand="0" w:noVBand="0"/>
            </w:tblPr>
            <w:tblGrid>
              <w:gridCol w:w="652"/>
              <w:gridCol w:w="4770"/>
              <w:gridCol w:w="2160"/>
            </w:tblGrid>
            <w:tr w:rsidR="00DC124A" w:rsidRPr="00DC124A" w:rsidTr="008B72C0">
              <w:trPr>
                <w:trHeight w:val="255"/>
              </w:trPr>
              <w:tc>
                <w:tcPr>
                  <w:tcW w:w="652" w:type="dxa"/>
                  <w:tcBorders>
                    <w:top w:val="nil"/>
                    <w:left w:val="single" w:sz="4" w:space="0" w:color="auto"/>
                    <w:bottom w:val="single" w:sz="4" w:space="0" w:color="auto"/>
                    <w:right w:val="single" w:sz="4" w:space="0" w:color="auto"/>
                  </w:tcBorders>
                  <w:shd w:val="clear" w:color="auto" w:fill="C0C0C0"/>
                  <w:noWrap/>
                  <w:vAlign w:val="bottom"/>
                </w:tcPr>
                <w:p w:rsidR="00DC124A" w:rsidRPr="00DC124A" w:rsidRDefault="00DC124A" w:rsidP="00DC124A">
                  <w:pPr>
                    <w:jc w:val="center"/>
                    <w:rPr>
                      <w:b/>
                      <w:bCs/>
                      <w:szCs w:val="24"/>
                    </w:rPr>
                  </w:pPr>
                </w:p>
              </w:tc>
              <w:tc>
                <w:tcPr>
                  <w:tcW w:w="4770" w:type="dxa"/>
                  <w:tcBorders>
                    <w:top w:val="single" w:sz="4" w:space="0" w:color="auto"/>
                    <w:left w:val="nil"/>
                    <w:bottom w:val="single" w:sz="4" w:space="0" w:color="auto"/>
                    <w:right w:val="single" w:sz="4" w:space="0" w:color="auto"/>
                  </w:tcBorders>
                  <w:shd w:val="clear" w:color="auto" w:fill="C0C0C0"/>
                  <w:vAlign w:val="center"/>
                </w:tcPr>
                <w:p w:rsidR="00DC124A" w:rsidRPr="00DC124A" w:rsidRDefault="00DC124A" w:rsidP="00DC124A">
                  <w:pPr>
                    <w:jc w:val="center"/>
                    <w:rPr>
                      <w:b/>
                      <w:bCs/>
                      <w:szCs w:val="24"/>
                    </w:rPr>
                  </w:pPr>
                  <w:r w:rsidRPr="00DC124A">
                    <w:rPr>
                      <w:b/>
                      <w:bCs/>
                      <w:szCs w:val="24"/>
                    </w:rPr>
                    <w:t>FILE</w:t>
                  </w:r>
                </w:p>
              </w:tc>
              <w:tc>
                <w:tcPr>
                  <w:tcW w:w="2160" w:type="dxa"/>
                  <w:tcBorders>
                    <w:top w:val="single" w:sz="4" w:space="0" w:color="auto"/>
                    <w:left w:val="nil"/>
                    <w:bottom w:val="single" w:sz="4" w:space="0" w:color="auto"/>
                    <w:right w:val="single" w:sz="4" w:space="0" w:color="auto"/>
                  </w:tcBorders>
                  <w:shd w:val="clear" w:color="auto" w:fill="C0C0C0"/>
                  <w:vAlign w:val="center"/>
                </w:tcPr>
                <w:p w:rsidR="00DC124A" w:rsidRPr="00DC124A" w:rsidRDefault="00DC124A" w:rsidP="00DC124A">
                  <w:pPr>
                    <w:jc w:val="center"/>
                    <w:rPr>
                      <w:b/>
                      <w:bCs/>
                      <w:szCs w:val="24"/>
                    </w:rPr>
                  </w:pPr>
                  <w:r w:rsidRPr="00DC124A">
                    <w:rPr>
                      <w:b/>
                      <w:bCs/>
                      <w:szCs w:val="24"/>
                    </w:rPr>
                    <w:t>INVESTIGATOR</w:t>
                  </w:r>
                </w:p>
              </w:tc>
            </w:tr>
            <w:tr w:rsidR="00DC124A" w:rsidRPr="00DC124A" w:rsidTr="008B72C0">
              <w:trPr>
                <w:trHeight w:val="795"/>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1</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PHA-2015-0151, New England Life Care, DS3513</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Tran</w:t>
                  </w:r>
                </w:p>
              </w:tc>
            </w:tr>
            <w:tr w:rsidR="00DC124A" w:rsidRPr="00DC124A" w:rsidTr="008B72C0">
              <w:trPr>
                <w:trHeight w:val="660"/>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2</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 xml:space="preserve">PHA-2016-0070, </w:t>
                  </w:r>
                  <w:proofErr w:type="spellStart"/>
                  <w:r w:rsidRPr="00DC124A">
                    <w:rPr>
                      <w:szCs w:val="24"/>
                    </w:rPr>
                    <w:t>Apothecare</w:t>
                  </w:r>
                  <w:proofErr w:type="spellEnd"/>
                  <w:r w:rsidRPr="00DC124A">
                    <w:rPr>
                      <w:szCs w:val="24"/>
                    </w:rPr>
                    <w:t xml:space="preserve"> Pharmacy, DS89983</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Mogni</w:t>
                  </w:r>
                </w:p>
              </w:tc>
            </w:tr>
            <w:tr w:rsidR="00DC124A" w:rsidRPr="00DC124A" w:rsidTr="008B72C0">
              <w:trPr>
                <w:trHeight w:val="750"/>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3</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PHA-2016-0122, CVS #17957, DS90007</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Santoro</w:t>
                  </w:r>
                </w:p>
              </w:tc>
            </w:tr>
            <w:tr w:rsidR="00DC124A" w:rsidRPr="00DC124A" w:rsidTr="008B72C0">
              <w:trPr>
                <w:trHeight w:val="825"/>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4</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SA-INV-10000, Omnicare of Northern MA, DS89931</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Santoro</w:t>
                  </w:r>
                </w:p>
              </w:tc>
            </w:tr>
            <w:tr w:rsidR="00DC124A" w:rsidRPr="00DC124A" w:rsidTr="008B72C0">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5</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 xml:space="preserve">PHA-2015-0165, John </w:t>
                  </w:r>
                  <w:proofErr w:type="spellStart"/>
                  <w:r w:rsidRPr="00DC124A">
                    <w:rPr>
                      <w:szCs w:val="24"/>
                    </w:rPr>
                    <w:t>Fanikos</w:t>
                  </w:r>
                  <w:proofErr w:type="spellEnd"/>
                  <w:r w:rsidRPr="00DC124A">
                    <w:rPr>
                      <w:szCs w:val="24"/>
                    </w:rPr>
                    <w:t>, PH19320</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Tran</w:t>
                  </w:r>
                </w:p>
              </w:tc>
            </w:tr>
            <w:tr w:rsidR="00DC124A" w:rsidRPr="00DC124A" w:rsidTr="008B72C0">
              <w:trPr>
                <w:trHeight w:val="915"/>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6</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SA-INV-7313, Rite Aid Pharmacy #10085, DS3180</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Morton</w:t>
                  </w:r>
                </w:p>
              </w:tc>
            </w:tr>
            <w:tr w:rsidR="00DC124A" w:rsidRPr="00DC124A" w:rsidTr="008B72C0">
              <w:trPr>
                <w:trHeight w:val="720"/>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7</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SA-INV-8899, St. Georges Pharmacy Corp., DS90034</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Santoro</w:t>
                  </w:r>
                </w:p>
              </w:tc>
            </w:tr>
            <w:tr w:rsidR="00DC124A" w:rsidRPr="00DC124A" w:rsidTr="008B72C0">
              <w:trPr>
                <w:trHeight w:val="720"/>
              </w:trPr>
              <w:tc>
                <w:tcPr>
                  <w:tcW w:w="652" w:type="dxa"/>
                  <w:tcBorders>
                    <w:top w:val="nil"/>
                    <w:left w:val="single" w:sz="4" w:space="0" w:color="auto"/>
                    <w:bottom w:val="single" w:sz="4" w:space="0" w:color="auto"/>
                    <w:right w:val="single" w:sz="4" w:space="0" w:color="auto"/>
                  </w:tcBorders>
                  <w:shd w:val="clear" w:color="auto" w:fill="auto"/>
                  <w:noWrap/>
                  <w:vAlign w:val="center"/>
                </w:tcPr>
                <w:p w:rsidR="00DC124A" w:rsidRPr="00DC124A" w:rsidRDefault="00DC124A" w:rsidP="00DC124A">
                  <w:pPr>
                    <w:jc w:val="center"/>
                    <w:rPr>
                      <w:b/>
                      <w:bCs/>
                      <w:szCs w:val="24"/>
                    </w:rPr>
                  </w:pPr>
                  <w:r w:rsidRPr="00DC124A">
                    <w:rPr>
                      <w:b/>
                      <w:bCs/>
                      <w:szCs w:val="24"/>
                    </w:rPr>
                    <w:t>8</w:t>
                  </w:r>
                </w:p>
              </w:tc>
              <w:tc>
                <w:tcPr>
                  <w:tcW w:w="477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SA-INV-3258,Village Fertility Pharmacy, DS89658</w:t>
                  </w:r>
                </w:p>
              </w:tc>
              <w:tc>
                <w:tcPr>
                  <w:tcW w:w="2160" w:type="dxa"/>
                  <w:tcBorders>
                    <w:top w:val="single" w:sz="4" w:space="0" w:color="auto"/>
                    <w:left w:val="nil"/>
                    <w:bottom w:val="single" w:sz="4" w:space="0" w:color="auto"/>
                    <w:right w:val="single" w:sz="4" w:space="0" w:color="000000"/>
                  </w:tcBorders>
                  <w:shd w:val="clear" w:color="auto" w:fill="auto"/>
                  <w:vAlign w:val="center"/>
                </w:tcPr>
                <w:p w:rsidR="00DC124A" w:rsidRPr="00DC124A" w:rsidRDefault="00DC124A" w:rsidP="00DC124A">
                  <w:pPr>
                    <w:jc w:val="center"/>
                    <w:rPr>
                      <w:szCs w:val="24"/>
                    </w:rPr>
                  </w:pPr>
                  <w:r w:rsidRPr="00DC124A">
                    <w:rPr>
                      <w:szCs w:val="24"/>
                    </w:rPr>
                    <w:t>Penta</w:t>
                  </w:r>
                </w:p>
              </w:tc>
            </w:tr>
          </w:tbl>
          <w:p w:rsidR="00DC124A" w:rsidRPr="00DC124A" w:rsidRDefault="00DC124A" w:rsidP="00DC124A">
            <w:pPr>
              <w:jc w:val="center"/>
              <w:outlineLvl w:val="0"/>
              <w:rPr>
                <w:rFonts w:eastAsia="Arial Unicode MS"/>
                <w:color w:val="808080"/>
                <w:szCs w:val="24"/>
                <w:u w:color="000000"/>
              </w:rPr>
            </w:pPr>
          </w:p>
        </w:tc>
      </w:tr>
      <w:tr w:rsidR="00DC124A" w:rsidRPr="00DC124A" w:rsidTr="00DC124A">
        <w:trPr>
          <w:gridBefore w:val="1"/>
          <w:wBefore w:w="18" w:type="dxa"/>
          <w:cantSplit/>
          <w:trHeight w:val="366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1:30</w:t>
            </w:r>
          </w:p>
        </w:tc>
        <w:tc>
          <w:tcPr>
            <w:tcW w:w="729"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XII</w:t>
            </w:r>
          </w:p>
        </w:tc>
        <w:tc>
          <w:tcPr>
            <w:tcW w:w="5893"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DC124A" w:rsidRPr="00DC124A" w:rsidRDefault="00DC124A" w:rsidP="00DC124A">
            <w:pPr>
              <w:widowControl w:val="0"/>
              <w:tabs>
                <w:tab w:val="center" w:pos="354"/>
                <w:tab w:val="right" w:pos="8640"/>
              </w:tabs>
              <w:autoSpaceDE w:val="0"/>
              <w:autoSpaceDN w:val="0"/>
              <w:adjustRightInd w:val="0"/>
              <w:outlineLvl w:val="0"/>
              <w:rPr>
                <w:rFonts w:eastAsia="Arial Unicode MS"/>
                <w:b/>
                <w:szCs w:val="24"/>
                <w:u w:color="000000"/>
              </w:rPr>
            </w:pPr>
            <w:r w:rsidRPr="00DC124A">
              <w:rPr>
                <w:rFonts w:eastAsia="Arial Unicode MS"/>
                <w:b/>
                <w:szCs w:val="24"/>
                <w:u w:color="000000"/>
              </w:rPr>
              <w:t>EXECUTIVE SESSION</w:t>
            </w:r>
          </w:p>
          <w:p w:rsidR="00DC124A" w:rsidRPr="00DC124A" w:rsidRDefault="00DC124A" w:rsidP="00DC124A">
            <w:pPr>
              <w:widowControl w:val="0"/>
              <w:tabs>
                <w:tab w:val="center" w:pos="4320"/>
                <w:tab w:val="right" w:pos="8640"/>
              </w:tabs>
              <w:autoSpaceDE w:val="0"/>
              <w:autoSpaceDN w:val="0"/>
              <w:adjustRightInd w:val="0"/>
              <w:ind w:left="264"/>
              <w:rPr>
                <w:color w:val="000000"/>
                <w:szCs w:val="24"/>
              </w:rPr>
            </w:pPr>
            <w:r w:rsidRPr="00DC124A">
              <w:rPr>
                <w:color w:val="000000"/>
                <w:szCs w:val="24"/>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DC124A" w:rsidRPr="00DC124A" w:rsidRDefault="00DC124A" w:rsidP="00DC124A">
            <w:pPr>
              <w:widowControl w:val="0"/>
              <w:tabs>
                <w:tab w:val="center" w:pos="4320"/>
                <w:tab w:val="right" w:pos="8640"/>
              </w:tabs>
              <w:autoSpaceDE w:val="0"/>
              <w:autoSpaceDN w:val="0"/>
              <w:adjustRightInd w:val="0"/>
              <w:ind w:left="426" w:hanging="360"/>
              <w:rPr>
                <w:color w:val="000000"/>
                <w:szCs w:val="24"/>
              </w:rPr>
            </w:pPr>
          </w:p>
          <w:p w:rsidR="00DC124A" w:rsidRPr="00DC124A" w:rsidRDefault="00DC124A" w:rsidP="00DC124A">
            <w:pPr>
              <w:widowControl w:val="0"/>
              <w:tabs>
                <w:tab w:val="center" w:pos="4320"/>
                <w:tab w:val="right" w:pos="8640"/>
              </w:tabs>
              <w:autoSpaceDE w:val="0"/>
              <w:autoSpaceDN w:val="0"/>
              <w:adjustRightInd w:val="0"/>
              <w:ind w:left="360" w:hanging="65"/>
              <w:rPr>
                <w:color w:val="000000"/>
                <w:szCs w:val="24"/>
                <w:u w:val="single"/>
              </w:rPr>
            </w:pPr>
            <w:r w:rsidRPr="00DC124A">
              <w:rPr>
                <w:color w:val="000000"/>
                <w:szCs w:val="24"/>
              </w:rPr>
              <w:t>Specifically, the Board will discuss and evaluate the Good</w:t>
            </w:r>
          </w:p>
          <w:p w:rsidR="00DC124A" w:rsidRPr="00DC124A" w:rsidRDefault="00DC124A" w:rsidP="00DC124A">
            <w:pPr>
              <w:widowControl w:val="0"/>
              <w:tabs>
                <w:tab w:val="center" w:pos="4320"/>
                <w:tab w:val="right" w:pos="8640"/>
              </w:tabs>
              <w:autoSpaceDE w:val="0"/>
              <w:autoSpaceDN w:val="0"/>
              <w:adjustRightInd w:val="0"/>
              <w:ind w:left="360" w:hanging="65"/>
              <w:rPr>
                <w:color w:val="000000"/>
                <w:szCs w:val="24"/>
              </w:rPr>
            </w:pPr>
            <w:r w:rsidRPr="00DC124A">
              <w:rPr>
                <w:color w:val="000000"/>
                <w:szCs w:val="24"/>
              </w:rPr>
              <w:t>Moral Character as required for registration for pending</w:t>
            </w:r>
          </w:p>
          <w:p w:rsidR="00DC124A" w:rsidRPr="00DC124A" w:rsidRDefault="00DC124A" w:rsidP="00DC124A">
            <w:pPr>
              <w:widowControl w:val="0"/>
              <w:tabs>
                <w:tab w:val="center" w:pos="4320"/>
                <w:tab w:val="right" w:pos="8640"/>
              </w:tabs>
              <w:autoSpaceDE w:val="0"/>
              <w:autoSpaceDN w:val="0"/>
              <w:adjustRightInd w:val="0"/>
              <w:ind w:left="259" w:hanging="65"/>
              <w:rPr>
                <w:bCs/>
                <w:color w:val="000000"/>
                <w:szCs w:val="24"/>
              </w:rPr>
            </w:pPr>
            <w:r w:rsidRPr="00DC124A">
              <w:rPr>
                <w:color w:val="000000"/>
                <w:szCs w:val="24"/>
              </w:rPr>
              <w:t xml:space="preserve">  applicant.</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CLOSED SESSION</w:t>
            </w:r>
          </w:p>
        </w:tc>
      </w:tr>
      <w:tr w:rsidR="00DC124A" w:rsidRPr="00DC124A" w:rsidTr="008B72C0">
        <w:trPr>
          <w:gridBefore w:val="1"/>
          <w:wBefore w:w="18" w:type="dxa"/>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2:00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XIII</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DC124A" w:rsidRPr="00DC124A" w:rsidRDefault="00DC124A" w:rsidP="00DC124A">
            <w:pPr>
              <w:widowControl w:val="0"/>
              <w:tabs>
                <w:tab w:val="center" w:pos="354"/>
                <w:tab w:val="right" w:pos="8640"/>
              </w:tabs>
              <w:autoSpaceDE w:val="0"/>
              <w:autoSpaceDN w:val="0"/>
              <w:adjustRightInd w:val="0"/>
              <w:outlineLvl w:val="0"/>
              <w:rPr>
                <w:rFonts w:eastAsia="Arial Unicode MS"/>
                <w:b/>
                <w:szCs w:val="24"/>
              </w:rPr>
            </w:pPr>
            <w:r w:rsidRPr="00DC124A">
              <w:rPr>
                <w:rFonts w:eastAsia="Arial Unicode MS"/>
                <w:b/>
                <w:szCs w:val="24"/>
              </w:rPr>
              <w:t>ADJUDICATORY SESSION (M.G.L. c. 30A, § 18)</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CLOSED SESSION</w:t>
            </w:r>
          </w:p>
        </w:tc>
      </w:tr>
      <w:tr w:rsidR="00DC124A" w:rsidRPr="00DC124A" w:rsidTr="008B72C0">
        <w:trPr>
          <w:gridBefore w:val="1"/>
          <w:wBefore w:w="18" w:type="dxa"/>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rPr>
              <w:t>2:10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XIV</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DC124A" w:rsidRPr="00DC124A" w:rsidRDefault="00DC124A" w:rsidP="00DC124A">
            <w:pPr>
              <w:widowControl w:val="0"/>
              <w:tabs>
                <w:tab w:val="center" w:pos="354"/>
                <w:tab w:val="right" w:pos="8640"/>
              </w:tabs>
              <w:autoSpaceDE w:val="0"/>
              <w:autoSpaceDN w:val="0"/>
              <w:adjustRightInd w:val="0"/>
              <w:outlineLvl w:val="0"/>
              <w:rPr>
                <w:rFonts w:eastAsia="Arial Unicode MS"/>
                <w:b/>
                <w:szCs w:val="24"/>
              </w:rPr>
            </w:pPr>
            <w:r w:rsidRPr="00DC124A">
              <w:rPr>
                <w:rFonts w:eastAsia="Arial Unicode MS"/>
                <w:b/>
                <w:szCs w:val="24"/>
              </w:rPr>
              <w:t>M.G.L. c. 112, § 65C SESSION</w:t>
            </w:r>
          </w:p>
          <w:p w:rsidR="00DC124A" w:rsidRPr="00DC124A" w:rsidRDefault="00DC124A" w:rsidP="00DC124A">
            <w:pPr>
              <w:widowControl w:val="0"/>
              <w:tabs>
                <w:tab w:val="center" w:pos="354"/>
                <w:tab w:val="right" w:pos="8640"/>
              </w:tabs>
              <w:autoSpaceDE w:val="0"/>
              <w:autoSpaceDN w:val="0"/>
              <w:adjustRightInd w:val="0"/>
              <w:outlineLvl w:val="0"/>
              <w:rPr>
                <w:rFonts w:eastAsia="Arial Unicode MS"/>
                <w:b/>
                <w:szCs w:val="24"/>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r w:rsidRPr="00DC124A">
              <w:rPr>
                <w:rFonts w:eastAsia="Arial Unicode MS"/>
                <w:szCs w:val="24"/>
                <w:u w:color="000000"/>
              </w:rPr>
              <w:t>CLOSED SESSION</w:t>
            </w:r>
          </w:p>
        </w:tc>
      </w:tr>
      <w:tr w:rsidR="00DC124A" w:rsidRPr="00DC124A" w:rsidTr="008B72C0">
        <w:trPr>
          <w:gridBefore w:val="1"/>
          <w:wBefore w:w="18" w:type="dxa"/>
          <w:cantSplit/>
          <w:trHeight w:val="460"/>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jc w:val="center"/>
              <w:rPr>
                <w:rFonts w:eastAsia="Arial Unicode MS"/>
                <w:b/>
                <w:szCs w:val="24"/>
              </w:rPr>
            </w:pPr>
            <w:r w:rsidRPr="00DC124A">
              <w:rPr>
                <w:rFonts w:eastAsia="Arial Unicode MS"/>
                <w:b/>
                <w:szCs w:val="24"/>
                <w:u w:color="000000"/>
              </w:rPr>
              <w:t>5:00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124A" w:rsidRPr="00DC124A" w:rsidRDefault="00DC124A" w:rsidP="00DC124A">
            <w:pPr>
              <w:keepNext/>
              <w:tabs>
                <w:tab w:val="left" w:pos="401"/>
              </w:tabs>
              <w:jc w:val="center"/>
              <w:outlineLvl w:val="8"/>
              <w:rPr>
                <w:rFonts w:eastAsia="Arial Unicode MS"/>
                <w:b/>
                <w:szCs w:val="24"/>
                <w:u w:color="000000"/>
              </w:rPr>
            </w:pPr>
            <w:r w:rsidRPr="00DC124A">
              <w:rPr>
                <w:rFonts w:eastAsia="Arial Unicode MS"/>
                <w:b/>
                <w:szCs w:val="24"/>
                <w:u w:color="000000"/>
              </w:rPr>
              <w:t>XV</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DC124A" w:rsidRPr="00DC124A" w:rsidRDefault="00DC124A" w:rsidP="00DC124A">
            <w:pPr>
              <w:widowControl w:val="0"/>
              <w:tabs>
                <w:tab w:val="center" w:pos="354"/>
                <w:tab w:val="right" w:pos="8640"/>
              </w:tabs>
              <w:autoSpaceDE w:val="0"/>
              <w:autoSpaceDN w:val="0"/>
              <w:adjustRightInd w:val="0"/>
              <w:outlineLvl w:val="0"/>
              <w:rPr>
                <w:rFonts w:eastAsia="Arial Unicode MS"/>
                <w:b/>
                <w:szCs w:val="24"/>
              </w:rPr>
            </w:pPr>
            <w:r w:rsidRPr="00DC124A">
              <w:rPr>
                <w:b/>
                <w:szCs w:val="24"/>
              </w:rPr>
              <w:t>ADJOURNMENT</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DC124A" w:rsidRPr="00DC124A" w:rsidRDefault="00DC124A" w:rsidP="00DC124A">
            <w:pPr>
              <w:jc w:val="center"/>
              <w:outlineLvl w:val="0"/>
              <w:rPr>
                <w:rFonts w:eastAsia="Arial Unicode MS"/>
                <w:szCs w:val="24"/>
                <w:u w:color="000000"/>
              </w:rPr>
            </w:pPr>
          </w:p>
        </w:tc>
      </w:tr>
    </w:tbl>
    <w:p w:rsidR="00DC124A" w:rsidRPr="00DC124A" w:rsidRDefault="00DC124A" w:rsidP="00DC124A">
      <w:pPr>
        <w:tabs>
          <w:tab w:val="left" w:pos="3309"/>
        </w:tabs>
        <w:rPr>
          <w:szCs w:val="24"/>
        </w:rPr>
      </w:pPr>
    </w:p>
    <w:p w:rsidR="00592579" w:rsidRPr="00AF1A5F" w:rsidRDefault="00592579" w:rsidP="00592579">
      <w:pPr>
        <w:pStyle w:val="Heading9"/>
        <w:rPr>
          <w:rFonts w:ascii="Times New Roman" w:hAnsi="Times New Roman"/>
          <w:szCs w:val="24"/>
        </w:rPr>
      </w:pPr>
      <w:r w:rsidRPr="00AF1A5F">
        <w:rPr>
          <w:rFonts w:ascii="Times New Roman" w:hAnsi="Times New Roman"/>
          <w:szCs w:val="24"/>
        </w:rPr>
        <w:t>COMMONWEALTH OF MASSACHUSETTS</w:t>
      </w:r>
    </w:p>
    <w:p w:rsidR="00592579" w:rsidRPr="00AF1A5F" w:rsidRDefault="00592579" w:rsidP="00592579">
      <w:pPr>
        <w:jc w:val="center"/>
        <w:rPr>
          <w:b/>
          <w:szCs w:val="24"/>
        </w:rPr>
      </w:pPr>
      <w:r w:rsidRPr="00AF1A5F">
        <w:rPr>
          <w:b/>
          <w:szCs w:val="24"/>
        </w:rPr>
        <w:t>BOARD OF REGISTRATION IN PHARMACY</w:t>
      </w:r>
    </w:p>
    <w:p w:rsidR="00592579" w:rsidRPr="00AF1A5F" w:rsidRDefault="00592579" w:rsidP="00592579">
      <w:pPr>
        <w:jc w:val="center"/>
        <w:rPr>
          <w:b/>
          <w:szCs w:val="24"/>
        </w:rPr>
      </w:pPr>
    </w:p>
    <w:p w:rsidR="00AF1A5F" w:rsidRPr="00AF1A5F" w:rsidRDefault="00AF1A5F" w:rsidP="00AF1A5F">
      <w:pPr>
        <w:jc w:val="center"/>
        <w:rPr>
          <w:b/>
          <w:szCs w:val="24"/>
        </w:rPr>
      </w:pPr>
      <w:r w:rsidRPr="00AF1A5F">
        <w:rPr>
          <w:b/>
          <w:szCs w:val="24"/>
        </w:rPr>
        <w:t xml:space="preserve">MINUTES OF THE </w:t>
      </w:r>
      <w:r w:rsidR="00834FE6">
        <w:rPr>
          <w:b/>
          <w:szCs w:val="24"/>
        </w:rPr>
        <w:t>GENERAL SESSION</w:t>
      </w:r>
    </w:p>
    <w:p w:rsidR="00592579" w:rsidRPr="00AF1A5F" w:rsidRDefault="00592579" w:rsidP="00592579">
      <w:pPr>
        <w:jc w:val="center"/>
        <w:rPr>
          <w:b/>
          <w:szCs w:val="24"/>
        </w:rPr>
      </w:pPr>
      <w:r w:rsidRPr="00AF1A5F">
        <w:rPr>
          <w:b/>
          <w:szCs w:val="24"/>
        </w:rPr>
        <w:t>239 Causeway Street, Fourth Floor ~ Room 417A</w:t>
      </w:r>
    </w:p>
    <w:p w:rsidR="00592579" w:rsidRPr="00AF1A5F" w:rsidRDefault="00592579" w:rsidP="00592579">
      <w:pPr>
        <w:jc w:val="center"/>
        <w:rPr>
          <w:b/>
          <w:szCs w:val="24"/>
        </w:rPr>
      </w:pPr>
      <w:r w:rsidRPr="00AF1A5F">
        <w:rPr>
          <w:b/>
          <w:szCs w:val="24"/>
        </w:rPr>
        <w:t>Boston, Massachusetts, 02114</w:t>
      </w:r>
    </w:p>
    <w:p w:rsidR="00592579" w:rsidRPr="00AF1A5F" w:rsidRDefault="00592579" w:rsidP="00592579">
      <w:pPr>
        <w:jc w:val="center"/>
        <w:rPr>
          <w:b/>
          <w:szCs w:val="24"/>
        </w:rPr>
      </w:pPr>
    </w:p>
    <w:p w:rsidR="00592579" w:rsidRPr="00AF1A5F" w:rsidRDefault="00592579" w:rsidP="00592579">
      <w:pPr>
        <w:jc w:val="center"/>
        <w:rPr>
          <w:b/>
          <w:szCs w:val="24"/>
        </w:rPr>
      </w:pPr>
      <w:r w:rsidRPr="00AF1A5F">
        <w:rPr>
          <w:b/>
          <w:szCs w:val="24"/>
        </w:rPr>
        <w:t>November 1, 2016</w:t>
      </w:r>
    </w:p>
    <w:p w:rsidR="00592579" w:rsidRPr="00AF1A5F" w:rsidRDefault="00592579" w:rsidP="00592579">
      <w:pPr>
        <w:pBdr>
          <w:bottom w:val="single" w:sz="12" w:space="1" w:color="auto"/>
        </w:pBdr>
        <w:jc w:val="center"/>
        <w:rPr>
          <w:b/>
          <w:szCs w:val="24"/>
        </w:rPr>
      </w:pPr>
    </w:p>
    <w:p w:rsidR="00592579" w:rsidRPr="00AF1A5F" w:rsidRDefault="00592579" w:rsidP="00592579">
      <w:pPr>
        <w:rPr>
          <w:b/>
          <w:szCs w:val="24"/>
          <w:u w:val="single"/>
        </w:rPr>
      </w:pPr>
      <w:r w:rsidRPr="00AF1A5F">
        <w:rPr>
          <w:b/>
          <w:szCs w:val="24"/>
          <w:u w:val="single"/>
        </w:rPr>
        <w:t>Board Members Present</w:t>
      </w:r>
      <w:r w:rsidRPr="00AF1A5F">
        <w:rPr>
          <w:b/>
          <w:szCs w:val="24"/>
        </w:rPr>
        <w:tab/>
      </w:r>
      <w:r w:rsidRPr="00AF1A5F">
        <w:rPr>
          <w:b/>
          <w:szCs w:val="24"/>
        </w:rPr>
        <w:tab/>
      </w:r>
      <w:r w:rsidRPr="00AF1A5F">
        <w:rPr>
          <w:b/>
          <w:szCs w:val="24"/>
        </w:rPr>
        <w:tab/>
      </w:r>
      <w:r w:rsidRPr="00AF1A5F">
        <w:rPr>
          <w:b/>
          <w:szCs w:val="24"/>
        </w:rPr>
        <w:tab/>
      </w:r>
      <w:r w:rsidR="008B72C0">
        <w:rPr>
          <w:b/>
          <w:szCs w:val="24"/>
        </w:rPr>
        <w:tab/>
      </w:r>
      <w:r w:rsidRPr="00AF1A5F">
        <w:rPr>
          <w:b/>
          <w:szCs w:val="24"/>
          <w:u w:val="single"/>
        </w:rPr>
        <w:t>Board Members Not Present</w:t>
      </w:r>
    </w:p>
    <w:p w:rsidR="00592579" w:rsidRPr="00AF1A5F" w:rsidRDefault="00592579" w:rsidP="00592579">
      <w:pPr>
        <w:rPr>
          <w:szCs w:val="24"/>
        </w:rPr>
      </w:pPr>
      <w:r w:rsidRPr="00AF1A5F">
        <w:rPr>
          <w:szCs w:val="24"/>
        </w:rPr>
        <w:t xml:space="preserve">Ed Taglieri Jr., R.Ph. President </w:t>
      </w:r>
      <w:r w:rsidRPr="00AF1A5F">
        <w:rPr>
          <w:szCs w:val="24"/>
        </w:rPr>
        <w:tab/>
      </w:r>
      <w:r w:rsidRPr="00AF1A5F">
        <w:rPr>
          <w:szCs w:val="24"/>
        </w:rPr>
        <w:tab/>
      </w:r>
      <w:r w:rsidRPr="00AF1A5F">
        <w:rPr>
          <w:szCs w:val="24"/>
        </w:rPr>
        <w:tab/>
      </w:r>
      <w:r w:rsidRPr="00AF1A5F">
        <w:rPr>
          <w:szCs w:val="24"/>
        </w:rPr>
        <w:tab/>
        <w:t xml:space="preserve"> Ali Raja, MD, MBA, MPH</w:t>
      </w:r>
    </w:p>
    <w:p w:rsidR="00592579" w:rsidRPr="00AF1A5F" w:rsidRDefault="00592579" w:rsidP="00592579">
      <w:pPr>
        <w:rPr>
          <w:szCs w:val="24"/>
        </w:rPr>
      </w:pPr>
      <w:r w:rsidRPr="00AF1A5F">
        <w:rPr>
          <w:szCs w:val="24"/>
        </w:rPr>
        <w:t>Timothy Fensky, R.Ph. President Elect</w:t>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 xml:space="preserve">Michael Godek, </w:t>
      </w:r>
      <w:proofErr w:type="spellStart"/>
      <w:r w:rsidRPr="00AF1A5F">
        <w:rPr>
          <w:szCs w:val="24"/>
        </w:rPr>
        <w:t>R.Ph.Secretary</w:t>
      </w:r>
      <w:proofErr w:type="spellEnd"/>
      <w:r w:rsidRPr="00AF1A5F">
        <w:rPr>
          <w:szCs w:val="24"/>
        </w:rPr>
        <w:tab/>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Garret Cavanaugh, R.Ph.</w:t>
      </w:r>
    </w:p>
    <w:p w:rsidR="00592579" w:rsidRPr="00AF1A5F" w:rsidRDefault="00592579" w:rsidP="00592579">
      <w:pPr>
        <w:rPr>
          <w:szCs w:val="24"/>
        </w:rPr>
      </w:pPr>
      <w:r w:rsidRPr="00AF1A5F">
        <w:rPr>
          <w:szCs w:val="24"/>
        </w:rPr>
        <w:t>Patrick Gannon, R.Ph</w:t>
      </w:r>
    </w:p>
    <w:p w:rsidR="00592579" w:rsidRPr="00AF1A5F" w:rsidRDefault="00592579" w:rsidP="00592579">
      <w:pPr>
        <w:rPr>
          <w:szCs w:val="24"/>
        </w:rPr>
      </w:pPr>
      <w:r w:rsidRPr="00AF1A5F">
        <w:rPr>
          <w:szCs w:val="24"/>
        </w:rPr>
        <w:t xml:space="preserve">Catherine </w:t>
      </w:r>
      <w:proofErr w:type="spellStart"/>
      <w:r w:rsidRPr="00AF1A5F">
        <w:rPr>
          <w:szCs w:val="24"/>
        </w:rPr>
        <w:t>Basile</w:t>
      </w:r>
      <w:proofErr w:type="spellEnd"/>
      <w:r w:rsidRPr="00AF1A5F">
        <w:rPr>
          <w:szCs w:val="24"/>
        </w:rPr>
        <w:t>, Pharm D, R.Ph</w:t>
      </w:r>
    </w:p>
    <w:p w:rsidR="00592579" w:rsidRPr="00AF1A5F" w:rsidRDefault="00592579" w:rsidP="00592579">
      <w:pPr>
        <w:rPr>
          <w:szCs w:val="24"/>
        </w:rPr>
      </w:pPr>
      <w:r w:rsidRPr="00AF1A5F">
        <w:rPr>
          <w:szCs w:val="24"/>
        </w:rPr>
        <w:t>Susan Cornacchio, JD, RN</w:t>
      </w:r>
    </w:p>
    <w:p w:rsidR="00592579" w:rsidRPr="00AF1A5F" w:rsidRDefault="00592579" w:rsidP="00592579">
      <w:pPr>
        <w:rPr>
          <w:szCs w:val="24"/>
        </w:rPr>
      </w:pPr>
      <w:r w:rsidRPr="00AF1A5F">
        <w:rPr>
          <w:szCs w:val="24"/>
        </w:rPr>
        <w:t>Andrew Stein, Pharm D, R.Ph.</w:t>
      </w:r>
    </w:p>
    <w:p w:rsidR="00592579" w:rsidRPr="00AF1A5F" w:rsidRDefault="00592579" w:rsidP="00592579">
      <w:pPr>
        <w:rPr>
          <w:szCs w:val="24"/>
        </w:rPr>
      </w:pPr>
      <w:r w:rsidRPr="00AF1A5F">
        <w:rPr>
          <w:szCs w:val="24"/>
        </w:rPr>
        <w:t>Phillippe Bouvier, R.Ph.</w:t>
      </w:r>
    </w:p>
    <w:p w:rsidR="00592579" w:rsidRPr="00AF1A5F" w:rsidRDefault="00592579" w:rsidP="00592579">
      <w:pPr>
        <w:rPr>
          <w:szCs w:val="24"/>
        </w:rPr>
      </w:pPr>
      <w:r w:rsidRPr="00AF1A5F">
        <w:rPr>
          <w:szCs w:val="24"/>
        </w:rPr>
        <w:t xml:space="preserve">Richard Tinsley, MBA, Med, </w:t>
      </w:r>
      <w:r w:rsidRPr="00AF1A5F">
        <w:rPr>
          <w:szCs w:val="24"/>
        </w:rPr>
        <w:tab/>
      </w:r>
    </w:p>
    <w:p w:rsidR="00592579" w:rsidRPr="00AF1A5F" w:rsidRDefault="00592579" w:rsidP="00592579">
      <w:pPr>
        <w:rPr>
          <w:szCs w:val="24"/>
        </w:rPr>
      </w:pPr>
      <w:r w:rsidRPr="00AF1A5F">
        <w:rPr>
          <w:szCs w:val="24"/>
        </w:rPr>
        <w:t>William Cox, CPhT</w:t>
      </w:r>
    </w:p>
    <w:p w:rsidR="00592579" w:rsidRPr="00AF1A5F" w:rsidRDefault="00592579" w:rsidP="00592579">
      <w:pPr>
        <w:rPr>
          <w:szCs w:val="24"/>
        </w:rPr>
      </w:pPr>
      <w:r w:rsidRPr="00AF1A5F">
        <w:rPr>
          <w:szCs w:val="24"/>
        </w:rPr>
        <w:t>Karen Conley, DNP, RN, AOCN</w:t>
      </w:r>
      <w:proofErr w:type="gramStart"/>
      <w:r w:rsidRPr="00AF1A5F">
        <w:rPr>
          <w:szCs w:val="24"/>
        </w:rPr>
        <w:t>,NEA</w:t>
      </w:r>
      <w:proofErr w:type="gramEnd"/>
      <w:r w:rsidRPr="00AF1A5F">
        <w:rPr>
          <w:szCs w:val="24"/>
        </w:rPr>
        <w:t>-BC</w:t>
      </w:r>
    </w:p>
    <w:p w:rsidR="00592579" w:rsidRPr="00AF1A5F" w:rsidRDefault="00592579" w:rsidP="00592579">
      <w:pPr>
        <w:rPr>
          <w:szCs w:val="24"/>
        </w:rPr>
      </w:pPr>
    </w:p>
    <w:p w:rsidR="00592579" w:rsidRPr="00AF1A5F" w:rsidRDefault="00592579" w:rsidP="00592579">
      <w:pPr>
        <w:rPr>
          <w:szCs w:val="24"/>
        </w:rPr>
      </w:pPr>
      <w:r w:rsidRPr="00AF1A5F">
        <w:rPr>
          <w:b/>
          <w:szCs w:val="24"/>
          <w:u w:val="single"/>
        </w:rPr>
        <w:t>Board Staff Present</w:t>
      </w:r>
      <w:r w:rsidRPr="00AF1A5F">
        <w:rPr>
          <w:b/>
          <w:szCs w:val="24"/>
        </w:rPr>
        <w:tab/>
      </w:r>
      <w:r w:rsidRPr="00AF1A5F">
        <w:rPr>
          <w:b/>
          <w:szCs w:val="24"/>
        </w:rPr>
        <w:tab/>
      </w:r>
      <w:r w:rsidRPr="00AF1A5F">
        <w:rPr>
          <w:b/>
          <w:szCs w:val="24"/>
        </w:rPr>
        <w:tab/>
      </w:r>
      <w:r w:rsidRPr="00AF1A5F">
        <w:rPr>
          <w:b/>
          <w:szCs w:val="24"/>
        </w:rPr>
        <w:tab/>
      </w:r>
      <w:r w:rsidRPr="00AF1A5F">
        <w:rPr>
          <w:b/>
          <w:szCs w:val="24"/>
        </w:rPr>
        <w:tab/>
      </w:r>
      <w:r w:rsidR="008B72C0">
        <w:rPr>
          <w:b/>
          <w:szCs w:val="24"/>
        </w:rPr>
        <w:tab/>
      </w:r>
      <w:r w:rsidRPr="00AF1A5F">
        <w:rPr>
          <w:b/>
          <w:szCs w:val="24"/>
          <w:u w:val="single"/>
        </w:rPr>
        <w:t>Board Staff Not Present</w:t>
      </w:r>
    </w:p>
    <w:p w:rsidR="00592579" w:rsidRPr="00AF1A5F" w:rsidRDefault="00592579" w:rsidP="00592579">
      <w:pPr>
        <w:rPr>
          <w:szCs w:val="24"/>
        </w:rPr>
      </w:pPr>
      <w:r w:rsidRPr="00AF1A5F">
        <w:rPr>
          <w:szCs w:val="24"/>
        </w:rPr>
        <w:t>David Sencabaugh, R.Ph, Executive Director</w:t>
      </w:r>
    </w:p>
    <w:p w:rsidR="00592579" w:rsidRPr="00AF1A5F" w:rsidRDefault="00592579" w:rsidP="00592579">
      <w:pPr>
        <w:rPr>
          <w:szCs w:val="24"/>
        </w:rPr>
      </w:pPr>
      <w:r w:rsidRPr="00AF1A5F">
        <w:rPr>
          <w:szCs w:val="24"/>
        </w:rPr>
        <w:t>Monica Botto, CPhT, Associate Executive Director</w:t>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Heather Engman, JD, MPH, Pharmacy Board Counsel</w:t>
      </w:r>
      <w:r w:rsidRPr="00AF1A5F">
        <w:rPr>
          <w:szCs w:val="24"/>
        </w:rPr>
        <w:tab/>
      </w:r>
      <w:r w:rsidRPr="00AF1A5F">
        <w:rPr>
          <w:szCs w:val="24"/>
        </w:rPr>
        <w:tab/>
      </w:r>
    </w:p>
    <w:p w:rsidR="00592579" w:rsidRPr="00AF1A5F" w:rsidRDefault="00592579" w:rsidP="00592579">
      <w:pPr>
        <w:rPr>
          <w:szCs w:val="24"/>
        </w:rPr>
      </w:pPr>
      <w:r w:rsidRPr="00AF1A5F">
        <w:rPr>
          <w:szCs w:val="24"/>
        </w:rPr>
        <w:t xml:space="preserve">William E. Frisch, Jr., </w:t>
      </w:r>
      <w:proofErr w:type="gramStart"/>
      <w:r w:rsidRPr="00AF1A5F">
        <w:rPr>
          <w:szCs w:val="24"/>
        </w:rPr>
        <w:t>R.Ph.,</w:t>
      </w:r>
      <w:proofErr w:type="gramEnd"/>
      <w:r w:rsidRPr="00AF1A5F">
        <w:rPr>
          <w:szCs w:val="24"/>
        </w:rPr>
        <w:t xml:space="preserve"> Director of Compliance</w:t>
      </w:r>
      <w:r w:rsidRPr="00AF1A5F">
        <w:rPr>
          <w:szCs w:val="24"/>
        </w:rPr>
        <w:tab/>
      </w:r>
    </w:p>
    <w:p w:rsidR="00592579" w:rsidRPr="00AF1A5F" w:rsidRDefault="00592579" w:rsidP="00592579">
      <w:pPr>
        <w:rPr>
          <w:szCs w:val="24"/>
        </w:rPr>
      </w:pPr>
      <w:r w:rsidRPr="00AF1A5F">
        <w:rPr>
          <w:szCs w:val="24"/>
        </w:rPr>
        <w:t xml:space="preserve">Christina Mogni, </w:t>
      </w:r>
      <w:proofErr w:type="gramStart"/>
      <w:r w:rsidRPr="00AF1A5F">
        <w:rPr>
          <w:szCs w:val="24"/>
        </w:rPr>
        <w:t>R.Ph.,</w:t>
      </w:r>
      <w:proofErr w:type="gramEnd"/>
      <w:r w:rsidRPr="00AF1A5F">
        <w:rPr>
          <w:szCs w:val="24"/>
        </w:rPr>
        <w:t xml:space="preserve"> Investigator</w:t>
      </w:r>
      <w:r w:rsidRPr="00AF1A5F">
        <w:rPr>
          <w:szCs w:val="24"/>
        </w:rPr>
        <w:tab/>
      </w:r>
    </w:p>
    <w:p w:rsidR="00592579" w:rsidRPr="00AF1A5F" w:rsidRDefault="00592579" w:rsidP="00592579">
      <w:pPr>
        <w:rPr>
          <w:szCs w:val="24"/>
        </w:rPr>
      </w:pPr>
      <w:r w:rsidRPr="00AF1A5F">
        <w:rPr>
          <w:szCs w:val="24"/>
        </w:rPr>
        <w:t>Michelle Chan, R.Ph. Quality Assurance Pharmacist</w:t>
      </w:r>
    </w:p>
    <w:p w:rsidR="00592579" w:rsidRPr="00AF1A5F" w:rsidRDefault="00592579" w:rsidP="00592579">
      <w:pPr>
        <w:rPr>
          <w:szCs w:val="24"/>
        </w:rPr>
      </w:pPr>
      <w:r w:rsidRPr="00AF1A5F">
        <w:rPr>
          <w:szCs w:val="24"/>
        </w:rPr>
        <w:t xml:space="preserve">Julienne Tran, </w:t>
      </w:r>
      <w:proofErr w:type="spellStart"/>
      <w:r w:rsidRPr="00AF1A5F">
        <w:rPr>
          <w:szCs w:val="24"/>
        </w:rPr>
        <w:t>PharmD</w:t>
      </w:r>
      <w:proofErr w:type="spellEnd"/>
      <w:r w:rsidRPr="00AF1A5F">
        <w:rPr>
          <w:szCs w:val="24"/>
        </w:rPr>
        <w:t xml:space="preserve">, </w:t>
      </w:r>
      <w:proofErr w:type="gramStart"/>
      <w:r w:rsidRPr="00AF1A5F">
        <w:rPr>
          <w:szCs w:val="24"/>
        </w:rPr>
        <w:t>R.Ph.,</w:t>
      </w:r>
      <w:proofErr w:type="gramEnd"/>
      <w:r w:rsidRPr="00AF1A5F">
        <w:rPr>
          <w:szCs w:val="24"/>
        </w:rPr>
        <w:t xml:space="preserve"> Investigator</w:t>
      </w:r>
      <w:r w:rsidRPr="00AF1A5F">
        <w:rPr>
          <w:szCs w:val="24"/>
        </w:rPr>
        <w:tab/>
      </w:r>
      <w:r w:rsidRPr="00AF1A5F">
        <w:rPr>
          <w:szCs w:val="24"/>
        </w:rPr>
        <w:tab/>
      </w:r>
      <w:r w:rsidRPr="00AF1A5F">
        <w:rPr>
          <w:szCs w:val="24"/>
        </w:rPr>
        <w:tab/>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Richard Harris, Program Analyst</w:t>
      </w:r>
      <w:r w:rsidRPr="00AF1A5F">
        <w:rPr>
          <w:szCs w:val="24"/>
        </w:rPr>
        <w:tab/>
      </w:r>
      <w:r w:rsidRPr="00AF1A5F">
        <w:rPr>
          <w:szCs w:val="24"/>
        </w:rPr>
        <w:tab/>
      </w:r>
      <w:r w:rsidRPr="00AF1A5F">
        <w:rPr>
          <w:szCs w:val="24"/>
        </w:rPr>
        <w:tab/>
      </w:r>
    </w:p>
    <w:p w:rsidR="00592579" w:rsidRPr="00AF1A5F" w:rsidRDefault="00592579" w:rsidP="00592579">
      <w:pPr>
        <w:rPr>
          <w:szCs w:val="24"/>
        </w:rPr>
      </w:pPr>
      <w:r w:rsidRPr="00AF1A5F">
        <w:rPr>
          <w:szCs w:val="24"/>
        </w:rPr>
        <w:t xml:space="preserve">Greg Melton, JD, </w:t>
      </w:r>
      <w:proofErr w:type="gramStart"/>
      <w:r w:rsidRPr="00AF1A5F">
        <w:rPr>
          <w:szCs w:val="24"/>
        </w:rPr>
        <w:t>R.Ph.,</w:t>
      </w:r>
      <w:proofErr w:type="gramEnd"/>
      <w:r w:rsidRPr="00AF1A5F">
        <w:rPr>
          <w:szCs w:val="24"/>
        </w:rPr>
        <w:t xml:space="preserve"> Investigator</w:t>
      </w:r>
    </w:p>
    <w:p w:rsidR="00592579" w:rsidRPr="00AF1A5F" w:rsidRDefault="00592579" w:rsidP="00592579">
      <w:pPr>
        <w:rPr>
          <w:szCs w:val="24"/>
        </w:rPr>
      </w:pPr>
      <w:r w:rsidRPr="00AF1A5F">
        <w:rPr>
          <w:szCs w:val="24"/>
        </w:rPr>
        <w:t xml:space="preserve">Joanne Trifone, </w:t>
      </w:r>
      <w:proofErr w:type="gramStart"/>
      <w:r w:rsidRPr="00AF1A5F">
        <w:rPr>
          <w:szCs w:val="24"/>
        </w:rPr>
        <w:t>R.Ph.,</w:t>
      </w:r>
      <w:proofErr w:type="gramEnd"/>
      <w:r w:rsidRPr="00AF1A5F">
        <w:rPr>
          <w:szCs w:val="24"/>
        </w:rPr>
        <w:t xml:space="preserve"> Director of Pharmacy Investigations</w:t>
      </w:r>
    </w:p>
    <w:p w:rsidR="00592579" w:rsidRPr="00AF1A5F" w:rsidRDefault="00592579" w:rsidP="00592579">
      <w:pPr>
        <w:rPr>
          <w:szCs w:val="24"/>
        </w:rPr>
      </w:pPr>
      <w:r w:rsidRPr="00AF1A5F">
        <w:rPr>
          <w:szCs w:val="24"/>
        </w:rPr>
        <w:t>Joe Santoro, R.Ph. Contract Investigator</w:t>
      </w:r>
      <w:r w:rsidRPr="00AF1A5F">
        <w:rPr>
          <w:szCs w:val="24"/>
        </w:rPr>
        <w:tab/>
      </w:r>
    </w:p>
    <w:p w:rsidR="00592579" w:rsidRPr="00AF1A5F" w:rsidRDefault="00592579" w:rsidP="00592579">
      <w:pPr>
        <w:pBdr>
          <w:bottom w:val="single" w:sz="12" w:space="1" w:color="auto"/>
        </w:pBdr>
        <w:rPr>
          <w:szCs w:val="24"/>
        </w:rPr>
      </w:pPr>
      <w:r w:rsidRPr="00AF1A5F">
        <w:rPr>
          <w:szCs w:val="24"/>
        </w:rPr>
        <w:t>Kimberly Morton, CPhT, Compliance Officer</w:t>
      </w:r>
      <w:r w:rsidRPr="00AF1A5F">
        <w:rPr>
          <w:szCs w:val="24"/>
        </w:rPr>
        <w:tab/>
      </w:r>
    </w:p>
    <w:p w:rsidR="00592579" w:rsidRPr="00AF1A5F" w:rsidRDefault="00592579" w:rsidP="00592579">
      <w:pPr>
        <w:pBdr>
          <w:bottom w:val="single" w:sz="12" w:space="1" w:color="auto"/>
        </w:pBdr>
        <w:rPr>
          <w:szCs w:val="24"/>
        </w:rPr>
      </w:pPr>
      <w:r w:rsidRPr="00AF1A5F">
        <w:rPr>
          <w:szCs w:val="24"/>
        </w:rPr>
        <w:t>Vishal Thaker, PharmD, Pharmacist</w:t>
      </w:r>
      <w:r w:rsidRPr="00AF1A5F">
        <w:rPr>
          <w:szCs w:val="24"/>
        </w:rPr>
        <w:tab/>
      </w:r>
      <w:r w:rsidRPr="00AF1A5F">
        <w:rPr>
          <w:szCs w:val="24"/>
        </w:rPr>
        <w:tab/>
      </w:r>
    </w:p>
    <w:p w:rsidR="00F747A9" w:rsidRDefault="00F747A9" w:rsidP="00834FE6">
      <w:pPr>
        <w:rPr>
          <w:b/>
        </w:rPr>
      </w:pPr>
      <w:r>
        <w:rPr>
          <w:b/>
          <w:u w:val="single"/>
        </w:rPr>
        <w:t xml:space="preserve">TOPIC I </w:t>
      </w:r>
      <w:r>
        <w:rPr>
          <w:b/>
        </w:rPr>
        <w:tab/>
      </w:r>
      <w:r>
        <w:rPr>
          <w:b/>
        </w:rPr>
        <w:tab/>
      </w:r>
      <w:r>
        <w:rPr>
          <w:b/>
        </w:rPr>
        <w:tab/>
        <w:t>CALL TO ORDER</w:t>
      </w:r>
    </w:p>
    <w:p w:rsidR="004D20F0" w:rsidRDefault="004D20F0" w:rsidP="00834FE6">
      <w:pPr>
        <w:rPr>
          <w:b/>
        </w:rPr>
      </w:pPr>
    </w:p>
    <w:p w:rsidR="004D20F0" w:rsidRPr="00F92C46" w:rsidRDefault="004D20F0" w:rsidP="004D20F0">
      <w:pPr>
        <w:rPr>
          <w:b/>
          <w:u w:val="single"/>
        </w:rPr>
      </w:pPr>
      <w:proofErr w:type="gramStart"/>
      <w:r w:rsidRPr="00F92C46">
        <w:rPr>
          <w:b/>
          <w:u w:val="single"/>
        </w:rPr>
        <w:t>TOPIC I.</w:t>
      </w:r>
      <w:proofErr w:type="gramEnd"/>
    </w:p>
    <w:p w:rsidR="004D20F0" w:rsidRPr="00F92C46" w:rsidRDefault="004D20F0" w:rsidP="004D20F0">
      <w:pPr>
        <w:rPr>
          <w:b/>
        </w:rPr>
      </w:pPr>
      <w:r w:rsidRPr="00F92C46">
        <w:rPr>
          <w:b/>
        </w:rPr>
        <w:t>CALL TO ORDER 8:3</w:t>
      </w:r>
      <w:r>
        <w:rPr>
          <w:b/>
        </w:rPr>
        <w:t>5</w:t>
      </w:r>
      <w:r w:rsidRPr="00F92C46">
        <w:rPr>
          <w:b/>
        </w:rPr>
        <w:t xml:space="preserve"> AM</w:t>
      </w:r>
    </w:p>
    <w:p w:rsidR="004D20F0" w:rsidRDefault="004D20F0" w:rsidP="004D20F0">
      <w:r w:rsidRPr="00F92C46">
        <w:rPr>
          <w:u w:val="single"/>
        </w:rPr>
        <w:t>DISCUSSION</w:t>
      </w:r>
      <w:r w:rsidRPr="00F92C46">
        <w:t xml:space="preserve">: A quorum of the Board was present, established by roll call.  President </w:t>
      </w:r>
    </w:p>
    <w:p w:rsidR="004D20F0" w:rsidRDefault="004D20F0" w:rsidP="004D20F0">
      <w:r w:rsidRPr="00F92C46">
        <w:t>E. TAGLIERI chaired the meeting and asked if anyone was recording.  Hearing “no”, he explained that the Board of Pharmacy was recording the meeting.</w:t>
      </w:r>
    </w:p>
    <w:p w:rsidR="004D20F0" w:rsidRPr="00F92C46" w:rsidRDefault="004D20F0" w:rsidP="004D20F0">
      <w:pPr>
        <w:rPr>
          <w:u w:val="single"/>
        </w:rPr>
      </w:pPr>
    </w:p>
    <w:p w:rsidR="004D20F0" w:rsidRDefault="004D20F0" w:rsidP="004D20F0">
      <w:pPr>
        <w:rPr>
          <w:b/>
          <w:u w:val="single"/>
        </w:rPr>
      </w:pPr>
    </w:p>
    <w:p w:rsidR="004D20F0" w:rsidRPr="00F92C46" w:rsidRDefault="004D20F0" w:rsidP="004D20F0">
      <w:pPr>
        <w:rPr>
          <w:b/>
          <w:u w:val="single"/>
        </w:rPr>
      </w:pPr>
      <w:proofErr w:type="gramStart"/>
      <w:r w:rsidRPr="00F92C46">
        <w:rPr>
          <w:b/>
          <w:u w:val="single"/>
        </w:rPr>
        <w:t>TOPIC II.</w:t>
      </w:r>
      <w:proofErr w:type="gramEnd"/>
    </w:p>
    <w:p w:rsidR="004D20F0" w:rsidRPr="00F92C46" w:rsidRDefault="004D20F0" w:rsidP="004D20F0">
      <w:pPr>
        <w:rPr>
          <w:b/>
        </w:rPr>
      </w:pPr>
      <w:r w:rsidRPr="00F92C46">
        <w:rPr>
          <w:b/>
        </w:rPr>
        <w:t>APPROVAL OF AGENDA</w:t>
      </w:r>
    </w:p>
    <w:p w:rsidR="004D20F0" w:rsidRDefault="004D20F0" w:rsidP="004D20F0">
      <w:r w:rsidRPr="00F92C46">
        <w:rPr>
          <w:u w:val="single"/>
        </w:rPr>
        <w:t>DISCUSSION</w:t>
      </w:r>
      <w:r w:rsidRPr="00F92C46">
        <w:t xml:space="preserve">: </w:t>
      </w:r>
      <w:r>
        <w:t xml:space="preserve">The </w:t>
      </w:r>
      <w:proofErr w:type="spellStart"/>
      <w:r>
        <w:t>Apothecare</w:t>
      </w:r>
      <w:proofErr w:type="spellEnd"/>
      <w:r>
        <w:t xml:space="preserve"> case was deferred</w:t>
      </w:r>
    </w:p>
    <w:p w:rsidR="004D20F0" w:rsidRPr="00F92C46" w:rsidRDefault="004D20F0" w:rsidP="004D20F0">
      <w:pPr>
        <w:rPr>
          <w:u w:val="single"/>
        </w:rPr>
      </w:pPr>
      <w:r w:rsidRPr="00F92C46">
        <w:rPr>
          <w:u w:val="single"/>
        </w:rPr>
        <w:t>ACTION:</w:t>
      </w:r>
    </w:p>
    <w:p w:rsidR="004D20F0" w:rsidRPr="00F92C46" w:rsidRDefault="004D20F0" w:rsidP="004D20F0">
      <w:pPr>
        <w:pStyle w:val="Default"/>
      </w:pPr>
      <w:r w:rsidRPr="00F92C46">
        <w:t xml:space="preserve">Motion by </w:t>
      </w:r>
      <w:r>
        <w:t>P. GANNON</w:t>
      </w:r>
      <w:r w:rsidRPr="00F92C46">
        <w:t xml:space="preserve">, seconded by </w:t>
      </w:r>
      <w:r>
        <w:t>C. BASILE</w:t>
      </w:r>
      <w:r w:rsidRPr="00F92C46">
        <w:t>, and voted unanimously to approve the agenda</w:t>
      </w:r>
      <w:r w:rsidR="008B72C0">
        <w:t xml:space="preserve">.  </w:t>
      </w:r>
    </w:p>
    <w:p w:rsidR="004D20F0" w:rsidRDefault="004D20F0" w:rsidP="004D20F0">
      <w:pPr>
        <w:pStyle w:val="Default"/>
      </w:pPr>
      <w:r w:rsidRPr="00F92C46">
        <w:t>Executive Director D. SENCABAUGH introduced APPE student</w:t>
      </w:r>
      <w:r>
        <w:t xml:space="preserve"> Nazmin Khalifa, Northeastern University and Anna Loebe,</w:t>
      </w:r>
      <w:r w:rsidR="00155F41">
        <w:t xml:space="preserve"> </w:t>
      </w:r>
      <w:r>
        <w:t>MCPHS University</w:t>
      </w:r>
      <w:r w:rsidRPr="00F92C46">
        <w:t>.</w:t>
      </w:r>
      <w:r>
        <w:t xml:space="preserve">  President Taglieri asked other interns in the room to introduce themselves.</w:t>
      </w:r>
    </w:p>
    <w:p w:rsidR="004D20F0" w:rsidRPr="00F92C46" w:rsidRDefault="004D20F0" w:rsidP="004D20F0">
      <w:pPr>
        <w:pStyle w:val="Default"/>
      </w:pPr>
    </w:p>
    <w:p w:rsidR="004D20F0" w:rsidRPr="00F92C46" w:rsidRDefault="004D20F0" w:rsidP="004D20F0">
      <w:pPr>
        <w:rPr>
          <w:b/>
          <w:u w:val="single"/>
        </w:rPr>
      </w:pPr>
      <w:proofErr w:type="gramStart"/>
      <w:r w:rsidRPr="00F92C46">
        <w:rPr>
          <w:b/>
          <w:u w:val="single"/>
        </w:rPr>
        <w:t>TOPIC III.</w:t>
      </w:r>
      <w:proofErr w:type="gramEnd"/>
      <w:r w:rsidRPr="00F92C46">
        <w:rPr>
          <w:b/>
          <w:u w:val="single"/>
        </w:rPr>
        <w:t xml:space="preserve"> </w:t>
      </w:r>
    </w:p>
    <w:p w:rsidR="004D20F0" w:rsidRPr="00F92C46" w:rsidRDefault="004D20F0" w:rsidP="004D20F0">
      <w:pPr>
        <w:rPr>
          <w:b/>
        </w:rPr>
      </w:pPr>
      <w:r w:rsidRPr="00F92C46">
        <w:rPr>
          <w:b/>
        </w:rPr>
        <w:t>APPROVAL OF BOARD MINUTES</w:t>
      </w:r>
    </w:p>
    <w:p w:rsidR="004D20F0" w:rsidRPr="00F92C46" w:rsidRDefault="004D20F0" w:rsidP="004D20F0">
      <w:r w:rsidRPr="00F92C46">
        <w:t xml:space="preserve">1. Draft </w:t>
      </w:r>
      <w:r w:rsidR="00155F41">
        <w:t>October 6</w:t>
      </w:r>
      <w:r w:rsidRPr="00F92C46">
        <w:t>, 2016, Regular Session Minutes</w:t>
      </w:r>
    </w:p>
    <w:p w:rsidR="00155F41" w:rsidRDefault="004D20F0" w:rsidP="004D20F0">
      <w:r w:rsidRPr="00F92C46">
        <w:rPr>
          <w:u w:val="single"/>
        </w:rPr>
        <w:t>DISCUSSION</w:t>
      </w:r>
      <w:r w:rsidRPr="00F92C46">
        <w:t>:</w:t>
      </w:r>
      <w:r w:rsidR="00155F41">
        <w:t xml:space="preserve"> none</w:t>
      </w:r>
      <w:r w:rsidRPr="00F92C46">
        <w:t xml:space="preserve"> </w:t>
      </w:r>
    </w:p>
    <w:p w:rsidR="004D20F0" w:rsidRPr="00F92C46" w:rsidRDefault="004D20F0" w:rsidP="004D20F0">
      <w:r w:rsidRPr="00F92C46">
        <w:rPr>
          <w:u w:val="single"/>
        </w:rPr>
        <w:t>ACTION:</w:t>
      </w:r>
      <w:r w:rsidRPr="00F92C46">
        <w:t xml:space="preserve"> </w:t>
      </w:r>
    </w:p>
    <w:p w:rsidR="004D20F0" w:rsidRDefault="004D20F0" w:rsidP="004D20F0">
      <w:pPr>
        <w:pStyle w:val="Default"/>
      </w:pPr>
      <w:r w:rsidRPr="00F92C46">
        <w:t xml:space="preserve">Motion by </w:t>
      </w:r>
      <w:r w:rsidR="00155F41">
        <w:t>M. GODEK</w:t>
      </w:r>
      <w:r w:rsidRPr="00F92C46">
        <w:t xml:space="preserve">, seconded by </w:t>
      </w:r>
      <w:r w:rsidR="00155F41">
        <w:t>C. BASILE</w:t>
      </w:r>
      <w:r w:rsidRPr="00F92C46">
        <w:t xml:space="preserve">, and voted unanimously to approve the minutes of the Regular Session from </w:t>
      </w:r>
      <w:r w:rsidR="00155F41">
        <w:t>October 6, 2016.</w:t>
      </w:r>
      <w:r>
        <w:t xml:space="preserve">  </w:t>
      </w:r>
    </w:p>
    <w:p w:rsidR="004D20F0" w:rsidRPr="00F92C46" w:rsidRDefault="00155F41" w:rsidP="004D20F0">
      <w:pPr>
        <w:pStyle w:val="Default"/>
      </w:pPr>
      <w:r>
        <w:t>W. COX, K. CONLEY, P. GANNON, and R. TINSLEY</w:t>
      </w:r>
      <w:r w:rsidR="004D20F0" w:rsidRPr="00F92C46">
        <w:t xml:space="preserve"> </w:t>
      </w:r>
      <w:r w:rsidR="004D20F0">
        <w:t xml:space="preserve">abstained, since they were not present on </w:t>
      </w:r>
      <w:r>
        <w:t>October 6th</w:t>
      </w:r>
      <w:r w:rsidR="004D20F0">
        <w:t>)</w:t>
      </w:r>
      <w:r w:rsidR="004D20F0" w:rsidRPr="00F92C46">
        <w:t>.</w:t>
      </w:r>
    </w:p>
    <w:p w:rsidR="004D20F0" w:rsidRPr="00F92C46" w:rsidRDefault="004D20F0" w:rsidP="004D20F0">
      <w:pPr>
        <w:tabs>
          <w:tab w:val="left" w:pos="720"/>
        </w:tabs>
        <w:rPr>
          <w:b/>
        </w:rPr>
      </w:pPr>
    </w:p>
    <w:p w:rsidR="004D20F0" w:rsidRPr="00F92C46" w:rsidRDefault="004D20F0" w:rsidP="004D20F0">
      <w:pPr>
        <w:tabs>
          <w:tab w:val="left" w:pos="720"/>
        </w:tabs>
        <w:rPr>
          <w:b/>
        </w:rPr>
      </w:pPr>
      <w:r w:rsidRPr="00F92C46">
        <w:rPr>
          <w:b/>
        </w:rPr>
        <w:t>TOPIC IV:</w:t>
      </w:r>
    </w:p>
    <w:p w:rsidR="004D20F0" w:rsidRPr="00F92C46" w:rsidRDefault="004D20F0" w:rsidP="004D20F0">
      <w:pPr>
        <w:tabs>
          <w:tab w:val="left" w:pos="720"/>
        </w:tabs>
      </w:pPr>
      <w:r w:rsidRPr="00F92C46">
        <w:rPr>
          <w:b/>
        </w:rPr>
        <w:t>APPLICATIONS</w:t>
      </w:r>
      <w:r w:rsidRPr="00F92C46">
        <w:rPr>
          <w:b/>
        </w:rPr>
        <w:tab/>
      </w:r>
      <w:r w:rsidRPr="00F92C46">
        <w:rPr>
          <w:b/>
        </w:rPr>
        <w:tab/>
      </w:r>
      <w:r w:rsidRPr="00F92C46">
        <w:rPr>
          <w:b/>
        </w:rPr>
        <w:tab/>
      </w:r>
      <w:r w:rsidRPr="00F92C46">
        <w:rPr>
          <w:b/>
        </w:rPr>
        <w:tab/>
      </w:r>
      <w:r w:rsidRPr="00F92C46">
        <w:rPr>
          <w:b/>
        </w:rPr>
        <w:tab/>
      </w:r>
      <w:r w:rsidR="008B72C0">
        <w:rPr>
          <w:b/>
        </w:rPr>
        <w:tab/>
      </w:r>
      <w:r w:rsidR="008B72C0">
        <w:rPr>
          <w:b/>
        </w:rPr>
        <w:tab/>
      </w:r>
      <w:r w:rsidRPr="00F92C46">
        <w:rPr>
          <w:b/>
        </w:rPr>
        <w:t>TIME: 8:4</w:t>
      </w:r>
      <w:r>
        <w:rPr>
          <w:b/>
        </w:rPr>
        <w:t>2 am</w:t>
      </w:r>
    </w:p>
    <w:p w:rsidR="004D20F0" w:rsidRPr="00F92C46" w:rsidRDefault="004D20F0" w:rsidP="004D20F0">
      <w:pPr>
        <w:tabs>
          <w:tab w:val="left" w:pos="720"/>
        </w:tabs>
        <w:rPr>
          <w:b/>
        </w:rPr>
      </w:pPr>
    </w:p>
    <w:p w:rsidR="004D20F0" w:rsidRPr="008B72C0" w:rsidRDefault="008B72C0" w:rsidP="008B72C0">
      <w:pPr>
        <w:tabs>
          <w:tab w:val="left" w:pos="450"/>
        </w:tabs>
        <w:rPr>
          <w:b/>
          <w:bCs/>
        </w:rPr>
      </w:pPr>
      <w:proofErr w:type="gramStart"/>
      <w:r>
        <w:rPr>
          <w:b/>
          <w:bCs/>
        </w:rPr>
        <w:t>1.</w:t>
      </w:r>
      <w:r w:rsidR="00660882" w:rsidRPr="008B72C0">
        <w:rPr>
          <w:b/>
          <w:bCs/>
        </w:rPr>
        <w:t>Eaton</w:t>
      </w:r>
      <w:proofErr w:type="gramEnd"/>
      <w:r w:rsidR="00660882" w:rsidRPr="008B72C0">
        <w:rPr>
          <w:b/>
          <w:bCs/>
        </w:rPr>
        <w:t xml:space="preserve"> Apothecary / Lynn Health Center</w:t>
      </w:r>
      <w:r w:rsidR="00660882" w:rsidRPr="008B72C0">
        <w:rPr>
          <w:b/>
          <w:bCs/>
        </w:rPr>
        <w:tab/>
      </w:r>
      <w:r w:rsidR="005F3E3E" w:rsidRPr="008B72C0">
        <w:rPr>
          <w:b/>
          <w:bCs/>
        </w:rPr>
        <w:t>Relocation of re</w:t>
      </w:r>
      <w:r w:rsidR="004D20F0" w:rsidRPr="008B72C0">
        <w:rPr>
          <w:b/>
          <w:bCs/>
        </w:rPr>
        <w:t xml:space="preserve">tail </w:t>
      </w:r>
      <w:r w:rsidR="005F3E3E" w:rsidRPr="008B72C0">
        <w:rPr>
          <w:b/>
          <w:bCs/>
        </w:rPr>
        <w:t>p</w:t>
      </w:r>
      <w:r w:rsidR="004D20F0" w:rsidRPr="008B72C0">
        <w:rPr>
          <w:b/>
          <w:bCs/>
        </w:rPr>
        <w:t>harmacy</w:t>
      </w:r>
      <w:r w:rsidR="004D20F0" w:rsidRPr="008B72C0">
        <w:rPr>
          <w:b/>
          <w:bCs/>
        </w:rPr>
        <w:tab/>
      </w:r>
    </w:p>
    <w:p w:rsidR="004D20F0" w:rsidRPr="00F92C46" w:rsidRDefault="004D20F0" w:rsidP="004D20F0">
      <w:pPr>
        <w:tabs>
          <w:tab w:val="left" w:pos="450"/>
        </w:tabs>
        <w:rPr>
          <w:b/>
          <w:bCs/>
        </w:rPr>
      </w:pPr>
    </w:p>
    <w:p w:rsidR="004D20F0" w:rsidRPr="00F92C46" w:rsidRDefault="004D20F0" w:rsidP="004D20F0">
      <w:pPr>
        <w:tabs>
          <w:tab w:val="left" w:pos="450"/>
        </w:tabs>
        <w:rPr>
          <w:bCs/>
          <w:u w:val="single"/>
        </w:rPr>
      </w:pPr>
      <w:r w:rsidRPr="00F92C46">
        <w:rPr>
          <w:bCs/>
          <w:u w:val="single"/>
        </w:rPr>
        <w:t>RECUSAL</w:t>
      </w:r>
      <w:r w:rsidRPr="00F92C46">
        <w:rPr>
          <w:bCs/>
        </w:rPr>
        <w:t>:</w:t>
      </w:r>
      <w:r w:rsidR="00660882">
        <w:rPr>
          <w:bCs/>
        </w:rPr>
        <w:t xml:space="preserve"> M. GODEK</w:t>
      </w:r>
    </w:p>
    <w:p w:rsidR="004D20F0" w:rsidRDefault="004D20F0" w:rsidP="004D20F0">
      <w:pPr>
        <w:tabs>
          <w:tab w:val="left" w:pos="450"/>
          <w:tab w:val="left" w:pos="720"/>
          <w:tab w:val="left" w:pos="1080"/>
        </w:tabs>
        <w:rPr>
          <w:bCs/>
        </w:rPr>
      </w:pPr>
      <w:r w:rsidRPr="00F92C46">
        <w:rPr>
          <w:bCs/>
          <w:u w:val="single"/>
        </w:rPr>
        <w:t>DISCUSSION</w:t>
      </w:r>
      <w:r w:rsidRPr="00F92C46">
        <w:rPr>
          <w:bCs/>
        </w:rPr>
        <w:t xml:space="preserve">: </w:t>
      </w:r>
      <w:r w:rsidR="005F3E3E">
        <w:rPr>
          <w:bCs/>
        </w:rPr>
        <w:t xml:space="preserve">Eaton was represented by VP Operations John Lynch III, MOR </w:t>
      </w:r>
      <w:proofErr w:type="spellStart"/>
      <w:r w:rsidR="005F3E3E">
        <w:rPr>
          <w:bCs/>
        </w:rPr>
        <w:t>Narin</w:t>
      </w:r>
      <w:proofErr w:type="spellEnd"/>
      <w:r w:rsidR="005F3E3E">
        <w:rPr>
          <w:bCs/>
        </w:rPr>
        <w:t xml:space="preserve"> Paul, and Area Manager David Dumouchel.</w:t>
      </w:r>
      <w:r>
        <w:rPr>
          <w:bCs/>
        </w:rPr>
        <w:t xml:space="preserve">  </w:t>
      </w:r>
      <w:r w:rsidR="005F3E3E">
        <w:rPr>
          <w:bCs/>
        </w:rPr>
        <w:t xml:space="preserve">They satisfactorily answered the Board Members’ questions, indicating that the main reason for the relocation was bigger and better space. </w:t>
      </w:r>
    </w:p>
    <w:p w:rsidR="005F3E3E" w:rsidRPr="00F92C46" w:rsidRDefault="005F3E3E" w:rsidP="004D20F0">
      <w:pPr>
        <w:tabs>
          <w:tab w:val="left" w:pos="450"/>
          <w:tab w:val="left" w:pos="720"/>
          <w:tab w:val="left" w:pos="1080"/>
        </w:tabs>
        <w:rPr>
          <w:bCs/>
        </w:rPr>
      </w:pPr>
    </w:p>
    <w:p w:rsidR="004D20F0" w:rsidRDefault="004D20F0" w:rsidP="004D20F0">
      <w:pPr>
        <w:pStyle w:val="Default"/>
      </w:pPr>
      <w:r w:rsidRPr="00F92C46">
        <w:rPr>
          <w:u w:val="single"/>
        </w:rPr>
        <w:t>ACTION:</w:t>
      </w:r>
      <w:r w:rsidRPr="00F92C46">
        <w:t xml:space="preserve"> Motion by </w:t>
      </w:r>
      <w:r w:rsidR="005F3E3E">
        <w:t>A. STEIN</w:t>
      </w:r>
      <w:r w:rsidRPr="00F92C46">
        <w:t xml:space="preserve">, seconded by, </w:t>
      </w:r>
      <w:r w:rsidR="005F3E3E">
        <w:t>W. COX</w:t>
      </w:r>
      <w:r w:rsidRPr="00F92C46">
        <w:t xml:space="preserve">, and voted unanimously in the affirmative to approve the application for </w:t>
      </w:r>
      <w:r>
        <w:t xml:space="preserve">the </w:t>
      </w:r>
      <w:r w:rsidR="005F3E3E">
        <w:t>relocation of Eaton Apothecary</w:t>
      </w:r>
      <w:r>
        <w:t>, pending a successful inspection.</w:t>
      </w:r>
    </w:p>
    <w:p w:rsidR="002167F3" w:rsidRDefault="002167F3" w:rsidP="004D20F0">
      <w:pPr>
        <w:pStyle w:val="Default"/>
      </w:pPr>
    </w:p>
    <w:p w:rsidR="004D20F0" w:rsidRPr="00F92C46" w:rsidRDefault="004D20F0" w:rsidP="004D20F0">
      <w:pPr>
        <w:tabs>
          <w:tab w:val="left" w:pos="450"/>
        </w:tabs>
        <w:rPr>
          <w:b/>
          <w:bCs/>
        </w:rPr>
      </w:pPr>
      <w:r w:rsidRPr="00F92C46">
        <w:rPr>
          <w:b/>
          <w:bCs/>
        </w:rPr>
        <w:t xml:space="preserve">2. </w:t>
      </w:r>
      <w:r w:rsidR="00202CC9">
        <w:rPr>
          <w:b/>
          <w:bCs/>
        </w:rPr>
        <w:t>Community Health Center of Cape Cod</w:t>
      </w:r>
      <w:r>
        <w:rPr>
          <w:b/>
          <w:bCs/>
        </w:rPr>
        <w:t xml:space="preserve"> – </w:t>
      </w:r>
      <w:r w:rsidR="00202CC9">
        <w:rPr>
          <w:b/>
          <w:bCs/>
        </w:rPr>
        <w:t>New Store</w:t>
      </w:r>
    </w:p>
    <w:p w:rsidR="004D20F0" w:rsidRPr="00F92C46" w:rsidRDefault="004D20F0" w:rsidP="004D20F0">
      <w:pPr>
        <w:tabs>
          <w:tab w:val="left" w:pos="450"/>
        </w:tabs>
        <w:rPr>
          <w:b/>
          <w:bCs/>
        </w:rPr>
      </w:pPr>
      <w:r w:rsidRPr="00F92C46">
        <w:rPr>
          <w:b/>
          <w:bCs/>
        </w:rPr>
        <w:tab/>
      </w:r>
    </w:p>
    <w:p w:rsidR="004D20F0" w:rsidRPr="00F92C46" w:rsidRDefault="004D20F0" w:rsidP="004D20F0">
      <w:pPr>
        <w:pStyle w:val="Default"/>
      </w:pPr>
      <w:r w:rsidRPr="00D4543C">
        <w:rPr>
          <w:u w:val="single"/>
        </w:rPr>
        <w:t>RECUSAL</w:t>
      </w:r>
      <w:r w:rsidRPr="00F92C46">
        <w:t>: None</w:t>
      </w:r>
    </w:p>
    <w:p w:rsidR="004D20F0" w:rsidRPr="00F92C46" w:rsidRDefault="004D20F0" w:rsidP="004D20F0">
      <w:pPr>
        <w:rPr>
          <w:b/>
          <w:u w:val="single"/>
        </w:rPr>
      </w:pPr>
    </w:p>
    <w:p w:rsidR="004D20F0" w:rsidRPr="00F92C46" w:rsidRDefault="004D20F0" w:rsidP="004D20F0">
      <w:pPr>
        <w:rPr>
          <w:b/>
          <w:u w:val="single"/>
        </w:rPr>
      </w:pPr>
      <w:r w:rsidRPr="00F92C46">
        <w:rPr>
          <w:u w:val="single"/>
        </w:rPr>
        <w:t>DISCUSSION</w:t>
      </w:r>
      <w:r w:rsidRPr="00D4543C">
        <w:t xml:space="preserve">:   </w:t>
      </w:r>
      <w:r w:rsidR="005F3E3E">
        <w:t xml:space="preserve">Community Health Center was not notified in time to send representation, however, Director of Compliance W. FRISCH had reviewed the plans and reported that they were straightforward and in order.  </w:t>
      </w:r>
    </w:p>
    <w:p w:rsidR="004D20F0" w:rsidRDefault="004D20F0" w:rsidP="004D20F0">
      <w:pPr>
        <w:pStyle w:val="Default"/>
      </w:pPr>
      <w:r w:rsidRPr="00F92C46">
        <w:rPr>
          <w:u w:val="single"/>
        </w:rPr>
        <w:t>ACTION:</w:t>
      </w:r>
      <w:r w:rsidRPr="00F92C46">
        <w:t xml:space="preserve">  Motion by </w:t>
      </w:r>
      <w:r w:rsidR="005F3E3E">
        <w:t>W. COX</w:t>
      </w:r>
      <w:r w:rsidRPr="00F92C46">
        <w:t xml:space="preserve"> second by </w:t>
      </w:r>
      <w:r w:rsidR="005F3E3E">
        <w:t>K. CONLEY</w:t>
      </w:r>
      <w:r w:rsidRPr="00F92C46">
        <w:t xml:space="preserve">, and voted </w:t>
      </w:r>
      <w:r>
        <w:t xml:space="preserve">unanimously </w:t>
      </w:r>
      <w:r w:rsidRPr="00F92C46">
        <w:t xml:space="preserve">to </w:t>
      </w:r>
      <w:r>
        <w:t xml:space="preserve">approve </w:t>
      </w:r>
      <w:r w:rsidR="005F3E3E">
        <w:t>Community Health Center of Cape Cod, pendin</w:t>
      </w:r>
      <w:r w:rsidR="00011445">
        <w:t>g</w:t>
      </w:r>
      <w:r w:rsidR="005F3E3E">
        <w:t xml:space="preserve"> naming of MOR, submission of a 795 Attestation, </w:t>
      </w:r>
      <w:r w:rsidR="00011445">
        <w:t>verification of DPH/HCQ approval, and</w:t>
      </w:r>
      <w:r>
        <w:t xml:space="preserve"> a successful inspection.</w:t>
      </w:r>
    </w:p>
    <w:p w:rsidR="00011445" w:rsidRDefault="00011445" w:rsidP="004D20F0">
      <w:pPr>
        <w:pStyle w:val="Default"/>
      </w:pPr>
    </w:p>
    <w:p w:rsidR="004D20F0" w:rsidRDefault="004D20F0" w:rsidP="004D20F0">
      <w:pPr>
        <w:pStyle w:val="Default"/>
      </w:pPr>
    </w:p>
    <w:p w:rsidR="004D20F0" w:rsidRPr="00F92C46" w:rsidRDefault="004D20F0" w:rsidP="004D20F0">
      <w:pPr>
        <w:pStyle w:val="Default"/>
        <w:rPr>
          <w:b/>
          <w:bCs/>
        </w:rPr>
      </w:pPr>
      <w:r>
        <w:t>3.</w:t>
      </w:r>
      <w:r>
        <w:rPr>
          <w:b/>
          <w:bCs/>
        </w:rPr>
        <w:t xml:space="preserve"> </w:t>
      </w:r>
      <w:r w:rsidR="00202CC9">
        <w:rPr>
          <w:b/>
          <w:bCs/>
        </w:rPr>
        <w:t>Brigham and Women’s Hospital -</w:t>
      </w:r>
      <w:r>
        <w:rPr>
          <w:b/>
          <w:bCs/>
        </w:rPr>
        <w:t xml:space="preserve"> Re</w:t>
      </w:r>
      <w:r w:rsidR="00202CC9">
        <w:rPr>
          <w:b/>
          <w:bCs/>
        </w:rPr>
        <w:t>novation</w:t>
      </w:r>
    </w:p>
    <w:p w:rsidR="004D20F0" w:rsidRPr="00F92C46" w:rsidRDefault="004D20F0" w:rsidP="004D20F0">
      <w:pPr>
        <w:tabs>
          <w:tab w:val="left" w:pos="450"/>
        </w:tabs>
        <w:rPr>
          <w:bCs/>
        </w:rPr>
      </w:pPr>
    </w:p>
    <w:p w:rsidR="004D20F0" w:rsidRPr="00F92C46" w:rsidRDefault="004D20F0" w:rsidP="004D20F0">
      <w:pPr>
        <w:tabs>
          <w:tab w:val="left" w:pos="450"/>
        </w:tabs>
        <w:rPr>
          <w:b/>
          <w:bCs/>
        </w:rPr>
      </w:pPr>
      <w:r w:rsidRPr="00F92C46">
        <w:rPr>
          <w:bCs/>
        </w:rPr>
        <w:t xml:space="preserve">RECUSAL: </w:t>
      </w:r>
      <w:r w:rsidR="00011445">
        <w:rPr>
          <w:bCs/>
        </w:rPr>
        <w:t>Karen Conley recused and was not present for the discussion or vote on this matter.</w:t>
      </w:r>
    </w:p>
    <w:p w:rsidR="004D20F0" w:rsidRDefault="004D20F0" w:rsidP="004D20F0">
      <w:pPr>
        <w:tabs>
          <w:tab w:val="left" w:pos="450"/>
          <w:tab w:val="left" w:pos="720"/>
          <w:tab w:val="left" w:pos="1080"/>
        </w:tabs>
        <w:rPr>
          <w:bCs/>
        </w:rPr>
      </w:pPr>
      <w:r w:rsidRPr="00F92C46">
        <w:rPr>
          <w:bCs/>
          <w:u w:val="single"/>
        </w:rPr>
        <w:t>DISCUSSION</w:t>
      </w:r>
      <w:r w:rsidRPr="00F92C46">
        <w:rPr>
          <w:bCs/>
        </w:rPr>
        <w:t xml:space="preserve">: </w:t>
      </w:r>
      <w:r w:rsidR="00011445">
        <w:rPr>
          <w:bCs/>
        </w:rPr>
        <w:t>Brigham and Women’s</w:t>
      </w:r>
      <w:r>
        <w:rPr>
          <w:bCs/>
        </w:rPr>
        <w:t xml:space="preserve"> was represented by </w:t>
      </w:r>
      <w:r w:rsidR="00011445">
        <w:rPr>
          <w:bCs/>
        </w:rPr>
        <w:t xml:space="preserve">MOR Justin </w:t>
      </w:r>
      <w:proofErr w:type="spellStart"/>
      <w:proofErr w:type="gramStart"/>
      <w:r w:rsidR="00011445">
        <w:rPr>
          <w:bCs/>
        </w:rPr>
        <w:t>Paolino</w:t>
      </w:r>
      <w:proofErr w:type="spellEnd"/>
      <w:r w:rsidR="00011445">
        <w:rPr>
          <w:bCs/>
        </w:rPr>
        <w:t>,</w:t>
      </w:r>
      <w:proofErr w:type="gramEnd"/>
      <w:r w:rsidR="00011445">
        <w:rPr>
          <w:bCs/>
        </w:rPr>
        <w:t xml:space="preserve"> and Attorney Andrew </w:t>
      </w:r>
      <w:proofErr w:type="spellStart"/>
      <w:r w:rsidR="00011445">
        <w:rPr>
          <w:bCs/>
        </w:rPr>
        <w:t>Ferren</w:t>
      </w:r>
      <w:proofErr w:type="spellEnd"/>
      <w:r w:rsidR="00011445">
        <w:rPr>
          <w:bCs/>
        </w:rPr>
        <w:t xml:space="preserve"> from </w:t>
      </w:r>
      <w:proofErr w:type="spellStart"/>
      <w:r w:rsidR="00011445">
        <w:rPr>
          <w:bCs/>
        </w:rPr>
        <w:t>Dona</w:t>
      </w:r>
      <w:r w:rsidR="00E700AE">
        <w:rPr>
          <w:bCs/>
        </w:rPr>
        <w:t>g</w:t>
      </w:r>
      <w:r w:rsidR="00011445">
        <w:rPr>
          <w:bCs/>
        </w:rPr>
        <w:t>hue</w:t>
      </w:r>
      <w:proofErr w:type="spellEnd"/>
      <w:r w:rsidR="00011445">
        <w:rPr>
          <w:bCs/>
        </w:rPr>
        <w:t xml:space="preserve">, Barrett, and </w:t>
      </w:r>
      <w:proofErr w:type="spellStart"/>
      <w:r w:rsidR="00E700AE">
        <w:rPr>
          <w:bCs/>
        </w:rPr>
        <w:t>Singal</w:t>
      </w:r>
      <w:proofErr w:type="spellEnd"/>
      <w:r w:rsidR="00E700AE">
        <w:rPr>
          <w:bCs/>
        </w:rPr>
        <w:t xml:space="preserve">.  </w:t>
      </w:r>
      <w:r w:rsidR="00B7227D">
        <w:rPr>
          <w:bCs/>
        </w:rPr>
        <w:t xml:space="preserve">Inspection at B &amp; W turned up failed </w:t>
      </w:r>
      <w:proofErr w:type="spellStart"/>
      <w:r w:rsidR="00B7227D">
        <w:rPr>
          <w:bCs/>
        </w:rPr>
        <w:t>Hepa</w:t>
      </w:r>
      <w:proofErr w:type="spellEnd"/>
      <w:r w:rsidR="00B7227D">
        <w:rPr>
          <w:bCs/>
        </w:rPr>
        <w:t xml:space="preserve"> Filters and other issues that indicated the need for renovations, which will take a couple weekends to complete.</w:t>
      </w:r>
      <w:r w:rsidR="00E700AE">
        <w:rPr>
          <w:bCs/>
        </w:rPr>
        <w:t xml:space="preserve"> </w:t>
      </w:r>
      <w:r w:rsidR="00B7227D">
        <w:rPr>
          <w:bCs/>
        </w:rPr>
        <w:t xml:space="preserve">First step was to move all compounding activities to rooms that had no breached filters.  Plans presented included step by step process, daily particle counting from the first weekend of renovation activity, and increased testing after the second weekend. </w:t>
      </w:r>
      <w:proofErr w:type="gramStart"/>
      <w:r w:rsidR="00B7227D">
        <w:rPr>
          <w:bCs/>
        </w:rPr>
        <w:t>AST systems has</w:t>
      </w:r>
      <w:proofErr w:type="gramEnd"/>
      <w:r w:rsidR="00B7227D">
        <w:rPr>
          <w:bCs/>
        </w:rPr>
        <w:t xml:space="preserve"> been retained by B &amp; W for the procedure.</w:t>
      </w:r>
    </w:p>
    <w:p w:rsidR="00B7227D" w:rsidRPr="00F92C46" w:rsidRDefault="00B7227D" w:rsidP="004D20F0">
      <w:pPr>
        <w:tabs>
          <w:tab w:val="left" w:pos="450"/>
          <w:tab w:val="left" w:pos="720"/>
          <w:tab w:val="left" w:pos="1080"/>
        </w:tabs>
        <w:rPr>
          <w:bCs/>
        </w:rPr>
      </w:pPr>
    </w:p>
    <w:p w:rsidR="004D20F0" w:rsidRPr="00F92C46" w:rsidRDefault="004D20F0" w:rsidP="00B7227D">
      <w:pPr>
        <w:pStyle w:val="Default"/>
      </w:pPr>
      <w:r w:rsidRPr="00F92C46">
        <w:rPr>
          <w:u w:val="single"/>
        </w:rPr>
        <w:t>ACTION:</w:t>
      </w:r>
      <w:r w:rsidRPr="00F92C46">
        <w:t xml:space="preserve"> Motion by </w:t>
      </w:r>
      <w:r w:rsidR="009F65B4">
        <w:t>T. FENSKY</w:t>
      </w:r>
      <w:r w:rsidRPr="00F92C46">
        <w:t>, seconded by</w:t>
      </w:r>
      <w:r>
        <w:t xml:space="preserve"> </w:t>
      </w:r>
      <w:r w:rsidR="009F65B4">
        <w:t>C. BASILE,</w:t>
      </w:r>
      <w:r w:rsidRPr="00F92C46">
        <w:t xml:space="preserve"> and voted unanimously to </w:t>
      </w:r>
      <w:r w:rsidR="009F65B4">
        <w:t>approve</w:t>
      </w:r>
      <w:r w:rsidR="00B7227D">
        <w:t xml:space="preserve"> renovation plans presented by B &amp; W.</w:t>
      </w:r>
      <w:r>
        <w:t xml:space="preserve"> </w:t>
      </w:r>
    </w:p>
    <w:p w:rsidR="004D20F0" w:rsidRPr="00F92C46" w:rsidRDefault="004D20F0" w:rsidP="004D20F0">
      <w:pPr>
        <w:rPr>
          <w:b/>
          <w:u w:val="single"/>
        </w:rPr>
      </w:pPr>
    </w:p>
    <w:p w:rsidR="004D20F0" w:rsidRDefault="004D20F0" w:rsidP="004D20F0">
      <w:pPr>
        <w:pStyle w:val="Default"/>
      </w:pPr>
    </w:p>
    <w:p w:rsidR="004D20F0" w:rsidRPr="00F92C46" w:rsidRDefault="004D20F0" w:rsidP="004D20F0">
      <w:pPr>
        <w:rPr>
          <w:b/>
          <w:u w:val="single"/>
        </w:rPr>
      </w:pPr>
      <w:proofErr w:type="gramStart"/>
      <w:r w:rsidRPr="00F92C46">
        <w:rPr>
          <w:b/>
          <w:u w:val="single"/>
        </w:rPr>
        <w:t>TOPIC V.</w:t>
      </w:r>
      <w:proofErr w:type="gramEnd"/>
    </w:p>
    <w:p w:rsidR="004D20F0" w:rsidRPr="00F92C46" w:rsidRDefault="004D20F0" w:rsidP="004D20F0">
      <w:pPr>
        <w:rPr>
          <w:b/>
          <w:u w:val="single"/>
        </w:rPr>
      </w:pPr>
    </w:p>
    <w:p w:rsidR="004D20F0" w:rsidRPr="00F92C46" w:rsidRDefault="004D20F0" w:rsidP="004D20F0">
      <w:r w:rsidRPr="00F92C46">
        <w:rPr>
          <w:b/>
        </w:rPr>
        <w:t>REPORTS</w:t>
      </w:r>
      <w:r w:rsidRPr="00F92C46">
        <w:tab/>
      </w:r>
    </w:p>
    <w:p w:rsidR="004D20F0" w:rsidRDefault="004D20F0" w:rsidP="004D20F0">
      <w:pPr>
        <w:rPr>
          <w:b/>
        </w:rPr>
      </w:pPr>
      <w:r w:rsidRPr="00F92C46">
        <w:rPr>
          <w:b/>
        </w:rPr>
        <w:t>Applications Approved Pursuant to Licensure Policy 13-01</w:t>
      </w:r>
      <w:r>
        <w:rPr>
          <w:b/>
        </w:rPr>
        <w:t xml:space="preserve">, </w:t>
      </w:r>
      <w:r>
        <w:rPr>
          <w:b/>
        </w:rPr>
        <w:tab/>
      </w:r>
      <w:r w:rsidR="00A208D0">
        <w:rPr>
          <w:b/>
        </w:rPr>
        <w:tab/>
      </w:r>
      <w:r w:rsidR="00A208D0">
        <w:rPr>
          <w:b/>
        </w:rPr>
        <w:tab/>
      </w:r>
      <w:r>
        <w:rPr>
          <w:b/>
        </w:rPr>
        <w:t>9:</w:t>
      </w:r>
      <w:r w:rsidR="003056F9">
        <w:rPr>
          <w:b/>
        </w:rPr>
        <w:t>14</w:t>
      </w:r>
      <w:r>
        <w:rPr>
          <w:b/>
        </w:rPr>
        <w:t xml:space="preserve"> am</w:t>
      </w:r>
    </w:p>
    <w:p w:rsidR="004D20F0" w:rsidRPr="00F92C46" w:rsidRDefault="004D20F0" w:rsidP="004D20F0">
      <w:pPr>
        <w:rPr>
          <w:b/>
        </w:rPr>
      </w:pPr>
    </w:p>
    <w:p w:rsidR="004D20F0" w:rsidRPr="00F92C46" w:rsidRDefault="004D20F0" w:rsidP="004D20F0">
      <w:r w:rsidRPr="00F92C46">
        <w:rPr>
          <w:u w:val="single"/>
        </w:rPr>
        <w:t>DISCUSSION</w:t>
      </w:r>
      <w:r w:rsidRPr="00F92C46">
        <w:t>: R. HARRIS noted that during the past month there have been</w:t>
      </w:r>
      <w:r>
        <w:t xml:space="preserve"> </w:t>
      </w:r>
      <w:r w:rsidR="00664DF9">
        <w:t>thirty-six</w:t>
      </w:r>
      <w:r w:rsidRPr="00F92C46">
        <w:t xml:space="preserve"> </w:t>
      </w:r>
    </w:p>
    <w:p w:rsidR="004D20F0" w:rsidRDefault="004D20F0" w:rsidP="004D20F0">
      <w:proofErr w:type="gramStart"/>
      <w:r w:rsidRPr="00F92C46">
        <w:t>(</w:t>
      </w:r>
      <w:r w:rsidR="00664DF9">
        <w:t>36</w:t>
      </w:r>
      <w:r w:rsidRPr="00F92C46">
        <w:t xml:space="preserve">) change-of-managers, </w:t>
      </w:r>
      <w:r w:rsidR="00664DF9">
        <w:t>and</w:t>
      </w:r>
      <w:r>
        <w:t xml:space="preserve"> one (1) </w:t>
      </w:r>
      <w:r w:rsidR="003D0591">
        <w:t>expansion.</w:t>
      </w:r>
      <w:proofErr w:type="gramEnd"/>
    </w:p>
    <w:p w:rsidR="003056F9" w:rsidRDefault="003056F9" w:rsidP="004D20F0"/>
    <w:p w:rsidR="003056F9" w:rsidRPr="00F92C46" w:rsidRDefault="003056F9" w:rsidP="004D20F0">
      <w:r>
        <w:t>So noted</w:t>
      </w:r>
    </w:p>
    <w:p w:rsidR="004D20F0" w:rsidRPr="00F92C46" w:rsidRDefault="004D20F0" w:rsidP="004D20F0"/>
    <w:p w:rsidR="004D20F0" w:rsidRPr="00F92C46" w:rsidRDefault="004D20F0" w:rsidP="004D20F0">
      <w:pPr>
        <w:rPr>
          <w:b/>
        </w:rPr>
      </w:pPr>
      <w:r w:rsidRPr="00F92C46">
        <w:rPr>
          <w:b/>
        </w:rPr>
        <w:t>Board Delegated Review Pursuant to BDCR Policy</w:t>
      </w:r>
    </w:p>
    <w:p w:rsidR="004D20F0" w:rsidRPr="00F92C46" w:rsidRDefault="004D20F0" w:rsidP="004D20F0">
      <w:r w:rsidRPr="00F92C46">
        <w:t>There w</w:t>
      </w:r>
      <w:r w:rsidR="003D0591">
        <w:t>ere 7</w:t>
      </w:r>
      <w:r w:rsidRPr="00F92C46">
        <w:t xml:space="preserve"> Board Delegated Review </w:t>
      </w:r>
      <w:r w:rsidR="00430663">
        <w:t xml:space="preserve">(all Staff Assignments) </w:t>
      </w:r>
      <w:r w:rsidRPr="00F92C46">
        <w:t>case</w:t>
      </w:r>
      <w:r w:rsidR="003D0591">
        <w:t>s</w:t>
      </w:r>
      <w:r w:rsidRPr="00F92C46">
        <w:t xml:space="preserve"> heard on </w:t>
      </w:r>
      <w:r w:rsidR="003D0591">
        <w:t>October</w:t>
      </w:r>
      <w:r>
        <w:t xml:space="preserve"> 2</w:t>
      </w:r>
      <w:r w:rsidR="003D0591">
        <w:t>7</w:t>
      </w:r>
      <w:r w:rsidRPr="00F92C46">
        <w:t xml:space="preserve">, </w:t>
      </w:r>
      <w:r>
        <w:t>2016</w:t>
      </w:r>
      <w:r w:rsidRPr="00F92C46">
        <w:t xml:space="preserve"> involving self-reports of CE deficienc</w:t>
      </w:r>
      <w:r>
        <w:t>y</w:t>
      </w:r>
      <w:r w:rsidRPr="00F92C46">
        <w:t xml:space="preserve">.  </w:t>
      </w:r>
      <w:r w:rsidR="00430663">
        <w:t>They</w:t>
      </w:r>
      <w:r>
        <w:t xml:space="preserve"> had </w:t>
      </w:r>
      <w:r w:rsidR="00430663">
        <w:t xml:space="preserve">all </w:t>
      </w:r>
      <w:r>
        <w:t>been</w:t>
      </w:r>
      <w:r w:rsidRPr="00F92C46">
        <w:t xml:space="preserve"> satisfactorily remediated and the </w:t>
      </w:r>
      <w:r>
        <w:t>file</w:t>
      </w:r>
      <w:r w:rsidR="00430663">
        <w:t>s</w:t>
      </w:r>
      <w:r w:rsidRPr="00F92C46">
        <w:t xml:space="preserve"> w</w:t>
      </w:r>
      <w:r w:rsidR="00430663">
        <w:t>ere</w:t>
      </w:r>
      <w:r w:rsidRPr="00F92C46">
        <w:t xml:space="preserve"> closed with no discipline warranted. The Board Delegated Review session was attended by E.TAGLIERI as the Board Member, H. ENGMAN as Board Counsel, </w:t>
      </w:r>
      <w:r>
        <w:t>W. FRISCH,</w:t>
      </w:r>
      <w:r w:rsidRPr="00F92C46">
        <w:t xml:space="preserve"> Director of Pharmacy Compliance, and Executive Director </w:t>
      </w:r>
      <w:r>
        <w:t xml:space="preserve">D. </w:t>
      </w:r>
      <w:r w:rsidRPr="00F92C46">
        <w:t>SENCABAUGH.</w:t>
      </w:r>
    </w:p>
    <w:p w:rsidR="004D20F0" w:rsidRPr="00F92C46" w:rsidRDefault="004D20F0" w:rsidP="004D20F0"/>
    <w:p w:rsidR="004D20F0" w:rsidRPr="00F92C46" w:rsidRDefault="004D20F0" w:rsidP="004D20F0">
      <w:r w:rsidRPr="00F92C46">
        <w:rPr>
          <w:u w:val="single"/>
        </w:rPr>
        <w:t>ACTION</w:t>
      </w:r>
      <w:r w:rsidRPr="00F92C46">
        <w:t>: So noted</w:t>
      </w:r>
    </w:p>
    <w:p w:rsidR="004D20F0" w:rsidRPr="00F92C46" w:rsidRDefault="004D20F0" w:rsidP="004D20F0"/>
    <w:p w:rsidR="004D20F0" w:rsidRPr="00F92C46" w:rsidRDefault="004D20F0" w:rsidP="004D20F0">
      <w:pPr>
        <w:rPr>
          <w:b/>
        </w:rPr>
      </w:pPr>
      <w:r w:rsidRPr="00F92C46">
        <w:rPr>
          <w:b/>
        </w:rPr>
        <w:t>Report of activities Probation Monitor</w:t>
      </w:r>
    </w:p>
    <w:p w:rsidR="004D20F0" w:rsidRPr="00F92C46" w:rsidRDefault="004D20F0" w:rsidP="004D20F0">
      <w:r w:rsidRPr="00F92C46">
        <w:rPr>
          <w:u w:val="single"/>
        </w:rPr>
        <w:t>DISCUSSION</w:t>
      </w:r>
      <w:r w:rsidRPr="00F92C46">
        <w:t xml:space="preserve">: </w:t>
      </w:r>
      <w:r>
        <w:t>D. SENCABAUGH (for K.FISHMAN)</w:t>
      </w:r>
      <w:r w:rsidRPr="00F92C46">
        <w:t xml:space="preserve"> provided the </w:t>
      </w:r>
      <w:r w:rsidR="003D0591">
        <w:t>September 28</w:t>
      </w:r>
      <w:r>
        <w:t>,</w:t>
      </w:r>
      <w:r w:rsidRPr="00F92C46">
        <w:t xml:space="preserve"> 2016 – </w:t>
      </w:r>
      <w:r w:rsidR="003D0591">
        <w:t>October25, 2016</w:t>
      </w:r>
      <w:r w:rsidRPr="00F92C46">
        <w:t xml:space="preserve">, Board of Pharmacy Statistics Report for the Probation monitor, which noted that there are </w:t>
      </w:r>
      <w:r w:rsidR="003D0591">
        <w:t>thirty-nine</w:t>
      </w:r>
      <w:r w:rsidRPr="00F92C46">
        <w:t xml:space="preserve"> (</w:t>
      </w:r>
      <w:r w:rsidR="003D0591">
        <w:t>39</w:t>
      </w:r>
      <w:r w:rsidRPr="00F92C46">
        <w:t>) licensees on probation, t</w:t>
      </w:r>
      <w:r>
        <w:t>hirty-</w:t>
      </w:r>
      <w:r w:rsidR="003D0591">
        <w:t>three</w:t>
      </w:r>
      <w:r w:rsidRPr="00F92C46">
        <w:t xml:space="preserve"> (</w:t>
      </w:r>
      <w:r>
        <w:t>3</w:t>
      </w:r>
      <w:r w:rsidR="003D0591">
        <w:t>3</w:t>
      </w:r>
      <w:r w:rsidRPr="00F92C46">
        <w:t xml:space="preserve">) satisfactorily completed probation, </w:t>
      </w:r>
      <w:r>
        <w:t>four</w:t>
      </w:r>
      <w:r w:rsidRPr="00F92C46">
        <w:t xml:space="preserve"> (</w:t>
      </w:r>
      <w:r>
        <w:t>4</w:t>
      </w:r>
      <w:r w:rsidRPr="00F92C46">
        <w:t xml:space="preserve">) licensee did not cure within 30 days, </w:t>
      </w:r>
      <w:r>
        <w:t>eight</w:t>
      </w:r>
      <w:r w:rsidRPr="00F92C46">
        <w:t xml:space="preserve"> (</w:t>
      </w:r>
      <w:r>
        <w:t>8</w:t>
      </w:r>
      <w:r w:rsidRPr="00F92C46">
        <w:t>) given the opportunity to cure, and two (2) notices of further discipline.</w:t>
      </w:r>
    </w:p>
    <w:p w:rsidR="004D20F0" w:rsidRPr="00F92C46" w:rsidRDefault="004D20F0" w:rsidP="004D20F0"/>
    <w:p w:rsidR="004D20F0" w:rsidRPr="00F92C46" w:rsidRDefault="004D20F0" w:rsidP="004D20F0">
      <w:r w:rsidRPr="00F92C46">
        <w:rPr>
          <w:u w:val="single"/>
        </w:rPr>
        <w:t>ACTION</w:t>
      </w:r>
      <w:r w:rsidRPr="00F92C46">
        <w:t>: So noted</w:t>
      </w:r>
    </w:p>
    <w:p w:rsidR="004D20F0" w:rsidRDefault="004D20F0" w:rsidP="004D20F0">
      <w:pPr>
        <w:rPr>
          <w:b/>
          <w:u w:val="single"/>
        </w:rPr>
      </w:pPr>
    </w:p>
    <w:p w:rsidR="00834FE6" w:rsidRPr="00F146D0" w:rsidRDefault="00834FE6" w:rsidP="00834FE6">
      <w:pPr>
        <w:rPr>
          <w:b/>
          <w:u w:val="single"/>
        </w:rPr>
      </w:pPr>
      <w:r w:rsidRPr="0054362B">
        <w:rPr>
          <w:b/>
          <w:u w:val="single"/>
        </w:rPr>
        <w:t>TOPIC VI</w:t>
      </w:r>
      <w:r>
        <w:rPr>
          <w:b/>
          <w:u w:val="single"/>
        </w:rPr>
        <w:t xml:space="preserve"> </w:t>
      </w:r>
      <w:r>
        <w:rPr>
          <w:b/>
        </w:rPr>
        <w:tab/>
      </w:r>
      <w:r>
        <w:rPr>
          <w:b/>
        </w:rPr>
        <w:tab/>
      </w:r>
      <w:r>
        <w:rPr>
          <w:b/>
        </w:rPr>
        <w:tab/>
        <w:t>POLICIES</w:t>
      </w:r>
      <w:r>
        <w:rPr>
          <w:b/>
        </w:rPr>
        <w:tab/>
      </w:r>
      <w:r>
        <w:rPr>
          <w:b/>
        </w:rPr>
        <w:tab/>
      </w:r>
      <w:r>
        <w:rPr>
          <w:b/>
        </w:rPr>
        <w:tab/>
      </w:r>
      <w:r>
        <w:rPr>
          <w:b/>
        </w:rPr>
        <w:tab/>
      </w:r>
      <w:r w:rsidR="00A208D0">
        <w:rPr>
          <w:b/>
        </w:rPr>
        <w:tab/>
      </w:r>
      <w:r>
        <w:rPr>
          <w:b/>
        </w:rPr>
        <w:t>Time: 9:33 AM</w:t>
      </w:r>
    </w:p>
    <w:p w:rsidR="00834FE6" w:rsidRDefault="00834FE6" w:rsidP="00834FE6">
      <w:pPr>
        <w:rPr>
          <w:b/>
        </w:rPr>
      </w:pPr>
    </w:p>
    <w:p w:rsidR="00834FE6" w:rsidRDefault="00834FE6" w:rsidP="00834FE6">
      <w:pPr>
        <w:rPr>
          <w:b/>
        </w:rPr>
      </w:pPr>
      <w:r>
        <w:rPr>
          <w:b/>
        </w:rPr>
        <w:lastRenderedPageBreak/>
        <w:t>Proposed policy and standard consent agreement for Pharmacy Substance Use Disorder (PSUD)</w:t>
      </w:r>
    </w:p>
    <w:p w:rsidR="00834FE6" w:rsidRDefault="00834FE6" w:rsidP="00834FE6">
      <w:pPr>
        <w:rPr>
          <w:b/>
        </w:rPr>
      </w:pPr>
    </w:p>
    <w:p w:rsidR="00834FE6" w:rsidRDefault="00834FE6" w:rsidP="00834FE6">
      <w:r>
        <w:rPr>
          <w:u w:val="single"/>
        </w:rPr>
        <w:t>DISCUSSION:</w:t>
      </w:r>
      <w:r>
        <w:t xml:space="preserve"> Presented by V. BERG</w:t>
      </w:r>
    </w:p>
    <w:p w:rsidR="00834FE6" w:rsidRDefault="00834FE6" w:rsidP="00834FE6">
      <w:r>
        <w:t xml:space="preserve">Requirements to be eligible for PSUD were summarized. Permission to PMP analyze must be granted with appropriate release forms. A form was distributed with specific substances for testing and Board members were invited to make changes to the tested substances list. Labs are offered by First Lab which has a medical officer. Suggestion made to “generalize” list so not to be locked into specific substances. DEA website will be consulted for trending drugs of abuse and the list will be reviewed every 6 months. Proposed consent agreement would be triggered by staff action policy: </w:t>
      </w:r>
    </w:p>
    <w:p w:rsidR="00834FE6" w:rsidRDefault="00834FE6" w:rsidP="00834FE6">
      <w:r>
        <w:t>Executive Director can offer PSUD agreement without the Board involvement when:</w:t>
      </w:r>
    </w:p>
    <w:p w:rsidR="00834FE6" w:rsidRDefault="00834FE6" w:rsidP="00834FE6">
      <w:pPr>
        <w:ind w:left="720" w:firstLine="720"/>
      </w:pPr>
      <w:r>
        <w:t xml:space="preserve">a.) License is in good-standing </w:t>
      </w:r>
    </w:p>
    <w:p w:rsidR="00834FE6" w:rsidRDefault="00834FE6" w:rsidP="00834FE6">
      <w:pPr>
        <w:ind w:left="720" w:firstLine="720"/>
      </w:pPr>
      <w:r>
        <w:t xml:space="preserve">b.) There is a signed application; signed self-assessment program </w:t>
      </w:r>
    </w:p>
    <w:p w:rsidR="00834FE6" w:rsidRDefault="00834FE6" w:rsidP="00834FE6">
      <w:pPr>
        <w:ind w:left="1440"/>
      </w:pPr>
      <w:r>
        <w:t xml:space="preserve">c.) Appropriate health records, CORI and referral to a designated provider are referred to the PSUD committee </w:t>
      </w:r>
    </w:p>
    <w:p w:rsidR="00834FE6" w:rsidRDefault="00834FE6" w:rsidP="00834FE6">
      <w:pPr>
        <w:ind w:left="720" w:firstLine="720"/>
      </w:pPr>
      <w:r>
        <w:t xml:space="preserve">d.) There is no recent history of criminal record </w:t>
      </w:r>
    </w:p>
    <w:p w:rsidR="00834FE6" w:rsidRDefault="00834FE6" w:rsidP="00834FE6">
      <w:pPr>
        <w:ind w:left="720" w:firstLine="720"/>
      </w:pPr>
      <w:r>
        <w:t>e.) There are no mental health conditions.</w:t>
      </w:r>
    </w:p>
    <w:p w:rsidR="00834FE6" w:rsidRDefault="00834FE6" w:rsidP="00834FE6"/>
    <w:p w:rsidR="00834FE6" w:rsidRDefault="00834FE6" w:rsidP="00834FE6">
      <w:r>
        <w:rPr>
          <w:u w:val="single"/>
        </w:rPr>
        <w:t xml:space="preserve">ACTION: </w:t>
      </w:r>
      <w:r>
        <w:t xml:space="preserve">No action today. </w:t>
      </w:r>
    </w:p>
    <w:p w:rsidR="00834FE6" w:rsidRPr="007E4D1F" w:rsidRDefault="00834FE6" w:rsidP="00834FE6">
      <w:pPr>
        <w:tabs>
          <w:tab w:val="left" w:pos="885"/>
        </w:tabs>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174625</wp:posOffset>
                </wp:positionV>
                <wp:extent cx="5600700" cy="0"/>
                <wp:effectExtent l="9525" t="13970" r="952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44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dq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k8TZ9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"/>
            </w:pict>
          </mc:Fallback>
        </mc:AlternateContent>
      </w:r>
    </w:p>
    <w:p w:rsidR="00834FE6" w:rsidRDefault="00834FE6" w:rsidP="00834FE6">
      <w:pPr>
        <w:rPr>
          <w:b/>
        </w:rPr>
      </w:pPr>
    </w:p>
    <w:p w:rsidR="00834FE6" w:rsidRDefault="00834FE6" w:rsidP="00834FE6">
      <w:pPr>
        <w:rPr>
          <w:b/>
        </w:rPr>
      </w:pPr>
      <w:r>
        <w:rPr>
          <w:b/>
        </w:rPr>
        <w:t>Above Action Level Staff Action Policy</w:t>
      </w:r>
      <w:r>
        <w:rPr>
          <w:b/>
        </w:rPr>
        <w:tab/>
      </w:r>
      <w:r>
        <w:rPr>
          <w:b/>
        </w:rPr>
        <w:tab/>
      </w:r>
      <w:r>
        <w:rPr>
          <w:b/>
        </w:rPr>
        <w:tab/>
      </w:r>
      <w:r>
        <w:rPr>
          <w:b/>
        </w:rPr>
        <w:tab/>
      </w:r>
      <w:r w:rsidR="00A208D0">
        <w:rPr>
          <w:b/>
        </w:rPr>
        <w:tab/>
      </w:r>
      <w:r>
        <w:rPr>
          <w:b/>
        </w:rPr>
        <w:t xml:space="preserve">Time: 9:24 </w:t>
      </w:r>
      <w:proofErr w:type="gramStart"/>
      <w:r>
        <w:rPr>
          <w:b/>
        </w:rPr>
        <w:t>AM</w:t>
      </w:r>
      <w:proofErr w:type="gramEnd"/>
    </w:p>
    <w:p w:rsidR="00834FE6" w:rsidRDefault="00834FE6" w:rsidP="00834FE6">
      <w:pPr>
        <w:rPr>
          <w:b/>
        </w:rPr>
      </w:pPr>
    </w:p>
    <w:p w:rsidR="00834FE6" w:rsidRDefault="00834FE6" w:rsidP="00834FE6">
      <w:r>
        <w:rPr>
          <w:u w:val="single"/>
        </w:rPr>
        <w:t xml:space="preserve">DISCUSSION: </w:t>
      </w:r>
      <w:r>
        <w:t>Presented by M. CHAN</w:t>
      </w:r>
    </w:p>
    <w:p w:rsidR="00834FE6" w:rsidRDefault="00834FE6" w:rsidP="00834FE6">
      <w:proofErr w:type="gramStart"/>
      <w:r>
        <w:t>Staff action policy to manage remediation of above action level environmental monitoring results for sterile compounders.</w:t>
      </w:r>
      <w:proofErr w:type="gramEnd"/>
      <w:r>
        <w:t xml:space="preserve"> Ultimately will reduce cases brought to the Board. </w:t>
      </w:r>
    </w:p>
    <w:p w:rsidR="00834FE6" w:rsidRDefault="00834FE6" w:rsidP="00834FE6">
      <w:pPr>
        <w:numPr>
          <w:ilvl w:val="0"/>
          <w:numId w:val="3"/>
        </w:numPr>
      </w:pPr>
      <w:r>
        <w:t>Staff will be able to evaluate results, remediation, reporting compliance and close file if remediation and reporting are compliant.</w:t>
      </w:r>
    </w:p>
    <w:p w:rsidR="00834FE6" w:rsidRDefault="00834FE6" w:rsidP="00834FE6">
      <w:pPr>
        <w:numPr>
          <w:ilvl w:val="0"/>
          <w:numId w:val="3"/>
        </w:numPr>
      </w:pPr>
      <w:r>
        <w:t>If not, then file will be escalated to staff action or complaint to be ultimately heard by the Board.</w:t>
      </w:r>
    </w:p>
    <w:p w:rsidR="00834FE6" w:rsidRDefault="00834FE6" w:rsidP="00834FE6"/>
    <w:p w:rsidR="00834FE6" w:rsidRDefault="00834FE6" w:rsidP="00834FE6">
      <w:r>
        <w:rPr>
          <w:u w:val="single"/>
        </w:rPr>
        <w:t>ACTION:</w:t>
      </w:r>
      <w:r>
        <w:t xml:space="preserve"> Motion by K. CONLEY, seconded by P. GANNON and voted unanimously to approve Above Action Level Staff Action Policy. </w:t>
      </w:r>
    </w:p>
    <w:p w:rsidR="00834FE6" w:rsidRDefault="00834FE6" w:rsidP="00834FE6"/>
    <w:p w:rsidR="00834FE6" w:rsidRDefault="00834FE6" w:rsidP="00834FE6"/>
    <w:p w:rsidR="00834FE6" w:rsidRPr="001872FF" w:rsidRDefault="00834FE6" w:rsidP="00834FE6">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57150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P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2SxN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"/>
            </w:pict>
          </mc:Fallback>
        </mc:AlternateContent>
      </w:r>
    </w:p>
    <w:p w:rsidR="00834FE6" w:rsidRDefault="00834FE6" w:rsidP="00834FE6">
      <w:pPr>
        <w:rPr>
          <w:b/>
        </w:rPr>
      </w:pPr>
      <w:r>
        <w:rPr>
          <w:b/>
          <w:u w:val="single"/>
        </w:rPr>
        <w:t xml:space="preserve">TOPIC </w:t>
      </w:r>
      <w:r w:rsidRPr="00F146D0">
        <w:rPr>
          <w:b/>
          <w:u w:val="single"/>
        </w:rPr>
        <w:t>VII</w:t>
      </w:r>
      <w:r>
        <w:rPr>
          <w:b/>
        </w:rPr>
        <w:tab/>
      </w:r>
      <w:r>
        <w:rPr>
          <w:b/>
        </w:rPr>
        <w:tab/>
      </w:r>
      <w:r>
        <w:rPr>
          <w:b/>
        </w:rPr>
        <w:tab/>
      </w:r>
      <w:r w:rsidRPr="00F146D0">
        <w:rPr>
          <w:b/>
        </w:rPr>
        <w:t>REGULATIONS</w:t>
      </w:r>
      <w:r>
        <w:rPr>
          <w:b/>
        </w:rPr>
        <w:tab/>
      </w:r>
      <w:r>
        <w:rPr>
          <w:b/>
        </w:rPr>
        <w:tab/>
      </w:r>
      <w:r>
        <w:rPr>
          <w:b/>
        </w:rPr>
        <w:tab/>
      </w:r>
      <w:r w:rsidR="00A208D0">
        <w:rPr>
          <w:b/>
        </w:rPr>
        <w:tab/>
      </w:r>
      <w:r>
        <w:rPr>
          <w:b/>
        </w:rPr>
        <w:t>Time: 9:26 AM</w:t>
      </w:r>
    </w:p>
    <w:p w:rsidR="00834FE6" w:rsidRDefault="00834FE6" w:rsidP="00834FE6">
      <w:pPr>
        <w:rPr>
          <w:b/>
        </w:rPr>
      </w:pPr>
    </w:p>
    <w:p w:rsidR="00834FE6" w:rsidRDefault="00834FE6" w:rsidP="00834FE6">
      <w:pPr>
        <w:rPr>
          <w:b/>
        </w:rPr>
      </w:pPr>
      <w:r>
        <w:rPr>
          <w:b/>
        </w:rPr>
        <w:t>247 CMR 18: Non-Sterile Compounding</w:t>
      </w:r>
    </w:p>
    <w:p w:rsidR="00834FE6" w:rsidRDefault="00834FE6" w:rsidP="00834FE6">
      <w:pPr>
        <w:rPr>
          <w:b/>
        </w:rPr>
      </w:pPr>
    </w:p>
    <w:p w:rsidR="00834FE6" w:rsidRDefault="00834FE6" w:rsidP="00834FE6">
      <w:r>
        <w:rPr>
          <w:u w:val="single"/>
        </w:rPr>
        <w:t>DISCUSSION:</w:t>
      </w:r>
      <w:r>
        <w:t xml:space="preserve"> Presented by H. ENGMAN</w:t>
      </w:r>
    </w:p>
    <w:p w:rsidR="00834FE6" w:rsidRDefault="00834FE6" w:rsidP="00834FE6">
      <w:r>
        <w:t xml:space="preserve">Executive Office revisions that were made to the changes from the previous Board meeting were discussed. Section 18.10 to state pharmacist/pharmacy intern </w:t>
      </w:r>
      <w:r w:rsidRPr="001600D1">
        <w:rPr>
          <w:i/>
        </w:rPr>
        <w:t>shall</w:t>
      </w:r>
      <w:r>
        <w:t xml:space="preserve"> counsel – requirement for new compounding. If compound is being sent by mail, a leaflet or phone call would suffice for counseling. Communication of changes will be made through CEs and stakeholder groups.</w:t>
      </w:r>
    </w:p>
    <w:p w:rsidR="00834FE6" w:rsidRDefault="00834FE6" w:rsidP="00834FE6"/>
    <w:p w:rsidR="00834FE6" w:rsidRDefault="00834FE6" w:rsidP="00834FE6">
      <w:r>
        <w:rPr>
          <w:u w:val="single"/>
        </w:rPr>
        <w:t xml:space="preserve">ACTION: </w:t>
      </w:r>
      <w:r>
        <w:t xml:space="preserve">Motioned by C. BASILE, seconded by T. FENSKY and voted unanimously to approve 247 CMR section 18 Non-Sterile Compounding for promulgation.  </w:t>
      </w:r>
    </w:p>
    <w:p w:rsidR="00834FE6" w:rsidRDefault="00834FE6" w:rsidP="00834FE6"/>
    <w:p w:rsidR="00834FE6" w:rsidRDefault="00834FE6" w:rsidP="00834FE6"/>
    <w:p w:rsidR="00834FE6" w:rsidRDefault="00834FE6" w:rsidP="00834FE6">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5486400" cy="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A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az2d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"/>
            </w:pict>
          </mc:Fallback>
        </mc:AlternateContent>
      </w:r>
    </w:p>
    <w:p w:rsidR="00834FE6" w:rsidRDefault="00834FE6" w:rsidP="00834FE6">
      <w:pPr>
        <w:rPr>
          <w:b/>
        </w:rPr>
      </w:pPr>
      <w:r>
        <w:rPr>
          <w:b/>
        </w:rPr>
        <w:t>247 CMR 22: Fines</w:t>
      </w:r>
      <w:r>
        <w:rPr>
          <w:b/>
        </w:rPr>
        <w:tab/>
      </w:r>
      <w:r>
        <w:rPr>
          <w:b/>
        </w:rPr>
        <w:tab/>
      </w:r>
      <w:r>
        <w:rPr>
          <w:b/>
        </w:rPr>
        <w:tab/>
      </w:r>
      <w:r>
        <w:rPr>
          <w:b/>
        </w:rPr>
        <w:tab/>
      </w:r>
      <w:r>
        <w:rPr>
          <w:b/>
        </w:rPr>
        <w:tab/>
      </w:r>
      <w:r>
        <w:rPr>
          <w:b/>
        </w:rPr>
        <w:tab/>
      </w:r>
      <w:r>
        <w:rPr>
          <w:b/>
        </w:rPr>
        <w:tab/>
      </w:r>
      <w:r w:rsidR="00A208D0">
        <w:rPr>
          <w:b/>
        </w:rPr>
        <w:tab/>
      </w:r>
      <w:r>
        <w:rPr>
          <w:b/>
        </w:rPr>
        <w:t xml:space="preserve">Time: 10:16 </w:t>
      </w:r>
      <w:proofErr w:type="gramStart"/>
      <w:r>
        <w:rPr>
          <w:b/>
        </w:rPr>
        <w:t>AM</w:t>
      </w:r>
      <w:proofErr w:type="gramEnd"/>
    </w:p>
    <w:p w:rsidR="00834FE6" w:rsidRDefault="00834FE6" w:rsidP="00834FE6">
      <w:pPr>
        <w:rPr>
          <w:b/>
        </w:rPr>
      </w:pPr>
    </w:p>
    <w:p w:rsidR="00834FE6" w:rsidRDefault="00834FE6" w:rsidP="00834FE6">
      <w:r>
        <w:rPr>
          <w:u w:val="single"/>
        </w:rPr>
        <w:t xml:space="preserve">DISCUSSION: </w:t>
      </w:r>
      <w:r>
        <w:t>Presented by D. SENCABAUGH</w:t>
      </w:r>
    </w:p>
    <w:p w:rsidR="00834FE6" w:rsidRDefault="00834FE6" w:rsidP="00834FE6">
      <w:r>
        <w:t xml:space="preserve">H. ENGMAN is charged with starting work on this section. Plans based on models from other states were reviewed. In general, only pharmacies would be fined. However, pharmacists could be fined in the case of a CE deficiency. Once promulgated, a grace period would be built in to allow investigators to provide information to licensees regarding the proposed fines. </w:t>
      </w:r>
    </w:p>
    <w:p w:rsidR="00834FE6" w:rsidRDefault="00834FE6" w:rsidP="00834FE6"/>
    <w:p w:rsidR="00834FE6" w:rsidRPr="00143AC5" w:rsidRDefault="00834FE6" w:rsidP="00834FE6">
      <w:r w:rsidRPr="00143AC5">
        <w:rPr>
          <w:u w:val="single"/>
        </w:rPr>
        <w:t xml:space="preserve">ACTION: </w:t>
      </w:r>
      <w:r w:rsidRPr="00143AC5">
        <w:t xml:space="preserve">No </w:t>
      </w:r>
      <w:r>
        <w:t>action</w:t>
      </w:r>
      <w:r w:rsidRPr="00143AC5">
        <w:t xml:space="preserve"> today. </w:t>
      </w:r>
    </w:p>
    <w:p w:rsidR="00834FE6" w:rsidRDefault="00834FE6" w:rsidP="00834FE6"/>
    <w:p w:rsidR="00834FE6" w:rsidRDefault="00834FE6" w:rsidP="00834FE6"/>
    <w:p w:rsidR="00834FE6" w:rsidRDefault="00834FE6" w:rsidP="00834FE6">
      <w:pPr>
        <w:rPr>
          <w:b/>
        </w:rPr>
      </w:pPr>
      <w:r>
        <w:rPr>
          <w:b/>
          <w:u w:val="single"/>
        </w:rPr>
        <w:t>TOPIC VIII</w:t>
      </w:r>
      <w:r>
        <w:rPr>
          <w:b/>
        </w:rPr>
        <w:tab/>
      </w:r>
      <w:r>
        <w:rPr>
          <w:b/>
        </w:rPr>
        <w:tab/>
      </w:r>
      <w:r>
        <w:rPr>
          <w:b/>
        </w:rPr>
        <w:tab/>
        <w:t>REGULATORY REVIEW</w:t>
      </w:r>
      <w:r>
        <w:rPr>
          <w:b/>
        </w:rPr>
        <w:tab/>
      </w:r>
      <w:r>
        <w:rPr>
          <w:b/>
        </w:rPr>
        <w:tab/>
      </w:r>
      <w:r w:rsidR="00A208D0">
        <w:rPr>
          <w:b/>
        </w:rPr>
        <w:tab/>
      </w:r>
      <w:r>
        <w:rPr>
          <w:b/>
        </w:rPr>
        <w:t>Time: 10:03 AM</w:t>
      </w:r>
    </w:p>
    <w:p w:rsidR="00834FE6" w:rsidRDefault="00834FE6" w:rsidP="00834FE6">
      <w:pPr>
        <w:rPr>
          <w:b/>
        </w:rPr>
      </w:pPr>
    </w:p>
    <w:p w:rsidR="00834FE6" w:rsidRPr="00143AC5" w:rsidRDefault="00834FE6" w:rsidP="00834FE6">
      <w:pPr>
        <w:rPr>
          <w:b/>
        </w:rPr>
      </w:pPr>
      <w:r w:rsidRPr="00143AC5">
        <w:rPr>
          <w:b/>
        </w:rPr>
        <w:t>Presented by V. BERG</w:t>
      </w:r>
    </w:p>
    <w:p w:rsidR="00834FE6" w:rsidRDefault="00834FE6" w:rsidP="00834FE6">
      <w:pPr>
        <w:rPr>
          <w:b/>
        </w:rPr>
      </w:pPr>
    </w:p>
    <w:p w:rsidR="00834FE6" w:rsidRDefault="00834FE6" w:rsidP="00834FE6">
      <w:pPr>
        <w:rPr>
          <w:b/>
        </w:rPr>
      </w:pPr>
      <w:r>
        <w:rPr>
          <w:b/>
        </w:rPr>
        <w:t xml:space="preserve">247 CMR 5.00 </w:t>
      </w:r>
      <w:proofErr w:type="gramStart"/>
      <w:r>
        <w:rPr>
          <w:b/>
        </w:rPr>
        <w:t>Orally</w:t>
      </w:r>
      <w:proofErr w:type="gramEnd"/>
      <w:r>
        <w:rPr>
          <w:b/>
        </w:rPr>
        <w:t xml:space="preserve"> and Electronically transmitted prescriptions, PMP reporting requirements.</w:t>
      </w:r>
    </w:p>
    <w:p w:rsidR="00834FE6" w:rsidRDefault="00834FE6" w:rsidP="00834FE6"/>
    <w:p w:rsidR="00834FE6" w:rsidRDefault="00834FE6" w:rsidP="00834FE6">
      <w:r w:rsidRPr="00C60508">
        <w:rPr>
          <w:u w:val="single"/>
        </w:rPr>
        <w:t>DISCUSSION:</w:t>
      </w:r>
      <w:r w:rsidRPr="00C60508">
        <w:t xml:space="preserve"> </w:t>
      </w:r>
      <w:r w:rsidR="00605D8E">
        <w:t xml:space="preserve">The Board previously voted to proceed with rescission upon ANF approval.  </w:t>
      </w:r>
    </w:p>
    <w:p w:rsidR="00834FE6" w:rsidRDefault="00834FE6" w:rsidP="00834FE6"/>
    <w:p w:rsidR="00834FE6" w:rsidRPr="00C60508" w:rsidRDefault="00834FE6" w:rsidP="00834FE6">
      <w:r w:rsidRPr="00C60508">
        <w:rPr>
          <w:u w:val="single"/>
        </w:rPr>
        <w:t xml:space="preserve">ACTION: </w:t>
      </w:r>
      <w:r w:rsidRPr="00C60508">
        <w:t xml:space="preserve">No action today. </w:t>
      </w:r>
    </w:p>
    <w:p w:rsidR="00834FE6" w:rsidRDefault="00834FE6" w:rsidP="00834FE6"/>
    <w:p w:rsidR="00834FE6" w:rsidRDefault="00834FE6" w:rsidP="00834FE6">
      <w:r>
        <w:rPr>
          <w:noProof/>
        </w:rPr>
        <mc:AlternateContent>
          <mc:Choice Requires="wps">
            <w:drawing>
              <wp:anchor distT="0" distB="0" distL="114300" distR="114300" simplePos="0" relativeHeight="251662336" behindDoc="0" locked="0" layoutInCell="1" allowOverlap="1" wp14:anchorId="42F64842" wp14:editId="7D3EEAFB">
                <wp:simplePos x="0" y="0"/>
                <wp:positionH relativeFrom="column">
                  <wp:posOffset>0</wp:posOffset>
                </wp:positionH>
                <wp:positionV relativeFrom="paragraph">
                  <wp:posOffset>114935</wp:posOffset>
                </wp:positionV>
                <wp:extent cx="5372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cA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5w9MkS6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"/>
            </w:pict>
          </mc:Fallback>
        </mc:AlternateContent>
      </w:r>
    </w:p>
    <w:p w:rsidR="00834FE6" w:rsidRDefault="00834FE6" w:rsidP="00834FE6"/>
    <w:p w:rsidR="00834FE6" w:rsidRDefault="00834FE6" w:rsidP="00834FE6">
      <w:pPr>
        <w:rPr>
          <w:b/>
        </w:rPr>
      </w:pPr>
      <w:r>
        <w:rPr>
          <w:b/>
        </w:rPr>
        <w:t>247 CMR 7.00 Wholesale Druggists</w:t>
      </w:r>
    </w:p>
    <w:p w:rsidR="00834FE6" w:rsidRDefault="00834FE6" w:rsidP="00834FE6">
      <w:pPr>
        <w:rPr>
          <w:b/>
        </w:rPr>
      </w:pPr>
    </w:p>
    <w:p w:rsidR="00834FE6" w:rsidRDefault="00834FE6" w:rsidP="00834FE6">
      <w:r>
        <w:rPr>
          <w:u w:val="single"/>
        </w:rPr>
        <w:t>DISCUSSION:</w:t>
      </w:r>
      <w:r>
        <w:t xml:space="preserve"> </w:t>
      </w:r>
      <w:r w:rsidR="00605D8E">
        <w:t>ANF approved Board’s proposal to retain 247 CMR 7.00 as is.</w:t>
      </w:r>
      <w:r>
        <w:t xml:space="preserve"> Waiting for </w:t>
      </w:r>
      <w:r w:rsidR="00605D8E">
        <w:t>changes in FDA regulations</w:t>
      </w:r>
      <w:r>
        <w:t xml:space="preserve"> before </w:t>
      </w:r>
      <w:r w:rsidR="00605D8E">
        <w:t>proposing any changes to 247 CMR 7.00</w:t>
      </w:r>
    </w:p>
    <w:p w:rsidR="00834FE6" w:rsidRDefault="00834FE6" w:rsidP="00834FE6"/>
    <w:p w:rsidR="00834FE6" w:rsidRPr="00C60508" w:rsidRDefault="00834FE6" w:rsidP="00834FE6">
      <w:r w:rsidRPr="00C60508">
        <w:rPr>
          <w:u w:val="single"/>
        </w:rPr>
        <w:t xml:space="preserve">ACTION: </w:t>
      </w:r>
      <w:r w:rsidRPr="00C60508">
        <w:t xml:space="preserve">No action today. </w:t>
      </w:r>
    </w:p>
    <w:p w:rsidR="00834FE6" w:rsidRDefault="00834FE6" w:rsidP="00834FE6"/>
    <w:p w:rsidR="00834FE6" w:rsidRDefault="00834FE6" w:rsidP="00834FE6">
      <w:r>
        <w:rPr>
          <w:noProof/>
        </w:rPr>
        <mc:AlternateContent>
          <mc:Choice Requires="wps">
            <w:drawing>
              <wp:anchor distT="0" distB="0" distL="114300" distR="114300" simplePos="0" relativeHeight="251663360" behindDoc="0" locked="0" layoutInCell="1" allowOverlap="1" wp14:anchorId="3901D31E" wp14:editId="160CF40D">
                <wp:simplePos x="0" y="0"/>
                <wp:positionH relativeFrom="column">
                  <wp:posOffset>0</wp:posOffset>
                </wp:positionH>
                <wp:positionV relativeFrom="paragraph">
                  <wp:posOffset>92075</wp:posOffset>
                </wp:positionV>
                <wp:extent cx="5372100" cy="0"/>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qB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04WmSpd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"/>
            </w:pict>
          </mc:Fallback>
        </mc:AlternateContent>
      </w:r>
    </w:p>
    <w:p w:rsidR="008B72C0" w:rsidRDefault="008B72C0">
      <w:pPr>
        <w:spacing w:after="200" w:line="276" w:lineRule="auto"/>
        <w:rPr>
          <w:b/>
        </w:rPr>
      </w:pPr>
      <w:r>
        <w:rPr>
          <w:b/>
        </w:rPr>
        <w:br w:type="page"/>
      </w:r>
    </w:p>
    <w:p w:rsidR="00834FE6" w:rsidRDefault="00834FE6" w:rsidP="00834FE6">
      <w:pPr>
        <w:rPr>
          <w:b/>
        </w:rPr>
      </w:pPr>
      <w:r>
        <w:rPr>
          <w:b/>
        </w:rPr>
        <w:lastRenderedPageBreak/>
        <w:t>247 CMR 9.00 Code of Professional Conduct</w:t>
      </w:r>
    </w:p>
    <w:p w:rsidR="00834FE6" w:rsidRDefault="00834FE6" w:rsidP="00834FE6">
      <w:pPr>
        <w:rPr>
          <w:b/>
        </w:rPr>
      </w:pPr>
    </w:p>
    <w:p w:rsidR="00834FE6" w:rsidRDefault="00834FE6" w:rsidP="00834FE6">
      <w:r>
        <w:rPr>
          <w:u w:val="single"/>
        </w:rPr>
        <w:t>DISCUSSION:</w:t>
      </w:r>
      <w:r>
        <w:t xml:space="preserve"> Grammatical edits proposed. Request made to Bureau of Substance Abuse services to identify areas with high incidence of overdoses. These areas would require pharmacies to have naloxone standing order in place. </w:t>
      </w:r>
    </w:p>
    <w:p w:rsidR="00834FE6" w:rsidRDefault="00834FE6" w:rsidP="00834FE6"/>
    <w:p w:rsidR="00834FE6" w:rsidRDefault="00834FE6" w:rsidP="00834FE6">
      <w:r>
        <w:rPr>
          <w:u w:val="single"/>
        </w:rPr>
        <w:t xml:space="preserve">ACTION: </w:t>
      </w:r>
      <w:r>
        <w:t xml:space="preserve">Motioned by P. GANNON, seconded by C. BASILE and voted unanimously to </w:t>
      </w:r>
      <w:r w:rsidR="00605D8E">
        <w:t>adopt the proposed change and authorize Board staff to publish the proposed revisions for public comment in accordance with M.G.L. c. 30A and schedule a public hearing.</w:t>
      </w:r>
    </w:p>
    <w:p w:rsidR="00834FE6" w:rsidRDefault="00834FE6" w:rsidP="00834FE6">
      <w:r>
        <w:rPr>
          <w:noProof/>
        </w:rPr>
        <mc:AlternateContent>
          <mc:Choice Requires="wps">
            <w:drawing>
              <wp:anchor distT="0" distB="0" distL="114300" distR="114300" simplePos="0" relativeHeight="251664384" behindDoc="0" locked="0" layoutInCell="1" allowOverlap="1" wp14:anchorId="371809D4" wp14:editId="303DD1CC">
                <wp:simplePos x="0" y="0"/>
                <wp:positionH relativeFrom="column">
                  <wp:posOffset>0</wp:posOffset>
                </wp:positionH>
                <wp:positionV relativeFrom="paragraph">
                  <wp:posOffset>114935</wp:posOffset>
                </wp:positionV>
                <wp:extent cx="5372100" cy="0"/>
                <wp:effectExtent l="9525"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uy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jp1GW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"/>
            </w:pict>
          </mc:Fallback>
        </mc:AlternateContent>
      </w:r>
    </w:p>
    <w:p w:rsidR="00834FE6" w:rsidRDefault="00834FE6" w:rsidP="00834FE6">
      <w:pPr>
        <w:rPr>
          <w:b/>
        </w:rPr>
      </w:pPr>
      <w:r>
        <w:rPr>
          <w:b/>
        </w:rPr>
        <w:t xml:space="preserve">247 CMR 12.00 Restricted </w:t>
      </w:r>
      <w:proofErr w:type="gramStart"/>
      <w:r>
        <w:rPr>
          <w:b/>
        </w:rPr>
        <w:t>Pharmacy</w:t>
      </w:r>
      <w:proofErr w:type="gramEnd"/>
    </w:p>
    <w:p w:rsidR="00834FE6" w:rsidRDefault="00834FE6" w:rsidP="00834FE6">
      <w:pPr>
        <w:rPr>
          <w:b/>
        </w:rPr>
      </w:pPr>
    </w:p>
    <w:p w:rsidR="00834FE6" w:rsidRDefault="00834FE6" w:rsidP="00834FE6">
      <w:r>
        <w:rPr>
          <w:u w:val="single"/>
        </w:rPr>
        <w:t>DISCUSSION:</w:t>
      </w:r>
      <w:r>
        <w:t xml:space="preserve"> </w:t>
      </w:r>
      <w:r w:rsidR="00605D8E">
        <w:t xml:space="preserve">ANF approved the Board’s proposal to rescind this section.  </w:t>
      </w:r>
    </w:p>
    <w:p w:rsidR="00834FE6" w:rsidRDefault="00834FE6" w:rsidP="00834FE6"/>
    <w:p w:rsidR="00834FE6" w:rsidRDefault="00834FE6" w:rsidP="00834FE6">
      <w:r>
        <w:rPr>
          <w:u w:val="single"/>
        </w:rPr>
        <w:t>ACTION:</w:t>
      </w:r>
      <w:r>
        <w:t xml:space="preserve"> </w:t>
      </w:r>
      <w:r w:rsidR="00605D8E">
        <w:t xml:space="preserve">No action required at this time. </w:t>
      </w:r>
    </w:p>
    <w:p w:rsidR="00834FE6" w:rsidRDefault="00834FE6" w:rsidP="00834FE6"/>
    <w:p w:rsidR="00834FE6" w:rsidRDefault="00834FE6" w:rsidP="00834FE6">
      <w:pPr>
        <w:rPr>
          <w:b/>
        </w:rPr>
      </w:pPr>
      <w:r>
        <w:rPr>
          <w:b/>
          <w:noProof/>
        </w:rPr>
        <mc:AlternateContent>
          <mc:Choice Requires="wps">
            <w:drawing>
              <wp:anchor distT="0" distB="0" distL="114300" distR="114300" simplePos="0" relativeHeight="251665408" behindDoc="0" locked="0" layoutInCell="1" allowOverlap="1" wp14:anchorId="14682A6E" wp14:editId="7B3080DE">
                <wp:simplePos x="0" y="0"/>
                <wp:positionH relativeFrom="column">
                  <wp:posOffset>0</wp:posOffset>
                </wp:positionH>
                <wp:positionV relativeFrom="paragraph">
                  <wp:posOffset>-114300</wp:posOffset>
                </wp:positionV>
                <wp:extent cx="54864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d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az2d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"/>
            </w:pict>
          </mc:Fallback>
        </mc:AlternateContent>
      </w:r>
      <w:r>
        <w:rPr>
          <w:b/>
        </w:rPr>
        <w:t xml:space="preserve">247 CMR 15.00 Continuous Quality </w:t>
      </w:r>
      <w:proofErr w:type="gramStart"/>
      <w:r>
        <w:rPr>
          <w:b/>
        </w:rPr>
        <w:t>Improvement</w:t>
      </w:r>
      <w:proofErr w:type="gramEnd"/>
    </w:p>
    <w:p w:rsidR="00834FE6" w:rsidRDefault="00834FE6" w:rsidP="00834FE6">
      <w:pPr>
        <w:rPr>
          <w:b/>
        </w:rPr>
      </w:pPr>
    </w:p>
    <w:p w:rsidR="00834FE6" w:rsidRDefault="00834FE6" w:rsidP="00834FE6">
      <w:r>
        <w:rPr>
          <w:u w:val="single"/>
        </w:rPr>
        <w:t>DISCUSSION:</w:t>
      </w:r>
      <w:r>
        <w:t xml:space="preserve"> Proposed edits to be made to remove a long-passed implementation date of 2005. </w:t>
      </w:r>
    </w:p>
    <w:p w:rsidR="00834FE6" w:rsidRDefault="00834FE6" w:rsidP="00834FE6"/>
    <w:p w:rsidR="00834FE6" w:rsidRDefault="00834FE6" w:rsidP="00834FE6">
      <w:r>
        <w:rPr>
          <w:u w:val="single"/>
        </w:rPr>
        <w:t>ACTION:</w:t>
      </w:r>
      <w:r>
        <w:t xml:space="preserve"> Motioned by P. GANNON, seconded by C. BASILE and voted unanimously to </w:t>
      </w:r>
      <w:r w:rsidR="00605D8E">
        <w:t xml:space="preserve">adopt the proposed change and authorize Board staff to publish the proposed revisions for public comment in accordance with M.G.L. c. 30A and schedule a public hearing. </w:t>
      </w:r>
    </w:p>
    <w:p w:rsidR="00834FE6" w:rsidRDefault="00834FE6" w:rsidP="00834FE6">
      <w:pPr>
        <w:rPr>
          <w:b/>
        </w:rPr>
      </w:pPr>
      <w:r>
        <w:rPr>
          <w:b/>
          <w:noProof/>
        </w:rPr>
        <mc:AlternateContent>
          <mc:Choice Requires="wps">
            <w:drawing>
              <wp:anchor distT="0" distB="0" distL="114300" distR="114300" simplePos="0" relativeHeight="251666432" behindDoc="0" locked="0" layoutInCell="1" allowOverlap="1" wp14:anchorId="2407DB51" wp14:editId="5C757AF4">
                <wp:simplePos x="0" y="0"/>
                <wp:positionH relativeFrom="column">
                  <wp:posOffset>0</wp:posOffset>
                </wp:positionH>
                <wp:positionV relativeFrom="paragraph">
                  <wp:posOffset>0</wp:posOffset>
                </wp:positionV>
                <wp:extent cx="53721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Bq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h+eJlk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"/>
            </w:pict>
          </mc:Fallback>
        </mc:AlternateContent>
      </w:r>
      <w:r>
        <w:rPr>
          <w:b/>
        </w:rPr>
        <w:tab/>
      </w:r>
      <w:r>
        <w:rPr>
          <w:b/>
        </w:rPr>
        <w:tab/>
      </w:r>
      <w:r>
        <w:rPr>
          <w:b/>
        </w:rPr>
        <w:tab/>
      </w:r>
      <w:r>
        <w:rPr>
          <w:b/>
        </w:rPr>
        <w:tab/>
      </w:r>
    </w:p>
    <w:p w:rsidR="00834FE6" w:rsidRDefault="00834FE6" w:rsidP="00834FE6">
      <w:pPr>
        <w:rPr>
          <w:b/>
        </w:rPr>
      </w:pPr>
      <w:r>
        <w:rPr>
          <w:b/>
        </w:rPr>
        <w:t>247 CMR 20.00 Reporting</w:t>
      </w:r>
    </w:p>
    <w:p w:rsidR="00834FE6" w:rsidRDefault="00834FE6" w:rsidP="00834FE6">
      <w:pPr>
        <w:rPr>
          <w:b/>
        </w:rPr>
      </w:pPr>
    </w:p>
    <w:p w:rsidR="00834FE6" w:rsidRDefault="00834FE6" w:rsidP="00834FE6">
      <w:r>
        <w:rPr>
          <w:u w:val="single"/>
        </w:rPr>
        <w:t>DISCUSSION:</w:t>
      </w:r>
      <w:r w:rsidRPr="009C6ECD">
        <w:t xml:space="preserve"> </w:t>
      </w:r>
      <w:r>
        <w:t>Grammatical and stylistic changes were proposed.</w:t>
      </w:r>
    </w:p>
    <w:p w:rsidR="00834FE6" w:rsidRDefault="00834FE6" w:rsidP="00834FE6"/>
    <w:p w:rsidR="00834FE6" w:rsidRDefault="00834FE6" w:rsidP="00834FE6">
      <w:r>
        <w:rPr>
          <w:u w:val="single"/>
        </w:rPr>
        <w:t>ACTION:</w:t>
      </w:r>
      <w:r>
        <w:t xml:space="preserve"> Motioned by P. GANNON, seconded by C. BASILE and voted unanimously to </w:t>
      </w:r>
      <w:r w:rsidR="00605D8E">
        <w:t xml:space="preserve">adopt the proposed change and authorize Board staff to publish the proposed revisions for public comment in accordance with M.G.L. c. 30A and schedule a public hearing. </w:t>
      </w:r>
    </w:p>
    <w:p w:rsidR="00834FE6" w:rsidRDefault="00834FE6" w:rsidP="00834FE6"/>
    <w:p w:rsidR="00834FE6" w:rsidRDefault="00834FE6" w:rsidP="00834FE6"/>
    <w:p w:rsidR="00834FE6" w:rsidRDefault="00834FE6" w:rsidP="00834FE6">
      <w:pPr>
        <w:rPr>
          <w:b/>
        </w:rPr>
      </w:pPr>
      <w:r w:rsidRPr="001872FF">
        <w:rPr>
          <w:b/>
          <w:u w:val="single"/>
        </w:rPr>
        <w:t xml:space="preserve">TOPIC </w:t>
      </w:r>
      <w:r w:rsidRPr="00C60508">
        <w:rPr>
          <w:b/>
          <w:u w:val="single"/>
        </w:rPr>
        <w:t>IX</w:t>
      </w:r>
      <w:r>
        <w:rPr>
          <w:b/>
        </w:rPr>
        <w:tab/>
      </w:r>
      <w:r>
        <w:rPr>
          <w:b/>
        </w:rPr>
        <w:tab/>
      </w:r>
      <w:r>
        <w:rPr>
          <w:b/>
        </w:rPr>
        <w:tab/>
      </w:r>
      <w:r w:rsidRPr="00C60508">
        <w:rPr>
          <w:b/>
        </w:rPr>
        <w:t>ADVISORY</w:t>
      </w:r>
      <w:r>
        <w:rPr>
          <w:b/>
        </w:rPr>
        <w:tab/>
      </w:r>
      <w:r>
        <w:rPr>
          <w:b/>
        </w:rPr>
        <w:tab/>
      </w:r>
      <w:r>
        <w:rPr>
          <w:b/>
        </w:rPr>
        <w:tab/>
      </w:r>
      <w:r>
        <w:rPr>
          <w:b/>
        </w:rPr>
        <w:tab/>
      </w:r>
      <w:r w:rsidR="00A208D0">
        <w:rPr>
          <w:b/>
        </w:rPr>
        <w:tab/>
      </w:r>
      <w:r>
        <w:rPr>
          <w:b/>
        </w:rPr>
        <w:t>Time: 10:25 AM</w:t>
      </w:r>
    </w:p>
    <w:p w:rsidR="00834FE6" w:rsidRDefault="00834FE6" w:rsidP="00834FE6">
      <w:pPr>
        <w:rPr>
          <w:b/>
        </w:rPr>
      </w:pPr>
    </w:p>
    <w:p w:rsidR="00834FE6" w:rsidRDefault="00834FE6" w:rsidP="00834FE6">
      <w:pPr>
        <w:rPr>
          <w:b/>
        </w:rPr>
      </w:pPr>
      <w:proofErr w:type="gramStart"/>
      <w:r>
        <w:rPr>
          <w:b/>
        </w:rPr>
        <w:t>Advisory on Pain Management Training for pharmacists applying for, or renewing, an individual MCSR pursuant to a CDTM.</w:t>
      </w:r>
      <w:proofErr w:type="gramEnd"/>
    </w:p>
    <w:p w:rsidR="00834FE6" w:rsidRDefault="00834FE6" w:rsidP="00834FE6">
      <w:pPr>
        <w:rPr>
          <w:b/>
        </w:rPr>
      </w:pPr>
    </w:p>
    <w:p w:rsidR="00834FE6" w:rsidRDefault="00834FE6" w:rsidP="00834FE6">
      <w:r>
        <w:rPr>
          <w:u w:val="single"/>
        </w:rPr>
        <w:t xml:space="preserve">DISCUSSION: </w:t>
      </w:r>
      <w:r>
        <w:t xml:space="preserve">Presented by V. THAKER </w:t>
      </w:r>
    </w:p>
    <w:p w:rsidR="00834FE6" w:rsidRDefault="00834FE6" w:rsidP="00834FE6">
      <w:r>
        <w:t xml:space="preserve">Pharmacists with CDTM must complete at least 1 hour of training in pain management every 2 years. If approved for CE, the training may count towards the 5 additional credits </w:t>
      </w:r>
    </w:p>
    <w:p w:rsidR="00834FE6" w:rsidRDefault="00834FE6" w:rsidP="00834FE6">
      <w:r>
        <w:t>CDTM pharmacists are required to obtain each year.</w:t>
      </w:r>
    </w:p>
    <w:p w:rsidR="00834FE6" w:rsidRDefault="00834FE6" w:rsidP="00834FE6"/>
    <w:p w:rsidR="00834FE6" w:rsidRDefault="00834FE6" w:rsidP="00834FE6">
      <w:pPr>
        <w:pBdr>
          <w:bottom w:val="single" w:sz="12" w:space="1" w:color="auto"/>
        </w:pBdr>
      </w:pPr>
      <w:r>
        <w:rPr>
          <w:u w:val="single"/>
        </w:rPr>
        <w:t>ACTION:</w:t>
      </w:r>
      <w:r>
        <w:t xml:space="preserve"> Motioned by P. GANNON, seconded by K. CONLEY and voted unanimously to approve</w:t>
      </w:r>
      <w:r w:rsidR="00605D8E">
        <w:t xml:space="preserve"> proposed advisory</w:t>
      </w:r>
      <w:r>
        <w:t xml:space="preserve">. </w:t>
      </w:r>
    </w:p>
    <w:p w:rsidR="008B72C0" w:rsidRDefault="008B72C0" w:rsidP="002566F0">
      <w:pPr>
        <w:rPr>
          <w:b/>
          <w:u w:val="single"/>
        </w:rPr>
      </w:pPr>
    </w:p>
    <w:p w:rsidR="008B72C0" w:rsidRDefault="008B72C0" w:rsidP="002566F0">
      <w:pPr>
        <w:rPr>
          <w:b/>
          <w:u w:val="single"/>
        </w:rPr>
      </w:pPr>
    </w:p>
    <w:p w:rsidR="008B72C0" w:rsidRDefault="008B72C0" w:rsidP="002566F0">
      <w:pPr>
        <w:rPr>
          <w:b/>
          <w:u w:val="single"/>
        </w:rPr>
      </w:pPr>
    </w:p>
    <w:p w:rsidR="002566F0" w:rsidRDefault="002566F0" w:rsidP="002566F0">
      <w:pPr>
        <w:rPr>
          <w:b/>
        </w:rPr>
      </w:pPr>
      <w:r w:rsidRPr="002566F0">
        <w:rPr>
          <w:b/>
          <w:u w:val="single"/>
        </w:rPr>
        <w:t>TOPIC X</w:t>
      </w:r>
      <w:r w:rsidRPr="002566F0">
        <w:rPr>
          <w:b/>
        </w:rPr>
        <w:tab/>
      </w:r>
      <w:r w:rsidRPr="002566F0">
        <w:rPr>
          <w:b/>
        </w:rPr>
        <w:tab/>
      </w:r>
      <w:r w:rsidRPr="002566F0">
        <w:rPr>
          <w:b/>
        </w:rPr>
        <w:tab/>
        <w:t>FLEX SESSION</w:t>
      </w:r>
    </w:p>
    <w:p w:rsidR="002566F0" w:rsidRDefault="002566F0" w:rsidP="002566F0">
      <w:pPr>
        <w:rPr>
          <w:b/>
        </w:rPr>
      </w:pPr>
    </w:p>
    <w:p w:rsidR="00943160" w:rsidRDefault="00943160" w:rsidP="00943160">
      <w:pPr>
        <w:rPr>
          <w:b/>
          <w:u w:val="single"/>
        </w:rPr>
      </w:pPr>
      <w:r>
        <w:rPr>
          <w:b/>
          <w:u w:val="single"/>
        </w:rPr>
        <w:t xml:space="preserve">TOPIC IX: Flex Session </w:t>
      </w:r>
    </w:p>
    <w:p w:rsidR="00943160" w:rsidRDefault="00943160" w:rsidP="00943160">
      <w:pPr>
        <w:rPr>
          <w:b/>
        </w:rPr>
      </w:pPr>
    </w:p>
    <w:p w:rsidR="00943160" w:rsidRDefault="00943160" w:rsidP="00943160">
      <w:pPr>
        <w:rPr>
          <w:b/>
        </w:rPr>
      </w:pPr>
      <w:r>
        <w:rPr>
          <w:b/>
        </w:rPr>
        <w:t>Advisory Committee Update                                                                                 10:32am</w:t>
      </w:r>
    </w:p>
    <w:p w:rsidR="00943160" w:rsidRDefault="00943160" w:rsidP="00943160">
      <w:pPr>
        <w:rPr>
          <w:b/>
        </w:rPr>
      </w:pPr>
      <w:r>
        <w:rPr>
          <w:b/>
        </w:rPr>
        <w:t xml:space="preserve">Presented by Vishal Thaker </w:t>
      </w:r>
    </w:p>
    <w:p w:rsidR="00943160" w:rsidRDefault="00943160" w:rsidP="00943160">
      <w:pPr>
        <w:ind w:left="720"/>
        <w:rPr>
          <w:b/>
        </w:rPr>
      </w:pPr>
    </w:p>
    <w:p w:rsidR="00943160" w:rsidRDefault="00943160" w:rsidP="00943160">
      <w:pPr>
        <w:rPr>
          <w:b/>
        </w:rPr>
      </w:pPr>
      <w:r>
        <w:rPr>
          <w:u w:val="single"/>
        </w:rPr>
        <w:t>DISCUSSION</w:t>
      </w:r>
      <w:r>
        <w:t xml:space="preserve">: Vishal Thaker summarized the October 14, 2016 Advisory Committee Meeting. </w:t>
      </w:r>
    </w:p>
    <w:p w:rsidR="00943160" w:rsidRDefault="00943160" w:rsidP="00943160">
      <w:pPr>
        <w:rPr>
          <w:b/>
          <w:u w:val="single"/>
        </w:rPr>
      </w:pPr>
    </w:p>
    <w:p w:rsidR="00943160" w:rsidRDefault="00943160" w:rsidP="00943160">
      <w:pPr>
        <w:rPr>
          <w:b/>
        </w:rPr>
      </w:pPr>
      <w:r>
        <w:rPr>
          <w:b/>
          <w:u w:val="single"/>
        </w:rPr>
        <w:t>TOPIC IX: Flex Session: Announcement of Public Hearing</w:t>
      </w:r>
      <w:r>
        <w:rPr>
          <w:b/>
        </w:rPr>
        <w:t xml:space="preserve">                        </w:t>
      </w:r>
      <w:r w:rsidR="008B72C0">
        <w:rPr>
          <w:b/>
        </w:rPr>
        <w:tab/>
      </w:r>
      <w:r>
        <w:rPr>
          <w:b/>
        </w:rPr>
        <w:t>11:35</w:t>
      </w:r>
      <w:proofErr w:type="gramStart"/>
      <w:r>
        <w:rPr>
          <w:b/>
        </w:rPr>
        <w:t>am</w:t>
      </w:r>
      <w:proofErr w:type="gramEnd"/>
    </w:p>
    <w:p w:rsidR="00943160" w:rsidRDefault="00943160" w:rsidP="00943160"/>
    <w:p w:rsidR="00943160" w:rsidRDefault="00943160" w:rsidP="00943160">
      <w:r>
        <w:t xml:space="preserve">M. Botto announced the next Public Hearing will be held on November 30, 2016 at 3pm. The sections that will be reviewed are: </w:t>
      </w:r>
    </w:p>
    <w:p w:rsidR="00943160" w:rsidRDefault="00943160" w:rsidP="00943160">
      <w:r>
        <w:t xml:space="preserve">1. 247 CMR 2:00 Definitions </w:t>
      </w:r>
    </w:p>
    <w:p w:rsidR="00943160" w:rsidRDefault="00943160" w:rsidP="00943160">
      <w:r>
        <w:t xml:space="preserve">2: 247 CMR 13:00 Registration Requirements and Minimal Professional Standards for Nuclear Pharmacies </w:t>
      </w:r>
    </w:p>
    <w:p w:rsidR="00943160" w:rsidRDefault="00943160" w:rsidP="00943160">
      <w:r>
        <w:t xml:space="preserve">3. 247 CMR 14:00 Petition for Waiver </w:t>
      </w:r>
    </w:p>
    <w:p w:rsidR="00943160" w:rsidRDefault="00943160" w:rsidP="00943160">
      <w:r>
        <w:t xml:space="preserve">P. Gannon volunteered to be present for the hearing. </w:t>
      </w:r>
    </w:p>
    <w:p w:rsidR="00943160" w:rsidRDefault="00943160" w:rsidP="002566F0">
      <w:pPr>
        <w:rPr>
          <w:b/>
        </w:rPr>
      </w:pPr>
    </w:p>
    <w:p w:rsidR="002566F0" w:rsidRDefault="002566F0" w:rsidP="00834FE6">
      <w:pPr>
        <w:pBdr>
          <w:bottom w:val="single" w:sz="12" w:space="1" w:color="auto"/>
        </w:pBdr>
      </w:pPr>
    </w:p>
    <w:p w:rsidR="002566F0" w:rsidRPr="001979BF" w:rsidRDefault="002566F0" w:rsidP="002566F0">
      <w:pPr>
        <w:rPr>
          <w:b/>
        </w:rPr>
      </w:pPr>
      <w:r w:rsidRPr="001979BF">
        <w:rPr>
          <w:b/>
        </w:rPr>
        <w:t>TOPIC: X</w:t>
      </w:r>
      <w:r>
        <w:rPr>
          <w:b/>
        </w:rPr>
        <w:t>I</w:t>
      </w:r>
    </w:p>
    <w:p w:rsidR="002566F0" w:rsidRDefault="002566F0" w:rsidP="002566F0">
      <w:pPr>
        <w:rPr>
          <w:b/>
        </w:rPr>
      </w:pPr>
      <w:r w:rsidRPr="001979BF">
        <w:rPr>
          <w:b/>
        </w:rPr>
        <w:t xml:space="preserve">Open File Review Cases </w:t>
      </w:r>
      <w:r>
        <w:rPr>
          <w:b/>
        </w:rPr>
        <w:t>1-4</w:t>
      </w:r>
    </w:p>
    <w:p w:rsidR="002566F0" w:rsidRPr="001979BF" w:rsidRDefault="002566F0" w:rsidP="002566F0">
      <w:pPr>
        <w:rPr>
          <w:b/>
        </w:rPr>
      </w:pPr>
    </w:p>
    <w:p w:rsidR="005F02FF" w:rsidRDefault="005F02FF" w:rsidP="005F02FF">
      <w:r>
        <w:t>Case #1</w:t>
      </w:r>
      <w:r>
        <w:tab/>
      </w:r>
    </w:p>
    <w:p w:rsidR="005F02FF" w:rsidRPr="00573381" w:rsidRDefault="005F02FF" w:rsidP="005F02FF">
      <w:pPr>
        <w:rPr>
          <w:b/>
        </w:rPr>
      </w:pPr>
      <w:r w:rsidRPr="00573381">
        <w:rPr>
          <w:b/>
        </w:rPr>
        <w:t>PHA-2015-0151</w:t>
      </w:r>
      <w:r w:rsidRPr="00573381">
        <w:rPr>
          <w:b/>
        </w:rPr>
        <w:tab/>
        <w:t xml:space="preserve"> New England Life Care,</w:t>
      </w:r>
      <w:r w:rsidRPr="00573381">
        <w:rPr>
          <w:b/>
        </w:rPr>
        <w:tab/>
        <w:t>DS3513</w:t>
      </w:r>
      <w:r w:rsidRPr="00573381">
        <w:rPr>
          <w:b/>
        </w:rPr>
        <w:tab/>
      </w:r>
      <w:r w:rsidR="008B72C0">
        <w:rPr>
          <w:b/>
        </w:rPr>
        <w:tab/>
      </w:r>
      <w:r w:rsidRPr="00573381">
        <w:rPr>
          <w:b/>
        </w:rPr>
        <w:t xml:space="preserve">Time: 10:48 AM </w:t>
      </w:r>
    </w:p>
    <w:p w:rsidR="005F02FF" w:rsidRDefault="005F02FF" w:rsidP="005F02FF">
      <w:r w:rsidRPr="00573381">
        <w:rPr>
          <w:u w:val="single"/>
        </w:rPr>
        <w:t>RECUSAL</w:t>
      </w:r>
      <w:r>
        <w:t>:       NONE</w:t>
      </w:r>
    </w:p>
    <w:p w:rsidR="005F02FF" w:rsidRDefault="005F02FF" w:rsidP="005F02FF"/>
    <w:p w:rsidR="005F02FF" w:rsidRPr="00E654A0" w:rsidRDefault="005F02FF" w:rsidP="005F02FF">
      <w:r w:rsidRPr="00E654A0">
        <w:rPr>
          <w:u w:val="single"/>
        </w:rPr>
        <w:t>DISCUSSION</w:t>
      </w:r>
      <w:r w:rsidRPr="00E654A0">
        <w:t xml:space="preserve">: </w:t>
      </w:r>
      <w:r>
        <w:t xml:space="preserve"> J.TRAN </w:t>
      </w:r>
      <w:r w:rsidRPr="00E654A0">
        <w:t>presented and summarized the investigation report that</w:t>
      </w:r>
    </w:p>
    <w:p w:rsidR="005F02FF" w:rsidRPr="00E654A0" w:rsidRDefault="005F02FF" w:rsidP="005F02FF">
      <w:r>
        <w:t xml:space="preserve">                           </w:t>
      </w:r>
      <w:proofErr w:type="gramStart"/>
      <w:r w:rsidRPr="00E654A0">
        <w:t>pertained</w:t>
      </w:r>
      <w:proofErr w:type="gramEnd"/>
      <w:r w:rsidRPr="00E654A0">
        <w:t xml:space="preserve"> to these matters.</w:t>
      </w:r>
    </w:p>
    <w:p w:rsidR="005F02FF" w:rsidRDefault="005F02FF" w:rsidP="005F02FF"/>
    <w:p w:rsidR="005F02FF" w:rsidRDefault="005F02FF" w:rsidP="005F02FF">
      <w:pPr>
        <w:spacing w:before="120"/>
      </w:pPr>
      <w:r>
        <w:t xml:space="preserve">• Inspectional Deficiency- the delay of EM (environmental monitoring) testing in relation to the HEPA filter hood replacement. </w:t>
      </w:r>
    </w:p>
    <w:p w:rsidR="005F02FF" w:rsidRDefault="005F02FF" w:rsidP="005F02FF">
      <w:pPr>
        <w:spacing w:before="120"/>
      </w:pPr>
      <w:r>
        <w:t xml:space="preserve">• MOR indicated that as a result of this testing not being completed with the rest of the hood re-certification we revisited our expectations with our vendor to include immediate viable testing of the hood and the buffer space.  </w:t>
      </w:r>
    </w:p>
    <w:p w:rsidR="005F02FF" w:rsidRDefault="005F02FF" w:rsidP="005F02FF">
      <w:pPr>
        <w:spacing w:before="120"/>
      </w:pPr>
      <w:r>
        <w:t>• NELC monitors for infection related events via our safety reporting system and there have been no safety reports filed since Sept 2015 that would suggest adverse patient outcomes due to delay in EM testing.</w:t>
      </w:r>
    </w:p>
    <w:p w:rsidR="005F02FF" w:rsidRDefault="005F02FF" w:rsidP="005F02FF">
      <w:pPr>
        <w:spacing w:before="120"/>
      </w:pPr>
      <w:r>
        <w:t>• Follow up EM reports had non-actionable results.  Corrective action includes current EM testing every 6 months.</w:t>
      </w:r>
    </w:p>
    <w:p w:rsidR="005F02FF" w:rsidRDefault="005F02FF" w:rsidP="005F02FF"/>
    <w:p w:rsidR="005F02FF" w:rsidRDefault="005F02FF" w:rsidP="005F02FF">
      <w:r w:rsidRPr="00992D15">
        <w:rPr>
          <w:u w:val="single"/>
        </w:rPr>
        <w:t>ACTION</w:t>
      </w:r>
      <w:r>
        <w:t>:       Motion by</w:t>
      </w:r>
      <w:r w:rsidRPr="00BD4F41">
        <w:t xml:space="preserve"> R.TINSLEY</w:t>
      </w:r>
      <w:r>
        <w:t>, seconded by</w:t>
      </w:r>
      <w:r w:rsidRPr="00BD4F41">
        <w:t xml:space="preserve"> C. BASILE</w:t>
      </w:r>
      <w:r>
        <w:t>, and voted unanimously</w:t>
      </w:r>
    </w:p>
    <w:p w:rsidR="005F02FF" w:rsidRDefault="005F02FF" w:rsidP="005F02FF">
      <w:r>
        <w:t xml:space="preserve">                        </w:t>
      </w:r>
      <w:proofErr w:type="gramStart"/>
      <w:r>
        <w:t>by</w:t>
      </w:r>
      <w:proofErr w:type="gramEnd"/>
      <w:r>
        <w:t xml:space="preserve"> those present, to dismiss </w:t>
      </w:r>
      <w:r w:rsidRPr="00BD4F41">
        <w:t>PHA-2015-0151</w:t>
      </w:r>
      <w:r>
        <w:t>,</w:t>
      </w:r>
      <w:r w:rsidRPr="00BD4F41">
        <w:t xml:space="preserve"> no discipline warranted</w:t>
      </w:r>
    </w:p>
    <w:p w:rsidR="005F02FF" w:rsidRDefault="005F02FF" w:rsidP="005F02FF"/>
    <w:p w:rsidR="005F02FF" w:rsidRPr="009576D4" w:rsidRDefault="005F02FF" w:rsidP="005F02FF">
      <w:pPr>
        <w:kinsoku w:val="0"/>
        <w:overflowPunct w:val="0"/>
        <w:autoSpaceDE w:val="0"/>
        <w:autoSpaceDN w:val="0"/>
        <w:adjustRightInd w:val="0"/>
        <w:rPr>
          <w:sz w:val="20"/>
        </w:rPr>
      </w:pPr>
      <w:r>
        <w:rPr>
          <w:noProof/>
          <w:sz w:val="20"/>
        </w:rPr>
        <mc:AlternateContent>
          <mc:Choice Requires="wps">
            <w:drawing>
              <wp:inline distT="0" distB="0" distL="0" distR="0" wp14:anchorId="199FADD7" wp14:editId="1DDCDC43">
                <wp:extent cx="5522595" cy="12700"/>
                <wp:effectExtent l="19050" t="19050" r="11430" b="6350"/>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9"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" filled="f" strokeweight=".54325mm">
                <v:path arrowok="t" o:connecttype="custom" o:connectlocs="0,0;5522595,0" o:connectangles="0,0"/>
                <w10:anchorlock/>
              </v:polyline>
            </w:pict>
          </mc:Fallback>
        </mc:AlternateContent>
      </w:r>
    </w:p>
    <w:p w:rsidR="005F02FF" w:rsidRDefault="005F02FF" w:rsidP="005F02FF">
      <w:r>
        <w:t>Case #2</w:t>
      </w:r>
      <w:r w:rsidR="009E51FF">
        <w:t xml:space="preserve"> - Deferred</w:t>
      </w:r>
    </w:p>
    <w:p w:rsidR="008B72C0" w:rsidRDefault="008B72C0" w:rsidP="005F02FF"/>
    <w:p w:rsidR="009E51FF" w:rsidRDefault="009E51FF" w:rsidP="005F02FF">
      <w:r>
        <w:t>Case #3</w:t>
      </w:r>
    </w:p>
    <w:p w:rsidR="005F02FF" w:rsidRDefault="005F02FF" w:rsidP="005F02FF">
      <w:pPr>
        <w:rPr>
          <w:b/>
        </w:rPr>
      </w:pPr>
      <w:r>
        <w:rPr>
          <w:b/>
        </w:rPr>
        <w:t>PHA-2016-0122</w:t>
      </w:r>
      <w:r>
        <w:rPr>
          <w:b/>
        </w:rPr>
        <w:tab/>
      </w:r>
      <w:r w:rsidRPr="004F2586">
        <w:rPr>
          <w:b/>
        </w:rPr>
        <w:t xml:space="preserve"> </w:t>
      </w:r>
      <w:r w:rsidRPr="004F2586">
        <w:rPr>
          <w:b/>
        </w:rPr>
        <w:tab/>
        <w:t xml:space="preserve">CVS #17957, </w:t>
      </w:r>
      <w:r w:rsidRPr="004F2586">
        <w:rPr>
          <w:b/>
        </w:rPr>
        <w:tab/>
      </w:r>
      <w:r w:rsidRPr="004F2586">
        <w:rPr>
          <w:b/>
        </w:rPr>
        <w:tab/>
        <w:t>DS90007</w:t>
      </w:r>
      <w:r>
        <w:rPr>
          <w:b/>
        </w:rPr>
        <w:tab/>
        <w:t>Time: 10:51 AM</w:t>
      </w:r>
    </w:p>
    <w:p w:rsidR="005F02FF" w:rsidRDefault="005F02FF" w:rsidP="005F02FF">
      <w:pPr>
        <w:rPr>
          <w:b/>
        </w:rPr>
      </w:pPr>
    </w:p>
    <w:p w:rsidR="005F02FF" w:rsidRDefault="005F02FF" w:rsidP="005F02FF">
      <w:r w:rsidRPr="00391BA4">
        <w:rPr>
          <w:u w:val="single"/>
        </w:rPr>
        <w:t>RECUSAL</w:t>
      </w:r>
      <w:r>
        <w:t>: S. CORNACCHIO recused and was not present for the discussion or vote</w:t>
      </w:r>
    </w:p>
    <w:p w:rsidR="005F02FF" w:rsidRPr="00EE4758" w:rsidRDefault="005F02FF" w:rsidP="005F02FF">
      <w:r>
        <w:t xml:space="preserve">                     </w:t>
      </w:r>
      <w:proofErr w:type="gramStart"/>
      <w:r>
        <w:t>on</w:t>
      </w:r>
      <w:proofErr w:type="gramEnd"/>
      <w:r>
        <w:t xml:space="preserve"> this matter.</w:t>
      </w:r>
    </w:p>
    <w:p w:rsidR="005F02FF" w:rsidRPr="00EE4758" w:rsidRDefault="005F02FF" w:rsidP="005F02FF">
      <w:r w:rsidRPr="00F40F74">
        <w:rPr>
          <w:u w:val="single"/>
        </w:rPr>
        <w:t>DISCUSSION</w:t>
      </w:r>
      <w:r w:rsidRPr="00391BA4">
        <w:t>:</w:t>
      </w:r>
      <w:r>
        <w:t xml:space="preserve">  J.SANTORO</w:t>
      </w:r>
      <w:r w:rsidRPr="00EE4758">
        <w:t xml:space="preserve"> presented and summarized the investigation report that</w:t>
      </w:r>
    </w:p>
    <w:p w:rsidR="005F02FF" w:rsidRDefault="005F02FF" w:rsidP="005F02FF">
      <w:r w:rsidRPr="00EE4758">
        <w:t xml:space="preserve">                           </w:t>
      </w:r>
      <w:proofErr w:type="gramStart"/>
      <w:r w:rsidRPr="00EE4758">
        <w:t>pertained</w:t>
      </w:r>
      <w:proofErr w:type="gramEnd"/>
      <w:r w:rsidRPr="00EE4758">
        <w:t xml:space="preserve"> to these matters.</w:t>
      </w:r>
    </w:p>
    <w:p w:rsidR="005F02FF" w:rsidRDefault="005F02FF" w:rsidP="005F02FF"/>
    <w:p w:rsidR="005F02FF" w:rsidRDefault="005F02FF" w:rsidP="005F02FF">
      <w:pPr>
        <w:spacing w:before="120"/>
      </w:pPr>
      <w:r>
        <w:t xml:space="preserve">• The OPP received notification that they had a loss of #90 (3 boxes) </w:t>
      </w:r>
      <w:proofErr w:type="spellStart"/>
      <w:r>
        <w:t>Suboxone</w:t>
      </w:r>
      <w:proofErr w:type="spellEnd"/>
      <w:r>
        <w:t xml:space="preserve"> 8mg-2mg SL film tablets at CVS Pharmacy #17597 on or about May 16, 2016. </w:t>
      </w:r>
    </w:p>
    <w:p w:rsidR="005F02FF" w:rsidRDefault="005F02FF" w:rsidP="005F02FF">
      <w:pPr>
        <w:spacing w:before="120"/>
      </w:pPr>
      <w:r>
        <w:t>• The loss was discovered by a technician that noticed the electronic balance-on-hand of 92 did not match the physical count on hand of 2.</w:t>
      </w:r>
    </w:p>
    <w:p w:rsidR="005F02FF" w:rsidRDefault="005F02FF" w:rsidP="005F02FF">
      <w:pPr>
        <w:spacing w:before="120"/>
      </w:pPr>
      <w:r>
        <w:t>• The Loss Prevention Team was able to rule out active losses or diversion by current pharmacy team members but did not uncover an explanation for the loss.</w:t>
      </w:r>
    </w:p>
    <w:p w:rsidR="005F02FF" w:rsidRDefault="005F02FF" w:rsidP="005F02FF">
      <w:pPr>
        <w:spacing w:before="120"/>
      </w:pPr>
      <w:r>
        <w:t xml:space="preserve">• Former Target license converted to CVS 2/2/16, (change of MOR) biennial performed 2/17/16 </w:t>
      </w:r>
      <w:proofErr w:type="spellStart"/>
      <w:r>
        <w:t>suboxone</w:t>
      </w:r>
      <w:proofErr w:type="spellEnd"/>
      <w:r>
        <w:t xml:space="preserve"> count was 92</w:t>
      </w:r>
    </w:p>
    <w:p w:rsidR="005F02FF" w:rsidRDefault="005F02FF" w:rsidP="005F02FF">
      <w:pPr>
        <w:spacing w:before="120"/>
      </w:pPr>
      <w:r>
        <w:t>•New MOR graduated 6/2015, floater 9/2015-12/2015 and became MOR 1/2016, Loss occurred within 90 days.</w:t>
      </w:r>
    </w:p>
    <w:p w:rsidR="005F02FF" w:rsidRPr="00EE4758" w:rsidRDefault="005F02FF" w:rsidP="005F02FF">
      <w:pPr>
        <w:spacing w:before="120"/>
      </w:pPr>
    </w:p>
    <w:p w:rsidR="005F02FF" w:rsidRPr="005744F8" w:rsidRDefault="005F02FF" w:rsidP="005F02FF">
      <w:pPr>
        <w:spacing w:before="120"/>
        <w:rPr>
          <w:u w:val="single"/>
        </w:rPr>
      </w:pPr>
      <w:r w:rsidRPr="000A024F">
        <w:rPr>
          <w:u w:val="single"/>
        </w:rPr>
        <w:t>ACTION:</w:t>
      </w:r>
      <w:r>
        <w:t xml:space="preserve"> Motion by R.TINSLEY, seconded by P.GANNON</w:t>
      </w:r>
      <w:r w:rsidRPr="000A024F">
        <w:t>, and voted</w:t>
      </w:r>
      <w:r>
        <w:rPr>
          <w:u w:val="single"/>
        </w:rPr>
        <w:t xml:space="preserve"> </w:t>
      </w:r>
      <w:r w:rsidRPr="000A024F">
        <w:t xml:space="preserve">unanimously by </w:t>
      </w:r>
      <w:r>
        <w:t xml:space="preserve">      </w:t>
      </w:r>
      <w:r w:rsidRPr="000A024F">
        <w:t>those present, to refer the matter to the office of the prosecution for the issuance of an order to show cause and to authorize resolution of the mat</w:t>
      </w:r>
      <w:r>
        <w:t xml:space="preserve">ter by a consent agreement for </w:t>
      </w:r>
      <w:r w:rsidRPr="000A024F">
        <w:t>stayed probation with</w:t>
      </w:r>
      <w:r>
        <w:t xml:space="preserve"> </w:t>
      </w:r>
      <w:r w:rsidRPr="000A024F">
        <w:t>special terms to include</w:t>
      </w:r>
      <w:r>
        <w:t xml:space="preserve"> all </w:t>
      </w:r>
      <w:proofErr w:type="spellStart"/>
      <w:r>
        <w:t>suboxone</w:t>
      </w:r>
      <w:proofErr w:type="spellEnd"/>
      <w:r>
        <w:t xml:space="preserve"> products to be on exact counts and reconciled at least every 10 days until the next biennial inventory (5/2017)</w:t>
      </w:r>
    </w:p>
    <w:p w:rsidR="005F02FF" w:rsidRPr="002B46F4" w:rsidRDefault="005F02FF" w:rsidP="005F02FF">
      <w:pPr>
        <w:kinsoku w:val="0"/>
        <w:overflowPunct w:val="0"/>
        <w:autoSpaceDE w:val="0"/>
        <w:autoSpaceDN w:val="0"/>
        <w:adjustRightInd w:val="0"/>
        <w:rPr>
          <w:sz w:val="20"/>
        </w:rPr>
      </w:pPr>
      <w:r>
        <w:rPr>
          <w:noProof/>
          <w:sz w:val="20"/>
        </w:rPr>
        <mc:AlternateContent>
          <mc:Choice Requires="wps">
            <w:drawing>
              <wp:inline distT="0" distB="0" distL="0" distR="0" wp14:anchorId="3CFAB0EF" wp14:editId="78629C4F">
                <wp:extent cx="5522595" cy="12700"/>
                <wp:effectExtent l="19050" t="19050" r="11430" b="6350"/>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10"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" filled="f" strokeweight=".54325mm">
                <v:path arrowok="t" o:connecttype="custom" o:connectlocs="0,0;5522595,0" o:connectangles="0,0"/>
                <w10:anchorlock/>
              </v:polyline>
            </w:pict>
          </mc:Fallback>
        </mc:AlternateContent>
      </w:r>
    </w:p>
    <w:p w:rsidR="005F02FF" w:rsidRDefault="005F02FF" w:rsidP="005F02FF">
      <w:r w:rsidRPr="009576D4">
        <w:t>C</w:t>
      </w:r>
      <w:r>
        <w:t>ase #</w:t>
      </w:r>
      <w:r w:rsidR="009E51FF">
        <w:t>4</w:t>
      </w:r>
    </w:p>
    <w:p w:rsidR="005F02FF" w:rsidRPr="003E654C" w:rsidRDefault="005F02FF" w:rsidP="005F02FF">
      <w:pPr>
        <w:rPr>
          <w:b/>
        </w:rPr>
      </w:pPr>
      <w:r>
        <w:rPr>
          <w:b/>
        </w:rPr>
        <w:t>SA-INV-10000</w:t>
      </w:r>
      <w:r>
        <w:rPr>
          <w:b/>
        </w:rPr>
        <w:tab/>
      </w:r>
      <w:r w:rsidRPr="003E654C">
        <w:rPr>
          <w:b/>
        </w:rPr>
        <w:t xml:space="preserve"> Omnicare of Northern MA, </w:t>
      </w:r>
      <w:r>
        <w:rPr>
          <w:b/>
        </w:rPr>
        <w:t xml:space="preserve">       </w:t>
      </w:r>
      <w:r w:rsidRPr="003E654C">
        <w:rPr>
          <w:b/>
        </w:rPr>
        <w:t>DS89931</w:t>
      </w:r>
      <w:r>
        <w:rPr>
          <w:b/>
        </w:rPr>
        <w:t xml:space="preserve">   </w:t>
      </w:r>
      <w:r w:rsidR="008B72C0">
        <w:rPr>
          <w:b/>
        </w:rPr>
        <w:tab/>
      </w:r>
      <w:r>
        <w:rPr>
          <w:b/>
        </w:rPr>
        <w:t>Time: 10:59 AM</w:t>
      </w:r>
    </w:p>
    <w:p w:rsidR="005F02FF" w:rsidRDefault="005F02FF" w:rsidP="005F02FF">
      <w:pPr>
        <w:rPr>
          <w:b/>
        </w:rPr>
      </w:pPr>
      <w:r>
        <w:rPr>
          <w:b/>
        </w:rPr>
        <w:tab/>
      </w:r>
      <w:r>
        <w:rPr>
          <w:b/>
        </w:rPr>
        <w:tab/>
      </w:r>
      <w:r>
        <w:rPr>
          <w:b/>
        </w:rPr>
        <w:tab/>
      </w:r>
      <w:r>
        <w:rPr>
          <w:b/>
        </w:rPr>
        <w:tab/>
      </w:r>
      <w:r w:rsidRPr="0010105F">
        <w:rPr>
          <w:b/>
        </w:rPr>
        <w:t>Peabody MA</w:t>
      </w:r>
    </w:p>
    <w:p w:rsidR="005F02FF" w:rsidRPr="00257187" w:rsidRDefault="005F02FF" w:rsidP="005F02FF">
      <w:pPr>
        <w:rPr>
          <w:b/>
          <w:u w:val="single"/>
        </w:rPr>
      </w:pPr>
    </w:p>
    <w:p w:rsidR="005F02FF" w:rsidRPr="00257187" w:rsidRDefault="005F02FF" w:rsidP="005F02FF">
      <w:r w:rsidRPr="00257187">
        <w:rPr>
          <w:u w:val="single"/>
        </w:rPr>
        <w:t>RECUSAL</w:t>
      </w:r>
      <w:r w:rsidRPr="00257187">
        <w:t>: S. CORNACCHIO recused and was not present for the discussion or vote</w:t>
      </w:r>
    </w:p>
    <w:p w:rsidR="005F02FF" w:rsidRPr="00257187" w:rsidRDefault="005F02FF" w:rsidP="005F02FF">
      <w:r w:rsidRPr="00257187">
        <w:rPr>
          <w:b/>
        </w:rPr>
        <w:t xml:space="preserve">                     </w:t>
      </w:r>
      <w:proofErr w:type="gramStart"/>
      <w:r w:rsidRPr="00257187">
        <w:t>on</w:t>
      </w:r>
      <w:proofErr w:type="gramEnd"/>
      <w:r w:rsidRPr="00257187">
        <w:t xml:space="preserve"> this matter.</w:t>
      </w:r>
    </w:p>
    <w:p w:rsidR="005F02FF" w:rsidRPr="00D75D0C" w:rsidRDefault="005F02FF" w:rsidP="005F02FF"/>
    <w:p w:rsidR="005F02FF" w:rsidRPr="00D75D0C" w:rsidRDefault="005F02FF" w:rsidP="005F02FF">
      <w:r w:rsidRPr="00D75D0C">
        <w:rPr>
          <w:u w:val="single"/>
        </w:rPr>
        <w:t>DISCUSSION</w:t>
      </w:r>
      <w:r>
        <w:t>:  J.TRAN</w:t>
      </w:r>
      <w:r w:rsidRPr="00D75D0C">
        <w:t xml:space="preserve"> presented and summarized the investigation report that</w:t>
      </w:r>
    </w:p>
    <w:p w:rsidR="005F02FF" w:rsidRDefault="005F02FF" w:rsidP="005F02FF">
      <w:r w:rsidRPr="00D75D0C">
        <w:t xml:space="preserve">                           </w:t>
      </w:r>
      <w:proofErr w:type="gramStart"/>
      <w:r w:rsidRPr="00D75D0C">
        <w:t>pertained</w:t>
      </w:r>
      <w:proofErr w:type="gramEnd"/>
      <w:r w:rsidRPr="00D75D0C">
        <w:t xml:space="preserve"> to these matters.</w:t>
      </w:r>
    </w:p>
    <w:p w:rsidR="005F02FF" w:rsidRDefault="005F02FF" w:rsidP="005F02FF"/>
    <w:p w:rsidR="005F02FF" w:rsidRDefault="005F02FF" w:rsidP="005F02FF">
      <w:pPr>
        <w:spacing w:before="120"/>
      </w:pPr>
      <w:r>
        <w:t xml:space="preserve">• Board notified of Above Action Level result on 8/16/16 </w:t>
      </w:r>
    </w:p>
    <w:p w:rsidR="005F02FF" w:rsidRDefault="005F02FF" w:rsidP="005F02FF">
      <w:pPr>
        <w:spacing w:before="120"/>
      </w:pPr>
      <w:r>
        <w:t xml:space="preserve">• Remediated on 8/16/16 and 8/17/16 </w:t>
      </w:r>
    </w:p>
    <w:p w:rsidR="005F02FF" w:rsidRDefault="005F02FF" w:rsidP="005F02FF">
      <w:pPr>
        <w:spacing w:before="120"/>
      </w:pPr>
      <w:r>
        <w:t xml:space="preserve">• Prepared STAT doses only and moved operations to NH facility evening of 8/17/16 </w:t>
      </w:r>
    </w:p>
    <w:p w:rsidR="005F02FF" w:rsidRDefault="005F02FF" w:rsidP="005F02FF">
      <w:pPr>
        <w:spacing w:before="120"/>
      </w:pPr>
      <w:r>
        <w:lastRenderedPageBreak/>
        <w:t>• Follow up Environmental Monitoring (EM) performed on 8/19/16</w:t>
      </w:r>
    </w:p>
    <w:p w:rsidR="005F02FF" w:rsidRDefault="005F02FF" w:rsidP="005F02FF">
      <w:pPr>
        <w:spacing w:before="120"/>
      </w:pPr>
      <w:r>
        <w:t xml:space="preserve">• Root Cause Analysis led to policy change </w:t>
      </w:r>
    </w:p>
    <w:p w:rsidR="005F02FF" w:rsidRPr="00D75D0C" w:rsidRDefault="005F02FF" w:rsidP="005F02FF">
      <w:pPr>
        <w:spacing w:before="120"/>
      </w:pPr>
      <w:r>
        <w:t>• EM results received on 8/25/16 and resumed compounding 8/26/16 after Board approval</w:t>
      </w:r>
    </w:p>
    <w:p w:rsidR="005F02FF" w:rsidRPr="00F305B1" w:rsidRDefault="005F02FF" w:rsidP="005F02FF">
      <w:pPr>
        <w:rPr>
          <w:u w:val="single"/>
        </w:rPr>
      </w:pPr>
    </w:p>
    <w:p w:rsidR="005F02FF" w:rsidRDefault="005F02FF" w:rsidP="005F02FF">
      <w:r w:rsidRPr="00F305B1">
        <w:rPr>
          <w:u w:val="single"/>
        </w:rPr>
        <w:t>ACTION</w:t>
      </w:r>
      <w:r>
        <w:t xml:space="preserve">: Motion by P.GANNON, seconded by R.TINSLEY, and voted unanimously by     those present, to close </w:t>
      </w:r>
      <w:r w:rsidRPr="00D82C2A">
        <w:t>SA-INV-10000</w:t>
      </w:r>
      <w:r>
        <w:t>, no violation.</w:t>
      </w:r>
    </w:p>
    <w:p w:rsidR="005F02FF" w:rsidRPr="003F6469" w:rsidRDefault="005F02FF" w:rsidP="005F02FF">
      <w:pPr>
        <w:kinsoku w:val="0"/>
        <w:overflowPunct w:val="0"/>
        <w:autoSpaceDE w:val="0"/>
        <w:autoSpaceDN w:val="0"/>
        <w:adjustRightInd w:val="0"/>
        <w:rPr>
          <w:sz w:val="20"/>
        </w:rPr>
      </w:pPr>
      <w:r>
        <w:rPr>
          <w:noProof/>
          <w:sz w:val="20"/>
        </w:rPr>
        <mc:AlternateContent>
          <mc:Choice Requires="wps">
            <w:drawing>
              <wp:inline distT="0" distB="0" distL="0" distR="0" wp14:anchorId="7A137A95" wp14:editId="585297F2">
                <wp:extent cx="5522595" cy="12700"/>
                <wp:effectExtent l="19050" t="19050" r="11430" b="6350"/>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11" o:spid="_x0000_s1026" style="visibility:visible;mso-wrap-style:square;mso-left-percent:-10001;mso-top-percent:-10001;mso-position-horizontal:absolute;mso-position-horizontal-relative:char;mso-position-vertical:absolute;mso-position-vertical-relative:line;mso-left-percent:-10001;mso-top-percent:-10001;v-text-anchor:top" points="0,0,434.85pt,0" coordsize="8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" filled="f" strokeweight=".54325mm">
                <v:path arrowok="t" o:connecttype="custom" o:connectlocs="0,0;5522595,0" o:connectangles="0,0"/>
                <w10:anchorlock/>
              </v:polyline>
            </w:pict>
          </mc:Fallback>
        </mc:AlternateContent>
      </w:r>
    </w:p>
    <w:p w:rsidR="005F02FF" w:rsidRDefault="005F02FF" w:rsidP="005F02FF">
      <w:pPr>
        <w:rPr>
          <w:b/>
        </w:rPr>
      </w:pPr>
    </w:p>
    <w:p w:rsidR="005F02FF" w:rsidRDefault="005F02FF" w:rsidP="005F02FF">
      <w:pPr>
        <w:rPr>
          <w:b/>
        </w:rPr>
      </w:pPr>
    </w:p>
    <w:p w:rsidR="005F02FF" w:rsidRDefault="005F02FF" w:rsidP="005F02FF">
      <w:pPr>
        <w:rPr>
          <w:b/>
        </w:rPr>
      </w:pPr>
    </w:p>
    <w:p w:rsidR="00834FE6" w:rsidRPr="002566F0" w:rsidRDefault="00834FE6" w:rsidP="00834FE6">
      <w:pPr>
        <w:rPr>
          <w:b/>
          <w:color w:val="FF0000"/>
        </w:rPr>
      </w:pPr>
    </w:p>
    <w:p w:rsidR="00834FE6" w:rsidRPr="001979BF" w:rsidRDefault="00834FE6" w:rsidP="00834FE6">
      <w:pPr>
        <w:rPr>
          <w:b/>
        </w:rPr>
      </w:pPr>
      <w:r w:rsidRPr="001979BF">
        <w:rPr>
          <w:b/>
        </w:rPr>
        <w:t>TOPIC: X</w:t>
      </w:r>
      <w:r>
        <w:rPr>
          <w:b/>
        </w:rPr>
        <w:t>I</w:t>
      </w:r>
    </w:p>
    <w:p w:rsidR="00834FE6" w:rsidRDefault="00834FE6" w:rsidP="00834FE6">
      <w:r>
        <w:t>____________________________________________________________________</w:t>
      </w:r>
    </w:p>
    <w:p w:rsidR="00834FE6" w:rsidRDefault="00834FE6" w:rsidP="00834FE6">
      <w:r>
        <w:t>Case #5</w:t>
      </w:r>
    </w:p>
    <w:p w:rsidR="00834FE6" w:rsidRPr="008B72C0" w:rsidRDefault="00834FE6" w:rsidP="00834FE6">
      <w:pPr>
        <w:rPr>
          <w:b/>
        </w:rPr>
      </w:pPr>
      <w:r w:rsidRPr="008B72C0">
        <w:rPr>
          <w:b/>
        </w:rPr>
        <w:t xml:space="preserve">PHA-2015-0165 </w:t>
      </w:r>
      <w:r w:rsidRPr="008B72C0">
        <w:rPr>
          <w:b/>
        </w:rPr>
        <w:tab/>
      </w:r>
      <w:r w:rsidRPr="008B72C0">
        <w:rPr>
          <w:b/>
        </w:rPr>
        <w:tab/>
        <w:t xml:space="preserve">John </w:t>
      </w:r>
      <w:proofErr w:type="spellStart"/>
      <w:r w:rsidRPr="008B72C0">
        <w:rPr>
          <w:b/>
        </w:rPr>
        <w:t>Fanikos</w:t>
      </w:r>
      <w:proofErr w:type="spellEnd"/>
      <w:r w:rsidRPr="008B72C0">
        <w:rPr>
          <w:b/>
        </w:rPr>
        <w:t>, PH19320</w:t>
      </w:r>
      <w:r w:rsidRPr="008B72C0">
        <w:rPr>
          <w:b/>
        </w:rPr>
        <w:tab/>
        <w:t xml:space="preserve">     </w:t>
      </w:r>
      <w:r w:rsidRPr="008B72C0">
        <w:rPr>
          <w:b/>
        </w:rPr>
        <w:tab/>
        <w:t xml:space="preserve">       TIME: 11:01 AM </w:t>
      </w:r>
    </w:p>
    <w:p w:rsidR="00834FE6" w:rsidRDefault="00834FE6" w:rsidP="00834FE6">
      <w:r>
        <w:t xml:space="preserve">RECUSAL: C. BASILE and K.CONLEY recused and were not present for the discussion or vote on this matter. </w:t>
      </w:r>
    </w:p>
    <w:p w:rsidR="00834FE6" w:rsidRDefault="00834FE6" w:rsidP="00834FE6"/>
    <w:p w:rsidR="00834FE6" w:rsidRDefault="00834FE6" w:rsidP="00834FE6">
      <w:r>
        <w:t xml:space="preserve">DISCUSSION: J. TRAN presented and summarized the investigation report that pertained to these matters. </w:t>
      </w:r>
    </w:p>
    <w:p w:rsidR="00834FE6" w:rsidRPr="009A0392" w:rsidRDefault="00834FE6" w:rsidP="00834FE6">
      <w:pPr>
        <w:numPr>
          <w:ilvl w:val="0"/>
          <w:numId w:val="5"/>
        </w:numPr>
        <w:tabs>
          <w:tab w:val="num" w:pos="72"/>
        </w:tabs>
        <w:rPr>
          <w:bCs/>
        </w:rPr>
      </w:pPr>
      <w:r>
        <w:rPr>
          <w:bCs/>
        </w:rPr>
        <w:t>T</w:t>
      </w:r>
      <w:r w:rsidRPr="009A0392">
        <w:rPr>
          <w:bCs/>
        </w:rPr>
        <w:t xml:space="preserve">his is was a staff assignment (SA-INV-7896) that went to the Nov 2015 board in which the Board decided to open a complaint. </w:t>
      </w:r>
    </w:p>
    <w:p w:rsidR="00834FE6" w:rsidRPr="009A0392" w:rsidRDefault="00834FE6" w:rsidP="00834FE6">
      <w:pPr>
        <w:numPr>
          <w:ilvl w:val="0"/>
          <w:numId w:val="5"/>
        </w:numPr>
        <w:tabs>
          <w:tab w:val="num" w:pos="72"/>
        </w:tabs>
        <w:rPr>
          <w:bCs/>
        </w:rPr>
      </w:pPr>
      <w:r>
        <w:rPr>
          <w:bCs/>
        </w:rPr>
        <w:t>I</w:t>
      </w:r>
      <w:r w:rsidRPr="009A0392">
        <w:rPr>
          <w:bCs/>
        </w:rPr>
        <w:t xml:space="preserve">t was discovered during the review of documentation submitted with pharmacy intern application, that an unlicensed pharmacy intern worked as a pharmacy intern at Brigham and Women’s Hospital (BWH) inpatient pharmacy in violation of 247 CMR 8.01 (5).   </w:t>
      </w:r>
    </w:p>
    <w:p w:rsidR="00834FE6" w:rsidRPr="009A0392" w:rsidRDefault="00834FE6" w:rsidP="00834FE6">
      <w:pPr>
        <w:numPr>
          <w:ilvl w:val="0"/>
          <w:numId w:val="5"/>
        </w:numPr>
        <w:tabs>
          <w:tab w:val="num" w:pos="72"/>
        </w:tabs>
        <w:rPr>
          <w:bCs/>
        </w:rPr>
      </w:pPr>
      <w:r w:rsidRPr="009A0392">
        <w:rPr>
          <w:bCs/>
        </w:rPr>
        <w:t xml:space="preserve">MOR </w:t>
      </w:r>
      <w:proofErr w:type="spellStart"/>
      <w:r w:rsidRPr="009A0392">
        <w:rPr>
          <w:bCs/>
        </w:rPr>
        <w:t>Fanikos</w:t>
      </w:r>
      <w:proofErr w:type="spellEnd"/>
      <w:r w:rsidRPr="009A0392">
        <w:rPr>
          <w:bCs/>
        </w:rPr>
        <w:t xml:space="preserve"> indicated that the alleged unlicensed pharmacy intern was a pharmacy student in </w:t>
      </w:r>
      <w:smartTag w:uri="urn:schemas-microsoft-com:office:smarttags" w:element="country-region">
        <w:smartTag w:uri="urn:schemas-microsoft-com:office:smarttags" w:element="place">
          <w:r w:rsidRPr="009A0392">
            <w:rPr>
              <w:bCs/>
            </w:rPr>
            <w:t>Saudi Arabia</w:t>
          </w:r>
        </w:smartTag>
      </w:smartTag>
      <w:r w:rsidRPr="009A0392">
        <w:rPr>
          <w:bCs/>
        </w:rPr>
        <w:t xml:space="preserve"> and was enrolled in a 6 month rotation at BWH pharmacy in an observational role only and shadowed a clinical pharmacist.</w:t>
      </w:r>
    </w:p>
    <w:p w:rsidR="00834FE6" w:rsidRPr="009A0392" w:rsidRDefault="00834FE6" w:rsidP="00834FE6">
      <w:pPr>
        <w:numPr>
          <w:ilvl w:val="0"/>
          <w:numId w:val="5"/>
        </w:numPr>
        <w:tabs>
          <w:tab w:val="num" w:pos="72"/>
        </w:tabs>
        <w:rPr>
          <w:bCs/>
        </w:rPr>
      </w:pPr>
      <w:r w:rsidRPr="009A0392">
        <w:rPr>
          <w:bCs/>
        </w:rPr>
        <w:t>Visiting student indicated that she participated in medication reconciliation, clinical rounds with preceptor and given cases to review, as well as revi</w:t>
      </w:r>
      <w:r>
        <w:rPr>
          <w:bCs/>
        </w:rPr>
        <w:t>ew orders, restock and dispense</w:t>
      </w:r>
      <w:r w:rsidRPr="009A0392">
        <w:rPr>
          <w:bCs/>
        </w:rPr>
        <w:t xml:space="preserve"> medications from carousels, processed orders, counseled patients under pharmacist supervision and assembled OR kits. </w:t>
      </w:r>
    </w:p>
    <w:p w:rsidR="00834FE6" w:rsidRDefault="00834FE6" w:rsidP="00834FE6">
      <w:pPr>
        <w:numPr>
          <w:ilvl w:val="0"/>
          <w:numId w:val="5"/>
        </w:numPr>
      </w:pPr>
      <w:r w:rsidRPr="009A0392">
        <w:rPr>
          <w:bCs/>
        </w:rPr>
        <w:t xml:space="preserve">In response to the complaint, MOR </w:t>
      </w:r>
      <w:proofErr w:type="spellStart"/>
      <w:r w:rsidRPr="009A0392">
        <w:rPr>
          <w:bCs/>
        </w:rPr>
        <w:t>Fanikos</w:t>
      </w:r>
      <w:proofErr w:type="spellEnd"/>
      <w:r w:rsidRPr="009A0392">
        <w:rPr>
          <w:bCs/>
        </w:rPr>
        <w:t xml:space="preserve"> reiterated that the student was in an observational role only and disputed the student’s role as an intern indicating reports showed she did not have computer access to perform the dispensing activities described regarding the carousels or computer.</w:t>
      </w:r>
    </w:p>
    <w:p w:rsidR="00834FE6" w:rsidRDefault="00834FE6" w:rsidP="00834FE6"/>
    <w:p w:rsidR="00834FE6" w:rsidRDefault="00834FE6" w:rsidP="00834FE6">
      <w:r>
        <w:t>ACTION: Motion by P. GANNON, seconded by A. STEIN, and voted by majority of those present, to</w:t>
      </w:r>
      <w:r w:rsidRPr="00847D6D">
        <w:t xml:space="preserve"> refer the matter to the Office of Prosecution for the issuance of an Order to Show Cause and to authorize the resolution of the matter with a Consent Agreement for </w:t>
      </w:r>
      <w:r>
        <w:t xml:space="preserve">Stayed Probation, to read and attest to having read 247 CMR 8, regarding licensure of pharmacy interns, to provide a copy of the new policy for international students, an advisory letter update by Board staff, and to refer to Health Care Quality to send the advisory letter. R. TINSLEY voted against this action. </w:t>
      </w:r>
    </w:p>
    <w:p w:rsidR="00834FE6" w:rsidRPr="00D2703E" w:rsidRDefault="00834FE6" w:rsidP="00834FE6">
      <w:pPr>
        <w:pBdr>
          <w:bottom w:val="single" w:sz="12" w:space="1" w:color="auto"/>
        </w:pBdr>
        <w:contextualSpacing/>
      </w:pPr>
    </w:p>
    <w:p w:rsidR="008B72C0" w:rsidRDefault="00834FE6" w:rsidP="00834FE6">
      <w:pPr>
        <w:ind w:left="360" w:hanging="360"/>
        <w:contextualSpacing/>
        <w:rPr>
          <w:vertAlign w:val="subscript"/>
        </w:rPr>
      </w:pPr>
      <w:r w:rsidRPr="00D2703E">
        <w:lastRenderedPageBreak/>
        <w:softHyphen/>
      </w:r>
      <w:r w:rsidRPr="00D2703E">
        <w:softHyphen/>
      </w:r>
      <w:r w:rsidRPr="00D2703E">
        <w:softHyphen/>
      </w:r>
      <w:r w:rsidRPr="00D2703E">
        <w:softHyphen/>
      </w:r>
      <w:r w:rsidRPr="00D2703E">
        <w:rPr>
          <w:vertAlign w:val="subscript"/>
        </w:rPr>
        <w:softHyphen/>
      </w:r>
      <w:r w:rsidRPr="00D2703E">
        <w:rPr>
          <w:vertAlign w:val="subscript"/>
        </w:rPr>
        <w:softHyphen/>
      </w:r>
      <w:r w:rsidRPr="00D2703E">
        <w:rPr>
          <w:vertAlign w:val="subscript"/>
        </w:rPr>
        <w:softHyphen/>
      </w:r>
      <w:r w:rsidRPr="00D2703E">
        <w:rPr>
          <w:vertAlign w:val="subscript"/>
        </w:rPr>
        <w:softHyphen/>
      </w:r>
    </w:p>
    <w:p w:rsidR="008B72C0" w:rsidRDefault="008B72C0">
      <w:pPr>
        <w:spacing w:after="200" w:line="276" w:lineRule="auto"/>
        <w:rPr>
          <w:vertAlign w:val="subscript"/>
        </w:rPr>
      </w:pPr>
      <w:r>
        <w:rPr>
          <w:vertAlign w:val="subscript"/>
        </w:rPr>
        <w:br w:type="page"/>
      </w:r>
    </w:p>
    <w:p w:rsidR="00834FE6" w:rsidRPr="00D2703E" w:rsidRDefault="00834FE6" w:rsidP="00834FE6">
      <w:pPr>
        <w:ind w:left="360" w:hanging="360"/>
        <w:contextualSpacing/>
      </w:pPr>
      <w:r>
        <w:lastRenderedPageBreak/>
        <w:t>Case #6</w:t>
      </w:r>
    </w:p>
    <w:p w:rsidR="00834FE6" w:rsidRPr="008B72C0" w:rsidRDefault="008B72C0" w:rsidP="00834FE6">
      <w:pPr>
        <w:ind w:left="360" w:hanging="360"/>
        <w:contextualSpacing/>
        <w:rPr>
          <w:b/>
        </w:rPr>
      </w:pPr>
      <w:r>
        <w:rPr>
          <w:b/>
        </w:rPr>
        <w:t xml:space="preserve">SA-INV-7313 </w:t>
      </w:r>
      <w:r>
        <w:rPr>
          <w:b/>
        </w:rPr>
        <w:tab/>
      </w:r>
      <w:r w:rsidR="00834FE6" w:rsidRPr="008B72C0">
        <w:rPr>
          <w:b/>
        </w:rPr>
        <w:t xml:space="preserve">Rite Aid Pharmacy #10085, DS3180      </w:t>
      </w:r>
      <w:r w:rsidR="00834FE6" w:rsidRPr="008B72C0">
        <w:rPr>
          <w:b/>
        </w:rPr>
        <w:tab/>
        <w:t xml:space="preserve">       TIME: 11:26 AM</w:t>
      </w:r>
    </w:p>
    <w:p w:rsidR="00834FE6" w:rsidRPr="00D2703E" w:rsidRDefault="00834FE6" w:rsidP="00834FE6">
      <w:pPr>
        <w:ind w:left="360" w:hanging="360"/>
        <w:contextualSpacing/>
      </w:pPr>
      <w:r>
        <w:t>RECUSAL:</w:t>
      </w:r>
      <w:r w:rsidRPr="000065C4">
        <w:t xml:space="preserve"> </w:t>
      </w:r>
      <w:r>
        <w:t xml:space="preserve">G. CAVANAUGH </w:t>
      </w:r>
      <w:r w:rsidRPr="00D2703E">
        <w:t>recused and was not present for the discussion or vote on this matter.</w:t>
      </w:r>
    </w:p>
    <w:p w:rsidR="00834FE6" w:rsidRPr="00D2703E" w:rsidRDefault="00834FE6" w:rsidP="00834FE6">
      <w:pPr>
        <w:ind w:left="360" w:hanging="360"/>
        <w:contextualSpacing/>
      </w:pPr>
    </w:p>
    <w:p w:rsidR="00834FE6" w:rsidRDefault="00834FE6" w:rsidP="00834FE6">
      <w:pPr>
        <w:ind w:left="360" w:hanging="360"/>
        <w:contextualSpacing/>
      </w:pPr>
      <w:r w:rsidRPr="00D2703E">
        <w:t>DISCUSSION:</w:t>
      </w:r>
      <w:r w:rsidRPr="000065C4">
        <w:t xml:space="preserve"> </w:t>
      </w:r>
      <w:r>
        <w:t xml:space="preserve">K. MORTON </w:t>
      </w:r>
      <w:r w:rsidRPr="00D2703E">
        <w:t>presented and summarized the investigation report that</w:t>
      </w:r>
      <w:r>
        <w:t xml:space="preserve"> </w:t>
      </w:r>
      <w:r w:rsidRPr="00D2703E">
        <w:t>pertained to these matters</w:t>
      </w:r>
      <w:r w:rsidRPr="000065C4">
        <w:t xml:space="preserve">:  </w:t>
      </w:r>
    </w:p>
    <w:p w:rsidR="00834FE6" w:rsidRDefault="00834FE6" w:rsidP="00834FE6">
      <w:pPr>
        <w:numPr>
          <w:ilvl w:val="0"/>
          <w:numId w:val="6"/>
        </w:numPr>
      </w:pPr>
      <w:r w:rsidRPr="009A0392">
        <w:t>On February 2, 2015, OPP received a DEA 106 report with an unknown loss of #534 lorazepam 0.5mg tablets.</w:t>
      </w:r>
    </w:p>
    <w:p w:rsidR="00834FE6" w:rsidRDefault="00834FE6" w:rsidP="00834FE6">
      <w:pPr>
        <w:numPr>
          <w:ilvl w:val="0"/>
          <w:numId w:val="6"/>
        </w:numPr>
      </w:pPr>
      <w:r w:rsidRPr="009A0392">
        <w:t>MOR indicated that at time of the loss, they were using two baskets on the pharmacy counter, one to collect empty stock bottles and one to accumulate partial stock bottles. MOR indicated it was possible a new trainee mistakenly placed the opened partial stock lorazepam bottle into the empty bottle basket which was then emptied into the trash.</w:t>
      </w:r>
    </w:p>
    <w:p w:rsidR="00834FE6" w:rsidRDefault="00834FE6" w:rsidP="00834FE6">
      <w:pPr>
        <w:numPr>
          <w:ilvl w:val="0"/>
          <w:numId w:val="6"/>
        </w:numPr>
      </w:pPr>
      <w:r w:rsidRPr="009A0392">
        <w:t>Corrective action included</w:t>
      </w:r>
      <w:r>
        <w:t>,</w:t>
      </w:r>
      <w:r w:rsidRPr="009A0392">
        <w:t xml:space="preserve"> but </w:t>
      </w:r>
      <w:r>
        <w:t xml:space="preserve">was </w:t>
      </w:r>
      <w:r w:rsidRPr="009A0392">
        <w:t xml:space="preserve">not limited to, accumulation baskets are </w:t>
      </w:r>
      <w:r>
        <w:t>no longer permitted</w:t>
      </w:r>
      <w:r w:rsidRPr="009A0392">
        <w:t xml:space="preserve"> to be used on the counter and stock bottles are immediately </w:t>
      </w:r>
      <w:r>
        <w:t>returned to the shelves. There have been n</w:t>
      </w:r>
      <w:r w:rsidRPr="009A0392">
        <w:t xml:space="preserve">o </w:t>
      </w:r>
      <w:r>
        <w:t xml:space="preserve">further </w:t>
      </w:r>
      <w:r w:rsidRPr="009A0392">
        <w:t xml:space="preserve">losses since corrective action </w:t>
      </w:r>
      <w:r>
        <w:t xml:space="preserve">was </w:t>
      </w:r>
      <w:r w:rsidRPr="009A0392">
        <w:t>put into place.</w:t>
      </w:r>
    </w:p>
    <w:p w:rsidR="00834FE6" w:rsidRDefault="00834FE6" w:rsidP="00834FE6"/>
    <w:p w:rsidR="00834FE6" w:rsidRDefault="00834FE6" w:rsidP="00834FE6">
      <w:r w:rsidRPr="000065C4">
        <w:t xml:space="preserve">ACTION: Motion by </w:t>
      </w:r>
      <w:r>
        <w:t>P. GANNON, seconded by C. BASILE</w:t>
      </w:r>
      <w:r w:rsidRPr="000065C4">
        <w:t>, and voted unanimously</w:t>
      </w:r>
      <w:r w:rsidRPr="00847D6D">
        <w:t xml:space="preserve"> by those present, to </w:t>
      </w:r>
      <w:r>
        <w:t xml:space="preserve">CLOSE SA-INV-7313, with no discipline warranted, remediation complete. </w:t>
      </w:r>
    </w:p>
    <w:p w:rsidR="00834FE6" w:rsidRPr="00D2703E" w:rsidRDefault="00834FE6" w:rsidP="00834FE6">
      <w:pPr>
        <w:pBdr>
          <w:bottom w:val="single" w:sz="12" w:space="1" w:color="auto"/>
        </w:pBdr>
        <w:ind w:left="360" w:hanging="360"/>
        <w:contextualSpacing/>
      </w:pPr>
    </w:p>
    <w:p w:rsidR="00834FE6" w:rsidRPr="00D2703E" w:rsidRDefault="00834FE6" w:rsidP="00834FE6">
      <w:pPr>
        <w:ind w:left="360" w:hanging="360"/>
        <w:contextualSpacing/>
      </w:pPr>
      <w:r w:rsidRPr="00D2703E">
        <w:softHyphen/>
      </w:r>
      <w:r w:rsidRPr="00D2703E">
        <w:softHyphen/>
      </w:r>
      <w:r w:rsidRPr="00D2703E">
        <w:softHyphen/>
      </w:r>
      <w:r w:rsidRPr="00D2703E">
        <w:softHyphen/>
      </w:r>
      <w:r w:rsidRPr="00D2703E">
        <w:rPr>
          <w:vertAlign w:val="subscript"/>
        </w:rPr>
        <w:softHyphen/>
      </w:r>
      <w:r w:rsidRPr="00D2703E">
        <w:rPr>
          <w:vertAlign w:val="subscript"/>
        </w:rPr>
        <w:softHyphen/>
      </w:r>
      <w:r w:rsidRPr="00D2703E">
        <w:rPr>
          <w:vertAlign w:val="subscript"/>
        </w:rPr>
        <w:softHyphen/>
      </w:r>
      <w:r w:rsidRPr="00D2703E">
        <w:rPr>
          <w:vertAlign w:val="subscript"/>
        </w:rPr>
        <w:softHyphen/>
      </w:r>
      <w:r w:rsidRPr="00D2703E">
        <w:t>Case #</w:t>
      </w:r>
      <w:r>
        <w:t>7</w:t>
      </w:r>
    </w:p>
    <w:p w:rsidR="00834FE6" w:rsidRPr="008B72C0" w:rsidRDefault="00834FE6" w:rsidP="00834FE6">
      <w:pPr>
        <w:ind w:left="360" w:hanging="360"/>
        <w:contextualSpacing/>
        <w:rPr>
          <w:b/>
        </w:rPr>
      </w:pPr>
      <w:r w:rsidRPr="008B72C0">
        <w:rPr>
          <w:b/>
        </w:rPr>
        <w:t xml:space="preserve">SA-INV-8899 </w:t>
      </w:r>
      <w:r w:rsidRPr="008B72C0">
        <w:rPr>
          <w:b/>
        </w:rPr>
        <w:tab/>
      </w:r>
      <w:r w:rsidRPr="008B72C0">
        <w:rPr>
          <w:b/>
        </w:rPr>
        <w:tab/>
        <w:t>St. Georges Pharmacy, DS90034</w:t>
      </w:r>
      <w:r w:rsidRPr="008B72C0">
        <w:rPr>
          <w:b/>
        </w:rPr>
        <w:tab/>
      </w:r>
      <w:r w:rsidRPr="008B72C0">
        <w:rPr>
          <w:b/>
        </w:rPr>
        <w:tab/>
        <w:t xml:space="preserve">       TIME: 11:28 AM</w:t>
      </w:r>
      <w:r w:rsidRPr="008B72C0">
        <w:rPr>
          <w:b/>
        </w:rPr>
        <w:tab/>
      </w:r>
    </w:p>
    <w:p w:rsidR="00834FE6" w:rsidRPr="008B72C0" w:rsidRDefault="00834FE6" w:rsidP="00834FE6">
      <w:pPr>
        <w:ind w:left="360" w:hanging="360"/>
        <w:contextualSpacing/>
        <w:rPr>
          <w:b/>
        </w:rPr>
      </w:pPr>
    </w:p>
    <w:p w:rsidR="00834FE6" w:rsidRDefault="00834FE6" w:rsidP="00834FE6">
      <w:pPr>
        <w:ind w:left="360" w:hanging="360"/>
        <w:contextualSpacing/>
      </w:pPr>
      <w:r w:rsidRPr="00D2703E">
        <w:t xml:space="preserve">DISCUSSION: </w:t>
      </w:r>
      <w:r>
        <w:t xml:space="preserve">Case deferred, with no discussion. </w:t>
      </w:r>
    </w:p>
    <w:p w:rsidR="00834FE6" w:rsidRPr="00D2703E" w:rsidRDefault="00834FE6" w:rsidP="00834FE6">
      <w:pPr>
        <w:pBdr>
          <w:bottom w:val="single" w:sz="12" w:space="1" w:color="auto"/>
        </w:pBdr>
        <w:ind w:left="360" w:hanging="360"/>
        <w:contextualSpacing/>
      </w:pPr>
    </w:p>
    <w:p w:rsidR="00834FE6" w:rsidRPr="00D2703E" w:rsidRDefault="00834FE6" w:rsidP="00834FE6">
      <w:pPr>
        <w:tabs>
          <w:tab w:val="left" w:pos="6522"/>
        </w:tabs>
        <w:ind w:left="360" w:hanging="360"/>
        <w:contextualSpacing/>
      </w:pPr>
      <w:r w:rsidRPr="00D2703E">
        <w:softHyphen/>
      </w:r>
      <w:r w:rsidRPr="00D2703E">
        <w:softHyphen/>
      </w:r>
      <w:r w:rsidRPr="00D2703E">
        <w:softHyphen/>
      </w:r>
      <w:r w:rsidRPr="00D2703E">
        <w:softHyphen/>
      </w:r>
      <w:r w:rsidRPr="00D2703E">
        <w:rPr>
          <w:vertAlign w:val="subscript"/>
        </w:rPr>
        <w:softHyphen/>
      </w:r>
      <w:r w:rsidRPr="00D2703E">
        <w:rPr>
          <w:vertAlign w:val="subscript"/>
        </w:rPr>
        <w:softHyphen/>
      </w:r>
      <w:r w:rsidRPr="00D2703E">
        <w:rPr>
          <w:vertAlign w:val="subscript"/>
        </w:rPr>
        <w:softHyphen/>
      </w:r>
      <w:r w:rsidRPr="00D2703E">
        <w:rPr>
          <w:vertAlign w:val="subscript"/>
        </w:rPr>
        <w:softHyphen/>
      </w:r>
      <w:r>
        <w:t>Case #8</w:t>
      </w:r>
    </w:p>
    <w:p w:rsidR="00834FE6" w:rsidRPr="008B72C0" w:rsidRDefault="008B72C0" w:rsidP="00834FE6">
      <w:pPr>
        <w:ind w:left="360" w:hanging="360"/>
        <w:contextualSpacing/>
        <w:rPr>
          <w:b/>
        </w:rPr>
      </w:pPr>
      <w:r>
        <w:rPr>
          <w:b/>
        </w:rPr>
        <w:t xml:space="preserve">SA-INV-3258 </w:t>
      </w:r>
      <w:r>
        <w:rPr>
          <w:b/>
        </w:rPr>
        <w:tab/>
      </w:r>
      <w:r w:rsidR="00834FE6" w:rsidRPr="008B72C0">
        <w:rPr>
          <w:b/>
        </w:rPr>
        <w:t>Village Fertili</w:t>
      </w:r>
      <w:r>
        <w:rPr>
          <w:b/>
        </w:rPr>
        <w:t>ty Pharmacy, DS89658</w:t>
      </w:r>
      <w:r>
        <w:rPr>
          <w:b/>
        </w:rPr>
        <w:tab/>
        <w:t xml:space="preserve">   </w:t>
      </w:r>
      <w:r>
        <w:rPr>
          <w:b/>
        </w:rPr>
        <w:tab/>
        <w:t xml:space="preserve"> </w:t>
      </w:r>
      <w:r w:rsidR="00834FE6" w:rsidRPr="008B72C0">
        <w:rPr>
          <w:b/>
        </w:rPr>
        <w:t>TIME: 11:28 AM</w:t>
      </w:r>
      <w:r w:rsidR="00834FE6" w:rsidRPr="008B72C0">
        <w:rPr>
          <w:b/>
        </w:rPr>
        <w:tab/>
      </w:r>
    </w:p>
    <w:p w:rsidR="00834FE6" w:rsidRPr="00D2703E" w:rsidRDefault="00834FE6" w:rsidP="00834FE6">
      <w:pPr>
        <w:ind w:left="360" w:hanging="360"/>
        <w:contextualSpacing/>
      </w:pPr>
      <w:r>
        <w:t>RECUSAL:</w:t>
      </w:r>
      <w:r w:rsidRPr="00D20732">
        <w:t xml:space="preserve"> </w:t>
      </w:r>
      <w:r>
        <w:t>NONE</w:t>
      </w:r>
    </w:p>
    <w:p w:rsidR="00834FE6" w:rsidRPr="00D2703E" w:rsidRDefault="00834FE6" w:rsidP="00834FE6">
      <w:pPr>
        <w:ind w:left="360" w:hanging="360"/>
        <w:contextualSpacing/>
      </w:pPr>
    </w:p>
    <w:p w:rsidR="00834FE6" w:rsidRPr="00D2703E" w:rsidRDefault="00834FE6" w:rsidP="00834FE6">
      <w:pPr>
        <w:ind w:left="360" w:hanging="360"/>
        <w:contextualSpacing/>
      </w:pPr>
      <w:r w:rsidRPr="00D2703E">
        <w:t>DISCUSSION</w:t>
      </w:r>
      <w:r>
        <w:t xml:space="preserve">: S. PENTA </w:t>
      </w:r>
      <w:r w:rsidRPr="00D2703E">
        <w:t>presented and summarized the investigation report that</w:t>
      </w:r>
    </w:p>
    <w:p w:rsidR="00834FE6" w:rsidRDefault="008B72C0" w:rsidP="00834FE6">
      <w:pPr>
        <w:ind w:left="360" w:hanging="360"/>
        <w:contextualSpacing/>
      </w:pPr>
      <w:r>
        <w:t xml:space="preserve">       </w:t>
      </w:r>
      <w:proofErr w:type="gramStart"/>
      <w:r>
        <w:t>pertain</w:t>
      </w:r>
      <w:proofErr w:type="gramEnd"/>
      <w:r w:rsidR="00834FE6" w:rsidRPr="00D2703E">
        <w:t xml:space="preserve"> to these matters:</w:t>
      </w:r>
    </w:p>
    <w:p w:rsidR="00376828" w:rsidRDefault="00376828" w:rsidP="00834FE6">
      <w:pPr>
        <w:ind w:left="360" w:hanging="360"/>
        <w:contextualSpacing/>
      </w:pPr>
    </w:p>
    <w:p w:rsidR="00834FE6" w:rsidRPr="00845251" w:rsidRDefault="00376828" w:rsidP="00834FE6">
      <w:pPr>
        <w:numPr>
          <w:ilvl w:val="0"/>
          <w:numId w:val="11"/>
        </w:numPr>
        <w:contextualSpacing/>
      </w:pPr>
      <w:r>
        <w:t xml:space="preserve">This </w:t>
      </w:r>
      <w:r w:rsidR="00834FE6">
        <w:t xml:space="preserve">Staff assignment </w:t>
      </w:r>
      <w:r>
        <w:t xml:space="preserve">was </w:t>
      </w:r>
      <w:r w:rsidR="00834FE6">
        <w:t>o</w:t>
      </w:r>
      <w:r w:rsidR="00834FE6" w:rsidRPr="00845251">
        <w:t xml:space="preserve">pened as result of a 2012 inspection, facility lacking proper policy and procedures for cleaning and maintenance of the clean room, and fridge and freezer management. </w:t>
      </w:r>
      <w:r>
        <w:t xml:space="preserve">However, the SA was duplicative and should have been consolidated with a previously resolved complaint.  </w:t>
      </w:r>
      <w:r w:rsidR="00834FE6" w:rsidRPr="00845251">
        <w:t xml:space="preserve">Policies were revised and submitted to OPP investigator. </w:t>
      </w:r>
    </w:p>
    <w:p w:rsidR="00834FE6" w:rsidRPr="00D2703E" w:rsidRDefault="00834FE6" w:rsidP="00834FE6">
      <w:pPr>
        <w:ind w:left="360" w:hanging="360"/>
        <w:contextualSpacing/>
      </w:pPr>
    </w:p>
    <w:p w:rsidR="00834FE6" w:rsidRPr="00D2703E" w:rsidRDefault="00834FE6" w:rsidP="00834FE6">
      <w:r w:rsidRPr="00D2703E">
        <w:t xml:space="preserve">ACTION: Motion by </w:t>
      </w:r>
      <w:r>
        <w:t>P. GANNON</w:t>
      </w:r>
      <w:r w:rsidRPr="00D2703E">
        <w:t xml:space="preserve">, seconded by </w:t>
      </w:r>
      <w:r>
        <w:t>T. FENSKY</w:t>
      </w:r>
      <w:r w:rsidRPr="00D2703E">
        <w:t xml:space="preserve">, </w:t>
      </w:r>
      <w:r w:rsidRPr="000065C4">
        <w:t xml:space="preserve">and voted unanimously by those present, to </w:t>
      </w:r>
      <w:r>
        <w:t xml:space="preserve">CLOSE SA-INV-3258, no discipline warranted. </w:t>
      </w:r>
    </w:p>
    <w:p w:rsidR="00834FE6" w:rsidRPr="00D2703E" w:rsidRDefault="00834FE6" w:rsidP="00834FE6">
      <w:pPr>
        <w:pBdr>
          <w:bottom w:val="single" w:sz="12" w:space="1" w:color="auto"/>
        </w:pBdr>
        <w:ind w:left="360" w:hanging="360"/>
        <w:contextualSpacing/>
      </w:pPr>
    </w:p>
    <w:p w:rsidR="00834FE6" w:rsidRDefault="00834FE6" w:rsidP="00834FE6">
      <w:pPr>
        <w:rPr>
          <w:b/>
        </w:rPr>
      </w:pPr>
    </w:p>
    <w:p w:rsidR="008B72C0" w:rsidRDefault="008B72C0">
      <w:pPr>
        <w:spacing w:after="200" w:line="276" w:lineRule="auto"/>
        <w:rPr>
          <w:u w:val="single"/>
        </w:rPr>
      </w:pPr>
      <w:r>
        <w:rPr>
          <w:u w:val="single"/>
        </w:rPr>
        <w:br w:type="page"/>
      </w:r>
    </w:p>
    <w:p w:rsidR="005F02FF" w:rsidRDefault="005F02FF" w:rsidP="005F02FF">
      <w:pPr>
        <w:rPr>
          <w:u w:val="single"/>
        </w:rPr>
      </w:pPr>
      <w:r w:rsidRPr="00F92C46">
        <w:rPr>
          <w:u w:val="single"/>
        </w:rPr>
        <w:lastRenderedPageBreak/>
        <w:t>TOPIC X</w:t>
      </w:r>
    </w:p>
    <w:p w:rsidR="005F02FF" w:rsidRPr="00F92C46" w:rsidRDefault="005F02FF" w:rsidP="005F02FF">
      <w:pPr>
        <w:rPr>
          <w:b/>
        </w:rPr>
      </w:pPr>
      <w:r w:rsidRPr="00F92C46">
        <w:rPr>
          <w:b/>
        </w:rPr>
        <w:t>EXECUTIVE SESSION</w:t>
      </w:r>
    </w:p>
    <w:p w:rsidR="005F02FF" w:rsidRPr="00F92C46" w:rsidRDefault="005F02FF" w:rsidP="005F02FF">
      <w:r w:rsidRPr="00F92C46">
        <w:rPr>
          <w:u w:val="single"/>
        </w:rPr>
        <w:t>DISCUSSION</w:t>
      </w:r>
      <w:r w:rsidRPr="00F92C46">
        <w:t>: None</w:t>
      </w:r>
    </w:p>
    <w:p w:rsidR="00E5110A" w:rsidRDefault="005F02FF" w:rsidP="005F02FF">
      <w:r w:rsidRPr="00F92C46">
        <w:rPr>
          <w:u w:val="single"/>
        </w:rPr>
        <w:t>ACTION</w:t>
      </w:r>
      <w:r w:rsidRPr="00F92C46">
        <w:t>: At</w:t>
      </w:r>
      <w:r w:rsidR="00E5110A">
        <w:t xml:space="preserve"> 11</w:t>
      </w:r>
      <w:r w:rsidRPr="00F92C46">
        <w:t>:</w:t>
      </w:r>
      <w:r w:rsidR="00E5110A">
        <w:t>35</w:t>
      </w:r>
      <w:r>
        <w:t xml:space="preserve"> pm</w:t>
      </w:r>
      <w:r w:rsidRPr="00F92C46">
        <w:t xml:space="preserve"> </w:t>
      </w:r>
      <w:r>
        <w:t xml:space="preserve">President Taglieri called for a </w:t>
      </w:r>
      <w:r w:rsidRPr="00F92C46">
        <w:t xml:space="preserve">motion </w:t>
      </w:r>
      <w:r>
        <w:t xml:space="preserve">to enter Executive Session:  Motion </w:t>
      </w:r>
      <w:r w:rsidRPr="00F92C46">
        <w:t xml:space="preserve">by </w:t>
      </w:r>
      <w:r w:rsidR="00E5110A">
        <w:t>G</w:t>
      </w:r>
      <w:r>
        <w:t xml:space="preserve">. </w:t>
      </w:r>
      <w:r w:rsidR="00E5110A">
        <w:t>CAVANAUGH</w:t>
      </w:r>
      <w:r w:rsidRPr="00F92C46">
        <w:t xml:space="preserve"> seconded by </w:t>
      </w:r>
      <w:r w:rsidR="00E5110A">
        <w:t>K. CONLEY</w:t>
      </w:r>
      <w:r>
        <w:t xml:space="preserve"> </w:t>
      </w:r>
      <w:r w:rsidRPr="00F92C46">
        <w:t>and voted unanimously by roll call to enter into Executive Session. E. TAGLIERI; yes, T. FENSKY; yes, P. BOUVIER; yes,</w:t>
      </w:r>
    </w:p>
    <w:p w:rsidR="005F02FF" w:rsidRDefault="005F02FF" w:rsidP="005F02FF">
      <w:r w:rsidRPr="00F92C46">
        <w:t xml:space="preserve">C. BASILE; yes, </w:t>
      </w:r>
      <w:r>
        <w:t xml:space="preserve">S. CORNACCHIO </w:t>
      </w:r>
      <w:r w:rsidRPr="00F92C46">
        <w:t xml:space="preserve">yes, A. STEIN: yes </w:t>
      </w:r>
      <w:r>
        <w:t>G. CAVANAUGH</w:t>
      </w:r>
      <w:r w:rsidRPr="00F92C46">
        <w:t>: yes</w:t>
      </w:r>
      <w:r>
        <w:t xml:space="preserve">; </w:t>
      </w:r>
      <w:r w:rsidR="00E5110A">
        <w:t>W. COX; yes</w:t>
      </w:r>
    </w:p>
    <w:p w:rsidR="005F02FF" w:rsidRDefault="005F02FF" w:rsidP="005F02FF">
      <w:r>
        <w:t>M. GODEK; yes</w:t>
      </w:r>
      <w:r w:rsidR="00E5110A">
        <w:t>, K. CONLEY; yes, R.TINSLEY; yes, P. GANNON; yes</w:t>
      </w:r>
    </w:p>
    <w:p w:rsidR="0025559A" w:rsidRDefault="0025559A" w:rsidP="005F02FF"/>
    <w:p w:rsidR="0025559A" w:rsidRDefault="0025559A" w:rsidP="0025559A">
      <w:r w:rsidRPr="00F92C46">
        <w:rPr>
          <w:u w:val="single"/>
        </w:rPr>
        <w:t>ACTION</w:t>
      </w:r>
      <w:r w:rsidRPr="00F92C46">
        <w:t>: At</w:t>
      </w:r>
      <w:r>
        <w:t xml:space="preserve"> 11</w:t>
      </w:r>
      <w:r w:rsidRPr="00F92C46">
        <w:t>:</w:t>
      </w:r>
      <w:r>
        <w:t>41 pm</w:t>
      </w:r>
      <w:r w:rsidRPr="00F92C46">
        <w:t xml:space="preserve"> </w:t>
      </w:r>
      <w:r>
        <w:t xml:space="preserve">President Taglieri called for a </w:t>
      </w:r>
      <w:r w:rsidRPr="00F92C46">
        <w:t xml:space="preserve">motion </w:t>
      </w:r>
      <w:r>
        <w:t xml:space="preserve">to re-enter Executive Session:  Motion </w:t>
      </w:r>
      <w:r w:rsidRPr="00F92C46">
        <w:t xml:space="preserve">by </w:t>
      </w:r>
      <w:r>
        <w:t>M.GODEK</w:t>
      </w:r>
      <w:r w:rsidRPr="00F92C46">
        <w:t xml:space="preserve"> seconded by </w:t>
      </w:r>
      <w:r>
        <w:t xml:space="preserve">T. FENSKY </w:t>
      </w:r>
      <w:r w:rsidRPr="00F92C46">
        <w:t>and voted unanimously by roll call to</w:t>
      </w:r>
      <w:r>
        <w:t xml:space="preserve"> re-</w:t>
      </w:r>
      <w:proofErr w:type="gramStart"/>
      <w:r w:rsidRPr="00F92C46">
        <w:t>enter  Executive</w:t>
      </w:r>
      <w:proofErr w:type="gramEnd"/>
      <w:r w:rsidRPr="00F92C46">
        <w:t xml:space="preserve"> Session. E. TAGLIERI; yes, T. FENSKY; yes, P. BOUVIER; yes,</w:t>
      </w:r>
    </w:p>
    <w:p w:rsidR="0025559A" w:rsidRDefault="0025559A" w:rsidP="0025559A">
      <w:r w:rsidRPr="00F92C46">
        <w:t xml:space="preserve">C. BASILE; yes, </w:t>
      </w:r>
      <w:r>
        <w:t xml:space="preserve">S. CORNACCHIO </w:t>
      </w:r>
      <w:r w:rsidRPr="00F92C46">
        <w:t xml:space="preserve">yes, A. STEIN: yes </w:t>
      </w:r>
      <w:r>
        <w:t>G. CAVANAUGH</w:t>
      </w:r>
      <w:r w:rsidRPr="00F92C46">
        <w:t>: yes</w:t>
      </w:r>
      <w:r>
        <w:t>; W. COX; yes</w:t>
      </w:r>
    </w:p>
    <w:p w:rsidR="00530EEF" w:rsidRPr="00F92C46" w:rsidRDefault="0025559A" w:rsidP="005F02FF">
      <w:r>
        <w:t>M. GODEK; yes, K. CONLEY; yes, R.TINSLEY; yes, P. GANNON; yes</w:t>
      </w:r>
    </w:p>
    <w:p w:rsidR="005F02FF" w:rsidRPr="00F92C46" w:rsidRDefault="005F02FF" w:rsidP="005F02FF"/>
    <w:p w:rsidR="005F02FF" w:rsidRDefault="005F02FF" w:rsidP="005F02FF">
      <w:pPr>
        <w:rPr>
          <w:u w:val="single"/>
        </w:rPr>
      </w:pPr>
      <w:r>
        <w:rPr>
          <w:u w:val="single"/>
        </w:rPr>
        <w:t>TOPIC XI</w:t>
      </w:r>
    </w:p>
    <w:p w:rsidR="005F02FF" w:rsidRDefault="005F02FF" w:rsidP="005F02FF">
      <w:pPr>
        <w:rPr>
          <w:b/>
        </w:rPr>
      </w:pPr>
      <w:r>
        <w:rPr>
          <w:b/>
        </w:rPr>
        <w:t>Adjudicatory Session</w:t>
      </w:r>
    </w:p>
    <w:p w:rsidR="005F02FF" w:rsidRDefault="005F02FF" w:rsidP="005F02FF">
      <w:r w:rsidRPr="003F3F09">
        <w:rPr>
          <w:u w:val="single"/>
        </w:rPr>
        <w:t>DISCUSSION</w:t>
      </w:r>
      <w:r>
        <w:t>: None</w:t>
      </w:r>
    </w:p>
    <w:p w:rsidR="005F02FF" w:rsidRDefault="005F02FF" w:rsidP="005F02FF">
      <w:r w:rsidRPr="003F3F09">
        <w:rPr>
          <w:u w:val="single"/>
        </w:rPr>
        <w:t>ACTION</w:t>
      </w:r>
      <w:r>
        <w:t xml:space="preserve">: At </w:t>
      </w:r>
      <w:r w:rsidR="00B15A8F">
        <w:t>1</w:t>
      </w:r>
      <w:r>
        <w:t>1:</w:t>
      </w:r>
      <w:r w:rsidR="00B15A8F">
        <w:t>3</w:t>
      </w:r>
      <w:r w:rsidR="0025559A">
        <w:t>8</w:t>
      </w:r>
      <w:r>
        <w:t xml:space="preserve"> pm, on a motion by </w:t>
      </w:r>
      <w:r w:rsidR="0025559A">
        <w:t>P. GANNON</w:t>
      </w:r>
      <w:r>
        <w:t xml:space="preserve">, seconded by </w:t>
      </w:r>
      <w:r w:rsidR="0025559A">
        <w:t>R. TINSLEY</w:t>
      </w:r>
      <w:r>
        <w:t>, the members voted unanimously to enter into Adjudicatory session.</w:t>
      </w:r>
    </w:p>
    <w:p w:rsidR="005F02FF" w:rsidRPr="003F3F09" w:rsidRDefault="005F02FF" w:rsidP="005F02FF"/>
    <w:p w:rsidR="005F02FF" w:rsidRPr="00F92C46" w:rsidRDefault="005F02FF" w:rsidP="005F02FF">
      <w:pPr>
        <w:rPr>
          <w:u w:val="single"/>
        </w:rPr>
      </w:pPr>
      <w:proofErr w:type="gramStart"/>
      <w:r w:rsidRPr="00F92C46">
        <w:rPr>
          <w:u w:val="single"/>
        </w:rPr>
        <w:t>TOPIC XI</w:t>
      </w:r>
      <w:r>
        <w:rPr>
          <w:u w:val="single"/>
        </w:rPr>
        <w:t>I</w:t>
      </w:r>
      <w:r w:rsidRPr="00F92C46">
        <w:rPr>
          <w:u w:val="single"/>
        </w:rPr>
        <w:t>.</w:t>
      </w:r>
      <w:proofErr w:type="gramEnd"/>
    </w:p>
    <w:p w:rsidR="005F02FF" w:rsidRPr="00F92C46" w:rsidRDefault="005F02FF" w:rsidP="005F02FF">
      <w:pPr>
        <w:rPr>
          <w:b/>
        </w:rPr>
      </w:pPr>
      <w:r w:rsidRPr="00F92C46">
        <w:rPr>
          <w:b/>
        </w:rPr>
        <w:t>M.G.L. c. 65C Session</w:t>
      </w:r>
    </w:p>
    <w:p w:rsidR="005F02FF" w:rsidRPr="00F92C46" w:rsidRDefault="005F02FF" w:rsidP="005F02FF">
      <w:r w:rsidRPr="00F92C46">
        <w:rPr>
          <w:u w:val="single"/>
        </w:rPr>
        <w:t>DISCUSSION</w:t>
      </w:r>
      <w:r w:rsidRPr="00F92C46">
        <w:t>: None</w:t>
      </w:r>
    </w:p>
    <w:p w:rsidR="005F02FF" w:rsidRDefault="005F02FF" w:rsidP="005F02FF">
      <w:r w:rsidRPr="00F92C46">
        <w:rPr>
          <w:u w:val="single"/>
        </w:rPr>
        <w:t>ACTION</w:t>
      </w:r>
      <w:r w:rsidRPr="00F92C46">
        <w:t xml:space="preserve">: At </w:t>
      </w:r>
      <w:r>
        <w:t>1</w:t>
      </w:r>
      <w:r w:rsidRPr="00F92C46">
        <w:t>:</w:t>
      </w:r>
      <w:r w:rsidR="00B15A8F">
        <w:t>01</w:t>
      </w:r>
      <w:r w:rsidRPr="00F92C46">
        <w:t xml:space="preserve"> pm motion by </w:t>
      </w:r>
      <w:r w:rsidR="00B15A8F">
        <w:t>P. GANNON</w:t>
      </w:r>
      <w:r w:rsidRPr="00F92C46">
        <w:t xml:space="preserve">, seconded by </w:t>
      </w:r>
      <w:r>
        <w:t xml:space="preserve">A. </w:t>
      </w:r>
      <w:r w:rsidR="00B15A8F">
        <w:t>STEIN</w:t>
      </w:r>
      <w:r w:rsidRPr="00F92C46">
        <w:t xml:space="preserve"> and voted unanimously to enter into M.G.L. c. 65C Session. </w:t>
      </w:r>
    </w:p>
    <w:p w:rsidR="00B15A8F" w:rsidRPr="00F92C46" w:rsidRDefault="00B15A8F" w:rsidP="005F02FF">
      <w:pPr>
        <w:rPr>
          <w:u w:val="single"/>
        </w:rPr>
      </w:pPr>
    </w:p>
    <w:p w:rsidR="005F02FF" w:rsidRPr="00F92C46" w:rsidRDefault="005F02FF" w:rsidP="005F02FF">
      <w:pPr>
        <w:rPr>
          <w:u w:val="single"/>
        </w:rPr>
      </w:pPr>
      <w:proofErr w:type="gramStart"/>
      <w:r w:rsidRPr="00F92C46">
        <w:rPr>
          <w:u w:val="single"/>
        </w:rPr>
        <w:t>TOPIC XIII.</w:t>
      </w:r>
      <w:proofErr w:type="gramEnd"/>
    </w:p>
    <w:p w:rsidR="005F02FF" w:rsidRPr="00F92C46" w:rsidRDefault="005F02FF" w:rsidP="005F02FF">
      <w:pPr>
        <w:rPr>
          <w:b/>
        </w:rPr>
      </w:pPr>
      <w:r w:rsidRPr="00F92C46">
        <w:rPr>
          <w:b/>
        </w:rPr>
        <w:t>ADJOURMENT OF MEETING</w:t>
      </w:r>
    </w:p>
    <w:p w:rsidR="005F02FF" w:rsidRPr="00F92C46" w:rsidRDefault="005F02FF" w:rsidP="005F02FF">
      <w:r w:rsidRPr="00F92C46">
        <w:rPr>
          <w:u w:val="single"/>
        </w:rPr>
        <w:t>DISCUSSION</w:t>
      </w:r>
      <w:r w:rsidRPr="00F92C46">
        <w:t>: NONE</w:t>
      </w:r>
    </w:p>
    <w:p w:rsidR="005F02FF" w:rsidRPr="00F92C46" w:rsidRDefault="005F02FF" w:rsidP="005F02FF">
      <w:r w:rsidRPr="00F92C46">
        <w:rPr>
          <w:u w:val="single"/>
        </w:rPr>
        <w:t>ACTION</w:t>
      </w:r>
      <w:r w:rsidRPr="00F92C46">
        <w:t xml:space="preserve">: At </w:t>
      </w:r>
      <w:r>
        <w:t>3</w:t>
      </w:r>
      <w:r w:rsidRPr="00F92C46">
        <w:t>:</w:t>
      </w:r>
      <w:r w:rsidR="00B15A8F">
        <w:t>47</w:t>
      </w:r>
      <w:r w:rsidRPr="00F92C46">
        <w:t xml:space="preserve"> pm motion by </w:t>
      </w:r>
      <w:r w:rsidR="00B15A8F">
        <w:t>T. FENSKY</w:t>
      </w:r>
      <w:r w:rsidRPr="00F92C46">
        <w:t xml:space="preserve">, seconded by </w:t>
      </w:r>
      <w:r w:rsidR="00B15A8F">
        <w:t>M. GODEK</w:t>
      </w:r>
      <w:r w:rsidRPr="00F92C46">
        <w:t xml:space="preserve">, and voted unanimously to adjourn the meeting. </w:t>
      </w:r>
    </w:p>
    <w:p w:rsidR="005F02FF" w:rsidRPr="00F92C46" w:rsidRDefault="005F02FF" w:rsidP="005F02FF">
      <w:pPr>
        <w:rPr>
          <w:u w:val="single"/>
        </w:rPr>
      </w:pPr>
    </w:p>
    <w:p w:rsidR="00B15A8F" w:rsidRDefault="00B15A8F" w:rsidP="005F02FF">
      <w:pPr>
        <w:rPr>
          <w:u w:val="single"/>
        </w:rPr>
      </w:pPr>
    </w:p>
    <w:p w:rsidR="005F02FF" w:rsidRPr="00F92C46" w:rsidRDefault="005F02FF" w:rsidP="005F02FF">
      <w:pPr>
        <w:rPr>
          <w:u w:val="single"/>
        </w:rPr>
      </w:pPr>
      <w:r w:rsidRPr="00F92C46">
        <w:rPr>
          <w:u w:val="single"/>
        </w:rPr>
        <w:t>EXHIBITS USED DURING THE OPEN SESSION OF THE MEETING</w:t>
      </w:r>
    </w:p>
    <w:p w:rsidR="005F02FF" w:rsidRPr="00F92C46" w:rsidRDefault="005F02FF" w:rsidP="005F02FF">
      <w:pPr>
        <w:rPr>
          <w:u w:val="single"/>
        </w:rPr>
      </w:pPr>
    </w:p>
    <w:p w:rsidR="005F02FF" w:rsidRPr="00F92C46" w:rsidRDefault="005F02FF" w:rsidP="005F02FF">
      <w:pPr>
        <w:pStyle w:val="ListParagraph"/>
        <w:numPr>
          <w:ilvl w:val="0"/>
          <w:numId w:val="16"/>
        </w:numPr>
      </w:pPr>
      <w:r w:rsidRPr="00F92C46">
        <w:t xml:space="preserve">Draft Agenda for the </w:t>
      </w:r>
      <w:r>
        <w:t>November 1</w:t>
      </w:r>
      <w:r w:rsidRPr="00F92C46">
        <w:t>, 2016, regularly scheduled meeting of the Board of Registration in Pharmacy.</w:t>
      </w:r>
    </w:p>
    <w:p w:rsidR="005F02FF" w:rsidRPr="00F92C46" w:rsidRDefault="005F02FF" w:rsidP="005F02FF">
      <w:pPr>
        <w:pStyle w:val="ListParagraph"/>
        <w:numPr>
          <w:ilvl w:val="0"/>
          <w:numId w:val="16"/>
        </w:numPr>
      </w:pPr>
      <w:r w:rsidRPr="00F92C46">
        <w:t xml:space="preserve">Draft </w:t>
      </w:r>
      <w:r>
        <w:t>October 6, 2016</w:t>
      </w:r>
      <w:r w:rsidRPr="00F92C46">
        <w:t xml:space="preserve"> Open Session Minutes.</w:t>
      </w:r>
    </w:p>
    <w:p w:rsidR="005F02FF" w:rsidRPr="00F92C46" w:rsidRDefault="005F02FF" w:rsidP="005F02FF">
      <w:pPr>
        <w:pStyle w:val="ListParagraph"/>
        <w:numPr>
          <w:ilvl w:val="0"/>
          <w:numId w:val="16"/>
        </w:numPr>
      </w:pPr>
      <w:r w:rsidRPr="00F92C46">
        <w:t xml:space="preserve">Application for </w:t>
      </w:r>
      <w:r>
        <w:t>Relocation Eaton Apothecary / Lynn Health Center</w:t>
      </w:r>
    </w:p>
    <w:p w:rsidR="005F02FF" w:rsidRDefault="005F02FF" w:rsidP="005F02FF">
      <w:pPr>
        <w:pStyle w:val="ListParagraph"/>
        <w:numPr>
          <w:ilvl w:val="0"/>
          <w:numId w:val="16"/>
        </w:numPr>
      </w:pPr>
      <w:r>
        <w:t>A</w:t>
      </w:r>
      <w:r w:rsidRPr="00F92C46">
        <w:t xml:space="preserve">pplication for </w:t>
      </w:r>
      <w:r>
        <w:t>new Community Pharmacy Community Health Center of Cape Cod</w:t>
      </w:r>
    </w:p>
    <w:p w:rsidR="005F02FF" w:rsidRDefault="005F02FF" w:rsidP="005F02FF">
      <w:pPr>
        <w:pStyle w:val="ListParagraph"/>
        <w:numPr>
          <w:ilvl w:val="0"/>
          <w:numId w:val="16"/>
        </w:numPr>
      </w:pPr>
      <w:r>
        <w:t xml:space="preserve">Application for Renovation Brigham and Women’s Hospital </w:t>
      </w:r>
    </w:p>
    <w:p w:rsidR="005F02FF" w:rsidRPr="00F92C46" w:rsidRDefault="005F02FF" w:rsidP="005F02FF">
      <w:pPr>
        <w:pStyle w:val="ListParagraph"/>
        <w:numPr>
          <w:ilvl w:val="0"/>
          <w:numId w:val="16"/>
        </w:numPr>
      </w:pPr>
      <w:r w:rsidRPr="00F92C46">
        <w:t>Report of Applications approved pursuant to licensure policy 13-01</w:t>
      </w:r>
    </w:p>
    <w:p w:rsidR="005F02FF" w:rsidRPr="00F92C46" w:rsidRDefault="005F02FF" w:rsidP="005F02FF">
      <w:pPr>
        <w:pStyle w:val="ListParagraph"/>
        <w:numPr>
          <w:ilvl w:val="0"/>
          <w:numId w:val="16"/>
        </w:numPr>
      </w:pPr>
      <w:r w:rsidRPr="00F92C46">
        <w:t xml:space="preserve">Report from Probation Monitor </w:t>
      </w:r>
      <w:r>
        <w:t>9</w:t>
      </w:r>
      <w:r w:rsidRPr="00F92C46">
        <w:t>/</w:t>
      </w:r>
      <w:r>
        <w:t>28</w:t>
      </w:r>
      <w:r w:rsidRPr="00F92C46">
        <w:t>/2016 –</w:t>
      </w:r>
      <w:r>
        <w:t>10</w:t>
      </w:r>
      <w:r w:rsidRPr="00F92C46">
        <w:t>/</w:t>
      </w:r>
      <w:r>
        <w:t>25</w:t>
      </w:r>
      <w:r w:rsidRPr="00F92C46">
        <w:t>/2016</w:t>
      </w:r>
    </w:p>
    <w:p w:rsidR="005F02FF" w:rsidRPr="00F92C46" w:rsidRDefault="005F02FF" w:rsidP="005F02FF">
      <w:pPr>
        <w:pStyle w:val="ListParagraph"/>
        <w:numPr>
          <w:ilvl w:val="0"/>
          <w:numId w:val="16"/>
        </w:numPr>
      </w:pPr>
      <w:r w:rsidRPr="00F92C46">
        <w:t xml:space="preserve">Board Delegated Compliant Review report </w:t>
      </w:r>
      <w:r w:rsidR="00F670DB">
        <w:t>10</w:t>
      </w:r>
      <w:r w:rsidRPr="00F92C46">
        <w:t>/2</w:t>
      </w:r>
      <w:r w:rsidR="00F670DB">
        <w:t>7</w:t>
      </w:r>
      <w:r w:rsidRPr="00F92C46">
        <w:t>/2016</w:t>
      </w:r>
    </w:p>
    <w:p w:rsidR="005F02FF" w:rsidRDefault="005F02FF" w:rsidP="005F02FF">
      <w:pPr>
        <w:pStyle w:val="Default"/>
        <w:numPr>
          <w:ilvl w:val="0"/>
          <w:numId w:val="16"/>
        </w:numPr>
        <w:rPr>
          <w:color w:val="auto"/>
        </w:rPr>
      </w:pPr>
      <w:r w:rsidRPr="00F92C46">
        <w:rPr>
          <w:color w:val="auto"/>
        </w:rPr>
        <w:t xml:space="preserve">Draft </w:t>
      </w:r>
      <w:r w:rsidR="00F670DB">
        <w:rPr>
          <w:color w:val="auto"/>
        </w:rPr>
        <w:t>P</w:t>
      </w:r>
      <w:r w:rsidRPr="00F92C46">
        <w:rPr>
          <w:color w:val="auto"/>
        </w:rPr>
        <w:t xml:space="preserve">roposed </w:t>
      </w:r>
      <w:r w:rsidR="00F670DB">
        <w:rPr>
          <w:color w:val="auto"/>
        </w:rPr>
        <w:t xml:space="preserve">policy and standard consent agreement for Pharmacy Substance Use Disorder </w:t>
      </w:r>
      <w:r>
        <w:rPr>
          <w:color w:val="auto"/>
        </w:rPr>
        <w:t xml:space="preserve"> </w:t>
      </w:r>
      <w:r w:rsidRPr="00F92C46">
        <w:rPr>
          <w:color w:val="auto"/>
        </w:rPr>
        <w:t xml:space="preserve"> </w:t>
      </w:r>
    </w:p>
    <w:p w:rsidR="005F02FF" w:rsidRDefault="005F02FF" w:rsidP="005F02FF">
      <w:pPr>
        <w:pStyle w:val="Default"/>
        <w:numPr>
          <w:ilvl w:val="0"/>
          <w:numId w:val="16"/>
        </w:numPr>
        <w:rPr>
          <w:color w:val="auto"/>
        </w:rPr>
      </w:pPr>
      <w:r>
        <w:rPr>
          <w:color w:val="auto"/>
        </w:rPr>
        <w:lastRenderedPageBreak/>
        <w:t>Draft proposed regulation 247 CMR 19:00: Hazardous Medication</w:t>
      </w:r>
    </w:p>
    <w:p w:rsidR="005F02FF" w:rsidRDefault="00F670DB" w:rsidP="005F02FF">
      <w:pPr>
        <w:pStyle w:val="Default"/>
        <w:numPr>
          <w:ilvl w:val="0"/>
          <w:numId w:val="16"/>
        </w:numPr>
        <w:rPr>
          <w:color w:val="auto"/>
        </w:rPr>
      </w:pPr>
      <w:r>
        <w:rPr>
          <w:color w:val="auto"/>
        </w:rPr>
        <w:t>Draft Above Action Level Staff Action Policy</w:t>
      </w:r>
    </w:p>
    <w:p w:rsidR="00B966DB" w:rsidRPr="00F92C46" w:rsidRDefault="00801D43" w:rsidP="005F02FF">
      <w:pPr>
        <w:pStyle w:val="Default"/>
        <w:numPr>
          <w:ilvl w:val="0"/>
          <w:numId w:val="16"/>
        </w:numPr>
        <w:rPr>
          <w:color w:val="auto"/>
        </w:rPr>
      </w:pPr>
      <w:r>
        <w:rPr>
          <w:color w:val="auto"/>
        </w:rPr>
        <w:t xml:space="preserve">Memo from Vita Berg to the Board Members Titled </w:t>
      </w:r>
      <w:r w:rsidR="00376828">
        <w:rPr>
          <w:color w:val="auto"/>
        </w:rPr>
        <w:t>“</w:t>
      </w:r>
      <w:r>
        <w:rPr>
          <w:color w:val="auto"/>
        </w:rPr>
        <w:t>Regulatory Review</w:t>
      </w:r>
      <w:r w:rsidR="00376828">
        <w:rPr>
          <w:color w:val="auto"/>
        </w:rPr>
        <w:t>”</w:t>
      </w:r>
    </w:p>
    <w:p w:rsidR="005F02FF" w:rsidRPr="00F92C46" w:rsidRDefault="005F02FF" w:rsidP="005F02FF">
      <w:pPr>
        <w:pStyle w:val="Default"/>
        <w:rPr>
          <w:b/>
          <w:color w:val="auto"/>
        </w:rPr>
      </w:pPr>
      <w:r w:rsidRPr="00F92C46">
        <w:rPr>
          <w:color w:val="auto"/>
        </w:rPr>
        <w:t>1</w:t>
      </w:r>
      <w:r w:rsidR="00B966DB">
        <w:rPr>
          <w:color w:val="auto"/>
        </w:rPr>
        <w:t>3</w:t>
      </w:r>
      <w:r w:rsidRPr="00F92C46">
        <w:rPr>
          <w:color w:val="auto"/>
        </w:rPr>
        <w:t xml:space="preserve">.  </w:t>
      </w:r>
      <w:r w:rsidR="00F670DB">
        <w:rPr>
          <w:color w:val="auto"/>
        </w:rPr>
        <w:t>Draft 247 CMR section 18.00 Non-Sterile Compounding</w:t>
      </w:r>
    </w:p>
    <w:p w:rsidR="00F670DB" w:rsidRPr="00F92C46" w:rsidRDefault="005F02FF" w:rsidP="005F02FF">
      <w:pPr>
        <w:pStyle w:val="Default"/>
        <w:rPr>
          <w:color w:val="auto"/>
        </w:rPr>
      </w:pPr>
      <w:r>
        <w:rPr>
          <w:color w:val="auto"/>
        </w:rPr>
        <w:t>1</w:t>
      </w:r>
      <w:r w:rsidR="00B966DB">
        <w:rPr>
          <w:color w:val="auto"/>
        </w:rPr>
        <w:t>4</w:t>
      </w:r>
      <w:r w:rsidRPr="00F92C46">
        <w:rPr>
          <w:color w:val="auto"/>
        </w:rPr>
        <w:t xml:space="preserve">.  </w:t>
      </w:r>
      <w:r w:rsidR="00F670DB">
        <w:rPr>
          <w:color w:val="auto"/>
        </w:rPr>
        <w:t>Draft 247 CMR section 22.00 Fining</w:t>
      </w:r>
    </w:p>
    <w:p w:rsidR="005F02FF" w:rsidRPr="00F92C46" w:rsidRDefault="005F02FF" w:rsidP="005F02FF">
      <w:pPr>
        <w:pStyle w:val="Default"/>
        <w:rPr>
          <w:color w:val="auto"/>
        </w:rPr>
      </w:pPr>
      <w:r>
        <w:rPr>
          <w:color w:val="auto"/>
        </w:rPr>
        <w:t>1</w:t>
      </w:r>
      <w:r w:rsidR="00B966DB">
        <w:rPr>
          <w:color w:val="auto"/>
        </w:rPr>
        <w:t>5</w:t>
      </w:r>
      <w:r w:rsidRPr="00F92C46">
        <w:rPr>
          <w:color w:val="auto"/>
        </w:rPr>
        <w:t xml:space="preserve">.  </w:t>
      </w:r>
      <w:r w:rsidR="00F670DB">
        <w:rPr>
          <w:color w:val="auto"/>
        </w:rPr>
        <w:t xml:space="preserve">Draft 247 CMR section 5.00 </w:t>
      </w:r>
      <w:proofErr w:type="gramStart"/>
      <w:r w:rsidR="00F670DB">
        <w:rPr>
          <w:color w:val="auto"/>
        </w:rPr>
        <w:t>Orally</w:t>
      </w:r>
      <w:proofErr w:type="gramEnd"/>
      <w:r w:rsidR="00F670DB">
        <w:rPr>
          <w:color w:val="auto"/>
        </w:rPr>
        <w:t xml:space="preserve"> and Electronically transmitted prescriptions</w:t>
      </w:r>
      <w:r w:rsidR="00F670DB" w:rsidRPr="00F92C46">
        <w:rPr>
          <w:color w:val="auto"/>
        </w:rPr>
        <w:t xml:space="preserve"> </w:t>
      </w:r>
    </w:p>
    <w:p w:rsidR="005F02FF" w:rsidRPr="00F92C46" w:rsidRDefault="005F02FF" w:rsidP="005F02FF">
      <w:pPr>
        <w:pStyle w:val="Default"/>
        <w:rPr>
          <w:color w:val="auto"/>
        </w:rPr>
      </w:pPr>
      <w:r>
        <w:rPr>
          <w:color w:val="auto"/>
        </w:rPr>
        <w:t>1</w:t>
      </w:r>
      <w:r w:rsidR="00B966DB">
        <w:rPr>
          <w:color w:val="auto"/>
        </w:rPr>
        <w:t>6</w:t>
      </w:r>
      <w:r w:rsidRPr="00F92C46">
        <w:rPr>
          <w:color w:val="auto"/>
        </w:rPr>
        <w:t xml:space="preserve">.  </w:t>
      </w:r>
      <w:r w:rsidR="00F670DB">
        <w:rPr>
          <w:color w:val="auto"/>
        </w:rPr>
        <w:t>Draft 247 CMR section 7.00 Wholesale Druggists</w:t>
      </w:r>
      <w:r w:rsidR="00F670DB" w:rsidRPr="00F92C46">
        <w:rPr>
          <w:color w:val="auto"/>
        </w:rPr>
        <w:t xml:space="preserve"> </w:t>
      </w:r>
    </w:p>
    <w:p w:rsidR="005F02FF" w:rsidRPr="00F92C46" w:rsidRDefault="005F02FF" w:rsidP="005F02FF">
      <w:pPr>
        <w:pStyle w:val="Default"/>
        <w:rPr>
          <w:color w:val="auto"/>
        </w:rPr>
      </w:pPr>
      <w:r>
        <w:rPr>
          <w:color w:val="auto"/>
        </w:rPr>
        <w:t>1</w:t>
      </w:r>
      <w:r w:rsidR="00B966DB">
        <w:rPr>
          <w:color w:val="auto"/>
        </w:rPr>
        <w:t>7</w:t>
      </w:r>
      <w:r w:rsidRPr="00F92C46">
        <w:rPr>
          <w:color w:val="auto"/>
        </w:rPr>
        <w:t xml:space="preserve">.  </w:t>
      </w:r>
      <w:r w:rsidR="00F670DB">
        <w:rPr>
          <w:color w:val="auto"/>
        </w:rPr>
        <w:t>Draft 247 CMR section 12.00 Restricted Pharmacy</w:t>
      </w:r>
      <w:r w:rsidR="00F670DB" w:rsidRPr="00F92C46">
        <w:rPr>
          <w:color w:val="auto"/>
        </w:rPr>
        <w:t xml:space="preserve"> </w:t>
      </w:r>
    </w:p>
    <w:p w:rsidR="005F02FF" w:rsidRPr="00F92C46" w:rsidRDefault="005F02FF" w:rsidP="005F02FF">
      <w:pPr>
        <w:pStyle w:val="Default"/>
        <w:rPr>
          <w:color w:val="auto"/>
        </w:rPr>
      </w:pPr>
      <w:r>
        <w:rPr>
          <w:color w:val="auto"/>
        </w:rPr>
        <w:t>1</w:t>
      </w:r>
      <w:r w:rsidR="00B966DB">
        <w:rPr>
          <w:color w:val="auto"/>
        </w:rPr>
        <w:t>8</w:t>
      </w:r>
      <w:r w:rsidRPr="00F92C46">
        <w:rPr>
          <w:color w:val="auto"/>
        </w:rPr>
        <w:t xml:space="preserve">.  </w:t>
      </w:r>
      <w:r w:rsidR="00F670DB">
        <w:rPr>
          <w:color w:val="auto"/>
        </w:rPr>
        <w:t>Draft 247 CMR section 15.00 Continuous Quality Improvement</w:t>
      </w:r>
    </w:p>
    <w:p w:rsidR="005F02FF" w:rsidRPr="00F92C46" w:rsidRDefault="005F02FF" w:rsidP="005F02FF">
      <w:pPr>
        <w:pStyle w:val="Default"/>
        <w:rPr>
          <w:color w:val="auto"/>
        </w:rPr>
      </w:pPr>
      <w:r>
        <w:rPr>
          <w:color w:val="auto"/>
        </w:rPr>
        <w:t>2</w:t>
      </w:r>
      <w:r w:rsidR="00B966DB">
        <w:rPr>
          <w:color w:val="auto"/>
        </w:rPr>
        <w:t>9</w:t>
      </w:r>
      <w:r w:rsidRPr="00F92C46">
        <w:rPr>
          <w:color w:val="auto"/>
        </w:rPr>
        <w:t xml:space="preserve">.  </w:t>
      </w:r>
      <w:r w:rsidR="00F670DB">
        <w:rPr>
          <w:color w:val="auto"/>
        </w:rPr>
        <w:t>Draft 247 CMR section 20.00 Reporting</w:t>
      </w:r>
      <w:r w:rsidR="00F670DB" w:rsidRPr="00F92C46">
        <w:rPr>
          <w:color w:val="auto"/>
        </w:rPr>
        <w:t xml:space="preserve"> </w:t>
      </w:r>
    </w:p>
    <w:p w:rsidR="00F670DB" w:rsidRDefault="005F02FF" w:rsidP="005F02FF">
      <w:pPr>
        <w:pStyle w:val="Default"/>
        <w:rPr>
          <w:color w:val="auto"/>
        </w:rPr>
      </w:pPr>
      <w:r w:rsidRPr="00F92C46">
        <w:rPr>
          <w:color w:val="auto"/>
        </w:rPr>
        <w:t>2</w:t>
      </w:r>
      <w:r w:rsidR="00B966DB">
        <w:rPr>
          <w:color w:val="auto"/>
        </w:rPr>
        <w:t>0</w:t>
      </w:r>
      <w:r w:rsidRPr="00F92C46">
        <w:rPr>
          <w:color w:val="auto"/>
        </w:rPr>
        <w:t xml:space="preserve">.  </w:t>
      </w:r>
      <w:r w:rsidR="00F670DB">
        <w:rPr>
          <w:color w:val="auto"/>
        </w:rPr>
        <w:t>Draft 247 CMR section 9.00 Professional Code of Conduct</w:t>
      </w:r>
    </w:p>
    <w:p w:rsidR="005F02FF" w:rsidRPr="00F92C46" w:rsidRDefault="00F670DB" w:rsidP="005F02FF">
      <w:pPr>
        <w:pStyle w:val="Default"/>
        <w:rPr>
          <w:color w:val="auto"/>
        </w:rPr>
      </w:pPr>
      <w:r>
        <w:rPr>
          <w:color w:val="auto"/>
        </w:rPr>
        <w:t>2</w:t>
      </w:r>
      <w:r w:rsidR="00B966DB">
        <w:rPr>
          <w:color w:val="auto"/>
        </w:rPr>
        <w:t>1</w:t>
      </w:r>
      <w:r>
        <w:rPr>
          <w:color w:val="auto"/>
        </w:rPr>
        <w:t>.</w:t>
      </w:r>
      <w:r w:rsidRPr="00F92C46">
        <w:rPr>
          <w:color w:val="auto"/>
        </w:rPr>
        <w:t xml:space="preserve"> </w:t>
      </w:r>
      <w:r>
        <w:rPr>
          <w:color w:val="auto"/>
        </w:rPr>
        <w:t xml:space="preserve">Advisory on Pain Management Training for pharmacists applying </w:t>
      </w:r>
      <w:proofErr w:type="gramStart"/>
      <w:r>
        <w:rPr>
          <w:color w:val="auto"/>
        </w:rPr>
        <w:t>for ,</w:t>
      </w:r>
      <w:proofErr w:type="gramEnd"/>
      <w:r>
        <w:rPr>
          <w:color w:val="auto"/>
        </w:rPr>
        <w:t xml:space="preserve"> or renewing an individual MCSR pursuant to a CDTM.</w:t>
      </w:r>
    </w:p>
    <w:p w:rsidR="009E51FF" w:rsidRDefault="005F02FF" w:rsidP="005F02FF">
      <w:pPr>
        <w:pStyle w:val="Default"/>
        <w:rPr>
          <w:color w:val="auto"/>
        </w:rPr>
      </w:pPr>
      <w:r w:rsidRPr="00F92C46">
        <w:rPr>
          <w:color w:val="auto"/>
        </w:rPr>
        <w:t>2</w:t>
      </w:r>
      <w:r w:rsidR="00B966DB">
        <w:rPr>
          <w:color w:val="auto"/>
        </w:rPr>
        <w:t>2</w:t>
      </w:r>
      <w:r w:rsidRPr="00F92C46">
        <w:rPr>
          <w:color w:val="auto"/>
        </w:rPr>
        <w:t>. Investigation report in the matter of</w:t>
      </w:r>
      <w:r w:rsidR="00F670DB">
        <w:rPr>
          <w:color w:val="auto"/>
        </w:rPr>
        <w:t xml:space="preserve"> New England Life Care</w:t>
      </w:r>
      <w:r w:rsidRPr="00F92C46">
        <w:rPr>
          <w:color w:val="auto"/>
        </w:rPr>
        <w:t>, DS</w:t>
      </w:r>
      <w:r w:rsidR="009E51FF">
        <w:rPr>
          <w:color w:val="auto"/>
        </w:rPr>
        <w:t>3513</w:t>
      </w:r>
      <w:r w:rsidRPr="00F92C46">
        <w:rPr>
          <w:color w:val="auto"/>
        </w:rPr>
        <w:t xml:space="preserve">, </w:t>
      </w:r>
      <w:r w:rsidR="009E51FF">
        <w:rPr>
          <w:color w:val="auto"/>
        </w:rPr>
        <w:t>PHA-2015-0151</w:t>
      </w:r>
    </w:p>
    <w:p w:rsidR="009E51FF" w:rsidRDefault="009E51FF" w:rsidP="005F02FF">
      <w:pPr>
        <w:pStyle w:val="Default"/>
        <w:rPr>
          <w:color w:val="auto"/>
        </w:rPr>
      </w:pPr>
      <w:r>
        <w:rPr>
          <w:color w:val="auto"/>
        </w:rPr>
        <w:t>2</w:t>
      </w:r>
      <w:r w:rsidR="00B966DB">
        <w:rPr>
          <w:color w:val="auto"/>
        </w:rPr>
        <w:t>3</w:t>
      </w:r>
      <w:r>
        <w:rPr>
          <w:color w:val="auto"/>
        </w:rPr>
        <w:t xml:space="preserve">. </w:t>
      </w:r>
      <w:r w:rsidRPr="00F92C46">
        <w:rPr>
          <w:color w:val="auto"/>
        </w:rPr>
        <w:t>Investigation report in the matter of</w:t>
      </w:r>
      <w:r>
        <w:rPr>
          <w:color w:val="auto"/>
        </w:rPr>
        <w:t xml:space="preserve"> CVS # 17957</w:t>
      </w:r>
      <w:r w:rsidRPr="00F92C46">
        <w:rPr>
          <w:color w:val="auto"/>
        </w:rPr>
        <w:t>, DS</w:t>
      </w:r>
      <w:r>
        <w:rPr>
          <w:color w:val="auto"/>
        </w:rPr>
        <w:t>90007</w:t>
      </w:r>
      <w:r w:rsidRPr="00F92C46">
        <w:rPr>
          <w:color w:val="auto"/>
        </w:rPr>
        <w:t xml:space="preserve">, </w:t>
      </w:r>
      <w:r>
        <w:rPr>
          <w:color w:val="auto"/>
        </w:rPr>
        <w:t>PHA-2016-0122</w:t>
      </w:r>
    </w:p>
    <w:p w:rsidR="009E51FF" w:rsidRDefault="009E51FF" w:rsidP="005F02FF">
      <w:pPr>
        <w:pStyle w:val="Default"/>
        <w:rPr>
          <w:color w:val="auto"/>
        </w:rPr>
      </w:pPr>
      <w:r>
        <w:rPr>
          <w:color w:val="auto"/>
        </w:rPr>
        <w:t>2</w:t>
      </w:r>
      <w:r w:rsidR="00B966DB">
        <w:rPr>
          <w:color w:val="auto"/>
        </w:rPr>
        <w:t>4</w:t>
      </w:r>
      <w:r>
        <w:rPr>
          <w:color w:val="auto"/>
        </w:rPr>
        <w:t xml:space="preserve">. </w:t>
      </w:r>
      <w:r w:rsidRPr="00F92C46">
        <w:rPr>
          <w:color w:val="auto"/>
        </w:rPr>
        <w:t>Investigation report in the matter of</w:t>
      </w:r>
      <w:r>
        <w:rPr>
          <w:color w:val="auto"/>
        </w:rPr>
        <w:t xml:space="preserve"> Omnicare of Northern MA</w:t>
      </w:r>
      <w:r w:rsidRPr="00F92C46">
        <w:rPr>
          <w:color w:val="auto"/>
        </w:rPr>
        <w:t>, DS</w:t>
      </w:r>
      <w:r>
        <w:rPr>
          <w:color w:val="auto"/>
        </w:rPr>
        <w:t>89931</w:t>
      </w:r>
      <w:proofErr w:type="gramStart"/>
      <w:r w:rsidRPr="00F92C46">
        <w:rPr>
          <w:color w:val="auto"/>
        </w:rPr>
        <w:t>,</w:t>
      </w:r>
      <w:r>
        <w:rPr>
          <w:color w:val="auto"/>
        </w:rPr>
        <w:t>SA</w:t>
      </w:r>
      <w:proofErr w:type="gramEnd"/>
      <w:r>
        <w:rPr>
          <w:color w:val="auto"/>
        </w:rPr>
        <w:t>-INV-10000</w:t>
      </w:r>
    </w:p>
    <w:p w:rsidR="009E51FF" w:rsidRDefault="009E51FF" w:rsidP="005F02FF">
      <w:pPr>
        <w:pStyle w:val="Default"/>
        <w:rPr>
          <w:color w:val="auto"/>
        </w:rPr>
      </w:pPr>
      <w:r>
        <w:rPr>
          <w:color w:val="auto"/>
        </w:rPr>
        <w:t>2</w:t>
      </w:r>
      <w:r w:rsidR="00B966DB">
        <w:rPr>
          <w:color w:val="auto"/>
        </w:rPr>
        <w:t>5</w:t>
      </w:r>
      <w:r>
        <w:rPr>
          <w:color w:val="auto"/>
        </w:rPr>
        <w:t>.</w:t>
      </w:r>
      <w:r w:rsidRPr="009E51FF">
        <w:rPr>
          <w:color w:val="auto"/>
        </w:rPr>
        <w:t xml:space="preserve"> </w:t>
      </w:r>
      <w:r w:rsidRPr="00F92C46">
        <w:rPr>
          <w:color w:val="auto"/>
        </w:rPr>
        <w:t>Investigation report in the matter of</w:t>
      </w:r>
      <w:r>
        <w:rPr>
          <w:color w:val="auto"/>
        </w:rPr>
        <w:t xml:space="preserve"> </w:t>
      </w:r>
      <w:r w:rsidR="0085680D">
        <w:rPr>
          <w:color w:val="auto"/>
        </w:rPr>
        <w:t xml:space="preserve">John </w:t>
      </w:r>
      <w:proofErr w:type="spellStart"/>
      <w:r w:rsidR="0085680D">
        <w:rPr>
          <w:color w:val="auto"/>
        </w:rPr>
        <w:t>Fanikos</w:t>
      </w:r>
      <w:proofErr w:type="spellEnd"/>
      <w:r w:rsidRPr="00F92C46">
        <w:rPr>
          <w:color w:val="auto"/>
        </w:rPr>
        <w:t xml:space="preserve">, </w:t>
      </w:r>
      <w:r w:rsidR="0085680D">
        <w:rPr>
          <w:color w:val="auto"/>
        </w:rPr>
        <w:t>PH19320</w:t>
      </w:r>
      <w:r w:rsidRPr="00F92C46">
        <w:rPr>
          <w:color w:val="auto"/>
        </w:rPr>
        <w:t xml:space="preserve">, </w:t>
      </w:r>
      <w:r>
        <w:rPr>
          <w:color w:val="auto"/>
        </w:rPr>
        <w:t>PHA-2015-01</w:t>
      </w:r>
      <w:r w:rsidR="0085680D">
        <w:rPr>
          <w:color w:val="auto"/>
        </w:rPr>
        <w:t>65</w:t>
      </w:r>
    </w:p>
    <w:p w:rsidR="009E51FF" w:rsidRDefault="009E51FF" w:rsidP="005F02FF">
      <w:pPr>
        <w:pStyle w:val="Default"/>
        <w:rPr>
          <w:color w:val="auto"/>
        </w:rPr>
      </w:pPr>
      <w:r>
        <w:rPr>
          <w:color w:val="auto"/>
        </w:rPr>
        <w:t>2</w:t>
      </w:r>
      <w:r w:rsidR="00B966DB">
        <w:rPr>
          <w:color w:val="auto"/>
        </w:rPr>
        <w:t>6</w:t>
      </w:r>
      <w:r>
        <w:rPr>
          <w:color w:val="auto"/>
        </w:rPr>
        <w:t xml:space="preserve">. </w:t>
      </w:r>
      <w:r w:rsidRPr="00F92C46">
        <w:rPr>
          <w:color w:val="auto"/>
        </w:rPr>
        <w:t>Investigation report in the matter of</w:t>
      </w:r>
      <w:r>
        <w:rPr>
          <w:color w:val="auto"/>
        </w:rPr>
        <w:t xml:space="preserve"> </w:t>
      </w:r>
      <w:r w:rsidR="0085680D">
        <w:rPr>
          <w:color w:val="auto"/>
        </w:rPr>
        <w:t>Rite Aid #10085</w:t>
      </w:r>
      <w:r w:rsidRPr="00F92C46">
        <w:rPr>
          <w:color w:val="auto"/>
        </w:rPr>
        <w:t>, DS</w:t>
      </w:r>
      <w:r>
        <w:rPr>
          <w:color w:val="auto"/>
        </w:rPr>
        <w:t>3</w:t>
      </w:r>
      <w:r w:rsidR="0085680D">
        <w:rPr>
          <w:color w:val="auto"/>
        </w:rPr>
        <w:t>180</w:t>
      </w:r>
      <w:r w:rsidRPr="00F92C46">
        <w:rPr>
          <w:color w:val="auto"/>
        </w:rPr>
        <w:t xml:space="preserve">, </w:t>
      </w:r>
      <w:r w:rsidR="0085680D">
        <w:rPr>
          <w:color w:val="auto"/>
        </w:rPr>
        <w:t>S</w:t>
      </w:r>
      <w:r>
        <w:rPr>
          <w:color w:val="auto"/>
        </w:rPr>
        <w:t>A-</w:t>
      </w:r>
      <w:r w:rsidR="0085680D">
        <w:rPr>
          <w:color w:val="auto"/>
        </w:rPr>
        <w:t>INV</w:t>
      </w:r>
      <w:r>
        <w:rPr>
          <w:color w:val="auto"/>
        </w:rPr>
        <w:t>-</w:t>
      </w:r>
      <w:r w:rsidR="0085680D">
        <w:rPr>
          <w:color w:val="auto"/>
        </w:rPr>
        <w:t>7313</w:t>
      </w:r>
    </w:p>
    <w:p w:rsidR="009E51FF" w:rsidRDefault="009E51FF" w:rsidP="005F02FF">
      <w:pPr>
        <w:pStyle w:val="Default"/>
        <w:rPr>
          <w:color w:val="auto"/>
        </w:rPr>
      </w:pPr>
      <w:r>
        <w:rPr>
          <w:color w:val="auto"/>
        </w:rPr>
        <w:t>2</w:t>
      </w:r>
      <w:r w:rsidR="00B966DB">
        <w:rPr>
          <w:color w:val="auto"/>
        </w:rPr>
        <w:t>7</w:t>
      </w:r>
      <w:r>
        <w:rPr>
          <w:color w:val="auto"/>
        </w:rPr>
        <w:t>.</w:t>
      </w:r>
      <w:r w:rsidRPr="009E51FF">
        <w:rPr>
          <w:color w:val="auto"/>
        </w:rPr>
        <w:t xml:space="preserve"> </w:t>
      </w:r>
      <w:r w:rsidRPr="00F92C46">
        <w:rPr>
          <w:color w:val="auto"/>
        </w:rPr>
        <w:t>Investigation report in the matter of</w:t>
      </w:r>
      <w:r>
        <w:rPr>
          <w:color w:val="auto"/>
        </w:rPr>
        <w:t xml:space="preserve"> </w:t>
      </w:r>
      <w:r w:rsidR="0085680D">
        <w:rPr>
          <w:color w:val="auto"/>
        </w:rPr>
        <w:t>St. Georges Pharmacy</w:t>
      </w:r>
      <w:r w:rsidRPr="00F92C46">
        <w:rPr>
          <w:color w:val="auto"/>
        </w:rPr>
        <w:t>, DS</w:t>
      </w:r>
      <w:r w:rsidR="0085680D">
        <w:rPr>
          <w:color w:val="auto"/>
        </w:rPr>
        <w:t>90034</w:t>
      </w:r>
      <w:r w:rsidRPr="00F92C46">
        <w:rPr>
          <w:color w:val="auto"/>
        </w:rPr>
        <w:t xml:space="preserve">, </w:t>
      </w:r>
      <w:r w:rsidR="0085680D">
        <w:rPr>
          <w:color w:val="auto"/>
        </w:rPr>
        <w:t>S</w:t>
      </w:r>
      <w:r>
        <w:rPr>
          <w:color w:val="auto"/>
        </w:rPr>
        <w:t>A-</w:t>
      </w:r>
      <w:r w:rsidR="0085680D">
        <w:rPr>
          <w:color w:val="auto"/>
        </w:rPr>
        <w:t>INV</w:t>
      </w:r>
      <w:r>
        <w:rPr>
          <w:color w:val="auto"/>
        </w:rPr>
        <w:t>-</w:t>
      </w:r>
      <w:r w:rsidR="0085680D">
        <w:rPr>
          <w:color w:val="auto"/>
        </w:rPr>
        <w:t>8899</w:t>
      </w:r>
    </w:p>
    <w:p w:rsidR="009E51FF" w:rsidRDefault="009E51FF" w:rsidP="005F02FF">
      <w:pPr>
        <w:pStyle w:val="Default"/>
        <w:rPr>
          <w:color w:val="auto"/>
        </w:rPr>
      </w:pPr>
      <w:r>
        <w:rPr>
          <w:color w:val="auto"/>
        </w:rPr>
        <w:t>2</w:t>
      </w:r>
      <w:r w:rsidR="00B966DB">
        <w:rPr>
          <w:color w:val="auto"/>
        </w:rPr>
        <w:t>8</w:t>
      </w:r>
      <w:r>
        <w:rPr>
          <w:color w:val="auto"/>
        </w:rPr>
        <w:t xml:space="preserve">. </w:t>
      </w:r>
      <w:r w:rsidRPr="00F92C46">
        <w:rPr>
          <w:color w:val="auto"/>
        </w:rPr>
        <w:t>Investigation report in the matter of</w:t>
      </w:r>
      <w:r>
        <w:rPr>
          <w:color w:val="auto"/>
        </w:rPr>
        <w:t xml:space="preserve"> </w:t>
      </w:r>
      <w:r w:rsidR="0085680D">
        <w:rPr>
          <w:color w:val="auto"/>
        </w:rPr>
        <w:t>Village Fertility</w:t>
      </w:r>
      <w:r w:rsidRPr="00F92C46">
        <w:rPr>
          <w:color w:val="auto"/>
        </w:rPr>
        <w:t>, DS</w:t>
      </w:r>
      <w:r w:rsidR="0085680D">
        <w:rPr>
          <w:color w:val="auto"/>
        </w:rPr>
        <w:t>89658</w:t>
      </w:r>
      <w:r w:rsidRPr="00F92C46">
        <w:rPr>
          <w:color w:val="auto"/>
        </w:rPr>
        <w:t xml:space="preserve">, </w:t>
      </w:r>
      <w:r w:rsidR="0085680D">
        <w:rPr>
          <w:color w:val="auto"/>
        </w:rPr>
        <w:t>S</w:t>
      </w:r>
      <w:r>
        <w:rPr>
          <w:color w:val="auto"/>
        </w:rPr>
        <w:t>A-</w:t>
      </w:r>
      <w:r w:rsidR="0085680D">
        <w:rPr>
          <w:color w:val="auto"/>
        </w:rPr>
        <w:t>INV</w:t>
      </w:r>
      <w:r>
        <w:rPr>
          <w:color w:val="auto"/>
        </w:rPr>
        <w:t>-</w:t>
      </w:r>
      <w:r w:rsidR="0085680D">
        <w:rPr>
          <w:color w:val="auto"/>
        </w:rPr>
        <w:t>3258</w:t>
      </w:r>
    </w:p>
    <w:p w:rsidR="005F02FF" w:rsidRDefault="00801D43" w:rsidP="005F02FF">
      <w:pPr>
        <w:pStyle w:val="Default"/>
        <w:rPr>
          <w:color w:val="auto"/>
        </w:rPr>
      </w:pPr>
      <w:r>
        <w:rPr>
          <w:color w:val="auto"/>
        </w:rPr>
        <w:t>29</w:t>
      </w:r>
      <w:r w:rsidR="009E51FF">
        <w:rPr>
          <w:color w:val="auto"/>
        </w:rPr>
        <w:t>.</w:t>
      </w:r>
      <w:r w:rsidR="005F02FF">
        <w:rPr>
          <w:color w:val="auto"/>
        </w:rPr>
        <w:t xml:space="preserve"> </w:t>
      </w:r>
      <w:r w:rsidR="009E51FF" w:rsidRPr="00F92C46">
        <w:rPr>
          <w:color w:val="auto"/>
        </w:rPr>
        <w:t>Investigation report in the matter of</w:t>
      </w:r>
      <w:r w:rsidR="009E51FF">
        <w:rPr>
          <w:color w:val="auto"/>
        </w:rPr>
        <w:t xml:space="preserve"> New England Life Care</w:t>
      </w:r>
      <w:r w:rsidR="009E51FF" w:rsidRPr="00F92C46">
        <w:rPr>
          <w:color w:val="auto"/>
        </w:rPr>
        <w:t>, DS</w:t>
      </w:r>
      <w:r w:rsidR="009E51FF">
        <w:rPr>
          <w:color w:val="auto"/>
        </w:rPr>
        <w:t>3513</w:t>
      </w:r>
      <w:r w:rsidR="009E51FF" w:rsidRPr="00F92C46">
        <w:rPr>
          <w:color w:val="auto"/>
        </w:rPr>
        <w:t xml:space="preserve">, </w:t>
      </w:r>
      <w:r w:rsidR="009E51FF">
        <w:rPr>
          <w:color w:val="auto"/>
        </w:rPr>
        <w:t>PHA-2015-0151</w:t>
      </w:r>
      <w:r w:rsidR="005F02FF">
        <w:rPr>
          <w:color w:val="auto"/>
        </w:rPr>
        <w:t xml:space="preserve"> </w:t>
      </w:r>
    </w:p>
    <w:p w:rsidR="005F02FF" w:rsidRPr="00F92C46" w:rsidRDefault="005F02FF" w:rsidP="005F02FF">
      <w:pPr>
        <w:pStyle w:val="Default"/>
      </w:pPr>
    </w:p>
    <w:p w:rsidR="005F02FF" w:rsidRPr="00F92C46" w:rsidRDefault="005F02FF" w:rsidP="005F02FF">
      <w:pPr>
        <w:pStyle w:val="Default"/>
      </w:pPr>
      <w:r w:rsidRPr="00F92C46">
        <w:t>Respectfully submitted by:</w:t>
      </w:r>
    </w:p>
    <w:p w:rsidR="005F02FF" w:rsidRPr="00F92C46" w:rsidRDefault="005F02FF" w:rsidP="005F02FF">
      <w:r w:rsidRPr="00F92C46">
        <w:t>M. GODEK, R.Ph.</w:t>
      </w:r>
    </w:p>
    <w:p w:rsidR="005F02FF" w:rsidRPr="00AF1A5F" w:rsidRDefault="005F02FF">
      <w:pPr>
        <w:rPr>
          <w:szCs w:val="24"/>
        </w:rPr>
      </w:pPr>
    </w:p>
    <w:sectPr w:rsidR="005F02FF" w:rsidRPr="00AF1A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F1" w:rsidRDefault="000E6BF1" w:rsidP="005A2F9D">
      <w:r>
        <w:separator/>
      </w:r>
    </w:p>
  </w:endnote>
  <w:endnote w:type="continuationSeparator" w:id="0">
    <w:p w:rsidR="000E6BF1" w:rsidRDefault="000E6BF1"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C0" w:rsidRDefault="008B72C0">
    <w:pPr>
      <w:pStyle w:val="Footer"/>
    </w:pPr>
    <w:r>
      <w:t xml:space="preserve">Minutes of the General Session 11/1/2016, </w:t>
    </w:r>
  </w:p>
  <w:p w:rsidR="008B72C0" w:rsidRDefault="008B72C0">
    <w:pPr>
      <w:pStyle w:val="Footer"/>
    </w:pPr>
    <w:proofErr w:type="gramStart"/>
    <w:r>
      <w:t>approved</w:t>
    </w:r>
    <w:proofErr w:type="gramEnd"/>
    <w:r>
      <w:t xml:space="preserve"> December 6,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F1" w:rsidRDefault="000E6BF1" w:rsidP="005A2F9D">
      <w:r>
        <w:separator/>
      </w:r>
    </w:p>
  </w:footnote>
  <w:footnote w:type="continuationSeparator" w:id="0">
    <w:p w:rsidR="000E6BF1" w:rsidRDefault="000E6BF1" w:rsidP="005A2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852"/>
    <w:multiLevelType w:val="hybridMultilevel"/>
    <w:tmpl w:val="7428A0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AB4D81"/>
    <w:multiLevelType w:val="hybridMultilevel"/>
    <w:tmpl w:val="FE72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D2627"/>
    <w:multiLevelType w:val="hybridMultilevel"/>
    <w:tmpl w:val="64EC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E548B"/>
    <w:multiLevelType w:val="hybridMultilevel"/>
    <w:tmpl w:val="166693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34C1C21"/>
    <w:multiLevelType w:val="hybridMultilevel"/>
    <w:tmpl w:val="A348A15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nsid w:val="05D3277B"/>
    <w:multiLevelType w:val="hybridMultilevel"/>
    <w:tmpl w:val="C8004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B718F5"/>
    <w:multiLevelType w:val="hybridMultilevel"/>
    <w:tmpl w:val="3DE4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30994"/>
    <w:multiLevelType w:val="hybridMultilevel"/>
    <w:tmpl w:val="60260F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45358FF"/>
    <w:multiLevelType w:val="hybridMultilevel"/>
    <w:tmpl w:val="0E58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1449E"/>
    <w:multiLevelType w:val="hybridMultilevel"/>
    <w:tmpl w:val="B454A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C605C"/>
    <w:multiLevelType w:val="hybridMultilevel"/>
    <w:tmpl w:val="2774ED6A"/>
    <w:lvl w:ilvl="0" w:tplc="3CAE630C">
      <w:start w:val="1"/>
      <w:numFmt w:val="bullet"/>
      <w:lvlText w:val=""/>
      <w:lvlJc w:val="left"/>
      <w:pPr>
        <w:tabs>
          <w:tab w:val="num" w:pos="72"/>
        </w:tabs>
        <w:ind w:left="216" w:hanging="576"/>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AD101C2"/>
    <w:multiLevelType w:val="hybridMultilevel"/>
    <w:tmpl w:val="5B7A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471DF"/>
    <w:multiLevelType w:val="hybridMultilevel"/>
    <w:tmpl w:val="26A01538"/>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B2DBD"/>
    <w:multiLevelType w:val="hybridMultilevel"/>
    <w:tmpl w:val="CBC4C5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B44C6F"/>
    <w:multiLevelType w:val="hybridMultilevel"/>
    <w:tmpl w:val="7E1A52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9461B84"/>
    <w:multiLevelType w:val="hybridMultilevel"/>
    <w:tmpl w:val="B624E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9430A"/>
    <w:multiLevelType w:val="hybridMultilevel"/>
    <w:tmpl w:val="11BA87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30624D"/>
    <w:multiLevelType w:val="hybridMultilevel"/>
    <w:tmpl w:val="CCF6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3502B3"/>
    <w:multiLevelType w:val="hybridMultilevel"/>
    <w:tmpl w:val="81D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3013D"/>
    <w:multiLevelType w:val="hybridMultilevel"/>
    <w:tmpl w:val="7FB6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2E7EAC"/>
    <w:multiLevelType w:val="hybridMultilevel"/>
    <w:tmpl w:val="A7BA2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B25A5B"/>
    <w:multiLevelType w:val="hybridMultilevel"/>
    <w:tmpl w:val="606EBF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915718A"/>
    <w:multiLevelType w:val="hybridMultilevel"/>
    <w:tmpl w:val="FEB4F0E6"/>
    <w:lvl w:ilvl="0" w:tplc="5AE0A86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6"/>
  </w:num>
  <w:num w:numId="4">
    <w:abstractNumId w:val="3"/>
  </w:num>
  <w:num w:numId="5">
    <w:abstractNumId w:val="23"/>
  </w:num>
  <w:num w:numId="6">
    <w:abstractNumId w:val="14"/>
  </w:num>
  <w:num w:numId="7">
    <w:abstractNumId w:val="22"/>
  </w:num>
  <w:num w:numId="8">
    <w:abstractNumId w:val="7"/>
  </w:num>
  <w:num w:numId="9">
    <w:abstractNumId w:val="21"/>
  </w:num>
  <w:num w:numId="10">
    <w:abstractNumId w:val="0"/>
  </w:num>
  <w:num w:numId="11">
    <w:abstractNumId w:val="19"/>
  </w:num>
  <w:num w:numId="12">
    <w:abstractNumId w:val="13"/>
  </w:num>
  <w:num w:numId="13">
    <w:abstractNumId w:val="10"/>
  </w:num>
  <w:num w:numId="14">
    <w:abstractNumId w:val="12"/>
  </w:num>
  <w:num w:numId="15">
    <w:abstractNumId w:val="18"/>
  </w:num>
  <w:num w:numId="16">
    <w:abstractNumId w:val="17"/>
  </w:num>
  <w:num w:numId="17">
    <w:abstractNumId w:val="15"/>
  </w:num>
  <w:num w:numId="18">
    <w:abstractNumId w:val="25"/>
  </w:num>
  <w:num w:numId="19">
    <w:abstractNumId w:val="9"/>
  </w:num>
  <w:num w:numId="20">
    <w:abstractNumId w:val="11"/>
  </w:num>
  <w:num w:numId="21">
    <w:abstractNumId w:val="20"/>
  </w:num>
  <w:num w:numId="22">
    <w:abstractNumId w:val="24"/>
  </w:num>
  <w:num w:numId="23">
    <w:abstractNumId w:val="1"/>
  </w:num>
  <w:num w:numId="24">
    <w:abstractNumId w:val="5"/>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79"/>
    <w:rsid w:val="00011445"/>
    <w:rsid w:val="000C0BF8"/>
    <w:rsid w:val="000E6BF1"/>
    <w:rsid w:val="00155F41"/>
    <w:rsid w:val="0019640F"/>
    <w:rsid w:val="00202CC9"/>
    <w:rsid w:val="002167F3"/>
    <w:rsid w:val="0025559A"/>
    <w:rsid w:val="002566F0"/>
    <w:rsid w:val="00262683"/>
    <w:rsid w:val="003056F9"/>
    <w:rsid w:val="00376828"/>
    <w:rsid w:val="00397832"/>
    <w:rsid w:val="003D0591"/>
    <w:rsid w:val="00430663"/>
    <w:rsid w:val="00465444"/>
    <w:rsid w:val="004B3041"/>
    <w:rsid w:val="004D20F0"/>
    <w:rsid w:val="00530EEF"/>
    <w:rsid w:val="00592579"/>
    <w:rsid w:val="005A2F9D"/>
    <w:rsid w:val="005F02FF"/>
    <w:rsid w:val="005F3E3E"/>
    <w:rsid w:val="00605D8E"/>
    <w:rsid w:val="00660882"/>
    <w:rsid w:val="006647A7"/>
    <w:rsid w:val="00664DF9"/>
    <w:rsid w:val="00801D43"/>
    <w:rsid w:val="00834FE6"/>
    <w:rsid w:val="00846EA0"/>
    <w:rsid w:val="0085680D"/>
    <w:rsid w:val="00881F61"/>
    <w:rsid w:val="008B72C0"/>
    <w:rsid w:val="00943160"/>
    <w:rsid w:val="009E51FF"/>
    <w:rsid w:val="009F65B4"/>
    <w:rsid w:val="009F68B1"/>
    <w:rsid w:val="00A208D0"/>
    <w:rsid w:val="00AA4AA8"/>
    <w:rsid w:val="00AD32C3"/>
    <w:rsid w:val="00AF1A5F"/>
    <w:rsid w:val="00B13C07"/>
    <w:rsid w:val="00B15A8F"/>
    <w:rsid w:val="00B7227D"/>
    <w:rsid w:val="00B966DB"/>
    <w:rsid w:val="00BF3C7A"/>
    <w:rsid w:val="00C84340"/>
    <w:rsid w:val="00DC124A"/>
    <w:rsid w:val="00E5110A"/>
    <w:rsid w:val="00E700AE"/>
    <w:rsid w:val="00E74909"/>
    <w:rsid w:val="00F45587"/>
    <w:rsid w:val="00F670DB"/>
    <w:rsid w:val="00F7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C12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12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124A"/>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C12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12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124A"/>
    <w:rPr>
      <w:rFonts w:asciiTheme="majorHAnsi" w:eastAsiaTheme="majorEastAsia" w:hAnsiTheme="majorHAnsi" w:cstheme="majorBidi"/>
      <w:b/>
      <w:bCs/>
      <w:color w:val="4F81BD" w:themeColor="accent1"/>
      <w:sz w:val="24"/>
      <w:szCs w:val="20"/>
    </w:rPr>
  </w:style>
  <w:style w:type="paragraph" w:customStyle="1" w:styleId="Body1">
    <w:name w:val="Body 1"/>
    <w:rsid w:val="00DC124A"/>
    <w:pPr>
      <w:spacing w:after="0" w:line="240" w:lineRule="auto"/>
      <w:outlineLvl w:val="0"/>
    </w:pPr>
    <w:rPr>
      <w:rFonts w:ascii="Times New Roman" w:eastAsia="Arial Unicode MS" w:hAnsi="Times New Roman"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C12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12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124A"/>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C12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12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C124A"/>
    <w:rPr>
      <w:rFonts w:asciiTheme="majorHAnsi" w:eastAsiaTheme="majorEastAsia" w:hAnsiTheme="majorHAnsi" w:cstheme="majorBidi"/>
      <w:b/>
      <w:bCs/>
      <w:color w:val="4F81BD" w:themeColor="accent1"/>
      <w:sz w:val="24"/>
      <w:szCs w:val="20"/>
    </w:rPr>
  </w:style>
  <w:style w:type="paragraph" w:customStyle="1" w:styleId="Body1">
    <w:name w:val="Body 1"/>
    <w:rsid w:val="00DC124A"/>
    <w:pPr>
      <w:spacing w:after="0" w:line="240" w:lineRule="auto"/>
      <w:outlineLvl w:val="0"/>
    </w:pPr>
    <w:rPr>
      <w:rFonts w:ascii="Times New Roman" w:eastAsia="Arial Unicode MS"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3953</Words>
  <Characters>21784</Characters>
  <Application>Microsoft Office Word</Application>
  <DocSecurity>0</DocSecurity>
  <Lines>751</Lines>
  <Paragraphs>476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25261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2016-12-07T16:31:00Z</dcterms:created>
  <dc:creator>Thaker, Vishal (DPH)</dc:creator>
  <lastModifiedBy/>
  <lastPrinted>2016-11-29T19:19:00Z</lastPrinted>
  <dcterms:modified xsi:type="dcterms:W3CDTF">2016-12-07T19:22:00Z</dcterms:modified>
  <revision>4</revision>
</coreProperties>
</file>