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44" w:rsidRPr="00BC29F5" w:rsidRDefault="00457544" w:rsidP="00457544">
      <w:pPr>
        <w:jc w:val="center"/>
        <w:rPr>
          <w:rFonts w:ascii="Garamond" w:hAnsi="Garamond"/>
          <w:b/>
          <w:sz w:val="28"/>
          <w:szCs w:val="28"/>
        </w:rPr>
      </w:pPr>
      <w:bookmarkStart w:id="0" w:name="_GoBack"/>
      <w:bookmarkEnd w:id="0"/>
      <w:smartTag w:uri="urn:schemas-microsoft-com:office:smarttags" w:element="place">
        <w:smartTag w:uri="urn:schemas-microsoft-com:office:smarttags" w:element="PlaceType">
          <w:r w:rsidRPr="00BC29F5">
            <w:rPr>
              <w:rFonts w:ascii="Garamond" w:hAnsi="Garamond"/>
              <w:b/>
              <w:sz w:val="28"/>
              <w:szCs w:val="28"/>
            </w:rPr>
            <w:t>COMMONWEALTH</w:t>
          </w:r>
        </w:smartTag>
        <w:r w:rsidRPr="00BC29F5">
          <w:rPr>
            <w:rFonts w:ascii="Garamond" w:hAnsi="Garamond"/>
            <w:b/>
            <w:sz w:val="28"/>
            <w:szCs w:val="28"/>
          </w:rPr>
          <w:t xml:space="preserve"> OF </w:t>
        </w:r>
        <w:smartTag w:uri="urn:schemas-microsoft-com:office:smarttags" w:element="PlaceName">
          <w:r w:rsidRPr="00BC29F5">
            <w:rPr>
              <w:rFonts w:ascii="Garamond" w:hAnsi="Garamond"/>
              <w:b/>
              <w:sz w:val="28"/>
              <w:szCs w:val="28"/>
            </w:rPr>
            <w:t>MASSACHUSETTS</w:t>
          </w:r>
        </w:smartTag>
      </w:smartTag>
    </w:p>
    <w:p w:rsidR="00457544" w:rsidRDefault="00457544" w:rsidP="004575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57544" w:rsidTr="001B153C">
        <w:tc>
          <w:tcPr>
            <w:tcW w:w="4428" w:type="dxa"/>
            <w:tcBorders>
              <w:top w:val="nil"/>
              <w:left w:val="nil"/>
              <w:bottom w:val="single" w:sz="4" w:space="0" w:color="auto"/>
              <w:right w:val="nil"/>
            </w:tcBorders>
            <w:shd w:val="clear" w:color="auto" w:fill="auto"/>
          </w:tcPr>
          <w:p w:rsidR="00457544" w:rsidRDefault="00457544" w:rsidP="001B153C">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shd w:val="clear" w:color="auto" w:fill="auto"/>
          </w:tcPr>
          <w:p w:rsidR="00457544" w:rsidRPr="000C4864" w:rsidRDefault="00457544" w:rsidP="001B153C">
            <w:pPr>
              <w:rPr>
                <w:b/>
              </w:rPr>
            </w:pPr>
            <w:r w:rsidRPr="000C4864">
              <w:rPr>
                <w:b/>
              </w:rPr>
              <w:t>Division of Administrative Law Appeals</w:t>
            </w:r>
          </w:p>
          <w:p w:rsidR="00457544" w:rsidRPr="000C4864" w:rsidRDefault="00457544" w:rsidP="001B153C">
            <w:pPr>
              <w:rPr>
                <w:b/>
              </w:rPr>
            </w:pPr>
          </w:p>
        </w:tc>
      </w:tr>
      <w:tr w:rsidR="00457544" w:rsidTr="001B153C">
        <w:tc>
          <w:tcPr>
            <w:tcW w:w="4428" w:type="dxa"/>
            <w:tcBorders>
              <w:left w:val="nil"/>
              <w:right w:val="nil"/>
            </w:tcBorders>
            <w:shd w:val="clear" w:color="auto" w:fill="auto"/>
          </w:tcPr>
          <w:p w:rsidR="00457544" w:rsidRDefault="00457544" w:rsidP="001B153C"/>
          <w:p w:rsidR="00457544" w:rsidRPr="000C4864" w:rsidRDefault="00457544" w:rsidP="001B153C">
            <w:pPr>
              <w:rPr>
                <w:b/>
              </w:rPr>
            </w:pPr>
            <w:r>
              <w:rPr>
                <w:b/>
              </w:rPr>
              <w:t>Board of Registration in Medicine</w:t>
            </w:r>
            <w:r w:rsidRPr="000C4864">
              <w:rPr>
                <w:b/>
              </w:rPr>
              <w:t>,</w:t>
            </w:r>
          </w:p>
          <w:p w:rsidR="00457544" w:rsidRDefault="00457544" w:rsidP="001B153C">
            <w:r>
              <w:tab/>
              <w:t>Petitioner</w:t>
            </w:r>
          </w:p>
          <w:p w:rsidR="00457544" w:rsidRDefault="00457544" w:rsidP="001B153C"/>
          <w:p w:rsidR="00457544" w:rsidRDefault="00457544" w:rsidP="001B153C">
            <w:r>
              <w:tab/>
            </w:r>
            <w:r>
              <w:tab/>
            </w:r>
            <w:proofErr w:type="gramStart"/>
            <w:r>
              <w:t>v</w:t>
            </w:r>
            <w:proofErr w:type="gramEnd"/>
            <w:r>
              <w:t>.</w:t>
            </w:r>
          </w:p>
          <w:p w:rsidR="00457544" w:rsidRDefault="00457544" w:rsidP="001B153C"/>
          <w:p w:rsidR="00457544" w:rsidRDefault="00457544" w:rsidP="001B153C">
            <w:r>
              <w:rPr>
                <w:b/>
              </w:rPr>
              <w:t>Richard S. Fraser, M.D.</w:t>
            </w:r>
          </w:p>
          <w:p w:rsidR="00457544" w:rsidRDefault="00457544" w:rsidP="001B153C">
            <w:r>
              <w:tab/>
              <w:t>Respondent</w:t>
            </w:r>
          </w:p>
          <w:p w:rsidR="00457544" w:rsidRDefault="00457544" w:rsidP="001B153C"/>
        </w:tc>
        <w:tc>
          <w:tcPr>
            <w:tcW w:w="4428" w:type="dxa"/>
            <w:tcBorders>
              <w:top w:val="nil"/>
              <w:left w:val="nil"/>
              <w:bottom w:val="nil"/>
              <w:right w:val="nil"/>
            </w:tcBorders>
            <w:shd w:val="clear" w:color="auto" w:fill="auto"/>
          </w:tcPr>
          <w:p w:rsidR="00457544" w:rsidRDefault="00457544" w:rsidP="001B153C"/>
          <w:p w:rsidR="00457544" w:rsidRDefault="00457544" w:rsidP="001B153C">
            <w:r>
              <w:t xml:space="preserve">Docket No. RM-13-224 </w:t>
            </w:r>
          </w:p>
        </w:tc>
      </w:tr>
    </w:tbl>
    <w:p w:rsidR="00457544" w:rsidRDefault="00457544" w:rsidP="00457544"/>
    <w:p w:rsidR="00457544" w:rsidRDefault="00457544" w:rsidP="00457544"/>
    <w:tbl>
      <w:tblPr>
        <w:tblW w:w="0" w:type="auto"/>
        <w:tblLook w:val="01E0" w:firstRow="1" w:lastRow="1" w:firstColumn="1" w:lastColumn="1" w:noHBand="0" w:noVBand="0"/>
      </w:tblPr>
      <w:tblGrid>
        <w:gridCol w:w="4428"/>
      </w:tblGrid>
      <w:tr w:rsidR="00457544" w:rsidTr="001B153C">
        <w:tc>
          <w:tcPr>
            <w:tcW w:w="4428" w:type="dxa"/>
            <w:shd w:val="clear" w:color="auto" w:fill="auto"/>
          </w:tcPr>
          <w:p w:rsidR="00457544" w:rsidRDefault="00457544" w:rsidP="001B153C">
            <w:r w:rsidRPr="000C4864">
              <w:rPr>
                <w:b/>
              </w:rPr>
              <w:t>Appearance for Petitioner</w:t>
            </w:r>
            <w:r>
              <w:t>:</w:t>
            </w:r>
          </w:p>
          <w:p w:rsidR="00457544" w:rsidRDefault="00457544" w:rsidP="001B153C"/>
          <w:p w:rsidR="00457544" w:rsidRDefault="00471382" w:rsidP="001B153C">
            <w:r>
              <w:t>Sarah Fallon</w:t>
            </w:r>
            <w:r w:rsidR="00457544">
              <w:t>, Esq.</w:t>
            </w:r>
          </w:p>
          <w:p w:rsidR="00457544" w:rsidRDefault="00457544" w:rsidP="001B153C">
            <w:r>
              <w:t>Board of Registration in Medicine</w:t>
            </w:r>
          </w:p>
          <w:p w:rsidR="00457544" w:rsidRDefault="00457544" w:rsidP="001B153C">
            <w:r>
              <w:t>200 Harvard Mill Square Suite 330</w:t>
            </w:r>
          </w:p>
          <w:p w:rsidR="00457544" w:rsidRDefault="00457544" w:rsidP="001B153C">
            <w:r>
              <w:t>Wakefield, Massachusetts 01880</w:t>
            </w:r>
          </w:p>
          <w:p w:rsidR="00457544" w:rsidRDefault="00457544" w:rsidP="001B153C"/>
        </w:tc>
      </w:tr>
      <w:tr w:rsidR="00457544" w:rsidTr="001B153C">
        <w:tc>
          <w:tcPr>
            <w:tcW w:w="4428" w:type="dxa"/>
            <w:shd w:val="clear" w:color="auto" w:fill="auto"/>
          </w:tcPr>
          <w:p w:rsidR="00457544" w:rsidRDefault="00457544" w:rsidP="001B153C">
            <w:r w:rsidRPr="000C4864">
              <w:rPr>
                <w:b/>
              </w:rPr>
              <w:t>Appearance for Respondent</w:t>
            </w:r>
            <w:r>
              <w:t>:</w:t>
            </w:r>
          </w:p>
          <w:p w:rsidR="00457544" w:rsidRDefault="00457544" w:rsidP="001B153C"/>
          <w:p w:rsidR="00457544" w:rsidRDefault="00457544" w:rsidP="001B153C">
            <w:r>
              <w:t>David Gould, Esq.</w:t>
            </w:r>
          </w:p>
          <w:p w:rsidR="00457544" w:rsidRDefault="00457544" w:rsidP="001B153C">
            <w:proofErr w:type="spellStart"/>
            <w:r>
              <w:t>Ficksman</w:t>
            </w:r>
            <w:proofErr w:type="spellEnd"/>
            <w:r>
              <w:t xml:space="preserve"> &amp; Conley, LLP</w:t>
            </w:r>
          </w:p>
          <w:p w:rsidR="00457544" w:rsidRDefault="00457544" w:rsidP="001B153C">
            <w:r>
              <w:t>98 North Washington Street, Suite 500</w:t>
            </w:r>
          </w:p>
          <w:p w:rsidR="00457544" w:rsidRDefault="00457544" w:rsidP="001B153C">
            <w:r>
              <w:t>Boston, Massachusetts 02114</w:t>
            </w:r>
          </w:p>
          <w:p w:rsidR="00457544" w:rsidRDefault="00457544" w:rsidP="001B153C"/>
        </w:tc>
      </w:tr>
    </w:tbl>
    <w:p w:rsidR="00457544" w:rsidRDefault="00457544" w:rsidP="00457544">
      <w:r w:rsidRPr="00382861">
        <w:rPr>
          <w:b/>
        </w:rPr>
        <w:t>Administrative Magistrate</w:t>
      </w:r>
      <w:r>
        <w:t>:</w:t>
      </w:r>
    </w:p>
    <w:p w:rsidR="00457544" w:rsidRDefault="00457544" w:rsidP="00457544"/>
    <w:p w:rsidR="00457544" w:rsidRDefault="00457544" w:rsidP="00457544">
      <w:r>
        <w:t>Bonney Cashin</w:t>
      </w:r>
    </w:p>
    <w:p w:rsidR="00457544" w:rsidRDefault="00457544" w:rsidP="00457544"/>
    <w:p w:rsidR="00457544" w:rsidRPr="00382861" w:rsidRDefault="00457544" w:rsidP="00457544">
      <w:pPr>
        <w:jc w:val="center"/>
        <w:rPr>
          <w:b/>
        </w:rPr>
      </w:pPr>
      <w:r w:rsidRPr="00382861">
        <w:rPr>
          <w:b/>
        </w:rPr>
        <w:t xml:space="preserve">Summary of </w:t>
      </w:r>
      <w:r>
        <w:rPr>
          <w:b/>
        </w:rPr>
        <w:t xml:space="preserve">Recommended </w:t>
      </w:r>
      <w:r w:rsidRPr="00382861">
        <w:rPr>
          <w:b/>
        </w:rPr>
        <w:t>Decision</w:t>
      </w:r>
    </w:p>
    <w:p w:rsidR="00457544" w:rsidRDefault="00457544" w:rsidP="00457544"/>
    <w:p w:rsidR="00457544" w:rsidRDefault="00471382" w:rsidP="00471382">
      <w:pPr>
        <w:ind w:firstLine="720"/>
      </w:pPr>
      <w:r>
        <w:t xml:space="preserve">Following notice that the </w:t>
      </w:r>
      <w:r w:rsidR="007D5B5F">
        <w:t>respondent</w:t>
      </w:r>
      <w:r>
        <w:t xml:space="preserve"> has died, I recommend this matter be dismissed as moot.  </w:t>
      </w:r>
    </w:p>
    <w:p w:rsidR="00471382" w:rsidRDefault="00471382" w:rsidP="00457544"/>
    <w:p w:rsidR="00457544" w:rsidRDefault="00457544" w:rsidP="00457544">
      <w:pPr>
        <w:jc w:val="center"/>
        <w:rPr>
          <w:b/>
        </w:rPr>
      </w:pPr>
      <w:r w:rsidRPr="00CC3BCB">
        <w:rPr>
          <w:b/>
        </w:rPr>
        <w:t>RECOMMENDED DECISION</w:t>
      </w:r>
    </w:p>
    <w:p w:rsidR="00457544" w:rsidRPr="00CC3BCB" w:rsidRDefault="00457544" w:rsidP="00457544">
      <w:pPr>
        <w:jc w:val="center"/>
        <w:rPr>
          <w:b/>
        </w:rPr>
      </w:pPr>
    </w:p>
    <w:p w:rsidR="00457544" w:rsidRDefault="00457544" w:rsidP="00457544">
      <w:r w:rsidRPr="007604BE">
        <w:rPr>
          <w:i/>
        </w:rPr>
        <w:t>Introduction</w:t>
      </w:r>
    </w:p>
    <w:p w:rsidR="00471382" w:rsidRPr="00471382" w:rsidRDefault="00471382" w:rsidP="00457544"/>
    <w:p w:rsidR="00457544" w:rsidRDefault="00457544" w:rsidP="00457544">
      <w:pPr>
        <w:spacing w:line="480" w:lineRule="auto"/>
        <w:ind w:firstLine="720"/>
      </w:pPr>
      <w:r>
        <w:t xml:space="preserve">On April 10, 2013, the petitioner, Board of Registration in Medicine, issued a Statement of Allegations ordering the respondent, Richard S. Fraser, M.D., to show </w:t>
      </w:r>
      <w:proofErr w:type="gramStart"/>
      <w:r>
        <w:t>cause</w:t>
      </w:r>
      <w:proofErr w:type="gramEnd"/>
      <w:r>
        <w:t xml:space="preserve"> why he should </w:t>
      </w:r>
      <w:r>
        <w:lastRenderedPageBreak/>
        <w:t>not be disciplined for his conduct when treating persons identified as Patients A-K.  On the same day, the Board referred the matter to the Division of Administrative Law Appeals for an adjudicatory hearing.  On April 24, 2013, Dr. Fraser answered the Statement of Allegations, denying any misconduct in treating Patients A-K.</w:t>
      </w:r>
    </w:p>
    <w:p w:rsidR="00457544" w:rsidRDefault="00457544" w:rsidP="00457544">
      <w:pPr>
        <w:spacing w:line="480" w:lineRule="auto"/>
        <w:ind w:firstLine="720"/>
      </w:pPr>
      <w:r>
        <w:t xml:space="preserve">The Board alleges that Dr. Fraser’s business model poses a conflict of interest and violates ethical guidelines.  The Board alleges that Dr. Fraser violated the standard of care when he prescribed opioids to Patient A while she was pregnant.  With respect to Patients A-K, the Board alleges that Dr. Fraser’s opioid prescribing practices, including his failure to recognize drug-seeking behavior in Patients C, F, and K, was below the standard of care.  With respect to Patients A-K, the Board further alleges that Dr. Fraser’s failure to develop and implement treatment plans and his failure to meet minimum requirements for medical recordkeeping were below the standard of care.  </w:t>
      </w:r>
    </w:p>
    <w:p w:rsidR="00457544" w:rsidRDefault="00457544" w:rsidP="008C1527">
      <w:pPr>
        <w:spacing w:line="480" w:lineRule="auto"/>
        <w:ind w:firstLine="720"/>
      </w:pPr>
      <w:r>
        <w:t>I held a hearing on December 2-4 and 29, 2014, and on February 26, 2015.  There is a five volume stenographic transcript of the hearing.  The record closed on April 13, 2015, when the parties filed their closing briefs.</w:t>
      </w:r>
    </w:p>
    <w:p w:rsidR="008C1527" w:rsidRDefault="007D4C95" w:rsidP="007D4C95">
      <w:pPr>
        <w:spacing w:line="480" w:lineRule="auto"/>
        <w:ind w:left="360" w:firstLine="360"/>
      </w:pPr>
      <w:r>
        <w:t xml:space="preserve">On </w:t>
      </w:r>
      <w:r w:rsidR="00471382">
        <w:t xml:space="preserve">April 12, 2017, Dr. Frasier’s attorney filed a letter stating that Dr. Frasier died on March 5, 2017. </w:t>
      </w:r>
      <w:r w:rsidR="008C1527">
        <w:t xml:space="preserve"> Accordingly, this matter is moot.  </w:t>
      </w:r>
      <w:proofErr w:type="gramStart"/>
      <w:r w:rsidR="00140A14" w:rsidRPr="00DC3772">
        <w:rPr>
          <w:i/>
        </w:rPr>
        <w:t>Bd. of Reg</w:t>
      </w:r>
      <w:r w:rsidR="00065FE1">
        <w:rPr>
          <w:i/>
        </w:rPr>
        <w:t>istration</w:t>
      </w:r>
      <w:r w:rsidR="00140A14" w:rsidRPr="00DC3772">
        <w:rPr>
          <w:i/>
        </w:rPr>
        <w:t xml:space="preserve"> in </w:t>
      </w:r>
      <w:proofErr w:type="spellStart"/>
      <w:r w:rsidR="00140A14" w:rsidRPr="00DC3772">
        <w:rPr>
          <w:i/>
        </w:rPr>
        <w:t>Med</w:t>
      </w:r>
      <w:r w:rsidR="00065FE1">
        <w:rPr>
          <w:i/>
        </w:rPr>
        <w:t>.</w:t>
      </w:r>
      <w:r w:rsidR="007D5B5F">
        <w:rPr>
          <w:i/>
        </w:rPr>
        <w:t>v</w:t>
      </w:r>
      <w:proofErr w:type="spellEnd"/>
      <w:r w:rsidR="007D5B5F">
        <w:rPr>
          <w:i/>
        </w:rPr>
        <w:t>.</w:t>
      </w:r>
      <w:proofErr w:type="gramEnd"/>
      <w:r w:rsidR="007D5B5F">
        <w:rPr>
          <w:i/>
        </w:rPr>
        <w:t xml:space="preserve"> </w:t>
      </w:r>
      <w:proofErr w:type="gramStart"/>
      <w:r w:rsidR="007D5B5F">
        <w:rPr>
          <w:i/>
        </w:rPr>
        <w:t>Levy</w:t>
      </w:r>
      <w:r w:rsidR="00140A14">
        <w:t>, RM-94-521, Recommended Final Decision (Final Decision unavailable) (Div. Admin.</w:t>
      </w:r>
      <w:proofErr w:type="gramEnd"/>
      <w:r w:rsidR="00140A14">
        <w:t xml:space="preserve"> Law App. Dec. 5, 1996).</w:t>
      </w:r>
      <w:r w:rsidR="008C1527">
        <w:t xml:space="preserve"> </w:t>
      </w:r>
      <w:r w:rsidR="00065FE1">
        <w:t xml:space="preserve"> I recommend to the Board that it dismiss this matter.</w:t>
      </w:r>
    </w:p>
    <w:p w:rsidR="00457544" w:rsidRDefault="00457544" w:rsidP="00457544">
      <w:r>
        <w:tab/>
      </w:r>
      <w:r>
        <w:tab/>
      </w:r>
      <w:r>
        <w:tab/>
      </w:r>
      <w:r>
        <w:tab/>
        <w:t>DIVISION OF ADMINISTRATIVE LAW APPEALS</w:t>
      </w:r>
    </w:p>
    <w:p w:rsidR="00457544" w:rsidRDefault="00457544" w:rsidP="00457544"/>
    <w:p w:rsidR="00457544" w:rsidRDefault="00457544" w:rsidP="00457544">
      <w:r>
        <w:tab/>
      </w:r>
      <w:r>
        <w:tab/>
      </w:r>
      <w:r>
        <w:tab/>
      </w:r>
      <w:r>
        <w:tab/>
        <w:t>____________________________________________</w:t>
      </w:r>
    </w:p>
    <w:p w:rsidR="00457544" w:rsidRDefault="00457544" w:rsidP="00457544">
      <w:r>
        <w:tab/>
      </w:r>
      <w:r>
        <w:tab/>
      </w:r>
      <w:r>
        <w:tab/>
      </w:r>
      <w:r>
        <w:tab/>
        <w:t>Bonney Cashin</w:t>
      </w:r>
    </w:p>
    <w:p w:rsidR="00457544" w:rsidRDefault="00457544" w:rsidP="00457544">
      <w:r>
        <w:tab/>
      </w:r>
      <w:r>
        <w:tab/>
      </w:r>
      <w:r>
        <w:tab/>
      </w:r>
      <w:r>
        <w:tab/>
        <w:t>Administrative Magistrate</w:t>
      </w:r>
    </w:p>
    <w:p w:rsidR="00457544" w:rsidRDefault="00457544" w:rsidP="00457544"/>
    <w:p w:rsidR="00457544" w:rsidRDefault="00457544" w:rsidP="00457544"/>
    <w:p w:rsidR="00457544" w:rsidRDefault="00457544" w:rsidP="00457544">
      <w:r>
        <w:t xml:space="preserve">DATED: </w:t>
      </w:r>
      <w:r w:rsidR="00500859">
        <w:t>May 4, 2017</w:t>
      </w:r>
    </w:p>
    <w:sectPr w:rsidR="00457544" w:rsidSect="007D5B5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C1" w:rsidRDefault="00F13DC1" w:rsidP="007D5B5F">
      <w:r>
        <w:separator/>
      </w:r>
    </w:p>
  </w:endnote>
  <w:endnote w:type="continuationSeparator" w:id="0">
    <w:p w:rsidR="00F13DC1" w:rsidRDefault="00F13DC1" w:rsidP="007D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73880"/>
      <w:docPartObj>
        <w:docPartGallery w:val="Page Numbers (Bottom of Page)"/>
        <w:docPartUnique/>
      </w:docPartObj>
    </w:sdtPr>
    <w:sdtEndPr>
      <w:rPr>
        <w:noProof/>
      </w:rPr>
    </w:sdtEndPr>
    <w:sdtContent>
      <w:p w:rsidR="007D5B5F" w:rsidRDefault="007D5B5F">
        <w:pPr>
          <w:pStyle w:val="Footer"/>
          <w:jc w:val="center"/>
        </w:pPr>
        <w:r>
          <w:fldChar w:fldCharType="begin"/>
        </w:r>
        <w:r>
          <w:instrText xml:space="preserve"> PAGE   \* MERGEFORMAT </w:instrText>
        </w:r>
        <w:r>
          <w:fldChar w:fldCharType="separate"/>
        </w:r>
        <w:r w:rsidR="00010F28">
          <w:rPr>
            <w:noProof/>
          </w:rPr>
          <w:t>2</w:t>
        </w:r>
        <w:r>
          <w:rPr>
            <w:noProof/>
          </w:rPr>
          <w:fldChar w:fldCharType="end"/>
        </w:r>
      </w:p>
    </w:sdtContent>
  </w:sdt>
  <w:p w:rsidR="007D5B5F" w:rsidRDefault="007D5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C1" w:rsidRDefault="00F13DC1" w:rsidP="007D5B5F">
      <w:r>
        <w:separator/>
      </w:r>
    </w:p>
  </w:footnote>
  <w:footnote w:type="continuationSeparator" w:id="0">
    <w:p w:rsidR="00F13DC1" w:rsidRDefault="00F13DC1" w:rsidP="007D5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44"/>
    <w:rsid w:val="00010F28"/>
    <w:rsid w:val="00065FE1"/>
    <w:rsid w:val="00140A14"/>
    <w:rsid w:val="002932B0"/>
    <w:rsid w:val="00457544"/>
    <w:rsid w:val="00471382"/>
    <w:rsid w:val="004A3E70"/>
    <w:rsid w:val="004C3FCF"/>
    <w:rsid w:val="00500859"/>
    <w:rsid w:val="006A31AD"/>
    <w:rsid w:val="007D4C95"/>
    <w:rsid w:val="007D5B5F"/>
    <w:rsid w:val="008C1527"/>
    <w:rsid w:val="00B10CEB"/>
    <w:rsid w:val="00C51895"/>
    <w:rsid w:val="00DC3772"/>
    <w:rsid w:val="00F1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B5F"/>
    <w:pPr>
      <w:tabs>
        <w:tab w:val="center" w:pos="4680"/>
        <w:tab w:val="right" w:pos="9360"/>
      </w:tabs>
    </w:pPr>
  </w:style>
  <w:style w:type="character" w:customStyle="1" w:styleId="HeaderChar">
    <w:name w:val="Header Char"/>
    <w:basedOn w:val="DefaultParagraphFont"/>
    <w:link w:val="Header"/>
    <w:uiPriority w:val="99"/>
    <w:rsid w:val="007D5B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5B5F"/>
    <w:pPr>
      <w:tabs>
        <w:tab w:val="center" w:pos="4680"/>
        <w:tab w:val="right" w:pos="9360"/>
      </w:tabs>
    </w:pPr>
  </w:style>
  <w:style w:type="character" w:customStyle="1" w:styleId="FooterChar">
    <w:name w:val="Footer Char"/>
    <w:basedOn w:val="DefaultParagraphFont"/>
    <w:link w:val="Footer"/>
    <w:uiPriority w:val="99"/>
    <w:rsid w:val="007D5B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B5F"/>
    <w:pPr>
      <w:tabs>
        <w:tab w:val="center" w:pos="4680"/>
        <w:tab w:val="right" w:pos="9360"/>
      </w:tabs>
    </w:pPr>
  </w:style>
  <w:style w:type="character" w:customStyle="1" w:styleId="HeaderChar">
    <w:name w:val="Header Char"/>
    <w:basedOn w:val="DefaultParagraphFont"/>
    <w:link w:val="Header"/>
    <w:uiPriority w:val="99"/>
    <w:rsid w:val="007D5B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5B5F"/>
    <w:pPr>
      <w:tabs>
        <w:tab w:val="center" w:pos="4680"/>
        <w:tab w:val="right" w:pos="9360"/>
      </w:tabs>
    </w:pPr>
  </w:style>
  <w:style w:type="character" w:customStyle="1" w:styleId="FooterChar">
    <w:name w:val="Footer Char"/>
    <w:basedOn w:val="DefaultParagraphFont"/>
    <w:link w:val="Footer"/>
    <w:uiPriority w:val="99"/>
    <w:rsid w:val="007D5B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2017-06-01T19:11:00Z</dcterms:created>
  <dc:creator>ANF</dc:creator>
  <lastModifiedBy>ANF</lastModifiedBy>
  <lastPrinted>2017-05-03T19:06:00Z</lastPrinted>
  <dcterms:modified xsi:type="dcterms:W3CDTF">2017-06-01T19:11:00Z</dcterms:modified>
  <revision>2</revision>
</coreProperties>
</file>