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BE1" w:rsidRPr="0099207B" w:rsidRDefault="00790BE1" w:rsidP="00790BE1">
      <w:pPr>
        <w:jc w:val="center"/>
        <w:rPr>
          <w:rFonts w:cs="Times New Roman"/>
          <w:szCs w:val="24"/>
        </w:rPr>
      </w:pPr>
      <w:r w:rsidRPr="0099207B">
        <w:rPr>
          <w:rFonts w:cs="Times New Roman"/>
          <w:szCs w:val="24"/>
        </w:rPr>
        <w:t>COMMONWEALTH OF MASSACHUSETTS</w:t>
      </w:r>
    </w:p>
    <w:p w:rsidR="00790BE1" w:rsidRPr="0099207B" w:rsidRDefault="00790BE1" w:rsidP="00790BE1">
      <w:pPr>
        <w:spacing w:line="240" w:lineRule="auto"/>
        <w:ind w:left="4680"/>
        <w:rPr>
          <w:rFonts w:cs="Times New Roman"/>
          <w:b/>
          <w:szCs w:val="24"/>
        </w:rPr>
      </w:pPr>
      <w:r w:rsidRPr="0099207B">
        <w:rPr>
          <w:rFonts w:cs="Times New Roman"/>
          <w:b/>
          <w:szCs w:val="24"/>
        </w:rPr>
        <w:t>Division of Administrative Law Appeals</w:t>
      </w:r>
    </w:p>
    <w:p w:rsidR="00790BE1" w:rsidRPr="0099207B" w:rsidRDefault="00790BE1" w:rsidP="00790BE1">
      <w:pPr>
        <w:spacing w:line="240" w:lineRule="auto"/>
        <w:ind w:left="4680"/>
        <w:rPr>
          <w:rFonts w:cs="Times New Roman"/>
          <w:b/>
          <w:szCs w:val="24"/>
        </w:rPr>
      </w:pPr>
      <w:r w:rsidRPr="0099207B">
        <w:rPr>
          <w:rFonts w:cs="Times New Roman"/>
          <w:b/>
          <w:szCs w:val="24"/>
        </w:rPr>
        <w:t>1 Congress Street, 11th Floor</w:t>
      </w:r>
    </w:p>
    <w:p w:rsidR="00790BE1" w:rsidRPr="0099207B" w:rsidRDefault="00790BE1" w:rsidP="00790BE1">
      <w:pPr>
        <w:spacing w:line="240" w:lineRule="auto"/>
        <w:ind w:left="4680"/>
        <w:rPr>
          <w:rFonts w:cs="Times New Roman"/>
          <w:b/>
          <w:szCs w:val="24"/>
        </w:rPr>
      </w:pPr>
      <w:r w:rsidRPr="0099207B">
        <w:rPr>
          <w:rFonts w:cs="Times New Roman"/>
          <w:b/>
          <w:szCs w:val="24"/>
        </w:rPr>
        <w:t>Boston, MA 02114</w:t>
      </w:r>
    </w:p>
    <w:p w:rsidR="00790BE1" w:rsidRPr="0099207B" w:rsidRDefault="00790BE1" w:rsidP="00790BE1">
      <w:pPr>
        <w:spacing w:line="240" w:lineRule="auto"/>
        <w:ind w:left="4680"/>
        <w:rPr>
          <w:rFonts w:cs="Times New Roman"/>
          <w:b/>
          <w:szCs w:val="24"/>
        </w:rPr>
      </w:pPr>
      <w:r w:rsidRPr="0099207B">
        <w:rPr>
          <w:rFonts w:cs="Times New Roman"/>
          <w:b/>
          <w:szCs w:val="24"/>
        </w:rPr>
        <w:t>www.mass.gov/dala</w:t>
      </w:r>
    </w:p>
    <w:p w:rsidR="00790BE1" w:rsidRPr="0099207B" w:rsidRDefault="00790BE1" w:rsidP="00790BE1">
      <w:pPr>
        <w:spacing w:line="240" w:lineRule="auto"/>
        <w:rPr>
          <w:rFonts w:cs="Times New Roman"/>
          <w:szCs w:val="24"/>
        </w:rPr>
      </w:pPr>
    </w:p>
    <w:p w:rsidR="00790BE1" w:rsidRPr="0099207B" w:rsidRDefault="00303006" w:rsidP="00790BE1">
      <w:pPr>
        <w:spacing w:line="240" w:lineRule="auto"/>
        <w:rPr>
          <w:rFonts w:cs="Times New Roman"/>
          <w:szCs w:val="24"/>
        </w:rPr>
      </w:pPr>
      <w:r w:rsidRPr="0099207B">
        <w:rPr>
          <w:rFonts w:cs="Times New Roman"/>
          <w:b/>
          <w:szCs w:val="24"/>
        </w:rPr>
        <w:t>Board of Registration in Medicine</w:t>
      </w:r>
      <w:r w:rsidR="00790BE1" w:rsidRPr="0099207B">
        <w:rPr>
          <w:rFonts w:cs="Times New Roman"/>
          <w:szCs w:val="24"/>
        </w:rPr>
        <w:t>,</w:t>
      </w:r>
    </w:p>
    <w:p w:rsidR="00790BE1" w:rsidRPr="0099207B" w:rsidRDefault="00790BE1" w:rsidP="00790BE1">
      <w:pPr>
        <w:spacing w:line="240" w:lineRule="auto"/>
        <w:rPr>
          <w:rFonts w:cs="Times New Roman"/>
          <w:szCs w:val="24"/>
        </w:rPr>
      </w:pPr>
      <w:r w:rsidRPr="0099207B">
        <w:rPr>
          <w:rFonts w:cs="Times New Roman"/>
          <w:szCs w:val="24"/>
        </w:rPr>
        <w:t>Petitioner</w:t>
      </w:r>
    </w:p>
    <w:p w:rsidR="00790BE1" w:rsidRPr="0099207B" w:rsidRDefault="00790BE1" w:rsidP="00790BE1">
      <w:pPr>
        <w:spacing w:line="240" w:lineRule="auto"/>
        <w:rPr>
          <w:rFonts w:cs="Times New Roman"/>
          <w:szCs w:val="24"/>
        </w:rPr>
      </w:pPr>
    </w:p>
    <w:p w:rsidR="00790BE1" w:rsidRPr="0099207B" w:rsidRDefault="00790BE1" w:rsidP="00790BE1">
      <w:pPr>
        <w:spacing w:line="240" w:lineRule="auto"/>
        <w:rPr>
          <w:rFonts w:cs="Times New Roman"/>
          <w:szCs w:val="24"/>
        </w:rPr>
      </w:pPr>
      <w:r w:rsidRPr="0099207B">
        <w:rPr>
          <w:rFonts w:cs="Times New Roman"/>
          <w:szCs w:val="24"/>
        </w:rPr>
        <w:t>v</w:t>
      </w:r>
      <w:r w:rsidR="003763BE" w:rsidRPr="0099207B">
        <w:rPr>
          <w:rFonts w:cs="Times New Roman"/>
          <w:szCs w:val="24"/>
        </w:rPr>
        <w:t xml:space="preserve">. </w:t>
      </w:r>
      <w:r w:rsidRPr="0099207B">
        <w:rPr>
          <w:rFonts w:cs="Times New Roman"/>
          <w:szCs w:val="24"/>
        </w:rPr>
        <w:t xml:space="preserve">                                                                      Docket No. </w:t>
      </w:r>
      <w:r w:rsidR="00303006" w:rsidRPr="0099207B">
        <w:rPr>
          <w:rFonts w:cs="Times New Roman"/>
          <w:szCs w:val="24"/>
        </w:rPr>
        <w:t>RM-16-249</w:t>
      </w:r>
    </w:p>
    <w:p w:rsidR="00790BE1" w:rsidRPr="0099207B" w:rsidRDefault="00790BE1" w:rsidP="00790BE1">
      <w:pPr>
        <w:spacing w:line="240" w:lineRule="auto"/>
        <w:rPr>
          <w:rFonts w:cs="Times New Roman"/>
          <w:szCs w:val="24"/>
        </w:rPr>
      </w:pPr>
    </w:p>
    <w:p w:rsidR="00790BE1" w:rsidRPr="0099207B" w:rsidRDefault="00303006" w:rsidP="00790BE1">
      <w:pPr>
        <w:spacing w:line="240" w:lineRule="auto"/>
        <w:rPr>
          <w:rFonts w:cs="Times New Roman"/>
          <w:szCs w:val="24"/>
        </w:rPr>
      </w:pPr>
      <w:r w:rsidRPr="0099207B">
        <w:rPr>
          <w:rFonts w:cs="Times New Roman"/>
          <w:b/>
          <w:szCs w:val="24"/>
        </w:rPr>
        <w:t>Tyrone S. Cushing, M.D.</w:t>
      </w:r>
      <w:r w:rsidR="00790BE1" w:rsidRPr="0099207B">
        <w:rPr>
          <w:rFonts w:cs="Times New Roman"/>
          <w:szCs w:val="24"/>
        </w:rPr>
        <w:t>,</w:t>
      </w:r>
    </w:p>
    <w:p w:rsidR="00790BE1" w:rsidRPr="0099207B" w:rsidRDefault="00790BE1" w:rsidP="00790BE1">
      <w:pPr>
        <w:spacing w:line="240" w:lineRule="auto"/>
        <w:rPr>
          <w:rFonts w:cs="Times New Roman"/>
          <w:szCs w:val="24"/>
        </w:rPr>
      </w:pPr>
      <w:r w:rsidRPr="0099207B">
        <w:rPr>
          <w:rFonts w:cs="Times New Roman"/>
          <w:szCs w:val="24"/>
        </w:rPr>
        <w:t xml:space="preserve">Respondent         </w:t>
      </w:r>
    </w:p>
    <w:p w:rsidR="00790BE1" w:rsidRPr="0099207B" w:rsidRDefault="00790BE1" w:rsidP="00790BE1">
      <w:pPr>
        <w:spacing w:line="240" w:lineRule="auto"/>
        <w:rPr>
          <w:rFonts w:cs="Times New Roman"/>
          <w:szCs w:val="24"/>
        </w:rPr>
      </w:pPr>
    </w:p>
    <w:p w:rsidR="00790BE1" w:rsidRPr="0099207B" w:rsidRDefault="00790BE1" w:rsidP="00790BE1">
      <w:pPr>
        <w:spacing w:line="240" w:lineRule="auto"/>
        <w:rPr>
          <w:rFonts w:cs="Times New Roman"/>
          <w:szCs w:val="24"/>
        </w:rPr>
      </w:pPr>
      <w:r w:rsidRPr="0099207B">
        <w:rPr>
          <w:rFonts w:cs="Times New Roman"/>
          <w:b/>
          <w:szCs w:val="24"/>
        </w:rPr>
        <w:t>Appearance for Petitioner</w:t>
      </w:r>
      <w:r w:rsidRPr="0099207B">
        <w:rPr>
          <w:rFonts w:cs="Times New Roman"/>
          <w:szCs w:val="24"/>
        </w:rPr>
        <w:t>:</w:t>
      </w:r>
      <w:r w:rsidRPr="0099207B">
        <w:rPr>
          <w:rFonts w:cs="Times New Roman"/>
          <w:szCs w:val="24"/>
        </w:rPr>
        <w:tab/>
      </w:r>
      <w:r w:rsidRPr="0099207B">
        <w:rPr>
          <w:rFonts w:cs="Times New Roman"/>
          <w:szCs w:val="24"/>
        </w:rPr>
        <w:tab/>
      </w:r>
      <w:r w:rsidRPr="0099207B">
        <w:rPr>
          <w:rFonts w:cs="Times New Roman"/>
          <w:szCs w:val="24"/>
        </w:rPr>
        <w:tab/>
      </w:r>
    </w:p>
    <w:p w:rsidR="00790BE1" w:rsidRPr="0099207B" w:rsidRDefault="00790BE1" w:rsidP="00790BE1">
      <w:pPr>
        <w:spacing w:line="240" w:lineRule="auto"/>
        <w:rPr>
          <w:rFonts w:cs="Times New Roman"/>
          <w:szCs w:val="24"/>
          <w:highlight w:val="lightGray"/>
        </w:rPr>
      </w:pPr>
    </w:p>
    <w:p w:rsidR="00790BE1" w:rsidRPr="0099207B" w:rsidRDefault="00303006" w:rsidP="00790BE1">
      <w:pPr>
        <w:spacing w:line="240" w:lineRule="auto"/>
        <w:ind w:left="720"/>
        <w:rPr>
          <w:rFonts w:cs="Times New Roman"/>
          <w:szCs w:val="24"/>
        </w:rPr>
      </w:pPr>
      <w:r w:rsidRPr="0099207B">
        <w:rPr>
          <w:rFonts w:cs="Times New Roman"/>
          <w:szCs w:val="24"/>
        </w:rPr>
        <w:t>Stephen C. Hoctor, Esq.</w:t>
      </w:r>
    </w:p>
    <w:p w:rsidR="00303006" w:rsidRPr="0099207B" w:rsidRDefault="00303006" w:rsidP="00790BE1">
      <w:pPr>
        <w:spacing w:line="240" w:lineRule="auto"/>
        <w:ind w:left="720"/>
        <w:rPr>
          <w:rFonts w:cs="Times New Roman"/>
          <w:szCs w:val="24"/>
        </w:rPr>
      </w:pPr>
      <w:r w:rsidRPr="0099207B">
        <w:rPr>
          <w:rFonts w:cs="Times New Roman"/>
          <w:szCs w:val="24"/>
        </w:rPr>
        <w:t>Board of Registration in Medicine</w:t>
      </w:r>
    </w:p>
    <w:p w:rsidR="00303006" w:rsidRPr="0099207B" w:rsidRDefault="00303006" w:rsidP="00790BE1">
      <w:pPr>
        <w:spacing w:line="240" w:lineRule="auto"/>
        <w:ind w:left="720"/>
        <w:rPr>
          <w:rFonts w:cs="Times New Roman"/>
          <w:szCs w:val="24"/>
        </w:rPr>
      </w:pPr>
      <w:r w:rsidRPr="0099207B">
        <w:rPr>
          <w:rFonts w:cs="Times New Roman"/>
          <w:szCs w:val="24"/>
        </w:rPr>
        <w:t>200 Harvard Mill Square</w:t>
      </w:r>
    </w:p>
    <w:p w:rsidR="00303006" w:rsidRPr="0099207B" w:rsidRDefault="00303006" w:rsidP="00790BE1">
      <w:pPr>
        <w:spacing w:line="240" w:lineRule="auto"/>
        <w:ind w:left="720"/>
        <w:rPr>
          <w:rFonts w:cs="Times New Roman"/>
          <w:szCs w:val="24"/>
        </w:rPr>
      </w:pPr>
      <w:r w:rsidRPr="0099207B">
        <w:rPr>
          <w:rFonts w:cs="Times New Roman"/>
          <w:szCs w:val="24"/>
        </w:rPr>
        <w:t>Suite 330</w:t>
      </w:r>
    </w:p>
    <w:p w:rsidR="00303006" w:rsidRPr="0099207B" w:rsidRDefault="00303006" w:rsidP="00790BE1">
      <w:pPr>
        <w:spacing w:line="240" w:lineRule="auto"/>
        <w:ind w:left="720"/>
        <w:rPr>
          <w:rFonts w:cs="Times New Roman"/>
          <w:szCs w:val="24"/>
        </w:rPr>
      </w:pPr>
      <w:r w:rsidRPr="0099207B">
        <w:rPr>
          <w:rFonts w:cs="Times New Roman"/>
          <w:szCs w:val="24"/>
        </w:rPr>
        <w:t>Wakefield, MA 01880</w:t>
      </w:r>
    </w:p>
    <w:p w:rsidR="00790BE1" w:rsidRPr="0099207B" w:rsidRDefault="00790BE1" w:rsidP="00790BE1">
      <w:pPr>
        <w:spacing w:line="240" w:lineRule="auto"/>
        <w:rPr>
          <w:rFonts w:cs="Times New Roman"/>
          <w:szCs w:val="24"/>
          <w:highlight w:val="lightGray"/>
        </w:rPr>
      </w:pPr>
    </w:p>
    <w:p w:rsidR="00790BE1" w:rsidRPr="0099207B" w:rsidRDefault="00790BE1" w:rsidP="00790BE1">
      <w:pPr>
        <w:spacing w:line="240" w:lineRule="auto"/>
        <w:rPr>
          <w:rFonts w:cs="Times New Roman"/>
          <w:szCs w:val="24"/>
        </w:rPr>
      </w:pPr>
      <w:r w:rsidRPr="0099207B">
        <w:rPr>
          <w:rFonts w:cs="Times New Roman"/>
          <w:b/>
          <w:szCs w:val="24"/>
        </w:rPr>
        <w:t>Appearance</w:t>
      </w:r>
      <w:r w:rsidR="001E07E5" w:rsidRPr="0099207B">
        <w:rPr>
          <w:rFonts w:cs="Times New Roman"/>
          <w:b/>
          <w:szCs w:val="24"/>
        </w:rPr>
        <w:t>s</w:t>
      </w:r>
      <w:r w:rsidRPr="0099207B">
        <w:rPr>
          <w:rFonts w:cs="Times New Roman"/>
          <w:b/>
          <w:szCs w:val="24"/>
        </w:rPr>
        <w:t xml:space="preserve"> for Respondent</w:t>
      </w:r>
      <w:r w:rsidRPr="0099207B">
        <w:rPr>
          <w:rFonts w:cs="Times New Roman"/>
          <w:szCs w:val="24"/>
        </w:rPr>
        <w:t>:</w:t>
      </w:r>
      <w:r w:rsidRPr="0099207B">
        <w:rPr>
          <w:rFonts w:cs="Times New Roman"/>
          <w:szCs w:val="24"/>
        </w:rPr>
        <w:tab/>
      </w:r>
      <w:r w:rsidRPr="0099207B">
        <w:rPr>
          <w:rFonts w:cs="Times New Roman"/>
          <w:szCs w:val="24"/>
        </w:rPr>
        <w:tab/>
      </w:r>
      <w:r w:rsidRPr="0099207B">
        <w:rPr>
          <w:rFonts w:cs="Times New Roman"/>
          <w:szCs w:val="24"/>
        </w:rPr>
        <w:tab/>
      </w:r>
    </w:p>
    <w:p w:rsidR="00790BE1" w:rsidRPr="0099207B" w:rsidRDefault="00790BE1" w:rsidP="00790BE1">
      <w:pPr>
        <w:spacing w:line="240" w:lineRule="auto"/>
        <w:rPr>
          <w:rFonts w:cs="Times New Roman"/>
          <w:szCs w:val="24"/>
        </w:rPr>
      </w:pPr>
    </w:p>
    <w:p w:rsidR="00790BE1" w:rsidRPr="0099207B" w:rsidRDefault="00C63C49" w:rsidP="00790BE1">
      <w:pPr>
        <w:spacing w:line="240" w:lineRule="auto"/>
        <w:ind w:firstLine="720"/>
        <w:rPr>
          <w:rFonts w:cs="Times New Roman"/>
          <w:szCs w:val="24"/>
        </w:rPr>
      </w:pPr>
      <w:r w:rsidRPr="0099207B">
        <w:rPr>
          <w:rFonts w:cs="Times New Roman"/>
          <w:szCs w:val="24"/>
        </w:rPr>
        <w:t>Brooks L. Glahn, Esq.</w:t>
      </w:r>
    </w:p>
    <w:p w:rsidR="0029493E" w:rsidRPr="0099207B" w:rsidRDefault="00FC3C45" w:rsidP="00790BE1">
      <w:pPr>
        <w:spacing w:line="240" w:lineRule="auto"/>
        <w:ind w:firstLine="720"/>
        <w:rPr>
          <w:rFonts w:cs="Times New Roman"/>
          <w:szCs w:val="24"/>
        </w:rPr>
      </w:pPr>
      <w:r>
        <w:rPr>
          <w:rFonts w:cs="Times New Roman"/>
          <w:szCs w:val="24"/>
        </w:rPr>
        <w:t>Megan Grew</w:t>
      </w:r>
      <w:r w:rsidR="0029493E" w:rsidRPr="0099207B">
        <w:rPr>
          <w:rFonts w:cs="Times New Roman"/>
          <w:szCs w:val="24"/>
        </w:rPr>
        <w:t xml:space="preserve"> Piment</w:t>
      </w:r>
      <w:r>
        <w:rPr>
          <w:rFonts w:cs="Times New Roman"/>
          <w:szCs w:val="24"/>
        </w:rPr>
        <w:t>e</w:t>
      </w:r>
      <w:r w:rsidR="0029493E" w:rsidRPr="0099207B">
        <w:rPr>
          <w:rFonts w:cs="Times New Roman"/>
          <w:szCs w:val="24"/>
        </w:rPr>
        <w:t>l</w:t>
      </w:r>
    </w:p>
    <w:p w:rsidR="00C63C49" w:rsidRPr="0099207B" w:rsidRDefault="00C63C49" w:rsidP="00790BE1">
      <w:pPr>
        <w:spacing w:line="240" w:lineRule="auto"/>
        <w:ind w:firstLine="720"/>
        <w:rPr>
          <w:rFonts w:cs="Times New Roman"/>
          <w:szCs w:val="24"/>
        </w:rPr>
      </w:pPr>
      <w:r w:rsidRPr="0099207B">
        <w:rPr>
          <w:rFonts w:cs="Times New Roman"/>
          <w:szCs w:val="24"/>
        </w:rPr>
        <w:t>Adler Cohen Harvey Wakeman Guekguezian</w:t>
      </w:r>
    </w:p>
    <w:p w:rsidR="00C63C49" w:rsidRPr="0099207B" w:rsidRDefault="00C63C49" w:rsidP="00790BE1">
      <w:pPr>
        <w:spacing w:line="240" w:lineRule="auto"/>
        <w:ind w:firstLine="720"/>
        <w:rPr>
          <w:rFonts w:cs="Times New Roman"/>
          <w:szCs w:val="24"/>
        </w:rPr>
      </w:pPr>
      <w:r w:rsidRPr="0099207B">
        <w:rPr>
          <w:rFonts w:cs="Times New Roman"/>
          <w:szCs w:val="24"/>
        </w:rPr>
        <w:t>75 Federal Street</w:t>
      </w:r>
    </w:p>
    <w:p w:rsidR="00C63C49" w:rsidRPr="0099207B" w:rsidRDefault="00C63C49" w:rsidP="00790BE1">
      <w:pPr>
        <w:spacing w:line="240" w:lineRule="auto"/>
        <w:ind w:firstLine="720"/>
        <w:rPr>
          <w:rFonts w:cs="Times New Roman"/>
          <w:szCs w:val="24"/>
        </w:rPr>
      </w:pPr>
      <w:r w:rsidRPr="0099207B">
        <w:rPr>
          <w:rFonts w:cs="Times New Roman"/>
          <w:szCs w:val="24"/>
        </w:rPr>
        <w:t>Boston, MA 02110</w:t>
      </w:r>
    </w:p>
    <w:p w:rsidR="00790BE1" w:rsidRPr="0099207B" w:rsidRDefault="00790BE1" w:rsidP="00790BE1">
      <w:pPr>
        <w:spacing w:line="240" w:lineRule="auto"/>
        <w:rPr>
          <w:rFonts w:cs="Times New Roman"/>
          <w:szCs w:val="24"/>
        </w:rPr>
      </w:pPr>
    </w:p>
    <w:p w:rsidR="00790BE1" w:rsidRPr="0099207B" w:rsidRDefault="00790BE1" w:rsidP="00790BE1">
      <w:pPr>
        <w:spacing w:line="240" w:lineRule="auto"/>
        <w:rPr>
          <w:rFonts w:cs="Times New Roman"/>
          <w:szCs w:val="24"/>
        </w:rPr>
      </w:pPr>
      <w:r w:rsidRPr="0099207B">
        <w:rPr>
          <w:rFonts w:cs="Times New Roman"/>
          <w:b/>
          <w:szCs w:val="24"/>
        </w:rPr>
        <w:t>Administrative Magistrate</w:t>
      </w:r>
      <w:r w:rsidRPr="0099207B">
        <w:rPr>
          <w:rFonts w:cs="Times New Roman"/>
          <w:szCs w:val="24"/>
        </w:rPr>
        <w:t>:</w:t>
      </w:r>
      <w:r w:rsidRPr="0099207B">
        <w:rPr>
          <w:rFonts w:cs="Times New Roman"/>
          <w:szCs w:val="24"/>
        </w:rPr>
        <w:tab/>
      </w:r>
      <w:r w:rsidRPr="0099207B">
        <w:rPr>
          <w:rFonts w:cs="Times New Roman"/>
          <w:szCs w:val="24"/>
        </w:rPr>
        <w:tab/>
      </w:r>
      <w:r w:rsidRPr="0099207B">
        <w:rPr>
          <w:rFonts w:cs="Times New Roman"/>
          <w:szCs w:val="24"/>
        </w:rPr>
        <w:tab/>
      </w:r>
    </w:p>
    <w:p w:rsidR="00790BE1" w:rsidRPr="0099207B" w:rsidRDefault="00790BE1" w:rsidP="00790BE1">
      <w:pPr>
        <w:spacing w:line="240" w:lineRule="auto"/>
        <w:rPr>
          <w:rFonts w:cs="Times New Roman"/>
          <w:szCs w:val="24"/>
        </w:rPr>
      </w:pPr>
    </w:p>
    <w:p w:rsidR="00790BE1" w:rsidRPr="0099207B" w:rsidRDefault="00790BE1" w:rsidP="00790BE1">
      <w:pPr>
        <w:ind w:firstLine="720"/>
        <w:rPr>
          <w:rFonts w:cs="Times New Roman"/>
          <w:szCs w:val="24"/>
        </w:rPr>
      </w:pPr>
      <w:r w:rsidRPr="0099207B">
        <w:rPr>
          <w:rFonts w:cs="Times New Roman"/>
          <w:szCs w:val="24"/>
        </w:rPr>
        <w:t xml:space="preserve">Kenneth Bresler                                          </w:t>
      </w:r>
    </w:p>
    <w:p w:rsidR="00DA08CC" w:rsidRPr="0099207B" w:rsidRDefault="00DA08CC" w:rsidP="00DA0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rFonts w:cs="Times New Roman"/>
          <w:b/>
          <w:szCs w:val="24"/>
        </w:rPr>
      </w:pPr>
      <w:r w:rsidRPr="0099207B">
        <w:rPr>
          <w:rFonts w:cs="Times New Roman"/>
          <w:b/>
          <w:szCs w:val="24"/>
        </w:rPr>
        <w:t xml:space="preserve">SUMMARY OF RECOMMENDED DECISION </w:t>
      </w:r>
    </w:p>
    <w:p w:rsidR="00DA08CC" w:rsidRPr="0099207B" w:rsidRDefault="00DA08CC" w:rsidP="00DA0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rFonts w:cs="Times New Roman"/>
          <w:b/>
          <w:szCs w:val="24"/>
        </w:rPr>
      </w:pPr>
      <w:r w:rsidRPr="0099207B">
        <w:rPr>
          <w:rFonts w:cs="Times New Roman"/>
          <w:b/>
          <w:szCs w:val="24"/>
        </w:rPr>
        <w:t>ON ORDER OF TEMPORARY SUSPENSION</w:t>
      </w:r>
    </w:p>
    <w:p w:rsidR="00DA08CC" w:rsidRPr="0099207B" w:rsidRDefault="00DA08CC" w:rsidP="00DA0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rFonts w:cs="Times New Roman"/>
          <w:b/>
          <w:szCs w:val="24"/>
        </w:rPr>
      </w:pPr>
    </w:p>
    <w:p w:rsidR="00EB051D" w:rsidRPr="0099207B" w:rsidRDefault="00DA08CC" w:rsidP="00EB0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720"/>
        <w:rPr>
          <w:rFonts w:cs="Times New Roman"/>
          <w:b/>
          <w:szCs w:val="24"/>
        </w:rPr>
      </w:pPr>
      <w:r w:rsidRPr="0099207B">
        <w:rPr>
          <w:rFonts w:cs="Times New Roman"/>
          <w:szCs w:val="24"/>
        </w:rPr>
        <w:t>Temporary suspension is not recommended for the respondent physician,</w:t>
      </w:r>
      <w:r w:rsidR="00EB051D">
        <w:rPr>
          <w:rFonts w:cs="Times New Roman"/>
          <w:b/>
          <w:szCs w:val="24"/>
        </w:rPr>
        <w:t xml:space="preserve"> </w:t>
      </w:r>
      <w:r w:rsidR="00EB051D" w:rsidRPr="00EB051D">
        <w:rPr>
          <w:rFonts w:cs="Times New Roman"/>
          <w:szCs w:val="24"/>
        </w:rPr>
        <w:t>because he is not an</w:t>
      </w:r>
      <w:r w:rsidR="00EB051D">
        <w:rPr>
          <w:rFonts w:cs="Times New Roman"/>
          <w:b/>
          <w:szCs w:val="24"/>
        </w:rPr>
        <w:t xml:space="preserve"> </w:t>
      </w:r>
      <w:r w:rsidR="00EB051D" w:rsidRPr="0099207B">
        <w:rPr>
          <w:rFonts w:cs="Times New Roman"/>
          <w:szCs w:val="24"/>
        </w:rPr>
        <w:t>immediate and serious threat to the public health, safety, or welfare</w:t>
      </w:r>
      <w:r w:rsidR="00EB051D">
        <w:rPr>
          <w:rFonts w:cs="Times New Roman"/>
          <w:szCs w:val="24"/>
        </w:rPr>
        <w:t xml:space="preserve">. Nor </w:t>
      </w:r>
      <w:r w:rsidR="00EB051D" w:rsidRPr="0099207B">
        <w:rPr>
          <w:rFonts w:cs="Times New Roman"/>
          <w:szCs w:val="24"/>
        </w:rPr>
        <w:t xml:space="preserve">may </w:t>
      </w:r>
      <w:r w:rsidR="00EB051D">
        <w:rPr>
          <w:rFonts w:cs="Times New Roman"/>
          <w:szCs w:val="24"/>
        </w:rPr>
        <w:t xml:space="preserve">he </w:t>
      </w:r>
      <w:r w:rsidR="00EB051D" w:rsidRPr="0099207B">
        <w:rPr>
          <w:rFonts w:cs="Times New Roman"/>
          <w:szCs w:val="24"/>
        </w:rPr>
        <w:t xml:space="preserve">be a serious threat to the public health, </w:t>
      </w:r>
      <w:r w:rsidR="00FC3C45" w:rsidRPr="0099207B">
        <w:rPr>
          <w:rFonts w:cs="Times New Roman"/>
          <w:szCs w:val="24"/>
        </w:rPr>
        <w:t>safety,</w:t>
      </w:r>
      <w:r w:rsidR="00EB051D">
        <w:rPr>
          <w:rFonts w:cs="Times New Roman"/>
          <w:szCs w:val="24"/>
        </w:rPr>
        <w:t xml:space="preserve"> or welfare.</w:t>
      </w:r>
    </w:p>
    <w:p w:rsidR="00DA08CC" w:rsidRPr="0099207B" w:rsidRDefault="00DA08CC" w:rsidP="00DA0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b/>
          <w:szCs w:val="24"/>
        </w:rPr>
      </w:pPr>
    </w:p>
    <w:p w:rsidR="00DA08CC" w:rsidRPr="0099207B" w:rsidRDefault="00DA08CC" w:rsidP="00DA0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rFonts w:cs="Times New Roman"/>
          <w:b/>
          <w:szCs w:val="24"/>
        </w:rPr>
      </w:pPr>
      <w:r w:rsidRPr="0099207B">
        <w:rPr>
          <w:rFonts w:cs="Times New Roman"/>
          <w:b/>
          <w:szCs w:val="24"/>
        </w:rPr>
        <w:t xml:space="preserve">RECOMMENDED DECISION </w:t>
      </w:r>
    </w:p>
    <w:p w:rsidR="00DA08CC" w:rsidRPr="0099207B" w:rsidRDefault="00DA08CC" w:rsidP="00DA0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rFonts w:cs="Times New Roman"/>
          <w:b/>
          <w:szCs w:val="24"/>
        </w:rPr>
      </w:pPr>
      <w:r w:rsidRPr="0099207B">
        <w:rPr>
          <w:rFonts w:cs="Times New Roman"/>
          <w:b/>
          <w:szCs w:val="24"/>
        </w:rPr>
        <w:t>ON ORDER OF TEMPORARY SUSPENSION</w:t>
      </w:r>
    </w:p>
    <w:p w:rsidR="00DA08CC" w:rsidRPr="0099207B" w:rsidRDefault="00DA08CC" w:rsidP="00EB05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rFonts w:cs="Times New Roman"/>
          <w:b/>
          <w:szCs w:val="24"/>
        </w:rPr>
      </w:pPr>
    </w:p>
    <w:p w:rsidR="00DA08CC" w:rsidRPr="0099207B" w:rsidRDefault="00790BE1" w:rsidP="00EB051D">
      <w:pPr>
        <w:widowControl w:val="0"/>
        <w:rPr>
          <w:rFonts w:cs="Times New Roman"/>
          <w:szCs w:val="24"/>
        </w:rPr>
      </w:pPr>
      <w:r w:rsidRPr="0099207B">
        <w:rPr>
          <w:rFonts w:cs="Times New Roman"/>
          <w:szCs w:val="24"/>
        </w:rPr>
        <w:tab/>
        <w:t xml:space="preserve">The petitioner, </w:t>
      </w:r>
      <w:r w:rsidR="00DA08CC" w:rsidRPr="0099207B">
        <w:rPr>
          <w:rFonts w:cs="Times New Roman"/>
          <w:szCs w:val="24"/>
        </w:rPr>
        <w:t>Tyro</w:t>
      </w:r>
      <w:r w:rsidR="005D7703">
        <w:rPr>
          <w:rFonts w:cs="Times New Roman"/>
          <w:szCs w:val="24"/>
        </w:rPr>
        <w:t>ne S. Cushing, M.D., appeals an</w:t>
      </w:r>
      <w:r w:rsidR="00DA08CC" w:rsidRPr="0099207B">
        <w:rPr>
          <w:rFonts w:cs="Times New Roman"/>
          <w:szCs w:val="24"/>
        </w:rPr>
        <w:t xml:space="preserve"> Order of Temporary Suspension by </w:t>
      </w:r>
      <w:r w:rsidR="00DA08CC" w:rsidRPr="0099207B">
        <w:rPr>
          <w:rFonts w:cs="Times New Roman"/>
          <w:szCs w:val="24"/>
        </w:rPr>
        <w:lastRenderedPageBreak/>
        <w:t xml:space="preserve">the Board of Registration in Medicine (BRM). </w:t>
      </w:r>
      <w:r w:rsidR="00777ABD">
        <w:rPr>
          <w:rFonts w:cs="Times New Roman"/>
          <w:szCs w:val="24"/>
        </w:rPr>
        <w:t>The Statement of Allegations against Dr. Cushing is not before me now, as both parties agree. (Tr. 6-8.)</w:t>
      </w:r>
    </w:p>
    <w:p w:rsidR="00790BE1" w:rsidRPr="0099207B" w:rsidRDefault="00790BE1" w:rsidP="00790BE1">
      <w:pPr>
        <w:rPr>
          <w:rFonts w:cs="Times New Roman"/>
          <w:szCs w:val="24"/>
        </w:rPr>
      </w:pPr>
      <w:r w:rsidRPr="0099207B">
        <w:rPr>
          <w:rFonts w:cs="Times New Roman"/>
          <w:szCs w:val="24"/>
        </w:rPr>
        <w:tab/>
        <w:t xml:space="preserve">I held a hearing on </w:t>
      </w:r>
      <w:r w:rsidR="0029493E" w:rsidRPr="0099207B">
        <w:rPr>
          <w:rFonts w:cs="Times New Roman"/>
          <w:szCs w:val="24"/>
        </w:rPr>
        <w:t>April 4, 2017</w:t>
      </w:r>
      <w:r w:rsidR="00CC24E7" w:rsidRPr="0099207B">
        <w:rPr>
          <w:rFonts w:cs="Times New Roman"/>
          <w:szCs w:val="24"/>
        </w:rPr>
        <w:t>, which was transcribed.</w:t>
      </w:r>
      <w:r w:rsidR="00DA08CC" w:rsidRPr="0099207B">
        <w:rPr>
          <w:rFonts w:cs="Times New Roman"/>
          <w:szCs w:val="24"/>
        </w:rPr>
        <w:t xml:space="preserve"> </w:t>
      </w:r>
      <w:r w:rsidR="00057C7B" w:rsidRPr="0099207B">
        <w:rPr>
          <w:rFonts w:cs="Times New Roman"/>
          <w:szCs w:val="24"/>
        </w:rPr>
        <w:t>The Board of Registration in Medicine (BRM) called</w:t>
      </w:r>
      <w:r w:rsidR="00995C19" w:rsidRPr="0099207B">
        <w:rPr>
          <w:rFonts w:cs="Times New Roman"/>
          <w:szCs w:val="24"/>
        </w:rPr>
        <w:t xml:space="preserve"> as witnesses</w:t>
      </w:r>
      <w:r w:rsidR="00057C7B" w:rsidRPr="0099207B">
        <w:rPr>
          <w:rFonts w:cs="Times New Roman"/>
          <w:szCs w:val="24"/>
        </w:rPr>
        <w:t xml:space="preserve"> its investigator, Susan Dye</w:t>
      </w:r>
      <w:r w:rsidR="00995C19" w:rsidRPr="0099207B">
        <w:rPr>
          <w:rFonts w:cs="Times New Roman"/>
          <w:szCs w:val="24"/>
        </w:rPr>
        <w:t xml:space="preserve">, and </w:t>
      </w:r>
      <w:r w:rsidR="00057C7B" w:rsidRPr="0099207B">
        <w:rPr>
          <w:rFonts w:cs="Times New Roman"/>
          <w:szCs w:val="24"/>
        </w:rPr>
        <w:t>Dr. Cushing</w:t>
      </w:r>
      <w:r w:rsidR="00995C19" w:rsidRPr="0099207B">
        <w:rPr>
          <w:rFonts w:cs="Times New Roman"/>
          <w:szCs w:val="24"/>
        </w:rPr>
        <w:t>. Dr. Cushing</w:t>
      </w:r>
      <w:r w:rsidR="00057C7B" w:rsidRPr="0099207B">
        <w:rPr>
          <w:rFonts w:cs="Times New Roman"/>
          <w:szCs w:val="24"/>
        </w:rPr>
        <w:t xml:space="preserve"> </w:t>
      </w:r>
      <w:r w:rsidRPr="0099207B">
        <w:rPr>
          <w:rFonts w:cs="Times New Roman"/>
          <w:szCs w:val="24"/>
        </w:rPr>
        <w:t xml:space="preserve">called </w:t>
      </w:r>
      <w:r w:rsidR="00057C7B" w:rsidRPr="0099207B">
        <w:rPr>
          <w:rFonts w:cs="Times New Roman"/>
          <w:szCs w:val="24"/>
        </w:rPr>
        <w:t xml:space="preserve">one </w:t>
      </w:r>
      <w:r w:rsidRPr="0099207B">
        <w:rPr>
          <w:rFonts w:cs="Times New Roman"/>
          <w:szCs w:val="24"/>
        </w:rPr>
        <w:t>witness</w:t>
      </w:r>
      <w:r w:rsidR="00057C7B" w:rsidRPr="0099207B">
        <w:rPr>
          <w:rFonts w:cs="Times New Roman"/>
          <w:szCs w:val="24"/>
        </w:rPr>
        <w:t>, Dr. Alan Wartenberg</w:t>
      </w:r>
      <w:r w:rsidR="00995C19" w:rsidRPr="0099207B">
        <w:rPr>
          <w:rFonts w:cs="Times New Roman"/>
          <w:szCs w:val="24"/>
        </w:rPr>
        <w:t>, as an expert.</w:t>
      </w:r>
    </w:p>
    <w:p w:rsidR="00696638" w:rsidRPr="0099207B" w:rsidRDefault="00790BE1" w:rsidP="00790BE1">
      <w:pPr>
        <w:rPr>
          <w:rFonts w:cs="Times New Roman"/>
          <w:szCs w:val="24"/>
        </w:rPr>
      </w:pPr>
      <w:r w:rsidRPr="0099207B">
        <w:rPr>
          <w:rFonts w:cs="Times New Roman"/>
          <w:szCs w:val="24"/>
        </w:rPr>
        <w:tab/>
        <w:t>I accepted into evidence</w:t>
      </w:r>
      <w:r w:rsidR="009C7DFC" w:rsidRPr="0099207B">
        <w:rPr>
          <w:rFonts w:cs="Times New Roman"/>
          <w:szCs w:val="24"/>
        </w:rPr>
        <w:t xml:space="preserve"> two exhibits for BRM and eight for Dr. Cushing. </w:t>
      </w:r>
      <w:r w:rsidR="002D27F4" w:rsidRPr="0099207B">
        <w:rPr>
          <w:rFonts w:cs="Times New Roman"/>
          <w:szCs w:val="24"/>
        </w:rPr>
        <w:t>Respondent</w:t>
      </w:r>
      <w:r w:rsidR="00010204" w:rsidRPr="0099207B">
        <w:rPr>
          <w:rFonts w:cs="Times New Roman"/>
          <w:szCs w:val="24"/>
        </w:rPr>
        <w:t>’</w:t>
      </w:r>
      <w:r w:rsidR="002D27F4" w:rsidRPr="0099207B">
        <w:rPr>
          <w:rFonts w:cs="Times New Roman"/>
          <w:szCs w:val="24"/>
        </w:rPr>
        <w:t>s Exhibit 1</w:t>
      </w:r>
      <w:r w:rsidR="00E4157A" w:rsidRPr="0099207B">
        <w:rPr>
          <w:rFonts w:cs="Times New Roman"/>
          <w:szCs w:val="24"/>
        </w:rPr>
        <w:t xml:space="preserve"> is BRM</w:t>
      </w:r>
      <w:r w:rsidR="00010204" w:rsidRPr="0099207B">
        <w:rPr>
          <w:rFonts w:cs="Times New Roman"/>
          <w:szCs w:val="24"/>
        </w:rPr>
        <w:t>’</w:t>
      </w:r>
      <w:r w:rsidR="00E4157A" w:rsidRPr="0099207B">
        <w:rPr>
          <w:rFonts w:cs="Times New Roman"/>
          <w:szCs w:val="24"/>
        </w:rPr>
        <w:t xml:space="preserve">s Motion for Summary Suspension. It includes Exhibit A, the Affidavit of Susan Dye. Attached to Exhibit A are, in turn, </w:t>
      </w:r>
      <w:r w:rsidR="00647EBD" w:rsidRPr="0099207B">
        <w:rPr>
          <w:rFonts w:cs="Times New Roman"/>
          <w:szCs w:val="24"/>
        </w:rPr>
        <w:t xml:space="preserve">seven exhibits, 1 through 7. </w:t>
      </w:r>
      <w:r w:rsidR="00696638" w:rsidRPr="0099207B">
        <w:rPr>
          <w:rFonts w:cs="Times New Roman"/>
          <w:szCs w:val="24"/>
        </w:rPr>
        <w:t>(I refer to</w:t>
      </w:r>
      <w:r w:rsidR="00B120E8" w:rsidRPr="0099207B">
        <w:rPr>
          <w:rFonts w:cs="Times New Roman"/>
          <w:szCs w:val="24"/>
        </w:rPr>
        <w:t xml:space="preserve"> Exhibit A as “Attachment A” and</w:t>
      </w:r>
      <w:r w:rsidR="00696638" w:rsidRPr="0099207B">
        <w:rPr>
          <w:rFonts w:cs="Times New Roman"/>
          <w:szCs w:val="24"/>
        </w:rPr>
        <w:t xml:space="preserve"> the seven exhibits as tabs. I refer to, for example,</w:t>
      </w:r>
      <w:r w:rsidR="004F1AFF" w:rsidRPr="0099207B">
        <w:rPr>
          <w:rFonts w:cs="Times New Roman"/>
          <w:szCs w:val="24"/>
        </w:rPr>
        <w:t xml:space="preserve"> </w:t>
      </w:r>
      <w:r w:rsidR="00696638" w:rsidRPr="0099207B">
        <w:rPr>
          <w:rFonts w:cs="Times New Roman"/>
          <w:szCs w:val="24"/>
        </w:rPr>
        <w:t>“</w:t>
      </w:r>
      <w:r w:rsidR="004F1AFF" w:rsidRPr="0099207B">
        <w:rPr>
          <w:rFonts w:cs="Times New Roman"/>
          <w:szCs w:val="24"/>
        </w:rPr>
        <w:t>Resp. Ex.</w:t>
      </w:r>
      <w:r w:rsidR="00696638" w:rsidRPr="0099207B">
        <w:rPr>
          <w:rFonts w:cs="Times New Roman"/>
          <w:szCs w:val="24"/>
        </w:rPr>
        <w:t xml:space="preserve"> 1, Attach. A, Tab 5.”)</w:t>
      </w:r>
    </w:p>
    <w:p w:rsidR="009A0A5F" w:rsidRPr="0099207B" w:rsidRDefault="00647EBD" w:rsidP="00696638">
      <w:pPr>
        <w:ind w:firstLine="720"/>
        <w:rPr>
          <w:rFonts w:cs="Times New Roman"/>
          <w:szCs w:val="24"/>
        </w:rPr>
      </w:pPr>
      <w:r w:rsidRPr="0099207B">
        <w:rPr>
          <w:rFonts w:cs="Times New Roman"/>
          <w:szCs w:val="24"/>
        </w:rPr>
        <w:t>Respondent</w:t>
      </w:r>
      <w:r w:rsidR="00010204" w:rsidRPr="0099207B">
        <w:rPr>
          <w:rFonts w:cs="Times New Roman"/>
          <w:szCs w:val="24"/>
        </w:rPr>
        <w:t>’</w:t>
      </w:r>
      <w:r w:rsidRPr="0099207B">
        <w:rPr>
          <w:rFonts w:cs="Times New Roman"/>
          <w:szCs w:val="24"/>
        </w:rPr>
        <w:t>s Exhibit 2 is the Opposition to the Motion for Summary Suspension, which includes s</w:t>
      </w:r>
      <w:r w:rsidR="005D08A5" w:rsidRPr="0099207B">
        <w:rPr>
          <w:rFonts w:cs="Times New Roman"/>
          <w:szCs w:val="24"/>
        </w:rPr>
        <w:t xml:space="preserve">even exhibits, </w:t>
      </w:r>
      <w:r w:rsidR="00EB051D">
        <w:rPr>
          <w:rFonts w:cs="Times New Roman"/>
          <w:szCs w:val="24"/>
        </w:rPr>
        <w:t>A</w:t>
      </w:r>
      <w:r w:rsidR="005D08A5" w:rsidRPr="0099207B">
        <w:rPr>
          <w:rFonts w:cs="Times New Roman"/>
          <w:szCs w:val="24"/>
        </w:rPr>
        <w:t xml:space="preserve"> through </w:t>
      </w:r>
      <w:r w:rsidR="00EB051D">
        <w:rPr>
          <w:rFonts w:cs="Times New Roman"/>
          <w:szCs w:val="24"/>
        </w:rPr>
        <w:t>G</w:t>
      </w:r>
      <w:r w:rsidR="005D08A5" w:rsidRPr="0099207B">
        <w:rPr>
          <w:rFonts w:cs="Times New Roman"/>
          <w:szCs w:val="24"/>
        </w:rPr>
        <w:t xml:space="preserve">. </w:t>
      </w:r>
    </w:p>
    <w:p w:rsidR="00CB2956" w:rsidRPr="0099207B" w:rsidRDefault="00CB2956" w:rsidP="00696638">
      <w:pPr>
        <w:ind w:firstLine="720"/>
        <w:rPr>
          <w:rFonts w:cs="Times New Roman"/>
          <w:szCs w:val="24"/>
        </w:rPr>
      </w:pPr>
      <w:r w:rsidRPr="0099207B">
        <w:rPr>
          <w:rFonts w:cs="Times New Roman"/>
          <w:szCs w:val="24"/>
        </w:rPr>
        <w:t>Respondent</w:t>
      </w:r>
      <w:r w:rsidR="00010204" w:rsidRPr="0099207B">
        <w:rPr>
          <w:rFonts w:cs="Times New Roman"/>
          <w:szCs w:val="24"/>
        </w:rPr>
        <w:t>’</w:t>
      </w:r>
      <w:r w:rsidRPr="0099207B">
        <w:rPr>
          <w:rFonts w:cs="Times New Roman"/>
          <w:szCs w:val="24"/>
        </w:rPr>
        <w:t>s Exhibit 3 is the Curriculum Vitae and affidavit of Dr.</w:t>
      </w:r>
      <w:r w:rsidR="005D7703">
        <w:rPr>
          <w:rFonts w:cs="Times New Roman"/>
          <w:szCs w:val="24"/>
        </w:rPr>
        <w:t xml:space="preserve"> Elizabeth Sanford, who provided</w:t>
      </w:r>
      <w:r w:rsidRPr="0099207B">
        <w:rPr>
          <w:rFonts w:cs="Times New Roman"/>
          <w:szCs w:val="24"/>
        </w:rPr>
        <w:t xml:space="preserve"> expert </w:t>
      </w:r>
      <w:r w:rsidR="0057031C" w:rsidRPr="0099207B">
        <w:rPr>
          <w:rFonts w:cs="Times New Roman"/>
          <w:szCs w:val="24"/>
        </w:rPr>
        <w:t>evidence</w:t>
      </w:r>
      <w:r w:rsidR="008D7094" w:rsidRPr="0099207B">
        <w:rPr>
          <w:rFonts w:cs="Times New Roman"/>
          <w:szCs w:val="24"/>
        </w:rPr>
        <w:t>.</w:t>
      </w:r>
      <w:r w:rsidR="00414131" w:rsidRPr="0099207B">
        <w:rPr>
          <w:rFonts w:cs="Times New Roman"/>
          <w:szCs w:val="24"/>
        </w:rPr>
        <w:t xml:space="preserve"> (BRM did not present expert evidence.)</w:t>
      </w:r>
    </w:p>
    <w:p w:rsidR="00790BE1" w:rsidRPr="0099207B" w:rsidRDefault="009A0A5F" w:rsidP="00790BE1">
      <w:pPr>
        <w:rPr>
          <w:rFonts w:cs="Times New Roman"/>
          <w:szCs w:val="24"/>
        </w:rPr>
      </w:pPr>
      <w:r w:rsidRPr="0099207B">
        <w:rPr>
          <w:rFonts w:cs="Times New Roman"/>
          <w:szCs w:val="24"/>
        </w:rPr>
        <w:tab/>
      </w:r>
      <w:r w:rsidR="00F31ACB" w:rsidRPr="0099207B">
        <w:rPr>
          <w:rFonts w:cs="Times New Roman"/>
          <w:szCs w:val="24"/>
        </w:rPr>
        <w:t>The following documents are impounded: In Petitioner</w:t>
      </w:r>
      <w:r w:rsidR="00010204" w:rsidRPr="0099207B">
        <w:rPr>
          <w:rFonts w:cs="Times New Roman"/>
          <w:szCs w:val="24"/>
        </w:rPr>
        <w:t>’</w:t>
      </w:r>
      <w:r w:rsidR="00D84F33" w:rsidRPr="0099207B">
        <w:rPr>
          <w:rFonts w:cs="Times New Roman"/>
          <w:szCs w:val="24"/>
        </w:rPr>
        <w:t xml:space="preserve">s Exhibit 1, </w:t>
      </w:r>
      <w:r w:rsidR="00844FA9" w:rsidRPr="0099207B">
        <w:rPr>
          <w:rFonts w:cs="Times New Roman"/>
          <w:szCs w:val="24"/>
        </w:rPr>
        <w:t>Attachmen</w:t>
      </w:r>
      <w:r w:rsidR="00D84F33" w:rsidRPr="0099207B">
        <w:rPr>
          <w:rFonts w:cs="Times New Roman"/>
          <w:szCs w:val="24"/>
        </w:rPr>
        <w:t>t A</w:t>
      </w:r>
      <w:r w:rsidR="00010204" w:rsidRPr="0099207B">
        <w:rPr>
          <w:rFonts w:cs="Times New Roman"/>
          <w:szCs w:val="24"/>
        </w:rPr>
        <w:t>’</w:t>
      </w:r>
      <w:r w:rsidR="00D84F33" w:rsidRPr="0099207B">
        <w:rPr>
          <w:rFonts w:cs="Times New Roman"/>
          <w:szCs w:val="24"/>
        </w:rPr>
        <w:t xml:space="preserve">s </w:t>
      </w:r>
      <w:r w:rsidR="00844FA9" w:rsidRPr="0099207B">
        <w:rPr>
          <w:rFonts w:cs="Times New Roman"/>
          <w:szCs w:val="24"/>
        </w:rPr>
        <w:t>Tab</w:t>
      </w:r>
      <w:r w:rsidR="00D84F33" w:rsidRPr="0099207B">
        <w:rPr>
          <w:rFonts w:cs="Times New Roman"/>
          <w:szCs w:val="24"/>
        </w:rPr>
        <w:t>s 1, 5, and 7; and Petitioner</w:t>
      </w:r>
      <w:r w:rsidR="00010204" w:rsidRPr="0099207B">
        <w:rPr>
          <w:rFonts w:cs="Times New Roman"/>
          <w:szCs w:val="24"/>
        </w:rPr>
        <w:t>’</w:t>
      </w:r>
      <w:r w:rsidR="00D84F33" w:rsidRPr="0099207B">
        <w:rPr>
          <w:rFonts w:cs="Times New Roman"/>
          <w:szCs w:val="24"/>
        </w:rPr>
        <w:t>s Exhibit 2.</w:t>
      </w:r>
    </w:p>
    <w:p w:rsidR="00790BE1" w:rsidRPr="0099207B" w:rsidRDefault="00790BE1" w:rsidP="00790BE1">
      <w:pPr>
        <w:rPr>
          <w:rFonts w:cs="Times New Roman"/>
          <w:szCs w:val="24"/>
        </w:rPr>
      </w:pPr>
      <w:r w:rsidRPr="0099207B">
        <w:rPr>
          <w:rFonts w:cs="Times New Roman"/>
          <w:szCs w:val="24"/>
        </w:rPr>
        <w:tab/>
        <w:t xml:space="preserve">Both parties submitted post-hearing briefs. </w:t>
      </w:r>
      <w:r w:rsidR="00E928C4" w:rsidRPr="0099207B">
        <w:rPr>
          <w:rFonts w:cs="Times New Roman"/>
          <w:szCs w:val="24"/>
        </w:rPr>
        <w:t xml:space="preserve">The usefulness of Dr. Cushing’s brief was limited by its citations to a 40-page document </w:t>
      </w:r>
      <w:r w:rsidR="00BF32E3" w:rsidRPr="0099207B">
        <w:rPr>
          <w:rFonts w:cs="Times New Roman"/>
          <w:szCs w:val="24"/>
        </w:rPr>
        <w:t>(Resp. Ex. 2, Tab F)</w:t>
      </w:r>
      <w:r w:rsidR="00BF32E3">
        <w:rPr>
          <w:rFonts w:cs="Times New Roman"/>
          <w:szCs w:val="24"/>
        </w:rPr>
        <w:t xml:space="preserve"> </w:t>
      </w:r>
      <w:r w:rsidR="00E928C4" w:rsidRPr="0099207B">
        <w:rPr>
          <w:rFonts w:cs="Times New Roman"/>
          <w:szCs w:val="24"/>
        </w:rPr>
        <w:t xml:space="preserve">without citing page numbers, and incorrect citations to attachments to Respondent’s Exhibit 2. </w:t>
      </w:r>
      <w:r w:rsidR="0053453D">
        <w:rPr>
          <w:rFonts w:cs="Times New Roman"/>
          <w:szCs w:val="24"/>
        </w:rPr>
        <w:t>My n</w:t>
      </w:r>
      <w:r w:rsidR="00DB19FC">
        <w:rPr>
          <w:rFonts w:cs="Times New Roman"/>
          <w:szCs w:val="24"/>
        </w:rPr>
        <w:t xml:space="preserve">ot being able to </w:t>
      </w:r>
      <w:r w:rsidR="00E928C4" w:rsidRPr="0099207B">
        <w:rPr>
          <w:rFonts w:cs="Times New Roman"/>
          <w:szCs w:val="24"/>
        </w:rPr>
        <w:t>locate evidence in the record to support Dr. Cushing’s argument</w:t>
      </w:r>
      <w:r w:rsidR="00420F29" w:rsidRPr="0099207B">
        <w:rPr>
          <w:rFonts w:cs="Times New Roman"/>
          <w:szCs w:val="24"/>
        </w:rPr>
        <w:t>s</w:t>
      </w:r>
      <w:r w:rsidR="00DB19FC">
        <w:rPr>
          <w:rFonts w:cs="Times New Roman"/>
          <w:szCs w:val="24"/>
        </w:rPr>
        <w:t xml:space="preserve"> made it hard to </w:t>
      </w:r>
      <w:r w:rsidR="00420F29" w:rsidRPr="0099207B">
        <w:rPr>
          <w:rFonts w:cs="Times New Roman"/>
          <w:szCs w:val="24"/>
        </w:rPr>
        <w:t>consider them</w:t>
      </w:r>
      <w:r w:rsidR="00FC3C45" w:rsidRPr="0099207B">
        <w:rPr>
          <w:rFonts w:cs="Times New Roman"/>
          <w:szCs w:val="24"/>
        </w:rPr>
        <w:t xml:space="preserve">. </w:t>
      </w:r>
    </w:p>
    <w:p w:rsidR="00790BE1" w:rsidRPr="0099207B" w:rsidRDefault="00790BE1" w:rsidP="00790BE1">
      <w:pPr>
        <w:jc w:val="center"/>
        <w:rPr>
          <w:rFonts w:cs="Times New Roman"/>
          <w:b/>
          <w:szCs w:val="24"/>
        </w:rPr>
      </w:pPr>
      <w:r w:rsidRPr="0099207B">
        <w:rPr>
          <w:rFonts w:cs="Times New Roman"/>
          <w:b/>
          <w:szCs w:val="24"/>
        </w:rPr>
        <w:t>Findings of Fact</w:t>
      </w:r>
    </w:p>
    <w:p w:rsidR="0019336C" w:rsidRPr="0099207B" w:rsidRDefault="00BA6808" w:rsidP="00EB051D">
      <w:pPr>
        <w:widowControl w:val="0"/>
        <w:rPr>
          <w:rFonts w:cs="Times New Roman"/>
          <w:szCs w:val="24"/>
        </w:rPr>
      </w:pPr>
      <w:r w:rsidRPr="0099207B">
        <w:rPr>
          <w:rFonts w:cs="Times New Roman"/>
          <w:szCs w:val="24"/>
        </w:rPr>
        <w:tab/>
      </w:r>
      <w:r w:rsidR="0019336C" w:rsidRPr="0099207B">
        <w:rPr>
          <w:rFonts w:cs="Times New Roman"/>
          <w:szCs w:val="24"/>
          <w:u w:val="single"/>
        </w:rPr>
        <w:t>Dr. Cushing</w:t>
      </w:r>
    </w:p>
    <w:p w:rsidR="00D66617" w:rsidRPr="0099207B" w:rsidRDefault="00D66617" w:rsidP="00844FA9">
      <w:pPr>
        <w:widowControl w:val="0"/>
        <w:rPr>
          <w:rFonts w:cs="Times New Roman"/>
          <w:szCs w:val="24"/>
        </w:rPr>
      </w:pPr>
      <w:r w:rsidRPr="0099207B">
        <w:rPr>
          <w:rFonts w:cs="Times New Roman"/>
          <w:szCs w:val="24"/>
        </w:rPr>
        <w:tab/>
      </w:r>
      <w:r w:rsidR="002C020F">
        <w:rPr>
          <w:rFonts w:cs="Times New Roman"/>
          <w:szCs w:val="24"/>
        </w:rPr>
        <w:t>1</w:t>
      </w:r>
      <w:r w:rsidRPr="0099207B">
        <w:rPr>
          <w:rFonts w:cs="Times New Roman"/>
          <w:szCs w:val="24"/>
        </w:rPr>
        <w:t xml:space="preserve">. Dr. Cushing graduated </w:t>
      </w:r>
      <w:r w:rsidR="0087195D" w:rsidRPr="0099207B">
        <w:rPr>
          <w:rFonts w:cs="Times New Roman"/>
          <w:szCs w:val="24"/>
        </w:rPr>
        <w:t xml:space="preserve">Georgetown University </w:t>
      </w:r>
      <w:r w:rsidRPr="0099207B">
        <w:rPr>
          <w:rFonts w:cs="Times New Roman"/>
          <w:szCs w:val="24"/>
        </w:rPr>
        <w:t>medical school in 1971. (Tr. 111.)</w:t>
      </w:r>
    </w:p>
    <w:p w:rsidR="00DF3B3E" w:rsidRPr="0099207B" w:rsidRDefault="00DF3B3E" w:rsidP="00790BE1">
      <w:pPr>
        <w:rPr>
          <w:rFonts w:cs="Times New Roman"/>
          <w:szCs w:val="24"/>
        </w:rPr>
      </w:pPr>
      <w:r w:rsidRPr="0099207B">
        <w:rPr>
          <w:rFonts w:cs="Times New Roman"/>
          <w:szCs w:val="24"/>
        </w:rPr>
        <w:lastRenderedPageBreak/>
        <w:tab/>
      </w:r>
      <w:r w:rsidR="002C020F">
        <w:rPr>
          <w:rFonts w:cs="Times New Roman"/>
          <w:szCs w:val="24"/>
        </w:rPr>
        <w:t>2</w:t>
      </w:r>
      <w:r w:rsidRPr="0099207B">
        <w:rPr>
          <w:rFonts w:cs="Times New Roman"/>
          <w:szCs w:val="24"/>
        </w:rPr>
        <w:t>. Dr. Cushing has been a medical doctor for about 40 years. (Tr. 101.)</w:t>
      </w:r>
    </w:p>
    <w:p w:rsidR="0087195D" w:rsidRPr="0099207B" w:rsidRDefault="0087195D" w:rsidP="00790BE1">
      <w:pPr>
        <w:rPr>
          <w:rFonts w:cs="Times New Roman"/>
          <w:szCs w:val="24"/>
        </w:rPr>
      </w:pPr>
      <w:r w:rsidRPr="0099207B">
        <w:rPr>
          <w:rFonts w:cs="Times New Roman"/>
          <w:szCs w:val="24"/>
        </w:rPr>
        <w:tab/>
      </w:r>
      <w:r w:rsidR="002C020F">
        <w:rPr>
          <w:rFonts w:cs="Times New Roman"/>
          <w:szCs w:val="24"/>
        </w:rPr>
        <w:t>3</w:t>
      </w:r>
      <w:r w:rsidRPr="0099207B">
        <w:rPr>
          <w:rFonts w:cs="Times New Roman"/>
          <w:szCs w:val="24"/>
        </w:rPr>
        <w:t>.</w:t>
      </w:r>
      <w:r w:rsidR="00844FA9" w:rsidRPr="0099207B">
        <w:rPr>
          <w:rFonts w:cs="Times New Roman"/>
          <w:szCs w:val="24"/>
        </w:rPr>
        <w:t xml:space="preserve"> Dr. Cushing</w:t>
      </w:r>
      <w:r w:rsidRPr="0099207B">
        <w:rPr>
          <w:rFonts w:cs="Times New Roman"/>
          <w:szCs w:val="24"/>
        </w:rPr>
        <w:t xml:space="preserve"> has practiced as a pediatrician and dermatologist. (Tr. </w:t>
      </w:r>
      <w:r w:rsidR="00E6246C" w:rsidRPr="0099207B">
        <w:rPr>
          <w:rFonts w:cs="Times New Roman"/>
          <w:szCs w:val="24"/>
        </w:rPr>
        <w:t>114-15.)</w:t>
      </w:r>
    </w:p>
    <w:p w:rsidR="0029493E" w:rsidRPr="0099207B" w:rsidRDefault="0029493E" w:rsidP="00790BE1">
      <w:pPr>
        <w:rPr>
          <w:rFonts w:cs="Times New Roman"/>
          <w:szCs w:val="24"/>
        </w:rPr>
      </w:pPr>
      <w:r w:rsidRPr="0099207B">
        <w:rPr>
          <w:rFonts w:cs="Times New Roman"/>
          <w:szCs w:val="24"/>
        </w:rPr>
        <w:tab/>
      </w:r>
      <w:r w:rsidR="002C020F">
        <w:rPr>
          <w:rFonts w:cs="Times New Roman"/>
          <w:szCs w:val="24"/>
        </w:rPr>
        <w:t>4</w:t>
      </w:r>
      <w:r w:rsidRPr="0099207B">
        <w:rPr>
          <w:rFonts w:cs="Times New Roman"/>
          <w:szCs w:val="24"/>
        </w:rPr>
        <w:t xml:space="preserve">. Since 1976, Dr. Cushing has been licensed to practice medicine in Massachusetts under certificate number 39666. </w:t>
      </w:r>
      <w:r w:rsidR="00420F29" w:rsidRPr="0099207B">
        <w:rPr>
          <w:rFonts w:cs="Times New Roman"/>
          <w:szCs w:val="24"/>
        </w:rPr>
        <w:t>(Pet. Ex. 1, Attach. A, p. 1.)</w:t>
      </w:r>
    </w:p>
    <w:p w:rsidR="00CE36C6" w:rsidRPr="0099207B" w:rsidRDefault="00C31100" w:rsidP="00F52644">
      <w:pPr>
        <w:widowControl w:val="0"/>
        <w:rPr>
          <w:rFonts w:cs="Times New Roman"/>
          <w:szCs w:val="24"/>
        </w:rPr>
      </w:pPr>
      <w:r w:rsidRPr="0099207B">
        <w:rPr>
          <w:rFonts w:cs="Times New Roman"/>
          <w:szCs w:val="24"/>
        </w:rPr>
        <w:tab/>
      </w:r>
      <w:r w:rsidR="002C020F">
        <w:rPr>
          <w:rFonts w:cs="Times New Roman"/>
          <w:szCs w:val="24"/>
        </w:rPr>
        <w:t>5</w:t>
      </w:r>
      <w:r w:rsidRPr="0099207B">
        <w:rPr>
          <w:rFonts w:cs="Times New Roman"/>
          <w:szCs w:val="24"/>
        </w:rPr>
        <w:t>. Dr. Cushing</w:t>
      </w:r>
      <w:r w:rsidR="00CE36C6" w:rsidRPr="0099207B">
        <w:rPr>
          <w:rFonts w:cs="Times New Roman"/>
          <w:szCs w:val="24"/>
        </w:rPr>
        <w:t xml:space="preserve"> took</w:t>
      </w:r>
      <w:r w:rsidRPr="0099207B">
        <w:rPr>
          <w:rFonts w:cs="Times New Roman"/>
          <w:szCs w:val="24"/>
        </w:rPr>
        <w:t xml:space="preserve"> the</w:t>
      </w:r>
      <w:r w:rsidR="00CE36C6" w:rsidRPr="0099207B">
        <w:rPr>
          <w:rFonts w:cs="Times New Roman"/>
          <w:szCs w:val="24"/>
        </w:rPr>
        <w:t xml:space="preserve"> Mass</w:t>
      </w:r>
      <w:r w:rsidRPr="0099207B">
        <w:rPr>
          <w:rFonts w:cs="Times New Roman"/>
          <w:szCs w:val="24"/>
        </w:rPr>
        <w:t>achusetts</w:t>
      </w:r>
      <w:r w:rsidR="00CE36C6" w:rsidRPr="0099207B">
        <w:rPr>
          <w:rFonts w:cs="Times New Roman"/>
          <w:szCs w:val="24"/>
        </w:rPr>
        <w:t xml:space="preserve"> Medical Society</w:t>
      </w:r>
      <w:r w:rsidR="00010204" w:rsidRPr="0099207B">
        <w:rPr>
          <w:rFonts w:cs="Times New Roman"/>
          <w:szCs w:val="24"/>
        </w:rPr>
        <w:t>’</w:t>
      </w:r>
      <w:r w:rsidRPr="0099207B">
        <w:rPr>
          <w:rFonts w:cs="Times New Roman"/>
          <w:szCs w:val="24"/>
        </w:rPr>
        <w:t>s</w:t>
      </w:r>
      <w:r w:rsidR="00CE36C6" w:rsidRPr="0099207B">
        <w:rPr>
          <w:rFonts w:cs="Times New Roman"/>
          <w:szCs w:val="24"/>
        </w:rPr>
        <w:t xml:space="preserve"> course</w:t>
      </w:r>
      <w:r w:rsidRPr="0099207B">
        <w:rPr>
          <w:rFonts w:cs="Times New Roman"/>
          <w:szCs w:val="24"/>
        </w:rPr>
        <w:t xml:space="preserve"> that is</w:t>
      </w:r>
      <w:r w:rsidR="00CE36C6" w:rsidRPr="0099207B">
        <w:rPr>
          <w:rFonts w:cs="Times New Roman"/>
          <w:szCs w:val="24"/>
        </w:rPr>
        <w:t xml:space="preserve"> required for </w:t>
      </w:r>
      <w:r w:rsidRPr="0099207B">
        <w:rPr>
          <w:rFonts w:cs="Times New Roman"/>
          <w:szCs w:val="24"/>
        </w:rPr>
        <w:t xml:space="preserve">doctors to become licensed to issue </w:t>
      </w:r>
      <w:r w:rsidR="00CE36C6" w:rsidRPr="0099207B">
        <w:rPr>
          <w:rFonts w:cs="Times New Roman"/>
          <w:szCs w:val="24"/>
        </w:rPr>
        <w:t xml:space="preserve">medical marijuana </w:t>
      </w:r>
      <w:r w:rsidRPr="0099207B">
        <w:rPr>
          <w:rFonts w:cs="Times New Roman"/>
          <w:szCs w:val="24"/>
        </w:rPr>
        <w:t>certificates</w:t>
      </w:r>
      <w:r w:rsidR="00CE36C6" w:rsidRPr="0099207B">
        <w:rPr>
          <w:rFonts w:cs="Times New Roman"/>
          <w:szCs w:val="24"/>
        </w:rPr>
        <w:t>. (Tr. 117.)</w:t>
      </w:r>
      <w:r w:rsidR="00F52644" w:rsidRPr="0099207B">
        <w:rPr>
          <w:rFonts w:cs="Times New Roman"/>
          <w:szCs w:val="24"/>
        </w:rPr>
        <w:t xml:space="preserve"> </w:t>
      </w:r>
      <w:r w:rsidR="00F52644" w:rsidRPr="0099207B">
        <w:rPr>
          <w:rFonts w:cs="Times New Roman"/>
          <w:i/>
          <w:szCs w:val="24"/>
        </w:rPr>
        <w:t>See</w:t>
      </w:r>
      <w:r w:rsidR="00F52644" w:rsidRPr="0099207B">
        <w:rPr>
          <w:rFonts w:cs="Times New Roman"/>
          <w:szCs w:val="24"/>
        </w:rPr>
        <w:t xml:space="preserve"> 105 CMR 725.010(A).</w:t>
      </w:r>
    </w:p>
    <w:p w:rsidR="000B094C" w:rsidRPr="0099207B" w:rsidRDefault="002C020F" w:rsidP="000B094C">
      <w:pPr>
        <w:widowControl w:val="0"/>
        <w:ind w:firstLine="720"/>
        <w:rPr>
          <w:rFonts w:cs="Times New Roman"/>
          <w:szCs w:val="24"/>
        </w:rPr>
      </w:pPr>
      <w:r>
        <w:rPr>
          <w:rFonts w:cs="Times New Roman"/>
          <w:szCs w:val="24"/>
        </w:rPr>
        <w:t>6</w:t>
      </w:r>
      <w:r w:rsidR="000B094C" w:rsidRPr="0099207B">
        <w:rPr>
          <w:rFonts w:cs="Times New Roman"/>
          <w:szCs w:val="24"/>
        </w:rPr>
        <w:t>. Dr. Cushing began working at CannaMed</w:t>
      </w:r>
      <w:r w:rsidR="00EB051D">
        <w:rPr>
          <w:rFonts w:cs="Times New Roman"/>
          <w:szCs w:val="24"/>
        </w:rPr>
        <w:t>, a medical marijuana practice,</w:t>
      </w:r>
      <w:r w:rsidR="000B094C" w:rsidRPr="0099207B">
        <w:rPr>
          <w:rFonts w:cs="Times New Roman"/>
          <w:szCs w:val="24"/>
        </w:rPr>
        <w:t xml:space="preserve"> in 2013. (Tr. 77</w:t>
      </w:r>
      <w:r w:rsidR="00EB051D">
        <w:rPr>
          <w:rFonts w:cs="Times New Roman"/>
          <w:szCs w:val="24"/>
        </w:rPr>
        <w:t xml:space="preserve">; </w:t>
      </w:r>
      <w:r w:rsidR="00FC3C45">
        <w:rPr>
          <w:rFonts w:cs="Times New Roman"/>
          <w:szCs w:val="24"/>
        </w:rPr>
        <w:t>Ex. 1, Attach. A, Tab 5, p. 1.</w:t>
      </w:r>
      <w:r w:rsidR="000B094C" w:rsidRPr="0099207B">
        <w:rPr>
          <w:rFonts w:cs="Times New Roman"/>
          <w:szCs w:val="24"/>
        </w:rPr>
        <w:t>)</w:t>
      </w:r>
    </w:p>
    <w:p w:rsidR="00E4725F" w:rsidRPr="0099207B" w:rsidRDefault="002C020F" w:rsidP="00F52644">
      <w:pPr>
        <w:widowControl w:val="0"/>
        <w:rPr>
          <w:rFonts w:cs="Times New Roman"/>
          <w:szCs w:val="24"/>
        </w:rPr>
      </w:pPr>
      <w:r>
        <w:rPr>
          <w:rFonts w:cs="Times New Roman"/>
          <w:szCs w:val="24"/>
        </w:rPr>
        <w:tab/>
        <w:t>7</w:t>
      </w:r>
      <w:r w:rsidR="00E4725F" w:rsidRPr="0099207B">
        <w:rPr>
          <w:rFonts w:cs="Times New Roman"/>
          <w:szCs w:val="24"/>
        </w:rPr>
        <w:t xml:space="preserve">. In December 2014, Dr. Cushing became registered as a </w:t>
      </w:r>
      <w:r w:rsidR="00F52644" w:rsidRPr="0099207B">
        <w:rPr>
          <w:rFonts w:cs="Times New Roman"/>
          <w:szCs w:val="24"/>
        </w:rPr>
        <w:t xml:space="preserve">certifying physician under the </w:t>
      </w:r>
      <w:r w:rsidR="009850BB" w:rsidRPr="0099207B">
        <w:rPr>
          <w:rFonts w:cs="Times New Roman"/>
          <w:szCs w:val="24"/>
        </w:rPr>
        <w:t xml:space="preserve">medical </w:t>
      </w:r>
      <w:r w:rsidR="00E4725F" w:rsidRPr="0099207B">
        <w:rPr>
          <w:rFonts w:cs="Times New Roman"/>
          <w:szCs w:val="24"/>
        </w:rPr>
        <w:t xml:space="preserve">marijuana </w:t>
      </w:r>
      <w:r w:rsidR="00F52644" w:rsidRPr="0099207B">
        <w:rPr>
          <w:rFonts w:cs="Times New Roman"/>
          <w:szCs w:val="24"/>
        </w:rPr>
        <w:t>program</w:t>
      </w:r>
      <w:r w:rsidR="00E4725F" w:rsidRPr="0099207B">
        <w:rPr>
          <w:rFonts w:cs="Times New Roman"/>
          <w:szCs w:val="24"/>
        </w:rPr>
        <w:t>. (</w:t>
      </w:r>
      <w:r w:rsidR="000B094C" w:rsidRPr="0099207B">
        <w:rPr>
          <w:rFonts w:cs="Times New Roman"/>
          <w:szCs w:val="24"/>
        </w:rPr>
        <w:t>Ex. 1, Attach.</w:t>
      </w:r>
      <w:r w:rsidR="00E4725F" w:rsidRPr="0099207B">
        <w:rPr>
          <w:rFonts w:cs="Times New Roman"/>
          <w:szCs w:val="24"/>
        </w:rPr>
        <w:t xml:space="preserve"> A, p. 3.)</w:t>
      </w:r>
      <w:r w:rsidR="0029493E" w:rsidRPr="0099207B">
        <w:rPr>
          <w:rFonts w:cs="Times New Roman"/>
          <w:szCs w:val="24"/>
        </w:rPr>
        <w:t xml:space="preserve"> </w:t>
      </w:r>
      <w:r w:rsidR="00420F29" w:rsidRPr="0099207B">
        <w:rPr>
          <w:rFonts w:cs="Times New Roman"/>
          <w:szCs w:val="24"/>
        </w:rPr>
        <w:t>(Certain regulations under the medical marijuana statute did not become effective until July 1, 2014. (Pet. Ex. 1, Attach. A, p. 2, Tab 3.)</w:t>
      </w:r>
      <w:r w:rsidR="0053453D">
        <w:rPr>
          <w:rFonts w:cs="Times New Roman"/>
          <w:szCs w:val="24"/>
        </w:rPr>
        <w:t xml:space="preserve"> Hence, Dr. Cushing began working at CannaMed before becoming registered.</w:t>
      </w:r>
      <w:r w:rsidR="00420F29" w:rsidRPr="0099207B">
        <w:rPr>
          <w:rFonts w:cs="Times New Roman"/>
          <w:szCs w:val="24"/>
        </w:rPr>
        <w:t>)</w:t>
      </w:r>
    </w:p>
    <w:p w:rsidR="0019336C" w:rsidRPr="0099207B" w:rsidRDefault="009850BB" w:rsidP="00790BE1">
      <w:pPr>
        <w:rPr>
          <w:rFonts w:cs="Times New Roman"/>
          <w:szCs w:val="24"/>
          <w:u w:val="single"/>
        </w:rPr>
      </w:pPr>
      <w:r w:rsidRPr="0099207B">
        <w:rPr>
          <w:rFonts w:cs="Times New Roman"/>
          <w:szCs w:val="24"/>
        </w:rPr>
        <w:tab/>
      </w:r>
      <w:r w:rsidR="008F7822" w:rsidRPr="0099207B">
        <w:rPr>
          <w:rFonts w:cs="Times New Roman"/>
          <w:szCs w:val="24"/>
          <w:u w:val="single"/>
        </w:rPr>
        <w:t xml:space="preserve">Dr. Cushing at </w:t>
      </w:r>
      <w:r w:rsidR="0019336C" w:rsidRPr="0099207B">
        <w:rPr>
          <w:rFonts w:cs="Times New Roman"/>
          <w:szCs w:val="24"/>
          <w:u w:val="single"/>
        </w:rPr>
        <w:t>CannaMed</w:t>
      </w:r>
    </w:p>
    <w:p w:rsidR="008F7822" w:rsidRPr="0099207B" w:rsidRDefault="002C020F" w:rsidP="00790BE1">
      <w:pPr>
        <w:rPr>
          <w:rFonts w:cs="Times New Roman"/>
          <w:szCs w:val="24"/>
        </w:rPr>
      </w:pPr>
      <w:r>
        <w:rPr>
          <w:rFonts w:cs="Times New Roman"/>
          <w:szCs w:val="24"/>
        </w:rPr>
        <w:tab/>
        <w:t>8</w:t>
      </w:r>
      <w:r w:rsidR="00CB2F61" w:rsidRPr="0099207B">
        <w:rPr>
          <w:rFonts w:cs="Times New Roman"/>
          <w:szCs w:val="24"/>
        </w:rPr>
        <w:t xml:space="preserve">. </w:t>
      </w:r>
      <w:r w:rsidR="008F7822" w:rsidRPr="0099207B">
        <w:rPr>
          <w:rFonts w:cs="Times New Roman"/>
          <w:szCs w:val="24"/>
        </w:rPr>
        <w:t xml:space="preserve">CannaMed is </w:t>
      </w:r>
      <w:r w:rsidR="00F52644" w:rsidRPr="0099207B">
        <w:rPr>
          <w:rFonts w:cs="Times New Roman"/>
          <w:szCs w:val="24"/>
        </w:rPr>
        <w:t>in Framingham. (Ex. 1, Attach. A, Tab 5, p. 1.)</w:t>
      </w:r>
    </w:p>
    <w:p w:rsidR="00863843" w:rsidRPr="0099207B" w:rsidRDefault="002C020F" w:rsidP="00790BE1">
      <w:pPr>
        <w:rPr>
          <w:rFonts w:cs="Times New Roman"/>
          <w:szCs w:val="24"/>
        </w:rPr>
      </w:pPr>
      <w:r>
        <w:rPr>
          <w:rFonts w:cs="Times New Roman"/>
          <w:szCs w:val="24"/>
        </w:rPr>
        <w:tab/>
        <w:t>9</w:t>
      </w:r>
      <w:r w:rsidR="00863843" w:rsidRPr="0099207B">
        <w:rPr>
          <w:rFonts w:cs="Times New Roman"/>
          <w:szCs w:val="24"/>
        </w:rPr>
        <w:t xml:space="preserve">. </w:t>
      </w:r>
      <w:r w:rsidR="008F7822" w:rsidRPr="0099207B">
        <w:rPr>
          <w:rFonts w:cs="Times New Roman"/>
          <w:szCs w:val="24"/>
        </w:rPr>
        <w:t>Dr. Cushing</w:t>
      </w:r>
      <w:r w:rsidR="003316FE" w:rsidRPr="0099207B">
        <w:rPr>
          <w:rFonts w:cs="Times New Roman"/>
          <w:szCs w:val="24"/>
        </w:rPr>
        <w:t xml:space="preserve"> worked</w:t>
      </w:r>
      <w:r w:rsidR="008F7822" w:rsidRPr="0099207B">
        <w:rPr>
          <w:rFonts w:cs="Times New Roman"/>
          <w:szCs w:val="24"/>
        </w:rPr>
        <w:t xml:space="preserve"> from</w:t>
      </w:r>
      <w:r w:rsidR="003316FE" w:rsidRPr="0099207B">
        <w:rPr>
          <w:rFonts w:cs="Times New Roman"/>
          <w:szCs w:val="24"/>
        </w:rPr>
        <w:t xml:space="preserve"> 9:00</w:t>
      </w:r>
      <w:r w:rsidR="008F7822" w:rsidRPr="0099207B">
        <w:rPr>
          <w:rFonts w:cs="Times New Roman"/>
          <w:szCs w:val="24"/>
        </w:rPr>
        <w:t xml:space="preserve"> a.m.</w:t>
      </w:r>
      <w:r w:rsidR="003316FE" w:rsidRPr="0099207B">
        <w:rPr>
          <w:rFonts w:cs="Times New Roman"/>
          <w:szCs w:val="24"/>
        </w:rPr>
        <w:t xml:space="preserve"> to 4:00 or 5:00 p.m. </w:t>
      </w:r>
      <w:r w:rsidR="00854C91" w:rsidRPr="0099207B">
        <w:rPr>
          <w:rFonts w:cs="Times New Roman"/>
          <w:szCs w:val="24"/>
        </w:rPr>
        <w:t xml:space="preserve">At first, he worked </w:t>
      </w:r>
      <w:r w:rsidR="003316FE" w:rsidRPr="0099207B">
        <w:rPr>
          <w:rFonts w:cs="Times New Roman"/>
          <w:szCs w:val="24"/>
        </w:rPr>
        <w:t>two days a week</w:t>
      </w:r>
      <w:r w:rsidR="00854C91" w:rsidRPr="0099207B">
        <w:rPr>
          <w:rFonts w:cs="Times New Roman"/>
          <w:szCs w:val="24"/>
        </w:rPr>
        <w:t>. Later</w:t>
      </w:r>
      <w:r w:rsidR="003316FE" w:rsidRPr="0099207B">
        <w:rPr>
          <w:rFonts w:cs="Times New Roman"/>
          <w:szCs w:val="24"/>
        </w:rPr>
        <w:t xml:space="preserve">, </w:t>
      </w:r>
      <w:r w:rsidR="00854C91" w:rsidRPr="0099207B">
        <w:rPr>
          <w:rFonts w:cs="Times New Roman"/>
          <w:szCs w:val="24"/>
        </w:rPr>
        <w:t>he worked</w:t>
      </w:r>
      <w:r w:rsidR="003316FE" w:rsidRPr="0099207B">
        <w:rPr>
          <w:rFonts w:cs="Times New Roman"/>
          <w:szCs w:val="24"/>
        </w:rPr>
        <w:t xml:space="preserve"> three days</w:t>
      </w:r>
      <w:r w:rsidR="00854C91" w:rsidRPr="0099207B">
        <w:rPr>
          <w:rFonts w:cs="Times New Roman"/>
          <w:szCs w:val="24"/>
        </w:rPr>
        <w:t xml:space="preserve"> a week</w:t>
      </w:r>
      <w:r w:rsidR="003316FE" w:rsidRPr="0099207B">
        <w:rPr>
          <w:rFonts w:cs="Times New Roman"/>
          <w:szCs w:val="24"/>
        </w:rPr>
        <w:t xml:space="preserve">. (Tr. 78.) </w:t>
      </w:r>
    </w:p>
    <w:p w:rsidR="00854C91" w:rsidRPr="0099207B" w:rsidRDefault="002C020F" w:rsidP="00854C91">
      <w:pPr>
        <w:rPr>
          <w:rFonts w:cs="Times New Roman"/>
          <w:szCs w:val="24"/>
        </w:rPr>
      </w:pPr>
      <w:r>
        <w:rPr>
          <w:rFonts w:cs="Times New Roman"/>
          <w:szCs w:val="24"/>
        </w:rPr>
        <w:tab/>
        <w:t>10</w:t>
      </w:r>
      <w:r w:rsidR="00854C91" w:rsidRPr="0099207B">
        <w:rPr>
          <w:rFonts w:cs="Times New Roman"/>
          <w:szCs w:val="24"/>
        </w:rPr>
        <w:t>. Dr. Cushing saw 10 to 12 patients per day on a slow day. O</w:t>
      </w:r>
      <w:r w:rsidR="00FB12D3" w:rsidRPr="0099207B">
        <w:rPr>
          <w:rFonts w:cs="Times New Roman"/>
          <w:szCs w:val="24"/>
        </w:rPr>
        <w:t>n o</w:t>
      </w:r>
      <w:r w:rsidR="00854C91" w:rsidRPr="0099207B">
        <w:rPr>
          <w:rFonts w:cs="Times New Roman"/>
          <w:szCs w:val="24"/>
        </w:rPr>
        <w:t xml:space="preserve">ther days, </w:t>
      </w:r>
      <w:r w:rsidR="00FB12D3" w:rsidRPr="0099207B">
        <w:rPr>
          <w:rFonts w:cs="Times New Roman"/>
          <w:szCs w:val="24"/>
        </w:rPr>
        <w:t xml:space="preserve">he </w:t>
      </w:r>
      <w:r w:rsidR="00854C91" w:rsidRPr="0099207B">
        <w:rPr>
          <w:rFonts w:cs="Times New Roman"/>
          <w:szCs w:val="24"/>
        </w:rPr>
        <w:t>saw the maximum of 30</w:t>
      </w:r>
      <w:r w:rsidR="00FB12D3" w:rsidRPr="0099207B">
        <w:rPr>
          <w:rFonts w:cs="Times New Roman"/>
          <w:szCs w:val="24"/>
        </w:rPr>
        <w:t xml:space="preserve"> patients</w:t>
      </w:r>
      <w:r w:rsidR="00854C91" w:rsidRPr="0099207B">
        <w:rPr>
          <w:rFonts w:cs="Times New Roman"/>
          <w:szCs w:val="24"/>
        </w:rPr>
        <w:t xml:space="preserve">. (Tr. 78.) </w:t>
      </w:r>
    </w:p>
    <w:p w:rsidR="0052454F" w:rsidRPr="0099207B" w:rsidRDefault="002C020F" w:rsidP="0052454F">
      <w:pPr>
        <w:rPr>
          <w:rFonts w:cs="Times New Roman"/>
          <w:szCs w:val="24"/>
        </w:rPr>
      </w:pPr>
      <w:r>
        <w:rPr>
          <w:rFonts w:cs="Times New Roman"/>
          <w:szCs w:val="24"/>
        </w:rPr>
        <w:tab/>
        <w:t>11</w:t>
      </w:r>
      <w:r w:rsidR="0052454F" w:rsidRPr="0099207B">
        <w:rPr>
          <w:rFonts w:cs="Times New Roman"/>
          <w:szCs w:val="24"/>
        </w:rPr>
        <w:t>. Doctor Cushing spent about 20 minutes with each new patient. He spent about seven to eight minutes with each returning patient. (Tr. 130-31.)</w:t>
      </w:r>
    </w:p>
    <w:p w:rsidR="005709C7" w:rsidRPr="0099207B" w:rsidRDefault="00FB12D3" w:rsidP="00420F29">
      <w:pPr>
        <w:widowControl w:val="0"/>
        <w:rPr>
          <w:rFonts w:cs="Times New Roman"/>
          <w:szCs w:val="24"/>
        </w:rPr>
      </w:pPr>
      <w:r w:rsidRPr="0099207B">
        <w:rPr>
          <w:rFonts w:cs="Times New Roman"/>
          <w:szCs w:val="24"/>
        </w:rPr>
        <w:tab/>
      </w:r>
      <w:r w:rsidR="002C020F">
        <w:rPr>
          <w:rFonts w:cs="Times New Roman"/>
          <w:szCs w:val="24"/>
        </w:rPr>
        <w:t>12</w:t>
      </w:r>
      <w:r w:rsidR="005709C7" w:rsidRPr="0099207B">
        <w:rPr>
          <w:rFonts w:cs="Times New Roman"/>
          <w:szCs w:val="24"/>
        </w:rPr>
        <w:t xml:space="preserve">. </w:t>
      </w:r>
      <w:r w:rsidRPr="0099207B">
        <w:rPr>
          <w:rFonts w:cs="Times New Roman"/>
          <w:szCs w:val="24"/>
        </w:rPr>
        <w:t xml:space="preserve">CannaMed paid Dr. Cushing </w:t>
      </w:r>
      <w:r w:rsidR="0052454F" w:rsidRPr="0099207B">
        <w:rPr>
          <w:rFonts w:cs="Times New Roman"/>
          <w:szCs w:val="24"/>
        </w:rPr>
        <w:t>$</w:t>
      </w:r>
      <w:r w:rsidR="005709C7" w:rsidRPr="0099207B">
        <w:rPr>
          <w:rFonts w:cs="Times New Roman"/>
          <w:szCs w:val="24"/>
        </w:rPr>
        <w:t>80 per hour</w:t>
      </w:r>
      <w:r w:rsidR="0052454F" w:rsidRPr="0099207B">
        <w:rPr>
          <w:rFonts w:cs="Times New Roman"/>
          <w:szCs w:val="24"/>
        </w:rPr>
        <w:t xml:space="preserve">. He was </w:t>
      </w:r>
      <w:r w:rsidR="005709C7" w:rsidRPr="0099207B">
        <w:rPr>
          <w:rFonts w:cs="Times New Roman"/>
          <w:szCs w:val="24"/>
        </w:rPr>
        <w:t xml:space="preserve">not </w:t>
      </w:r>
      <w:r w:rsidR="0052454F" w:rsidRPr="0099207B">
        <w:rPr>
          <w:rFonts w:cs="Times New Roman"/>
          <w:szCs w:val="24"/>
        </w:rPr>
        <w:t xml:space="preserve">compensated </w:t>
      </w:r>
      <w:r w:rsidR="005709C7" w:rsidRPr="0099207B">
        <w:rPr>
          <w:rFonts w:cs="Times New Roman"/>
          <w:szCs w:val="24"/>
        </w:rPr>
        <w:t>per patient</w:t>
      </w:r>
      <w:r w:rsidR="008B196A" w:rsidRPr="0099207B">
        <w:rPr>
          <w:rFonts w:cs="Times New Roman"/>
          <w:szCs w:val="24"/>
        </w:rPr>
        <w:t>. (Tr. 86.)</w:t>
      </w:r>
    </w:p>
    <w:p w:rsidR="0052454F" w:rsidRPr="0099207B" w:rsidRDefault="002C020F" w:rsidP="00420F29">
      <w:pPr>
        <w:widowControl w:val="0"/>
        <w:ind w:firstLine="720"/>
        <w:rPr>
          <w:rFonts w:cs="Times New Roman"/>
          <w:szCs w:val="24"/>
        </w:rPr>
      </w:pPr>
      <w:r>
        <w:rPr>
          <w:rFonts w:cs="Times New Roman"/>
          <w:szCs w:val="24"/>
        </w:rPr>
        <w:lastRenderedPageBreak/>
        <w:t>13</w:t>
      </w:r>
      <w:r w:rsidR="0052454F" w:rsidRPr="0099207B">
        <w:rPr>
          <w:rFonts w:cs="Times New Roman"/>
          <w:szCs w:val="24"/>
        </w:rPr>
        <w:t xml:space="preserve">. Patients </w:t>
      </w:r>
      <w:r w:rsidR="00420F29" w:rsidRPr="0099207B">
        <w:rPr>
          <w:rFonts w:cs="Times New Roman"/>
          <w:szCs w:val="24"/>
        </w:rPr>
        <w:t xml:space="preserve">came to CannaMed </w:t>
      </w:r>
      <w:r w:rsidR="009B1ED9" w:rsidRPr="0099207B">
        <w:rPr>
          <w:rFonts w:cs="Times New Roman"/>
          <w:szCs w:val="24"/>
        </w:rPr>
        <w:t xml:space="preserve">by </w:t>
      </w:r>
      <w:r w:rsidR="0052454F" w:rsidRPr="0099207B">
        <w:rPr>
          <w:rFonts w:cs="Times New Roman"/>
          <w:szCs w:val="24"/>
        </w:rPr>
        <w:t>word of mouth</w:t>
      </w:r>
      <w:r w:rsidR="009B1ED9" w:rsidRPr="0099207B">
        <w:rPr>
          <w:rFonts w:cs="Times New Roman"/>
          <w:szCs w:val="24"/>
        </w:rPr>
        <w:t>. Some patients were</w:t>
      </w:r>
      <w:r w:rsidR="0052454F" w:rsidRPr="0099207B">
        <w:rPr>
          <w:rFonts w:cs="Times New Roman"/>
          <w:szCs w:val="24"/>
        </w:rPr>
        <w:t xml:space="preserve"> referred by doctors,</w:t>
      </w:r>
      <w:r w:rsidR="009B1ED9" w:rsidRPr="0099207B">
        <w:rPr>
          <w:rFonts w:cs="Times New Roman"/>
          <w:szCs w:val="24"/>
        </w:rPr>
        <w:t xml:space="preserve"> such as at the</w:t>
      </w:r>
      <w:r w:rsidR="0052454F" w:rsidRPr="0099207B">
        <w:rPr>
          <w:rFonts w:cs="Times New Roman"/>
          <w:szCs w:val="24"/>
        </w:rPr>
        <w:t xml:space="preserve"> Lahey</w:t>
      </w:r>
      <w:r w:rsidR="009B1ED9" w:rsidRPr="0099207B">
        <w:rPr>
          <w:rFonts w:cs="Times New Roman"/>
          <w:szCs w:val="24"/>
        </w:rPr>
        <w:t xml:space="preserve"> Clinic and Massachusetts General Hospital, institutions whose doctors do not issue medical marijuana certificates. </w:t>
      </w:r>
      <w:r w:rsidR="0052454F" w:rsidRPr="0099207B">
        <w:rPr>
          <w:rFonts w:cs="Times New Roman"/>
          <w:szCs w:val="24"/>
        </w:rPr>
        <w:t>(Tr. 76-77.)</w:t>
      </w:r>
    </w:p>
    <w:p w:rsidR="003D2D4C" w:rsidRPr="0099207B" w:rsidRDefault="003D2D4C" w:rsidP="00790BE1">
      <w:pPr>
        <w:rPr>
          <w:rFonts w:cs="Times New Roman"/>
          <w:szCs w:val="24"/>
        </w:rPr>
      </w:pPr>
      <w:r w:rsidRPr="0099207B">
        <w:rPr>
          <w:rFonts w:cs="Times New Roman"/>
          <w:szCs w:val="24"/>
        </w:rPr>
        <w:tab/>
      </w:r>
      <w:r w:rsidR="002C020F">
        <w:rPr>
          <w:rFonts w:cs="Times New Roman"/>
          <w:szCs w:val="24"/>
        </w:rPr>
        <w:t>14</w:t>
      </w:r>
      <w:r w:rsidRPr="0099207B">
        <w:rPr>
          <w:rFonts w:cs="Times New Roman"/>
          <w:szCs w:val="24"/>
        </w:rPr>
        <w:t xml:space="preserve">. Patients paid $250 in cash </w:t>
      </w:r>
      <w:r w:rsidR="00305991" w:rsidRPr="0099207B">
        <w:rPr>
          <w:rFonts w:cs="Times New Roman"/>
          <w:szCs w:val="24"/>
        </w:rPr>
        <w:t xml:space="preserve">when they walked into CannaMed. The owner </w:t>
      </w:r>
      <w:r w:rsidR="0052454F" w:rsidRPr="0099207B">
        <w:rPr>
          <w:rFonts w:cs="Times New Roman"/>
          <w:szCs w:val="24"/>
        </w:rPr>
        <w:t>reduce</w:t>
      </w:r>
      <w:r w:rsidR="00305991" w:rsidRPr="0099207B">
        <w:rPr>
          <w:rFonts w:cs="Times New Roman"/>
          <w:szCs w:val="24"/>
        </w:rPr>
        <w:t>d the fee to $150 for hardship cases</w:t>
      </w:r>
      <w:r w:rsidRPr="0099207B">
        <w:rPr>
          <w:rFonts w:cs="Times New Roman"/>
          <w:szCs w:val="24"/>
        </w:rPr>
        <w:t>. (Tr. 91.)</w:t>
      </w:r>
    </w:p>
    <w:p w:rsidR="005709C7" w:rsidRPr="0099207B" w:rsidRDefault="005709C7" w:rsidP="00790BE1">
      <w:pPr>
        <w:rPr>
          <w:rFonts w:cs="Times New Roman"/>
          <w:szCs w:val="24"/>
        </w:rPr>
      </w:pPr>
      <w:r w:rsidRPr="0099207B">
        <w:rPr>
          <w:rFonts w:cs="Times New Roman"/>
          <w:szCs w:val="24"/>
        </w:rPr>
        <w:tab/>
      </w:r>
      <w:r w:rsidR="002C020F">
        <w:rPr>
          <w:rFonts w:cs="Times New Roman"/>
          <w:szCs w:val="24"/>
        </w:rPr>
        <w:t>15</w:t>
      </w:r>
      <w:r w:rsidRPr="0099207B">
        <w:rPr>
          <w:rFonts w:cs="Times New Roman"/>
          <w:szCs w:val="24"/>
        </w:rPr>
        <w:t xml:space="preserve">. </w:t>
      </w:r>
      <w:r w:rsidR="00685886" w:rsidRPr="0099207B">
        <w:rPr>
          <w:rFonts w:cs="Times New Roman"/>
          <w:szCs w:val="24"/>
        </w:rPr>
        <w:t>A person at CannaMed</w:t>
      </w:r>
      <w:r w:rsidR="00010204" w:rsidRPr="0099207B">
        <w:rPr>
          <w:rFonts w:cs="Times New Roman"/>
          <w:szCs w:val="24"/>
        </w:rPr>
        <w:t>’</w:t>
      </w:r>
      <w:r w:rsidR="00685886" w:rsidRPr="0099207B">
        <w:rPr>
          <w:rFonts w:cs="Times New Roman"/>
          <w:szCs w:val="24"/>
        </w:rPr>
        <w:t>s f</w:t>
      </w:r>
      <w:r w:rsidRPr="0099207B">
        <w:rPr>
          <w:rFonts w:cs="Times New Roman"/>
          <w:szCs w:val="24"/>
        </w:rPr>
        <w:t>ront desk</w:t>
      </w:r>
      <w:r w:rsidR="00685886" w:rsidRPr="0099207B">
        <w:rPr>
          <w:rFonts w:cs="Times New Roman"/>
          <w:szCs w:val="24"/>
        </w:rPr>
        <w:t xml:space="preserve"> </w:t>
      </w:r>
      <w:r w:rsidRPr="0099207B">
        <w:rPr>
          <w:rFonts w:cs="Times New Roman"/>
          <w:szCs w:val="24"/>
        </w:rPr>
        <w:t xml:space="preserve">screened </w:t>
      </w:r>
      <w:r w:rsidR="00685886" w:rsidRPr="0099207B">
        <w:rPr>
          <w:rFonts w:cs="Times New Roman"/>
          <w:szCs w:val="24"/>
        </w:rPr>
        <w:t xml:space="preserve">would-be </w:t>
      </w:r>
      <w:r w:rsidRPr="0099207B">
        <w:rPr>
          <w:rFonts w:cs="Times New Roman"/>
          <w:szCs w:val="24"/>
        </w:rPr>
        <w:t>patients and turned some of them away</w:t>
      </w:r>
      <w:r w:rsidR="00685886" w:rsidRPr="0099207B">
        <w:rPr>
          <w:rFonts w:cs="Times New Roman"/>
          <w:szCs w:val="24"/>
        </w:rPr>
        <w:t xml:space="preserve"> as not eligible for medical marijuana under the medical marijuana law</w:t>
      </w:r>
      <w:r w:rsidRPr="0099207B">
        <w:rPr>
          <w:rFonts w:cs="Times New Roman"/>
          <w:szCs w:val="24"/>
        </w:rPr>
        <w:t>. (Tr. 85.)</w:t>
      </w:r>
    </w:p>
    <w:p w:rsidR="00FD76FD" w:rsidRPr="0099207B" w:rsidRDefault="00F234BD" w:rsidP="00193A4F">
      <w:pPr>
        <w:widowControl w:val="0"/>
        <w:rPr>
          <w:rFonts w:cs="Times New Roman"/>
          <w:szCs w:val="24"/>
        </w:rPr>
      </w:pPr>
      <w:r w:rsidRPr="0099207B">
        <w:rPr>
          <w:rFonts w:cs="Times New Roman"/>
          <w:szCs w:val="24"/>
        </w:rPr>
        <w:tab/>
      </w:r>
      <w:r w:rsidR="002C020F">
        <w:rPr>
          <w:rFonts w:cs="Times New Roman"/>
          <w:szCs w:val="24"/>
        </w:rPr>
        <w:t>16</w:t>
      </w:r>
      <w:r w:rsidRPr="0099207B">
        <w:rPr>
          <w:rFonts w:cs="Times New Roman"/>
          <w:szCs w:val="24"/>
        </w:rPr>
        <w:t xml:space="preserve">. </w:t>
      </w:r>
      <w:r w:rsidR="00FD76FD" w:rsidRPr="0099207B">
        <w:rPr>
          <w:rFonts w:cs="Times New Roman"/>
          <w:szCs w:val="24"/>
        </w:rPr>
        <w:t>Ninety percent of p</w:t>
      </w:r>
      <w:r w:rsidRPr="0099207B">
        <w:rPr>
          <w:rFonts w:cs="Times New Roman"/>
          <w:szCs w:val="24"/>
        </w:rPr>
        <w:t>atients</w:t>
      </w:r>
      <w:r w:rsidR="00FD76FD" w:rsidRPr="0099207B">
        <w:rPr>
          <w:rFonts w:cs="Times New Roman"/>
          <w:szCs w:val="24"/>
        </w:rPr>
        <w:t xml:space="preserve"> </w:t>
      </w:r>
      <w:r w:rsidR="00711D2D">
        <w:rPr>
          <w:rFonts w:cs="Times New Roman"/>
          <w:szCs w:val="24"/>
        </w:rPr>
        <w:t xml:space="preserve">whom </w:t>
      </w:r>
      <w:r w:rsidR="00FD76FD" w:rsidRPr="0099207B">
        <w:rPr>
          <w:rFonts w:cs="Times New Roman"/>
          <w:szCs w:val="24"/>
        </w:rPr>
        <w:t>Dr. Cushing saw had only a letter from a referring doctor. Ten percent of patients brought in medical files.</w:t>
      </w:r>
      <w:r w:rsidR="00193A4F" w:rsidRPr="0099207B">
        <w:rPr>
          <w:rFonts w:cs="Times New Roman"/>
          <w:szCs w:val="24"/>
        </w:rPr>
        <w:t xml:space="preserve"> (Tr. 80-82.)</w:t>
      </w:r>
    </w:p>
    <w:p w:rsidR="0052454F" w:rsidRPr="0099207B" w:rsidRDefault="002C020F" w:rsidP="00466676">
      <w:pPr>
        <w:widowControl w:val="0"/>
        <w:rPr>
          <w:rFonts w:cs="Times New Roman"/>
          <w:szCs w:val="24"/>
        </w:rPr>
      </w:pPr>
      <w:r>
        <w:rPr>
          <w:rFonts w:cs="Times New Roman"/>
          <w:szCs w:val="24"/>
        </w:rPr>
        <w:tab/>
        <w:t>17</w:t>
      </w:r>
      <w:r w:rsidR="00193A4F" w:rsidRPr="0099207B">
        <w:rPr>
          <w:rFonts w:cs="Times New Roman"/>
          <w:szCs w:val="24"/>
        </w:rPr>
        <w:t xml:space="preserve">. Dr. Cushing questioned patients to </w:t>
      </w:r>
      <w:r w:rsidR="00F324BF" w:rsidRPr="0099207B">
        <w:rPr>
          <w:rFonts w:cs="Times New Roman"/>
          <w:szCs w:val="24"/>
        </w:rPr>
        <w:t xml:space="preserve">obtain their medical histories, </w:t>
      </w:r>
      <w:r w:rsidR="00B9651B" w:rsidRPr="0099207B">
        <w:rPr>
          <w:rFonts w:cs="Times New Roman"/>
          <w:szCs w:val="24"/>
        </w:rPr>
        <w:t xml:space="preserve">reviewed </w:t>
      </w:r>
      <w:r w:rsidR="00F324BF" w:rsidRPr="0099207B">
        <w:rPr>
          <w:rFonts w:cs="Times New Roman"/>
          <w:szCs w:val="24"/>
        </w:rPr>
        <w:t xml:space="preserve">the </w:t>
      </w:r>
      <w:r w:rsidR="00B9651B" w:rsidRPr="0099207B">
        <w:rPr>
          <w:rFonts w:cs="Times New Roman"/>
          <w:szCs w:val="24"/>
        </w:rPr>
        <w:t>medical marijuana law with th</w:t>
      </w:r>
      <w:r w:rsidR="00416FF0" w:rsidRPr="0099207B">
        <w:rPr>
          <w:rFonts w:cs="Times New Roman"/>
          <w:szCs w:val="24"/>
        </w:rPr>
        <w:t>em, reviewed</w:t>
      </w:r>
      <w:r w:rsidR="00F324BF" w:rsidRPr="0099207B">
        <w:rPr>
          <w:rFonts w:cs="Times New Roman"/>
          <w:szCs w:val="24"/>
        </w:rPr>
        <w:t xml:space="preserve"> the</w:t>
      </w:r>
      <w:r w:rsidR="00416FF0" w:rsidRPr="0099207B">
        <w:rPr>
          <w:rFonts w:cs="Times New Roman"/>
          <w:szCs w:val="24"/>
        </w:rPr>
        <w:t xml:space="preserve"> risks and benefits</w:t>
      </w:r>
      <w:r w:rsidR="00F324BF" w:rsidRPr="0099207B">
        <w:rPr>
          <w:rFonts w:cs="Times New Roman"/>
          <w:szCs w:val="24"/>
        </w:rPr>
        <w:t xml:space="preserve"> of medical marijuana</w:t>
      </w:r>
      <w:r w:rsidR="00416FF0" w:rsidRPr="0099207B">
        <w:rPr>
          <w:rFonts w:cs="Times New Roman"/>
          <w:szCs w:val="24"/>
        </w:rPr>
        <w:t xml:space="preserve">, and decided whether they qualified. </w:t>
      </w:r>
      <w:r w:rsidR="00466676" w:rsidRPr="0099207B">
        <w:rPr>
          <w:rFonts w:cs="Times New Roman"/>
          <w:szCs w:val="24"/>
        </w:rPr>
        <w:t xml:space="preserve">He did not physically examine them. (Tr. 76, 79, 80-82.) </w:t>
      </w:r>
    </w:p>
    <w:p w:rsidR="00466676" w:rsidRPr="0099207B" w:rsidRDefault="002C020F" w:rsidP="0052454F">
      <w:pPr>
        <w:widowControl w:val="0"/>
        <w:ind w:firstLine="720"/>
        <w:rPr>
          <w:rFonts w:cs="Times New Roman"/>
          <w:szCs w:val="24"/>
        </w:rPr>
      </w:pPr>
      <w:r>
        <w:rPr>
          <w:rFonts w:cs="Times New Roman"/>
          <w:szCs w:val="24"/>
        </w:rPr>
        <w:t>18</w:t>
      </w:r>
      <w:r w:rsidR="0052454F" w:rsidRPr="0099207B">
        <w:rPr>
          <w:rFonts w:cs="Times New Roman"/>
          <w:szCs w:val="24"/>
        </w:rPr>
        <w:t xml:space="preserve">. Dr. Cushing </w:t>
      </w:r>
      <w:r w:rsidR="00466676" w:rsidRPr="0099207B">
        <w:rPr>
          <w:rFonts w:cs="Times New Roman"/>
          <w:szCs w:val="24"/>
        </w:rPr>
        <w:t xml:space="preserve">did not talk to </w:t>
      </w:r>
      <w:r w:rsidR="0052454F" w:rsidRPr="0099207B">
        <w:rPr>
          <w:rFonts w:cs="Times New Roman"/>
          <w:szCs w:val="24"/>
        </w:rPr>
        <w:t xml:space="preserve">most </w:t>
      </w:r>
      <w:r w:rsidR="00466676" w:rsidRPr="0099207B">
        <w:rPr>
          <w:rFonts w:cs="Times New Roman"/>
          <w:szCs w:val="24"/>
        </w:rPr>
        <w:t>patient</w:t>
      </w:r>
      <w:r w:rsidR="00010204" w:rsidRPr="0099207B">
        <w:rPr>
          <w:rFonts w:cs="Times New Roman"/>
          <w:szCs w:val="24"/>
        </w:rPr>
        <w:t>’</w:t>
      </w:r>
      <w:r w:rsidR="00466676" w:rsidRPr="0099207B">
        <w:rPr>
          <w:rFonts w:cs="Times New Roman"/>
          <w:szCs w:val="24"/>
        </w:rPr>
        <w:t>s other doctors. (Tr. 96-97.)</w:t>
      </w:r>
    </w:p>
    <w:p w:rsidR="00A2784A" w:rsidRPr="0099207B" w:rsidRDefault="002C020F" w:rsidP="0052454F">
      <w:pPr>
        <w:widowControl w:val="0"/>
        <w:ind w:firstLine="720"/>
        <w:rPr>
          <w:rFonts w:cs="Times New Roman"/>
          <w:szCs w:val="24"/>
        </w:rPr>
      </w:pPr>
      <w:r>
        <w:rPr>
          <w:rFonts w:cs="Times New Roman"/>
          <w:szCs w:val="24"/>
        </w:rPr>
        <w:t>19</w:t>
      </w:r>
      <w:r w:rsidR="00A2784A" w:rsidRPr="0099207B">
        <w:rPr>
          <w:rFonts w:cs="Times New Roman"/>
          <w:szCs w:val="24"/>
        </w:rPr>
        <w:t>. Dr. Cushing decided against issuing a medical marijuana certificate to possibly 15% of the patients he saw. (Tr. 88-89.)</w:t>
      </w:r>
    </w:p>
    <w:p w:rsidR="00225F3E" w:rsidRPr="0099207B" w:rsidRDefault="00142729" w:rsidP="0019336C">
      <w:pPr>
        <w:rPr>
          <w:rFonts w:cs="Times New Roman"/>
          <w:szCs w:val="24"/>
        </w:rPr>
      </w:pPr>
      <w:r w:rsidRPr="0099207B">
        <w:rPr>
          <w:rFonts w:cs="Times New Roman"/>
          <w:szCs w:val="24"/>
        </w:rPr>
        <w:tab/>
      </w:r>
      <w:r w:rsidR="002C020F">
        <w:rPr>
          <w:rFonts w:cs="Times New Roman"/>
          <w:szCs w:val="24"/>
        </w:rPr>
        <w:t>20</w:t>
      </w:r>
      <w:r w:rsidRPr="0099207B">
        <w:rPr>
          <w:rFonts w:cs="Times New Roman"/>
          <w:szCs w:val="24"/>
        </w:rPr>
        <w:t xml:space="preserve">. </w:t>
      </w:r>
      <w:r w:rsidR="00225F3E" w:rsidRPr="0099207B">
        <w:rPr>
          <w:rFonts w:cs="Times New Roman"/>
          <w:szCs w:val="24"/>
        </w:rPr>
        <w:t xml:space="preserve">If Dr. Cushing decided that patients were not qualified for a medical marijuana certificate, they got </w:t>
      </w:r>
      <w:r w:rsidR="00A2784A" w:rsidRPr="0099207B">
        <w:rPr>
          <w:rFonts w:cs="Times New Roman"/>
          <w:szCs w:val="24"/>
        </w:rPr>
        <w:t xml:space="preserve">their </w:t>
      </w:r>
      <w:r w:rsidR="00225F3E" w:rsidRPr="0099207B">
        <w:rPr>
          <w:rFonts w:cs="Times New Roman"/>
          <w:szCs w:val="24"/>
        </w:rPr>
        <w:t xml:space="preserve">money back from CannaMed. </w:t>
      </w:r>
      <w:r w:rsidRPr="0099207B">
        <w:rPr>
          <w:rFonts w:cs="Times New Roman"/>
          <w:szCs w:val="24"/>
        </w:rPr>
        <w:t>(Tr. 76</w:t>
      </w:r>
      <w:r w:rsidR="00225F3E" w:rsidRPr="0099207B">
        <w:rPr>
          <w:rFonts w:cs="Times New Roman"/>
          <w:szCs w:val="24"/>
        </w:rPr>
        <w:t>.)</w:t>
      </w:r>
    </w:p>
    <w:p w:rsidR="0019336C" w:rsidRPr="0099207B" w:rsidRDefault="0019336C" w:rsidP="00790BE1">
      <w:pPr>
        <w:rPr>
          <w:rFonts w:cs="Times New Roman"/>
          <w:szCs w:val="24"/>
          <w:u w:val="single"/>
        </w:rPr>
      </w:pPr>
      <w:r w:rsidRPr="0099207B">
        <w:rPr>
          <w:rFonts w:cs="Times New Roman"/>
          <w:szCs w:val="24"/>
        </w:rPr>
        <w:tab/>
      </w:r>
      <w:r w:rsidRPr="0099207B">
        <w:rPr>
          <w:rFonts w:cs="Times New Roman"/>
          <w:szCs w:val="24"/>
          <w:u w:val="single"/>
        </w:rPr>
        <w:t>Patient A</w:t>
      </w:r>
      <w:r w:rsidR="00010204" w:rsidRPr="0099207B">
        <w:rPr>
          <w:rFonts w:cs="Times New Roman"/>
          <w:szCs w:val="24"/>
          <w:u w:val="single"/>
        </w:rPr>
        <w:t>’</w:t>
      </w:r>
      <w:r w:rsidR="00517768" w:rsidRPr="0099207B">
        <w:rPr>
          <w:rFonts w:cs="Times New Roman"/>
          <w:szCs w:val="24"/>
          <w:u w:val="single"/>
        </w:rPr>
        <w:t>s medical history before CannaMed</w:t>
      </w:r>
    </w:p>
    <w:p w:rsidR="00154457" w:rsidRDefault="00154457" w:rsidP="00154457">
      <w:pPr>
        <w:rPr>
          <w:rFonts w:cs="Times New Roman"/>
          <w:szCs w:val="24"/>
        </w:rPr>
      </w:pPr>
      <w:r w:rsidRPr="0099207B">
        <w:rPr>
          <w:rFonts w:cs="Times New Roman"/>
          <w:szCs w:val="24"/>
        </w:rPr>
        <w:tab/>
      </w:r>
      <w:r w:rsidR="002C020F">
        <w:rPr>
          <w:rFonts w:cs="Times New Roman"/>
          <w:szCs w:val="24"/>
        </w:rPr>
        <w:t>21</w:t>
      </w:r>
      <w:r w:rsidRPr="0099207B">
        <w:rPr>
          <w:rFonts w:cs="Times New Roman"/>
          <w:szCs w:val="24"/>
        </w:rPr>
        <w:t>. Dr. Cushing had 25 pages of Patient A</w:t>
      </w:r>
      <w:r w:rsidR="00010204" w:rsidRPr="0099207B">
        <w:rPr>
          <w:rFonts w:cs="Times New Roman"/>
          <w:szCs w:val="24"/>
        </w:rPr>
        <w:t>’</w:t>
      </w:r>
      <w:r w:rsidRPr="0099207B">
        <w:rPr>
          <w:rFonts w:cs="Times New Roman"/>
          <w:szCs w:val="24"/>
        </w:rPr>
        <w:t xml:space="preserve">s medical records. (Resp. Ex. 1, Attach A, Tab 5, pp. 17-40, Tab 6.) </w:t>
      </w:r>
      <w:r w:rsidR="00055662" w:rsidRPr="0099207B">
        <w:rPr>
          <w:rFonts w:cs="Times New Roman"/>
          <w:szCs w:val="24"/>
        </w:rPr>
        <w:t>They are described below.</w:t>
      </w:r>
    </w:p>
    <w:p w:rsidR="000862EA" w:rsidRPr="0099207B" w:rsidRDefault="000862EA" w:rsidP="00420F29">
      <w:pPr>
        <w:widowControl w:val="0"/>
        <w:rPr>
          <w:rFonts w:cs="Times New Roman"/>
          <w:szCs w:val="24"/>
        </w:rPr>
      </w:pPr>
      <w:r w:rsidRPr="0099207B">
        <w:rPr>
          <w:rFonts w:cs="Times New Roman"/>
          <w:szCs w:val="24"/>
        </w:rPr>
        <w:tab/>
      </w:r>
      <w:r w:rsidR="002C020F">
        <w:rPr>
          <w:rFonts w:cs="Times New Roman"/>
          <w:szCs w:val="24"/>
        </w:rPr>
        <w:t>22</w:t>
      </w:r>
      <w:r w:rsidRPr="0099207B">
        <w:rPr>
          <w:rFonts w:cs="Times New Roman"/>
          <w:szCs w:val="24"/>
        </w:rPr>
        <w:t xml:space="preserve">. On </w:t>
      </w:r>
      <w:r w:rsidR="00636333" w:rsidRPr="0099207B">
        <w:rPr>
          <w:rFonts w:cs="Times New Roman"/>
          <w:szCs w:val="24"/>
        </w:rPr>
        <w:t>April 22</w:t>
      </w:r>
      <w:r w:rsidRPr="0099207B">
        <w:rPr>
          <w:rFonts w:cs="Times New Roman"/>
          <w:szCs w:val="24"/>
        </w:rPr>
        <w:t xml:space="preserve">, 2010, Patient A conferred with Susanne Duszlak, a nurse practitioner. Patient A reported that she had hurt her back at work, </w:t>
      </w:r>
      <w:r w:rsidR="000B094C" w:rsidRPr="0099207B">
        <w:rPr>
          <w:rFonts w:cs="Times New Roman"/>
          <w:szCs w:val="24"/>
        </w:rPr>
        <w:t>and</w:t>
      </w:r>
      <w:r w:rsidRPr="0099207B">
        <w:rPr>
          <w:rFonts w:cs="Times New Roman"/>
          <w:szCs w:val="24"/>
        </w:rPr>
        <w:t xml:space="preserve"> that Tylenol and heat had not helped. Ms. Duszlak prescribed her 10 mg. of Flexeril to take at bedtime and 800 mg. of ibuprofen every </w:t>
      </w:r>
      <w:r w:rsidRPr="0099207B">
        <w:rPr>
          <w:rFonts w:cs="Times New Roman"/>
          <w:szCs w:val="24"/>
        </w:rPr>
        <w:lastRenderedPageBreak/>
        <w:t>eight hours. She gave Patient A a note to limit her lifting at work: not to exceed 10 pounds for two weeks. (</w:t>
      </w:r>
      <w:r w:rsidR="004F1AFF" w:rsidRPr="0099207B">
        <w:rPr>
          <w:rFonts w:cs="Times New Roman"/>
          <w:szCs w:val="24"/>
        </w:rPr>
        <w:t>Resp. Ex.</w:t>
      </w:r>
      <w:r w:rsidRPr="0099207B">
        <w:rPr>
          <w:rFonts w:cs="Times New Roman"/>
          <w:szCs w:val="24"/>
        </w:rPr>
        <w:t xml:space="preserve"> 1, Attach. A, Tab 5, p. 40.)</w:t>
      </w:r>
    </w:p>
    <w:p w:rsidR="000862EA" w:rsidRPr="0099207B" w:rsidRDefault="000862EA" w:rsidP="00DA08CC">
      <w:pPr>
        <w:widowControl w:val="0"/>
        <w:rPr>
          <w:rFonts w:cs="Times New Roman"/>
          <w:szCs w:val="24"/>
        </w:rPr>
      </w:pPr>
      <w:r w:rsidRPr="0099207B">
        <w:rPr>
          <w:rFonts w:cs="Times New Roman"/>
          <w:szCs w:val="24"/>
        </w:rPr>
        <w:tab/>
      </w:r>
      <w:r w:rsidR="002C020F">
        <w:rPr>
          <w:rFonts w:cs="Times New Roman"/>
          <w:szCs w:val="24"/>
        </w:rPr>
        <w:t>23</w:t>
      </w:r>
      <w:r w:rsidRPr="0099207B">
        <w:rPr>
          <w:rFonts w:cs="Times New Roman"/>
          <w:szCs w:val="24"/>
        </w:rPr>
        <w:t>. On</w:t>
      </w:r>
      <w:r w:rsidR="0068435D" w:rsidRPr="0099207B">
        <w:rPr>
          <w:rFonts w:cs="Times New Roman"/>
          <w:szCs w:val="24"/>
        </w:rPr>
        <w:t xml:space="preserve"> </w:t>
      </w:r>
      <w:r w:rsidR="00636333" w:rsidRPr="0099207B">
        <w:rPr>
          <w:rFonts w:cs="Times New Roman"/>
          <w:szCs w:val="24"/>
        </w:rPr>
        <w:t>May 1</w:t>
      </w:r>
      <w:r w:rsidRPr="0099207B">
        <w:rPr>
          <w:rFonts w:cs="Times New Roman"/>
          <w:szCs w:val="24"/>
        </w:rPr>
        <w:t>, 2011, Patient A conferred with Ms. Duszlak. Patient A reported continuing problems with back pain. She reported having been in the emergency room on the previous day; there, she was given diazepam/Valium, Percocet, and 800 mg. ibuprofen tablets. She reported that none of those medications seemed to help her pain. She had not been taking the diazepam and Percocet because it had made her too drowsy. Ms. Duszlak</w:t>
      </w:r>
      <w:r w:rsidR="00BF67B5" w:rsidRPr="0099207B">
        <w:rPr>
          <w:rFonts w:cs="Times New Roman"/>
          <w:szCs w:val="24"/>
        </w:rPr>
        <w:t xml:space="preserve"> stated that she would schedule an MRI for Patient A and refer her to a spine specialist. (</w:t>
      </w:r>
      <w:r w:rsidR="004F1AFF" w:rsidRPr="0099207B">
        <w:rPr>
          <w:rFonts w:cs="Times New Roman"/>
          <w:szCs w:val="24"/>
        </w:rPr>
        <w:t>Resp. Ex.</w:t>
      </w:r>
      <w:r w:rsidR="00BF67B5" w:rsidRPr="0099207B">
        <w:rPr>
          <w:rFonts w:cs="Times New Roman"/>
          <w:szCs w:val="24"/>
        </w:rPr>
        <w:t xml:space="preserve"> 1, Attach. A, Tab 5, p. 39.)</w:t>
      </w:r>
    </w:p>
    <w:p w:rsidR="006D26A5" w:rsidRPr="0099207B" w:rsidRDefault="006D26A5" w:rsidP="00DA08CC">
      <w:pPr>
        <w:widowControl w:val="0"/>
        <w:rPr>
          <w:rFonts w:cs="Times New Roman"/>
          <w:szCs w:val="24"/>
        </w:rPr>
      </w:pPr>
      <w:r w:rsidRPr="0099207B">
        <w:rPr>
          <w:rFonts w:cs="Times New Roman"/>
          <w:szCs w:val="24"/>
        </w:rPr>
        <w:tab/>
      </w:r>
      <w:r w:rsidR="002C020F">
        <w:rPr>
          <w:rFonts w:cs="Times New Roman"/>
          <w:szCs w:val="24"/>
        </w:rPr>
        <w:t>24</w:t>
      </w:r>
      <w:r w:rsidRPr="0099207B">
        <w:rPr>
          <w:rFonts w:cs="Times New Roman"/>
          <w:szCs w:val="24"/>
        </w:rPr>
        <w:t xml:space="preserve">. On </w:t>
      </w:r>
      <w:r w:rsidR="00636333" w:rsidRPr="0099207B">
        <w:rPr>
          <w:rFonts w:cs="Times New Roman"/>
          <w:szCs w:val="24"/>
        </w:rPr>
        <w:t>May 25</w:t>
      </w:r>
      <w:r w:rsidRPr="0099207B">
        <w:rPr>
          <w:rFonts w:cs="Times New Roman"/>
          <w:szCs w:val="24"/>
        </w:rPr>
        <w:t>, 2011, Patient A conferred with Dr. Patrick J. Connolly. Patient A reported that on a scale of 1 to 10, her pain was 20. She reported having two children, a 4-year-old and a 5-month-old. Dr. Connolly reviewed an MRI that had been performed on May 11, 2011. It revealed “four bad disks”: an extruded disk at 4-5, a subarticular disk at 5-1, a central herniation at 3-4, and degenerative changes at 2-3. He wrote that “she is destined to have some problems with this back.” He recommended “an injection to settle down her symptoms so that she can carry on with her life.” (</w:t>
      </w:r>
      <w:r w:rsidR="004F1AFF" w:rsidRPr="0099207B">
        <w:rPr>
          <w:rFonts w:cs="Times New Roman"/>
          <w:szCs w:val="24"/>
        </w:rPr>
        <w:t>Resp. Ex.</w:t>
      </w:r>
      <w:r w:rsidRPr="0099207B">
        <w:rPr>
          <w:rFonts w:cs="Times New Roman"/>
          <w:szCs w:val="24"/>
        </w:rPr>
        <w:t xml:space="preserve"> 1, Attach. A, Tab 5, pp. 37-38</w:t>
      </w:r>
      <w:r w:rsidR="00044FEF" w:rsidRPr="0099207B">
        <w:rPr>
          <w:rFonts w:cs="Times New Roman"/>
          <w:szCs w:val="24"/>
        </w:rPr>
        <w:t>.)</w:t>
      </w:r>
    </w:p>
    <w:p w:rsidR="00044FEF" w:rsidRPr="0099207B" w:rsidRDefault="00044FEF" w:rsidP="00420F29">
      <w:pPr>
        <w:widowControl w:val="0"/>
        <w:rPr>
          <w:rFonts w:cs="Times New Roman"/>
          <w:szCs w:val="24"/>
        </w:rPr>
      </w:pPr>
      <w:r w:rsidRPr="0099207B">
        <w:rPr>
          <w:rFonts w:cs="Times New Roman"/>
          <w:szCs w:val="24"/>
        </w:rPr>
        <w:tab/>
      </w:r>
      <w:r w:rsidR="002C020F">
        <w:rPr>
          <w:rFonts w:cs="Times New Roman"/>
          <w:szCs w:val="24"/>
        </w:rPr>
        <w:t>25</w:t>
      </w:r>
      <w:r w:rsidRPr="0099207B">
        <w:rPr>
          <w:rFonts w:cs="Times New Roman"/>
          <w:szCs w:val="24"/>
        </w:rPr>
        <w:t>. On</w:t>
      </w:r>
      <w:r w:rsidR="0068435D" w:rsidRPr="0099207B">
        <w:rPr>
          <w:rFonts w:cs="Times New Roman"/>
          <w:szCs w:val="24"/>
        </w:rPr>
        <w:t xml:space="preserve"> </w:t>
      </w:r>
      <w:r w:rsidR="00636333" w:rsidRPr="0099207B">
        <w:rPr>
          <w:rFonts w:cs="Times New Roman"/>
          <w:szCs w:val="24"/>
        </w:rPr>
        <w:t>June 1</w:t>
      </w:r>
      <w:r w:rsidRPr="0099207B">
        <w:rPr>
          <w:rFonts w:cs="Times New Roman"/>
          <w:szCs w:val="24"/>
        </w:rPr>
        <w:t>, 2011, Patient A conferred with Ms. Duszlak about her back pain. Patient A reported the following: She had seen her orthopedist, who planned a cortisone injection. Her pain was at 6, 8, or 10, depending on th</w:t>
      </w:r>
      <w:r w:rsidR="00A2784A" w:rsidRPr="0099207B">
        <w:rPr>
          <w:rFonts w:cs="Times New Roman"/>
          <w:szCs w:val="24"/>
        </w:rPr>
        <w:t>e day. She had not started G</w:t>
      </w:r>
      <w:r w:rsidRPr="0099207B">
        <w:rPr>
          <w:rFonts w:cs="Times New Roman"/>
          <w:szCs w:val="24"/>
        </w:rPr>
        <w:t xml:space="preserve">abapentin because she could not afford the prescription yet. She was not working. Ms. Duszlak stated that the MRI showed herniation at L4, L5, and L6. She observed that Patient A was able to sit and stand for only short periods, and was unable to get onto the examination table because of her pain. Ms. Duszlak assessed Patient A as having back pain with radiculopathy. She reported that the orthopedic </w:t>
      </w:r>
      <w:r w:rsidRPr="0099207B">
        <w:rPr>
          <w:rFonts w:cs="Times New Roman"/>
          <w:szCs w:val="24"/>
        </w:rPr>
        <w:lastRenderedPageBreak/>
        <w:t>specialists were awaiting the outcome of cortisone injections before deciding on surgery.</w:t>
      </w:r>
      <w:r w:rsidR="00624C29" w:rsidRPr="0099207B">
        <w:rPr>
          <w:rFonts w:cs="Times New Roman"/>
          <w:szCs w:val="24"/>
        </w:rPr>
        <w:t xml:space="preserve"> (</w:t>
      </w:r>
      <w:r w:rsidR="004F1AFF" w:rsidRPr="0099207B">
        <w:rPr>
          <w:rFonts w:cs="Times New Roman"/>
          <w:szCs w:val="24"/>
        </w:rPr>
        <w:t>Resp. Ex.</w:t>
      </w:r>
      <w:r w:rsidR="00624C29" w:rsidRPr="0099207B">
        <w:rPr>
          <w:rFonts w:cs="Times New Roman"/>
          <w:szCs w:val="24"/>
        </w:rPr>
        <w:t xml:space="preserve"> 1, Attach. A, Tab 5, p. 36.)</w:t>
      </w:r>
    </w:p>
    <w:p w:rsidR="00624C29" w:rsidRPr="0099207B" w:rsidRDefault="00624C29" w:rsidP="00420F29">
      <w:pPr>
        <w:widowControl w:val="0"/>
        <w:rPr>
          <w:rFonts w:cs="Times New Roman"/>
          <w:szCs w:val="24"/>
        </w:rPr>
      </w:pPr>
      <w:r w:rsidRPr="0099207B">
        <w:rPr>
          <w:rFonts w:cs="Times New Roman"/>
          <w:szCs w:val="24"/>
        </w:rPr>
        <w:tab/>
      </w:r>
      <w:r w:rsidR="002C020F">
        <w:rPr>
          <w:rFonts w:cs="Times New Roman"/>
          <w:szCs w:val="24"/>
        </w:rPr>
        <w:t>26</w:t>
      </w:r>
      <w:r w:rsidRPr="0099207B">
        <w:rPr>
          <w:rFonts w:cs="Times New Roman"/>
          <w:szCs w:val="24"/>
        </w:rPr>
        <w:t>. On</w:t>
      </w:r>
      <w:r w:rsidR="0068435D" w:rsidRPr="0099207B">
        <w:rPr>
          <w:rFonts w:cs="Times New Roman"/>
          <w:szCs w:val="24"/>
        </w:rPr>
        <w:t xml:space="preserve"> </w:t>
      </w:r>
      <w:r w:rsidR="00636333" w:rsidRPr="0099207B">
        <w:rPr>
          <w:rFonts w:cs="Times New Roman"/>
          <w:szCs w:val="24"/>
        </w:rPr>
        <w:t>June 2</w:t>
      </w:r>
      <w:r w:rsidRPr="0099207B">
        <w:rPr>
          <w:rFonts w:cs="Times New Roman"/>
          <w:szCs w:val="24"/>
        </w:rPr>
        <w:t>, 2011, Patient A conferred with Dr. Mark S. Kaplan. He wrote that her MRI revealed “multilevel findings of disc herniations” and “a right lateralization at the L4-L5 lever with right L5 nerve impingement.” He recommended an epidural injection, which was performed that day. He wrote, “If she does not improve, then right-sided L4-L5 and L5-S1 transforaminal epidurals would be an option….” (</w:t>
      </w:r>
      <w:r w:rsidR="004F1AFF" w:rsidRPr="0099207B">
        <w:rPr>
          <w:rFonts w:cs="Times New Roman"/>
          <w:szCs w:val="24"/>
        </w:rPr>
        <w:t>Resp. Ex.</w:t>
      </w:r>
      <w:r w:rsidRPr="0099207B">
        <w:rPr>
          <w:rFonts w:cs="Times New Roman"/>
          <w:szCs w:val="24"/>
        </w:rPr>
        <w:t xml:space="preserve"> 1, Attach. A, Tab 5, p. 35.)</w:t>
      </w:r>
    </w:p>
    <w:p w:rsidR="00D43634" w:rsidRPr="0099207B" w:rsidRDefault="00D43634" w:rsidP="00517768">
      <w:pPr>
        <w:rPr>
          <w:rFonts w:cs="Times New Roman"/>
          <w:szCs w:val="24"/>
        </w:rPr>
      </w:pPr>
      <w:r w:rsidRPr="0099207B">
        <w:rPr>
          <w:rFonts w:cs="Times New Roman"/>
          <w:szCs w:val="24"/>
        </w:rPr>
        <w:tab/>
      </w:r>
      <w:r w:rsidR="002C020F">
        <w:rPr>
          <w:rFonts w:cs="Times New Roman"/>
          <w:szCs w:val="24"/>
        </w:rPr>
        <w:t>27</w:t>
      </w:r>
      <w:r w:rsidRPr="0099207B">
        <w:rPr>
          <w:rFonts w:cs="Times New Roman"/>
          <w:szCs w:val="24"/>
        </w:rPr>
        <w:t xml:space="preserve">. On </w:t>
      </w:r>
      <w:r w:rsidR="00636333" w:rsidRPr="0099207B">
        <w:rPr>
          <w:rFonts w:cs="Times New Roman"/>
          <w:szCs w:val="24"/>
        </w:rPr>
        <w:t>June 17</w:t>
      </w:r>
      <w:r w:rsidRPr="0099207B">
        <w:rPr>
          <w:rFonts w:cs="Times New Roman"/>
          <w:szCs w:val="24"/>
        </w:rPr>
        <w:t xml:space="preserve">, 2011, Patient A conferred with Patricia MacCulloch, a nurse practitioner. Patient A reported that after the injection, her symptoms were worse. She reported having spasms in her right leg and that her gait remained antalgic. On a scale of 1 to 10, she reported her pain at 10. Ms. MacCulloch referred Patient A for an EMG, fitted her for a corset and cane, recommended that Patient A ice her lumbar four to six times a day, and prescribed one hydrocodone 7.5/500-mg. tablet every six hours. The prescription was for a </w:t>
      </w:r>
      <w:r w:rsidR="00E71475">
        <w:rPr>
          <w:rFonts w:cs="Times New Roman"/>
          <w:szCs w:val="24"/>
        </w:rPr>
        <w:t xml:space="preserve">30-day </w:t>
      </w:r>
      <w:r w:rsidR="00DA17BA" w:rsidRPr="0099207B">
        <w:rPr>
          <w:rFonts w:cs="Times New Roman"/>
          <w:szCs w:val="24"/>
        </w:rPr>
        <w:t xml:space="preserve">supply </w:t>
      </w:r>
      <w:r w:rsidRPr="0099207B">
        <w:rPr>
          <w:rFonts w:cs="Times New Roman"/>
          <w:szCs w:val="24"/>
        </w:rPr>
        <w:t>with no refill.</w:t>
      </w:r>
      <w:r w:rsidR="00DA17BA" w:rsidRPr="0099207B">
        <w:rPr>
          <w:rFonts w:cs="Times New Roman"/>
          <w:szCs w:val="24"/>
        </w:rPr>
        <w:t xml:space="preserve"> (</w:t>
      </w:r>
      <w:r w:rsidR="004F1AFF" w:rsidRPr="0099207B">
        <w:rPr>
          <w:rFonts w:cs="Times New Roman"/>
          <w:szCs w:val="24"/>
        </w:rPr>
        <w:t>Resp. Ex.</w:t>
      </w:r>
      <w:r w:rsidR="00DA17BA" w:rsidRPr="0099207B">
        <w:rPr>
          <w:rFonts w:cs="Times New Roman"/>
          <w:szCs w:val="24"/>
        </w:rPr>
        <w:t xml:space="preserve"> 1, Attach. A, Tab 5, p. 33-34</w:t>
      </w:r>
      <w:r w:rsidR="003F2042" w:rsidRPr="0099207B">
        <w:rPr>
          <w:rFonts w:cs="Times New Roman"/>
          <w:szCs w:val="24"/>
        </w:rPr>
        <w:t>.)</w:t>
      </w:r>
    </w:p>
    <w:p w:rsidR="003F2042" w:rsidRPr="0099207B" w:rsidRDefault="003F2042" w:rsidP="00517768">
      <w:pPr>
        <w:rPr>
          <w:rFonts w:cs="Times New Roman"/>
          <w:szCs w:val="24"/>
        </w:rPr>
      </w:pPr>
      <w:r w:rsidRPr="0099207B">
        <w:rPr>
          <w:rFonts w:cs="Times New Roman"/>
          <w:szCs w:val="24"/>
        </w:rPr>
        <w:tab/>
      </w:r>
      <w:r w:rsidR="002C020F">
        <w:rPr>
          <w:rFonts w:cs="Times New Roman"/>
          <w:szCs w:val="24"/>
        </w:rPr>
        <w:t>28</w:t>
      </w:r>
      <w:r w:rsidRPr="0099207B">
        <w:rPr>
          <w:rFonts w:cs="Times New Roman"/>
          <w:szCs w:val="24"/>
        </w:rPr>
        <w:t xml:space="preserve">. On </w:t>
      </w:r>
      <w:r w:rsidR="00636333" w:rsidRPr="0099207B">
        <w:rPr>
          <w:rFonts w:cs="Times New Roman"/>
          <w:szCs w:val="24"/>
        </w:rPr>
        <w:t>June 20</w:t>
      </w:r>
      <w:r w:rsidRPr="0099207B">
        <w:rPr>
          <w:rFonts w:cs="Times New Roman"/>
          <w:szCs w:val="24"/>
        </w:rPr>
        <w:t>, 2011, Patient A conferred with Dr. Connolly. He wrote in the clinic note:</w:t>
      </w:r>
    </w:p>
    <w:p w:rsidR="003F2042" w:rsidRPr="0099207B" w:rsidRDefault="003F2042" w:rsidP="003F2042">
      <w:pPr>
        <w:spacing w:line="240" w:lineRule="auto"/>
        <w:ind w:left="720" w:right="720"/>
        <w:rPr>
          <w:rFonts w:cs="Times New Roman"/>
          <w:szCs w:val="24"/>
        </w:rPr>
      </w:pPr>
      <w:r w:rsidRPr="0099207B">
        <w:rPr>
          <w:rFonts w:cs="Times New Roman"/>
          <w:szCs w:val="24"/>
        </w:rPr>
        <w:t>The injections have not helped her and I think the likelihood of surgical intervention providing any benefit is relatively remote….She is going to have back pain and she is going to have to manage and function with this as best she can….So it is going to be management of medications by her family physician, Dr. Dey[,] and perhaps some additional suggestions for physical therapy by Dr. Williams.</w:t>
      </w:r>
    </w:p>
    <w:p w:rsidR="003F2042" w:rsidRPr="0099207B" w:rsidRDefault="003F2042" w:rsidP="003F2042">
      <w:pPr>
        <w:spacing w:line="240" w:lineRule="auto"/>
        <w:ind w:left="720" w:right="720"/>
        <w:rPr>
          <w:rFonts w:cs="Times New Roman"/>
          <w:szCs w:val="24"/>
        </w:rPr>
      </w:pPr>
    </w:p>
    <w:p w:rsidR="003F2042" w:rsidRPr="0099207B" w:rsidRDefault="003F2042" w:rsidP="003F2042">
      <w:pPr>
        <w:widowControl w:val="0"/>
        <w:rPr>
          <w:rFonts w:cs="Times New Roman"/>
          <w:szCs w:val="24"/>
        </w:rPr>
      </w:pPr>
      <w:r w:rsidRPr="0099207B">
        <w:rPr>
          <w:rFonts w:cs="Times New Roman"/>
          <w:szCs w:val="24"/>
        </w:rPr>
        <w:t xml:space="preserve"> (</w:t>
      </w:r>
      <w:r w:rsidR="004F1AFF" w:rsidRPr="0099207B">
        <w:rPr>
          <w:rFonts w:cs="Times New Roman"/>
          <w:szCs w:val="24"/>
        </w:rPr>
        <w:t>Resp. Ex.</w:t>
      </w:r>
      <w:r w:rsidRPr="0099207B">
        <w:rPr>
          <w:rFonts w:cs="Times New Roman"/>
          <w:szCs w:val="24"/>
        </w:rPr>
        <w:t xml:space="preserve"> 1, Attach. A, Tab 5, p. 32.)</w:t>
      </w:r>
    </w:p>
    <w:p w:rsidR="003F2042" w:rsidRPr="0099207B" w:rsidRDefault="00554441" w:rsidP="00517768">
      <w:pPr>
        <w:rPr>
          <w:rFonts w:cs="Times New Roman"/>
          <w:szCs w:val="24"/>
        </w:rPr>
      </w:pPr>
      <w:r w:rsidRPr="0099207B">
        <w:rPr>
          <w:rFonts w:cs="Times New Roman"/>
          <w:szCs w:val="24"/>
        </w:rPr>
        <w:tab/>
      </w:r>
      <w:r w:rsidR="002C020F">
        <w:rPr>
          <w:rFonts w:cs="Times New Roman"/>
          <w:szCs w:val="24"/>
        </w:rPr>
        <w:t>29</w:t>
      </w:r>
      <w:r w:rsidRPr="0099207B">
        <w:rPr>
          <w:rFonts w:cs="Times New Roman"/>
          <w:szCs w:val="24"/>
        </w:rPr>
        <w:t>. On August 29, 2011, Patient A conferred with Dr. Faren H. Williams. Patient A reported the following: She lived with her fiancé and two daughters, a four-year-old and an eight-month-old. She was a deli manager at a Price Chopper store. Under Assessment and Plan, Dr. Williams wrote:</w:t>
      </w:r>
    </w:p>
    <w:p w:rsidR="00554441" w:rsidRPr="0099207B" w:rsidRDefault="00554441" w:rsidP="00554441">
      <w:pPr>
        <w:spacing w:line="240" w:lineRule="auto"/>
        <w:ind w:left="720" w:right="720"/>
        <w:rPr>
          <w:rFonts w:cs="Times New Roman"/>
          <w:szCs w:val="24"/>
        </w:rPr>
      </w:pPr>
      <w:r w:rsidRPr="0099207B">
        <w:rPr>
          <w:rFonts w:cs="Times New Roman"/>
          <w:szCs w:val="24"/>
        </w:rPr>
        <w:lastRenderedPageBreak/>
        <w:t>Chronic pain with findings on physical exam, disproportionate to the patient</w:t>
      </w:r>
      <w:r w:rsidR="00010204" w:rsidRPr="0099207B">
        <w:rPr>
          <w:rFonts w:cs="Times New Roman"/>
          <w:szCs w:val="24"/>
        </w:rPr>
        <w:t>’</w:t>
      </w:r>
      <w:r w:rsidRPr="0099207B">
        <w:rPr>
          <w:rFonts w:cs="Times New Roman"/>
          <w:szCs w:val="24"/>
        </w:rPr>
        <w:t>s history of pain complaints. The patient</w:t>
      </w:r>
      <w:r w:rsidR="00010204" w:rsidRPr="0099207B">
        <w:rPr>
          <w:rFonts w:cs="Times New Roman"/>
          <w:szCs w:val="24"/>
        </w:rPr>
        <w:t>’</w:t>
      </w:r>
      <w:r w:rsidRPr="0099207B">
        <w:rPr>
          <w:rFonts w:cs="Times New Roman"/>
          <w:szCs w:val="24"/>
        </w:rPr>
        <w:t>s MRI scan reveals some degenerative changes[,] which are more nonspecific and do not correlate well with the patient</w:t>
      </w:r>
      <w:r w:rsidR="00010204" w:rsidRPr="0099207B">
        <w:rPr>
          <w:rFonts w:cs="Times New Roman"/>
          <w:szCs w:val="24"/>
        </w:rPr>
        <w:t>’</w:t>
      </w:r>
      <w:r w:rsidRPr="0099207B">
        <w:rPr>
          <w:rFonts w:cs="Times New Roman"/>
          <w:szCs w:val="24"/>
        </w:rPr>
        <w:t>s clinical exam, which is essentially a normal neurological examination.</w:t>
      </w:r>
    </w:p>
    <w:p w:rsidR="00554441" w:rsidRPr="0099207B" w:rsidRDefault="00554441" w:rsidP="00554441">
      <w:pPr>
        <w:spacing w:line="240" w:lineRule="auto"/>
        <w:ind w:left="720" w:right="720"/>
        <w:rPr>
          <w:rFonts w:cs="Times New Roman"/>
          <w:szCs w:val="24"/>
        </w:rPr>
      </w:pPr>
    </w:p>
    <w:p w:rsidR="00554441" w:rsidRPr="0099207B" w:rsidRDefault="00554441" w:rsidP="00554441">
      <w:pPr>
        <w:spacing w:line="240" w:lineRule="auto"/>
        <w:ind w:left="720" w:right="720"/>
        <w:rPr>
          <w:rFonts w:cs="Times New Roman"/>
          <w:szCs w:val="24"/>
        </w:rPr>
      </w:pPr>
      <w:r w:rsidRPr="0099207B">
        <w:rPr>
          <w:rFonts w:cs="Times New Roman"/>
          <w:szCs w:val="24"/>
        </w:rPr>
        <w:t>I do feel the patient</w:t>
      </w:r>
      <w:r w:rsidR="00010204" w:rsidRPr="0099207B">
        <w:rPr>
          <w:rFonts w:cs="Times New Roman"/>
          <w:szCs w:val="24"/>
        </w:rPr>
        <w:t>’</w:t>
      </w:r>
      <w:r w:rsidRPr="0099207B">
        <w:rPr>
          <w:rFonts w:cs="Times New Roman"/>
          <w:szCs w:val="24"/>
        </w:rPr>
        <w:t>s primary problem is underlying depression and stressors, which are causing her to have more anxiety and…more pain. She acknowledges that this may be the case as she had more pain this morning after she had become visibly upset during this visit as we discussed some of these psychosocial problems.</w:t>
      </w:r>
    </w:p>
    <w:p w:rsidR="00554441" w:rsidRPr="0099207B" w:rsidRDefault="00554441" w:rsidP="00554441">
      <w:pPr>
        <w:spacing w:line="240" w:lineRule="auto"/>
        <w:ind w:left="720" w:right="720"/>
        <w:rPr>
          <w:rFonts w:cs="Times New Roman"/>
          <w:szCs w:val="24"/>
        </w:rPr>
      </w:pPr>
    </w:p>
    <w:p w:rsidR="00554441" w:rsidRPr="0099207B" w:rsidRDefault="00554441" w:rsidP="00DA08CC">
      <w:pPr>
        <w:widowControl w:val="0"/>
        <w:spacing w:line="240" w:lineRule="auto"/>
        <w:ind w:left="720" w:right="720"/>
        <w:rPr>
          <w:rFonts w:cs="Times New Roman"/>
          <w:szCs w:val="24"/>
        </w:rPr>
      </w:pPr>
      <w:r w:rsidRPr="0099207B">
        <w:rPr>
          <w:rFonts w:cs="Times New Roman"/>
          <w:szCs w:val="24"/>
        </w:rPr>
        <w:t>I do not find any changes clinically, which will preclude this patient from continuing to be gainfully employed[,] including doing a job which is of moderate physical intensity. She may, however, need to work up to maintaining her strength in general[;] this should include [a] general conditioning program….Another option is to…look for [a] different kind of work, although she acknowledges that while she had a GED, there are few other work opportunities which pay as much p</w:t>
      </w:r>
      <w:r w:rsidR="0066219F" w:rsidRPr="0099207B">
        <w:rPr>
          <w:rFonts w:cs="Times New Roman"/>
          <w:szCs w:val="24"/>
        </w:rPr>
        <w:t>er</w:t>
      </w:r>
      <w:r w:rsidRPr="0099207B">
        <w:rPr>
          <w:rFonts w:cs="Times New Roman"/>
          <w:szCs w:val="24"/>
        </w:rPr>
        <w:t xml:space="preserve"> hour.</w:t>
      </w:r>
    </w:p>
    <w:p w:rsidR="00554441" w:rsidRPr="0099207B" w:rsidRDefault="00554441" w:rsidP="00554441">
      <w:pPr>
        <w:widowControl w:val="0"/>
        <w:spacing w:line="240" w:lineRule="auto"/>
        <w:ind w:left="720" w:right="720"/>
        <w:rPr>
          <w:rFonts w:cs="Times New Roman"/>
          <w:szCs w:val="24"/>
        </w:rPr>
      </w:pPr>
    </w:p>
    <w:p w:rsidR="00554441" w:rsidRPr="0099207B" w:rsidRDefault="00554441" w:rsidP="00554441">
      <w:pPr>
        <w:widowControl w:val="0"/>
        <w:spacing w:line="240" w:lineRule="auto"/>
        <w:ind w:left="720" w:right="720"/>
        <w:rPr>
          <w:rFonts w:cs="Times New Roman"/>
          <w:szCs w:val="24"/>
        </w:rPr>
      </w:pPr>
      <w:r w:rsidRPr="0099207B">
        <w:rPr>
          <w:rFonts w:cs="Times New Roman"/>
          <w:szCs w:val="24"/>
        </w:rPr>
        <w:t>I do not feel that she has any surgical issues nor does Dr. Connolly. I feel that her lack of response to injections [reflects that] her pain issues are more complicated by the depression. The patient is agreeable to restarting on Prozac 20 mg. p.o. daily and if tolerated, I want her to increase that to 40 mg. p.o. daily. The patient needs to be reassured that she can work through this pain, and there are no physiological reasons for her not to push herself to do more and work through the pain. She may benefit from psychological counseling, which she has tried, but has not found a counselor with whom she can connect. She may need to look for a different counselor.</w:t>
      </w:r>
    </w:p>
    <w:p w:rsidR="00554441" w:rsidRPr="0099207B" w:rsidRDefault="00554441" w:rsidP="00554441">
      <w:pPr>
        <w:widowControl w:val="0"/>
        <w:spacing w:line="240" w:lineRule="auto"/>
        <w:ind w:left="720" w:right="720"/>
        <w:rPr>
          <w:rFonts w:cs="Times New Roman"/>
          <w:szCs w:val="24"/>
        </w:rPr>
      </w:pPr>
    </w:p>
    <w:p w:rsidR="00554441" w:rsidRPr="0099207B" w:rsidRDefault="00554441" w:rsidP="00554441">
      <w:pPr>
        <w:widowControl w:val="0"/>
        <w:rPr>
          <w:rFonts w:cs="Times New Roman"/>
          <w:szCs w:val="24"/>
        </w:rPr>
      </w:pPr>
      <w:r w:rsidRPr="0099207B">
        <w:rPr>
          <w:rFonts w:cs="Times New Roman"/>
          <w:szCs w:val="24"/>
        </w:rPr>
        <w:t>(</w:t>
      </w:r>
      <w:r w:rsidR="004F1AFF" w:rsidRPr="0099207B">
        <w:rPr>
          <w:rFonts w:cs="Times New Roman"/>
          <w:szCs w:val="24"/>
        </w:rPr>
        <w:t>Resp. Ex.</w:t>
      </w:r>
      <w:r w:rsidRPr="0099207B">
        <w:rPr>
          <w:rFonts w:cs="Times New Roman"/>
          <w:szCs w:val="24"/>
        </w:rPr>
        <w:t xml:space="preserve"> 1, Attach. A, Tab 5, pp. 30-31.) The</w:t>
      </w:r>
      <w:r w:rsidR="00420F29" w:rsidRPr="0099207B">
        <w:rPr>
          <w:rFonts w:cs="Times New Roman"/>
          <w:szCs w:val="24"/>
        </w:rPr>
        <w:t xml:space="preserve"> first two paragraphs were high</w:t>
      </w:r>
      <w:r w:rsidRPr="0099207B">
        <w:rPr>
          <w:rFonts w:cs="Times New Roman"/>
          <w:szCs w:val="24"/>
        </w:rPr>
        <w:t>lighted, presumably by Dr. Cushing at the time he conferred with Patient A. The thi</w:t>
      </w:r>
      <w:r w:rsidR="00420F29" w:rsidRPr="0099207B">
        <w:rPr>
          <w:rFonts w:cs="Times New Roman"/>
          <w:szCs w:val="24"/>
        </w:rPr>
        <w:t>rd paragraph had some text high</w:t>
      </w:r>
      <w:r w:rsidRPr="0099207B">
        <w:rPr>
          <w:rFonts w:cs="Times New Roman"/>
          <w:szCs w:val="24"/>
        </w:rPr>
        <w:t>lighte</w:t>
      </w:r>
      <w:r w:rsidR="00420F29" w:rsidRPr="0099207B">
        <w:rPr>
          <w:rFonts w:cs="Times New Roman"/>
          <w:szCs w:val="24"/>
        </w:rPr>
        <w:t>d or circled, also</w:t>
      </w:r>
      <w:r w:rsidR="00683C3D">
        <w:rPr>
          <w:rFonts w:cs="Times New Roman"/>
          <w:szCs w:val="24"/>
        </w:rPr>
        <w:t xml:space="preserve"> </w:t>
      </w:r>
      <w:r w:rsidR="00420F29" w:rsidRPr="0099207B">
        <w:rPr>
          <w:rFonts w:cs="Times New Roman"/>
          <w:szCs w:val="24"/>
        </w:rPr>
        <w:t xml:space="preserve"> </w:t>
      </w:r>
      <w:r w:rsidRPr="0099207B">
        <w:rPr>
          <w:rFonts w:cs="Times New Roman"/>
          <w:szCs w:val="24"/>
        </w:rPr>
        <w:t>presumably by Dr. Cushing at the time he conferred with Patient A.</w:t>
      </w:r>
    </w:p>
    <w:p w:rsidR="0068435D" w:rsidRPr="0099207B" w:rsidRDefault="002C020F" w:rsidP="00DB19FC">
      <w:pPr>
        <w:widowControl w:val="0"/>
        <w:ind w:firstLine="720"/>
        <w:rPr>
          <w:rFonts w:cs="Times New Roman"/>
          <w:szCs w:val="24"/>
        </w:rPr>
      </w:pPr>
      <w:r>
        <w:rPr>
          <w:rFonts w:cs="Times New Roman"/>
          <w:szCs w:val="24"/>
        </w:rPr>
        <w:t>30</w:t>
      </w:r>
      <w:r w:rsidR="0068435D" w:rsidRPr="0099207B">
        <w:rPr>
          <w:rFonts w:cs="Times New Roman"/>
          <w:szCs w:val="24"/>
        </w:rPr>
        <w:t xml:space="preserve">. On </w:t>
      </w:r>
      <w:r w:rsidR="00636333" w:rsidRPr="0099207B">
        <w:rPr>
          <w:rFonts w:cs="Times New Roman"/>
          <w:szCs w:val="24"/>
        </w:rPr>
        <w:t>August 29, 2011</w:t>
      </w:r>
      <w:r w:rsidR="0068435D" w:rsidRPr="0099207B">
        <w:rPr>
          <w:rFonts w:cs="Times New Roman"/>
          <w:szCs w:val="24"/>
        </w:rPr>
        <w:t xml:space="preserve">, Patient A met with </w:t>
      </w:r>
      <w:r w:rsidR="00636333" w:rsidRPr="0099207B">
        <w:rPr>
          <w:rFonts w:cs="Times New Roman"/>
          <w:szCs w:val="24"/>
        </w:rPr>
        <w:t>Dr. Williams</w:t>
      </w:r>
      <w:r w:rsidR="0068435D" w:rsidRPr="0099207B">
        <w:rPr>
          <w:rFonts w:cs="Times New Roman"/>
          <w:szCs w:val="24"/>
        </w:rPr>
        <w:t>, who wrote in part in the Outpatient Consultation Report:</w:t>
      </w:r>
    </w:p>
    <w:p w:rsidR="0068435D" w:rsidRPr="0099207B" w:rsidRDefault="0068435D" w:rsidP="00DB19FC">
      <w:pPr>
        <w:widowControl w:val="0"/>
        <w:spacing w:line="240" w:lineRule="auto"/>
        <w:ind w:left="720" w:right="720"/>
        <w:rPr>
          <w:rFonts w:cs="Times New Roman"/>
          <w:szCs w:val="24"/>
        </w:rPr>
      </w:pPr>
      <w:r w:rsidRPr="0099207B">
        <w:rPr>
          <w:rFonts w:cs="Times New Roman"/>
          <w:szCs w:val="24"/>
        </w:rPr>
        <w:t>The patient herself apparently asked for narcotics and apparently these have been prescribed by others. She does not indicate that they have been efficacious in decreasing the pain. In fact, she states that the medical profession told her that she may need lifelong narcotics.</w:t>
      </w:r>
    </w:p>
    <w:p w:rsidR="0068435D" w:rsidRPr="0099207B" w:rsidRDefault="0068435D" w:rsidP="00420F29">
      <w:pPr>
        <w:widowControl w:val="0"/>
        <w:spacing w:line="240" w:lineRule="auto"/>
        <w:ind w:left="720" w:right="720"/>
        <w:rPr>
          <w:rFonts w:cs="Times New Roman"/>
          <w:szCs w:val="24"/>
        </w:rPr>
      </w:pPr>
      <w:r w:rsidRPr="0099207B">
        <w:rPr>
          <w:rFonts w:cs="Times New Roman"/>
          <w:szCs w:val="24"/>
        </w:rPr>
        <w:t xml:space="preserve">                                        </w:t>
      </w:r>
    </w:p>
    <w:p w:rsidR="0068435D" w:rsidRPr="0099207B" w:rsidRDefault="0068435D" w:rsidP="00420F29">
      <w:pPr>
        <w:widowControl w:val="0"/>
        <w:rPr>
          <w:rFonts w:cs="Times New Roman"/>
          <w:szCs w:val="24"/>
        </w:rPr>
      </w:pPr>
      <w:r w:rsidRPr="0099207B">
        <w:rPr>
          <w:rFonts w:cs="Times New Roman"/>
          <w:szCs w:val="24"/>
        </w:rPr>
        <w:lastRenderedPageBreak/>
        <w:t>(</w:t>
      </w:r>
      <w:r w:rsidR="004F1AFF" w:rsidRPr="0099207B">
        <w:rPr>
          <w:rFonts w:cs="Times New Roman"/>
          <w:szCs w:val="24"/>
        </w:rPr>
        <w:t>Resp. Ex.</w:t>
      </w:r>
      <w:r w:rsidRPr="0099207B">
        <w:rPr>
          <w:rFonts w:cs="Times New Roman"/>
          <w:szCs w:val="24"/>
        </w:rPr>
        <w:t xml:space="preserve"> 1, Attach. A, Tab 5, p. 29.)</w:t>
      </w:r>
      <w:r w:rsidR="00420F29" w:rsidRPr="0099207B">
        <w:rPr>
          <w:rFonts w:cs="Times New Roman"/>
          <w:szCs w:val="24"/>
        </w:rPr>
        <w:t xml:space="preserve"> These sentences have been high</w:t>
      </w:r>
      <w:r w:rsidRPr="0099207B">
        <w:rPr>
          <w:rFonts w:cs="Times New Roman"/>
          <w:szCs w:val="24"/>
        </w:rPr>
        <w:t>lighted, apparently by Dr. Cushing.</w:t>
      </w:r>
    </w:p>
    <w:p w:rsidR="001E6B44" w:rsidRPr="0099207B" w:rsidRDefault="0068435D" w:rsidP="0068435D">
      <w:pPr>
        <w:widowControl w:val="0"/>
        <w:rPr>
          <w:rFonts w:cs="Times New Roman"/>
          <w:szCs w:val="24"/>
        </w:rPr>
      </w:pPr>
      <w:r w:rsidRPr="0099207B">
        <w:rPr>
          <w:rFonts w:cs="Times New Roman"/>
          <w:szCs w:val="24"/>
        </w:rPr>
        <w:tab/>
      </w:r>
      <w:r w:rsidR="002C020F">
        <w:rPr>
          <w:rFonts w:cs="Times New Roman"/>
          <w:szCs w:val="24"/>
        </w:rPr>
        <w:t>31</w:t>
      </w:r>
      <w:r w:rsidRPr="0099207B">
        <w:rPr>
          <w:rFonts w:cs="Times New Roman"/>
          <w:szCs w:val="24"/>
        </w:rPr>
        <w:t>. On June</w:t>
      </w:r>
      <w:r w:rsidR="002A4469" w:rsidRPr="0099207B">
        <w:rPr>
          <w:rFonts w:cs="Times New Roman"/>
          <w:szCs w:val="24"/>
        </w:rPr>
        <w:t xml:space="preserve"> 27</w:t>
      </w:r>
      <w:r w:rsidRPr="0099207B">
        <w:rPr>
          <w:rFonts w:cs="Times New Roman"/>
          <w:szCs w:val="24"/>
        </w:rPr>
        <w:t>, 2012, Patie</w:t>
      </w:r>
      <w:r w:rsidR="001E6B44" w:rsidRPr="0099207B">
        <w:rPr>
          <w:rFonts w:cs="Times New Roman"/>
          <w:szCs w:val="24"/>
        </w:rPr>
        <w:t>nt A conferred with Ms. Duszlak as a follow-up to visiting the emergency room over the previous weekend.</w:t>
      </w:r>
      <w:r w:rsidRPr="0099207B">
        <w:rPr>
          <w:rFonts w:cs="Times New Roman"/>
          <w:szCs w:val="24"/>
        </w:rPr>
        <w:t xml:space="preserve"> </w:t>
      </w:r>
      <w:r w:rsidR="001E6B44" w:rsidRPr="0099207B">
        <w:rPr>
          <w:rFonts w:cs="Times New Roman"/>
          <w:szCs w:val="24"/>
        </w:rPr>
        <w:t>Ms. Duszlak wrote in part:</w:t>
      </w:r>
    </w:p>
    <w:p w:rsidR="001E6B44" w:rsidRPr="0099207B" w:rsidRDefault="001E6B44" w:rsidP="001E6B44">
      <w:pPr>
        <w:widowControl w:val="0"/>
        <w:spacing w:line="240" w:lineRule="auto"/>
        <w:ind w:left="720" w:right="720"/>
        <w:rPr>
          <w:rFonts w:cs="Times New Roman"/>
          <w:szCs w:val="24"/>
        </w:rPr>
      </w:pPr>
      <w:r w:rsidRPr="0099207B">
        <w:rPr>
          <w:rFonts w:cs="Times New Roman"/>
          <w:szCs w:val="24"/>
        </w:rPr>
        <w:t>She states that she was at work and was carrying a large block of cheese that weighed approximately 50 pounds. She fell down on her back. She has a past history of back pain and sciatica for which she has had cortisone injections and been seen at the Spine Center. She states that I have had her on tramadol in the past for pain; however, that gives her headaches. Ibuprofen did not help. Flexeril and Valium…make[s] her too sedated. They did give her some Vicodin at the hospital and that seems to take the edge off. Her pain is an 8 to 10 on a scale of 1 to 10, since her fall….</w:t>
      </w:r>
    </w:p>
    <w:p w:rsidR="000439E6" w:rsidRPr="0099207B" w:rsidRDefault="000439E6" w:rsidP="001E6B44">
      <w:pPr>
        <w:widowControl w:val="0"/>
        <w:spacing w:line="240" w:lineRule="auto"/>
        <w:ind w:left="720" w:right="720"/>
        <w:rPr>
          <w:rFonts w:cs="Times New Roman"/>
          <w:szCs w:val="24"/>
        </w:rPr>
      </w:pPr>
    </w:p>
    <w:p w:rsidR="001E6B44" w:rsidRPr="0099207B" w:rsidRDefault="001E6B44" w:rsidP="000439E6">
      <w:pPr>
        <w:widowControl w:val="0"/>
        <w:rPr>
          <w:rFonts w:cs="Times New Roman"/>
          <w:szCs w:val="24"/>
        </w:rPr>
      </w:pPr>
      <w:r w:rsidRPr="0099207B">
        <w:rPr>
          <w:rFonts w:cs="Times New Roman"/>
          <w:szCs w:val="24"/>
        </w:rPr>
        <w:t xml:space="preserve">Under “Assessment,” Ms. Duszlak wrote, “Back pain with radiculopathy.” </w:t>
      </w:r>
      <w:r w:rsidR="00D0409C" w:rsidRPr="0099207B">
        <w:rPr>
          <w:rFonts w:cs="Times New Roman"/>
          <w:szCs w:val="24"/>
        </w:rPr>
        <w:t>Under “Plan,” she wrote that she would arrange for Patient A to see a Spine Center specialist again; referred her to the Pain Clinic for medica</w:t>
      </w:r>
      <w:r w:rsidR="00A2784A" w:rsidRPr="0099207B">
        <w:rPr>
          <w:rFonts w:cs="Times New Roman"/>
          <w:szCs w:val="24"/>
        </w:rPr>
        <w:t>tion management; increased her G</w:t>
      </w:r>
      <w:r w:rsidR="00D0409C" w:rsidRPr="0099207B">
        <w:rPr>
          <w:rFonts w:cs="Times New Roman"/>
          <w:szCs w:val="24"/>
        </w:rPr>
        <w:t>abapentin to 400 mg. four times a day; and gave her Vicodin</w:t>
      </w:r>
      <w:r w:rsidR="00634B3D" w:rsidRPr="0099207B">
        <w:rPr>
          <w:rFonts w:cs="Times New Roman"/>
          <w:szCs w:val="24"/>
        </w:rPr>
        <w:t xml:space="preserve"> with instructions</w:t>
      </w:r>
      <w:r w:rsidR="00D0409C" w:rsidRPr="0099207B">
        <w:rPr>
          <w:rFonts w:cs="Times New Roman"/>
          <w:szCs w:val="24"/>
        </w:rPr>
        <w:t xml:space="preserve"> to take one tablet </w:t>
      </w:r>
      <w:r w:rsidR="00634B3D" w:rsidRPr="0099207B">
        <w:rPr>
          <w:rFonts w:cs="Times New Roman"/>
          <w:szCs w:val="24"/>
        </w:rPr>
        <w:t xml:space="preserve">up </w:t>
      </w:r>
      <w:r w:rsidR="00D0409C" w:rsidRPr="0099207B">
        <w:rPr>
          <w:rFonts w:cs="Times New Roman"/>
          <w:szCs w:val="24"/>
        </w:rPr>
        <w:t>to three times daily as needed.</w:t>
      </w:r>
    </w:p>
    <w:p w:rsidR="00D0409C" w:rsidRPr="0099207B" w:rsidRDefault="00D0409C" w:rsidP="009F5B4C">
      <w:pPr>
        <w:widowControl w:val="0"/>
        <w:rPr>
          <w:rFonts w:cs="Times New Roman"/>
          <w:szCs w:val="24"/>
        </w:rPr>
      </w:pPr>
      <w:r w:rsidRPr="0099207B">
        <w:rPr>
          <w:rFonts w:cs="Times New Roman"/>
          <w:szCs w:val="24"/>
        </w:rPr>
        <w:t>(</w:t>
      </w:r>
      <w:r w:rsidR="004F1AFF" w:rsidRPr="0099207B">
        <w:rPr>
          <w:rFonts w:cs="Times New Roman"/>
          <w:szCs w:val="24"/>
        </w:rPr>
        <w:t>Resp. Ex.</w:t>
      </w:r>
      <w:r w:rsidRPr="0099207B">
        <w:rPr>
          <w:rFonts w:cs="Times New Roman"/>
          <w:szCs w:val="24"/>
        </w:rPr>
        <w:t xml:space="preserve"> 1, Attach. A, Tab 5, p. 28.)</w:t>
      </w:r>
    </w:p>
    <w:p w:rsidR="009F5B4C" w:rsidRPr="0099207B" w:rsidRDefault="009F5B4C" w:rsidP="009F5B4C">
      <w:pPr>
        <w:widowControl w:val="0"/>
        <w:rPr>
          <w:rFonts w:cs="Times New Roman"/>
          <w:szCs w:val="24"/>
        </w:rPr>
      </w:pPr>
      <w:r w:rsidRPr="0099207B">
        <w:rPr>
          <w:rFonts w:cs="Times New Roman"/>
          <w:szCs w:val="24"/>
        </w:rPr>
        <w:tab/>
      </w:r>
      <w:r w:rsidR="002C020F">
        <w:rPr>
          <w:rFonts w:cs="Times New Roman"/>
          <w:szCs w:val="24"/>
        </w:rPr>
        <w:t>32</w:t>
      </w:r>
      <w:r w:rsidRPr="0099207B">
        <w:rPr>
          <w:rFonts w:cs="Times New Roman"/>
          <w:szCs w:val="24"/>
        </w:rPr>
        <w:t>. At some time, Patient A became addicted to opioids. (Ex. 1, Attach. A, p. 2.)</w:t>
      </w:r>
      <w:r w:rsidRPr="0099207B">
        <w:rPr>
          <w:rStyle w:val="FootnoteReference"/>
          <w:rFonts w:cs="Times New Roman"/>
          <w:szCs w:val="24"/>
        </w:rPr>
        <w:footnoteReference w:id="1"/>
      </w:r>
    </w:p>
    <w:p w:rsidR="00634B3D" w:rsidRPr="0099207B" w:rsidRDefault="00634B3D" w:rsidP="00683C3D">
      <w:pPr>
        <w:widowControl w:val="0"/>
        <w:rPr>
          <w:rFonts w:cs="Times New Roman"/>
          <w:szCs w:val="24"/>
        </w:rPr>
      </w:pPr>
      <w:r w:rsidRPr="0099207B">
        <w:rPr>
          <w:rFonts w:cs="Times New Roman"/>
          <w:szCs w:val="24"/>
        </w:rPr>
        <w:tab/>
      </w:r>
      <w:r w:rsidR="002C020F">
        <w:rPr>
          <w:rFonts w:cs="Times New Roman"/>
          <w:szCs w:val="24"/>
        </w:rPr>
        <w:t>33</w:t>
      </w:r>
      <w:r w:rsidRPr="0099207B">
        <w:rPr>
          <w:rFonts w:cs="Times New Roman"/>
          <w:szCs w:val="24"/>
        </w:rPr>
        <w:t>. On Marc</w:t>
      </w:r>
      <w:r w:rsidR="002A4469" w:rsidRPr="0099207B">
        <w:rPr>
          <w:rFonts w:cs="Times New Roman"/>
          <w:szCs w:val="24"/>
        </w:rPr>
        <w:t>h 5</w:t>
      </w:r>
      <w:r w:rsidRPr="0099207B">
        <w:rPr>
          <w:rFonts w:cs="Times New Roman"/>
          <w:szCs w:val="24"/>
        </w:rPr>
        <w:t>, 2013, Patient A conferred with Ms. Duszlak. Ms. Duszlak wrote that Patient A is four-and-one-half months pregnant; “[s]he declines any pain medication”; and “[s]he is in a drug rehab currently on Suboxone.”</w:t>
      </w:r>
      <w:r w:rsidR="009F5B4C" w:rsidRPr="0099207B">
        <w:rPr>
          <w:rStyle w:val="FootnoteReference"/>
          <w:rFonts w:cs="Times New Roman"/>
          <w:szCs w:val="24"/>
        </w:rPr>
        <w:footnoteReference w:id="2"/>
      </w:r>
      <w:r w:rsidRPr="0099207B">
        <w:rPr>
          <w:rFonts w:cs="Times New Roman"/>
          <w:szCs w:val="24"/>
        </w:rPr>
        <w:t xml:space="preserve"> (Dr. Cushing </w:t>
      </w:r>
      <w:r w:rsidR="006D1B3E" w:rsidRPr="0099207B">
        <w:rPr>
          <w:rFonts w:cs="Times New Roman"/>
          <w:szCs w:val="24"/>
        </w:rPr>
        <w:t xml:space="preserve">later </w:t>
      </w:r>
      <w:r w:rsidR="00420F29" w:rsidRPr="0099207B">
        <w:rPr>
          <w:rFonts w:cs="Times New Roman"/>
          <w:szCs w:val="24"/>
        </w:rPr>
        <w:t>high</w:t>
      </w:r>
      <w:r w:rsidRPr="0099207B">
        <w:rPr>
          <w:rFonts w:cs="Times New Roman"/>
          <w:szCs w:val="24"/>
        </w:rPr>
        <w:t>lighted the sentence abou</w:t>
      </w:r>
      <w:r w:rsidR="006D1B3E" w:rsidRPr="0099207B">
        <w:rPr>
          <w:rFonts w:cs="Times New Roman"/>
          <w:szCs w:val="24"/>
        </w:rPr>
        <w:t>t</w:t>
      </w:r>
      <w:r w:rsidRPr="0099207B">
        <w:rPr>
          <w:rFonts w:cs="Times New Roman"/>
          <w:szCs w:val="24"/>
        </w:rPr>
        <w:t xml:space="preserve"> </w:t>
      </w:r>
      <w:r w:rsidRPr="0099207B">
        <w:rPr>
          <w:rFonts w:cs="Times New Roman"/>
          <w:szCs w:val="24"/>
        </w:rPr>
        <w:lastRenderedPageBreak/>
        <w:t>Suboxone. (</w:t>
      </w:r>
      <w:r w:rsidR="006D1B3E" w:rsidRPr="0099207B">
        <w:rPr>
          <w:rFonts w:cs="Times New Roman"/>
          <w:szCs w:val="24"/>
        </w:rPr>
        <w:t>Tr. 144</w:t>
      </w:r>
      <w:r w:rsidRPr="0099207B">
        <w:rPr>
          <w:rFonts w:cs="Times New Roman"/>
          <w:szCs w:val="24"/>
        </w:rPr>
        <w:t>.)) Ms. Duszlak continued:</w:t>
      </w:r>
    </w:p>
    <w:p w:rsidR="00634B3D" w:rsidRPr="0099207B" w:rsidRDefault="00634B3D" w:rsidP="00634B3D">
      <w:pPr>
        <w:spacing w:line="240" w:lineRule="auto"/>
        <w:ind w:left="720" w:right="720"/>
        <w:rPr>
          <w:rFonts w:cs="Times New Roman"/>
          <w:szCs w:val="24"/>
        </w:rPr>
      </w:pPr>
      <w:r w:rsidRPr="0099207B">
        <w:rPr>
          <w:rFonts w:cs="Times New Roman"/>
          <w:szCs w:val="24"/>
        </w:rPr>
        <w:t>We will send her for physical therapy. I told her that I did not think [an] MRI would give us much information. Considering that she is not a good candidate for surgery and would not have injections at this point due to the pregnancy, it would serve us no good to image her.</w:t>
      </w:r>
    </w:p>
    <w:p w:rsidR="00634B3D" w:rsidRPr="0099207B" w:rsidRDefault="00634B3D" w:rsidP="00634B3D">
      <w:pPr>
        <w:spacing w:line="240" w:lineRule="auto"/>
        <w:ind w:left="720" w:right="720"/>
        <w:rPr>
          <w:rFonts w:cs="Times New Roman"/>
          <w:szCs w:val="24"/>
        </w:rPr>
      </w:pPr>
    </w:p>
    <w:p w:rsidR="00634B3D" w:rsidRPr="0099207B" w:rsidRDefault="00634B3D" w:rsidP="00634B3D">
      <w:pPr>
        <w:rPr>
          <w:rFonts w:cs="Times New Roman"/>
          <w:szCs w:val="24"/>
        </w:rPr>
      </w:pPr>
      <w:r w:rsidRPr="0099207B">
        <w:rPr>
          <w:rFonts w:cs="Times New Roman"/>
          <w:szCs w:val="24"/>
        </w:rPr>
        <w:t>(</w:t>
      </w:r>
      <w:r w:rsidR="004F1AFF" w:rsidRPr="0099207B">
        <w:rPr>
          <w:rFonts w:cs="Times New Roman"/>
          <w:szCs w:val="24"/>
        </w:rPr>
        <w:t>Resp. Ex.</w:t>
      </w:r>
      <w:r w:rsidRPr="0099207B">
        <w:rPr>
          <w:rFonts w:cs="Times New Roman"/>
          <w:szCs w:val="24"/>
        </w:rPr>
        <w:t xml:space="preserve"> 1, Attach. A, Tab 5, p. 27.)</w:t>
      </w:r>
      <w:r w:rsidRPr="0099207B">
        <w:rPr>
          <w:rFonts w:cs="Times New Roman"/>
          <w:szCs w:val="24"/>
        </w:rPr>
        <w:tab/>
      </w:r>
    </w:p>
    <w:p w:rsidR="00634B3D" w:rsidRPr="0099207B" w:rsidRDefault="00634B3D" w:rsidP="00634B3D">
      <w:pPr>
        <w:rPr>
          <w:rFonts w:cs="Times New Roman"/>
          <w:szCs w:val="24"/>
        </w:rPr>
      </w:pPr>
      <w:r w:rsidRPr="0099207B">
        <w:rPr>
          <w:rFonts w:cs="Times New Roman"/>
          <w:szCs w:val="24"/>
        </w:rPr>
        <w:tab/>
      </w:r>
      <w:r w:rsidR="002C020F">
        <w:rPr>
          <w:rFonts w:cs="Times New Roman"/>
          <w:szCs w:val="24"/>
        </w:rPr>
        <w:t>34</w:t>
      </w:r>
      <w:r w:rsidRPr="0099207B">
        <w:rPr>
          <w:rFonts w:cs="Times New Roman"/>
          <w:szCs w:val="24"/>
        </w:rPr>
        <w:t xml:space="preserve">. On May 20, 2013, </w:t>
      </w:r>
      <w:r w:rsidR="0075340C" w:rsidRPr="0099207B">
        <w:rPr>
          <w:rFonts w:cs="Times New Roman"/>
          <w:szCs w:val="24"/>
        </w:rPr>
        <w:t xml:space="preserve">Patient A conferred with Ms. </w:t>
      </w:r>
      <w:r w:rsidRPr="0099207B">
        <w:rPr>
          <w:rFonts w:cs="Times New Roman"/>
          <w:szCs w:val="24"/>
        </w:rPr>
        <w:t xml:space="preserve">Duszlak, </w:t>
      </w:r>
      <w:r w:rsidR="0075340C" w:rsidRPr="0099207B">
        <w:rPr>
          <w:rFonts w:cs="Times New Roman"/>
          <w:szCs w:val="24"/>
        </w:rPr>
        <w:t xml:space="preserve">who </w:t>
      </w:r>
      <w:r w:rsidRPr="0099207B">
        <w:rPr>
          <w:rFonts w:cs="Times New Roman"/>
          <w:szCs w:val="24"/>
        </w:rPr>
        <w:t>wrote:</w:t>
      </w:r>
    </w:p>
    <w:p w:rsidR="00634B3D" w:rsidRPr="0099207B" w:rsidRDefault="00634B3D" w:rsidP="00634B3D">
      <w:pPr>
        <w:spacing w:line="240" w:lineRule="auto"/>
        <w:ind w:left="720" w:right="720"/>
        <w:rPr>
          <w:rFonts w:cs="Times New Roman"/>
          <w:szCs w:val="24"/>
        </w:rPr>
      </w:pPr>
      <w:r w:rsidRPr="0099207B">
        <w:rPr>
          <w:rFonts w:cs="Times New Roman"/>
          <w:szCs w:val="24"/>
        </w:rPr>
        <w:t>…She is currently seven months pregnant….She is not taking any medication except Suboxone. She did have a problem in the past.</w:t>
      </w:r>
      <w:r w:rsidR="0075340C" w:rsidRPr="0099207B">
        <w:rPr>
          <w:rStyle w:val="FootnoteReference"/>
          <w:rFonts w:cs="Times New Roman"/>
          <w:szCs w:val="24"/>
        </w:rPr>
        <w:footnoteReference w:id="3"/>
      </w:r>
      <w:r w:rsidRPr="0099207B">
        <w:rPr>
          <w:rFonts w:cs="Times New Roman"/>
          <w:szCs w:val="24"/>
        </w:rPr>
        <w:t xml:space="preserve"> She tells me she is definitely not drug seeking, does not want to take anything.</w:t>
      </w:r>
    </w:p>
    <w:p w:rsidR="00634B3D" w:rsidRPr="0099207B" w:rsidRDefault="00634B3D" w:rsidP="00634B3D">
      <w:pPr>
        <w:spacing w:line="240" w:lineRule="auto"/>
        <w:ind w:left="720" w:right="720"/>
        <w:rPr>
          <w:rFonts w:cs="Times New Roman"/>
          <w:szCs w:val="24"/>
        </w:rPr>
      </w:pPr>
    </w:p>
    <w:p w:rsidR="00CF38D1" w:rsidRPr="0099207B" w:rsidRDefault="00634B3D" w:rsidP="00683C3D">
      <w:pPr>
        <w:widowControl w:val="0"/>
        <w:rPr>
          <w:rFonts w:cs="Times New Roman"/>
          <w:szCs w:val="24"/>
        </w:rPr>
      </w:pPr>
      <w:r w:rsidRPr="0099207B">
        <w:rPr>
          <w:rFonts w:cs="Times New Roman"/>
          <w:szCs w:val="24"/>
        </w:rPr>
        <w:t>(</w:t>
      </w:r>
      <w:r w:rsidR="004F1AFF" w:rsidRPr="0099207B">
        <w:rPr>
          <w:rFonts w:cs="Times New Roman"/>
          <w:szCs w:val="24"/>
        </w:rPr>
        <w:t>Resp. Ex.</w:t>
      </w:r>
      <w:r w:rsidRPr="0099207B">
        <w:rPr>
          <w:rFonts w:cs="Times New Roman"/>
          <w:szCs w:val="24"/>
        </w:rPr>
        <w:t xml:space="preserve"> 1, Attach. A, Tab 6.) </w:t>
      </w:r>
      <w:r w:rsidR="0075340C" w:rsidRPr="0099207B">
        <w:rPr>
          <w:rFonts w:cs="Times New Roman"/>
          <w:szCs w:val="24"/>
        </w:rPr>
        <w:t>Where Ms. Duszlak wrote, “This is a quite obvious pregnant young lady</w:t>
      </w:r>
      <w:r w:rsidR="006D1B3E" w:rsidRPr="0099207B">
        <w:rPr>
          <w:rFonts w:cs="Times New Roman"/>
          <w:szCs w:val="24"/>
        </w:rPr>
        <w:t>.</w:t>
      </w:r>
      <w:r w:rsidR="0075340C" w:rsidRPr="0099207B">
        <w:rPr>
          <w:rFonts w:cs="Times New Roman"/>
          <w:szCs w:val="24"/>
        </w:rPr>
        <w:t xml:space="preserve">” </w:t>
      </w:r>
      <w:r w:rsidR="006D1B3E" w:rsidRPr="0099207B">
        <w:rPr>
          <w:rFonts w:cs="Times New Roman"/>
          <w:szCs w:val="24"/>
        </w:rPr>
        <w:t>(</w:t>
      </w:r>
      <w:r w:rsidRPr="0099207B">
        <w:rPr>
          <w:rFonts w:cs="Times New Roman"/>
          <w:szCs w:val="24"/>
        </w:rPr>
        <w:t xml:space="preserve">Dr. Cushing </w:t>
      </w:r>
      <w:r w:rsidR="00683C3D" w:rsidRPr="0099207B">
        <w:rPr>
          <w:rFonts w:cs="Times New Roman"/>
          <w:szCs w:val="24"/>
        </w:rPr>
        <w:t xml:space="preserve">later </w:t>
      </w:r>
      <w:r w:rsidR="006D1B3E" w:rsidRPr="0099207B">
        <w:rPr>
          <w:rFonts w:cs="Times New Roman"/>
          <w:szCs w:val="24"/>
        </w:rPr>
        <w:t>circled</w:t>
      </w:r>
      <w:r w:rsidRPr="0099207B">
        <w:rPr>
          <w:rFonts w:cs="Times New Roman"/>
          <w:szCs w:val="24"/>
        </w:rPr>
        <w:t xml:space="preserve"> </w:t>
      </w:r>
      <w:r w:rsidR="006D1B3E" w:rsidRPr="0099207B">
        <w:rPr>
          <w:rFonts w:cs="Times New Roman"/>
          <w:szCs w:val="24"/>
        </w:rPr>
        <w:t>that language</w:t>
      </w:r>
      <w:r w:rsidR="0075340C" w:rsidRPr="0099207B">
        <w:rPr>
          <w:rFonts w:cs="Times New Roman"/>
          <w:szCs w:val="24"/>
        </w:rPr>
        <w:t>.</w:t>
      </w:r>
      <w:r w:rsidRPr="0099207B">
        <w:rPr>
          <w:rFonts w:cs="Times New Roman"/>
          <w:szCs w:val="24"/>
        </w:rPr>
        <w:t xml:space="preserve"> (</w:t>
      </w:r>
      <w:r w:rsidR="006D1B3E" w:rsidRPr="0099207B">
        <w:rPr>
          <w:rFonts w:cs="Times New Roman"/>
          <w:szCs w:val="24"/>
        </w:rPr>
        <w:t>Tr. 100</w:t>
      </w:r>
      <w:r w:rsidRPr="0099207B">
        <w:rPr>
          <w:rFonts w:cs="Times New Roman"/>
          <w:szCs w:val="24"/>
        </w:rPr>
        <w:t>.)</w:t>
      </w:r>
      <w:r w:rsidR="006D1B3E" w:rsidRPr="0099207B">
        <w:rPr>
          <w:rFonts w:cs="Times New Roman"/>
          <w:szCs w:val="24"/>
        </w:rPr>
        <w:t>)</w:t>
      </w:r>
      <w:r w:rsidR="00CF38D1" w:rsidRPr="0099207B">
        <w:rPr>
          <w:rFonts w:cs="Times New Roman"/>
          <w:szCs w:val="24"/>
        </w:rPr>
        <w:t xml:space="preserve"> </w:t>
      </w:r>
      <w:r w:rsidR="002A15E9" w:rsidRPr="0099207B">
        <w:rPr>
          <w:rFonts w:cs="Times New Roman"/>
          <w:szCs w:val="24"/>
        </w:rPr>
        <w:t>She also wrote that Patient A “walks with a very guarded gait.” She noted “palpable spasm in the lumbar spine</w:t>
      </w:r>
      <w:r w:rsidR="00711D2D">
        <w:rPr>
          <w:rFonts w:cs="Times New Roman"/>
          <w:szCs w:val="24"/>
        </w:rPr>
        <w:t>.</w:t>
      </w:r>
      <w:r w:rsidR="002A15E9" w:rsidRPr="0099207B">
        <w:rPr>
          <w:rFonts w:cs="Times New Roman"/>
          <w:szCs w:val="24"/>
        </w:rPr>
        <w:t xml:space="preserve">” </w:t>
      </w:r>
      <w:r w:rsidR="00CF38D1" w:rsidRPr="0099207B">
        <w:rPr>
          <w:rFonts w:cs="Times New Roman"/>
          <w:szCs w:val="24"/>
        </w:rPr>
        <w:t>Ms. Duszlak called a chiropractor at UMass Memorial, who practices “gentle chiropractic and handled these…</w:t>
      </w:r>
      <w:r w:rsidR="00154457" w:rsidRPr="0099207B">
        <w:rPr>
          <w:rFonts w:cs="Times New Roman"/>
          <w:szCs w:val="24"/>
        </w:rPr>
        <w:t xml:space="preserve"> </w:t>
      </w:r>
      <w:r w:rsidR="00CF38D1" w:rsidRPr="0099207B">
        <w:rPr>
          <w:rFonts w:cs="Times New Roman"/>
          <w:szCs w:val="24"/>
        </w:rPr>
        <w:t xml:space="preserve">situations,” and who would see Patient A as soon as </w:t>
      </w:r>
      <w:r w:rsidR="0066219F" w:rsidRPr="0099207B">
        <w:rPr>
          <w:rFonts w:cs="Times New Roman"/>
          <w:szCs w:val="24"/>
        </w:rPr>
        <w:t>Patient A</w:t>
      </w:r>
      <w:r w:rsidR="00CF38D1" w:rsidRPr="0099207B">
        <w:rPr>
          <w:rFonts w:cs="Times New Roman"/>
          <w:szCs w:val="24"/>
        </w:rPr>
        <w:t xml:space="preserve"> made an appointment. (</w:t>
      </w:r>
      <w:r w:rsidR="004F1AFF" w:rsidRPr="0099207B">
        <w:rPr>
          <w:rFonts w:cs="Times New Roman"/>
          <w:szCs w:val="24"/>
        </w:rPr>
        <w:t>Resp. Ex.</w:t>
      </w:r>
      <w:r w:rsidR="00CF38D1" w:rsidRPr="0099207B">
        <w:rPr>
          <w:rFonts w:cs="Times New Roman"/>
          <w:szCs w:val="24"/>
        </w:rPr>
        <w:t xml:space="preserve"> 1, Attach. A, Tab 5, p. 26.)</w:t>
      </w:r>
    </w:p>
    <w:p w:rsidR="002A15E9" w:rsidRPr="0099207B" w:rsidRDefault="002A15E9" w:rsidP="00634B3D">
      <w:pPr>
        <w:rPr>
          <w:rFonts w:cs="Times New Roman"/>
          <w:szCs w:val="24"/>
        </w:rPr>
      </w:pPr>
      <w:r w:rsidRPr="0099207B">
        <w:rPr>
          <w:rFonts w:cs="Times New Roman"/>
          <w:szCs w:val="24"/>
        </w:rPr>
        <w:tab/>
      </w:r>
      <w:r w:rsidR="002C020F">
        <w:rPr>
          <w:rFonts w:cs="Times New Roman"/>
          <w:szCs w:val="24"/>
        </w:rPr>
        <w:t>35</w:t>
      </w:r>
      <w:r w:rsidRPr="0099207B">
        <w:rPr>
          <w:rFonts w:cs="Times New Roman"/>
          <w:szCs w:val="24"/>
        </w:rPr>
        <w:t>. Also on May 20, 2013, Ms. Duszlak physically examined Patient A, including taking  her vital signs. (Resp. Ex. 1, Attach. A, Tab 5, p. 26.) It was nine days before Patient A went to CannaMed and conferred with Dr. Cushing.</w:t>
      </w:r>
    </w:p>
    <w:p w:rsidR="00517768" w:rsidRPr="0099207B" w:rsidRDefault="00517768" w:rsidP="009F5B4C">
      <w:pPr>
        <w:rPr>
          <w:rFonts w:cs="Times New Roman"/>
          <w:szCs w:val="24"/>
        </w:rPr>
      </w:pPr>
      <w:r w:rsidRPr="0099207B">
        <w:rPr>
          <w:rFonts w:cs="Times New Roman"/>
          <w:szCs w:val="24"/>
        </w:rPr>
        <w:tab/>
      </w:r>
      <w:r w:rsidR="0057031C" w:rsidRPr="0099207B">
        <w:rPr>
          <w:rFonts w:cs="Times New Roman"/>
          <w:szCs w:val="24"/>
          <w:u w:val="single"/>
        </w:rPr>
        <w:t xml:space="preserve">Patient A </w:t>
      </w:r>
      <w:r w:rsidRPr="0099207B">
        <w:rPr>
          <w:rFonts w:cs="Times New Roman"/>
          <w:szCs w:val="24"/>
          <w:u w:val="single"/>
        </w:rPr>
        <w:t>at CannaMed</w:t>
      </w:r>
    </w:p>
    <w:p w:rsidR="00106621" w:rsidRPr="0099207B" w:rsidRDefault="00106621" w:rsidP="00790BE1">
      <w:pPr>
        <w:rPr>
          <w:rFonts w:cs="Times New Roman"/>
          <w:szCs w:val="24"/>
        </w:rPr>
      </w:pPr>
      <w:r w:rsidRPr="0099207B">
        <w:rPr>
          <w:rFonts w:cs="Times New Roman"/>
          <w:szCs w:val="24"/>
        </w:rPr>
        <w:tab/>
      </w:r>
      <w:r w:rsidR="002C020F">
        <w:rPr>
          <w:rFonts w:cs="Times New Roman"/>
          <w:szCs w:val="24"/>
        </w:rPr>
        <w:t>36</w:t>
      </w:r>
      <w:r w:rsidR="00CB2F61" w:rsidRPr="0099207B">
        <w:rPr>
          <w:rFonts w:cs="Times New Roman"/>
          <w:szCs w:val="24"/>
        </w:rPr>
        <w:t xml:space="preserve">. </w:t>
      </w:r>
      <w:r w:rsidR="00A2784A" w:rsidRPr="0099207B">
        <w:rPr>
          <w:rFonts w:cs="Times New Roman"/>
          <w:szCs w:val="24"/>
        </w:rPr>
        <w:t xml:space="preserve">On May 29, 2013, Patient A came </w:t>
      </w:r>
      <w:r w:rsidR="007040E1" w:rsidRPr="0099207B">
        <w:rPr>
          <w:rFonts w:cs="Times New Roman"/>
          <w:szCs w:val="24"/>
        </w:rPr>
        <w:t xml:space="preserve">with medical records </w:t>
      </w:r>
      <w:r w:rsidR="00A2784A" w:rsidRPr="0099207B">
        <w:rPr>
          <w:rFonts w:cs="Times New Roman"/>
          <w:szCs w:val="24"/>
        </w:rPr>
        <w:t>to CannaMed</w:t>
      </w:r>
      <w:r w:rsidR="007040E1" w:rsidRPr="0099207B">
        <w:rPr>
          <w:rFonts w:cs="Times New Roman"/>
          <w:szCs w:val="24"/>
        </w:rPr>
        <w:t xml:space="preserve">, where she </w:t>
      </w:r>
      <w:r w:rsidR="00C87B01" w:rsidRPr="0099207B">
        <w:rPr>
          <w:rFonts w:cs="Times New Roman"/>
          <w:szCs w:val="24"/>
        </w:rPr>
        <w:t>signed the Patient Information form. (</w:t>
      </w:r>
      <w:r w:rsidR="004F1AFF" w:rsidRPr="0099207B">
        <w:rPr>
          <w:rFonts w:cs="Times New Roman"/>
          <w:szCs w:val="24"/>
        </w:rPr>
        <w:t>Resp. Ex.</w:t>
      </w:r>
      <w:r w:rsidR="00C87B01" w:rsidRPr="0099207B">
        <w:rPr>
          <w:rFonts w:cs="Times New Roman"/>
          <w:szCs w:val="24"/>
        </w:rPr>
        <w:t xml:space="preserve"> 1, Attach. A, Tab 5, p.</w:t>
      </w:r>
      <w:r w:rsidRPr="0099207B">
        <w:rPr>
          <w:rFonts w:cs="Times New Roman"/>
          <w:szCs w:val="24"/>
        </w:rPr>
        <w:t xml:space="preserve"> 6</w:t>
      </w:r>
      <w:r w:rsidR="00C87B01" w:rsidRPr="0099207B">
        <w:rPr>
          <w:rFonts w:cs="Times New Roman"/>
          <w:szCs w:val="24"/>
        </w:rPr>
        <w:t>.)</w:t>
      </w:r>
    </w:p>
    <w:p w:rsidR="000D6770" w:rsidRPr="0099207B" w:rsidRDefault="000D6770" w:rsidP="00683C3D">
      <w:pPr>
        <w:widowControl w:val="0"/>
        <w:rPr>
          <w:rFonts w:cs="Times New Roman"/>
          <w:szCs w:val="24"/>
        </w:rPr>
      </w:pPr>
      <w:r w:rsidRPr="0099207B">
        <w:rPr>
          <w:rFonts w:cs="Times New Roman"/>
          <w:szCs w:val="24"/>
        </w:rPr>
        <w:tab/>
      </w:r>
      <w:r w:rsidR="002C020F">
        <w:rPr>
          <w:rFonts w:cs="Times New Roman"/>
          <w:szCs w:val="24"/>
        </w:rPr>
        <w:t>37</w:t>
      </w:r>
      <w:r w:rsidRPr="0099207B">
        <w:rPr>
          <w:rFonts w:cs="Times New Roman"/>
          <w:szCs w:val="24"/>
        </w:rPr>
        <w:t xml:space="preserve">. </w:t>
      </w:r>
      <w:r w:rsidR="007040E1" w:rsidRPr="0099207B">
        <w:rPr>
          <w:rFonts w:cs="Times New Roman"/>
          <w:szCs w:val="24"/>
        </w:rPr>
        <w:t xml:space="preserve">On the Patient Information form, </w:t>
      </w:r>
      <w:r w:rsidRPr="0099207B">
        <w:rPr>
          <w:rFonts w:cs="Times New Roman"/>
          <w:szCs w:val="24"/>
        </w:rPr>
        <w:t xml:space="preserve">Patient A </w:t>
      </w:r>
      <w:r w:rsidR="007040E1" w:rsidRPr="0099207B">
        <w:rPr>
          <w:rFonts w:cs="Times New Roman"/>
          <w:szCs w:val="24"/>
        </w:rPr>
        <w:t>reported that she had</w:t>
      </w:r>
      <w:r w:rsidRPr="0099207B">
        <w:rPr>
          <w:rFonts w:cs="Times New Roman"/>
          <w:szCs w:val="24"/>
        </w:rPr>
        <w:t xml:space="preserve"> chronic back pain, sciatica, bulging disks, depression, </w:t>
      </w:r>
      <w:r w:rsidR="007040E1" w:rsidRPr="0099207B">
        <w:rPr>
          <w:rFonts w:cs="Times New Roman"/>
          <w:szCs w:val="24"/>
        </w:rPr>
        <w:t xml:space="preserve">and </w:t>
      </w:r>
      <w:r w:rsidRPr="0099207B">
        <w:rPr>
          <w:rFonts w:cs="Times New Roman"/>
          <w:szCs w:val="24"/>
        </w:rPr>
        <w:t>muscle spasms</w:t>
      </w:r>
      <w:r w:rsidR="007F3AF4" w:rsidRPr="0099207B">
        <w:rPr>
          <w:rFonts w:cs="Times New Roman"/>
          <w:szCs w:val="24"/>
        </w:rPr>
        <w:t>. (</w:t>
      </w:r>
      <w:r w:rsidR="004F1AFF" w:rsidRPr="0099207B">
        <w:rPr>
          <w:rFonts w:cs="Times New Roman"/>
          <w:szCs w:val="24"/>
        </w:rPr>
        <w:t>Resp. Ex.</w:t>
      </w:r>
      <w:r w:rsidR="007F3AF4" w:rsidRPr="0099207B">
        <w:rPr>
          <w:rFonts w:cs="Times New Roman"/>
          <w:szCs w:val="24"/>
        </w:rPr>
        <w:t xml:space="preserve"> 1</w:t>
      </w:r>
      <w:r w:rsidR="00696638" w:rsidRPr="0099207B">
        <w:rPr>
          <w:rFonts w:cs="Times New Roman"/>
          <w:szCs w:val="24"/>
        </w:rPr>
        <w:t>, Attach.</w:t>
      </w:r>
      <w:r w:rsidR="007F3AF4" w:rsidRPr="0099207B">
        <w:rPr>
          <w:rFonts w:cs="Times New Roman"/>
          <w:szCs w:val="24"/>
        </w:rPr>
        <w:t xml:space="preserve"> A</w:t>
      </w:r>
      <w:r w:rsidR="00696638" w:rsidRPr="0099207B">
        <w:rPr>
          <w:rFonts w:cs="Times New Roman"/>
          <w:szCs w:val="24"/>
        </w:rPr>
        <w:t xml:space="preserve">, </w:t>
      </w:r>
      <w:r w:rsidR="004F1AFF" w:rsidRPr="0099207B">
        <w:rPr>
          <w:rFonts w:cs="Times New Roman"/>
          <w:szCs w:val="24"/>
        </w:rPr>
        <w:t>Resp. Ex.</w:t>
      </w:r>
      <w:r w:rsidR="00696638" w:rsidRPr="0099207B">
        <w:rPr>
          <w:rFonts w:cs="Times New Roman"/>
          <w:szCs w:val="24"/>
        </w:rPr>
        <w:t>5, p. 2</w:t>
      </w:r>
      <w:r w:rsidR="007F3AF4" w:rsidRPr="0099207B">
        <w:rPr>
          <w:rFonts w:cs="Times New Roman"/>
          <w:szCs w:val="24"/>
        </w:rPr>
        <w:t>.)</w:t>
      </w:r>
    </w:p>
    <w:p w:rsidR="007F3AF4" w:rsidRPr="0099207B" w:rsidRDefault="007F3AF4" w:rsidP="00790BE1">
      <w:pPr>
        <w:rPr>
          <w:rFonts w:cs="Times New Roman"/>
          <w:szCs w:val="24"/>
        </w:rPr>
      </w:pPr>
      <w:r w:rsidRPr="0099207B">
        <w:rPr>
          <w:rFonts w:cs="Times New Roman"/>
          <w:szCs w:val="24"/>
        </w:rPr>
        <w:lastRenderedPageBreak/>
        <w:tab/>
      </w:r>
      <w:r w:rsidR="002C020F">
        <w:rPr>
          <w:rFonts w:cs="Times New Roman"/>
          <w:szCs w:val="24"/>
        </w:rPr>
        <w:t>38</w:t>
      </w:r>
      <w:r w:rsidRPr="0099207B">
        <w:rPr>
          <w:rFonts w:cs="Times New Roman"/>
          <w:szCs w:val="24"/>
        </w:rPr>
        <w:t>. On</w:t>
      </w:r>
      <w:r w:rsidR="00C87B01" w:rsidRPr="0099207B">
        <w:rPr>
          <w:rFonts w:cs="Times New Roman"/>
          <w:szCs w:val="24"/>
        </w:rPr>
        <w:t xml:space="preserve"> </w:t>
      </w:r>
      <w:r w:rsidR="00A2784A" w:rsidRPr="0099207B">
        <w:rPr>
          <w:rFonts w:cs="Times New Roman"/>
          <w:szCs w:val="24"/>
        </w:rPr>
        <w:t xml:space="preserve">the </w:t>
      </w:r>
      <w:r w:rsidR="00C87B01" w:rsidRPr="0099207B">
        <w:rPr>
          <w:rFonts w:cs="Times New Roman"/>
          <w:szCs w:val="24"/>
        </w:rPr>
        <w:t>Patient Information</w:t>
      </w:r>
      <w:r w:rsidR="00A2784A" w:rsidRPr="0099207B">
        <w:rPr>
          <w:rFonts w:cs="Times New Roman"/>
          <w:szCs w:val="24"/>
        </w:rPr>
        <w:t xml:space="preserve"> form, Patient A reported that she was taking</w:t>
      </w:r>
      <w:r w:rsidRPr="0099207B">
        <w:rPr>
          <w:rFonts w:cs="Times New Roman"/>
          <w:szCs w:val="24"/>
        </w:rPr>
        <w:t xml:space="preserve"> Ga</w:t>
      </w:r>
      <w:r w:rsidR="007040E1" w:rsidRPr="0099207B">
        <w:rPr>
          <w:rFonts w:cs="Times New Roman"/>
          <w:szCs w:val="24"/>
        </w:rPr>
        <w:t>ba</w:t>
      </w:r>
      <w:r w:rsidRPr="0099207B">
        <w:rPr>
          <w:rFonts w:cs="Times New Roman"/>
          <w:szCs w:val="24"/>
        </w:rPr>
        <w:t>pentin and Prozac. (</w:t>
      </w:r>
      <w:r w:rsidR="004F1AFF" w:rsidRPr="0099207B">
        <w:rPr>
          <w:rFonts w:cs="Times New Roman"/>
          <w:szCs w:val="24"/>
        </w:rPr>
        <w:t>Resp. Ex.</w:t>
      </w:r>
      <w:r w:rsidRPr="0099207B">
        <w:rPr>
          <w:rFonts w:cs="Times New Roman"/>
          <w:szCs w:val="24"/>
        </w:rPr>
        <w:t xml:space="preserve"> 1</w:t>
      </w:r>
      <w:r w:rsidR="000B094C" w:rsidRPr="0099207B">
        <w:rPr>
          <w:rFonts w:cs="Times New Roman"/>
          <w:szCs w:val="24"/>
        </w:rPr>
        <w:t>, Attach.</w:t>
      </w:r>
      <w:r w:rsidR="00696638" w:rsidRPr="0099207B">
        <w:rPr>
          <w:rFonts w:cs="Times New Roman"/>
          <w:szCs w:val="24"/>
        </w:rPr>
        <w:t xml:space="preserve"> A, Tab 5</w:t>
      </w:r>
      <w:r w:rsidR="007040E1" w:rsidRPr="0099207B">
        <w:rPr>
          <w:rFonts w:cs="Times New Roman"/>
          <w:szCs w:val="24"/>
        </w:rPr>
        <w:t>, p. 3</w:t>
      </w:r>
      <w:r w:rsidR="000B094C" w:rsidRPr="0099207B">
        <w:rPr>
          <w:rFonts w:cs="Times New Roman"/>
          <w:szCs w:val="24"/>
        </w:rPr>
        <w:t>.</w:t>
      </w:r>
      <w:r w:rsidRPr="0099207B">
        <w:rPr>
          <w:rFonts w:cs="Times New Roman"/>
          <w:szCs w:val="24"/>
        </w:rPr>
        <w:t>)</w:t>
      </w:r>
    </w:p>
    <w:p w:rsidR="007F3AF4" w:rsidRPr="0099207B" w:rsidRDefault="007F3AF4" w:rsidP="0057031C">
      <w:pPr>
        <w:widowControl w:val="0"/>
        <w:rPr>
          <w:rFonts w:cs="Times New Roman"/>
          <w:szCs w:val="24"/>
        </w:rPr>
      </w:pPr>
      <w:r w:rsidRPr="0099207B">
        <w:rPr>
          <w:rFonts w:cs="Times New Roman"/>
          <w:szCs w:val="24"/>
        </w:rPr>
        <w:tab/>
      </w:r>
      <w:r w:rsidR="002C020F">
        <w:rPr>
          <w:rFonts w:cs="Times New Roman"/>
          <w:szCs w:val="24"/>
        </w:rPr>
        <w:t>39</w:t>
      </w:r>
      <w:r w:rsidRPr="0099207B">
        <w:rPr>
          <w:rFonts w:cs="Times New Roman"/>
          <w:szCs w:val="24"/>
        </w:rPr>
        <w:t xml:space="preserve">. </w:t>
      </w:r>
      <w:r w:rsidR="007040E1" w:rsidRPr="0099207B">
        <w:rPr>
          <w:rFonts w:cs="Times New Roman"/>
          <w:szCs w:val="24"/>
        </w:rPr>
        <w:t xml:space="preserve">On the Patient Information form, </w:t>
      </w:r>
      <w:r w:rsidRPr="0099207B">
        <w:rPr>
          <w:rFonts w:cs="Times New Roman"/>
          <w:szCs w:val="24"/>
        </w:rPr>
        <w:t>Patient A listed sciatica, back pain, and depression as the medical conditions for which she sought medical marijuana, and stated that she had had the symptoms since 2010. She stated that these conditions limited her ability to conduct major life activities. When asked whether she felt th</w:t>
      </w:r>
      <w:r w:rsidR="00A2784A" w:rsidRPr="0099207B">
        <w:rPr>
          <w:rFonts w:cs="Times New Roman"/>
          <w:szCs w:val="24"/>
        </w:rPr>
        <w:t>at if these medical conditions we</w:t>
      </w:r>
      <w:r w:rsidRPr="0099207B">
        <w:rPr>
          <w:rFonts w:cs="Times New Roman"/>
          <w:szCs w:val="24"/>
        </w:rPr>
        <w:t>re not alleviated, it could cause serious harm to her safety or physical or mental health, she said yes. (</w:t>
      </w:r>
      <w:r w:rsidR="004F1AFF" w:rsidRPr="0099207B">
        <w:rPr>
          <w:rFonts w:cs="Times New Roman"/>
          <w:szCs w:val="24"/>
        </w:rPr>
        <w:t>Resp. Ex.</w:t>
      </w:r>
      <w:r w:rsidR="00696638" w:rsidRPr="0099207B">
        <w:rPr>
          <w:rFonts w:cs="Times New Roman"/>
          <w:szCs w:val="24"/>
        </w:rPr>
        <w:t xml:space="preserve"> 1, Attach. A, Tab </w:t>
      </w:r>
      <w:r w:rsidRPr="0099207B">
        <w:rPr>
          <w:rFonts w:cs="Times New Roman"/>
          <w:szCs w:val="24"/>
        </w:rPr>
        <w:t>5, pp. 4-5.)</w:t>
      </w:r>
    </w:p>
    <w:p w:rsidR="00696638" w:rsidRPr="0099207B" w:rsidRDefault="00696638" w:rsidP="00790BE1">
      <w:pPr>
        <w:rPr>
          <w:rFonts w:cs="Times New Roman"/>
          <w:szCs w:val="24"/>
        </w:rPr>
      </w:pPr>
      <w:r w:rsidRPr="0099207B">
        <w:rPr>
          <w:rFonts w:cs="Times New Roman"/>
          <w:szCs w:val="24"/>
        </w:rPr>
        <w:tab/>
      </w:r>
      <w:r w:rsidR="002C020F">
        <w:rPr>
          <w:rFonts w:cs="Times New Roman"/>
          <w:szCs w:val="24"/>
        </w:rPr>
        <w:t>40</w:t>
      </w:r>
      <w:r w:rsidRPr="0099207B">
        <w:rPr>
          <w:rFonts w:cs="Times New Roman"/>
          <w:szCs w:val="24"/>
        </w:rPr>
        <w:t>. When asked to describe all trea</w:t>
      </w:r>
      <w:r w:rsidR="00683C3D">
        <w:rPr>
          <w:rFonts w:cs="Times New Roman"/>
          <w:szCs w:val="24"/>
        </w:rPr>
        <w:t>t</w:t>
      </w:r>
      <w:r w:rsidRPr="0099207B">
        <w:rPr>
          <w:rFonts w:cs="Times New Roman"/>
          <w:szCs w:val="24"/>
        </w:rPr>
        <w:t>ments for her medical problems, Patien</w:t>
      </w:r>
      <w:r w:rsidR="007040E1" w:rsidRPr="0099207B">
        <w:rPr>
          <w:rFonts w:cs="Times New Roman"/>
          <w:szCs w:val="24"/>
        </w:rPr>
        <w:t>t</w:t>
      </w:r>
      <w:r w:rsidRPr="0099207B">
        <w:rPr>
          <w:rFonts w:cs="Times New Roman"/>
          <w:szCs w:val="24"/>
        </w:rPr>
        <w:t xml:space="preserve"> A wrote</w:t>
      </w:r>
    </w:p>
    <w:p w:rsidR="00696638" w:rsidRPr="0099207B" w:rsidRDefault="00696638" w:rsidP="00696638">
      <w:pPr>
        <w:spacing w:line="240" w:lineRule="auto"/>
        <w:ind w:left="720"/>
        <w:rPr>
          <w:rFonts w:cs="Times New Roman"/>
          <w:szCs w:val="24"/>
        </w:rPr>
      </w:pPr>
      <w:r w:rsidRPr="0099207B">
        <w:rPr>
          <w:rFonts w:cs="Times New Roman"/>
          <w:szCs w:val="24"/>
        </w:rPr>
        <w:t>Physical therapy – no help</w:t>
      </w:r>
    </w:p>
    <w:p w:rsidR="00696638" w:rsidRPr="0099207B" w:rsidRDefault="00696638" w:rsidP="00696638">
      <w:pPr>
        <w:spacing w:line="240" w:lineRule="auto"/>
        <w:ind w:left="720"/>
        <w:rPr>
          <w:rFonts w:cs="Times New Roman"/>
          <w:szCs w:val="24"/>
        </w:rPr>
      </w:pPr>
      <w:r w:rsidRPr="0099207B">
        <w:rPr>
          <w:rFonts w:cs="Times New Roman"/>
          <w:szCs w:val="24"/>
        </w:rPr>
        <w:t>Corti[s]one shots – made it worse</w:t>
      </w:r>
    </w:p>
    <w:p w:rsidR="00696638" w:rsidRPr="0099207B" w:rsidRDefault="00696638" w:rsidP="00696638">
      <w:pPr>
        <w:spacing w:line="240" w:lineRule="auto"/>
        <w:ind w:left="720"/>
        <w:rPr>
          <w:rFonts w:cs="Times New Roman"/>
          <w:szCs w:val="24"/>
        </w:rPr>
      </w:pPr>
      <w:r w:rsidRPr="0099207B">
        <w:rPr>
          <w:rFonts w:cs="Times New Roman"/>
          <w:szCs w:val="24"/>
        </w:rPr>
        <w:t>Cane – back brace</w:t>
      </w:r>
    </w:p>
    <w:p w:rsidR="00696638" w:rsidRPr="0099207B" w:rsidRDefault="00696638" w:rsidP="00696638">
      <w:pPr>
        <w:spacing w:line="240" w:lineRule="auto"/>
        <w:rPr>
          <w:rFonts w:cs="Times New Roman"/>
          <w:szCs w:val="24"/>
        </w:rPr>
      </w:pPr>
    </w:p>
    <w:p w:rsidR="00696638" w:rsidRPr="0099207B" w:rsidRDefault="00696638" w:rsidP="009F5B4C">
      <w:pPr>
        <w:widowControl w:val="0"/>
        <w:rPr>
          <w:rFonts w:cs="Times New Roman"/>
          <w:szCs w:val="24"/>
        </w:rPr>
      </w:pPr>
      <w:r w:rsidRPr="0099207B">
        <w:rPr>
          <w:rFonts w:cs="Times New Roman"/>
          <w:szCs w:val="24"/>
        </w:rPr>
        <w:t>(</w:t>
      </w:r>
      <w:r w:rsidR="004F1AFF" w:rsidRPr="0099207B">
        <w:rPr>
          <w:rFonts w:cs="Times New Roman"/>
          <w:szCs w:val="24"/>
        </w:rPr>
        <w:t>Resp. Ex.</w:t>
      </w:r>
      <w:r w:rsidRPr="0099207B">
        <w:rPr>
          <w:rFonts w:cs="Times New Roman"/>
          <w:szCs w:val="24"/>
        </w:rPr>
        <w:t xml:space="preserve"> 1, Attach. A, Tab 5, p. 5.)</w:t>
      </w:r>
    </w:p>
    <w:p w:rsidR="007F3AF4" w:rsidRPr="0099207B" w:rsidRDefault="007F3AF4" w:rsidP="009F5B4C">
      <w:pPr>
        <w:widowControl w:val="0"/>
        <w:rPr>
          <w:rFonts w:cs="Times New Roman"/>
          <w:szCs w:val="24"/>
        </w:rPr>
      </w:pPr>
      <w:r w:rsidRPr="0099207B">
        <w:rPr>
          <w:rFonts w:cs="Times New Roman"/>
          <w:szCs w:val="24"/>
        </w:rPr>
        <w:tab/>
      </w:r>
      <w:r w:rsidR="002C020F">
        <w:rPr>
          <w:rFonts w:cs="Times New Roman"/>
          <w:szCs w:val="24"/>
        </w:rPr>
        <w:t>41</w:t>
      </w:r>
      <w:r w:rsidRPr="0099207B">
        <w:rPr>
          <w:rFonts w:cs="Times New Roman"/>
          <w:szCs w:val="24"/>
        </w:rPr>
        <w:t xml:space="preserve">. On </w:t>
      </w:r>
      <w:r w:rsidR="00A2784A" w:rsidRPr="0099207B">
        <w:rPr>
          <w:rFonts w:cs="Times New Roman"/>
          <w:szCs w:val="24"/>
        </w:rPr>
        <w:t xml:space="preserve">the </w:t>
      </w:r>
      <w:r w:rsidR="00C87B01" w:rsidRPr="0099207B">
        <w:rPr>
          <w:rFonts w:cs="Times New Roman"/>
          <w:szCs w:val="24"/>
        </w:rPr>
        <w:t>Patient Information</w:t>
      </w:r>
      <w:r w:rsidRPr="0099207B">
        <w:rPr>
          <w:rFonts w:cs="Times New Roman"/>
          <w:szCs w:val="24"/>
        </w:rPr>
        <w:t xml:space="preserve"> form, Patient A listed depression, restlessness, </w:t>
      </w:r>
      <w:r w:rsidR="007040E1" w:rsidRPr="0099207B">
        <w:rPr>
          <w:rFonts w:cs="Times New Roman"/>
          <w:szCs w:val="24"/>
        </w:rPr>
        <w:t xml:space="preserve">and </w:t>
      </w:r>
      <w:r w:rsidRPr="0099207B">
        <w:rPr>
          <w:rFonts w:cs="Times New Roman"/>
          <w:szCs w:val="24"/>
        </w:rPr>
        <w:t>headache; pain, weakness, or numb</w:t>
      </w:r>
      <w:r w:rsidR="00683C3D">
        <w:rPr>
          <w:rFonts w:cs="Times New Roman"/>
          <w:szCs w:val="24"/>
        </w:rPr>
        <w:t>ness in</w:t>
      </w:r>
      <w:r w:rsidRPr="0099207B">
        <w:rPr>
          <w:rFonts w:cs="Times New Roman"/>
          <w:szCs w:val="24"/>
        </w:rPr>
        <w:t xml:space="preserve"> her back, hips, </w:t>
      </w:r>
      <w:r w:rsidR="007040E1" w:rsidRPr="0099207B">
        <w:rPr>
          <w:rFonts w:cs="Times New Roman"/>
          <w:szCs w:val="24"/>
        </w:rPr>
        <w:t xml:space="preserve">and </w:t>
      </w:r>
      <w:r w:rsidRPr="0099207B">
        <w:rPr>
          <w:rFonts w:cs="Times New Roman"/>
          <w:szCs w:val="24"/>
        </w:rPr>
        <w:t>legs; muscle cramps; and possible multiple sclerosis. (</w:t>
      </w:r>
      <w:r w:rsidR="004F1AFF" w:rsidRPr="0099207B">
        <w:rPr>
          <w:rFonts w:cs="Times New Roman"/>
          <w:szCs w:val="24"/>
        </w:rPr>
        <w:t>Resp. Ex.</w:t>
      </w:r>
      <w:r w:rsidR="00696638" w:rsidRPr="0099207B">
        <w:rPr>
          <w:rFonts w:cs="Times New Roman"/>
          <w:szCs w:val="24"/>
        </w:rPr>
        <w:t xml:space="preserve"> 1, Attach. A, Tab </w:t>
      </w:r>
      <w:r w:rsidRPr="0099207B">
        <w:rPr>
          <w:rFonts w:cs="Times New Roman"/>
          <w:szCs w:val="24"/>
        </w:rPr>
        <w:t>5, p. 4.)</w:t>
      </w:r>
    </w:p>
    <w:p w:rsidR="00696638" w:rsidRPr="0099207B" w:rsidRDefault="00696638" w:rsidP="00A2784A">
      <w:pPr>
        <w:widowControl w:val="0"/>
        <w:rPr>
          <w:rFonts w:cs="Times New Roman"/>
          <w:szCs w:val="24"/>
        </w:rPr>
      </w:pPr>
      <w:r w:rsidRPr="0099207B">
        <w:rPr>
          <w:rFonts w:cs="Times New Roman"/>
          <w:szCs w:val="24"/>
        </w:rPr>
        <w:tab/>
      </w:r>
      <w:r w:rsidR="002C020F">
        <w:rPr>
          <w:rFonts w:cs="Times New Roman"/>
          <w:szCs w:val="24"/>
        </w:rPr>
        <w:t>42</w:t>
      </w:r>
      <w:r w:rsidRPr="0099207B">
        <w:rPr>
          <w:rFonts w:cs="Times New Roman"/>
          <w:szCs w:val="24"/>
        </w:rPr>
        <w:t xml:space="preserve">. On the </w:t>
      </w:r>
      <w:r w:rsidR="00C87B01" w:rsidRPr="0099207B">
        <w:rPr>
          <w:rFonts w:cs="Times New Roman"/>
          <w:szCs w:val="24"/>
        </w:rPr>
        <w:t>Patient Information</w:t>
      </w:r>
      <w:r w:rsidRPr="0099207B">
        <w:rPr>
          <w:rFonts w:cs="Times New Roman"/>
          <w:szCs w:val="24"/>
        </w:rPr>
        <w:t xml:space="preserve"> form</w:t>
      </w:r>
      <w:r w:rsidR="005C3B68" w:rsidRPr="0099207B">
        <w:rPr>
          <w:rFonts w:cs="Times New Roman"/>
          <w:szCs w:val="24"/>
        </w:rPr>
        <w:t xml:space="preserve">, Patient A wrote that she </w:t>
      </w:r>
      <w:r w:rsidR="00C87B01" w:rsidRPr="0099207B">
        <w:rPr>
          <w:rFonts w:cs="Times New Roman"/>
          <w:szCs w:val="24"/>
        </w:rPr>
        <w:t>smoked</w:t>
      </w:r>
      <w:r w:rsidR="00A2784A" w:rsidRPr="0099207B">
        <w:rPr>
          <w:rFonts w:cs="Times New Roman"/>
          <w:szCs w:val="24"/>
        </w:rPr>
        <w:t xml:space="preserve"> marijuana</w:t>
      </w:r>
      <w:r w:rsidR="00C87B01" w:rsidRPr="0099207B">
        <w:rPr>
          <w:rFonts w:cs="Times New Roman"/>
          <w:szCs w:val="24"/>
        </w:rPr>
        <w:t xml:space="preserve"> daily</w:t>
      </w:r>
      <w:r w:rsidR="005C3B68" w:rsidRPr="0099207B">
        <w:rPr>
          <w:rFonts w:cs="Times New Roman"/>
          <w:szCs w:val="24"/>
        </w:rPr>
        <w:t xml:space="preserve"> to treat her medical conditions, she had learned in 2008 that cannabis eased her symptoms, and cannabis allowed her to experience less pain, eat regularly, and perform her job better. (</w:t>
      </w:r>
      <w:r w:rsidR="004F1AFF" w:rsidRPr="0099207B">
        <w:rPr>
          <w:rFonts w:cs="Times New Roman"/>
          <w:szCs w:val="24"/>
        </w:rPr>
        <w:t>Resp. Ex.</w:t>
      </w:r>
      <w:r w:rsidR="005C3B68" w:rsidRPr="0099207B">
        <w:rPr>
          <w:rFonts w:cs="Times New Roman"/>
          <w:szCs w:val="24"/>
        </w:rPr>
        <w:t xml:space="preserve"> 1, Attach. A, Tab 5, p</w:t>
      </w:r>
      <w:r w:rsidR="00C87B01" w:rsidRPr="0099207B">
        <w:rPr>
          <w:rFonts w:cs="Times New Roman"/>
          <w:szCs w:val="24"/>
        </w:rPr>
        <w:t>p</w:t>
      </w:r>
      <w:r w:rsidR="005C3B68" w:rsidRPr="0099207B">
        <w:rPr>
          <w:rFonts w:cs="Times New Roman"/>
          <w:szCs w:val="24"/>
        </w:rPr>
        <w:t>. 5</w:t>
      </w:r>
      <w:r w:rsidR="00C87B01" w:rsidRPr="0099207B">
        <w:rPr>
          <w:rFonts w:cs="Times New Roman"/>
          <w:szCs w:val="24"/>
        </w:rPr>
        <w:t>-6</w:t>
      </w:r>
      <w:r w:rsidR="005C3B68" w:rsidRPr="0099207B">
        <w:rPr>
          <w:rFonts w:cs="Times New Roman"/>
          <w:szCs w:val="24"/>
        </w:rPr>
        <w:t>.)</w:t>
      </w:r>
    </w:p>
    <w:p w:rsidR="0029493E" w:rsidRPr="0099207B" w:rsidRDefault="0029493E" w:rsidP="00A2784A">
      <w:pPr>
        <w:widowControl w:val="0"/>
        <w:rPr>
          <w:rFonts w:cs="Times New Roman"/>
          <w:szCs w:val="24"/>
        </w:rPr>
      </w:pPr>
      <w:r w:rsidRPr="0099207B">
        <w:rPr>
          <w:rFonts w:cs="Times New Roman"/>
          <w:szCs w:val="24"/>
        </w:rPr>
        <w:tab/>
      </w:r>
      <w:r w:rsidR="002C020F">
        <w:rPr>
          <w:rFonts w:cs="Times New Roman"/>
          <w:szCs w:val="24"/>
        </w:rPr>
        <w:t>43</w:t>
      </w:r>
      <w:r w:rsidRPr="0099207B">
        <w:rPr>
          <w:rFonts w:cs="Times New Roman"/>
          <w:szCs w:val="24"/>
        </w:rPr>
        <w:t xml:space="preserve">. Dr. Cushing does not remember Patient A. </w:t>
      </w:r>
      <w:r w:rsidR="00EB051D">
        <w:rPr>
          <w:rFonts w:cs="Times New Roman"/>
          <w:szCs w:val="24"/>
        </w:rPr>
        <w:t>(Tr. 93-94.)</w:t>
      </w:r>
    </w:p>
    <w:p w:rsidR="007040E1" w:rsidRPr="0099207B" w:rsidRDefault="002C020F" w:rsidP="007040E1">
      <w:pPr>
        <w:widowControl w:val="0"/>
        <w:ind w:firstLine="720"/>
        <w:rPr>
          <w:rFonts w:cs="Times New Roman"/>
          <w:szCs w:val="24"/>
        </w:rPr>
      </w:pPr>
      <w:r>
        <w:rPr>
          <w:rFonts w:cs="Times New Roman"/>
          <w:szCs w:val="24"/>
        </w:rPr>
        <w:t>44</w:t>
      </w:r>
      <w:r w:rsidR="007040E1" w:rsidRPr="0099207B">
        <w:rPr>
          <w:rFonts w:cs="Times New Roman"/>
          <w:szCs w:val="24"/>
        </w:rPr>
        <w:t>. Dr. Cushing thoroughly reviewed Patient A’s records. (Tr. 138.)</w:t>
      </w:r>
    </w:p>
    <w:p w:rsidR="00EE4819" w:rsidRPr="0099207B" w:rsidRDefault="00EE4819" w:rsidP="00A2784A">
      <w:pPr>
        <w:widowControl w:val="0"/>
        <w:rPr>
          <w:rFonts w:cs="Times New Roman"/>
          <w:szCs w:val="24"/>
        </w:rPr>
      </w:pPr>
      <w:r w:rsidRPr="0099207B">
        <w:rPr>
          <w:rFonts w:cs="Times New Roman"/>
          <w:szCs w:val="24"/>
        </w:rPr>
        <w:tab/>
      </w:r>
      <w:r w:rsidR="002C020F">
        <w:rPr>
          <w:rFonts w:cs="Times New Roman"/>
          <w:szCs w:val="24"/>
        </w:rPr>
        <w:t>45</w:t>
      </w:r>
      <w:r w:rsidRPr="0099207B">
        <w:rPr>
          <w:rFonts w:cs="Times New Roman"/>
          <w:szCs w:val="24"/>
        </w:rPr>
        <w:t>. Dr. Cushing gave to Patient A, an</w:t>
      </w:r>
      <w:r w:rsidR="00683C3D">
        <w:rPr>
          <w:rFonts w:cs="Times New Roman"/>
          <w:szCs w:val="24"/>
        </w:rPr>
        <w:t>d she initialed, an Acknowledge</w:t>
      </w:r>
      <w:r w:rsidRPr="0099207B">
        <w:rPr>
          <w:rFonts w:cs="Times New Roman"/>
          <w:szCs w:val="24"/>
        </w:rPr>
        <w:t>ment and Consent form, whose provisions included these:</w:t>
      </w:r>
    </w:p>
    <w:p w:rsidR="00EE4819" w:rsidRPr="0099207B" w:rsidRDefault="00EE4819" w:rsidP="00EB051D">
      <w:pPr>
        <w:widowControl w:val="0"/>
        <w:spacing w:line="240" w:lineRule="auto"/>
        <w:ind w:left="720" w:right="720"/>
        <w:rPr>
          <w:rFonts w:cs="Times New Roman"/>
          <w:szCs w:val="24"/>
        </w:rPr>
      </w:pPr>
      <w:r w:rsidRPr="0099207B">
        <w:rPr>
          <w:rFonts w:cs="Times New Roman"/>
          <w:szCs w:val="24"/>
        </w:rPr>
        <w:lastRenderedPageBreak/>
        <w:tab/>
        <w:t>__ I acknowledge that using cannabis as medicine has been explained to me and that any questions that I have asked have been answered to my satisfaction.</w:t>
      </w:r>
    </w:p>
    <w:p w:rsidR="00EE4819" w:rsidRPr="0099207B" w:rsidRDefault="00EE4819" w:rsidP="00004C6B">
      <w:pPr>
        <w:spacing w:line="240" w:lineRule="auto"/>
        <w:ind w:left="720" w:right="720"/>
        <w:rPr>
          <w:rFonts w:cs="Times New Roman"/>
          <w:szCs w:val="24"/>
        </w:rPr>
      </w:pPr>
      <w:r w:rsidRPr="0099207B">
        <w:rPr>
          <w:rFonts w:cs="Times New Roman"/>
          <w:szCs w:val="24"/>
        </w:rPr>
        <w:tab/>
        <w:t>__ I have discussed and been informed of the potential of risks of using cannabis with medical practitioner.</w:t>
      </w:r>
    </w:p>
    <w:p w:rsidR="00EE4819" w:rsidRPr="0099207B" w:rsidRDefault="00EE4819" w:rsidP="00004C6B">
      <w:pPr>
        <w:spacing w:line="240" w:lineRule="auto"/>
        <w:ind w:left="720" w:right="720"/>
        <w:rPr>
          <w:rFonts w:cs="Times New Roman"/>
          <w:szCs w:val="24"/>
        </w:rPr>
      </w:pPr>
      <w:r w:rsidRPr="0099207B">
        <w:rPr>
          <w:rFonts w:cs="Times New Roman"/>
          <w:szCs w:val="24"/>
        </w:rPr>
        <w:tab/>
        <w:t>__ I know that I may ask now, or in the future, any questions I have about my treatment.</w:t>
      </w:r>
    </w:p>
    <w:p w:rsidR="004825F6" w:rsidRPr="0099207B" w:rsidRDefault="004825F6" w:rsidP="00004C6B">
      <w:pPr>
        <w:spacing w:line="240" w:lineRule="auto"/>
        <w:ind w:left="720" w:right="720"/>
        <w:rPr>
          <w:rFonts w:cs="Times New Roman"/>
          <w:szCs w:val="24"/>
        </w:rPr>
      </w:pPr>
      <w:r w:rsidRPr="0099207B">
        <w:rPr>
          <w:rFonts w:cs="Times New Roman"/>
          <w:szCs w:val="24"/>
        </w:rPr>
        <w:tab/>
        <w:t>….</w:t>
      </w:r>
    </w:p>
    <w:p w:rsidR="004825F6" w:rsidRPr="0099207B" w:rsidRDefault="004825F6" w:rsidP="00004C6B">
      <w:pPr>
        <w:spacing w:line="240" w:lineRule="auto"/>
        <w:ind w:left="720" w:right="720"/>
        <w:rPr>
          <w:rFonts w:cs="Times New Roman"/>
          <w:szCs w:val="24"/>
        </w:rPr>
      </w:pPr>
      <w:r w:rsidRPr="0099207B">
        <w:rPr>
          <w:rFonts w:cs="Times New Roman"/>
          <w:szCs w:val="24"/>
        </w:rPr>
        <w:tab/>
        <w:t>__ I am aware that a Notice of Compliance has not been issued under the Food and Drug Regulations concerning the safety and effectiveness of marijuana as a drug. I understand the significance of this fact.</w:t>
      </w:r>
    </w:p>
    <w:p w:rsidR="004825F6" w:rsidRPr="0099207B" w:rsidRDefault="004825F6" w:rsidP="00004C6B">
      <w:pPr>
        <w:spacing w:line="240" w:lineRule="auto"/>
        <w:ind w:left="720" w:right="720"/>
        <w:rPr>
          <w:rFonts w:cs="Times New Roman"/>
          <w:szCs w:val="24"/>
        </w:rPr>
      </w:pPr>
      <w:r w:rsidRPr="0099207B">
        <w:rPr>
          <w:rFonts w:cs="Times New Roman"/>
          <w:szCs w:val="24"/>
        </w:rPr>
        <w:tab/>
        <w:t>__ I consent to using marijuana only for the treatment of the symptom stated in the medical declaration.</w:t>
      </w:r>
    </w:p>
    <w:p w:rsidR="004825F6" w:rsidRPr="0099207B" w:rsidRDefault="004825F6" w:rsidP="00004C6B">
      <w:pPr>
        <w:spacing w:line="240" w:lineRule="auto"/>
        <w:ind w:left="720" w:right="720"/>
        <w:rPr>
          <w:rFonts w:cs="Times New Roman"/>
          <w:szCs w:val="24"/>
        </w:rPr>
      </w:pPr>
      <w:r w:rsidRPr="0099207B">
        <w:rPr>
          <w:rFonts w:cs="Times New Roman"/>
          <w:szCs w:val="24"/>
        </w:rPr>
        <w:tab/>
        <w:t>__ I am aware that the benefits and risks associated with the use of marijuana are not fully understood and that the use of marijuana may involve risks that have not been identified; and I accept those risks.</w:t>
      </w:r>
    </w:p>
    <w:p w:rsidR="004825F6" w:rsidRPr="0099207B" w:rsidRDefault="004825F6" w:rsidP="00004C6B">
      <w:pPr>
        <w:spacing w:line="240" w:lineRule="auto"/>
        <w:ind w:left="720" w:right="720"/>
        <w:rPr>
          <w:rFonts w:cs="Times New Roman"/>
          <w:szCs w:val="24"/>
        </w:rPr>
      </w:pPr>
      <w:r w:rsidRPr="0099207B">
        <w:rPr>
          <w:rFonts w:cs="Times New Roman"/>
          <w:szCs w:val="24"/>
        </w:rPr>
        <w:tab/>
        <w:t>__ I am aware that medical cannabis has not been approved under Federal Regulations and I understand that medical marijuana has not been deemed legal under federal law.</w:t>
      </w:r>
    </w:p>
    <w:p w:rsidR="004825F6" w:rsidRPr="0099207B" w:rsidRDefault="004825F6" w:rsidP="00004C6B">
      <w:pPr>
        <w:spacing w:line="240" w:lineRule="auto"/>
        <w:ind w:left="720" w:right="720"/>
        <w:rPr>
          <w:rFonts w:cs="Times New Roman"/>
          <w:szCs w:val="24"/>
        </w:rPr>
      </w:pPr>
      <w:r w:rsidRPr="0099207B">
        <w:rPr>
          <w:rFonts w:cs="Times New Roman"/>
          <w:szCs w:val="24"/>
        </w:rPr>
        <w:tab/>
        <w:t>__ If the daily amount stated is more than five grams[,] I understand the potential risks associated with an elevated daily consumption of marijuana[,] including risks with respect to the effect on my cardiovascular and pulmonary systems and psycho motor performance, risks associated with the long-term use of marijuana, as well as potential drug dependency.</w:t>
      </w:r>
    </w:p>
    <w:p w:rsidR="00004C6B" w:rsidRPr="0099207B" w:rsidRDefault="00004C6B" w:rsidP="00004C6B">
      <w:pPr>
        <w:spacing w:line="240" w:lineRule="auto"/>
        <w:ind w:left="720" w:right="720"/>
        <w:rPr>
          <w:rFonts w:cs="Times New Roman"/>
          <w:szCs w:val="24"/>
        </w:rPr>
      </w:pPr>
      <w:r w:rsidRPr="0099207B">
        <w:rPr>
          <w:rFonts w:cs="Times New Roman"/>
          <w:szCs w:val="24"/>
        </w:rPr>
        <w:tab/>
        <w:t>__ I accept all the aforementioned risks….</w:t>
      </w:r>
    </w:p>
    <w:p w:rsidR="00004C6B" w:rsidRPr="0099207B" w:rsidRDefault="00004C6B" w:rsidP="00004C6B">
      <w:pPr>
        <w:spacing w:line="240" w:lineRule="auto"/>
        <w:ind w:left="720" w:right="720"/>
        <w:rPr>
          <w:rFonts w:cs="Times New Roman"/>
          <w:szCs w:val="24"/>
        </w:rPr>
      </w:pPr>
      <w:r w:rsidRPr="0099207B">
        <w:rPr>
          <w:rFonts w:cs="Times New Roman"/>
          <w:szCs w:val="24"/>
        </w:rPr>
        <w:tab/>
        <w:t>__ I attest that the information on this form is correct and any medical history presented to the doctor is also factual and complete.</w:t>
      </w:r>
    </w:p>
    <w:p w:rsidR="00004C6B" w:rsidRPr="0099207B" w:rsidRDefault="00004C6B" w:rsidP="00004C6B">
      <w:pPr>
        <w:spacing w:line="240" w:lineRule="auto"/>
        <w:ind w:left="720" w:right="720"/>
        <w:rPr>
          <w:rFonts w:cs="Times New Roman"/>
          <w:szCs w:val="24"/>
        </w:rPr>
      </w:pPr>
    </w:p>
    <w:p w:rsidR="00004C6B" w:rsidRPr="0099207B" w:rsidRDefault="00004C6B" w:rsidP="009F5B4C">
      <w:pPr>
        <w:widowControl w:val="0"/>
        <w:ind w:right="720"/>
        <w:rPr>
          <w:rFonts w:cs="Times New Roman"/>
          <w:szCs w:val="24"/>
        </w:rPr>
      </w:pPr>
      <w:r w:rsidRPr="0099207B">
        <w:rPr>
          <w:rFonts w:cs="Times New Roman"/>
          <w:szCs w:val="24"/>
        </w:rPr>
        <w:t>(</w:t>
      </w:r>
      <w:r w:rsidR="004F1AFF" w:rsidRPr="0099207B">
        <w:rPr>
          <w:rFonts w:cs="Times New Roman"/>
          <w:szCs w:val="24"/>
        </w:rPr>
        <w:t>Resp. Ex.</w:t>
      </w:r>
      <w:r w:rsidRPr="0099207B">
        <w:rPr>
          <w:rFonts w:cs="Times New Roman"/>
          <w:szCs w:val="24"/>
        </w:rPr>
        <w:t xml:space="preserve"> 1, Attach. A, Tab 5, p. 11.)</w:t>
      </w:r>
    </w:p>
    <w:p w:rsidR="00004C6B" w:rsidRPr="0099207B" w:rsidRDefault="00004C6B" w:rsidP="009F5B4C">
      <w:pPr>
        <w:widowControl w:val="0"/>
        <w:ind w:right="720"/>
        <w:rPr>
          <w:rFonts w:cs="Times New Roman"/>
          <w:szCs w:val="24"/>
        </w:rPr>
      </w:pPr>
      <w:r w:rsidRPr="0099207B">
        <w:rPr>
          <w:rFonts w:cs="Times New Roman"/>
          <w:szCs w:val="24"/>
        </w:rPr>
        <w:tab/>
        <w:t>In addition to initialing each statement on the form, Patient A signed it at the end. (</w:t>
      </w:r>
      <w:r w:rsidR="004F1AFF" w:rsidRPr="0099207B">
        <w:rPr>
          <w:rFonts w:cs="Times New Roman"/>
          <w:szCs w:val="24"/>
        </w:rPr>
        <w:t>Resp. Ex.</w:t>
      </w:r>
      <w:r w:rsidRPr="0099207B">
        <w:rPr>
          <w:rFonts w:cs="Times New Roman"/>
          <w:szCs w:val="24"/>
        </w:rPr>
        <w:t xml:space="preserve"> 1, Attach. A, Tab 5, p. 11.)</w:t>
      </w:r>
      <w:r w:rsidR="00307CEF">
        <w:rPr>
          <w:rStyle w:val="FootnoteReference"/>
          <w:rFonts w:cs="Times New Roman"/>
          <w:szCs w:val="24"/>
        </w:rPr>
        <w:footnoteReference w:id="4"/>
      </w:r>
    </w:p>
    <w:p w:rsidR="00E1247A" w:rsidRPr="0099207B" w:rsidRDefault="00004C6B" w:rsidP="00EB051D">
      <w:pPr>
        <w:widowControl w:val="0"/>
        <w:ind w:right="720"/>
        <w:rPr>
          <w:rFonts w:cs="Times New Roman"/>
          <w:szCs w:val="24"/>
        </w:rPr>
      </w:pPr>
      <w:r w:rsidRPr="0099207B">
        <w:rPr>
          <w:rFonts w:cs="Times New Roman"/>
          <w:szCs w:val="24"/>
        </w:rPr>
        <w:tab/>
      </w:r>
      <w:r w:rsidR="002C020F">
        <w:rPr>
          <w:rFonts w:cs="Times New Roman"/>
          <w:szCs w:val="24"/>
        </w:rPr>
        <w:t>46</w:t>
      </w:r>
      <w:r w:rsidRPr="0099207B">
        <w:rPr>
          <w:rFonts w:cs="Times New Roman"/>
          <w:szCs w:val="24"/>
        </w:rPr>
        <w:t xml:space="preserve">. Dr. Cushing filled out an Assessment and Plan form, which he may have </w:t>
      </w:r>
      <w:r w:rsidRPr="0099207B">
        <w:rPr>
          <w:rFonts w:cs="Times New Roman"/>
          <w:szCs w:val="24"/>
        </w:rPr>
        <w:lastRenderedPageBreak/>
        <w:t>given to Patient A. He recommended medical marijuana to assist the treatment of back pain and chronic/severe pain</w:t>
      </w:r>
      <w:r w:rsidR="00E1247A" w:rsidRPr="0099207B">
        <w:rPr>
          <w:rFonts w:cs="Times New Roman"/>
          <w:szCs w:val="24"/>
        </w:rPr>
        <w:t>. (</w:t>
      </w:r>
      <w:r w:rsidR="004F1AFF" w:rsidRPr="0099207B">
        <w:rPr>
          <w:rFonts w:cs="Times New Roman"/>
          <w:szCs w:val="24"/>
        </w:rPr>
        <w:t>Resp. Ex.</w:t>
      </w:r>
      <w:r w:rsidR="00E1247A" w:rsidRPr="0099207B">
        <w:rPr>
          <w:rFonts w:cs="Times New Roman"/>
          <w:szCs w:val="24"/>
        </w:rPr>
        <w:t xml:space="preserve"> 1, Attach. A, Tab 5, p. 12.) (While Patient A listed sciatica, back pain, and depression as the medical conditions or complaints for which she sought medical marijuana (</w:t>
      </w:r>
      <w:r w:rsidR="004F1AFF" w:rsidRPr="0099207B">
        <w:rPr>
          <w:rFonts w:cs="Times New Roman"/>
          <w:szCs w:val="24"/>
        </w:rPr>
        <w:t>Resp. Ex.</w:t>
      </w:r>
      <w:r w:rsidR="00E1247A" w:rsidRPr="0099207B">
        <w:rPr>
          <w:rFonts w:cs="Times New Roman"/>
          <w:szCs w:val="24"/>
        </w:rPr>
        <w:t xml:space="preserve"> 1, Attach. A, Tab 5, p. 4), Dr. Cushing did not approve it for depression. The Assessment and Plan form, which has a list of conditions to be checked off, does list depression.)</w:t>
      </w:r>
    </w:p>
    <w:p w:rsidR="00004C6B" w:rsidRPr="0099207B" w:rsidRDefault="00E1247A" w:rsidP="003F3023">
      <w:pPr>
        <w:widowControl w:val="0"/>
        <w:ind w:right="720"/>
        <w:rPr>
          <w:rFonts w:cs="Times New Roman"/>
          <w:szCs w:val="24"/>
        </w:rPr>
      </w:pPr>
      <w:r w:rsidRPr="0099207B">
        <w:rPr>
          <w:rFonts w:cs="Times New Roman"/>
          <w:szCs w:val="24"/>
        </w:rPr>
        <w:tab/>
      </w:r>
      <w:r w:rsidR="002C020F">
        <w:rPr>
          <w:rFonts w:cs="Times New Roman"/>
          <w:szCs w:val="24"/>
        </w:rPr>
        <w:t>47</w:t>
      </w:r>
      <w:r w:rsidRPr="0099207B">
        <w:rPr>
          <w:rFonts w:cs="Times New Roman"/>
          <w:szCs w:val="24"/>
        </w:rPr>
        <w:t>. Dr. Cushing advised Patient A to follow up with him in a year. (</w:t>
      </w:r>
      <w:r w:rsidR="004F1AFF" w:rsidRPr="0099207B">
        <w:rPr>
          <w:rFonts w:cs="Times New Roman"/>
          <w:szCs w:val="24"/>
        </w:rPr>
        <w:t>Resp. Ex.</w:t>
      </w:r>
      <w:r w:rsidRPr="0099207B">
        <w:rPr>
          <w:rFonts w:cs="Times New Roman"/>
          <w:szCs w:val="24"/>
        </w:rPr>
        <w:t xml:space="preserve"> 1, Attach. A, Tab 5, p. 12.)</w:t>
      </w:r>
    </w:p>
    <w:p w:rsidR="00E1247A" w:rsidRPr="0099207B" w:rsidRDefault="00E1247A" w:rsidP="003F3023">
      <w:pPr>
        <w:widowControl w:val="0"/>
        <w:ind w:right="720"/>
        <w:rPr>
          <w:rFonts w:cs="Times New Roman"/>
          <w:szCs w:val="24"/>
        </w:rPr>
      </w:pPr>
      <w:r w:rsidRPr="0099207B">
        <w:rPr>
          <w:rFonts w:cs="Times New Roman"/>
          <w:szCs w:val="24"/>
        </w:rPr>
        <w:tab/>
      </w:r>
      <w:r w:rsidR="002C020F">
        <w:rPr>
          <w:rFonts w:cs="Times New Roman"/>
          <w:szCs w:val="24"/>
        </w:rPr>
        <w:t>48</w:t>
      </w:r>
      <w:r w:rsidRPr="0099207B">
        <w:rPr>
          <w:rFonts w:cs="Times New Roman"/>
          <w:szCs w:val="24"/>
        </w:rPr>
        <w:t xml:space="preserve">. Dr. Cushing gave a two-page </w:t>
      </w:r>
      <w:r w:rsidR="00572739" w:rsidRPr="0099207B">
        <w:rPr>
          <w:rFonts w:cs="Times New Roman"/>
          <w:szCs w:val="24"/>
        </w:rPr>
        <w:t>document</w:t>
      </w:r>
      <w:r w:rsidRPr="0099207B">
        <w:rPr>
          <w:rFonts w:cs="Times New Roman"/>
          <w:szCs w:val="24"/>
        </w:rPr>
        <w:t xml:space="preserve"> titled “Short term side effects of Cannabis” to Patient A, which she signed. (</w:t>
      </w:r>
      <w:r w:rsidR="004F1AFF" w:rsidRPr="0099207B">
        <w:rPr>
          <w:rFonts w:cs="Times New Roman"/>
          <w:szCs w:val="24"/>
        </w:rPr>
        <w:t>Resp. Ex.</w:t>
      </w:r>
      <w:r w:rsidRPr="0099207B">
        <w:rPr>
          <w:rFonts w:cs="Times New Roman"/>
          <w:szCs w:val="24"/>
        </w:rPr>
        <w:t xml:space="preserve"> 1, Attach. A, Tab 5, pp. 13-14.)</w:t>
      </w:r>
    </w:p>
    <w:p w:rsidR="00572739" w:rsidRPr="0099207B" w:rsidRDefault="00E1247A" w:rsidP="00DB19FC">
      <w:pPr>
        <w:widowControl w:val="0"/>
        <w:rPr>
          <w:rFonts w:cs="Times New Roman"/>
          <w:szCs w:val="24"/>
        </w:rPr>
      </w:pPr>
      <w:r w:rsidRPr="0099207B">
        <w:rPr>
          <w:rFonts w:cs="Times New Roman"/>
          <w:szCs w:val="24"/>
        </w:rPr>
        <w:tab/>
      </w:r>
      <w:r w:rsidR="002C020F">
        <w:rPr>
          <w:rFonts w:cs="Times New Roman"/>
          <w:szCs w:val="24"/>
        </w:rPr>
        <w:t>49</w:t>
      </w:r>
      <w:r w:rsidRPr="0099207B">
        <w:rPr>
          <w:rFonts w:cs="Times New Roman"/>
          <w:szCs w:val="24"/>
        </w:rPr>
        <w:t xml:space="preserve">. “Short term side effects of Cannabis” has headings of Somatic Effects, Psychoactive Effects, </w:t>
      </w:r>
      <w:r w:rsidR="00572739" w:rsidRPr="0099207B">
        <w:rPr>
          <w:rFonts w:cs="Times New Roman"/>
          <w:szCs w:val="24"/>
        </w:rPr>
        <w:t xml:space="preserve">and </w:t>
      </w:r>
      <w:r w:rsidRPr="0099207B">
        <w:rPr>
          <w:rFonts w:cs="Times New Roman"/>
          <w:szCs w:val="24"/>
        </w:rPr>
        <w:t>Neurological Effects</w:t>
      </w:r>
      <w:r w:rsidR="00572739" w:rsidRPr="0099207B">
        <w:rPr>
          <w:rFonts w:cs="Times New Roman"/>
          <w:szCs w:val="24"/>
        </w:rPr>
        <w:t xml:space="preserve">. Under Neurological effects, the document states that </w:t>
      </w:r>
    </w:p>
    <w:p w:rsidR="00572739" w:rsidRPr="0099207B" w:rsidRDefault="00572739" w:rsidP="00CB2F61">
      <w:pPr>
        <w:widowControl w:val="0"/>
        <w:spacing w:line="240" w:lineRule="auto"/>
        <w:ind w:left="720" w:right="1440"/>
        <w:rPr>
          <w:rFonts w:cs="Times New Roman"/>
          <w:szCs w:val="24"/>
        </w:rPr>
      </w:pPr>
      <w:r w:rsidRPr="0099207B">
        <w:rPr>
          <w:rFonts w:cs="Times New Roman"/>
          <w:szCs w:val="24"/>
        </w:rPr>
        <w:t>studies made in the USA have also shown that the children of those women who smoked Cannabis during pregnancy are also affected.</w:t>
      </w:r>
    </w:p>
    <w:p w:rsidR="00CB2F61" w:rsidRPr="0099207B" w:rsidRDefault="00CB2F61" w:rsidP="00CB2F61">
      <w:pPr>
        <w:widowControl w:val="0"/>
        <w:spacing w:line="240" w:lineRule="auto"/>
        <w:ind w:left="720" w:right="1440"/>
        <w:rPr>
          <w:rFonts w:cs="Times New Roman"/>
          <w:szCs w:val="24"/>
        </w:rPr>
      </w:pPr>
    </w:p>
    <w:p w:rsidR="00004C6B" w:rsidRPr="0099207B" w:rsidRDefault="00572739" w:rsidP="00B02C66">
      <w:pPr>
        <w:widowControl w:val="0"/>
        <w:rPr>
          <w:rFonts w:cs="Times New Roman"/>
          <w:szCs w:val="24"/>
        </w:rPr>
      </w:pPr>
      <w:r w:rsidRPr="0099207B">
        <w:rPr>
          <w:rFonts w:cs="Times New Roman"/>
          <w:szCs w:val="24"/>
        </w:rPr>
        <w:t>(</w:t>
      </w:r>
      <w:r w:rsidR="004F1AFF" w:rsidRPr="0099207B">
        <w:rPr>
          <w:rFonts w:cs="Times New Roman"/>
          <w:szCs w:val="24"/>
        </w:rPr>
        <w:t>Resp. Ex.</w:t>
      </w:r>
      <w:r w:rsidRPr="0099207B">
        <w:rPr>
          <w:rFonts w:cs="Times New Roman"/>
          <w:szCs w:val="24"/>
        </w:rPr>
        <w:t xml:space="preserve"> 1, Attach. A, p. 13.)</w:t>
      </w:r>
      <w:r w:rsidR="00004C6B" w:rsidRPr="0099207B">
        <w:rPr>
          <w:rFonts w:cs="Times New Roman"/>
          <w:szCs w:val="24"/>
        </w:rPr>
        <w:t xml:space="preserve">                                                                     </w:t>
      </w:r>
    </w:p>
    <w:p w:rsidR="00572739" w:rsidRPr="0099207B" w:rsidRDefault="00572739" w:rsidP="00B02C66">
      <w:pPr>
        <w:widowControl w:val="0"/>
        <w:rPr>
          <w:rFonts w:cs="Times New Roman"/>
          <w:szCs w:val="24"/>
        </w:rPr>
      </w:pPr>
      <w:r w:rsidRPr="0099207B">
        <w:rPr>
          <w:rFonts w:cs="Times New Roman"/>
          <w:szCs w:val="24"/>
        </w:rPr>
        <w:tab/>
      </w:r>
      <w:r w:rsidR="002C020F">
        <w:rPr>
          <w:rFonts w:cs="Times New Roman"/>
          <w:szCs w:val="24"/>
        </w:rPr>
        <w:t>50</w:t>
      </w:r>
      <w:r w:rsidRPr="0099207B">
        <w:rPr>
          <w:rFonts w:cs="Times New Roman"/>
          <w:szCs w:val="24"/>
        </w:rPr>
        <w:t>. The third-to-last sentence of “Short term side effects of Cannabis” states, “If an individual is aware about the ill-effects of Cannabis and similar drugs, he or she should always avoid it.” (</w:t>
      </w:r>
      <w:r w:rsidR="004F1AFF" w:rsidRPr="0099207B">
        <w:rPr>
          <w:rFonts w:cs="Times New Roman"/>
          <w:szCs w:val="24"/>
        </w:rPr>
        <w:t>Resp. Ex.</w:t>
      </w:r>
      <w:r w:rsidRPr="0099207B">
        <w:rPr>
          <w:rFonts w:cs="Times New Roman"/>
          <w:szCs w:val="24"/>
        </w:rPr>
        <w:t xml:space="preserve"> 1, Attach. A, p. 14.)</w:t>
      </w:r>
    </w:p>
    <w:p w:rsidR="00572739" w:rsidRPr="0099207B" w:rsidRDefault="00572739" w:rsidP="00A2784A">
      <w:pPr>
        <w:widowControl w:val="0"/>
        <w:rPr>
          <w:rFonts w:cs="Times New Roman"/>
          <w:szCs w:val="24"/>
        </w:rPr>
      </w:pPr>
      <w:r w:rsidRPr="0099207B">
        <w:rPr>
          <w:rFonts w:cs="Times New Roman"/>
          <w:szCs w:val="24"/>
        </w:rPr>
        <w:tab/>
      </w:r>
      <w:r w:rsidR="002C020F">
        <w:rPr>
          <w:rFonts w:cs="Times New Roman"/>
          <w:szCs w:val="24"/>
        </w:rPr>
        <w:t>51</w:t>
      </w:r>
      <w:r w:rsidRPr="0099207B">
        <w:rPr>
          <w:rFonts w:cs="Times New Roman"/>
          <w:szCs w:val="24"/>
        </w:rPr>
        <w:t xml:space="preserve">. In addition to “Short term side effects of Cannabis,” Dr. Cushing gave </w:t>
      </w:r>
      <w:r w:rsidR="00951E53" w:rsidRPr="0099207B">
        <w:rPr>
          <w:rFonts w:cs="Times New Roman"/>
          <w:szCs w:val="24"/>
        </w:rPr>
        <w:t xml:space="preserve">to Patient A, </w:t>
      </w:r>
      <w:r w:rsidR="00BE03F4">
        <w:rPr>
          <w:rFonts w:cs="Times New Roman"/>
          <w:szCs w:val="24"/>
        </w:rPr>
        <w:t xml:space="preserve">and </w:t>
      </w:r>
      <w:r w:rsidR="00951E53" w:rsidRPr="0099207B">
        <w:rPr>
          <w:rFonts w:cs="Times New Roman"/>
          <w:szCs w:val="24"/>
        </w:rPr>
        <w:t xml:space="preserve">she signed, </w:t>
      </w:r>
      <w:r w:rsidRPr="0099207B">
        <w:rPr>
          <w:rFonts w:cs="Times New Roman"/>
          <w:szCs w:val="24"/>
        </w:rPr>
        <w:t xml:space="preserve">a two-page </w:t>
      </w:r>
      <w:r w:rsidR="00951E53" w:rsidRPr="0099207B">
        <w:rPr>
          <w:rFonts w:cs="Times New Roman"/>
          <w:szCs w:val="24"/>
        </w:rPr>
        <w:t xml:space="preserve">document with two parts, </w:t>
      </w:r>
      <w:r w:rsidRPr="0099207B">
        <w:rPr>
          <w:rFonts w:cs="Times New Roman"/>
          <w:szCs w:val="24"/>
        </w:rPr>
        <w:t xml:space="preserve">“Long Term Effects Of Exposure to Cannabis” </w:t>
      </w:r>
      <w:r w:rsidR="00951E53" w:rsidRPr="0099207B">
        <w:rPr>
          <w:rFonts w:cs="Times New Roman"/>
          <w:szCs w:val="24"/>
        </w:rPr>
        <w:t>and “Minor Respiratory Complications, No Decrease in Pulmonary Function Associated With Long-Term Marijuana Smoking, Study Says</w:t>
      </w:r>
      <w:r w:rsidRPr="0099207B">
        <w:rPr>
          <w:rFonts w:cs="Times New Roman"/>
          <w:szCs w:val="24"/>
        </w:rPr>
        <w:t>.</w:t>
      </w:r>
      <w:r w:rsidR="00951E53" w:rsidRPr="0099207B">
        <w:rPr>
          <w:rFonts w:cs="Times New Roman"/>
          <w:szCs w:val="24"/>
        </w:rPr>
        <w:t>”</w:t>
      </w:r>
      <w:r w:rsidRPr="0099207B">
        <w:rPr>
          <w:rFonts w:cs="Times New Roman"/>
          <w:szCs w:val="24"/>
        </w:rPr>
        <w:t xml:space="preserve"> (</w:t>
      </w:r>
      <w:r w:rsidR="004F1AFF" w:rsidRPr="0099207B">
        <w:rPr>
          <w:rFonts w:cs="Times New Roman"/>
          <w:szCs w:val="24"/>
        </w:rPr>
        <w:t>Resp. Ex.</w:t>
      </w:r>
      <w:r w:rsidRPr="0099207B">
        <w:rPr>
          <w:rFonts w:cs="Times New Roman"/>
          <w:szCs w:val="24"/>
        </w:rPr>
        <w:t xml:space="preserve"> 1, Attach. A, Tab 5, pp. 15-16.)</w:t>
      </w:r>
    </w:p>
    <w:p w:rsidR="004A6EF8" w:rsidRPr="0099207B" w:rsidRDefault="004A6EF8" w:rsidP="00A2784A">
      <w:pPr>
        <w:widowControl w:val="0"/>
        <w:rPr>
          <w:rFonts w:cs="Times New Roman"/>
          <w:szCs w:val="24"/>
        </w:rPr>
      </w:pPr>
      <w:r w:rsidRPr="0099207B">
        <w:rPr>
          <w:rFonts w:cs="Times New Roman"/>
          <w:szCs w:val="24"/>
        </w:rPr>
        <w:tab/>
      </w:r>
      <w:r w:rsidR="002C020F">
        <w:rPr>
          <w:rFonts w:cs="Times New Roman"/>
          <w:szCs w:val="24"/>
        </w:rPr>
        <w:t>52</w:t>
      </w:r>
      <w:r w:rsidRPr="0099207B">
        <w:rPr>
          <w:rFonts w:cs="Times New Roman"/>
          <w:szCs w:val="24"/>
        </w:rPr>
        <w:t>. Dr. Cushing did not talk to Patient A</w:t>
      </w:r>
      <w:r w:rsidR="00010204" w:rsidRPr="0099207B">
        <w:rPr>
          <w:rFonts w:cs="Times New Roman"/>
          <w:szCs w:val="24"/>
        </w:rPr>
        <w:t>’</w:t>
      </w:r>
      <w:r w:rsidRPr="0099207B">
        <w:rPr>
          <w:rFonts w:cs="Times New Roman"/>
          <w:szCs w:val="24"/>
        </w:rPr>
        <w:t xml:space="preserve">s nurse practitioner, primary care physician, or </w:t>
      </w:r>
      <w:r w:rsidRPr="0099207B">
        <w:rPr>
          <w:rFonts w:cs="Times New Roman"/>
          <w:szCs w:val="24"/>
        </w:rPr>
        <w:lastRenderedPageBreak/>
        <w:t>obstetrician. (Tr. 99.)</w:t>
      </w:r>
    </w:p>
    <w:p w:rsidR="004054C5" w:rsidRPr="0099207B" w:rsidRDefault="004054C5" w:rsidP="00A2784A">
      <w:pPr>
        <w:widowControl w:val="0"/>
        <w:rPr>
          <w:rFonts w:cs="Times New Roman"/>
          <w:szCs w:val="24"/>
        </w:rPr>
      </w:pPr>
      <w:r w:rsidRPr="0099207B">
        <w:rPr>
          <w:rFonts w:cs="Times New Roman"/>
          <w:szCs w:val="24"/>
        </w:rPr>
        <w:tab/>
      </w:r>
      <w:r w:rsidR="002C020F">
        <w:rPr>
          <w:rFonts w:cs="Times New Roman"/>
          <w:szCs w:val="24"/>
        </w:rPr>
        <w:t>53</w:t>
      </w:r>
      <w:r w:rsidRPr="0099207B">
        <w:rPr>
          <w:rFonts w:cs="Times New Roman"/>
          <w:szCs w:val="24"/>
        </w:rPr>
        <w:t>. Dr. Cushing did not conduct a physical examination.</w:t>
      </w:r>
      <w:r w:rsidR="00B33C8B" w:rsidRPr="0099207B">
        <w:rPr>
          <w:rFonts w:cs="Times New Roman"/>
          <w:szCs w:val="24"/>
        </w:rPr>
        <w:t xml:space="preserve"> (Tr. 100.)</w:t>
      </w:r>
    </w:p>
    <w:p w:rsidR="00DD7221" w:rsidRPr="0099207B" w:rsidRDefault="00FE65F6" w:rsidP="00A2784A">
      <w:pPr>
        <w:widowControl w:val="0"/>
        <w:rPr>
          <w:rFonts w:cs="Times New Roman"/>
          <w:szCs w:val="24"/>
        </w:rPr>
      </w:pPr>
      <w:r w:rsidRPr="0099207B">
        <w:rPr>
          <w:rFonts w:cs="Times New Roman"/>
          <w:szCs w:val="24"/>
        </w:rPr>
        <w:tab/>
      </w:r>
      <w:r w:rsidR="002C020F">
        <w:rPr>
          <w:rFonts w:cs="Times New Roman"/>
          <w:szCs w:val="24"/>
        </w:rPr>
        <w:t>54</w:t>
      </w:r>
      <w:r w:rsidRPr="0099207B">
        <w:rPr>
          <w:rFonts w:cs="Times New Roman"/>
          <w:szCs w:val="24"/>
        </w:rPr>
        <w:t xml:space="preserve">. Dr. Cushing </w:t>
      </w:r>
      <w:r w:rsidR="00DD22E1" w:rsidRPr="0099207B">
        <w:rPr>
          <w:rFonts w:cs="Times New Roman"/>
          <w:szCs w:val="24"/>
        </w:rPr>
        <w:t>weighed various considerations, including these:</w:t>
      </w:r>
    </w:p>
    <w:p w:rsidR="00DD7221" w:rsidRPr="0099207B" w:rsidRDefault="007433C6" w:rsidP="00DD7221">
      <w:pPr>
        <w:widowControl w:val="0"/>
        <w:rPr>
          <w:rFonts w:cs="Times New Roman"/>
          <w:szCs w:val="24"/>
        </w:rPr>
      </w:pPr>
      <w:r w:rsidRPr="0099207B">
        <w:rPr>
          <w:rFonts w:cs="Times New Roman"/>
          <w:szCs w:val="24"/>
        </w:rPr>
        <w:tab/>
      </w:r>
      <w:r w:rsidRPr="0099207B">
        <w:rPr>
          <w:rFonts w:cs="Times New Roman"/>
          <w:szCs w:val="24"/>
        </w:rPr>
        <w:tab/>
      </w:r>
      <w:r w:rsidR="002C020F">
        <w:rPr>
          <w:rFonts w:cs="Times New Roman"/>
          <w:szCs w:val="24"/>
        </w:rPr>
        <w:t>A</w:t>
      </w:r>
      <w:r w:rsidRPr="0099207B">
        <w:rPr>
          <w:rFonts w:cs="Times New Roman"/>
          <w:szCs w:val="24"/>
        </w:rPr>
        <w:t>. An i</w:t>
      </w:r>
      <w:r w:rsidR="00DD7221" w:rsidRPr="0099207B">
        <w:rPr>
          <w:rFonts w:cs="Times New Roman"/>
          <w:szCs w:val="24"/>
        </w:rPr>
        <w:t>nje</w:t>
      </w:r>
      <w:r w:rsidRPr="0099207B">
        <w:rPr>
          <w:rFonts w:cs="Times New Roman"/>
          <w:szCs w:val="24"/>
        </w:rPr>
        <w:t>ction</w:t>
      </w:r>
      <w:r w:rsidR="00DD7221" w:rsidRPr="0099207B">
        <w:rPr>
          <w:rFonts w:cs="Times New Roman"/>
          <w:szCs w:val="24"/>
        </w:rPr>
        <w:t xml:space="preserve"> and physical therapy had not eased Patient A’s pain. (Tr. 155.)</w:t>
      </w:r>
    </w:p>
    <w:p w:rsidR="00DD22E1" w:rsidRPr="0099207B" w:rsidRDefault="00DD22E1" w:rsidP="00A2784A">
      <w:pPr>
        <w:widowControl w:val="0"/>
        <w:rPr>
          <w:rFonts w:cs="Times New Roman"/>
          <w:szCs w:val="24"/>
        </w:rPr>
      </w:pPr>
      <w:r w:rsidRPr="0099207B">
        <w:rPr>
          <w:rFonts w:cs="Times New Roman"/>
          <w:szCs w:val="24"/>
        </w:rPr>
        <w:t xml:space="preserve"> </w:t>
      </w:r>
      <w:r w:rsidRPr="0099207B">
        <w:rPr>
          <w:rFonts w:cs="Times New Roman"/>
          <w:szCs w:val="24"/>
        </w:rPr>
        <w:tab/>
      </w:r>
      <w:r w:rsidRPr="0099207B">
        <w:rPr>
          <w:rFonts w:cs="Times New Roman"/>
          <w:szCs w:val="24"/>
        </w:rPr>
        <w:tab/>
      </w:r>
      <w:r w:rsidR="002C020F">
        <w:rPr>
          <w:rFonts w:cs="Times New Roman"/>
          <w:szCs w:val="24"/>
        </w:rPr>
        <w:t>B</w:t>
      </w:r>
      <w:r w:rsidRPr="0099207B">
        <w:rPr>
          <w:rFonts w:cs="Times New Roman"/>
          <w:szCs w:val="24"/>
        </w:rPr>
        <w:t>. Patient A was not a candidate for surgery, so that she could not relieve her back pain through surgery. (Tr. 145.)</w:t>
      </w:r>
    </w:p>
    <w:p w:rsidR="00DD22E1" w:rsidRPr="0099207B" w:rsidRDefault="002C020F" w:rsidP="00DD22E1">
      <w:pPr>
        <w:rPr>
          <w:rFonts w:cs="Times New Roman"/>
          <w:szCs w:val="24"/>
        </w:rPr>
      </w:pPr>
      <w:r>
        <w:rPr>
          <w:rFonts w:cs="Times New Roman"/>
          <w:szCs w:val="24"/>
        </w:rPr>
        <w:tab/>
      </w:r>
      <w:r>
        <w:rPr>
          <w:rFonts w:cs="Times New Roman"/>
          <w:szCs w:val="24"/>
        </w:rPr>
        <w:tab/>
        <w:t>C</w:t>
      </w:r>
      <w:r w:rsidR="00DD22E1" w:rsidRPr="0099207B">
        <w:rPr>
          <w:rFonts w:cs="Times New Roman"/>
          <w:szCs w:val="24"/>
        </w:rPr>
        <w:t>. Be</w:t>
      </w:r>
      <w:r w:rsidR="00BE03F4">
        <w:rPr>
          <w:rFonts w:cs="Times New Roman"/>
          <w:szCs w:val="24"/>
        </w:rPr>
        <w:t>cause Patient A was on Suboxone and thus could not use opioids,</w:t>
      </w:r>
      <w:r w:rsidR="00DD22E1" w:rsidRPr="0099207B">
        <w:rPr>
          <w:rFonts w:cs="Times New Roman"/>
          <w:szCs w:val="24"/>
        </w:rPr>
        <w:t xml:space="preserve"> she had limited options for pain treatment. (Tr. 145.)</w:t>
      </w:r>
    </w:p>
    <w:p w:rsidR="00DD7221" w:rsidRPr="0099207B" w:rsidRDefault="002C020F" w:rsidP="00DD22E1">
      <w:pPr>
        <w:rPr>
          <w:rFonts w:cs="Times New Roman"/>
          <w:szCs w:val="24"/>
        </w:rPr>
      </w:pPr>
      <w:r>
        <w:rPr>
          <w:rFonts w:cs="Times New Roman"/>
          <w:szCs w:val="24"/>
        </w:rPr>
        <w:tab/>
      </w:r>
      <w:r>
        <w:rPr>
          <w:rFonts w:cs="Times New Roman"/>
          <w:szCs w:val="24"/>
        </w:rPr>
        <w:tab/>
        <w:t>D</w:t>
      </w:r>
      <w:r w:rsidR="00DD7221" w:rsidRPr="0099207B">
        <w:rPr>
          <w:rFonts w:cs="Times New Roman"/>
          <w:szCs w:val="24"/>
        </w:rPr>
        <w:t>. Patient A’s being on Suboxone indicated that she was trying to rehabilitate herself. (Tr. 145.)</w:t>
      </w:r>
    </w:p>
    <w:p w:rsidR="00DD22E1" w:rsidRPr="0099207B" w:rsidRDefault="002C020F" w:rsidP="00DD7221">
      <w:pPr>
        <w:ind w:firstLine="1440"/>
        <w:rPr>
          <w:rFonts w:cs="Times New Roman"/>
          <w:szCs w:val="24"/>
        </w:rPr>
      </w:pPr>
      <w:r>
        <w:rPr>
          <w:rFonts w:cs="Times New Roman"/>
          <w:szCs w:val="24"/>
        </w:rPr>
        <w:t>E</w:t>
      </w:r>
      <w:r w:rsidR="00DD22E1" w:rsidRPr="0099207B">
        <w:rPr>
          <w:rFonts w:cs="Times New Roman"/>
          <w:szCs w:val="24"/>
        </w:rPr>
        <w:t>. In addition to Suboxone, Patient A was on Prozac. Both carry risks for pregnant women. (Tr. 154.)</w:t>
      </w:r>
    </w:p>
    <w:p w:rsidR="00DD7221" w:rsidRPr="0099207B" w:rsidRDefault="00DD7221" w:rsidP="00DD7221">
      <w:pPr>
        <w:widowControl w:val="0"/>
        <w:rPr>
          <w:rFonts w:cs="Times New Roman"/>
          <w:szCs w:val="24"/>
        </w:rPr>
      </w:pPr>
      <w:r w:rsidRPr="0099207B">
        <w:rPr>
          <w:rFonts w:cs="Times New Roman"/>
          <w:szCs w:val="24"/>
        </w:rPr>
        <w:tab/>
      </w:r>
      <w:r w:rsidRPr="0099207B">
        <w:rPr>
          <w:rFonts w:cs="Times New Roman"/>
          <w:szCs w:val="24"/>
        </w:rPr>
        <w:tab/>
      </w:r>
      <w:r w:rsidR="002C020F">
        <w:rPr>
          <w:rFonts w:cs="Times New Roman"/>
          <w:szCs w:val="24"/>
        </w:rPr>
        <w:t>F</w:t>
      </w:r>
      <w:r w:rsidRPr="0099207B">
        <w:rPr>
          <w:rFonts w:cs="Times New Roman"/>
          <w:szCs w:val="24"/>
        </w:rPr>
        <w:t>. If Patient A could not relieve her pain with medical marijuana, there was a risk that she would return to opioids,</w:t>
      </w:r>
      <w:r w:rsidRPr="0099207B">
        <w:rPr>
          <w:rStyle w:val="FootnoteReference"/>
          <w:rFonts w:cs="Times New Roman"/>
          <w:szCs w:val="24"/>
        </w:rPr>
        <w:footnoteReference w:id="5"/>
      </w:r>
      <w:r w:rsidRPr="0099207B">
        <w:rPr>
          <w:rFonts w:cs="Times New Roman"/>
          <w:szCs w:val="24"/>
        </w:rPr>
        <w:t xml:space="preserve"> which would have been worse for her </w:t>
      </w:r>
      <w:r w:rsidR="008D12FF" w:rsidRPr="0099207B">
        <w:rPr>
          <w:rFonts w:cs="Times New Roman"/>
          <w:szCs w:val="24"/>
        </w:rPr>
        <w:t>fetus</w:t>
      </w:r>
      <w:r w:rsidRPr="0099207B">
        <w:rPr>
          <w:rFonts w:cs="Times New Roman"/>
          <w:szCs w:val="24"/>
        </w:rPr>
        <w:t>. (Tr. 154.)</w:t>
      </w:r>
    </w:p>
    <w:p w:rsidR="00DD22E1" w:rsidRPr="0099207B" w:rsidRDefault="002C020F" w:rsidP="00DD7221">
      <w:pPr>
        <w:widowControl w:val="0"/>
        <w:ind w:firstLine="1440"/>
        <w:rPr>
          <w:rFonts w:cs="Times New Roman"/>
          <w:szCs w:val="24"/>
        </w:rPr>
      </w:pPr>
      <w:r>
        <w:rPr>
          <w:rFonts w:cs="Times New Roman"/>
          <w:szCs w:val="24"/>
        </w:rPr>
        <w:t>G</w:t>
      </w:r>
      <w:r w:rsidR="00DD7221" w:rsidRPr="0099207B">
        <w:rPr>
          <w:rFonts w:cs="Times New Roman"/>
          <w:szCs w:val="24"/>
        </w:rPr>
        <w:t>. Patient A was already using marijuana. She and her fetus were already experiencing whatever risks it had. (Tr. 155.)</w:t>
      </w:r>
    </w:p>
    <w:p w:rsidR="001B134A" w:rsidRPr="0099207B" w:rsidRDefault="009236D5" w:rsidP="00A2784A">
      <w:pPr>
        <w:widowControl w:val="0"/>
        <w:rPr>
          <w:rFonts w:cs="Times New Roman"/>
          <w:szCs w:val="24"/>
        </w:rPr>
      </w:pPr>
      <w:r w:rsidRPr="0099207B">
        <w:rPr>
          <w:rFonts w:cs="Times New Roman"/>
          <w:szCs w:val="24"/>
        </w:rPr>
        <w:tab/>
      </w:r>
      <w:r w:rsidR="008D12FF" w:rsidRPr="0099207B">
        <w:rPr>
          <w:rFonts w:cs="Times New Roman"/>
          <w:szCs w:val="24"/>
        </w:rPr>
        <w:tab/>
      </w:r>
      <w:r w:rsidR="002C020F">
        <w:rPr>
          <w:rFonts w:cs="Times New Roman"/>
          <w:szCs w:val="24"/>
        </w:rPr>
        <w:t>H</w:t>
      </w:r>
      <w:r w:rsidR="001B134A" w:rsidRPr="0099207B">
        <w:rPr>
          <w:rFonts w:cs="Times New Roman"/>
          <w:szCs w:val="24"/>
        </w:rPr>
        <w:t xml:space="preserve">. Dr. Cushing decided it was better for Patient A to buy medical </w:t>
      </w:r>
      <w:r w:rsidR="00FE65F6" w:rsidRPr="0099207B">
        <w:rPr>
          <w:rFonts w:cs="Times New Roman"/>
          <w:szCs w:val="24"/>
        </w:rPr>
        <w:t>marijuana than</w:t>
      </w:r>
      <w:r w:rsidR="006A0EB6">
        <w:rPr>
          <w:rFonts w:cs="Times New Roman"/>
          <w:szCs w:val="24"/>
        </w:rPr>
        <w:t xml:space="preserve"> illegal</w:t>
      </w:r>
      <w:r w:rsidR="00FE65F6" w:rsidRPr="0099207B">
        <w:rPr>
          <w:rFonts w:cs="Times New Roman"/>
          <w:szCs w:val="24"/>
        </w:rPr>
        <w:t xml:space="preserve"> marijuana, which has </w:t>
      </w:r>
      <w:r w:rsidR="001B134A" w:rsidRPr="0099207B">
        <w:rPr>
          <w:rFonts w:cs="Times New Roman"/>
          <w:szCs w:val="24"/>
        </w:rPr>
        <w:t>pesticide</w:t>
      </w:r>
      <w:r w:rsidR="00FE65F6" w:rsidRPr="0099207B">
        <w:rPr>
          <w:rFonts w:cs="Times New Roman"/>
          <w:szCs w:val="24"/>
        </w:rPr>
        <w:t xml:space="preserve"> residue</w:t>
      </w:r>
      <w:r w:rsidR="001B134A" w:rsidRPr="0099207B">
        <w:rPr>
          <w:rFonts w:cs="Times New Roman"/>
          <w:szCs w:val="24"/>
        </w:rPr>
        <w:t>. (Tr. 107.)</w:t>
      </w:r>
    </w:p>
    <w:p w:rsidR="00D2205D" w:rsidRPr="0099207B" w:rsidRDefault="002C020F" w:rsidP="001B134A">
      <w:pPr>
        <w:rPr>
          <w:rFonts w:cs="Times New Roman"/>
          <w:szCs w:val="24"/>
        </w:rPr>
      </w:pPr>
      <w:r>
        <w:rPr>
          <w:rFonts w:cs="Times New Roman"/>
          <w:szCs w:val="24"/>
        </w:rPr>
        <w:tab/>
        <w:t>55</w:t>
      </w:r>
      <w:r w:rsidR="00D2205D" w:rsidRPr="0099207B">
        <w:rPr>
          <w:rFonts w:cs="Times New Roman"/>
          <w:szCs w:val="24"/>
        </w:rPr>
        <w:t xml:space="preserve">. Dr. Cushing </w:t>
      </w:r>
      <w:r w:rsidR="008D12FF" w:rsidRPr="0099207B">
        <w:rPr>
          <w:rFonts w:cs="Times New Roman"/>
          <w:szCs w:val="24"/>
        </w:rPr>
        <w:t xml:space="preserve">decided that the benefits </w:t>
      </w:r>
      <w:r w:rsidR="00D2205D" w:rsidRPr="0099207B">
        <w:rPr>
          <w:rFonts w:cs="Times New Roman"/>
          <w:szCs w:val="24"/>
        </w:rPr>
        <w:t xml:space="preserve">of medical marijuana </w:t>
      </w:r>
      <w:r w:rsidR="008D12FF" w:rsidRPr="0099207B">
        <w:rPr>
          <w:rFonts w:cs="Times New Roman"/>
          <w:szCs w:val="24"/>
        </w:rPr>
        <w:t xml:space="preserve">to Patient A were </w:t>
      </w:r>
      <w:r w:rsidR="00D2205D" w:rsidRPr="0099207B">
        <w:rPr>
          <w:rFonts w:cs="Times New Roman"/>
          <w:szCs w:val="24"/>
        </w:rPr>
        <w:t xml:space="preserve">greater than </w:t>
      </w:r>
      <w:r w:rsidR="008D12FF" w:rsidRPr="0099207B">
        <w:rPr>
          <w:rFonts w:cs="Times New Roman"/>
          <w:szCs w:val="24"/>
        </w:rPr>
        <w:t xml:space="preserve">the </w:t>
      </w:r>
      <w:r w:rsidR="00D2205D" w:rsidRPr="0099207B">
        <w:rPr>
          <w:rFonts w:cs="Times New Roman"/>
          <w:szCs w:val="24"/>
        </w:rPr>
        <w:t>risk</w:t>
      </w:r>
      <w:r w:rsidR="008D12FF" w:rsidRPr="0099207B">
        <w:rPr>
          <w:rFonts w:cs="Times New Roman"/>
          <w:szCs w:val="24"/>
        </w:rPr>
        <w:t>s</w:t>
      </w:r>
      <w:r w:rsidR="00D2205D" w:rsidRPr="0099207B">
        <w:rPr>
          <w:rFonts w:cs="Times New Roman"/>
          <w:szCs w:val="24"/>
        </w:rPr>
        <w:t>. (Tr. 153.)</w:t>
      </w:r>
    </w:p>
    <w:p w:rsidR="00A2784A" w:rsidRPr="0099207B" w:rsidRDefault="009B57CE" w:rsidP="008D12FF">
      <w:pPr>
        <w:rPr>
          <w:rFonts w:cs="Times New Roman"/>
          <w:szCs w:val="24"/>
          <w:highlight w:val="lightGray"/>
        </w:rPr>
      </w:pPr>
      <w:r w:rsidRPr="0099207B">
        <w:rPr>
          <w:rFonts w:cs="Times New Roman"/>
          <w:szCs w:val="24"/>
        </w:rPr>
        <w:tab/>
      </w:r>
      <w:r w:rsidR="002C020F">
        <w:rPr>
          <w:rFonts w:cs="Times New Roman"/>
          <w:szCs w:val="24"/>
        </w:rPr>
        <w:t>56</w:t>
      </w:r>
      <w:r w:rsidR="00A2784A" w:rsidRPr="0099207B">
        <w:rPr>
          <w:rFonts w:cs="Times New Roman"/>
          <w:szCs w:val="24"/>
        </w:rPr>
        <w:t xml:space="preserve">. On May 29, 2013, </w:t>
      </w:r>
      <w:r w:rsidR="008D12FF" w:rsidRPr="0099207B">
        <w:rPr>
          <w:rFonts w:cs="Times New Roman"/>
          <w:szCs w:val="24"/>
        </w:rPr>
        <w:t xml:space="preserve">the </w:t>
      </w:r>
      <w:r w:rsidR="00A2784A" w:rsidRPr="0099207B">
        <w:rPr>
          <w:rFonts w:cs="Times New Roman"/>
          <w:szCs w:val="24"/>
        </w:rPr>
        <w:t xml:space="preserve">same day as </w:t>
      </w:r>
      <w:r w:rsidR="008D12FF" w:rsidRPr="0099207B">
        <w:rPr>
          <w:rFonts w:cs="Times New Roman"/>
          <w:szCs w:val="24"/>
        </w:rPr>
        <w:t xml:space="preserve">Dr. Cushing conferred with </w:t>
      </w:r>
      <w:r w:rsidR="00A2784A" w:rsidRPr="0099207B">
        <w:rPr>
          <w:rFonts w:cs="Times New Roman"/>
          <w:szCs w:val="24"/>
        </w:rPr>
        <w:t xml:space="preserve">Patient A, </w:t>
      </w:r>
      <w:r w:rsidR="008D12FF" w:rsidRPr="0099207B">
        <w:rPr>
          <w:rFonts w:cs="Times New Roman"/>
          <w:szCs w:val="24"/>
        </w:rPr>
        <w:t xml:space="preserve">he </w:t>
      </w:r>
      <w:r w:rsidR="00A2784A" w:rsidRPr="0099207B">
        <w:rPr>
          <w:rFonts w:cs="Times New Roman"/>
          <w:szCs w:val="24"/>
        </w:rPr>
        <w:t>issued a medical marijuana certificate for her</w:t>
      </w:r>
      <w:r w:rsidR="00B33C8B" w:rsidRPr="0099207B">
        <w:rPr>
          <w:rFonts w:cs="Times New Roman"/>
          <w:szCs w:val="24"/>
        </w:rPr>
        <w:t xml:space="preserve"> because of her back pain and chronic severe pain</w:t>
      </w:r>
      <w:r w:rsidR="00A2784A" w:rsidRPr="0099207B">
        <w:rPr>
          <w:rFonts w:cs="Times New Roman"/>
          <w:szCs w:val="24"/>
        </w:rPr>
        <w:t xml:space="preserve">. The </w:t>
      </w:r>
      <w:r w:rsidR="00A2784A" w:rsidRPr="0099207B">
        <w:rPr>
          <w:rFonts w:cs="Times New Roman"/>
          <w:szCs w:val="24"/>
        </w:rPr>
        <w:lastRenderedPageBreak/>
        <w:t>condition for which he issued it was chronic back pain.</w:t>
      </w:r>
      <w:r w:rsidR="00B33C8B" w:rsidRPr="0099207B">
        <w:rPr>
          <w:rFonts w:cs="Times New Roman"/>
          <w:szCs w:val="24"/>
        </w:rPr>
        <w:t xml:space="preserve"> </w:t>
      </w:r>
      <w:r w:rsidR="008D12FF" w:rsidRPr="0099207B">
        <w:rPr>
          <w:rFonts w:cs="Times New Roman"/>
          <w:szCs w:val="24"/>
        </w:rPr>
        <w:t>The certificate was valid for one year.</w:t>
      </w:r>
      <w:r w:rsidR="00B33C8B" w:rsidRPr="0099207B">
        <w:rPr>
          <w:rFonts w:cs="Times New Roman"/>
          <w:szCs w:val="24"/>
        </w:rPr>
        <w:t xml:space="preserve"> </w:t>
      </w:r>
      <w:r w:rsidR="00A2784A" w:rsidRPr="0099207B">
        <w:rPr>
          <w:rFonts w:cs="Times New Roman"/>
          <w:szCs w:val="24"/>
        </w:rPr>
        <w:t>(Resp. Ex. 1, Attach. A, Tab 5, p</w:t>
      </w:r>
      <w:r w:rsidR="00B33C8B" w:rsidRPr="0099207B">
        <w:rPr>
          <w:rFonts w:cs="Times New Roman"/>
          <w:szCs w:val="24"/>
        </w:rPr>
        <w:t>p</w:t>
      </w:r>
      <w:r w:rsidR="00A2784A" w:rsidRPr="0099207B">
        <w:rPr>
          <w:rFonts w:cs="Times New Roman"/>
          <w:szCs w:val="24"/>
        </w:rPr>
        <w:t>. 7</w:t>
      </w:r>
      <w:r w:rsidR="00B33C8B" w:rsidRPr="0099207B">
        <w:rPr>
          <w:rFonts w:cs="Times New Roman"/>
          <w:szCs w:val="24"/>
        </w:rPr>
        <w:t>, 10</w:t>
      </w:r>
      <w:r w:rsidR="00A2784A" w:rsidRPr="0099207B">
        <w:rPr>
          <w:rFonts w:cs="Times New Roman"/>
          <w:szCs w:val="24"/>
        </w:rPr>
        <w:t>.)</w:t>
      </w:r>
    </w:p>
    <w:p w:rsidR="0019336C" w:rsidRPr="0099207B" w:rsidRDefault="00416FF0" w:rsidP="0019336C">
      <w:pPr>
        <w:widowControl w:val="0"/>
        <w:rPr>
          <w:rFonts w:cs="Times New Roman"/>
          <w:szCs w:val="24"/>
          <w:u w:val="single"/>
        </w:rPr>
      </w:pPr>
      <w:r w:rsidRPr="0099207B">
        <w:rPr>
          <w:rFonts w:cs="Times New Roman"/>
          <w:szCs w:val="24"/>
        </w:rPr>
        <w:tab/>
      </w:r>
      <w:r w:rsidR="0019336C" w:rsidRPr="0099207B">
        <w:rPr>
          <w:rFonts w:cs="Times New Roman"/>
          <w:szCs w:val="24"/>
          <w:u w:val="single"/>
        </w:rPr>
        <w:t>BRM</w:t>
      </w:r>
      <w:r w:rsidR="005B2F83" w:rsidRPr="0099207B">
        <w:rPr>
          <w:rFonts w:cs="Times New Roman"/>
          <w:szCs w:val="24"/>
          <w:u w:val="single"/>
        </w:rPr>
        <w:t>’s investigation and</w:t>
      </w:r>
      <w:r w:rsidR="00171CAC" w:rsidRPr="0099207B">
        <w:rPr>
          <w:rFonts w:cs="Times New Roman"/>
          <w:szCs w:val="24"/>
          <w:u w:val="single"/>
        </w:rPr>
        <w:t xml:space="preserve"> procedure</w:t>
      </w:r>
    </w:p>
    <w:p w:rsidR="009F5B4C" w:rsidRPr="0099207B" w:rsidRDefault="009F5B4C" w:rsidP="0019336C">
      <w:pPr>
        <w:widowControl w:val="0"/>
        <w:rPr>
          <w:rFonts w:cs="Times New Roman"/>
          <w:szCs w:val="24"/>
        </w:rPr>
      </w:pPr>
      <w:r w:rsidRPr="0099207B">
        <w:rPr>
          <w:rFonts w:cs="Times New Roman"/>
          <w:szCs w:val="24"/>
        </w:rPr>
        <w:tab/>
      </w:r>
      <w:r w:rsidR="002C020F">
        <w:rPr>
          <w:rFonts w:cs="Times New Roman"/>
          <w:szCs w:val="24"/>
        </w:rPr>
        <w:t>57</w:t>
      </w:r>
      <w:r w:rsidRPr="0099207B">
        <w:rPr>
          <w:rFonts w:cs="Times New Roman"/>
          <w:szCs w:val="24"/>
        </w:rPr>
        <w:t>. On August 27, 2013, a staffer at the Department of Children and Families</w:t>
      </w:r>
      <w:r w:rsidR="00171CAC" w:rsidRPr="0099207B">
        <w:rPr>
          <w:rFonts w:cs="Times New Roman"/>
          <w:szCs w:val="24"/>
        </w:rPr>
        <w:t xml:space="preserve"> (DCF)</w:t>
      </w:r>
      <w:r w:rsidRPr="0099207B">
        <w:rPr>
          <w:rFonts w:cs="Times New Roman"/>
          <w:szCs w:val="24"/>
        </w:rPr>
        <w:t xml:space="preserve"> filed a complaint against Dr. Cushing with BRM. The complaint reported that Dr. Cushing had approved Patient A’s use of medical marijuana to treat her back pain when she was pregnant and that she had used it for several months</w:t>
      </w:r>
      <w:r w:rsidR="006A0EB6">
        <w:rPr>
          <w:rStyle w:val="FootnoteReference"/>
          <w:rFonts w:cs="Times New Roman"/>
          <w:szCs w:val="24"/>
        </w:rPr>
        <w:footnoteReference w:id="6"/>
      </w:r>
      <w:r w:rsidRPr="0099207B">
        <w:rPr>
          <w:rFonts w:cs="Times New Roman"/>
          <w:szCs w:val="24"/>
        </w:rPr>
        <w:t xml:space="preserve"> before her baby was born on August 21, 2013. </w:t>
      </w:r>
      <w:r w:rsidR="00DF5F7E" w:rsidRPr="0099207B">
        <w:rPr>
          <w:rFonts w:cs="Times New Roman"/>
          <w:szCs w:val="24"/>
        </w:rPr>
        <w:t xml:space="preserve">The complaint also reported that Patient A “was also taking Subutex daily from which her son is currently withdrawing.” </w:t>
      </w:r>
      <w:r w:rsidRPr="0099207B">
        <w:rPr>
          <w:rFonts w:cs="Times New Roman"/>
          <w:szCs w:val="24"/>
        </w:rPr>
        <w:t xml:space="preserve">(Ex. 1, Attach. A, Tab 1.) </w:t>
      </w:r>
      <w:r w:rsidR="00A2784A" w:rsidRPr="0099207B">
        <w:rPr>
          <w:rFonts w:cs="Times New Roman"/>
          <w:szCs w:val="24"/>
        </w:rPr>
        <w:t>Subutex is similar to Suboxone. (Tr. 40.)</w:t>
      </w:r>
    </w:p>
    <w:p w:rsidR="0066219F" w:rsidRPr="0099207B" w:rsidRDefault="002C020F" w:rsidP="0066219F">
      <w:pPr>
        <w:ind w:firstLine="720"/>
        <w:rPr>
          <w:rFonts w:cs="Times New Roman"/>
          <w:szCs w:val="24"/>
        </w:rPr>
      </w:pPr>
      <w:r>
        <w:rPr>
          <w:rFonts w:cs="Times New Roman"/>
          <w:szCs w:val="24"/>
        </w:rPr>
        <w:t>58</w:t>
      </w:r>
      <w:r w:rsidR="0066219F" w:rsidRPr="0099207B">
        <w:rPr>
          <w:rFonts w:cs="Times New Roman"/>
          <w:szCs w:val="24"/>
        </w:rPr>
        <w:t>. BRM was unable to interview Patient A. (Resp. Ex. 1, Attach. A, p. 3, ¶ 8.)</w:t>
      </w:r>
    </w:p>
    <w:p w:rsidR="00790BE1" w:rsidRPr="0099207B" w:rsidRDefault="002C020F" w:rsidP="00DF5F7E">
      <w:pPr>
        <w:widowControl w:val="0"/>
        <w:ind w:firstLine="720"/>
        <w:rPr>
          <w:rFonts w:cs="Times New Roman"/>
          <w:szCs w:val="24"/>
          <w:u w:val="single"/>
        </w:rPr>
      </w:pPr>
      <w:r>
        <w:rPr>
          <w:rFonts w:cs="Times New Roman"/>
          <w:szCs w:val="24"/>
        </w:rPr>
        <w:t>59</w:t>
      </w:r>
      <w:r w:rsidR="006A6C99" w:rsidRPr="0099207B">
        <w:rPr>
          <w:rFonts w:cs="Times New Roman"/>
          <w:szCs w:val="24"/>
        </w:rPr>
        <w:t>. When BRM believes that a doctor is a threat to the public safety, it generally investigates quickly. (Tr. 39.)</w:t>
      </w:r>
    </w:p>
    <w:p w:rsidR="006A6C99" w:rsidRPr="0099207B" w:rsidRDefault="002C020F" w:rsidP="00790BE1">
      <w:pPr>
        <w:rPr>
          <w:rFonts w:cs="Times New Roman"/>
          <w:szCs w:val="24"/>
        </w:rPr>
      </w:pPr>
      <w:r>
        <w:rPr>
          <w:rFonts w:cs="Times New Roman"/>
          <w:szCs w:val="24"/>
        </w:rPr>
        <w:tab/>
        <w:t>60</w:t>
      </w:r>
      <w:r w:rsidR="006A6C99" w:rsidRPr="0099207B">
        <w:rPr>
          <w:rFonts w:cs="Times New Roman"/>
          <w:szCs w:val="24"/>
        </w:rPr>
        <w:t xml:space="preserve">. BRM </w:t>
      </w:r>
      <w:r w:rsidR="006C136B" w:rsidRPr="0099207B">
        <w:rPr>
          <w:rFonts w:cs="Times New Roman"/>
          <w:szCs w:val="24"/>
        </w:rPr>
        <w:t>did not act quickly on Dr. Cushing</w:t>
      </w:r>
      <w:r w:rsidR="00010204" w:rsidRPr="0099207B">
        <w:rPr>
          <w:rFonts w:cs="Times New Roman"/>
          <w:szCs w:val="24"/>
        </w:rPr>
        <w:t>’</w:t>
      </w:r>
      <w:r w:rsidR="006C136B" w:rsidRPr="0099207B">
        <w:rPr>
          <w:rFonts w:cs="Times New Roman"/>
          <w:szCs w:val="24"/>
        </w:rPr>
        <w:t>s case. (Tr. 39.)</w:t>
      </w:r>
    </w:p>
    <w:p w:rsidR="00F76A3C" w:rsidRPr="0099207B" w:rsidRDefault="00F76A3C" w:rsidP="00790BE1">
      <w:pPr>
        <w:rPr>
          <w:rFonts w:cs="Times New Roman"/>
          <w:szCs w:val="24"/>
        </w:rPr>
      </w:pPr>
      <w:r w:rsidRPr="0099207B">
        <w:rPr>
          <w:rFonts w:cs="Times New Roman"/>
          <w:szCs w:val="24"/>
        </w:rPr>
        <w:tab/>
      </w:r>
      <w:r w:rsidR="006D183E">
        <w:rPr>
          <w:rFonts w:cs="Times New Roman"/>
          <w:szCs w:val="24"/>
        </w:rPr>
        <w:t>61</w:t>
      </w:r>
      <w:r w:rsidRPr="0099207B">
        <w:rPr>
          <w:rFonts w:cs="Times New Roman"/>
          <w:szCs w:val="24"/>
        </w:rPr>
        <w:t xml:space="preserve">. More than a year after receiving the complaint </w:t>
      </w:r>
      <w:r w:rsidR="00171CAC" w:rsidRPr="0099207B">
        <w:rPr>
          <w:rFonts w:cs="Times New Roman"/>
          <w:szCs w:val="24"/>
        </w:rPr>
        <w:t>from DCF,</w:t>
      </w:r>
      <w:r w:rsidRPr="0099207B">
        <w:rPr>
          <w:rFonts w:cs="Times New Roman"/>
          <w:szCs w:val="24"/>
        </w:rPr>
        <w:t xml:space="preserve"> BRM requested Patient A</w:t>
      </w:r>
      <w:r w:rsidR="00010204" w:rsidRPr="0099207B">
        <w:rPr>
          <w:rFonts w:cs="Times New Roman"/>
          <w:szCs w:val="24"/>
        </w:rPr>
        <w:t>’</w:t>
      </w:r>
      <w:r w:rsidR="003E3A90" w:rsidRPr="0099207B">
        <w:rPr>
          <w:rFonts w:cs="Times New Roman"/>
          <w:szCs w:val="24"/>
        </w:rPr>
        <w:t>s pharmacy records. (Tr. 45</w:t>
      </w:r>
      <w:r w:rsidRPr="0099207B">
        <w:rPr>
          <w:rFonts w:cs="Times New Roman"/>
          <w:szCs w:val="24"/>
        </w:rPr>
        <w:t>.)</w:t>
      </w:r>
    </w:p>
    <w:p w:rsidR="00171CAC" w:rsidRPr="0099207B" w:rsidRDefault="006D183E" w:rsidP="00171CAC">
      <w:pPr>
        <w:widowControl w:val="0"/>
        <w:rPr>
          <w:rFonts w:cs="Times New Roman"/>
          <w:szCs w:val="24"/>
        </w:rPr>
      </w:pPr>
      <w:r>
        <w:rPr>
          <w:rFonts w:cs="Times New Roman"/>
          <w:szCs w:val="24"/>
        </w:rPr>
        <w:tab/>
        <w:t>62</w:t>
      </w:r>
      <w:r w:rsidR="006B1F9A" w:rsidRPr="0099207B">
        <w:rPr>
          <w:rFonts w:cs="Times New Roman"/>
          <w:szCs w:val="24"/>
        </w:rPr>
        <w:t xml:space="preserve">. </w:t>
      </w:r>
      <w:r w:rsidR="00171CAC" w:rsidRPr="0099207B">
        <w:rPr>
          <w:rFonts w:cs="Times New Roman"/>
          <w:szCs w:val="24"/>
        </w:rPr>
        <w:t>For o</w:t>
      </w:r>
      <w:r w:rsidR="006B1F9A" w:rsidRPr="0099207B">
        <w:rPr>
          <w:rFonts w:cs="Times New Roman"/>
          <w:szCs w:val="24"/>
        </w:rPr>
        <w:t xml:space="preserve">ne-and-one-half years after interviewing Dr. Cushing, BRM </w:t>
      </w:r>
      <w:r w:rsidR="00171CAC" w:rsidRPr="0099207B">
        <w:rPr>
          <w:rFonts w:cs="Times New Roman"/>
          <w:szCs w:val="24"/>
        </w:rPr>
        <w:t>did not act</w:t>
      </w:r>
      <w:r w:rsidR="006B1F9A" w:rsidRPr="0099207B">
        <w:rPr>
          <w:rFonts w:cs="Times New Roman"/>
          <w:szCs w:val="24"/>
        </w:rPr>
        <w:t xml:space="preserve"> against him. (Tr. 49.)</w:t>
      </w:r>
    </w:p>
    <w:p w:rsidR="00171CAC" w:rsidRPr="0099207B" w:rsidRDefault="006D183E" w:rsidP="00171CAC">
      <w:pPr>
        <w:widowControl w:val="0"/>
        <w:ind w:firstLine="720"/>
        <w:rPr>
          <w:rFonts w:cs="Times New Roman"/>
          <w:szCs w:val="24"/>
        </w:rPr>
      </w:pPr>
      <w:r>
        <w:rPr>
          <w:rFonts w:cs="Times New Roman"/>
          <w:szCs w:val="24"/>
        </w:rPr>
        <w:t>63</w:t>
      </w:r>
      <w:r w:rsidR="00171CAC" w:rsidRPr="0099207B">
        <w:rPr>
          <w:rFonts w:cs="Times New Roman"/>
          <w:szCs w:val="24"/>
        </w:rPr>
        <w:t xml:space="preserve">. On June 1, 2016, BRM moved for Dr. Cushing’s suspension because he poses “an immediate and serious threat to the public health, safety, or welfare,” 243 CMR 1.03(11)(a), or he “may be a serious threat to the public health, safety or welfare.” 243 CMR 1.03(11)(b). </w:t>
      </w:r>
    </w:p>
    <w:p w:rsidR="00171CAC" w:rsidRPr="0099207B" w:rsidRDefault="006D183E" w:rsidP="00171CAC">
      <w:pPr>
        <w:rPr>
          <w:rFonts w:cs="Times New Roman"/>
          <w:szCs w:val="24"/>
        </w:rPr>
      </w:pPr>
      <w:r>
        <w:rPr>
          <w:rFonts w:cs="Times New Roman"/>
          <w:szCs w:val="24"/>
        </w:rPr>
        <w:lastRenderedPageBreak/>
        <w:tab/>
        <w:t>64</w:t>
      </w:r>
      <w:r w:rsidR="00171CAC" w:rsidRPr="0099207B">
        <w:rPr>
          <w:rFonts w:cs="Times New Roman"/>
          <w:szCs w:val="24"/>
        </w:rPr>
        <w:t>. The grounds for the motion, it stated, was Ms. Dye’s affidavit, “which includes documentary evidence,” and which “demonstrates that Dr. Cushing represents a serious threat to the public health, safety, or welfare.” (Resp. Ex. 1.)</w:t>
      </w:r>
    </w:p>
    <w:p w:rsidR="00171CAC" w:rsidRPr="0099207B" w:rsidRDefault="006D183E" w:rsidP="00171CAC">
      <w:pPr>
        <w:rPr>
          <w:rFonts w:cs="Times New Roman"/>
          <w:szCs w:val="24"/>
        </w:rPr>
      </w:pPr>
      <w:r>
        <w:rPr>
          <w:rFonts w:cs="Times New Roman"/>
          <w:szCs w:val="24"/>
        </w:rPr>
        <w:tab/>
        <w:t>65</w:t>
      </w:r>
      <w:r w:rsidR="00171CAC" w:rsidRPr="0099207B">
        <w:rPr>
          <w:rFonts w:cs="Times New Roman"/>
          <w:szCs w:val="24"/>
        </w:rPr>
        <w:t xml:space="preserve">. Ms. Dye’s affidavit, in turn, seems to focus on three concerns: Dr. Cushing issued a medical marijuana certificate to Patient A while she was pregnant (Resp. Ex. 1, Attach. A, pp. 2-5); he prescribed Clonazepam to himself (Resp. Ex. 1, Attach. A, p. 3.); and he is the third highest issuer of medical marijuana certificates in Massachusetts, having issued 4,649 of them. (Resp. Ex. 1,  Attach. A, p. 3.) </w:t>
      </w:r>
    </w:p>
    <w:p w:rsidR="00171CAC" w:rsidRPr="0099207B" w:rsidRDefault="002C020F" w:rsidP="003F3023">
      <w:pPr>
        <w:widowControl w:val="0"/>
        <w:ind w:firstLine="720"/>
        <w:rPr>
          <w:rFonts w:cs="Times New Roman"/>
          <w:szCs w:val="24"/>
        </w:rPr>
      </w:pPr>
      <w:r>
        <w:rPr>
          <w:rFonts w:cs="Times New Roman"/>
          <w:szCs w:val="24"/>
        </w:rPr>
        <w:t>6</w:t>
      </w:r>
      <w:r w:rsidR="006D183E">
        <w:rPr>
          <w:rFonts w:cs="Times New Roman"/>
          <w:szCs w:val="24"/>
        </w:rPr>
        <w:t>6</w:t>
      </w:r>
      <w:r w:rsidR="00171CAC" w:rsidRPr="0099207B">
        <w:rPr>
          <w:rFonts w:cs="Times New Roman"/>
          <w:szCs w:val="24"/>
        </w:rPr>
        <w:t>. At the hearing, BRM confirmed that the crux of its case is that Dr. Cushing issued a medical marijuana certificate to Patient A. (Tr. 6.)</w:t>
      </w:r>
    </w:p>
    <w:p w:rsidR="00171CAC" w:rsidRPr="0099207B" w:rsidRDefault="002F4FC1" w:rsidP="003F3023">
      <w:pPr>
        <w:widowControl w:val="0"/>
        <w:ind w:firstLine="720"/>
        <w:rPr>
          <w:rFonts w:cs="Times New Roman"/>
          <w:szCs w:val="24"/>
        </w:rPr>
      </w:pPr>
      <w:r>
        <w:rPr>
          <w:rFonts w:cs="Times New Roman"/>
          <w:szCs w:val="24"/>
        </w:rPr>
        <w:t>67</w:t>
      </w:r>
      <w:r w:rsidR="00171CAC" w:rsidRPr="0099207B">
        <w:rPr>
          <w:rFonts w:cs="Times New Roman"/>
          <w:szCs w:val="24"/>
        </w:rPr>
        <w:t>. Ms. Dye’s affidavit mentioned Dr. Cushing’s conviction for medical financial fraud and perjury, his community service and the restitution he paid, and his discipline by BRM. (Resp. Ex. 1, Attach. A, pp. 1-2.) However, the case is closed, the affidavit apparently mentioned it as background, and BRM did not press it as a ground why he is an immediate and serious threat or may be a serious threat to the public health, safety, or welfare.</w:t>
      </w:r>
    </w:p>
    <w:p w:rsidR="00F16ABA" w:rsidRPr="0099207B" w:rsidRDefault="00F16ABA" w:rsidP="00790BE1">
      <w:pPr>
        <w:rPr>
          <w:rFonts w:cs="Times New Roman"/>
          <w:szCs w:val="24"/>
        </w:rPr>
      </w:pPr>
      <w:r w:rsidRPr="0099207B">
        <w:rPr>
          <w:rFonts w:cs="Times New Roman"/>
          <w:szCs w:val="24"/>
        </w:rPr>
        <w:tab/>
      </w:r>
      <w:r w:rsidRPr="0099207B">
        <w:rPr>
          <w:rFonts w:cs="Times New Roman"/>
          <w:szCs w:val="24"/>
          <w:u w:val="single"/>
        </w:rPr>
        <w:t>Dr. Wartenberg</w:t>
      </w:r>
    </w:p>
    <w:p w:rsidR="009C4E9C" w:rsidRPr="0099207B" w:rsidRDefault="009C4E9C" w:rsidP="00790BE1">
      <w:pPr>
        <w:rPr>
          <w:rFonts w:cs="Times New Roman"/>
          <w:szCs w:val="24"/>
        </w:rPr>
      </w:pPr>
      <w:r w:rsidRPr="0099207B">
        <w:rPr>
          <w:rFonts w:cs="Times New Roman"/>
          <w:szCs w:val="24"/>
        </w:rPr>
        <w:tab/>
      </w:r>
      <w:r w:rsidR="002F4FC1">
        <w:rPr>
          <w:rFonts w:cs="Times New Roman"/>
          <w:szCs w:val="24"/>
        </w:rPr>
        <w:t>68</w:t>
      </w:r>
      <w:r w:rsidRPr="0099207B">
        <w:rPr>
          <w:rFonts w:cs="Times New Roman"/>
          <w:szCs w:val="24"/>
        </w:rPr>
        <w:t>. Dr. Wartenberg graduated from the Medical College of Wisconsin in 1972. (Ex. 8.)</w:t>
      </w:r>
      <w:r w:rsidR="006479D6" w:rsidRPr="0099207B">
        <w:rPr>
          <w:rFonts w:cs="Times New Roman"/>
          <w:szCs w:val="24"/>
        </w:rPr>
        <w:tab/>
      </w:r>
    </w:p>
    <w:p w:rsidR="00F16ABA" w:rsidRPr="0099207B" w:rsidRDefault="002F4FC1" w:rsidP="009C4E9C">
      <w:pPr>
        <w:widowControl w:val="0"/>
        <w:ind w:firstLine="720"/>
        <w:rPr>
          <w:rFonts w:cs="Times New Roman"/>
          <w:szCs w:val="24"/>
        </w:rPr>
      </w:pPr>
      <w:r>
        <w:rPr>
          <w:rFonts w:cs="Times New Roman"/>
          <w:szCs w:val="24"/>
        </w:rPr>
        <w:t>69</w:t>
      </w:r>
      <w:r w:rsidR="006479D6" w:rsidRPr="0099207B">
        <w:rPr>
          <w:rFonts w:cs="Times New Roman"/>
          <w:szCs w:val="24"/>
        </w:rPr>
        <w:t xml:space="preserve">. </w:t>
      </w:r>
      <w:r w:rsidR="006E1C5D" w:rsidRPr="0099207B">
        <w:rPr>
          <w:rFonts w:cs="Times New Roman"/>
          <w:szCs w:val="24"/>
        </w:rPr>
        <w:t>Dr. Wartenberg is a</w:t>
      </w:r>
      <w:r w:rsidR="006479D6" w:rsidRPr="0099207B">
        <w:rPr>
          <w:rFonts w:cs="Times New Roman"/>
          <w:szCs w:val="24"/>
        </w:rPr>
        <w:t xml:space="preserve"> doctor</w:t>
      </w:r>
      <w:r w:rsidR="006E1C5D" w:rsidRPr="0099207B">
        <w:rPr>
          <w:rFonts w:cs="Times New Roman"/>
          <w:szCs w:val="24"/>
        </w:rPr>
        <w:t xml:space="preserve"> in Massachusetts</w:t>
      </w:r>
      <w:r w:rsidR="006479D6" w:rsidRPr="0099207B">
        <w:rPr>
          <w:rFonts w:cs="Times New Roman"/>
          <w:szCs w:val="24"/>
        </w:rPr>
        <w:t xml:space="preserve">. </w:t>
      </w:r>
      <w:r w:rsidR="006E1C5D" w:rsidRPr="0099207B">
        <w:rPr>
          <w:rFonts w:cs="Times New Roman"/>
          <w:szCs w:val="24"/>
        </w:rPr>
        <w:t xml:space="preserve">He is </w:t>
      </w:r>
      <w:r w:rsidR="006479D6" w:rsidRPr="0099207B">
        <w:rPr>
          <w:rFonts w:cs="Times New Roman"/>
          <w:szCs w:val="24"/>
        </w:rPr>
        <w:t>certified</w:t>
      </w:r>
      <w:r w:rsidR="006E1C5D" w:rsidRPr="0099207B">
        <w:rPr>
          <w:rFonts w:cs="Times New Roman"/>
          <w:szCs w:val="24"/>
        </w:rPr>
        <w:t xml:space="preserve"> in</w:t>
      </w:r>
      <w:r w:rsidR="006479D6" w:rsidRPr="0099207B">
        <w:rPr>
          <w:rFonts w:cs="Times New Roman"/>
          <w:szCs w:val="24"/>
        </w:rPr>
        <w:t xml:space="preserve"> internal medicine by </w:t>
      </w:r>
      <w:r w:rsidR="006E1C5D" w:rsidRPr="0099207B">
        <w:rPr>
          <w:rFonts w:cs="Times New Roman"/>
          <w:szCs w:val="24"/>
        </w:rPr>
        <w:t xml:space="preserve">the </w:t>
      </w:r>
      <w:r w:rsidR="006479D6" w:rsidRPr="0099207B">
        <w:rPr>
          <w:rFonts w:cs="Times New Roman"/>
          <w:szCs w:val="24"/>
        </w:rPr>
        <w:t>American Board of Internal Medicine</w:t>
      </w:r>
      <w:r w:rsidR="006E1C5D" w:rsidRPr="0099207B">
        <w:rPr>
          <w:rFonts w:cs="Times New Roman"/>
          <w:szCs w:val="24"/>
        </w:rPr>
        <w:t>,</w:t>
      </w:r>
      <w:r w:rsidR="006479D6" w:rsidRPr="0099207B">
        <w:rPr>
          <w:rFonts w:cs="Times New Roman"/>
          <w:szCs w:val="24"/>
        </w:rPr>
        <w:t xml:space="preserve"> and certified in addi</w:t>
      </w:r>
      <w:r w:rsidR="006E1C5D" w:rsidRPr="0099207B">
        <w:rPr>
          <w:rFonts w:cs="Times New Roman"/>
          <w:szCs w:val="24"/>
        </w:rPr>
        <w:t>c</w:t>
      </w:r>
      <w:r w:rsidR="006479D6" w:rsidRPr="0099207B">
        <w:rPr>
          <w:rFonts w:cs="Times New Roman"/>
          <w:szCs w:val="24"/>
        </w:rPr>
        <w:t xml:space="preserve">tion medicine by </w:t>
      </w:r>
      <w:r w:rsidR="006E1C5D" w:rsidRPr="0099207B">
        <w:rPr>
          <w:rFonts w:cs="Times New Roman"/>
          <w:szCs w:val="24"/>
        </w:rPr>
        <w:t xml:space="preserve">the </w:t>
      </w:r>
      <w:r w:rsidR="006479D6" w:rsidRPr="0099207B">
        <w:rPr>
          <w:rFonts w:cs="Times New Roman"/>
          <w:szCs w:val="24"/>
        </w:rPr>
        <w:t>American Boa</w:t>
      </w:r>
      <w:r w:rsidR="006E1C5D" w:rsidRPr="0099207B">
        <w:rPr>
          <w:rFonts w:cs="Times New Roman"/>
          <w:szCs w:val="24"/>
        </w:rPr>
        <w:t>rd of Addiction Medicine. (Tr.</w:t>
      </w:r>
      <w:r w:rsidR="006479D6" w:rsidRPr="0099207B">
        <w:rPr>
          <w:rFonts w:cs="Times New Roman"/>
          <w:szCs w:val="24"/>
        </w:rPr>
        <w:t>167</w:t>
      </w:r>
      <w:r w:rsidR="0080324F" w:rsidRPr="0099207B">
        <w:rPr>
          <w:rFonts w:cs="Times New Roman"/>
          <w:szCs w:val="24"/>
        </w:rPr>
        <w:t>-68.)</w:t>
      </w:r>
    </w:p>
    <w:p w:rsidR="00EC2730" w:rsidRPr="0099207B" w:rsidRDefault="002F4FC1" w:rsidP="009C4E9C">
      <w:pPr>
        <w:widowControl w:val="0"/>
        <w:rPr>
          <w:rFonts w:cs="Times New Roman"/>
          <w:szCs w:val="24"/>
        </w:rPr>
      </w:pPr>
      <w:r>
        <w:rPr>
          <w:rFonts w:cs="Times New Roman"/>
          <w:szCs w:val="24"/>
        </w:rPr>
        <w:tab/>
        <w:t>70</w:t>
      </w:r>
      <w:r w:rsidR="00EC2730" w:rsidRPr="0099207B">
        <w:rPr>
          <w:rFonts w:cs="Times New Roman"/>
          <w:szCs w:val="24"/>
        </w:rPr>
        <w:t xml:space="preserve">. Addiction medicine is </w:t>
      </w:r>
      <w:r w:rsidR="006E1C5D" w:rsidRPr="0099207B">
        <w:rPr>
          <w:rFonts w:cs="Times New Roman"/>
          <w:szCs w:val="24"/>
        </w:rPr>
        <w:t xml:space="preserve">a </w:t>
      </w:r>
      <w:r w:rsidR="00EC2730" w:rsidRPr="0099207B">
        <w:rPr>
          <w:rFonts w:cs="Times New Roman"/>
          <w:szCs w:val="24"/>
        </w:rPr>
        <w:t xml:space="preserve">branch of medicine dealing with </w:t>
      </w:r>
      <w:r w:rsidR="006E1C5D" w:rsidRPr="0099207B">
        <w:rPr>
          <w:rFonts w:cs="Times New Roman"/>
          <w:szCs w:val="24"/>
        </w:rPr>
        <w:t xml:space="preserve">people’s </w:t>
      </w:r>
      <w:r w:rsidR="00EC2730" w:rsidRPr="0099207B">
        <w:rPr>
          <w:rFonts w:cs="Times New Roman"/>
          <w:szCs w:val="24"/>
        </w:rPr>
        <w:t xml:space="preserve">chemical dependency, physical and psychological, on alcohol and other drugs of abuse, </w:t>
      </w:r>
      <w:r w:rsidR="006E1C5D" w:rsidRPr="0099207B">
        <w:rPr>
          <w:rFonts w:cs="Times New Roman"/>
          <w:szCs w:val="24"/>
        </w:rPr>
        <w:t xml:space="preserve">and </w:t>
      </w:r>
      <w:r w:rsidR="00FA5A91" w:rsidRPr="0099207B">
        <w:rPr>
          <w:rFonts w:cs="Times New Roman"/>
          <w:szCs w:val="24"/>
        </w:rPr>
        <w:t xml:space="preserve">psychiatric and medical problems and </w:t>
      </w:r>
      <w:r w:rsidR="00EC2730" w:rsidRPr="0099207B">
        <w:rPr>
          <w:rFonts w:cs="Times New Roman"/>
          <w:szCs w:val="24"/>
        </w:rPr>
        <w:t>issues related to those drugs. (Tr. 168.)</w:t>
      </w:r>
    </w:p>
    <w:p w:rsidR="004A3E48" w:rsidRPr="0099207B" w:rsidRDefault="002F4FC1" w:rsidP="00790BE1">
      <w:pPr>
        <w:rPr>
          <w:rFonts w:cs="Times New Roman"/>
          <w:szCs w:val="24"/>
        </w:rPr>
      </w:pPr>
      <w:r>
        <w:rPr>
          <w:rFonts w:cs="Times New Roman"/>
          <w:szCs w:val="24"/>
        </w:rPr>
        <w:lastRenderedPageBreak/>
        <w:tab/>
        <w:t>71</w:t>
      </w:r>
      <w:r w:rsidR="006E1C5D" w:rsidRPr="0099207B">
        <w:rPr>
          <w:rFonts w:cs="Times New Roman"/>
          <w:szCs w:val="24"/>
        </w:rPr>
        <w:t>. For almost 15 years, Dr. Wartenberg w</w:t>
      </w:r>
      <w:r w:rsidR="004A3E48" w:rsidRPr="0099207B">
        <w:rPr>
          <w:rFonts w:cs="Times New Roman"/>
          <w:szCs w:val="24"/>
        </w:rPr>
        <w:t xml:space="preserve">as </w:t>
      </w:r>
      <w:r w:rsidR="006E1C5D" w:rsidRPr="0099207B">
        <w:rPr>
          <w:rFonts w:cs="Times New Roman"/>
          <w:szCs w:val="24"/>
        </w:rPr>
        <w:t xml:space="preserve">the </w:t>
      </w:r>
      <w:r w:rsidR="004A3E48" w:rsidRPr="0099207B">
        <w:rPr>
          <w:rFonts w:cs="Times New Roman"/>
          <w:szCs w:val="24"/>
        </w:rPr>
        <w:t>medical director at the Faulkner Hospital</w:t>
      </w:r>
      <w:r w:rsidR="00010204" w:rsidRPr="0099207B">
        <w:rPr>
          <w:rFonts w:cs="Times New Roman"/>
          <w:szCs w:val="24"/>
        </w:rPr>
        <w:t>’</w:t>
      </w:r>
      <w:r w:rsidR="004A3E48" w:rsidRPr="0099207B">
        <w:rPr>
          <w:rFonts w:cs="Times New Roman"/>
          <w:szCs w:val="24"/>
        </w:rPr>
        <w:t>s addiction recovery program. (Tr. 170.)</w:t>
      </w:r>
    </w:p>
    <w:p w:rsidR="0093032B" w:rsidRPr="0099207B" w:rsidRDefault="002F4FC1" w:rsidP="00790BE1">
      <w:pPr>
        <w:rPr>
          <w:rFonts w:cs="Times New Roman"/>
          <w:szCs w:val="24"/>
        </w:rPr>
      </w:pPr>
      <w:r>
        <w:rPr>
          <w:rFonts w:cs="Times New Roman"/>
          <w:szCs w:val="24"/>
        </w:rPr>
        <w:tab/>
        <w:t>72</w:t>
      </w:r>
      <w:r w:rsidR="006E1C5D" w:rsidRPr="0099207B">
        <w:rPr>
          <w:rFonts w:cs="Times New Roman"/>
          <w:szCs w:val="24"/>
        </w:rPr>
        <w:t xml:space="preserve">. Dr. Wartenberg has received multiple grants and academic and professional honors related to his work in addiction medicine. He has had many teaching roles and </w:t>
      </w:r>
      <w:r w:rsidR="006A0EB6">
        <w:rPr>
          <w:rFonts w:cs="Times New Roman"/>
          <w:szCs w:val="24"/>
        </w:rPr>
        <w:t xml:space="preserve">has </w:t>
      </w:r>
      <w:r w:rsidR="006E1C5D" w:rsidRPr="0099207B">
        <w:rPr>
          <w:rFonts w:cs="Times New Roman"/>
          <w:szCs w:val="24"/>
        </w:rPr>
        <w:t xml:space="preserve">made many presentations. His writing has appeared in many journals and other publications. He has written </w:t>
      </w:r>
      <w:r w:rsidR="0093032B" w:rsidRPr="0099207B">
        <w:rPr>
          <w:rFonts w:cs="Times New Roman"/>
          <w:szCs w:val="24"/>
        </w:rPr>
        <w:t>two book chapters on pain and addiction</w:t>
      </w:r>
      <w:r w:rsidR="006E1C5D" w:rsidRPr="0099207B">
        <w:rPr>
          <w:rFonts w:cs="Times New Roman"/>
          <w:szCs w:val="24"/>
        </w:rPr>
        <w:t xml:space="preserve">. (Resp. Ex. 8, </w:t>
      </w:r>
      <w:r w:rsidR="00F26C48" w:rsidRPr="0099207B">
        <w:rPr>
          <w:rFonts w:cs="Times New Roman"/>
          <w:szCs w:val="24"/>
        </w:rPr>
        <w:t>Tr. 171.)</w:t>
      </w:r>
    </w:p>
    <w:p w:rsidR="00EE1B83" w:rsidRPr="0099207B" w:rsidRDefault="002C020F" w:rsidP="00790BE1">
      <w:pPr>
        <w:rPr>
          <w:rFonts w:cs="Times New Roman"/>
          <w:szCs w:val="24"/>
        </w:rPr>
      </w:pPr>
      <w:r>
        <w:rPr>
          <w:rFonts w:cs="Times New Roman"/>
          <w:szCs w:val="24"/>
        </w:rPr>
        <w:tab/>
        <w:t>7</w:t>
      </w:r>
      <w:r w:rsidR="002F4FC1">
        <w:rPr>
          <w:rFonts w:cs="Times New Roman"/>
          <w:szCs w:val="24"/>
        </w:rPr>
        <w:t>3</w:t>
      </w:r>
      <w:r w:rsidR="00EE1B83" w:rsidRPr="0099207B">
        <w:rPr>
          <w:rFonts w:cs="Times New Roman"/>
          <w:szCs w:val="24"/>
        </w:rPr>
        <w:t xml:space="preserve">. </w:t>
      </w:r>
      <w:r w:rsidR="00FA5A91" w:rsidRPr="0099207B">
        <w:rPr>
          <w:rFonts w:cs="Times New Roman"/>
          <w:szCs w:val="24"/>
        </w:rPr>
        <w:t>Dr. Wartenberg h</w:t>
      </w:r>
      <w:r w:rsidR="00EE1B83" w:rsidRPr="0099207B">
        <w:rPr>
          <w:rFonts w:cs="Times New Roman"/>
          <w:szCs w:val="24"/>
        </w:rPr>
        <w:t>as dealt with</w:t>
      </w:r>
      <w:r w:rsidR="00FA5A91" w:rsidRPr="0099207B">
        <w:rPr>
          <w:rFonts w:cs="Times New Roman"/>
          <w:szCs w:val="24"/>
        </w:rPr>
        <w:t xml:space="preserve"> patients who were in pain and who used</w:t>
      </w:r>
      <w:r w:rsidR="00EE1B83" w:rsidRPr="0099207B">
        <w:rPr>
          <w:rFonts w:cs="Times New Roman"/>
          <w:szCs w:val="24"/>
        </w:rPr>
        <w:t xml:space="preserve"> marijuana. (Tr. 172.)</w:t>
      </w:r>
    </w:p>
    <w:p w:rsidR="00A92677" w:rsidRPr="0099207B" w:rsidRDefault="00751348" w:rsidP="003F3023">
      <w:pPr>
        <w:widowControl w:val="0"/>
        <w:rPr>
          <w:rFonts w:cs="Times New Roman"/>
          <w:szCs w:val="24"/>
        </w:rPr>
      </w:pPr>
      <w:r w:rsidRPr="0099207B">
        <w:rPr>
          <w:rFonts w:cs="Times New Roman"/>
          <w:szCs w:val="24"/>
        </w:rPr>
        <w:tab/>
      </w:r>
      <w:r w:rsidR="002C020F">
        <w:rPr>
          <w:rFonts w:cs="Times New Roman"/>
          <w:szCs w:val="24"/>
        </w:rPr>
        <w:t>7</w:t>
      </w:r>
      <w:r w:rsidR="002F4FC1">
        <w:rPr>
          <w:rFonts w:cs="Times New Roman"/>
          <w:szCs w:val="24"/>
        </w:rPr>
        <w:t>4</w:t>
      </w:r>
      <w:r w:rsidR="00FA5A91" w:rsidRPr="0099207B">
        <w:rPr>
          <w:rFonts w:cs="Times New Roman"/>
          <w:szCs w:val="24"/>
        </w:rPr>
        <w:t>. By practicing addiction medicine in Massachusetts and Rhode Island, including at Meadows Edge Recovery Center in Rhode Island, Dr. Wartenberg b</w:t>
      </w:r>
      <w:r w:rsidR="00A92677" w:rsidRPr="0099207B">
        <w:rPr>
          <w:rFonts w:cs="Times New Roman"/>
          <w:szCs w:val="24"/>
        </w:rPr>
        <w:t xml:space="preserve">ecame familiar with the standard of care </w:t>
      </w:r>
      <w:r w:rsidR="00FA5A91" w:rsidRPr="0099207B">
        <w:rPr>
          <w:rFonts w:cs="Times New Roman"/>
          <w:szCs w:val="24"/>
        </w:rPr>
        <w:t xml:space="preserve">in 2013 </w:t>
      </w:r>
      <w:r w:rsidR="00A92677" w:rsidRPr="0099207B">
        <w:rPr>
          <w:rFonts w:cs="Times New Roman"/>
          <w:szCs w:val="24"/>
        </w:rPr>
        <w:t>for treating patients with pain, including pregnant women and</w:t>
      </w:r>
      <w:r w:rsidR="00FA5A91" w:rsidRPr="0099207B">
        <w:rPr>
          <w:rFonts w:cs="Times New Roman"/>
          <w:szCs w:val="24"/>
        </w:rPr>
        <w:t xml:space="preserve"> patients recovering from opioid</w:t>
      </w:r>
      <w:r w:rsidR="00A92677" w:rsidRPr="0099207B">
        <w:rPr>
          <w:rFonts w:cs="Times New Roman"/>
          <w:szCs w:val="24"/>
        </w:rPr>
        <w:t xml:space="preserve"> addiction</w:t>
      </w:r>
      <w:r w:rsidR="00FA5A91" w:rsidRPr="0099207B">
        <w:rPr>
          <w:rFonts w:cs="Times New Roman"/>
          <w:szCs w:val="24"/>
        </w:rPr>
        <w:t>.</w:t>
      </w:r>
      <w:r w:rsidR="00A92677" w:rsidRPr="0099207B">
        <w:rPr>
          <w:rFonts w:cs="Times New Roman"/>
          <w:szCs w:val="24"/>
        </w:rPr>
        <w:t xml:space="preserve"> </w:t>
      </w:r>
      <w:r w:rsidR="00424C69" w:rsidRPr="0099207B">
        <w:rPr>
          <w:rFonts w:cs="Times New Roman"/>
          <w:szCs w:val="24"/>
        </w:rPr>
        <w:t>(Tr. 175-76.)</w:t>
      </w:r>
    </w:p>
    <w:p w:rsidR="007A570D" w:rsidRPr="0099207B" w:rsidRDefault="002F4FC1" w:rsidP="007A570D">
      <w:pPr>
        <w:ind w:firstLine="720"/>
        <w:rPr>
          <w:rFonts w:cs="Times New Roman"/>
          <w:szCs w:val="24"/>
        </w:rPr>
      </w:pPr>
      <w:r>
        <w:rPr>
          <w:rFonts w:cs="Times New Roman"/>
          <w:szCs w:val="24"/>
        </w:rPr>
        <w:t>75</w:t>
      </w:r>
      <w:r w:rsidR="007A570D" w:rsidRPr="0099207B">
        <w:rPr>
          <w:rFonts w:cs="Times New Roman"/>
          <w:szCs w:val="24"/>
        </w:rPr>
        <w:t>. The pain-relieving effects of Suboxone are modest. Suboxone generally blocks the effect of opioids, so opioids were not an option for Patient A. (Tr. 190-91.)</w:t>
      </w:r>
    </w:p>
    <w:p w:rsidR="00805E78" w:rsidRPr="0099207B" w:rsidRDefault="002F4FC1" w:rsidP="00790BE1">
      <w:pPr>
        <w:rPr>
          <w:rFonts w:cs="Times New Roman"/>
          <w:szCs w:val="24"/>
        </w:rPr>
      </w:pPr>
      <w:r>
        <w:rPr>
          <w:rFonts w:cs="Times New Roman"/>
          <w:szCs w:val="24"/>
        </w:rPr>
        <w:tab/>
        <w:t>76</w:t>
      </w:r>
      <w:r w:rsidR="00805E78" w:rsidRPr="0099207B">
        <w:rPr>
          <w:rFonts w:cs="Times New Roman"/>
          <w:szCs w:val="24"/>
        </w:rPr>
        <w:t>. Pregnancy can exacerbate a woman’s back pain. (Tr. 188.) Thus, Patient A’s pregnancy could have made her back pain worse.</w:t>
      </w:r>
    </w:p>
    <w:p w:rsidR="00805E78" w:rsidRPr="0099207B" w:rsidRDefault="002F4FC1" w:rsidP="00DB19FC">
      <w:pPr>
        <w:widowControl w:val="0"/>
        <w:ind w:firstLine="720"/>
        <w:rPr>
          <w:rFonts w:cs="Times New Roman"/>
          <w:szCs w:val="24"/>
        </w:rPr>
      </w:pPr>
      <w:r>
        <w:rPr>
          <w:rFonts w:cs="Times New Roman"/>
          <w:szCs w:val="24"/>
        </w:rPr>
        <w:t>77</w:t>
      </w:r>
      <w:r w:rsidR="00805E78" w:rsidRPr="0099207B">
        <w:rPr>
          <w:rFonts w:cs="Times New Roman"/>
          <w:szCs w:val="24"/>
        </w:rPr>
        <w:t xml:space="preserve">. Chronic pain is in and of itself a risk to a pregnant woman and her fetus. Women with chronic pain have higher rates of fetal loss, stillbirth, and pregnancy complications; their </w:t>
      </w:r>
      <w:r w:rsidR="00FC3C45" w:rsidRPr="0099207B">
        <w:rPr>
          <w:rFonts w:cs="Times New Roman"/>
          <w:szCs w:val="24"/>
        </w:rPr>
        <w:t>children</w:t>
      </w:r>
      <w:r w:rsidR="00805E78" w:rsidRPr="0099207B">
        <w:rPr>
          <w:rFonts w:cs="Times New Roman"/>
          <w:szCs w:val="24"/>
        </w:rPr>
        <w:t xml:space="preserve"> have higher rates of problems later in life. (Tr. 196.) In addition, chronic pain is associated with</w:t>
      </w:r>
      <w:r w:rsidR="00DB19FC">
        <w:rPr>
          <w:rFonts w:cs="Times New Roman"/>
          <w:szCs w:val="24"/>
        </w:rPr>
        <w:t xml:space="preserve"> d</w:t>
      </w:r>
      <w:r w:rsidR="00805E78" w:rsidRPr="0099207B">
        <w:rPr>
          <w:rFonts w:cs="Times New Roman"/>
          <w:szCs w:val="24"/>
        </w:rPr>
        <w:t>epression and risk of suicide. (Tr. 197.)</w:t>
      </w:r>
      <w:r w:rsidR="00570BCC" w:rsidRPr="0099207B">
        <w:rPr>
          <w:rStyle w:val="FootnoteReference"/>
          <w:rFonts w:cs="Times New Roman"/>
          <w:szCs w:val="24"/>
        </w:rPr>
        <w:footnoteReference w:id="7"/>
      </w:r>
    </w:p>
    <w:p w:rsidR="00805E78" w:rsidRPr="0099207B" w:rsidRDefault="00EF4D48" w:rsidP="00805E78">
      <w:pPr>
        <w:widowControl w:val="0"/>
        <w:ind w:firstLine="720"/>
        <w:rPr>
          <w:rFonts w:cs="Times New Roman"/>
          <w:szCs w:val="24"/>
        </w:rPr>
      </w:pPr>
      <w:r>
        <w:rPr>
          <w:rFonts w:cs="Times New Roman"/>
          <w:szCs w:val="24"/>
        </w:rPr>
        <w:t>78</w:t>
      </w:r>
      <w:r w:rsidR="00805E78" w:rsidRPr="0099207B">
        <w:rPr>
          <w:rFonts w:cs="Times New Roman"/>
          <w:szCs w:val="24"/>
        </w:rPr>
        <w:t>. Because some medications cause birth defects, pregnant women shouldn’t take them. That reduced Patient A’s options even further. (Tr. 192, 196.)</w:t>
      </w:r>
    </w:p>
    <w:p w:rsidR="002B0CFC" w:rsidRPr="0099207B" w:rsidRDefault="00EF4D48" w:rsidP="00805E78">
      <w:pPr>
        <w:widowControl w:val="0"/>
        <w:ind w:firstLine="720"/>
        <w:rPr>
          <w:rFonts w:cs="Times New Roman"/>
          <w:szCs w:val="24"/>
        </w:rPr>
      </w:pPr>
      <w:r>
        <w:rPr>
          <w:rFonts w:cs="Times New Roman"/>
          <w:szCs w:val="24"/>
        </w:rPr>
        <w:lastRenderedPageBreak/>
        <w:t>79</w:t>
      </w:r>
      <w:r w:rsidR="009C4E9C" w:rsidRPr="0099207B">
        <w:rPr>
          <w:rFonts w:cs="Times New Roman"/>
          <w:szCs w:val="24"/>
        </w:rPr>
        <w:t xml:space="preserve">. </w:t>
      </w:r>
      <w:r w:rsidR="00B97A56" w:rsidRPr="0099207B">
        <w:rPr>
          <w:rFonts w:cs="Times New Roman"/>
          <w:szCs w:val="24"/>
        </w:rPr>
        <w:t>Almost</w:t>
      </w:r>
      <w:r w:rsidR="009C4E9C" w:rsidRPr="0099207B">
        <w:rPr>
          <w:rFonts w:cs="Times New Roman"/>
          <w:szCs w:val="24"/>
        </w:rPr>
        <w:t xml:space="preserve"> everything that could have been done to treat Patient A’s pain had been done before she conferred with Dr. Cushing. (Tr. 186-87.)</w:t>
      </w:r>
      <w:r w:rsidR="0017543B" w:rsidRPr="0099207B">
        <w:rPr>
          <w:rFonts w:cs="Times New Roman"/>
          <w:szCs w:val="24"/>
        </w:rPr>
        <w:t xml:space="preserve"> </w:t>
      </w:r>
    </w:p>
    <w:p w:rsidR="0017543B" w:rsidRPr="0099207B" w:rsidRDefault="00EF4D48" w:rsidP="0017543B">
      <w:pPr>
        <w:ind w:firstLine="720"/>
        <w:rPr>
          <w:rFonts w:cs="Times New Roman"/>
          <w:szCs w:val="24"/>
        </w:rPr>
      </w:pPr>
      <w:r>
        <w:rPr>
          <w:rFonts w:cs="Times New Roman"/>
          <w:szCs w:val="24"/>
        </w:rPr>
        <w:t>80</w:t>
      </w:r>
      <w:r w:rsidR="00805E78" w:rsidRPr="0099207B">
        <w:rPr>
          <w:rFonts w:cs="Times New Roman"/>
          <w:szCs w:val="24"/>
        </w:rPr>
        <w:t xml:space="preserve">. </w:t>
      </w:r>
      <w:r w:rsidR="0017543B" w:rsidRPr="0099207B">
        <w:rPr>
          <w:rFonts w:cs="Times New Roman"/>
          <w:szCs w:val="24"/>
        </w:rPr>
        <w:t xml:space="preserve">Patient A had no </w:t>
      </w:r>
      <w:r w:rsidR="00896517">
        <w:rPr>
          <w:rFonts w:cs="Times New Roman"/>
          <w:szCs w:val="24"/>
        </w:rPr>
        <w:t xml:space="preserve">reasonable </w:t>
      </w:r>
      <w:r w:rsidR="0017543B" w:rsidRPr="0099207B">
        <w:rPr>
          <w:rFonts w:cs="Times New Roman"/>
          <w:szCs w:val="24"/>
        </w:rPr>
        <w:t>options to treat her pain other than medical marijuana. (Tr. 216.)</w:t>
      </w:r>
    </w:p>
    <w:p w:rsidR="00805E78" w:rsidRPr="0099207B" w:rsidRDefault="00EF4D48" w:rsidP="00805E78">
      <w:pPr>
        <w:ind w:firstLine="720"/>
        <w:rPr>
          <w:rFonts w:cs="Times New Roman"/>
          <w:szCs w:val="24"/>
        </w:rPr>
      </w:pPr>
      <w:r>
        <w:rPr>
          <w:rFonts w:cs="Times New Roman"/>
          <w:szCs w:val="24"/>
        </w:rPr>
        <w:t>81</w:t>
      </w:r>
      <w:r w:rsidR="00805E78" w:rsidRPr="0099207B">
        <w:rPr>
          <w:rFonts w:cs="Times New Roman"/>
          <w:szCs w:val="24"/>
        </w:rPr>
        <w:t>. Medical marijuana has various advantages over illegal marijuana. Medical marijuana is a pure product</w:t>
      </w:r>
      <w:r w:rsidR="008B50C3">
        <w:rPr>
          <w:rFonts w:cs="Times New Roman"/>
          <w:szCs w:val="24"/>
        </w:rPr>
        <w:t>, free of pesticides,</w:t>
      </w:r>
      <w:r w:rsidR="00805E78" w:rsidRPr="0099207B">
        <w:rPr>
          <w:rFonts w:cs="Times New Roman"/>
          <w:szCs w:val="24"/>
        </w:rPr>
        <w:t xml:space="preserve"> of known concentration, whereas illegal marijuana’s quality is doubtful. Buying illegal marijuana carries for a user the potential risks of violence during the transaction and contact with a seller who sells, in addition to marijuana, opioids and other drugs. (Tr. 202-04.)</w:t>
      </w:r>
      <w:r w:rsidR="008B50C3">
        <w:rPr>
          <w:rFonts w:cs="Times New Roman"/>
          <w:szCs w:val="24"/>
        </w:rPr>
        <w:t xml:space="preserve"> A patient may ingest medical marijuana in a safer way other than by smoking it. (Ex. 3, Tr. 64.)</w:t>
      </w:r>
    </w:p>
    <w:p w:rsidR="005B2F83" w:rsidRPr="0099207B" w:rsidRDefault="00EF4D48" w:rsidP="005B2F83">
      <w:pPr>
        <w:ind w:firstLine="720"/>
        <w:rPr>
          <w:rFonts w:cs="Times New Roman"/>
          <w:szCs w:val="24"/>
        </w:rPr>
      </w:pPr>
      <w:r>
        <w:rPr>
          <w:rFonts w:cs="Times New Roman"/>
          <w:szCs w:val="24"/>
        </w:rPr>
        <w:t>82</w:t>
      </w:r>
      <w:r w:rsidR="005B2F83" w:rsidRPr="0099207B">
        <w:rPr>
          <w:rFonts w:cs="Times New Roman"/>
          <w:szCs w:val="24"/>
        </w:rPr>
        <w:t xml:space="preserve">. </w:t>
      </w:r>
      <w:r w:rsidR="007A570D" w:rsidRPr="0099207B">
        <w:rPr>
          <w:rFonts w:cs="Times New Roman"/>
          <w:szCs w:val="24"/>
        </w:rPr>
        <w:t>According to the National Institutes of Health’s m</w:t>
      </w:r>
      <w:r w:rsidR="005B2F83" w:rsidRPr="0099207B">
        <w:rPr>
          <w:rFonts w:cs="Times New Roman"/>
          <w:szCs w:val="24"/>
        </w:rPr>
        <w:t>ost recent meta-analysis</w:t>
      </w:r>
      <w:r w:rsidR="007A570D" w:rsidRPr="0099207B">
        <w:rPr>
          <w:rFonts w:cs="Times New Roman"/>
          <w:szCs w:val="24"/>
        </w:rPr>
        <w:t xml:space="preserve">, </w:t>
      </w:r>
      <w:r w:rsidR="00471B95">
        <w:rPr>
          <w:rFonts w:cs="Times New Roman"/>
          <w:szCs w:val="24"/>
        </w:rPr>
        <w:t xml:space="preserve">it </w:t>
      </w:r>
      <w:r w:rsidR="00471B95" w:rsidRPr="0099207B">
        <w:rPr>
          <w:rFonts w:cs="Times New Roman"/>
          <w:szCs w:val="24"/>
        </w:rPr>
        <w:t xml:space="preserve">is unsettled </w:t>
      </w:r>
      <w:r w:rsidR="007A570D" w:rsidRPr="0099207B">
        <w:rPr>
          <w:rFonts w:cs="Times New Roman"/>
          <w:szCs w:val="24"/>
        </w:rPr>
        <w:t xml:space="preserve">whether </w:t>
      </w:r>
      <w:r w:rsidR="00B97A56" w:rsidRPr="0099207B">
        <w:rPr>
          <w:rFonts w:cs="Times New Roman"/>
          <w:szCs w:val="24"/>
        </w:rPr>
        <w:t>babies</w:t>
      </w:r>
      <w:r w:rsidR="007A570D" w:rsidRPr="0099207B">
        <w:rPr>
          <w:rFonts w:cs="Times New Roman"/>
          <w:szCs w:val="24"/>
        </w:rPr>
        <w:t xml:space="preserve">’ exposure to marijuana in the womb </w:t>
      </w:r>
      <w:r w:rsidR="00B97A56" w:rsidRPr="0099207B">
        <w:rPr>
          <w:rFonts w:cs="Times New Roman"/>
          <w:szCs w:val="24"/>
        </w:rPr>
        <w:t>affects them</w:t>
      </w:r>
      <w:r w:rsidR="007A570D" w:rsidRPr="0099207B">
        <w:rPr>
          <w:rFonts w:cs="Times New Roman"/>
          <w:szCs w:val="24"/>
        </w:rPr>
        <w:t xml:space="preserve"> after they’re born. The </w:t>
      </w:r>
      <w:r w:rsidR="005B2F83" w:rsidRPr="0099207B">
        <w:rPr>
          <w:rFonts w:cs="Times New Roman"/>
          <w:szCs w:val="24"/>
        </w:rPr>
        <w:t>only consistent finding</w:t>
      </w:r>
      <w:r w:rsidR="007A570D" w:rsidRPr="0099207B">
        <w:rPr>
          <w:rFonts w:cs="Times New Roman"/>
          <w:szCs w:val="24"/>
        </w:rPr>
        <w:t xml:space="preserve">s were </w:t>
      </w:r>
      <w:r w:rsidR="00B97A56" w:rsidRPr="0099207B">
        <w:rPr>
          <w:rFonts w:cs="Times New Roman"/>
          <w:szCs w:val="24"/>
        </w:rPr>
        <w:t>that such babies had</w:t>
      </w:r>
      <w:r w:rsidR="005B2F83" w:rsidRPr="0099207B">
        <w:rPr>
          <w:rFonts w:cs="Times New Roman"/>
          <w:szCs w:val="24"/>
        </w:rPr>
        <w:t xml:space="preserve"> slight</w:t>
      </w:r>
      <w:r w:rsidR="007A570D" w:rsidRPr="0099207B">
        <w:rPr>
          <w:rFonts w:cs="Times New Roman"/>
          <w:szCs w:val="24"/>
        </w:rPr>
        <w:t>ly lower</w:t>
      </w:r>
      <w:r w:rsidR="005B2F83" w:rsidRPr="0099207B">
        <w:rPr>
          <w:rFonts w:cs="Times New Roman"/>
          <w:szCs w:val="24"/>
        </w:rPr>
        <w:t xml:space="preserve"> birth weight</w:t>
      </w:r>
      <w:r w:rsidR="00471B95">
        <w:rPr>
          <w:rFonts w:cs="Times New Roman"/>
          <w:szCs w:val="24"/>
        </w:rPr>
        <w:t>s</w:t>
      </w:r>
      <w:r w:rsidR="005B2F83" w:rsidRPr="0099207B">
        <w:rPr>
          <w:rFonts w:cs="Times New Roman"/>
          <w:szCs w:val="24"/>
        </w:rPr>
        <w:t>, but not clinically significant</w:t>
      </w:r>
      <w:r w:rsidR="00471B95">
        <w:rPr>
          <w:rFonts w:cs="Times New Roman"/>
          <w:szCs w:val="24"/>
        </w:rPr>
        <w:t>ly lower,</w:t>
      </w:r>
      <w:r w:rsidR="005B2F83" w:rsidRPr="0099207B">
        <w:rPr>
          <w:rFonts w:cs="Times New Roman"/>
          <w:szCs w:val="24"/>
        </w:rPr>
        <w:t xml:space="preserve"> and </w:t>
      </w:r>
      <w:r w:rsidR="00B97A56" w:rsidRPr="0099207B">
        <w:rPr>
          <w:rFonts w:cs="Times New Roman"/>
          <w:szCs w:val="24"/>
        </w:rPr>
        <w:t xml:space="preserve">a small number of babies had </w:t>
      </w:r>
      <w:r w:rsidR="007A570D" w:rsidRPr="0099207B">
        <w:rPr>
          <w:rFonts w:cs="Times New Roman"/>
          <w:szCs w:val="24"/>
        </w:rPr>
        <w:t xml:space="preserve">the </w:t>
      </w:r>
      <w:r w:rsidR="005B2F83" w:rsidRPr="0099207B">
        <w:rPr>
          <w:rFonts w:cs="Times New Roman"/>
          <w:szCs w:val="24"/>
        </w:rPr>
        <w:t>potential of delayed milestones. In almost all studies, babies</w:t>
      </w:r>
      <w:r w:rsidR="007A570D" w:rsidRPr="0099207B">
        <w:rPr>
          <w:rFonts w:cs="Times New Roman"/>
          <w:szCs w:val="24"/>
        </w:rPr>
        <w:t xml:space="preserve"> who had been exposed to marijuana in the womb</w:t>
      </w:r>
      <w:r w:rsidR="005B2F83" w:rsidRPr="0099207B">
        <w:rPr>
          <w:rFonts w:cs="Times New Roman"/>
          <w:szCs w:val="24"/>
        </w:rPr>
        <w:t xml:space="preserve"> had caught up </w:t>
      </w:r>
      <w:r w:rsidR="007A570D" w:rsidRPr="0099207B">
        <w:rPr>
          <w:rFonts w:cs="Times New Roman"/>
          <w:szCs w:val="24"/>
        </w:rPr>
        <w:t xml:space="preserve">with non-exposed babies </w:t>
      </w:r>
      <w:r w:rsidR="005B2F83" w:rsidRPr="0099207B">
        <w:rPr>
          <w:rFonts w:cs="Times New Roman"/>
          <w:szCs w:val="24"/>
        </w:rPr>
        <w:t xml:space="preserve">by two years old. Some studies show </w:t>
      </w:r>
      <w:r w:rsidR="007A570D" w:rsidRPr="0099207B">
        <w:rPr>
          <w:rFonts w:cs="Times New Roman"/>
          <w:szCs w:val="24"/>
        </w:rPr>
        <w:t xml:space="preserve">that babies who had been exposed to marijuana in the womb had </w:t>
      </w:r>
      <w:r w:rsidR="005B2F83" w:rsidRPr="0099207B">
        <w:rPr>
          <w:rFonts w:cs="Times New Roman"/>
          <w:szCs w:val="24"/>
        </w:rPr>
        <w:t>behavioral issues</w:t>
      </w:r>
      <w:r w:rsidR="007A570D" w:rsidRPr="0099207B">
        <w:rPr>
          <w:rFonts w:cs="Times New Roman"/>
          <w:szCs w:val="24"/>
        </w:rPr>
        <w:t>, such as a</w:t>
      </w:r>
      <w:r w:rsidR="00B972C9">
        <w:rPr>
          <w:rFonts w:cs="Times New Roman"/>
          <w:szCs w:val="24"/>
        </w:rPr>
        <w:t>ttention deficit and hyperactivity</w:t>
      </w:r>
      <w:r w:rsidR="007A570D" w:rsidRPr="0099207B">
        <w:rPr>
          <w:rFonts w:cs="Times New Roman"/>
          <w:szCs w:val="24"/>
        </w:rPr>
        <w:t xml:space="preserve"> disorder </w:t>
      </w:r>
      <w:r w:rsidR="00B97A56" w:rsidRPr="0099207B">
        <w:rPr>
          <w:rFonts w:cs="Times New Roman"/>
          <w:szCs w:val="24"/>
        </w:rPr>
        <w:t>and learning disabilities;</w:t>
      </w:r>
      <w:r w:rsidR="005B2F83" w:rsidRPr="0099207B">
        <w:rPr>
          <w:rFonts w:cs="Times New Roman"/>
          <w:szCs w:val="24"/>
        </w:rPr>
        <w:t xml:space="preserve"> other studies do not. (Tr. 192-93.</w:t>
      </w:r>
      <w:r w:rsidR="007A570D" w:rsidRPr="0099207B">
        <w:rPr>
          <w:rFonts w:cs="Times New Roman"/>
          <w:szCs w:val="24"/>
        </w:rPr>
        <w:t>)</w:t>
      </w:r>
    </w:p>
    <w:p w:rsidR="009C4E9C" w:rsidRPr="0099207B" w:rsidRDefault="00EF4D48" w:rsidP="009C4E9C">
      <w:pPr>
        <w:rPr>
          <w:rFonts w:cs="Times New Roman"/>
          <w:szCs w:val="24"/>
        </w:rPr>
      </w:pPr>
      <w:r>
        <w:rPr>
          <w:rFonts w:cs="Times New Roman"/>
          <w:szCs w:val="24"/>
        </w:rPr>
        <w:tab/>
        <w:t>83</w:t>
      </w:r>
      <w:r w:rsidR="009C4E9C" w:rsidRPr="0099207B">
        <w:rPr>
          <w:rFonts w:cs="Times New Roman"/>
          <w:szCs w:val="24"/>
        </w:rPr>
        <w:t>. Patient A had a qualifying condition under the medical marijuana statute, Dr. Cushing appropriately assessed her medical condition</w:t>
      </w:r>
      <w:r w:rsidR="00854769" w:rsidRPr="0099207B">
        <w:rPr>
          <w:rFonts w:cs="Times New Roman"/>
          <w:szCs w:val="24"/>
        </w:rPr>
        <w:t xml:space="preserve">, </w:t>
      </w:r>
      <w:r w:rsidR="00B97A56" w:rsidRPr="0099207B">
        <w:rPr>
          <w:rFonts w:cs="Times New Roman"/>
          <w:szCs w:val="24"/>
        </w:rPr>
        <w:t xml:space="preserve">and </w:t>
      </w:r>
      <w:r w:rsidR="00854769" w:rsidRPr="0099207B">
        <w:rPr>
          <w:rFonts w:cs="Times New Roman"/>
          <w:szCs w:val="24"/>
        </w:rPr>
        <w:t>Dr. Cushing’s treatment of Patient A met the standard of care</w:t>
      </w:r>
      <w:r w:rsidR="009C4E9C" w:rsidRPr="0099207B">
        <w:rPr>
          <w:rFonts w:cs="Times New Roman"/>
          <w:szCs w:val="24"/>
        </w:rPr>
        <w:t xml:space="preserve">. (Tr. </w:t>
      </w:r>
      <w:r w:rsidR="00854769" w:rsidRPr="0099207B">
        <w:rPr>
          <w:rFonts w:cs="Times New Roman"/>
          <w:szCs w:val="24"/>
        </w:rPr>
        <w:t xml:space="preserve">177, </w:t>
      </w:r>
      <w:r w:rsidR="009C4E9C" w:rsidRPr="0099207B">
        <w:rPr>
          <w:rFonts w:cs="Times New Roman"/>
          <w:szCs w:val="24"/>
        </w:rPr>
        <w:t>180-81</w:t>
      </w:r>
      <w:r w:rsidR="00854769" w:rsidRPr="0099207B">
        <w:rPr>
          <w:rFonts w:cs="Times New Roman"/>
          <w:szCs w:val="24"/>
        </w:rPr>
        <w:t>, 190</w:t>
      </w:r>
      <w:r w:rsidR="009C4E9C" w:rsidRPr="0099207B">
        <w:rPr>
          <w:rFonts w:cs="Times New Roman"/>
          <w:szCs w:val="24"/>
        </w:rPr>
        <w:t>.)</w:t>
      </w:r>
    </w:p>
    <w:p w:rsidR="00424C69" w:rsidRPr="0099207B" w:rsidRDefault="00EF4D48" w:rsidP="00790BE1">
      <w:pPr>
        <w:rPr>
          <w:rFonts w:cs="Times New Roman"/>
          <w:szCs w:val="24"/>
        </w:rPr>
      </w:pPr>
      <w:r>
        <w:rPr>
          <w:rFonts w:cs="Times New Roman"/>
          <w:szCs w:val="24"/>
        </w:rPr>
        <w:tab/>
        <w:t>84</w:t>
      </w:r>
      <w:r w:rsidR="00424C69" w:rsidRPr="0099207B">
        <w:rPr>
          <w:rFonts w:cs="Times New Roman"/>
          <w:szCs w:val="24"/>
        </w:rPr>
        <w:t xml:space="preserve">. Dr. Wartenberg </w:t>
      </w:r>
      <w:r w:rsidR="00854769" w:rsidRPr="0099207B">
        <w:rPr>
          <w:rFonts w:cs="Times New Roman"/>
          <w:szCs w:val="24"/>
        </w:rPr>
        <w:t>testified</w:t>
      </w:r>
      <w:r w:rsidR="00424C69" w:rsidRPr="0099207B">
        <w:rPr>
          <w:rFonts w:cs="Times New Roman"/>
          <w:szCs w:val="24"/>
        </w:rPr>
        <w:t xml:space="preserve"> </w:t>
      </w:r>
      <w:r w:rsidR="009C4E9C" w:rsidRPr="0099207B">
        <w:rPr>
          <w:rFonts w:cs="Times New Roman"/>
          <w:szCs w:val="24"/>
        </w:rPr>
        <w:t xml:space="preserve">(and I accept his </w:t>
      </w:r>
      <w:r w:rsidR="00854769" w:rsidRPr="0099207B">
        <w:rPr>
          <w:rFonts w:cs="Times New Roman"/>
          <w:szCs w:val="24"/>
        </w:rPr>
        <w:t>testimony</w:t>
      </w:r>
      <w:r w:rsidR="009C4E9C" w:rsidRPr="0099207B">
        <w:rPr>
          <w:rFonts w:cs="Times New Roman"/>
          <w:szCs w:val="24"/>
        </w:rPr>
        <w:t xml:space="preserve"> as factual finding</w:t>
      </w:r>
      <w:r w:rsidR="00854769" w:rsidRPr="0099207B">
        <w:rPr>
          <w:rFonts w:cs="Times New Roman"/>
          <w:szCs w:val="24"/>
        </w:rPr>
        <w:t>s</w:t>
      </w:r>
      <w:r w:rsidR="009C4E9C" w:rsidRPr="0099207B">
        <w:rPr>
          <w:rFonts w:cs="Times New Roman"/>
          <w:szCs w:val="24"/>
        </w:rPr>
        <w:t xml:space="preserve">) </w:t>
      </w:r>
      <w:r w:rsidR="00854769" w:rsidRPr="0099207B">
        <w:rPr>
          <w:rFonts w:cs="Times New Roman"/>
          <w:szCs w:val="24"/>
        </w:rPr>
        <w:t>as follows:</w:t>
      </w:r>
    </w:p>
    <w:p w:rsidR="00854769" w:rsidRPr="0099207B" w:rsidRDefault="00854769" w:rsidP="00854769">
      <w:pPr>
        <w:spacing w:line="240" w:lineRule="auto"/>
        <w:ind w:left="720" w:right="720"/>
        <w:rPr>
          <w:rFonts w:cs="Times New Roman"/>
          <w:szCs w:val="24"/>
        </w:rPr>
      </w:pPr>
      <w:r w:rsidRPr="0099207B">
        <w:rPr>
          <w:rFonts w:cs="Times New Roman"/>
          <w:szCs w:val="24"/>
        </w:rPr>
        <w:t xml:space="preserve">The giving of a medical marijuana certificate is essentially a subspecialty function. It…does not involve the overall diagnosis of illness. If an internist or a </w:t>
      </w:r>
      <w:r w:rsidRPr="0099207B">
        <w:rPr>
          <w:rFonts w:cs="Times New Roman"/>
          <w:szCs w:val="24"/>
        </w:rPr>
        <w:lastRenderedPageBreak/>
        <w:t>family physician is seeing a patient who presents with symptoms and one is trying to find the cause of their symptoms…[taking] a full history and [making] a full examination is appropriate. But in a patient who is essentially coming with a question, does this patient have a debilitating condition…does the patient meet the criteria and does the condition meet the criteria of a debilitating illness as defined by the Massachusetts statute and regulations, a very complete clinical evaluation can be done in the absence of a complete history or a physical….</w:t>
      </w:r>
    </w:p>
    <w:p w:rsidR="00854769" w:rsidRPr="0099207B" w:rsidRDefault="00854769" w:rsidP="00854769">
      <w:pPr>
        <w:spacing w:line="240" w:lineRule="auto"/>
        <w:ind w:left="720" w:right="720"/>
        <w:rPr>
          <w:rFonts w:cs="Times New Roman"/>
          <w:szCs w:val="24"/>
        </w:rPr>
      </w:pPr>
    </w:p>
    <w:p w:rsidR="00854769" w:rsidRPr="0099207B" w:rsidRDefault="00854769" w:rsidP="00790BE1">
      <w:pPr>
        <w:rPr>
          <w:rFonts w:cs="Times New Roman"/>
          <w:szCs w:val="24"/>
        </w:rPr>
      </w:pPr>
      <w:r w:rsidRPr="0099207B">
        <w:rPr>
          <w:rFonts w:cs="Times New Roman"/>
          <w:szCs w:val="24"/>
        </w:rPr>
        <w:t>(Tr. 200-01.)</w:t>
      </w:r>
    </w:p>
    <w:p w:rsidR="001721B8" w:rsidRPr="0099207B" w:rsidRDefault="002C020F" w:rsidP="00790BE1">
      <w:pPr>
        <w:rPr>
          <w:rFonts w:cs="Times New Roman"/>
          <w:szCs w:val="24"/>
        </w:rPr>
      </w:pPr>
      <w:r>
        <w:rPr>
          <w:rFonts w:cs="Times New Roman"/>
          <w:szCs w:val="24"/>
        </w:rPr>
        <w:tab/>
        <w:t>8</w:t>
      </w:r>
      <w:r w:rsidR="00EF4D48">
        <w:rPr>
          <w:rFonts w:cs="Times New Roman"/>
          <w:szCs w:val="24"/>
        </w:rPr>
        <w:t>5</w:t>
      </w:r>
      <w:r w:rsidR="001721B8" w:rsidRPr="0099207B">
        <w:rPr>
          <w:rFonts w:cs="Times New Roman"/>
          <w:szCs w:val="24"/>
        </w:rPr>
        <w:t xml:space="preserve">. </w:t>
      </w:r>
      <w:r w:rsidR="00471B95">
        <w:rPr>
          <w:rFonts w:cs="Times New Roman"/>
          <w:szCs w:val="24"/>
        </w:rPr>
        <w:t xml:space="preserve">Not all doctors conduct physical examinations routinely. </w:t>
      </w:r>
      <w:r w:rsidR="001721B8" w:rsidRPr="0099207B">
        <w:rPr>
          <w:rFonts w:cs="Times New Roman"/>
          <w:szCs w:val="24"/>
        </w:rPr>
        <w:t>Psychiatrists are doctors who do not conduct physical examinations. “Ear, nose, and throat doctors may look at one ear as part of their evaluation.” (Tr. 201-02.)</w:t>
      </w:r>
      <w:r w:rsidR="00F3395C">
        <w:rPr>
          <w:rStyle w:val="FootnoteReference"/>
          <w:rFonts w:cs="Times New Roman"/>
          <w:szCs w:val="24"/>
        </w:rPr>
        <w:footnoteReference w:id="8"/>
      </w:r>
    </w:p>
    <w:p w:rsidR="001721B8" w:rsidRPr="0099207B" w:rsidRDefault="00EF4D48" w:rsidP="00790BE1">
      <w:pPr>
        <w:rPr>
          <w:rFonts w:cs="Times New Roman"/>
          <w:szCs w:val="24"/>
        </w:rPr>
      </w:pPr>
      <w:r>
        <w:rPr>
          <w:rFonts w:cs="Times New Roman"/>
          <w:szCs w:val="24"/>
        </w:rPr>
        <w:tab/>
        <w:t>86</w:t>
      </w:r>
      <w:r w:rsidR="001721B8" w:rsidRPr="0099207B">
        <w:rPr>
          <w:rFonts w:cs="Times New Roman"/>
          <w:szCs w:val="24"/>
        </w:rPr>
        <w:t xml:space="preserve">. Dr. Wartenberg also testified </w:t>
      </w:r>
      <w:r w:rsidR="00B97A56" w:rsidRPr="0099207B">
        <w:rPr>
          <w:rFonts w:cs="Times New Roman"/>
          <w:szCs w:val="24"/>
        </w:rPr>
        <w:t xml:space="preserve">(and I accept his testimony as factual findings) </w:t>
      </w:r>
      <w:r w:rsidR="001721B8" w:rsidRPr="0099207B">
        <w:rPr>
          <w:rFonts w:cs="Times New Roman"/>
          <w:szCs w:val="24"/>
        </w:rPr>
        <w:t>as follows:</w:t>
      </w:r>
    </w:p>
    <w:p w:rsidR="001721B8" w:rsidRPr="0099207B" w:rsidRDefault="001721B8" w:rsidP="001721B8">
      <w:pPr>
        <w:spacing w:line="240" w:lineRule="auto"/>
        <w:ind w:left="720" w:right="720"/>
        <w:rPr>
          <w:rFonts w:cs="Times New Roman"/>
          <w:szCs w:val="24"/>
        </w:rPr>
      </w:pPr>
      <w:r w:rsidRPr="0099207B">
        <w:rPr>
          <w:rFonts w:cs="Times New Roman"/>
          <w:szCs w:val="24"/>
        </w:rPr>
        <w:t>[T]his is a new field. Medical marijuana certification has only been around for a handful of years. The definition of a standard of care is what a reasonable and prudent physician of the same specialty in similar circumstances in that geographical area would do. I have spoken to many physicians who certify patients in medical marijuana, and being seen annually is what the majority of them do….All patients are told to come back if there are problems.</w:t>
      </w:r>
    </w:p>
    <w:p w:rsidR="001721B8" w:rsidRPr="0099207B" w:rsidRDefault="001721B8" w:rsidP="001721B8">
      <w:pPr>
        <w:spacing w:line="240" w:lineRule="auto"/>
        <w:ind w:left="720" w:right="720"/>
        <w:rPr>
          <w:rFonts w:cs="Times New Roman"/>
          <w:szCs w:val="24"/>
        </w:rPr>
      </w:pPr>
    </w:p>
    <w:p w:rsidR="001721B8" w:rsidRPr="0099207B" w:rsidRDefault="001721B8" w:rsidP="00790BE1">
      <w:pPr>
        <w:rPr>
          <w:rFonts w:cs="Times New Roman"/>
          <w:szCs w:val="24"/>
        </w:rPr>
      </w:pPr>
      <w:r w:rsidRPr="0099207B">
        <w:rPr>
          <w:rFonts w:cs="Times New Roman"/>
          <w:szCs w:val="24"/>
        </w:rPr>
        <w:t>(Tr. 228.)</w:t>
      </w:r>
    </w:p>
    <w:p w:rsidR="00535311" w:rsidRPr="0099207B" w:rsidRDefault="00535311" w:rsidP="00790BE1">
      <w:pPr>
        <w:rPr>
          <w:rFonts w:cs="Times New Roman"/>
          <w:szCs w:val="24"/>
        </w:rPr>
      </w:pPr>
      <w:r w:rsidRPr="0099207B">
        <w:rPr>
          <w:rFonts w:cs="Times New Roman"/>
          <w:szCs w:val="24"/>
        </w:rPr>
        <w:tab/>
      </w:r>
      <w:r w:rsidRPr="0099207B">
        <w:rPr>
          <w:rFonts w:cs="Times New Roman"/>
          <w:szCs w:val="24"/>
          <w:u w:val="single"/>
        </w:rPr>
        <w:t>Dr. Sanford</w:t>
      </w:r>
    </w:p>
    <w:p w:rsidR="00535311" w:rsidRPr="0099207B" w:rsidRDefault="00EF4D48" w:rsidP="00790BE1">
      <w:pPr>
        <w:rPr>
          <w:rFonts w:cs="Times New Roman"/>
          <w:szCs w:val="24"/>
        </w:rPr>
      </w:pPr>
      <w:r>
        <w:rPr>
          <w:rFonts w:cs="Times New Roman"/>
          <w:szCs w:val="24"/>
        </w:rPr>
        <w:tab/>
        <w:t>87</w:t>
      </w:r>
      <w:r w:rsidR="00535311" w:rsidRPr="0099207B">
        <w:rPr>
          <w:rFonts w:cs="Times New Roman"/>
          <w:szCs w:val="24"/>
        </w:rPr>
        <w:t>.</w:t>
      </w:r>
      <w:r w:rsidR="004942AD" w:rsidRPr="0099207B">
        <w:rPr>
          <w:rFonts w:cs="Times New Roman"/>
          <w:szCs w:val="24"/>
        </w:rPr>
        <w:t xml:space="preserve"> Dr. Sanford graduated with </w:t>
      </w:r>
      <w:r w:rsidR="00025FFE" w:rsidRPr="0099207B">
        <w:rPr>
          <w:rFonts w:cs="Times New Roman"/>
          <w:szCs w:val="24"/>
        </w:rPr>
        <w:t xml:space="preserve">an M.D. degree </w:t>
      </w:r>
      <w:r w:rsidR="004942AD" w:rsidRPr="0099207B">
        <w:rPr>
          <w:rFonts w:cs="Times New Roman"/>
          <w:szCs w:val="24"/>
        </w:rPr>
        <w:t xml:space="preserve">from the University of Texas Medical Branch in </w:t>
      </w:r>
      <w:r w:rsidR="00FC3C45" w:rsidRPr="0099207B">
        <w:rPr>
          <w:rFonts w:cs="Times New Roman"/>
          <w:szCs w:val="24"/>
        </w:rPr>
        <w:t>Galveston</w:t>
      </w:r>
      <w:r w:rsidR="004942AD" w:rsidRPr="0099207B">
        <w:rPr>
          <w:rFonts w:cs="Times New Roman"/>
          <w:szCs w:val="24"/>
        </w:rPr>
        <w:t xml:space="preserve"> in 1982</w:t>
      </w:r>
      <w:r w:rsidR="00025FFE" w:rsidRPr="0099207B">
        <w:rPr>
          <w:rFonts w:cs="Times New Roman"/>
          <w:szCs w:val="24"/>
        </w:rPr>
        <w:t>. (Resp. Ex. 3.)</w:t>
      </w:r>
    </w:p>
    <w:p w:rsidR="00025FFE" w:rsidRPr="0099207B" w:rsidRDefault="00EF4D48" w:rsidP="00DB19FC">
      <w:pPr>
        <w:widowControl w:val="0"/>
        <w:rPr>
          <w:rFonts w:cs="Times New Roman"/>
          <w:szCs w:val="24"/>
        </w:rPr>
      </w:pPr>
      <w:r>
        <w:rPr>
          <w:rFonts w:cs="Times New Roman"/>
          <w:szCs w:val="24"/>
        </w:rPr>
        <w:tab/>
        <w:t>88</w:t>
      </w:r>
      <w:r w:rsidR="00025FFE" w:rsidRPr="0099207B">
        <w:rPr>
          <w:rFonts w:cs="Times New Roman"/>
          <w:szCs w:val="24"/>
        </w:rPr>
        <w:t>. Dr. Sanford is licensed to practice in Washington State. She is board-certified in obstetrics and gynecology</w:t>
      </w:r>
      <w:r w:rsidR="00FE67D8" w:rsidRPr="0099207B">
        <w:rPr>
          <w:rFonts w:cs="Times New Roman"/>
          <w:szCs w:val="24"/>
        </w:rPr>
        <w:t xml:space="preserve">. She is an obstetrical laborist at Tacoma General Hospital. </w:t>
      </w:r>
      <w:r w:rsidR="00F14EF2" w:rsidRPr="0099207B">
        <w:rPr>
          <w:rFonts w:cs="Times New Roman"/>
          <w:szCs w:val="24"/>
        </w:rPr>
        <w:t xml:space="preserve">(Resp. Ex. </w:t>
      </w:r>
      <w:r w:rsidR="00F14EF2" w:rsidRPr="0099207B">
        <w:rPr>
          <w:rFonts w:cs="Times New Roman"/>
          <w:szCs w:val="24"/>
        </w:rPr>
        <w:lastRenderedPageBreak/>
        <w:t>3.)</w:t>
      </w:r>
    </w:p>
    <w:p w:rsidR="001721B8" w:rsidRPr="0099207B" w:rsidRDefault="00EF4D48" w:rsidP="00DB19FC">
      <w:pPr>
        <w:widowControl w:val="0"/>
        <w:rPr>
          <w:rFonts w:cs="Times New Roman"/>
          <w:szCs w:val="24"/>
        </w:rPr>
      </w:pPr>
      <w:r>
        <w:rPr>
          <w:rFonts w:cs="Times New Roman"/>
          <w:szCs w:val="24"/>
        </w:rPr>
        <w:tab/>
        <w:t>89</w:t>
      </w:r>
      <w:r w:rsidR="001721B8" w:rsidRPr="0099207B">
        <w:rPr>
          <w:rFonts w:cs="Times New Roman"/>
          <w:szCs w:val="24"/>
        </w:rPr>
        <w:t>. She has been an expert witness in medical malpractice cases for plaintiffs and</w:t>
      </w:r>
      <w:r w:rsidR="002F4FC1">
        <w:rPr>
          <w:rFonts w:cs="Times New Roman"/>
          <w:szCs w:val="24"/>
        </w:rPr>
        <w:t xml:space="preserve"> defendants since 2000. (Resp. E</w:t>
      </w:r>
      <w:r w:rsidR="001721B8" w:rsidRPr="0099207B">
        <w:rPr>
          <w:rFonts w:cs="Times New Roman"/>
          <w:szCs w:val="24"/>
        </w:rPr>
        <w:t>x. 3, c.v., p. 1.) (I assume that Dr. Cushing paid her for her expert evidence.)</w:t>
      </w:r>
    </w:p>
    <w:p w:rsidR="00DD209A" w:rsidRPr="0099207B" w:rsidRDefault="00EF4D48" w:rsidP="00790BE1">
      <w:pPr>
        <w:rPr>
          <w:rFonts w:cs="Times New Roman"/>
          <w:szCs w:val="24"/>
        </w:rPr>
      </w:pPr>
      <w:r>
        <w:rPr>
          <w:rFonts w:cs="Times New Roman"/>
          <w:szCs w:val="24"/>
        </w:rPr>
        <w:tab/>
        <w:t>90</w:t>
      </w:r>
      <w:r w:rsidR="00DD209A" w:rsidRPr="0099207B">
        <w:rPr>
          <w:rFonts w:cs="Times New Roman"/>
          <w:szCs w:val="24"/>
        </w:rPr>
        <w:t>. Dr. Sanford reviewed Respondent</w:t>
      </w:r>
      <w:r w:rsidR="00010204" w:rsidRPr="0099207B">
        <w:rPr>
          <w:rFonts w:cs="Times New Roman"/>
          <w:szCs w:val="24"/>
        </w:rPr>
        <w:t>’</w:t>
      </w:r>
      <w:r w:rsidR="00DD209A" w:rsidRPr="0099207B">
        <w:rPr>
          <w:rFonts w:cs="Times New Roman"/>
          <w:szCs w:val="24"/>
        </w:rPr>
        <w:t>s Exhibits 1 and 2, the Statement of Allegations</w:t>
      </w:r>
      <w:r w:rsidR="00D0430A" w:rsidRPr="0099207B">
        <w:rPr>
          <w:rFonts w:cs="Times New Roman"/>
          <w:szCs w:val="24"/>
        </w:rPr>
        <w:t xml:space="preserve"> and Dr. Cushing</w:t>
      </w:r>
      <w:r w:rsidR="00010204" w:rsidRPr="0099207B">
        <w:rPr>
          <w:rFonts w:cs="Times New Roman"/>
          <w:szCs w:val="24"/>
        </w:rPr>
        <w:t>’</w:t>
      </w:r>
      <w:r w:rsidR="00D0430A" w:rsidRPr="0099207B">
        <w:rPr>
          <w:rFonts w:cs="Times New Roman"/>
          <w:szCs w:val="24"/>
        </w:rPr>
        <w:t>s response to it (</w:t>
      </w:r>
      <w:r w:rsidR="001721B8" w:rsidRPr="0099207B">
        <w:rPr>
          <w:rFonts w:cs="Times New Roman"/>
          <w:szCs w:val="24"/>
        </w:rPr>
        <w:t xml:space="preserve">although </w:t>
      </w:r>
      <w:r w:rsidR="00D0430A" w:rsidRPr="0099207B">
        <w:rPr>
          <w:rFonts w:cs="Times New Roman"/>
          <w:szCs w:val="24"/>
        </w:rPr>
        <w:t>the Statement of Allegations is not the subject of my decision), and the transcript of BRM</w:t>
      </w:r>
      <w:r w:rsidR="00010204" w:rsidRPr="0099207B">
        <w:rPr>
          <w:rFonts w:cs="Times New Roman"/>
          <w:szCs w:val="24"/>
        </w:rPr>
        <w:t>’</w:t>
      </w:r>
      <w:r w:rsidR="00D0430A" w:rsidRPr="0099207B">
        <w:rPr>
          <w:rFonts w:cs="Times New Roman"/>
          <w:szCs w:val="24"/>
        </w:rPr>
        <w:t>s suspension hearing on June 2, 2016.</w:t>
      </w:r>
      <w:r w:rsidR="001939B0" w:rsidRPr="0099207B">
        <w:rPr>
          <w:rFonts w:cs="Times New Roman"/>
          <w:szCs w:val="24"/>
        </w:rPr>
        <w:t xml:space="preserve"> (Although I have read the transcript, I rely on the testimony at the April 4, 2017 hearing before me.)</w:t>
      </w:r>
      <w:r w:rsidR="00F14EF2" w:rsidRPr="0099207B">
        <w:rPr>
          <w:rFonts w:cs="Times New Roman"/>
          <w:szCs w:val="24"/>
        </w:rPr>
        <w:t xml:space="preserve"> (Resp. Ex. 3, p. 2.)</w:t>
      </w:r>
    </w:p>
    <w:p w:rsidR="00FE67D8" w:rsidRPr="0099207B" w:rsidRDefault="00EF4D48" w:rsidP="00790BE1">
      <w:pPr>
        <w:rPr>
          <w:rFonts w:cs="Times New Roman"/>
          <w:szCs w:val="24"/>
        </w:rPr>
      </w:pPr>
      <w:r>
        <w:rPr>
          <w:rFonts w:cs="Times New Roman"/>
          <w:szCs w:val="24"/>
        </w:rPr>
        <w:tab/>
        <w:t>91</w:t>
      </w:r>
      <w:r w:rsidR="00FE67D8" w:rsidRPr="0099207B">
        <w:rPr>
          <w:rFonts w:cs="Times New Roman"/>
          <w:szCs w:val="24"/>
        </w:rPr>
        <w:t xml:space="preserve">. Dr. Sanford opined, to a reasonable degree of certainty, that </w:t>
      </w:r>
      <w:r w:rsidR="00CB67A4" w:rsidRPr="0099207B">
        <w:rPr>
          <w:rFonts w:cs="Times New Roman"/>
          <w:szCs w:val="24"/>
        </w:rPr>
        <w:t>Dr. Cushing</w:t>
      </w:r>
      <w:r w:rsidR="00010204" w:rsidRPr="0099207B">
        <w:rPr>
          <w:rFonts w:cs="Times New Roman"/>
          <w:szCs w:val="24"/>
        </w:rPr>
        <w:t>’</w:t>
      </w:r>
      <w:r w:rsidR="00CB67A4" w:rsidRPr="0099207B">
        <w:rPr>
          <w:rFonts w:cs="Times New Roman"/>
          <w:szCs w:val="24"/>
        </w:rPr>
        <w:t xml:space="preserve">s practice conformed with good and accepted standards of medical care and treatment and that his decision to certify Patient A for medical marijuana was fully appropriate under the circumstances. </w:t>
      </w:r>
      <w:r w:rsidR="00F14EF2" w:rsidRPr="0099207B">
        <w:rPr>
          <w:rFonts w:cs="Times New Roman"/>
          <w:szCs w:val="24"/>
        </w:rPr>
        <w:t>(Resp. Ex. 3, p. 2.)</w:t>
      </w:r>
    </w:p>
    <w:p w:rsidR="00CB2F61" w:rsidRPr="0099207B" w:rsidRDefault="00EF4D48" w:rsidP="00790BE1">
      <w:pPr>
        <w:rPr>
          <w:rFonts w:cs="Times New Roman"/>
          <w:szCs w:val="24"/>
        </w:rPr>
      </w:pPr>
      <w:r>
        <w:rPr>
          <w:rFonts w:cs="Times New Roman"/>
          <w:szCs w:val="24"/>
        </w:rPr>
        <w:tab/>
        <w:t>92</w:t>
      </w:r>
      <w:r w:rsidR="00792CAC" w:rsidRPr="0099207B">
        <w:rPr>
          <w:rFonts w:cs="Times New Roman"/>
          <w:szCs w:val="24"/>
        </w:rPr>
        <w:t>. Dr. Sanford</w:t>
      </w:r>
      <w:r w:rsidR="00CB2F61" w:rsidRPr="0099207B">
        <w:rPr>
          <w:rFonts w:cs="Times New Roman"/>
          <w:szCs w:val="24"/>
        </w:rPr>
        <w:t xml:space="preserve"> opined</w:t>
      </w:r>
      <w:r w:rsidR="00AB50CF">
        <w:rPr>
          <w:rFonts w:cs="Times New Roman"/>
          <w:szCs w:val="24"/>
        </w:rPr>
        <w:t xml:space="preserve"> </w:t>
      </w:r>
      <w:r w:rsidR="00AB50CF" w:rsidRPr="0099207B">
        <w:rPr>
          <w:rFonts w:cs="Times New Roman"/>
          <w:szCs w:val="24"/>
        </w:rPr>
        <w:t>in part</w:t>
      </w:r>
      <w:r w:rsidR="00CB2F61" w:rsidRPr="0099207B">
        <w:rPr>
          <w:rFonts w:cs="Times New Roman"/>
          <w:szCs w:val="24"/>
        </w:rPr>
        <w:t xml:space="preserve"> </w:t>
      </w:r>
      <w:r w:rsidR="00792CAC" w:rsidRPr="0099207B">
        <w:rPr>
          <w:rFonts w:cs="Times New Roman"/>
          <w:szCs w:val="24"/>
        </w:rPr>
        <w:t>(and I accept these opinions as factual findings)</w:t>
      </w:r>
      <w:r w:rsidR="00CB2F61" w:rsidRPr="0099207B">
        <w:rPr>
          <w:rFonts w:cs="Times New Roman"/>
          <w:szCs w:val="24"/>
        </w:rPr>
        <w:t>:</w:t>
      </w:r>
    </w:p>
    <w:p w:rsidR="00CB2F61" w:rsidRPr="0099207B" w:rsidRDefault="00CB2F61" w:rsidP="00CB2F61">
      <w:pPr>
        <w:pStyle w:val="ListParagraph"/>
        <w:spacing w:after="0" w:line="240" w:lineRule="auto"/>
        <w:rPr>
          <w:rFonts w:ascii="Times New Roman" w:hAnsi="Times New Roman" w:cs="Times New Roman"/>
          <w:sz w:val="24"/>
          <w:szCs w:val="24"/>
        </w:rPr>
      </w:pPr>
      <w:r w:rsidRPr="0099207B">
        <w:rPr>
          <w:rFonts w:ascii="Times New Roman" w:hAnsi="Times New Roman" w:cs="Times New Roman"/>
          <w:sz w:val="24"/>
          <w:szCs w:val="24"/>
        </w:rPr>
        <w:t>7. While Dr. Cushing did not conduct a physical examination of Patient A, it was appropriate and reasonable for him to rely on the exams of more qualified specialists in the field of orthopedics and radiology. His role in this patient’s care was not to diagnose the patient’s longstanding back pain, but rather to determine whether Patient A’s condition met the criteria for a “debilitating medical condition” and evaluate the patient for a specific treatment modality. The information required to accomplish this evaluation was already noted in the MRI and orthopedic exams. A physical exam done in Dr. Cushing’s office was unnecessary, not indicated under the circumstances, and would not have added to the abundant information that Dr. Cushing already knew to be true from reviewing the patient’s medical record. In fact, a physical exam is not sufficient to diagnose a bulging disc. Therefore, an exam would not have provided Dr. Cushing with the information that he already had in hand from the records.</w:t>
      </w:r>
    </w:p>
    <w:p w:rsidR="00CB2F61" w:rsidRPr="0099207B" w:rsidRDefault="00CB2F61" w:rsidP="00CB2F61">
      <w:pPr>
        <w:pStyle w:val="ListParagraph"/>
        <w:spacing w:after="0" w:line="240" w:lineRule="auto"/>
        <w:rPr>
          <w:rFonts w:ascii="Times New Roman" w:hAnsi="Times New Roman" w:cs="Times New Roman"/>
          <w:sz w:val="24"/>
          <w:szCs w:val="24"/>
        </w:rPr>
      </w:pPr>
    </w:p>
    <w:p w:rsidR="00CB2F61" w:rsidRPr="0099207B" w:rsidRDefault="00CB2F61" w:rsidP="00CB2F61">
      <w:pPr>
        <w:pStyle w:val="ListParagraph"/>
        <w:spacing w:after="0" w:line="240" w:lineRule="auto"/>
        <w:rPr>
          <w:rFonts w:ascii="Times New Roman" w:hAnsi="Times New Roman" w:cs="Times New Roman"/>
          <w:sz w:val="24"/>
          <w:szCs w:val="24"/>
        </w:rPr>
      </w:pPr>
      <w:r w:rsidRPr="0099207B">
        <w:rPr>
          <w:rFonts w:ascii="Times New Roman" w:hAnsi="Times New Roman" w:cs="Times New Roman"/>
          <w:sz w:val="24"/>
          <w:szCs w:val="24"/>
        </w:rPr>
        <w:t>….</w:t>
      </w:r>
    </w:p>
    <w:p w:rsidR="00CB2F61" w:rsidRPr="0099207B" w:rsidRDefault="00CB2F61" w:rsidP="00CB2F61">
      <w:pPr>
        <w:pStyle w:val="ListParagraph"/>
        <w:spacing w:after="0" w:line="240" w:lineRule="auto"/>
        <w:rPr>
          <w:rFonts w:ascii="Times New Roman" w:hAnsi="Times New Roman" w:cs="Times New Roman"/>
          <w:sz w:val="24"/>
          <w:szCs w:val="24"/>
        </w:rPr>
      </w:pPr>
    </w:p>
    <w:p w:rsidR="00CB2F61" w:rsidRPr="0099207B" w:rsidRDefault="00CB2F61" w:rsidP="00CB2F61">
      <w:pPr>
        <w:spacing w:line="240" w:lineRule="auto"/>
        <w:ind w:left="720" w:right="720"/>
        <w:rPr>
          <w:rFonts w:cs="Times New Roman"/>
          <w:szCs w:val="24"/>
        </w:rPr>
      </w:pPr>
      <w:r w:rsidRPr="0099207B">
        <w:rPr>
          <w:rFonts w:cs="Times New Roman"/>
          <w:szCs w:val="24"/>
        </w:rPr>
        <w:t>9. …[G]iven the history of her pain, and the documented bulging discs, there was no treatment modality that could have resolved the cause of her pain.</w:t>
      </w:r>
    </w:p>
    <w:p w:rsidR="00CB2F61" w:rsidRPr="0099207B" w:rsidRDefault="00CB2F61" w:rsidP="00CB2F61">
      <w:pPr>
        <w:spacing w:line="240" w:lineRule="auto"/>
        <w:ind w:left="720" w:right="720"/>
        <w:rPr>
          <w:rFonts w:cs="Times New Roman"/>
          <w:bCs/>
          <w:szCs w:val="24"/>
        </w:rPr>
      </w:pPr>
    </w:p>
    <w:p w:rsidR="00CB2F61" w:rsidRPr="0099207B" w:rsidRDefault="00CB2F61" w:rsidP="00CB2F61">
      <w:pPr>
        <w:spacing w:line="240" w:lineRule="auto"/>
        <w:ind w:left="720" w:right="720"/>
        <w:rPr>
          <w:rFonts w:cs="Times New Roman"/>
          <w:bCs/>
          <w:szCs w:val="24"/>
        </w:rPr>
      </w:pPr>
      <w:r w:rsidRPr="0099207B">
        <w:rPr>
          <w:rFonts w:cs="Times New Roman"/>
          <w:bCs/>
          <w:szCs w:val="24"/>
        </w:rPr>
        <w:lastRenderedPageBreak/>
        <w:t xml:space="preserve">10. Additionally, there were several well established factors that made Patient A </w:t>
      </w:r>
      <w:r w:rsidR="00AB50CF">
        <w:rPr>
          <w:rFonts w:cs="Times New Roman"/>
          <w:bCs/>
          <w:szCs w:val="24"/>
        </w:rPr>
        <w:t xml:space="preserve">[a] </w:t>
      </w:r>
      <w:r w:rsidRPr="0099207B">
        <w:rPr>
          <w:rFonts w:cs="Times New Roman"/>
          <w:szCs w:val="24"/>
        </w:rPr>
        <w:t>poor candidate for any of the usual medications to alleviate her chronic pain. Specifically, she was taking Suboxone because she was recovering from opioid addiction. As a result, narcotic treatment was clearly contraindicated for her care. Additionally, the fetus would need to withdraw from narcotics after delivery. On the other hand, there is no medical evidence that fetuses must withdraw from marijuana. Furthermore, NSAID</w:t>
      </w:r>
      <w:r w:rsidR="001721B8" w:rsidRPr="0099207B">
        <w:rPr>
          <w:rStyle w:val="FootnoteReference"/>
          <w:rFonts w:cs="Times New Roman"/>
          <w:szCs w:val="24"/>
        </w:rPr>
        <w:footnoteReference w:id="9"/>
      </w:r>
      <w:r w:rsidRPr="0099207B">
        <w:rPr>
          <w:rFonts w:cs="Times New Roman"/>
          <w:szCs w:val="24"/>
        </w:rPr>
        <w:t xml:space="preserve"> medications and aspirin are specifically contraindicated in pregnancy. As a result, Patient A had no available pharmaceutical options to address her pain. She had also failed cortisone injections and other non-invasive treatments. Accordingly, there were no treatment options available that the patient had not already attempted and found inadequate</w:t>
      </w:r>
      <w:r w:rsidR="003763BE" w:rsidRPr="0099207B">
        <w:rPr>
          <w:rFonts w:cs="Times New Roman"/>
          <w:szCs w:val="24"/>
        </w:rPr>
        <w:t xml:space="preserve">. </w:t>
      </w:r>
    </w:p>
    <w:p w:rsidR="00CB2F61" w:rsidRPr="0099207B" w:rsidRDefault="00CB2F61" w:rsidP="00CB2F61">
      <w:pPr>
        <w:pStyle w:val="ListParagraph"/>
        <w:spacing w:after="0" w:line="240" w:lineRule="auto"/>
        <w:ind w:right="720"/>
        <w:rPr>
          <w:rFonts w:ascii="Times New Roman" w:hAnsi="Times New Roman" w:cs="Times New Roman"/>
          <w:bCs/>
          <w:sz w:val="24"/>
          <w:szCs w:val="24"/>
        </w:rPr>
      </w:pPr>
    </w:p>
    <w:p w:rsidR="00CB2F61" w:rsidRPr="0099207B" w:rsidRDefault="00CB2F61" w:rsidP="00CB2F61">
      <w:pPr>
        <w:spacing w:line="240" w:lineRule="auto"/>
        <w:ind w:left="720" w:right="720"/>
        <w:rPr>
          <w:rFonts w:cs="Times New Roman"/>
          <w:szCs w:val="24"/>
        </w:rPr>
      </w:pPr>
      <w:r w:rsidRPr="0099207B">
        <w:rPr>
          <w:rFonts w:cs="Times New Roman"/>
          <w:szCs w:val="24"/>
        </w:rPr>
        <w:t>11. …Dr. Cushing noted this in his records, and he explicitly recommended that the patient not smoke the marijuana, but use other methods of consumption that avoided the risks of smoking….</w:t>
      </w:r>
      <w:r w:rsidRPr="0099207B">
        <w:rPr>
          <w:rStyle w:val="FootnoteReference"/>
          <w:rFonts w:cs="Times New Roman"/>
          <w:szCs w:val="24"/>
        </w:rPr>
        <w:footnoteReference w:id="10"/>
      </w:r>
    </w:p>
    <w:p w:rsidR="00124E86" w:rsidRPr="0099207B" w:rsidRDefault="00124E86" w:rsidP="00CB2F61">
      <w:pPr>
        <w:spacing w:line="240" w:lineRule="auto"/>
        <w:ind w:left="720" w:right="720"/>
        <w:rPr>
          <w:rFonts w:cs="Times New Roman"/>
          <w:szCs w:val="24"/>
        </w:rPr>
      </w:pPr>
    </w:p>
    <w:p w:rsidR="00124E86" w:rsidRPr="0099207B" w:rsidRDefault="00124E86" w:rsidP="00124E86">
      <w:pPr>
        <w:pStyle w:val="ListParagraph"/>
        <w:spacing w:after="0" w:line="240" w:lineRule="auto"/>
        <w:ind w:right="720"/>
        <w:rPr>
          <w:rFonts w:ascii="Times New Roman" w:hAnsi="Times New Roman" w:cs="Times New Roman"/>
          <w:bCs/>
          <w:sz w:val="24"/>
          <w:szCs w:val="24"/>
        </w:rPr>
      </w:pPr>
      <w:r w:rsidRPr="0099207B">
        <w:rPr>
          <w:rFonts w:ascii="Times New Roman" w:hAnsi="Times New Roman" w:cs="Times New Roman"/>
          <w:sz w:val="24"/>
          <w:szCs w:val="24"/>
        </w:rPr>
        <w:t>12. Notably, a compound that is similar to the active ingredient in marijuana, Marinol, is used by physicians in the first trimester of pregnancy for nausea and vomiting. It is a Class C medication (meaning it may be used if, in the physician’s judgment, the benefits outweigh the potential risks). The first trimester of pregnancy is one of the most vulnerable times in the pregnancy for the development of defects in a fetus, and yet this medication is used at that sensitive time when it will benefit the mother and permit her to eat and provide nutrients to the fetus. This patient was well beyond this vulnerable first trimester when she was certified by Dr. Cushing, and she indicated that using marijuana allowed her to eat, sleep,</w:t>
      </w:r>
      <w:r w:rsidRPr="0099207B">
        <w:rPr>
          <w:rStyle w:val="FootnoteReference"/>
          <w:rFonts w:ascii="Times New Roman" w:hAnsi="Times New Roman" w:cs="Times New Roman"/>
          <w:sz w:val="24"/>
          <w:szCs w:val="24"/>
        </w:rPr>
        <w:footnoteReference w:id="11"/>
      </w:r>
      <w:r w:rsidRPr="0099207B">
        <w:rPr>
          <w:rFonts w:ascii="Times New Roman" w:hAnsi="Times New Roman" w:cs="Times New Roman"/>
          <w:sz w:val="24"/>
          <w:szCs w:val="24"/>
        </w:rPr>
        <w:t xml:space="preserve"> and work, which in turn provided benefit to the fetus.</w:t>
      </w:r>
    </w:p>
    <w:p w:rsidR="00124E86" w:rsidRPr="0099207B" w:rsidRDefault="00124E86" w:rsidP="00CB2F61">
      <w:pPr>
        <w:spacing w:line="240" w:lineRule="auto"/>
        <w:ind w:left="720" w:right="720"/>
        <w:rPr>
          <w:rFonts w:cs="Times New Roman"/>
          <w:szCs w:val="24"/>
        </w:rPr>
      </w:pPr>
    </w:p>
    <w:p w:rsidR="00124E86" w:rsidRPr="0099207B" w:rsidRDefault="00124E86" w:rsidP="00124E86">
      <w:pPr>
        <w:pStyle w:val="ListParagraph"/>
        <w:spacing w:after="0" w:line="240" w:lineRule="auto"/>
        <w:ind w:right="720"/>
        <w:rPr>
          <w:rFonts w:ascii="Times New Roman" w:hAnsi="Times New Roman" w:cs="Times New Roman"/>
          <w:sz w:val="24"/>
          <w:szCs w:val="24"/>
        </w:rPr>
      </w:pPr>
      <w:r w:rsidRPr="0099207B">
        <w:rPr>
          <w:rFonts w:ascii="Times New Roman" w:hAnsi="Times New Roman" w:cs="Times New Roman"/>
          <w:bCs/>
          <w:sz w:val="24"/>
          <w:szCs w:val="24"/>
        </w:rPr>
        <w:t xml:space="preserve">13. It is also noteworthy and significant that Patient A was already </w:t>
      </w:r>
      <w:r w:rsidRPr="0099207B">
        <w:rPr>
          <w:rFonts w:ascii="Times New Roman" w:hAnsi="Times New Roman" w:cs="Times New Roman"/>
          <w:sz w:val="24"/>
          <w:szCs w:val="24"/>
        </w:rPr>
        <w:t xml:space="preserve">using cannabis, and had been using it to alleviate her pain for quite some time, including throughout her pregnancy. Therefore, the baby had already been exposed during the first trimester of gestation when birth defects were most likely to occur. It is also exceedingly unlikely that the patient would have discontinued using marijuana given her history of use and that she reported it was the only thing that alleviated her pain, allowing her to work and eat regularly. Accordingly, a certification for medical marijuana presented no added risk, but provided certain tangible and significant benefits. Giving the patient a certification for medical marijuana improved the quality of the cannabis that she would be able to obtain and allowed her to not need to smoke the drug. It also provided a legal means of </w:t>
      </w:r>
      <w:r w:rsidRPr="0099207B">
        <w:rPr>
          <w:rFonts w:ascii="Times New Roman" w:hAnsi="Times New Roman" w:cs="Times New Roman"/>
          <w:sz w:val="24"/>
          <w:szCs w:val="24"/>
        </w:rPr>
        <w:lastRenderedPageBreak/>
        <w:t xml:space="preserve">obtaining the marijuana, as opposed to obtaining it through illicit means, which presents its own inherent and significant risks. </w:t>
      </w:r>
    </w:p>
    <w:p w:rsidR="003763BE" w:rsidRPr="0099207B" w:rsidRDefault="003763BE" w:rsidP="00124E86">
      <w:pPr>
        <w:pStyle w:val="ListParagraph"/>
        <w:spacing w:after="0" w:line="240" w:lineRule="auto"/>
        <w:ind w:right="720"/>
        <w:rPr>
          <w:rFonts w:ascii="Times New Roman" w:hAnsi="Times New Roman" w:cs="Times New Roman"/>
          <w:sz w:val="24"/>
          <w:szCs w:val="24"/>
        </w:rPr>
      </w:pPr>
    </w:p>
    <w:p w:rsidR="003763BE" w:rsidRPr="0099207B" w:rsidRDefault="003763BE" w:rsidP="00124E86">
      <w:pPr>
        <w:pStyle w:val="ListParagraph"/>
        <w:spacing w:after="0" w:line="240" w:lineRule="auto"/>
        <w:ind w:right="720"/>
        <w:rPr>
          <w:rFonts w:ascii="Times New Roman" w:hAnsi="Times New Roman" w:cs="Times New Roman"/>
          <w:sz w:val="24"/>
          <w:szCs w:val="24"/>
        </w:rPr>
      </w:pPr>
      <w:r w:rsidRPr="0099207B">
        <w:rPr>
          <w:rFonts w:ascii="Times New Roman" w:hAnsi="Times New Roman" w:cs="Times New Roman"/>
          <w:sz w:val="24"/>
          <w:szCs w:val="24"/>
        </w:rPr>
        <w:t>….</w:t>
      </w:r>
    </w:p>
    <w:p w:rsidR="003763BE" w:rsidRPr="0099207B" w:rsidRDefault="003763BE" w:rsidP="00124E86">
      <w:pPr>
        <w:pStyle w:val="ListParagraph"/>
        <w:spacing w:after="0" w:line="240" w:lineRule="auto"/>
        <w:ind w:right="720"/>
        <w:rPr>
          <w:rFonts w:ascii="Times New Roman" w:hAnsi="Times New Roman" w:cs="Times New Roman"/>
          <w:sz w:val="24"/>
          <w:szCs w:val="24"/>
        </w:rPr>
      </w:pPr>
    </w:p>
    <w:p w:rsidR="003763BE" w:rsidRPr="0099207B" w:rsidRDefault="003763BE" w:rsidP="003763BE">
      <w:pPr>
        <w:pStyle w:val="ListParagraph"/>
        <w:spacing w:after="0" w:line="240" w:lineRule="auto"/>
        <w:rPr>
          <w:rFonts w:ascii="Times New Roman" w:hAnsi="Times New Roman" w:cs="Times New Roman"/>
          <w:bCs/>
          <w:sz w:val="24"/>
          <w:szCs w:val="24"/>
        </w:rPr>
      </w:pPr>
      <w:r w:rsidRPr="0099207B">
        <w:rPr>
          <w:rFonts w:ascii="Times New Roman" w:hAnsi="Times New Roman" w:cs="Times New Roman"/>
          <w:sz w:val="24"/>
          <w:szCs w:val="24"/>
        </w:rPr>
        <w:t>17. The number of certifications done by Dr. Cushing is wholly irrelevant, and is not an indication that his practice failed to confirm to good and appropriate care. As noted in his testimony, some of his patients take much less time and some take more</w:t>
      </w:r>
      <w:r w:rsidR="00792CAC" w:rsidRPr="0099207B">
        <w:rPr>
          <w:rFonts w:ascii="Times New Roman" w:hAnsi="Times New Roman" w:cs="Times New Roman"/>
          <w:sz w:val="24"/>
          <w:szCs w:val="24"/>
        </w:rPr>
        <w:t>….[T]</w:t>
      </w:r>
      <w:r w:rsidRPr="0099207B">
        <w:rPr>
          <w:rFonts w:ascii="Times New Roman" w:hAnsi="Times New Roman" w:cs="Times New Roman"/>
          <w:sz w:val="24"/>
          <w:szCs w:val="24"/>
        </w:rPr>
        <w:t>here are cost pressures in every medical practice. Production is routinely and regularly evaluated in any medical practice, and is a fundamental component of any practic</w:t>
      </w:r>
      <w:r w:rsidR="00AB50CF">
        <w:rPr>
          <w:rFonts w:ascii="Times New Roman" w:hAnsi="Times New Roman" w:cs="Times New Roman"/>
          <w:sz w:val="24"/>
          <w:szCs w:val="24"/>
        </w:rPr>
        <w:t>e’s income. Dr. Cushing had...</w:t>
      </w:r>
      <w:r w:rsidRPr="0099207B">
        <w:rPr>
          <w:rFonts w:ascii="Times New Roman" w:hAnsi="Times New Roman" w:cs="Times New Roman"/>
          <w:sz w:val="24"/>
          <w:szCs w:val="24"/>
        </w:rPr>
        <w:t xml:space="preserve">clearly reviewed the information he needed in this case to properly determine whether this patient qualified for the use of medical marijuana, and whether the potential risks were outweighed by the benefits for this patient. Judging his care because of the number of certifications that have been written without knowing the circumstances behind each of the patients represented in those certifications is an unsound extrapolation of data to prove a preconceived belief. Furthermore, the time Dr. Cushing spent on average with his patients is consistent with that of the vast majority of other treating physicians whose role in the patient’s care is more expansive than Dr. Cushing’s. Indeed, spending approximately 20 minutes on average with a patient under these circumstances is consistent with standard and appropriate practice, and not any indication of substandard care. </w:t>
      </w:r>
    </w:p>
    <w:p w:rsidR="003763BE" w:rsidRPr="0099207B" w:rsidRDefault="003763BE" w:rsidP="00124E86">
      <w:pPr>
        <w:pStyle w:val="ListParagraph"/>
        <w:spacing w:after="0" w:line="240" w:lineRule="auto"/>
        <w:ind w:right="720"/>
        <w:rPr>
          <w:rFonts w:ascii="Times New Roman" w:hAnsi="Times New Roman" w:cs="Times New Roman"/>
          <w:bCs/>
          <w:sz w:val="24"/>
          <w:szCs w:val="24"/>
        </w:rPr>
      </w:pPr>
    </w:p>
    <w:p w:rsidR="00CB2F61" w:rsidRPr="0099207B" w:rsidRDefault="000B094C" w:rsidP="00BB2C6F">
      <w:pPr>
        <w:ind w:right="720"/>
        <w:rPr>
          <w:rFonts w:cs="Times New Roman"/>
          <w:szCs w:val="24"/>
        </w:rPr>
      </w:pPr>
      <w:r w:rsidRPr="0099207B">
        <w:rPr>
          <w:rFonts w:cs="Times New Roman"/>
          <w:szCs w:val="24"/>
        </w:rPr>
        <w:t>(Ex. 3.)</w:t>
      </w:r>
    </w:p>
    <w:p w:rsidR="00414131" w:rsidRPr="0099207B" w:rsidRDefault="00414131" w:rsidP="00BB2C6F">
      <w:pPr>
        <w:rPr>
          <w:rFonts w:cs="Times New Roman"/>
          <w:szCs w:val="24"/>
          <w:u w:val="single"/>
        </w:rPr>
      </w:pPr>
      <w:r w:rsidRPr="0099207B">
        <w:rPr>
          <w:rFonts w:cs="Times New Roman"/>
          <w:szCs w:val="24"/>
        </w:rPr>
        <w:tab/>
      </w:r>
      <w:r w:rsidRPr="0099207B">
        <w:rPr>
          <w:rFonts w:cs="Times New Roman"/>
          <w:szCs w:val="24"/>
          <w:u w:val="single"/>
        </w:rPr>
        <w:t>Clonazepam</w:t>
      </w:r>
    </w:p>
    <w:p w:rsidR="00414131" w:rsidRPr="0099207B" w:rsidRDefault="00EF4D48" w:rsidP="00414131">
      <w:pPr>
        <w:rPr>
          <w:rFonts w:cs="Times New Roman"/>
          <w:szCs w:val="24"/>
        </w:rPr>
      </w:pPr>
      <w:r>
        <w:rPr>
          <w:rFonts w:cs="Times New Roman"/>
          <w:szCs w:val="24"/>
        </w:rPr>
        <w:tab/>
        <w:t>93</w:t>
      </w:r>
      <w:r w:rsidR="00414131" w:rsidRPr="0099207B">
        <w:rPr>
          <w:rFonts w:cs="Times New Roman"/>
          <w:szCs w:val="24"/>
        </w:rPr>
        <w:t>. Dr. Cushing has Parkinson’s Disease.</w:t>
      </w:r>
      <w:r w:rsidR="00BB2C6F" w:rsidRPr="0099207B">
        <w:rPr>
          <w:rFonts w:cs="Times New Roman"/>
          <w:szCs w:val="24"/>
        </w:rPr>
        <w:t xml:space="preserve"> </w:t>
      </w:r>
      <w:r w:rsidR="00D506FA">
        <w:rPr>
          <w:rFonts w:cs="Times New Roman"/>
          <w:szCs w:val="24"/>
        </w:rPr>
        <w:t>(Tr. 118.)</w:t>
      </w:r>
    </w:p>
    <w:p w:rsidR="00414131" w:rsidRPr="0099207B" w:rsidRDefault="00EF4D48" w:rsidP="00414131">
      <w:pPr>
        <w:rPr>
          <w:rFonts w:cs="Times New Roman"/>
          <w:szCs w:val="24"/>
        </w:rPr>
      </w:pPr>
      <w:r>
        <w:rPr>
          <w:rFonts w:cs="Times New Roman"/>
          <w:szCs w:val="24"/>
        </w:rPr>
        <w:tab/>
        <w:t>94</w:t>
      </w:r>
      <w:r w:rsidR="00414131" w:rsidRPr="0099207B">
        <w:rPr>
          <w:rFonts w:cs="Times New Roman"/>
          <w:szCs w:val="24"/>
        </w:rPr>
        <w:t xml:space="preserve">. </w:t>
      </w:r>
      <w:r w:rsidR="00D506FA">
        <w:rPr>
          <w:rFonts w:cs="Times New Roman"/>
          <w:szCs w:val="24"/>
        </w:rPr>
        <w:t xml:space="preserve">Dr. </w:t>
      </w:r>
      <w:r w:rsidR="00FD3B41">
        <w:rPr>
          <w:rFonts w:cs="Times New Roman"/>
          <w:szCs w:val="24"/>
        </w:rPr>
        <w:t xml:space="preserve">Cushing used </w:t>
      </w:r>
      <w:r w:rsidR="00414131" w:rsidRPr="0099207B">
        <w:rPr>
          <w:rFonts w:cs="Times New Roman"/>
          <w:szCs w:val="24"/>
        </w:rPr>
        <w:t xml:space="preserve">Clonazepam to </w:t>
      </w:r>
      <w:r w:rsidR="00FD3B41">
        <w:rPr>
          <w:rFonts w:cs="Times New Roman"/>
          <w:szCs w:val="24"/>
        </w:rPr>
        <w:t xml:space="preserve">help him </w:t>
      </w:r>
      <w:r w:rsidR="00414131" w:rsidRPr="0099207B">
        <w:rPr>
          <w:rFonts w:cs="Times New Roman"/>
          <w:szCs w:val="24"/>
        </w:rPr>
        <w:t xml:space="preserve">sleep and control </w:t>
      </w:r>
      <w:r w:rsidR="00FD3B41">
        <w:rPr>
          <w:rFonts w:cs="Times New Roman"/>
          <w:szCs w:val="24"/>
        </w:rPr>
        <w:t xml:space="preserve">his </w:t>
      </w:r>
      <w:r w:rsidR="00414131" w:rsidRPr="0099207B">
        <w:rPr>
          <w:rFonts w:cs="Times New Roman"/>
          <w:szCs w:val="24"/>
        </w:rPr>
        <w:t>seizures</w:t>
      </w:r>
      <w:r w:rsidR="00FD3B41">
        <w:rPr>
          <w:rFonts w:cs="Times New Roman"/>
          <w:szCs w:val="24"/>
        </w:rPr>
        <w:t xml:space="preserve"> from Parkinson’s Disease</w:t>
      </w:r>
      <w:r w:rsidR="00414131" w:rsidRPr="0099207B">
        <w:rPr>
          <w:rFonts w:cs="Times New Roman"/>
          <w:szCs w:val="24"/>
        </w:rPr>
        <w:t>. (Tr. 118.)</w:t>
      </w:r>
    </w:p>
    <w:p w:rsidR="00414131" w:rsidRPr="0099207B" w:rsidRDefault="00EF4D48" w:rsidP="00414131">
      <w:pPr>
        <w:rPr>
          <w:rFonts w:cs="Times New Roman"/>
          <w:szCs w:val="24"/>
        </w:rPr>
      </w:pPr>
      <w:r>
        <w:rPr>
          <w:rFonts w:cs="Times New Roman"/>
          <w:szCs w:val="24"/>
        </w:rPr>
        <w:tab/>
        <w:t>95</w:t>
      </w:r>
      <w:r w:rsidR="00414131" w:rsidRPr="0099207B">
        <w:rPr>
          <w:rFonts w:cs="Times New Roman"/>
          <w:szCs w:val="24"/>
        </w:rPr>
        <w:t>. Dr. Cushing had a prescription from his doctor, but it ran out. (Tr. 118.)</w:t>
      </w:r>
    </w:p>
    <w:p w:rsidR="00077706" w:rsidRPr="0099207B" w:rsidRDefault="00414131" w:rsidP="00077706">
      <w:pPr>
        <w:rPr>
          <w:rFonts w:cs="Times New Roman"/>
          <w:szCs w:val="24"/>
        </w:rPr>
      </w:pPr>
      <w:r w:rsidRPr="0099207B">
        <w:rPr>
          <w:rFonts w:cs="Times New Roman"/>
          <w:szCs w:val="24"/>
        </w:rPr>
        <w:tab/>
      </w:r>
      <w:r w:rsidR="00EF4D48">
        <w:rPr>
          <w:rFonts w:cs="Times New Roman"/>
          <w:szCs w:val="24"/>
        </w:rPr>
        <w:t>96</w:t>
      </w:r>
      <w:r w:rsidR="00077706" w:rsidRPr="0099207B">
        <w:rPr>
          <w:rFonts w:cs="Times New Roman"/>
          <w:szCs w:val="24"/>
        </w:rPr>
        <w:t>. On September 7, 2012, Dr. Cushing prescribed to himself 180 clonazepam 1-mg. tablets twice a day. (Resp. Ex. 1, Attach. A, p. 3, and Tab 4.)</w:t>
      </w:r>
    </w:p>
    <w:p w:rsidR="00077706" w:rsidRPr="0099207B" w:rsidRDefault="00EF4D48" w:rsidP="00077706">
      <w:pPr>
        <w:widowControl w:val="0"/>
        <w:rPr>
          <w:rFonts w:cs="Times New Roman"/>
          <w:szCs w:val="24"/>
        </w:rPr>
      </w:pPr>
      <w:r>
        <w:rPr>
          <w:rFonts w:cs="Times New Roman"/>
          <w:szCs w:val="24"/>
        </w:rPr>
        <w:tab/>
        <w:t>97</w:t>
      </w:r>
      <w:r w:rsidR="00077706" w:rsidRPr="0099207B">
        <w:rPr>
          <w:rFonts w:cs="Times New Roman"/>
          <w:szCs w:val="24"/>
        </w:rPr>
        <w:t>. Clonazepam is a Schedule IV drug. (Resp. Ex. 1, Attach. A, p. 3.)</w:t>
      </w:r>
    </w:p>
    <w:p w:rsidR="00077706" w:rsidRPr="0099207B" w:rsidRDefault="00EF4D48" w:rsidP="00077706">
      <w:pPr>
        <w:widowControl w:val="0"/>
        <w:rPr>
          <w:rFonts w:cs="Times New Roman"/>
          <w:szCs w:val="24"/>
        </w:rPr>
      </w:pPr>
      <w:r>
        <w:rPr>
          <w:rFonts w:cs="Times New Roman"/>
          <w:szCs w:val="24"/>
        </w:rPr>
        <w:tab/>
        <w:t>98</w:t>
      </w:r>
      <w:r w:rsidR="00077706" w:rsidRPr="0099207B">
        <w:rPr>
          <w:rFonts w:cs="Times New Roman"/>
          <w:szCs w:val="24"/>
        </w:rPr>
        <w:t>. Physicians are prohibited from self-prescribing drugs in Schedule IV and other schedules. (Resp. Ex. 1, Attach. A, p. 3</w:t>
      </w:r>
      <w:r w:rsidR="00777ABD">
        <w:rPr>
          <w:rFonts w:cs="Times New Roman"/>
          <w:szCs w:val="24"/>
        </w:rPr>
        <w:t>; 243 CMR 2.07(19)</w:t>
      </w:r>
      <w:r w:rsidR="00077706" w:rsidRPr="0099207B">
        <w:rPr>
          <w:rFonts w:cs="Times New Roman"/>
          <w:szCs w:val="24"/>
        </w:rPr>
        <w:t>.)</w:t>
      </w:r>
      <w:r w:rsidR="00077706">
        <w:rPr>
          <w:rFonts w:cs="Times New Roman"/>
          <w:szCs w:val="24"/>
        </w:rPr>
        <w:t xml:space="preserve"> The reason is the potential that they will abuse the drugs. (Tr. 66.)</w:t>
      </w:r>
    </w:p>
    <w:p w:rsidR="00077706" w:rsidRPr="0099207B" w:rsidRDefault="00077706" w:rsidP="004C5B86">
      <w:pPr>
        <w:widowControl w:val="0"/>
        <w:rPr>
          <w:rFonts w:cs="Times New Roman"/>
          <w:szCs w:val="24"/>
        </w:rPr>
      </w:pPr>
      <w:r>
        <w:rPr>
          <w:rFonts w:cs="Times New Roman"/>
          <w:szCs w:val="24"/>
        </w:rPr>
        <w:lastRenderedPageBreak/>
        <w:tab/>
      </w:r>
      <w:r w:rsidR="00EF4D48">
        <w:rPr>
          <w:rFonts w:cs="Times New Roman"/>
          <w:szCs w:val="24"/>
        </w:rPr>
        <w:t>99</w:t>
      </w:r>
      <w:r w:rsidR="00414131" w:rsidRPr="0099207B">
        <w:rPr>
          <w:rFonts w:cs="Times New Roman"/>
          <w:szCs w:val="24"/>
        </w:rPr>
        <w:t>. Dr. Cushing testified that he did not know Clonazepam was controlled</w:t>
      </w:r>
      <w:r>
        <w:rPr>
          <w:rFonts w:cs="Times New Roman"/>
          <w:szCs w:val="24"/>
        </w:rPr>
        <w:t>, he should have checked it in the Physician’s Desk Reference or online, and he would not have written the prescription if</w:t>
      </w:r>
      <w:r w:rsidRPr="0099207B">
        <w:rPr>
          <w:rFonts w:cs="Times New Roman"/>
          <w:szCs w:val="24"/>
        </w:rPr>
        <w:t xml:space="preserve"> he </w:t>
      </w:r>
      <w:r>
        <w:rPr>
          <w:rFonts w:cs="Times New Roman"/>
          <w:szCs w:val="24"/>
        </w:rPr>
        <w:t xml:space="preserve">had known Clonazepam </w:t>
      </w:r>
      <w:r w:rsidRPr="0099207B">
        <w:rPr>
          <w:rFonts w:cs="Times New Roman"/>
          <w:szCs w:val="24"/>
        </w:rPr>
        <w:t xml:space="preserve">was </w:t>
      </w:r>
      <w:r>
        <w:rPr>
          <w:rFonts w:cs="Times New Roman"/>
          <w:szCs w:val="24"/>
        </w:rPr>
        <w:t xml:space="preserve">a </w:t>
      </w:r>
      <w:r w:rsidRPr="0099207B">
        <w:rPr>
          <w:rFonts w:cs="Times New Roman"/>
          <w:szCs w:val="24"/>
        </w:rPr>
        <w:t>scheduled</w:t>
      </w:r>
      <w:r>
        <w:rPr>
          <w:rFonts w:cs="Times New Roman"/>
          <w:szCs w:val="24"/>
        </w:rPr>
        <w:t xml:space="preserve"> drug</w:t>
      </w:r>
      <w:r w:rsidRPr="0099207B">
        <w:rPr>
          <w:rFonts w:cs="Times New Roman"/>
          <w:szCs w:val="24"/>
        </w:rPr>
        <w:t>. (Tr. 119.)</w:t>
      </w:r>
    </w:p>
    <w:p w:rsidR="00414131" w:rsidRPr="0099207B" w:rsidRDefault="00EF4D48" w:rsidP="00077706">
      <w:pPr>
        <w:ind w:firstLine="720"/>
        <w:rPr>
          <w:rFonts w:cs="Times New Roman"/>
          <w:szCs w:val="24"/>
        </w:rPr>
      </w:pPr>
      <w:r>
        <w:rPr>
          <w:rFonts w:cs="Times New Roman"/>
          <w:szCs w:val="24"/>
        </w:rPr>
        <w:t>100</w:t>
      </w:r>
      <w:r w:rsidR="00077706">
        <w:rPr>
          <w:rFonts w:cs="Times New Roman"/>
          <w:szCs w:val="24"/>
        </w:rPr>
        <w:t>. Dr. Cushing admitted that prescribing Clonazepam for himself was an error. (Tr. 119.)</w:t>
      </w:r>
    </w:p>
    <w:p w:rsidR="00414131" w:rsidRPr="0099207B" w:rsidRDefault="00414131" w:rsidP="00BB2C6F">
      <w:pPr>
        <w:widowControl w:val="0"/>
        <w:rPr>
          <w:rFonts w:cs="Times New Roman"/>
          <w:szCs w:val="24"/>
        </w:rPr>
      </w:pPr>
      <w:r w:rsidRPr="0099207B">
        <w:rPr>
          <w:rFonts w:cs="Times New Roman"/>
          <w:szCs w:val="24"/>
        </w:rPr>
        <w:tab/>
      </w:r>
      <w:r w:rsidR="004124F6">
        <w:rPr>
          <w:rFonts w:cs="Times New Roman"/>
          <w:szCs w:val="24"/>
          <w:u w:val="single"/>
        </w:rPr>
        <w:t>Dr. Cushing’s status as the</w:t>
      </w:r>
      <w:r w:rsidRPr="0099207B">
        <w:rPr>
          <w:rFonts w:cs="Times New Roman"/>
          <w:szCs w:val="24"/>
          <w:u w:val="single"/>
        </w:rPr>
        <w:t xml:space="preserve"> third</w:t>
      </w:r>
      <w:r w:rsidR="004124F6">
        <w:rPr>
          <w:rFonts w:cs="Times New Roman"/>
          <w:szCs w:val="24"/>
          <w:u w:val="single"/>
        </w:rPr>
        <w:t xml:space="preserve"> highest issuer of medical marijuana certificates</w:t>
      </w:r>
    </w:p>
    <w:p w:rsidR="00414131" w:rsidRPr="0099207B" w:rsidRDefault="00EF4D48" w:rsidP="002A15E9">
      <w:pPr>
        <w:widowControl w:val="0"/>
        <w:rPr>
          <w:rFonts w:cs="Times New Roman"/>
          <w:szCs w:val="24"/>
        </w:rPr>
      </w:pPr>
      <w:r>
        <w:rPr>
          <w:rFonts w:cs="Times New Roman"/>
          <w:szCs w:val="24"/>
        </w:rPr>
        <w:tab/>
        <w:t>101</w:t>
      </w:r>
      <w:r w:rsidR="00414131" w:rsidRPr="0099207B">
        <w:rPr>
          <w:rFonts w:cs="Times New Roman"/>
          <w:szCs w:val="24"/>
        </w:rPr>
        <w:t xml:space="preserve">. As of June 1, 2016, Dr. Cushing had issued 4,649 medical marijuana certificates. (Ex. 1, Attach. A, p. </w:t>
      </w:r>
      <w:r w:rsidR="00E410A2">
        <w:rPr>
          <w:rFonts w:cs="Times New Roman"/>
          <w:szCs w:val="24"/>
        </w:rPr>
        <w:t>5</w:t>
      </w:r>
      <w:r w:rsidR="00414131" w:rsidRPr="0099207B">
        <w:rPr>
          <w:rFonts w:cs="Times New Roman"/>
          <w:szCs w:val="24"/>
        </w:rPr>
        <w:t>.)</w:t>
      </w:r>
    </w:p>
    <w:p w:rsidR="00414131" w:rsidRDefault="00EF4D48" w:rsidP="002A15E9">
      <w:pPr>
        <w:widowControl w:val="0"/>
        <w:ind w:firstLine="720"/>
        <w:rPr>
          <w:rFonts w:cs="Times New Roman"/>
          <w:szCs w:val="24"/>
        </w:rPr>
      </w:pPr>
      <w:r>
        <w:rPr>
          <w:rFonts w:cs="Times New Roman"/>
          <w:szCs w:val="24"/>
        </w:rPr>
        <w:t>102</w:t>
      </w:r>
      <w:r w:rsidR="00414131" w:rsidRPr="0099207B">
        <w:rPr>
          <w:rFonts w:cs="Times New Roman"/>
          <w:szCs w:val="24"/>
        </w:rPr>
        <w:t xml:space="preserve">. As of May 20, 2016, Dr. Cushing was the third highest issuer of medical marijuana certificates in Massachusetts. (Ex. 1, Attach. A, p. </w:t>
      </w:r>
      <w:r w:rsidR="00E410A2">
        <w:rPr>
          <w:rFonts w:cs="Times New Roman"/>
          <w:szCs w:val="24"/>
        </w:rPr>
        <w:t>5</w:t>
      </w:r>
      <w:r w:rsidR="00414131" w:rsidRPr="0099207B">
        <w:rPr>
          <w:rFonts w:cs="Times New Roman"/>
          <w:szCs w:val="24"/>
        </w:rPr>
        <w:t>.)</w:t>
      </w:r>
    </w:p>
    <w:p w:rsidR="00E410A2" w:rsidRPr="0099207B" w:rsidRDefault="00EF4D48" w:rsidP="002A15E9">
      <w:pPr>
        <w:widowControl w:val="0"/>
        <w:ind w:firstLine="720"/>
        <w:rPr>
          <w:rFonts w:cs="Times New Roman"/>
          <w:szCs w:val="24"/>
        </w:rPr>
      </w:pPr>
      <w:r>
        <w:rPr>
          <w:rFonts w:cs="Times New Roman"/>
          <w:szCs w:val="24"/>
        </w:rPr>
        <w:t>103</w:t>
      </w:r>
      <w:r w:rsidR="00E410A2" w:rsidRPr="0099207B">
        <w:rPr>
          <w:rFonts w:cs="Times New Roman"/>
          <w:szCs w:val="24"/>
        </w:rPr>
        <w:t>. Marijuana</w:t>
      </w:r>
      <w:r w:rsidR="00E410A2">
        <w:rPr>
          <w:rFonts w:cs="Times New Roman"/>
          <w:szCs w:val="24"/>
        </w:rPr>
        <w:t>, even medical marijuana, is illegal federally. Because large hospitals receive</w:t>
      </w:r>
      <w:r w:rsidR="00E410A2" w:rsidRPr="0099207B">
        <w:rPr>
          <w:rFonts w:cs="Times New Roman"/>
          <w:szCs w:val="24"/>
        </w:rPr>
        <w:t xml:space="preserve"> federal funds and </w:t>
      </w:r>
      <w:r w:rsidR="00E410A2">
        <w:rPr>
          <w:rFonts w:cs="Times New Roman"/>
          <w:szCs w:val="24"/>
        </w:rPr>
        <w:t xml:space="preserve">are </w:t>
      </w:r>
      <w:r w:rsidR="00E410A2" w:rsidRPr="0099207B">
        <w:rPr>
          <w:rFonts w:cs="Times New Roman"/>
          <w:szCs w:val="24"/>
        </w:rPr>
        <w:t>afraid of losing them</w:t>
      </w:r>
      <w:r w:rsidR="00E410A2">
        <w:rPr>
          <w:rFonts w:cs="Times New Roman"/>
          <w:szCs w:val="24"/>
        </w:rPr>
        <w:t xml:space="preserve">, the </w:t>
      </w:r>
      <w:r w:rsidR="00E410A2" w:rsidRPr="0099207B">
        <w:rPr>
          <w:rFonts w:cs="Times New Roman"/>
          <w:szCs w:val="24"/>
        </w:rPr>
        <w:t xml:space="preserve">hospitals </w:t>
      </w:r>
      <w:r w:rsidR="00E410A2">
        <w:rPr>
          <w:rFonts w:cs="Times New Roman"/>
          <w:szCs w:val="24"/>
        </w:rPr>
        <w:t>are generally not</w:t>
      </w:r>
      <w:r w:rsidR="00E410A2" w:rsidRPr="0099207B">
        <w:rPr>
          <w:rFonts w:cs="Times New Roman"/>
          <w:szCs w:val="24"/>
        </w:rPr>
        <w:t xml:space="preserve"> involved</w:t>
      </w:r>
      <w:r w:rsidR="00E410A2">
        <w:rPr>
          <w:rFonts w:cs="Times New Roman"/>
          <w:szCs w:val="24"/>
        </w:rPr>
        <w:t xml:space="preserve"> with medical marijuana.</w:t>
      </w:r>
      <w:r w:rsidR="00FC3C45">
        <w:rPr>
          <w:rFonts w:cs="Times New Roman"/>
          <w:szCs w:val="24"/>
        </w:rPr>
        <w:t xml:space="preserve"> (</w:t>
      </w:r>
      <w:r w:rsidR="00E410A2" w:rsidRPr="0099207B">
        <w:rPr>
          <w:rFonts w:cs="Times New Roman"/>
          <w:szCs w:val="24"/>
        </w:rPr>
        <w:t>Tr. 130.)</w:t>
      </w:r>
    </w:p>
    <w:p w:rsidR="00790BE1" w:rsidRPr="0099207B" w:rsidRDefault="00790BE1" w:rsidP="00790BE1">
      <w:pPr>
        <w:jc w:val="center"/>
        <w:rPr>
          <w:rFonts w:cs="Times New Roman"/>
          <w:b/>
          <w:szCs w:val="24"/>
        </w:rPr>
      </w:pPr>
      <w:r w:rsidRPr="0099207B">
        <w:rPr>
          <w:rFonts w:cs="Times New Roman"/>
          <w:b/>
          <w:szCs w:val="24"/>
        </w:rPr>
        <w:t>Discussion</w:t>
      </w:r>
    </w:p>
    <w:p w:rsidR="00E36388" w:rsidRPr="0099207B" w:rsidRDefault="00E36388" w:rsidP="00E36388">
      <w:pPr>
        <w:rPr>
          <w:rFonts w:cs="Times New Roman"/>
          <w:szCs w:val="24"/>
          <w:u w:val="single"/>
        </w:rPr>
      </w:pPr>
      <w:r w:rsidRPr="0099207B">
        <w:rPr>
          <w:rFonts w:cs="Times New Roman"/>
          <w:szCs w:val="24"/>
        </w:rPr>
        <w:tab/>
      </w:r>
      <w:r w:rsidRPr="0099207B">
        <w:rPr>
          <w:rFonts w:cs="Times New Roman"/>
          <w:szCs w:val="24"/>
          <w:u w:val="single"/>
        </w:rPr>
        <w:t xml:space="preserve">The </w:t>
      </w:r>
      <w:r w:rsidR="005B2F83" w:rsidRPr="0099207B">
        <w:rPr>
          <w:rFonts w:cs="Times New Roman"/>
          <w:szCs w:val="24"/>
          <w:u w:val="single"/>
        </w:rPr>
        <w:t>m</w:t>
      </w:r>
      <w:r w:rsidRPr="0099207B">
        <w:rPr>
          <w:rFonts w:cs="Times New Roman"/>
          <w:szCs w:val="24"/>
          <w:u w:val="single"/>
        </w:rPr>
        <w:t xml:space="preserve">edical </w:t>
      </w:r>
      <w:r w:rsidR="005B2F83" w:rsidRPr="0099207B">
        <w:rPr>
          <w:rFonts w:cs="Times New Roman"/>
          <w:szCs w:val="24"/>
          <w:u w:val="single"/>
        </w:rPr>
        <w:t>m</w:t>
      </w:r>
      <w:r w:rsidRPr="0099207B">
        <w:rPr>
          <w:rFonts w:cs="Times New Roman"/>
          <w:szCs w:val="24"/>
          <w:u w:val="single"/>
        </w:rPr>
        <w:t xml:space="preserve">arijuana </w:t>
      </w:r>
      <w:r w:rsidR="005B2F83" w:rsidRPr="0099207B">
        <w:rPr>
          <w:rFonts w:cs="Times New Roman"/>
          <w:szCs w:val="24"/>
          <w:u w:val="single"/>
        </w:rPr>
        <w:t>s</w:t>
      </w:r>
      <w:r w:rsidR="00010204" w:rsidRPr="0099207B">
        <w:rPr>
          <w:rFonts w:cs="Times New Roman"/>
          <w:szCs w:val="24"/>
          <w:u w:val="single"/>
        </w:rPr>
        <w:t>tatute</w:t>
      </w:r>
      <w:r w:rsidRPr="0099207B">
        <w:rPr>
          <w:rFonts w:cs="Times New Roman"/>
          <w:szCs w:val="24"/>
          <w:u w:val="single"/>
        </w:rPr>
        <w:t xml:space="preserve"> and </w:t>
      </w:r>
      <w:r w:rsidR="005B2F83" w:rsidRPr="0099207B">
        <w:rPr>
          <w:rFonts w:cs="Times New Roman"/>
          <w:szCs w:val="24"/>
          <w:u w:val="single"/>
        </w:rPr>
        <w:t>r</w:t>
      </w:r>
      <w:r w:rsidRPr="0099207B">
        <w:rPr>
          <w:rFonts w:cs="Times New Roman"/>
          <w:szCs w:val="24"/>
          <w:u w:val="single"/>
        </w:rPr>
        <w:t xml:space="preserve">egulations </w:t>
      </w:r>
      <w:r w:rsidR="005B2F83" w:rsidRPr="0099207B">
        <w:rPr>
          <w:rFonts w:cs="Times New Roman"/>
          <w:szCs w:val="24"/>
          <w:u w:val="single"/>
        </w:rPr>
        <w:t>u</w:t>
      </w:r>
      <w:r w:rsidRPr="0099207B">
        <w:rPr>
          <w:rFonts w:cs="Times New Roman"/>
          <w:szCs w:val="24"/>
          <w:u w:val="single"/>
        </w:rPr>
        <w:t xml:space="preserve">nder </w:t>
      </w:r>
      <w:r w:rsidR="005B2F83" w:rsidRPr="0099207B">
        <w:rPr>
          <w:rFonts w:cs="Times New Roman"/>
          <w:szCs w:val="24"/>
          <w:u w:val="single"/>
        </w:rPr>
        <w:t>i</w:t>
      </w:r>
      <w:r w:rsidRPr="0099207B">
        <w:rPr>
          <w:rFonts w:cs="Times New Roman"/>
          <w:szCs w:val="24"/>
          <w:u w:val="single"/>
        </w:rPr>
        <w:t>t</w:t>
      </w:r>
    </w:p>
    <w:p w:rsidR="00E36388" w:rsidRPr="0099207B" w:rsidRDefault="00E36388" w:rsidP="005B503E">
      <w:pPr>
        <w:widowControl w:val="0"/>
        <w:ind w:firstLine="720"/>
        <w:rPr>
          <w:rStyle w:val="hierarchydescription2"/>
          <w:rFonts w:cs="Times New Roman"/>
          <w:szCs w:val="24"/>
          <w:lang w:val="en"/>
        </w:rPr>
      </w:pPr>
      <w:r w:rsidRPr="0099207B">
        <w:rPr>
          <w:rFonts w:cs="Times New Roman"/>
          <w:szCs w:val="24"/>
          <w:lang w:val="en"/>
        </w:rPr>
        <w:t xml:space="preserve">On November 6, 2012, the people of Massachusetts approved a ballot question that became </w:t>
      </w:r>
      <w:r w:rsidRPr="0099207B">
        <w:rPr>
          <w:rStyle w:val="hierarchydescription2"/>
          <w:rFonts w:cs="Times New Roman"/>
          <w:szCs w:val="24"/>
          <w:lang w:val="en"/>
          <w:specVanish w:val="0"/>
        </w:rPr>
        <w:t>the medical marijuana statute. St. 2012, c. 369. It has not been codified into the Massachusetts General Laws.</w:t>
      </w:r>
      <w:r w:rsidR="005B503E" w:rsidRPr="0099207B">
        <w:rPr>
          <w:rStyle w:val="hierarchydescription2"/>
          <w:rFonts w:cs="Times New Roman"/>
          <w:szCs w:val="24"/>
          <w:lang w:val="en"/>
          <w:specVanish w:val="0"/>
        </w:rPr>
        <w:t xml:space="preserve"> </w:t>
      </w:r>
      <w:r w:rsidRPr="0099207B">
        <w:rPr>
          <w:rStyle w:val="hierarchydescription2"/>
          <w:rFonts w:cs="Times New Roman"/>
          <w:szCs w:val="24"/>
          <w:lang w:val="en"/>
          <w:specVanish w:val="0"/>
        </w:rPr>
        <w:t xml:space="preserve">The medical marijuana statute became effective on January 1, 2013. </w:t>
      </w:r>
      <w:r w:rsidR="005B2F83" w:rsidRPr="0099207B">
        <w:rPr>
          <w:rStyle w:val="hierarchydescription2"/>
          <w:rFonts w:cs="Times New Roman"/>
          <w:i/>
          <w:szCs w:val="24"/>
          <w:lang w:val="en"/>
          <w:specVanish w:val="0"/>
        </w:rPr>
        <w:t>Id.</w:t>
      </w:r>
    </w:p>
    <w:p w:rsidR="00010204" w:rsidRPr="0099207B" w:rsidRDefault="00010204" w:rsidP="00E36388">
      <w:pPr>
        <w:widowControl w:val="0"/>
        <w:rPr>
          <w:rFonts w:cs="Times New Roman"/>
          <w:szCs w:val="24"/>
        </w:rPr>
      </w:pPr>
      <w:r w:rsidRPr="0099207B">
        <w:rPr>
          <w:rFonts w:cs="Times New Roman"/>
          <w:szCs w:val="24"/>
        </w:rPr>
        <w:tab/>
        <w:t xml:space="preserve">The </w:t>
      </w:r>
      <w:r w:rsidRPr="0099207B">
        <w:rPr>
          <w:rStyle w:val="hierarchydescription2"/>
          <w:rFonts w:cs="Times New Roman"/>
          <w:szCs w:val="24"/>
          <w:lang w:val="en"/>
          <w:specVanish w:val="0"/>
        </w:rPr>
        <w:t xml:space="preserve">medical marijuana </w:t>
      </w:r>
      <w:r w:rsidRPr="0099207B">
        <w:rPr>
          <w:rFonts w:cs="Times New Roman"/>
          <w:szCs w:val="24"/>
        </w:rPr>
        <w:t xml:space="preserve">statute defines </w:t>
      </w:r>
      <w:r w:rsidR="00E36388" w:rsidRPr="0099207B">
        <w:rPr>
          <w:rFonts w:cs="Times New Roman"/>
          <w:szCs w:val="24"/>
        </w:rPr>
        <w:t xml:space="preserve">“Written certification” </w:t>
      </w:r>
      <w:r w:rsidRPr="0099207B">
        <w:rPr>
          <w:rFonts w:cs="Times New Roman"/>
          <w:szCs w:val="24"/>
        </w:rPr>
        <w:t>as:</w:t>
      </w:r>
    </w:p>
    <w:p w:rsidR="00E36388" w:rsidRPr="0099207B" w:rsidRDefault="00E36388" w:rsidP="00010204">
      <w:pPr>
        <w:widowControl w:val="0"/>
        <w:spacing w:line="240" w:lineRule="auto"/>
        <w:ind w:left="720" w:right="720"/>
        <w:rPr>
          <w:rFonts w:cs="Times New Roman"/>
          <w:szCs w:val="24"/>
        </w:rPr>
      </w:pPr>
      <w:r w:rsidRPr="0099207B">
        <w:rPr>
          <w:rFonts w:cs="Times New Roman"/>
          <w:szCs w:val="24"/>
        </w:rPr>
        <w:t>a document signed by a licensed physician, stating that in the physician</w:t>
      </w:r>
      <w:r w:rsidR="00010204" w:rsidRPr="0099207B">
        <w:rPr>
          <w:rFonts w:cs="Times New Roman"/>
          <w:szCs w:val="24"/>
        </w:rPr>
        <w:t>’</w:t>
      </w:r>
      <w:r w:rsidRPr="0099207B">
        <w:rPr>
          <w:rFonts w:cs="Times New Roman"/>
          <w:szCs w:val="24"/>
        </w:rPr>
        <w:t>s professional opinion, the potential benefits of the medical use of marijuana would likely outweigh the health risks for the qualifying patient. Such certification shall be made only in the course of a bona fide physician-patient relationship and shall specify the qualifying patient</w:t>
      </w:r>
      <w:r w:rsidR="00010204" w:rsidRPr="0099207B">
        <w:rPr>
          <w:rFonts w:cs="Times New Roman"/>
          <w:szCs w:val="24"/>
        </w:rPr>
        <w:t>’</w:t>
      </w:r>
      <w:r w:rsidRPr="0099207B">
        <w:rPr>
          <w:rFonts w:cs="Times New Roman"/>
          <w:szCs w:val="24"/>
        </w:rPr>
        <w:t>s debilitating medical condition(s).</w:t>
      </w:r>
    </w:p>
    <w:p w:rsidR="00010204" w:rsidRPr="0099207B" w:rsidRDefault="00010204" w:rsidP="00010204">
      <w:pPr>
        <w:widowControl w:val="0"/>
        <w:spacing w:line="240" w:lineRule="auto"/>
        <w:rPr>
          <w:rFonts w:cs="Times New Roman"/>
          <w:szCs w:val="24"/>
        </w:rPr>
      </w:pPr>
    </w:p>
    <w:p w:rsidR="00E36388" w:rsidRPr="0099207B" w:rsidRDefault="00E36388" w:rsidP="00E36388">
      <w:pPr>
        <w:widowControl w:val="0"/>
        <w:rPr>
          <w:rStyle w:val="hierarchydescription2"/>
          <w:rFonts w:cs="Times New Roman"/>
          <w:szCs w:val="24"/>
          <w:lang w:val="en"/>
        </w:rPr>
      </w:pPr>
      <w:r w:rsidRPr="0099207B">
        <w:rPr>
          <w:rStyle w:val="hierarchydescription2"/>
          <w:rFonts w:cs="Times New Roman"/>
          <w:szCs w:val="24"/>
          <w:lang w:val="en"/>
          <w:specVanish w:val="0"/>
        </w:rPr>
        <w:lastRenderedPageBreak/>
        <w:t>St. 2012, c. 369, § 2(N).</w:t>
      </w:r>
      <w:r w:rsidR="00010204" w:rsidRPr="0099207B">
        <w:rPr>
          <w:rStyle w:val="hierarchydescription2"/>
          <w:rFonts w:cs="Times New Roman"/>
          <w:szCs w:val="24"/>
          <w:lang w:val="en"/>
          <w:specVanish w:val="0"/>
        </w:rPr>
        <w:t xml:space="preserve"> This decision calls written certifications “medical marijuana certificates.</w:t>
      </w:r>
      <w:r w:rsidR="00CF2434" w:rsidRPr="0099207B">
        <w:rPr>
          <w:rStyle w:val="hierarchydescription2"/>
          <w:rFonts w:cs="Times New Roman"/>
          <w:szCs w:val="24"/>
          <w:lang w:val="en"/>
          <w:specVanish w:val="0"/>
        </w:rPr>
        <w:t>”</w:t>
      </w:r>
    </w:p>
    <w:p w:rsidR="00010204" w:rsidRPr="0099207B" w:rsidRDefault="00010204" w:rsidP="00010204">
      <w:pPr>
        <w:widowControl w:val="0"/>
        <w:spacing w:line="240" w:lineRule="auto"/>
        <w:ind w:left="720" w:right="720"/>
        <w:rPr>
          <w:rFonts w:cs="Times New Roman"/>
          <w:color w:val="333333"/>
          <w:szCs w:val="24"/>
        </w:rPr>
      </w:pPr>
      <w:r w:rsidRPr="0099207B">
        <w:rPr>
          <w:rStyle w:val="hierarchydescription2"/>
          <w:rFonts w:cs="Times New Roman"/>
          <w:szCs w:val="24"/>
          <w:lang w:val="en"/>
          <w:specVanish w:val="0"/>
        </w:rPr>
        <w:t xml:space="preserve">The statute in turn defines </w:t>
      </w:r>
      <w:r w:rsidRPr="0099207B">
        <w:rPr>
          <w:rFonts w:cs="Times New Roman"/>
          <w:color w:val="333333"/>
          <w:szCs w:val="24"/>
        </w:rPr>
        <w:t>“Debilitating medical condition” as:</w:t>
      </w:r>
    </w:p>
    <w:p w:rsidR="00010204" w:rsidRPr="0099207B" w:rsidRDefault="00010204" w:rsidP="00010204">
      <w:pPr>
        <w:widowControl w:val="0"/>
        <w:spacing w:line="240" w:lineRule="auto"/>
        <w:ind w:left="720" w:right="720"/>
        <w:rPr>
          <w:rFonts w:cs="Times New Roman"/>
          <w:color w:val="333333"/>
          <w:szCs w:val="24"/>
        </w:rPr>
      </w:pPr>
      <w:r w:rsidRPr="0099207B">
        <w:rPr>
          <w:rFonts w:cs="Times New Roman"/>
          <w:color w:val="333333"/>
          <w:szCs w:val="24"/>
        </w:rPr>
        <w:br/>
        <w:t>Cancer, glaucoma, positive status for human immunodeficiency virus, acquired immune deficiency syndrome (AIDS), hepatitis C, amyotrophic lateral sclerosis (ALS), Crohn’s disease, Parkinson’s disease, multiple sclerosis and other conditions as determined in writing by a qualifying patient’s physician.</w:t>
      </w:r>
    </w:p>
    <w:p w:rsidR="00010204" w:rsidRPr="0099207B" w:rsidRDefault="00010204" w:rsidP="00010204">
      <w:pPr>
        <w:widowControl w:val="0"/>
        <w:spacing w:line="240" w:lineRule="auto"/>
        <w:ind w:left="720" w:right="720"/>
        <w:rPr>
          <w:rFonts w:cs="Times New Roman"/>
          <w:color w:val="333333"/>
          <w:szCs w:val="24"/>
        </w:rPr>
      </w:pPr>
    </w:p>
    <w:p w:rsidR="00010204" w:rsidRPr="0099207B" w:rsidRDefault="00010204" w:rsidP="00010204">
      <w:pPr>
        <w:widowControl w:val="0"/>
        <w:rPr>
          <w:rStyle w:val="hierarchydescription2"/>
          <w:rFonts w:cs="Times New Roman"/>
          <w:szCs w:val="24"/>
          <w:lang w:val="en"/>
        </w:rPr>
      </w:pPr>
      <w:r w:rsidRPr="0099207B">
        <w:rPr>
          <w:rStyle w:val="hierarchydescription2"/>
          <w:rFonts w:cs="Times New Roman"/>
          <w:szCs w:val="24"/>
          <w:lang w:val="en"/>
          <w:specVanish w:val="0"/>
        </w:rPr>
        <w:t>St. 2012, c. 369, § 1(C).</w:t>
      </w:r>
    </w:p>
    <w:p w:rsidR="00E36388" w:rsidRPr="0099207B" w:rsidRDefault="00CF2434" w:rsidP="00E36388">
      <w:pPr>
        <w:widowControl w:val="0"/>
        <w:rPr>
          <w:rStyle w:val="hierarchydescription2"/>
          <w:rFonts w:cs="Times New Roman"/>
          <w:szCs w:val="24"/>
          <w:lang w:val="en"/>
        </w:rPr>
      </w:pPr>
      <w:r w:rsidRPr="0099207B">
        <w:rPr>
          <w:rStyle w:val="hierarchydescription2"/>
          <w:rFonts w:cs="Times New Roman"/>
          <w:szCs w:val="24"/>
          <w:lang w:val="en"/>
          <w:specVanish w:val="0"/>
        </w:rPr>
        <w:tab/>
        <w:t>The statute defines “</w:t>
      </w:r>
      <w:r w:rsidRPr="0099207B">
        <w:rPr>
          <w:rFonts w:cs="Times New Roman"/>
          <w:szCs w:val="24"/>
        </w:rPr>
        <w:t xml:space="preserve">Qualifying patient” as “a person who has been diagnosed by a licensed physician as having a debilitating medical condition.” </w:t>
      </w:r>
      <w:r w:rsidRPr="0099207B">
        <w:rPr>
          <w:rStyle w:val="hierarchydescription2"/>
          <w:rFonts w:cs="Times New Roman"/>
          <w:szCs w:val="24"/>
          <w:lang w:val="en"/>
          <w:specVanish w:val="0"/>
        </w:rPr>
        <w:t xml:space="preserve">St. 2012, c. 369, § 1(K). This definition </w:t>
      </w:r>
      <w:r w:rsidR="00010204" w:rsidRPr="0099207B">
        <w:rPr>
          <w:rStyle w:val="hierarchydescription2"/>
          <w:rFonts w:cs="Times New Roman"/>
          <w:szCs w:val="24"/>
          <w:lang w:val="en"/>
          <w:specVanish w:val="0"/>
        </w:rPr>
        <w:t>d</w:t>
      </w:r>
      <w:r w:rsidR="00E36388" w:rsidRPr="0099207B">
        <w:rPr>
          <w:rStyle w:val="hierarchydescription2"/>
          <w:rFonts w:cs="Times New Roman"/>
          <w:szCs w:val="24"/>
          <w:lang w:val="en"/>
          <w:specVanish w:val="0"/>
        </w:rPr>
        <w:t>oes not disqualify anyone categorically</w:t>
      </w:r>
      <w:r w:rsidR="00010204" w:rsidRPr="0099207B">
        <w:rPr>
          <w:rStyle w:val="hierarchydescription2"/>
          <w:rFonts w:cs="Times New Roman"/>
          <w:szCs w:val="24"/>
          <w:lang w:val="en"/>
          <w:specVanish w:val="0"/>
        </w:rPr>
        <w:t xml:space="preserve"> from receiving a medical marijuana certificate</w:t>
      </w:r>
      <w:r w:rsidR="00E36388" w:rsidRPr="0099207B">
        <w:rPr>
          <w:rStyle w:val="hierarchydescription2"/>
          <w:rFonts w:cs="Times New Roman"/>
          <w:szCs w:val="24"/>
          <w:lang w:val="en"/>
          <w:specVanish w:val="0"/>
        </w:rPr>
        <w:t xml:space="preserve">, including </w:t>
      </w:r>
      <w:r w:rsidR="00010204" w:rsidRPr="0099207B">
        <w:rPr>
          <w:rStyle w:val="hierarchydescription2"/>
          <w:rFonts w:cs="Times New Roman"/>
          <w:szCs w:val="24"/>
          <w:lang w:val="en"/>
          <w:specVanish w:val="0"/>
        </w:rPr>
        <w:t xml:space="preserve">a </w:t>
      </w:r>
      <w:r w:rsidR="00E36388" w:rsidRPr="0099207B">
        <w:rPr>
          <w:rStyle w:val="hierarchydescription2"/>
          <w:rFonts w:cs="Times New Roman"/>
          <w:szCs w:val="24"/>
          <w:lang w:val="en"/>
          <w:specVanish w:val="0"/>
        </w:rPr>
        <w:t>pregnant wom</w:t>
      </w:r>
      <w:r w:rsidR="00010204" w:rsidRPr="0099207B">
        <w:rPr>
          <w:rStyle w:val="hierarchydescription2"/>
          <w:rFonts w:cs="Times New Roman"/>
          <w:szCs w:val="24"/>
          <w:lang w:val="en"/>
          <w:specVanish w:val="0"/>
        </w:rPr>
        <w:t>a</w:t>
      </w:r>
      <w:r w:rsidR="00E36388" w:rsidRPr="0099207B">
        <w:rPr>
          <w:rStyle w:val="hierarchydescription2"/>
          <w:rFonts w:cs="Times New Roman"/>
          <w:szCs w:val="24"/>
          <w:lang w:val="en"/>
          <w:specVanish w:val="0"/>
        </w:rPr>
        <w:t>n.</w:t>
      </w:r>
      <w:r w:rsidRPr="0099207B">
        <w:rPr>
          <w:rStyle w:val="hierarchydescription2"/>
          <w:rFonts w:cs="Times New Roman"/>
          <w:szCs w:val="24"/>
          <w:lang w:val="en"/>
          <w:specVanish w:val="0"/>
        </w:rPr>
        <w:t xml:space="preserve"> Nor does the rest of the statute.</w:t>
      </w:r>
    </w:p>
    <w:p w:rsidR="00E36388" w:rsidRPr="0099207B" w:rsidRDefault="00010204" w:rsidP="00E36388">
      <w:pPr>
        <w:widowControl w:val="0"/>
        <w:rPr>
          <w:rStyle w:val="hierarchydescription2"/>
          <w:rFonts w:cs="Times New Roman"/>
          <w:szCs w:val="24"/>
          <w:lang w:val="en"/>
        </w:rPr>
      </w:pPr>
      <w:r w:rsidRPr="0099207B">
        <w:rPr>
          <w:rStyle w:val="hierarchydescription2"/>
          <w:rFonts w:cs="Times New Roman"/>
          <w:szCs w:val="24"/>
          <w:lang w:val="en"/>
          <w:specVanish w:val="0"/>
        </w:rPr>
        <w:tab/>
        <w:t>The statute contains an immunity provision for doctors:</w:t>
      </w:r>
    </w:p>
    <w:p w:rsidR="00E36388" w:rsidRPr="0099207B" w:rsidRDefault="00E36388" w:rsidP="00010204">
      <w:pPr>
        <w:widowControl w:val="0"/>
        <w:spacing w:line="240" w:lineRule="auto"/>
        <w:ind w:left="720" w:right="720"/>
        <w:rPr>
          <w:rFonts w:cs="Times New Roman"/>
          <w:szCs w:val="24"/>
        </w:rPr>
      </w:pPr>
      <w:r w:rsidRPr="0099207B">
        <w:rPr>
          <w:rFonts w:cs="Times New Roman"/>
          <w:szCs w:val="24"/>
        </w:rPr>
        <w:t>A physician, and other health care professionals under a physician</w:t>
      </w:r>
      <w:r w:rsidR="00010204" w:rsidRPr="0099207B">
        <w:rPr>
          <w:rFonts w:cs="Times New Roman"/>
          <w:szCs w:val="24"/>
        </w:rPr>
        <w:t>’</w:t>
      </w:r>
      <w:r w:rsidRPr="0099207B">
        <w:rPr>
          <w:rFonts w:cs="Times New Roman"/>
          <w:szCs w:val="24"/>
        </w:rPr>
        <w:t>s supervision, shall not be penalized under Massachusetts law, in any manner, or denied any right or privilege, for:</w:t>
      </w:r>
      <w:r w:rsidRPr="0099207B">
        <w:rPr>
          <w:rFonts w:cs="Times New Roman"/>
          <w:szCs w:val="24"/>
        </w:rPr>
        <w:br/>
        <w:t>(a) Advising a qualifying patient about the risks and benefits of medical use of marijuana; or</w:t>
      </w:r>
      <w:r w:rsidRPr="0099207B">
        <w:rPr>
          <w:rFonts w:cs="Times New Roman"/>
          <w:szCs w:val="24"/>
        </w:rPr>
        <w:br/>
        <w:t>(b) Providing a qualifying patient with written certification, based upon a full assessment of the qualifying patient</w:t>
      </w:r>
      <w:r w:rsidR="00010204" w:rsidRPr="0099207B">
        <w:rPr>
          <w:rFonts w:cs="Times New Roman"/>
          <w:szCs w:val="24"/>
        </w:rPr>
        <w:t>’</w:t>
      </w:r>
      <w:r w:rsidRPr="0099207B">
        <w:rPr>
          <w:rFonts w:cs="Times New Roman"/>
          <w:szCs w:val="24"/>
        </w:rPr>
        <w:t>s medical history and condition, that the medical use of marijuana may benefit a particular qualifying patient.</w:t>
      </w:r>
    </w:p>
    <w:p w:rsidR="00010204" w:rsidRPr="0099207B" w:rsidRDefault="00010204" w:rsidP="00010204">
      <w:pPr>
        <w:widowControl w:val="0"/>
        <w:spacing w:line="240" w:lineRule="auto"/>
        <w:ind w:left="720" w:right="720"/>
        <w:rPr>
          <w:rFonts w:cs="Times New Roman"/>
          <w:szCs w:val="24"/>
        </w:rPr>
      </w:pPr>
    </w:p>
    <w:p w:rsidR="00A22924" w:rsidRPr="0099207B" w:rsidRDefault="00E36388" w:rsidP="00A22924">
      <w:pPr>
        <w:widowControl w:val="0"/>
        <w:rPr>
          <w:rFonts w:cs="Times New Roman"/>
          <w:szCs w:val="24"/>
          <w:lang w:val="en"/>
        </w:rPr>
      </w:pPr>
      <w:r w:rsidRPr="0099207B">
        <w:rPr>
          <w:rStyle w:val="hierarchydescription2"/>
          <w:rFonts w:cs="Times New Roman"/>
          <w:szCs w:val="24"/>
          <w:lang w:val="en"/>
          <w:specVanish w:val="0"/>
        </w:rPr>
        <w:t>St. 2012, c. 369, § 3.</w:t>
      </w:r>
      <w:r w:rsidR="00A22924" w:rsidRPr="0099207B">
        <w:rPr>
          <w:rStyle w:val="hierarchydescription2"/>
          <w:rFonts w:cs="Times New Roman"/>
          <w:szCs w:val="24"/>
          <w:lang w:val="en"/>
          <w:specVanish w:val="0"/>
        </w:rPr>
        <w:t xml:space="preserve"> </w:t>
      </w:r>
      <w:r w:rsidR="00A22924" w:rsidRPr="0099207B">
        <w:rPr>
          <w:rStyle w:val="hierarchydescription2"/>
          <w:rFonts w:cs="Times New Roman"/>
          <w:i/>
          <w:szCs w:val="24"/>
          <w:lang w:val="en"/>
          <w:specVanish w:val="0"/>
        </w:rPr>
        <w:t>See also id.</w:t>
      </w:r>
      <w:r w:rsidR="00A22924" w:rsidRPr="0099207B">
        <w:rPr>
          <w:rStyle w:val="hierarchydescription2"/>
          <w:rFonts w:cs="Times New Roman"/>
          <w:szCs w:val="24"/>
          <w:lang w:val="en"/>
          <w:specVanish w:val="0"/>
        </w:rPr>
        <w:t xml:space="preserve"> § 1 (purpose and intent of the medical marijuana statute was that “</w:t>
      </w:r>
      <w:r w:rsidR="00A22924" w:rsidRPr="0099207B">
        <w:rPr>
          <w:rFonts w:cs="Times New Roman"/>
          <w:szCs w:val="24"/>
          <w:lang w:val="en"/>
        </w:rPr>
        <w:t>there should be no punishment under state law for…physicians and health care professionals…”).</w:t>
      </w:r>
    </w:p>
    <w:p w:rsidR="00676B1C" w:rsidRPr="0099207B" w:rsidRDefault="00010204" w:rsidP="00CF2434">
      <w:pPr>
        <w:widowControl w:val="0"/>
        <w:rPr>
          <w:rFonts w:cs="Times New Roman"/>
          <w:color w:val="333333"/>
          <w:szCs w:val="24"/>
        </w:rPr>
      </w:pPr>
      <w:r w:rsidRPr="0099207B">
        <w:rPr>
          <w:rStyle w:val="hierarchydescription2"/>
          <w:rFonts w:cs="Times New Roman"/>
          <w:szCs w:val="24"/>
          <w:lang w:val="en"/>
          <w:specVanish w:val="0"/>
        </w:rPr>
        <w:tab/>
        <w:t xml:space="preserve">The statute does not </w:t>
      </w:r>
      <w:r w:rsidR="005B2F83" w:rsidRPr="0099207B">
        <w:rPr>
          <w:rStyle w:val="hierarchydescription2"/>
          <w:rFonts w:cs="Times New Roman"/>
          <w:szCs w:val="24"/>
          <w:lang w:val="en"/>
          <w:specVanish w:val="0"/>
        </w:rPr>
        <w:t>specify</w:t>
      </w:r>
      <w:r w:rsidRPr="0099207B">
        <w:rPr>
          <w:rStyle w:val="hierarchydescription2"/>
          <w:rFonts w:cs="Times New Roman"/>
          <w:szCs w:val="24"/>
          <w:lang w:val="en"/>
          <w:specVanish w:val="0"/>
        </w:rPr>
        <w:t xml:space="preserve"> how doctors </w:t>
      </w:r>
      <w:r w:rsidR="005B2F83" w:rsidRPr="0099207B">
        <w:rPr>
          <w:rStyle w:val="hierarchydescription2"/>
          <w:rFonts w:cs="Times New Roman"/>
          <w:szCs w:val="24"/>
          <w:lang w:val="en"/>
          <w:specVanish w:val="0"/>
        </w:rPr>
        <w:t xml:space="preserve">should </w:t>
      </w:r>
      <w:r w:rsidRPr="0099207B">
        <w:rPr>
          <w:rStyle w:val="hierarchydescription2"/>
          <w:rFonts w:cs="Times New Roman"/>
          <w:szCs w:val="24"/>
          <w:lang w:val="en"/>
          <w:specVanish w:val="0"/>
        </w:rPr>
        <w:t xml:space="preserve">evaluate a patient and decide whether to issue a medical marijuana certificate. </w:t>
      </w:r>
      <w:r w:rsidR="00CF2434" w:rsidRPr="0099207B">
        <w:rPr>
          <w:rFonts w:cs="Times New Roman"/>
          <w:color w:val="333333"/>
          <w:szCs w:val="24"/>
        </w:rPr>
        <w:t>For example, the statute does not explicitly require a doctor to</w:t>
      </w:r>
      <w:r w:rsidR="00676B1C" w:rsidRPr="0099207B">
        <w:rPr>
          <w:rFonts w:cs="Times New Roman"/>
          <w:color w:val="333333"/>
          <w:szCs w:val="24"/>
        </w:rPr>
        <w:t>:</w:t>
      </w:r>
    </w:p>
    <w:p w:rsidR="00676B1C" w:rsidRPr="0099207B" w:rsidRDefault="00676B1C" w:rsidP="00676B1C">
      <w:pPr>
        <w:widowControl w:val="0"/>
        <w:ind w:firstLine="720"/>
        <w:rPr>
          <w:rFonts w:cs="Times New Roman"/>
          <w:szCs w:val="24"/>
        </w:rPr>
      </w:pPr>
      <w:r w:rsidRPr="0099207B">
        <w:rPr>
          <w:rFonts w:cs="Times New Roman"/>
          <w:color w:val="333333"/>
          <w:szCs w:val="24"/>
        </w:rPr>
        <w:t>•</w:t>
      </w:r>
      <w:r w:rsidR="00CF2434" w:rsidRPr="0099207B">
        <w:rPr>
          <w:rFonts w:cs="Times New Roman"/>
          <w:color w:val="333333"/>
          <w:szCs w:val="24"/>
        </w:rPr>
        <w:t xml:space="preserve"> establish </w:t>
      </w:r>
      <w:r w:rsidR="00CF2434" w:rsidRPr="0099207B">
        <w:rPr>
          <w:rFonts w:cs="Times New Roman"/>
          <w:szCs w:val="24"/>
        </w:rPr>
        <w:t>a bona fide physician-patient relationship</w:t>
      </w:r>
      <w:r w:rsidRPr="0099207B">
        <w:rPr>
          <w:rFonts w:cs="Times New Roman"/>
          <w:szCs w:val="24"/>
        </w:rPr>
        <w:t xml:space="preserve"> (that requirement is in the definition </w:t>
      </w:r>
      <w:r w:rsidRPr="0099207B">
        <w:rPr>
          <w:rFonts w:cs="Times New Roman"/>
          <w:szCs w:val="24"/>
        </w:rPr>
        <w:lastRenderedPageBreak/>
        <w:t>of “Written certification”)</w:t>
      </w:r>
      <w:r w:rsidR="00CF2434" w:rsidRPr="0099207B">
        <w:rPr>
          <w:rFonts w:cs="Times New Roman"/>
          <w:szCs w:val="24"/>
        </w:rPr>
        <w:t>;</w:t>
      </w:r>
      <w:r w:rsidRPr="0099207B">
        <w:rPr>
          <w:rFonts w:cs="Times New Roman"/>
          <w:szCs w:val="24"/>
        </w:rPr>
        <w:t xml:space="preserve"> </w:t>
      </w:r>
    </w:p>
    <w:p w:rsidR="00676B1C" w:rsidRPr="0099207B" w:rsidRDefault="00676B1C" w:rsidP="00676B1C">
      <w:pPr>
        <w:widowControl w:val="0"/>
        <w:ind w:firstLine="720"/>
        <w:rPr>
          <w:rFonts w:cs="Times New Roman"/>
          <w:szCs w:val="24"/>
        </w:rPr>
      </w:pPr>
      <w:r w:rsidRPr="0099207B">
        <w:rPr>
          <w:rFonts w:cs="Times New Roman"/>
          <w:color w:val="333333"/>
          <w:szCs w:val="24"/>
        </w:rPr>
        <w:t xml:space="preserve">• </w:t>
      </w:r>
      <w:r w:rsidRPr="0099207B">
        <w:rPr>
          <w:rFonts w:cs="Times New Roman"/>
          <w:szCs w:val="24"/>
        </w:rPr>
        <w:t xml:space="preserve">fully assess a patient’s medical history (that’s in the immunity provision); </w:t>
      </w:r>
    </w:p>
    <w:p w:rsidR="00676B1C" w:rsidRPr="0099207B" w:rsidRDefault="00676B1C" w:rsidP="00676B1C">
      <w:pPr>
        <w:widowControl w:val="0"/>
        <w:ind w:firstLine="720"/>
        <w:rPr>
          <w:rFonts w:cs="Times New Roman"/>
          <w:szCs w:val="24"/>
        </w:rPr>
      </w:pPr>
      <w:r w:rsidRPr="0099207B">
        <w:rPr>
          <w:rFonts w:cs="Times New Roman"/>
          <w:color w:val="333333"/>
          <w:szCs w:val="24"/>
        </w:rPr>
        <w:t xml:space="preserve">• </w:t>
      </w:r>
      <w:r w:rsidR="00CF2434" w:rsidRPr="0099207B">
        <w:rPr>
          <w:rFonts w:cs="Times New Roman"/>
          <w:szCs w:val="24"/>
        </w:rPr>
        <w:t>decide that the potential benefits of medical marijuana would likely outweigh the health risks, and so state</w:t>
      </w:r>
      <w:r w:rsidRPr="0099207B">
        <w:rPr>
          <w:rFonts w:cs="Times New Roman"/>
          <w:szCs w:val="24"/>
        </w:rPr>
        <w:t xml:space="preserve"> in writing (that</w:t>
      </w:r>
      <w:r w:rsidR="000A0ADF" w:rsidRPr="0099207B">
        <w:rPr>
          <w:rFonts w:cs="Times New Roman"/>
          <w:szCs w:val="24"/>
        </w:rPr>
        <w:t>’s in the definition of “Written certification”)</w:t>
      </w:r>
      <w:r w:rsidR="00CF2434" w:rsidRPr="0099207B">
        <w:rPr>
          <w:rFonts w:cs="Times New Roman"/>
          <w:szCs w:val="24"/>
        </w:rPr>
        <w:t xml:space="preserve">; </w:t>
      </w:r>
    </w:p>
    <w:p w:rsidR="000A0ADF" w:rsidRPr="0099207B" w:rsidRDefault="000A0ADF" w:rsidP="000A0ADF">
      <w:pPr>
        <w:widowControl w:val="0"/>
        <w:ind w:firstLine="720"/>
        <w:rPr>
          <w:rFonts w:cs="Times New Roman"/>
          <w:szCs w:val="24"/>
        </w:rPr>
      </w:pPr>
      <w:r w:rsidRPr="0099207B">
        <w:rPr>
          <w:rFonts w:cs="Times New Roman"/>
          <w:color w:val="333333"/>
          <w:szCs w:val="24"/>
        </w:rPr>
        <w:t xml:space="preserve">• </w:t>
      </w:r>
      <w:r w:rsidR="00676B1C" w:rsidRPr="0099207B">
        <w:rPr>
          <w:rFonts w:cs="Times New Roman"/>
          <w:szCs w:val="24"/>
        </w:rPr>
        <w:t xml:space="preserve">advise the patient of the risks and benefits (that’s in the immunity provision); </w:t>
      </w:r>
    </w:p>
    <w:p w:rsidR="000A0ADF" w:rsidRPr="0099207B" w:rsidRDefault="00CF2434" w:rsidP="000A0ADF">
      <w:pPr>
        <w:widowControl w:val="0"/>
        <w:rPr>
          <w:rFonts w:cs="Times New Roman"/>
          <w:szCs w:val="24"/>
        </w:rPr>
      </w:pPr>
      <w:r w:rsidRPr="0099207B">
        <w:rPr>
          <w:rFonts w:cs="Times New Roman"/>
          <w:szCs w:val="24"/>
        </w:rPr>
        <w:t xml:space="preserve">and </w:t>
      </w:r>
    </w:p>
    <w:p w:rsidR="00CF2434" w:rsidRPr="0099207B" w:rsidRDefault="000A0ADF" w:rsidP="000A0ADF">
      <w:pPr>
        <w:widowControl w:val="0"/>
        <w:ind w:firstLine="720"/>
        <w:rPr>
          <w:rFonts w:cs="Times New Roman"/>
          <w:szCs w:val="24"/>
        </w:rPr>
      </w:pPr>
      <w:r w:rsidRPr="0099207B">
        <w:rPr>
          <w:rFonts w:cs="Times New Roman"/>
          <w:color w:val="333333"/>
          <w:szCs w:val="24"/>
        </w:rPr>
        <w:t xml:space="preserve">• </w:t>
      </w:r>
      <w:r w:rsidR="00CF2434" w:rsidRPr="0099207B">
        <w:rPr>
          <w:rFonts w:cs="Times New Roman"/>
          <w:szCs w:val="24"/>
        </w:rPr>
        <w:t xml:space="preserve">specify </w:t>
      </w:r>
      <w:r w:rsidRPr="0099207B">
        <w:rPr>
          <w:rFonts w:cs="Times New Roman"/>
          <w:szCs w:val="24"/>
        </w:rPr>
        <w:t xml:space="preserve">in writing </w:t>
      </w:r>
      <w:r w:rsidR="00CF2434" w:rsidRPr="0099207B">
        <w:rPr>
          <w:rFonts w:cs="Times New Roman"/>
          <w:szCs w:val="24"/>
        </w:rPr>
        <w:t>the patient’s de</w:t>
      </w:r>
      <w:r w:rsidRPr="0099207B">
        <w:rPr>
          <w:rFonts w:cs="Times New Roman"/>
          <w:szCs w:val="24"/>
        </w:rPr>
        <w:t>bilitating medical condition(s) (that’s in the definition of “Written certification”).</w:t>
      </w:r>
    </w:p>
    <w:p w:rsidR="00567E71" w:rsidRPr="0099207B" w:rsidRDefault="00567E71" w:rsidP="00E36388">
      <w:pPr>
        <w:widowControl w:val="0"/>
        <w:rPr>
          <w:rStyle w:val="hierarchydescription2"/>
          <w:rFonts w:cs="Times New Roman"/>
          <w:szCs w:val="24"/>
          <w:lang w:val="en"/>
        </w:rPr>
      </w:pPr>
      <w:r w:rsidRPr="0099207B">
        <w:rPr>
          <w:rStyle w:val="hierarchydescription2"/>
          <w:rFonts w:cs="Times New Roman"/>
          <w:szCs w:val="24"/>
          <w:lang w:val="en"/>
          <w:specVanish w:val="0"/>
        </w:rPr>
        <w:tab/>
        <w:t xml:space="preserve">The Department of Public Health (DPH) regulations under the medical marijuana statute also do not </w:t>
      </w:r>
      <w:r w:rsidR="005B2F83" w:rsidRPr="0099207B">
        <w:rPr>
          <w:rStyle w:val="hierarchydescription2"/>
          <w:rFonts w:cs="Times New Roman"/>
          <w:szCs w:val="24"/>
          <w:lang w:val="en"/>
          <w:specVanish w:val="0"/>
        </w:rPr>
        <w:t>specify</w:t>
      </w:r>
      <w:r w:rsidRPr="0099207B">
        <w:rPr>
          <w:rStyle w:val="hierarchydescription2"/>
          <w:rFonts w:cs="Times New Roman"/>
          <w:szCs w:val="24"/>
          <w:lang w:val="en"/>
          <w:specVanish w:val="0"/>
        </w:rPr>
        <w:t xml:space="preserve"> how doctors </w:t>
      </w:r>
      <w:r w:rsidR="005B2F83" w:rsidRPr="0099207B">
        <w:rPr>
          <w:rStyle w:val="hierarchydescription2"/>
          <w:rFonts w:cs="Times New Roman"/>
          <w:szCs w:val="24"/>
          <w:lang w:val="en"/>
          <w:specVanish w:val="0"/>
        </w:rPr>
        <w:t xml:space="preserve">should </w:t>
      </w:r>
      <w:r w:rsidRPr="0099207B">
        <w:rPr>
          <w:rStyle w:val="hierarchydescription2"/>
          <w:rFonts w:cs="Times New Roman"/>
          <w:szCs w:val="24"/>
          <w:lang w:val="en"/>
          <w:specVanish w:val="0"/>
        </w:rPr>
        <w:t>evaluate a patient and decide whether to issue a medical marijuana certificate. One regulation indirectly</w:t>
      </w:r>
      <w:r w:rsidR="00212688" w:rsidRPr="0099207B">
        <w:rPr>
          <w:rStyle w:val="hierarchydescription2"/>
          <w:rFonts w:cs="Times New Roman"/>
          <w:szCs w:val="24"/>
          <w:lang w:val="en"/>
          <w:specVanish w:val="0"/>
        </w:rPr>
        <w:t xml:space="preserve"> and incompletely provides the procedure:</w:t>
      </w:r>
      <w:r w:rsidRPr="0099207B">
        <w:rPr>
          <w:rStyle w:val="hierarchydescription2"/>
          <w:rFonts w:cs="Times New Roman"/>
          <w:szCs w:val="24"/>
          <w:lang w:val="en"/>
          <w:specVanish w:val="0"/>
        </w:rPr>
        <w:t xml:space="preserve"> </w:t>
      </w:r>
    </w:p>
    <w:p w:rsidR="00567E71" w:rsidRPr="0099207B" w:rsidRDefault="00567E71" w:rsidP="00212688">
      <w:pPr>
        <w:autoSpaceDE w:val="0"/>
        <w:autoSpaceDN w:val="0"/>
        <w:adjustRightInd w:val="0"/>
        <w:spacing w:after="213" w:line="240" w:lineRule="auto"/>
        <w:ind w:left="720" w:right="720"/>
        <w:rPr>
          <w:rFonts w:cs="Times New Roman"/>
          <w:szCs w:val="24"/>
        </w:rPr>
      </w:pPr>
      <w:r w:rsidRPr="0099207B">
        <w:rPr>
          <w:rFonts w:cs="Times New Roman"/>
          <w:szCs w:val="24"/>
        </w:rPr>
        <w:t xml:space="preserve">A certifying physician issuing a written certification </w:t>
      </w:r>
      <w:r w:rsidRPr="0099207B">
        <w:rPr>
          <w:rFonts w:cs="Times New Roman"/>
          <w:i/>
          <w:szCs w:val="24"/>
        </w:rPr>
        <w:t>for his or her employees or co-workers</w:t>
      </w:r>
      <w:r w:rsidRPr="0099207B">
        <w:rPr>
          <w:rFonts w:cs="Times New Roman"/>
          <w:szCs w:val="24"/>
        </w:rPr>
        <w:t xml:space="preserve"> shall do so in accordance with 105 CMR 725.010, </w:t>
      </w:r>
      <w:r w:rsidRPr="0099207B">
        <w:rPr>
          <w:rFonts w:cs="Times New Roman"/>
          <w:i/>
          <w:szCs w:val="24"/>
        </w:rPr>
        <w:t>including</w:t>
      </w:r>
      <w:r w:rsidRPr="0099207B">
        <w:rPr>
          <w:rFonts w:cs="Times New Roman"/>
          <w:szCs w:val="24"/>
        </w:rPr>
        <w:t xml:space="preserve"> conducting a clinical visit, completing and documenting a full assessment of the patient’s medical history and current medical condition, explaining the potential benefits and risks of marijuana use, and maintaining a role in the ongoing care and treatment of the patient. </w:t>
      </w:r>
    </w:p>
    <w:p w:rsidR="00567E71" w:rsidRPr="0099207B" w:rsidRDefault="00212688" w:rsidP="00E36388">
      <w:pPr>
        <w:widowControl w:val="0"/>
        <w:rPr>
          <w:rFonts w:cs="Times New Roman"/>
          <w:szCs w:val="24"/>
        </w:rPr>
      </w:pPr>
      <w:r w:rsidRPr="0099207B">
        <w:rPr>
          <w:rFonts w:cs="Times New Roman"/>
          <w:szCs w:val="24"/>
        </w:rPr>
        <w:t>105 CMR 725.010(M) (emphasis added)</w:t>
      </w:r>
      <w:r w:rsidR="00CB2F61" w:rsidRPr="0099207B">
        <w:rPr>
          <w:rFonts w:cs="Times New Roman"/>
          <w:szCs w:val="24"/>
        </w:rPr>
        <w:t xml:space="preserve">. </w:t>
      </w:r>
    </w:p>
    <w:p w:rsidR="00DD4525" w:rsidRPr="0099207B" w:rsidRDefault="00DD4525" w:rsidP="00E36388">
      <w:pPr>
        <w:widowControl w:val="0"/>
        <w:rPr>
          <w:rStyle w:val="hierarchydescription2"/>
          <w:rFonts w:cs="Times New Roman"/>
          <w:szCs w:val="24"/>
          <w:lang w:val="en"/>
        </w:rPr>
      </w:pPr>
      <w:r w:rsidRPr="0099207B">
        <w:rPr>
          <w:rFonts w:cs="Times New Roman"/>
          <w:szCs w:val="24"/>
        </w:rPr>
        <w:tab/>
      </w:r>
      <w:r w:rsidR="005B2F83" w:rsidRPr="0099207B">
        <w:rPr>
          <w:rFonts w:cs="Times New Roman"/>
          <w:color w:val="000000"/>
          <w:szCs w:val="24"/>
        </w:rPr>
        <w:t>Similarly,</w:t>
      </w:r>
      <w:r w:rsidR="006C4779" w:rsidRPr="0099207B">
        <w:rPr>
          <w:rFonts w:cs="Times New Roman"/>
          <w:color w:val="000000"/>
          <w:szCs w:val="24"/>
        </w:rPr>
        <w:t xml:space="preserve"> </w:t>
      </w:r>
      <w:r w:rsidR="005B2F83" w:rsidRPr="0099207B">
        <w:rPr>
          <w:rFonts w:cs="Times New Roman"/>
          <w:color w:val="000000"/>
          <w:szCs w:val="24"/>
        </w:rPr>
        <w:t xml:space="preserve">a </w:t>
      </w:r>
      <w:r w:rsidRPr="004124F6">
        <w:rPr>
          <w:rFonts w:cs="Times New Roman"/>
          <w:i/>
          <w:szCs w:val="24"/>
        </w:rPr>
        <w:t>definition</w:t>
      </w:r>
      <w:r w:rsidRPr="0099207B">
        <w:rPr>
          <w:rFonts w:cs="Times New Roman"/>
          <w:szCs w:val="24"/>
        </w:rPr>
        <w:t xml:space="preserve"> </w:t>
      </w:r>
      <w:r w:rsidRPr="0099207B">
        <w:rPr>
          <w:rStyle w:val="hierarchydescription2"/>
          <w:rFonts w:cs="Times New Roman"/>
          <w:szCs w:val="24"/>
          <w:lang w:val="en"/>
          <w:specVanish w:val="0"/>
        </w:rPr>
        <w:t xml:space="preserve">indirectly and incompletely provides the </w:t>
      </w:r>
      <w:r w:rsidRPr="004124F6">
        <w:rPr>
          <w:rStyle w:val="hierarchydescription2"/>
          <w:rFonts w:cs="Times New Roman"/>
          <w:i/>
          <w:szCs w:val="24"/>
          <w:lang w:val="en"/>
          <w:specVanish w:val="0"/>
        </w:rPr>
        <w:t>procedure</w:t>
      </w:r>
      <w:r w:rsidR="005B503E" w:rsidRPr="0099207B">
        <w:rPr>
          <w:rStyle w:val="hierarchydescription2"/>
          <w:rFonts w:cs="Times New Roman"/>
          <w:szCs w:val="24"/>
          <w:lang w:val="en"/>
          <w:specVanish w:val="0"/>
        </w:rPr>
        <w:t xml:space="preserve"> for how doctors </w:t>
      </w:r>
      <w:r w:rsidR="005B2F83" w:rsidRPr="0099207B">
        <w:rPr>
          <w:rStyle w:val="hierarchydescription2"/>
          <w:rFonts w:cs="Times New Roman"/>
          <w:szCs w:val="24"/>
          <w:lang w:val="en"/>
          <w:specVanish w:val="0"/>
        </w:rPr>
        <w:t xml:space="preserve">should </w:t>
      </w:r>
      <w:r w:rsidR="005B503E" w:rsidRPr="0099207B">
        <w:rPr>
          <w:rStyle w:val="hierarchydescription2"/>
          <w:rFonts w:cs="Times New Roman"/>
          <w:szCs w:val="24"/>
          <w:lang w:val="en"/>
          <w:specVanish w:val="0"/>
        </w:rPr>
        <w:t>evaluate a patient and decide whether to issue a medical marijuana certificate</w:t>
      </w:r>
      <w:r w:rsidRPr="0099207B">
        <w:rPr>
          <w:rStyle w:val="hierarchydescription2"/>
          <w:rFonts w:cs="Times New Roman"/>
          <w:szCs w:val="24"/>
          <w:lang w:val="en"/>
          <w:specVanish w:val="0"/>
        </w:rPr>
        <w:t>:</w:t>
      </w:r>
    </w:p>
    <w:p w:rsidR="00DD4525" w:rsidRPr="0099207B" w:rsidRDefault="00DD4525" w:rsidP="00DD4525">
      <w:pPr>
        <w:autoSpaceDE w:val="0"/>
        <w:autoSpaceDN w:val="0"/>
        <w:adjustRightInd w:val="0"/>
        <w:spacing w:after="213" w:line="240" w:lineRule="auto"/>
        <w:ind w:left="720" w:right="720"/>
        <w:rPr>
          <w:rFonts w:cs="Times New Roman"/>
          <w:color w:val="000000"/>
          <w:szCs w:val="24"/>
        </w:rPr>
      </w:pPr>
      <w:r w:rsidRPr="0099207B">
        <w:rPr>
          <w:rFonts w:cs="Times New Roman"/>
          <w:i/>
          <w:iCs/>
          <w:color w:val="000000"/>
          <w:szCs w:val="24"/>
          <w:u w:val="single"/>
        </w:rPr>
        <w:t xml:space="preserve">Bona Fide </w:t>
      </w:r>
      <w:r w:rsidRPr="0099207B">
        <w:rPr>
          <w:rFonts w:cs="Times New Roman"/>
          <w:color w:val="000000"/>
          <w:szCs w:val="24"/>
          <w:u w:val="single"/>
        </w:rPr>
        <w:t xml:space="preserve">Physician-patient Relationship </w:t>
      </w:r>
      <w:r w:rsidRPr="0099207B">
        <w:rPr>
          <w:rFonts w:cs="Times New Roman"/>
          <w:color w:val="000000"/>
          <w:szCs w:val="24"/>
        </w:rPr>
        <w:t>means a relationship between a certifying physician, acting in the usual course of his or her professional practice, and a patient in which the physician has conducted a clinical visit, completed and documented a full assessment of the patient’s medical history and current medical condition, has explained the potential benefits and risks of marijuana use, and has a role in the ongoing care and treatment of the patient.</w:t>
      </w:r>
    </w:p>
    <w:p w:rsidR="00212688" w:rsidRPr="0099207B" w:rsidRDefault="00DD4525" w:rsidP="00DD4525">
      <w:pPr>
        <w:autoSpaceDE w:val="0"/>
        <w:autoSpaceDN w:val="0"/>
        <w:adjustRightInd w:val="0"/>
        <w:spacing w:after="213" w:line="240" w:lineRule="auto"/>
        <w:rPr>
          <w:rFonts w:cs="Times New Roman"/>
          <w:szCs w:val="24"/>
        </w:rPr>
      </w:pPr>
      <w:r w:rsidRPr="0099207B">
        <w:rPr>
          <w:rFonts w:cs="Times New Roman"/>
          <w:color w:val="000000"/>
          <w:szCs w:val="24"/>
        </w:rPr>
        <w:t xml:space="preserve">105 CMR 725.004. </w:t>
      </w:r>
      <w:r w:rsidR="00212688" w:rsidRPr="0099207B">
        <w:rPr>
          <w:rFonts w:cs="Times New Roman"/>
          <w:szCs w:val="24"/>
        </w:rPr>
        <w:t>Another regulation</w:t>
      </w:r>
      <w:r w:rsidRPr="0099207B">
        <w:rPr>
          <w:rFonts w:cs="Times New Roman"/>
          <w:szCs w:val="24"/>
        </w:rPr>
        <w:t>, in turn,</w:t>
      </w:r>
      <w:r w:rsidR="00212688" w:rsidRPr="0099207B">
        <w:rPr>
          <w:rFonts w:cs="Times New Roman"/>
          <w:szCs w:val="24"/>
        </w:rPr>
        <w:t xml:space="preserve"> </w:t>
      </w:r>
      <w:r w:rsidRPr="0099207B">
        <w:rPr>
          <w:rFonts w:cs="Times New Roman"/>
          <w:szCs w:val="24"/>
        </w:rPr>
        <w:t>provid</w:t>
      </w:r>
      <w:r w:rsidR="00212688" w:rsidRPr="0099207B">
        <w:rPr>
          <w:rFonts w:cs="Times New Roman"/>
          <w:szCs w:val="24"/>
        </w:rPr>
        <w:t>es:</w:t>
      </w:r>
    </w:p>
    <w:p w:rsidR="00212688" w:rsidRPr="0099207B" w:rsidRDefault="00212688" w:rsidP="00DD4525">
      <w:pPr>
        <w:widowControl w:val="0"/>
        <w:spacing w:line="240" w:lineRule="auto"/>
        <w:ind w:left="720" w:right="720"/>
        <w:rPr>
          <w:rFonts w:cs="Times New Roman"/>
          <w:color w:val="000000"/>
          <w:szCs w:val="24"/>
        </w:rPr>
      </w:pPr>
      <w:r w:rsidRPr="0099207B">
        <w:rPr>
          <w:rFonts w:cs="Times New Roman"/>
          <w:color w:val="000000"/>
          <w:szCs w:val="24"/>
        </w:rPr>
        <w:t xml:space="preserve">A certifying physician may issue a written certification only for a qualifying patient with whom the physician has a </w:t>
      </w:r>
      <w:r w:rsidRPr="0099207B">
        <w:rPr>
          <w:rFonts w:cs="Times New Roman"/>
          <w:i/>
          <w:iCs/>
          <w:color w:val="000000"/>
          <w:szCs w:val="24"/>
        </w:rPr>
        <w:t xml:space="preserve">bona fide </w:t>
      </w:r>
      <w:r w:rsidRPr="0099207B">
        <w:rPr>
          <w:rFonts w:cs="Times New Roman"/>
          <w:color w:val="000000"/>
          <w:szCs w:val="24"/>
        </w:rPr>
        <w:t>physician-patient relationship.</w:t>
      </w:r>
    </w:p>
    <w:p w:rsidR="00DD4525" w:rsidRPr="0099207B" w:rsidRDefault="00DD4525" w:rsidP="00DD4525">
      <w:pPr>
        <w:widowControl w:val="0"/>
        <w:spacing w:line="240" w:lineRule="auto"/>
        <w:ind w:left="720" w:right="720"/>
        <w:rPr>
          <w:rStyle w:val="hierarchydescription2"/>
          <w:rFonts w:cs="Times New Roman"/>
          <w:szCs w:val="24"/>
          <w:lang w:val="en"/>
        </w:rPr>
      </w:pPr>
    </w:p>
    <w:p w:rsidR="00567E71" w:rsidRPr="0099207B" w:rsidRDefault="00DD4525" w:rsidP="00F54D52">
      <w:pPr>
        <w:autoSpaceDE w:val="0"/>
        <w:autoSpaceDN w:val="0"/>
        <w:adjustRightInd w:val="0"/>
        <w:rPr>
          <w:rFonts w:cs="Times New Roman"/>
          <w:szCs w:val="24"/>
        </w:rPr>
      </w:pPr>
      <w:r w:rsidRPr="0099207B">
        <w:rPr>
          <w:rFonts w:cs="Times New Roman"/>
          <w:szCs w:val="24"/>
        </w:rPr>
        <w:lastRenderedPageBreak/>
        <w:t>105 CMR 725.010(D).</w:t>
      </w:r>
    </w:p>
    <w:p w:rsidR="00F54D52" w:rsidRPr="0099207B" w:rsidRDefault="00F54D52" w:rsidP="00F54D52">
      <w:pPr>
        <w:autoSpaceDE w:val="0"/>
        <w:autoSpaceDN w:val="0"/>
        <w:adjustRightInd w:val="0"/>
        <w:rPr>
          <w:rFonts w:cs="Times New Roman"/>
          <w:szCs w:val="24"/>
        </w:rPr>
      </w:pPr>
      <w:r w:rsidRPr="0099207B">
        <w:rPr>
          <w:rFonts w:cs="Times New Roman"/>
          <w:szCs w:val="24"/>
        </w:rPr>
        <w:tab/>
        <w:t xml:space="preserve">The DPH regulation’s definition of “Debilitating Medical Condition” </w:t>
      </w:r>
      <w:r w:rsidR="005B2F83" w:rsidRPr="0099207B">
        <w:rPr>
          <w:rFonts w:cs="Times New Roman"/>
          <w:szCs w:val="24"/>
        </w:rPr>
        <w:t>track</w:t>
      </w:r>
      <w:r w:rsidRPr="0099207B">
        <w:rPr>
          <w:rFonts w:cs="Times New Roman"/>
          <w:szCs w:val="24"/>
        </w:rPr>
        <w:t>s the statute’s definition:</w:t>
      </w:r>
    </w:p>
    <w:p w:rsidR="00F54D52" w:rsidRPr="0099207B" w:rsidRDefault="005B2F83" w:rsidP="00F54D52">
      <w:pPr>
        <w:autoSpaceDE w:val="0"/>
        <w:autoSpaceDN w:val="0"/>
        <w:adjustRightInd w:val="0"/>
        <w:spacing w:after="213" w:line="240" w:lineRule="auto"/>
        <w:ind w:left="720" w:right="720"/>
        <w:rPr>
          <w:rFonts w:cs="Times New Roman"/>
          <w:color w:val="000000"/>
          <w:szCs w:val="24"/>
        </w:rPr>
      </w:pPr>
      <w:r w:rsidRPr="0099207B">
        <w:rPr>
          <w:rFonts w:cs="Times New Roman"/>
          <w:color w:val="000000"/>
          <w:szCs w:val="24"/>
        </w:rPr>
        <w:t xml:space="preserve">cancer, </w:t>
      </w:r>
      <w:r w:rsidR="00F54D52" w:rsidRPr="0099207B">
        <w:rPr>
          <w:rFonts w:cs="Times New Roman"/>
          <w:color w:val="000000"/>
          <w:szCs w:val="24"/>
        </w:rPr>
        <w:t>glaucoma, positive status for human immunodeficiency virus (HIV), acquired immune deficiency syndrome (AIDS), hepatitis C, amyotrophic lateral sclerosis (ALS), Crohn’s disease, Parkinson’s disease, and multiple sclerosis (MS), when such diseases are debilitating, and other debilitating conditions as determined in writing by a qualifying patient’s certifying physician.</w:t>
      </w:r>
    </w:p>
    <w:p w:rsidR="00F54D52" w:rsidRPr="0099207B" w:rsidRDefault="00B736F8" w:rsidP="00F54D52">
      <w:pPr>
        <w:autoSpaceDE w:val="0"/>
        <w:autoSpaceDN w:val="0"/>
        <w:adjustRightInd w:val="0"/>
        <w:rPr>
          <w:rFonts w:cs="Times New Roman"/>
          <w:color w:val="000000"/>
          <w:szCs w:val="24"/>
        </w:rPr>
      </w:pPr>
      <w:r w:rsidRPr="0099207B">
        <w:rPr>
          <w:rFonts w:cs="Times New Roman"/>
          <w:szCs w:val="24"/>
        </w:rPr>
        <w:t xml:space="preserve">105 CMR </w:t>
      </w:r>
      <w:r w:rsidR="00F54D52" w:rsidRPr="0099207B">
        <w:rPr>
          <w:rFonts w:cs="Times New Roman"/>
          <w:color w:val="000000"/>
          <w:szCs w:val="24"/>
        </w:rPr>
        <w:t xml:space="preserve">725.004. The regulation’s definition of “Debilitating” allows the definition of </w:t>
      </w:r>
      <w:r w:rsidR="00F54D52" w:rsidRPr="0099207B">
        <w:rPr>
          <w:rFonts w:cs="Times New Roman"/>
          <w:szCs w:val="24"/>
        </w:rPr>
        <w:t>“Debilitating Medical Condition” to be expanded further:</w:t>
      </w:r>
    </w:p>
    <w:p w:rsidR="00F54D52" w:rsidRPr="0099207B" w:rsidRDefault="00F54D52" w:rsidP="0099207B">
      <w:pPr>
        <w:pStyle w:val="CM28"/>
        <w:widowControl w:val="0"/>
        <w:spacing w:after="280" w:line="280" w:lineRule="atLeast"/>
        <w:ind w:left="720"/>
        <w:jc w:val="both"/>
        <w:rPr>
          <w:color w:val="000000"/>
        </w:rPr>
      </w:pPr>
      <w:r w:rsidRPr="0099207B">
        <w:rPr>
          <w:color w:val="000000"/>
        </w:rPr>
        <w:t xml:space="preserve">causing weakness, </w:t>
      </w:r>
      <w:r w:rsidRPr="0099207B">
        <w:rPr>
          <w:i/>
          <w:iCs/>
          <w:color w:val="000000"/>
        </w:rPr>
        <w:t>cachexia</w:t>
      </w:r>
      <w:r w:rsidRPr="0099207B">
        <w:rPr>
          <w:color w:val="000000"/>
        </w:rPr>
        <w:t xml:space="preserve">, wasting syndrome, intractable pain, or nausea, or impairing strength or ability, and progressing to such an extent that one or more of a patient’s major life activities is substantially limited. </w:t>
      </w:r>
    </w:p>
    <w:p w:rsidR="00F54D52" w:rsidRPr="0099207B" w:rsidRDefault="00B736F8" w:rsidP="0099207B">
      <w:pPr>
        <w:widowControl w:val="0"/>
        <w:autoSpaceDE w:val="0"/>
        <w:autoSpaceDN w:val="0"/>
        <w:adjustRightInd w:val="0"/>
        <w:rPr>
          <w:rFonts w:cs="Times New Roman"/>
          <w:color w:val="000000"/>
          <w:szCs w:val="24"/>
        </w:rPr>
      </w:pPr>
      <w:r w:rsidRPr="0099207B">
        <w:rPr>
          <w:rFonts w:cs="Times New Roman"/>
          <w:szCs w:val="24"/>
        </w:rPr>
        <w:t xml:space="preserve">105 CMR </w:t>
      </w:r>
      <w:r w:rsidR="00F54D52" w:rsidRPr="0099207B">
        <w:rPr>
          <w:rFonts w:cs="Times New Roman"/>
          <w:color w:val="000000"/>
          <w:szCs w:val="24"/>
        </w:rPr>
        <w:t xml:space="preserve">725.004. </w:t>
      </w:r>
      <w:r w:rsidR="0017543B" w:rsidRPr="0099207B">
        <w:rPr>
          <w:rFonts w:cs="Times New Roman"/>
          <w:color w:val="000000"/>
          <w:szCs w:val="24"/>
        </w:rPr>
        <w:t>Thus, b</w:t>
      </w:r>
      <w:r w:rsidR="00F54D52" w:rsidRPr="0099207B">
        <w:rPr>
          <w:rFonts w:cs="Times New Roman"/>
          <w:color w:val="000000"/>
          <w:szCs w:val="24"/>
        </w:rPr>
        <w:t xml:space="preserve">oth the statute’s and regulation’s definitions allow doctors to </w:t>
      </w:r>
      <w:r w:rsidR="005B503E" w:rsidRPr="0099207B">
        <w:rPr>
          <w:rFonts w:cs="Times New Roman"/>
          <w:color w:val="000000"/>
          <w:szCs w:val="24"/>
        </w:rPr>
        <w:t>go beyond a list of debilitating medical conditions</w:t>
      </w:r>
      <w:r w:rsidR="009100CB" w:rsidRPr="0099207B">
        <w:rPr>
          <w:rFonts w:cs="Times New Roman"/>
          <w:color w:val="000000"/>
          <w:szCs w:val="24"/>
        </w:rPr>
        <w:t>, and</w:t>
      </w:r>
      <w:r w:rsidR="005B503E" w:rsidRPr="0099207B">
        <w:rPr>
          <w:rFonts w:cs="Times New Roman"/>
          <w:color w:val="000000"/>
          <w:szCs w:val="24"/>
        </w:rPr>
        <w:t xml:space="preserve"> </w:t>
      </w:r>
      <w:r w:rsidR="006C4779" w:rsidRPr="0099207B">
        <w:rPr>
          <w:rFonts w:cs="Times New Roman"/>
          <w:color w:val="000000"/>
          <w:szCs w:val="24"/>
        </w:rPr>
        <w:t xml:space="preserve">grant </w:t>
      </w:r>
      <w:r w:rsidR="004124F6">
        <w:rPr>
          <w:rFonts w:cs="Times New Roman"/>
          <w:color w:val="000000"/>
          <w:szCs w:val="24"/>
        </w:rPr>
        <w:t>doctors</w:t>
      </w:r>
      <w:r w:rsidR="006C4779" w:rsidRPr="0099207B">
        <w:rPr>
          <w:rFonts w:cs="Times New Roman"/>
          <w:color w:val="000000"/>
          <w:szCs w:val="24"/>
        </w:rPr>
        <w:t xml:space="preserve"> some discretion to </w:t>
      </w:r>
      <w:r w:rsidR="00DD1C73" w:rsidRPr="0099207B">
        <w:rPr>
          <w:rFonts w:cs="Times New Roman"/>
          <w:color w:val="000000"/>
          <w:szCs w:val="24"/>
        </w:rPr>
        <w:t>determine what</w:t>
      </w:r>
      <w:r w:rsidR="00F54D52" w:rsidRPr="0099207B">
        <w:rPr>
          <w:rFonts w:cs="Times New Roman"/>
          <w:color w:val="000000"/>
          <w:szCs w:val="24"/>
        </w:rPr>
        <w:t xml:space="preserve"> </w:t>
      </w:r>
      <w:r w:rsidRPr="0099207B">
        <w:rPr>
          <w:rFonts w:cs="Times New Roman"/>
          <w:color w:val="000000"/>
          <w:szCs w:val="24"/>
        </w:rPr>
        <w:t>such a condition</w:t>
      </w:r>
      <w:r w:rsidR="005B503E" w:rsidRPr="0099207B">
        <w:rPr>
          <w:rFonts w:cs="Times New Roman"/>
          <w:color w:val="000000"/>
          <w:szCs w:val="24"/>
        </w:rPr>
        <w:t xml:space="preserve"> </w:t>
      </w:r>
      <w:r w:rsidR="00DD1C73" w:rsidRPr="0099207B">
        <w:rPr>
          <w:rFonts w:cs="Times New Roman"/>
          <w:color w:val="000000"/>
          <w:szCs w:val="24"/>
        </w:rPr>
        <w:t>is.</w:t>
      </w:r>
    </w:p>
    <w:p w:rsidR="00B736F8" w:rsidRPr="0099207B" w:rsidRDefault="005B503E" w:rsidP="00F54D52">
      <w:pPr>
        <w:autoSpaceDE w:val="0"/>
        <w:autoSpaceDN w:val="0"/>
        <w:adjustRightInd w:val="0"/>
        <w:rPr>
          <w:rFonts w:cs="Times New Roman"/>
          <w:color w:val="000000"/>
          <w:szCs w:val="24"/>
          <w:u w:val="single"/>
        </w:rPr>
      </w:pPr>
      <w:r w:rsidRPr="0099207B">
        <w:rPr>
          <w:rFonts w:cs="Times New Roman"/>
          <w:color w:val="000000"/>
          <w:szCs w:val="24"/>
        </w:rPr>
        <w:tab/>
        <w:t xml:space="preserve">The regulations </w:t>
      </w:r>
      <w:r w:rsidR="00B736F8" w:rsidRPr="0099207B">
        <w:rPr>
          <w:rFonts w:cs="Times New Roman"/>
          <w:color w:val="000000"/>
          <w:szCs w:val="24"/>
        </w:rPr>
        <w:t>define “Qualifying Patient”</w:t>
      </w:r>
      <w:r w:rsidR="00B736F8" w:rsidRPr="00DB19FC">
        <w:rPr>
          <w:rFonts w:cs="Times New Roman"/>
          <w:color w:val="000000"/>
          <w:szCs w:val="24"/>
        </w:rPr>
        <w:t xml:space="preserve"> as:</w:t>
      </w:r>
    </w:p>
    <w:p w:rsidR="00567E71" w:rsidRPr="0099207B" w:rsidRDefault="00B736F8" w:rsidP="00B736F8">
      <w:pPr>
        <w:autoSpaceDE w:val="0"/>
        <w:autoSpaceDN w:val="0"/>
        <w:adjustRightInd w:val="0"/>
        <w:spacing w:line="240" w:lineRule="auto"/>
        <w:ind w:left="720" w:right="720"/>
        <w:rPr>
          <w:rFonts w:cs="Times New Roman"/>
          <w:color w:val="000000"/>
          <w:szCs w:val="24"/>
          <w:u w:val="single"/>
        </w:rPr>
      </w:pPr>
      <w:r w:rsidRPr="0099207B">
        <w:rPr>
          <w:rFonts w:cs="Times New Roman"/>
          <w:color w:val="000000"/>
          <w:szCs w:val="24"/>
        </w:rPr>
        <w:t>a Massachusetts resident 18 years of age or older who has been diagnosed by a Massachusetts licensed certifying physician as having a debilitating medical condition, or a Massachusetts resident younger than 18 years old who has been diagnosed by two Massachusetts licensed certifying physicians, at least one of whom is a board-certified pediatrician or board-certified pediatric subspecialist, as having a debilitating medical condition that is also a life-limiting illness, subject to 105 CMR 725.010(J).</w:t>
      </w:r>
    </w:p>
    <w:p w:rsidR="00B736F8" w:rsidRPr="0099207B" w:rsidRDefault="00B736F8" w:rsidP="009100CB">
      <w:pPr>
        <w:widowControl w:val="0"/>
        <w:autoSpaceDE w:val="0"/>
        <w:autoSpaceDN w:val="0"/>
        <w:adjustRightInd w:val="0"/>
        <w:spacing w:line="240" w:lineRule="auto"/>
        <w:rPr>
          <w:rFonts w:cs="Times New Roman"/>
          <w:color w:val="000000"/>
          <w:szCs w:val="24"/>
          <w:u w:val="single"/>
        </w:rPr>
      </w:pPr>
    </w:p>
    <w:p w:rsidR="00B736F8" w:rsidRPr="0099207B" w:rsidRDefault="00B736F8" w:rsidP="009100CB">
      <w:pPr>
        <w:widowControl w:val="0"/>
        <w:autoSpaceDE w:val="0"/>
        <w:autoSpaceDN w:val="0"/>
        <w:adjustRightInd w:val="0"/>
        <w:rPr>
          <w:rFonts w:cs="Times New Roman"/>
          <w:color w:val="000000"/>
          <w:szCs w:val="24"/>
          <w:u w:val="single"/>
        </w:rPr>
      </w:pPr>
      <w:r w:rsidRPr="0099207B">
        <w:rPr>
          <w:rFonts w:cs="Times New Roman"/>
          <w:szCs w:val="24"/>
        </w:rPr>
        <w:t xml:space="preserve">105 CMR </w:t>
      </w:r>
      <w:r w:rsidRPr="0099207B">
        <w:rPr>
          <w:rFonts w:cs="Times New Roman"/>
          <w:color w:val="000000"/>
          <w:szCs w:val="24"/>
        </w:rPr>
        <w:t xml:space="preserve">725.004. Thus, the regulation refines, but does not expand or contract the statute’s definition of qualifying patient. The regulations, like the statute, </w:t>
      </w:r>
      <w:r w:rsidRPr="0099207B">
        <w:rPr>
          <w:rStyle w:val="hierarchydescription2"/>
          <w:rFonts w:cs="Times New Roman"/>
          <w:szCs w:val="24"/>
          <w:lang w:val="en"/>
          <w:specVanish w:val="0"/>
        </w:rPr>
        <w:t>do not disqualify anyone categorically from receiving a medical marijuana certificate, including a pregnant woman.</w:t>
      </w:r>
    </w:p>
    <w:p w:rsidR="008347C3" w:rsidRPr="0099207B" w:rsidRDefault="008347C3" w:rsidP="008347C3">
      <w:pPr>
        <w:autoSpaceDE w:val="0"/>
        <w:autoSpaceDN w:val="0"/>
        <w:adjustRightInd w:val="0"/>
        <w:rPr>
          <w:rFonts w:cs="Times New Roman"/>
          <w:color w:val="000000"/>
          <w:szCs w:val="24"/>
        </w:rPr>
      </w:pPr>
      <w:r w:rsidRPr="0099207B">
        <w:rPr>
          <w:rFonts w:cs="Times New Roman"/>
          <w:color w:val="000000"/>
          <w:szCs w:val="24"/>
        </w:rPr>
        <w:tab/>
        <w:t>The regulation’s definition of “Written certification” differs from the statute’s definition, but not significantly so:</w:t>
      </w:r>
      <w:r w:rsidRPr="0099207B">
        <w:rPr>
          <w:rFonts w:cs="Times New Roman"/>
          <w:color w:val="000000"/>
          <w:szCs w:val="24"/>
        </w:rPr>
        <w:tab/>
      </w:r>
    </w:p>
    <w:p w:rsidR="008347C3" w:rsidRPr="0099207B" w:rsidRDefault="008347C3" w:rsidP="008347C3">
      <w:pPr>
        <w:autoSpaceDE w:val="0"/>
        <w:autoSpaceDN w:val="0"/>
        <w:adjustRightInd w:val="0"/>
        <w:spacing w:after="213" w:line="240" w:lineRule="auto"/>
        <w:ind w:left="720" w:right="720"/>
        <w:rPr>
          <w:rFonts w:cs="Times New Roman"/>
          <w:color w:val="000000"/>
          <w:szCs w:val="24"/>
        </w:rPr>
      </w:pPr>
      <w:r w:rsidRPr="0099207B">
        <w:rPr>
          <w:rFonts w:cs="Times New Roman"/>
          <w:color w:val="000000"/>
          <w:szCs w:val="24"/>
        </w:rPr>
        <w:lastRenderedPageBreak/>
        <w:t>a form submitted to the Department [of Public Health] by a Massachusetts licensed certifying physician, describing the qualifying patient’s pertinent symptoms, specifying the patient’s debilitating medical condition, and stating that in the physician’s professional opinion the potential benefits of the medical use of marijuana would likely outweigh the health risks for the patient.</w:t>
      </w:r>
    </w:p>
    <w:p w:rsidR="00B736F8" w:rsidRPr="0099207B" w:rsidRDefault="008347C3" w:rsidP="00B736F8">
      <w:pPr>
        <w:autoSpaceDE w:val="0"/>
        <w:autoSpaceDN w:val="0"/>
        <w:adjustRightInd w:val="0"/>
        <w:rPr>
          <w:rFonts w:cs="Times New Roman"/>
          <w:color w:val="000000"/>
          <w:szCs w:val="24"/>
        </w:rPr>
      </w:pPr>
      <w:r w:rsidRPr="0099207B">
        <w:rPr>
          <w:rFonts w:cs="Times New Roman"/>
          <w:szCs w:val="24"/>
        </w:rPr>
        <w:t xml:space="preserve">105 CMR </w:t>
      </w:r>
      <w:r w:rsidRPr="0099207B">
        <w:rPr>
          <w:rFonts w:cs="Times New Roman"/>
          <w:color w:val="000000"/>
          <w:szCs w:val="24"/>
        </w:rPr>
        <w:t>725.004.</w:t>
      </w:r>
    </w:p>
    <w:p w:rsidR="00B736F8" w:rsidRPr="0099207B" w:rsidRDefault="008347C3" w:rsidP="00E36388">
      <w:pPr>
        <w:autoSpaceDE w:val="0"/>
        <w:autoSpaceDN w:val="0"/>
        <w:adjustRightInd w:val="0"/>
        <w:spacing w:line="240" w:lineRule="auto"/>
        <w:rPr>
          <w:rFonts w:cs="Times New Roman"/>
          <w:color w:val="000000"/>
          <w:szCs w:val="24"/>
        </w:rPr>
      </w:pPr>
      <w:r w:rsidRPr="0099207B">
        <w:rPr>
          <w:rFonts w:cs="Times New Roman"/>
          <w:color w:val="000000"/>
          <w:szCs w:val="24"/>
        </w:rPr>
        <w:tab/>
        <w:t xml:space="preserve">A regulation </w:t>
      </w:r>
      <w:r w:rsidR="006C4779" w:rsidRPr="0099207B">
        <w:rPr>
          <w:rFonts w:cs="Times New Roman"/>
          <w:color w:val="000000"/>
          <w:szCs w:val="24"/>
        </w:rPr>
        <w:t>narrow</w:t>
      </w:r>
      <w:r w:rsidRPr="0099207B">
        <w:rPr>
          <w:rFonts w:cs="Times New Roman"/>
          <w:color w:val="000000"/>
          <w:szCs w:val="24"/>
        </w:rPr>
        <w:t>s the statute’s immunity provision. The regulation provides:</w:t>
      </w:r>
    </w:p>
    <w:p w:rsidR="0017543B" w:rsidRPr="0099207B" w:rsidRDefault="0017543B" w:rsidP="00E36388">
      <w:pPr>
        <w:autoSpaceDE w:val="0"/>
        <w:autoSpaceDN w:val="0"/>
        <w:adjustRightInd w:val="0"/>
        <w:spacing w:line="240" w:lineRule="auto"/>
        <w:rPr>
          <w:rFonts w:cs="Times New Roman"/>
          <w:color w:val="000000"/>
          <w:szCs w:val="24"/>
        </w:rPr>
      </w:pPr>
    </w:p>
    <w:p w:rsidR="00E36388" w:rsidRPr="0099207B" w:rsidRDefault="00E36388" w:rsidP="008347C3">
      <w:pPr>
        <w:autoSpaceDE w:val="0"/>
        <w:autoSpaceDN w:val="0"/>
        <w:adjustRightInd w:val="0"/>
        <w:spacing w:after="213" w:line="240" w:lineRule="auto"/>
        <w:ind w:left="720" w:right="720"/>
        <w:rPr>
          <w:rFonts w:cs="Times New Roman"/>
          <w:color w:val="000000"/>
          <w:szCs w:val="24"/>
        </w:rPr>
      </w:pPr>
      <w:r w:rsidRPr="0099207B">
        <w:rPr>
          <w:rFonts w:cs="Times New Roman"/>
          <w:color w:val="000000"/>
          <w:szCs w:val="24"/>
        </w:rPr>
        <w:t xml:space="preserve">A certifying physician issuing a written certification shall comply with generally accepted standards of medical practice, including regulations of the Board of Registration in Medicine at 243 CMR 1.00 through 3.00. </w:t>
      </w:r>
    </w:p>
    <w:p w:rsidR="00884E0E" w:rsidRDefault="008347C3" w:rsidP="00884E0E">
      <w:pPr>
        <w:rPr>
          <w:rFonts w:cs="Times New Roman"/>
          <w:szCs w:val="24"/>
        </w:rPr>
      </w:pPr>
      <w:r w:rsidRPr="0099207B">
        <w:rPr>
          <w:rFonts w:cs="Times New Roman"/>
          <w:color w:val="000000"/>
          <w:szCs w:val="24"/>
        </w:rPr>
        <w:t xml:space="preserve">105 CMR 725.010(B). The regulations at 243 CMR 1.00 through 3.00 govern discipline of medical doctors. </w:t>
      </w:r>
      <w:r w:rsidR="00884E0E" w:rsidRPr="0099207B">
        <w:rPr>
          <w:rFonts w:cs="Times New Roman"/>
          <w:color w:val="000000"/>
          <w:szCs w:val="24"/>
        </w:rPr>
        <w:t xml:space="preserve">Thus, as I said </w:t>
      </w:r>
      <w:r w:rsidR="0017543B" w:rsidRPr="0099207B">
        <w:rPr>
          <w:rFonts w:cs="Times New Roman"/>
          <w:color w:val="000000"/>
          <w:szCs w:val="24"/>
        </w:rPr>
        <w:t xml:space="preserve">in another case, </w:t>
      </w:r>
      <w:r w:rsidR="00884E0E" w:rsidRPr="0099207B">
        <w:rPr>
          <w:rFonts w:cs="Times New Roman"/>
          <w:szCs w:val="24"/>
        </w:rPr>
        <w:t>the statute’s immunity provision “</w:t>
      </w:r>
      <w:r w:rsidR="00884E0E" w:rsidRPr="0099207B">
        <w:rPr>
          <w:rFonts w:cs="Times New Roman"/>
          <w:szCs w:val="24"/>
          <w:lang w:val="en"/>
        </w:rPr>
        <w:t>does not confer blanket immunity from state action against a physician for any act related to the medical marijuana program.”</w:t>
      </w:r>
      <w:r w:rsidR="0017543B" w:rsidRPr="0099207B">
        <w:rPr>
          <w:rFonts w:cs="Times New Roman"/>
          <w:szCs w:val="24"/>
          <w:lang w:val="en"/>
        </w:rPr>
        <w:t xml:space="preserve"> </w:t>
      </w:r>
      <w:r w:rsidR="0017543B" w:rsidRPr="0099207B">
        <w:rPr>
          <w:rFonts w:cs="Times New Roman"/>
          <w:szCs w:val="24"/>
        </w:rPr>
        <w:t xml:space="preserve">Summary of Recommended Decision on Order of Temporary Suspension, </w:t>
      </w:r>
      <w:r w:rsidR="0017543B" w:rsidRPr="0099207B">
        <w:rPr>
          <w:rFonts w:cs="Times New Roman"/>
          <w:i/>
          <w:szCs w:val="24"/>
        </w:rPr>
        <w:t>Board of Registration in Medicine v. John C. Nadolny, M.D.</w:t>
      </w:r>
      <w:r w:rsidR="0017543B" w:rsidRPr="0099207B">
        <w:rPr>
          <w:rFonts w:cs="Times New Roman"/>
          <w:szCs w:val="24"/>
        </w:rPr>
        <w:t>, RM-16-238 (DALA 2016).</w:t>
      </w:r>
    </w:p>
    <w:p w:rsidR="008010EC" w:rsidRPr="008010EC" w:rsidRDefault="008010EC" w:rsidP="00884E0E">
      <w:pPr>
        <w:rPr>
          <w:rFonts w:cs="Times New Roman"/>
          <w:color w:val="000000"/>
          <w:szCs w:val="24"/>
          <w:u w:val="single"/>
        </w:rPr>
      </w:pPr>
      <w:r>
        <w:rPr>
          <w:rFonts w:cs="Times New Roman"/>
          <w:szCs w:val="24"/>
        </w:rPr>
        <w:tab/>
      </w:r>
      <w:r>
        <w:rPr>
          <w:rFonts w:cs="Times New Roman"/>
          <w:szCs w:val="24"/>
          <w:u w:val="single"/>
        </w:rPr>
        <w:t xml:space="preserve">Dr. Cushing’s </w:t>
      </w:r>
      <w:r w:rsidRPr="008010EC">
        <w:rPr>
          <w:rFonts w:cs="Times New Roman"/>
          <w:i/>
          <w:szCs w:val="24"/>
          <w:u w:val="single"/>
        </w:rPr>
        <w:t>bona fide</w:t>
      </w:r>
      <w:r>
        <w:rPr>
          <w:rFonts w:cs="Times New Roman"/>
          <w:szCs w:val="24"/>
          <w:u w:val="single"/>
        </w:rPr>
        <w:t xml:space="preserve"> physician-patient relationship</w:t>
      </w:r>
    </w:p>
    <w:p w:rsidR="00141C0E" w:rsidRDefault="000258B3" w:rsidP="00141C0E">
      <w:pPr>
        <w:widowControl w:val="0"/>
        <w:rPr>
          <w:rFonts w:cs="Times New Roman"/>
          <w:color w:val="000000"/>
          <w:szCs w:val="24"/>
        </w:rPr>
      </w:pPr>
      <w:r>
        <w:rPr>
          <w:rFonts w:cs="Times New Roman"/>
          <w:szCs w:val="24"/>
        </w:rPr>
        <w:tab/>
        <w:t xml:space="preserve">BRM argues that Dr. Cushing did not establish a </w:t>
      </w:r>
      <w:r w:rsidRPr="000258B3">
        <w:rPr>
          <w:rFonts w:cs="Times New Roman"/>
          <w:i/>
          <w:szCs w:val="24"/>
        </w:rPr>
        <w:t>bona fide</w:t>
      </w:r>
      <w:r>
        <w:rPr>
          <w:rFonts w:cs="Times New Roman"/>
          <w:szCs w:val="24"/>
        </w:rPr>
        <w:t xml:space="preserve"> physician-patient relationship with any of his patients</w:t>
      </w:r>
      <w:r w:rsidR="00054495">
        <w:rPr>
          <w:rFonts w:cs="Times New Roman"/>
          <w:szCs w:val="24"/>
        </w:rPr>
        <w:t xml:space="preserve"> because he did not have enough time to do so</w:t>
      </w:r>
      <w:r>
        <w:rPr>
          <w:rFonts w:cs="Times New Roman"/>
          <w:szCs w:val="24"/>
        </w:rPr>
        <w:t xml:space="preserve">. (BRM </w:t>
      </w:r>
      <w:r w:rsidR="00D154A4">
        <w:rPr>
          <w:rFonts w:cs="Times New Roman"/>
          <w:szCs w:val="24"/>
        </w:rPr>
        <w:t>Br.</w:t>
      </w:r>
      <w:r>
        <w:rPr>
          <w:rFonts w:cs="Times New Roman"/>
          <w:szCs w:val="24"/>
        </w:rPr>
        <w:t xml:space="preserve"> 8-9.)</w:t>
      </w:r>
      <w:r w:rsidR="00054495">
        <w:rPr>
          <w:rFonts w:cs="Times New Roman"/>
          <w:szCs w:val="24"/>
        </w:rPr>
        <w:t xml:space="preserve"> In support of its argument, BRM posits </w:t>
      </w:r>
      <w:r w:rsidR="00141C0E">
        <w:rPr>
          <w:rFonts w:cs="Times New Roman"/>
          <w:szCs w:val="24"/>
        </w:rPr>
        <w:t xml:space="preserve">three </w:t>
      </w:r>
      <w:r w:rsidR="00054495">
        <w:rPr>
          <w:rFonts w:cs="Times New Roman"/>
          <w:szCs w:val="24"/>
        </w:rPr>
        <w:t>things: One, t</w:t>
      </w:r>
      <w:r w:rsidR="00141C0E">
        <w:rPr>
          <w:rFonts w:cs="Times New Roman"/>
          <w:szCs w:val="24"/>
        </w:rPr>
        <w:t xml:space="preserve">wenty minutes for first-time patients was not enough time </w:t>
      </w:r>
      <w:r w:rsidR="00054495">
        <w:rPr>
          <w:rFonts w:cs="Times New Roman"/>
          <w:szCs w:val="24"/>
        </w:rPr>
        <w:t xml:space="preserve">for Dr. Cushing </w:t>
      </w:r>
      <w:r w:rsidR="00141C0E">
        <w:rPr>
          <w:rFonts w:cs="Times New Roman"/>
          <w:szCs w:val="24"/>
        </w:rPr>
        <w:t xml:space="preserve">to </w:t>
      </w:r>
      <w:r w:rsidR="00141C0E">
        <w:rPr>
          <w:rFonts w:cs="Times New Roman"/>
          <w:color w:val="000000"/>
          <w:szCs w:val="24"/>
        </w:rPr>
        <w:t>conduct a clinical visit, complete and document</w:t>
      </w:r>
      <w:r w:rsidR="00141C0E" w:rsidRPr="0099207B">
        <w:rPr>
          <w:rFonts w:cs="Times New Roman"/>
          <w:color w:val="000000"/>
          <w:szCs w:val="24"/>
        </w:rPr>
        <w:t xml:space="preserve"> a full assessment of the patient’s medical history and current medical condition, </w:t>
      </w:r>
      <w:r w:rsidR="00141C0E">
        <w:rPr>
          <w:rFonts w:cs="Times New Roman"/>
          <w:color w:val="000000"/>
          <w:szCs w:val="24"/>
        </w:rPr>
        <w:t>explain</w:t>
      </w:r>
      <w:r w:rsidR="00141C0E" w:rsidRPr="0099207B">
        <w:rPr>
          <w:rFonts w:cs="Times New Roman"/>
          <w:color w:val="000000"/>
          <w:szCs w:val="24"/>
        </w:rPr>
        <w:t xml:space="preserve"> the potential benefits and</w:t>
      </w:r>
      <w:r w:rsidR="00141C0E">
        <w:rPr>
          <w:rFonts w:cs="Times New Roman"/>
          <w:color w:val="000000"/>
          <w:szCs w:val="24"/>
        </w:rPr>
        <w:t xml:space="preserve"> risks of marijuana use, and have</w:t>
      </w:r>
      <w:r w:rsidR="00141C0E" w:rsidRPr="0099207B">
        <w:rPr>
          <w:rFonts w:cs="Times New Roman"/>
          <w:color w:val="000000"/>
          <w:szCs w:val="24"/>
        </w:rPr>
        <w:t xml:space="preserve"> a role in the ongoing care and treatment of the patient.105 CMR 725.004.</w:t>
      </w:r>
    </w:p>
    <w:p w:rsidR="00054495" w:rsidRDefault="00054495" w:rsidP="00141C0E">
      <w:pPr>
        <w:widowControl w:val="0"/>
        <w:rPr>
          <w:rFonts w:cs="Times New Roman"/>
          <w:color w:val="000000"/>
          <w:szCs w:val="24"/>
        </w:rPr>
      </w:pPr>
      <w:r>
        <w:rPr>
          <w:rFonts w:cs="Times New Roman"/>
          <w:color w:val="000000"/>
          <w:szCs w:val="24"/>
        </w:rPr>
        <w:tab/>
        <w:t>Two, CannaMed terminated other doctors who did not see enough patients. It was pleased with Dr. Cushing’s speed in meeting with patients. Three, Dr. Cushing issued 4,649 medical marijuana certificates.</w:t>
      </w:r>
    </w:p>
    <w:p w:rsidR="00910C53" w:rsidRDefault="00054495" w:rsidP="00141C0E">
      <w:pPr>
        <w:widowControl w:val="0"/>
        <w:rPr>
          <w:rFonts w:cs="Times New Roman"/>
          <w:szCs w:val="24"/>
        </w:rPr>
      </w:pPr>
      <w:r>
        <w:rPr>
          <w:rFonts w:cs="Times New Roman"/>
          <w:color w:val="000000"/>
          <w:szCs w:val="24"/>
        </w:rPr>
        <w:tab/>
        <w:t xml:space="preserve">BRM’s argument has a few problems. The initial problem is </w:t>
      </w:r>
      <w:r w:rsidR="00910C53">
        <w:rPr>
          <w:rFonts w:cs="Times New Roman"/>
          <w:color w:val="000000"/>
          <w:szCs w:val="24"/>
        </w:rPr>
        <w:t xml:space="preserve">that BRM makes this </w:t>
      </w:r>
      <w:r w:rsidR="00910C53">
        <w:rPr>
          <w:rFonts w:cs="Times New Roman"/>
          <w:color w:val="000000"/>
          <w:szCs w:val="24"/>
        </w:rPr>
        <w:lastRenderedPageBreak/>
        <w:t xml:space="preserve">argument </w:t>
      </w:r>
      <w:r w:rsidR="00910C53">
        <w:rPr>
          <w:rFonts w:cs="Times New Roman"/>
          <w:szCs w:val="24"/>
        </w:rPr>
        <w:t xml:space="preserve">for the first time in its brief. It does not appear in the Motion for Summary Suspension or its </w:t>
      </w:r>
      <w:r w:rsidR="00910C53" w:rsidRPr="0099207B">
        <w:rPr>
          <w:rFonts w:cs="Times New Roman"/>
          <w:szCs w:val="24"/>
        </w:rPr>
        <w:t>Exhibit A, the Affidavit of Susan Dye</w:t>
      </w:r>
      <w:r w:rsidR="00910C53">
        <w:rPr>
          <w:rFonts w:cs="Times New Roman"/>
          <w:szCs w:val="24"/>
        </w:rPr>
        <w:t>. BRM did not identify this issue at the start of the hearing. (Tr. 6 (BRM confirmed that the crux of its case was Dr. Cushing’s certifying medical marijuana for Patient A).)</w:t>
      </w:r>
    </w:p>
    <w:p w:rsidR="00910C53" w:rsidRDefault="00910C53" w:rsidP="00141C0E">
      <w:pPr>
        <w:widowControl w:val="0"/>
        <w:rPr>
          <w:rFonts w:cs="Times New Roman"/>
          <w:color w:val="000000"/>
          <w:szCs w:val="24"/>
        </w:rPr>
      </w:pPr>
      <w:r>
        <w:rPr>
          <w:rFonts w:cs="Times New Roman"/>
          <w:szCs w:val="24"/>
        </w:rPr>
        <w:tab/>
        <w:t>BRM’s argument that 20 minutes is not enough time</w:t>
      </w:r>
      <w:r w:rsidR="00BE2A61">
        <w:rPr>
          <w:rFonts w:cs="Times New Roman"/>
          <w:szCs w:val="24"/>
        </w:rPr>
        <w:t xml:space="preserve"> to fulfill the requirements of </w:t>
      </w:r>
      <w:r w:rsidR="00BE2A61">
        <w:rPr>
          <w:rFonts w:cs="Times New Roman"/>
          <w:color w:val="000000"/>
          <w:szCs w:val="24"/>
        </w:rPr>
        <w:t xml:space="preserve">105 CMR 725.004 is </w:t>
      </w:r>
      <w:r w:rsidR="00BE2A61">
        <w:rPr>
          <w:rFonts w:cs="Times New Roman"/>
          <w:i/>
          <w:color w:val="000000"/>
          <w:szCs w:val="24"/>
        </w:rPr>
        <w:t>ipse dixit</w:t>
      </w:r>
      <w:r w:rsidR="00BE2A61">
        <w:rPr>
          <w:rFonts w:cs="Times New Roman"/>
          <w:color w:val="000000"/>
          <w:szCs w:val="24"/>
        </w:rPr>
        <w:t>. There is no support in the record for it. For example, BRM did not present an expert witness on this point. To the contrary, Dr. Wartenberg testified credibly that 20 minutes was sufficient. (Tr. 212, 245-46.)</w:t>
      </w:r>
      <w:r w:rsidR="00CB32E6">
        <w:rPr>
          <w:rFonts w:cs="Times New Roman"/>
          <w:color w:val="000000"/>
          <w:szCs w:val="24"/>
        </w:rPr>
        <w:t xml:space="preserve"> Dr. Sanford agreed. (Resp. Ex. 3 ¶ 17.)</w:t>
      </w:r>
      <w:r w:rsidR="0050561A">
        <w:rPr>
          <w:rFonts w:cs="Times New Roman"/>
          <w:color w:val="000000"/>
          <w:szCs w:val="24"/>
        </w:rPr>
        <w:t xml:space="preserve"> </w:t>
      </w:r>
    </w:p>
    <w:p w:rsidR="0022103E" w:rsidRDefault="00BE2A61" w:rsidP="00141C0E">
      <w:pPr>
        <w:widowControl w:val="0"/>
        <w:rPr>
          <w:rFonts w:cs="Times New Roman"/>
          <w:color w:val="000000"/>
          <w:szCs w:val="24"/>
        </w:rPr>
      </w:pPr>
      <w:r>
        <w:rPr>
          <w:rFonts w:cs="Times New Roman"/>
          <w:color w:val="000000"/>
          <w:szCs w:val="24"/>
        </w:rPr>
        <w:tab/>
        <w:t>That CannaMed considered him and Dr. Cushing considered himself to be expeditious does not mean that he did not spend enough time with patients. That CannaMed terminated other doctors may mean that they spent too much time with patients, but does not prove much about Dr. Cushing.</w:t>
      </w:r>
    </w:p>
    <w:p w:rsidR="00BE2A61" w:rsidRPr="00BE2A61" w:rsidRDefault="0050561A" w:rsidP="0022103E">
      <w:pPr>
        <w:widowControl w:val="0"/>
        <w:ind w:firstLine="720"/>
        <w:rPr>
          <w:rFonts w:cs="Times New Roman"/>
          <w:color w:val="000000"/>
          <w:szCs w:val="24"/>
        </w:rPr>
      </w:pPr>
      <w:r>
        <w:rPr>
          <w:rFonts w:cs="Times New Roman"/>
          <w:color w:val="000000"/>
          <w:szCs w:val="24"/>
        </w:rPr>
        <w:t>T</w:t>
      </w:r>
      <w:r w:rsidR="00BE2A61">
        <w:rPr>
          <w:rFonts w:cs="Times New Roman"/>
          <w:color w:val="000000"/>
          <w:szCs w:val="24"/>
        </w:rPr>
        <w:t xml:space="preserve">he number of medical certificates that Dr. Cushing issued does not prove that he did not spend enough time with patients. BRM did not present a mathematical argument; </w:t>
      </w:r>
      <w:r w:rsidR="00BE2A61" w:rsidRPr="00BE2A61">
        <w:rPr>
          <w:rFonts w:cs="Times New Roman"/>
          <w:i/>
          <w:color w:val="000000"/>
          <w:szCs w:val="24"/>
        </w:rPr>
        <w:t>e.g.</w:t>
      </w:r>
      <w:r w:rsidR="00BE2A61">
        <w:rPr>
          <w:rFonts w:cs="Times New Roman"/>
          <w:color w:val="000000"/>
          <w:szCs w:val="24"/>
        </w:rPr>
        <w:t xml:space="preserve">, Dr. Cushing worked so many hours, saw so many patients, issued so many certificates, and therefore spent so many minutes per average patient. If BRM had presented a mathematical argument, it would likely be along the lines of: Dr. Cushing spent only 20 minutes per patient. That argument would have been a variation of its </w:t>
      </w:r>
      <w:r w:rsidR="00BE2A61">
        <w:rPr>
          <w:rFonts w:cs="Times New Roman"/>
          <w:i/>
          <w:color w:val="000000"/>
          <w:szCs w:val="24"/>
        </w:rPr>
        <w:t>ipse dixit</w:t>
      </w:r>
      <w:r w:rsidR="00BE2A61">
        <w:rPr>
          <w:rFonts w:cs="Times New Roman"/>
          <w:color w:val="000000"/>
          <w:szCs w:val="24"/>
        </w:rPr>
        <w:t xml:space="preserve"> argument that 20 minutes per</w:t>
      </w:r>
      <w:r w:rsidR="0022103E">
        <w:rPr>
          <w:rFonts w:cs="Times New Roman"/>
          <w:color w:val="000000"/>
          <w:szCs w:val="24"/>
        </w:rPr>
        <w:t xml:space="preserve"> patient was not enough to esta</w:t>
      </w:r>
      <w:r w:rsidR="00BE2A61">
        <w:rPr>
          <w:rFonts w:cs="Times New Roman"/>
          <w:color w:val="000000"/>
          <w:szCs w:val="24"/>
        </w:rPr>
        <w:t xml:space="preserve">blish a </w:t>
      </w:r>
      <w:r w:rsidR="00BE2A61">
        <w:rPr>
          <w:rFonts w:cs="Times New Roman"/>
          <w:i/>
          <w:color w:val="000000"/>
          <w:szCs w:val="24"/>
        </w:rPr>
        <w:t>bona fide</w:t>
      </w:r>
      <w:r w:rsidR="00BE2A61">
        <w:rPr>
          <w:rFonts w:cs="Times New Roman"/>
          <w:color w:val="000000"/>
          <w:szCs w:val="24"/>
        </w:rPr>
        <w:t xml:space="preserve"> physician-patient relationship under the medical marijuana statute.</w:t>
      </w:r>
    </w:p>
    <w:p w:rsidR="00234777" w:rsidRPr="0099207B" w:rsidRDefault="00E36388" w:rsidP="00E732D6">
      <w:pPr>
        <w:widowControl w:val="0"/>
        <w:rPr>
          <w:rFonts w:cs="Times New Roman"/>
          <w:szCs w:val="24"/>
        </w:rPr>
      </w:pPr>
      <w:r w:rsidRPr="0099207B">
        <w:rPr>
          <w:rFonts w:cs="Times New Roman"/>
          <w:szCs w:val="24"/>
        </w:rPr>
        <w:tab/>
      </w:r>
      <w:r w:rsidR="00A45D00" w:rsidRPr="0099207B">
        <w:rPr>
          <w:rFonts w:cs="Times New Roman"/>
          <w:szCs w:val="24"/>
          <w:u w:val="single"/>
        </w:rPr>
        <w:t>Dr. Wartenberg</w:t>
      </w:r>
    </w:p>
    <w:p w:rsidR="00792B9E" w:rsidRPr="0099207B" w:rsidRDefault="00792B9E" w:rsidP="00792B9E">
      <w:pPr>
        <w:widowControl w:val="0"/>
        <w:rPr>
          <w:rFonts w:cs="Times New Roman"/>
          <w:szCs w:val="24"/>
        </w:rPr>
      </w:pPr>
      <w:r w:rsidRPr="0099207B">
        <w:rPr>
          <w:rFonts w:cs="Times New Roman"/>
          <w:szCs w:val="24"/>
        </w:rPr>
        <w:tab/>
      </w:r>
      <w:r w:rsidR="00553F1E">
        <w:rPr>
          <w:rFonts w:cs="Times New Roman"/>
          <w:szCs w:val="24"/>
        </w:rPr>
        <w:t xml:space="preserve">It was reasonable for Dr. Cushing to have certified Patient A for medical marijuana, but </w:t>
      </w:r>
      <w:r w:rsidRPr="0099207B">
        <w:rPr>
          <w:rFonts w:cs="Times New Roman"/>
          <w:szCs w:val="24"/>
        </w:rPr>
        <w:t xml:space="preserve">Dr. Wartenberg overstated the case for </w:t>
      </w:r>
      <w:r w:rsidR="00553F1E">
        <w:rPr>
          <w:rFonts w:cs="Times New Roman"/>
          <w:szCs w:val="24"/>
        </w:rPr>
        <w:t>Dr. Cushing’s having done so</w:t>
      </w:r>
      <w:r w:rsidRPr="0099207B">
        <w:rPr>
          <w:rFonts w:cs="Times New Roman"/>
          <w:szCs w:val="24"/>
        </w:rPr>
        <w:t xml:space="preserve">. </w:t>
      </w:r>
      <w:r w:rsidR="00553F1E">
        <w:rPr>
          <w:rFonts w:cs="Times New Roman"/>
          <w:szCs w:val="24"/>
        </w:rPr>
        <w:t xml:space="preserve">Dr. Wartenberg was </w:t>
      </w:r>
      <w:r w:rsidR="00226AF6">
        <w:rPr>
          <w:rFonts w:cs="Times New Roman"/>
          <w:szCs w:val="24"/>
        </w:rPr>
        <w:t xml:space="preserve">not </w:t>
      </w:r>
      <w:r w:rsidRPr="0099207B">
        <w:rPr>
          <w:rFonts w:cs="Times New Roman"/>
          <w:szCs w:val="24"/>
        </w:rPr>
        <w:lastRenderedPageBreak/>
        <w:t>familiar with Patient A’s medical records,</w:t>
      </w:r>
      <w:r w:rsidRPr="0099207B">
        <w:rPr>
          <w:rStyle w:val="FootnoteReference"/>
          <w:rFonts w:cs="Times New Roman"/>
          <w:szCs w:val="24"/>
        </w:rPr>
        <w:footnoteReference w:id="12"/>
      </w:r>
      <w:r w:rsidRPr="0099207B">
        <w:rPr>
          <w:rFonts w:cs="Times New Roman"/>
          <w:szCs w:val="24"/>
        </w:rPr>
        <w:t xml:space="preserve"> and I </w:t>
      </w:r>
      <w:r w:rsidR="00DB19FC">
        <w:rPr>
          <w:rFonts w:cs="Times New Roman"/>
          <w:szCs w:val="24"/>
        </w:rPr>
        <w:t>have</w:t>
      </w:r>
      <w:r w:rsidRPr="0099207B">
        <w:rPr>
          <w:rFonts w:cs="Times New Roman"/>
          <w:szCs w:val="24"/>
        </w:rPr>
        <w:t xml:space="preserve"> the impression that he was “winging it” during his testimony. When asked if anything else was done to alleviate Patient A’s pain, he answered: “I have to review [her medical record]” – but then proceeded to answer without reviewing it. (Tr. 186-87.) When asked whether her records indicated that she had been offered surgery, Dr. Wartenberg responded:</w:t>
      </w:r>
    </w:p>
    <w:p w:rsidR="00792B9E" w:rsidRPr="0099207B" w:rsidRDefault="00792B9E" w:rsidP="00792B9E">
      <w:pPr>
        <w:spacing w:line="240" w:lineRule="auto"/>
        <w:ind w:left="720" w:right="720"/>
        <w:rPr>
          <w:rFonts w:cs="Times New Roman"/>
          <w:szCs w:val="24"/>
        </w:rPr>
      </w:pPr>
      <w:r w:rsidRPr="0099207B">
        <w:rPr>
          <w:rFonts w:cs="Times New Roman"/>
          <w:szCs w:val="24"/>
        </w:rPr>
        <w:t>I would have – at this point she was felt not to be a candidate. But she had had surgery that was unsuccessful, as I recall. But I’d have to review [her records] again.</w:t>
      </w:r>
    </w:p>
    <w:p w:rsidR="00792B9E" w:rsidRPr="0099207B" w:rsidRDefault="00792B9E" w:rsidP="00792B9E">
      <w:pPr>
        <w:widowControl w:val="0"/>
        <w:spacing w:line="240" w:lineRule="auto"/>
        <w:ind w:left="720" w:right="720"/>
        <w:rPr>
          <w:rFonts w:cs="Times New Roman"/>
          <w:szCs w:val="24"/>
        </w:rPr>
      </w:pPr>
    </w:p>
    <w:p w:rsidR="00792B9E" w:rsidRPr="0099207B" w:rsidRDefault="00792B9E" w:rsidP="00792B9E">
      <w:pPr>
        <w:widowControl w:val="0"/>
        <w:rPr>
          <w:rFonts w:cs="Times New Roman"/>
          <w:szCs w:val="24"/>
        </w:rPr>
      </w:pPr>
      <w:r w:rsidRPr="0099207B">
        <w:rPr>
          <w:rFonts w:cs="Times New Roman"/>
          <w:szCs w:val="24"/>
        </w:rPr>
        <w:t>(Tr. 187.) He did not review her records again. Exhibit 1, Attachment A, Tabs 5 and 6 do not indicate whether Patient A had surgery, successfully or otherwise.</w:t>
      </w:r>
    </w:p>
    <w:p w:rsidR="00792B9E" w:rsidRPr="0099207B" w:rsidRDefault="00792B9E" w:rsidP="00792B9E">
      <w:pPr>
        <w:widowControl w:val="0"/>
        <w:rPr>
          <w:rFonts w:cs="Times New Roman"/>
          <w:szCs w:val="24"/>
        </w:rPr>
      </w:pPr>
      <w:r w:rsidRPr="0099207B">
        <w:rPr>
          <w:rFonts w:cs="Times New Roman"/>
          <w:szCs w:val="24"/>
        </w:rPr>
        <w:tab/>
        <w:t>When I asked Dr. Wartenberg if CannaMed’s disclosure handouts omitted any risks of medical marijuana, he answered, “There are no specific pieces of this regarding the pregnancy issue.” (Tr. 199.) However, the disclosure handouts do discuss pregnancy (Resp. Ex. 1, Attach. A, p. 13), as Dr. Cushing’s lawyer steered Dr. Wartenberg to acknowledge. (Tr. 199.)</w:t>
      </w:r>
    </w:p>
    <w:p w:rsidR="000C38F5" w:rsidRPr="0099207B" w:rsidRDefault="002726BD" w:rsidP="007040E1">
      <w:pPr>
        <w:widowControl w:val="0"/>
        <w:ind w:firstLine="720"/>
        <w:rPr>
          <w:rFonts w:cs="Times New Roman"/>
          <w:szCs w:val="24"/>
        </w:rPr>
      </w:pPr>
      <w:r w:rsidRPr="0099207B">
        <w:rPr>
          <w:rFonts w:cs="Times New Roman"/>
          <w:szCs w:val="24"/>
        </w:rPr>
        <w:t>Dr. Wartenberg testified, “Patient A self-escalated her use of opiates to the point where they cannot be safely continued….”</w:t>
      </w:r>
      <w:r w:rsidRPr="0099207B">
        <w:rPr>
          <w:rStyle w:val="FootnoteReference"/>
          <w:rFonts w:cs="Times New Roman"/>
          <w:szCs w:val="24"/>
        </w:rPr>
        <w:footnoteReference w:id="13"/>
      </w:r>
      <w:r w:rsidR="00791D3B" w:rsidRPr="0099207B">
        <w:rPr>
          <w:rFonts w:cs="Times New Roman"/>
          <w:szCs w:val="24"/>
        </w:rPr>
        <w:t xml:space="preserve"> He</w:t>
      </w:r>
      <w:r w:rsidR="00A45D00" w:rsidRPr="0099207B">
        <w:rPr>
          <w:rFonts w:cs="Times New Roman"/>
          <w:szCs w:val="24"/>
        </w:rPr>
        <w:t xml:space="preserve"> testified </w:t>
      </w:r>
      <w:r w:rsidR="000D08E1" w:rsidRPr="0099207B">
        <w:rPr>
          <w:rFonts w:cs="Times New Roman"/>
          <w:szCs w:val="24"/>
        </w:rPr>
        <w:t>that Patient A “had physical therapy of various sorts</w:t>
      </w:r>
      <w:r w:rsidR="000D08E1" w:rsidRPr="0099207B">
        <w:rPr>
          <w:rStyle w:val="FootnoteReference"/>
          <w:rFonts w:cs="Times New Roman"/>
          <w:szCs w:val="24"/>
        </w:rPr>
        <w:footnoteReference w:id="14"/>
      </w:r>
      <w:r w:rsidR="000D08E1" w:rsidRPr="0099207B">
        <w:rPr>
          <w:rFonts w:cs="Times New Roman"/>
          <w:szCs w:val="24"/>
        </w:rPr>
        <w:t xml:space="preserve"> and also chiropractic treatments.”</w:t>
      </w:r>
      <w:r w:rsidR="000D08E1" w:rsidRPr="0099207B">
        <w:rPr>
          <w:rStyle w:val="FootnoteReference"/>
          <w:rFonts w:cs="Times New Roman"/>
          <w:szCs w:val="24"/>
        </w:rPr>
        <w:footnoteReference w:id="15"/>
      </w:r>
      <w:r w:rsidR="000D08E1" w:rsidRPr="0099207B">
        <w:rPr>
          <w:rFonts w:cs="Times New Roman"/>
          <w:szCs w:val="24"/>
        </w:rPr>
        <w:t xml:space="preserve"> (Tr. 187-88.)</w:t>
      </w:r>
      <w:r w:rsidR="00791D3B" w:rsidRPr="0099207B">
        <w:rPr>
          <w:rFonts w:cs="Times New Roman"/>
          <w:szCs w:val="24"/>
        </w:rPr>
        <w:t xml:space="preserve"> He also testified that Patient A</w:t>
      </w:r>
      <w:r w:rsidR="00010204" w:rsidRPr="0099207B">
        <w:rPr>
          <w:rFonts w:cs="Times New Roman"/>
          <w:szCs w:val="24"/>
        </w:rPr>
        <w:t>’</w:t>
      </w:r>
      <w:r w:rsidR="00791D3B" w:rsidRPr="0099207B">
        <w:rPr>
          <w:rFonts w:cs="Times New Roman"/>
          <w:szCs w:val="24"/>
        </w:rPr>
        <w:t>s pain “interfered with her life at many levels,</w:t>
      </w:r>
      <w:r w:rsidR="00791D3B" w:rsidRPr="0099207B">
        <w:rPr>
          <w:rStyle w:val="FootnoteReference"/>
          <w:rFonts w:cs="Times New Roman"/>
          <w:szCs w:val="24"/>
        </w:rPr>
        <w:footnoteReference w:id="16"/>
      </w:r>
      <w:r w:rsidR="00791D3B" w:rsidRPr="0099207B">
        <w:rPr>
          <w:rFonts w:cs="Times New Roman"/>
          <w:szCs w:val="24"/>
        </w:rPr>
        <w:t xml:space="preserve"> including her work and home life, her ability to parent </w:t>
      </w:r>
      <w:r w:rsidR="00791D3B" w:rsidRPr="0099207B">
        <w:rPr>
          <w:rFonts w:cs="Times New Roman"/>
          <w:szCs w:val="24"/>
        </w:rPr>
        <w:lastRenderedPageBreak/>
        <w:t>or care for her children….”</w:t>
      </w:r>
      <w:r w:rsidR="00791D3B" w:rsidRPr="0099207B">
        <w:rPr>
          <w:rStyle w:val="FootnoteReference"/>
          <w:rFonts w:cs="Times New Roman"/>
          <w:szCs w:val="24"/>
        </w:rPr>
        <w:footnoteReference w:id="17"/>
      </w:r>
      <w:r w:rsidR="00791D3B" w:rsidRPr="0099207B">
        <w:rPr>
          <w:rFonts w:cs="Times New Roman"/>
          <w:szCs w:val="24"/>
        </w:rPr>
        <w:t xml:space="preserve"> (Tr. 190.) </w:t>
      </w:r>
      <w:r w:rsidR="000C38F5" w:rsidRPr="0099207B">
        <w:rPr>
          <w:rFonts w:cs="Times New Roman"/>
          <w:szCs w:val="24"/>
        </w:rPr>
        <w:t>And he testified that she “had been using it [marijuana] without incident for a significant period of time.” (Tr. 207.)</w:t>
      </w:r>
      <w:r w:rsidR="000C38F5" w:rsidRPr="0099207B">
        <w:rPr>
          <w:rStyle w:val="FootnoteReference"/>
          <w:rFonts w:cs="Times New Roman"/>
          <w:szCs w:val="24"/>
        </w:rPr>
        <w:footnoteReference w:id="18"/>
      </w:r>
    </w:p>
    <w:p w:rsidR="000D08E1" w:rsidRPr="0099207B" w:rsidRDefault="000D08E1" w:rsidP="00791D3B">
      <w:pPr>
        <w:ind w:firstLine="720"/>
        <w:rPr>
          <w:rFonts w:cs="Times New Roman"/>
          <w:szCs w:val="24"/>
        </w:rPr>
      </w:pPr>
      <w:r w:rsidRPr="0099207B">
        <w:rPr>
          <w:rFonts w:cs="Times New Roman"/>
          <w:szCs w:val="24"/>
        </w:rPr>
        <w:t>Dr. Wartenberg testified about Patient A:</w:t>
      </w:r>
      <w:r w:rsidRPr="0099207B">
        <w:rPr>
          <w:rFonts w:cs="Times New Roman"/>
          <w:szCs w:val="24"/>
        </w:rPr>
        <w:tab/>
      </w:r>
    </w:p>
    <w:p w:rsidR="007E3989" w:rsidRPr="0099207B" w:rsidRDefault="007E3989" w:rsidP="000C38F5">
      <w:pPr>
        <w:widowControl w:val="0"/>
        <w:spacing w:line="240" w:lineRule="auto"/>
        <w:ind w:left="720" w:right="720"/>
        <w:rPr>
          <w:rFonts w:cs="Times New Roman"/>
          <w:szCs w:val="24"/>
        </w:rPr>
      </w:pPr>
      <w:r w:rsidRPr="0099207B">
        <w:rPr>
          <w:rFonts w:cs="Times New Roman"/>
          <w:szCs w:val="24"/>
        </w:rPr>
        <w:tab/>
        <w:t>She received different kinds of injectio</w:t>
      </w:r>
      <w:r w:rsidR="003D3C04" w:rsidRPr="0099207B">
        <w:rPr>
          <w:rFonts w:cs="Times New Roman"/>
          <w:szCs w:val="24"/>
        </w:rPr>
        <w:t>ns, epidural injections,</w:t>
      </w:r>
      <w:r w:rsidR="00EC4EEE" w:rsidRPr="0099207B">
        <w:rPr>
          <w:rStyle w:val="FootnoteReference"/>
          <w:rFonts w:cs="Times New Roman"/>
          <w:szCs w:val="24"/>
        </w:rPr>
        <w:footnoteReference w:id="19"/>
      </w:r>
      <w:r w:rsidR="003D3C04" w:rsidRPr="0099207B">
        <w:rPr>
          <w:rFonts w:cs="Times New Roman"/>
          <w:szCs w:val="24"/>
        </w:rPr>
        <w:t xml:space="preserve"> facet</w:t>
      </w:r>
      <w:r w:rsidRPr="0099207B">
        <w:rPr>
          <w:rFonts w:cs="Times New Roman"/>
          <w:szCs w:val="24"/>
        </w:rPr>
        <w:t>, nerve block injections</w:t>
      </w:r>
      <w:r w:rsidR="00CD0349" w:rsidRPr="0099207B">
        <w:rPr>
          <w:rFonts w:cs="Times New Roman"/>
          <w:szCs w:val="24"/>
        </w:rPr>
        <w:t>.</w:t>
      </w:r>
      <w:r w:rsidR="00CD0349" w:rsidRPr="0099207B">
        <w:rPr>
          <w:rStyle w:val="FootnoteReference"/>
          <w:rFonts w:cs="Times New Roman"/>
          <w:szCs w:val="24"/>
        </w:rPr>
        <w:footnoteReference w:id="20"/>
      </w:r>
      <w:r w:rsidR="00CD0349" w:rsidRPr="0099207B">
        <w:rPr>
          <w:rFonts w:cs="Times New Roman"/>
          <w:szCs w:val="24"/>
        </w:rPr>
        <w:t>..</w:t>
      </w:r>
      <w:r w:rsidRPr="0099207B">
        <w:rPr>
          <w:rFonts w:cs="Times New Roman"/>
          <w:szCs w:val="24"/>
        </w:rPr>
        <w:t>.She had extensive physical therapy.</w:t>
      </w:r>
      <w:r w:rsidR="00CD0349" w:rsidRPr="0099207B">
        <w:rPr>
          <w:rStyle w:val="FootnoteReference"/>
          <w:rFonts w:cs="Times New Roman"/>
          <w:szCs w:val="24"/>
        </w:rPr>
        <w:footnoteReference w:id="21"/>
      </w:r>
      <w:r w:rsidRPr="0099207B">
        <w:rPr>
          <w:rFonts w:cs="Times New Roman"/>
          <w:szCs w:val="24"/>
        </w:rPr>
        <w:t xml:space="preserve"> She was also seen by a pain psychologist.</w:t>
      </w:r>
      <w:r w:rsidR="00CD0349" w:rsidRPr="0099207B">
        <w:rPr>
          <w:rStyle w:val="FootnoteReference"/>
          <w:rFonts w:cs="Times New Roman"/>
          <w:szCs w:val="24"/>
        </w:rPr>
        <w:footnoteReference w:id="22"/>
      </w:r>
      <w:r w:rsidRPr="0099207B">
        <w:rPr>
          <w:rFonts w:cs="Times New Roman"/>
          <w:szCs w:val="24"/>
        </w:rPr>
        <w:t xml:space="preserve"> And a variety of techniques, relaxation techniques, meditative techniques,</w:t>
      </w:r>
      <w:r w:rsidR="00CD0349" w:rsidRPr="0099207B">
        <w:rPr>
          <w:rStyle w:val="FootnoteReference"/>
          <w:rFonts w:cs="Times New Roman"/>
          <w:szCs w:val="24"/>
        </w:rPr>
        <w:footnoteReference w:id="23"/>
      </w:r>
      <w:r w:rsidRPr="0099207B">
        <w:rPr>
          <w:rFonts w:cs="Times New Roman"/>
          <w:szCs w:val="24"/>
        </w:rPr>
        <w:t xml:space="preserve"> and other techniques</w:t>
      </w:r>
      <w:r w:rsidR="00CD0349" w:rsidRPr="0099207B">
        <w:rPr>
          <w:rStyle w:val="FootnoteReference"/>
          <w:rFonts w:cs="Times New Roman"/>
          <w:szCs w:val="24"/>
        </w:rPr>
        <w:footnoteReference w:id="24"/>
      </w:r>
      <w:r w:rsidRPr="0099207B">
        <w:rPr>
          <w:rFonts w:cs="Times New Roman"/>
          <w:szCs w:val="24"/>
        </w:rPr>
        <w:t xml:space="preserve"> were attempted.</w:t>
      </w:r>
    </w:p>
    <w:p w:rsidR="007E3989" w:rsidRPr="0099207B" w:rsidRDefault="007E3989" w:rsidP="007E3989">
      <w:pPr>
        <w:spacing w:line="240" w:lineRule="auto"/>
        <w:ind w:left="720" w:right="720"/>
        <w:rPr>
          <w:rFonts w:cs="Times New Roman"/>
          <w:szCs w:val="24"/>
        </w:rPr>
      </w:pPr>
    </w:p>
    <w:p w:rsidR="007E3989" w:rsidRPr="0099207B" w:rsidRDefault="00CD0349" w:rsidP="007E3989">
      <w:pPr>
        <w:spacing w:line="240" w:lineRule="auto"/>
        <w:ind w:right="720"/>
        <w:rPr>
          <w:rFonts w:cs="Times New Roman"/>
          <w:szCs w:val="24"/>
        </w:rPr>
      </w:pPr>
      <w:r w:rsidRPr="0099207B">
        <w:rPr>
          <w:rFonts w:cs="Times New Roman"/>
          <w:szCs w:val="24"/>
        </w:rPr>
        <w:t>(Tr. 185.)</w:t>
      </w:r>
    </w:p>
    <w:p w:rsidR="002726BD" w:rsidRPr="0099207B" w:rsidRDefault="002726BD" w:rsidP="007E3989">
      <w:pPr>
        <w:spacing w:line="240" w:lineRule="auto"/>
        <w:ind w:right="720"/>
        <w:rPr>
          <w:rFonts w:cs="Times New Roman"/>
          <w:szCs w:val="24"/>
        </w:rPr>
      </w:pPr>
    </w:p>
    <w:p w:rsidR="002726BD" w:rsidRPr="0099207B" w:rsidRDefault="002726BD" w:rsidP="002726BD">
      <w:pPr>
        <w:spacing w:line="240" w:lineRule="auto"/>
        <w:ind w:left="720" w:right="720"/>
        <w:rPr>
          <w:rFonts w:cs="Times New Roman"/>
          <w:szCs w:val="24"/>
        </w:rPr>
      </w:pPr>
      <w:r w:rsidRPr="0099207B">
        <w:rPr>
          <w:rFonts w:cs="Times New Roman"/>
          <w:szCs w:val="24"/>
        </w:rPr>
        <w:lastRenderedPageBreak/>
        <w:t>She had had history earlier in life with it [marijuana], and then resumed it on another person</w:t>
      </w:r>
      <w:r w:rsidR="00010204" w:rsidRPr="0099207B">
        <w:rPr>
          <w:rFonts w:cs="Times New Roman"/>
          <w:szCs w:val="24"/>
        </w:rPr>
        <w:t>’</w:t>
      </w:r>
      <w:r w:rsidRPr="0099207B">
        <w:rPr>
          <w:rFonts w:cs="Times New Roman"/>
          <w:szCs w:val="24"/>
        </w:rPr>
        <w:t>s recommendation that might reduce her back pain….</w:t>
      </w:r>
      <w:r w:rsidRPr="0099207B">
        <w:rPr>
          <w:rStyle w:val="FootnoteReference"/>
          <w:rFonts w:cs="Times New Roman"/>
          <w:szCs w:val="24"/>
        </w:rPr>
        <w:footnoteReference w:id="25"/>
      </w:r>
      <w:r w:rsidRPr="0099207B">
        <w:rPr>
          <w:rFonts w:cs="Times New Roman"/>
          <w:szCs w:val="24"/>
        </w:rPr>
        <w:t xml:space="preserve"> </w:t>
      </w:r>
    </w:p>
    <w:p w:rsidR="002726BD" w:rsidRPr="0099207B" w:rsidRDefault="002726BD" w:rsidP="002726BD">
      <w:pPr>
        <w:spacing w:line="240" w:lineRule="auto"/>
        <w:ind w:left="720" w:right="720"/>
        <w:rPr>
          <w:rFonts w:cs="Times New Roman"/>
          <w:szCs w:val="24"/>
        </w:rPr>
      </w:pPr>
    </w:p>
    <w:p w:rsidR="002726BD" w:rsidRPr="0099207B" w:rsidRDefault="002726BD" w:rsidP="00DD4E99">
      <w:pPr>
        <w:widowControl w:val="0"/>
        <w:rPr>
          <w:rFonts w:cs="Times New Roman"/>
          <w:szCs w:val="24"/>
        </w:rPr>
      </w:pPr>
      <w:r w:rsidRPr="0099207B">
        <w:rPr>
          <w:rFonts w:cs="Times New Roman"/>
          <w:szCs w:val="24"/>
        </w:rPr>
        <w:t xml:space="preserve">(Tr. 189-90). </w:t>
      </w:r>
    </w:p>
    <w:p w:rsidR="00A45D00" w:rsidRPr="0099207B" w:rsidRDefault="00A45D00" w:rsidP="00DD4E99">
      <w:pPr>
        <w:widowControl w:val="0"/>
        <w:spacing w:line="240" w:lineRule="auto"/>
        <w:ind w:left="720" w:right="720"/>
        <w:rPr>
          <w:rFonts w:cs="Times New Roman"/>
          <w:szCs w:val="24"/>
        </w:rPr>
      </w:pPr>
      <w:r w:rsidRPr="0099207B">
        <w:rPr>
          <w:rFonts w:cs="Times New Roman"/>
          <w:szCs w:val="24"/>
        </w:rPr>
        <w:t xml:space="preserve">Physical therapy of various sorts as well as invasive therapy such as nerve and </w:t>
      </w:r>
      <w:r w:rsidR="006D7941" w:rsidRPr="0099207B">
        <w:rPr>
          <w:rFonts w:cs="Times New Roman"/>
          <w:szCs w:val="24"/>
        </w:rPr>
        <w:t>facet</w:t>
      </w:r>
      <w:r w:rsidRPr="0099207B">
        <w:rPr>
          <w:rFonts w:cs="Times New Roman"/>
          <w:szCs w:val="24"/>
        </w:rPr>
        <w:t xml:space="preserve"> blocks</w:t>
      </w:r>
      <w:r w:rsidR="000D08E1" w:rsidRPr="0099207B">
        <w:rPr>
          <w:rStyle w:val="FootnoteReference"/>
          <w:rFonts w:cs="Times New Roman"/>
          <w:szCs w:val="24"/>
        </w:rPr>
        <w:footnoteReference w:id="26"/>
      </w:r>
      <w:r w:rsidRPr="0099207B">
        <w:rPr>
          <w:rFonts w:cs="Times New Roman"/>
          <w:szCs w:val="24"/>
        </w:rPr>
        <w:t xml:space="preserve"> and epidural blocks had been tried with not only report of no relief, but patient report of exacerbation of the pain.</w:t>
      </w:r>
      <w:r w:rsidR="000D08E1" w:rsidRPr="0099207B">
        <w:rPr>
          <w:rStyle w:val="FootnoteReference"/>
          <w:rFonts w:cs="Times New Roman"/>
          <w:szCs w:val="24"/>
        </w:rPr>
        <w:footnoteReference w:id="27"/>
      </w:r>
    </w:p>
    <w:p w:rsidR="00B05EFC" w:rsidRPr="0099207B" w:rsidRDefault="00B05EFC" w:rsidP="00B05EFC">
      <w:pPr>
        <w:spacing w:line="240" w:lineRule="auto"/>
        <w:ind w:left="720" w:right="720"/>
        <w:rPr>
          <w:rFonts w:cs="Times New Roman"/>
          <w:szCs w:val="24"/>
        </w:rPr>
      </w:pPr>
    </w:p>
    <w:p w:rsidR="00B05EFC" w:rsidRPr="0099207B" w:rsidRDefault="00B05EFC" w:rsidP="00DA08CC">
      <w:pPr>
        <w:widowControl w:val="0"/>
        <w:rPr>
          <w:rFonts w:cs="Times New Roman"/>
          <w:szCs w:val="24"/>
        </w:rPr>
      </w:pPr>
      <w:r w:rsidRPr="0099207B">
        <w:rPr>
          <w:rFonts w:cs="Times New Roman"/>
          <w:szCs w:val="24"/>
        </w:rPr>
        <w:t xml:space="preserve">(Tr. 191.) </w:t>
      </w:r>
    </w:p>
    <w:p w:rsidR="00C0349E" w:rsidRPr="0099207B" w:rsidRDefault="00C0349E" w:rsidP="00DA08CC">
      <w:pPr>
        <w:widowControl w:val="0"/>
        <w:spacing w:line="240" w:lineRule="auto"/>
        <w:ind w:left="720" w:right="720"/>
        <w:rPr>
          <w:rFonts w:cs="Times New Roman"/>
          <w:szCs w:val="24"/>
        </w:rPr>
      </w:pPr>
      <w:r w:rsidRPr="0099207B">
        <w:rPr>
          <w:rFonts w:cs="Times New Roman"/>
          <w:szCs w:val="24"/>
        </w:rPr>
        <w:t>…Patient A had tried cannabis on her own and reported that it was so successful</w:t>
      </w:r>
      <w:r w:rsidRPr="0099207B">
        <w:rPr>
          <w:rStyle w:val="FootnoteReference"/>
          <w:rFonts w:cs="Times New Roman"/>
          <w:szCs w:val="24"/>
        </w:rPr>
        <w:footnoteReference w:id="28"/>
      </w:r>
      <w:r w:rsidRPr="0099207B">
        <w:rPr>
          <w:rFonts w:cs="Times New Roman"/>
          <w:szCs w:val="24"/>
        </w:rPr>
        <w:t xml:space="preserve"> that she was able to continue working and parenting and taking care of her life needs</w:t>
      </w:r>
      <w:r w:rsidRPr="0099207B">
        <w:rPr>
          <w:rStyle w:val="FootnoteReference"/>
          <w:rFonts w:cs="Times New Roman"/>
          <w:szCs w:val="24"/>
        </w:rPr>
        <w:footnoteReference w:id="29"/>
      </w:r>
      <w:r w:rsidRPr="0099207B">
        <w:rPr>
          <w:rFonts w:cs="Times New Roman"/>
          <w:szCs w:val="24"/>
        </w:rPr>
        <w:t xml:space="preserve"> while using it. </w:t>
      </w:r>
    </w:p>
    <w:p w:rsidR="00C0349E" w:rsidRPr="0099207B" w:rsidRDefault="00C0349E" w:rsidP="00C0349E">
      <w:pPr>
        <w:spacing w:line="240" w:lineRule="auto"/>
        <w:ind w:left="720" w:right="720"/>
        <w:rPr>
          <w:rFonts w:cs="Times New Roman"/>
          <w:szCs w:val="24"/>
        </w:rPr>
      </w:pPr>
    </w:p>
    <w:p w:rsidR="00C0349E" w:rsidRPr="0099207B" w:rsidRDefault="000C38F5" w:rsidP="005C0033">
      <w:pPr>
        <w:widowControl w:val="0"/>
        <w:rPr>
          <w:rFonts w:cs="Times New Roman"/>
          <w:szCs w:val="24"/>
        </w:rPr>
      </w:pPr>
      <w:r w:rsidRPr="0099207B">
        <w:rPr>
          <w:rFonts w:cs="Times New Roman"/>
          <w:szCs w:val="24"/>
        </w:rPr>
        <w:t>(Tr. 192.)</w:t>
      </w:r>
    </w:p>
    <w:p w:rsidR="000605D7" w:rsidRPr="0099207B" w:rsidRDefault="000605D7" w:rsidP="005C0033">
      <w:pPr>
        <w:widowControl w:val="0"/>
        <w:rPr>
          <w:rFonts w:cs="Times New Roman"/>
          <w:szCs w:val="24"/>
        </w:rPr>
      </w:pPr>
      <w:r w:rsidRPr="0099207B">
        <w:rPr>
          <w:rFonts w:cs="Times New Roman"/>
          <w:szCs w:val="24"/>
        </w:rPr>
        <w:tab/>
        <w:t>This does not mean that Dr. Wartenberg</w:t>
      </w:r>
      <w:r w:rsidR="00010204" w:rsidRPr="0099207B">
        <w:rPr>
          <w:rFonts w:cs="Times New Roman"/>
          <w:szCs w:val="24"/>
        </w:rPr>
        <w:t>’</w:t>
      </w:r>
      <w:r w:rsidRPr="0099207B">
        <w:rPr>
          <w:rFonts w:cs="Times New Roman"/>
          <w:szCs w:val="24"/>
        </w:rPr>
        <w:t xml:space="preserve">s testimony </w:t>
      </w:r>
      <w:r w:rsidR="0017543B" w:rsidRPr="0099207B">
        <w:rPr>
          <w:rFonts w:cs="Times New Roman"/>
          <w:szCs w:val="24"/>
        </w:rPr>
        <w:t xml:space="preserve">was not </w:t>
      </w:r>
      <w:r w:rsidR="00DA08CC" w:rsidRPr="0099207B">
        <w:rPr>
          <w:rFonts w:cs="Times New Roman"/>
          <w:szCs w:val="24"/>
        </w:rPr>
        <w:t>useful</w:t>
      </w:r>
      <w:r w:rsidRPr="0099207B">
        <w:rPr>
          <w:rFonts w:cs="Times New Roman"/>
          <w:szCs w:val="24"/>
        </w:rPr>
        <w:t>.</w:t>
      </w:r>
      <w:r w:rsidR="0017543B" w:rsidRPr="0099207B">
        <w:rPr>
          <w:rFonts w:cs="Times New Roman"/>
          <w:szCs w:val="24"/>
        </w:rPr>
        <w:t xml:space="preserve"> It was, and I accept much of his opinion in my factual finding. However,</w:t>
      </w:r>
      <w:r w:rsidRPr="0099207B">
        <w:rPr>
          <w:rFonts w:cs="Times New Roman"/>
          <w:szCs w:val="24"/>
        </w:rPr>
        <w:t xml:space="preserve"> his testimony specific to Patient A deserves some skepticism.</w:t>
      </w:r>
      <w:r w:rsidR="008368AB" w:rsidRPr="0099207B">
        <w:rPr>
          <w:rFonts w:cs="Times New Roman"/>
          <w:szCs w:val="24"/>
        </w:rPr>
        <w:t xml:space="preserve"> He didn</w:t>
      </w:r>
      <w:r w:rsidR="00010204" w:rsidRPr="0099207B">
        <w:rPr>
          <w:rFonts w:cs="Times New Roman"/>
          <w:szCs w:val="24"/>
        </w:rPr>
        <w:t>’</w:t>
      </w:r>
      <w:r w:rsidR="008368AB" w:rsidRPr="0099207B">
        <w:rPr>
          <w:rFonts w:cs="Times New Roman"/>
          <w:szCs w:val="24"/>
        </w:rPr>
        <w:t>t have a clear memory of what her records said.</w:t>
      </w:r>
    </w:p>
    <w:p w:rsidR="00570BCC" w:rsidRPr="0099207B" w:rsidRDefault="00570BCC" w:rsidP="0099207B">
      <w:pPr>
        <w:widowControl w:val="0"/>
        <w:rPr>
          <w:rFonts w:cs="Times New Roman"/>
          <w:szCs w:val="24"/>
        </w:rPr>
      </w:pPr>
      <w:r w:rsidRPr="0099207B">
        <w:rPr>
          <w:rFonts w:cs="Times New Roman"/>
          <w:szCs w:val="24"/>
        </w:rPr>
        <w:tab/>
        <w:t>Compensating for the deficiencies in Dr. Wartenberg’s testimony were t</w:t>
      </w:r>
      <w:r w:rsidR="00793F8E">
        <w:rPr>
          <w:rFonts w:cs="Times New Roman"/>
          <w:szCs w:val="24"/>
        </w:rPr>
        <w:t xml:space="preserve">hese factors: Dr. Sanford </w:t>
      </w:r>
      <w:r w:rsidR="005C0033">
        <w:rPr>
          <w:rFonts w:cs="Times New Roman"/>
          <w:szCs w:val="24"/>
        </w:rPr>
        <w:t>submitted an affidavit, Dr. Cushing testified</w:t>
      </w:r>
      <w:r w:rsidRPr="0099207B">
        <w:rPr>
          <w:rFonts w:cs="Times New Roman"/>
          <w:szCs w:val="24"/>
        </w:rPr>
        <w:t xml:space="preserve">, and </w:t>
      </w:r>
      <w:r w:rsidR="005C0033">
        <w:rPr>
          <w:rFonts w:cs="Times New Roman"/>
          <w:szCs w:val="24"/>
        </w:rPr>
        <w:t xml:space="preserve">BRM did not present </w:t>
      </w:r>
      <w:r w:rsidRPr="0099207B">
        <w:rPr>
          <w:rFonts w:cs="Times New Roman"/>
          <w:szCs w:val="24"/>
        </w:rPr>
        <w:t xml:space="preserve">expert evidence. (Ordinarily, I might disregard the testimony of a respondent as possibly self-serving but in this </w:t>
      </w:r>
      <w:r w:rsidRPr="0099207B">
        <w:rPr>
          <w:rFonts w:cs="Times New Roman"/>
          <w:szCs w:val="24"/>
        </w:rPr>
        <w:lastRenderedPageBreak/>
        <w:t>case, Dr. Cushing’s explanations for his decision-making were plausible – and not countered by expert evidence against him.)</w:t>
      </w:r>
    </w:p>
    <w:p w:rsidR="003D3C04" w:rsidRPr="0099207B" w:rsidRDefault="00827686" w:rsidP="003D3C04">
      <w:pPr>
        <w:widowControl w:val="0"/>
        <w:spacing w:line="240" w:lineRule="auto"/>
        <w:ind w:left="720"/>
        <w:rPr>
          <w:rFonts w:cs="Times New Roman"/>
          <w:szCs w:val="24"/>
        </w:rPr>
      </w:pPr>
      <w:r>
        <w:rPr>
          <w:rFonts w:cs="Times New Roman"/>
          <w:szCs w:val="24"/>
          <w:u w:val="single"/>
        </w:rPr>
        <w:br/>
      </w:r>
      <w:r w:rsidR="003D3C04" w:rsidRPr="0099207B">
        <w:rPr>
          <w:rFonts w:cs="Times New Roman"/>
          <w:szCs w:val="24"/>
          <w:u w:val="single"/>
        </w:rPr>
        <w:t>Whether Dr. Cushing’s issuance of a medical marijuana certificate to a pregnant woman means that he is an immediate and serious threat or may be a serious threat to the public health, safety, or welfare</w:t>
      </w:r>
    </w:p>
    <w:p w:rsidR="003D3C04" w:rsidRPr="0099207B" w:rsidRDefault="003D3C04" w:rsidP="003D3C04">
      <w:pPr>
        <w:widowControl w:val="0"/>
        <w:spacing w:line="240" w:lineRule="auto"/>
        <w:ind w:left="720"/>
        <w:rPr>
          <w:rFonts w:cs="Times New Roman"/>
          <w:szCs w:val="24"/>
        </w:rPr>
      </w:pPr>
    </w:p>
    <w:p w:rsidR="001E07E5" w:rsidRPr="0099207B" w:rsidRDefault="001E07E5" w:rsidP="006C4779">
      <w:pPr>
        <w:widowControl w:val="0"/>
        <w:rPr>
          <w:rFonts w:cs="Times New Roman"/>
          <w:szCs w:val="24"/>
        </w:rPr>
      </w:pPr>
      <w:r w:rsidRPr="0099207B">
        <w:rPr>
          <w:rFonts w:cs="Times New Roman"/>
          <w:szCs w:val="24"/>
        </w:rPr>
        <w:tab/>
        <w:t xml:space="preserve">I cannot </w:t>
      </w:r>
      <w:r w:rsidR="006D7941" w:rsidRPr="0099207B">
        <w:rPr>
          <w:rFonts w:cs="Times New Roman"/>
          <w:szCs w:val="24"/>
        </w:rPr>
        <w:t>recommend a decision</w:t>
      </w:r>
      <w:r w:rsidRPr="0099207B">
        <w:rPr>
          <w:rFonts w:cs="Times New Roman"/>
          <w:szCs w:val="24"/>
        </w:rPr>
        <w:t xml:space="preserve"> </w:t>
      </w:r>
      <w:r w:rsidR="00FC3C45" w:rsidRPr="0099207B">
        <w:rPr>
          <w:rFonts w:cs="Times New Roman"/>
          <w:szCs w:val="24"/>
        </w:rPr>
        <w:t>based on</w:t>
      </w:r>
      <w:r w:rsidRPr="0099207B">
        <w:rPr>
          <w:rFonts w:cs="Times New Roman"/>
          <w:szCs w:val="24"/>
        </w:rPr>
        <w:t xml:space="preserve"> appearances, a snap judgment, or </w:t>
      </w:r>
      <w:r w:rsidR="00800C90" w:rsidRPr="0099207B">
        <w:rPr>
          <w:rFonts w:cs="Times New Roman"/>
          <w:szCs w:val="24"/>
        </w:rPr>
        <w:t xml:space="preserve">a reaction to </w:t>
      </w:r>
      <w:r w:rsidRPr="0099207B">
        <w:rPr>
          <w:rFonts w:cs="Times New Roman"/>
          <w:szCs w:val="24"/>
        </w:rPr>
        <w:t xml:space="preserve">one sentence, </w:t>
      </w:r>
      <w:r w:rsidR="003D3C04" w:rsidRPr="0099207B">
        <w:rPr>
          <w:rFonts w:cs="Times New Roman"/>
          <w:szCs w:val="24"/>
        </w:rPr>
        <w:t>however alarming</w:t>
      </w:r>
      <w:r w:rsidR="00800C90" w:rsidRPr="0099207B">
        <w:rPr>
          <w:rFonts w:cs="Times New Roman"/>
          <w:szCs w:val="24"/>
        </w:rPr>
        <w:t xml:space="preserve"> the sentence</w:t>
      </w:r>
      <w:r w:rsidR="003D3C04" w:rsidRPr="0099207B">
        <w:rPr>
          <w:rFonts w:cs="Times New Roman"/>
          <w:szCs w:val="24"/>
        </w:rPr>
        <w:t xml:space="preserve"> may</w:t>
      </w:r>
      <w:r w:rsidR="00800C90" w:rsidRPr="0099207B">
        <w:rPr>
          <w:rFonts w:cs="Times New Roman"/>
          <w:szCs w:val="24"/>
        </w:rPr>
        <w:t xml:space="preserve"> seem to</w:t>
      </w:r>
      <w:r w:rsidR="003D3C04" w:rsidRPr="0099207B">
        <w:rPr>
          <w:rFonts w:cs="Times New Roman"/>
          <w:szCs w:val="24"/>
        </w:rPr>
        <w:t xml:space="preserve"> be, </w:t>
      </w:r>
      <w:r w:rsidRPr="0099207B">
        <w:rPr>
          <w:rFonts w:cs="Times New Roman"/>
          <w:szCs w:val="24"/>
        </w:rPr>
        <w:t xml:space="preserve">namely: Dr. Cushing issued a medical marijuana certificate </w:t>
      </w:r>
      <w:r w:rsidR="003D3C04" w:rsidRPr="0099207B">
        <w:rPr>
          <w:rFonts w:cs="Times New Roman"/>
          <w:szCs w:val="24"/>
        </w:rPr>
        <w:t>to</w:t>
      </w:r>
      <w:r w:rsidRPr="0099207B">
        <w:rPr>
          <w:rFonts w:cs="Times New Roman"/>
          <w:szCs w:val="24"/>
        </w:rPr>
        <w:t xml:space="preserve"> a pregnant woman.</w:t>
      </w:r>
    </w:p>
    <w:p w:rsidR="003D3C04" w:rsidRPr="0099207B" w:rsidRDefault="003D3C04" w:rsidP="00570BCC">
      <w:pPr>
        <w:widowControl w:val="0"/>
        <w:ind w:firstLine="720"/>
        <w:rPr>
          <w:rFonts w:cs="Times New Roman"/>
          <w:szCs w:val="24"/>
        </w:rPr>
      </w:pPr>
      <w:r w:rsidRPr="0099207B">
        <w:rPr>
          <w:rFonts w:cs="Times New Roman"/>
          <w:szCs w:val="24"/>
        </w:rPr>
        <w:t xml:space="preserve">Dr. Cushing’s issuance of a medical marijuana certificate to a pregnant woman </w:t>
      </w:r>
      <w:r w:rsidR="00570BCC" w:rsidRPr="0099207B">
        <w:rPr>
          <w:rFonts w:cs="Times New Roman"/>
          <w:szCs w:val="24"/>
        </w:rPr>
        <w:t>does not mean</w:t>
      </w:r>
      <w:r w:rsidRPr="0099207B">
        <w:rPr>
          <w:rFonts w:cs="Times New Roman"/>
          <w:szCs w:val="24"/>
        </w:rPr>
        <w:t xml:space="preserve"> that he is an immediate and serious threat or may be a serious threat to the public health, safety, or welfare</w:t>
      </w:r>
      <w:r w:rsidR="00570BCC" w:rsidRPr="0099207B">
        <w:rPr>
          <w:rFonts w:cs="Times New Roman"/>
          <w:szCs w:val="24"/>
        </w:rPr>
        <w:t>.</w:t>
      </w:r>
    </w:p>
    <w:p w:rsidR="008C68BD" w:rsidRPr="0099207B" w:rsidRDefault="008C68BD" w:rsidP="008C68BD">
      <w:pPr>
        <w:widowControl w:val="0"/>
        <w:ind w:firstLine="720"/>
        <w:rPr>
          <w:rFonts w:cs="Times New Roman"/>
          <w:szCs w:val="24"/>
          <w:highlight w:val="lightGray"/>
        </w:rPr>
      </w:pPr>
      <w:r w:rsidRPr="0099207B">
        <w:rPr>
          <w:rFonts w:cs="Times New Roman"/>
          <w:szCs w:val="24"/>
        </w:rPr>
        <w:t>The facts, which Dr. Cushing was aware of, are as follows: Patient A had severe back pain dating back to April 2010. (Resp. Ex. 1, Attach. A, Tab 5, p. 40.) In May 2011, Diazepam/Valium, Percocet, and 800 mg. ibuprofen tablets were not relieving her pain. (Resp. Ex. 1, Attach. A, Tab 5, p. 39.) Also in that month, Patient A was found to have four bad disks.</w:t>
      </w:r>
    </w:p>
    <w:p w:rsidR="008C68BD" w:rsidRPr="0099207B" w:rsidRDefault="008C68BD" w:rsidP="00EC4EEE">
      <w:pPr>
        <w:rPr>
          <w:rFonts w:cs="Times New Roman"/>
          <w:szCs w:val="24"/>
        </w:rPr>
      </w:pPr>
      <w:r w:rsidRPr="0099207B">
        <w:rPr>
          <w:rFonts w:cs="Times New Roman"/>
          <w:szCs w:val="24"/>
        </w:rPr>
        <w:t xml:space="preserve"> (Resp. Ex. 1, Attach. A, Tab 5, pp. 37-38.)</w:t>
      </w:r>
      <w:r w:rsidR="00EC4EEE" w:rsidRPr="0099207B">
        <w:rPr>
          <w:rFonts w:cs="Times New Roman"/>
          <w:szCs w:val="24"/>
        </w:rPr>
        <w:t xml:space="preserve"> In June 2011, Patient A reported that her pain, on a scale of 1 to 10, </w:t>
      </w:r>
      <w:r w:rsidRPr="0099207B">
        <w:rPr>
          <w:rFonts w:cs="Times New Roman"/>
          <w:szCs w:val="24"/>
        </w:rPr>
        <w:t>was at 6, 8, or 10, depending on the day.</w:t>
      </w:r>
      <w:r w:rsidR="00EC4EEE" w:rsidRPr="0099207B">
        <w:rPr>
          <w:rFonts w:cs="Times New Roman"/>
          <w:szCs w:val="24"/>
        </w:rPr>
        <w:t xml:space="preserve"> She received an epidural injection.</w:t>
      </w:r>
      <w:r w:rsidRPr="0099207B">
        <w:rPr>
          <w:rFonts w:cs="Times New Roman"/>
          <w:szCs w:val="24"/>
        </w:rPr>
        <w:t xml:space="preserve"> (Resp. Ex. 1, Attach. A, Tab 5, p</w:t>
      </w:r>
      <w:r w:rsidR="00EC4EEE" w:rsidRPr="0099207B">
        <w:rPr>
          <w:rFonts w:cs="Times New Roman"/>
          <w:szCs w:val="24"/>
        </w:rPr>
        <w:t>p</w:t>
      </w:r>
      <w:r w:rsidRPr="0099207B">
        <w:rPr>
          <w:rFonts w:cs="Times New Roman"/>
          <w:szCs w:val="24"/>
        </w:rPr>
        <w:t xml:space="preserve">. </w:t>
      </w:r>
      <w:r w:rsidR="00EC4EEE" w:rsidRPr="0099207B">
        <w:rPr>
          <w:rFonts w:cs="Times New Roman"/>
          <w:szCs w:val="24"/>
        </w:rPr>
        <w:t xml:space="preserve">35, </w:t>
      </w:r>
      <w:r w:rsidRPr="0099207B">
        <w:rPr>
          <w:rFonts w:cs="Times New Roman"/>
          <w:szCs w:val="24"/>
        </w:rPr>
        <w:t>36.)</w:t>
      </w:r>
      <w:r w:rsidR="00EC4EEE" w:rsidRPr="0099207B">
        <w:rPr>
          <w:rFonts w:cs="Times New Roman"/>
          <w:szCs w:val="24"/>
        </w:rPr>
        <w:t xml:space="preserve"> However, later that month, Patient A </w:t>
      </w:r>
      <w:r w:rsidRPr="0099207B">
        <w:rPr>
          <w:rFonts w:cs="Times New Roman"/>
          <w:szCs w:val="24"/>
        </w:rPr>
        <w:t>reported that after the inje</w:t>
      </w:r>
      <w:r w:rsidR="00EC4EEE" w:rsidRPr="0099207B">
        <w:rPr>
          <w:rFonts w:cs="Times New Roman"/>
          <w:szCs w:val="24"/>
        </w:rPr>
        <w:t>ction, her symptoms were worse</w:t>
      </w:r>
      <w:r w:rsidRPr="0099207B">
        <w:rPr>
          <w:rFonts w:cs="Times New Roman"/>
          <w:szCs w:val="24"/>
        </w:rPr>
        <w:t>. On a scale of 1 to 10, she reported her pain at 10. (Resp. Ex. 1, Attach. A, Tab 5, p. 33-34.)</w:t>
      </w:r>
      <w:r w:rsidR="00EC4EEE" w:rsidRPr="0099207B">
        <w:rPr>
          <w:rFonts w:cs="Times New Roman"/>
          <w:szCs w:val="24"/>
        </w:rPr>
        <w:t xml:space="preserve"> Also in June 2011, a doctor opined that the possibility that surgery would relieve her pain was “</w:t>
      </w:r>
      <w:r w:rsidRPr="0099207B">
        <w:rPr>
          <w:rFonts w:cs="Times New Roman"/>
          <w:szCs w:val="24"/>
        </w:rPr>
        <w:t>relatively remote</w:t>
      </w:r>
      <w:r w:rsidR="00EC4EEE" w:rsidRPr="0099207B">
        <w:rPr>
          <w:rFonts w:cs="Times New Roman"/>
          <w:szCs w:val="24"/>
        </w:rPr>
        <w:t>” and that basically, she would have to learn to manage and live with her pain.</w:t>
      </w:r>
      <w:r w:rsidRPr="0099207B">
        <w:rPr>
          <w:rFonts w:cs="Times New Roman"/>
          <w:szCs w:val="24"/>
        </w:rPr>
        <w:t xml:space="preserve"> (Resp. Ex. 1, Attach. A, Tab 5, p. 32.)</w:t>
      </w:r>
    </w:p>
    <w:p w:rsidR="008C68BD" w:rsidRPr="0099207B" w:rsidRDefault="00C545C5" w:rsidP="00707FCF">
      <w:pPr>
        <w:rPr>
          <w:rFonts w:cs="Times New Roman"/>
          <w:szCs w:val="24"/>
        </w:rPr>
      </w:pPr>
      <w:r w:rsidRPr="0099207B">
        <w:rPr>
          <w:rFonts w:cs="Times New Roman"/>
          <w:szCs w:val="24"/>
        </w:rPr>
        <w:tab/>
      </w:r>
      <w:r w:rsidR="00707FCF" w:rsidRPr="0099207B">
        <w:rPr>
          <w:rFonts w:cs="Times New Roman"/>
          <w:szCs w:val="24"/>
        </w:rPr>
        <w:t xml:space="preserve">Further facts, which Dr. Cushing was aware of, are as follows: </w:t>
      </w:r>
      <w:r w:rsidRPr="0099207B">
        <w:rPr>
          <w:rFonts w:cs="Times New Roman"/>
          <w:szCs w:val="24"/>
        </w:rPr>
        <w:t xml:space="preserve">In June 2012, Patient A injured her back, leading her to go to the emergency room. </w:t>
      </w:r>
      <w:r w:rsidR="008C68BD" w:rsidRPr="0099207B">
        <w:rPr>
          <w:rFonts w:cs="Times New Roman"/>
          <w:szCs w:val="24"/>
        </w:rPr>
        <w:t>(Resp. Ex. 1, Attach. A, Tab 5, p. 28.)</w:t>
      </w:r>
      <w:r w:rsidRPr="0099207B">
        <w:rPr>
          <w:rFonts w:cs="Times New Roman"/>
          <w:szCs w:val="24"/>
        </w:rPr>
        <w:t xml:space="preserve"> </w:t>
      </w:r>
      <w:r w:rsidR="008C68BD" w:rsidRPr="0099207B">
        <w:rPr>
          <w:rFonts w:cs="Times New Roman"/>
          <w:szCs w:val="24"/>
        </w:rPr>
        <w:lastRenderedPageBreak/>
        <w:t>At some time, Patient A became addicted to o</w:t>
      </w:r>
      <w:r w:rsidRPr="0099207B">
        <w:rPr>
          <w:rFonts w:cs="Times New Roman"/>
          <w:szCs w:val="24"/>
        </w:rPr>
        <w:t>pioids. (Ex. 1, Attach. A, p. 2; Tr. 233.</w:t>
      </w:r>
      <w:r w:rsidR="008C68BD" w:rsidRPr="0099207B">
        <w:rPr>
          <w:rFonts w:cs="Times New Roman"/>
          <w:szCs w:val="24"/>
        </w:rPr>
        <w:t>)</w:t>
      </w:r>
      <w:r w:rsidRPr="0099207B">
        <w:rPr>
          <w:rFonts w:cs="Times New Roman"/>
          <w:szCs w:val="24"/>
        </w:rPr>
        <w:t xml:space="preserve"> By</w:t>
      </w:r>
      <w:r w:rsidR="008C68BD" w:rsidRPr="0099207B">
        <w:rPr>
          <w:rFonts w:cs="Times New Roman"/>
          <w:szCs w:val="24"/>
        </w:rPr>
        <w:t xml:space="preserve"> </w:t>
      </w:r>
      <w:r w:rsidRPr="0099207B">
        <w:rPr>
          <w:rFonts w:cs="Times New Roman"/>
          <w:szCs w:val="24"/>
        </w:rPr>
        <w:t xml:space="preserve">early </w:t>
      </w:r>
      <w:r w:rsidR="008C68BD" w:rsidRPr="0099207B">
        <w:rPr>
          <w:rFonts w:cs="Times New Roman"/>
          <w:szCs w:val="24"/>
        </w:rPr>
        <w:t xml:space="preserve">March 2013, Patient A </w:t>
      </w:r>
      <w:r w:rsidRPr="0099207B">
        <w:rPr>
          <w:rFonts w:cs="Times New Roman"/>
          <w:szCs w:val="24"/>
        </w:rPr>
        <w:t>was</w:t>
      </w:r>
      <w:r w:rsidR="008C68BD" w:rsidRPr="0099207B">
        <w:rPr>
          <w:rFonts w:cs="Times New Roman"/>
          <w:szCs w:val="24"/>
        </w:rPr>
        <w:t xml:space="preserve"> four-and-one-half months pregnant</w:t>
      </w:r>
      <w:r w:rsidRPr="0099207B">
        <w:rPr>
          <w:rFonts w:cs="Times New Roman"/>
          <w:szCs w:val="24"/>
        </w:rPr>
        <w:t xml:space="preserve">, in a drug rehabilitation program, taking Suboxone, and declining </w:t>
      </w:r>
      <w:r w:rsidR="008C68BD" w:rsidRPr="0099207B">
        <w:rPr>
          <w:rFonts w:cs="Times New Roman"/>
          <w:szCs w:val="24"/>
        </w:rPr>
        <w:t>any pain medication</w:t>
      </w:r>
      <w:r w:rsidR="00707FCF" w:rsidRPr="0099207B">
        <w:rPr>
          <w:rFonts w:cs="Times New Roman"/>
          <w:szCs w:val="24"/>
        </w:rPr>
        <w:t xml:space="preserve">. </w:t>
      </w:r>
      <w:r w:rsidR="008C68BD" w:rsidRPr="0099207B">
        <w:rPr>
          <w:rFonts w:cs="Times New Roman"/>
          <w:szCs w:val="24"/>
        </w:rPr>
        <w:t>(Resp. E</w:t>
      </w:r>
      <w:r w:rsidRPr="0099207B">
        <w:rPr>
          <w:rFonts w:cs="Times New Roman"/>
          <w:szCs w:val="24"/>
        </w:rPr>
        <w:t>x. 1, Attach. A, Tab 5, p. 27.)</w:t>
      </w:r>
    </w:p>
    <w:p w:rsidR="008C68BD" w:rsidRPr="0099207B" w:rsidRDefault="00C545C5" w:rsidP="00800C90">
      <w:pPr>
        <w:widowControl w:val="0"/>
        <w:rPr>
          <w:rFonts w:cs="Times New Roman"/>
          <w:szCs w:val="24"/>
        </w:rPr>
      </w:pPr>
      <w:r w:rsidRPr="0099207B">
        <w:rPr>
          <w:rFonts w:cs="Times New Roman"/>
          <w:szCs w:val="24"/>
        </w:rPr>
        <w:tab/>
        <w:t>In May 2013, Patient A arrived at CannaMed</w:t>
      </w:r>
      <w:r w:rsidR="00800C90" w:rsidRPr="0099207B">
        <w:rPr>
          <w:rFonts w:cs="Times New Roman"/>
          <w:szCs w:val="24"/>
        </w:rPr>
        <w:t>, more advanced in her pregnancy</w:t>
      </w:r>
      <w:r w:rsidR="007433C6" w:rsidRPr="0099207B">
        <w:rPr>
          <w:rFonts w:cs="Times New Roman"/>
          <w:szCs w:val="24"/>
        </w:rPr>
        <w:t>. She</w:t>
      </w:r>
      <w:r w:rsidRPr="0099207B">
        <w:rPr>
          <w:rFonts w:cs="Times New Roman"/>
          <w:szCs w:val="24"/>
        </w:rPr>
        <w:t xml:space="preserve"> reported in writing that her </w:t>
      </w:r>
      <w:r w:rsidR="00793F8E">
        <w:rPr>
          <w:rFonts w:cs="Times New Roman"/>
          <w:szCs w:val="24"/>
        </w:rPr>
        <w:t>sciatica and</w:t>
      </w:r>
      <w:r w:rsidR="008C68BD" w:rsidRPr="0099207B">
        <w:rPr>
          <w:rFonts w:cs="Times New Roman"/>
          <w:szCs w:val="24"/>
        </w:rPr>
        <w:t xml:space="preserve"> back pain limited her ability to conduct major life activities</w:t>
      </w:r>
      <w:r w:rsidRPr="0099207B">
        <w:rPr>
          <w:rFonts w:cs="Times New Roman"/>
          <w:szCs w:val="24"/>
        </w:rPr>
        <w:t>, and that</w:t>
      </w:r>
      <w:r w:rsidR="007433C6" w:rsidRPr="0099207B">
        <w:rPr>
          <w:rFonts w:cs="Times New Roman"/>
          <w:szCs w:val="24"/>
        </w:rPr>
        <w:t xml:space="preserve"> in her opinion,</w:t>
      </w:r>
      <w:r w:rsidRPr="0099207B">
        <w:rPr>
          <w:rFonts w:cs="Times New Roman"/>
          <w:szCs w:val="24"/>
        </w:rPr>
        <w:t xml:space="preserve"> if </w:t>
      </w:r>
      <w:r w:rsidR="007433C6" w:rsidRPr="0099207B">
        <w:rPr>
          <w:rFonts w:cs="Times New Roman"/>
          <w:szCs w:val="24"/>
        </w:rPr>
        <w:t xml:space="preserve">these conditions were </w:t>
      </w:r>
      <w:r w:rsidRPr="0099207B">
        <w:rPr>
          <w:rFonts w:cs="Times New Roman"/>
          <w:szCs w:val="24"/>
        </w:rPr>
        <w:t xml:space="preserve">not alleviated, </w:t>
      </w:r>
      <w:r w:rsidR="007433C6" w:rsidRPr="0099207B">
        <w:rPr>
          <w:rFonts w:cs="Times New Roman"/>
          <w:szCs w:val="24"/>
        </w:rPr>
        <w:t xml:space="preserve">they would </w:t>
      </w:r>
      <w:r w:rsidRPr="0099207B">
        <w:rPr>
          <w:rFonts w:cs="Times New Roman"/>
          <w:szCs w:val="24"/>
        </w:rPr>
        <w:t xml:space="preserve">seriously harm </w:t>
      </w:r>
      <w:r w:rsidR="008C68BD" w:rsidRPr="0099207B">
        <w:rPr>
          <w:rFonts w:cs="Times New Roman"/>
          <w:szCs w:val="24"/>
        </w:rPr>
        <w:t>her safe</w:t>
      </w:r>
      <w:r w:rsidR="007433C6" w:rsidRPr="0099207B">
        <w:rPr>
          <w:rFonts w:cs="Times New Roman"/>
          <w:szCs w:val="24"/>
        </w:rPr>
        <w:t>ty</w:t>
      </w:r>
      <w:r w:rsidR="0050561A">
        <w:rPr>
          <w:rFonts w:cs="Times New Roman"/>
          <w:szCs w:val="24"/>
        </w:rPr>
        <w:t xml:space="preserve"> or physical or mental health</w:t>
      </w:r>
      <w:r w:rsidR="007433C6" w:rsidRPr="0099207B">
        <w:rPr>
          <w:rFonts w:cs="Times New Roman"/>
          <w:szCs w:val="24"/>
        </w:rPr>
        <w:t>.</w:t>
      </w:r>
      <w:r w:rsidR="00707FCF" w:rsidRPr="0099207B">
        <w:rPr>
          <w:rFonts w:cs="Times New Roman"/>
          <w:szCs w:val="24"/>
        </w:rPr>
        <w:t xml:space="preserve"> </w:t>
      </w:r>
      <w:r w:rsidR="007433C6" w:rsidRPr="0099207B">
        <w:rPr>
          <w:rFonts w:cs="Times New Roman"/>
          <w:szCs w:val="24"/>
        </w:rPr>
        <w:t xml:space="preserve">She also reported that physical therapy had not helped her, cortisone shots had worsened her pain, and that she had used a cane and back brace. </w:t>
      </w:r>
      <w:r w:rsidR="008C68BD" w:rsidRPr="0099207B">
        <w:rPr>
          <w:rFonts w:cs="Times New Roman"/>
          <w:szCs w:val="24"/>
        </w:rPr>
        <w:t>(Resp. Ex. 1, Attach. A, Tab 5, p</w:t>
      </w:r>
      <w:r w:rsidR="00707FCF" w:rsidRPr="0099207B">
        <w:rPr>
          <w:rFonts w:cs="Times New Roman"/>
          <w:szCs w:val="24"/>
        </w:rPr>
        <w:t>p</w:t>
      </w:r>
      <w:r w:rsidR="008C68BD" w:rsidRPr="0099207B">
        <w:rPr>
          <w:rFonts w:cs="Times New Roman"/>
          <w:szCs w:val="24"/>
        </w:rPr>
        <w:t xml:space="preserve">. </w:t>
      </w:r>
      <w:r w:rsidR="00707FCF" w:rsidRPr="0099207B">
        <w:rPr>
          <w:rFonts w:cs="Times New Roman"/>
          <w:szCs w:val="24"/>
        </w:rPr>
        <w:t>4-</w:t>
      </w:r>
      <w:r w:rsidR="008C68BD" w:rsidRPr="0099207B">
        <w:rPr>
          <w:rFonts w:cs="Times New Roman"/>
          <w:szCs w:val="24"/>
        </w:rPr>
        <w:t>5.)</w:t>
      </w:r>
      <w:r w:rsidR="007433C6" w:rsidRPr="0099207B">
        <w:rPr>
          <w:rFonts w:cs="Times New Roman"/>
          <w:szCs w:val="24"/>
        </w:rPr>
        <w:t xml:space="preserve"> Dr. Cushing advised her of the risks of medical marijuana, including its possible effects on her fetus.</w:t>
      </w:r>
      <w:r w:rsidR="00800C90" w:rsidRPr="0099207B">
        <w:rPr>
          <w:rFonts w:cs="Times New Roman"/>
          <w:szCs w:val="24"/>
        </w:rPr>
        <w:t xml:space="preserve"> </w:t>
      </w:r>
      <w:r w:rsidR="008C68BD" w:rsidRPr="0099207B">
        <w:rPr>
          <w:rFonts w:cs="Times New Roman"/>
          <w:szCs w:val="24"/>
        </w:rPr>
        <w:t>(Resp. Ex. 1, Attach. A, Tab 5, p. 11</w:t>
      </w:r>
      <w:r w:rsidR="007433C6" w:rsidRPr="0099207B">
        <w:rPr>
          <w:rFonts w:cs="Times New Roman"/>
          <w:szCs w:val="24"/>
        </w:rPr>
        <w:t>, 13-16</w:t>
      </w:r>
      <w:r w:rsidR="008C68BD" w:rsidRPr="0099207B">
        <w:rPr>
          <w:rFonts w:cs="Times New Roman"/>
          <w:szCs w:val="24"/>
        </w:rPr>
        <w:t>.)</w:t>
      </w:r>
    </w:p>
    <w:p w:rsidR="00707FCF" w:rsidRPr="0099207B" w:rsidRDefault="007433C6" w:rsidP="007433C6">
      <w:pPr>
        <w:widowControl w:val="0"/>
        <w:rPr>
          <w:rFonts w:cs="Times New Roman"/>
          <w:szCs w:val="24"/>
        </w:rPr>
      </w:pPr>
      <w:r w:rsidRPr="0099207B">
        <w:rPr>
          <w:rFonts w:cs="Times New Roman"/>
          <w:szCs w:val="24"/>
        </w:rPr>
        <w:tab/>
        <w:t>Dr. Cushing weighed various considerations, including these:</w:t>
      </w:r>
      <w:r w:rsidR="00FE67C0" w:rsidRPr="0099207B">
        <w:rPr>
          <w:rFonts w:cs="Times New Roman"/>
          <w:szCs w:val="24"/>
        </w:rPr>
        <w:t xml:space="preserve"> </w:t>
      </w:r>
      <w:r w:rsidRPr="0099207B">
        <w:rPr>
          <w:rFonts w:cs="Times New Roman"/>
          <w:szCs w:val="24"/>
        </w:rPr>
        <w:t>An injection and physical therapy h</w:t>
      </w:r>
      <w:r w:rsidR="00707FCF" w:rsidRPr="0099207B">
        <w:rPr>
          <w:rFonts w:cs="Times New Roman"/>
          <w:szCs w:val="24"/>
        </w:rPr>
        <w:t xml:space="preserve">ad not eased Patient A’s pain. </w:t>
      </w:r>
      <w:r w:rsidR="00FE67C0" w:rsidRPr="0099207B">
        <w:rPr>
          <w:rFonts w:cs="Times New Roman"/>
          <w:szCs w:val="24"/>
        </w:rPr>
        <w:t>She</w:t>
      </w:r>
      <w:r w:rsidRPr="0099207B">
        <w:rPr>
          <w:rFonts w:cs="Times New Roman"/>
          <w:szCs w:val="24"/>
        </w:rPr>
        <w:t xml:space="preserve"> was not a candidate for surgery, so that she could not relieve her back pain through surgery. Because </w:t>
      </w:r>
      <w:r w:rsidR="00FE67C0" w:rsidRPr="0099207B">
        <w:rPr>
          <w:rFonts w:cs="Times New Roman"/>
          <w:szCs w:val="24"/>
        </w:rPr>
        <w:t>she</w:t>
      </w:r>
      <w:r w:rsidRPr="0099207B">
        <w:rPr>
          <w:rFonts w:cs="Times New Roman"/>
          <w:szCs w:val="24"/>
        </w:rPr>
        <w:t xml:space="preserve"> was on Suboxone, </w:t>
      </w:r>
      <w:r w:rsidR="00793F8E" w:rsidRPr="0099207B">
        <w:rPr>
          <w:rFonts w:cs="Times New Roman"/>
          <w:szCs w:val="24"/>
        </w:rPr>
        <w:t xml:space="preserve">she could not use opioids </w:t>
      </w:r>
      <w:r w:rsidR="00793F8E">
        <w:rPr>
          <w:rFonts w:cs="Times New Roman"/>
          <w:szCs w:val="24"/>
        </w:rPr>
        <w:t xml:space="preserve">and thus </w:t>
      </w:r>
      <w:r w:rsidRPr="0099207B">
        <w:rPr>
          <w:rFonts w:cs="Times New Roman"/>
          <w:szCs w:val="24"/>
        </w:rPr>
        <w:t xml:space="preserve">had limited options for pain treatment. </w:t>
      </w:r>
      <w:r w:rsidR="00FE67C0" w:rsidRPr="0099207B">
        <w:rPr>
          <w:rFonts w:cs="Times New Roman"/>
          <w:szCs w:val="24"/>
        </w:rPr>
        <w:t xml:space="preserve">Her </w:t>
      </w:r>
      <w:r w:rsidRPr="0099207B">
        <w:rPr>
          <w:rFonts w:cs="Times New Roman"/>
          <w:szCs w:val="24"/>
        </w:rPr>
        <w:t xml:space="preserve">being on Suboxone indicated that she was trying to rehabilitate herself. In addition to Suboxone, Patient A was on Prozac. Both carry risks for pregnant women. If </w:t>
      </w:r>
      <w:r w:rsidR="00FE67C0" w:rsidRPr="0099207B">
        <w:rPr>
          <w:rFonts w:cs="Times New Roman"/>
          <w:szCs w:val="24"/>
        </w:rPr>
        <w:t xml:space="preserve">she </w:t>
      </w:r>
      <w:r w:rsidRPr="0099207B">
        <w:rPr>
          <w:rFonts w:cs="Times New Roman"/>
          <w:szCs w:val="24"/>
        </w:rPr>
        <w:t xml:space="preserve">could not relieve her pain with medical marijuana, there was a risk that she would return to opioids, which would have been worse for her fetus. </w:t>
      </w:r>
      <w:r w:rsidR="00FE67C0" w:rsidRPr="0099207B">
        <w:rPr>
          <w:rFonts w:cs="Times New Roman"/>
          <w:szCs w:val="24"/>
        </w:rPr>
        <w:t>She</w:t>
      </w:r>
      <w:r w:rsidRPr="0099207B">
        <w:rPr>
          <w:rFonts w:cs="Times New Roman"/>
          <w:szCs w:val="24"/>
        </w:rPr>
        <w:t xml:space="preserve"> was already using marijuana. She and her fetus were already experiencing whatever risks it had. (Tr. </w:t>
      </w:r>
      <w:r w:rsidR="00707FCF" w:rsidRPr="0099207B">
        <w:rPr>
          <w:rFonts w:cs="Times New Roman"/>
          <w:szCs w:val="24"/>
        </w:rPr>
        <w:t xml:space="preserve">145, 154, </w:t>
      </w:r>
      <w:r w:rsidRPr="0099207B">
        <w:rPr>
          <w:rFonts w:cs="Times New Roman"/>
          <w:szCs w:val="24"/>
        </w:rPr>
        <w:t>155.)</w:t>
      </w:r>
      <w:r w:rsidR="00FE67C0" w:rsidRPr="0099207B">
        <w:rPr>
          <w:rFonts w:cs="Times New Roman"/>
          <w:szCs w:val="24"/>
        </w:rPr>
        <w:t xml:space="preserve"> </w:t>
      </w:r>
    </w:p>
    <w:p w:rsidR="007433C6" w:rsidRPr="0099207B" w:rsidRDefault="007433C6" w:rsidP="00707FCF">
      <w:pPr>
        <w:widowControl w:val="0"/>
        <w:rPr>
          <w:rFonts w:cs="Times New Roman"/>
          <w:szCs w:val="24"/>
        </w:rPr>
      </w:pPr>
      <w:r w:rsidRPr="0099207B">
        <w:rPr>
          <w:rFonts w:cs="Times New Roman"/>
          <w:szCs w:val="24"/>
        </w:rPr>
        <w:tab/>
        <w:t xml:space="preserve">Dr. Cushing decided it was better for Patient A to buy medical marijuana than </w:t>
      </w:r>
      <w:r w:rsidR="005C0033">
        <w:rPr>
          <w:rFonts w:cs="Times New Roman"/>
          <w:szCs w:val="24"/>
        </w:rPr>
        <w:t xml:space="preserve">illegal </w:t>
      </w:r>
      <w:r w:rsidRPr="0099207B">
        <w:rPr>
          <w:rFonts w:cs="Times New Roman"/>
          <w:szCs w:val="24"/>
        </w:rPr>
        <w:t>marijuana, which has pesticide residue. (Tr. 107.)</w:t>
      </w:r>
      <w:r w:rsidR="00707FCF" w:rsidRPr="0099207B">
        <w:rPr>
          <w:rFonts w:cs="Times New Roman"/>
          <w:szCs w:val="24"/>
        </w:rPr>
        <w:t xml:space="preserve"> </w:t>
      </w:r>
      <w:r w:rsidR="00FE67C0" w:rsidRPr="0099207B">
        <w:rPr>
          <w:rFonts w:cs="Times New Roman"/>
          <w:szCs w:val="24"/>
        </w:rPr>
        <w:t xml:space="preserve">He </w:t>
      </w:r>
      <w:r w:rsidRPr="0099207B">
        <w:rPr>
          <w:rFonts w:cs="Times New Roman"/>
          <w:szCs w:val="24"/>
        </w:rPr>
        <w:t>decided that the benefits of medical marijuana to Patient A were greater than the risks. (Tr. 153.)</w:t>
      </w:r>
    </w:p>
    <w:p w:rsidR="00FE67C0" w:rsidRPr="0099207B" w:rsidRDefault="00FE67C0" w:rsidP="0099207B">
      <w:pPr>
        <w:widowControl w:val="0"/>
        <w:rPr>
          <w:rFonts w:cs="Times New Roman"/>
          <w:szCs w:val="24"/>
        </w:rPr>
      </w:pPr>
      <w:r w:rsidRPr="0099207B">
        <w:rPr>
          <w:rFonts w:cs="Times New Roman"/>
          <w:szCs w:val="24"/>
        </w:rPr>
        <w:lastRenderedPageBreak/>
        <w:tab/>
        <w:t xml:space="preserve">Dr. Wartenberg provided further support for the reasonableness of Dr. Cushing’s decision. He pointed out that pregnancy can exacerbate a woman’s back pain. Thus, Patient A’s pregnancy could have made her back pain worse. Chronic pain is in and of itself a risk to a pregnant woman and her fetus. Women with chronic pain have higher rates of fetal loss, stillbirth, and pregnancy complications; their </w:t>
      </w:r>
      <w:r w:rsidR="00FC3C45" w:rsidRPr="0099207B">
        <w:rPr>
          <w:rFonts w:cs="Times New Roman"/>
          <w:szCs w:val="24"/>
        </w:rPr>
        <w:t>children</w:t>
      </w:r>
      <w:r w:rsidRPr="0099207B">
        <w:rPr>
          <w:rFonts w:cs="Times New Roman"/>
          <w:szCs w:val="24"/>
        </w:rPr>
        <w:t xml:space="preserve"> have higher rates of problems later in life. Because some medications cause birth defects, pregnant women shouldn’t take them. That reduced Patient A’s options even further. Almost everything that could have been done to treat Patient A’s pain had been done before she conferred with Dr. Cushing. Patient A had no options to treat her pain other than medical marijuana. Medical marijuana has various advantages over illegal marijuana. Medical marijuana is a pure product of known concentration, whereas illegal marijuana’s quality is doubtful. Buying illegal marijuana carries for a user the potential risks of violence during the transaction and contact with a seller who sells, in addition to marijuana, opioids and other drugs. (Tr. </w:t>
      </w:r>
      <w:r w:rsidR="00707FCF" w:rsidRPr="0099207B">
        <w:rPr>
          <w:rFonts w:cs="Times New Roman"/>
          <w:szCs w:val="24"/>
        </w:rPr>
        <w:t xml:space="preserve">186-87, 188, 192, 196, </w:t>
      </w:r>
      <w:r w:rsidRPr="0099207B">
        <w:rPr>
          <w:rFonts w:cs="Times New Roman"/>
          <w:szCs w:val="24"/>
        </w:rPr>
        <w:t>202-04</w:t>
      </w:r>
      <w:r w:rsidR="00707FCF" w:rsidRPr="0099207B">
        <w:rPr>
          <w:rFonts w:cs="Times New Roman"/>
          <w:szCs w:val="24"/>
        </w:rPr>
        <w:t>, 216</w:t>
      </w:r>
      <w:r w:rsidRPr="0099207B">
        <w:rPr>
          <w:rFonts w:cs="Times New Roman"/>
          <w:szCs w:val="24"/>
        </w:rPr>
        <w:t>.)</w:t>
      </w:r>
    </w:p>
    <w:p w:rsidR="00FE67C0" w:rsidRPr="0099207B" w:rsidRDefault="00FE67C0" w:rsidP="008010EC">
      <w:pPr>
        <w:widowControl w:val="0"/>
        <w:ind w:firstLine="720"/>
        <w:rPr>
          <w:rFonts w:cs="Times New Roman"/>
          <w:bCs/>
          <w:szCs w:val="24"/>
        </w:rPr>
      </w:pPr>
      <w:r w:rsidRPr="0099207B">
        <w:rPr>
          <w:rFonts w:cs="Times New Roman"/>
          <w:szCs w:val="24"/>
        </w:rPr>
        <w:t xml:space="preserve">Dr. Sanford also provided support for the reasonableness of Dr. Cushing’s decision. She wrote that “there was no treatment modality that could have resolved the cause of her pain” and “there were no treatment options available that the patient had not already attempted and found inadequate.” </w:t>
      </w:r>
      <w:r w:rsidR="00C6290A" w:rsidRPr="0099207B">
        <w:rPr>
          <w:rFonts w:cs="Times New Roman"/>
          <w:szCs w:val="24"/>
        </w:rPr>
        <w:t>She wrote that Patient A could not take opioids to relieve her pain because she was on Suboxone and “the fetus would need to withdraw from narcotics after delivery.” And because “NSAID medications and aspirin are specifically contraindicated in pregnancy,” she “had no available pharmaceutical options to address her pain.” (Ex. 3.)</w:t>
      </w:r>
    </w:p>
    <w:p w:rsidR="00096F2F" w:rsidRPr="0099207B" w:rsidRDefault="00C6290A" w:rsidP="009100CB">
      <w:pPr>
        <w:widowControl w:val="0"/>
        <w:ind w:firstLine="720"/>
        <w:rPr>
          <w:rFonts w:cs="Times New Roman"/>
          <w:szCs w:val="24"/>
        </w:rPr>
      </w:pPr>
      <w:r w:rsidRPr="0099207B">
        <w:rPr>
          <w:rFonts w:cs="Times New Roman"/>
          <w:szCs w:val="24"/>
        </w:rPr>
        <w:t xml:space="preserve">Dr. Sanford pointed out that Patient A was already smoking marijuana while pregnant. She wrote, “Accordingly, a certification for medical marijuana presented no added risk, but provided certain tangible and significant benefits.” The benefits were that the quality of medical </w:t>
      </w:r>
      <w:r w:rsidRPr="0099207B">
        <w:rPr>
          <w:rFonts w:cs="Times New Roman"/>
          <w:szCs w:val="24"/>
        </w:rPr>
        <w:lastRenderedPageBreak/>
        <w:t xml:space="preserve">marijuana would be higher than illegal marijuana, she could consume medical marijuana in a safer way other than by smoking it, and </w:t>
      </w:r>
      <w:r w:rsidR="005C0033">
        <w:rPr>
          <w:rFonts w:cs="Times New Roman"/>
          <w:szCs w:val="24"/>
        </w:rPr>
        <w:t xml:space="preserve">she could avoid the risks </w:t>
      </w:r>
      <w:r w:rsidRPr="0099207B">
        <w:rPr>
          <w:rFonts w:cs="Times New Roman"/>
          <w:szCs w:val="24"/>
        </w:rPr>
        <w:t>of buying illegal marijuana. (Ex. 3.)</w:t>
      </w:r>
      <w:r w:rsidR="00096F2F" w:rsidRPr="0099207B">
        <w:rPr>
          <w:rFonts w:cs="Times New Roman"/>
          <w:szCs w:val="24"/>
        </w:rPr>
        <w:t xml:space="preserve"> Under cross-examination, Ms. Dye, BRM’s investigator, agreed that medical marijuana had these benefits over illegal marijuana. (Tr. 64.)</w:t>
      </w:r>
      <w:r w:rsidR="0047745E">
        <w:rPr>
          <w:rFonts w:cs="Times New Roman"/>
          <w:szCs w:val="24"/>
        </w:rPr>
        <w:t xml:space="preserve"> </w:t>
      </w:r>
    </w:p>
    <w:p w:rsidR="00707FCF" w:rsidRPr="0099207B" w:rsidRDefault="00707FCF" w:rsidP="00707FCF">
      <w:pPr>
        <w:widowControl w:val="0"/>
        <w:ind w:firstLine="720"/>
        <w:rPr>
          <w:rFonts w:cs="Times New Roman"/>
          <w:szCs w:val="24"/>
        </w:rPr>
      </w:pPr>
      <w:r w:rsidRPr="0099207B">
        <w:rPr>
          <w:rFonts w:cs="Times New Roman"/>
          <w:szCs w:val="24"/>
        </w:rPr>
        <w:t xml:space="preserve">Not only was it reasonable for Dr. Cushing to issue a medical marijuana certificate to this specific pregnant woman, </w:t>
      </w:r>
      <w:r w:rsidR="002D0B23" w:rsidRPr="0099207B">
        <w:rPr>
          <w:rFonts w:cs="Times New Roman"/>
          <w:szCs w:val="24"/>
        </w:rPr>
        <w:t xml:space="preserve">it is unclear whether </w:t>
      </w:r>
      <w:r w:rsidRPr="0099207B">
        <w:rPr>
          <w:rFonts w:cs="Times New Roman"/>
          <w:szCs w:val="24"/>
        </w:rPr>
        <w:t xml:space="preserve">marijuana harms fetuses. According to the National Institutes of Health’s most recent meta-analysis, </w:t>
      </w:r>
      <w:r w:rsidR="009100CB" w:rsidRPr="0099207B">
        <w:rPr>
          <w:rFonts w:cs="Times New Roman"/>
          <w:szCs w:val="24"/>
        </w:rPr>
        <w:t xml:space="preserve">it is unsettled </w:t>
      </w:r>
      <w:r w:rsidRPr="0099207B">
        <w:rPr>
          <w:rFonts w:cs="Times New Roman"/>
          <w:szCs w:val="24"/>
        </w:rPr>
        <w:t>whether babies’ exposure to marijuana in the womb affects them after they’re born. The only consistent findings were that such babies had slightly lower birth weight, but not clinically significant</w:t>
      </w:r>
      <w:r w:rsidR="005C0033">
        <w:rPr>
          <w:rFonts w:cs="Times New Roman"/>
          <w:szCs w:val="24"/>
        </w:rPr>
        <w:t>ly lower weight</w:t>
      </w:r>
      <w:r w:rsidRPr="0099207B">
        <w:rPr>
          <w:rFonts w:cs="Times New Roman"/>
          <w:szCs w:val="24"/>
        </w:rPr>
        <w:t>, and a small number of babies had the potential of delayed milestones. In almost all studies, babies who had been exposed to marijuana in the womb had caught up with non-exposed babies by two years old. Some studies show that babies who had been exposed to marijuana in the womb had behavioral issues, such as at</w:t>
      </w:r>
      <w:r w:rsidR="00B972C9">
        <w:rPr>
          <w:rFonts w:cs="Times New Roman"/>
          <w:szCs w:val="24"/>
        </w:rPr>
        <w:t xml:space="preserve">tention deficit and hyperactivity </w:t>
      </w:r>
      <w:r w:rsidRPr="0099207B">
        <w:rPr>
          <w:rFonts w:cs="Times New Roman"/>
          <w:szCs w:val="24"/>
        </w:rPr>
        <w:t>disorder and learning disabilities; other studies do not. (Tr. 192-93.)</w:t>
      </w:r>
    </w:p>
    <w:p w:rsidR="00707FCF" w:rsidRPr="0099207B" w:rsidRDefault="00707FCF" w:rsidP="00707FCF">
      <w:pPr>
        <w:widowControl w:val="0"/>
        <w:ind w:firstLine="720"/>
        <w:rPr>
          <w:rFonts w:cs="Times New Roman"/>
          <w:szCs w:val="24"/>
        </w:rPr>
      </w:pPr>
      <w:r w:rsidRPr="0099207B">
        <w:rPr>
          <w:rFonts w:cs="Times New Roman"/>
          <w:szCs w:val="24"/>
        </w:rPr>
        <w:t xml:space="preserve">Dr. Cushing described the medical and scientific studies about marijuana affecting fetuses as “variable.” </w:t>
      </w:r>
      <w:r w:rsidR="002D0B23" w:rsidRPr="0099207B">
        <w:rPr>
          <w:rFonts w:cs="Times New Roman"/>
          <w:szCs w:val="24"/>
        </w:rPr>
        <w:t xml:space="preserve">(Tr. 106, </w:t>
      </w:r>
      <w:r w:rsidR="00096F2F" w:rsidRPr="0099207B">
        <w:rPr>
          <w:rFonts w:cs="Times New Roman"/>
          <w:szCs w:val="24"/>
        </w:rPr>
        <w:t>117, 156</w:t>
      </w:r>
      <w:r w:rsidR="002D0B23" w:rsidRPr="0099207B">
        <w:rPr>
          <w:rFonts w:cs="Times New Roman"/>
          <w:szCs w:val="24"/>
        </w:rPr>
        <w:t xml:space="preserve">.) Dr. Sanford pointed </w:t>
      </w:r>
      <w:r w:rsidR="00B972C9">
        <w:rPr>
          <w:rFonts w:cs="Times New Roman"/>
          <w:szCs w:val="24"/>
        </w:rPr>
        <w:t xml:space="preserve">out </w:t>
      </w:r>
      <w:r w:rsidR="002D0B23" w:rsidRPr="0099207B">
        <w:rPr>
          <w:rFonts w:cs="Times New Roman"/>
          <w:szCs w:val="24"/>
        </w:rPr>
        <w:t xml:space="preserve">that </w:t>
      </w:r>
    </w:p>
    <w:p w:rsidR="002D0B23" w:rsidRPr="0099207B" w:rsidRDefault="00FE67C0" w:rsidP="00FE67C0">
      <w:pPr>
        <w:pStyle w:val="ListParagraph"/>
        <w:spacing w:after="0" w:line="240" w:lineRule="auto"/>
        <w:ind w:right="720"/>
        <w:rPr>
          <w:rFonts w:ascii="Times New Roman" w:hAnsi="Times New Roman" w:cs="Times New Roman"/>
          <w:sz w:val="24"/>
          <w:szCs w:val="24"/>
        </w:rPr>
      </w:pPr>
      <w:r w:rsidRPr="0099207B">
        <w:rPr>
          <w:rFonts w:ascii="Times New Roman" w:hAnsi="Times New Roman" w:cs="Times New Roman"/>
          <w:sz w:val="24"/>
          <w:szCs w:val="24"/>
        </w:rPr>
        <w:t xml:space="preserve">a compound that is similar to the active ingredient in marijuana, Marinol, is used by physicians in the first trimester of pregnancy for nausea and vomiting. It is a Class C medication (meaning it may be used if, in the physician’s judgment, the benefits outweigh the potential risks). </w:t>
      </w:r>
    </w:p>
    <w:p w:rsidR="002D0B23" w:rsidRPr="0099207B" w:rsidRDefault="002D0B23" w:rsidP="00FE67C0">
      <w:pPr>
        <w:pStyle w:val="ListParagraph"/>
        <w:spacing w:after="0" w:line="240" w:lineRule="auto"/>
        <w:ind w:right="720"/>
        <w:rPr>
          <w:rFonts w:ascii="Times New Roman" w:hAnsi="Times New Roman" w:cs="Times New Roman"/>
          <w:sz w:val="24"/>
          <w:szCs w:val="24"/>
        </w:rPr>
      </w:pPr>
    </w:p>
    <w:p w:rsidR="0099207B" w:rsidRDefault="002D0B23" w:rsidP="002D0B23">
      <w:pPr>
        <w:pStyle w:val="ListParagraph"/>
        <w:widowControl w:val="0"/>
        <w:spacing w:after="0" w:line="480" w:lineRule="auto"/>
        <w:ind w:left="0" w:right="720"/>
        <w:rPr>
          <w:rFonts w:ascii="Times New Roman" w:hAnsi="Times New Roman" w:cs="Times New Roman"/>
          <w:bCs/>
          <w:sz w:val="24"/>
          <w:szCs w:val="24"/>
        </w:rPr>
      </w:pPr>
      <w:r w:rsidRPr="0099207B">
        <w:rPr>
          <w:rFonts w:ascii="Times New Roman" w:hAnsi="Times New Roman" w:cs="Times New Roman"/>
          <w:bCs/>
          <w:sz w:val="24"/>
          <w:szCs w:val="24"/>
        </w:rPr>
        <w:t>(Ex. 3.)</w:t>
      </w:r>
      <w:r w:rsidR="005A5C69" w:rsidRPr="0099207B">
        <w:rPr>
          <w:rFonts w:ascii="Times New Roman" w:hAnsi="Times New Roman" w:cs="Times New Roman"/>
          <w:bCs/>
          <w:sz w:val="24"/>
          <w:szCs w:val="24"/>
        </w:rPr>
        <w:t xml:space="preserve"> </w:t>
      </w:r>
    </w:p>
    <w:p w:rsidR="0099207B" w:rsidRPr="0099207B" w:rsidRDefault="0099207B" w:rsidP="002D0B23">
      <w:pPr>
        <w:pStyle w:val="ListParagraph"/>
        <w:widowControl w:val="0"/>
        <w:spacing w:after="0" w:line="480" w:lineRule="auto"/>
        <w:ind w:left="0" w:right="720"/>
        <w:rPr>
          <w:rFonts w:ascii="Times New Roman" w:hAnsi="Times New Roman" w:cs="Times New Roman"/>
          <w:sz w:val="24"/>
          <w:szCs w:val="24"/>
        </w:rPr>
      </w:pPr>
      <w:r>
        <w:rPr>
          <w:rFonts w:ascii="Times New Roman" w:hAnsi="Times New Roman" w:cs="Times New Roman"/>
          <w:bCs/>
          <w:sz w:val="24"/>
          <w:szCs w:val="24"/>
        </w:rPr>
        <w:tab/>
      </w:r>
      <w:r w:rsidR="005A5C69" w:rsidRPr="0099207B">
        <w:rPr>
          <w:rFonts w:ascii="Times New Roman" w:hAnsi="Times New Roman" w:cs="Times New Roman"/>
          <w:bCs/>
          <w:sz w:val="24"/>
          <w:szCs w:val="24"/>
        </w:rPr>
        <w:t xml:space="preserve">Nonetheless, </w:t>
      </w:r>
      <w:r w:rsidR="00544473">
        <w:rPr>
          <w:rFonts w:ascii="Times New Roman" w:hAnsi="Times New Roman" w:cs="Times New Roman"/>
          <w:bCs/>
          <w:sz w:val="24"/>
          <w:szCs w:val="24"/>
        </w:rPr>
        <w:t xml:space="preserve">at some point after issuing a medical marijuana certificate to Patient A, </w:t>
      </w:r>
      <w:r w:rsidR="005A5C69" w:rsidRPr="0099207B">
        <w:rPr>
          <w:rFonts w:ascii="Times New Roman" w:hAnsi="Times New Roman" w:cs="Times New Roman"/>
          <w:bCs/>
          <w:sz w:val="24"/>
          <w:szCs w:val="24"/>
        </w:rPr>
        <w:t xml:space="preserve">Dr. Cushing </w:t>
      </w:r>
      <w:r w:rsidR="00BB18D9" w:rsidRPr="0099207B">
        <w:rPr>
          <w:rFonts w:ascii="Times New Roman" w:hAnsi="Times New Roman" w:cs="Times New Roman"/>
          <w:bCs/>
          <w:sz w:val="24"/>
          <w:szCs w:val="24"/>
        </w:rPr>
        <w:t xml:space="preserve">decided not to issue </w:t>
      </w:r>
      <w:r w:rsidR="00544473">
        <w:rPr>
          <w:rFonts w:ascii="Times New Roman" w:hAnsi="Times New Roman" w:cs="Times New Roman"/>
          <w:bCs/>
          <w:sz w:val="24"/>
          <w:szCs w:val="24"/>
        </w:rPr>
        <w:t xml:space="preserve">such </w:t>
      </w:r>
      <w:r w:rsidR="00BB18D9" w:rsidRPr="0099207B">
        <w:rPr>
          <w:rFonts w:ascii="Times New Roman" w:hAnsi="Times New Roman" w:cs="Times New Roman"/>
          <w:bCs/>
          <w:sz w:val="24"/>
          <w:szCs w:val="24"/>
        </w:rPr>
        <w:t xml:space="preserve">certificates to pregnant women. (Tr. 108.) This further reduces any threat that he poses </w:t>
      </w:r>
      <w:r w:rsidR="00BB18D9" w:rsidRPr="0099207B">
        <w:rPr>
          <w:rFonts w:ascii="Times New Roman" w:hAnsi="Times New Roman" w:cs="Times New Roman"/>
          <w:sz w:val="24"/>
          <w:szCs w:val="24"/>
        </w:rPr>
        <w:t>the public health, safety, or welfare.</w:t>
      </w:r>
      <w:r w:rsidRPr="0099207B">
        <w:rPr>
          <w:rFonts w:ascii="Times New Roman" w:hAnsi="Times New Roman" w:cs="Times New Roman"/>
          <w:sz w:val="24"/>
          <w:szCs w:val="24"/>
        </w:rPr>
        <w:t xml:space="preserve"> </w:t>
      </w:r>
      <w:r>
        <w:rPr>
          <w:rFonts w:ascii="Times New Roman" w:hAnsi="Times New Roman" w:cs="Times New Roman"/>
          <w:sz w:val="24"/>
          <w:szCs w:val="24"/>
        </w:rPr>
        <w:t>And t</w:t>
      </w:r>
      <w:r w:rsidRPr="0099207B">
        <w:rPr>
          <w:rFonts w:ascii="Times New Roman" w:hAnsi="Times New Roman" w:cs="Times New Roman"/>
          <w:sz w:val="24"/>
          <w:szCs w:val="24"/>
        </w:rPr>
        <w:t xml:space="preserve">he certificate that </w:t>
      </w:r>
      <w:r>
        <w:rPr>
          <w:rFonts w:ascii="Times New Roman" w:hAnsi="Times New Roman" w:cs="Times New Roman"/>
          <w:sz w:val="24"/>
          <w:szCs w:val="24"/>
        </w:rPr>
        <w:t>Dr. Cushing</w:t>
      </w:r>
      <w:r w:rsidRPr="0099207B">
        <w:rPr>
          <w:rFonts w:ascii="Times New Roman" w:hAnsi="Times New Roman" w:cs="Times New Roman"/>
          <w:sz w:val="24"/>
          <w:szCs w:val="24"/>
        </w:rPr>
        <w:t xml:space="preserve"> issued to Patient A expired on May 29, 2014, almost three </w:t>
      </w:r>
      <w:r w:rsidRPr="0099207B">
        <w:rPr>
          <w:rFonts w:ascii="Times New Roman" w:hAnsi="Times New Roman" w:cs="Times New Roman"/>
          <w:sz w:val="24"/>
          <w:szCs w:val="24"/>
        </w:rPr>
        <w:lastRenderedPageBreak/>
        <w:t>years ago.</w:t>
      </w:r>
      <w:r>
        <w:rPr>
          <w:rFonts w:ascii="Times New Roman" w:hAnsi="Times New Roman" w:cs="Times New Roman"/>
          <w:sz w:val="24"/>
          <w:szCs w:val="24"/>
        </w:rPr>
        <w:t xml:space="preserve"> Any threat that he posed to the public health, safety, or welfare, by issuing a medical marijuana certificate to a pregnant woman, ended more than three-and-one-half years ago on August 21, 2013, when Patient A gave birth. (Pet. Ex. 1, Attach A, p. 2.)</w:t>
      </w:r>
    </w:p>
    <w:p w:rsidR="002D0B23" w:rsidRPr="0099207B" w:rsidRDefault="002D0B23" w:rsidP="002D0B23">
      <w:pPr>
        <w:widowControl w:val="0"/>
        <w:ind w:firstLine="720"/>
        <w:rPr>
          <w:rFonts w:cs="Times New Roman"/>
          <w:szCs w:val="24"/>
        </w:rPr>
      </w:pPr>
      <w:r w:rsidRPr="0099207B">
        <w:rPr>
          <w:rFonts w:cs="Times New Roman"/>
          <w:szCs w:val="24"/>
        </w:rPr>
        <w:t>Dr. Cushing’s issuance of a medical marijuana certificate to a pregnant woman did not violate the medical marijuana statute or the regulations under it. Dr. Cushing’s issuance of a medical marijuana certificate to Patient A, whether or not she was pregnant, did not violate the statute or regulations. Dr. Cushing’s issuance of the certificate was reasonable under the circumstances</w:t>
      </w:r>
      <w:r w:rsidR="00544473">
        <w:rPr>
          <w:rFonts w:cs="Times New Roman"/>
          <w:szCs w:val="24"/>
        </w:rPr>
        <w:t xml:space="preserve"> and met the standard of care</w:t>
      </w:r>
      <w:r w:rsidRPr="0099207B">
        <w:rPr>
          <w:rFonts w:cs="Times New Roman"/>
          <w:szCs w:val="24"/>
        </w:rPr>
        <w:t xml:space="preserve">. Thus, on this ground, he </w:t>
      </w:r>
      <w:r w:rsidR="00BB18D9" w:rsidRPr="0099207B">
        <w:rPr>
          <w:rFonts w:cs="Times New Roman"/>
          <w:szCs w:val="24"/>
        </w:rPr>
        <w:t>does</w:t>
      </w:r>
      <w:r w:rsidRPr="0099207B">
        <w:rPr>
          <w:rFonts w:cs="Times New Roman"/>
          <w:szCs w:val="24"/>
        </w:rPr>
        <w:t xml:space="preserve"> not</w:t>
      </w:r>
      <w:r w:rsidR="00BB18D9" w:rsidRPr="0099207B">
        <w:rPr>
          <w:rFonts w:cs="Times New Roman"/>
          <w:szCs w:val="24"/>
        </w:rPr>
        <w:t xml:space="preserve"> pose</w:t>
      </w:r>
      <w:r w:rsidRPr="0099207B">
        <w:rPr>
          <w:rFonts w:cs="Times New Roman"/>
          <w:szCs w:val="24"/>
        </w:rPr>
        <w:t xml:space="preserve"> an immediate and serious threat or a possible serious threat to the public health, safety, or welfare.</w:t>
      </w:r>
    </w:p>
    <w:p w:rsidR="00BB18D9" w:rsidRPr="0099207B" w:rsidRDefault="00BB18D9" w:rsidP="00BB18D9">
      <w:pPr>
        <w:widowControl w:val="0"/>
        <w:rPr>
          <w:rFonts w:cs="Times New Roman"/>
          <w:szCs w:val="24"/>
        </w:rPr>
      </w:pPr>
      <w:r w:rsidRPr="0099207B">
        <w:rPr>
          <w:rFonts w:cs="Times New Roman"/>
          <w:szCs w:val="24"/>
        </w:rPr>
        <w:tab/>
        <w:t>The fact that BRM did not act quickly against Dr. Cushing is only a slight indication that he does not pose an immediate and serious threat or a possible serious threat to the public health, safety, or welfare. I have negligible evidence about BRM’s resources or lack of them (Tr. 70 (Dye testified that an investigation usually takes a year, depending on BRM’s staffing, and how easily it can obtain records and experts)</w:t>
      </w:r>
      <w:r w:rsidR="00F8349C" w:rsidRPr="0099207B">
        <w:rPr>
          <w:rFonts w:cs="Times New Roman"/>
          <w:szCs w:val="24"/>
        </w:rPr>
        <w:t>)</w:t>
      </w:r>
      <w:r w:rsidRPr="0099207B">
        <w:rPr>
          <w:rFonts w:cs="Times New Roman"/>
          <w:szCs w:val="24"/>
        </w:rPr>
        <w:t>, or whether it had higher priorities and potentially more serious dangers to the public health than Dr. Cushing. Furthermore, if a hypothetical licensing agency were inefficient and delayed in acting against a hypothetical licensee, it would not necessarily mean that the licensee was not a threat to public safety.</w:t>
      </w:r>
      <w:r w:rsidR="00544473">
        <w:rPr>
          <w:rFonts w:cs="Times New Roman"/>
          <w:szCs w:val="24"/>
        </w:rPr>
        <w:t xml:space="preserve"> Thus, a delay in disciplinary action does not necessarily indicate lack of an immediate and serious threat to the public health, safety, or welfare.</w:t>
      </w:r>
    </w:p>
    <w:p w:rsidR="00096F2F" w:rsidRPr="0099207B" w:rsidRDefault="00096F2F" w:rsidP="00096F2F">
      <w:pPr>
        <w:widowControl w:val="0"/>
        <w:spacing w:line="240" w:lineRule="auto"/>
        <w:ind w:left="720"/>
        <w:rPr>
          <w:rFonts w:cs="Times New Roman"/>
          <w:szCs w:val="24"/>
          <w:u w:val="single"/>
        </w:rPr>
      </w:pPr>
      <w:r w:rsidRPr="0099207B">
        <w:rPr>
          <w:rFonts w:cs="Times New Roman"/>
          <w:szCs w:val="24"/>
          <w:u w:val="single"/>
        </w:rPr>
        <w:t xml:space="preserve">Whether Dr. Cushing’s </w:t>
      </w:r>
      <w:r w:rsidR="00BB2C6F" w:rsidRPr="0099207B">
        <w:rPr>
          <w:rFonts w:cs="Times New Roman"/>
          <w:szCs w:val="24"/>
          <w:u w:val="single"/>
        </w:rPr>
        <w:t xml:space="preserve">self-prescription of Clonazepam </w:t>
      </w:r>
      <w:r w:rsidR="005A5C69" w:rsidRPr="0099207B">
        <w:rPr>
          <w:rFonts w:cs="Times New Roman"/>
          <w:szCs w:val="24"/>
          <w:u w:val="single"/>
        </w:rPr>
        <w:t xml:space="preserve">means </w:t>
      </w:r>
      <w:r w:rsidRPr="0099207B">
        <w:rPr>
          <w:rFonts w:cs="Times New Roman"/>
          <w:szCs w:val="24"/>
          <w:u w:val="single"/>
        </w:rPr>
        <w:t>that he is an immediate and serious threat or may be a serious threat to the public health, safety, or welfare</w:t>
      </w:r>
    </w:p>
    <w:p w:rsidR="00CC3326" w:rsidRPr="0099207B" w:rsidRDefault="00CC3326" w:rsidP="00096F2F">
      <w:pPr>
        <w:widowControl w:val="0"/>
        <w:spacing w:line="240" w:lineRule="auto"/>
        <w:ind w:left="720"/>
        <w:rPr>
          <w:rFonts w:cs="Times New Roman"/>
          <w:szCs w:val="24"/>
        </w:rPr>
      </w:pPr>
    </w:p>
    <w:p w:rsidR="00BB2C6F" w:rsidRPr="0099207B" w:rsidRDefault="00CC3326" w:rsidP="00F81D6C">
      <w:pPr>
        <w:ind w:firstLine="720"/>
        <w:rPr>
          <w:rFonts w:cs="Times New Roman"/>
          <w:szCs w:val="24"/>
        </w:rPr>
      </w:pPr>
      <w:r w:rsidRPr="0099207B">
        <w:rPr>
          <w:rFonts w:cs="Times New Roman"/>
          <w:szCs w:val="24"/>
        </w:rPr>
        <w:t xml:space="preserve">Dr. Cushing’s self-prescription of Clonazepam does not mean that he is an immediate and serious threat or may be a serious threat to the public health, safety, or welfare. He did it once, he </w:t>
      </w:r>
      <w:r w:rsidRPr="0099207B">
        <w:rPr>
          <w:rFonts w:cs="Times New Roman"/>
          <w:szCs w:val="24"/>
        </w:rPr>
        <w:lastRenderedPageBreak/>
        <w:t xml:space="preserve">did it in 2012, and he has called </w:t>
      </w:r>
      <w:r w:rsidR="00F81D6C" w:rsidRPr="0099207B">
        <w:rPr>
          <w:rFonts w:cs="Times New Roman"/>
          <w:szCs w:val="24"/>
        </w:rPr>
        <w:t>it an error (Tr. 66, 119, 158), making it less likely that he will do it again.</w:t>
      </w:r>
    </w:p>
    <w:p w:rsidR="00BB2C6F" w:rsidRDefault="00BB2C6F" w:rsidP="00777ABD">
      <w:pPr>
        <w:widowControl w:val="0"/>
        <w:rPr>
          <w:rFonts w:cs="Times New Roman"/>
          <w:szCs w:val="24"/>
        </w:rPr>
      </w:pPr>
      <w:r w:rsidRPr="0099207B">
        <w:rPr>
          <w:rFonts w:cs="Times New Roman"/>
          <w:szCs w:val="24"/>
        </w:rPr>
        <w:tab/>
        <w:t xml:space="preserve">Dr. Cushing’s self-prescription of Clonazepam did not directly threaten the public </w:t>
      </w:r>
      <w:r w:rsidR="00F81D6C" w:rsidRPr="0099207B">
        <w:rPr>
          <w:rFonts w:cs="Times New Roman"/>
          <w:szCs w:val="24"/>
        </w:rPr>
        <w:t xml:space="preserve">health, </w:t>
      </w:r>
      <w:r w:rsidRPr="0099207B">
        <w:rPr>
          <w:rFonts w:cs="Times New Roman"/>
          <w:szCs w:val="24"/>
        </w:rPr>
        <w:t>safety</w:t>
      </w:r>
      <w:r w:rsidR="00F81D6C" w:rsidRPr="0099207B">
        <w:rPr>
          <w:rFonts w:cs="Times New Roman"/>
          <w:szCs w:val="24"/>
        </w:rPr>
        <w:t>, or welfare</w:t>
      </w:r>
      <w:r w:rsidRPr="0099207B">
        <w:rPr>
          <w:rFonts w:cs="Times New Roman"/>
          <w:szCs w:val="24"/>
        </w:rPr>
        <w:t>. His disregard of proper medical pr</w:t>
      </w:r>
      <w:r w:rsidR="00793F8E">
        <w:rPr>
          <w:rFonts w:cs="Times New Roman"/>
          <w:szCs w:val="24"/>
        </w:rPr>
        <w:t>ocedure and ignorance of the ban</w:t>
      </w:r>
      <w:r w:rsidRPr="0099207B">
        <w:rPr>
          <w:rFonts w:cs="Times New Roman"/>
          <w:szCs w:val="24"/>
        </w:rPr>
        <w:t xml:space="preserve"> on self-prescription </w:t>
      </w:r>
      <w:r w:rsidR="00544473">
        <w:rPr>
          <w:rFonts w:cs="Times New Roman"/>
          <w:szCs w:val="24"/>
        </w:rPr>
        <w:t xml:space="preserve">of scheduled medications </w:t>
      </w:r>
      <w:r w:rsidRPr="0099207B">
        <w:rPr>
          <w:rFonts w:cs="Times New Roman"/>
          <w:szCs w:val="24"/>
        </w:rPr>
        <w:t>means that his ignorance or disregard of other procedures could threaten the public safety</w:t>
      </w:r>
      <w:r w:rsidR="00F81D6C" w:rsidRPr="0099207B">
        <w:rPr>
          <w:rFonts w:cs="Times New Roman"/>
          <w:szCs w:val="24"/>
        </w:rPr>
        <w:t>,</w:t>
      </w:r>
      <w:r w:rsidRPr="0099207B">
        <w:rPr>
          <w:rFonts w:cs="Times New Roman"/>
          <w:szCs w:val="24"/>
        </w:rPr>
        <w:t xml:space="preserve"> but that’s hypothetical. </w:t>
      </w:r>
      <w:r w:rsidR="00F81D6C" w:rsidRPr="0099207B">
        <w:rPr>
          <w:rFonts w:cs="Times New Roman"/>
          <w:i/>
          <w:szCs w:val="24"/>
        </w:rPr>
        <w:t>At worst</w:t>
      </w:r>
      <w:r w:rsidR="00F81D6C" w:rsidRPr="0099207B">
        <w:rPr>
          <w:rFonts w:cs="Times New Roman"/>
          <w:szCs w:val="24"/>
        </w:rPr>
        <w:t xml:space="preserve">, </w:t>
      </w:r>
      <w:r w:rsidRPr="0099207B">
        <w:rPr>
          <w:rFonts w:cs="Times New Roman"/>
          <w:szCs w:val="24"/>
        </w:rPr>
        <w:t xml:space="preserve">Dr. Cushing’s self-prescription put </w:t>
      </w:r>
      <w:r w:rsidR="00F81D6C" w:rsidRPr="0099207B">
        <w:rPr>
          <w:rFonts w:cs="Times New Roman"/>
          <w:szCs w:val="24"/>
        </w:rPr>
        <w:t xml:space="preserve">one person at risk, </w:t>
      </w:r>
      <w:r w:rsidRPr="0099207B">
        <w:rPr>
          <w:rFonts w:cs="Times New Roman"/>
          <w:szCs w:val="24"/>
        </w:rPr>
        <w:t>him</w:t>
      </w:r>
      <w:r w:rsidR="00F81D6C" w:rsidRPr="0099207B">
        <w:rPr>
          <w:rFonts w:cs="Times New Roman"/>
          <w:szCs w:val="24"/>
        </w:rPr>
        <w:t>self,</w:t>
      </w:r>
      <w:r w:rsidRPr="0099207B">
        <w:rPr>
          <w:rFonts w:cs="Times New Roman"/>
          <w:szCs w:val="24"/>
        </w:rPr>
        <w:t xml:space="preserve"> and no one else. </w:t>
      </w:r>
      <w:r w:rsidR="00F81D6C" w:rsidRPr="0099207B">
        <w:rPr>
          <w:rFonts w:cs="Times New Roman"/>
          <w:szCs w:val="24"/>
        </w:rPr>
        <w:t>And the risk to himself was hypothetical.</w:t>
      </w:r>
    </w:p>
    <w:p w:rsidR="00777ABD" w:rsidRDefault="00777ABD" w:rsidP="00777ABD">
      <w:pPr>
        <w:pStyle w:val="Default"/>
        <w:spacing w:line="480" w:lineRule="auto"/>
      </w:pPr>
      <w:r>
        <w:tab/>
        <w:t>Dr. Cushing’s self-prescription apparently violated 243 CMR 2.07(19)(“</w:t>
      </w:r>
      <w:r w:rsidRPr="00777ABD">
        <w:rPr>
          <w:sz w:val="23"/>
          <w:szCs w:val="23"/>
        </w:rPr>
        <w:t>A licensee is prohibited from prescribing controlled substances in Schedules II, III, and IV for his own use</w:t>
      </w:r>
      <w:r>
        <w:rPr>
          <w:sz w:val="23"/>
          <w:szCs w:val="23"/>
        </w:rPr>
        <w:t>.”).</w:t>
      </w:r>
      <w:r w:rsidRPr="00777ABD">
        <w:rPr>
          <w:sz w:val="23"/>
          <w:szCs w:val="23"/>
        </w:rPr>
        <w:t xml:space="preserve"> </w:t>
      </w:r>
      <w:r>
        <w:rPr>
          <w:sz w:val="23"/>
          <w:szCs w:val="23"/>
        </w:rPr>
        <w:t xml:space="preserve">However, that is not directly the issue before me now. The issue </w:t>
      </w:r>
      <w:r w:rsidR="00327AC4">
        <w:rPr>
          <w:sz w:val="23"/>
          <w:szCs w:val="23"/>
        </w:rPr>
        <w:t xml:space="preserve">is whether </w:t>
      </w:r>
      <w:r w:rsidRPr="0099207B">
        <w:t>he is an immediate and serious threat or may be a serious threat to the public health, safety, or welfare.</w:t>
      </w:r>
    </w:p>
    <w:p w:rsidR="00777ABD" w:rsidRDefault="00777ABD" w:rsidP="00777ABD">
      <w:pPr>
        <w:pStyle w:val="Default"/>
        <w:spacing w:line="480" w:lineRule="auto"/>
      </w:pPr>
      <w:r>
        <w:tab/>
        <w:t xml:space="preserve">BRM argues that Dr. Cushing’s self-prescription “likely compromised his professional objectivity and unduly influenced his medical judgment.” (BRM </w:t>
      </w:r>
      <w:r w:rsidR="00D154A4">
        <w:t>Br.</w:t>
      </w:r>
      <w:r>
        <w:t xml:space="preserve"> 8</w:t>
      </w:r>
      <w:r w:rsidR="008010EC">
        <w:t xml:space="preserve"> (paraphrasing BRM’s </w:t>
      </w:r>
      <w:r w:rsidR="008010EC">
        <w:rPr>
          <w:i/>
        </w:rPr>
        <w:t xml:space="preserve">Prescribing Practices Policy and </w:t>
      </w:r>
      <w:r w:rsidR="008010EC" w:rsidRPr="008010EC">
        <w:rPr>
          <w:i/>
        </w:rPr>
        <w:t>Guidelines</w:t>
      </w:r>
      <w:r w:rsidR="008010EC">
        <w:t>).) BRM does not explain how Dr. Cushing’s self-prescription of a medication that Dr. Cushing’s doctor prescribed for him before and after Dr. Cushing’s one-time self-prescription compromised his professional objectivity and unduly influenced his medical judgment</w:t>
      </w:r>
      <w:r>
        <w:t>.</w:t>
      </w:r>
      <w:r w:rsidR="008010EC">
        <w:t xml:space="preserve"> I find that it did not do so.</w:t>
      </w:r>
    </w:p>
    <w:p w:rsidR="006C4779" w:rsidRPr="0099207B" w:rsidRDefault="00F81D6C" w:rsidP="00D23AE9">
      <w:pPr>
        <w:widowControl w:val="0"/>
        <w:spacing w:line="240" w:lineRule="auto"/>
        <w:ind w:left="720"/>
        <w:rPr>
          <w:rFonts w:cs="Times New Roman"/>
          <w:szCs w:val="24"/>
          <w:u w:val="single"/>
        </w:rPr>
      </w:pPr>
      <w:r w:rsidRPr="0099207B">
        <w:rPr>
          <w:rFonts w:cs="Times New Roman"/>
          <w:szCs w:val="24"/>
          <w:u w:val="single"/>
        </w:rPr>
        <w:t>Whether Dr. Cushing’s status as the third highest issue of medical marijuana certificates means that he is an immediate and serious threat or may be a serious threat to the public health, safety, or welfare</w:t>
      </w:r>
    </w:p>
    <w:p w:rsidR="00D23AE9" w:rsidRPr="0099207B" w:rsidRDefault="00D23AE9" w:rsidP="00D23AE9">
      <w:pPr>
        <w:widowControl w:val="0"/>
        <w:spacing w:line="240" w:lineRule="auto"/>
        <w:ind w:left="720"/>
        <w:rPr>
          <w:rFonts w:cs="Times New Roman"/>
          <w:szCs w:val="24"/>
        </w:rPr>
      </w:pPr>
    </w:p>
    <w:p w:rsidR="00D23AE9" w:rsidRPr="0099207B" w:rsidRDefault="00D23AE9" w:rsidP="00D23AE9">
      <w:pPr>
        <w:widowControl w:val="0"/>
        <w:ind w:firstLine="720"/>
        <w:rPr>
          <w:rFonts w:cs="Times New Roman"/>
          <w:szCs w:val="24"/>
        </w:rPr>
      </w:pPr>
      <w:r w:rsidRPr="0099207B">
        <w:rPr>
          <w:rFonts w:cs="Times New Roman"/>
          <w:szCs w:val="24"/>
        </w:rPr>
        <w:t>Dr. Cushing’s status as the third highest issue of medical marijuana certificates does not mean that he is an immediate and serious threat or may be a serious threat to the public health, safety, or welfare. I so conclude for three reasons.</w:t>
      </w:r>
    </w:p>
    <w:p w:rsidR="001600B3" w:rsidRDefault="00D23AE9" w:rsidP="00D23AE9">
      <w:pPr>
        <w:widowControl w:val="0"/>
        <w:ind w:firstLine="720"/>
        <w:rPr>
          <w:rFonts w:cs="Times New Roman"/>
          <w:szCs w:val="24"/>
        </w:rPr>
      </w:pPr>
      <w:r w:rsidRPr="0099207B">
        <w:rPr>
          <w:rFonts w:cs="Times New Roman"/>
          <w:szCs w:val="24"/>
        </w:rPr>
        <w:t xml:space="preserve">One, someone has to be the third highest issuer of medical marijuana certificates. Someone has to be first, fifth, and so on. If BRM </w:t>
      </w:r>
      <w:r w:rsidR="00DA08CC" w:rsidRPr="0099207B">
        <w:rPr>
          <w:rFonts w:cs="Times New Roman"/>
          <w:szCs w:val="24"/>
        </w:rPr>
        <w:t>suspends</w:t>
      </w:r>
      <w:r w:rsidRPr="0099207B">
        <w:rPr>
          <w:rFonts w:cs="Times New Roman"/>
          <w:szCs w:val="24"/>
        </w:rPr>
        <w:t xml:space="preserve"> Dr. Cushing from practicing medicine </w:t>
      </w:r>
      <w:r w:rsidRPr="0099207B">
        <w:rPr>
          <w:rFonts w:cs="Times New Roman"/>
          <w:szCs w:val="24"/>
        </w:rPr>
        <w:lastRenderedPageBreak/>
        <w:t xml:space="preserve">or this </w:t>
      </w:r>
      <w:r w:rsidR="001316B5" w:rsidRPr="0099207B">
        <w:rPr>
          <w:rFonts w:cs="Times New Roman"/>
          <w:szCs w:val="24"/>
        </w:rPr>
        <w:t xml:space="preserve">legal </w:t>
      </w:r>
      <w:r w:rsidRPr="0099207B">
        <w:rPr>
          <w:rFonts w:cs="Times New Roman"/>
          <w:szCs w:val="24"/>
        </w:rPr>
        <w:t>subspecialty, someone else will become the third highest issuer of certificates.</w:t>
      </w:r>
      <w:r w:rsidR="001600B3">
        <w:rPr>
          <w:rFonts w:cs="Times New Roman"/>
          <w:szCs w:val="24"/>
        </w:rPr>
        <w:t xml:space="preserve"> That will not mean that the new third highest issuer </w:t>
      </w:r>
      <w:r w:rsidR="001600B3" w:rsidRPr="0099207B">
        <w:rPr>
          <w:rFonts w:cs="Times New Roman"/>
          <w:szCs w:val="24"/>
        </w:rPr>
        <w:t>is an immediate and serious threat or may be a serious threat to the public health, safety, or welfare.</w:t>
      </w:r>
    </w:p>
    <w:p w:rsidR="00D23AE9" w:rsidRPr="0099207B" w:rsidRDefault="00D23AE9" w:rsidP="00D23AE9">
      <w:pPr>
        <w:widowControl w:val="0"/>
        <w:ind w:firstLine="720"/>
        <w:rPr>
          <w:rFonts w:cs="Times New Roman"/>
          <w:szCs w:val="24"/>
        </w:rPr>
      </w:pPr>
      <w:r w:rsidRPr="0099207B">
        <w:rPr>
          <w:rFonts w:cs="Times New Roman"/>
          <w:szCs w:val="24"/>
        </w:rPr>
        <w:t>Large medical institutions, or at least some of them, avoid involvement with medical marijuana, because they receive federal funds</w:t>
      </w:r>
      <w:r w:rsidR="001316B5" w:rsidRPr="0099207B">
        <w:rPr>
          <w:rFonts w:cs="Times New Roman"/>
          <w:szCs w:val="24"/>
        </w:rPr>
        <w:t>,</w:t>
      </w:r>
      <w:r w:rsidRPr="0099207B">
        <w:rPr>
          <w:rFonts w:cs="Times New Roman"/>
          <w:szCs w:val="24"/>
        </w:rPr>
        <w:t xml:space="preserve"> and marijuana, even medical marijuana, is illegal under federal law. (Tr. 129-30.) </w:t>
      </w:r>
      <w:r w:rsidR="00491A79" w:rsidRPr="0099207B">
        <w:rPr>
          <w:rFonts w:cs="Times New Roman"/>
          <w:szCs w:val="24"/>
        </w:rPr>
        <w:t>That Dr. Cushing, working two to three days a week, became the third highest issuer of certificates indicates that this subspecialty is a niche practice, not that he was issuing certificates willy-nilly.</w:t>
      </w:r>
    </w:p>
    <w:p w:rsidR="00491A79" w:rsidRPr="0099207B" w:rsidRDefault="00D23AE9" w:rsidP="00D23AE9">
      <w:pPr>
        <w:widowControl w:val="0"/>
        <w:ind w:firstLine="720"/>
        <w:rPr>
          <w:rFonts w:cs="Times New Roman"/>
          <w:szCs w:val="24"/>
        </w:rPr>
      </w:pPr>
      <w:r w:rsidRPr="0099207B">
        <w:rPr>
          <w:rFonts w:cs="Times New Roman"/>
          <w:szCs w:val="24"/>
        </w:rPr>
        <w:t>T</w:t>
      </w:r>
      <w:r w:rsidR="00491A79" w:rsidRPr="0099207B">
        <w:rPr>
          <w:rFonts w:cs="Times New Roman"/>
          <w:szCs w:val="24"/>
        </w:rPr>
        <w:t xml:space="preserve">wo, Dr. Cushing’s third-place rank </w:t>
      </w:r>
      <w:r w:rsidRPr="0099207B">
        <w:rPr>
          <w:rFonts w:cs="Times New Roman"/>
          <w:szCs w:val="24"/>
        </w:rPr>
        <w:t xml:space="preserve">does not mean that </w:t>
      </w:r>
      <w:r w:rsidR="00491A79" w:rsidRPr="0099207B">
        <w:rPr>
          <w:rFonts w:cs="Times New Roman"/>
          <w:szCs w:val="24"/>
        </w:rPr>
        <w:t xml:space="preserve">he issued </w:t>
      </w:r>
      <w:r w:rsidRPr="0099207B">
        <w:rPr>
          <w:rFonts w:cs="Times New Roman"/>
          <w:szCs w:val="24"/>
        </w:rPr>
        <w:t>medical marijuana certificates in violation of the medical marijuana statute or the regulations under it.</w:t>
      </w:r>
      <w:r w:rsidR="00327AC4">
        <w:rPr>
          <w:rFonts w:cs="Times New Roman"/>
          <w:szCs w:val="24"/>
        </w:rPr>
        <w:t xml:space="preserve"> Until it filed its brief,</w:t>
      </w:r>
      <w:r w:rsidRPr="0099207B">
        <w:rPr>
          <w:rFonts w:cs="Times New Roman"/>
          <w:szCs w:val="24"/>
        </w:rPr>
        <w:t xml:space="preserve"> </w:t>
      </w:r>
      <w:r w:rsidR="00327AC4">
        <w:rPr>
          <w:rFonts w:cs="Times New Roman"/>
          <w:szCs w:val="24"/>
        </w:rPr>
        <w:t>BRM did not allege</w:t>
      </w:r>
      <w:r w:rsidR="005A5C69" w:rsidRPr="0099207B">
        <w:rPr>
          <w:rFonts w:cs="Times New Roman"/>
          <w:szCs w:val="24"/>
        </w:rPr>
        <w:t xml:space="preserve"> that he violated the statute or regulations by issuing certificates to patients other than Patient A. </w:t>
      </w:r>
      <w:r w:rsidR="00491A79" w:rsidRPr="0099207B">
        <w:rPr>
          <w:rFonts w:cs="Times New Roman"/>
          <w:i/>
          <w:szCs w:val="24"/>
        </w:rPr>
        <w:t>See</w:t>
      </w:r>
      <w:r w:rsidR="00491A79" w:rsidRPr="0099207B">
        <w:rPr>
          <w:rFonts w:cs="Times New Roman"/>
          <w:szCs w:val="24"/>
        </w:rPr>
        <w:t xml:space="preserve"> Ex. 3 (Dr. Sanford’s affidavit (“Judging his care because of the number of certifications that have been written without knowing the circumstances behind each of the patients represented in those certifications is an unsound extrapolation of data to prove a preconceived belief.”)</w:t>
      </w:r>
      <w:r w:rsidR="001316B5" w:rsidRPr="0099207B">
        <w:rPr>
          <w:rFonts w:cs="Times New Roman"/>
          <w:szCs w:val="24"/>
        </w:rPr>
        <w:t>)</w:t>
      </w:r>
      <w:r w:rsidR="00491A79" w:rsidRPr="0099207B">
        <w:rPr>
          <w:rFonts w:cs="Times New Roman"/>
          <w:szCs w:val="24"/>
        </w:rPr>
        <w:t>.</w:t>
      </w:r>
      <w:r w:rsidR="005A5C69" w:rsidRPr="0099207B">
        <w:rPr>
          <w:rFonts w:cs="Times New Roman"/>
          <w:szCs w:val="24"/>
        </w:rPr>
        <w:t xml:space="preserve"> </w:t>
      </w:r>
    </w:p>
    <w:p w:rsidR="001316B5" w:rsidRDefault="00491A79" w:rsidP="00491A79">
      <w:pPr>
        <w:widowControl w:val="0"/>
        <w:ind w:firstLine="720"/>
        <w:rPr>
          <w:rFonts w:cs="Times New Roman"/>
          <w:szCs w:val="24"/>
        </w:rPr>
      </w:pPr>
      <w:r w:rsidRPr="0099207B">
        <w:rPr>
          <w:rFonts w:cs="Times New Roman"/>
          <w:szCs w:val="24"/>
        </w:rPr>
        <w:t>Three, i</w:t>
      </w:r>
      <w:r w:rsidR="00884E0E" w:rsidRPr="0099207B">
        <w:rPr>
          <w:rFonts w:cs="Times New Roman"/>
          <w:szCs w:val="24"/>
        </w:rPr>
        <w:t xml:space="preserve">f </w:t>
      </w:r>
      <w:r w:rsidRPr="0099207B">
        <w:rPr>
          <w:rFonts w:cs="Times New Roman"/>
          <w:szCs w:val="24"/>
        </w:rPr>
        <w:t xml:space="preserve">the medical marijuana </w:t>
      </w:r>
      <w:r w:rsidR="00884E0E" w:rsidRPr="0099207B">
        <w:rPr>
          <w:rFonts w:cs="Times New Roman"/>
          <w:szCs w:val="24"/>
        </w:rPr>
        <w:t>statute’s imm</w:t>
      </w:r>
      <w:r w:rsidR="001316B5" w:rsidRPr="0099207B">
        <w:rPr>
          <w:rFonts w:cs="Times New Roman"/>
          <w:szCs w:val="24"/>
        </w:rPr>
        <w:t xml:space="preserve">unity provision means anything – and statutory language should not be considered </w:t>
      </w:r>
      <w:r w:rsidR="001316B5" w:rsidRPr="0099207B">
        <w:rPr>
          <w:rFonts w:eastAsia="Times New Roman" w:cs="Times New Roman"/>
          <w:szCs w:val="24"/>
        </w:rPr>
        <w:t xml:space="preserve">superfluous, </w:t>
      </w:r>
      <w:r w:rsidR="001316B5" w:rsidRPr="0099207B">
        <w:rPr>
          <w:rFonts w:eastAsia="Times New Roman" w:cs="Times New Roman"/>
          <w:i/>
          <w:szCs w:val="24"/>
        </w:rPr>
        <w:t>International Organization of Masters, Mates &amp; Pilots, Atlantic and Gulf Maritime Region, AFL-CIO v. Woods Hole, Martha's Vineyard &amp; Nantucket Steamship Authority</w:t>
      </w:r>
      <w:r w:rsidR="001316B5" w:rsidRPr="0099207B">
        <w:rPr>
          <w:rFonts w:eastAsia="Times New Roman" w:cs="Times New Roman"/>
          <w:szCs w:val="24"/>
        </w:rPr>
        <w:t xml:space="preserve">, 392 Mass. 811, 813 (1984) – it means that doctors </w:t>
      </w:r>
      <w:r w:rsidR="006348F6">
        <w:rPr>
          <w:rFonts w:eastAsia="Times New Roman" w:cs="Times New Roman"/>
          <w:szCs w:val="24"/>
        </w:rPr>
        <w:t xml:space="preserve">generally </w:t>
      </w:r>
      <w:r w:rsidR="001316B5" w:rsidRPr="0099207B">
        <w:rPr>
          <w:rFonts w:eastAsia="Times New Roman" w:cs="Times New Roman"/>
          <w:szCs w:val="24"/>
        </w:rPr>
        <w:t xml:space="preserve">cannot be disciplined for the simple act of issuing a medical marijuana certificate while complying with the statute and regulations under it. And if a doctor cannot be disciplined for the simple act of issuing one valid medical marijuana certificate, Dr. Cushing cannot be disciplined for issuing </w:t>
      </w:r>
      <w:r w:rsidR="00FC3C45">
        <w:rPr>
          <w:rFonts w:cs="Times New Roman"/>
          <w:szCs w:val="24"/>
        </w:rPr>
        <w:t>4,648 certificates</w:t>
      </w:r>
      <w:r w:rsidR="00FD0563">
        <w:rPr>
          <w:rFonts w:cs="Times New Roman"/>
          <w:szCs w:val="24"/>
        </w:rPr>
        <w:t xml:space="preserve">. </w:t>
      </w:r>
      <w:r w:rsidR="00D67940">
        <w:rPr>
          <w:rFonts w:cs="Times New Roman"/>
          <w:szCs w:val="24"/>
        </w:rPr>
        <w:t>(</w:t>
      </w:r>
      <w:r w:rsidR="00FD0563">
        <w:rPr>
          <w:rFonts w:cs="Times New Roman"/>
          <w:szCs w:val="24"/>
        </w:rPr>
        <w:t>BRM did</w:t>
      </w:r>
      <w:r w:rsidR="00FD0563" w:rsidRPr="0099207B">
        <w:rPr>
          <w:rFonts w:cs="Times New Roman"/>
          <w:szCs w:val="24"/>
        </w:rPr>
        <w:t xml:space="preserve"> </w:t>
      </w:r>
      <w:r w:rsidR="00FD0563">
        <w:rPr>
          <w:rFonts w:cs="Times New Roman"/>
          <w:szCs w:val="24"/>
        </w:rPr>
        <w:t xml:space="preserve">not question the </w:t>
      </w:r>
      <w:r w:rsidR="00CE5D3B">
        <w:rPr>
          <w:rFonts w:cs="Times New Roman"/>
          <w:szCs w:val="24"/>
        </w:rPr>
        <w:t xml:space="preserve">validity and </w:t>
      </w:r>
      <w:r w:rsidR="00FC3C45">
        <w:rPr>
          <w:rFonts w:cs="Times New Roman"/>
          <w:szCs w:val="24"/>
        </w:rPr>
        <w:t>appropriateness</w:t>
      </w:r>
      <w:r w:rsidR="00FD0563">
        <w:rPr>
          <w:rFonts w:cs="Times New Roman"/>
          <w:szCs w:val="24"/>
        </w:rPr>
        <w:t xml:space="preserve"> </w:t>
      </w:r>
      <w:r w:rsidR="00BF21A7">
        <w:rPr>
          <w:rFonts w:cs="Times New Roman"/>
          <w:szCs w:val="24"/>
        </w:rPr>
        <w:t xml:space="preserve">of those </w:t>
      </w:r>
      <w:r w:rsidR="00FD0563">
        <w:rPr>
          <w:rFonts w:cs="Times New Roman"/>
          <w:szCs w:val="24"/>
        </w:rPr>
        <w:lastRenderedPageBreak/>
        <w:t>4,648 certificates</w:t>
      </w:r>
      <w:r w:rsidR="00FC3C45">
        <w:rPr>
          <w:rFonts w:cs="Times New Roman"/>
          <w:szCs w:val="24"/>
        </w:rPr>
        <w:t xml:space="preserve"> </w:t>
      </w:r>
      <w:r w:rsidR="006348F6">
        <w:rPr>
          <w:rFonts w:cs="Times New Roman"/>
          <w:szCs w:val="24"/>
        </w:rPr>
        <w:t>until it filed its brief</w:t>
      </w:r>
      <w:r w:rsidR="00BF21A7">
        <w:rPr>
          <w:rFonts w:cs="Times New Roman"/>
          <w:szCs w:val="24"/>
        </w:rPr>
        <w:t>, alleging that Dr. Cushing did not establish physician-patient relationships with the certificate recipients</w:t>
      </w:r>
      <w:r w:rsidR="001316B5" w:rsidRPr="0099207B">
        <w:rPr>
          <w:rFonts w:cs="Times New Roman"/>
          <w:szCs w:val="24"/>
        </w:rPr>
        <w:t>.</w:t>
      </w:r>
      <w:r w:rsidR="00BF21A7">
        <w:rPr>
          <w:rFonts w:cs="Times New Roman"/>
          <w:szCs w:val="24"/>
        </w:rPr>
        <w:t>)</w:t>
      </w:r>
      <w:r w:rsidR="001316B5" w:rsidRPr="0099207B">
        <w:rPr>
          <w:rFonts w:cs="Times New Roman"/>
          <w:szCs w:val="24"/>
        </w:rPr>
        <w:t xml:space="preserve"> Furthermore, if Dr. Cushing cannot be disciplined for issuing 4,64</w:t>
      </w:r>
      <w:r w:rsidR="00FC3C45">
        <w:rPr>
          <w:rFonts w:cs="Times New Roman"/>
          <w:szCs w:val="24"/>
        </w:rPr>
        <w:t>8</w:t>
      </w:r>
      <w:r w:rsidR="001316B5" w:rsidRPr="0099207B">
        <w:rPr>
          <w:rFonts w:cs="Times New Roman"/>
          <w:szCs w:val="24"/>
        </w:rPr>
        <w:t xml:space="preserve"> medical marijuana certificates</w:t>
      </w:r>
      <w:r w:rsidR="00FC3C45">
        <w:rPr>
          <w:rFonts w:cs="Times New Roman"/>
          <w:szCs w:val="24"/>
        </w:rPr>
        <w:t xml:space="preserve"> (the number he issued minus one for Patient A)</w:t>
      </w:r>
      <w:r w:rsidR="001316B5" w:rsidRPr="0099207B">
        <w:rPr>
          <w:rFonts w:cs="Times New Roman"/>
          <w:szCs w:val="24"/>
        </w:rPr>
        <w:t>, he cannot be disciplined for being the third largest issuer</w:t>
      </w:r>
      <w:r w:rsidR="00793F8E">
        <w:rPr>
          <w:rFonts w:cs="Times New Roman"/>
          <w:szCs w:val="24"/>
        </w:rPr>
        <w:t xml:space="preserve">. </w:t>
      </w:r>
      <w:r w:rsidR="00675BAB">
        <w:rPr>
          <w:rFonts w:cs="Times New Roman"/>
          <w:szCs w:val="24"/>
        </w:rPr>
        <w:t>That is, if Dr. Cushing cannot be disciplined for the cardinal number related to certificates he issued (4,</w:t>
      </w:r>
      <w:r w:rsidR="00530C2F">
        <w:rPr>
          <w:rFonts w:cs="Times New Roman"/>
          <w:szCs w:val="24"/>
        </w:rPr>
        <w:t xml:space="preserve">648 or 4,649), he cannot be disciplined for the ordinal number related to certificates (third in the state). </w:t>
      </w:r>
      <w:r w:rsidR="00793F8E">
        <w:rPr>
          <w:rFonts w:cs="Times New Roman"/>
          <w:szCs w:val="24"/>
        </w:rPr>
        <w:t>This is</w:t>
      </w:r>
      <w:r w:rsidR="001316B5" w:rsidRPr="0099207B">
        <w:rPr>
          <w:rFonts w:cs="Times New Roman"/>
          <w:szCs w:val="24"/>
        </w:rPr>
        <w:t xml:space="preserve"> especially </w:t>
      </w:r>
      <w:r w:rsidR="00793F8E">
        <w:rPr>
          <w:rFonts w:cs="Times New Roman"/>
          <w:szCs w:val="24"/>
        </w:rPr>
        <w:t xml:space="preserve">so </w:t>
      </w:r>
      <w:r w:rsidR="001316B5" w:rsidRPr="0099207B">
        <w:rPr>
          <w:rFonts w:cs="Times New Roman"/>
          <w:szCs w:val="24"/>
        </w:rPr>
        <w:t xml:space="preserve">when he has </w:t>
      </w:r>
      <w:r w:rsidR="00544473">
        <w:rPr>
          <w:rFonts w:cs="Times New Roman"/>
          <w:szCs w:val="24"/>
        </w:rPr>
        <w:t xml:space="preserve">little to </w:t>
      </w:r>
      <w:r w:rsidR="001316B5" w:rsidRPr="0099207B">
        <w:rPr>
          <w:rFonts w:cs="Times New Roman"/>
          <w:szCs w:val="24"/>
        </w:rPr>
        <w:t>no control over his ranking</w:t>
      </w:r>
      <w:r w:rsidR="005A5C69" w:rsidRPr="0099207B">
        <w:rPr>
          <w:rFonts w:cs="Times New Roman"/>
          <w:szCs w:val="24"/>
        </w:rPr>
        <w:t xml:space="preserve">. </w:t>
      </w:r>
    </w:p>
    <w:p w:rsidR="008010EC" w:rsidRDefault="008010EC" w:rsidP="00491A79">
      <w:pPr>
        <w:widowControl w:val="0"/>
        <w:ind w:firstLine="720"/>
        <w:rPr>
          <w:rFonts w:cs="Times New Roman"/>
          <w:szCs w:val="24"/>
        </w:rPr>
      </w:pPr>
      <w:r>
        <w:rPr>
          <w:rFonts w:cs="Times New Roman"/>
          <w:szCs w:val="24"/>
          <w:u w:val="single"/>
        </w:rPr>
        <w:t>BRM’s argument</w:t>
      </w:r>
      <w:r w:rsidR="000D429E">
        <w:rPr>
          <w:rFonts w:cs="Times New Roman"/>
          <w:szCs w:val="24"/>
          <w:u w:val="single"/>
        </w:rPr>
        <w:t xml:space="preserve"> regarding 105 CMR 725.010(J)</w:t>
      </w:r>
    </w:p>
    <w:p w:rsidR="000D429E" w:rsidRDefault="000D429E" w:rsidP="000D429E">
      <w:pPr>
        <w:autoSpaceDE w:val="0"/>
        <w:autoSpaceDN w:val="0"/>
        <w:adjustRightInd w:val="0"/>
        <w:ind w:right="720" w:firstLine="720"/>
        <w:rPr>
          <w:rFonts w:cs="Times New Roman"/>
          <w:color w:val="000000"/>
          <w:szCs w:val="24"/>
        </w:rPr>
      </w:pPr>
      <w:r>
        <w:rPr>
          <w:rFonts w:cs="Times New Roman"/>
          <w:color w:val="000000"/>
          <w:szCs w:val="24"/>
        </w:rPr>
        <w:t xml:space="preserve">DPH’s medical marijuana </w:t>
      </w:r>
      <w:r w:rsidRPr="0099207B">
        <w:rPr>
          <w:rFonts w:cs="Times New Roman"/>
          <w:color w:val="000000"/>
          <w:szCs w:val="24"/>
        </w:rPr>
        <w:t>regulations</w:t>
      </w:r>
      <w:r>
        <w:rPr>
          <w:rFonts w:cs="Times New Roman"/>
          <w:color w:val="000000"/>
          <w:szCs w:val="24"/>
        </w:rPr>
        <w:t xml:space="preserve"> provide:</w:t>
      </w:r>
    </w:p>
    <w:p w:rsidR="000D429E" w:rsidRDefault="000D429E" w:rsidP="000D429E">
      <w:pPr>
        <w:autoSpaceDE w:val="0"/>
        <w:autoSpaceDN w:val="0"/>
        <w:adjustRightInd w:val="0"/>
        <w:spacing w:line="240" w:lineRule="auto"/>
        <w:ind w:left="720" w:right="720"/>
        <w:rPr>
          <w:rFonts w:cs="Times New Roman"/>
          <w:color w:val="000000"/>
          <w:sz w:val="23"/>
          <w:szCs w:val="23"/>
        </w:rPr>
      </w:pPr>
      <w:r w:rsidRPr="000D429E">
        <w:rPr>
          <w:rFonts w:cs="Times New Roman"/>
          <w:color w:val="000000"/>
          <w:sz w:val="23"/>
          <w:szCs w:val="23"/>
        </w:rPr>
        <w:t xml:space="preserve">A qualifying patient who is younger than 18 years old and has been diagnosed by two Massachusetts licensed certifying physicians, at least one of whom is a board-certified pediatrician or a board-certified pediatric subspecialist, with a debilitating life-limiting illness, may receive a written certification, provided however that the physicians may certify a qualifying patient who is younger than 18 years old who has a debilitating medical condition that is not a life-limiting illness if those physicians determine that the benefits of the medical use of marijuana outweigh the risks. This must include a discussion of the potential negative impacts on neurological development with the parent or legal guardian of the qualifying patient, written consent of the parent or legal guardian, and documentation of the rationale in the medical record and the written certification. </w:t>
      </w:r>
    </w:p>
    <w:p w:rsidR="000D429E" w:rsidRPr="000D429E" w:rsidRDefault="000D429E" w:rsidP="000D429E">
      <w:pPr>
        <w:autoSpaceDE w:val="0"/>
        <w:autoSpaceDN w:val="0"/>
        <w:adjustRightInd w:val="0"/>
        <w:spacing w:line="240" w:lineRule="auto"/>
        <w:ind w:left="720" w:right="720"/>
        <w:rPr>
          <w:rFonts w:cs="Times New Roman"/>
          <w:color w:val="000000"/>
          <w:sz w:val="23"/>
          <w:szCs w:val="23"/>
        </w:rPr>
      </w:pPr>
    </w:p>
    <w:p w:rsidR="000D429E" w:rsidRDefault="000D429E" w:rsidP="000D429E">
      <w:pPr>
        <w:autoSpaceDE w:val="0"/>
        <w:autoSpaceDN w:val="0"/>
        <w:adjustRightInd w:val="0"/>
        <w:ind w:right="720"/>
        <w:rPr>
          <w:rFonts w:cs="Times New Roman"/>
          <w:color w:val="000000"/>
          <w:szCs w:val="24"/>
        </w:rPr>
      </w:pPr>
      <w:r w:rsidRPr="0099207B">
        <w:rPr>
          <w:rFonts w:cs="Times New Roman"/>
          <w:color w:val="000000"/>
          <w:szCs w:val="24"/>
        </w:rPr>
        <w:t>105 CMR 725.010(J).</w:t>
      </w:r>
    </w:p>
    <w:p w:rsidR="0013291A" w:rsidRDefault="0013291A" w:rsidP="0013291A">
      <w:pPr>
        <w:widowControl w:val="0"/>
        <w:rPr>
          <w:rFonts w:cs="Times New Roman"/>
          <w:szCs w:val="24"/>
        </w:rPr>
      </w:pPr>
      <w:r>
        <w:rPr>
          <w:rFonts w:cs="Times New Roman"/>
          <w:szCs w:val="24"/>
        </w:rPr>
        <w:tab/>
        <w:t>BRM argues for the first time in its brief that Dr. Cushing violated this regulation by issuing a medical marijuana certificate to Patient A. BRM so argues in two sentences:</w:t>
      </w:r>
    </w:p>
    <w:p w:rsidR="0013291A" w:rsidRDefault="0013291A" w:rsidP="0013291A">
      <w:pPr>
        <w:autoSpaceDE w:val="0"/>
        <w:autoSpaceDN w:val="0"/>
        <w:adjustRightInd w:val="0"/>
        <w:spacing w:line="240" w:lineRule="auto"/>
        <w:ind w:left="720" w:right="720"/>
        <w:rPr>
          <w:rFonts w:cs="Times New Roman"/>
          <w:color w:val="000000"/>
          <w:szCs w:val="24"/>
        </w:rPr>
      </w:pPr>
      <w:r>
        <w:rPr>
          <w:rFonts w:cs="Times New Roman"/>
          <w:szCs w:val="24"/>
        </w:rPr>
        <w:t xml:space="preserve">The Respondent issued a written certification for the medical use of marijuana to Patient A while she was approximately seven months along in her pregnancy. This violated </w:t>
      </w:r>
      <w:r w:rsidRPr="0099207B">
        <w:rPr>
          <w:rFonts w:cs="Times New Roman"/>
          <w:color w:val="000000"/>
          <w:szCs w:val="24"/>
        </w:rPr>
        <w:t>105 CMR 725.010(J).</w:t>
      </w:r>
    </w:p>
    <w:p w:rsidR="0013291A" w:rsidRDefault="0013291A" w:rsidP="0013291A">
      <w:pPr>
        <w:autoSpaceDE w:val="0"/>
        <w:autoSpaceDN w:val="0"/>
        <w:adjustRightInd w:val="0"/>
        <w:spacing w:line="240" w:lineRule="auto"/>
        <w:ind w:left="720" w:right="720"/>
        <w:rPr>
          <w:rFonts w:cs="Times New Roman"/>
          <w:color w:val="000000"/>
          <w:szCs w:val="24"/>
        </w:rPr>
      </w:pPr>
    </w:p>
    <w:p w:rsidR="0013291A" w:rsidRPr="008010EC" w:rsidRDefault="0013291A" w:rsidP="0013291A">
      <w:pPr>
        <w:widowControl w:val="0"/>
        <w:rPr>
          <w:rFonts w:cs="Times New Roman"/>
          <w:szCs w:val="24"/>
        </w:rPr>
      </w:pPr>
      <w:r>
        <w:rPr>
          <w:rFonts w:cs="Times New Roman"/>
          <w:szCs w:val="24"/>
        </w:rPr>
        <w:t xml:space="preserve">(BRM </w:t>
      </w:r>
      <w:r w:rsidR="00D154A4">
        <w:rPr>
          <w:rFonts w:cs="Times New Roman"/>
          <w:szCs w:val="24"/>
        </w:rPr>
        <w:t>Br.</w:t>
      </w:r>
      <w:r>
        <w:rPr>
          <w:rFonts w:cs="Times New Roman"/>
          <w:szCs w:val="24"/>
        </w:rPr>
        <w:t xml:space="preserve"> 6.)</w:t>
      </w:r>
    </w:p>
    <w:p w:rsidR="005E6EBD" w:rsidRDefault="005E6EBD" w:rsidP="004C5B86">
      <w:pPr>
        <w:widowControl w:val="0"/>
        <w:autoSpaceDE w:val="0"/>
        <w:autoSpaceDN w:val="0"/>
        <w:adjustRightInd w:val="0"/>
        <w:ind w:right="720" w:firstLine="720"/>
        <w:rPr>
          <w:rFonts w:cs="Times New Roman"/>
          <w:color w:val="000000"/>
          <w:sz w:val="23"/>
          <w:szCs w:val="23"/>
        </w:rPr>
      </w:pPr>
      <w:r>
        <w:rPr>
          <w:rFonts w:cs="Times New Roman"/>
          <w:color w:val="000000"/>
          <w:szCs w:val="24"/>
        </w:rPr>
        <w:t xml:space="preserve">BRM does not explain how, in its opinion, Dr. Cushing violated </w:t>
      </w:r>
      <w:r w:rsidRPr="0099207B">
        <w:rPr>
          <w:rFonts w:cs="Times New Roman"/>
          <w:color w:val="000000"/>
          <w:szCs w:val="24"/>
        </w:rPr>
        <w:t>105 CMR 725.010(J).</w:t>
      </w:r>
      <w:r>
        <w:rPr>
          <w:rFonts w:cs="Times New Roman"/>
          <w:color w:val="000000"/>
          <w:szCs w:val="24"/>
        </w:rPr>
        <w:t xml:space="preserve"> He issued a medical marijuana certificate to the fetus without establishing that it had </w:t>
      </w:r>
      <w:r w:rsidRPr="000D429E">
        <w:rPr>
          <w:rFonts w:cs="Times New Roman"/>
          <w:color w:val="000000"/>
          <w:sz w:val="23"/>
          <w:szCs w:val="23"/>
        </w:rPr>
        <w:t>a debilitating illness</w:t>
      </w:r>
      <w:r>
        <w:rPr>
          <w:rFonts w:cs="Times New Roman"/>
          <w:color w:val="000000"/>
          <w:sz w:val="23"/>
          <w:szCs w:val="23"/>
        </w:rPr>
        <w:t xml:space="preserve">? He did not have a second doctor issue the certificate with </w:t>
      </w:r>
      <w:r>
        <w:rPr>
          <w:rFonts w:cs="Times New Roman"/>
          <w:color w:val="000000"/>
          <w:sz w:val="23"/>
          <w:szCs w:val="23"/>
        </w:rPr>
        <w:lastRenderedPageBreak/>
        <w:t>him? He did not discuss “</w:t>
      </w:r>
      <w:r w:rsidRPr="000D429E">
        <w:rPr>
          <w:rFonts w:cs="Times New Roman"/>
          <w:color w:val="000000"/>
          <w:sz w:val="23"/>
          <w:szCs w:val="23"/>
        </w:rPr>
        <w:t>the potential negative impacts on neurological development</w:t>
      </w:r>
      <w:r>
        <w:rPr>
          <w:rFonts w:cs="Times New Roman"/>
          <w:color w:val="000000"/>
          <w:sz w:val="23"/>
          <w:szCs w:val="23"/>
        </w:rPr>
        <w:t>” with Patient A? He did not get her written consent? He did not document “</w:t>
      </w:r>
      <w:r w:rsidRPr="000D429E">
        <w:rPr>
          <w:rFonts w:cs="Times New Roman"/>
          <w:color w:val="000000"/>
          <w:sz w:val="23"/>
          <w:szCs w:val="23"/>
        </w:rPr>
        <w:t>the rationale in the medical recor</w:t>
      </w:r>
      <w:r>
        <w:rPr>
          <w:rFonts w:cs="Times New Roman"/>
          <w:color w:val="000000"/>
          <w:sz w:val="23"/>
          <w:szCs w:val="23"/>
        </w:rPr>
        <w:t>d and the written certification”?</w:t>
      </w:r>
    </w:p>
    <w:p w:rsidR="000D429E" w:rsidRDefault="0013291A" w:rsidP="004C5B86">
      <w:pPr>
        <w:widowControl w:val="0"/>
        <w:autoSpaceDE w:val="0"/>
        <w:autoSpaceDN w:val="0"/>
        <w:adjustRightInd w:val="0"/>
        <w:ind w:right="720" w:firstLine="720"/>
        <w:rPr>
          <w:rFonts w:cs="Times New Roman"/>
          <w:color w:val="000000"/>
          <w:szCs w:val="24"/>
        </w:rPr>
      </w:pPr>
      <w:r>
        <w:rPr>
          <w:rFonts w:cs="Times New Roman"/>
          <w:color w:val="000000"/>
          <w:szCs w:val="24"/>
        </w:rPr>
        <w:t>BRM does not discuss, let alone acknowledge, the potential constitutional implications of considering a fetus to be a patient younger than 18 years old.</w:t>
      </w:r>
    </w:p>
    <w:p w:rsidR="00D95ED4" w:rsidRDefault="00D95ED4" w:rsidP="000D429E">
      <w:pPr>
        <w:autoSpaceDE w:val="0"/>
        <w:autoSpaceDN w:val="0"/>
        <w:adjustRightInd w:val="0"/>
        <w:ind w:right="720" w:firstLine="720"/>
        <w:rPr>
          <w:rFonts w:cs="Times New Roman"/>
          <w:color w:val="000000"/>
          <w:szCs w:val="24"/>
        </w:rPr>
      </w:pPr>
      <w:r>
        <w:rPr>
          <w:rFonts w:cs="Times New Roman"/>
          <w:color w:val="000000"/>
          <w:szCs w:val="24"/>
        </w:rPr>
        <w:t xml:space="preserve">The regulation does not apply here. </w:t>
      </w:r>
      <w:r w:rsidR="00896517">
        <w:rPr>
          <w:rFonts w:cs="Times New Roman"/>
          <w:color w:val="000000"/>
          <w:szCs w:val="24"/>
        </w:rPr>
        <w:t xml:space="preserve">Patient A had the debilitating medical condition, not the fetus. </w:t>
      </w:r>
      <w:r>
        <w:rPr>
          <w:rFonts w:cs="Times New Roman"/>
          <w:color w:val="000000"/>
          <w:szCs w:val="24"/>
        </w:rPr>
        <w:t>Dr. Cushing issued a medical marijuana certificate to Patient A, not to her fetus.</w:t>
      </w:r>
      <w:r w:rsidR="00896517">
        <w:rPr>
          <w:rFonts w:cs="Times New Roman"/>
          <w:color w:val="000000"/>
          <w:szCs w:val="24"/>
        </w:rPr>
        <w:t xml:space="preserve"> </w:t>
      </w:r>
    </w:p>
    <w:p w:rsidR="00D95ED4" w:rsidRDefault="00D95ED4" w:rsidP="000D429E">
      <w:pPr>
        <w:autoSpaceDE w:val="0"/>
        <w:autoSpaceDN w:val="0"/>
        <w:adjustRightInd w:val="0"/>
        <w:ind w:right="720" w:firstLine="720"/>
        <w:rPr>
          <w:rFonts w:cs="Times New Roman"/>
          <w:color w:val="000000"/>
          <w:szCs w:val="24"/>
        </w:rPr>
      </w:pPr>
      <w:r>
        <w:rPr>
          <w:rFonts w:cs="Times New Roman"/>
          <w:color w:val="000000"/>
          <w:szCs w:val="24"/>
        </w:rPr>
        <w:t>I reject this argument because BRM has not given fair notice to Dr. Cushing that it would be invoking the argument; it has not developed the argument; it ignores the constitutional implications of the argument; and the regulation does not apply here.</w:t>
      </w:r>
    </w:p>
    <w:p w:rsidR="00D95ED4" w:rsidRDefault="00D95ED4" w:rsidP="000D429E">
      <w:pPr>
        <w:autoSpaceDE w:val="0"/>
        <w:autoSpaceDN w:val="0"/>
        <w:adjustRightInd w:val="0"/>
        <w:ind w:right="720" w:firstLine="720"/>
        <w:rPr>
          <w:rFonts w:cs="Times New Roman"/>
          <w:color w:val="000000"/>
          <w:szCs w:val="24"/>
        </w:rPr>
      </w:pPr>
      <w:r>
        <w:rPr>
          <w:rFonts w:cs="Times New Roman"/>
          <w:color w:val="000000"/>
          <w:szCs w:val="24"/>
          <w:u w:val="single"/>
        </w:rPr>
        <w:t>BRM’s argument about Dr. Cushing’s judgment</w:t>
      </w:r>
    </w:p>
    <w:p w:rsidR="00D95ED4" w:rsidRPr="00D95ED4" w:rsidRDefault="00D95ED4" w:rsidP="000D429E">
      <w:pPr>
        <w:autoSpaceDE w:val="0"/>
        <w:autoSpaceDN w:val="0"/>
        <w:adjustRightInd w:val="0"/>
        <w:ind w:right="720" w:firstLine="720"/>
        <w:rPr>
          <w:rFonts w:cs="Times New Roman"/>
          <w:color w:val="000000"/>
          <w:szCs w:val="24"/>
        </w:rPr>
      </w:pPr>
      <w:r>
        <w:rPr>
          <w:rFonts w:cs="Times New Roman"/>
          <w:color w:val="000000"/>
          <w:szCs w:val="24"/>
        </w:rPr>
        <w:t xml:space="preserve">BRM argues that Dr. Cushing is </w:t>
      </w:r>
      <w:r w:rsidRPr="00EB051D">
        <w:rPr>
          <w:rFonts w:cs="Times New Roman"/>
          <w:szCs w:val="24"/>
        </w:rPr>
        <w:t>an</w:t>
      </w:r>
      <w:r>
        <w:rPr>
          <w:rFonts w:cs="Times New Roman"/>
          <w:b/>
          <w:szCs w:val="24"/>
        </w:rPr>
        <w:t xml:space="preserve"> </w:t>
      </w:r>
      <w:r w:rsidRPr="0099207B">
        <w:rPr>
          <w:rFonts w:cs="Times New Roman"/>
          <w:szCs w:val="24"/>
        </w:rPr>
        <w:t>immediate and serious threat to the public health, safety, or welfare</w:t>
      </w:r>
      <w:r>
        <w:rPr>
          <w:rFonts w:cs="Times New Roman"/>
          <w:color w:val="000000"/>
          <w:szCs w:val="24"/>
        </w:rPr>
        <w:t xml:space="preserve"> because of his poor judgment, namely, in issuing a medical marijuana certificate to a pregnant woman (BRM </w:t>
      </w:r>
      <w:r w:rsidR="00D154A4">
        <w:rPr>
          <w:rFonts w:cs="Times New Roman"/>
          <w:color w:val="000000"/>
          <w:szCs w:val="24"/>
        </w:rPr>
        <w:t>Br.</w:t>
      </w:r>
      <w:r>
        <w:rPr>
          <w:rFonts w:cs="Times New Roman"/>
          <w:color w:val="000000"/>
          <w:szCs w:val="24"/>
        </w:rPr>
        <w:t xml:space="preserve"> 7, 9), self-prescription of Clonazepam (BRM </w:t>
      </w:r>
      <w:r w:rsidR="00D154A4">
        <w:rPr>
          <w:rFonts w:cs="Times New Roman"/>
          <w:color w:val="000000"/>
          <w:szCs w:val="24"/>
        </w:rPr>
        <w:t>Br.</w:t>
      </w:r>
      <w:r>
        <w:rPr>
          <w:rFonts w:cs="Times New Roman"/>
          <w:color w:val="000000"/>
          <w:szCs w:val="24"/>
        </w:rPr>
        <w:t xml:space="preserve"> 8), and absence of concern for “Patient A’s unborn child.”</w:t>
      </w:r>
      <w:r w:rsidR="00787011">
        <w:rPr>
          <w:rFonts w:cs="Times New Roman"/>
          <w:color w:val="000000"/>
          <w:szCs w:val="24"/>
        </w:rPr>
        <w:t xml:space="preserve"> Dr. Cushing’s self-prescription of Clonazepam did not demonstrate optimal judgment, but as I have written, it does not make him a threat to the public health, safety, welfare. </w:t>
      </w:r>
      <w:r w:rsidR="002D6730">
        <w:rPr>
          <w:rFonts w:cs="Times New Roman"/>
          <w:color w:val="000000"/>
          <w:szCs w:val="24"/>
        </w:rPr>
        <w:t xml:space="preserve">Dr. Cushing’s issuing a medical marijuana certificate to Patient A did not demonstrate poor judgment. </w:t>
      </w:r>
      <w:r w:rsidR="00787011">
        <w:rPr>
          <w:rFonts w:cs="Times New Roman"/>
          <w:color w:val="000000"/>
          <w:szCs w:val="24"/>
        </w:rPr>
        <w:t xml:space="preserve">BRM has not proved that Dr. Cushing </w:t>
      </w:r>
      <w:r w:rsidR="00A23E98">
        <w:rPr>
          <w:rFonts w:cs="Times New Roman"/>
          <w:color w:val="000000"/>
          <w:szCs w:val="24"/>
        </w:rPr>
        <w:t>had no concern for Patient A’s fetus, thereby</w:t>
      </w:r>
      <w:r w:rsidR="00133CA5">
        <w:rPr>
          <w:rFonts w:cs="Times New Roman"/>
          <w:color w:val="000000"/>
          <w:szCs w:val="24"/>
        </w:rPr>
        <w:t xml:space="preserve"> demonstrating</w:t>
      </w:r>
      <w:r w:rsidR="00787011">
        <w:rPr>
          <w:rFonts w:cs="Times New Roman"/>
          <w:color w:val="000000"/>
          <w:szCs w:val="24"/>
        </w:rPr>
        <w:t xml:space="preserve"> poor judgment.</w:t>
      </w:r>
    </w:p>
    <w:p w:rsidR="00790BE1" w:rsidRPr="0099207B" w:rsidRDefault="00790BE1" w:rsidP="00CE5D3B">
      <w:pPr>
        <w:pStyle w:val="Default"/>
        <w:widowControl w:val="0"/>
        <w:spacing w:line="480" w:lineRule="auto"/>
        <w:jc w:val="center"/>
        <w:rPr>
          <w:b/>
          <w:color w:val="auto"/>
        </w:rPr>
      </w:pPr>
      <w:r w:rsidRPr="0099207B">
        <w:rPr>
          <w:b/>
          <w:color w:val="auto"/>
        </w:rPr>
        <w:t>Conclusion and Order</w:t>
      </w:r>
    </w:p>
    <w:p w:rsidR="00DA08CC" w:rsidRPr="0099207B" w:rsidRDefault="00790BE1" w:rsidP="00DA0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szCs w:val="24"/>
        </w:rPr>
      </w:pPr>
      <w:r w:rsidRPr="0099207B">
        <w:rPr>
          <w:rFonts w:cs="Times New Roman"/>
        </w:rPr>
        <w:lastRenderedPageBreak/>
        <w:tab/>
      </w:r>
      <w:r w:rsidR="00E71475">
        <w:rPr>
          <w:rFonts w:cs="Times New Roman"/>
        </w:rPr>
        <w:t>B</w:t>
      </w:r>
      <w:r w:rsidR="00E71475" w:rsidRPr="00EB051D">
        <w:rPr>
          <w:rFonts w:cs="Times New Roman"/>
          <w:szCs w:val="24"/>
        </w:rPr>
        <w:t xml:space="preserve">ecause </w:t>
      </w:r>
      <w:r w:rsidR="00E71475">
        <w:rPr>
          <w:rFonts w:cs="Times New Roman"/>
          <w:szCs w:val="24"/>
        </w:rPr>
        <w:t>Dr. Cushing</w:t>
      </w:r>
      <w:r w:rsidR="00E71475" w:rsidRPr="00EB051D">
        <w:rPr>
          <w:rFonts w:cs="Times New Roman"/>
          <w:szCs w:val="24"/>
        </w:rPr>
        <w:t xml:space="preserve"> is not an</w:t>
      </w:r>
      <w:r w:rsidR="00E71475">
        <w:rPr>
          <w:rFonts w:cs="Times New Roman"/>
          <w:b/>
          <w:szCs w:val="24"/>
        </w:rPr>
        <w:t xml:space="preserve"> </w:t>
      </w:r>
      <w:r w:rsidR="00E71475" w:rsidRPr="0099207B">
        <w:rPr>
          <w:rFonts w:cs="Times New Roman"/>
          <w:szCs w:val="24"/>
        </w:rPr>
        <w:t>immediate and serious threat to the public health, safety, or welfare</w:t>
      </w:r>
      <w:r w:rsidR="00E71475">
        <w:rPr>
          <w:rFonts w:cs="Times New Roman"/>
          <w:szCs w:val="24"/>
        </w:rPr>
        <w:t xml:space="preserve">, </w:t>
      </w:r>
      <w:r w:rsidR="00DA08CC" w:rsidRPr="0099207B">
        <w:rPr>
          <w:rFonts w:cs="Times New Roman"/>
          <w:szCs w:val="24"/>
        </w:rPr>
        <w:t xml:space="preserve">I recommend that the Board of Registration in Medicine not temporarily suspend </w:t>
      </w:r>
      <w:r w:rsidR="00E71475">
        <w:rPr>
          <w:rFonts w:cs="Times New Roman"/>
          <w:szCs w:val="24"/>
        </w:rPr>
        <w:t>him.</w:t>
      </w:r>
    </w:p>
    <w:p w:rsidR="00DA08CC" w:rsidRPr="0099207B" w:rsidRDefault="00DA08CC" w:rsidP="00DA0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szCs w:val="24"/>
        </w:rPr>
      </w:pPr>
    </w:p>
    <w:p w:rsidR="00790BE1" w:rsidRPr="0099207B" w:rsidRDefault="00790BE1" w:rsidP="00790BE1">
      <w:pPr>
        <w:pStyle w:val="Default"/>
        <w:spacing w:line="480" w:lineRule="auto"/>
        <w:rPr>
          <w:color w:val="auto"/>
        </w:rPr>
      </w:pPr>
    </w:p>
    <w:p w:rsidR="00790BE1" w:rsidRPr="0099207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szCs w:val="24"/>
        </w:rPr>
      </w:pPr>
      <w:r w:rsidRPr="0099207B">
        <w:rPr>
          <w:rFonts w:cs="Times New Roman"/>
          <w:szCs w:val="24"/>
        </w:rPr>
        <w:tab/>
        <w:t xml:space="preserve"> </w:t>
      </w:r>
    </w:p>
    <w:p w:rsidR="00790BE1" w:rsidRPr="0099207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szCs w:val="24"/>
        </w:rPr>
      </w:pPr>
    </w:p>
    <w:p w:rsidR="00790BE1" w:rsidRPr="0099207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99207B">
        <w:rPr>
          <w:rFonts w:cs="Times New Roman"/>
          <w:szCs w:val="24"/>
        </w:rPr>
        <w:tab/>
      </w:r>
      <w:r w:rsidRPr="0099207B">
        <w:rPr>
          <w:rFonts w:cs="Times New Roman"/>
          <w:szCs w:val="24"/>
        </w:rPr>
        <w:tab/>
      </w:r>
      <w:r w:rsidRPr="0099207B">
        <w:rPr>
          <w:rFonts w:cs="Times New Roman"/>
          <w:szCs w:val="24"/>
        </w:rPr>
        <w:tab/>
      </w:r>
      <w:r w:rsidRPr="0099207B">
        <w:rPr>
          <w:rFonts w:cs="Times New Roman"/>
          <w:szCs w:val="24"/>
        </w:rPr>
        <w:tab/>
      </w:r>
      <w:r w:rsidRPr="0099207B">
        <w:rPr>
          <w:rFonts w:cs="Times New Roman"/>
          <w:szCs w:val="24"/>
        </w:rPr>
        <w:tab/>
        <w:t>DIVISION OF ADMINISTRATIVE LAW APPEALS</w:t>
      </w:r>
    </w:p>
    <w:p w:rsidR="00790BE1" w:rsidRPr="0099207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p>
    <w:p w:rsidR="00790BE1" w:rsidRPr="0099207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p>
    <w:p w:rsidR="00790BE1" w:rsidRPr="0099207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99207B">
        <w:rPr>
          <w:rFonts w:cs="Times New Roman"/>
          <w:szCs w:val="24"/>
        </w:rPr>
        <w:tab/>
      </w:r>
      <w:r w:rsidRPr="0099207B">
        <w:rPr>
          <w:rFonts w:cs="Times New Roman"/>
          <w:szCs w:val="24"/>
        </w:rPr>
        <w:tab/>
      </w:r>
      <w:r w:rsidRPr="0099207B">
        <w:rPr>
          <w:rFonts w:cs="Times New Roman"/>
          <w:szCs w:val="24"/>
        </w:rPr>
        <w:tab/>
      </w:r>
      <w:r w:rsidRPr="0099207B">
        <w:rPr>
          <w:rFonts w:cs="Times New Roman"/>
          <w:szCs w:val="24"/>
        </w:rPr>
        <w:tab/>
      </w:r>
      <w:r w:rsidRPr="0099207B">
        <w:rPr>
          <w:rFonts w:cs="Times New Roman"/>
          <w:szCs w:val="24"/>
        </w:rPr>
        <w:tab/>
        <w:t>__________________________________</w:t>
      </w:r>
    </w:p>
    <w:p w:rsidR="00790BE1" w:rsidRPr="0099207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99207B">
        <w:rPr>
          <w:rFonts w:cs="Times New Roman"/>
          <w:szCs w:val="24"/>
        </w:rPr>
        <w:tab/>
      </w:r>
      <w:r w:rsidRPr="0099207B">
        <w:rPr>
          <w:rFonts w:cs="Times New Roman"/>
          <w:szCs w:val="24"/>
        </w:rPr>
        <w:tab/>
      </w:r>
      <w:r w:rsidRPr="0099207B">
        <w:rPr>
          <w:rFonts w:cs="Times New Roman"/>
          <w:szCs w:val="24"/>
        </w:rPr>
        <w:tab/>
      </w:r>
      <w:r w:rsidRPr="0099207B">
        <w:rPr>
          <w:rFonts w:cs="Times New Roman"/>
          <w:szCs w:val="24"/>
        </w:rPr>
        <w:tab/>
      </w:r>
      <w:r w:rsidRPr="0099207B">
        <w:rPr>
          <w:rFonts w:cs="Times New Roman"/>
          <w:szCs w:val="24"/>
        </w:rPr>
        <w:tab/>
        <w:t>Kenneth Bresler</w:t>
      </w:r>
    </w:p>
    <w:p w:rsidR="00790BE1" w:rsidRPr="0099207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99207B">
        <w:rPr>
          <w:rFonts w:cs="Times New Roman"/>
          <w:szCs w:val="24"/>
        </w:rPr>
        <w:tab/>
      </w:r>
      <w:r w:rsidRPr="0099207B">
        <w:rPr>
          <w:rFonts w:cs="Times New Roman"/>
          <w:szCs w:val="24"/>
        </w:rPr>
        <w:tab/>
      </w:r>
      <w:r w:rsidRPr="0099207B">
        <w:rPr>
          <w:rFonts w:cs="Times New Roman"/>
          <w:szCs w:val="24"/>
        </w:rPr>
        <w:tab/>
      </w:r>
      <w:r w:rsidRPr="0099207B">
        <w:rPr>
          <w:rFonts w:cs="Times New Roman"/>
          <w:szCs w:val="24"/>
        </w:rPr>
        <w:tab/>
      </w:r>
      <w:r w:rsidRPr="0099207B">
        <w:rPr>
          <w:rFonts w:cs="Times New Roman"/>
          <w:szCs w:val="24"/>
        </w:rPr>
        <w:tab/>
        <w:t>Administrative Magistrate</w:t>
      </w:r>
    </w:p>
    <w:p w:rsidR="00790BE1" w:rsidRPr="0099207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p>
    <w:p w:rsidR="00790BE1" w:rsidRPr="0099207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p>
    <w:p w:rsidR="00790BE1" w:rsidRPr="0099207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99207B">
        <w:rPr>
          <w:rFonts w:cs="Times New Roman"/>
          <w:szCs w:val="24"/>
        </w:rPr>
        <w:t xml:space="preserve">Dated: </w:t>
      </w:r>
      <w:r w:rsidR="005A17DE">
        <w:rPr>
          <w:rFonts w:cs="Times New Roman"/>
          <w:szCs w:val="24"/>
        </w:rPr>
        <w:t>June 15, 2017</w:t>
      </w:r>
      <w:bookmarkStart w:id="0" w:name="_GoBack"/>
      <w:bookmarkEnd w:id="0"/>
    </w:p>
    <w:p w:rsidR="00790BE1" w:rsidRPr="0099207B"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cs="Times New Roman"/>
          <w:szCs w:val="24"/>
        </w:rPr>
      </w:pPr>
      <w:r w:rsidRPr="0099207B">
        <w:rPr>
          <w:rFonts w:cs="Times New Roman"/>
          <w:szCs w:val="24"/>
        </w:rPr>
        <w:tab/>
      </w:r>
      <w:r w:rsidRPr="0099207B">
        <w:rPr>
          <w:rFonts w:cs="Times New Roman"/>
          <w:szCs w:val="24"/>
        </w:rPr>
        <w:tab/>
      </w:r>
      <w:r w:rsidRPr="0099207B">
        <w:rPr>
          <w:rFonts w:cs="Times New Roman"/>
          <w:szCs w:val="24"/>
        </w:rPr>
        <w:tab/>
      </w:r>
      <w:r w:rsidRPr="0099207B">
        <w:rPr>
          <w:rFonts w:cs="Times New Roman"/>
          <w:szCs w:val="24"/>
        </w:rPr>
        <w:tab/>
      </w:r>
    </w:p>
    <w:p w:rsidR="00790BE1" w:rsidRPr="0099207B" w:rsidRDefault="00790BE1" w:rsidP="00790BE1">
      <w:pPr>
        <w:ind w:firstLine="720"/>
        <w:rPr>
          <w:rFonts w:cs="Times New Roman"/>
          <w:szCs w:val="24"/>
        </w:rPr>
      </w:pPr>
    </w:p>
    <w:p w:rsidR="00A22924" w:rsidRPr="0099207B" w:rsidRDefault="00A22924" w:rsidP="00A61B7F">
      <w:pPr>
        <w:widowControl w:val="0"/>
        <w:rPr>
          <w:rFonts w:cs="Times New Roman"/>
          <w:szCs w:val="24"/>
        </w:rPr>
      </w:pPr>
    </w:p>
    <w:sectPr w:rsidR="00A22924" w:rsidRPr="0099207B" w:rsidSect="008B4A7F">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B7C" w:rsidRDefault="00B17B7C">
      <w:pPr>
        <w:spacing w:line="240" w:lineRule="auto"/>
      </w:pPr>
      <w:r>
        <w:separator/>
      </w:r>
    </w:p>
  </w:endnote>
  <w:endnote w:type="continuationSeparator" w:id="0">
    <w:p w:rsidR="00B17B7C" w:rsidRDefault="00B17B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86270"/>
      <w:docPartObj>
        <w:docPartGallery w:val="Page Numbers (Bottom of Page)"/>
        <w:docPartUnique/>
      </w:docPartObj>
    </w:sdtPr>
    <w:sdtEndPr>
      <w:rPr>
        <w:noProof/>
      </w:rPr>
    </w:sdtEndPr>
    <w:sdtContent>
      <w:p w:rsidR="00D154A4" w:rsidRDefault="00D154A4">
        <w:pPr>
          <w:pStyle w:val="Footer"/>
          <w:jc w:val="center"/>
        </w:pPr>
        <w:r>
          <w:fldChar w:fldCharType="begin"/>
        </w:r>
        <w:r>
          <w:instrText xml:space="preserve"> PAGE   \* MERGEFORMAT </w:instrText>
        </w:r>
        <w:r>
          <w:fldChar w:fldCharType="separate"/>
        </w:r>
        <w:r w:rsidR="005A17DE">
          <w:rPr>
            <w:noProof/>
          </w:rPr>
          <w:t>40</w:t>
        </w:r>
        <w:r>
          <w:rPr>
            <w:noProof/>
          </w:rPr>
          <w:fldChar w:fldCharType="end"/>
        </w:r>
      </w:p>
    </w:sdtContent>
  </w:sdt>
  <w:p w:rsidR="00D154A4" w:rsidRDefault="00D154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A4" w:rsidRDefault="00D154A4">
    <w:pPr>
      <w:pStyle w:val="Footer"/>
      <w:jc w:val="center"/>
    </w:pPr>
  </w:p>
  <w:p w:rsidR="00D154A4" w:rsidRDefault="00D154A4" w:rsidP="008B4A7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B7C" w:rsidRDefault="00B17B7C">
      <w:pPr>
        <w:spacing w:line="240" w:lineRule="auto"/>
      </w:pPr>
      <w:r>
        <w:separator/>
      </w:r>
    </w:p>
  </w:footnote>
  <w:footnote w:type="continuationSeparator" w:id="0">
    <w:p w:rsidR="00B17B7C" w:rsidRDefault="00B17B7C">
      <w:pPr>
        <w:spacing w:line="240" w:lineRule="auto"/>
      </w:pPr>
      <w:r>
        <w:continuationSeparator/>
      </w:r>
    </w:p>
  </w:footnote>
  <w:footnote w:id="1">
    <w:p w:rsidR="00D154A4" w:rsidRPr="0075340C" w:rsidRDefault="00D154A4" w:rsidP="009F5B4C">
      <w:pPr>
        <w:pStyle w:val="FootnoteText"/>
        <w:spacing w:after="120"/>
        <w:rPr>
          <w:sz w:val="24"/>
          <w:szCs w:val="24"/>
        </w:rPr>
      </w:pPr>
      <w:r w:rsidRPr="0075340C">
        <w:rPr>
          <w:rStyle w:val="FootnoteReference"/>
          <w:sz w:val="24"/>
          <w:szCs w:val="24"/>
        </w:rPr>
        <w:footnoteRef/>
      </w:r>
      <w:r w:rsidRPr="0075340C">
        <w:rPr>
          <w:sz w:val="24"/>
          <w:szCs w:val="24"/>
        </w:rPr>
        <w:t xml:space="preserve"> </w:t>
      </w:r>
      <w:r>
        <w:rPr>
          <w:sz w:val="24"/>
          <w:szCs w:val="24"/>
        </w:rPr>
        <w:t>The only explicit (albeit second-hand) evidence that I can locate in the exhibits that Patient A had become addicted to opioids is in Ms. Dye’s affidavit. She wrote that she had interviewed a staff person at the Department of Children and Families, who reported: “Patient A was being treated with buprenorphine for opioid addiction at Primary Care Associates in Auburn.” (Resp. Ex. 1, Attach. A, p. 2.) Dr. Wartenberg testified that Patient A had a substance use disorder. (Tr. 233.) Dr. Cushing in his testimony, and Dr. Sanford in her affidavit, assumed Patient A’s opioid addiction and implied it without stating it. (</w:t>
      </w:r>
      <w:r w:rsidRPr="009B1ED9">
        <w:rPr>
          <w:i/>
          <w:sz w:val="24"/>
          <w:szCs w:val="24"/>
        </w:rPr>
        <w:t>E.g.</w:t>
      </w:r>
      <w:r>
        <w:rPr>
          <w:sz w:val="24"/>
          <w:szCs w:val="24"/>
        </w:rPr>
        <w:t xml:space="preserve">, Tr. 145; Resp. Ex. 3, p. 3, </w:t>
      </w:r>
      <w:r>
        <w:rPr>
          <w:rFonts w:cs="Times New Roman"/>
          <w:sz w:val="24"/>
          <w:szCs w:val="24"/>
        </w:rPr>
        <w:t>¶</w:t>
      </w:r>
      <w:r>
        <w:rPr>
          <w:sz w:val="24"/>
          <w:szCs w:val="24"/>
        </w:rPr>
        <w:t xml:space="preserve"> 10.) The record does not state if her back pain led her to become addicted to prescription opioids.</w:t>
      </w:r>
    </w:p>
  </w:footnote>
  <w:footnote w:id="2">
    <w:p w:rsidR="00D154A4" w:rsidRPr="007040E1" w:rsidRDefault="00D154A4" w:rsidP="009F5B4C">
      <w:pPr>
        <w:pStyle w:val="FootnoteText"/>
        <w:widowControl w:val="0"/>
        <w:spacing w:after="120"/>
        <w:rPr>
          <w:sz w:val="24"/>
          <w:szCs w:val="24"/>
        </w:rPr>
      </w:pPr>
      <w:r w:rsidRPr="007040E1">
        <w:rPr>
          <w:rStyle w:val="FootnoteReference"/>
          <w:sz w:val="24"/>
          <w:szCs w:val="24"/>
        </w:rPr>
        <w:footnoteRef/>
      </w:r>
      <w:r w:rsidRPr="007040E1">
        <w:rPr>
          <w:sz w:val="24"/>
          <w:szCs w:val="24"/>
        </w:rPr>
        <w:t xml:space="preserve"> Suboxone is used to treat opioid addiction. (</w:t>
      </w:r>
      <w:r w:rsidRPr="007040E1">
        <w:rPr>
          <w:i/>
          <w:sz w:val="24"/>
          <w:szCs w:val="24"/>
        </w:rPr>
        <w:t>E.g.</w:t>
      </w:r>
      <w:r w:rsidRPr="007040E1">
        <w:rPr>
          <w:sz w:val="24"/>
          <w:szCs w:val="24"/>
        </w:rPr>
        <w:t>, Tr. 190-91.)</w:t>
      </w:r>
      <w:r>
        <w:rPr>
          <w:sz w:val="24"/>
          <w:szCs w:val="24"/>
        </w:rPr>
        <w:t xml:space="preserve"> </w:t>
      </w:r>
      <w:r w:rsidRPr="007040E1">
        <w:rPr>
          <w:sz w:val="24"/>
          <w:szCs w:val="24"/>
        </w:rPr>
        <w:t xml:space="preserve">How long she had been in drug rehabilitation and on Suboxone is not in the record. </w:t>
      </w:r>
    </w:p>
  </w:footnote>
  <w:footnote w:id="3">
    <w:p w:rsidR="00D154A4" w:rsidRPr="0075340C" w:rsidRDefault="00D154A4" w:rsidP="0075340C">
      <w:pPr>
        <w:pStyle w:val="FootnoteText"/>
        <w:spacing w:after="120"/>
        <w:rPr>
          <w:sz w:val="24"/>
          <w:szCs w:val="24"/>
        </w:rPr>
      </w:pPr>
      <w:r w:rsidRPr="007040E1">
        <w:rPr>
          <w:rStyle w:val="FootnoteReference"/>
          <w:sz w:val="24"/>
          <w:szCs w:val="24"/>
        </w:rPr>
        <w:footnoteRef/>
      </w:r>
      <w:r w:rsidRPr="007040E1">
        <w:rPr>
          <w:sz w:val="24"/>
          <w:szCs w:val="24"/>
        </w:rPr>
        <w:t xml:space="preserve"> When she developed the drug problem is not in the record</w:t>
      </w:r>
      <w:r w:rsidRPr="0075340C">
        <w:rPr>
          <w:sz w:val="24"/>
          <w:szCs w:val="24"/>
        </w:rPr>
        <w:t>.</w:t>
      </w:r>
    </w:p>
  </w:footnote>
  <w:footnote w:id="4">
    <w:p w:rsidR="00D154A4" w:rsidRPr="00307CEF" w:rsidRDefault="00D154A4" w:rsidP="00307CEF">
      <w:pPr>
        <w:pStyle w:val="FootnoteText"/>
        <w:widowControl w:val="0"/>
        <w:spacing w:after="120"/>
        <w:rPr>
          <w:sz w:val="24"/>
          <w:szCs w:val="24"/>
        </w:rPr>
      </w:pPr>
      <w:r w:rsidRPr="00307CEF">
        <w:rPr>
          <w:rStyle w:val="FootnoteReference"/>
          <w:sz w:val="24"/>
          <w:szCs w:val="24"/>
        </w:rPr>
        <w:footnoteRef/>
      </w:r>
      <w:r w:rsidRPr="00307CEF">
        <w:rPr>
          <w:sz w:val="24"/>
          <w:szCs w:val="24"/>
        </w:rPr>
        <w:t xml:space="preserve"> The Acknowledgment and Consent form </w:t>
      </w:r>
      <w:r>
        <w:rPr>
          <w:sz w:val="24"/>
          <w:szCs w:val="24"/>
        </w:rPr>
        <w:t>has limited</w:t>
      </w:r>
      <w:r w:rsidRPr="00307CEF">
        <w:rPr>
          <w:sz w:val="24"/>
          <w:szCs w:val="24"/>
        </w:rPr>
        <w:t xml:space="preserve"> significance. </w:t>
      </w:r>
      <w:r>
        <w:rPr>
          <w:rFonts w:cs="Times New Roman"/>
          <w:sz w:val="24"/>
          <w:szCs w:val="24"/>
        </w:rPr>
        <w:t xml:space="preserve">Its significance is that Dr. Cushing properly advised Patient A of the risks, as the medical marijuana law and the standard of care require. </w:t>
      </w:r>
      <w:r w:rsidRPr="00307CEF">
        <w:rPr>
          <w:sz w:val="24"/>
          <w:szCs w:val="24"/>
        </w:rPr>
        <w:t xml:space="preserve">A patient may acknowledge and accept the risks that a doctor exposes the patient to, and the doctor could </w:t>
      </w:r>
      <w:r>
        <w:rPr>
          <w:sz w:val="24"/>
          <w:szCs w:val="24"/>
        </w:rPr>
        <w:t xml:space="preserve">still </w:t>
      </w:r>
      <w:r w:rsidRPr="00307CEF">
        <w:rPr>
          <w:sz w:val="24"/>
          <w:szCs w:val="24"/>
        </w:rPr>
        <w:t xml:space="preserve">be </w:t>
      </w:r>
      <w:r w:rsidRPr="00307CEF">
        <w:rPr>
          <w:rFonts w:cs="Times New Roman"/>
          <w:sz w:val="24"/>
          <w:szCs w:val="24"/>
        </w:rPr>
        <w:t>an</w:t>
      </w:r>
      <w:r w:rsidRPr="00307CEF">
        <w:rPr>
          <w:rFonts w:cs="Times New Roman"/>
          <w:b/>
          <w:sz w:val="24"/>
          <w:szCs w:val="24"/>
        </w:rPr>
        <w:t xml:space="preserve"> </w:t>
      </w:r>
      <w:r w:rsidRPr="00307CEF">
        <w:rPr>
          <w:rFonts w:cs="Times New Roman"/>
          <w:sz w:val="24"/>
          <w:szCs w:val="24"/>
        </w:rPr>
        <w:t>immediate and serious threat to the public health, safety, or welfare, and still be subject to discipline.</w:t>
      </w:r>
      <w:r>
        <w:rPr>
          <w:rFonts w:cs="Times New Roman"/>
          <w:sz w:val="24"/>
          <w:szCs w:val="24"/>
        </w:rPr>
        <w:t xml:space="preserve"> Thus, Dr. Cushing’s advising Patient A of the risks of medical marijuana means that he cannot be disciplined for </w:t>
      </w:r>
      <w:r>
        <w:rPr>
          <w:rFonts w:cs="Times New Roman"/>
          <w:i/>
          <w:sz w:val="24"/>
          <w:szCs w:val="24"/>
        </w:rPr>
        <w:t>failing</w:t>
      </w:r>
      <w:r>
        <w:rPr>
          <w:rFonts w:cs="Times New Roman"/>
          <w:sz w:val="24"/>
          <w:szCs w:val="24"/>
        </w:rPr>
        <w:t xml:space="preserve"> to so advise her. It does not mean that he cannot be disciplined. A patient, by acknowledging and accepting risks, cannot preempt action by the Board of Registration in Medicine or a recommended decision by the Division of Administrative Law Appeals.</w:t>
      </w:r>
    </w:p>
  </w:footnote>
  <w:footnote w:id="5">
    <w:p w:rsidR="00D154A4" w:rsidRPr="00DD7221" w:rsidRDefault="00D154A4" w:rsidP="00DD7221">
      <w:pPr>
        <w:pStyle w:val="FootnoteText"/>
        <w:widowControl w:val="0"/>
        <w:spacing w:after="120"/>
        <w:rPr>
          <w:sz w:val="24"/>
          <w:szCs w:val="24"/>
        </w:rPr>
      </w:pPr>
      <w:r w:rsidRPr="00DD7221">
        <w:rPr>
          <w:rStyle w:val="FootnoteReference"/>
          <w:sz w:val="24"/>
          <w:szCs w:val="24"/>
        </w:rPr>
        <w:footnoteRef/>
      </w:r>
      <w:r w:rsidRPr="00DD7221">
        <w:rPr>
          <w:sz w:val="24"/>
          <w:szCs w:val="24"/>
        </w:rPr>
        <w:t xml:space="preserve"> This is assuming that Patient A stopped taking Suboxone, which generally blocks the effects of opioids. (Tr. 190-191.)</w:t>
      </w:r>
    </w:p>
  </w:footnote>
  <w:footnote w:id="6">
    <w:p w:rsidR="00D154A4" w:rsidRPr="006A0EB6" w:rsidRDefault="00D154A4">
      <w:pPr>
        <w:pStyle w:val="FootnoteText"/>
        <w:rPr>
          <w:sz w:val="24"/>
          <w:szCs w:val="24"/>
        </w:rPr>
      </w:pPr>
      <w:r w:rsidRPr="006A0EB6">
        <w:rPr>
          <w:rStyle w:val="FootnoteReference"/>
          <w:sz w:val="24"/>
          <w:szCs w:val="24"/>
        </w:rPr>
        <w:footnoteRef/>
      </w:r>
      <w:r w:rsidRPr="006A0EB6">
        <w:rPr>
          <w:sz w:val="24"/>
          <w:szCs w:val="24"/>
        </w:rPr>
        <w:t xml:space="preserve"> Patient A used medical marijuana while pregnant for two-and-three-quarters months</w:t>
      </w:r>
      <w:r w:rsidR="008B50C3">
        <w:rPr>
          <w:sz w:val="24"/>
          <w:szCs w:val="24"/>
        </w:rPr>
        <w:t>.</w:t>
      </w:r>
      <w:r w:rsidR="006B5D19">
        <w:rPr>
          <w:sz w:val="24"/>
          <w:szCs w:val="24"/>
        </w:rPr>
        <w:t xml:space="preserve"> </w:t>
      </w:r>
    </w:p>
  </w:footnote>
  <w:footnote w:id="7">
    <w:p w:rsidR="00D154A4" w:rsidRPr="008C68BD" w:rsidRDefault="00D154A4" w:rsidP="008C68BD">
      <w:pPr>
        <w:pStyle w:val="FootnoteText"/>
        <w:spacing w:after="120"/>
        <w:rPr>
          <w:sz w:val="24"/>
          <w:szCs w:val="24"/>
        </w:rPr>
      </w:pPr>
      <w:r w:rsidRPr="008C68BD">
        <w:rPr>
          <w:rStyle w:val="FootnoteReference"/>
          <w:sz w:val="24"/>
          <w:szCs w:val="24"/>
        </w:rPr>
        <w:footnoteRef/>
      </w:r>
      <w:r w:rsidRPr="008C68BD">
        <w:rPr>
          <w:sz w:val="24"/>
          <w:szCs w:val="24"/>
        </w:rPr>
        <w:t xml:space="preserve"> The relevance of this last factual finding is decreased in this case, because Dr. Cushing issued the medical marijuana certificate due to Patient A’s pain, not depression.</w:t>
      </w:r>
    </w:p>
  </w:footnote>
  <w:footnote w:id="8">
    <w:p w:rsidR="00F3395C" w:rsidRPr="00827686" w:rsidRDefault="00F3395C" w:rsidP="00F3395C">
      <w:pPr>
        <w:pStyle w:val="FootnoteText"/>
        <w:widowControl w:val="0"/>
        <w:spacing w:after="120"/>
        <w:rPr>
          <w:sz w:val="24"/>
          <w:szCs w:val="24"/>
        </w:rPr>
      </w:pPr>
      <w:r w:rsidRPr="00827686">
        <w:rPr>
          <w:rStyle w:val="FootnoteReference"/>
          <w:sz w:val="24"/>
          <w:szCs w:val="24"/>
        </w:rPr>
        <w:footnoteRef/>
      </w:r>
      <w:r w:rsidRPr="00827686">
        <w:rPr>
          <w:sz w:val="24"/>
          <w:szCs w:val="24"/>
        </w:rPr>
        <w:t xml:space="preserve"> BRM, after initially appearing to be proceeding against Dr. Cushing for not having physically examined Patient A, did not argue that issue in its post-hearing brief. I find that Dr. Cushing did not need to physically examine Patient A or other patients to whom he issued medical marijuana certificates</w:t>
      </w:r>
      <w:r w:rsidR="004C5B86" w:rsidRPr="00827686">
        <w:rPr>
          <w:sz w:val="24"/>
          <w:szCs w:val="24"/>
        </w:rPr>
        <w:t>, under the statute, the regulations, or the standard of care</w:t>
      </w:r>
      <w:r w:rsidRPr="00827686">
        <w:rPr>
          <w:sz w:val="24"/>
          <w:szCs w:val="24"/>
        </w:rPr>
        <w:t>. I am persuaded by the expert testimony of Drs. Wartenberg and Sanford, and Dr. Cushing’s argument about comparable legislation in other states, some of which explicitly require medical-marijuana doctors to physically examine patients. Resp. Br. 21-23.</w:t>
      </w:r>
    </w:p>
  </w:footnote>
  <w:footnote w:id="9">
    <w:p w:rsidR="00D154A4" w:rsidRPr="001721B8" w:rsidRDefault="00D154A4" w:rsidP="001721B8">
      <w:pPr>
        <w:pStyle w:val="FootnoteText"/>
        <w:widowControl w:val="0"/>
        <w:spacing w:after="120"/>
        <w:rPr>
          <w:rFonts w:cs="Times New Roman"/>
          <w:sz w:val="24"/>
          <w:szCs w:val="24"/>
        </w:rPr>
      </w:pPr>
      <w:r w:rsidRPr="001721B8">
        <w:rPr>
          <w:rStyle w:val="FootnoteReference"/>
          <w:rFonts w:cs="Times New Roman"/>
          <w:sz w:val="24"/>
          <w:szCs w:val="24"/>
        </w:rPr>
        <w:footnoteRef/>
      </w:r>
      <w:r w:rsidRPr="001721B8">
        <w:rPr>
          <w:rFonts w:cs="Times New Roman"/>
          <w:sz w:val="24"/>
          <w:szCs w:val="24"/>
        </w:rPr>
        <w:t xml:space="preserve"> I assume that this stands for “</w:t>
      </w:r>
      <w:r>
        <w:rPr>
          <w:rFonts w:cs="Times New Roman"/>
          <w:color w:val="333333"/>
          <w:sz w:val="24"/>
          <w:szCs w:val="24"/>
        </w:rPr>
        <w:t>Non-</w:t>
      </w:r>
      <w:r w:rsidRPr="001721B8">
        <w:rPr>
          <w:rFonts w:cs="Times New Roman"/>
          <w:color w:val="333333"/>
          <w:sz w:val="24"/>
          <w:szCs w:val="24"/>
        </w:rPr>
        <w:t>Steroidal Anti-Inflammatory Drug.”</w:t>
      </w:r>
    </w:p>
  </w:footnote>
  <w:footnote w:id="10">
    <w:p w:rsidR="00D154A4" w:rsidRPr="00124E86" w:rsidRDefault="00D154A4" w:rsidP="00124E86">
      <w:pPr>
        <w:pStyle w:val="FootnoteText"/>
        <w:spacing w:after="120"/>
        <w:rPr>
          <w:sz w:val="24"/>
          <w:szCs w:val="24"/>
        </w:rPr>
      </w:pPr>
      <w:r w:rsidRPr="00124E86">
        <w:rPr>
          <w:rStyle w:val="FootnoteReference"/>
          <w:sz w:val="24"/>
          <w:szCs w:val="24"/>
        </w:rPr>
        <w:footnoteRef/>
      </w:r>
      <w:r w:rsidRPr="00124E86">
        <w:rPr>
          <w:sz w:val="24"/>
          <w:szCs w:val="24"/>
        </w:rPr>
        <w:t xml:space="preserve"> I have unable to locate in the exhibits support for this assertion. Dr. Cushing testified that he advised patients to vaporize marijuana, rather than smoke it (Tr. 128), but he did not testify that he specifically so advised Patient A.</w:t>
      </w:r>
    </w:p>
  </w:footnote>
  <w:footnote w:id="11">
    <w:p w:rsidR="00D154A4" w:rsidRPr="00124E86" w:rsidRDefault="00D154A4" w:rsidP="00124E86">
      <w:pPr>
        <w:pStyle w:val="FootnoteText"/>
        <w:spacing w:after="120"/>
        <w:rPr>
          <w:sz w:val="24"/>
          <w:szCs w:val="24"/>
        </w:rPr>
      </w:pPr>
      <w:r w:rsidRPr="00124E86">
        <w:rPr>
          <w:rStyle w:val="FootnoteReference"/>
          <w:sz w:val="24"/>
          <w:szCs w:val="24"/>
        </w:rPr>
        <w:footnoteRef/>
      </w:r>
      <w:r w:rsidRPr="00124E86">
        <w:rPr>
          <w:sz w:val="24"/>
          <w:szCs w:val="24"/>
        </w:rPr>
        <w:t xml:space="preserve"> I have been unable to locate in the evidence support for this assertion </w:t>
      </w:r>
      <w:r>
        <w:rPr>
          <w:sz w:val="24"/>
          <w:szCs w:val="24"/>
        </w:rPr>
        <w:t>about sleep</w:t>
      </w:r>
      <w:r w:rsidRPr="00124E86">
        <w:rPr>
          <w:sz w:val="24"/>
          <w:szCs w:val="24"/>
        </w:rPr>
        <w:t>.</w:t>
      </w:r>
    </w:p>
  </w:footnote>
  <w:footnote w:id="12">
    <w:p w:rsidR="00D154A4" w:rsidRPr="005A0316" w:rsidRDefault="00D154A4" w:rsidP="00792B9E">
      <w:pPr>
        <w:pStyle w:val="FootnoteText"/>
        <w:widowControl w:val="0"/>
        <w:spacing w:after="120"/>
        <w:rPr>
          <w:sz w:val="24"/>
          <w:szCs w:val="24"/>
        </w:rPr>
      </w:pPr>
      <w:r w:rsidRPr="005A0316">
        <w:rPr>
          <w:rStyle w:val="FootnoteReference"/>
          <w:sz w:val="24"/>
          <w:szCs w:val="24"/>
        </w:rPr>
        <w:footnoteRef/>
      </w:r>
      <w:r w:rsidRPr="005A0316">
        <w:rPr>
          <w:sz w:val="24"/>
          <w:szCs w:val="24"/>
        </w:rPr>
        <w:t xml:space="preserve"> Dr. Wartenberg</w:t>
      </w:r>
      <w:r>
        <w:rPr>
          <w:sz w:val="24"/>
          <w:szCs w:val="24"/>
        </w:rPr>
        <w:t>’</w:t>
      </w:r>
      <w:r w:rsidRPr="005A0316">
        <w:rPr>
          <w:sz w:val="24"/>
          <w:szCs w:val="24"/>
        </w:rPr>
        <w:t>s testimony (Tr. 183, lines 7-12) indicates that he review</w:t>
      </w:r>
      <w:r>
        <w:rPr>
          <w:sz w:val="24"/>
          <w:szCs w:val="24"/>
        </w:rPr>
        <w:t>ed</w:t>
      </w:r>
      <w:r w:rsidRPr="005A0316">
        <w:rPr>
          <w:sz w:val="24"/>
          <w:szCs w:val="24"/>
        </w:rPr>
        <w:t xml:space="preserve"> </w:t>
      </w:r>
      <w:r>
        <w:rPr>
          <w:sz w:val="24"/>
          <w:szCs w:val="24"/>
        </w:rPr>
        <w:t xml:space="preserve">only </w:t>
      </w:r>
      <w:r w:rsidRPr="005A0316">
        <w:rPr>
          <w:sz w:val="24"/>
          <w:szCs w:val="24"/>
        </w:rPr>
        <w:t>Patient A</w:t>
      </w:r>
      <w:r>
        <w:rPr>
          <w:sz w:val="24"/>
          <w:szCs w:val="24"/>
        </w:rPr>
        <w:t>’</w:t>
      </w:r>
      <w:r w:rsidRPr="005A0316">
        <w:rPr>
          <w:sz w:val="24"/>
          <w:szCs w:val="24"/>
        </w:rPr>
        <w:t>s records that were introduced at the hearing.</w:t>
      </w:r>
    </w:p>
  </w:footnote>
  <w:footnote w:id="13">
    <w:p w:rsidR="00D154A4" w:rsidRDefault="00D154A4" w:rsidP="002726BD">
      <w:pPr>
        <w:pStyle w:val="FootnoteText"/>
        <w:spacing w:after="120"/>
      </w:pPr>
      <w:r>
        <w:rPr>
          <w:rStyle w:val="FootnoteReference"/>
        </w:rPr>
        <w:footnoteRef/>
      </w:r>
      <w:r>
        <w:t xml:space="preserve"> </w:t>
      </w:r>
      <w:r w:rsidRPr="00CD0349">
        <w:rPr>
          <w:sz w:val="24"/>
          <w:szCs w:val="24"/>
        </w:rPr>
        <w:t xml:space="preserve">I saw no evidence in Exhibit 1, Attachment A, </w:t>
      </w:r>
      <w:r>
        <w:rPr>
          <w:sz w:val="24"/>
          <w:szCs w:val="24"/>
        </w:rPr>
        <w:t>Tabs 5 and 6</w:t>
      </w:r>
      <w:r w:rsidRPr="00CD0349">
        <w:rPr>
          <w:sz w:val="24"/>
          <w:szCs w:val="24"/>
        </w:rPr>
        <w:t xml:space="preserve"> of Patient A</w:t>
      </w:r>
      <w:r>
        <w:rPr>
          <w:sz w:val="24"/>
          <w:szCs w:val="24"/>
        </w:rPr>
        <w:t>’</w:t>
      </w:r>
      <w:r w:rsidRPr="00CD0349">
        <w:rPr>
          <w:sz w:val="24"/>
          <w:szCs w:val="24"/>
        </w:rPr>
        <w:t xml:space="preserve">s having </w:t>
      </w:r>
      <w:r>
        <w:rPr>
          <w:sz w:val="24"/>
          <w:szCs w:val="24"/>
        </w:rPr>
        <w:t>escalated her use of opioids</w:t>
      </w:r>
      <w:r w:rsidRPr="00CD0349">
        <w:rPr>
          <w:sz w:val="24"/>
          <w:szCs w:val="24"/>
        </w:rPr>
        <w:t>. Perhaps Patient A</w:t>
      </w:r>
      <w:r>
        <w:rPr>
          <w:sz w:val="24"/>
          <w:szCs w:val="24"/>
        </w:rPr>
        <w:t>’</w:t>
      </w:r>
      <w:r w:rsidRPr="00CD0349">
        <w:rPr>
          <w:sz w:val="24"/>
          <w:szCs w:val="24"/>
        </w:rPr>
        <w:t xml:space="preserve">s records implied </w:t>
      </w:r>
      <w:r>
        <w:rPr>
          <w:sz w:val="24"/>
          <w:szCs w:val="24"/>
        </w:rPr>
        <w:t>self-escalation</w:t>
      </w:r>
      <w:r w:rsidRPr="00CD0349">
        <w:rPr>
          <w:sz w:val="24"/>
          <w:szCs w:val="24"/>
        </w:rPr>
        <w:t xml:space="preserve">, but I as a layperson am unaware </w:t>
      </w:r>
      <w:r>
        <w:rPr>
          <w:sz w:val="24"/>
          <w:szCs w:val="24"/>
        </w:rPr>
        <w:t>of it</w:t>
      </w:r>
      <w:r w:rsidRPr="00CD0349">
        <w:rPr>
          <w:sz w:val="24"/>
          <w:szCs w:val="24"/>
        </w:rPr>
        <w:t>.</w:t>
      </w:r>
    </w:p>
  </w:footnote>
  <w:footnote w:id="14">
    <w:p w:rsidR="00D154A4" w:rsidRDefault="00D154A4" w:rsidP="000D08E1">
      <w:pPr>
        <w:pStyle w:val="FootnoteText"/>
        <w:spacing w:after="120"/>
      </w:pPr>
      <w:r>
        <w:rPr>
          <w:rStyle w:val="FootnoteReference"/>
        </w:rPr>
        <w:footnoteRef/>
      </w:r>
      <w:r>
        <w:t xml:space="preserve"> </w:t>
      </w:r>
      <w:r w:rsidRPr="00CD0349">
        <w:rPr>
          <w:sz w:val="24"/>
          <w:szCs w:val="24"/>
        </w:rPr>
        <w:t xml:space="preserve">I saw no </w:t>
      </w:r>
      <w:r>
        <w:rPr>
          <w:sz w:val="24"/>
          <w:szCs w:val="24"/>
        </w:rPr>
        <w:t>details</w:t>
      </w:r>
      <w:r w:rsidRPr="00CD0349">
        <w:rPr>
          <w:sz w:val="24"/>
          <w:szCs w:val="24"/>
        </w:rPr>
        <w:t xml:space="preserve"> in Exhibit 1, Attachment A, </w:t>
      </w:r>
      <w:r>
        <w:rPr>
          <w:sz w:val="24"/>
          <w:szCs w:val="24"/>
        </w:rPr>
        <w:t>Tabs 5 and 6</w:t>
      </w:r>
      <w:r w:rsidRPr="00CD0349">
        <w:rPr>
          <w:sz w:val="24"/>
          <w:szCs w:val="24"/>
        </w:rPr>
        <w:t xml:space="preserve"> of Patient A</w:t>
      </w:r>
      <w:r>
        <w:rPr>
          <w:sz w:val="24"/>
          <w:szCs w:val="24"/>
        </w:rPr>
        <w:t>’</w:t>
      </w:r>
      <w:r w:rsidRPr="00CD0349">
        <w:rPr>
          <w:sz w:val="24"/>
          <w:szCs w:val="24"/>
        </w:rPr>
        <w:t>s</w:t>
      </w:r>
      <w:r>
        <w:rPr>
          <w:sz w:val="24"/>
          <w:szCs w:val="24"/>
        </w:rPr>
        <w:t xml:space="preserve"> physical therapy, such as that she had received “various sorts.”</w:t>
      </w:r>
    </w:p>
  </w:footnote>
  <w:footnote w:id="15">
    <w:p w:rsidR="00D154A4" w:rsidRDefault="00D154A4" w:rsidP="00791D3B">
      <w:pPr>
        <w:spacing w:after="120" w:line="240" w:lineRule="auto"/>
      </w:pPr>
      <w:r>
        <w:rPr>
          <w:rStyle w:val="FootnoteReference"/>
        </w:rPr>
        <w:footnoteRef/>
      </w:r>
      <w:r>
        <w:t xml:space="preserve"> Patient A was referred for chiropractic (Resp. Ex. 1, Attach. A, Tab 5, p. 26), but I saw </w:t>
      </w:r>
      <w:r w:rsidRPr="00CD0349">
        <w:rPr>
          <w:szCs w:val="24"/>
        </w:rPr>
        <w:t xml:space="preserve">no evidence in Exhibit 1, Attachment A, </w:t>
      </w:r>
      <w:r>
        <w:rPr>
          <w:szCs w:val="24"/>
        </w:rPr>
        <w:t>Tabs 5 and 6</w:t>
      </w:r>
      <w:r w:rsidRPr="00CD0349">
        <w:rPr>
          <w:szCs w:val="24"/>
        </w:rPr>
        <w:t xml:space="preserve"> </w:t>
      </w:r>
      <w:r>
        <w:rPr>
          <w:szCs w:val="24"/>
        </w:rPr>
        <w:t>that she received it.</w:t>
      </w:r>
    </w:p>
  </w:footnote>
  <w:footnote w:id="16">
    <w:p w:rsidR="00D154A4" w:rsidRPr="00C0349E" w:rsidRDefault="00D154A4" w:rsidP="00C0349E">
      <w:pPr>
        <w:pStyle w:val="FootnoteText"/>
        <w:widowControl w:val="0"/>
        <w:spacing w:after="120"/>
        <w:rPr>
          <w:sz w:val="24"/>
          <w:szCs w:val="24"/>
        </w:rPr>
      </w:pPr>
      <w:r w:rsidRPr="00C0349E">
        <w:rPr>
          <w:rStyle w:val="FootnoteReference"/>
          <w:sz w:val="24"/>
          <w:szCs w:val="24"/>
        </w:rPr>
        <w:footnoteRef/>
      </w:r>
      <w:r w:rsidRPr="00C0349E">
        <w:rPr>
          <w:sz w:val="24"/>
          <w:szCs w:val="24"/>
        </w:rPr>
        <w:t xml:space="preserve"> I saw no evidence in Exhibit 1, Attachment A, </w:t>
      </w:r>
      <w:r>
        <w:rPr>
          <w:sz w:val="24"/>
          <w:szCs w:val="24"/>
        </w:rPr>
        <w:t>Tabs 5 and 6</w:t>
      </w:r>
      <w:r w:rsidRPr="00C0349E">
        <w:rPr>
          <w:sz w:val="24"/>
          <w:szCs w:val="24"/>
        </w:rPr>
        <w:t xml:space="preserve"> of Patient A</w:t>
      </w:r>
      <w:r>
        <w:rPr>
          <w:sz w:val="24"/>
          <w:szCs w:val="24"/>
        </w:rPr>
        <w:t>’</w:t>
      </w:r>
      <w:r w:rsidRPr="00C0349E">
        <w:rPr>
          <w:sz w:val="24"/>
          <w:szCs w:val="24"/>
        </w:rPr>
        <w:t>s pain interfering with her life other than working. (</w:t>
      </w:r>
      <w:r w:rsidRPr="00C0349E">
        <w:rPr>
          <w:i/>
          <w:sz w:val="24"/>
          <w:szCs w:val="24"/>
        </w:rPr>
        <w:t>E.g.</w:t>
      </w:r>
      <w:r w:rsidRPr="00C0349E">
        <w:rPr>
          <w:sz w:val="24"/>
          <w:szCs w:val="24"/>
        </w:rPr>
        <w:t xml:space="preserve">, </w:t>
      </w:r>
      <w:r>
        <w:rPr>
          <w:sz w:val="24"/>
          <w:szCs w:val="24"/>
        </w:rPr>
        <w:t xml:space="preserve">Resp. </w:t>
      </w:r>
      <w:r w:rsidRPr="00C0349E">
        <w:rPr>
          <w:sz w:val="24"/>
          <w:szCs w:val="24"/>
        </w:rPr>
        <w:t>Ex. 1, Attach. A, Tab 5, p. 36 (“She has not been working…”).)</w:t>
      </w:r>
    </w:p>
  </w:footnote>
  <w:footnote w:id="17">
    <w:p w:rsidR="00D154A4" w:rsidRPr="000C38F5" w:rsidRDefault="00D154A4" w:rsidP="000C38F5">
      <w:pPr>
        <w:pStyle w:val="FootnoteText"/>
        <w:widowControl w:val="0"/>
        <w:spacing w:after="120"/>
        <w:rPr>
          <w:sz w:val="24"/>
          <w:szCs w:val="24"/>
        </w:rPr>
      </w:pPr>
      <w:r w:rsidRPr="000C38F5">
        <w:rPr>
          <w:rStyle w:val="FootnoteReference"/>
          <w:sz w:val="24"/>
          <w:szCs w:val="24"/>
        </w:rPr>
        <w:footnoteRef/>
      </w:r>
      <w:r w:rsidRPr="000C38F5">
        <w:rPr>
          <w:sz w:val="24"/>
          <w:szCs w:val="24"/>
        </w:rPr>
        <w:t xml:space="preserve"> I saw no evidence in Exhibit 1, Attachment A, Tabs 5 and 6 of Patient A</w:t>
      </w:r>
      <w:r>
        <w:rPr>
          <w:sz w:val="24"/>
          <w:szCs w:val="24"/>
        </w:rPr>
        <w:t>’</w:t>
      </w:r>
      <w:r w:rsidRPr="000C38F5">
        <w:rPr>
          <w:sz w:val="24"/>
          <w:szCs w:val="24"/>
        </w:rPr>
        <w:t>s pain having interfered with her home life, including her ability to parent.</w:t>
      </w:r>
    </w:p>
  </w:footnote>
  <w:footnote w:id="18">
    <w:p w:rsidR="00D154A4" w:rsidRPr="00EC4EEE" w:rsidRDefault="00D154A4" w:rsidP="009A5C80">
      <w:pPr>
        <w:widowControl w:val="0"/>
        <w:spacing w:after="120" w:line="240" w:lineRule="auto"/>
        <w:rPr>
          <w:szCs w:val="24"/>
        </w:rPr>
      </w:pPr>
      <w:r w:rsidRPr="000C38F5">
        <w:rPr>
          <w:rStyle w:val="FootnoteReference"/>
          <w:szCs w:val="24"/>
        </w:rPr>
        <w:footnoteRef/>
      </w:r>
      <w:r w:rsidRPr="000C38F5">
        <w:rPr>
          <w:szCs w:val="24"/>
        </w:rPr>
        <w:t xml:space="preserve"> </w:t>
      </w:r>
      <w:r>
        <w:rPr>
          <w:szCs w:val="24"/>
        </w:rPr>
        <w:t xml:space="preserve">Patient A reported that she had learned in </w:t>
      </w:r>
      <w:r w:rsidRPr="0099207B">
        <w:rPr>
          <w:rFonts w:cs="Times New Roman"/>
          <w:szCs w:val="24"/>
        </w:rPr>
        <w:t>2008 that cannabis eased her symptoms</w:t>
      </w:r>
      <w:r>
        <w:rPr>
          <w:rFonts w:cs="Times New Roman"/>
          <w:szCs w:val="24"/>
        </w:rPr>
        <w:t xml:space="preserve"> and</w:t>
      </w:r>
      <w:r w:rsidRPr="0099207B">
        <w:rPr>
          <w:rFonts w:cs="Times New Roman"/>
          <w:szCs w:val="24"/>
        </w:rPr>
        <w:t xml:space="preserve"> allowed her to experience less pain, eat regularly, and perform her job better. (Resp. Ex. 1, Attach. A, Tab 5, pp. 5-6.)</w:t>
      </w:r>
      <w:r>
        <w:rPr>
          <w:rFonts w:cs="Times New Roman"/>
          <w:szCs w:val="24"/>
        </w:rPr>
        <w:t xml:space="preserve"> Presumably, she had been smoking marijuana since then. </w:t>
      </w:r>
      <w:r w:rsidRPr="000C38F5">
        <w:rPr>
          <w:szCs w:val="24"/>
        </w:rPr>
        <w:t xml:space="preserve">I saw no evidence in Exhibit 1, </w:t>
      </w:r>
      <w:r w:rsidRPr="00EC4EEE">
        <w:rPr>
          <w:szCs w:val="24"/>
        </w:rPr>
        <w:t xml:space="preserve">Attachment A, Tabs 5 and 6 of </w:t>
      </w:r>
      <w:r>
        <w:rPr>
          <w:szCs w:val="24"/>
        </w:rPr>
        <w:t>whether</w:t>
      </w:r>
      <w:r w:rsidRPr="00EC4EEE">
        <w:rPr>
          <w:szCs w:val="24"/>
        </w:rPr>
        <w:t xml:space="preserve"> Patient A had been using marijuana </w:t>
      </w:r>
      <w:r w:rsidRPr="003910A6">
        <w:rPr>
          <w:i/>
          <w:szCs w:val="24"/>
        </w:rPr>
        <w:t>regularly</w:t>
      </w:r>
      <w:r>
        <w:rPr>
          <w:szCs w:val="24"/>
        </w:rPr>
        <w:t xml:space="preserve"> since 2008 </w:t>
      </w:r>
      <w:r w:rsidRPr="00EC4EEE">
        <w:rPr>
          <w:szCs w:val="24"/>
        </w:rPr>
        <w:t>and whether she had done so without incident.</w:t>
      </w:r>
    </w:p>
  </w:footnote>
  <w:footnote w:id="19">
    <w:p w:rsidR="00D154A4" w:rsidRPr="00EC4EEE" w:rsidRDefault="00D154A4" w:rsidP="009A5C80">
      <w:pPr>
        <w:pStyle w:val="FootnoteText"/>
        <w:spacing w:after="120"/>
        <w:rPr>
          <w:sz w:val="24"/>
          <w:szCs w:val="24"/>
        </w:rPr>
      </w:pPr>
      <w:r w:rsidRPr="00EC4EEE">
        <w:rPr>
          <w:rStyle w:val="FootnoteReference"/>
          <w:sz w:val="24"/>
          <w:szCs w:val="24"/>
        </w:rPr>
        <w:footnoteRef/>
      </w:r>
      <w:r w:rsidRPr="00EC4EEE">
        <w:rPr>
          <w:sz w:val="24"/>
          <w:szCs w:val="24"/>
        </w:rPr>
        <w:t xml:space="preserve"> I am aware of only one epidural injection. (Resp. Ex. 1, Attach. A, Tab 5, p. 35.)</w:t>
      </w:r>
      <w:r>
        <w:rPr>
          <w:sz w:val="24"/>
          <w:szCs w:val="24"/>
        </w:rPr>
        <w:t xml:space="preserve"> Although various medical records refer to “injections,” I am aware of only that one.</w:t>
      </w:r>
    </w:p>
  </w:footnote>
  <w:footnote w:id="20">
    <w:p w:rsidR="00D154A4" w:rsidRPr="00CD0349" w:rsidRDefault="00D154A4" w:rsidP="00EC4EEE">
      <w:pPr>
        <w:spacing w:after="120" w:line="240" w:lineRule="auto"/>
        <w:rPr>
          <w:szCs w:val="24"/>
        </w:rPr>
      </w:pPr>
      <w:r w:rsidRPr="00EC4EEE">
        <w:rPr>
          <w:rStyle w:val="FootnoteReference"/>
          <w:szCs w:val="24"/>
        </w:rPr>
        <w:footnoteRef/>
      </w:r>
      <w:r w:rsidRPr="00EC4EEE">
        <w:rPr>
          <w:szCs w:val="24"/>
        </w:rPr>
        <w:t xml:space="preserve"> I saw no evidence in Exhibit 1, Attachment A, Tabs 5 and 6 of Patient A’s having received nerve or facet blocks. Perhaps Patient A’s records implied</w:t>
      </w:r>
      <w:r w:rsidRPr="000C38F5">
        <w:rPr>
          <w:szCs w:val="24"/>
        </w:rPr>
        <w:t xml:space="preserve"> such treatment, but I as a layperson am</w:t>
      </w:r>
      <w:r w:rsidRPr="00CD0349">
        <w:rPr>
          <w:szCs w:val="24"/>
        </w:rPr>
        <w:t xml:space="preserve"> unaware that she received such treatment.</w:t>
      </w:r>
    </w:p>
  </w:footnote>
  <w:footnote w:id="21">
    <w:p w:rsidR="00D154A4" w:rsidRDefault="00D154A4" w:rsidP="00CD0349">
      <w:pPr>
        <w:pStyle w:val="FootnoteText"/>
        <w:spacing w:after="120"/>
      </w:pPr>
      <w:r w:rsidRPr="00CD0349">
        <w:rPr>
          <w:rStyle w:val="FootnoteReference"/>
          <w:sz w:val="24"/>
          <w:szCs w:val="24"/>
        </w:rPr>
        <w:footnoteRef/>
      </w:r>
      <w:r w:rsidRPr="00CD0349">
        <w:rPr>
          <w:sz w:val="24"/>
          <w:szCs w:val="24"/>
        </w:rPr>
        <w:t xml:space="preserve"> I am unaware of evidence that would support Dr. Cushing</w:t>
      </w:r>
      <w:r>
        <w:rPr>
          <w:sz w:val="24"/>
          <w:szCs w:val="24"/>
        </w:rPr>
        <w:t>’</w:t>
      </w:r>
      <w:r w:rsidRPr="00CD0349">
        <w:rPr>
          <w:sz w:val="24"/>
          <w:szCs w:val="24"/>
        </w:rPr>
        <w:t>s characterization of Patient A</w:t>
      </w:r>
      <w:r>
        <w:rPr>
          <w:sz w:val="24"/>
          <w:szCs w:val="24"/>
        </w:rPr>
        <w:t>’</w:t>
      </w:r>
      <w:r w:rsidRPr="00CD0349">
        <w:rPr>
          <w:sz w:val="24"/>
          <w:szCs w:val="24"/>
        </w:rPr>
        <w:t>s physical therapy as “extensive.”</w:t>
      </w:r>
    </w:p>
  </w:footnote>
  <w:footnote w:id="22">
    <w:p w:rsidR="00D154A4" w:rsidRPr="00CD0349" w:rsidRDefault="00D154A4" w:rsidP="00CD0349">
      <w:pPr>
        <w:pStyle w:val="FootnoteText"/>
        <w:spacing w:after="120"/>
        <w:rPr>
          <w:sz w:val="24"/>
          <w:szCs w:val="24"/>
        </w:rPr>
      </w:pPr>
      <w:r w:rsidRPr="00CD0349">
        <w:rPr>
          <w:rStyle w:val="FootnoteReference"/>
          <w:sz w:val="24"/>
          <w:szCs w:val="24"/>
        </w:rPr>
        <w:footnoteRef/>
      </w:r>
      <w:r w:rsidRPr="00CD0349">
        <w:rPr>
          <w:sz w:val="24"/>
          <w:szCs w:val="24"/>
        </w:rPr>
        <w:t xml:space="preserve"> Dr. Cushing may be aware of the specialties of the various health care providers with whom Patient A conferred. However, I am unaware of evidence that Patient A conferred with a pain psychologist. I am aware that Dr. Williams wrote that Patient A “may benefit from psychological counseling, which she has tried, but has not found a counselor with whom she can connect.” (</w:t>
      </w:r>
      <w:r>
        <w:rPr>
          <w:sz w:val="24"/>
          <w:szCs w:val="24"/>
        </w:rPr>
        <w:t xml:space="preserve">Resp. </w:t>
      </w:r>
      <w:r w:rsidRPr="00CD0349">
        <w:rPr>
          <w:sz w:val="24"/>
          <w:szCs w:val="24"/>
        </w:rPr>
        <w:t>Ex. 1, Attach. A, Tab 5, pp. 30-31.)</w:t>
      </w:r>
      <w:r>
        <w:rPr>
          <w:sz w:val="24"/>
          <w:szCs w:val="24"/>
        </w:rPr>
        <w:t xml:space="preserve"> However, it is not evidence that Patient A conferred with a pain psychologist.</w:t>
      </w:r>
    </w:p>
  </w:footnote>
  <w:footnote w:id="23">
    <w:p w:rsidR="00D154A4" w:rsidRDefault="00D154A4" w:rsidP="00CD0349">
      <w:pPr>
        <w:pStyle w:val="FootnoteText"/>
        <w:spacing w:after="120"/>
      </w:pPr>
      <w:r w:rsidRPr="00CD0349">
        <w:rPr>
          <w:rStyle w:val="FootnoteReference"/>
          <w:sz w:val="24"/>
          <w:szCs w:val="24"/>
        </w:rPr>
        <w:footnoteRef/>
      </w:r>
      <w:r w:rsidRPr="00CD0349">
        <w:rPr>
          <w:sz w:val="24"/>
          <w:szCs w:val="24"/>
        </w:rPr>
        <w:t xml:space="preserve"> I saw no evidence in Exhibit 1, Attachment A, </w:t>
      </w:r>
      <w:r>
        <w:rPr>
          <w:sz w:val="24"/>
          <w:szCs w:val="24"/>
        </w:rPr>
        <w:t>Tabs 5 and 6</w:t>
      </w:r>
      <w:r w:rsidRPr="00CD0349">
        <w:rPr>
          <w:sz w:val="24"/>
          <w:szCs w:val="24"/>
        </w:rPr>
        <w:t xml:space="preserve"> of Patient A</w:t>
      </w:r>
      <w:r>
        <w:rPr>
          <w:sz w:val="24"/>
          <w:szCs w:val="24"/>
        </w:rPr>
        <w:t>’</w:t>
      </w:r>
      <w:r w:rsidRPr="00CD0349">
        <w:rPr>
          <w:sz w:val="24"/>
          <w:szCs w:val="24"/>
        </w:rPr>
        <w:t xml:space="preserve">s having </w:t>
      </w:r>
      <w:r>
        <w:rPr>
          <w:sz w:val="24"/>
          <w:szCs w:val="24"/>
        </w:rPr>
        <w:t>engaged in or tried relaxation or meditative techniques.</w:t>
      </w:r>
    </w:p>
  </w:footnote>
  <w:footnote w:id="24">
    <w:p w:rsidR="00D154A4" w:rsidRPr="002726BD" w:rsidRDefault="00D154A4" w:rsidP="002726BD">
      <w:pPr>
        <w:pStyle w:val="FootnoteText"/>
        <w:spacing w:after="120"/>
        <w:rPr>
          <w:sz w:val="24"/>
          <w:szCs w:val="24"/>
        </w:rPr>
      </w:pPr>
      <w:r w:rsidRPr="002726BD">
        <w:rPr>
          <w:rStyle w:val="FootnoteReference"/>
          <w:sz w:val="24"/>
          <w:szCs w:val="24"/>
        </w:rPr>
        <w:footnoteRef/>
      </w:r>
      <w:r w:rsidRPr="002726BD">
        <w:rPr>
          <w:sz w:val="24"/>
          <w:szCs w:val="24"/>
        </w:rPr>
        <w:t xml:space="preserve"> I saw no evidence in Exhibit 1, Attachment A, </w:t>
      </w:r>
      <w:r>
        <w:rPr>
          <w:sz w:val="24"/>
          <w:szCs w:val="24"/>
        </w:rPr>
        <w:t>Tabs 5 and 6</w:t>
      </w:r>
      <w:r w:rsidRPr="002726BD">
        <w:rPr>
          <w:sz w:val="24"/>
          <w:szCs w:val="24"/>
        </w:rPr>
        <w:t xml:space="preserve"> of Patient A</w:t>
      </w:r>
      <w:r>
        <w:rPr>
          <w:sz w:val="24"/>
          <w:szCs w:val="24"/>
        </w:rPr>
        <w:t>’</w:t>
      </w:r>
      <w:r w:rsidRPr="002726BD">
        <w:rPr>
          <w:sz w:val="24"/>
          <w:szCs w:val="24"/>
        </w:rPr>
        <w:t>s having tried other techniques.</w:t>
      </w:r>
    </w:p>
  </w:footnote>
  <w:footnote w:id="25">
    <w:p w:rsidR="00D154A4" w:rsidRPr="005C0033" w:rsidRDefault="00D154A4" w:rsidP="002726BD">
      <w:pPr>
        <w:pStyle w:val="FootnoteText"/>
        <w:spacing w:after="120"/>
        <w:rPr>
          <w:sz w:val="24"/>
          <w:szCs w:val="24"/>
        </w:rPr>
      </w:pPr>
      <w:r w:rsidRPr="005C0033">
        <w:rPr>
          <w:rStyle w:val="FootnoteReference"/>
          <w:sz w:val="24"/>
          <w:szCs w:val="24"/>
        </w:rPr>
        <w:footnoteRef/>
      </w:r>
      <w:r w:rsidRPr="005C0033">
        <w:rPr>
          <w:sz w:val="24"/>
          <w:szCs w:val="24"/>
        </w:rPr>
        <w:t xml:space="preserve"> “[H]</w:t>
      </w:r>
      <w:r w:rsidRPr="005C0033">
        <w:rPr>
          <w:rFonts w:cs="Times New Roman"/>
          <w:sz w:val="24"/>
          <w:szCs w:val="24"/>
        </w:rPr>
        <w:t xml:space="preserve">istory earlier in life” may be a reference to Respondent’s Exhibit 1, Attachment A, Tab 5, pp. 5-6 (Patient A began smoking marijuana in 2008). </w:t>
      </w:r>
      <w:r>
        <w:rPr>
          <w:rFonts w:cs="Times New Roman"/>
          <w:sz w:val="24"/>
          <w:szCs w:val="24"/>
        </w:rPr>
        <w:t xml:space="preserve">As for </w:t>
      </w:r>
      <w:r w:rsidRPr="005C0033">
        <w:rPr>
          <w:sz w:val="24"/>
          <w:szCs w:val="24"/>
        </w:rPr>
        <w:t>the assertion about the recommendation</w:t>
      </w:r>
      <w:r>
        <w:rPr>
          <w:sz w:val="24"/>
          <w:szCs w:val="24"/>
        </w:rPr>
        <w:t xml:space="preserve">, </w:t>
      </w:r>
      <w:r w:rsidRPr="005C0033">
        <w:rPr>
          <w:sz w:val="24"/>
          <w:szCs w:val="24"/>
        </w:rPr>
        <w:t>I could not locate</w:t>
      </w:r>
      <w:r>
        <w:rPr>
          <w:sz w:val="24"/>
          <w:szCs w:val="24"/>
        </w:rPr>
        <w:t xml:space="preserve"> it</w:t>
      </w:r>
      <w:r w:rsidRPr="005C0033">
        <w:rPr>
          <w:sz w:val="24"/>
          <w:szCs w:val="24"/>
        </w:rPr>
        <w:t xml:space="preserve"> in Exhibit 1, Attachment A, Tabs 5 and 6.</w:t>
      </w:r>
    </w:p>
  </w:footnote>
  <w:footnote w:id="26">
    <w:p w:rsidR="00D154A4" w:rsidRPr="000D08E1" w:rsidRDefault="00D154A4" w:rsidP="002726BD">
      <w:pPr>
        <w:pStyle w:val="FootnoteText"/>
        <w:spacing w:after="120"/>
        <w:rPr>
          <w:sz w:val="24"/>
          <w:szCs w:val="24"/>
        </w:rPr>
      </w:pPr>
      <w:r w:rsidRPr="002726BD">
        <w:rPr>
          <w:rStyle w:val="FootnoteReference"/>
          <w:sz w:val="24"/>
          <w:szCs w:val="24"/>
        </w:rPr>
        <w:footnoteRef/>
      </w:r>
      <w:r w:rsidRPr="002726BD">
        <w:rPr>
          <w:sz w:val="24"/>
          <w:szCs w:val="24"/>
        </w:rPr>
        <w:t xml:space="preserve"> Again, I saw no evidence in Exhibit 1, Attachment A, </w:t>
      </w:r>
      <w:r>
        <w:rPr>
          <w:sz w:val="24"/>
          <w:szCs w:val="24"/>
        </w:rPr>
        <w:t>Tabs 5 and 6</w:t>
      </w:r>
      <w:r w:rsidRPr="002726BD">
        <w:rPr>
          <w:sz w:val="24"/>
          <w:szCs w:val="24"/>
        </w:rPr>
        <w:t xml:space="preserve"> of Patient A</w:t>
      </w:r>
      <w:r>
        <w:rPr>
          <w:sz w:val="24"/>
          <w:szCs w:val="24"/>
        </w:rPr>
        <w:t>’</w:t>
      </w:r>
      <w:r w:rsidRPr="002726BD">
        <w:rPr>
          <w:sz w:val="24"/>
          <w:szCs w:val="24"/>
        </w:rPr>
        <w:t>s having received nerve</w:t>
      </w:r>
      <w:r>
        <w:rPr>
          <w:sz w:val="24"/>
          <w:szCs w:val="24"/>
        </w:rPr>
        <w:t xml:space="preserve"> or facet</w:t>
      </w:r>
      <w:r w:rsidRPr="000D08E1">
        <w:rPr>
          <w:sz w:val="24"/>
          <w:szCs w:val="24"/>
        </w:rPr>
        <w:t xml:space="preserve"> blocks.</w:t>
      </w:r>
    </w:p>
  </w:footnote>
  <w:footnote w:id="27">
    <w:p w:rsidR="00D154A4" w:rsidRDefault="00D154A4" w:rsidP="000D08E1">
      <w:pPr>
        <w:spacing w:line="240" w:lineRule="auto"/>
      </w:pPr>
      <w:r>
        <w:rPr>
          <w:rStyle w:val="FootnoteReference"/>
        </w:rPr>
        <w:footnoteRef/>
      </w:r>
      <w:r>
        <w:t xml:space="preserve"> Patient A did report that after her epidural injection she felt worse. (Resp. Ex. 1, Attach. A, Tab 5, p. 5 (cortisone injections), 33-35.) However, to the extent that Dr. Wartenberg’s testimony implied that physical therapy exacerbated Patient A’s pain, she reported instead that it didn’t help her. (Resp. Ex. 1, Attach. A, Tab 5, p. 5, Tab 6.)</w:t>
      </w:r>
    </w:p>
    <w:p w:rsidR="00D154A4" w:rsidRDefault="00D154A4">
      <w:pPr>
        <w:pStyle w:val="FootnoteText"/>
      </w:pPr>
    </w:p>
  </w:footnote>
  <w:footnote w:id="28">
    <w:p w:rsidR="00D154A4" w:rsidRPr="00C0349E" w:rsidRDefault="00D154A4" w:rsidP="00C0349E">
      <w:pPr>
        <w:pStyle w:val="FootnoteText"/>
        <w:spacing w:after="120"/>
        <w:rPr>
          <w:sz w:val="24"/>
          <w:szCs w:val="24"/>
        </w:rPr>
      </w:pPr>
      <w:r w:rsidRPr="00C0349E">
        <w:rPr>
          <w:rStyle w:val="FootnoteReference"/>
          <w:sz w:val="24"/>
          <w:szCs w:val="24"/>
        </w:rPr>
        <w:footnoteRef/>
      </w:r>
      <w:r w:rsidRPr="00C0349E">
        <w:rPr>
          <w:sz w:val="24"/>
          <w:szCs w:val="24"/>
        </w:rPr>
        <w:t xml:space="preserve"> This was an overstatement. When asked on the Patient Information form whether marijuana relieved her symptoms, Patient A wrote</w:t>
      </w:r>
      <w:r>
        <w:rPr>
          <w:sz w:val="24"/>
          <w:szCs w:val="24"/>
        </w:rPr>
        <w:t xml:space="preserve"> simply</w:t>
      </w:r>
      <w:r w:rsidRPr="00C0349E">
        <w:rPr>
          <w:sz w:val="24"/>
          <w:szCs w:val="24"/>
        </w:rPr>
        <w:t>: “less pain, I eat regularly if I use cannabis and perform my job better.” (</w:t>
      </w:r>
      <w:r>
        <w:rPr>
          <w:sz w:val="24"/>
          <w:szCs w:val="24"/>
        </w:rPr>
        <w:t xml:space="preserve">Resp. </w:t>
      </w:r>
      <w:r w:rsidRPr="00C0349E">
        <w:rPr>
          <w:sz w:val="24"/>
          <w:szCs w:val="24"/>
        </w:rPr>
        <w:t>Ex. 1, Attach. A, Tab 5, p. 5.)</w:t>
      </w:r>
    </w:p>
  </w:footnote>
  <w:footnote w:id="29">
    <w:p w:rsidR="00D154A4" w:rsidRDefault="00D154A4" w:rsidP="00982F9A">
      <w:pPr>
        <w:pStyle w:val="FootnoteText"/>
        <w:spacing w:after="120"/>
      </w:pPr>
      <w:r>
        <w:rPr>
          <w:rStyle w:val="FootnoteReference"/>
        </w:rPr>
        <w:footnoteRef/>
      </w:r>
      <w:r>
        <w:t xml:space="preserve"> </w:t>
      </w:r>
      <w:r w:rsidRPr="002726BD">
        <w:rPr>
          <w:sz w:val="24"/>
          <w:szCs w:val="24"/>
        </w:rPr>
        <w:t xml:space="preserve">I could not locate assertions </w:t>
      </w:r>
      <w:r>
        <w:rPr>
          <w:sz w:val="24"/>
          <w:szCs w:val="24"/>
        </w:rPr>
        <w:t xml:space="preserve">about parenting and life needs, other than eating, </w:t>
      </w:r>
      <w:r w:rsidRPr="002726BD">
        <w:rPr>
          <w:sz w:val="24"/>
          <w:szCs w:val="24"/>
        </w:rPr>
        <w:t xml:space="preserve">in Exhibit 1, Attachment A, </w:t>
      </w:r>
      <w:r>
        <w:rPr>
          <w:sz w:val="24"/>
          <w:szCs w:val="24"/>
        </w:rPr>
        <w:t>Tabs 5 and 6</w:t>
      </w:r>
      <w:r w:rsidRPr="002726BD">
        <w:rPr>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B78E7"/>
    <w:multiLevelType w:val="hybridMultilevel"/>
    <w:tmpl w:val="3012A1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E1"/>
    <w:rsid w:val="00004C6B"/>
    <w:rsid w:val="00010204"/>
    <w:rsid w:val="00013931"/>
    <w:rsid w:val="00016352"/>
    <w:rsid w:val="00017472"/>
    <w:rsid w:val="000258B3"/>
    <w:rsid w:val="00025FFE"/>
    <w:rsid w:val="000439E6"/>
    <w:rsid w:val="00044FEF"/>
    <w:rsid w:val="000529C5"/>
    <w:rsid w:val="00052C5B"/>
    <w:rsid w:val="000540CA"/>
    <w:rsid w:val="00054495"/>
    <w:rsid w:val="00054FD2"/>
    <w:rsid w:val="00055662"/>
    <w:rsid w:val="00057C7B"/>
    <w:rsid w:val="000605D7"/>
    <w:rsid w:val="00061751"/>
    <w:rsid w:val="000627C1"/>
    <w:rsid w:val="00063420"/>
    <w:rsid w:val="00077706"/>
    <w:rsid w:val="000818DD"/>
    <w:rsid w:val="000862EA"/>
    <w:rsid w:val="000867EE"/>
    <w:rsid w:val="00096F2F"/>
    <w:rsid w:val="000A0ADF"/>
    <w:rsid w:val="000B094C"/>
    <w:rsid w:val="000B3B1B"/>
    <w:rsid w:val="000B5500"/>
    <w:rsid w:val="000B7F20"/>
    <w:rsid w:val="000C38F5"/>
    <w:rsid w:val="000D08E1"/>
    <w:rsid w:val="000D429E"/>
    <w:rsid w:val="000D6770"/>
    <w:rsid w:val="000E6788"/>
    <w:rsid w:val="00106621"/>
    <w:rsid w:val="00112DCC"/>
    <w:rsid w:val="00124E86"/>
    <w:rsid w:val="001316B5"/>
    <w:rsid w:val="0013291A"/>
    <w:rsid w:val="00133CA5"/>
    <w:rsid w:val="00141C0E"/>
    <w:rsid w:val="001422BE"/>
    <w:rsid w:val="00142729"/>
    <w:rsid w:val="00154457"/>
    <w:rsid w:val="001600B3"/>
    <w:rsid w:val="00171CAC"/>
    <w:rsid w:val="001721B8"/>
    <w:rsid w:val="0017543B"/>
    <w:rsid w:val="00185AA0"/>
    <w:rsid w:val="0019336C"/>
    <w:rsid w:val="001939B0"/>
    <w:rsid w:val="00193A4F"/>
    <w:rsid w:val="001B134A"/>
    <w:rsid w:val="001B4F4E"/>
    <w:rsid w:val="001D2C19"/>
    <w:rsid w:val="001E07E5"/>
    <w:rsid w:val="001E6B44"/>
    <w:rsid w:val="001F340B"/>
    <w:rsid w:val="00212688"/>
    <w:rsid w:val="0022103E"/>
    <w:rsid w:val="00225F3E"/>
    <w:rsid w:val="00226AF6"/>
    <w:rsid w:val="002308DD"/>
    <w:rsid w:val="00234777"/>
    <w:rsid w:val="00254F84"/>
    <w:rsid w:val="002726BD"/>
    <w:rsid w:val="002852BB"/>
    <w:rsid w:val="00290E66"/>
    <w:rsid w:val="00292F9E"/>
    <w:rsid w:val="0029493E"/>
    <w:rsid w:val="002A15E9"/>
    <w:rsid w:val="002A179E"/>
    <w:rsid w:val="002A4469"/>
    <w:rsid w:val="002B0CFC"/>
    <w:rsid w:val="002C020F"/>
    <w:rsid w:val="002C7B69"/>
    <w:rsid w:val="002D0B23"/>
    <w:rsid w:val="002D27F4"/>
    <w:rsid w:val="002D6730"/>
    <w:rsid w:val="002F4FC1"/>
    <w:rsid w:val="00303006"/>
    <w:rsid w:val="00305991"/>
    <w:rsid w:val="00307CEF"/>
    <w:rsid w:val="00327AC4"/>
    <w:rsid w:val="003316FE"/>
    <w:rsid w:val="00343DEA"/>
    <w:rsid w:val="003763BE"/>
    <w:rsid w:val="003910A6"/>
    <w:rsid w:val="003C1A04"/>
    <w:rsid w:val="003D2D4C"/>
    <w:rsid w:val="003D3C04"/>
    <w:rsid w:val="003E3A90"/>
    <w:rsid w:val="003F1A00"/>
    <w:rsid w:val="003F2042"/>
    <w:rsid w:val="003F3023"/>
    <w:rsid w:val="004054C5"/>
    <w:rsid w:val="004124F6"/>
    <w:rsid w:val="00414131"/>
    <w:rsid w:val="00416FF0"/>
    <w:rsid w:val="00420F29"/>
    <w:rsid w:val="00424C69"/>
    <w:rsid w:val="0043191F"/>
    <w:rsid w:val="0044076C"/>
    <w:rsid w:val="004439C0"/>
    <w:rsid w:val="00446BB6"/>
    <w:rsid w:val="004665ED"/>
    <w:rsid w:val="00466676"/>
    <w:rsid w:val="00471B95"/>
    <w:rsid w:val="0047745E"/>
    <w:rsid w:val="0048199F"/>
    <w:rsid w:val="004825F6"/>
    <w:rsid w:val="00491A79"/>
    <w:rsid w:val="004942AD"/>
    <w:rsid w:val="004A3E48"/>
    <w:rsid w:val="004A6EF8"/>
    <w:rsid w:val="004C5B86"/>
    <w:rsid w:val="004E2762"/>
    <w:rsid w:val="004E5CB4"/>
    <w:rsid w:val="004F1AFF"/>
    <w:rsid w:val="004F26EF"/>
    <w:rsid w:val="004F7697"/>
    <w:rsid w:val="0050561A"/>
    <w:rsid w:val="00510517"/>
    <w:rsid w:val="00517768"/>
    <w:rsid w:val="0052454F"/>
    <w:rsid w:val="00530C2F"/>
    <w:rsid w:val="0053453D"/>
    <w:rsid w:val="00534924"/>
    <w:rsid w:val="00535311"/>
    <w:rsid w:val="00535D74"/>
    <w:rsid w:val="00544473"/>
    <w:rsid w:val="00553F1E"/>
    <w:rsid w:val="00554441"/>
    <w:rsid w:val="00565F3A"/>
    <w:rsid w:val="00567E71"/>
    <w:rsid w:val="0057031C"/>
    <w:rsid w:val="005709C7"/>
    <w:rsid w:val="00570BCC"/>
    <w:rsid w:val="00572739"/>
    <w:rsid w:val="005A0316"/>
    <w:rsid w:val="005A17DE"/>
    <w:rsid w:val="005A5C69"/>
    <w:rsid w:val="005B2F83"/>
    <w:rsid w:val="005B503E"/>
    <w:rsid w:val="005C0033"/>
    <w:rsid w:val="005C3B68"/>
    <w:rsid w:val="005C57C9"/>
    <w:rsid w:val="005D08A5"/>
    <w:rsid w:val="005D62B2"/>
    <w:rsid w:val="005D7703"/>
    <w:rsid w:val="005E6EBD"/>
    <w:rsid w:val="00602833"/>
    <w:rsid w:val="00624C29"/>
    <w:rsid w:val="006348F6"/>
    <w:rsid w:val="00634B3D"/>
    <w:rsid w:val="00634FDF"/>
    <w:rsid w:val="00636333"/>
    <w:rsid w:val="006479D6"/>
    <w:rsid w:val="00647EBD"/>
    <w:rsid w:val="0066219F"/>
    <w:rsid w:val="00675BAB"/>
    <w:rsid w:val="00676B1C"/>
    <w:rsid w:val="00683C3D"/>
    <w:rsid w:val="0068435D"/>
    <w:rsid w:val="00684B3A"/>
    <w:rsid w:val="00685886"/>
    <w:rsid w:val="00691F72"/>
    <w:rsid w:val="00696638"/>
    <w:rsid w:val="006A0EB6"/>
    <w:rsid w:val="006A514B"/>
    <w:rsid w:val="006A6C99"/>
    <w:rsid w:val="006B1F9A"/>
    <w:rsid w:val="006B5D19"/>
    <w:rsid w:val="006C136B"/>
    <w:rsid w:val="006C4779"/>
    <w:rsid w:val="006C7B22"/>
    <w:rsid w:val="006D0D3D"/>
    <w:rsid w:val="006D183E"/>
    <w:rsid w:val="006D1B3E"/>
    <w:rsid w:val="006D26A5"/>
    <w:rsid w:val="006D4CC9"/>
    <w:rsid w:val="006D7941"/>
    <w:rsid w:val="006E1C5D"/>
    <w:rsid w:val="006F1B7D"/>
    <w:rsid w:val="00700EDC"/>
    <w:rsid w:val="007040E1"/>
    <w:rsid w:val="00707CF5"/>
    <w:rsid w:val="00707FCF"/>
    <w:rsid w:val="00711D2D"/>
    <w:rsid w:val="0072146D"/>
    <w:rsid w:val="007433C6"/>
    <w:rsid w:val="00750550"/>
    <w:rsid w:val="00751348"/>
    <w:rsid w:val="0075340C"/>
    <w:rsid w:val="00777ABD"/>
    <w:rsid w:val="00786813"/>
    <w:rsid w:val="00787011"/>
    <w:rsid w:val="00790BE1"/>
    <w:rsid w:val="00791D3B"/>
    <w:rsid w:val="00792B9E"/>
    <w:rsid w:val="00792CAC"/>
    <w:rsid w:val="00793F8E"/>
    <w:rsid w:val="007A24E8"/>
    <w:rsid w:val="007A570D"/>
    <w:rsid w:val="007E1CD9"/>
    <w:rsid w:val="007E3989"/>
    <w:rsid w:val="007E71C0"/>
    <w:rsid w:val="007F3AF4"/>
    <w:rsid w:val="007F6794"/>
    <w:rsid w:val="00800C90"/>
    <w:rsid w:val="008010EC"/>
    <w:rsid w:val="0080160C"/>
    <w:rsid w:val="0080324F"/>
    <w:rsid w:val="00805E78"/>
    <w:rsid w:val="00827686"/>
    <w:rsid w:val="008347C3"/>
    <w:rsid w:val="008368AB"/>
    <w:rsid w:val="00844FA9"/>
    <w:rsid w:val="0085334C"/>
    <w:rsid w:val="00854769"/>
    <w:rsid w:val="00854C91"/>
    <w:rsid w:val="00863843"/>
    <w:rsid w:val="008655CD"/>
    <w:rsid w:val="00870E9B"/>
    <w:rsid w:val="0087195D"/>
    <w:rsid w:val="00884E0E"/>
    <w:rsid w:val="00887854"/>
    <w:rsid w:val="00892D31"/>
    <w:rsid w:val="00896517"/>
    <w:rsid w:val="008B196A"/>
    <w:rsid w:val="008B4A7F"/>
    <w:rsid w:val="008B50C3"/>
    <w:rsid w:val="008C56B7"/>
    <w:rsid w:val="008C68BD"/>
    <w:rsid w:val="008D12FF"/>
    <w:rsid w:val="008D1ECB"/>
    <w:rsid w:val="008D7094"/>
    <w:rsid w:val="008E4CA3"/>
    <w:rsid w:val="008F74AE"/>
    <w:rsid w:val="008F7822"/>
    <w:rsid w:val="009100CB"/>
    <w:rsid w:val="00910C53"/>
    <w:rsid w:val="00911CCF"/>
    <w:rsid w:val="009236D5"/>
    <w:rsid w:val="0093032B"/>
    <w:rsid w:val="00930C07"/>
    <w:rsid w:val="00951E53"/>
    <w:rsid w:val="00982F9A"/>
    <w:rsid w:val="009850BB"/>
    <w:rsid w:val="0099207B"/>
    <w:rsid w:val="00995C19"/>
    <w:rsid w:val="009A056F"/>
    <w:rsid w:val="009A0A5F"/>
    <w:rsid w:val="009A5C80"/>
    <w:rsid w:val="009B1ED9"/>
    <w:rsid w:val="009B57CE"/>
    <w:rsid w:val="009C41DF"/>
    <w:rsid w:val="009C4E9C"/>
    <w:rsid w:val="009C7DFC"/>
    <w:rsid w:val="009F5B4C"/>
    <w:rsid w:val="00A17B92"/>
    <w:rsid w:val="00A22924"/>
    <w:rsid w:val="00A23E98"/>
    <w:rsid w:val="00A2784A"/>
    <w:rsid w:val="00A45D00"/>
    <w:rsid w:val="00A51FD0"/>
    <w:rsid w:val="00A61B7F"/>
    <w:rsid w:val="00A62705"/>
    <w:rsid w:val="00A92677"/>
    <w:rsid w:val="00A96545"/>
    <w:rsid w:val="00A976C9"/>
    <w:rsid w:val="00AB50CF"/>
    <w:rsid w:val="00AD222D"/>
    <w:rsid w:val="00AD66F1"/>
    <w:rsid w:val="00AE3574"/>
    <w:rsid w:val="00B02C66"/>
    <w:rsid w:val="00B05EFC"/>
    <w:rsid w:val="00B120E8"/>
    <w:rsid w:val="00B17B7C"/>
    <w:rsid w:val="00B25242"/>
    <w:rsid w:val="00B33C8B"/>
    <w:rsid w:val="00B60437"/>
    <w:rsid w:val="00B736F8"/>
    <w:rsid w:val="00B841B0"/>
    <w:rsid w:val="00B8632E"/>
    <w:rsid w:val="00B9651B"/>
    <w:rsid w:val="00B972C9"/>
    <w:rsid w:val="00B97A56"/>
    <w:rsid w:val="00BA6808"/>
    <w:rsid w:val="00BB18D9"/>
    <w:rsid w:val="00BB2C6F"/>
    <w:rsid w:val="00BE03F4"/>
    <w:rsid w:val="00BE2A61"/>
    <w:rsid w:val="00BF21A7"/>
    <w:rsid w:val="00BF2E73"/>
    <w:rsid w:val="00BF32E3"/>
    <w:rsid w:val="00BF67B5"/>
    <w:rsid w:val="00C0349E"/>
    <w:rsid w:val="00C223F0"/>
    <w:rsid w:val="00C31100"/>
    <w:rsid w:val="00C52431"/>
    <w:rsid w:val="00C545C5"/>
    <w:rsid w:val="00C6221D"/>
    <w:rsid w:val="00C6290A"/>
    <w:rsid w:val="00C63C49"/>
    <w:rsid w:val="00C85F1B"/>
    <w:rsid w:val="00C87B01"/>
    <w:rsid w:val="00CA10BD"/>
    <w:rsid w:val="00CA488D"/>
    <w:rsid w:val="00CB2956"/>
    <w:rsid w:val="00CB2F61"/>
    <w:rsid w:val="00CB32E6"/>
    <w:rsid w:val="00CB67A4"/>
    <w:rsid w:val="00CB7E58"/>
    <w:rsid w:val="00CC24E7"/>
    <w:rsid w:val="00CC3326"/>
    <w:rsid w:val="00CD0349"/>
    <w:rsid w:val="00CE36C6"/>
    <w:rsid w:val="00CE5D3B"/>
    <w:rsid w:val="00CF2434"/>
    <w:rsid w:val="00CF38D1"/>
    <w:rsid w:val="00CF3F43"/>
    <w:rsid w:val="00CF54FE"/>
    <w:rsid w:val="00D0409C"/>
    <w:rsid w:val="00D0430A"/>
    <w:rsid w:val="00D154A4"/>
    <w:rsid w:val="00D2205D"/>
    <w:rsid w:val="00D23AE9"/>
    <w:rsid w:val="00D33AEB"/>
    <w:rsid w:val="00D363A4"/>
    <w:rsid w:val="00D43634"/>
    <w:rsid w:val="00D506FA"/>
    <w:rsid w:val="00D53B76"/>
    <w:rsid w:val="00D66617"/>
    <w:rsid w:val="00D67940"/>
    <w:rsid w:val="00D704B2"/>
    <w:rsid w:val="00D716ED"/>
    <w:rsid w:val="00D76C1D"/>
    <w:rsid w:val="00D84125"/>
    <w:rsid w:val="00D84F33"/>
    <w:rsid w:val="00D94883"/>
    <w:rsid w:val="00D95ED4"/>
    <w:rsid w:val="00DA01D3"/>
    <w:rsid w:val="00DA08CC"/>
    <w:rsid w:val="00DA17BA"/>
    <w:rsid w:val="00DB19FC"/>
    <w:rsid w:val="00DD0E9E"/>
    <w:rsid w:val="00DD1C73"/>
    <w:rsid w:val="00DD209A"/>
    <w:rsid w:val="00DD22E1"/>
    <w:rsid w:val="00DD4525"/>
    <w:rsid w:val="00DD4E99"/>
    <w:rsid w:val="00DD7221"/>
    <w:rsid w:val="00DF3B3E"/>
    <w:rsid w:val="00DF5F7E"/>
    <w:rsid w:val="00E0282C"/>
    <w:rsid w:val="00E11968"/>
    <w:rsid w:val="00E1247A"/>
    <w:rsid w:val="00E16E1D"/>
    <w:rsid w:val="00E322D7"/>
    <w:rsid w:val="00E32C6E"/>
    <w:rsid w:val="00E36388"/>
    <w:rsid w:val="00E410A2"/>
    <w:rsid w:val="00E4157A"/>
    <w:rsid w:val="00E4725F"/>
    <w:rsid w:val="00E6246C"/>
    <w:rsid w:val="00E71475"/>
    <w:rsid w:val="00E732D6"/>
    <w:rsid w:val="00E928C4"/>
    <w:rsid w:val="00EB051D"/>
    <w:rsid w:val="00EC2730"/>
    <w:rsid w:val="00EC4EEE"/>
    <w:rsid w:val="00EC5D20"/>
    <w:rsid w:val="00EE1B83"/>
    <w:rsid w:val="00EE4819"/>
    <w:rsid w:val="00EE73AE"/>
    <w:rsid w:val="00EF4D48"/>
    <w:rsid w:val="00EF5201"/>
    <w:rsid w:val="00EF7B05"/>
    <w:rsid w:val="00F14EF2"/>
    <w:rsid w:val="00F16ABA"/>
    <w:rsid w:val="00F234BD"/>
    <w:rsid w:val="00F26C48"/>
    <w:rsid w:val="00F31ACB"/>
    <w:rsid w:val="00F324BF"/>
    <w:rsid w:val="00F3395C"/>
    <w:rsid w:val="00F424D8"/>
    <w:rsid w:val="00F52644"/>
    <w:rsid w:val="00F54D52"/>
    <w:rsid w:val="00F76A3C"/>
    <w:rsid w:val="00F81D6C"/>
    <w:rsid w:val="00F8349C"/>
    <w:rsid w:val="00F917FD"/>
    <w:rsid w:val="00FA5A91"/>
    <w:rsid w:val="00FB12D3"/>
    <w:rsid w:val="00FB4C61"/>
    <w:rsid w:val="00FC19EB"/>
    <w:rsid w:val="00FC3C45"/>
    <w:rsid w:val="00FD0563"/>
    <w:rsid w:val="00FD3B41"/>
    <w:rsid w:val="00FD76FD"/>
    <w:rsid w:val="00FE65F6"/>
    <w:rsid w:val="00FE67C0"/>
    <w:rsid w:val="00FE6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FootnoteText">
    <w:name w:val="footnote text"/>
    <w:basedOn w:val="Normal"/>
    <w:link w:val="FootnoteTextChar"/>
    <w:uiPriority w:val="99"/>
    <w:unhideWhenUsed/>
    <w:rsid w:val="00424C69"/>
    <w:pPr>
      <w:spacing w:line="240" w:lineRule="auto"/>
    </w:pPr>
    <w:rPr>
      <w:sz w:val="20"/>
      <w:szCs w:val="20"/>
    </w:rPr>
  </w:style>
  <w:style w:type="character" w:customStyle="1" w:styleId="FootnoteTextChar">
    <w:name w:val="Footnote Text Char"/>
    <w:basedOn w:val="DefaultParagraphFont"/>
    <w:link w:val="FootnoteText"/>
    <w:uiPriority w:val="99"/>
    <w:rsid w:val="00424C69"/>
    <w:rPr>
      <w:rFonts w:ascii="Times New Roman" w:hAnsi="Times New Roman"/>
      <w:sz w:val="20"/>
      <w:szCs w:val="20"/>
    </w:rPr>
  </w:style>
  <w:style w:type="character" w:styleId="FootnoteReference">
    <w:name w:val="footnote reference"/>
    <w:basedOn w:val="DefaultParagraphFont"/>
    <w:uiPriority w:val="99"/>
    <w:semiHidden/>
    <w:unhideWhenUsed/>
    <w:rsid w:val="00424C69"/>
    <w:rPr>
      <w:vertAlign w:val="superscript"/>
    </w:rPr>
  </w:style>
  <w:style w:type="character" w:customStyle="1" w:styleId="hierarchydescription2">
    <w:name w:val="hierarchydescription2"/>
    <w:basedOn w:val="DefaultParagraphFont"/>
    <w:rsid w:val="000867EE"/>
    <w:rPr>
      <w:vanish w:val="0"/>
      <w:webHidden w:val="0"/>
      <w:specVanish w:val="0"/>
    </w:rPr>
  </w:style>
  <w:style w:type="paragraph" w:customStyle="1" w:styleId="CM28">
    <w:name w:val="CM28"/>
    <w:basedOn w:val="Default"/>
    <w:next w:val="Default"/>
    <w:uiPriority w:val="99"/>
    <w:rsid w:val="006F1B7D"/>
    <w:rPr>
      <w:color w:val="auto"/>
    </w:rPr>
  </w:style>
  <w:style w:type="character" w:styleId="Strong">
    <w:name w:val="Strong"/>
    <w:basedOn w:val="DefaultParagraphFont"/>
    <w:uiPriority w:val="22"/>
    <w:qFormat/>
    <w:rsid w:val="00DF5F7E"/>
    <w:rPr>
      <w:b/>
      <w:bCs/>
    </w:rPr>
  </w:style>
  <w:style w:type="character" w:styleId="Hyperlink">
    <w:name w:val="Hyperlink"/>
    <w:basedOn w:val="DefaultParagraphFont"/>
    <w:uiPriority w:val="99"/>
    <w:unhideWhenUsed/>
    <w:rsid w:val="00DF5F7E"/>
    <w:rPr>
      <w:color w:val="0000FF" w:themeColor="hyperlink"/>
      <w:u w:val="single"/>
    </w:rPr>
  </w:style>
  <w:style w:type="paragraph" w:styleId="ListParagraph">
    <w:name w:val="List Paragraph"/>
    <w:basedOn w:val="Normal"/>
    <w:uiPriority w:val="34"/>
    <w:qFormat/>
    <w:rsid w:val="00CB2F61"/>
    <w:pPr>
      <w:spacing w:after="160" w:line="259" w:lineRule="auto"/>
      <w:ind w:left="720"/>
      <w:contextualSpacing/>
    </w:pPr>
    <w:rPr>
      <w:rFonts w:asciiTheme="minorHAnsi" w:hAnsiTheme="minorHAnsi"/>
      <w:sz w:val="22"/>
    </w:rPr>
  </w:style>
  <w:style w:type="paragraph" w:styleId="Header">
    <w:name w:val="header"/>
    <w:basedOn w:val="Normal"/>
    <w:link w:val="HeaderChar"/>
    <w:uiPriority w:val="99"/>
    <w:unhideWhenUsed/>
    <w:rsid w:val="00EB051D"/>
    <w:pPr>
      <w:tabs>
        <w:tab w:val="center" w:pos="4680"/>
        <w:tab w:val="right" w:pos="9360"/>
      </w:tabs>
      <w:spacing w:line="240" w:lineRule="auto"/>
    </w:pPr>
  </w:style>
  <w:style w:type="character" w:customStyle="1" w:styleId="HeaderChar">
    <w:name w:val="Header Char"/>
    <w:basedOn w:val="DefaultParagraphFont"/>
    <w:link w:val="Header"/>
    <w:uiPriority w:val="99"/>
    <w:rsid w:val="00EB051D"/>
    <w:rPr>
      <w:rFonts w:ascii="Times New Roman" w:hAnsi="Times New Roman"/>
      <w:sz w:val="24"/>
    </w:rPr>
  </w:style>
  <w:style w:type="paragraph" w:styleId="BalloonText">
    <w:name w:val="Balloon Text"/>
    <w:basedOn w:val="Normal"/>
    <w:link w:val="BalloonTextChar"/>
    <w:uiPriority w:val="99"/>
    <w:semiHidden/>
    <w:unhideWhenUsed/>
    <w:rsid w:val="002C02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2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FootnoteText">
    <w:name w:val="footnote text"/>
    <w:basedOn w:val="Normal"/>
    <w:link w:val="FootnoteTextChar"/>
    <w:uiPriority w:val="99"/>
    <w:unhideWhenUsed/>
    <w:rsid w:val="00424C69"/>
    <w:pPr>
      <w:spacing w:line="240" w:lineRule="auto"/>
    </w:pPr>
    <w:rPr>
      <w:sz w:val="20"/>
      <w:szCs w:val="20"/>
    </w:rPr>
  </w:style>
  <w:style w:type="character" w:customStyle="1" w:styleId="FootnoteTextChar">
    <w:name w:val="Footnote Text Char"/>
    <w:basedOn w:val="DefaultParagraphFont"/>
    <w:link w:val="FootnoteText"/>
    <w:uiPriority w:val="99"/>
    <w:rsid w:val="00424C69"/>
    <w:rPr>
      <w:rFonts w:ascii="Times New Roman" w:hAnsi="Times New Roman"/>
      <w:sz w:val="20"/>
      <w:szCs w:val="20"/>
    </w:rPr>
  </w:style>
  <w:style w:type="character" w:styleId="FootnoteReference">
    <w:name w:val="footnote reference"/>
    <w:basedOn w:val="DefaultParagraphFont"/>
    <w:uiPriority w:val="99"/>
    <w:semiHidden/>
    <w:unhideWhenUsed/>
    <w:rsid w:val="00424C69"/>
    <w:rPr>
      <w:vertAlign w:val="superscript"/>
    </w:rPr>
  </w:style>
  <w:style w:type="character" w:customStyle="1" w:styleId="hierarchydescription2">
    <w:name w:val="hierarchydescription2"/>
    <w:basedOn w:val="DefaultParagraphFont"/>
    <w:rsid w:val="000867EE"/>
    <w:rPr>
      <w:vanish w:val="0"/>
      <w:webHidden w:val="0"/>
      <w:specVanish w:val="0"/>
    </w:rPr>
  </w:style>
  <w:style w:type="paragraph" w:customStyle="1" w:styleId="CM28">
    <w:name w:val="CM28"/>
    <w:basedOn w:val="Default"/>
    <w:next w:val="Default"/>
    <w:uiPriority w:val="99"/>
    <w:rsid w:val="006F1B7D"/>
    <w:rPr>
      <w:color w:val="auto"/>
    </w:rPr>
  </w:style>
  <w:style w:type="character" w:styleId="Strong">
    <w:name w:val="Strong"/>
    <w:basedOn w:val="DefaultParagraphFont"/>
    <w:uiPriority w:val="22"/>
    <w:qFormat/>
    <w:rsid w:val="00DF5F7E"/>
    <w:rPr>
      <w:b/>
      <w:bCs/>
    </w:rPr>
  </w:style>
  <w:style w:type="character" w:styleId="Hyperlink">
    <w:name w:val="Hyperlink"/>
    <w:basedOn w:val="DefaultParagraphFont"/>
    <w:uiPriority w:val="99"/>
    <w:unhideWhenUsed/>
    <w:rsid w:val="00DF5F7E"/>
    <w:rPr>
      <w:color w:val="0000FF" w:themeColor="hyperlink"/>
      <w:u w:val="single"/>
    </w:rPr>
  </w:style>
  <w:style w:type="paragraph" w:styleId="ListParagraph">
    <w:name w:val="List Paragraph"/>
    <w:basedOn w:val="Normal"/>
    <w:uiPriority w:val="34"/>
    <w:qFormat/>
    <w:rsid w:val="00CB2F61"/>
    <w:pPr>
      <w:spacing w:after="160" w:line="259" w:lineRule="auto"/>
      <w:ind w:left="720"/>
      <w:contextualSpacing/>
    </w:pPr>
    <w:rPr>
      <w:rFonts w:asciiTheme="minorHAnsi" w:hAnsiTheme="minorHAnsi"/>
      <w:sz w:val="22"/>
    </w:rPr>
  </w:style>
  <w:style w:type="paragraph" w:styleId="Header">
    <w:name w:val="header"/>
    <w:basedOn w:val="Normal"/>
    <w:link w:val="HeaderChar"/>
    <w:uiPriority w:val="99"/>
    <w:unhideWhenUsed/>
    <w:rsid w:val="00EB051D"/>
    <w:pPr>
      <w:tabs>
        <w:tab w:val="center" w:pos="4680"/>
        <w:tab w:val="right" w:pos="9360"/>
      </w:tabs>
      <w:spacing w:line="240" w:lineRule="auto"/>
    </w:pPr>
  </w:style>
  <w:style w:type="character" w:customStyle="1" w:styleId="HeaderChar">
    <w:name w:val="Header Char"/>
    <w:basedOn w:val="DefaultParagraphFont"/>
    <w:link w:val="Header"/>
    <w:uiPriority w:val="99"/>
    <w:rsid w:val="00EB051D"/>
    <w:rPr>
      <w:rFonts w:ascii="Times New Roman" w:hAnsi="Times New Roman"/>
      <w:sz w:val="24"/>
    </w:rPr>
  </w:style>
  <w:style w:type="paragraph" w:styleId="BalloonText">
    <w:name w:val="Balloon Text"/>
    <w:basedOn w:val="Normal"/>
    <w:link w:val="BalloonTextChar"/>
    <w:uiPriority w:val="99"/>
    <w:semiHidden/>
    <w:unhideWhenUsed/>
    <w:rsid w:val="002C02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2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675838">
      <w:bodyDiv w:val="1"/>
      <w:marLeft w:val="0"/>
      <w:marRight w:val="0"/>
      <w:marTop w:val="0"/>
      <w:marBottom w:val="0"/>
      <w:divBdr>
        <w:top w:val="none" w:sz="0" w:space="0" w:color="auto"/>
        <w:left w:val="none" w:sz="0" w:space="0" w:color="auto"/>
        <w:bottom w:val="none" w:sz="0" w:space="0" w:color="auto"/>
        <w:right w:val="none" w:sz="0" w:space="0" w:color="auto"/>
      </w:divBdr>
      <w:divsChild>
        <w:div w:id="1027295367">
          <w:marLeft w:val="0"/>
          <w:marRight w:val="0"/>
          <w:marTop w:val="0"/>
          <w:marBottom w:val="0"/>
          <w:divBdr>
            <w:top w:val="none" w:sz="0" w:space="0" w:color="auto"/>
            <w:left w:val="none" w:sz="0" w:space="0" w:color="auto"/>
            <w:bottom w:val="none" w:sz="0" w:space="0" w:color="auto"/>
            <w:right w:val="none" w:sz="0" w:space="0" w:color="auto"/>
          </w:divBdr>
          <w:divsChild>
            <w:div w:id="1230992544">
              <w:marLeft w:val="0"/>
              <w:marRight w:val="0"/>
              <w:marTop w:val="0"/>
              <w:marBottom w:val="0"/>
              <w:divBdr>
                <w:top w:val="none" w:sz="0" w:space="0" w:color="auto"/>
                <w:left w:val="none" w:sz="0" w:space="0" w:color="auto"/>
                <w:bottom w:val="none" w:sz="0" w:space="0" w:color="auto"/>
                <w:right w:val="none" w:sz="0" w:space="0" w:color="auto"/>
              </w:divBdr>
              <w:divsChild>
                <w:div w:id="2002273894">
                  <w:marLeft w:val="0"/>
                  <w:marRight w:val="0"/>
                  <w:marTop w:val="0"/>
                  <w:marBottom w:val="0"/>
                  <w:divBdr>
                    <w:top w:val="single" w:sz="6" w:space="10" w:color="CACACA"/>
                    <w:left w:val="single" w:sz="6" w:space="31" w:color="CACACA"/>
                    <w:bottom w:val="single" w:sz="6" w:space="10" w:color="CACACA"/>
                    <w:right w:val="single" w:sz="6" w:space="31" w:color="CACACA"/>
                  </w:divBdr>
                  <w:divsChild>
                    <w:div w:id="17752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3B92D-23BB-4B4C-8608-7E22FA92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10676</Words>
  <Characters>60857</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71391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2017-06-21T19:33:00Z</dcterms:created>
  <dc:creator>ANF</dc:creator>
  <lastModifiedBy>ANF</lastModifiedBy>
  <lastPrinted>2017-06-14T15:08:00Z</lastPrinted>
  <dcterms:modified xsi:type="dcterms:W3CDTF">2017-06-21T19:33:00Z</dcterms:modified>
  <revision>2</revision>
</coreProperties>
</file>