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066" w:rsidRPr="00C3648E" w:rsidRDefault="0007472C" w:rsidP="00012AD8">
      <w:pPr>
        <w:jc w:val="center"/>
      </w:pPr>
      <w:bookmarkStart w:id="0" w:name="_GoBack"/>
      <w:bookmarkEnd w:id="0"/>
      <w:r w:rsidRPr="00C3648E">
        <w:t>Massachusetts Board of Registration in Nursing</w:t>
      </w:r>
    </w:p>
    <w:p w:rsidR="0007472C" w:rsidRPr="00C3648E" w:rsidRDefault="0007472C" w:rsidP="00C3648E">
      <w:pPr>
        <w:pStyle w:val="Title"/>
      </w:pPr>
      <w:bookmarkStart w:id="1" w:name="_Toc78183505"/>
      <w:bookmarkStart w:id="2" w:name="_Toc78359005"/>
      <w:bookmarkStart w:id="3" w:name="_Toc78359097"/>
      <w:r w:rsidRPr="00C3648E">
        <w:t>Board News</w:t>
      </w:r>
      <w:r w:rsidR="00494806" w:rsidRPr="00C3648E">
        <w:t>letter</w:t>
      </w:r>
      <w:bookmarkEnd w:id="1"/>
      <w:bookmarkEnd w:id="2"/>
      <w:bookmarkEnd w:id="3"/>
    </w:p>
    <w:p w:rsidR="007B24BC" w:rsidRPr="0083352B" w:rsidRDefault="00BD4251" w:rsidP="009740DB">
      <w:pPr>
        <w:pStyle w:val="Heading1"/>
      </w:pPr>
      <w:bookmarkStart w:id="4" w:name="_Toc78183506"/>
      <w:bookmarkStart w:id="5" w:name="_Toc78359006"/>
      <w:bookmarkStart w:id="6" w:name="_Toc78359098"/>
      <w:r w:rsidRPr="0083352B">
        <w:t xml:space="preserve">Fiscal Year 2021 </w:t>
      </w:r>
      <w:r w:rsidR="00C3648E" w:rsidRPr="0083352B">
        <w:br/>
      </w:r>
      <w:r w:rsidRPr="0083352B">
        <w:t xml:space="preserve">(July 1, 2020 </w:t>
      </w:r>
      <w:r w:rsidR="004339D8" w:rsidRPr="0083352B">
        <w:t>—</w:t>
      </w:r>
      <w:r w:rsidRPr="0083352B">
        <w:t xml:space="preserve"> June 30,</w:t>
      </w:r>
      <w:r w:rsidR="00294840">
        <w:t xml:space="preserve"> </w:t>
      </w:r>
      <w:r w:rsidRPr="0083352B">
        <w:t>2021)</w:t>
      </w:r>
      <w:bookmarkEnd w:id="4"/>
      <w:bookmarkEnd w:id="5"/>
      <w:bookmarkEnd w:id="6"/>
    </w:p>
    <w:p w:rsidR="002054CF" w:rsidRDefault="00BD4251" w:rsidP="00C3648E">
      <w:pPr>
        <w:pStyle w:val="Heading2"/>
      </w:pPr>
      <w:bookmarkStart w:id="7" w:name="_Toc78183507"/>
      <w:bookmarkStart w:id="8" w:name="_Toc78359007"/>
      <w:bookmarkStart w:id="9" w:name="_Toc78359099"/>
      <w:r>
        <w:t xml:space="preserve">July 2021 </w:t>
      </w:r>
      <w:r w:rsidR="00AE7512">
        <w:t>Issue</w:t>
      </w:r>
      <w:bookmarkEnd w:id="7"/>
      <w:bookmarkEnd w:id="8"/>
      <w:bookmarkEnd w:id="9"/>
      <w:r w:rsidR="00AE7512">
        <w:t xml:space="preserve"> </w:t>
      </w:r>
    </w:p>
    <w:p w:rsidR="002E43DA" w:rsidRPr="005C768A" w:rsidRDefault="002E43DA" w:rsidP="00DD17D1">
      <w:pPr>
        <w:pStyle w:val="Heading3"/>
      </w:pPr>
      <w:bookmarkStart w:id="10" w:name="_Toc78183508"/>
      <w:bookmarkStart w:id="11" w:name="_Toc78359008"/>
      <w:bookmarkStart w:id="12" w:name="_Toc78359100"/>
      <w:r w:rsidRPr="005C768A">
        <w:t>Table of Contents</w:t>
      </w:r>
      <w:bookmarkEnd w:id="10"/>
      <w:bookmarkEnd w:id="11"/>
      <w:bookmarkEnd w:id="12"/>
    </w:p>
    <w:p w:rsidR="009740DB" w:rsidRPr="00AB0A57" w:rsidRDefault="00012AD8">
      <w:pPr>
        <w:pStyle w:val="TOC1"/>
        <w:tabs>
          <w:tab w:val="right" w:leader="dot" w:pos="9350"/>
        </w:tabs>
        <w:rPr>
          <w:rFonts w:ascii="Calibri" w:hAnsi="Calibri"/>
          <w:noProof/>
          <w:sz w:val="22"/>
          <w:szCs w:val="22"/>
        </w:rPr>
      </w:pPr>
      <w:r>
        <w:fldChar w:fldCharType="begin"/>
      </w:r>
      <w:r>
        <w:instrText xml:space="preserve"> TOC \o "1-3" \h \z \u </w:instrText>
      </w:r>
      <w:r>
        <w:fldChar w:fldCharType="separate"/>
      </w:r>
      <w:hyperlink w:anchor="_Toc78359101" w:history="1">
        <w:r w:rsidR="009740DB" w:rsidRPr="002F0EB1">
          <w:rPr>
            <w:rStyle w:val="Hyperlink"/>
            <w:noProof/>
          </w:rPr>
          <w:t>Board of Registration in Nursing (BORN) and Bureau of Health Professions Licensure</w:t>
        </w:r>
        <w:r w:rsidR="009740DB">
          <w:rPr>
            <w:noProof/>
            <w:webHidden/>
          </w:rPr>
          <w:tab/>
        </w:r>
        <w:r w:rsidR="009740DB">
          <w:rPr>
            <w:noProof/>
            <w:webHidden/>
          </w:rPr>
          <w:fldChar w:fldCharType="begin"/>
        </w:r>
        <w:r w:rsidR="009740DB">
          <w:rPr>
            <w:noProof/>
            <w:webHidden/>
          </w:rPr>
          <w:instrText xml:space="preserve"> PAGEREF _Toc78359101 \h </w:instrText>
        </w:r>
        <w:r w:rsidR="009740DB">
          <w:rPr>
            <w:noProof/>
            <w:webHidden/>
          </w:rPr>
        </w:r>
        <w:r w:rsidR="009740DB">
          <w:rPr>
            <w:noProof/>
            <w:webHidden/>
          </w:rPr>
          <w:fldChar w:fldCharType="separate"/>
        </w:r>
        <w:r w:rsidR="009740DB">
          <w:rPr>
            <w:noProof/>
            <w:webHidden/>
          </w:rPr>
          <w:t>4</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02" w:history="1">
        <w:r w:rsidR="009740DB" w:rsidRPr="002F0EB1">
          <w:rPr>
            <w:rStyle w:val="Hyperlink"/>
            <w:noProof/>
          </w:rPr>
          <w:t>Board Mission</w:t>
        </w:r>
        <w:r w:rsidR="009740DB">
          <w:rPr>
            <w:noProof/>
            <w:webHidden/>
          </w:rPr>
          <w:tab/>
        </w:r>
        <w:r w:rsidR="009740DB">
          <w:rPr>
            <w:noProof/>
            <w:webHidden/>
          </w:rPr>
          <w:fldChar w:fldCharType="begin"/>
        </w:r>
        <w:r w:rsidR="009740DB">
          <w:rPr>
            <w:noProof/>
            <w:webHidden/>
          </w:rPr>
          <w:instrText xml:space="preserve"> PAGEREF _Toc78359102 \h </w:instrText>
        </w:r>
        <w:r w:rsidR="009740DB">
          <w:rPr>
            <w:noProof/>
            <w:webHidden/>
          </w:rPr>
        </w:r>
        <w:r w:rsidR="009740DB">
          <w:rPr>
            <w:noProof/>
            <w:webHidden/>
          </w:rPr>
          <w:fldChar w:fldCharType="separate"/>
        </w:r>
        <w:r w:rsidR="009740DB">
          <w:rPr>
            <w:noProof/>
            <w:webHidden/>
          </w:rPr>
          <w:t>4</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03" w:history="1">
        <w:r w:rsidR="009740DB" w:rsidRPr="002F0EB1">
          <w:rPr>
            <w:rStyle w:val="Hyperlink"/>
            <w:noProof/>
          </w:rPr>
          <w:t>Board Responsibilities</w:t>
        </w:r>
        <w:r w:rsidR="009740DB">
          <w:rPr>
            <w:noProof/>
            <w:webHidden/>
          </w:rPr>
          <w:tab/>
        </w:r>
        <w:r w:rsidR="009740DB">
          <w:rPr>
            <w:noProof/>
            <w:webHidden/>
          </w:rPr>
          <w:fldChar w:fldCharType="begin"/>
        </w:r>
        <w:r w:rsidR="009740DB">
          <w:rPr>
            <w:noProof/>
            <w:webHidden/>
          </w:rPr>
          <w:instrText xml:space="preserve"> PAGEREF _Toc78359103 \h </w:instrText>
        </w:r>
        <w:r w:rsidR="009740DB">
          <w:rPr>
            <w:noProof/>
            <w:webHidden/>
          </w:rPr>
        </w:r>
        <w:r w:rsidR="009740DB">
          <w:rPr>
            <w:noProof/>
            <w:webHidden/>
          </w:rPr>
          <w:fldChar w:fldCharType="separate"/>
        </w:r>
        <w:r w:rsidR="009740DB">
          <w:rPr>
            <w:noProof/>
            <w:webHidden/>
          </w:rPr>
          <w:t>4</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04" w:history="1">
        <w:r w:rsidR="009740DB" w:rsidRPr="002F0EB1">
          <w:rPr>
            <w:rStyle w:val="Hyperlink"/>
            <w:noProof/>
          </w:rPr>
          <w:t>Board Members</w:t>
        </w:r>
        <w:r w:rsidR="009740DB">
          <w:rPr>
            <w:noProof/>
            <w:webHidden/>
          </w:rPr>
          <w:tab/>
        </w:r>
        <w:r w:rsidR="009740DB">
          <w:rPr>
            <w:noProof/>
            <w:webHidden/>
          </w:rPr>
          <w:fldChar w:fldCharType="begin"/>
        </w:r>
        <w:r w:rsidR="009740DB">
          <w:rPr>
            <w:noProof/>
            <w:webHidden/>
          </w:rPr>
          <w:instrText xml:space="preserve"> PAGEREF _Toc78359104 \h </w:instrText>
        </w:r>
        <w:r w:rsidR="009740DB">
          <w:rPr>
            <w:noProof/>
            <w:webHidden/>
          </w:rPr>
        </w:r>
        <w:r w:rsidR="009740DB">
          <w:rPr>
            <w:noProof/>
            <w:webHidden/>
          </w:rPr>
          <w:fldChar w:fldCharType="separate"/>
        </w:r>
        <w:r w:rsidR="009740DB">
          <w:rPr>
            <w:noProof/>
            <w:webHidden/>
          </w:rPr>
          <w:t>5</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05" w:history="1">
        <w:r w:rsidR="009740DB" w:rsidRPr="002F0EB1">
          <w:rPr>
            <w:rStyle w:val="Hyperlink"/>
            <w:noProof/>
          </w:rPr>
          <w:t>Nursing Board Elects 2022 Fiscal Year Officers</w:t>
        </w:r>
        <w:r w:rsidR="009740DB">
          <w:rPr>
            <w:noProof/>
            <w:webHidden/>
          </w:rPr>
          <w:tab/>
        </w:r>
        <w:r w:rsidR="009740DB">
          <w:rPr>
            <w:noProof/>
            <w:webHidden/>
          </w:rPr>
          <w:fldChar w:fldCharType="begin"/>
        </w:r>
        <w:r w:rsidR="009740DB">
          <w:rPr>
            <w:noProof/>
            <w:webHidden/>
          </w:rPr>
          <w:instrText xml:space="preserve"> PAGEREF _Toc78359105 \h </w:instrText>
        </w:r>
        <w:r w:rsidR="009740DB">
          <w:rPr>
            <w:noProof/>
            <w:webHidden/>
          </w:rPr>
        </w:r>
        <w:r w:rsidR="009740DB">
          <w:rPr>
            <w:noProof/>
            <w:webHidden/>
          </w:rPr>
          <w:fldChar w:fldCharType="separate"/>
        </w:r>
        <w:r w:rsidR="009740DB">
          <w:rPr>
            <w:noProof/>
            <w:webHidden/>
          </w:rPr>
          <w:t>5</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06" w:history="1">
        <w:r w:rsidR="009740DB" w:rsidRPr="002F0EB1">
          <w:rPr>
            <w:rStyle w:val="Hyperlink"/>
            <w:noProof/>
          </w:rPr>
          <w:t>Board Member Vacancies</w:t>
        </w:r>
        <w:r w:rsidR="009740DB">
          <w:rPr>
            <w:noProof/>
            <w:webHidden/>
          </w:rPr>
          <w:tab/>
        </w:r>
        <w:r w:rsidR="009740DB">
          <w:rPr>
            <w:noProof/>
            <w:webHidden/>
          </w:rPr>
          <w:fldChar w:fldCharType="begin"/>
        </w:r>
        <w:r w:rsidR="009740DB">
          <w:rPr>
            <w:noProof/>
            <w:webHidden/>
          </w:rPr>
          <w:instrText xml:space="preserve"> PAGEREF _Toc78359106 \h </w:instrText>
        </w:r>
        <w:r w:rsidR="009740DB">
          <w:rPr>
            <w:noProof/>
            <w:webHidden/>
          </w:rPr>
        </w:r>
        <w:r w:rsidR="009740DB">
          <w:rPr>
            <w:noProof/>
            <w:webHidden/>
          </w:rPr>
          <w:fldChar w:fldCharType="separate"/>
        </w:r>
        <w:r w:rsidR="009740DB">
          <w:rPr>
            <w:noProof/>
            <w:webHidden/>
          </w:rPr>
          <w:t>6</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07" w:history="1">
        <w:r w:rsidR="009740DB" w:rsidRPr="002F0EB1">
          <w:rPr>
            <w:rStyle w:val="Hyperlink"/>
            <w:noProof/>
          </w:rPr>
          <w:t>Board Extends Appreciation to Outgoing Members</w:t>
        </w:r>
        <w:r w:rsidR="009740DB">
          <w:rPr>
            <w:noProof/>
            <w:webHidden/>
          </w:rPr>
          <w:tab/>
        </w:r>
        <w:r w:rsidR="009740DB">
          <w:rPr>
            <w:noProof/>
            <w:webHidden/>
          </w:rPr>
          <w:fldChar w:fldCharType="begin"/>
        </w:r>
        <w:r w:rsidR="009740DB">
          <w:rPr>
            <w:noProof/>
            <w:webHidden/>
          </w:rPr>
          <w:instrText xml:space="preserve"> PAGEREF _Toc78359107 \h </w:instrText>
        </w:r>
        <w:r w:rsidR="009740DB">
          <w:rPr>
            <w:noProof/>
            <w:webHidden/>
          </w:rPr>
        </w:r>
        <w:r w:rsidR="009740DB">
          <w:rPr>
            <w:noProof/>
            <w:webHidden/>
          </w:rPr>
          <w:fldChar w:fldCharType="separate"/>
        </w:r>
        <w:r w:rsidR="009740DB">
          <w:rPr>
            <w:noProof/>
            <w:webHidden/>
          </w:rPr>
          <w:t>6</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08" w:history="1">
        <w:r w:rsidR="009740DB" w:rsidRPr="002F0EB1">
          <w:rPr>
            <w:rStyle w:val="Hyperlink"/>
            <w:noProof/>
          </w:rPr>
          <w:t>Governor Appoints New Board Members</w:t>
        </w:r>
        <w:r w:rsidR="009740DB">
          <w:rPr>
            <w:noProof/>
            <w:webHidden/>
          </w:rPr>
          <w:tab/>
        </w:r>
        <w:r w:rsidR="009740DB">
          <w:rPr>
            <w:noProof/>
            <w:webHidden/>
          </w:rPr>
          <w:fldChar w:fldCharType="begin"/>
        </w:r>
        <w:r w:rsidR="009740DB">
          <w:rPr>
            <w:noProof/>
            <w:webHidden/>
          </w:rPr>
          <w:instrText xml:space="preserve"> PAGEREF _Toc78359108 \h </w:instrText>
        </w:r>
        <w:r w:rsidR="009740DB">
          <w:rPr>
            <w:noProof/>
            <w:webHidden/>
          </w:rPr>
        </w:r>
        <w:r w:rsidR="009740DB">
          <w:rPr>
            <w:noProof/>
            <w:webHidden/>
          </w:rPr>
          <w:fldChar w:fldCharType="separate"/>
        </w:r>
        <w:r w:rsidR="009740DB">
          <w:rPr>
            <w:noProof/>
            <w:webHidden/>
          </w:rPr>
          <w:t>6</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09" w:history="1">
        <w:r w:rsidR="009740DB" w:rsidRPr="002F0EB1">
          <w:rPr>
            <w:rStyle w:val="Hyperlink"/>
            <w:noProof/>
          </w:rPr>
          <w:t>Nursing Board Meeting Dates</w:t>
        </w:r>
        <w:r w:rsidR="009740DB">
          <w:rPr>
            <w:noProof/>
            <w:webHidden/>
          </w:rPr>
          <w:tab/>
        </w:r>
        <w:r w:rsidR="009740DB">
          <w:rPr>
            <w:noProof/>
            <w:webHidden/>
          </w:rPr>
          <w:fldChar w:fldCharType="begin"/>
        </w:r>
        <w:r w:rsidR="009740DB">
          <w:rPr>
            <w:noProof/>
            <w:webHidden/>
          </w:rPr>
          <w:instrText xml:space="preserve"> PAGEREF _Toc78359109 \h </w:instrText>
        </w:r>
        <w:r w:rsidR="009740DB">
          <w:rPr>
            <w:noProof/>
            <w:webHidden/>
          </w:rPr>
        </w:r>
        <w:r w:rsidR="009740DB">
          <w:rPr>
            <w:noProof/>
            <w:webHidden/>
          </w:rPr>
          <w:fldChar w:fldCharType="separate"/>
        </w:r>
        <w:r w:rsidR="009740DB">
          <w:rPr>
            <w:noProof/>
            <w:webHidden/>
          </w:rPr>
          <w:t>7</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10" w:history="1">
        <w:r w:rsidR="009740DB" w:rsidRPr="002F0EB1">
          <w:rPr>
            <w:rStyle w:val="Hyperlink"/>
            <w:noProof/>
          </w:rPr>
          <w:t>Board Staff</w:t>
        </w:r>
        <w:r w:rsidR="009740DB">
          <w:rPr>
            <w:noProof/>
            <w:webHidden/>
          </w:rPr>
          <w:tab/>
        </w:r>
        <w:r w:rsidR="009740DB">
          <w:rPr>
            <w:noProof/>
            <w:webHidden/>
          </w:rPr>
          <w:fldChar w:fldCharType="begin"/>
        </w:r>
        <w:r w:rsidR="009740DB">
          <w:rPr>
            <w:noProof/>
            <w:webHidden/>
          </w:rPr>
          <w:instrText xml:space="preserve"> PAGEREF _Toc78359110 \h </w:instrText>
        </w:r>
        <w:r w:rsidR="009740DB">
          <w:rPr>
            <w:noProof/>
            <w:webHidden/>
          </w:rPr>
        </w:r>
        <w:r w:rsidR="009740DB">
          <w:rPr>
            <w:noProof/>
            <w:webHidden/>
          </w:rPr>
          <w:fldChar w:fldCharType="separate"/>
        </w:r>
        <w:r w:rsidR="009740DB">
          <w:rPr>
            <w:noProof/>
            <w:webHidden/>
          </w:rPr>
          <w:t>7</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11" w:history="1">
        <w:r w:rsidR="009740DB" w:rsidRPr="002F0EB1">
          <w:rPr>
            <w:rStyle w:val="Hyperlink"/>
            <w:noProof/>
          </w:rPr>
          <w:t>BORN Welcomes New Colleagues and Says Farewell to Others</w:t>
        </w:r>
        <w:r w:rsidR="009740DB">
          <w:rPr>
            <w:noProof/>
            <w:webHidden/>
          </w:rPr>
          <w:tab/>
        </w:r>
        <w:r w:rsidR="009740DB">
          <w:rPr>
            <w:noProof/>
            <w:webHidden/>
          </w:rPr>
          <w:fldChar w:fldCharType="begin"/>
        </w:r>
        <w:r w:rsidR="009740DB">
          <w:rPr>
            <w:noProof/>
            <w:webHidden/>
          </w:rPr>
          <w:instrText xml:space="preserve"> PAGEREF _Toc78359111 \h </w:instrText>
        </w:r>
        <w:r w:rsidR="009740DB">
          <w:rPr>
            <w:noProof/>
            <w:webHidden/>
          </w:rPr>
        </w:r>
        <w:r w:rsidR="009740DB">
          <w:rPr>
            <w:noProof/>
            <w:webHidden/>
          </w:rPr>
          <w:fldChar w:fldCharType="separate"/>
        </w:r>
        <w:r w:rsidR="009740DB">
          <w:rPr>
            <w:noProof/>
            <w:webHidden/>
          </w:rPr>
          <w:t>8</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12" w:history="1">
        <w:r w:rsidR="009740DB" w:rsidRPr="002F0EB1">
          <w:rPr>
            <w:rStyle w:val="Hyperlink"/>
            <w:noProof/>
          </w:rPr>
          <w:t>Appreciation Extended to Retired BORN Staff</w:t>
        </w:r>
        <w:r w:rsidR="009740DB">
          <w:rPr>
            <w:noProof/>
            <w:webHidden/>
          </w:rPr>
          <w:tab/>
        </w:r>
        <w:r w:rsidR="009740DB">
          <w:rPr>
            <w:noProof/>
            <w:webHidden/>
          </w:rPr>
          <w:fldChar w:fldCharType="begin"/>
        </w:r>
        <w:r w:rsidR="009740DB">
          <w:rPr>
            <w:noProof/>
            <w:webHidden/>
          </w:rPr>
          <w:instrText xml:space="preserve"> PAGEREF _Toc78359112 \h </w:instrText>
        </w:r>
        <w:r w:rsidR="009740DB">
          <w:rPr>
            <w:noProof/>
            <w:webHidden/>
          </w:rPr>
        </w:r>
        <w:r w:rsidR="009740DB">
          <w:rPr>
            <w:noProof/>
            <w:webHidden/>
          </w:rPr>
          <w:fldChar w:fldCharType="separate"/>
        </w:r>
        <w:r w:rsidR="009740DB">
          <w:rPr>
            <w:noProof/>
            <w:webHidden/>
          </w:rPr>
          <w:t>8</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13" w:history="1">
        <w:r w:rsidR="009740DB" w:rsidRPr="002F0EB1">
          <w:rPr>
            <w:rStyle w:val="Hyperlink"/>
            <w:noProof/>
          </w:rPr>
          <w:t>Keeping Up to Date with BORN</w:t>
        </w:r>
        <w:r w:rsidR="009740DB">
          <w:rPr>
            <w:noProof/>
            <w:webHidden/>
          </w:rPr>
          <w:tab/>
        </w:r>
        <w:r w:rsidR="009740DB">
          <w:rPr>
            <w:noProof/>
            <w:webHidden/>
          </w:rPr>
          <w:fldChar w:fldCharType="begin"/>
        </w:r>
        <w:r w:rsidR="009740DB">
          <w:rPr>
            <w:noProof/>
            <w:webHidden/>
          </w:rPr>
          <w:instrText xml:space="preserve"> PAGEREF _Toc78359113 \h </w:instrText>
        </w:r>
        <w:r w:rsidR="009740DB">
          <w:rPr>
            <w:noProof/>
            <w:webHidden/>
          </w:rPr>
        </w:r>
        <w:r w:rsidR="009740DB">
          <w:rPr>
            <w:noProof/>
            <w:webHidden/>
          </w:rPr>
          <w:fldChar w:fldCharType="separate"/>
        </w:r>
        <w:r w:rsidR="009740DB">
          <w:rPr>
            <w:noProof/>
            <w:webHidden/>
          </w:rPr>
          <w:t>8</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14" w:history="1">
        <w:r w:rsidR="009740DB" w:rsidRPr="002F0EB1">
          <w:rPr>
            <w:rStyle w:val="Hyperlink"/>
            <w:noProof/>
          </w:rPr>
          <w:t>Q and A</w:t>
        </w:r>
        <w:r w:rsidR="009740DB">
          <w:rPr>
            <w:noProof/>
            <w:webHidden/>
          </w:rPr>
          <w:tab/>
        </w:r>
        <w:r w:rsidR="009740DB">
          <w:rPr>
            <w:noProof/>
            <w:webHidden/>
          </w:rPr>
          <w:fldChar w:fldCharType="begin"/>
        </w:r>
        <w:r w:rsidR="009740DB">
          <w:rPr>
            <w:noProof/>
            <w:webHidden/>
          </w:rPr>
          <w:instrText xml:space="preserve"> PAGEREF _Toc78359114 \h </w:instrText>
        </w:r>
        <w:r w:rsidR="009740DB">
          <w:rPr>
            <w:noProof/>
            <w:webHidden/>
          </w:rPr>
        </w:r>
        <w:r w:rsidR="009740DB">
          <w:rPr>
            <w:noProof/>
            <w:webHidden/>
          </w:rPr>
          <w:fldChar w:fldCharType="separate"/>
        </w:r>
        <w:r w:rsidR="009740DB">
          <w:rPr>
            <w:noProof/>
            <w:webHidden/>
          </w:rPr>
          <w:t>9</w:t>
        </w:r>
        <w:r w:rsidR="009740DB">
          <w:rPr>
            <w:noProof/>
            <w:webHidden/>
          </w:rPr>
          <w:fldChar w:fldCharType="end"/>
        </w:r>
      </w:hyperlink>
    </w:p>
    <w:p w:rsidR="009740DB" w:rsidRPr="00AB0A57" w:rsidRDefault="00E938AF">
      <w:pPr>
        <w:pStyle w:val="TOC1"/>
        <w:tabs>
          <w:tab w:val="right" w:leader="dot" w:pos="9350"/>
        </w:tabs>
        <w:rPr>
          <w:rFonts w:ascii="Calibri" w:hAnsi="Calibri"/>
          <w:noProof/>
          <w:sz w:val="22"/>
          <w:szCs w:val="22"/>
        </w:rPr>
      </w:pPr>
      <w:hyperlink w:anchor="_Toc78359115" w:history="1">
        <w:r w:rsidR="009740DB" w:rsidRPr="002F0EB1">
          <w:rPr>
            <w:rStyle w:val="Hyperlink"/>
            <w:noProof/>
          </w:rPr>
          <w:t>Executive Order 562:  Updates on the Board’s 244 CMR Review</w:t>
        </w:r>
        <w:r w:rsidR="009740DB">
          <w:rPr>
            <w:noProof/>
            <w:webHidden/>
          </w:rPr>
          <w:tab/>
        </w:r>
        <w:r w:rsidR="009740DB">
          <w:rPr>
            <w:noProof/>
            <w:webHidden/>
          </w:rPr>
          <w:fldChar w:fldCharType="begin"/>
        </w:r>
        <w:r w:rsidR="009740DB">
          <w:rPr>
            <w:noProof/>
            <w:webHidden/>
          </w:rPr>
          <w:instrText xml:space="preserve"> PAGEREF _Toc78359115 \h </w:instrText>
        </w:r>
        <w:r w:rsidR="009740DB">
          <w:rPr>
            <w:noProof/>
            <w:webHidden/>
          </w:rPr>
        </w:r>
        <w:r w:rsidR="009740DB">
          <w:rPr>
            <w:noProof/>
            <w:webHidden/>
          </w:rPr>
          <w:fldChar w:fldCharType="separate"/>
        </w:r>
        <w:r w:rsidR="009740DB">
          <w:rPr>
            <w:noProof/>
            <w:webHidden/>
          </w:rPr>
          <w:t>9</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16" w:history="1">
        <w:r w:rsidR="009740DB" w:rsidRPr="002F0EB1">
          <w:rPr>
            <w:rStyle w:val="Hyperlink"/>
            <w:noProof/>
          </w:rPr>
          <w:t>History</w:t>
        </w:r>
        <w:r w:rsidR="009740DB">
          <w:rPr>
            <w:noProof/>
            <w:webHidden/>
          </w:rPr>
          <w:tab/>
        </w:r>
        <w:r w:rsidR="009740DB">
          <w:rPr>
            <w:noProof/>
            <w:webHidden/>
          </w:rPr>
          <w:fldChar w:fldCharType="begin"/>
        </w:r>
        <w:r w:rsidR="009740DB">
          <w:rPr>
            <w:noProof/>
            <w:webHidden/>
          </w:rPr>
          <w:instrText xml:space="preserve"> PAGEREF _Toc78359116 \h </w:instrText>
        </w:r>
        <w:r w:rsidR="009740DB">
          <w:rPr>
            <w:noProof/>
            <w:webHidden/>
          </w:rPr>
        </w:r>
        <w:r w:rsidR="009740DB">
          <w:rPr>
            <w:noProof/>
            <w:webHidden/>
          </w:rPr>
          <w:fldChar w:fldCharType="separate"/>
        </w:r>
        <w:r w:rsidR="009740DB">
          <w:rPr>
            <w:noProof/>
            <w:webHidden/>
          </w:rPr>
          <w:t>10</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17" w:history="1">
        <w:r w:rsidR="009740DB" w:rsidRPr="002F0EB1">
          <w:rPr>
            <w:rStyle w:val="Hyperlink"/>
            <w:noProof/>
          </w:rPr>
          <w:t>Major updates to regulations</w:t>
        </w:r>
        <w:r w:rsidR="009740DB">
          <w:rPr>
            <w:noProof/>
            <w:webHidden/>
          </w:rPr>
          <w:tab/>
        </w:r>
        <w:r w:rsidR="009740DB">
          <w:rPr>
            <w:noProof/>
            <w:webHidden/>
          </w:rPr>
          <w:fldChar w:fldCharType="begin"/>
        </w:r>
        <w:r w:rsidR="009740DB">
          <w:rPr>
            <w:noProof/>
            <w:webHidden/>
          </w:rPr>
          <w:instrText xml:space="preserve"> PAGEREF _Toc78359117 \h </w:instrText>
        </w:r>
        <w:r w:rsidR="009740DB">
          <w:rPr>
            <w:noProof/>
            <w:webHidden/>
          </w:rPr>
        </w:r>
        <w:r w:rsidR="009740DB">
          <w:rPr>
            <w:noProof/>
            <w:webHidden/>
          </w:rPr>
          <w:fldChar w:fldCharType="separate"/>
        </w:r>
        <w:r w:rsidR="009740DB">
          <w:rPr>
            <w:noProof/>
            <w:webHidden/>
          </w:rPr>
          <w:t>10</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18" w:history="1">
        <w:r w:rsidR="009740DB" w:rsidRPr="002F0EB1">
          <w:rPr>
            <w:rStyle w:val="Hyperlink"/>
            <w:noProof/>
          </w:rPr>
          <w:t>Updates on Nursing Practice-Related Laws</w:t>
        </w:r>
        <w:r w:rsidR="009740DB">
          <w:rPr>
            <w:noProof/>
            <w:webHidden/>
          </w:rPr>
          <w:tab/>
        </w:r>
        <w:r w:rsidR="009740DB">
          <w:rPr>
            <w:noProof/>
            <w:webHidden/>
          </w:rPr>
          <w:fldChar w:fldCharType="begin"/>
        </w:r>
        <w:r w:rsidR="009740DB">
          <w:rPr>
            <w:noProof/>
            <w:webHidden/>
          </w:rPr>
          <w:instrText xml:space="preserve"> PAGEREF _Toc78359118 \h </w:instrText>
        </w:r>
        <w:r w:rsidR="009740DB">
          <w:rPr>
            <w:noProof/>
            <w:webHidden/>
          </w:rPr>
        </w:r>
        <w:r w:rsidR="009740DB">
          <w:rPr>
            <w:noProof/>
            <w:webHidden/>
          </w:rPr>
          <w:fldChar w:fldCharType="separate"/>
        </w:r>
        <w:r w:rsidR="009740DB">
          <w:rPr>
            <w:noProof/>
            <w:webHidden/>
          </w:rPr>
          <w:t>11</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19" w:history="1">
        <w:r w:rsidR="009740DB" w:rsidRPr="002F0EB1">
          <w:rPr>
            <w:rStyle w:val="Hyperlink"/>
            <w:noProof/>
          </w:rPr>
          <w:t>Landmark Moment</w:t>
        </w:r>
        <w:r w:rsidR="009740DB">
          <w:rPr>
            <w:noProof/>
            <w:webHidden/>
          </w:rPr>
          <w:tab/>
        </w:r>
        <w:r w:rsidR="009740DB">
          <w:rPr>
            <w:noProof/>
            <w:webHidden/>
          </w:rPr>
          <w:fldChar w:fldCharType="begin"/>
        </w:r>
        <w:r w:rsidR="009740DB">
          <w:rPr>
            <w:noProof/>
            <w:webHidden/>
          </w:rPr>
          <w:instrText xml:space="preserve"> PAGEREF _Toc78359119 \h </w:instrText>
        </w:r>
        <w:r w:rsidR="009740DB">
          <w:rPr>
            <w:noProof/>
            <w:webHidden/>
          </w:rPr>
        </w:r>
        <w:r w:rsidR="009740DB">
          <w:rPr>
            <w:noProof/>
            <w:webHidden/>
          </w:rPr>
          <w:fldChar w:fldCharType="separate"/>
        </w:r>
        <w:r w:rsidR="009740DB">
          <w:rPr>
            <w:noProof/>
            <w:webHidden/>
          </w:rPr>
          <w:t>11</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20" w:history="1">
        <w:r w:rsidR="009740DB" w:rsidRPr="002F0EB1">
          <w:rPr>
            <w:rStyle w:val="Hyperlink"/>
            <w:noProof/>
          </w:rPr>
          <w:t>Status of the Enhanced Nurse Licensure Compact (eNLC) in Massachusetts</w:t>
        </w:r>
        <w:r w:rsidR="009740DB">
          <w:rPr>
            <w:noProof/>
            <w:webHidden/>
          </w:rPr>
          <w:tab/>
        </w:r>
        <w:r w:rsidR="009740DB">
          <w:rPr>
            <w:noProof/>
            <w:webHidden/>
          </w:rPr>
          <w:fldChar w:fldCharType="begin"/>
        </w:r>
        <w:r w:rsidR="009740DB">
          <w:rPr>
            <w:noProof/>
            <w:webHidden/>
          </w:rPr>
          <w:instrText xml:space="preserve"> PAGEREF _Toc78359120 \h </w:instrText>
        </w:r>
        <w:r w:rsidR="009740DB">
          <w:rPr>
            <w:noProof/>
            <w:webHidden/>
          </w:rPr>
        </w:r>
        <w:r w:rsidR="009740DB">
          <w:rPr>
            <w:noProof/>
            <w:webHidden/>
          </w:rPr>
          <w:fldChar w:fldCharType="separate"/>
        </w:r>
        <w:r w:rsidR="009740DB">
          <w:rPr>
            <w:noProof/>
            <w:webHidden/>
          </w:rPr>
          <w:t>12</w:t>
        </w:r>
        <w:r w:rsidR="009740DB">
          <w:rPr>
            <w:noProof/>
            <w:webHidden/>
          </w:rPr>
          <w:fldChar w:fldCharType="end"/>
        </w:r>
      </w:hyperlink>
    </w:p>
    <w:p w:rsidR="009740DB" w:rsidRPr="00AB0A57" w:rsidRDefault="00E938AF">
      <w:pPr>
        <w:pStyle w:val="TOC1"/>
        <w:tabs>
          <w:tab w:val="right" w:leader="dot" w:pos="9350"/>
        </w:tabs>
        <w:rPr>
          <w:rFonts w:ascii="Calibri" w:hAnsi="Calibri"/>
          <w:noProof/>
          <w:sz w:val="22"/>
          <w:szCs w:val="22"/>
        </w:rPr>
      </w:pPr>
      <w:hyperlink w:anchor="_Toc78359121" w:history="1">
        <w:r w:rsidR="009740DB" w:rsidRPr="002F0EB1">
          <w:rPr>
            <w:rStyle w:val="Hyperlink"/>
            <w:noProof/>
          </w:rPr>
          <w:t>CRI Institute:  Top 10 Patient Safety Concerns for 2021</w:t>
        </w:r>
        <w:r w:rsidR="009740DB">
          <w:rPr>
            <w:noProof/>
            <w:webHidden/>
          </w:rPr>
          <w:tab/>
        </w:r>
        <w:r w:rsidR="009740DB">
          <w:rPr>
            <w:noProof/>
            <w:webHidden/>
          </w:rPr>
          <w:fldChar w:fldCharType="begin"/>
        </w:r>
        <w:r w:rsidR="009740DB">
          <w:rPr>
            <w:noProof/>
            <w:webHidden/>
          </w:rPr>
          <w:instrText xml:space="preserve"> PAGEREF _Toc78359121 \h </w:instrText>
        </w:r>
        <w:r w:rsidR="009740DB">
          <w:rPr>
            <w:noProof/>
            <w:webHidden/>
          </w:rPr>
        </w:r>
        <w:r w:rsidR="009740DB">
          <w:rPr>
            <w:noProof/>
            <w:webHidden/>
          </w:rPr>
          <w:fldChar w:fldCharType="separate"/>
        </w:r>
        <w:r w:rsidR="009740DB">
          <w:rPr>
            <w:noProof/>
            <w:webHidden/>
          </w:rPr>
          <w:t>13</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22" w:history="1">
        <w:r w:rsidR="009740DB" w:rsidRPr="002F0EB1">
          <w:rPr>
            <w:rStyle w:val="Hyperlink"/>
            <w:noProof/>
          </w:rPr>
          <w:t>Information Confidentiality Program</w:t>
        </w:r>
        <w:r w:rsidR="009740DB">
          <w:rPr>
            <w:noProof/>
            <w:webHidden/>
          </w:rPr>
          <w:tab/>
        </w:r>
        <w:r w:rsidR="009740DB">
          <w:rPr>
            <w:noProof/>
            <w:webHidden/>
          </w:rPr>
          <w:fldChar w:fldCharType="begin"/>
        </w:r>
        <w:r w:rsidR="009740DB">
          <w:rPr>
            <w:noProof/>
            <w:webHidden/>
          </w:rPr>
          <w:instrText xml:space="preserve"> PAGEREF _Toc78359122 \h </w:instrText>
        </w:r>
        <w:r w:rsidR="009740DB">
          <w:rPr>
            <w:noProof/>
            <w:webHidden/>
          </w:rPr>
        </w:r>
        <w:r w:rsidR="009740DB">
          <w:rPr>
            <w:noProof/>
            <w:webHidden/>
          </w:rPr>
          <w:fldChar w:fldCharType="separate"/>
        </w:r>
        <w:r w:rsidR="009740DB">
          <w:rPr>
            <w:noProof/>
            <w:webHidden/>
          </w:rPr>
          <w:t>13</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23" w:history="1">
        <w:r w:rsidR="009740DB" w:rsidRPr="002F0EB1">
          <w:rPr>
            <w:rStyle w:val="Hyperlink"/>
            <w:noProof/>
          </w:rPr>
          <w:t>Nursing License Renewal is Green!</w:t>
        </w:r>
        <w:r w:rsidR="009740DB">
          <w:rPr>
            <w:noProof/>
            <w:webHidden/>
          </w:rPr>
          <w:tab/>
        </w:r>
        <w:r w:rsidR="009740DB">
          <w:rPr>
            <w:noProof/>
            <w:webHidden/>
          </w:rPr>
          <w:fldChar w:fldCharType="begin"/>
        </w:r>
        <w:r w:rsidR="009740DB">
          <w:rPr>
            <w:noProof/>
            <w:webHidden/>
          </w:rPr>
          <w:instrText xml:space="preserve"> PAGEREF _Toc78359123 \h </w:instrText>
        </w:r>
        <w:r w:rsidR="009740DB">
          <w:rPr>
            <w:noProof/>
            <w:webHidden/>
          </w:rPr>
        </w:r>
        <w:r w:rsidR="009740DB">
          <w:rPr>
            <w:noProof/>
            <w:webHidden/>
          </w:rPr>
          <w:fldChar w:fldCharType="separate"/>
        </w:r>
        <w:r w:rsidR="009740DB">
          <w:rPr>
            <w:noProof/>
            <w:webHidden/>
          </w:rPr>
          <w:t>14</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24" w:history="1">
        <w:r w:rsidR="009740DB" w:rsidRPr="002F0EB1">
          <w:rPr>
            <w:rStyle w:val="Hyperlink"/>
            <w:noProof/>
          </w:rPr>
          <w:t>Need A Reminder to Renew Your Nursing License?</w:t>
        </w:r>
        <w:r w:rsidR="009740DB">
          <w:rPr>
            <w:noProof/>
            <w:webHidden/>
          </w:rPr>
          <w:tab/>
        </w:r>
        <w:r w:rsidR="009740DB">
          <w:rPr>
            <w:noProof/>
            <w:webHidden/>
          </w:rPr>
          <w:fldChar w:fldCharType="begin"/>
        </w:r>
        <w:r w:rsidR="009740DB">
          <w:rPr>
            <w:noProof/>
            <w:webHidden/>
          </w:rPr>
          <w:instrText xml:space="preserve"> PAGEREF _Toc78359124 \h </w:instrText>
        </w:r>
        <w:r w:rsidR="009740DB">
          <w:rPr>
            <w:noProof/>
            <w:webHidden/>
          </w:rPr>
        </w:r>
        <w:r w:rsidR="009740DB">
          <w:rPr>
            <w:noProof/>
            <w:webHidden/>
          </w:rPr>
          <w:fldChar w:fldCharType="separate"/>
        </w:r>
        <w:r w:rsidR="009740DB">
          <w:rPr>
            <w:noProof/>
            <w:webHidden/>
          </w:rPr>
          <w:t>14</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25" w:history="1">
        <w:r w:rsidR="009740DB" w:rsidRPr="002F0EB1">
          <w:rPr>
            <w:rStyle w:val="Hyperlink"/>
            <w:noProof/>
          </w:rPr>
          <w:t>Additional Reminders: Nurse Licensure and APRN Authorization</w:t>
        </w:r>
        <w:r w:rsidR="009740DB">
          <w:rPr>
            <w:noProof/>
            <w:webHidden/>
          </w:rPr>
          <w:tab/>
        </w:r>
        <w:r w:rsidR="009740DB">
          <w:rPr>
            <w:noProof/>
            <w:webHidden/>
          </w:rPr>
          <w:fldChar w:fldCharType="begin"/>
        </w:r>
        <w:r w:rsidR="009740DB">
          <w:rPr>
            <w:noProof/>
            <w:webHidden/>
          </w:rPr>
          <w:instrText xml:space="preserve"> PAGEREF _Toc78359125 \h </w:instrText>
        </w:r>
        <w:r w:rsidR="009740DB">
          <w:rPr>
            <w:noProof/>
            <w:webHidden/>
          </w:rPr>
        </w:r>
        <w:r w:rsidR="009740DB">
          <w:rPr>
            <w:noProof/>
            <w:webHidden/>
          </w:rPr>
          <w:fldChar w:fldCharType="separate"/>
        </w:r>
        <w:r w:rsidR="009740DB">
          <w:rPr>
            <w:noProof/>
            <w:webHidden/>
          </w:rPr>
          <w:t>14</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26" w:history="1">
        <w:r w:rsidR="009740DB" w:rsidRPr="002F0EB1">
          <w:rPr>
            <w:rStyle w:val="Hyperlink"/>
            <w:noProof/>
          </w:rPr>
          <w:t>Contacting the Board</w:t>
        </w:r>
        <w:r w:rsidR="009740DB">
          <w:rPr>
            <w:noProof/>
            <w:webHidden/>
          </w:rPr>
          <w:tab/>
        </w:r>
        <w:r w:rsidR="009740DB">
          <w:rPr>
            <w:noProof/>
            <w:webHidden/>
          </w:rPr>
          <w:fldChar w:fldCharType="begin"/>
        </w:r>
        <w:r w:rsidR="009740DB">
          <w:rPr>
            <w:noProof/>
            <w:webHidden/>
          </w:rPr>
          <w:instrText xml:space="preserve"> PAGEREF _Toc78359126 \h </w:instrText>
        </w:r>
        <w:r w:rsidR="009740DB">
          <w:rPr>
            <w:noProof/>
            <w:webHidden/>
          </w:rPr>
        </w:r>
        <w:r w:rsidR="009740DB">
          <w:rPr>
            <w:noProof/>
            <w:webHidden/>
          </w:rPr>
          <w:fldChar w:fldCharType="separate"/>
        </w:r>
        <w:r w:rsidR="009740DB">
          <w:rPr>
            <w:noProof/>
            <w:webHidden/>
          </w:rPr>
          <w:t>15</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27" w:history="1">
        <w:r w:rsidR="009740DB" w:rsidRPr="002F0EB1">
          <w:rPr>
            <w:rStyle w:val="Hyperlink"/>
            <w:noProof/>
          </w:rPr>
          <w:t>Email Directory</w:t>
        </w:r>
        <w:r w:rsidR="009740DB">
          <w:rPr>
            <w:noProof/>
            <w:webHidden/>
          </w:rPr>
          <w:tab/>
        </w:r>
        <w:r w:rsidR="009740DB">
          <w:rPr>
            <w:noProof/>
            <w:webHidden/>
          </w:rPr>
          <w:fldChar w:fldCharType="begin"/>
        </w:r>
        <w:r w:rsidR="009740DB">
          <w:rPr>
            <w:noProof/>
            <w:webHidden/>
          </w:rPr>
          <w:instrText xml:space="preserve"> PAGEREF _Toc78359127 \h </w:instrText>
        </w:r>
        <w:r w:rsidR="009740DB">
          <w:rPr>
            <w:noProof/>
            <w:webHidden/>
          </w:rPr>
        </w:r>
        <w:r w:rsidR="009740DB">
          <w:rPr>
            <w:noProof/>
            <w:webHidden/>
          </w:rPr>
          <w:fldChar w:fldCharType="separate"/>
        </w:r>
        <w:r w:rsidR="009740DB">
          <w:rPr>
            <w:noProof/>
            <w:webHidden/>
          </w:rPr>
          <w:t>15</w:t>
        </w:r>
        <w:r w:rsidR="009740DB">
          <w:rPr>
            <w:noProof/>
            <w:webHidden/>
          </w:rPr>
          <w:fldChar w:fldCharType="end"/>
        </w:r>
      </w:hyperlink>
    </w:p>
    <w:p w:rsidR="009740DB" w:rsidRPr="00AB0A57" w:rsidRDefault="00E938AF">
      <w:pPr>
        <w:pStyle w:val="TOC1"/>
        <w:tabs>
          <w:tab w:val="right" w:leader="dot" w:pos="9350"/>
        </w:tabs>
        <w:rPr>
          <w:rFonts w:ascii="Calibri" w:hAnsi="Calibri"/>
          <w:noProof/>
          <w:sz w:val="22"/>
          <w:szCs w:val="22"/>
        </w:rPr>
      </w:pPr>
      <w:hyperlink w:anchor="_Toc78359128" w:history="1">
        <w:r w:rsidR="009740DB" w:rsidRPr="002F0EB1">
          <w:rPr>
            <w:rStyle w:val="Hyperlink"/>
            <w:noProof/>
          </w:rPr>
          <w:t>Quick Links</w:t>
        </w:r>
        <w:r w:rsidR="009740DB">
          <w:rPr>
            <w:noProof/>
            <w:webHidden/>
          </w:rPr>
          <w:tab/>
        </w:r>
        <w:r w:rsidR="009740DB">
          <w:rPr>
            <w:noProof/>
            <w:webHidden/>
          </w:rPr>
          <w:fldChar w:fldCharType="begin"/>
        </w:r>
        <w:r w:rsidR="009740DB">
          <w:rPr>
            <w:noProof/>
            <w:webHidden/>
          </w:rPr>
          <w:instrText xml:space="preserve"> PAGEREF _Toc78359128 \h </w:instrText>
        </w:r>
        <w:r w:rsidR="009740DB">
          <w:rPr>
            <w:noProof/>
            <w:webHidden/>
          </w:rPr>
        </w:r>
        <w:r w:rsidR="009740DB">
          <w:rPr>
            <w:noProof/>
            <w:webHidden/>
          </w:rPr>
          <w:fldChar w:fldCharType="separate"/>
        </w:r>
        <w:r w:rsidR="009740DB">
          <w:rPr>
            <w:noProof/>
            <w:webHidden/>
          </w:rPr>
          <w:t>15</w:t>
        </w:r>
        <w:r w:rsidR="009740DB">
          <w:rPr>
            <w:noProof/>
            <w:webHidden/>
          </w:rPr>
          <w:fldChar w:fldCharType="end"/>
        </w:r>
      </w:hyperlink>
    </w:p>
    <w:p w:rsidR="009740DB" w:rsidRPr="00AB0A57" w:rsidRDefault="00E938AF">
      <w:pPr>
        <w:pStyle w:val="TOC1"/>
        <w:tabs>
          <w:tab w:val="right" w:leader="dot" w:pos="9350"/>
        </w:tabs>
        <w:rPr>
          <w:rFonts w:ascii="Calibri" w:hAnsi="Calibri"/>
          <w:noProof/>
          <w:sz w:val="22"/>
          <w:szCs w:val="22"/>
        </w:rPr>
      </w:pPr>
      <w:hyperlink w:anchor="_Toc78359129" w:history="1">
        <w:r w:rsidR="009740DB" w:rsidRPr="002F0EB1">
          <w:rPr>
            <w:rStyle w:val="Hyperlink"/>
            <w:noProof/>
          </w:rPr>
          <w:t>SUBSTANCE ABUSE REHABILITATION PROGRAM</w:t>
        </w:r>
        <w:r w:rsidR="009740DB">
          <w:rPr>
            <w:noProof/>
            <w:webHidden/>
          </w:rPr>
          <w:tab/>
        </w:r>
        <w:r w:rsidR="009740DB">
          <w:rPr>
            <w:noProof/>
            <w:webHidden/>
          </w:rPr>
          <w:fldChar w:fldCharType="begin"/>
        </w:r>
        <w:r w:rsidR="009740DB">
          <w:rPr>
            <w:noProof/>
            <w:webHidden/>
          </w:rPr>
          <w:instrText xml:space="preserve"> PAGEREF _Toc78359129 \h </w:instrText>
        </w:r>
        <w:r w:rsidR="009740DB">
          <w:rPr>
            <w:noProof/>
            <w:webHidden/>
          </w:rPr>
        </w:r>
        <w:r w:rsidR="009740DB">
          <w:rPr>
            <w:noProof/>
            <w:webHidden/>
          </w:rPr>
          <w:fldChar w:fldCharType="separate"/>
        </w:r>
        <w:r w:rsidR="009740DB">
          <w:rPr>
            <w:noProof/>
            <w:webHidden/>
          </w:rPr>
          <w:t>17</w:t>
        </w:r>
        <w:r w:rsidR="009740DB">
          <w:rPr>
            <w:noProof/>
            <w:webHidden/>
          </w:rPr>
          <w:fldChar w:fldCharType="end"/>
        </w:r>
      </w:hyperlink>
    </w:p>
    <w:p w:rsidR="009740DB" w:rsidRPr="00AB0A57" w:rsidRDefault="00E938AF">
      <w:pPr>
        <w:pStyle w:val="TOC1"/>
        <w:tabs>
          <w:tab w:val="right" w:leader="dot" w:pos="9350"/>
        </w:tabs>
        <w:rPr>
          <w:rFonts w:ascii="Calibri" w:hAnsi="Calibri"/>
          <w:noProof/>
          <w:sz w:val="22"/>
          <w:szCs w:val="22"/>
        </w:rPr>
      </w:pPr>
      <w:hyperlink w:anchor="_Toc78359130" w:history="1">
        <w:r w:rsidR="009740DB" w:rsidRPr="002F0EB1">
          <w:rPr>
            <w:rStyle w:val="Hyperlink"/>
            <w:noProof/>
          </w:rPr>
          <w:t>Nursing Practice Updates</w:t>
        </w:r>
        <w:r w:rsidR="009740DB">
          <w:rPr>
            <w:noProof/>
            <w:webHidden/>
          </w:rPr>
          <w:tab/>
        </w:r>
        <w:r w:rsidR="009740DB">
          <w:rPr>
            <w:noProof/>
            <w:webHidden/>
          </w:rPr>
          <w:fldChar w:fldCharType="begin"/>
        </w:r>
        <w:r w:rsidR="009740DB">
          <w:rPr>
            <w:noProof/>
            <w:webHidden/>
          </w:rPr>
          <w:instrText xml:space="preserve"> PAGEREF _Toc78359130 \h </w:instrText>
        </w:r>
        <w:r w:rsidR="009740DB">
          <w:rPr>
            <w:noProof/>
            <w:webHidden/>
          </w:rPr>
        </w:r>
        <w:r w:rsidR="009740DB">
          <w:rPr>
            <w:noProof/>
            <w:webHidden/>
          </w:rPr>
          <w:fldChar w:fldCharType="separate"/>
        </w:r>
        <w:r w:rsidR="009740DB">
          <w:rPr>
            <w:noProof/>
            <w:webHidden/>
          </w:rPr>
          <w:t>17</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31" w:history="1">
        <w:r w:rsidR="009740DB" w:rsidRPr="002F0EB1">
          <w:rPr>
            <w:rStyle w:val="Hyperlink"/>
            <w:noProof/>
          </w:rPr>
          <w:t>Scope of Nursing Practice Decision-Making Guidelines</w:t>
        </w:r>
        <w:r w:rsidR="009740DB">
          <w:rPr>
            <w:noProof/>
            <w:webHidden/>
          </w:rPr>
          <w:tab/>
        </w:r>
        <w:r w:rsidR="009740DB">
          <w:rPr>
            <w:noProof/>
            <w:webHidden/>
          </w:rPr>
          <w:fldChar w:fldCharType="begin"/>
        </w:r>
        <w:r w:rsidR="009740DB">
          <w:rPr>
            <w:noProof/>
            <w:webHidden/>
          </w:rPr>
          <w:instrText xml:space="preserve"> PAGEREF _Toc78359131 \h </w:instrText>
        </w:r>
        <w:r w:rsidR="009740DB">
          <w:rPr>
            <w:noProof/>
            <w:webHidden/>
          </w:rPr>
        </w:r>
        <w:r w:rsidR="009740DB">
          <w:rPr>
            <w:noProof/>
            <w:webHidden/>
          </w:rPr>
          <w:fldChar w:fldCharType="separate"/>
        </w:r>
        <w:r w:rsidR="009740DB">
          <w:rPr>
            <w:noProof/>
            <w:webHidden/>
          </w:rPr>
          <w:t>18</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32" w:history="1">
        <w:r w:rsidR="009740DB" w:rsidRPr="002F0EB1">
          <w:rPr>
            <w:rStyle w:val="Hyperlink"/>
            <w:noProof/>
          </w:rPr>
          <w:t>Reminder for APRNs engaged in prescriptive practice of the following requirements of Chapter 52 of the Acts of 2016 (“the STEP Act”):</w:t>
        </w:r>
        <w:r w:rsidR="009740DB">
          <w:rPr>
            <w:noProof/>
            <w:webHidden/>
          </w:rPr>
          <w:tab/>
        </w:r>
        <w:r w:rsidR="009740DB">
          <w:rPr>
            <w:noProof/>
            <w:webHidden/>
          </w:rPr>
          <w:fldChar w:fldCharType="begin"/>
        </w:r>
        <w:r w:rsidR="009740DB">
          <w:rPr>
            <w:noProof/>
            <w:webHidden/>
          </w:rPr>
          <w:instrText xml:space="preserve"> PAGEREF _Toc78359132 \h </w:instrText>
        </w:r>
        <w:r w:rsidR="009740DB">
          <w:rPr>
            <w:noProof/>
            <w:webHidden/>
          </w:rPr>
        </w:r>
        <w:r w:rsidR="009740DB">
          <w:rPr>
            <w:noProof/>
            <w:webHidden/>
          </w:rPr>
          <w:fldChar w:fldCharType="separate"/>
        </w:r>
        <w:r w:rsidR="009740DB">
          <w:rPr>
            <w:noProof/>
            <w:webHidden/>
          </w:rPr>
          <w:t>18</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33" w:history="1">
        <w:r w:rsidR="009740DB" w:rsidRPr="002F0EB1">
          <w:rPr>
            <w:rStyle w:val="Hyperlink"/>
            <w:noProof/>
          </w:rPr>
          <w:t>Online Prescription Monitoring Program Check Required for Each Schedule II and III Prescription</w:t>
        </w:r>
        <w:r w:rsidR="009740DB">
          <w:rPr>
            <w:noProof/>
            <w:webHidden/>
          </w:rPr>
          <w:tab/>
        </w:r>
        <w:r w:rsidR="009740DB">
          <w:rPr>
            <w:noProof/>
            <w:webHidden/>
          </w:rPr>
          <w:fldChar w:fldCharType="begin"/>
        </w:r>
        <w:r w:rsidR="009740DB">
          <w:rPr>
            <w:noProof/>
            <w:webHidden/>
          </w:rPr>
          <w:instrText xml:space="preserve"> PAGEREF _Toc78359133 \h </w:instrText>
        </w:r>
        <w:r w:rsidR="009740DB">
          <w:rPr>
            <w:noProof/>
            <w:webHidden/>
          </w:rPr>
        </w:r>
        <w:r w:rsidR="009740DB">
          <w:rPr>
            <w:noProof/>
            <w:webHidden/>
          </w:rPr>
          <w:fldChar w:fldCharType="separate"/>
        </w:r>
        <w:r w:rsidR="009740DB">
          <w:rPr>
            <w:noProof/>
            <w:webHidden/>
          </w:rPr>
          <w:t>19</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34" w:history="1">
        <w:r w:rsidR="009740DB" w:rsidRPr="002F0EB1">
          <w:rPr>
            <w:rStyle w:val="Hyperlink"/>
            <w:noProof/>
          </w:rPr>
          <w:t>7-Day Restriction on Supply of Prescribed Opioids</w:t>
        </w:r>
        <w:r w:rsidR="009740DB">
          <w:rPr>
            <w:noProof/>
            <w:webHidden/>
          </w:rPr>
          <w:tab/>
        </w:r>
        <w:r w:rsidR="009740DB">
          <w:rPr>
            <w:noProof/>
            <w:webHidden/>
          </w:rPr>
          <w:fldChar w:fldCharType="begin"/>
        </w:r>
        <w:r w:rsidR="009740DB">
          <w:rPr>
            <w:noProof/>
            <w:webHidden/>
          </w:rPr>
          <w:instrText xml:space="preserve"> PAGEREF _Toc78359134 \h </w:instrText>
        </w:r>
        <w:r w:rsidR="009740DB">
          <w:rPr>
            <w:noProof/>
            <w:webHidden/>
          </w:rPr>
        </w:r>
        <w:r w:rsidR="009740DB">
          <w:rPr>
            <w:noProof/>
            <w:webHidden/>
          </w:rPr>
          <w:fldChar w:fldCharType="separate"/>
        </w:r>
        <w:r w:rsidR="009740DB">
          <w:rPr>
            <w:noProof/>
            <w:webHidden/>
          </w:rPr>
          <w:t>19</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35" w:history="1">
        <w:r w:rsidR="009740DB" w:rsidRPr="002F0EB1">
          <w:rPr>
            <w:rStyle w:val="Hyperlink"/>
            <w:noProof/>
          </w:rPr>
          <w:t>Nursing Practice Inquiry</w:t>
        </w:r>
        <w:r w:rsidR="009740DB">
          <w:rPr>
            <w:noProof/>
            <w:webHidden/>
          </w:rPr>
          <w:tab/>
        </w:r>
        <w:r w:rsidR="009740DB">
          <w:rPr>
            <w:noProof/>
            <w:webHidden/>
          </w:rPr>
          <w:fldChar w:fldCharType="begin"/>
        </w:r>
        <w:r w:rsidR="009740DB">
          <w:rPr>
            <w:noProof/>
            <w:webHidden/>
          </w:rPr>
          <w:instrText xml:space="preserve"> PAGEREF _Toc78359135 \h </w:instrText>
        </w:r>
        <w:r w:rsidR="009740DB">
          <w:rPr>
            <w:noProof/>
            <w:webHidden/>
          </w:rPr>
        </w:r>
        <w:r w:rsidR="009740DB">
          <w:rPr>
            <w:noProof/>
            <w:webHidden/>
          </w:rPr>
          <w:fldChar w:fldCharType="separate"/>
        </w:r>
        <w:r w:rsidR="009740DB">
          <w:rPr>
            <w:noProof/>
            <w:webHidden/>
          </w:rPr>
          <w:t>20</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36" w:history="1">
        <w:r w:rsidR="009740DB" w:rsidRPr="002F0EB1">
          <w:rPr>
            <w:rStyle w:val="Hyperlink"/>
            <w:noProof/>
          </w:rPr>
          <w:t>Telehealth</w:t>
        </w:r>
        <w:r w:rsidR="009740DB">
          <w:rPr>
            <w:noProof/>
            <w:webHidden/>
          </w:rPr>
          <w:tab/>
        </w:r>
        <w:r w:rsidR="009740DB">
          <w:rPr>
            <w:noProof/>
            <w:webHidden/>
          </w:rPr>
          <w:fldChar w:fldCharType="begin"/>
        </w:r>
        <w:r w:rsidR="009740DB">
          <w:rPr>
            <w:noProof/>
            <w:webHidden/>
          </w:rPr>
          <w:instrText xml:space="preserve"> PAGEREF _Toc78359136 \h </w:instrText>
        </w:r>
        <w:r w:rsidR="009740DB">
          <w:rPr>
            <w:noProof/>
            <w:webHidden/>
          </w:rPr>
        </w:r>
        <w:r w:rsidR="009740DB">
          <w:rPr>
            <w:noProof/>
            <w:webHidden/>
          </w:rPr>
          <w:fldChar w:fldCharType="separate"/>
        </w:r>
        <w:r w:rsidR="009740DB">
          <w:rPr>
            <w:noProof/>
            <w:webHidden/>
          </w:rPr>
          <w:t>20</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37" w:history="1">
        <w:r w:rsidR="009740DB" w:rsidRPr="002F0EB1">
          <w:rPr>
            <w:rStyle w:val="Hyperlink"/>
            <w:noProof/>
          </w:rPr>
          <w:t>Continuing Education for Licensure Renewal</w:t>
        </w:r>
        <w:r w:rsidR="009740DB">
          <w:rPr>
            <w:noProof/>
            <w:webHidden/>
          </w:rPr>
          <w:tab/>
        </w:r>
        <w:r w:rsidR="009740DB">
          <w:rPr>
            <w:noProof/>
            <w:webHidden/>
          </w:rPr>
          <w:fldChar w:fldCharType="begin"/>
        </w:r>
        <w:r w:rsidR="009740DB">
          <w:rPr>
            <w:noProof/>
            <w:webHidden/>
          </w:rPr>
          <w:instrText xml:space="preserve"> PAGEREF _Toc78359137 \h </w:instrText>
        </w:r>
        <w:r w:rsidR="009740DB">
          <w:rPr>
            <w:noProof/>
            <w:webHidden/>
          </w:rPr>
        </w:r>
        <w:r w:rsidR="009740DB">
          <w:rPr>
            <w:noProof/>
            <w:webHidden/>
          </w:rPr>
          <w:fldChar w:fldCharType="separate"/>
        </w:r>
        <w:r w:rsidR="009740DB">
          <w:rPr>
            <w:noProof/>
            <w:webHidden/>
          </w:rPr>
          <w:t>21</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38" w:history="1">
        <w:r w:rsidR="009740DB" w:rsidRPr="002F0EB1">
          <w:rPr>
            <w:rStyle w:val="Hyperlink"/>
            <w:noProof/>
          </w:rPr>
          <w:t>What are the continuing education criteria for licensure?</w:t>
        </w:r>
        <w:r w:rsidR="009740DB">
          <w:rPr>
            <w:noProof/>
            <w:webHidden/>
          </w:rPr>
          <w:tab/>
        </w:r>
        <w:r w:rsidR="009740DB">
          <w:rPr>
            <w:noProof/>
            <w:webHidden/>
          </w:rPr>
          <w:fldChar w:fldCharType="begin"/>
        </w:r>
        <w:r w:rsidR="009740DB">
          <w:rPr>
            <w:noProof/>
            <w:webHidden/>
          </w:rPr>
          <w:instrText xml:space="preserve"> PAGEREF _Toc78359138 \h </w:instrText>
        </w:r>
        <w:r w:rsidR="009740DB">
          <w:rPr>
            <w:noProof/>
            <w:webHidden/>
          </w:rPr>
        </w:r>
        <w:r w:rsidR="009740DB">
          <w:rPr>
            <w:noProof/>
            <w:webHidden/>
          </w:rPr>
          <w:fldChar w:fldCharType="separate"/>
        </w:r>
        <w:r w:rsidR="009740DB">
          <w:rPr>
            <w:noProof/>
            <w:webHidden/>
          </w:rPr>
          <w:t>21</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39" w:history="1">
        <w:r w:rsidR="009740DB" w:rsidRPr="002F0EB1">
          <w:rPr>
            <w:rStyle w:val="Hyperlink"/>
            <w:noProof/>
          </w:rPr>
          <w:t>APRN Certification</w:t>
        </w:r>
        <w:r w:rsidR="009740DB">
          <w:rPr>
            <w:noProof/>
            <w:webHidden/>
          </w:rPr>
          <w:tab/>
        </w:r>
        <w:r w:rsidR="009740DB">
          <w:rPr>
            <w:noProof/>
            <w:webHidden/>
          </w:rPr>
          <w:fldChar w:fldCharType="begin"/>
        </w:r>
        <w:r w:rsidR="009740DB">
          <w:rPr>
            <w:noProof/>
            <w:webHidden/>
          </w:rPr>
          <w:instrText xml:space="preserve"> PAGEREF _Toc78359139 \h </w:instrText>
        </w:r>
        <w:r w:rsidR="009740DB">
          <w:rPr>
            <w:noProof/>
            <w:webHidden/>
          </w:rPr>
        </w:r>
        <w:r w:rsidR="009740DB">
          <w:rPr>
            <w:noProof/>
            <w:webHidden/>
          </w:rPr>
          <w:fldChar w:fldCharType="separate"/>
        </w:r>
        <w:r w:rsidR="009740DB">
          <w:rPr>
            <w:noProof/>
            <w:webHidden/>
          </w:rPr>
          <w:t>22</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40" w:history="1">
        <w:r w:rsidR="009740DB" w:rsidRPr="002F0EB1">
          <w:rPr>
            <w:rStyle w:val="Hyperlink"/>
            <w:noProof/>
          </w:rPr>
          <w:t>Mandatory Enrollment in MassHealth for all APRNs</w:t>
        </w:r>
        <w:r w:rsidR="009740DB">
          <w:rPr>
            <w:noProof/>
            <w:webHidden/>
          </w:rPr>
          <w:tab/>
        </w:r>
        <w:r w:rsidR="009740DB">
          <w:rPr>
            <w:noProof/>
            <w:webHidden/>
          </w:rPr>
          <w:fldChar w:fldCharType="begin"/>
        </w:r>
        <w:r w:rsidR="009740DB">
          <w:rPr>
            <w:noProof/>
            <w:webHidden/>
          </w:rPr>
          <w:instrText xml:space="preserve"> PAGEREF _Toc78359140 \h </w:instrText>
        </w:r>
        <w:r w:rsidR="009740DB">
          <w:rPr>
            <w:noProof/>
            <w:webHidden/>
          </w:rPr>
        </w:r>
        <w:r w:rsidR="009740DB">
          <w:rPr>
            <w:noProof/>
            <w:webHidden/>
          </w:rPr>
          <w:fldChar w:fldCharType="separate"/>
        </w:r>
        <w:r w:rsidR="009740DB">
          <w:rPr>
            <w:noProof/>
            <w:webHidden/>
          </w:rPr>
          <w:t>23</w:t>
        </w:r>
        <w:r w:rsidR="009740DB">
          <w:rPr>
            <w:noProof/>
            <w:webHidden/>
          </w:rPr>
          <w:fldChar w:fldCharType="end"/>
        </w:r>
      </w:hyperlink>
    </w:p>
    <w:p w:rsidR="009740DB" w:rsidRPr="00AB0A57" w:rsidRDefault="00E938AF">
      <w:pPr>
        <w:pStyle w:val="TOC1"/>
        <w:tabs>
          <w:tab w:val="right" w:leader="dot" w:pos="9350"/>
        </w:tabs>
        <w:rPr>
          <w:rFonts w:ascii="Calibri" w:hAnsi="Calibri"/>
          <w:noProof/>
          <w:sz w:val="22"/>
          <w:szCs w:val="22"/>
        </w:rPr>
      </w:pPr>
      <w:hyperlink w:anchor="_Toc78359141" w:history="1">
        <w:r w:rsidR="009740DB" w:rsidRPr="002F0EB1">
          <w:rPr>
            <w:rStyle w:val="Hyperlink"/>
            <w:noProof/>
            <w:w w:val="95"/>
          </w:rPr>
          <w:t>Disciplinary Action Reporting to the National Practitioner Database</w:t>
        </w:r>
        <w:r w:rsidR="009740DB">
          <w:rPr>
            <w:noProof/>
            <w:webHidden/>
          </w:rPr>
          <w:tab/>
        </w:r>
        <w:r w:rsidR="009740DB">
          <w:rPr>
            <w:noProof/>
            <w:webHidden/>
          </w:rPr>
          <w:fldChar w:fldCharType="begin"/>
        </w:r>
        <w:r w:rsidR="009740DB">
          <w:rPr>
            <w:noProof/>
            <w:webHidden/>
          </w:rPr>
          <w:instrText xml:space="preserve"> PAGEREF _Toc78359141 \h </w:instrText>
        </w:r>
        <w:r w:rsidR="009740DB">
          <w:rPr>
            <w:noProof/>
            <w:webHidden/>
          </w:rPr>
        </w:r>
        <w:r w:rsidR="009740DB">
          <w:rPr>
            <w:noProof/>
            <w:webHidden/>
          </w:rPr>
          <w:fldChar w:fldCharType="separate"/>
        </w:r>
        <w:r w:rsidR="009740DB">
          <w:rPr>
            <w:noProof/>
            <w:webHidden/>
          </w:rPr>
          <w:t>23</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42" w:history="1">
        <w:r w:rsidR="009740DB" w:rsidRPr="002F0EB1">
          <w:rPr>
            <w:rStyle w:val="Hyperlink"/>
            <w:noProof/>
          </w:rPr>
          <w:t>Complaint Resolution and Patient Safety</w:t>
        </w:r>
        <w:r w:rsidR="009740DB">
          <w:rPr>
            <w:noProof/>
            <w:webHidden/>
          </w:rPr>
          <w:tab/>
        </w:r>
        <w:r w:rsidR="009740DB">
          <w:rPr>
            <w:noProof/>
            <w:webHidden/>
          </w:rPr>
          <w:fldChar w:fldCharType="begin"/>
        </w:r>
        <w:r w:rsidR="009740DB">
          <w:rPr>
            <w:noProof/>
            <w:webHidden/>
          </w:rPr>
          <w:instrText xml:space="preserve"> PAGEREF _Toc78359142 \h </w:instrText>
        </w:r>
        <w:r w:rsidR="009740DB">
          <w:rPr>
            <w:noProof/>
            <w:webHidden/>
          </w:rPr>
        </w:r>
        <w:r w:rsidR="009740DB">
          <w:rPr>
            <w:noProof/>
            <w:webHidden/>
          </w:rPr>
          <w:fldChar w:fldCharType="separate"/>
        </w:r>
        <w:r w:rsidR="009740DB">
          <w:rPr>
            <w:noProof/>
            <w:webHidden/>
          </w:rPr>
          <w:t>24</w:t>
        </w:r>
        <w:r w:rsidR="009740DB">
          <w:rPr>
            <w:noProof/>
            <w:webHidden/>
          </w:rPr>
          <w:fldChar w:fldCharType="end"/>
        </w:r>
      </w:hyperlink>
    </w:p>
    <w:p w:rsidR="009740DB" w:rsidRPr="00AB0A57" w:rsidRDefault="00E938AF">
      <w:pPr>
        <w:pStyle w:val="TOC1"/>
        <w:tabs>
          <w:tab w:val="right" w:leader="dot" w:pos="9350"/>
        </w:tabs>
        <w:rPr>
          <w:rFonts w:ascii="Calibri" w:hAnsi="Calibri"/>
          <w:noProof/>
          <w:sz w:val="22"/>
          <w:szCs w:val="22"/>
        </w:rPr>
      </w:pPr>
      <w:hyperlink w:anchor="_Toc78359143" w:history="1">
        <w:r w:rsidR="009740DB" w:rsidRPr="002F0EB1">
          <w:rPr>
            <w:rStyle w:val="Hyperlink"/>
            <w:noProof/>
          </w:rPr>
          <w:t>Pre-Licensure Nursing Education</w:t>
        </w:r>
        <w:r w:rsidR="009740DB">
          <w:rPr>
            <w:noProof/>
            <w:webHidden/>
          </w:rPr>
          <w:tab/>
        </w:r>
        <w:r w:rsidR="009740DB">
          <w:rPr>
            <w:noProof/>
            <w:webHidden/>
          </w:rPr>
          <w:fldChar w:fldCharType="begin"/>
        </w:r>
        <w:r w:rsidR="009740DB">
          <w:rPr>
            <w:noProof/>
            <w:webHidden/>
          </w:rPr>
          <w:instrText xml:space="preserve"> PAGEREF _Toc78359143 \h </w:instrText>
        </w:r>
        <w:r w:rsidR="009740DB">
          <w:rPr>
            <w:noProof/>
            <w:webHidden/>
          </w:rPr>
        </w:r>
        <w:r w:rsidR="009740DB">
          <w:rPr>
            <w:noProof/>
            <w:webHidden/>
          </w:rPr>
          <w:fldChar w:fldCharType="separate"/>
        </w:r>
        <w:r w:rsidR="009740DB">
          <w:rPr>
            <w:noProof/>
            <w:webHidden/>
          </w:rPr>
          <w:t>25</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44" w:history="1">
        <w:r w:rsidR="009740DB" w:rsidRPr="002F0EB1">
          <w:rPr>
            <w:rStyle w:val="Hyperlink"/>
            <w:noProof/>
          </w:rPr>
          <w:t>Board-Approved Nursing Education Programs</w:t>
        </w:r>
        <w:r w:rsidR="009740DB">
          <w:rPr>
            <w:noProof/>
            <w:webHidden/>
          </w:rPr>
          <w:tab/>
        </w:r>
        <w:r w:rsidR="009740DB">
          <w:rPr>
            <w:noProof/>
            <w:webHidden/>
          </w:rPr>
          <w:fldChar w:fldCharType="begin"/>
        </w:r>
        <w:r w:rsidR="009740DB">
          <w:rPr>
            <w:noProof/>
            <w:webHidden/>
          </w:rPr>
          <w:instrText xml:space="preserve"> PAGEREF _Toc78359144 \h </w:instrText>
        </w:r>
        <w:r w:rsidR="009740DB">
          <w:rPr>
            <w:noProof/>
            <w:webHidden/>
          </w:rPr>
        </w:r>
        <w:r w:rsidR="009740DB">
          <w:rPr>
            <w:noProof/>
            <w:webHidden/>
          </w:rPr>
          <w:fldChar w:fldCharType="separate"/>
        </w:r>
        <w:r w:rsidR="009740DB">
          <w:rPr>
            <w:noProof/>
            <w:webHidden/>
          </w:rPr>
          <w:t>25</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45" w:history="1">
        <w:r w:rsidR="009740DB" w:rsidRPr="002F0EB1">
          <w:rPr>
            <w:rStyle w:val="Hyperlink"/>
            <w:noProof/>
          </w:rPr>
          <w:t>24 LPN Programs</w:t>
        </w:r>
        <w:r w:rsidR="009740DB">
          <w:rPr>
            <w:noProof/>
            <w:webHidden/>
          </w:rPr>
          <w:tab/>
        </w:r>
        <w:r w:rsidR="009740DB">
          <w:rPr>
            <w:noProof/>
            <w:webHidden/>
          </w:rPr>
          <w:fldChar w:fldCharType="begin"/>
        </w:r>
        <w:r w:rsidR="009740DB">
          <w:rPr>
            <w:noProof/>
            <w:webHidden/>
          </w:rPr>
          <w:instrText xml:space="preserve"> PAGEREF _Toc78359145 \h </w:instrText>
        </w:r>
        <w:r w:rsidR="009740DB">
          <w:rPr>
            <w:noProof/>
            <w:webHidden/>
          </w:rPr>
        </w:r>
        <w:r w:rsidR="009740DB">
          <w:rPr>
            <w:noProof/>
            <w:webHidden/>
          </w:rPr>
          <w:fldChar w:fldCharType="separate"/>
        </w:r>
        <w:r w:rsidR="009740DB">
          <w:rPr>
            <w:noProof/>
            <w:webHidden/>
          </w:rPr>
          <w:t>25</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46" w:history="1">
        <w:r w:rsidR="009740DB" w:rsidRPr="002F0EB1">
          <w:rPr>
            <w:rStyle w:val="Hyperlink"/>
            <w:noProof/>
          </w:rPr>
          <w:t>21 RN – Associate Degree Programs</w:t>
        </w:r>
        <w:r w:rsidR="009740DB">
          <w:rPr>
            <w:noProof/>
            <w:webHidden/>
          </w:rPr>
          <w:tab/>
        </w:r>
        <w:r w:rsidR="009740DB">
          <w:rPr>
            <w:noProof/>
            <w:webHidden/>
          </w:rPr>
          <w:fldChar w:fldCharType="begin"/>
        </w:r>
        <w:r w:rsidR="009740DB">
          <w:rPr>
            <w:noProof/>
            <w:webHidden/>
          </w:rPr>
          <w:instrText xml:space="preserve"> PAGEREF _Toc78359146 \h </w:instrText>
        </w:r>
        <w:r w:rsidR="009740DB">
          <w:rPr>
            <w:noProof/>
            <w:webHidden/>
          </w:rPr>
        </w:r>
        <w:r w:rsidR="009740DB">
          <w:rPr>
            <w:noProof/>
            <w:webHidden/>
          </w:rPr>
          <w:fldChar w:fldCharType="separate"/>
        </w:r>
        <w:r w:rsidR="009740DB">
          <w:rPr>
            <w:noProof/>
            <w:webHidden/>
          </w:rPr>
          <w:t>25</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47" w:history="1">
        <w:r w:rsidR="009740DB" w:rsidRPr="002F0EB1">
          <w:rPr>
            <w:rStyle w:val="Hyperlink"/>
            <w:noProof/>
          </w:rPr>
          <w:t>24 RN – Baccalaureate Degree Programs</w:t>
        </w:r>
        <w:r w:rsidR="009740DB">
          <w:rPr>
            <w:noProof/>
            <w:webHidden/>
          </w:rPr>
          <w:tab/>
        </w:r>
        <w:r w:rsidR="009740DB">
          <w:rPr>
            <w:noProof/>
            <w:webHidden/>
          </w:rPr>
          <w:fldChar w:fldCharType="begin"/>
        </w:r>
        <w:r w:rsidR="009740DB">
          <w:rPr>
            <w:noProof/>
            <w:webHidden/>
          </w:rPr>
          <w:instrText xml:space="preserve"> PAGEREF _Toc78359147 \h </w:instrText>
        </w:r>
        <w:r w:rsidR="009740DB">
          <w:rPr>
            <w:noProof/>
            <w:webHidden/>
          </w:rPr>
        </w:r>
        <w:r w:rsidR="009740DB">
          <w:rPr>
            <w:noProof/>
            <w:webHidden/>
          </w:rPr>
          <w:fldChar w:fldCharType="separate"/>
        </w:r>
        <w:r w:rsidR="009740DB">
          <w:rPr>
            <w:noProof/>
            <w:webHidden/>
          </w:rPr>
          <w:t>25</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48" w:history="1">
        <w:r w:rsidR="009740DB" w:rsidRPr="002F0EB1">
          <w:rPr>
            <w:rStyle w:val="Hyperlink"/>
            <w:noProof/>
          </w:rPr>
          <w:t>6 Direct Entry Graduate Degree Programs</w:t>
        </w:r>
        <w:r w:rsidR="009740DB">
          <w:rPr>
            <w:noProof/>
            <w:webHidden/>
          </w:rPr>
          <w:tab/>
        </w:r>
        <w:r w:rsidR="009740DB">
          <w:rPr>
            <w:noProof/>
            <w:webHidden/>
          </w:rPr>
          <w:fldChar w:fldCharType="begin"/>
        </w:r>
        <w:r w:rsidR="009740DB">
          <w:rPr>
            <w:noProof/>
            <w:webHidden/>
          </w:rPr>
          <w:instrText xml:space="preserve"> PAGEREF _Toc78359148 \h </w:instrText>
        </w:r>
        <w:r w:rsidR="009740DB">
          <w:rPr>
            <w:noProof/>
            <w:webHidden/>
          </w:rPr>
        </w:r>
        <w:r w:rsidR="009740DB">
          <w:rPr>
            <w:noProof/>
            <w:webHidden/>
          </w:rPr>
          <w:fldChar w:fldCharType="separate"/>
        </w:r>
        <w:r w:rsidR="009740DB">
          <w:rPr>
            <w:noProof/>
            <w:webHidden/>
          </w:rPr>
          <w:t>25</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49" w:history="1">
        <w:r w:rsidR="009740DB" w:rsidRPr="002F0EB1">
          <w:rPr>
            <w:rStyle w:val="Hyperlink"/>
            <w:noProof/>
          </w:rPr>
          <w:t>1 RN - Hospital-based Diploma Program</w:t>
        </w:r>
        <w:r w:rsidR="009740DB">
          <w:rPr>
            <w:noProof/>
            <w:webHidden/>
          </w:rPr>
          <w:tab/>
        </w:r>
        <w:r w:rsidR="009740DB">
          <w:rPr>
            <w:noProof/>
            <w:webHidden/>
          </w:rPr>
          <w:fldChar w:fldCharType="begin"/>
        </w:r>
        <w:r w:rsidR="009740DB">
          <w:rPr>
            <w:noProof/>
            <w:webHidden/>
          </w:rPr>
          <w:instrText xml:space="preserve"> PAGEREF _Toc78359149 \h </w:instrText>
        </w:r>
        <w:r w:rsidR="009740DB">
          <w:rPr>
            <w:noProof/>
            <w:webHidden/>
          </w:rPr>
        </w:r>
        <w:r w:rsidR="009740DB">
          <w:rPr>
            <w:noProof/>
            <w:webHidden/>
          </w:rPr>
          <w:fldChar w:fldCharType="separate"/>
        </w:r>
        <w:r w:rsidR="009740DB">
          <w:rPr>
            <w:noProof/>
            <w:webHidden/>
          </w:rPr>
          <w:t>26</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50" w:history="1">
        <w:r w:rsidR="009740DB" w:rsidRPr="002F0EB1">
          <w:rPr>
            <w:rStyle w:val="Hyperlink"/>
            <w:noProof/>
          </w:rPr>
          <w:t>Summary:</w:t>
        </w:r>
        <w:r w:rsidR="009740DB">
          <w:rPr>
            <w:noProof/>
            <w:webHidden/>
          </w:rPr>
          <w:tab/>
        </w:r>
        <w:r w:rsidR="009740DB">
          <w:rPr>
            <w:noProof/>
            <w:webHidden/>
          </w:rPr>
          <w:fldChar w:fldCharType="begin"/>
        </w:r>
        <w:r w:rsidR="009740DB">
          <w:rPr>
            <w:noProof/>
            <w:webHidden/>
          </w:rPr>
          <w:instrText xml:space="preserve"> PAGEREF _Toc78359150 \h </w:instrText>
        </w:r>
        <w:r w:rsidR="009740DB">
          <w:rPr>
            <w:noProof/>
            <w:webHidden/>
          </w:rPr>
        </w:r>
        <w:r w:rsidR="009740DB">
          <w:rPr>
            <w:noProof/>
            <w:webHidden/>
          </w:rPr>
          <w:fldChar w:fldCharType="separate"/>
        </w:r>
        <w:r w:rsidR="009740DB">
          <w:rPr>
            <w:noProof/>
            <w:webHidden/>
          </w:rPr>
          <w:t>26</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51" w:history="1">
        <w:r w:rsidR="009740DB" w:rsidRPr="002F0EB1">
          <w:rPr>
            <w:rStyle w:val="Hyperlink"/>
            <w:noProof/>
          </w:rPr>
          <w:t>Graduation rates:</w:t>
        </w:r>
        <w:r w:rsidR="009740DB">
          <w:rPr>
            <w:noProof/>
            <w:webHidden/>
          </w:rPr>
          <w:tab/>
        </w:r>
        <w:r w:rsidR="009740DB">
          <w:rPr>
            <w:noProof/>
            <w:webHidden/>
          </w:rPr>
          <w:fldChar w:fldCharType="begin"/>
        </w:r>
        <w:r w:rsidR="009740DB">
          <w:rPr>
            <w:noProof/>
            <w:webHidden/>
          </w:rPr>
          <w:instrText xml:space="preserve"> PAGEREF _Toc78359151 \h </w:instrText>
        </w:r>
        <w:r w:rsidR="009740DB">
          <w:rPr>
            <w:noProof/>
            <w:webHidden/>
          </w:rPr>
        </w:r>
        <w:r w:rsidR="009740DB">
          <w:rPr>
            <w:noProof/>
            <w:webHidden/>
          </w:rPr>
          <w:fldChar w:fldCharType="separate"/>
        </w:r>
        <w:r w:rsidR="009740DB">
          <w:rPr>
            <w:noProof/>
            <w:webHidden/>
          </w:rPr>
          <w:t>26</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52" w:history="1">
        <w:r w:rsidR="009740DB" w:rsidRPr="002F0EB1">
          <w:rPr>
            <w:rStyle w:val="Hyperlink"/>
            <w:noProof/>
          </w:rPr>
          <w:t>For the 2020 graduation rates compared to 2019 rates: Increases in graduation rates were noted in the following programs:</w:t>
        </w:r>
        <w:r w:rsidR="009740DB">
          <w:rPr>
            <w:noProof/>
            <w:webHidden/>
          </w:rPr>
          <w:tab/>
        </w:r>
        <w:r w:rsidR="009740DB">
          <w:rPr>
            <w:noProof/>
            <w:webHidden/>
          </w:rPr>
          <w:fldChar w:fldCharType="begin"/>
        </w:r>
        <w:r w:rsidR="009740DB">
          <w:rPr>
            <w:noProof/>
            <w:webHidden/>
          </w:rPr>
          <w:instrText xml:space="preserve"> PAGEREF _Toc78359152 \h </w:instrText>
        </w:r>
        <w:r w:rsidR="009740DB">
          <w:rPr>
            <w:noProof/>
            <w:webHidden/>
          </w:rPr>
        </w:r>
        <w:r w:rsidR="009740DB">
          <w:rPr>
            <w:noProof/>
            <w:webHidden/>
          </w:rPr>
          <w:fldChar w:fldCharType="separate"/>
        </w:r>
        <w:r w:rsidR="009740DB">
          <w:rPr>
            <w:noProof/>
            <w:webHidden/>
          </w:rPr>
          <w:t>26</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53" w:history="1">
        <w:r w:rsidR="009740DB" w:rsidRPr="002F0EB1">
          <w:rPr>
            <w:rStyle w:val="Hyperlink"/>
            <w:noProof/>
          </w:rPr>
          <w:t>Decreases in graduation rates were noted in the following programs:</w:t>
        </w:r>
        <w:r w:rsidR="009740DB">
          <w:rPr>
            <w:noProof/>
            <w:webHidden/>
          </w:rPr>
          <w:tab/>
        </w:r>
        <w:r w:rsidR="009740DB">
          <w:rPr>
            <w:noProof/>
            <w:webHidden/>
          </w:rPr>
          <w:fldChar w:fldCharType="begin"/>
        </w:r>
        <w:r w:rsidR="009740DB">
          <w:rPr>
            <w:noProof/>
            <w:webHidden/>
          </w:rPr>
          <w:instrText xml:space="preserve"> PAGEREF _Toc78359153 \h </w:instrText>
        </w:r>
        <w:r w:rsidR="009740DB">
          <w:rPr>
            <w:noProof/>
            <w:webHidden/>
          </w:rPr>
        </w:r>
        <w:r w:rsidR="009740DB">
          <w:rPr>
            <w:noProof/>
            <w:webHidden/>
          </w:rPr>
          <w:fldChar w:fldCharType="separate"/>
        </w:r>
        <w:r w:rsidR="009740DB">
          <w:rPr>
            <w:noProof/>
            <w:webHidden/>
          </w:rPr>
          <w:t>27</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54" w:history="1">
        <w:r w:rsidR="009740DB" w:rsidRPr="002F0EB1">
          <w:rPr>
            <w:rStyle w:val="Hyperlink"/>
            <w:noProof/>
          </w:rPr>
          <w:t>For the 2020 graduation rates compared to the 2015 rates:</w:t>
        </w:r>
        <w:r w:rsidR="009740DB">
          <w:rPr>
            <w:noProof/>
            <w:webHidden/>
          </w:rPr>
          <w:tab/>
        </w:r>
        <w:r w:rsidR="009740DB">
          <w:rPr>
            <w:noProof/>
            <w:webHidden/>
          </w:rPr>
          <w:fldChar w:fldCharType="begin"/>
        </w:r>
        <w:r w:rsidR="009740DB">
          <w:rPr>
            <w:noProof/>
            <w:webHidden/>
          </w:rPr>
          <w:instrText xml:space="preserve"> PAGEREF _Toc78359154 \h </w:instrText>
        </w:r>
        <w:r w:rsidR="009740DB">
          <w:rPr>
            <w:noProof/>
            <w:webHidden/>
          </w:rPr>
        </w:r>
        <w:r w:rsidR="009740DB">
          <w:rPr>
            <w:noProof/>
            <w:webHidden/>
          </w:rPr>
          <w:fldChar w:fldCharType="separate"/>
        </w:r>
        <w:r w:rsidR="009740DB">
          <w:rPr>
            <w:noProof/>
            <w:webHidden/>
          </w:rPr>
          <w:t>27</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55" w:history="1">
        <w:r w:rsidR="009740DB" w:rsidRPr="002F0EB1">
          <w:rPr>
            <w:rStyle w:val="Hyperlink"/>
            <w:noProof/>
          </w:rPr>
          <w:t>Increases in graduation rates were noted in the following programs:</w:t>
        </w:r>
        <w:r w:rsidR="009740DB">
          <w:rPr>
            <w:noProof/>
            <w:webHidden/>
          </w:rPr>
          <w:tab/>
        </w:r>
        <w:r w:rsidR="009740DB">
          <w:rPr>
            <w:noProof/>
            <w:webHidden/>
          </w:rPr>
          <w:fldChar w:fldCharType="begin"/>
        </w:r>
        <w:r w:rsidR="009740DB">
          <w:rPr>
            <w:noProof/>
            <w:webHidden/>
          </w:rPr>
          <w:instrText xml:space="preserve"> PAGEREF _Toc78359155 \h </w:instrText>
        </w:r>
        <w:r w:rsidR="009740DB">
          <w:rPr>
            <w:noProof/>
            <w:webHidden/>
          </w:rPr>
        </w:r>
        <w:r w:rsidR="009740DB">
          <w:rPr>
            <w:noProof/>
            <w:webHidden/>
          </w:rPr>
          <w:fldChar w:fldCharType="separate"/>
        </w:r>
        <w:r w:rsidR="009740DB">
          <w:rPr>
            <w:noProof/>
            <w:webHidden/>
          </w:rPr>
          <w:t>27</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56" w:history="1">
        <w:r w:rsidR="009740DB" w:rsidRPr="002F0EB1">
          <w:rPr>
            <w:rStyle w:val="Hyperlink"/>
            <w:noProof/>
          </w:rPr>
          <w:t>Decreases in graduation rates were noted in the following programs:</w:t>
        </w:r>
        <w:r w:rsidR="009740DB">
          <w:rPr>
            <w:noProof/>
            <w:webHidden/>
          </w:rPr>
          <w:tab/>
        </w:r>
        <w:r w:rsidR="009740DB">
          <w:rPr>
            <w:noProof/>
            <w:webHidden/>
          </w:rPr>
          <w:fldChar w:fldCharType="begin"/>
        </w:r>
        <w:r w:rsidR="009740DB">
          <w:rPr>
            <w:noProof/>
            <w:webHidden/>
          </w:rPr>
          <w:instrText xml:space="preserve"> PAGEREF _Toc78359156 \h </w:instrText>
        </w:r>
        <w:r w:rsidR="009740DB">
          <w:rPr>
            <w:noProof/>
            <w:webHidden/>
          </w:rPr>
        </w:r>
        <w:r w:rsidR="009740DB">
          <w:rPr>
            <w:noProof/>
            <w:webHidden/>
          </w:rPr>
          <w:fldChar w:fldCharType="separate"/>
        </w:r>
        <w:r w:rsidR="009740DB">
          <w:rPr>
            <w:noProof/>
            <w:webHidden/>
          </w:rPr>
          <w:t>27</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57" w:history="1">
        <w:r w:rsidR="009740DB" w:rsidRPr="002F0EB1">
          <w:rPr>
            <w:rStyle w:val="Hyperlink"/>
            <w:noProof/>
          </w:rPr>
          <w:t>2020 NCLEX® Performance of Massachusetts Graduates</w:t>
        </w:r>
        <w:r w:rsidR="009740DB">
          <w:rPr>
            <w:noProof/>
            <w:webHidden/>
          </w:rPr>
          <w:tab/>
        </w:r>
        <w:r w:rsidR="009740DB">
          <w:rPr>
            <w:noProof/>
            <w:webHidden/>
          </w:rPr>
          <w:fldChar w:fldCharType="begin"/>
        </w:r>
        <w:r w:rsidR="009740DB">
          <w:rPr>
            <w:noProof/>
            <w:webHidden/>
          </w:rPr>
          <w:instrText xml:space="preserve"> PAGEREF _Toc78359157 \h </w:instrText>
        </w:r>
        <w:r w:rsidR="009740DB">
          <w:rPr>
            <w:noProof/>
            <w:webHidden/>
          </w:rPr>
        </w:r>
        <w:r w:rsidR="009740DB">
          <w:rPr>
            <w:noProof/>
            <w:webHidden/>
          </w:rPr>
          <w:fldChar w:fldCharType="separate"/>
        </w:r>
        <w:r w:rsidR="009740DB">
          <w:rPr>
            <w:noProof/>
            <w:webHidden/>
          </w:rPr>
          <w:t>27</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58" w:history="1">
        <w:r w:rsidR="009740DB" w:rsidRPr="002F0EB1">
          <w:rPr>
            <w:rStyle w:val="Hyperlink"/>
            <w:noProof/>
          </w:rPr>
          <w:t>Current NCLEX-PN</w:t>
        </w:r>
        <w:r w:rsidR="009740DB" w:rsidRPr="002F0EB1">
          <w:rPr>
            <w:rStyle w:val="Hyperlink"/>
            <w:noProof/>
            <w:vertAlign w:val="superscript"/>
          </w:rPr>
          <w:t>®</w:t>
        </w:r>
        <w:r w:rsidR="009740DB" w:rsidRPr="002F0EB1">
          <w:rPr>
            <w:rStyle w:val="Hyperlink"/>
            <w:noProof/>
          </w:rPr>
          <w:t xml:space="preserve"> Passing Standard in Effect through March 2020</w:t>
        </w:r>
        <w:r w:rsidR="009740DB">
          <w:rPr>
            <w:noProof/>
            <w:webHidden/>
          </w:rPr>
          <w:tab/>
        </w:r>
        <w:r w:rsidR="009740DB">
          <w:rPr>
            <w:noProof/>
            <w:webHidden/>
          </w:rPr>
          <w:fldChar w:fldCharType="begin"/>
        </w:r>
        <w:r w:rsidR="009740DB">
          <w:rPr>
            <w:noProof/>
            <w:webHidden/>
          </w:rPr>
          <w:instrText xml:space="preserve"> PAGEREF _Toc78359158 \h </w:instrText>
        </w:r>
        <w:r w:rsidR="009740DB">
          <w:rPr>
            <w:noProof/>
            <w:webHidden/>
          </w:rPr>
        </w:r>
        <w:r w:rsidR="009740DB">
          <w:rPr>
            <w:noProof/>
            <w:webHidden/>
          </w:rPr>
          <w:fldChar w:fldCharType="separate"/>
        </w:r>
        <w:r w:rsidR="009740DB">
          <w:rPr>
            <w:noProof/>
            <w:webHidden/>
          </w:rPr>
          <w:t>28</w:t>
        </w:r>
        <w:r w:rsidR="009740DB">
          <w:rPr>
            <w:noProof/>
            <w:webHidden/>
          </w:rPr>
          <w:fldChar w:fldCharType="end"/>
        </w:r>
      </w:hyperlink>
    </w:p>
    <w:p w:rsidR="009740DB" w:rsidRPr="00AB0A57" w:rsidRDefault="00E938AF">
      <w:pPr>
        <w:pStyle w:val="TOC3"/>
        <w:tabs>
          <w:tab w:val="right" w:leader="dot" w:pos="9350"/>
        </w:tabs>
        <w:rPr>
          <w:rFonts w:ascii="Calibri" w:hAnsi="Calibri"/>
          <w:noProof/>
          <w:sz w:val="22"/>
          <w:szCs w:val="22"/>
        </w:rPr>
      </w:pPr>
      <w:hyperlink w:anchor="_Toc78359159" w:history="1">
        <w:r w:rsidR="009740DB" w:rsidRPr="002F0EB1">
          <w:rPr>
            <w:rStyle w:val="Hyperlink"/>
            <w:noProof/>
          </w:rPr>
          <w:t>NCLEX-PN Passing Standard</w:t>
        </w:r>
        <w:r w:rsidR="009740DB">
          <w:rPr>
            <w:noProof/>
            <w:webHidden/>
          </w:rPr>
          <w:tab/>
        </w:r>
        <w:r w:rsidR="009740DB">
          <w:rPr>
            <w:noProof/>
            <w:webHidden/>
          </w:rPr>
          <w:fldChar w:fldCharType="begin"/>
        </w:r>
        <w:r w:rsidR="009740DB">
          <w:rPr>
            <w:noProof/>
            <w:webHidden/>
          </w:rPr>
          <w:instrText xml:space="preserve"> PAGEREF _Toc78359159 \h </w:instrText>
        </w:r>
        <w:r w:rsidR="009740DB">
          <w:rPr>
            <w:noProof/>
            <w:webHidden/>
          </w:rPr>
        </w:r>
        <w:r w:rsidR="009740DB">
          <w:rPr>
            <w:noProof/>
            <w:webHidden/>
          </w:rPr>
          <w:fldChar w:fldCharType="separate"/>
        </w:r>
        <w:r w:rsidR="009740DB">
          <w:rPr>
            <w:noProof/>
            <w:webHidden/>
          </w:rPr>
          <w:t>28</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60" w:history="1">
        <w:r w:rsidR="009740DB" w:rsidRPr="002F0EB1">
          <w:rPr>
            <w:rStyle w:val="Hyperlink"/>
            <w:noProof/>
          </w:rPr>
          <w:t>Next Generation NCLEX</w:t>
        </w:r>
        <w:r w:rsidR="009740DB" w:rsidRPr="002F0EB1">
          <w:rPr>
            <w:rStyle w:val="Hyperlink"/>
            <w:noProof/>
            <w:vertAlign w:val="superscript"/>
          </w:rPr>
          <w:t>®</w:t>
        </w:r>
        <w:r w:rsidR="009740DB">
          <w:rPr>
            <w:noProof/>
            <w:webHidden/>
          </w:rPr>
          <w:tab/>
        </w:r>
        <w:r w:rsidR="009740DB">
          <w:rPr>
            <w:noProof/>
            <w:webHidden/>
          </w:rPr>
          <w:fldChar w:fldCharType="begin"/>
        </w:r>
        <w:r w:rsidR="009740DB">
          <w:rPr>
            <w:noProof/>
            <w:webHidden/>
          </w:rPr>
          <w:instrText xml:space="preserve"> PAGEREF _Toc78359160 \h </w:instrText>
        </w:r>
        <w:r w:rsidR="009740DB">
          <w:rPr>
            <w:noProof/>
            <w:webHidden/>
          </w:rPr>
        </w:r>
        <w:r w:rsidR="009740DB">
          <w:rPr>
            <w:noProof/>
            <w:webHidden/>
          </w:rPr>
          <w:fldChar w:fldCharType="separate"/>
        </w:r>
        <w:r w:rsidR="009740DB">
          <w:rPr>
            <w:noProof/>
            <w:webHidden/>
          </w:rPr>
          <w:t>28</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61" w:history="1">
        <w:r w:rsidR="009740DB" w:rsidRPr="002F0EB1">
          <w:rPr>
            <w:rStyle w:val="Hyperlink"/>
            <w:noProof/>
          </w:rPr>
          <w:t>Programs to Orient New Administrators and Faculty to Board Regulations</w:t>
        </w:r>
        <w:r w:rsidR="009740DB">
          <w:rPr>
            <w:noProof/>
            <w:webHidden/>
          </w:rPr>
          <w:tab/>
        </w:r>
        <w:r w:rsidR="009740DB">
          <w:rPr>
            <w:noProof/>
            <w:webHidden/>
          </w:rPr>
          <w:fldChar w:fldCharType="begin"/>
        </w:r>
        <w:r w:rsidR="009740DB">
          <w:rPr>
            <w:noProof/>
            <w:webHidden/>
          </w:rPr>
          <w:instrText xml:space="preserve"> PAGEREF _Toc78359161 \h </w:instrText>
        </w:r>
        <w:r w:rsidR="009740DB">
          <w:rPr>
            <w:noProof/>
            <w:webHidden/>
          </w:rPr>
        </w:r>
        <w:r w:rsidR="009740DB">
          <w:rPr>
            <w:noProof/>
            <w:webHidden/>
          </w:rPr>
          <w:fldChar w:fldCharType="separate"/>
        </w:r>
        <w:r w:rsidR="009740DB">
          <w:rPr>
            <w:noProof/>
            <w:webHidden/>
          </w:rPr>
          <w:t>29</w:t>
        </w:r>
        <w:r w:rsidR="009740DB">
          <w:rPr>
            <w:noProof/>
            <w:webHidden/>
          </w:rPr>
          <w:fldChar w:fldCharType="end"/>
        </w:r>
      </w:hyperlink>
    </w:p>
    <w:p w:rsidR="009740DB" w:rsidRPr="00AB0A57" w:rsidRDefault="00E938AF">
      <w:pPr>
        <w:pStyle w:val="TOC2"/>
        <w:tabs>
          <w:tab w:val="right" w:leader="dot" w:pos="9350"/>
        </w:tabs>
        <w:rPr>
          <w:rFonts w:ascii="Calibri" w:hAnsi="Calibri"/>
          <w:noProof/>
          <w:sz w:val="22"/>
          <w:szCs w:val="22"/>
        </w:rPr>
      </w:pPr>
      <w:hyperlink w:anchor="_Toc78359162" w:history="1">
        <w:r w:rsidR="009740DB" w:rsidRPr="002F0EB1">
          <w:rPr>
            <w:rStyle w:val="Hyperlink"/>
            <w:noProof/>
          </w:rPr>
          <w:t>COVID-19 Responses</w:t>
        </w:r>
        <w:r w:rsidR="009740DB">
          <w:rPr>
            <w:noProof/>
            <w:webHidden/>
          </w:rPr>
          <w:tab/>
        </w:r>
        <w:r w:rsidR="009740DB">
          <w:rPr>
            <w:noProof/>
            <w:webHidden/>
          </w:rPr>
          <w:fldChar w:fldCharType="begin"/>
        </w:r>
        <w:r w:rsidR="009740DB">
          <w:rPr>
            <w:noProof/>
            <w:webHidden/>
          </w:rPr>
          <w:instrText xml:space="preserve"> PAGEREF _Toc78359162 \h </w:instrText>
        </w:r>
        <w:r w:rsidR="009740DB">
          <w:rPr>
            <w:noProof/>
            <w:webHidden/>
          </w:rPr>
        </w:r>
        <w:r w:rsidR="009740DB">
          <w:rPr>
            <w:noProof/>
            <w:webHidden/>
          </w:rPr>
          <w:fldChar w:fldCharType="separate"/>
        </w:r>
        <w:r w:rsidR="009740DB">
          <w:rPr>
            <w:noProof/>
            <w:webHidden/>
          </w:rPr>
          <w:t>29</w:t>
        </w:r>
        <w:r w:rsidR="009740DB">
          <w:rPr>
            <w:noProof/>
            <w:webHidden/>
          </w:rPr>
          <w:fldChar w:fldCharType="end"/>
        </w:r>
      </w:hyperlink>
    </w:p>
    <w:p w:rsidR="009740DB" w:rsidRPr="00AB0A57" w:rsidRDefault="00A106DA">
      <w:pPr>
        <w:pStyle w:val="TOC3"/>
        <w:tabs>
          <w:tab w:val="right" w:leader="dot" w:pos="9350"/>
        </w:tabs>
        <w:rPr>
          <w:rFonts w:ascii="Calibri" w:hAnsi="Calibri"/>
          <w:noProof/>
          <w:sz w:val="22"/>
          <w:szCs w:val="22"/>
        </w:rPr>
      </w:pPr>
      <w:r w:rsidRPr="00A106DA">
        <w:rPr>
          <w:noProof/>
        </w:rPr>
        <w:t xml:space="preserve">Licensure </w:t>
      </w:r>
      <w:r w:rsidR="00D758F6" w:rsidRPr="00A106DA">
        <w:rPr>
          <w:noProof/>
        </w:rPr>
        <w:t>www</w:t>
      </w:r>
      <w:r w:rsidR="009740DB" w:rsidRPr="00A106DA">
        <w:rPr>
          <w:noProof/>
        </w:rPr>
        <w:t>.mass.gov/nursing-licenses</w:t>
      </w:r>
      <w:r w:rsidR="009740DB">
        <w:rPr>
          <w:noProof/>
          <w:webHidden/>
        </w:rPr>
        <w:tab/>
      </w:r>
      <w:r w:rsidR="009740DB">
        <w:rPr>
          <w:noProof/>
          <w:webHidden/>
        </w:rPr>
        <w:fldChar w:fldCharType="begin"/>
      </w:r>
      <w:r w:rsidR="009740DB">
        <w:rPr>
          <w:noProof/>
          <w:webHidden/>
        </w:rPr>
        <w:instrText xml:space="preserve"> PAGEREF _Toc78359163 \h </w:instrText>
      </w:r>
      <w:r w:rsidR="009740DB">
        <w:rPr>
          <w:noProof/>
          <w:webHidden/>
        </w:rPr>
      </w:r>
      <w:r w:rsidR="009740DB">
        <w:rPr>
          <w:noProof/>
          <w:webHidden/>
        </w:rPr>
        <w:fldChar w:fldCharType="separate"/>
      </w:r>
      <w:r w:rsidR="009740DB">
        <w:rPr>
          <w:noProof/>
          <w:webHidden/>
        </w:rPr>
        <w:t>30</w:t>
      </w:r>
      <w:r w:rsidR="009740DB">
        <w:rPr>
          <w:noProof/>
          <w:webHidden/>
        </w:rPr>
        <w:fldChar w:fldCharType="end"/>
      </w:r>
    </w:p>
    <w:p w:rsidR="00012AD8" w:rsidRDefault="00012AD8" w:rsidP="00C3648E">
      <w:r>
        <w:fldChar w:fldCharType="end"/>
      </w:r>
    </w:p>
    <w:p w:rsidR="00FD0BAC" w:rsidRPr="009740DB" w:rsidRDefault="00012AD8" w:rsidP="009740DB">
      <w:pPr>
        <w:pStyle w:val="Heading1"/>
      </w:pPr>
      <w:r>
        <w:br w:type="page"/>
      </w:r>
      <w:bookmarkStart w:id="13" w:name="_Toc78359101"/>
      <w:r w:rsidR="00FD0BAC" w:rsidRPr="009740DB">
        <w:lastRenderedPageBreak/>
        <w:t>Board of</w:t>
      </w:r>
      <w:r w:rsidR="00A96F22" w:rsidRPr="009740DB">
        <w:t xml:space="preserve"> Registration in Nursing</w:t>
      </w:r>
      <w:r w:rsidR="007C709A" w:rsidRPr="009740DB">
        <w:t xml:space="preserve"> (BORN)</w:t>
      </w:r>
      <w:r w:rsidR="00A96F22" w:rsidRPr="009740DB">
        <w:t xml:space="preserve"> </w:t>
      </w:r>
      <w:r w:rsidR="00FD0BAC" w:rsidRPr="009740DB">
        <w:t xml:space="preserve">and Bureau </w:t>
      </w:r>
      <w:r w:rsidR="00C3648E" w:rsidRPr="009740DB">
        <w:t>of Health Professions Licensure</w:t>
      </w:r>
      <w:bookmarkEnd w:id="13"/>
    </w:p>
    <w:p w:rsidR="004C3075" w:rsidRPr="00C3648E" w:rsidRDefault="00FD0BAC" w:rsidP="00C3648E">
      <w:r w:rsidRPr="00C3648E">
        <w:t xml:space="preserve">The Bureau of Health Professions Licensure (BHPL) in Massachusetts </w:t>
      </w:r>
      <w:r w:rsidR="00694A8C" w:rsidRPr="00C3648E">
        <w:t xml:space="preserve">(MA) </w:t>
      </w:r>
      <w:r w:rsidRPr="00C3648E">
        <w:t>oversees and supports the Drug Control Program and 10 boards of registration and certification </w:t>
      </w:r>
      <w:r w:rsidR="00EF26C9" w:rsidRPr="00C3648E">
        <w:t>in health professions. </w:t>
      </w:r>
      <w:r w:rsidRPr="00C3648E">
        <w:t>The Board of Registration in Nursing</w:t>
      </w:r>
      <w:r w:rsidR="00A96F22" w:rsidRPr="00C3648E">
        <w:t xml:space="preserve"> (BORN)</w:t>
      </w:r>
      <w:r w:rsidRPr="00C3648E">
        <w:t xml:space="preserve"> is one of ten boards of registration that comprise the BHPL: Community Health Workers, Dentistry, Genetic Counselors, Naturopathy, Nursing, Nursing Home Administrators, Perfusionists, Pharmacy, Physician Assistants, and Respiratory Care. </w:t>
      </w:r>
    </w:p>
    <w:p w:rsidR="00FD0BAC" w:rsidRPr="00FD0BAC" w:rsidRDefault="00FD0BAC" w:rsidP="00C3648E">
      <w:pPr>
        <w:pStyle w:val="Heading2"/>
      </w:pPr>
      <w:bookmarkStart w:id="14" w:name="_Toc78359102"/>
      <w:r w:rsidRPr="00FD0BAC">
        <w:t>B</w:t>
      </w:r>
      <w:r w:rsidR="007C709A">
        <w:t>oard</w:t>
      </w:r>
      <w:r w:rsidRPr="00FD0BAC">
        <w:t xml:space="preserve"> </w:t>
      </w:r>
      <w:r w:rsidR="005C768A">
        <w:t>Mission</w:t>
      </w:r>
      <w:bookmarkEnd w:id="14"/>
    </w:p>
    <w:p w:rsidR="00FD0BAC" w:rsidRPr="00FD0BAC" w:rsidRDefault="005C768A" w:rsidP="00C3648E">
      <w:r>
        <w:t xml:space="preserve">The </w:t>
      </w:r>
      <w:r w:rsidR="007720D9">
        <w:t>B</w:t>
      </w:r>
      <w:r>
        <w:t xml:space="preserve">ORN </w:t>
      </w:r>
      <w:r w:rsidR="00FD0BAC" w:rsidRPr="00FD0BAC">
        <w:t>protects the health, safety, and welfare of the citizens of the Commonwealth through the fair and consistent application of the statutes and regulations that govern nursing practice and nursing education.</w:t>
      </w:r>
    </w:p>
    <w:p w:rsidR="005C768A" w:rsidRPr="005C768A" w:rsidRDefault="007C709A" w:rsidP="00C3648E">
      <w:pPr>
        <w:pStyle w:val="Heading2"/>
      </w:pPr>
      <w:bookmarkStart w:id="15" w:name="_Toc78359103"/>
      <w:r>
        <w:t>Board</w:t>
      </w:r>
      <w:r w:rsidR="005C768A" w:rsidRPr="005C768A">
        <w:t xml:space="preserve"> Responsibilities</w:t>
      </w:r>
      <w:bookmarkEnd w:id="15"/>
    </w:p>
    <w:p w:rsidR="005C768A" w:rsidRPr="005C768A" w:rsidRDefault="00694A8C" w:rsidP="00C3648E">
      <w:r w:rsidRPr="00694A8C">
        <w:t xml:space="preserve">M.G.L., </w:t>
      </w:r>
      <w:r>
        <w:t>Chapter 13,</w:t>
      </w:r>
      <w:r w:rsidR="005C768A" w:rsidRPr="005C768A">
        <w:t xml:space="preserve"> </w:t>
      </w:r>
      <w:r w:rsidR="005C768A" w:rsidRPr="00524724">
        <w:t>sections</w:t>
      </w:r>
      <w:r w:rsidR="00A72C19">
        <w:t xml:space="preserve"> </w:t>
      </w:r>
      <w:hyperlink r:id="rId8" w:history="1">
        <w:r w:rsidR="005C768A" w:rsidRPr="00524724">
          <w:rPr>
            <w:rStyle w:val="Hyperlink"/>
            <w:color w:val="000000"/>
            <w:u w:val="none"/>
          </w:rPr>
          <w:t>13</w:t>
        </w:r>
      </w:hyperlink>
      <w:r w:rsidR="005C768A" w:rsidRPr="00524724">
        <w:t>,</w:t>
      </w:r>
      <w:r w:rsidR="00A72C19">
        <w:t xml:space="preserve"> </w:t>
      </w:r>
      <w:hyperlink r:id="rId9" w:history="1">
        <w:r w:rsidR="005C768A" w:rsidRPr="00524724">
          <w:rPr>
            <w:rStyle w:val="Hyperlink"/>
            <w:color w:val="000000"/>
            <w:u w:val="none"/>
          </w:rPr>
          <w:t>14</w:t>
        </w:r>
      </w:hyperlink>
      <w:r w:rsidR="005C768A" w:rsidRPr="00524724">
        <w:t>,</w:t>
      </w:r>
      <w:r w:rsidR="00A72C19">
        <w:t xml:space="preserve"> </w:t>
      </w:r>
      <w:hyperlink r:id="rId10" w:history="1">
        <w:r w:rsidR="005C768A" w:rsidRPr="00524724">
          <w:rPr>
            <w:rStyle w:val="Hyperlink"/>
            <w:color w:val="000000"/>
            <w:u w:val="none"/>
          </w:rPr>
          <w:t>14A</w:t>
        </w:r>
      </w:hyperlink>
      <w:r w:rsidR="005C768A" w:rsidRPr="00524724">
        <w:t>,</w:t>
      </w:r>
      <w:r w:rsidR="00A72C19">
        <w:t xml:space="preserve"> </w:t>
      </w:r>
      <w:hyperlink r:id="rId11" w:history="1">
        <w:r w:rsidR="005C768A" w:rsidRPr="00524724">
          <w:rPr>
            <w:rStyle w:val="Hyperlink"/>
            <w:color w:val="000000"/>
            <w:u w:val="none"/>
          </w:rPr>
          <w:t>15</w:t>
        </w:r>
      </w:hyperlink>
      <w:r w:rsidR="00A72C19">
        <w:t xml:space="preserve"> </w:t>
      </w:r>
      <w:r w:rsidR="005C768A" w:rsidRPr="00524724">
        <w:t>and</w:t>
      </w:r>
      <w:r w:rsidR="00A72C19">
        <w:t xml:space="preserve"> </w:t>
      </w:r>
      <w:hyperlink r:id="rId12" w:history="1">
        <w:r w:rsidR="005C768A" w:rsidRPr="00524724">
          <w:rPr>
            <w:rStyle w:val="Hyperlink"/>
            <w:color w:val="000000"/>
            <w:u w:val="none"/>
          </w:rPr>
          <w:t>15D</w:t>
        </w:r>
      </w:hyperlink>
      <w:r w:rsidR="00A72C19">
        <w:t xml:space="preserve"> </w:t>
      </w:r>
      <w:r w:rsidR="005C768A" w:rsidRPr="00524724">
        <w:t>and</w:t>
      </w:r>
      <w:r w:rsidR="00A72C19">
        <w:t xml:space="preserve"> </w:t>
      </w:r>
      <w:hyperlink r:id="rId13" w:history="1">
        <w:r w:rsidR="005C768A" w:rsidRPr="00524724">
          <w:rPr>
            <w:rStyle w:val="Hyperlink"/>
            <w:color w:val="000000"/>
            <w:u w:val="none"/>
          </w:rPr>
          <w:t>Chapter 112</w:t>
        </w:r>
      </w:hyperlink>
      <w:r w:rsidRPr="00524724">
        <w:t>, sections 74 through 81C</w:t>
      </w:r>
      <w:r w:rsidR="00C3648E">
        <w:t xml:space="preserve"> </w:t>
      </w:r>
      <w:r w:rsidR="005C768A" w:rsidRPr="00524724">
        <w:rPr>
          <w:color w:val="000000"/>
        </w:rPr>
        <w:t>authorize</w:t>
      </w:r>
      <w:r w:rsidR="005C768A" w:rsidRPr="005C768A">
        <w:t xml:space="preserve"> the B</w:t>
      </w:r>
      <w:r w:rsidR="00A96F22">
        <w:t xml:space="preserve">ORN </w:t>
      </w:r>
      <w:r w:rsidR="005C768A" w:rsidRPr="005C768A">
        <w:t>to regulate nursing practice and education. Pursuant to these laws, the Board:</w:t>
      </w:r>
    </w:p>
    <w:p w:rsidR="005C768A" w:rsidRPr="005C768A" w:rsidRDefault="005C768A" w:rsidP="00C3648E">
      <w:pPr>
        <w:numPr>
          <w:ilvl w:val="0"/>
          <w:numId w:val="4"/>
        </w:numPr>
      </w:pPr>
      <w:r w:rsidRPr="005C768A">
        <w:t>Makes, adopts, amends, repeals, and enforces regulations we deem necessary for the protection of the public health, safety and welfare</w:t>
      </w:r>
    </w:p>
    <w:p w:rsidR="005C768A" w:rsidRPr="005C768A" w:rsidRDefault="005C768A" w:rsidP="00C3648E">
      <w:pPr>
        <w:numPr>
          <w:ilvl w:val="0"/>
          <w:numId w:val="4"/>
        </w:numPr>
      </w:pPr>
      <w:r w:rsidRPr="005C768A">
        <w:t>Issues advisory rulings and opinions which guide nursing practice and education</w:t>
      </w:r>
    </w:p>
    <w:p w:rsidR="005C768A" w:rsidRPr="005C768A" w:rsidRDefault="005C768A" w:rsidP="00C3648E">
      <w:pPr>
        <w:numPr>
          <w:ilvl w:val="0"/>
          <w:numId w:val="4"/>
        </w:numPr>
      </w:pPr>
      <w:r w:rsidRPr="005C768A">
        <w:t>Approves and monitors nursing education programs which lead to initial licensure</w:t>
      </w:r>
    </w:p>
    <w:p w:rsidR="005C768A" w:rsidRPr="005C768A" w:rsidRDefault="005C768A" w:rsidP="00C3648E">
      <w:pPr>
        <w:numPr>
          <w:ilvl w:val="0"/>
          <w:numId w:val="4"/>
        </w:numPr>
      </w:pPr>
      <w:r w:rsidRPr="005C768A">
        <w:t>Issues nursing licenses to qualified individuals</w:t>
      </w:r>
    </w:p>
    <w:p w:rsidR="005C768A" w:rsidRPr="005C768A" w:rsidRDefault="005C768A" w:rsidP="00C3648E">
      <w:pPr>
        <w:numPr>
          <w:ilvl w:val="0"/>
          <w:numId w:val="4"/>
        </w:numPr>
      </w:pPr>
      <w:r w:rsidRPr="005C768A">
        <w:t>Authorizes qualified nurses to practice in advanced roles</w:t>
      </w:r>
    </w:p>
    <w:p w:rsidR="005C768A" w:rsidRPr="005C768A" w:rsidRDefault="005C768A" w:rsidP="00C3648E">
      <w:pPr>
        <w:numPr>
          <w:ilvl w:val="0"/>
          <w:numId w:val="4"/>
        </w:numPr>
      </w:pPr>
      <w:r w:rsidRPr="005C768A">
        <w:t>Verifies the licensure status of nurses</w:t>
      </w:r>
    </w:p>
    <w:p w:rsidR="005C768A" w:rsidRPr="005C768A" w:rsidRDefault="005C768A" w:rsidP="00C3648E">
      <w:pPr>
        <w:numPr>
          <w:ilvl w:val="0"/>
          <w:numId w:val="4"/>
        </w:numPr>
      </w:pPr>
      <w:r w:rsidRPr="005C768A">
        <w:t>Collects fees established pursuant to the provisions o</w:t>
      </w:r>
      <w:r w:rsidR="00694A8C">
        <w:t xml:space="preserve">f </w:t>
      </w:r>
      <w:r w:rsidR="00694A8C" w:rsidRPr="00694A8C">
        <w:t xml:space="preserve">M.G.L., </w:t>
      </w:r>
      <w:r w:rsidR="00694A8C">
        <w:t>Chapter 7, section 3B</w:t>
      </w:r>
      <w:r w:rsidR="00A96F22">
        <w:t xml:space="preserve"> </w:t>
      </w:r>
    </w:p>
    <w:p w:rsidR="005C768A" w:rsidRPr="005C768A" w:rsidRDefault="005C768A" w:rsidP="00C3648E">
      <w:pPr>
        <w:numPr>
          <w:ilvl w:val="0"/>
          <w:numId w:val="4"/>
        </w:numPr>
      </w:pPr>
      <w:r w:rsidRPr="005C768A">
        <w:t>Investigates and takes action on complaints concerning the performance and conduct of licensed nurses</w:t>
      </w:r>
    </w:p>
    <w:p w:rsidR="005C768A" w:rsidRPr="005C768A" w:rsidRDefault="005C768A" w:rsidP="00C3648E">
      <w:pPr>
        <w:numPr>
          <w:ilvl w:val="0"/>
          <w:numId w:val="4"/>
        </w:numPr>
      </w:pPr>
      <w:r w:rsidRPr="005C768A">
        <w:t>Audits the continued competency of nurses</w:t>
      </w:r>
    </w:p>
    <w:p w:rsidR="005C768A" w:rsidRPr="005C768A" w:rsidRDefault="005C768A" w:rsidP="00C3648E">
      <w:pPr>
        <w:numPr>
          <w:ilvl w:val="0"/>
          <w:numId w:val="4"/>
        </w:numPr>
      </w:pPr>
      <w:r w:rsidRPr="005C768A">
        <w:t>Administers the Substance Abuse Rehabilitation Program</w:t>
      </w:r>
    </w:p>
    <w:p w:rsidR="005C768A" w:rsidRPr="005C768A" w:rsidRDefault="005C768A" w:rsidP="00C3648E">
      <w:pPr>
        <w:numPr>
          <w:ilvl w:val="0"/>
          <w:numId w:val="4"/>
        </w:numPr>
      </w:pPr>
      <w:r w:rsidRPr="005C768A">
        <w:t>Prepares and publishes materials it deems integral to the delivery of safe, effective nursing care, including an annual notification to all licensees of changes in laws and regulations regarding nursing education, licensure and practice</w:t>
      </w:r>
    </w:p>
    <w:p w:rsidR="005C768A" w:rsidRPr="005C768A" w:rsidRDefault="005C768A" w:rsidP="00C3648E">
      <w:pPr>
        <w:numPr>
          <w:ilvl w:val="0"/>
          <w:numId w:val="4"/>
        </w:numPr>
      </w:pPr>
      <w:r w:rsidRPr="005C768A">
        <w:t>Participates as an active member in the National Council of State Boards of Nursing</w:t>
      </w:r>
    </w:p>
    <w:p w:rsidR="005C768A" w:rsidRPr="005C768A" w:rsidRDefault="005C768A" w:rsidP="00C3648E">
      <w:pPr>
        <w:numPr>
          <w:ilvl w:val="0"/>
          <w:numId w:val="4"/>
        </w:numPr>
      </w:pPr>
      <w:r w:rsidRPr="005C768A">
        <w:t>Provides regulatory guidance and conducts conferences, forums, studies and research on nursing practice, nursing education and related matters</w:t>
      </w:r>
    </w:p>
    <w:p w:rsidR="004B7BCE" w:rsidRPr="005C768A" w:rsidRDefault="004B7BCE" w:rsidP="00C3648E">
      <w:pPr>
        <w:pStyle w:val="Heading2"/>
      </w:pPr>
      <w:bookmarkStart w:id="16" w:name="_Toc78359104"/>
      <w:r w:rsidRPr="005C768A">
        <w:lastRenderedPageBreak/>
        <w:t>Board Members</w:t>
      </w:r>
      <w:bookmarkEnd w:id="16"/>
    </w:p>
    <w:p w:rsidR="00E00012" w:rsidRPr="00E00012" w:rsidRDefault="00BD4251" w:rsidP="00C3648E">
      <w:r>
        <w:t xml:space="preserve">L. Kelly, </w:t>
      </w:r>
      <w:r w:rsidR="00E00012" w:rsidRPr="00E00012">
        <w:t>DNP, ANP-BC, NCMP</w:t>
      </w:r>
      <w:r w:rsidR="002054CF">
        <w:t xml:space="preserve">: </w:t>
      </w:r>
      <w:r w:rsidR="00E00012">
        <w:t xml:space="preserve">Chairperson, </w:t>
      </w:r>
      <w:r w:rsidR="00E00012" w:rsidRPr="00E00012">
        <w:t>Advanced Practice, Direct Care</w:t>
      </w:r>
      <w:r w:rsidR="00E00012">
        <w:rPr>
          <w:b/>
        </w:rPr>
        <w:t xml:space="preserve"> </w:t>
      </w:r>
    </w:p>
    <w:p w:rsidR="009D3BDE" w:rsidRDefault="00BD4251" w:rsidP="00C3648E">
      <w:r w:rsidRPr="00BD4251">
        <w:t xml:space="preserve">L. Keough, PhD, CNP: </w:t>
      </w:r>
      <w:r w:rsidR="009D3BDE">
        <w:t xml:space="preserve">Vice-Chairperson, </w:t>
      </w:r>
      <w:r w:rsidRPr="00BD4251">
        <w:t>Advanced Practice, Direct Care</w:t>
      </w:r>
    </w:p>
    <w:p w:rsidR="009D3BDE" w:rsidRPr="00E87AAF" w:rsidRDefault="001F0DC1" w:rsidP="00C3648E">
      <w:r>
        <w:t xml:space="preserve">A. Alley, </w:t>
      </w:r>
      <w:r w:rsidRPr="001F0DC1">
        <w:t>MSN, RN, NE-BC</w:t>
      </w:r>
      <w:r>
        <w:t>:</w:t>
      </w:r>
      <w:r w:rsidR="00E87AAF">
        <w:t xml:space="preserve"> </w:t>
      </w:r>
      <w:r w:rsidRPr="00E87AAF">
        <w:t>RN Nursing Service Administrator</w:t>
      </w:r>
    </w:p>
    <w:p w:rsidR="00A700B2" w:rsidRPr="00A700B2" w:rsidRDefault="00A700B2" w:rsidP="00C3648E">
      <w:r>
        <w:t>K. A. Barnes</w:t>
      </w:r>
      <w:r w:rsidRPr="00A700B2">
        <w:t>, JD, RPh</w:t>
      </w:r>
      <w:r>
        <w:t>: Pharmacist</w:t>
      </w:r>
    </w:p>
    <w:p w:rsidR="001F0DC1" w:rsidRPr="00F27A18" w:rsidRDefault="00E9365C" w:rsidP="00C3648E">
      <w:r w:rsidRPr="00F27A18">
        <w:t>K. Crowley, DNP, APRN-BC, WHNP, ANP, CNE</w:t>
      </w:r>
      <w:r w:rsidR="00F27A18" w:rsidRPr="00F27A18">
        <w:t xml:space="preserve">: </w:t>
      </w:r>
      <w:r w:rsidRPr="00F27A18">
        <w:t>RN Education, Graduate Level</w:t>
      </w:r>
    </w:p>
    <w:p w:rsidR="001F0DC1" w:rsidRDefault="002054CF" w:rsidP="00C3648E">
      <w:r>
        <w:t>D. Drew, MBA</w:t>
      </w:r>
      <w:r w:rsidR="00F27A18">
        <w:t>, EIT/FE</w:t>
      </w:r>
      <w:r>
        <w:t>: Consumer</w:t>
      </w:r>
    </w:p>
    <w:p w:rsidR="00F27A18" w:rsidRPr="00F27A18" w:rsidRDefault="00F27A18" w:rsidP="00C3648E">
      <w:r>
        <w:t xml:space="preserve">G. </w:t>
      </w:r>
      <w:r w:rsidRPr="00F27A18">
        <w:t>Gravlin</w:t>
      </w:r>
      <w:r>
        <w:t xml:space="preserve">, </w:t>
      </w:r>
      <w:r w:rsidRPr="00F27A18">
        <w:t>EdD, RN</w:t>
      </w:r>
      <w:r>
        <w:t xml:space="preserve">: </w:t>
      </w:r>
      <w:r w:rsidRPr="00F27A18">
        <w:t>RN Education, Post Graduate Level</w:t>
      </w:r>
    </w:p>
    <w:p w:rsidR="00F27A18" w:rsidRDefault="00F27A18" w:rsidP="00C3648E">
      <w:r>
        <w:t>J. A. Kaneb</w:t>
      </w:r>
      <w:r w:rsidRPr="00F27A18">
        <w:t>, MBA</w:t>
      </w:r>
      <w:r>
        <w:t xml:space="preserve">: </w:t>
      </w:r>
      <w:r w:rsidRPr="00F27A18">
        <w:t>Consumer</w:t>
      </w:r>
    </w:p>
    <w:p w:rsidR="00F27A18" w:rsidRDefault="00A05644" w:rsidP="00C3648E">
      <w:r>
        <w:t xml:space="preserve">C. </w:t>
      </w:r>
      <w:r w:rsidRPr="00A05644">
        <w:t>LaBelle, Colleen, MSN, RN</w:t>
      </w:r>
      <w:r>
        <w:t xml:space="preserve">: </w:t>
      </w:r>
      <w:r w:rsidRPr="00A05644">
        <w:t>RN Direct Care, Outpatient, Community, Behavioral</w:t>
      </w:r>
    </w:p>
    <w:p w:rsidR="004904C9" w:rsidRPr="004904C9" w:rsidRDefault="004904C9" w:rsidP="00C3648E">
      <w:pPr>
        <w:rPr>
          <w:rFonts w:ascii="Times" w:hAnsi="Times"/>
          <w:sz w:val="20"/>
          <w:szCs w:val="20"/>
        </w:rPr>
      </w:pPr>
      <w:r>
        <w:t xml:space="preserve">V. Percy, MSN, RN: RN Direct Care </w:t>
      </w:r>
    </w:p>
    <w:p w:rsidR="00F27A18" w:rsidRPr="00A05644" w:rsidRDefault="00A05644" w:rsidP="00C3648E">
      <w:pPr>
        <w:rPr>
          <w:lang w:val="de-DE"/>
        </w:rPr>
      </w:pPr>
      <w:r>
        <w:rPr>
          <w:lang w:val="de-DE"/>
        </w:rPr>
        <w:t xml:space="preserve">D.Nikitas, </w:t>
      </w:r>
      <w:r w:rsidRPr="00A05644">
        <w:rPr>
          <w:lang w:val="de-DE"/>
        </w:rPr>
        <w:t>BSN, RN</w:t>
      </w:r>
      <w:r>
        <w:rPr>
          <w:lang w:val="de-DE"/>
        </w:rPr>
        <w:t xml:space="preserve">: </w:t>
      </w:r>
      <w:r w:rsidRPr="00A05644">
        <w:rPr>
          <w:lang w:val="de-DE"/>
        </w:rPr>
        <w:t>RN Direct Care to P</w:t>
      </w:r>
      <w:r>
        <w:rPr>
          <w:lang w:val="de-DE"/>
        </w:rPr>
        <w:t>atients L</w:t>
      </w:r>
      <w:r w:rsidRPr="00A05644">
        <w:rPr>
          <w:lang w:val="de-DE"/>
        </w:rPr>
        <w:t>iving with Chronic Pain</w:t>
      </w:r>
    </w:p>
    <w:p w:rsidR="004978F4" w:rsidRPr="00E47DE9" w:rsidRDefault="00E47DE9" w:rsidP="00C3648E">
      <w:pPr>
        <w:rPr>
          <w:lang w:val="de-DE"/>
        </w:rPr>
      </w:pPr>
      <w:r>
        <w:rPr>
          <w:lang w:val="de-DE"/>
        </w:rPr>
        <w:t>E.</w:t>
      </w:r>
      <w:r w:rsidRPr="00E47DE9">
        <w:rPr>
          <w:lang w:val="de-DE"/>
        </w:rPr>
        <w:t>Pusey-Reid, Eleonor, DNP, MEd</w:t>
      </w:r>
      <w:r>
        <w:rPr>
          <w:lang w:val="de-DE"/>
        </w:rPr>
        <w:t xml:space="preserve">: </w:t>
      </w:r>
      <w:r w:rsidRPr="00E47DE9">
        <w:rPr>
          <w:lang w:val="de-DE"/>
        </w:rPr>
        <w:t>RN Education, Pre-Licensure Level</w:t>
      </w:r>
    </w:p>
    <w:p w:rsidR="005E5253" w:rsidRDefault="00E606AB" w:rsidP="00C3648E">
      <w:pPr>
        <w:rPr>
          <w:b/>
          <w:lang w:val="de-DE"/>
        </w:rPr>
      </w:pPr>
      <w:r>
        <w:rPr>
          <w:lang w:val="de-DE"/>
        </w:rPr>
        <w:t xml:space="preserve">L. </w:t>
      </w:r>
      <w:r w:rsidR="00E47DE9">
        <w:rPr>
          <w:lang w:val="de-DE"/>
        </w:rPr>
        <w:t>Wu, Lisa, RN, MBA</w:t>
      </w:r>
      <w:r>
        <w:rPr>
          <w:lang w:val="de-DE"/>
        </w:rPr>
        <w:t xml:space="preserve">: </w:t>
      </w:r>
      <w:r w:rsidR="00E47DE9" w:rsidRPr="00E606AB">
        <w:rPr>
          <w:lang w:val="de-DE"/>
        </w:rPr>
        <w:t>RN Direct Care to Patients with Substan</w:t>
      </w:r>
      <w:r w:rsidRPr="00E606AB">
        <w:rPr>
          <w:lang w:val="de-DE"/>
        </w:rPr>
        <w:t>ce Use Disorder</w:t>
      </w:r>
      <w:r>
        <w:rPr>
          <w:b/>
          <w:lang w:val="de-DE"/>
        </w:rPr>
        <w:t xml:space="preserve"> </w:t>
      </w:r>
    </w:p>
    <w:p w:rsidR="009D3BDE" w:rsidRPr="00817599" w:rsidRDefault="00817599" w:rsidP="00C3648E">
      <w:pPr>
        <w:rPr>
          <w:lang w:val="de-DE"/>
        </w:rPr>
      </w:pPr>
      <w:r w:rsidRPr="00817599">
        <w:rPr>
          <w:lang w:val="de-DE"/>
        </w:rPr>
        <w:t>J. Ye</w:t>
      </w:r>
      <w:r w:rsidR="00CB1231">
        <w:rPr>
          <w:lang w:val="de-DE"/>
        </w:rPr>
        <w:t>h</w:t>
      </w:r>
      <w:r>
        <w:rPr>
          <w:lang w:val="de-DE"/>
        </w:rPr>
        <w:t>, MD: Physician</w:t>
      </w:r>
    </w:p>
    <w:p w:rsidR="004978F4" w:rsidRDefault="004978F4" w:rsidP="00C3648E">
      <w:r>
        <w:t>The composition of the 17-member Board is established at M.G.L., Ch</w:t>
      </w:r>
      <w:r w:rsidR="00A96F22">
        <w:t xml:space="preserve">apter 13, §13 and includes </w:t>
      </w:r>
      <w:r>
        <w:t xml:space="preserve">eleven </w:t>
      </w:r>
      <w:r w:rsidR="00A96F22">
        <w:t xml:space="preserve">(11) </w:t>
      </w:r>
      <w:r>
        <w:t>registered nurses</w:t>
      </w:r>
      <w:r w:rsidR="00A96F22">
        <w:t xml:space="preserve"> (RNs)</w:t>
      </w:r>
      <w:r w:rsidR="00D861F4">
        <w:t xml:space="preserve">; </w:t>
      </w:r>
      <w:r>
        <w:t>two</w:t>
      </w:r>
      <w:r w:rsidR="00D861F4">
        <w:t xml:space="preserve"> (2)</w:t>
      </w:r>
      <w:r>
        <w:t xml:space="preserve"> licensed practical nurses</w:t>
      </w:r>
      <w:r w:rsidR="00A96F22">
        <w:t xml:space="preserve"> (LPN</w:t>
      </w:r>
      <w:r w:rsidR="00D861F4">
        <w:t>s</w:t>
      </w:r>
      <w:r w:rsidR="00A96F22">
        <w:t>)</w:t>
      </w:r>
      <w:r w:rsidR="00D861F4">
        <w:t xml:space="preserve">; </w:t>
      </w:r>
      <w:r>
        <w:t>one</w:t>
      </w:r>
      <w:r w:rsidR="00D861F4">
        <w:t xml:space="preserve"> (1)</w:t>
      </w:r>
      <w:r w:rsidRPr="00C32FCD">
        <w:t xml:space="preserve"> physician regis</w:t>
      </w:r>
      <w:r>
        <w:t>ter</w:t>
      </w:r>
      <w:r w:rsidR="00D861F4">
        <w:t xml:space="preserve">ed pursuant to chapter 112; </w:t>
      </w:r>
      <w:r>
        <w:t>one</w:t>
      </w:r>
      <w:r w:rsidRPr="00C32FCD">
        <w:t xml:space="preserve"> </w:t>
      </w:r>
      <w:r w:rsidR="00D861F4">
        <w:t xml:space="preserve">(1) </w:t>
      </w:r>
      <w:r w:rsidRPr="00C32FCD">
        <w:t>pharmacist registered under</w:t>
      </w:r>
      <w:r>
        <w:t xml:space="preserve"> se</w:t>
      </w:r>
      <w:r w:rsidR="00D861F4">
        <w:t xml:space="preserve">ction 24 of chapter 112 and </w:t>
      </w:r>
      <w:r>
        <w:t>two</w:t>
      </w:r>
      <w:r w:rsidRPr="00C32FCD">
        <w:t xml:space="preserve"> </w:t>
      </w:r>
      <w:r w:rsidR="00D861F4">
        <w:t xml:space="preserve">(2) </w:t>
      </w:r>
      <w:r w:rsidRPr="00C32FCD">
        <w:t>consumers.</w:t>
      </w:r>
      <w:r>
        <w:t xml:space="preserve"> </w:t>
      </w:r>
      <w:r w:rsidRPr="00B34592">
        <w:t>Both the R</w:t>
      </w:r>
      <w:r w:rsidR="00A96F22">
        <w:t xml:space="preserve">N and LPN </w:t>
      </w:r>
      <w:r w:rsidRPr="00B34592">
        <w:t>members are required to include representation from long-term care, acute care, and community health practice setting</w:t>
      </w:r>
      <w:r>
        <w:t>s.  Additionally, among the eleven</w:t>
      </w:r>
      <w:r w:rsidRPr="00B34592">
        <w:t xml:space="preserve"> </w:t>
      </w:r>
      <w:r w:rsidR="00D861F4">
        <w:t xml:space="preserve">(11) </w:t>
      </w:r>
      <w:r w:rsidRPr="00B34592">
        <w:t>R</w:t>
      </w:r>
      <w:r w:rsidR="00A96F22">
        <w:t>Ns</w:t>
      </w:r>
      <w:r w:rsidRPr="00B34592">
        <w:t xml:space="preserve">, there must be one representative from each level of nursing education whose graduates are eligible to write nursing licensure examinations (baccalaureate and higher degree programs are considered to be one level); two </w:t>
      </w:r>
      <w:r w:rsidR="00D861F4">
        <w:t xml:space="preserve">(2) </w:t>
      </w:r>
      <w:r w:rsidRPr="00B34592">
        <w:t>R</w:t>
      </w:r>
      <w:r w:rsidR="00A96F22">
        <w:t xml:space="preserve">Ns </w:t>
      </w:r>
      <w:r w:rsidRPr="00B34592">
        <w:t>in advanced practice, at least one</w:t>
      </w:r>
      <w:r w:rsidR="00D861F4">
        <w:t xml:space="preserve"> (1)</w:t>
      </w:r>
      <w:r w:rsidRPr="00B34592">
        <w:t xml:space="preserve"> of whom is employed providing direct patient care at the time of appointment; one </w:t>
      </w:r>
      <w:r w:rsidR="00D861F4">
        <w:t xml:space="preserve">(1) RN </w:t>
      </w:r>
      <w:r w:rsidRPr="00B34592">
        <w:t xml:space="preserve">who is currently employed as a nursing service administrator and who is responsible for agency or service wide policy development and implementation; and two </w:t>
      </w:r>
      <w:r w:rsidR="00D861F4">
        <w:t>(2) RN</w:t>
      </w:r>
      <w:r w:rsidRPr="00B34592">
        <w:t>s not authorized in advanced nursing practice and wh</w:t>
      </w:r>
      <w:r>
        <w:t xml:space="preserve">o provide direct patient care. </w:t>
      </w:r>
      <w:r w:rsidRPr="00B34592">
        <w:t>The statute also specifies that the consumer representative</w:t>
      </w:r>
      <w:r>
        <w:t>s</w:t>
      </w:r>
      <w:r w:rsidRPr="00B34592">
        <w:t xml:space="preserve"> must be knowledgeable in consumer health concerns and have no current or prior association, directly or indirectly, with the provision of health care.</w:t>
      </w:r>
      <w:r>
        <w:t xml:space="preserve"> </w:t>
      </w:r>
    </w:p>
    <w:p w:rsidR="009C072D" w:rsidRPr="005C768A" w:rsidRDefault="009C072D" w:rsidP="00C3648E">
      <w:pPr>
        <w:pStyle w:val="Heading2"/>
      </w:pPr>
      <w:bookmarkStart w:id="17" w:name="_Toc78359105"/>
      <w:r w:rsidRPr="005C768A">
        <w:t xml:space="preserve">Nursing Board Elects </w:t>
      </w:r>
      <w:r>
        <w:t xml:space="preserve">2022 Fiscal Year </w:t>
      </w:r>
      <w:r w:rsidRPr="005C768A">
        <w:t>Officers</w:t>
      </w:r>
      <w:bookmarkEnd w:id="17"/>
      <w:r w:rsidRPr="005C768A">
        <w:t xml:space="preserve">  </w:t>
      </w:r>
    </w:p>
    <w:p w:rsidR="009C072D" w:rsidRDefault="009C072D" w:rsidP="00C3648E">
      <w:r>
        <w:t xml:space="preserve">Members of the Board elected their 2022 Fiscal Year officers during the June 9th, 2021 Board meeting; Linda Kelly was re-elected </w:t>
      </w:r>
      <w:r w:rsidR="00F0160B">
        <w:t xml:space="preserve">as Chairperson and Lori Keough </w:t>
      </w:r>
      <w:r>
        <w:t>was re-elected as Vice-Chairperson</w:t>
      </w:r>
      <w:r w:rsidRPr="00C241A6">
        <w:t xml:space="preserve">. </w:t>
      </w:r>
    </w:p>
    <w:p w:rsidR="003762CB" w:rsidRDefault="003762CB" w:rsidP="00C3648E"/>
    <w:p w:rsidR="001649C1" w:rsidRDefault="00373A29" w:rsidP="00C3648E">
      <w:r>
        <w:rPr>
          <w:noProof/>
        </w:rPr>
        <w:lastRenderedPageBreak/>
        <w:drawing>
          <wp:inline distT="0" distB="0" distL="0" distR="0" wp14:anchorId="24EC7744" wp14:editId="1EA81FC8">
            <wp:extent cx="1381125" cy="1476375"/>
            <wp:effectExtent l="0" t="0" r="9525" b="9525"/>
            <wp:docPr id="1" name="Picture 1" descr="Li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d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1125" cy="1476375"/>
                    </a:xfrm>
                    <a:prstGeom prst="rect">
                      <a:avLst/>
                    </a:prstGeom>
                    <a:noFill/>
                    <a:ln>
                      <a:noFill/>
                    </a:ln>
                  </pic:spPr>
                </pic:pic>
              </a:graphicData>
            </a:graphic>
          </wp:inline>
        </w:drawing>
      </w:r>
      <w:r w:rsidR="003762CB">
        <w:t xml:space="preserve">   </w:t>
      </w:r>
      <w:r w:rsidR="004718CC">
        <w:rPr>
          <w:noProof/>
        </w:rPr>
        <w:drawing>
          <wp:inline distT="0" distB="0" distL="0" distR="0" wp14:anchorId="3050FB44" wp14:editId="2DC43DE4">
            <wp:extent cx="1216025" cy="1467485"/>
            <wp:effectExtent l="0" t="0" r="3175" b="0"/>
            <wp:docPr id="5" name="Picture 5" descr="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ri"/>
                    <pic:cNvPicPr>
                      <a:picLocks noChangeAspect="1" noChangeArrowheads="1"/>
                    </pic:cNvPicPr>
                  </pic:nvPicPr>
                  <pic:blipFill>
                    <a:blip r:embed="rId15">
                      <a:extLst>
                        <a:ext uri="{28A0092B-C50C-407E-A947-70E740481C1C}">
                          <a14:useLocalDpi xmlns:a14="http://schemas.microsoft.com/office/drawing/2010/main" val="0"/>
                        </a:ext>
                      </a:extLst>
                    </a:blip>
                    <a:srcRect l="5589" r="9375" b="28876"/>
                    <a:stretch>
                      <a:fillRect/>
                    </a:stretch>
                  </pic:blipFill>
                  <pic:spPr bwMode="auto">
                    <a:xfrm>
                      <a:off x="0" y="0"/>
                      <a:ext cx="1216025" cy="1467485"/>
                    </a:xfrm>
                    <a:prstGeom prst="rect">
                      <a:avLst/>
                    </a:prstGeom>
                    <a:noFill/>
                    <a:ln>
                      <a:noFill/>
                    </a:ln>
                  </pic:spPr>
                </pic:pic>
              </a:graphicData>
            </a:graphic>
          </wp:inline>
        </w:drawing>
      </w:r>
      <w:r w:rsidR="003762CB">
        <w:t xml:space="preserve"> </w:t>
      </w:r>
    </w:p>
    <w:p w:rsidR="004B392C" w:rsidRPr="009C072D" w:rsidRDefault="004B392C" w:rsidP="00C3648E">
      <w:r w:rsidRPr="009C072D">
        <w:t>Chairperson, Linda Kelly (left)</w:t>
      </w:r>
      <w:r w:rsidR="003762CB" w:rsidRPr="009C072D">
        <w:t xml:space="preserve"> </w:t>
      </w:r>
      <w:r w:rsidRPr="009C072D">
        <w:t xml:space="preserve">and Vice-Chairperson, Lori Keough (right). </w:t>
      </w:r>
    </w:p>
    <w:p w:rsidR="00762993" w:rsidRPr="005C768A" w:rsidRDefault="00762993" w:rsidP="00C3648E">
      <w:pPr>
        <w:pStyle w:val="Heading2"/>
      </w:pPr>
      <w:bookmarkStart w:id="18" w:name="_Toc78359106"/>
      <w:r w:rsidRPr="005C768A">
        <w:t>Board Member Vacancies</w:t>
      </w:r>
      <w:bookmarkEnd w:id="18"/>
    </w:p>
    <w:p w:rsidR="004978F4" w:rsidRDefault="00817599" w:rsidP="00C3648E">
      <w:r>
        <w:t>Currently, there are four</w:t>
      </w:r>
      <w:r w:rsidR="004978F4">
        <w:t xml:space="preserve"> </w:t>
      </w:r>
      <w:r>
        <w:t>(4</w:t>
      </w:r>
      <w:r w:rsidR="00D861F4">
        <w:t xml:space="preserve">) vacant seats on the Board: </w:t>
      </w:r>
      <w:r w:rsidR="004978F4">
        <w:t xml:space="preserve">one </w:t>
      </w:r>
      <w:r w:rsidR="00D861F4">
        <w:t xml:space="preserve">(1) </w:t>
      </w:r>
      <w:r w:rsidR="004978F4">
        <w:t>L</w:t>
      </w:r>
      <w:r w:rsidR="00D861F4">
        <w:t>PN</w:t>
      </w:r>
      <w:r w:rsidR="004978F4">
        <w:t xml:space="preserve"> Direct Care, Acute or Lo</w:t>
      </w:r>
      <w:r w:rsidR="00D861F4">
        <w:t xml:space="preserve">ng-Term Care; </w:t>
      </w:r>
      <w:r w:rsidR="004978F4">
        <w:t xml:space="preserve">one </w:t>
      </w:r>
      <w:r w:rsidR="00D861F4">
        <w:t xml:space="preserve">(1) </w:t>
      </w:r>
      <w:r w:rsidR="004978F4">
        <w:t>L</w:t>
      </w:r>
      <w:r w:rsidR="00D861F4">
        <w:t xml:space="preserve">PN </w:t>
      </w:r>
      <w:r w:rsidR="004978F4">
        <w:t xml:space="preserve">Direct Care, Community Health; </w:t>
      </w:r>
      <w:r w:rsidR="000A6D7A">
        <w:t>one</w:t>
      </w:r>
      <w:r w:rsidR="00D861F4">
        <w:t xml:space="preserve"> </w:t>
      </w:r>
      <w:r w:rsidR="000A6D7A">
        <w:t>(1</w:t>
      </w:r>
      <w:r w:rsidR="004978F4">
        <w:t>) R</w:t>
      </w:r>
      <w:r w:rsidR="00D861F4">
        <w:t xml:space="preserve">Ns </w:t>
      </w:r>
      <w:r w:rsidR="004978F4">
        <w:t xml:space="preserve">Direct Care, Not Advanced Nursing Practice; </w:t>
      </w:r>
      <w:r w:rsidR="000A6D7A">
        <w:t xml:space="preserve">and </w:t>
      </w:r>
      <w:r w:rsidR="000752AD">
        <w:t>one</w:t>
      </w:r>
      <w:r w:rsidR="00D861F4">
        <w:t xml:space="preserve"> (1)</w:t>
      </w:r>
      <w:r w:rsidR="000752AD">
        <w:t xml:space="preserve"> R</w:t>
      </w:r>
      <w:r w:rsidR="00D861F4">
        <w:t xml:space="preserve">N, </w:t>
      </w:r>
      <w:r w:rsidR="000A6D7A">
        <w:t>Post Graduate Level</w:t>
      </w:r>
      <w:r w:rsidR="004978F4">
        <w:t xml:space="preserve">. </w:t>
      </w:r>
    </w:p>
    <w:p w:rsidR="004978F4" w:rsidRDefault="004978F4" w:rsidP="00C3648E">
      <w:r>
        <w:t xml:space="preserve">To be eligible for a Board appointment, potential members must meet criteria established </w:t>
      </w:r>
      <w:r w:rsidR="00316EFB">
        <w:t>at M.G.L., Chapter 13, §13 that</w:t>
      </w:r>
      <w:r>
        <w:t xml:space="preserve"> include</w:t>
      </w:r>
      <w:r w:rsidR="00316EFB">
        <w:t>s</w:t>
      </w:r>
      <w:r>
        <w:t xml:space="preserve"> </w:t>
      </w:r>
      <w:r w:rsidR="00EF26C9">
        <w:t xml:space="preserve">residency in the Commonwealth. </w:t>
      </w:r>
      <w:r>
        <w:t>Nurse members must hold current licensure as a R</w:t>
      </w:r>
      <w:r w:rsidR="008B648D">
        <w:t xml:space="preserve">N </w:t>
      </w:r>
      <w:r>
        <w:t>or L</w:t>
      </w:r>
      <w:r w:rsidR="008B648D">
        <w:t xml:space="preserve">PN </w:t>
      </w:r>
      <w:r>
        <w:t>based on seat; possess at least eight years of nursing practice experience in the ten years immediately preceding appointment; and be employed i</w:t>
      </w:r>
      <w:r w:rsidR="00EF26C9">
        <w:t xml:space="preserve">n the Commonwealth as a nurse. </w:t>
      </w:r>
      <w:r>
        <w:t>Appointments to the Board are made by the Governor for a three-year term; members may serve no more than two consecutive terms or u</w:t>
      </w:r>
      <w:r w:rsidR="00EF26C9">
        <w:t xml:space="preserve">ntil a successor is appointed. </w:t>
      </w:r>
      <w:r>
        <w:t>All members are subject to the State Conflict of Interest and Ethics Law in accordance with M.G</w:t>
      </w:r>
      <w:r w:rsidR="00A72C19">
        <w:t>.L. Part IV, Title I, c. 268A.</w:t>
      </w:r>
    </w:p>
    <w:p w:rsidR="000752AD" w:rsidRDefault="004978F4" w:rsidP="00C3648E">
      <w:r w:rsidRPr="004978F4">
        <w:t>Individuals who are interested in an appointment to the Board should submit a letter of intent and current resume to</w:t>
      </w:r>
      <w:r w:rsidR="000752AD">
        <w:t>:</w:t>
      </w:r>
    </w:p>
    <w:p w:rsidR="00294928" w:rsidRDefault="0014008A" w:rsidP="00C3648E">
      <w:pPr>
        <w:ind w:left="720"/>
      </w:pPr>
      <w:r w:rsidRPr="0014008A">
        <w:t>Dr. Lorena Silva, Executive Director</w:t>
      </w:r>
      <w:r w:rsidRPr="0014008A">
        <w:br/>
        <w:t>Board of Registration in Nursing</w:t>
      </w:r>
      <w:r w:rsidRPr="0014008A">
        <w:br/>
        <w:t>239 Causeway Street</w:t>
      </w:r>
      <w:r w:rsidRPr="0014008A">
        <w:br/>
        <w:t>5th Floor</w:t>
      </w:r>
      <w:r w:rsidRPr="0014008A">
        <w:br/>
        <w:t>Boston, MA 02114</w:t>
      </w:r>
    </w:p>
    <w:p w:rsidR="00294928" w:rsidRPr="005C768A" w:rsidRDefault="00714F4B" w:rsidP="00C3648E">
      <w:pPr>
        <w:pStyle w:val="Heading2"/>
      </w:pPr>
      <w:bookmarkStart w:id="19" w:name="_Toc78359107"/>
      <w:r>
        <w:t>Board Extend</w:t>
      </w:r>
      <w:r w:rsidR="004339D8">
        <w:t xml:space="preserve">s </w:t>
      </w:r>
      <w:r w:rsidR="00294928" w:rsidRPr="005C768A">
        <w:t>Appreciation to Outgoing Member</w:t>
      </w:r>
      <w:r w:rsidR="00762993" w:rsidRPr="005C768A">
        <w:t>s</w:t>
      </w:r>
      <w:bookmarkEnd w:id="19"/>
    </w:p>
    <w:p w:rsidR="00294928" w:rsidRDefault="00294928" w:rsidP="00C3648E">
      <w:r>
        <w:t xml:space="preserve">During </w:t>
      </w:r>
      <w:r w:rsidR="00990AF7">
        <w:t>2021 Fiscal Year</w:t>
      </w:r>
      <w:r>
        <w:t>, members and staff of the B</w:t>
      </w:r>
      <w:r w:rsidR="008B648D">
        <w:t xml:space="preserve">ORN </w:t>
      </w:r>
      <w:r>
        <w:t xml:space="preserve">extended their sincere appreciation to outgoing Board member, Barbara Levin, BSN, RN (RN Direct Care, Not Advanced Nursing Practice) </w:t>
      </w:r>
      <w:r w:rsidR="00762993">
        <w:t xml:space="preserve">and Gail </w:t>
      </w:r>
      <w:r w:rsidR="008F59CB">
        <w:t>Gravlin, Ed</w:t>
      </w:r>
      <w:r w:rsidR="00915A8D">
        <w:t>.D, RN</w:t>
      </w:r>
      <w:r w:rsidR="00AE7512">
        <w:t xml:space="preserve"> </w:t>
      </w:r>
      <w:r w:rsidR="000A63D5">
        <w:t xml:space="preserve">(RN Education, Post Graduate Level) </w:t>
      </w:r>
      <w:r w:rsidR="00915A8D">
        <w:t>for their</w:t>
      </w:r>
      <w:r>
        <w:t xml:space="preserve"> service on behalf of the residents of the Commonwealth. </w:t>
      </w:r>
    </w:p>
    <w:p w:rsidR="00294928" w:rsidRPr="005C768A" w:rsidRDefault="00294928" w:rsidP="00C3648E">
      <w:pPr>
        <w:pStyle w:val="Heading2"/>
      </w:pPr>
      <w:bookmarkStart w:id="20" w:name="_Toc78359108"/>
      <w:r w:rsidRPr="005C768A">
        <w:t>Governor Appoints New Board Members</w:t>
      </w:r>
      <w:bookmarkEnd w:id="20"/>
      <w:r w:rsidRPr="005C768A">
        <w:t xml:space="preserve"> </w:t>
      </w:r>
    </w:p>
    <w:p w:rsidR="00F135D5" w:rsidRPr="004904C9" w:rsidRDefault="00294928" w:rsidP="00C3648E">
      <w:pPr>
        <w:rPr>
          <w:rFonts w:ascii="Times" w:hAnsi="Times"/>
          <w:sz w:val="20"/>
          <w:szCs w:val="20"/>
        </w:rPr>
      </w:pPr>
      <w:r>
        <w:t xml:space="preserve">Governor Baker appointed four new members to the Board of Registration in Nursing (Board) during Fiscal Year 2021. The Board is pleased to welcome </w:t>
      </w:r>
      <w:r w:rsidR="00F135D5">
        <w:t>Dr. Yen</w:t>
      </w:r>
      <w:r w:rsidR="00233D4E">
        <w:t xml:space="preserve">; </w:t>
      </w:r>
      <w:r w:rsidR="00F135D5">
        <w:t xml:space="preserve">physician seat and </w:t>
      </w:r>
      <w:r w:rsidR="00233D4E">
        <w:t xml:space="preserve">Virginia Percy, MSN, RN: </w:t>
      </w:r>
      <w:r w:rsidR="00F135D5">
        <w:t xml:space="preserve">RN Direct Care seat. </w:t>
      </w:r>
    </w:p>
    <w:p w:rsidR="00F135D5" w:rsidRPr="003A05C1" w:rsidRDefault="00F135D5" w:rsidP="00C3648E">
      <w:pPr>
        <w:pStyle w:val="Heading2"/>
      </w:pPr>
      <w:bookmarkStart w:id="21" w:name="_Toc78359109"/>
      <w:r w:rsidRPr="003A05C1">
        <w:t>Nursing Board Meeting Dates</w:t>
      </w:r>
      <w:bookmarkEnd w:id="21"/>
    </w:p>
    <w:p w:rsidR="00F135D5" w:rsidRDefault="00F135D5" w:rsidP="00C3648E">
      <w:r w:rsidRPr="00C241A6">
        <w:t>Fo</w:t>
      </w:r>
      <w:r>
        <w:t xml:space="preserve">r a list of the 2021 Calendar Year </w:t>
      </w:r>
      <w:r w:rsidRPr="00C241A6">
        <w:t xml:space="preserve">meeting dates, visit the Board’s website at www.mass.gov/dph/boards/rn, click on “About the Board of Registration in Nursing” and then on the link to the </w:t>
      </w:r>
      <w:r>
        <w:t>Board Calendar.</w:t>
      </w:r>
      <w:r w:rsidRPr="00C241A6">
        <w:t xml:space="preserve"> Minutes of the Board’s regularly scheduled monthly meetings are published on the Minutes and Agendas of Previous B</w:t>
      </w:r>
      <w:r w:rsidR="00A72C19">
        <w:t xml:space="preserve">oard Meetings </w:t>
      </w:r>
      <w:r w:rsidR="009C2061">
        <w:t>web page</w:t>
      </w:r>
      <w:r w:rsidR="00A72C19">
        <w:t>.</w:t>
      </w:r>
    </w:p>
    <w:p w:rsidR="00FB3A9C" w:rsidRPr="005C768A" w:rsidRDefault="007C709A" w:rsidP="00C3648E">
      <w:pPr>
        <w:pStyle w:val="Heading2"/>
      </w:pPr>
      <w:bookmarkStart w:id="22" w:name="_Toc78359110"/>
      <w:r>
        <w:t>Board</w:t>
      </w:r>
      <w:r w:rsidR="005C768A">
        <w:t xml:space="preserve"> </w:t>
      </w:r>
      <w:r w:rsidR="00FB3A9C" w:rsidRPr="005C768A">
        <w:t>Staff</w:t>
      </w:r>
      <w:bookmarkEnd w:id="22"/>
    </w:p>
    <w:p w:rsidR="00FB3A9C" w:rsidRDefault="00FB3A9C" w:rsidP="00C3648E">
      <w:r w:rsidRPr="0054372F">
        <w:t>Lorena Silva, DNP, MSN-L, MBA, RN</w:t>
      </w:r>
      <w:r>
        <w:t>, Executive Director</w:t>
      </w:r>
      <w:r w:rsidRPr="0054372F">
        <w:t xml:space="preserve"> </w:t>
      </w:r>
    </w:p>
    <w:p w:rsidR="00FB3A9C" w:rsidRDefault="00FB3A9C" w:rsidP="00DD17D1">
      <w:pPr>
        <w:spacing w:after="240"/>
      </w:pPr>
      <w:r w:rsidRPr="0054372F">
        <w:t>Claire MacDonald, DNP, RN</w:t>
      </w:r>
      <w:r>
        <w:t>, Deputy Executive Director</w:t>
      </w:r>
      <w:r w:rsidRPr="0054372F">
        <w:t xml:space="preserve"> </w:t>
      </w:r>
    </w:p>
    <w:p w:rsidR="00FB3A9C" w:rsidRPr="00C32935" w:rsidRDefault="00FB3A9C" w:rsidP="00C3648E">
      <w:r w:rsidRPr="00C32935">
        <w:t>Stewart Allen, Administrative Assistant</w:t>
      </w:r>
    </w:p>
    <w:p w:rsidR="00FB3A9C" w:rsidRPr="00C32935" w:rsidRDefault="00FB3A9C" w:rsidP="00C3648E">
      <w:r w:rsidRPr="00C32935">
        <w:t>Candice Andfield, Office Support Specialist I</w:t>
      </w:r>
    </w:p>
    <w:p w:rsidR="00FB3A9C" w:rsidRPr="00C32935" w:rsidRDefault="00A106DA" w:rsidP="00C3648E">
      <w:r w:rsidRPr="00A106DA">
        <w:t>Hansella Caines Robson</w:t>
      </w:r>
      <w:r w:rsidR="00FB3A9C" w:rsidRPr="00C32935">
        <w:t>, MSN, MHA, RN, Nursing Education Coordinator</w:t>
      </w:r>
    </w:p>
    <w:p w:rsidR="00FB3A9C" w:rsidRPr="00C32935" w:rsidRDefault="00FB3A9C" w:rsidP="00C3648E">
      <w:r w:rsidRPr="00C32935">
        <w:t xml:space="preserve">Heather Cambra, RN, JD, Substance Abuse Rehabilitation Program Coordinator </w:t>
      </w:r>
    </w:p>
    <w:p w:rsidR="00FB3A9C" w:rsidRPr="00C32935" w:rsidRDefault="00FB3A9C" w:rsidP="00C3648E">
      <w:r w:rsidRPr="00C32935">
        <w:t>Marjorie Campbell, RN, JD, Nursing Investigations Supervisor</w:t>
      </w:r>
    </w:p>
    <w:p w:rsidR="00FB3A9C" w:rsidRPr="00C32935" w:rsidRDefault="00FB3A9C" w:rsidP="00C3648E">
      <w:r w:rsidRPr="00C32935">
        <w:t>Carolyn D</w:t>
      </w:r>
      <w:r w:rsidRPr="00C32935">
        <w:rPr>
          <w:bCs/>
        </w:rPr>
        <w:t>eSpirito, BSN, RN</w:t>
      </w:r>
      <w:r w:rsidRPr="00C32935">
        <w:rPr>
          <w:b/>
        </w:rPr>
        <w:t xml:space="preserve">, </w:t>
      </w:r>
      <w:r w:rsidRPr="00C32935">
        <w:t>JD Complaint Resolution Coordinator</w:t>
      </w:r>
    </w:p>
    <w:p w:rsidR="00FB3A9C" w:rsidRPr="00C32935" w:rsidRDefault="00FB3A9C" w:rsidP="00C3648E">
      <w:pPr>
        <w:rPr>
          <w:b/>
        </w:rPr>
      </w:pPr>
      <w:r w:rsidRPr="00C32935">
        <w:t>Randall Dumas, Office Support Specialist I</w:t>
      </w:r>
    </w:p>
    <w:p w:rsidR="00FB3A9C" w:rsidRPr="00C32935" w:rsidRDefault="00FB3A9C" w:rsidP="00C3648E">
      <w:r w:rsidRPr="00C32935">
        <w:t>Steven Guan, Office Support Specialist I</w:t>
      </w:r>
    </w:p>
    <w:p w:rsidR="00FB3A9C" w:rsidRPr="00C32935" w:rsidRDefault="00FB3A9C" w:rsidP="00C3648E">
      <w:r w:rsidRPr="00C32935">
        <w:t>Shalonda Hall, Substance Abuse Rehabilitation Program Monitoring Coordinator</w:t>
      </w:r>
    </w:p>
    <w:p w:rsidR="00FB3A9C" w:rsidRPr="00C32935" w:rsidRDefault="00551734" w:rsidP="00C3648E">
      <w:r>
        <w:t>Laurie Hillson, Ph</w:t>
      </w:r>
      <w:r w:rsidR="00FB3A9C" w:rsidRPr="00C32935">
        <w:t>D, MSN, RN, Assistant Director, Policy &amp; Research</w:t>
      </w:r>
    </w:p>
    <w:p w:rsidR="00FB3A9C" w:rsidRPr="00C32935" w:rsidRDefault="00FB3A9C" w:rsidP="00C3648E">
      <w:r w:rsidRPr="00C32935">
        <w:t>Kimberly Jones, Probation Compliance Officer</w:t>
      </w:r>
    </w:p>
    <w:p w:rsidR="00FB3A9C" w:rsidRPr="00C32935" w:rsidRDefault="00FB3A9C" w:rsidP="00C3648E">
      <w:r w:rsidRPr="00C32935">
        <w:t>Patricia McNamee, MS, RN, Nursing Practice Coordinator</w:t>
      </w:r>
    </w:p>
    <w:p w:rsidR="00FB3A9C" w:rsidRPr="00C32935" w:rsidRDefault="00FB3A9C" w:rsidP="00C3648E">
      <w:r w:rsidRPr="00C32935">
        <w:t xml:space="preserve">Anthony Pettigrew, Compliance Officer </w:t>
      </w:r>
    </w:p>
    <w:p w:rsidR="00FB3A9C" w:rsidRPr="00C32935" w:rsidRDefault="00FB3A9C" w:rsidP="00C3648E">
      <w:r w:rsidRPr="00C32935">
        <w:t>Edward Riggs, Compliance Officer</w:t>
      </w:r>
    </w:p>
    <w:p w:rsidR="00FB3A9C" w:rsidRPr="00C32935" w:rsidRDefault="00FB3A9C" w:rsidP="00C3648E">
      <w:r w:rsidRPr="00C32935">
        <w:t>Gabrielle Rivera, Office Support Specialist I</w:t>
      </w:r>
    </w:p>
    <w:p w:rsidR="00FB3A9C" w:rsidRPr="00C32935" w:rsidRDefault="00FB3A9C" w:rsidP="00C3648E">
      <w:r w:rsidRPr="00C32935">
        <w:t>Phillip Scott, Licensing Coordinator</w:t>
      </w:r>
    </w:p>
    <w:p w:rsidR="00FB3A9C" w:rsidRPr="00C32935" w:rsidRDefault="00FB3A9C" w:rsidP="00C3648E">
      <w:r w:rsidRPr="00C32935">
        <w:t>Jean Scranton, LPN, Compliance Officer</w:t>
      </w:r>
    </w:p>
    <w:p w:rsidR="00FB3A9C" w:rsidRPr="00C32935" w:rsidRDefault="00FB3A9C" w:rsidP="00C3648E">
      <w:r>
        <w:t>Stacey</w:t>
      </w:r>
      <w:r w:rsidRPr="00C32935">
        <w:t xml:space="preserve"> Waite</w:t>
      </w:r>
      <w:r w:rsidR="001A0E74">
        <w:t>,</w:t>
      </w:r>
      <w:r w:rsidRPr="00C32935">
        <w:t xml:space="preserve"> DNP, RN, </w:t>
      </w:r>
      <w:r w:rsidR="00A106DA" w:rsidRPr="00A106DA">
        <w:t>Nursing Education Coordinator</w:t>
      </w:r>
    </w:p>
    <w:p w:rsidR="00FB3A9C" w:rsidRDefault="00FB3A9C" w:rsidP="00DD17D1">
      <w:pPr>
        <w:spacing w:after="240"/>
      </w:pPr>
      <w:r w:rsidRPr="00C32935">
        <w:t>Lauren Woodward, ADN, RN, Compliance Officer</w:t>
      </w:r>
    </w:p>
    <w:p w:rsidR="002742A0" w:rsidRPr="002742A0" w:rsidRDefault="002742A0" w:rsidP="00C3648E">
      <w:r w:rsidRPr="002742A0">
        <w:t>Board Council</w:t>
      </w:r>
    </w:p>
    <w:p w:rsidR="002742A0" w:rsidRPr="00DB6897" w:rsidRDefault="002742A0" w:rsidP="00C3648E">
      <w:r w:rsidRPr="00DB6897">
        <w:t>O. Atueyi JD</w:t>
      </w:r>
    </w:p>
    <w:p w:rsidR="002742A0" w:rsidRPr="00DB6897" w:rsidRDefault="002742A0" w:rsidP="00C3648E">
      <w:r w:rsidRPr="00DB6897">
        <w:t>B. Oldmixon JD, MPH</w:t>
      </w:r>
    </w:p>
    <w:p w:rsidR="002742A0" w:rsidRPr="002742A0" w:rsidRDefault="002742A0" w:rsidP="00C3648E">
      <w:r w:rsidRPr="002742A0">
        <w:t>Vacant</w:t>
      </w:r>
    </w:p>
    <w:p w:rsidR="002742A0" w:rsidRPr="00DB6897" w:rsidRDefault="002742A0" w:rsidP="00C3648E">
      <w:r w:rsidRPr="00DB6897">
        <w:t>SARP Coordinator</w:t>
      </w:r>
    </w:p>
    <w:p w:rsidR="001A0E74" w:rsidRDefault="004339D8" w:rsidP="00C3648E">
      <w:pPr>
        <w:pStyle w:val="Heading2"/>
      </w:pPr>
      <w:bookmarkStart w:id="23" w:name="_Toc78359111"/>
      <w:r>
        <w:t xml:space="preserve">BORN Welcomes </w:t>
      </w:r>
      <w:r w:rsidR="004B392C">
        <w:t xml:space="preserve">New Colleagues </w:t>
      </w:r>
      <w:r>
        <w:t>and Says</w:t>
      </w:r>
      <w:r w:rsidR="004845D3" w:rsidRPr="00915A8D">
        <w:t xml:space="preserve"> Farewell to Others</w:t>
      </w:r>
      <w:bookmarkEnd w:id="23"/>
    </w:p>
    <w:p w:rsidR="004845D3" w:rsidRDefault="001A0E74" w:rsidP="00C3648E">
      <w:r w:rsidRPr="001A0E74">
        <w:t>During Fiscal Year 2021, the Board of Registration in Nursing and its staff welcomed; Complaint Resolution Coordinator, Carolyn DeSpirito, BSN, JD, RN</w:t>
      </w:r>
      <w:r w:rsidR="00E04103">
        <w:t xml:space="preserve">; </w:t>
      </w:r>
      <w:r w:rsidRPr="001A0E74">
        <w:t xml:space="preserve">Patricia McNamee, MS, RN, </w:t>
      </w:r>
      <w:r w:rsidR="00E04103">
        <w:t>Nursing Practice Coordinator, Edward</w:t>
      </w:r>
      <w:r w:rsidR="001A2C21">
        <w:t xml:space="preserve"> Riggs, Compliance Officer, </w:t>
      </w:r>
      <w:r w:rsidRPr="001A0E74">
        <w:t>Stacey Waite, DNP, RN</w:t>
      </w:r>
      <w:r w:rsidR="00E04103">
        <w:t xml:space="preserve">, </w:t>
      </w:r>
      <w:r w:rsidR="00E04103" w:rsidRPr="001A0E74">
        <w:t>Nursing Education Coordinator</w:t>
      </w:r>
      <w:r w:rsidR="001A2C21">
        <w:t>, and Diane McKenney, Compliance Officer</w:t>
      </w:r>
      <w:r w:rsidR="00E04103">
        <w:t>. T</w:t>
      </w:r>
      <w:r w:rsidR="004845D3">
        <w:t xml:space="preserve">he </w:t>
      </w:r>
      <w:r>
        <w:t xml:space="preserve">Board and its staff extended </w:t>
      </w:r>
      <w:r w:rsidR="004845D3">
        <w:t>appreciatio</w:t>
      </w:r>
      <w:r w:rsidR="0041309A">
        <w:t>n to the following staff member as she</w:t>
      </w:r>
      <w:r w:rsidR="004845D3">
        <w:t xml:space="preserve"> departed for </w:t>
      </w:r>
      <w:r w:rsidR="0041309A">
        <w:t xml:space="preserve">a </w:t>
      </w:r>
      <w:r w:rsidR="004845D3">
        <w:t>new oppor</w:t>
      </w:r>
      <w:r w:rsidR="0041309A">
        <w:t>tunity</w:t>
      </w:r>
      <w:r>
        <w:t>: Marsha Gil</w:t>
      </w:r>
      <w:r w:rsidR="0041309A">
        <w:t>more, SARP Coordinator</w:t>
      </w:r>
      <w:r w:rsidR="001A2C21">
        <w:rPr>
          <w:color w:val="141414"/>
          <w:u w:color="141414"/>
        </w:rPr>
        <w:t>.</w:t>
      </w:r>
    </w:p>
    <w:p w:rsidR="0054372F" w:rsidRPr="005C768A" w:rsidRDefault="0054372F" w:rsidP="00C3648E">
      <w:pPr>
        <w:pStyle w:val="Heading2"/>
      </w:pPr>
      <w:bookmarkStart w:id="24" w:name="_Toc78359112"/>
      <w:r w:rsidRPr="00FB3A9C">
        <w:t xml:space="preserve">Appreciation </w:t>
      </w:r>
      <w:r w:rsidR="009618D4">
        <w:t xml:space="preserve">Extended </w:t>
      </w:r>
      <w:r w:rsidRPr="00FB3A9C">
        <w:t>to Retired B</w:t>
      </w:r>
      <w:r w:rsidR="0006193E">
        <w:t>O</w:t>
      </w:r>
      <w:r w:rsidRPr="00FB3A9C">
        <w:t>RN Staff</w:t>
      </w:r>
      <w:bookmarkEnd w:id="24"/>
    </w:p>
    <w:p w:rsidR="00FD793F" w:rsidRPr="00FD793F" w:rsidRDefault="0054372F" w:rsidP="00C3648E">
      <w:r w:rsidRPr="0054372F">
        <w:t xml:space="preserve">During </w:t>
      </w:r>
      <w:r w:rsidR="00990AF7">
        <w:t>2020 Fiscal Year</w:t>
      </w:r>
      <w:r w:rsidRPr="0054372F">
        <w:t xml:space="preserve">, </w:t>
      </w:r>
      <w:r w:rsidR="00FD793F" w:rsidRPr="00FD793F">
        <w:t>B</w:t>
      </w:r>
      <w:r w:rsidR="009618D4">
        <w:t xml:space="preserve">ORN members and staff </w:t>
      </w:r>
      <w:r w:rsidR="004F5E66">
        <w:t>extended their sincere appreciation to Amy Fein BSN, RN, JD, as she retired</w:t>
      </w:r>
      <w:r w:rsidR="00FD793F" w:rsidRPr="00FD793F">
        <w:t xml:space="preserve"> on Wednesd</w:t>
      </w:r>
      <w:r w:rsidR="004F5E66">
        <w:t xml:space="preserve">ay June 10, 2020. She </w:t>
      </w:r>
      <w:r w:rsidR="00FD793F" w:rsidRPr="00FD793F">
        <w:t>worked for the Board for over 23 years working as the Board’s Complaint Resolution Coordinator, interim Executive Director at times during her time with Board, and all around go-to person for just about everything! She will always be remembered for her tireless dedication to her work, public safety, and her ability to take on ever-changing priorities and projects with confidence. While on the Board staff, A</w:t>
      </w:r>
      <w:r w:rsidR="004F5E66">
        <w:t xml:space="preserve">my </w:t>
      </w:r>
      <w:r w:rsidR="00FD793F" w:rsidRPr="00FD793F">
        <w:t>has been involved on a national level with the National Council on State Boards of Nursing (NCSBN), Federation of Association of Regulatory Boards (FARB), and the Council on Licensure Enforcement and Regulation (CLEAR). For years, she has been the office resource for policies, procedures, and Board historical knowledge. She never backs down from an opportunity</w:t>
      </w:r>
      <w:r w:rsidR="00EF26C9">
        <w:t xml:space="preserve"> to</w:t>
      </w:r>
      <w:r w:rsidR="00FD793F" w:rsidRPr="00FD793F">
        <w:t xml:space="preserve"> teach another, answer a question, or provide assistance when a co-worker is </w:t>
      </w:r>
      <w:r w:rsidR="00EF26C9">
        <w:t xml:space="preserve">in </w:t>
      </w:r>
      <w:r w:rsidR="00FD793F" w:rsidRPr="00FD793F">
        <w:t>need. Her smile and generosity will be missed, however, all of her colleagues wish her the very best in the next chapter of her journey!</w:t>
      </w:r>
    </w:p>
    <w:p w:rsidR="008A4EE1" w:rsidRPr="008A4EE1" w:rsidRDefault="008A4EE1" w:rsidP="00C3648E">
      <w:r w:rsidRPr="008A4EE1">
        <w:t xml:space="preserve">During the Fiscal Year 2021, </w:t>
      </w:r>
      <w:r w:rsidR="009618D4">
        <w:t xml:space="preserve">BORN </w:t>
      </w:r>
      <w:r w:rsidRPr="008A4EE1">
        <w:t>members and staff extended their sincere appreciation to Mary Matthew</w:t>
      </w:r>
      <w:r w:rsidR="00EF26C9">
        <w:t>s, BSN, RN, Compliance Officer.</w:t>
      </w:r>
      <w:r w:rsidRPr="008A4EE1">
        <w:t xml:space="preserve"> Mary worked as a Compliance Officer for the Board of Nursing for thirteen years, befor</w:t>
      </w:r>
      <w:r w:rsidR="00EF26C9">
        <w:t>e retiring in December of 2020.</w:t>
      </w:r>
      <w:r w:rsidRPr="008A4EE1">
        <w:t xml:space="preserve"> Mary was an invaluable team member for the Investigation Unit, bringing a wealth of nursing knowledge and exp</w:t>
      </w:r>
      <w:r w:rsidR="00EF26C9">
        <w:t>erience to each and every case.</w:t>
      </w:r>
      <w:r w:rsidRPr="008A4EE1">
        <w:t xml:space="preserve"> Mary had a sound understanding of nursing practice, and this was reflected in the thoroughness of her investigations and comple</w:t>
      </w:r>
      <w:r w:rsidR="00EF26C9">
        <w:t>teness of her written reports. </w:t>
      </w:r>
      <w:r w:rsidRPr="008A4EE1">
        <w:t>Mary also helped greatly over the years with the training of new Compliance Officers, and she also participated in meetings to help put together several policies over the years that aided</w:t>
      </w:r>
      <w:r w:rsidR="004F22AB">
        <w:t xml:space="preserve"> in the investigation process.</w:t>
      </w:r>
      <w:r w:rsidR="00A72C19">
        <w:t xml:space="preserve"> </w:t>
      </w:r>
      <w:r w:rsidRPr="008A4EE1">
        <w:t>On a separate note,</w:t>
      </w:r>
      <w:r w:rsidR="00A72C19">
        <w:t xml:space="preserve"> </w:t>
      </w:r>
      <w:r w:rsidRPr="008A4EE1">
        <w:t>Mary was also well known for creative decorations in her cubicle to reflect the changing seasons and holidays, and it was always fun to stop by her desk and view her cr</w:t>
      </w:r>
      <w:r w:rsidR="000C7B2A">
        <w:t>eative decor.</w:t>
      </w:r>
      <w:r w:rsidRPr="008A4EE1">
        <w:t xml:space="preserve"> Mary wi</w:t>
      </w:r>
      <w:r w:rsidR="00FF5348">
        <w:t>ll be missed</w:t>
      </w:r>
      <w:r w:rsidR="00A72C19">
        <w:t>.</w:t>
      </w:r>
    </w:p>
    <w:p w:rsidR="002742A0" w:rsidRPr="004339D8" w:rsidRDefault="002742A0" w:rsidP="00C3648E">
      <w:pPr>
        <w:pStyle w:val="Heading2"/>
      </w:pPr>
      <w:bookmarkStart w:id="25" w:name="_Toc78359113"/>
      <w:r w:rsidRPr="004339D8">
        <w:t xml:space="preserve">Keeping Up </w:t>
      </w:r>
      <w:r w:rsidR="00767985" w:rsidRPr="004339D8">
        <w:t>to Date with BORN</w:t>
      </w:r>
      <w:bookmarkEnd w:id="25"/>
      <w:r w:rsidRPr="004339D8">
        <w:t xml:space="preserve"> </w:t>
      </w:r>
    </w:p>
    <w:p w:rsidR="0054372F" w:rsidRDefault="00767985" w:rsidP="00C3648E">
      <w:r>
        <w:t>The BORN</w:t>
      </w:r>
      <w:r w:rsidR="0054372F">
        <w:t xml:space="preserve"> posts information on its website to alert nurses to licensure requirement revi</w:t>
      </w:r>
      <w:r w:rsidR="008845DB">
        <w:t>sions or other noteworthy news.</w:t>
      </w:r>
      <w:r w:rsidR="0054372F">
        <w:t xml:space="preserve"> In order to keep current, </w:t>
      </w:r>
      <w:r>
        <w:t>the BORN</w:t>
      </w:r>
      <w:r w:rsidR="001B3B55">
        <w:t xml:space="preserve"> recommends that nurses </w:t>
      </w:r>
      <w:r>
        <w:t>regularly check the BORN</w:t>
      </w:r>
      <w:r w:rsidR="008845DB" w:rsidRPr="008845DB">
        <w:t>’s website for further developments</w:t>
      </w:r>
      <w:r w:rsidR="009A7930">
        <w:t xml:space="preserve"> and </w:t>
      </w:r>
      <w:r w:rsidR="001B3B55">
        <w:t>subscribe at</w:t>
      </w:r>
      <w:r>
        <w:t xml:space="preserve"> </w:t>
      </w:r>
      <w:hyperlink r:id="rId16" w:tooltip="www.mass.gov/dph/boards/rn" w:history="1">
        <w:r w:rsidR="00F21DC2" w:rsidRPr="00130976">
          <w:rPr>
            <w:rStyle w:val="Hyperlink"/>
          </w:rPr>
          <w:t>www.mass.gov/dph/boards/rn</w:t>
        </w:r>
      </w:hyperlink>
      <w:r w:rsidR="00F21DC2">
        <w:t xml:space="preserve"> </w:t>
      </w:r>
      <w:r w:rsidR="001B3B55">
        <w:t xml:space="preserve">to be automatically notified via email when the Board posts a “news and </w:t>
      </w:r>
      <w:r w:rsidR="009A7930">
        <w:t>announcements</w:t>
      </w:r>
      <w:r w:rsidR="001B3B55">
        <w:t xml:space="preserve">” item. </w:t>
      </w:r>
      <w:r w:rsidR="0054372F">
        <w:t>Note: the RSS feed does not work with iPhones, iPads, Safari or Google. Please use a compatible web browser.</w:t>
      </w:r>
    </w:p>
    <w:p w:rsidR="00277E86" w:rsidRPr="00EB4FD8" w:rsidRDefault="00277E86" w:rsidP="00C3648E">
      <w:pPr>
        <w:pStyle w:val="Heading2"/>
      </w:pPr>
      <w:bookmarkStart w:id="26" w:name="_Toc78359114"/>
      <w:r w:rsidRPr="00EB4FD8">
        <w:t xml:space="preserve">Q and </w:t>
      </w:r>
      <w:r w:rsidR="002054CF" w:rsidRPr="00EB4FD8">
        <w:t>A</w:t>
      </w:r>
      <w:bookmarkEnd w:id="26"/>
      <w:r w:rsidR="002054CF" w:rsidRPr="00EB4FD8">
        <w:t xml:space="preserve"> </w:t>
      </w:r>
    </w:p>
    <w:p w:rsidR="002054CF" w:rsidRDefault="002054CF" w:rsidP="00DD17D1">
      <w:pPr>
        <w:ind w:left="360" w:hanging="360"/>
      </w:pPr>
      <w:r>
        <w:t>Q</w:t>
      </w:r>
      <w:r w:rsidR="00DD17D1">
        <w:t xml:space="preserve">. </w:t>
      </w:r>
      <w:r>
        <w:t>What is a regulation?</w:t>
      </w:r>
    </w:p>
    <w:p w:rsidR="002054CF" w:rsidRDefault="00DD17D1" w:rsidP="00DD17D1">
      <w:pPr>
        <w:ind w:left="360" w:hanging="360"/>
      </w:pPr>
      <w:r>
        <w:t xml:space="preserve">A. </w:t>
      </w:r>
      <w:r w:rsidR="002054CF">
        <w:t xml:space="preserve">A regulation is a rule, promulgated by a government </w:t>
      </w:r>
      <w:r w:rsidR="00FB6C09">
        <w:t>agency that</w:t>
      </w:r>
      <w:r w:rsidR="002054CF">
        <w:t xml:space="preserve"> has the effect or force of law. Government agencies are granted rule-making auth</w:t>
      </w:r>
      <w:r w:rsidR="00EF26C9">
        <w:t>ority by the state Legislature.</w:t>
      </w:r>
      <w:r w:rsidR="002054CF">
        <w:t xml:space="preserve"> The purpose of regulation is to clarify the gener</w:t>
      </w:r>
      <w:r w:rsidR="00EF26C9">
        <w:t>al and board provisions of law.</w:t>
      </w:r>
      <w:r w:rsidR="002054CF">
        <w:t xml:space="preserve"> The Board is authorized by Massachusetts General Laws (M.G.L.), Chapters 13 and 112, to promulgate and enforce regulations.</w:t>
      </w:r>
    </w:p>
    <w:p w:rsidR="002054CF" w:rsidRDefault="00767985" w:rsidP="00DD17D1">
      <w:pPr>
        <w:ind w:left="360" w:hanging="360"/>
      </w:pPr>
      <w:r>
        <w:t>Q.</w:t>
      </w:r>
      <w:r w:rsidR="00DD17D1">
        <w:t xml:space="preserve"> </w:t>
      </w:r>
      <w:r w:rsidR="002054CF">
        <w:t>What does CMR mean?</w:t>
      </w:r>
    </w:p>
    <w:p w:rsidR="002054CF" w:rsidRDefault="00767985" w:rsidP="00DD17D1">
      <w:pPr>
        <w:ind w:left="360" w:hanging="360"/>
      </w:pPr>
      <w:r>
        <w:t>A.</w:t>
      </w:r>
      <w:r w:rsidR="00DD17D1">
        <w:t xml:space="preserve"> </w:t>
      </w:r>
      <w:r w:rsidR="001357D0">
        <w:t xml:space="preserve">CMR </w:t>
      </w:r>
      <w:r w:rsidR="00BC49B4">
        <w:t xml:space="preserve">is an acronym for the </w:t>
      </w:r>
      <w:r w:rsidR="002054CF">
        <w:t xml:space="preserve">Code of Massachusetts </w:t>
      </w:r>
      <w:r w:rsidR="00CF026E">
        <w:t xml:space="preserve">Regulations. </w:t>
      </w:r>
      <w:r w:rsidR="002054CF">
        <w:t>The CMR is the entire body of administrative law for Massachusetts. Board regulations are located at title, “244”.</w:t>
      </w:r>
    </w:p>
    <w:p w:rsidR="002054CF" w:rsidRDefault="00767985" w:rsidP="00DD17D1">
      <w:pPr>
        <w:ind w:left="360" w:hanging="360"/>
      </w:pPr>
      <w:r>
        <w:t>Q.</w:t>
      </w:r>
      <w:r w:rsidR="00DD17D1">
        <w:t xml:space="preserve"> </w:t>
      </w:r>
      <w:r w:rsidR="002054CF">
        <w:t>What does promulgate mean?</w:t>
      </w:r>
    </w:p>
    <w:p w:rsidR="002054CF" w:rsidRDefault="00DD17D1" w:rsidP="00DD17D1">
      <w:pPr>
        <w:ind w:left="360" w:hanging="360"/>
      </w:pPr>
      <w:r>
        <w:t xml:space="preserve">A. </w:t>
      </w:r>
      <w:r w:rsidR="002054CF">
        <w:t>Promulgate means to put into effect by formal public announcement. The Board’s regulations are promulgated, i.e. become effective, upon publication of the regulations in the Massachusetts Register, the official state publication of regulations.</w:t>
      </w:r>
    </w:p>
    <w:p w:rsidR="002054CF" w:rsidRDefault="00DD17D1" w:rsidP="00DD17D1">
      <w:pPr>
        <w:ind w:left="360" w:hanging="360"/>
      </w:pPr>
      <w:r>
        <w:t xml:space="preserve">Q. </w:t>
      </w:r>
      <w:r w:rsidR="002054CF">
        <w:t>Can changes in the Board’s regulations expand the scope of the Board’s authority?</w:t>
      </w:r>
    </w:p>
    <w:p w:rsidR="002054CF" w:rsidRDefault="00DD17D1" w:rsidP="00DD17D1">
      <w:pPr>
        <w:ind w:left="360" w:hanging="360"/>
      </w:pPr>
      <w:r>
        <w:t xml:space="preserve">A. </w:t>
      </w:r>
      <w:r w:rsidR="002054CF">
        <w:t>No, changes in regulations cannot expand the Board’s authority</w:t>
      </w:r>
      <w:r w:rsidR="00277E86">
        <w:t>,</w:t>
      </w:r>
      <w:r w:rsidR="002054CF">
        <w:t xml:space="preserve"> which is based in statu</w:t>
      </w:r>
      <w:r w:rsidR="00A72C19">
        <w:t>te enacted by the Legislature.</w:t>
      </w:r>
    </w:p>
    <w:p w:rsidR="003F7DFE" w:rsidRPr="00CC6D22" w:rsidRDefault="003F7DFE" w:rsidP="009740DB">
      <w:pPr>
        <w:pStyle w:val="Heading1"/>
      </w:pPr>
      <w:bookmarkStart w:id="27" w:name="_Toc78359115"/>
      <w:r w:rsidRPr="00CC6D22">
        <w:t xml:space="preserve">Executive Order 562: </w:t>
      </w:r>
      <w:r w:rsidRPr="00CC6D22">
        <w:br/>
        <w:t>Updates on the Board’s 244 CMR Review</w:t>
      </w:r>
      <w:bookmarkEnd w:id="27"/>
    </w:p>
    <w:p w:rsidR="003F7DFE" w:rsidRDefault="003F7DFE" w:rsidP="00C3648E">
      <w:r>
        <w:t xml:space="preserve">The BORN </w:t>
      </w:r>
      <w:r w:rsidRPr="00087607">
        <w:t>has undertaken a multi-step review of its regulations at 244 CMR in compliance with Executive Order (EO) 562, issued by Gove</w:t>
      </w:r>
      <w:r w:rsidR="00EF26C9">
        <w:t>rnor Baker on March 31, 2015.</w:t>
      </w:r>
      <w:r>
        <w:t xml:space="preserve"> </w:t>
      </w:r>
      <w:r w:rsidRPr="0065661C">
        <w:t>Update on Pending Revisions at 244 CMR 3.00, 5.00, 7.00, 8.00, 9.00 and 10.00</w:t>
      </w:r>
      <w:r>
        <w:t xml:space="preserve"> as of June 1</w:t>
      </w:r>
      <w:r w:rsidRPr="0065661C">
        <w:t>, 2021</w:t>
      </w:r>
    </w:p>
    <w:p w:rsidR="003F7DFE" w:rsidRPr="0065661C" w:rsidRDefault="003F7DFE" w:rsidP="00C3648E">
      <w:r w:rsidRPr="0065661C">
        <w:t>Pending revisions to</w:t>
      </w:r>
      <w:r>
        <w:t xml:space="preserve"> </w:t>
      </w:r>
      <w:r w:rsidRPr="0065661C">
        <w:t>BORN regulations at 244 CMR that are ready to promulgate</w:t>
      </w:r>
      <w:r>
        <w:t>:</w:t>
      </w:r>
    </w:p>
    <w:p w:rsidR="003F7DFE" w:rsidRPr="0065661C" w:rsidRDefault="003F7DFE" w:rsidP="00A72C19">
      <w:pPr>
        <w:ind w:left="360"/>
      </w:pPr>
      <w:r w:rsidRPr="0065661C">
        <w:t>3.00: Registered Nurse and Licensed Practical Nurse</w:t>
      </w:r>
    </w:p>
    <w:p w:rsidR="003F7DFE" w:rsidRPr="0065661C" w:rsidRDefault="003F7DFE" w:rsidP="00A72C19">
      <w:pPr>
        <w:ind w:left="360"/>
      </w:pPr>
      <w:r w:rsidRPr="0065661C">
        <w:t>4.00:</w:t>
      </w:r>
      <w:r>
        <w:t xml:space="preserve"> </w:t>
      </w:r>
      <w:r w:rsidRPr="0065661C">
        <w:t>Advanced</w:t>
      </w:r>
      <w:r>
        <w:t xml:space="preserve"> </w:t>
      </w:r>
      <w:r w:rsidRPr="0065661C">
        <w:t>Practice</w:t>
      </w:r>
      <w:r>
        <w:t xml:space="preserve"> </w:t>
      </w:r>
      <w:r w:rsidRPr="0065661C">
        <w:t>Registered</w:t>
      </w:r>
      <w:r>
        <w:t xml:space="preserve"> </w:t>
      </w:r>
      <w:r w:rsidRPr="0065661C">
        <w:t>Nursing</w:t>
      </w:r>
    </w:p>
    <w:p w:rsidR="003F7DFE" w:rsidRPr="0065661C" w:rsidRDefault="003F7DFE" w:rsidP="00A72C19">
      <w:pPr>
        <w:ind w:left="360"/>
      </w:pPr>
      <w:r w:rsidRPr="0065661C">
        <w:t>5.00: Continuing Education</w:t>
      </w:r>
    </w:p>
    <w:p w:rsidR="003F7DFE" w:rsidRPr="0065661C" w:rsidRDefault="003F7DFE" w:rsidP="00A72C19">
      <w:pPr>
        <w:ind w:left="360"/>
      </w:pPr>
      <w:r w:rsidRPr="0065661C">
        <w:t>6.00: Approval of Nursing</w:t>
      </w:r>
      <w:r>
        <w:t xml:space="preserve"> </w:t>
      </w:r>
      <w:r w:rsidRPr="0065661C">
        <w:t>Education</w:t>
      </w:r>
      <w:r>
        <w:t xml:space="preserve"> Programs a</w:t>
      </w:r>
      <w:r w:rsidRPr="0065661C">
        <w:t>nd</w:t>
      </w:r>
      <w:r>
        <w:t xml:space="preserve"> </w:t>
      </w:r>
      <w:r w:rsidRPr="0065661C">
        <w:t>General</w:t>
      </w:r>
      <w:r>
        <w:t xml:space="preserve"> </w:t>
      </w:r>
      <w:r w:rsidRPr="0065661C">
        <w:t>Conduct</w:t>
      </w:r>
      <w:r>
        <w:t xml:space="preserve"> </w:t>
      </w:r>
      <w:r w:rsidRPr="0065661C">
        <w:t>There</w:t>
      </w:r>
      <w:r>
        <w:t xml:space="preserve"> </w:t>
      </w:r>
      <w:r w:rsidRPr="0065661C">
        <w:t>of</w:t>
      </w:r>
    </w:p>
    <w:p w:rsidR="003F7DFE" w:rsidRPr="0065661C" w:rsidRDefault="003F7DFE" w:rsidP="00A72C19">
      <w:pPr>
        <w:ind w:left="360"/>
      </w:pPr>
      <w:r w:rsidRPr="0065661C">
        <w:t>7.00: Investigations, Complaints and Board Actions</w:t>
      </w:r>
    </w:p>
    <w:p w:rsidR="003F7DFE" w:rsidRPr="0065661C" w:rsidRDefault="003F7DFE" w:rsidP="00A72C19">
      <w:pPr>
        <w:ind w:left="360"/>
      </w:pPr>
      <w:r w:rsidRPr="0065661C">
        <w:t>8.00: Licensure Requirements</w:t>
      </w:r>
    </w:p>
    <w:p w:rsidR="003F7DFE" w:rsidRPr="0065661C" w:rsidRDefault="003F7DFE" w:rsidP="00A72C19">
      <w:pPr>
        <w:ind w:left="360"/>
      </w:pPr>
      <w:r w:rsidRPr="0065661C">
        <w:t>9.00:</w:t>
      </w:r>
      <w:r>
        <w:t xml:space="preserve"> </w:t>
      </w:r>
      <w:r w:rsidRPr="0065661C">
        <w:t>Standards of Conduct</w:t>
      </w:r>
    </w:p>
    <w:p w:rsidR="003F7DFE" w:rsidRDefault="003F7DFE" w:rsidP="00A72C19">
      <w:pPr>
        <w:ind w:left="360"/>
      </w:pPr>
      <w:r w:rsidRPr="0065661C">
        <w:t>10.00: Definitions and Severability</w:t>
      </w:r>
    </w:p>
    <w:p w:rsidR="003F7DFE" w:rsidRPr="0065661C" w:rsidRDefault="003F7DFE" w:rsidP="009740DB">
      <w:pPr>
        <w:pStyle w:val="Heading2"/>
      </w:pPr>
      <w:bookmarkStart w:id="28" w:name="_Toc78359116"/>
      <w:r w:rsidRPr="0065661C">
        <w:t>History</w:t>
      </w:r>
      <w:bookmarkEnd w:id="28"/>
    </w:p>
    <w:p w:rsidR="003F7DFE" w:rsidRPr="0065661C" w:rsidRDefault="003F7DFE" w:rsidP="00C3648E">
      <w:pPr>
        <w:pStyle w:val="ColorfulShading-Accent31"/>
        <w:numPr>
          <w:ilvl w:val="0"/>
          <w:numId w:val="22"/>
        </w:numPr>
      </w:pPr>
      <w:r w:rsidRPr="0065661C">
        <w:t>These revisions were initiated during 2015 in response to an executive order requiring review of all regulations and initially sent out for hearing in two batches in 2016 and 2017.</w:t>
      </w:r>
    </w:p>
    <w:p w:rsidR="003F7DFE" w:rsidRPr="0065661C" w:rsidRDefault="003F7DFE" w:rsidP="00C3648E">
      <w:pPr>
        <w:pStyle w:val="ColorfulShading-Accent31"/>
        <w:numPr>
          <w:ilvl w:val="0"/>
          <w:numId w:val="22"/>
        </w:numPr>
      </w:pPr>
      <w:r w:rsidRPr="0065661C">
        <w:t>Unlike other BHPL boards, BORN regulations had definitions in each chapter instead of a definitions chapter. This led to inconsistent definitions for the same terms. Part of the revision was</w:t>
      </w:r>
      <w:r>
        <w:t xml:space="preserve"> </w:t>
      </w:r>
      <w:r w:rsidRPr="0065661C">
        <w:t>the</w:t>
      </w:r>
      <w:r>
        <w:t xml:space="preserve"> </w:t>
      </w:r>
      <w:r w:rsidRPr="0065661C">
        <w:t>transition</w:t>
      </w:r>
      <w:r>
        <w:t xml:space="preserve"> </w:t>
      </w:r>
      <w:r w:rsidRPr="0065661C">
        <w:t>of</w:t>
      </w:r>
      <w:r>
        <w:t xml:space="preserve"> </w:t>
      </w:r>
      <w:r w:rsidRPr="0065661C">
        <w:t>all</w:t>
      </w:r>
      <w:r>
        <w:t xml:space="preserve"> </w:t>
      </w:r>
      <w:r w:rsidRPr="0065661C">
        <w:t>definitions into a chapter for definitions at 244 CMR 10.00.</w:t>
      </w:r>
    </w:p>
    <w:p w:rsidR="003F7DFE" w:rsidRPr="0065661C" w:rsidRDefault="003F7DFE" w:rsidP="00C3648E">
      <w:pPr>
        <w:pStyle w:val="ColorfulShading-Accent31"/>
        <w:numPr>
          <w:ilvl w:val="0"/>
          <w:numId w:val="22"/>
        </w:numPr>
      </w:pPr>
      <w:r w:rsidRPr="0065661C">
        <w:t>244CMR3.00,</w:t>
      </w:r>
      <w:r>
        <w:t xml:space="preserve"> </w:t>
      </w:r>
      <w:r w:rsidRPr="0065661C">
        <w:t>5.00,7.00,</w:t>
      </w:r>
      <w:r w:rsidR="004339D8">
        <w:t xml:space="preserve"> </w:t>
      </w:r>
      <w:r w:rsidRPr="0065661C">
        <w:t>8.00</w:t>
      </w:r>
      <w:r>
        <w:t xml:space="preserve"> </w:t>
      </w:r>
      <w:r w:rsidRPr="0065661C">
        <w:t>and</w:t>
      </w:r>
      <w:r>
        <w:t xml:space="preserve"> </w:t>
      </w:r>
      <w:r w:rsidRPr="0065661C">
        <w:t>9.00 were approved to promulgate between 2017 and 2019, but due to the transfer of definitions into 10.00, have been waiting until 10.00 was approved.</w:t>
      </w:r>
    </w:p>
    <w:p w:rsidR="003F7DFE" w:rsidRPr="0065661C" w:rsidRDefault="003F7DFE" w:rsidP="00C3648E">
      <w:pPr>
        <w:pStyle w:val="ColorfulShading-Accent31"/>
        <w:numPr>
          <w:ilvl w:val="0"/>
          <w:numId w:val="22"/>
        </w:numPr>
      </w:pPr>
      <w:r w:rsidRPr="0065661C">
        <w:t>244 CMR 6.00 also went out for public hearing in 2016. However, after the first public hearing and following sur</w:t>
      </w:r>
      <w:r>
        <w:t>vey results from 2016, the BORN</w:t>
      </w:r>
      <w:r w:rsidRPr="0065661C">
        <w:t xml:space="preserve"> proposed further significant revisions that required a second public hearing. </w:t>
      </w:r>
    </w:p>
    <w:p w:rsidR="003F7DFE" w:rsidRPr="0065661C" w:rsidRDefault="003F7DFE" w:rsidP="00C3648E">
      <w:pPr>
        <w:pStyle w:val="ColorfulShading-Accent31"/>
        <w:numPr>
          <w:ilvl w:val="0"/>
          <w:numId w:val="22"/>
        </w:numPr>
      </w:pPr>
      <w:r w:rsidRPr="0065661C">
        <w:t>244CMR10.00 also required a second public hearing to add in definitions supporting terms used in proposed revisions to 6.00.</w:t>
      </w:r>
    </w:p>
    <w:p w:rsidR="003F7DFE" w:rsidRPr="0065661C" w:rsidRDefault="003F7DFE" w:rsidP="00C3648E">
      <w:pPr>
        <w:pStyle w:val="ColorfulShading-Accent31"/>
        <w:numPr>
          <w:ilvl w:val="0"/>
          <w:numId w:val="22"/>
        </w:numPr>
      </w:pPr>
      <w:r w:rsidRPr="0065661C">
        <w:t>The 2</w:t>
      </w:r>
      <w:r w:rsidRPr="0065661C">
        <w:rPr>
          <w:vertAlign w:val="superscript"/>
        </w:rPr>
        <w:t>nd</w:t>
      </w:r>
      <w:r>
        <w:t xml:space="preserve"> </w:t>
      </w:r>
      <w:r w:rsidRPr="0065661C">
        <w:t>public</w:t>
      </w:r>
      <w:r>
        <w:t xml:space="preserve"> </w:t>
      </w:r>
      <w:r w:rsidRPr="0065661C">
        <w:t>hearing</w:t>
      </w:r>
      <w:r>
        <w:t xml:space="preserve"> </w:t>
      </w:r>
      <w:r w:rsidRPr="0065661C">
        <w:t>on</w:t>
      </w:r>
      <w:r>
        <w:t xml:space="preserve"> </w:t>
      </w:r>
      <w:r w:rsidRPr="0065661C">
        <w:t>10.00</w:t>
      </w:r>
      <w:r>
        <w:t xml:space="preserve"> </w:t>
      </w:r>
      <w:r w:rsidRPr="0065661C">
        <w:t>was</w:t>
      </w:r>
      <w:r>
        <w:t xml:space="preserve"> </w:t>
      </w:r>
      <w:r w:rsidRPr="0065661C">
        <w:t>held</w:t>
      </w:r>
      <w:r>
        <w:t xml:space="preserve"> </w:t>
      </w:r>
      <w:r w:rsidRPr="0065661C">
        <w:t>in</w:t>
      </w:r>
      <w:r>
        <w:t xml:space="preserve"> </w:t>
      </w:r>
      <w:r w:rsidRPr="0065661C">
        <w:t>2019,</w:t>
      </w:r>
      <w:r>
        <w:t xml:space="preserve"> </w:t>
      </w:r>
      <w:r w:rsidRPr="0065661C">
        <w:t>and</w:t>
      </w:r>
      <w:r>
        <w:t xml:space="preserve"> </w:t>
      </w:r>
      <w:r w:rsidRPr="0065661C">
        <w:t>the</w:t>
      </w:r>
      <w:r>
        <w:t xml:space="preserve"> </w:t>
      </w:r>
      <w:r w:rsidRPr="0065661C">
        <w:t>2</w:t>
      </w:r>
      <w:r w:rsidRPr="0065661C">
        <w:rPr>
          <w:vertAlign w:val="superscript"/>
        </w:rPr>
        <w:t>nd</w:t>
      </w:r>
      <w:r>
        <w:t xml:space="preserve"> </w:t>
      </w:r>
      <w:r w:rsidRPr="0065661C">
        <w:t xml:space="preserve">public hearing on 6.00 was held in 2020. </w:t>
      </w:r>
    </w:p>
    <w:p w:rsidR="003F7DFE" w:rsidRDefault="003F7DFE" w:rsidP="00C3648E">
      <w:pPr>
        <w:pStyle w:val="ColorfulShading-Accent31"/>
        <w:numPr>
          <w:ilvl w:val="0"/>
          <w:numId w:val="22"/>
        </w:numPr>
      </w:pPr>
      <w:r w:rsidRPr="0065661C">
        <w:t>The Board proposed no further changes to 10.00 following the 2</w:t>
      </w:r>
      <w:r w:rsidRPr="0065661C">
        <w:rPr>
          <w:vertAlign w:val="superscript"/>
        </w:rPr>
        <w:t>nd</w:t>
      </w:r>
      <w:r>
        <w:t xml:space="preserve"> </w:t>
      </w:r>
      <w:r w:rsidRPr="0065661C">
        <w:t>public hearing, and it is now (as of April 12, 2021) approved to proceed with promulgating 10.00. The regulations that were waiting on 10.00 can also be promulgated.</w:t>
      </w:r>
    </w:p>
    <w:p w:rsidR="003F7DFE" w:rsidRDefault="003F7DFE" w:rsidP="009740DB">
      <w:pPr>
        <w:pStyle w:val="Heading2"/>
      </w:pPr>
      <w:bookmarkStart w:id="29" w:name="_Toc78359117"/>
      <w:r w:rsidRPr="002B123F">
        <w:t>Major</w:t>
      </w:r>
      <w:r>
        <w:t xml:space="preserve"> </w:t>
      </w:r>
      <w:r w:rsidRPr="002B123F">
        <w:t>updates</w:t>
      </w:r>
      <w:r>
        <w:t xml:space="preserve"> </w:t>
      </w:r>
      <w:r w:rsidRPr="002B123F">
        <w:t>to</w:t>
      </w:r>
      <w:r>
        <w:t xml:space="preserve"> </w:t>
      </w:r>
      <w:r w:rsidRPr="002B123F">
        <w:t>regulations</w:t>
      </w:r>
      <w:bookmarkEnd w:id="29"/>
    </w:p>
    <w:p w:rsidR="00121F51" w:rsidRDefault="00121F51" w:rsidP="00C3648E">
      <w:r>
        <w:t>On June 9</w:t>
      </w:r>
      <w:r w:rsidRPr="00BB1C49">
        <w:rPr>
          <w:vertAlign w:val="superscript"/>
        </w:rPr>
        <w:t>th</w:t>
      </w:r>
      <w:r>
        <w:t>, the BORN, voted to approve emergency amendments to 244 CMR 4.00 allowing Advanced Practice Registered Nurses independent practice. The new emergency regulations allow for independent prescriptive practice for certified nurse practitioners, certified registered nurse anesthetists, and psychiatric nurse mental health clinical specialists</w:t>
      </w:r>
      <w:r w:rsidR="00C622A9">
        <w:t xml:space="preserve"> after a minimum of two (2) years of supervised practice by a qualified health care professional with at least one (1) year of independent practice. A public hearing was scheduled for July 16</w:t>
      </w:r>
      <w:r w:rsidR="00C622A9" w:rsidRPr="00BB1C49">
        <w:rPr>
          <w:vertAlign w:val="superscript"/>
        </w:rPr>
        <w:t>th</w:t>
      </w:r>
      <w:r w:rsidR="00C622A9">
        <w:t>.</w:t>
      </w:r>
    </w:p>
    <w:p w:rsidR="003F7DFE" w:rsidRDefault="003F7DFE" w:rsidP="00C3648E">
      <w:r w:rsidRPr="002B123F">
        <w:t>3.00: Registered Nurse and Licensed Practical Nurse</w:t>
      </w:r>
    </w:p>
    <w:p w:rsidR="003F7DFE" w:rsidRDefault="003F7DFE" w:rsidP="00C3648E">
      <w:pPr>
        <w:pStyle w:val="ColorfulShading-Accent31"/>
        <w:numPr>
          <w:ilvl w:val="0"/>
          <w:numId w:val="24"/>
        </w:numPr>
      </w:pPr>
      <w:r>
        <w:t>Impr</w:t>
      </w:r>
      <w:r w:rsidRPr="002B123F">
        <w:t>o</w:t>
      </w:r>
      <w:r>
        <w:t>ved guidance on delegation of nursing activities to unlicensed persons, including clarified criteria for delegation and supervision</w:t>
      </w:r>
    </w:p>
    <w:p w:rsidR="003F7DFE" w:rsidRDefault="003F7DFE" w:rsidP="00C3648E">
      <w:pPr>
        <w:pStyle w:val="ColorfulShading-Accent31"/>
        <w:numPr>
          <w:ilvl w:val="0"/>
          <w:numId w:val="24"/>
        </w:numPr>
      </w:pPr>
      <w:r>
        <w:t>Reco</w:t>
      </w:r>
      <w:r w:rsidRPr="002B123F">
        <w:t>g</w:t>
      </w:r>
      <w:r>
        <w:t>nitio</w:t>
      </w:r>
      <w:r w:rsidRPr="002B123F">
        <w:t>n</w:t>
      </w:r>
      <w:r>
        <w:t xml:space="preserve"> in regulation of authority for school nurses to delegate medication administration pursuant to G.L. c. 94C and 105 CMR 700.</w:t>
      </w:r>
    </w:p>
    <w:p w:rsidR="003F7DFE" w:rsidRDefault="003F7DFE" w:rsidP="00A72C19">
      <w:pPr>
        <w:pStyle w:val="ColorfulShading-Accent31"/>
        <w:numPr>
          <w:ilvl w:val="1"/>
          <w:numId w:val="24"/>
        </w:numPr>
        <w:ind w:left="1080"/>
      </w:pPr>
      <w:r>
        <w:t>Del</w:t>
      </w:r>
      <w:r w:rsidRPr="002B123F">
        <w:t>e</w:t>
      </w:r>
      <w:r>
        <w:t>gation provi</w:t>
      </w:r>
      <w:r w:rsidRPr="002B123F">
        <w:t>s</w:t>
      </w:r>
      <w:r>
        <w:t>ions distinguish between activities, which “may</w:t>
      </w:r>
      <w:r w:rsidRPr="002B123F">
        <w:t>”</w:t>
      </w:r>
      <w:r>
        <w:t xml:space="preserve"> and “may not</w:t>
      </w:r>
      <w:r w:rsidR="004726DC">
        <w:t xml:space="preserve">” </w:t>
      </w:r>
      <w:r>
        <w:t>be delegated.</w:t>
      </w:r>
    </w:p>
    <w:p w:rsidR="003F7DFE" w:rsidRPr="002B123F" w:rsidRDefault="003F7DFE" w:rsidP="00A72C19">
      <w:pPr>
        <w:pStyle w:val="ColorfulShading-Accent31"/>
        <w:numPr>
          <w:ilvl w:val="1"/>
          <w:numId w:val="24"/>
        </w:numPr>
        <w:ind w:left="1080"/>
      </w:pPr>
      <w:r>
        <w:t>Medication administration was originally included in the “may” section with the limitation “only as permitted” by G.L. c. 94C and 105 CMR 700</w:t>
      </w:r>
    </w:p>
    <w:p w:rsidR="003F7DFE" w:rsidRPr="002B123F" w:rsidRDefault="003F7DFE" w:rsidP="00A72C19">
      <w:pPr>
        <w:pStyle w:val="ColorfulShading-Accent31"/>
        <w:numPr>
          <w:ilvl w:val="1"/>
          <w:numId w:val="24"/>
        </w:numPr>
        <w:ind w:left="1080"/>
      </w:pPr>
      <w:r>
        <w:t>Following comments, medication administration wa</w:t>
      </w:r>
      <w:r w:rsidR="004726DC">
        <w:t>s repositioned</w:t>
      </w:r>
      <w:r>
        <w:t xml:space="preserve"> to the “may not” section “except as permi</w:t>
      </w:r>
      <w:r w:rsidRPr="002B123F">
        <w:t>t</w:t>
      </w:r>
      <w:r>
        <w:t>ted” by G.L. c. 94C and 105 CMR 700</w:t>
      </w:r>
    </w:p>
    <w:p w:rsidR="003F7DFE" w:rsidRPr="00CC6D22" w:rsidRDefault="003F7DFE" w:rsidP="00C3648E">
      <w:pPr>
        <w:pStyle w:val="Heading2"/>
      </w:pPr>
      <w:bookmarkStart w:id="30" w:name="_Toc78359118"/>
      <w:r w:rsidRPr="00CC6D22">
        <w:t>Updates on Nursing Practice-Related Laws</w:t>
      </w:r>
      <w:bookmarkEnd w:id="30"/>
    </w:p>
    <w:p w:rsidR="003F7DFE" w:rsidRPr="00CC6D22" w:rsidRDefault="003F7DFE" w:rsidP="00C3648E">
      <w:r w:rsidRPr="00CC6D22">
        <w:rPr>
          <w:b/>
        </w:rPr>
        <w:t>M.G.L. chapter 112, §265</w:t>
      </w:r>
      <w:r w:rsidRPr="00CC6D22">
        <w:t xml:space="preserve"> authorizes a primary care provider (PCP) including Certified Nurse Practitioner</w:t>
      </w:r>
      <w:r>
        <w:t xml:space="preserve">s and Certified Nurse Midwives </w:t>
      </w:r>
      <w:r w:rsidRPr="00CC6D22">
        <w:t xml:space="preserve">acting within the PCP’s designated scope of practice, to delegate the administration of an immunization of a patient to a Certified Medical Assistant (CMA) who </w:t>
      </w:r>
      <w:r w:rsidR="00EF26C9">
        <w:t>meets specified qualifications.</w:t>
      </w:r>
      <w:r w:rsidRPr="00CC6D22">
        <w:t xml:space="preserve"> Under this law, a PCP is permitted to delegate the administration of an immunization to a certified medical assistant only while the PCP is present in the facility and immediately available to assist and direct the certified medical assistant</w:t>
      </w:r>
    </w:p>
    <w:p w:rsidR="00C15075" w:rsidRDefault="00E938AF" w:rsidP="00C3648E">
      <w:hyperlink r:id="rId17" w:history="1">
        <w:r w:rsidR="003F7DFE" w:rsidRPr="00CC6D22">
          <w:rPr>
            <w:rStyle w:val="Hyperlink"/>
          </w:rPr>
          <w:t>Chapter 260 of the Acts of 2020</w:t>
        </w:r>
      </w:hyperlink>
      <w:r w:rsidR="003F7DFE" w:rsidRPr="00CC6D22">
        <w:rPr>
          <w:b/>
        </w:rPr>
        <w:t xml:space="preserve">: An Act Promoting A Resilient Health Care System That Puts Patients First </w:t>
      </w:r>
      <w:r w:rsidR="003F7DFE" w:rsidRPr="00CC6D22">
        <w:t>was enacted on</w:t>
      </w:r>
      <w:r w:rsidR="003F7DFE" w:rsidRPr="00CC6D22">
        <w:rPr>
          <w:b/>
        </w:rPr>
        <w:t xml:space="preserve"> </w:t>
      </w:r>
      <w:r w:rsidR="003F7DFE" w:rsidRPr="00CC6D22">
        <w:t xml:space="preserve">January 1, 2021, when the Governor signed the Bill S. 2984. The changes will affect three of our APRN clinical categories; Certified Nurse Anesthetists (CRNAs), Certified Nurse Practitioners (CNPs), and Psychiatric Clinical Nurse Specialists (PCNSs). The changes do not affect Certified Nurse Midwives (CNMs) or Clinical Nurse Specialists (CNSs) since CNMs already have independent practice and CNSs do not have prescriptive authority. </w:t>
      </w:r>
      <w:r w:rsidR="003F7DFE" w:rsidRPr="00CC6D22">
        <w:rPr>
          <w:i/>
        </w:rPr>
        <w:t>After the Board promulgates 244 CMR 4.0 regulations</w:t>
      </w:r>
      <w:r w:rsidR="003F7DFE" w:rsidRPr="00CC6D22">
        <w:t xml:space="preserve">, APRNs shall have independent practice authority that includes written prescriptions and medication orders and order tests and therapeutics without the supervision if the APRN has completed not less than 2 years of supervised practice following certification from a board-recognized certifying body; provided that supervision of clinical practice shall be conducted by either a qualified physician or APRN who has a demonstrated record of safe prescribing and good conduct consistent with professional licensure obligations required by each jurisdiction in which the APRN has been licensed. The board may also allow an APRN to exercise such independent practice authority upon satisfactory demonstration of alternative professional experience if the board determines that the APRN has a demonstrated record of safe prescribing and good conduct consistent with professional licensure obligations required by each jurisdiction in which the APRN has been licensed. </w:t>
      </w:r>
    </w:p>
    <w:p w:rsidR="00BD5C7B" w:rsidRPr="00DD17D1" w:rsidRDefault="00BD5C7B" w:rsidP="003332DD">
      <w:pPr>
        <w:pStyle w:val="Heading2"/>
      </w:pPr>
      <w:bookmarkStart w:id="31" w:name="_Toc78359119"/>
      <w:r w:rsidRPr="00DD17D1">
        <w:t>Landmark Mom</w:t>
      </w:r>
      <w:r w:rsidR="00EA5BE4" w:rsidRPr="00DD17D1">
        <w:t>ent</w:t>
      </w:r>
      <w:bookmarkEnd w:id="31"/>
    </w:p>
    <w:p w:rsidR="003F7DFE" w:rsidRDefault="007A1DC3" w:rsidP="00C3648E">
      <w:r>
        <w:t>At the June 9</w:t>
      </w:r>
      <w:r w:rsidRPr="007A1DC3">
        <w:rPr>
          <w:vertAlign w:val="superscript"/>
        </w:rPr>
        <w:t>th</w:t>
      </w:r>
      <w:r>
        <w:t xml:space="preserve"> </w:t>
      </w:r>
      <w:r w:rsidR="00D44259">
        <w:t>Nursing Boar</w:t>
      </w:r>
      <w:r>
        <w:t>d meeting, the Board voted un</w:t>
      </w:r>
      <w:r w:rsidR="00D44259">
        <w:t xml:space="preserve">animously to authorize the emergency filing of 244 CMR </w:t>
      </w:r>
      <w:r w:rsidR="00C15075">
        <w:t xml:space="preserve">4.00 </w:t>
      </w:r>
      <w:r w:rsidR="00D44259">
        <w:t>proposed revisions. The Order of the Commissioner of Public Health Authorizing Independent Practice of Advanced Practitioners (</w:t>
      </w:r>
      <w:r w:rsidR="00C15075">
        <w:t xml:space="preserve">issued March 26, 2020) is </w:t>
      </w:r>
      <w:r w:rsidR="00D44259">
        <w:t xml:space="preserve">rescinded </w:t>
      </w:r>
      <w:r w:rsidR="00C15075">
        <w:t>as of June 15, 2020 with the updates to the DPH Board of Registration in Nursing regulation 244 CMR 4.00 implementing provisions of chapter 260 of the acts of 2020 which got promulgated on an emergency basis June 10, 2021.</w:t>
      </w:r>
      <w:r w:rsidR="00BD5C7B">
        <w:t xml:space="preserve"> </w:t>
      </w:r>
    </w:p>
    <w:p w:rsidR="000F6C6E" w:rsidRPr="000F6C6E" w:rsidRDefault="000F6C6E" w:rsidP="00C3648E">
      <w:r w:rsidRPr="000F6C6E">
        <w:t xml:space="preserve">The public hearing </w:t>
      </w:r>
      <w:r>
        <w:t xml:space="preserve">for 244 CMR 4.00 </w:t>
      </w:r>
      <w:r w:rsidRPr="000F6C6E">
        <w:t xml:space="preserve">will be held on </w:t>
      </w:r>
      <w:r w:rsidRPr="000F6C6E">
        <w:rPr>
          <w:b/>
        </w:rPr>
        <w:t xml:space="preserve">Friday, July 16, 2021, at 1:00 p.m.  </w:t>
      </w:r>
      <w:r w:rsidRPr="000F6C6E">
        <w:t xml:space="preserve">The hearing will be conducted on a </w:t>
      </w:r>
      <w:r w:rsidRPr="000F6C6E">
        <w:rPr>
          <w:b/>
        </w:rPr>
        <w:t>moderated conference call</w:t>
      </w:r>
      <w:r w:rsidRPr="000F6C6E">
        <w:t>.   The information for the moderated conference call is:</w:t>
      </w:r>
    </w:p>
    <w:p w:rsidR="000F6C6E" w:rsidRPr="000F6C6E" w:rsidRDefault="000F6C6E" w:rsidP="00DD17D1">
      <w:pPr>
        <w:tabs>
          <w:tab w:val="left" w:pos="3690"/>
        </w:tabs>
        <w:ind w:left="720"/>
      </w:pPr>
      <w:r w:rsidRPr="000F6C6E">
        <w:t>Dial in Telephone Number:</w:t>
      </w:r>
      <w:r w:rsidRPr="000F6C6E">
        <w:tab/>
        <w:t>888-390-5007</w:t>
      </w:r>
    </w:p>
    <w:p w:rsidR="000F6C6E" w:rsidRPr="000F6C6E" w:rsidRDefault="00DD17D1" w:rsidP="00DD17D1">
      <w:pPr>
        <w:tabs>
          <w:tab w:val="left" w:pos="3690"/>
        </w:tabs>
        <w:ind w:left="720"/>
      </w:pPr>
      <w:r>
        <w:t>Participant Passcode:</w:t>
      </w:r>
      <w:r>
        <w:tab/>
      </w:r>
      <w:r w:rsidR="000F6C6E" w:rsidRPr="000F6C6E">
        <w:t>8006100</w:t>
      </w:r>
    </w:p>
    <w:p w:rsidR="000F6C6E" w:rsidRPr="000F6C6E" w:rsidRDefault="00DD17D1" w:rsidP="00DD17D1">
      <w:pPr>
        <w:tabs>
          <w:tab w:val="left" w:pos="3690"/>
        </w:tabs>
        <w:ind w:left="720"/>
      </w:pPr>
      <w:r>
        <w:t>To Testify Press:</w:t>
      </w:r>
      <w:r>
        <w:tab/>
      </w:r>
      <w:r w:rsidR="000F6C6E" w:rsidRPr="000F6C6E">
        <w:t>*1</w:t>
      </w:r>
    </w:p>
    <w:p w:rsidR="000F6C6E" w:rsidRPr="000F6C6E" w:rsidRDefault="000F6C6E" w:rsidP="00C3648E">
      <w:r w:rsidRPr="000F6C6E">
        <w:t>Speakers are requested to provide a written copy of their te</w:t>
      </w:r>
      <w:r w:rsidR="00EF26C9">
        <w:t>stimony.</w:t>
      </w:r>
      <w:r w:rsidRPr="000F6C6E">
        <w:t xml:space="preserve"> The Department encourages all interested parties to submit written testimony electronically to the following address:</w:t>
      </w:r>
      <w:r w:rsidR="00A72C19">
        <w:t xml:space="preserve"> </w:t>
      </w:r>
      <w:hyperlink r:id="rId18" w:tooltip="mailto:Reg.Testimony@state.ma.us" w:history="1">
        <w:r w:rsidRPr="000F6C6E">
          <w:rPr>
            <w:rStyle w:val="Hyperlink"/>
            <w:bCs/>
          </w:rPr>
          <w:t>Reg.Testimony@state.ma.us</w:t>
        </w:r>
      </w:hyperlink>
      <w:r w:rsidR="00EF26C9">
        <w:t>.</w:t>
      </w:r>
      <w:r w:rsidRPr="000F6C6E">
        <w:t xml:space="preserve"> Please submit electronic testimony as an attached Word document or as text within the</w:t>
      </w:r>
      <w:r w:rsidR="00A72C19">
        <w:t xml:space="preserve"> body of an email, with "BORN: </w:t>
      </w:r>
      <w:r w:rsidRPr="000F6C6E">
        <w:t>244</w:t>
      </w:r>
      <w:r w:rsidR="00EF26C9">
        <w:t xml:space="preserve"> CMR 4.00" in the subject line.</w:t>
      </w:r>
      <w:r w:rsidRPr="000F6C6E">
        <w:t xml:space="preserve"> All submissions must include the </w:t>
      </w:r>
      <w:r w:rsidR="00EF26C9">
        <w:t>sender’s full name and address.</w:t>
      </w:r>
      <w:r w:rsidRPr="000F6C6E">
        <w:t xml:space="preserve"> The Department will post all electronic testimony that complies with the</w:t>
      </w:r>
      <w:r w:rsidR="00EF26C9">
        <w:t>se instructions on its website.</w:t>
      </w:r>
      <w:r w:rsidRPr="000F6C6E">
        <w:t xml:space="preserve"> Parties who are unable to submit electronic testimony should mail submissions to:  Office of the General Counsel, Department of Public Health, 250 Washington Stree</w:t>
      </w:r>
      <w:r w:rsidR="00EF26C9">
        <w:t>t, Boston, Massachusetts 02108.</w:t>
      </w:r>
      <w:r w:rsidRPr="000F6C6E">
        <w:t xml:space="preserve"> All written testimony must be submitted by </w:t>
      </w:r>
      <w:r w:rsidRPr="000F6C6E">
        <w:rPr>
          <w:b/>
        </w:rPr>
        <w:t>5:00 p</w:t>
      </w:r>
      <w:r w:rsidR="00EF26C9">
        <w:rPr>
          <w:b/>
        </w:rPr>
        <w:t>.</w:t>
      </w:r>
      <w:r w:rsidRPr="000F6C6E">
        <w:rPr>
          <w:b/>
        </w:rPr>
        <w:t>m</w:t>
      </w:r>
      <w:r w:rsidR="00EF26C9">
        <w:rPr>
          <w:b/>
        </w:rPr>
        <w:t>.</w:t>
      </w:r>
      <w:r w:rsidRPr="000F6C6E">
        <w:rPr>
          <w:b/>
        </w:rPr>
        <w:t xml:space="preserve"> on Friday, July 16, 2021</w:t>
      </w:r>
      <w:r w:rsidRPr="000F6C6E">
        <w:t>.</w:t>
      </w:r>
    </w:p>
    <w:p w:rsidR="000F6C6E" w:rsidRPr="000F6C6E" w:rsidRDefault="000F6C6E" w:rsidP="00C3648E">
      <w:r w:rsidRPr="000F6C6E">
        <w:t>A copy of the Notice of Public Hearing and the proposed amendments to Board regulations may be viewed on the Department’s website or obtained from the Office of the General Counsel, at 617-624-5220.</w:t>
      </w:r>
    </w:p>
    <w:p w:rsidR="000F6C6E" w:rsidRPr="000F6C6E" w:rsidRDefault="000F6C6E" w:rsidP="00C3648E">
      <w:bookmarkStart w:id="32" w:name="_Hlk74130482"/>
      <w:r w:rsidRPr="000F6C6E">
        <w:t xml:space="preserve">If you are deaf or hard of hearing, or are a person with a disability who requires accommodation, please contact Alex Gomez at least 5 days before the hearing at Tel # 617-624-5928, Fax # 617-624-5075, email </w:t>
      </w:r>
      <w:hyperlink r:id="rId19" w:history="1">
        <w:r w:rsidRPr="000F6C6E">
          <w:rPr>
            <w:rStyle w:val="Hyperlink"/>
            <w:bCs/>
          </w:rPr>
          <w:t>Alex.Gomez@mass.gov</w:t>
        </w:r>
      </w:hyperlink>
      <w:r w:rsidRPr="000F6C6E">
        <w:t>, or TTY # 617-624-6001</w:t>
      </w:r>
      <w:bookmarkEnd w:id="32"/>
      <w:r w:rsidRPr="000F6C6E">
        <w:t>.</w:t>
      </w:r>
    </w:p>
    <w:p w:rsidR="003F7DFE" w:rsidRPr="00CC6D22" w:rsidRDefault="003F7DFE" w:rsidP="00C3648E">
      <w:r w:rsidRPr="00CC6D22">
        <w:rPr>
          <w:bCs/>
        </w:rPr>
        <w:t xml:space="preserve">Chapter 227 of the Acts of 2020: </w:t>
      </w:r>
      <w:r w:rsidRPr="00CC6D22">
        <w:t>An Act Making Appropriations for the Fiscal Year 2021 for the Maintenance of the Departments, Boards, Commissions, Institutions and Certain Activities of the Commonwealth, for Interest, Sinking Fund and Serial Bond Requirements and for Certain Permanent Improvements expands abortion access to women in the Commonwealth of Massachusetts, where pregnancy has existed for 24 weeks or less, by allowing nurse practitioners and nurse midwifes to perform abortions consistent with the scope of their practice under Section 40, Chapter 112 of the General Law Section 12M. An abortion shall not be performed unless the written informed consent of the proper person has been obtained except in an emergency requiring immediate action. If a patient is less than 16 years of age and has not married, an abortion shall not be performed unless the physician, physician assistant, nurse practitioner or nurse midwife first obtains both the consent of the patient and that of one (1) of the patient’s parents or guardians. However, if a patient less than 16 years of age has not married and if the patient is unable to obtain the consent of one (1) of their parents or guardians to the performance of an abortion, or if they elect not to seek the consent of a parent or a guardian, or in the case of incest, a judge of the superior court department may authorize a physician, physician assistant, nurse practitioner or nurse midwife to perform the abortion after an appropriate hearing.</w:t>
      </w:r>
    </w:p>
    <w:p w:rsidR="003F7DFE" w:rsidRPr="00CC6D22" w:rsidRDefault="003F7DFE" w:rsidP="00C3648E">
      <w:pPr>
        <w:pStyle w:val="Heading2"/>
      </w:pPr>
      <w:bookmarkStart w:id="33" w:name="_Toc78359120"/>
      <w:r w:rsidRPr="00CC6D22">
        <w:t>Status of the Enhanced Nurse Licensure Compact (eNLC) in Massachusetts</w:t>
      </w:r>
      <w:bookmarkEnd w:id="33"/>
    </w:p>
    <w:p w:rsidR="003F7DFE" w:rsidRPr="00CC6D22" w:rsidRDefault="003F7DFE" w:rsidP="00C3648E">
      <w:r w:rsidRPr="00CC6D22">
        <w:t>Currently, Massachusett</w:t>
      </w:r>
      <w:r w:rsidR="00A72C19">
        <w:t xml:space="preserve">s is not a member of the eNLC. </w:t>
      </w:r>
      <w:r w:rsidRPr="00CC6D22">
        <w:rPr>
          <w:b/>
        </w:rPr>
        <w:t>Bill H.5164</w:t>
      </w:r>
      <w:r w:rsidRPr="00CC6D22">
        <w:t xml:space="preserve"> makes appropriations for fiscal year 2021 for the Health Policy Commission, in consultation with the Board of Registration in Nursing, to conduct an analysis and issue a report evaluating Massachusetts’ entry into the Nurse Licensure Compact. The eNLC allows for registered nurses (RNs) and licensed practical (LPNs) to have one multistate license, with the ability to practice in person or via telehealth in both their home state and other eNLC states. Licensing standards are aligned in eNLC states so all nurses applying for a multistate license are required to meet the same standards, which include a federal and state criminal background check</w:t>
      </w:r>
    </w:p>
    <w:p w:rsidR="00FF3735" w:rsidRPr="009740DB" w:rsidRDefault="002054CF" w:rsidP="009740DB">
      <w:pPr>
        <w:pStyle w:val="Heading1"/>
      </w:pPr>
      <w:bookmarkStart w:id="34" w:name="_Toc78359121"/>
      <w:r w:rsidRPr="009740DB">
        <w:t xml:space="preserve">CRI Institute: </w:t>
      </w:r>
      <w:r w:rsidR="009740DB">
        <w:br/>
      </w:r>
      <w:r w:rsidRPr="009740DB">
        <w:t>Top 10 Patie</w:t>
      </w:r>
      <w:r w:rsidR="00FF3735" w:rsidRPr="009740DB">
        <w:t>nt Safety Concerns for 2021</w:t>
      </w:r>
      <w:bookmarkEnd w:id="34"/>
    </w:p>
    <w:p w:rsidR="002054CF" w:rsidRDefault="002054CF" w:rsidP="00C3648E">
      <w:r>
        <w:t xml:space="preserve">The ECRI Institute has released its list of the top 10 </w:t>
      </w:r>
      <w:r w:rsidR="00B24340">
        <w:t>patient safety concerns for 2021</w:t>
      </w:r>
      <w:r>
        <w:t>:</w:t>
      </w:r>
    </w:p>
    <w:p w:rsidR="00B24340" w:rsidRPr="00B24340" w:rsidRDefault="00B24340" w:rsidP="00A72C19">
      <w:pPr>
        <w:ind w:left="360"/>
      </w:pPr>
      <w:r w:rsidRPr="00B24340">
        <w:t>1. Racial and ethnic disparities in healthcare</w:t>
      </w:r>
    </w:p>
    <w:p w:rsidR="00B24340" w:rsidRPr="00B24340" w:rsidRDefault="00B24340" w:rsidP="00A72C19">
      <w:pPr>
        <w:ind w:left="360"/>
      </w:pPr>
      <w:r w:rsidRPr="00B24340">
        <w:t>2. Emergency preparedness and response in aging services</w:t>
      </w:r>
    </w:p>
    <w:p w:rsidR="00B24340" w:rsidRPr="00B24340" w:rsidRDefault="00B24340" w:rsidP="00A72C19">
      <w:pPr>
        <w:ind w:left="360"/>
      </w:pPr>
      <w:r w:rsidRPr="00B24340">
        <w:t>3. Pandemic preparedness across the health system</w:t>
      </w:r>
    </w:p>
    <w:p w:rsidR="00B24340" w:rsidRPr="00B24340" w:rsidRDefault="00B24340" w:rsidP="00A72C19">
      <w:pPr>
        <w:ind w:left="360"/>
      </w:pPr>
      <w:r w:rsidRPr="00B24340">
        <w:t>4. Supply chain interruptions</w:t>
      </w:r>
    </w:p>
    <w:p w:rsidR="00B24340" w:rsidRPr="00B24340" w:rsidRDefault="00B24340" w:rsidP="00A72C19">
      <w:pPr>
        <w:ind w:left="360"/>
      </w:pPr>
      <w:r w:rsidRPr="00B24340">
        <w:t>5. Drug shortages</w:t>
      </w:r>
    </w:p>
    <w:p w:rsidR="00B24340" w:rsidRPr="00B24340" w:rsidRDefault="00B24340" w:rsidP="00A72C19">
      <w:pPr>
        <w:ind w:left="360"/>
      </w:pPr>
      <w:r w:rsidRPr="00B24340">
        <w:t>6. Telehealth workflow challenges</w:t>
      </w:r>
    </w:p>
    <w:p w:rsidR="00B24340" w:rsidRPr="00B24340" w:rsidRDefault="00B24340" w:rsidP="00A72C19">
      <w:pPr>
        <w:ind w:left="360"/>
      </w:pPr>
      <w:r w:rsidRPr="00B24340">
        <w:t>7. Improvised use of medical devices</w:t>
      </w:r>
    </w:p>
    <w:p w:rsidR="00B24340" w:rsidRPr="00B24340" w:rsidRDefault="00B24340" w:rsidP="00A72C19">
      <w:pPr>
        <w:ind w:left="360"/>
      </w:pPr>
      <w:r w:rsidRPr="00B24340">
        <w:t>8. Methotrexate therapy</w:t>
      </w:r>
    </w:p>
    <w:p w:rsidR="00B24340" w:rsidRPr="00B24340" w:rsidRDefault="00B24340" w:rsidP="00A72C19">
      <w:pPr>
        <w:ind w:left="360"/>
      </w:pPr>
      <w:r w:rsidRPr="00B24340">
        <w:t>9. Peripheral vascular harm</w:t>
      </w:r>
    </w:p>
    <w:p w:rsidR="00B24340" w:rsidRPr="00B24340" w:rsidRDefault="00B24340" w:rsidP="00A72C19">
      <w:pPr>
        <w:ind w:left="360"/>
      </w:pPr>
      <w:r w:rsidRPr="00B24340">
        <w:t>10. Infection risk from aerosol-generating procedures</w:t>
      </w:r>
    </w:p>
    <w:p w:rsidR="002054CF" w:rsidRDefault="002054CF" w:rsidP="00C3648E">
      <w:r>
        <w:t xml:space="preserve">Created to support healthcare organizations in identifying potential patient safety threats and addressing concerns, detailed information is available from the ECRI Institute at </w:t>
      </w:r>
      <w:hyperlink r:id="rId20" w:history="1">
        <w:r w:rsidR="00D758F6">
          <w:rPr>
            <w:rStyle w:val="Hyperlink"/>
          </w:rPr>
          <w:t>www</w:t>
        </w:r>
        <w:r w:rsidR="00B335C1" w:rsidRPr="00516713">
          <w:rPr>
            <w:rStyle w:val="Hyperlink"/>
          </w:rPr>
          <w:t>.ecri.org/top-10-patient-safety-concerns-2021</w:t>
        </w:r>
      </w:hyperlink>
      <w:r>
        <w:t xml:space="preserve"> </w:t>
      </w:r>
    </w:p>
    <w:p w:rsidR="00606A01" w:rsidRPr="00EB4FD8" w:rsidRDefault="002054CF" w:rsidP="00C3648E">
      <w:pPr>
        <w:pStyle w:val="Heading2"/>
      </w:pPr>
      <w:bookmarkStart w:id="35" w:name="_Toc78359122"/>
      <w:r w:rsidRPr="00606A01">
        <w:t>Information Confidentiality Program</w:t>
      </w:r>
      <w:bookmarkEnd w:id="35"/>
    </w:p>
    <w:p w:rsidR="002054CF" w:rsidRDefault="002054CF" w:rsidP="00C3648E">
      <w:r>
        <w:t xml:space="preserve">The </w:t>
      </w:r>
      <w:r w:rsidR="00875667">
        <w:t xml:space="preserve">BORN </w:t>
      </w:r>
      <w:r>
        <w:t>facilitates special management of specific information it</w:t>
      </w:r>
      <w:r w:rsidR="00875667">
        <w:t xml:space="preserve"> holds related to MA </w:t>
      </w:r>
      <w:r>
        <w:t xml:space="preserve">nurse licensure. </w:t>
      </w:r>
      <w:r w:rsidR="008D353D">
        <w:t xml:space="preserve">M.G.L., </w:t>
      </w:r>
      <w:r>
        <w:t>chapter 66A §10 provides an exemption to public records law that certain information associated with your license that would normally be publicly available shall be restricted if you are a victim of domestic violence, victim of an adjudicated crime, or a person providing or training in family planning services. This information includes the home address, telephone number, place of employment, and place of e</w:t>
      </w:r>
      <w:r w:rsidR="008D353D">
        <w:t xml:space="preserve">ducation listed in the BHPL </w:t>
      </w:r>
      <w:r>
        <w:t xml:space="preserve">database. </w:t>
      </w:r>
    </w:p>
    <w:p w:rsidR="002054CF" w:rsidRDefault="002054CF" w:rsidP="00C3648E">
      <w:r>
        <w:t>Once restricted, applicable information will not be disclosed under §10 in response to a public records request, whether that request is made in writing, in person or by telephone.  The restricted information will no longer be publicly available on the Bureau’s Check-a-License online feature. Under M</w:t>
      </w:r>
      <w:r w:rsidR="008D353D">
        <w:t xml:space="preserve">.G.L., </w:t>
      </w:r>
      <w:r>
        <w:t xml:space="preserve">BHPL is legally mandated to respond to a public records request with the non-exempt information in your licensure records (e.g., your name, license number, and license status). Certain information, including dates of birth and social security numbers, are kept confidential and are exempt from disclosure for all individuals. </w:t>
      </w:r>
    </w:p>
    <w:p w:rsidR="002054CF" w:rsidRDefault="004726DC" w:rsidP="00C3648E">
      <w:r>
        <w:t>If you are interested in this program</w:t>
      </w:r>
      <w:r w:rsidR="00BB1C49">
        <w:t>,</w:t>
      </w:r>
      <w:r>
        <w:t xml:space="preserve"> please visit the BORN’s website at </w:t>
      </w:r>
      <w:hyperlink r:id="rId21" w:tooltip="www.mass.gov/service-details/confidentiality-of-your-health-profession-license-information" w:history="1">
        <w:r w:rsidR="004718CC" w:rsidRPr="00791B52">
          <w:rPr>
            <w:rStyle w:val="Hyperlink"/>
          </w:rPr>
          <w:t>www.mass.gov/service-details/confidentiality-of-your-health-profession-license-information</w:t>
        </w:r>
      </w:hyperlink>
      <w:r w:rsidR="00C8104B">
        <w:t xml:space="preserve"> </w:t>
      </w:r>
      <w:r w:rsidR="002054CF">
        <w:t>Please be aware that restrictions applied are only associated with information in connection with your licensure by the B</w:t>
      </w:r>
      <w:r w:rsidR="00606A01">
        <w:t>HP</w:t>
      </w:r>
      <w:r w:rsidR="008D353D">
        <w:t>L</w:t>
      </w:r>
      <w:r w:rsidR="002054CF">
        <w:t>. Should you hold a license no</w:t>
      </w:r>
      <w:r>
        <w:t>t governed by the BHPL you would need to contact that agency directly.</w:t>
      </w:r>
    </w:p>
    <w:p w:rsidR="00606A01" w:rsidRPr="00EB4FD8" w:rsidRDefault="002054CF" w:rsidP="00C3648E">
      <w:pPr>
        <w:pStyle w:val="Heading2"/>
      </w:pPr>
      <w:bookmarkStart w:id="36" w:name="_Toc78359123"/>
      <w:r w:rsidRPr="00606A01">
        <w:t>N</w:t>
      </w:r>
      <w:r w:rsidR="00606A01" w:rsidRPr="00606A01">
        <w:t xml:space="preserve">ursing License Renewal is </w:t>
      </w:r>
      <w:r w:rsidRPr="00606A01">
        <w:t>Green!</w:t>
      </w:r>
      <w:bookmarkEnd w:id="36"/>
    </w:p>
    <w:p w:rsidR="00152B38" w:rsidRDefault="00613B67" w:rsidP="00C3648E">
      <w:r>
        <w:t xml:space="preserve">Since </w:t>
      </w:r>
      <w:r w:rsidR="00F0027B">
        <w:t>the 2018 RN</w:t>
      </w:r>
      <w:r w:rsidR="002054CF">
        <w:t xml:space="preserve"> and the</w:t>
      </w:r>
      <w:r w:rsidR="00F0027B">
        <w:t xml:space="preserve"> 2019 </w:t>
      </w:r>
      <w:r w:rsidR="00421B75">
        <w:t>LPN</w:t>
      </w:r>
      <w:r w:rsidR="002054CF">
        <w:t xml:space="preserve"> renewal cycles, license renewal reminders and nursin</w:t>
      </w:r>
      <w:r>
        <w:t xml:space="preserve">g licenses in paper format have not </w:t>
      </w:r>
      <w:r w:rsidR="002054CF">
        <w:t>be</w:t>
      </w:r>
      <w:r>
        <w:t>en</w:t>
      </w:r>
      <w:r w:rsidR="002054CF">
        <w:t xml:space="preserve"> mailed via the U.S. Postal Serv</w:t>
      </w:r>
      <w:r>
        <w:t>ice to Massachusetts</w:t>
      </w:r>
      <w:r w:rsidR="00EE25A5">
        <w:t>’</w:t>
      </w:r>
      <w:r w:rsidR="00EF26C9">
        <w:t xml:space="preserve"> nurses. </w:t>
      </w:r>
      <w:r w:rsidR="004726DC">
        <w:t>Now n</w:t>
      </w:r>
      <w:r>
        <w:t xml:space="preserve">urses </w:t>
      </w:r>
      <w:r w:rsidR="002054CF">
        <w:t xml:space="preserve">initiate renewal of their nursing license without a paper reminder by logging on to </w:t>
      </w:r>
      <w:hyperlink r:id="rId22" w:history="1">
        <w:r w:rsidR="000C7B2A">
          <w:rPr>
            <w:rStyle w:val="Hyperlink"/>
          </w:rPr>
          <w:t>www.mass.gov/how-to/renew-your-nursing-license</w:t>
        </w:r>
      </w:hyperlink>
    </w:p>
    <w:p w:rsidR="00F93119" w:rsidRDefault="00F93119" w:rsidP="00C3648E">
      <w:r w:rsidRPr="00F93119">
        <w:t>Licensure status can be verified by accessing the MA Health Profes</w:t>
      </w:r>
      <w:r w:rsidR="00EE25A5">
        <w:t>sions License Verification s</w:t>
      </w:r>
      <w:r w:rsidR="00DF2C3B">
        <w:t xml:space="preserve">ite at </w:t>
      </w:r>
      <w:hyperlink r:id="rId23" w:history="1">
        <w:r w:rsidR="000C7B2A">
          <w:rPr>
            <w:rStyle w:val="Hyperlink"/>
          </w:rPr>
          <w:t>www.mass.gov/how-to/check-a-nursing-license</w:t>
        </w:r>
      </w:hyperlink>
      <w:r w:rsidR="00EF26C9">
        <w:t>.</w:t>
      </w:r>
      <w:r w:rsidR="00EE25A5">
        <w:t xml:space="preserve"> </w:t>
      </w:r>
      <w:r w:rsidRPr="00F93119">
        <w:t>The license verification site is considered primary source of verification and is available twenty-four (24) hours a day, se</w:t>
      </w:r>
      <w:r w:rsidR="00EF26C9">
        <w:t>ven (7) days a week at no cost.</w:t>
      </w:r>
      <w:r w:rsidRPr="00F93119">
        <w:t xml:space="preserve"> It is possible to print information from the website or download licensing informati</w:t>
      </w:r>
      <w:r w:rsidR="00A72C19">
        <w:t xml:space="preserve">on into an excel spread sheet. </w:t>
      </w:r>
      <w:r w:rsidRPr="00F93119">
        <w:t xml:space="preserve">Directions are provided at the site. Details regarding the BORN’s process for Primary Source Verification are available on the Board’s website. </w:t>
      </w:r>
    </w:p>
    <w:p w:rsidR="00613B67" w:rsidRPr="00EB4FD8" w:rsidRDefault="002054CF" w:rsidP="00C3648E">
      <w:pPr>
        <w:pStyle w:val="Heading2"/>
      </w:pPr>
      <w:bookmarkStart w:id="37" w:name="_Toc78359124"/>
      <w:r w:rsidRPr="00613B67">
        <w:t>Need A Reminder to Renew Your Nursing License?</w:t>
      </w:r>
      <w:bookmarkEnd w:id="37"/>
      <w:r w:rsidRPr="00613B67">
        <w:t xml:space="preserve">  </w:t>
      </w:r>
    </w:p>
    <w:p w:rsidR="00F93119" w:rsidRDefault="00F93119" w:rsidP="00C3648E">
      <w:r w:rsidRPr="00F93119">
        <w:t>The BORN will use email to send reminders to nurses who maintain a current email address in the BORN’s database. Log onto the MA Department of Public Health Online Licensing site to upd</w:t>
      </w:r>
      <w:r w:rsidR="00EF26C9">
        <w:t>ate email or mailing addresses.</w:t>
      </w:r>
      <w:r w:rsidRPr="00F93119">
        <w:t xml:space="preserve"> Please note that the mailing and email addresses for each license hel</w:t>
      </w:r>
      <w:r w:rsidR="00EF26C9">
        <w:t>d must be updated individually.</w:t>
      </w:r>
      <w:r w:rsidRPr="00F93119">
        <w:t xml:space="preserve"> For example, those with both a RN license and APRN authorization will be required to maintain current addresses for both categories.</w:t>
      </w:r>
    </w:p>
    <w:p w:rsidR="002054CF" w:rsidRDefault="002054CF" w:rsidP="00C3648E">
      <w:r>
        <w:t>The National Council of State Boards of Nursing</w:t>
      </w:r>
      <w:r w:rsidR="00F93119">
        <w:t xml:space="preserve"> (NCSBN)</w:t>
      </w:r>
      <w:r>
        <w:t xml:space="preserve"> provides automatic, real-time license status notifications free of charge to LPNs, RNs and APRNS who enroll in Nursys® e-Notify. Nurses can self-enroll in Nursys e-Notify to receive license status updates, track license verifications, and manag</w:t>
      </w:r>
      <w:r w:rsidR="00EF26C9">
        <w:t>e license expiration reminders.</w:t>
      </w:r>
      <w:r w:rsidR="00F93119">
        <w:t xml:space="preserve"> </w:t>
      </w:r>
      <w:r>
        <w:t>Nursys e-Notify also provides real-time licensure, discipline and other publicly available notifications to enrolled nurse employers. The e-Notify system alerts subscribers when a modification is made to a nurse’s license record including changes to license status, license expiration, license renewal and public disciplinary act</w:t>
      </w:r>
      <w:r w:rsidR="00EF26C9">
        <w:t>ion/resolution and alerts.</w:t>
      </w:r>
      <w:r w:rsidR="00F826BF">
        <w:t xml:space="preserve"> </w:t>
      </w:r>
      <w:r>
        <w:t>If a nurse’s license is about to expire, the system will notify the employer of the expiration date.</w:t>
      </w:r>
      <w:r w:rsidR="00EF26C9">
        <w:t xml:space="preserve"> </w:t>
      </w:r>
      <w:r>
        <w:t>To learn more about Nursys e-Notify and to participate</w:t>
      </w:r>
      <w:r w:rsidR="00F8233F">
        <w:t xml:space="preserve">, visit </w:t>
      </w:r>
      <w:hyperlink r:id="rId24" w:tooltip="www.nursys.com/e-notify" w:history="1">
        <w:r w:rsidR="00F8233F" w:rsidRPr="00E6516F">
          <w:rPr>
            <w:rStyle w:val="Hyperlink"/>
          </w:rPr>
          <w:t>www.nursys.com/e-notify</w:t>
        </w:r>
      </w:hyperlink>
    </w:p>
    <w:p w:rsidR="00613B67" w:rsidRPr="00EB4FD8" w:rsidRDefault="002054CF" w:rsidP="00C3648E">
      <w:pPr>
        <w:pStyle w:val="Heading2"/>
      </w:pPr>
      <w:bookmarkStart w:id="38" w:name="_Toc78359125"/>
      <w:r w:rsidRPr="00613B67">
        <w:t>Additional Reminders: Nurse Licensure and APRN Authorization</w:t>
      </w:r>
      <w:bookmarkEnd w:id="38"/>
    </w:p>
    <w:p w:rsidR="002054CF" w:rsidRDefault="002054CF" w:rsidP="00C3648E">
      <w:r>
        <w:t>RN license and APRN authorization renewals occur on the RN’s b</w:t>
      </w:r>
      <w:r w:rsidR="00EF26C9">
        <w:t>irthday in even-numbered years.</w:t>
      </w:r>
      <w:r>
        <w:t xml:space="preserve"> LPN license renewals occur on the LPN’s </w:t>
      </w:r>
      <w:r w:rsidR="00EF26C9">
        <w:t>birthday in odd-numbered years.</w:t>
      </w:r>
      <w:r>
        <w:t xml:space="preserve"> Once the RN or LPN completes the renewal process, the renewed license status will immediately appear on the Board’s license verification site. Licenses automatically change to an “Expired” status should the licensee fail to renew by 11:59 p.m. on the license expiration date. Practice with an expired license is illegal and </w:t>
      </w:r>
      <w:r w:rsidR="00EF26C9">
        <w:t>grounds for Board discipline.</w:t>
      </w:r>
      <w:r w:rsidR="00DF2C3B">
        <w:t xml:space="preserve"> Pursuant to </w:t>
      </w:r>
      <w:r w:rsidR="00DF2C3B" w:rsidRPr="00DF2C3B">
        <w:t>M.G.L. c. 112, §65A</w:t>
      </w:r>
      <w:r w:rsidR="00DF2C3B">
        <w:t xml:space="preserve">, a </w:t>
      </w:r>
      <w:r>
        <w:t>civil administrative penalty for unlicensed practice of up to $2,500 and or six months of imprisonment may be im</w:t>
      </w:r>
      <w:r w:rsidR="00DF2C3B">
        <w:t>posed</w:t>
      </w:r>
      <w:r w:rsidR="00EF26C9">
        <w:t>.</w:t>
      </w:r>
      <w:r>
        <w:t xml:space="preserve"> During the renewal process, all nurses attest under penalties of perjury to compliance with: </w:t>
      </w:r>
    </w:p>
    <w:p w:rsidR="002054CF" w:rsidRDefault="002054CF" w:rsidP="00C3648E">
      <w:pPr>
        <w:numPr>
          <w:ilvl w:val="0"/>
          <w:numId w:val="14"/>
        </w:numPr>
      </w:pPr>
      <w:r>
        <w:t xml:space="preserve">State tax and child support laws </w:t>
      </w:r>
    </w:p>
    <w:p w:rsidR="002054CF" w:rsidRDefault="002054CF" w:rsidP="00C3648E">
      <w:pPr>
        <w:numPr>
          <w:ilvl w:val="0"/>
          <w:numId w:val="14"/>
        </w:numPr>
      </w:pPr>
      <w:r>
        <w:t>Mandatory reporting laws</w:t>
      </w:r>
    </w:p>
    <w:p w:rsidR="002054CF" w:rsidRDefault="002054CF" w:rsidP="00C3648E">
      <w:pPr>
        <w:numPr>
          <w:ilvl w:val="0"/>
          <w:numId w:val="14"/>
        </w:numPr>
      </w:pPr>
      <w:r>
        <w:t xml:space="preserve">All Board laws and regulations including continuing education requirements </w:t>
      </w:r>
    </w:p>
    <w:p w:rsidR="002054CF" w:rsidRDefault="002054CF" w:rsidP="00C3648E">
      <w:pPr>
        <w:numPr>
          <w:ilvl w:val="0"/>
          <w:numId w:val="14"/>
        </w:numPr>
      </w:pPr>
      <w:r>
        <w:t>Prescriber training requirements pursuant to M.G.L. c. 94C, §18(e)</w:t>
      </w:r>
    </w:p>
    <w:p w:rsidR="003E65EF" w:rsidRPr="00050341" w:rsidRDefault="003E65EF" w:rsidP="00C3648E">
      <w:pPr>
        <w:pStyle w:val="Heading2"/>
      </w:pPr>
      <w:bookmarkStart w:id="39" w:name="_Toc78359126"/>
      <w:r w:rsidRPr="00050341">
        <w:t>Contacting the Board</w:t>
      </w:r>
      <w:bookmarkEnd w:id="39"/>
    </w:p>
    <w:tbl>
      <w:tblPr>
        <w:tblW w:w="9450" w:type="dxa"/>
        <w:tblInd w:w="-82" w:type="dxa"/>
        <w:tblLayout w:type="fixed"/>
        <w:tblCellMar>
          <w:left w:w="0" w:type="dxa"/>
          <w:right w:w="0" w:type="dxa"/>
        </w:tblCellMar>
        <w:tblLook w:val="0000" w:firstRow="0" w:lastRow="0" w:firstColumn="0" w:lastColumn="0" w:noHBand="0" w:noVBand="0"/>
      </w:tblPr>
      <w:tblGrid>
        <w:gridCol w:w="3600"/>
        <w:gridCol w:w="2430"/>
        <w:gridCol w:w="3420"/>
      </w:tblGrid>
      <w:tr w:rsidR="00050341" w:rsidRPr="003E65EF" w:rsidTr="00D32CDE">
        <w:trPr>
          <w:trHeight w:val="120"/>
        </w:trPr>
        <w:tc>
          <w:tcPr>
            <w:tcW w:w="3600" w:type="dxa"/>
            <w:tcBorders>
              <w:top w:val="single" w:sz="6" w:space="0" w:color="auto"/>
              <w:left w:val="single" w:sz="6" w:space="0" w:color="auto"/>
              <w:bottom w:val="single" w:sz="6" w:space="0" w:color="auto"/>
              <w:right w:val="single" w:sz="6" w:space="0" w:color="auto"/>
            </w:tcBorders>
            <w:tcMar>
              <w:top w:w="80" w:type="dxa"/>
              <w:left w:w="0" w:type="dxa"/>
              <w:bottom w:w="80" w:type="dxa"/>
              <w:right w:w="80" w:type="dxa"/>
            </w:tcMar>
          </w:tcPr>
          <w:p w:rsidR="003E65EF" w:rsidRPr="003E65EF" w:rsidRDefault="003E65EF" w:rsidP="00C3648E">
            <w:r w:rsidRPr="003E65EF">
              <w:t>www.mass.gov/dph/boards/rn</w:t>
            </w:r>
            <w:r w:rsidRPr="003E65EF">
              <w:br/>
              <w:t>Email: nursing.admin@state.ma.us</w:t>
            </w:r>
          </w:p>
        </w:tc>
        <w:tc>
          <w:tcPr>
            <w:tcW w:w="2430" w:type="dxa"/>
            <w:tcBorders>
              <w:top w:val="single" w:sz="6" w:space="0" w:color="auto"/>
              <w:left w:val="single" w:sz="6" w:space="0" w:color="auto"/>
              <w:bottom w:val="single" w:sz="6" w:space="0" w:color="auto"/>
              <w:right w:val="single" w:sz="6" w:space="0" w:color="auto"/>
            </w:tcBorders>
            <w:tcMar>
              <w:top w:w="80" w:type="dxa"/>
              <w:left w:w="80" w:type="dxa"/>
              <w:bottom w:w="80" w:type="dxa"/>
              <w:right w:w="80" w:type="dxa"/>
            </w:tcMar>
          </w:tcPr>
          <w:p w:rsidR="003E65EF" w:rsidRPr="003E65EF" w:rsidRDefault="003E65EF" w:rsidP="00370022">
            <w:r w:rsidRPr="003E65EF">
              <w:t>239 Causeway Street</w:t>
            </w:r>
            <w:r w:rsidRPr="003E65EF">
              <w:br/>
              <w:t>Suite 500, 5</w:t>
            </w:r>
            <w:r w:rsidRPr="003E65EF">
              <w:rPr>
                <w:vertAlign w:val="superscript"/>
              </w:rPr>
              <w:t>th</w:t>
            </w:r>
            <w:r w:rsidRPr="003E65EF">
              <w:t xml:space="preserve"> Floor</w:t>
            </w:r>
            <w:r w:rsidRPr="003E65EF">
              <w:br/>
              <w:t>Boston, MA</w:t>
            </w:r>
            <w:r w:rsidR="00370022">
              <w:t xml:space="preserve"> </w:t>
            </w:r>
            <w:r w:rsidRPr="003E65EF">
              <w:t>02114</w:t>
            </w:r>
          </w:p>
        </w:tc>
        <w:tc>
          <w:tcPr>
            <w:tcW w:w="3420" w:type="dxa"/>
            <w:tcBorders>
              <w:top w:val="single" w:sz="6" w:space="0" w:color="auto"/>
              <w:left w:val="single" w:sz="6" w:space="0" w:color="auto"/>
              <w:bottom w:val="single" w:sz="6" w:space="0" w:color="auto"/>
              <w:right w:val="single" w:sz="6" w:space="0" w:color="auto"/>
            </w:tcBorders>
            <w:tcMar>
              <w:top w:w="80" w:type="dxa"/>
              <w:left w:w="80" w:type="dxa"/>
              <w:bottom w:w="80" w:type="dxa"/>
              <w:right w:w="80" w:type="dxa"/>
            </w:tcMar>
          </w:tcPr>
          <w:p w:rsidR="003E65EF" w:rsidRPr="003E65EF" w:rsidRDefault="003E65EF" w:rsidP="00C3648E">
            <w:r w:rsidRPr="003E65EF">
              <w:t xml:space="preserve">Telephone: 617-973-0900 </w:t>
            </w:r>
            <w:r w:rsidRPr="003E65EF">
              <w:br/>
              <w:t>Toll-free: 800-414-0168</w:t>
            </w:r>
          </w:p>
        </w:tc>
      </w:tr>
    </w:tbl>
    <w:p w:rsidR="00050341" w:rsidRPr="00050341" w:rsidRDefault="00050341" w:rsidP="00C3648E">
      <w:pPr>
        <w:pStyle w:val="Heading2"/>
      </w:pPr>
      <w:bookmarkStart w:id="40" w:name="_Toc78359127"/>
      <w:r w:rsidRPr="00050341">
        <w:t>Email Directory</w:t>
      </w:r>
      <w:bookmarkEnd w:id="40"/>
    </w:p>
    <w:tbl>
      <w:tblPr>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950"/>
      </w:tblGrid>
      <w:tr w:rsidR="00050341" w:rsidTr="00EE25A5">
        <w:trPr>
          <w:trHeight w:val="305"/>
        </w:trPr>
        <w:tc>
          <w:tcPr>
            <w:tcW w:w="4500" w:type="dxa"/>
            <w:shd w:val="clear" w:color="auto" w:fill="auto"/>
          </w:tcPr>
          <w:p w:rsidR="00050341" w:rsidRDefault="00050341" w:rsidP="00C3648E">
            <w:r w:rsidRPr="00050341">
              <w:t>Applications</w:t>
            </w:r>
          </w:p>
        </w:tc>
        <w:tc>
          <w:tcPr>
            <w:tcW w:w="4950" w:type="dxa"/>
            <w:shd w:val="clear" w:color="auto" w:fill="auto"/>
          </w:tcPr>
          <w:p w:rsidR="00050341" w:rsidRDefault="00E938AF" w:rsidP="00C3648E">
            <w:hyperlink r:id="rId25" w:tgtFrame="_blank" w:history="1">
              <w:r w:rsidR="00050341" w:rsidRPr="00050341">
                <w:rPr>
                  <w:rStyle w:val="Hyperlink"/>
                </w:rPr>
                <w:t>nursebyexam@pcshq.com</w:t>
              </w:r>
            </w:hyperlink>
          </w:p>
        </w:tc>
      </w:tr>
      <w:tr w:rsidR="00050341" w:rsidTr="00EE25A5">
        <w:tc>
          <w:tcPr>
            <w:tcW w:w="4500" w:type="dxa"/>
            <w:shd w:val="clear" w:color="auto" w:fill="auto"/>
          </w:tcPr>
          <w:p w:rsidR="00050341" w:rsidRDefault="00050341" w:rsidP="00C3648E">
            <w:r w:rsidRPr="00050341">
              <w:t>General Nursing</w:t>
            </w:r>
          </w:p>
        </w:tc>
        <w:tc>
          <w:tcPr>
            <w:tcW w:w="4950" w:type="dxa"/>
            <w:shd w:val="clear" w:color="auto" w:fill="auto"/>
          </w:tcPr>
          <w:p w:rsidR="00050341" w:rsidRDefault="00E938AF" w:rsidP="00C3648E">
            <w:hyperlink r:id="rId26" w:tgtFrame="_blank" w:history="1">
              <w:r w:rsidR="00050341" w:rsidRPr="00050341">
                <w:rPr>
                  <w:rStyle w:val="Hyperlink"/>
                </w:rPr>
                <w:t>nursing.admin@state.ma.us</w:t>
              </w:r>
            </w:hyperlink>
          </w:p>
        </w:tc>
      </w:tr>
      <w:tr w:rsidR="00050341" w:rsidTr="00EE25A5">
        <w:tc>
          <w:tcPr>
            <w:tcW w:w="4500" w:type="dxa"/>
            <w:shd w:val="clear" w:color="auto" w:fill="auto"/>
          </w:tcPr>
          <w:p w:rsidR="00050341" w:rsidRDefault="00050341" w:rsidP="00C3648E">
            <w:r>
              <w:t>Good Moral Character (GMC)</w:t>
            </w:r>
          </w:p>
        </w:tc>
        <w:tc>
          <w:tcPr>
            <w:tcW w:w="4950" w:type="dxa"/>
            <w:shd w:val="clear" w:color="auto" w:fill="auto"/>
          </w:tcPr>
          <w:p w:rsidR="00050341" w:rsidRDefault="00E938AF" w:rsidP="00C3648E">
            <w:hyperlink r:id="rId27" w:tgtFrame="_blank" w:history="1">
              <w:r w:rsidR="00050341" w:rsidRPr="00050341">
                <w:rPr>
                  <w:rStyle w:val="Hyperlink"/>
                </w:rPr>
                <w:t>GMCliaison@state.ma.us</w:t>
              </w:r>
            </w:hyperlink>
          </w:p>
        </w:tc>
      </w:tr>
      <w:tr w:rsidR="005227AA" w:rsidTr="00EE25A5">
        <w:trPr>
          <w:trHeight w:val="377"/>
        </w:trPr>
        <w:tc>
          <w:tcPr>
            <w:tcW w:w="4500" w:type="dxa"/>
            <w:shd w:val="clear" w:color="auto" w:fill="auto"/>
          </w:tcPr>
          <w:p w:rsidR="005227AA" w:rsidRDefault="005227AA" w:rsidP="00C3648E">
            <w:r>
              <w:t>Practice</w:t>
            </w:r>
          </w:p>
        </w:tc>
        <w:tc>
          <w:tcPr>
            <w:tcW w:w="4950" w:type="dxa"/>
            <w:shd w:val="clear" w:color="auto" w:fill="auto"/>
          </w:tcPr>
          <w:p w:rsidR="005227AA" w:rsidRPr="00050341" w:rsidRDefault="00E938AF" w:rsidP="00C3648E">
            <w:hyperlink r:id="rId28" w:history="1">
              <w:r w:rsidR="005227AA" w:rsidRPr="00E6516F">
                <w:rPr>
                  <w:rStyle w:val="Hyperlink"/>
                </w:rPr>
                <w:t>Patricia.McNamee@mass.gov</w:t>
              </w:r>
            </w:hyperlink>
          </w:p>
        </w:tc>
      </w:tr>
      <w:tr w:rsidR="00050341" w:rsidTr="00EE25A5">
        <w:trPr>
          <w:trHeight w:val="242"/>
        </w:trPr>
        <w:tc>
          <w:tcPr>
            <w:tcW w:w="4500" w:type="dxa"/>
            <w:shd w:val="clear" w:color="auto" w:fill="auto"/>
          </w:tcPr>
          <w:p w:rsidR="00050341" w:rsidRDefault="00050341" w:rsidP="00C3648E">
            <w:r w:rsidRPr="003E65EF">
              <w:t>Reciprocity</w:t>
            </w:r>
          </w:p>
        </w:tc>
        <w:tc>
          <w:tcPr>
            <w:tcW w:w="4950" w:type="dxa"/>
            <w:shd w:val="clear" w:color="auto" w:fill="auto"/>
          </w:tcPr>
          <w:p w:rsidR="00050341" w:rsidRPr="00050341" w:rsidRDefault="00E938AF" w:rsidP="00C3648E">
            <w:hyperlink r:id="rId29" w:tgtFrame="_blank" w:history="1">
              <w:r w:rsidR="00050341" w:rsidRPr="003E65EF">
                <w:rPr>
                  <w:rStyle w:val="Hyperlink"/>
                </w:rPr>
                <w:t>nursebyreciprocity@pcshq.com</w:t>
              </w:r>
            </w:hyperlink>
          </w:p>
        </w:tc>
      </w:tr>
      <w:tr w:rsidR="00050341" w:rsidTr="00EE25A5">
        <w:trPr>
          <w:trHeight w:val="242"/>
        </w:trPr>
        <w:tc>
          <w:tcPr>
            <w:tcW w:w="4500" w:type="dxa"/>
            <w:shd w:val="clear" w:color="auto" w:fill="auto"/>
          </w:tcPr>
          <w:p w:rsidR="00050341" w:rsidRPr="003E65EF" w:rsidRDefault="00050341" w:rsidP="00C3648E">
            <w:r>
              <w:t>Renewal Notice</w:t>
            </w:r>
          </w:p>
        </w:tc>
        <w:tc>
          <w:tcPr>
            <w:tcW w:w="4950" w:type="dxa"/>
            <w:shd w:val="clear" w:color="auto" w:fill="auto"/>
          </w:tcPr>
          <w:p w:rsidR="00050341" w:rsidRPr="003E65EF" w:rsidRDefault="00E938AF" w:rsidP="00C3648E">
            <w:hyperlink r:id="rId30" w:tgtFrame="_blank" w:history="1">
              <w:r w:rsidR="00050341" w:rsidRPr="00050341">
                <w:rPr>
                  <w:rStyle w:val="Hyperlink"/>
                </w:rPr>
                <w:t>renew.bymail@state.ma.us</w:t>
              </w:r>
            </w:hyperlink>
          </w:p>
        </w:tc>
      </w:tr>
    </w:tbl>
    <w:p w:rsidR="00873B6C" w:rsidRPr="003E65EF" w:rsidRDefault="002054CF" w:rsidP="009740DB">
      <w:pPr>
        <w:pStyle w:val="Heading1"/>
      </w:pPr>
      <w:bookmarkStart w:id="41" w:name="_Toc78359128"/>
      <w:r w:rsidRPr="00613B67">
        <w:t>Quick Links</w:t>
      </w:r>
      <w:bookmarkEnd w:id="41"/>
    </w:p>
    <w:tbl>
      <w:tblPr>
        <w:tblW w:w="94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0"/>
        <w:gridCol w:w="3560"/>
        <w:gridCol w:w="2840"/>
      </w:tblGrid>
      <w:tr w:rsidR="00D32CDE" w:rsidRPr="00CB4A05" w:rsidTr="00AA0A92">
        <w:trPr>
          <w:trHeight w:val="477"/>
          <w:tblHeader/>
        </w:trPr>
        <w:tc>
          <w:tcPr>
            <w:tcW w:w="3000" w:type="dxa"/>
            <w:tcMar>
              <w:top w:w="80" w:type="dxa"/>
              <w:left w:w="80" w:type="dxa"/>
              <w:bottom w:w="80" w:type="dxa"/>
              <w:right w:w="80" w:type="dxa"/>
            </w:tcMar>
          </w:tcPr>
          <w:p w:rsidR="002054CF" w:rsidRPr="00CB4A05" w:rsidRDefault="002054CF" w:rsidP="00C3648E">
            <w:r w:rsidRPr="00CB4A05">
              <w:t>Questions About...</w:t>
            </w:r>
          </w:p>
        </w:tc>
        <w:tc>
          <w:tcPr>
            <w:tcW w:w="3560" w:type="dxa"/>
            <w:tcMar>
              <w:top w:w="80" w:type="dxa"/>
              <w:left w:w="80" w:type="dxa"/>
              <w:bottom w:w="80" w:type="dxa"/>
              <w:right w:w="80" w:type="dxa"/>
            </w:tcMar>
          </w:tcPr>
          <w:p w:rsidR="00E77A24" w:rsidRPr="00CB4A05" w:rsidRDefault="002054CF" w:rsidP="00C3648E">
            <w:r w:rsidRPr="00CB4A05">
              <w:t xml:space="preserve">BORN Web Page </w:t>
            </w:r>
          </w:p>
        </w:tc>
        <w:tc>
          <w:tcPr>
            <w:tcW w:w="2840" w:type="dxa"/>
            <w:tcMar>
              <w:top w:w="80" w:type="dxa"/>
              <w:left w:w="80" w:type="dxa"/>
              <w:bottom w:w="80" w:type="dxa"/>
              <w:right w:w="80" w:type="dxa"/>
            </w:tcMar>
          </w:tcPr>
          <w:p w:rsidR="002054CF" w:rsidRPr="00CB4A05" w:rsidRDefault="002054CF" w:rsidP="00C3648E">
            <w:r w:rsidRPr="00CB4A05">
              <w:t>Telephone/Email</w:t>
            </w:r>
          </w:p>
        </w:tc>
      </w:tr>
      <w:tr w:rsidR="00D32CDE" w:rsidRPr="00CB4A05" w:rsidTr="00AA0A92">
        <w:trPr>
          <w:trHeight w:val="360"/>
        </w:trPr>
        <w:tc>
          <w:tcPr>
            <w:tcW w:w="3000" w:type="dxa"/>
            <w:tcMar>
              <w:top w:w="80" w:type="dxa"/>
              <w:left w:w="80" w:type="dxa"/>
              <w:bottom w:w="80" w:type="dxa"/>
              <w:right w:w="80" w:type="dxa"/>
            </w:tcMar>
          </w:tcPr>
          <w:p w:rsidR="002054CF" w:rsidRPr="00CB4A05" w:rsidRDefault="002054CF" w:rsidP="00C3648E">
            <w:r w:rsidRPr="00CB4A05">
              <w:t xml:space="preserve">Scheduled Board meetings </w:t>
            </w:r>
            <w:r w:rsidRPr="00CB4A05">
              <w:br/>
              <w:t>and agenda</w:t>
            </w:r>
            <w:r w:rsidR="00CC7916">
              <w:t>s</w:t>
            </w:r>
          </w:p>
          <w:p w:rsidR="002054CF" w:rsidRDefault="002054CF" w:rsidP="00C3648E">
            <w:r w:rsidRPr="00CB4A05">
              <w:t>List of Board members</w:t>
            </w:r>
          </w:p>
          <w:p w:rsidR="00CC7916" w:rsidRPr="00CB4A05" w:rsidRDefault="00CC7916" w:rsidP="00C3648E">
            <w:r>
              <w:t>List of Board staff</w:t>
            </w:r>
          </w:p>
          <w:p w:rsidR="002054CF" w:rsidRPr="00CB4A05" w:rsidRDefault="002054CF" w:rsidP="00C3648E">
            <w:r w:rsidRPr="00CB4A05">
              <w:t>Emergency and holiday closure</w:t>
            </w:r>
          </w:p>
        </w:tc>
        <w:tc>
          <w:tcPr>
            <w:tcW w:w="3560" w:type="dxa"/>
            <w:tcMar>
              <w:top w:w="80" w:type="dxa"/>
              <w:left w:w="80" w:type="dxa"/>
              <w:bottom w:w="80" w:type="dxa"/>
              <w:right w:w="80" w:type="dxa"/>
            </w:tcMar>
          </w:tcPr>
          <w:p w:rsidR="002054CF" w:rsidRDefault="00CC7916" w:rsidP="00C3648E">
            <w:r>
              <w:t>About the Board</w:t>
            </w:r>
          </w:p>
          <w:p w:rsidR="00CC7916" w:rsidRPr="00CB4A05" w:rsidRDefault="00E938AF" w:rsidP="00C3648E">
            <w:hyperlink r:id="rId31" w:history="1">
              <w:r w:rsidR="00D758F6">
                <w:rPr>
                  <w:rStyle w:val="Hyperlink"/>
                </w:rPr>
                <w:t>www</w:t>
              </w:r>
              <w:r w:rsidR="00CC7916" w:rsidRPr="00CC7916">
                <w:rPr>
                  <w:rStyle w:val="Hyperlink"/>
                </w:rPr>
                <w:t>.mass.gov/board-of-registration-in-nursing-resources</w:t>
              </w:r>
            </w:hyperlink>
          </w:p>
        </w:tc>
        <w:tc>
          <w:tcPr>
            <w:tcW w:w="2840" w:type="dxa"/>
            <w:tcMar>
              <w:top w:w="80" w:type="dxa"/>
              <w:left w:w="80" w:type="dxa"/>
              <w:bottom w:w="80" w:type="dxa"/>
              <w:right w:w="80" w:type="dxa"/>
            </w:tcMar>
          </w:tcPr>
          <w:p w:rsidR="00050341" w:rsidRDefault="002054CF" w:rsidP="00C3648E">
            <w:r w:rsidRPr="00CB4A05">
              <w:t xml:space="preserve">617-973-0900 or </w:t>
            </w:r>
          </w:p>
          <w:p w:rsidR="002054CF" w:rsidRPr="00CB4A05" w:rsidRDefault="002054CF" w:rsidP="00C3648E">
            <w:r w:rsidRPr="00CB4A05">
              <w:t>800-414-0168</w:t>
            </w:r>
          </w:p>
        </w:tc>
      </w:tr>
      <w:tr w:rsidR="00D32CDE" w:rsidRPr="00CB4A05" w:rsidTr="00AA0A92">
        <w:trPr>
          <w:trHeight w:val="432"/>
        </w:trPr>
        <w:tc>
          <w:tcPr>
            <w:tcW w:w="3000" w:type="dxa"/>
            <w:tcMar>
              <w:top w:w="80" w:type="dxa"/>
              <w:left w:w="80" w:type="dxa"/>
              <w:bottom w:w="80" w:type="dxa"/>
              <w:right w:w="80" w:type="dxa"/>
            </w:tcMar>
          </w:tcPr>
          <w:p w:rsidR="002054CF" w:rsidRPr="00CB4A05" w:rsidRDefault="002054CF" w:rsidP="00C3648E">
            <w:r w:rsidRPr="00CB4A05">
              <w:t xml:space="preserve">Board address and </w:t>
            </w:r>
            <w:r w:rsidRPr="00CB4A05">
              <w:br/>
              <w:t>telephone numbers</w:t>
            </w:r>
          </w:p>
          <w:p w:rsidR="002054CF" w:rsidRPr="00CB4A05" w:rsidRDefault="002054CF" w:rsidP="00C3648E">
            <w:r w:rsidRPr="00CB4A05">
              <w:t>Directions to Board office</w:t>
            </w:r>
          </w:p>
          <w:p w:rsidR="002054CF" w:rsidRPr="00CB4A05" w:rsidRDefault="002054CF" w:rsidP="00C3648E">
            <w:r w:rsidRPr="00CB4A05">
              <w:t>Board email address</w:t>
            </w:r>
          </w:p>
        </w:tc>
        <w:tc>
          <w:tcPr>
            <w:tcW w:w="3560" w:type="dxa"/>
            <w:tcMar>
              <w:top w:w="80" w:type="dxa"/>
              <w:left w:w="80" w:type="dxa"/>
              <w:bottom w:w="80" w:type="dxa"/>
              <w:right w:w="80" w:type="dxa"/>
            </w:tcMar>
          </w:tcPr>
          <w:p w:rsidR="002054CF" w:rsidRDefault="002054CF" w:rsidP="00C3648E">
            <w:r w:rsidRPr="00CB4A05">
              <w:t>Contact Us</w:t>
            </w:r>
          </w:p>
          <w:p w:rsidR="00CC7916" w:rsidRPr="00CB4A05" w:rsidRDefault="00E938AF" w:rsidP="00C3648E">
            <w:hyperlink r:id="rId32" w:history="1">
              <w:r w:rsidR="00D758F6">
                <w:rPr>
                  <w:rStyle w:val="Hyperlink"/>
                </w:rPr>
                <w:t>www</w:t>
              </w:r>
              <w:r w:rsidR="00CC7916" w:rsidRPr="00E6516F">
                <w:rPr>
                  <w:rStyle w:val="Hyperlink"/>
                </w:rPr>
                <w:t>.mass.gov/info-details/contact-the-board-of-registration-in-nursing</w:t>
              </w:r>
            </w:hyperlink>
          </w:p>
        </w:tc>
        <w:tc>
          <w:tcPr>
            <w:tcW w:w="2840" w:type="dxa"/>
            <w:tcMar>
              <w:top w:w="80" w:type="dxa"/>
              <w:left w:w="80" w:type="dxa"/>
              <w:bottom w:w="80" w:type="dxa"/>
              <w:right w:w="80" w:type="dxa"/>
            </w:tcMar>
          </w:tcPr>
          <w:p w:rsidR="00050341" w:rsidRDefault="002054CF" w:rsidP="00C3648E">
            <w:r w:rsidRPr="00CB4A05">
              <w:t xml:space="preserve">617-973-0900 or </w:t>
            </w:r>
          </w:p>
          <w:p w:rsidR="002054CF" w:rsidRPr="00CB4A05" w:rsidRDefault="002054CF" w:rsidP="00C3648E">
            <w:r w:rsidRPr="00CB4A05">
              <w:t>800-414-0168</w:t>
            </w:r>
          </w:p>
        </w:tc>
      </w:tr>
      <w:tr w:rsidR="00D32CDE" w:rsidRPr="00CB4A05" w:rsidTr="00AA0A92">
        <w:trPr>
          <w:trHeight w:val="360"/>
        </w:trPr>
        <w:tc>
          <w:tcPr>
            <w:tcW w:w="3000" w:type="dxa"/>
            <w:tcMar>
              <w:top w:w="80" w:type="dxa"/>
              <w:left w:w="80" w:type="dxa"/>
              <w:bottom w:w="80" w:type="dxa"/>
              <w:right w:w="80" w:type="dxa"/>
            </w:tcMar>
          </w:tcPr>
          <w:p w:rsidR="002054CF" w:rsidRPr="00CB4A05" w:rsidRDefault="002054CF" w:rsidP="00C3648E">
            <w:r w:rsidRPr="00CB4A05">
              <w:t>Nursing laws and regulations</w:t>
            </w:r>
          </w:p>
        </w:tc>
        <w:tc>
          <w:tcPr>
            <w:tcW w:w="3560" w:type="dxa"/>
            <w:tcMar>
              <w:top w:w="80" w:type="dxa"/>
              <w:left w:w="80" w:type="dxa"/>
              <w:bottom w:w="80" w:type="dxa"/>
              <w:right w:w="80" w:type="dxa"/>
            </w:tcMar>
          </w:tcPr>
          <w:p w:rsidR="002054CF" w:rsidRDefault="002054CF" w:rsidP="00C3648E">
            <w:r w:rsidRPr="00CB4A05">
              <w:t>Statutes, Rules &amp; Regulations</w:t>
            </w:r>
          </w:p>
          <w:p w:rsidR="002D74EE" w:rsidRPr="00CB4A05" w:rsidRDefault="00E938AF" w:rsidP="00C3648E">
            <w:hyperlink r:id="rId33" w:history="1">
              <w:r w:rsidR="00D758F6">
                <w:rPr>
                  <w:rStyle w:val="Hyperlink"/>
                </w:rPr>
                <w:t>www</w:t>
              </w:r>
              <w:r w:rsidR="002D74EE" w:rsidRPr="002D74EE">
                <w:rPr>
                  <w:rStyle w:val="Hyperlink"/>
                </w:rPr>
                <w:t>.mass.gov/board-of-registration-in-nursing-resources</w:t>
              </w:r>
            </w:hyperlink>
          </w:p>
        </w:tc>
        <w:tc>
          <w:tcPr>
            <w:tcW w:w="2840" w:type="dxa"/>
            <w:tcMar>
              <w:top w:w="80" w:type="dxa"/>
              <w:left w:w="80" w:type="dxa"/>
              <w:bottom w:w="80" w:type="dxa"/>
              <w:right w:w="80" w:type="dxa"/>
            </w:tcMar>
          </w:tcPr>
          <w:p w:rsidR="00050341" w:rsidRDefault="002054CF" w:rsidP="00C3648E">
            <w:r w:rsidRPr="00CB4A05">
              <w:t xml:space="preserve">617-973-0900 or </w:t>
            </w:r>
          </w:p>
          <w:p w:rsidR="002054CF" w:rsidRPr="00CB4A05" w:rsidRDefault="002054CF" w:rsidP="00C3648E">
            <w:r w:rsidRPr="00CB4A05">
              <w:t>800-414-0168</w:t>
            </w:r>
          </w:p>
        </w:tc>
      </w:tr>
      <w:tr w:rsidR="00D32CDE" w:rsidRPr="00CB4A05" w:rsidTr="00AA0A92">
        <w:trPr>
          <w:trHeight w:val="1620"/>
        </w:trPr>
        <w:tc>
          <w:tcPr>
            <w:tcW w:w="3000" w:type="dxa"/>
            <w:tcMar>
              <w:top w:w="80" w:type="dxa"/>
              <w:left w:w="80" w:type="dxa"/>
              <w:bottom w:w="80" w:type="dxa"/>
              <w:right w:w="80" w:type="dxa"/>
            </w:tcMar>
          </w:tcPr>
          <w:p w:rsidR="00732F96" w:rsidRDefault="00732F96" w:rsidP="00C3648E">
            <w:r>
              <w:t>BORN-approved RN and LPN</w:t>
            </w:r>
            <w:r w:rsidR="002054CF" w:rsidRPr="00CB4A05">
              <w:t xml:space="preserve"> education programs</w:t>
            </w:r>
          </w:p>
          <w:p w:rsidR="00732F96" w:rsidRPr="00CB4A05" w:rsidRDefault="00732F96" w:rsidP="00C3648E">
            <w:r>
              <w:t xml:space="preserve">NCLEX pass rates by RN and </w:t>
            </w:r>
            <w:r w:rsidRPr="00CB4A05">
              <w:t>education program</w:t>
            </w:r>
          </w:p>
        </w:tc>
        <w:tc>
          <w:tcPr>
            <w:tcW w:w="3560" w:type="dxa"/>
            <w:tcMar>
              <w:top w:w="80" w:type="dxa"/>
              <w:left w:w="80" w:type="dxa"/>
              <w:bottom w:w="80" w:type="dxa"/>
              <w:right w:w="80" w:type="dxa"/>
            </w:tcMar>
          </w:tcPr>
          <w:p w:rsidR="002054CF" w:rsidRPr="00732F96" w:rsidRDefault="00732F96" w:rsidP="00C3648E">
            <w:r w:rsidRPr="00732F96">
              <w:t>About Board approved pre</w:t>
            </w:r>
            <w:r>
              <w:t>-</w:t>
            </w:r>
            <w:r w:rsidRPr="00732F96">
              <w:t>licensure nursing program</w:t>
            </w:r>
            <w:r>
              <w:t>s</w:t>
            </w:r>
          </w:p>
          <w:p w:rsidR="002D74EE" w:rsidRPr="00CB4A05" w:rsidRDefault="00E938AF" w:rsidP="00C3648E">
            <w:hyperlink r:id="rId34" w:history="1">
              <w:r w:rsidR="00D758F6">
                <w:rPr>
                  <w:rStyle w:val="Hyperlink"/>
                </w:rPr>
                <w:t>www</w:t>
              </w:r>
              <w:r w:rsidR="002D74EE" w:rsidRPr="00E6516F">
                <w:rPr>
                  <w:rStyle w:val="Hyperlink"/>
                </w:rPr>
                <w:t>.mass.gov/service-details/about-board-approved-prelicensure-nursing-programs</w:t>
              </w:r>
            </w:hyperlink>
          </w:p>
        </w:tc>
        <w:tc>
          <w:tcPr>
            <w:tcW w:w="2840" w:type="dxa"/>
            <w:tcMar>
              <w:top w:w="80" w:type="dxa"/>
              <w:left w:w="80" w:type="dxa"/>
              <w:bottom w:w="80" w:type="dxa"/>
              <w:right w:w="80" w:type="dxa"/>
            </w:tcMar>
          </w:tcPr>
          <w:p w:rsidR="00050341" w:rsidRDefault="002054CF" w:rsidP="00C3648E">
            <w:r w:rsidRPr="00CB4A05">
              <w:t xml:space="preserve">617-973-0900 or </w:t>
            </w:r>
          </w:p>
          <w:p w:rsidR="002054CF" w:rsidRPr="00CB4A05" w:rsidRDefault="002054CF" w:rsidP="00C3648E">
            <w:r w:rsidRPr="00CB4A05">
              <w:t>800-414-0168</w:t>
            </w:r>
          </w:p>
        </w:tc>
      </w:tr>
      <w:tr w:rsidR="00D32CDE" w:rsidRPr="00CB4A05" w:rsidTr="00AA0A92">
        <w:trPr>
          <w:trHeight w:val="360"/>
        </w:trPr>
        <w:tc>
          <w:tcPr>
            <w:tcW w:w="3000" w:type="dxa"/>
            <w:tcMar>
              <w:top w:w="80" w:type="dxa"/>
              <w:left w:w="80" w:type="dxa"/>
              <w:bottom w:w="80" w:type="dxa"/>
              <w:right w:w="80" w:type="dxa"/>
            </w:tcMar>
          </w:tcPr>
          <w:p w:rsidR="002054CF" w:rsidRPr="00CB4A05" w:rsidRDefault="002054CF" w:rsidP="00C3648E">
            <w:r w:rsidRPr="00CB4A05">
              <w:t>Records custodian, closed LPN education programs</w:t>
            </w:r>
          </w:p>
        </w:tc>
        <w:tc>
          <w:tcPr>
            <w:tcW w:w="3560" w:type="dxa"/>
            <w:tcMar>
              <w:top w:w="80" w:type="dxa"/>
              <w:left w:w="80" w:type="dxa"/>
              <w:bottom w:w="80" w:type="dxa"/>
              <w:right w:w="80" w:type="dxa"/>
            </w:tcMar>
          </w:tcPr>
          <w:p w:rsidR="002054CF" w:rsidRDefault="002054CF" w:rsidP="00C3648E">
            <w:r w:rsidRPr="00CB4A05">
              <w:t>Closed LPN program, records custodian</w:t>
            </w:r>
          </w:p>
          <w:p w:rsidR="00732F96" w:rsidRPr="00CB4A05" w:rsidRDefault="00E938AF" w:rsidP="00C3648E">
            <w:hyperlink r:id="rId35" w:history="1">
              <w:r w:rsidR="00D758F6">
                <w:rPr>
                  <w:rStyle w:val="Hyperlink"/>
                </w:rPr>
                <w:t>www</w:t>
              </w:r>
              <w:r w:rsidR="00732F96" w:rsidRPr="00E6516F">
                <w:rPr>
                  <w:rStyle w:val="Hyperlink"/>
                </w:rPr>
                <w:t>.mass.gov/service-details/closed-schools-and-student-records-office-of-private-occupational-school-education</w:t>
              </w:r>
            </w:hyperlink>
          </w:p>
        </w:tc>
        <w:tc>
          <w:tcPr>
            <w:tcW w:w="2840" w:type="dxa"/>
            <w:tcMar>
              <w:top w:w="80" w:type="dxa"/>
              <w:left w:w="80" w:type="dxa"/>
              <w:bottom w:w="80" w:type="dxa"/>
              <w:right w:w="80" w:type="dxa"/>
            </w:tcMar>
          </w:tcPr>
          <w:p w:rsidR="00050341" w:rsidRDefault="002054CF" w:rsidP="00C3648E">
            <w:r w:rsidRPr="00CB4A05">
              <w:t xml:space="preserve">617-973-0900 or </w:t>
            </w:r>
          </w:p>
          <w:p w:rsidR="002054CF" w:rsidRPr="00CB4A05" w:rsidRDefault="002054CF" w:rsidP="00C3648E">
            <w:r w:rsidRPr="00CB4A05">
              <w:t>800-414-0168</w:t>
            </w:r>
          </w:p>
        </w:tc>
      </w:tr>
      <w:tr w:rsidR="00D32CDE" w:rsidRPr="00CB4A05" w:rsidTr="00AA0A92">
        <w:trPr>
          <w:trHeight w:val="120"/>
        </w:trPr>
        <w:tc>
          <w:tcPr>
            <w:tcW w:w="3000" w:type="dxa"/>
            <w:tcMar>
              <w:top w:w="80" w:type="dxa"/>
              <w:left w:w="80" w:type="dxa"/>
              <w:bottom w:w="80" w:type="dxa"/>
              <w:right w:w="80" w:type="dxa"/>
            </w:tcMar>
          </w:tcPr>
          <w:p w:rsidR="002054CF" w:rsidRPr="00CB4A05" w:rsidRDefault="002054CF" w:rsidP="00C3648E">
            <w:r w:rsidRPr="00CB4A05">
              <w:t xml:space="preserve">License applications </w:t>
            </w:r>
          </w:p>
        </w:tc>
        <w:tc>
          <w:tcPr>
            <w:tcW w:w="3560" w:type="dxa"/>
            <w:tcMar>
              <w:top w:w="80" w:type="dxa"/>
              <w:left w:w="80" w:type="dxa"/>
              <w:bottom w:w="80" w:type="dxa"/>
              <w:right w:w="80" w:type="dxa"/>
            </w:tcMar>
          </w:tcPr>
          <w:p w:rsidR="002054CF" w:rsidRPr="00CB4A05" w:rsidRDefault="002054CF" w:rsidP="00C3648E">
            <w:r w:rsidRPr="00CB4A05">
              <w:t>Advanced Practice</w:t>
            </w:r>
          </w:p>
          <w:p w:rsidR="002054CF" w:rsidRPr="00CB4A05" w:rsidRDefault="002054CF" w:rsidP="00C3648E">
            <w:r w:rsidRPr="00CB4A05">
              <w:t>Licensure by exam (NCLEX)</w:t>
            </w:r>
          </w:p>
          <w:p w:rsidR="009E0E24" w:rsidRPr="00CB4A05" w:rsidRDefault="002054CF" w:rsidP="00C3648E">
            <w:r w:rsidRPr="00CB4A05">
              <w:t>Licensure by reciprocity</w:t>
            </w:r>
          </w:p>
        </w:tc>
        <w:tc>
          <w:tcPr>
            <w:tcW w:w="2840" w:type="dxa"/>
            <w:tcMar>
              <w:top w:w="80" w:type="dxa"/>
              <w:left w:w="80" w:type="dxa"/>
              <w:bottom w:w="80" w:type="dxa"/>
              <w:right w:w="80" w:type="dxa"/>
            </w:tcMar>
          </w:tcPr>
          <w:p w:rsidR="009E0E24" w:rsidRPr="00CB4A05" w:rsidRDefault="002054CF" w:rsidP="00C3648E">
            <w:r w:rsidRPr="00CB4A05">
              <w:t>Professional Credential Services</w:t>
            </w:r>
            <w:r w:rsidRPr="00CB4A05">
              <w:br/>
              <w:t>877-887-9727 (within US)</w:t>
            </w:r>
            <w:r w:rsidRPr="00CB4A05">
              <w:br/>
              <w:t>615-880-4275 (outside US)</w:t>
            </w:r>
            <w:r w:rsidRPr="00CB4A05">
              <w:br/>
            </w:r>
            <w:hyperlink r:id="rId36" w:history="1">
              <w:r w:rsidR="009E0E24" w:rsidRPr="00E6516F">
                <w:rPr>
                  <w:rStyle w:val="Hyperlink"/>
                </w:rPr>
                <w:t>nursebyexam@pcshq.com</w:t>
              </w:r>
            </w:hyperlink>
            <w:r w:rsidRPr="00CB4A05">
              <w:br/>
            </w:r>
            <w:hyperlink r:id="rId37" w:history="1">
              <w:r w:rsidR="009E0E24" w:rsidRPr="00E6516F">
                <w:rPr>
                  <w:rStyle w:val="Hyperlink"/>
                </w:rPr>
                <w:t>nursebyreciprocity@pcshq.com</w:t>
              </w:r>
            </w:hyperlink>
          </w:p>
        </w:tc>
      </w:tr>
      <w:tr w:rsidR="00D32CDE" w:rsidRPr="00CB4A05" w:rsidTr="00AA0A92">
        <w:trPr>
          <w:trHeight w:val="2268"/>
        </w:trPr>
        <w:tc>
          <w:tcPr>
            <w:tcW w:w="3000" w:type="dxa"/>
            <w:tcMar>
              <w:top w:w="80" w:type="dxa"/>
              <w:left w:w="80" w:type="dxa"/>
              <w:bottom w:w="80" w:type="dxa"/>
              <w:right w:w="80" w:type="dxa"/>
            </w:tcMar>
          </w:tcPr>
          <w:p w:rsidR="002054CF" w:rsidRPr="00CB4A05" w:rsidRDefault="00B248F3" w:rsidP="00C3648E">
            <w:r>
              <w:t>L</w:t>
            </w:r>
            <w:r w:rsidR="00873B6C">
              <w:t xml:space="preserve">icense related </w:t>
            </w:r>
          </w:p>
        </w:tc>
        <w:tc>
          <w:tcPr>
            <w:tcW w:w="3560" w:type="dxa"/>
            <w:tcMar>
              <w:top w:w="80" w:type="dxa"/>
              <w:left w:w="80" w:type="dxa"/>
              <w:bottom w:w="80" w:type="dxa"/>
              <w:right w:w="80" w:type="dxa"/>
            </w:tcMar>
          </w:tcPr>
          <w:p w:rsidR="00110ECA" w:rsidRPr="00110ECA" w:rsidRDefault="00110ECA" w:rsidP="00C3648E">
            <w:r w:rsidRPr="00110ECA">
              <w:t>Good moral character requirements</w:t>
            </w:r>
          </w:p>
          <w:p w:rsidR="00873B6C" w:rsidRDefault="00873B6C" w:rsidP="00C3648E">
            <w:r>
              <w:t>Renewal</w:t>
            </w:r>
          </w:p>
          <w:p w:rsidR="00873B6C" w:rsidRPr="00873B6C" w:rsidRDefault="00873B6C" w:rsidP="00C3648E">
            <w:r w:rsidRPr="00873B6C">
              <w:t>Reciprocity</w:t>
            </w:r>
          </w:p>
          <w:p w:rsidR="00873B6C" w:rsidRDefault="00873B6C" w:rsidP="00C3648E">
            <w:r>
              <w:t>Verification</w:t>
            </w:r>
          </w:p>
          <w:p w:rsidR="001442C0" w:rsidRPr="00873B6C" w:rsidRDefault="00873B6C" w:rsidP="00C3648E">
            <w:r>
              <w:t>Other license related</w:t>
            </w:r>
          </w:p>
          <w:p w:rsidR="001442C0" w:rsidRPr="001442C0" w:rsidRDefault="00E938AF" w:rsidP="00C3648E">
            <w:hyperlink r:id="rId38" w:history="1">
              <w:r w:rsidR="00D758F6">
                <w:rPr>
                  <w:rStyle w:val="Hyperlink"/>
                </w:rPr>
                <w:t>www</w:t>
              </w:r>
              <w:r w:rsidR="001442C0" w:rsidRPr="00E6516F">
                <w:rPr>
                  <w:rStyle w:val="Hyperlink"/>
                </w:rPr>
                <w:t>.mass.gov/nursing-licenses</w:t>
              </w:r>
            </w:hyperlink>
          </w:p>
        </w:tc>
        <w:tc>
          <w:tcPr>
            <w:tcW w:w="2840" w:type="dxa"/>
            <w:tcMar>
              <w:top w:w="80" w:type="dxa"/>
              <w:left w:w="80" w:type="dxa"/>
              <w:bottom w:w="80" w:type="dxa"/>
              <w:right w:w="80" w:type="dxa"/>
            </w:tcMar>
          </w:tcPr>
          <w:p w:rsidR="00050341" w:rsidRDefault="002054CF" w:rsidP="00C3648E">
            <w:r w:rsidRPr="00CB4A05">
              <w:t xml:space="preserve">617-973-0900 or </w:t>
            </w:r>
          </w:p>
          <w:p w:rsidR="002054CF" w:rsidRPr="00CB4A05" w:rsidRDefault="002054CF" w:rsidP="00C3648E">
            <w:r w:rsidRPr="00CB4A05">
              <w:t>800-414-0168</w:t>
            </w:r>
          </w:p>
        </w:tc>
      </w:tr>
      <w:tr w:rsidR="00D32CDE" w:rsidRPr="00CB4A05" w:rsidTr="00AA0A92">
        <w:trPr>
          <w:trHeight w:val="120"/>
        </w:trPr>
        <w:tc>
          <w:tcPr>
            <w:tcW w:w="3000" w:type="dxa"/>
            <w:tcMar>
              <w:top w:w="80" w:type="dxa"/>
              <w:left w:w="80" w:type="dxa"/>
              <w:bottom w:w="80" w:type="dxa"/>
              <w:right w:w="80" w:type="dxa"/>
            </w:tcMar>
          </w:tcPr>
          <w:p w:rsidR="002054CF" w:rsidRDefault="00110ECA" w:rsidP="00C3648E">
            <w:r>
              <w:t>Recent News and Announcements</w:t>
            </w:r>
          </w:p>
          <w:p w:rsidR="00110ECA" w:rsidRPr="00CB4A05" w:rsidRDefault="00110ECA" w:rsidP="00C3648E">
            <w:r>
              <w:t>Upcoming Events</w:t>
            </w:r>
          </w:p>
        </w:tc>
        <w:tc>
          <w:tcPr>
            <w:tcW w:w="3560" w:type="dxa"/>
            <w:tcMar>
              <w:top w:w="80" w:type="dxa"/>
              <w:left w:w="80" w:type="dxa"/>
              <w:bottom w:w="80" w:type="dxa"/>
              <w:right w:w="80" w:type="dxa"/>
            </w:tcMar>
          </w:tcPr>
          <w:p w:rsidR="00110ECA" w:rsidRPr="00CB4A05" w:rsidRDefault="00E938AF" w:rsidP="00C3648E">
            <w:hyperlink r:id="rId39" w:history="1">
              <w:r w:rsidR="00D758F6">
                <w:rPr>
                  <w:rStyle w:val="Hyperlink"/>
                </w:rPr>
                <w:t>www</w:t>
              </w:r>
              <w:r w:rsidR="00110ECA" w:rsidRPr="00E6516F">
                <w:rPr>
                  <w:rStyle w:val="Hyperlink"/>
                </w:rPr>
                <w:t>.mass.gov/orgs/board-of-registration-in-nursing</w:t>
              </w:r>
            </w:hyperlink>
          </w:p>
        </w:tc>
        <w:tc>
          <w:tcPr>
            <w:tcW w:w="2840" w:type="dxa"/>
            <w:tcMar>
              <w:top w:w="80" w:type="dxa"/>
              <w:left w:w="80" w:type="dxa"/>
              <w:bottom w:w="80" w:type="dxa"/>
              <w:right w:w="80" w:type="dxa"/>
            </w:tcMar>
          </w:tcPr>
          <w:p w:rsidR="002054CF" w:rsidRPr="00CB4A05" w:rsidRDefault="002054CF" w:rsidP="00C3648E"/>
        </w:tc>
      </w:tr>
      <w:tr w:rsidR="00D32CDE" w:rsidRPr="00CB4A05" w:rsidTr="00AA0A92">
        <w:trPr>
          <w:trHeight w:val="846"/>
        </w:trPr>
        <w:tc>
          <w:tcPr>
            <w:tcW w:w="3000" w:type="dxa"/>
            <w:tcMar>
              <w:top w:w="80" w:type="dxa"/>
              <w:left w:w="80" w:type="dxa"/>
              <w:bottom w:w="80" w:type="dxa"/>
              <w:right w:w="80" w:type="dxa"/>
            </w:tcMar>
          </w:tcPr>
          <w:p w:rsidR="005227AA" w:rsidRPr="00CB4A05" w:rsidRDefault="00535FF0" w:rsidP="00AB0BF7">
            <w:r>
              <w:t>Practice s</w:t>
            </w:r>
            <w:r w:rsidR="002054CF" w:rsidRPr="00CB4A05">
              <w:t>cope: decision making guidelines</w:t>
            </w:r>
          </w:p>
        </w:tc>
        <w:tc>
          <w:tcPr>
            <w:tcW w:w="3560" w:type="dxa"/>
            <w:tcMar>
              <w:top w:w="80" w:type="dxa"/>
              <w:left w:w="80" w:type="dxa"/>
              <w:bottom w:w="80" w:type="dxa"/>
              <w:right w:w="80" w:type="dxa"/>
            </w:tcMar>
          </w:tcPr>
          <w:p w:rsidR="003A22C2" w:rsidRPr="00CB4A05" w:rsidRDefault="00E938AF" w:rsidP="00C3648E">
            <w:hyperlink r:id="rId40" w:history="1">
              <w:r w:rsidR="00D758F6">
                <w:rPr>
                  <w:rStyle w:val="Hyperlink"/>
                </w:rPr>
                <w:t>www</w:t>
              </w:r>
              <w:r w:rsidR="003E65EF" w:rsidRPr="00E6516F">
                <w:rPr>
                  <w:rStyle w:val="Hyperlink"/>
                </w:rPr>
                <w:t>.mass.gov/service-details/learn-about-the-nursing-scope-of-practice</w:t>
              </w:r>
            </w:hyperlink>
          </w:p>
        </w:tc>
        <w:tc>
          <w:tcPr>
            <w:tcW w:w="2840" w:type="dxa"/>
            <w:tcMar>
              <w:top w:w="80" w:type="dxa"/>
              <w:left w:w="80" w:type="dxa"/>
              <w:bottom w:w="80" w:type="dxa"/>
              <w:right w:w="80" w:type="dxa"/>
            </w:tcMar>
          </w:tcPr>
          <w:p w:rsidR="002054CF" w:rsidRPr="00CB4A05" w:rsidRDefault="0014788F" w:rsidP="00C3648E">
            <w:r w:rsidRPr="0014788F">
              <w:t>Top of Form</w:t>
            </w:r>
            <w:r w:rsidRPr="0014788F">
              <w:rPr>
                <w:lang w:eastAsia="ja-JP"/>
              </w:rPr>
              <w:t>Bottom of Form</w:t>
            </w:r>
          </w:p>
        </w:tc>
      </w:tr>
      <w:tr w:rsidR="00D32CDE" w:rsidRPr="00CB4A05" w:rsidTr="00AA0A92">
        <w:trPr>
          <w:trHeight w:val="990"/>
        </w:trPr>
        <w:tc>
          <w:tcPr>
            <w:tcW w:w="3000" w:type="dxa"/>
            <w:tcMar>
              <w:top w:w="80" w:type="dxa"/>
              <w:left w:w="80" w:type="dxa"/>
              <w:bottom w:w="80" w:type="dxa"/>
              <w:right w:w="80" w:type="dxa"/>
            </w:tcMar>
          </w:tcPr>
          <w:p w:rsidR="00535FF0" w:rsidRPr="00CB4A05" w:rsidRDefault="002054CF" w:rsidP="00C3648E">
            <w:r w:rsidRPr="00CB4A05">
              <w:t>Advisory rulings</w:t>
            </w:r>
          </w:p>
        </w:tc>
        <w:tc>
          <w:tcPr>
            <w:tcW w:w="3560" w:type="dxa"/>
            <w:tcMar>
              <w:top w:w="80" w:type="dxa"/>
              <w:left w:w="80" w:type="dxa"/>
              <w:bottom w:w="80" w:type="dxa"/>
              <w:right w:w="80" w:type="dxa"/>
            </w:tcMar>
          </w:tcPr>
          <w:p w:rsidR="003E65EF" w:rsidRPr="003E65EF" w:rsidRDefault="00E938AF" w:rsidP="00C3648E">
            <w:hyperlink r:id="rId41" w:history="1">
              <w:r w:rsidR="00D758F6">
                <w:rPr>
                  <w:rStyle w:val="Hyperlink"/>
                </w:rPr>
                <w:t>www</w:t>
              </w:r>
              <w:r w:rsidR="003E65EF" w:rsidRPr="00E6516F">
                <w:rPr>
                  <w:rStyle w:val="Hyperlink"/>
                </w:rPr>
                <w:t>.mass.gov/lists/advisory-rulings-for-the-board-of-registration-in-nursing</w:t>
              </w:r>
            </w:hyperlink>
          </w:p>
        </w:tc>
        <w:tc>
          <w:tcPr>
            <w:tcW w:w="2840" w:type="dxa"/>
            <w:tcMar>
              <w:top w:w="80" w:type="dxa"/>
              <w:left w:w="80" w:type="dxa"/>
              <w:bottom w:w="80" w:type="dxa"/>
              <w:right w:w="80" w:type="dxa"/>
            </w:tcMar>
          </w:tcPr>
          <w:p w:rsidR="002054CF" w:rsidRPr="00CB4A05" w:rsidRDefault="00535FF0" w:rsidP="00C3648E">
            <w:r w:rsidRPr="00535FF0">
              <w:t>Top of Form</w:t>
            </w:r>
            <w:r w:rsidRPr="00535FF0">
              <w:rPr>
                <w:lang w:eastAsia="ja-JP"/>
              </w:rPr>
              <w:t>Bottom of Form</w:t>
            </w:r>
          </w:p>
        </w:tc>
      </w:tr>
    </w:tbl>
    <w:p w:rsidR="002D6442" w:rsidRPr="0001487B" w:rsidRDefault="002D6442" w:rsidP="009740DB">
      <w:pPr>
        <w:pStyle w:val="Heading1"/>
      </w:pPr>
      <w:bookmarkStart w:id="42" w:name="_Toc78359129"/>
      <w:r w:rsidRPr="002D6442">
        <w:t>SUBSTANCE ABUSE REHABILITATION PROGRAM</w:t>
      </w:r>
      <w:bookmarkEnd w:id="42"/>
    </w:p>
    <w:p w:rsidR="002D6442" w:rsidRPr="002D6442" w:rsidRDefault="002D6442" w:rsidP="00C3648E">
      <w:r w:rsidRPr="002D6442">
        <w:t>Established in accordance with M.G.L. Chapter 112, § 80F, the Board of Registration in Nursing’s Substance Abuse Rehabilitation Program (SARP) is a voluntary, non-disciplinary approach to Substance Use Disorders (SUDs) among licensed nurses.</w:t>
      </w:r>
      <w:r>
        <w:t xml:space="preserve"> </w:t>
      </w:r>
      <w:r w:rsidRPr="002D6442">
        <w:t xml:space="preserve">SARP is a three-year abstinence-based program designed to protect the public health, safety and welfare by establishing adequate safeguards to maintain professional standards of nursing practice. It is accomplished by monitoring and supporting participants’ ongoing recovery and their return to safe nursing practice. </w:t>
      </w:r>
    </w:p>
    <w:p w:rsidR="002D6442" w:rsidRPr="002D6442" w:rsidRDefault="002D6442" w:rsidP="00C3648E">
      <w:r w:rsidRPr="002D6442">
        <w:t>The National Council of State Boards of Nursing</w:t>
      </w:r>
      <w:r>
        <w:t xml:space="preserve"> (NCSBN)</w:t>
      </w:r>
      <w:r w:rsidRPr="002D6442">
        <w:t xml:space="preserve"> now offers its continuing education courses, Understanding Substance Use Disorder in Nursing and Nurse Manager Guidelines for Substance Use Disorder, free of cha</w:t>
      </w:r>
      <w:r w:rsidR="00EF26C9">
        <w:t xml:space="preserve">rge. </w:t>
      </w:r>
      <w:r w:rsidRPr="002D6442">
        <w:t xml:space="preserve">These and other resources related to Substance Use Disorder are available at </w:t>
      </w:r>
      <w:hyperlink r:id="rId42" w:history="1">
        <w:r w:rsidRPr="00EF26C9">
          <w:rPr>
            <w:rStyle w:val="Hyperlink"/>
            <w:bCs/>
            <w:iCs/>
          </w:rPr>
          <w:t>www.ncsbn.org</w:t>
        </w:r>
      </w:hyperlink>
      <w:r w:rsidRPr="002D6442">
        <w:t>.</w:t>
      </w:r>
    </w:p>
    <w:p w:rsidR="008B7100" w:rsidRPr="0001487B" w:rsidRDefault="00EF26C9" w:rsidP="009740DB">
      <w:pPr>
        <w:pStyle w:val="Heading1"/>
      </w:pPr>
      <w:bookmarkStart w:id="43" w:name="_Toc78359130"/>
      <w:r w:rsidRPr="008B7100">
        <w:t>Nursing Practice Updates</w:t>
      </w:r>
      <w:bookmarkEnd w:id="43"/>
    </w:p>
    <w:p w:rsidR="008B7100" w:rsidRDefault="003A22C2" w:rsidP="00C3648E">
      <w:r>
        <w:t>Did</w:t>
      </w:r>
      <w:r w:rsidR="008B7100" w:rsidRPr="008B7100">
        <w:t xml:space="preserve"> you know?</w:t>
      </w:r>
    </w:p>
    <w:p w:rsidR="0076599B" w:rsidRPr="0076599B" w:rsidRDefault="0076599B" w:rsidP="00C3648E">
      <w:r>
        <w:t xml:space="preserve">In order to provide more information about the applicability of statues and regulations </w:t>
      </w:r>
      <w:r w:rsidR="007C0BDF">
        <w:t xml:space="preserve">enforced or administered by the BORN in accordance with </w:t>
      </w:r>
      <w:r w:rsidRPr="0076599B">
        <w:t xml:space="preserve">M.G.L. c. 30A, § 8, </w:t>
      </w:r>
      <w:r w:rsidR="007C0BDF">
        <w:t xml:space="preserve">the BORN </w:t>
      </w:r>
      <w:r w:rsidRPr="0076599B">
        <w:t>issue</w:t>
      </w:r>
      <w:r w:rsidR="007C0BDF">
        <w:t>s adopted and revised Advisory Rulings</w:t>
      </w:r>
      <w:r w:rsidR="00E45AB3">
        <w:t xml:space="preserve"> (ARs)</w:t>
      </w:r>
      <w:r w:rsidR="007C0BDF">
        <w:t xml:space="preserve">. </w:t>
      </w:r>
    </w:p>
    <w:p w:rsidR="008B7100" w:rsidRPr="00E45AB3" w:rsidRDefault="008B7100" w:rsidP="00C3648E">
      <w:pPr>
        <w:numPr>
          <w:ilvl w:val="0"/>
          <w:numId w:val="8"/>
        </w:numPr>
      </w:pPr>
      <w:r w:rsidRPr="008B7100">
        <w:t>The B</w:t>
      </w:r>
      <w:r w:rsidR="00E45AB3">
        <w:t>ORN h</w:t>
      </w:r>
      <w:r w:rsidRPr="008B7100">
        <w:t>as published twenty-four (24) A</w:t>
      </w:r>
      <w:r w:rsidR="00E45AB3">
        <w:t xml:space="preserve">Rs, </w:t>
      </w:r>
      <w:r w:rsidRPr="008B7100">
        <w:t>describing the applicability of a statute or regulation to nursing practice.  All licensed nurses, including Licensed Practical Nurses (LPNs), Registered Nurses (RNs) and Advanced Practice Registered Nurses (APRNs</w:t>
      </w:r>
      <w:r w:rsidR="00E45AB3">
        <w:t xml:space="preserve">) are encouraged to review them at </w:t>
      </w:r>
      <w:hyperlink r:id="rId43" w:history="1">
        <w:r w:rsidR="000C7B2A">
          <w:rPr>
            <w:rStyle w:val="Hyperlink"/>
            <w:bCs/>
            <w:iCs/>
          </w:rPr>
          <w:t>www.mass.gov/lists/advisory-rulings-for-the-board-of-registration-in-nursing</w:t>
        </w:r>
      </w:hyperlink>
    </w:p>
    <w:p w:rsidR="008B7100" w:rsidRDefault="008B7100" w:rsidP="00C3648E">
      <w:pPr>
        <w:numPr>
          <w:ilvl w:val="0"/>
          <w:numId w:val="9"/>
        </w:numPr>
      </w:pPr>
      <w:r w:rsidRPr="008B7100">
        <w:t xml:space="preserve">In each of its </w:t>
      </w:r>
      <w:r w:rsidR="00E45AB3">
        <w:t>ARs</w:t>
      </w:r>
      <w:r w:rsidRPr="008B7100">
        <w:t>, the B</w:t>
      </w:r>
      <w:r w:rsidR="00E45AB3">
        <w:t xml:space="preserve">ORN </w:t>
      </w:r>
      <w:r w:rsidRPr="008B7100">
        <w:t xml:space="preserve">affirms that the licensed nurse is responsible and accountable for acquiring and maintaining the knowledge, skills and abilities (i.e. competencies) necessary to practice in accordance with accepted standards. </w:t>
      </w:r>
    </w:p>
    <w:p w:rsidR="008B7100" w:rsidRPr="008B7100" w:rsidRDefault="008B7100" w:rsidP="00C3648E">
      <w:r w:rsidRPr="008B7100">
        <w:t xml:space="preserve">During Fiscal Year 2021, the </w:t>
      </w:r>
      <w:r w:rsidR="002575EB">
        <w:t>BORN issued two</w:t>
      </w:r>
      <w:r w:rsidR="002767C7">
        <w:t xml:space="preserve"> (2)</w:t>
      </w:r>
      <w:r w:rsidR="002575EB">
        <w:t xml:space="preserve"> adopted ARs</w:t>
      </w:r>
      <w:r w:rsidRPr="008B7100">
        <w:t>:</w:t>
      </w:r>
    </w:p>
    <w:p w:rsidR="008B7100" w:rsidRPr="00546588" w:rsidRDefault="008B7100" w:rsidP="00C3648E">
      <w:pPr>
        <w:numPr>
          <w:ilvl w:val="0"/>
          <w:numId w:val="9"/>
        </w:numPr>
      </w:pPr>
      <w:r w:rsidRPr="002575EB">
        <w:rPr>
          <w:i/>
        </w:rPr>
        <w:t>AR 2001: Advanced Practice Registered Nurse Delegation of the Administration of Immunizations to Certified Medical Assistants</w:t>
      </w:r>
      <w:r w:rsidR="002575EB" w:rsidRPr="002575EB">
        <w:rPr>
          <w:i/>
        </w:rPr>
        <w:t>.</w:t>
      </w:r>
      <w:r w:rsidR="002575EB">
        <w:t xml:space="preserve"> </w:t>
      </w:r>
      <w:r w:rsidRPr="008B7100">
        <w:t xml:space="preserve">This AR was </w:t>
      </w:r>
      <w:r w:rsidR="00E45AB3">
        <w:t xml:space="preserve">issued </w:t>
      </w:r>
      <w:r w:rsidR="00546588" w:rsidRPr="00546588">
        <w:t>in anticipation of large volumes of vaccines that will likely need to be administered</w:t>
      </w:r>
      <w:r w:rsidR="00546588">
        <w:t xml:space="preserve"> during the Pandemic</w:t>
      </w:r>
      <w:r w:rsidR="00546588" w:rsidRPr="00546588">
        <w:t>. M.G.L. c. 112, §265 authorizes a primary care provider (PCP) acting within the PCPs designated scope of practice, to delegate the administration of an</w:t>
      </w:r>
      <w:r w:rsidR="00546588">
        <w:t xml:space="preserve"> immunization of a patient to </w:t>
      </w:r>
      <w:r w:rsidRPr="00546588">
        <w:t>certified medical assistants (CMAs) who meets the training and certification criteria outlined in the AR. The APRN must provide direct supervision as defined in the AR.</w:t>
      </w:r>
    </w:p>
    <w:p w:rsidR="008B7100" w:rsidRPr="008B7100" w:rsidRDefault="008B7100" w:rsidP="00C3648E">
      <w:pPr>
        <w:numPr>
          <w:ilvl w:val="0"/>
          <w:numId w:val="5"/>
        </w:numPr>
      </w:pPr>
      <w:r w:rsidRPr="002575EB">
        <w:rPr>
          <w:i/>
        </w:rPr>
        <w:t>AR 2101: Certified Nurse Midwives: Care of Transgender and Gender Diverse Individuals</w:t>
      </w:r>
      <w:r w:rsidR="002575EB" w:rsidRPr="002575EB">
        <w:rPr>
          <w:i/>
        </w:rPr>
        <w:t>.</w:t>
      </w:r>
      <w:r w:rsidR="00AB0BF7">
        <w:t xml:space="preserve"> </w:t>
      </w:r>
      <w:r w:rsidRPr="002575EB">
        <w:t>The</w:t>
      </w:r>
      <w:r w:rsidRPr="008B7100">
        <w:t xml:space="preserve"> purpose of this AR is to clarify that it is the Board’s position that it is within the </w:t>
      </w:r>
      <w:r w:rsidR="002575EB">
        <w:t>Certified Nurse Midwives (</w:t>
      </w:r>
      <w:r w:rsidRPr="008B7100">
        <w:t>CNM’s</w:t>
      </w:r>
      <w:r w:rsidR="002575EB">
        <w:t>)</w:t>
      </w:r>
      <w:r w:rsidRPr="008B7100">
        <w:t xml:space="preserve"> scope of practice to provide care to transgender and gender diverse individuals for which the CNM has been educationally prepared and/or for which competency has been established and maintained.  M.G. L. 112 section 80G states that Nurse-midwifery care shall be consistent with the standards of care established by the American College of Nurse Midwives (</w:t>
      </w:r>
      <w:r w:rsidRPr="008B7100">
        <w:rPr>
          <w:i/>
        </w:rPr>
        <w:t>ACNM</w:t>
      </w:r>
      <w:r w:rsidRPr="008B7100">
        <w:t xml:space="preserve">). </w:t>
      </w:r>
    </w:p>
    <w:p w:rsidR="008B7100" w:rsidRPr="008B7100" w:rsidRDefault="008B7100" w:rsidP="00C3648E">
      <w:r w:rsidRPr="008B7100">
        <w:t>In addition, the B</w:t>
      </w:r>
      <w:r w:rsidR="002767C7">
        <w:t xml:space="preserve">ORN </w:t>
      </w:r>
      <w:r w:rsidRPr="008B7100">
        <w:t>revised two</w:t>
      </w:r>
      <w:r w:rsidR="002767C7">
        <w:t xml:space="preserve"> (2)</w:t>
      </w:r>
      <w:r w:rsidRPr="008B7100">
        <w:t xml:space="preserve"> Advisory Rulings:</w:t>
      </w:r>
    </w:p>
    <w:p w:rsidR="008B7100" w:rsidRPr="002767C7" w:rsidRDefault="008B7100" w:rsidP="00C3648E">
      <w:pPr>
        <w:numPr>
          <w:ilvl w:val="0"/>
          <w:numId w:val="5"/>
        </w:numPr>
      </w:pPr>
      <w:r w:rsidRPr="002767C7">
        <w:t>AR 9401: The Role of the Licensed Nurse in the Department of Public Health Medication Administration Program</w:t>
      </w:r>
      <w:r w:rsidR="002767C7">
        <w:t>.</w:t>
      </w:r>
      <w:r w:rsidRPr="002767C7">
        <w:t xml:space="preserve"> </w:t>
      </w:r>
    </w:p>
    <w:p w:rsidR="008B7100" w:rsidRPr="002767C7" w:rsidRDefault="008B7100" w:rsidP="00C3648E">
      <w:pPr>
        <w:numPr>
          <w:ilvl w:val="0"/>
          <w:numId w:val="5"/>
        </w:numPr>
      </w:pPr>
      <w:r w:rsidRPr="002767C7">
        <w:t>AR 1801: Licensure Required to Practice Nursing</w:t>
      </w:r>
    </w:p>
    <w:p w:rsidR="008B7100" w:rsidRPr="0072545B" w:rsidRDefault="008B7100" w:rsidP="00C3648E">
      <w:pPr>
        <w:pStyle w:val="Heading2"/>
      </w:pPr>
      <w:bookmarkStart w:id="44" w:name="_Toc78359131"/>
      <w:r w:rsidRPr="0072545B">
        <w:t>Scope of Nursing Practice Decision-Making Guidelines</w:t>
      </w:r>
      <w:bookmarkEnd w:id="44"/>
    </w:p>
    <w:p w:rsidR="008B7100" w:rsidRPr="008B7100" w:rsidRDefault="0072545B" w:rsidP="00C3648E">
      <w:r w:rsidRPr="0072545B">
        <w:t>The B</w:t>
      </w:r>
      <w:r>
        <w:t>ORN publishes</w:t>
      </w:r>
      <w:r w:rsidRPr="0072545B">
        <w:t xml:space="preserve"> its Scope of Nursing Practice Guidelines to assist APRNs, RNs and LPNs, and their employers in determining whether a task or activity is within the nurse’s scope of practice. The Nurse Practice Act (i.e. statutes</w:t>
      </w:r>
      <w:r w:rsidR="00ED79ED">
        <w:t>) and regulations</w:t>
      </w:r>
      <w:r w:rsidRPr="0072545B">
        <w:t xml:space="preserve"> governing nursing practice which are referenced in the Decision-Making Guidelines are available on the B</w:t>
      </w:r>
      <w:r w:rsidR="0041309A">
        <w:t xml:space="preserve">oard’s </w:t>
      </w:r>
      <w:r w:rsidR="009C2061">
        <w:t>web page</w:t>
      </w:r>
      <w:r w:rsidRPr="0072545B">
        <w:t xml:space="preserve"> at</w:t>
      </w:r>
      <w:r w:rsidR="00ED79ED">
        <w:t xml:space="preserve"> </w:t>
      </w:r>
      <w:hyperlink r:id="rId44" w:history="1">
        <w:r w:rsidR="000C7B2A">
          <w:rPr>
            <w:rStyle w:val="Hyperlink"/>
            <w:bCs/>
            <w:iCs/>
          </w:rPr>
          <w:t>www.mass.gov/service-details/learn-about-the-nursing-scope-of-practice</w:t>
        </w:r>
      </w:hyperlink>
    </w:p>
    <w:p w:rsidR="008B7100" w:rsidRPr="00217C56" w:rsidRDefault="002D5E13" w:rsidP="00C3648E">
      <w:pPr>
        <w:pStyle w:val="Heading2"/>
      </w:pPr>
      <w:bookmarkStart w:id="45" w:name="_Toc78359132"/>
      <w:r w:rsidRPr="007C01D3">
        <w:t>Reminder for APRNs</w:t>
      </w:r>
      <w:r w:rsidR="008B7100" w:rsidRPr="007C01D3">
        <w:t xml:space="preserve"> engaged in prescriptive practice of the following requirements of Chapter 52 of the Acts of 2016 (“the STEP Act”):</w:t>
      </w:r>
      <w:bookmarkEnd w:id="45"/>
    </w:p>
    <w:p w:rsidR="007C01D3" w:rsidRPr="007C01D3" w:rsidRDefault="007C01D3" w:rsidP="00C3648E">
      <w:r w:rsidRPr="007C01D3">
        <w:t xml:space="preserve">M.G.L. c. 94C, § </w:t>
      </w:r>
      <w:r>
        <w:t xml:space="preserve">18(e) </w:t>
      </w:r>
      <w:r w:rsidRPr="007C01D3">
        <w:t>requires all APRN prescribers to complete education related to</w:t>
      </w:r>
      <w:r w:rsidR="0041309A">
        <w:t xml:space="preserve"> </w:t>
      </w:r>
      <w:r w:rsidRPr="007C01D3">
        <w:t>effective pain management; the risks of abuse and addiction associated with opioid medication;</w:t>
      </w:r>
      <w:r>
        <w:t xml:space="preserve"> </w:t>
      </w:r>
      <w:r w:rsidRPr="007C01D3">
        <w:t>identification of patients at risk for substance use disorders; counseling patients about the side effects, addictive nature and proper storage and disposal of prescription medications;</w:t>
      </w:r>
      <w:r>
        <w:t xml:space="preserve"> </w:t>
      </w:r>
      <w:r w:rsidRPr="007C01D3">
        <w:t>appropriate prescription quantities for prescription medications that have an increased risk of abuse; and opioid antagonists, overdose prevention treatments and instances in which a patient may be advised on both the use of and ways to access opioid antagonists and overdose prevention treatments.</w:t>
      </w:r>
    </w:p>
    <w:p w:rsidR="007C01D3" w:rsidRPr="007C01D3" w:rsidRDefault="007C01D3" w:rsidP="00C3648E">
      <w:r w:rsidRPr="007C01D3">
        <w:t>This continuing education requirement must be fulfilled as a prerequisite to initial application for a MA Controlled Substance Registration (MCSR)</w:t>
      </w:r>
      <w:r w:rsidR="004227BF">
        <w:t xml:space="preserve"> </w:t>
      </w:r>
      <w:r w:rsidRPr="007C01D3">
        <w:t>and subsequently during each APRN license renewal period, and it must be consistent with 244 CM</w:t>
      </w:r>
      <w:r>
        <w:t xml:space="preserve">R 5.00: Continuing Education. The APRN prescriber </w:t>
      </w:r>
      <w:r w:rsidR="004227BF">
        <w:t xml:space="preserve">is </w:t>
      </w:r>
      <w:r w:rsidRPr="007C01D3">
        <w:t>required to attest under the penalties of perjury to complying with M.G.L. c. 94C, § 18(e) when signing the Massachusetts Controlled Substance Registratio</w:t>
      </w:r>
      <w:r w:rsidR="004227BF">
        <w:t>n form and the nursing license/</w:t>
      </w:r>
      <w:r w:rsidRPr="007C01D3">
        <w:t xml:space="preserve">APRN authorization renewal form. </w:t>
      </w:r>
    </w:p>
    <w:p w:rsidR="00071347" w:rsidRDefault="00071347" w:rsidP="00C3648E">
      <w:r w:rsidRPr="00071347">
        <w:t xml:space="preserve">Education Requirements for Prescribers can also be found on the </w:t>
      </w:r>
      <w:hyperlink r:id="rId45" w:tooltip="https://www.mass.gov/service-details/learn-more-about-prescriptive-authority-requirements-and-practice-guidelines" w:history="1">
        <w:r w:rsidRPr="00071347">
          <w:rPr>
            <w:rStyle w:val="Hyperlink"/>
          </w:rPr>
          <w:t>“Learn more about prescriptive authority requirements and practice guidelines”</w:t>
        </w:r>
      </w:hyperlink>
      <w:r w:rsidRPr="00071347">
        <w:t xml:space="preserve"> s</w:t>
      </w:r>
      <w:r>
        <w:t xml:space="preserve">ection of the Board’s website. </w:t>
      </w:r>
    </w:p>
    <w:p w:rsidR="007C01D3" w:rsidRPr="007C01D3" w:rsidRDefault="007C01D3" w:rsidP="00C3648E">
      <w:r w:rsidRPr="007C01D3">
        <w:t>Links to free course work are included:</w:t>
      </w:r>
    </w:p>
    <w:p w:rsidR="007C01D3" w:rsidRPr="004227BF" w:rsidRDefault="00E938AF" w:rsidP="00C3648E">
      <w:pPr>
        <w:numPr>
          <w:ilvl w:val="0"/>
          <w:numId w:val="10"/>
        </w:numPr>
      </w:pPr>
      <w:hyperlink r:id="rId46" w:history="1">
        <w:r w:rsidR="007C01D3" w:rsidRPr="007C01D3">
          <w:rPr>
            <w:rStyle w:val="Hyperlink"/>
            <w:bCs/>
            <w:iCs/>
          </w:rPr>
          <w:t>Overview | Online training | Core curriculum | SCOPE of Pain (Safer/Competent Opioid Prescribing Education) | Continuing Medical Education | School of Medicine | Boston University</w:t>
        </w:r>
      </w:hyperlink>
    </w:p>
    <w:p w:rsidR="007C01D3" w:rsidRPr="007C01D3" w:rsidRDefault="00E938AF" w:rsidP="00C3648E">
      <w:pPr>
        <w:numPr>
          <w:ilvl w:val="0"/>
          <w:numId w:val="10"/>
        </w:numPr>
      </w:pPr>
      <w:hyperlink r:id="rId47" w:history="1">
        <w:r w:rsidR="000C7B2A">
          <w:rPr>
            <w:rStyle w:val="Hyperlink"/>
            <w:bCs/>
            <w:iCs/>
          </w:rPr>
          <w:t>www.drugabuse.gov/opioid-pain-management-cmesces</w:t>
        </w:r>
      </w:hyperlink>
    </w:p>
    <w:p w:rsidR="007C01D3" w:rsidRPr="007C01D3" w:rsidRDefault="007C01D3" w:rsidP="00C3648E">
      <w:r w:rsidRPr="007C01D3">
        <w:t xml:space="preserve">Please note that MGL 94C, Section 18(e) does not specify a minimum number of contact hours to comply with this education requirement. </w:t>
      </w:r>
    </w:p>
    <w:p w:rsidR="008B7100" w:rsidRPr="008E6725" w:rsidRDefault="008B7100" w:rsidP="00C3648E">
      <w:pPr>
        <w:pStyle w:val="Heading2"/>
      </w:pPr>
      <w:bookmarkStart w:id="46" w:name="_Toc78359133"/>
      <w:r w:rsidRPr="008E6725">
        <w:t xml:space="preserve">Online </w:t>
      </w:r>
      <w:r w:rsidR="008E6725" w:rsidRPr="008E6725">
        <w:t xml:space="preserve">Prescription Monitoring Program </w:t>
      </w:r>
      <w:r w:rsidRPr="008E6725">
        <w:t>Check Required for Each Schedule II and III Prescription</w:t>
      </w:r>
      <w:bookmarkEnd w:id="46"/>
      <w:r w:rsidRPr="008E6725">
        <w:t xml:space="preserve"> </w:t>
      </w:r>
    </w:p>
    <w:p w:rsidR="008B7100" w:rsidRDefault="008B7100" w:rsidP="00C3648E">
      <w:r w:rsidRPr="008B7100">
        <w:t>All prescribers must use Massachusetts Prescription Aw</w:t>
      </w:r>
      <w:r w:rsidR="008E6725">
        <w:t xml:space="preserve">areness Tool (MassPAT), the </w:t>
      </w:r>
      <w:r w:rsidRPr="008B7100">
        <w:t>online Prescr</w:t>
      </w:r>
      <w:r w:rsidR="008E6725">
        <w:t xml:space="preserve">iption Monitoring Program (PMP) </w:t>
      </w:r>
      <w:r w:rsidRPr="008B7100">
        <w:t>each time the prescriber issues a prescription for a narcotic drug contained in Schedules II and III; and Check MassPAT when prescribing a benzodiazepine or DPH designated drugs in Schedule IV through VI for the first time</w:t>
      </w:r>
      <w:r w:rsidR="00694A8C">
        <w:t>. P</w:t>
      </w:r>
      <w:r w:rsidR="00694A8C" w:rsidRPr="008B7100">
        <w:t>ursuant to C</w:t>
      </w:r>
      <w:r w:rsidR="00694A8C">
        <w:t xml:space="preserve">hapter 52 of the Acts of 2016, </w:t>
      </w:r>
      <w:r w:rsidRPr="008B7100">
        <w:t>Gabapentin and its chemical equivalents are designated a</w:t>
      </w:r>
      <w:r w:rsidR="00694A8C">
        <w:t>s “additional drugs</w:t>
      </w:r>
      <w:r w:rsidR="000C7B2A">
        <w:t>.</w:t>
      </w:r>
      <w:r w:rsidR="00694A8C">
        <w:t>”</w:t>
      </w:r>
    </w:p>
    <w:p w:rsidR="008B7100" w:rsidRPr="008B7100" w:rsidRDefault="008B7100" w:rsidP="00C3648E">
      <w:r w:rsidRPr="008B7100">
        <w:t>Currently, the PMP provides to authorized users, a patient’s prescription history for Schedule II – V prescriptions for the prior 12 months as reported by all Massachusetts pharmacies and by out-of-state pharmacies deliver</w:t>
      </w:r>
      <w:r w:rsidR="002456B0">
        <w:t>ing to people in Massachusetts.</w:t>
      </w:r>
      <w:r w:rsidRPr="008B7100">
        <w:t xml:space="preserve"> The prescription information is reported electronically to the PMP at least every 24 hours, or next business day, from all Massachusetts community, hospital outpatient and clinic pharmacies as well as from out-of-state mail order pharmacies that deliver to patients in Massachusetts.</w:t>
      </w:r>
    </w:p>
    <w:p w:rsidR="008B7100" w:rsidRDefault="008B7100" w:rsidP="00C3648E">
      <w:r w:rsidRPr="008B7100">
        <w:t>For more information, including how to access MassPAT, visit the Prescription Monitoring Program websit</w:t>
      </w:r>
      <w:r w:rsidR="00CE7279">
        <w:t xml:space="preserve">e at </w:t>
      </w:r>
      <w:hyperlink r:id="rId48" w:tooltip="www.mass.gov/dph/dcp/pmp" w:history="1">
        <w:r w:rsidR="00CE7279" w:rsidRPr="00E6516F">
          <w:rPr>
            <w:rStyle w:val="Hyperlink"/>
            <w:bCs/>
            <w:iCs/>
          </w:rPr>
          <w:t>www.mass.gov/dph/dcp/pmp</w:t>
        </w:r>
      </w:hyperlink>
    </w:p>
    <w:p w:rsidR="008B7100" w:rsidRPr="00CE7279" w:rsidRDefault="002D6442" w:rsidP="00C3648E">
      <w:pPr>
        <w:pStyle w:val="Heading2"/>
      </w:pPr>
      <w:bookmarkStart w:id="47" w:name="_Toc78359134"/>
      <w:r>
        <w:t>7-</w:t>
      </w:r>
      <w:r w:rsidR="008B7100" w:rsidRPr="00CE7279">
        <w:t>Day Restriction on Supply of Prescribed Opioids</w:t>
      </w:r>
      <w:bookmarkEnd w:id="47"/>
    </w:p>
    <w:p w:rsidR="008B7100" w:rsidRPr="008B7100" w:rsidRDefault="00CE7279" w:rsidP="00C3648E">
      <w:r>
        <w:t xml:space="preserve">Opioid prescriptions are </w:t>
      </w:r>
      <w:r w:rsidR="008B7100" w:rsidRPr="008B7100">
        <w:t xml:space="preserve">limited to a maximum seven-day supply when issued </w:t>
      </w:r>
      <w:r w:rsidR="002456B0">
        <w:t>to an adult for the first time.</w:t>
      </w:r>
      <w:r w:rsidR="008B7100" w:rsidRPr="008B7100">
        <w:t xml:space="preserve"> Opioid prescription for minors</w:t>
      </w:r>
      <w:r w:rsidR="003A22C2">
        <w:t>,</w:t>
      </w:r>
      <w:r w:rsidR="008B7100" w:rsidRPr="008B7100">
        <w:t xml:space="preserve"> are also limited </w:t>
      </w:r>
      <w:r w:rsidR="00AB0BF7">
        <w:t>to a maximum seven-day supply.</w:t>
      </w:r>
    </w:p>
    <w:p w:rsidR="008B7100" w:rsidRPr="008B7100" w:rsidRDefault="008B7100" w:rsidP="00C3648E">
      <w:r w:rsidRPr="008B7100">
        <w:t>Prescriber may issue a prescription for more than a seven-day supply of an opioid to adult or minor patients if, in the prescriber’s medical judgment, a greater supply is necessary to treat an acute medical condition, chronic pain, pain associated with a cancer di</w:t>
      </w:r>
      <w:r w:rsidR="002456B0">
        <w:t>agnosis or for palliative care.</w:t>
      </w:r>
      <w:r w:rsidRPr="008B7100">
        <w:t xml:space="preserve"> In such a case, the condition must be documented in the patient’s medical record and the prescriber must indicate that a non-opioid alternative was not appropriate to addr</w:t>
      </w:r>
      <w:r w:rsidR="002456B0">
        <w:t xml:space="preserve">ess the medical condition. </w:t>
      </w:r>
      <w:r w:rsidRPr="008B7100">
        <w:t>The new law does not apply to opioid medications that are designed for the treatment of substance abuse or opioid dependence.</w:t>
      </w:r>
    </w:p>
    <w:p w:rsidR="008B7100" w:rsidRPr="008B7100" w:rsidRDefault="008B7100" w:rsidP="00C3648E">
      <w:r w:rsidRPr="008B7100">
        <w:t>Patients may direct pharmacies to dispense less than the fully prescribed quantity of an opioid.  Whenever a prescriber issues a Schedule II opioid, the prescriber must:</w:t>
      </w:r>
    </w:p>
    <w:p w:rsidR="008B7100" w:rsidRPr="008B7100" w:rsidRDefault="008B7100" w:rsidP="00C3648E">
      <w:r w:rsidRPr="008B7100">
        <w:t>consult with the patient regarding the quantity of the opioid prescribed and the patient’s option to request the prescription be filled in a reduced quantity; and inform the patient of the ris</w:t>
      </w:r>
      <w:r w:rsidR="001B47CA">
        <w:t xml:space="preserve">ks associated with the opioid. </w:t>
      </w:r>
      <w:r w:rsidRPr="008B7100">
        <w:t>If dispensed in a lesser amount, the prescription is void as to the unfilled quantity.</w:t>
      </w:r>
    </w:p>
    <w:p w:rsidR="008B7100" w:rsidRDefault="008B7100" w:rsidP="00C3648E">
      <w:r w:rsidRPr="008B7100">
        <w:t>Currently, the state online Prescription Monitoring Program (PMP) enables authorized prescribers to access a patient’s history for Schedule II through V prescriptions for the past year.  The information is reported electronically to the PMP at least every 24 hours, or next business day, by all Massachusetts community, hospital outpatient and clinic pharmacies as well as from out-of-state mail order pharmacies that deliver to patients in the Commonwealth.</w:t>
      </w:r>
    </w:p>
    <w:p w:rsidR="0089126E" w:rsidRPr="00805DC4" w:rsidRDefault="0089126E" w:rsidP="00C3648E">
      <w:pPr>
        <w:pStyle w:val="Heading2"/>
      </w:pPr>
      <w:bookmarkStart w:id="48" w:name="_Toc78359135"/>
      <w:r w:rsidRPr="00805DC4">
        <w:t>Nursing Practice</w:t>
      </w:r>
      <w:r w:rsidR="00C1703B">
        <w:t xml:space="preserve"> Inquiry</w:t>
      </w:r>
      <w:bookmarkEnd w:id="48"/>
    </w:p>
    <w:p w:rsidR="0089126E" w:rsidRPr="0089126E" w:rsidRDefault="0089126E" w:rsidP="00C3648E">
      <w:r w:rsidRPr="0089126E">
        <w:t>The Board rece</w:t>
      </w:r>
      <w:r w:rsidR="0078214B">
        <w:t xml:space="preserve">ives practice inquiries daily. </w:t>
      </w:r>
      <w:r w:rsidRPr="0089126E">
        <w:t>When asking about practice, the board requests that the question be in writing</w:t>
      </w:r>
      <w:r w:rsidR="00B9511B">
        <w:t xml:space="preserve"> using the link </w:t>
      </w:r>
      <w:hyperlink r:id="rId49" w:history="1">
        <w:r w:rsidRPr="0089126E">
          <w:rPr>
            <w:rStyle w:val="Hyperlink"/>
          </w:rPr>
          <w:t>Board of Registration in Nursing | Mass.gov</w:t>
        </w:r>
      </w:hyperlink>
    </w:p>
    <w:p w:rsidR="0089126E" w:rsidRPr="0089126E" w:rsidRDefault="0089126E" w:rsidP="00C3648E">
      <w:r w:rsidRPr="0089126E">
        <w:t xml:space="preserve">See the section “Contact Us” and use the email address: </w:t>
      </w:r>
      <w:hyperlink r:id="rId50" w:history="1">
        <w:r w:rsidRPr="0089126E">
          <w:rPr>
            <w:rStyle w:val="Hyperlink"/>
          </w:rPr>
          <w:t>nursing.admin@state.ma.us</w:t>
        </w:r>
      </w:hyperlink>
    </w:p>
    <w:p w:rsidR="00CC3D8C" w:rsidRPr="00CC3D8C" w:rsidRDefault="0089126E" w:rsidP="00C3648E">
      <w:pPr>
        <w:pStyle w:val="Heading2"/>
      </w:pPr>
      <w:bookmarkStart w:id="49" w:name="_Toc78359136"/>
      <w:r w:rsidRPr="00CC3D8C">
        <w:t>Telehealth</w:t>
      </w:r>
      <w:bookmarkEnd w:id="49"/>
    </w:p>
    <w:p w:rsidR="00CC3D8C" w:rsidRDefault="00CC3D8C" w:rsidP="00C3648E">
      <w:r w:rsidRPr="00CC3D8C">
        <w:t xml:space="preserve">In the Standards of Conduct (244 CMR 9.00), </w:t>
      </w:r>
      <w:r w:rsidRPr="00CC3D8C">
        <w:rPr>
          <w:u w:val="single"/>
        </w:rPr>
        <w:t>Telecommunications technology</w:t>
      </w:r>
      <w:r w:rsidRPr="00CC3D8C">
        <w:t xml:space="preserve"> is defined as those modalities used in the practice of nursing over distance, whether intrastate or interstate.  Such modalities include, but are not limited to: telephones, facsimile, cellular phones, video phones, computers, email, voice mail, CD-ROM, electronic bulletin boards, audio tapes, audio-visual tapes, teleconferencing, video conferencing, on-line services, World Wide Web, internet, interactive television, real-time camera, and still-imaging.</w:t>
      </w:r>
    </w:p>
    <w:p w:rsidR="00F01450" w:rsidRPr="00D13FE9" w:rsidRDefault="00F01450" w:rsidP="00C3648E">
      <w:r w:rsidRPr="00D13FE9">
        <w:t>“My patient resides in Massachusetts, but will be spending one month in Florida. Am I able to provide nursing care telehealth while she is in Florida?”</w:t>
      </w:r>
    </w:p>
    <w:p w:rsidR="00CC3D8C" w:rsidRPr="00F01450" w:rsidRDefault="00CC3D8C" w:rsidP="00C3648E">
      <w:r w:rsidRPr="00F01450">
        <w:t>The scenario above pertains to patients physically located outside</w:t>
      </w:r>
      <w:r w:rsidRPr="00F01450">
        <w:rPr>
          <w:i/>
        </w:rPr>
        <w:t xml:space="preserve"> </w:t>
      </w:r>
      <w:r w:rsidRPr="00F01450">
        <w:t xml:space="preserve">of Massachusetts by nurses who are located </w:t>
      </w:r>
      <w:r w:rsidRPr="00F01450">
        <w:rPr>
          <w:i/>
        </w:rPr>
        <w:t>within</w:t>
      </w:r>
      <w:r w:rsidRPr="00F01450">
        <w:t xml:space="preserve"> Massachusetts. </w:t>
      </w:r>
      <w:hyperlink r:id="rId51" w:history="1">
        <w:r w:rsidRPr="00F01450">
          <w:rPr>
            <w:color w:val="0000FF"/>
            <w:u w:val="single"/>
          </w:rPr>
          <w:t>244 CMR 9.00: Standards of conduct for nurses | Mass.gov</w:t>
        </w:r>
      </w:hyperlink>
      <w:r w:rsidRPr="00F01450">
        <w:t xml:space="preserve"> contains the regulatory language:</w:t>
      </w:r>
    </w:p>
    <w:p w:rsidR="00CC3D8C" w:rsidRDefault="00CC3D8C" w:rsidP="00C3648E">
      <w:pPr>
        <w:numPr>
          <w:ilvl w:val="0"/>
          <w:numId w:val="13"/>
        </w:numPr>
        <w:rPr>
          <w:sz w:val="28"/>
          <w:szCs w:val="28"/>
        </w:rPr>
      </w:pPr>
      <w:r w:rsidRPr="00481D1D">
        <w:t xml:space="preserve">Practice of Nursing in Another Jurisdiction Using Telecommunications Technology: “A nurse licensed by the Board who, while physically located </w:t>
      </w:r>
      <w:r w:rsidRPr="00481D1D">
        <w:rPr>
          <w:i/>
        </w:rPr>
        <w:t>within</w:t>
      </w:r>
      <w:r w:rsidRPr="00F01450">
        <w:t xml:space="preserve"> Massachusetts, provides a nursing service using telecommunications technology to a person physically located </w:t>
      </w:r>
      <w:r w:rsidRPr="00F01450">
        <w:rPr>
          <w:i/>
        </w:rPr>
        <w:t>outside</w:t>
      </w:r>
      <w:r w:rsidRPr="00F01450">
        <w:t xml:space="preserve"> Massachusetts, shall also be governed by the licensure and practice laws and regulations of the state or jurisdiction in which the recipient</w:t>
      </w:r>
      <w:r w:rsidR="002456B0">
        <w:t xml:space="preserve"> of such a service is located.”</w:t>
      </w:r>
      <w:r w:rsidRPr="00F01450">
        <w:t xml:space="preserve"> The Board advises MA licensed nurses to contact the Board of Nursing in the state where the patient will be located at the time the nursing activity is provided to determine if state licensure is required.</w:t>
      </w:r>
    </w:p>
    <w:p w:rsidR="00D13FE9" w:rsidRDefault="00CC3D8C" w:rsidP="00C3648E">
      <w:r w:rsidRPr="00D13FE9">
        <w:t xml:space="preserve">“Can a MA licensed RN go to </w:t>
      </w:r>
      <w:r w:rsidR="00D13FE9" w:rsidRPr="00D13FE9">
        <w:t>Arizona f</w:t>
      </w:r>
      <w:r w:rsidRPr="00D13FE9">
        <w:t xml:space="preserve">or several weeks during the winter, and do electronic and telephonic work </w:t>
      </w:r>
      <w:r w:rsidR="00D13FE9" w:rsidRPr="00D13FE9">
        <w:t xml:space="preserve">for patients located in MA </w:t>
      </w:r>
      <w:r w:rsidRPr="00D13FE9">
        <w:t>from a temporary residence i</w:t>
      </w:r>
      <w:r w:rsidR="00D13FE9" w:rsidRPr="00D13FE9">
        <w:t>n Arizona</w:t>
      </w:r>
      <w:r w:rsidRPr="00D13FE9">
        <w:t xml:space="preserve"> if not licensed there?”</w:t>
      </w:r>
      <w:r w:rsidRPr="00F01450">
        <w:t xml:space="preserve">  </w:t>
      </w:r>
    </w:p>
    <w:p w:rsidR="0089126E" w:rsidRPr="0089126E" w:rsidRDefault="00CC3D8C" w:rsidP="00C3648E">
      <w:r w:rsidRPr="00F01450">
        <w:t>The an</w:t>
      </w:r>
      <w:r w:rsidR="002456B0">
        <w:t xml:space="preserve">swer to the question is “yes”. </w:t>
      </w:r>
      <w:r w:rsidRPr="00F01450">
        <w:t xml:space="preserve">The following definition, again from Standards of Conduct, states nurses must be licensed in MA when providing nursing activities to persons physically located </w:t>
      </w:r>
      <w:r w:rsidRPr="00F01450">
        <w:rPr>
          <w:i/>
        </w:rPr>
        <w:t>within</w:t>
      </w:r>
      <w:r w:rsidRPr="00F01450">
        <w:t xml:space="preserve"> MA.</w:t>
      </w:r>
    </w:p>
    <w:p w:rsidR="00D13FE9" w:rsidRDefault="00B9511B" w:rsidP="00C3648E">
      <w:pPr>
        <w:pStyle w:val="Heading2"/>
      </w:pPr>
      <w:bookmarkStart w:id="50" w:name="_Toc78359137"/>
      <w:r w:rsidRPr="00D13FE9">
        <w:t xml:space="preserve">Continuing Education for </w:t>
      </w:r>
      <w:r w:rsidR="00D13FE9">
        <w:t>L</w:t>
      </w:r>
      <w:r w:rsidR="0089126E" w:rsidRPr="00D13FE9">
        <w:t>icensure</w:t>
      </w:r>
      <w:r w:rsidR="00D13FE9">
        <w:t xml:space="preserve"> R</w:t>
      </w:r>
      <w:r w:rsidRPr="00D13FE9">
        <w:t>enewal</w:t>
      </w:r>
      <w:bookmarkEnd w:id="50"/>
    </w:p>
    <w:p w:rsidR="00714F4B" w:rsidRDefault="00714F4B" w:rsidP="00C3648E">
      <w:r>
        <w:t>The BORN frequently receives inquiries regarding the Board’s regulatory requirements at 244 CMR 5.00 for conti</w:t>
      </w:r>
      <w:r w:rsidR="002456B0">
        <w:t xml:space="preserve">nuing education (CE) programs. </w:t>
      </w:r>
      <w:r>
        <w:t xml:space="preserve">It is the responsibility of each licensed nurse to determine whether a CE program provides a planned learning experience that augments the knowledge, skills and attitudes for the enhancement of their individual nursing practice. </w:t>
      </w:r>
    </w:p>
    <w:p w:rsidR="00714F4B" w:rsidRDefault="00714F4B" w:rsidP="00C3648E">
      <w:r>
        <w:t>In general, CE programs approved by a professional review process or by other jurisdictions’ boards of nursing satisfy the Massachusetts contin</w:t>
      </w:r>
      <w:r w:rsidR="002456B0">
        <w:t xml:space="preserve">uing educational requirements. </w:t>
      </w:r>
      <w:r>
        <w:t xml:space="preserve">However, it remains the responsibility of the licensee to determine whether the program satisfies all the Board’s regulatory requirements. </w:t>
      </w:r>
    </w:p>
    <w:p w:rsidR="0033544C" w:rsidRPr="00DD17D1" w:rsidRDefault="0033544C" w:rsidP="00DD17D1">
      <w:pPr>
        <w:pStyle w:val="Heading3"/>
      </w:pPr>
      <w:bookmarkStart w:id="51" w:name="_Toc78359138"/>
      <w:r w:rsidRPr="00DD17D1">
        <w:t xml:space="preserve">What </w:t>
      </w:r>
      <w:r w:rsidR="003E66C9" w:rsidRPr="00DD17D1">
        <w:t xml:space="preserve">are </w:t>
      </w:r>
      <w:r w:rsidRPr="00DD17D1">
        <w:t xml:space="preserve">the </w:t>
      </w:r>
      <w:r w:rsidR="0089126E" w:rsidRPr="00DD17D1">
        <w:t>cont</w:t>
      </w:r>
      <w:r w:rsidR="00B9511B" w:rsidRPr="00DD17D1">
        <w:t xml:space="preserve">inuing education criteria for </w:t>
      </w:r>
      <w:r w:rsidRPr="00DD17D1">
        <w:t>licensure?</w:t>
      </w:r>
      <w:bookmarkEnd w:id="51"/>
    </w:p>
    <w:p w:rsidR="0089126E" w:rsidRPr="0033544C" w:rsidRDefault="0089126E" w:rsidP="00C3648E">
      <w:pPr>
        <w:rPr>
          <w:b/>
          <w:u w:val="single"/>
        </w:rPr>
      </w:pPr>
      <w:r w:rsidRPr="0089126E">
        <w:t>The Board regulations pertaining to continuing education can be found under 244 CMR 5.00</w:t>
      </w:r>
      <w:r w:rsidR="003A22C2">
        <w:t>, utilizing the following link:</w:t>
      </w:r>
      <w:r w:rsidRPr="0089126E">
        <w:t xml:space="preserve"> </w:t>
      </w:r>
      <w:hyperlink r:id="rId52" w:history="1">
        <w:r w:rsidR="003A22C2">
          <w:rPr>
            <w:rStyle w:val="Hyperlink"/>
          </w:rPr>
          <w:t>CMR</w:t>
        </w:r>
        <w:r w:rsidRPr="0089126E">
          <w:rPr>
            <w:rStyle w:val="Hyperlink"/>
          </w:rPr>
          <w:t xml:space="preserve"> 5.00: Continuing education | Mass.gov</w:t>
        </w:r>
      </w:hyperlink>
    </w:p>
    <w:p w:rsidR="0089126E" w:rsidRPr="0089126E" w:rsidRDefault="0089126E" w:rsidP="00C3648E">
      <w:pPr>
        <w:numPr>
          <w:ilvl w:val="0"/>
          <w:numId w:val="12"/>
        </w:numPr>
      </w:pPr>
      <w:r w:rsidRPr="0089126E">
        <w:t>Fifteen (15) hours of continuing education (CE)</w:t>
      </w:r>
      <w:r w:rsidR="00342F05">
        <w:t xml:space="preserve"> </w:t>
      </w:r>
      <w:r w:rsidRPr="0089126E">
        <w:t xml:space="preserve">within the two (2) years immediately preceding renewal of registration are required for licensure.  RNs renew </w:t>
      </w:r>
      <w:r w:rsidR="001D551A">
        <w:t>on their</w:t>
      </w:r>
      <w:r w:rsidR="001D551A" w:rsidRPr="001D551A">
        <w:t xml:space="preserve"> birthday in even numbered years</w:t>
      </w:r>
      <w:r w:rsidR="001D551A">
        <w:t xml:space="preserve">. </w:t>
      </w:r>
      <w:r w:rsidRPr="0089126E">
        <w:t xml:space="preserve">LPNs renew on </w:t>
      </w:r>
      <w:r w:rsidR="001D551A">
        <w:t xml:space="preserve">their birthday in </w:t>
      </w:r>
      <w:r w:rsidRPr="0089126E">
        <w:t xml:space="preserve">odd </w:t>
      </w:r>
      <w:r w:rsidR="001D551A">
        <w:t>numbered years</w:t>
      </w:r>
      <w:r w:rsidR="002456B0">
        <w:t>.</w:t>
      </w:r>
      <w:r w:rsidRPr="0089126E">
        <w:t xml:space="preserve"> New licensees do not have to complete any CE requirements for their first renewal after initial licensure.</w:t>
      </w:r>
    </w:p>
    <w:p w:rsidR="0089126E" w:rsidRPr="0089126E" w:rsidRDefault="0089126E" w:rsidP="00C3648E">
      <w:pPr>
        <w:numPr>
          <w:ilvl w:val="0"/>
          <w:numId w:val="12"/>
        </w:numPr>
      </w:pPr>
      <w:r w:rsidRPr="0089126E">
        <w:t xml:space="preserve">There is </w:t>
      </w:r>
      <w:r w:rsidRPr="0089126E">
        <w:rPr>
          <w:i/>
        </w:rPr>
        <w:t>no</w:t>
      </w:r>
      <w:r w:rsidRPr="0089126E">
        <w:t xml:space="preserve"> requirement for clinical hours of practice to renew a license, however, </w:t>
      </w:r>
      <w:r w:rsidRPr="0089126E">
        <w:rPr>
          <w:b/>
        </w:rPr>
        <w:t>APRNs</w:t>
      </w:r>
      <w:r w:rsidRPr="0089126E">
        <w:t xml:space="preserve"> may have</w:t>
      </w:r>
      <w:r w:rsidR="001B47CA">
        <w:t xml:space="preserve"> </w:t>
      </w:r>
      <w:r w:rsidRPr="0089126E">
        <w:t xml:space="preserve">additional CE requirements to maintain certification, as well as practice hours. </w:t>
      </w:r>
      <w:r w:rsidRPr="0089126E">
        <w:rPr>
          <w:i/>
        </w:rPr>
        <w:t>These are separate from the Board's requirements.</w:t>
      </w:r>
      <w:r w:rsidRPr="0089126E">
        <w:t xml:space="preserve"> As a reminder, all APRNs must maintain current certification through a Board approved national certifying organization to maintain current Board authorization to practice. If your certification lapses for any reason, you are no longer authorized to practice as an APRN. Learn how to</w:t>
      </w:r>
      <w:r w:rsidR="00833408">
        <w:t xml:space="preserve"> </w:t>
      </w:r>
      <w:hyperlink r:id="rId53" w:history="1">
        <w:r w:rsidRPr="0089126E">
          <w:rPr>
            <w:rStyle w:val="Hyperlink"/>
          </w:rPr>
          <w:t>request to remove or reinstate APRN authorization</w:t>
        </w:r>
      </w:hyperlink>
      <w:r w:rsidRPr="0089126E">
        <w:t>.</w:t>
      </w:r>
    </w:p>
    <w:p w:rsidR="0089126E" w:rsidRPr="0089126E" w:rsidRDefault="0089126E" w:rsidP="00C3648E">
      <w:pPr>
        <w:numPr>
          <w:ilvl w:val="0"/>
          <w:numId w:val="12"/>
        </w:numPr>
      </w:pPr>
      <w:r w:rsidRPr="0089126E">
        <w:t>The Board may request verifica</w:t>
      </w:r>
      <w:r w:rsidR="002456B0">
        <w:t>tion of compliance at any time.</w:t>
      </w:r>
      <w:r w:rsidRPr="0089126E">
        <w:t xml:space="preserve"> It is the nurses’</w:t>
      </w:r>
      <w:r w:rsidR="001B47CA">
        <w:t xml:space="preserve"> </w:t>
      </w:r>
      <w:r w:rsidRPr="0089126E">
        <w:t>responsibility</w:t>
      </w:r>
      <w:r w:rsidR="001B47CA">
        <w:t xml:space="preserve"> </w:t>
      </w:r>
      <w:r w:rsidRPr="0089126E">
        <w:t>to maintain evidence of CE completion for their most recent two (2) consecutive renewal periods</w:t>
      </w:r>
      <w:r w:rsidR="00342F05">
        <w:t xml:space="preserve"> in last four (4) years</w:t>
      </w:r>
      <w:r w:rsidRPr="0089126E">
        <w:t>.</w:t>
      </w:r>
    </w:p>
    <w:p w:rsidR="0089126E" w:rsidRPr="0089126E" w:rsidRDefault="00342F05" w:rsidP="00C3648E">
      <w:pPr>
        <w:numPr>
          <w:ilvl w:val="0"/>
          <w:numId w:val="12"/>
        </w:numPr>
      </w:pPr>
      <w:r>
        <w:t>While r</w:t>
      </w:r>
      <w:r w:rsidR="0089126E" w:rsidRPr="0089126E">
        <w:t>equired in-services held by your work place provide necessary information for performing your job safely and effectively</w:t>
      </w:r>
      <w:r>
        <w:t xml:space="preserve">, they </w:t>
      </w:r>
      <w:r>
        <w:rPr>
          <w:i/>
        </w:rPr>
        <w:t>do</w:t>
      </w:r>
      <w:r w:rsidR="0089126E" w:rsidRPr="0089126E">
        <w:rPr>
          <w:i/>
        </w:rPr>
        <w:t xml:space="preserve"> not</w:t>
      </w:r>
      <w:r w:rsidR="0089126E" w:rsidRPr="0089126E">
        <w:t xml:space="preserve"> </w:t>
      </w:r>
      <w:r>
        <w:t xml:space="preserve">meet </w:t>
      </w:r>
      <w:r w:rsidR="0089126E" w:rsidRPr="0089126E">
        <w:t xml:space="preserve">CE </w:t>
      </w:r>
      <w:r>
        <w:t xml:space="preserve">requirements </w:t>
      </w:r>
      <w:r w:rsidR="0089126E" w:rsidRPr="0089126E">
        <w:t>for license renewal</w:t>
      </w:r>
      <w:r>
        <w:t>.</w:t>
      </w:r>
    </w:p>
    <w:p w:rsidR="0089126E" w:rsidRPr="0089126E" w:rsidRDefault="0089126E" w:rsidP="00C3648E">
      <w:pPr>
        <w:numPr>
          <w:ilvl w:val="0"/>
          <w:numId w:val="12"/>
        </w:numPr>
      </w:pPr>
      <w:r w:rsidRPr="0089126E">
        <w:t xml:space="preserve">Basic Life Support Training (BLS) </w:t>
      </w:r>
      <w:r w:rsidRPr="0089126E">
        <w:rPr>
          <w:i/>
        </w:rPr>
        <w:t>cannot</w:t>
      </w:r>
      <w:r w:rsidRPr="0089126E">
        <w:t xml:space="preserve"> be used towards continuing education for </w:t>
      </w:r>
      <w:r w:rsidR="00342F05">
        <w:t xml:space="preserve">licensure renewal. </w:t>
      </w:r>
      <w:r w:rsidRPr="0089126E">
        <w:t xml:space="preserve">The </w:t>
      </w:r>
      <w:r w:rsidRPr="0089126E">
        <w:rPr>
          <w:i/>
        </w:rPr>
        <w:t>first time</w:t>
      </w:r>
      <w:r w:rsidRPr="0089126E">
        <w:t xml:space="preserve"> Advanced Cardiac Life Support (ACLS) and/or Pediatric Advanced Life Support (PALS) is taken, </w:t>
      </w:r>
      <w:r w:rsidR="009B5F34">
        <w:t xml:space="preserve">it </w:t>
      </w:r>
      <w:r w:rsidRPr="0089126E">
        <w:rPr>
          <w:i/>
        </w:rPr>
        <w:t>may</w:t>
      </w:r>
      <w:r w:rsidRPr="0089126E">
        <w:t xml:space="preserve"> be used.</w:t>
      </w:r>
    </w:p>
    <w:p w:rsidR="0089126E" w:rsidRPr="0089126E" w:rsidRDefault="0089126E" w:rsidP="00C3648E">
      <w:pPr>
        <w:numPr>
          <w:ilvl w:val="0"/>
          <w:numId w:val="12"/>
        </w:numPr>
      </w:pPr>
      <w:r w:rsidRPr="0089126E">
        <w:t xml:space="preserve">Refresher programs and educational programs that offer CME, AMA, or other professional recognized </w:t>
      </w:r>
      <w:r w:rsidR="00833408">
        <w:t xml:space="preserve">credit </w:t>
      </w:r>
      <w:r w:rsidRPr="0089126E">
        <w:rPr>
          <w:bCs/>
          <w:i/>
        </w:rPr>
        <w:t>may</w:t>
      </w:r>
      <w:r w:rsidR="00833408">
        <w:rPr>
          <w:b/>
          <w:bCs/>
        </w:rPr>
        <w:t xml:space="preserve"> </w:t>
      </w:r>
      <w:r w:rsidRPr="0089126E">
        <w:t>satisfy the Board CE requirement. In general, programs approved by a professional review process or by other jurisdictions’ boards of nursing will satisfy the</w:t>
      </w:r>
      <w:r w:rsidR="00DC53BD">
        <w:t xml:space="preserve"> Massachusetts CE requirements. </w:t>
      </w:r>
      <w:r w:rsidRPr="0089126E">
        <w:t>Howeve</w:t>
      </w:r>
      <w:r w:rsidR="00DC53BD">
        <w:t xml:space="preserve">r, it is nurse’s responsibility </w:t>
      </w:r>
      <w:r w:rsidRPr="0089126E">
        <w:t>to determine if the program contains all the Board</w:t>
      </w:r>
      <w:r w:rsidR="009B5F34">
        <w:t xml:space="preserve">’s requirements using the checklist using the link </w:t>
      </w:r>
      <w:hyperlink r:id="rId54" w:history="1">
        <w:r w:rsidRPr="0089126E">
          <w:rPr>
            <w:rStyle w:val="Hyperlink"/>
          </w:rPr>
          <w:t>nursing-nurse-continuing-ed-checklist.pdf (mass.gov)</w:t>
        </w:r>
      </w:hyperlink>
    </w:p>
    <w:p w:rsidR="0089126E" w:rsidRPr="0089126E" w:rsidRDefault="0089126E" w:rsidP="00AB0BF7">
      <w:pPr>
        <w:numPr>
          <w:ilvl w:val="1"/>
          <w:numId w:val="12"/>
        </w:numPr>
        <w:ind w:left="1440"/>
      </w:pPr>
      <w:r w:rsidRPr="0089126E">
        <w:t xml:space="preserve">Providers can use the link contained on the following </w:t>
      </w:r>
      <w:r w:rsidR="009C2061">
        <w:t>web page</w:t>
      </w:r>
      <w:r w:rsidRPr="0089126E">
        <w:t xml:space="preserve">  to find a checklist that determines if the continuing education programs s</w:t>
      </w:r>
      <w:r w:rsidR="000C7B2A">
        <w:t xml:space="preserve">atisfies Board’s requirements: </w:t>
      </w:r>
      <w:hyperlink r:id="rId55" w:history="1">
        <w:r w:rsidRPr="0089126E">
          <w:rPr>
            <w:rStyle w:val="Hyperlink"/>
          </w:rPr>
          <w:t>Continuing Education (CE) requirements for providers | Mass.gov</w:t>
        </w:r>
      </w:hyperlink>
    </w:p>
    <w:p w:rsidR="0089126E" w:rsidRPr="0089126E" w:rsidRDefault="0089126E" w:rsidP="00C3648E">
      <w:r w:rsidRPr="0089126E">
        <w:t>Since 2018, the Board has required two</w:t>
      </w:r>
      <w:r w:rsidR="00AE52BD">
        <w:t xml:space="preserve"> (2)</w:t>
      </w:r>
      <w:r w:rsidRPr="0089126E">
        <w:t xml:space="preserve"> specific continuing education activities:</w:t>
      </w:r>
    </w:p>
    <w:p w:rsidR="0089126E" w:rsidRPr="0089126E" w:rsidRDefault="0089126E" w:rsidP="00C3648E">
      <w:pPr>
        <w:numPr>
          <w:ilvl w:val="0"/>
          <w:numId w:val="11"/>
        </w:numPr>
      </w:pPr>
      <w:r w:rsidRPr="0089126E">
        <w:t>Alzheimer's Training:</w:t>
      </w:r>
    </w:p>
    <w:p w:rsidR="002841EE" w:rsidRPr="002841EE" w:rsidRDefault="0089126E" w:rsidP="00C3648E">
      <w:r w:rsidRPr="0089126E">
        <w:t xml:space="preserve">Pursuant to Chapter 220 of the acts of 2018, as of November 7, 2018, </w:t>
      </w:r>
      <w:r w:rsidRPr="0089126E">
        <w:rPr>
          <w:i/>
        </w:rPr>
        <w:t>applicants for initial licensure</w:t>
      </w:r>
      <w:r w:rsidRPr="0089126E">
        <w:t xml:space="preserve"> must complete a one-time course of training and education in the diagnosis, treatment and care of patients with cognitive impairments, including, but not limited to Alzheimer’s disease and dementia.</w:t>
      </w:r>
      <w:r w:rsidR="002841EE">
        <w:t xml:space="preserve"> </w:t>
      </w:r>
      <w:r w:rsidR="002841EE" w:rsidRPr="002841EE">
        <w:rPr>
          <w:lang w:val="en"/>
        </w:rPr>
        <w:t>Licensees applying to</w:t>
      </w:r>
      <w:r w:rsidR="00AB0BF7">
        <w:rPr>
          <w:lang w:val="en"/>
        </w:rPr>
        <w:t xml:space="preserve"> </w:t>
      </w:r>
      <w:r w:rsidR="002841EE" w:rsidRPr="002841EE">
        <w:rPr>
          <w:i/>
          <w:lang w:val="en"/>
        </w:rPr>
        <w:t>renew a license</w:t>
      </w:r>
      <w:r w:rsidR="001B7AF4">
        <w:rPr>
          <w:i/>
          <w:lang w:val="en"/>
        </w:rPr>
        <w:t xml:space="preserve"> </w:t>
      </w:r>
      <w:r w:rsidR="002841EE" w:rsidRPr="002841EE">
        <w:rPr>
          <w:lang w:val="en"/>
        </w:rPr>
        <w:t>must complete the required course by</w:t>
      </w:r>
      <w:r w:rsidR="00AB0BF7">
        <w:rPr>
          <w:lang w:val="en"/>
        </w:rPr>
        <w:t xml:space="preserve"> </w:t>
      </w:r>
      <w:r w:rsidR="002841EE" w:rsidRPr="002841EE">
        <w:rPr>
          <w:lang w:val="en"/>
        </w:rPr>
        <w:t>November 7, 2022.</w:t>
      </w:r>
    </w:p>
    <w:p w:rsidR="0089126E" w:rsidRDefault="0089126E" w:rsidP="00C3648E">
      <w:r w:rsidRPr="0089126E">
        <w:t>There is no prescribed course or number of education hours for this training.  If you received any training or education in your academic nursing program, through professional staff development, conferences, seminars or continuing education in the diagnosis, treatment and care of patients with cognitive impairments including but not limited to, Alzheimer’s disease and dementia at any time, then you meet the requirements for training.</w:t>
      </w:r>
    </w:p>
    <w:p w:rsidR="00210589" w:rsidRPr="00AE52BD" w:rsidRDefault="0089126E" w:rsidP="00C3648E">
      <w:pPr>
        <w:numPr>
          <w:ilvl w:val="0"/>
          <w:numId w:val="11"/>
        </w:numPr>
      </w:pPr>
      <w:r w:rsidRPr="00210589">
        <w:rPr>
          <w:b/>
        </w:rPr>
        <w:t>Domestic and Sexual Violence training:</w:t>
      </w:r>
      <w:r w:rsidR="00210589" w:rsidRPr="00210589">
        <w:rPr>
          <w:b/>
        </w:rPr>
        <w:t xml:space="preserve"> </w:t>
      </w:r>
      <w:r w:rsidR="00210589" w:rsidRPr="00210589">
        <w:t>Pursuant to Chapter 260 requirements</w:t>
      </w:r>
      <w:r w:rsidR="00210589">
        <w:t>, a</w:t>
      </w:r>
      <w:r w:rsidRPr="00210589">
        <w:t xml:space="preserve">ll applicants for </w:t>
      </w:r>
      <w:r w:rsidRPr="00210589">
        <w:rPr>
          <w:i/>
        </w:rPr>
        <w:t>initial licensure</w:t>
      </w:r>
      <w:r w:rsidRPr="00210589">
        <w:t xml:space="preserve"> and </w:t>
      </w:r>
      <w:r w:rsidRPr="00210589">
        <w:rPr>
          <w:i/>
        </w:rPr>
        <w:t>licensure by reciprocity</w:t>
      </w:r>
      <w:r w:rsidRPr="00210589">
        <w:t xml:space="preserve"> are required to take a one-time, online course i</w:t>
      </w:r>
      <w:r w:rsidR="00AB0BF7">
        <w:t>n Domestic and Sexual Violence.</w:t>
      </w:r>
      <w:r w:rsidRPr="00210589">
        <w:t xml:space="preserve"> The link to this website is here: </w:t>
      </w:r>
      <w:hyperlink r:id="rId56" w:history="1">
        <w:r w:rsidR="000C7B2A">
          <w:rPr>
            <w:rStyle w:val="Hyperlink"/>
          </w:rPr>
          <w:t>chapter260training.org/courses/training/</w:t>
        </w:r>
      </w:hyperlink>
      <w:r w:rsidR="001B7AF4">
        <w:t xml:space="preserve"> </w:t>
      </w:r>
      <w:r w:rsidR="00210589" w:rsidRPr="00AE52BD">
        <w:t xml:space="preserve">Licensees should have completed this training by </w:t>
      </w:r>
      <w:r w:rsidR="00210589" w:rsidRPr="00AE52BD">
        <w:rPr>
          <w:b/>
        </w:rPr>
        <w:t>June 30, 2019</w:t>
      </w:r>
      <w:r w:rsidR="00210589" w:rsidRPr="00AE52BD">
        <w:t>.</w:t>
      </w:r>
    </w:p>
    <w:p w:rsidR="0089126E" w:rsidRPr="00F15270" w:rsidRDefault="0089126E" w:rsidP="00C3648E">
      <w:pPr>
        <w:pStyle w:val="Heading2"/>
      </w:pPr>
      <w:bookmarkStart w:id="52" w:name="_Toc78359139"/>
      <w:r w:rsidRPr="00F15270">
        <w:t>APRN Certification</w:t>
      </w:r>
      <w:bookmarkEnd w:id="52"/>
      <w:r w:rsidRPr="00F15270">
        <w:t xml:space="preserve"> </w:t>
      </w:r>
    </w:p>
    <w:p w:rsidR="0089126E" w:rsidRPr="0089126E" w:rsidRDefault="0089126E" w:rsidP="00C3648E">
      <w:r w:rsidRPr="0089126E">
        <w:t>To maintain authorization from the Board of Registration in Nursing (Board) to engage in advanced practice nursing, an Advanced Practice Registered Nurse (APRN) must hold current APRN certification from a Board-recognized certifying organization [ref: 244</w:t>
      </w:r>
      <w:r w:rsidR="002456B0">
        <w:t xml:space="preserve"> CMR 9.04(4) and 244 CMR 4.05].</w:t>
      </w:r>
      <w:r w:rsidRPr="0089126E">
        <w:t xml:space="preserve"> To that end, the Board has updated its database and will be communicating with APRN certifying organizations on a regular basis to verify certification status. </w:t>
      </w:r>
    </w:p>
    <w:p w:rsidR="0089126E" w:rsidRPr="0089126E" w:rsidRDefault="0089126E" w:rsidP="00C3648E">
      <w:r w:rsidRPr="0089126E">
        <w:t>Board-recognized certifying organizations include the following:</w:t>
      </w:r>
    </w:p>
    <w:p w:rsidR="0089126E" w:rsidRPr="0089126E" w:rsidRDefault="0089126E" w:rsidP="00C3648E">
      <w:r w:rsidRPr="0089126E">
        <w:t xml:space="preserve">Clinical Nurse Specialist (CNS): </w:t>
      </w:r>
    </w:p>
    <w:p w:rsidR="0089126E" w:rsidRPr="0089126E" w:rsidRDefault="0089126E" w:rsidP="00C3648E">
      <w:pPr>
        <w:numPr>
          <w:ilvl w:val="0"/>
          <w:numId w:val="6"/>
        </w:numPr>
      </w:pPr>
      <w:r w:rsidRPr="0089126E">
        <w:t>American Nurses Credentialing Center</w:t>
      </w:r>
    </w:p>
    <w:p w:rsidR="0089126E" w:rsidRPr="0089126E" w:rsidRDefault="0089126E" w:rsidP="00C3648E">
      <w:pPr>
        <w:numPr>
          <w:ilvl w:val="0"/>
          <w:numId w:val="6"/>
        </w:numPr>
      </w:pPr>
      <w:r w:rsidRPr="0089126E">
        <w:t>American Association of Critical-Care Nurses</w:t>
      </w:r>
    </w:p>
    <w:p w:rsidR="0089126E" w:rsidRPr="0089126E" w:rsidRDefault="0089126E" w:rsidP="00C3648E">
      <w:r w:rsidRPr="0089126E">
        <w:rPr>
          <w:b/>
        </w:rPr>
        <w:t>Nurse Anesthetist (CRNA):</w:t>
      </w:r>
      <w:r w:rsidRPr="0089126E">
        <w:t xml:space="preserve"> National Board of Certification and Recertification of Nurse Anesthetists</w:t>
      </w:r>
    </w:p>
    <w:p w:rsidR="0089126E" w:rsidRPr="0089126E" w:rsidRDefault="0089126E" w:rsidP="00C3648E">
      <w:r w:rsidRPr="0089126E">
        <w:rPr>
          <w:b/>
        </w:rPr>
        <w:t>Nurse Midwife (CNM):</w:t>
      </w:r>
      <w:r w:rsidRPr="0089126E">
        <w:t xml:space="preserve"> American Midwifery Certification Board </w:t>
      </w:r>
    </w:p>
    <w:p w:rsidR="0089126E" w:rsidRPr="0089126E" w:rsidRDefault="0089126E" w:rsidP="00C3648E">
      <w:r w:rsidRPr="0089126E">
        <w:t xml:space="preserve">Nurse Practitioner (CNP): </w:t>
      </w:r>
    </w:p>
    <w:p w:rsidR="0089126E" w:rsidRPr="0089126E" w:rsidRDefault="0089126E" w:rsidP="00C3648E">
      <w:pPr>
        <w:numPr>
          <w:ilvl w:val="0"/>
          <w:numId w:val="7"/>
        </w:numPr>
      </w:pPr>
      <w:r w:rsidRPr="0089126E">
        <w:t>American Academy of Nurse Practitioners</w:t>
      </w:r>
    </w:p>
    <w:p w:rsidR="0089126E" w:rsidRPr="0089126E" w:rsidRDefault="0089126E" w:rsidP="00C3648E">
      <w:pPr>
        <w:numPr>
          <w:ilvl w:val="0"/>
          <w:numId w:val="7"/>
        </w:numPr>
      </w:pPr>
      <w:r w:rsidRPr="0089126E">
        <w:t>American Nurses Credentialing Center</w:t>
      </w:r>
    </w:p>
    <w:p w:rsidR="0089126E" w:rsidRPr="0089126E" w:rsidRDefault="0089126E" w:rsidP="00C3648E">
      <w:pPr>
        <w:numPr>
          <w:ilvl w:val="0"/>
          <w:numId w:val="7"/>
        </w:numPr>
      </w:pPr>
      <w:r w:rsidRPr="0089126E">
        <w:t>National Certification Corporation</w:t>
      </w:r>
    </w:p>
    <w:p w:rsidR="0089126E" w:rsidRPr="0089126E" w:rsidRDefault="0089126E" w:rsidP="00C3648E">
      <w:pPr>
        <w:numPr>
          <w:ilvl w:val="0"/>
          <w:numId w:val="7"/>
        </w:numPr>
      </w:pPr>
      <w:r w:rsidRPr="0089126E">
        <w:t>Pediatric Nursing Certification Board</w:t>
      </w:r>
    </w:p>
    <w:p w:rsidR="0089126E" w:rsidRPr="0089126E" w:rsidRDefault="0089126E" w:rsidP="00C3648E">
      <w:pPr>
        <w:numPr>
          <w:ilvl w:val="0"/>
          <w:numId w:val="7"/>
        </w:numPr>
      </w:pPr>
      <w:r w:rsidRPr="0089126E">
        <w:t>American Association of Critical-Care Nurses</w:t>
      </w:r>
    </w:p>
    <w:p w:rsidR="0089126E" w:rsidRPr="0089126E" w:rsidRDefault="0089126E" w:rsidP="00C3648E">
      <w:r w:rsidRPr="0089126E">
        <w:t>Psychiatric Clinical Nurse Specialist: American Nurses Credentialing Center</w:t>
      </w:r>
    </w:p>
    <w:p w:rsidR="002F1A4D" w:rsidRDefault="0089126E" w:rsidP="00C3648E">
      <w:r w:rsidRPr="0089126E">
        <w:t>Should an APRN’s certification lapse for any reason, the APRN must inform the B</w:t>
      </w:r>
      <w:r w:rsidR="002F1A4D">
        <w:t xml:space="preserve">ORN </w:t>
      </w:r>
      <w:r w:rsidRPr="0089126E">
        <w:t>by completing a “Request to Remove APRN Authorization” form and cease APRN practice until such time that certification becomes curren</w:t>
      </w:r>
      <w:r w:rsidR="002456B0">
        <w:t>t (there is no “grace period”).</w:t>
      </w:r>
      <w:r w:rsidRPr="0089126E">
        <w:t xml:space="preserve"> Once the re-certification process is successfully completed, the APRN can complete a “Request to Rein</w:t>
      </w:r>
      <w:r w:rsidR="002456B0">
        <w:t>state APRN Authorization” form.</w:t>
      </w:r>
      <w:r w:rsidRPr="0089126E">
        <w:t xml:space="preserve"> Upon receipt of the form, the Board will verify the certification as current and will update the Board’s license verification website, and the APRN may return to practice.</w:t>
      </w:r>
    </w:p>
    <w:p w:rsidR="002F1A4D" w:rsidRDefault="002F1A4D" w:rsidP="00C3648E">
      <w:r>
        <w:t xml:space="preserve">It is </w:t>
      </w:r>
      <w:r w:rsidR="0089126E" w:rsidRPr="0089126E">
        <w:t>APRN</w:t>
      </w:r>
      <w:r>
        <w:t>s</w:t>
      </w:r>
      <w:r w:rsidR="0089126E" w:rsidRPr="0089126E">
        <w:t xml:space="preserve"> professional responsibility to meet the initial and continued certification requirements of the Board ap</w:t>
      </w:r>
      <w:r w:rsidR="002456B0">
        <w:t>proved certifying organization.</w:t>
      </w:r>
      <w:r w:rsidR="0089126E" w:rsidRPr="0089126E">
        <w:t xml:space="preserve"> </w:t>
      </w:r>
      <w:r>
        <w:t>F</w:t>
      </w:r>
      <w:r w:rsidRPr="002F1A4D">
        <w:t xml:space="preserve">or additional certification information </w:t>
      </w:r>
      <w:r w:rsidR="0089126E" w:rsidRPr="0089126E">
        <w:t>APRNs should contact their certifying organization</w:t>
      </w:r>
      <w:r>
        <w:t>.</w:t>
      </w:r>
    </w:p>
    <w:p w:rsidR="0089126E" w:rsidRPr="0089126E" w:rsidRDefault="0089126E" w:rsidP="00C3648E">
      <w:r w:rsidRPr="0089126E">
        <w:t xml:space="preserve">If the Board determines that an APRN certification is expired or cannot be found in the certifying organization’s database, the APRN will received a letter </w:t>
      </w:r>
      <w:r w:rsidR="002F1A4D">
        <w:t xml:space="preserve">requesting that they </w:t>
      </w:r>
      <w:r w:rsidR="002F1A4D" w:rsidRPr="002F1A4D">
        <w:t xml:space="preserve">contact the Board within two weeks to update their APRN status </w:t>
      </w:r>
      <w:r w:rsidR="00070712">
        <w:t xml:space="preserve">along </w:t>
      </w:r>
      <w:r w:rsidRPr="0089126E">
        <w:t>with an enclosed form to remove APRN</w:t>
      </w:r>
      <w:r w:rsidR="00070712">
        <w:t xml:space="preserve"> authorization</w:t>
      </w:r>
      <w:r w:rsidR="002F1A4D">
        <w:t>. Removal of</w:t>
      </w:r>
      <w:r w:rsidRPr="0089126E">
        <w:t xml:space="preserve"> APRN authorization does not affect the APRN’s registered nurse licensure status</w:t>
      </w:r>
      <w:r w:rsidR="00070712">
        <w:t xml:space="preserve">. </w:t>
      </w:r>
      <w:r w:rsidRPr="0089126E">
        <w:t xml:space="preserve">A link to the “Removal of APRN Authorization” form is provided here:  </w:t>
      </w:r>
      <w:hyperlink r:id="rId57" w:history="1">
        <w:r w:rsidRPr="0089126E">
          <w:rPr>
            <w:rStyle w:val="Hyperlink"/>
          </w:rPr>
          <w:t>download (mass.gov)</w:t>
        </w:r>
      </w:hyperlink>
    </w:p>
    <w:p w:rsidR="00C25E91" w:rsidRDefault="0089126E" w:rsidP="00C3648E">
      <w:r w:rsidRPr="0089126E">
        <w:t>The most common reason an APRN certification cannot be found in the certifying organization’s database is be</w:t>
      </w:r>
      <w:r w:rsidR="00A91828">
        <w:t>cause the last name in the BORN</w:t>
      </w:r>
      <w:r w:rsidRPr="0089126E">
        <w:t>’s database does not match the last name in the certify</w:t>
      </w:r>
      <w:r w:rsidR="002456B0">
        <w:t>ing organization’s database.</w:t>
      </w:r>
      <w:r w:rsidRPr="0089126E">
        <w:t xml:space="preserve"> </w:t>
      </w:r>
      <w:r w:rsidR="00C25E91">
        <w:t>When this is the case, the BORN</w:t>
      </w:r>
      <w:r w:rsidRPr="0089126E">
        <w:t xml:space="preserve"> has been sending letters to APRNs to </w:t>
      </w:r>
      <w:r w:rsidR="00C25E91">
        <w:t>remind them to update their last name.</w:t>
      </w:r>
    </w:p>
    <w:p w:rsidR="00DC4D4F" w:rsidRDefault="0089126E" w:rsidP="00C3648E">
      <w:pPr>
        <w:pStyle w:val="Heading2"/>
      </w:pPr>
      <w:bookmarkStart w:id="53" w:name="_Toc78359140"/>
      <w:r w:rsidRPr="00DC4D4F">
        <w:t>Mandatory Enrollment in MassHealth for all APRNs</w:t>
      </w:r>
      <w:bookmarkEnd w:id="53"/>
    </w:p>
    <w:p w:rsidR="004313B1" w:rsidRPr="00B01BAB" w:rsidRDefault="00DC4D4F" w:rsidP="00C3648E">
      <w:pPr>
        <w:rPr>
          <w:b/>
        </w:rPr>
      </w:pPr>
      <w:r w:rsidRPr="003A22C2">
        <w:t>Without e</w:t>
      </w:r>
      <w:r w:rsidR="0089126E" w:rsidRPr="003A22C2">
        <w:t>xception</w:t>
      </w:r>
      <w:r w:rsidRPr="003A22C2">
        <w:t xml:space="preserve"> w</w:t>
      </w:r>
      <w:r w:rsidR="0089126E" w:rsidRPr="003A22C2">
        <w:t>hether you bill MassHealth or not, you still need to enroll as a fully participating provider or as a nonbilling provider. You will be asked to provide your individual </w:t>
      </w:r>
      <w:hyperlink r:id="rId58" w:history="1">
        <w:r w:rsidR="0089126E" w:rsidRPr="0089126E">
          <w:rPr>
            <w:rStyle w:val="Hyperlink"/>
            <w:b/>
            <w:bCs/>
          </w:rPr>
          <w:t>National Provider Identifier (NPI)</w:t>
        </w:r>
      </w:hyperlink>
      <w:r w:rsidR="0089126E" w:rsidRPr="0089126E">
        <w:rPr>
          <w:b/>
        </w:rPr>
        <w:t> </w:t>
      </w:r>
      <w:r w:rsidR="0089126E" w:rsidRPr="003A22C2">
        <w:t>when enrolling.</w:t>
      </w:r>
      <w:r w:rsidR="00E918DB">
        <w:rPr>
          <w:b/>
        </w:rPr>
        <w:t xml:space="preserve"> </w:t>
      </w:r>
      <w:hyperlink r:id="rId59" w:history="1">
        <w:r w:rsidR="0089126E" w:rsidRPr="0089126E">
          <w:rPr>
            <w:rStyle w:val="Hyperlink"/>
          </w:rPr>
          <w:t>MGL c. 112, § 80B</w:t>
        </w:r>
      </w:hyperlink>
      <w:r w:rsidR="0089126E" w:rsidRPr="0089126E">
        <w:t> was amended to include </w:t>
      </w:r>
      <w:hyperlink r:id="rId60" w:history="1">
        <w:r w:rsidR="0089126E" w:rsidRPr="0089126E">
          <w:rPr>
            <w:rStyle w:val="Hyperlink"/>
          </w:rPr>
          <w:t>mandatory enrollment in MassHealth</w:t>
        </w:r>
      </w:hyperlink>
      <w:r w:rsidR="0089126E" w:rsidRPr="0089126E">
        <w:t> for ALL APRNs for the limited purposes of ordering and referring services covered under this program. The mandate includes all certified nurse practitioners (CNPs), psychiatric clinical nurse specialists (PCNSs), clinical nurse specialists (CNSs), certified registered nurse anesthetists (CRNAs) and certified nurse-midwives (CNMs) without exception. The amendment does not require APRNs to include MassHealth patients in their patient panels. </w:t>
      </w:r>
      <w:hyperlink r:id="rId61" w:history="1">
        <w:r w:rsidR="0089126E" w:rsidRPr="0089126E">
          <w:rPr>
            <w:rStyle w:val="Hyperlink"/>
          </w:rPr>
          <w:t>Contact MassHealth</w:t>
        </w:r>
      </w:hyperlink>
      <w:r w:rsidR="0089126E" w:rsidRPr="0089126E">
        <w:t> if you have any questions.</w:t>
      </w:r>
    </w:p>
    <w:p w:rsidR="00C1703B" w:rsidRPr="00B01BAB" w:rsidRDefault="00C1703B" w:rsidP="009740DB">
      <w:pPr>
        <w:pStyle w:val="Heading1"/>
        <w:rPr>
          <w:w w:val="95"/>
        </w:rPr>
      </w:pPr>
      <w:bookmarkStart w:id="54" w:name="_Toc78359141"/>
      <w:r w:rsidRPr="00B01BAB">
        <w:rPr>
          <w:w w:val="95"/>
        </w:rPr>
        <w:t>Disciplinary Action Reporting to the National Practitioner</w:t>
      </w:r>
      <w:r w:rsidR="00C3648E">
        <w:rPr>
          <w:w w:val="95"/>
        </w:rPr>
        <w:t xml:space="preserve"> </w:t>
      </w:r>
      <w:r w:rsidRPr="00B01BAB">
        <w:rPr>
          <w:w w:val="95"/>
        </w:rPr>
        <w:t>Database</w:t>
      </w:r>
      <w:bookmarkEnd w:id="54"/>
      <w:r w:rsidRPr="00B01BAB">
        <w:rPr>
          <w:w w:val="95"/>
        </w:rPr>
        <w:t xml:space="preserve"> </w:t>
      </w:r>
    </w:p>
    <w:p w:rsidR="00C1703B" w:rsidRPr="00C1703B" w:rsidRDefault="00C1703B" w:rsidP="00C3648E">
      <w:pPr>
        <w:rPr>
          <w:bCs/>
          <w:iCs/>
        </w:rPr>
      </w:pPr>
      <w:r w:rsidRPr="00BC7BDA">
        <w:t xml:space="preserve">Disciplinary action reporting systems are designed to protect the public by making it easier to access </w:t>
      </w:r>
      <w:r>
        <w:t xml:space="preserve">data </w:t>
      </w:r>
      <w:r w:rsidRPr="00BC7BDA">
        <w:t xml:space="preserve">about the health care practitioner who </w:t>
      </w:r>
      <w:r w:rsidR="002456B0">
        <w:t>is providing care to a patient.</w:t>
      </w:r>
      <w:r w:rsidRPr="00BC7BDA">
        <w:t xml:space="preserve"> The Board of Registration in Nursing (Board) is required to report all disciplinary actions taken against a nurse </w:t>
      </w:r>
      <w:r w:rsidRPr="00BC7BDA">
        <w:rPr>
          <w:bCs/>
          <w:iCs/>
        </w:rPr>
        <w:t>as well as any</w:t>
      </w:r>
      <w:r>
        <w:rPr>
          <w:bCs/>
          <w:iCs/>
        </w:rPr>
        <w:t xml:space="preserve"> non-</w:t>
      </w:r>
      <w:r w:rsidRPr="00BC7BDA">
        <w:rPr>
          <w:bCs/>
          <w:iCs/>
        </w:rPr>
        <w:t>disciplinary</w:t>
      </w:r>
      <w:r w:rsidR="00AB0BF7">
        <w:rPr>
          <w:bCs/>
          <w:iCs/>
        </w:rPr>
        <w:t xml:space="preserve"> </w:t>
      </w:r>
      <w:r w:rsidRPr="00BC7BDA">
        <w:rPr>
          <w:bCs/>
          <w:iCs/>
        </w:rPr>
        <w:t>license/practice restrictions</w:t>
      </w:r>
      <w:r w:rsidRPr="00BC7BDA">
        <w:t xml:space="preserve"> to National Practitioner Database (NPDB), the result of a May 2013 merger of the federal Healthcare Integrity and Protections Databank and the </w:t>
      </w:r>
      <w:r w:rsidR="002456B0">
        <w:t>National Practitioner Databank.</w:t>
      </w:r>
      <w:r w:rsidRPr="00BC7BDA">
        <w:t xml:space="preserve"> The NPDB is intended to combat fraud and abuse in health insurance and health care delivery, and can be accessed by employers, federal and state governmental agencies, health insurance plans, medical facilities, individual health car</w:t>
      </w:r>
      <w:r w:rsidR="00AB0BF7">
        <w:t>e practitioners and the public.</w:t>
      </w:r>
    </w:p>
    <w:p w:rsidR="00C1703B" w:rsidRDefault="00C1703B" w:rsidP="00C3648E">
      <w:r w:rsidRPr="00BC7BDA">
        <w:t>The Board also reports disciplinary action ag</w:t>
      </w:r>
      <w:r w:rsidR="002456B0">
        <w:t>ainst licensees on its website.</w:t>
      </w:r>
      <w:r w:rsidRPr="00BC7BDA">
        <w:t xml:space="preserve"> It also provides licensee information, including disciplinary actions, to the National Council of State Boards of Nursing NURSYS® database, the only national database for verification of nurse licensure.</w:t>
      </w:r>
    </w:p>
    <w:p w:rsidR="00AE68E4" w:rsidRPr="00F4415F" w:rsidRDefault="00AE68E4" w:rsidP="00C3648E">
      <w:pPr>
        <w:pStyle w:val="Heading2"/>
      </w:pPr>
      <w:bookmarkStart w:id="55" w:name="_Toc78359142"/>
      <w:r w:rsidRPr="00F4415F">
        <w:t>C</w:t>
      </w:r>
      <w:r w:rsidR="00D32CDE">
        <w:t xml:space="preserve">omplaint </w:t>
      </w:r>
      <w:r w:rsidRPr="00F4415F">
        <w:t>R</w:t>
      </w:r>
      <w:r w:rsidR="00D32CDE">
        <w:t>esolution and Patient Safety</w:t>
      </w:r>
      <w:bookmarkEnd w:id="55"/>
    </w:p>
    <w:p w:rsidR="00AE68E4" w:rsidRPr="00F4415F" w:rsidRDefault="00705A4A" w:rsidP="00C3648E">
      <w:r>
        <w:t>The Board</w:t>
      </w:r>
      <w:r w:rsidR="00AE68E4" w:rsidRPr="00F4415F">
        <w:t xml:space="preserve"> has long supported a patient safety culture that balances individual accountabil</w:t>
      </w:r>
      <w:r w:rsidR="002456B0">
        <w:t>ity and system-related factors.</w:t>
      </w:r>
      <w:r w:rsidR="00AE68E4" w:rsidRPr="00F4415F">
        <w:t xml:space="preserve"> To that end, it considers a variety of factors in its evaluation of a “complaint” or allegation that a nurse has engaged in practice that violates a law or regul</w:t>
      </w:r>
      <w:r w:rsidR="002456B0">
        <w:t>ation related to that practice.</w:t>
      </w:r>
      <w:r w:rsidR="00AE68E4" w:rsidRPr="00F4415F">
        <w:t xml:space="preserve"> These factors include: the nature and related circumstances of the nurses conduct; applicable remedial activities successfully completed by the nurse; employment performance evaluations of the nurse prior to and following the error; any acknowledgment by the nurse of a practice error and its significance; prior repeated or continuing practice-related issues; associated practice environment or systems-related factors; and whether there is a need, in the public’s interest, for an official record of the n</w:t>
      </w:r>
      <w:r w:rsidR="00AB0BF7">
        <w:t>urse’s practice-related error.</w:t>
      </w:r>
    </w:p>
    <w:p w:rsidR="00AE68E4" w:rsidRDefault="00AE68E4" w:rsidP="00C3648E">
      <w:r w:rsidRPr="00F4415F">
        <w:t xml:space="preserve">For detailed information regarding the Board’s complaint resolution process, visit 244 </w:t>
      </w:r>
      <w:r w:rsidR="00705A4A">
        <w:t xml:space="preserve">CMR 7.00: Action on Complaints at </w:t>
      </w:r>
      <w:hyperlink r:id="rId62" w:history="1">
        <w:r w:rsidR="000C7B2A">
          <w:rPr>
            <w:rStyle w:val="Hyperlink"/>
          </w:rPr>
          <w:t>www.mass.gov/files/documents/2016/07/nf/244cmr007.pdf</w:t>
        </w:r>
      </w:hyperlink>
    </w:p>
    <w:p w:rsidR="0078214B" w:rsidRPr="0078214B" w:rsidRDefault="0078214B" w:rsidP="00C3648E">
      <w:r>
        <w:t xml:space="preserve">During calendar year 2020, </w:t>
      </w:r>
      <w:r w:rsidRPr="0078214B">
        <w:t>the Nursing Investigation Unit opened a total of 248 Complaints and clo</w:t>
      </w:r>
      <w:r w:rsidR="00ED0D4A">
        <w:t>sed 202 Complaints.</w:t>
      </w:r>
      <w:r w:rsidRPr="0078214B">
        <w:t> Of the Complaints that were closed, 73 of those Complaints w</w:t>
      </w:r>
      <w:r>
        <w:t xml:space="preserve">ere closed without discipline and </w:t>
      </w:r>
      <w:r w:rsidRPr="0078214B">
        <w:t>129 Complain</w:t>
      </w:r>
      <w:r w:rsidR="002456B0">
        <w:t>ts were closed with discipline.</w:t>
      </w:r>
      <w:r w:rsidRPr="0078214B">
        <w:t xml:space="preserve"> The disciplinary actions include:</w:t>
      </w:r>
      <w:r w:rsidR="00AB0BF7">
        <w:t xml:space="preserve"> </w:t>
      </w:r>
      <w:r w:rsidRPr="0078214B">
        <w:t>21 license</w:t>
      </w:r>
      <w:r>
        <w:t>s were placed on probation; 1 license surrender; 16 licenses were revoked; 19 licenses were s</w:t>
      </w:r>
      <w:r w:rsidRPr="0078214B">
        <w:t>uspended; 26 lic</w:t>
      </w:r>
      <w:r>
        <w:t>enses were r</w:t>
      </w:r>
      <w:r w:rsidRPr="0078214B">
        <w:t>ep</w:t>
      </w:r>
      <w:r>
        <w:t>rimanded; and 50 licenses were voluntarily s</w:t>
      </w:r>
      <w:r w:rsidR="002456B0">
        <w:t>urrendered.</w:t>
      </w:r>
      <w:r w:rsidRPr="0078214B">
        <w:t xml:space="preserve"> We also had 8 c</w:t>
      </w:r>
      <w:r>
        <w:t>ases where the licensees were summarily suspended (MLO</w:t>
      </w:r>
      <w:r w:rsidR="001D2867">
        <w:t xml:space="preserve"> Reports</w:t>
      </w:r>
      <w:r>
        <w:t>).</w:t>
      </w:r>
    </w:p>
    <w:p w:rsidR="00AE68E4" w:rsidRPr="00F4415F" w:rsidRDefault="00AE68E4" w:rsidP="00C3648E">
      <w:r w:rsidRPr="00F4415F">
        <w:t>Disciplinary actions taken by other state boards of nursing can be found by clicking on Nursys Licensure Quick Confirm.</w:t>
      </w:r>
    </w:p>
    <w:p w:rsidR="00AE68E4" w:rsidRDefault="00E938AF" w:rsidP="00C3648E">
      <w:hyperlink r:id="rId63" w:history="1">
        <w:r w:rsidR="000C7B2A">
          <w:rPr>
            <w:rStyle w:val="Hyperlink"/>
          </w:rPr>
          <w:t>www.mass.gov/board-of-registration-in-nursing-complaint-process</w:t>
        </w:r>
      </w:hyperlink>
    </w:p>
    <w:p w:rsidR="00AE68E4" w:rsidRPr="009A2AC9" w:rsidRDefault="00AE68E4" w:rsidP="00C3648E">
      <w:r w:rsidRPr="009A2AC9">
        <w:t>State law authorizes the Board to investigate complaints against nurses. The Board may sanction a nurse's license when there is evidence of their violation of law, regulations, or standards of conduct that pose a risk to the public. Disciplinary action depends on what the Board determines is necessary to ensure that a nurse's unsafe behaviors or practice deficiencies are remediated. To remain licensed, nurses must demonstrate that they are able to practice in a safe and competent manner.</w:t>
      </w:r>
    </w:p>
    <w:p w:rsidR="00414312" w:rsidRPr="000C0B99" w:rsidRDefault="009925D1" w:rsidP="009740DB">
      <w:pPr>
        <w:pStyle w:val="Heading1"/>
      </w:pPr>
      <w:bookmarkStart w:id="56" w:name="_Toc78359143"/>
      <w:r w:rsidRPr="009925D1">
        <w:t>P</w:t>
      </w:r>
      <w:r w:rsidR="00C1703B">
        <w:t>re-Licensure Nursing Education</w:t>
      </w:r>
      <w:bookmarkEnd w:id="56"/>
    </w:p>
    <w:p w:rsidR="009925D1" w:rsidRPr="00796ABE" w:rsidRDefault="009925D1" w:rsidP="00C3648E">
      <w:pPr>
        <w:pStyle w:val="Heading2"/>
      </w:pPr>
      <w:bookmarkStart w:id="57" w:name="_Toc78359144"/>
      <w:r w:rsidRPr="00796ABE">
        <w:t>Board-Approved Nursing Education Programs</w:t>
      </w:r>
      <w:bookmarkEnd w:id="57"/>
    </w:p>
    <w:p w:rsidR="009925D1" w:rsidRPr="00CB7956" w:rsidRDefault="009925D1" w:rsidP="00C3648E">
      <w:r w:rsidRPr="00CB7956">
        <w:t>M.G.L. c. 112, §81A and §81C, authorize the B</w:t>
      </w:r>
      <w:r w:rsidR="00AE68E4">
        <w:t xml:space="preserve">oard </w:t>
      </w:r>
      <w:r w:rsidRPr="00CB7956">
        <w:t>to establish regulations governing the approval a</w:t>
      </w:r>
      <w:r w:rsidR="00C64C8F">
        <w:t>nd operation of RN</w:t>
      </w:r>
      <w:r w:rsidRPr="00CB7956">
        <w:t xml:space="preserve"> and </w:t>
      </w:r>
      <w:r w:rsidR="00C64C8F">
        <w:t xml:space="preserve">LPN </w:t>
      </w:r>
      <w:r w:rsidRPr="00CB7956">
        <w:t>education program</w:t>
      </w:r>
      <w:r w:rsidR="00AB0BF7">
        <w:t xml:space="preserve">s located in the Commonwealth. </w:t>
      </w:r>
      <w:r w:rsidRPr="00CB7956">
        <w:t>As of June 30, 2021, there were 76 Board-approved R</w:t>
      </w:r>
      <w:r w:rsidR="00C64C8F">
        <w:t xml:space="preserve">N and LPN </w:t>
      </w:r>
      <w:r w:rsidRPr="00CB7956">
        <w:t xml:space="preserve">education programs: </w:t>
      </w:r>
    </w:p>
    <w:p w:rsidR="009925D1" w:rsidRPr="008C08E0" w:rsidRDefault="009925D1" w:rsidP="00AF270C">
      <w:pPr>
        <w:pStyle w:val="Heading3"/>
      </w:pPr>
      <w:bookmarkStart w:id="58" w:name="_Toc78359145"/>
      <w:r w:rsidRPr="008C08E0">
        <w:t xml:space="preserve">24 </w:t>
      </w:r>
      <w:r w:rsidR="00C64C8F">
        <w:t xml:space="preserve">LPN </w:t>
      </w:r>
      <w:r w:rsidRPr="008C08E0">
        <w:t>Programs</w:t>
      </w:r>
      <w:bookmarkEnd w:id="58"/>
      <w:r w:rsidRPr="008C08E0">
        <w:t xml:space="preserve"> </w:t>
      </w:r>
    </w:p>
    <w:p w:rsidR="009925D1" w:rsidRPr="008C08E0" w:rsidRDefault="009925D1" w:rsidP="00C3648E">
      <w:r w:rsidRPr="008C08E0">
        <w:t>Pre-requisite Approval Status: None</w:t>
      </w:r>
    </w:p>
    <w:p w:rsidR="009925D1" w:rsidRPr="008C08E0" w:rsidRDefault="009925D1" w:rsidP="00C3648E">
      <w:r w:rsidRPr="008C08E0">
        <w:t xml:space="preserve">Initial Approval Status: </w:t>
      </w:r>
    </w:p>
    <w:p w:rsidR="009925D1" w:rsidRPr="008C08E0" w:rsidRDefault="009925D1" w:rsidP="00C3648E">
      <w:r w:rsidRPr="008C08E0">
        <w:t>Quincy College – Quincy Campus</w:t>
      </w:r>
    </w:p>
    <w:p w:rsidR="009925D1" w:rsidRPr="008C08E0" w:rsidRDefault="009925D1" w:rsidP="00C3648E">
      <w:r w:rsidRPr="008C08E0">
        <w:t>Quincy College – Plymouth Campus</w:t>
      </w:r>
    </w:p>
    <w:p w:rsidR="009925D1" w:rsidRPr="008C08E0" w:rsidRDefault="009925D1" w:rsidP="00C3648E">
      <w:r w:rsidRPr="008C08E0">
        <w:t>Approval with Warning Status: None</w:t>
      </w:r>
    </w:p>
    <w:p w:rsidR="009925D1" w:rsidRPr="008C08E0" w:rsidRDefault="009925D1" w:rsidP="00C3648E">
      <w:r w:rsidRPr="008C08E0">
        <w:t>Full Approval Status: all other Practical Nurse programs</w:t>
      </w:r>
    </w:p>
    <w:p w:rsidR="009925D1" w:rsidRPr="008C08E0" w:rsidRDefault="009925D1" w:rsidP="00AF270C">
      <w:pPr>
        <w:pStyle w:val="Heading3"/>
      </w:pPr>
      <w:bookmarkStart w:id="59" w:name="_Toc78359146"/>
      <w:r w:rsidRPr="008C08E0">
        <w:t>21 R</w:t>
      </w:r>
      <w:r w:rsidR="00C64C8F">
        <w:t xml:space="preserve">N </w:t>
      </w:r>
      <w:r w:rsidRPr="008C08E0">
        <w:t>– Associate Degree Programs</w:t>
      </w:r>
      <w:bookmarkEnd w:id="59"/>
    </w:p>
    <w:p w:rsidR="009925D1" w:rsidRPr="008C08E0" w:rsidRDefault="009925D1" w:rsidP="00C3648E">
      <w:r w:rsidRPr="008C08E0">
        <w:t>Pre-requisite Approval Status: None</w:t>
      </w:r>
    </w:p>
    <w:p w:rsidR="009925D1" w:rsidRPr="008C08E0" w:rsidRDefault="009925D1" w:rsidP="00C3648E">
      <w:r w:rsidRPr="008C08E0">
        <w:t xml:space="preserve">Initial Approval Status: </w:t>
      </w:r>
    </w:p>
    <w:p w:rsidR="009925D1" w:rsidRPr="008C08E0" w:rsidRDefault="009925D1" w:rsidP="00C3648E">
      <w:r w:rsidRPr="008C08E0">
        <w:t>Quincy College – Quincy Campus</w:t>
      </w:r>
    </w:p>
    <w:p w:rsidR="009925D1" w:rsidRPr="008C08E0" w:rsidRDefault="009925D1" w:rsidP="00C3648E">
      <w:r w:rsidRPr="008C08E0">
        <w:t>Quincy College – Plymouth Campus</w:t>
      </w:r>
    </w:p>
    <w:p w:rsidR="009925D1" w:rsidRPr="008C08E0" w:rsidRDefault="009925D1" w:rsidP="00C3648E">
      <w:r w:rsidRPr="008C08E0">
        <w:t>Roxbury Community College</w:t>
      </w:r>
    </w:p>
    <w:p w:rsidR="009925D1" w:rsidRPr="008C08E0" w:rsidRDefault="009925D1" w:rsidP="00C3648E">
      <w:r w:rsidRPr="008C08E0">
        <w:t>Approval with Warning Status: None</w:t>
      </w:r>
    </w:p>
    <w:p w:rsidR="009925D1" w:rsidRPr="008C08E0" w:rsidRDefault="009925D1" w:rsidP="00C3648E">
      <w:r w:rsidRPr="008C08E0">
        <w:t>Full Approval Status: all other Associate Degree RN programs</w:t>
      </w:r>
    </w:p>
    <w:p w:rsidR="009925D1" w:rsidRPr="008C08E0" w:rsidRDefault="009925D1" w:rsidP="00AF270C">
      <w:pPr>
        <w:pStyle w:val="Heading3"/>
      </w:pPr>
      <w:bookmarkStart w:id="60" w:name="_Toc78359147"/>
      <w:r w:rsidRPr="008C08E0">
        <w:t>24 RN – Baccalaureate Degree Programs</w:t>
      </w:r>
      <w:bookmarkEnd w:id="60"/>
      <w:r w:rsidRPr="008C08E0">
        <w:t xml:space="preserve"> </w:t>
      </w:r>
    </w:p>
    <w:p w:rsidR="009925D1" w:rsidRPr="008C08E0" w:rsidRDefault="009925D1" w:rsidP="00C3648E">
      <w:r w:rsidRPr="008C08E0">
        <w:t>Pre-requisite Approval Status: None</w:t>
      </w:r>
    </w:p>
    <w:p w:rsidR="009925D1" w:rsidRPr="008C08E0" w:rsidRDefault="009925D1" w:rsidP="00C3648E">
      <w:r w:rsidRPr="008C08E0">
        <w:t xml:space="preserve">Initial Approval Status: </w:t>
      </w:r>
    </w:p>
    <w:p w:rsidR="009925D1" w:rsidRPr="008C08E0" w:rsidRDefault="009925D1" w:rsidP="00C3648E">
      <w:r w:rsidRPr="008C08E0">
        <w:t>Assumption University</w:t>
      </w:r>
    </w:p>
    <w:p w:rsidR="009925D1" w:rsidRPr="008C08E0" w:rsidRDefault="009925D1" w:rsidP="00C3648E">
      <w:r w:rsidRPr="008C08E0">
        <w:t>Emmanuel College</w:t>
      </w:r>
    </w:p>
    <w:p w:rsidR="00796ABE" w:rsidRDefault="009925D1" w:rsidP="00C3648E">
      <w:r w:rsidRPr="008C08E0">
        <w:t xml:space="preserve">Merrimack College </w:t>
      </w:r>
    </w:p>
    <w:p w:rsidR="009925D1" w:rsidRPr="008C08E0" w:rsidRDefault="009925D1" w:rsidP="00C3648E">
      <w:r w:rsidRPr="008C08E0">
        <w:t xml:space="preserve">Approval with Warning Status: </w:t>
      </w:r>
    </w:p>
    <w:p w:rsidR="009925D1" w:rsidRPr="008C08E0" w:rsidRDefault="009925D1" w:rsidP="00C3648E">
      <w:r w:rsidRPr="008C08E0">
        <w:t>Becker College (By Board action March 11, 2020)</w:t>
      </w:r>
    </w:p>
    <w:p w:rsidR="009925D1" w:rsidRPr="008C08E0" w:rsidRDefault="009925D1" w:rsidP="00C3648E">
      <w:r w:rsidRPr="008C08E0">
        <w:t xml:space="preserve">Full Approval Status: all other </w:t>
      </w:r>
      <w:r w:rsidR="00796ABE">
        <w:t xml:space="preserve">pre-licensure </w:t>
      </w:r>
      <w:r w:rsidRPr="008C08E0">
        <w:t>Baccalaure</w:t>
      </w:r>
      <w:r w:rsidR="00796ABE">
        <w:t xml:space="preserve">ate Degree </w:t>
      </w:r>
      <w:r w:rsidRPr="008C08E0">
        <w:t>programs</w:t>
      </w:r>
    </w:p>
    <w:p w:rsidR="009925D1" w:rsidRPr="008C08E0" w:rsidRDefault="009925D1" w:rsidP="00AF270C">
      <w:pPr>
        <w:pStyle w:val="Heading3"/>
      </w:pPr>
      <w:bookmarkStart w:id="61" w:name="_Toc78359148"/>
      <w:r w:rsidRPr="008C08E0">
        <w:t>6 Direct Entry Graduate Degree Programs</w:t>
      </w:r>
      <w:bookmarkEnd w:id="61"/>
    </w:p>
    <w:p w:rsidR="009925D1" w:rsidRPr="008C08E0" w:rsidRDefault="009925D1" w:rsidP="00C3648E">
      <w:r w:rsidRPr="008C08E0">
        <w:t>Pre-requisite Approval Status: None</w:t>
      </w:r>
    </w:p>
    <w:p w:rsidR="009925D1" w:rsidRPr="008C08E0" w:rsidRDefault="009925D1" w:rsidP="00C3648E">
      <w:r w:rsidRPr="008C08E0">
        <w:t>Initial Approval Status: None</w:t>
      </w:r>
    </w:p>
    <w:p w:rsidR="009925D1" w:rsidRPr="008C08E0" w:rsidRDefault="009925D1" w:rsidP="00C3648E">
      <w:r w:rsidRPr="008C08E0">
        <w:t>Approval with Warning Status: None</w:t>
      </w:r>
    </w:p>
    <w:p w:rsidR="009925D1" w:rsidRPr="008C08E0" w:rsidRDefault="009925D1" w:rsidP="00C3648E">
      <w:r w:rsidRPr="008C08E0">
        <w:t>Full Approval Status: all Direct Entry Graduate Degree programs</w:t>
      </w:r>
    </w:p>
    <w:p w:rsidR="009925D1" w:rsidRPr="008C08E0" w:rsidRDefault="009925D1" w:rsidP="00AF270C">
      <w:pPr>
        <w:pStyle w:val="Heading3"/>
      </w:pPr>
      <w:bookmarkStart w:id="62" w:name="_Toc78359149"/>
      <w:r w:rsidRPr="008C08E0">
        <w:t>1 RN - Hospital-based Diploma Program</w:t>
      </w:r>
      <w:bookmarkEnd w:id="62"/>
      <w:r w:rsidRPr="008C08E0">
        <w:t xml:space="preserve"> </w:t>
      </w:r>
    </w:p>
    <w:p w:rsidR="009925D1" w:rsidRPr="008C08E0" w:rsidRDefault="009925D1" w:rsidP="00C3648E">
      <w:r w:rsidRPr="008C08E0">
        <w:t>Pre-requisite Approval Status: None</w:t>
      </w:r>
    </w:p>
    <w:p w:rsidR="009925D1" w:rsidRPr="008C08E0" w:rsidRDefault="009925D1" w:rsidP="00C3648E">
      <w:r w:rsidRPr="008C08E0">
        <w:t>Initial Approval Status: None</w:t>
      </w:r>
    </w:p>
    <w:p w:rsidR="009925D1" w:rsidRPr="008C08E0" w:rsidRDefault="009925D1" w:rsidP="00C3648E">
      <w:r w:rsidRPr="008C08E0">
        <w:t>Approval with Warning Status: None</w:t>
      </w:r>
    </w:p>
    <w:p w:rsidR="009925D1" w:rsidRPr="008C08E0" w:rsidRDefault="009925D1" w:rsidP="00C3648E">
      <w:r w:rsidRPr="008C08E0">
        <w:t xml:space="preserve">Full Approval Status: all </w:t>
      </w:r>
    </w:p>
    <w:p w:rsidR="009925D1" w:rsidRPr="008C08E0" w:rsidRDefault="009925D1" w:rsidP="00C3648E">
      <w:r w:rsidRPr="008C08E0">
        <w:t xml:space="preserve">A list of all Board approved nursing education programs is available on the Board’s website at </w:t>
      </w:r>
      <w:hyperlink r:id="rId64" w:tooltip="www.mass.gov/eohhs/docs/dph/quality/boards/rnnecpro.pdf" w:history="1">
        <w:r w:rsidR="000C7B2A">
          <w:rPr>
            <w:rStyle w:val="Hyperlink"/>
          </w:rPr>
          <w:t>www.mass.gov/eohhs/docs/dph/quality/boards/rnnecpro.pdf</w:t>
        </w:r>
      </w:hyperlink>
    </w:p>
    <w:p w:rsidR="009925D1" w:rsidRDefault="009925D1" w:rsidP="00C3648E">
      <w:r w:rsidRPr="008C08E0">
        <w:t xml:space="preserve">Board actions related to individual nursing education programs during Fiscal Year 2021 is contained in the Board’s monthly meeting minutes available on the Minutes and Agendas of Previous Board Meetings </w:t>
      </w:r>
      <w:r w:rsidR="009C2061">
        <w:t>web page</w:t>
      </w:r>
      <w:r w:rsidRPr="008C08E0">
        <w:t>.</w:t>
      </w:r>
    </w:p>
    <w:p w:rsidR="000C0B99" w:rsidRPr="000C0B99" w:rsidRDefault="000C0B99" w:rsidP="00AF270C">
      <w:pPr>
        <w:pStyle w:val="Heading3"/>
      </w:pPr>
      <w:bookmarkStart w:id="63" w:name="_Toc78359150"/>
      <w:r w:rsidRPr="000C0B99">
        <w:t>Summary:</w:t>
      </w:r>
      <w:bookmarkEnd w:id="63"/>
    </w:p>
    <w:p w:rsidR="000C0B99" w:rsidRPr="000C0B99" w:rsidRDefault="000C0B99" w:rsidP="00C3648E">
      <w:r w:rsidRPr="000C0B99">
        <w:t xml:space="preserve">From 2010-2020, there has been a 23% </w:t>
      </w:r>
      <w:r w:rsidR="00AE68E4">
        <w:t>increase in RN</w:t>
      </w:r>
      <w:r w:rsidRPr="000C0B99">
        <w:t xml:space="preserve"> program graduates (M</w:t>
      </w:r>
      <w:r w:rsidR="00AE68E4">
        <w:t xml:space="preserve">A BORN </w:t>
      </w:r>
      <w:r w:rsidRPr="000C0B99">
        <w:t>Annual Reports, 2012-2020).</w:t>
      </w:r>
    </w:p>
    <w:p w:rsidR="000C0B99" w:rsidRPr="000C0B99" w:rsidRDefault="000C0B99" w:rsidP="00C3648E">
      <w:r w:rsidRPr="000C0B99">
        <w:t>From 2010-2020, the number of actual graduates of RN programs has decreased in three (3) of the five (5) regions. The Western and Metro regions had significant increase in graduates, with a 49-52 % increase from 2012-2020 (M</w:t>
      </w:r>
      <w:r w:rsidR="00AE68E4">
        <w:t xml:space="preserve">A BORN </w:t>
      </w:r>
      <w:r w:rsidRPr="000C0B99">
        <w:t>Annual Reports, 2012-2020).</w:t>
      </w:r>
    </w:p>
    <w:p w:rsidR="000C0B99" w:rsidRPr="000C0B99" w:rsidRDefault="000C0B99" w:rsidP="00C3648E">
      <w:r w:rsidRPr="000C0B99">
        <w:t>From 2012 -2020</w:t>
      </w:r>
      <w:r w:rsidR="00AE68E4">
        <w:t xml:space="preserve">, the LPN </w:t>
      </w:r>
      <w:r w:rsidRPr="000C0B99">
        <w:t>programs have seen a 24% decrease graduates (M</w:t>
      </w:r>
      <w:r w:rsidR="00AE68E4">
        <w:t xml:space="preserve">A BORN </w:t>
      </w:r>
      <w:r w:rsidRPr="000C0B99">
        <w:t>Annual Reports, 2012-2020).</w:t>
      </w:r>
    </w:p>
    <w:p w:rsidR="000C0B99" w:rsidRPr="000C0B99" w:rsidRDefault="000C0B99" w:rsidP="00C3648E">
      <w:r w:rsidRPr="000C0B99">
        <w:t>LPN program graduate numbers have decreased over time in all regions, with the exception in the Western region of Massachusetts (M</w:t>
      </w:r>
      <w:r w:rsidR="00AE68E4">
        <w:t xml:space="preserve">A BORN </w:t>
      </w:r>
      <w:r w:rsidRPr="000C0B99">
        <w:t>Annual Reports, 2012-2020).</w:t>
      </w:r>
    </w:p>
    <w:p w:rsidR="000C0B99" w:rsidRPr="000C0B99" w:rsidRDefault="000C0B99" w:rsidP="00C3648E">
      <w:r w:rsidRPr="000C0B99">
        <w:t>The most significant decrease in graduates of LPN students was noted in the Metro and Southeast regions (M</w:t>
      </w:r>
      <w:r w:rsidR="00AE68E4">
        <w:t xml:space="preserve">A BORN </w:t>
      </w:r>
      <w:r w:rsidRPr="000C0B99">
        <w:t>Annual Reports, 2012-2020).</w:t>
      </w:r>
    </w:p>
    <w:p w:rsidR="000C0B99" w:rsidRPr="000C0B99" w:rsidRDefault="000C0B99" w:rsidP="00C3648E">
      <w:r w:rsidRPr="000C0B99">
        <w:t>Since 2016, four (4) LPN programs have closed (M</w:t>
      </w:r>
      <w:r w:rsidR="00AE68E4">
        <w:t xml:space="preserve">A BORN </w:t>
      </w:r>
      <w:r w:rsidRPr="000C0B99">
        <w:t>Annual Reports, 2012-2020). </w:t>
      </w:r>
    </w:p>
    <w:p w:rsidR="006E0A7D" w:rsidRPr="007907CF" w:rsidRDefault="006E0A7D" w:rsidP="00C3648E">
      <w:pPr>
        <w:pStyle w:val="Heading2"/>
      </w:pPr>
      <w:bookmarkStart w:id="64" w:name="_Toc78359151"/>
      <w:r w:rsidRPr="003514AA">
        <w:t>Graduation rates:</w:t>
      </w:r>
      <w:bookmarkEnd w:id="64"/>
    </w:p>
    <w:p w:rsidR="006E0A7D" w:rsidRPr="008C08E0" w:rsidRDefault="006E0A7D" w:rsidP="00C3648E">
      <w:r w:rsidRPr="008C08E0">
        <w:t>The total number of graduates from</w:t>
      </w:r>
      <w:r w:rsidR="00C64C8F">
        <w:t xml:space="preserve"> Board-approved RN</w:t>
      </w:r>
      <w:r w:rsidR="003A22C2">
        <w:t xml:space="preserve"> education programs increased </w:t>
      </w:r>
      <w:r w:rsidRPr="008C08E0">
        <w:t>1% in 2020 (n=4,363) compared to 2019 (n=4</w:t>
      </w:r>
      <w:r w:rsidR="00C64C8F">
        <w:t>,</w:t>
      </w:r>
      <w:r w:rsidRPr="008C08E0">
        <w:t xml:space="preserve">325).  </w:t>
      </w:r>
    </w:p>
    <w:p w:rsidR="006E0A7D" w:rsidRPr="007907CF" w:rsidRDefault="006E0A7D" w:rsidP="00F17E57">
      <w:pPr>
        <w:pStyle w:val="Heading3"/>
      </w:pPr>
      <w:bookmarkStart w:id="65" w:name="_Toc78359152"/>
      <w:r w:rsidRPr="007907CF">
        <w:t>For the 2020 graduation rates compared to 2019 rates: Increases in graduation rates were noted in the following programs:</w:t>
      </w:r>
      <w:bookmarkEnd w:id="65"/>
    </w:p>
    <w:p w:rsidR="006E0A7D" w:rsidRPr="008C08E0" w:rsidRDefault="006E0A7D" w:rsidP="00C3648E">
      <w:pPr>
        <w:numPr>
          <w:ilvl w:val="0"/>
          <w:numId w:val="16"/>
        </w:numPr>
      </w:pPr>
      <w:r w:rsidRPr="008C08E0">
        <w:t>Associate Degree Nursing Programs increased 10% in 2020 (n=1</w:t>
      </w:r>
      <w:r w:rsidR="00C64C8F">
        <w:t>,</w:t>
      </w:r>
      <w:r w:rsidRPr="008C08E0">
        <w:t>394) compared to 2019 (n=1</w:t>
      </w:r>
      <w:r w:rsidR="00C64C8F">
        <w:t>,</w:t>
      </w:r>
      <w:r w:rsidRPr="008C08E0">
        <w:t xml:space="preserve">263) </w:t>
      </w:r>
    </w:p>
    <w:p w:rsidR="006E0A7D" w:rsidRPr="008C08E0" w:rsidRDefault="006E0A7D" w:rsidP="00C3648E">
      <w:pPr>
        <w:numPr>
          <w:ilvl w:val="0"/>
          <w:numId w:val="16"/>
        </w:numPr>
      </w:pPr>
      <w:r w:rsidRPr="008C08E0">
        <w:t>Direct Entry Nursing Programs increased 6% in 2020 (n- 293) compared to 2019 (n=276)</w:t>
      </w:r>
    </w:p>
    <w:p w:rsidR="006E0A7D" w:rsidRPr="007907CF" w:rsidRDefault="006E0A7D" w:rsidP="00F17E57">
      <w:pPr>
        <w:pStyle w:val="Heading3"/>
      </w:pPr>
      <w:bookmarkStart w:id="66" w:name="_Toc78359153"/>
      <w:r w:rsidRPr="007907CF">
        <w:t>Decreases in graduation rates were noted in the following programs:</w:t>
      </w:r>
      <w:bookmarkEnd w:id="66"/>
    </w:p>
    <w:p w:rsidR="006E0A7D" w:rsidRDefault="008B7431" w:rsidP="00C3648E">
      <w:pPr>
        <w:numPr>
          <w:ilvl w:val="0"/>
          <w:numId w:val="19"/>
        </w:numPr>
      </w:pPr>
      <w:r>
        <w:t xml:space="preserve">LPN </w:t>
      </w:r>
      <w:r w:rsidR="006E0A7D" w:rsidRPr="008C08E0">
        <w:t xml:space="preserve">Programs decreased 5% in 2020 (n=679) compared to 2019 (n=711) </w:t>
      </w:r>
    </w:p>
    <w:p w:rsidR="006E0A7D" w:rsidRPr="008C08E0" w:rsidRDefault="006E0A7D" w:rsidP="00C3648E">
      <w:pPr>
        <w:numPr>
          <w:ilvl w:val="0"/>
          <w:numId w:val="19"/>
        </w:numPr>
      </w:pPr>
      <w:r w:rsidRPr="008C08E0">
        <w:t>Baccalaureate Degree Nursing Programs decreased 4% in 2020 (n=2</w:t>
      </w:r>
      <w:r w:rsidR="00C64C8F">
        <w:t>,</w:t>
      </w:r>
      <w:r w:rsidRPr="008C08E0">
        <w:t>597) compared to 2019 (n=2</w:t>
      </w:r>
      <w:r w:rsidR="00C64C8F">
        <w:t>,</w:t>
      </w:r>
      <w:r w:rsidRPr="008C08E0">
        <w:t>707)</w:t>
      </w:r>
    </w:p>
    <w:p w:rsidR="006E0A7D" w:rsidRPr="008C08E0" w:rsidRDefault="006E0A7D" w:rsidP="00C3648E">
      <w:r w:rsidRPr="008C08E0">
        <w:t xml:space="preserve">Diploma Programs remains </w:t>
      </w:r>
      <w:r>
        <w:t>the same (n=</w:t>
      </w:r>
      <w:r w:rsidRPr="008C08E0">
        <w:t>79)</w:t>
      </w:r>
    </w:p>
    <w:p w:rsidR="006E0A7D" w:rsidRPr="007907CF" w:rsidRDefault="006E0A7D" w:rsidP="00F17E57">
      <w:pPr>
        <w:pStyle w:val="Heading3"/>
      </w:pPr>
      <w:bookmarkStart w:id="67" w:name="_Toc78359154"/>
      <w:r w:rsidRPr="007907CF">
        <w:t>For the 2020 graduation rates compared to the 2015 rates:</w:t>
      </w:r>
      <w:bookmarkEnd w:id="67"/>
    </w:p>
    <w:p w:rsidR="006E0A7D" w:rsidRPr="008C08E0" w:rsidRDefault="006E0A7D" w:rsidP="00C3648E">
      <w:r w:rsidRPr="008C08E0">
        <w:t>The total number of graduates</w:t>
      </w:r>
      <w:r w:rsidR="008B7431">
        <w:t xml:space="preserve"> from Board-approved RN</w:t>
      </w:r>
      <w:r w:rsidRPr="008C08E0">
        <w:t xml:space="preserve"> education programs increased 15% in 2020 (n=4,363) compared to 2015 (n=3</w:t>
      </w:r>
      <w:r w:rsidR="008B7431">
        <w:t>,</w:t>
      </w:r>
      <w:r w:rsidRPr="008C08E0">
        <w:t xml:space="preserve">790).  </w:t>
      </w:r>
    </w:p>
    <w:p w:rsidR="006E0A7D" w:rsidRPr="007907CF" w:rsidRDefault="006E0A7D" w:rsidP="00F17E57">
      <w:pPr>
        <w:pStyle w:val="Heading3"/>
      </w:pPr>
      <w:bookmarkStart w:id="68" w:name="_Toc78359155"/>
      <w:r w:rsidRPr="007907CF">
        <w:t>Increases in graduation rates were noted in the following programs:</w:t>
      </w:r>
      <w:bookmarkEnd w:id="68"/>
    </w:p>
    <w:p w:rsidR="006E0A7D" w:rsidRPr="008C08E0" w:rsidRDefault="006E0A7D" w:rsidP="00AB0BF7">
      <w:pPr>
        <w:numPr>
          <w:ilvl w:val="0"/>
          <w:numId w:val="17"/>
        </w:numPr>
        <w:ind w:left="360"/>
      </w:pPr>
      <w:r w:rsidRPr="008C08E0">
        <w:t>Baccalaureate Degree nursing programs increased 40% in 2020 (n=2</w:t>
      </w:r>
      <w:r w:rsidR="008B7431">
        <w:t>,</w:t>
      </w:r>
      <w:r w:rsidRPr="008C08E0">
        <w:t>597) compared to 2015 (n=1</w:t>
      </w:r>
      <w:r w:rsidR="008B7431">
        <w:t>,</w:t>
      </w:r>
      <w:r w:rsidRPr="008C08E0">
        <w:t xml:space="preserve">854) </w:t>
      </w:r>
    </w:p>
    <w:p w:rsidR="006E0A7D" w:rsidRPr="008C08E0" w:rsidRDefault="006E0A7D" w:rsidP="00AB0BF7">
      <w:pPr>
        <w:numPr>
          <w:ilvl w:val="0"/>
          <w:numId w:val="17"/>
        </w:numPr>
        <w:ind w:left="360"/>
      </w:pPr>
      <w:r w:rsidRPr="008C08E0">
        <w:t>Diploma Nursing Programs increased 7% in 2020 (n=79) compared to 2015 (n=74)</w:t>
      </w:r>
    </w:p>
    <w:p w:rsidR="006E0A7D" w:rsidRPr="007907CF" w:rsidRDefault="006E0A7D" w:rsidP="00F17E57">
      <w:pPr>
        <w:pStyle w:val="Heading3"/>
      </w:pPr>
      <w:bookmarkStart w:id="69" w:name="_Toc78359156"/>
      <w:r w:rsidRPr="007907CF">
        <w:t>Decreases in graduation rates were noted in the following programs:</w:t>
      </w:r>
      <w:bookmarkEnd w:id="69"/>
    </w:p>
    <w:p w:rsidR="006E0A7D" w:rsidRPr="008C08E0" w:rsidRDefault="006E0A7D" w:rsidP="00AB0BF7">
      <w:pPr>
        <w:numPr>
          <w:ilvl w:val="0"/>
          <w:numId w:val="18"/>
        </w:numPr>
        <w:ind w:left="360"/>
      </w:pPr>
      <w:r w:rsidRPr="008C08E0">
        <w:t xml:space="preserve">Direct Entry MSN programs decreased by 31 % in 2020 (n=293) compared to 2015 (n= 425) </w:t>
      </w:r>
    </w:p>
    <w:p w:rsidR="006E0A7D" w:rsidRPr="008C08E0" w:rsidRDefault="006E0A7D" w:rsidP="00AB0BF7">
      <w:pPr>
        <w:numPr>
          <w:ilvl w:val="0"/>
          <w:numId w:val="18"/>
        </w:numPr>
        <w:ind w:left="360"/>
      </w:pPr>
      <w:r w:rsidRPr="008C08E0">
        <w:t>As</w:t>
      </w:r>
      <w:r w:rsidR="008B7431">
        <w:t xml:space="preserve">sociate Degree RN </w:t>
      </w:r>
      <w:r w:rsidRPr="008C08E0">
        <w:t>programs decreased 3% in 2020 (n=1</w:t>
      </w:r>
      <w:r w:rsidR="008B7431">
        <w:t>,</w:t>
      </w:r>
      <w:r w:rsidRPr="008C08E0">
        <w:t>394) compared to 2015 (n = 1</w:t>
      </w:r>
      <w:r w:rsidR="008B7431">
        <w:t>,</w:t>
      </w:r>
      <w:r w:rsidRPr="008C08E0">
        <w:t xml:space="preserve">437) </w:t>
      </w:r>
    </w:p>
    <w:p w:rsidR="006E0A7D" w:rsidRDefault="008B7431" w:rsidP="00AB0BF7">
      <w:pPr>
        <w:numPr>
          <w:ilvl w:val="0"/>
          <w:numId w:val="18"/>
        </w:numPr>
        <w:ind w:left="360"/>
      </w:pPr>
      <w:r>
        <w:t xml:space="preserve">LPN </w:t>
      </w:r>
      <w:r w:rsidR="006E0A7D" w:rsidRPr="008C08E0">
        <w:t xml:space="preserve">program graduates decreased 28% in 2020 (n= 679) compared to 2015 (n= 942). </w:t>
      </w:r>
      <w:r w:rsidR="006E0A7D" w:rsidRPr="008B7431">
        <w:t xml:space="preserve">Since 2016, four </w:t>
      </w:r>
      <w:r>
        <w:t>(4) LPN</w:t>
      </w:r>
      <w:r w:rsidR="00874ECA">
        <w:t xml:space="preserve"> programs have closed.</w:t>
      </w:r>
    </w:p>
    <w:p w:rsidR="00874ECA" w:rsidRPr="00F4415F" w:rsidRDefault="00874ECA" w:rsidP="00C3648E">
      <w:pPr>
        <w:pStyle w:val="Heading2"/>
      </w:pPr>
      <w:bookmarkStart w:id="70" w:name="_Toc78359157"/>
      <w:r w:rsidRPr="00F4415F">
        <w:t>2020 NCLEX® Performance of Massachusetts Graduates</w:t>
      </w:r>
      <w:bookmarkEnd w:id="70"/>
    </w:p>
    <w:p w:rsidR="00874ECA" w:rsidRPr="008C08E0" w:rsidRDefault="00874ECA" w:rsidP="00C3648E">
      <w:r w:rsidRPr="008C08E0">
        <w:t>The 2020 pass rate of first-time writers of the National Council Licensure E</w:t>
      </w:r>
      <w:r>
        <w:t>xamination for RN</w:t>
      </w:r>
      <w:r w:rsidRPr="008C08E0">
        <w:t xml:space="preserve"> (NCLEX-RN) who graduated from Board-approved R</w:t>
      </w:r>
      <w:r>
        <w:t xml:space="preserve">N </w:t>
      </w:r>
      <w:r w:rsidRPr="008C08E0">
        <w:t xml:space="preserve">education programs was 90%. The 2020 performance </w:t>
      </w:r>
      <w:r>
        <w:t xml:space="preserve">of all U.S.-educated RN </w:t>
      </w:r>
      <w:r w:rsidRPr="008C08E0">
        <w:t xml:space="preserve">program graduates during the same period was 88%.  </w:t>
      </w:r>
    </w:p>
    <w:p w:rsidR="006E0A7D" w:rsidRPr="008C08E0" w:rsidRDefault="00874ECA" w:rsidP="00C3648E">
      <w:r>
        <w:t xml:space="preserve">The pass rates for </w:t>
      </w:r>
      <w:r w:rsidR="00F66D9C">
        <w:t>graduates of B</w:t>
      </w:r>
      <w:r w:rsidR="00F66D9C" w:rsidRPr="008C08E0">
        <w:t xml:space="preserve">oard-approved </w:t>
      </w:r>
      <w:r w:rsidR="00F66D9C">
        <w:t xml:space="preserve">LPN </w:t>
      </w:r>
      <w:r w:rsidR="00F66D9C" w:rsidRPr="008C08E0">
        <w:t>education programs who wrote the</w:t>
      </w:r>
      <w:r w:rsidR="00F66D9C">
        <w:t xml:space="preserve"> National</w:t>
      </w:r>
      <w:r w:rsidR="00DD17D1">
        <w:t xml:space="preserve"> </w:t>
      </w:r>
      <w:r w:rsidR="006E0A7D" w:rsidRPr="008C08E0">
        <w:t xml:space="preserve">Council Licensure Examinations for </w:t>
      </w:r>
      <w:r w:rsidR="001C222F">
        <w:t xml:space="preserve">LPN </w:t>
      </w:r>
      <w:r w:rsidR="006E0A7D" w:rsidRPr="008C08E0">
        <w:t xml:space="preserve">(NCLEX-PN) for the first time during 2020 was 91% compared to 84% for all U.S.-educated </w:t>
      </w:r>
      <w:r w:rsidR="001C222F">
        <w:t xml:space="preserve">LPN </w:t>
      </w:r>
      <w:r w:rsidR="006E0A7D" w:rsidRPr="008C08E0">
        <w:t>program graduates.</w:t>
      </w:r>
    </w:p>
    <w:p w:rsidR="006E0A7D" w:rsidRDefault="006E0A7D" w:rsidP="00C3648E">
      <w:r w:rsidRPr="008C08E0">
        <w:t>The NCLEX-RN and NCLEX-PN are valid and reliable assessments of the competencies needed to perform safely and effectively as a newly licensed, entry-level R</w:t>
      </w:r>
      <w:r w:rsidR="001C222F">
        <w:t xml:space="preserve">N </w:t>
      </w:r>
      <w:r w:rsidRPr="008C08E0">
        <w:t>or L</w:t>
      </w:r>
      <w:r w:rsidR="001C222F">
        <w:t>PN</w:t>
      </w:r>
      <w:r w:rsidR="000C7B2A">
        <w:t xml:space="preserve">. </w:t>
      </w:r>
      <w:r w:rsidRPr="008C08E0">
        <w:t>The NCLEX exams are administered daily Monday through Friday using computer adaptive testing (CAT) which merges computer technology with the latest measurement theory to increase the efficiency of the exam process. The NCLEX has been administered using CAT since 1994 when it replaced the pencil-and-paper version of what ma</w:t>
      </w:r>
      <w:r w:rsidR="000C7B2A">
        <w:t>ny nurses refer to as “Boards.”</w:t>
      </w:r>
      <w:r w:rsidRPr="008C08E0">
        <w:t xml:space="preserve"> For information on the 2020 NCLEX pass rate for individual Board-approved nursing education programs, visit the Board’s 2020 Performance Summary for Massachusetts Nur</w:t>
      </w:r>
      <w:r w:rsidR="001C222F">
        <w:t xml:space="preserve">sing Education Programs </w:t>
      </w:r>
      <w:r w:rsidR="009C2061">
        <w:t>web page</w:t>
      </w:r>
      <w:r w:rsidR="001C222F">
        <w:t xml:space="preserve"> at </w:t>
      </w:r>
      <w:hyperlink r:id="rId65" w:history="1">
        <w:r w:rsidR="000C7B2A">
          <w:rPr>
            <w:rStyle w:val="Hyperlink"/>
          </w:rPr>
          <w:t>www.mass.gov/service-details/about-board-approved-prelicensure-nursing-programs</w:t>
        </w:r>
      </w:hyperlink>
    </w:p>
    <w:p w:rsidR="006E0A7D" w:rsidRDefault="006E0A7D" w:rsidP="00C3648E">
      <w:r w:rsidRPr="008C08E0">
        <w:t>Regulation, 244 CMR 6.08(1)(h), identifies an ongoing annual NCLEX pass rate less than 80% for first time writers who are graduates of a Board-approved nursing education program as grounds for the Board’s review of the program’s approval status and an on-site s</w:t>
      </w:r>
      <w:r w:rsidR="000C7B2A">
        <w:t>urvey.</w:t>
      </w:r>
      <w:r w:rsidRPr="008C08E0">
        <w:t xml:space="preserve"> In action taken March 8, 2017, the Board will now interpret the term “ongoing” as it appears in 244 CMR 6.08(1)(h) as any second ye</w:t>
      </w:r>
      <w:r w:rsidR="000C7B2A">
        <w:t xml:space="preserve">ar within a three-year period. </w:t>
      </w:r>
      <w:r w:rsidRPr="008C08E0">
        <w:t xml:space="preserve">As a result, the Board will direct a program with an NCLEX pass rate less than 80% for first-time writers for any second year within a three-year period to conduct an evaluation of its compliance with the regulations at 244 CMR 6.04: Standards for Nursing Education Program Approval. </w:t>
      </w:r>
    </w:p>
    <w:p w:rsidR="006E0A7D" w:rsidRPr="00F4415F" w:rsidRDefault="006E0A7D" w:rsidP="00C3648E">
      <w:pPr>
        <w:pStyle w:val="Heading2"/>
      </w:pPr>
      <w:bookmarkStart w:id="71" w:name="_Toc78359158"/>
      <w:r w:rsidRPr="00F4415F">
        <w:t>Current NCLEX-PN</w:t>
      </w:r>
      <w:r w:rsidRPr="00AB0BF7">
        <w:rPr>
          <w:vertAlign w:val="superscript"/>
        </w:rPr>
        <w:t>®</w:t>
      </w:r>
      <w:r w:rsidRPr="00F4415F">
        <w:t xml:space="preserve"> Passing Standard in Effect through March 2020</w:t>
      </w:r>
      <w:bookmarkEnd w:id="71"/>
    </w:p>
    <w:p w:rsidR="006E0A7D" w:rsidRPr="00C3648E" w:rsidRDefault="006E0A7D" w:rsidP="00DD17D1">
      <w:pPr>
        <w:pStyle w:val="Heading3"/>
      </w:pPr>
      <w:bookmarkStart w:id="72" w:name="_Toc78359159"/>
      <w:r w:rsidRPr="00C3648E">
        <w:t>NCLEX-PN Passing Standard</w:t>
      </w:r>
      <w:bookmarkEnd w:id="72"/>
    </w:p>
    <w:p w:rsidR="006E0A7D" w:rsidRPr="00DC6DB8" w:rsidRDefault="006E0A7D" w:rsidP="00C3648E">
      <w:pPr>
        <w:pStyle w:val="NormalWeb"/>
      </w:pPr>
      <w:r w:rsidRPr="00DC6DB8">
        <w:t>In December 2019, the National Council of State Boards of Nursing (NCSBN) Board of Directors</w:t>
      </w:r>
      <w:r w:rsidR="00AB0BF7">
        <w:t xml:space="preserve"> </w:t>
      </w:r>
      <w:r w:rsidRPr="00DC6DB8">
        <w:t>voted to raise the passing standard for the NCLEX-PN Examination.</w:t>
      </w:r>
      <w:r w:rsidR="00AB0BF7">
        <w:t xml:space="preserve"> </w:t>
      </w:r>
      <w:r w:rsidRPr="00DC6DB8">
        <w:rPr>
          <w:rStyle w:val="Strong"/>
          <w:color w:val="333333"/>
        </w:rPr>
        <w:t>The new passing standard is -0.18 logits*, 0.03 logits higher than the current standard of -0.21 logits. </w:t>
      </w:r>
      <w:r w:rsidRPr="00DC6DB8">
        <w:t>The new passing standard was scheduled to go into effect on April 1, 2020.</w:t>
      </w:r>
    </w:p>
    <w:p w:rsidR="006E0A7D" w:rsidRPr="00DC6DB8" w:rsidRDefault="006E0A7D" w:rsidP="00C3648E">
      <w:r w:rsidRPr="00DC6DB8">
        <w:t>As the practice of nursing is constantly evolving, there is a need to periodically reevaluate the appropriateness of the NCLEX-RN and th</w:t>
      </w:r>
      <w:r w:rsidR="00ED0D4A">
        <w:t xml:space="preserve">e NCLEX-PN passing standards. </w:t>
      </w:r>
      <w:r w:rsidRPr="00DC6DB8">
        <w:t>In taking this action, the NCSBN Board of Directors considered multiple sources of information including the recommendations of an expert panel of subject matter experts who performed a criterion-referenced standard setting p</w:t>
      </w:r>
      <w:r w:rsidR="00ED0D4A">
        <w:t xml:space="preserve">rocedure. </w:t>
      </w:r>
      <w:r w:rsidRPr="00DC6DB8">
        <w:t>The NCSBN Board of Directors also considered an historical record of the NCLEX-PN passing standard and test-taker performance and the results of the annual national surveys of nursing professionals including nurse educators and directors of nursing in acute and long-term care settings.</w:t>
      </w:r>
    </w:p>
    <w:p w:rsidR="006E0A7D" w:rsidRPr="00DC6DB8" w:rsidRDefault="006E0A7D" w:rsidP="00C3648E">
      <w:r w:rsidRPr="00DC6DB8">
        <w:t>The NCSBN Board of Directors re-evaluates NCLEX passing standards every three years to ensure the minimum com</w:t>
      </w:r>
      <w:r w:rsidR="00A72C19">
        <w:t>petence of entry-level Nurses.</w:t>
      </w:r>
    </w:p>
    <w:p w:rsidR="006E0A7D" w:rsidRPr="00F4415F" w:rsidRDefault="006E0A7D" w:rsidP="00C3648E">
      <w:pPr>
        <w:pStyle w:val="Heading2"/>
      </w:pPr>
      <w:bookmarkStart w:id="73" w:name="_Toc78359160"/>
      <w:r w:rsidRPr="00F4415F">
        <w:t>Next Generation NCLEX</w:t>
      </w:r>
      <w:r w:rsidRPr="00AB0BF7">
        <w:rPr>
          <w:vertAlign w:val="superscript"/>
        </w:rPr>
        <w:t>®</w:t>
      </w:r>
      <w:bookmarkEnd w:id="73"/>
    </w:p>
    <w:p w:rsidR="006E0A7D" w:rsidRPr="008C08E0" w:rsidRDefault="006E0A7D" w:rsidP="00C3648E">
      <w:r w:rsidRPr="008C08E0">
        <w:t xml:space="preserve">Findings of research by Examination Department staff at the </w:t>
      </w:r>
      <w:r>
        <w:t xml:space="preserve">NCSBN </w:t>
      </w:r>
      <w:r w:rsidRPr="008C08E0">
        <w:t xml:space="preserve">indicated that critical thinking and decision-making skills were an essential component of entry-level nursing education. This research further identified the need for measurement of competence in clinical judgment within high-stakes nursing licensure exams. </w:t>
      </w:r>
    </w:p>
    <w:p w:rsidR="006E0A7D" w:rsidRPr="008C08E0" w:rsidRDefault="006E0A7D" w:rsidP="00C3648E">
      <w:r w:rsidRPr="008C08E0">
        <w:t>As a result, NCSBN has announced it is conducting a research project to assess the ability of current and potential innovative items, or test questions, to evaluate a nurse lice</w:t>
      </w:r>
      <w:r w:rsidR="00C1703B">
        <w:t>nsure candidate’s clinical judg</w:t>
      </w:r>
      <w:r w:rsidRPr="008C08E0">
        <w:t xml:space="preserve">ment. </w:t>
      </w:r>
    </w:p>
    <w:p w:rsidR="006E0A7D" w:rsidRPr="008C08E0" w:rsidRDefault="006E0A7D" w:rsidP="00C3648E">
      <w:r w:rsidRPr="008C08E0">
        <w:t>With an anticipated start in 2023, the NCLEX-RN</w:t>
      </w:r>
      <w:r w:rsidRPr="00AB0BF7">
        <w:rPr>
          <w:vertAlign w:val="superscript"/>
        </w:rPr>
        <w:t>®</w:t>
      </w:r>
      <w:r w:rsidRPr="008C08E0">
        <w:t xml:space="preserve"> will include a Special Research Section. The Special Research Section will be given to select candidates taking the NCLEX-RN and will take approximately 30 minutes to complete. This section will be administered following a candidate’s regular NCLEX exam and will not count</w:t>
      </w:r>
      <w:r w:rsidR="00ED0D4A">
        <w:t xml:space="preserve"> as part of their NCLEX score.</w:t>
      </w:r>
      <w:r w:rsidRPr="008C08E0">
        <w:t xml:space="preserve"> Information about the Special Research Section is available to NCLEX candidates via the NCSBN and Pearson VUE websites.</w:t>
      </w:r>
    </w:p>
    <w:p w:rsidR="006E0A7D" w:rsidRPr="008C08E0" w:rsidRDefault="006E0A7D" w:rsidP="00C3648E">
      <w:r w:rsidRPr="008C08E0">
        <w:t>According to NCSBN, clinical judgment is defined as the observed outcome of critica</w:t>
      </w:r>
      <w:r w:rsidR="000C7B2A">
        <w:t>l thinking and decision-making.</w:t>
      </w:r>
      <w:r w:rsidRPr="008C08E0">
        <w:t xml:space="preserve"> It is an iterative process that uses nursing knowledge to observe and access presenting situations, identify a prioritized client concern, and generate the best possible evidence-based solutions in order to deliver safe client care (please visit the following link for a more detailed </w:t>
      </w:r>
      <w:r w:rsidR="00C1703B">
        <w:t>discussion of the clinical judg</w:t>
      </w:r>
      <w:r w:rsidRPr="008C08E0">
        <w:t xml:space="preserve">ment model: </w:t>
      </w:r>
      <w:hyperlink r:id="rId66" w:history="1">
        <w:r w:rsidR="00833408" w:rsidRPr="003A22ED">
          <w:rPr>
            <w:rStyle w:val="Hyperlink"/>
          </w:rPr>
          <w:t>www.jattjournal.com/index.php/atp/article/view/89187)</w:t>
        </w:r>
      </w:hyperlink>
      <w:r w:rsidRPr="008C08E0">
        <w:t>. NCSBN research, literature review and pilot studies identified the following important elements of nursing clinical judgment: cue recognition; hypotheses generation; hypotheses evaluation; taking actions; and evaluating outcome.</w:t>
      </w:r>
    </w:p>
    <w:p w:rsidR="006E0A7D" w:rsidRPr="00F4415F" w:rsidRDefault="00705A4A" w:rsidP="00C3648E">
      <w:pPr>
        <w:pStyle w:val="Heading2"/>
      </w:pPr>
      <w:bookmarkStart w:id="74" w:name="_Toc78359161"/>
      <w:r>
        <w:t>Program</w:t>
      </w:r>
      <w:r w:rsidR="00AA4076">
        <w:t>s</w:t>
      </w:r>
      <w:r w:rsidR="006E0A7D" w:rsidRPr="00F4415F">
        <w:t xml:space="preserve"> to Orient New Administrators and Faculty to Board Regulations</w:t>
      </w:r>
      <w:bookmarkEnd w:id="74"/>
    </w:p>
    <w:p w:rsidR="006E0A7D" w:rsidRDefault="006E0A7D" w:rsidP="00C3648E">
      <w:r w:rsidRPr="008C08E0">
        <w:t>The B</w:t>
      </w:r>
      <w:r w:rsidR="001C222F">
        <w:t xml:space="preserve">ORN </w:t>
      </w:r>
      <w:r w:rsidRPr="008C08E0">
        <w:t>hosted its biannual New Administrator Orientation last February. Designed to promote public protection through greater compliance by the Commonwealth’s Board-approved nursing education programs with the regulations at 244 CMR 6.00: Approval of Nursing Education Programs and the General Conduct Thereof and 244 CMR 8.00: Licensure Requirements and their graduates, the program was attended by 14 new nurse administrators.</w:t>
      </w:r>
    </w:p>
    <w:p w:rsidR="00C82BE2" w:rsidRDefault="00537CAC" w:rsidP="00C3648E">
      <w:r>
        <w:t xml:space="preserve">In addition, the BORN </w:t>
      </w:r>
      <w:r w:rsidR="006E0A7D" w:rsidRPr="008C08E0">
        <w:t>host</w:t>
      </w:r>
      <w:r>
        <w:t xml:space="preserve">ed its biannual </w:t>
      </w:r>
      <w:r w:rsidR="006E0A7D" w:rsidRPr="008C08E0">
        <w:t xml:space="preserve">Nursing </w:t>
      </w:r>
      <w:r>
        <w:t xml:space="preserve">Faculty Orientation </w:t>
      </w:r>
      <w:r w:rsidR="006E0A7D" w:rsidRPr="008C08E0">
        <w:t>for nurse educators of Board-approved RN and LPN education programs</w:t>
      </w:r>
      <w:r>
        <w:t xml:space="preserve">. Designed </w:t>
      </w:r>
      <w:r w:rsidR="006E0A7D" w:rsidRPr="008C08E0">
        <w:t>t</w:t>
      </w:r>
      <w:r>
        <w:t xml:space="preserve">o promote public protection, </w:t>
      </w:r>
      <w:r w:rsidR="006E0A7D" w:rsidRPr="008C08E0">
        <w:t>enhance regulatory compliance</w:t>
      </w:r>
      <w:r>
        <w:t xml:space="preserve">, and </w:t>
      </w:r>
      <w:r w:rsidR="006E0A7D" w:rsidRPr="008C08E0">
        <w:t>the important role of nursing faculty in the development, implementation and evaluation of an evidence-informed program of study that prepares graduates for safe, entry-level practice.</w:t>
      </w:r>
      <w:r w:rsidR="006E0A7D">
        <w:t xml:space="preserve"> </w:t>
      </w:r>
    </w:p>
    <w:p w:rsidR="006E0A7D" w:rsidRDefault="00C65C70" w:rsidP="00C3648E">
      <w:pPr>
        <w:pStyle w:val="Heading2"/>
      </w:pPr>
      <w:bookmarkStart w:id="75" w:name="_Toc78359162"/>
      <w:r w:rsidRPr="00F4415F">
        <w:t>COVID</w:t>
      </w:r>
      <w:r w:rsidR="00C82BE2">
        <w:t>-19 Response</w:t>
      </w:r>
      <w:r w:rsidR="00DF198E">
        <w:t>s</w:t>
      </w:r>
      <w:bookmarkEnd w:id="75"/>
    </w:p>
    <w:p w:rsidR="00C82BE2" w:rsidRPr="00B10784" w:rsidRDefault="00172BD2" w:rsidP="00B10784">
      <w:r w:rsidRPr="00B10784">
        <w:t>S</w:t>
      </w:r>
      <w:r w:rsidR="00C82BE2" w:rsidRPr="00B10784">
        <w:t xml:space="preserve">ince the public health emergency was declared and per the Board action on March 11, 2020 </w:t>
      </w:r>
      <w:r w:rsidR="00746730" w:rsidRPr="00B10784">
        <w:t>there were many responses that</w:t>
      </w:r>
      <w:r w:rsidR="001234D8" w:rsidRPr="00B10784">
        <w:t xml:space="preserve"> can be found </w:t>
      </w:r>
      <w:r w:rsidR="00C82BE2" w:rsidRPr="00B10784">
        <w:t xml:space="preserve">at </w:t>
      </w:r>
      <w:hyperlink r:id="rId67" w:history="1">
        <w:r w:rsidR="00ED0D4A" w:rsidRPr="00B10784">
          <w:rPr>
            <w:rStyle w:val="Hyperlink"/>
          </w:rPr>
          <w:t>www.mass.gov/orgs/board-of-registration-in-nursing</w:t>
        </w:r>
      </w:hyperlink>
    </w:p>
    <w:p w:rsidR="00637CF1" w:rsidRPr="00B10784" w:rsidRDefault="00C82BE2" w:rsidP="00B10784">
      <w:r w:rsidRPr="00B10784">
        <w:t xml:space="preserve">The </w:t>
      </w:r>
      <w:r w:rsidR="00637CF1" w:rsidRPr="00B10784">
        <w:t>Order of the Commissioner of Public Health Extending the Authorization for Nursing Practice by Graduates and Senior Nursing Students of Nursing Education Programs (issued June 14, 2021) was posted on our website 6/17/21</w:t>
      </w:r>
      <w:r w:rsidR="00171785" w:rsidRPr="00B10784">
        <w:t xml:space="preserve"> and Guidance was issued</w:t>
      </w:r>
      <w:r w:rsidR="00637CF1" w:rsidRPr="00B10784">
        <w:t>.</w:t>
      </w:r>
    </w:p>
    <w:p w:rsidR="00C82BE2" w:rsidRPr="00B10784" w:rsidRDefault="00637CF1" w:rsidP="00B10784">
      <w:r w:rsidRPr="00B10784">
        <w:t xml:space="preserve">The </w:t>
      </w:r>
      <w:r w:rsidR="00C82BE2" w:rsidRPr="00B10784">
        <w:t xml:space="preserve">Order and Guidance of the Commissioner of Public Health Allowing Certain Individuals to Administer Influenza Vaccine </w:t>
      </w:r>
      <w:r w:rsidR="00DE4CC0" w:rsidRPr="00B10784">
        <w:t>were</w:t>
      </w:r>
      <w:r w:rsidR="00C82BE2" w:rsidRPr="00B10784">
        <w:t xml:space="preserve"> posted on our website 11/10/20.</w:t>
      </w:r>
    </w:p>
    <w:p w:rsidR="00C82BE2" w:rsidRPr="00B10784" w:rsidRDefault="00C82BE2" w:rsidP="00B10784">
      <w:r w:rsidRPr="00B10784">
        <w:t>Notice to Nursing Programs: Simulation Guidance</w:t>
      </w:r>
      <w:r w:rsidR="00BB4154" w:rsidRPr="00B10784">
        <w:t xml:space="preserve"> was p</w:t>
      </w:r>
      <w:r w:rsidRPr="00B10784">
        <w:t>osted on our website 8/04/</w:t>
      </w:r>
      <w:r w:rsidR="00BB4154" w:rsidRPr="00B10784">
        <w:t>20</w:t>
      </w:r>
      <w:r w:rsidRPr="00B10784">
        <w:t>.</w:t>
      </w:r>
    </w:p>
    <w:p w:rsidR="00C82BE2" w:rsidRPr="00B10784" w:rsidRDefault="00BB4154" w:rsidP="00B10784">
      <w:r w:rsidRPr="00B10784">
        <w:t xml:space="preserve">The </w:t>
      </w:r>
      <w:r w:rsidR="00C82BE2" w:rsidRPr="00B10784">
        <w:t>Order and Guidance Authorizing Nursing Practice by Graduate and Senior Students of Nursing Education Programs Issued April 9, 2020</w:t>
      </w:r>
      <w:r w:rsidRPr="00B10784">
        <w:t xml:space="preserve"> </w:t>
      </w:r>
      <w:r w:rsidR="00DE4CC0" w:rsidRPr="00B10784">
        <w:t>were</w:t>
      </w:r>
      <w:r w:rsidRPr="00B10784">
        <w:t xml:space="preserve"> posted on our website 4/16/20</w:t>
      </w:r>
      <w:r w:rsidR="00C82BE2" w:rsidRPr="00B10784">
        <w:t>.</w:t>
      </w:r>
    </w:p>
    <w:p w:rsidR="00C82BE2" w:rsidRPr="00B10784" w:rsidRDefault="00DE4CC0" w:rsidP="00B10784">
      <w:r w:rsidRPr="00B10784">
        <w:t xml:space="preserve">The </w:t>
      </w:r>
      <w:r w:rsidR="00C82BE2" w:rsidRPr="00B10784">
        <w:t>Assisted Living Residences Order and Guidance Issued on April 2, 2020</w:t>
      </w:r>
      <w:r w:rsidRPr="00B10784">
        <w:t xml:space="preserve"> were p</w:t>
      </w:r>
      <w:r w:rsidR="00C82BE2" w:rsidRPr="00B10784">
        <w:t>osted</w:t>
      </w:r>
      <w:r w:rsidRPr="00B10784">
        <w:t xml:space="preserve"> on our website 4/10/20</w:t>
      </w:r>
      <w:r w:rsidR="00C82BE2" w:rsidRPr="00B10784">
        <w:t>.</w:t>
      </w:r>
    </w:p>
    <w:p w:rsidR="00C82BE2" w:rsidRPr="00B10784" w:rsidRDefault="00C82BE2" w:rsidP="00B10784">
      <w:r w:rsidRPr="00B10784">
        <w:t>The Order of the Commissioner of Public Health Maximizing Health Care Provider Availability</w:t>
      </w:r>
      <w:r w:rsidR="00DE4CC0" w:rsidRPr="00B10784">
        <w:t xml:space="preserve"> were p</w:t>
      </w:r>
      <w:r w:rsidRPr="00B10784">
        <w:t>osted or</w:t>
      </w:r>
      <w:r w:rsidR="00DE4CC0" w:rsidRPr="00B10784">
        <w:t>der on our website on 3/31/20</w:t>
      </w:r>
      <w:r w:rsidRPr="00B10784">
        <w:t xml:space="preserve">. </w:t>
      </w:r>
    </w:p>
    <w:p w:rsidR="00C82BE2" w:rsidRPr="00BB1C49" w:rsidRDefault="00DE4CC0" w:rsidP="00C3648E">
      <w:pPr>
        <w:rPr>
          <w:b/>
        </w:rPr>
      </w:pPr>
      <w:r w:rsidRPr="00BB1C49">
        <w:rPr>
          <w:b/>
        </w:rPr>
        <w:t xml:space="preserve">The </w:t>
      </w:r>
      <w:r w:rsidR="00C82BE2" w:rsidRPr="00BB1C49">
        <w:rPr>
          <w:b/>
        </w:rPr>
        <w:t>APRN Prescribing Order and</w:t>
      </w:r>
      <w:r w:rsidRPr="00BB1C49">
        <w:rPr>
          <w:b/>
        </w:rPr>
        <w:t xml:space="preserve"> Guidance Issued March 26, 2020 </w:t>
      </w:r>
      <w:r w:rsidRPr="00BB1C49">
        <w:t>were posted</w:t>
      </w:r>
      <w:r w:rsidRPr="00BB1C49">
        <w:rPr>
          <w:b/>
        </w:rPr>
        <w:t xml:space="preserve"> </w:t>
      </w:r>
      <w:r w:rsidR="00C82BE2" w:rsidRPr="00BB1C49">
        <w:t>on our website 3/27/20 (</w:t>
      </w:r>
      <w:r w:rsidRPr="00BB1C49">
        <w:t xml:space="preserve">Order) and </w:t>
      </w:r>
      <w:r w:rsidR="00C82BE2" w:rsidRPr="00BB1C49">
        <w:t>3/31/20 (</w:t>
      </w:r>
      <w:r w:rsidRPr="00BB1C49">
        <w:t>Guidance</w:t>
      </w:r>
      <w:r w:rsidR="00C82BE2" w:rsidRPr="00BB1C49">
        <w:t>).</w:t>
      </w:r>
    </w:p>
    <w:p w:rsidR="00C82BE2" w:rsidRPr="00B10784" w:rsidRDefault="001234D8" w:rsidP="00B10784">
      <w:r w:rsidRPr="00B10784">
        <w:t xml:space="preserve">The </w:t>
      </w:r>
      <w:r w:rsidR="00C82BE2" w:rsidRPr="00B10784">
        <w:t>Massachusetts Board of Registration in Nursing Policy Brief: Practice/Academic Partnerships to Assist the Nursing Workforce</w:t>
      </w:r>
      <w:r w:rsidRPr="00B10784">
        <w:t xml:space="preserve"> was p</w:t>
      </w:r>
      <w:r w:rsidR="00C82BE2" w:rsidRPr="00B10784">
        <w:t>osted on our website 3/30/2</w:t>
      </w:r>
      <w:r w:rsidRPr="00B10784">
        <w:t>0</w:t>
      </w:r>
      <w:r w:rsidR="00C82BE2" w:rsidRPr="00B10784">
        <w:t>.</w:t>
      </w:r>
    </w:p>
    <w:p w:rsidR="00C82BE2" w:rsidRPr="00B10784" w:rsidRDefault="00C82BE2" w:rsidP="00B10784">
      <w:r w:rsidRPr="00B10784">
        <w:t>Notice to Nursing Programs Programs: COVID-19 Student Planning</w:t>
      </w:r>
      <w:r w:rsidR="001234D8" w:rsidRPr="00B10784">
        <w:t xml:space="preserve"> was posted on our website 3/23/20</w:t>
      </w:r>
      <w:r w:rsidRPr="00B10784">
        <w:t>.</w:t>
      </w:r>
    </w:p>
    <w:p w:rsidR="00C82BE2" w:rsidRPr="00B10784" w:rsidRDefault="001234D8" w:rsidP="00B10784">
      <w:r w:rsidRPr="00B10784">
        <w:t xml:space="preserve">Notice of </w:t>
      </w:r>
      <w:r w:rsidR="00C82BE2" w:rsidRPr="00B10784">
        <w:t>COVID-19 State of Emergency</w:t>
      </w:r>
      <w:r w:rsidRPr="00B10784">
        <w:t xml:space="preserve"> was p</w:t>
      </w:r>
      <w:r w:rsidR="00C82BE2" w:rsidRPr="00B10784">
        <w:t>osted</w:t>
      </w:r>
      <w:r w:rsidRPr="00B10784">
        <w:t xml:space="preserve"> on our website 3/18/20</w:t>
      </w:r>
      <w:r w:rsidR="00C82BE2" w:rsidRPr="00B10784">
        <w:t>.</w:t>
      </w:r>
    </w:p>
    <w:p w:rsidR="00746730" w:rsidRPr="00B10784" w:rsidRDefault="00C82BE2" w:rsidP="00B10784">
      <w:pPr>
        <w:pStyle w:val="Heading3"/>
      </w:pPr>
      <w:bookmarkStart w:id="76" w:name="_Toc78359163"/>
      <w:r w:rsidRPr="00B10784">
        <w:t>Licensure</w:t>
      </w:r>
      <w:r w:rsidR="00043539" w:rsidRPr="00B10784">
        <w:t xml:space="preserve">  </w:t>
      </w:r>
      <w:hyperlink r:id="rId68" w:history="1">
        <w:r w:rsidR="00D758F6">
          <w:rPr>
            <w:rStyle w:val="Hyperlink"/>
          </w:rPr>
          <w:t>www</w:t>
        </w:r>
        <w:r w:rsidR="00043539" w:rsidRPr="00B10784">
          <w:rPr>
            <w:rStyle w:val="Hyperlink"/>
          </w:rPr>
          <w:t>.mass.gov/nursing-licenses</w:t>
        </w:r>
        <w:bookmarkEnd w:id="76"/>
      </w:hyperlink>
    </w:p>
    <w:p w:rsidR="00637CF1" w:rsidRPr="00B10784" w:rsidRDefault="00746730" w:rsidP="00B10784">
      <w:r w:rsidRPr="00B10784">
        <w:t xml:space="preserve">The </w:t>
      </w:r>
      <w:r w:rsidR="00637CF1" w:rsidRPr="00B10784">
        <w:t>Order of the Commissioner of Public Health Rescinding Order Extending Validity of Temporary Licenses to September 15, 2021 (issued June 14, 2021) wa</w:t>
      </w:r>
      <w:r w:rsidR="00171785" w:rsidRPr="00B10784">
        <w:t>s posted on our website 6/17/21 and Guidance was issued.</w:t>
      </w:r>
    </w:p>
    <w:p w:rsidR="00746730" w:rsidRPr="00B10784" w:rsidRDefault="00637CF1" w:rsidP="00B10784">
      <w:r w:rsidRPr="00B10784">
        <w:t xml:space="preserve">The </w:t>
      </w:r>
      <w:r w:rsidR="00746730" w:rsidRPr="00B10784">
        <w:t>Order of the Commissioner of Public Health Extending the Authorization for Nursing Practice by Graduates and Senior Nursing Students of Education Programs (issued on June 14, 2021) was posted on our website 6/17/21.</w:t>
      </w:r>
    </w:p>
    <w:p w:rsidR="00C82BE2" w:rsidRPr="00B10784" w:rsidRDefault="00F22B94" w:rsidP="00B10784">
      <w:r w:rsidRPr="00B10784">
        <w:t xml:space="preserve">The </w:t>
      </w:r>
      <w:r w:rsidR="00C82BE2" w:rsidRPr="00B10784">
        <w:t>COVID-19 Registration Renewal Extension Notice</w:t>
      </w:r>
      <w:r w:rsidRPr="00B10784">
        <w:t xml:space="preserve"> was posted on </w:t>
      </w:r>
      <w:r w:rsidR="003E2B99" w:rsidRPr="00B10784">
        <w:t xml:space="preserve">our website </w:t>
      </w:r>
      <w:r w:rsidR="00C82BE2" w:rsidRPr="00B10784">
        <w:t>October 2, 2020.</w:t>
      </w:r>
    </w:p>
    <w:p w:rsidR="0095536C" w:rsidRPr="00B10784" w:rsidRDefault="0095536C" w:rsidP="00B10784">
      <w:r w:rsidRPr="00B10784">
        <w:t>The Renewal actions in accordance with COVID-19 Order No. 41 was posted on our website June 26, 2020.</w:t>
      </w:r>
    </w:p>
    <w:p w:rsidR="00C82BE2" w:rsidRPr="00B10784" w:rsidRDefault="00F22B94" w:rsidP="00B10784">
      <w:r w:rsidRPr="00B10784">
        <w:t xml:space="preserve">The </w:t>
      </w:r>
      <w:r w:rsidR="00C82BE2" w:rsidRPr="00B10784">
        <w:t>Order Extending the Registrations of Certain Licensed Professionals</w:t>
      </w:r>
      <w:r w:rsidRPr="00B10784">
        <w:t xml:space="preserve"> was posted on </w:t>
      </w:r>
      <w:r w:rsidR="003E2B99" w:rsidRPr="00B10784">
        <w:t xml:space="preserve">our website </w:t>
      </w:r>
      <w:r w:rsidR="00C82BE2" w:rsidRPr="00B10784">
        <w:t>March 18, 2020.</w:t>
      </w:r>
    </w:p>
    <w:p w:rsidR="00C82BE2" w:rsidRPr="00B10784" w:rsidRDefault="00F22B94" w:rsidP="00B10784">
      <w:r w:rsidRPr="00B10784">
        <w:t xml:space="preserve">The </w:t>
      </w:r>
      <w:r w:rsidR="00C82BE2" w:rsidRPr="00B10784">
        <w:t>Order Extending the Registrations of Certain Licensed Health Care</w:t>
      </w:r>
      <w:r w:rsidRPr="00B10784">
        <w:t xml:space="preserve"> was posted on </w:t>
      </w:r>
      <w:r w:rsidR="003E2B99" w:rsidRPr="00B10784">
        <w:t xml:space="preserve">our website </w:t>
      </w:r>
      <w:r w:rsidR="00C82BE2" w:rsidRPr="00B10784">
        <w:t>March 17, 2020.</w:t>
      </w:r>
    </w:p>
    <w:p w:rsidR="00C82BE2" w:rsidRPr="00BB1C49" w:rsidRDefault="00C82BE2" w:rsidP="00C3648E">
      <w:pPr>
        <w:rPr>
          <w:b/>
          <w:shd w:val="clear" w:color="auto" w:fill="FFFFFF"/>
        </w:rPr>
      </w:pPr>
      <w:r w:rsidRPr="00BB1C49">
        <w:rPr>
          <w:b/>
          <w:shd w:val="clear" w:color="auto" w:fill="FFFFFF"/>
        </w:rPr>
        <w:t xml:space="preserve">Updated the Temporary License Documents </w:t>
      </w:r>
      <w:r w:rsidR="003E2B99" w:rsidRPr="00BB1C49">
        <w:rPr>
          <w:shd w:val="clear" w:color="auto" w:fill="FFFFFF"/>
        </w:rPr>
        <w:t>were posted on the Apply for a Nursing License by Re</w:t>
      </w:r>
      <w:r w:rsidRPr="00BB1C49">
        <w:rPr>
          <w:shd w:val="clear" w:color="auto" w:fill="FFFFFF"/>
        </w:rPr>
        <w:t>ciprocity page</w:t>
      </w:r>
      <w:r w:rsidR="00B10784">
        <w:rPr>
          <w:shd w:val="clear" w:color="auto" w:fill="FFFFFF"/>
        </w:rPr>
        <w:t xml:space="preserve"> </w:t>
      </w:r>
      <w:r w:rsidRPr="00BB1C49">
        <w:rPr>
          <w:shd w:val="clear" w:color="auto" w:fill="FFFFFF"/>
        </w:rPr>
        <w:t>on 4/02/20.</w:t>
      </w:r>
    </w:p>
    <w:p w:rsidR="00C65C70" w:rsidRPr="00B10784" w:rsidRDefault="00C65C70" w:rsidP="00B10784">
      <w:r w:rsidRPr="00B10784">
        <w:t>In response to the emergency order issued by Governor Charlie Baker and Commissioner Monica Bharel of t</w:t>
      </w:r>
      <w:r w:rsidR="00043539" w:rsidRPr="00B10784">
        <w:t>he DPH</w:t>
      </w:r>
      <w:r w:rsidRPr="00B10784">
        <w:t xml:space="preserve"> pursuant to the governor’s declaration of a state of emergency </w:t>
      </w:r>
      <w:r w:rsidR="006A3A82" w:rsidRPr="00B10784">
        <w:t>there have been 624 temporary LPNs, 6,360 temporary RNs and 271</w:t>
      </w:r>
      <w:r w:rsidRPr="00B10784">
        <w:t xml:space="preserve"> temporary APRN’s</w:t>
      </w:r>
      <w:r w:rsidR="00043539" w:rsidRPr="00B10784">
        <w:t xml:space="preserve"> authorizations issued by the BORN</w:t>
      </w:r>
      <w:r w:rsidR="006A3A82" w:rsidRPr="00B10784">
        <w:t xml:space="preserve"> between July 1, 2020 and June 15, 2021</w:t>
      </w:r>
      <w:r w:rsidRPr="00B10784">
        <w:t xml:space="preserve">. This represents an increase </w:t>
      </w:r>
      <w:r w:rsidR="006A3A82" w:rsidRPr="00B10784">
        <w:t>the nursing workforce in MA by 7,255</w:t>
      </w:r>
      <w:r w:rsidR="00637CF1" w:rsidRPr="00B10784">
        <w:t xml:space="preserve"> nurses as presented in Table 1.</w:t>
      </w:r>
    </w:p>
    <w:p w:rsidR="00C65C70" w:rsidRPr="00B10784" w:rsidRDefault="00C65C70" w:rsidP="00B10784">
      <w:r w:rsidRPr="00B10784">
        <w:t xml:space="preserve">Table 1: </w:t>
      </w:r>
      <w:r w:rsidR="001D56FA" w:rsidRPr="00B10784">
        <w:t xml:space="preserve">TEMPORARY Licenses Issued July 2020 – June 15, </w:t>
      </w:r>
      <w:r w:rsidRPr="00B10784">
        <w:t>2020 (Reference: M</w:t>
      </w:r>
      <w:r w:rsidR="00DF198E" w:rsidRPr="00B10784">
        <w:t>A BORN</w:t>
      </w:r>
      <w:r w:rsidRPr="00B10784">
        <w:t>. Professional Credential Servi</w:t>
      </w:r>
      <w:r w:rsidR="0095536C" w:rsidRPr="00B10784">
        <w:t>ces</w:t>
      </w:r>
      <w:r w:rsidRPr="00B10784">
        <w:t>).</w:t>
      </w:r>
    </w:p>
    <w:tbl>
      <w:tblPr>
        <w:tblStyle w:val="TableGrid"/>
        <w:tblW w:w="9795" w:type="dxa"/>
        <w:tblLook w:val="04A0" w:firstRow="1" w:lastRow="0" w:firstColumn="1" w:lastColumn="0" w:noHBand="0" w:noVBand="1"/>
        <w:tblCaption w:val="Table 1"/>
        <w:tblDescription w:val="Temporary licenses issued 2020"/>
      </w:tblPr>
      <w:tblGrid>
        <w:gridCol w:w="1998"/>
        <w:gridCol w:w="1710"/>
        <w:gridCol w:w="1800"/>
        <w:gridCol w:w="2070"/>
        <w:gridCol w:w="2217"/>
      </w:tblGrid>
      <w:tr w:rsidR="00C65C70" w:rsidRPr="00C65C70" w:rsidTr="006861D8">
        <w:trPr>
          <w:trHeight w:val="780"/>
          <w:tblHeader/>
        </w:trPr>
        <w:tc>
          <w:tcPr>
            <w:tcW w:w="1998" w:type="dxa"/>
            <w:hideMark/>
          </w:tcPr>
          <w:p w:rsidR="00C65C70" w:rsidRPr="00C65C70" w:rsidRDefault="00C65C70" w:rsidP="00C3648E">
            <w:bookmarkStart w:id="77" w:name="table07"/>
            <w:bookmarkEnd w:id="77"/>
          </w:p>
        </w:tc>
        <w:tc>
          <w:tcPr>
            <w:tcW w:w="1710" w:type="dxa"/>
            <w:hideMark/>
          </w:tcPr>
          <w:p w:rsidR="00C65C70" w:rsidRPr="00370022" w:rsidRDefault="00C65C70" w:rsidP="00C3648E">
            <w:r w:rsidRPr="00370022">
              <w:t>PN Temporary License</w:t>
            </w:r>
          </w:p>
        </w:tc>
        <w:tc>
          <w:tcPr>
            <w:tcW w:w="1800" w:type="dxa"/>
            <w:hideMark/>
          </w:tcPr>
          <w:p w:rsidR="00C65C70" w:rsidRPr="00C65C70" w:rsidRDefault="00C65C70" w:rsidP="00C3648E">
            <w:r w:rsidRPr="00C65C70">
              <w:t>RN Temporary License</w:t>
            </w:r>
          </w:p>
        </w:tc>
        <w:tc>
          <w:tcPr>
            <w:tcW w:w="2070" w:type="dxa"/>
            <w:hideMark/>
          </w:tcPr>
          <w:p w:rsidR="00C65C70" w:rsidRPr="00C65C70" w:rsidRDefault="00C65C70" w:rsidP="00C3648E">
            <w:r w:rsidRPr="00C65C70">
              <w:t>APRN Temporary Authorization</w:t>
            </w:r>
          </w:p>
        </w:tc>
        <w:tc>
          <w:tcPr>
            <w:tcW w:w="2217" w:type="dxa"/>
            <w:hideMark/>
          </w:tcPr>
          <w:p w:rsidR="00C65C70" w:rsidRPr="00C65C70" w:rsidRDefault="00C65C70" w:rsidP="00C3648E">
            <w:r w:rsidRPr="00C65C70">
              <w:t>Total Temporary License per Month</w:t>
            </w:r>
          </w:p>
        </w:tc>
      </w:tr>
      <w:tr w:rsidR="00C65C70" w:rsidRPr="00C65C70" w:rsidTr="00370022">
        <w:trPr>
          <w:trHeight w:val="447"/>
        </w:trPr>
        <w:tc>
          <w:tcPr>
            <w:tcW w:w="1998" w:type="dxa"/>
            <w:hideMark/>
          </w:tcPr>
          <w:p w:rsidR="00C65C70" w:rsidRPr="00C65C70" w:rsidRDefault="004A6AA2" w:rsidP="00C3648E">
            <w:r>
              <w:t xml:space="preserve">July </w:t>
            </w:r>
            <w:r w:rsidR="00C65C70" w:rsidRPr="00C65C70">
              <w:t>2020</w:t>
            </w:r>
          </w:p>
        </w:tc>
        <w:tc>
          <w:tcPr>
            <w:tcW w:w="1710" w:type="dxa"/>
            <w:hideMark/>
          </w:tcPr>
          <w:p w:rsidR="00C65C70" w:rsidRPr="00370022" w:rsidRDefault="004A6AA2" w:rsidP="00C3648E">
            <w:r w:rsidRPr="00370022">
              <w:t>32</w:t>
            </w:r>
          </w:p>
        </w:tc>
        <w:tc>
          <w:tcPr>
            <w:tcW w:w="1800" w:type="dxa"/>
            <w:hideMark/>
          </w:tcPr>
          <w:p w:rsidR="00C65C70" w:rsidRPr="00C65C70" w:rsidRDefault="004A6AA2" w:rsidP="00C3648E">
            <w:r>
              <w:t>229</w:t>
            </w:r>
          </w:p>
        </w:tc>
        <w:tc>
          <w:tcPr>
            <w:tcW w:w="2070" w:type="dxa"/>
            <w:hideMark/>
          </w:tcPr>
          <w:p w:rsidR="00C65C70" w:rsidRPr="00C65C70" w:rsidRDefault="004A6AA2" w:rsidP="00C3648E">
            <w:r>
              <w:t>25</w:t>
            </w:r>
          </w:p>
        </w:tc>
        <w:tc>
          <w:tcPr>
            <w:tcW w:w="2217" w:type="dxa"/>
            <w:hideMark/>
          </w:tcPr>
          <w:p w:rsidR="00C65C70" w:rsidRPr="00BE3AE0" w:rsidRDefault="004A6AA2" w:rsidP="00C3648E">
            <w:r w:rsidRPr="00BE3AE0">
              <w:t>286</w:t>
            </w:r>
          </w:p>
        </w:tc>
      </w:tr>
      <w:tr w:rsidR="00C65C70" w:rsidRPr="00C65C70" w:rsidTr="00370022">
        <w:trPr>
          <w:trHeight w:val="380"/>
        </w:trPr>
        <w:tc>
          <w:tcPr>
            <w:tcW w:w="1998" w:type="dxa"/>
            <w:hideMark/>
          </w:tcPr>
          <w:p w:rsidR="00C65C70" w:rsidRPr="00C65C70" w:rsidRDefault="004A6AA2" w:rsidP="00C3648E">
            <w:r>
              <w:t xml:space="preserve">August </w:t>
            </w:r>
            <w:r w:rsidR="00C65C70" w:rsidRPr="00C65C70">
              <w:t>2020</w:t>
            </w:r>
          </w:p>
        </w:tc>
        <w:tc>
          <w:tcPr>
            <w:tcW w:w="1710" w:type="dxa"/>
            <w:hideMark/>
          </w:tcPr>
          <w:p w:rsidR="00C65C70" w:rsidRPr="00370022" w:rsidRDefault="004A6AA2" w:rsidP="00C3648E">
            <w:r w:rsidRPr="00370022">
              <w:t>29</w:t>
            </w:r>
          </w:p>
        </w:tc>
        <w:tc>
          <w:tcPr>
            <w:tcW w:w="1800" w:type="dxa"/>
            <w:hideMark/>
          </w:tcPr>
          <w:p w:rsidR="00C65C70" w:rsidRPr="00C65C70" w:rsidRDefault="004A6AA2" w:rsidP="00C3648E">
            <w:r>
              <w:t>177</w:t>
            </w:r>
          </w:p>
        </w:tc>
        <w:tc>
          <w:tcPr>
            <w:tcW w:w="2070" w:type="dxa"/>
            <w:hideMark/>
          </w:tcPr>
          <w:p w:rsidR="00C65C70" w:rsidRPr="00C65C70" w:rsidRDefault="004A6AA2" w:rsidP="00C3648E">
            <w:r>
              <w:t>22</w:t>
            </w:r>
          </w:p>
        </w:tc>
        <w:tc>
          <w:tcPr>
            <w:tcW w:w="2217" w:type="dxa"/>
            <w:hideMark/>
          </w:tcPr>
          <w:p w:rsidR="00C65C70" w:rsidRPr="00BE3AE0" w:rsidRDefault="004A6AA2" w:rsidP="00C3648E">
            <w:r w:rsidRPr="00BE3AE0">
              <w:t>228</w:t>
            </w:r>
          </w:p>
        </w:tc>
      </w:tr>
      <w:tr w:rsidR="00C65C70" w:rsidRPr="00C65C70" w:rsidTr="00370022">
        <w:trPr>
          <w:trHeight w:val="380"/>
        </w:trPr>
        <w:tc>
          <w:tcPr>
            <w:tcW w:w="1998" w:type="dxa"/>
            <w:hideMark/>
          </w:tcPr>
          <w:p w:rsidR="00C65C70" w:rsidRPr="00C65C70" w:rsidRDefault="004A6AA2" w:rsidP="00C3648E">
            <w:r>
              <w:t>September</w:t>
            </w:r>
            <w:r w:rsidR="00C65C70" w:rsidRPr="00C65C70">
              <w:t xml:space="preserve"> 2020</w:t>
            </w:r>
          </w:p>
        </w:tc>
        <w:tc>
          <w:tcPr>
            <w:tcW w:w="1710" w:type="dxa"/>
            <w:hideMark/>
          </w:tcPr>
          <w:p w:rsidR="00C65C70" w:rsidRPr="00370022" w:rsidRDefault="004A6AA2" w:rsidP="00C3648E">
            <w:r w:rsidRPr="00370022">
              <w:t>34</w:t>
            </w:r>
          </w:p>
        </w:tc>
        <w:tc>
          <w:tcPr>
            <w:tcW w:w="1800" w:type="dxa"/>
            <w:hideMark/>
          </w:tcPr>
          <w:p w:rsidR="00C65C70" w:rsidRPr="00C65C70" w:rsidRDefault="004A6AA2" w:rsidP="00C3648E">
            <w:r>
              <w:t>182</w:t>
            </w:r>
          </w:p>
        </w:tc>
        <w:tc>
          <w:tcPr>
            <w:tcW w:w="2070" w:type="dxa"/>
            <w:hideMark/>
          </w:tcPr>
          <w:p w:rsidR="00C65C70" w:rsidRPr="00C65C70" w:rsidRDefault="004A6AA2" w:rsidP="00C3648E">
            <w:r>
              <w:t>13</w:t>
            </w:r>
          </w:p>
        </w:tc>
        <w:tc>
          <w:tcPr>
            <w:tcW w:w="2217" w:type="dxa"/>
            <w:hideMark/>
          </w:tcPr>
          <w:p w:rsidR="00C65C70" w:rsidRPr="00BE3AE0" w:rsidRDefault="004A6AA2" w:rsidP="00C3648E">
            <w:r w:rsidRPr="00BE3AE0">
              <w:t>229</w:t>
            </w:r>
          </w:p>
        </w:tc>
      </w:tr>
      <w:tr w:rsidR="00C65C70" w:rsidRPr="00C65C70" w:rsidTr="00370022">
        <w:trPr>
          <w:trHeight w:val="380"/>
        </w:trPr>
        <w:tc>
          <w:tcPr>
            <w:tcW w:w="1998" w:type="dxa"/>
            <w:hideMark/>
          </w:tcPr>
          <w:p w:rsidR="00C65C70" w:rsidRPr="00C65C70" w:rsidRDefault="004A6AA2" w:rsidP="00C3648E">
            <w:r>
              <w:t>October</w:t>
            </w:r>
            <w:r w:rsidR="00C65C70" w:rsidRPr="00C65C70">
              <w:t xml:space="preserve"> 2020</w:t>
            </w:r>
          </w:p>
        </w:tc>
        <w:tc>
          <w:tcPr>
            <w:tcW w:w="1710" w:type="dxa"/>
            <w:hideMark/>
          </w:tcPr>
          <w:p w:rsidR="00C65C70" w:rsidRPr="00370022" w:rsidRDefault="004A6AA2" w:rsidP="00C3648E">
            <w:r w:rsidRPr="00370022">
              <w:t>47</w:t>
            </w:r>
          </w:p>
        </w:tc>
        <w:tc>
          <w:tcPr>
            <w:tcW w:w="1800" w:type="dxa"/>
            <w:hideMark/>
          </w:tcPr>
          <w:p w:rsidR="00C65C70" w:rsidRPr="00C65C70" w:rsidRDefault="004A6AA2" w:rsidP="00C3648E">
            <w:r>
              <w:t>192</w:t>
            </w:r>
          </w:p>
        </w:tc>
        <w:tc>
          <w:tcPr>
            <w:tcW w:w="2070" w:type="dxa"/>
            <w:hideMark/>
          </w:tcPr>
          <w:p w:rsidR="00C65C70" w:rsidRPr="00BE3AE0" w:rsidRDefault="004A6AA2" w:rsidP="00C3648E">
            <w:r w:rsidRPr="00BE3AE0">
              <w:t>18</w:t>
            </w:r>
          </w:p>
        </w:tc>
        <w:tc>
          <w:tcPr>
            <w:tcW w:w="2217" w:type="dxa"/>
            <w:hideMark/>
          </w:tcPr>
          <w:p w:rsidR="00C65C70" w:rsidRPr="00BE3AE0" w:rsidRDefault="004A6AA2" w:rsidP="00C3648E">
            <w:r w:rsidRPr="00BE3AE0">
              <w:t>25</w:t>
            </w:r>
            <w:r w:rsidR="00C65C70" w:rsidRPr="00BE3AE0">
              <w:t>7</w:t>
            </w:r>
          </w:p>
        </w:tc>
      </w:tr>
      <w:tr w:rsidR="00C65C70" w:rsidRPr="00C65C70" w:rsidTr="00370022">
        <w:trPr>
          <w:trHeight w:val="380"/>
        </w:trPr>
        <w:tc>
          <w:tcPr>
            <w:tcW w:w="1998" w:type="dxa"/>
            <w:hideMark/>
          </w:tcPr>
          <w:p w:rsidR="00C65C70" w:rsidRPr="00C65C70" w:rsidRDefault="004A6AA2" w:rsidP="00C3648E">
            <w:r>
              <w:t xml:space="preserve">November </w:t>
            </w:r>
            <w:r w:rsidR="00C65C70" w:rsidRPr="00C65C70">
              <w:t>2020</w:t>
            </w:r>
          </w:p>
        </w:tc>
        <w:tc>
          <w:tcPr>
            <w:tcW w:w="1710" w:type="dxa"/>
            <w:hideMark/>
          </w:tcPr>
          <w:p w:rsidR="00C65C70" w:rsidRPr="00370022" w:rsidRDefault="004A6AA2" w:rsidP="00C3648E">
            <w:r w:rsidRPr="00370022">
              <w:t>64</w:t>
            </w:r>
          </w:p>
        </w:tc>
        <w:tc>
          <w:tcPr>
            <w:tcW w:w="1800" w:type="dxa"/>
            <w:hideMark/>
          </w:tcPr>
          <w:p w:rsidR="00C65C70" w:rsidRPr="00C65C70" w:rsidRDefault="004A6AA2" w:rsidP="00C3648E">
            <w:r>
              <w:t>282</w:t>
            </w:r>
          </w:p>
        </w:tc>
        <w:tc>
          <w:tcPr>
            <w:tcW w:w="2070" w:type="dxa"/>
            <w:hideMark/>
          </w:tcPr>
          <w:p w:rsidR="00C65C70" w:rsidRPr="00C65C70" w:rsidRDefault="00E62ECE" w:rsidP="00C3648E">
            <w:r>
              <w:t>35</w:t>
            </w:r>
          </w:p>
        </w:tc>
        <w:tc>
          <w:tcPr>
            <w:tcW w:w="2217" w:type="dxa"/>
            <w:hideMark/>
          </w:tcPr>
          <w:p w:rsidR="00C65C70" w:rsidRPr="00BE3AE0" w:rsidRDefault="00E62ECE" w:rsidP="00C3648E">
            <w:r w:rsidRPr="00BE3AE0">
              <w:t>381</w:t>
            </w:r>
          </w:p>
        </w:tc>
      </w:tr>
      <w:tr w:rsidR="00C65C70" w:rsidRPr="00C65C70" w:rsidTr="00370022">
        <w:trPr>
          <w:trHeight w:val="380"/>
        </w:trPr>
        <w:tc>
          <w:tcPr>
            <w:tcW w:w="1998" w:type="dxa"/>
            <w:hideMark/>
          </w:tcPr>
          <w:p w:rsidR="00C65C70" w:rsidRPr="00C65C70" w:rsidRDefault="00E62ECE" w:rsidP="00C3648E">
            <w:r>
              <w:t>December</w:t>
            </w:r>
            <w:r w:rsidR="00C65C70" w:rsidRPr="00C65C70">
              <w:t xml:space="preserve"> 2020</w:t>
            </w:r>
          </w:p>
        </w:tc>
        <w:tc>
          <w:tcPr>
            <w:tcW w:w="1710" w:type="dxa"/>
            <w:hideMark/>
          </w:tcPr>
          <w:p w:rsidR="00C65C70" w:rsidRPr="00370022" w:rsidRDefault="00E62ECE" w:rsidP="00C3648E">
            <w:r w:rsidRPr="00370022">
              <w:t>76</w:t>
            </w:r>
          </w:p>
        </w:tc>
        <w:tc>
          <w:tcPr>
            <w:tcW w:w="1800" w:type="dxa"/>
            <w:hideMark/>
          </w:tcPr>
          <w:p w:rsidR="00C65C70" w:rsidRPr="00C65C70" w:rsidRDefault="00E62ECE" w:rsidP="00C3648E">
            <w:r>
              <w:t>655</w:t>
            </w:r>
          </w:p>
        </w:tc>
        <w:tc>
          <w:tcPr>
            <w:tcW w:w="2070" w:type="dxa"/>
            <w:hideMark/>
          </w:tcPr>
          <w:p w:rsidR="00C65C70" w:rsidRPr="00C65C70" w:rsidRDefault="00E62ECE" w:rsidP="00C3648E">
            <w:r>
              <w:t>25</w:t>
            </w:r>
          </w:p>
        </w:tc>
        <w:tc>
          <w:tcPr>
            <w:tcW w:w="2217" w:type="dxa"/>
            <w:hideMark/>
          </w:tcPr>
          <w:p w:rsidR="00C65C70" w:rsidRPr="00BE3AE0" w:rsidRDefault="00E62ECE" w:rsidP="00C3648E">
            <w:r w:rsidRPr="00BE3AE0">
              <w:t>756</w:t>
            </w:r>
          </w:p>
        </w:tc>
      </w:tr>
      <w:tr w:rsidR="00C65C70" w:rsidRPr="00C65C70" w:rsidTr="00370022">
        <w:trPr>
          <w:trHeight w:val="380"/>
        </w:trPr>
        <w:tc>
          <w:tcPr>
            <w:tcW w:w="1998" w:type="dxa"/>
            <w:hideMark/>
          </w:tcPr>
          <w:p w:rsidR="00C65C70" w:rsidRPr="00C65C70" w:rsidRDefault="00E62ECE" w:rsidP="00C3648E">
            <w:r>
              <w:t>January 2021</w:t>
            </w:r>
          </w:p>
        </w:tc>
        <w:tc>
          <w:tcPr>
            <w:tcW w:w="1710" w:type="dxa"/>
            <w:hideMark/>
          </w:tcPr>
          <w:p w:rsidR="00C65C70" w:rsidRPr="00370022" w:rsidRDefault="00E62ECE" w:rsidP="00C3648E">
            <w:r w:rsidRPr="00370022">
              <w:t>62</w:t>
            </w:r>
          </w:p>
        </w:tc>
        <w:tc>
          <w:tcPr>
            <w:tcW w:w="1800" w:type="dxa"/>
            <w:hideMark/>
          </w:tcPr>
          <w:p w:rsidR="00C65C70" w:rsidRPr="00C65C70" w:rsidRDefault="00E62ECE" w:rsidP="00C3648E">
            <w:r>
              <w:t>616</w:t>
            </w:r>
          </w:p>
        </w:tc>
        <w:tc>
          <w:tcPr>
            <w:tcW w:w="2070" w:type="dxa"/>
            <w:hideMark/>
          </w:tcPr>
          <w:p w:rsidR="00C65C70" w:rsidRPr="00C65C70" w:rsidRDefault="00E62ECE" w:rsidP="00C3648E">
            <w:r>
              <w:t>25</w:t>
            </w:r>
          </w:p>
        </w:tc>
        <w:tc>
          <w:tcPr>
            <w:tcW w:w="2217" w:type="dxa"/>
            <w:hideMark/>
          </w:tcPr>
          <w:p w:rsidR="00C65C70" w:rsidRPr="00C65C70" w:rsidRDefault="00E62ECE" w:rsidP="00C3648E">
            <w:r>
              <w:t>703</w:t>
            </w:r>
          </w:p>
        </w:tc>
      </w:tr>
      <w:tr w:rsidR="00C65C70" w:rsidRPr="00C65C70" w:rsidTr="00370022">
        <w:trPr>
          <w:trHeight w:val="380"/>
        </w:trPr>
        <w:tc>
          <w:tcPr>
            <w:tcW w:w="1998" w:type="dxa"/>
            <w:hideMark/>
          </w:tcPr>
          <w:p w:rsidR="00C65C70" w:rsidRPr="00C65C70" w:rsidRDefault="00E62ECE" w:rsidP="00C3648E">
            <w:r>
              <w:t>February 2021</w:t>
            </w:r>
          </w:p>
        </w:tc>
        <w:tc>
          <w:tcPr>
            <w:tcW w:w="1710" w:type="dxa"/>
            <w:hideMark/>
          </w:tcPr>
          <w:p w:rsidR="00C65C70" w:rsidRPr="00370022" w:rsidRDefault="00E62ECE" w:rsidP="00C3648E">
            <w:r w:rsidRPr="00370022">
              <w:t>117</w:t>
            </w:r>
          </w:p>
        </w:tc>
        <w:tc>
          <w:tcPr>
            <w:tcW w:w="1800" w:type="dxa"/>
            <w:hideMark/>
          </w:tcPr>
          <w:p w:rsidR="00C65C70" w:rsidRPr="00C65C70" w:rsidRDefault="00E62ECE" w:rsidP="00C3648E">
            <w:r>
              <w:t>525</w:t>
            </w:r>
          </w:p>
        </w:tc>
        <w:tc>
          <w:tcPr>
            <w:tcW w:w="2070" w:type="dxa"/>
            <w:hideMark/>
          </w:tcPr>
          <w:p w:rsidR="00C65C70" w:rsidRPr="00C65C70" w:rsidRDefault="00E62ECE" w:rsidP="00C3648E">
            <w:r>
              <w:t>34</w:t>
            </w:r>
          </w:p>
        </w:tc>
        <w:tc>
          <w:tcPr>
            <w:tcW w:w="2217" w:type="dxa"/>
            <w:hideMark/>
          </w:tcPr>
          <w:p w:rsidR="00C65C70" w:rsidRPr="00C65C70" w:rsidRDefault="00E62ECE" w:rsidP="00C3648E">
            <w:r>
              <w:t>676</w:t>
            </w:r>
          </w:p>
        </w:tc>
      </w:tr>
      <w:tr w:rsidR="00C65C70" w:rsidRPr="00C65C70" w:rsidTr="00370022">
        <w:trPr>
          <w:trHeight w:val="380"/>
        </w:trPr>
        <w:tc>
          <w:tcPr>
            <w:tcW w:w="1998" w:type="dxa"/>
            <w:hideMark/>
          </w:tcPr>
          <w:p w:rsidR="00C65C70" w:rsidRPr="00C65C70" w:rsidRDefault="00E62ECE" w:rsidP="00C3648E">
            <w:r>
              <w:t xml:space="preserve">March 2021 </w:t>
            </w:r>
          </w:p>
        </w:tc>
        <w:tc>
          <w:tcPr>
            <w:tcW w:w="1710" w:type="dxa"/>
            <w:hideMark/>
          </w:tcPr>
          <w:p w:rsidR="00C65C70" w:rsidRPr="00370022" w:rsidRDefault="00E62ECE" w:rsidP="00C3648E">
            <w:r w:rsidRPr="00370022">
              <w:t>41</w:t>
            </w:r>
          </w:p>
        </w:tc>
        <w:tc>
          <w:tcPr>
            <w:tcW w:w="1800" w:type="dxa"/>
            <w:hideMark/>
          </w:tcPr>
          <w:p w:rsidR="00C65C70" w:rsidRPr="00C65C70" w:rsidRDefault="00E62ECE" w:rsidP="00C3648E">
            <w:r>
              <w:t>1008</w:t>
            </w:r>
          </w:p>
        </w:tc>
        <w:tc>
          <w:tcPr>
            <w:tcW w:w="2070" w:type="dxa"/>
            <w:hideMark/>
          </w:tcPr>
          <w:p w:rsidR="00C65C70" w:rsidRPr="00C65C70" w:rsidRDefault="00E62ECE" w:rsidP="00C3648E">
            <w:r>
              <w:t>14</w:t>
            </w:r>
          </w:p>
        </w:tc>
        <w:tc>
          <w:tcPr>
            <w:tcW w:w="2217" w:type="dxa"/>
            <w:hideMark/>
          </w:tcPr>
          <w:p w:rsidR="00C65C70" w:rsidRPr="00C65C70" w:rsidRDefault="00E62ECE" w:rsidP="00C3648E">
            <w:r>
              <w:t>1063</w:t>
            </w:r>
          </w:p>
        </w:tc>
      </w:tr>
      <w:tr w:rsidR="00C65C70" w:rsidRPr="00C65C70" w:rsidTr="00370022">
        <w:trPr>
          <w:trHeight w:val="380"/>
        </w:trPr>
        <w:tc>
          <w:tcPr>
            <w:tcW w:w="1998" w:type="dxa"/>
            <w:hideMark/>
          </w:tcPr>
          <w:p w:rsidR="00C65C70" w:rsidRPr="00C65C70" w:rsidRDefault="00E62ECE" w:rsidP="00C3648E">
            <w:r>
              <w:t>April 2021</w:t>
            </w:r>
          </w:p>
        </w:tc>
        <w:tc>
          <w:tcPr>
            <w:tcW w:w="1710" w:type="dxa"/>
            <w:hideMark/>
          </w:tcPr>
          <w:p w:rsidR="00C65C70" w:rsidRPr="00370022" w:rsidRDefault="00E62ECE" w:rsidP="00C3648E">
            <w:r w:rsidRPr="00370022">
              <w:t>35</w:t>
            </w:r>
          </w:p>
        </w:tc>
        <w:tc>
          <w:tcPr>
            <w:tcW w:w="1800" w:type="dxa"/>
            <w:hideMark/>
          </w:tcPr>
          <w:p w:rsidR="00C65C70" w:rsidRPr="00C65C70" w:rsidRDefault="00A21685" w:rsidP="00C3648E">
            <w:r>
              <w:t>1182</w:t>
            </w:r>
          </w:p>
        </w:tc>
        <w:tc>
          <w:tcPr>
            <w:tcW w:w="2070" w:type="dxa"/>
            <w:hideMark/>
          </w:tcPr>
          <w:p w:rsidR="00C65C70" w:rsidRPr="00C65C70" w:rsidRDefault="00A21685" w:rsidP="00C3648E">
            <w:r>
              <w:t>32</w:t>
            </w:r>
          </w:p>
        </w:tc>
        <w:tc>
          <w:tcPr>
            <w:tcW w:w="2217" w:type="dxa"/>
            <w:hideMark/>
          </w:tcPr>
          <w:p w:rsidR="00C65C70" w:rsidRPr="00C65C70" w:rsidRDefault="00A21685" w:rsidP="00C3648E">
            <w:r>
              <w:t>1249</w:t>
            </w:r>
          </w:p>
        </w:tc>
      </w:tr>
      <w:tr w:rsidR="004A6AA2" w:rsidRPr="00C65C70" w:rsidTr="00370022">
        <w:trPr>
          <w:trHeight w:val="380"/>
        </w:trPr>
        <w:tc>
          <w:tcPr>
            <w:tcW w:w="1998" w:type="dxa"/>
          </w:tcPr>
          <w:p w:rsidR="004A6AA2" w:rsidRPr="00C65C70" w:rsidRDefault="00E62ECE" w:rsidP="00C3648E">
            <w:r>
              <w:t>May 2021</w:t>
            </w:r>
          </w:p>
        </w:tc>
        <w:tc>
          <w:tcPr>
            <w:tcW w:w="1710" w:type="dxa"/>
          </w:tcPr>
          <w:p w:rsidR="004A6AA2" w:rsidRPr="00370022" w:rsidRDefault="00A21685" w:rsidP="00C3648E">
            <w:r w:rsidRPr="00370022">
              <w:t>58</w:t>
            </w:r>
          </w:p>
        </w:tc>
        <w:tc>
          <w:tcPr>
            <w:tcW w:w="1800" w:type="dxa"/>
          </w:tcPr>
          <w:p w:rsidR="004A6AA2" w:rsidRPr="00C65C70" w:rsidRDefault="00A21685" w:rsidP="00C3648E">
            <w:r>
              <w:t>1059</w:t>
            </w:r>
          </w:p>
        </w:tc>
        <w:tc>
          <w:tcPr>
            <w:tcW w:w="2070" w:type="dxa"/>
          </w:tcPr>
          <w:p w:rsidR="004A6AA2" w:rsidRPr="00C65C70" w:rsidRDefault="00A21685" w:rsidP="00C3648E">
            <w:r>
              <w:t>22</w:t>
            </w:r>
          </w:p>
        </w:tc>
        <w:tc>
          <w:tcPr>
            <w:tcW w:w="2217" w:type="dxa"/>
          </w:tcPr>
          <w:p w:rsidR="004A6AA2" w:rsidRPr="00BE3AE0" w:rsidRDefault="00A21685" w:rsidP="00C3648E">
            <w:r w:rsidRPr="00BE3AE0">
              <w:t>1139</w:t>
            </w:r>
          </w:p>
        </w:tc>
      </w:tr>
      <w:tr w:rsidR="004A6AA2" w:rsidRPr="00C65C70" w:rsidTr="00370022">
        <w:trPr>
          <w:trHeight w:val="380"/>
        </w:trPr>
        <w:tc>
          <w:tcPr>
            <w:tcW w:w="1998" w:type="dxa"/>
          </w:tcPr>
          <w:p w:rsidR="004A6AA2" w:rsidRPr="00C65C70" w:rsidRDefault="00E62ECE" w:rsidP="00C3648E">
            <w:r>
              <w:t>June 2021</w:t>
            </w:r>
          </w:p>
        </w:tc>
        <w:tc>
          <w:tcPr>
            <w:tcW w:w="1710" w:type="dxa"/>
          </w:tcPr>
          <w:p w:rsidR="004A6AA2" w:rsidRPr="00370022" w:rsidRDefault="00FF0E77" w:rsidP="00C3648E">
            <w:r w:rsidRPr="00370022">
              <w:t>29</w:t>
            </w:r>
          </w:p>
        </w:tc>
        <w:tc>
          <w:tcPr>
            <w:tcW w:w="1800" w:type="dxa"/>
          </w:tcPr>
          <w:p w:rsidR="004A6AA2" w:rsidRPr="00C65C70" w:rsidRDefault="00FF0E77" w:rsidP="00C3648E">
            <w:r>
              <w:t>253</w:t>
            </w:r>
          </w:p>
        </w:tc>
        <w:tc>
          <w:tcPr>
            <w:tcW w:w="2070" w:type="dxa"/>
          </w:tcPr>
          <w:p w:rsidR="004A6AA2" w:rsidRPr="00C65C70" w:rsidRDefault="00FF0E77" w:rsidP="00C3648E">
            <w:r>
              <w:t>6</w:t>
            </w:r>
          </w:p>
        </w:tc>
        <w:tc>
          <w:tcPr>
            <w:tcW w:w="2217" w:type="dxa"/>
          </w:tcPr>
          <w:p w:rsidR="004A6AA2" w:rsidRPr="00BE3AE0" w:rsidRDefault="00FF0E77" w:rsidP="00C3648E">
            <w:r w:rsidRPr="00BE3AE0">
              <w:t>288</w:t>
            </w:r>
          </w:p>
        </w:tc>
      </w:tr>
      <w:tr w:rsidR="00CA7BEB" w:rsidRPr="00C65C70" w:rsidTr="00370022">
        <w:trPr>
          <w:trHeight w:val="380"/>
        </w:trPr>
        <w:tc>
          <w:tcPr>
            <w:tcW w:w="1998" w:type="dxa"/>
          </w:tcPr>
          <w:p w:rsidR="00CA7BEB" w:rsidRPr="009350F2" w:rsidRDefault="00CA7BEB" w:rsidP="00C3648E">
            <w:r w:rsidRPr="009350F2">
              <w:t>Total</w:t>
            </w:r>
          </w:p>
        </w:tc>
        <w:tc>
          <w:tcPr>
            <w:tcW w:w="1710" w:type="dxa"/>
          </w:tcPr>
          <w:p w:rsidR="00CA7BEB" w:rsidRPr="00370022" w:rsidRDefault="00D772E2" w:rsidP="00C3648E">
            <w:r w:rsidRPr="00370022">
              <w:t>624</w:t>
            </w:r>
          </w:p>
        </w:tc>
        <w:tc>
          <w:tcPr>
            <w:tcW w:w="1800" w:type="dxa"/>
          </w:tcPr>
          <w:p w:rsidR="00CA7BEB" w:rsidRPr="00C65C70" w:rsidRDefault="00D772E2" w:rsidP="00C3648E">
            <w:r>
              <w:t>6,360</w:t>
            </w:r>
          </w:p>
        </w:tc>
        <w:tc>
          <w:tcPr>
            <w:tcW w:w="2070" w:type="dxa"/>
          </w:tcPr>
          <w:p w:rsidR="00CA7BEB" w:rsidRPr="00C65C70" w:rsidRDefault="006A3A82" w:rsidP="00C3648E">
            <w:r>
              <w:t>271</w:t>
            </w:r>
          </w:p>
        </w:tc>
        <w:tc>
          <w:tcPr>
            <w:tcW w:w="2217" w:type="dxa"/>
          </w:tcPr>
          <w:p w:rsidR="009350F2" w:rsidRPr="00CA7BEB" w:rsidRDefault="006A3A82" w:rsidP="00C3648E">
            <w:r>
              <w:t>7,255</w:t>
            </w:r>
          </w:p>
        </w:tc>
      </w:tr>
    </w:tbl>
    <w:p w:rsidR="00AB6591" w:rsidRDefault="00AB6591" w:rsidP="00C3648E"/>
    <w:sectPr w:rsidR="00AB6591" w:rsidSect="00DD17D1">
      <w:headerReference w:type="even" r:id="rId69"/>
      <w:footerReference w:type="even" r:id="rId70"/>
      <w:footerReference w:type="default" r:id="rId71"/>
      <w:pgSz w:w="12240" w:h="15840"/>
      <w:pgMar w:top="1440" w:right="1440" w:bottom="1440" w:left="1440" w:header="720" w:footer="6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6DA" w:rsidRDefault="00A106DA" w:rsidP="00C3648E">
      <w:r>
        <w:separator/>
      </w:r>
    </w:p>
    <w:p w:rsidR="00A106DA" w:rsidRDefault="00A106DA" w:rsidP="00C3648E"/>
  </w:endnote>
  <w:endnote w:type="continuationSeparator" w:id="0">
    <w:p w:rsidR="00A106DA" w:rsidRDefault="00A106DA" w:rsidP="00C3648E">
      <w:r>
        <w:continuationSeparator/>
      </w:r>
    </w:p>
    <w:p w:rsidR="00A106DA" w:rsidRDefault="00A106DA" w:rsidP="00C36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LT Std 65 Medium">
    <w:charset w:val="00"/>
    <w:family w:val="auto"/>
    <w:pitch w:val="variable"/>
    <w:sig w:usb0="800000AF" w:usb1="5000204A" w:usb2="00000000" w:usb3="00000000" w:csb0="0000009B" w:csb1="00000000"/>
  </w:font>
  <w:font w:name="Lato Light">
    <w:altName w:val="Calibri Light"/>
    <w:charset w:val="00"/>
    <w:family w:val="swiss"/>
    <w:pitch w:val="variable"/>
    <w:sig w:usb0="00000003" w:usb1="5000604B" w:usb2="00000000" w:usb3="00000000" w:csb0="00000093" w:csb1="00000000"/>
  </w:font>
  <w:font w:name="Avenir LT Std 45 Book">
    <w:charset w:val="00"/>
    <w:family w:val="auto"/>
    <w:pitch w:val="variable"/>
    <w:sig w:usb0="800000AF" w:usb1="5000204A" w:usb2="00000000" w:usb3="00000000" w:csb0="0000009B" w:csb1="00000000"/>
  </w:font>
  <w:font w:name="Minion Pro">
    <w:panose1 w:val="00000000000000000000"/>
    <w:charset w:val="00"/>
    <w:family w:val="roman"/>
    <w:notTrueType/>
    <w:pitch w:val="variable"/>
    <w:sig w:usb0="E00002AF" w:usb1="50006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6DA" w:rsidRDefault="00A106DA" w:rsidP="00C364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A106DA" w:rsidRDefault="00A106DA" w:rsidP="00C3648E">
    <w:pPr>
      <w:pStyle w:val="Footer"/>
    </w:pPr>
  </w:p>
  <w:p w:rsidR="00A106DA" w:rsidRDefault="00A106DA" w:rsidP="00C364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6DA" w:rsidRDefault="00A106DA" w:rsidP="00C3648E">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E938AF">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6DA" w:rsidRDefault="00A106DA" w:rsidP="00C3648E">
      <w:r>
        <w:separator/>
      </w:r>
    </w:p>
    <w:p w:rsidR="00A106DA" w:rsidRDefault="00A106DA" w:rsidP="00C3648E"/>
  </w:footnote>
  <w:footnote w:type="continuationSeparator" w:id="0">
    <w:p w:rsidR="00A106DA" w:rsidRDefault="00A106DA" w:rsidP="00C3648E">
      <w:r>
        <w:continuationSeparator/>
      </w:r>
    </w:p>
    <w:p w:rsidR="00A106DA" w:rsidRDefault="00A106DA" w:rsidP="00C364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6DA" w:rsidRDefault="00A106DA" w:rsidP="00C3648E">
    <w:pPr>
      <w:pStyle w:val="Header"/>
    </w:pPr>
  </w:p>
  <w:p w:rsidR="00A106DA" w:rsidRDefault="00A106DA" w:rsidP="00C364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BDD493E"/>
    <w:multiLevelType w:val="hybridMultilevel"/>
    <w:tmpl w:val="52ABAA4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1D48A0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83"/>
    <w:multiLevelType w:val="singleLevel"/>
    <w:tmpl w:val="B63835DA"/>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2604D75A"/>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377851E2"/>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D0934D0"/>
    <w:multiLevelType w:val="multilevel"/>
    <w:tmpl w:val="A6D4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726CEE"/>
    <w:multiLevelType w:val="hybridMultilevel"/>
    <w:tmpl w:val="22823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34BC9"/>
    <w:multiLevelType w:val="hybridMultilevel"/>
    <w:tmpl w:val="8D9C0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CA67C7"/>
    <w:multiLevelType w:val="hybridMultilevel"/>
    <w:tmpl w:val="AB2088A6"/>
    <w:lvl w:ilvl="0" w:tplc="C60A09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5A5A34"/>
    <w:multiLevelType w:val="hybridMultilevel"/>
    <w:tmpl w:val="5674F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7C27E4"/>
    <w:multiLevelType w:val="multilevel"/>
    <w:tmpl w:val="17DC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566ECC"/>
    <w:multiLevelType w:val="hybridMultilevel"/>
    <w:tmpl w:val="5C34C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B49DD"/>
    <w:multiLevelType w:val="hybridMultilevel"/>
    <w:tmpl w:val="3D50885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365C2406"/>
    <w:multiLevelType w:val="hybridMultilevel"/>
    <w:tmpl w:val="1B2CB132"/>
    <w:lvl w:ilvl="0" w:tplc="6DEA1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F53283"/>
    <w:multiLevelType w:val="hybridMultilevel"/>
    <w:tmpl w:val="3410D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954567"/>
    <w:multiLevelType w:val="multilevel"/>
    <w:tmpl w:val="98DE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226646"/>
    <w:multiLevelType w:val="hybridMultilevel"/>
    <w:tmpl w:val="24120D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884338"/>
    <w:multiLevelType w:val="multilevel"/>
    <w:tmpl w:val="0E4A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7D5EE6"/>
    <w:multiLevelType w:val="hybridMultilevel"/>
    <w:tmpl w:val="B8482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19B0E2"/>
    <w:multiLevelType w:val="hybridMultilevel"/>
    <w:tmpl w:val="2E5E926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AAA731A"/>
    <w:multiLevelType w:val="hybridMultilevel"/>
    <w:tmpl w:val="BCD86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E0841"/>
    <w:multiLevelType w:val="hybridMultilevel"/>
    <w:tmpl w:val="9B9C2CDE"/>
    <w:styleLink w:val="ImportedStyle2"/>
    <w:lvl w:ilvl="0" w:tplc="BB0C2C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E85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2CFA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EE6A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EE18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8C5A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4CC39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F8AF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3071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731D74AC"/>
    <w:multiLevelType w:val="hybridMultilevel"/>
    <w:tmpl w:val="1A3CE74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1E21D2"/>
    <w:multiLevelType w:val="hybridMultilevel"/>
    <w:tmpl w:val="2F006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175C3A"/>
    <w:multiLevelType w:val="hybridMultilevel"/>
    <w:tmpl w:val="0C18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56198D"/>
    <w:multiLevelType w:val="hybridMultilevel"/>
    <w:tmpl w:val="C422E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573536"/>
    <w:multiLevelType w:val="hybridMultilevel"/>
    <w:tmpl w:val="379CB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0"/>
  </w:num>
  <w:num w:numId="5">
    <w:abstractNumId w:val="24"/>
  </w:num>
  <w:num w:numId="6">
    <w:abstractNumId w:val="14"/>
  </w:num>
  <w:num w:numId="7">
    <w:abstractNumId w:val="7"/>
  </w:num>
  <w:num w:numId="8">
    <w:abstractNumId w:val="23"/>
  </w:num>
  <w:num w:numId="9">
    <w:abstractNumId w:val="12"/>
  </w:num>
  <w:num w:numId="10">
    <w:abstractNumId w:val="11"/>
  </w:num>
  <w:num w:numId="11">
    <w:abstractNumId w:val="22"/>
  </w:num>
  <w:num w:numId="12">
    <w:abstractNumId w:val="16"/>
  </w:num>
  <w:num w:numId="13">
    <w:abstractNumId w:val="9"/>
  </w:num>
  <w:num w:numId="14">
    <w:abstractNumId w:val="25"/>
  </w:num>
  <w:num w:numId="15">
    <w:abstractNumId w:val="21"/>
  </w:num>
  <w:num w:numId="16">
    <w:abstractNumId w:val="18"/>
  </w:num>
  <w:num w:numId="17">
    <w:abstractNumId w:val="13"/>
  </w:num>
  <w:num w:numId="18">
    <w:abstractNumId w:val="8"/>
  </w:num>
  <w:num w:numId="19">
    <w:abstractNumId w:val="20"/>
  </w:num>
  <w:num w:numId="20">
    <w:abstractNumId w:val="1"/>
  </w:num>
  <w:num w:numId="21">
    <w:abstractNumId w:val="19"/>
  </w:num>
  <w:num w:numId="22">
    <w:abstractNumId w:val="26"/>
  </w:num>
  <w:num w:numId="23">
    <w:abstractNumId w:val="0"/>
  </w:num>
  <w:num w:numId="24">
    <w:abstractNumId w:val="6"/>
  </w:num>
  <w:num w:numId="25">
    <w:abstractNumId w:val="5"/>
  </w:num>
  <w:num w:numId="26">
    <w:abstractNumId w:val="17"/>
  </w:num>
  <w:num w:numId="27">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72C"/>
    <w:rsid w:val="0000007D"/>
    <w:rsid w:val="00001093"/>
    <w:rsid w:val="000020E0"/>
    <w:rsid w:val="000021E2"/>
    <w:rsid w:val="0000475E"/>
    <w:rsid w:val="00004828"/>
    <w:rsid w:val="0000548C"/>
    <w:rsid w:val="00007E79"/>
    <w:rsid w:val="00010AEF"/>
    <w:rsid w:val="00010B3A"/>
    <w:rsid w:val="00012AD8"/>
    <w:rsid w:val="00013B6B"/>
    <w:rsid w:val="00014147"/>
    <w:rsid w:val="0001487B"/>
    <w:rsid w:val="00017E3A"/>
    <w:rsid w:val="00020EAD"/>
    <w:rsid w:val="000223AB"/>
    <w:rsid w:val="00022EC4"/>
    <w:rsid w:val="00022F70"/>
    <w:rsid w:val="000230AD"/>
    <w:rsid w:val="000253DE"/>
    <w:rsid w:val="000265AB"/>
    <w:rsid w:val="000272F8"/>
    <w:rsid w:val="00027969"/>
    <w:rsid w:val="00030794"/>
    <w:rsid w:val="00031EA8"/>
    <w:rsid w:val="000329B9"/>
    <w:rsid w:val="00033A0A"/>
    <w:rsid w:val="000342DC"/>
    <w:rsid w:val="00035D83"/>
    <w:rsid w:val="00036624"/>
    <w:rsid w:val="000371A9"/>
    <w:rsid w:val="0003737B"/>
    <w:rsid w:val="00037825"/>
    <w:rsid w:val="00037CB5"/>
    <w:rsid w:val="0004241B"/>
    <w:rsid w:val="00042915"/>
    <w:rsid w:val="0004299E"/>
    <w:rsid w:val="00043539"/>
    <w:rsid w:val="00050341"/>
    <w:rsid w:val="00050A2F"/>
    <w:rsid w:val="0005244A"/>
    <w:rsid w:val="00052D7E"/>
    <w:rsid w:val="00053852"/>
    <w:rsid w:val="0005386A"/>
    <w:rsid w:val="00053CE0"/>
    <w:rsid w:val="00055F04"/>
    <w:rsid w:val="00056474"/>
    <w:rsid w:val="000577A6"/>
    <w:rsid w:val="00057903"/>
    <w:rsid w:val="00057F9D"/>
    <w:rsid w:val="000610F2"/>
    <w:rsid w:val="00061504"/>
    <w:rsid w:val="0006181D"/>
    <w:rsid w:val="0006193E"/>
    <w:rsid w:val="00063BFF"/>
    <w:rsid w:val="00063CA3"/>
    <w:rsid w:val="000643DB"/>
    <w:rsid w:val="000648B6"/>
    <w:rsid w:val="000658AD"/>
    <w:rsid w:val="00066D9A"/>
    <w:rsid w:val="0006725E"/>
    <w:rsid w:val="000676E8"/>
    <w:rsid w:val="0006784A"/>
    <w:rsid w:val="00067C91"/>
    <w:rsid w:val="000703AF"/>
    <w:rsid w:val="0007062A"/>
    <w:rsid w:val="00070712"/>
    <w:rsid w:val="0007076F"/>
    <w:rsid w:val="0007101C"/>
    <w:rsid w:val="000712DF"/>
    <w:rsid w:val="00071347"/>
    <w:rsid w:val="0007472C"/>
    <w:rsid w:val="00074B6E"/>
    <w:rsid w:val="000752AD"/>
    <w:rsid w:val="00075951"/>
    <w:rsid w:val="000778F6"/>
    <w:rsid w:val="00077D20"/>
    <w:rsid w:val="0008150C"/>
    <w:rsid w:val="0008162A"/>
    <w:rsid w:val="00082143"/>
    <w:rsid w:val="00083FCA"/>
    <w:rsid w:val="00084586"/>
    <w:rsid w:val="00084EBA"/>
    <w:rsid w:val="000852DC"/>
    <w:rsid w:val="00085632"/>
    <w:rsid w:val="00086A96"/>
    <w:rsid w:val="000879EE"/>
    <w:rsid w:val="00090529"/>
    <w:rsid w:val="0009185E"/>
    <w:rsid w:val="0009211C"/>
    <w:rsid w:val="00093AB9"/>
    <w:rsid w:val="00094757"/>
    <w:rsid w:val="000A0F70"/>
    <w:rsid w:val="000A491F"/>
    <w:rsid w:val="000A5BCE"/>
    <w:rsid w:val="000A60BB"/>
    <w:rsid w:val="000A63D5"/>
    <w:rsid w:val="000A6707"/>
    <w:rsid w:val="000A6A91"/>
    <w:rsid w:val="000A6D7A"/>
    <w:rsid w:val="000A6EEB"/>
    <w:rsid w:val="000A7713"/>
    <w:rsid w:val="000B0165"/>
    <w:rsid w:val="000B23E1"/>
    <w:rsid w:val="000B33E4"/>
    <w:rsid w:val="000B3DBE"/>
    <w:rsid w:val="000B545F"/>
    <w:rsid w:val="000B55BC"/>
    <w:rsid w:val="000C0022"/>
    <w:rsid w:val="000C0B99"/>
    <w:rsid w:val="000C4467"/>
    <w:rsid w:val="000C5303"/>
    <w:rsid w:val="000C799C"/>
    <w:rsid w:val="000C7B2A"/>
    <w:rsid w:val="000D11F2"/>
    <w:rsid w:val="000D1300"/>
    <w:rsid w:val="000D1BB3"/>
    <w:rsid w:val="000D1ED9"/>
    <w:rsid w:val="000D3281"/>
    <w:rsid w:val="000D3E28"/>
    <w:rsid w:val="000D40F7"/>
    <w:rsid w:val="000D4661"/>
    <w:rsid w:val="000D5434"/>
    <w:rsid w:val="000D5B7C"/>
    <w:rsid w:val="000D5FCB"/>
    <w:rsid w:val="000D6349"/>
    <w:rsid w:val="000D6519"/>
    <w:rsid w:val="000D6FA8"/>
    <w:rsid w:val="000D718F"/>
    <w:rsid w:val="000D776A"/>
    <w:rsid w:val="000D7A79"/>
    <w:rsid w:val="000D7DE4"/>
    <w:rsid w:val="000D7F0A"/>
    <w:rsid w:val="000E1407"/>
    <w:rsid w:val="000E19BD"/>
    <w:rsid w:val="000E7050"/>
    <w:rsid w:val="000E7B3C"/>
    <w:rsid w:val="000F016D"/>
    <w:rsid w:val="000F087F"/>
    <w:rsid w:val="000F11F5"/>
    <w:rsid w:val="000F1492"/>
    <w:rsid w:val="000F3127"/>
    <w:rsid w:val="000F3FC0"/>
    <w:rsid w:val="000F53A1"/>
    <w:rsid w:val="000F6286"/>
    <w:rsid w:val="000F6C6E"/>
    <w:rsid w:val="000F7309"/>
    <w:rsid w:val="001012BB"/>
    <w:rsid w:val="00101E92"/>
    <w:rsid w:val="00103211"/>
    <w:rsid w:val="001046B5"/>
    <w:rsid w:val="00105471"/>
    <w:rsid w:val="00106667"/>
    <w:rsid w:val="00110ECA"/>
    <w:rsid w:val="001122F7"/>
    <w:rsid w:val="00112CFE"/>
    <w:rsid w:val="00112DDE"/>
    <w:rsid w:val="001132EE"/>
    <w:rsid w:val="00114F1C"/>
    <w:rsid w:val="00116D44"/>
    <w:rsid w:val="00117C5B"/>
    <w:rsid w:val="001208D6"/>
    <w:rsid w:val="00121614"/>
    <w:rsid w:val="00121F51"/>
    <w:rsid w:val="00122175"/>
    <w:rsid w:val="001225B8"/>
    <w:rsid w:val="001234D8"/>
    <w:rsid w:val="00123872"/>
    <w:rsid w:val="00124C9F"/>
    <w:rsid w:val="00126777"/>
    <w:rsid w:val="00126BBD"/>
    <w:rsid w:val="0013199F"/>
    <w:rsid w:val="0013272F"/>
    <w:rsid w:val="00133BBA"/>
    <w:rsid w:val="001357D0"/>
    <w:rsid w:val="00135CA7"/>
    <w:rsid w:val="00135F71"/>
    <w:rsid w:val="0013675F"/>
    <w:rsid w:val="00137A2C"/>
    <w:rsid w:val="00137D55"/>
    <w:rsid w:val="0014008A"/>
    <w:rsid w:val="00140BCA"/>
    <w:rsid w:val="00141419"/>
    <w:rsid w:val="00142480"/>
    <w:rsid w:val="00142BCF"/>
    <w:rsid w:val="001432FA"/>
    <w:rsid w:val="001442C0"/>
    <w:rsid w:val="001444EC"/>
    <w:rsid w:val="00144BB4"/>
    <w:rsid w:val="00146CE1"/>
    <w:rsid w:val="00147275"/>
    <w:rsid w:val="00147723"/>
    <w:rsid w:val="0014788F"/>
    <w:rsid w:val="00147E20"/>
    <w:rsid w:val="00150125"/>
    <w:rsid w:val="00150D2E"/>
    <w:rsid w:val="00151F74"/>
    <w:rsid w:val="0015222F"/>
    <w:rsid w:val="00152B38"/>
    <w:rsid w:val="00153A04"/>
    <w:rsid w:val="00153FF9"/>
    <w:rsid w:val="001555C6"/>
    <w:rsid w:val="00155B77"/>
    <w:rsid w:val="00155F9C"/>
    <w:rsid w:val="00156C85"/>
    <w:rsid w:val="0015750E"/>
    <w:rsid w:val="001579B2"/>
    <w:rsid w:val="00157D8A"/>
    <w:rsid w:val="00160B8C"/>
    <w:rsid w:val="00161A14"/>
    <w:rsid w:val="00161CA6"/>
    <w:rsid w:val="00162788"/>
    <w:rsid w:val="001637A2"/>
    <w:rsid w:val="0016396F"/>
    <w:rsid w:val="0016460E"/>
    <w:rsid w:val="0016462D"/>
    <w:rsid w:val="001649C1"/>
    <w:rsid w:val="00165258"/>
    <w:rsid w:val="00165928"/>
    <w:rsid w:val="001660F5"/>
    <w:rsid w:val="00167721"/>
    <w:rsid w:val="00171490"/>
    <w:rsid w:val="00171785"/>
    <w:rsid w:val="0017206F"/>
    <w:rsid w:val="001727DE"/>
    <w:rsid w:val="001728E0"/>
    <w:rsid w:val="00172BD2"/>
    <w:rsid w:val="00173287"/>
    <w:rsid w:val="001746E4"/>
    <w:rsid w:val="00174E5C"/>
    <w:rsid w:val="0017726F"/>
    <w:rsid w:val="00177630"/>
    <w:rsid w:val="00177D3D"/>
    <w:rsid w:val="00177FF4"/>
    <w:rsid w:val="00180385"/>
    <w:rsid w:val="001805F1"/>
    <w:rsid w:val="001810BE"/>
    <w:rsid w:val="00181286"/>
    <w:rsid w:val="00181861"/>
    <w:rsid w:val="001823F4"/>
    <w:rsid w:val="0018412B"/>
    <w:rsid w:val="001853A0"/>
    <w:rsid w:val="00185A9F"/>
    <w:rsid w:val="001906AB"/>
    <w:rsid w:val="00191808"/>
    <w:rsid w:val="00192AB1"/>
    <w:rsid w:val="001949DD"/>
    <w:rsid w:val="00195429"/>
    <w:rsid w:val="00195623"/>
    <w:rsid w:val="001957AB"/>
    <w:rsid w:val="001972CB"/>
    <w:rsid w:val="00197556"/>
    <w:rsid w:val="001A052A"/>
    <w:rsid w:val="001A0E74"/>
    <w:rsid w:val="001A19B6"/>
    <w:rsid w:val="001A2C21"/>
    <w:rsid w:val="001A30EF"/>
    <w:rsid w:val="001A31F7"/>
    <w:rsid w:val="001B1239"/>
    <w:rsid w:val="001B13EC"/>
    <w:rsid w:val="001B1CEC"/>
    <w:rsid w:val="001B3B55"/>
    <w:rsid w:val="001B4376"/>
    <w:rsid w:val="001B47CA"/>
    <w:rsid w:val="001B53ED"/>
    <w:rsid w:val="001B6736"/>
    <w:rsid w:val="001B7AF4"/>
    <w:rsid w:val="001B7F31"/>
    <w:rsid w:val="001B7FBA"/>
    <w:rsid w:val="001C087D"/>
    <w:rsid w:val="001C1B35"/>
    <w:rsid w:val="001C1ECA"/>
    <w:rsid w:val="001C222F"/>
    <w:rsid w:val="001C3686"/>
    <w:rsid w:val="001C54AF"/>
    <w:rsid w:val="001C5AE9"/>
    <w:rsid w:val="001C60F2"/>
    <w:rsid w:val="001C6110"/>
    <w:rsid w:val="001C6874"/>
    <w:rsid w:val="001C74C9"/>
    <w:rsid w:val="001D0430"/>
    <w:rsid w:val="001D0D01"/>
    <w:rsid w:val="001D2867"/>
    <w:rsid w:val="001D351F"/>
    <w:rsid w:val="001D5404"/>
    <w:rsid w:val="001D551A"/>
    <w:rsid w:val="001D56FA"/>
    <w:rsid w:val="001D78AB"/>
    <w:rsid w:val="001D7C94"/>
    <w:rsid w:val="001E056F"/>
    <w:rsid w:val="001E09CF"/>
    <w:rsid w:val="001E0BBF"/>
    <w:rsid w:val="001E2410"/>
    <w:rsid w:val="001E2C1D"/>
    <w:rsid w:val="001E612F"/>
    <w:rsid w:val="001E7CD4"/>
    <w:rsid w:val="001F07CD"/>
    <w:rsid w:val="001F0DC1"/>
    <w:rsid w:val="001F139A"/>
    <w:rsid w:val="001F26F9"/>
    <w:rsid w:val="001F594C"/>
    <w:rsid w:val="001F6392"/>
    <w:rsid w:val="001F6FBF"/>
    <w:rsid w:val="001F6FE9"/>
    <w:rsid w:val="00200606"/>
    <w:rsid w:val="00200B25"/>
    <w:rsid w:val="00202516"/>
    <w:rsid w:val="00203301"/>
    <w:rsid w:val="00203469"/>
    <w:rsid w:val="00204351"/>
    <w:rsid w:val="0020439A"/>
    <w:rsid w:val="00204C2F"/>
    <w:rsid w:val="002054CF"/>
    <w:rsid w:val="0020704D"/>
    <w:rsid w:val="00207661"/>
    <w:rsid w:val="00210589"/>
    <w:rsid w:val="00211B22"/>
    <w:rsid w:val="00211EDA"/>
    <w:rsid w:val="00212B0E"/>
    <w:rsid w:val="002137F8"/>
    <w:rsid w:val="00214197"/>
    <w:rsid w:val="00217466"/>
    <w:rsid w:val="00217C56"/>
    <w:rsid w:val="00220549"/>
    <w:rsid w:val="0022096B"/>
    <w:rsid w:val="002214CF"/>
    <w:rsid w:val="0022155E"/>
    <w:rsid w:val="00221C55"/>
    <w:rsid w:val="00221EFD"/>
    <w:rsid w:val="00222A7F"/>
    <w:rsid w:val="00222B55"/>
    <w:rsid w:val="00223940"/>
    <w:rsid w:val="002247D3"/>
    <w:rsid w:val="00224CDD"/>
    <w:rsid w:val="00224D4C"/>
    <w:rsid w:val="00226821"/>
    <w:rsid w:val="0022743B"/>
    <w:rsid w:val="002301D1"/>
    <w:rsid w:val="002303A7"/>
    <w:rsid w:val="00231AC2"/>
    <w:rsid w:val="00232947"/>
    <w:rsid w:val="002336A2"/>
    <w:rsid w:val="00233D4E"/>
    <w:rsid w:val="00234377"/>
    <w:rsid w:val="002348CC"/>
    <w:rsid w:val="00235ACF"/>
    <w:rsid w:val="00235B78"/>
    <w:rsid w:val="00236031"/>
    <w:rsid w:val="002364D7"/>
    <w:rsid w:val="00236FF4"/>
    <w:rsid w:val="00237179"/>
    <w:rsid w:val="002371C2"/>
    <w:rsid w:val="00240804"/>
    <w:rsid w:val="00243D56"/>
    <w:rsid w:val="0024484B"/>
    <w:rsid w:val="002456B0"/>
    <w:rsid w:val="00245A00"/>
    <w:rsid w:val="002468CC"/>
    <w:rsid w:val="002510A9"/>
    <w:rsid w:val="0025119C"/>
    <w:rsid w:val="00251295"/>
    <w:rsid w:val="00253C55"/>
    <w:rsid w:val="002548B1"/>
    <w:rsid w:val="00256D6A"/>
    <w:rsid w:val="00256F13"/>
    <w:rsid w:val="002575EB"/>
    <w:rsid w:val="00260055"/>
    <w:rsid w:val="002609B9"/>
    <w:rsid w:val="00261495"/>
    <w:rsid w:val="00261BC0"/>
    <w:rsid w:val="00262DE0"/>
    <w:rsid w:val="00263BBF"/>
    <w:rsid w:val="002641BB"/>
    <w:rsid w:val="00264BBF"/>
    <w:rsid w:val="00264FBC"/>
    <w:rsid w:val="002654BF"/>
    <w:rsid w:val="00266534"/>
    <w:rsid w:val="00271015"/>
    <w:rsid w:val="00271949"/>
    <w:rsid w:val="00272A57"/>
    <w:rsid w:val="00273C88"/>
    <w:rsid w:val="00273D9E"/>
    <w:rsid w:val="00273FFC"/>
    <w:rsid w:val="002742A0"/>
    <w:rsid w:val="00275041"/>
    <w:rsid w:val="00275AEF"/>
    <w:rsid w:val="002767C7"/>
    <w:rsid w:val="00277933"/>
    <w:rsid w:val="002779E5"/>
    <w:rsid w:val="00277E86"/>
    <w:rsid w:val="0028059B"/>
    <w:rsid w:val="0028298F"/>
    <w:rsid w:val="00283BF6"/>
    <w:rsid w:val="002841EE"/>
    <w:rsid w:val="00284245"/>
    <w:rsid w:val="002847E4"/>
    <w:rsid w:val="00286B3B"/>
    <w:rsid w:val="002872B9"/>
    <w:rsid w:val="002916B8"/>
    <w:rsid w:val="002919A7"/>
    <w:rsid w:val="00291A77"/>
    <w:rsid w:val="00292568"/>
    <w:rsid w:val="00292967"/>
    <w:rsid w:val="00292C9A"/>
    <w:rsid w:val="002930CB"/>
    <w:rsid w:val="002934D2"/>
    <w:rsid w:val="002935D0"/>
    <w:rsid w:val="00293724"/>
    <w:rsid w:val="00294840"/>
    <w:rsid w:val="00294928"/>
    <w:rsid w:val="00296141"/>
    <w:rsid w:val="00296FDE"/>
    <w:rsid w:val="002970C0"/>
    <w:rsid w:val="00297A77"/>
    <w:rsid w:val="00297D36"/>
    <w:rsid w:val="002A2290"/>
    <w:rsid w:val="002A31CB"/>
    <w:rsid w:val="002A54FC"/>
    <w:rsid w:val="002A5A4D"/>
    <w:rsid w:val="002A5CF5"/>
    <w:rsid w:val="002A6EFF"/>
    <w:rsid w:val="002B04D8"/>
    <w:rsid w:val="002B0CE7"/>
    <w:rsid w:val="002B1421"/>
    <w:rsid w:val="002B1DA4"/>
    <w:rsid w:val="002B21C7"/>
    <w:rsid w:val="002B3A00"/>
    <w:rsid w:val="002B3B19"/>
    <w:rsid w:val="002B485A"/>
    <w:rsid w:val="002B5E1D"/>
    <w:rsid w:val="002B6ABD"/>
    <w:rsid w:val="002C1B8B"/>
    <w:rsid w:val="002C2227"/>
    <w:rsid w:val="002C37A6"/>
    <w:rsid w:val="002C4424"/>
    <w:rsid w:val="002C446A"/>
    <w:rsid w:val="002C530E"/>
    <w:rsid w:val="002C5F9D"/>
    <w:rsid w:val="002C6C11"/>
    <w:rsid w:val="002C7014"/>
    <w:rsid w:val="002D148F"/>
    <w:rsid w:val="002D1E24"/>
    <w:rsid w:val="002D3A7D"/>
    <w:rsid w:val="002D3CEF"/>
    <w:rsid w:val="002D3F42"/>
    <w:rsid w:val="002D4D66"/>
    <w:rsid w:val="002D5E13"/>
    <w:rsid w:val="002D5E73"/>
    <w:rsid w:val="002D5F5E"/>
    <w:rsid w:val="002D61EB"/>
    <w:rsid w:val="002D6442"/>
    <w:rsid w:val="002D6444"/>
    <w:rsid w:val="002D74EE"/>
    <w:rsid w:val="002E052B"/>
    <w:rsid w:val="002E206B"/>
    <w:rsid w:val="002E30AB"/>
    <w:rsid w:val="002E43DA"/>
    <w:rsid w:val="002E488B"/>
    <w:rsid w:val="002E6173"/>
    <w:rsid w:val="002E6F72"/>
    <w:rsid w:val="002F0719"/>
    <w:rsid w:val="002F0915"/>
    <w:rsid w:val="002F0AE0"/>
    <w:rsid w:val="002F197D"/>
    <w:rsid w:val="002F1A4D"/>
    <w:rsid w:val="002F28B4"/>
    <w:rsid w:val="002F2BB6"/>
    <w:rsid w:val="002F34D3"/>
    <w:rsid w:val="002F3B55"/>
    <w:rsid w:val="002F4195"/>
    <w:rsid w:val="002F6824"/>
    <w:rsid w:val="002F6D5C"/>
    <w:rsid w:val="002F710D"/>
    <w:rsid w:val="003007BC"/>
    <w:rsid w:val="00300DE8"/>
    <w:rsid w:val="003026D3"/>
    <w:rsid w:val="00304064"/>
    <w:rsid w:val="003052DF"/>
    <w:rsid w:val="00306057"/>
    <w:rsid w:val="0030659C"/>
    <w:rsid w:val="003079D2"/>
    <w:rsid w:val="00310B61"/>
    <w:rsid w:val="0031140C"/>
    <w:rsid w:val="003116A6"/>
    <w:rsid w:val="003128BD"/>
    <w:rsid w:val="003129CF"/>
    <w:rsid w:val="00313E57"/>
    <w:rsid w:val="0031443B"/>
    <w:rsid w:val="00315CB5"/>
    <w:rsid w:val="0031601F"/>
    <w:rsid w:val="00316717"/>
    <w:rsid w:val="00316BA9"/>
    <w:rsid w:val="00316EFB"/>
    <w:rsid w:val="00317682"/>
    <w:rsid w:val="003213FB"/>
    <w:rsid w:val="00321946"/>
    <w:rsid w:val="003224F3"/>
    <w:rsid w:val="0032408D"/>
    <w:rsid w:val="00324AEE"/>
    <w:rsid w:val="0032572C"/>
    <w:rsid w:val="00325DF2"/>
    <w:rsid w:val="003260BB"/>
    <w:rsid w:val="003261D3"/>
    <w:rsid w:val="00327142"/>
    <w:rsid w:val="00327D1E"/>
    <w:rsid w:val="003300A3"/>
    <w:rsid w:val="00330276"/>
    <w:rsid w:val="00331679"/>
    <w:rsid w:val="00331D1F"/>
    <w:rsid w:val="003332DD"/>
    <w:rsid w:val="0033504A"/>
    <w:rsid w:val="0033544C"/>
    <w:rsid w:val="00337F6A"/>
    <w:rsid w:val="00340C14"/>
    <w:rsid w:val="003413D7"/>
    <w:rsid w:val="00342DDF"/>
    <w:rsid w:val="00342F05"/>
    <w:rsid w:val="00342FED"/>
    <w:rsid w:val="003430E4"/>
    <w:rsid w:val="00344EF6"/>
    <w:rsid w:val="00345621"/>
    <w:rsid w:val="00346008"/>
    <w:rsid w:val="0034607C"/>
    <w:rsid w:val="003461EE"/>
    <w:rsid w:val="003467B7"/>
    <w:rsid w:val="00350A6B"/>
    <w:rsid w:val="00350FEE"/>
    <w:rsid w:val="00351CF9"/>
    <w:rsid w:val="00352986"/>
    <w:rsid w:val="00352A0E"/>
    <w:rsid w:val="003544A4"/>
    <w:rsid w:val="003558F3"/>
    <w:rsid w:val="00356A86"/>
    <w:rsid w:val="003571DB"/>
    <w:rsid w:val="00357639"/>
    <w:rsid w:val="00360D90"/>
    <w:rsid w:val="0036370A"/>
    <w:rsid w:val="003652CC"/>
    <w:rsid w:val="00365A9C"/>
    <w:rsid w:val="00365D76"/>
    <w:rsid w:val="003662D4"/>
    <w:rsid w:val="003667D9"/>
    <w:rsid w:val="003674E4"/>
    <w:rsid w:val="00370022"/>
    <w:rsid w:val="0037118C"/>
    <w:rsid w:val="00371442"/>
    <w:rsid w:val="00371CDA"/>
    <w:rsid w:val="00372091"/>
    <w:rsid w:val="003727F1"/>
    <w:rsid w:val="00372CAD"/>
    <w:rsid w:val="003731FD"/>
    <w:rsid w:val="0037347A"/>
    <w:rsid w:val="00373A29"/>
    <w:rsid w:val="003759DB"/>
    <w:rsid w:val="00376100"/>
    <w:rsid w:val="003762CB"/>
    <w:rsid w:val="00376537"/>
    <w:rsid w:val="003770E5"/>
    <w:rsid w:val="00377334"/>
    <w:rsid w:val="00380358"/>
    <w:rsid w:val="00382985"/>
    <w:rsid w:val="0038364D"/>
    <w:rsid w:val="00384FB7"/>
    <w:rsid w:val="0038580A"/>
    <w:rsid w:val="0038728F"/>
    <w:rsid w:val="00387FE0"/>
    <w:rsid w:val="00390666"/>
    <w:rsid w:val="00390BAD"/>
    <w:rsid w:val="003914DB"/>
    <w:rsid w:val="0039415C"/>
    <w:rsid w:val="0039437F"/>
    <w:rsid w:val="0039488C"/>
    <w:rsid w:val="00394E1F"/>
    <w:rsid w:val="0039512C"/>
    <w:rsid w:val="00395766"/>
    <w:rsid w:val="00395D02"/>
    <w:rsid w:val="00396BED"/>
    <w:rsid w:val="00397B13"/>
    <w:rsid w:val="00397C27"/>
    <w:rsid w:val="00397C53"/>
    <w:rsid w:val="003A05C1"/>
    <w:rsid w:val="003A086A"/>
    <w:rsid w:val="003A22C2"/>
    <w:rsid w:val="003A49BF"/>
    <w:rsid w:val="003A5627"/>
    <w:rsid w:val="003A63A1"/>
    <w:rsid w:val="003A7201"/>
    <w:rsid w:val="003A7327"/>
    <w:rsid w:val="003A7A78"/>
    <w:rsid w:val="003A7E76"/>
    <w:rsid w:val="003B086A"/>
    <w:rsid w:val="003B2FC5"/>
    <w:rsid w:val="003B36A6"/>
    <w:rsid w:val="003B3706"/>
    <w:rsid w:val="003B45AA"/>
    <w:rsid w:val="003B770F"/>
    <w:rsid w:val="003C1C37"/>
    <w:rsid w:val="003C1EC2"/>
    <w:rsid w:val="003C2F70"/>
    <w:rsid w:val="003C4EC9"/>
    <w:rsid w:val="003C615F"/>
    <w:rsid w:val="003C61FD"/>
    <w:rsid w:val="003C69A0"/>
    <w:rsid w:val="003C7019"/>
    <w:rsid w:val="003D0916"/>
    <w:rsid w:val="003D1FB8"/>
    <w:rsid w:val="003D2C73"/>
    <w:rsid w:val="003D46E9"/>
    <w:rsid w:val="003D4753"/>
    <w:rsid w:val="003D53EA"/>
    <w:rsid w:val="003D5C9C"/>
    <w:rsid w:val="003D7299"/>
    <w:rsid w:val="003D7A50"/>
    <w:rsid w:val="003E04C4"/>
    <w:rsid w:val="003E076B"/>
    <w:rsid w:val="003E09DA"/>
    <w:rsid w:val="003E1AD1"/>
    <w:rsid w:val="003E2147"/>
    <w:rsid w:val="003E2AEA"/>
    <w:rsid w:val="003E2B99"/>
    <w:rsid w:val="003E2DD7"/>
    <w:rsid w:val="003E5702"/>
    <w:rsid w:val="003E65EF"/>
    <w:rsid w:val="003E66C9"/>
    <w:rsid w:val="003E70E8"/>
    <w:rsid w:val="003E7A51"/>
    <w:rsid w:val="003E7FEE"/>
    <w:rsid w:val="003F0834"/>
    <w:rsid w:val="003F129D"/>
    <w:rsid w:val="003F1E9B"/>
    <w:rsid w:val="003F2719"/>
    <w:rsid w:val="003F3728"/>
    <w:rsid w:val="003F480A"/>
    <w:rsid w:val="003F5342"/>
    <w:rsid w:val="003F5D74"/>
    <w:rsid w:val="003F5FC1"/>
    <w:rsid w:val="003F7C05"/>
    <w:rsid w:val="003F7DFE"/>
    <w:rsid w:val="00403309"/>
    <w:rsid w:val="00403D44"/>
    <w:rsid w:val="004042E8"/>
    <w:rsid w:val="0040482E"/>
    <w:rsid w:val="00404F51"/>
    <w:rsid w:val="00406988"/>
    <w:rsid w:val="004069A9"/>
    <w:rsid w:val="00410E03"/>
    <w:rsid w:val="004126AF"/>
    <w:rsid w:val="0041309A"/>
    <w:rsid w:val="00414312"/>
    <w:rsid w:val="0041615A"/>
    <w:rsid w:val="004165C4"/>
    <w:rsid w:val="00416E71"/>
    <w:rsid w:val="004173FC"/>
    <w:rsid w:val="00417439"/>
    <w:rsid w:val="00420900"/>
    <w:rsid w:val="00421314"/>
    <w:rsid w:val="00421B75"/>
    <w:rsid w:val="004227BF"/>
    <w:rsid w:val="00425137"/>
    <w:rsid w:val="0042546D"/>
    <w:rsid w:val="0042641C"/>
    <w:rsid w:val="0042793E"/>
    <w:rsid w:val="00427A5D"/>
    <w:rsid w:val="0043065B"/>
    <w:rsid w:val="00430D03"/>
    <w:rsid w:val="004313B1"/>
    <w:rsid w:val="004315C5"/>
    <w:rsid w:val="00432800"/>
    <w:rsid w:val="0043310C"/>
    <w:rsid w:val="0043362A"/>
    <w:rsid w:val="004339D8"/>
    <w:rsid w:val="00433C7B"/>
    <w:rsid w:val="004342AD"/>
    <w:rsid w:val="0043495C"/>
    <w:rsid w:val="00435859"/>
    <w:rsid w:val="00436147"/>
    <w:rsid w:val="00436199"/>
    <w:rsid w:val="00436ACA"/>
    <w:rsid w:val="00436CCC"/>
    <w:rsid w:val="00437901"/>
    <w:rsid w:val="004379E8"/>
    <w:rsid w:val="0044031B"/>
    <w:rsid w:val="00441546"/>
    <w:rsid w:val="00441BB6"/>
    <w:rsid w:val="004424DE"/>
    <w:rsid w:val="0044354C"/>
    <w:rsid w:val="004439CF"/>
    <w:rsid w:val="00443DB9"/>
    <w:rsid w:val="00443F30"/>
    <w:rsid w:val="004448E6"/>
    <w:rsid w:val="0045018E"/>
    <w:rsid w:val="00452358"/>
    <w:rsid w:val="0045426C"/>
    <w:rsid w:val="0045525D"/>
    <w:rsid w:val="004561D2"/>
    <w:rsid w:val="004619E5"/>
    <w:rsid w:val="00461AC3"/>
    <w:rsid w:val="00463EDF"/>
    <w:rsid w:val="00464992"/>
    <w:rsid w:val="00465B21"/>
    <w:rsid w:val="00465ED3"/>
    <w:rsid w:val="0046616C"/>
    <w:rsid w:val="00466225"/>
    <w:rsid w:val="00470AB2"/>
    <w:rsid w:val="004714E0"/>
    <w:rsid w:val="004718CC"/>
    <w:rsid w:val="00472381"/>
    <w:rsid w:val="004726DC"/>
    <w:rsid w:val="00472F7B"/>
    <w:rsid w:val="00474BA7"/>
    <w:rsid w:val="004752D2"/>
    <w:rsid w:val="00475377"/>
    <w:rsid w:val="00475A70"/>
    <w:rsid w:val="00477B28"/>
    <w:rsid w:val="00480AD0"/>
    <w:rsid w:val="00480E0A"/>
    <w:rsid w:val="00480E2A"/>
    <w:rsid w:val="004816A0"/>
    <w:rsid w:val="00481D1D"/>
    <w:rsid w:val="00482E6D"/>
    <w:rsid w:val="004845D3"/>
    <w:rsid w:val="00484EB3"/>
    <w:rsid w:val="0048630B"/>
    <w:rsid w:val="00487752"/>
    <w:rsid w:val="0049017A"/>
    <w:rsid w:val="004904C9"/>
    <w:rsid w:val="00490BA2"/>
    <w:rsid w:val="004915D3"/>
    <w:rsid w:val="00493214"/>
    <w:rsid w:val="00494806"/>
    <w:rsid w:val="00495592"/>
    <w:rsid w:val="00495B00"/>
    <w:rsid w:val="004978F4"/>
    <w:rsid w:val="00497B91"/>
    <w:rsid w:val="004A0300"/>
    <w:rsid w:val="004A1F89"/>
    <w:rsid w:val="004A1FE4"/>
    <w:rsid w:val="004A3A02"/>
    <w:rsid w:val="004A42DB"/>
    <w:rsid w:val="004A6AA2"/>
    <w:rsid w:val="004A6BC8"/>
    <w:rsid w:val="004A7176"/>
    <w:rsid w:val="004B0403"/>
    <w:rsid w:val="004B0CB9"/>
    <w:rsid w:val="004B16DF"/>
    <w:rsid w:val="004B367C"/>
    <w:rsid w:val="004B392C"/>
    <w:rsid w:val="004B426C"/>
    <w:rsid w:val="004B5508"/>
    <w:rsid w:val="004B56B4"/>
    <w:rsid w:val="004B5DA1"/>
    <w:rsid w:val="004B70A7"/>
    <w:rsid w:val="004B7A6A"/>
    <w:rsid w:val="004B7BBF"/>
    <w:rsid w:val="004B7BCE"/>
    <w:rsid w:val="004C3075"/>
    <w:rsid w:val="004C5EC3"/>
    <w:rsid w:val="004D0046"/>
    <w:rsid w:val="004D0F83"/>
    <w:rsid w:val="004D1178"/>
    <w:rsid w:val="004D1EE9"/>
    <w:rsid w:val="004D2411"/>
    <w:rsid w:val="004D301D"/>
    <w:rsid w:val="004D34FE"/>
    <w:rsid w:val="004D3852"/>
    <w:rsid w:val="004D5D20"/>
    <w:rsid w:val="004D696C"/>
    <w:rsid w:val="004D7AC5"/>
    <w:rsid w:val="004E09C6"/>
    <w:rsid w:val="004E0D0B"/>
    <w:rsid w:val="004E2013"/>
    <w:rsid w:val="004E5910"/>
    <w:rsid w:val="004E599F"/>
    <w:rsid w:val="004E6A30"/>
    <w:rsid w:val="004E6A80"/>
    <w:rsid w:val="004E6C69"/>
    <w:rsid w:val="004E6CA4"/>
    <w:rsid w:val="004E7DAE"/>
    <w:rsid w:val="004F016D"/>
    <w:rsid w:val="004F0753"/>
    <w:rsid w:val="004F08F8"/>
    <w:rsid w:val="004F0E09"/>
    <w:rsid w:val="004F111E"/>
    <w:rsid w:val="004F22AB"/>
    <w:rsid w:val="004F44E9"/>
    <w:rsid w:val="004F57E5"/>
    <w:rsid w:val="004F58EB"/>
    <w:rsid w:val="004F5E66"/>
    <w:rsid w:val="004F6CD5"/>
    <w:rsid w:val="004F786C"/>
    <w:rsid w:val="00500780"/>
    <w:rsid w:val="00501AF8"/>
    <w:rsid w:val="00501EF4"/>
    <w:rsid w:val="0050241B"/>
    <w:rsid w:val="00502AE1"/>
    <w:rsid w:val="005035EA"/>
    <w:rsid w:val="00504ED3"/>
    <w:rsid w:val="005050B1"/>
    <w:rsid w:val="00505312"/>
    <w:rsid w:val="00505CD8"/>
    <w:rsid w:val="00505E43"/>
    <w:rsid w:val="00505F5D"/>
    <w:rsid w:val="005067C6"/>
    <w:rsid w:val="00510926"/>
    <w:rsid w:val="00510B13"/>
    <w:rsid w:val="0051270B"/>
    <w:rsid w:val="00515661"/>
    <w:rsid w:val="0051605C"/>
    <w:rsid w:val="005172BC"/>
    <w:rsid w:val="00517ABA"/>
    <w:rsid w:val="00517F91"/>
    <w:rsid w:val="00520714"/>
    <w:rsid w:val="005207F5"/>
    <w:rsid w:val="005227AA"/>
    <w:rsid w:val="00522C4D"/>
    <w:rsid w:val="00524724"/>
    <w:rsid w:val="00524869"/>
    <w:rsid w:val="00524D34"/>
    <w:rsid w:val="0053017A"/>
    <w:rsid w:val="00530354"/>
    <w:rsid w:val="0053277F"/>
    <w:rsid w:val="005331B9"/>
    <w:rsid w:val="00533661"/>
    <w:rsid w:val="00533CA0"/>
    <w:rsid w:val="00535189"/>
    <w:rsid w:val="00535219"/>
    <w:rsid w:val="005353EF"/>
    <w:rsid w:val="00535B99"/>
    <w:rsid w:val="00535DA5"/>
    <w:rsid w:val="00535FF0"/>
    <w:rsid w:val="005370D6"/>
    <w:rsid w:val="005374B8"/>
    <w:rsid w:val="00537CAC"/>
    <w:rsid w:val="00537DF2"/>
    <w:rsid w:val="00540539"/>
    <w:rsid w:val="00541975"/>
    <w:rsid w:val="00542FB6"/>
    <w:rsid w:val="005435B2"/>
    <w:rsid w:val="0054372F"/>
    <w:rsid w:val="00545BCE"/>
    <w:rsid w:val="00546588"/>
    <w:rsid w:val="00546FC7"/>
    <w:rsid w:val="005478D6"/>
    <w:rsid w:val="00550907"/>
    <w:rsid w:val="00551426"/>
    <w:rsid w:val="00551734"/>
    <w:rsid w:val="00552646"/>
    <w:rsid w:val="005535A1"/>
    <w:rsid w:val="00556A39"/>
    <w:rsid w:val="005603AB"/>
    <w:rsid w:val="00563698"/>
    <w:rsid w:val="00563A73"/>
    <w:rsid w:val="00565160"/>
    <w:rsid w:val="00565519"/>
    <w:rsid w:val="005672A6"/>
    <w:rsid w:val="00567FC8"/>
    <w:rsid w:val="00570C5A"/>
    <w:rsid w:val="00570F2D"/>
    <w:rsid w:val="00571237"/>
    <w:rsid w:val="005719D7"/>
    <w:rsid w:val="005728DE"/>
    <w:rsid w:val="00572F7F"/>
    <w:rsid w:val="00574D13"/>
    <w:rsid w:val="0057672C"/>
    <w:rsid w:val="005824C9"/>
    <w:rsid w:val="00582A53"/>
    <w:rsid w:val="00582B8C"/>
    <w:rsid w:val="00586108"/>
    <w:rsid w:val="00586B19"/>
    <w:rsid w:val="0059017A"/>
    <w:rsid w:val="00591D0D"/>
    <w:rsid w:val="0059279A"/>
    <w:rsid w:val="0059368E"/>
    <w:rsid w:val="00593949"/>
    <w:rsid w:val="00596F97"/>
    <w:rsid w:val="005972DA"/>
    <w:rsid w:val="005A0452"/>
    <w:rsid w:val="005A069A"/>
    <w:rsid w:val="005A2607"/>
    <w:rsid w:val="005A3583"/>
    <w:rsid w:val="005A3BED"/>
    <w:rsid w:val="005A3DCD"/>
    <w:rsid w:val="005A4DF7"/>
    <w:rsid w:val="005A6CAA"/>
    <w:rsid w:val="005B0042"/>
    <w:rsid w:val="005B058C"/>
    <w:rsid w:val="005B06EB"/>
    <w:rsid w:val="005B09E6"/>
    <w:rsid w:val="005B236B"/>
    <w:rsid w:val="005B3295"/>
    <w:rsid w:val="005B3D9C"/>
    <w:rsid w:val="005B4F5D"/>
    <w:rsid w:val="005C0921"/>
    <w:rsid w:val="005C413A"/>
    <w:rsid w:val="005C4C9D"/>
    <w:rsid w:val="005C5688"/>
    <w:rsid w:val="005C612E"/>
    <w:rsid w:val="005C66C3"/>
    <w:rsid w:val="005C73C1"/>
    <w:rsid w:val="005C768A"/>
    <w:rsid w:val="005D0C48"/>
    <w:rsid w:val="005D149E"/>
    <w:rsid w:val="005D1ACC"/>
    <w:rsid w:val="005D1F1D"/>
    <w:rsid w:val="005D2071"/>
    <w:rsid w:val="005D5423"/>
    <w:rsid w:val="005D57DE"/>
    <w:rsid w:val="005E0135"/>
    <w:rsid w:val="005E07ED"/>
    <w:rsid w:val="005E1772"/>
    <w:rsid w:val="005E1CDE"/>
    <w:rsid w:val="005E245C"/>
    <w:rsid w:val="005E37D6"/>
    <w:rsid w:val="005E4252"/>
    <w:rsid w:val="005E4281"/>
    <w:rsid w:val="005E4C24"/>
    <w:rsid w:val="005E4DEB"/>
    <w:rsid w:val="005E5253"/>
    <w:rsid w:val="005E5E73"/>
    <w:rsid w:val="005E625C"/>
    <w:rsid w:val="005E6B05"/>
    <w:rsid w:val="005E6E15"/>
    <w:rsid w:val="005E7300"/>
    <w:rsid w:val="005E77DC"/>
    <w:rsid w:val="005E7DF9"/>
    <w:rsid w:val="005F15B9"/>
    <w:rsid w:val="005F3783"/>
    <w:rsid w:val="005F41E9"/>
    <w:rsid w:val="005F5064"/>
    <w:rsid w:val="005F67F2"/>
    <w:rsid w:val="005F696F"/>
    <w:rsid w:val="005F6E84"/>
    <w:rsid w:val="005F7CE5"/>
    <w:rsid w:val="00600C60"/>
    <w:rsid w:val="00601FA3"/>
    <w:rsid w:val="0060233E"/>
    <w:rsid w:val="0060286D"/>
    <w:rsid w:val="00603352"/>
    <w:rsid w:val="00603CBD"/>
    <w:rsid w:val="00605232"/>
    <w:rsid w:val="006053B9"/>
    <w:rsid w:val="00605C1A"/>
    <w:rsid w:val="00605E2D"/>
    <w:rsid w:val="0060677C"/>
    <w:rsid w:val="00606A01"/>
    <w:rsid w:val="006076DF"/>
    <w:rsid w:val="006078D0"/>
    <w:rsid w:val="00610339"/>
    <w:rsid w:val="00610D97"/>
    <w:rsid w:val="006110C6"/>
    <w:rsid w:val="00611CA2"/>
    <w:rsid w:val="00612655"/>
    <w:rsid w:val="00613B67"/>
    <w:rsid w:val="006148F5"/>
    <w:rsid w:val="00614AF7"/>
    <w:rsid w:val="00614DC0"/>
    <w:rsid w:val="00615134"/>
    <w:rsid w:val="0061698B"/>
    <w:rsid w:val="006205EA"/>
    <w:rsid w:val="00620FD3"/>
    <w:rsid w:val="00621046"/>
    <w:rsid w:val="00621D31"/>
    <w:rsid w:val="00621F38"/>
    <w:rsid w:val="00622484"/>
    <w:rsid w:val="00622D48"/>
    <w:rsid w:val="00623714"/>
    <w:rsid w:val="00623E8D"/>
    <w:rsid w:val="006243D4"/>
    <w:rsid w:val="00625696"/>
    <w:rsid w:val="00625903"/>
    <w:rsid w:val="006263C8"/>
    <w:rsid w:val="00626AD3"/>
    <w:rsid w:val="00626D08"/>
    <w:rsid w:val="0062749A"/>
    <w:rsid w:val="00631099"/>
    <w:rsid w:val="00631529"/>
    <w:rsid w:val="006325C9"/>
    <w:rsid w:val="006327E5"/>
    <w:rsid w:val="006331EE"/>
    <w:rsid w:val="00633678"/>
    <w:rsid w:val="0063433E"/>
    <w:rsid w:val="00634589"/>
    <w:rsid w:val="00634BF8"/>
    <w:rsid w:val="006356A5"/>
    <w:rsid w:val="006358E5"/>
    <w:rsid w:val="00637CF1"/>
    <w:rsid w:val="006405F0"/>
    <w:rsid w:val="006412E8"/>
    <w:rsid w:val="00642038"/>
    <w:rsid w:val="006425DB"/>
    <w:rsid w:val="00642624"/>
    <w:rsid w:val="00643410"/>
    <w:rsid w:val="00645242"/>
    <w:rsid w:val="006476A6"/>
    <w:rsid w:val="00647FDE"/>
    <w:rsid w:val="00650123"/>
    <w:rsid w:val="00652C04"/>
    <w:rsid w:val="0065502C"/>
    <w:rsid w:val="00655382"/>
    <w:rsid w:val="00655EE3"/>
    <w:rsid w:val="00655FE9"/>
    <w:rsid w:val="00656835"/>
    <w:rsid w:val="00660081"/>
    <w:rsid w:val="0066028A"/>
    <w:rsid w:val="006625D8"/>
    <w:rsid w:val="0066304C"/>
    <w:rsid w:val="00663616"/>
    <w:rsid w:val="0066456B"/>
    <w:rsid w:val="00664D81"/>
    <w:rsid w:val="00664E73"/>
    <w:rsid w:val="0066549F"/>
    <w:rsid w:val="006669A0"/>
    <w:rsid w:val="00667FCB"/>
    <w:rsid w:val="006722A0"/>
    <w:rsid w:val="00672B55"/>
    <w:rsid w:val="00673348"/>
    <w:rsid w:val="00674008"/>
    <w:rsid w:val="0067497B"/>
    <w:rsid w:val="00674D21"/>
    <w:rsid w:val="00675A13"/>
    <w:rsid w:val="00675C54"/>
    <w:rsid w:val="00677362"/>
    <w:rsid w:val="006805E4"/>
    <w:rsid w:val="006808FE"/>
    <w:rsid w:val="00680BB5"/>
    <w:rsid w:val="00681877"/>
    <w:rsid w:val="00681A99"/>
    <w:rsid w:val="006828D3"/>
    <w:rsid w:val="006829BF"/>
    <w:rsid w:val="00682B12"/>
    <w:rsid w:val="006851BB"/>
    <w:rsid w:val="00685357"/>
    <w:rsid w:val="00685A47"/>
    <w:rsid w:val="00685CCF"/>
    <w:rsid w:val="006861D8"/>
    <w:rsid w:val="00686A97"/>
    <w:rsid w:val="00686E35"/>
    <w:rsid w:val="00687C1D"/>
    <w:rsid w:val="00690886"/>
    <w:rsid w:val="00691FED"/>
    <w:rsid w:val="00692294"/>
    <w:rsid w:val="00693579"/>
    <w:rsid w:val="00693CF7"/>
    <w:rsid w:val="0069454E"/>
    <w:rsid w:val="00694A8C"/>
    <w:rsid w:val="00695262"/>
    <w:rsid w:val="0069677A"/>
    <w:rsid w:val="00697D4E"/>
    <w:rsid w:val="00697E3A"/>
    <w:rsid w:val="006A0832"/>
    <w:rsid w:val="006A1BA6"/>
    <w:rsid w:val="006A28D1"/>
    <w:rsid w:val="006A3107"/>
    <w:rsid w:val="006A3A82"/>
    <w:rsid w:val="006A3F41"/>
    <w:rsid w:val="006A5B7D"/>
    <w:rsid w:val="006A5FB3"/>
    <w:rsid w:val="006A7AB0"/>
    <w:rsid w:val="006B0E66"/>
    <w:rsid w:val="006B24F5"/>
    <w:rsid w:val="006B2918"/>
    <w:rsid w:val="006B4FBE"/>
    <w:rsid w:val="006B5571"/>
    <w:rsid w:val="006B5DB1"/>
    <w:rsid w:val="006B6068"/>
    <w:rsid w:val="006B6486"/>
    <w:rsid w:val="006B68FA"/>
    <w:rsid w:val="006B783F"/>
    <w:rsid w:val="006B7F1B"/>
    <w:rsid w:val="006C0AED"/>
    <w:rsid w:val="006C0F4F"/>
    <w:rsid w:val="006C2109"/>
    <w:rsid w:val="006C37C3"/>
    <w:rsid w:val="006C4B02"/>
    <w:rsid w:val="006C64C2"/>
    <w:rsid w:val="006C7B16"/>
    <w:rsid w:val="006D00A2"/>
    <w:rsid w:val="006D0736"/>
    <w:rsid w:val="006D1A98"/>
    <w:rsid w:val="006D1E56"/>
    <w:rsid w:val="006D3198"/>
    <w:rsid w:val="006D429B"/>
    <w:rsid w:val="006D4394"/>
    <w:rsid w:val="006D44B9"/>
    <w:rsid w:val="006D5528"/>
    <w:rsid w:val="006D69B5"/>
    <w:rsid w:val="006D7120"/>
    <w:rsid w:val="006D77D4"/>
    <w:rsid w:val="006D7C54"/>
    <w:rsid w:val="006E0A7D"/>
    <w:rsid w:val="006E11E2"/>
    <w:rsid w:val="006E16D2"/>
    <w:rsid w:val="006E1731"/>
    <w:rsid w:val="006E1DDB"/>
    <w:rsid w:val="006E2717"/>
    <w:rsid w:val="006E278F"/>
    <w:rsid w:val="006E40B8"/>
    <w:rsid w:val="006E5082"/>
    <w:rsid w:val="006E57CE"/>
    <w:rsid w:val="006E695F"/>
    <w:rsid w:val="006F017C"/>
    <w:rsid w:val="006F022E"/>
    <w:rsid w:val="006F0320"/>
    <w:rsid w:val="006F0389"/>
    <w:rsid w:val="006F11EF"/>
    <w:rsid w:val="006F38F6"/>
    <w:rsid w:val="006F3EF9"/>
    <w:rsid w:val="006F65AD"/>
    <w:rsid w:val="006F7079"/>
    <w:rsid w:val="006F7524"/>
    <w:rsid w:val="007010A0"/>
    <w:rsid w:val="00701B50"/>
    <w:rsid w:val="007026F2"/>
    <w:rsid w:val="007028BD"/>
    <w:rsid w:val="00702912"/>
    <w:rsid w:val="00704C07"/>
    <w:rsid w:val="007057E2"/>
    <w:rsid w:val="00705A4A"/>
    <w:rsid w:val="007069FA"/>
    <w:rsid w:val="00706F1A"/>
    <w:rsid w:val="00706F47"/>
    <w:rsid w:val="007074CC"/>
    <w:rsid w:val="00707F8D"/>
    <w:rsid w:val="00710C52"/>
    <w:rsid w:val="00710F65"/>
    <w:rsid w:val="00711F0B"/>
    <w:rsid w:val="00711FC0"/>
    <w:rsid w:val="00712AD4"/>
    <w:rsid w:val="00712DB0"/>
    <w:rsid w:val="00714D50"/>
    <w:rsid w:val="00714F4B"/>
    <w:rsid w:val="00716250"/>
    <w:rsid w:val="007167D7"/>
    <w:rsid w:val="00717778"/>
    <w:rsid w:val="00720311"/>
    <w:rsid w:val="00722185"/>
    <w:rsid w:val="007226FD"/>
    <w:rsid w:val="00722EC5"/>
    <w:rsid w:val="007238B7"/>
    <w:rsid w:val="00723F60"/>
    <w:rsid w:val="00724135"/>
    <w:rsid w:val="00724723"/>
    <w:rsid w:val="0072545B"/>
    <w:rsid w:val="00725537"/>
    <w:rsid w:val="00725FBB"/>
    <w:rsid w:val="0072675D"/>
    <w:rsid w:val="00726850"/>
    <w:rsid w:val="007271CA"/>
    <w:rsid w:val="00730899"/>
    <w:rsid w:val="00731791"/>
    <w:rsid w:val="00732F96"/>
    <w:rsid w:val="00736061"/>
    <w:rsid w:val="00736E3A"/>
    <w:rsid w:val="0074082C"/>
    <w:rsid w:val="00741F2A"/>
    <w:rsid w:val="00742865"/>
    <w:rsid w:val="007430EA"/>
    <w:rsid w:val="007432A8"/>
    <w:rsid w:val="00743BC8"/>
    <w:rsid w:val="007463DF"/>
    <w:rsid w:val="00746730"/>
    <w:rsid w:val="0075009E"/>
    <w:rsid w:val="007506A6"/>
    <w:rsid w:val="00750E28"/>
    <w:rsid w:val="00751F6B"/>
    <w:rsid w:val="00752380"/>
    <w:rsid w:val="00754502"/>
    <w:rsid w:val="00754DD8"/>
    <w:rsid w:val="0075638F"/>
    <w:rsid w:val="00757FC0"/>
    <w:rsid w:val="00761139"/>
    <w:rsid w:val="00762993"/>
    <w:rsid w:val="007637D6"/>
    <w:rsid w:val="007653BD"/>
    <w:rsid w:val="007653D6"/>
    <w:rsid w:val="0076599B"/>
    <w:rsid w:val="00767023"/>
    <w:rsid w:val="00767985"/>
    <w:rsid w:val="00767E01"/>
    <w:rsid w:val="007720D9"/>
    <w:rsid w:val="00773796"/>
    <w:rsid w:val="00775634"/>
    <w:rsid w:val="00777355"/>
    <w:rsid w:val="007778F9"/>
    <w:rsid w:val="00780E1B"/>
    <w:rsid w:val="0078214B"/>
    <w:rsid w:val="0078223D"/>
    <w:rsid w:val="00783235"/>
    <w:rsid w:val="00783F77"/>
    <w:rsid w:val="00785560"/>
    <w:rsid w:val="007856BC"/>
    <w:rsid w:val="00786946"/>
    <w:rsid w:val="00787491"/>
    <w:rsid w:val="00787F4B"/>
    <w:rsid w:val="00790A39"/>
    <w:rsid w:val="00790F19"/>
    <w:rsid w:val="00791319"/>
    <w:rsid w:val="007916AB"/>
    <w:rsid w:val="0079174D"/>
    <w:rsid w:val="007931F2"/>
    <w:rsid w:val="0079364A"/>
    <w:rsid w:val="00794802"/>
    <w:rsid w:val="00794F9D"/>
    <w:rsid w:val="007964D1"/>
    <w:rsid w:val="00796ABE"/>
    <w:rsid w:val="00797DE6"/>
    <w:rsid w:val="007A144E"/>
    <w:rsid w:val="007A18DE"/>
    <w:rsid w:val="007A1DC3"/>
    <w:rsid w:val="007A1F27"/>
    <w:rsid w:val="007A212E"/>
    <w:rsid w:val="007A290B"/>
    <w:rsid w:val="007A2E9B"/>
    <w:rsid w:val="007A3161"/>
    <w:rsid w:val="007A323F"/>
    <w:rsid w:val="007A367A"/>
    <w:rsid w:val="007A62A2"/>
    <w:rsid w:val="007A6564"/>
    <w:rsid w:val="007A6D44"/>
    <w:rsid w:val="007A7063"/>
    <w:rsid w:val="007B05DF"/>
    <w:rsid w:val="007B169C"/>
    <w:rsid w:val="007B2001"/>
    <w:rsid w:val="007B24BC"/>
    <w:rsid w:val="007B5E4B"/>
    <w:rsid w:val="007B6AC4"/>
    <w:rsid w:val="007B7FE6"/>
    <w:rsid w:val="007C006B"/>
    <w:rsid w:val="007C01D3"/>
    <w:rsid w:val="007C0BDF"/>
    <w:rsid w:val="007C0CE9"/>
    <w:rsid w:val="007C20F4"/>
    <w:rsid w:val="007C4E2F"/>
    <w:rsid w:val="007C6EED"/>
    <w:rsid w:val="007C709A"/>
    <w:rsid w:val="007C716D"/>
    <w:rsid w:val="007C7A5E"/>
    <w:rsid w:val="007C7ABE"/>
    <w:rsid w:val="007C7E01"/>
    <w:rsid w:val="007C7E80"/>
    <w:rsid w:val="007D0764"/>
    <w:rsid w:val="007D1498"/>
    <w:rsid w:val="007D17A6"/>
    <w:rsid w:val="007D362D"/>
    <w:rsid w:val="007D4031"/>
    <w:rsid w:val="007D4396"/>
    <w:rsid w:val="007D493F"/>
    <w:rsid w:val="007D7239"/>
    <w:rsid w:val="007D7352"/>
    <w:rsid w:val="007E059D"/>
    <w:rsid w:val="007E0805"/>
    <w:rsid w:val="007E24F6"/>
    <w:rsid w:val="007E3950"/>
    <w:rsid w:val="007E4203"/>
    <w:rsid w:val="007E55BC"/>
    <w:rsid w:val="007E5CDA"/>
    <w:rsid w:val="007E6294"/>
    <w:rsid w:val="007E62C1"/>
    <w:rsid w:val="007E776B"/>
    <w:rsid w:val="007F054C"/>
    <w:rsid w:val="007F10EB"/>
    <w:rsid w:val="007F19EC"/>
    <w:rsid w:val="007F1BBE"/>
    <w:rsid w:val="007F1BF2"/>
    <w:rsid w:val="007F2726"/>
    <w:rsid w:val="007F56E8"/>
    <w:rsid w:val="007F62B1"/>
    <w:rsid w:val="007F6F3C"/>
    <w:rsid w:val="007F6F53"/>
    <w:rsid w:val="007F767A"/>
    <w:rsid w:val="00800C8D"/>
    <w:rsid w:val="008016D3"/>
    <w:rsid w:val="00802980"/>
    <w:rsid w:val="00802BD7"/>
    <w:rsid w:val="00803A8F"/>
    <w:rsid w:val="008048F1"/>
    <w:rsid w:val="00804ED0"/>
    <w:rsid w:val="0080579E"/>
    <w:rsid w:val="00805DC4"/>
    <w:rsid w:val="0080609F"/>
    <w:rsid w:val="00806B05"/>
    <w:rsid w:val="00807388"/>
    <w:rsid w:val="00810A66"/>
    <w:rsid w:val="008125FF"/>
    <w:rsid w:val="008133C1"/>
    <w:rsid w:val="008135D1"/>
    <w:rsid w:val="00813905"/>
    <w:rsid w:val="00817599"/>
    <w:rsid w:val="0082185C"/>
    <w:rsid w:val="00821EED"/>
    <w:rsid w:val="00821FB0"/>
    <w:rsid w:val="008222C6"/>
    <w:rsid w:val="008227D9"/>
    <w:rsid w:val="00822D5F"/>
    <w:rsid w:val="00825300"/>
    <w:rsid w:val="00825519"/>
    <w:rsid w:val="00826103"/>
    <w:rsid w:val="00826F4A"/>
    <w:rsid w:val="008312CE"/>
    <w:rsid w:val="008313AD"/>
    <w:rsid w:val="00832B89"/>
    <w:rsid w:val="0083304A"/>
    <w:rsid w:val="00833408"/>
    <w:rsid w:val="0083352B"/>
    <w:rsid w:val="0083557A"/>
    <w:rsid w:val="00835904"/>
    <w:rsid w:val="00835F6C"/>
    <w:rsid w:val="00836A74"/>
    <w:rsid w:val="0083716E"/>
    <w:rsid w:val="008419ED"/>
    <w:rsid w:val="00843307"/>
    <w:rsid w:val="00844EE3"/>
    <w:rsid w:val="00846A0F"/>
    <w:rsid w:val="00846DBE"/>
    <w:rsid w:val="0084751F"/>
    <w:rsid w:val="008477A1"/>
    <w:rsid w:val="00850BEE"/>
    <w:rsid w:val="00851775"/>
    <w:rsid w:val="00851BDC"/>
    <w:rsid w:val="00852FFB"/>
    <w:rsid w:val="00853117"/>
    <w:rsid w:val="00855915"/>
    <w:rsid w:val="00855AC7"/>
    <w:rsid w:val="00855D49"/>
    <w:rsid w:val="00855DBC"/>
    <w:rsid w:val="0085613E"/>
    <w:rsid w:val="008562DE"/>
    <w:rsid w:val="008563E9"/>
    <w:rsid w:val="0085711A"/>
    <w:rsid w:val="008602EE"/>
    <w:rsid w:val="008604B1"/>
    <w:rsid w:val="00862567"/>
    <w:rsid w:val="00863FD6"/>
    <w:rsid w:val="00865E81"/>
    <w:rsid w:val="00865F2F"/>
    <w:rsid w:val="008675EC"/>
    <w:rsid w:val="00867D24"/>
    <w:rsid w:val="008717B5"/>
    <w:rsid w:val="008723AD"/>
    <w:rsid w:val="008726F4"/>
    <w:rsid w:val="00873B6C"/>
    <w:rsid w:val="00874B61"/>
    <w:rsid w:val="00874ECA"/>
    <w:rsid w:val="00875667"/>
    <w:rsid w:val="00875804"/>
    <w:rsid w:val="0088358B"/>
    <w:rsid w:val="00883631"/>
    <w:rsid w:val="008841FA"/>
    <w:rsid w:val="008843E8"/>
    <w:rsid w:val="008845DB"/>
    <w:rsid w:val="00884765"/>
    <w:rsid w:val="00885A63"/>
    <w:rsid w:val="00886263"/>
    <w:rsid w:val="00886D73"/>
    <w:rsid w:val="00890CA1"/>
    <w:rsid w:val="00890E89"/>
    <w:rsid w:val="0089126E"/>
    <w:rsid w:val="008933A1"/>
    <w:rsid w:val="0089586B"/>
    <w:rsid w:val="00896947"/>
    <w:rsid w:val="008A147A"/>
    <w:rsid w:val="008A2044"/>
    <w:rsid w:val="008A2463"/>
    <w:rsid w:val="008A3C73"/>
    <w:rsid w:val="008A4EE1"/>
    <w:rsid w:val="008A51A5"/>
    <w:rsid w:val="008A5D4F"/>
    <w:rsid w:val="008A7D3B"/>
    <w:rsid w:val="008B279E"/>
    <w:rsid w:val="008B2AF0"/>
    <w:rsid w:val="008B5479"/>
    <w:rsid w:val="008B57D1"/>
    <w:rsid w:val="008B5824"/>
    <w:rsid w:val="008B648D"/>
    <w:rsid w:val="008B6C14"/>
    <w:rsid w:val="008B7100"/>
    <w:rsid w:val="008B7431"/>
    <w:rsid w:val="008C0E24"/>
    <w:rsid w:val="008C1AE5"/>
    <w:rsid w:val="008C228A"/>
    <w:rsid w:val="008C291E"/>
    <w:rsid w:val="008C2D13"/>
    <w:rsid w:val="008C5A82"/>
    <w:rsid w:val="008C66C3"/>
    <w:rsid w:val="008C6C6C"/>
    <w:rsid w:val="008C758D"/>
    <w:rsid w:val="008C7CF3"/>
    <w:rsid w:val="008D1320"/>
    <w:rsid w:val="008D1DF6"/>
    <w:rsid w:val="008D2191"/>
    <w:rsid w:val="008D353D"/>
    <w:rsid w:val="008E0A7C"/>
    <w:rsid w:val="008E33D0"/>
    <w:rsid w:val="008E377E"/>
    <w:rsid w:val="008E42B3"/>
    <w:rsid w:val="008E54DC"/>
    <w:rsid w:val="008E5E83"/>
    <w:rsid w:val="008E61DE"/>
    <w:rsid w:val="008E64B9"/>
    <w:rsid w:val="008E6725"/>
    <w:rsid w:val="008E68F4"/>
    <w:rsid w:val="008F0EF1"/>
    <w:rsid w:val="008F14B5"/>
    <w:rsid w:val="008F1609"/>
    <w:rsid w:val="008F2401"/>
    <w:rsid w:val="008F53CA"/>
    <w:rsid w:val="008F566B"/>
    <w:rsid w:val="008F59CB"/>
    <w:rsid w:val="009001B3"/>
    <w:rsid w:val="00901595"/>
    <w:rsid w:val="00902635"/>
    <w:rsid w:val="009047DB"/>
    <w:rsid w:val="00905D31"/>
    <w:rsid w:val="00910CBA"/>
    <w:rsid w:val="0091142D"/>
    <w:rsid w:val="009115B5"/>
    <w:rsid w:val="00911F72"/>
    <w:rsid w:val="009123BF"/>
    <w:rsid w:val="009128C1"/>
    <w:rsid w:val="00912AD7"/>
    <w:rsid w:val="0091346B"/>
    <w:rsid w:val="00913F72"/>
    <w:rsid w:val="009140A8"/>
    <w:rsid w:val="009140C5"/>
    <w:rsid w:val="00915A8D"/>
    <w:rsid w:val="00916238"/>
    <w:rsid w:val="00916AC3"/>
    <w:rsid w:val="00916AF3"/>
    <w:rsid w:val="00917853"/>
    <w:rsid w:val="00917C67"/>
    <w:rsid w:val="00925ED3"/>
    <w:rsid w:val="0092769E"/>
    <w:rsid w:val="009313E2"/>
    <w:rsid w:val="00931911"/>
    <w:rsid w:val="00931A90"/>
    <w:rsid w:val="00931CB8"/>
    <w:rsid w:val="009337A8"/>
    <w:rsid w:val="00933BAA"/>
    <w:rsid w:val="00934262"/>
    <w:rsid w:val="00934A1A"/>
    <w:rsid w:val="00934EA0"/>
    <w:rsid w:val="009350F2"/>
    <w:rsid w:val="009355AD"/>
    <w:rsid w:val="00935FB1"/>
    <w:rsid w:val="009376AF"/>
    <w:rsid w:val="00937740"/>
    <w:rsid w:val="00937A32"/>
    <w:rsid w:val="00940AA9"/>
    <w:rsid w:val="0094152D"/>
    <w:rsid w:val="009433FA"/>
    <w:rsid w:val="009437F9"/>
    <w:rsid w:val="00943BEA"/>
    <w:rsid w:val="00945479"/>
    <w:rsid w:val="0094610E"/>
    <w:rsid w:val="009464CE"/>
    <w:rsid w:val="009465DD"/>
    <w:rsid w:val="009472D7"/>
    <w:rsid w:val="00947D27"/>
    <w:rsid w:val="009509E1"/>
    <w:rsid w:val="0095151C"/>
    <w:rsid w:val="00952581"/>
    <w:rsid w:val="009539A0"/>
    <w:rsid w:val="0095536C"/>
    <w:rsid w:val="009561AE"/>
    <w:rsid w:val="0095696B"/>
    <w:rsid w:val="00957418"/>
    <w:rsid w:val="0095787E"/>
    <w:rsid w:val="009601B2"/>
    <w:rsid w:val="009618D4"/>
    <w:rsid w:val="00963081"/>
    <w:rsid w:val="00964638"/>
    <w:rsid w:val="009655C4"/>
    <w:rsid w:val="009656D2"/>
    <w:rsid w:val="009659D7"/>
    <w:rsid w:val="009674A2"/>
    <w:rsid w:val="00971DD9"/>
    <w:rsid w:val="0097304C"/>
    <w:rsid w:val="00973B22"/>
    <w:rsid w:val="009740DB"/>
    <w:rsid w:val="0097519C"/>
    <w:rsid w:val="00975620"/>
    <w:rsid w:val="0097580F"/>
    <w:rsid w:val="00980059"/>
    <w:rsid w:val="00980B56"/>
    <w:rsid w:val="00980CC0"/>
    <w:rsid w:val="0098236E"/>
    <w:rsid w:val="009841B0"/>
    <w:rsid w:val="009841D9"/>
    <w:rsid w:val="009861EB"/>
    <w:rsid w:val="00986221"/>
    <w:rsid w:val="0098738F"/>
    <w:rsid w:val="009875C0"/>
    <w:rsid w:val="00990AF7"/>
    <w:rsid w:val="00991691"/>
    <w:rsid w:val="00991804"/>
    <w:rsid w:val="00991806"/>
    <w:rsid w:val="009925D1"/>
    <w:rsid w:val="0099318B"/>
    <w:rsid w:val="00993517"/>
    <w:rsid w:val="00993A19"/>
    <w:rsid w:val="00994502"/>
    <w:rsid w:val="00994D8E"/>
    <w:rsid w:val="00995074"/>
    <w:rsid w:val="00995A4E"/>
    <w:rsid w:val="00995D17"/>
    <w:rsid w:val="00997115"/>
    <w:rsid w:val="00997B3C"/>
    <w:rsid w:val="009A02A8"/>
    <w:rsid w:val="009A0710"/>
    <w:rsid w:val="009A0852"/>
    <w:rsid w:val="009A2AC9"/>
    <w:rsid w:val="009A2B90"/>
    <w:rsid w:val="009A3043"/>
    <w:rsid w:val="009A38AB"/>
    <w:rsid w:val="009A5402"/>
    <w:rsid w:val="009A7930"/>
    <w:rsid w:val="009A7981"/>
    <w:rsid w:val="009B0454"/>
    <w:rsid w:val="009B42B6"/>
    <w:rsid w:val="009B4743"/>
    <w:rsid w:val="009B5C8C"/>
    <w:rsid w:val="009B5F34"/>
    <w:rsid w:val="009B6463"/>
    <w:rsid w:val="009B6DFB"/>
    <w:rsid w:val="009B78A8"/>
    <w:rsid w:val="009C040D"/>
    <w:rsid w:val="009C072D"/>
    <w:rsid w:val="009C12E7"/>
    <w:rsid w:val="009C2061"/>
    <w:rsid w:val="009C228F"/>
    <w:rsid w:val="009C3026"/>
    <w:rsid w:val="009C39C8"/>
    <w:rsid w:val="009C3D7E"/>
    <w:rsid w:val="009C3EF1"/>
    <w:rsid w:val="009C5B2B"/>
    <w:rsid w:val="009C6A98"/>
    <w:rsid w:val="009C6BBC"/>
    <w:rsid w:val="009C6E8E"/>
    <w:rsid w:val="009C7222"/>
    <w:rsid w:val="009C796A"/>
    <w:rsid w:val="009D01BF"/>
    <w:rsid w:val="009D0354"/>
    <w:rsid w:val="009D3568"/>
    <w:rsid w:val="009D3BDE"/>
    <w:rsid w:val="009D4D49"/>
    <w:rsid w:val="009D51BA"/>
    <w:rsid w:val="009D606A"/>
    <w:rsid w:val="009D62EA"/>
    <w:rsid w:val="009D7197"/>
    <w:rsid w:val="009D7808"/>
    <w:rsid w:val="009E017B"/>
    <w:rsid w:val="009E036F"/>
    <w:rsid w:val="009E05ED"/>
    <w:rsid w:val="009E0E24"/>
    <w:rsid w:val="009E41B4"/>
    <w:rsid w:val="009E421E"/>
    <w:rsid w:val="009E4646"/>
    <w:rsid w:val="009E4D4C"/>
    <w:rsid w:val="009E4FF5"/>
    <w:rsid w:val="009E592D"/>
    <w:rsid w:val="009E6920"/>
    <w:rsid w:val="009E740E"/>
    <w:rsid w:val="009F06A3"/>
    <w:rsid w:val="009F0D55"/>
    <w:rsid w:val="009F0DF5"/>
    <w:rsid w:val="009F1AE3"/>
    <w:rsid w:val="009F250C"/>
    <w:rsid w:val="009F2A6C"/>
    <w:rsid w:val="009F304C"/>
    <w:rsid w:val="009F3DD5"/>
    <w:rsid w:val="009F43E7"/>
    <w:rsid w:val="009F45DA"/>
    <w:rsid w:val="009F50E9"/>
    <w:rsid w:val="009F5734"/>
    <w:rsid w:val="009F5CED"/>
    <w:rsid w:val="009F5D80"/>
    <w:rsid w:val="009F6E53"/>
    <w:rsid w:val="009F7F65"/>
    <w:rsid w:val="00A0007E"/>
    <w:rsid w:val="00A00654"/>
    <w:rsid w:val="00A0092B"/>
    <w:rsid w:val="00A0108F"/>
    <w:rsid w:val="00A011C0"/>
    <w:rsid w:val="00A01211"/>
    <w:rsid w:val="00A02C5A"/>
    <w:rsid w:val="00A0525F"/>
    <w:rsid w:val="00A05644"/>
    <w:rsid w:val="00A05CAA"/>
    <w:rsid w:val="00A06263"/>
    <w:rsid w:val="00A06DB4"/>
    <w:rsid w:val="00A106DA"/>
    <w:rsid w:val="00A10C28"/>
    <w:rsid w:val="00A10C36"/>
    <w:rsid w:val="00A10FF1"/>
    <w:rsid w:val="00A11162"/>
    <w:rsid w:val="00A11528"/>
    <w:rsid w:val="00A13683"/>
    <w:rsid w:val="00A13E4F"/>
    <w:rsid w:val="00A13F2D"/>
    <w:rsid w:val="00A15639"/>
    <w:rsid w:val="00A15C8E"/>
    <w:rsid w:val="00A16EE6"/>
    <w:rsid w:val="00A17AFC"/>
    <w:rsid w:val="00A21685"/>
    <w:rsid w:val="00A21F83"/>
    <w:rsid w:val="00A24072"/>
    <w:rsid w:val="00A24204"/>
    <w:rsid w:val="00A24910"/>
    <w:rsid w:val="00A249C1"/>
    <w:rsid w:val="00A26206"/>
    <w:rsid w:val="00A27B6E"/>
    <w:rsid w:val="00A306C9"/>
    <w:rsid w:val="00A30844"/>
    <w:rsid w:val="00A30BAC"/>
    <w:rsid w:val="00A31589"/>
    <w:rsid w:val="00A33B76"/>
    <w:rsid w:val="00A33B9A"/>
    <w:rsid w:val="00A343EA"/>
    <w:rsid w:val="00A3490B"/>
    <w:rsid w:val="00A37521"/>
    <w:rsid w:val="00A379B0"/>
    <w:rsid w:val="00A42290"/>
    <w:rsid w:val="00A42B9E"/>
    <w:rsid w:val="00A42C7B"/>
    <w:rsid w:val="00A4319B"/>
    <w:rsid w:val="00A4451C"/>
    <w:rsid w:val="00A446EA"/>
    <w:rsid w:val="00A44790"/>
    <w:rsid w:val="00A45AA8"/>
    <w:rsid w:val="00A467CF"/>
    <w:rsid w:val="00A47152"/>
    <w:rsid w:val="00A475AE"/>
    <w:rsid w:val="00A47A62"/>
    <w:rsid w:val="00A47CB7"/>
    <w:rsid w:val="00A47D43"/>
    <w:rsid w:val="00A5059C"/>
    <w:rsid w:val="00A507F3"/>
    <w:rsid w:val="00A511D8"/>
    <w:rsid w:val="00A52666"/>
    <w:rsid w:val="00A5277B"/>
    <w:rsid w:val="00A534E4"/>
    <w:rsid w:val="00A54B80"/>
    <w:rsid w:val="00A555B4"/>
    <w:rsid w:val="00A556FE"/>
    <w:rsid w:val="00A55BFB"/>
    <w:rsid w:val="00A579AC"/>
    <w:rsid w:val="00A57F8B"/>
    <w:rsid w:val="00A61B2C"/>
    <w:rsid w:val="00A63070"/>
    <w:rsid w:val="00A647CE"/>
    <w:rsid w:val="00A64A1F"/>
    <w:rsid w:val="00A65441"/>
    <w:rsid w:val="00A65DAC"/>
    <w:rsid w:val="00A66CE4"/>
    <w:rsid w:val="00A676EB"/>
    <w:rsid w:val="00A67AFC"/>
    <w:rsid w:val="00A700B2"/>
    <w:rsid w:val="00A705E4"/>
    <w:rsid w:val="00A70601"/>
    <w:rsid w:val="00A70FB4"/>
    <w:rsid w:val="00A71814"/>
    <w:rsid w:val="00A71B81"/>
    <w:rsid w:val="00A71F04"/>
    <w:rsid w:val="00A72C19"/>
    <w:rsid w:val="00A734D1"/>
    <w:rsid w:val="00A737AD"/>
    <w:rsid w:val="00A74451"/>
    <w:rsid w:val="00A74606"/>
    <w:rsid w:val="00A7485A"/>
    <w:rsid w:val="00A74F1A"/>
    <w:rsid w:val="00A76F7E"/>
    <w:rsid w:val="00A77E08"/>
    <w:rsid w:val="00A81776"/>
    <w:rsid w:val="00A83030"/>
    <w:rsid w:val="00A8322E"/>
    <w:rsid w:val="00A83E3C"/>
    <w:rsid w:val="00A845E9"/>
    <w:rsid w:val="00A84ECF"/>
    <w:rsid w:val="00A85CDA"/>
    <w:rsid w:val="00A85DDF"/>
    <w:rsid w:val="00A86364"/>
    <w:rsid w:val="00A91828"/>
    <w:rsid w:val="00A91D70"/>
    <w:rsid w:val="00A921F7"/>
    <w:rsid w:val="00A92451"/>
    <w:rsid w:val="00A929F5"/>
    <w:rsid w:val="00A94B40"/>
    <w:rsid w:val="00A951C3"/>
    <w:rsid w:val="00A961D5"/>
    <w:rsid w:val="00A96858"/>
    <w:rsid w:val="00A96F22"/>
    <w:rsid w:val="00A97329"/>
    <w:rsid w:val="00AA04A3"/>
    <w:rsid w:val="00AA0A92"/>
    <w:rsid w:val="00AA3B5E"/>
    <w:rsid w:val="00AA4076"/>
    <w:rsid w:val="00AA50C7"/>
    <w:rsid w:val="00AA7296"/>
    <w:rsid w:val="00AB0A57"/>
    <w:rsid w:val="00AB0BF7"/>
    <w:rsid w:val="00AB43A8"/>
    <w:rsid w:val="00AB4746"/>
    <w:rsid w:val="00AB4DEE"/>
    <w:rsid w:val="00AB57D7"/>
    <w:rsid w:val="00AB6591"/>
    <w:rsid w:val="00AB71DB"/>
    <w:rsid w:val="00AC0160"/>
    <w:rsid w:val="00AC0F3E"/>
    <w:rsid w:val="00AC1D34"/>
    <w:rsid w:val="00AC2336"/>
    <w:rsid w:val="00AC31F1"/>
    <w:rsid w:val="00AC3639"/>
    <w:rsid w:val="00AC44BE"/>
    <w:rsid w:val="00AC4E3D"/>
    <w:rsid w:val="00AC5D9D"/>
    <w:rsid w:val="00AC6BC3"/>
    <w:rsid w:val="00AC7078"/>
    <w:rsid w:val="00AC7235"/>
    <w:rsid w:val="00AD2E84"/>
    <w:rsid w:val="00AD34BC"/>
    <w:rsid w:val="00AD3872"/>
    <w:rsid w:val="00AD3FC0"/>
    <w:rsid w:val="00AD5554"/>
    <w:rsid w:val="00AD5842"/>
    <w:rsid w:val="00AD66C8"/>
    <w:rsid w:val="00AD67E7"/>
    <w:rsid w:val="00AE00B5"/>
    <w:rsid w:val="00AE0492"/>
    <w:rsid w:val="00AE160C"/>
    <w:rsid w:val="00AE2F6D"/>
    <w:rsid w:val="00AE3E35"/>
    <w:rsid w:val="00AE3F4D"/>
    <w:rsid w:val="00AE44F4"/>
    <w:rsid w:val="00AE47AA"/>
    <w:rsid w:val="00AE4F8A"/>
    <w:rsid w:val="00AE52BD"/>
    <w:rsid w:val="00AE58D6"/>
    <w:rsid w:val="00AE68E4"/>
    <w:rsid w:val="00AE7208"/>
    <w:rsid w:val="00AE7237"/>
    <w:rsid w:val="00AE7512"/>
    <w:rsid w:val="00AE7D81"/>
    <w:rsid w:val="00AF0B5D"/>
    <w:rsid w:val="00AF1C52"/>
    <w:rsid w:val="00AF213B"/>
    <w:rsid w:val="00AF270C"/>
    <w:rsid w:val="00AF3785"/>
    <w:rsid w:val="00AF3E10"/>
    <w:rsid w:val="00AF5096"/>
    <w:rsid w:val="00AF5509"/>
    <w:rsid w:val="00AF6396"/>
    <w:rsid w:val="00AF713D"/>
    <w:rsid w:val="00B0035F"/>
    <w:rsid w:val="00B0146E"/>
    <w:rsid w:val="00B0179D"/>
    <w:rsid w:val="00B01BAB"/>
    <w:rsid w:val="00B02A56"/>
    <w:rsid w:val="00B02E21"/>
    <w:rsid w:val="00B0457E"/>
    <w:rsid w:val="00B0620F"/>
    <w:rsid w:val="00B06561"/>
    <w:rsid w:val="00B068ED"/>
    <w:rsid w:val="00B10784"/>
    <w:rsid w:val="00B1283F"/>
    <w:rsid w:val="00B12848"/>
    <w:rsid w:val="00B139D2"/>
    <w:rsid w:val="00B13E6C"/>
    <w:rsid w:val="00B16DC9"/>
    <w:rsid w:val="00B17CB5"/>
    <w:rsid w:val="00B20B68"/>
    <w:rsid w:val="00B2147C"/>
    <w:rsid w:val="00B224C9"/>
    <w:rsid w:val="00B23650"/>
    <w:rsid w:val="00B24340"/>
    <w:rsid w:val="00B248F3"/>
    <w:rsid w:val="00B26288"/>
    <w:rsid w:val="00B26C1B"/>
    <w:rsid w:val="00B274D4"/>
    <w:rsid w:val="00B301FD"/>
    <w:rsid w:val="00B30672"/>
    <w:rsid w:val="00B312A9"/>
    <w:rsid w:val="00B319E2"/>
    <w:rsid w:val="00B31F62"/>
    <w:rsid w:val="00B3245D"/>
    <w:rsid w:val="00B32C36"/>
    <w:rsid w:val="00B335C1"/>
    <w:rsid w:val="00B34592"/>
    <w:rsid w:val="00B34D62"/>
    <w:rsid w:val="00B34F8E"/>
    <w:rsid w:val="00B34FBF"/>
    <w:rsid w:val="00B355EA"/>
    <w:rsid w:val="00B35D8F"/>
    <w:rsid w:val="00B360BF"/>
    <w:rsid w:val="00B3685A"/>
    <w:rsid w:val="00B36B7D"/>
    <w:rsid w:val="00B37676"/>
    <w:rsid w:val="00B37C79"/>
    <w:rsid w:val="00B422D7"/>
    <w:rsid w:val="00B42B76"/>
    <w:rsid w:val="00B44112"/>
    <w:rsid w:val="00B4576A"/>
    <w:rsid w:val="00B47D06"/>
    <w:rsid w:val="00B5030A"/>
    <w:rsid w:val="00B52FBC"/>
    <w:rsid w:val="00B54652"/>
    <w:rsid w:val="00B617D6"/>
    <w:rsid w:val="00B62283"/>
    <w:rsid w:val="00B62785"/>
    <w:rsid w:val="00B646CC"/>
    <w:rsid w:val="00B65373"/>
    <w:rsid w:val="00B6631D"/>
    <w:rsid w:val="00B669A5"/>
    <w:rsid w:val="00B673C5"/>
    <w:rsid w:val="00B72C2A"/>
    <w:rsid w:val="00B73F9E"/>
    <w:rsid w:val="00B74837"/>
    <w:rsid w:val="00B75939"/>
    <w:rsid w:val="00B75F25"/>
    <w:rsid w:val="00B77FAD"/>
    <w:rsid w:val="00B77FDF"/>
    <w:rsid w:val="00B80819"/>
    <w:rsid w:val="00B80B84"/>
    <w:rsid w:val="00B83BD6"/>
    <w:rsid w:val="00B84748"/>
    <w:rsid w:val="00B85994"/>
    <w:rsid w:val="00B8704C"/>
    <w:rsid w:val="00B876A3"/>
    <w:rsid w:val="00B901F7"/>
    <w:rsid w:val="00B91472"/>
    <w:rsid w:val="00B91720"/>
    <w:rsid w:val="00B91D27"/>
    <w:rsid w:val="00B91E16"/>
    <w:rsid w:val="00B92878"/>
    <w:rsid w:val="00B94CC1"/>
    <w:rsid w:val="00B9511B"/>
    <w:rsid w:val="00B9561B"/>
    <w:rsid w:val="00B956C9"/>
    <w:rsid w:val="00B97056"/>
    <w:rsid w:val="00BA1ADD"/>
    <w:rsid w:val="00BA340C"/>
    <w:rsid w:val="00BA4A29"/>
    <w:rsid w:val="00BA52DA"/>
    <w:rsid w:val="00BA54AF"/>
    <w:rsid w:val="00BA5CEA"/>
    <w:rsid w:val="00BA656B"/>
    <w:rsid w:val="00BA778E"/>
    <w:rsid w:val="00BB1746"/>
    <w:rsid w:val="00BB1C49"/>
    <w:rsid w:val="00BB1DF0"/>
    <w:rsid w:val="00BB4154"/>
    <w:rsid w:val="00BB41F8"/>
    <w:rsid w:val="00BB480B"/>
    <w:rsid w:val="00BB6702"/>
    <w:rsid w:val="00BB6A31"/>
    <w:rsid w:val="00BC1435"/>
    <w:rsid w:val="00BC274E"/>
    <w:rsid w:val="00BC2E9C"/>
    <w:rsid w:val="00BC3464"/>
    <w:rsid w:val="00BC3525"/>
    <w:rsid w:val="00BC3BD9"/>
    <w:rsid w:val="00BC49B4"/>
    <w:rsid w:val="00BC4EE9"/>
    <w:rsid w:val="00BC51A9"/>
    <w:rsid w:val="00BC60E9"/>
    <w:rsid w:val="00BC6A3E"/>
    <w:rsid w:val="00BC7BDA"/>
    <w:rsid w:val="00BD022F"/>
    <w:rsid w:val="00BD09BA"/>
    <w:rsid w:val="00BD4251"/>
    <w:rsid w:val="00BD4924"/>
    <w:rsid w:val="00BD5C7B"/>
    <w:rsid w:val="00BD7AC3"/>
    <w:rsid w:val="00BE10FA"/>
    <w:rsid w:val="00BE1526"/>
    <w:rsid w:val="00BE31FE"/>
    <w:rsid w:val="00BE3AE0"/>
    <w:rsid w:val="00BE3F66"/>
    <w:rsid w:val="00BE444E"/>
    <w:rsid w:val="00BE4D4B"/>
    <w:rsid w:val="00BE5491"/>
    <w:rsid w:val="00BF03B1"/>
    <w:rsid w:val="00BF2182"/>
    <w:rsid w:val="00BF3738"/>
    <w:rsid w:val="00BF3DB2"/>
    <w:rsid w:val="00BF4200"/>
    <w:rsid w:val="00BF573E"/>
    <w:rsid w:val="00BF5D7A"/>
    <w:rsid w:val="00BF63FC"/>
    <w:rsid w:val="00BF6A4C"/>
    <w:rsid w:val="00BF7187"/>
    <w:rsid w:val="00BF7B02"/>
    <w:rsid w:val="00C027F0"/>
    <w:rsid w:val="00C02D8A"/>
    <w:rsid w:val="00C06610"/>
    <w:rsid w:val="00C07EA6"/>
    <w:rsid w:val="00C11854"/>
    <w:rsid w:val="00C12CB6"/>
    <w:rsid w:val="00C13071"/>
    <w:rsid w:val="00C15075"/>
    <w:rsid w:val="00C15ACE"/>
    <w:rsid w:val="00C16228"/>
    <w:rsid w:val="00C1703B"/>
    <w:rsid w:val="00C17250"/>
    <w:rsid w:val="00C2032C"/>
    <w:rsid w:val="00C20465"/>
    <w:rsid w:val="00C2068A"/>
    <w:rsid w:val="00C21A47"/>
    <w:rsid w:val="00C21FC5"/>
    <w:rsid w:val="00C23DB6"/>
    <w:rsid w:val="00C241A6"/>
    <w:rsid w:val="00C24A22"/>
    <w:rsid w:val="00C25E91"/>
    <w:rsid w:val="00C25F51"/>
    <w:rsid w:val="00C27053"/>
    <w:rsid w:val="00C2706E"/>
    <w:rsid w:val="00C277E9"/>
    <w:rsid w:val="00C303CF"/>
    <w:rsid w:val="00C32935"/>
    <w:rsid w:val="00C32FCD"/>
    <w:rsid w:val="00C336D2"/>
    <w:rsid w:val="00C3382F"/>
    <w:rsid w:val="00C33886"/>
    <w:rsid w:val="00C3392F"/>
    <w:rsid w:val="00C34F7A"/>
    <w:rsid w:val="00C3648E"/>
    <w:rsid w:val="00C37BDA"/>
    <w:rsid w:val="00C4033B"/>
    <w:rsid w:val="00C40469"/>
    <w:rsid w:val="00C4455E"/>
    <w:rsid w:val="00C50B4D"/>
    <w:rsid w:val="00C51F52"/>
    <w:rsid w:val="00C53610"/>
    <w:rsid w:val="00C54265"/>
    <w:rsid w:val="00C55344"/>
    <w:rsid w:val="00C55F02"/>
    <w:rsid w:val="00C5677E"/>
    <w:rsid w:val="00C574E7"/>
    <w:rsid w:val="00C609D1"/>
    <w:rsid w:val="00C60A95"/>
    <w:rsid w:val="00C60CED"/>
    <w:rsid w:val="00C614D5"/>
    <w:rsid w:val="00C61E28"/>
    <w:rsid w:val="00C622A9"/>
    <w:rsid w:val="00C6233C"/>
    <w:rsid w:val="00C63D02"/>
    <w:rsid w:val="00C64671"/>
    <w:rsid w:val="00C64C8F"/>
    <w:rsid w:val="00C65014"/>
    <w:rsid w:val="00C654AF"/>
    <w:rsid w:val="00C65C70"/>
    <w:rsid w:val="00C65FC3"/>
    <w:rsid w:val="00C66184"/>
    <w:rsid w:val="00C66652"/>
    <w:rsid w:val="00C6729F"/>
    <w:rsid w:val="00C67B76"/>
    <w:rsid w:val="00C709D1"/>
    <w:rsid w:val="00C71B86"/>
    <w:rsid w:val="00C73322"/>
    <w:rsid w:val="00C73EC7"/>
    <w:rsid w:val="00C7417F"/>
    <w:rsid w:val="00C7558B"/>
    <w:rsid w:val="00C75C56"/>
    <w:rsid w:val="00C77FFC"/>
    <w:rsid w:val="00C8104B"/>
    <w:rsid w:val="00C8266F"/>
    <w:rsid w:val="00C82BE2"/>
    <w:rsid w:val="00C8302B"/>
    <w:rsid w:val="00C8620C"/>
    <w:rsid w:val="00C86464"/>
    <w:rsid w:val="00C86CB9"/>
    <w:rsid w:val="00C86EF8"/>
    <w:rsid w:val="00C87BB6"/>
    <w:rsid w:val="00C908E9"/>
    <w:rsid w:val="00C90E78"/>
    <w:rsid w:val="00C9103C"/>
    <w:rsid w:val="00C916C0"/>
    <w:rsid w:val="00C91BB6"/>
    <w:rsid w:val="00C9263B"/>
    <w:rsid w:val="00C93F82"/>
    <w:rsid w:val="00C94538"/>
    <w:rsid w:val="00C956A4"/>
    <w:rsid w:val="00C9648A"/>
    <w:rsid w:val="00CA0E84"/>
    <w:rsid w:val="00CA429E"/>
    <w:rsid w:val="00CA6283"/>
    <w:rsid w:val="00CA6DAB"/>
    <w:rsid w:val="00CA7BEB"/>
    <w:rsid w:val="00CB00F5"/>
    <w:rsid w:val="00CB04E2"/>
    <w:rsid w:val="00CB06BE"/>
    <w:rsid w:val="00CB1231"/>
    <w:rsid w:val="00CB1320"/>
    <w:rsid w:val="00CB1E6A"/>
    <w:rsid w:val="00CB22D7"/>
    <w:rsid w:val="00CB435E"/>
    <w:rsid w:val="00CB4A05"/>
    <w:rsid w:val="00CB5CC4"/>
    <w:rsid w:val="00CB6C3C"/>
    <w:rsid w:val="00CB71E7"/>
    <w:rsid w:val="00CB73B6"/>
    <w:rsid w:val="00CB7956"/>
    <w:rsid w:val="00CC111B"/>
    <w:rsid w:val="00CC3D8C"/>
    <w:rsid w:val="00CC45E3"/>
    <w:rsid w:val="00CC4A41"/>
    <w:rsid w:val="00CC5DC8"/>
    <w:rsid w:val="00CC6405"/>
    <w:rsid w:val="00CC6B6C"/>
    <w:rsid w:val="00CC7299"/>
    <w:rsid w:val="00CC7916"/>
    <w:rsid w:val="00CD03A6"/>
    <w:rsid w:val="00CD1DC2"/>
    <w:rsid w:val="00CD2261"/>
    <w:rsid w:val="00CD22B4"/>
    <w:rsid w:val="00CD3C91"/>
    <w:rsid w:val="00CD4F3F"/>
    <w:rsid w:val="00CD51FC"/>
    <w:rsid w:val="00CE0D3D"/>
    <w:rsid w:val="00CE1275"/>
    <w:rsid w:val="00CE2025"/>
    <w:rsid w:val="00CE385F"/>
    <w:rsid w:val="00CE3E1A"/>
    <w:rsid w:val="00CE5002"/>
    <w:rsid w:val="00CE7143"/>
    <w:rsid w:val="00CE71B2"/>
    <w:rsid w:val="00CE7279"/>
    <w:rsid w:val="00CE7FD7"/>
    <w:rsid w:val="00CF026E"/>
    <w:rsid w:val="00CF0E1F"/>
    <w:rsid w:val="00CF1696"/>
    <w:rsid w:val="00CF18F1"/>
    <w:rsid w:val="00CF33F7"/>
    <w:rsid w:val="00CF4441"/>
    <w:rsid w:val="00CF48A8"/>
    <w:rsid w:val="00CF6490"/>
    <w:rsid w:val="00CF68B2"/>
    <w:rsid w:val="00CF744E"/>
    <w:rsid w:val="00CF7722"/>
    <w:rsid w:val="00D00EE3"/>
    <w:rsid w:val="00D02117"/>
    <w:rsid w:val="00D0242E"/>
    <w:rsid w:val="00D0404B"/>
    <w:rsid w:val="00D049D8"/>
    <w:rsid w:val="00D05353"/>
    <w:rsid w:val="00D053CE"/>
    <w:rsid w:val="00D05532"/>
    <w:rsid w:val="00D066F4"/>
    <w:rsid w:val="00D07D00"/>
    <w:rsid w:val="00D11777"/>
    <w:rsid w:val="00D12ADE"/>
    <w:rsid w:val="00D12E68"/>
    <w:rsid w:val="00D1300F"/>
    <w:rsid w:val="00D13A19"/>
    <w:rsid w:val="00D13BC6"/>
    <w:rsid w:val="00D13FE9"/>
    <w:rsid w:val="00D14808"/>
    <w:rsid w:val="00D1552C"/>
    <w:rsid w:val="00D1741A"/>
    <w:rsid w:val="00D2157F"/>
    <w:rsid w:val="00D216EC"/>
    <w:rsid w:val="00D22896"/>
    <w:rsid w:val="00D228A1"/>
    <w:rsid w:val="00D22D63"/>
    <w:rsid w:val="00D236E9"/>
    <w:rsid w:val="00D26737"/>
    <w:rsid w:val="00D275B1"/>
    <w:rsid w:val="00D301BD"/>
    <w:rsid w:val="00D30513"/>
    <w:rsid w:val="00D31F8E"/>
    <w:rsid w:val="00D32CDE"/>
    <w:rsid w:val="00D336BE"/>
    <w:rsid w:val="00D33DA4"/>
    <w:rsid w:val="00D353A3"/>
    <w:rsid w:val="00D35B4A"/>
    <w:rsid w:val="00D35ED0"/>
    <w:rsid w:val="00D36367"/>
    <w:rsid w:val="00D37B04"/>
    <w:rsid w:val="00D4055C"/>
    <w:rsid w:val="00D40C8A"/>
    <w:rsid w:val="00D40E4F"/>
    <w:rsid w:val="00D4188B"/>
    <w:rsid w:val="00D44022"/>
    <w:rsid w:val="00D44259"/>
    <w:rsid w:val="00D51384"/>
    <w:rsid w:val="00D527ED"/>
    <w:rsid w:val="00D53E6A"/>
    <w:rsid w:val="00D54F7B"/>
    <w:rsid w:val="00D55F56"/>
    <w:rsid w:val="00D56447"/>
    <w:rsid w:val="00D60543"/>
    <w:rsid w:val="00D60B28"/>
    <w:rsid w:val="00D60F14"/>
    <w:rsid w:val="00D6160C"/>
    <w:rsid w:val="00D63291"/>
    <w:rsid w:val="00D63368"/>
    <w:rsid w:val="00D63BAD"/>
    <w:rsid w:val="00D65EFE"/>
    <w:rsid w:val="00D664F4"/>
    <w:rsid w:val="00D67CE7"/>
    <w:rsid w:val="00D70067"/>
    <w:rsid w:val="00D7015D"/>
    <w:rsid w:val="00D7193A"/>
    <w:rsid w:val="00D72598"/>
    <w:rsid w:val="00D73B8A"/>
    <w:rsid w:val="00D73C8A"/>
    <w:rsid w:val="00D745BE"/>
    <w:rsid w:val="00D75648"/>
    <w:rsid w:val="00D758F6"/>
    <w:rsid w:val="00D75CF9"/>
    <w:rsid w:val="00D76498"/>
    <w:rsid w:val="00D770AE"/>
    <w:rsid w:val="00D772E2"/>
    <w:rsid w:val="00D779CD"/>
    <w:rsid w:val="00D77C02"/>
    <w:rsid w:val="00D82B74"/>
    <w:rsid w:val="00D82BFA"/>
    <w:rsid w:val="00D83ECD"/>
    <w:rsid w:val="00D85601"/>
    <w:rsid w:val="00D85B9B"/>
    <w:rsid w:val="00D861F4"/>
    <w:rsid w:val="00D87355"/>
    <w:rsid w:val="00D91144"/>
    <w:rsid w:val="00D917D3"/>
    <w:rsid w:val="00D9183D"/>
    <w:rsid w:val="00D935C7"/>
    <w:rsid w:val="00D941DF"/>
    <w:rsid w:val="00D947FC"/>
    <w:rsid w:val="00D94C15"/>
    <w:rsid w:val="00D94F2C"/>
    <w:rsid w:val="00D970F9"/>
    <w:rsid w:val="00DA027A"/>
    <w:rsid w:val="00DA038A"/>
    <w:rsid w:val="00DA092F"/>
    <w:rsid w:val="00DA10B5"/>
    <w:rsid w:val="00DA1DB6"/>
    <w:rsid w:val="00DA2970"/>
    <w:rsid w:val="00DA324D"/>
    <w:rsid w:val="00DA34DF"/>
    <w:rsid w:val="00DA5DA1"/>
    <w:rsid w:val="00DA6FCF"/>
    <w:rsid w:val="00DA7918"/>
    <w:rsid w:val="00DA79FB"/>
    <w:rsid w:val="00DB2979"/>
    <w:rsid w:val="00DB494E"/>
    <w:rsid w:val="00DB6897"/>
    <w:rsid w:val="00DB7662"/>
    <w:rsid w:val="00DC0976"/>
    <w:rsid w:val="00DC1907"/>
    <w:rsid w:val="00DC197C"/>
    <w:rsid w:val="00DC3D3B"/>
    <w:rsid w:val="00DC3E66"/>
    <w:rsid w:val="00DC4D4F"/>
    <w:rsid w:val="00DC53BD"/>
    <w:rsid w:val="00DC5BCB"/>
    <w:rsid w:val="00DC7BAC"/>
    <w:rsid w:val="00DD0BD8"/>
    <w:rsid w:val="00DD0FEE"/>
    <w:rsid w:val="00DD17D1"/>
    <w:rsid w:val="00DD28DE"/>
    <w:rsid w:val="00DD51C9"/>
    <w:rsid w:val="00DD59C7"/>
    <w:rsid w:val="00DD5BC0"/>
    <w:rsid w:val="00DD6108"/>
    <w:rsid w:val="00DD6B80"/>
    <w:rsid w:val="00DD6D03"/>
    <w:rsid w:val="00DD75DB"/>
    <w:rsid w:val="00DE1033"/>
    <w:rsid w:val="00DE117D"/>
    <w:rsid w:val="00DE15F2"/>
    <w:rsid w:val="00DE2770"/>
    <w:rsid w:val="00DE2A7E"/>
    <w:rsid w:val="00DE4CC0"/>
    <w:rsid w:val="00DE72C6"/>
    <w:rsid w:val="00DF00EA"/>
    <w:rsid w:val="00DF0A80"/>
    <w:rsid w:val="00DF198E"/>
    <w:rsid w:val="00DF1CF3"/>
    <w:rsid w:val="00DF2C3B"/>
    <w:rsid w:val="00DF32D9"/>
    <w:rsid w:val="00DF3647"/>
    <w:rsid w:val="00DF3821"/>
    <w:rsid w:val="00DF4095"/>
    <w:rsid w:val="00DF4F20"/>
    <w:rsid w:val="00DF6206"/>
    <w:rsid w:val="00DF72C4"/>
    <w:rsid w:val="00DF7CB0"/>
    <w:rsid w:val="00E00012"/>
    <w:rsid w:val="00E00770"/>
    <w:rsid w:val="00E0175B"/>
    <w:rsid w:val="00E017F7"/>
    <w:rsid w:val="00E02620"/>
    <w:rsid w:val="00E027BE"/>
    <w:rsid w:val="00E029AA"/>
    <w:rsid w:val="00E02C59"/>
    <w:rsid w:val="00E04103"/>
    <w:rsid w:val="00E048FA"/>
    <w:rsid w:val="00E04E4D"/>
    <w:rsid w:val="00E04ED7"/>
    <w:rsid w:val="00E06934"/>
    <w:rsid w:val="00E06FDF"/>
    <w:rsid w:val="00E101F1"/>
    <w:rsid w:val="00E12215"/>
    <w:rsid w:val="00E12A26"/>
    <w:rsid w:val="00E15983"/>
    <w:rsid w:val="00E2010B"/>
    <w:rsid w:val="00E20A5A"/>
    <w:rsid w:val="00E20E88"/>
    <w:rsid w:val="00E21103"/>
    <w:rsid w:val="00E21323"/>
    <w:rsid w:val="00E219CA"/>
    <w:rsid w:val="00E21B64"/>
    <w:rsid w:val="00E2320B"/>
    <w:rsid w:val="00E25288"/>
    <w:rsid w:val="00E25DA1"/>
    <w:rsid w:val="00E313D4"/>
    <w:rsid w:val="00E315AC"/>
    <w:rsid w:val="00E31647"/>
    <w:rsid w:val="00E344BE"/>
    <w:rsid w:val="00E348A1"/>
    <w:rsid w:val="00E4066E"/>
    <w:rsid w:val="00E41252"/>
    <w:rsid w:val="00E415CF"/>
    <w:rsid w:val="00E41E2E"/>
    <w:rsid w:val="00E41F7E"/>
    <w:rsid w:val="00E42EE5"/>
    <w:rsid w:val="00E4397B"/>
    <w:rsid w:val="00E43E6C"/>
    <w:rsid w:val="00E43EDA"/>
    <w:rsid w:val="00E4509A"/>
    <w:rsid w:val="00E45AB3"/>
    <w:rsid w:val="00E46B8D"/>
    <w:rsid w:val="00E47DE9"/>
    <w:rsid w:val="00E52C77"/>
    <w:rsid w:val="00E52D6B"/>
    <w:rsid w:val="00E53754"/>
    <w:rsid w:val="00E543CF"/>
    <w:rsid w:val="00E5729D"/>
    <w:rsid w:val="00E572C1"/>
    <w:rsid w:val="00E572D2"/>
    <w:rsid w:val="00E6005B"/>
    <w:rsid w:val="00E606AB"/>
    <w:rsid w:val="00E615BE"/>
    <w:rsid w:val="00E61A01"/>
    <w:rsid w:val="00E625CB"/>
    <w:rsid w:val="00E62ECE"/>
    <w:rsid w:val="00E63680"/>
    <w:rsid w:val="00E6510A"/>
    <w:rsid w:val="00E65E1F"/>
    <w:rsid w:val="00E660B7"/>
    <w:rsid w:val="00E66595"/>
    <w:rsid w:val="00E6666A"/>
    <w:rsid w:val="00E7182A"/>
    <w:rsid w:val="00E7223C"/>
    <w:rsid w:val="00E72DA3"/>
    <w:rsid w:val="00E73EB0"/>
    <w:rsid w:val="00E749AF"/>
    <w:rsid w:val="00E76C56"/>
    <w:rsid w:val="00E777C9"/>
    <w:rsid w:val="00E77A24"/>
    <w:rsid w:val="00E77F1D"/>
    <w:rsid w:val="00E818DD"/>
    <w:rsid w:val="00E82B78"/>
    <w:rsid w:val="00E82C44"/>
    <w:rsid w:val="00E841E8"/>
    <w:rsid w:val="00E878C1"/>
    <w:rsid w:val="00E87AAF"/>
    <w:rsid w:val="00E90329"/>
    <w:rsid w:val="00E913A4"/>
    <w:rsid w:val="00E918DB"/>
    <w:rsid w:val="00E91C37"/>
    <w:rsid w:val="00E91FB3"/>
    <w:rsid w:val="00E920CC"/>
    <w:rsid w:val="00E9365C"/>
    <w:rsid w:val="00E938AF"/>
    <w:rsid w:val="00E95D15"/>
    <w:rsid w:val="00E964BC"/>
    <w:rsid w:val="00EA0550"/>
    <w:rsid w:val="00EA06E9"/>
    <w:rsid w:val="00EA1021"/>
    <w:rsid w:val="00EA12D0"/>
    <w:rsid w:val="00EA13E8"/>
    <w:rsid w:val="00EA18BD"/>
    <w:rsid w:val="00EA28DA"/>
    <w:rsid w:val="00EA5BE4"/>
    <w:rsid w:val="00EA61B5"/>
    <w:rsid w:val="00EA685E"/>
    <w:rsid w:val="00EA6F61"/>
    <w:rsid w:val="00EB1AEA"/>
    <w:rsid w:val="00EB238B"/>
    <w:rsid w:val="00EB2E9B"/>
    <w:rsid w:val="00EB3299"/>
    <w:rsid w:val="00EB34F4"/>
    <w:rsid w:val="00EB368A"/>
    <w:rsid w:val="00EB4A03"/>
    <w:rsid w:val="00EB4FD8"/>
    <w:rsid w:val="00EB65BD"/>
    <w:rsid w:val="00EB7155"/>
    <w:rsid w:val="00EB7EF7"/>
    <w:rsid w:val="00EC1272"/>
    <w:rsid w:val="00EC3D42"/>
    <w:rsid w:val="00EC4131"/>
    <w:rsid w:val="00EC487B"/>
    <w:rsid w:val="00EC54C1"/>
    <w:rsid w:val="00EC5EE3"/>
    <w:rsid w:val="00EC5EE6"/>
    <w:rsid w:val="00EC7781"/>
    <w:rsid w:val="00ED0540"/>
    <w:rsid w:val="00ED0994"/>
    <w:rsid w:val="00ED0D08"/>
    <w:rsid w:val="00ED0D4A"/>
    <w:rsid w:val="00ED2DAD"/>
    <w:rsid w:val="00ED3308"/>
    <w:rsid w:val="00ED5D98"/>
    <w:rsid w:val="00ED79ED"/>
    <w:rsid w:val="00EE0D67"/>
    <w:rsid w:val="00EE2069"/>
    <w:rsid w:val="00EE25A5"/>
    <w:rsid w:val="00EE2F09"/>
    <w:rsid w:val="00EE38EF"/>
    <w:rsid w:val="00EE41D1"/>
    <w:rsid w:val="00EE4B9B"/>
    <w:rsid w:val="00EE5A3F"/>
    <w:rsid w:val="00EF02B4"/>
    <w:rsid w:val="00EF0349"/>
    <w:rsid w:val="00EF0D16"/>
    <w:rsid w:val="00EF0F1C"/>
    <w:rsid w:val="00EF26C9"/>
    <w:rsid w:val="00EF2CDC"/>
    <w:rsid w:val="00EF3C17"/>
    <w:rsid w:val="00EF54E2"/>
    <w:rsid w:val="00EF5B4F"/>
    <w:rsid w:val="00EF5FCA"/>
    <w:rsid w:val="00EF669B"/>
    <w:rsid w:val="00EF745A"/>
    <w:rsid w:val="00EF7BCF"/>
    <w:rsid w:val="00EF7CDE"/>
    <w:rsid w:val="00F0027B"/>
    <w:rsid w:val="00F01372"/>
    <w:rsid w:val="00F01450"/>
    <w:rsid w:val="00F0160B"/>
    <w:rsid w:val="00F0252F"/>
    <w:rsid w:val="00F02CEF"/>
    <w:rsid w:val="00F05B79"/>
    <w:rsid w:val="00F07A39"/>
    <w:rsid w:val="00F10B29"/>
    <w:rsid w:val="00F10C3F"/>
    <w:rsid w:val="00F11599"/>
    <w:rsid w:val="00F12A1D"/>
    <w:rsid w:val="00F135D5"/>
    <w:rsid w:val="00F14066"/>
    <w:rsid w:val="00F143A5"/>
    <w:rsid w:val="00F15270"/>
    <w:rsid w:val="00F164BA"/>
    <w:rsid w:val="00F16C05"/>
    <w:rsid w:val="00F16F9C"/>
    <w:rsid w:val="00F1787C"/>
    <w:rsid w:val="00F17E57"/>
    <w:rsid w:val="00F20667"/>
    <w:rsid w:val="00F2086A"/>
    <w:rsid w:val="00F20BC9"/>
    <w:rsid w:val="00F214C3"/>
    <w:rsid w:val="00F21B90"/>
    <w:rsid w:val="00F21BA2"/>
    <w:rsid w:val="00F21DC2"/>
    <w:rsid w:val="00F22B94"/>
    <w:rsid w:val="00F23119"/>
    <w:rsid w:val="00F249BF"/>
    <w:rsid w:val="00F25611"/>
    <w:rsid w:val="00F276C2"/>
    <w:rsid w:val="00F27A0F"/>
    <w:rsid w:val="00F27A18"/>
    <w:rsid w:val="00F3180B"/>
    <w:rsid w:val="00F33975"/>
    <w:rsid w:val="00F3470C"/>
    <w:rsid w:val="00F3478F"/>
    <w:rsid w:val="00F36843"/>
    <w:rsid w:val="00F3716D"/>
    <w:rsid w:val="00F37F80"/>
    <w:rsid w:val="00F402EF"/>
    <w:rsid w:val="00F40B73"/>
    <w:rsid w:val="00F42017"/>
    <w:rsid w:val="00F42EFA"/>
    <w:rsid w:val="00F4414A"/>
    <w:rsid w:val="00F4415F"/>
    <w:rsid w:val="00F44B95"/>
    <w:rsid w:val="00F45073"/>
    <w:rsid w:val="00F46D41"/>
    <w:rsid w:val="00F501DC"/>
    <w:rsid w:val="00F510C0"/>
    <w:rsid w:val="00F51AD2"/>
    <w:rsid w:val="00F52348"/>
    <w:rsid w:val="00F52A98"/>
    <w:rsid w:val="00F53BDD"/>
    <w:rsid w:val="00F55F81"/>
    <w:rsid w:val="00F56CED"/>
    <w:rsid w:val="00F5701F"/>
    <w:rsid w:val="00F60845"/>
    <w:rsid w:val="00F62244"/>
    <w:rsid w:val="00F62609"/>
    <w:rsid w:val="00F62BE6"/>
    <w:rsid w:val="00F63D63"/>
    <w:rsid w:val="00F659CC"/>
    <w:rsid w:val="00F66D9C"/>
    <w:rsid w:val="00F66E5C"/>
    <w:rsid w:val="00F676F1"/>
    <w:rsid w:val="00F67D09"/>
    <w:rsid w:val="00F67E46"/>
    <w:rsid w:val="00F67F49"/>
    <w:rsid w:val="00F712B8"/>
    <w:rsid w:val="00F71F0D"/>
    <w:rsid w:val="00F73236"/>
    <w:rsid w:val="00F756C5"/>
    <w:rsid w:val="00F75AD1"/>
    <w:rsid w:val="00F7605B"/>
    <w:rsid w:val="00F7681A"/>
    <w:rsid w:val="00F77099"/>
    <w:rsid w:val="00F80041"/>
    <w:rsid w:val="00F816FC"/>
    <w:rsid w:val="00F81CBB"/>
    <w:rsid w:val="00F821E4"/>
    <w:rsid w:val="00F8233F"/>
    <w:rsid w:val="00F826BF"/>
    <w:rsid w:val="00F82AE7"/>
    <w:rsid w:val="00F83AE5"/>
    <w:rsid w:val="00F84B29"/>
    <w:rsid w:val="00F8563C"/>
    <w:rsid w:val="00F85B35"/>
    <w:rsid w:val="00F8603D"/>
    <w:rsid w:val="00F867E2"/>
    <w:rsid w:val="00F9017E"/>
    <w:rsid w:val="00F92614"/>
    <w:rsid w:val="00F93119"/>
    <w:rsid w:val="00F9443D"/>
    <w:rsid w:val="00F95143"/>
    <w:rsid w:val="00F952B8"/>
    <w:rsid w:val="00F95705"/>
    <w:rsid w:val="00F95AAE"/>
    <w:rsid w:val="00F96DBE"/>
    <w:rsid w:val="00FA0678"/>
    <w:rsid w:val="00FA09FB"/>
    <w:rsid w:val="00FA0E18"/>
    <w:rsid w:val="00FA1777"/>
    <w:rsid w:val="00FA22D0"/>
    <w:rsid w:val="00FA2869"/>
    <w:rsid w:val="00FA301E"/>
    <w:rsid w:val="00FA377F"/>
    <w:rsid w:val="00FA37AF"/>
    <w:rsid w:val="00FA435F"/>
    <w:rsid w:val="00FA4A70"/>
    <w:rsid w:val="00FA4C1E"/>
    <w:rsid w:val="00FA5194"/>
    <w:rsid w:val="00FA5719"/>
    <w:rsid w:val="00FA6F3F"/>
    <w:rsid w:val="00FA70A8"/>
    <w:rsid w:val="00FB07A9"/>
    <w:rsid w:val="00FB180F"/>
    <w:rsid w:val="00FB18C5"/>
    <w:rsid w:val="00FB2590"/>
    <w:rsid w:val="00FB366F"/>
    <w:rsid w:val="00FB3A9C"/>
    <w:rsid w:val="00FB3B3F"/>
    <w:rsid w:val="00FB3CC0"/>
    <w:rsid w:val="00FB5BA6"/>
    <w:rsid w:val="00FB6ACB"/>
    <w:rsid w:val="00FB6C09"/>
    <w:rsid w:val="00FC1CE0"/>
    <w:rsid w:val="00FC2BB3"/>
    <w:rsid w:val="00FC321A"/>
    <w:rsid w:val="00FC4071"/>
    <w:rsid w:val="00FC53E0"/>
    <w:rsid w:val="00FD038F"/>
    <w:rsid w:val="00FD0BAC"/>
    <w:rsid w:val="00FD2AD7"/>
    <w:rsid w:val="00FD2FF5"/>
    <w:rsid w:val="00FD38E2"/>
    <w:rsid w:val="00FD4968"/>
    <w:rsid w:val="00FD4DB6"/>
    <w:rsid w:val="00FD5CBA"/>
    <w:rsid w:val="00FD779C"/>
    <w:rsid w:val="00FD793F"/>
    <w:rsid w:val="00FE0565"/>
    <w:rsid w:val="00FE09CB"/>
    <w:rsid w:val="00FE17DF"/>
    <w:rsid w:val="00FE1B81"/>
    <w:rsid w:val="00FE1DC5"/>
    <w:rsid w:val="00FE2416"/>
    <w:rsid w:val="00FE2596"/>
    <w:rsid w:val="00FE2AFA"/>
    <w:rsid w:val="00FE6CCE"/>
    <w:rsid w:val="00FF08C7"/>
    <w:rsid w:val="00FF0B53"/>
    <w:rsid w:val="00FF0E77"/>
    <w:rsid w:val="00FF1699"/>
    <w:rsid w:val="00FF18C9"/>
    <w:rsid w:val="00FF1DD4"/>
    <w:rsid w:val="00FF1FAE"/>
    <w:rsid w:val="00FF27AD"/>
    <w:rsid w:val="00FF31FB"/>
    <w:rsid w:val="00FF3735"/>
    <w:rsid w:val="00FF5348"/>
    <w:rsid w:val="00FF599B"/>
    <w:rsid w:val="00FF5ED2"/>
    <w:rsid w:val="00FF6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14:defaultImageDpi w14:val="0"/>
  <w15:docId w15:val="{DCC5CA1B-9A17-488E-B0B1-688E3DF99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648E"/>
    <w:pPr>
      <w:spacing w:after="120"/>
    </w:pPr>
    <w:rPr>
      <w:sz w:val="24"/>
      <w:szCs w:val="24"/>
    </w:rPr>
  </w:style>
  <w:style w:type="paragraph" w:styleId="Heading1">
    <w:name w:val="heading 1"/>
    <w:basedOn w:val="Normal"/>
    <w:next w:val="Normal"/>
    <w:link w:val="Heading1Char"/>
    <w:qFormat/>
    <w:rsid w:val="009740DB"/>
    <w:pPr>
      <w:keepNext/>
      <w:pBdr>
        <w:bottom w:val="single" w:sz="4" w:space="1" w:color="auto"/>
      </w:pBdr>
      <w:spacing w:before="600" w:after="240"/>
      <w:jc w:val="center"/>
      <w:outlineLvl w:val="0"/>
    </w:pPr>
    <w:rPr>
      <w:rFonts w:ascii="Verdana" w:hAnsi="Verdana"/>
      <w:b/>
      <w:bCs/>
      <w:kern w:val="32"/>
      <w:sz w:val="36"/>
      <w:szCs w:val="36"/>
    </w:rPr>
  </w:style>
  <w:style w:type="paragraph" w:styleId="Heading2">
    <w:name w:val="heading 2"/>
    <w:basedOn w:val="Normal"/>
    <w:next w:val="Normal"/>
    <w:link w:val="Heading2Char"/>
    <w:qFormat/>
    <w:rsid w:val="00C3648E"/>
    <w:pPr>
      <w:keepNext/>
      <w:spacing w:before="100" w:beforeAutospacing="1"/>
      <w:outlineLvl w:val="1"/>
    </w:pPr>
    <w:rPr>
      <w:rFonts w:ascii="Verdana" w:hAnsi="Verdana"/>
      <w:b/>
      <w:bCs/>
      <w:iCs/>
      <w:sz w:val="28"/>
      <w:szCs w:val="28"/>
    </w:rPr>
  </w:style>
  <w:style w:type="paragraph" w:styleId="Heading3">
    <w:name w:val="heading 3"/>
    <w:basedOn w:val="Normal"/>
    <w:next w:val="Normal"/>
    <w:link w:val="Heading3Char"/>
    <w:qFormat/>
    <w:rsid w:val="00DD17D1"/>
    <w:pPr>
      <w:keepNext/>
      <w:spacing w:before="240"/>
      <w:outlineLvl w:val="2"/>
    </w:pPr>
    <w:rPr>
      <w:rFonts w:ascii="Verdana" w:hAnsi="Verdana"/>
      <w:b/>
      <w:bCs/>
      <w:sz w:val="22"/>
      <w:szCs w:val="22"/>
    </w:rPr>
  </w:style>
  <w:style w:type="paragraph" w:styleId="Heading4">
    <w:name w:val="heading 4"/>
    <w:basedOn w:val="Normal"/>
    <w:next w:val="Normal"/>
    <w:link w:val="Heading4Char"/>
    <w:qFormat/>
    <w:rsid w:val="0091346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740DB"/>
    <w:rPr>
      <w:rFonts w:ascii="Verdana" w:hAnsi="Verdana"/>
      <w:b/>
      <w:bCs/>
      <w:kern w:val="32"/>
      <w:sz w:val="36"/>
      <w:szCs w:val="36"/>
    </w:rPr>
  </w:style>
  <w:style w:type="character" w:customStyle="1" w:styleId="Heading2Char">
    <w:name w:val="Heading 2 Char"/>
    <w:link w:val="Heading2"/>
    <w:rsid w:val="00C3648E"/>
    <w:rPr>
      <w:rFonts w:ascii="Verdana" w:hAnsi="Verdana"/>
      <w:b/>
      <w:bCs/>
      <w:iCs/>
      <w:sz w:val="28"/>
      <w:szCs w:val="28"/>
    </w:rPr>
  </w:style>
  <w:style w:type="character" w:customStyle="1" w:styleId="Heading3Char">
    <w:name w:val="Heading 3 Char"/>
    <w:link w:val="Heading3"/>
    <w:rsid w:val="00DD17D1"/>
    <w:rPr>
      <w:rFonts w:ascii="Verdana" w:hAnsi="Verdana"/>
      <w:b/>
      <w:bCs/>
      <w:sz w:val="22"/>
      <w:szCs w:val="22"/>
    </w:rPr>
  </w:style>
  <w:style w:type="character" w:customStyle="1" w:styleId="Heading4Char">
    <w:name w:val="Heading 4 Char"/>
    <w:link w:val="Heading4"/>
    <w:semiHidden/>
    <w:rsid w:val="0091346B"/>
    <w:rPr>
      <w:rFonts w:ascii="Calibri" w:eastAsia="Times New Roman" w:hAnsi="Calibri" w:cs="Times New Roman"/>
      <w:b/>
      <w:bCs/>
      <w:sz w:val="28"/>
      <w:szCs w:val="28"/>
    </w:rPr>
  </w:style>
  <w:style w:type="paragraph" w:styleId="ListBullet">
    <w:name w:val="List Bullet"/>
    <w:basedOn w:val="Normal"/>
    <w:rsid w:val="004042E8"/>
    <w:pPr>
      <w:numPr>
        <w:numId w:val="1"/>
      </w:numPr>
      <w:contextualSpacing/>
    </w:pPr>
  </w:style>
  <w:style w:type="paragraph" w:styleId="ListBullet2">
    <w:name w:val="List Bullet 2"/>
    <w:basedOn w:val="Normal"/>
    <w:rsid w:val="004042E8"/>
    <w:pPr>
      <w:numPr>
        <w:numId w:val="2"/>
      </w:numPr>
      <w:contextualSpacing/>
    </w:pPr>
  </w:style>
  <w:style w:type="character" w:styleId="Hyperlink">
    <w:name w:val="Hyperlink"/>
    <w:uiPriority w:val="99"/>
    <w:rsid w:val="004042E8"/>
    <w:rPr>
      <w:color w:val="0000FF"/>
      <w:u w:val="single"/>
    </w:rPr>
  </w:style>
  <w:style w:type="character" w:styleId="Strong">
    <w:name w:val="Strong"/>
    <w:uiPriority w:val="22"/>
    <w:qFormat/>
    <w:rsid w:val="00A37521"/>
    <w:rPr>
      <w:b/>
      <w:bCs/>
    </w:rPr>
  </w:style>
  <w:style w:type="paragraph" w:styleId="ListNumber">
    <w:name w:val="List Number"/>
    <w:basedOn w:val="Normal"/>
    <w:rsid w:val="006F0320"/>
    <w:pPr>
      <w:numPr>
        <w:numId w:val="3"/>
      </w:numPr>
      <w:contextualSpacing/>
    </w:pPr>
  </w:style>
  <w:style w:type="paragraph" w:styleId="Title">
    <w:name w:val="Title"/>
    <w:basedOn w:val="Normal"/>
    <w:next w:val="Normal"/>
    <w:link w:val="TitleChar"/>
    <w:qFormat/>
    <w:rsid w:val="00C3648E"/>
    <w:pPr>
      <w:spacing w:before="360" w:after="360"/>
      <w:jc w:val="center"/>
      <w:outlineLvl w:val="0"/>
    </w:pPr>
    <w:rPr>
      <w:rFonts w:ascii="Verdana" w:hAnsi="Verdana"/>
      <w:b/>
      <w:bCs/>
      <w:kern w:val="28"/>
      <w:sz w:val="44"/>
      <w:szCs w:val="32"/>
    </w:rPr>
  </w:style>
  <w:style w:type="character" w:customStyle="1" w:styleId="TitleChar">
    <w:name w:val="Title Char"/>
    <w:link w:val="Title"/>
    <w:rsid w:val="00C3648E"/>
    <w:rPr>
      <w:rFonts w:ascii="Verdana" w:hAnsi="Verdana"/>
      <w:b/>
      <w:bCs/>
      <w:kern w:val="28"/>
      <w:sz w:val="44"/>
      <w:szCs w:val="32"/>
    </w:rPr>
  </w:style>
  <w:style w:type="paragraph" w:styleId="FootnoteText">
    <w:name w:val="footnote text"/>
    <w:basedOn w:val="Normal"/>
    <w:link w:val="FootnoteTextChar"/>
    <w:rsid w:val="009C6E8E"/>
    <w:rPr>
      <w:szCs w:val="20"/>
    </w:rPr>
  </w:style>
  <w:style w:type="character" w:customStyle="1" w:styleId="FootnoteTextChar">
    <w:name w:val="Footnote Text Char"/>
    <w:link w:val="FootnoteText"/>
    <w:rsid w:val="009C6E8E"/>
    <w:rPr>
      <w:rFonts w:ascii="Arial" w:hAnsi="Arial"/>
      <w:lang w:eastAsia="ja-JP"/>
    </w:rPr>
  </w:style>
  <w:style w:type="character" w:styleId="FootnoteReference">
    <w:name w:val="footnote reference"/>
    <w:rsid w:val="009C6E8E"/>
    <w:rPr>
      <w:vertAlign w:val="superscript"/>
    </w:rPr>
  </w:style>
  <w:style w:type="paragraph" w:styleId="Header">
    <w:name w:val="header"/>
    <w:basedOn w:val="Normal"/>
    <w:link w:val="HeaderChar"/>
    <w:rsid w:val="00785560"/>
    <w:pPr>
      <w:tabs>
        <w:tab w:val="center" w:pos="4680"/>
        <w:tab w:val="right" w:pos="9360"/>
      </w:tabs>
    </w:pPr>
  </w:style>
  <w:style w:type="character" w:customStyle="1" w:styleId="HeaderChar">
    <w:name w:val="Header Char"/>
    <w:link w:val="Header"/>
    <w:rsid w:val="00785560"/>
    <w:rPr>
      <w:rFonts w:ascii="Arial" w:hAnsi="Arial"/>
      <w:szCs w:val="24"/>
      <w:lang w:eastAsia="ja-JP"/>
    </w:rPr>
  </w:style>
  <w:style w:type="paragraph" w:styleId="Footer">
    <w:name w:val="footer"/>
    <w:basedOn w:val="Normal"/>
    <w:link w:val="FooterChar"/>
    <w:rsid w:val="00785560"/>
    <w:pPr>
      <w:tabs>
        <w:tab w:val="center" w:pos="4680"/>
        <w:tab w:val="right" w:pos="9360"/>
      </w:tabs>
    </w:pPr>
  </w:style>
  <w:style w:type="character" w:customStyle="1" w:styleId="FooterChar">
    <w:name w:val="Footer Char"/>
    <w:link w:val="Footer"/>
    <w:rsid w:val="00785560"/>
    <w:rPr>
      <w:rFonts w:ascii="Arial" w:hAnsi="Arial"/>
      <w:szCs w:val="24"/>
      <w:lang w:eastAsia="ja-JP"/>
    </w:rPr>
  </w:style>
  <w:style w:type="paragraph" w:customStyle="1" w:styleId="NoParagraphStyle">
    <w:name w:val="[No Paragraph Style]"/>
    <w:rsid w:val="00EC54C1"/>
    <w:pPr>
      <w:autoSpaceDE w:val="0"/>
      <w:autoSpaceDN w:val="0"/>
      <w:adjustRightInd w:val="0"/>
      <w:spacing w:line="288" w:lineRule="auto"/>
      <w:textAlignment w:val="center"/>
    </w:pPr>
    <w:rPr>
      <w:rFonts w:ascii="Avenir LT Std 65 Medium" w:hAnsi="Avenir LT Std 65 Medium"/>
      <w:color w:val="000000"/>
      <w:sz w:val="24"/>
      <w:szCs w:val="24"/>
    </w:rPr>
  </w:style>
  <w:style w:type="paragraph" w:customStyle="1" w:styleId="Header3">
    <w:name w:val="Header 3"/>
    <w:basedOn w:val="NoParagraphStyle"/>
    <w:uiPriority w:val="99"/>
    <w:rsid w:val="00EC54C1"/>
    <w:pPr>
      <w:suppressAutoHyphens/>
      <w:spacing w:after="240" w:line="300" w:lineRule="atLeast"/>
    </w:pPr>
    <w:rPr>
      <w:rFonts w:cs="Avenir LT Std 65 Medium"/>
      <w:color w:val="385888"/>
      <w:sz w:val="26"/>
      <w:szCs w:val="26"/>
    </w:rPr>
  </w:style>
  <w:style w:type="paragraph" w:customStyle="1" w:styleId="BodyTextBullettable">
    <w:name w:val="Body Text Bullet table"/>
    <w:basedOn w:val="Normal"/>
    <w:uiPriority w:val="99"/>
    <w:rsid w:val="00EC54C1"/>
    <w:pPr>
      <w:suppressAutoHyphens/>
      <w:autoSpaceDE w:val="0"/>
      <w:autoSpaceDN w:val="0"/>
      <w:adjustRightInd w:val="0"/>
      <w:spacing w:after="60" w:line="280" w:lineRule="atLeast"/>
      <w:ind w:left="300" w:hanging="300"/>
      <w:textAlignment w:val="center"/>
    </w:pPr>
    <w:rPr>
      <w:rFonts w:ascii="Lato Light" w:hAnsi="Lato Light" w:cs="Lato Light"/>
      <w:color w:val="000000"/>
    </w:rPr>
  </w:style>
  <w:style w:type="paragraph" w:customStyle="1" w:styleId="Bodytexttable">
    <w:name w:val="Body text table"/>
    <w:basedOn w:val="BodyText"/>
    <w:uiPriority w:val="99"/>
    <w:rsid w:val="00EC54C1"/>
    <w:pPr>
      <w:suppressAutoHyphens/>
      <w:autoSpaceDE w:val="0"/>
      <w:autoSpaceDN w:val="0"/>
      <w:adjustRightInd w:val="0"/>
      <w:spacing w:after="60" w:line="280" w:lineRule="atLeast"/>
      <w:textAlignment w:val="center"/>
    </w:pPr>
    <w:rPr>
      <w:rFonts w:ascii="Lato Light" w:hAnsi="Lato Light" w:cs="Lato Light"/>
      <w:color w:val="000000"/>
    </w:rPr>
  </w:style>
  <w:style w:type="paragraph" w:styleId="BodyText">
    <w:name w:val="Body Text"/>
    <w:basedOn w:val="Normal"/>
    <w:link w:val="BodyTextChar"/>
    <w:rsid w:val="00EC54C1"/>
  </w:style>
  <w:style w:type="character" w:customStyle="1" w:styleId="BodyTextChar">
    <w:name w:val="Body Text Char"/>
    <w:link w:val="BodyText"/>
    <w:rsid w:val="00EC54C1"/>
    <w:rPr>
      <w:rFonts w:ascii="Arial" w:hAnsi="Arial"/>
      <w:szCs w:val="24"/>
      <w:lang w:eastAsia="ja-JP"/>
    </w:rPr>
  </w:style>
  <w:style w:type="character" w:customStyle="1" w:styleId="URL">
    <w:name w:val="URL"/>
    <w:uiPriority w:val="99"/>
    <w:rsid w:val="00EC54C1"/>
    <w:rPr>
      <w:rFonts w:ascii="Lato Light" w:hAnsi="Lato Light" w:cs="Lato Light"/>
      <w:color w:val="385888"/>
      <w:spacing w:val="0"/>
      <w:sz w:val="24"/>
      <w:szCs w:val="24"/>
      <w:u w:val="thick"/>
    </w:rPr>
  </w:style>
  <w:style w:type="table" w:styleId="TableGrid">
    <w:name w:val="Table Grid"/>
    <w:basedOn w:val="TableNormal"/>
    <w:rsid w:val="00EC5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6B6486"/>
    <w:pPr>
      <w:ind w:left="720"/>
      <w:contextualSpacing/>
    </w:pPr>
  </w:style>
  <w:style w:type="paragraph" w:customStyle="1" w:styleId="Header2">
    <w:name w:val="Header 2"/>
    <w:basedOn w:val="NoParagraphStyle"/>
    <w:uiPriority w:val="99"/>
    <w:rsid w:val="002054CF"/>
    <w:pPr>
      <w:suppressAutoHyphens/>
      <w:spacing w:before="240" w:after="240" w:line="600" w:lineRule="atLeast"/>
    </w:pPr>
    <w:rPr>
      <w:rFonts w:ascii="Avenir LT Std 45 Book" w:hAnsi="Avenir LT Std 45 Book" w:cs="Avenir LT Std 45 Book"/>
      <w:color w:val="385888"/>
      <w:sz w:val="48"/>
      <w:szCs w:val="48"/>
    </w:rPr>
  </w:style>
  <w:style w:type="paragraph" w:customStyle="1" w:styleId="BasicParagraph">
    <w:name w:val="[Basic Paragraph]"/>
    <w:basedOn w:val="NoParagraphStyle"/>
    <w:uiPriority w:val="99"/>
    <w:rsid w:val="002054CF"/>
    <w:rPr>
      <w:rFonts w:ascii="Minion Pro" w:hAnsi="Minion Pro" w:cs="Minion Pro"/>
    </w:rPr>
  </w:style>
  <w:style w:type="character" w:styleId="CommentReference">
    <w:name w:val="annotation reference"/>
    <w:rsid w:val="007F2726"/>
    <w:rPr>
      <w:sz w:val="16"/>
      <w:szCs w:val="16"/>
    </w:rPr>
  </w:style>
  <w:style w:type="paragraph" w:styleId="CommentText">
    <w:name w:val="annotation text"/>
    <w:basedOn w:val="Normal"/>
    <w:link w:val="CommentTextChar"/>
    <w:rsid w:val="007F2726"/>
    <w:rPr>
      <w:szCs w:val="20"/>
    </w:rPr>
  </w:style>
  <w:style w:type="character" w:customStyle="1" w:styleId="CommentTextChar">
    <w:name w:val="Comment Text Char"/>
    <w:link w:val="CommentText"/>
    <w:rsid w:val="007F2726"/>
    <w:rPr>
      <w:rFonts w:ascii="Arial" w:hAnsi="Arial"/>
      <w:lang w:eastAsia="ja-JP"/>
    </w:rPr>
  </w:style>
  <w:style w:type="paragraph" w:styleId="CommentSubject">
    <w:name w:val="annotation subject"/>
    <w:basedOn w:val="CommentText"/>
    <w:next w:val="CommentText"/>
    <w:link w:val="CommentSubjectChar"/>
    <w:rsid w:val="007F2726"/>
    <w:rPr>
      <w:b/>
      <w:bCs/>
    </w:rPr>
  </w:style>
  <w:style w:type="character" w:customStyle="1" w:styleId="CommentSubjectChar">
    <w:name w:val="Comment Subject Char"/>
    <w:link w:val="CommentSubject"/>
    <w:rsid w:val="007F2726"/>
    <w:rPr>
      <w:rFonts w:ascii="Arial" w:hAnsi="Arial"/>
      <w:b/>
      <w:bCs/>
      <w:lang w:eastAsia="ja-JP"/>
    </w:rPr>
  </w:style>
  <w:style w:type="paragraph" w:styleId="BalloonText">
    <w:name w:val="Balloon Text"/>
    <w:basedOn w:val="Normal"/>
    <w:link w:val="BalloonTextChar"/>
    <w:rsid w:val="007F2726"/>
    <w:pPr>
      <w:spacing w:after="0"/>
    </w:pPr>
    <w:rPr>
      <w:rFonts w:ascii="Segoe UI" w:hAnsi="Segoe UI" w:cs="Segoe UI"/>
      <w:sz w:val="18"/>
      <w:szCs w:val="18"/>
    </w:rPr>
  </w:style>
  <w:style w:type="character" w:customStyle="1" w:styleId="BalloonTextChar">
    <w:name w:val="Balloon Text Char"/>
    <w:link w:val="BalloonText"/>
    <w:rsid w:val="007F2726"/>
    <w:rPr>
      <w:rFonts w:ascii="Segoe UI" w:hAnsi="Segoe UI" w:cs="Segoe UI"/>
      <w:sz w:val="18"/>
      <w:szCs w:val="18"/>
      <w:lang w:eastAsia="ja-JP"/>
    </w:rPr>
  </w:style>
  <w:style w:type="paragraph" w:styleId="NormalWeb">
    <w:name w:val="Normal (Web)"/>
    <w:basedOn w:val="Normal"/>
    <w:uiPriority w:val="99"/>
    <w:rsid w:val="00C32FCD"/>
  </w:style>
  <w:style w:type="paragraph" w:styleId="z-BottomofForm">
    <w:name w:val="HTML Bottom of Form"/>
    <w:basedOn w:val="Normal"/>
    <w:next w:val="Normal"/>
    <w:link w:val="z-BottomofFormChar"/>
    <w:hidden/>
    <w:uiPriority w:val="99"/>
    <w:unhideWhenUsed/>
    <w:rsid w:val="0014788F"/>
    <w:pPr>
      <w:pBdr>
        <w:top w:val="single" w:sz="6" w:space="1" w:color="auto"/>
      </w:pBdr>
      <w:spacing w:after="0"/>
      <w:jc w:val="center"/>
    </w:pPr>
    <w:rPr>
      <w:rFonts w:cs="Arial"/>
      <w:vanish/>
      <w:sz w:val="16"/>
      <w:szCs w:val="16"/>
    </w:rPr>
  </w:style>
  <w:style w:type="character" w:customStyle="1" w:styleId="z-BottomofFormChar">
    <w:name w:val="z-Bottom of Form Char"/>
    <w:link w:val="z-BottomofForm"/>
    <w:uiPriority w:val="99"/>
    <w:rsid w:val="0014788F"/>
    <w:rPr>
      <w:rFonts w:ascii="Arial" w:hAnsi="Arial" w:cs="Arial"/>
      <w:vanish/>
      <w:sz w:val="16"/>
      <w:szCs w:val="16"/>
    </w:rPr>
  </w:style>
  <w:style w:type="character" w:styleId="FollowedHyperlink">
    <w:name w:val="FollowedHyperlink"/>
    <w:uiPriority w:val="99"/>
    <w:rsid w:val="0060677C"/>
    <w:rPr>
      <w:color w:val="954F72"/>
      <w:u w:val="single"/>
    </w:rPr>
  </w:style>
  <w:style w:type="character" w:styleId="PageNumber">
    <w:name w:val="page number"/>
    <w:rsid w:val="00147275"/>
  </w:style>
  <w:style w:type="paragraph" w:customStyle="1" w:styleId="Body">
    <w:name w:val="Body"/>
    <w:rsid w:val="005A6CAA"/>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character" w:customStyle="1" w:styleId="normalchar">
    <w:name w:val="normal__char"/>
    <w:rsid w:val="00565519"/>
  </w:style>
  <w:style w:type="character" w:customStyle="1" w:styleId="hyperlinkchar">
    <w:name w:val="hyperlink__char"/>
    <w:rsid w:val="00565519"/>
  </w:style>
  <w:style w:type="character" w:customStyle="1" w:styleId="heading00202char">
    <w:name w:val="heading_00202__char"/>
    <w:rsid w:val="00565519"/>
  </w:style>
  <w:style w:type="character" w:customStyle="1" w:styleId="heading00203char">
    <w:name w:val="heading_00203__char"/>
    <w:rsid w:val="00565519"/>
  </w:style>
  <w:style w:type="character" w:customStyle="1" w:styleId="normal00200028web0029char">
    <w:name w:val="normal_0020_0028web_0029__char"/>
    <w:rsid w:val="00565519"/>
  </w:style>
  <w:style w:type="character" w:customStyle="1" w:styleId="strongchar">
    <w:name w:val="strong__char"/>
    <w:rsid w:val="00565519"/>
  </w:style>
  <w:style w:type="paragraph" w:customStyle="1" w:styleId="heading00202">
    <w:name w:val="heading_00202"/>
    <w:basedOn w:val="Normal"/>
    <w:rsid w:val="00565519"/>
    <w:pPr>
      <w:spacing w:before="100" w:beforeAutospacing="1" w:after="100" w:afterAutospacing="1"/>
    </w:pPr>
  </w:style>
  <w:style w:type="numbering" w:customStyle="1" w:styleId="ImportedStyle2">
    <w:name w:val="Imported Style 2"/>
    <w:rsid w:val="006E0A7D"/>
    <w:pPr>
      <w:numPr>
        <w:numId w:val="15"/>
      </w:numPr>
    </w:pPr>
  </w:style>
  <w:style w:type="paragraph" w:customStyle="1" w:styleId="msonormal0">
    <w:name w:val="msonormal"/>
    <w:basedOn w:val="Normal"/>
    <w:rsid w:val="006E0A7D"/>
    <w:pPr>
      <w:spacing w:before="100" w:beforeAutospacing="1" w:after="100" w:afterAutospacing="1"/>
    </w:pPr>
  </w:style>
  <w:style w:type="paragraph" w:customStyle="1" w:styleId="xl68">
    <w:name w:val="xl68"/>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2">
    <w:name w:val="xl72"/>
    <w:basedOn w:val="Normal"/>
    <w:rsid w:val="006E0A7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al"/>
    <w:rsid w:val="006E0A7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Normal"/>
    <w:rsid w:val="006E0A7D"/>
    <w:pPr>
      <w:pBdr>
        <w:left w:val="single" w:sz="4" w:space="0" w:color="auto"/>
        <w:right w:val="single" w:sz="4" w:space="0" w:color="auto"/>
      </w:pBdr>
      <w:spacing w:before="100" w:beforeAutospacing="1" w:after="100" w:afterAutospacing="1"/>
    </w:pPr>
  </w:style>
  <w:style w:type="paragraph" w:customStyle="1" w:styleId="xl76">
    <w:name w:val="xl76"/>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7">
    <w:name w:val="xl77"/>
    <w:basedOn w:val="Normal"/>
    <w:rsid w:val="006E0A7D"/>
    <w:pPr>
      <w:pBdr>
        <w:top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79">
    <w:name w:val="xl79"/>
    <w:basedOn w:val="Normal"/>
    <w:rsid w:val="006E0A7D"/>
    <w:pPr>
      <w:spacing w:before="100" w:beforeAutospacing="1" w:after="100" w:afterAutospacing="1"/>
      <w:jc w:val="right"/>
    </w:pPr>
  </w:style>
  <w:style w:type="paragraph" w:customStyle="1" w:styleId="xl80">
    <w:name w:val="xl80"/>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1">
    <w:name w:val="xl81"/>
    <w:basedOn w:val="Normal"/>
    <w:rsid w:val="006E0A7D"/>
    <w:pPr>
      <w:pBdr>
        <w:left w:val="single" w:sz="4" w:space="0" w:color="auto"/>
        <w:right w:val="single" w:sz="4" w:space="0" w:color="auto"/>
      </w:pBdr>
      <w:spacing w:before="100" w:beforeAutospacing="1" w:after="100" w:afterAutospacing="1"/>
      <w:jc w:val="right"/>
    </w:pPr>
  </w:style>
  <w:style w:type="paragraph" w:customStyle="1" w:styleId="xl82">
    <w:name w:val="xl82"/>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3">
    <w:name w:val="xl83"/>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4">
    <w:name w:val="xl84"/>
    <w:basedOn w:val="Normal"/>
    <w:rsid w:val="006E0A7D"/>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85">
    <w:name w:val="xl85"/>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Arial" w:hAnsi="Arial" w:cs="Arial"/>
      <w:b/>
      <w:bCs/>
    </w:rPr>
  </w:style>
  <w:style w:type="paragraph" w:customStyle="1" w:styleId="xl87">
    <w:name w:val="xl87"/>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right"/>
    </w:pPr>
    <w:rPr>
      <w:rFonts w:ascii="Arial" w:hAnsi="Arial" w:cs="Arial"/>
      <w:b/>
      <w:bCs/>
    </w:rPr>
  </w:style>
  <w:style w:type="paragraph" w:customStyle="1" w:styleId="xl88">
    <w:name w:val="xl88"/>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right"/>
    </w:pPr>
    <w:rPr>
      <w:rFonts w:ascii="Arial" w:hAnsi="Arial" w:cs="Arial"/>
    </w:rPr>
  </w:style>
  <w:style w:type="paragraph" w:customStyle="1" w:styleId="xl89">
    <w:name w:val="xl89"/>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Arial" w:hAnsi="Arial" w:cs="Arial"/>
    </w:rPr>
  </w:style>
  <w:style w:type="paragraph" w:customStyle="1" w:styleId="xl90">
    <w:name w:val="xl90"/>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style>
  <w:style w:type="paragraph" w:customStyle="1" w:styleId="xl91">
    <w:name w:val="xl91"/>
    <w:basedOn w:val="Normal"/>
    <w:rsid w:val="006E0A7D"/>
    <w:pPr>
      <w:pBdr>
        <w:top w:val="single" w:sz="4" w:space="0" w:color="auto"/>
        <w:left w:val="single" w:sz="4" w:space="0" w:color="auto"/>
        <w:bottom w:val="single" w:sz="4" w:space="0" w:color="auto"/>
      </w:pBdr>
      <w:shd w:val="clear" w:color="000000" w:fill="000000"/>
      <w:spacing w:before="100" w:beforeAutospacing="1" w:after="100" w:afterAutospacing="1"/>
      <w:jc w:val="center"/>
    </w:pPr>
  </w:style>
  <w:style w:type="paragraph" w:customStyle="1" w:styleId="xl92">
    <w:name w:val="xl92"/>
    <w:basedOn w:val="Normal"/>
    <w:rsid w:val="006E0A7D"/>
    <w:pPr>
      <w:pBdr>
        <w:top w:val="single" w:sz="4" w:space="0" w:color="auto"/>
        <w:bottom w:val="single" w:sz="4" w:space="0" w:color="auto"/>
      </w:pBdr>
      <w:shd w:val="clear" w:color="000000" w:fill="000000"/>
      <w:spacing w:before="100" w:beforeAutospacing="1" w:after="100" w:afterAutospacing="1"/>
      <w:jc w:val="center"/>
    </w:pPr>
  </w:style>
  <w:style w:type="paragraph" w:customStyle="1" w:styleId="xl93">
    <w:name w:val="xl93"/>
    <w:basedOn w:val="Normal"/>
    <w:rsid w:val="006E0A7D"/>
    <w:pPr>
      <w:pBdr>
        <w:top w:val="single" w:sz="4" w:space="0" w:color="auto"/>
        <w:bottom w:val="single" w:sz="4" w:space="0" w:color="auto"/>
        <w:right w:val="single" w:sz="4" w:space="0" w:color="auto"/>
      </w:pBdr>
      <w:shd w:val="clear" w:color="000000" w:fill="000000"/>
      <w:spacing w:before="100" w:beforeAutospacing="1" w:after="100" w:afterAutospacing="1"/>
      <w:jc w:val="center"/>
    </w:pPr>
  </w:style>
  <w:style w:type="paragraph" w:customStyle="1" w:styleId="xl94">
    <w:name w:val="xl94"/>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style>
  <w:style w:type="paragraph" w:customStyle="1" w:styleId="xl95">
    <w:name w:val="xl95"/>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right"/>
    </w:pPr>
  </w:style>
  <w:style w:type="paragraph" w:customStyle="1" w:styleId="xl96">
    <w:name w:val="xl96"/>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Arial" w:hAnsi="Arial" w:cs="Arial"/>
    </w:rPr>
  </w:style>
  <w:style w:type="paragraph" w:customStyle="1" w:styleId="xl97">
    <w:name w:val="xl97"/>
    <w:basedOn w:val="Normal"/>
    <w:rsid w:val="006E0A7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8">
    <w:name w:val="xl98"/>
    <w:basedOn w:val="Normal"/>
    <w:rsid w:val="006E0A7D"/>
    <w:pPr>
      <w:pBdr>
        <w:top w:val="single" w:sz="4" w:space="0" w:color="auto"/>
        <w:bottom w:val="single" w:sz="4" w:space="0" w:color="auto"/>
      </w:pBdr>
      <w:spacing w:before="100" w:beforeAutospacing="1" w:after="100" w:afterAutospacing="1"/>
      <w:jc w:val="center"/>
    </w:pPr>
  </w:style>
  <w:style w:type="paragraph" w:customStyle="1" w:styleId="xl99">
    <w:name w:val="xl99"/>
    <w:basedOn w:val="Normal"/>
    <w:rsid w:val="006E0A7D"/>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0">
    <w:name w:val="xl100"/>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font5">
    <w:name w:val="font5"/>
    <w:basedOn w:val="Normal"/>
    <w:rsid w:val="006E0A7D"/>
    <w:pPr>
      <w:spacing w:before="100" w:beforeAutospacing="1" w:after="100" w:afterAutospacing="1"/>
    </w:pPr>
    <w:rPr>
      <w:rFonts w:ascii="Tahoma" w:hAnsi="Tahoma" w:cs="Tahoma"/>
      <w:color w:val="000000"/>
      <w:sz w:val="20"/>
      <w:szCs w:val="20"/>
    </w:rPr>
  </w:style>
  <w:style w:type="paragraph" w:customStyle="1" w:styleId="font6">
    <w:name w:val="font6"/>
    <w:basedOn w:val="Normal"/>
    <w:rsid w:val="006E0A7D"/>
    <w:pPr>
      <w:spacing w:before="100" w:beforeAutospacing="1" w:after="100" w:afterAutospacing="1"/>
    </w:pPr>
    <w:rPr>
      <w:rFonts w:ascii="Tahoma" w:hAnsi="Tahoma" w:cs="Tahoma"/>
      <w:b/>
      <w:bCs/>
      <w:color w:val="000000"/>
      <w:sz w:val="20"/>
      <w:szCs w:val="20"/>
    </w:rPr>
  </w:style>
  <w:style w:type="paragraph" w:customStyle="1" w:styleId="font7">
    <w:name w:val="font7"/>
    <w:basedOn w:val="Normal"/>
    <w:rsid w:val="006E0A7D"/>
    <w:pPr>
      <w:spacing w:before="100" w:beforeAutospacing="1" w:after="100" w:afterAutospacing="1"/>
    </w:pPr>
    <w:rPr>
      <w:rFonts w:ascii="Tahoma" w:hAnsi="Tahoma" w:cs="Tahoma"/>
      <w:color w:val="000000"/>
      <w:sz w:val="16"/>
      <w:szCs w:val="16"/>
    </w:rPr>
  </w:style>
  <w:style w:type="paragraph" w:customStyle="1" w:styleId="font8">
    <w:name w:val="font8"/>
    <w:basedOn w:val="Normal"/>
    <w:rsid w:val="006E0A7D"/>
    <w:pPr>
      <w:spacing w:before="100" w:beforeAutospacing="1" w:after="100" w:afterAutospacing="1"/>
    </w:pPr>
    <w:rPr>
      <w:rFonts w:ascii="Tahoma" w:hAnsi="Tahoma" w:cs="Tahoma"/>
      <w:b/>
      <w:bCs/>
      <w:color w:val="000000"/>
      <w:sz w:val="16"/>
      <w:szCs w:val="16"/>
    </w:rPr>
  </w:style>
  <w:style w:type="paragraph" w:customStyle="1" w:styleId="font9">
    <w:name w:val="font9"/>
    <w:basedOn w:val="Normal"/>
    <w:rsid w:val="006E0A7D"/>
    <w:pPr>
      <w:spacing w:before="100" w:beforeAutospacing="1" w:after="100" w:afterAutospacing="1"/>
    </w:pPr>
    <w:rPr>
      <w:rFonts w:ascii="Tahoma" w:hAnsi="Tahoma" w:cs="Tahoma"/>
      <w:color w:val="000000"/>
      <w:sz w:val="16"/>
      <w:szCs w:val="16"/>
    </w:rPr>
  </w:style>
  <w:style w:type="paragraph" w:customStyle="1" w:styleId="font10">
    <w:name w:val="font10"/>
    <w:basedOn w:val="Normal"/>
    <w:rsid w:val="006E0A7D"/>
    <w:pPr>
      <w:spacing w:before="100" w:beforeAutospacing="1" w:after="100" w:afterAutospacing="1"/>
    </w:pPr>
    <w:rPr>
      <w:rFonts w:ascii="Tahoma" w:hAnsi="Tahoma" w:cs="Tahoma"/>
      <w:b/>
      <w:bCs/>
      <w:color w:val="000000"/>
      <w:sz w:val="16"/>
      <w:szCs w:val="16"/>
    </w:rPr>
  </w:style>
  <w:style w:type="paragraph" w:customStyle="1" w:styleId="body0">
    <w:name w:val="body"/>
    <w:basedOn w:val="Normal"/>
    <w:rsid w:val="00610D97"/>
    <w:pPr>
      <w:spacing w:before="100" w:beforeAutospacing="1" w:after="100" w:afterAutospacing="1"/>
    </w:pPr>
  </w:style>
  <w:style w:type="character" w:customStyle="1" w:styleId="bodychar">
    <w:name w:val="body__char"/>
    <w:rsid w:val="00610D97"/>
  </w:style>
  <w:style w:type="paragraph" w:styleId="DocumentMap">
    <w:name w:val="Document Map"/>
    <w:basedOn w:val="Normal"/>
    <w:link w:val="DocumentMapChar"/>
    <w:rsid w:val="004B392C"/>
  </w:style>
  <w:style w:type="character" w:customStyle="1" w:styleId="DocumentMapChar">
    <w:name w:val="Document Map Char"/>
    <w:link w:val="DocumentMap"/>
    <w:rsid w:val="004B392C"/>
    <w:rPr>
      <w:sz w:val="24"/>
      <w:szCs w:val="24"/>
    </w:rPr>
  </w:style>
  <w:style w:type="paragraph" w:styleId="TOC1">
    <w:name w:val="toc 1"/>
    <w:basedOn w:val="Normal"/>
    <w:next w:val="Normal"/>
    <w:autoRedefine/>
    <w:uiPriority w:val="39"/>
    <w:rsid w:val="00012AD8"/>
  </w:style>
  <w:style w:type="paragraph" w:styleId="TOC2">
    <w:name w:val="toc 2"/>
    <w:basedOn w:val="Normal"/>
    <w:next w:val="Normal"/>
    <w:autoRedefine/>
    <w:uiPriority w:val="39"/>
    <w:rsid w:val="00012AD8"/>
    <w:pPr>
      <w:ind w:left="240"/>
    </w:pPr>
  </w:style>
  <w:style w:type="paragraph" w:styleId="TOC3">
    <w:name w:val="toc 3"/>
    <w:basedOn w:val="Normal"/>
    <w:next w:val="Normal"/>
    <w:autoRedefine/>
    <w:uiPriority w:val="39"/>
    <w:rsid w:val="00012AD8"/>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9882">
      <w:bodyDiv w:val="1"/>
      <w:marLeft w:val="0"/>
      <w:marRight w:val="0"/>
      <w:marTop w:val="0"/>
      <w:marBottom w:val="0"/>
      <w:divBdr>
        <w:top w:val="none" w:sz="0" w:space="0" w:color="auto"/>
        <w:left w:val="none" w:sz="0" w:space="0" w:color="auto"/>
        <w:bottom w:val="none" w:sz="0" w:space="0" w:color="auto"/>
        <w:right w:val="none" w:sz="0" w:space="0" w:color="auto"/>
      </w:divBdr>
    </w:div>
    <w:div w:id="21173284">
      <w:bodyDiv w:val="1"/>
      <w:marLeft w:val="0"/>
      <w:marRight w:val="0"/>
      <w:marTop w:val="0"/>
      <w:marBottom w:val="0"/>
      <w:divBdr>
        <w:top w:val="none" w:sz="0" w:space="0" w:color="auto"/>
        <w:left w:val="none" w:sz="0" w:space="0" w:color="auto"/>
        <w:bottom w:val="none" w:sz="0" w:space="0" w:color="auto"/>
        <w:right w:val="none" w:sz="0" w:space="0" w:color="auto"/>
      </w:divBdr>
    </w:div>
    <w:div w:id="61951975">
      <w:bodyDiv w:val="1"/>
      <w:marLeft w:val="0"/>
      <w:marRight w:val="0"/>
      <w:marTop w:val="0"/>
      <w:marBottom w:val="0"/>
      <w:divBdr>
        <w:top w:val="none" w:sz="0" w:space="0" w:color="auto"/>
        <w:left w:val="none" w:sz="0" w:space="0" w:color="auto"/>
        <w:bottom w:val="none" w:sz="0" w:space="0" w:color="auto"/>
        <w:right w:val="none" w:sz="0" w:space="0" w:color="auto"/>
      </w:divBdr>
    </w:div>
    <w:div w:id="100536270">
      <w:bodyDiv w:val="1"/>
      <w:marLeft w:val="0"/>
      <w:marRight w:val="0"/>
      <w:marTop w:val="0"/>
      <w:marBottom w:val="0"/>
      <w:divBdr>
        <w:top w:val="none" w:sz="0" w:space="0" w:color="auto"/>
        <w:left w:val="none" w:sz="0" w:space="0" w:color="auto"/>
        <w:bottom w:val="none" w:sz="0" w:space="0" w:color="auto"/>
        <w:right w:val="none" w:sz="0" w:space="0" w:color="auto"/>
      </w:divBdr>
      <w:divsChild>
        <w:div w:id="96105072">
          <w:marLeft w:val="0"/>
          <w:marRight w:val="0"/>
          <w:marTop w:val="0"/>
          <w:marBottom w:val="0"/>
          <w:divBdr>
            <w:top w:val="none" w:sz="0" w:space="0" w:color="auto"/>
            <w:left w:val="none" w:sz="0" w:space="0" w:color="auto"/>
            <w:bottom w:val="none" w:sz="0" w:space="0" w:color="auto"/>
            <w:right w:val="none" w:sz="0" w:space="0" w:color="auto"/>
          </w:divBdr>
        </w:div>
        <w:div w:id="574170458">
          <w:marLeft w:val="0"/>
          <w:marRight w:val="0"/>
          <w:marTop w:val="0"/>
          <w:marBottom w:val="0"/>
          <w:divBdr>
            <w:top w:val="none" w:sz="0" w:space="0" w:color="auto"/>
            <w:left w:val="none" w:sz="0" w:space="0" w:color="auto"/>
            <w:bottom w:val="none" w:sz="0" w:space="0" w:color="auto"/>
            <w:right w:val="none" w:sz="0" w:space="0" w:color="auto"/>
          </w:divBdr>
        </w:div>
        <w:div w:id="1232890243">
          <w:marLeft w:val="0"/>
          <w:marRight w:val="0"/>
          <w:marTop w:val="0"/>
          <w:marBottom w:val="0"/>
          <w:divBdr>
            <w:top w:val="none" w:sz="0" w:space="0" w:color="auto"/>
            <w:left w:val="none" w:sz="0" w:space="0" w:color="auto"/>
            <w:bottom w:val="none" w:sz="0" w:space="0" w:color="auto"/>
            <w:right w:val="none" w:sz="0" w:space="0" w:color="auto"/>
          </w:divBdr>
        </w:div>
        <w:div w:id="1512909247">
          <w:marLeft w:val="0"/>
          <w:marRight w:val="0"/>
          <w:marTop w:val="0"/>
          <w:marBottom w:val="0"/>
          <w:divBdr>
            <w:top w:val="none" w:sz="0" w:space="0" w:color="auto"/>
            <w:left w:val="none" w:sz="0" w:space="0" w:color="auto"/>
            <w:bottom w:val="none" w:sz="0" w:space="0" w:color="auto"/>
            <w:right w:val="none" w:sz="0" w:space="0" w:color="auto"/>
          </w:divBdr>
        </w:div>
        <w:div w:id="1621254268">
          <w:marLeft w:val="0"/>
          <w:marRight w:val="0"/>
          <w:marTop w:val="0"/>
          <w:marBottom w:val="0"/>
          <w:divBdr>
            <w:top w:val="none" w:sz="0" w:space="0" w:color="auto"/>
            <w:left w:val="none" w:sz="0" w:space="0" w:color="auto"/>
            <w:bottom w:val="none" w:sz="0" w:space="0" w:color="auto"/>
            <w:right w:val="none" w:sz="0" w:space="0" w:color="auto"/>
          </w:divBdr>
        </w:div>
        <w:div w:id="1744176854">
          <w:marLeft w:val="0"/>
          <w:marRight w:val="0"/>
          <w:marTop w:val="0"/>
          <w:marBottom w:val="0"/>
          <w:divBdr>
            <w:top w:val="none" w:sz="0" w:space="0" w:color="auto"/>
            <w:left w:val="none" w:sz="0" w:space="0" w:color="auto"/>
            <w:bottom w:val="none" w:sz="0" w:space="0" w:color="auto"/>
            <w:right w:val="none" w:sz="0" w:space="0" w:color="auto"/>
          </w:divBdr>
        </w:div>
      </w:divsChild>
    </w:div>
    <w:div w:id="111478884">
      <w:bodyDiv w:val="1"/>
      <w:marLeft w:val="0"/>
      <w:marRight w:val="0"/>
      <w:marTop w:val="0"/>
      <w:marBottom w:val="0"/>
      <w:divBdr>
        <w:top w:val="none" w:sz="0" w:space="0" w:color="auto"/>
        <w:left w:val="none" w:sz="0" w:space="0" w:color="auto"/>
        <w:bottom w:val="none" w:sz="0" w:space="0" w:color="auto"/>
        <w:right w:val="none" w:sz="0" w:space="0" w:color="auto"/>
      </w:divBdr>
    </w:div>
    <w:div w:id="124860583">
      <w:bodyDiv w:val="1"/>
      <w:marLeft w:val="0"/>
      <w:marRight w:val="0"/>
      <w:marTop w:val="0"/>
      <w:marBottom w:val="0"/>
      <w:divBdr>
        <w:top w:val="none" w:sz="0" w:space="0" w:color="auto"/>
        <w:left w:val="none" w:sz="0" w:space="0" w:color="auto"/>
        <w:bottom w:val="none" w:sz="0" w:space="0" w:color="auto"/>
        <w:right w:val="none" w:sz="0" w:space="0" w:color="auto"/>
      </w:divBdr>
    </w:div>
    <w:div w:id="180748301">
      <w:bodyDiv w:val="1"/>
      <w:marLeft w:val="0"/>
      <w:marRight w:val="0"/>
      <w:marTop w:val="0"/>
      <w:marBottom w:val="0"/>
      <w:divBdr>
        <w:top w:val="none" w:sz="0" w:space="0" w:color="auto"/>
        <w:left w:val="none" w:sz="0" w:space="0" w:color="auto"/>
        <w:bottom w:val="none" w:sz="0" w:space="0" w:color="auto"/>
        <w:right w:val="none" w:sz="0" w:space="0" w:color="auto"/>
      </w:divBdr>
    </w:div>
    <w:div w:id="197133609">
      <w:bodyDiv w:val="1"/>
      <w:marLeft w:val="0"/>
      <w:marRight w:val="0"/>
      <w:marTop w:val="0"/>
      <w:marBottom w:val="0"/>
      <w:divBdr>
        <w:top w:val="none" w:sz="0" w:space="0" w:color="auto"/>
        <w:left w:val="none" w:sz="0" w:space="0" w:color="auto"/>
        <w:bottom w:val="none" w:sz="0" w:space="0" w:color="auto"/>
        <w:right w:val="none" w:sz="0" w:space="0" w:color="auto"/>
      </w:divBdr>
    </w:div>
    <w:div w:id="210188935">
      <w:bodyDiv w:val="1"/>
      <w:marLeft w:val="0"/>
      <w:marRight w:val="0"/>
      <w:marTop w:val="0"/>
      <w:marBottom w:val="0"/>
      <w:divBdr>
        <w:top w:val="none" w:sz="0" w:space="0" w:color="auto"/>
        <w:left w:val="none" w:sz="0" w:space="0" w:color="auto"/>
        <w:bottom w:val="none" w:sz="0" w:space="0" w:color="auto"/>
        <w:right w:val="none" w:sz="0" w:space="0" w:color="auto"/>
      </w:divBdr>
    </w:div>
    <w:div w:id="242103287">
      <w:bodyDiv w:val="1"/>
      <w:marLeft w:val="0"/>
      <w:marRight w:val="0"/>
      <w:marTop w:val="0"/>
      <w:marBottom w:val="0"/>
      <w:divBdr>
        <w:top w:val="none" w:sz="0" w:space="0" w:color="auto"/>
        <w:left w:val="none" w:sz="0" w:space="0" w:color="auto"/>
        <w:bottom w:val="none" w:sz="0" w:space="0" w:color="auto"/>
        <w:right w:val="none" w:sz="0" w:space="0" w:color="auto"/>
      </w:divBdr>
    </w:div>
    <w:div w:id="244270196">
      <w:bodyDiv w:val="1"/>
      <w:marLeft w:val="0"/>
      <w:marRight w:val="0"/>
      <w:marTop w:val="0"/>
      <w:marBottom w:val="0"/>
      <w:divBdr>
        <w:top w:val="none" w:sz="0" w:space="0" w:color="auto"/>
        <w:left w:val="none" w:sz="0" w:space="0" w:color="auto"/>
        <w:bottom w:val="none" w:sz="0" w:space="0" w:color="auto"/>
        <w:right w:val="none" w:sz="0" w:space="0" w:color="auto"/>
      </w:divBdr>
    </w:div>
    <w:div w:id="245917251">
      <w:bodyDiv w:val="1"/>
      <w:marLeft w:val="0"/>
      <w:marRight w:val="0"/>
      <w:marTop w:val="0"/>
      <w:marBottom w:val="0"/>
      <w:divBdr>
        <w:top w:val="none" w:sz="0" w:space="0" w:color="auto"/>
        <w:left w:val="none" w:sz="0" w:space="0" w:color="auto"/>
        <w:bottom w:val="none" w:sz="0" w:space="0" w:color="auto"/>
        <w:right w:val="none" w:sz="0" w:space="0" w:color="auto"/>
      </w:divBdr>
    </w:div>
    <w:div w:id="247931925">
      <w:bodyDiv w:val="1"/>
      <w:marLeft w:val="0"/>
      <w:marRight w:val="0"/>
      <w:marTop w:val="0"/>
      <w:marBottom w:val="0"/>
      <w:divBdr>
        <w:top w:val="none" w:sz="0" w:space="0" w:color="auto"/>
        <w:left w:val="none" w:sz="0" w:space="0" w:color="auto"/>
        <w:bottom w:val="none" w:sz="0" w:space="0" w:color="auto"/>
        <w:right w:val="none" w:sz="0" w:space="0" w:color="auto"/>
      </w:divBdr>
    </w:div>
    <w:div w:id="279797642">
      <w:bodyDiv w:val="1"/>
      <w:marLeft w:val="0"/>
      <w:marRight w:val="0"/>
      <w:marTop w:val="0"/>
      <w:marBottom w:val="0"/>
      <w:divBdr>
        <w:top w:val="none" w:sz="0" w:space="0" w:color="auto"/>
        <w:left w:val="none" w:sz="0" w:space="0" w:color="auto"/>
        <w:bottom w:val="none" w:sz="0" w:space="0" w:color="auto"/>
        <w:right w:val="none" w:sz="0" w:space="0" w:color="auto"/>
      </w:divBdr>
    </w:div>
    <w:div w:id="296036648">
      <w:bodyDiv w:val="1"/>
      <w:marLeft w:val="0"/>
      <w:marRight w:val="0"/>
      <w:marTop w:val="0"/>
      <w:marBottom w:val="0"/>
      <w:divBdr>
        <w:top w:val="none" w:sz="0" w:space="0" w:color="auto"/>
        <w:left w:val="none" w:sz="0" w:space="0" w:color="auto"/>
        <w:bottom w:val="none" w:sz="0" w:space="0" w:color="auto"/>
        <w:right w:val="none" w:sz="0" w:space="0" w:color="auto"/>
      </w:divBdr>
    </w:div>
    <w:div w:id="335812596">
      <w:bodyDiv w:val="1"/>
      <w:marLeft w:val="0"/>
      <w:marRight w:val="0"/>
      <w:marTop w:val="0"/>
      <w:marBottom w:val="0"/>
      <w:divBdr>
        <w:top w:val="none" w:sz="0" w:space="0" w:color="auto"/>
        <w:left w:val="none" w:sz="0" w:space="0" w:color="auto"/>
        <w:bottom w:val="none" w:sz="0" w:space="0" w:color="auto"/>
        <w:right w:val="none" w:sz="0" w:space="0" w:color="auto"/>
      </w:divBdr>
    </w:div>
    <w:div w:id="350186990">
      <w:bodyDiv w:val="1"/>
      <w:marLeft w:val="0"/>
      <w:marRight w:val="0"/>
      <w:marTop w:val="0"/>
      <w:marBottom w:val="0"/>
      <w:divBdr>
        <w:top w:val="none" w:sz="0" w:space="0" w:color="auto"/>
        <w:left w:val="none" w:sz="0" w:space="0" w:color="auto"/>
        <w:bottom w:val="none" w:sz="0" w:space="0" w:color="auto"/>
        <w:right w:val="none" w:sz="0" w:space="0" w:color="auto"/>
      </w:divBdr>
    </w:div>
    <w:div w:id="380331278">
      <w:bodyDiv w:val="1"/>
      <w:marLeft w:val="0"/>
      <w:marRight w:val="0"/>
      <w:marTop w:val="0"/>
      <w:marBottom w:val="0"/>
      <w:divBdr>
        <w:top w:val="none" w:sz="0" w:space="0" w:color="auto"/>
        <w:left w:val="none" w:sz="0" w:space="0" w:color="auto"/>
        <w:bottom w:val="none" w:sz="0" w:space="0" w:color="auto"/>
        <w:right w:val="none" w:sz="0" w:space="0" w:color="auto"/>
      </w:divBdr>
    </w:div>
    <w:div w:id="454376458">
      <w:bodyDiv w:val="1"/>
      <w:marLeft w:val="0"/>
      <w:marRight w:val="0"/>
      <w:marTop w:val="0"/>
      <w:marBottom w:val="0"/>
      <w:divBdr>
        <w:top w:val="none" w:sz="0" w:space="0" w:color="auto"/>
        <w:left w:val="none" w:sz="0" w:space="0" w:color="auto"/>
        <w:bottom w:val="none" w:sz="0" w:space="0" w:color="auto"/>
        <w:right w:val="none" w:sz="0" w:space="0" w:color="auto"/>
      </w:divBdr>
    </w:div>
    <w:div w:id="467093388">
      <w:bodyDiv w:val="1"/>
      <w:marLeft w:val="0"/>
      <w:marRight w:val="0"/>
      <w:marTop w:val="0"/>
      <w:marBottom w:val="0"/>
      <w:divBdr>
        <w:top w:val="none" w:sz="0" w:space="0" w:color="auto"/>
        <w:left w:val="none" w:sz="0" w:space="0" w:color="auto"/>
        <w:bottom w:val="none" w:sz="0" w:space="0" w:color="auto"/>
        <w:right w:val="none" w:sz="0" w:space="0" w:color="auto"/>
      </w:divBdr>
    </w:div>
    <w:div w:id="588268746">
      <w:bodyDiv w:val="1"/>
      <w:marLeft w:val="0"/>
      <w:marRight w:val="0"/>
      <w:marTop w:val="0"/>
      <w:marBottom w:val="0"/>
      <w:divBdr>
        <w:top w:val="none" w:sz="0" w:space="0" w:color="auto"/>
        <w:left w:val="none" w:sz="0" w:space="0" w:color="auto"/>
        <w:bottom w:val="none" w:sz="0" w:space="0" w:color="auto"/>
        <w:right w:val="none" w:sz="0" w:space="0" w:color="auto"/>
      </w:divBdr>
    </w:div>
    <w:div w:id="626275096">
      <w:bodyDiv w:val="1"/>
      <w:marLeft w:val="0"/>
      <w:marRight w:val="0"/>
      <w:marTop w:val="0"/>
      <w:marBottom w:val="0"/>
      <w:divBdr>
        <w:top w:val="none" w:sz="0" w:space="0" w:color="auto"/>
        <w:left w:val="none" w:sz="0" w:space="0" w:color="auto"/>
        <w:bottom w:val="none" w:sz="0" w:space="0" w:color="auto"/>
        <w:right w:val="none" w:sz="0" w:space="0" w:color="auto"/>
      </w:divBdr>
    </w:div>
    <w:div w:id="633945320">
      <w:bodyDiv w:val="1"/>
      <w:marLeft w:val="0"/>
      <w:marRight w:val="0"/>
      <w:marTop w:val="0"/>
      <w:marBottom w:val="0"/>
      <w:divBdr>
        <w:top w:val="none" w:sz="0" w:space="0" w:color="auto"/>
        <w:left w:val="none" w:sz="0" w:space="0" w:color="auto"/>
        <w:bottom w:val="none" w:sz="0" w:space="0" w:color="auto"/>
        <w:right w:val="none" w:sz="0" w:space="0" w:color="auto"/>
      </w:divBdr>
    </w:div>
    <w:div w:id="653030143">
      <w:bodyDiv w:val="1"/>
      <w:marLeft w:val="0"/>
      <w:marRight w:val="0"/>
      <w:marTop w:val="0"/>
      <w:marBottom w:val="0"/>
      <w:divBdr>
        <w:top w:val="none" w:sz="0" w:space="0" w:color="auto"/>
        <w:left w:val="none" w:sz="0" w:space="0" w:color="auto"/>
        <w:bottom w:val="none" w:sz="0" w:space="0" w:color="auto"/>
        <w:right w:val="none" w:sz="0" w:space="0" w:color="auto"/>
      </w:divBdr>
      <w:divsChild>
        <w:div w:id="1190221398">
          <w:marLeft w:val="0"/>
          <w:marRight w:val="0"/>
          <w:marTop w:val="0"/>
          <w:marBottom w:val="0"/>
          <w:divBdr>
            <w:top w:val="none" w:sz="0" w:space="0" w:color="auto"/>
            <w:left w:val="none" w:sz="0" w:space="0" w:color="auto"/>
            <w:bottom w:val="none" w:sz="0" w:space="0" w:color="auto"/>
            <w:right w:val="none" w:sz="0" w:space="0" w:color="auto"/>
          </w:divBdr>
          <w:divsChild>
            <w:div w:id="180902937">
              <w:marLeft w:val="0"/>
              <w:marRight w:val="0"/>
              <w:marTop w:val="0"/>
              <w:marBottom w:val="0"/>
              <w:divBdr>
                <w:top w:val="none" w:sz="0" w:space="0" w:color="auto"/>
                <w:left w:val="none" w:sz="0" w:space="0" w:color="auto"/>
                <w:bottom w:val="none" w:sz="0" w:space="0" w:color="auto"/>
                <w:right w:val="none" w:sz="0" w:space="0" w:color="auto"/>
              </w:divBdr>
            </w:div>
          </w:divsChild>
        </w:div>
        <w:div w:id="1371345839">
          <w:marLeft w:val="0"/>
          <w:marRight w:val="0"/>
          <w:marTop w:val="0"/>
          <w:marBottom w:val="0"/>
          <w:divBdr>
            <w:top w:val="none" w:sz="0" w:space="0" w:color="auto"/>
            <w:left w:val="none" w:sz="0" w:space="0" w:color="auto"/>
            <w:bottom w:val="none" w:sz="0" w:space="0" w:color="auto"/>
            <w:right w:val="none" w:sz="0" w:space="0" w:color="auto"/>
          </w:divBdr>
        </w:div>
      </w:divsChild>
    </w:div>
    <w:div w:id="668488275">
      <w:bodyDiv w:val="1"/>
      <w:marLeft w:val="0"/>
      <w:marRight w:val="0"/>
      <w:marTop w:val="0"/>
      <w:marBottom w:val="0"/>
      <w:divBdr>
        <w:top w:val="none" w:sz="0" w:space="0" w:color="auto"/>
        <w:left w:val="none" w:sz="0" w:space="0" w:color="auto"/>
        <w:bottom w:val="none" w:sz="0" w:space="0" w:color="auto"/>
        <w:right w:val="none" w:sz="0" w:space="0" w:color="auto"/>
      </w:divBdr>
    </w:div>
    <w:div w:id="700861438">
      <w:bodyDiv w:val="1"/>
      <w:marLeft w:val="0"/>
      <w:marRight w:val="0"/>
      <w:marTop w:val="0"/>
      <w:marBottom w:val="0"/>
      <w:divBdr>
        <w:top w:val="none" w:sz="0" w:space="0" w:color="auto"/>
        <w:left w:val="none" w:sz="0" w:space="0" w:color="auto"/>
        <w:bottom w:val="none" w:sz="0" w:space="0" w:color="auto"/>
        <w:right w:val="none" w:sz="0" w:space="0" w:color="auto"/>
      </w:divBdr>
    </w:div>
    <w:div w:id="718356365">
      <w:bodyDiv w:val="1"/>
      <w:marLeft w:val="0"/>
      <w:marRight w:val="0"/>
      <w:marTop w:val="0"/>
      <w:marBottom w:val="0"/>
      <w:divBdr>
        <w:top w:val="none" w:sz="0" w:space="0" w:color="auto"/>
        <w:left w:val="none" w:sz="0" w:space="0" w:color="auto"/>
        <w:bottom w:val="none" w:sz="0" w:space="0" w:color="auto"/>
        <w:right w:val="none" w:sz="0" w:space="0" w:color="auto"/>
      </w:divBdr>
      <w:divsChild>
        <w:div w:id="284508782">
          <w:marLeft w:val="0"/>
          <w:marRight w:val="0"/>
          <w:marTop w:val="0"/>
          <w:marBottom w:val="0"/>
          <w:divBdr>
            <w:top w:val="none" w:sz="0" w:space="0" w:color="auto"/>
            <w:left w:val="none" w:sz="0" w:space="0" w:color="auto"/>
            <w:bottom w:val="none" w:sz="0" w:space="0" w:color="auto"/>
            <w:right w:val="none" w:sz="0" w:space="0" w:color="auto"/>
          </w:divBdr>
          <w:divsChild>
            <w:div w:id="421337924">
              <w:marLeft w:val="0"/>
              <w:marRight w:val="0"/>
              <w:marTop w:val="0"/>
              <w:marBottom w:val="0"/>
              <w:divBdr>
                <w:top w:val="none" w:sz="0" w:space="0" w:color="auto"/>
                <w:left w:val="none" w:sz="0" w:space="0" w:color="auto"/>
                <w:bottom w:val="none" w:sz="0" w:space="0" w:color="auto"/>
                <w:right w:val="none" w:sz="0" w:space="0" w:color="auto"/>
              </w:divBdr>
            </w:div>
          </w:divsChild>
        </w:div>
        <w:div w:id="335306670">
          <w:marLeft w:val="0"/>
          <w:marRight w:val="0"/>
          <w:marTop w:val="0"/>
          <w:marBottom w:val="0"/>
          <w:divBdr>
            <w:top w:val="none" w:sz="0" w:space="0" w:color="auto"/>
            <w:left w:val="none" w:sz="0" w:space="0" w:color="auto"/>
            <w:bottom w:val="none" w:sz="0" w:space="0" w:color="auto"/>
            <w:right w:val="none" w:sz="0" w:space="0" w:color="auto"/>
          </w:divBdr>
        </w:div>
      </w:divsChild>
    </w:div>
    <w:div w:id="740642481">
      <w:bodyDiv w:val="1"/>
      <w:marLeft w:val="0"/>
      <w:marRight w:val="0"/>
      <w:marTop w:val="0"/>
      <w:marBottom w:val="0"/>
      <w:divBdr>
        <w:top w:val="none" w:sz="0" w:space="0" w:color="auto"/>
        <w:left w:val="none" w:sz="0" w:space="0" w:color="auto"/>
        <w:bottom w:val="none" w:sz="0" w:space="0" w:color="auto"/>
        <w:right w:val="none" w:sz="0" w:space="0" w:color="auto"/>
      </w:divBdr>
    </w:div>
    <w:div w:id="768239377">
      <w:bodyDiv w:val="1"/>
      <w:marLeft w:val="0"/>
      <w:marRight w:val="0"/>
      <w:marTop w:val="0"/>
      <w:marBottom w:val="0"/>
      <w:divBdr>
        <w:top w:val="none" w:sz="0" w:space="0" w:color="auto"/>
        <w:left w:val="none" w:sz="0" w:space="0" w:color="auto"/>
        <w:bottom w:val="none" w:sz="0" w:space="0" w:color="auto"/>
        <w:right w:val="none" w:sz="0" w:space="0" w:color="auto"/>
      </w:divBdr>
    </w:div>
    <w:div w:id="777220473">
      <w:bodyDiv w:val="1"/>
      <w:marLeft w:val="0"/>
      <w:marRight w:val="0"/>
      <w:marTop w:val="0"/>
      <w:marBottom w:val="0"/>
      <w:divBdr>
        <w:top w:val="none" w:sz="0" w:space="0" w:color="auto"/>
        <w:left w:val="none" w:sz="0" w:space="0" w:color="auto"/>
        <w:bottom w:val="none" w:sz="0" w:space="0" w:color="auto"/>
        <w:right w:val="none" w:sz="0" w:space="0" w:color="auto"/>
      </w:divBdr>
    </w:div>
    <w:div w:id="828055411">
      <w:bodyDiv w:val="1"/>
      <w:marLeft w:val="0"/>
      <w:marRight w:val="0"/>
      <w:marTop w:val="0"/>
      <w:marBottom w:val="0"/>
      <w:divBdr>
        <w:top w:val="none" w:sz="0" w:space="0" w:color="auto"/>
        <w:left w:val="none" w:sz="0" w:space="0" w:color="auto"/>
        <w:bottom w:val="none" w:sz="0" w:space="0" w:color="auto"/>
        <w:right w:val="none" w:sz="0" w:space="0" w:color="auto"/>
      </w:divBdr>
      <w:divsChild>
        <w:div w:id="846015736">
          <w:marLeft w:val="0"/>
          <w:marRight w:val="0"/>
          <w:marTop w:val="0"/>
          <w:marBottom w:val="0"/>
          <w:divBdr>
            <w:top w:val="none" w:sz="0" w:space="0" w:color="auto"/>
            <w:left w:val="none" w:sz="0" w:space="0" w:color="auto"/>
            <w:bottom w:val="none" w:sz="0" w:space="0" w:color="auto"/>
            <w:right w:val="none" w:sz="0" w:space="0" w:color="auto"/>
          </w:divBdr>
          <w:divsChild>
            <w:div w:id="1082676721">
              <w:marLeft w:val="0"/>
              <w:marRight w:val="0"/>
              <w:marTop w:val="0"/>
              <w:marBottom w:val="0"/>
              <w:divBdr>
                <w:top w:val="none" w:sz="0" w:space="0" w:color="auto"/>
                <w:left w:val="none" w:sz="0" w:space="0" w:color="auto"/>
                <w:bottom w:val="none" w:sz="0" w:space="0" w:color="auto"/>
                <w:right w:val="none" w:sz="0" w:space="0" w:color="auto"/>
              </w:divBdr>
              <w:divsChild>
                <w:div w:id="275867093">
                  <w:marLeft w:val="0"/>
                  <w:marRight w:val="0"/>
                  <w:marTop w:val="0"/>
                  <w:marBottom w:val="0"/>
                  <w:divBdr>
                    <w:top w:val="none" w:sz="0" w:space="0" w:color="auto"/>
                    <w:left w:val="none" w:sz="0" w:space="0" w:color="auto"/>
                    <w:bottom w:val="none" w:sz="0" w:space="0" w:color="auto"/>
                    <w:right w:val="none" w:sz="0" w:space="0" w:color="auto"/>
                  </w:divBdr>
                  <w:divsChild>
                    <w:div w:id="150512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67339">
          <w:marLeft w:val="0"/>
          <w:marRight w:val="0"/>
          <w:marTop w:val="0"/>
          <w:marBottom w:val="900"/>
          <w:divBdr>
            <w:top w:val="none" w:sz="0" w:space="0" w:color="auto"/>
            <w:left w:val="none" w:sz="0" w:space="0" w:color="auto"/>
            <w:bottom w:val="none" w:sz="0" w:space="0" w:color="auto"/>
            <w:right w:val="none" w:sz="0" w:space="0" w:color="auto"/>
          </w:divBdr>
          <w:divsChild>
            <w:div w:id="601256097">
              <w:marLeft w:val="0"/>
              <w:marRight w:val="0"/>
              <w:marTop w:val="0"/>
              <w:marBottom w:val="0"/>
              <w:divBdr>
                <w:top w:val="none" w:sz="0" w:space="0" w:color="auto"/>
                <w:left w:val="none" w:sz="0" w:space="0" w:color="auto"/>
                <w:bottom w:val="none" w:sz="0" w:space="0" w:color="auto"/>
                <w:right w:val="none" w:sz="0" w:space="0" w:color="auto"/>
              </w:divBdr>
              <w:divsChild>
                <w:div w:id="233244320">
                  <w:marLeft w:val="0"/>
                  <w:marRight w:val="0"/>
                  <w:marTop w:val="0"/>
                  <w:marBottom w:val="48"/>
                  <w:divBdr>
                    <w:top w:val="none" w:sz="0" w:space="0" w:color="auto"/>
                    <w:left w:val="none" w:sz="0" w:space="0" w:color="auto"/>
                    <w:bottom w:val="none" w:sz="0" w:space="0" w:color="auto"/>
                    <w:right w:val="none" w:sz="0" w:space="0" w:color="auto"/>
                  </w:divBdr>
                  <w:divsChild>
                    <w:div w:id="591276811">
                      <w:marLeft w:val="0"/>
                      <w:marRight w:val="0"/>
                      <w:marTop w:val="0"/>
                      <w:marBottom w:val="0"/>
                      <w:divBdr>
                        <w:top w:val="none" w:sz="0" w:space="0" w:color="auto"/>
                        <w:left w:val="none" w:sz="0" w:space="0" w:color="auto"/>
                        <w:bottom w:val="none" w:sz="0" w:space="0" w:color="auto"/>
                        <w:right w:val="none" w:sz="0" w:space="0" w:color="auto"/>
                      </w:divBdr>
                    </w:div>
                    <w:div w:id="121269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41227">
              <w:marLeft w:val="0"/>
              <w:marRight w:val="0"/>
              <w:marTop w:val="0"/>
              <w:marBottom w:val="0"/>
              <w:divBdr>
                <w:top w:val="none" w:sz="0" w:space="0" w:color="auto"/>
                <w:left w:val="none" w:sz="0" w:space="0" w:color="auto"/>
                <w:bottom w:val="none" w:sz="0" w:space="0" w:color="auto"/>
                <w:right w:val="none" w:sz="0" w:space="0" w:color="auto"/>
              </w:divBdr>
              <w:divsChild>
                <w:div w:id="330447687">
                  <w:marLeft w:val="0"/>
                  <w:marRight w:val="0"/>
                  <w:marTop w:val="0"/>
                  <w:marBottom w:val="48"/>
                  <w:divBdr>
                    <w:top w:val="none" w:sz="0" w:space="0" w:color="auto"/>
                    <w:left w:val="none" w:sz="0" w:space="0" w:color="auto"/>
                    <w:bottom w:val="none" w:sz="0" w:space="0" w:color="auto"/>
                    <w:right w:val="none" w:sz="0" w:space="0" w:color="auto"/>
                  </w:divBdr>
                </w:div>
                <w:div w:id="1930120271">
                  <w:marLeft w:val="0"/>
                  <w:marRight w:val="0"/>
                  <w:marTop w:val="0"/>
                  <w:marBottom w:val="48"/>
                  <w:divBdr>
                    <w:top w:val="none" w:sz="0" w:space="0" w:color="auto"/>
                    <w:left w:val="none" w:sz="0" w:space="0" w:color="auto"/>
                    <w:bottom w:val="none" w:sz="0" w:space="0" w:color="auto"/>
                    <w:right w:val="none" w:sz="0" w:space="0" w:color="auto"/>
                  </w:divBdr>
                </w:div>
              </w:divsChild>
            </w:div>
            <w:div w:id="1171917469">
              <w:marLeft w:val="0"/>
              <w:marRight w:val="0"/>
              <w:marTop w:val="0"/>
              <w:marBottom w:val="0"/>
              <w:divBdr>
                <w:top w:val="none" w:sz="0" w:space="0" w:color="auto"/>
                <w:left w:val="none" w:sz="0" w:space="0" w:color="auto"/>
                <w:bottom w:val="none" w:sz="0" w:space="0" w:color="auto"/>
                <w:right w:val="none" w:sz="0" w:space="0" w:color="auto"/>
              </w:divBdr>
              <w:divsChild>
                <w:div w:id="1842620133">
                  <w:marLeft w:val="0"/>
                  <w:marRight w:val="0"/>
                  <w:marTop w:val="0"/>
                  <w:marBottom w:val="0"/>
                  <w:divBdr>
                    <w:top w:val="none" w:sz="0" w:space="0" w:color="auto"/>
                    <w:left w:val="none" w:sz="0" w:space="0" w:color="auto"/>
                    <w:bottom w:val="none" w:sz="0" w:space="0" w:color="auto"/>
                    <w:right w:val="none" w:sz="0" w:space="0" w:color="auto"/>
                  </w:divBdr>
                </w:div>
              </w:divsChild>
            </w:div>
            <w:div w:id="19870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796798">
      <w:bodyDiv w:val="1"/>
      <w:marLeft w:val="0"/>
      <w:marRight w:val="0"/>
      <w:marTop w:val="0"/>
      <w:marBottom w:val="0"/>
      <w:divBdr>
        <w:top w:val="none" w:sz="0" w:space="0" w:color="auto"/>
        <w:left w:val="none" w:sz="0" w:space="0" w:color="auto"/>
        <w:bottom w:val="none" w:sz="0" w:space="0" w:color="auto"/>
        <w:right w:val="none" w:sz="0" w:space="0" w:color="auto"/>
      </w:divBdr>
    </w:div>
    <w:div w:id="856045687">
      <w:bodyDiv w:val="1"/>
      <w:marLeft w:val="0"/>
      <w:marRight w:val="0"/>
      <w:marTop w:val="0"/>
      <w:marBottom w:val="0"/>
      <w:divBdr>
        <w:top w:val="none" w:sz="0" w:space="0" w:color="auto"/>
        <w:left w:val="none" w:sz="0" w:space="0" w:color="auto"/>
        <w:bottom w:val="none" w:sz="0" w:space="0" w:color="auto"/>
        <w:right w:val="none" w:sz="0" w:space="0" w:color="auto"/>
      </w:divBdr>
    </w:div>
    <w:div w:id="879631356">
      <w:bodyDiv w:val="1"/>
      <w:marLeft w:val="0"/>
      <w:marRight w:val="0"/>
      <w:marTop w:val="0"/>
      <w:marBottom w:val="0"/>
      <w:divBdr>
        <w:top w:val="none" w:sz="0" w:space="0" w:color="auto"/>
        <w:left w:val="none" w:sz="0" w:space="0" w:color="auto"/>
        <w:bottom w:val="none" w:sz="0" w:space="0" w:color="auto"/>
        <w:right w:val="none" w:sz="0" w:space="0" w:color="auto"/>
      </w:divBdr>
    </w:div>
    <w:div w:id="921066777">
      <w:bodyDiv w:val="1"/>
      <w:marLeft w:val="0"/>
      <w:marRight w:val="0"/>
      <w:marTop w:val="0"/>
      <w:marBottom w:val="0"/>
      <w:divBdr>
        <w:top w:val="none" w:sz="0" w:space="0" w:color="auto"/>
        <w:left w:val="none" w:sz="0" w:space="0" w:color="auto"/>
        <w:bottom w:val="none" w:sz="0" w:space="0" w:color="auto"/>
        <w:right w:val="none" w:sz="0" w:space="0" w:color="auto"/>
      </w:divBdr>
    </w:div>
    <w:div w:id="923148340">
      <w:bodyDiv w:val="1"/>
      <w:marLeft w:val="0"/>
      <w:marRight w:val="0"/>
      <w:marTop w:val="0"/>
      <w:marBottom w:val="0"/>
      <w:divBdr>
        <w:top w:val="none" w:sz="0" w:space="0" w:color="auto"/>
        <w:left w:val="none" w:sz="0" w:space="0" w:color="auto"/>
        <w:bottom w:val="none" w:sz="0" w:space="0" w:color="auto"/>
        <w:right w:val="none" w:sz="0" w:space="0" w:color="auto"/>
      </w:divBdr>
    </w:div>
    <w:div w:id="955526408">
      <w:bodyDiv w:val="1"/>
      <w:marLeft w:val="0"/>
      <w:marRight w:val="0"/>
      <w:marTop w:val="0"/>
      <w:marBottom w:val="0"/>
      <w:divBdr>
        <w:top w:val="none" w:sz="0" w:space="0" w:color="auto"/>
        <w:left w:val="none" w:sz="0" w:space="0" w:color="auto"/>
        <w:bottom w:val="none" w:sz="0" w:space="0" w:color="auto"/>
        <w:right w:val="none" w:sz="0" w:space="0" w:color="auto"/>
      </w:divBdr>
    </w:div>
    <w:div w:id="980383653">
      <w:bodyDiv w:val="1"/>
      <w:marLeft w:val="0"/>
      <w:marRight w:val="0"/>
      <w:marTop w:val="0"/>
      <w:marBottom w:val="0"/>
      <w:divBdr>
        <w:top w:val="none" w:sz="0" w:space="0" w:color="auto"/>
        <w:left w:val="none" w:sz="0" w:space="0" w:color="auto"/>
        <w:bottom w:val="none" w:sz="0" w:space="0" w:color="auto"/>
        <w:right w:val="none" w:sz="0" w:space="0" w:color="auto"/>
      </w:divBdr>
    </w:div>
    <w:div w:id="1010722356">
      <w:bodyDiv w:val="1"/>
      <w:marLeft w:val="0"/>
      <w:marRight w:val="0"/>
      <w:marTop w:val="0"/>
      <w:marBottom w:val="0"/>
      <w:divBdr>
        <w:top w:val="none" w:sz="0" w:space="0" w:color="auto"/>
        <w:left w:val="none" w:sz="0" w:space="0" w:color="auto"/>
        <w:bottom w:val="none" w:sz="0" w:space="0" w:color="auto"/>
        <w:right w:val="none" w:sz="0" w:space="0" w:color="auto"/>
      </w:divBdr>
      <w:divsChild>
        <w:div w:id="166990294">
          <w:marLeft w:val="0"/>
          <w:marRight w:val="0"/>
          <w:marTop w:val="0"/>
          <w:marBottom w:val="0"/>
          <w:divBdr>
            <w:top w:val="none" w:sz="0" w:space="0" w:color="auto"/>
            <w:left w:val="none" w:sz="0" w:space="0" w:color="auto"/>
            <w:bottom w:val="none" w:sz="0" w:space="0" w:color="auto"/>
            <w:right w:val="none" w:sz="0" w:space="0" w:color="auto"/>
          </w:divBdr>
        </w:div>
        <w:div w:id="890652841">
          <w:marLeft w:val="0"/>
          <w:marRight w:val="0"/>
          <w:marTop w:val="0"/>
          <w:marBottom w:val="0"/>
          <w:divBdr>
            <w:top w:val="none" w:sz="0" w:space="0" w:color="auto"/>
            <w:left w:val="none" w:sz="0" w:space="0" w:color="auto"/>
            <w:bottom w:val="none" w:sz="0" w:space="0" w:color="auto"/>
            <w:right w:val="none" w:sz="0" w:space="0" w:color="auto"/>
          </w:divBdr>
          <w:divsChild>
            <w:div w:id="27390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86356">
      <w:bodyDiv w:val="1"/>
      <w:marLeft w:val="0"/>
      <w:marRight w:val="0"/>
      <w:marTop w:val="0"/>
      <w:marBottom w:val="0"/>
      <w:divBdr>
        <w:top w:val="none" w:sz="0" w:space="0" w:color="auto"/>
        <w:left w:val="none" w:sz="0" w:space="0" w:color="auto"/>
        <w:bottom w:val="none" w:sz="0" w:space="0" w:color="auto"/>
        <w:right w:val="none" w:sz="0" w:space="0" w:color="auto"/>
      </w:divBdr>
    </w:div>
    <w:div w:id="1027677593">
      <w:bodyDiv w:val="1"/>
      <w:marLeft w:val="0"/>
      <w:marRight w:val="0"/>
      <w:marTop w:val="0"/>
      <w:marBottom w:val="0"/>
      <w:divBdr>
        <w:top w:val="none" w:sz="0" w:space="0" w:color="auto"/>
        <w:left w:val="none" w:sz="0" w:space="0" w:color="auto"/>
        <w:bottom w:val="none" w:sz="0" w:space="0" w:color="auto"/>
        <w:right w:val="none" w:sz="0" w:space="0" w:color="auto"/>
      </w:divBdr>
    </w:div>
    <w:div w:id="1044646482">
      <w:bodyDiv w:val="1"/>
      <w:marLeft w:val="0"/>
      <w:marRight w:val="0"/>
      <w:marTop w:val="0"/>
      <w:marBottom w:val="0"/>
      <w:divBdr>
        <w:top w:val="none" w:sz="0" w:space="0" w:color="auto"/>
        <w:left w:val="none" w:sz="0" w:space="0" w:color="auto"/>
        <w:bottom w:val="none" w:sz="0" w:space="0" w:color="auto"/>
        <w:right w:val="none" w:sz="0" w:space="0" w:color="auto"/>
      </w:divBdr>
    </w:div>
    <w:div w:id="1104837679">
      <w:bodyDiv w:val="1"/>
      <w:marLeft w:val="0"/>
      <w:marRight w:val="0"/>
      <w:marTop w:val="0"/>
      <w:marBottom w:val="0"/>
      <w:divBdr>
        <w:top w:val="none" w:sz="0" w:space="0" w:color="auto"/>
        <w:left w:val="none" w:sz="0" w:space="0" w:color="auto"/>
        <w:bottom w:val="none" w:sz="0" w:space="0" w:color="auto"/>
        <w:right w:val="none" w:sz="0" w:space="0" w:color="auto"/>
      </w:divBdr>
    </w:div>
    <w:div w:id="1108936312">
      <w:bodyDiv w:val="1"/>
      <w:marLeft w:val="0"/>
      <w:marRight w:val="0"/>
      <w:marTop w:val="0"/>
      <w:marBottom w:val="0"/>
      <w:divBdr>
        <w:top w:val="none" w:sz="0" w:space="0" w:color="auto"/>
        <w:left w:val="none" w:sz="0" w:space="0" w:color="auto"/>
        <w:bottom w:val="none" w:sz="0" w:space="0" w:color="auto"/>
        <w:right w:val="none" w:sz="0" w:space="0" w:color="auto"/>
      </w:divBdr>
    </w:div>
    <w:div w:id="1124613963">
      <w:bodyDiv w:val="1"/>
      <w:marLeft w:val="0"/>
      <w:marRight w:val="0"/>
      <w:marTop w:val="0"/>
      <w:marBottom w:val="0"/>
      <w:divBdr>
        <w:top w:val="none" w:sz="0" w:space="0" w:color="auto"/>
        <w:left w:val="none" w:sz="0" w:space="0" w:color="auto"/>
        <w:bottom w:val="none" w:sz="0" w:space="0" w:color="auto"/>
        <w:right w:val="none" w:sz="0" w:space="0" w:color="auto"/>
      </w:divBdr>
    </w:div>
    <w:div w:id="1166360386">
      <w:bodyDiv w:val="1"/>
      <w:marLeft w:val="0"/>
      <w:marRight w:val="0"/>
      <w:marTop w:val="0"/>
      <w:marBottom w:val="0"/>
      <w:divBdr>
        <w:top w:val="none" w:sz="0" w:space="0" w:color="auto"/>
        <w:left w:val="none" w:sz="0" w:space="0" w:color="auto"/>
        <w:bottom w:val="none" w:sz="0" w:space="0" w:color="auto"/>
        <w:right w:val="none" w:sz="0" w:space="0" w:color="auto"/>
      </w:divBdr>
    </w:div>
    <w:div w:id="1189611230">
      <w:bodyDiv w:val="1"/>
      <w:marLeft w:val="0"/>
      <w:marRight w:val="0"/>
      <w:marTop w:val="0"/>
      <w:marBottom w:val="0"/>
      <w:divBdr>
        <w:top w:val="none" w:sz="0" w:space="0" w:color="auto"/>
        <w:left w:val="none" w:sz="0" w:space="0" w:color="auto"/>
        <w:bottom w:val="none" w:sz="0" w:space="0" w:color="auto"/>
        <w:right w:val="none" w:sz="0" w:space="0" w:color="auto"/>
      </w:divBdr>
    </w:div>
    <w:div w:id="1234582531">
      <w:bodyDiv w:val="1"/>
      <w:marLeft w:val="0"/>
      <w:marRight w:val="0"/>
      <w:marTop w:val="0"/>
      <w:marBottom w:val="0"/>
      <w:divBdr>
        <w:top w:val="none" w:sz="0" w:space="0" w:color="auto"/>
        <w:left w:val="none" w:sz="0" w:space="0" w:color="auto"/>
        <w:bottom w:val="none" w:sz="0" w:space="0" w:color="auto"/>
        <w:right w:val="none" w:sz="0" w:space="0" w:color="auto"/>
      </w:divBdr>
    </w:div>
    <w:div w:id="1244610481">
      <w:bodyDiv w:val="1"/>
      <w:marLeft w:val="0"/>
      <w:marRight w:val="0"/>
      <w:marTop w:val="0"/>
      <w:marBottom w:val="0"/>
      <w:divBdr>
        <w:top w:val="none" w:sz="0" w:space="0" w:color="auto"/>
        <w:left w:val="none" w:sz="0" w:space="0" w:color="auto"/>
        <w:bottom w:val="none" w:sz="0" w:space="0" w:color="auto"/>
        <w:right w:val="none" w:sz="0" w:space="0" w:color="auto"/>
      </w:divBdr>
    </w:div>
    <w:div w:id="1259602702">
      <w:bodyDiv w:val="1"/>
      <w:marLeft w:val="0"/>
      <w:marRight w:val="0"/>
      <w:marTop w:val="0"/>
      <w:marBottom w:val="0"/>
      <w:divBdr>
        <w:top w:val="none" w:sz="0" w:space="0" w:color="auto"/>
        <w:left w:val="none" w:sz="0" w:space="0" w:color="auto"/>
        <w:bottom w:val="none" w:sz="0" w:space="0" w:color="auto"/>
        <w:right w:val="none" w:sz="0" w:space="0" w:color="auto"/>
      </w:divBdr>
    </w:div>
    <w:div w:id="1357267124">
      <w:bodyDiv w:val="1"/>
      <w:marLeft w:val="0"/>
      <w:marRight w:val="0"/>
      <w:marTop w:val="0"/>
      <w:marBottom w:val="0"/>
      <w:divBdr>
        <w:top w:val="none" w:sz="0" w:space="0" w:color="auto"/>
        <w:left w:val="none" w:sz="0" w:space="0" w:color="auto"/>
        <w:bottom w:val="none" w:sz="0" w:space="0" w:color="auto"/>
        <w:right w:val="none" w:sz="0" w:space="0" w:color="auto"/>
      </w:divBdr>
    </w:div>
    <w:div w:id="1361011893">
      <w:bodyDiv w:val="1"/>
      <w:marLeft w:val="0"/>
      <w:marRight w:val="0"/>
      <w:marTop w:val="0"/>
      <w:marBottom w:val="0"/>
      <w:divBdr>
        <w:top w:val="none" w:sz="0" w:space="0" w:color="auto"/>
        <w:left w:val="none" w:sz="0" w:space="0" w:color="auto"/>
        <w:bottom w:val="none" w:sz="0" w:space="0" w:color="auto"/>
        <w:right w:val="none" w:sz="0" w:space="0" w:color="auto"/>
      </w:divBdr>
    </w:div>
    <w:div w:id="1468620233">
      <w:bodyDiv w:val="1"/>
      <w:marLeft w:val="0"/>
      <w:marRight w:val="0"/>
      <w:marTop w:val="0"/>
      <w:marBottom w:val="0"/>
      <w:divBdr>
        <w:top w:val="none" w:sz="0" w:space="0" w:color="auto"/>
        <w:left w:val="none" w:sz="0" w:space="0" w:color="auto"/>
        <w:bottom w:val="none" w:sz="0" w:space="0" w:color="auto"/>
        <w:right w:val="none" w:sz="0" w:space="0" w:color="auto"/>
      </w:divBdr>
      <w:divsChild>
        <w:div w:id="1631087068">
          <w:marLeft w:val="0"/>
          <w:marRight w:val="0"/>
          <w:marTop w:val="0"/>
          <w:marBottom w:val="0"/>
          <w:divBdr>
            <w:top w:val="none" w:sz="0" w:space="0" w:color="auto"/>
            <w:left w:val="none" w:sz="0" w:space="0" w:color="auto"/>
            <w:bottom w:val="none" w:sz="0" w:space="0" w:color="auto"/>
            <w:right w:val="none" w:sz="0" w:space="0" w:color="auto"/>
          </w:divBdr>
        </w:div>
      </w:divsChild>
    </w:div>
    <w:div w:id="1500848504">
      <w:bodyDiv w:val="1"/>
      <w:marLeft w:val="0"/>
      <w:marRight w:val="0"/>
      <w:marTop w:val="0"/>
      <w:marBottom w:val="0"/>
      <w:divBdr>
        <w:top w:val="none" w:sz="0" w:space="0" w:color="auto"/>
        <w:left w:val="none" w:sz="0" w:space="0" w:color="auto"/>
        <w:bottom w:val="none" w:sz="0" w:space="0" w:color="auto"/>
        <w:right w:val="none" w:sz="0" w:space="0" w:color="auto"/>
      </w:divBdr>
    </w:div>
    <w:div w:id="1539859295">
      <w:bodyDiv w:val="1"/>
      <w:marLeft w:val="0"/>
      <w:marRight w:val="0"/>
      <w:marTop w:val="0"/>
      <w:marBottom w:val="0"/>
      <w:divBdr>
        <w:top w:val="none" w:sz="0" w:space="0" w:color="auto"/>
        <w:left w:val="none" w:sz="0" w:space="0" w:color="auto"/>
        <w:bottom w:val="none" w:sz="0" w:space="0" w:color="auto"/>
        <w:right w:val="none" w:sz="0" w:space="0" w:color="auto"/>
      </w:divBdr>
      <w:divsChild>
        <w:div w:id="1360203943">
          <w:marLeft w:val="0"/>
          <w:marRight w:val="0"/>
          <w:marTop w:val="0"/>
          <w:marBottom w:val="0"/>
          <w:divBdr>
            <w:top w:val="none" w:sz="0" w:space="0" w:color="auto"/>
            <w:left w:val="none" w:sz="0" w:space="0" w:color="auto"/>
            <w:bottom w:val="none" w:sz="0" w:space="0" w:color="auto"/>
            <w:right w:val="none" w:sz="0" w:space="0" w:color="auto"/>
          </w:divBdr>
          <w:divsChild>
            <w:div w:id="2105148135">
              <w:marLeft w:val="0"/>
              <w:marRight w:val="0"/>
              <w:marTop w:val="0"/>
              <w:marBottom w:val="0"/>
              <w:divBdr>
                <w:top w:val="none" w:sz="0" w:space="0" w:color="auto"/>
                <w:left w:val="none" w:sz="0" w:space="0" w:color="auto"/>
                <w:bottom w:val="none" w:sz="0" w:space="0" w:color="auto"/>
                <w:right w:val="none" w:sz="0" w:space="0" w:color="auto"/>
              </w:divBdr>
            </w:div>
          </w:divsChild>
        </w:div>
        <w:div w:id="2132701569">
          <w:marLeft w:val="0"/>
          <w:marRight w:val="0"/>
          <w:marTop w:val="675"/>
          <w:marBottom w:val="0"/>
          <w:divBdr>
            <w:top w:val="none" w:sz="0" w:space="0" w:color="auto"/>
            <w:left w:val="none" w:sz="0" w:space="0" w:color="auto"/>
            <w:bottom w:val="none" w:sz="0" w:space="0" w:color="auto"/>
            <w:right w:val="none" w:sz="0" w:space="0" w:color="auto"/>
          </w:divBdr>
        </w:div>
      </w:divsChild>
    </w:div>
    <w:div w:id="1543589027">
      <w:bodyDiv w:val="1"/>
      <w:marLeft w:val="0"/>
      <w:marRight w:val="0"/>
      <w:marTop w:val="0"/>
      <w:marBottom w:val="0"/>
      <w:divBdr>
        <w:top w:val="none" w:sz="0" w:space="0" w:color="auto"/>
        <w:left w:val="none" w:sz="0" w:space="0" w:color="auto"/>
        <w:bottom w:val="none" w:sz="0" w:space="0" w:color="auto"/>
        <w:right w:val="none" w:sz="0" w:space="0" w:color="auto"/>
      </w:divBdr>
    </w:div>
    <w:div w:id="1563563783">
      <w:bodyDiv w:val="1"/>
      <w:marLeft w:val="0"/>
      <w:marRight w:val="0"/>
      <w:marTop w:val="0"/>
      <w:marBottom w:val="0"/>
      <w:divBdr>
        <w:top w:val="none" w:sz="0" w:space="0" w:color="auto"/>
        <w:left w:val="none" w:sz="0" w:space="0" w:color="auto"/>
        <w:bottom w:val="none" w:sz="0" w:space="0" w:color="auto"/>
        <w:right w:val="none" w:sz="0" w:space="0" w:color="auto"/>
      </w:divBdr>
    </w:div>
    <w:div w:id="1569535603">
      <w:bodyDiv w:val="1"/>
      <w:marLeft w:val="0"/>
      <w:marRight w:val="0"/>
      <w:marTop w:val="0"/>
      <w:marBottom w:val="0"/>
      <w:divBdr>
        <w:top w:val="none" w:sz="0" w:space="0" w:color="auto"/>
        <w:left w:val="none" w:sz="0" w:space="0" w:color="auto"/>
        <w:bottom w:val="none" w:sz="0" w:space="0" w:color="auto"/>
        <w:right w:val="none" w:sz="0" w:space="0" w:color="auto"/>
      </w:divBdr>
    </w:div>
    <w:div w:id="1589534166">
      <w:bodyDiv w:val="1"/>
      <w:marLeft w:val="0"/>
      <w:marRight w:val="0"/>
      <w:marTop w:val="0"/>
      <w:marBottom w:val="0"/>
      <w:divBdr>
        <w:top w:val="none" w:sz="0" w:space="0" w:color="auto"/>
        <w:left w:val="none" w:sz="0" w:space="0" w:color="auto"/>
        <w:bottom w:val="none" w:sz="0" w:space="0" w:color="auto"/>
        <w:right w:val="none" w:sz="0" w:space="0" w:color="auto"/>
      </w:divBdr>
    </w:div>
    <w:div w:id="1613634170">
      <w:bodyDiv w:val="1"/>
      <w:marLeft w:val="0"/>
      <w:marRight w:val="0"/>
      <w:marTop w:val="0"/>
      <w:marBottom w:val="0"/>
      <w:divBdr>
        <w:top w:val="none" w:sz="0" w:space="0" w:color="auto"/>
        <w:left w:val="none" w:sz="0" w:space="0" w:color="auto"/>
        <w:bottom w:val="none" w:sz="0" w:space="0" w:color="auto"/>
        <w:right w:val="none" w:sz="0" w:space="0" w:color="auto"/>
      </w:divBdr>
    </w:div>
    <w:div w:id="1633636993">
      <w:bodyDiv w:val="1"/>
      <w:marLeft w:val="0"/>
      <w:marRight w:val="0"/>
      <w:marTop w:val="0"/>
      <w:marBottom w:val="0"/>
      <w:divBdr>
        <w:top w:val="none" w:sz="0" w:space="0" w:color="auto"/>
        <w:left w:val="none" w:sz="0" w:space="0" w:color="auto"/>
        <w:bottom w:val="none" w:sz="0" w:space="0" w:color="auto"/>
        <w:right w:val="none" w:sz="0" w:space="0" w:color="auto"/>
      </w:divBdr>
    </w:div>
    <w:div w:id="1641307068">
      <w:bodyDiv w:val="1"/>
      <w:marLeft w:val="0"/>
      <w:marRight w:val="0"/>
      <w:marTop w:val="0"/>
      <w:marBottom w:val="0"/>
      <w:divBdr>
        <w:top w:val="none" w:sz="0" w:space="0" w:color="auto"/>
        <w:left w:val="none" w:sz="0" w:space="0" w:color="auto"/>
        <w:bottom w:val="none" w:sz="0" w:space="0" w:color="auto"/>
        <w:right w:val="none" w:sz="0" w:space="0" w:color="auto"/>
      </w:divBdr>
      <w:divsChild>
        <w:div w:id="1591502574">
          <w:marLeft w:val="0"/>
          <w:marRight w:val="0"/>
          <w:marTop w:val="0"/>
          <w:marBottom w:val="0"/>
          <w:divBdr>
            <w:top w:val="none" w:sz="0" w:space="0" w:color="auto"/>
            <w:left w:val="none" w:sz="0" w:space="0" w:color="auto"/>
            <w:bottom w:val="none" w:sz="0" w:space="0" w:color="auto"/>
            <w:right w:val="none" w:sz="0" w:space="0" w:color="auto"/>
          </w:divBdr>
        </w:div>
        <w:div w:id="1602106275">
          <w:marLeft w:val="-225"/>
          <w:marRight w:val="-225"/>
          <w:marTop w:val="0"/>
          <w:marBottom w:val="0"/>
          <w:divBdr>
            <w:top w:val="none" w:sz="0" w:space="0" w:color="auto"/>
            <w:left w:val="none" w:sz="0" w:space="0" w:color="auto"/>
            <w:bottom w:val="none" w:sz="0" w:space="0" w:color="auto"/>
            <w:right w:val="none" w:sz="0" w:space="0" w:color="auto"/>
          </w:divBdr>
          <w:divsChild>
            <w:div w:id="396170521">
              <w:marLeft w:val="0"/>
              <w:marRight w:val="0"/>
              <w:marTop w:val="0"/>
              <w:marBottom w:val="0"/>
              <w:divBdr>
                <w:top w:val="none" w:sz="0" w:space="0" w:color="auto"/>
                <w:left w:val="none" w:sz="0" w:space="0" w:color="auto"/>
                <w:bottom w:val="none" w:sz="0" w:space="0" w:color="auto"/>
                <w:right w:val="none" w:sz="0" w:space="0" w:color="auto"/>
              </w:divBdr>
              <w:divsChild>
                <w:div w:id="534122247">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sChild>
    </w:div>
    <w:div w:id="1664772182">
      <w:bodyDiv w:val="1"/>
      <w:marLeft w:val="0"/>
      <w:marRight w:val="0"/>
      <w:marTop w:val="0"/>
      <w:marBottom w:val="0"/>
      <w:divBdr>
        <w:top w:val="none" w:sz="0" w:space="0" w:color="auto"/>
        <w:left w:val="none" w:sz="0" w:space="0" w:color="auto"/>
        <w:bottom w:val="none" w:sz="0" w:space="0" w:color="auto"/>
        <w:right w:val="none" w:sz="0" w:space="0" w:color="auto"/>
      </w:divBdr>
      <w:divsChild>
        <w:div w:id="1153909434">
          <w:marLeft w:val="0"/>
          <w:marRight w:val="0"/>
          <w:marTop w:val="0"/>
          <w:marBottom w:val="0"/>
          <w:divBdr>
            <w:top w:val="none" w:sz="0" w:space="0" w:color="auto"/>
            <w:left w:val="none" w:sz="0" w:space="0" w:color="auto"/>
            <w:bottom w:val="none" w:sz="0" w:space="0" w:color="auto"/>
            <w:right w:val="none" w:sz="0" w:space="0" w:color="auto"/>
          </w:divBdr>
        </w:div>
        <w:div w:id="1216503504">
          <w:marLeft w:val="0"/>
          <w:marRight w:val="0"/>
          <w:marTop w:val="0"/>
          <w:marBottom w:val="0"/>
          <w:divBdr>
            <w:top w:val="none" w:sz="0" w:space="0" w:color="auto"/>
            <w:left w:val="none" w:sz="0" w:space="0" w:color="auto"/>
            <w:bottom w:val="none" w:sz="0" w:space="0" w:color="auto"/>
            <w:right w:val="none" w:sz="0" w:space="0" w:color="auto"/>
          </w:divBdr>
        </w:div>
        <w:div w:id="1328443178">
          <w:marLeft w:val="0"/>
          <w:marRight w:val="0"/>
          <w:marTop w:val="0"/>
          <w:marBottom w:val="0"/>
          <w:divBdr>
            <w:top w:val="none" w:sz="0" w:space="0" w:color="auto"/>
            <w:left w:val="none" w:sz="0" w:space="0" w:color="auto"/>
            <w:bottom w:val="none" w:sz="0" w:space="0" w:color="auto"/>
            <w:right w:val="none" w:sz="0" w:space="0" w:color="auto"/>
          </w:divBdr>
        </w:div>
        <w:div w:id="1424759722">
          <w:marLeft w:val="0"/>
          <w:marRight w:val="0"/>
          <w:marTop w:val="0"/>
          <w:marBottom w:val="0"/>
          <w:divBdr>
            <w:top w:val="none" w:sz="0" w:space="0" w:color="auto"/>
            <w:left w:val="none" w:sz="0" w:space="0" w:color="auto"/>
            <w:bottom w:val="none" w:sz="0" w:space="0" w:color="auto"/>
            <w:right w:val="none" w:sz="0" w:space="0" w:color="auto"/>
          </w:divBdr>
        </w:div>
        <w:div w:id="1728987239">
          <w:marLeft w:val="0"/>
          <w:marRight w:val="0"/>
          <w:marTop w:val="0"/>
          <w:marBottom w:val="0"/>
          <w:divBdr>
            <w:top w:val="none" w:sz="0" w:space="0" w:color="auto"/>
            <w:left w:val="none" w:sz="0" w:space="0" w:color="auto"/>
            <w:bottom w:val="none" w:sz="0" w:space="0" w:color="auto"/>
            <w:right w:val="none" w:sz="0" w:space="0" w:color="auto"/>
          </w:divBdr>
        </w:div>
      </w:divsChild>
    </w:div>
    <w:div w:id="1727684141">
      <w:bodyDiv w:val="1"/>
      <w:marLeft w:val="0"/>
      <w:marRight w:val="0"/>
      <w:marTop w:val="0"/>
      <w:marBottom w:val="0"/>
      <w:divBdr>
        <w:top w:val="none" w:sz="0" w:space="0" w:color="auto"/>
        <w:left w:val="none" w:sz="0" w:space="0" w:color="auto"/>
        <w:bottom w:val="none" w:sz="0" w:space="0" w:color="auto"/>
        <w:right w:val="none" w:sz="0" w:space="0" w:color="auto"/>
      </w:divBdr>
    </w:div>
    <w:div w:id="1732651649">
      <w:bodyDiv w:val="1"/>
      <w:marLeft w:val="0"/>
      <w:marRight w:val="0"/>
      <w:marTop w:val="0"/>
      <w:marBottom w:val="0"/>
      <w:divBdr>
        <w:top w:val="none" w:sz="0" w:space="0" w:color="auto"/>
        <w:left w:val="none" w:sz="0" w:space="0" w:color="auto"/>
        <w:bottom w:val="none" w:sz="0" w:space="0" w:color="auto"/>
        <w:right w:val="none" w:sz="0" w:space="0" w:color="auto"/>
      </w:divBdr>
    </w:div>
    <w:div w:id="1746299130">
      <w:bodyDiv w:val="1"/>
      <w:marLeft w:val="0"/>
      <w:marRight w:val="0"/>
      <w:marTop w:val="0"/>
      <w:marBottom w:val="0"/>
      <w:divBdr>
        <w:top w:val="none" w:sz="0" w:space="0" w:color="auto"/>
        <w:left w:val="none" w:sz="0" w:space="0" w:color="auto"/>
        <w:bottom w:val="none" w:sz="0" w:space="0" w:color="auto"/>
        <w:right w:val="none" w:sz="0" w:space="0" w:color="auto"/>
      </w:divBdr>
      <w:divsChild>
        <w:div w:id="123816377">
          <w:marLeft w:val="0"/>
          <w:marRight w:val="0"/>
          <w:marTop w:val="0"/>
          <w:marBottom w:val="0"/>
          <w:divBdr>
            <w:top w:val="none" w:sz="0" w:space="0" w:color="auto"/>
            <w:left w:val="none" w:sz="0" w:space="0" w:color="auto"/>
            <w:bottom w:val="none" w:sz="0" w:space="0" w:color="auto"/>
            <w:right w:val="none" w:sz="0" w:space="0" w:color="auto"/>
          </w:divBdr>
        </w:div>
        <w:div w:id="1779182105">
          <w:marLeft w:val="0"/>
          <w:marRight w:val="0"/>
          <w:marTop w:val="0"/>
          <w:marBottom w:val="0"/>
          <w:divBdr>
            <w:top w:val="none" w:sz="0" w:space="0" w:color="auto"/>
            <w:left w:val="none" w:sz="0" w:space="0" w:color="auto"/>
            <w:bottom w:val="none" w:sz="0" w:space="0" w:color="auto"/>
            <w:right w:val="none" w:sz="0" w:space="0" w:color="auto"/>
          </w:divBdr>
          <w:divsChild>
            <w:div w:id="12591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97796">
      <w:bodyDiv w:val="1"/>
      <w:marLeft w:val="0"/>
      <w:marRight w:val="0"/>
      <w:marTop w:val="0"/>
      <w:marBottom w:val="0"/>
      <w:divBdr>
        <w:top w:val="none" w:sz="0" w:space="0" w:color="auto"/>
        <w:left w:val="none" w:sz="0" w:space="0" w:color="auto"/>
        <w:bottom w:val="none" w:sz="0" w:space="0" w:color="auto"/>
        <w:right w:val="none" w:sz="0" w:space="0" w:color="auto"/>
      </w:divBdr>
    </w:div>
    <w:div w:id="1756052301">
      <w:bodyDiv w:val="1"/>
      <w:marLeft w:val="0"/>
      <w:marRight w:val="0"/>
      <w:marTop w:val="0"/>
      <w:marBottom w:val="0"/>
      <w:divBdr>
        <w:top w:val="none" w:sz="0" w:space="0" w:color="auto"/>
        <w:left w:val="none" w:sz="0" w:space="0" w:color="auto"/>
        <w:bottom w:val="none" w:sz="0" w:space="0" w:color="auto"/>
        <w:right w:val="none" w:sz="0" w:space="0" w:color="auto"/>
      </w:divBdr>
    </w:div>
    <w:div w:id="1761830406">
      <w:bodyDiv w:val="1"/>
      <w:marLeft w:val="0"/>
      <w:marRight w:val="0"/>
      <w:marTop w:val="0"/>
      <w:marBottom w:val="0"/>
      <w:divBdr>
        <w:top w:val="none" w:sz="0" w:space="0" w:color="auto"/>
        <w:left w:val="none" w:sz="0" w:space="0" w:color="auto"/>
        <w:bottom w:val="none" w:sz="0" w:space="0" w:color="auto"/>
        <w:right w:val="none" w:sz="0" w:space="0" w:color="auto"/>
      </w:divBdr>
    </w:div>
    <w:div w:id="1798640679">
      <w:bodyDiv w:val="1"/>
      <w:marLeft w:val="0"/>
      <w:marRight w:val="0"/>
      <w:marTop w:val="0"/>
      <w:marBottom w:val="0"/>
      <w:divBdr>
        <w:top w:val="none" w:sz="0" w:space="0" w:color="auto"/>
        <w:left w:val="none" w:sz="0" w:space="0" w:color="auto"/>
        <w:bottom w:val="none" w:sz="0" w:space="0" w:color="auto"/>
        <w:right w:val="none" w:sz="0" w:space="0" w:color="auto"/>
      </w:divBdr>
    </w:div>
    <w:div w:id="1800952973">
      <w:bodyDiv w:val="1"/>
      <w:marLeft w:val="0"/>
      <w:marRight w:val="0"/>
      <w:marTop w:val="0"/>
      <w:marBottom w:val="0"/>
      <w:divBdr>
        <w:top w:val="none" w:sz="0" w:space="0" w:color="auto"/>
        <w:left w:val="none" w:sz="0" w:space="0" w:color="auto"/>
        <w:bottom w:val="none" w:sz="0" w:space="0" w:color="auto"/>
        <w:right w:val="none" w:sz="0" w:space="0" w:color="auto"/>
      </w:divBdr>
    </w:div>
    <w:div w:id="1806774775">
      <w:bodyDiv w:val="1"/>
      <w:marLeft w:val="0"/>
      <w:marRight w:val="0"/>
      <w:marTop w:val="0"/>
      <w:marBottom w:val="0"/>
      <w:divBdr>
        <w:top w:val="none" w:sz="0" w:space="0" w:color="auto"/>
        <w:left w:val="none" w:sz="0" w:space="0" w:color="auto"/>
        <w:bottom w:val="none" w:sz="0" w:space="0" w:color="auto"/>
        <w:right w:val="none" w:sz="0" w:space="0" w:color="auto"/>
      </w:divBdr>
    </w:div>
    <w:div w:id="1854956234">
      <w:bodyDiv w:val="1"/>
      <w:marLeft w:val="0"/>
      <w:marRight w:val="0"/>
      <w:marTop w:val="0"/>
      <w:marBottom w:val="0"/>
      <w:divBdr>
        <w:top w:val="none" w:sz="0" w:space="0" w:color="auto"/>
        <w:left w:val="none" w:sz="0" w:space="0" w:color="auto"/>
        <w:bottom w:val="none" w:sz="0" w:space="0" w:color="auto"/>
        <w:right w:val="none" w:sz="0" w:space="0" w:color="auto"/>
      </w:divBdr>
    </w:div>
    <w:div w:id="1920366181">
      <w:bodyDiv w:val="1"/>
      <w:marLeft w:val="0"/>
      <w:marRight w:val="0"/>
      <w:marTop w:val="0"/>
      <w:marBottom w:val="0"/>
      <w:divBdr>
        <w:top w:val="none" w:sz="0" w:space="0" w:color="auto"/>
        <w:left w:val="none" w:sz="0" w:space="0" w:color="auto"/>
        <w:bottom w:val="none" w:sz="0" w:space="0" w:color="auto"/>
        <w:right w:val="none" w:sz="0" w:space="0" w:color="auto"/>
      </w:divBdr>
    </w:div>
    <w:div w:id="1920602325">
      <w:bodyDiv w:val="1"/>
      <w:marLeft w:val="0"/>
      <w:marRight w:val="0"/>
      <w:marTop w:val="0"/>
      <w:marBottom w:val="0"/>
      <w:divBdr>
        <w:top w:val="none" w:sz="0" w:space="0" w:color="auto"/>
        <w:left w:val="none" w:sz="0" w:space="0" w:color="auto"/>
        <w:bottom w:val="none" w:sz="0" w:space="0" w:color="auto"/>
        <w:right w:val="none" w:sz="0" w:space="0" w:color="auto"/>
      </w:divBdr>
    </w:div>
    <w:div w:id="1927105131">
      <w:bodyDiv w:val="1"/>
      <w:marLeft w:val="0"/>
      <w:marRight w:val="0"/>
      <w:marTop w:val="0"/>
      <w:marBottom w:val="0"/>
      <w:divBdr>
        <w:top w:val="none" w:sz="0" w:space="0" w:color="auto"/>
        <w:left w:val="none" w:sz="0" w:space="0" w:color="auto"/>
        <w:bottom w:val="none" w:sz="0" w:space="0" w:color="auto"/>
        <w:right w:val="none" w:sz="0" w:space="0" w:color="auto"/>
      </w:divBdr>
    </w:div>
    <w:div w:id="1977373238">
      <w:bodyDiv w:val="1"/>
      <w:marLeft w:val="0"/>
      <w:marRight w:val="0"/>
      <w:marTop w:val="0"/>
      <w:marBottom w:val="0"/>
      <w:divBdr>
        <w:top w:val="none" w:sz="0" w:space="0" w:color="auto"/>
        <w:left w:val="none" w:sz="0" w:space="0" w:color="auto"/>
        <w:bottom w:val="none" w:sz="0" w:space="0" w:color="auto"/>
        <w:right w:val="none" w:sz="0" w:space="0" w:color="auto"/>
      </w:divBdr>
    </w:div>
    <w:div w:id="2059082275">
      <w:bodyDiv w:val="1"/>
      <w:marLeft w:val="0"/>
      <w:marRight w:val="0"/>
      <w:marTop w:val="0"/>
      <w:marBottom w:val="0"/>
      <w:divBdr>
        <w:top w:val="none" w:sz="0" w:space="0" w:color="auto"/>
        <w:left w:val="none" w:sz="0" w:space="0" w:color="auto"/>
        <w:bottom w:val="none" w:sz="0" w:space="0" w:color="auto"/>
        <w:right w:val="none" w:sz="0" w:space="0" w:color="auto"/>
      </w:divBdr>
    </w:div>
    <w:div w:id="2103262800">
      <w:bodyDiv w:val="1"/>
      <w:marLeft w:val="0"/>
      <w:marRight w:val="0"/>
      <w:marTop w:val="0"/>
      <w:marBottom w:val="0"/>
      <w:divBdr>
        <w:top w:val="none" w:sz="0" w:space="0" w:color="auto"/>
        <w:left w:val="none" w:sz="0" w:space="0" w:color="auto"/>
        <w:bottom w:val="none" w:sz="0" w:space="0" w:color="auto"/>
        <w:right w:val="none" w:sz="0" w:space="0" w:color="auto"/>
      </w:divBdr>
      <w:divsChild>
        <w:div w:id="706150967">
          <w:marLeft w:val="0"/>
          <w:marRight w:val="0"/>
          <w:marTop w:val="0"/>
          <w:marBottom w:val="0"/>
          <w:divBdr>
            <w:top w:val="none" w:sz="0" w:space="0" w:color="auto"/>
            <w:left w:val="none" w:sz="0" w:space="0" w:color="auto"/>
            <w:bottom w:val="none" w:sz="0" w:space="0" w:color="auto"/>
            <w:right w:val="none" w:sz="0" w:space="0" w:color="auto"/>
          </w:divBdr>
        </w:div>
        <w:div w:id="955983642">
          <w:marLeft w:val="0"/>
          <w:marRight w:val="0"/>
          <w:marTop w:val="0"/>
          <w:marBottom w:val="0"/>
          <w:divBdr>
            <w:top w:val="none" w:sz="0" w:space="0" w:color="auto"/>
            <w:left w:val="none" w:sz="0" w:space="0" w:color="auto"/>
            <w:bottom w:val="none" w:sz="0" w:space="0" w:color="auto"/>
            <w:right w:val="none" w:sz="0" w:space="0" w:color="auto"/>
          </w:divBdr>
          <w:divsChild>
            <w:div w:id="206066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93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legislature.gov/Laws/GeneralLaws/PartI/TitleXVI/Chapter112" TargetMode="External"/><Relationship Id="rId18" Type="http://schemas.openxmlformats.org/officeDocument/2006/relationships/hyperlink" Target="mailto:Reg.Testimony@state.ma.us" TargetMode="External"/><Relationship Id="rId26" Type="http://schemas.openxmlformats.org/officeDocument/2006/relationships/hyperlink" Target="mailto:nursing.admin@state.ma.us" TargetMode="External"/><Relationship Id="rId39" Type="http://schemas.openxmlformats.org/officeDocument/2006/relationships/hyperlink" Target="https://www.mass.gov/orgs/board-of-registration-in-nursing" TargetMode="External"/><Relationship Id="rId21" Type="http://schemas.openxmlformats.org/officeDocument/2006/relationships/hyperlink" Target="http://www.mass.gov/service-details/confidentiality-of-your-health-profession-license-information" TargetMode="External"/><Relationship Id="rId34" Type="http://schemas.openxmlformats.org/officeDocument/2006/relationships/hyperlink" Target="https://www.mass.gov/service-details/about-board-approved-prelicensure-nursing-programs" TargetMode="External"/><Relationship Id="rId42" Type="http://schemas.openxmlformats.org/officeDocument/2006/relationships/hyperlink" Target="file:///\\ehs-clu-bos-081\File%20Services\AppData\Local\Microsoft\Windows\Temporary%20Internet%20Files\Content.Outlook\RKJ10ARE\www.ncsbn.org" TargetMode="External"/><Relationship Id="rId47" Type="http://schemas.openxmlformats.org/officeDocument/2006/relationships/hyperlink" Target="https://www.drugabuse.gov/opioid-pain-management-cmesces" TargetMode="External"/><Relationship Id="rId50" Type="http://schemas.openxmlformats.org/officeDocument/2006/relationships/hyperlink" Target="mailto:nursing.admin@state.ma.us" TargetMode="External"/><Relationship Id="rId55" Type="http://schemas.openxmlformats.org/officeDocument/2006/relationships/hyperlink" Target="https://www.mass.gov/service-details/continuing-education-ce-requirements-for-providers" TargetMode="External"/><Relationship Id="rId63" Type="http://schemas.openxmlformats.org/officeDocument/2006/relationships/hyperlink" Target="https://www.mass.gov/board-of-registration-in-nursing-complaint-process" TargetMode="External"/><Relationship Id="rId68" Type="http://schemas.openxmlformats.org/officeDocument/2006/relationships/hyperlink" Target="https://www.mass.gov/nursing-licenses" TargetMode="Externa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mass.gov/dph/boards/rn" TargetMode="External"/><Relationship Id="rId29" Type="http://schemas.openxmlformats.org/officeDocument/2006/relationships/hyperlink" Target="mailto:nursebyreciprocity@pcshq.com" TargetMode="External"/><Relationship Id="rId11" Type="http://schemas.openxmlformats.org/officeDocument/2006/relationships/hyperlink" Target="https://malegislature.gov/Laws/GeneralLaws/PartI/TitleII/Chapter13/Section15" TargetMode="External"/><Relationship Id="rId24" Type="http://schemas.openxmlformats.org/officeDocument/2006/relationships/hyperlink" Target="http://www.nursys.com/e-notify" TargetMode="External"/><Relationship Id="rId32" Type="http://schemas.openxmlformats.org/officeDocument/2006/relationships/hyperlink" Target="https://www.mass.gov/info-details/contact-the-board-of-registration-in-nursing" TargetMode="External"/><Relationship Id="rId37" Type="http://schemas.openxmlformats.org/officeDocument/2006/relationships/hyperlink" Target="mailto:nursebyreciprocity@pcshq.com" TargetMode="External"/><Relationship Id="rId40" Type="http://schemas.openxmlformats.org/officeDocument/2006/relationships/hyperlink" Target="https://www.mass.gov/service-details/learn-about-the-nursing-scope-of-practice" TargetMode="External"/><Relationship Id="rId45" Type="http://schemas.openxmlformats.org/officeDocument/2006/relationships/hyperlink" Target="https://www.mass.gov/service-details/learn-more-about-prescriptive-authority-requirements-and-practice-guidelines" TargetMode="External"/><Relationship Id="rId53" Type="http://schemas.openxmlformats.org/officeDocument/2006/relationships/hyperlink" Target="https://www.mass.gov/how-to/request-to-remove-or-reinstate-aprn-authorization" TargetMode="External"/><Relationship Id="rId58" Type="http://schemas.openxmlformats.org/officeDocument/2006/relationships/hyperlink" Target="https://www.cms.gov/Regulations-and-Guidance/Administrative-Simplification/NationalProvIdentStand/apply.html" TargetMode="External"/><Relationship Id="rId66" Type="http://schemas.openxmlformats.org/officeDocument/2006/relationships/hyperlink" Target="http://www.jattjournal.com/index.php/atp/article/view/89187)"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www.mass.gov/how-to/check-a-nursing-license" TargetMode="External"/><Relationship Id="rId28" Type="http://schemas.openxmlformats.org/officeDocument/2006/relationships/hyperlink" Target="mailto:Patricia.McNamee@mass.gov" TargetMode="External"/><Relationship Id="rId36" Type="http://schemas.openxmlformats.org/officeDocument/2006/relationships/hyperlink" Target="mailto:nursebyexam@pcshq.com" TargetMode="External"/><Relationship Id="rId49" Type="http://schemas.openxmlformats.org/officeDocument/2006/relationships/hyperlink" Target="https://www.mass.gov/orgs/board-of-registration-in-nursing" TargetMode="External"/><Relationship Id="rId57" Type="http://schemas.openxmlformats.org/officeDocument/2006/relationships/hyperlink" Target="https://www.mass.gov/doc/request-to-remove-aprn-authorization/download" TargetMode="External"/><Relationship Id="rId61" Type="http://schemas.openxmlformats.org/officeDocument/2006/relationships/hyperlink" Target="https://www.mass.gov/MassHealth" TargetMode="External"/><Relationship Id="rId10" Type="http://schemas.openxmlformats.org/officeDocument/2006/relationships/hyperlink" Target="https://malegislature.gov/Laws/GeneralLaws/PartI/TitleII/Chapter13/Section14A" TargetMode="External"/><Relationship Id="rId19" Type="http://schemas.openxmlformats.org/officeDocument/2006/relationships/hyperlink" Target="mailto:Alex.Gomez@mass.gov" TargetMode="External"/><Relationship Id="rId31" Type="http://schemas.openxmlformats.org/officeDocument/2006/relationships/hyperlink" Target="https://www.mass.gov/board-of-registration-in-nursing-resources" TargetMode="External"/><Relationship Id="rId44" Type="http://schemas.openxmlformats.org/officeDocument/2006/relationships/hyperlink" Target="https://www.mass.gov/service-details/learn-about-the-nursing-scope-of-practice" TargetMode="External"/><Relationship Id="rId52" Type="http://schemas.openxmlformats.org/officeDocument/2006/relationships/hyperlink" Target="https://www.mass.gov/regulations/244-CMR-500-continuing-education" TargetMode="External"/><Relationship Id="rId60" Type="http://schemas.openxmlformats.org/officeDocument/2006/relationships/hyperlink" Target="https://www.mass.gov/the-aca-orp-requirements-for-masshealth-providers" TargetMode="External"/><Relationship Id="rId65" Type="http://schemas.openxmlformats.org/officeDocument/2006/relationships/hyperlink" Target="https://www.mass.gov/service-details/about-board-approved-prelicensure-nursing-programs"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legislature.gov/Laws/GeneralLaws/PartI/TitleII/Chapter13/Section14" TargetMode="External"/><Relationship Id="rId14" Type="http://schemas.openxmlformats.org/officeDocument/2006/relationships/image" Target="media/image1.jpeg"/><Relationship Id="rId22" Type="http://schemas.openxmlformats.org/officeDocument/2006/relationships/hyperlink" Target="https://www.mass.gov/how-to/renew-your-nursing-license" TargetMode="External"/><Relationship Id="rId27" Type="http://schemas.openxmlformats.org/officeDocument/2006/relationships/hyperlink" Target="mailto:GMCliaison@state.ma.us" TargetMode="External"/><Relationship Id="rId30" Type="http://schemas.openxmlformats.org/officeDocument/2006/relationships/hyperlink" Target="mailto:renew.bymail@state.ma.us" TargetMode="External"/><Relationship Id="rId35" Type="http://schemas.openxmlformats.org/officeDocument/2006/relationships/hyperlink" Target="https://www.mass.gov/service-details/closed-schools-and-student-records-office-of-private-occupational-school-education" TargetMode="External"/><Relationship Id="rId43" Type="http://schemas.openxmlformats.org/officeDocument/2006/relationships/hyperlink" Target="https://www.mass.gov/lists/advisory-rulings-for-the-board-of-registration-in-nursing" TargetMode="External"/><Relationship Id="rId48" Type="http://schemas.openxmlformats.org/officeDocument/2006/relationships/hyperlink" Target="http://www.mass.gov/dph/dcp/pmp" TargetMode="External"/><Relationship Id="rId56" Type="http://schemas.openxmlformats.org/officeDocument/2006/relationships/hyperlink" Target="https://chapter260training.org/courses/training/" TargetMode="External"/><Relationship Id="rId64" Type="http://schemas.openxmlformats.org/officeDocument/2006/relationships/hyperlink" Target="http://www.mass.gov/eohhs/docs/dph/quality/boards/rnnecpro.pdf" TargetMode="External"/><Relationship Id="rId69" Type="http://schemas.openxmlformats.org/officeDocument/2006/relationships/header" Target="header1.xml"/><Relationship Id="rId8" Type="http://schemas.openxmlformats.org/officeDocument/2006/relationships/hyperlink" Target="https://malegislature.gov/Laws/GeneralLaws/PartI/TitleII/Chapter13/Section13" TargetMode="External"/><Relationship Id="rId51" Type="http://schemas.openxmlformats.org/officeDocument/2006/relationships/hyperlink" Target="https://www.mass.gov/regulations/244-CMR-900-standards-of-conduct-for-nurses"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malegislature.gov/Laws/GeneralLaws/PartI/TitleII/Chapter13/Section15D" TargetMode="External"/><Relationship Id="rId17" Type="http://schemas.openxmlformats.org/officeDocument/2006/relationships/hyperlink" Target="https://malegislature.gov/Laws/SessionLaws/Acts/2020/Chapter260" TargetMode="External"/><Relationship Id="rId25" Type="http://schemas.openxmlformats.org/officeDocument/2006/relationships/hyperlink" Target="mailto:nursebyexam@pcshq.com" TargetMode="External"/><Relationship Id="rId33" Type="http://schemas.openxmlformats.org/officeDocument/2006/relationships/hyperlink" Target="https://www.mass.gov/board-of-registration-in-nursing-resources" TargetMode="External"/><Relationship Id="rId38" Type="http://schemas.openxmlformats.org/officeDocument/2006/relationships/hyperlink" Target="https://www.mass.gov/nursing-licenses" TargetMode="External"/><Relationship Id="rId46" Type="http://schemas.openxmlformats.org/officeDocument/2006/relationships/hyperlink" Target="https://www.scopeofpain.org/core-curriculum/online-training/" TargetMode="External"/><Relationship Id="rId59" Type="http://schemas.openxmlformats.org/officeDocument/2006/relationships/hyperlink" Target="https://malegislature.gov/Laws/GeneralLaws/PartI/TitleXVI/Chapter112/Section80b" TargetMode="External"/><Relationship Id="rId67" Type="http://schemas.openxmlformats.org/officeDocument/2006/relationships/hyperlink" Target="https://www.mass.gov/orgs/board-of-registration-in-nursing" TargetMode="External"/><Relationship Id="rId20" Type="http://schemas.openxmlformats.org/officeDocument/2006/relationships/hyperlink" Target="https://www.ecri.org/top-10-patient-safety-concerns-2021" TargetMode="External"/><Relationship Id="rId41" Type="http://schemas.openxmlformats.org/officeDocument/2006/relationships/hyperlink" Target="https://www.mass.gov/lists/advisory-rulings-for-the-board-of-registration-in-nursing" TargetMode="External"/><Relationship Id="rId54" Type="http://schemas.openxmlformats.org/officeDocument/2006/relationships/hyperlink" Target="https://www.mass.gov/files/documents/2016/07/xb/nursing-nurse-continuing-ed-checklist.pdf" TargetMode="External"/><Relationship Id="rId62" Type="http://schemas.openxmlformats.org/officeDocument/2006/relationships/hyperlink" Target="https://www.mass.gov/files/documents/2016/07/nf/244cmr007.pdf"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52BF3-A588-4815-B558-72B6CCA44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11724</Words>
  <Characters>66833</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78401</CharactersWithSpaces>
  <SharedDoc>false</SharedDoc>
  <HLinks>
    <vt:vector size="732" baseType="variant">
      <vt:variant>
        <vt:i4>6094858</vt:i4>
      </vt:variant>
      <vt:variant>
        <vt:i4>555</vt:i4>
      </vt:variant>
      <vt:variant>
        <vt:i4>0</vt:i4>
      </vt:variant>
      <vt:variant>
        <vt:i4>5</vt:i4>
      </vt:variant>
      <vt:variant>
        <vt:lpwstr>https://www.mass.gov/nursing-licenses</vt:lpwstr>
      </vt:variant>
      <vt:variant>
        <vt:lpwstr/>
      </vt:variant>
      <vt:variant>
        <vt:i4>6553638</vt:i4>
      </vt:variant>
      <vt:variant>
        <vt:i4>552</vt:i4>
      </vt:variant>
      <vt:variant>
        <vt:i4>0</vt:i4>
      </vt:variant>
      <vt:variant>
        <vt:i4>5</vt:i4>
      </vt:variant>
      <vt:variant>
        <vt:lpwstr>https://www.mass.gov/orgs/board-of-registration-in-nursing</vt:lpwstr>
      </vt:variant>
      <vt:variant>
        <vt:lpwstr/>
      </vt:variant>
      <vt:variant>
        <vt:i4>4522006</vt:i4>
      </vt:variant>
      <vt:variant>
        <vt:i4>549</vt:i4>
      </vt:variant>
      <vt:variant>
        <vt:i4>0</vt:i4>
      </vt:variant>
      <vt:variant>
        <vt:i4>5</vt:i4>
      </vt:variant>
      <vt:variant>
        <vt:lpwstr>http://www.jattjournal.com/index.php/atp/article/view/89187)</vt:lpwstr>
      </vt:variant>
      <vt:variant>
        <vt:lpwstr/>
      </vt:variant>
      <vt:variant>
        <vt:i4>7733300</vt:i4>
      </vt:variant>
      <vt:variant>
        <vt:i4>546</vt:i4>
      </vt:variant>
      <vt:variant>
        <vt:i4>0</vt:i4>
      </vt:variant>
      <vt:variant>
        <vt:i4>5</vt:i4>
      </vt:variant>
      <vt:variant>
        <vt:lpwstr>https://www.mass.gov/service-details/about-board-approved-prelicensure-nursing-programs</vt:lpwstr>
      </vt:variant>
      <vt:variant>
        <vt:lpwstr/>
      </vt:variant>
      <vt:variant>
        <vt:i4>2687025</vt:i4>
      </vt:variant>
      <vt:variant>
        <vt:i4>543</vt:i4>
      </vt:variant>
      <vt:variant>
        <vt:i4>0</vt:i4>
      </vt:variant>
      <vt:variant>
        <vt:i4>5</vt:i4>
      </vt:variant>
      <vt:variant>
        <vt:lpwstr>http://www.mass.gov/eohhs/docs/dph/quality/boards/rnnecpro.pdf</vt:lpwstr>
      </vt:variant>
      <vt:variant>
        <vt:lpwstr/>
      </vt:variant>
      <vt:variant>
        <vt:i4>3014717</vt:i4>
      </vt:variant>
      <vt:variant>
        <vt:i4>540</vt:i4>
      </vt:variant>
      <vt:variant>
        <vt:i4>0</vt:i4>
      </vt:variant>
      <vt:variant>
        <vt:i4>5</vt:i4>
      </vt:variant>
      <vt:variant>
        <vt:lpwstr>https://www.mass.gov/board-of-registration-in-nursing-complaint-process</vt:lpwstr>
      </vt:variant>
      <vt:variant>
        <vt:lpwstr/>
      </vt:variant>
      <vt:variant>
        <vt:i4>4194388</vt:i4>
      </vt:variant>
      <vt:variant>
        <vt:i4>537</vt:i4>
      </vt:variant>
      <vt:variant>
        <vt:i4>0</vt:i4>
      </vt:variant>
      <vt:variant>
        <vt:i4>5</vt:i4>
      </vt:variant>
      <vt:variant>
        <vt:lpwstr>https://www.mass.gov/files/documents/2016/07/nf/244cmr007.pdf</vt:lpwstr>
      </vt:variant>
      <vt:variant>
        <vt:lpwstr/>
      </vt:variant>
      <vt:variant>
        <vt:i4>2621483</vt:i4>
      </vt:variant>
      <vt:variant>
        <vt:i4>534</vt:i4>
      </vt:variant>
      <vt:variant>
        <vt:i4>0</vt:i4>
      </vt:variant>
      <vt:variant>
        <vt:i4>5</vt:i4>
      </vt:variant>
      <vt:variant>
        <vt:lpwstr>https://www.mass.gov/MassHealth</vt:lpwstr>
      </vt:variant>
      <vt:variant>
        <vt:lpwstr/>
      </vt:variant>
      <vt:variant>
        <vt:i4>2555966</vt:i4>
      </vt:variant>
      <vt:variant>
        <vt:i4>531</vt:i4>
      </vt:variant>
      <vt:variant>
        <vt:i4>0</vt:i4>
      </vt:variant>
      <vt:variant>
        <vt:i4>5</vt:i4>
      </vt:variant>
      <vt:variant>
        <vt:lpwstr>https://www.mass.gov/the-aca-orp-requirements-for-masshealth-providers</vt:lpwstr>
      </vt:variant>
      <vt:variant>
        <vt:lpwstr/>
      </vt:variant>
      <vt:variant>
        <vt:i4>6357030</vt:i4>
      </vt:variant>
      <vt:variant>
        <vt:i4>528</vt:i4>
      </vt:variant>
      <vt:variant>
        <vt:i4>0</vt:i4>
      </vt:variant>
      <vt:variant>
        <vt:i4>5</vt:i4>
      </vt:variant>
      <vt:variant>
        <vt:lpwstr>https://malegislature.gov/Laws/GeneralLaws/PartI/TitleXVI/Chapter112/Section80b</vt:lpwstr>
      </vt:variant>
      <vt:variant>
        <vt:lpwstr/>
      </vt:variant>
      <vt:variant>
        <vt:i4>1441879</vt:i4>
      </vt:variant>
      <vt:variant>
        <vt:i4>525</vt:i4>
      </vt:variant>
      <vt:variant>
        <vt:i4>0</vt:i4>
      </vt:variant>
      <vt:variant>
        <vt:i4>5</vt:i4>
      </vt:variant>
      <vt:variant>
        <vt:lpwstr>https://www.cms.gov/Regulations-and-Guidance/Administrative-Simplification/NationalProvIdentStand/apply.html</vt:lpwstr>
      </vt:variant>
      <vt:variant>
        <vt:lpwstr/>
      </vt:variant>
      <vt:variant>
        <vt:i4>8192096</vt:i4>
      </vt:variant>
      <vt:variant>
        <vt:i4>522</vt:i4>
      </vt:variant>
      <vt:variant>
        <vt:i4>0</vt:i4>
      </vt:variant>
      <vt:variant>
        <vt:i4>5</vt:i4>
      </vt:variant>
      <vt:variant>
        <vt:lpwstr>https://www.mass.gov/doc/request-to-remove-aprn-authorization/download</vt:lpwstr>
      </vt:variant>
      <vt:variant>
        <vt:lpwstr/>
      </vt:variant>
      <vt:variant>
        <vt:i4>6226006</vt:i4>
      </vt:variant>
      <vt:variant>
        <vt:i4>519</vt:i4>
      </vt:variant>
      <vt:variant>
        <vt:i4>0</vt:i4>
      </vt:variant>
      <vt:variant>
        <vt:i4>5</vt:i4>
      </vt:variant>
      <vt:variant>
        <vt:lpwstr>https://chapter260training.org/courses/training/</vt:lpwstr>
      </vt:variant>
      <vt:variant>
        <vt:lpwstr/>
      </vt:variant>
      <vt:variant>
        <vt:i4>2687100</vt:i4>
      </vt:variant>
      <vt:variant>
        <vt:i4>516</vt:i4>
      </vt:variant>
      <vt:variant>
        <vt:i4>0</vt:i4>
      </vt:variant>
      <vt:variant>
        <vt:i4>5</vt:i4>
      </vt:variant>
      <vt:variant>
        <vt:lpwstr>https://www.mass.gov/service-details/continuing-education-ce-requirements-for-providers</vt:lpwstr>
      </vt:variant>
      <vt:variant>
        <vt:lpwstr/>
      </vt:variant>
      <vt:variant>
        <vt:i4>655377</vt:i4>
      </vt:variant>
      <vt:variant>
        <vt:i4>513</vt:i4>
      </vt:variant>
      <vt:variant>
        <vt:i4>0</vt:i4>
      </vt:variant>
      <vt:variant>
        <vt:i4>5</vt:i4>
      </vt:variant>
      <vt:variant>
        <vt:lpwstr>https://www.mass.gov/files/documents/2016/07/xb/nursing-nurse-continuing-ed-checklist.pdf</vt:lpwstr>
      </vt:variant>
      <vt:variant>
        <vt:lpwstr/>
      </vt:variant>
      <vt:variant>
        <vt:i4>4456536</vt:i4>
      </vt:variant>
      <vt:variant>
        <vt:i4>510</vt:i4>
      </vt:variant>
      <vt:variant>
        <vt:i4>0</vt:i4>
      </vt:variant>
      <vt:variant>
        <vt:i4>5</vt:i4>
      </vt:variant>
      <vt:variant>
        <vt:lpwstr>https://www.mass.gov/how-to/request-to-remove-or-reinstate-aprn-authorization</vt:lpwstr>
      </vt:variant>
      <vt:variant>
        <vt:lpwstr/>
      </vt:variant>
      <vt:variant>
        <vt:i4>393294</vt:i4>
      </vt:variant>
      <vt:variant>
        <vt:i4>507</vt:i4>
      </vt:variant>
      <vt:variant>
        <vt:i4>0</vt:i4>
      </vt:variant>
      <vt:variant>
        <vt:i4>5</vt:i4>
      </vt:variant>
      <vt:variant>
        <vt:lpwstr>https://www.mass.gov/regulations/244-CMR-500-continuing-education</vt:lpwstr>
      </vt:variant>
      <vt:variant>
        <vt:lpwstr/>
      </vt:variant>
      <vt:variant>
        <vt:i4>196632</vt:i4>
      </vt:variant>
      <vt:variant>
        <vt:i4>504</vt:i4>
      </vt:variant>
      <vt:variant>
        <vt:i4>0</vt:i4>
      </vt:variant>
      <vt:variant>
        <vt:i4>5</vt:i4>
      </vt:variant>
      <vt:variant>
        <vt:lpwstr>https://www.mass.gov/regulations/244-CMR-900-standards-of-conduct-for-nurses</vt:lpwstr>
      </vt:variant>
      <vt:variant>
        <vt:lpwstr/>
      </vt:variant>
      <vt:variant>
        <vt:i4>5570683</vt:i4>
      </vt:variant>
      <vt:variant>
        <vt:i4>501</vt:i4>
      </vt:variant>
      <vt:variant>
        <vt:i4>0</vt:i4>
      </vt:variant>
      <vt:variant>
        <vt:i4>5</vt:i4>
      </vt:variant>
      <vt:variant>
        <vt:lpwstr>mailto:nursing.admin@state.ma.us</vt:lpwstr>
      </vt:variant>
      <vt:variant>
        <vt:lpwstr/>
      </vt:variant>
      <vt:variant>
        <vt:i4>6553638</vt:i4>
      </vt:variant>
      <vt:variant>
        <vt:i4>498</vt:i4>
      </vt:variant>
      <vt:variant>
        <vt:i4>0</vt:i4>
      </vt:variant>
      <vt:variant>
        <vt:i4>5</vt:i4>
      </vt:variant>
      <vt:variant>
        <vt:lpwstr>https://www.mass.gov/orgs/board-of-registration-in-nursing</vt:lpwstr>
      </vt:variant>
      <vt:variant>
        <vt:lpwstr/>
      </vt:variant>
      <vt:variant>
        <vt:i4>2424891</vt:i4>
      </vt:variant>
      <vt:variant>
        <vt:i4>495</vt:i4>
      </vt:variant>
      <vt:variant>
        <vt:i4>0</vt:i4>
      </vt:variant>
      <vt:variant>
        <vt:i4>5</vt:i4>
      </vt:variant>
      <vt:variant>
        <vt:lpwstr>http://www.mass.gov/dph/dcp/pmp</vt:lpwstr>
      </vt:variant>
      <vt:variant>
        <vt:lpwstr/>
      </vt:variant>
      <vt:variant>
        <vt:i4>983117</vt:i4>
      </vt:variant>
      <vt:variant>
        <vt:i4>492</vt:i4>
      </vt:variant>
      <vt:variant>
        <vt:i4>0</vt:i4>
      </vt:variant>
      <vt:variant>
        <vt:i4>5</vt:i4>
      </vt:variant>
      <vt:variant>
        <vt:lpwstr>https://www.drugabuse.gov/opioid-pain-management-cmesces</vt:lpwstr>
      </vt:variant>
      <vt:variant>
        <vt:lpwstr/>
      </vt:variant>
      <vt:variant>
        <vt:i4>5963860</vt:i4>
      </vt:variant>
      <vt:variant>
        <vt:i4>489</vt:i4>
      </vt:variant>
      <vt:variant>
        <vt:i4>0</vt:i4>
      </vt:variant>
      <vt:variant>
        <vt:i4>5</vt:i4>
      </vt:variant>
      <vt:variant>
        <vt:lpwstr>https://www.scopeofpain.org/core-curriculum/online-training/</vt:lpwstr>
      </vt:variant>
      <vt:variant>
        <vt:lpwstr/>
      </vt:variant>
      <vt:variant>
        <vt:i4>4718665</vt:i4>
      </vt:variant>
      <vt:variant>
        <vt:i4>486</vt:i4>
      </vt:variant>
      <vt:variant>
        <vt:i4>0</vt:i4>
      </vt:variant>
      <vt:variant>
        <vt:i4>5</vt:i4>
      </vt:variant>
      <vt:variant>
        <vt:lpwstr>https://www.mass.gov/service-details/learn-more-about-prescriptive-authority-requirements-and-practice-guidelines</vt:lpwstr>
      </vt:variant>
      <vt:variant>
        <vt:lpwstr/>
      </vt:variant>
      <vt:variant>
        <vt:i4>7340148</vt:i4>
      </vt:variant>
      <vt:variant>
        <vt:i4>483</vt:i4>
      </vt:variant>
      <vt:variant>
        <vt:i4>0</vt:i4>
      </vt:variant>
      <vt:variant>
        <vt:i4>5</vt:i4>
      </vt:variant>
      <vt:variant>
        <vt:lpwstr>https://www.mass.gov/service-details/learn-about-the-nursing-scope-of-practice</vt:lpwstr>
      </vt:variant>
      <vt:variant>
        <vt:lpwstr/>
      </vt:variant>
      <vt:variant>
        <vt:i4>4521992</vt:i4>
      </vt:variant>
      <vt:variant>
        <vt:i4>480</vt:i4>
      </vt:variant>
      <vt:variant>
        <vt:i4>0</vt:i4>
      </vt:variant>
      <vt:variant>
        <vt:i4>5</vt:i4>
      </vt:variant>
      <vt:variant>
        <vt:lpwstr>https://www.mass.gov/lists/advisory-rulings-for-the-board-of-registration-in-nursing</vt:lpwstr>
      </vt:variant>
      <vt:variant>
        <vt:lpwstr/>
      </vt:variant>
      <vt:variant>
        <vt:i4>4128872</vt:i4>
      </vt:variant>
      <vt:variant>
        <vt:i4>477</vt:i4>
      </vt:variant>
      <vt:variant>
        <vt:i4>0</vt:i4>
      </vt:variant>
      <vt:variant>
        <vt:i4>5</vt:i4>
      </vt:variant>
      <vt:variant>
        <vt:lpwstr>..\..\..\AppData\Local\Microsoft\Windows\Temporary Internet Files\Content.Outlook\RKJ10ARE\www.ncsbn.org</vt:lpwstr>
      </vt:variant>
      <vt:variant>
        <vt:lpwstr/>
      </vt:variant>
      <vt:variant>
        <vt:i4>4521992</vt:i4>
      </vt:variant>
      <vt:variant>
        <vt:i4>474</vt:i4>
      </vt:variant>
      <vt:variant>
        <vt:i4>0</vt:i4>
      </vt:variant>
      <vt:variant>
        <vt:i4>5</vt:i4>
      </vt:variant>
      <vt:variant>
        <vt:lpwstr>https://www.mass.gov/lists/advisory-rulings-for-the-board-of-registration-in-nursing</vt:lpwstr>
      </vt:variant>
      <vt:variant>
        <vt:lpwstr/>
      </vt:variant>
      <vt:variant>
        <vt:i4>7340148</vt:i4>
      </vt:variant>
      <vt:variant>
        <vt:i4>471</vt:i4>
      </vt:variant>
      <vt:variant>
        <vt:i4>0</vt:i4>
      </vt:variant>
      <vt:variant>
        <vt:i4>5</vt:i4>
      </vt:variant>
      <vt:variant>
        <vt:lpwstr>https://www.mass.gov/service-details/learn-about-the-nursing-scope-of-practice</vt:lpwstr>
      </vt:variant>
      <vt:variant>
        <vt:lpwstr/>
      </vt:variant>
      <vt:variant>
        <vt:i4>6553638</vt:i4>
      </vt:variant>
      <vt:variant>
        <vt:i4>468</vt:i4>
      </vt:variant>
      <vt:variant>
        <vt:i4>0</vt:i4>
      </vt:variant>
      <vt:variant>
        <vt:i4>5</vt:i4>
      </vt:variant>
      <vt:variant>
        <vt:lpwstr>https://www.mass.gov/orgs/board-of-registration-in-nursing</vt:lpwstr>
      </vt:variant>
      <vt:variant>
        <vt:lpwstr/>
      </vt:variant>
      <vt:variant>
        <vt:i4>6094858</vt:i4>
      </vt:variant>
      <vt:variant>
        <vt:i4>465</vt:i4>
      </vt:variant>
      <vt:variant>
        <vt:i4>0</vt:i4>
      </vt:variant>
      <vt:variant>
        <vt:i4>5</vt:i4>
      </vt:variant>
      <vt:variant>
        <vt:lpwstr>https://www.mass.gov/nursing-licenses</vt:lpwstr>
      </vt:variant>
      <vt:variant>
        <vt:lpwstr/>
      </vt:variant>
      <vt:variant>
        <vt:i4>65569</vt:i4>
      </vt:variant>
      <vt:variant>
        <vt:i4>462</vt:i4>
      </vt:variant>
      <vt:variant>
        <vt:i4>0</vt:i4>
      </vt:variant>
      <vt:variant>
        <vt:i4>5</vt:i4>
      </vt:variant>
      <vt:variant>
        <vt:lpwstr>mailto:nursebyreciprocity@pcshq.com</vt:lpwstr>
      </vt:variant>
      <vt:variant>
        <vt:lpwstr/>
      </vt:variant>
      <vt:variant>
        <vt:i4>720928</vt:i4>
      </vt:variant>
      <vt:variant>
        <vt:i4>459</vt:i4>
      </vt:variant>
      <vt:variant>
        <vt:i4>0</vt:i4>
      </vt:variant>
      <vt:variant>
        <vt:i4>5</vt:i4>
      </vt:variant>
      <vt:variant>
        <vt:lpwstr>mailto:nursebyexam@pcshq.com</vt:lpwstr>
      </vt:variant>
      <vt:variant>
        <vt:lpwstr/>
      </vt:variant>
      <vt:variant>
        <vt:i4>3801147</vt:i4>
      </vt:variant>
      <vt:variant>
        <vt:i4>456</vt:i4>
      </vt:variant>
      <vt:variant>
        <vt:i4>0</vt:i4>
      </vt:variant>
      <vt:variant>
        <vt:i4>5</vt:i4>
      </vt:variant>
      <vt:variant>
        <vt:lpwstr>https://www.mass.gov/service-details/closed-schools-and-student-records-office-of-private-occupational-school-education</vt:lpwstr>
      </vt:variant>
      <vt:variant>
        <vt:lpwstr/>
      </vt:variant>
      <vt:variant>
        <vt:i4>7733300</vt:i4>
      </vt:variant>
      <vt:variant>
        <vt:i4>453</vt:i4>
      </vt:variant>
      <vt:variant>
        <vt:i4>0</vt:i4>
      </vt:variant>
      <vt:variant>
        <vt:i4>5</vt:i4>
      </vt:variant>
      <vt:variant>
        <vt:lpwstr>https://www.mass.gov/service-details/about-board-approved-prelicensure-nursing-programs</vt:lpwstr>
      </vt:variant>
      <vt:variant>
        <vt:lpwstr/>
      </vt:variant>
      <vt:variant>
        <vt:i4>7077935</vt:i4>
      </vt:variant>
      <vt:variant>
        <vt:i4>450</vt:i4>
      </vt:variant>
      <vt:variant>
        <vt:i4>0</vt:i4>
      </vt:variant>
      <vt:variant>
        <vt:i4>5</vt:i4>
      </vt:variant>
      <vt:variant>
        <vt:lpwstr>https://www.mass.gov/board-of-registration-in-nursing-resources</vt:lpwstr>
      </vt:variant>
      <vt:variant>
        <vt:lpwstr/>
      </vt:variant>
      <vt:variant>
        <vt:i4>3538981</vt:i4>
      </vt:variant>
      <vt:variant>
        <vt:i4>447</vt:i4>
      </vt:variant>
      <vt:variant>
        <vt:i4>0</vt:i4>
      </vt:variant>
      <vt:variant>
        <vt:i4>5</vt:i4>
      </vt:variant>
      <vt:variant>
        <vt:lpwstr>https://www.mass.gov/info-details/contact-the-board-of-registration-in-nursing</vt:lpwstr>
      </vt:variant>
      <vt:variant>
        <vt:lpwstr/>
      </vt:variant>
      <vt:variant>
        <vt:i4>7077935</vt:i4>
      </vt:variant>
      <vt:variant>
        <vt:i4>444</vt:i4>
      </vt:variant>
      <vt:variant>
        <vt:i4>0</vt:i4>
      </vt:variant>
      <vt:variant>
        <vt:i4>5</vt:i4>
      </vt:variant>
      <vt:variant>
        <vt:lpwstr>https://www.mass.gov/board-of-registration-in-nursing-resources</vt:lpwstr>
      </vt:variant>
      <vt:variant>
        <vt:lpwstr/>
      </vt:variant>
      <vt:variant>
        <vt:i4>1376292</vt:i4>
      </vt:variant>
      <vt:variant>
        <vt:i4>441</vt:i4>
      </vt:variant>
      <vt:variant>
        <vt:i4>0</vt:i4>
      </vt:variant>
      <vt:variant>
        <vt:i4>5</vt:i4>
      </vt:variant>
      <vt:variant>
        <vt:lpwstr>mailto:renew.bymail@state.ma.us</vt:lpwstr>
      </vt:variant>
      <vt:variant>
        <vt:lpwstr/>
      </vt:variant>
      <vt:variant>
        <vt:i4>65569</vt:i4>
      </vt:variant>
      <vt:variant>
        <vt:i4>438</vt:i4>
      </vt:variant>
      <vt:variant>
        <vt:i4>0</vt:i4>
      </vt:variant>
      <vt:variant>
        <vt:i4>5</vt:i4>
      </vt:variant>
      <vt:variant>
        <vt:lpwstr>mailto:nursebyreciprocity@pcshq.com</vt:lpwstr>
      </vt:variant>
      <vt:variant>
        <vt:lpwstr/>
      </vt:variant>
      <vt:variant>
        <vt:i4>7077903</vt:i4>
      </vt:variant>
      <vt:variant>
        <vt:i4>435</vt:i4>
      </vt:variant>
      <vt:variant>
        <vt:i4>0</vt:i4>
      </vt:variant>
      <vt:variant>
        <vt:i4>5</vt:i4>
      </vt:variant>
      <vt:variant>
        <vt:lpwstr>mailto:Patricia.McNamee@mass.gov</vt:lpwstr>
      </vt:variant>
      <vt:variant>
        <vt:lpwstr/>
      </vt:variant>
      <vt:variant>
        <vt:i4>7536643</vt:i4>
      </vt:variant>
      <vt:variant>
        <vt:i4>432</vt:i4>
      </vt:variant>
      <vt:variant>
        <vt:i4>0</vt:i4>
      </vt:variant>
      <vt:variant>
        <vt:i4>5</vt:i4>
      </vt:variant>
      <vt:variant>
        <vt:lpwstr>mailto:GMCliaison@state.ma.us</vt:lpwstr>
      </vt:variant>
      <vt:variant>
        <vt:lpwstr/>
      </vt:variant>
      <vt:variant>
        <vt:i4>5570683</vt:i4>
      </vt:variant>
      <vt:variant>
        <vt:i4>429</vt:i4>
      </vt:variant>
      <vt:variant>
        <vt:i4>0</vt:i4>
      </vt:variant>
      <vt:variant>
        <vt:i4>5</vt:i4>
      </vt:variant>
      <vt:variant>
        <vt:lpwstr>mailto:nursing.admin@state.ma.us</vt:lpwstr>
      </vt:variant>
      <vt:variant>
        <vt:lpwstr/>
      </vt:variant>
      <vt:variant>
        <vt:i4>720928</vt:i4>
      </vt:variant>
      <vt:variant>
        <vt:i4>426</vt:i4>
      </vt:variant>
      <vt:variant>
        <vt:i4>0</vt:i4>
      </vt:variant>
      <vt:variant>
        <vt:i4>5</vt:i4>
      </vt:variant>
      <vt:variant>
        <vt:lpwstr>mailto:nursebyexam@pcshq.com</vt:lpwstr>
      </vt:variant>
      <vt:variant>
        <vt:lpwstr/>
      </vt:variant>
      <vt:variant>
        <vt:i4>7471154</vt:i4>
      </vt:variant>
      <vt:variant>
        <vt:i4>423</vt:i4>
      </vt:variant>
      <vt:variant>
        <vt:i4>0</vt:i4>
      </vt:variant>
      <vt:variant>
        <vt:i4>5</vt:i4>
      </vt:variant>
      <vt:variant>
        <vt:lpwstr>http://www.nursys.com/e-notify</vt:lpwstr>
      </vt:variant>
      <vt:variant>
        <vt:lpwstr/>
      </vt:variant>
      <vt:variant>
        <vt:i4>4063330</vt:i4>
      </vt:variant>
      <vt:variant>
        <vt:i4>420</vt:i4>
      </vt:variant>
      <vt:variant>
        <vt:i4>0</vt:i4>
      </vt:variant>
      <vt:variant>
        <vt:i4>5</vt:i4>
      </vt:variant>
      <vt:variant>
        <vt:lpwstr>https://www.mass.gov/how-to/check-a-nursing-license</vt:lpwstr>
      </vt:variant>
      <vt:variant>
        <vt:lpwstr/>
      </vt:variant>
      <vt:variant>
        <vt:i4>2687085</vt:i4>
      </vt:variant>
      <vt:variant>
        <vt:i4>417</vt:i4>
      </vt:variant>
      <vt:variant>
        <vt:i4>0</vt:i4>
      </vt:variant>
      <vt:variant>
        <vt:i4>5</vt:i4>
      </vt:variant>
      <vt:variant>
        <vt:lpwstr>https://www.mass.gov/how-to/renew-your-nursing-license</vt:lpwstr>
      </vt:variant>
      <vt:variant>
        <vt:lpwstr/>
      </vt:variant>
      <vt:variant>
        <vt:i4>3670077</vt:i4>
      </vt:variant>
      <vt:variant>
        <vt:i4>414</vt:i4>
      </vt:variant>
      <vt:variant>
        <vt:i4>0</vt:i4>
      </vt:variant>
      <vt:variant>
        <vt:i4>5</vt:i4>
      </vt:variant>
      <vt:variant>
        <vt:lpwstr>https://www.mass.gov/service-details/confidentiality-of-your-health-profession-license-information</vt:lpwstr>
      </vt:variant>
      <vt:variant>
        <vt:lpwstr/>
      </vt:variant>
      <vt:variant>
        <vt:i4>5111810</vt:i4>
      </vt:variant>
      <vt:variant>
        <vt:i4>411</vt:i4>
      </vt:variant>
      <vt:variant>
        <vt:i4>0</vt:i4>
      </vt:variant>
      <vt:variant>
        <vt:i4>5</vt:i4>
      </vt:variant>
      <vt:variant>
        <vt:lpwstr>https://www.ecri.org/top-10-patient-safety-concerns-2021</vt:lpwstr>
      </vt:variant>
      <vt:variant>
        <vt:lpwstr/>
      </vt:variant>
      <vt:variant>
        <vt:i4>65649</vt:i4>
      </vt:variant>
      <vt:variant>
        <vt:i4>408</vt:i4>
      </vt:variant>
      <vt:variant>
        <vt:i4>0</vt:i4>
      </vt:variant>
      <vt:variant>
        <vt:i4>5</vt:i4>
      </vt:variant>
      <vt:variant>
        <vt:lpwstr>mailto:Alex.Gomez@mass.gov</vt:lpwstr>
      </vt:variant>
      <vt:variant>
        <vt:lpwstr/>
      </vt:variant>
      <vt:variant>
        <vt:i4>4718697</vt:i4>
      </vt:variant>
      <vt:variant>
        <vt:i4>405</vt:i4>
      </vt:variant>
      <vt:variant>
        <vt:i4>0</vt:i4>
      </vt:variant>
      <vt:variant>
        <vt:i4>5</vt:i4>
      </vt:variant>
      <vt:variant>
        <vt:lpwstr>mailto:Reg.Testimony@state.ma.us</vt:lpwstr>
      </vt:variant>
      <vt:variant>
        <vt:lpwstr/>
      </vt:variant>
      <vt:variant>
        <vt:i4>7798844</vt:i4>
      </vt:variant>
      <vt:variant>
        <vt:i4>402</vt:i4>
      </vt:variant>
      <vt:variant>
        <vt:i4>0</vt:i4>
      </vt:variant>
      <vt:variant>
        <vt:i4>5</vt:i4>
      </vt:variant>
      <vt:variant>
        <vt:lpwstr>https://malegislature.gov/Laws/SessionLaws/Acts/2020/Chapter260</vt:lpwstr>
      </vt:variant>
      <vt:variant>
        <vt:lpwstr/>
      </vt:variant>
      <vt:variant>
        <vt:i4>1572887</vt:i4>
      </vt:variant>
      <vt:variant>
        <vt:i4>399</vt:i4>
      </vt:variant>
      <vt:variant>
        <vt:i4>0</vt:i4>
      </vt:variant>
      <vt:variant>
        <vt:i4>5</vt:i4>
      </vt:variant>
      <vt:variant>
        <vt:lpwstr>http://www.mass.gov/dph/boards/rn</vt:lpwstr>
      </vt:variant>
      <vt:variant>
        <vt:lpwstr/>
      </vt:variant>
      <vt:variant>
        <vt:i4>4587599</vt:i4>
      </vt:variant>
      <vt:variant>
        <vt:i4>396</vt:i4>
      </vt:variant>
      <vt:variant>
        <vt:i4>0</vt:i4>
      </vt:variant>
      <vt:variant>
        <vt:i4>5</vt:i4>
      </vt:variant>
      <vt:variant>
        <vt:lpwstr>https://malegislature.gov/Laws/GeneralLaws/PartI/TitleXVI/Chapter112</vt:lpwstr>
      </vt:variant>
      <vt:variant>
        <vt:lpwstr/>
      </vt:variant>
      <vt:variant>
        <vt:i4>1900545</vt:i4>
      </vt:variant>
      <vt:variant>
        <vt:i4>393</vt:i4>
      </vt:variant>
      <vt:variant>
        <vt:i4>0</vt:i4>
      </vt:variant>
      <vt:variant>
        <vt:i4>5</vt:i4>
      </vt:variant>
      <vt:variant>
        <vt:lpwstr>https://malegislature.gov/Laws/GeneralLaws/PartI/TitleII/Chapter13/Section15D</vt:lpwstr>
      </vt:variant>
      <vt:variant>
        <vt:lpwstr/>
      </vt:variant>
      <vt:variant>
        <vt:i4>1900545</vt:i4>
      </vt:variant>
      <vt:variant>
        <vt:i4>390</vt:i4>
      </vt:variant>
      <vt:variant>
        <vt:i4>0</vt:i4>
      </vt:variant>
      <vt:variant>
        <vt:i4>5</vt:i4>
      </vt:variant>
      <vt:variant>
        <vt:lpwstr>https://malegislature.gov/Laws/GeneralLaws/PartI/TitleII/Chapter13/Section15</vt:lpwstr>
      </vt:variant>
      <vt:variant>
        <vt:lpwstr/>
      </vt:variant>
      <vt:variant>
        <vt:i4>1835009</vt:i4>
      </vt:variant>
      <vt:variant>
        <vt:i4>387</vt:i4>
      </vt:variant>
      <vt:variant>
        <vt:i4>0</vt:i4>
      </vt:variant>
      <vt:variant>
        <vt:i4>5</vt:i4>
      </vt:variant>
      <vt:variant>
        <vt:lpwstr>https://malegislature.gov/Laws/GeneralLaws/PartI/TitleII/Chapter13/Section14A</vt:lpwstr>
      </vt:variant>
      <vt:variant>
        <vt:lpwstr/>
      </vt:variant>
      <vt:variant>
        <vt:i4>1835009</vt:i4>
      </vt:variant>
      <vt:variant>
        <vt:i4>384</vt:i4>
      </vt:variant>
      <vt:variant>
        <vt:i4>0</vt:i4>
      </vt:variant>
      <vt:variant>
        <vt:i4>5</vt:i4>
      </vt:variant>
      <vt:variant>
        <vt:lpwstr>https://malegislature.gov/Laws/GeneralLaws/PartI/TitleII/Chapter13/Section14</vt:lpwstr>
      </vt:variant>
      <vt:variant>
        <vt:lpwstr/>
      </vt:variant>
      <vt:variant>
        <vt:i4>1769473</vt:i4>
      </vt:variant>
      <vt:variant>
        <vt:i4>381</vt:i4>
      </vt:variant>
      <vt:variant>
        <vt:i4>0</vt:i4>
      </vt:variant>
      <vt:variant>
        <vt:i4>5</vt:i4>
      </vt:variant>
      <vt:variant>
        <vt:lpwstr>https://malegislature.gov/Laws/GeneralLaws/PartI/TitleII/Chapter13/Section13</vt:lpwstr>
      </vt:variant>
      <vt:variant>
        <vt:lpwstr/>
      </vt:variant>
      <vt:variant>
        <vt:i4>1572923</vt:i4>
      </vt:variant>
      <vt:variant>
        <vt:i4>374</vt:i4>
      </vt:variant>
      <vt:variant>
        <vt:i4>0</vt:i4>
      </vt:variant>
      <vt:variant>
        <vt:i4>5</vt:i4>
      </vt:variant>
      <vt:variant>
        <vt:lpwstr/>
      </vt:variant>
      <vt:variant>
        <vt:lpwstr>_Toc78359163</vt:lpwstr>
      </vt:variant>
      <vt:variant>
        <vt:i4>1638459</vt:i4>
      </vt:variant>
      <vt:variant>
        <vt:i4>368</vt:i4>
      </vt:variant>
      <vt:variant>
        <vt:i4>0</vt:i4>
      </vt:variant>
      <vt:variant>
        <vt:i4>5</vt:i4>
      </vt:variant>
      <vt:variant>
        <vt:lpwstr/>
      </vt:variant>
      <vt:variant>
        <vt:lpwstr>_Toc78359162</vt:lpwstr>
      </vt:variant>
      <vt:variant>
        <vt:i4>1703995</vt:i4>
      </vt:variant>
      <vt:variant>
        <vt:i4>362</vt:i4>
      </vt:variant>
      <vt:variant>
        <vt:i4>0</vt:i4>
      </vt:variant>
      <vt:variant>
        <vt:i4>5</vt:i4>
      </vt:variant>
      <vt:variant>
        <vt:lpwstr/>
      </vt:variant>
      <vt:variant>
        <vt:lpwstr>_Toc78359161</vt:lpwstr>
      </vt:variant>
      <vt:variant>
        <vt:i4>1769531</vt:i4>
      </vt:variant>
      <vt:variant>
        <vt:i4>356</vt:i4>
      </vt:variant>
      <vt:variant>
        <vt:i4>0</vt:i4>
      </vt:variant>
      <vt:variant>
        <vt:i4>5</vt:i4>
      </vt:variant>
      <vt:variant>
        <vt:lpwstr/>
      </vt:variant>
      <vt:variant>
        <vt:lpwstr>_Toc78359160</vt:lpwstr>
      </vt:variant>
      <vt:variant>
        <vt:i4>1179704</vt:i4>
      </vt:variant>
      <vt:variant>
        <vt:i4>350</vt:i4>
      </vt:variant>
      <vt:variant>
        <vt:i4>0</vt:i4>
      </vt:variant>
      <vt:variant>
        <vt:i4>5</vt:i4>
      </vt:variant>
      <vt:variant>
        <vt:lpwstr/>
      </vt:variant>
      <vt:variant>
        <vt:lpwstr>_Toc78359159</vt:lpwstr>
      </vt:variant>
      <vt:variant>
        <vt:i4>1245240</vt:i4>
      </vt:variant>
      <vt:variant>
        <vt:i4>344</vt:i4>
      </vt:variant>
      <vt:variant>
        <vt:i4>0</vt:i4>
      </vt:variant>
      <vt:variant>
        <vt:i4>5</vt:i4>
      </vt:variant>
      <vt:variant>
        <vt:lpwstr/>
      </vt:variant>
      <vt:variant>
        <vt:lpwstr>_Toc78359158</vt:lpwstr>
      </vt:variant>
      <vt:variant>
        <vt:i4>1835064</vt:i4>
      </vt:variant>
      <vt:variant>
        <vt:i4>338</vt:i4>
      </vt:variant>
      <vt:variant>
        <vt:i4>0</vt:i4>
      </vt:variant>
      <vt:variant>
        <vt:i4>5</vt:i4>
      </vt:variant>
      <vt:variant>
        <vt:lpwstr/>
      </vt:variant>
      <vt:variant>
        <vt:lpwstr>_Toc78359157</vt:lpwstr>
      </vt:variant>
      <vt:variant>
        <vt:i4>1900600</vt:i4>
      </vt:variant>
      <vt:variant>
        <vt:i4>332</vt:i4>
      </vt:variant>
      <vt:variant>
        <vt:i4>0</vt:i4>
      </vt:variant>
      <vt:variant>
        <vt:i4>5</vt:i4>
      </vt:variant>
      <vt:variant>
        <vt:lpwstr/>
      </vt:variant>
      <vt:variant>
        <vt:lpwstr>_Toc78359156</vt:lpwstr>
      </vt:variant>
      <vt:variant>
        <vt:i4>1966136</vt:i4>
      </vt:variant>
      <vt:variant>
        <vt:i4>326</vt:i4>
      </vt:variant>
      <vt:variant>
        <vt:i4>0</vt:i4>
      </vt:variant>
      <vt:variant>
        <vt:i4>5</vt:i4>
      </vt:variant>
      <vt:variant>
        <vt:lpwstr/>
      </vt:variant>
      <vt:variant>
        <vt:lpwstr>_Toc78359155</vt:lpwstr>
      </vt:variant>
      <vt:variant>
        <vt:i4>2031672</vt:i4>
      </vt:variant>
      <vt:variant>
        <vt:i4>320</vt:i4>
      </vt:variant>
      <vt:variant>
        <vt:i4>0</vt:i4>
      </vt:variant>
      <vt:variant>
        <vt:i4>5</vt:i4>
      </vt:variant>
      <vt:variant>
        <vt:lpwstr/>
      </vt:variant>
      <vt:variant>
        <vt:lpwstr>_Toc78359154</vt:lpwstr>
      </vt:variant>
      <vt:variant>
        <vt:i4>1572920</vt:i4>
      </vt:variant>
      <vt:variant>
        <vt:i4>314</vt:i4>
      </vt:variant>
      <vt:variant>
        <vt:i4>0</vt:i4>
      </vt:variant>
      <vt:variant>
        <vt:i4>5</vt:i4>
      </vt:variant>
      <vt:variant>
        <vt:lpwstr/>
      </vt:variant>
      <vt:variant>
        <vt:lpwstr>_Toc78359153</vt:lpwstr>
      </vt:variant>
      <vt:variant>
        <vt:i4>1638456</vt:i4>
      </vt:variant>
      <vt:variant>
        <vt:i4>308</vt:i4>
      </vt:variant>
      <vt:variant>
        <vt:i4>0</vt:i4>
      </vt:variant>
      <vt:variant>
        <vt:i4>5</vt:i4>
      </vt:variant>
      <vt:variant>
        <vt:lpwstr/>
      </vt:variant>
      <vt:variant>
        <vt:lpwstr>_Toc78359152</vt:lpwstr>
      </vt:variant>
      <vt:variant>
        <vt:i4>1703992</vt:i4>
      </vt:variant>
      <vt:variant>
        <vt:i4>302</vt:i4>
      </vt:variant>
      <vt:variant>
        <vt:i4>0</vt:i4>
      </vt:variant>
      <vt:variant>
        <vt:i4>5</vt:i4>
      </vt:variant>
      <vt:variant>
        <vt:lpwstr/>
      </vt:variant>
      <vt:variant>
        <vt:lpwstr>_Toc78359151</vt:lpwstr>
      </vt:variant>
      <vt:variant>
        <vt:i4>1769528</vt:i4>
      </vt:variant>
      <vt:variant>
        <vt:i4>296</vt:i4>
      </vt:variant>
      <vt:variant>
        <vt:i4>0</vt:i4>
      </vt:variant>
      <vt:variant>
        <vt:i4>5</vt:i4>
      </vt:variant>
      <vt:variant>
        <vt:lpwstr/>
      </vt:variant>
      <vt:variant>
        <vt:lpwstr>_Toc78359150</vt:lpwstr>
      </vt:variant>
      <vt:variant>
        <vt:i4>1179705</vt:i4>
      </vt:variant>
      <vt:variant>
        <vt:i4>290</vt:i4>
      </vt:variant>
      <vt:variant>
        <vt:i4>0</vt:i4>
      </vt:variant>
      <vt:variant>
        <vt:i4>5</vt:i4>
      </vt:variant>
      <vt:variant>
        <vt:lpwstr/>
      </vt:variant>
      <vt:variant>
        <vt:lpwstr>_Toc78359149</vt:lpwstr>
      </vt:variant>
      <vt:variant>
        <vt:i4>1245241</vt:i4>
      </vt:variant>
      <vt:variant>
        <vt:i4>284</vt:i4>
      </vt:variant>
      <vt:variant>
        <vt:i4>0</vt:i4>
      </vt:variant>
      <vt:variant>
        <vt:i4>5</vt:i4>
      </vt:variant>
      <vt:variant>
        <vt:lpwstr/>
      </vt:variant>
      <vt:variant>
        <vt:lpwstr>_Toc78359148</vt:lpwstr>
      </vt:variant>
      <vt:variant>
        <vt:i4>1835065</vt:i4>
      </vt:variant>
      <vt:variant>
        <vt:i4>278</vt:i4>
      </vt:variant>
      <vt:variant>
        <vt:i4>0</vt:i4>
      </vt:variant>
      <vt:variant>
        <vt:i4>5</vt:i4>
      </vt:variant>
      <vt:variant>
        <vt:lpwstr/>
      </vt:variant>
      <vt:variant>
        <vt:lpwstr>_Toc78359147</vt:lpwstr>
      </vt:variant>
      <vt:variant>
        <vt:i4>1900601</vt:i4>
      </vt:variant>
      <vt:variant>
        <vt:i4>272</vt:i4>
      </vt:variant>
      <vt:variant>
        <vt:i4>0</vt:i4>
      </vt:variant>
      <vt:variant>
        <vt:i4>5</vt:i4>
      </vt:variant>
      <vt:variant>
        <vt:lpwstr/>
      </vt:variant>
      <vt:variant>
        <vt:lpwstr>_Toc78359146</vt:lpwstr>
      </vt:variant>
      <vt:variant>
        <vt:i4>1966137</vt:i4>
      </vt:variant>
      <vt:variant>
        <vt:i4>266</vt:i4>
      </vt:variant>
      <vt:variant>
        <vt:i4>0</vt:i4>
      </vt:variant>
      <vt:variant>
        <vt:i4>5</vt:i4>
      </vt:variant>
      <vt:variant>
        <vt:lpwstr/>
      </vt:variant>
      <vt:variant>
        <vt:lpwstr>_Toc78359145</vt:lpwstr>
      </vt:variant>
      <vt:variant>
        <vt:i4>2031673</vt:i4>
      </vt:variant>
      <vt:variant>
        <vt:i4>260</vt:i4>
      </vt:variant>
      <vt:variant>
        <vt:i4>0</vt:i4>
      </vt:variant>
      <vt:variant>
        <vt:i4>5</vt:i4>
      </vt:variant>
      <vt:variant>
        <vt:lpwstr/>
      </vt:variant>
      <vt:variant>
        <vt:lpwstr>_Toc78359144</vt:lpwstr>
      </vt:variant>
      <vt:variant>
        <vt:i4>1572921</vt:i4>
      </vt:variant>
      <vt:variant>
        <vt:i4>254</vt:i4>
      </vt:variant>
      <vt:variant>
        <vt:i4>0</vt:i4>
      </vt:variant>
      <vt:variant>
        <vt:i4>5</vt:i4>
      </vt:variant>
      <vt:variant>
        <vt:lpwstr/>
      </vt:variant>
      <vt:variant>
        <vt:lpwstr>_Toc78359143</vt:lpwstr>
      </vt:variant>
      <vt:variant>
        <vt:i4>1638457</vt:i4>
      </vt:variant>
      <vt:variant>
        <vt:i4>248</vt:i4>
      </vt:variant>
      <vt:variant>
        <vt:i4>0</vt:i4>
      </vt:variant>
      <vt:variant>
        <vt:i4>5</vt:i4>
      </vt:variant>
      <vt:variant>
        <vt:lpwstr/>
      </vt:variant>
      <vt:variant>
        <vt:lpwstr>_Toc78359142</vt:lpwstr>
      </vt:variant>
      <vt:variant>
        <vt:i4>1703993</vt:i4>
      </vt:variant>
      <vt:variant>
        <vt:i4>242</vt:i4>
      </vt:variant>
      <vt:variant>
        <vt:i4>0</vt:i4>
      </vt:variant>
      <vt:variant>
        <vt:i4>5</vt:i4>
      </vt:variant>
      <vt:variant>
        <vt:lpwstr/>
      </vt:variant>
      <vt:variant>
        <vt:lpwstr>_Toc78359141</vt:lpwstr>
      </vt:variant>
      <vt:variant>
        <vt:i4>1769529</vt:i4>
      </vt:variant>
      <vt:variant>
        <vt:i4>236</vt:i4>
      </vt:variant>
      <vt:variant>
        <vt:i4>0</vt:i4>
      </vt:variant>
      <vt:variant>
        <vt:i4>5</vt:i4>
      </vt:variant>
      <vt:variant>
        <vt:lpwstr/>
      </vt:variant>
      <vt:variant>
        <vt:lpwstr>_Toc78359140</vt:lpwstr>
      </vt:variant>
      <vt:variant>
        <vt:i4>1179710</vt:i4>
      </vt:variant>
      <vt:variant>
        <vt:i4>230</vt:i4>
      </vt:variant>
      <vt:variant>
        <vt:i4>0</vt:i4>
      </vt:variant>
      <vt:variant>
        <vt:i4>5</vt:i4>
      </vt:variant>
      <vt:variant>
        <vt:lpwstr/>
      </vt:variant>
      <vt:variant>
        <vt:lpwstr>_Toc78359139</vt:lpwstr>
      </vt:variant>
      <vt:variant>
        <vt:i4>1245246</vt:i4>
      </vt:variant>
      <vt:variant>
        <vt:i4>224</vt:i4>
      </vt:variant>
      <vt:variant>
        <vt:i4>0</vt:i4>
      </vt:variant>
      <vt:variant>
        <vt:i4>5</vt:i4>
      </vt:variant>
      <vt:variant>
        <vt:lpwstr/>
      </vt:variant>
      <vt:variant>
        <vt:lpwstr>_Toc78359138</vt:lpwstr>
      </vt:variant>
      <vt:variant>
        <vt:i4>1835070</vt:i4>
      </vt:variant>
      <vt:variant>
        <vt:i4>218</vt:i4>
      </vt:variant>
      <vt:variant>
        <vt:i4>0</vt:i4>
      </vt:variant>
      <vt:variant>
        <vt:i4>5</vt:i4>
      </vt:variant>
      <vt:variant>
        <vt:lpwstr/>
      </vt:variant>
      <vt:variant>
        <vt:lpwstr>_Toc78359137</vt:lpwstr>
      </vt:variant>
      <vt:variant>
        <vt:i4>1900606</vt:i4>
      </vt:variant>
      <vt:variant>
        <vt:i4>212</vt:i4>
      </vt:variant>
      <vt:variant>
        <vt:i4>0</vt:i4>
      </vt:variant>
      <vt:variant>
        <vt:i4>5</vt:i4>
      </vt:variant>
      <vt:variant>
        <vt:lpwstr/>
      </vt:variant>
      <vt:variant>
        <vt:lpwstr>_Toc78359136</vt:lpwstr>
      </vt:variant>
      <vt:variant>
        <vt:i4>1966142</vt:i4>
      </vt:variant>
      <vt:variant>
        <vt:i4>206</vt:i4>
      </vt:variant>
      <vt:variant>
        <vt:i4>0</vt:i4>
      </vt:variant>
      <vt:variant>
        <vt:i4>5</vt:i4>
      </vt:variant>
      <vt:variant>
        <vt:lpwstr/>
      </vt:variant>
      <vt:variant>
        <vt:lpwstr>_Toc78359135</vt:lpwstr>
      </vt:variant>
      <vt:variant>
        <vt:i4>2031678</vt:i4>
      </vt:variant>
      <vt:variant>
        <vt:i4>200</vt:i4>
      </vt:variant>
      <vt:variant>
        <vt:i4>0</vt:i4>
      </vt:variant>
      <vt:variant>
        <vt:i4>5</vt:i4>
      </vt:variant>
      <vt:variant>
        <vt:lpwstr/>
      </vt:variant>
      <vt:variant>
        <vt:lpwstr>_Toc78359134</vt:lpwstr>
      </vt:variant>
      <vt:variant>
        <vt:i4>1572926</vt:i4>
      </vt:variant>
      <vt:variant>
        <vt:i4>194</vt:i4>
      </vt:variant>
      <vt:variant>
        <vt:i4>0</vt:i4>
      </vt:variant>
      <vt:variant>
        <vt:i4>5</vt:i4>
      </vt:variant>
      <vt:variant>
        <vt:lpwstr/>
      </vt:variant>
      <vt:variant>
        <vt:lpwstr>_Toc78359133</vt:lpwstr>
      </vt:variant>
      <vt:variant>
        <vt:i4>1638462</vt:i4>
      </vt:variant>
      <vt:variant>
        <vt:i4>188</vt:i4>
      </vt:variant>
      <vt:variant>
        <vt:i4>0</vt:i4>
      </vt:variant>
      <vt:variant>
        <vt:i4>5</vt:i4>
      </vt:variant>
      <vt:variant>
        <vt:lpwstr/>
      </vt:variant>
      <vt:variant>
        <vt:lpwstr>_Toc78359132</vt:lpwstr>
      </vt:variant>
      <vt:variant>
        <vt:i4>1703998</vt:i4>
      </vt:variant>
      <vt:variant>
        <vt:i4>182</vt:i4>
      </vt:variant>
      <vt:variant>
        <vt:i4>0</vt:i4>
      </vt:variant>
      <vt:variant>
        <vt:i4>5</vt:i4>
      </vt:variant>
      <vt:variant>
        <vt:lpwstr/>
      </vt:variant>
      <vt:variant>
        <vt:lpwstr>_Toc78359131</vt:lpwstr>
      </vt:variant>
      <vt:variant>
        <vt:i4>1769534</vt:i4>
      </vt:variant>
      <vt:variant>
        <vt:i4>176</vt:i4>
      </vt:variant>
      <vt:variant>
        <vt:i4>0</vt:i4>
      </vt:variant>
      <vt:variant>
        <vt:i4>5</vt:i4>
      </vt:variant>
      <vt:variant>
        <vt:lpwstr/>
      </vt:variant>
      <vt:variant>
        <vt:lpwstr>_Toc78359130</vt:lpwstr>
      </vt:variant>
      <vt:variant>
        <vt:i4>1179711</vt:i4>
      </vt:variant>
      <vt:variant>
        <vt:i4>170</vt:i4>
      </vt:variant>
      <vt:variant>
        <vt:i4>0</vt:i4>
      </vt:variant>
      <vt:variant>
        <vt:i4>5</vt:i4>
      </vt:variant>
      <vt:variant>
        <vt:lpwstr/>
      </vt:variant>
      <vt:variant>
        <vt:lpwstr>_Toc78359129</vt:lpwstr>
      </vt:variant>
      <vt:variant>
        <vt:i4>1245247</vt:i4>
      </vt:variant>
      <vt:variant>
        <vt:i4>164</vt:i4>
      </vt:variant>
      <vt:variant>
        <vt:i4>0</vt:i4>
      </vt:variant>
      <vt:variant>
        <vt:i4>5</vt:i4>
      </vt:variant>
      <vt:variant>
        <vt:lpwstr/>
      </vt:variant>
      <vt:variant>
        <vt:lpwstr>_Toc78359128</vt:lpwstr>
      </vt:variant>
      <vt:variant>
        <vt:i4>1835071</vt:i4>
      </vt:variant>
      <vt:variant>
        <vt:i4>158</vt:i4>
      </vt:variant>
      <vt:variant>
        <vt:i4>0</vt:i4>
      </vt:variant>
      <vt:variant>
        <vt:i4>5</vt:i4>
      </vt:variant>
      <vt:variant>
        <vt:lpwstr/>
      </vt:variant>
      <vt:variant>
        <vt:lpwstr>_Toc78359127</vt:lpwstr>
      </vt:variant>
      <vt:variant>
        <vt:i4>1900607</vt:i4>
      </vt:variant>
      <vt:variant>
        <vt:i4>152</vt:i4>
      </vt:variant>
      <vt:variant>
        <vt:i4>0</vt:i4>
      </vt:variant>
      <vt:variant>
        <vt:i4>5</vt:i4>
      </vt:variant>
      <vt:variant>
        <vt:lpwstr/>
      </vt:variant>
      <vt:variant>
        <vt:lpwstr>_Toc78359126</vt:lpwstr>
      </vt:variant>
      <vt:variant>
        <vt:i4>1966143</vt:i4>
      </vt:variant>
      <vt:variant>
        <vt:i4>146</vt:i4>
      </vt:variant>
      <vt:variant>
        <vt:i4>0</vt:i4>
      </vt:variant>
      <vt:variant>
        <vt:i4>5</vt:i4>
      </vt:variant>
      <vt:variant>
        <vt:lpwstr/>
      </vt:variant>
      <vt:variant>
        <vt:lpwstr>_Toc78359125</vt:lpwstr>
      </vt:variant>
      <vt:variant>
        <vt:i4>2031679</vt:i4>
      </vt:variant>
      <vt:variant>
        <vt:i4>140</vt:i4>
      </vt:variant>
      <vt:variant>
        <vt:i4>0</vt:i4>
      </vt:variant>
      <vt:variant>
        <vt:i4>5</vt:i4>
      </vt:variant>
      <vt:variant>
        <vt:lpwstr/>
      </vt:variant>
      <vt:variant>
        <vt:lpwstr>_Toc78359124</vt:lpwstr>
      </vt:variant>
      <vt:variant>
        <vt:i4>1572927</vt:i4>
      </vt:variant>
      <vt:variant>
        <vt:i4>134</vt:i4>
      </vt:variant>
      <vt:variant>
        <vt:i4>0</vt:i4>
      </vt:variant>
      <vt:variant>
        <vt:i4>5</vt:i4>
      </vt:variant>
      <vt:variant>
        <vt:lpwstr/>
      </vt:variant>
      <vt:variant>
        <vt:lpwstr>_Toc78359123</vt:lpwstr>
      </vt:variant>
      <vt:variant>
        <vt:i4>1638463</vt:i4>
      </vt:variant>
      <vt:variant>
        <vt:i4>128</vt:i4>
      </vt:variant>
      <vt:variant>
        <vt:i4>0</vt:i4>
      </vt:variant>
      <vt:variant>
        <vt:i4>5</vt:i4>
      </vt:variant>
      <vt:variant>
        <vt:lpwstr/>
      </vt:variant>
      <vt:variant>
        <vt:lpwstr>_Toc78359122</vt:lpwstr>
      </vt:variant>
      <vt:variant>
        <vt:i4>1703999</vt:i4>
      </vt:variant>
      <vt:variant>
        <vt:i4>122</vt:i4>
      </vt:variant>
      <vt:variant>
        <vt:i4>0</vt:i4>
      </vt:variant>
      <vt:variant>
        <vt:i4>5</vt:i4>
      </vt:variant>
      <vt:variant>
        <vt:lpwstr/>
      </vt:variant>
      <vt:variant>
        <vt:lpwstr>_Toc78359121</vt:lpwstr>
      </vt:variant>
      <vt:variant>
        <vt:i4>1769535</vt:i4>
      </vt:variant>
      <vt:variant>
        <vt:i4>116</vt:i4>
      </vt:variant>
      <vt:variant>
        <vt:i4>0</vt:i4>
      </vt:variant>
      <vt:variant>
        <vt:i4>5</vt:i4>
      </vt:variant>
      <vt:variant>
        <vt:lpwstr/>
      </vt:variant>
      <vt:variant>
        <vt:lpwstr>_Toc78359120</vt:lpwstr>
      </vt:variant>
      <vt:variant>
        <vt:i4>1179708</vt:i4>
      </vt:variant>
      <vt:variant>
        <vt:i4>110</vt:i4>
      </vt:variant>
      <vt:variant>
        <vt:i4>0</vt:i4>
      </vt:variant>
      <vt:variant>
        <vt:i4>5</vt:i4>
      </vt:variant>
      <vt:variant>
        <vt:lpwstr/>
      </vt:variant>
      <vt:variant>
        <vt:lpwstr>_Toc78359119</vt:lpwstr>
      </vt:variant>
      <vt:variant>
        <vt:i4>1245244</vt:i4>
      </vt:variant>
      <vt:variant>
        <vt:i4>104</vt:i4>
      </vt:variant>
      <vt:variant>
        <vt:i4>0</vt:i4>
      </vt:variant>
      <vt:variant>
        <vt:i4>5</vt:i4>
      </vt:variant>
      <vt:variant>
        <vt:lpwstr/>
      </vt:variant>
      <vt:variant>
        <vt:lpwstr>_Toc78359118</vt:lpwstr>
      </vt:variant>
      <vt:variant>
        <vt:i4>1835068</vt:i4>
      </vt:variant>
      <vt:variant>
        <vt:i4>98</vt:i4>
      </vt:variant>
      <vt:variant>
        <vt:i4>0</vt:i4>
      </vt:variant>
      <vt:variant>
        <vt:i4>5</vt:i4>
      </vt:variant>
      <vt:variant>
        <vt:lpwstr/>
      </vt:variant>
      <vt:variant>
        <vt:lpwstr>_Toc78359117</vt:lpwstr>
      </vt:variant>
      <vt:variant>
        <vt:i4>1900604</vt:i4>
      </vt:variant>
      <vt:variant>
        <vt:i4>92</vt:i4>
      </vt:variant>
      <vt:variant>
        <vt:i4>0</vt:i4>
      </vt:variant>
      <vt:variant>
        <vt:i4>5</vt:i4>
      </vt:variant>
      <vt:variant>
        <vt:lpwstr/>
      </vt:variant>
      <vt:variant>
        <vt:lpwstr>_Toc78359116</vt:lpwstr>
      </vt:variant>
      <vt:variant>
        <vt:i4>1966140</vt:i4>
      </vt:variant>
      <vt:variant>
        <vt:i4>86</vt:i4>
      </vt:variant>
      <vt:variant>
        <vt:i4>0</vt:i4>
      </vt:variant>
      <vt:variant>
        <vt:i4>5</vt:i4>
      </vt:variant>
      <vt:variant>
        <vt:lpwstr/>
      </vt:variant>
      <vt:variant>
        <vt:lpwstr>_Toc78359115</vt:lpwstr>
      </vt:variant>
      <vt:variant>
        <vt:i4>2031676</vt:i4>
      </vt:variant>
      <vt:variant>
        <vt:i4>80</vt:i4>
      </vt:variant>
      <vt:variant>
        <vt:i4>0</vt:i4>
      </vt:variant>
      <vt:variant>
        <vt:i4>5</vt:i4>
      </vt:variant>
      <vt:variant>
        <vt:lpwstr/>
      </vt:variant>
      <vt:variant>
        <vt:lpwstr>_Toc78359114</vt:lpwstr>
      </vt:variant>
      <vt:variant>
        <vt:i4>1572924</vt:i4>
      </vt:variant>
      <vt:variant>
        <vt:i4>74</vt:i4>
      </vt:variant>
      <vt:variant>
        <vt:i4>0</vt:i4>
      </vt:variant>
      <vt:variant>
        <vt:i4>5</vt:i4>
      </vt:variant>
      <vt:variant>
        <vt:lpwstr/>
      </vt:variant>
      <vt:variant>
        <vt:lpwstr>_Toc78359113</vt:lpwstr>
      </vt:variant>
      <vt:variant>
        <vt:i4>1638460</vt:i4>
      </vt:variant>
      <vt:variant>
        <vt:i4>68</vt:i4>
      </vt:variant>
      <vt:variant>
        <vt:i4>0</vt:i4>
      </vt:variant>
      <vt:variant>
        <vt:i4>5</vt:i4>
      </vt:variant>
      <vt:variant>
        <vt:lpwstr/>
      </vt:variant>
      <vt:variant>
        <vt:lpwstr>_Toc78359112</vt:lpwstr>
      </vt:variant>
      <vt:variant>
        <vt:i4>1703996</vt:i4>
      </vt:variant>
      <vt:variant>
        <vt:i4>62</vt:i4>
      </vt:variant>
      <vt:variant>
        <vt:i4>0</vt:i4>
      </vt:variant>
      <vt:variant>
        <vt:i4>5</vt:i4>
      </vt:variant>
      <vt:variant>
        <vt:lpwstr/>
      </vt:variant>
      <vt:variant>
        <vt:lpwstr>_Toc78359111</vt:lpwstr>
      </vt:variant>
      <vt:variant>
        <vt:i4>1769532</vt:i4>
      </vt:variant>
      <vt:variant>
        <vt:i4>56</vt:i4>
      </vt:variant>
      <vt:variant>
        <vt:i4>0</vt:i4>
      </vt:variant>
      <vt:variant>
        <vt:i4>5</vt:i4>
      </vt:variant>
      <vt:variant>
        <vt:lpwstr/>
      </vt:variant>
      <vt:variant>
        <vt:lpwstr>_Toc78359110</vt:lpwstr>
      </vt:variant>
      <vt:variant>
        <vt:i4>1179709</vt:i4>
      </vt:variant>
      <vt:variant>
        <vt:i4>50</vt:i4>
      </vt:variant>
      <vt:variant>
        <vt:i4>0</vt:i4>
      </vt:variant>
      <vt:variant>
        <vt:i4>5</vt:i4>
      </vt:variant>
      <vt:variant>
        <vt:lpwstr/>
      </vt:variant>
      <vt:variant>
        <vt:lpwstr>_Toc78359109</vt:lpwstr>
      </vt:variant>
      <vt:variant>
        <vt:i4>1245245</vt:i4>
      </vt:variant>
      <vt:variant>
        <vt:i4>44</vt:i4>
      </vt:variant>
      <vt:variant>
        <vt:i4>0</vt:i4>
      </vt:variant>
      <vt:variant>
        <vt:i4>5</vt:i4>
      </vt:variant>
      <vt:variant>
        <vt:lpwstr/>
      </vt:variant>
      <vt:variant>
        <vt:lpwstr>_Toc78359108</vt:lpwstr>
      </vt:variant>
      <vt:variant>
        <vt:i4>1835069</vt:i4>
      </vt:variant>
      <vt:variant>
        <vt:i4>38</vt:i4>
      </vt:variant>
      <vt:variant>
        <vt:i4>0</vt:i4>
      </vt:variant>
      <vt:variant>
        <vt:i4>5</vt:i4>
      </vt:variant>
      <vt:variant>
        <vt:lpwstr/>
      </vt:variant>
      <vt:variant>
        <vt:lpwstr>_Toc78359107</vt:lpwstr>
      </vt:variant>
      <vt:variant>
        <vt:i4>1900605</vt:i4>
      </vt:variant>
      <vt:variant>
        <vt:i4>32</vt:i4>
      </vt:variant>
      <vt:variant>
        <vt:i4>0</vt:i4>
      </vt:variant>
      <vt:variant>
        <vt:i4>5</vt:i4>
      </vt:variant>
      <vt:variant>
        <vt:lpwstr/>
      </vt:variant>
      <vt:variant>
        <vt:lpwstr>_Toc78359106</vt:lpwstr>
      </vt:variant>
      <vt:variant>
        <vt:i4>1966141</vt:i4>
      </vt:variant>
      <vt:variant>
        <vt:i4>26</vt:i4>
      </vt:variant>
      <vt:variant>
        <vt:i4>0</vt:i4>
      </vt:variant>
      <vt:variant>
        <vt:i4>5</vt:i4>
      </vt:variant>
      <vt:variant>
        <vt:lpwstr/>
      </vt:variant>
      <vt:variant>
        <vt:lpwstr>_Toc78359105</vt:lpwstr>
      </vt:variant>
      <vt:variant>
        <vt:i4>2031677</vt:i4>
      </vt:variant>
      <vt:variant>
        <vt:i4>20</vt:i4>
      </vt:variant>
      <vt:variant>
        <vt:i4>0</vt:i4>
      </vt:variant>
      <vt:variant>
        <vt:i4>5</vt:i4>
      </vt:variant>
      <vt:variant>
        <vt:lpwstr/>
      </vt:variant>
      <vt:variant>
        <vt:lpwstr>_Toc78359104</vt:lpwstr>
      </vt:variant>
      <vt:variant>
        <vt:i4>1572925</vt:i4>
      </vt:variant>
      <vt:variant>
        <vt:i4>14</vt:i4>
      </vt:variant>
      <vt:variant>
        <vt:i4>0</vt:i4>
      </vt:variant>
      <vt:variant>
        <vt:i4>5</vt:i4>
      </vt:variant>
      <vt:variant>
        <vt:lpwstr/>
      </vt:variant>
      <vt:variant>
        <vt:lpwstr>_Toc78359103</vt:lpwstr>
      </vt:variant>
      <vt:variant>
        <vt:i4>1638461</vt:i4>
      </vt:variant>
      <vt:variant>
        <vt:i4>8</vt:i4>
      </vt:variant>
      <vt:variant>
        <vt:i4>0</vt:i4>
      </vt:variant>
      <vt:variant>
        <vt:i4>5</vt:i4>
      </vt:variant>
      <vt:variant>
        <vt:lpwstr/>
      </vt:variant>
      <vt:variant>
        <vt:lpwstr>_Toc78359102</vt:lpwstr>
      </vt:variant>
      <vt:variant>
        <vt:i4>1703997</vt:i4>
      </vt:variant>
      <vt:variant>
        <vt:i4>2</vt:i4>
      </vt:variant>
      <vt:variant>
        <vt:i4>0</vt:i4>
      </vt:variant>
      <vt:variant>
        <vt:i4>5</vt:i4>
      </vt:variant>
      <vt:variant>
        <vt:lpwstr/>
      </vt:variant>
      <vt:variant>
        <vt:lpwstr>_Toc78359101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Staples, Courtney (EHS)</dc:creator>
  <cp:lastModifiedBy>McNamee, Patricia (DPH)</cp:lastModifiedBy>
  <cp:revision>2</cp:revision>
  <dcterms:created xsi:type="dcterms:W3CDTF">2021-09-14T18:49:00Z</dcterms:created>
  <dcterms:modified xsi:type="dcterms:W3CDTF">2021-09-14T18:49:00Z</dcterms:modified>
</cp:coreProperties>
</file>