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B6E8C" w14:textId="77777777" w:rsidR="00740D21" w:rsidRPr="00740D21" w:rsidRDefault="00740D21" w:rsidP="00740D21">
      <w:pPr>
        <w:pStyle w:val="Heading1"/>
        <w:tabs>
          <w:tab w:val="center" w:pos="4680"/>
          <w:tab w:val="left" w:pos="6015"/>
        </w:tabs>
        <w:jc w:val="left"/>
        <w:rPr>
          <w:bCs/>
          <w:sz w:val="22"/>
          <w:szCs w:val="22"/>
        </w:rPr>
      </w:pPr>
      <w:r w:rsidRPr="00740D21">
        <w:rPr>
          <w:bCs/>
          <w:sz w:val="22"/>
          <w:szCs w:val="22"/>
        </w:rPr>
        <w:t>You are invited to a Zoom webinar.</w:t>
      </w:r>
    </w:p>
    <w:p w14:paraId="330CEE97" w14:textId="77777777" w:rsidR="00740D21" w:rsidRPr="00740D21" w:rsidRDefault="00740D21" w:rsidP="00740D21">
      <w:pPr>
        <w:pStyle w:val="Heading1"/>
        <w:tabs>
          <w:tab w:val="center" w:pos="4680"/>
          <w:tab w:val="left" w:pos="6015"/>
        </w:tabs>
        <w:jc w:val="left"/>
        <w:rPr>
          <w:bCs/>
          <w:sz w:val="22"/>
          <w:szCs w:val="22"/>
        </w:rPr>
      </w:pPr>
      <w:r w:rsidRPr="00740D21">
        <w:rPr>
          <w:bCs/>
          <w:sz w:val="22"/>
          <w:szCs w:val="22"/>
        </w:rPr>
        <w:t xml:space="preserve">When: Oct 4, </w:t>
      </w:r>
      <w:proofErr w:type="gramStart"/>
      <w:r w:rsidRPr="00740D21">
        <w:rPr>
          <w:bCs/>
          <w:sz w:val="22"/>
          <w:szCs w:val="22"/>
        </w:rPr>
        <w:t>2024</w:t>
      </w:r>
      <w:proofErr w:type="gramEnd"/>
      <w:r w:rsidRPr="00740D21">
        <w:rPr>
          <w:bCs/>
          <w:sz w:val="22"/>
          <w:szCs w:val="22"/>
        </w:rPr>
        <w:t xml:space="preserve"> 10:00 AM Eastern Time (US and Canada)</w:t>
      </w:r>
    </w:p>
    <w:p w14:paraId="1229E8E8" w14:textId="77777777" w:rsidR="00740D21" w:rsidRPr="00740D21" w:rsidRDefault="00740D21" w:rsidP="00740D21">
      <w:pPr>
        <w:pStyle w:val="Heading1"/>
        <w:tabs>
          <w:tab w:val="center" w:pos="4680"/>
          <w:tab w:val="left" w:pos="6015"/>
        </w:tabs>
        <w:jc w:val="left"/>
        <w:rPr>
          <w:bCs/>
          <w:sz w:val="22"/>
          <w:szCs w:val="22"/>
        </w:rPr>
      </w:pPr>
      <w:r w:rsidRPr="00740D21">
        <w:rPr>
          <w:bCs/>
          <w:sz w:val="22"/>
          <w:szCs w:val="22"/>
        </w:rPr>
        <w:t xml:space="preserve">Topic: October 4, </w:t>
      </w:r>
      <w:proofErr w:type="gramStart"/>
      <w:r w:rsidRPr="00740D21">
        <w:rPr>
          <w:bCs/>
          <w:sz w:val="22"/>
          <w:szCs w:val="22"/>
        </w:rPr>
        <w:t>2024</w:t>
      </w:r>
      <w:proofErr w:type="gramEnd"/>
      <w:r w:rsidRPr="00740D21">
        <w:rPr>
          <w:bCs/>
          <w:sz w:val="22"/>
          <w:szCs w:val="22"/>
        </w:rPr>
        <w:t xml:space="preserve"> SAREC Meeting</w:t>
      </w:r>
    </w:p>
    <w:p w14:paraId="6CD8BBC9" w14:textId="77777777" w:rsidR="00740D21" w:rsidRPr="00740D21" w:rsidRDefault="00740D21" w:rsidP="00740D21">
      <w:pPr>
        <w:pStyle w:val="Heading1"/>
        <w:tabs>
          <w:tab w:val="center" w:pos="4680"/>
          <w:tab w:val="left" w:pos="6015"/>
        </w:tabs>
        <w:jc w:val="left"/>
        <w:rPr>
          <w:bCs/>
          <w:sz w:val="22"/>
          <w:szCs w:val="22"/>
        </w:rPr>
      </w:pPr>
    </w:p>
    <w:p w14:paraId="51A8EE00" w14:textId="77777777" w:rsidR="00740D21" w:rsidRPr="00740D21" w:rsidRDefault="00740D21" w:rsidP="00740D21">
      <w:pPr>
        <w:pStyle w:val="Heading1"/>
        <w:tabs>
          <w:tab w:val="center" w:pos="4680"/>
          <w:tab w:val="left" w:pos="6015"/>
        </w:tabs>
        <w:jc w:val="left"/>
        <w:rPr>
          <w:bCs/>
          <w:sz w:val="22"/>
          <w:szCs w:val="22"/>
        </w:rPr>
      </w:pPr>
      <w:r w:rsidRPr="00740D21">
        <w:rPr>
          <w:bCs/>
          <w:sz w:val="22"/>
          <w:szCs w:val="22"/>
        </w:rPr>
        <w:t>Please click the link below to join the webinar:</w:t>
      </w:r>
    </w:p>
    <w:p w14:paraId="58BF6A10" w14:textId="77777777" w:rsidR="00740D21" w:rsidRDefault="00740D21" w:rsidP="00740D21">
      <w:pPr>
        <w:pStyle w:val="Heading1"/>
        <w:tabs>
          <w:tab w:val="center" w:pos="4680"/>
          <w:tab w:val="left" w:pos="6015"/>
        </w:tabs>
        <w:jc w:val="left"/>
        <w:rPr>
          <w:bCs/>
          <w:sz w:val="22"/>
          <w:szCs w:val="22"/>
        </w:rPr>
      </w:pPr>
      <w:hyperlink r:id="rId7" w:history="1">
        <w:r w:rsidRPr="00740D21">
          <w:rPr>
            <w:rStyle w:val="Hyperlink"/>
            <w:bCs/>
            <w:sz w:val="22"/>
            <w:szCs w:val="22"/>
          </w:rPr>
          <w:t>https://us06web.zoom.us/j/89717177802</w:t>
        </w:r>
      </w:hyperlink>
    </w:p>
    <w:p w14:paraId="25D8A106" w14:textId="77777777" w:rsidR="00740D21" w:rsidRPr="00740D21" w:rsidRDefault="00740D21" w:rsidP="00740D21">
      <w:pPr>
        <w:pStyle w:val="Heading1"/>
        <w:tabs>
          <w:tab w:val="center" w:pos="4680"/>
          <w:tab w:val="left" w:pos="6015"/>
        </w:tabs>
        <w:jc w:val="left"/>
        <w:rPr>
          <w:bCs/>
          <w:sz w:val="22"/>
          <w:szCs w:val="22"/>
        </w:rPr>
      </w:pPr>
    </w:p>
    <w:p w14:paraId="4254CF83" w14:textId="77777777" w:rsidR="00740D21" w:rsidRDefault="00740D21" w:rsidP="00740D21">
      <w:pPr>
        <w:pStyle w:val="Heading1"/>
        <w:tabs>
          <w:tab w:val="center" w:pos="4680"/>
          <w:tab w:val="left" w:pos="6015"/>
        </w:tabs>
        <w:jc w:val="left"/>
        <w:rPr>
          <w:bCs/>
          <w:sz w:val="22"/>
          <w:szCs w:val="22"/>
        </w:rPr>
      </w:pPr>
      <w:r w:rsidRPr="00740D21">
        <w:rPr>
          <w:bCs/>
          <w:sz w:val="22"/>
          <w:szCs w:val="22"/>
        </w:rPr>
        <w:t>Passcode: 785016</w:t>
      </w:r>
    </w:p>
    <w:p w14:paraId="3E5D3C0A" w14:textId="77777777" w:rsidR="00740D21" w:rsidRPr="00740D21" w:rsidRDefault="00740D21" w:rsidP="00740D21">
      <w:pPr>
        <w:pStyle w:val="Heading1"/>
        <w:tabs>
          <w:tab w:val="center" w:pos="4680"/>
          <w:tab w:val="left" w:pos="6015"/>
        </w:tabs>
        <w:jc w:val="left"/>
        <w:rPr>
          <w:bCs/>
          <w:sz w:val="22"/>
          <w:szCs w:val="22"/>
        </w:rPr>
      </w:pPr>
    </w:p>
    <w:p w14:paraId="4AA9BD6A" w14:textId="77777777" w:rsidR="00740D21" w:rsidRPr="00740D21" w:rsidRDefault="00740D21" w:rsidP="00740D21">
      <w:pPr>
        <w:pStyle w:val="Heading1"/>
        <w:tabs>
          <w:tab w:val="center" w:pos="4680"/>
          <w:tab w:val="left" w:pos="6015"/>
        </w:tabs>
        <w:jc w:val="left"/>
        <w:rPr>
          <w:bCs/>
          <w:sz w:val="22"/>
          <w:szCs w:val="22"/>
        </w:rPr>
      </w:pPr>
      <w:r w:rsidRPr="00740D21">
        <w:rPr>
          <w:bCs/>
          <w:sz w:val="22"/>
          <w:szCs w:val="22"/>
        </w:rPr>
        <w:t>Or Telephone:</w:t>
      </w:r>
    </w:p>
    <w:p w14:paraId="6CD469C4" w14:textId="77777777" w:rsidR="00740D21" w:rsidRPr="00740D21" w:rsidRDefault="00740D21" w:rsidP="00740D21">
      <w:pPr>
        <w:pStyle w:val="Heading1"/>
        <w:tabs>
          <w:tab w:val="center" w:pos="4680"/>
          <w:tab w:val="left" w:pos="6015"/>
        </w:tabs>
        <w:jc w:val="left"/>
        <w:rPr>
          <w:bCs/>
          <w:sz w:val="22"/>
          <w:szCs w:val="22"/>
        </w:rPr>
      </w:pPr>
      <w:r w:rsidRPr="00740D21">
        <w:rPr>
          <w:bCs/>
          <w:sz w:val="22"/>
          <w:szCs w:val="22"/>
        </w:rPr>
        <w:t>    Dial:</w:t>
      </w:r>
    </w:p>
    <w:p w14:paraId="2BEA7160" w14:textId="77777777" w:rsidR="00740D21" w:rsidRPr="00740D21" w:rsidRDefault="00740D21" w:rsidP="00740D21">
      <w:pPr>
        <w:pStyle w:val="Heading1"/>
        <w:tabs>
          <w:tab w:val="center" w:pos="4680"/>
          <w:tab w:val="left" w:pos="6015"/>
        </w:tabs>
        <w:jc w:val="left"/>
        <w:rPr>
          <w:bCs/>
          <w:sz w:val="22"/>
          <w:szCs w:val="22"/>
        </w:rPr>
      </w:pPr>
      <w:r w:rsidRPr="00740D21">
        <w:rPr>
          <w:bCs/>
          <w:sz w:val="22"/>
          <w:szCs w:val="22"/>
        </w:rPr>
        <w:t>            USA 602 333 0032 US Toll</w:t>
      </w:r>
    </w:p>
    <w:p w14:paraId="5C0C3C60" w14:textId="77777777" w:rsidR="00740D21" w:rsidRPr="00740D21" w:rsidRDefault="00740D21" w:rsidP="00740D21">
      <w:pPr>
        <w:pStyle w:val="Heading1"/>
        <w:tabs>
          <w:tab w:val="center" w:pos="4680"/>
          <w:tab w:val="left" w:pos="6015"/>
        </w:tabs>
        <w:jc w:val="left"/>
        <w:rPr>
          <w:bCs/>
          <w:sz w:val="22"/>
          <w:szCs w:val="22"/>
        </w:rPr>
      </w:pPr>
      <w:r w:rsidRPr="00740D21">
        <w:rPr>
          <w:bCs/>
          <w:sz w:val="22"/>
          <w:szCs w:val="22"/>
        </w:rPr>
        <w:t>            USA 888 270 9936 US Toll-free</w:t>
      </w:r>
    </w:p>
    <w:p w14:paraId="5C751A2C" w14:textId="77777777" w:rsidR="00740D21" w:rsidRPr="00740D21" w:rsidRDefault="00740D21" w:rsidP="00740D21">
      <w:pPr>
        <w:pStyle w:val="Heading1"/>
        <w:tabs>
          <w:tab w:val="center" w:pos="4680"/>
          <w:tab w:val="left" w:pos="6015"/>
        </w:tabs>
        <w:jc w:val="left"/>
        <w:rPr>
          <w:bCs/>
          <w:sz w:val="22"/>
          <w:szCs w:val="22"/>
        </w:rPr>
      </w:pPr>
      <w:r w:rsidRPr="00740D21">
        <w:rPr>
          <w:bCs/>
          <w:sz w:val="22"/>
          <w:szCs w:val="22"/>
        </w:rPr>
        <w:t>Conference code: 916154</w:t>
      </w:r>
    </w:p>
    <w:p w14:paraId="0914AFDD" w14:textId="77777777" w:rsidR="00740D21" w:rsidRDefault="00740D21" w:rsidP="003E6D75">
      <w:pPr>
        <w:pStyle w:val="Heading1"/>
        <w:tabs>
          <w:tab w:val="center" w:pos="4680"/>
          <w:tab w:val="left" w:pos="6015"/>
        </w:tabs>
        <w:rPr>
          <w:rFonts w:ascii="Times New Roman" w:hAnsi="Times New Roman"/>
          <w:b/>
          <w:sz w:val="22"/>
          <w:szCs w:val="22"/>
        </w:rPr>
      </w:pPr>
    </w:p>
    <w:p w14:paraId="3D45B588" w14:textId="77777777" w:rsidR="00740D21" w:rsidRDefault="00740D21" w:rsidP="003E6D75">
      <w:pPr>
        <w:pStyle w:val="Heading1"/>
        <w:tabs>
          <w:tab w:val="center" w:pos="4680"/>
          <w:tab w:val="left" w:pos="6015"/>
        </w:tabs>
        <w:rPr>
          <w:rFonts w:ascii="Times New Roman" w:hAnsi="Times New Roman"/>
          <w:b/>
          <w:sz w:val="22"/>
          <w:szCs w:val="22"/>
        </w:rPr>
      </w:pPr>
    </w:p>
    <w:p w14:paraId="6BF7F7EE" w14:textId="79AB576C" w:rsidR="00A2227E" w:rsidRPr="0018062B" w:rsidRDefault="00A8602C" w:rsidP="003E6D75">
      <w:pPr>
        <w:pStyle w:val="Heading1"/>
        <w:tabs>
          <w:tab w:val="center" w:pos="4680"/>
          <w:tab w:val="left" w:pos="6015"/>
        </w:tabs>
        <w:rPr>
          <w:rFonts w:ascii="Times New Roman" w:hAnsi="Times New Roman"/>
          <w:b/>
          <w:sz w:val="22"/>
          <w:szCs w:val="22"/>
        </w:rPr>
      </w:pPr>
      <w:r>
        <w:rPr>
          <w:rFonts w:ascii="Times New Roman" w:hAnsi="Times New Roman"/>
          <w:b/>
          <w:sz w:val="22"/>
          <w:szCs w:val="22"/>
        </w:rPr>
        <w:t xml:space="preserve">Friday, </w:t>
      </w:r>
      <w:r w:rsidR="00740D21">
        <w:rPr>
          <w:rFonts w:ascii="Times New Roman" w:hAnsi="Times New Roman"/>
          <w:b/>
          <w:sz w:val="22"/>
          <w:szCs w:val="22"/>
        </w:rPr>
        <w:t>October 4</w:t>
      </w:r>
      <w:r w:rsidR="003E6D75">
        <w:rPr>
          <w:rFonts w:ascii="Times New Roman" w:hAnsi="Times New Roman"/>
          <w:b/>
          <w:sz w:val="22"/>
          <w:szCs w:val="22"/>
        </w:rPr>
        <w:t>, 2024</w:t>
      </w:r>
    </w:p>
    <w:p w14:paraId="505C1322" w14:textId="2C449939" w:rsidR="00A2227E" w:rsidRPr="0018062B" w:rsidRDefault="00A2227E" w:rsidP="00032301">
      <w:pPr>
        <w:pStyle w:val="Heading1"/>
        <w:rPr>
          <w:rFonts w:ascii="Times New Roman" w:hAnsi="Times New Roman"/>
          <w:b/>
          <w:color w:val="auto"/>
          <w:sz w:val="22"/>
          <w:szCs w:val="22"/>
        </w:rPr>
      </w:pPr>
      <w:r w:rsidRPr="0018062B">
        <w:rPr>
          <w:rFonts w:ascii="Times New Roman" w:hAnsi="Times New Roman"/>
          <w:b/>
          <w:color w:val="auto"/>
          <w:sz w:val="22"/>
          <w:szCs w:val="22"/>
        </w:rPr>
        <w:t>REGULAR AGENDA</w:t>
      </w:r>
    </w:p>
    <w:p w14:paraId="7756E999" w14:textId="77777777" w:rsidR="00A2227E" w:rsidRDefault="00A2227E" w:rsidP="00A2227E">
      <w:pPr>
        <w:pStyle w:val="Heading1"/>
        <w:rPr>
          <w:rFonts w:cs="Arial"/>
          <w:b/>
          <w:color w:val="auto"/>
        </w:rPr>
      </w:pPr>
    </w:p>
    <w:tbl>
      <w:tblPr>
        <w:tblW w:w="108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204"/>
        <w:gridCol w:w="653"/>
        <w:gridCol w:w="6000"/>
        <w:gridCol w:w="1684"/>
        <w:gridCol w:w="1261"/>
      </w:tblGrid>
      <w:tr w:rsidR="00A2227E" w:rsidRPr="003409C7" w14:paraId="2606B30C" w14:textId="77777777" w:rsidTr="005A0625">
        <w:trPr>
          <w:cantSplit/>
          <w:trHeight w:val="282"/>
          <w:jc w:val="center"/>
        </w:trPr>
        <w:tc>
          <w:tcPr>
            <w:tcW w:w="1204" w:type="dxa"/>
            <w:shd w:val="clear" w:color="auto" w:fill="FFFFFF"/>
          </w:tcPr>
          <w:p w14:paraId="263C3DD6"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Estimated Time</w:t>
            </w:r>
          </w:p>
        </w:tc>
        <w:tc>
          <w:tcPr>
            <w:tcW w:w="653" w:type="dxa"/>
            <w:shd w:val="clear" w:color="auto" w:fill="FFFFFF"/>
          </w:tcPr>
          <w:p w14:paraId="701CFE66"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Item</w:t>
            </w:r>
          </w:p>
          <w:p w14:paraId="23589015" w14:textId="77777777" w:rsidR="00A2227E" w:rsidRPr="00C7798A" w:rsidRDefault="00A2227E" w:rsidP="00874270">
            <w:pPr>
              <w:jc w:val="center"/>
              <w:outlineLvl w:val="0"/>
              <w:rPr>
                <w:rFonts w:ascii="Arial" w:eastAsia="Arial Unicode MS" w:hAnsi="Arial" w:cs="Arial"/>
                <w:b/>
                <w:color w:val="000000"/>
                <w:sz w:val="22"/>
                <w:szCs w:val="22"/>
                <w:u w:color="000000"/>
              </w:rPr>
            </w:pPr>
            <w:r w:rsidRPr="00DA7274">
              <w:rPr>
                <w:rFonts w:ascii="Arial" w:eastAsia="Arial Unicode MS" w:hAnsi="Arial" w:cs="Arial"/>
                <w:b/>
                <w:color w:val="000000"/>
                <w:sz w:val="20"/>
                <w:szCs w:val="20"/>
                <w:u w:color="000000"/>
              </w:rPr>
              <w:t>#</w:t>
            </w:r>
          </w:p>
        </w:tc>
        <w:tc>
          <w:tcPr>
            <w:tcW w:w="6000" w:type="dxa"/>
            <w:shd w:val="clear" w:color="auto" w:fill="FFFFFF"/>
            <w:tcMar>
              <w:right w:w="0" w:type="dxa"/>
            </w:tcMar>
          </w:tcPr>
          <w:p w14:paraId="179C4761" w14:textId="77777777" w:rsidR="00A2227E" w:rsidRPr="00D61FC0" w:rsidRDefault="00A2227E" w:rsidP="00874270">
            <w:pPr>
              <w:pStyle w:val="Heading3"/>
              <w:ind w:left="180"/>
              <w:jc w:val="center"/>
              <w:rPr>
                <w:rFonts w:cs="Arial"/>
                <w:sz w:val="22"/>
                <w:szCs w:val="22"/>
              </w:rPr>
            </w:pPr>
            <w:r w:rsidRPr="00D61FC0">
              <w:rPr>
                <w:rFonts w:cs="Arial"/>
                <w:sz w:val="22"/>
                <w:szCs w:val="22"/>
              </w:rPr>
              <w:t>Item</w:t>
            </w:r>
          </w:p>
        </w:tc>
        <w:tc>
          <w:tcPr>
            <w:tcW w:w="1684" w:type="dxa"/>
            <w:shd w:val="clear" w:color="auto" w:fill="FFFFFF"/>
            <w:tcMar>
              <w:top w:w="80" w:type="dxa"/>
              <w:left w:w="0" w:type="dxa"/>
              <w:bottom w:w="80" w:type="dxa"/>
              <w:right w:w="0" w:type="dxa"/>
            </w:tcMar>
          </w:tcPr>
          <w:p w14:paraId="616B0E3B"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Exhibit</w:t>
            </w:r>
          </w:p>
        </w:tc>
        <w:tc>
          <w:tcPr>
            <w:tcW w:w="1261" w:type="dxa"/>
            <w:shd w:val="clear" w:color="auto" w:fill="FFFFFF"/>
            <w:tcMar>
              <w:top w:w="80" w:type="dxa"/>
              <w:left w:w="180" w:type="dxa"/>
              <w:bottom w:w="80" w:type="dxa"/>
            </w:tcMar>
          </w:tcPr>
          <w:p w14:paraId="630DDDE6"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Presented by</w:t>
            </w:r>
          </w:p>
        </w:tc>
      </w:tr>
      <w:tr w:rsidR="00A2227E" w:rsidRPr="003409C7" w14:paraId="0E5768B1" w14:textId="77777777" w:rsidTr="005A0625">
        <w:trPr>
          <w:cantSplit/>
          <w:trHeight w:val="180"/>
          <w:jc w:val="center"/>
        </w:trPr>
        <w:tc>
          <w:tcPr>
            <w:tcW w:w="1204" w:type="dxa"/>
            <w:shd w:val="clear" w:color="auto" w:fill="FFFFFF"/>
          </w:tcPr>
          <w:p w14:paraId="6A0F9BD0" w14:textId="77777777" w:rsidR="00A2227E" w:rsidRPr="00F8181A" w:rsidRDefault="00A2227E" w:rsidP="00874270">
            <w:pPr>
              <w:jc w:val="center"/>
              <w:rPr>
                <w:rFonts w:ascii="Arial" w:eastAsia="Arial Unicode MS" w:hAnsi="Arial" w:cs="Arial"/>
                <w:color w:val="000000"/>
                <w:sz w:val="20"/>
                <w:szCs w:val="20"/>
              </w:rPr>
            </w:pPr>
            <w:r>
              <w:rPr>
                <w:rFonts w:ascii="Arial" w:eastAsia="Arial Unicode MS" w:hAnsi="Arial" w:cs="Arial"/>
                <w:color w:val="000000"/>
                <w:sz w:val="20"/>
                <w:szCs w:val="20"/>
              </w:rPr>
              <w:t>10</w:t>
            </w:r>
            <w:r w:rsidRPr="00F8181A">
              <w:rPr>
                <w:rFonts w:ascii="Arial" w:eastAsia="Arial Unicode MS" w:hAnsi="Arial" w:cs="Arial"/>
                <w:color w:val="000000"/>
                <w:sz w:val="20"/>
                <w:szCs w:val="20"/>
              </w:rPr>
              <w:t>:</w:t>
            </w:r>
            <w:r>
              <w:rPr>
                <w:rFonts w:ascii="Arial" w:eastAsia="Arial Unicode MS" w:hAnsi="Arial" w:cs="Arial"/>
                <w:color w:val="000000"/>
                <w:sz w:val="20"/>
                <w:szCs w:val="20"/>
              </w:rPr>
              <w:t xml:space="preserve">00 </w:t>
            </w:r>
            <w:r w:rsidRPr="00F8181A">
              <w:rPr>
                <w:rFonts w:ascii="Arial" w:eastAsia="Arial Unicode MS" w:hAnsi="Arial" w:cs="Arial"/>
                <w:color w:val="000000"/>
                <w:sz w:val="20"/>
                <w:szCs w:val="20"/>
              </w:rPr>
              <w:t>a.m.</w:t>
            </w:r>
          </w:p>
        </w:tc>
        <w:tc>
          <w:tcPr>
            <w:tcW w:w="653" w:type="dxa"/>
            <w:shd w:val="clear" w:color="auto" w:fill="FFFFFF"/>
          </w:tcPr>
          <w:p w14:paraId="73D96D33" w14:textId="77777777" w:rsidR="00A2227E" w:rsidRPr="006A295F" w:rsidRDefault="00A2227E" w:rsidP="00874270">
            <w:pPr>
              <w:jc w:val="center"/>
              <w:outlineLvl w:val="0"/>
              <w:rPr>
                <w:rFonts w:ascii="Arial" w:eastAsia="Arial Unicode MS" w:hAnsi="Arial" w:cs="Arial"/>
                <w:b/>
                <w:color w:val="000000"/>
                <w:sz w:val="20"/>
                <w:szCs w:val="20"/>
                <w:u w:color="000000"/>
              </w:rPr>
            </w:pPr>
            <w:r w:rsidRPr="006A295F">
              <w:rPr>
                <w:rFonts w:ascii="Arial" w:eastAsia="Arial Unicode MS" w:hAnsi="Arial" w:cs="Arial"/>
                <w:b/>
                <w:color w:val="000000"/>
                <w:sz w:val="20"/>
                <w:szCs w:val="20"/>
                <w:u w:color="000000"/>
              </w:rPr>
              <w:t>I.</w:t>
            </w:r>
          </w:p>
        </w:tc>
        <w:tc>
          <w:tcPr>
            <w:tcW w:w="6000" w:type="dxa"/>
            <w:shd w:val="clear" w:color="auto" w:fill="FFFFFF"/>
            <w:tcMar>
              <w:right w:w="0" w:type="dxa"/>
            </w:tcMar>
          </w:tcPr>
          <w:p w14:paraId="773F3A48" w14:textId="77777777" w:rsidR="00A2227E" w:rsidRPr="003409C7" w:rsidRDefault="00A2227E" w:rsidP="00874270">
            <w:pPr>
              <w:pStyle w:val="Heading3"/>
              <w:rPr>
                <w:rFonts w:cs="Arial"/>
              </w:rPr>
            </w:pPr>
            <w:r w:rsidRPr="003409C7">
              <w:rPr>
                <w:rFonts w:cs="Arial"/>
              </w:rPr>
              <w:t>CALL TO ORDER &amp; DETERMINATION OF QUORUM</w:t>
            </w:r>
          </w:p>
        </w:tc>
        <w:tc>
          <w:tcPr>
            <w:tcW w:w="1684" w:type="dxa"/>
            <w:shd w:val="clear" w:color="auto" w:fill="FFFFFF"/>
            <w:tcMar>
              <w:top w:w="80" w:type="dxa"/>
              <w:left w:w="0" w:type="dxa"/>
              <w:bottom w:w="80" w:type="dxa"/>
              <w:right w:w="0" w:type="dxa"/>
            </w:tcMar>
            <w:vAlign w:val="center"/>
          </w:tcPr>
          <w:p w14:paraId="4FABC6A1" w14:textId="77777777" w:rsidR="00A2227E" w:rsidRPr="003409C7" w:rsidRDefault="00A2227E" w:rsidP="00874270">
            <w:pPr>
              <w:jc w:val="center"/>
              <w:rPr>
                <w:rFonts w:ascii="Arial" w:hAnsi="Arial" w:cs="Arial"/>
                <w:sz w:val="20"/>
                <w:szCs w:val="20"/>
              </w:rPr>
            </w:pPr>
            <w:r w:rsidRPr="003409C7">
              <w:rPr>
                <w:rFonts w:ascii="Arial" w:hAnsi="Arial" w:cs="Arial"/>
                <w:sz w:val="20"/>
                <w:szCs w:val="20"/>
              </w:rPr>
              <w:t>None</w:t>
            </w:r>
          </w:p>
        </w:tc>
        <w:tc>
          <w:tcPr>
            <w:tcW w:w="1261" w:type="dxa"/>
            <w:shd w:val="clear" w:color="auto" w:fill="FFFFFF"/>
            <w:tcMar>
              <w:top w:w="80" w:type="dxa"/>
              <w:left w:w="180" w:type="dxa"/>
              <w:bottom w:w="80" w:type="dxa"/>
            </w:tcMar>
            <w:vAlign w:val="center"/>
          </w:tcPr>
          <w:p w14:paraId="0BEFECAD" w14:textId="77777777" w:rsidR="00A2227E" w:rsidRPr="003409C7" w:rsidRDefault="00A2227E" w:rsidP="00874270">
            <w:pPr>
              <w:jc w:val="center"/>
              <w:rPr>
                <w:rFonts w:ascii="Arial" w:hAnsi="Arial" w:cs="Arial"/>
                <w:sz w:val="20"/>
                <w:szCs w:val="20"/>
              </w:rPr>
            </w:pPr>
          </w:p>
        </w:tc>
      </w:tr>
      <w:tr w:rsidR="00A2227E" w:rsidRPr="003409C7" w14:paraId="7CDD55D5" w14:textId="77777777" w:rsidTr="005A0625">
        <w:trPr>
          <w:cantSplit/>
          <w:trHeight w:val="180"/>
          <w:jc w:val="center"/>
        </w:trPr>
        <w:tc>
          <w:tcPr>
            <w:tcW w:w="1204" w:type="dxa"/>
            <w:shd w:val="clear" w:color="auto" w:fill="FFFFFF"/>
          </w:tcPr>
          <w:p w14:paraId="4A57F87C" w14:textId="77777777" w:rsidR="00A2227E" w:rsidRPr="003409C7" w:rsidRDefault="00A2227E" w:rsidP="00874270">
            <w:pPr>
              <w:jc w:val="center"/>
              <w:rPr>
                <w:rFonts w:ascii="Arial" w:eastAsia="Arial Unicode MS" w:hAnsi="Arial" w:cs="Arial"/>
                <w:color w:val="000000"/>
                <w:sz w:val="20"/>
                <w:szCs w:val="20"/>
              </w:rPr>
            </w:pPr>
          </w:p>
        </w:tc>
        <w:tc>
          <w:tcPr>
            <w:tcW w:w="653" w:type="dxa"/>
            <w:shd w:val="clear" w:color="auto" w:fill="FFFFFF"/>
          </w:tcPr>
          <w:p w14:paraId="2BE49101" w14:textId="77777777" w:rsidR="00A2227E" w:rsidRPr="006A295F" w:rsidRDefault="00A2227E" w:rsidP="00874270">
            <w:pPr>
              <w:pStyle w:val="Body1"/>
              <w:keepNext/>
              <w:jc w:val="center"/>
              <w:outlineLvl w:val="5"/>
              <w:rPr>
                <w:rFonts w:ascii="Arial" w:hAnsi="Arial" w:cs="Arial"/>
                <w:b/>
                <w:sz w:val="20"/>
              </w:rPr>
            </w:pPr>
            <w:r w:rsidRPr="006A295F">
              <w:rPr>
                <w:rFonts w:ascii="Arial" w:hAnsi="Arial" w:cs="Arial"/>
                <w:b/>
                <w:sz w:val="20"/>
              </w:rPr>
              <w:t>II.</w:t>
            </w:r>
          </w:p>
        </w:tc>
        <w:tc>
          <w:tcPr>
            <w:tcW w:w="6000" w:type="dxa"/>
            <w:shd w:val="clear" w:color="auto" w:fill="FFFFFF"/>
            <w:tcMar>
              <w:right w:w="0" w:type="dxa"/>
            </w:tcMar>
          </w:tcPr>
          <w:p w14:paraId="7A9B92AD" w14:textId="00768105" w:rsidR="00A2227E" w:rsidRPr="003409C7" w:rsidRDefault="00A2227E" w:rsidP="00A8602C">
            <w:pPr>
              <w:tabs>
                <w:tab w:val="center" w:pos="2946"/>
              </w:tabs>
              <w:outlineLvl w:val="0"/>
              <w:rPr>
                <w:rFonts w:ascii="Arial" w:eastAsia="Arial Unicode MS" w:hAnsi="Arial" w:cs="Arial"/>
                <w:b/>
                <w:color w:val="000000"/>
                <w:sz w:val="20"/>
                <w:szCs w:val="20"/>
                <w:u w:color="000000"/>
              </w:rPr>
            </w:pPr>
            <w:r w:rsidRPr="003409C7">
              <w:rPr>
                <w:rFonts w:ascii="Arial" w:eastAsia="Arial Unicode MS" w:hAnsi="Arial" w:cs="Arial"/>
                <w:b/>
                <w:color w:val="000000"/>
                <w:sz w:val="20"/>
                <w:szCs w:val="20"/>
                <w:u w:color="000000"/>
              </w:rPr>
              <w:t>APPROVAL OF AGENDA</w:t>
            </w:r>
            <w:r w:rsidR="00A8602C">
              <w:rPr>
                <w:rFonts w:ascii="Arial" w:eastAsia="Arial Unicode MS" w:hAnsi="Arial" w:cs="Arial"/>
                <w:b/>
                <w:color w:val="000000"/>
                <w:sz w:val="20"/>
                <w:szCs w:val="20"/>
                <w:u w:color="000000"/>
              </w:rPr>
              <w:tab/>
            </w:r>
          </w:p>
        </w:tc>
        <w:tc>
          <w:tcPr>
            <w:tcW w:w="1684" w:type="dxa"/>
            <w:shd w:val="clear" w:color="auto" w:fill="FFFFFF"/>
            <w:tcMar>
              <w:top w:w="80" w:type="dxa"/>
              <w:left w:w="0" w:type="dxa"/>
              <w:bottom w:w="80" w:type="dxa"/>
              <w:right w:w="0" w:type="dxa"/>
            </w:tcMar>
            <w:vAlign w:val="center"/>
          </w:tcPr>
          <w:p w14:paraId="3D56E358" w14:textId="77777777" w:rsidR="00A2227E" w:rsidRPr="003409C7" w:rsidRDefault="00A2227E" w:rsidP="00874270">
            <w:pPr>
              <w:jc w:val="center"/>
              <w:rPr>
                <w:rFonts w:ascii="Arial" w:hAnsi="Arial" w:cs="Arial"/>
                <w:sz w:val="20"/>
                <w:szCs w:val="20"/>
              </w:rPr>
            </w:pPr>
            <w:r w:rsidRPr="003409C7">
              <w:rPr>
                <w:rFonts w:ascii="Arial" w:hAnsi="Arial" w:cs="Arial"/>
                <w:sz w:val="20"/>
                <w:szCs w:val="20"/>
              </w:rPr>
              <w:t>Agenda</w:t>
            </w:r>
          </w:p>
        </w:tc>
        <w:tc>
          <w:tcPr>
            <w:tcW w:w="1261" w:type="dxa"/>
            <w:shd w:val="clear" w:color="auto" w:fill="FFFFFF"/>
            <w:tcMar>
              <w:top w:w="80" w:type="dxa"/>
              <w:left w:w="180" w:type="dxa"/>
              <w:bottom w:w="80" w:type="dxa"/>
            </w:tcMar>
            <w:vAlign w:val="center"/>
          </w:tcPr>
          <w:p w14:paraId="495C8168" w14:textId="77777777" w:rsidR="00A2227E" w:rsidRPr="003409C7" w:rsidRDefault="00A2227E" w:rsidP="00874270">
            <w:pPr>
              <w:jc w:val="center"/>
              <w:rPr>
                <w:rFonts w:ascii="Arial" w:hAnsi="Arial" w:cs="Arial"/>
                <w:sz w:val="20"/>
                <w:szCs w:val="20"/>
              </w:rPr>
            </w:pPr>
            <w:r>
              <w:rPr>
                <w:rFonts w:ascii="Arial" w:hAnsi="Arial" w:cs="Arial"/>
                <w:sz w:val="20"/>
                <w:szCs w:val="20"/>
              </w:rPr>
              <w:t>MW</w:t>
            </w:r>
          </w:p>
        </w:tc>
      </w:tr>
      <w:tr w:rsidR="00A2227E" w:rsidRPr="003409C7" w14:paraId="366073F5" w14:textId="77777777" w:rsidTr="005A0625">
        <w:trPr>
          <w:cantSplit/>
          <w:trHeight w:val="374"/>
          <w:jc w:val="center"/>
        </w:trPr>
        <w:tc>
          <w:tcPr>
            <w:tcW w:w="1204" w:type="dxa"/>
            <w:shd w:val="clear" w:color="auto" w:fill="FFFFFF"/>
          </w:tcPr>
          <w:p w14:paraId="5232D187" w14:textId="77777777" w:rsidR="00A2227E" w:rsidRPr="003409C7" w:rsidRDefault="00A2227E" w:rsidP="00874270">
            <w:pPr>
              <w:jc w:val="center"/>
              <w:rPr>
                <w:rFonts w:ascii="Arial" w:eastAsia="Arial Unicode MS" w:hAnsi="Arial" w:cs="Arial"/>
                <w:sz w:val="20"/>
                <w:szCs w:val="20"/>
              </w:rPr>
            </w:pPr>
          </w:p>
        </w:tc>
        <w:tc>
          <w:tcPr>
            <w:tcW w:w="653" w:type="dxa"/>
            <w:shd w:val="clear" w:color="auto" w:fill="FFFFFF"/>
          </w:tcPr>
          <w:p w14:paraId="029CF958" w14:textId="77777777" w:rsidR="00A2227E" w:rsidRDefault="00A2227E" w:rsidP="00874270">
            <w:pPr>
              <w:pStyle w:val="Body1"/>
              <w:keepNext/>
              <w:jc w:val="center"/>
              <w:outlineLvl w:val="5"/>
              <w:rPr>
                <w:rFonts w:ascii="Arial" w:hAnsi="Arial" w:cs="Arial"/>
                <w:b/>
                <w:sz w:val="20"/>
              </w:rPr>
            </w:pPr>
          </w:p>
          <w:p w14:paraId="5B165B84" w14:textId="77777777" w:rsidR="00A2227E" w:rsidRPr="006A295F" w:rsidRDefault="00A2227E" w:rsidP="00874270">
            <w:pPr>
              <w:pStyle w:val="Body1"/>
              <w:keepNext/>
              <w:jc w:val="center"/>
              <w:outlineLvl w:val="5"/>
              <w:rPr>
                <w:rFonts w:ascii="Arial" w:hAnsi="Arial" w:cs="Arial"/>
                <w:b/>
                <w:sz w:val="20"/>
              </w:rPr>
            </w:pPr>
            <w:r w:rsidRPr="006A295F">
              <w:rPr>
                <w:rFonts w:ascii="Arial" w:hAnsi="Arial" w:cs="Arial"/>
                <w:b/>
                <w:sz w:val="20"/>
              </w:rPr>
              <w:t>III.</w:t>
            </w:r>
          </w:p>
        </w:tc>
        <w:tc>
          <w:tcPr>
            <w:tcW w:w="6000" w:type="dxa"/>
            <w:shd w:val="clear" w:color="auto" w:fill="FFFFFF"/>
            <w:tcMar>
              <w:right w:w="0" w:type="dxa"/>
            </w:tcMar>
          </w:tcPr>
          <w:p w14:paraId="03C1B9CA" w14:textId="77777777" w:rsidR="00A2227E" w:rsidRDefault="00A2227E" w:rsidP="00874270">
            <w:pPr>
              <w:outlineLvl w:val="0"/>
              <w:rPr>
                <w:rFonts w:ascii="Arial" w:eastAsia="Arial Unicode MS" w:hAnsi="Arial" w:cs="Arial"/>
                <w:b/>
                <w:sz w:val="20"/>
                <w:szCs w:val="20"/>
                <w:u w:color="000000"/>
              </w:rPr>
            </w:pPr>
          </w:p>
          <w:p w14:paraId="3A0134E7" w14:textId="437EAEDC" w:rsidR="00A246BB" w:rsidRPr="006867F5" w:rsidRDefault="00715E7D" w:rsidP="006867F5">
            <w:pPr>
              <w:outlineLvl w:val="0"/>
              <w:rPr>
                <w:rFonts w:ascii="Arial" w:eastAsia="Arial Unicode MS" w:hAnsi="Arial" w:cs="Arial"/>
                <w:b/>
                <w:sz w:val="20"/>
                <w:szCs w:val="20"/>
                <w:u w:color="000000"/>
              </w:rPr>
            </w:pPr>
            <w:r w:rsidRPr="003409C7">
              <w:rPr>
                <w:rFonts w:ascii="Arial" w:eastAsia="Arial Unicode MS" w:hAnsi="Arial" w:cs="Arial"/>
                <w:b/>
                <w:sz w:val="20"/>
                <w:szCs w:val="20"/>
                <w:u w:color="000000"/>
              </w:rPr>
              <w:t>APPROVAL</w:t>
            </w:r>
            <w:r w:rsidR="00811193">
              <w:rPr>
                <w:rFonts w:ascii="Arial" w:eastAsia="Arial Unicode MS" w:hAnsi="Arial" w:cs="Arial"/>
                <w:b/>
                <w:sz w:val="20"/>
                <w:szCs w:val="20"/>
                <w:u w:color="000000"/>
              </w:rPr>
              <w:t xml:space="preserve"> </w:t>
            </w:r>
            <w:r w:rsidR="006867F5">
              <w:rPr>
                <w:rFonts w:ascii="Arial" w:eastAsia="Arial Unicode MS" w:hAnsi="Arial" w:cs="Arial"/>
                <w:b/>
                <w:sz w:val="20"/>
                <w:szCs w:val="20"/>
                <w:u w:color="000000"/>
              </w:rPr>
              <w:t xml:space="preserve">of </w:t>
            </w:r>
            <w:proofErr w:type="gramStart"/>
            <w:r w:rsidR="006867F5">
              <w:rPr>
                <w:rFonts w:ascii="Arial" w:eastAsia="Arial Unicode MS" w:hAnsi="Arial" w:cs="Arial"/>
                <w:b/>
                <w:sz w:val="20"/>
                <w:szCs w:val="20"/>
                <w:u w:color="000000"/>
              </w:rPr>
              <w:t xml:space="preserve">the </w:t>
            </w:r>
            <w:r w:rsidR="00740D21">
              <w:rPr>
                <w:rFonts w:ascii="Arial" w:eastAsia="Arial Unicode MS" w:hAnsi="Arial" w:cs="Arial"/>
                <w:b/>
                <w:sz w:val="20"/>
                <w:szCs w:val="20"/>
                <w:u w:color="000000"/>
              </w:rPr>
              <w:t>September</w:t>
            </w:r>
            <w:proofErr w:type="gramEnd"/>
            <w:r w:rsidR="00740D21">
              <w:rPr>
                <w:rFonts w:ascii="Arial" w:eastAsia="Arial Unicode MS" w:hAnsi="Arial" w:cs="Arial"/>
                <w:b/>
                <w:sz w:val="20"/>
                <w:szCs w:val="20"/>
                <w:u w:color="000000"/>
              </w:rPr>
              <w:t xml:space="preserve"> 6</w:t>
            </w:r>
            <w:r w:rsidR="00EC1AB9">
              <w:rPr>
                <w:rFonts w:ascii="Arial" w:eastAsia="Arial Unicode MS" w:hAnsi="Arial" w:cs="Arial"/>
                <w:b/>
                <w:sz w:val="20"/>
                <w:szCs w:val="20"/>
                <w:u w:color="000000"/>
              </w:rPr>
              <w:t>, 2024, Regular Session Minutes</w:t>
            </w:r>
          </w:p>
        </w:tc>
        <w:tc>
          <w:tcPr>
            <w:tcW w:w="1684" w:type="dxa"/>
            <w:shd w:val="clear" w:color="auto" w:fill="FFFFFF"/>
            <w:tcMar>
              <w:top w:w="80" w:type="dxa"/>
              <w:left w:w="0" w:type="dxa"/>
              <w:bottom w:w="80" w:type="dxa"/>
              <w:right w:w="0" w:type="dxa"/>
            </w:tcMar>
            <w:vAlign w:val="center"/>
          </w:tcPr>
          <w:p w14:paraId="181809E8" w14:textId="77777777" w:rsidR="00A246BB" w:rsidRDefault="00A246BB" w:rsidP="00640B0E">
            <w:pPr>
              <w:rPr>
                <w:rFonts w:ascii="Arial" w:eastAsia="Arial Unicode MS" w:hAnsi="Arial" w:cs="Arial"/>
                <w:color w:val="000000"/>
                <w:sz w:val="20"/>
                <w:szCs w:val="20"/>
                <w:u w:color="000000"/>
              </w:rPr>
            </w:pPr>
          </w:p>
          <w:p w14:paraId="74761F2E" w14:textId="77777777" w:rsidR="00A2227E" w:rsidRDefault="00A2227E" w:rsidP="00874270">
            <w:pPr>
              <w:jc w:val="center"/>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Minutes</w:t>
            </w:r>
          </w:p>
          <w:p w14:paraId="5B575670" w14:textId="24386782" w:rsidR="00A246BB" w:rsidRPr="003409C7" w:rsidRDefault="00A246BB" w:rsidP="00874270">
            <w:pPr>
              <w:jc w:val="center"/>
              <w:rPr>
                <w:rFonts w:ascii="Arial" w:eastAsia="Arial Unicode MS" w:hAnsi="Arial" w:cs="Arial"/>
                <w:color w:val="000000"/>
                <w:sz w:val="20"/>
                <w:szCs w:val="20"/>
                <w:u w:color="000000"/>
              </w:rPr>
            </w:pPr>
          </w:p>
        </w:tc>
        <w:tc>
          <w:tcPr>
            <w:tcW w:w="1261" w:type="dxa"/>
            <w:shd w:val="clear" w:color="auto" w:fill="FFFFFF"/>
            <w:tcMar>
              <w:top w:w="80" w:type="dxa"/>
              <w:left w:w="180" w:type="dxa"/>
              <w:bottom w:w="80" w:type="dxa"/>
            </w:tcMar>
            <w:vAlign w:val="center"/>
          </w:tcPr>
          <w:p w14:paraId="45D03F3E" w14:textId="77777777" w:rsidR="00A246BB" w:rsidRDefault="00A246BB" w:rsidP="00640B0E">
            <w:pPr>
              <w:outlineLvl w:val="0"/>
              <w:rPr>
                <w:rFonts w:ascii="Arial" w:eastAsia="Arial Unicode MS" w:hAnsi="Arial" w:cs="Arial"/>
                <w:color w:val="000000"/>
                <w:sz w:val="20"/>
                <w:szCs w:val="20"/>
                <w:u w:color="000000"/>
              </w:rPr>
            </w:pPr>
          </w:p>
          <w:p w14:paraId="2CCB0F6E" w14:textId="77777777" w:rsidR="00A2227E" w:rsidRDefault="00A246BB" w:rsidP="00A246BB">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GVR</w:t>
            </w:r>
          </w:p>
          <w:p w14:paraId="409BDC55" w14:textId="33E20462" w:rsidR="00A246BB" w:rsidRPr="003409C7" w:rsidRDefault="00A246BB" w:rsidP="00A246BB">
            <w:pPr>
              <w:jc w:val="center"/>
              <w:outlineLvl w:val="0"/>
              <w:rPr>
                <w:rFonts w:ascii="Arial" w:eastAsia="Arial Unicode MS" w:hAnsi="Arial" w:cs="Arial"/>
                <w:color w:val="000000"/>
                <w:sz w:val="20"/>
                <w:szCs w:val="20"/>
                <w:u w:color="000000"/>
              </w:rPr>
            </w:pPr>
          </w:p>
        </w:tc>
      </w:tr>
      <w:tr w:rsidR="00A2227E" w:rsidRPr="003409C7" w14:paraId="49951CF9" w14:textId="77777777" w:rsidTr="005A0625">
        <w:trPr>
          <w:cantSplit/>
          <w:trHeight w:val="353"/>
          <w:jc w:val="center"/>
        </w:trPr>
        <w:tc>
          <w:tcPr>
            <w:tcW w:w="1204" w:type="dxa"/>
            <w:shd w:val="clear" w:color="auto" w:fill="FFFFFF"/>
          </w:tcPr>
          <w:p w14:paraId="1B0A5781" w14:textId="77777777" w:rsidR="00A2227E" w:rsidRDefault="00A2227E" w:rsidP="00874270">
            <w:pPr>
              <w:jc w:val="center"/>
              <w:rPr>
                <w:rFonts w:ascii="Arial" w:eastAsia="Arial Unicode MS" w:hAnsi="Arial" w:cs="Arial"/>
                <w:sz w:val="20"/>
                <w:szCs w:val="20"/>
              </w:rPr>
            </w:pPr>
          </w:p>
          <w:p w14:paraId="7CAAD942" w14:textId="77777777" w:rsidR="006D741A" w:rsidRDefault="006D741A" w:rsidP="00874270">
            <w:pPr>
              <w:jc w:val="center"/>
              <w:rPr>
                <w:rFonts w:ascii="Arial" w:eastAsia="Arial Unicode MS" w:hAnsi="Arial" w:cs="Arial"/>
                <w:sz w:val="20"/>
                <w:szCs w:val="20"/>
              </w:rPr>
            </w:pPr>
          </w:p>
          <w:p w14:paraId="254EC7E6" w14:textId="77777777" w:rsidR="00740D21" w:rsidRDefault="00740D21" w:rsidP="00874270">
            <w:pPr>
              <w:jc w:val="center"/>
              <w:rPr>
                <w:rFonts w:ascii="Arial" w:eastAsia="Arial Unicode MS" w:hAnsi="Arial" w:cs="Arial"/>
                <w:sz w:val="20"/>
                <w:szCs w:val="20"/>
              </w:rPr>
            </w:pPr>
          </w:p>
          <w:p w14:paraId="6AD8E5BC" w14:textId="0D8662B3" w:rsidR="00740D21" w:rsidRDefault="00740D21" w:rsidP="00874270">
            <w:pPr>
              <w:jc w:val="center"/>
              <w:rPr>
                <w:rFonts w:ascii="Arial" w:eastAsia="Arial Unicode MS" w:hAnsi="Arial" w:cs="Arial"/>
                <w:sz w:val="20"/>
                <w:szCs w:val="20"/>
              </w:rPr>
            </w:pPr>
            <w:r>
              <w:rPr>
                <w:rFonts w:ascii="Arial" w:eastAsia="Arial Unicode MS" w:hAnsi="Arial" w:cs="Arial"/>
                <w:sz w:val="20"/>
                <w:szCs w:val="20"/>
              </w:rPr>
              <w:t>5’</w:t>
            </w:r>
          </w:p>
          <w:p w14:paraId="2073A1FC" w14:textId="64B91FAE" w:rsidR="00740D21" w:rsidRDefault="00740D21" w:rsidP="00874270">
            <w:pPr>
              <w:jc w:val="center"/>
              <w:rPr>
                <w:rFonts w:ascii="Arial" w:eastAsia="Arial Unicode MS" w:hAnsi="Arial" w:cs="Arial"/>
                <w:sz w:val="20"/>
                <w:szCs w:val="20"/>
              </w:rPr>
            </w:pPr>
            <w:r>
              <w:rPr>
                <w:rFonts w:ascii="Arial" w:eastAsia="Arial Unicode MS" w:hAnsi="Arial" w:cs="Arial"/>
                <w:sz w:val="20"/>
                <w:szCs w:val="20"/>
              </w:rPr>
              <w:t>5’</w:t>
            </w:r>
          </w:p>
          <w:p w14:paraId="6FF5D71B" w14:textId="77777777" w:rsidR="001D3614" w:rsidRDefault="001D3614" w:rsidP="00874270">
            <w:pPr>
              <w:jc w:val="center"/>
              <w:rPr>
                <w:rFonts w:ascii="Arial" w:eastAsia="Arial Unicode MS" w:hAnsi="Arial" w:cs="Arial"/>
                <w:sz w:val="20"/>
                <w:szCs w:val="20"/>
              </w:rPr>
            </w:pPr>
          </w:p>
          <w:p w14:paraId="4449A391" w14:textId="24A2F408" w:rsidR="001D3614" w:rsidRDefault="001D3614" w:rsidP="00874270">
            <w:pPr>
              <w:jc w:val="center"/>
              <w:rPr>
                <w:rFonts w:ascii="Arial" w:eastAsia="Arial Unicode MS" w:hAnsi="Arial" w:cs="Arial"/>
                <w:sz w:val="20"/>
                <w:szCs w:val="20"/>
              </w:rPr>
            </w:pPr>
          </w:p>
          <w:p w14:paraId="425F796D" w14:textId="410EDF33" w:rsidR="006D741A" w:rsidRDefault="006D741A" w:rsidP="007A45E8">
            <w:pPr>
              <w:rPr>
                <w:rFonts w:ascii="Arial" w:eastAsia="Arial Unicode MS" w:hAnsi="Arial" w:cs="Arial"/>
                <w:sz w:val="20"/>
                <w:szCs w:val="20"/>
              </w:rPr>
            </w:pPr>
          </w:p>
          <w:p w14:paraId="5F4A8381" w14:textId="58DAF601" w:rsidR="00DE0EC4" w:rsidRDefault="00DE0EC4" w:rsidP="00874270">
            <w:pPr>
              <w:jc w:val="center"/>
              <w:rPr>
                <w:rFonts w:ascii="Arial" w:eastAsia="Arial Unicode MS" w:hAnsi="Arial" w:cs="Arial"/>
                <w:sz w:val="20"/>
                <w:szCs w:val="20"/>
              </w:rPr>
            </w:pPr>
          </w:p>
          <w:p w14:paraId="2D4D57FF" w14:textId="7D34265F" w:rsidR="00A251EF" w:rsidRPr="003409C7" w:rsidRDefault="00A251EF" w:rsidP="007C7FDE">
            <w:pPr>
              <w:rPr>
                <w:rFonts w:ascii="Arial" w:eastAsia="Arial Unicode MS" w:hAnsi="Arial" w:cs="Arial"/>
                <w:sz w:val="20"/>
                <w:szCs w:val="20"/>
              </w:rPr>
            </w:pPr>
          </w:p>
        </w:tc>
        <w:tc>
          <w:tcPr>
            <w:tcW w:w="653" w:type="dxa"/>
            <w:shd w:val="clear" w:color="auto" w:fill="FFFFFF"/>
          </w:tcPr>
          <w:p w14:paraId="0B358AE3" w14:textId="77777777" w:rsidR="00A2227E" w:rsidRPr="006A295F" w:rsidRDefault="00A2227E" w:rsidP="00874270">
            <w:pPr>
              <w:pStyle w:val="Body1"/>
              <w:keepNext/>
              <w:tabs>
                <w:tab w:val="left" w:pos="401"/>
              </w:tabs>
              <w:jc w:val="center"/>
              <w:outlineLvl w:val="8"/>
              <w:rPr>
                <w:rFonts w:ascii="Arial" w:hAnsi="Arial" w:cs="Arial"/>
                <w:b/>
                <w:sz w:val="20"/>
              </w:rPr>
            </w:pPr>
            <w:r w:rsidRPr="006A295F">
              <w:rPr>
                <w:rFonts w:ascii="Arial" w:hAnsi="Arial" w:cs="Arial"/>
                <w:b/>
                <w:sz w:val="20"/>
              </w:rPr>
              <w:t>IV.</w:t>
            </w:r>
          </w:p>
        </w:tc>
        <w:tc>
          <w:tcPr>
            <w:tcW w:w="6000" w:type="dxa"/>
            <w:shd w:val="clear" w:color="auto" w:fill="FFFFFF"/>
            <w:tcMar>
              <w:right w:w="0" w:type="dxa"/>
            </w:tcMar>
          </w:tcPr>
          <w:p w14:paraId="194D25C9" w14:textId="2C0CB20E" w:rsidR="00F71BE2" w:rsidRDefault="00A2227E" w:rsidP="00F71BE2">
            <w:pPr>
              <w:pStyle w:val="Body1"/>
              <w:tabs>
                <w:tab w:val="center" w:pos="4320"/>
                <w:tab w:val="right" w:pos="8640"/>
              </w:tabs>
              <w:rPr>
                <w:rFonts w:ascii="Arial" w:hAnsi="Arial" w:cs="Arial"/>
                <w:b/>
                <w:sz w:val="20"/>
              </w:rPr>
            </w:pPr>
            <w:r w:rsidRPr="003409C7">
              <w:rPr>
                <w:rFonts w:ascii="Arial" w:hAnsi="Arial" w:cs="Arial"/>
                <w:b/>
                <w:sz w:val="20"/>
              </w:rPr>
              <w:t>REPORTS</w:t>
            </w:r>
            <w:r>
              <w:rPr>
                <w:rFonts w:ascii="Arial" w:hAnsi="Arial" w:cs="Arial"/>
                <w:b/>
                <w:sz w:val="20"/>
              </w:rPr>
              <w:t xml:space="preserve">, </w:t>
            </w:r>
            <w:r w:rsidRPr="004D109E">
              <w:rPr>
                <w:rFonts w:ascii="Arial" w:hAnsi="Arial" w:cs="Arial"/>
                <w:b/>
                <w:sz w:val="20"/>
              </w:rPr>
              <w:t>ANNOUNCEMENTS</w:t>
            </w:r>
            <w:r>
              <w:rPr>
                <w:rFonts w:ascii="Arial" w:hAnsi="Arial" w:cs="Arial"/>
                <w:b/>
                <w:sz w:val="20"/>
              </w:rPr>
              <w:t xml:space="preserve"> AND ADMINISTRATIVE MATTERS</w:t>
            </w:r>
            <w:r w:rsidR="00F71BE2">
              <w:rPr>
                <w:rFonts w:ascii="Arial" w:hAnsi="Arial" w:cs="Arial"/>
                <w:b/>
                <w:sz w:val="20"/>
              </w:rPr>
              <w:t>:</w:t>
            </w:r>
          </w:p>
          <w:p w14:paraId="09C34532" w14:textId="77777777" w:rsidR="00A251EF" w:rsidRDefault="00A251EF" w:rsidP="00740DB6">
            <w:pPr>
              <w:tabs>
                <w:tab w:val="left" w:pos="1068"/>
              </w:tabs>
              <w:rPr>
                <w:rFonts w:ascii="Arial" w:hAnsi="Arial" w:cs="Arial"/>
                <w:sz w:val="20"/>
                <w:szCs w:val="20"/>
              </w:rPr>
            </w:pPr>
          </w:p>
          <w:p w14:paraId="2554A997" w14:textId="77777777" w:rsidR="00D2312A" w:rsidRDefault="00740D21" w:rsidP="00740DB6">
            <w:pPr>
              <w:tabs>
                <w:tab w:val="left" w:pos="1068"/>
              </w:tabs>
              <w:rPr>
                <w:rFonts w:ascii="Arial" w:hAnsi="Arial" w:cs="Arial"/>
                <w:sz w:val="20"/>
                <w:szCs w:val="20"/>
              </w:rPr>
            </w:pPr>
            <w:r>
              <w:rPr>
                <w:rFonts w:ascii="Arial" w:hAnsi="Arial" w:cs="Arial"/>
                <w:sz w:val="20"/>
                <w:szCs w:val="20"/>
              </w:rPr>
              <w:t>Unified Recovery and Monitoring Program (URAMP) Update</w:t>
            </w:r>
          </w:p>
          <w:p w14:paraId="32F1533A" w14:textId="163FFA92" w:rsidR="00740D21" w:rsidRPr="00740DB6" w:rsidRDefault="00740D21" w:rsidP="00740DB6">
            <w:pPr>
              <w:tabs>
                <w:tab w:val="left" w:pos="1068"/>
              </w:tabs>
              <w:rPr>
                <w:rFonts w:ascii="Arial" w:hAnsi="Arial" w:cs="Arial"/>
                <w:sz w:val="20"/>
                <w:szCs w:val="20"/>
              </w:rPr>
            </w:pPr>
            <w:r>
              <w:rPr>
                <w:rFonts w:ascii="Arial" w:hAnsi="Arial" w:cs="Arial"/>
                <w:sz w:val="20"/>
                <w:szCs w:val="20"/>
              </w:rPr>
              <w:t>Shana Kaplan, MDPH Intern Introduction</w:t>
            </w:r>
          </w:p>
        </w:tc>
        <w:tc>
          <w:tcPr>
            <w:tcW w:w="1684" w:type="dxa"/>
            <w:shd w:val="clear" w:color="auto" w:fill="FFFFFF"/>
            <w:tcMar>
              <w:top w:w="80" w:type="dxa"/>
              <w:left w:w="0" w:type="dxa"/>
              <w:bottom w:w="80" w:type="dxa"/>
              <w:right w:w="0" w:type="dxa"/>
            </w:tcMar>
          </w:tcPr>
          <w:p w14:paraId="6F129CC7" w14:textId="44A744FC" w:rsidR="00A2227E" w:rsidRDefault="00A2227E" w:rsidP="00874270">
            <w:pPr>
              <w:jc w:val="center"/>
              <w:outlineLvl w:val="0"/>
              <w:rPr>
                <w:rFonts w:ascii="Arial" w:eastAsia="Arial Unicode MS" w:hAnsi="Arial" w:cs="Arial"/>
                <w:color w:val="000000"/>
                <w:sz w:val="20"/>
                <w:szCs w:val="20"/>
                <w:u w:color="000000"/>
              </w:rPr>
            </w:pPr>
          </w:p>
          <w:p w14:paraId="1A25DC91" w14:textId="77777777" w:rsidR="001D3614" w:rsidRDefault="001D3614" w:rsidP="00874270">
            <w:pPr>
              <w:jc w:val="center"/>
              <w:outlineLvl w:val="0"/>
              <w:rPr>
                <w:rFonts w:ascii="Arial" w:eastAsia="Arial Unicode MS" w:hAnsi="Arial" w:cs="Arial"/>
                <w:color w:val="000000"/>
                <w:sz w:val="20"/>
                <w:szCs w:val="20"/>
                <w:u w:color="000000"/>
              </w:rPr>
            </w:pPr>
          </w:p>
          <w:p w14:paraId="35CB90C6" w14:textId="77777777" w:rsidR="001D3614" w:rsidRDefault="001D3614" w:rsidP="00874270">
            <w:pPr>
              <w:jc w:val="center"/>
              <w:outlineLvl w:val="0"/>
              <w:rPr>
                <w:rFonts w:ascii="Arial" w:eastAsia="Arial Unicode MS" w:hAnsi="Arial" w:cs="Arial"/>
                <w:color w:val="000000"/>
                <w:sz w:val="20"/>
                <w:szCs w:val="20"/>
                <w:u w:color="000000"/>
              </w:rPr>
            </w:pPr>
          </w:p>
          <w:p w14:paraId="600E61A5" w14:textId="53021DCB" w:rsidR="00B94F6D" w:rsidRDefault="00740D21"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Verbal Report</w:t>
            </w:r>
          </w:p>
          <w:p w14:paraId="56C575F6" w14:textId="1C64FCC0" w:rsidR="00740D21" w:rsidRDefault="00740D21"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Verbal Report</w:t>
            </w:r>
          </w:p>
          <w:p w14:paraId="15B23116" w14:textId="7011C7AB" w:rsidR="00740DB6" w:rsidRDefault="00740DB6" w:rsidP="00874270">
            <w:pPr>
              <w:jc w:val="center"/>
              <w:outlineLvl w:val="0"/>
              <w:rPr>
                <w:rFonts w:ascii="Arial" w:eastAsia="Arial Unicode MS" w:hAnsi="Arial" w:cs="Arial"/>
                <w:color w:val="000000"/>
                <w:sz w:val="20"/>
                <w:szCs w:val="20"/>
                <w:u w:color="000000"/>
              </w:rPr>
            </w:pPr>
          </w:p>
          <w:p w14:paraId="29DAB2CA" w14:textId="07ED8E1E" w:rsidR="006D2827" w:rsidRDefault="006D2827" w:rsidP="00B94F6D">
            <w:pPr>
              <w:jc w:val="center"/>
              <w:outlineLvl w:val="0"/>
              <w:rPr>
                <w:rFonts w:ascii="Arial" w:eastAsia="Arial Unicode MS" w:hAnsi="Arial" w:cs="Arial"/>
                <w:color w:val="000000"/>
                <w:sz w:val="20"/>
                <w:szCs w:val="20"/>
                <w:u w:color="000000"/>
              </w:rPr>
            </w:pPr>
          </w:p>
          <w:p w14:paraId="29219CA6" w14:textId="16C8D110" w:rsidR="006F236F" w:rsidRPr="003409C7" w:rsidRDefault="006F236F" w:rsidP="006F236F">
            <w:pPr>
              <w:jc w:val="center"/>
              <w:outlineLvl w:val="0"/>
              <w:rPr>
                <w:rFonts w:ascii="Arial" w:eastAsia="Arial Unicode MS" w:hAnsi="Arial" w:cs="Arial"/>
                <w:color w:val="000000"/>
                <w:sz w:val="20"/>
                <w:szCs w:val="20"/>
                <w:u w:color="000000"/>
              </w:rPr>
            </w:pPr>
          </w:p>
        </w:tc>
        <w:tc>
          <w:tcPr>
            <w:tcW w:w="1261" w:type="dxa"/>
            <w:shd w:val="clear" w:color="auto" w:fill="FFFFFF"/>
            <w:tcMar>
              <w:top w:w="80" w:type="dxa"/>
              <w:left w:w="180" w:type="dxa"/>
              <w:bottom w:w="80" w:type="dxa"/>
            </w:tcMar>
          </w:tcPr>
          <w:p w14:paraId="098363F9" w14:textId="39677505" w:rsidR="00A2227E" w:rsidRDefault="00A2227E" w:rsidP="00874270">
            <w:pPr>
              <w:jc w:val="center"/>
              <w:outlineLvl w:val="0"/>
              <w:rPr>
                <w:rFonts w:ascii="Arial" w:eastAsia="Arial Unicode MS" w:hAnsi="Arial" w:cs="Arial"/>
                <w:color w:val="000000"/>
                <w:sz w:val="20"/>
                <w:szCs w:val="20"/>
                <w:u w:color="000000"/>
              </w:rPr>
            </w:pPr>
          </w:p>
          <w:p w14:paraId="51011D5A" w14:textId="32CFEC0C" w:rsidR="00740DB6" w:rsidRDefault="00740DB6" w:rsidP="00874270">
            <w:pPr>
              <w:jc w:val="center"/>
              <w:outlineLvl w:val="0"/>
              <w:rPr>
                <w:rFonts w:ascii="Arial" w:eastAsia="Arial Unicode MS" w:hAnsi="Arial" w:cs="Arial"/>
                <w:color w:val="000000"/>
                <w:sz w:val="20"/>
                <w:szCs w:val="20"/>
                <w:u w:color="000000"/>
              </w:rPr>
            </w:pPr>
          </w:p>
          <w:p w14:paraId="48CE7843" w14:textId="77777777" w:rsidR="00740D21" w:rsidRDefault="00740D21" w:rsidP="00874270">
            <w:pPr>
              <w:jc w:val="center"/>
              <w:outlineLvl w:val="0"/>
              <w:rPr>
                <w:rFonts w:ascii="Arial" w:eastAsia="Arial Unicode MS" w:hAnsi="Arial" w:cs="Arial"/>
                <w:color w:val="000000"/>
                <w:sz w:val="20"/>
                <w:szCs w:val="20"/>
                <w:u w:color="000000"/>
              </w:rPr>
            </w:pPr>
          </w:p>
          <w:p w14:paraId="79FEF639" w14:textId="32AB0BA2" w:rsidR="00740D21" w:rsidRDefault="00740D21"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MW</w:t>
            </w:r>
          </w:p>
          <w:p w14:paraId="7F6C687D" w14:textId="78E1623C" w:rsidR="00740D21" w:rsidRDefault="00740D21"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MW/SK</w:t>
            </w:r>
          </w:p>
          <w:p w14:paraId="2F022438" w14:textId="77777777" w:rsidR="001D3614" w:rsidRDefault="001D3614" w:rsidP="00874270">
            <w:pPr>
              <w:jc w:val="center"/>
              <w:outlineLvl w:val="0"/>
              <w:rPr>
                <w:rFonts w:ascii="Arial" w:eastAsia="Arial Unicode MS" w:hAnsi="Arial" w:cs="Arial"/>
                <w:color w:val="000000"/>
                <w:sz w:val="20"/>
                <w:szCs w:val="20"/>
                <w:u w:color="000000"/>
              </w:rPr>
            </w:pPr>
          </w:p>
          <w:p w14:paraId="7297E2DD" w14:textId="1DB21FA8" w:rsidR="001D3614" w:rsidRDefault="001D3614" w:rsidP="00874270">
            <w:pPr>
              <w:jc w:val="center"/>
              <w:outlineLvl w:val="0"/>
              <w:rPr>
                <w:rFonts w:ascii="Arial" w:eastAsia="Arial Unicode MS" w:hAnsi="Arial" w:cs="Arial"/>
                <w:color w:val="000000"/>
                <w:sz w:val="20"/>
                <w:szCs w:val="20"/>
                <w:u w:color="000000"/>
              </w:rPr>
            </w:pPr>
          </w:p>
          <w:p w14:paraId="7000C8CD" w14:textId="77777777" w:rsidR="006D741A" w:rsidRDefault="006D741A" w:rsidP="00874270">
            <w:pPr>
              <w:jc w:val="center"/>
              <w:outlineLvl w:val="0"/>
              <w:rPr>
                <w:rFonts w:ascii="Arial" w:eastAsia="Arial Unicode MS" w:hAnsi="Arial" w:cs="Arial"/>
                <w:color w:val="000000"/>
                <w:sz w:val="20"/>
                <w:szCs w:val="20"/>
                <w:u w:color="000000"/>
              </w:rPr>
            </w:pPr>
          </w:p>
          <w:p w14:paraId="2F6A8EF7" w14:textId="5381B51D" w:rsidR="006D741A" w:rsidRDefault="006D741A" w:rsidP="00874270">
            <w:pPr>
              <w:jc w:val="center"/>
              <w:outlineLvl w:val="0"/>
              <w:rPr>
                <w:rFonts w:ascii="Arial" w:eastAsia="Arial Unicode MS" w:hAnsi="Arial" w:cs="Arial"/>
                <w:color w:val="000000"/>
                <w:sz w:val="20"/>
                <w:szCs w:val="20"/>
                <w:u w:color="000000"/>
              </w:rPr>
            </w:pPr>
          </w:p>
          <w:p w14:paraId="6D9F66D7" w14:textId="1739482F" w:rsidR="00740DB6" w:rsidRDefault="00740DB6" w:rsidP="00874270">
            <w:pPr>
              <w:jc w:val="center"/>
              <w:outlineLvl w:val="0"/>
              <w:rPr>
                <w:rFonts w:ascii="Arial" w:eastAsia="Arial Unicode MS" w:hAnsi="Arial" w:cs="Arial"/>
                <w:color w:val="000000"/>
                <w:sz w:val="20"/>
                <w:szCs w:val="20"/>
                <w:u w:color="000000"/>
              </w:rPr>
            </w:pPr>
          </w:p>
          <w:p w14:paraId="18B2A5B4" w14:textId="337F1466" w:rsidR="00F71BE2" w:rsidRDefault="00F71BE2" w:rsidP="001B7CF2">
            <w:pPr>
              <w:outlineLvl w:val="0"/>
              <w:rPr>
                <w:rFonts w:ascii="Arial" w:eastAsia="Arial Unicode MS" w:hAnsi="Arial" w:cs="Arial"/>
                <w:color w:val="000000"/>
                <w:sz w:val="20"/>
                <w:szCs w:val="20"/>
                <w:u w:color="000000"/>
              </w:rPr>
            </w:pPr>
          </w:p>
          <w:p w14:paraId="519B3034" w14:textId="41B07D27" w:rsidR="00A2227E" w:rsidRPr="003409C7" w:rsidRDefault="00A2227E" w:rsidP="006F236F">
            <w:pPr>
              <w:jc w:val="center"/>
              <w:outlineLvl w:val="0"/>
              <w:rPr>
                <w:rFonts w:ascii="Arial" w:eastAsia="Arial Unicode MS" w:hAnsi="Arial" w:cs="Arial"/>
                <w:color w:val="000000"/>
                <w:sz w:val="20"/>
                <w:szCs w:val="20"/>
                <w:u w:color="000000"/>
              </w:rPr>
            </w:pPr>
          </w:p>
        </w:tc>
      </w:tr>
      <w:tr w:rsidR="00FE30A4" w:rsidRPr="003409C7" w14:paraId="1FF706FC" w14:textId="77777777" w:rsidTr="00FE30A4">
        <w:trPr>
          <w:cantSplit/>
          <w:trHeight w:val="353"/>
          <w:jc w:val="center"/>
        </w:trPr>
        <w:tc>
          <w:tcPr>
            <w:tcW w:w="1204" w:type="dxa"/>
            <w:tcBorders>
              <w:top w:val="single" w:sz="4" w:space="0" w:color="000000"/>
              <w:left w:val="single" w:sz="4" w:space="0" w:color="000000"/>
              <w:bottom w:val="single" w:sz="4" w:space="0" w:color="000000"/>
              <w:right w:val="single" w:sz="4" w:space="0" w:color="000000"/>
            </w:tcBorders>
            <w:shd w:val="clear" w:color="auto" w:fill="FFFFFF"/>
          </w:tcPr>
          <w:p w14:paraId="090CF37D" w14:textId="77777777" w:rsidR="00FE30A4" w:rsidRDefault="00FE30A4" w:rsidP="000D0009">
            <w:pPr>
              <w:jc w:val="center"/>
              <w:rPr>
                <w:rFonts w:ascii="Arial" w:eastAsia="Arial Unicode MS" w:hAnsi="Arial" w:cs="Arial"/>
                <w:sz w:val="20"/>
                <w:szCs w:val="20"/>
              </w:rPr>
            </w:pPr>
          </w:p>
          <w:p w14:paraId="50E5B73C" w14:textId="77777777" w:rsidR="00FE30A4" w:rsidRPr="00E25B13" w:rsidRDefault="00FE30A4" w:rsidP="00FE30A4">
            <w:pPr>
              <w:jc w:val="center"/>
              <w:rPr>
                <w:rFonts w:ascii="Arial" w:eastAsia="Arial Unicode MS" w:hAnsi="Arial" w:cs="Arial"/>
                <w:sz w:val="20"/>
                <w:szCs w:val="20"/>
              </w:rPr>
            </w:pPr>
          </w:p>
          <w:p w14:paraId="17B354D0" w14:textId="77777777" w:rsidR="00FE30A4" w:rsidRPr="00E25B13" w:rsidRDefault="00FE30A4" w:rsidP="00FE30A4">
            <w:pPr>
              <w:jc w:val="center"/>
              <w:rPr>
                <w:rFonts w:ascii="Arial" w:eastAsia="Arial Unicode MS" w:hAnsi="Arial" w:cs="Arial"/>
                <w:sz w:val="20"/>
                <w:szCs w:val="20"/>
              </w:rPr>
            </w:pPr>
          </w:p>
          <w:p w14:paraId="55C96523" w14:textId="77777777" w:rsidR="00FE30A4" w:rsidRPr="00E25B13" w:rsidRDefault="00FE30A4" w:rsidP="00FE30A4">
            <w:pPr>
              <w:jc w:val="center"/>
              <w:rPr>
                <w:rFonts w:ascii="Arial" w:eastAsia="Arial Unicode MS" w:hAnsi="Arial" w:cs="Arial"/>
                <w:sz w:val="20"/>
                <w:szCs w:val="20"/>
              </w:rPr>
            </w:pPr>
          </w:p>
          <w:p w14:paraId="2A39C4AF" w14:textId="77777777" w:rsidR="00FE30A4" w:rsidRPr="00E25B13" w:rsidRDefault="00FE30A4" w:rsidP="00FE30A4">
            <w:pPr>
              <w:jc w:val="center"/>
              <w:rPr>
                <w:rFonts w:ascii="Arial" w:eastAsia="Arial Unicode MS" w:hAnsi="Arial" w:cs="Arial"/>
                <w:sz w:val="20"/>
                <w:szCs w:val="20"/>
              </w:rPr>
            </w:pPr>
          </w:p>
          <w:p w14:paraId="053B46AB" w14:textId="77777777" w:rsidR="00FE30A4" w:rsidRPr="00E25B13" w:rsidRDefault="00FE30A4" w:rsidP="00FE30A4">
            <w:pPr>
              <w:jc w:val="center"/>
              <w:rPr>
                <w:rFonts w:ascii="Arial" w:eastAsia="Arial Unicode MS" w:hAnsi="Arial" w:cs="Arial"/>
                <w:sz w:val="20"/>
                <w:szCs w:val="20"/>
              </w:rPr>
            </w:pPr>
          </w:p>
          <w:p w14:paraId="4E12C079" w14:textId="77777777" w:rsidR="00FE30A4" w:rsidRPr="00E25B13" w:rsidRDefault="00FE30A4" w:rsidP="00FE30A4">
            <w:pPr>
              <w:jc w:val="center"/>
              <w:rPr>
                <w:rFonts w:ascii="Arial" w:eastAsia="Arial Unicode MS" w:hAnsi="Arial" w:cs="Arial"/>
                <w:sz w:val="20"/>
                <w:szCs w:val="20"/>
              </w:rPr>
            </w:pPr>
          </w:p>
          <w:p w14:paraId="406EBE32" w14:textId="77777777" w:rsidR="00FE30A4" w:rsidRPr="00E25B13" w:rsidRDefault="00FE30A4" w:rsidP="00FE30A4">
            <w:pPr>
              <w:jc w:val="center"/>
              <w:rPr>
                <w:rFonts w:ascii="Arial" w:eastAsia="Arial Unicode MS" w:hAnsi="Arial" w:cs="Arial"/>
                <w:sz w:val="20"/>
                <w:szCs w:val="20"/>
              </w:rPr>
            </w:pPr>
          </w:p>
          <w:p w14:paraId="73834EA4" w14:textId="77777777" w:rsidR="00FE30A4" w:rsidRPr="00E25B13" w:rsidRDefault="00FE30A4" w:rsidP="00FE30A4">
            <w:pPr>
              <w:jc w:val="center"/>
              <w:rPr>
                <w:rFonts w:ascii="Arial" w:eastAsia="Arial Unicode MS" w:hAnsi="Arial" w:cs="Arial"/>
                <w:sz w:val="20"/>
                <w:szCs w:val="20"/>
              </w:rPr>
            </w:pPr>
          </w:p>
          <w:p w14:paraId="0F6CD88D" w14:textId="77777777" w:rsidR="00FE30A4" w:rsidRPr="00E25B13" w:rsidRDefault="00FE30A4" w:rsidP="00FE30A4">
            <w:pPr>
              <w:jc w:val="center"/>
              <w:rPr>
                <w:rFonts w:ascii="Arial" w:eastAsia="Arial Unicode MS" w:hAnsi="Arial" w:cs="Arial"/>
                <w:sz w:val="20"/>
                <w:szCs w:val="20"/>
              </w:rPr>
            </w:pPr>
          </w:p>
          <w:p w14:paraId="5DBC4D25" w14:textId="77777777" w:rsidR="00FE30A4" w:rsidRPr="00E25B13" w:rsidRDefault="00FE30A4" w:rsidP="00FE30A4">
            <w:pPr>
              <w:jc w:val="center"/>
              <w:rPr>
                <w:rFonts w:ascii="Arial" w:eastAsia="Arial Unicode MS" w:hAnsi="Arial" w:cs="Arial"/>
                <w:sz w:val="20"/>
                <w:szCs w:val="20"/>
              </w:rPr>
            </w:pPr>
          </w:p>
          <w:p w14:paraId="1BE87FED" w14:textId="77777777" w:rsidR="00FE30A4" w:rsidRDefault="00FE30A4" w:rsidP="00FE30A4">
            <w:pPr>
              <w:jc w:val="center"/>
              <w:rPr>
                <w:rFonts w:ascii="Arial" w:eastAsia="Arial Unicode MS" w:hAnsi="Arial" w:cs="Arial"/>
                <w:sz w:val="20"/>
                <w:szCs w:val="20"/>
              </w:rPr>
            </w:pPr>
          </w:p>
          <w:p w14:paraId="418067C3" w14:textId="77777777" w:rsidR="00FE30A4" w:rsidRPr="00E25B13" w:rsidRDefault="00FE30A4" w:rsidP="00FE30A4">
            <w:pPr>
              <w:jc w:val="center"/>
              <w:rPr>
                <w:rFonts w:ascii="Arial" w:eastAsia="Arial Unicode MS" w:hAnsi="Arial" w:cs="Arial"/>
                <w:sz w:val="20"/>
                <w:szCs w:val="20"/>
              </w:rPr>
            </w:pPr>
          </w:p>
        </w:tc>
        <w:tc>
          <w:tcPr>
            <w:tcW w:w="653" w:type="dxa"/>
            <w:tcBorders>
              <w:top w:val="single" w:sz="4" w:space="0" w:color="000000"/>
              <w:left w:val="single" w:sz="4" w:space="0" w:color="000000"/>
              <w:bottom w:val="single" w:sz="4" w:space="0" w:color="000000"/>
              <w:right w:val="single" w:sz="4" w:space="0" w:color="000000"/>
            </w:tcBorders>
            <w:shd w:val="clear" w:color="auto" w:fill="FFFFFF"/>
          </w:tcPr>
          <w:p w14:paraId="7619744F" w14:textId="77777777" w:rsidR="00FE30A4" w:rsidRPr="006A295F" w:rsidRDefault="00FE30A4" w:rsidP="000D0009">
            <w:pPr>
              <w:pStyle w:val="Body1"/>
              <w:keepNext/>
              <w:tabs>
                <w:tab w:val="left" w:pos="401"/>
              </w:tabs>
              <w:jc w:val="center"/>
              <w:outlineLvl w:val="8"/>
              <w:rPr>
                <w:rFonts w:ascii="Arial" w:hAnsi="Arial" w:cs="Arial"/>
                <w:b/>
                <w:sz w:val="20"/>
              </w:rPr>
            </w:pPr>
            <w:r w:rsidRPr="006A295F">
              <w:rPr>
                <w:rFonts w:ascii="Arial" w:hAnsi="Arial" w:cs="Arial"/>
                <w:b/>
                <w:sz w:val="20"/>
              </w:rPr>
              <w:t>V.</w:t>
            </w:r>
          </w:p>
        </w:tc>
        <w:tc>
          <w:tcPr>
            <w:tcW w:w="6000" w:type="dxa"/>
            <w:tcBorders>
              <w:top w:val="single" w:sz="4" w:space="0" w:color="000000"/>
              <w:left w:val="single" w:sz="4" w:space="0" w:color="000000"/>
              <w:bottom w:val="single" w:sz="4" w:space="0" w:color="000000"/>
              <w:right w:val="single" w:sz="4" w:space="0" w:color="000000"/>
            </w:tcBorders>
            <w:shd w:val="clear" w:color="auto" w:fill="FFFFFF"/>
            <w:tcMar>
              <w:right w:w="0" w:type="dxa"/>
            </w:tcMar>
          </w:tcPr>
          <w:p w14:paraId="498FFE0C" w14:textId="77777777" w:rsidR="00FE30A4" w:rsidRDefault="00FE30A4" w:rsidP="000D0009">
            <w:pPr>
              <w:pStyle w:val="Body1"/>
              <w:tabs>
                <w:tab w:val="center" w:pos="4320"/>
                <w:tab w:val="right" w:pos="8640"/>
              </w:tabs>
              <w:rPr>
                <w:rFonts w:ascii="Arial" w:hAnsi="Arial" w:cs="Arial"/>
                <w:b/>
                <w:sz w:val="20"/>
              </w:rPr>
            </w:pPr>
            <w:r>
              <w:rPr>
                <w:rFonts w:ascii="Arial" w:hAnsi="Arial" w:cs="Arial"/>
                <w:b/>
                <w:sz w:val="20"/>
              </w:rPr>
              <w:t>EXECUTIVE SESSION</w:t>
            </w:r>
          </w:p>
          <w:p w14:paraId="3411FC3C" w14:textId="77777777" w:rsidR="00FE30A4" w:rsidRPr="003A1358" w:rsidRDefault="00FE30A4" w:rsidP="003A1358">
            <w:pPr>
              <w:pStyle w:val="Body1"/>
              <w:tabs>
                <w:tab w:val="center" w:pos="4320"/>
              </w:tabs>
              <w:jc w:val="both"/>
              <w:rPr>
                <w:rFonts w:ascii="Arial" w:hAnsi="Arial" w:cs="Arial"/>
                <w:bCs/>
                <w:sz w:val="20"/>
              </w:rPr>
            </w:pPr>
            <w:r w:rsidRPr="003A1358">
              <w:rPr>
                <w:rFonts w:ascii="Arial" w:hAnsi="Arial" w:cs="Arial"/>
                <w:bCs/>
                <w:sz w:val="20"/>
              </w:rPr>
              <w:t xml:space="preserve">The Committee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14:paraId="31065686" w14:textId="77777777" w:rsidR="00FE30A4" w:rsidRPr="00FE30A4" w:rsidRDefault="00FE30A4" w:rsidP="00FE30A4">
            <w:pPr>
              <w:pStyle w:val="Body1"/>
              <w:tabs>
                <w:tab w:val="center" w:pos="4320"/>
              </w:tabs>
              <w:rPr>
                <w:rFonts w:ascii="Arial" w:hAnsi="Arial" w:cs="Arial"/>
                <w:b/>
                <w:sz w:val="20"/>
              </w:rPr>
            </w:pPr>
          </w:p>
          <w:p w14:paraId="5B322C84" w14:textId="77777777" w:rsidR="00FE30A4" w:rsidRPr="003A1358" w:rsidRDefault="00FE30A4" w:rsidP="000D0009">
            <w:pPr>
              <w:widowControl w:val="0"/>
              <w:numPr>
                <w:ilvl w:val="0"/>
                <w:numId w:val="2"/>
              </w:numPr>
              <w:tabs>
                <w:tab w:val="center" w:pos="354"/>
                <w:tab w:val="right" w:pos="8640"/>
              </w:tabs>
              <w:autoSpaceDE w:val="0"/>
              <w:autoSpaceDN w:val="0"/>
              <w:adjustRightInd w:val="0"/>
              <w:ind w:right="208"/>
              <w:jc w:val="both"/>
              <w:outlineLvl w:val="0"/>
              <w:rPr>
                <w:rFonts w:ascii="Arial" w:eastAsia="Arial Unicode MS" w:hAnsi="Arial" w:cs="Arial"/>
                <w:bCs/>
                <w:color w:val="000000"/>
                <w:sz w:val="20"/>
                <w:szCs w:val="20"/>
                <w:u w:color="000000"/>
              </w:rPr>
            </w:pPr>
            <w:r w:rsidRPr="003A1358">
              <w:rPr>
                <w:rFonts w:ascii="Arial" w:eastAsia="Arial Unicode MS" w:hAnsi="Arial" w:cs="Arial"/>
                <w:bCs/>
                <w:color w:val="000000"/>
                <w:sz w:val="20"/>
                <w:szCs w:val="20"/>
                <w:u w:color="000000"/>
              </w:rPr>
              <w:t xml:space="preserve">Specifically, the Board will discuss and evaluate the reputation, character, physical condition, or mental health, rather than professional competence, of </w:t>
            </w:r>
            <w:proofErr w:type="gramStart"/>
            <w:r w:rsidRPr="003A1358">
              <w:rPr>
                <w:rFonts w:ascii="Arial" w:eastAsia="Arial Unicode MS" w:hAnsi="Arial" w:cs="Arial"/>
                <w:bCs/>
                <w:color w:val="000000"/>
                <w:sz w:val="20"/>
                <w:szCs w:val="20"/>
                <w:u w:color="000000"/>
              </w:rPr>
              <w:t>licensees</w:t>
            </w:r>
            <w:proofErr w:type="gramEnd"/>
            <w:r w:rsidRPr="003A1358">
              <w:rPr>
                <w:rFonts w:ascii="Arial" w:eastAsia="Arial Unicode MS" w:hAnsi="Arial" w:cs="Arial"/>
                <w:bCs/>
                <w:color w:val="000000"/>
                <w:sz w:val="20"/>
                <w:szCs w:val="20"/>
                <w:u w:color="000000"/>
              </w:rPr>
              <w:t xml:space="preserve"> relevant to their petitions for license status change.</w:t>
            </w:r>
          </w:p>
          <w:p w14:paraId="2EE2BBFD" w14:textId="77777777" w:rsidR="00FE30A4" w:rsidRPr="003A1358" w:rsidRDefault="00FE30A4" w:rsidP="000D0009">
            <w:pPr>
              <w:numPr>
                <w:ilvl w:val="0"/>
                <w:numId w:val="2"/>
              </w:numPr>
              <w:autoSpaceDE w:val="0"/>
              <w:autoSpaceDN w:val="0"/>
              <w:ind w:right="208"/>
              <w:jc w:val="both"/>
              <w:rPr>
                <w:rFonts w:ascii="Arial" w:eastAsia="Arial Unicode MS" w:hAnsi="Arial" w:cs="Arial"/>
                <w:bCs/>
                <w:color w:val="000000"/>
                <w:sz w:val="20"/>
                <w:szCs w:val="20"/>
                <w:u w:color="000000"/>
              </w:rPr>
            </w:pPr>
            <w:r w:rsidRPr="003A1358">
              <w:rPr>
                <w:rFonts w:ascii="Arial" w:eastAsia="Arial Unicode MS" w:hAnsi="Arial" w:cs="Arial"/>
                <w:bCs/>
                <w:color w:val="000000"/>
                <w:sz w:val="20"/>
                <w:szCs w:val="20"/>
                <w:u w:color="000000"/>
              </w:rPr>
              <w:t>Specifically, the Board will discuss and evaluate the reputation, character, physical condition, or mental health, rather than professional competence, of licensees relevant to their compliance with the term of monitored licensed practice or participation in the Board’s Substance Addiction Recovery Program.</w:t>
            </w:r>
          </w:p>
          <w:p w14:paraId="4B52B24D" w14:textId="77777777" w:rsidR="00FE30A4" w:rsidRPr="003A1358" w:rsidRDefault="00FE30A4" w:rsidP="000D0009">
            <w:pPr>
              <w:widowControl w:val="0"/>
              <w:numPr>
                <w:ilvl w:val="0"/>
                <w:numId w:val="2"/>
              </w:numPr>
              <w:tabs>
                <w:tab w:val="center" w:pos="354"/>
                <w:tab w:val="right" w:pos="8640"/>
              </w:tabs>
              <w:autoSpaceDE w:val="0"/>
              <w:autoSpaceDN w:val="0"/>
              <w:adjustRightInd w:val="0"/>
              <w:ind w:right="208"/>
              <w:jc w:val="both"/>
              <w:outlineLvl w:val="0"/>
              <w:rPr>
                <w:rFonts w:ascii="Arial" w:eastAsia="Arial Unicode MS" w:hAnsi="Arial" w:cs="Arial"/>
                <w:bCs/>
                <w:color w:val="000000"/>
                <w:sz w:val="20"/>
                <w:szCs w:val="20"/>
                <w:u w:color="000000"/>
              </w:rPr>
            </w:pPr>
            <w:r w:rsidRPr="003A1358">
              <w:rPr>
                <w:rFonts w:ascii="Arial" w:eastAsia="Arial Unicode MS" w:hAnsi="Arial" w:cs="Arial"/>
                <w:bCs/>
                <w:color w:val="000000"/>
                <w:sz w:val="20"/>
                <w:szCs w:val="20"/>
                <w:u w:color="000000"/>
              </w:rPr>
              <w:t>Approval of prior executive session minutes in accordance with M.G.L. c. 30A, § 22(f) for sessions held.</w:t>
            </w:r>
          </w:p>
          <w:p w14:paraId="3E8F0233" w14:textId="77777777" w:rsidR="00FE30A4" w:rsidRPr="00FE30A4" w:rsidRDefault="00FE30A4" w:rsidP="00FE30A4">
            <w:pPr>
              <w:pStyle w:val="Body1"/>
              <w:tabs>
                <w:tab w:val="center" w:pos="4320"/>
                <w:tab w:val="right" w:pos="8640"/>
              </w:tabs>
              <w:rPr>
                <w:rFonts w:ascii="Arial" w:hAnsi="Arial" w:cs="Arial"/>
                <w:b/>
                <w:sz w:val="20"/>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F542A48" w14:textId="77777777" w:rsidR="00FE30A4" w:rsidRDefault="00FE30A4" w:rsidP="000D0009">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Closed Session</w:t>
            </w:r>
          </w:p>
          <w:p w14:paraId="2AE6D823" w14:textId="77777777" w:rsidR="00FE30A4" w:rsidRDefault="00FE30A4" w:rsidP="000D0009">
            <w:pPr>
              <w:jc w:val="center"/>
              <w:outlineLvl w:val="0"/>
              <w:rPr>
                <w:rFonts w:ascii="Arial" w:eastAsia="Arial Unicode MS" w:hAnsi="Arial" w:cs="Arial"/>
                <w:color w:val="000000"/>
                <w:sz w:val="20"/>
                <w:szCs w:val="20"/>
                <w:u w:color="000000"/>
              </w:rPr>
            </w:pPr>
          </w:p>
          <w:p w14:paraId="74FE713B"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604ADF50"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3365FC12"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6A84099D"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6671CC63"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36BAD193"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3806C58D"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76D58132"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77CA463C"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25F55B5E"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50BEEA75" w14:textId="77777777" w:rsidR="00FE30A4" w:rsidRPr="00FE30A4" w:rsidRDefault="00FE30A4" w:rsidP="00FE30A4">
            <w:pPr>
              <w:jc w:val="center"/>
              <w:outlineLvl w:val="0"/>
              <w:rPr>
                <w:rFonts w:ascii="Arial" w:eastAsia="Arial Unicode MS" w:hAnsi="Arial" w:cs="Arial"/>
                <w:color w:val="000000"/>
                <w:sz w:val="20"/>
                <w:szCs w:val="20"/>
                <w:u w:color="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180" w:type="dxa"/>
              <w:bottom w:w="80" w:type="dxa"/>
            </w:tcMar>
          </w:tcPr>
          <w:p w14:paraId="47356504" w14:textId="77777777" w:rsidR="00FE30A4" w:rsidRPr="003409C7" w:rsidRDefault="00FE30A4" w:rsidP="000D0009">
            <w:pPr>
              <w:jc w:val="center"/>
              <w:outlineLvl w:val="0"/>
              <w:rPr>
                <w:rFonts w:ascii="Arial" w:eastAsia="Arial Unicode MS" w:hAnsi="Arial" w:cs="Arial"/>
                <w:color w:val="000000"/>
                <w:sz w:val="20"/>
                <w:szCs w:val="20"/>
                <w:u w:color="000000"/>
              </w:rPr>
            </w:pPr>
          </w:p>
          <w:p w14:paraId="6671347A" w14:textId="77777777" w:rsidR="00FE30A4" w:rsidRPr="003409C7" w:rsidRDefault="00FE30A4" w:rsidP="000D0009">
            <w:pPr>
              <w:jc w:val="center"/>
              <w:outlineLvl w:val="0"/>
              <w:rPr>
                <w:rFonts w:ascii="Arial" w:eastAsia="Arial Unicode MS" w:hAnsi="Arial" w:cs="Arial"/>
                <w:color w:val="000000"/>
                <w:sz w:val="20"/>
                <w:szCs w:val="20"/>
                <w:u w:color="000000"/>
              </w:rPr>
            </w:pPr>
          </w:p>
        </w:tc>
      </w:tr>
      <w:tr w:rsidR="00FE30A4" w:rsidRPr="003409C7" w14:paraId="4BBFBAD5" w14:textId="77777777" w:rsidTr="00FE30A4">
        <w:trPr>
          <w:cantSplit/>
          <w:trHeight w:val="353"/>
          <w:jc w:val="center"/>
        </w:trPr>
        <w:tc>
          <w:tcPr>
            <w:tcW w:w="1204" w:type="dxa"/>
            <w:tcBorders>
              <w:top w:val="single" w:sz="4" w:space="0" w:color="000000"/>
              <w:left w:val="single" w:sz="4" w:space="0" w:color="000000"/>
              <w:bottom w:val="single" w:sz="4" w:space="0" w:color="000000"/>
              <w:right w:val="single" w:sz="4" w:space="0" w:color="000000"/>
            </w:tcBorders>
            <w:shd w:val="clear" w:color="auto" w:fill="FFFFFF"/>
          </w:tcPr>
          <w:p w14:paraId="62D3C324" w14:textId="59B43996" w:rsidR="00FE30A4" w:rsidRPr="00FE30A4" w:rsidRDefault="006867F5" w:rsidP="00FE30A4">
            <w:pPr>
              <w:jc w:val="center"/>
              <w:rPr>
                <w:rFonts w:ascii="Arial" w:eastAsia="Arial Unicode MS" w:hAnsi="Arial" w:cs="Arial"/>
                <w:sz w:val="20"/>
                <w:szCs w:val="20"/>
              </w:rPr>
            </w:pPr>
            <w:r>
              <w:rPr>
                <w:rFonts w:ascii="Arial" w:eastAsia="Arial Unicode MS" w:hAnsi="Arial" w:cs="Arial"/>
                <w:sz w:val="20"/>
                <w:szCs w:val="20"/>
              </w:rPr>
              <w:t>2</w:t>
            </w:r>
            <w:r w:rsidR="00FE30A4" w:rsidRPr="00FE30A4">
              <w:rPr>
                <w:rFonts w:ascii="Arial" w:eastAsia="Arial Unicode MS" w:hAnsi="Arial" w:cs="Arial"/>
                <w:sz w:val="20"/>
                <w:szCs w:val="20"/>
              </w:rPr>
              <w:t>:</w:t>
            </w:r>
            <w:r>
              <w:rPr>
                <w:rFonts w:ascii="Arial" w:eastAsia="Arial Unicode MS" w:hAnsi="Arial" w:cs="Arial"/>
                <w:sz w:val="20"/>
                <w:szCs w:val="20"/>
              </w:rPr>
              <w:t>30</w:t>
            </w:r>
            <w:r w:rsidR="00FE30A4" w:rsidRPr="00FE30A4">
              <w:rPr>
                <w:rFonts w:ascii="Arial" w:eastAsia="Arial Unicode MS" w:hAnsi="Arial" w:cs="Arial"/>
                <w:sz w:val="20"/>
                <w:szCs w:val="20"/>
              </w:rPr>
              <w:t xml:space="preserve"> p.m. </w:t>
            </w:r>
          </w:p>
        </w:tc>
        <w:tc>
          <w:tcPr>
            <w:tcW w:w="653" w:type="dxa"/>
            <w:tcBorders>
              <w:top w:val="single" w:sz="4" w:space="0" w:color="000000"/>
              <w:left w:val="single" w:sz="4" w:space="0" w:color="000000"/>
              <w:bottom w:val="single" w:sz="4" w:space="0" w:color="000000"/>
              <w:right w:val="single" w:sz="4" w:space="0" w:color="000000"/>
            </w:tcBorders>
            <w:shd w:val="clear" w:color="auto" w:fill="FFFFFF"/>
          </w:tcPr>
          <w:p w14:paraId="70F234DC" w14:textId="77777777" w:rsidR="00FE30A4" w:rsidRPr="00FE30A4" w:rsidRDefault="00FE30A4" w:rsidP="000D0009">
            <w:pPr>
              <w:pStyle w:val="Body1"/>
              <w:keepNext/>
              <w:tabs>
                <w:tab w:val="left" w:pos="401"/>
              </w:tabs>
              <w:jc w:val="center"/>
              <w:outlineLvl w:val="8"/>
              <w:rPr>
                <w:rFonts w:ascii="Arial" w:hAnsi="Arial" w:cs="Arial"/>
                <w:b/>
                <w:sz w:val="20"/>
              </w:rPr>
            </w:pPr>
            <w:r w:rsidRPr="00FE30A4">
              <w:rPr>
                <w:rFonts w:ascii="Arial" w:hAnsi="Arial" w:cs="Arial"/>
                <w:b/>
                <w:sz w:val="20"/>
              </w:rPr>
              <w:t>VI.</w:t>
            </w:r>
          </w:p>
        </w:tc>
        <w:tc>
          <w:tcPr>
            <w:tcW w:w="6000" w:type="dxa"/>
            <w:tcBorders>
              <w:top w:val="single" w:sz="4" w:space="0" w:color="000000"/>
              <w:left w:val="single" w:sz="4" w:space="0" w:color="000000"/>
              <w:bottom w:val="single" w:sz="4" w:space="0" w:color="000000"/>
              <w:right w:val="single" w:sz="4" w:space="0" w:color="000000"/>
            </w:tcBorders>
            <w:shd w:val="clear" w:color="auto" w:fill="FFFFFF"/>
            <w:tcMar>
              <w:right w:w="0" w:type="dxa"/>
            </w:tcMar>
          </w:tcPr>
          <w:p w14:paraId="16E2D4A2" w14:textId="77777777" w:rsidR="00FE30A4" w:rsidRDefault="00FE30A4" w:rsidP="00FE30A4">
            <w:pPr>
              <w:pStyle w:val="Body1"/>
              <w:tabs>
                <w:tab w:val="center" w:pos="4320"/>
                <w:tab w:val="right" w:pos="8640"/>
              </w:tabs>
              <w:rPr>
                <w:rFonts w:ascii="Arial" w:hAnsi="Arial" w:cs="Arial"/>
                <w:b/>
                <w:sz w:val="20"/>
              </w:rPr>
            </w:pPr>
            <w:r>
              <w:rPr>
                <w:rFonts w:ascii="Arial" w:hAnsi="Arial" w:cs="Arial"/>
                <w:b/>
                <w:sz w:val="20"/>
              </w:rPr>
              <w:t>ADJOURNMENT</w:t>
            </w:r>
          </w:p>
          <w:p w14:paraId="1704164F" w14:textId="77777777" w:rsidR="00FE30A4" w:rsidRPr="00FE30A4" w:rsidRDefault="00FE30A4" w:rsidP="00FE30A4">
            <w:pPr>
              <w:pStyle w:val="Body1"/>
              <w:tabs>
                <w:tab w:val="center" w:pos="4320"/>
                <w:tab w:val="right" w:pos="8640"/>
              </w:tabs>
              <w:rPr>
                <w:rFonts w:ascii="Arial" w:hAnsi="Arial" w:cs="Arial"/>
                <w:b/>
                <w:sz w:val="20"/>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2D884CE"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176B9DD8" w14:textId="77777777" w:rsidR="00FE30A4" w:rsidRPr="00FE30A4" w:rsidRDefault="00FE30A4" w:rsidP="00FE30A4">
            <w:pPr>
              <w:jc w:val="center"/>
              <w:outlineLvl w:val="0"/>
              <w:rPr>
                <w:rFonts w:ascii="Arial" w:eastAsia="Arial Unicode MS" w:hAnsi="Arial" w:cs="Arial"/>
                <w:color w:val="000000"/>
                <w:sz w:val="20"/>
                <w:szCs w:val="20"/>
                <w:u w:color="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180" w:type="dxa"/>
              <w:bottom w:w="80" w:type="dxa"/>
            </w:tcMar>
          </w:tcPr>
          <w:p w14:paraId="16931421"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2377F35B" w14:textId="77777777" w:rsidR="00FE30A4" w:rsidRPr="00FE30A4" w:rsidRDefault="00FE30A4" w:rsidP="00FE30A4">
            <w:pPr>
              <w:jc w:val="center"/>
              <w:outlineLvl w:val="0"/>
              <w:rPr>
                <w:rFonts w:ascii="Arial" w:eastAsia="Arial Unicode MS" w:hAnsi="Arial" w:cs="Arial"/>
                <w:color w:val="000000"/>
                <w:sz w:val="20"/>
                <w:szCs w:val="20"/>
                <w:u w:color="000000"/>
              </w:rPr>
            </w:pPr>
          </w:p>
        </w:tc>
      </w:tr>
    </w:tbl>
    <w:p w14:paraId="49A75ABE" w14:textId="77777777" w:rsidR="00A2227E" w:rsidRDefault="00A2227E"/>
    <w:sectPr w:rsidR="00A2227E" w:rsidSect="004A7CC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799C08" w14:textId="77777777" w:rsidR="008056FC" w:rsidRDefault="008056FC" w:rsidP="00A2227E">
      <w:r>
        <w:separator/>
      </w:r>
    </w:p>
  </w:endnote>
  <w:endnote w:type="continuationSeparator" w:id="0">
    <w:p w14:paraId="19C17CE8" w14:textId="77777777" w:rsidR="008056FC" w:rsidRDefault="008056FC" w:rsidP="00A22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AE218" w14:textId="6B6B5433" w:rsidR="00A2227E" w:rsidRPr="00A2227E" w:rsidRDefault="00740D21">
    <w:pPr>
      <w:pStyle w:val="Footer"/>
      <w:rPr>
        <w:b/>
        <w:bCs/>
        <w:sz w:val="20"/>
        <w:szCs w:val="20"/>
      </w:rPr>
    </w:pPr>
    <w:r>
      <w:rPr>
        <w:b/>
        <w:bCs/>
        <w:sz w:val="20"/>
        <w:szCs w:val="20"/>
      </w:rPr>
      <w:t>October 4</w:t>
    </w:r>
    <w:r w:rsidR="00681469">
      <w:rPr>
        <w:b/>
        <w:bCs/>
        <w:sz w:val="20"/>
        <w:szCs w:val="20"/>
      </w:rPr>
      <w:t>, 2024</w:t>
    </w:r>
    <w:r w:rsidR="004A06BE">
      <w:rPr>
        <w:b/>
        <w:bCs/>
        <w:sz w:val="20"/>
        <w:szCs w:val="20"/>
      </w:rPr>
      <w:t xml:space="preserve">, </w:t>
    </w:r>
    <w:r w:rsidR="006B3C55" w:rsidRPr="00A2227E">
      <w:rPr>
        <w:b/>
        <w:bCs/>
        <w:sz w:val="20"/>
        <w:szCs w:val="20"/>
      </w:rPr>
      <w:t>SAREC</w:t>
    </w:r>
    <w:r w:rsidR="00A2227E" w:rsidRPr="00A2227E">
      <w:rPr>
        <w:b/>
        <w:bCs/>
        <w:sz w:val="20"/>
        <w:szCs w:val="20"/>
      </w:rPr>
      <w:t xml:space="preserve"> Regular Agenda</w:t>
    </w:r>
  </w:p>
  <w:p w14:paraId="7807B2F4" w14:textId="77777777" w:rsidR="00A2227E" w:rsidRDefault="00A222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E0E616" w14:textId="77777777" w:rsidR="008056FC" w:rsidRDefault="008056FC" w:rsidP="00A2227E">
      <w:r>
        <w:separator/>
      </w:r>
    </w:p>
  </w:footnote>
  <w:footnote w:type="continuationSeparator" w:id="0">
    <w:p w14:paraId="34E1A1E9" w14:textId="77777777" w:rsidR="008056FC" w:rsidRDefault="008056FC" w:rsidP="00A22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ABE09" w14:textId="5141F54C" w:rsidR="00A2227E" w:rsidRPr="0018062B" w:rsidRDefault="00A2227E" w:rsidP="00A2227E">
    <w:pPr>
      <w:keepNext/>
      <w:jc w:val="center"/>
      <w:outlineLvl w:val="8"/>
      <w:rPr>
        <w:rFonts w:eastAsia="Arial Unicode MS"/>
        <w:b/>
        <w:bCs/>
        <w:color w:val="000000"/>
        <w:sz w:val="28"/>
        <w:szCs w:val="28"/>
        <w:u w:color="000000"/>
      </w:rPr>
    </w:pPr>
    <w:r w:rsidRPr="0018062B">
      <w:rPr>
        <w:rFonts w:eastAsia="Arial Unicode MS"/>
        <w:b/>
        <w:bCs/>
        <w:color w:val="000000"/>
        <w:sz w:val="28"/>
        <w:szCs w:val="28"/>
        <w:u w:color="000000"/>
      </w:rPr>
      <w:t>COMMONWEALTH OF MASSACHUSETTS</w:t>
    </w:r>
  </w:p>
  <w:p w14:paraId="48E92ACC" w14:textId="77777777" w:rsidR="00A2227E" w:rsidRPr="0018062B" w:rsidRDefault="00A2227E" w:rsidP="00A2227E">
    <w:pPr>
      <w:keepNext/>
      <w:jc w:val="center"/>
      <w:outlineLvl w:val="8"/>
      <w:rPr>
        <w:rFonts w:eastAsia="Arial Unicode MS"/>
        <w:b/>
        <w:bCs/>
        <w:color w:val="000000"/>
        <w:sz w:val="28"/>
        <w:szCs w:val="28"/>
        <w:u w:color="000000"/>
      </w:rPr>
    </w:pPr>
    <w:r w:rsidRPr="0018062B">
      <w:rPr>
        <w:rFonts w:eastAsia="Arial Unicode MS"/>
        <w:b/>
        <w:bCs/>
        <w:color w:val="000000"/>
        <w:sz w:val="28"/>
        <w:szCs w:val="28"/>
        <w:u w:color="000000"/>
      </w:rPr>
      <w:t>Board of Registration in Nursing</w:t>
    </w:r>
  </w:p>
  <w:p w14:paraId="341BB18C" w14:textId="3E0D6672" w:rsidR="00A2227E" w:rsidRPr="0018062B" w:rsidRDefault="00A2227E" w:rsidP="00A2227E">
    <w:pPr>
      <w:keepNext/>
      <w:jc w:val="center"/>
      <w:outlineLvl w:val="8"/>
      <w:rPr>
        <w:rFonts w:eastAsia="Arial Unicode MS"/>
        <w:b/>
        <w:bCs/>
        <w:color w:val="000000"/>
        <w:sz w:val="28"/>
        <w:szCs w:val="28"/>
        <w:u w:color="000000"/>
      </w:rPr>
    </w:pPr>
    <w:r w:rsidRPr="0018062B">
      <w:rPr>
        <w:rFonts w:eastAsia="Arial Unicode MS"/>
        <w:b/>
        <w:bCs/>
        <w:color w:val="000000"/>
        <w:sz w:val="28"/>
        <w:szCs w:val="28"/>
        <w:u w:color="000000"/>
      </w:rPr>
      <w:t xml:space="preserve">Substance </w:t>
    </w:r>
    <w:r w:rsidR="0018062B" w:rsidRPr="0018062B">
      <w:rPr>
        <w:rFonts w:eastAsia="Arial Unicode MS"/>
        <w:b/>
        <w:bCs/>
        <w:color w:val="000000"/>
        <w:sz w:val="28"/>
        <w:szCs w:val="28"/>
        <w:u w:color="000000"/>
      </w:rPr>
      <w:t>Addiction Recovery</w:t>
    </w:r>
    <w:r w:rsidRPr="0018062B">
      <w:rPr>
        <w:rFonts w:eastAsia="Arial Unicode MS"/>
        <w:b/>
        <w:bCs/>
        <w:color w:val="000000"/>
        <w:sz w:val="28"/>
        <w:szCs w:val="28"/>
        <w:u w:color="000000"/>
      </w:rPr>
      <w:t xml:space="preserve"> Evaluation Committee</w:t>
    </w:r>
  </w:p>
  <w:p w14:paraId="25770EBE" w14:textId="77777777" w:rsidR="00A2227E" w:rsidRPr="0018062B" w:rsidRDefault="00A2227E" w:rsidP="00A2227E">
    <w:pPr>
      <w:keepNext/>
      <w:jc w:val="center"/>
      <w:outlineLvl w:val="8"/>
      <w:rPr>
        <w:b/>
        <w:bCs/>
        <w:sz w:val="28"/>
        <w:szCs w:val="28"/>
      </w:rPr>
    </w:pPr>
    <w:r w:rsidRPr="0018062B">
      <w:rPr>
        <w:rFonts w:eastAsia="Arial Unicode MS"/>
        <w:b/>
        <w:bCs/>
        <w:color w:val="000000"/>
        <w:sz w:val="28"/>
        <w:szCs w:val="28"/>
        <w:u w:color="000000"/>
      </w:rPr>
      <w:t>(SAREC)</w:t>
    </w:r>
  </w:p>
  <w:p w14:paraId="0B34BD7B" w14:textId="3C2ACE87" w:rsidR="00A2227E" w:rsidRDefault="00A2227E">
    <w:pPr>
      <w:pStyle w:val="Header"/>
    </w:pPr>
  </w:p>
  <w:p w14:paraId="4CC4C1DD" w14:textId="77777777" w:rsidR="00A2227E" w:rsidRDefault="00A222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A1F23"/>
    <w:multiLevelType w:val="hybridMultilevel"/>
    <w:tmpl w:val="5A48D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29385C"/>
    <w:multiLevelType w:val="hybridMultilevel"/>
    <w:tmpl w:val="BA725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7B3645"/>
    <w:multiLevelType w:val="hybridMultilevel"/>
    <w:tmpl w:val="5E02086A"/>
    <w:lvl w:ilvl="0" w:tplc="227A1F40">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5F65FC"/>
    <w:multiLevelType w:val="hybridMultilevel"/>
    <w:tmpl w:val="E12C18E0"/>
    <w:lvl w:ilvl="0" w:tplc="8AF8B350">
      <w:start w:val="1"/>
      <w:numFmt w:val="decimal"/>
      <w:lvlText w:val="%1."/>
      <w:lvlJc w:val="left"/>
      <w:pPr>
        <w:tabs>
          <w:tab w:val="num" w:pos="714"/>
        </w:tabs>
        <w:ind w:left="714" w:hanging="360"/>
      </w:pPr>
      <w:rPr>
        <w:b/>
        <w:bCs w:val="0"/>
      </w:rPr>
    </w:lvl>
    <w:lvl w:ilvl="1" w:tplc="04090019" w:tentative="1">
      <w:start w:val="1"/>
      <w:numFmt w:val="lowerLetter"/>
      <w:lvlText w:val="%2."/>
      <w:lvlJc w:val="left"/>
      <w:pPr>
        <w:tabs>
          <w:tab w:val="num" w:pos="1434"/>
        </w:tabs>
        <w:ind w:left="1434" w:hanging="360"/>
      </w:pPr>
    </w:lvl>
    <w:lvl w:ilvl="2" w:tplc="0409001B" w:tentative="1">
      <w:start w:val="1"/>
      <w:numFmt w:val="lowerRoman"/>
      <w:lvlText w:val="%3."/>
      <w:lvlJc w:val="right"/>
      <w:pPr>
        <w:tabs>
          <w:tab w:val="num" w:pos="2154"/>
        </w:tabs>
        <w:ind w:left="2154" w:hanging="180"/>
      </w:pPr>
    </w:lvl>
    <w:lvl w:ilvl="3" w:tplc="0409000F" w:tentative="1">
      <w:start w:val="1"/>
      <w:numFmt w:val="decimal"/>
      <w:lvlText w:val="%4."/>
      <w:lvlJc w:val="left"/>
      <w:pPr>
        <w:tabs>
          <w:tab w:val="num" w:pos="2874"/>
        </w:tabs>
        <w:ind w:left="2874" w:hanging="360"/>
      </w:pPr>
    </w:lvl>
    <w:lvl w:ilvl="4" w:tplc="04090019" w:tentative="1">
      <w:start w:val="1"/>
      <w:numFmt w:val="lowerLetter"/>
      <w:lvlText w:val="%5."/>
      <w:lvlJc w:val="left"/>
      <w:pPr>
        <w:tabs>
          <w:tab w:val="num" w:pos="3594"/>
        </w:tabs>
        <w:ind w:left="3594" w:hanging="360"/>
      </w:pPr>
    </w:lvl>
    <w:lvl w:ilvl="5" w:tplc="0409001B" w:tentative="1">
      <w:start w:val="1"/>
      <w:numFmt w:val="lowerRoman"/>
      <w:lvlText w:val="%6."/>
      <w:lvlJc w:val="right"/>
      <w:pPr>
        <w:tabs>
          <w:tab w:val="num" w:pos="4314"/>
        </w:tabs>
        <w:ind w:left="4314" w:hanging="180"/>
      </w:pPr>
    </w:lvl>
    <w:lvl w:ilvl="6" w:tplc="0409000F" w:tentative="1">
      <w:start w:val="1"/>
      <w:numFmt w:val="decimal"/>
      <w:lvlText w:val="%7."/>
      <w:lvlJc w:val="left"/>
      <w:pPr>
        <w:tabs>
          <w:tab w:val="num" w:pos="5034"/>
        </w:tabs>
        <w:ind w:left="5034" w:hanging="360"/>
      </w:pPr>
    </w:lvl>
    <w:lvl w:ilvl="7" w:tplc="04090019" w:tentative="1">
      <w:start w:val="1"/>
      <w:numFmt w:val="lowerLetter"/>
      <w:lvlText w:val="%8."/>
      <w:lvlJc w:val="left"/>
      <w:pPr>
        <w:tabs>
          <w:tab w:val="num" w:pos="5754"/>
        </w:tabs>
        <w:ind w:left="5754" w:hanging="360"/>
      </w:pPr>
    </w:lvl>
    <w:lvl w:ilvl="8" w:tplc="0409001B" w:tentative="1">
      <w:start w:val="1"/>
      <w:numFmt w:val="lowerRoman"/>
      <w:lvlText w:val="%9."/>
      <w:lvlJc w:val="right"/>
      <w:pPr>
        <w:tabs>
          <w:tab w:val="num" w:pos="6474"/>
        </w:tabs>
        <w:ind w:left="6474" w:hanging="180"/>
      </w:pPr>
    </w:lvl>
  </w:abstractNum>
  <w:abstractNum w:abstractNumId="4" w15:restartNumberingAfterBreak="0">
    <w:nsid w:val="5F102959"/>
    <w:multiLevelType w:val="hybridMultilevel"/>
    <w:tmpl w:val="13C81FCE"/>
    <w:lvl w:ilvl="0" w:tplc="83A4D3B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0C1942"/>
    <w:multiLevelType w:val="hybridMultilevel"/>
    <w:tmpl w:val="5650D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9265498">
    <w:abstractNumId w:val="4"/>
  </w:num>
  <w:num w:numId="2" w16cid:durableId="20994761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2782684">
    <w:abstractNumId w:val="0"/>
  </w:num>
  <w:num w:numId="4" w16cid:durableId="2043705894">
    <w:abstractNumId w:val="2"/>
  </w:num>
  <w:num w:numId="5" w16cid:durableId="546452862">
    <w:abstractNumId w:val="1"/>
  </w:num>
  <w:num w:numId="6" w16cid:durableId="1765775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27E"/>
    <w:rsid w:val="000125FE"/>
    <w:rsid w:val="00031551"/>
    <w:rsid w:val="00032301"/>
    <w:rsid w:val="00032A4A"/>
    <w:rsid w:val="000441EA"/>
    <w:rsid w:val="000662ED"/>
    <w:rsid w:val="000A2662"/>
    <w:rsid w:val="0018062B"/>
    <w:rsid w:val="001B7CF2"/>
    <w:rsid w:val="001D3614"/>
    <w:rsid w:val="002259EE"/>
    <w:rsid w:val="00235874"/>
    <w:rsid w:val="002A650D"/>
    <w:rsid w:val="002D1217"/>
    <w:rsid w:val="002F679B"/>
    <w:rsid w:val="003512CA"/>
    <w:rsid w:val="003715B8"/>
    <w:rsid w:val="003863E7"/>
    <w:rsid w:val="003905D9"/>
    <w:rsid w:val="00395A4E"/>
    <w:rsid w:val="003A1358"/>
    <w:rsid w:val="003C5F52"/>
    <w:rsid w:val="003E6D75"/>
    <w:rsid w:val="00441A47"/>
    <w:rsid w:val="00480ADC"/>
    <w:rsid w:val="004905E2"/>
    <w:rsid w:val="004A06BE"/>
    <w:rsid w:val="004A7CCF"/>
    <w:rsid w:val="004B3B78"/>
    <w:rsid w:val="004C4851"/>
    <w:rsid w:val="005043E2"/>
    <w:rsid w:val="005A0625"/>
    <w:rsid w:val="005B16D8"/>
    <w:rsid w:val="005E6536"/>
    <w:rsid w:val="005F2588"/>
    <w:rsid w:val="00612A16"/>
    <w:rsid w:val="00640B0E"/>
    <w:rsid w:val="006449E8"/>
    <w:rsid w:val="00681469"/>
    <w:rsid w:val="00685689"/>
    <w:rsid w:val="006867F5"/>
    <w:rsid w:val="006B3C55"/>
    <w:rsid w:val="006D2827"/>
    <w:rsid w:val="006D43A8"/>
    <w:rsid w:val="006D741A"/>
    <w:rsid w:val="006F236F"/>
    <w:rsid w:val="007055DC"/>
    <w:rsid w:val="00715E7D"/>
    <w:rsid w:val="00740D21"/>
    <w:rsid w:val="00740DB6"/>
    <w:rsid w:val="00746FB0"/>
    <w:rsid w:val="00773F59"/>
    <w:rsid w:val="007A45E8"/>
    <w:rsid w:val="007C7FDE"/>
    <w:rsid w:val="008056FC"/>
    <w:rsid w:val="00811193"/>
    <w:rsid w:val="0086372E"/>
    <w:rsid w:val="00871BE9"/>
    <w:rsid w:val="008A3DDF"/>
    <w:rsid w:val="008D4C10"/>
    <w:rsid w:val="009518DE"/>
    <w:rsid w:val="009F3C25"/>
    <w:rsid w:val="00A06F28"/>
    <w:rsid w:val="00A13D15"/>
    <w:rsid w:val="00A2227E"/>
    <w:rsid w:val="00A246BB"/>
    <w:rsid w:val="00A251EF"/>
    <w:rsid w:val="00A5074C"/>
    <w:rsid w:val="00A52404"/>
    <w:rsid w:val="00A67F03"/>
    <w:rsid w:val="00A8602C"/>
    <w:rsid w:val="00AE3260"/>
    <w:rsid w:val="00AE4427"/>
    <w:rsid w:val="00B04467"/>
    <w:rsid w:val="00B45158"/>
    <w:rsid w:val="00B512D9"/>
    <w:rsid w:val="00B92AEE"/>
    <w:rsid w:val="00B94F6D"/>
    <w:rsid w:val="00BB552F"/>
    <w:rsid w:val="00BB5675"/>
    <w:rsid w:val="00C85CEE"/>
    <w:rsid w:val="00CA1392"/>
    <w:rsid w:val="00CC558E"/>
    <w:rsid w:val="00CF1F8C"/>
    <w:rsid w:val="00D06995"/>
    <w:rsid w:val="00D229FF"/>
    <w:rsid w:val="00D2312A"/>
    <w:rsid w:val="00D95679"/>
    <w:rsid w:val="00DB00CD"/>
    <w:rsid w:val="00DB76E7"/>
    <w:rsid w:val="00DE0EC4"/>
    <w:rsid w:val="00DF6535"/>
    <w:rsid w:val="00E847F2"/>
    <w:rsid w:val="00E96C03"/>
    <w:rsid w:val="00EC1AB9"/>
    <w:rsid w:val="00F00CB2"/>
    <w:rsid w:val="00F12515"/>
    <w:rsid w:val="00F53506"/>
    <w:rsid w:val="00F71BE2"/>
    <w:rsid w:val="00F85CB3"/>
    <w:rsid w:val="00F86569"/>
    <w:rsid w:val="00F90164"/>
    <w:rsid w:val="00F96144"/>
    <w:rsid w:val="00FA1AB9"/>
    <w:rsid w:val="00FE3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088D8"/>
  <w15:chartTrackingRefBased/>
  <w15:docId w15:val="{B89C9238-21AE-4A95-9DF3-D5F683583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27E"/>
    <w:pPr>
      <w:spacing w:after="0" w:line="240" w:lineRule="auto"/>
    </w:pPr>
    <w:rPr>
      <w:rFonts w:ascii="Times New Roman" w:eastAsia="Times New Roman" w:hAnsi="Times New Roman" w:cs="Times New Roman"/>
      <w:sz w:val="24"/>
      <w:szCs w:val="24"/>
    </w:rPr>
  </w:style>
  <w:style w:type="paragraph" w:styleId="Heading1">
    <w:name w:val="heading 1"/>
    <w:link w:val="Heading1Char"/>
    <w:qFormat/>
    <w:rsid w:val="00A2227E"/>
    <w:pPr>
      <w:keepNext/>
      <w:spacing w:after="0" w:line="240" w:lineRule="auto"/>
      <w:jc w:val="center"/>
      <w:outlineLvl w:val="0"/>
    </w:pPr>
    <w:rPr>
      <w:rFonts w:ascii="Arial" w:eastAsia="Arial Unicode MS" w:hAnsi="Arial" w:cs="Times New Roman"/>
      <w:color w:val="000000"/>
      <w:sz w:val="20"/>
      <w:szCs w:val="20"/>
      <w:u w:color="000000"/>
    </w:rPr>
  </w:style>
  <w:style w:type="paragraph" w:styleId="Heading3">
    <w:name w:val="heading 3"/>
    <w:link w:val="Heading3Char"/>
    <w:qFormat/>
    <w:rsid w:val="00A2227E"/>
    <w:pPr>
      <w:keepNext/>
      <w:spacing w:after="0" w:line="240" w:lineRule="auto"/>
      <w:outlineLvl w:val="2"/>
    </w:pPr>
    <w:rPr>
      <w:rFonts w:ascii="Arial" w:eastAsia="Arial Unicode MS" w:hAnsi="Arial" w:cs="Times New Roman"/>
      <w:b/>
      <w:color w:val="000000"/>
      <w:sz w:val="20"/>
      <w:szCs w:val="20"/>
      <w:u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227E"/>
    <w:rPr>
      <w:rFonts w:ascii="Arial" w:eastAsia="Arial Unicode MS" w:hAnsi="Arial" w:cs="Times New Roman"/>
      <w:color w:val="000000"/>
      <w:sz w:val="20"/>
      <w:szCs w:val="20"/>
      <w:u w:color="000000"/>
    </w:rPr>
  </w:style>
  <w:style w:type="character" w:customStyle="1" w:styleId="Heading3Char">
    <w:name w:val="Heading 3 Char"/>
    <w:basedOn w:val="DefaultParagraphFont"/>
    <w:link w:val="Heading3"/>
    <w:rsid w:val="00A2227E"/>
    <w:rPr>
      <w:rFonts w:ascii="Arial" w:eastAsia="Arial Unicode MS" w:hAnsi="Arial" w:cs="Times New Roman"/>
      <w:b/>
      <w:color w:val="000000"/>
      <w:sz w:val="20"/>
      <w:szCs w:val="20"/>
      <w:u w:color="000000"/>
    </w:rPr>
  </w:style>
  <w:style w:type="paragraph" w:customStyle="1" w:styleId="Body1">
    <w:name w:val="Body 1"/>
    <w:rsid w:val="00A2227E"/>
    <w:pPr>
      <w:spacing w:after="0" w:line="240" w:lineRule="auto"/>
      <w:outlineLvl w:val="0"/>
    </w:pPr>
    <w:rPr>
      <w:rFonts w:ascii="Times New Roman" w:eastAsia="Arial Unicode MS" w:hAnsi="Times New Roman" w:cs="Times New Roman"/>
      <w:color w:val="000000"/>
      <w:sz w:val="24"/>
      <w:szCs w:val="20"/>
      <w:u w:color="000000"/>
    </w:rPr>
  </w:style>
  <w:style w:type="paragraph" w:styleId="ListParagraph">
    <w:name w:val="List Paragraph"/>
    <w:basedOn w:val="Normal"/>
    <w:uiPriority w:val="34"/>
    <w:qFormat/>
    <w:rsid w:val="00A2227E"/>
    <w:pPr>
      <w:ind w:left="720"/>
      <w:contextualSpacing/>
    </w:pPr>
  </w:style>
  <w:style w:type="character" w:styleId="Hyperlink">
    <w:name w:val="Hyperlink"/>
    <w:basedOn w:val="DefaultParagraphFont"/>
    <w:uiPriority w:val="99"/>
    <w:unhideWhenUsed/>
    <w:rsid w:val="00A2227E"/>
    <w:rPr>
      <w:color w:val="0563C1" w:themeColor="hyperlink"/>
      <w:u w:val="single"/>
    </w:rPr>
  </w:style>
  <w:style w:type="paragraph" w:styleId="PlainText">
    <w:name w:val="Plain Text"/>
    <w:basedOn w:val="Normal"/>
    <w:link w:val="PlainTextChar"/>
    <w:uiPriority w:val="99"/>
    <w:semiHidden/>
    <w:unhideWhenUsed/>
    <w:rsid w:val="00A2227E"/>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A2227E"/>
    <w:rPr>
      <w:rFonts w:ascii="Calibri" w:hAnsi="Calibri" w:cs="Consolas"/>
      <w:szCs w:val="21"/>
    </w:rPr>
  </w:style>
  <w:style w:type="paragraph" w:styleId="Header">
    <w:name w:val="header"/>
    <w:basedOn w:val="Normal"/>
    <w:link w:val="HeaderChar"/>
    <w:uiPriority w:val="99"/>
    <w:unhideWhenUsed/>
    <w:rsid w:val="00A2227E"/>
    <w:pPr>
      <w:tabs>
        <w:tab w:val="center" w:pos="4680"/>
        <w:tab w:val="right" w:pos="9360"/>
      </w:tabs>
    </w:pPr>
  </w:style>
  <w:style w:type="character" w:customStyle="1" w:styleId="HeaderChar">
    <w:name w:val="Header Char"/>
    <w:basedOn w:val="DefaultParagraphFont"/>
    <w:link w:val="Header"/>
    <w:uiPriority w:val="99"/>
    <w:rsid w:val="00A2227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2227E"/>
    <w:pPr>
      <w:tabs>
        <w:tab w:val="center" w:pos="4680"/>
        <w:tab w:val="right" w:pos="9360"/>
      </w:tabs>
    </w:pPr>
  </w:style>
  <w:style w:type="character" w:customStyle="1" w:styleId="FooterChar">
    <w:name w:val="Footer Char"/>
    <w:basedOn w:val="DefaultParagraphFont"/>
    <w:link w:val="Footer"/>
    <w:uiPriority w:val="99"/>
    <w:rsid w:val="00A2227E"/>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13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506472">
      <w:bodyDiv w:val="1"/>
      <w:marLeft w:val="0"/>
      <w:marRight w:val="0"/>
      <w:marTop w:val="0"/>
      <w:marBottom w:val="0"/>
      <w:divBdr>
        <w:top w:val="none" w:sz="0" w:space="0" w:color="auto"/>
        <w:left w:val="none" w:sz="0" w:space="0" w:color="auto"/>
        <w:bottom w:val="none" w:sz="0" w:space="0" w:color="auto"/>
        <w:right w:val="none" w:sz="0" w:space="0" w:color="auto"/>
      </w:divBdr>
    </w:div>
    <w:div w:id="282462071">
      <w:bodyDiv w:val="1"/>
      <w:marLeft w:val="0"/>
      <w:marRight w:val="0"/>
      <w:marTop w:val="0"/>
      <w:marBottom w:val="0"/>
      <w:divBdr>
        <w:top w:val="none" w:sz="0" w:space="0" w:color="auto"/>
        <w:left w:val="none" w:sz="0" w:space="0" w:color="auto"/>
        <w:bottom w:val="none" w:sz="0" w:space="0" w:color="auto"/>
        <w:right w:val="none" w:sz="0" w:space="0" w:color="auto"/>
      </w:divBdr>
    </w:div>
    <w:div w:id="612129676">
      <w:bodyDiv w:val="1"/>
      <w:marLeft w:val="0"/>
      <w:marRight w:val="0"/>
      <w:marTop w:val="0"/>
      <w:marBottom w:val="0"/>
      <w:divBdr>
        <w:top w:val="none" w:sz="0" w:space="0" w:color="auto"/>
        <w:left w:val="none" w:sz="0" w:space="0" w:color="auto"/>
        <w:bottom w:val="none" w:sz="0" w:space="0" w:color="auto"/>
        <w:right w:val="none" w:sz="0" w:space="0" w:color="auto"/>
      </w:divBdr>
    </w:div>
    <w:div w:id="713623553">
      <w:bodyDiv w:val="1"/>
      <w:marLeft w:val="0"/>
      <w:marRight w:val="0"/>
      <w:marTop w:val="0"/>
      <w:marBottom w:val="0"/>
      <w:divBdr>
        <w:top w:val="none" w:sz="0" w:space="0" w:color="auto"/>
        <w:left w:val="none" w:sz="0" w:space="0" w:color="auto"/>
        <w:bottom w:val="none" w:sz="0" w:space="0" w:color="auto"/>
        <w:right w:val="none" w:sz="0" w:space="0" w:color="auto"/>
      </w:divBdr>
    </w:div>
    <w:div w:id="734546370">
      <w:bodyDiv w:val="1"/>
      <w:marLeft w:val="0"/>
      <w:marRight w:val="0"/>
      <w:marTop w:val="0"/>
      <w:marBottom w:val="0"/>
      <w:divBdr>
        <w:top w:val="none" w:sz="0" w:space="0" w:color="auto"/>
        <w:left w:val="none" w:sz="0" w:space="0" w:color="auto"/>
        <w:bottom w:val="none" w:sz="0" w:space="0" w:color="auto"/>
        <w:right w:val="none" w:sz="0" w:space="0" w:color="auto"/>
      </w:divBdr>
    </w:div>
    <w:div w:id="858129859">
      <w:bodyDiv w:val="1"/>
      <w:marLeft w:val="0"/>
      <w:marRight w:val="0"/>
      <w:marTop w:val="0"/>
      <w:marBottom w:val="0"/>
      <w:divBdr>
        <w:top w:val="none" w:sz="0" w:space="0" w:color="auto"/>
        <w:left w:val="none" w:sz="0" w:space="0" w:color="auto"/>
        <w:bottom w:val="none" w:sz="0" w:space="0" w:color="auto"/>
        <w:right w:val="none" w:sz="0" w:space="0" w:color="auto"/>
      </w:divBdr>
    </w:div>
    <w:div w:id="875430969">
      <w:bodyDiv w:val="1"/>
      <w:marLeft w:val="0"/>
      <w:marRight w:val="0"/>
      <w:marTop w:val="0"/>
      <w:marBottom w:val="0"/>
      <w:divBdr>
        <w:top w:val="none" w:sz="0" w:space="0" w:color="auto"/>
        <w:left w:val="none" w:sz="0" w:space="0" w:color="auto"/>
        <w:bottom w:val="none" w:sz="0" w:space="0" w:color="auto"/>
        <w:right w:val="none" w:sz="0" w:space="0" w:color="auto"/>
      </w:divBdr>
    </w:div>
    <w:div w:id="900293579">
      <w:bodyDiv w:val="1"/>
      <w:marLeft w:val="0"/>
      <w:marRight w:val="0"/>
      <w:marTop w:val="0"/>
      <w:marBottom w:val="0"/>
      <w:divBdr>
        <w:top w:val="none" w:sz="0" w:space="0" w:color="auto"/>
        <w:left w:val="none" w:sz="0" w:space="0" w:color="auto"/>
        <w:bottom w:val="none" w:sz="0" w:space="0" w:color="auto"/>
        <w:right w:val="none" w:sz="0" w:space="0" w:color="auto"/>
      </w:divBdr>
    </w:div>
    <w:div w:id="1034815356">
      <w:bodyDiv w:val="1"/>
      <w:marLeft w:val="0"/>
      <w:marRight w:val="0"/>
      <w:marTop w:val="0"/>
      <w:marBottom w:val="0"/>
      <w:divBdr>
        <w:top w:val="none" w:sz="0" w:space="0" w:color="auto"/>
        <w:left w:val="none" w:sz="0" w:space="0" w:color="auto"/>
        <w:bottom w:val="none" w:sz="0" w:space="0" w:color="auto"/>
        <w:right w:val="none" w:sz="0" w:space="0" w:color="auto"/>
      </w:divBdr>
    </w:div>
    <w:div w:id="1043671980">
      <w:bodyDiv w:val="1"/>
      <w:marLeft w:val="0"/>
      <w:marRight w:val="0"/>
      <w:marTop w:val="0"/>
      <w:marBottom w:val="0"/>
      <w:divBdr>
        <w:top w:val="none" w:sz="0" w:space="0" w:color="auto"/>
        <w:left w:val="none" w:sz="0" w:space="0" w:color="auto"/>
        <w:bottom w:val="none" w:sz="0" w:space="0" w:color="auto"/>
        <w:right w:val="none" w:sz="0" w:space="0" w:color="auto"/>
      </w:divBdr>
    </w:div>
    <w:div w:id="1736079360">
      <w:bodyDiv w:val="1"/>
      <w:marLeft w:val="0"/>
      <w:marRight w:val="0"/>
      <w:marTop w:val="0"/>
      <w:marBottom w:val="0"/>
      <w:divBdr>
        <w:top w:val="none" w:sz="0" w:space="0" w:color="auto"/>
        <w:left w:val="none" w:sz="0" w:space="0" w:color="auto"/>
        <w:bottom w:val="none" w:sz="0" w:space="0" w:color="auto"/>
        <w:right w:val="none" w:sz="0" w:space="0" w:color="auto"/>
      </w:divBdr>
    </w:div>
    <w:div w:id="17386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s06web.zoom.us/j/897171778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Randall (DPH)</dc:creator>
  <cp:keywords/>
  <dc:description/>
  <cp:lastModifiedBy>Waksmonski, Mark (DPH)</cp:lastModifiedBy>
  <cp:revision>72</cp:revision>
  <cp:lastPrinted>2022-03-08T16:09:00Z</cp:lastPrinted>
  <dcterms:created xsi:type="dcterms:W3CDTF">2022-09-30T14:14:00Z</dcterms:created>
  <dcterms:modified xsi:type="dcterms:W3CDTF">2024-09-27T19:23:00Z</dcterms:modified>
</cp:coreProperties>
</file>