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C05D2">
      <w:pPr>
        <w:framePr w:w="6926" w:hSpace="187" w:wrap="notBeside" w:vAnchor="page" w:hAnchor="page" w:x="2884" w:y="711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1BA7FD55" w:rsidR="008B3F0C" w:rsidRPr="00971E25" w:rsidRDefault="00EA11D8" w:rsidP="008B3F0C">
      <w:pPr>
        <w:jc w:val="center"/>
        <w:rPr>
          <w:szCs w:val="24"/>
        </w:rPr>
      </w:pPr>
      <w:r>
        <w:rPr>
          <w:szCs w:val="24"/>
        </w:rPr>
        <w:t>December 15</w:t>
      </w:r>
      <w:r w:rsidR="008B3F0C">
        <w:rPr>
          <w:szCs w:val="24"/>
        </w:rPr>
        <w:t>, 2023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72A4F991" w14:textId="18E73941" w:rsidR="000468B3" w:rsidRDefault="000468B3" w:rsidP="008B3F0C">
      <w:pPr>
        <w:rPr>
          <w:szCs w:val="24"/>
        </w:rPr>
      </w:pPr>
      <w:bookmarkStart w:id="0" w:name="_Hlk148445581"/>
      <w:r>
        <w:rPr>
          <w:szCs w:val="24"/>
        </w:rPr>
        <w:t>William Ahearn, Acting Chair</w:t>
      </w:r>
    </w:p>
    <w:p w14:paraId="2B3C2816" w14:textId="6BCB55BC" w:rsidR="008B3F0C" w:rsidRDefault="008B3F0C" w:rsidP="008B3F0C">
      <w:pPr>
        <w:rPr>
          <w:szCs w:val="24"/>
        </w:rPr>
      </w:pPr>
      <w:r>
        <w:rPr>
          <w:szCs w:val="24"/>
        </w:rPr>
        <w:t>Cynthia Belhumeur, Public Member</w:t>
      </w:r>
    </w:p>
    <w:p w14:paraId="3DDA922F" w14:textId="7A3014C6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Frank Gomez, Member </w:t>
      </w:r>
      <w:r w:rsidR="00951B65">
        <w:rPr>
          <w:szCs w:val="24"/>
        </w:rPr>
        <w:t>(</w:t>
      </w:r>
      <w:r w:rsidR="00E658B0">
        <w:rPr>
          <w:szCs w:val="24"/>
        </w:rPr>
        <w:t>arrived at</w:t>
      </w:r>
      <w:r w:rsidR="00951B65">
        <w:rPr>
          <w:szCs w:val="24"/>
        </w:rPr>
        <w:t xml:space="preserve"> </w:t>
      </w:r>
      <w:r w:rsidR="00E658B0">
        <w:rPr>
          <w:szCs w:val="24"/>
        </w:rPr>
        <w:t>10:20 a</w:t>
      </w:r>
      <w:r w:rsidR="00951B65">
        <w:rPr>
          <w:szCs w:val="24"/>
        </w:rPr>
        <w:t>.m.</w:t>
      </w:r>
      <w:r w:rsidR="00450D4D">
        <w:rPr>
          <w:szCs w:val="24"/>
        </w:rPr>
        <w:t>, left the meeting at 1:00 p.m.</w:t>
      </w:r>
      <w:r w:rsidR="00951B65">
        <w:rPr>
          <w:szCs w:val="24"/>
        </w:rPr>
        <w:t>)</w:t>
      </w:r>
    </w:p>
    <w:p w14:paraId="4049A875" w14:textId="32066150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Amy Vercillo, Member </w:t>
      </w:r>
      <w:r w:rsidR="00552F57">
        <w:rPr>
          <w:szCs w:val="24"/>
        </w:rPr>
        <w:t>(left the meeting at 11:15 a.m., returned at 11:36 a.m.)</w:t>
      </w:r>
    </w:p>
    <w:p w14:paraId="2B8F9604" w14:textId="1372EC5C" w:rsidR="0049421B" w:rsidRDefault="0049421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Jennifer Paine, Member </w:t>
      </w:r>
      <w:r w:rsidR="00552F57">
        <w:rPr>
          <w:szCs w:val="24"/>
        </w:rPr>
        <w:t>(left the meeting at 11:15 a.m., returned at 11:36 a.m.</w:t>
      </w:r>
      <w:r w:rsidR="00374C26">
        <w:rPr>
          <w:szCs w:val="24"/>
        </w:rPr>
        <w:t>, left the meeting at 12:35 p.m.</w:t>
      </w:r>
      <w:r w:rsidR="00E64359">
        <w:rPr>
          <w:szCs w:val="24"/>
        </w:rPr>
        <w:t>, returned at 12:49 p.m.</w:t>
      </w:r>
      <w:r w:rsidR="00552F57">
        <w:rPr>
          <w:szCs w:val="24"/>
        </w:rPr>
        <w:t>)</w:t>
      </w:r>
    </w:p>
    <w:p w14:paraId="2B73E99F" w14:textId="2B4D62D2" w:rsidR="00E658B0" w:rsidRDefault="00E658B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Kristen Woodbury, Member</w:t>
      </w:r>
    </w:p>
    <w:p w14:paraId="4ACD1E2E" w14:textId="010400A3" w:rsidR="00E658B0" w:rsidRDefault="00E658B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Ashley Williams, Member</w:t>
      </w:r>
      <w:r w:rsidR="00AC2CF5">
        <w:rPr>
          <w:szCs w:val="24"/>
        </w:rPr>
        <w:t xml:space="preserve"> (left the meeting at 12:47 p.m.)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48288855" w14:textId="6540A416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Marine Jardonnet, Board Counsel</w:t>
      </w:r>
    </w:p>
    <w:p w14:paraId="7BE3D567" w14:textId="35BB4445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6C36E50E" w14:textId="79166AD1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743550AA" w14:textId="68D25007" w:rsidR="008B3F0C" w:rsidRDefault="00E658B0" w:rsidP="008B3F0C">
      <w:pPr>
        <w:rPr>
          <w:szCs w:val="24"/>
        </w:rPr>
      </w:pPr>
      <w:r>
        <w:rPr>
          <w:szCs w:val="24"/>
        </w:rPr>
        <w:t>Ellen D’Agostino, Investigator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2F47B7E2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E658B0">
        <w:rPr>
          <w:szCs w:val="24"/>
        </w:rPr>
        <w:t>6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094475A2" w14:textId="1F205D9E" w:rsidR="00130190" w:rsidRPr="00B34B64" w:rsidRDefault="008B3F0C" w:rsidP="00B34B6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8E5B30">
        <w:rPr>
          <w:rFonts w:eastAsia="Calibri"/>
          <w:bCs/>
          <w:szCs w:val="24"/>
        </w:rPr>
        <w:t xml:space="preserve">William Ahearn, </w:t>
      </w:r>
      <w:r w:rsidR="00B34B64" w:rsidRPr="00B34B64">
        <w:rPr>
          <w:rFonts w:eastAsia="Calibri"/>
          <w:bCs/>
          <w:szCs w:val="24"/>
        </w:rPr>
        <w:t>Cynthia Belhumeur, Frank Gomez,</w:t>
      </w:r>
      <w:r w:rsidR="00B34B64">
        <w:rPr>
          <w:rFonts w:eastAsia="Calibri"/>
          <w:bCs/>
          <w:szCs w:val="24"/>
        </w:rPr>
        <w:t xml:space="preserve"> </w:t>
      </w:r>
      <w:r w:rsidR="00B34B64" w:rsidRPr="00B34B64">
        <w:rPr>
          <w:rFonts w:eastAsia="Calibri"/>
          <w:bCs/>
          <w:szCs w:val="24"/>
        </w:rPr>
        <w:t>Amy Vercillo</w:t>
      </w:r>
      <w:r w:rsidR="00E658B0">
        <w:rPr>
          <w:rFonts w:eastAsia="Calibri"/>
          <w:bCs/>
          <w:szCs w:val="24"/>
        </w:rPr>
        <w:t>, Jennifer Paine, Kristen Woodbury, and Ashley Williams</w:t>
      </w:r>
      <w:r w:rsidR="00B34B64">
        <w:rPr>
          <w:rFonts w:eastAsia="Calibri"/>
          <w:bCs/>
          <w:szCs w:val="24"/>
        </w:rPr>
        <w:t xml:space="preserve"> </w:t>
      </w:r>
      <w:r>
        <w:rPr>
          <w:szCs w:val="24"/>
        </w:rPr>
        <w:t>all present by</w:t>
      </w:r>
      <w:r w:rsidR="003B212B">
        <w:rPr>
          <w:szCs w:val="24"/>
        </w:rPr>
        <w:t xml:space="preserve"> </w:t>
      </w:r>
      <w:r>
        <w:rPr>
          <w:szCs w:val="24"/>
        </w:rPr>
        <w:t xml:space="preserve">videoconference.  </w:t>
      </w:r>
    </w:p>
    <w:p w14:paraId="64B33BD0" w14:textId="77777777" w:rsidR="00B34B64" w:rsidRDefault="00B34B64" w:rsidP="00B34B64">
      <w:pPr>
        <w:pStyle w:val="NoSpacing"/>
        <w:rPr>
          <w:b/>
          <w:szCs w:val="24"/>
          <w:u w:val="single"/>
        </w:rPr>
      </w:pPr>
    </w:p>
    <w:p w14:paraId="34E23771" w14:textId="77777777" w:rsidR="000814C7" w:rsidRDefault="000814C7" w:rsidP="00B34B64">
      <w:pPr>
        <w:pStyle w:val="NoSpacing"/>
        <w:rPr>
          <w:b/>
          <w:szCs w:val="24"/>
          <w:u w:val="single"/>
        </w:rPr>
      </w:pPr>
    </w:p>
    <w:p w14:paraId="729B0B7B" w14:textId="77777777" w:rsidR="000814C7" w:rsidRDefault="000814C7" w:rsidP="00B34B64">
      <w:pPr>
        <w:pStyle w:val="NoSpacing"/>
        <w:rPr>
          <w:b/>
          <w:szCs w:val="24"/>
          <w:u w:val="single"/>
        </w:rPr>
      </w:pPr>
    </w:p>
    <w:p w14:paraId="43EB9BB3" w14:textId="77777777" w:rsidR="000814C7" w:rsidRDefault="000814C7" w:rsidP="00B34B64">
      <w:pPr>
        <w:pStyle w:val="NoSpacing"/>
        <w:rPr>
          <w:b/>
          <w:szCs w:val="24"/>
          <w:u w:val="single"/>
        </w:rPr>
      </w:pPr>
    </w:p>
    <w:p w14:paraId="47405D2C" w14:textId="77777777" w:rsidR="000814C7" w:rsidRDefault="000814C7" w:rsidP="00B34B64">
      <w:pPr>
        <w:pStyle w:val="NoSpacing"/>
        <w:rPr>
          <w:b/>
          <w:szCs w:val="24"/>
          <w:u w:val="single"/>
        </w:rPr>
      </w:pPr>
    </w:p>
    <w:p w14:paraId="190446FC" w14:textId="40C10096" w:rsidR="008B3F0C" w:rsidRDefault="008B3F0C" w:rsidP="00B34B64">
      <w:pPr>
        <w:pStyle w:val="NoSpacing"/>
        <w:rPr>
          <w:b/>
          <w:szCs w:val="24"/>
          <w:u w:val="single"/>
        </w:rPr>
      </w:pPr>
      <w:r w:rsidRPr="00BC7DE7">
        <w:rPr>
          <w:b/>
          <w:szCs w:val="24"/>
          <w:u w:val="single"/>
        </w:rPr>
        <w:lastRenderedPageBreak/>
        <w:t>Board Business</w:t>
      </w:r>
    </w:p>
    <w:p w14:paraId="53B78CCB" w14:textId="77777777" w:rsidR="00B34B64" w:rsidRPr="00B34B64" w:rsidRDefault="00B34B64" w:rsidP="00B34B64">
      <w:pPr>
        <w:pStyle w:val="NoSpacing"/>
        <w:rPr>
          <w:b/>
          <w:szCs w:val="24"/>
          <w:u w:val="single"/>
        </w:rPr>
      </w:pPr>
    </w:p>
    <w:p w14:paraId="041DDA6D" w14:textId="73BF44B7" w:rsidR="008B3F0C" w:rsidRPr="000478F6" w:rsidRDefault="008B3F0C" w:rsidP="00E834EA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E658B0">
        <w:rPr>
          <w:b/>
          <w:bCs/>
          <w:szCs w:val="24"/>
        </w:rPr>
        <w:t>November 17</w:t>
      </w:r>
      <w:r>
        <w:rPr>
          <w:b/>
          <w:bCs/>
          <w:szCs w:val="24"/>
        </w:rPr>
        <w:t>, 2023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E658B0">
        <w:rPr>
          <w:rFonts w:eastAsia="Calibri"/>
          <w:szCs w:val="24"/>
        </w:rPr>
        <w:t>Ms. Belhumeur</w:t>
      </w:r>
      <w:r>
        <w:rPr>
          <w:rFonts w:eastAsia="Calibri"/>
          <w:szCs w:val="24"/>
        </w:rPr>
        <w:t xml:space="preserve">, seconded by </w:t>
      </w:r>
      <w:r w:rsidR="003D16EB">
        <w:rPr>
          <w:rFonts w:eastAsia="Calibri"/>
          <w:szCs w:val="24"/>
        </w:rPr>
        <w:t xml:space="preserve">Ms. </w:t>
      </w:r>
      <w:r w:rsidR="00E658B0">
        <w:rPr>
          <w:rFonts w:eastAsia="Calibri"/>
          <w:szCs w:val="24"/>
        </w:rPr>
        <w:t>Paine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Public Meeting Minutes of </w:t>
      </w:r>
      <w:r w:rsidR="00E658B0">
        <w:rPr>
          <w:rFonts w:eastAsia="Calibri"/>
          <w:szCs w:val="24"/>
        </w:rPr>
        <w:t>November 17</w:t>
      </w:r>
      <w:r>
        <w:rPr>
          <w:rFonts w:eastAsia="Calibri"/>
          <w:szCs w:val="24"/>
        </w:rPr>
        <w:t xml:space="preserve">, </w:t>
      </w:r>
      <w:proofErr w:type="gramStart"/>
      <w:r>
        <w:rPr>
          <w:rFonts w:eastAsia="Calibri"/>
          <w:szCs w:val="24"/>
        </w:rPr>
        <w:t>2023</w:t>
      </w:r>
      <w:proofErr w:type="gramEnd"/>
      <w:r>
        <w:rPr>
          <w:rFonts w:eastAsia="Calibri"/>
          <w:szCs w:val="24"/>
        </w:rPr>
        <w:t xml:space="preserve"> as drafted.  The motion passed unanimously by a roll call vote.</w:t>
      </w:r>
    </w:p>
    <w:p w14:paraId="36DA7F51" w14:textId="77777777" w:rsidR="000478F6" w:rsidRPr="00E834EA" w:rsidRDefault="000478F6" w:rsidP="000478F6">
      <w:pPr>
        <w:ind w:left="720"/>
        <w:rPr>
          <w:rFonts w:eastAsia="Calibri"/>
          <w:b/>
          <w:szCs w:val="24"/>
        </w:rPr>
      </w:pPr>
    </w:p>
    <w:p w14:paraId="08514B56" w14:textId="6AFB87EA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E658B0">
        <w:rPr>
          <w:rFonts w:eastAsia="Calibri"/>
          <w:b/>
          <w:bCs/>
          <w:szCs w:val="24"/>
        </w:rPr>
        <w:t>November 17</w:t>
      </w:r>
      <w:r>
        <w:rPr>
          <w:rFonts w:eastAsia="Calibri"/>
          <w:b/>
          <w:bCs/>
          <w:szCs w:val="24"/>
        </w:rPr>
        <w:t>, 2023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3D16EB">
        <w:rPr>
          <w:rFonts w:eastAsia="Calibri"/>
          <w:szCs w:val="24"/>
        </w:rPr>
        <w:t xml:space="preserve">Ms. </w:t>
      </w:r>
      <w:r w:rsidR="00E658B0">
        <w:rPr>
          <w:rFonts w:eastAsia="Calibri"/>
          <w:szCs w:val="24"/>
        </w:rPr>
        <w:t>Paine</w:t>
      </w:r>
      <w:r>
        <w:rPr>
          <w:rFonts w:eastAsia="Calibri"/>
          <w:szCs w:val="24"/>
        </w:rPr>
        <w:t xml:space="preserve">, seconded by </w:t>
      </w:r>
      <w:r w:rsidR="00E658B0">
        <w:rPr>
          <w:rFonts w:eastAsia="Calibri"/>
          <w:szCs w:val="24"/>
        </w:rPr>
        <w:t>Ms. Belhumeur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E658B0">
        <w:rPr>
          <w:rFonts w:eastAsia="Calibri"/>
          <w:szCs w:val="24"/>
        </w:rPr>
        <w:t>November 17</w:t>
      </w:r>
      <w:r w:rsidR="00B34B64">
        <w:rPr>
          <w:rFonts w:eastAsia="Calibri"/>
          <w:szCs w:val="24"/>
        </w:rPr>
        <w:t xml:space="preserve">, </w:t>
      </w:r>
      <w:proofErr w:type="gramStart"/>
      <w:r w:rsidR="00B34B64">
        <w:rPr>
          <w:rFonts w:eastAsia="Calibri"/>
          <w:szCs w:val="24"/>
        </w:rPr>
        <w:t>2023</w:t>
      </w:r>
      <w:proofErr w:type="gramEnd"/>
      <w:r>
        <w:rPr>
          <w:rFonts w:eastAsia="Calibri"/>
          <w:szCs w:val="24"/>
        </w:rPr>
        <w:t xml:space="preserve"> as drafted.  The motion passed unanimously by a roll call vote.</w:t>
      </w:r>
    </w:p>
    <w:p w14:paraId="1E8D8F01" w14:textId="77777777" w:rsidR="00E1497F" w:rsidRPr="004320FF" w:rsidRDefault="00E1497F" w:rsidP="008B3F0C">
      <w:pPr>
        <w:pStyle w:val="NoSpacing"/>
        <w:rPr>
          <w:szCs w:val="24"/>
        </w:rPr>
      </w:pPr>
    </w:p>
    <w:p w14:paraId="6BA0BD47" w14:textId="5B58106C" w:rsidR="008B3F0C" w:rsidRDefault="008B3F0C" w:rsidP="008B3F0C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322881">
        <w:rPr>
          <w:rFonts w:eastAsia="Calibri"/>
          <w:szCs w:val="24"/>
        </w:rPr>
        <w:t>Ms. Paine</w:t>
      </w:r>
      <w:r>
        <w:rPr>
          <w:rFonts w:eastAsia="Calibri"/>
          <w:szCs w:val="24"/>
        </w:rPr>
        <w:t xml:space="preserve">, seconded by </w:t>
      </w:r>
      <w:r w:rsidR="00322881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15B08371" w14:textId="77777777" w:rsidR="00B9208F" w:rsidRDefault="00B9208F" w:rsidP="008B3F0C">
      <w:pPr>
        <w:pStyle w:val="NoSpacing"/>
        <w:rPr>
          <w:szCs w:val="24"/>
        </w:rPr>
      </w:pPr>
    </w:p>
    <w:p w14:paraId="4EA15726" w14:textId="096FDC1A" w:rsidR="008B3F0C" w:rsidRDefault="008B3F0C" w:rsidP="00FA4C63">
      <w:pPr>
        <w:pStyle w:val="NoSpacing"/>
        <w:numPr>
          <w:ilvl w:val="0"/>
          <w:numId w:val="2"/>
        </w:numPr>
        <w:rPr>
          <w:szCs w:val="24"/>
        </w:rPr>
      </w:pPr>
      <w:r w:rsidRPr="006753E8">
        <w:rPr>
          <w:b/>
          <w:bCs/>
          <w:szCs w:val="24"/>
        </w:rPr>
        <w:t xml:space="preserve">Application Processing Under Application Review Policy: </w:t>
      </w:r>
      <w:r w:rsidRPr="006753E8">
        <w:rPr>
          <w:szCs w:val="24"/>
        </w:rPr>
        <w:t xml:space="preserve">Mr. Bialas presented application review data and stated that application reviews have been </w:t>
      </w:r>
      <w:proofErr w:type="gramStart"/>
      <w:r w:rsidRPr="006753E8">
        <w:rPr>
          <w:szCs w:val="24"/>
        </w:rPr>
        <w:t>going</w:t>
      </w:r>
      <w:proofErr w:type="gramEnd"/>
      <w:r w:rsidRPr="006753E8">
        <w:rPr>
          <w:szCs w:val="24"/>
        </w:rPr>
        <w:t xml:space="preserve"> well in the new </w:t>
      </w:r>
      <w:proofErr w:type="spellStart"/>
      <w:r w:rsidRPr="006753E8">
        <w:rPr>
          <w:szCs w:val="24"/>
        </w:rPr>
        <w:t>eLX</w:t>
      </w:r>
      <w:proofErr w:type="spellEnd"/>
      <w:r w:rsidRPr="006753E8">
        <w:rPr>
          <w:szCs w:val="24"/>
        </w:rPr>
        <w:t xml:space="preserve"> system.  </w:t>
      </w:r>
    </w:p>
    <w:p w14:paraId="2A260E52" w14:textId="77777777" w:rsidR="00A407EA" w:rsidRDefault="00A407EA" w:rsidP="008B3F0C">
      <w:pPr>
        <w:pStyle w:val="ListParagraph"/>
        <w:ind w:left="0"/>
        <w:rPr>
          <w:szCs w:val="24"/>
        </w:rPr>
      </w:pPr>
    </w:p>
    <w:p w14:paraId="03F5BCD6" w14:textId="6F13F2D4" w:rsidR="004A4492" w:rsidRPr="004A4492" w:rsidRDefault="004A4492" w:rsidP="004A4492">
      <w:pPr>
        <w:rPr>
          <w:rFonts w:eastAsia="Calibri"/>
          <w:b/>
          <w:szCs w:val="24"/>
          <w:u w:val="single"/>
        </w:rPr>
      </w:pPr>
      <w:r w:rsidRPr="004A4492">
        <w:rPr>
          <w:rFonts w:eastAsia="Calibri"/>
          <w:b/>
          <w:szCs w:val="24"/>
          <w:u w:val="single"/>
        </w:rPr>
        <w:t>Hearing</w:t>
      </w:r>
      <w:r w:rsidR="00195360">
        <w:rPr>
          <w:rFonts w:eastAsia="Calibri"/>
          <w:b/>
          <w:szCs w:val="24"/>
          <w:u w:val="single"/>
        </w:rPr>
        <w:t>s</w:t>
      </w:r>
      <w:r w:rsidRPr="004A4492">
        <w:rPr>
          <w:rFonts w:eastAsia="Calibri"/>
          <w:b/>
          <w:szCs w:val="24"/>
          <w:u w:val="single"/>
        </w:rPr>
        <w:t xml:space="preserve"> on Denial</w:t>
      </w:r>
      <w:r w:rsidR="00195360">
        <w:rPr>
          <w:rFonts w:eastAsia="Calibri"/>
          <w:b/>
          <w:szCs w:val="24"/>
          <w:u w:val="single"/>
        </w:rPr>
        <w:t>s</w:t>
      </w:r>
      <w:r w:rsidRPr="004A4492">
        <w:rPr>
          <w:rFonts w:eastAsia="Calibri"/>
          <w:b/>
          <w:szCs w:val="24"/>
          <w:u w:val="single"/>
        </w:rPr>
        <w:t xml:space="preserve"> of Application</w:t>
      </w:r>
    </w:p>
    <w:p w14:paraId="57CCEE81" w14:textId="77777777" w:rsidR="0049421B" w:rsidRPr="004A4492" w:rsidRDefault="0049421B" w:rsidP="004A4492">
      <w:pPr>
        <w:rPr>
          <w:rFonts w:eastAsia="Calibri"/>
          <w:b/>
          <w:szCs w:val="24"/>
        </w:rPr>
      </w:pPr>
    </w:p>
    <w:p w14:paraId="64610A99" w14:textId="77777777" w:rsidR="00BE09A1" w:rsidRPr="00BE09A1" w:rsidRDefault="00BE09A1" w:rsidP="004A4492">
      <w:pPr>
        <w:numPr>
          <w:ilvl w:val="0"/>
          <w:numId w:val="9"/>
        </w:numPr>
        <w:rPr>
          <w:rFonts w:eastAsia="Calibri"/>
          <w:bCs/>
          <w:szCs w:val="24"/>
        </w:rPr>
      </w:pPr>
      <w:r>
        <w:rPr>
          <w:b/>
          <w:szCs w:val="24"/>
        </w:rPr>
        <w:t>Peyton Grant</w:t>
      </w:r>
      <w:r w:rsidR="0049421B" w:rsidRPr="00577B70">
        <w:rPr>
          <w:b/>
          <w:szCs w:val="24"/>
        </w:rPr>
        <w:t xml:space="preserve">, Applicant for LMHC: </w:t>
      </w:r>
      <w:r w:rsidRPr="00BE09A1">
        <w:rPr>
          <w:bCs/>
          <w:szCs w:val="24"/>
        </w:rPr>
        <w:t>Mr. Grant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appeared for the continuation of the hearing on the denial of his application.  Mr. Grant stated that he completed a practicum and internship, but they were not part of his master’s degree program.  </w:t>
      </w:r>
    </w:p>
    <w:p w14:paraId="0B26AB44" w14:textId="77777777" w:rsidR="00BE09A1" w:rsidRDefault="00BE09A1" w:rsidP="00BE09A1">
      <w:pPr>
        <w:rPr>
          <w:b/>
          <w:szCs w:val="24"/>
        </w:rPr>
      </w:pPr>
    </w:p>
    <w:p w14:paraId="596E3522" w14:textId="254580FE" w:rsidR="00BE09A1" w:rsidRPr="00BE09A1" w:rsidRDefault="00BE09A1" w:rsidP="00BE09A1">
      <w:pPr>
        <w:rPr>
          <w:bCs/>
          <w:szCs w:val="24"/>
        </w:rPr>
      </w:pPr>
      <w:r w:rsidRPr="00BE09A1">
        <w:rPr>
          <w:bCs/>
          <w:szCs w:val="24"/>
        </w:rPr>
        <w:t>Mr. Gomez arrived at 10:20 a.m.</w:t>
      </w:r>
    </w:p>
    <w:p w14:paraId="3B228A05" w14:textId="77777777" w:rsidR="00BE09A1" w:rsidRDefault="00BE09A1" w:rsidP="00BE09A1">
      <w:pPr>
        <w:ind w:left="720"/>
        <w:rPr>
          <w:b/>
          <w:szCs w:val="24"/>
        </w:rPr>
      </w:pPr>
    </w:p>
    <w:p w14:paraId="0A893D17" w14:textId="4DB82CE7" w:rsidR="00BE09A1" w:rsidRDefault="00BE09A1" w:rsidP="00BE09A1">
      <w:pPr>
        <w:ind w:left="720"/>
        <w:rPr>
          <w:bCs/>
          <w:szCs w:val="24"/>
        </w:rPr>
      </w:pPr>
      <w:r>
        <w:rPr>
          <w:bCs/>
          <w:szCs w:val="24"/>
        </w:rPr>
        <w:t xml:space="preserve">Board members explained that those work experiences were employment and not part of a curriculum which would include specific supervision and coursework tied to the work experience overseen by the university.  </w:t>
      </w:r>
    </w:p>
    <w:p w14:paraId="58CF8F28" w14:textId="77777777" w:rsidR="00BE09A1" w:rsidRDefault="00BE09A1" w:rsidP="00BE09A1">
      <w:pPr>
        <w:ind w:left="720"/>
        <w:rPr>
          <w:bCs/>
          <w:szCs w:val="24"/>
        </w:rPr>
      </w:pPr>
    </w:p>
    <w:p w14:paraId="6762581A" w14:textId="0114913F" w:rsidR="00BE09A1" w:rsidRDefault="00BE09A1" w:rsidP="00BE09A1">
      <w:pPr>
        <w:ind w:left="720"/>
        <w:rPr>
          <w:bCs/>
          <w:szCs w:val="24"/>
        </w:rPr>
      </w:pPr>
      <w:r>
        <w:rPr>
          <w:bCs/>
          <w:szCs w:val="24"/>
        </w:rPr>
        <w:t xml:space="preserve">After a brief discussion, a motion was made by Ms. Woodbury, seconded by Ms. Paine, to deny Mr. Grant’s application because he did not complete </w:t>
      </w:r>
      <w:r w:rsidRPr="00BE09A1">
        <w:rPr>
          <w:bCs/>
          <w:szCs w:val="24"/>
        </w:rPr>
        <w:t>a pre-master’s degree practicum under 262 CMR 2.04(3)(c) and internship under 262 CMR 2.04(3)(d).</w:t>
      </w:r>
      <w:r w:rsidR="00715826">
        <w:rPr>
          <w:bCs/>
          <w:szCs w:val="24"/>
        </w:rPr>
        <w:t xml:space="preserve">  The motion passed unanimously by a roll call vote.</w:t>
      </w:r>
    </w:p>
    <w:p w14:paraId="1797C6A4" w14:textId="77777777" w:rsidR="00C55EB1" w:rsidRDefault="00C55EB1" w:rsidP="00BE09A1">
      <w:pPr>
        <w:ind w:left="720"/>
        <w:rPr>
          <w:bCs/>
          <w:szCs w:val="24"/>
        </w:rPr>
      </w:pPr>
    </w:p>
    <w:p w14:paraId="224C836B" w14:textId="63B2DE1B" w:rsidR="00BE09A1" w:rsidRPr="000C05D2" w:rsidRDefault="00C55EB1" w:rsidP="00C55EB1">
      <w:pPr>
        <w:pStyle w:val="ListParagraph"/>
        <w:numPr>
          <w:ilvl w:val="0"/>
          <w:numId w:val="9"/>
        </w:numPr>
        <w:rPr>
          <w:rFonts w:eastAsia="Calibri"/>
          <w:b/>
          <w:szCs w:val="24"/>
        </w:rPr>
      </w:pPr>
      <w:r w:rsidRPr="00C55EB1">
        <w:rPr>
          <w:b/>
          <w:sz w:val="24"/>
          <w:szCs w:val="24"/>
        </w:rPr>
        <w:t xml:space="preserve">Samantha Reis, </w:t>
      </w:r>
      <w:r w:rsidR="008F7C0F">
        <w:rPr>
          <w:b/>
          <w:sz w:val="24"/>
          <w:szCs w:val="24"/>
        </w:rPr>
        <w:t>A</w:t>
      </w:r>
      <w:r w:rsidRPr="00C55EB1">
        <w:rPr>
          <w:b/>
          <w:sz w:val="24"/>
          <w:szCs w:val="24"/>
        </w:rPr>
        <w:t xml:space="preserve">pplicant for LMHC: </w:t>
      </w:r>
      <w:r w:rsidR="000C05D2">
        <w:rPr>
          <w:bCs/>
          <w:sz w:val="24"/>
          <w:szCs w:val="24"/>
        </w:rPr>
        <w:t xml:space="preserve">Ms. Reis appeared for the continuation of the hearing on the denial of her application.  Ms. Reis provided documentation that the two-credit psychopathology course she completed is nearly identical to the three-credit course currently offered at her university.  </w:t>
      </w:r>
    </w:p>
    <w:p w14:paraId="6E8B1833" w14:textId="77777777" w:rsidR="000C05D2" w:rsidRDefault="000C05D2" w:rsidP="000C05D2">
      <w:pPr>
        <w:rPr>
          <w:rFonts w:eastAsia="Calibri"/>
          <w:b/>
          <w:szCs w:val="24"/>
        </w:rPr>
      </w:pPr>
    </w:p>
    <w:p w14:paraId="795DB96F" w14:textId="19F3F311" w:rsidR="000C05D2" w:rsidRPr="000C05D2" w:rsidRDefault="000C05D2" w:rsidP="000C05D2">
      <w:pPr>
        <w:ind w:left="720"/>
        <w:rPr>
          <w:rFonts w:eastAsia="Calibri"/>
          <w:bCs/>
          <w:szCs w:val="24"/>
        </w:rPr>
      </w:pPr>
      <w:r w:rsidRPr="000C05D2">
        <w:rPr>
          <w:rFonts w:eastAsia="Calibri"/>
          <w:bCs/>
          <w:szCs w:val="24"/>
        </w:rPr>
        <w:t>After a brief discussion, a motion was made by Ms. Woodbury, seconded by Ms. Paine, to allow Ms. Reis to continue with the licensing process.  The motion passed unanimously by a roll call vote.</w:t>
      </w:r>
    </w:p>
    <w:p w14:paraId="47AF6C73" w14:textId="38F7036D" w:rsidR="00F162FE" w:rsidRDefault="00F162FE" w:rsidP="00F162FE">
      <w:pPr>
        <w:pStyle w:val="NoSpacing"/>
        <w:rPr>
          <w:b/>
          <w:szCs w:val="24"/>
          <w:u w:val="single"/>
        </w:rPr>
      </w:pPr>
      <w:r w:rsidRPr="00F162FE">
        <w:rPr>
          <w:b/>
          <w:szCs w:val="24"/>
          <w:u w:val="single"/>
        </w:rPr>
        <w:lastRenderedPageBreak/>
        <w:t>LMHC Application Review</w:t>
      </w:r>
      <w:r w:rsidR="00577B70">
        <w:rPr>
          <w:b/>
          <w:szCs w:val="24"/>
          <w:u w:val="single"/>
        </w:rPr>
        <w:t>s</w:t>
      </w:r>
    </w:p>
    <w:p w14:paraId="57082F13" w14:textId="77777777" w:rsidR="00F162FE" w:rsidRPr="00F162FE" w:rsidRDefault="00F162FE" w:rsidP="00F162FE">
      <w:pPr>
        <w:pStyle w:val="NoSpacing"/>
        <w:rPr>
          <w:b/>
          <w:szCs w:val="24"/>
          <w:u w:val="single"/>
        </w:rPr>
      </w:pPr>
    </w:p>
    <w:p w14:paraId="00D8D5B5" w14:textId="77777777" w:rsidR="000C05D2" w:rsidRDefault="000C05D2" w:rsidP="00F162FE">
      <w:pPr>
        <w:pStyle w:val="NoSpacing"/>
        <w:numPr>
          <w:ilvl w:val="0"/>
          <w:numId w:val="12"/>
        </w:numPr>
        <w:rPr>
          <w:bCs/>
          <w:szCs w:val="24"/>
        </w:rPr>
      </w:pPr>
      <w:r w:rsidRPr="000C05D2">
        <w:rPr>
          <w:b/>
          <w:szCs w:val="24"/>
        </w:rPr>
        <w:t>Olivia Duball:</w:t>
      </w:r>
      <w:r>
        <w:rPr>
          <w:bCs/>
          <w:szCs w:val="24"/>
        </w:rPr>
        <w:t xml:space="preserve"> The Board reviewed Ms. Duball’s application.  After a brief discussion, the Board directed Mr. Bialas to ask Ms. Duball for the syllabus from the “GCNE 673: </w:t>
      </w:r>
      <w:proofErr w:type="spellStart"/>
      <w:r>
        <w:rPr>
          <w:bCs/>
          <w:szCs w:val="24"/>
        </w:rPr>
        <w:t>Diag</w:t>
      </w:r>
      <w:proofErr w:type="spellEnd"/>
      <w:r>
        <w:rPr>
          <w:bCs/>
          <w:szCs w:val="24"/>
        </w:rPr>
        <w:t xml:space="preserve"> &amp; </w:t>
      </w:r>
      <w:proofErr w:type="spellStart"/>
      <w:r>
        <w:rPr>
          <w:bCs/>
          <w:szCs w:val="24"/>
        </w:rPr>
        <w:t>Trtmt</w:t>
      </w:r>
      <w:proofErr w:type="spellEnd"/>
      <w:r>
        <w:rPr>
          <w:bCs/>
          <w:szCs w:val="24"/>
        </w:rPr>
        <w:t xml:space="preserve"> Plan Prof Couns” course she completed.</w:t>
      </w:r>
    </w:p>
    <w:p w14:paraId="18271506" w14:textId="77777777" w:rsidR="000C05D2" w:rsidRDefault="000C05D2" w:rsidP="000C05D2">
      <w:pPr>
        <w:pStyle w:val="NoSpacing"/>
        <w:ind w:left="720"/>
        <w:rPr>
          <w:bCs/>
          <w:szCs w:val="24"/>
        </w:rPr>
      </w:pPr>
    </w:p>
    <w:p w14:paraId="022FA6B6" w14:textId="0D33A34A" w:rsidR="000C05D2" w:rsidRDefault="000C05D2" w:rsidP="00F162FE">
      <w:pPr>
        <w:pStyle w:val="NoSpacing"/>
        <w:numPr>
          <w:ilvl w:val="0"/>
          <w:numId w:val="12"/>
        </w:numPr>
        <w:rPr>
          <w:bCs/>
          <w:szCs w:val="24"/>
        </w:rPr>
      </w:pPr>
      <w:r w:rsidRPr="00497BCB">
        <w:rPr>
          <w:b/>
          <w:szCs w:val="24"/>
        </w:rPr>
        <w:t>Yesenia Garcia Velez:</w:t>
      </w:r>
      <w:r>
        <w:rPr>
          <w:bCs/>
          <w:szCs w:val="24"/>
        </w:rPr>
        <w:t xml:space="preserve"> The Board reviewed Ms. Velez’s application.  After a brief discussion, a motion was made by Ms. Woodbury, seconded by Ms. Paine, to deny Ms. Velez’s application because she did not complete an internship </w:t>
      </w:r>
      <w:r w:rsidR="00497BCB" w:rsidRPr="00497BCB">
        <w:rPr>
          <w:bCs/>
          <w:szCs w:val="24"/>
        </w:rPr>
        <w:t>under 262 CMR 2.04(3)(d)</w:t>
      </w:r>
      <w:r w:rsidR="00497BCB">
        <w:rPr>
          <w:bCs/>
          <w:szCs w:val="24"/>
        </w:rPr>
        <w:t>.  The motion passed unanimously by a roll call vote.</w:t>
      </w:r>
    </w:p>
    <w:p w14:paraId="2470D2D8" w14:textId="2FAA393A" w:rsidR="00C55EB1" w:rsidRDefault="00C55EB1" w:rsidP="000C05D2">
      <w:pPr>
        <w:pStyle w:val="NoSpacing"/>
        <w:ind w:left="720"/>
        <w:rPr>
          <w:bCs/>
          <w:szCs w:val="24"/>
        </w:rPr>
      </w:pPr>
    </w:p>
    <w:p w14:paraId="5A59875E" w14:textId="48B5B67F" w:rsidR="00497BCB" w:rsidRPr="00497BCB" w:rsidRDefault="00497BCB" w:rsidP="00497BCB">
      <w:pPr>
        <w:rPr>
          <w:rFonts w:eastAsia="Calibri"/>
          <w:b/>
          <w:szCs w:val="24"/>
          <w:u w:val="single"/>
        </w:rPr>
      </w:pPr>
      <w:r w:rsidRPr="00497BCB">
        <w:rPr>
          <w:rFonts w:eastAsia="Calibri"/>
          <w:b/>
          <w:szCs w:val="24"/>
          <w:u w:val="single"/>
        </w:rPr>
        <w:t>LMFT Application Reviews</w:t>
      </w:r>
    </w:p>
    <w:p w14:paraId="3B3F3416" w14:textId="77777777" w:rsidR="00497BCB" w:rsidRPr="00497BCB" w:rsidRDefault="00497BCB" w:rsidP="00497BCB">
      <w:pPr>
        <w:rPr>
          <w:rFonts w:eastAsia="Calibri"/>
          <w:b/>
          <w:szCs w:val="24"/>
        </w:rPr>
      </w:pPr>
    </w:p>
    <w:p w14:paraId="37AB0F4B" w14:textId="0BF3FA2D" w:rsidR="00497BCB" w:rsidRDefault="00497BCB" w:rsidP="00497BCB">
      <w:pPr>
        <w:numPr>
          <w:ilvl w:val="0"/>
          <w:numId w:val="24"/>
        </w:numPr>
        <w:rPr>
          <w:rFonts w:eastAsia="Calibri"/>
          <w:bCs/>
          <w:szCs w:val="24"/>
        </w:rPr>
      </w:pPr>
      <w:r w:rsidRPr="00497BCB">
        <w:rPr>
          <w:rFonts w:eastAsia="Calibri"/>
          <w:b/>
          <w:szCs w:val="24"/>
        </w:rPr>
        <w:t>Shannon Pickett:</w:t>
      </w:r>
      <w:r>
        <w:rPr>
          <w:rFonts w:eastAsia="Calibri"/>
          <w:bCs/>
          <w:szCs w:val="24"/>
        </w:rPr>
        <w:t xml:space="preserve"> The Board reviewed Ms. Pickett’s application.  After a brief discussion, the Board directed Mr. Bialas to ask Ms. Pickett to obtain a signed pre-master’s degree experience and education form from her university or explain why the university will not complete it.</w:t>
      </w:r>
    </w:p>
    <w:p w14:paraId="4CF1200E" w14:textId="77777777" w:rsidR="00497BCB" w:rsidRPr="00497BCB" w:rsidRDefault="00497BCB" w:rsidP="00497BCB">
      <w:pPr>
        <w:ind w:left="720"/>
        <w:rPr>
          <w:rFonts w:eastAsia="Calibri"/>
          <w:bCs/>
          <w:szCs w:val="24"/>
        </w:rPr>
      </w:pPr>
    </w:p>
    <w:p w14:paraId="15030381" w14:textId="6B427A4C" w:rsidR="00497BCB" w:rsidRPr="00497BCB" w:rsidRDefault="00497BCB" w:rsidP="00497BCB">
      <w:pPr>
        <w:numPr>
          <w:ilvl w:val="0"/>
          <w:numId w:val="24"/>
        </w:numPr>
        <w:rPr>
          <w:rFonts w:eastAsia="Calibri"/>
          <w:bCs/>
          <w:szCs w:val="24"/>
        </w:rPr>
      </w:pPr>
      <w:r w:rsidRPr="00497BCB">
        <w:rPr>
          <w:rFonts w:eastAsia="Calibri"/>
          <w:b/>
          <w:szCs w:val="24"/>
        </w:rPr>
        <w:t>Mark David Roseman:</w:t>
      </w:r>
      <w:r>
        <w:rPr>
          <w:rFonts w:eastAsia="Calibri"/>
          <w:bCs/>
          <w:szCs w:val="24"/>
        </w:rPr>
        <w:t xml:space="preserve"> The Board reviewed Dr. Roseman’s application.  After a brief discussion, the Board directed Mr. Bialas to ask Dr. Roseman to obtain a signed pre-master’s degree experience and education form from his university or explain why the university will not complete it.</w:t>
      </w:r>
    </w:p>
    <w:p w14:paraId="447B4C68" w14:textId="77777777" w:rsidR="00497BCB" w:rsidRDefault="00497BCB" w:rsidP="00497BCB">
      <w:pPr>
        <w:pStyle w:val="NoSpacing"/>
        <w:rPr>
          <w:bCs/>
          <w:szCs w:val="24"/>
        </w:rPr>
      </w:pPr>
    </w:p>
    <w:p w14:paraId="5CCECA40" w14:textId="5D9D17DD" w:rsidR="00497BCB" w:rsidRPr="00497BCB" w:rsidRDefault="00497BCB" w:rsidP="00497BCB">
      <w:pPr>
        <w:rPr>
          <w:rFonts w:eastAsia="Calibri"/>
          <w:b/>
          <w:szCs w:val="24"/>
          <w:u w:val="single"/>
        </w:rPr>
      </w:pPr>
      <w:r w:rsidRPr="00497BCB">
        <w:rPr>
          <w:rFonts w:eastAsia="Calibri"/>
          <w:b/>
          <w:szCs w:val="24"/>
          <w:u w:val="single"/>
        </w:rPr>
        <w:t>NCMHCE ESL Accommodation Request</w:t>
      </w:r>
    </w:p>
    <w:p w14:paraId="721496B7" w14:textId="77777777" w:rsidR="00497BCB" w:rsidRPr="00497BCB" w:rsidRDefault="00497BCB" w:rsidP="00497BCB">
      <w:pPr>
        <w:rPr>
          <w:rFonts w:eastAsia="Calibri"/>
          <w:bCs/>
          <w:szCs w:val="24"/>
        </w:rPr>
      </w:pPr>
    </w:p>
    <w:p w14:paraId="0431F004" w14:textId="4540245C" w:rsidR="00497BCB" w:rsidRPr="00497BCB" w:rsidRDefault="00497BCB" w:rsidP="00497BCB">
      <w:pPr>
        <w:numPr>
          <w:ilvl w:val="0"/>
          <w:numId w:val="13"/>
        </w:numPr>
        <w:rPr>
          <w:rFonts w:eastAsia="Calibri"/>
          <w:bCs/>
          <w:szCs w:val="24"/>
        </w:rPr>
      </w:pPr>
      <w:r w:rsidRPr="00497BCB">
        <w:rPr>
          <w:rFonts w:eastAsia="Calibri"/>
          <w:b/>
          <w:szCs w:val="24"/>
        </w:rPr>
        <w:t>Debora Barbosa:</w:t>
      </w:r>
      <w:r>
        <w:rPr>
          <w:rFonts w:eastAsia="Calibri"/>
          <w:bCs/>
          <w:szCs w:val="24"/>
        </w:rPr>
        <w:t xml:space="preserve"> The Board reviewed Ms. Barbosa request.  After a brief discussion, a motion was made by Ms. Paine, seconded by Mr. Gomez, to allow Ms. Barbosa 50% extra time and the use of a word-for-word translation dictionary.  The motion passed unanimously by a roll call vote.</w:t>
      </w:r>
    </w:p>
    <w:p w14:paraId="76562CB1" w14:textId="77777777" w:rsidR="00497BCB" w:rsidRDefault="00497BCB" w:rsidP="00497BCB">
      <w:pPr>
        <w:pStyle w:val="NoSpacing"/>
        <w:rPr>
          <w:bCs/>
          <w:szCs w:val="24"/>
        </w:rPr>
      </w:pPr>
    </w:p>
    <w:p w14:paraId="53782527" w14:textId="77777777" w:rsidR="00497BCB" w:rsidRDefault="00497BCB" w:rsidP="00497BCB">
      <w:pPr>
        <w:rPr>
          <w:rFonts w:eastAsia="Calibri"/>
          <w:b/>
          <w:szCs w:val="24"/>
          <w:u w:val="single"/>
        </w:rPr>
      </w:pPr>
      <w:r w:rsidRPr="00497BCB">
        <w:rPr>
          <w:rFonts w:eastAsia="Calibri"/>
          <w:b/>
          <w:szCs w:val="24"/>
          <w:u w:val="single"/>
        </w:rPr>
        <w:t>Monitoring</w:t>
      </w:r>
    </w:p>
    <w:p w14:paraId="00084603" w14:textId="77777777" w:rsidR="00497BCB" w:rsidRPr="00497BCB" w:rsidRDefault="00497BCB" w:rsidP="00497BCB">
      <w:pPr>
        <w:rPr>
          <w:rFonts w:eastAsia="Calibri"/>
          <w:bCs/>
          <w:szCs w:val="24"/>
          <w:u w:val="single"/>
        </w:rPr>
      </w:pPr>
    </w:p>
    <w:p w14:paraId="43361884" w14:textId="4DC94612" w:rsidR="00497BCB" w:rsidRPr="00497BCB" w:rsidRDefault="00497BCB" w:rsidP="00497BCB">
      <w:pPr>
        <w:numPr>
          <w:ilvl w:val="0"/>
          <w:numId w:val="25"/>
        </w:numPr>
        <w:contextualSpacing/>
        <w:rPr>
          <w:rFonts w:eastAsia="Calibri"/>
          <w:bCs/>
          <w:szCs w:val="24"/>
        </w:rPr>
      </w:pPr>
      <w:r w:rsidRPr="00497BCB">
        <w:rPr>
          <w:rFonts w:eastAsia="Calibri"/>
          <w:b/>
          <w:szCs w:val="24"/>
        </w:rPr>
        <w:t xml:space="preserve">Kathleen Brennan, 2021-000311-IT-ENF, </w:t>
      </w:r>
      <w:r w:rsidRPr="00CB6126">
        <w:rPr>
          <w:rFonts w:eastAsia="Calibri"/>
          <w:b/>
          <w:szCs w:val="24"/>
        </w:rPr>
        <w:t>Approval of Proposed Supervisor:</w:t>
      </w:r>
      <w:r>
        <w:rPr>
          <w:rFonts w:eastAsia="Calibri"/>
          <w:bCs/>
          <w:szCs w:val="24"/>
        </w:rPr>
        <w:t xml:space="preserve"> </w:t>
      </w:r>
      <w:r w:rsidR="00A21FF7">
        <w:rPr>
          <w:rFonts w:eastAsia="Calibri"/>
          <w:bCs/>
          <w:szCs w:val="24"/>
        </w:rPr>
        <w:t xml:space="preserve">The Board reviewed Ms. Brennan’s </w:t>
      </w:r>
      <w:r w:rsidR="0009676F">
        <w:rPr>
          <w:rFonts w:eastAsia="Calibri"/>
          <w:bCs/>
          <w:szCs w:val="24"/>
        </w:rPr>
        <w:t>proposal that Dr.</w:t>
      </w:r>
      <w:r w:rsidR="00A21FF7">
        <w:rPr>
          <w:rFonts w:eastAsia="Calibri"/>
          <w:bCs/>
          <w:szCs w:val="24"/>
        </w:rPr>
        <w:t xml:space="preserve"> </w:t>
      </w:r>
      <w:r w:rsidR="0009676F" w:rsidRPr="004537CA">
        <w:t>Laura Delaplain</w:t>
      </w:r>
      <w:r w:rsidR="0009676F">
        <w:rPr>
          <w:rFonts w:eastAsia="Calibri"/>
          <w:bCs/>
          <w:szCs w:val="24"/>
        </w:rPr>
        <w:t xml:space="preserve"> </w:t>
      </w:r>
      <w:r w:rsidR="00CB6126">
        <w:rPr>
          <w:rFonts w:eastAsia="Calibri"/>
          <w:bCs/>
          <w:szCs w:val="24"/>
        </w:rPr>
        <w:t>be approved as her supervisor for her consent agreement.  After a brief discussion, a motion was made by Ms. Paine, seconded by Ms. Woodbury, to approve Dr. Delaplain.  The motion passed unanimously by a roll call vote.</w:t>
      </w:r>
    </w:p>
    <w:p w14:paraId="1BC74DE8" w14:textId="77777777" w:rsidR="005F53DF" w:rsidRDefault="005F53DF" w:rsidP="00EF7CB2">
      <w:pPr>
        <w:rPr>
          <w:rFonts w:eastAsia="Calibri"/>
          <w:b/>
          <w:szCs w:val="24"/>
          <w:u w:val="single"/>
        </w:rPr>
      </w:pPr>
    </w:p>
    <w:p w14:paraId="0E2C49AA" w14:textId="3A103B7F" w:rsidR="00EF7CB2" w:rsidRDefault="00EF7CB2" w:rsidP="00EF7CB2">
      <w:pPr>
        <w:rPr>
          <w:rFonts w:eastAsia="Calibri"/>
          <w:b/>
          <w:szCs w:val="24"/>
          <w:u w:val="single"/>
        </w:rPr>
      </w:pPr>
      <w:r w:rsidRPr="00EF7CB2">
        <w:rPr>
          <w:rFonts w:eastAsia="Calibri"/>
          <w:b/>
          <w:szCs w:val="24"/>
          <w:u w:val="single"/>
        </w:rPr>
        <w:t>Open Session for Topics Not Reasonably Anticipated by the Chair 48 Hours in Advance of Meeting</w:t>
      </w:r>
    </w:p>
    <w:p w14:paraId="0AB47536" w14:textId="48015EAD" w:rsidR="00EF7CB2" w:rsidRDefault="00EF7CB2" w:rsidP="00EF7CB2">
      <w:pPr>
        <w:rPr>
          <w:rFonts w:eastAsia="Calibri"/>
          <w:b/>
          <w:szCs w:val="24"/>
          <w:u w:val="single"/>
        </w:rPr>
      </w:pPr>
    </w:p>
    <w:p w14:paraId="65F526CB" w14:textId="32F7EF6F" w:rsidR="00655470" w:rsidRPr="00655470" w:rsidRDefault="00655470" w:rsidP="00EF7CB2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Midge Williams </w:t>
      </w:r>
      <w:r w:rsidR="00E97BC6">
        <w:rPr>
          <w:rFonts w:eastAsia="Calibri"/>
          <w:bCs/>
          <w:szCs w:val="24"/>
        </w:rPr>
        <w:t xml:space="preserve">and Jami Osborne </w:t>
      </w:r>
      <w:r>
        <w:rPr>
          <w:rFonts w:eastAsia="Calibri"/>
          <w:bCs/>
          <w:szCs w:val="24"/>
        </w:rPr>
        <w:t xml:space="preserve">from the </w:t>
      </w:r>
      <w:r w:rsidRPr="00655470">
        <w:rPr>
          <w:rFonts w:eastAsia="Calibri"/>
          <w:bCs/>
          <w:szCs w:val="24"/>
        </w:rPr>
        <w:t>Massachusetts Mental Health Counselors Association</w:t>
      </w:r>
      <w:r w:rsidR="00991CED">
        <w:rPr>
          <w:rFonts w:eastAsia="Calibri"/>
          <w:bCs/>
          <w:szCs w:val="24"/>
        </w:rPr>
        <w:t xml:space="preserve"> </w:t>
      </w:r>
      <w:r w:rsidR="008C1579">
        <w:rPr>
          <w:rFonts w:eastAsia="Calibri"/>
          <w:bCs/>
          <w:szCs w:val="24"/>
        </w:rPr>
        <w:t>offered suggestions to help licensees renew their licenses in the new licensing system and encourage</w:t>
      </w:r>
      <w:r w:rsidR="008A40A9">
        <w:rPr>
          <w:rFonts w:eastAsia="Calibri"/>
          <w:bCs/>
          <w:szCs w:val="24"/>
        </w:rPr>
        <w:t>d</w:t>
      </w:r>
      <w:r w:rsidR="008C1579">
        <w:rPr>
          <w:rFonts w:eastAsia="Calibri"/>
          <w:bCs/>
          <w:szCs w:val="24"/>
        </w:rPr>
        <w:t xml:space="preserve"> the Board to appoint </w:t>
      </w:r>
      <w:r w:rsidR="00F2656A">
        <w:rPr>
          <w:rFonts w:eastAsia="Calibri"/>
          <w:bCs/>
          <w:szCs w:val="24"/>
        </w:rPr>
        <w:t xml:space="preserve">a delegate to the </w:t>
      </w:r>
      <w:r w:rsidR="008A40A9">
        <w:rPr>
          <w:rFonts w:eastAsia="Calibri"/>
          <w:bCs/>
          <w:szCs w:val="24"/>
        </w:rPr>
        <w:t xml:space="preserve">American Association of State Counseling Boards conferences.  </w:t>
      </w:r>
    </w:p>
    <w:p w14:paraId="2F93EB4B" w14:textId="77777777" w:rsidR="00EB37B3" w:rsidRDefault="00EB37B3" w:rsidP="003D7345">
      <w:pPr>
        <w:pStyle w:val="NoSpacing"/>
        <w:rPr>
          <w:b/>
          <w:szCs w:val="24"/>
        </w:rPr>
      </w:pPr>
    </w:p>
    <w:p w14:paraId="131E4B85" w14:textId="6EB16E87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lastRenderedPageBreak/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r w:rsidR="00C525ED" w:rsidRPr="00C525ED">
        <w:rPr>
          <w:rFonts w:eastAsia="Calibri"/>
          <w:bCs/>
          <w:szCs w:val="24"/>
        </w:rPr>
        <w:t>CLOSED under G.L. c. 30A, § 21(a)(7) to comply with G.L. c. 4, § 7, ¶ 26(c) and G.L. c. 214, § 1B; specifically, the Board will discuss and evaluate examination accommodation requests that involve medical records and information of patients.</w:t>
      </w:r>
      <w:r w:rsidR="00CE0BDE">
        <w:rPr>
          <w:bCs/>
          <w:szCs w:val="24"/>
        </w:rPr>
        <w:t>)</w:t>
      </w:r>
    </w:p>
    <w:p w14:paraId="1C0C2AEC" w14:textId="77777777" w:rsidR="00C525ED" w:rsidRPr="00375FBB" w:rsidRDefault="00C525ED" w:rsidP="003D7345">
      <w:pPr>
        <w:pStyle w:val="NoSpacing"/>
        <w:rPr>
          <w:rFonts w:eastAsia="Calibri"/>
          <w:bCs/>
          <w:szCs w:val="24"/>
        </w:rPr>
      </w:pPr>
    </w:p>
    <w:p w14:paraId="3015CE48" w14:textId="2F1729AA" w:rsidR="00CE0BDE" w:rsidRDefault="003D7345" w:rsidP="00CE0BDE">
      <w:pPr>
        <w:rPr>
          <w:szCs w:val="24"/>
        </w:rPr>
      </w:pPr>
      <w:r w:rsidRPr="00A43546">
        <w:rPr>
          <w:szCs w:val="24"/>
        </w:rPr>
        <w:t xml:space="preserve">At </w:t>
      </w:r>
      <w:r w:rsidR="00CE0BDE">
        <w:rPr>
          <w:szCs w:val="24"/>
        </w:rPr>
        <w:t>11:</w:t>
      </w:r>
      <w:r w:rsidR="00520F52">
        <w:rPr>
          <w:szCs w:val="24"/>
        </w:rPr>
        <w:t>15</w:t>
      </w:r>
      <w:r w:rsidR="00CE0BDE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520F52">
        <w:rPr>
          <w:szCs w:val="24"/>
        </w:rPr>
        <w:t>Mr. Gomez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520F52">
        <w:rPr>
          <w:szCs w:val="24"/>
        </w:rPr>
        <w:t>Dr. Williams</w:t>
      </w:r>
      <w:r>
        <w:rPr>
          <w:szCs w:val="24"/>
        </w:rPr>
        <w:t xml:space="preserve">, to exit the public meeting and (1) enter into a closed executive session </w:t>
      </w:r>
      <w:r w:rsidR="00D40DBF" w:rsidRPr="00D40DBF">
        <w:rPr>
          <w:szCs w:val="24"/>
        </w:rPr>
        <w:t>under G.L. c. 30A, § 21(a)(7) to comply with G.L. c. 4, § 7, ¶ 26(c) and G.L. c. 214, § 1B</w:t>
      </w:r>
      <w:r w:rsidR="00D40DBF">
        <w:rPr>
          <w:szCs w:val="24"/>
        </w:rPr>
        <w:t>,</w:t>
      </w:r>
      <w:r w:rsidR="00D40DBF" w:rsidRPr="00D40DBF">
        <w:rPr>
          <w:szCs w:val="24"/>
        </w:rPr>
        <w:t xml:space="preserve"> </w:t>
      </w:r>
      <w:r w:rsidR="00D40DBF">
        <w:rPr>
          <w:szCs w:val="24"/>
        </w:rPr>
        <w:t xml:space="preserve">to </w:t>
      </w:r>
      <w:r w:rsidR="00D40DBF" w:rsidRPr="00D40DBF">
        <w:rPr>
          <w:szCs w:val="24"/>
        </w:rPr>
        <w:t>discuss and evaluate examination accommodation requests that involve medical records and information of 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 (</w:t>
      </w:r>
      <w:r w:rsidR="00F70136">
        <w:rPr>
          <w:szCs w:val="24"/>
        </w:rPr>
        <w:t>2</w:t>
      </w:r>
      <w:r w:rsidR="00CE0BDE">
        <w:rPr>
          <w:szCs w:val="24"/>
        </w:rPr>
        <w:t xml:space="preserve">) enter into 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1" w:name="_Hlk148449803"/>
      <w:r w:rsidR="00CE0BDE">
        <w:rPr>
          <w:szCs w:val="24"/>
        </w:rPr>
        <w:t xml:space="preserve">to </w:t>
      </w:r>
      <w:r w:rsidR="00E372C6">
        <w:rPr>
          <w:szCs w:val="24"/>
        </w:rPr>
        <w:t xml:space="preserve">conduct a case interview and </w:t>
      </w:r>
      <w:bookmarkEnd w:id="1"/>
      <w:r w:rsidR="00D40DBF">
        <w:rPr>
          <w:szCs w:val="24"/>
        </w:rPr>
        <w:t>review new cases</w:t>
      </w:r>
      <w:r w:rsidR="00CE0BDE">
        <w:rPr>
          <w:szCs w:val="24"/>
        </w:rPr>
        <w:t>; and then, after the conclusion of investigative conference, (</w:t>
      </w:r>
      <w:r w:rsidR="00F70136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743EE37D" w14:textId="77777777" w:rsidR="008B3F0C" w:rsidRDefault="008B3F0C" w:rsidP="008B3F0C">
      <w:pPr>
        <w:rPr>
          <w:rFonts w:eastAsia="Calibri"/>
          <w:szCs w:val="24"/>
        </w:rPr>
      </w:pPr>
    </w:p>
    <w:p w14:paraId="2BAA1EAF" w14:textId="15149264" w:rsidR="008B3F0C" w:rsidRDefault="008B3F0C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Board maintains separate minutes of </w:t>
      </w:r>
      <w:r w:rsidR="00D65011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xecutive </w:t>
      </w:r>
      <w:r w:rsidR="00D65011">
        <w:rPr>
          <w:rFonts w:eastAsia="Calibri"/>
          <w:szCs w:val="24"/>
        </w:rPr>
        <w:t>s</w:t>
      </w:r>
      <w:r>
        <w:rPr>
          <w:rFonts w:eastAsia="Calibri"/>
          <w:szCs w:val="24"/>
        </w:rPr>
        <w:t>ession.</w:t>
      </w:r>
    </w:p>
    <w:p w14:paraId="1613F02A" w14:textId="2EBA268F" w:rsidR="00502612" w:rsidRDefault="00502612" w:rsidP="008B3F0C">
      <w:pPr>
        <w:rPr>
          <w:rFonts w:eastAsia="Calibri"/>
          <w:bCs/>
          <w:szCs w:val="24"/>
        </w:rPr>
      </w:pPr>
    </w:p>
    <w:p w14:paraId="0BBA069E" w14:textId="260699EE" w:rsidR="00C8655D" w:rsidRDefault="00FC7AC2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Dr. </w:t>
      </w:r>
      <w:r w:rsidR="00C8655D">
        <w:rPr>
          <w:rFonts w:eastAsia="Calibri"/>
          <w:bCs/>
          <w:szCs w:val="24"/>
        </w:rPr>
        <w:t>Vercillo</w:t>
      </w:r>
      <w:r>
        <w:rPr>
          <w:rFonts w:eastAsia="Calibri"/>
          <w:bCs/>
          <w:szCs w:val="24"/>
        </w:rPr>
        <w:t xml:space="preserve"> </w:t>
      </w:r>
      <w:r w:rsidR="00552F57">
        <w:rPr>
          <w:rFonts w:eastAsia="Calibri"/>
          <w:bCs/>
          <w:szCs w:val="24"/>
        </w:rPr>
        <w:t xml:space="preserve">and Ms. Paine </w:t>
      </w:r>
      <w:r w:rsidR="00C8655D">
        <w:rPr>
          <w:rFonts w:eastAsia="Calibri"/>
          <w:bCs/>
          <w:szCs w:val="24"/>
        </w:rPr>
        <w:t>left the meeting at 11:</w:t>
      </w:r>
      <w:r w:rsidR="001F79EC">
        <w:rPr>
          <w:rFonts w:eastAsia="Calibri"/>
          <w:bCs/>
          <w:szCs w:val="24"/>
        </w:rPr>
        <w:t>15</w:t>
      </w:r>
      <w:r w:rsidR="00C8655D">
        <w:rPr>
          <w:rFonts w:eastAsia="Calibri"/>
          <w:bCs/>
          <w:szCs w:val="24"/>
        </w:rPr>
        <w:t xml:space="preserve"> a.m.</w:t>
      </w:r>
    </w:p>
    <w:p w14:paraId="657D9DE3" w14:textId="77777777" w:rsidR="00C8655D" w:rsidRDefault="00C8655D" w:rsidP="008B3F0C">
      <w:pPr>
        <w:rPr>
          <w:rFonts w:eastAsia="Calibri"/>
          <w:bCs/>
          <w:szCs w:val="24"/>
        </w:rPr>
      </w:pPr>
    </w:p>
    <w:p w14:paraId="36660947" w14:textId="7E4FAE4B" w:rsidR="00FC7AC2" w:rsidRDefault="00C8655D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Dr. Vercillo </w:t>
      </w:r>
      <w:r w:rsidR="00552F57">
        <w:rPr>
          <w:rFonts w:eastAsia="Calibri"/>
          <w:bCs/>
          <w:szCs w:val="24"/>
        </w:rPr>
        <w:t xml:space="preserve">and Ms. Paine </w:t>
      </w:r>
      <w:r>
        <w:rPr>
          <w:rFonts w:eastAsia="Calibri"/>
          <w:bCs/>
          <w:szCs w:val="24"/>
        </w:rPr>
        <w:t xml:space="preserve">returned to the meeting at </w:t>
      </w:r>
      <w:r w:rsidR="00FC7AC2">
        <w:rPr>
          <w:rFonts w:eastAsia="Calibri"/>
          <w:bCs/>
          <w:szCs w:val="24"/>
        </w:rPr>
        <w:t>11:</w:t>
      </w:r>
      <w:r w:rsidR="001F79EC">
        <w:rPr>
          <w:rFonts w:eastAsia="Calibri"/>
          <w:bCs/>
          <w:szCs w:val="24"/>
        </w:rPr>
        <w:t>36</w:t>
      </w:r>
      <w:r w:rsidR="00FC7AC2">
        <w:rPr>
          <w:rFonts w:eastAsia="Calibri"/>
          <w:bCs/>
          <w:szCs w:val="24"/>
        </w:rPr>
        <w:t xml:space="preserve"> a.m.</w:t>
      </w:r>
    </w:p>
    <w:p w14:paraId="1EFCA768" w14:textId="77777777" w:rsidR="00D40DBF" w:rsidRDefault="00D40DBF" w:rsidP="008B3F0C">
      <w:pPr>
        <w:rPr>
          <w:rFonts w:eastAsia="Calibri"/>
          <w:bCs/>
          <w:szCs w:val="24"/>
        </w:rPr>
      </w:pPr>
    </w:p>
    <w:p w14:paraId="04D00C1A" w14:textId="4BCF7C2B" w:rsidR="008B3F0C" w:rsidRPr="004D3E99" w:rsidRDefault="008B3F0C" w:rsidP="008B3F0C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0AEB1C4E" w14:textId="77777777" w:rsidR="00D1318B" w:rsidRDefault="00D1318B" w:rsidP="008B3F0C">
      <w:pPr>
        <w:rPr>
          <w:rFonts w:eastAsia="Calibri"/>
          <w:bCs/>
          <w:szCs w:val="24"/>
        </w:rPr>
      </w:pPr>
    </w:p>
    <w:p w14:paraId="3AF153ED" w14:textId="698923B3" w:rsidR="008B3F0C" w:rsidRDefault="008B3F0C" w:rsidP="008B3F0C">
      <w:pPr>
        <w:rPr>
          <w:rFonts w:eastAsia="Calibri"/>
          <w:bCs/>
          <w:szCs w:val="24"/>
        </w:rPr>
      </w:pPr>
      <w:r w:rsidRPr="00DD04C1">
        <w:rPr>
          <w:rFonts w:eastAsia="Calibri"/>
          <w:bCs/>
          <w:szCs w:val="24"/>
        </w:rPr>
        <w:t xml:space="preserve">The Board entered </w:t>
      </w:r>
      <w:proofErr w:type="gramStart"/>
      <w:r w:rsidRPr="00DD04C1">
        <w:rPr>
          <w:rFonts w:eastAsia="Calibri"/>
          <w:bCs/>
          <w:szCs w:val="24"/>
        </w:rPr>
        <w:t>investigative</w:t>
      </w:r>
      <w:proofErr w:type="gramEnd"/>
      <w:r w:rsidRPr="00DD04C1">
        <w:rPr>
          <w:rFonts w:eastAsia="Calibri"/>
          <w:bCs/>
          <w:szCs w:val="24"/>
        </w:rPr>
        <w:t xml:space="preserve"> conference at </w:t>
      </w:r>
      <w:r w:rsidR="00581952">
        <w:rPr>
          <w:rFonts w:eastAsia="Calibri"/>
          <w:bCs/>
          <w:szCs w:val="24"/>
        </w:rPr>
        <w:t>11:38 a</w:t>
      </w:r>
      <w:r w:rsidRPr="00DD04C1">
        <w:rPr>
          <w:rFonts w:eastAsia="Calibri"/>
          <w:bCs/>
          <w:szCs w:val="24"/>
        </w:rPr>
        <w:t>.m.</w:t>
      </w:r>
    </w:p>
    <w:p w14:paraId="572D6E9B" w14:textId="77777777" w:rsidR="008B3F0C" w:rsidRDefault="008B3F0C" w:rsidP="008B3F0C">
      <w:pPr>
        <w:rPr>
          <w:rFonts w:eastAsia="Calibri"/>
          <w:bCs/>
          <w:szCs w:val="24"/>
        </w:rPr>
      </w:pPr>
    </w:p>
    <w:p w14:paraId="04F92367" w14:textId="77777777" w:rsidR="008B3F0C" w:rsidRPr="00FF5D42" w:rsidRDefault="008B3F0C" w:rsidP="008B3F0C">
      <w:pPr>
        <w:rPr>
          <w:szCs w:val="24"/>
        </w:rPr>
      </w:pPr>
      <w:r>
        <w:rPr>
          <w:szCs w:val="24"/>
        </w:rPr>
        <w:t>During the investigative conference, the Board took the following actions:</w:t>
      </w:r>
    </w:p>
    <w:p w14:paraId="64CFD9E4" w14:textId="77777777" w:rsidR="008B3F0C" w:rsidRDefault="008B3F0C" w:rsidP="008B3F0C">
      <w:pPr>
        <w:rPr>
          <w:rFonts w:eastAsia="Calibri"/>
          <w:bCs/>
          <w:szCs w:val="24"/>
        </w:rPr>
      </w:pPr>
    </w:p>
    <w:p w14:paraId="7E80A8B1" w14:textId="4C9CE051" w:rsidR="00167640" w:rsidRDefault="00167640" w:rsidP="00B449C0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</w:t>
      </w:r>
    </w:p>
    <w:p w14:paraId="417B68EB" w14:textId="77777777" w:rsidR="00167640" w:rsidRDefault="00167640" w:rsidP="00B449C0">
      <w:pPr>
        <w:rPr>
          <w:rFonts w:eastAsia="Calibri"/>
          <w:b/>
          <w:szCs w:val="24"/>
        </w:rPr>
      </w:pPr>
    </w:p>
    <w:p w14:paraId="3B7021C8" w14:textId="6DD294DB" w:rsidR="00167640" w:rsidRPr="00167640" w:rsidRDefault="00167640" w:rsidP="00B50AE6">
      <w:pPr>
        <w:ind w:left="6480" w:hanging="6480"/>
        <w:rPr>
          <w:rFonts w:eastAsia="Calibri"/>
          <w:bCs/>
          <w:szCs w:val="24"/>
        </w:rPr>
      </w:pPr>
      <w:r w:rsidRPr="00167640">
        <w:rPr>
          <w:rFonts w:eastAsia="Calibri"/>
          <w:bCs/>
          <w:szCs w:val="24"/>
        </w:rPr>
        <w:t>AMH-2023-0009 (SP):</w:t>
      </w:r>
      <w:r w:rsidRPr="00167640">
        <w:rPr>
          <w:rFonts w:eastAsia="Calibri"/>
          <w:bCs/>
          <w:szCs w:val="24"/>
        </w:rPr>
        <w:tab/>
      </w:r>
      <w:r w:rsidR="00B50AE6">
        <w:rPr>
          <w:rFonts w:eastAsia="Calibri"/>
          <w:bCs/>
          <w:szCs w:val="24"/>
        </w:rPr>
        <w:t xml:space="preserve">Refer to office of </w:t>
      </w:r>
      <w:proofErr w:type="gramStart"/>
      <w:r w:rsidR="00B50AE6">
        <w:rPr>
          <w:rFonts w:eastAsia="Calibri"/>
          <w:bCs/>
          <w:szCs w:val="24"/>
        </w:rPr>
        <w:t>prosecutions</w:t>
      </w:r>
      <w:proofErr w:type="gramEnd"/>
    </w:p>
    <w:p w14:paraId="7E20D489" w14:textId="77777777" w:rsidR="00167640" w:rsidRDefault="00167640" w:rsidP="00B449C0">
      <w:pPr>
        <w:rPr>
          <w:rFonts w:eastAsia="Calibri"/>
          <w:b/>
          <w:szCs w:val="24"/>
        </w:rPr>
      </w:pPr>
    </w:p>
    <w:p w14:paraId="55145702" w14:textId="28D4933A" w:rsidR="00B449C0" w:rsidRPr="00B449C0" w:rsidRDefault="001A4902" w:rsidP="00B449C0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 Interview</w:t>
      </w:r>
    </w:p>
    <w:p w14:paraId="4771D6B2" w14:textId="77777777" w:rsidR="00E06BE4" w:rsidRDefault="00E06BE4" w:rsidP="00E06BE4">
      <w:pPr>
        <w:contextualSpacing/>
        <w:rPr>
          <w:rFonts w:eastAsia="Calibri"/>
          <w:bCs/>
          <w:szCs w:val="24"/>
        </w:rPr>
      </w:pPr>
    </w:p>
    <w:p w14:paraId="4A6FB4B9" w14:textId="246BBD73" w:rsidR="001A4902" w:rsidRDefault="00242A1F" w:rsidP="002C1DE9">
      <w:pPr>
        <w:ind w:left="6480" w:hanging="6480"/>
        <w:contextualSpacing/>
        <w:rPr>
          <w:rFonts w:eastAsia="Calibri"/>
          <w:bCs/>
          <w:szCs w:val="24"/>
        </w:rPr>
      </w:pPr>
      <w:r w:rsidRPr="00242A1F">
        <w:rPr>
          <w:rFonts w:eastAsia="Calibri"/>
          <w:bCs/>
          <w:szCs w:val="24"/>
        </w:rPr>
        <w:t>AMH-2023-00</w:t>
      </w:r>
      <w:r w:rsidR="001A4902">
        <w:rPr>
          <w:rFonts w:eastAsia="Calibri"/>
          <w:bCs/>
          <w:szCs w:val="24"/>
        </w:rPr>
        <w:t>02</w:t>
      </w:r>
      <w:r w:rsidRPr="00242A1F">
        <w:rPr>
          <w:rFonts w:eastAsia="Calibri"/>
          <w:bCs/>
          <w:szCs w:val="24"/>
        </w:rPr>
        <w:t xml:space="preserve"> (</w:t>
      </w:r>
      <w:r w:rsidR="001A4902">
        <w:rPr>
          <w:rFonts w:eastAsia="Calibri"/>
          <w:bCs/>
          <w:szCs w:val="24"/>
        </w:rPr>
        <w:t>JW</w:t>
      </w:r>
      <w:r w:rsidRPr="00242A1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 xml:space="preserve">: </w:t>
      </w:r>
      <w:r w:rsidR="000E272C">
        <w:rPr>
          <w:rFonts w:eastAsia="Calibri"/>
          <w:bCs/>
          <w:szCs w:val="24"/>
        </w:rPr>
        <w:tab/>
      </w:r>
      <w:r w:rsidR="001A4902">
        <w:rPr>
          <w:rFonts w:eastAsia="Calibri"/>
          <w:bCs/>
          <w:szCs w:val="24"/>
        </w:rPr>
        <w:t>Interviewed complainant</w:t>
      </w:r>
      <w:r w:rsidR="002C1DE9">
        <w:rPr>
          <w:rFonts w:eastAsia="Calibri"/>
          <w:bCs/>
          <w:szCs w:val="24"/>
        </w:rPr>
        <w:t xml:space="preserve">; invite respondent to a meeting for an </w:t>
      </w:r>
      <w:proofErr w:type="gramStart"/>
      <w:r w:rsidR="002C1DE9">
        <w:rPr>
          <w:rFonts w:eastAsia="Calibri"/>
          <w:bCs/>
          <w:szCs w:val="24"/>
        </w:rPr>
        <w:t>interview</w:t>
      </w:r>
      <w:proofErr w:type="gramEnd"/>
    </w:p>
    <w:p w14:paraId="0EAD2EFA" w14:textId="77777777" w:rsidR="002C1DE9" w:rsidRDefault="002C1DE9" w:rsidP="002C1DE9">
      <w:pPr>
        <w:ind w:left="6480" w:hanging="6480"/>
        <w:contextualSpacing/>
        <w:rPr>
          <w:rFonts w:eastAsia="Calibri"/>
          <w:bCs/>
          <w:szCs w:val="24"/>
        </w:rPr>
      </w:pPr>
    </w:p>
    <w:p w14:paraId="4B35155B" w14:textId="27A5C83D" w:rsidR="005F53DF" w:rsidRDefault="000E272C" w:rsidP="00B449C0">
      <w:pPr>
        <w:contextualSpacing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Cases</w:t>
      </w:r>
    </w:p>
    <w:p w14:paraId="7270AC9A" w14:textId="77777777" w:rsidR="000E272C" w:rsidRDefault="000E272C" w:rsidP="00B449C0">
      <w:pPr>
        <w:contextualSpacing/>
        <w:rPr>
          <w:rFonts w:eastAsia="Calibri"/>
          <w:b/>
          <w:szCs w:val="24"/>
        </w:rPr>
      </w:pPr>
    </w:p>
    <w:p w14:paraId="41FAE15A" w14:textId="3B64FD34" w:rsidR="00CD1816" w:rsidRDefault="00CD1816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CD1816">
        <w:rPr>
          <w:rFonts w:eastAsia="Calibri"/>
          <w:bCs/>
          <w:szCs w:val="24"/>
        </w:rPr>
        <w:t>INV7357 (</w:t>
      </w:r>
      <w:r>
        <w:rPr>
          <w:rFonts w:eastAsia="Calibri"/>
          <w:bCs/>
          <w:szCs w:val="24"/>
        </w:rPr>
        <w:t>JW</w:t>
      </w:r>
      <w:r w:rsidRPr="00CD1816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Dismiss</w:t>
      </w:r>
      <w:r>
        <w:rPr>
          <w:rFonts w:eastAsia="Calibri"/>
          <w:bCs/>
          <w:szCs w:val="24"/>
        </w:rPr>
        <w:tab/>
      </w:r>
    </w:p>
    <w:p w14:paraId="40D92897" w14:textId="019D57A7" w:rsidR="00CD1816" w:rsidRDefault="004E0590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4E0590">
        <w:rPr>
          <w:rFonts w:eastAsia="Calibri"/>
          <w:bCs/>
          <w:szCs w:val="24"/>
        </w:rPr>
        <w:t>FAMH-2023-0001 (</w:t>
      </w:r>
      <w:r>
        <w:rPr>
          <w:rFonts w:eastAsia="Calibri"/>
          <w:bCs/>
          <w:szCs w:val="24"/>
        </w:rPr>
        <w:t>SM</w:t>
      </w:r>
      <w:r w:rsidRPr="004E0590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 xml:space="preserve">Invite respondent to a meeting for an </w:t>
      </w:r>
      <w:proofErr w:type="gramStart"/>
      <w:r>
        <w:rPr>
          <w:rFonts w:eastAsia="Calibri"/>
          <w:bCs/>
          <w:szCs w:val="24"/>
        </w:rPr>
        <w:t>interview</w:t>
      </w:r>
      <w:proofErr w:type="gramEnd"/>
    </w:p>
    <w:p w14:paraId="496371F2" w14:textId="77777777" w:rsidR="00374C26" w:rsidRDefault="00374C26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1CDBD64A" w14:textId="38262918" w:rsidR="00374C26" w:rsidRDefault="00374C26" w:rsidP="000E272C">
      <w:pPr>
        <w:ind w:left="6480" w:hanging="6480"/>
        <w:contextualSpacing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Paine left the meeting at 12:35 p.m.</w:t>
      </w:r>
    </w:p>
    <w:p w14:paraId="1E3C5617" w14:textId="77777777" w:rsidR="00374C26" w:rsidRDefault="00374C26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6E8CB22A" w14:textId="78045B98" w:rsidR="00E860F2" w:rsidRDefault="00E860F2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AA2C09">
        <w:rPr>
          <w:szCs w:val="24"/>
        </w:rPr>
        <w:t>AMH-2023-0011</w:t>
      </w:r>
      <w:r w:rsidRPr="00AA2C09">
        <w:t xml:space="preserve"> </w:t>
      </w:r>
      <w:r>
        <w:t>(</w:t>
      </w:r>
      <w:r>
        <w:rPr>
          <w:rFonts w:eastAsia="Calibri"/>
          <w:szCs w:val="24"/>
        </w:rPr>
        <w:t>GC):</w:t>
      </w:r>
      <w:r>
        <w:rPr>
          <w:rFonts w:eastAsia="Calibri"/>
          <w:szCs w:val="24"/>
        </w:rPr>
        <w:tab/>
        <w:t>Dismiss</w:t>
      </w:r>
    </w:p>
    <w:p w14:paraId="64F1FEC9" w14:textId="77777777" w:rsidR="0060156A" w:rsidRDefault="0060156A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4C367502" w14:textId="10745910" w:rsidR="0060156A" w:rsidRDefault="0060156A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CF3133">
        <w:rPr>
          <w:rFonts w:eastAsia="Calibri"/>
          <w:szCs w:val="24"/>
        </w:rPr>
        <w:lastRenderedPageBreak/>
        <w:t>FAMH-2023-0004</w:t>
      </w:r>
      <w:r>
        <w:rPr>
          <w:rFonts w:eastAsia="Calibri"/>
          <w:szCs w:val="24"/>
        </w:rPr>
        <w:t xml:space="preserve"> (TH):</w:t>
      </w:r>
      <w:r>
        <w:rPr>
          <w:rFonts w:eastAsia="Calibri"/>
          <w:szCs w:val="24"/>
        </w:rPr>
        <w:tab/>
      </w:r>
      <w:r w:rsidR="00FC4930">
        <w:rPr>
          <w:rFonts w:eastAsia="Calibri"/>
          <w:szCs w:val="24"/>
        </w:rPr>
        <w:t xml:space="preserve">Refer to office of </w:t>
      </w:r>
      <w:proofErr w:type="gramStart"/>
      <w:r w:rsidR="00FC4930">
        <w:rPr>
          <w:rFonts w:eastAsia="Calibri"/>
          <w:szCs w:val="24"/>
        </w:rPr>
        <w:t>prosecutions</w:t>
      </w:r>
      <w:proofErr w:type="gramEnd"/>
    </w:p>
    <w:p w14:paraId="3A9041C0" w14:textId="503FE84D" w:rsidR="0060156A" w:rsidRDefault="00F52A09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F52A09">
        <w:rPr>
          <w:rFonts w:eastAsia="Calibri"/>
          <w:bCs/>
          <w:szCs w:val="24"/>
        </w:rPr>
        <w:t>AMH-2023-0022 (</w:t>
      </w:r>
      <w:r>
        <w:rPr>
          <w:rFonts w:eastAsia="Calibri"/>
          <w:bCs/>
          <w:szCs w:val="24"/>
        </w:rPr>
        <w:t>SP</w:t>
      </w:r>
      <w:r w:rsidRPr="00F52A09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 xml:space="preserve">Invite respondent to a meeting for an </w:t>
      </w:r>
      <w:proofErr w:type="gramStart"/>
      <w:r>
        <w:rPr>
          <w:rFonts w:eastAsia="Calibri"/>
          <w:bCs/>
          <w:szCs w:val="24"/>
        </w:rPr>
        <w:t>interview</w:t>
      </w:r>
      <w:proofErr w:type="gramEnd"/>
    </w:p>
    <w:p w14:paraId="415890D9" w14:textId="77777777" w:rsidR="00F52A09" w:rsidRDefault="00F52A09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675DF59F" w14:textId="70EB9E80" w:rsidR="00AC2CF5" w:rsidRDefault="00AC2CF5" w:rsidP="000E272C">
      <w:pPr>
        <w:ind w:left="6480" w:hanging="6480"/>
        <w:contextualSpacing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Dr. Williams left the meeting at 12:47 p.m.</w:t>
      </w:r>
    </w:p>
    <w:p w14:paraId="3B6C1460" w14:textId="77777777" w:rsidR="00AC2CF5" w:rsidRDefault="00AC2CF5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392EC492" w14:textId="16FB6B3D" w:rsidR="00844157" w:rsidRDefault="00844157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785D4B">
        <w:rPr>
          <w:rFonts w:eastAsia="Calibri"/>
          <w:szCs w:val="24"/>
        </w:rPr>
        <w:t>AMH-2023-0010</w:t>
      </w:r>
      <w:r>
        <w:rPr>
          <w:rFonts w:eastAsia="Calibri"/>
          <w:szCs w:val="24"/>
        </w:rPr>
        <w:t xml:space="preserve"> (NL):</w:t>
      </w:r>
      <w:r>
        <w:rPr>
          <w:rFonts w:eastAsia="Calibri"/>
          <w:szCs w:val="24"/>
        </w:rPr>
        <w:tab/>
        <w:t xml:space="preserve">Refer to office of </w:t>
      </w:r>
      <w:proofErr w:type="gramStart"/>
      <w:r>
        <w:rPr>
          <w:rFonts w:eastAsia="Calibri"/>
          <w:szCs w:val="24"/>
        </w:rPr>
        <w:t>prosecutions</w:t>
      </w:r>
      <w:proofErr w:type="gramEnd"/>
    </w:p>
    <w:p w14:paraId="44501C61" w14:textId="77777777" w:rsidR="00844157" w:rsidRDefault="00844157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6D8B2C44" w14:textId="25AA835A" w:rsidR="00E64359" w:rsidRDefault="00E64359" w:rsidP="000E272C">
      <w:pPr>
        <w:ind w:left="6480" w:hanging="6480"/>
        <w:contextualSpacing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Paine returned to the meeting at 12:49 p.m.</w:t>
      </w:r>
    </w:p>
    <w:p w14:paraId="7783A8C9" w14:textId="77777777" w:rsidR="00E64359" w:rsidRDefault="00E64359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19959B14" w14:textId="427D3C9D" w:rsidR="00B11AB6" w:rsidRDefault="00B11AB6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CF3133">
        <w:rPr>
          <w:rFonts w:eastAsia="Calibri"/>
          <w:szCs w:val="24"/>
        </w:rPr>
        <w:t>FAMH-2023-0003</w:t>
      </w:r>
      <w:r>
        <w:rPr>
          <w:rFonts w:eastAsia="Calibri"/>
          <w:szCs w:val="24"/>
        </w:rPr>
        <w:t xml:space="preserve"> (LP):</w:t>
      </w:r>
      <w:r>
        <w:rPr>
          <w:rFonts w:eastAsia="Calibri"/>
          <w:szCs w:val="24"/>
        </w:rPr>
        <w:tab/>
        <w:t xml:space="preserve">Dismiss; open complaint for continuing education </w:t>
      </w:r>
      <w:proofErr w:type="gramStart"/>
      <w:r>
        <w:rPr>
          <w:rFonts w:eastAsia="Calibri"/>
          <w:szCs w:val="24"/>
        </w:rPr>
        <w:t>violation</w:t>
      </w:r>
      <w:proofErr w:type="gramEnd"/>
    </w:p>
    <w:p w14:paraId="7242F24C" w14:textId="5BA45F7B" w:rsidR="00B11AB6" w:rsidRDefault="007371FA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7371FA">
        <w:rPr>
          <w:rFonts w:eastAsia="Calibri"/>
          <w:bCs/>
          <w:szCs w:val="24"/>
        </w:rPr>
        <w:t>AMH-2023-0008 (</w:t>
      </w:r>
      <w:r>
        <w:rPr>
          <w:rFonts w:eastAsia="Calibri"/>
          <w:bCs/>
          <w:szCs w:val="24"/>
        </w:rPr>
        <w:t>ES</w:t>
      </w:r>
      <w:r w:rsidRPr="007371FA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 w:rsidR="00450D4D">
        <w:rPr>
          <w:rFonts w:eastAsia="Calibri"/>
          <w:bCs/>
          <w:szCs w:val="24"/>
        </w:rPr>
        <w:t xml:space="preserve">Dismiss with advisory letter; open complaint for continuing education </w:t>
      </w:r>
      <w:proofErr w:type="gramStart"/>
      <w:r w:rsidR="00450D4D">
        <w:rPr>
          <w:rFonts w:eastAsia="Calibri"/>
          <w:bCs/>
          <w:szCs w:val="24"/>
        </w:rPr>
        <w:t>violation</w:t>
      </w:r>
      <w:proofErr w:type="gramEnd"/>
    </w:p>
    <w:p w14:paraId="6C3EAB9B" w14:textId="77777777" w:rsidR="007371FA" w:rsidRDefault="007371FA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2C114284" w14:textId="2A6337DE" w:rsidR="007371FA" w:rsidRDefault="00450D4D" w:rsidP="000E272C">
      <w:pPr>
        <w:ind w:left="6480" w:hanging="6480"/>
        <w:contextualSpacing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Mr. Gomez left the meeting at 1:00 p.m.</w:t>
      </w:r>
    </w:p>
    <w:p w14:paraId="491D8853" w14:textId="77777777" w:rsidR="00450D4D" w:rsidRDefault="00450D4D" w:rsidP="000E272C">
      <w:pPr>
        <w:ind w:left="6480" w:hanging="6480"/>
        <w:contextualSpacing/>
        <w:rPr>
          <w:rFonts w:eastAsia="Calibri"/>
          <w:bCs/>
          <w:szCs w:val="24"/>
        </w:rPr>
      </w:pPr>
    </w:p>
    <w:p w14:paraId="6D0081A2" w14:textId="370204E0" w:rsidR="007D701A" w:rsidRDefault="007D701A" w:rsidP="000E272C">
      <w:pPr>
        <w:ind w:left="6480" w:hanging="6480"/>
        <w:contextualSpacing/>
        <w:rPr>
          <w:rFonts w:eastAsia="Calibri"/>
          <w:bCs/>
          <w:szCs w:val="24"/>
        </w:rPr>
      </w:pPr>
      <w:r w:rsidRPr="007D701A">
        <w:rPr>
          <w:rFonts w:eastAsia="Calibri"/>
          <w:bCs/>
          <w:szCs w:val="24"/>
        </w:rPr>
        <w:t>AMH-2023-0035 (</w:t>
      </w:r>
      <w:r>
        <w:rPr>
          <w:rFonts w:eastAsia="Calibri"/>
          <w:bCs/>
          <w:szCs w:val="24"/>
        </w:rPr>
        <w:t>ES</w:t>
      </w:r>
      <w:r w:rsidRPr="007D701A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Dismiss</w:t>
      </w:r>
    </w:p>
    <w:p w14:paraId="4E1D28C1" w14:textId="77777777" w:rsidR="005A0F26" w:rsidRDefault="005A0F26" w:rsidP="008B3F0C">
      <w:pPr>
        <w:jc w:val="both"/>
        <w:rPr>
          <w:b/>
          <w:szCs w:val="24"/>
          <w:u w:val="single"/>
        </w:rPr>
      </w:pPr>
    </w:p>
    <w:p w14:paraId="43BDEFE3" w14:textId="38AFDF7A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8A8AF21" w14:textId="77777777" w:rsidR="008B3F0C" w:rsidRDefault="008B3F0C" w:rsidP="008B3F0C">
      <w:pPr>
        <w:rPr>
          <w:rFonts w:eastAsia="Calibri" w:cs="Calibri"/>
          <w:szCs w:val="24"/>
        </w:rPr>
      </w:pPr>
    </w:p>
    <w:p w14:paraId="1B2FB989" w14:textId="426EA19A" w:rsidR="00041EBF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65145A">
        <w:rPr>
          <w:rFonts w:eastAsia="Calibri" w:cs="Calibri"/>
          <w:szCs w:val="24"/>
        </w:rPr>
        <w:t>1:</w:t>
      </w:r>
      <w:r w:rsidR="00B60596">
        <w:rPr>
          <w:rFonts w:eastAsia="Calibri" w:cs="Calibri"/>
          <w:szCs w:val="24"/>
        </w:rPr>
        <w:t>1</w:t>
      </w:r>
      <w:r w:rsidR="00041EBF">
        <w:rPr>
          <w:rFonts w:eastAsia="Calibri" w:cs="Calibri"/>
          <w:szCs w:val="24"/>
        </w:rPr>
        <w:t>0</w:t>
      </w:r>
      <w:r w:rsidR="006401B3">
        <w:rPr>
          <w:rFonts w:eastAsia="Calibri" w:cs="Calibri"/>
          <w:szCs w:val="24"/>
        </w:rPr>
        <w:t xml:space="preserve"> </w:t>
      </w:r>
      <w:r w:rsidR="00D65011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 xml:space="preserve">.m., a motion was made by </w:t>
      </w:r>
      <w:r w:rsidR="00B60596">
        <w:rPr>
          <w:rFonts w:eastAsia="Calibri" w:cs="Calibri"/>
          <w:szCs w:val="24"/>
        </w:rPr>
        <w:t>Ms. Belhumeur</w:t>
      </w:r>
      <w:r>
        <w:rPr>
          <w:rFonts w:eastAsia="Calibri" w:cs="Calibri"/>
          <w:szCs w:val="24"/>
        </w:rPr>
        <w:t xml:space="preserve">, seconded by </w:t>
      </w:r>
      <w:r w:rsidR="00041EBF">
        <w:rPr>
          <w:rFonts w:eastAsia="Calibri" w:cs="Calibri"/>
          <w:szCs w:val="24"/>
        </w:rPr>
        <w:t xml:space="preserve">Ms. </w:t>
      </w:r>
      <w:r w:rsidR="00086EA3">
        <w:rPr>
          <w:rFonts w:eastAsia="Calibri" w:cs="Calibri"/>
          <w:szCs w:val="24"/>
        </w:rPr>
        <w:t>Paine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A2023F">
        <w:rPr>
          <w:rFonts w:eastAsia="Calibri" w:cs="Calibri"/>
          <w:szCs w:val="24"/>
        </w:rPr>
        <w:t xml:space="preserve">  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6F6FD6A0" w14:textId="409858C5" w:rsidR="00E06BFB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65145A">
        <w:rPr>
          <w:rFonts w:eastAsia="Calibri" w:cs="Calibri"/>
          <w:szCs w:val="24"/>
        </w:rPr>
        <w:t>1:</w:t>
      </w:r>
      <w:r w:rsidR="00086EA3">
        <w:rPr>
          <w:rFonts w:eastAsia="Calibri" w:cs="Calibri"/>
          <w:szCs w:val="24"/>
        </w:rPr>
        <w:t>1</w:t>
      </w:r>
      <w:r w:rsidR="00041EBF">
        <w:rPr>
          <w:rFonts w:eastAsia="Calibri" w:cs="Calibri"/>
          <w:szCs w:val="24"/>
        </w:rPr>
        <w:t>0</w:t>
      </w:r>
      <w:r>
        <w:rPr>
          <w:rFonts w:eastAsia="Calibri" w:cs="Calibri"/>
          <w:szCs w:val="24"/>
        </w:rPr>
        <w:t xml:space="preserve"> p.m.</w:t>
      </w:r>
    </w:p>
    <w:p w14:paraId="331CDC4D" w14:textId="77777777" w:rsidR="0095260E" w:rsidRDefault="0095260E" w:rsidP="008B3F0C">
      <w:pPr>
        <w:rPr>
          <w:rFonts w:eastAsia="Calibri" w:cs="Calibri"/>
          <w:szCs w:val="24"/>
        </w:rPr>
      </w:pPr>
    </w:p>
    <w:p w14:paraId="2969B827" w14:textId="77777777" w:rsidR="00F825C2" w:rsidRDefault="00F825C2" w:rsidP="008B3F0C">
      <w:pPr>
        <w:rPr>
          <w:rFonts w:eastAsia="Calibri" w:cs="Calibri"/>
          <w:szCs w:val="24"/>
        </w:rPr>
      </w:pPr>
    </w:p>
    <w:p w14:paraId="412BCDEE" w14:textId="6C8CADE9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086EA3">
        <w:rPr>
          <w:rFonts w:eastAsia="Calibri" w:cs="Calibri"/>
          <w:szCs w:val="24"/>
        </w:rPr>
        <w:t>January 19</w:t>
      </w:r>
      <w:r>
        <w:rPr>
          <w:rFonts w:eastAsia="Calibri" w:cs="Calibri"/>
          <w:szCs w:val="24"/>
        </w:rPr>
        <w:t>, 202</w:t>
      </w:r>
      <w:r w:rsidR="006369C9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BEF5A4C" w14:textId="13E613D9" w:rsidR="00E06BFB" w:rsidRPr="009D53E4" w:rsidRDefault="008B3F0C" w:rsidP="009D53E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7D632177" w14:textId="77777777" w:rsidR="00220C61" w:rsidRDefault="00220C61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7112E76C" w14:textId="1B64998B" w:rsidR="008B3F0C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3C12B64D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3A271C">
        <w:rPr>
          <w:szCs w:val="24"/>
        </w:rPr>
        <w:t>December 15</w:t>
      </w:r>
      <w:r>
        <w:rPr>
          <w:szCs w:val="24"/>
        </w:rPr>
        <w:t>, 2023</w:t>
      </w:r>
    </w:p>
    <w:p w14:paraId="5A9AE411" w14:textId="456AD76B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3A271C">
        <w:rPr>
          <w:szCs w:val="24"/>
        </w:rPr>
        <w:t>November 17</w:t>
      </w:r>
      <w:r>
        <w:rPr>
          <w:szCs w:val="24"/>
        </w:rPr>
        <w:t>, 2023</w:t>
      </w:r>
    </w:p>
    <w:p w14:paraId="032C41BD" w14:textId="168B18DD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3A271C">
        <w:rPr>
          <w:szCs w:val="24"/>
        </w:rPr>
        <w:t>November 17</w:t>
      </w:r>
      <w:r>
        <w:rPr>
          <w:szCs w:val="24"/>
        </w:rPr>
        <w:t>, 2023</w:t>
      </w:r>
    </w:p>
    <w:p w14:paraId="53E28FCE" w14:textId="471CB051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 xml:space="preserve"> through </w:t>
      </w:r>
      <w:r w:rsidR="003A271C">
        <w:rPr>
          <w:szCs w:val="24"/>
        </w:rPr>
        <w:t>December 14</w:t>
      </w:r>
      <w:r>
        <w:rPr>
          <w:szCs w:val="24"/>
        </w:rPr>
        <w:t>, 2023</w:t>
      </w:r>
      <w:r w:rsidR="00733ADC">
        <w:rPr>
          <w:szCs w:val="24"/>
        </w:rPr>
        <w:t xml:space="preserve"> and </w:t>
      </w:r>
      <w:r w:rsidR="003A271C">
        <w:rPr>
          <w:szCs w:val="24"/>
        </w:rPr>
        <w:t>November 1</w:t>
      </w:r>
      <w:r w:rsidR="00397883">
        <w:rPr>
          <w:szCs w:val="24"/>
        </w:rPr>
        <w:t xml:space="preserve">, 2023 through </w:t>
      </w:r>
      <w:r w:rsidR="003A271C">
        <w:rPr>
          <w:szCs w:val="24"/>
        </w:rPr>
        <w:t>November 30</w:t>
      </w:r>
      <w:r w:rsidR="00397883">
        <w:rPr>
          <w:szCs w:val="24"/>
        </w:rPr>
        <w:t>, 2023</w:t>
      </w:r>
    </w:p>
    <w:p w14:paraId="23FF6BDC" w14:textId="5082E985" w:rsidR="001B7FF8" w:rsidRDefault="00733ADC" w:rsidP="001B7F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Documents from LMHC Application of </w:t>
      </w:r>
      <w:r w:rsidR="00996E37">
        <w:rPr>
          <w:sz w:val="24"/>
          <w:szCs w:val="24"/>
        </w:rPr>
        <w:t>Peyton Grant</w:t>
      </w:r>
    </w:p>
    <w:p w14:paraId="3DC746E8" w14:textId="7AA6D277" w:rsidR="00733ADC" w:rsidRPr="001B7FF8" w:rsidRDefault="00733ADC" w:rsidP="001B7F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LMHC Application </w:t>
      </w:r>
      <w:r w:rsidR="008B58C1">
        <w:rPr>
          <w:sz w:val="24"/>
          <w:szCs w:val="24"/>
        </w:rPr>
        <w:t xml:space="preserve">of </w:t>
      </w:r>
      <w:r w:rsidR="00996E37">
        <w:rPr>
          <w:sz w:val="24"/>
          <w:szCs w:val="24"/>
        </w:rPr>
        <w:t>Samantha Reis</w:t>
      </w:r>
    </w:p>
    <w:p w14:paraId="53706744" w14:textId="61975B0B" w:rsidR="008B3F0C" w:rsidRPr="00DE4162" w:rsidRDefault="008B3F0C" w:rsidP="008B3F0C">
      <w:pPr>
        <w:numPr>
          <w:ilvl w:val="0"/>
          <w:numId w:val="1"/>
        </w:numPr>
        <w:rPr>
          <w:szCs w:val="24"/>
        </w:rPr>
      </w:pPr>
      <w:bookmarkStart w:id="2" w:name="_Hlk148468576"/>
      <w:r w:rsidRPr="004128A5">
        <w:rPr>
          <w:szCs w:val="24"/>
        </w:rPr>
        <w:t xml:space="preserve">Documents from LMHC Application of </w:t>
      </w:r>
      <w:r w:rsidR="00DE4162">
        <w:rPr>
          <w:bCs/>
          <w:szCs w:val="24"/>
        </w:rPr>
        <w:t>Olivia Duball</w:t>
      </w:r>
    </w:p>
    <w:p w14:paraId="1D99157D" w14:textId="50AC37CB" w:rsidR="00DE4162" w:rsidRPr="00DE4162" w:rsidRDefault="00DE4162" w:rsidP="008B3F0C">
      <w:pPr>
        <w:numPr>
          <w:ilvl w:val="0"/>
          <w:numId w:val="1"/>
        </w:numPr>
        <w:rPr>
          <w:szCs w:val="24"/>
        </w:rPr>
      </w:pPr>
      <w:r>
        <w:rPr>
          <w:bCs/>
          <w:szCs w:val="24"/>
        </w:rPr>
        <w:t xml:space="preserve">Documents from LMHC Application of </w:t>
      </w:r>
      <w:r w:rsidRPr="00DE4162">
        <w:rPr>
          <w:bCs/>
          <w:szCs w:val="24"/>
        </w:rPr>
        <w:t>Yesenia Garcia Velez</w:t>
      </w:r>
    </w:p>
    <w:p w14:paraId="6EBFC010" w14:textId="12DD9868" w:rsidR="00DE4162" w:rsidRPr="00DE4162" w:rsidRDefault="00DE4162" w:rsidP="008B3F0C">
      <w:pPr>
        <w:numPr>
          <w:ilvl w:val="0"/>
          <w:numId w:val="1"/>
        </w:numPr>
        <w:rPr>
          <w:szCs w:val="24"/>
        </w:rPr>
      </w:pPr>
      <w:r>
        <w:rPr>
          <w:bCs/>
          <w:szCs w:val="24"/>
        </w:rPr>
        <w:t xml:space="preserve">Documents from LMFT Application of </w:t>
      </w:r>
      <w:r w:rsidRPr="00DE4162">
        <w:rPr>
          <w:bCs/>
          <w:szCs w:val="24"/>
        </w:rPr>
        <w:t>Shannon Pickett</w:t>
      </w:r>
    </w:p>
    <w:p w14:paraId="76F4C354" w14:textId="336649E6" w:rsidR="00DE4162" w:rsidRPr="00FA78E6" w:rsidRDefault="00DE4162" w:rsidP="008B3F0C">
      <w:pPr>
        <w:numPr>
          <w:ilvl w:val="0"/>
          <w:numId w:val="1"/>
        </w:numPr>
        <w:rPr>
          <w:szCs w:val="24"/>
        </w:rPr>
      </w:pPr>
      <w:r>
        <w:rPr>
          <w:bCs/>
          <w:szCs w:val="24"/>
        </w:rPr>
        <w:t xml:space="preserve">Documents from LMFT Application of </w:t>
      </w:r>
      <w:r w:rsidRPr="00DE4162">
        <w:rPr>
          <w:bCs/>
          <w:szCs w:val="24"/>
        </w:rPr>
        <w:t>Mark David Roseman</w:t>
      </w:r>
    </w:p>
    <w:p w14:paraId="4D6FE7E5" w14:textId="77777777" w:rsidR="00EB2DC2" w:rsidRDefault="00A71921" w:rsidP="0088751D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3" w:name="_Hlk153442563"/>
      <w:bookmarkEnd w:id="2"/>
      <w:r w:rsidRPr="00EB2DC2">
        <w:rPr>
          <w:sz w:val="24"/>
          <w:szCs w:val="24"/>
        </w:rPr>
        <w:t xml:space="preserve">NCMHCE ESL Accommodation Request of </w:t>
      </w:r>
      <w:bookmarkEnd w:id="3"/>
      <w:r w:rsidR="00EB2DC2" w:rsidRPr="00EB2DC2">
        <w:rPr>
          <w:sz w:val="24"/>
          <w:szCs w:val="24"/>
        </w:rPr>
        <w:t xml:space="preserve">Debora Barbosa </w:t>
      </w:r>
    </w:p>
    <w:p w14:paraId="6D3831EF" w14:textId="5F3B5C1C" w:rsidR="00EB2DC2" w:rsidRDefault="00EB2DC2" w:rsidP="008875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B2DC2">
        <w:rPr>
          <w:sz w:val="24"/>
          <w:szCs w:val="24"/>
        </w:rPr>
        <w:t xml:space="preserve">Kathleen Brennan, 2021-000311-IT-ENF, </w:t>
      </w:r>
      <w:r w:rsidR="00A57383">
        <w:rPr>
          <w:sz w:val="24"/>
          <w:szCs w:val="24"/>
        </w:rPr>
        <w:t xml:space="preserve">Documents re: </w:t>
      </w:r>
      <w:r>
        <w:rPr>
          <w:sz w:val="24"/>
          <w:szCs w:val="24"/>
        </w:rPr>
        <w:t xml:space="preserve">Submission </w:t>
      </w:r>
      <w:r w:rsidRPr="00EB2DC2">
        <w:rPr>
          <w:sz w:val="24"/>
          <w:szCs w:val="24"/>
        </w:rPr>
        <w:t>of Proposed Supervisor</w:t>
      </w:r>
    </w:p>
    <w:p w14:paraId="07B6522A" w14:textId="77777777" w:rsidR="00944456" w:rsidRPr="00291714" w:rsidRDefault="00944456" w:rsidP="00944456">
      <w:pPr>
        <w:ind w:left="720"/>
        <w:rPr>
          <w:szCs w:val="24"/>
        </w:rPr>
      </w:pPr>
    </w:p>
    <w:sectPr w:rsidR="00944456" w:rsidRPr="002917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99BF" w14:textId="77777777" w:rsidR="004E6D8B" w:rsidRDefault="004E6D8B" w:rsidP="007B3151">
      <w:r>
        <w:separator/>
      </w:r>
    </w:p>
  </w:endnote>
  <w:endnote w:type="continuationSeparator" w:id="0">
    <w:p w14:paraId="459363FA" w14:textId="77777777" w:rsidR="004E6D8B" w:rsidRDefault="004E6D8B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80D5" w14:textId="77777777" w:rsidR="004E6D8B" w:rsidRDefault="004E6D8B" w:rsidP="007B3151">
      <w:r>
        <w:separator/>
      </w:r>
    </w:p>
  </w:footnote>
  <w:footnote w:type="continuationSeparator" w:id="0">
    <w:p w14:paraId="47AAC46E" w14:textId="77777777" w:rsidR="004E6D8B" w:rsidRDefault="004E6D8B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74F2" w14:textId="783F3ACD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1FF"/>
    <w:multiLevelType w:val="hybridMultilevel"/>
    <w:tmpl w:val="9A1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05F"/>
    <w:multiLevelType w:val="hybridMultilevel"/>
    <w:tmpl w:val="FF56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219"/>
    <w:multiLevelType w:val="hybridMultilevel"/>
    <w:tmpl w:val="52E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6EE"/>
    <w:multiLevelType w:val="hybridMultilevel"/>
    <w:tmpl w:val="89D0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1127"/>
    <w:multiLevelType w:val="hybridMultilevel"/>
    <w:tmpl w:val="300A640A"/>
    <w:lvl w:ilvl="0" w:tplc="AF74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4215C"/>
    <w:multiLevelType w:val="hybridMultilevel"/>
    <w:tmpl w:val="637C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2DE5"/>
    <w:multiLevelType w:val="hybridMultilevel"/>
    <w:tmpl w:val="B99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50C25"/>
    <w:multiLevelType w:val="hybridMultilevel"/>
    <w:tmpl w:val="5A780714"/>
    <w:lvl w:ilvl="0" w:tplc="D30E6B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0A"/>
    <w:multiLevelType w:val="hybridMultilevel"/>
    <w:tmpl w:val="9C96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1174"/>
    <w:multiLevelType w:val="hybridMultilevel"/>
    <w:tmpl w:val="4E8E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63B81"/>
    <w:multiLevelType w:val="hybridMultilevel"/>
    <w:tmpl w:val="1954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20473"/>
    <w:multiLevelType w:val="hybridMultilevel"/>
    <w:tmpl w:val="2C0E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27DD"/>
    <w:multiLevelType w:val="hybridMultilevel"/>
    <w:tmpl w:val="04D2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C58B1"/>
    <w:multiLevelType w:val="hybridMultilevel"/>
    <w:tmpl w:val="A456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00D2B"/>
    <w:multiLevelType w:val="hybridMultilevel"/>
    <w:tmpl w:val="A984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72AA7"/>
    <w:multiLevelType w:val="hybridMultilevel"/>
    <w:tmpl w:val="2454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B7300"/>
    <w:multiLevelType w:val="hybridMultilevel"/>
    <w:tmpl w:val="180E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6A19"/>
    <w:multiLevelType w:val="hybridMultilevel"/>
    <w:tmpl w:val="2A20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14"/>
  </w:num>
  <w:num w:numId="2" w16cid:durableId="110244932">
    <w:abstractNumId w:val="6"/>
  </w:num>
  <w:num w:numId="3" w16cid:durableId="1645039207">
    <w:abstractNumId w:val="19"/>
  </w:num>
  <w:num w:numId="4" w16cid:durableId="88309408">
    <w:abstractNumId w:val="3"/>
  </w:num>
  <w:num w:numId="5" w16cid:durableId="567880861">
    <w:abstractNumId w:val="22"/>
  </w:num>
  <w:num w:numId="6" w16cid:durableId="367680542">
    <w:abstractNumId w:val="21"/>
  </w:num>
  <w:num w:numId="7" w16cid:durableId="1820998230">
    <w:abstractNumId w:val="1"/>
  </w:num>
  <w:num w:numId="8" w16cid:durableId="255481354">
    <w:abstractNumId w:val="11"/>
  </w:num>
  <w:num w:numId="9" w16cid:durableId="918251849">
    <w:abstractNumId w:val="4"/>
  </w:num>
  <w:num w:numId="10" w16cid:durableId="73555949">
    <w:abstractNumId w:val="8"/>
  </w:num>
  <w:num w:numId="11" w16cid:durableId="125441488">
    <w:abstractNumId w:val="12"/>
  </w:num>
  <w:num w:numId="12" w16cid:durableId="719866368">
    <w:abstractNumId w:val="5"/>
  </w:num>
  <w:num w:numId="13" w16cid:durableId="393360932">
    <w:abstractNumId w:val="15"/>
  </w:num>
  <w:num w:numId="14" w16cid:durableId="1051272350">
    <w:abstractNumId w:val="2"/>
  </w:num>
  <w:num w:numId="15" w16cid:durableId="5630269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281419">
    <w:abstractNumId w:val="10"/>
  </w:num>
  <w:num w:numId="17" w16cid:durableId="281884566">
    <w:abstractNumId w:val="9"/>
  </w:num>
  <w:num w:numId="18" w16cid:durableId="416903475">
    <w:abstractNumId w:val="7"/>
  </w:num>
  <w:num w:numId="19" w16cid:durableId="1609240925">
    <w:abstractNumId w:val="17"/>
  </w:num>
  <w:num w:numId="20" w16cid:durableId="1596018171">
    <w:abstractNumId w:val="13"/>
  </w:num>
  <w:num w:numId="21" w16cid:durableId="2098020812">
    <w:abstractNumId w:val="23"/>
  </w:num>
  <w:num w:numId="22" w16cid:durableId="867990635">
    <w:abstractNumId w:val="18"/>
  </w:num>
  <w:num w:numId="23" w16cid:durableId="69012776">
    <w:abstractNumId w:val="20"/>
  </w:num>
  <w:num w:numId="24" w16cid:durableId="693652059">
    <w:abstractNumId w:val="16"/>
  </w:num>
  <w:num w:numId="25" w16cid:durableId="167780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02B"/>
    <w:rsid w:val="00033154"/>
    <w:rsid w:val="00041EBF"/>
    <w:rsid w:val="00042048"/>
    <w:rsid w:val="000468B3"/>
    <w:rsid w:val="000478F6"/>
    <w:rsid w:val="000516D4"/>
    <w:rsid w:val="000537DA"/>
    <w:rsid w:val="000814C7"/>
    <w:rsid w:val="00086EA3"/>
    <w:rsid w:val="000953FF"/>
    <w:rsid w:val="0009676F"/>
    <w:rsid w:val="000A1DE1"/>
    <w:rsid w:val="000B5E9D"/>
    <w:rsid w:val="000B7D96"/>
    <w:rsid w:val="000C05D2"/>
    <w:rsid w:val="000D0C86"/>
    <w:rsid w:val="000E272C"/>
    <w:rsid w:val="000F315B"/>
    <w:rsid w:val="001125C0"/>
    <w:rsid w:val="0012207D"/>
    <w:rsid w:val="00124985"/>
    <w:rsid w:val="00130190"/>
    <w:rsid w:val="0015268B"/>
    <w:rsid w:val="00160D8E"/>
    <w:rsid w:val="00167640"/>
    <w:rsid w:val="001703D3"/>
    <w:rsid w:val="001763C0"/>
    <w:rsid w:val="00177C77"/>
    <w:rsid w:val="0018163A"/>
    <w:rsid w:val="0018617D"/>
    <w:rsid w:val="00195360"/>
    <w:rsid w:val="001A4902"/>
    <w:rsid w:val="001B3E1C"/>
    <w:rsid w:val="001B6693"/>
    <w:rsid w:val="001B7FF8"/>
    <w:rsid w:val="001C4776"/>
    <w:rsid w:val="001D3E43"/>
    <w:rsid w:val="001E500B"/>
    <w:rsid w:val="001E7316"/>
    <w:rsid w:val="001F79EC"/>
    <w:rsid w:val="00204B2F"/>
    <w:rsid w:val="00213EDE"/>
    <w:rsid w:val="0021698C"/>
    <w:rsid w:val="00220C61"/>
    <w:rsid w:val="002236B7"/>
    <w:rsid w:val="002326FF"/>
    <w:rsid w:val="00242A1F"/>
    <w:rsid w:val="00245CDD"/>
    <w:rsid w:val="0025100C"/>
    <w:rsid w:val="00251664"/>
    <w:rsid w:val="00260268"/>
    <w:rsid w:val="00260D54"/>
    <w:rsid w:val="0027026C"/>
    <w:rsid w:val="00276957"/>
    <w:rsid w:val="00276DCC"/>
    <w:rsid w:val="00291714"/>
    <w:rsid w:val="00295297"/>
    <w:rsid w:val="002A132F"/>
    <w:rsid w:val="002C1DE9"/>
    <w:rsid w:val="002D1C21"/>
    <w:rsid w:val="002D3D41"/>
    <w:rsid w:val="002E2476"/>
    <w:rsid w:val="002E43F4"/>
    <w:rsid w:val="00301022"/>
    <w:rsid w:val="00310A9E"/>
    <w:rsid w:val="00313F22"/>
    <w:rsid w:val="00316CAD"/>
    <w:rsid w:val="00322881"/>
    <w:rsid w:val="0037214B"/>
    <w:rsid w:val="00374C26"/>
    <w:rsid w:val="00375EAD"/>
    <w:rsid w:val="00375FBB"/>
    <w:rsid w:val="00385812"/>
    <w:rsid w:val="00392D0B"/>
    <w:rsid w:val="003951D6"/>
    <w:rsid w:val="00397883"/>
    <w:rsid w:val="003A271C"/>
    <w:rsid w:val="003A7AFC"/>
    <w:rsid w:val="003B212B"/>
    <w:rsid w:val="003C258A"/>
    <w:rsid w:val="003C60EF"/>
    <w:rsid w:val="003D16EB"/>
    <w:rsid w:val="003D7345"/>
    <w:rsid w:val="003E0736"/>
    <w:rsid w:val="003F0E4E"/>
    <w:rsid w:val="00416A6C"/>
    <w:rsid w:val="00445B4B"/>
    <w:rsid w:val="00450D4D"/>
    <w:rsid w:val="0045316A"/>
    <w:rsid w:val="00457C67"/>
    <w:rsid w:val="00464945"/>
    <w:rsid w:val="00473631"/>
    <w:rsid w:val="00476D29"/>
    <w:rsid w:val="004813AC"/>
    <w:rsid w:val="0048608F"/>
    <w:rsid w:val="0049421B"/>
    <w:rsid w:val="00497BCB"/>
    <w:rsid w:val="004A1084"/>
    <w:rsid w:val="004A4492"/>
    <w:rsid w:val="004B37A0"/>
    <w:rsid w:val="004B5CFB"/>
    <w:rsid w:val="004B73F4"/>
    <w:rsid w:val="004D144C"/>
    <w:rsid w:val="004D6B39"/>
    <w:rsid w:val="004E0590"/>
    <w:rsid w:val="004E0847"/>
    <w:rsid w:val="004E0C3F"/>
    <w:rsid w:val="004E6C68"/>
    <w:rsid w:val="004E6D8B"/>
    <w:rsid w:val="00502612"/>
    <w:rsid w:val="00502C17"/>
    <w:rsid w:val="00511E6F"/>
    <w:rsid w:val="005124AF"/>
    <w:rsid w:val="00512956"/>
    <w:rsid w:val="00512FB3"/>
    <w:rsid w:val="00516877"/>
    <w:rsid w:val="00520F52"/>
    <w:rsid w:val="00522BC5"/>
    <w:rsid w:val="00530145"/>
    <w:rsid w:val="005448AA"/>
    <w:rsid w:val="00546385"/>
    <w:rsid w:val="00552F57"/>
    <w:rsid w:val="00553075"/>
    <w:rsid w:val="0056492B"/>
    <w:rsid w:val="00577B70"/>
    <w:rsid w:val="00581952"/>
    <w:rsid w:val="00581C43"/>
    <w:rsid w:val="005A0F26"/>
    <w:rsid w:val="005A15B7"/>
    <w:rsid w:val="005D0A6C"/>
    <w:rsid w:val="005D7207"/>
    <w:rsid w:val="005F53DF"/>
    <w:rsid w:val="0060156A"/>
    <w:rsid w:val="00604436"/>
    <w:rsid w:val="00605266"/>
    <w:rsid w:val="006071E2"/>
    <w:rsid w:val="00614BDE"/>
    <w:rsid w:val="00622FF5"/>
    <w:rsid w:val="00624264"/>
    <w:rsid w:val="00631426"/>
    <w:rsid w:val="006369C9"/>
    <w:rsid w:val="006401B3"/>
    <w:rsid w:val="006440FD"/>
    <w:rsid w:val="0065145A"/>
    <w:rsid w:val="00655470"/>
    <w:rsid w:val="00662488"/>
    <w:rsid w:val="00673CDF"/>
    <w:rsid w:val="006753E8"/>
    <w:rsid w:val="00685840"/>
    <w:rsid w:val="00692CD3"/>
    <w:rsid w:val="006B402E"/>
    <w:rsid w:val="006B503E"/>
    <w:rsid w:val="006C4E7F"/>
    <w:rsid w:val="006D06D9"/>
    <w:rsid w:val="006D77A6"/>
    <w:rsid w:val="006F2941"/>
    <w:rsid w:val="00702109"/>
    <w:rsid w:val="00702B16"/>
    <w:rsid w:val="00715826"/>
    <w:rsid w:val="0072610D"/>
    <w:rsid w:val="00733ADC"/>
    <w:rsid w:val="007371FA"/>
    <w:rsid w:val="00750039"/>
    <w:rsid w:val="00757006"/>
    <w:rsid w:val="007656FB"/>
    <w:rsid w:val="00766425"/>
    <w:rsid w:val="0077328F"/>
    <w:rsid w:val="007743A1"/>
    <w:rsid w:val="007760AA"/>
    <w:rsid w:val="00785D6C"/>
    <w:rsid w:val="007B3151"/>
    <w:rsid w:val="007B3F4B"/>
    <w:rsid w:val="007B7347"/>
    <w:rsid w:val="007D10F3"/>
    <w:rsid w:val="007D1E22"/>
    <w:rsid w:val="007D701A"/>
    <w:rsid w:val="007F3CDB"/>
    <w:rsid w:val="007F3E04"/>
    <w:rsid w:val="008133BD"/>
    <w:rsid w:val="00836788"/>
    <w:rsid w:val="00844157"/>
    <w:rsid w:val="00855A90"/>
    <w:rsid w:val="00890B2E"/>
    <w:rsid w:val="008957A1"/>
    <w:rsid w:val="008A40A9"/>
    <w:rsid w:val="008B1224"/>
    <w:rsid w:val="008B3F0C"/>
    <w:rsid w:val="008B4534"/>
    <w:rsid w:val="008B58C1"/>
    <w:rsid w:val="008C1579"/>
    <w:rsid w:val="008C2E03"/>
    <w:rsid w:val="008C7D7A"/>
    <w:rsid w:val="008E5B30"/>
    <w:rsid w:val="008E6FB3"/>
    <w:rsid w:val="008F0771"/>
    <w:rsid w:val="008F7C0F"/>
    <w:rsid w:val="00927E5A"/>
    <w:rsid w:val="00933047"/>
    <w:rsid w:val="00933B9A"/>
    <w:rsid w:val="00942C1A"/>
    <w:rsid w:val="00944456"/>
    <w:rsid w:val="00951083"/>
    <w:rsid w:val="00951B65"/>
    <w:rsid w:val="0095260E"/>
    <w:rsid w:val="009528E2"/>
    <w:rsid w:val="009566EA"/>
    <w:rsid w:val="009608CB"/>
    <w:rsid w:val="00965C8C"/>
    <w:rsid w:val="009668D6"/>
    <w:rsid w:val="009730E5"/>
    <w:rsid w:val="00975FDD"/>
    <w:rsid w:val="00986586"/>
    <w:rsid w:val="009908FF"/>
    <w:rsid w:val="00991CED"/>
    <w:rsid w:val="00995505"/>
    <w:rsid w:val="00996887"/>
    <w:rsid w:val="00996E37"/>
    <w:rsid w:val="009B0EA4"/>
    <w:rsid w:val="009C4428"/>
    <w:rsid w:val="009D0C51"/>
    <w:rsid w:val="009D48CD"/>
    <w:rsid w:val="009D53E4"/>
    <w:rsid w:val="009E5FD9"/>
    <w:rsid w:val="00A07A72"/>
    <w:rsid w:val="00A2023F"/>
    <w:rsid w:val="00A21FF7"/>
    <w:rsid w:val="00A375DF"/>
    <w:rsid w:val="00A407EA"/>
    <w:rsid w:val="00A4093F"/>
    <w:rsid w:val="00A57383"/>
    <w:rsid w:val="00A65101"/>
    <w:rsid w:val="00A71921"/>
    <w:rsid w:val="00A90A3F"/>
    <w:rsid w:val="00A967CB"/>
    <w:rsid w:val="00AB5752"/>
    <w:rsid w:val="00AC2CF5"/>
    <w:rsid w:val="00AD4DD1"/>
    <w:rsid w:val="00AE52A4"/>
    <w:rsid w:val="00AF01A7"/>
    <w:rsid w:val="00AF1E45"/>
    <w:rsid w:val="00AF285E"/>
    <w:rsid w:val="00AF42E7"/>
    <w:rsid w:val="00B02374"/>
    <w:rsid w:val="00B02BB7"/>
    <w:rsid w:val="00B02F3C"/>
    <w:rsid w:val="00B03C67"/>
    <w:rsid w:val="00B11AB6"/>
    <w:rsid w:val="00B207C8"/>
    <w:rsid w:val="00B21179"/>
    <w:rsid w:val="00B34B64"/>
    <w:rsid w:val="00B372AC"/>
    <w:rsid w:val="00B403BF"/>
    <w:rsid w:val="00B449C0"/>
    <w:rsid w:val="00B47647"/>
    <w:rsid w:val="00B50AE6"/>
    <w:rsid w:val="00B52107"/>
    <w:rsid w:val="00B60596"/>
    <w:rsid w:val="00B608D9"/>
    <w:rsid w:val="00B9111A"/>
    <w:rsid w:val="00B9208F"/>
    <w:rsid w:val="00BA4055"/>
    <w:rsid w:val="00BA7FB6"/>
    <w:rsid w:val="00BB13D8"/>
    <w:rsid w:val="00BB24DF"/>
    <w:rsid w:val="00BB2D49"/>
    <w:rsid w:val="00BD2009"/>
    <w:rsid w:val="00BE09A1"/>
    <w:rsid w:val="00BE7B91"/>
    <w:rsid w:val="00BF23DE"/>
    <w:rsid w:val="00C17425"/>
    <w:rsid w:val="00C20BFE"/>
    <w:rsid w:val="00C24B69"/>
    <w:rsid w:val="00C372D0"/>
    <w:rsid w:val="00C44F46"/>
    <w:rsid w:val="00C46D29"/>
    <w:rsid w:val="00C525ED"/>
    <w:rsid w:val="00C55EB1"/>
    <w:rsid w:val="00C56C41"/>
    <w:rsid w:val="00C627BF"/>
    <w:rsid w:val="00C644D0"/>
    <w:rsid w:val="00C75D78"/>
    <w:rsid w:val="00C8655D"/>
    <w:rsid w:val="00CB0A5E"/>
    <w:rsid w:val="00CB6126"/>
    <w:rsid w:val="00CC1778"/>
    <w:rsid w:val="00CC2039"/>
    <w:rsid w:val="00CD1816"/>
    <w:rsid w:val="00CD7264"/>
    <w:rsid w:val="00CE0BDE"/>
    <w:rsid w:val="00CE575B"/>
    <w:rsid w:val="00CF2A77"/>
    <w:rsid w:val="00CF3DE8"/>
    <w:rsid w:val="00D0493F"/>
    <w:rsid w:val="00D100A4"/>
    <w:rsid w:val="00D117E4"/>
    <w:rsid w:val="00D1318B"/>
    <w:rsid w:val="00D40DBF"/>
    <w:rsid w:val="00D56F91"/>
    <w:rsid w:val="00D63A19"/>
    <w:rsid w:val="00D65011"/>
    <w:rsid w:val="00D6508F"/>
    <w:rsid w:val="00D672C8"/>
    <w:rsid w:val="00D80366"/>
    <w:rsid w:val="00D8671C"/>
    <w:rsid w:val="00D91390"/>
    <w:rsid w:val="00DA02BA"/>
    <w:rsid w:val="00DA57C3"/>
    <w:rsid w:val="00DB6134"/>
    <w:rsid w:val="00DC3855"/>
    <w:rsid w:val="00DE00B5"/>
    <w:rsid w:val="00DE4162"/>
    <w:rsid w:val="00DE6400"/>
    <w:rsid w:val="00DF59D2"/>
    <w:rsid w:val="00DF79E6"/>
    <w:rsid w:val="00E06BE4"/>
    <w:rsid w:val="00E06BFB"/>
    <w:rsid w:val="00E070DE"/>
    <w:rsid w:val="00E07AC2"/>
    <w:rsid w:val="00E10C0B"/>
    <w:rsid w:val="00E1465C"/>
    <w:rsid w:val="00E1497F"/>
    <w:rsid w:val="00E242A8"/>
    <w:rsid w:val="00E26690"/>
    <w:rsid w:val="00E274B8"/>
    <w:rsid w:val="00E34362"/>
    <w:rsid w:val="00E372C6"/>
    <w:rsid w:val="00E401C3"/>
    <w:rsid w:val="00E64359"/>
    <w:rsid w:val="00E658B0"/>
    <w:rsid w:val="00E72298"/>
    <w:rsid w:val="00E72707"/>
    <w:rsid w:val="00E834EA"/>
    <w:rsid w:val="00E860F2"/>
    <w:rsid w:val="00E97BC6"/>
    <w:rsid w:val="00EA03F1"/>
    <w:rsid w:val="00EA11D8"/>
    <w:rsid w:val="00EA1895"/>
    <w:rsid w:val="00EB2DC2"/>
    <w:rsid w:val="00EB37B3"/>
    <w:rsid w:val="00EB61DF"/>
    <w:rsid w:val="00EE51E7"/>
    <w:rsid w:val="00EE51EB"/>
    <w:rsid w:val="00EF1604"/>
    <w:rsid w:val="00EF5774"/>
    <w:rsid w:val="00EF7CB2"/>
    <w:rsid w:val="00F0586E"/>
    <w:rsid w:val="00F1250A"/>
    <w:rsid w:val="00F162FE"/>
    <w:rsid w:val="00F16CE9"/>
    <w:rsid w:val="00F2656A"/>
    <w:rsid w:val="00F433E1"/>
    <w:rsid w:val="00F43932"/>
    <w:rsid w:val="00F45ED1"/>
    <w:rsid w:val="00F46AA4"/>
    <w:rsid w:val="00F5012D"/>
    <w:rsid w:val="00F52A09"/>
    <w:rsid w:val="00F70136"/>
    <w:rsid w:val="00F751D1"/>
    <w:rsid w:val="00F825C2"/>
    <w:rsid w:val="00F92CDE"/>
    <w:rsid w:val="00F93B3D"/>
    <w:rsid w:val="00FA575E"/>
    <w:rsid w:val="00FA78E6"/>
    <w:rsid w:val="00FC4930"/>
    <w:rsid w:val="00FC6B42"/>
    <w:rsid w:val="00FC7AC2"/>
    <w:rsid w:val="00FD489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6</Pages>
  <Words>1404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2024-02-15T15:10:00Z</dcterms:created>
  <dcterms:modified xsi:type="dcterms:W3CDTF">2024-02-15T15:10:00Z</dcterms:modified>
</cp:coreProperties>
</file>