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32C56CB6" w:rsidR="007E44B8" w:rsidRPr="002F286A" w:rsidRDefault="007E44B8" w:rsidP="007E44B8">
      <w:pPr>
        <w:jc w:val="center"/>
        <w:rPr>
          <w:szCs w:val="24"/>
        </w:rPr>
      </w:pPr>
      <w:r w:rsidRPr="002F286A">
        <w:rPr>
          <w:b/>
          <w:szCs w:val="24"/>
        </w:rPr>
        <w:t xml:space="preserve">Public Meeting Minutes of </w:t>
      </w:r>
      <w:r w:rsidR="00DA3267">
        <w:rPr>
          <w:b/>
          <w:szCs w:val="24"/>
        </w:rPr>
        <w:t>January 10, 2025</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7E99E7CF" w:rsidR="007E44B8" w:rsidRDefault="007E44B8" w:rsidP="00EB4719">
      <w:pPr>
        <w:ind w:left="2880"/>
        <w:rPr>
          <w:szCs w:val="24"/>
        </w:rPr>
      </w:pPr>
      <w:r w:rsidRPr="002F286A">
        <w:rPr>
          <w:szCs w:val="24"/>
        </w:rPr>
        <w:t xml:space="preserve">Vicky Anderson, Psy.D., Vice Chair </w:t>
      </w:r>
    </w:p>
    <w:p w14:paraId="4E6E99BB" w14:textId="57CEA53A" w:rsidR="007E44B8" w:rsidRDefault="007E44B8" w:rsidP="007E44B8">
      <w:pPr>
        <w:rPr>
          <w:szCs w:val="24"/>
        </w:rPr>
      </w:pPr>
      <w:bookmarkStart w:id="0" w:name="_Hlk134539198"/>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p>
    <w:p w14:paraId="09011E96" w14:textId="1BAF2C67" w:rsidR="00722A4D" w:rsidRDefault="00722A4D" w:rsidP="007E44B8">
      <w:pPr>
        <w:rPr>
          <w:szCs w:val="24"/>
        </w:rPr>
      </w:pPr>
      <w:r>
        <w:rPr>
          <w:szCs w:val="24"/>
        </w:rPr>
        <w:tab/>
      </w:r>
      <w:r>
        <w:rPr>
          <w:szCs w:val="24"/>
        </w:rPr>
        <w:tab/>
      </w:r>
      <w:r>
        <w:rPr>
          <w:szCs w:val="24"/>
        </w:rPr>
        <w:tab/>
      </w:r>
      <w:r>
        <w:rPr>
          <w:szCs w:val="24"/>
        </w:rPr>
        <w:tab/>
        <w:t>Jessica Edwards George, Ph.D.</w:t>
      </w:r>
      <w:r w:rsidR="000C7B71">
        <w:rPr>
          <w:szCs w:val="24"/>
        </w:rPr>
        <w:t xml:space="preserve"> </w:t>
      </w:r>
    </w:p>
    <w:p w14:paraId="3B44B183" w14:textId="05A06B86" w:rsidR="007B7F4F" w:rsidRDefault="007B7F4F" w:rsidP="00102244">
      <w:pPr>
        <w:ind w:left="2880"/>
        <w:rPr>
          <w:szCs w:val="24"/>
        </w:rPr>
      </w:pPr>
      <w:r>
        <w:rPr>
          <w:szCs w:val="24"/>
        </w:rPr>
        <w:t>Antonia Seligowski, Ph.D.</w:t>
      </w:r>
      <w:r w:rsidR="00102244">
        <w:rPr>
          <w:szCs w:val="24"/>
        </w:rPr>
        <w:t xml:space="preserve"> </w:t>
      </w:r>
    </w:p>
    <w:p w14:paraId="5AD37535" w14:textId="681CEC89" w:rsidR="003E715B" w:rsidRDefault="003E715B" w:rsidP="007E44B8">
      <w:pPr>
        <w:rPr>
          <w:szCs w:val="24"/>
        </w:rPr>
      </w:pPr>
      <w:r>
        <w:rPr>
          <w:szCs w:val="24"/>
        </w:rPr>
        <w:tab/>
      </w:r>
      <w:r>
        <w:rPr>
          <w:szCs w:val="24"/>
        </w:rPr>
        <w:tab/>
      </w:r>
      <w:r>
        <w:rPr>
          <w:szCs w:val="24"/>
        </w:rPr>
        <w:tab/>
      </w:r>
      <w:r>
        <w:rPr>
          <w:szCs w:val="24"/>
        </w:rPr>
        <w:tab/>
        <w:t>Michael O’Halloran</w:t>
      </w:r>
      <w:r w:rsidR="00784E2E">
        <w:rPr>
          <w:szCs w:val="24"/>
        </w:rPr>
        <w:t xml:space="preserve"> </w:t>
      </w:r>
      <w:r w:rsidR="00BE4859">
        <w:rPr>
          <w:szCs w:val="24"/>
        </w:rPr>
        <w:t>(arrived at 9:13 a.m.)</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0E1EFED2" w:rsidR="00791EB0" w:rsidRDefault="001F0BFA" w:rsidP="007E44B8">
      <w:pPr>
        <w:ind w:left="2880"/>
        <w:rPr>
          <w:szCs w:val="24"/>
        </w:rPr>
      </w:pPr>
      <w:r>
        <w:rPr>
          <w:szCs w:val="24"/>
        </w:rPr>
        <w:t>Judith Bromley</w:t>
      </w:r>
      <w:r w:rsidR="00791EB0">
        <w:rPr>
          <w:szCs w:val="24"/>
        </w:rPr>
        <w:t>, Board Counsel</w:t>
      </w:r>
    </w:p>
    <w:p w14:paraId="4DA54E6A" w14:textId="262A9612" w:rsidR="00791EB0" w:rsidRDefault="00E55496" w:rsidP="007E44B8">
      <w:pPr>
        <w:ind w:left="2880"/>
        <w:rPr>
          <w:szCs w:val="24"/>
        </w:rPr>
      </w:pPr>
      <w:r>
        <w:rPr>
          <w:szCs w:val="24"/>
        </w:rPr>
        <w:t>Lauren McShane, Investigator Supervisor</w:t>
      </w:r>
    </w:p>
    <w:p w14:paraId="05706941" w14:textId="22DFE086" w:rsidR="00BE4859" w:rsidRDefault="00BE4859" w:rsidP="007E44B8">
      <w:pPr>
        <w:ind w:left="2880"/>
        <w:rPr>
          <w:szCs w:val="24"/>
        </w:rPr>
      </w:pPr>
      <w:r>
        <w:rPr>
          <w:szCs w:val="24"/>
        </w:rPr>
        <w:t>Doris Lugo,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5D03B7FF" w:rsidR="007E44B8" w:rsidRPr="002F286A" w:rsidRDefault="007E44B8" w:rsidP="007E44B8">
      <w:pPr>
        <w:tabs>
          <w:tab w:val="left" w:pos="450"/>
        </w:tabs>
        <w:rPr>
          <w:szCs w:val="24"/>
        </w:rPr>
      </w:pPr>
      <w:r w:rsidRPr="002F286A">
        <w:rPr>
          <w:szCs w:val="24"/>
        </w:rPr>
        <w:t>At 9:</w:t>
      </w:r>
      <w:r w:rsidR="00E55496">
        <w:rPr>
          <w:szCs w:val="24"/>
        </w:rPr>
        <w:t>0</w:t>
      </w:r>
      <w:r w:rsidR="00CA56A2">
        <w:rPr>
          <w:szCs w:val="24"/>
        </w:rPr>
        <w:t>3</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proofErr w:type="gramStart"/>
      <w:r w:rsidRPr="00E35175">
        <w:rPr>
          <w:rFonts w:ascii="Times New Roman" w:hAnsi="Times New Roman"/>
          <w:b/>
          <w:sz w:val="24"/>
          <w:szCs w:val="24"/>
          <w:u w:val="single"/>
        </w:rPr>
        <w:t>Board Business</w:t>
      </w:r>
      <w:proofErr w:type="gramEnd"/>
    </w:p>
    <w:p w14:paraId="49C2D1EA" w14:textId="77777777" w:rsidR="00510BBF" w:rsidRPr="00A3093F" w:rsidRDefault="00510BBF" w:rsidP="007E44B8">
      <w:pPr>
        <w:pStyle w:val="NoSpacing"/>
        <w:rPr>
          <w:rFonts w:ascii="Times New Roman" w:hAnsi="Times New Roman"/>
          <w:b/>
          <w:sz w:val="24"/>
          <w:szCs w:val="24"/>
        </w:rPr>
      </w:pPr>
    </w:p>
    <w:p w14:paraId="683D9791" w14:textId="0DA8C4BA"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 xml:space="preserve">Mr. Bialas called the </w:t>
      </w:r>
      <w:proofErr w:type="gramStart"/>
      <w:r>
        <w:rPr>
          <w:rFonts w:eastAsia="Calibri"/>
          <w:bCs/>
          <w:szCs w:val="24"/>
        </w:rPr>
        <w:t>roll</w:t>
      </w:r>
      <w:proofErr w:type="gramEnd"/>
      <w:r>
        <w:rPr>
          <w:rFonts w:eastAsia="Calibri"/>
          <w:bCs/>
          <w:szCs w:val="24"/>
        </w:rPr>
        <w:t xml:space="preserve">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653273">
        <w:rPr>
          <w:rFonts w:eastAsia="Calibri"/>
          <w:bCs/>
          <w:szCs w:val="24"/>
        </w:rPr>
        <w:t>Jeffrey Brown,</w:t>
      </w:r>
      <w:r w:rsidR="00CA52F4">
        <w:rPr>
          <w:rFonts w:eastAsia="Calibri"/>
          <w:bCs/>
          <w:szCs w:val="24"/>
        </w:rPr>
        <w:t xml:space="preserve"> </w:t>
      </w:r>
      <w:r w:rsidR="00CA56A2">
        <w:rPr>
          <w:rFonts w:eastAsia="Calibri"/>
          <w:bCs/>
          <w:szCs w:val="24"/>
        </w:rPr>
        <w:t xml:space="preserve">Jessica Edwards George, and </w:t>
      </w:r>
      <w:r w:rsidR="00F476AF">
        <w:rPr>
          <w:rFonts w:eastAsia="Calibri"/>
          <w:bCs/>
          <w:szCs w:val="24"/>
        </w:rPr>
        <w:t>Antonia Seligowski</w:t>
      </w:r>
      <w:r w:rsidR="00CA56A2">
        <w:rPr>
          <w:rFonts w:eastAsia="Calibri"/>
          <w:bCs/>
          <w:szCs w:val="24"/>
        </w:rPr>
        <w:t xml:space="preserve"> </w:t>
      </w:r>
      <w:r w:rsidR="00E60C8D">
        <w:rPr>
          <w:rFonts w:eastAsia="Calibri"/>
          <w:bCs/>
          <w:szCs w:val="24"/>
        </w:rPr>
        <w:t>were in attendance.</w:t>
      </w:r>
    </w:p>
    <w:p w14:paraId="1A47905E" w14:textId="77777777" w:rsidR="00B1481A" w:rsidRPr="00AC762F" w:rsidRDefault="00B1481A" w:rsidP="00B1481A">
      <w:pPr>
        <w:rPr>
          <w:rFonts w:eastAsia="Calibri"/>
          <w:b/>
          <w:szCs w:val="24"/>
        </w:rPr>
      </w:pPr>
    </w:p>
    <w:p w14:paraId="272F6238" w14:textId="584DB0C3" w:rsidR="00D1568B" w:rsidRPr="00D1568B" w:rsidRDefault="009D5EB2" w:rsidP="00D1568B">
      <w:pPr>
        <w:numPr>
          <w:ilvl w:val="0"/>
          <w:numId w:val="2"/>
        </w:numPr>
        <w:rPr>
          <w:rFonts w:eastAsia="Calibri"/>
          <w:b/>
          <w:szCs w:val="24"/>
        </w:rPr>
      </w:pPr>
      <w:r w:rsidRPr="00E35175">
        <w:rPr>
          <w:b/>
          <w:bCs/>
          <w:szCs w:val="24"/>
        </w:rPr>
        <w:t xml:space="preserve">Public Meeting Minutes of </w:t>
      </w:r>
      <w:r w:rsidR="00CA56A2">
        <w:rPr>
          <w:b/>
          <w:bCs/>
          <w:szCs w:val="24"/>
        </w:rPr>
        <w:t>December 13</w:t>
      </w:r>
      <w:r>
        <w:rPr>
          <w:b/>
          <w:bCs/>
          <w:szCs w:val="24"/>
        </w:rPr>
        <w:t>, 202</w:t>
      </w:r>
      <w:r w:rsidR="007C4887">
        <w:rPr>
          <w:b/>
          <w:bCs/>
          <w:szCs w:val="24"/>
        </w:rPr>
        <w:t>4</w:t>
      </w:r>
      <w:r w:rsidRPr="00E35175">
        <w:rPr>
          <w:b/>
          <w:bCs/>
          <w:szCs w:val="24"/>
        </w:rPr>
        <w:t>:</w:t>
      </w:r>
      <w:r>
        <w:rPr>
          <w:szCs w:val="24"/>
        </w:rPr>
        <w:t xml:space="preserve"> </w:t>
      </w:r>
      <w:r w:rsidRPr="002F286A">
        <w:rPr>
          <w:szCs w:val="24"/>
        </w:rPr>
        <w:t xml:space="preserve">After a brief discussion, a motion was made by </w:t>
      </w:r>
      <w:r w:rsidR="00CA56A2">
        <w:rPr>
          <w:szCs w:val="24"/>
        </w:rPr>
        <w:t>Dr. Anderson</w:t>
      </w:r>
      <w:r w:rsidRPr="002F286A">
        <w:rPr>
          <w:szCs w:val="24"/>
        </w:rPr>
        <w:t xml:space="preserve">, seconded by </w:t>
      </w:r>
      <w:r>
        <w:rPr>
          <w:szCs w:val="24"/>
        </w:rPr>
        <w:t xml:space="preserve">Dr. </w:t>
      </w:r>
      <w:r w:rsidR="00653273">
        <w:rPr>
          <w:szCs w:val="24"/>
        </w:rPr>
        <w:t>Brown</w:t>
      </w:r>
      <w:r w:rsidRPr="002F286A">
        <w:rPr>
          <w:szCs w:val="24"/>
        </w:rPr>
        <w:t xml:space="preserve">, to approve the Public Meeting Minutes of </w:t>
      </w:r>
      <w:r w:rsidR="00CA56A2">
        <w:rPr>
          <w:szCs w:val="24"/>
        </w:rPr>
        <w:t>December 13</w:t>
      </w:r>
      <w:r w:rsidR="00102244">
        <w:rPr>
          <w:szCs w:val="24"/>
        </w:rPr>
        <w:t>,</w:t>
      </w:r>
      <w:r w:rsidR="00A2666D">
        <w:rPr>
          <w:szCs w:val="24"/>
        </w:rPr>
        <w:t xml:space="preserve"> 2024</w:t>
      </w:r>
      <w:r w:rsidRPr="002F286A">
        <w:rPr>
          <w:szCs w:val="24"/>
        </w:rPr>
        <w:t>.  The motion passed unanimously</w:t>
      </w:r>
      <w:r>
        <w:rPr>
          <w:szCs w:val="24"/>
        </w:rPr>
        <w:t xml:space="preserve"> by a roll call vote</w:t>
      </w:r>
      <w:r w:rsidR="00F476AF">
        <w:rPr>
          <w:szCs w:val="24"/>
        </w:rPr>
        <w:t xml:space="preserve">.  </w:t>
      </w:r>
    </w:p>
    <w:p w14:paraId="7085025E" w14:textId="77777777" w:rsidR="001C76ED" w:rsidRPr="009913BF" w:rsidRDefault="001C76ED" w:rsidP="009913BF">
      <w:pPr>
        <w:rPr>
          <w:rFonts w:eastAsia="Calibri"/>
          <w:b/>
          <w:szCs w:val="24"/>
        </w:rPr>
      </w:pPr>
    </w:p>
    <w:p w14:paraId="7883676B" w14:textId="4E3C66BF" w:rsidR="00E33649" w:rsidRPr="008C7864" w:rsidRDefault="00E33649" w:rsidP="009D5EB2">
      <w:pPr>
        <w:numPr>
          <w:ilvl w:val="0"/>
          <w:numId w:val="2"/>
        </w:numPr>
        <w:rPr>
          <w:rFonts w:eastAsia="Calibri"/>
          <w:b/>
          <w:szCs w:val="24"/>
        </w:rPr>
      </w:pPr>
      <w:r>
        <w:rPr>
          <w:rFonts w:eastAsia="Calibri"/>
          <w:b/>
          <w:szCs w:val="24"/>
        </w:rPr>
        <w:t xml:space="preserve">Executive Session Minutes of </w:t>
      </w:r>
      <w:r w:rsidR="00CA56A2">
        <w:rPr>
          <w:rFonts w:eastAsia="Calibri"/>
          <w:b/>
          <w:szCs w:val="24"/>
        </w:rPr>
        <w:t>December 13</w:t>
      </w:r>
      <w:r>
        <w:rPr>
          <w:rFonts w:eastAsia="Calibri"/>
          <w:b/>
          <w:szCs w:val="24"/>
        </w:rPr>
        <w:t xml:space="preserve">, 2024: </w:t>
      </w:r>
      <w:r w:rsidR="002B66F0" w:rsidRPr="002F286A">
        <w:rPr>
          <w:szCs w:val="24"/>
        </w:rPr>
        <w:t xml:space="preserve">After a brief discussion, a motion was made by </w:t>
      </w:r>
      <w:r w:rsidR="002B66F0">
        <w:rPr>
          <w:szCs w:val="24"/>
        </w:rPr>
        <w:t xml:space="preserve">Dr. </w:t>
      </w:r>
      <w:r w:rsidR="00CA56A2">
        <w:rPr>
          <w:szCs w:val="24"/>
        </w:rPr>
        <w:t>Seligowski</w:t>
      </w:r>
      <w:r w:rsidR="002B66F0" w:rsidRPr="002F286A">
        <w:rPr>
          <w:szCs w:val="24"/>
        </w:rPr>
        <w:t xml:space="preserve">, seconded by </w:t>
      </w:r>
      <w:r w:rsidR="00102244">
        <w:rPr>
          <w:szCs w:val="24"/>
        </w:rPr>
        <w:t xml:space="preserve">Dr. </w:t>
      </w:r>
      <w:r w:rsidR="00CA56A2">
        <w:rPr>
          <w:szCs w:val="24"/>
        </w:rPr>
        <w:t>Anderson</w:t>
      </w:r>
      <w:r w:rsidR="002B66F0" w:rsidRPr="002F286A">
        <w:rPr>
          <w:szCs w:val="24"/>
        </w:rPr>
        <w:t xml:space="preserve">, to approve the </w:t>
      </w:r>
      <w:r w:rsidR="002B66F0">
        <w:rPr>
          <w:szCs w:val="24"/>
        </w:rPr>
        <w:t>Executive Session</w:t>
      </w:r>
      <w:r w:rsidR="002B66F0" w:rsidRPr="002F286A">
        <w:rPr>
          <w:szCs w:val="24"/>
        </w:rPr>
        <w:t xml:space="preserve"> Minutes of </w:t>
      </w:r>
      <w:r w:rsidR="00CA56A2">
        <w:rPr>
          <w:szCs w:val="24"/>
        </w:rPr>
        <w:t>December 13</w:t>
      </w:r>
      <w:r w:rsidR="002B66F0">
        <w:rPr>
          <w:szCs w:val="24"/>
        </w:rPr>
        <w:t>, 2024</w:t>
      </w:r>
      <w:r w:rsidR="002B66F0" w:rsidRPr="002F286A">
        <w:rPr>
          <w:szCs w:val="24"/>
        </w:rPr>
        <w:t>.  The motion passed unanimously</w:t>
      </w:r>
      <w:r w:rsidR="002B66F0">
        <w:rPr>
          <w:szCs w:val="24"/>
        </w:rPr>
        <w:t xml:space="preserve"> by a roll call vote.  </w:t>
      </w:r>
    </w:p>
    <w:p w14:paraId="72BA81AA" w14:textId="77777777" w:rsidR="008C7864" w:rsidRDefault="008C7864" w:rsidP="008C7864">
      <w:pPr>
        <w:rPr>
          <w:rFonts w:eastAsia="Calibri"/>
          <w:b/>
          <w:szCs w:val="24"/>
        </w:rPr>
      </w:pPr>
    </w:p>
    <w:p w14:paraId="04D84574" w14:textId="77777777" w:rsidR="00CA56A2" w:rsidRDefault="00CA56A2" w:rsidP="00CA56A2">
      <w:pPr>
        <w:rPr>
          <w:b/>
          <w:bCs/>
          <w:color w:val="000000"/>
          <w:szCs w:val="24"/>
        </w:rPr>
      </w:pPr>
    </w:p>
    <w:p w14:paraId="62BB0CDE" w14:textId="77777777" w:rsidR="00CA56A2" w:rsidRDefault="00CA56A2" w:rsidP="00CA56A2">
      <w:pPr>
        <w:rPr>
          <w:b/>
          <w:bCs/>
          <w:color w:val="000000"/>
          <w:szCs w:val="24"/>
        </w:rPr>
      </w:pPr>
    </w:p>
    <w:p w14:paraId="565596DF" w14:textId="77ED3945" w:rsidR="00CA56A2" w:rsidRPr="00EE5EF2" w:rsidRDefault="00CA56A2" w:rsidP="00CA56A2">
      <w:pPr>
        <w:rPr>
          <w:b/>
          <w:bCs/>
          <w:color w:val="000000"/>
          <w:szCs w:val="24"/>
          <w:u w:val="single"/>
        </w:rPr>
      </w:pPr>
      <w:r w:rsidRPr="00EE5EF2">
        <w:rPr>
          <w:b/>
          <w:bCs/>
          <w:color w:val="000000"/>
          <w:szCs w:val="24"/>
          <w:u w:val="single"/>
        </w:rPr>
        <w:lastRenderedPageBreak/>
        <w:t>Emergency Amendments to Regulations to Implement Shield Law</w:t>
      </w:r>
    </w:p>
    <w:p w14:paraId="65714F0B" w14:textId="77777777" w:rsidR="00CA56A2" w:rsidRPr="00FA45B3" w:rsidRDefault="00CA56A2" w:rsidP="00CA56A2">
      <w:pPr>
        <w:rPr>
          <w:b/>
          <w:bCs/>
          <w:color w:val="000000"/>
          <w:szCs w:val="24"/>
        </w:rPr>
      </w:pPr>
    </w:p>
    <w:p w14:paraId="66E5715B" w14:textId="5E035B6E" w:rsidR="00C34DC7" w:rsidRPr="00CA56A2" w:rsidRDefault="00CA56A2" w:rsidP="00734A84">
      <w:pPr>
        <w:numPr>
          <w:ilvl w:val="0"/>
          <w:numId w:val="35"/>
        </w:numPr>
        <w:spacing w:line="259" w:lineRule="auto"/>
        <w:contextualSpacing/>
        <w:rPr>
          <w:b/>
          <w:bCs/>
          <w:szCs w:val="24"/>
        </w:rPr>
      </w:pPr>
      <w:r w:rsidRPr="00CA56A2">
        <w:rPr>
          <w:rFonts w:eastAsiaTheme="minorHAnsi"/>
          <w:b/>
          <w:bCs/>
          <w:szCs w:val="24"/>
        </w:rPr>
        <w:t>Proposed Emergency Amendments to 251 CMR 1.00: Ethical Standards, Professional Conduct, and Disciplinary Procedures</w:t>
      </w:r>
      <w:r w:rsidRPr="00CA56A2">
        <w:rPr>
          <w:rFonts w:eastAsiaTheme="minorHAnsi"/>
          <w:b/>
          <w:bCs/>
          <w:i/>
          <w:iCs/>
          <w:szCs w:val="24"/>
        </w:rPr>
        <w:t xml:space="preserve"> </w:t>
      </w:r>
      <w:r w:rsidRPr="00CA56A2">
        <w:rPr>
          <w:rFonts w:eastAsiaTheme="minorHAnsi"/>
          <w:b/>
          <w:bCs/>
          <w:szCs w:val="24"/>
        </w:rPr>
        <w:t>and 251 CMR 3.00: Registration of Psychologists:</w:t>
      </w:r>
      <w:r>
        <w:rPr>
          <w:rFonts w:eastAsiaTheme="minorHAnsi"/>
          <w:szCs w:val="24"/>
        </w:rPr>
        <w:t xml:space="preserve"> Lauren Nelson, Deputy Director of the Bureau of </w:t>
      </w:r>
      <w:proofErr w:type="gramStart"/>
      <w:r>
        <w:rPr>
          <w:rFonts w:eastAsiaTheme="minorHAnsi"/>
          <w:szCs w:val="24"/>
        </w:rPr>
        <w:t>Health</w:t>
      </w:r>
      <w:proofErr w:type="gramEnd"/>
      <w:r>
        <w:rPr>
          <w:rFonts w:eastAsiaTheme="minorHAnsi"/>
          <w:szCs w:val="24"/>
        </w:rPr>
        <w:t xml:space="preserve"> Professions Licensure, appeared to discuss proposed emergency amendments to the Board’s regulations to implement the Shield Law.  The amendments protect licensees from discipline and applicants from being denied a license </w:t>
      </w:r>
      <w:r w:rsidRPr="00CA56A2">
        <w:rPr>
          <w:rFonts w:eastAsiaTheme="minorHAnsi"/>
          <w:szCs w:val="24"/>
        </w:rPr>
        <w:t xml:space="preserve">for providing or assisting in providing reproductive health care services or gender-affirming health care services, as defined at M.G.L. c. 12, § 11I½, or for any conviction, judgment, discipline, or other sanction arising from such health care services, so long as the services provided would have been lawful in Massachusetts and are consistent with standards for good professional practice in Massachusetts.  </w:t>
      </w:r>
    </w:p>
    <w:p w14:paraId="1297DC4A" w14:textId="77777777" w:rsidR="00CA56A2" w:rsidRDefault="00CA56A2" w:rsidP="00734A84">
      <w:pPr>
        <w:spacing w:line="259" w:lineRule="auto"/>
        <w:contextualSpacing/>
        <w:rPr>
          <w:rFonts w:eastAsiaTheme="minorHAnsi"/>
          <w:szCs w:val="24"/>
        </w:rPr>
      </w:pPr>
    </w:p>
    <w:p w14:paraId="704843F1" w14:textId="4D9001A9" w:rsidR="00CA56A2" w:rsidRDefault="00CA56A2" w:rsidP="00734A84">
      <w:pPr>
        <w:spacing w:line="259" w:lineRule="auto"/>
        <w:contextualSpacing/>
        <w:rPr>
          <w:rFonts w:eastAsiaTheme="minorHAnsi"/>
          <w:szCs w:val="24"/>
        </w:rPr>
      </w:pPr>
      <w:r>
        <w:rPr>
          <w:rFonts w:eastAsiaTheme="minorHAnsi"/>
          <w:szCs w:val="24"/>
        </w:rPr>
        <w:t>Mr. O’Halloran arrived at 9:13 a.m.</w:t>
      </w:r>
    </w:p>
    <w:p w14:paraId="19FC9FA0" w14:textId="77777777" w:rsidR="00CA56A2" w:rsidRDefault="00CA56A2" w:rsidP="00734A84">
      <w:pPr>
        <w:spacing w:line="259" w:lineRule="auto"/>
        <w:contextualSpacing/>
        <w:rPr>
          <w:rFonts w:eastAsiaTheme="minorHAnsi"/>
          <w:szCs w:val="24"/>
        </w:rPr>
      </w:pPr>
    </w:p>
    <w:p w14:paraId="68F7513B" w14:textId="7234A0A2" w:rsidR="00CA56A2" w:rsidRDefault="00734A84" w:rsidP="00734A84">
      <w:pPr>
        <w:spacing w:line="259" w:lineRule="auto"/>
        <w:ind w:left="720"/>
        <w:contextualSpacing/>
        <w:rPr>
          <w:szCs w:val="24"/>
        </w:rPr>
      </w:pPr>
      <w:r w:rsidRPr="00734A84">
        <w:rPr>
          <w:szCs w:val="24"/>
        </w:rPr>
        <w:t xml:space="preserve">After a brief discussion, a motion was made by Dr. Anderson, seconded by Dr. Seligowski, to promulgate the emergency amendments and to move forward with the public comment process.  The motion passed unanimously by a roll call vote, with Dr. Brown abstaining.  </w:t>
      </w:r>
    </w:p>
    <w:p w14:paraId="02783570" w14:textId="77777777" w:rsidR="00734A84" w:rsidRPr="00734A84" w:rsidRDefault="00734A84" w:rsidP="00734A84">
      <w:pPr>
        <w:spacing w:line="259" w:lineRule="auto"/>
        <w:ind w:left="720"/>
        <w:contextualSpacing/>
        <w:rPr>
          <w:szCs w:val="24"/>
        </w:rPr>
      </w:pPr>
    </w:p>
    <w:p w14:paraId="0DFDEC83" w14:textId="60091326" w:rsidR="005A5806" w:rsidRPr="001D3D3A" w:rsidRDefault="005A5806" w:rsidP="00734A84">
      <w:pPr>
        <w:pStyle w:val="NoSpacing"/>
        <w:rPr>
          <w:rFonts w:ascii="Times New Roman" w:hAnsi="Times New Roman"/>
          <w:b/>
          <w:bCs/>
          <w:sz w:val="24"/>
          <w:szCs w:val="24"/>
          <w:u w:val="single"/>
        </w:rPr>
      </w:pPr>
      <w:r w:rsidRPr="001D3D3A">
        <w:rPr>
          <w:rFonts w:ascii="Times New Roman" w:hAnsi="Times New Roman"/>
          <w:b/>
          <w:bCs/>
          <w:sz w:val="24"/>
          <w:szCs w:val="24"/>
          <w:u w:val="single"/>
        </w:rPr>
        <w:t>Application Review Interviews – Practice in Accordance with Accepted Standards</w:t>
      </w:r>
    </w:p>
    <w:p w14:paraId="7D11C2EA" w14:textId="77777777" w:rsidR="005A5806" w:rsidRDefault="005A5806" w:rsidP="005A5806">
      <w:pPr>
        <w:pStyle w:val="NoSpacing"/>
        <w:rPr>
          <w:rFonts w:ascii="Times New Roman" w:hAnsi="Times New Roman"/>
          <w:b/>
          <w:bCs/>
          <w:sz w:val="24"/>
          <w:szCs w:val="24"/>
        </w:rPr>
      </w:pPr>
    </w:p>
    <w:p w14:paraId="61671FF9" w14:textId="2A8A3062" w:rsidR="005A5806" w:rsidRPr="005A5806" w:rsidRDefault="005A5806" w:rsidP="005A5806">
      <w:pPr>
        <w:pStyle w:val="NoSpacing"/>
        <w:numPr>
          <w:ilvl w:val="0"/>
          <w:numId w:val="33"/>
        </w:numPr>
        <w:rPr>
          <w:rFonts w:ascii="Times New Roman" w:hAnsi="Times New Roman"/>
          <w:b/>
          <w:bCs/>
          <w:sz w:val="24"/>
          <w:szCs w:val="24"/>
        </w:rPr>
      </w:pPr>
      <w:r w:rsidRPr="005A5806">
        <w:rPr>
          <w:rFonts w:ascii="Times New Roman" w:hAnsi="Times New Roman"/>
          <w:b/>
          <w:bCs/>
          <w:sz w:val="24"/>
          <w:szCs w:val="24"/>
        </w:rPr>
        <w:t>Sherri McKittrick</w:t>
      </w:r>
    </w:p>
    <w:p w14:paraId="456A20F9" w14:textId="77777777" w:rsidR="005A5806" w:rsidRDefault="005A5806" w:rsidP="005A5806">
      <w:pPr>
        <w:pStyle w:val="NoSpacing"/>
        <w:ind w:left="720"/>
        <w:rPr>
          <w:rFonts w:ascii="Times New Roman" w:hAnsi="Times New Roman"/>
          <w:sz w:val="24"/>
          <w:szCs w:val="24"/>
        </w:rPr>
      </w:pPr>
    </w:p>
    <w:p w14:paraId="30C5D077" w14:textId="2D3648A3" w:rsidR="005A5806" w:rsidRPr="002422ED" w:rsidRDefault="005A5806" w:rsidP="00736852">
      <w:pPr>
        <w:pStyle w:val="NoSpacing"/>
        <w:numPr>
          <w:ilvl w:val="1"/>
          <w:numId w:val="33"/>
        </w:numPr>
        <w:rPr>
          <w:rFonts w:ascii="Times New Roman" w:hAnsi="Times New Roman"/>
          <w:sz w:val="24"/>
          <w:szCs w:val="24"/>
        </w:rPr>
      </w:pPr>
      <w:r w:rsidRPr="005A5806">
        <w:rPr>
          <w:rFonts w:ascii="Times New Roman" w:hAnsi="Times New Roman"/>
          <w:b/>
          <w:bCs/>
          <w:sz w:val="24"/>
          <w:szCs w:val="24"/>
        </w:rPr>
        <w:t xml:space="preserve">Interview of </w:t>
      </w:r>
      <w:r w:rsidR="00736852">
        <w:rPr>
          <w:rFonts w:ascii="Times New Roman" w:hAnsi="Times New Roman"/>
          <w:b/>
          <w:bCs/>
          <w:sz w:val="24"/>
          <w:szCs w:val="24"/>
        </w:rPr>
        <w:t>Sherri McKittrick</w:t>
      </w:r>
      <w:r w:rsidRPr="005A5806">
        <w:rPr>
          <w:rFonts w:ascii="Times New Roman" w:hAnsi="Times New Roman"/>
          <w:b/>
          <w:bCs/>
          <w:sz w:val="24"/>
          <w:szCs w:val="24"/>
        </w:rPr>
        <w:t>:</w:t>
      </w:r>
      <w:r>
        <w:rPr>
          <w:rFonts w:ascii="Times New Roman" w:hAnsi="Times New Roman"/>
          <w:sz w:val="24"/>
          <w:szCs w:val="24"/>
        </w:rPr>
        <w:t xml:space="preserve"> </w:t>
      </w:r>
      <w:r w:rsidR="00736852">
        <w:rPr>
          <w:rFonts w:ascii="Times New Roman" w:hAnsi="Times New Roman"/>
          <w:sz w:val="24"/>
          <w:szCs w:val="24"/>
        </w:rPr>
        <w:t xml:space="preserve">Dr. McKittrick appeared with her attorney Hannah Konowitz to discuss information the Board received about her work performance from her former manager Julia Blencowe.  </w:t>
      </w:r>
      <w:r w:rsidR="00424A4B">
        <w:rPr>
          <w:rFonts w:ascii="Times New Roman" w:hAnsi="Times New Roman"/>
          <w:sz w:val="24"/>
          <w:szCs w:val="24"/>
        </w:rPr>
        <w:t xml:space="preserve">Dr. McKittrick and Ms. Konowitz explained that Dr. McKittrick’s situation at The Brookline Center was not a “good fit,” and she works at a better place now.  She left her post-doctoral fellowship at The Brookline Center early because she only received negative feedback that “wore her down.”  She learned there that she “needed to grow” and has “grown immensely” in her new post-doctoral fellowship over the past 8 months.  She only does </w:t>
      </w:r>
      <w:proofErr w:type="gramStart"/>
      <w:r w:rsidR="00424A4B">
        <w:rPr>
          <w:rFonts w:ascii="Times New Roman" w:hAnsi="Times New Roman"/>
          <w:sz w:val="24"/>
          <w:szCs w:val="24"/>
        </w:rPr>
        <w:t>testing</w:t>
      </w:r>
      <w:proofErr w:type="gramEnd"/>
      <w:r w:rsidR="00424A4B">
        <w:rPr>
          <w:rFonts w:ascii="Times New Roman" w:hAnsi="Times New Roman"/>
          <w:sz w:val="24"/>
          <w:szCs w:val="24"/>
        </w:rPr>
        <w:t xml:space="preserve"> now and not counseling.  </w:t>
      </w:r>
    </w:p>
    <w:p w14:paraId="3D576C31" w14:textId="77777777" w:rsidR="00736852" w:rsidRDefault="00736852" w:rsidP="00C34DC7">
      <w:pPr>
        <w:pStyle w:val="NoSpacing"/>
        <w:rPr>
          <w:rFonts w:ascii="Times New Roman" w:hAnsi="Times New Roman"/>
          <w:b/>
          <w:bCs/>
          <w:sz w:val="24"/>
          <w:szCs w:val="24"/>
        </w:rPr>
      </w:pPr>
    </w:p>
    <w:p w14:paraId="5A84019E" w14:textId="43ABF236" w:rsidR="0096172E" w:rsidRPr="0096172E" w:rsidRDefault="0096172E" w:rsidP="00424A4B">
      <w:pPr>
        <w:pStyle w:val="NoSpacing"/>
        <w:ind w:left="1440"/>
        <w:rPr>
          <w:rFonts w:ascii="Times New Roman" w:hAnsi="Times New Roman"/>
          <w:sz w:val="24"/>
          <w:szCs w:val="24"/>
        </w:rPr>
      </w:pPr>
      <w:r w:rsidRPr="0096172E">
        <w:rPr>
          <w:rFonts w:ascii="Times New Roman" w:hAnsi="Times New Roman"/>
          <w:sz w:val="24"/>
          <w:szCs w:val="24"/>
        </w:rPr>
        <w:t xml:space="preserve">After a brief discussion, the Board </w:t>
      </w:r>
      <w:r w:rsidR="00424A4B">
        <w:rPr>
          <w:rFonts w:ascii="Times New Roman" w:hAnsi="Times New Roman"/>
          <w:sz w:val="24"/>
          <w:szCs w:val="24"/>
        </w:rPr>
        <w:t>invited Dr. McKittrick to the meeting next month to continue her interview, asked</w:t>
      </w:r>
      <w:r w:rsidRPr="0096172E">
        <w:rPr>
          <w:rFonts w:ascii="Times New Roman" w:hAnsi="Times New Roman"/>
          <w:sz w:val="24"/>
          <w:szCs w:val="24"/>
        </w:rPr>
        <w:t xml:space="preserve"> Dr. McKittrick to </w:t>
      </w:r>
      <w:r w:rsidR="00424A4B">
        <w:rPr>
          <w:rFonts w:ascii="Times New Roman" w:hAnsi="Times New Roman"/>
          <w:sz w:val="24"/>
          <w:szCs w:val="24"/>
        </w:rPr>
        <w:t>provide performance evaluations from her pre-doctoral internship, and directed Mr. Bialas to invite Dr. McKittrick’s pre-doctoral internship supervisor who supervised the bulk of her therapy cases and Dr. McKittrick’s current supervisor to the next</w:t>
      </w:r>
      <w:r w:rsidRPr="0096172E">
        <w:rPr>
          <w:rFonts w:ascii="Times New Roman" w:hAnsi="Times New Roman"/>
          <w:sz w:val="24"/>
          <w:szCs w:val="24"/>
        </w:rPr>
        <w:t xml:space="preserve"> meeting for </w:t>
      </w:r>
      <w:r w:rsidR="00424A4B">
        <w:rPr>
          <w:rFonts w:ascii="Times New Roman" w:hAnsi="Times New Roman"/>
          <w:sz w:val="24"/>
          <w:szCs w:val="24"/>
        </w:rPr>
        <w:t>interviews</w:t>
      </w:r>
      <w:r w:rsidRPr="0096172E">
        <w:rPr>
          <w:rFonts w:ascii="Times New Roman" w:hAnsi="Times New Roman"/>
          <w:sz w:val="24"/>
          <w:szCs w:val="24"/>
        </w:rPr>
        <w:t>.</w:t>
      </w:r>
    </w:p>
    <w:p w14:paraId="6C0ECF82" w14:textId="77777777" w:rsidR="005A5806" w:rsidRDefault="005A5806" w:rsidP="00C34DC7">
      <w:pPr>
        <w:pStyle w:val="NoSpacing"/>
        <w:rPr>
          <w:rFonts w:ascii="Times New Roman" w:hAnsi="Times New Roman"/>
          <w:b/>
          <w:bCs/>
          <w:sz w:val="24"/>
          <w:szCs w:val="24"/>
          <w:u w:val="single"/>
        </w:rPr>
      </w:pPr>
    </w:p>
    <w:p w14:paraId="7BE4CB3B" w14:textId="77777777" w:rsidR="00D709ED" w:rsidRDefault="00D709ED" w:rsidP="008520B3">
      <w:pPr>
        <w:pStyle w:val="NoSpacing"/>
        <w:rPr>
          <w:rFonts w:ascii="Times New Roman" w:hAnsi="Times New Roman"/>
          <w:b/>
          <w:bCs/>
          <w:sz w:val="24"/>
          <w:szCs w:val="24"/>
          <w:u w:val="single"/>
        </w:rPr>
      </w:pPr>
    </w:p>
    <w:p w14:paraId="52D49BBE" w14:textId="77777777" w:rsidR="00D709ED" w:rsidRDefault="00D709ED" w:rsidP="008520B3">
      <w:pPr>
        <w:pStyle w:val="NoSpacing"/>
        <w:rPr>
          <w:rFonts w:ascii="Times New Roman" w:hAnsi="Times New Roman"/>
          <w:b/>
          <w:bCs/>
          <w:sz w:val="24"/>
          <w:szCs w:val="24"/>
          <w:u w:val="single"/>
        </w:rPr>
      </w:pPr>
    </w:p>
    <w:p w14:paraId="3E355E6B" w14:textId="77777777" w:rsidR="00D709ED" w:rsidRDefault="00D709ED" w:rsidP="008520B3">
      <w:pPr>
        <w:pStyle w:val="NoSpacing"/>
        <w:rPr>
          <w:rFonts w:ascii="Times New Roman" w:hAnsi="Times New Roman"/>
          <w:b/>
          <w:bCs/>
          <w:sz w:val="24"/>
          <w:szCs w:val="24"/>
          <w:u w:val="single"/>
        </w:rPr>
      </w:pPr>
    </w:p>
    <w:p w14:paraId="734B4C84" w14:textId="416797BF" w:rsidR="008520B3" w:rsidRPr="00D709ED" w:rsidRDefault="008520B3" w:rsidP="008520B3">
      <w:pPr>
        <w:pStyle w:val="NoSpacing"/>
        <w:rPr>
          <w:rFonts w:ascii="Times New Roman" w:hAnsi="Times New Roman"/>
          <w:b/>
          <w:bCs/>
          <w:sz w:val="24"/>
          <w:szCs w:val="24"/>
          <w:u w:val="single"/>
        </w:rPr>
      </w:pPr>
      <w:r w:rsidRPr="00D709ED">
        <w:rPr>
          <w:rFonts w:ascii="Times New Roman" w:hAnsi="Times New Roman"/>
          <w:b/>
          <w:bCs/>
          <w:sz w:val="24"/>
          <w:szCs w:val="24"/>
          <w:u w:val="single"/>
        </w:rPr>
        <w:lastRenderedPageBreak/>
        <w:t xml:space="preserve">Application </w:t>
      </w:r>
      <w:r w:rsidR="00D709ED" w:rsidRPr="00D709ED">
        <w:rPr>
          <w:rFonts w:ascii="Times New Roman" w:hAnsi="Times New Roman"/>
          <w:b/>
          <w:bCs/>
          <w:sz w:val="24"/>
          <w:szCs w:val="24"/>
          <w:u w:val="single"/>
        </w:rPr>
        <w:t>R</w:t>
      </w:r>
      <w:r w:rsidRPr="00D709ED">
        <w:rPr>
          <w:rFonts w:ascii="Times New Roman" w:hAnsi="Times New Roman"/>
          <w:b/>
          <w:bCs/>
          <w:sz w:val="24"/>
          <w:szCs w:val="24"/>
          <w:u w:val="single"/>
        </w:rPr>
        <w:t xml:space="preserve">eview – </w:t>
      </w:r>
      <w:r w:rsidR="00D709ED" w:rsidRPr="00D709ED">
        <w:rPr>
          <w:rFonts w:ascii="Times New Roman" w:hAnsi="Times New Roman"/>
          <w:b/>
          <w:bCs/>
          <w:sz w:val="24"/>
          <w:szCs w:val="24"/>
          <w:u w:val="single"/>
        </w:rPr>
        <w:t>P</w:t>
      </w:r>
      <w:r w:rsidRPr="00D709ED">
        <w:rPr>
          <w:rFonts w:ascii="Times New Roman" w:hAnsi="Times New Roman"/>
          <w:b/>
          <w:bCs/>
          <w:sz w:val="24"/>
          <w:szCs w:val="24"/>
          <w:u w:val="single"/>
        </w:rPr>
        <w:t xml:space="preserve">ractice in </w:t>
      </w:r>
      <w:r w:rsidR="00D709ED" w:rsidRPr="00D709ED">
        <w:rPr>
          <w:rFonts w:ascii="Times New Roman" w:hAnsi="Times New Roman"/>
          <w:b/>
          <w:bCs/>
          <w:sz w:val="24"/>
          <w:szCs w:val="24"/>
          <w:u w:val="single"/>
        </w:rPr>
        <w:t>A</w:t>
      </w:r>
      <w:r w:rsidRPr="00D709ED">
        <w:rPr>
          <w:rFonts w:ascii="Times New Roman" w:hAnsi="Times New Roman"/>
          <w:b/>
          <w:bCs/>
          <w:sz w:val="24"/>
          <w:szCs w:val="24"/>
          <w:u w:val="single"/>
        </w:rPr>
        <w:t xml:space="preserve">ccordance with </w:t>
      </w:r>
      <w:r w:rsidR="00D709ED" w:rsidRPr="00D709ED">
        <w:rPr>
          <w:rFonts w:ascii="Times New Roman" w:hAnsi="Times New Roman"/>
          <w:b/>
          <w:bCs/>
          <w:sz w:val="24"/>
          <w:szCs w:val="24"/>
          <w:u w:val="single"/>
        </w:rPr>
        <w:t>A</w:t>
      </w:r>
      <w:r w:rsidRPr="00D709ED">
        <w:rPr>
          <w:rFonts w:ascii="Times New Roman" w:hAnsi="Times New Roman"/>
          <w:b/>
          <w:bCs/>
          <w:sz w:val="24"/>
          <w:szCs w:val="24"/>
          <w:u w:val="single"/>
        </w:rPr>
        <w:t xml:space="preserve">ccepted </w:t>
      </w:r>
      <w:r w:rsidR="00D709ED" w:rsidRPr="00D709ED">
        <w:rPr>
          <w:rFonts w:ascii="Times New Roman" w:hAnsi="Times New Roman"/>
          <w:b/>
          <w:bCs/>
          <w:sz w:val="24"/>
          <w:szCs w:val="24"/>
          <w:u w:val="single"/>
        </w:rPr>
        <w:t>S</w:t>
      </w:r>
      <w:r w:rsidRPr="00D709ED">
        <w:rPr>
          <w:rFonts w:ascii="Times New Roman" w:hAnsi="Times New Roman"/>
          <w:b/>
          <w:bCs/>
          <w:sz w:val="24"/>
          <w:szCs w:val="24"/>
          <w:u w:val="single"/>
        </w:rPr>
        <w:t>tandards</w:t>
      </w:r>
    </w:p>
    <w:p w14:paraId="46E316F9" w14:textId="77777777" w:rsidR="00D709ED" w:rsidRDefault="00D709ED" w:rsidP="008520B3">
      <w:pPr>
        <w:pStyle w:val="NoSpacing"/>
        <w:rPr>
          <w:rFonts w:ascii="Times New Roman" w:hAnsi="Times New Roman"/>
          <w:b/>
          <w:bCs/>
          <w:sz w:val="24"/>
          <w:szCs w:val="24"/>
        </w:rPr>
      </w:pPr>
    </w:p>
    <w:p w14:paraId="2AC3552C" w14:textId="63F14ACD" w:rsidR="008520B3" w:rsidRDefault="008520B3" w:rsidP="008520B3">
      <w:pPr>
        <w:pStyle w:val="NoSpacing"/>
        <w:numPr>
          <w:ilvl w:val="0"/>
          <w:numId w:val="33"/>
        </w:numPr>
        <w:rPr>
          <w:rFonts w:ascii="Times New Roman" w:hAnsi="Times New Roman"/>
          <w:sz w:val="24"/>
          <w:szCs w:val="24"/>
        </w:rPr>
      </w:pPr>
      <w:r w:rsidRPr="00D709ED">
        <w:rPr>
          <w:rFonts w:ascii="Times New Roman" w:hAnsi="Times New Roman"/>
          <w:b/>
          <w:bCs/>
          <w:sz w:val="24"/>
          <w:szCs w:val="24"/>
        </w:rPr>
        <w:t>Nicholas Mollica</w:t>
      </w:r>
      <w:r w:rsidR="00D709ED" w:rsidRPr="00D709ED">
        <w:rPr>
          <w:rFonts w:ascii="Times New Roman" w:hAnsi="Times New Roman"/>
          <w:b/>
          <w:bCs/>
          <w:sz w:val="24"/>
          <w:szCs w:val="24"/>
        </w:rPr>
        <w:t>:</w:t>
      </w:r>
      <w:r w:rsidR="00D709ED">
        <w:rPr>
          <w:rFonts w:ascii="Times New Roman" w:hAnsi="Times New Roman"/>
          <w:sz w:val="24"/>
          <w:szCs w:val="24"/>
        </w:rPr>
        <w:t xml:space="preserve"> The Board reviewed Dr. Mollica’s application, including information the Board received from Sarah </w:t>
      </w:r>
      <w:proofErr w:type="spellStart"/>
      <w:r w:rsidR="00D709ED">
        <w:rPr>
          <w:rFonts w:ascii="Times New Roman" w:hAnsi="Times New Roman"/>
          <w:sz w:val="24"/>
          <w:szCs w:val="24"/>
        </w:rPr>
        <w:t>Magaril</w:t>
      </w:r>
      <w:proofErr w:type="spellEnd"/>
      <w:r w:rsidR="00D709ED">
        <w:rPr>
          <w:rFonts w:ascii="Times New Roman" w:hAnsi="Times New Roman"/>
          <w:sz w:val="24"/>
          <w:szCs w:val="24"/>
        </w:rPr>
        <w:t>.  After a brief discussion, a motion was made by Dr. Brown, seconded by Dr. Seligowski, to allow Dr. Mollica to continue with the licensing process.  The motion passed unanimously by a roll call vote.</w:t>
      </w:r>
    </w:p>
    <w:p w14:paraId="460F5751" w14:textId="77777777" w:rsidR="00D709ED" w:rsidRDefault="00D709ED" w:rsidP="00D709ED">
      <w:pPr>
        <w:pStyle w:val="NoSpacing"/>
        <w:rPr>
          <w:rFonts w:ascii="Times New Roman" w:hAnsi="Times New Roman"/>
          <w:sz w:val="24"/>
          <w:szCs w:val="24"/>
        </w:rPr>
      </w:pPr>
    </w:p>
    <w:p w14:paraId="5B74E134" w14:textId="53B5E204" w:rsidR="009A746E" w:rsidRPr="009A746E" w:rsidRDefault="009A746E" w:rsidP="009A746E">
      <w:pPr>
        <w:pStyle w:val="NoSpacing"/>
        <w:rPr>
          <w:rFonts w:ascii="Times New Roman" w:hAnsi="Times New Roman"/>
          <w:b/>
          <w:bCs/>
          <w:sz w:val="24"/>
          <w:szCs w:val="24"/>
          <w:u w:val="single"/>
        </w:rPr>
      </w:pPr>
      <w:r w:rsidRPr="009A746E">
        <w:rPr>
          <w:rFonts w:ascii="Times New Roman" w:hAnsi="Times New Roman"/>
          <w:b/>
          <w:bCs/>
          <w:sz w:val="24"/>
          <w:szCs w:val="24"/>
          <w:u w:val="single"/>
        </w:rPr>
        <w:t xml:space="preserve">Application Reviews – Experience </w:t>
      </w:r>
    </w:p>
    <w:p w14:paraId="0CB5736E" w14:textId="77777777" w:rsidR="009A746E" w:rsidRDefault="009A746E" w:rsidP="009A746E">
      <w:pPr>
        <w:pStyle w:val="NoSpacing"/>
        <w:rPr>
          <w:rFonts w:ascii="Times New Roman" w:hAnsi="Times New Roman"/>
          <w:b/>
          <w:bCs/>
          <w:sz w:val="24"/>
          <w:szCs w:val="24"/>
        </w:rPr>
      </w:pPr>
    </w:p>
    <w:p w14:paraId="2DF073DD" w14:textId="627155E3" w:rsidR="009A746E" w:rsidRDefault="009A746E" w:rsidP="009A746E">
      <w:pPr>
        <w:pStyle w:val="NoSpacing"/>
        <w:numPr>
          <w:ilvl w:val="0"/>
          <w:numId w:val="33"/>
        </w:numPr>
        <w:rPr>
          <w:rFonts w:ascii="Times New Roman" w:hAnsi="Times New Roman"/>
          <w:sz w:val="24"/>
          <w:szCs w:val="24"/>
        </w:rPr>
      </w:pPr>
      <w:r w:rsidRPr="009A746E">
        <w:rPr>
          <w:rFonts w:ascii="Times New Roman" w:hAnsi="Times New Roman"/>
          <w:b/>
          <w:bCs/>
          <w:sz w:val="24"/>
          <w:szCs w:val="24"/>
        </w:rPr>
        <w:t xml:space="preserve">Andrew </w:t>
      </w:r>
      <w:proofErr w:type="spellStart"/>
      <w:r w:rsidRPr="009A746E">
        <w:rPr>
          <w:rFonts w:ascii="Times New Roman" w:hAnsi="Times New Roman"/>
          <w:b/>
          <w:bCs/>
          <w:sz w:val="24"/>
          <w:szCs w:val="24"/>
        </w:rPr>
        <w:t>Taytslin</w:t>
      </w:r>
      <w:proofErr w:type="spellEnd"/>
      <w:r w:rsidRPr="009A746E">
        <w:rPr>
          <w:rFonts w:ascii="Times New Roman" w:hAnsi="Times New Roman"/>
          <w:b/>
          <w:bCs/>
          <w:sz w:val="24"/>
          <w:szCs w:val="24"/>
        </w:rPr>
        <w:t>:</w:t>
      </w:r>
      <w:r>
        <w:rPr>
          <w:rFonts w:ascii="Times New Roman" w:hAnsi="Times New Roman"/>
          <w:sz w:val="24"/>
          <w:szCs w:val="24"/>
        </w:rPr>
        <w:t xml:space="preserve"> The Board reviewed Dr. </w:t>
      </w:r>
      <w:proofErr w:type="spellStart"/>
      <w:r>
        <w:rPr>
          <w:rFonts w:ascii="Times New Roman" w:hAnsi="Times New Roman"/>
          <w:sz w:val="24"/>
          <w:szCs w:val="24"/>
        </w:rPr>
        <w:t>Taytslin’s</w:t>
      </w:r>
      <w:proofErr w:type="spellEnd"/>
      <w:r>
        <w:rPr>
          <w:rFonts w:ascii="Times New Roman" w:hAnsi="Times New Roman"/>
          <w:sz w:val="24"/>
          <w:szCs w:val="24"/>
        </w:rPr>
        <w:t xml:space="preserve"> application, including his experience.  After a brief discussion, a motion was made by Dr. Anderson, seconded by Mr. O’Halloran, to allow Dr. </w:t>
      </w:r>
      <w:proofErr w:type="spellStart"/>
      <w:r>
        <w:rPr>
          <w:rFonts w:ascii="Times New Roman" w:hAnsi="Times New Roman"/>
          <w:sz w:val="24"/>
          <w:szCs w:val="24"/>
        </w:rPr>
        <w:t>Taytslin</w:t>
      </w:r>
      <w:proofErr w:type="spellEnd"/>
      <w:r>
        <w:rPr>
          <w:rFonts w:ascii="Times New Roman" w:hAnsi="Times New Roman"/>
          <w:sz w:val="24"/>
          <w:szCs w:val="24"/>
        </w:rPr>
        <w:t xml:space="preserve"> to continue with the licensing process.  The motion passed unanimously by a roll call vote.</w:t>
      </w:r>
    </w:p>
    <w:p w14:paraId="0A37B406" w14:textId="77777777" w:rsidR="009A746E" w:rsidRDefault="009A746E" w:rsidP="009A746E">
      <w:pPr>
        <w:pStyle w:val="NoSpacing"/>
        <w:ind w:left="720"/>
        <w:rPr>
          <w:rFonts w:ascii="Times New Roman" w:hAnsi="Times New Roman"/>
          <w:sz w:val="24"/>
          <w:szCs w:val="24"/>
        </w:rPr>
      </w:pPr>
    </w:p>
    <w:p w14:paraId="7C99B54E" w14:textId="0DA50122" w:rsidR="009A746E" w:rsidRDefault="009A746E" w:rsidP="009A746E">
      <w:pPr>
        <w:pStyle w:val="NoSpacing"/>
        <w:numPr>
          <w:ilvl w:val="0"/>
          <w:numId w:val="33"/>
        </w:numPr>
        <w:rPr>
          <w:rFonts w:ascii="Times New Roman" w:hAnsi="Times New Roman"/>
          <w:sz w:val="24"/>
          <w:szCs w:val="24"/>
        </w:rPr>
      </w:pPr>
      <w:r w:rsidRPr="009A746E">
        <w:rPr>
          <w:rFonts w:ascii="Times New Roman" w:hAnsi="Times New Roman"/>
          <w:b/>
          <w:bCs/>
          <w:sz w:val="24"/>
          <w:szCs w:val="24"/>
        </w:rPr>
        <w:t xml:space="preserve">Samantha </w:t>
      </w:r>
      <w:proofErr w:type="spellStart"/>
      <w:r w:rsidRPr="009A746E">
        <w:rPr>
          <w:rFonts w:ascii="Times New Roman" w:hAnsi="Times New Roman"/>
          <w:b/>
          <w:bCs/>
          <w:sz w:val="24"/>
          <w:szCs w:val="24"/>
        </w:rPr>
        <w:t>Sharac</w:t>
      </w:r>
      <w:proofErr w:type="spellEnd"/>
      <w:r w:rsidRPr="009A746E">
        <w:rPr>
          <w:rFonts w:ascii="Times New Roman" w:hAnsi="Times New Roman"/>
          <w:b/>
          <w:bCs/>
          <w:sz w:val="24"/>
          <w:szCs w:val="24"/>
        </w:rPr>
        <w:t>:</w:t>
      </w:r>
      <w:r>
        <w:rPr>
          <w:rFonts w:ascii="Times New Roman" w:hAnsi="Times New Roman"/>
          <w:sz w:val="24"/>
          <w:szCs w:val="24"/>
        </w:rPr>
        <w:t xml:space="preserve"> The Board reviewed Dr. </w:t>
      </w:r>
      <w:proofErr w:type="spellStart"/>
      <w:r>
        <w:rPr>
          <w:rFonts w:ascii="Times New Roman" w:hAnsi="Times New Roman"/>
          <w:sz w:val="24"/>
          <w:szCs w:val="24"/>
        </w:rPr>
        <w:t>Sharac’s</w:t>
      </w:r>
      <w:proofErr w:type="spellEnd"/>
      <w:r>
        <w:rPr>
          <w:rFonts w:ascii="Times New Roman" w:hAnsi="Times New Roman"/>
          <w:sz w:val="24"/>
          <w:szCs w:val="24"/>
        </w:rPr>
        <w:t xml:space="preserve"> application, including her experience.  After a brief discussion, the Board directed Mr. Bialas to ask Dr. </w:t>
      </w:r>
      <w:proofErr w:type="spellStart"/>
      <w:r>
        <w:rPr>
          <w:rFonts w:ascii="Times New Roman" w:hAnsi="Times New Roman"/>
          <w:sz w:val="24"/>
          <w:szCs w:val="24"/>
        </w:rPr>
        <w:t>Sharac</w:t>
      </w:r>
      <w:proofErr w:type="spellEnd"/>
      <w:r>
        <w:rPr>
          <w:rFonts w:ascii="Times New Roman" w:hAnsi="Times New Roman"/>
          <w:sz w:val="24"/>
          <w:szCs w:val="24"/>
        </w:rPr>
        <w:t xml:space="preserve"> to: (1) provide a complete list of her supervisors for all of her work experiences; (2) describe what she has done to </w:t>
      </w:r>
      <w:r w:rsidR="008E35D6">
        <w:rPr>
          <w:rFonts w:ascii="Times New Roman" w:hAnsi="Times New Roman"/>
          <w:sz w:val="24"/>
          <w:szCs w:val="24"/>
        </w:rPr>
        <w:t xml:space="preserve">ask </w:t>
      </w:r>
      <w:r>
        <w:rPr>
          <w:rFonts w:ascii="Times New Roman" w:hAnsi="Times New Roman"/>
          <w:sz w:val="24"/>
          <w:szCs w:val="24"/>
        </w:rPr>
        <w:t xml:space="preserve">those supervisors to complete the Board’s application experience forms; (3) obtain a copy of her California application; and (4) complete the Board’s experience forms on her own.  </w:t>
      </w:r>
    </w:p>
    <w:p w14:paraId="2D6904D1" w14:textId="77777777" w:rsidR="009A746E" w:rsidRDefault="009A746E" w:rsidP="009A746E">
      <w:pPr>
        <w:rPr>
          <w:szCs w:val="24"/>
        </w:rPr>
      </w:pPr>
    </w:p>
    <w:p w14:paraId="3FDB8542" w14:textId="2DC1B95A" w:rsidR="009A746E" w:rsidRPr="009A746E" w:rsidRDefault="009A746E" w:rsidP="009A746E">
      <w:pPr>
        <w:pStyle w:val="NoSpacing"/>
        <w:rPr>
          <w:rFonts w:ascii="Times New Roman" w:hAnsi="Times New Roman"/>
          <w:b/>
          <w:bCs/>
          <w:sz w:val="24"/>
          <w:szCs w:val="24"/>
          <w:u w:val="single"/>
        </w:rPr>
      </w:pPr>
      <w:r w:rsidRPr="009A746E">
        <w:rPr>
          <w:rFonts w:ascii="Times New Roman" w:hAnsi="Times New Roman"/>
          <w:b/>
          <w:bCs/>
          <w:sz w:val="24"/>
          <w:szCs w:val="24"/>
          <w:u w:val="single"/>
        </w:rPr>
        <w:t xml:space="preserve">Application Review – Education and Experience </w:t>
      </w:r>
    </w:p>
    <w:p w14:paraId="55796033" w14:textId="77777777" w:rsidR="009A746E" w:rsidRDefault="009A746E" w:rsidP="009A746E">
      <w:pPr>
        <w:pStyle w:val="NoSpacing"/>
        <w:rPr>
          <w:rFonts w:ascii="Times New Roman" w:hAnsi="Times New Roman"/>
          <w:b/>
          <w:bCs/>
          <w:sz w:val="24"/>
          <w:szCs w:val="24"/>
        </w:rPr>
      </w:pPr>
    </w:p>
    <w:p w14:paraId="639419D4" w14:textId="7F71AA22" w:rsidR="009A746E" w:rsidRDefault="009A746E" w:rsidP="009A746E">
      <w:pPr>
        <w:pStyle w:val="NoSpacing"/>
        <w:numPr>
          <w:ilvl w:val="0"/>
          <w:numId w:val="33"/>
        </w:numPr>
        <w:rPr>
          <w:rFonts w:ascii="Times New Roman" w:hAnsi="Times New Roman"/>
          <w:sz w:val="24"/>
          <w:szCs w:val="24"/>
        </w:rPr>
      </w:pPr>
      <w:r w:rsidRPr="009A746E">
        <w:rPr>
          <w:rFonts w:ascii="Times New Roman" w:hAnsi="Times New Roman"/>
          <w:b/>
          <w:bCs/>
          <w:sz w:val="24"/>
          <w:szCs w:val="24"/>
        </w:rPr>
        <w:t>Zlatina Kostova:</w:t>
      </w:r>
      <w:r>
        <w:rPr>
          <w:rFonts w:ascii="Times New Roman" w:hAnsi="Times New Roman"/>
          <w:sz w:val="24"/>
          <w:szCs w:val="24"/>
        </w:rPr>
        <w:t xml:space="preserve"> The Board will review Dr. Kostova’s application at the next meeting.</w:t>
      </w:r>
    </w:p>
    <w:p w14:paraId="27C15B62" w14:textId="77777777" w:rsidR="009A746E" w:rsidRPr="009A746E" w:rsidRDefault="009A746E" w:rsidP="009A746E">
      <w:pPr>
        <w:rPr>
          <w:szCs w:val="24"/>
        </w:rPr>
      </w:pPr>
    </w:p>
    <w:p w14:paraId="6BE3615D" w14:textId="3BB764DC" w:rsidR="00D37973" w:rsidRPr="00D37973" w:rsidRDefault="00D37973" w:rsidP="00D37973">
      <w:pPr>
        <w:pStyle w:val="NoSpacing"/>
        <w:rPr>
          <w:rFonts w:ascii="Times New Roman" w:hAnsi="Times New Roman"/>
          <w:b/>
          <w:bCs/>
          <w:sz w:val="24"/>
          <w:szCs w:val="24"/>
          <w:u w:val="single"/>
        </w:rPr>
      </w:pPr>
      <w:r w:rsidRPr="00D37973">
        <w:rPr>
          <w:rFonts w:ascii="Times New Roman" w:hAnsi="Times New Roman"/>
          <w:b/>
          <w:bCs/>
          <w:sz w:val="24"/>
          <w:szCs w:val="24"/>
          <w:u w:val="single"/>
        </w:rPr>
        <w:t>Application Review – Education and Experience (Non-Health Service Provider)</w:t>
      </w:r>
    </w:p>
    <w:p w14:paraId="285F2147" w14:textId="77777777" w:rsidR="00D37973" w:rsidRDefault="00D37973" w:rsidP="00D37973">
      <w:pPr>
        <w:pStyle w:val="NoSpacing"/>
        <w:rPr>
          <w:rFonts w:ascii="Times New Roman" w:hAnsi="Times New Roman"/>
          <w:b/>
          <w:bCs/>
          <w:sz w:val="24"/>
          <w:szCs w:val="24"/>
        </w:rPr>
      </w:pPr>
    </w:p>
    <w:p w14:paraId="0D1B298B" w14:textId="63F8395B" w:rsidR="00D37973" w:rsidRDefault="00D37973" w:rsidP="00D37973">
      <w:pPr>
        <w:pStyle w:val="NoSpacing"/>
        <w:numPr>
          <w:ilvl w:val="0"/>
          <w:numId w:val="33"/>
        </w:numPr>
        <w:rPr>
          <w:rFonts w:ascii="Times New Roman" w:hAnsi="Times New Roman"/>
          <w:sz w:val="24"/>
          <w:szCs w:val="24"/>
        </w:rPr>
      </w:pPr>
      <w:r w:rsidRPr="00D37973">
        <w:rPr>
          <w:rFonts w:ascii="Times New Roman" w:hAnsi="Times New Roman"/>
          <w:b/>
          <w:bCs/>
          <w:sz w:val="24"/>
          <w:szCs w:val="24"/>
        </w:rPr>
        <w:t>Mayron Piccolo:</w:t>
      </w:r>
      <w:r>
        <w:rPr>
          <w:rFonts w:ascii="Times New Roman" w:hAnsi="Times New Roman"/>
          <w:sz w:val="24"/>
          <w:szCs w:val="24"/>
        </w:rPr>
        <w:t xml:space="preserve"> The Board reviewed Dr. Piccolo’s education and experience for the non-health service provider license.  After a brief discussion, a motion was made by Mr. O’Halloran, seconded by Dr. Brown, to allow Dr. Piccolo to continue with the licensing process.  The motion passed unanimously by a roll call vote.</w:t>
      </w:r>
    </w:p>
    <w:p w14:paraId="66157D9B" w14:textId="77777777" w:rsidR="00D37973" w:rsidRPr="00EC2523" w:rsidRDefault="00D37973" w:rsidP="00D37973">
      <w:pPr>
        <w:pStyle w:val="NoSpacing"/>
        <w:ind w:left="720"/>
        <w:rPr>
          <w:rFonts w:ascii="Times New Roman" w:hAnsi="Times New Roman"/>
          <w:sz w:val="24"/>
          <w:szCs w:val="24"/>
        </w:rPr>
      </w:pPr>
    </w:p>
    <w:p w14:paraId="6180816B" w14:textId="77777777" w:rsidR="00D37973" w:rsidRPr="00D37973" w:rsidRDefault="00D37973" w:rsidP="00D37973">
      <w:pPr>
        <w:pStyle w:val="NoSpacing"/>
        <w:rPr>
          <w:rFonts w:ascii="Times New Roman" w:hAnsi="Times New Roman"/>
          <w:b/>
          <w:bCs/>
          <w:sz w:val="24"/>
          <w:szCs w:val="24"/>
          <w:u w:val="single"/>
        </w:rPr>
      </w:pPr>
      <w:r w:rsidRPr="00D37973">
        <w:rPr>
          <w:rFonts w:ascii="Times New Roman" w:hAnsi="Times New Roman"/>
          <w:b/>
          <w:bCs/>
          <w:sz w:val="24"/>
          <w:szCs w:val="24"/>
          <w:u w:val="single"/>
        </w:rPr>
        <w:t>Monitoring</w:t>
      </w:r>
    </w:p>
    <w:p w14:paraId="2E183DB6" w14:textId="77777777" w:rsidR="00D37973" w:rsidRPr="00721E98" w:rsidRDefault="00D37973" w:rsidP="00D37973">
      <w:pPr>
        <w:pStyle w:val="NoSpacing"/>
        <w:rPr>
          <w:rFonts w:ascii="Times New Roman" w:hAnsi="Times New Roman"/>
          <w:b/>
          <w:bCs/>
          <w:sz w:val="24"/>
          <w:szCs w:val="24"/>
        </w:rPr>
      </w:pPr>
    </w:p>
    <w:p w14:paraId="19F1C51C" w14:textId="53F49C01" w:rsidR="00D37973" w:rsidRDefault="00D37973" w:rsidP="00D37973">
      <w:pPr>
        <w:pStyle w:val="NoSpacing"/>
        <w:numPr>
          <w:ilvl w:val="0"/>
          <w:numId w:val="25"/>
        </w:numPr>
        <w:rPr>
          <w:rFonts w:ascii="Times New Roman" w:hAnsi="Times New Roman"/>
          <w:sz w:val="24"/>
          <w:szCs w:val="24"/>
        </w:rPr>
      </w:pPr>
      <w:r w:rsidRPr="00D10FAB">
        <w:rPr>
          <w:rFonts w:ascii="Times New Roman" w:hAnsi="Times New Roman"/>
          <w:b/>
          <w:bCs/>
          <w:sz w:val="24"/>
          <w:szCs w:val="24"/>
        </w:rPr>
        <w:t xml:space="preserve">Emil Chiauzzi, </w:t>
      </w:r>
      <w:r w:rsidR="00170012" w:rsidRPr="00D10FAB">
        <w:rPr>
          <w:rFonts w:ascii="Times New Roman" w:hAnsi="Times New Roman"/>
          <w:b/>
          <w:bCs/>
          <w:sz w:val="24"/>
          <w:szCs w:val="24"/>
        </w:rPr>
        <w:t>C</w:t>
      </w:r>
      <w:r w:rsidRPr="00D10FAB">
        <w:rPr>
          <w:rFonts w:ascii="Times New Roman" w:hAnsi="Times New Roman"/>
          <w:b/>
          <w:bCs/>
          <w:sz w:val="24"/>
          <w:szCs w:val="24"/>
        </w:rPr>
        <w:t xml:space="preserve">onditional </w:t>
      </w:r>
      <w:r w:rsidR="00170012" w:rsidRPr="00D10FAB">
        <w:rPr>
          <w:rFonts w:ascii="Times New Roman" w:hAnsi="Times New Roman"/>
          <w:b/>
          <w:bCs/>
          <w:sz w:val="24"/>
          <w:szCs w:val="24"/>
        </w:rPr>
        <w:t>L</w:t>
      </w:r>
      <w:r w:rsidRPr="00D10FAB">
        <w:rPr>
          <w:rFonts w:ascii="Times New Roman" w:hAnsi="Times New Roman"/>
          <w:b/>
          <w:bCs/>
          <w:sz w:val="24"/>
          <w:szCs w:val="24"/>
        </w:rPr>
        <w:t xml:space="preserve">icensure </w:t>
      </w:r>
      <w:r w:rsidR="00170012" w:rsidRPr="00D10FAB">
        <w:rPr>
          <w:rFonts w:ascii="Times New Roman" w:hAnsi="Times New Roman"/>
          <w:b/>
          <w:bCs/>
          <w:sz w:val="24"/>
          <w:szCs w:val="24"/>
        </w:rPr>
        <w:t>A</w:t>
      </w:r>
      <w:r w:rsidRPr="00D10FAB">
        <w:rPr>
          <w:rFonts w:ascii="Times New Roman" w:hAnsi="Times New Roman"/>
          <w:b/>
          <w:bCs/>
          <w:sz w:val="24"/>
          <w:szCs w:val="24"/>
        </w:rPr>
        <w:t xml:space="preserve">greement, 2nd </w:t>
      </w:r>
      <w:r w:rsidR="00170012" w:rsidRPr="00D10FAB">
        <w:rPr>
          <w:rFonts w:ascii="Times New Roman" w:hAnsi="Times New Roman"/>
          <w:b/>
          <w:bCs/>
          <w:sz w:val="24"/>
          <w:szCs w:val="24"/>
        </w:rPr>
        <w:t>Q</w:t>
      </w:r>
      <w:r w:rsidRPr="00D10FAB">
        <w:rPr>
          <w:rFonts w:ascii="Times New Roman" w:hAnsi="Times New Roman"/>
          <w:b/>
          <w:bCs/>
          <w:sz w:val="24"/>
          <w:szCs w:val="24"/>
        </w:rPr>
        <w:t xml:space="preserve">uarterly </w:t>
      </w:r>
      <w:r w:rsidR="00170012" w:rsidRPr="00D10FAB">
        <w:rPr>
          <w:rFonts w:ascii="Times New Roman" w:hAnsi="Times New Roman"/>
          <w:b/>
          <w:bCs/>
          <w:sz w:val="24"/>
          <w:szCs w:val="24"/>
        </w:rPr>
        <w:t>C</w:t>
      </w:r>
      <w:r w:rsidRPr="00D10FAB">
        <w:rPr>
          <w:rFonts w:ascii="Times New Roman" w:hAnsi="Times New Roman"/>
          <w:b/>
          <w:bCs/>
          <w:sz w:val="24"/>
          <w:szCs w:val="24"/>
        </w:rPr>
        <w:t xml:space="preserve">onsulting </w:t>
      </w:r>
      <w:r w:rsidR="00170012" w:rsidRPr="00D10FAB">
        <w:rPr>
          <w:rFonts w:ascii="Times New Roman" w:hAnsi="Times New Roman"/>
          <w:b/>
          <w:bCs/>
          <w:sz w:val="24"/>
          <w:szCs w:val="24"/>
        </w:rPr>
        <w:t>R</w:t>
      </w:r>
      <w:r w:rsidRPr="00D10FAB">
        <w:rPr>
          <w:rFonts w:ascii="Times New Roman" w:hAnsi="Times New Roman"/>
          <w:b/>
          <w:bCs/>
          <w:sz w:val="24"/>
          <w:szCs w:val="24"/>
        </w:rPr>
        <w:t>eport</w:t>
      </w:r>
      <w:r w:rsidR="00170012" w:rsidRPr="00D10FAB">
        <w:rPr>
          <w:rFonts w:ascii="Times New Roman" w:hAnsi="Times New Roman"/>
          <w:b/>
          <w:bCs/>
          <w:sz w:val="24"/>
          <w:szCs w:val="24"/>
        </w:rPr>
        <w:t xml:space="preserve">: </w:t>
      </w:r>
      <w:r w:rsidR="00D10FAB">
        <w:rPr>
          <w:rFonts w:ascii="Times New Roman" w:hAnsi="Times New Roman"/>
          <w:sz w:val="24"/>
          <w:szCs w:val="24"/>
        </w:rPr>
        <w:t xml:space="preserve">The Board reviewed Dr. </w:t>
      </w:r>
      <w:proofErr w:type="spellStart"/>
      <w:r w:rsidR="00D10FAB">
        <w:rPr>
          <w:rFonts w:ascii="Times New Roman" w:hAnsi="Times New Roman"/>
          <w:sz w:val="24"/>
          <w:szCs w:val="24"/>
        </w:rPr>
        <w:t>Chiauzzi’s</w:t>
      </w:r>
      <w:proofErr w:type="spellEnd"/>
      <w:r w:rsidR="00D10FAB">
        <w:rPr>
          <w:rFonts w:ascii="Times New Roman" w:hAnsi="Times New Roman"/>
          <w:sz w:val="24"/>
          <w:szCs w:val="24"/>
        </w:rPr>
        <w:t xml:space="preserve"> report.  After a brief discussion, a motion was made by Dr. Anderson, seconded by Dr. Seligowski, to accept the report.  The motion passed unanimously by a roll call vote.</w:t>
      </w:r>
    </w:p>
    <w:p w14:paraId="4494C6B7" w14:textId="77777777" w:rsidR="00D10FAB" w:rsidRDefault="00D10FAB" w:rsidP="00D10FAB">
      <w:pPr>
        <w:pStyle w:val="NoSpacing"/>
        <w:rPr>
          <w:rFonts w:ascii="Times New Roman" w:hAnsi="Times New Roman"/>
          <w:sz w:val="24"/>
          <w:szCs w:val="24"/>
        </w:rPr>
      </w:pPr>
    </w:p>
    <w:p w14:paraId="5D0D7499" w14:textId="21D9F38E" w:rsidR="00D10FAB" w:rsidRDefault="00D10FAB" w:rsidP="00D10FAB">
      <w:pPr>
        <w:pStyle w:val="NoSpacing"/>
        <w:ind w:left="720"/>
        <w:rPr>
          <w:rFonts w:ascii="Times New Roman" w:hAnsi="Times New Roman"/>
          <w:sz w:val="24"/>
          <w:szCs w:val="24"/>
        </w:rPr>
      </w:pPr>
      <w:r>
        <w:rPr>
          <w:rFonts w:ascii="Times New Roman" w:hAnsi="Times New Roman"/>
          <w:sz w:val="24"/>
          <w:szCs w:val="24"/>
        </w:rPr>
        <w:t xml:space="preserve">The Board directed Mr. Bialas to confirm that Dr. Chiauzzi and his supervisor are discussing each of Dr. </w:t>
      </w:r>
      <w:proofErr w:type="spellStart"/>
      <w:r>
        <w:rPr>
          <w:rFonts w:ascii="Times New Roman" w:hAnsi="Times New Roman"/>
          <w:sz w:val="24"/>
          <w:szCs w:val="24"/>
        </w:rPr>
        <w:t>Chiauzzi’s</w:t>
      </w:r>
      <w:proofErr w:type="spellEnd"/>
      <w:r>
        <w:rPr>
          <w:rFonts w:ascii="Times New Roman" w:hAnsi="Times New Roman"/>
          <w:sz w:val="24"/>
          <w:szCs w:val="24"/>
        </w:rPr>
        <w:t xml:space="preserve"> clients every month.</w:t>
      </w:r>
    </w:p>
    <w:p w14:paraId="0F2C3139" w14:textId="77777777" w:rsidR="009A746E" w:rsidRPr="002F2184" w:rsidRDefault="009A746E" w:rsidP="009A746E">
      <w:pPr>
        <w:pStyle w:val="NoSpacing"/>
        <w:rPr>
          <w:rFonts w:ascii="Times New Roman" w:hAnsi="Times New Roman"/>
          <w:sz w:val="24"/>
          <w:szCs w:val="24"/>
        </w:rPr>
      </w:pPr>
    </w:p>
    <w:p w14:paraId="3471AD3E" w14:textId="77777777" w:rsidR="009A746E" w:rsidRDefault="009A746E" w:rsidP="00D709ED">
      <w:pPr>
        <w:pStyle w:val="NoSpacing"/>
        <w:rPr>
          <w:rFonts w:ascii="Times New Roman" w:hAnsi="Times New Roman"/>
          <w:sz w:val="24"/>
          <w:szCs w:val="24"/>
        </w:rPr>
      </w:pPr>
    </w:p>
    <w:p w14:paraId="683B6C26" w14:textId="77777777" w:rsidR="00D709ED" w:rsidRPr="002E531B" w:rsidRDefault="00D709ED" w:rsidP="00D709ED">
      <w:pPr>
        <w:pStyle w:val="NoSpacing"/>
        <w:rPr>
          <w:rFonts w:ascii="Times New Roman" w:hAnsi="Times New Roman"/>
          <w:sz w:val="24"/>
          <w:szCs w:val="24"/>
        </w:rPr>
      </w:pPr>
    </w:p>
    <w:p w14:paraId="309ACCB0" w14:textId="77777777" w:rsidR="008520B3" w:rsidRDefault="008520B3" w:rsidP="00C34DC7">
      <w:pPr>
        <w:pStyle w:val="NoSpacing"/>
        <w:rPr>
          <w:rFonts w:ascii="Times New Roman" w:hAnsi="Times New Roman"/>
          <w:b/>
          <w:bCs/>
          <w:sz w:val="24"/>
          <w:szCs w:val="24"/>
          <w:u w:val="single"/>
        </w:rPr>
      </w:pPr>
    </w:p>
    <w:p w14:paraId="6E9F60A3" w14:textId="77777777" w:rsidR="008520B3" w:rsidRDefault="008520B3" w:rsidP="00C34DC7">
      <w:pPr>
        <w:pStyle w:val="NoSpacing"/>
        <w:rPr>
          <w:rFonts w:ascii="Times New Roman" w:hAnsi="Times New Roman"/>
          <w:b/>
          <w:bCs/>
          <w:sz w:val="24"/>
          <w:szCs w:val="24"/>
          <w:u w:val="single"/>
        </w:rPr>
      </w:pPr>
    </w:p>
    <w:p w14:paraId="2FA187C2" w14:textId="77777777" w:rsidR="009803BB" w:rsidRPr="002F286A" w:rsidRDefault="009803BB" w:rsidP="009803BB">
      <w:pPr>
        <w:rPr>
          <w:rFonts w:eastAsia="Calibri"/>
          <w:bCs/>
          <w:szCs w:val="24"/>
        </w:rPr>
      </w:pPr>
      <w:r w:rsidRPr="002F286A">
        <w:rPr>
          <w:rFonts w:eastAsia="Calibri"/>
          <w:b/>
          <w:szCs w:val="24"/>
          <w:u w:val="single"/>
        </w:rPr>
        <w:lastRenderedPageBreak/>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62E1E9D4" w14:textId="77777777" w:rsidR="009803BB" w:rsidRPr="002F286A" w:rsidRDefault="009803BB" w:rsidP="009803BB">
      <w:pPr>
        <w:rPr>
          <w:rFonts w:eastAsia="Calibri"/>
          <w:b/>
          <w:szCs w:val="24"/>
        </w:rPr>
      </w:pPr>
    </w:p>
    <w:p w14:paraId="0FD44761" w14:textId="7F2728C2" w:rsidR="009803BB" w:rsidRPr="002F286A" w:rsidRDefault="009803BB" w:rsidP="009803BB">
      <w:pPr>
        <w:rPr>
          <w:szCs w:val="24"/>
        </w:rPr>
      </w:pPr>
      <w:r w:rsidRPr="002F286A">
        <w:rPr>
          <w:rFonts w:eastAsia="Calibri"/>
          <w:bCs/>
          <w:szCs w:val="24"/>
        </w:rPr>
        <w:t xml:space="preserve">At </w:t>
      </w:r>
      <w:r w:rsidR="009443FB">
        <w:rPr>
          <w:rFonts w:eastAsia="Calibri"/>
          <w:bCs/>
          <w:szCs w:val="24"/>
        </w:rPr>
        <w:t>10:</w:t>
      </w:r>
      <w:r w:rsidR="00C04055">
        <w:rPr>
          <w:rFonts w:eastAsia="Calibri"/>
          <w:bCs/>
          <w:szCs w:val="24"/>
        </w:rPr>
        <w:t>50</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sidR="00C04055">
        <w:rPr>
          <w:szCs w:val="24"/>
        </w:rPr>
        <w:t>Mr. O’Halloran</w:t>
      </w:r>
      <w:r w:rsidRPr="002F286A">
        <w:rPr>
          <w:szCs w:val="24"/>
        </w:rPr>
        <w:t xml:space="preserve">, seconded by </w:t>
      </w:r>
      <w:r w:rsidR="001A35DB">
        <w:rPr>
          <w:szCs w:val="24"/>
        </w:rPr>
        <w:t xml:space="preserve">Dr. </w:t>
      </w:r>
      <w:r w:rsidR="007F315F">
        <w:rPr>
          <w:szCs w:val="24"/>
        </w:rPr>
        <w:t>Brown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sidR="001A35DB">
        <w:rPr>
          <w:szCs w:val="24"/>
        </w:rPr>
        <w:t>to</w:t>
      </w:r>
      <w:r w:rsidR="001A35DB" w:rsidRPr="001A35DB">
        <w:rPr>
          <w:szCs w:val="24"/>
        </w:rPr>
        <w:t xml:space="preserve"> discuss and evaluate </w:t>
      </w:r>
      <w:r w:rsidR="00C04055">
        <w:rPr>
          <w:szCs w:val="24"/>
        </w:rPr>
        <w:t>an</w:t>
      </w:r>
      <w:r w:rsidR="009443FB">
        <w:rPr>
          <w:szCs w:val="24"/>
        </w:rPr>
        <w:t xml:space="preserve"> examination accommodation request </w:t>
      </w:r>
      <w:r w:rsidR="001A35DB" w:rsidRPr="001A35DB">
        <w:rPr>
          <w:szCs w:val="24"/>
        </w:rPr>
        <w:t>involving the review of medical records and information of patients</w:t>
      </w:r>
      <w:r w:rsidRPr="002F286A">
        <w:rPr>
          <w:szCs w:val="24"/>
        </w:rPr>
        <w:t xml:space="preserve">; </w:t>
      </w:r>
      <w:r w:rsidRPr="000956C3">
        <w:rPr>
          <w:szCs w:val="24"/>
        </w:rPr>
        <w:t xml:space="preserve">then </w:t>
      </w:r>
      <w:r>
        <w:rPr>
          <w:rFonts w:eastAsia="Calibri"/>
          <w:bCs/>
          <w:szCs w:val="24"/>
        </w:rPr>
        <w:t>(3) enter into</w:t>
      </w:r>
      <w:r w:rsidRPr="000956C3">
        <w:rPr>
          <w:szCs w:val="24"/>
        </w:rPr>
        <w:t xml:space="preserve"> investigative conference under G.L. c. 112, § 65C to </w:t>
      </w:r>
      <w:r w:rsidR="00C04055">
        <w:rPr>
          <w:szCs w:val="24"/>
        </w:rPr>
        <w:t>conduct a case interview</w:t>
      </w:r>
      <w:r w:rsidR="009443FB">
        <w:rPr>
          <w:szCs w:val="24"/>
        </w:rPr>
        <w:t xml:space="preserve"> and </w:t>
      </w:r>
      <w:r w:rsidR="00365C40">
        <w:rPr>
          <w:szCs w:val="24"/>
        </w:rPr>
        <w:t xml:space="preserve">review </w:t>
      </w:r>
      <w:r w:rsidR="001A35DB">
        <w:rPr>
          <w:szCs w:val="24"/>
        </w:rPr>
        <w:t>new cases</w:t>
      </w:r>
      <w:r w:rsidRPr="000956C3">
        <w:rPr>
          <w:szCs w:val="24"/>
        </w:rPr>
        <w:t>; and (</w:t>
      </w:r>
      <w:r>
        <w:rPr>
          <w:szCs w:val="24"/>
        </w:rPr>
        <w:t>4</w:t>
      </w:r>
      <w:r w:rsidRPr="000956C3">
        <w:rPr>
          <w:szCs w:val="24"/>
        </w:rPr>
        <w:t>) at the conclusion of the investigative conference, not return to the public meeting</w:t>
      </w:r>
      <w:r>
        <w:rPr>
          <w:szCs w:val="24"/>
        </w:rPr>
        <w:t xml:space="preserve"> and adjourn</w:t>
      </w:r>
      <w:r w:rsidRPr="000956C3">
        <w:rPr>
          <w:szCs w:val="24"/>
        </w:rPr>
        <w:t>.</w:t>
      </w:r>
      <w:r>
        <w:rPr>
          <w:szCs w:val="24"/>
        </w:rPr>
        <w:t xml:space="preserve">  </w:t>
      </w:r>
      <w:r w:rsidRPr="002F286A">
        <w:rPr>
          <w:szCs w:val="24"/>
        </w:rPr>
        <w:t>The motion passed unanimously by a roll call vote.</w:t>
      </w:r>
    </w:p>
    <w:p w14:paraId="5DC31427" w14:textId="77777777" w:rsidR="009803BB" w:rsidRDefault="009803BB" w:rsidP="009803BB">
      <w:pPr>
        <w:pStyle w:val="NoSpacing"/>
        <w:rPr>
          <w:rFonts w:ascii="Times New Roman" w:hAnsi="Times New Roman"/>
          <w:b/>
          <w:bCs/>
          <w:sz w:val="24"/>
          <w:szCs w:val="24"/>
          <w:u w:val="single"/>
        </w:rPr>
      </w:pPr>
    </w:p>
    <w:p w14:paraId="1FE8F3B0" w14:textId="289CE8AE" w:rsidR="009803BB" w:rsidRPr="00FD547B" w:rsidRDefault="009803BB" w:rsidP="009803BB">
      <w:pPr>
        <w:pStyle w:val="NoSpacing"/>
        <w:rPr>
          <w:rFonts w:ascii="Times New Roman" w:hAnsi="Times New Roman"/>
          <w:sz w:val="24"/>
          <w:szCs w:val="24"/>
        </w:rPr>
      </w:pPr>
      <w:r w:rsidRPr="00FD547B">
        <w:rPr>
          <w:rFonts w:ascii="Times New Roman" w:hAnsi="Times New Roman"/>
          <w:sz w:val="24"/>
          <w:szCs w:val="24"/>
        </w:rPr>
        <w:t xml:space="preserve">The Board entered </w:t>
      </w:r>
      <w:proofErr w:type="gramStart"/>
      <w:r w:rsidRPr="00FD547B">
        <w:rPr>
          <w:rFonts w:ascii="Times New Roman" w:hAnsi="Times New Roman"/>
          <w:sz w:val="24"/>
          <w:szCs w:val="24"/>
        </w:rPr>
        <w:t>executive</w:t>
      </w:r>
      <w:proofErr w:type="gramEnd"/>
      <w:r w:rsidRPr="00FD547B">
        <w:rPr>
          <w:rFonts w:ascii="Times New Roman" w:hAnsi="Times New Roman"/>
          <w:sz w:val="24"/>
          <w:szCs w:val="24"/>
        </w:rPr>
        <w:t xml:space="preserve"> session at </w:t>
      </w:r>
      <w:r w:rsidR="009443FB">
        <w:rPr>
          <w:rFonts w:ascii="Times New Roman" w:hAnsi="Times New Roman"/>
          <w:sz w:val="24"/>
          <w:szCs w:val="24"/>
        </w:rPr>
        <w:t>10:</w:t>
      </w:r>
      <w:r w:rsidR="00C04055">
        <w:rPr>
          <w:rFonts w:ascii="Times New Roman" w:hAnsi="Times New Roman"/>
          <w:sz w:val="24"/>
          <w:szCs w:val="24"/>
        </w:rPr>
        <w:t xml:space="preserve">50 </w:t>
      </w:r>
      <w:r w:rsidRPr="00FD547B">
        <w:rPr>
          <w:rFonts w:ascii="Times New Roman" w:hAnsi="Times New Roman"/>
          <w:sz w:val="24"/>
          <w:szCs w:val="24"/>
        </w:rPr>
        <w:t>a.m.</w:t>
      </w:r>
    </w:p>
    <w:p w14:paraId="6B549296" w14:textId="77777777" w:rsidR="005125F6" w:rsidRPr="00FD547B" w:rsidRDefault="005125F6" w:rsidP="009803BB">
      <w:pPr>
        <w:pStyle w:val="NoSpacing"/>
        <w:rPr>
          <w:rFonts w:ascii="Times New Roman" w:hAnsi="Times New Roman"/>
          <w:sz w:val="24"/>
          <w:szCs w:val="24"/>
        </w:rPr>
      </w:pPr>
    </w:p>
    <w:p w14:paraId="1C545BD6" w14:textId="77777777" w:rsidR="009803BB" w:rsidRPr="00FD547B" w:rsidRDefault="009803BB" w:rsidP="009803BB">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161AF7B3" w14:textId="77777777" w:rsidR="00B47A6B" w:rsidRDefault="00B47A6B" w:rsidP="006A01B5">
      <w:pPr>
        <w:rPr>
          <w:rFonts w:eastAsia="Calibri"/>
          <w:b/>
          <w:szCs w:val="24"/>
          <w:u w:val="single"/>
        </w:rPr>
      </w:pPr>
    </w:p>
    <w:p w14:paraId="232FCC74" w14:textId="1D6DBDE7" w:rsidR="006A01B5" w:rsidRPr="004D3E99" w:rsidRDefault="006A01B5" w:rsidP="006A01B5">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7953E973" w14:textId="77777777" w:rsidR="006A01B5" w:rsidRDefault="006A01B5" w:rsidP="00B43A2F">
      <w:pPr>
        <w:rPr>
          <w:rFonts w:eastAsia="Calibri"/>
          <w:b/>
          <w:szCs w:val="24"/>
          <w:u w:val="single"/>
        </w:rPr>
      </w:pPr>
    </w:p>
    <w:p w14:paraId="13685B8B" w14:textId="3EE70965" w:rsidR="00391D8F" w:rsidRPr="002F286A" w:rsidRDefault="00391D8F" w:rsidP="00391D8F">
      <w:pPr>
        <w:rPr>
          <w:rFonts w:eastAsia="Calibri"/>
          <w:szCs w:val="24"/>
        </w:rPr>
      </w:pPr>
      <w:r w:rsidRPr="002F286A">
        <w:rPr>
          <w:rFonts w:eastAsia="Calibri"/>
          <w:szCs w:val="24"/>
        </w:rPr>
        <w:t xml:space="preserve">The Board entered </w:t>
      </w:r>
      <w:proofErr w:type="gramStart"/>
      <w:r w:rsidRPr="002F286A">
        <w:rPr>
          <w:rFonts w:eastAsia="Calibri"/>
          <w:szCs w:val="24"/>
        </w:rPr>
        <w:t>investigative</w:t>
      </w:r>
      <w:proofErr w:type="gramEnd"/>
      <w:r w:rsidRPr="002F286A">
        <w:rPr>
          <w:rFonts w:eastAsia="Calibri"/>
          <w:szCs w:val="24"/>
        </w:rPr>
        <w:t xml:space="preserve"> conference at </w:t>
      </w:r>
      <w:r w:rsidR="00B47A6B">
        <w:rPr>
          <w:rFonts w:eastAsia="Calibri"/>
          <w:szCs w:val="24"/>
        </w:rPr>
        <w:t>11:</w:t>
      </w:r>
      <w:r w:rsidR="00270C49">
        <w:rPr>
          <w:rFonts w:eastAsia="Calibri"/>
          <w:szCs w:val="24"/>
        </w:rPr>
        <w:t>03</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1072E2E9" w:rsidR="00CD573D" w:rsidRPr="007D782F" w:rsidRDefault="00CD573D" w:rsidP="00CD573D">
      <w:pPr>
        <w:rPr>
          <w:rFonts w:eastAsia="Calibri"/>
          <w:szCs w:val="24"/>
        </w:rPr>
      </w:pPr>
      <w:r w:rsidRPr="002F286A">
        <w:rPr>
          <w:rFonts w:eastAsia="Calibri"/>
          <w:szCs w:val="24"/>
        </w:rPr>
        <w:t xml:space="preserve">During the investigative conference, the Board took the following </w:t>
      </w:r>
      <w:proofErr w:type="gramStart"/>
      <w:r w:rsidRPr="002F286A">
        <w:rPr>
          <w:rFonts w:eastAsia="Calibri"/>
          <w:szCs w:val="24"/>
        </w:rPr>
        <w:t>action</w:t>
      </w:r>
      <w:r w:rsidR="00A46459">
        <w:rPr>
          <w:rFonts w:eastAsia="Calibri"/>
          <w:szCs w:val="24"/>
        </w:rPr>
        <w:t>s</w:t>
      </w:r>
      <w:proofErr w:type="gramEnd"/>
      <w:r w:rsidRPr="002F286A">
        <w:rPr>
          <w:rFonts w:eastAsia="Calibri"/>
          <w:szCs w:val="24"/>
        </w:rPr>
        <w:t>:</w:t>
      </w:r>
    </w:p>
    <w:p w14:paraId="76A0756C" w14:textId="77777777" w:rsidR="00B47A6B" w:rsidRDefault="00B47A6B" w:rsidP="00E40125">
      <w:pPr>
        <w:pStyle w:val="NoSpacing"/>
        <w:rPr>
          <w:rFonts w:ascii="Times New Roman" w:hAnsi="Times New Roman"/>
          <w:b/>
          <w:sz w:val="24"/>
          <w:szCs w:val="24"/>
        </w:rPr>
      </w:pPr>
    </w:p>
    <w:p w14:paraId="794CFEC3" w14:textId="5DFCAF8B" w:rsidR="00B47A6B" w:rsidRDefault="00270C49" w:rsidP="00B47A6B">
      <w:pPr>
        <w:pStyle w:val="NoSpacing"/>
        <w:rPr>
          <w:rFonts w:ascii="Times New Roman" w:hAnsi="Times New Roman"/>
          <w:b/>
          <w:sz w:val="24"/>
          <w:szCs w:val="24"/>
        </w:rPr>
      </w:pPr>
      <w:r>
        <w:rPr>
          <w:rFonts w:ascii="Times New Roman" w:hAnsi="Times New Roman"/>
          <w:b/>
          <w:sz w:val="24"/>
          <w:szCs w:val="24"/>
        </w:rPr>
        <w:t>Case Interview</w:t>
      </w:r>
    </w:p>
    <w:p w14:paraId="5FD67102" w14:textId="77777777" w:rsidR="00270C49" w:rsidRDefault="00270C49" w:rsidP="00B47A6B">
      <w:pPr>
        <w:pStyle w:val="NoSpacing"/>
        <w:rPr>
          <w:rFonts w:ascii="Times New Roman" w:hAnsi="Times New Roman"/>
          <w:b/>
          <w:sz w:val="24"/>
          <w:szCs w:val="24"/>
        </w:rPr>
      </w:pPr>
    </w:p>
    <w:p w14:paraId="43B4E3B3" w14:textId="74180F7B" w:rsidR="00270C49" w:rsidRDefault="00270C49" w:rsidP="00270C49">
      <w:pPr>
        <w:pStyle w:val="NoSpacing"/>
        <w:ind w:left="6480" w:hanging="6480"/>
        <w:rPr>
          <w:rFonts w:ascii="Times New Roman" w:hAnsi="Times New Roman"/>
          <w:bCs/>
          <w:sz w:val="24"/>
          <w:szCs w:val="24"/>
        </w:rPr>
      </w:pPr>
      <w:r w:rsidRPr="00270C49">
        <w:rPr>
          <w:rFonts w:ascii="Times New Roman" w:hAnsi="Times New Roman"/>
          <w:bCs/>
          <w:sz w:val="24"/>
          <w:szCs w:val="24"/>
        </w:rPr>
        <w:t>PSY-2023-0027 (</w:t>
      </w:r>
      <w:r>
        <w:rPr>
          <w:rFonts w:ascii="Times New Roman" w:hAnsi="Times New Roman"/>
          <w:bCs/>
          <w:sz w:val="24"/>
          <w:szCs w:val="24"/>
        </w:rPr>
        <w:t>WG</w:t>
      </w:r>
      <w:r w:rsidRPr="00270C49">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Interviewed respondent; dismiss with advisory letter; open complaint for continuing education violation</w:t>
      </w:r>
    </w:p>
    <w:p w14:paraId="3DB866DE" w14:textId="77777777" w:rsidR="00B47A6B" w:rsidRPr="00211EDF" w:rsidRDefault="00B47A6B" w:rsidP="00B47A6B">
      <w:pPr>
        <w:pStyle w:val="NoSpacing"/>
        <w:rPr>
          <w:rFonts w:ascii="Times New Roman" w:hAnsi="Times New Roman"/>
          <w:bCs/>
          <w:sz w:val="24"/>
          <w:szCs w:val="24"/>
        </w:rPr>
      </w:pPr>
    </w:p>
    <w:p w14:paraId="2B7C8879" w14:textId="77777777" w:rsidR="00B47A6B" w:rsidRDefault="00B47A6B" w:rsidP="00B47A6B">
      <w:pPr>
        <w:pStyle w:val="NoSpacing"/>
        <w:rPr>
          <w:rFonts w:ascii="Times New Roman" w:hAnsi="Times New Roman"/>
          <w:b/>
          <w:sz w:val="24"/>
          <w:szCs w:val="24"/>
        </w:rPr>
      </w:pPr>
      <w:r>
        <w:rPr>
          <w:rFonts w:ascii="Times New Roman" w:hAnsi="Times New Roman"/>
          <w:b/>
          <w:sz w:val="24"/>
          <w:szCs w:val="24"/>
        </w:rPr>
        <w:t>Cases</w:t>
      </w:r>
    </w:p>
    <w:p w14:paraId="7E60B2EF" w14:textId="4370CCD0" w:rsidR="00B47A6B" w:rsidRDefault="0000196E" w:rsidP="00B47A6B">
      <w:pPr>
        <w:pStyle w:val="NoSpacing"/>
        <w:rPr>
          <w:rFonts w:ascii="Times New Roman" w:hAnsi="Times New Roman"/>
          <w:b/>
          <w:sz w:val="24"/>
          <w:szCs w:val="24"/>
        </w:rPr>
      </w:pPr>
      <w:r>
        <w:rPr>
          <w:rFonts w:ascii="Times New Roman" w:hAnsi="Times New Roman"/>
          <w:b/>
          <w:sz w:val="24"/>
          <w:szCs w:val="24"/>
        </w:rPr>
        <w:t xml:space="preserve"> </w:t>
      </w:r>
    </w:p>
    <w:p w14:paraId="13267DBD" w14:textId="27F192DE" w:rsidR="00270C49" w:rsidRPr="00B41F43" w:rsidRDefault="00270C49" w:rsidP="00270C49">
      <w:pPr>
        <w:pStyle w:val="NoSpacing"/>
        <w:ind w:left="6480" w:hanging="6480"/>
        <w:rPr>
          <w:rFonts w:ascii="Times New Roman" w:hAnsi="Times New Roman"/>
          <w:bCs/>
          <w:sz w:val="24"/>
          <w:szCs w:val="24"/>
        </w:rPr>
      </w:pPr>
      <w:bookmarkStart w:id="1" w:name="_Hlk184122398"/>
      <w:r w:rsidRPr="00211EDF">
        <w:rPr>
          <w:rFonts w:ascii="Times New Roman" w:hAnsi="Times New Roman"/>
          <w:bCs/>
          <w:sz w:val="24"/>
          <w:szCs w:val="24"/>
        </w:rPr>
        <w:t>PSY-2023-0010</w:t>
      </w:r>
      <w:r>
        <w:rPr>
          <w:rFonts w:ascii="Times New Roman" w:hAnsi="Times New Roman"/>
          <w:bCs/>
          <w:sz w:val="24"/>
          <w:szCs w:val="24"/>
        </w:rPr>
        <w:t xml:space="preserve">, </w:t>
      </w:r>
      <w:r w:rsidRPr="00211EDF">
        <w:rPr>
          <w:rFonts w:ascii="Times New Roman" w:hAnsi="Times New Roman"/>
          <w:bCs/>
          <w:sz w:val="24"/>
          <w:szCs w:val="24"/>
        </w:rPr>
        <w:t>PSY-2024-0009</w:t>
      </w:r>
      <w:r>
        <w:rPr>
          <w:rFonts w:ascii="Times New Roman" w:hAnsi="Times New Roman"/>
          <w:bCs/>
          <w:sz w:val="24"/>
          <w:szCs w:val="24"/>
        </w:rPr>
        <w:t xml:space="preserve">, and </w:t>
      </w:r>
      <w:r w:rsidRPr="006B0F75">
        <w:rPr>
          <w:rFonts w:ascii="Times New Roman" w:hAnsi="Times New Roman"/>
          <w:bCs/>
          <w:sz w:val="24"/>
          <w:szCs w:val="24"/>
        </w:rPr>
        <w:t>PSY-2024-0025</w:t>
      </w:r>
      <w:r>
        <w:rPr>
          <w:rFonts w:ascii="Times New Roman" w:hAnsi="Times New Roman"/>
          <w:bCs/>
          <w:sz w:val="24"/>
          <w:szCs w:val="24"/>
        </w:rPr>
        <w:t xml:space="preserve"> (GF):</w:t>
      </w:r>
      <w:r>
        <w:rPr>
          <w:rFonts w:ascii="Times New Roman" w:hAnsi="Times New Roman"/>
          <w:bCs/>
          <w:sz w:val="24"/>
          <w:szCs w:val="24"/>
        </w:rPr>
        <w:tab/>
        <w:t>Refer to the Office of Prosecutions</w:t>
      </w:r>
    </w:p>
    <w:p w14:paraId="46B2761B" w14:textId="49EC2EA1" w:rsidR="00270C49" w:rsidRPr="00B41F43" w:rsidRDefault="00270C49" w:rsidP="00270C49">
      <w:pPr>
        <w:pStyle w:val="NoSpacing"/>
        <w:ind w:left="6480" w:hanging="6480"/>
        <w:rPr>
          <w:rFonts w:ascii="Times New Roman" w:hAnsi="Times New Roman"/>
          <w:bCs/>
          <w:sz w:val="24"/>
          <w:szCs w:val="24"/>
        </w:rPr>
      </w:pPr>
      <w:r w:rsidRPr="00B41F43">
        <w:rPr>
          <w:rFonts w:ascii="Times New Roman" w:hAnsi="Times New Roman"/>
          <w:bCs/>
          <w:sz w:val="24"/>
          <w:szCs w:val="24"/>
        </w:rPr>
        <w:t>PSY-2023-0025</w:t>
      </w:r>
      <w:r>
        <w:rPr>
          <w:rFonts w:ascii="Times New Roman" w:hAnsi="Times New Roman"/>
          <w:bCs/>
          <w:sz w:val="24"/>
          <w:szCs w:val="24"/>
        </w:rPr>
        <w:t xml:space="preserve"> (AL):</w:t>
      </w:r>
      <w:r>
        <w:rPr>
          <w:rFonts w:ascii="Times New Roman" w:hAnsi="Times New Roman"/>
          <w:bCs/>
          <w:sz w:val="24"/>
          <w:szCs w:val="24"/>
        </w:rPr>
        <w:tab/>
        <w:t>Dismiss; open complaint for continuing education violation</w:t>
      </w:r>
    </w:p>
    <w:p w14:paraId="4769B75C" w14:textId="0455284E" w:rsidR="00270C49" w:rsidRDefault="00270C49" w:rsidP="00270C49">
      <w:pPr>
        <w:pStyle w:val="NoSpacing"/>
        <w:rPr>
          <w:rFonts w:ascii="Times New Roman" w:hAnsi="Times New Roman"/>
          <w:bCs/>
          <w:sz w:val="24"/>
          <w:szCs w:val="24"/>
        </w:rPr>
      </w:pPr>
      <w:r w:rsidRPr="00B41F43">
        <w:rPr>
          <w:rFonts w:ascii="Times New Roman" w:hAnsi="Times New Roman"/>
          <w:bCs/>
          <w:sz w:val="24"/>
          <w:szCs w:val="24"/>
        </w:rPr>
        <w:t>PSY-2023-0026</w:t>
      </w:r>
      <w:r>
        <w:rPr>
          <w:rFonts w:ascii="Times New Roman" w:hAnsi="Times New Roman"/>
          <w:bCs/>
          <w:sz w:val="24"/>
          <w:szCs w:val="24"/>
        </w:rPr>
        <w:t xml:space="preserve"> (AG):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Dismiss </w:t>
      </w:r>
    </w:p>
    <w:p w14:paraId="3DAC1E30" w14:textId="45EB5AA4" w:rsidR="00270C49" w:rsidRPr="00211EDF" w:rsidRDefault="00270C49" w:rsidP="00270C49">
      <w:pPr>
        <w:pStyle w:val="NoSpacing"/>
        <w:rPr>
          <w:rFonts w:ascii="Times New Roman" w:hAnsi="Times New Roman"/>
          <w:bCs/>
          <w:sz w:val="24"/>
          <w:szCs w:val="24"/>
        </w:rPr>
      </w:pPr>
      <w:r w:rsidRPr="00B41F43">
        <w:rPr>
          <w:rFonts w:ascii="Times New Roman" w:hAnsi="Times New Roman"/>
          <w:bCs/>
          <w:sz w:val="24"/>
          <w:szCs w:val="24"/>
        </w:rPr>
        <w:t>INV9455</w:t>
      </w:r>
      <w:r>
        <w:rPr>
          <w:rFonts w:ascii="Times New Roman" w:hAnsi="Times New Roman"/>
          <w:bCs/>
          <w:sz w:val="24"/>
          <w:szCs w:val="24"/>
        </w:rPr>
        <w:t xml:space="preserve"> (AH):</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39C2074A" w14:textId="77777777" w:rsidR="00270C49" w:rsidRDefault="00270C49" w:rsidP="00270C49">
      <w:pPr>
        <w:pStyle w:val="NoSpacing"/>
        <w:rPr>
          <w:rFonts w:ascii="Times New Roman" w:hAnsi="Times New Roman"/>
          <w:bCs/>
          <w:sz w:val="24"/>
          <w:szCs w:val="24"/>
        </w:rPr>
      </w:pPr>
    </w:p>
    <w:bookmarkEnd w:id="1"/>
    <w:p w14:paraId="04F71F20" w14:textId="2938E5C0"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D1468F4" w14:textId="16329900" w:rsidR="00CD573D" w:rsidRDefault="00707C38" w:rsidP="007E44B8">
      <w:pPr>
        <w:rPr>
          <w:szCs w:val="24"/>
        </w:rPr>
      </w:pPr>
      <w:r>
        <w:rPr>
          <w:szCs w:val="24"/>
        </w:rPr>
        <w:t xml:space="preserve">At </w:t>
      </w:r>
      <w:r w:rsidR="008C5FD2">
        <w:rPr>
          <w:szCs w:val="24"/>
        </w:rPr>
        <w:t>12:</w:t>
      </w:r>
      <w:r w:rsidR="00EE5EF2">
        <w:rPr>
          <w:szCs w:val="24"/>
        </w:rPr>
        <w:t>00</w:t>
      </w:r>
      <w:r w:rsidR="00872C8B">
        <w:rPr>
          <w:szCs w:val="24"/>
        </w:rPr>
        <w:t xml:space="preserve"> </w:t>
      </w:r>
      <w:r w:rsidR="000C7B71">
        <w:rPr>
          <w:szCs w:val="24"/>
        </w:rPr>
        <w:t>p</w:t>
      </w:r>
      <w:r>
        <w:rPr>
          <w:szCs w:val="24"/>
        </w:rPr>
        <w:t xml:space="preserve">.m., </w:t>
      </w:r>
      <w:r w:rsidR="00CD573D">
        <w:rPr>
          <w:szCs w:val="24"/>
        </w:rPr>
        <w:t xml:space="preserve">a motion was made by </w:t>
      </w:r>
      <w:r w:rsidR="008C5FD2">
        <w:rPr>
          <w:szCs w:val="24"/>
        </w:rPr>
        <w:t>Mr. O’Halloran</w:t>
      </w:r>
      <w:r w:rsidR="00CD573D">
        <w:rPr>
          <w:szCs w:val="24"/>
        </w:rPr>
        <w:t xml:space="preserve">, seconded by </w:t>
      </w:r>
      <w:r w:rsidR="00422503">
        <w:rPr>
          <w:szCs w:val="24"/>
        </w:rPr>
        <w:t xml:space="preserve">Dr. </w:t>
      </w:r>
      <w:r w:rsidR="008C5FD2">
        <w:rPr>
          <w:szCs w:val="24"/>
        </w:rPr>
        <w:t>Brown</w:t>
      </w:r>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71B12158" w:rsidR="007E44B8" w:rsidRPr="002F286A" w:rsidRDefault="007E44B8" w:rsidP="007E44B8">
      <w:pPr>
        <w:rPr>
          <w:szCs w:val="24"/>
        </w:rPr>
      </w:pPr>
      <w:r w:rsidRPr="002F286A">
        <w:rPr>
          <w:szCs w:val="24"/>
        </w:rPr>
        <w:lastRenderedPageBreak/>
        <w:t xml:space="preserve">The meeting adjourned at </w:t>
      </w:r>
      <w:r w:rsidR="008C5FD2">
        <w:rPr>
          <w:szCs w:val="24"/>
        </w:rPr>
        <w:t>12:</w:t>
      </w:r>
      <w:r w:rsidR="00EE5EF2">
        <w:rPr>
          <w:szCs w:val="24"/>
        </w:rPr>
        <w:t>00</w:t>
      </w:r>
      <w:r w:rsidR="00872C8B">
        <w:rPr>
          <w:szCs w:val="24"/>
        </w:rPr>
        <w:t xml:space="preserve"> </w:t>
      </w:r>
      <w:r w:rsidR="000C7B71">
        <w:rPr>
          <w:szCs w:val="24"/>
        </w:rPr>
        <w:t>p</w:t>
      </w:r>
      <w:r>
        <w:rPr>
          <w:szCs w:val="24"/>
        </w:rPr>
        <w:t>.m</w:t>
      </w:r>
      <w:r w:rsidRPr="002F286A">
        <w:rPr>
          <w:szCs w:val="24"/>
        </w:rPr>
        <w:t>.</w:t>
      </w:r>
    </w:p>
    <w:p w14:paraId="26DC01E8" w14:textId="24FA347A" w:rsidR="007E44B8" w:rsidRPr="00253C8E" w:rsidRDefault="007E44B8" w:rsidP="00253C8E">
      <w:pPr>
        <w:rPr>
          <w:szCs w:val="24"/>
        </w:rPr>
      </w:pPr>
      <w:r w:rsidRPr="002F286A">
        <w:rPr>
          <w:szCs w:val="24"/>
        </w:rPr>
        <w:t xml:space="preserve">  </w:t>
      </w: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t>Approval</w:t>
      </w:r>
    </w:p>
    <w:p w14:paraId="68278E09" w14:textId="77777777" w:rsidR="00275570" w:rsidRDefault="00275570" w:rsidP="007E44B8">
      <w:pPr>
        <w:suppressAutoHyphens/>
        <w:rPr>
          <w:rFonts w:eastAsia="Calibri"/>
          <w:szCs w:val="24"/>
          <w:lang w:eastAsia="ar-SA"/>
        </w:rPr>
      </w:pPr>
    </w:p>
    <w:p w14:paraId="6141F3A0" w14:textId="1F36994C"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EE5EF2">
        <w:rPr>
          <w:rFonts w:eastAsia="Calibri"/>
          <w:szCs w:val="24"/>
          <w:lang w:eastAsia="ar-SA"/>
        </w:rPr>
        <w:t>February 14</w:t>
      </w:r>
      <w:r w:rsidR="008C5FD2">
        <w:rPr>
          <w:rFonts w:eastAsia="Calibri"/>
          <w:szCs w:val="24"/>
          <w:lang w:eastAsia="ar-SA"/>
        </w:rPr>
        <w:t>, 2025</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633F7D89" w14:textId="49200562" w:rsidR="007A7AC6" w:rsidRPr="00AF5933" w:rsidRDefault="007E44B8" w:rsidP="00AF5933">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67DE621" w14:textId="77777777" w:rsidR="00DC5415" w:rsidRDefault="00DC5415" w:rsidP="007E44B8">
      <w:pPr>
        <w:rPr>
          <w:b/>
          <w:szCs w:val="24"/>
        </w:rPr>
      </w:pPr>
    </w:p>
    <w:p w14:paraId="5E508EB2" w14:textId="7D7E8500" w:rsidR="007E44B8" w:rsidRDefault="007E44B8" w:rsidP="007E44B8">
      <w:pPr>
        <w:rPr>
          <w:b/>
          <w:szCs w:val="24"/>
        </w:rPr>
      </w:pPr>
      <w:r w:rsidRPr="002F286A">
        <w:rPr>
          <w:b/>
          <w:szCs w:val="24"/>
        </w:rPr>
        <w:t>List of Documents Used During the Public Meeting</w:t>
      </w:r>
    </w:p>
    <w:p w14:paraId="362A85A6" w14:textId="77777777" w:rsidR="00A245FF" w:rsidRPr="002F286A" w:rsidRDefault="00A245FF" w:rsidP="007E44B8">
      <w:pPr>
        <w:rPr>
          <w:b/>
          <w:szCs w:val="24"/>
        </w:rPr>
      </w:pPr>
    </w:p>
    <w:p w14:paraId="537F3587" w14:textId="337E0648" w:rsidR="007E44B8" w:rsidRPr="002F286A" w:rsidRDefault="007E44B8" w:rsidP="007E44B8">
      <w:pPr>
        <w:numPr>
          <w:ilvl w:val="0"/>
          <w:numId w:val="1"/>
        </w:numPr>
        <w:rPr>
          <w:szCs w:val="24"/>
        </w:rPr>
      </w:pPr>
      <w:r w:rsidRPr="002F286A">
        <w:rPr>
          <w:szCs w:val="24"/>
        </w:rPr>
        <w:t xml:space="preserve">Agenda of </w:t>
      </w:r>
      <w:r w:rsidR="00EE5EF2">
        <w:rPr>
          <w:szCs w:val="24"/>
        </w:rPr>
        <w:t xml:space="preserve">January 10, </w:t>
      </w:r>
      <w:proofErr w:type="gramStart"/>
      <w:r w:rsidR="00EE5EF2">
        <w:rPr>
          <w:szCs w:val="24"/>
        </w:rPr>
        <w:t>2025</w:t>
      </w:r>
      <w:proofErr w:type="gramEnd"/>
      <w:r w:rsidRPr="002F286A">
        <w:rPr>
          <w:szCs w:val="24"/>
        </w:rPr>
        <w:t xml:space="preserve"> Meeting</w:t>
      </w:r>
    </w:p>
    <w:p w14:paraId="36D49C17" w14:textId="1A9457DF" w:rsidR="00BC1E78" w:rsidRDefault="00BC1E78" w:rsidP="007E44B8">
      <w:pPr>
        <w:numPr>
          <w:ilvl w:val="0"/>
          <w:numId w:val="1"/>
        </w:numPr>
        <w:rPr>
          <w:szCs w:val="24"/>
        </w:rPr>
      </w:pPr>
      <w:r>
        <w:rPr>
          <w:szCs w:val="24"/>
        </w:rPr>
        <w:t xml:space="preserve">Public Meeting Minutes of </w:t>
      </w:r>
      <w:r w:rsidR="00EE5EF2">
        <w:rPr>
          <w:szCs w:val="24"/>
        </w:rPr>
        <w:t>December 13</w:t>
      </w:r>
      <w:r w:rsidR="00AA5A2A">
        <w:rPr>
          <w:szCs w:val="24"/>
        </w:rPr>
        <w:t>, 2024</w:t>
      </w:r>
    </w:p>
    <w:p w14:paraId="1EC74474" w14:textId="2FA722B2" w:rsidR="00E85C23" w:rsidRDefault="00E85C23" w:rsidP="007E44B8">
      <w:pPr>
        <w:numPr>
          <w:ilvl w:val="0"/>
          <w:numId w:val="1"/>
        </w:numPr>
        <w:rPr>
          <w:szCs w:val="24"/>
        </w:rPr>
      </w:pPr>
      <w:r>
        <w:rPr>
          <w:szCs w:val="24"/>
        </w:rPr>
        <w:t xml:space="preserve">Executive Session Minutes of </w:t>
      </w:r>
      <w:r w:rsidR="00EE5EF2">
        <w:rPr>
          <w:szCs w:val="24"/>
        </w:rPr>
        <w:t>December 13</w:t>
      </w:r>
      <w:r>
        <w:rPr>
          <w:szCs w:val="24"/>
        </w:rPr>
        <w:t>, 2024</w:t>
      </w:r>
    </w:p>
    <w:p w14:paraId="73732174" w14:textId="3FA2CBC3" w:rsidR="00EE5EF2" w:rsidRDefault="00EE5EF2" w:rsidP="007E44B8">
      <w:pPr>
        <w:numPr>
          <w:ilvl w:val="0"/>
          <w:numId w:val="1"/>
        </w:numPr>
        <w:rPr>
          <w:szCs w:val="24"/>
        </w:rPr>
      </w:pPr>
      <w:r w:rsidRPr="00EE5EF2">
        <w:rPr>
          <w:szCs w:val="24"/>
        </w:rPr>
        <w:t>Proposed Emergency Amendments to 251 CMR 1.00: Ethical Standards, Professional Conduct, and Disciplinary Procedures and 251 CMR 3.00: Registration of Psychologists</w:t>
      </w:r>
    </w:p>
    <w:p w14:paraId="2C4D0B62" w14:textId="4CF77777" w:rsidR="009D1314" w:rsidRDefault="009D1314" w:rsidP="009D1314">
      <w:pPr>
        <w:numPr>
          <w:ilvl w:val="0"/>
          <w:numId w:val="1"/>
        </w:numPr>
        <w:rPr>
          <w:szCs w:val="24"/>
        </w:rPr>
      </w:pPr>
      <w:r>
        <w:rPr>
          <w:szCs w:val="24"/>
        </w:rPr>
        <w:t xml:space="preserve">Documents from Application of </w:t>
      </w:r>
      <w:r w:rsidR="00663E11">
        <w:rPr>
          <w:szCs w:val="24"/>
        </w:rPr>
        <w:t>Sherri McKittrick</w:t>
      </w:r>
    </w:p>
    <w:p w14:paraId="7462D7E6" w14:textId="56B6EF20" w:rsidR="00A245FF" w:rsidRDefault="00A245FF" w:rsidP="009D1314">
      <w:pPr>
        <w:numPr>
          <w:ilvl w:val="0"/>
          <w:numId w:val="1"/>
        </w:numPr>
        <w:rPr>
          <w:szCs w:val="24"/>
        </w:rPr>
      </w:pPr>
      <w:r>
        <w:rPr>
          <w:szCs w:val="24"/>
        </w:rPr>
        <w:t xml:space="preserve">Documents from Application of </w:t>
      </w:r>
      <w:r w:rsidR="00EE5EF2">
        <w:rPr>
          <w:szCs w:val="24"/>
        </w:rPr>
        <w:t>Nicholas Mollica</w:t>
      </w:r>
    </w:p>
    <w:p w14:paraId="259666BB" w14:textId="01AF9730" w:rsidR="00A245FF" w:rsidRDefault="00A245FF" w:rsidP="009D1314">
      <w:pPr>
        <w:numPr>
          <w:ilvl w:val="0"/>
          <w:numId w:val="1"/>
        </w:numPr>
        <w:rPr>
          <w:szCs w:val="24"/>
        </w:rPr>
      </w:pPr>
      <w:r>
        <w:rPr>
          <w:szCs w:val="24"/>
        </w:rPr>
        <w:t xml:space="preserve">Documents from Application of </w:t>
      </w:r>
      <w:r w:rsidR="00EE5EF2">
        <w:rPr>
          <w:szCs w:val="24"/>
        </w:rPr>
        <w:t xml:space="preserve">Andrew </w:t>
      </w:r>
      <w:proofErr w:type="spellStart"/>
      <w:r w:rsidR="00EE5EF2">
        <w:rPr>
          <w:szCs w:val="24"/>
        </w:rPr>
        <w:t>Taytslin</w:t>
      </w:r>
      <w:proofErr w:type="spellEnd"/>
    </w:p>
    <w:p w14:paraId="740BFABB" w14:textId="7A247446" w:rsidR="00A245FF" w:rsidRDefault="00A245FF" w:rsidP="009D1314">
      <w:pPr>
        <w:numPr>
          <w:ilvl w:val="0"/>
          <w:numId w:val="1"/>
        </w:numPr>
        <w:rPr>
          <w:szCs w:val="24"/>
        </w:rPr>
      </w:pPr>
      <w:r>
        <w:rPr>
          <w:szCs w:val="24"/>
        </w:rPr>
        <w:t xml:space="preserve">Documents from Application of </w:t>
      </w:r>
      <w:r w:rsidR="00EE5EF2">
        <w:rPr>
          <w:szCs w:val="24"/>
        </w:rPr>
        <w:t xml:space="preserve">Samantha </w:t>
      </w:r>
      <w:proofErr w:type="spellStart"/>
      <w:r w:rsidR="00EE5EF2">
        <w:rPr>
          <w:szCs w:val="24"/>
        </w:rPr>
        <w:t>Sharac</w:t>
      </w:r>
      <w:proofErr w:type="spellEnd"/>
    </w:p>
    <w:p w14:paraId="368F4A9B" w14:textId="0B165E59" w:rsidR="00A245FF" w:rsidRDefault="00A245FF" w:rsidP="009D1314">
      <w:pPr>
        <w:numPr>
          <w:ilvl w:val="0"/>
          <w:numId w:val="1"/>
        </w:numPr>
        <w:rPr>
          <w:szCs w:val="24"/>
        </w:rPr>
      </w:pPr>
      <w:r>
        <w:rPr>
          <w:szCs w:val="24"/>
        </w:rPr>
        <w:t xml:space="preserve">Documents from Application of </w:t>
      </w:r>
      <w:r w:rsidR="00EE5EF2">
        <w:rPr>
          <w:szCs w:val="24"/>
        </w:rPr>
        <w:t>Mayron Piccolo</w:t>
      </w:r>
    </w:p>
    <w:p w14:paraId="07A9F829" w14:textId="67F9F7CA" w:rsidR="009D1314" w:rsidRPr="00A245FF" w:rsidRDefault="00EE5EF2" w:rsidP="00222F90">
      <w:pPr>
        <w:numPr>
          <w:ilvl w:val="0"/>
          <w:numId w:val="1"/>
        </w:numPr>
        <w:rPr>
          <w:szCs w:val="24"/>
        </w:rPr>
      </w:pPr>
      <w:r w:rsidRPr="00EE5EF2">
        <w:rPr>
          <w:szCs w:val="24"/>
        </w:rPr>
        <w:t>Emil Chiauzzi, Conditional Licensure Agreement, 2nd Quarterly Consulting Report</w:t>
      </w:r>
    </w:p>
    <w:sectPr w:rsidR="009D1314" w:rsidRPr="00A245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848B" w14:textId="77777777" w:rsidR="003313A4" w:rsidRDefault="003313A4" w:rsidP="002E6197">
      <w:r>
        <w:separator/>
      </w:r>
    </w:p>
  </w:endnote>
  <w:endnote w:type="continuationSeparator" w:id="0">
    <w:p w14:paraId="2EB35D54" w14:textId="77777777" w:rsidR="003313A4" w:rsidRDefault="003313A4"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D613" w14:textId="77777777" w:rsidR="003313A4" w:rsidRDefault="003313A4" w:rsidP="002E6197">
      <w:r>
        <w:separator/>
      </w:r>
    </w:p>
  </w:footnote>
  <w:footnote w:type="continuationSeparator" w:id="0">
    <w:p w14:paraId="2B108BC5" w14:textId="77777777" w:rsidR="003313A4" w:rsidRDefault="003313A4"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DA0" w14:textId="5F32B2CC"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55E"/>
    <w:multiLevelType w:val="hybridMultilevel"/>
    <w:tmpl w:val="CE9A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A69"/>
    <w:multiLevelType w:val="hybridMultilevel"/>
    <w:tmpl w:val="40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F41A4"/>
    <w:multiLevelType w:val="hybridMultilevel"/>
    <w:tmpl w:val="6A28FA24"/>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B5450"/>
    <w:multiLevelType w:val="hybridMultilevel"/>
    <w:tmpl w:val="FF18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19"/>
  </w:num>
  <w:num w:numId="2" w16cid:durableId="1159463445">
    <w:abstractNumId w:val="11"/>
  </w:num>
  <w:num w:numId="3" w16cid:durableId="1615407297">
    <w:abstractNumId w:val="31"/>
  </w:num>
  <w:num w:numId="4" w16cid:durableId="631789864">
    <w:abstractNumId w:val="10"/>
  </w:num>
  <w:num w:numId="5" w16cid:durableId="491025173">
    <w:abstractNumId w:val="22"/>
  </w:num>
  <w:num w:numId="6" w16cid:durableId="747461636">
    <w:abstractNumId w:val="14"/>
  </w:num>
  <w:num w:numId="7" w16cid:durableId="1112935774">
    <w:abstractNumId w:val="13"/>
  </w:num>
  <w:num w:numId="8" w16cid:durableId="645545827">
    <w:abstractNumId w:val="29"/>
  </w:num>
  <w:num w:numId="9" w16cid:durableId="411968852">
    <w:abstractNumId w:val="18"/>
  </w:num>
  <w:num w:numId="10" w16cid:durableId="1041588039">
    <w:abstractNumId w:val="25"/>
  </w:num>
  <w:num w:numId="11" w16cid:durableId="1678582892">
    <w:abstractNumId w:val="9"/>
  </w:num>
  <w:num w:numId="12" w16cid:durableId="2015303447">
    <w:abstractNumId w:val="0"/>
  </w:num>
  <w:num w:numId="13" w16cid:durableId="802887679">
    <w:abstractNumId w:val="32"/>
  </w:num>
  <w:num w:numId="14" w16cid:durableId="1485926870">
    <w:abstractNumId w:val="17"/>
  </w:num>
  <w:num w:numId="15" w16cid:durableId="350450078">
    <w:abstractNumId w:val="34"/>
  </w:num>
  <w:num w:numId="16" w16cid:durableId="79954623">
    <w:abstractNumId w:val="1"/>
  </w:num>
  <w:num w:numId="17" w16cid:durableId="831533356">
    <w:abstractNumId w:val="5"/>
  </w:num>
  <w:num w:numId="18" w16cid:durableId="1852717863">
    <w:abstractNumId w:val="33"/>
  </w:num>
  <w:num w:numId="19" w16cid:durableId="193419970">
    <w:abstractNumId w:val="15"/>
  </w:num>
  <w:num w:numId="20" w16cid:durableId="47730025">
    <w:abstractNumId w:val="30"/>
  </w:num>
  <w:num w:numId="21" w16cid:durableId="1549802325">
    <w:abstractNumId w:val="16"/>
  </w:num>
  <w:num w:numId="22" w16cid:durableId="2079817398">
    <w:abstractNumId w:val="28"/>
  </w:num>
  <w:num w:numId="23" w16cid:durableId="934285750">
    <w:abstractNumId w:val="7"/>
  </w:num>
  <w:num w:numId="24" w16cid:durableId="1221404516">
    <w:abstractNumId w:val="27"/>
  </w:num>
  <w:num w:numId="25" w16cid:durableId="1694651232">
    <w:abstractNumId w:val="23"/>
  </w:num>
  <w:num w:numId="26" w16cid:durableId="1715961038">
    <w:abstractNumId w:val="6"/>
  </w:num>
  <w:num w:numId="27" w16cid:durableId="2078697377">
    <w:abstractNumId w:val="24"/>
  </w:num>
  <w:num w:numId="28" w16cid:durableId="433594773">
    <w:abstractNumId w:val="2"/>
  </w:num>
  <w:num w:numId="29" w16cid:durableId="346442016">
    <w:abstractNumId w:val="8"/>
  </w:num>
  <w:num w:numId="30" w16cid:durableId="1011253093">
    <w:abstractNumId w:val="4"/>
  </w:num>
  <w:num w:numId="31" w16cid:durableId="2095124677">
    <w:abstractNumId w:val="20"/>
  </w:num>
  <w:num w:numId="32" w16cid:durableId="1555462686">
    <w:abstractNumId w:val="12"/>
  </w:num>
  <w:num w:numId="33" w16cid:durableId="1949391401">
    <w:abstractNumId w:val="3"/>
  </w:num>
  <w:num w:numId="34" w16cid:durableId="1284264914">
    <w:abstractNumId w:val="26"/>
  </w:num>
  <w:num w:numId="35" w16cid:durableId="3008916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6E"/>
    <w:rsid w:val="0000218B"/>
    <w:rsid w:val="00003C05"/>
    <w:rsid w:val="00015DCD"/>
    <w:rsid w:val="00015EA0"/>
    <w:rsid w:val="000213E2"/>
    <w:rsid w:val="00021A8B"/>
    <w:rsid w:val="000229EB"/>
    <w:rsid w:val="000265BF"/>
    <w:rsid w:val="0003035C"/>
    <w:rsid w:val="00033154"/>
    <w:rsid w:val="00042048"/>
    <w:rsid w:val="00043844"/>
    <w:rsid w:val="000467ED"/>
    <w:rsid w:val="000475CC"/>
    <w:rsid w:val="00052C39"/>
    <w:rsid w:val="000537DA"/>
    <w:rsid w:val="000602D5"/>
    <w:rsid w:val="00063408"/>
    <w:rsid w:val="00070F44"/>
    <w:rsid w:val="000721BE"/>
    <w:rsid w:val="000845E2"/>
    <w:rsid w:val="000862E2"/>
    <w:rsid w:val="00093D8C"/>
    <w:rsid w:val="000956C3"/>
    <w:rsid w:val="00097B7B"/>
    <w:rsid w:val="000A1DE1"/>
    <w:rsid w:val="000A39E2"/>
    <w:rsid w:val="000B7D96"/>
    <w:rsid w:val="000C7B71"/>
    <w:rsid w:val="000D2297"/>
    <w:rsid w:val="000D2476"/>
    <w:rsid w:val="000E6460"/>
    <w:rsid w:val="000F315B"/>
    <w:rsid w:val="000F3B11"/>
    <w:rsid w:val="000F5CE4"/>
    <w:rsid w:val="000F6B2D"/>
    <w:rsid w:val="0010118C"/>
    <w:rsid w:val="00102244"/>
    <w:rsid w:val="00104845"/>
    <w:rsid w:val="001067B4"/>
    <w:rsid w:val="001125C0"/>
    <w:rsid w:val="001155CB"/>
    <w:rsid w:val="00125C01"/>
    <w:rsid w:val="001265D4"/>
    <w:rsid w:val="00126FF9"/>
    <w:rsid w:val="0013352D"/>
    <w:rsid w:val="00137208"/>
    <w:rsid w:val="00137D13"/>
    <w:rsid w:val="00140B5A"/>
    <w:rsid w:val="0014169F"/>
    <w:rsid w:val="001449E4"/>
    <w:rsid w:val="00145CF3"/>
    <w:rsid w:val="0015268B"/>
    <w:rsid w:val="001529EA"/>
    <w:rsid w:val="0015541C"/>
    <w:rsid w:val="001561E7"/>
    <w:rsid w:val="00160680"/>
    <w:rsid w:val="00166446"/>
    <w:rsid w:val="00170012"/>
    <w:rsid w:val="0017253B"/>
    <w:rsid w:val="0017591B"/>
    <w:rsid w:val="0017709A"/>
    <w:rsid w:val="001773F2"/>
    <w:rsid w:val="00177C77"/>
    <w:rsid w:val="00180990"/>
    <w:rsid w:val="00187043"/>
    <w:rsid w:val="001903E1"/>
    <w:rsid w:val="0019444F"/>
    <w:rsid w:val="001A0194"/>
    <w:rsid w:val="001A025C"/>
    <w:rsid w:val="001A0B5E"/>
    <w:rsid w:val="001A1247"/>
    <w:rsid w:val="001A35DB"/>
    <w:rsid w:val="001A3A69"/>
    <w:rsid w:val="001A520D"/>
    <w:rsid w:val="001B0579"/>
    <w:rsid w:val="001B0E8B"/>
    <w:rsid w:val="001B15FA"/>
    <w:rsid w:val="001B38A7"/>
    <w:rsid w:val="001B6693"/>
    <w:rsid w:val="001B77E3"/>
    <w:rsid w:val="001C3D6A"/>
    <w:rsid w:val="001C76ED"/>
    <w:rsid w:val="001D3D3A"/>
    <w:rsid w:val="001D4993"/>
    <w:rsid w:val="001E1CF2"/>
    <w:rsid w:val="001E6D57"/>
    <w:rsid w:val="001F0BFA"/>
    <w:rsid w:val="00206039"/>
    <w:rsid w:val="00210DCF"/>
    <w:rsid w:val="002162BE"/>
    <w:rsid w:val="0021698C"/>
    <w:rsid w:val="002223EA"/>
    <w:rsid w:val="00222F90"/>
    <w:rsid w:val="002276F6"/>
    <w:rsid w:val="00232B51"/>
    <w:rsid w:val="00240455"/>
    <w:rsid w:val="0024568A"/>
    <w:rsid w:val="002519BA"/>
    <w:rsid w:val="00253C8E"/>
    <w:rsid w:val="00254728"/>
    <w:rsid w:val="002600A3"/>
    <w:rsid w:val="00260D54"/>
    <w:rsid w:val="002667D1"/>
    <w:rsid w:val="00270354"/>
    <w:rsid w:val="00270C49"/>
    <w:rsid w:val="00275570"/>
    <w:rsid w:val="00276279"/>
    <w:rsid w:val="00276957"/>
    <w:rsid w:val="00276DCC"/>
    <w:rsid w:val="002844E2"/>
    <w:rsid w:val="002859D8"/>
    <w:rsid w:val="00286089"/>
    <w:rsid w:val="002964CE"/>
    <w:rsid w:val="002A0123"/>
    <w:rsid w:val="002A1120"/>
    <w:rsid w:val="002A132F"/>
    <w:rsid w:val="002B1D8A"/>
    <w:rsid w:val="002B2DDE"/>
    <w:rsid w:val="002B4282"/>
    <w:rsid w:val="002B66F0"/>
    <w:rsid w:val="002B6F77"/>
    <w:rsid w:val="002C05FA"/>
    <w:rsid w:val="002C5B18"/>
    <w:rsid w:val="002D1C21"/>
    <w:rsid w:val="002D71F4"/>
    <w:rsid w:val="002E15A0"/>
    <w:rsid w:val="002E3DA4"/>
    <w:rsid w:val="002E444D"/>
    <w:rsid w:val="002E6197"/>
    <w:rsid w:val="002F7448"/>
    <w:rsid w:val="002F78C5"/>
    <w:rsid w:val="00301022"/>
    <w:rsid w:val="0030396F"/>
    <w:rsid w:val="00304E6B"/>
    <w:rsid w:val="00313E5F"/>
    <w:rsid w:val="00317E28"/>
    <w:rsid w:val="00323F11"/>
    <w:rsid w:val="00323F8A"/>
    <w:rsid w:val="003313A4"/>
    <w:rsid w:val="00336187"/>
    <w:rsid w:val="003402C4"/>
    <w:rsid w:val="00351D6F"/>
    <w:rsid w:val="00352B08"/>
    <w:rsid w:val="00357DA7"/>
    <w:rsid w:val="00365C40"/>
    <w:rsid w:val="00371B63"/>
    <w:rsid w:val="00372395"/>
    <w:rsid w:val="00373E7B"/>
    <w:rsid w:val="00375EAD"/>
    <w:rsid w:val="00376A25"/>
    <w:rsid w:val="00380A7A"/>
    <w:rsid w:val="00384769"/>
    <w:rsid w:val="0038476B"/>
    <w:rsid w:val="00385033"/>
    <w:rsid w:val="00385812"/>
    <w:rsid w:val="003908A3"/>
    <w:rsid w:val="00391D8F"/>
    <w:rsid w:val="00392D0B"/>
    <w:rsid w:val="003960A0"/>
    <w:rsid w:val="003A57E1"/>
    <w:rsid w:val="003A7AFC"/>
    <w:rsid w:val="003B1787"/>
    <w:rsid w:val="003B5F40"/>
    <w:rsid w:val="003C2D07"/>
    <w:rsid w:val="003C60EF"/>
    <w:rsid w:val="003D02BC"/>
    <w:rsid w:val="003D2BCF"/>
    <w:rsid w:val="003D6DE4"/>
    <w:rsid w:val="003E715B"/>
    <w:rsid w:val="003E7C4E"/>
    <w:rsid w:val="003E7CA3"/>
    <w:rsid w:val="003F2349"/>
    <w:rsid w:val="003F3050"/>
    <w:rsid w:val="003F3406"/>
    <w:rsid w:val="004056C5"/>
    <w:rsid w:val="00413EDC"/>
    <w:rsid w:val="00414C74"/>
    <w:rsid w:val="00414CF8"/>
    <w:rsid w:val="00417355"/>
    <w:rsid w:val="0042116F"/>
    <w:rsid w:val="00421205"/>
    <w:rsid w:val="00422503"/>
    <w:rsid w:val="00422620"/>
    <w:rsid w:val="00424A4B"/>
    <w:rsid w:val="00432DBE"/>
    <w:rsid w:val="00433467"/>
    <w:rsid w:val="00461477"/>
    <w:rsid w:val="00465873"/>
    <w:rsid w:val="00472BF7"/>
    <w:rsid w:val="0047360D"/>
    <w:rsid w:val="0047498D"/>
    <w:rsid w:val="004756B0"/>
    <w:rsid w:val="004813AC"/>
    <w:rsid w:val="00482E3B"/>
    <w:rsid w:val="00484BE6"/>
    <w:rsid w:val="00485A4B"/>
    <w:rsid w:val="00492203"/>
    <w:rsid w:val="0049240C"/>
    <w:rsid w:val="004A0BD7"/>
    <w:rsid w:val="004A1586"/>
    <w:rsid w:val="004B37A0"/>
    <w:rsid w:val="004B5CFB"/>
    <w:rsid w:val="004D54B7"/>
    <w:rsid w:val="004D5567"/>
    <w:rsid w:val="004D6B39"/>
    <w:rsid w:val="004E0C3F"/>
    <w:rsid w:val="004E5BD9"/>
    <w:rsid w:val="004E64E8"/>
    <w:rsid w:val="004E6B8A"/>
    <w:rsid w:val="004F3D2E"/>
    <w:rsid w:val="004F51CD"/>
    <w:rsid w:val="00501F3E"/>
    <w:rsid w:val="00503898"/>
    <w:rsid w:val="00507967"/>
    <w:rsid w:val="00510BBF"/>
    <w:rsid w:val="005125F6"/>
    <w:rsid w:val="00512956"/>
    <w:rsid w:val="00512AA2"/>
    <w:rsid w:val="00513EBB"/>
    <w:rsid w:val="00514915"/>
    <w:rsid w:val="0051592F"/>
    <w:rsid w:val="005174D3"/>
    <w:rsid w:val="00530145"/>
    <w:rsid w:val="00531A84"/>
    <w:rsid w:val="00534ABE"/>
    <w:rsid w:val="00540A4E"/>
    <w:rsid w:val="00541E6F"/>
    <w:rsid w:val="005448AA"/>
    <w:rsid w:val="00545177"/>
    <w:rsid w:val="00546D7F"/>
    <w:rsid w:val="005512C9"/>
    <w:rsid w:val="005523A5"/>
    <w:rsid w:val="00555C3E"/>
    <w:rsid w:val="00556111"/>
    <w:rsid w:val="00557717"/>
    <w:rsid w:val="00563361"/>
    <w:rsid w:val="00567D77"/>
    <w:rsid w:val="0057273D"/>
    <w:rsid w:val="00574FFC"/>
    <w:rsid w:val="00580667"/>
    <w:rsid w:val="005835F5"/>
    <w:rsid w:val="00596CF8"/>
    <w:rsid w:val="00597737"/>
    <w:rsid w:val="005A3404"/>
    <w:rsid w:val="005A5806"/>
    <w:rsid w:val="005A5EAC"/>
    <w:rsid w:val="005B1477"/>
    <w:rsid w:val="005C0CA5"/>
    <w:rsid w:val="005D169F"/>
    <w:rsid w:val="005D338A"/>
    <w:rsid w:val="005E5FD2"/>
    <w:rsid w:val="005E62B7"/>
    <w:rsid w:val="005E753C"/>
    <w:rsid w:val="005F0072"/>
    <w:rsid w:val="005F11EE"/>
    <w:rsid w:val="005F1F96"/>
    <w:rsid w:val="005F216B"/>
    <w:rsid w:val="00600136"/>
    <w:rsid w:val="00600326"/>
    <w:rsid w:val="00601ED1"/>
    <w:rsid w:val="00601F90"/>
    <w:rsid w:val="0060349A"/>
    <w:rsid w:val="006105D6"/>
    <w:rsid w:val="00612CC4"/>
    <w:rsid w:val="00613C9D"/>
    <w:rsid w:val="00617C9D"/>
    <w:rsid w:val="00624BD2"/>
    <w:rsid w:val="006252D8"/>
    <w:rsid w:val="006264FF"/>
    <w:rsid w:val="00630EF1"/>
    <w:rsid w:val="006323F1"/>
    <w:rsid w:val="00632FCD"/>
    <w:rsid w:val="00635CF5"/>
    <w:rsid w:val="006364ED"/>
    <w:rsid w:val="006365BD"/>
    <w:rsid w:val="006430D1"/>
    <w:rsid w:val="006466AE"/>
    <w:rsid w:val="00653273"/>
    <w:rsid w:val="00663E11"/>
    <w:rsid w:val="006662A3"/>
    <w:rsid w:val="00676EC8"/>
    <w:rsid w:val="006777F6"/>
    <w:rsid w:val="00685139"/>
    <w:rsid w:val="00695883"/>
    <w:rsid w:val="006A01B5"/>
    <w:rsid w:val="006B065C"/>
    <w:rsid w:val="006B08C1"/>
    <w:rsid w:val="006B1EBF"/>
    <w:rsid w:val="006B4A13"/>
    <w:rsid w:val="006C00CF"/>
    <w:rsid w:val="006D06D9"/>
    <w:rsid w:val="006D0DA1"/>
    <w:rsid w:val="006D358F"/>
    <w:rsid w:val="006D715B"/>
    <w:rsid w:val="006D77A6"/>
    <w:rsid w:val="006E09AA"/>
    <w:rsid w:val="006E2362"/>
    <w:rsid w:val="006E4AF4"/>
    <w:rsid w:val="006E52C3"/>
    <w:rsid w:val="006E6E8F"/>
    <w:rsid w:val="006F1468"/>
    <w:rsid w:val="006F2301"/>
    <w:rsid w:val="006F41D6"/>
    <w:rsid w:val="006F4546"/>
    <w:rsid w:val="006F463B"/>
    <w:rsid w:val="006F46DE"/>
    <w:rsid w:val="006F4AEB"/>
    <w:rsid w:val="006F5586"/>
    <w:rsid w:val="007003A0"/>
    <w:rsid w:val="00702109"/>
    <w:rsid w:val="007065AB"/>
    <w:rsid w:val="00706CF2"/>
    <w:rsid w:val="00707C38"/>
    <w:rsid w:val="0071304A"/>
    <w:rsid w:val="0071339C"/>
    <w:rsid w:val="0071410D"/>
    <w:rsid w:val="00716C34"/>
    <w:rsid w:val="00722A4D"/>
    <w:rsid w:val="00723F44"/>
    <w:rsid w:val="007243EA"/>
    <w:rsid w:val="0072610D"/>
    <w:rsid w:val="00730E27"/>
    <w:rsid w:val="0073221B"/>
    <w:rsid w:val="00734A84"/>
    <w:rsid w:val="00736852"/>
    <w:rsid w:val="00740D39"/>
    <w:rsid w:val="0074433B"/>
    <w:rsid w:val="0074459B"/>
    <w:rsid w:val="00747B0B"/>
    <w:rsid w:val="00751278"/>
    <w:rsid w:val="00752653"/>
    <w:rsid w:val="0075268F"/>
    <w:rsid w:val="007541C0"/>
    <w:rsid w:val="00757006"/>
    <w:rsid w:val="00763A65"/>
    <w:rsid w:val="007728A6"/>
    <w:rsid w:val="00775D12"/>
    <w:rsid w:val="007838A9"/>
    <w:rsid w:val="00784223"/>
    <w:rsid w:val="00784B7C"/>
    <w:rsid w:val="00784E2E"/>
    <w:rsid w:val="00785B4C"/>
    <w:rsid w:val="00791216"/>
    <w:rsid w:val="00791EB0"/>
    <w:rsid w:val="00793BF6"/>
    <w:rsid w:val="007A6EB1"/>
    <w:rsid w:val="007A7AC6"/>
    <w:rsid w:val="007B3F4B"/>
    <w:rsid w:val="007B4C2C"/>
    <w:rsid w:val="007B5161"/>
    <w:rsid w:val="007B7347"/>
    <w:rsid w:val="007B7F4F"/>
    <w:rsid w:val="007C2DBE"/>
    <w:rsid w:val="007C2EB5"/>
    <w:rsid w:val="007C4277"/>
    <w:rsid w:val="007C4887"/>
    <w:rsid w:val="007D004A"/>
    <w:rsid w:val="007D10F3"/>
    <w:rsid w:val="007D1B84"/>
    <w:rsid w:val="007D21E2"/>
    <w:rsid w:val="007D31A7"/>
    <w:rsid w:val="007D7EE1"/>
    <w:rsid w:val="007E44B8"/>
    <w:rsid w:val="007F315F"/>
    <w:rsid w:val="007F3CDB"/>
    <w:rsid w:val="007F5146"/>
    <w:rsid w:val="00802689"/>
    <w:rsid w:val="00803408"/>
    <w:rsid w:val="008216B4"/>
    <w:rsid w:val="00823F5F"/>
    <w:rsid w:val="00823FCE"/>
    <w:rsid w:val="00832A31"/>
    <w:rsid w:val="00841A32"/>
    <w:rsid w:val="00842617"/>
    <w:rsid w:val="00842704"/>
    <w:rsid w:val="008447CC"/>
    <w:rsid w:val="008520B3"/>
    <w:rsid w:val="00852933"/>
    <w:rsid w:val="00852E3A"/>
    <w:rsid w:val="008568E4"/>
    <w:rsid w:val="00861682"/>
    <w:rsid w:val="0086217D"/>
    <w:rsid w:val="0087184B"/>
    <w:rsid w:val="00872C8B"/>
    <w:rsid w:val="00876ECC"/>
    <w:rsid w:val="00885E73"/>
    <w:rsid w:val="00894570"/>
    <w:rsid w:val="00895676"/>
    <w:rsid w:val="008A0FDF"/>
    <w:rsid w:val="008B21D8"/>
    <w:rsid w:val="008C5FD2"/>
    <w:rsid w:val="008C7864"/>
    <w:rsid w:val="008D208A"/>
    <w:rsid w:val="008D4AB8"/>
    <w:rsid w:val="008D5A3A"/>
    <w:rsid w:val="008E05BB"/>
    <w:rsid w:val="008E35D6"/>
    <w:rsid w:val="008E4D62"/>
    <w:rsid w:val="008F2A33"/>
    <w:rsid w:val="008F51FB"/>
    <w:rsid w:val="009046F0"/>
    <w:rsid w:val="009106EF"/>
    <w:rsid w:val="009204BB"/>
    <w:rsid w:val="00922597"/>
    <w:rsid w:val="0092460D"/>
    <w:rsid w:val="00933CB6"/>
    <w:rsid w:val="009356C9"/>
    <w:rsid w:val="009443FB"/>
    <w:rsid w:val="00946AB7"/>
    <w:rsid w:val="0094789C"/>
    <w:rsid w:val="00955F28"/>
    <w:rsid w:val="00957E5B"/>
    <w:rsid w:val="0096172E"/>
    <w:rsid w:val="009618B4"/>
    <w:rsid w:val="0096448C"/>
    <w:rsid w:val="009656FD"/>
    <w:rsid w:val="00972F49"/>
    <w:rsid w:val="009730E5"/>
    <w:rsid w:val="00973993"/>
    <w:rsid w:val="009739F9"/>
    <w:rsid w:val="009755AF"/>
    <w:rsid w:val="009803BB"/>
    <w:rsid w:val="0098107A"/>
    <w:rsid w:val="0098460A"/>
    <w:rsid w:val="009908FF"/>
    <w:rsid w:val="00990A36"/>
    <w:rsid w:val="009913BF"/>
    <w:rsid w:val="00995505"/>
    <w:rsid w:val="009A080B"/>
    <w:rsid w:val="009A1204"/>
    <w:rsid w:val="009A3692"/>
    <w:rsid w:val="009A68FB"/>
    <w:rsid w:val="009A746E"/>
    <w:rsid w:val="009B17B7"/>
    <w:rsid w:val="009B1CF7"/>
    <w:rsid w:val="009B7486"/>
    <w:rsid w:val="009B7555"/>
    <w:rsid w:val="009C16E9"/>
    <w:rsid w:val="009C3342"/>
    <w:rsid w:val="009C4209"/>
    <w:rsid w:val="009C4428"/>
    <w:rsid w:val="009C7A87"/>
    <w:rsid w:val="009D1314"/>
    <w:rsid w:val="009D26E8"/>
    <w:rsid w:val="009D48CD"/>
    <w:rsid w:val="009D573B"/>
    <w:rsid w:val="009D5BC2"/>
    <w:rsid w:val="009D5EB2"/>
    <w:rsid w:val="009E1CF0"/>
    <w:rsid w:val="009E7D0F"/>
    <w:rsid w:val="009F7E1D"/>
    <w:rsid w:val="00A0225B"/>
    <w:rsid w:val="00A04D55"/>
    <w:rsid w:val="00A058EF"/>
    <w:rsid w:val="00A05968"/>
    <w:rsid w:val="00A076DE"/>
    <w:rsid w:val="00A079E6"/>
    <w:rsid w:val="00A1287A"/>
    <w:rsid w:val="00A12FA7"/>
    <w:rsid w:val="00A17260"/>
    <w:rsid w:val="00A22272"/>
    <w:rsid w:val="00A245FF"/>
    <w:rsid w:val="00A2666D"/>
    <w:rsid w:val="00A33BA3"/>
    <w:rsid w:val="00A33BCA"/>
    <w:rsid w:val="00A3428E"/>
    <w:rsid w:val="00A367F5"/>
    <w:rsid w:val="00A413BA"/>
    <w:rsid w:val="00A43115"/>
    <w:rsid w:val="00A431BB"/>
    <w:rsid w:val="00A46459"/>
    <w:rsid w:val="00A52140"/>
    <w:rsid w:val="00A60697"/>
    <w:rsid w:val="00A622D6"/>
    <w:rsid w:val="00A63590"/>
    <w:rsid w:val="00A65101"/>
    <w:rsid w:val="00A70840"/>
    <w:rsid w:val="00A74C9A"/>
    <w:rsid w:val="00A77673"/>
    <w:rsid w:val="00A84549"/>
    <w:rsid w:val="00A85B7C"/>
    <w:rsid w:val="00A966E4"/>
    <w:rsid w:val="00AA5A2A"/>
    <w:rsid w:val="00AA7AA8"/>
    <w:rsid w:val="00AB0F2C"/>
    <w:rsid w:val="00AB6B6D"/>
    <w:rsid w:val="00AC56CB"/>
    <w:rsid w:val="00AD1687"/>
    <w:rsid w:val="00AD49F4"/>
    <w:rsid w:val="00AD5765"/>
    <w:rsid w:val="00AE2237"/>
    <w:rsid w:val="00AE5A9F"/>
    <w:rsid w:val="00AE7C66"/>
    <w:rsid w:val="00AF121F"/>
    <w:rsid w:val="00AF14FB"/>
    <w:rsid w:val="00AF5933"/>
    <w:rsid w:val="00B05852"/>
    <w:rsid w:val="00B06D34"/>
    <w:rsid w:val="00B07439"/>
    <w:rsid w:val="00B121F4"/>
    <w:rsid w:val="00B14473"/>
    <w:rsid w:val="00B1481A"/>
    <w:rsid w:val="00B169A7"/>
    <w:rsid w:val="00B34497"/>
    <w:rsid w:val="00B403BF"/>
    <w:rsid w:val="00B43992"/>
    <w:rsid w:val="00B43A2F"/>
    <w:rsid w:val="00B47A6B"/>
    <w:rsid w:val="00B52FE4"/>
    <w:rsid w:val="00B574A7"/>
    <w:rsid w:val="00B608D9"/>
    <w:rsid w:val="00B62D78"/>
    <w:rsid w:val="00B6372B"/>
    <w:rsid w:val="00B669D8"/>
    <w:rsid w:val="00B81995"/>
    <w:rsid w:val="00B821F7"/>
    <w:rsid w:val="00B85237"/>
    <w:rsid w:val="00B8645B"/>
    <w:rsid w:val="00B86A70"/>
    <w:rsid w:val="00B97F46"/>
    <w:rsid w:val="00BA36B9"/>
    <w:rsid w:val="00BA4055"/>
    <w:rsid w:val="00BA7870"/>
    <w:rsid w:val="00BA7FB6"/>
    <w:rsid w:val="00BB010E"/>
    <w:rsid w:val="00BB3729"/>
    <w:rsid w:val="00BB6F4D"/>
    <w:rsid w:val="00BC1E78"/>
    <w:rsid w:val="00BD3E76"/>
    <w:rsid w:val="00BD7EEF"/>
    <w:rsid w:val="00BE4859"/>
    <w:rsid w:val="00BE5B66"/>
    <w:rsid w:val="00BF1845"/>
    <w:rsid w:val="00C04055"/>
    <w:rsid w:val="00C06F27"/>
    <w:rsid w:val="00C165F5"/>
    <w:rsid w:val="00C16919"/>
    <w:rsid w:val="00C20BFE"/>
    <w:rsid w:val="00C217DA"/>
    <w:rsid w:val="00C21A7F"/>
    <w:rsid w:val="00C323CA"/>
    <w:rsid w:val="00C34D51"/>
    <w:rsid w:val="00C34DC7"/>
    <w:rsid w:val="00C465A1"/>
    <w:rsid w:val="00C46D29"/>
    <w:rsid w:val="00C477DA"/>
    <w:rsid w:val="00C60AA1"/>
    <w:rsid w:val="00C71468"/>
    <w:rsid w:val="00C75EFC"/>
    <w:rsid w:val="00C77483"/>
    <w:rsid w:val="00C83C05"/>
    <w:rsid w:val="00C87F21"/>
    <w:rsid w:val="00CA2B29"/>
    <w:rsid w:val="00CA46DF"/>
    <w:rsid w:val="00CA52F4"/>
    <w:rsid w:val="00CA56A2"/>
    <w:rsid w:val="00CA6AD2"/>
    <w:rsid w:val="00CA6B62"/>
    <w:rsid w:val="00CB3624"/>
    <w:rsid w:val="00CB5D09"/>
    <w:rsid w:val="00CB7514"/>
    <w:rsid w:val="00CC1778"/>
    <w:rsid w:val="00CD573D"/>
    <w:rsid w:val="00CD63FE"/>
    <w:rsid w:val="00CD778E"/>
    <w:rsid w:val="00CE0AFE"/>
    <w:rsid w:val="00CE575B"/>
    <w:rsid w:val="00CF3DE8"/>
    <w:rsid w:val="00CF430F"/>
    <w:rsid w:val="00CF6E5C"/>
    <w:rsid w:val="00D00DC4"/>
    <w:rsid w:val="00D03FFF"/>
    <w:rsid w:val="00D0493F"/>
    <w:rsid w:val="00D05B17"/>
    <w:rsid w:val="00D10FAB"/>
    <w:rsid w:val="00D1513D"/>
    <w:rsid w:val="00D1568B"/>
    <w:rsid w:val="00D21FFE"/>
    <w:rsid w:val="00D248AE"/>
    <w:rsid w:val="00D37973"/>
    <w:rsid w:val="00D4262B"/>
    <w:rsid w:val="00D436CB"/>
    <w:rsid w:val="00D44F29"/>
    <w:rsid w:val="00D45325"/>
    <w:rsid w:val="00D50278"/>
    <w:rsid w:val="00D53CAE"/>
    <w:rsid w:val="00D56F91"/>
    <w:rsid w:val="00D609A4"/>
    <w:rsid w:val="00D6435C"/>
    <w:rsid w:val="00D65771"/>
    <w:rsid w:val="00D657F1"/>
    <w:rsid w:val="00D6758D"/>
    <w:rsid w:val="00D709ED"/>
    <w:rsid w:val="00D70F23"/>
    <w:rsid w:val="00D74553"/>
    <w:rsid w:val="00D8671C"/>
    <w:rsid w:val="00D91390"/>
    <w:rsid w:val="00D92359"/>
    <w:rsid w:val="00D9255C"/>
    <w:rsid w:val="00D94119"/>
    <w:rsid w:val="00DA02EA"/>
    <w:rsid w:val="00DA3267"/>
    <w:rsid w:val="00DA4208"/>
    <w:rsid w:val="00DA57C3"/>
    <w:rsid w:val="00DB28AB"/>
    <w:rsid w:val="00DB60DB"/>
    <w:rsid w:val="00DB7C3B"/>
    <w:rsid w:val="00DC3063"/>
    <w:rsid w:val="00DC3855"/>
    <w:rsid w:val="00DC5415"/>
    <w:rsid w:val="00DD0405"/>
    <w:rsid w:val="00DD61F9"/>
    <w:rsid w:val="00DE625D"/>
    <w:rsid w:val="00DF0CD4"/>
    <w:rsid w:val="00DF13F4"/>
    <w:rsid w:val="00DF252D"/>
    <w:rsid w:val="00DF2CAB"/>
    <w:rsid w:val="00E0257F"/>
    <w:rsid w:val="00E06E6A"/>
    <w:rsid w:val="00E13E53"/>
    <w:rsid w:val="00E14DCA"/>
    <w:rsid w:val="00E2052B"/>
    <w:rsid w:val="00E22C4F"/>
    <w:rsid w:val="00E242A8"/>
    <w:rsid w:val="00E247A3"/>
    <w:rsid w:val="00E25CA1"/>
    <w:rsid w:val="00E274B8"/>
    <w:rsid w:val="00E3110E"/>
    <w:rsid w:val="00E32675"/>
    <w:rsid w:val="00E33649"/>
    <w:rsid w:val="00E36947"/>
    <w:rsid w:val="00E40125"/>
    <w:rsid w:val="00E51238"/>
    <w:rsid w:val="00E55496"/>
    <w:rsid w:val="00E57333"/>
    <w:rsid w:val="00E60C8D"/>
    <w:rsid w:val="00E72707"/>
    <w:rsid w:val="00E843BB"/>
    <w:rsid w:val="00E85C23"/>
    <w:rsid w:val="00E92569"/>
    <w:rsid w:val="00E96DA1"/>
    <w:rsid w:val="00EB3F10"/>
    <w:rsid w:val="00EB4719"/>
    <w:rsid w:val="00EB7BDE"/>
    <w:rsid w:val="00EC0E16"/>
    <w:rsid w:val="00EC3D9F"/>
    <w:rsid w:val="00EC731D"/>
    <w:rsid w:val="00ED5074"/>
    <w:rsid w:val="00EE0186"/>
    <w:rsid w:val="00EE144F"/>
    <w:rsid w:val="00EE485C"/>
    <w:rsid w:val="00EE5EF2"/>
    <w:rsid w:val="00EF1804"/>
    <w:rsid w:val="00EF1AF5"/>
    <w:rsid w:val="00EF2278"/>
    <w:rsid w:val="00F01C96"/>
    <w:rsid w:val="00F0586E"/>
    <w:rsid w:val="00F13313"/>
    <w:rsid w:val="00F166A0"/>
    <w:rsid w:val="00F178A4"/>
    <w:rsid w:val="00F242C3"/>
    <w:rsid w:val="00F26F51"/>
    <w:rsid w:val="00F27193"/>
    <w:rsid w:val="00F33DE6"/>
    <w:rsid w:val="00F40B09"/>
    <w:rsid w:val="00F40CEE"/>
    <w:rsid w:val="00F4111C"/>
    <w:rsid w:val="00F43932"/>
    <w:rsid w:val="00F476A1"/>
    <w:rsid w:val="00F476AF"/>
    <w:rsid w:val="00F532A1"/>
    <w:rsid w:val="00F55F62"/>
    <w:rsid w:val="00F61421"/>
    <w:rsid w:val="00F64509"/>
    <w:rsid w:val="00F8185A"/>
    <w:rsid w:val="00F824A6"/>
    <w:rsid w:val="00F82C08"/>
    <w:rsid w:val="00F856A0"/>
    <w:rsid w:val="00F8728C"/>
    <w:rsid w:val="00FA575E"/>
    <w:rsid w:val="00FA64B1"/>
    <w:rsid w:val="00FA69C6"/>
    <w:rsid w:val="00FC4FDD"/>
    <w:rsid w:val="00FC6168"/>
    <w:rsid w:val="00FC6B42"/>
    <w:rsid w:val="00FD0C89"/>
    <w:rsid w:val="00FD304B"/>
    <w:rsid w:val="00FD547B"/>
    <w:rsid w:val="00FD5FF3"/>
    <w:rsid w:val="00FD7E5B"/>
    <w:rsid w:val="00FE22D4"/>
    <w:rsid w:val="00FF09A7"/>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5</Pages>
  <Words>1278</Words>
  <Characters>7401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2025-01-03T17:32:00Z</cp:lastPrinted>
  <dcterms:created xsi:type="dcterms:W3CDTF">2025-03-10T22:57:00Z</dcterms:created>
  <dcterms:modified xsi:type="dcterms:W3CDTF">2025-03-10T22:57:00Z</dcterms:modified>
</cp:coreProperties>
</file>