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0188946E" w:rsidR="003E0617" w:rsidRDefault="00C53718" w:rsidP="003E0617">
      <w:pPr>
        <w:jc w:val="center"/>
      </w:pPr>
      <w:r>
        <w:t>December 19</w:t>
      </w:r>
      <w:r w:rsidR="003E0617">
        <w:t>, 2023</w:t>
      </w:r>
    </w:p>
    <w:p w14:paraId="39EE245C" w14:textId="77777777" w:rsidR="003E0617" w:rsidRDefault="003E0617" w:rsidP="003E0617">
      <w:pPr>
        <w:tabs>
          <w:tab w:val="num" w:pos="360"/>
        </w:tabs>
        <w:rPr>
          <w:b/>
          <w:szCs w:val="24"/>
        </w:rPr>
      </w:pPr>
    </w:p>
    <w:p w14:paraId="7FF5A08E" w14:textId="190A9716" w:rsidR="003E0617" w:rsidRPr="00252E6A" w:rsidRDefault="003E0617" w:rsidP="003E0617">
      <w:pPr>
        <w:outlineLvl w:val="0"/>
        <w:rPr>
          <w:szCs w:val="24"/>
        </w:rPr>
      </w:pPr>
      <w:r w:rsidRPr="00252E6A">
        <w:rPr>
          <w:b/>
          <w:szCs w:val="24"/>
        </w:rPr>
        <w:t>TIME:</w:t>
      </w:r>
      <w:r w:rsidRPr="00252E6A">
        <w:rPr>
          <w:b/>
          <w:szCs w:val="24"/>
        </w:rPr>
        <w:tab/>
      </w:r>
      <w:r>
        <w:rPr>
          <w:szCs w:val="24"/>
        </w:rPr>
        <w:tab/>
        <w:t>9:3</w:t>
      </w:r>
      <w:r w:rsidR="006931D3">
        <w:rPr>
          <w:szCs w:val="24"/>
        </w:rPr>
        <w:t>1</w:t>
      </w:r>
      <w:r w:rsidRPr="00252E6A">
        <w:rPr>
          <w:szCs w:val="24"/>
        </w:rPr>
        <w:t xml:space="preserve"> </w:t>
      </w:r>
      <w:r>
        <w:rPr>
          <w:szCs w:val="24"/>
        </w:rPr>
        <w:t>a.m.</w:t>
      </w:r>
    </w:p>
    <w:p w14:paraId="0D1D7534" w14:textId="77777777" w:rsidR="003E0617" w:rsidRPr="00252E6A" w:rsidRDefault="003E0617" w:rsidP="003E0617">
      <w:pPr>
        <w:rPr>
          <w:szCs w:val="24"/>
        </w:rPr>
      </w:pPr>
    </w:p>
    <w:p w14:paraId="5482F6A5" w14:textId="6F62BE43" w:rsidR="003E0617" w:rsidRDefault="003E0617" w:rsidP="00C31CE3">
      <w:pPr>
        <w:rPr>
          <w:szCs w:val="24"/>
        </w:rPr>
      </w:pPr>
      <w:r w:rsidRPr="00252E6A">
        <w:rPr>
          <w:b/>
          <w:szCs w:val="24"/>
        </w:rPr>
        <w:t>ATTENDANCE:</w:t>
      </w:r>
      <w:r w:rsidRPr="00252E6A">
        <w:rPr>
          <w:szCs w:val="24"/>
        </w:rPr>
        <w:t xml:space="preserve">     </w:t>
      </w:r>
      <w:r w:rsidRPr="00252E6A">
        <w:rPr>
          <w:szCs w:val="24"/>
        </w:rPr>
        <w:tab/>
      </w:r>
      <w:bookmarkStart w:id="0" w:name="_Hlk132983810"/>
      <w:r w:rsidR="00DF079C">
        <w:rPr>
          <w:szCs w:val="24"/>
        </w:rPr>
        <w:t>Quanesha Fuller</w:t>
      </w:r>
    </w:p>
    <w:p w14:paraId="128D5759" w14:textId="5C254119" w:rsidR="0066621F" w:rsidRDefault="0066621F" w:rsidP="003E0617">
      <w:pPr>
        <w:ind w:left="1440" w:firstLine="720"/>
        <w:rPr>
          <w:szCs w:val="24"/>
        </w:rPr>
      </w:pPr>
      <w:r>
        <w:rPr>
          <w:szCs w:val="24"/>
        </w:rPr>
        <w:t>Tamara Lundi</w:t>
      </w:r>
      <w:r w:rsidR="00225C7D">
        <w:rPr>
          <w:szCs w:val="24"/>
        </w:rPr>
        <w:t xml:space="preserve"> </w:t>
      </w:r>
      <w:r w:rsidR="009F0F81">
        <w:rPr>
          <w:szCs w:val="24"/>
        </w:rPr>
        <w:t>(arrived at 9:35 a.m.)</w:t>
      </w:r>
    </w:p>
    <w:p w14:paraId="29006F74" w14:textId="54257770" w:rsidR="00225C7D" w:rsidRDefault="00DF079C" w:rsidP="003E0617">
      <w:pPr>
        <w:ind w:left="1440" w:firstLine="720"/>
        <w:rPr>
          <w:szCs w:val="24"/>
        </w:rPr>
      </w:pPr>
      <w:r>
        <w:rPr>
          <w:szCs w:val="24"/>
        </w:rPr>
        <w:t>Carrie Kelley</w:t>
      </w:r>
    </w:p>
    <w:p w14:paraId="5ADFC41E" w14:textId="3A2A0321" w:rsidR="00C31CE3" w:rsidRDefault="00C31CE3" w:rsidP="003E0617">
      <w:pPr>
        <w:ind w:left="1440" w:firstLine="720"/>
        <w:rPr>
          <w:szCs w:val="24"/>
        </w:rPr>
      </w:pPr>
      <w:r>
        <w:rPr>
          <w:szCs w:val="24"/>
        </w:rPr>
        <w:t>Yvonne Ruiz</w:t>
      </w:r>
      <w:r w:rsidR="00BB3AA9">
        <w:rPr>
          <w:szCs w:val="24"/>
        </w:rPr>
        <w:t xml:space="preserve"> </w:t>
      </w:r>
    </w:p>
    <w:p w14:paraId="779910F7" w14:textId="082BF2D0" w:rsidR="006931D3" w:rsidRDefault="006931D3" w:rsidP="003E0617">
      <w:pPr>
        <w:ind w:left="1440" w:firstLine="720"/>
        <w:rPr>
          <w:szCs w:val="24"/>
        </w:rPr>
      </w:pPr>
      <w:r>
        <w:rPr>
          <w:szCs w:val="24"/>
        </w:rPr>
        <w:t>Marcia Roddy</w:t>
      </w:r>
    </w:p>
    <w:p w14:paraId="692EE030" w14:textId="2587732C" w:rsidR="006931D3" w:rsidRDefault="006931D3" w:rsidP="00153013">
      <w:pPr>
        <w:ind w:left="2160"/>
        <w:rPr>
          <w:szCs w:val="24"/>
        </w:rPr>
      </w:pPr>
      <w:r>
        <w:rPr>
          <w:szCs w:val="24"/>
        </w:rPr>
        <w:t>Scune Carrington</w:t>
      </w:r>
      <w:r w:rsidR="00351583">
        <w:rPr>
          <w:szCs w:val="24"/>
        </w:rPr>
        <w:t xml:space="preserve"> (left meeting at 10:30 a.m., returned at 10:39 a.m.</w:t>
      </w:r>
      <w:r w:rsidR="00153013">
        <w:rPr>
          <w:szCs w:val="24"/>
        </w:rPr>
        <w:t>, left meeting at 1:35 p.m.</w:t>
      </w:r>
      <w:r w:rsidR="00351583">
        <w:rPr>
          <w:szCs w:val="24"/>
        </w:rPr>
        <w:t>)</w:t>
      </w:r>
    </w:p>
    <w:p w14:paraId="6D43AA2A" w14:textId="33A4A393" w:rsidR="006931D3" w:rsidRDefault="006931D3" w:rsidP="003E0617">
      <w:pPr>
        <w:ind w:left="1440" w:firstLine="720"/>
        <w:rPr>
          <w:szCs w:val="24"/>
        </w:rPr>
      </w:pPr>
      <w:r>
        <w:rPr>
          <w:szCs w:val="24"/>
        </w:rPr>
        <w:t>Marie Pierre-Victor</w:t>
      </w:r>
      <w:r w:rsidR="00153013">
        <w:rPr>
          <w:szCs w:val="24"/>
        </w:rPr>
        <w:t xml:space="preserve"> (left meeting at 1:35 p.m.)</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r>
        <w:rPr>
          <w:szCs w:val="24"/>
        </w:rPr>
        <w:tab/>
      </w:r>
      <w:r>
        <w:rPr>
          <w:szCs w:val="24"/>
        </w:rPr>
        <w:tab/>
        <w:t>Brian Bialas, Executive Director</w:t>
      </w:r>
    </w:p>
    <w:p w14:paraId="0F68B949" w14:textId="59D630D3" w:rsidR="0066621F" w:rsidRDefault="006931D3" w:rsidP="0066621F">
      <w:pPr>
        <w:ind w:left="1440" w:firstLine="720"/>
        <w:rPr>
          <w:szCs w:val="24"/>
        </w:rPr>
      </w:pPr>
      <w:r>
        <w:rPr>
          <w:szCs w:val="24"/>
        </w:rPr>
        <w:t>Sheila York</w:t>
      </w:r>
      <w:r w:rsidR="0066621F">
        <w:rPr>
          <w:szCs w:val="24"/>
        </w:rPr>
        <w:t>, Board Counsel</w:t>
      </w:r>
    </w:p>
    <w:p w14:paraId="264338BE" w14:textId="3C63DCED" w:rsidR="0066621F" w:rsidRDefault="0066621F" w:rsidP="0066621F">
      <w:pPr>
        <w:ind w:left="1440" w:firstLine="720"/>
        <w:rPr>
          <w:szCs w:val="24"/>
        </w:rPr>
      </w:pPr>
      <w:r>
        <w:rPr>
          <w:szCs w:val="24"/>
        </w:rPr>
        <w:t>Lauren McShane, Investigator Supervisor</w:t>
      </w:r>
    </w:p>
    <w:p w14:paraId="5E1F56BF" w14:textId="3C697013" w:rsidR="00DF079C" w:rsidRDefault="00DF079C" w:rsidP="0066621F">
      <w:pPr>
        <w:ind w:left="1440" w:firstLine="720"/>
        <w:rPr>
          <w:szCs w:val="24"/>
        </w:rPr>
      </w:pPr>
      <w:r>
        <w:rPr>
          <w:szCs w:val="24"/>
        </w:rPr>
        <w:t>Doris Lugo, Investigator</w:t>
      </w:r>
    </w:p>
    <w:p w14:paraId="2E00F750" w14:textId="77777777" w:rsidR="00C31CE3" w:rsidRDefault="00C31CE3" w:rsidP="003E0617">
      <w:pPr>
        <w:rPr>
          <w:szCs w:val="24"/>
        </w:rPr>
      </w:pPr>
    </w:p>
    <w:p w14:paraId="0757636F" w14:textId="457ED6BD" w:rsidR="003E0617" w:rsidRDefault="003E0617" w:rsidP="003E0617">
      <w:pPr>
        <w:rPr>
          <w:b/>
          <w:szCs w:val="24"/>
          <w:u w:val="single"/>
        </w:rPr>
      </w:pPr>
      <w:r>
        <w:rPr>
          <w:szCs w:val="24"/>
        </w:rPr>
        <w:t>All board members and staff appeared by videoconference.</w:t>
      </w:r>
    </w:p>
    <w:p w14:paraId="3E8E5498" w14:textId="77777777" w:rsidR="003E0617" w:rsidRDefault="003E0617" w:rsidP="003E0617">
      <w:pPr>
        <w:jc w:val="both"/>
        <w:rPr>
          <w:szCs w:val="24"/>
        </w:rPr>
      </w:pPr>
    </w:p>
    <w:p w14:paraId="755018B1" w14:textId="4CBD5FD4" w:rsidR="003E0617" w:rsidRDefault="003E0617" w:rsidP="003E0617">
      <w:pPr>
        <w:tabs>
          <w:tab w:val="left" w:pos="6150"/>
        </w:tabs>
        <w:jc w:val="both"/>
        <w:rPr>
          <w:szCs w:val="24"/>
        </w:rPr>
      </w:pPr>
      <w:r w:rsidRPr="00EE7B57">
        <w:rPr>
          <w:szCs w:val="24"/>
        </w:rPr>
        <w:t>The meet</w:t>
      </w:r>
      <w:r>
        <w:rPr>
          <w:szCs w:val="24"/>
        </w:rPr>
        <w:t>ing was called to order at 9:3</w:t>
      </w:r>
      <w:r w:rsidR="008251D9">
        <w:rPr>
          <w:szCs w:val="24"/>
        </w:rPr>
        <w:t>1</w:t>
      </w:r>
      <w:r w:rsidRPr="00EE7B57">
        <w:rPr>
          <w:szCs w:val="24"/>
        </w:rPr>
        <w:t xml:space="preserve"> a.m. </w:t>
      </w:r>
      <w:r>
        <w:rPr>
          <w:szCs w:val="24"/>
        </w:rPr>
        <w:tab/>
      </w:r>
    </w:p>
    <w:p w14:paraId="1039BD66" w14:textId="77777777" w:rsidR="00295D79" w:rsidRDefault="00295D79"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r w:rsidRPr="00295D79">
        <w:rPr>
          <w:rFonts w:ascii="Times New Roman" w:hAnsi="Times New Roman"/>
          <w:b/>
          <w:sz w:val="24"/>
          <w:szCs w:val="24"/>
          <w:u w:val="single"/>
        </w:rPr>
        <w:t xml:space="preserve">Board Business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18121FFC"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Mr. Bialas called the roll of board members.</w:t>
      </w:r>
      <w:r w:rsidR="00B75B43">
        <w:rPr>
          <w:rFonts w:eastAsia="Calibri"/>
          <w:bCs/>
          <w:szCs w:val="24"/>
        </w:rPr>
        <w:t xml:space="preserve">  </w:t>
      </w:r>
      <w:r w:rsidR="00FA46B2">
        <w:rPr>
          <w:rFonts w:eastAsia="Calibri"/>
          <w:bCs/>
          <w:szCs w:val="24"/>
        </w:rPr>
        <w:t>Quanesha Fuller</w:t>
      </w:r>
      <w:r w:rsidR="007E030A">
        <w:rPr>
          <w:rFonts w:eastAsia="Calibri"/>
          <w:bCs/>
          <w:szCs w:val="24"/>
        </w:rPr>
        <w:t xml:space="preserve">, </w:t>
      </w:r>
      <w:r w:rsidR="00FA46B2">
        <w:rPr>
          <w:rFonts w:eastAsia="Calibri"/>
          <w:bCs/>
          <w:szCs w:val="24"/>
        </w:rPr>
        <w:t>Carrie Kelley</w:t>
      </w:r>
      <w:r w:rsidR="006203FA">
        <w:rPr>
          <w:rFonts w:eastAsia="Calibri"/>
          <w:bCs/>
          <w:szCs w:val="24"/>
        </w:rPr>
        <w:t>, Yvonne Ruiz</w:t>
      </w:r>
      <w:r w:rsidR="006931D3">
        <w:rPr>
          <w:rFonts w:eastAsia="Calibri"/>
          <w:bCs/>
          <w:szCs w:val="24"/>
        </w:rPr>
        <w:t>, Marcia Roddy, Scune Carrington, and Marie Pierre-Victor</w:t>
      </w:r>
      <w:r w:rsidR="007E030A" w:rsidRPr="007E030A">
        <w:rPr>
          <w:rFonts w:eastAsia="Calibri"/>
          <w:bCs/>
          <w:szCs w:val="24"/>
        </w:rPr>
        <w:t xml:space="preserve"> </w:t>
      </w:r>
      <w:r w:rsidRPr="007E030A">
        <w:rPr>
          <w:szCs w:val="24"/>
        </w:rPr>
        <w:t xml:space="preserve">all present by videoconference.  </w:t>
      </w:r>
    </w:p>
    <w:p w14:paraId="180A7889" w14:textId="77777777" w:rsidR="00295D79" w:rsidRPr="00295D79" w:rsidRDefault="00295D79" w:rsidP="00295D79">
      <w:pPr>
        <w:pStyle w:val="ListParagraph"/>
        <w:rPr>
          <w:rFonts w:eastAsia="Calibri"/>
          <w:bCs/>
          <w:szCs w:val="24"/>
        </w:rPr>
      </w:pPr>
    </w:p>
    <w:p w14:paraId="5EB54B05" w14:textId="3754945E" w:rsidR="00190C77" w:rsidRDefault="00295D79" w:rsidP="00190C77">
      <w:pPr>
        <w:numPr>
          <w:ilvl w:val="0"/>
          <w:numId w:val="4"/>
        </w:numPr>
        <w:rPr>
          <w:rFonts w:eastAsia="Calibri"/>
          <w:szCs w:val="24"/>
        </w:rPr>
      </w:pPr>
      <w:r w:rsidRPr="00190C77">
        <w:rPr>
          <w:b/>
          <w:bCs/>
          <w:szCs w:val="24"/>
        </w:rPr>
        <w:t xml:space="preserve">Public Meeting Minutes of </w:t>
      </w:r>
      <w:r w:rsidR="008A4204">
        <w:rPr>
          <w:b/>
          <w:bCs/>
          <w:szCs w:val="24"/>
        </w:rPr>
        <w:t>October 24</w:t>
      </w:r>
      <w:r w:rsidRPr="00190C77">
        <w:rPr>
          <w:b/>
          <w:bCs/>
          <w:szCs w:val="24"/>
        </w:rPr>
        <w:t>, 2023:</w:t>
      </w:r>
      <w:r>
        <w:rPr>
          <w:szCs w:val="24"/>
        </w:rPr>
        <w:t xml:space="preserve"> </w:t>
      </w:r>
      <w:bookmarkStart w:id="1" w:name="_Hlk138426465"/>
      <w:r w:rsidR="00190C77" w:rsidRPr="000C3037">
        <w:rPr>
          <w:rFonts w:eastAsia="Calibri"/>
          <w:szCs w:val="24"/>
        </w:rPr>
        <w:t xml:space="preserve">After a brief discussion, a motion was made by </w:t>
      </w:r>
      <w:r w:rsidR="00190C77">
        <w:rPr>
          <w:rFonts w:eastAsia="Calibri"/>
          <w:szCs w:val="24"/>
        </w:rPr>
        <w:t xml:space="preserve">Ms. </w:t>
      </w:r>
      <w:r w:rsidR="008A4204">
        <w:rPr>
          <w:rFonts w:eastAsia="Calibri"/>
          <w:szCs w:val="24"/>
        </w:rPr>
        <w:t>Fuller</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8A4204">
        <w:rPr>
          <w:rFonts w:eastAsia="Calibri"/>
          <w:szCs w:val="24"/>
        </w:rPr>
        <w:t>Kelley</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8A4204">
        <w:rPr>
          <w:rFonts w:eastAsia="Calibri"/>
          <w:szCs w:val="24"/>
        </w:rPr>
        <w:t>October 24</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8A4204">
        <w:rPr>
          <w:rFonts w:eastAsia="Calibri"/>
          <w:szCs w:val="24"/>
        </w:rPr>
        <w:t>, with Ms. Roddy, Ms. Pierre-Victor, and Ms. Carrington abstaining.</w:t>
      </w:r>
    </w:p>
    <w:bookmarkEnd w:id="1"/>
    <w:p w14:paraId="3ABC386B" w14:textId="77777777" w:rsidR="00295D79" w:rsidRDefault="00295D79" w:rsidP="008A4204">
      <w:pPr>
        <w:pStyle w:val="NoSpacing"/>
        <w:rPr>
          <w:rFonts w:ascii="Times New Roman" w:hAnsi="Times New Roman"/>
          <w:sz w:val="24"/>
          <w:szCs w:val="24"/>
        </w:rPr>
      </w:pPr>
    </w:p>
    <w:p w14:paraId="0142C5B9" w14:textId="03D4E4F0" w:rsidR="008A4204" w:rsidRDefault="008A4204" w:rsidP="008A4204">
      <w:pPr>
        <w:pStyle w:val="NoSpacing"/>
        <w:rPr>
          <w:rFonts w:ascii="Times New Roman" w:hAnsi="Times New Roman"/>
          <w:sz w:val="24"/>
          <w:szCs w:val="24"/>
        </w:rPr>
      </w:pPr>
      <w:r>
        <w:rPr>
          <w:rFonts w:ascii="Times New Roman" w:hAnsi="Times New Roman"/>
          <w:sz w:val="24"/>
          <w:szCs w:val="24"/>
        </w:rPr>
        <w:t>Ms. Lundi arrived at 9:35 a.m.</w:t>
      </w:r>
    </w:p>
    <w:p w14:paraId="3985D93C" w14:textId="77777777" w:rsidR="008A4204" w:rsidRPr="00190C77" w:rsidRDefault="008A4204" w:rsidP="008A4204">
      <w:pPr>
        <w:pStyle w:val="NoSpacing"/>
        <w:rPr>
          <w:rFonts w:ascii="Times New Roman" w:hAnsi="Times New Roman"/>
          <w:sz w:val="24"/>
          <w:szCs w:val="24"/>
        </w:rPr>
      </w:pPr>
    </w:p>
    <w:p w14:paraId="2CFDA438" w14:textId="6C9986FC" w:rsidR="006E6DCD" w:rsidRDefault="00295D79" w:rsidP="00255C86">
      <w:pPr>
        <w:numPr>
          <w:ilvl w:val="0"/>
          <w:numId w:val="4"/>
        </w:numPr>
        <w:rPr>
          <w:rFonts w:eastAsia="Calibri"/>
          <w:szCs w:val="24"/>
        </w:rPr>
      </w:pPr>
      <w:r w:rsidRPr="00190C77">
        <w:rPr>
          <w:b/>
          <w:bCs/>
          <w:szCs w:val="24"/>
        </w:rPr>
        <w:lastRenderedPageBreak/>
        <w:t xml:space="preserve">Executive Session Minutes of </w:t>
      </w:r>
      <w:r w:rsidR="008A4204">
        <w:rPr>
          <w:b/>
          <w:bCs/>
          <w:szCs w:val="24"/>
        </w:rPr>
        <w:t>October 24</w:t>
      </w:r>
      <w:r w:rsidRPr="00190C77">
        <w:rPr>
          <w:b/>
          <w:bCs/>
          <w:szCs w:val="24"/>
        </w:rPr>
        <w:t>, 2023:</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 xml:space="preserve">Ms. </w:t>
      </w:r>
      <w:r w:rsidR="008A4204">
        <w:rPr>
          <w:rFonts w:eastAsia="Calibri"/>
          <w:szCs w:val="24"/>
        </w:rPr>
        <w:t>Fuller</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8A4204">
        <w:rPr>
          <w:rFonts w:eastAsia="Calibri"/>
          <w:szCs w:val="24"/>
        </w:rPr>
        <w:t>Ruiz</w:t>
      </w:r>
      <w:r w:rsidR="00190C77" w:rsidRPr="000C3037">
        <w:rPr>
          <w:rFonts w:eastAsia="Calibri"/>
          <w:szCs w:val="24"/>
        </w:rPr>
        <w:t xml:space="preserve">, to approve </w:t>
      </w:r>
      <w:r w:rsidR="00190C77">
        <w:rPr>
          <w:rFonts w:eastAsia="Calibri"/>
          <w:szCs w:val="24"/>
        </w:rPr>
        <w:t>the Executive Session</w:t>
      </w:r>
      <w:r w:rsidR="00190C77" w:rsidRPr="000C3037">
        <w:rPr>
          <w:rFonts w:eastAsia="Calibri"/>
          <w:szCs w:val="24"/>
        </w:rPr>
        <w:t xml:space="preserve"> Minutes of</w:t>
      </w:r>
      <w:r w:rsidR="00190C77">
        <w:rPr>
          <w:rFonts w:eastAsia="Calibri"/>
          <w:szCs w:val="24"/>
        </w:rPr>
        <w:t xml:space="preserve"> </w:t>
      </w:r>
      <w:r w:rsidR="008A4204">
        <w:rPr>
          <w:rFonts w:eastAsia="Calibri"/>
          <w:szCs w:val="24"/>
        </w:rPr>
        <w:t>October 24</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8A4204">
        <w:rPr>
          <w:rFonts w:eastAsia="Calibri"/>
          <w:szCs w:val="24"/>
        </w:rPr>
        <w:t>, with Ms. Roddy, Ms. Pierre-Victor, and Ms. Carrington abstaining.</w:t>
      </w:r>
      <w:r w:rsidR="00F6727F">
        <w:rPr>
          <w:rFonts w:eastAsia="Calibri"/>
          <w:szCs w:val="24"/>
        </w:rPr>
        <w:t xml:space="preserve">  </w:t>
      </w:r>
    </w:p>
    <w:p w14:paraId="754DFEB1" w14:textId="4C30BB1F" w:rsidR="00025216" w:rsidRDefault="00025216" w:rsidP="00945C71">
      <w:pPr>
        <w:rPr>
          <w:rFonts w:eastAsia="Calibri"/>
          <w:bCs/>
          <w:szCs w:val="24"/>
        </w:rPr>
      </w:pPr>
    </w:p>
    <w:p w14:paraId="58924465" w14:textId="1F69DE7E" w:rsidR="00025216" w:rsidRPr="00025216" w:rsidRDefault="00025216" w:rsidP="00025216">
      <w:pPr>
        <w:pStyle w:val="NoSpacing"/>
        <w:rPr>
          <w:rFonts w:ascii="Times New Roman" w:hAnsi="Times New Roman"/>
          <w:b/>
          <w:sz w:val="24"/>
          <w:szCs w:val="24"/>
          <w:u w:val="single"/>
        </w:rPr>
      </w:pPr>
      <w:r w:rsidRPr="00025216">
        <w:rPr>
          <w:rFonts w:ascii="Times New Roman" w:hAnsi="Times New Roman"/>
          <w:b/>
          <w:sz w:val="24"/>
          <w:szCs w:val="24"/>
          <w:u w:val="single"/>
        </w:rPr>
        <w:t>Application Review Interviews – Reference</w:t>
      </w:r>
    </w:p>
    <w:p w14:paraId="3B8938B4" w14:textId="77777777" w:rsidR="00025216" w:rsidRDefault="00025216" w:rsidP="00025216">
      <w:pPr>
        <w:pStyle w:val="NoSpacing"/>
        <w:rPr>
          <w:rFonts w:ascii="Times New Roman" w:hAnsi="Times New Roman"/>
          <w:b/>
          <w:sz w:val="24"/>
          <w:szCs w:val="24"/>
        </w:rPr>
      </w:pPr>
    </w:p>
    <w:p w14:paraId="7E56BCF7" w14:textId="07F3E11D" w:rsidR="00025216" w:rsidRPr="00025216" w:rsidRDefault="00025216" w:rsidP="00025216">
      <w:pPr>
        <w:pStyle w:val="NoSpacing"/>
        <w:numPr>
          <w:ilvl w:val="0"/>
          <w:numId w:val="1"/>
        </w:numPr>
        <w:rPr>
          <w:rFonts w:ascii="Times New Roman" w:hAnsi="Times New Roman"/>
          <w:b/>
          <w:sz w:val="24"/>
          <w:szCs w:val="24"/>
        </w:rPr>
      </w:pPr>
      <w:r w:rsidRPr="00025216">
        <w:rPr>
          <w:rFonts w:ascii="Times New Roman" w:hAnsi="Times New Roman"/>
          <w:b/>
          <w:sz w:val="24"/>
          <w:szCs w:val="24"/>
        </w:rPr>
        <w:t>Bridget Twomey, Applicant for LICSW</w:t>
      </w:r>
    </w:p>
    <w:p w14:paraId="320FCCAF" w14:textId="77777777" w:rsidR="00025216" w:rsidRDefault="00025216" w:rsidP="00025216">
      <w:pPr>
        <w:pStyle w:val="NoSpacing"/>
        <w:ind w:left="720"/>
        <w:rPr>
          <w:rFonts w:ascii="Times New Roman" w:hAnsi="Times New Roman"/>
          <w:bCs/>
          <w:sz w:val="24"/>
          <w:szCs w:val="24"/>
        </w:rPr>
      </w:pPr>
    </w:p>
    <w:p w14:paraId="3D3A6511" w14:textId="6394798E" w:rsidR="00CB1914" w:rsidRDefault="00025216" w:rsidP="00037FB2">
      <w:pPr>
        <w:pStyle w:val="NoSpacing"/>
        <w:numPr>
          <w:ilvl w:val="1"/>
          <w:numId w:val="1"/>
        </w:numPr>
        <w:rPr>
          <w:rFonts w:ascii="Times New Roman" w:hAnsi="Times New Roman"/>
          <w:bCs/>
          <w:sz w:val="24"/>
          <w:szCs w:val="24"/>
        </w:rPr>
      </w:pPr>
      <w:r w:rsidRPr="00517E9C">
        <w:rPr>
          <w:rFonts w:ascii="Times New Roman" w:hAnsi="Times New Roman"/>
          <w:b/>
          <w:sz w:val="24"/>
          <w:szCs w:val="24"/>
        </w:rPr>
        <w:t xml:space="preserve">Interview of </w:t>
      </w:r>
      <w:r w:rsidR="001D04CC">
        <w:rPr>
          <w:rFonts w:ascii="Times New Roman" w:hAnsi="Times New Roman"/>
          <w:b/>
          <w:sz w:val="24"/>
          <w:szCs w:val="24"/>
        </w:rPr>
        <w:t>Bridget Twomey</w:t>
      </w:r>
      <w:r w:rsidRPr="00517E9C">
        <w:rPr>
          <w:rFonts w:ascii="Times New Roman" w:hAnsi="Times New Roman"/>
          <w:b/>
          <w:sz w:val="24"/>
          <w:szCs w:val="24"/>
        </w:rPr>
        <w:t>:</w:t>
      </w:r>
      <w:r w:rsidRPr="00517E9C">
        <w:rPr>
          <w:rFonts w:ascii="Times New Roman" w:hAnsi="Times New Roman"/>
          <w:bCs/>
          <w:sz w:val="24"/>
          <w:szCs w:val="24"/>
        </w:rPr>
        <w:t xml:space="preserve"> Ms. </w:t>
      </w:r>
      <w:r w:rsidR="001D04CC">
        <w:rPr>
          <w:rFonts w:ascii="Times New Roman" w:hAnsi="Times New Roman"/>
          <w:bCs/>
          <w:sz w:val="24"/>
          <w:szCs w:val="24"/>
        </w:rPr>
        <w:t>Twomey</w:t>
      </w:r>
      <w:r w:rsidRPr="00517E9C">
        <w:rPr>
          <w:rFonts w:ascii="Times New Roman" w:hAnsi="Times New Roman"/>
          <w:bCs/>
          <w:sz w:val="24"/>
          <w:szCs w:val="24"/>
        </w:rPr>
        <w:t xml:space="preserve"> appeared to discuss </w:t>
      </w:r>
      <w:r w:rsidR="001D04CC">
        <w:rPr>
          <w:rFonts w:ascii="Times New Roman" w:hAnsi="Times New Roman"/>
          <w:bCs/>
          <w:sz w:val="24"/>
          <w:szCs w:val="24"/>
        </w:rPr>
        <w:t xml:space="preserve">her application, specifically the </w:t>
      </w:r>
      <w:r w:rsidRPr="00517E9C">
        <w:rPr>
          <w:rFonts w:ascii="Times New Roman" w:hAnsi="Times New Roman"/>
          <w:bCs/>
          <w:sz w:val="24"/>
          <w:szCs w:val="24"/>
        </w:rPr>
        <w:t xml:space="preserve">reference </w:t>
      </w:r>
      <w:r w:rsidR="001D04CC">
        <w:rPr>
          <w:rFonts w:ascii="Times New Roman" w:hAnsi="Times New Roman"/>
          <w:bCs/>
          <w:sz w:val="24"/>
          <w:szCs w:val="24"/>
        </w:rPr>
        <w:t>from her former supervisor Catherine Givens.</w:t>
      </w:r>
      <w:r w:rsidR="00CB1914">
        <w:rPr>
          <w:rFonts w:ascii="Times New Roman" w:hAnsi="Times New Roman"/>
          <w:bCs/>
          <w:sz w:val="24"/>
          <w:szCs w:val="24"/>
        </w:rPr>
        <w:t xml:space="preserve">  She explained that she has worked in two different positions since Ms. Givens’s supervision ended.  </w:t>
      </w:r>
      <w:r w:rsidR="008251D9">
        <w:rPr>
          <w:rFonts w:ascii="Times New Roman" w:hAnsi="Times New Roman"/>
          <w:bCs/>
          <w:sz w:val="24"/>
          <w:szCs w:val="24"/>
        </w:rPr>
        <w:t>H</w:t>
      </w:r>
      <w:r w:rsidR="00CB1914">
        <w:rPr>
          <w:rFonts w:ascii="Times New Roman" w:hAnsi="Times New Roman"/>
          <w:bCs/>
          <w:sz w:val="24"/>
          <w:szCs w:val="24"/>
        </w:rPr>
        <w:t>er positions have been “brief intervention” positions in which she completed psychosocial assessments.  She would like to continue developing clinical skills and learn at each new position.</w:t>
      </w:r>
    </w:p>
    <w:p w14:paraId="3B28C333" w14:textId="25D557C4" w:rsidR="00517E9C" w:rsidRDefault="00517E9C" w:rsidP="00CB1914">
      <w:pPr>
        <w:pStyle w:val="NoSpacing"/>
        <w:rPr>
          <w:rFonts w:ascii="Times New Roman" w:hAnsi="Times New Roman"/>
          <w:bCs/>
          <w:sz w:val="24"/>
          <w:szCs w:val="24"/>
        </w:rPr>
      </w:pPr>
    </w:p>
    <w:p w14:paraId="0494C4B0" w14:textId="7FED9B6E" w:rsidR="00517E9C" w:rsidRDefault="00517E9C" w:rsidP="00517E9C">
      <w:pPr>
        <w:pStyle w:val="NoSpacing"/>
        <w:ind w:left="1440"/>
        <w:rPr>
          <w:rFonts w:ascii="Times New Roman" w:hAnsi="Times New Roman"/>
          <w:bCs/>
          <w:sz w:val="24"/>
          <w:szCs w:val="24"/>
        </w:rPr>
      </w:pPr>
      <w:r>
        <w:rPr>
          <w:rFonts w:ascii="Times New Roman" w:hAnsi="Times New Roman"/>
          <w:bCs/>
          <w:sz w:val="24"/>
          <w:szCs w:val="24"/>
        </w:rPr>
        <w:t xml:space="preserve">After a brief discussion, </w:t>
      </w:r>
      <w:r w:rsidR="00CB1914">
        <w:rPr>
          <w:rFonts w:ascii="Times New Roman" w:hAnsi="Times New Roman"/>
          <w:bCs/>
          <w:sz w:val="24"/>
          <w:szCs w:val="24"/>
        </w:rPr>
        <w:t>a motion was made by Ms. Fuller, seconded by Ms. Kelley, to allow Ms. Twomey to continue with the licensing process.  The motion passed unanimously by a roll call vote.</w:t>
      </w:r>
    </w:p>
    <w:p w14:paraId="0A8A6AA3" w14:textId="77777777" w:rsidR="00517E9C" w:rsidRPr="00517E9C" w:rsidRDefault="00517E9C" w:rsidP="00682D51">
      <w:pPr>
        <w:pStyle w:val="NoSpacing"/>
        <w:rPr>
          <w:rFonts w:ascii="Times New Roman" w:hAnsi="Times New Roman"/>
          <w:bCs/>
          <w:sz w:val="24"/>
          <w:szCs w:val="24"/>
        </w:rPr>
      </w:pPr>
    </w:p>
    <w:p w14:paraId="698A8905" w14:textId="6DC06EE5" w:rsidR="00812C08" w:rsidRDefault="004F1AA5" w:rsidP="00025216">
      <w:pPr>
        <w:pStyle w:val="NoSpacing"/>
        <w:numPr>
          <w:ilvl w:val="0"/>
          <w:numId w:val="1"/>
        </w:numPr>
        <w:rPr>
          <w:rFonts w:ascii="Times New Roman" w:hAnsi="Times New Roman"/>
          <w:b/>
          <w:sz w:val="24"/>
          <w:szCs w:val="24"/>
        </w:rPr>
      </w:pPr>
      <w:r>
        <w:rPr>
          <w:rFonts w:ascii="Times New Roman" w:hAnsi="Times New Roman"/>
          <w:b/>
          <w:sz w:val="24"/>
          <w:szCs w:val="24"/>
        </w:rPr>
        <w:t>Madison Pozner</w:t>
      </w:r>
      <w:r w:rsidR="00025216" w:rsidRPr="00682D51">
        <w:rPr>
          <w:rFonts w:ascii="Times New Roman" w:hAnsi="Times New Roman"/>
          <w:b/>
          <w:sz w:val="24"/>
          <w:szCs w:val="24"/>
        </w:rPr>
        <w:t xml:space="preserve">, </w:t>
      </w:r>
      <w:r w:rsidR="00682D51" w:rsidRPr="00682D51">
        <w:rPr>
          <w:rFonts w:ascii="Times New Roman" w:hAnsi="Times New Roman"/>
          <w:b/>
          <w:sz w:val="24"/>
          <w:szCs w:val="24"/>
        </w:rPr>
        <w:t>A</w:t>
      </w:r>
      <w:r w:rsidR="00025216" w:rsidRPr="00682D51">
        <w:rPr>
          <w:rFonts w:ascii="Times New Roman" w:hAnsi="Times New Roman"/>
          <w:b/>
          <w:sz w:val="24"/>
          <w:szCs w:val="24"/>
        </w:rPr>
        <w:t>pplicant for LCSW</w:t>
      </w:r>
    </w:p>
    <w:p w14:paraId="1CCE8A54" w14:textId="77777777" w:rsidR="00812C08" w:rsidRDefault="00812C08" w:rsidP="00812C08">
      <w:pPr>
        <w:pStyle w:val="NoSpacing"/>
        <w:ind w:left="720"/>
        <w:rPr>
          <w:rFonts w:ascii="Times New Roman" w:hAnsi="Times New Roman"/>
          <w:b/>
          <w:sz w:val="24"/>
          <w:szCs w:val="24"/>
        </w:rPr>
      </w:pPr>
    </w:p>
    <w:p w14:paraId="2EFDF5E1" w14:textId="6D50FE33" w:rsidR="004F1AA5" w:rsidRPr="0094081E" w:rsidRDefault="00812C08" w:rsidP="00812C08">
      <w:pPr>
        <w:pStyle w:val="NoSpacing"/>
        <w:numPr>
          <w:ilvl w:val="1"/>
          <w:numId w:val="1"/>
        </w:numPr>
        <w:rPr>
          <w:rFonts w:ascii="Times New Roman" w:hAnsi="Times New Roman"/>
          <w:b/>
          <w:sz w:val="24"/>
          <w:szCs w:val="24"/>
        </w:rPr>
      </w:pPr>
      <w:r w:rsidRPr="00812C08">
        <w:rPr>
          <w:rFonts w:ascii="Times New Roman" w:hAnsi="Times New Roman"/>
          <w:b/>
          <w:sz w:val="24"/>
          <w:szCs w:val="24"/>
        </w:rPr>
        <w:t xml:space="preserve">Interview of </w:t>
      </w:r>
      <w:r w:rsidR="004F1AA5">
        <w:rPr>
          <w:rFonts w:ascii="Times New Roman" w:hAnsi="Times New Roman"/>
          <w:b/>
          <w:sz w:val="24"/>
          <w:szCs w:val="24"/>
        </w:rPr>
        <w:t>Madison Pozner</w:t>
      </w:r>
      <w:r w:rsidRPr="00812C08">
        <w:rPr>
          <w:rFonts w:ascii="Times New Roman" w:hAnsi="Times New Roman"/>
          <w:b/>
          <w:sz w:val="24"/>
          <w:szCs w:val="24"/>
        </w:rPr>
        <w:t xml:space="preserve">: </w:t>
      </w:r>
      <w:r w:rsidR="004F1AA5">
        <w:rPr>
          <w:rFonts w:ascii="Times New Roman" w:hAnsi="Times New Roman"/>
          <w:bCs/>
          <w:sz w:val="24"/>
          <w:szCs w:val="24"/>
        </w:rPr>
        <w:t>Ms. Pozner</w:t>
      </w:r>
      <w:r w:rsidR="00682D51" w:rsidRPr="00682D51">
        <w:rPr>
          <w:rFonts w:ascii="Times New Roman" w:hAnsi="Times New Roman"/>
          <w:bCs/>
          <w:sz w:val="24"/>
          <w:szCs w:val="24"/>
        </w:rPr>
        <w:t xml:space="preserve"> appeared to discuss </w:t>
      </w:r>
      <w:r w:rsidR="00682D51">
        <w:rPr>
          <w:rFonts w:ascii="Times New Roman" w:hAnsi="Times New Roman"/>
          <w:bCs/>
          <w:sz w:val="24"/>
          <w:szCs w:val="24"/>
        </w:rPr>
        <w:t xml:space="preserve">a reference from her former supervisor </w:t>
      </w:r>
      <w:r w:rsidR="004F1AA5">
        <w:rPr>
          <w:rFonts w:ascii="Times New Roman" w:hAnsi="Times New Roman"/>
          <w:bCs/>
          <w:sz w:val="24"/>
          <w:szCs w:val="24"/>
        </w:rPr>
        <w:t>Nicholas Miller</w:t>
      </w:r>
      <w:r w:rsidR="00682D51">
        <w:rPr>
          <w:rFonts w:ascii="Times New Roman" w:hAnsi="Times New Roman"/>
          <w:bCs/>
          <w:sz w:val="24"/>
          <w:szCs w:val="24"/>
        </w:rPr>
        <w:t xml:space="preserve">.  Ms. </w:t>
      </w:r>
      <w:r w:rsidR="004F1AA5">
        <w:rPr>
          <w:rFonts w:ascii="Times New Roman" w:hAnsi="Times New Roman"/>
          <w:bCs/>
          <w:sz w:val="24"/>
          <w:szCs w:val="24"/>
        </w:rPr>
        <w:t>Pozner</w:t>
      </w:r>
      <w:r w:rsidR="00682D51">
        <w:rPr>
          <w:rFonts w:ascii="Times New Roman" w:hAnsi="Times New Roman"/>
          <w:bCs/>
          <w:sz w:val="24"/>
          <w:szCs w:val="24"/>
        </w:rPr>
        <w:t xml:space="preserve"> explained that she </w:t>
      </w:r>
      <w:r w:rsidR="004F1AA5">
        <w:rPr>
          <w:rFonts w:ascii="Times New Roman" w:hAnsi="Times New Roman"/>
          <w:bCs/>
          <w:sz w:val="24"/>
          <w:szCs w:val="24"/>
        </w:rPr>
        <w:t>initially was nervous to work with males because of a fight she witnessed on her first day, but now she mostly works with males.  She became more comfortable in her role over time and any hesitation</w:t>
      </w:r>
      <w:r w:rsidR="0094081E">
        <w:rPr>
          <w:rFonts w:ascii="Times New Roman" w:hAnsi="Times New Roman"/>
          <w:bCs/>
          <w:sz w:val="24"/>
          <w:szCs w:val="24"/>
        </w:rPr>
        <w:t>s</w:t>
      </w:r>
      <w:r w:rsidR="004F1AA5">
        <w:rPr>
          <w:rFonts w:ascii="Times New Roman" w:hAnsi="Times New Roman"/>
          <w:bCs/>
          <w:sz w:val="24"/>
          <w:szCs w:val="24"/>
        </w:rPr>
        <w:t xml:space="preserve"> or biases she had went away.</w:t>
      </w:r>
      <w:r w:rsidR="0094081E">
        <w:rPr>
          <w:rFonts w:ascii="Times New Roman" w:hAnsi="Times New Roman"/>
          <w:bCs/>
          <w:sz w:val="24"/>
          <w:szCs w:val="24"/>
        </w:rPr>
        <w:t xml:space="preserve">  She has learned how to work with people from different backgrounds.  When Ms. Pozner moved to Chicago during her first year of training, she asked many questions about the culture there but did not receive many answers.  She has an “informal supervisor” and will need to find an LICSW supervisor to earn experience hours.  Ms. Pozner only had one year of experience during her graduate program because of her “advanced standing”; in the future, she would like to learn more about cultural competency, building rapport with students, and how to address “economic distress.”  </w:t>
      </w:r>
    </w:p>
    <w:p w14:paraId="227D0C82" w14:textId="77777777" w:rsidR="0094081E" w:rsidRDefault="0094081E" w:rsidP="0094081E">
      <w:pPr>
        <w:pStyle w:val="NoSpacing"/>
        <w:rPr>
          <w:rFonts w:ascii="Times New Roman" w:hAnsi="Times New Roman"/>
          <w:b/>
          <w:sz w:val="24"/>
          <w:szCs w:val="24"/>
        </w:rPr>
      </w:pPr>
    </w:p>
    <w:p w14:paraId="1C0C4FA3" w14:textId="74D8A032" w:rsidR="0094081E" w:rsidRPr="0094081E" w:rsidRDefault="0094081E" w:rsidP="0094081E">
      <w:pPr>
        <w:pStyle w:val="NoSpacing"/>
        <w:ind w:left="1440"/>
        <w:rPr>
          <w:rFonts w:ascii="Times New Roman" w:hAnsi="Times New Roman"/>
          <w:bCs/>
          <w:sz w:val="24"/>
          <w:szCs w:val="24"/>
        </w:rPr>
      </w:pPr>
      <w:r w:rsidRPr="0094081E">
        <w:rPr>
          <w:rFonts w:ascii="Times New Roman" w:hAnsi="Times New Roman"/>
          <w:bCs/>
          <w:sz w:val="24"/>
          <w:szCs w:val="24"/>
        </w:rPr>
        <w:t>After a brief discussion, acknowledging Ms. Pozner’s current supervisory relationship and advanced practice standing, and to ensure that she learns what is necessary to become an LICSW, a motion was made by Ms. Fuller, seconded by Ms. Carrington, to allow Ms. Pozner to continue with the licensing process subject to a conditional licensure agreement with the following conditions:</w:t>
      </w:r>
    </w:p>
    <w:p w14:paraId="1005AA08" w14:textId="77777777" w:rsidR="004F1AA5" w:rsidRPr="004F1AA5" w:rsidRDefault="004F1AA5" w:rsidP="004F1AA5">
      <w:pPr>
        <w:pStyle w:val="NoSpacing"/>
        <w:ind w:left="1440"/>
        <w:rPr>
          <w:rFonts w:ascii="Times New Roman" w:hAnsi="Times New Roman"/>
          <w:b/>
          <w:sz w:val="24"/>
          <w:szCs w:val="24"/>
        </w:rPr>
      </w:pPr>
    </w:p>
    <w:p w14:paraId="0487609E" w14:textId="0352E756" w:rsidR="00025216" w:rsidRDefault="00E37F51" w:rsidP="00E37F51">
      <w:pPr>
        <w:pStyle w:val="ListParagraph"/>
        <w:numPr>
          <w:ilvl w:val="2"/>
          <w:numId w:val="1"/>
        </w:numPr>
        <w:rPr>
          <w:rFonts w:eastAsia="Calibri"/>
          <w:bCs/>
          <w:szCs w:val="24"/>
        </w:rPr>
      </w:pPr>
      <w:r>
        <w:rPr>
          <w:rFonts w:eastAsia="Calibri"/>
          <w:bCs/>
          <w:szCs w:val="24"/>
        </w:rPr>
        <w:t>two years of weekly supervision by a Board-approved LICSW with quarterly reports from the supervisor to the Board; and</w:t>
      </w:r>
    </w:p>
    <w:p w14:paraId="2E89F255" w14:textId="77777777" w:rsidR="003D0817" w:rsidRDefault="003D0817" w:rsidP="003D0817">
      <w:pPr>
        <w:pStyle w:val="ListParagraph"/>
        <w:ind w:left="2160"/>
        <w:rPr>
          <w:rFonts w:eastAsia="Calibri"/>
          <w:bCs/>
          <w:szCs w:val="24"/>
        </w:rPr>
      </w:pPr>
    </w:p>
    <w:p w14:paraId="22A4C89D" w14:textId="08E4947B" w:rsidR="00E37F51" w:rsidRDefault="00E37F51" w:rsidP="00E37F51">
      <w:pPr>
        <w:pStyle w:val="ListParagraph"/>
        <w:numPr>
          <w:ilvl w:val="2"/>
          <w:numId w:val="1"/>
        </w:numPr>
        <w:rPr>
          <w:rFonts w:eastAsia="Calibri"/>
          <w:bCs/>
          <w:szCs w:val="24"/>
        </w:rPr>
      </w:pPr>
      <w:r>
        <w:rPr>
          <w:rFonts w:eastAsia="Calibri"/>
          <w:bCs/>
          <w:szCs w:val="24"/>
        </w:rPr>
        <w:lastRenderedPageBreak/>
        <w:t xml:space="preserve">supervision should focus on social work theory and vocabulary concepts, cultural sensitivity, client engagement and therapeutic alliance, Ms. Pozner’s role in the school where she works and her knowledge of resources available for her clients, </w:t>
      </w:r>
      <w:r w:rsidR="008251D9">
        <w:rPr>
          <w:rFonts w:eastAsia="Calibri"/>
          <w:bCs/>
          <w:szCs w:val="24"/>
        </w:rPr>
        <w:t>and</w:t>
      </w:r>
      <w:r>
        <w:rPr>
          <w:rFonts w:eastAsia="Calibri"/>
          <w:bCs/>
          <w:szCs w:val="24"/>
        </w:rPr>
        <w:t xml:space="preserve"> any other area</w:t>
      </w:r>
      <w:r w:rsidR="008251D9">
        <w:rPr>
          <w:rFonts w:eastAsia="Calibri"/>
          <w:bCs/>
          <w:szCs w:val="24"/>
        </w:rPr>
        <w:t>s</w:t>
      </w:r>
      <w:r>
        <w:rPr>
          <w:rFonts w:eastAsia="Calibri"/>
          <w:bCs/>
          <w:szCs w:val="24"/>
        </w:rPr>
        <w:t xml:space="preserve"> the supervisor identifies </w:t>
      </w:r>
      <w:r w:rsidR="008251D9">
        <w:rPr>
          <w:rFonts w:eastAsia="Calibri"/>
          <w:bCs/>
          <w:szCs w:val="24"/>
        </w:rPr>
        <w:t xml:space="preserve">as </w:t>
      </w:r>
      <w:r>
        <w:rPr>
          <w:rFonts w:eastAsia="Calibri"/>
          <w:bCs/>
          <w:szCs w:val="24"/>
        </w:rPr>
        <w:t>deficien</w:t>
      </w:r>
      <w:r w:rsidR="008251D9">
        <w:rPr>
          <w:rFonts w:eastAsia="Calibri"/>
          <w:bCs/>
          <w:szCs w:val="24"/>
        </w:rPr>
        <w:t>t</w:t>
      </w:r>
      <w:r>
        <w:rPr>
          <w:rFonts w:eastAsia="Calibri"/>
          <w:bCs/>
          <w:szCs w:val="24"/>
        </w:rPr>
        <w:t xml:space="preserve"> in Ms. Pozner’s practice.</w:t>
      </w:r>
    </w:p>
    <w:p w14:paraId="1AA74173" w14:textId="77777777" w:rsidR="00E37F51" w:rsidRDefault="00E37F51" w:rsidP="00E37F51">
      <w:pPr>
        <w:rPr>
          <w:rFonts w:eastAsia="Calibri"/>
          <w:bCs/>
          <w:szCs w:val="24"/>
        </w:rPr>
      </w:pPr>
    </w:p>
    <w:p w14:paraId="7E646670" w14:textId="6AB08363" w:rsidR="00E37F51" w:rsidRPr="00E37F51" w:rsidRDefault="00E37F51" w:rsidP="00E37F51">
      <w:pPr>
        <w:ind w:left="1440"/>
        <w:rPr>
          <w:rFonts w:eastAsia="Calibri"/>
          <w:bCs/>
          <w:szCs w:val="24"/>
        </w:rPr>
      </w:pPr>
      <w:r>
        <w:rPr>
          <w:rFonts w:eastAsia="Calibri"/>
          <w:bCs/>
          <w:szCs w:val="24"/>
        </w:rPr>
        <w:t>The motion passed unanimously by a roll call vote.</w:t>
      </w:r>
    </w:p>
    <w:p w14:paraId="1B58F9D9" w14:textId="77777777" w:rsidR="0094081E" w:rsidRDefault="0094081E" w:rsidP="00945C71">
      <w:pPr>
        <w:rPr>
          <w:rFonts w:eastAsia="Calibri"/>
          <w:bCs/>
          <w:szCs w:val="24"/>
        </w:rPr>
      </w:pPr>
    </w:p>
    <w:p w14:paraId="7A9D0339" w14:textId="0F203A4C" w:rsidR="003D0817" w:rsidRPr="003D0817" w:rsidRDefault="003D0817" w:rsidP="003D0817">
      <w:pPr>
        <w:pStyle w:val="NoSpacing"/>
        <w:numPr>
          <w:ilvl w:val="0"/>
          <w:numId w:val="1"/>
        </w:numPr>
        <w:rPr>
          <w:rFonts w:ascii="Times New Roman" w:hAnsi="Times New Roman"/>
          <w:b/>
          <w:sz w:val="24"/>
          <w:szCs w:val="24"/>
        </w:rPr>
      </w:pPr>
      <w:r w:rsidRPr="003D0817">
        <w:rPr>
          <w:rFonts w:ascii="Times New Roman" w:hAnsi="Times New Roman"/>
          <w:b/>
          <w:sz w:val="24"/>
          <w:szCs w:val="24"/>
        </w:rPr>
        <w:t>Jacqueline Klock, Applicant for LICSW</w:t>
      </w:r>
    </w:p>
    <w:p w14:paraId="1F968BFB" w14:textId="53C9AA74" w:rsidR="003D0817" w:rsidRDefault="003D0817" w:rsidP="003D0817">
      <w:pPr>
        <w:pStyle w:val="NoSpacing"/>
        <w:ind w:left="720"/>
        <w:rPr>
          <w:rFonts w:ascii="Times New Roman" w:hAnsi="Times New Roman"/>
          <w:bCs/>
          <w:sz w:val="24"/>
          <w:szCs w:val="24"/>
        </w:rPr>
      </w:pPr>
      <w:r>
        <w:rPr>
          <w:rFonts w:ascii="Times New Roman" w:hAnsi="Times New Roman"/>
          <w:bCs/>
          <w:sz w:val="24"/>
          <w:szCs w:val="24"/>
        </w:rPr>
        <w:t xml:space="preserve"> </w:t>
      </w:r>
    </w:p>
    <w:p w14:paraId="6D84D401" w14:textId="1271F481" w:rsidR="003D0817" w:rsidRPr="007A27E3" w:rsidRDefault="003D0817" w:rsidP="003D0817">
      <w:pPr>
        <w:pStyle w:val="NoSpacing"/>
        <w:numPr>
          <w:ilvl w:val="1"/>
          <w:numId w:val="1"/>
        </w:numPr>
        <w:rPr>
          <w:rFonts w:ascii="Times New Roman" w:hAnsi="Times New Roman"/>
          <w:bCs/>
          <w:sz w:val="24"/>
          <w:szCs w:val="24"/>
        </w:rPr>
      </w:pPr>
      <w:r w:rsidRPr="003D0817">
        <w:rPr>
          <w:rFonts w:ascii="Times New Roman" w:hAnsi="Times New Roman"/>
          <w:b/>
          <w:sz w:val="24"/>
          <w:szCs w:val="24"/>
        </w:rPr>
        <w:t xml:space="preserve">Interview of Supervisor Madelyn Sauget: </w:t>
      </w:r>
      <w:r>
        <w:rPr>
          <w:rFonts w:ascii="Times New Roman" w:hAnsi="Times New Roman"/>
          <w:bCs/>
          <w:sz w:val="24"/>
          <w:szCs w:val="24"/>
        </w:rPr>
        <w:t xml:space="preserve">Mr. Bialas explained that Ms. Sauget has refused to appear for an interview regarding her reference for Ms. Klock.  After a brief discussion, the Board directed Mr. Bialas to explain the reason for the Board’s request to interview her, request the written statement that she offered, explain her ethical obligations to participate, and </w:t>
      </w:r>
      <w:r w:rsidR="00622DA6">
        <w:rPr>
          <w:rFonts w:ascii="Times New Roman" w:hAnsi="Times New Roman"/>
          <w:bCs/>
          <w:sz w:val="24"/>
          <w:szCs w:val="24"/>
        </w:rPr>
        <w:t xml:space="preserve">again </w:t>
      </w:r>
      <w:r>
        <w:rPr>
          <w:rFonts w:ascii="Times New Roman" w:hAnsi="Times New Roman"/>
          <w:bCs/>
          <w:sz w:val="24"/>
          <w:szCs w:val="24"/>
        </w:rPr>
        <w:t>invite her to the meeting next month.</w:t>
      </w:r>
    </w:p>
    <w:p w14:paraId="5612766E" w14:textId="77777777" w:rsidR="003D0817" w:rsidRDefault="003D0817" w:rsidP="00945C71">
      <w:pPr>
        <w:rPr>
          <w:rFonts w:eastAsia="Calibri"/>
          <w:bCs/>
          <w:szCs w:val="24"/>
        </w:rPr>
      </w:pPr>
    </w:p>
    <w:p w14:paraId="3918E2A3" w14:textId="73A824BD" w:rsidR="00340C27" w:rsidRPr="00340C27" w:rsidRDefault="00340C27" w:rsidP="00340C27">
      <w:pPr>
        <w:pStyle w:val="NoSpacing"/>
        <w:rPr>
          <w:rFonts w:ascii="Times New Roman" w:hAnsi="Times New Roman"/>
          <w:b/>
          <w:sz w:val="24"/>
          <w:szCs w:val="24"/>
          <w:u w:val="single"/>
        </w:rPr>
      </w:pPr>
      <w:r w:rsidRPr="00340C27">
        <w:rPr>
          <w:rFonts w:ascii="Times New Roman" w:hAnsi="Times New Roman"/>
          <w:b/>
          <w:sz w:val="24"/>
          <w:szCs w:val="24"/>
          <w:u w:val="single"/>
        </w:rPr>
        <w:t>Application Review – Discipline in Another Jurisdiction</w:t>
      </w:r>
    </w:p>
    <w:p w14:paraId="65714695" w14:textId="77777777" w:rsidR="00340C27" w:rsidRDefault="00340C27" w:rsidP="00340C27">
      <w:pPr>
        <w:pStyle w:val="NoSpacing"/>
        <w:rPr>
          <w:rFonts w:ascii="Times New Roman" w:hAnsi="Times New Roman"/>
          <w:b/>
          <w:sz w:val="24"/>
          <w:szCs w:val="24"/>
        </w:rPr>
      </w:pPr>
    </w:p>
    <w:p w14:paraId="0ABB622E" w14:textId="2D9CD056" w:rsidR="00340C27" w:rsidRDefault="00340C27" w:rsidP="00340C27">
      <w:pPr>
        <w:pStyle w:val="NoSpacing"/>
        <w:numPr>
          <w:ilvl w:val="0"/>
          <w:numId w:val="1"/>
        </w:numPr>
        <w:rPr>
          <w:rFonts w:ascii="Times New Roman" w:hAnsi="Times New Roman"/>
          <w:bCs/>
          <w:sz w:val="24"/>
          <w:szCs w:val="24"/>
        </w:rPr>
      </w:pPr>
      <w:r w:rsidRPr="006F5DDF">
        <w:rPr>
          <w:rFonts w:ascii="Times New Roman" w:hAnsi="Times New Roman"/>
          <w:b/>
          <w:sz w:val="24"/>
          <w:szCs w:val="24"/>
        </w:rPr>
        <w:t>Melanie Miller, Applicant for LICSW:</w:t>
      </w:r>
      <w:r>
        <w:rPr>
          <w:rFonts w:ascii="Times New Roman" w:hAnsi="Times New Roman"/>
          <w:bCs/>
          <w:sz w:val="24"/>
          <w:szCs w:val="24"/>
        </w:rPr>
        <w:t xml:space="preserve"> </w:t>
      </w:r>
      <w:r w:rsidR="005D7BAE">
        <w:rPr>
          <w:rFonts w:ascii="Times New Roman" w:hAnsi="Times New Roman"/>
          <w:bCs/>
          <w:sz w:val="24"/>
          <w:szCs w:val="24"/>
        </w:rPr>
        <w:t>The Board reviewed Ms. Miller’s application, including her disclosure of prior discipline in New York</w:t>
      </w:r>
      <w:r w:rsidR="006F5DDF">
        <w:rPr>
          <w:rFonts w:ascii="Times New Roman" w:hAnsi="Times New Roman"/>
          <w:bCs/>
          <w:sz w:val="24"/>
          <w:szCs w:val="24"/>
        </w:rPr>
        <w:t>.  After a brief discussion, the Board directed Mr. Bialas to invite Ms. Miller to a meeting for an interview.</w:t>
      </w:r>
    </w:p>
    <w:p w14:paraId="4D8F6310" w14:textId="77777777" w:rsidR="00340C27" w:rsidRDefault="00340C27" w:rsidP="00340C27">
      <w:pPr>
        <w:pStyle w:val="NoSpacing"/>
        <w:ind w:left="720"/>
        <w:rPr>
          <w:rFonts w:ascii="Times New Roman" w:hAnsi="Times New Roman"/>
          <w:bCs/>
          <w:sz w:val="24"/>
          <w:szCs w:val="24"/>
        </w:rPr>
      </w:pPr>
    </w:p>
    <w:p w14:paraId="51B245D1" w14:textId="2C0A1354" w:rsidR="00340C27" w:rsidRDefault="00340C27" w:rsidP="00340C27">
      <w:pPr>
        <w:pStyle w:val="NoSpacing"/>
        <w:numPr>
          <w:ilvl w:val="0"/>
          <w:numId w:val="1"/>
        </w:numPr>
        <w:rPr>
          <w:rFonts w:ascii="Times New Roman" w:hAnsi="Times New Roman"/>
          <w:bCs/>
          <w:sz w:val="24"/>
          <w:szCs w:val="24"/>
        </w:rPr>
      </w:pPr>
      <w:r w:rsidRPr="006F5DDF">
        <w:rPr>
          <w:rFonts w:ascii="Times New Roman" w:hAnsi="Times New Roman"/>
          <w:b/>
          <w:sz w:val="24"/>
          <w:szCs w:val="24"/>
        </w:rPr>
        <w:t xml:space="preserve">Ryan </w:t>
      </w:r>
      <w:proofErr w:type="spellStart"/>
      <w:r w:rsidRPr="006F5DDF">
        <w:rPr>
          <w:rFonts w:ascii="Times New Roman" w:hAnsi="Times New Roman"/>
          <w:b/>
          <w:sz w:val="24"/>
          <w:szCs w:val="24"/>
        </w:rPr>
        <w:t>Zelov</w:t>
      </w:r>
      <w:proofErr w:type="spellEnd"/>
      <w:r w:rsidRPr="006F5DDF">
        <w:rPr>
          <w:rFonts w:ascii="Times New Roman" w:hAnsi="Times New Roman"/>
          <w:b/>
          <w:sz w:val="24"/>
          <w:szCs w:val="24"/>
        </w:rPr>
        <w:t xml:space="preserve">, </w:t>
      </w:r>
      <w:r w:rsidR="006F5DDF" w:rsidRPr="006F5DDF">
        <w:rPr>
          <w:rFonts w:ascii="Times New Roman" w:hAnsi="Times New Roman"/>
          <w:b/>
          <w:sz w:val="24"/>
          <w:szCs w:val="24"/>
        </w:rPr>
        <w:t>A</w:t>
      </w:r>
      <w:r w:rsidRPr="006F5DDF">
        <w:rPr>
          <w:rFonts w:ascii="Times New Roman" w:hAnsi="Times New Roman"/>
          <w:b/>
          <w:sz w:val="24"/>
          <w:szCs w:val="24"/>
        </w:rPr>
        <w:t>pplicant for LICSW</w:t>
      </w:r>
      <w:r w:rsidR="006F5DDF" w:rsidRPr="006F5DDF">
        <w:rPr>
          <w:rFonts w:ascii="Times New Roman" w:hAnsi="Times New Roman"/>
          <w:b/>
          <w:sz w:val="24"/>
          <w:szCs w:val="24"/>
        </w:rPr>
        <w:t xml:space="preserve">: </w:t>
      </w:r>
      <w:r w:rsidR="006F5DDF">
        <w:rPr>
          <w:rFonts w:ascii="Times New Roman" w:hAnsi="Times New Roman"/>
          <w:bCs/>
          <w:sz w:val="24"/>
          <w:szCs w:val="24"/>
        </w:rPr>
        <w:t xml:space="preserve">The Board reviewed Mr. </w:t>
      </w:r>
      <w:proofErr w:type="spellStart"/>
      <w:r w:rsidR="006F5DDF">
        <w:rPr>
          <w:rFonts w:ascii="Times New Roman" w:hAnsi="Times New Roman"/>
          <w:bCs/>
          <w:sz w:val="24"/>
          <w:szCs w:val="24"/>
        </w:rPr>
        <w:t>Zelov’s</w:t>
      </w:r>
      <w:proofErr w:type="spellEnd"/>
      <w:r w:rsidR="006F5DDF">
        <w:rPr>
          <w:rFonts w:ascii="Times New Roman" w:hAnsi="Times New Roman"/>
          <w:bCs/>
          <w:sz w:val="24"/>
          <w:szCs w:val="24"/>
        </w:rPr>
        <w:t xml:space="preserve"> application, including his disclosure of prior discipline in Vermont.  After a brief discussion, a motion was made by Ms. Fuller, seconded by Ms. Lundi, to allow Mr. </w:t>
      </w:r>
      <w:proofErr w:type="spellStart"/>
      <w:r w:rsidR="006F5DDF">
        <w:rPr>
          <w:rFonts w:ascii="Times New Roman" w:hAnsi="Times New Roman"/>
          <w:bCs/>
          <w:sz w:val="24"/>
          <w:szCs w:val="24"/>
        </w:rPr>
        <w:t>Zelov</w:t>
      </w:r>
      <w:proofErr w:type="spellEnd"/>
      <w:r w:rsidR="006F5DDF">
        <w:rPr>
          <w:rFonts w:ascii="Times New Roman" w:hAnsi="Times New Roman"/>
          <w:bCs/>
          <w:sz w:val="24"/>
          <w:szCs w:val="24"/>
        </w:rPr>
        <w:t xml:space="preserve"> to continue with the licensing process.  The motion passed unanimously by a roll call vote</w:t>
      </w:r>
      <w:r w:rsidR="00C95CBF">
        <w:rPr>
          <w:rFonts w:ascii="Times New Roman" w:hAnsi="Times New Roman"/>
          <w:bCs/>
          <w:sz w:val="24"/>
          <w:szCs w:val="24"/>
        </w:rPr>
        <w:t>, with Ms. Carrington abstaining.</w:t>
      </w:r>
    </w:p>
    <w:p w14:paraId="3F2D4B3A" w14:textId="77777777" w:rsidR="00340C27" w:rsidRDefault="00340C27" w:rsidP="00340C27">
      <w:pPr>
        <w:pStyle w:val="NoSpacing"/>
        <w:rPr>
          <w:rFonts w:ascii="Times New Roman" w:hAnsi="Times New Roman"/>
          <w:b/>
          <w:sz w:val="24"/>
          <w:szCs w:val="24"/>
        </w:rPr>
      </w:pPr>
    </w:p>
    <w:p w14:paraId="6DE0E8D2" w14:textId="547DAB1C" w:rsidR="006F5DDF" w:rsidRPr="006F5DDF" w:rsidRDefault="006F5DDF" w:rsidP="00340C27">
      <w:pPr>
        <w:pStyle w:val="NoSpacing"/>
        <w:rPr>
          <w:rFonts w:ascii="Times New Roman" w:hAnsi="Times New Roman"/>
          <w:bCs/>
          <w:sz w:val="24"/>
          <w:szCs w:val="24"/>
        </w:rPr>
      </w:pPr>
      <w:r w:rsidRPr="006F5DDF">
        <w:rPr>
          <w:rFonts w:ascii="Times New Roman" w:hAnsi="Times New Roman"/>
          <w:bCs/>
          <w:sz w:val="24"/>
          <w:szCs w:val="24"/>
        </w:rPr>
        <w:t xml:space="preserve">Ms. Carrington </w:t>
      </w:r>
      <w:r w:rsidR="00865B42">
        <w:rPr>
          <w:rFonts w:ascii="Times New Roman" w:hAnsi="Times New Roman"/>
          <w:bCs/>
          <w:sz w:val="24"/>
          <w:szCs w:val="24"/>
        </w:rPr>
        <w:t xml:space="preserve">recused herself from the following matter and </w:t>
      </w:r>
      <w:r w:rsidRPr="006F5DDF">
        <w:rPr>
          <w:rFonts w:ascii="Times New Roman" w:hAnsi="Times New Roman"/>
          <w:bCs/>
          <w:sz w:val="24"/>
          <w:szCs w:val="24"/>
        </w:rPr>
        <w:t>left the meeting at 10:30 a.m.</w:t>
      </w:r>
    </w:p>
    <w:p w14:paraId="10AEDE65" w14:textId="77777777" w:rsidR="003D0817" w:rsidRDefault="003D0817" w:rsidP="00945C71">
      <w:pPr>
        <w:rPr>
          <w:rFonts w:eastAsia="Calibri"/>
          <w:bCs/>
          <w:szCs w:val="24"/>
        </w:rPr>
      </w:pPr>
    </w:p>
    <w:p w14:paraId="29B84CEA" w14:textId="1285330D" w:rsidR="009F45F6" w:rsidRPr="009F45F6" w:rsidRDefault="009F45F6" w:rsidP="009F45F6">
      <w:pPr>
        <w:pStyle w:val="NoSpacing"/>
        <w:rPr>
          <w:rFonts w:ascii="Times New Roman" w:hAnsi="Times New Roman"/>
          <w:b/>
          <w:sz w:val="24"/>
          <w:szCs w:val="24"/>
          <w:u w:val="single"/>
        </w:rPr>
      </w:pPr>
      <w:r w:rsidRPr="009F45F6">
        <w:rPr>
          <w:rFonts w:ascii="Times New Roman" w:hAnsi="Times New Roman"/>
          <w:b/>
          <w:sz w:val="24"/>
          <w:szCs w:val="24"/>
          <w:u w:val="single"/>
        </w:rPr>
        <w:t>Application Review Interview – No Reference</w:t>
      </w:r>
    </w:p>
    <w:p w14:paraId="0B608287" w14:textId="77777777" w:rsidR="009F45F6" w:rsidRPr="00586E34" w:rsidRDefault="009F45F6" w:rsidP="009F45F6">
      <w:pPr>
        <w:pStyle w:val="NoSpacing"/>
        <w:rPr>
          <w:rFonts w:ascii="Times New Roman" w:hAnsi="Times New Roman"/>
          <w:b/>
          <w:sz w:val="24"/>
          <w:szCs w:val="24"/>
        </w:rPr>
      </w:pPr>
    </w:p>
    <w:p w14:paraId="1E6B63DC" w14:textId="543ADE0D" w:rsidR="009F45F6" w:rsidRPr="009F45F6" w:rsidRDefault="009F45F6" w:rsidP="009F45F6">
      <w:pPr>
        <w:pStyle w:val="NoSpacing"/>
        <w:numPr>
          <w:ilvl w:val="0"/>
          <w:numId w:val="1"/>
        </w:numPr>
        <w:rPr>
          <w:rFonts w:ascii="Times New Roman" w:hAnsi="Times New Roman"/>
          <w:b/>
          <w:sz w:val="24"/>
          <w:szCs w:val="24"/>
        </w:rPr>
      </w:pPr>
      <w:r w:rsidRPr="009F45F6">
        <w:rPr>
          <w:rFonts w:ascii="Times New Roman" w:hAnsi="Times New Roman"/>
          <w:b/>
          <w:sz w:val="24"/>
          <w:szCs w:val="24"/>
        </w:rPr>
        <w:t>Michael Cortez, Applicant for LICSW</w:t>
      </w:r>
    </w:p>
    <w:p w14:paraId="5BBAD20D" w14:textId="77777777" w:rsidR="009F45F6" w:rsidRDefault="009F45F6" w:rsidP="009F45F6">
      <w:pPr>
        <w:pStyle w:val="NoSpacing"/>
        <w:ind w:left="720"/>
        <w:rPr>
          <w:rFonts w:ascii="Times New Roman" w:hAnsi="Times New Roman"/>
          <w:bCs/>
          <w:sz w:val="24"/>
          <w:szCs w:val="24"/>
        </w:rPr>
      </w:pPr>
    </w:p>
    <w:p w14:paraId="21600601" w14:textId="77777777" w:rsidR="005A4040" w:rsidRPr="005A4040" w:rsidRDefault="009F45F6" w:rsidP="009F45F6">
      <w:pPr>
        <w:pStyle w:val="NoSpacing"/>
        <w:numPr>
          <w:ilvl w:val="1"/>
          <w:numId w:val="1"/>
        </w:numPr>
        <w:rPr>
          <w:rFonts w:ascii="Times New Roman" w:hAnsi="Times New Roman"/>
          <w:b/>
          <w:sz w:val="24"/>
          <w:szCs w:val="24"/>
        </w:rPr>
      </w:pPr>
      <w:r w:rsidRPr="005A4040">
        <w:rPr>
          <w:rFonts w:ascii="Times New Roman" w:hAnsi="Times New Roman"/>
          <w:b/>
          <w:sz w:val="24"/>
          <w:szCs w:val="24"/>
        </w:rPr>
        <w:t xml:space="preserve">Interview of Supervisor Paige Shaw: </w:t>
      </w:r>
      <w:r w:rsidR="005A4040">
        <w:rPr>
          <w:rFonts w:ascii="Times New Roman" w:hAnsi="Times New Roman"/>
          <w:bCs/>
          <w:sz w:val="24"/>
          <w:szCs w:val="24"/>
        </w:rPr>
        <w:t xml:space="preserve">Ms. Shaw appeared to discuss her supervision of Mr. Cortez.  She explained that she has supported Mr. Cortez for several years, his work has been well-received, he has had no complaints against him, he deals with “tricky” patients, and the reports she has received from other supervisors about Mr. Cortez have been positive.  </w:t>
      </w:r>
    </w:p>
    <w:p w14:paraId="6E3902BA" w14:textId="77777777" w:rsidR="005A4040" w:rsidRPr="005A4040" w:rsidRDefault="005A4040" w:rsidP="005A4040">
      <w:pPr>
        <w:pStyle w:val="NoSpacing"/>
        <w:ind w:left="1440"/>
        <w:rPr>
          <w:rFonts w:ascii="Times New Roman" w:hAnsi="Times New Roman"/>
          <w:b/>
          <w:sz w:val="24"/>
          <w:szCs w:val="24"/>
        </w:rPr>
      </w:pPr>
    </w:p>
    <w:p w14:paraId="18E2A0E7" w14:textId="7D1C7B89" w:rsidR="009F45F6" w:rsidRDefault="005A4040" w:rsidP="005A4040">
      <w:pPr>
        <w:pStyle w:val="NoSpacing"/>
        <w:ind w:left="1440"/>
        <w:rPr>
          <w:rFonts w:ascii="Times New Roman" w:hAnsi="Times New Roman"/>
          <w:bCs/>
          <w:sz w:val="24"/>
          <w:szCs w:val="24"/>
        </w:rPr>
      </w:pPr>
      <w:r>
        <w:rPr>
          <w:rFonts w:ascii="Times New Roman" w:hAnsi="Times New Roman"/>
          <w:bCs/>
          <w:sz w:val="24"/>
          <w:szCs w:val="24"/>
        </w:rPr>
        <w:t>After a brief discussion, a motion was made by Ms. Fuller, seconded by Ms. Ruiz, to allow Mr. Cortez to continue with the licensing process.  The motion passed unanimously by a roll call vote.</w:t>
      </w:r>
    </w:p>
    <w:p w14:paraId="1F49251B" w14:textId="77777777" w:rsidR="005A4040" w:rsidRDefault="005A4040" w:rsidP="005A4040">
      <w:pPr>
        <w:pStyle w:val="NoSpacing"/>
        <w:rPr>
          <w:rFonts w:ascii="Times New Roman" w:hAnsi="Times New Roman"/>
          <w:bCs/>
          <w:sz w:val="24"/>
          <w:szCs w:val="24"/>
        </w:rPr>
      </w:pPr>
    </w:p>
    <w:p w14:paraId="27E39BA4" w14:textId="5E25EC8E" w:rsidR="005A4040" w:rsidRDefault="005A4040" w:rsidP="005A4040">
      <w:pPr>
        <w:pStyle w:val="NoSpacing"/>
        <w:rPr>
          <w:rFonts w:ascii="Times New Roman" w:hAnsi="Times New Roman"/>
          <w:bCs/>
          <w:sz w:val="24"/>
          <w:szCs w:val="24"/>
        </w:rPr>
      </w:pPr>
      <w:r>
        <w:rPr>
          <w:rFonts w:ascii="Times New Roman" w:hAnsi="Times New Roman"/>
          <w:bCs/>
          <w:sz w:val="24"/>
          <w:szCs w:val="24"/>
        </w:rPr>
        <w:t>Ms. Carrington returned to the meeting at 10:39 a.m.</w:t>
      </w:r>
    </w:p>
    <w:p w14:paraId="270AF622" w14:textId="77777777" w:rsidR="00DA382F" w:rsidRPr="00DA382F" w:rsidRDefault="00DA382F" w:rsidP="00DA382F">
      <w:pPr>
        <w:pStyle w:val="NoSpacing"/>
        <w:rPr>
          <w:rFonts w:ascii="Times New Roman" w:hAnsi="Times New Roman"/>
          <w:b/>
          <w:sz w:val="24"/>
          <w:szCs w:val="24"/>
          <w:u w:val="single"/>
        </w:rPr>
      </w:pPr>
      <w:r w:rsidRPr="00DA382F">
        <w:rPr>
          <w:rFonts w:ascii="Times New Roman" w:hAnsi="Times New Roman"/>
          <w:b/>
          <w:sz w:val="24"/>
          <w:szCs w:val="24"/>
          <w:u w:val="single"/>
        </w:rPr>
        <w:lastRenderedPageBreak/>
        <w:t>Discussion</w:t>
      </w:r>
    </w:p>
    <w:p w14:paraId="6F67DC7D" w14:textId="77777777" w:rsidR="00DA382F" w:rsidRDefault="00DA382F" w:rsidP="00DA382F">
      <w:pPr>
        <w:pStyle w:val="NoSpacing"/>
        <w:rPr>
          <w:rFonts w:ascii="Times New Roman" w:hAnsi="Times New Roman"/>
          <w:b/>
          <w:sz w:val="24"/>
          <w:szCs w:val="24"/>
        </w:rPr>
      </w:pPr>
    </w:p>
    <w:p w14:paraId="4571040A" w14:textId="7E872820" w:rsidR="00DA382F" w:rsidRPr="00DA382F" w:rsidRDefault="00DA382F" w:rsidP="00B75DDE">
      <w:pPr>
        <w:pStyle w:val="NoSpacing"/>
        <w:numPr>
          <w:ilvl w:val="0"/>
          <w:numId w:val="1"/>
        </w:numPr>
        <w:rPr>
          <w:rFonts w:ascii="Times New Roman" w:hAnsi="Times New Roman"/>
          <w:bCs/>
          <w:sz w:val="24"/>
          <w:szCs w:val="24"/>
        </w:rPr>
      </w:pPr>
      <w:r w:rsidRPr="00DA382F">
        <w:rPr>
          <w:rFonts w:ascii="Times New Roman" w:hAnsi="Times New Roman"/>
          <w:b/>
          <w:sz w:val="24"/>
          <w:szCs w:val="24"/>
        </w:rPr>
        <w:t>Proposed Revisions to 258 CMR 9.00:</w:t>
      </w:r>
      <w:r>
        <w:rPr>
          <w:rFonts w:ascii="Times New Roman" w:hAnsi="Times New Roman"/>
          <w:bCs/>
          <w:sz w:val="24"/>
          <w:szCs w:val="24"/>
        </w:rPr>
        <w:t xml:space="preserve"> The Board reviewed proposed changes to eliminate the reference requirement for the LCSW, LSW, and LSWA licensure levels and to extend the time before an examination score expires.  After a brief discussion, the Board directed Mr. Bialas to revise the reference form so that it tracks regulatory requirements more closely and </w:t>
      </w:r>
      <w:r w:rsidR="000E6CEF">
        <w:rPr>
          <w:rFonts w:ascii="Times New Roman" w:hAnsi="Times New Roman"/>
          <w:bCs/>
          <w:sz w:val="24"/>
          <w:szCs w:val="24"/>
        </w:rPr>
        <w:t xml:space="preserve">to include </w:t>
      </w:r>
      <w:r>
        <w:rPr>
          <w:rFonts w:ascii="Times New Roman" w:hAnsi="Times New Roman"/>
          <w:bCs/>
          <w:sz w:val="24"/>
          <w:szCs w:val="24"/>
        </w:rPr>
        <w:t xml:space="preserve">the draft form </w:t>
      </w:r>
      <w:r w:rsidR="000E6CEF">
        <w:rPr>
          <w:rFonts w:ascii="Times New Roman" w:hAnsi="Times New Roman"/>
          <w:bCs/>
          <w:sz w:val="24"/>
          <w:szCs w:val="24"/>
        </w:rPr>
        <w:t>on</w:t>
      </w:r>
      <w:r>
        <w:rPr>
          <w:rFonts w:ascii="Times New Roman" w:hAnsi="Times New Roman"/>
          <w:bCs/>
          <w:sz w:val="24"/>
          <w:szCs w:val="24"/>
        </w:rPr>
        <w:t xml:space="preserve"> the next meeting agenda for consideration by the Board.</w:t>
      </w:r>
    </w:p>
    <w:p w14:paraId="7F5E6D9A" w14:textId="77777777" w:rsidR="00DA382F" w:rsidRDefault="00DA382F" w:rsidP="00B75DDE">
      <w:pPr>
        <w:pStyle w:val="NoSpacing"/>
        <w:rPr>
          <w:rFonts w:ascii="Times New Roman" w:hAnsi="Times New Roman"/>
          <w:b/>
          <w:sz w:val="24"/>
          <w:szCs w:val="24"/>
          <w:u w:val="single"/>
        </w:rPr>
      </w:pPr>
    </w:p>
    <w:p w14:paraId="01FDFA20" w14:textId="1BB4BA5E" w:rsidR="00B75DDE" w:rsidRPr="00B75DDE" w:rsidRDefault="00B75DDE" w:rsidP="00B75DDE">
      <w:pPr>
        <w:pStyle w:val="NoSpacing"/>
        <w:rPr>
          <w:rFonts w:ascii="Times New Roman" w:hAnsi="Times New Roman"/>
          <w:b/>
          <w:sz w:val="24"/>
          <w:szCs w:val="24"/>
          <w:u w:val="single"/>
        </w:rPr>
      </w:pPr>
      <w:r w:rsidRPr="00B75DDE">
        <w:rPr>
          <w:rFonts w:ascii="Times New Roman" w:hAnsi="Times New Roman"/>
          <w:b/>
          <w:sz w:val="24"/>
          <w:szCs w:val="24"/>
          <w:u w:val="single"/>
        </w:rPr>
        <w:t>Application Review Interview – Reference</w:t>
      </w:r>
    </w:p>
    <w:p w14:paraId="77723FA3" w14:textId="77777777" w:rsidR="00B75DDE" w:rsidRPr="007A27E3" w:rsidRDefault="00B75DDE" w:rsidP="00B75DDE">
      <w:pPr>
        <w:pStyle w:val="NoSpacing"/>
        <w:rPr>
          <w:rFonts w:ascii="Times New Roman" w:hAnsi="Times New Roman"/>
          <w:b/>
          <w:sz w:val="24"/>
          <w:szCs w:val="24"/>
        </w:rPr>
      </w:pPr>
    </w:p>
    <w:p w14:paraId="07714AA9" w14:textId="1A4D901C" w:rsidR="00B75DDE" w:rsidRPr="00B75DDE" w:rsidRDefault="00B75DDE" w:rsidP="00B75DDE">
      <w:pPr>
        <w:pStyle w:val="ListParagraph"/>
        <w:numPr>
          <w:ilvl w:val="0"/>
          <w:numId w:val="1"/>
        </w:numPr>
        <w:rPr>
          <w:rFonts w:eastAsia="Calibri"/>
          <w:b/>
          <w:szCs w:val="24"/>
        </w:rPr>
      </w:pPr>
      <w:r w:rsidRPr="00B75DDE">
        <w:rPr>
          <w:rFonts w:eastAsia="Calibri"/>
          <w:b/>
          <w:szCs w:val="24"/>
        </w:rPr>
        <w:t xml:space="preserve">Judith </w:t>
      </w:r>
      <w:proofErr w:type="spellStart"/>
      <w:r w:rsidRPr="00B75DDE">
        <w:rPr>
          <w:rFonts w:eastAsia="Calibri"/>
          <w:b/>
          <w:szCs w:val="24"/>
        </w:rPr>
        <w:t>Boutiette</w:t>
      </w:r>
      <w:proofErr w:type="spellEnd"/>
      <w:r w:rsidRPr="00B75DDE">
        <w:rPr>
          <w:rFonts w:eastAsia="Calibri"/>
          <w:b/>
          <w:szCs w:val="24"/>
        </w:rPr>
        <w:t>, Applicant for LCSW</w:t>
      </w:r>
    </w:p>
    <w:p w14:paraId="38BFC1B4" w14:textId="77777777" w:rsidR="00B75DDE" w:rsidRPr="00B62C7E" w:rsidRDefault="00B75DDE" w:rsidP="00B75DDE">
      <w:pPr>
        <w:pStyle w:val="ListParagraph"/>
        <w:rPr>
          <w:rFonts w:eastAsia="Calibri"/>
          <w:bCs/>
          <w:szCs w:val="24"/>
        </w:rPr>
      </w:pPr>
    </w:p>
    <w:p w14:paraId="2049EF3E" w14:textId="5B887F94" w:rsidR="00B75DDE" w:rsidRDefault="00B75DDE" w:rsidP="00B75DDE">
      <w:pPr>
        <w:pStyle w:val="NoSpacing"/>
        <w:numPr>
          <w:ilvl w:val="1"/>
          <w:numId w:val="1"/>
        </w:numPr>
        <w:rPr>
          <w:rFonts w:ascii="Times New Roman" w:hAnsi="Times New Roman"/>
          <w:bCs/>
          <w:sz w:val="24"/>
          <w:szCs w:val="24"/>
        </w:rPr>
      </w:pPr>
      <w:r w:rsidRPr="004224E9">
        <w:rPr>
          <w:rFonts w:ascii="Times New Roman" w:hAnsi="Times New Roman"/>
          <w:b/>
          <w:sz w:val="24"/>
          <w:szCs w:val="24"/>
        </w:rPr>
        <w:t>Interview of Supervisor Paula Thompson:</w:t>
      </w:r>
      <w:r>
        <w:rPr>
          <w:rFonts w:ascii="Times New Roman" w:hAnsi="Times New Roman"/>
          <w:bCs/>
          <w:sz w:val="24"/>
          <w:szCs w:val="24"/>
        </w:rPr>
        <w:t xml:space="preserve"> </w:t>
      </w:r>
      <w:r w:rsidR="00DA382F">
        <w:rPr>
          <w:rFonts w:ascii="Times New Roman" w:hAnsi="Times New Roman"/>
          <w:bCs/>
          <w:sz w:val="24"/>
          <w:szCs w:val="24"/>
        </w:rPr>
        <w:t xml:space="preserve">Ms. Thompson appeared to discuss her reference for Ms. </w:t>
      </w:r>
      <w:proofErr w:type="spellStart"/>
      <w:r w:rsidR="00DA382F">
        <w:rPr>
          <w:rFonts w:ascii="Times New Roman" w:hAnsi="Times New Roman"/>
          <w:bCs/>
          <w:sz w:val="24"/>
          <w:szCs w:val="24"/>
        </w:rPr>
        <w:t>Boutiette</w:t>
      </w:r>
      <w:proofErr w:type="spellEnd"/>
      <w:r w:rsidR="00DA382F">
        <w:rPr>
          <w:rFonts w:ascii="Times New Roman" w:hAnsi="Times New Roman"/>
          <w:bCs/>
          <w:sz w:val="24"/>
          <w:szCs w:val="24"/>
        </w:rPr>
        <w:t xml:space="preserve">.  She explained that the position Ms. </w:t>
      </w:r>
      <w:proofErr w:type="spellStart"/>
      <w:r w:rsidR="00DA382F">
        <w:rPr>
          <w:rFonts w:ascii="Times New Roman" w:hAnsi="Times New Roman"/>
          <w:bCs/>
          <w:sz w:val="24"/>
          <w:szCs w:val="24"/>
        </w:rPr>
        <w:t>Boutiette</w:t>
      </w:r>
      <w:proofErr w:type="spellEnd"/>
      <w:r w:rsidR="00DA382F">
        <w:rPr>
          <w:rFonts w:ascii="Times New Roman" w:hAnsi="Times New Roman"/>
          <w:bCs/>
          <w:sz w:val="24"/>
          <w:szCs w:val="24"/>
        </w:rPr>
        <w:t xml:space="preserve"> worked in while Ms. Thompson supervised her may not have been “the right fit.”  Ms. </w:t>
      </w:r>
      <w:proofErr w:type="spellStart"/>
      <w:r w:rsidR="00DA382F">
        <w:rPr>
          <w:rFonts w:ascii="Times New Roman" w:hAnsi="Times New Roman"/>
          <w:bCs/>
          <w:sz w:val="24"/>
          <w:szCs w:val="24"/>
        </w:rPr>
        <w:t>Boutiette</w:t>
      </w:r>
      <w:proofErr w:type="spellEnd"/>
      <w:r w:rsidR="00DA382F">
        <w:rPr>
          <w:rFonts w:ascii="Times New Roman" w:hAnsi="Times New Roman"/>
          <w:bCs/>
          <w:sz w:val="24"/>
          <w:szCs w:val="24"/>
        </w:rPr>
        <w:t xml:space="preserve"> had to “find strengths” in the families she worked with, and Ms. Thompson offered tools to use for that.  Even so, Ms. </w:t>
      </w:r>
      <w:proofErr w:type="spellStart"/>
      <w:r w:rsidR="00DA382F">
        <w:rPr>
          <w:rFonts w:ascii="Times New Roman" w:hAnsi="Times New Roman"/>
          <w:bCs/>
          <w:sz w:val="24"/>
          <w:szCs w:val="24"/>
        </w:rPr>
        <w:t>Boutiette</w:t>
      </w:r>
      <w:proofErr w:type="spellEnd"/>
      <w:r w:rsidR="00DA382F">
        <w:rPr>
          <w:rFonts w:ascii="Times New Roman" w:hAnsi="Times New Roman"/>
          <w:bCs/>
          <w:sz w:val="24"/>
          <w:szCs w:val="24"/>
        </w:rPr>
        <w:t xml:space="preserve"> found that to be a challenge, and she also had difficulty working with families of different ethnicities and allowing families to direct “family-directed” therapy.  Ms. Thompson provided daily supervision for the first three months of Ms. Boutiette’s employment, then </w:t>
      </w:r>
      <w:r w:rsidR="000E6CEF">
        <w:rPr>
          <w:rFonts w:ascii="Times New Roman" w:hAnsi="Times New Roman"/>
          <w:bCs/>
          <w:sz w:val="24"/>
          <w:szCs w:val="24"/>
        </w:rPr>
        <w:t xml:space="preserve">Ms. </w:t>
      </w:r>
      <w:proofErr w:type="spellStart"/>
      <w:r w:rsidR="000E6CEF">
        <w:rPr>
          <w:rFonts w:ascii="Times New Roman" w:hAnsi="Times New Roman"/>
          <w:bCs/>
          <w:sz w:val="24"/>
          <w:szCs w:val="24"/>
        </w:rPr>
        <w:t>Boutiette</w:t>
      </w:r>
      <w:proofErr w:type="spellEnd"/>
      <w:r w:rsidR="000E6CEF">
        <w:rPr>
          <w:rFonts w:ascii="Times New Roman" w:hAnsi="Times New Roman"/>
          <w:bCs/>
          <w:sz w:val="24"/>
          <w:szCs w:val="24"/>
        </w:rPr>
        <w:t xml:space="preserve"> </w:t>
      </w:r>
      <w:r w:rsidR="00DA382F">
        <w:rPr>
          <w:rFonts w:ascii="Times New Roman" w:hAnsi="Times New Roman"/>
          <w:bCs/>
          <w:sz w:val="24"/>
          <w:szCs w:val="24"/>
        </w:rPr>
        <w:t>received an hour a week of supervision from two supervisors</w:t>
      </w:r>
      <w:r w:rsidR="000E6CEF">
        <w:rPr>
          <w:rFonts w:ascii="Times New Roman" w:hAnsi="Times New Roman"/>
          <w:bCs/>
          <w:sz w:val="24"/>
          <w:szCs w:val="24"/>
        </w:rPr>
        <w:t xml:space="preserve"> in addition to </w:t>
      </w:r>
      <w:r w:rsidR="00DA382F">
        <w:rPr>
          <w:rFonts w:ascii="Times New Roman" w:hAnsi="Times New Roman"/>
          <w:bCs/>
          <w:sz w:val="24"/>
          <w:szCs w:val="24"/>
        </w:rPr>
        <w:t xml:space="preserve">monthly meetings with both supervisors, trainings, and peer support.  Ms. Thompson stated that Ms. </w:t>
      </w:r>
      <w:proofErr w:type="spellStart"/>
      <w:r w:rsidR="00DA382F">
        <w:rPr>
          <w:rFonts w:ascii="Times New Roman" w:hAnsi="Times New Roman"/>
          <w:bCs/>
          <w:sz w:val="24"/>
          <w:szCs w:val="24"/>
        </w:rPr>
        <w:t>Boutiette</w:t>
      </w:r>
      <w:proofErr w:type="spellEnd"/>
      <w:r w:rsidR="00DA382F">
        <w:rPr>
          <w:rFonts w:ascii="Times New Roman" w:hAnsi="Times New Roman"/>
          <w:bCs/>
          <w:sz w:val="24"/>
          <w:szCs w:val="24"/>
        </w:rPr>
        <w:t xml:space="preserve"> is capable of learning, was eager to learn, and showed some progress even though she deflected blame on  families.  </w:t>
      </w:r>
    </w:p>
    <w:p w14:paraId="58E943E1" w14:textId="77777777" w:rsidR="00DA382F" w:rsidRDefault="00DA382F" w:rsidP="00DA382F">
      <w:pPr>
        <w:pStyle w:val="NoSpacing"/>
        <w:rPr>
          <w:rFonts w:ascii="Times New Roman" w:hAnsi="Times New Roman"/>
          <w:bCs/>
          <w:sz w:val="24"/>
          <w:szCs w:val="24"/>
        </w:rPr>
      </w:pPr>
    </w:p>
    <w:p w14:paraId="66501186" w14:textId="0D7980DD" w:rsidR="00DA382F" w:rsidRDefault="00DA382F" w:rsidP="00DA382F">
      <w:pPr>
        <w:pStyle w:val="NoSpacing"/>
        <w:ind w:left="1440"/>
        <w:rPr>
          <w:rFonts w:ascii="Times New Roman" w:hAnsi="Times New Roman"/>
          <w:bCs/>
          <w:sz w:val="24"/>
          <w:szCs w:val="24"/>
        </w:rPr>
      </w:pPr>
      <w:r>
        <w:rPr>
          <w:rFonts w:ascii="Times New Roman" w:hAnsi="Times New Roman"/>
          <w:bCs/>
          <w:sz w:val="24"/>
          <w:szCs w:val="24"/>
        </w:rPr>
        <w:t xml:space="preserve">After a brief discussion, the Board directed Mr. Bialas to invite Ms. </w:t>
      </w:r>
      <w:proofErr w:type="spellStart"/>
      <w:r>
        <w:rPr>
          <w:rFonts w:ascii="Times New Roman" w:hAnsi="Times New Roman"/>
          <w:bCs/>
          <w:sz w:val="24"/>
          <w:szCs w:val="24"/>
        </w:rPr>
        <w:t>Boutiette</w:t>
      </w:r>
      <w:proofErr w:type="spellEnd"/>
      <w:r>
        <w:rPr>
          <w:rFonts w:ascii="Times New Roman" w:hAnsi="Times New Roman"/>
          <w:bCs/>
          <w:sz w:val="24"/>
          <w:szCs w:val="24"/>
        </w:rPr>
        <w:t xml:space="preserve"> to a meeting for an interview.</w:t>
      </w:r>
    </w:p>
    <w:p w14:paraId="04243C46" w14:textId="77777777" w:rsidR="005A4040" w:rsidRDefault="005A4040" w:rsidP="005A4040">
      <w:pPr>
        <w:pStyle w:val="NoSpacing"/>
        <w:rPr>
          <w:rFonts w:ascii="Times New Roman" w:hAnsi="Times New Roman"/>
          <w:b/>
          <w:sz w:val="24"/>
          <w:szCs w:val="24"/>
        </w:rPr>
      </w:pPr>
    </w:p>
    <w:p w14:paraId="6EC4D18B" w14:textId="51F5C93A" w:rsidR="003719AC" w:rsidRPr="004224E9" w:rsidRDefault="003719AC" w:rsidP="005A4040">
      <w:pPr>
        <w:pStyle w:val="NoSpacing"/>
        <w:rPr>
          <w:rFonts w:ascii="Times New Roman" w:hAnsi="Times New Roman"/>
          <w:b/>
          <w:sz w:val="24"/>
          <w:szCs w:val="24"/>
          <w:u w:val="single"/>
        </w:rPr>
      </w:pPr>
      <w:r w:rsidRPr="004224E9">
        <w:rPr>
          <w:rFonts w:ascii="Times New Roman" w:hAnsi="Times New Roman"/>
          <w:b/>
          <w:sz w:val="24"/>
          <w:szCs w:val="24"/>
          <w:u w:val="single"/>
        </w:rPr>
        <w:t>Discussion</w:t>
      </w:r>
    </w:p>
    <w:p w14:paraId="6949618D" w14:textId="77777777" w:rsidR="003719AC" w:rsidRDefault="003719AC" w:rsidP="005A4040">
      <w:pPr>
        <w:pStyle w:val="NoSpacing"/>
        <w:rPr>
          <w:rFonts w:ascii="Times New Roman" w:hAnsi="Times New Roman"/>
          <w:b/>
          <w:sz w:val="24"/>
          <w:szCs w:val="24"/>
        </w:rPr>
      </w:pPr>
    </w:p>
    <w:p w14:paraId="5E583304" w14:textId="608D4171" w:rsidR="003719AC" w:rsidRDefault="003719AC" w:rsidP="00E97394">
      <w:pPr>
        <w:pStyle w:val="ListParagraph"/>
        <w:numPr>
          <w:ilvl w:val="0"/>
          <w:numId w:val="1"/>
        </w:numPr>
        <w:rPr>
          <w:rFonts w:eastAsia="Calibri"/>
          <w:bCs/>
          <w:szCs w:val="24"/>
        </w:rPr>
      </w:pPr>
      <w:r w:rsidRPr="003719AC">
        <w:rPr>
          <w:b/>
          <w:szCs w:val="24"/>
        </w:rPr>
        <w:t>Policy on Delegation of Authority re: Drafting Orders to Show Cause and Consent Agreements to Board Counsel and the Prosecution Unit:</w:t>
      </w:r>
      <w:r w:rsidRPr="003719AC">
        <w:rPr>
          <w:bCs/>
          <w:szCs w:val="24"/>
        </w:rPr>
        <w:t xml:space="preserve"> The Board reviewed the revised draft policy </w:t>
      </w:r>
      <w:r w:rsidRPr="003719AC">
        <w:rPr>
          <w:rFonts w:eastAsia="Calibri"/>
          <w:bCs/>
          <w:szCs w:val="24"/>
        </w:rPr>
        <w:t xml:space="preserve">that allows a prosecutor (1) to negotiate with respondents in adjudicatory matters within a range of discipline provided by the Board; (2), in consultation with the executive director and board counsel, to add violations to </w:t>
      </w:r>
      <w:r>
        <w:rPr>
          <w:rFonts w:eastAsia="Calibri"/>
          <w:bCs/>
          <w:szCs w:val="24"/>
        </w:rPr>
        <w:t xml:space="preserve">orders for </w:t>
      </w:r>
      <w:r w:rsidRPr="003719AC">
        <w:rPr>
          <w:rFonts w:eastAsia="Calibri"/>
          <w:bCs/>
          <w:szCs w:val="24"/>
        </w:rPr>
        <w:t>show cause that are not included in the Board’s referral to the Office of Prosecutions</w:t>
      </w:r>
      <w:r>
        <w:rPr>
          <w:rFonts w:eastAsia="Calibri"/>
          <w:bCs/>
          <w:szCs w:val="24"/>
        </w:rPr>
        <w:t xml:space="preserve">; and (3), </w:t>
      </w:r>
      <w:r w:rsidRPr="003719AC">
        <w:rPr>
          <w:rFonts w:eastAsia="Calibri"/>
          <w:bCs/>
          <w:szCs w:val="24"/>
        </w:rPr>
        <w:t xml:space="preserve">in consultation with the executive director and board counsel, to </w:t>
      </w:r>
      <w:r>
        <w:rPr>
          <w:rFonts w:eastAsia="Calibri"/>
          <w:bCs/>
          <w:szCs w:val="24"/>
        </w:rPr>
        <w:t>delete</w:t>
      </w:r>
      <w:r w:rsidRPr="003719AC">
        <w:rPr>
          <w:rFonts w:eastAsia="Calibri"/>
          <w:bCs/>
          <w:szCs w:val="24"/>
        </w:rPr>
        <w:t xml:space="preserve"> violations </w:t>
      </w:r>
      <w:r>
        <w:rPr>
          <w:rFonts w:eastAsia="Calibri"/>
          <w:bCs/>
          <w:szCs w:val="24"/>
        </w:rPr>
        <w:t>in orders to</w:t>
      </w:r>
      <w:r w:rsidRPr="003719AC">
        <w:rPr>
          <w:rFonts w:eastAsia="Calibri"/>
          <w:bCs/>
          <w:szCs w:val="24"/>
        </w:rPr>
        <w:t xml:space="preserve"> show cause that are included in the Board’s referral to the Office of Prosecutions</w:t>
      </w:r>
      <w:r>
        <w:rPr>
          <w:rFonts w:eastAsia="Calibri"/>
          <w:bCs/>
          <w:szCs w:val="24"/>
        </w:rPr>
        <w:t xml:space="preserve"> provided those deleted violations do not relate to social work standards of practice.  After a brief discussion, the Board directed Mr. Bialas to add continuing education violations and failure to respond to the Board as the specific violations that staff may delete from orders to show cause without specific Board permission and to place </w:t>
      </w:r>
      <w:r w:rsidR="00E97394">
        <w:rPr>
          <w:rFonts w:eastAsia="Calibri"/>
          <w:bCs/>
          <w:szCs w:val="24"/>
        </w:rPr>
        <w:t>the new</w:t>
      </w:r>
      <w:r>
        <w:rPr>
          <w:rFonts w:eastAsia="Calibri"/>
          <w:bCs/>
          <w:szCs w:val="24"/>
        </w:rPr>
        <w:t xml:space="preserve"> draft </w:t>
      </w:r>
      <w:r w:rsidR="00E97394">
        <w:rPr>
          <w:rFonts w:eastAsia="Calibri"/>
          <w:bCs/>
          <w:szCs w:val="24"/>
        </w:rPr>
        <w:t xml:space="preserve">policy </w:t>
      </w:r>
      <w:r>
        <w:rPr>
          <w:rFonts w:eastAsia="Calibri"/>
          <w:bCs/>
          <w:szCs w:val="24"/>
        </w:rPr>
        <w:t>on a future agenda for the Board’s consideration.</w:t>
      </w:r>
    </w:p>
    <w:p w14:paraId="51C75F3A" w14:textId="77777777" w:rsidR="009C21D2" w:rsidRPr="00E97394" w:rsidRDefault="009C21D2" w:rsidP="009C21D2">
      <w:pPr>
        <w:pStyle w:val="ListParagraph"/>
        <w:rPr>
          <w:rFonts w:eastAsia="Calibri"/>
          <w:bCs/>
          <w:szCs w:val="24"/>
        </w:rPr>
      </w:pPr>
    </w:p>
    <w:p w14:paraId="749BA45C" w14:textId="353FEBE2" w:rsidR="003719AC" w:rsidRDefault="003719AC" w:rsidP="003719AC">
      <w:pPr>
        <w:pStyle w:val="NoSpacing"/>
        <w:numPr>
          <w:ilvl w:val="0"/>
          <w:numId w:val="1"/>
        </w:numPr>
        <w:rPr>
          <w:rFonts w:ascii="Times New Roman" w:hAnsi="Times New Roman"/>
          <w:bCs/>
          <w:sz w:val="24"/>
          <w:szCs w:val="24"/>
        </w:rPr>
      </w:pPr>
      <w:r w:rsidRPr="00E97394">
        <w:rPr>
          <w:rFonts w:ascii="Times New Roman" w:hAnsi="Times New Roman"/>
          <w:b/>
          <w:sz w:val="24"/>
          <w:szCs w:val="24"/>
        </w:rPr>
        <w:lastRenderedPageBreak/>
        <w:t>Policy on Teletherapy for Applicant Experience and Supervision Hours</w:t>
      </w:r>
      <w:r w:rsidR="00E97394" w:rsidRPr="00E97394">
        <w:rPr>
          <w:rFonts w:ascii="Times New Roman" w:hAnsi="Times New Roman"/>
          <w:b/>
          <w:sz w:val="24"/>
          <w:szCs w:val="24"/>
        </w:rPr>
        <w:t>:</w:t>
      </w:r>
      <w:r w:rsidR="00E97394">
        <w:rPr>
          <w:rFonts w:ascii="Times New Roman" w:hAnsi="Times New Roman"/>
          <w:bCs/>
          <w:sz w:val="24"/>
          <w:szCs w:val="24"/>
        </w:rPr>
        <w:t xml:space="preserve"> The Board reviewed a draft policy that would update </w:t>
      </w:r>
      <w:r w:rsidR="005E0E55">
        <w:rPr>
          <w:rFonts w:ascii="Times New Roman" w:hAnsi="Times New Roman"/>
          <w:bCs/>
          <w:sz w:val="24"/>
          <w:szCs w:val="24"/>
        </w:rPr>
        <w:t xml:space="preserve">and make permanent </w:t>
      </w:r>
      <w:r w:rsidR="00E97394">
        <w:rPr>
          <w:rFonts w:ascii="Times New Roman" w:hAnsi="Times New Roman"/>
          <w:bCs/>
          <w:sz w:val="24"/>
          <w:szCs w:val="24"/>
        </w:rPr>
        <w:t xml:space="preserve">an </w:t>
      </w:r>
      <w:r w:rsidR="007E150D">
        <w:rPr>
          <w:rFonts w:ascii="Times New Roman" w:hAnsi="Times New Roman"/>
          <w:bCs/>
          <w:sz w:val="24"/>
          <w:szCs w:val="24"/>
        </w:rPr>
        <w:t xml:space="preserve">existing </w:t>
      </w:r>
      <w:r w:rsidR="00E97394">
        <w:rPr>
          <w:rFonts w:ascii="Times New Roman" w:hAnsi="Times New Roman"/>
          <w:bCs/>
          <w:sz w:val="24"/>
          <w:szCs w:val="24"/>
        </w:rPr>
        <w:t xml:space="preserve">emergency policy allowing </w:t>
      </w:r>
      <w:r w:rsidR="00E97394" w:rsidRPr="00E97394">
        <w:rPr>
          <w:rFonts w:ascii="Times New Roman" w:hAnsi="Times New Roman"/>
          <w:bCs/>
          <w:sz w:val="24"/>
          <w:szCs w:val="24"/>
        </w:rPr>
        <w:t>social work services through telephone or videoconferencing toward experience requirements, and supervision through videoconferencing toward supervision requirements.</w:t>
      </w:r>
      <w:r w:rsidR="00E97394">
        <w:rPr>
          <w:rFonts w:ascii="Times New Roman" w:hAnsi="Times New Roman"/>
          <w:bCs/>
          <w:sz w:val="24"/>
          <w:szCs w:val="24"/>
        </w:rPr>
        <w:t xml:space="preserve">  After a brief discussion, the Board directed Mr. Bialas to revise the policy to specify that all supervision and experience hours must be “synchronous.”  </w:t>
      </w:r>
    </w:p>
    <w:p w14:paraId="0AB72174" w14:textId="77777777" w:rsidR="00E97394" w:rsidRDefault="00E97394" w:rsidP="00E97394">
      <w:pPr>
        <w:pStyle w:val="NoSpacing"/>
        <w:rPr>
          <w:rFonts w:ascii="Times New Roman" w:hAnsi="Times New Roman"/>
          <w:bCs/>
          <w:sz w:val="24"/>
          <w:szCs w:val="24"/>
        </w:rPr>
      </w:pPr>
    </w:p>
    <w:p w14:paraId="26D1FA88" w14:textId="29E6FFE0" w:rsidR="00E97394" w:rsidRDefault="00E97394" w:rsidP="00E97394">
      <w:pPr>
        <w:pStyle w:val="NoSpacing"/>
        <w:ind w:left="720"/>
        <w:rPr>
          <w:rFonts w:ascii="Times New Roman" w:hAnsi="Times New Roman"/>
          <w:bCs/>
          <w:sz w:val="24"/>
          <w:szCs w:val="24"/>
        </w:rPr>
      </w:pPr>
      <w:r>
        <w:rPr>
          <w:rFonts w:ascii="Times New Roman" w:hAnsi="Times New Roman"/>
          <w:bCs/>
          <w:sz w:val="24"/>
          <w:szCs w:val="24"/>
        </w:rPr>
        <w:t>After a brief discussion, a motion was made by Ms. Carrington, seconded by Ms. Lundi, to approve the draft policy with the specified changes.  The motion passed unanimously by a roll call vote.</w:t>
      </w:r>
    </w:p>
    <w:p w14:paraId="38A9E690" w14:textId="77777777" w:rsidR="003719AC" w:rsidRPr="005A4040" w:rsidRDefault="003719AC" w:rsidP="005A4040">
      <w:pPr>
        <w:pStyle w:val="NoSpacing"/>
        <w:rPr>
          <w:rFonts w:ascii="Times New Roman" w:hAnsi="Times New Roman"/>
          <w:b/>
          <w:sz w:val="24"/>
          <w:szCs w:val="24"/>
        </w:rPr>
      </w:pPr>
    </w:p>
    <w:p w14:paraId="4F95A709" w14:textId="77777777" w:rsidR="002411CF" w:rsidRDefault="002411CF" w:rsidP="002411CF">
      <w:pPr>
        <w:pStyle w:val="NoSpacing"/>
        <w:rPr>
          <w:rFonts w:ascii="Times New Roman" w:hAnsi="Times New Roman"/>
          <w:b/>
          <w:bCs/>
          <w:sz w:val="24"/>
          <w:szCs w:val="24"/>
          <w:u w:val="single"/>
        </w:rPr>
      </w:pPr>
      <w:r w:rsidRPr="002411CF">
        <w:rPr>
          <w:rFonts w:ascii="Times New Roman" w:hAnsi="Times New Roman"/>
          <w:b/>
          <w:bCs/>
          <w:sz w:val="24"/>
          <w:szCs w:val="24"/>
          <w:u w:val="single"/>
        </w:rPr>
        <w:t>Monitoring</w:t>
      </w:r>
    </w:p>
    <w:p w14:paraId="483FACCA" w14:textId="77777777" w:rsidR="002411CF" w:rsidRPr="002411CF" w:rsidRDefault="002411CF" w:rsidP="002411CF">
      <w:pPr>
        <w:pStyle w:val="NoSpacing"/>
        <w:rPr>
          <w:rFonts w:ascii="Times New Roman" w:hAnsi="Times New Roman"/>
          <w:b/>
          <w:bCs/>
          <w:sz w:val="24"/>
          <w:szCs w:val="24"/>
          <w:u w:val="single"/>
        </w:rPr>
      </w:pPr>
    </w:p>
    <w:p w14:paraId="3B35F03E" w14:textId="3114E2EA" w:rsidR="002411CF" w:rsidRPr="00177545" w:rsidRDefault="002411CF" w:rsidP="002411CF">
      <w:pPr>
        <w:pStyle w:val="NoSpacing"/>
        <w:numPr>
          <w:ilvl w:val="0"/>
          <w:numId w:val="1"/>
        </w:numPr>
        <w:rPr>
          <w:rFonts w:ascii="Times New Roman" w:hAnsi="Times New Roman"/>
          <w:sz w:val="24"/>
          <w:szCs w:val="24"/>
        </w:rPr>
      </w:pPr>
      <w:bookmarkStart w:id="2" w:name="_Hlk156637778"/>
      <w:r w:rsidRPr="00B00389">
        <w:rPr>
          <w:rFonts w:ascii="Times New Roman" w:hAnsi="Times New Roman"/>
          <w:b/>
          <w:bCs/>
          <w:sz w:val="24"/>
          <w:szCs w:val="24"/>
        </w:rPr>
        <w:t>Pamela Bourque, 2021-001010-IT-ENF, 2nd Quarterly Report</w:t>
      </w:r>
      <w:bookmarkEnd w:id="2"/>
      <w:r w:rsidRPr="00B00389">
        <w:rPr>
          <w:rFonts w:ascii="Times New Roman" w:hAnsi="Times New Roman"/>
          <w:b/>
          <w:bCs/>
          <w:sz w:val="24"/>
          <w:szCs w:val="24"/>
        </w:rPr>
        <w:t>:</w:t>
      </w:r>
      <w:r>
        <w:rPr>
          <w:rFonts w:ascii="Times New Roman" w:hAnsi="Times New Roman"/>
          <w:sz w:val="24"/>
          <w:szCs w:val="24"/>
        </w:rPr>
        <w:t xml:space="preserve"> </w:t>
      </w:r>
      <w:r w:rsidR="00B00389">
        <w:rPr>
          <w:rFonts w:ascii="Times New Roman" w:hAnsi="Times New Roman"/>
          <w:sz w:val="24"/>
          <w:szCs w:val="24"/>
        </w:rPr>
        <w:t>The Board reviewed Ms. Bourque’s report.  After a brief discussion, a motion was made by Ms. Fuller, seconded by Ms. Pierre-Victor, to accept the report.  The motion passed by a majority vote, with Ms. Carrington voting no.</w:t>
      </w:r>
    </w:p>
    <w:p w14:paraId="1428EE5F" w14:textId="77777777" w:rsidR="00C9129B" w:rsidRPr="00C9129B" w:rsidRDefault="00C9129B" w:rsidP="00C9129B">
      <w:pPr>
        <w:rPr>
          <w:rFonts w:eastAsia="Calibri"/>
          <w:bCs/>
          <w:szCs w:val="24"/>
        </w:rPr>
      </w:pPr>
    </w:p>
    <w:p w14:paraId="587C89D4" w14:textId="53789CB9" w:rsidR="003065E6" w:rsidRPr="00691DE0" w:rsidRDefault="003065E6" w:rsidP="003065E6">
      <w:pPr>
        <w:rPr>
          <w:szCs w:val="24"/>
        </w:rPr>
      </w:pPr>
      <w:r w:rsidRPr="00C22E38">
        <w:rPr>
          <w:b/>
          <w:szCs w:val="24"/>
          <w:u w:val="single"/>
        </w:rPr>
        <w:t>Executive Session</w:t>
      </w:r>
      <w:r w:rsidRPr="00C22E38">
        <w:rPr>
          <w:bCs/>
          <w:szCs w:val="24"/>
        </w:rPr>
        <w:t xml:space="preserve"> </w:t>
      </w:r>
      <w:r w:rsidRPr="00691DE0">
        <w:rPr>
          <w:szCs w:val="24"/>
        </w:rPr>
        <w:t>(Executive session CLOSED under G.L. c. 30A, § 21(a)(7) to comply with G.L. c. 4, § 7, ¶ 26(c) and G.L. c. 214, § 1B)</w:t>
      </w:r>
    </w:p>
    <w:p w14:paraId="3CC07730" w14:textId="77777777" w:rsidR="003065E6" w:rsidRPr="00C22E38" w:rsidRDefault="003065E6" w:rsidP="003065E6">
      <w:pPr>
        <w:pStyle w:val="NoSpacing"/>
        <w:rPr>
          <w:rFonts w:ascii="Times New Roman" w:hAnsi="Times New Roman"/>
          <w:bCs/>
          <w:sz w:val="24"/>
          <w:szCs w:val="24"/>
        </w:rPr>
      </w:pPr>
    </w:p>
    <w:p w14:paraId="3EA938DD" w14:textId="40CE141A" w:rsidR="003065E6" w:rsidRDefault="003065E6" w:rsidP="003065E6">
      <w:pPr>
        <w:rPr>
          <w:szCs w:val="24"/>
        </w:rPr>
      </w:pPr>
      <w:r w:rsidRPr="00A43546">
        <w:rPr>
          <w:szCs w:val="24"/>
        </w:rPr>
        <w:t xml:space="preserve">At </w:t>
      </w:r>
      <w:r w:rsidR="00BB48F0">
        <w:rPr>
          <w:szCs w:val="24"/>
        </w:rPr>
        <w:t>12:10 p</w:t>
      </w:r>
      <w:r w:rsidRPr="00A43546">
        <w:rPr>
          <w:szCs w:val="24"/>
        </w:rPr>
        <w:t xml:space="preserve">.m., a motion was made by </w:t>
      </w:r>
      <w:r>
        <w:rPr>
          <w:szCs w:val="24"/>
        </w:rPr>
        <w:t xml:space="preserve">Ms. </w:t>
      </w:r>
      <w:r w:rsidR="0003204D">
        <w:rPr>
          <w:szCs w:val="24"/>
        </w:rPr>
        <w:t>Ruiz</w:t>
      </w:r>
      <w:r w:rsidRPr="00A43546">
        <w:rPr>
          <w:szCs w:val="24"/>
        </w:rPr>
        <w:t xml:space="preserve">, </w:t>
      </w:r>
      <w:r>
        <w:rPr>
          <w:szCs w:val="24"/>
        </w:rPr>
        <w:t xml:space="preserve">seconded by Ms. </w:t>
      </w:r>
      <w:r w:rsidR="0003204D">
        <w:rPr>
          <w:szCs w:val="24"/>
        </w:rPr>
        <w:t>Kelley</w:t>
      </w:r>
      <w:r>
        <w:rPr>
          <w:szCs w:val="24"/>
        </w:rPr>
        <w:t xml:space="preserve">, to (1) exit the public meeting and enter into a closed executive session </w:t>
      </w:r>
      <w:r>
        <w:rPr>
          <w:bCs/>
          <w:szCs w:val="24"/>
        </w:rPr>
        <w:t xml:space="preserve">under </w:t>
      </w:r>
      <w:r w:rsidRPr="00E074FB">
        <w:rPr>
          <w:szCs w:val="24"/>
        </w:rPr>
        <w:t xml:space="preserve">G.L. c. 30A, </w:t>
      </w:r>
      <w:r w:rsidRPr="00D04588">
        <w:rPr>
          <w:bCs/>
          <w:szCs w:val="24"/>
        </w:rPr>
        <w:t>§</w:t>
      </w:r>
      <w:r w:rsidRPr="00E074FB">
        <w:rPr>
          <w:szCs w:val="24"/>
        </w:rPr>
        <w:t xml:space="preserve"> 21(a)(7) to comply with G.L. c. 4, </w:t>
      </w:r>
      <w:r w:rsidRPr="00D04588">
        <w:rPr>
          <w:bCs/>
          <w:szCs w:val="24"/>
        </w:rPr>
        <w:t>§</w:t>
      </w:r>
      <w:r w:rsidRPr="00E074FB">
        <w:rPr>
          <w:szCs w:val="24"/>
        </w:rPr>
        <w:t xml:space="preserve"> 7, </w:t>
      </w:r>
      <w:r>
        <w:rPr>
          <w:szCs w:val="24"/>
        </w:rPr>
        <w:t>para.</w:t>
      </w:r>
      <w:r w:rsidRPr="00E074FB">
        <w:rPr>
          <w:szCs w:val="24"/>
        </w:rPr>
        <w:t xml:space="preserve"> 26(c) and G.L. c. 214, </w:t>
      </w:r>
      <w:r w:rsidRPr="00D04588">
        <w:rPr>
          <w:bCs/>
          <w:szCs w:val="24"/>
        </w:rPr>
        <w:t>§</w:t>
      </w:r>
      <w:r w:rsidRPr="00E074FB">
        <w:rPr>
          <w:szCs w:val="24"/>
        </w:rPr>
        <w:t xml:space="preserve"> 1B</w:t>
      </w:r>
      <w:r>
        <w:rPr>
          <w:szCs w:val="24"/>
        </w:rPr>
        <w:t>, to</w:t>
      </w:r>
      <w:r w:rsidRPr="00451B41">
        <w:rPr>
          <w:szCs w:val="24"/>
        </w:rPr>
        <w:t xml:space="preserve"> </w:t>
      </w:r>
      <w:r w:rsidR="00153013">
        <w:rPr>
          <w:szCs w:val="24"/>
        </w:rPr>
        <w:t>review monitoring reports for a licensee</w:t>
      </w:r>
      <w:r w:rsidR="0003204D">
        <w:rPr>
          <w:szCs w:val="24"/>
        </w:rPr>
        <w:t xml:space="preserve"> </w:t>
      </w:r>
      <w:r w:rsidRPr="00451B41">
        <w:rPr>
          <w:szCs w:val="24"/>
        </w:rPr>
        <w:t xml:space="preserve">that involve medical records and information of </w:t>
      </w:r>
      <w:r w:rsidR="0003204D">
        <w:rPr>
          <w:szCs w:val="24"/>
        </w:rPr>
        <w:t xml:space="preserve">a </w:t>
      </w:r>
      <w:r w:rsidRPr="00451B41">
        <w:rPr>
          <w:szCs w:val="24"/>
        </w:rPr>
        <w:t>patient</w:t>
      </w:r>
      <w:r>
        <w:rPr>
          <w:szCs w:val="24"/>
        </w:rPr>
        <w:t xml:space="preserve">, then (2) </w:t>
      </w:r>
      <w:r w:rsidRPr="00451B41">
        <w:rPr>
          <w:szCs w:val="24"/>
        </w:rPr>
        <w:t xml:space="preserve">enter into investigative conference under G.L. c. 112, § 65C to </w:t>
      </w:r>
      <w:r w:rsidR="0003204D">
        <w:rPr>
          <w:szCs w:val="24"/>
        </w:rPr>
        <w:t>review new cases</w:t>
      </w:r>
      <w:r>
        <w:rPr>
          <w:szCs w:val="24"/>
        </w:rPr>
        <w:t>, and then, after the conclusion of investigative conference, (3) not return to the public meeting and adjourn.  The motion passed unanimously by a roll call vote.</w:t>
      </w:r>
    </w:p>
    <w:p w14:paraId="7CF75A9C" w14:textId="77777777" w:rsidR="003065E6" w:rsidRDefault="003065E6" w:rsidP="003065E6">
      <w:pPr>
        <w:pStyle w:val="NoSpacing"/>
        <w:rPr>
          <w:rFonts w:ascii="Times New Roman" w:hAnsi="Times New Roman"/>
          <w:b/>
          <w:bCs/>
          <w:sz w:val="24"/>
          <w:szCs w:val="24"/>
        </w:rPr>
      </w:pPr>
    </w:p>
    <w:p w14:paraId="385C1B31" w14:textId="77777777" w:rsidR="003065E6" w:rsidRDefault="003065E6" w:rsidP="003065E6">
      <w:pPr>
        <w:rPr>
          <w:rFonts w:eastAsia="Calibri"/>
          <w:szCs w:val="24"/>
        </w:rPr>
      </w:pPr>
      <w:r>
        <w:rPr>
          <w:rFonts w:eastAsia="Calibri"/>
          <w:szCs w:val="24"/>
        </w:rPr>
        <w:t>Board maintains separate minutes of executive session.</w:t>
      </w:r>
    </w:p>
    <w:p w14:paraId="594B9737" w14:textId="77777777" w:rsidR="00060B21" w:rsidRDefault="00060B21" w:rsidP="003E0617">
      <w:pPr>
        <w:rPr>
          <w:rFonts w:eastAsia="Calibri" w:cs="Calibri"/>
          <w:b/>
          <w:bCs/>
          <w:szCs w:val="24"/>
          <w:u w:val="single"/>
        </w:rPr>
      </w:pPr>
    </w:p>
    <w:p w14:paraId="59709214" w14:textId="77777777" w:rsidR="00C22FF8" w:rsidRPr="004D3E99" w:rsidRDefault="00C22FF8" w:rsidP="00C22FF8">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26128583" w14:textId="5B49D661" w:rsidR="00C22FF8" w:rsidRDefault="00C22FF8" w:rsidP="003E0617">
      <w:pPr>
        <w:rPr>
          <w:rFonts w:eastAsia="Calibri" w:cs="Calibri"/>
          <w:b/>
          <w:bCs/>
          <w:szCs w:val="24"/>
          <w:u w:val="single"/>
        </w:rPr>
      </w:pPr>
    </w:p>
    <w:p w14:paraId="3AB23C80" w14:textId="70B214DF" w:rsidR="00C22FF8" w:rsidRDefault="00C22FF8" w:rsidP="003E0617">
      <w:pPr>
        <w:rPr>
          <w:rFonts w:eastAsia="Calibri" w:cs="Calibri"/>
          <w:szCs w:val="24"/>
        </w:rPr>
      </w:pPr>
      <w:r>
        <w:rPr>
          <w:rFonts w:eastAsia="Calibri" w:cs="Calibri"/>
          <w:szCs w:val="24"/>
        </w:rPr>
        <w:t xml:space="preserve">The Board entered investigative conference at </w:t>
      </w:r>
      <w:r w:rsidR="0003204D">
        <w:rPr>
          <w:rFonts w:eastAsia="Calibri" w:cs="Calibri"/>
          <w:szCs w:val="24"/>
        </w:rPr>
        <w:t>12:</w:t>
      </w:r>
      <w:r w:rsidR="00153013">
        <w:rPr>
          <w:rFonts w:eastAsia="Calibri" w:cs="Calibri"/>
          <w:szCs w:val="24"/>
        </w:rPr>
        <w:t>47</w:t>
      </w:r>
      <w:r w:rsidR="008E0CA6">
        <w:rPr>
          <w:rFonts w:eastAsia="Calibri" w:cs="Calibri"/>
          <w:szCs w:val="24"/>
        </w:rPr>
        <w:t xml:space="preserve"> </w:t>
      </w:r>
      <w:r w:rsidR="0003204D">
        <w:rPr>
          <w:rFonts w:eastAsia="Calibri" w:cs="Calibri"/>
          <w:szCs w:val="24"/>
        </w:rPr>
        <w:t>p</w:t>
      </w:r>
      <w:r>
        <w:rPr>
          <w:rFonts w:eastAsia="Calibri" w:cs="Calibri"/>
          <w:szCs w:val="24"/>
        </w:rPr>
        <w:t>.m.</w:t>
      </w:r>
    </w:p>
    <w:p w14:paraId="5D1C2C59" w14:textId="1CDE4546" w:rsidR="00C22FF8" w:rsidRDefault="00C22FF8" w:rsidP="003E0617">
      <w:pPr>
        <w:rPr>
          <w:rFonts w:eastAsia="Calibri" w:cs="Calibri"/>
          <w:szCs w:val="24"/>
        </w:rPr>
      </w:pPr>
    </w:p>
    <w:p w14:paraId="42276C63" w14:textId="77777777" w:rsidR="00C22FF8" w:rsidRPr="00FF5D42" w:rsidRDefault="00C22FF8" w:rsidP="00C22FF8">
      <w:pPr>
        <w:rPr>
          <w:szCs w:val="24"/>
        </w:rPr>
      </w:pPr>
      <w:r>
        <w:rPr>
          <w:szCs w:val="24"/>
        </w:rPr>
        <w:t>During the investigative conference, the Board took the following actions:</w:t>
      </w:r>
    </w:p>
    <w:p w14:paraId="16145A56" w14:textId="34B223E1" w:rsidR="00C22FF8" w:rsidRDefault="00C22FF8" w:rsidP="003E0617">
      <w:pPr>
        <w:rPr>
          <w:rFonts w:eastAsia="Calibri" w:cs="Calibri"/>
          <w:szCs w:val="24"/>
        </w:rPr>
      </w:pPr>
    </w:p>
    <w:p w14:paraId="60573304" w14:textId="15F31AC6" w:rsidR="0003204D" w:rsidRPr="0003204D" w:rsidRDefault="0003204D" w:rsidP="003E0617">
      <w:pPr>
        <w:rPr>
          <w:rFonts w:eastAsia="Calibri" w:cs="Calibri"/>
          <w:b/>
          <w:bCs/>
          <w:szCs w:val="24"/>
          <w:u w:val="single"/>
        </w:rPr>
      </w:pPr>
      <w:r w:rsidRPr="0003204D">
        <w:rPr>
          <w:rFonts w:eastAsia="Calibri" w:cs="Calibri"/>
          <w:b/>
          <w:bCs/>
          <w:szCs w:val="24"/>
          <w:u w:val="single"/>
        </w:rPr>
        <w:t>Cases</w:t>
      </w:r>
    </w:p>
    <w:p w14:paraId="0391A0F9" w14:textId="77777777" w:rsidR="00FB3825" w:rsidRDefault="00FB3825" w:rsidP="003E0617">
      <w:pPr>
        <w:rPr>
          <w:rFonts w:eastAsia="Calibri" w:cs="Calibri"/>
          <w:szCs w:val="24"/>
        </w:rPr>
      </w:pPr>
    </w:p>
    <w:p w14:paraId="26B29C71" w14:textId="6AD90456" w:rsidR="0003204D" w:rsidRDefault="0003204D" w:rsidP="00FB3825">
      <w:pPr>
        <w:ind w:left="6480" w:hanging="6480"/>
        <w:rPr>
          <w:rFonts w:eastAsia="Calibri" w:cs="Calibri"/>
          <w:szCs w:val="24"/>
        </w:rPr>
      </w:pPr>
      <w:r w:rsidRPr="000748F2">
        <w:t>2022-001012-IT-ENF</w:t>
      </w:r>
      <w:r>
        <w:t xml:space="preserve"> (</w:t>
      </w:r>
      <w:r w:rsidR="00FB3825">
        <w:t>JA</w:t>
      </w:r>
      <w:r>
        <w:t>)</w:t>
      </w:r>
      <w:r w:rsidR="00FB3825">
        <w:t>:</w:t>
      </w:r>
      <w:r w:rsidR="00FB3825">
        <w:tab/>
      </w:r>
      <w:r w:rsidR="00153013">
        <w:t>Refer to office of prosecutions</w:t>
      </w:r>
    </w:p>
    <w:p w14:paraId="30741981" w14:textId="4DFD4C66" w:rsidR="0003204D" w:rsidRPr="0003204D" w:rsidRDefault="0003204D" w:rsidP="0003204D">
      <w:pPr>
        <w:rPr>
          <w:rFonts w:eastAsia="Calibri" w:cs="Calibri"/>
          <w:szCs w:val="24"/>
        </w:rPr>
      </w:pPr>
      <w:r w:rsidRPr="0003204D">
        <w:rPr>
          <w:rFonts w:eastAsia="Calibri" w:cs="Calibri"/>
          <w:szCs w:val="24"/>
        </w:rPr>
        <w:t>2022-000904-IT-ENF (</w:t>
      </w:r>
      <w:r w:rsidR="00320AD7">
        <w:rPr>
          <w:rFonts w:eastAsia="Calibri" w:cs="Calibri"/>
          <w:szCs w:val="24"/>
        </w:rPr>
        <w:t>SY</w:t>
      </w:r>
      <w:r w:rsidRPr="0003204D">
        <w:rPr>
          <w:rFonts w:eastAsia="Calibri" w:cs="Calibri"/>
          <w:szCs w:val="24"/>
        </w:rPr>
        <w:t>)</w:t>
      </w:r>
      <w:r w:rsidR="00320AD7">
        <w:rPr>
          <w:rFonts w:eastAsia="Calibri" w:cs="Calibri"/>
          <w:szCs w:val="24"/>
        </w:rPr>
        <w:t>:</w:t>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t xml:space="preserve">Review </w:t>
      </w:r>
      <w:r w:rsidR="00245479">
        <w:rPr>
          <w:rFonts w:eastAsia="Calibri" w:cs="Calibri"/>
          <w:szCs w:val="24"/>
        </w:rPr>
        <w:t xml:space="preserve">case </w:t>
      </w:r>
      <w:r w:rsidR="00320AD7">
        <w:rPr>
          <w:rFonts w:eastAsia="Calibri" w:cs="Calibri"/>
          <w:szCs w:val="24"/>
        </w:rPr>
        <w:t>at next meeting</w:t>
      </w:r>
    </w:p>
    <w:p w14:paraId="61509C06" w14:textId="77777777" w:rsidR="00153013" w:rsidRDefault="00153013" w:rsidP="0003204D">
      <w:pPr>
        <w:rPr>
          <w:rFonts w:eastAsia="Calibri" w:cs="Calibri"/>
          <w:szCs w:val="24"/>
        </w:rPr>
      </w:pPr>
    </w:p>
    <w:p w14:paraId="4CC5C22A" w14:textId="0637FF8C" w:rsidR="00153013" w:rsidRDefault="00153013" w:rsidP="0003204D">
      <w:pPr>
        <w:rPr>
          <w:rFonts w:eastAsia="Calibri" w:cs="Calibri"/>
          <w:szCs w:val="24"/>
        </w:rPr>
      </w:pPr>
      <w:r>
        <w:rPr>
          <w:rFonts w:eastAsia="Calibri" w:cs="Calibri"/>
          <w:szCs w:val="24"/>
        </w:rPr>
        <w:t>Ms. Carrington and Ms. Pierre-Victor left the meeting at 1:35 p.m.</w:t>
      </w:r>
    </w:p>
    <w:p w14:paraId="4E08137F" w14:textId="77777777" w:rsidR="00153013" w:rsidRDefault="00153013" w:rsidP="0003204D">
      <w:pPr>
        <w:rPr>
          <w:rFonts w:eastAsia="Calibri" w:cs="Calibri"/>
          <w:szCs w:val="24"/>
        </w:rPr>
      </w:pPr>
    </w:p>
    <w:p w14:paraId="239FB534" w14:textId="6FF4445D" w:rsidR="0003204D" w:rsidRDefault="0003204D" w:rsidP="0003204D">
      <w:pPr>
        <w:rPr>
          <w:rFonts w:eastAsia="Calibri" w:cs="Calibri"/>
          <w:szCs w:val="24"/>
        </w:rPr>
      </w:pPr>
      <w:r w:rsidRPr="0003204D">
        <w:rPr>
          <w:rFonts w:eastAsia="Calibri" w:cs="Calibri"/>
          <w:szCs w:val="24"/>
        </w:rPr>
        <w:t>SW-2023-0010 (</w:t>
      </w:r>
      <w:r w:rsidR="00320AD7">
        <w:rPr>
          <w:rFonts w:eastAsia="Calibri" w:cs="Calibri"/>
          <w:szCs w:val="24"/>
        </w:rPr>
        <w:t>KJ</w:t>
      </w:r>
      <w:r w:rsidRPr="0003204D">
        <w:rPr>
          <w:rFonts w:eastAsia="Calibri" w:cs="Calibri"/>
          <w:szCs w:val="24"/>
        </w:rPr>
        <w:t>)</w:t>
      </w:r>
      <w:r w:rsidR="00320AD7">
        <w:rPr>
          <w:rFonts w:eastAsia="Calibri" w:cs="Calibri"/>
          <w:szCs w:val="24"/>
        </w:rPr>
        <w:t>:</w:t>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C04094">
        <w:rPr>
          <w:rFonts w:eastAsia="Calibri" w:cs="Calibri"/>
          <w:szCs w:val="24"/>
        </w:rPr>
        <w:t>Interview respondent</w:t>
      </w:r>
    </w:p>
    <w:p w14:paraId="79E71DC9" w14:textId="2B11C00F" w:rsidR="00C04094" w:rsidRDefault="00C04094" w:rsidP="0003204D">
      <w:pPr>
        <w:rPr>
          <w:rFonts w:eastAsia="Calibri" w:cs="Calibri"/>
          <w:szCs w:val="24"/>
        </w:rPr>
      </w:pPr>
      <w:r>
        <w:rPr>
          <w:rFonts w:eastAsia="Calibri" w:cs="Calibri"/>
          <w:szCs w:val="24"/>
        </w:rPr>
        <w:lastRenderedPageBreak/>
        <w:t>SW-2023-0009 (KJ):</w:t>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t>Interview respondent</w:t>
      </w:r>
    </w:p>
    <w:p w14:paraId="2E461C61" w14:textId="72C15D91" w:rsidR="00C04094" w:rsidRDefault="00C04094" w:rsidP="0003204D">
      <w:pPr>
        <w:rPr>
          <w:rFonts w:eastAsia="Calibri" w:cs="Calibri"/>
          <w:szCs w:val="24"/>
        </w:rPr>
      </w:pPr>
      <w:r>
        <w:rPr>
          <w:rFonts w:eastAsia="Calibri" w:cs="Calibri"/>
          <w:szCs w:val="24"/>
        </w:rPr>
        <w:t>FSW-2023-0003 (KJ):</w:t>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t>Interview respondent</w:t>
      </w:r>
    </w:p>
    <w:p w14:paraId="64D44936" w14:textId="77777777" w:rsidR="00C22FF8" w:rsidRDefault="00C22FF8" w:rsidP="003E0617">
      <w:pPr>
        <w:rPr>
          <w:rFonts w:eastAsia="Calibri" w:cs="Calibri"/>
          <w:b/>
          <w:bCs/>
          <w:szCs w:val="24"/>
          <w:u w:val="single"/>
        </w:rPr>
      </w:pPr>
    </w:p>
    <w:p w14:paraId="0A9DA5B4" w14:textId="42B2A17E" w:rsidR="003E0617" w:rsidRPr="007A0A2E" w:rsidRDefault="003E0617" w:rsidP="003E0617">
      <w:pPr>
        <w:rPr>
          <w:rFonts w:eastAsia="Calibri" w:cs="Calibri"/>
          <w:b/>
          <w:bCs/>
          <w:szCs w:val="24"/>
          <w:u w:val="single"/>
        </w:rPr>
      </w:pPr>
      <w:r w:rsidRPr="007A0A2E">
        <w:rPr>
          <w:rFonts w:eastAsia="Calibri" w:cs="Calibri"/>
          <w:b/>
          <w:bCs/>
          <w:szCs w:val="24"/>
          <w:u w:val="single"/>
        </w:rPr>
        <w:t>Adjournment</w:t>
      </w:r>
    </w:p>
    <w:p w14:paraId="4A166129" w14:textId="77777777" w:rsidR="0019087A" w:rsidRDefault="0019087A" w:rsidP="003E0617">
      <w:pPr>
        <w:rPr>
          <w:rFonts w:eastAsia="Calibri" w:cs="Calibri"/>
          <w:szCs w:val="24"/>
        </w:rPr>
      </w:pPr>
    </w:p>
    <w:p w14:paraId="2F6982D0" w14:textId="634F1C57" w:rsidR="003E0617" w:rsidRDefault="009C665F" w:rsidP="003E0617">
      <w:pPr>
        <w:rPr>
          <w:rFonts w:eastAsia="Calibri" w:cs="Calibri"/>
          <w:szCs w:val="24"/>
        </w:rPr>
      </w:pPr>
      <w:r>
        <w:rPr>
          <w:rFonts w:eastAsia="Calibri" w:cs="Calibri"/>
          <w:szCs w:val="24"/>
        </w:rPr>
        <w:t xml:space="preserve">At </w:t>
      </w:r>
      <w:r w:rsidR="00245479">
        <w:rPr>
          <w:rFonts w:eastAsia="Calibri" w:cs="Calibri"/>
          <w:szCs w:val="24"/>
        </w:rPr>
        <w:t>1:</w:t>
      </w:r>
      <w:r w:rsidR="00927521">
        <w:rPr>
          <w:rFonts w:eastAsia="Calibri" w:cs="Calibri"/>
          <w:szCs w:val="24"/>
        </w:rPr>
        <w:t>48</w:t>
      </w:r>
      <w:r>
        <w:rPr>
          <w:rFonts w:eastAsia="Calibri" w:cs="Calibri"/>
          <w:szCs w:val="24"/>
        </w:rPr>
        <w:t xml:space="preserve"> p.m., a motion was made by </w:t>
      </w:r>
      <w:r w:rsidR="00245479">
        <w:rPr>
          <w:rFonts w:eastAsia="Calibri" w:cs="Calibri"/>
          <w:szCs w:val="24"/>
        </w:rPr>
        <w:t xml:space="preserve">Ms. </w:t>
      </w:r>
      <w:r w:rsidR="00927521">
        <w:rPr>
          <w:rFonts w:eastAsia="Calibri" w:cs="Calibri"/>
          <w:szCs w:val="24"/>
        </w:rPr>
        <w:t>Kelley</w:t>
      </w:r>
      <w:r>
        <w:rPr>
          <w:rFonts w:eastAsia="Calibri" w:cs="Calibri"/>
          <w:szCs w:val="24"/>
        </w:rPr>
        <w:t xml:space="preserve">, seconded by Ms. </w:t>
      </w:r>
      <w:r w:rsidR="00927521">
        <w:rPr>
          <w:rFonts w:eastAsia="Calibri" w:cs="Calibri"/>
          <w:szCs w:val="24"/>
        </w:rPr>
        <w:t>Lundi</w:t>
      </w:r>
      <w:r>
        <w:rPr>
          <w:rFonts w:eastAsia="Calibri" w:cs="Calibri"/>
          <w:szCs w:val="24"/>
        </w:rPr>
        <w:t>, to adjourn the meeting.  The motion passed unanimously by a roll call vote.</w:t>
      </w:r>
    </w:p>
    <w:p w14:paraId="28A3081F" w14:textId="77777777" w:rsidR="00943BCD" w:rsidRDefault="00943BCD" w:rsidP="003E0617">
      <w:pPr>
        <w:rPr>
          <w:rFonts w:eastAsia="Calibri" w:cs="Calibri"/>
          <w:szCs w:val="24"/>
        </w:rPr>
      </w:pPr>
    </w:p>
    <w:p w14:paraId="292CCC0E" w14:textId="4FE7D54E" w:rsidR="003E0617" w:rsidRDefault="003E0617" w:rsidP="003E0617">
      <w:pPr>
        <w:rPr>
          <w:rFonts w:eastAsia="Calibri" w:cs="Calibri"/>
          <w:szCs w:val="24"/>
        </w:rPr>
      </w:pPr>
      <w:r w:rsidRPr="00A25141">
        <w:rPr>
          <w:rFonts w:eastAsia="Calibri" w:cs="Calibri"/>
          <w:szCs w:val="24"/>
        </w:rPr>
        <w:t xml:space="preserve">The above Minutes were approved at the </w:t>
      </w:r>
      <w:r>
        <w:rPr>
          <w:rFonts w:eastAsia="Calibri" w:cs="Calibri"/>
          <w:szCs w:val="24"/>
        </w:rPr>
        <w:t>public</w:t>
      </w:r>
      <w:r w:rsidRPr="00A25141">
        <w:rPr>
          <w:rFonts w:eastAsia="Calibri" w:cs="Calibri"/>
          <w:szCs w:val="24"/>
        </w:rPr>
        <w:t xml:space="preserve"> meeting held on </w:t>
      </w:r>
      <w:r w:rsidR="00927521">
        <w:rPr>
          <w:rFonts w:eastAsia="Calibri" w:cs="Calibri"/>
          <w:szCs w:val="24"/>
        </w:rPr>
        <w:t>January 23</w:t>
      </w:r>
      <w:r w:rsidR="00F5144C">
        <w:rPr>
          <w:rFonts w:eastAsia="Calibri" w:cs="Calibri"/>
          <w:szCs w:val="24"/>
        </w:rPr>
        <w:t>,</w:t>
      </w:r>
      <w:r>
        <w:rPr>
          <w:rFonts w:eastAsia="Calibri" w:cs="Calibri"/>
          <w:szCs w:val="24"/>
        </w:rPr>
        <w:t xml:space="preserve"> 202</w:t>
      </w:r>
      <w:r w:rsidR="00927521">
        <w:rPr>
          <w:rFonts w:eastAsia="Calibri" w:cs="Calibri"/>
          <w:szCs w:val="24"/>
        </w:rPr>
        <w:t>4</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0BCDF7DF" w14:textId="77777777" w:rsidR="003E0617" w:rsidRDefault="003E0617" w:rsidP="003E0617">
      <w:pPr>
        <w:ind w:left="5040"/>
        <w:rPr>
          <w:rFonts w:eastAsia="Calibri" w:cs="Calibri"/>
          <w:szCs w:val="24"/>
        </w:rPr>
      </w:pPr>
      <w:r w:rsidRPr="00A25141">
        <w:rPr>
          <w:rFonts w:eastAsia="Calibri" w:cs="Calibri"/>
          <w:szCs w:val="24"/>
        </w:rPr>
        <w:t>Brian Bialas, Executive Director</w:t>
      </w:r>
    </w:p>
    <w:p w14:paraId="3F118211" w14:textId="77777777" w:rsidR="00A35299" w:rsidRDefault="00A35299" w:rsidP="003E0617">
      <w:pPr>
        <w:rPr>
          <w:b/>
          <w:szCs w:val="24"/>
        </w:rPr>
      </w:pPr>
    </w:p>
    <w:p w14:paraId="733501BF" w14:textId="487802D5"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6D691A82"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CA757C">
        <w:rPr>
          <w:rFonts w:ascii="Times New Roman" w:hAnsi="Times New Roman"/>
          <w:sz w:val="24"/>
          <w:szCs w:val="24"/>
        </w:rPr>
        <w:t>December 19</w:t>
      </w:r>
      <w:r>
        <w:rPr>
          <w:rFonts w:ascii="Times New Roman" w:hAnsi="Times New Roman"/>
          <w:sz w:val="24"/>
          <w:szCs w:val="24"/>
        </w:rPr>
        <w:t>, 2023</w:t>
      </w:r>
    </w:p>
    <w:p w14:paraId="2F865ADF" w14:textId="2FA22D1F"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CA757C">
        <w:rPr>
          <w:rFonts w:ascii="Times New Roman" w:hAnsi="Times New Roman"/>
          <w:sz w:val="24"/>
          <w:szCs w:val="24"/>
        </w:rPr>
        <w:t>October 24</w:t>
      </w:r>
      <w:r w:rsidRPr="007D3A40">
        <w:rPr>
          <w:rFonts w:ascii="Times New Roman" w:hAnsi="Times New Roman"/>
          <w:sz w:val="24"/>
          <w:szCs w:val="24"/>
        </w:rPr>
        <w:t>, 202</w:t>
      </w:r>
      <w:r w:rsidR="00BB7F71">
        <w:rPr>
          <w:rFonts w:ascii="Times New Roman" w:hAnsi="Times New Roman"/>
          <w:sz w:val="24"/>
          <w:szCs w:val="24"/>
        </w:rPr>
        <w:t>3</w:t>
      </w:r>
    </w:p>
    <w:p w14:paraId="5058DA61" w14:textId="43DDCE93" w:rsidR="003E0617" w:rsidRPr="005277EC" w:rsidRDefault="003E0617" w:rsidP="003E0617">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CA757C">
        <w:rPr>
          <w:rFonts w:ascii="Times New Roman" w:hAnsi="Times New Roman"/>
          <w:sz w:val="24"/>
          <w:szCs w:val="24"/>
        </w:rPr>
        <w:t>October 24</w:t>
      </w:r>
      <w:r w:rsidR="00C23A14">
        <w:rPr>
          <w:rFonts w:ascii="Times New Roman" w:hAnsi="Times New Roman"/>
          <w:sz w:val="24"/>
          <w:szCs w:val="24"/>
        </w:rPr>
        <w:t>,</w:t>
      </w:r>
      <w:r w:rsidRPr="007D3A40">
        <w:rPr>
          <w:rFonts w:ascii="Times New Roman" w:hAnsi="Times New Roman"/>
          <w:sz w:val="24"/>
          <w:szCs w:val="24"/>
        </w:rPr>
        <w:t xml:space="preserve"> 202</w:t>
      </w:r>
      <w:r w:rsidR="00BB7F71">
        <w:rPr>
          <w:rFonts w:ascii="Times New Roman" w:hAnsi="Times New Roman"/>
          <w:sz w:val="24"/>
          <w:szCs w:val="24"/>
        </w:rPr>
        <w:t>3</w:t>
      </w:r>
    </w:p>
    <w:p w14:paraId="2C2A06CE" w14:textId="010C06A3" w:rsidR="005277EC" w:rsidRPr="004224E9" w:rsidRDefault="001B6D84" w:rsidP="003E0617">
      <w:pPr>
        <w:pStyle w:val="NoSpacing"/>
        <w:numPr>
          <w:ilvl w:val="0"/>
          <w:numId w:val="3"/>
        </w:numPr>
        <w:rPr>
          <w:rFonts w:ascii="Times New Roman" w:hAnsi="Times New Roman"/>
          <w:bCs/>
          <w:sz w:val="24"/>
          <w:szCs w:val="24"/>
        </w:rPr>
      </w:pPr>
      <w:r>
        <w:rPr>
          <w:rFonts w:ascii="Times New Roman" w:hAnsi="Times New Roman"/>
          <w:sz w:val="24"/>
          <w:szCs w:val="24"/>
        </w:rPr>
        <w:t>LICSW Application of Bridget Twomey</w:t>
      </w:r>
    </w:p>
    <w:p w14:paraId="1FF178AE" w14:textId="77777777" w:rsidR="004224E9" w:rsidRDefault="004224E9" w:rsidP="004224E9">
      <w:pPr>
        <w:pStyle w:val="NoSpacing"/>
        <w:numPr>
          <w:ilvl w:val="0"/>
          <w:numId w:val="3"/>
        </w:numPr>
        <w:rPr>
          <w:rFonts w:ascii="Times New Roman" w:hAnsi="Times New Roman"/>
          <w:bCs/>
          <w:sz w:val="24"/>
          <w:szCs w:val="24"/>
        </w:rPr>
      </w:pPr>
      <w:r>
        <w:rPr>
          <w:rFonts w:ascii="Times New Roman" w:hAnsi="Times New Roman"/>
          <w:bCs/>
          <w:sz w:val="24"/>
          <w:szCs w:val="24"/>
        </w:rPr>
        <w:t>LCSW Application of Madison Pozner</w:t>
      </w:r>
    </w:p>
    <w:p w14:paraId="0DAF73BF" w14:textId="77777777" w:rsidR="004224E9" w:rsidRDefault="004224E9" w:rsidP="004224E9">
      <w:pPr>
        <w:pStyle w:val="NoSpacing"/>
        <w:numPr>
          <w:ilvl w:val="0"/>
          <w:numId w:val="3"/>
        </w:numPr>
        <w:rPr>
          <w:rFonts w:ascii="Times New Roman" w:hAnsi="Times New Roman"/>
          <w:bCs/>
          <w:sz w:val="24"/>
          <w:szCs w:val="24"/>
        </w:rPr>
      </w:pPr>
      <w:r>
        <w:rPr>
          <w:rFonts w:ascii="Times New Roman" w:hAnsi="Times New Roman"/>
          <w:bCs/>
          <w:sz w:val="24"/>
          <w:szCs w:val="24"/>
        </w:rPr>
        <w:t>LICSW Application of Jacqueline Klock</w:t>
      </w:r>
    </w:p>
    <w:p w14:paraId="19E5CCE0" w14:textId="20DB8DAF" w:rsidR="004224E9" w:rsidRDefault="004224E9" w:rsidP="003E0617">
      <w:pPr>
        <w:pStyle w:val="NoSpacing"/>
        <w:numPr>
          <w:ilvl w:val="0"/>
          <w:numId w:val="3"/>
        </w:numPr>
        <w:rPr>
          <w:rFonts w:ascii="Times New Roman" w:hAnsi="Times New Roman"/>
          <w:bCs/>
          <w:sz w:val="24"/>
          <w:szCs w:val="24"/>
        </w:rPr>
      </w:pPr>
      <w:r>
        <w:rPr>
          <w:rFonts w:ascii="Times New Roman" w:hAnsi="Times New Roman"/>
          <w:bCs/>
          <w:sz w:val="24"/>
          <w:szCs w:val="24"/>
        </w:rPr>
        <w:t>LICSW Application of Melanie Miller</w:t>
      </w:r>
    </w:p>
    <w:p w14:paraId="5ABB1A44" w14:textId="42724B58" w:rsidR="004224E9" w:rsidRDefault="004224E9"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LICSW Application of Ryan </w:t>
      </w:r>
      <w:proofErr w:type="spellStart"/>
      <w:r>
        <w:rPr>
          <w:rFonts w:ascii="Times New Roman" w:hAnsi="Times New Roman"/>
          <w:bCs/>
          <w:sz w:val="24"/>
          <w:szCs w:val="24"/>
        </w:rPr>
        <w:t>Zelov</w:t>
      </w:r>
      <w:proofErr w:type="spellEnd"/>
    </w:p>
    <w:p w14:paraId="1610D84A" w14:textId="77777777" w:rsidR="004224E9" w:rsidRDefault="004224E9" w:rsidP="004224E9">
      <w:pPr>
        <w:pStyle w:val="NoSpacing"/>
        <w:numPr>
          <w:ilvl w:val="0"/>
          <w:numId w:val="3"/>
        </w:numPr>
        <w:rPr>
          <w:rFonts w:ascii="Times New Roman" w:hAnsi="Times New Roman"/>
          <w:bCs/>
          <w:sz w:val="24"/>
          <w:szCs w:val="24"/>
        </w:rPr>
      </w:pPr>
      <w:r>
        <w:rPr>
          <w:rFonts w:ascii="Times New Roman" w:hAnsi="Times New Roman"/>
          <w:bCs/>
          <w:sz w:val="24"/>
          <w:szCs w:val="24"/>
        </w:rPr>
        <w:t>LICSW Application of Michael Cortez</w:t>
      </w:r>
    </w:p>
    <w:p w14:paraId="70838C56" w14:textId="77777777" w:rsidR="004224E9" w:rsidRDefault="004224E9" w:rsidP="004224E9">
      <w:pPr>
        <w:pStyle w:val="ListParagraph"/>
        <w:numPr>
          <w:ilvl w:val="0"/>
          <w:numId w:val="3"/>
        </w:numPr>
        <w:rPr>
          <w:rFonts w:eastAsia="Calibri"/>
          <w:bCs/>
          <w:szCs w:val="24"/>
        </w:rPr>
      </w:pPr>
      <w:r w:rsidRPr="004224E9">
        <w:rPr>
          <w:rFonts w:eastAsia="Calibri"/>
          <w:bCs/>
          <w:szCs w:val="24"/>
        </w:rPr>
        <w:t>Draft Proposed Revisions to 258 CMR 9.00</w:t>
      </w:r>
    </w:p>
    <w:p w14:paraId="78AB86A2" w14:textId="77777777" w:rsidR="004224E9" w:rsidRPr="004224E9" w:rsidRDefault="004224E9" w:rsidP="004224E9">
      <w:pPr>
        <w:pStyle w:val="ListParagraph"/>
        <w:numPr>
          <w:ilvl w:val="0"/>
          <w:numId w:val="3"/>
        </w:numPr>
        <w:rPr>
          <w:rFonts w:eastAsia="Calibri"/>
          <w:bCs/>
          <w:szCs w:val="24"/>
        </w:rPr>
      </w:pPr>
      <w:r w:rsidRPr="004224E9">
        <w:rPr>
          <w:rFonts w:eastAsia="Calibri"/>
          <w:bCs/>
          <w:szCs w:val="24"/>
        </w:rPr>
        <w:t xml:space="preserve">LCSW Application of Judith </w:t>
      </w:r>
      <w:proofErr w:type="spellStart"/>
      <w:r w:rsidRPr="004224E9">
        <w:rPr>
          <w:rFonts w:eastAsia="Calibri"/>
          <w:bCs/>
          <w:szCs w:val="24"/>
        </w:rPr>
        <w:t>Boutiette</w:t>
      </w:r>
      <w:proofErr w:type="spellEnd"/>
    </w:p>
    <w:p w14:paraId="78C2DA75" w14:textId="42D494C9" w:rsidR="004224E9" w:rsidRDefault="004224E9" w:rsidP="004224E9">
      <w:pPr>
        <w:pStyle w:val="ListParagraph"/>
        <w:numPr>
          <w:ilvl w:val="0"/>
          <w:numId w:val="3"/>
        </w:numPr>
        <w:rPr>
          <w:rFonts w:eastAsia="Calibri"/>
          <w:bCs/>
          <w:szCs w:val="24"/>
        </w:rPr>
      </w:pPr>
      <w:r>
        <w:rPr>
          <w:rFonts w:eastAsia="Calibri"/>
          <w:bCs/>
          <w:szCs w:val="24"/>
        </w:rPr>
        <w:t xml:space="preserve">Draft </w:t>
      </w:r>
      <w:r w:rsidRPr="004224E9">
        <w:rPr>
          <w:rFonts w:eastAsia="Calibri"/>
          <w:bCs/>
          <w:szCs w:val="24"/>
        </w:rPr>
        <w:t>Policy on Delegation of Authority re: Drafting Orders to Show Cause and Consent Agreements to Board Counsel and the Prosecution Unit</w:t>
      </w:r>
    </w:p>
    <w:p w14:paraId="433BC010" w14:textId="37D1956B" w:rsidR="004224E9" w:rsidRDefault="004224E9" w:rsidP="004224E9">
      <w:pPr>
        <w:pStyle w:val="ListParagraph"/>
        <w:numPr>
          <w:ilvl w:val="0"/>
          <w:numId w:val="3"/>
        </w:numPr>
        <w:rPr>
          <w:rFonts w:eastAsia="Calibri"/>
          <w:bCs/>
          <w:szCs w:val="24"/>
        </w:rPr>
      </w:pPr>
      <w:r>
        <w:rPr>
          <w:rFonts w:eastAsia="Calibri"/>
          <w:bCs/>
          <w:szCs w:val="24"/>
        </w:rPr>
        <w:t xml:space="preserve">Draft </w:t>
      </w:r>
      <w:r w:rsidRPr="004224E9">
        <w:rPr>
          <w:rFonts w:eastAsia="Calibri"/>
          <w:bCs/>
          <w:szCs w:val="24"/>
        </w:rPr>
        <w:t>Policy on Teletherapy for Applicant Experience and Supervision Hours</w:t>
      </w:r>
    </w:p>
    <w:p w14:paraId="011621CF" w14:textId="6A9B88BF" w:rsidR="004224E9" w:rsidRPr="004224E9" w:rsidRDefault="004224E9" w:rsidP="004224E9">
      <w:pPr>
        <w:pStyle w:val="ListParagraph"/>
        <w:numPr>
          <w:ilvl w:val="0"/>
          <w:numId w:val="3"/>
        </w:numPr>
        <w:rPr>
          <w:rFonts w:eastAsia="Calibri"/>
          <w:bCs/>
          <w:szCs w:val="24"/>
        </w:rPr>
      </w:pPr>
      <w:r w:rsidRPr="004224E9">
        <w:rPr>
          <w:rFonts w:eastAsia="Calibri"/>
          <w:bCs/>
          <w:szCs w:val="24"/>
        </w:rPr>
        <w:t>Pamela Bourque, 2021-001010-IT-ENF, 2nd Quarterly Report</w:t>
      </w:r>
    </w:p>
    <w:p w14:paraId="501BE143" w14:textId="77777777" w:rsidR="004224E9" w:rsidRDefault="004224E9" w:rsidP="004224E9">
      <w:pPr>
        <w:pStyle w:val="NoSpacing"/>
        <w:ind w:left="720"/>
        <w:rPr>
          <w:rFonts w:ascii="Times New Roman" w:hAnsi="Times New Roman"/>
          <w:bCs/>
          <w:sz w:val="24"/>
          <w:szCs w:val="24"/>
        </w:rPr>
      </w:pPr>
    </w:p>
    <w:p w14:paraId="5C911B42" w14:textId="77777777" w:rsidR="003E0617" w:rsidRPr="009908FF" w:rsidRDefault="003E0617" w:rsidP="003E0617"/>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D4AE1"/>
    <w:multiLevelType w:val="hybridMultilevel"/>
    <w:tmpl w:val="291A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B5450"/>
    <w:multiLevelType w:val="hybridMultilevel"/>
    <w:tmpl w:val="52DC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1"/>
  </w:num>
  <w:num w:numId="2" w16cid:durableId="1205754521">
    <w:abstractNumId w:val="7"/>
  </w:num>
  <w:num w:numId="3" w16cid:durableId="1737360579">
    <w:abstractNumId w:val="0"/>
  </w:num>
  <w:num w:numId="4" w16cid:durableId="1728340312">
    <w:abstractNumId w:val="8"/>
  </w:num>
  <w:num w:numId="5" w16cid:durableId="967859982">
    <w:abstractNumId w:val="11"/>
  </w:num>
  <w:num w:numId="6" w16cid:durableId="74400268">
    <w:abstractNumId w:val="6"/>
  </w:num>
  <w:num w:numId="7" w16cid:durableId="1824348041">
    <w:abstractNumId w:val="13"/>
  </w:num>
  <w:num w:numId="8" w16cid:durableId="2100906565">
    <w:abstractNumId w:val="10"/>
  </w:num>
  <w:num w:numId="9" w16cid:durableId="786776298">
    <w:abstractNumId w:val="3"/>
  </w:num>
  <w:num w:numId="10" w16cid:durableId="1893034581">
    <w:abstractNumId w:val="5"/>
  </w:num>
  <w:num w:numId="11" w16cid:durableId="1988128492">
    <w:abstractNumId w:val="12"/>
  </w:num>
  <w:num w:numId="12" w16cid:durableId="638072836">
    <w:abstractNumId w:val="9"/>
  </w:num>
  <w:num w:numId="13" w16cid:durableId="219291711">
    <w:abstractNumId w:val="4"/>
  </w:num>
  <w:num w:numId="14" w16cid:durableId="444733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13585"/>
    <w:rsid w:val="00025216"/>
    <w:rsid w:val="00030AEB"/>
    <w:rsid w:val="0003204D"/>
    <w:rsid w:val="00033154"/>
    <w:rsid w:val="00042048"/>
    <w:rsid w:val="000537DA"/>
    <w:rsid w:val="00060B21"/>
    <w:rsid w:val="00062E72"/>
    <w:rsid w:val="0007551A"/>
    <w:rsid w:val="000A1DE1"/>
    <w:rsid w:val="000B76D4"/>
    <w:rsid w:val="000B7D96"/>
    <w:rsid w:val="000E22AB"/>
    <w:rsid w:val="000E6CEF"/>
    <w:rsid w:val="000F2469"/>
    <w:rsid w:val="000F315B"/>
    <w:rsid w:val="001125C0"/>
    <w:rsid w:val="001210D1"/>
    <w:rsid w:val="00121F00"/>
    <w:rsid w:val="001408E6"/>
    <w:rsid w:val="00140C03"/>
    <w:rsid w:val="0015268B"/>
    <w:rsid w:val="00153013"/>
    <w:rsid w:val="00177C77"/>
    <w:rsid w:val="00187526"/>
    <w:rsid w:val="0019087A"/>
    <w:rsid w:val="00190C77"/>
    <w:rsid w:val="00196E5A"/>
    <w:rsid w:val="00197111"/>
    <w:rsid w:val="001A526B"/>
    <w:rsid w:val="001A7ECB"/>
    <w:rsid w:val="001B6098"/>
    <w:rsid w:val="001B6693"/>
    <w:rsid w:val="001B6D84"/>
    <w:rsid w:val="001D04CC"/>
    <w:rsid w:val="00203C6B"/>
    <w:rsid w:val="002133E1"/>
    <w:rsid w:val="0021698C"/>
    <w:rsid w:val="00221DAE"/>
    <w:rsid w:val="002222F6"/>
    <w:rsid w:val="00225C7D"/>
    <w:rsid w:val="002411CF"/>
    <w:rsid w:val="00245479"/>
    <w:rsid w:val="00255C86"/>
    <w:rsid w:val="00260D54"/>
    <w:rsid w:val="00276957"/>
    <w:rsid w:val="00276DCC"/>
    <w:rsid w:val="00284FA8"/>
    <w:rsid w:val="00295D79"/>
    <w:rsid w:val="002A132F"/>
    <w:rsid w:val="002B5844"/>
    <w:rsid w:val="002D1C21"/>
    <w:rsid w:val="002D352C"/>
    <w:rsid w:val="002E2052"/>
    <w:rsid w:val="002E4152"/>
    <w:rsid w:val="002E44A7"/>
    <w:rsid w:val="00301022"/>
    <w:rsid w:val="003023D8"/>
    <w:rsid w:val="003065E6"/>
    <w:rsid w:val="00320AD7"/>
    <w:rsid w:val="00323322"/>
    <w:rsid w:val="00330F49"/>
    <w:rsid w:val="00335C7C"/>
    <w:rsid w:val="00340C27"/>
    <w:rsid w:val="00341F26"/>
    <w:rsid w:val="003435CB"/>
    <w:rsid w:val="0035125A"/>
    <w:rsid w:val="00351583"/>
    <w:rsid w:val="00363AFF"/>
    <w:rsid w:val="003710B0"/>
    <w:rsid w:val="003719AC"/>
    <w:rsid w:val="003741F4"/>
    <w:rsid w:val="00375EAD"/>
    <w:rsid w:val="00385812"/>
    <w:rsid w:val="00392D0B"/>
    <w:rsid w:val="003A4530"/>
    <w:rsid w:val="003A6829"/>
    <w:rsid w:val="003A7AFC"/>
    <w:rsid w:val="003C60EF"/>
    <w:rsid w:val="003D0817"/>
    <w:rsid w:val="003D2CA8"/>
    <w:rsid w:val="003D7E76"/>
    <w:rsid w:val="003E0617"/>
    <w:rsid w:val="003E1FAD"/>
    <w:rsid w:val="003E4BFB"/>
    <w:rsid w:val="00414B51"/>
    <w:rsid w:val="004224E9"/>
    <w:rsid w:val="00422608"/>
    <w:rsid w:val="0043095F"/>
    <w:rsid w:val="00444CF0"/>
    <w:rsid w:val="00451B41"/>
    <w:rsid w:val="00454FC0"/>
    <w:rsid w:val="00467E56"/>
    <w:rsid w:val="0047198D"/>
    <w:rsid w:val="004813AC"/>
    <w:rsid w:val="004850D2"/>
    <w:rsid w:val="00487947"/>
    <w:rsid w:val="004A2E24"/>
    <w:rsid w:val="004B37A0"/>
    <w:rsid w:val="004B5CFB"/>
    <w:rsid w:val="004B7CA1"/>
    <w:rsid w:val="004C7E34"/>
    <w:rsid w:val="004D5A34"/>
    <w:rsid w:val="004D6B39"/>
    <w:rsid w:val="004D7A14"/>
    <w:rsid w:val="004E0C3F"/>
    <w:rsid w:val="004E16FB"/>
    <w:rsid w:val="004F1AA5"/>
    <w:rsid w:val="00512956"/>
    <w:rsid w:val="005143A5"/>
    <w:rsid w:val="00517E9C"/>
    <w:rsid w:val="005228F9"/>
    <w:rsid w:val="005277BF"/>
    <w:rsid w:val="005277EC"/>
    <w:rsid w:val="00530145"/>
    <w:rsid w:val="00531C64"/>
    <w:rsid w:val="005448AA"/>
    <w:rsid w:val="005516D2"/>
    <w:rsid w:val="00554356"/>
    <w:rsid w:val="0056070B"/>
    <w:rsid w:val="0057212F"/>
    <w:rsid w:val="0058128D"/>
    <w:rsid w:val="005861FA"/>
    <w:rsid w:val="00597CDB"/>
    <w:rsid w:val="005A2E3C"/>
    <w:rsid w:val="005A4040"/>
    <w:rsid w:val="005B5B04"/>
    <w:rsid w:val="005C010A"/>
    <w:rsid w:val="005D13D2"/>
    <w:rsid w:val="005D2ACC"/>
    <w:rsid w:val="005D7BAE"/>
    <w:rsid w:val="005E0110"/>
    <w:rsid w:val="005E0E55"/>
    <w:rsid w:val="005E2071"/>
    <w:rsid w:val="006106A6"/>
    <w:rsid w:val="006136F6"/>
    <w:rsid w:val="00617BFC"/>
    <w:rsid w:val="006203FA"/>
    <w:rsid w:val="00622DA6"/>
    <w:rsid w:val="006344B7"/>
    <w:rsid w:val="006354FB"/>
    <w:rsid w:val="0064204B"/>
    <w:rsid w:val="00662735"/>
    <w:rsid w:val="00662BD4"/>
    <w:rsid w:val="0066621F"/>
    <w:rsid w:val="00666F69"/>
    <w:rsid w:val="00670968"/>
    <w:rsid w:val="00682D51"/>
    <w:rsid w:val="00687CB2"/>
    <w:rsid w:val="00691280"/>
    <w:rsid w:val="00691DE0"/>
    <w:rsid w:val="00692886"/>
    <w:rsid w:val="006931D3"/>
    <w:rsid w:val="006A0F42"/>
    <w:rsid w:val="006B1D64"/>
    <w:rsid w:val="006D06D9"/>
    <w:rsid w:val="006D42B2"/>
    <w:rsid w:val="006D48F7"/>
    <w:rsid w:val="006D77A6"/>
    <w:rsid w:val="006E6DCD"/>
    <w:rsid w:val="006F5DDF"/>
    <w:rsid w:val="00702109"/>
    <w:rsid w:val="00715F52"/>
    <w:rsid w:val="0072610D"/>
    <w:rsid w:val="007473D6"/>
    <w:rsid w:val="00757006"/>
    <w:rsid w:val="00762BB9"/>
    <w:rsid w:val="00765EC6"/>
    <w:rsid w:val="007700A0"/>
    <w:rsid w:val="00770394"/>
    <w:rsid w:val="00770491"/>
    <w:rsid w:val="007735A3"/>
    <w:rsid w:val="00783E70"/>
    <w:rsid w:val="00791DFB"/>
    <w:rsid w:val="007B3F4B"/>
    <w:rsid w:val="007B7347"/>
    <w:rsid w:val="007D10F3"/>
    <w:rsid w:val="007E030A"/>
    <w:rsid w:val="007E139C"/>
    <w:rsid w:val="007E150D"/>
    <w:rsid w:val="007E6F54"/>
    <w:rsid w:val="007F04C3"/>
    <w:rsid w:val="007F2183"/>
    <w:rsid w:val="007F246F"/>
    <w:rsid w:val="007F323A"/>
    <w:rsid w:val="007F3CDB"/>
    <w:rsid w:val="0080511E"/>
    <w:rsid w:val="008061E7"/>
    <w:rsid w:val="0080640F"/>
    <w:rsid w:val="00810285"/>
    <w:rsid w:val="008117B0"/>
    <w:rsid w:val="00812C08"/>
    <w:rsid w:val="00814429"/>
    <w:rsid w:val="008251D9"/>
    <w:rsid w:val="0082749A"/>
    <w:rsid w:val="008303BA"/>
    <w:rsid w:val="0083779D"/>
    <w:rsid w:val="0084385F"/>
    <w:rsid w:val="0085031E"/>
    <w:rsid w:val="008508F5"/>
    <w:rsid w:val="008578C9"/>
    <w:rsid w:val="00862579"/>
    <w:rsid w:val="00863467"/>
    <w:rsid w:val="00865B42"/>
    <w:rsid w:val="00867E21"/>
    <w:rsid w:val="00872857"/>
    <w:rsid w:val="00877F17"/>
    <w:rsid w:val="008930A7"/>
    <w:rsid w:val="008A4204"/>
    <w:rsid w:val="008A5C87"/>
    <w:rsid w:val="008C4AB3"/>
    <w:rsid w:val="008E0CA6"/>
    <w:rsid w:val="00916704"/>
    <w:rsid w:val="00925DF7"/>
    <w:rsid w:val="00927521"/>
    <w:rsid w:val="00934ECE"/>
    <w:rsid w:val="0094081E"/>
    <w:rsid w:val="00943BCD"/>
    <w:rsid w:val="00945C71"/>
    <w:rsid w:val="00946483"/>
    <w:rsid w:val="00953A46"/>
    <w:rsid w:val="009730E5"/>
    <w:rsid w:val="009850AD"/>
    <w:rsid w:val="00986598"/>
    <w:rsid w:val="00986C67"/>
    <w:rsid w:val="009908FF"/>
    <w:rsid w:val="00995505"/>
    <w:rsid w:val="009B110C"/>
    <w:rsid w:val="009C21D2"/>
    <w:rsid w:val="009C4428"/>
    <w:rsid w:val="009C665F"/>
    <w:rsid w:val="009D48CD"/>
    <w:rsid w:val="009E2006"/>
    <w:rsid w:val="009F0F81"/>
    <w:rsid w:val="009F45F6"/>
    <w:rsid w:val="009F5B9B"/>
    <w:rsid w:val="009F5D8F"/>
    <w:rsid w:val="00A24DB5"/>
    <w:rsid w:val="00A35299"/>
    <w:rsid w:val="00A40F0D"/>
    <w:rsid w:val="00A65101"/>
    <w:rsid w:val="00A65A6B"/>
    <w:rsid w:val="00A719DE"/>
    <w:rsid w:val="00A742C7"/>
    <w:rsid w:val="00A81946"/>
    <w:rsid w:val="00A8530D"/>
    <w:rsid w:val="00A9619E"/>
    <w:rsid w:val="00AC7534"/>
    <w:rsid w:val="00AD5BEF"/>
    <w:rsid w:val="00AE6DF6"/>
    <w:rsid w:val="00AF74AC"/>
    <w:rsid w:val="00AF7FF4"/>
    <w:rsid w:val="00B00389"/>
    <w:rsid w:val="00B1264B"/>
    <w:rsid w:val="00B37136"/>
    <w:rsid w:val="00B403BF"/>
    <w:rsid w:val="00B41140"/>
    <w:rsid w:val="00B54BA1"/>
    <w:rsid w:val="00B57D69"/>
    <w:rsid w:val="00B608D9"/>
    <w:rsid w:val="00B636BF"/>
    <w:rsid w:val="00B671BE"/>
    <w:rsid w:val="00B7318F"/>
    <w:rsid w:val="00B75B43"/>
    <w:rsid w:val="00B75DDE"/>
    <w:rsid w:val="00BA4055"/>
    <w:rsid w:val="00BA7FB6"/>
    <w:rsid w:val="00BB3AA9"/>
    <w:rsid w:val="00BB44FA"/>
    <w:rsid w:val="00BB48F0"/>
    <w:rsid w:val="00BB7F71"/>
    <w:rsid w:val="00BE74CA"/>
    <w:rsid w:val="00BF0203"/>
    <w:rsid w:val="00C02125"/>
    <w:rsid w:val="00C04094"/>
    <w:rsid w:val="00C06DDC"/>
    <w:rsid w:val="00C1118A"/>
    <w:rsid w:val="00C11AD2"/>
    <w:rsid w:val="00C13673"/>
    <w:rsid w:val="00C20084"/>
    <w:rsid w:val="00C20BFE"/>
    <w:rsid w:val="00C223C6"/>
    <w:rsid w:val="00C22FF8"/>
    <w:rsid w:val="00C23A14"/>
    <w:rsid w:val="00C31CE3"/>
    <w:rsid w:val="00C35F60"/>
    <w:rsid w:val="00C4598A"/>
    <w:rsid w:val="00C46D29"/>
    <w:rsid w:val="00C53718"/>
    <w:rsid w:val="00C6237E"/>
    <w:rsid w:val="00C63F7D"/>
    <w:rsid w:val="00C9129B"/>
    <w:rsid w:val="00C95CBF"/>
    <w:rsid w:val="00CA66DB"/>
    <w:rsid w:val="00CA6CD4"/>
    <w:rsid w:val="00CA757C"/>
    <w:rsid w:val="00CB1914"/>
    <w:rsid w:val="00CB3858"/>
    <w:rsid w:val="00CC1778"/>
    <w:rsid w:val="00CE31CB"/>
    <w:rsid w:val="00CE575B"/>
    <w:rsid w:val="00CE7903"/>
    <w:rsid w:val="00CE7CF1"/>
    <w:rsid w:val="00CF3569"/>
    <w:rsid w:val="00CF3DE8"/>
    <w:rsid w:val="00D0437B"/>
    <w:rsid w:val="00D0493F"/>
    <w:rsid w:val="00D066BC"/>
    <w:rsid w:val="00D21911"/>
    <w:rsid w:val="00D4381C"/>
    <w:rsid w:val="00D5189D"/>
    <w:rsid w:val="00D56F91"/>
    <w:rsid w:val="00D74FC4"/>
    <w:rsid w:val="00D8671C"/>
    <w:rsid w:val="00D91390"/>
    <w:rsid w:val="00DA382F"/>
    <w:rsid w:val="00DA3A1E"/>
    <w:rsid w:val="00DA57C3"/>
    <w:rsid w:val="00DC3855"/>
    <w:rsid w:val="00DF079C"/>
    <w:rsid w:val="00E02F65"/>
    <w:rsid w:val="00E055BA"/>
    <w:rsid w:val="00E242A8"/>
    <w:rsid w:val="00E274B8"/>
    <w:rsid w:val="00E27986"/>
    <w:rsid w:val="00E304C9"/>
    <w:rsid w:val="00E37F51"/>
    <w:rsid w:val="00E53C94"/>
    <w:rsid w:val="00E709A9"/>
    <w:rsid w:val="00E7102E"/>
    <w:rsid w:val="00E72707"/>
    <w:rsid w:val="00E753D2"/>
    <w:rsid w:val="00E8682E"/>
    <w:rsid w:val="00E907AA"/>
    <w:rsid w:val="00E97394"/>
    <w:rsid w:val="00EA7446"/>
    <w:rsid w:val="00EB6F0C"/>
    <w:rsid w:val="00EC7411"/>
    <w:rsid w:val="00F0586E"/>
    <w:rsid w:val="00F10108"/>
    <w:rsid w:val="00F2086A"/>
    <w:rsid w:val="00F20D8D"/>
    <w:rsid w:val="00F226FD"/>
    <w:rsid w:val="00F43932"/>
    <w:rsid w:val="00F5144C"/>
    <w:rsid w:val="00F6727F"/>
    <w:rsid w:val="00F70759"/>
    <w:rsid w:val="00F70BDE"/>
    <w:rsid w:val="00FA07A9"/>
    <w:rsid w:val="00FA46B2"/>
    <w:rsid w:val="00FA575E"/>
    <w:rsid w:val="00FA61BA"/>
    <w:rsid w:val="00FB3825"/>
    <w:rsid w:val="00FB73BC"/>
    <w:rsid w:val="00FC3554"/>
    <w:rsid w:val="00FC6B42"/>
    <w:rsid w:val="00FE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6</Pages>
  <Words>1886</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3</cp:revision>
  <cp:lastPrinted>2023-09-22T19:35:00Z</cp:lastPrinted>
  <dcterms:created xsi:type="dcterms:W3CDTF">2024-02-22T18:01:00Z</dcterms:created>
  <dcterms:modified xsi:type="dcterms:W3CDTF">2024-02-22T18:02:00Z</dcterms:modified>
</cp:coreProperties>
</file>