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7" w:rsidRPr="00D97AD1" w:rsidRDefault="00E81EF7" w:rsidP="00E81EF7">
      <w:pPr>
        <w:jc w:val="center"/>
      </w:pPr>
      <w:smartTag w:uri="urn:schemas-microsoft-com:office:smarttags" w:element="place">
        <w:smartTag w:uri="urn:schemas-microsoft-com:office:smarttags" w:element="PlaceType">
          <w:r w:rsidRPr="00D97AD1">
            <w:t>COMMONWEALTH</w:t>
          </w:r>
        </w:smartTag>
        <w:r w:rsidRPr="00D97AD1">
          <w:t xml:space="preserve"> OF </w:t>
        </w:r>
        <w:smartTag w:uri="urn:schemas-microsoft-com:office:smarttags" w:element="PlaceName">
          <w:r w:rsidRPr="00D97AD1">
            <w:t>MASSACHUSETTS</w:t>
          </w:r>
        </w:smartTag>
      </w:smartTag>
    </w:p>
    <w:p w:rsidR="00E81EF7" w:rsidRPr="00D97AD1" w:rsidRDefault="00E81EF7" w:rsidP="00E81EF7"/>
    <w:p w:rsidR="00E81EF7" w:rsidRPr="00D97AD1" w:rsidRDefault="00E81EF7" w:rsidP="00E81EF7">
      <w:r w:rsidRPr="00D97AD1">
        <w:t>Middlesex, SS.</w:t>
      </w:r>
      <w:r w:rsidRPr="00D97AD1">
        <w:tab/>
      </w:r>
      <w:r w:rsidRPr="00D97AD1">
        <w:tab/>
      </w:r>
      <w:r w:rsidRPr="00D97AD1">
        <w:tab/>
      </w:r>
      <w:r w:rsidRPr="00D97AD1">
        <w:tab/>
      </w:r>
      <w:r w:rsidRPr="00D97AD1">
        <w:tab/>
      </w:r>
      <w:r w:rsidRPr="00D97AD1">
        <w:tab/>
        <w:t>Board of Registration in Medicine</w:t>
      </w:r>
    </w:p>
    <w:p w:rsidR="00E81EF7" w:rsidRPr="00D97AD1" w:rsidRDefault="00E81EF7" w:rsidP="00E81EF7"/>
    <w:p w:rsidR="00E81EF7" w:rsidRPr="00D97AD1" w:rsidRDefault="00E81EF7" w:rsidP="00E81EF7">
      <w:r w:rsidRPr="00D97AD1">
        <w:tab/>
      </w:r>
      <w:r w:rsidRPr="00D97AD1">
        <w:tab/>
      </w:r>
      <w:r w:rsidRPr="00D97AD1">
        <w:tab/>
      </w:r>
      <w:r w:rsidRPr="00D97AD1">
        <w:tab/>
      </w:r>
      <w:r w:rsidRPr="00D97AD1">
        <w:tab/>
      </w:r>
      <w:r w:rsidRPr="00D97AD1">
        <w:tab/>
      </w:r>
      <w:r w:rsidRPr="00D97AD1">
        <w:tab/>
      </w:r>
      <w:r w:rsidRPr="00D97AD1">
        <w:tab/>
        <w:t>Adjudicatory Case No.</w:t>
      </w:r>
      <w:r w:rsidR="00D3692B">
        <w:t xml:space="preserve"> 2014-048</w:t>
      </w:r>
    </w:p>
    <w:p w:rsidR="00E81EF7" w:rsidRPr="00D97AD1" w:rsidRDefault="00E81EF7" w:rsidP="00E81EF7"/>
    <w:p w:rsidR="00E81EF7" w:rsidRPr="00D97AD1" w:rsidRDefault="00E81EF7" w:rsidP="00E81EF7"/>
    <w:p w:rsidR="00E81EF7" w:rsidRPr="00D97AD1" w:rsidRDefault="00E81EF7" w:rsidP="00E81EF7">
      <w:r w:rsidRPr="00D97AD1">
        <w:rPr>
          <w:u w:val="single"/>
        </w:rPr>
        <w:tab/>
      </w:r>
      <w:r w:rsidRPr="00D97AD1">
        <w:rPr>
          <w:u w:val="single"/>
        </w:rPr>
        <w:tab/>
      </w:r>
      <w:r w:rsidRPr="00D97AD1">
        <w:rPr>
          <w:u w:val="single"/>
        </w:rPr>
        <w:tab/>
      </w:r>
      <w:r w:rsidRPr="00D97AD1">
        <w:rPr>
          <w:u w:val="single"/>
        </w:rPr>
        <w:tab/>
      </w:r>
      <w:r w:rsidRPr="00D97AD1">
        <w:rPr>
          <w:u w:val="single"/>
        </w:rPr>
        <w:tab/>
      </w:r>
    </w:p>
    <w:p w:rsidR="00E81EF7" w:rsidRPr="00D97AD1" w:rsidRDefault="00E81EF7" w:rsidP="00E81EF7">
      <w:r w:rsidRPr="00D97AD1">
        <w:tab/>
      </w:r>
      <w:r w:rsidRPr="00D97AD1">
        <w:tab/>
      </w:r>
      <w:r w:rsidRPr="00D97AD1">
        <w:tab/>
      </w:r>
      <w:r w:rsidRPr="00D97AD1">
        <w:tab/>
      </w:r>
      <w:r w:rsidRPr="00D97AD1">
        <w:tab/>
        <w:t>)</w:t>
      </w:r>
    </w:p>
    <w:p w:rsidR="00E81EF7" w:rsidRPr="00D97AD1" w:rsidRDefault="00E81EF7" w:rsidP="00E81EF7">
      <w:r w:rsidRPr="00D97AD1">
        <w:t>In the Matter of</w:t>
      </w:r>
      <w:r w:rsidRPr="00D97AD1">
        <w:tab/>
      </w:r>
      <w:r w:rsidRPr="00D97AD1">
        <w:tab/>
      </w:r>
      <w:r w:rsidRPr="00D97AD1">
        <w:tab/>
        <w:t>)</w:t>
      </w:r>
    </w:p>
    <w:p w:rsidR="00E81EF7" w:rsidRDefault="00E81EF7" w:rsidP="00E81EF7">
      <w:r w:rsidRPr="00D97AD1">
        <w:tab/>
      </w:r>
      <w:r w:rsidRPr="00D97AD1">
        <w:tab/>
      </w:r>
      <w:r w:rsidRPr="00D97AD1">
        <w:tab/>
      </w:r>
      <w:r w:rsidRPr="00D97AD1">
        <w:tab/>
      </w:r>
      <w:r w:rsidRPr="00D97AD1">
        <w:tab/>
        <w:t>)</w:t>
      </w:r>
    </w:p>
    <w:p w:rsidR="00E81EF7" w:rsidRPr="00D97AD1" w:rsidRDefault="004B0D5B" w:rsidP="00E81EF7">
      <w:r>
        <w:t>STEVEN L. MILLER, M.D.</w:t>
      </w:r>
      <w:r>
        <w:tab/>
      </w:r>
      <w:r>
        <w:tab/>
      </w:r>
      <w:r w:rsidR="00E81EF7" w:rsidRPr="00D97AD1">
        <w:t>)</w:t>
      </w:r>
    </w:p>
    <w:p w:rsidR="00E81EF7" w:rsidRPr="00D97AD1" w:rsidRDefault="00E81EF7" w:rsidP="00E81EF7">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E81EF7" w:rsidRPr="00D97AD1" w:rsidRDefault="00E81EF7" w:rsidP="00E81EF7"/>
    <w:p w:rsidR="00E81EF7" w:rsidRPr="00D97AD1" w:rsidRDefault="00E81EF7" w:rsidP="00E81EF7"/>
    <w:p w:rsidR="00E81EF7" w:rsidRDefault="00E81EF7" w:rsidP="00E81EF7">
      <w:pPr>
        <w:jc w:val="center"/>
        <w:rPr>
          <w:b/>
          <w:u w:val="single"/>
        </w:rPr>
      </w:pPr>
      <w:r w:rsidRPr="00D97AD1">
        <w:rPr>
          <w:b/>
          <w:u w:val="single"/>
        </w:rPr>
        <w:t>CONSENT ORDER</w:t>
      </w:r>
    </w:p>
    <w:p w:rsidR="009626F2" w:rsidRPr="00D97AD1" w:rsidRDefault="009626F2" w:rsidP="00E81EF7">
      <w:pPr>
        <w:jc w:val="center"/>
      </w:pPr>
    </w:p>
    <w:p w:rsidR="00E81EF7" w:rsidRPr="00D97AD1" w:rsidRDefault="00E81EF7" w:rsidP="00E81EF7"/>
    <w:p w:rsidR="00E81EF7" w:rsidRPr="00D97AD1" w:rsidRDefault="00E81EF7" w:rsidP="00E81EF7">
      <w:pPr>
        <w:spacing w:line="480" w:lineRule="auto"/>
      </w:pPr>
      <w:r w:rsidRPr="00D97AD1">
        <w:tab/>
        <w:t>Pursuant to G.L. c. 30A, § 10,</w:t>
      </w:r>
      <w:r w:rsidR="004B0D5B">
        <w:t xml:space="preserve"> Steven L. Miller, M.D.</w:t>
      </w:r>
      <w:r w:rsidRPr="00D97AD1">
        <w:rPr>
          <w:color w:val="FF0000"/>
        </w:rPr>
        <w:t xml:space="preserve"> </w:t>
      </w:r>
      <w:r w:rsidRPr="00D97AD1">
        <w:t>(Respondent)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w:t>
      </w:r>
      <w:r w:rsidR="004B0D5B">
        <w:t xml:space="preserve"> 12-291</w:t>
      </w:r>
      <w:r w:rsidRPr="00D97AD1">
        <w:t>.</w:t>
      </w:r>
    </w:p>
    <w:p w:rsidR="00E81EF7" w:rsidRPr="00D97AD1" w:rsidRDefault="00E81EF7" w:rsidP="00E81EF7">
      <w:pPr>
        <w:spacing w:line="480" w:lineRule="auto"/>
        <w:jc w:val="center"/>
        <w:rPr>
          <w:u w:val="single"/>
        </w:rPr>
      </w:pPr>
      <w:r w:rsidRPr="00D97AD1">
        <w:rPr>
          <w:u w:val="single"/>
        </w:rPr>
        <w:t>Findings of Fact</w:t>
      </w:r>
    </w:p>
    <w:p w:rsidR="00E81EF7" w:rsidRPr="00327FE9" w:rsidRDefault="00E81EF7" w:rsidP="00E81EF7">
      <w:pPr>
        <w:numPr>
          <w:ilvl w:val="0"/>
          <w:numId w:val="1"/>
        </w:numPr>
        <w:spacing w:line="480" w:lineRule="auto"/>
        <w:rPr>
          <w:color w:val="FF0000"/>
        </w:rPr>
      </w:pPr>
      <w:r w:rsidRPr="00D97AD1">
        <w:t xml:space="preserve">The Respondent was born on </w:t>
      </w:r>
      <w:r w:rsidR="004B0D5B">
        <w:t>February 15, 1954</w:t>
      </w:r>
      <w:r w:rsidRPr="00D97AD1">
        <w:t>.</w:t>
      </w:r>
      <w:r w:rsidR="004B0D5B">
        <w:t xml:space="preserve">  He </w:t>
      </w:r>
      <w:r w:rsidRPr="00D97AD1">
        <w:t xml:space="preserve">graduated from the </w:t>
      </w:r>
      <w:smartTag w:uri="urn:schemas-microsoft-com:office:smarttags" w:element="place">
        <w:smartTag w:uri="urn:schemas-microsoft-com:office:smarttags" w:element="PlaceType">
          <w:r w:rsidR="004B0D5B">
            <w:t>University</w:t>
          </w:r>
        </w:smartTag>
        <w:r w:rsidR="004B0D5B">
          <w:t xml:space="preserve"> of </w:t>
        </w:r>
        <w:smartTag w:uri="urn:schemas-microsoft-com:office:smarttags" w:element="PlaceName">
          <w:r w:rsidR="004B0D5B">
            <w:t>California</w:t>
          </w:r>
        </w:smartTag>
      </w:smartTag>
      <w:r w:rsidR="004B0D5B">
        <w:t>, San Diego School of Medicine</w:t>
      </w:r>
      <w:r w:rsidRPr="00D97AD1">
        <w:t xml:space="preserve"> in</w:t>
      </w:r>
      <w:r w:rsidR="004B0D5B">
        <w:t xml:space="preserve"> 1980</w:t>
      </w:r>
      <w:r w:rsidRPr="00D97AD1">
        <w:t>.</w:t>
      </w:r>
      <w:r w:rsidR="004B0D5B">
        <w:t xml:space="preserve">  He is certified by the American Board of Diagnostic Radiology.  He </w:t>
      </w:r>
      <w:r w:rsidRPr="00D97AD1">
        <w:t xml:space="preserve">has been licensed to practice medicine in </w:t>
      </w:r>
      <w:smartTag w:uri="urn:schemas-microsoft-com:office:smarttags" w:element="place">
        <w:smartTag w:uri="urn:schemas-microsoft-com:office:smarttags" w:element="State">
          <w:r w:rsidRPr="00D97AD1">
            <w:t>Massachusetts</w:t>
          </w:r>
        </w:smartTag>
      </w:smartTag>
      <w:r w:rsidRPr="00D97AD1">
        <w:t xml:space="preserve"> under certificate number </w:t>
      </w:r>
      <w:r w:rsidR="004B0D5B">
        <w:t>54087</w:t>
      </w:r>
      <w:r w:rsidRPr="00D97AD1">
        <w:t xml:space="preserve"> since </w:t>
      </w:r>
      <w:r w:rsidR="004B0D5B">
        <w:t xml:space="preserve">1985.  He is affiliated with </w:t>
      </w:r>
      <w:smartTag w:uri="urn:schemas-microsoft-com:office:smarttags" w:element="place">
        <w:smartTag w:uri="urn:schemas-microsoft-com:office:smarttags" w:element="PlaceName">
          <w:r w:rsidR="004B0D5B">
            <w:t>Newton-Wellesley</w:t>
          </w:r>
        </w:smartTag>
        <w:r w:rsidR="004B0D5B">
          <w:t xml:space="preserve"> </w:t>
        </w:r>
        <w:smartTag w:uri="urn:schemas-microsoft-com:office:smarttags" w:element="PlaceType">
          <w:r w:rsidR="004B0D5B">
            <w:t>Hospital</w:t>
          </w:r>
        </w:smartTag>
      </w:smartTag>
      <w:r w:rsidRPr="00D97AD1">
        <w:t>.</w:t>
      </w:r>
    </w:p>
    <w:p w:rsidR="00327FE9" w:rsidRDefault="00EF7532" w:rsidP="00EF7532">
      <w:pPr>
        <w:numPr>
          <w:ilvl w:val="0"/>
          <w:numId w:val="1"/>
        </w:numPr>
        <w:spacing w:line="480" w:lineRule="auto"/>
      </w:pPr>
      <w:r>
        <w:lastRenderedPageBreak/>
        <w:t xml:space="preserve">Henry </w:t>
      </w:r>
      <w:r w:rsidR="00327FE9">
        <w:t>Schein</w:t>
      </w:r>
      <w:r>
        <w:t>, Inc. (Schein)</w:t>
      </w:r>
      <w:r w:rsidR="00327FE9">
        <w:t xml:space="preserve"> is a </w:t>
      </w:r>
      <w:smartTag w:uri="urn:schemas-microsoft-com:office:smarttags" w:element="State">
        <w:smartTag w:uri="urn:schemas-microsoft-com:office:smarttags" w:element="place">
          <w:r w:rsidR="00D87F10">
            <w:t>New York</w:t>
          </w:r>
        </w:smartTag>
      </w:smartTag>
      <w:r w:rsidR="00D87F10">
        <w:t xml:space="preserve"> </w:t>
      </w:r>
      <w:r w:rsidR="00327FE9">
        <w:t xml:space="preserve">corporation which </w:t>
      </w:r>
      <w:r w:rsidR="00E544B0">
        <w:t xml:space="preserve">fulfills orders from licensed physicians, hospitals and other providers of medical services for various </w:t>
      </w:r>
      <w:r w:rsidR="00327FE9">
        <w:t>medication</w:t>
      </w:r>
      <w:r w:rsidR="00E544B0">
        <w:t>s</w:t>
      </w:r>
      <w:r w:rsidR="00327FE9">
        <w:t xml:space="preserve"> and medical supplies</w:t>
      </w:r>
      <w:r w:rsidR="00E544B0">
        <w:t>.  Schein maintains an internet-based ordering system which allows physicians and others to place orders for products over the internet.</w:t>
      </w:r>
    </w:p>
    <w:p w:rsidR="002251C4" w:rsidRPr="00EF7532" w:rsidRDefault="002251C4" w:rsidP="002251C4">
      <w:pPr>
        <w:numPr>
          <w:ilvl w:val="0"/>
          <w:numId w:val="1"/>
        </w:numPr>
        <w:spacing w:line="480" w:lineRule="auto"/>
      </w:pPr>
      <w:r>
        <w:t>The various products offered by Schein to licensed physicians are intended for use in physicians’ medical practices for their respective patients.</w:t>
      </w:r>
    </w:p>
    <w:p w:rsidR="00327FE9" w:rsidRDefault="00327FE9" w:rsidP="00D1413E">
      <w:pPr>
        <w:numPr>
          <w:ilvl w:val="0"/>
          <w:numId w:val="1"/>
        </w:numPr>
        <w:spacing w:line="480" w:lineRule="auto"/>
      </w:pPr>
      <w:r>
        <w:t xml:space="preserve">Beginning in approximately </w:t>
      </w:r>
      <w:r w:rsidR="00E544B0">
        <w:t>1995</w:t>
      </w:r>
      <w:r>
        <w:t xml:space="preserve">, the Respondent placed </w:t>
      </w:r>
      <w:r w:rsidR="00EF7532">
        <w:t xml:space="preserve">an </w:t>
      </w:r>
      <w:r>
        <w:t xml:space="preserve">order for </w:t>
      </w:r>
      <w:r w:rsidR="00EF7532">
        <w:t>controlled and non-controlled substances (medications) from Schein.</w:t>
      </w:r>
    </w:p>
    <w:p w:rsidR="00327FE9" w:rsidRDefault="00327FE9" w:rsidP="00D1413E">
      <w:pPr>
        <w:numPr>
          <w:ilvl w:val="0"/>
          <w:numId w:val="1"/>
        </w:numPr>
        <w:spacing w:line="480" w:lineRule="auto"/>
      </w:pPr>
      <w:r>
        <w:t xml:space="preserve">The Respondent thereafter continued to order medications and medical supplies from Schein on a regular basis through May 2012. </w:t>
      </w:r>
    </w:p>
    <w:p w:rsidR="00B87E42" w:rsidRDefault="00B87E42" w:rsidP="00B87E42">
      <w:pPr>
        <w:numPr>
          <w:ilvl w:val="0"/>
          <w:numId w:val="1"/>
        </w:numPr>
        <w:spacing w:line="480" w:lineRule="auto"/>
      </w:pPr>
      <w:r>
        <w:t>In early 2012, Schein mailed documents to the Respondent requesting him to update his account and to provide updated information and credit card data; the Respondent completed certain Schein forms online.</w:t>
      </w:r>
    </w:p>
    <w:p w:rsidR="00B87E42" w:rsidRDefault="00B87E42" w:rsidP="00B87E42">
      <w:pPr>
        <w:numPr>
          <w:ilvl w:val="0"/>
          <w:numId w:val="1"/>
        </w:numPr>
        <w:spacing w:line="480" w:lineRule="auto"/>
      </w:pPr>
      <w:r>
        <w:t xml:space="preserve">In one online form, the Respondent wrote that he ordered medications and supplies from Schein for his own personal use, and for the personal use of </w:t>
      </w:r>
      <w:r w:rsidR="00CB4158">
        <w:t>his spouse</w:t>
      </w:r>
      <w:r>
        <w:t xml:space="preserve">, and that his medication orders were for medications that were </w:t>
      </w:r>
      <w:r w:rsidR="004E0AFE">
        <w:t xml:space="preserve">originally </w:t>
      </w:r>
      <w:r>
        <w:t>prescribed to them by their respective physicians.</w:t>
      </w:r>
    </w:p>
    <w:p w:rsidR="00B87E42" w:rsidRDefault="00B87E42" w:rsidP="00B87E42">
      <w:pPr>
        <w:numPr>
          <w:ilvl w:val="0"/>
          <w:numId w:val="1"/>
        </w:numPr>
        <w:spacing w:line="480" w:lineRule="auto"/>
      </w:pPr>
      <w:r>
        <w:t>As a result of the Respondent’s written representations to Schein in early 2012, on or about March 2012, Schein notified the Respondent that it had closed his online ordering privileges, and closed his account.</w:t>
      </w:r>
    </w:p>
    <w:p w:rsidR="00327FE9" w:rsidRDefault="00327FE9" w:rsidP="00D1413E">
      <w:pPr>
        <w:numPr>
          <w:ilvl w:val="0"/>
          <w:numId w:val="1"/>
        </w:numPr>
        <w:spacing w:line="480" w:lineRule="auto"/>
      </w:pPr>
      <w:r>
        <w:t xml:space="preserve">Since </w:t>
      </w:r>
      <w:r w:rsidR="00E544B0">
        <w:t>2005</w:t>
      </w:r>
      <w:r>
        <w:t xml:space="preserve">, the Respondent ordered non-controlled substances and supplies </w:t>
      </w:r>
      <w:r w:rsidR="00E544B0">
        <w:t xml:space="preserve">from Schein, </w:t>
      </w:r>
      <w:r>
        <w:t xml:space="preserve">such as </w:t>
      </w:r>
      <w:r w:rsidRPr="00D10EFE">
        <w:t xml:space="preserve">ibuprofen, eye drops, latex gloves, </w:t>
      </w:r>
      <w:r w:rsidR="00E544B0">
        <w:t xml:space="preserve">and </w:t>
      </w:r>
      <w:r w:rsidRPr="00D10EFE">
        <w:t>a wound closure tray.</w:t>
      </w:r>
      <w:r>
        <w:t xml:space="preserve">  </w:t>
      </w:r>
    </w:p>
    <w:p w:rsidR="00327FE9" w:rsidRDefault="00327FE9" w:rsidP="00D1413E">
      <w:pPr>
        <w:numPr>
          <w:ilvl w:val="0"/>
          <w:numId w:val="1"/>
        </w:numPr>
        <w:spacing w:line="480" w:lineRule="auto"/>
      </w:pPr>
      <w:r>
        <w:t xml:space="preserve">Since 2005, the Respondent ordered controlled substances such as:  </w:t>
      </w:r>
    </w:p>
    <w:p w:rsidR="00E1664C" w:rsidRPr="00D10EFE" w:rsidRDefault="00E1664C" w:rsidP="00B87E42">
      <w:pPr>
        <w:numPr>
          <w:ilvl w:val="0"/>
          <w:numId w:val="3"/>
        </w:numPr>
        <w:ind w:left="1080" w:right="720"/>
      </w:pPr>
      <w:r w:rsidRPr="00D10EFE">
        <w:lastRenderedPageBreak/>
        <w:t xml:space="preserve">Oxazepam  </w:t>
      </w:r>
    </w:p>
    <w:p w:rsidR="00E1664C" w:rsidRDefault="00E1664C" w:rsidP="00AF5962">
      <w:pPr>
        <w:numPr>
          <w:ilvl w:val="0"/>
          <w:numId w:val="3"/>
        </w:numPr>
        <w:ind w:left="1080" w:right="720"/>
      </w:pPr>
      <w:r w:rsidRPr="00D10EFE">
        <w:t xml:space="preserve">Carisoprodol </w:t>
      </w:r>
    </w:p>
    <w:p w:rsidR="00B87E42" w:rsidRPr="00D10EFE" w:rsidRDefault="00B87E42" w:rsidP="00AF5962">
      <w:pPr>
        <w:numPr>
          <w:ilvl w:val="0"/>
          <w:numId w:val="3"/>
        </w:numPr>
        <w:ind w:left="1080" w:right="720"/>
      </w:pPr>
      <w:r>
        <w:t>Alprazolam</w:t>
      </w:r>
    </w:p>
    <w:p w:rsidR="00E1664C" w:rsidRPr="00D10EFE" w:rsidRDefault="00B87E42" w:rsidP="00AF5962">
      <w:pPr>
        <w:numPr>
          <w:ilvl w:val="0"/>
          <w:numId w:val="3"/>
        </w:numPr>
        <w:ind w:left="1080" w:right="720"/>
      </w:pPr>
      <w:r>
        <w:t xml:space="preserve">Lorazepam </w:t>
      </w:r>
    </w:p>
    <w:p w:rsidR="00E1664C" w:rsidRPr="00D10EFE" w:rsidRDefault="00B87E42" w:rsidP="00AF5962">
      <w:pPr>
        <w:numPr>
          <w:ilvl w:val="0"/>
          <w:numId w:val="3"/>
        </w:numPr>
        <w:ind w:left="1080" w:right="720"/>
      </w:pPr>
      <w:r>
        <w:t>Diphenoxylate w</w:t>
      </w:r>
      <w:r w:rsidR="004E0AFE">
        <w:t>ith atropine</w:t>
      </w:r>
      <w:r>
        <w:t xml:space="preserve"> </w:t>
      </w:r>
      <w:r w:rsidR="00E1664C" w:rsidRPr="00D10EFE">
        <w:t xml:space="preserve"> </w:t>
      </w:r>
    </w:p>
    <w:p w:rsidR="00E1664C" w:rsidRDefault="00B87E42" w:rsidP="00B87E42">
      <w:pPr>
        <w:numPr>
          <w:ilvl w:val="0"/>
          <w:numId w:val="3"/>
        </w:numPr>
        <w:ind w:left="1080" w:right="720"/>
      </w:pPr>
      <w:r>
        <w:t xml:space="preserve">Zolpidem Tartrate </w:t>
      </w:r>
    </w:p>
    <w:p w:rsidR="00D87F10" w:rsidRDefault="00D87F10" w:rsidP="00D87F10"/>
    <w:p w:rsidR="00B87E42" w:rsidRDefault="00B87E42" w:rsidP="00B87E42">
      <w:pPr>
        <w:numPr>
          <w:ilvl w:val="0"/>
          <w:numId w:val="1"/>
        </w:numPr>
        <w:spacing w:line="480" w:lineRule="auto"/>
      </w:pPr>
      <w:r>
        <w:t>Between 2005 and 2012, the Respondent ordered and received from Schein tablets of oxazepam by placing orders electronically on Schein’s website.</w:t>
      </w:r>
    </w:p>
    <w:p w:rsidR="00B87E42" w:rsidRDefault="00B87E42" w:rsidP="00B87E42">
      <w:pPr>
        <w:numPr>
          <w:ilvl w:val="0"/>
          <w:numId w:val="1"/>
        </w:numPr>
        <w:spacing w:line="480" w:lineRule="auto"/>
      </w:pPr>
      <w:r>
        <w:t xml:space="preserve">The Respondent ordered oxazepam from Schein for his own personal use, and for the personal use of </w:t>
      </w:r>
      <w:r w:rsidR="00CB4158">
        <w:t>his spouse</w:t>
      </w:r>
      <w:r>
        <w:t>.</w:t>
      </w:r>
    </w:p>
    <w:p w:rsidR="00B87E42" w:rsidRDefault="00B87E42" w:rsidP="00B87E42">
      <w:pPr>
        <w:numPr>
          <w:ilvl w:val="0"/>
          <w:numId w:val="1"/>
        </w:numPr>
        <w:spacing w:line="480" w:lineRule="auto"/>
      </w:pPr>
      <w:r>
        <w:t>Between 2005 and 2012, the Respondent’s primary care physician also prescribed oxazepam to the Respondent.</w:t>
      </w:r>
    </w:p>
    <w:p w:rsidR="00B87E42" w:rsidRDefault="00B87E42" w:rsidP="00B87E42">
      <w:pPr>
        <w:numPr>
          <w:ilvl w:val="0"/>
          <w:numId w:val="1"/>
        </w:numPr>
        <w:spacing w:line="480" w:lineRule="auto"/>
      </w:pPr>
      <w:r>
        <w:t>Oxazepam is a DEA Schedule IV controlled substance.</w:t>
      </w:r>
    </w:p>
    <w:p w:rsidR="00E1664C" w:rsidRDefault="00E1664C" w:rsidP="00D1413E">
      <w:pPr>
        <w:numPr>
          <w:ilvl w:val="0"/>
          <w:numId w:val="1"/>
        </w:numPr>
        <w:spacing w:line="480" w:lineRule="auto"/>
      </w:pPr>
      <w:r>
        <w:t>Between 2005 and 201</w:t>
      </w:r>
      <w:r w:rsidR="00AF5962">
        <w:t>1</w:t>
      </w:r>
      <w:r>
        <w:t xml:space="preserve">, the Respondent </w:t>
      </w:r>
      <w:r w:rsidR="00AF5962">
        <w:t xml:space="preserve">ordered and received from Schein </w:t>
      </w:r>
      <w:r>
        <w:t xml:space="preserve">350 mg. </w:t>
      </w:r>
      <w:r w:rsidR="004E0AFE">
        <w:t xml:space="preserve">tablets of </w:t>
      </w:r>
      <w:r w:rsidR="00A90CE5">
        <w:t>c</w:t>
      </w:r>
      <w:r>
        <w:t>arisoprodol</w:t>
      </w:r>
      <w:r w:rsidR="00AF5962">
        <w:t xml:space="preserve"> </w:t>
      </w:r>
      <w:r>
        <w:t>by placing orders electronically on Schein’s website.  Carisoprodol is also known as Soma.</w:t>
      </w:r>
    </w:p>
    <w:p w:rsidR="00B87E42" w:rsidRDefault="00E1664C" w:rsidP="00B87E42">
      <w:pPr>
        <w:numPr>
          <w:ilvl w:val="0"/>
          <w:numId w:val="1"/>
        </w:numPr>
        <w:spacing w:line="480" w:lineRule="auto"/>
      </w:pPr>
      <w:r>
        <w:t xml:space="preserve">The Respondent ordered </w:t>
      </w:r>
      <w:r w:rsidR="00A90CE5">
        <w:t>c</w:t>
      </w:r>
      <w:r>
        <w:t xml:space="preserve">arisoprodol from Schein for his own personal use and for the personal use of </w:t>
      </w:r>
      <w:r w:rsidR="00CB4158">
        <w:t>his spouse</w:t>
      </w:r>
      <w:r>
        <w:t>.</w:t>
      </w:r>
    </w:p>
    <w:p w:rsidR="00A90CE5" w:rsidRDefault="00A90CE5" w:rsidP="00D1413E">
      <w:pPr>
        <w:numPr>
          <w:ilvl w:val="0"/>
          <w:numId w:val="1"/>
        </w:numPr>
        <w:spacing w:line="480" w:lineRule="auto"/>
      </w:pPr>
      <w:r>
        <w:t>Between 2005 and 2012, the Respondent’s primary care physician did not prescribe Carisoprodol to the Respondent.</w:t>
      </w:r>
    </w:p>
    <w:p w:rsidR="00B87E42" w:rsidRDefault="00406CF6" w:rsidP="00B87E42">
      <w:pPr>
        <w:numPr>
          <w:ilvl w:val="0"/>
          <w:numId w:val="1"/>
        </w:numPr>
        <w:spacing w:line="480" w:lineRule="auto"/>
      </w:pPr>
      <w:r>
        <w:t xml:space="preserve">On December 12, 2011, the DEA published its final rule in the </w:t>
      </w:r>
      <w:r w:rsidRPr="00406CF6">
        <w:rPr>
          <w:u w:val="single"/>
        </w:rPr>
        <w:t>Federal Register</w:t>
      </w:r>
      <w:r>
        <w:t xml:space="preserve"> (76 Fed. Reg</w:t>
      </w:r>
      <w:r w:rsidR="00232532">
        <w:t>.</w:t>
      </w:r>
      <w:r>
        <w:t xml:space="preserve"> 77,330 (Dec. 12, 2011)), which reclassified carisoprodol from a non-scheduled medication to </w:t>
      </w:r>
      <w:r w:rsidR="00B87E42">
        <w:t>a DEA Schedule IV controlled substance</w:t>
      </w:r>
      <w:r w:rsidR="00232532">
        <w:t>, effective January 11, 2012</w:t>
      </w:r>
      <w:r w:rsidR="00B87E42">
        <w:t>.</w:t>
      </w:r>
    </w:p>
    <w:p w:rsidR="00B87E42" w:rsidRDefault="00B87E42" w:rsidP="00D1413E">
      <w:pPr>
        <w:numPr>
          <w:ilvl w:val="0"/>
          <w:numId w:val="1"/>
        </w:numPr>
        <w:spacing w:line="480" w:lineRule="auto"/>
      </w:pPr>
      <w:r>
        <w:t>Between 2005 and 2012, the Respondent ordered and received from Schein quantities of alprazolam, lorazepam, diphenoxylate w</w:t>
      </w:r>
      <w:r w:rsidR="00406CF6">
        <w:t>ith atropine</w:t>
      </w:r>
      <w:r>
        <w:t>, and zolpidem tartrate for his own personal use.</w:t>
      </w:r>
    </w:p>
    <w:p w:rsidR="00B87E42" w:rsidRDefault="00B87E42" w:rsidP="00D1413E">
      <w:pPr>
        <w:numPr>
          <w:ilvl w:val="0"/>
          <w:numId w:val="1"/>
        </w:numPr>
        <w:spacing w:line="480" w:lineRule="auto"/>
      </w:pPr>
      <w:r>
        <w:lastRenderedPageBreak/>
        <w:t>Alprazolam is a DEA Schedule IV controlled substance.</w:t>
      </w:r>
    </w:p>
    <w:p w:rsidR="00B87E42" w:rsidRDefault="00B87E42" w:rsidP="00D1413E">
      <w:pPr>
        <w:numPr>
          <w:ilvl w:val="0"/>
          <w:numId w:val="1"/>
        </w:numPr>
        <w:spacing w:line="480" w:lineRule="auto"/>
      </w:pPr>
      <w:r>
        <w:t>Lorazepam is a DEA Schedule IV controlled substance.</w:t>
      </w:r>
    </w:p>
    <w:p w:rsidR="00B87E42" w:rsidRDefault="00B87E42" w:rsidP="00D1413E">
      <w:pPr>
        <w:numPr>
          <w:ilvl w:val="0"/>
          <w:numId w:val="1"/>
        </w:numPr>
        <w:spacing w:line="480" w:lineRule="auto"/>
      </w:pPr>
      <w:r>
        <w:t>Diphenoxylate w</w:t>
      </w:r>
      <w:r w:rsidR="00406CF6">
        <w:t>ith atropine</w:t>
      </w:r>
      <w:r>
        <w:t xml:space="preserve"> is a DEA Schedule </w:t>
      </w:r>
      <w:r w:rsidR="00232532">
        <w:t>V</w:t>
      </w:r>
      <w:r>
        <w:t xml:space="preserve"> controlled substance.</w:t>
      </w:r>
    </w:p>
    <w:p w:rsidR="00B87E42" w:rsidRDefault="00B87E42" w:rsidP="00D1413E">
      <w:pPr>
        <w:numPr>
          <w:ilvl w:val="0"/>
          <w:numId w:val="1"/>
        </w:numPr>
        <w:spacing w:line="480" w:lineRule="auto"/>
      </w:pPr>
      <w:r>
        <w:t>Zolpidem is a DEA Schedule IV controlled substance.</w:t>
      </w:r>
    </w:p>
    <w:p w:rsidR="00AF5962" w:rsidRDefault="00232532" w:rsidP="00D1413E">
      <w:pPr>
        <w:numPr>
          <w:ilvl w:val="0"/>
          <w:numId w:val="1"/>
        </w:numPr>
        <w:spacing w:line="480" w:lineRule="auto"/>
      </w:pPr>
      <w:r>
        <w:t xml:space="preserve">The </w:t>
      </w:r>
      <w:r w:rsidR="00AF5962">
        <w:t xml:space="preserve">Respondent’s </w:t>
      </w:r>
      <w:r>
        <w:t>spouse has n</w:t>
      </w:r>
      <w:r w:rsidR="00AF5962">
        <w:t>ever been a patient of the Respondent</w:t>
      </w:r>
      <w:r w:rsidR="00B87E42">
        <w:t xml:space="preserve">; </w:t>
      </w:r>
      <w:r w:rsidR="00AF5962">
        <w:t>the Respondent kept no medical records relating to his medication orders from Schein</w:t>
      </w:r>
      <w:r w:rsidR="00B87E42">
        <w:t xml:space="preserve"> which were intended for </w:t>
      </w:r>
      <w:r w:rsidR="00406CF6">
        <w:t xml:space="preserve">her </w:t>
      </w:r>
      <w:r w:rsidR="00B87E42">
        <w:t>personal use</w:t>
      </w:r>
      <w:r w:rsidR="00AF5962">
        <w:t>.</w:t>
      </w:r>
    </w:p>
    <w:p w:rsidR="00E81EF7" w:rsidRPr="00D97AD1" w:rsidRDefault="00E81EF7" w:rsidP="00022996">
      <w:pPr>
        <w:spacing w:line="480" w:lineRule="auto"/>
        <w:jc w:val="center"/>
        <w:rPr>
          <w:u w:val="single"/>
        </w:rPr>
      </w:pPr>
      <w:r w:rsidRPr="00D97AD1">
        <w:rPr>
          <w:u w:val="single"/>
        </w:rPr>
        <w:t>Conclusion of Law</w:t>
      </w:r>
    </w:p>
    <w:p w:rsidR="00AB3271" w:rsidRDefault="00D1413E" w:rsidP="00022996">
      <w:pPr>
        <w:spacing w:line="480" w:lineRule="auto"/>
      </w:pPr>
      <w:r w:rsidRPr="00D97AD1">
        <w:tab/>
        <w:t>A.</w:t>
      </w:r>
      <w:r w:rsidRPr="00D97AD1">
        <w:tab/>
      </w:r>
      <w:r w:rsidR="00AB3271" w:rsidRPr="00454012">
        <w:t xml:space="preserve">The Respondent has </w:t>
      </w:r>
      <w:r w:rsidR="00AB3271">
        <w:t xml:space="preserve">violated </w:t>
      </w:r>
      <w:r w:rsidR="00AB3271" w:rsidRPr="00454012">
        <w:t xml:space="preserve">G.L. c. 112, § 5, </w:t>
      </w:r>
      <w:r w:rsidR="00AB3271">
        <w:t>ninth par.</w:t>
      </w:r>
      <w:r w:rsidR="00AB3271" w:rsidRPr="00454012">
        <w:t xml:space="preserve"> (b) and 243 CMR 1.03(5)(a)2</w:t>
      </w:r>
      <w:r w:rsidR="00AB3271">
        <w:t xml:space="preserve"> by </w:t>
      </w:r>
      <w:r w:rsidR="00AB3271" w:rsidRPr="00454012">
        <w:t>commit</w:t>
      </w:r>
      <w:r w:rsidR="00AB3271">
        <w:t>ting</w:t>
      </w:r>
      <w:r w:rsidR="00022996">
        <w:t xml:space="preserve"> an offense</w:t>
      </w:r>
      <w:r w:rsidR="00AB3271" w:rsidRPr="0027230F">
        <w:rPr>
          <w:color w:val="FF0000"/>
        </w:rPr>
        <w:t xml:space="preserve"> </w:t>
      </w:r>
      <w:r w:rsidR="00AB3271" w:rsidRPr="00454012">
        <w:t>against a provision of the laws of the Commonwealth relating to the practice of medicine, or a rule or regul</w:t>
      </w:r>
      <w:r w:rsidR="00AB3271">
        <w:t>ation adopted thereunder—to wit:</w:t>
      </w:r>
    </w:p>
    <w:p w:rsidR="00D1413E" w:rsidRDefault="00022996" w:rsidP="00022996">
      <w:pPr>
        <w:spacing w:line="480" w:lineRule="auto"/>
        <w:rPr>
          <w:u w:val="single"/>
        </w:rPr>
      </w:pPr>
      <w:r>
        <w:tab/>
        <w:t xml:space="preserve">1. </w:t>
      </w:r>
      <w:r>
        <w:tab/>
        <w:t>G</w:t>
      </w:r>
      <w:r w:rsidR="00AB3271" w:rsidRPr="00E04363">
        <w:t>.L. c. 94C, § 19(a), which requires that physicians issue prescriptions for controlled substances for legitimate purpose and in the usual course of t</w:t>
      </w:r>
      <w:r>
        <w:t>he physician’s medical practice.</w:t>
      </w:r>
    </w:p>
    <w:p w:rsidR="00AB3271" w:rsidRDefault="00AB3271" w:rsidP="00022996">
      <w:pPr>
        <w:spacing w:line="480" w:lineRule="auto"/>
      </w:pPr>
      <w:r w:rsidRPr="00022996">
        <w:tab/>
        <w:t>B.</w:t>
      </w:r>
      <w:r w:rsidRPr="00022996">
        <w:tab/>
      </w:r>
      <w:r w:rsidRPr="00454012">
        <w:t xml:space="preserve">The Respondent has violated G.L. c. 112, § 5, </w:t>
      </w:r>
      <w:r>
        <w:t xml:space="preserve">ninth par. (h) and 243 CMR 1.03(5)(a)11 by violating </w:t>
      </w:r>
      <w:r w:rsidRPr="00454012">
        <w:t>regulation</w:t>
      </w:r>
      <w:r w:rsidR="00022996">
        <w:t>s</w:t>
      </w:r>
      <w:r w:rsidRPr="0085029A">
        <w:rPr>
          <w:color w:val="FF0000"/>
        </w:rPr>
        <w:t xml:space="preserve"> </w:t>
      </w:r>
      <w:r w:rsidRPr="00454012">
        <w:t>of the Board—to wit,</w:t>
      </w:r>
    </w:p>
    <w:p w:rsidR="00AB3271" w:rsidRDefault="00022996" w:rsidP="00022996">
      <w:pPr>
        <w:spacing w:line="480" w:lineRule="auto"/>
      </w:pPr>
      <w:r>
        <w:tab/>
        <w:t>1.</w:t>
      </w:r>
      <w:r>
        <w:tab/>
      </w:r>
      <w:r w:rsidR="00AB3271" w:rsidRPr="00E41E1B">
        <w:t>243 CMR 2.07(5), which states that a licensee who violates G.L. c. 94C also violates a rule or regulation of the Board;</w:t>
      </w:r>
    </w:p>
    <w:p w:rsidR="00AB3271" w:rsidRDefault="00022996" w:rsidP="00022996">
      <w:pPr>
        <w:spacing w:line="480" w:lineRule="auto"/>
      </w:pPr>
      <w:r>
        <w:tab/>
        <w:t xml:space="preserve">2. </w:t>
      </w:r>
      <w:r>
        <w:tab/>
        <w:t>2</w:t>
      </w:r>
      <w:r w:rsidR="00AB3271" w:rsidRPr="00E41E1B">
        <w:t>43 CMR 2.07(19), which prohibits a physician from:</w:t>
      </w:r>
    </w:p>
    <w:p w:rsidR="00AB3271" w:rsidRDefault="00AB3271" w:rsidP="00022996">
      <w:pPr>
        <w:spacing w:line="480" w:lineRule="auto"/>
      </w:pPr>
      <w:r w:rsidRPr="00E41E1B">
        <w:tab/>
      </w:r>
      <w:r w:rsidRPr="00E41E1B">
        <w:tab/>
        <w:t>a.</w:t>
      </w:r>
      <w:r w:rsidRPr="00E41E1B">
        <w:tab/>
        <w:t xml:space="preserve">prescribing controlled substances in Schedules II, III, and IV for </w:t>
      </w:r>
      <w:r w:rsidR="00022996">
        <w:t xml:space="preserve">his </w:t>
      </w:r>
      <w:r w:rsidRPr="00E41E1B">
        <w:t>own use;</w:t>
      </w:r>
      <w:r w:rsidR="00022996">
        <w:t xml:space="preserve"> and</w:t>
      </w:r>
    </w:p>
    <w:p w:rsidR="00AB3271" w:rsidRDefault="00022996" w:rsidP="00022996">
      <w:pPr>
        <w:spacing w:line="480" w:lineRule="auto"/>
      </w:pPr>
      <w:r>
        <w:tab/>
        <w:t>3.</w:t>
      </w:r>
      <w:r>
        <w:tab/>
        <w:t>2</w:t>
      </w:r>
      <w:r w:rsidR="00AB3271" w:rsidRPr="00E41E1B">
        <w:t xml:space="preserve">43 CMR 2.07(13)(a), which requires a physician to: </w:t>
      </w:r>
    </w:p>
    <w:p w:rsidR="00AB3271" w:rsidRDefault="00022996" w:rsidP="00022996">
      <w:pPr>
        <w:pStyle w:val="BodyText2"/>
        <w:spacing w:after="0"/>
      </w:pPr>
      <w:r>
        <w:lastRenderedPageBreak/>
        <w:tab/>
      </w:r>
      <w:r w:rsidR="00AB3271" w:rsidRPr="00E41E1B">
        <w:tab/>
        <w:t>a.</w:t>
      </w:r>
      <w:r w:rsidR="00AB3271" w:rsidRPr="00E41E1B">
        <w:tab/>
        <w:t>maintain a medical record for each patient, which is adequate to enable the licensee to provide proper diagnosis and treatment;</w:t>
      </w:r>
    </w:p>
    <w:p w:rsidR="00AB3271" w:rsidRDefault="00022996" w:rsidP="00022996">
      <w:pPr>
        <w:pStyle w:val="BodyText2"/>
        <w:spacing w:after="0"/>
      </w:pPr>
      <w:r>
        <w:tab/>
      </w:r>
      <w:r w:rsidR="00AB3271" w:rsidRPr="00E41E1B">
        <w:tab/>
        <w:t>b.</w:t>
      </w:r>
      <w:r w:rsidR="00AB3271" w:rsidRPr="00E41E1B">
        <w:tab/>
        <w:t>maintain a patient’s medical record in a manner which permits the former patient or a successor physician access to them.</w:t>
      </w:r>
    </w:p>
    <w:p w:rsidR="00022996" w:rsidRPr="00454012" w:rsidRDefault="00022996" w:rsidP="00022996">
      <w:pPr>
        <w:spacing w:line="480" w:lineRule="auto"/>
      </w:pPr>
      <w:r w:rsidRPr="00022996">
        <w:tab/>
        <w:t>C.</w:t>
      </w:r>
      <w:r w:rsidRPr="00022996">
        <w:tab/>
      </w:r>
      <w:r w:rsidRPr="00454012">
        <w:t xml:space="preserve">The Respondent has engaged in conduct that undermines the public confidence in the integrity of the medical profession.  </w:t>
      </w:r>
      <w:r>
        <w:rPr>
          <w:i/>
        </w:rPr>
        <w:t xml:space="preserve">See </w:t>
      </w:r>
      <w:r w:rsidRPr="00454012">
        <w:rPr>
          <w:i/>
          <w:iCs/>
        </w:rPr>
        <w:t>Levy v. Board of Registration in Medicine</w:t>
      </w:r>
      <w:r w:rsidRPr="00454012">
        <w:t xml:space="preserve">, 378 </w:t>
      </w:r>
      <w:smartTag w:uri="urn:schemas-microsoft-com:office:smarttags" w:element="State">
        <w:r w:rsidRPr="00454012">
          <w:t>Mass.</w:t>
        </w:r>
      </w:smartTag>
      <w:r w:rsidRPr="00454012">
        <w:t xml:space="preserve"> 519 (1979); </w:t>
      </w:r>
      <w:r w:rsidRPr="00454012">
        <w:rPr>
          <w:i/>
          <w:iCs/>
        </w:rPr>
        <w:t>Raymond v. Board of Registration in Medicine</w:t>
      </w:r>
      <w:r w:rsidRPr="00454012">
        <w:t xml:space="preserve">, 387 </w:t>
      </w:r>
      <w:smartTag w:uri="urn:schemas-microsoft-com:office:smarttags" w:element="place">
        <w:smartTag w:uri="urn:schemas-microsoft-com:office:smarttags" w:element="State">
          <w:r w:rsidRPr="00454012">
            <w:t>Mass.</w:t>
          </w:r>
        </w:smartTag>
      </w:smartTag>
      <w:r w:rsidRPr="00454012">
        <w:t xml:space="preserve"> 708 (1982).</w:t>
      </w:r>
    </w:p>
    <w:p w:rsidR="00E81EF7" w:rsidRPr="00D97AD1" w:rsidRDefault="00E81EF7" w:rsidP="00E81EF7">
      <w:pPr>
        <w:spacing w:line="480" w:lineRule="auto"/>
        <w:jc w:val="center"/>
        <w:rPr>
          <w:u w:val="single"/>
        </w:rPr>
      </w:pPr>
      <w:r w:rsidRPr="00D97AD1">
        <w:rPr>
          <w:u w:val="single"/>
        </w:rPr>
        <w:t>Sanction and Order</w:t>
      </w:r>
    </w:p>
    <w:p w:rsidR="00E81EF7" w:rsidRPr="00D97AD1" w:rsidRDefault="00E81EF7" w:rsidP="00E81EF7">
      <w:pPr>
        <w:spacing w:line="480" w:lineRule="auto"/>
      </w:pPr>
      <w:r w:rsidRPr="00D97AD1">
        <w:tab/>
        <w:t>The Respondent</w:t>
      </w:r>
      <w:r w:rsidR="00D1413E" w:rsidRPr="00D97AD1">
        <w:t>’s license</w:t>
      </w:r>
      <w:r w:rsidRPr="00D97AD1">
        <w:t xml:space="preserve"> </w:t>
      </w:r>
      <w:r w:rsidR="00D1413E" w:rsidRPr="00D97AD1">
        <w:t xml:space="preserve">is hereby </w:t>
      </w:r>
      <w:r w:rsidR="00AB3271">
        <w:t>reprimanded</w:t>
      </w:r>
      <w:r w:rsidR="00022996">
        <w:t xml:space="preserve">.  The Respondent is also </w:t>
      </w:r>
      <w:r w:rsidR="00AB3271">
        <w:t xml:space="preserve">fined </w:t>
      </w:r>
      <w:r w:rsidR="00022996">
        <w:t>Five Thousand dollars (</w:t>
      </w:r>
      <w:r w:rsidR="00AB3271">
        <w:t>$5,000</w:t>
      </w:r>
      <w:r w:rsidR="00022996">
        <w:t>)</w:t>
      </w:r>
      <w:r w:rsidR="00AB3271">
        <w:t xml:space="preserve">.  The fine is to be paid within </w:t>
      </w:r>
      <w:r w:rsidR="009626F2">
        <w:t>sixty</w:t>
      </w:r>
      <w:r w:rsidR="00AB3271">
        <w:t xml:space="preserve"> (</w:t>
      </w:r>
      <w:r w:rsidR="009626F2">
        <w:t>6</w:t>
      </w:r>
      <w:r w:rsidR="00AB3271">
        <w:t>0) days of the date the Board a</w:t>
      </w:r>
      <w:r w:rsidR="00022996">
        <w:t>pproves</w:t>
      </w:r>
      <w:r w:rsidR="00AB3271">
        <w:t xml:space="preserve"> this Consent Order.</w:t>
      </w:r>
    </w:p>
    <w:p w:rsidR="00E81EF7" w:rsidRPr="00D97AD1" w:rsidRDefault="00E81EF7" w:rsidP="00E81EF7">
      <w:pPr>
        <w:spacing w:line="480" w:lineRule="auto"/>
        <w:jc w:val="center"/>
      </w:pPr>
      <w:r w:rsidRPr="00D97AD1">
        <w:rPr>
          <w:u w:val="single"/>
        </w:rPr>
        <w:t>Execution of this Consent Order</w:t>
      </w:r>
    </w:p>
    <w:p w:rsidR="009626F2" w:rsidRDefault="006577F5" w:rsidP="00C61EB6">
      <w:pPr>
        <w:spacing w:line="480" w:lineRule="auto"/>
      </w:pPr>
      <w:r w:rsidRPr="00D97AD1">
        <w:rPr>
          <w:b/>
          <w:bCs/>
          <w:color w:val="000000"/>
        </w:rPr>
        <w:tab/>
      </w:r>
      <w:r w:rsidRPr="00D97AD1">
        <w:rPr>
          <w:color w:val="000000"/>
        </w:rPr>
        <w:t>The Respondent shall provide a complete copy of this Consent Order</w:t>
      </w:r>
      <w:r w:rsidRPr="00D97AD1">
        <w:rPr>
          <w:b/>
          <w:color w:val="000000"/>
        </w:rPr>
        <w:t xml:space="preserve"> </w:t>
      </w:r>
      <w:r w:rsidRPr="00D97AD1">
        <w:rPr>
          <w:color w:val="000000"/>
        </w:rPr>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D97AD1">
        <w:rPr>
          <w:color w:val="000000"/>
        </w:rPr>
        <w:t>the Respondent</w:t>
      </w:r>
      <w:r w:rsidRPr="00D97AD1">
        <w:rPr>
          <w:color w:val="000000"/>
        </w:rPr>
        <w:t xml:space="preserve"> practices medicine; any in- or out-of-state health maintenance organization with whom </w:t>
      </w:r>
      <w:r w:rsidR="00D97AD1">
        <w:rPr>
          <w:color w:val="000000"/>
        </w:rPr>
        <w:t>the Respondent</w:t>
      </w:r>
      <w:r w:rsidRPr="00D97AD1">
        <w:rPr>
          <w:color w:val="000000"/>
        </w:rPr>
        <w:t xml:space="preserve"> has privileges or any other kind of association; any state agency, in- or out-of-state, with which </w:t>
      </w:r>
      <w:r w:rsidR="00D97AD1">
        <w:rPr>
          <w:color w:val="000000"/>
        </w:rPr>
        <w:t>the Respondent</w:t>
      </w:r>
      <w:r w:rsidRPr="00D97AD1">
        <w:rPr>
          <w:color w:val="000000"/>
        </w:rPr>
        <w:t xml:space="preserve"> has a provider contract; any in- or out-of-state medical employer, whether or not </w:t>
      </w:r>
      <w:r w:rsidR="00D97AD1">
        <w:rPr>
          <w:color w:val="000000"/>
        </w:rPr>
        <w:t>the Respondent</w:t>
      </w:r>
      <w:r w:rsidRPr="00D97AD1">
        <w:rPr>
          <w:color w:val="000000"/>
        </w:rPr>
        <w:t xml:space="preserve"> practices medicine there; the state licensing boards of all states in which </w:t>
      </w:r>
      <w:r w:rsidR="00D97AD1">
        <w:rPr>
          <w:color w:val="000000"/>
        </w:rPr>
        <w:t>the Respondent</w:t>
      </w:r>
      <w:r w:rsidRPr="00D97AD1">
        <w:rPr>
          <w:color w:val="000000"/>
        </w:rPr>
        <w:t xml:space="preserve"> has any kind of license to practice medicine; </w:t>
      </w:r>
      <w:r w:rsidRPr="00D97AD1">
        <w:t xml:space="preserve">the Drug Enforcement Administration Boston Diversion Group; and the Massachusetts Department of Public Health </w:t>
      </w:r>
    </w:p>
    <w:p w:rsidR="006577F5" w:rsidRPr="00D97AD1" w:rsidRDefault="006577F5" w:rsidP="00C61EB6">
      <w:pPr>
        <w:spacing w:line="480" w:lineRule="auto"/>
        <w:rPr>
          <w:color w:val="000000"/>
        </w:rPr>
      </w:pPr>
      <w:r w:rsidRPr="00D97AD1">
        <w:lastRenderedPageBreak/>
        <w:t>Drug Control Program</w:t>
      </w:r>
      <w:r w:rsidRPr="00D97AD1">
        <w:rPr>
          <w:color w:val="000000"/>
        </w:rPr>
        <w:t xml:space="preserve">.  </w:t>
      </w:r>
      <w:r w:rsidR="000F1FD5" w:rsidRPr="00D97AD1">
        <w:t xml:space="preserve">The Respondent shall also provide this notification to any such designated entities with which </w:t>
      </w:r>
      <w:r w:rsidR="00D97AD1">
        <w:t>the Respondent</w:t>
      </w:r>
      <w:r w:rsidR="000F1FD5" w:rsidRPr="00D97AD1">
        <w:t xml:space="preserve"> becomes associated in the year following the date of imposition of this</w:t>
      </w:r>
      <w:r w:rsidR="00022996">
        <w:t xml:space="preserve"> reprimand and fine.  </w:t>
      </w:r>
      <w:r w:rsidRPr="00D97AD1">
        <w:rPr>
          <w:color w:val="000000"/>
        </w:rPr>
        <w:t xml:space="preserve">The Respondent is further directed to certify to the Board within ten (10) days that </w:t>
      </w:r>
      <w:r w:rsidR="00D97AD1">
        <w:rPr>
          <w:color w:val="000000"/>
        </w:rPr>
        <w:t>the Respondent</w:t>
      </w:r>
      <w:r w:rsidRPr="00D97AD1">
        <w:rPr>
          <w:color w:val="000000"/>
        </w:rPr>
        <w:t xml:space="preserve"> has complied with this directive.</w:t>
      </w:r>
    </w:p>
    <w:p w:rsidR="006577F5" w:rsidRPr="00D97AD1" w:rsidRDefault="006577F5" w:rsidP="00C61EB6">
      <w:pPr>
        <w:spacing w:line="480" w:lineRule="auto"/>
        <w:rPr>
          <w:color w:val="000000"/>
        </w:rPr>
      </w:pPr>
      <w:r w:rsidRPr="00D97AD1">
        <w:rPr>
          <w:b/>
          <w:bCs/>
          <w:color w:val="000000"/>
        </w:rPr>
        <w:tab/>
      </w:r>
      <w:r w:rsidRPr="00D97AD1">
        <w:rPr>
          <w:color w:val="000000"/>
        </w:rPr>
        <w:t>The Board expressly reserves the authority to independently notify, at any time, any of the entities designated above, or any other affected entity, of any action it has taken.</w:t>
      </w:r>
    </w:p>
    <w:p w:rsidR="006577F5" w:rsidRPr="00D97AD1" w:rsidRDefault="006577F5" w:rsidP="006577F5">
      <w:pPr>
        <w:pStyle w:val="BodyText"/>
        <w:rPr>
          <w:rFonts w:ascii="Times New Roman" w:hAnsi="Times New Roman"/>
          <w:color w:val="000000"/>
          <w:sz w:val="24"/>
        </w:rPr>
      </w:pPr>
    </w:p>
    <w:p w:rsidR="00E81EF7" w:rsidRPr="00D97AD1" w:rsidRDefault="00E81EF7" w:rsidP="00E81EF7"/>
    <w:p w:rsidR="00E81EF7" w:rsidRPr="00D97AD1" w:rsidRDefault="00E81EF7" w:rsidP="00E81EF7"/>
    <w:p w:rsidR="00E81EF7" w:rsidRPr="00D97AD1" w:rsidRDefault="00D3692B" w:rsidP="00E81EF7">
      <w:r>
        <w:rPr>
          <w:u w:val="single"/>
        </w:rPr>
        <w:t>Signed by Steven Miller, M.D.</w:t>
      </w:r>
      <w:r w:rsidR="00E81EF7" w:rsidRPr="00D97AD1">
        <w:rPr>
          <w:u w:val="single"/>
        </w:rPr>
        <w:tab/>
      </w:r>
      <w:r w:rsidR="00E81EF7" w:rsidRPr="00D97AD1">
        <w:rPr>
          <w:u w:val="single"/>
        </w:rPr>
        <w:tab/>
      </w:r>
      <w:r w:rsidR="00E81EF7" w:rsidRPr="00D97AD1">
        <w:tab/>
      </w:r>
      <w:r>
        <w:rPr>
          <w:u w:val="single"/>
        </w:rPr>
        <w:t>10/19/14</w:t>
      </w:r>
      <w:r w:rsidR="00E81EF7" w:rsidRPr="00D97AD1">
        <w:rPr>
          <w:u w:val="single"/>
        </w:rPr>
        <w:tab/>
      </w:r>
      <w:r w:rsidR="00E81EF7" w:rsidRPr="00D97AD1">
        <w:rPr>
          <w:u w:val="single"/>
        </w:rPr>
        <w:tab/>
      </w:r>
    </w:p>
    <w:p w:rsidR="00E81EF7" w:rsidRPr="00D97AD1" w:rsidRDefault="00022996" w:rsidP="00E81EF7">
      <w:r>
        <w:t>Steven L. Miller, M.D.</w:t>
      </w:r>
      <w:r w:rsidR="00E81EF7" w:rsidRPr="00D97AD1">
        <w:tab/>
      </w:r>
      <w:r w:rsidR="00E81EF7" w:rsidRPr="00D97AD1">
        <w:tab/>
      </w:r>
      <w:r w:rsidR="00E81EF7" w:rsidRPr="00D97AD1">
        <w:tab/>
      </w:r>
      <w:r w:rsidR="00E81EF7" w:rsidRPr="00D97AD1">
        <w:tab/>
      </w:r>
      <w:r w:rsidR="00E81EF7" w:rsidRPr="00D97AD1">
        <w:tab/>
        <w:t>Date</w:t>
      </w:r>
    </w:p>
    <w:p w:rsidR="00E81EF7" w:rsidRPr="00D97AD1" w:rsidRDefault="00E81EF7" w:rsidP="00E81EF7">
      <w:r w:rsidRPr="00D97AD1">
        <w:t>Licensee</w:t>
      </w:r>
    </w:p>
    <w:p w:rsidR="00E81EF7" w:rsidRPr="00D97AD1" w:rsidRDefault="00E81EF7" w:rsidP="00E81EF7"/>
    <w:p w:rsidR="00E81EF7" w:rsidRPr="00D97AD1" w:rsidRDefault="00E81EF7" w:rsidP="00E81EF7"/>
    <w:p w:rsidR="00E81EF7" w:rsidRPr="00D97AD1" w:rsidRDefault="00E81EF7" w:rsidP="00E81EF7"/>
    <w:p w:rsidR="00E81EF7" w:rsidRPr="00D97AD1" w:rsidRDefault="00D3692B" w:rsidP="00E81EF7">
      <w:r>
        <w:rPr>
          <w:u w:val="single"/>
        </w:rPr>
        <w:t>Signed by David M. Gould</w:t>
      </w:r>
      <w:r w:rsidR="00E81EF7" w:rsidRPr="00D97AD1">
        <w:rPr>
          <w:u w:val="single"/>
        </w:rPr>
        <w:tab/>
      </w:r>
      <w:r w:rsidR="00E81EF7" w:rsidRPr="00D97AD1">
        <w:rPr>
          <w:u w:val="single"/>
        </w:rPr>
        <w:tab/>
      </w:r>
      <w:r w:rsidR="00E81EF7" w:rsidRPr="00D97AD1">
        <w:rPr>
          <w:u w:val="single"/>
        </w:rPr>
        <w:tab/>
      </w:r>
      <w:r w:rsidR="00E81EF7" w:rsidRPr="00D97AD1">
        <w:tab/>
      </w:r>
      <w:r>
        <w:rPr>
          <w:u w:val="single"/>
        </w:rPr>
        <w:t>10/1</w:t>
      </w:r>
      <w:r w:rsidR="00FB05E6">
        <w:rPr>
          <w:u w:val="single"/>
        </w:rPr>
        <w:t>9</w:t>
      </w:r>
      <w:bookmarkStart w:id="0" w:name="_GoBack"/>
      <w:bookmarkEnd w:id="0"/>
      <w:r>
        <w:rPr>
          <w:u w:val="single"/>
        </w:rPr>
        <w:t>/14</w:t>
      </w:r>
      <w:r w:rsidR="00E81EF7" w:rsidRPr="00D97AD1">
        <w:rPr>
          <w:u w:val="single"/>
        </w:rPr>
        <w:tab/>
      </w:r>
      <w:r w:rsidR="00E81EF7" w:rsidRPr="00D97AD1">
        <w:rPr>
          <w:u w:val="single"/>
        </w:rPr>
        <w:tab/>
      </w:r>
    </w:p>
    <w:p w:rsidR="00E81EF7" w:rsidRPr="00D97AD1" w:rsidRDefault="00022996" w:rsidP="00E81EF7">
      <w:r>
        <w:t>David M. Gould, Esq.</w:t>
      </w:r>
      <w:r w:rsidR="00D1413E" w:rsidRPr="00D97AD1">
        <w:tab/>
      </w:r>
      <w:r w:rsidR="00D1413E" w:rsidRPr="00D97AD1">
        <w:tab/>
      </w:r>
      <w:r w:rsidR="00E81EF7" w:rsidRPr="00D97AD1">
        <w:tab/>
      </w:r>
      <w:r w:rsidR="00E81EF7" w:rsidRPr="00D97AD1">
        <w:tab/>
      </w:r>
      <w:r w:rsidR="00E81EF7" w:rsidRPr="00D97AD1">
        <w:tab/>
      </w:r>
      <w:r w:rsidR="00E81EF7" w:rsidRPr="00D97AD1">
        <w:tab/>
        <w:t>Date</w:t>
      </w:r>
    </w:p>
    <w:p w:rsidR="00E81EF7" w:rsidRPr="00D97AD1" w:rsidRDefault="00E81EF7" w:rsidP="00E81EF7">
      <w:r w:rsidRPr="00D97AD1">
        <w:t>Attorney for the Licensee</w:t>
      </w:r>
    </w:p>
    <w:p w:rsidR="00E81EF7" w:rsidRPr="00D97AD1" w:rsidRDefault="00E81EF7" w:rsidP="00E81EF7"/>
    <w:p w:rsidR="00E81EF7" w:rsidRPr="00D97AD1" w:rsidRDefault="00E81EF7" w:rsidP="00E81EF7"/>
    <w:p w:rsidR="00E81EF7" w:rsidRPr="00D97AD1" w:rsidRDefault="00E81EF7" w:rsidP="00E81EF7"/>
    <w:p w:rsidR="00E81EF7" w:rsidRPr="00D97AD1" w:rsidRDefault="00D3692B" w:rsidP="00E81EF7">
      <w:r>
        <w:rPr>
          <w:u w:val="single"/>
        </w:rPr>
        <w:t>Signed by John Costello</w:t>
      </w:r>
      <w:r w:rsidR="00E81EF7" w:rsidRPr="00D97AD1">
        <w:rPr>
          <w:u w:val="single"/>
        </w:rPr>
        <w:tab/>
      </w:r>
      <w:r w:rsidR="00E81EF7" w:rsidRPr="00D97AD1">
        <w:rPr>
          <w:u w:val="single"/>
        </w:rPr>
        <w:tab/>
      </w:r>
      <w:r w:rsidR="00E81EF7" w:rsidRPr="00D97AD1">
        <w:rPr>
          <w:u w:val="single"/>
        </w:rPr>
        <w:tab/>
      </w:r>
      <w:r w:rsidR="00E81EF7" w:rsidRPr="00D97AD1">
        <w:tab/>
      </w:r>
      <w:r>
        <w:rPr>
          <w:u w:val="single"/>
        </w:rPr>
        <w:t>10/22/14</w:t>
      </w:r>
      <w:r w:rsidR="00E81EF7" w:rsidRPr="00D97AD1">
        <w:rPr>
          <w:u w:val="single"/>
        </w:rPr>
        <w:tab/>
      </w:r>
      <w:r w:rsidR="00E81EF7" w:rsidRPr="00D97AD1">
        <w:rPr>
          <w:u w:val="single"/>
        </w:rPr>
        <w:tab/>
      </w:r>
    </w:p>
    <w:p w:rsidR="00E81EF7" w:rsidRPr="00D97AD1" w:rsidRDefault="00022996" w:rsidP="00E81EF7">
      <w:r>
        <w:t>John Costello</w:t>
      </w:r>
      <w:r w:rsidR="00D1413E" w:rsidRPr="00D97AD1">
        <w:tab/>
      </w:r>
      <w:r w:rsidR="00D1413E" w:rsidRPr="00D97AD1">
        <w:tab/>
      </w:r>
      <w:r w:rsidR="00D1413E" w:rsidRPr="00D97AD1">
        <w:tab/>
      </w:r>
      <w:r w:rsidR="00D1413E" w:rsidRPr="00D97AD1">
        <w:tab/>
      </w:r>
      <w:r w:rsidR="00D1413E" w:rsidRPr="00D97AD1">
        <w:tab/>
      </w:r>
      <w:r w:rsidR="00E81EF7" w:rsidRPr="00D97AD1">
        <w:tab/>
      </w:r>
      <w:r w:rsidR="00E81EF7" w:rsidRPr="00D97AD1">
        <w:tab/>
        <w:t>Date</w:t>
      </w:r>
    </w:p>
    <w:p w:rsidR="00E81EF7" w:rsidRPr="00D97AD1" w:rsidRDefault="00E81EF7" w:rsidP="00E81EF7">
      <w:r w:rsidRPr="00D97AD1">
        <w:t>Complaint Counsel</w:t>
      </w:r>
    </w:p>
    <w:p w:rsidR="00E81EF7" w:rsidRDefault="00E81EF7" w:rsidP="00E81EF7"/>
    <w:p w:rsidR="00232532" w:rsidRPr="00D97AD1" w:rsidRDefault="00232532" w:rsidP="00E81EF7"/>
    <w:p w:rsidR="00E81EF7" w:rsidRPr="00D97AD1" w:rsidRDefault="00E81EF7" w:rsidP="00E81EF7">
      <w:r w:rsidRPr="00D97AD1">
        <w:tab/>
        <w:t xml:space="preserve">So ORDERED by the Board of Registration in Medicine this </w:t>
      </w:r>
      <w:r w:rsidR="00D3692B">
        <w:t>3rd</w:t>
      </w:r>
      <w:r w:rsidR="00D1413E" w:rsidRPr="00D97AD1">
        <w:t xml:space="preserve">  day of </w:t>
      </w:r>
      <w:r w:rsidR="00D3692B">
        <w:rPr>
          <w:u w:val="single"/>
        </w:rPr>
        <w:t>December</w:t>
      </w:r>
      <w:r w:rsidR="00D1413E" w:rsidRPr="00D97AD1">
        <w:t>___, 20</w:t>
      </w:r>
      <w:r w:rsidR="00D3692B">
        <w:rPr>
          <w:u w:val="single"/>
        </w:rPr>
        <w:t>14</w:t>
      </w:r>
      <w:r w:rsidR="00D1413E" w:rsidRPr="00D97AD1">
        <w:t>_</w:t>
      </w:r>
      <w:r w:rsidRPr="00D97AD1">
        <w:t>.</w:t>
      </w:r>
    </w:p>
    <w:p w:rsidR="00E81EF7" w:rsidRPr="00D97AD1" w:rsidRDefault="00E81EF7" w:rsidP="00E81EF7"/>
    <w:p w:rsidR="00E81EF7" w:rsidRPr="00D97AD1" w:rsidRDefault="00E81EF7" w:rsidP="00E81EF7"/>
    <w:p w:rsidR="00E81EF7" w:rsidRPr="00D97AD1" w:rsidRDefault="00E81EF7" w:rsidP="00E81EF7"/>
    <w:p w:rsidR="00E81EF7" w:rsidRPr="00D97AD1" w:rsidRDefault="00E81EF7" w:rsidP="00E81EF7">
      <w:r w:rsidRPr="00D97AD1">
        <w:tab/>
      </w:r>
      <w:r w:rsidRPr="00D97AD1">
        <w:tab/>
      </w:r>
      <w:r w:rsidRPr="00D97AD1">
        <w:tab/>
      </w:r>
      <w:r w:rsidRPr="00D97AD1">
        <w:tab/>
      </w:r>
      <w:r w:rsidRPr="00D97AD1">
        <w:tab/>
      </w:r>
      <w:r w:rsidRPr="00D97AD1">
        <w:tab/>
      </w:r>
      <w:r w:rsidRPr="00D97AD1">
        <w:tab/>
      </w:r>
      <w:r w:rsidR="00D3692B">
        <w:rPr>
          <w:u w:val="single"/>
        </w:rPr>
        <w:t>Signed by Candace Lapidus Sloane, M.D.</w:t>
      </w:r>
    </w:p>
    <w:p w:rsidR="00D23480" w:rsidRDefault="007131DB" w:rsidP="00E81EF7">
      <w:r>
        <w:tab/>
      </w:r>
      <w:r>
        <w:tab/>
      </w:r>
      <w:r>
        <w:tab/>
      </w:r>
      <w:r>
        <w:tab/>
      </w:r>
      <w:r>
        <w:tab/>
      </w:r>
      <w:r>
        <w:tab/>
      </w:r>
      <w:r>
        <w:tab/>
        <w:t>Candace Lapidus Sloane, M.D.</w:t>
      </w:r>
    </w:p>
    <w:p w:rsidR="007131DB" w:rsidRPr="00D97AD1" w:rsidRDefault="007131DB" w:rsidP="00E81EF7">
      <w:r>
        <w:tab/>
      </w:r>
      <w:r>
        <w:tab/>
      </w:r>
      <w:r>
        <w:tab/>
      </w:r>
      <w:r>
        <w:tab/>
      </w:r>
      <w:r>
        <w:tab/>
      </w:r>
      <w:r>
        <w:tab/>
      </w:r>
      <w:r>
        <w:tab/>
        <w:t>Board Chair</w:t>
      </w:r>
    </w:p>
    <w:sectPr w:rsidR="007131DB" w:rsidRPr="00D97AD1" w:rsidSect="00353275">
      <w:footerReference w:type="default" r:id="rId8"/>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A1B" w:rsidRDefault="00AB3A1B" w:rsidP="00ED211F">
      <w:r>
        <w:separator/>
      </w:r>
    </w:p>
  </w:endnote>
  <w:endnote w:type="continuationSeparator" w:id="0">
    <w:p w:rsidR="00AB3A1B" w:rsidRDefault="00AB3A1B"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EF1" w:rsidRPr="009A4740" w:rsidRDefault="00F00EF1" w:rsidP="009A4740">
    <w:pPr>
      <w:pStyle w:val="Footer"/>
      <w:tabs>
        <w:tab w:val="clear" w:pos="8640"/>
        <w:tab w:val="right" w:pos="9120"/>
      </w:tabs>
      <w:rPr>
        <w:sz w:val="20"/>
        <w:szCs w:val="20"/>
      </w:rPr>
    </w:pPr>
    <w:r w:rsidRPr="009A4740">
      <w:rPr>
        <w:sz w:val="20"/>
        <w:szCs w:val="20"/>
      </w:rPr>
      <w:t xml:space="preserve">Consent Order – </w:t>
    </w:r>
    <w:r>
      <w:rPr>
        <w:color w:val="FF0000"/>
        <w:sz w:val="20"/>
        <w:szCs w:val="20"/>
      </w:rPr>
      <w:t>Steven L. Miller, M.D.</w:t>
    </w:r>
    <w:r w:rsidRPr="009A4740">
      <w:rPr>
        <w:color w:val="FF0000"/>
        <w:sz w:val="20"/>
        <w:szCs w:val="20"/>
      </w:rPr>
      <w:tab/>
    </w:r>
    <w:r w:rsidRPr="009A4740">
      <w:rPr>
        <w:color w:val="FF0000"/>
        <w:sz w:val="20"/>
        <w:szCs w:val="20"/>
      </w:rPr>
      <w:tab/>
    </w:r>
    <w:r w:rsidRPr="009A4740">
      <w:rPr>
        <w:rStyle w:val="PageNumber"/>
        <w:sz w:val="20"/>
        <w:szCs w:val="20"/>
      </w:rPr>
      <w:fldChar w:fldCharType="begin"/>
    </w:r>
    <w:r w:rsidRPr="009A4740">
      <w:rPr>
        <w:rStyle w:val="PageNumber"/>
        <w:sz w:val="20"/>
        <w:szCs w:val="20"/>
      </w:rPr>
      <w:instrText xml:space="preserve"> PAGE </w:instrText>
    </w:r>
    <w:r w:rsidRPr="009A4740">
      <w:rPr>
        <w:rStyle w:val="PageNumber"/>
        <w:sz w:val="20"/>
        <w:szCs w:val="20"/>
      </w:rPr>
      <w:fldChar w:fldCharType="separate"/>
    </w:r>
    <w:r w:rsidR="00FB05E6">
      <w:rPr>
        <w:rStyle w:val="PageNumber"/>
        <w:noProof/>
        <w:sz w:val="20"/>
        <w:szCs w:val="20"/>
      </w:rPr>
      <w:t>6</w:t>
    </w:r>
    <w:r w:rsidRPr="009A4740">
      <w:rPr>
        <w:rStyle w:val="PageNumber"/>
        <w:sz w:val="20"/>
        <w:szCs w:val="20"/>
      </w:rPr>
      <w:fldChar w:fldCharType="end"/>
    </w:r>
    <w:r w:rsidRPr="009A4740">
      <w:rPr>
        <w:rStyle w:val="PageNumber"/>
        <w:sz w:val="20"/>
        <w:szCs w:val="20"/>
      </w:rPr>
      <w:t xml:space="preserve"> of </w:t>
    </w:r>
    <w:r w:rsidRPr="009A4740">
      <w:rPr>
        <w:rStyle w:val="PageNumber"/>
        <w:sz w:val="20"/>
        <w:szCs w:val="20"/>
      </w:rPr>
      <w:fldChar w:fldCharType="begin"/>
    </w:r>
    <w:r w:rsidRPr="009A4740">
      <w:rPr>
        <w:rStyle w:val="PageNumber"/>
        <w:sz w:val="20"/>
        <w:szCs w:val="20"/>
      </w:rPr>
      <w:instrText xml:space="preserve"> NUMPAGES </w:instrText>
    </w:r>
    <w:r w:rsidRPr="009A4740">
      <w:rPr>
        <w:rStyle w:val="PageNumber"/>
        <w:sz w:val="20"/>
        <w:szCs w:val="20"/>
      </w:rPr>
      <w:fldChar w:fldCharType="separate"/>
    </w:r>
    <w:r w:rsidR="00FB05E6">
      <w:rPr>
        <w:rStyle w:val="PageNumber"/>
        <w:noProof/>
        <w:sz w:val="20"/>
        <w:szCs w:val="20"/>
      </w:rPr>
      <w:t>6</w:t>
    </w:r>
    <w:r w:rsidRPr="009A4740">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A1B" w:rsidRDefault="00AB3A1B" w:rsidP="00ED211F">
      <w:r>
        <w:separator/>
      </w:r>
    </w:p>
  </w:footnote>
  <w:footnote w:type="continuationSeparator" w:id="0">
    <w:p w:rsidR="00AB3A1B" w:rsidRDefault="00AB3A1B" w:rsidP="00ED21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91659"/>
    <w:multiLevelType w:val="hybridMultilevel"/>
    <w:tmpl w:val="018235AA"/>
    <w:lvl w:ilvl="0" w:tplc="74E4D01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4FE604D"/>
    <w:multiLevelType w:val="hybridMultilevel"/>
    <w:tmpl w:val="4BA69B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6032254"/>
    <w:multiLevelType w:val="multilevel"/>
    <w:tmpl w:val="3E465C20"/>
    <w:lvl w:ilvl="0">
      <w:start w:val="1"/>
      <w:numFmt w:val="decimal"/>
      <w:lvlText w:val="%1."/>
      <w:lvlJc w:val="left"/>
      <w:pPr>
        <w:tabs>
          <w:tab w:val="num" w:pos="1440"/>
        </w:tabs>
        <w:ind w:left="0" w:firstLine="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671D0F64"/>
    <w:multiLevelType w:val="multilevel"/>
    <w:tmpl w:val="018235A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702749EC"/>
    <w:multiLevelType w:val="hybridMultilevel"/>
    <w:tmpl w:val="6BDEC356"/>
    <w:lvl w:ilvl="0" w:tplc="74181EBA">
      <w:start w:val="1"/>
      <w:numFmt w:val="decimal"/>
      <w:lvlText w:val="%1."/>
      <w:lvlJc w:val="left"/>
      <w:pPr>
        <w:tabs>
          <w:tab w:val="num" w:pos="1440"/>
        </w:tabs>
        <w:ind w:left="0" w:firstLine="720"/>
      </w:pPr>
      <w:rPr>
        <w:rFonts w:ascii="Times New Roman" w:hAnsi="Times New Roman" w:hint="default"/>
        <w:b w:val="0"/>
        <w:bCs w:val="0"/>
        <w:i w:val="0"/>
        <w:iCs w:val="0"/>
        <w:caps w:val="0"/>
        <w:smallCaps w:val="0"/>
        <w:strike w:val="0"/>
        <w:dstrike w:val="0"/>
        <w:outline w:val="0"/>
        <w:shadow w:val="0"/>
        <w:emboss w:val="0"/>
        <w:imprint w:val="0"/>
        <w:color w:val="000000"/>
        <w:spacing w:val="0"/>
        <w:w w:val="100"/>
        <w:kern w:val="0"/>
        <w:position w:val="0"/>
        <w:sz w:val="24"/>
        <w:u w:val="none"/>
        <w:effect w:val="none"/>
        <w:bdr w:val="none" w:sz="0" w:space="0" w:color="auto"/>
        <w:shd w:val="clear" w:color="auto" w:fill="auto"/>
        <w:em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1EF7"/>
    <w:rsid w:val="00022996"/>
    <w:rsid w:val="00023016"/>
    <w:rsid w:val="00023620"/>
    <w:rsid w:val="00033C0C"/>
    <w:rsid w:val="000757B0"/>
    <w:rsid w:val="00076614"/>
    <w:rsid w:val="000778E8"/>
    <w:rsid w:val="00082B1E"/>
    <w:rsid w:val="00093E11"/>
    <w:rsid w:val="000A0E63"/>
    <w:rsid w:val="000A10C2"/>
    <w:rsid w:val="000B1E17"/>
    <w:rsid w:val="000D31A9"/>
    <w:rsid w:val="000E3275"/>
    <w:rsid w:val="000E473C"/>
    <w:rsid w:val="000F070F"/>
    <w:rsid w:val="000F0C70"/>
    <w:rsid w:val="000F1FD5"/>
    <w:rsid w:val="000F4BA0"/>
    <w:rsid w:val="000F7B95"/>
    <w:rsid w:val="00115839"/>
    <w:rsid w:val="00137BFD"/>
    <w:rsid w:val="00143047"/>
    <w:rsid w:val="00145FB1"/>
    <w:rsid w:val="00160A8D"/>
    <w:rsid w:val="00160B7E"/>
    <w:rsid w:val="00180535"/>
    <w:rsid w:val="00183713"/>
    <w:rsid w:val="001908D7"/>
    <w:rsid w:val="001955F0"/>
    <w:rsid w:val="001B11D7"/>
    <w:rsid w:val="001C1252"/>
    <w:rsid w:val="001C2FE8"/>
    <w:rsid w:val="001C41DC"/>
    <w:rsid w:val="002059C8"/>
    <w:rsid w:val="00214D65"/>
    <w:rsid w:val="002210B5"/>
    <w:rsid w:val="002251C4"/>
    <w:rsid w:val="00232532"/>
    <w:rsid w:val="0025049B"/>
    <w:rsid w:val="00263801"/>
    <w:rsid w:val="00264585"/>
    <w:rsid w:val="00285194"/>
    <w:rsid w:val="00293148"/>
    <w:rsid w:val="002A7F38"/>
    <w:rsid w:val="002D1EA9"/>
    <w:rsid w:val="002D3386"/>
    <w:rsid w:val="002D63D7"/>
    <w:rsid w:val="002E703E"/>
    <w:rsid w:val="002F23D0"/>
    <w:rsid w:val="002F47E6"/>
    <w:rsid w:val="003118A0"/>
    <w:rsid w:val="00327FE9"/>
    <w:rsid w:val="00353275"/>
    <w:rsid w:val="00361A7A"/>
    <w:rsid w:val="00372C0A"/>
    <w:rsid w:val="00373F30"/>
    <w:rsid w:val="00382333"/>
    <w:rsid w:val="003855D1"/>
    <w:rsid w:val="00391BF5"/>
    <w:rsid w:val="00394560"/>
    <w:rsid w:val="003C39C0"/>
    <w:rsid w:val="003D1F06"/>
    <w:rsid w:val="003D58A0"/>
    <w:rsid w:val="003E1CFC"/>
    <w:rsid w:val="003E42BD"/>
    <w:rsid w:val="003F5704"/>
    <w:rsid w:val="0040310C"/>
    <w:rsid w:val="00406CF6"/>
    <w:rsid w:val="0041038C"/>
    <w:rsid w:val="00411E3F"/>
    <w:rsid w:val="00416279"/>
    <w:rsid w:val="00422C94"/>
    <w:rsid w:val="00430AD0"/>
    <w:rsid w:val="0044024C"/>
    <w:rsid w:val="00443DDA"/>
    <w:rsid w:val="00474C54"/>
    <w:rsid w:val="00476E10"/>
    <w:rsid w:val="004778E6"/>
    <w:rsid w:val="0049323E"/>
    <w:rsid w:val="004A501B"/>
    <w:rsid w:val="004B0D5B"/>
    <w:rsid w:val="004D3F18"/>
    <w:rsid w:val="004D5D69"/>
    <w:rsid w:val="004E0AFE"/>
    <w:rsid w:val="004F4A3D"/>
    <w:rsid w:val="00510598"/>
    <w:rsid w:val="00513817"/>
    <w:rsid w:val="00516929"/>
    <w:rsid w:val="00544DE5"/>
    <w:rsid w:val="00553143"/>
    <w:rsid w:val="00557F6F"/>
    <w:rsid w:val="00590C24"/>
    <w:rsid w:val="0059323A"/>
    <w:rsid w:val="005B0AB8"/>
    <w:rsid w:val="005B16B6"/>
    <w:rsid w:val="005B38D1"/>
    <w:rsid w:val="005E1BBE"/>
    <w:rsid w:val="005F4AF5"/>
    <w:rsid w:val="005F54A2"/>
    <w:rsid w:val="006048C2"/>
    <w:rsid w:val="00615CB8"/>
    <w:rsid w:val="0062122F"/>
    <w:rsid w:val="00627FE4"/>
    <w:rsid w:val="00633F52"/>
    <w:rsid w:val="00651D10"/>
    <w:rsid w:val="0065256D"/>
    <w:rsid w:val="006577F5"/>
    <w:rsid w:val="00662379"/>
    <w:rsid w:val="00662D78"/>
    <w:rsid w:val="00675A4D"/>
    <w:rsid w:val="00686388"/>
    <w:rsid w:val="00687761"/>
    <w:rsid w:val="006A2119"/>
    <w:rsid w:val="006A6C2E"/>
    <w:rsid w:val="006B0B9D"/>
    <w:rsid w:val="006B5092"/>
    <w:rsid w:val="006D41AA"/>
    <w:rsid w:val="006F1CC5"/>
    <w:rsid w:val="006F1F64"/>
    <w:rsid w:val="007131DB"/>
    <w:rsid w:val="00740D26"/>
    <w:rsid w:val="007475A9"/>
    <w:rsid w:val="00762FDE"/>
    <w:rsid w:val="00767243"/>
    <w:rsid w:val="00777526"/>
    <w:rsid w:val="007838A6"/>
    <w:rsid w:val="00795DF7"/>
    <w:rsid w:val="007B7064"/>
    <w:rsid w:val="007B79E9"/>
    <w:rsid w:val="007C3EC1"/>
    <w:rsid w:val="007D68C6"/>
    <w:rsid w:val="007E5E4D"/>
    <w:rsid w:val="00800642"/>
    <w:rsid w:val="0080156A"/>
    <w:rsid w:val="00810F9D"/>
    <w:rsid w:val="00811081"/>
    <w:rsid w:val="008269C4"/>
    <w:rsid w:val="00840321"/>
    <w:rsid w:val="008625C9"/>
    <w:rsid w:val="00864990"/>
    <w:rsid w:val="0086575B"/>
    <w:rsid w:val="00870771"/>
    <w:rsid w:val="00871BEC"/>
    <w:rsid w:val="0088141D"/>
    <w:rsid w:val="008819A0"/>
    <w:rsid w:val="008A1203"/>
    <w:rsid w:val="008B58AE"/>
    <w:rsid w:val="008E3A93"/>
    <w:rsid w:val="008F03FF"/>
    <w:rsid w:val="009049D2"/>
    <w:rsid w:val="009056A6"/>
    <w:rsid w:val="009077BA"/>
    <w:rsid w:val="00914C9E"/>
    <w:rsid w:val="00940FC5"/>
    <w:rsid w:val="009626F2"/>
    <w:rsid w:val="00963295"/>
    <w:rsid w:val="00971041"/>
    <w:rsid w:val="00981441"/>
    <w:rsid w:val="00982263"/>
    <w:rsid w:val="00983FE9"/>
    <w:rsid w:val="009A3C02"/>
    <w:rsid w:val="009A45D3"/>
    <w:rsid w:val="009A4740"/>
    <w:rsid w:val="009B19A3"/>
    <w:rsid w:val="009B2BAA"/>
    <w:rsid w:val="009B3820"/>
    <w:rsid w:val="009B69EB"/>
    <w:rsid w:val="009D2C25"/>
    <w:rsid w:val="009D7CF3"/>
    <w:rsid w:val="009F543E"/>
    <w:rsid w:val="00A06618"/>
    <w:rsid w:val="00A07C15"/>
    <w:rsid w:val="00A3085B"/>
    <w:rsid w:val="00A45129"/>
    <w:rsid w:val="00A45CA6"/>
    <w:rsid w:val="00A5190C"/>
    <w:rsid w:val="00A53972"/>
    <w:rsid w:val="00A56F1C"/>
    <w:rsid w:val="00A6250D"/>
    <w:rsid w:val="00A72821"/>
    <w:rsid w:val="00A777C6"/>
    <w:rsid w:val="00A86B2B"/>
    <w:rsid w:val="00A90CE5"/>
    <w:rsid w:val="00AB3271"/>
    <w:rsid w:val="00AB3A1B"/>
    <w:rsid w:val="00AF5962"/>
    <w:rsid w:val="00B04B65"/>
    <w:rsid w:val="00B10BB6"/>
    <w:rsid w:val="00B13A38"/>
    <w:rsid w:val="00B13E77"/>
    <w:rsid w:val="00B14794"/>
    <w:rsid w:val="00B46A89"/>
    <w:rsid w:val="00B60F81"/>
    <w:rsid w:val="00B61886"/>
    <w:rsid w:val="00B73EE2"/>
    <w:rsid w:val="00B776A6"/>
    <w:rsid w:val="00B862B1"/>
    <w:rsid w:val="00B87E42"/>
    <w:rsid w:val="00BA0ECF"/>
    <w:rsid w:val="00BB26F4"/>
    <w:rsid w:val="00BC1646"/>
    <w:rsid w:val="00BD1952"/>
    <w:rsid w:val="00BD1BFA"/>
    <w:rsid w:val="00BE3208"/>
    <w:rsid w:val="00C02039"/>
    <w:rsid w:val="00C105C4"/>
    <w:rsid w:val="00C105CC"/>
    <w:rsid w:val="00C16494"/>
    <w:rsid w:val="00C341B3"/>
    <w:rsid w:val="00C56518"/>
    <w:rsid w:val="00C56CC0"/>
    <w:rsid w:val="00C572C4"/>
    <w:rsid w:val="00C60CDD"/>
    <w:rsid w:val="00C61A92"/>
    <w:rsid w:val="00C61EB6"/>
    <w:rsid w:val="00C6719C"/>
    <w:rsid w:val="00CA38FF"/>
    <w:rsid w:val="00CB4158"/>
    <w:rsid w:val="00CB7761"/>
    <w:rsid w:val="00CD063B"/>
    <w:rsid w:val="00CE05DA"/>
    <w:rsid w:val="00CE703E"/>
    <w:rsid w:val="00CF5053"/>
    <w:rsid w:val="00CF62EA"/>
    <w:rsid w:val="00D1413E"/>
    <w:rsid w:val="00D14896"/>
    <w:rsid w:val="00D15E9D"/>
    <w:rsid w:val="00D20B96"/>
    <w:rsid w:val="00D22C4F"/>
    <w:rsid w:val="00D23480"/>
    <w:rsid w:val="00D252CE"/>
    <w:rsid w:val="00D32175"/>
    <w:rsid w:val="00D354C0"/>
    <w:rsid w:val="00D3692B"/>
    <w:rsid w:val="00D47AB3"/>
    <w:rsid w:val="00D545FA"/>
    <w:rsid w:val="00D56F27"/>
    <w:rsid w:val="00D80D3E"/>
    <w:rsid w:val="00D81AD0"/>
    <w:rsid w:val="00D87F10"/>
    <w:rsid w:val="00D97AD1"/>
    <w:rsid w:val="00DA1BF1"/>
    <w:rsid w:val="00DB19E1"/>
    <w:rsid w:val="00DD2AB1"/>
    <w:rsid w:val="00DD5410"/>
    <w:rsid w:val="00DE28F2"/>
    <w:rsid w:val="00DE5FB8"/>
    <w:rsid w:val="00DF0009"/>
    <w:rsid w:val="00DF4AF6"/>
    <w:rsid w:val="00E11AE0"/>
    <w:rsid w:val="00E12100"/>
    <w:rsid w:val="00E1632E"/>
    <w:rsid w:val="00E1664C"/>
    <w:rsid w:val="00E40D87"/>
    <w:rsid w:val="00E4175B"/>
    <w:rsid w:val="00E47CC1"/>
    <w:rsid w:val="00E544B0"/>
    <w:rsid w:val="00E700DF"/>
    <w:rsid w:val="00E750C2"/>
    <w:rsid w:val="00E8033E"/>
    <w:rsid w:val="00E8120F"/>
    <w:rsid w:val="00E81EF7"/>
    <w:rsid w:val="00E95518"/>
    <w:rsid w:val="00EA05A3"/>
    <w:rsid w:val="00EA5E2E"/>
    <w:rsid w:val="00EC75EF"/>
    <w:rsid w:val="00ED211F"/>
    <w:rsid w:val="00ED32F7"/>
    <w:rsid w:val="00ED7CF6"/>
    <w:rsid w:val="00EE00E7"/>
    <w:rsid w:val="00EF3885"/>
    <w:rsid w:val="00EF7532"/>
    <w:rsid w:val="00F00EF1"/>
    <w:rsid w:val="00F039DF"/>
    <w:rsid w:val="00F15A33"/>
    <w:rsid w:val="00F220C0"/>
    <w:rsid w:val="00F30CE8"/>
    <w:rsid w:val="00F31A04"/>
    <w:rsid w:val="00F330FC"/>
    <w:rsid w:val="00F357EC"/>
    <w:rsid w:val="00F4036E"/>
    <w:rsid w:val="00F40660"/>
    <w:rsid w:val="00F5536A"/>
    <w:rsid w:val="00F61615"/>
    <w:rsid w:val="00F673C1"/>
    <w:rsid w:val="00F7181D"/>
    <w:rsid w:val="00F80E45"/>
    <w:rsid w:val="00F83A7F"/>
    <w:rsid w:val="00F841A7"/>
    <w:rsid w:val="00FB05E6"/>
    <w:rsid w:val="00FC77DC"/>
    <w:rsid w:val="00FE3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BodyText2">
    <w:name w:val="Body Text 2"/>
    <w:basedOn w:val="Normal"/>
    <w:rsid w:val="00AB3271"/>
    <w:pPr>
      <w:spacing w:after="120" w:line="480" w:lineRule="auto"/>
    </w:pPr>
  </w:style>
  <w:style w:type="paragraph" w:styleId="BalloonText">
    <w:name w:val="Balloon Text"/>
    <w:basedOn w:val="Normal"/>
    <w:semiHidden/>
    <w:rsid w:val="00BB26F4"/>
    <w:rPr>
      <w:rFonts w:ascii="Tahoma" w:hAnsi="Tahoma" w:cs="Tahoma"/>
      <w:sz w:val="16"/>
      <w:szCs w:val="16"/>
    </w:rPr>
  </w:style>
  <w:style w:type="character" w:styleId="CommentReference">
    <w:name w:val="annotation reference"/>
    <w:semiHidden/>
    <w:rsid w:val="004E0AFE"/>
    <w:rPr>
      <w:sz w:val="16"/>
      <w:szCs w:val="16"/>
    </w:rPr>
  </w:style>
  <w:style w:type="paragraph" w:styleId="CommentText">
    <w:name w:val="annotation text"/>
    <w:basedOn w:val="Normal"/>
    <w:semiHidden/>
    <w:rsid w:val="004E0AFE"/>
    <w:rPr>
      <w:sz w:val="20"/>
      <w:szCs w:val="20"/>
    </w:rPr>
  </w:style>
  <w:style w:type="paragraph" w:styleId="CommentSubject">
    <w:name w:val="annotation subject"/>
    <w:basedOn w:val="CommentText"/>
    <w:next w:val="CommentText"/>
    <w:semiHidden/>
    <w:rsid w:val="004E0AF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1242</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8312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2014-12-05T17:49:00Z</dcterms:created>
  <dc:creator>JO'Brien</dc:creator>
  <lastModifiedBy/>
  <lastPrinted>2014-11-14T13:42:00Z</lastPrinted>
  <dcterms:modified xsi:type="dcterms:W3CDTF">2014-12-05T20:59:00Z</dcterms:modified>
  <revision>4</revision>
  <dc:title>COMMONWEALTH OF MASSACHUSETTS</dc:title>
</coreProperties>
</file>