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9B" w:rsidRDefault="000A609B">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543C91" w:rsidRDefault="00543C91" w:rsidP="00543C91"/>
    <w:p w:rsidR="000A609B" w:rsidRDefault="00543C91" w:rsidP="00543C91">
      <w:r>
        <w:t>Middlesex</w:t>
      </w:r>
      <w:r w:rsidR="000A609B">
        <w:t>, SS.</w:t>
      </w:r>
      <w:r w:rsidR="000A609B">
        <w:tab/>
      </w:r>
      <w:r w:rsidR="000A609B">
        <w:tab/>
      </w:r>
      <w:r w:rsidR="000A609B">
        <w:tab/>
      </w:r>
      <w:r w:rsidR="000A609B">
        <w:tab/>
      </w:r>
      <w:r w:rsidR="000A609B">
        <w:tab/>
      </w:r>
      <w:r>
        <w:t>Board of Registration in Medicine</w:t>
      </w:r>
    </w:p>
    <w:p w:rsidR="000A609B" w:rsidRDefault="000A609B" w:rsidP="00543C91"/>
    <w:p w:rsidR="000A609B" w:rsidRDefault="000A609B">
      <w:r>
        <w:tab/>
      </w:r>
      <w:r>
        <w:tab/>
      </w:r>
      <w:r>
        <w:tab/>
      </w:r>
      <w:r>
        <w:tab/>
      </w:r>
      <w:r>
        <w:tab/>
      </w:r>
      <w:r>
        <w:tab/>
      </w:r>
      <w:r>
        <w:tab/>
      </w:r>
      <w:proofErr w:type="gramStart"/>
      <w:r>
        <w:t>Adjudicatory Case No.</w:t>
      </w:r>
      <w:proofErr w:type="gramEnd"/>
      <w:r>
        <w:t xml:space="preserve">  </w:t>
      </w:r>
      <w:r w:rsidR="00B34C59">
        <w:t>2015-001</w:t>
      </w:r>
    </w:p>
    <w:p w:rsidR="000A609B" w:rsidRDefault="000A609B">
      <w:pPr>
        <w:rPr>
          <w:u w:val="single"/>
        </w:rPr>
      </w:pPr>
    </w:p>
    <w:p w:rsidR="00886BDA" w:rsidRDefault="00886BDA">
      <w:pPr>
        <w:rPr>
          <w:u w:val="single"/>
        </w:rPr>
      </w:pPr>
    </w:p>
    <w:p w:rsidR="00886BDA" w:rsidRDefault="00886BDA">
      <w:pPr>
        <w:rPr>
          <w:u w:val="single"/>
        </w:rPr>
      </w:pPr>
    </w:p>
    <w:p w:rsidR="009B1287" w:rsidRDefault="009B1287" w:rsidP="009B1287">
      <w:r>
        <w:rPr>
          <w:u w:val="single"/>
        </w:rPr>
        <w:tab/>
      </w:r>
      <w:r>
        <w:rPr>
          <w:u w:val="single"/>
        </w:rPr>
        <w:tab/>
      </w:r>
      <w:r>
        <w:rPr>
          <w:u w:val="single"/>
        </w:rPr>
        <w:tab/>
      </w:r>
      <w:r>
        <w:rPr>
          <w:u w:val="single"/>
        </w:rPr>
        <w:tab/>
      </w:r>
      <w:r>
        <w:rPr>
          <w:u w:val="single"/>
        </w:rPr>
        <w:tab/>
        <w:t>______</w:t>
      </w:r>
    </w:p>
    <w:p w:rsidR="009B1287" w:rsidRDefault="009B1287" w:rsidP="009B1287">
      <w:r>
        <w:tab/>
      </w:r>
      <w:r>
        <w:tab/>
      </w:r>
      <w:r>
        <w:tab/>
      </w:r>
      <w:r>
        <w:tab/>
      </w:r>
      <w:r>
        <w:tab/>
      </w:r>
      <w:r>
        <w:tab/>
        <w:t>)</w:t>
      </w:r>
    </w:p>
    <w:p w:rsidR="009B1287" w:rsidRDefault="009B1287" w:rsidP="009B1287">
      <w:r>
        <w:t>In the Matter of</w:t>
      </w:r>
      <w:r>
        <w:tab/>
      </w:r>
      <w:r>
        <w:tab/>
      </w:r>
      <w:r>
        <w:tab/>
      </w:r>
      <w:r>
        <w:tab/>
        <w:t>)</w:t>
      </w:r>
    </w:p>
    <w:p w:rsidR="009B1287" w:rsidRDefault="009B1287" w:rsidP="009B1287">
      <w:r>
        <w:tab/>
      </w:r>
      <w:r>
        <w:tab/>
      </w:r>
      <w:r>
        <w:tab/>
      </w:r>
      <w:r>
        <w:tab/>
      </w:r>
      <w:r>
        <w:tab/>
      </w:r>
      <w:r>
        <w:tab/>
        <w:t>)</w:t>
      </w:r>
    </w:p>
    <w:p w:rsidR="009B1287" w:rsidRDefault="009B233D" w:rsidP="009B1287">
      <w:pPr>
        <w:tabs>
          <w:tab w:val="left" w:pos="4320"/>
        </w:tabs>
      </w:pPr>
      <w:r>
        <w:t>DHIRENDRA MOHAN</w:t>
      </w:r>
      <w:r w:rsidR="009B1287">
        <w:t>, M.D.</w:t>
      </w:r>
      <w:r w:rsidR="009B1287">
        <w:tab/>
        <w:t>)</w:t>
      </w:r>
    </w:p>
    <w:p w:rsidR="009B1287" w:rsidRDefault="009B1287" w:rsidP="009B1287">
      <w:r>
        <w:rPr>
          <w:u w:val="single"/>
        </w:rPr>
        <w:tab/>
      </w:r>
      <w:r>
        <w:rPr>
          <w:u w:val="single"/>
        </w:rPr>
        <w:tab/>
      </w:r>
      <w:r>
        <w:rPr>
          <w:u w:val="single"/>
        </w:rPr>
        <w:tab/>
      </w:r>
      <w:r>
        <w:rPr>
          <w:u w:val="single"/>
        </w:rPr>
        <w:tab/>
      </w:r>
      <w:r>
        <w:rPr>
          <w:u w:val="single"/>
        </w:rPr>
        <w:tab/>
      </w:r>
      <w:r>
        <w:rPr>
          <w:u w:val="single"/>
        </w:rPr>
        <w:tab/>
      </w:r>
      <w:r>
        <w:t>)</w:t>
      </w:r>
    </w:p>
    <w:p w:rsidR="009B1287" w:rsidRDefault="009B1287" w:rsidP="009B1287"/>
    <w:p w:rsidR="000A609B" w:rsidRDefault="000A609B"/>
    <w:p w:rsidR="00886BDA" w:rsidRDefault="00886BDA"/>
    <w:p w:rsidR="00886BDA" w:rsidRDefault="00886BDA"/>
    <w:p w:rsidR="000A609B" w:rsidRDefault="000A609B">
      <w:pPr>
        <w:pStyle w:val="Heading2"/>
      </w:pPr>
      <w:r>
        <w:t>ORDER OF TEMPORARY SUSPENSION</w:t>
      </w:r>
    </w:p>
    <w:p w:rsidR="000A609B" w:rsidRDefault="000A609B"/>
    <w:p w:rsidR="000A609B" w:rsidRPr="009B1287" w:rsidRDefault="000A609B">
      <w:r>
        <w:tab/>
      </w:r>
      <w:r w:rsidRPr="009B1287">
        <w:t>In accordance with the Rules of Procedure Governing Disciplinary Proceedings of the Board of Registration in Medicine,</w:t>
      </w:r>
      <w:r w:rsidR="00D155BD" w:rsidRPr="009B1287">
        <w:t xml:space="preserve"> 243 CMR 1.03(11</w:t>
      </w:r>
      <w:proofErr w:type="gramStart"/>
      <w:r w:rsidR="00D155BD" w:rsidRPr="009B1287">
        <w:t>)</w:t>
      </w:r>
      <w:r w:rsidR="00A95887">
        <w:t>(</w:t>
      </w:r>
      <w:proofErr w:type="gramEnd"/>
      <w:r w:rsidR="00A95887">
        <w:t>a</w:t>
      </w:r>
      <w:r w:rsidR="004A762F" w:rsidRPr="009B1287">
        <w:t>)</w:t>
      </w:r>
      <w:r w:rsidRPr="009B1287">
        <w:t xml:space="preserve">, the Board of Registration in Medicine ("the Board") </w:t>
      </w:r>
      <w:r w:rsidRPr="009B1287">
        <w:rPr>
          <w:b/>
          <w:u w:val="single"/>
        </w:rPr>
        <w:t>ORDERS</w:t>
      </w:r>
      <w:r w:rsidRPr="009B1287">
        <w:t xml:space="preserve"> that</w:t>
      </w:r>
    </w:p>
    <w:p w:rsidR="000A609B" w:rsidRPr="009B1287" w:rsidRDefault="000A609B"/>
    <w:p w:rsidR="000A609B" w:rsidRPr="009B1287" w:rsidRDefault="000A609B">
      <w:pPr>
        <w:ind w:left="720" w:right="753"/>
      </w:pPr>
      <w:r w:rsidRPr="009B1287">
        <w:t xml:space="preserve">The certificate of registration to practice medicine in the Commonwealth of Massachusetts of </w:t>
      </w:r>
      <w:proofErr w:type="spellStart"/>
      <w:r w:rsidR="001B1798">
        <w:t>Dhirendra</w:t>
      </w:r>
      <w:proofErr w:type="spellEnd"/>
      <w:r w:rsidR="001B1798">
        <w:t xml:space="preserve"> Mohan</w:t>
      </w:r>
      <w:r w:rsidR="009B1287" w:rsidRPr="009B1287">
        <w:t>, M.D</w:t>
      </w:r>
      <w:proofErr w:type="gramStart"/>
      <w:r w:rsidR="009B1287" w:rsidRPr="009B1287">
        <w:t>.’s</w:t>
      </w:r>
      <w:proofErr w:type="gramEnd"/>
      <w:r w:rsidR="009B1287" w:rsidRPr="009B1287">
        <w:t xml:space="preserve"> </w:t>
      </w:r>
      <w:r w:rsidRPr="009B1287">
        <w:t>Registration No.</w:t>
      </w:r>
      <w:r w:rsidR="009F7BAD">
        <w:t xml:space="preserve"> </w:t>
      </w:r>
      <w:r w:rsidR="001B1798">
        <w:t>39119</w:t>
      </w:r>
      <w:r w:rsidRPr="009B1287">
        <w:t xml:space="preserve">, is </w:t>
      </w:r>
      <w:r w:rsidRPr="009B1287">
        <w:rPr>
          <w:b/>
          <w:u w:val="single"/>
        </w:rPr>
        <w:t>SUSPENDED</w:t>
      </w:r>
      <w:r w:rsidRPr="009B1287">
        <w:t xml:space="preserve"> effective immediately.  </w:t>
      </w:r>
      <w:proofErr w:type="spellStart"/>
      <w:r w:rsidR="001B1798">
        <w:t>Dhirendra</w:t>
      </w:r>
      <w:proofErr w:type="spellEnd"/>
      <w:r w:rsidR="001B1798">
        <w:t xml:space="preserve"> Mohan</w:t>
      </w:r>
      <w:r w:rsidR="009B1287" w:rsidRPr="009B1287">
        <w:t>, M.D.</w:t>
      </w:r>
      <w:r w:rsidR="0015075B" w:rsidRPr="009B1287">
        <w:t xml:space="preserve"> </w:t>
      </w:r>
      <w:r w:rsidRPr="009B1287">
        <w:t xml:space="preserve">must cease the practice of medicine immediately, and he </w:t>
      </w:r>
      <w:proofErr w:type="gramStart"/>
      <w:r w:rsidRPr="009B1287">
        <w:t>is directed</w:t>
      </w:r>
      <w:proofErr w:type="gramEnd"/>
      <w:r w:rsidRPr="009B1287">
        <w:t xml:space="preserve"> to surrender his wallet card and wall certificate to the Board forthwith.</w:t>
      </w:r>
    </w:p>
    <w:p w:rsidR="000A609B" w:rsidRPr="009B1287" w:rsidRDefault="000A609B">
      <w:pPr>
        <w:ind w:left="720" w:right="753"/>
      </w:pPr>
    </w:p>
    <w:p w:rsidR="00185A8C" w:rsidRDefault="002273CA">
      <w:r>
        <w:tab/>
      </w:r>
      <w:proofErr w:type="gramStart"/>
      <w:r>
        <w:t>After reviewing the Affidavit of Luke Simard, the Affidavit of Loretta Cook, the exhibits attached to the Affidavits, and after having the opportunity for Board members to question Dr. Mohan today about his medical knowledge, t</w:t>
      </w:r>
      <w:r w:rsidR="000A609B" w:rsidRPr="009B1287">
        <w:t>he Board has determined that</w:t>
      </w:r>
      <w:r>
        <w:t xml:space="preserve"> Dr. Mohan has failed to practice medicine in accordance with generally accepted standard</w:t>
      </w:r>
      <w:r w:rsidR="00886BDA">
        <w:t>s</w:t>
      </w:r>
      <w:r>
        <w:t>, including but not limited to the standards for prescribing opioids.</w:t>
      </w:r>
      <w:proofErr w:type="gramEnd"/>
      <w:r>
        <w:t xml:space="preserve"> </w:t>
      </w:r>
      <w:r w:rsidR="000A609B" w:rsidRPr="009B1287">
        <w:t xml:space="preserve"> </w:t>
      </w:r>
      <w:r>
        <w:t xml:space="preserve">The Board has determined that </w:t>
      </w:r>
      <w:r w:rsidR="000A609B" w:rsidRPr="009B1287">
        <w:t>the health, safety, and we</w:t>
      </w:r>
      <w:r w:rsidR="009B1287" w:rsidRPr="009B1287">
        <w:t>lfare of the public necessitate</w:t>
      </w:r>
      <w:r>
        <w:t xml:space="preserve"> the </w:t>
      </w:r>
      <w:r w:rsidR="00886BDA">
        <w:t xml:space="preserve">immediate, </w:t>
      </w:r>
      <w:r>
        <w:t>temporary suspension of Dr. Mohan’s license.</w:t>
      </w:r>
    </w:p>
    <w:p w:rsidR="002273CA" w:rsidRDefault="002273CA"/>
    <w:p w:rsidR="000A609B" w:rsidRDefault="000A609B">
      <w:pPr>
        <w:pStyle w:val="BlockText"/>
        <w:ind w:left="0" w:right="12" w:firstLine="720"/>
      </w:pPr>
      <w:proofErr w:type="gramStart"/>
      <w:r>
        <w:t>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w:t>
      </w:r>
      <w:r w:rsidR="00FE44E9">
        <w:t>;</w:t>
      </w:r>
      <w:r>
        <w:t xml:space="preserve"> and </w:t>
      </w:r>
      <w:r w:rsidR="00FE44E9" w:rsidRPr="00CA3F88">
        <w:t xml:space="preserve">the Massachusetts Department of </w:t>
      </w:r>
      <w:r w:rsidR="00FE44E9" w:rsidRPr="00CA3F88">
        <w:lastRenderedPageBreak/>
        <w:t>Public Health</w:t>
      </w:r>
      <w:r w:rsidR="00DA7138">
        <w:t xml:space="preserve"> Drug Control Program</w:t>
      </w:r>
      <w:r>
        <w:t>.</w:t>
      </w:r>
      <w:proofErr w:type="gramEnd"/>
      <w:r>
        <w:t xml:space="preserve">  The Respondent </w:t>
      </w:r>
      <w:proofErr w:type="gramStart"/>
      <w:r>
        <w:t>is further directed</w:t>
      </w:r>
      <w:proofErr w:type="gramEnd"/>
      <w:r>
        <w:t xml:space="preserve"> to certify to the Board within forty-eight (48) hours that he has complied with this directive.</w:t>
      </w:r>
    </w:p>
    <w:p w:rsidR="000A609B" w:rsidRDefault="000A609B">
      <w:pPr>
        <w:pStyle w:val="BlockText"/>
        <w:ind w:left="0"/>
      </w:pPr>
    </w:p>
    <w:p w:rsidR="000A609B" w:rsidRDefault="000A609B"/>
    <w:p w:rsidR="000A609B" w:rsidRDefault="000A609B"/>
    <w:p w:rsidR="000A609B" w:rsidRDefault="000A609B">
      <w:r>
        <w:tab/>
      </w:r>
      <w:r>
        <w:tab/>
      </w:r>
      <w:r>
        <w:tab/>
      </w:r>
      <w:r>
        <w:tab/>
      </w:r>
      <w:r>
        <w:tab/>
      </w:r>
      <w:r>
        <w:tab/>
      </w:r>
      <w:r w:rsidR="00407CF0">
        <w:rPr>
          <w:u w:val="single"/>
        </w:rPr>
        <w:t>Signed by Kathleen Sullivan Meyer</w:t>
      </w:r>
      <w:bookmarkStart w:id="0" w:name="_GoBack"/>
      <w:bookmarkEnd w:id="0"/>
      <w:r>
        <w:rPr>
          <w:u w:val="single"/>
        </w:rPr>
        <w:tab/>
      </w:r>
      <w:r>
        <w:rPr>
          <w:u w:val="single"/>
        </w:rPr>
        <w:tab/>
      </w:r>
    </w:p>
    <w:p w:rsidR="00185A8C" w:rsidRDefault="00185A8C" w:rsidP="00185A8C">
      <w:r>
        <w:tab/>
      </w:r>
      <w:r>
        <w:tab/>
      </w:r>
      <w:r>
        <w:tab/>
      </w:r>
      <w:r>
        <w:tab/>
      </w:r>
      <w:r>
        <w:tab/>
      </w:r>
      <w:r w:rsidR="00B34C59">
        <w:tab/>
        <w:t>Kathleen Sul</w:t>
      </w:r>
      <w:r w:rsidR="00F867C4">
        <w:t>l</w:t>
      </w:r>
      <w:r w:rsidR="00B34C59">
        <w:t>ivan Meyers, Esq.</w:t>
      </w:r>
    </w:p>
    <w:p w:rsidR="00185A8C" w:rsidRDefault="00886BDA" w:rsidP="00185A8C">
      <w:r>
        <w:tab/>
      </w:r>
      <w:r w:rsidR="00185A8C">
        <w:tab/>
      </w:r>
      <w:r w:rsidR="00185A8C">
        <w:tab/>
      </w:r>
      <w:r w:rsidR="00185A8C">
        <w:tab/>
      </w:r>
      <w:r w:rsidR="00185A8C">
        <w:tab/>
      </w:r>
      <w:r w:rsidR="00B34C59">
        <w:tab/>
        <w:t>Vice</w:t>
      </w:r>
      <w:r w:rsidR="009F7BAD">
        <w:t xml:space="preserve"> Chair</w:t>
      </w:r>
    </w:p>
    <w:p w:rsidR="000A609B" w:rsidRDefault="00886BDA" w:rsidP="00185A8C">
      <w:r>
        <w:t xml:space="preserve">Dated:  </w:t>
      </w:r>
      <w:r w:rsidR="00B34C59">
        <w:t>January 8, 2015</w:t>
      </w:r>
    </w:p>
    <w:sectPr w:rsidR="000A609B">
      <w:footerReference w:type="default" r:id="rId6"/>
      <w:pgSz w:w="12240" w:h="15840" w:code="1"/>
      <w:pgMar w:top="1440" w:right="1440" w:bottom="1440" w:left="1440" w:header="720" w:footer="720" w:gutter="0"/>
      <w:paperSrc w:first="15" w:other="15"/>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E0" w:rsidRDefault="001B5AE0" w:rsidP="0050337D">
      <w:r>
        <w:separator/>
      </w:r>
    </w:p>
  </w:endnote>
  <w:endnote w:type="continuationSeparator" w:id="0">
    <w:p w:rsidR="001B5AE0" w:rsidRDefault="001B5AE0" w:rsidP="0050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7D" w:rsidRDefault="0050337D">
    <w:pPr>
      <w:pStyle w:val="Footer"/>
      <w:jc w:val="center"/>
    </w:pPr>
    <w:r>
      <w:fldChar w:fldCharType="begin"/>
    </w:r>
    <w:r>
      <w:instrText xml:space="preserve"> PAGE   \* MERGEFORMAT </w:instrText>
    </w:r>
    <w:r>
      <w:fldChar w:fldCharType="separate"/>
    </w:r>
    <w:r w:rsidR="00407CF0">
      <w:rPr>
        <w:noProof/>
      </w:rPr>
      <w:t>2</w:t>
    </w:r>
    <w:r>
      <w:rPr>
        <w:noProof/>
      </w:rPr>
      <w:fldChar w:fldCharType="end"/>
    </w:r>
  </w:p>
  <w:p w:rsidR="0050337D" w:rsidRDefault="00503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E0" w:rsidRDefault="001B5AE0" w:rsidP="0050337D">
      <w:r>
        <w:separator/>
      </w:r>
    </w:p>
  </w:footnote>
  <w:footnote w:type="continuationSeparator" w:id="0">
    <w:p w:rsidR="001B5AE0" w:rsidRDefault="001B5AE0" w:rsidP="00503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2E4"/>
    <w:rsid w:val="000A609B"/>
    <w:rsid w:val="0015075B"/>
    <w:rsid w:val="00185A8C"/>
    <w:rsid w:val="00197D64"/>
    <w:rsid w:val="001B1798"/>
    <w:rsid w:val="001B5AE0"/>
    <w:rsid w:val="001F1539"/>
    <w:rsid w:val="002273CA"/>
    <w:rsid w:val="004006BD"/>
    <w:rsid w:val="00407CF0"/>
    <w:rsid w:val="00485C43"/>
    <w:rsid w:val="004A762F"/>
    <w:rsid w:val="0050337D"/>
    <w:rsid w:val="00543C91"/>
    <w:rsid w:val="0060490D"/>
    <w:rsid w:val="007D23F5"/>
    <w:rsid w:val="00886BDA"/>
    <w:rsid w:val="009502E4"/>
    <w:rsid w:val="00986061"/>
    <w:rsid w:val="009B1287"/>
    <w:rsid w:val="009B233D"/>
    <w:rsid w:val="009F7BAD"/>
    <w:rsid w:val="00A139E7"/>
    <w:rsid w:val="00A343DC"/>
    <w:rsid w:val="00A42F9E"/>
    <w:rsid w:val="00A8160F"/>
    <w:rsid w:val="00A95887"/>
    <w:rsid w:val="00B34C59"/>
    <w:rsid w:val="00B9108E"/>
    <w:rsid w:val="00D155BD"/>
    <w:rsid w:val="00D84CAE"/>
    <w:rsid w:val="00DA7138"/>
    <w:rsid w:val="00F1783D"/>
    <w:rsid w:val="00F867C4"/>
    <w:rsid w:val="00FA193F"/>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53"/>
    </w:pPr>
    <w:rPr>
      <w:color w:val="000000"/>
      <w:szCs w:val="26"/>
    </w:rPr>
  </w:style>
  <w:style w:type="paragraph" w:styleId="Header">
    <w:name w:val="header"/>
    <w:basedOn w:val="Normal"/>
    <w:link w:val="HeaderChar"/>
    <w:rsid w:val="0050337D"/>
    <w:pPr>
      <w:tabs>
        <w:tab w:val="center" w:pos="4680"/>
        <w:tab w:val="right" w:pos="9360"/>
      </w:tabs>
    </w:pPr>
  </w:style>
  <w:style w:type="character" w:customStyle="1" w:styleId="HeaderChar">
    <w:name w:val="Header Char"/>
    <w:link w:val="Header"/>
    <w:rsid w:val="0050337D"/>
    <w:rPr>
      <w:sz w:val="24"/>
      <w:szCs w:val="24"/>
    </w:rPr>
  </w:style>
  <w:style w:type="paragraph" w:styleId="Footer">
    <w:name w:val="footer"/>
    <w:basedOn w:val="Normal"/>
    <w:link w:val="FooterChar"/>
    <w:uiPriority w:val="99"/>
    <w:rsid w:val="0050337D"/>
    <w:pPr>
      <w:tabs>
        <w:tab w:val="center" w:pos="4680"/>
        <w:tab w:val="right" w:pos="9360"/>
      </w:tabs>
    </w:pPr>
  </w:style>
  <w:style w:type="character" w:customStyle="1" w:styleId="FooterChar">
    <w:name w:val="Footer Char"/>
    <w:link w:val="Footer"/>
    <w:uiPriority w:val="99"/>
    <w:rsid w:val="005033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2410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2015-01-12T14:07:00Z</dcterms:created>
  <dc:creator>BORIM</dc:creator>
  <lastModifiedBy/>
  <lastPrinted>2015-01-09T15:26:00Z</lastPrinted>
  <dcterms:modified xsi:type="dcterms:W3CDTF">2015-01-12T14:07:00Z</dcterms:modified>
  <revision>3</revision>
  <dc:title>COMMONWEALTH OF MASSACHUSETTS</dc:title>
</coreProperties>
</file>