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50" w:rsidRDefault="00B543ED">
      <w:pPr>
        <w:pStyle w:val="Title"/>
      </w:pPr>
      <w:r>
        <w:t xml:space="preserve">  </w:t>
      </w:r>
      <w:r w:rsidR="00612CB1">
        <w:t xml:space="preserve"> </w:t>
      </w:r>
      <w:r w:rsidR="00543450">
        <w:t>BOARD OF R</w:t>
      </w:r>
      <w:r w:rsidR="000E1F83">
        <w:t>ESPIRATORY CARE</w:t>
      </w:r>
    </w:p>
    <w:p w:rsidR="00543450" w:rsidRDefault="00543450">
      <w:pPr>
        <w:jc w:val="center"/>
        <w:rPr>
          <w:b/>
        </w:rPr>
      </w:pPr>
    </w:p>
    <w:p w:rsidR="00543450" w:rsidRDefault="007D5108">
      <w:pPr>
        <w:jc w:val="center"/>
        <w:rPr>
          <w:b/>
        </w:rPr>
      </w:pPr>
      <w:r>
        <w:rPr>
          <w:b/>
        </w:rPr>
        <w:t xml:space="preserve">Discipline Policy </w:t>
      </w:r>
      <w:r w:rsidR="000E1F83">
        <w:rPr>
          <w:b/>
        </w:rPr>
        <w:t>15-01</w:t>
      </w:r>
    </w:p>
    <w:p w:rsidR="00B2235D" w:rsidRDefault="00B2235D">
      <w:pPr>
        <w:jc w:val="center"/>
        <w:rPr>
          <w:b/>
        </w:rPr>
      </w:pPr>
    </w:p>
    <w:tbl>
      <w:tblPr>
        <w:tblW w:w="9049" w:type="dxa"/>
        <w:tblBorders>
          <w:top w:val="single" w:sz="12" w:space="0" w:color="000000"/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8"/>
        <w:gridCol w:w="6821"/>
      </w:tblGrid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  <w:i/>
              </w:rPr>
            </w:pPr>
            <w:r>
              <w:rPr>
                <w:b/>
              </w:rPr>
              <w:t>Title</w:t>
            </w:r>
          </w:p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  <w:r>
              <w:t>Board Staff Disposition of Selected Complaints</w:t>
            </w: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/>
          <w:p w:rsidR="00543450" w:rsidRDefault="00543450">
            <w:r>
              <w:rPr>
                <w:b/>
              </w:rPr>
              <w:t>Purpose</w:t>
            </w:r>
          </w:p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Default="006066A0">
            <w:pPr>
              <w:pStyle w:val="Header"/>
              <w:tabs>
                <w:tab w:val="clear" w:pos="4320"/>
                <w:tab w:val="clear" w:pos="8640"/>
              </w:tabs>
            </w:pPr>
            <w:r w:rsidRPr="00EC5E6E">
              <w:t>The Board of R</w:t>
            </w:r>
            <w:r w:rsidR="000E1F83">
              <w:t>espiratory Care</w:t>
            </w:r>
            <w:r w:rsidRPr="00EC5E6E">
              <w:t xml:space="preserve"> (“Board”) adopts this policy to authorize and allow for the timely re</w:t>
            </w:r>
            <w:bookmarkStart w:id="0" w:name="_GoBack"/>
            <w:bookmarkEnd w:id="0"/>
            <w:r w:rsidRPr="00EC5E6E">
              <w:t xml:space="preserve">view and disposition of </w:t>
            </w:r>
            <w:r w:rsidR="00B47E7B">
              <w:t>staff assignments and c</w:t>
            </w:r>
            <w:r w:rsidRPr="00EC5E6E">
              <w:t>omplaints pertaining to</w:t>
            </w:r>
            <w:r w:rsidR="000E1F83">
              <w:t xml:space="preserve"> </w:t>
            </w:r>
            <w:r w:rsidR="007C0145">
              <w:t xml:space="preserve">unlicensed </w:t>
            </w:r>
            <w:r w:rsidR="000E1F83">
              <w:t>practice by respiratory therapists.</w:t>
            </w: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Date Adopted/</w:t>
            </w: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Revised</w:t>
            </w:r>
          </w:p>
          <w:p w:rsidR="00543450" w:rsidRDefault="00543450"/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A5242" w:rsidRDefault="00BA5242" w:rsidP="00016AA0">
            <w:pPr>
              <w:pStyle w:val="Header"/>
              <w:tabs>
                <w:tab w:val="clear" w:pos="4320"/>
                <w:tab w:val="clear" w:pos="8640"/>
                <w:tab w:val="left" w:pos="4260"/>
              </w:tabs>
            </w:pPr>
            <w:r>
              <w:t>January 19, 2016</w:t>
            </w:r>
          </w:p>
          <w:p w:rsidR="00543450" w:rsidRPr="00374DE0" w:rsidRDefault="00016AA0" w:rsidP="00016AA0">
            <w:pPr>
              <w:pStyle w:val="Header"/>
              <w:tabs>
                <w:tab w:val="clear" w:pos="4320"/>
                <w:tab w:val="clear" w:pos="8640"/>
                <w:tab w:val="left" w:pos="4260"/>
              </w:tabs>
            </w:pPr>
            <w:r w:rsidRPr="00374DE0">
              <w:tab/>
            </w: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3450" w:rsidTr="00016AA0">
        <w:trPr>
          <w:trHeight w:val="50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General Statement of Policy</w:t>
            </w: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7C367A" w:rsidRDefault="007C367A">
            <w:pPr>
              <w:rPr>
                <w:b/>
              </w:rPr>
            </w:pPr>
          </w:p>
          <w:p w:rsidR="00616B07" w:rsidRDefault="00616B07">
            <w:pPr>
              <w:rPr>
                <w:b/>
              </w:rPr>
            </w:pPr>
          </w:p>
          <w:p w:rsidR="00682FDB" w:rsidRDefault="00682FDB" w:rsidP="00682FDB">
            <w:pPr>
              <w:rPr>
                <w:b/>
              </w:rPr>
            </w:pPr>
            <w:r>
              <w:rPr>
                <w:b/>
              </w:rPr>
              <w:t>Reprimand</w:t>
            </w:r>
          </w:p>
          <w:p w:rsidR="00682FDB" w:rsidRDefault="00682FDB" w:rsidP="00682FDB">
            <w:pPr>
              <w:rPr>
                <w:b/>
              </w:rPr>
            </w:pPr>
            <w:r>
              <w:rPr>
                <w:b/>
              </w:rPr>
              <w:t>Agreement</w:t>
            </w:r>
          </w:p>
          <w:p w:rsidR="00A55BE7" w:rsidRDefault="00A55BE7">
            <w:pPr>
              <w:rPr>
                <w:b/>
              </w:rPr>
            </w:pPr>
          </w:p>
          <w:p w:rsidR="00A55BE7" w:rsidRDefault="00A55BE7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B47E7B" w:rsidRDefault="00B47E7B">
            <w:pPr>
              <w:rPr>
                <w:b/>
              </w:rPr>
            </w:pPr>
          </w:p>
          <w:p w:rsidR="00D117C0" w:rsidRDefault="00D117C0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4D45BA" w:rsidRDefault="004D45BA">
            <w:pPr>
              <w:rPr>
                <w:b/>
              </w:rPr>
            </w:pPr>
          </w:p>
          <w:p w:rsidR="008E443A" w:rsidRDefault="008E443A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  <w:r>
              <w:rPr>
                <w:b/>
              </w:rPr>
              <w:t>Dismissal with advisory</w:t>
            </w: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</w:tc>
        <w:tc>
          <w:tcPr>
            <w:tcW w:w="6821" w:type="dxa"/>
          </w:tcPr>
          <w:p w:rsidR="00543450" w:rsidRDefault="00543450"/>
          <w:p w:rsidR="00616B07" w:rsidRDefault="00543450">
            <w:r>
              <w:t xml:space="preserve">The Board authorizes </w:t>
            </w:r>
            <w:r w:rsidR="006066A0">
              <w:t xml:space="preserve">the </w:t>
            </w:r>
            <w:r w:rsidR="00F10AFD">
              <w:t>E</w:t>
            </w:r>
            <w:r w:rsidR="006066A0">
              <w:t>x</w:t>
            </w:r>
            <w:r w:rsidR="005C56B7">
              <w:t xml:space="preserve">ecutive </w:t>
            </w:r>
            <w:r w:rsidR="00F10AFD">
              <w:t>D</w:t>
            </w:r>
            <w:r w:rsidR="005C56B7">
              <w:t>irector</w:t>
            </w:r>
            <w:r w:rsidR="00374DE0">
              <w:t xml:space="preserve"> to </w:t>
            </w:r>
            <w:r w:rsidR="00C43602">
              <w:t xml:space="preserve">open a complaint </w:t>
            </w:r>
            <w:r w:rsidR="00374DE0">
              <w:t xml:space="preserve">if an investigation demonstrates </w:t>
            </w:r>
            <w:r w:rsidR="00374DE0" w:rsidRPr="003E3E10">
              <w:rPr>
                <w:b/>
              </w:rPr>
              <w:t xml:space="preserve">unauthorized practice </w:t>
            </w:r>
            <w:r w:rsidR="00374DE0">
              <w:rPr>
                <w:b/>
              </w:rPr>
              <w:t>by a respiratory therapist</w:t>
            </w:r>
            <w:r w:rsidR="00616B07" w:rsidRPr="003E3E10">
              <w:rPr>
                <w:b/>
              </w:rPr>
              <w:t xml:space="preserve">. </w:t>
            </w:r>
            <w:r>
              <w:t xml:space="preserve">Where </w:t>
            </w:r>
            <w:r w:rsidR="00616B07">
              <w:t xml:space="preserve">these criteria are not met, the complaint will be brought before the </w:t>
            </w:r>
            <w:r w:rsidRPr="007C367A">
              <w:t>Board</w:t>
            </w:r>
            <w:r>
              <w:t xml:space="preserve"> for its review</w:t>
            </w:r>
            <w:r w:rsidR="009817B0">
              <w:t xml:space="preserve"> and disposition</w:t>
            </w:r>
            <w:r>
              <w:t>.</w:t>
            </w:r>
            <w:r w:rsidR="00616B07">
              <w:t xml:space="preserve"> The Executive Director</w:t>
            </w:r>
            <w:r w:rsidR="006F6552">
              <w:t xml:space="preserve"> (or designee) </w:t>
            </w:r>
            <w:r w:rsidR="00616B07">
              <w:t xml:space="preserve">will notify the Board quarterly of those complaints of </w:t>
            </w:r>
            <w:r w:rsidR="00B96143">
              <w:t>unauthorized</w:t>
            </w:r>
            <w:r w:rsidR="00616B07">
              <w:t xml:space="preserve"> practice that have been resolved through this staff action policy.</w:t>
            </w:r>
          </w:p>
          <w:p w:rsidR="00C43602" w:rsidRDefault="00C43602"/>
          <w:p w:rsidR="00C43602" w:rsidRDefault="00C43602" w:rsidP="00C43602">
            <w:r>
              <w:t xml:space="preserve">In addition, when the Board Executive Director and Board Counsel determine that a complaint meets the criteria for staff action as outlined in this Policy, the Board authorizes the Executive Director to take such action in resolution of the complaint. </w:t>
            </w:r>
          </w:p>
          <w:p w:rsidR="00616B07" w:rsidRDefault="00616B07"/>
          <w:p w:rsidR="007C0145" w:rsidRDefault="007C0145" w:rsidP="00682FDB"/>
          <w:p w:rsidR="00682FDB" w:rsidRDefault="008E443A" w:rsidP="00682FDB">
            <w:r>
              <w:t xml:space="preserve">The Executive Director </w:t>
            </w:r>
            <w:r w:rsidR="00677C82">
              <w:t>may</w:t>
            </w:r>
            <w:r>
              <w:t xml:space="preserve"> </w:t>
            </w:r>
            <w:r w:rsidR="00682FDB">
              <w:t xml:space="preserve">offer and execute a Consent Agreement for Reprimand in final resolution of a complaint where the </w:t>
            </w:r>
            <w:r>
              <w:t xml:space="preserve">Executive Director </w:t>
            </w:r>
            <w:r w:rsidR="00682FDB">
              <w:t>concludes that all of the following Board-approved criteria exist:</w:t>
            </w:r>
          </w:p>
          <w:p w:rsidR="00682FDB" w:rsidRDefault="00682FDB" w:rsidP="00682FDB">
            <w:pPr>
              <w:ind w:left="342" w:hanging="342"/>
            </w:pPr>
          </w:p>
          <w:p w:rsidR="00682FDB" w:rsidRDefault="00682FDB" w:rsidP="00D86EC4">
            <w:pPr>
              <w:numPr>
                <w:ilvl w:val="0"/>
                <w:numId w:val="19"/>
              </w:numPr>
            </w:pPr>
            <w:r>
              <w:t xml:space="preserve">The </w:t>
            </w:r>
            <w:r w:rsidR="00B96143">
              <w:t>individual</w:t>
            </w:r>
            <w:r>
              <w:t xml:space="preserve"> is a </w:t>
            </w:r>
            <w:r w:rsidR="00C43602">
              <w:t>licensed respiratory therapist</w:t>
            </w:r>
            <w:r w:rsidR="00D86EC4">
              <w:t xml:space="preserve"> who </w:t>
            </w:r>
            <w:r>
              <w:t xml:space="preserve">failed to renew his/her </w:t>
            </w:r>
            <w:r w:rsidR="00C43602">
              <w:t>respiratory therapist</w:t>
            </w:r>
            <w:r>
              <w:t xml:space="preserve"> </w:t>
            </w:r>
            <w:r w:rsidR="00C43602">
              <w:t>license</w:t>
            </w:r>
            <w:r>
              <w:t xml:space="preserve"> pursuant to </w:t>
            </w:r>
            <w:r w:rsidR="00BA5242">
              <w:t xml:space="preserve">261 </w:t>
            </w:r>
            <w:r w:rsidRPr="00C43602">
              <w:t xml:space="preserve">CMR </w:t>
            </w:r>
            <w:r w:rsidR="00BA5242">
              <w:t>2.03</w:t>
            </w:r>
            <w:r w:rsidRPr="00C43602">
              <w:t>; and</w:t>
            </w:r>
            <w:r w:rsidR="00D86EC4" w:rsidRPr="00C43602">
              <w:t xml:space="preserve"> </w:t>
            </w:r>
            <w:r w:rsidRPr="00C43602">
              <w:t xml:space="preserve">continued to practice </w:t>
            </w:r>
            <w:r w:rsidR="00B96143" w:rsidRPr="00C43602">
              <w:t xml:space="preserve">as a </w:t>
            </w:r>
            <w:r w:rsidR="00C43602" w:rsidRPr="00C43602">
              <w:t>respiratory</w:t>
            </w:r>
            <w:r w:rsidR="00C43602" w:rsidRPr="00C43602">
              <w:rPr>
                <w:b/>
              </w:rPr>
              <w:t xml:space="preserve"> </w:t>
            </w:r>
            <w:r w:rsidR="00C43602">
              <w:t>therapist</w:t>
            </w:r>
            <w:r>
              <w:t xml:space="preserve"> in v</w:t>
            </w:r>
            <w:r w:rsidR="00D117C0">
              <w:t>iolation of M.G.L. c. 112, §</w:t>
            </w:r>
            <w:r w:rsidR="00BA5242">
              <w:t>§</w:t>
            </w:r>
            <w:r w:rsidR="00D117C0">
              <w:t xml:space="preserve"> </w:t>
            </w:r>
            <w:r w:rsidR="00BA5242">
              <w:t>23S, 23Y</w:t>
            </w:r>
            <w:r w:rsidR="00C43602">
              <w:t xml:space="preserve"> </w:t>
            </w:r>
            <w:r w:rsidR="00D86EC4">
              <w:t xml:space="preserve">and </w:t>
            </w:r>
            <w:r w:rsidR="00BA5242">
              <w:t>261</w:t>
            </w:r>
            <w:r w:rsidR="004D45BA">
              <w:t>CMR</w:t>
            </w:r>
            <w:r w:rsidR="00BA5242">
              <w:t xml:space="preserve"> 2.03</w:t>
            </w:r>
            <w:r w:rsidR="004D45BA">
              <w:t xml:space="preserve">  </w:t>
            </w:r>
            <w:r>
              <w:t>and who meets the following conditions:</w:t>
            </w:r>
          </w:p>
          <w:p w:rsidR="00682FDB" w:rsidRDefault="00682FDB" w:rsidP="00682FDB">
            <w:pPr>
              <w:numPr>
                <w:ilvl w:val="0"/>
                <w:numId w:val="20"/>
              </w:numPr>
              <w:tabs>
                <w:tab w:val="clear" w:pos="720"/>
                <w:tab w:val="num" w:pos="882"/>
              </w:tabs>
              <w:ind w:left="882"/>
            </w:pPr>
            <w:r>
              <w:t>there is no history of previou</w:t>
            </w:r>
            <w:r w:rsidR="00C80E96">
              <w:t xml:space="preserve">s Board discipline against the </w:t>
            </w:r>
            <w:r w:rsidR="00C43602">
              <w:t>respiratory therapist</w:t>
            </w:r>
            <w:r>
              <w:t xml:space="preserve">; </w:t>
            </w:r>
          </w:p>
          <w:p w:rsidR="00682FDB" w:rsidRDefault="00682FDB" w:rsidP="00682FDB">
            <w:pPr>
              <w:numPr>
                <w:ilvl w:val="0"/>
                <w:numId w:val="20"/>
              </w:numPr>
              <w:tabs>
                <w:tab w:val="clear" w:pos="720"/>
                <w:tab w:val="num" w:pos="882"/>
              </w:tabs>
              <w:ind w:left="882"/>
            </w:pPr>
            <w:r>
              <w:t xml:space="preserve">there are no </w:t>
            </w:r>
            <w:r w:rsidR="00677C82">
              <w:t xml:space="preserve">unrelated </w:t>
            </w:r>
            <w:r>
              <w:t xml:space="preserve">pending staff assignments, investigations or complaints against the </w:t>
            </w:r>
            <w:r w:rsidR="00C43602">
              <w:t xml:space="preserve">respiratory </w:t>
            </w:r>
            <w:r w:rsidR="00C43602">
              <w:lastRenderedPageBreak/>
              <w:t>therapist</w:t>
            </w:r>
            <w:r>
              <w:t>;</w:t>
            </w:r>
          </w:p>
          <w:p w:rsidR="00682FDB" w:rsidRDefault="00682FDB" w:rsidP="00682FDB">
            <w:pPr>
              <w:numPr>
                <w:ilvl w:val="0"/>
                <w:numId w:val="20"/>
              </w:numPr>
              <w:tabs>
                <w:tab w:val="clear" w:pos="720"/>
                <w:tab w:val="num" w:pos="882"/>
              </w:tabs>
              <w:ind w:left="882"/>
            </w:pPr>
            <w:r>
              <w:t xml:space="preserve">the </w:t>
            </w:r>
            <w:r w:rsidR="00C43602">
              <w:t>respiratory therapist</w:t>
            </w:r>
            <w:r>
              <w:t xml:space="preserve"> acknowledges the conduct and after being made aware of the </w:t>
            </w:r>
            <w:r w:rsidR="00D86EC4">
              <w:t>unauthorized</w:t>
            </w:r>
            <w:r>
              <w:t xml:space="preserve"> practice, promptly seeks to renew his/her </w:t>
            </w:r>
            <w:r w:rsidR="00C43602">
              <w:t>license</w:t>
            </w:r>
            <w:r>
              <w:t xml:space="preserve">; </w:t>
            </w:r>
          </w:p>
          <w:p w:rsidR="00B47E7B" w:rsidRDefault="00B47E7B" w:rsidP="00682FDB">
            <w:pPr>
              <w:numPr>
                <w:ilvl w:val="0"/>
                <w:numId w:val="20"/>
              </w:numPr>
              <w:tabs>
                <w:tab w:val="clear" w:pos="720"/>
                <w:tab w:val="num" w:pos="882"/>
              </w:tabs>
              <w:ind w:left="882"/>
            </w:pPr>
            <w:r>
              <w:t>the period of u</w:t>
            </w:r>
            <w:r w:rsidR="00D86EC4">
              <w:t xml:space="preserve">nauthorized </w:t>
            </w:r>
            <w:r>
              <w:t>practice was</w:t>
            </w:r>
            <w:r w:rsidR="00C43602">
              <w:t xml:space="preserve"> more than 30 days</w:t>
            </w:r>
            <w:r>
              <w:t xml:space="preserve"> </w:t>
            </w:r>
            <w:r w:rsidR="00C43602">
              <w:t xml:space="preserve">and </w:t>
            </w:r>
            <w:r>
              <w:t>no greater than one renewal cycle</w:t>
            </w:r>
            <w:r w:rsidR="00C130E8">
              <w:t>, and</w:t>
            </w:r>
            <w:r>
              <w:t>; and</w:t>
            </w:r>
          </w:p>
          <w:p w:rsidR="00682FDB" w:rsidRDefault="00682FDB" w:rsidP="00682FDB">
            <w:pPr>
              <w:numPr>
                <w:ilvl w:val="0"/>
                <w:numId w:val="20"/>
              </w:numPr>
              <w:tabs>
                <w:tab w:val="clear" w:pos="720"/>
                <w:tab w:val="num" w:pos="882"/>
              </w:tabs>
              <w:ind w:left="882"/>
            </w:pPr>
            <w:proofErr w:type="gramStart"/>
            <w:r>
              <w:t>there</w:t>
            </w:r>
            <w:proofErr w:type="gramEnd"/>
            <w:r>
              <w:t xml:space="preserve"> are no </w:t>
            </w:r>
            <w:r w:rsidR="00D86EC4">
              <w:t>continuing education</w:t>
            </w:r>
            <w:r>
              <w:t xml:space="preserve"> deficiencies.</w:t>
            </w:r>
          </w:p>
          <w:p w:rsidR="00682FDB" w:rsidRDefault="00682FDB" w:rsidP="00682FDB">
            <w:pPr>
              <w:pStyle w:val="BodyText2"/>
            </w:pPr>
          </w:p>
          <w:p w:rsidR="00682FDB" w:rsidRDefault="00682FDB" w:rsidP="00682FDB"/>
          <w:p w:rsidR="00682FDB" w:rsidRDefault="00C80E96" w:rsidP="00682FDB">
            <w:r>
              <w:t>T</w:t>
            </w:r>
            <w:r w:rsidR="008E443A">
              <w:t xml:space="preserve">he Executive Director shall </w:t>
            </w:r>
            <w:r w:rsidR="00682FDB">
              <w:t xml:space="preserve">offer a dismissal with an advisory letter pursuant to in final resolution of a complaint where the </w:t>
            </w:r>
            <w:r w:rsidR="00A01294">
              <w:t xml:space="preserve">Executive Director </w:t>
            </w:r>
            <w:r w:rsidR="00682FDB">
              <w:t>concludes all of the following Board-approved criteria exist:</w:t>
            </w:r>
          </w:p>
          <w:p w:rsidR="00682FDB" w:rsidRDefault="00682FDB" w:rsidP="00682FDB"/>
          <w:p w:rsidR="00C80E96" w:rsidRDefault="00C80E96" w:rsidP="00C80E96">
            <w:pPr>
              <w:numPr>
                <w:ilvl w:val="0"/>
                <w:numId w:val="25"/>
              </w:numPr>
            </w:pPr>
            <w:r>
              <w:t xml:space="preserve">The individual is a </w:t>
            </w:r>
            <w:r w:rsidR="00C43602">
              <w:t>licensed</w:t>
            </w:r>
            <w:r>
              <w:t xml:space="preserve"> </w:t>
            </w:r>
            <w:r w:rsidR="00C43602">
              <w:t>respiratory therapist</w:t>
            </w:r>
            <w:r>
              <w:t xml:space="preserve"> who failed to renew his/her </w:t>
            </w:r>
            <w:r w:rsidR="00C43602">
              <w:t>respiratory therapist</w:t>
            </w:r>
            <w:r>
              <w:t xml:space="preserve"> </w:t>
            </w:r>
            <w:r w:rsidR="00C43602">
              <w:t>license</w:t>
            </w:r>
            <w:r>
              <w:t xml:space="preserve"> pursuant to  CMR; and continued to practice as a </w:t>
            </w:r>
            <w:r w:rsidR="00C43602">
              <w:t>respiratory therapist</w:t>
            </w:r>
            <w:r w:rsidR="00BA5242">
              <w:t xml:space="preserve"> in violation of M.G.L.</w:t>
            </w:r>
            <w:r>
              <w:t xml:space="preserve">c. 112, </w:t>
            </w:r>
            <w:r w:rsidR="00BA5242">
              <w:t>§</w:t>
            </w:r>
            <w:r>
              <w:t>§</w:t>
            </w:r>
            <w:r w:rsidR="00BA5242">
              <w:t xml:space="preserve"> 23S, 23Y</w:t>
            </w:r>
            <w:r>
              <w:t xml:space="preserve">and </w:t>
            </w:r>
            <w:r w:rsidR="00BA5242">
              <w:t xml:space="preserve">261 </w:t>
            </w:r>
            <w:r>
              <w:t>CMR</w:t>
            </w:r>
            <w:r w:rsidR="00BA5242">
              <w:t xml:space="preserve"> 2.03</w:t>
            </w:r>
            <w:r>
              <w:t xml:space="preserve"> and who meets the following conditions:</w:t>
            </w:r>
          </w:p>
          <w:p w:rsidR="00C80E96" w:rsidRDefault="00C80E96" w:rsidP="00C80E96">
            <w:pPr>
              <w:numPr>
                <w:ilvl w:val="0"/>
                <w:numId w:val="26"/>
              </w:numPr>
            </w:pPr>
            <w:r>
              <w:t xml:space="preserve">there is no history of previous Board discipline against the </w:t>
            </w:r>
            <w:r w:rsidR="00C43602">
              <w:t>respiratory therapist</w:t>
            </w:r>
            <w:r>
              <w:t xml:space="preserve">; </w:t>
            </w:r>
          </w:p>
          <w:p w:rsidR="00C80E96" w:rsidRDefault="00C80E96" w:rsidP="00C80E96">
            <w:pPr>
              <w:numPr>
                <w:ilvl w:val="0"/>
                <w:numId w:val="26"/>
              </w:numPr>
            </w:pPr>
            <w:r>
              <w:t xml:space="preserve">there are no pending staff assignments, investigations or complaints against the </w:t>
            </w:r>
            <w:r w:rsidR="00C43602">
              <w:t>respiratory therapist</w:t>
            </w:r>
            <w:r>
              <w:t>;</w:t>
            </w:r>
          </w:p>
          <w:p w:rsidR="00C80E96" w:rsidRDefault="00C80E96" w:rsidP="00C80E96">
            <w:pPr>
              <w:numPr>
                <w:ilvl w:val="0"/>
                <w:numId w:val="26"/>
              </w:numPr>
            </w:pPr>
            <w:r>
              <w:t xml:space="preserve">the </w:t>
            </w:r>
            <w:r w:rsidR="00C43602">
              <w:t>respiratory therapist</w:t>
            </w:r>
            <w:r>
              <w:t xml:space="preserve"> acknowledges the conduct and after being made aware of the unauthorized practice, promptly seeks to renew his/her </w:t>
            </w:r>
            <w:r w:rsidR="00C43602">
              <w:t>license</w:t>
            </w:r>
            <w:r>
              <w:t xml:space="preserve"> within </w:t>
            </w:r>
            <w:r w:rsidR="00C130E8">
              <w:t>30</w:t>
            </w:r>
            <w:r>
              <w:t xml:space="preserve"> days of its expiration; </w:t>
            </w:r>
          </w:p>
          <w:p w:rsidR="007C509D" w:rsidRDefault="00C80E96" w:rsidP="00016AA0">
            <w:pPr>
              <w:numPr>
                <w:ilvl w:val="0"/>
                <w:numId w:val="26"/>
              </w:numPr>
            </w:pPr>
            <w:proofErr w:type="gramStart"/>
            <w:r>
              <w:t>there</w:t>
            </w:r>
            <w:proofErr w:type="gramEnd"/>
            <w:r>
              <w:t xml:space="preserve"> are no continuing education deficiencies.</w:t>
            </w:r>
          </w:p>
        </w:tc>
      </w:tr>
    </w:tbl>
    <w:p w:rsidR="00543450" w:rsidRDefault="00543450">
      <w:pPr>
        <w:pStyle w:val="Header"/>
        <w:tabs>
          <w:tab w:val="clear" w:pos="4320"/>
          <w:tab w:val="clear" w:pos="8640"/>
        </w:tabs>
      </w:pPr>
    </w:p>
    <w:sectPr w:rsidR="00543450" w:rsidSect="00C436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paperSrc w:first="259" w:other="259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03" w:rsidRDefault="00A47403">
      <w:r>
        <w:separator/>
      </w:r>
    </w:p>
  </w:endnote>
  <w:endnote w:type="continuationSeparator" w:id="0">
    <w:p w:rsidR="00A47403" w:rsidRDefault="00A4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9A" w:rsidRDefault="00C54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89A" w:rsidRDefault="00C548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9A" w:rsidRDefault="00C5489A">
    <w:pPr>
      <w:pStyle w:val="Footer"/>
      <w:ind w:right="360"/>
      <w:rPr>
        <w:snapToGrid w:val="0"/>
        <w:sz w:val="20"/>
      </w:rPr>
    </w:pPr>
    <w:r>
      <w:rPr>
        <w:snapToGrid w:val="0"/>
        <w:sz w:val="20"/>
      </w:rPr>
      <w:t>Discipline Policy</w:t>
    </w:r>
    <w:r>
      <w:rPr>
        <w:snapToGrid w:val="0"/>
        <w:sz w:val="20"/>
      </w:rPr>
      <w:tab/>
    </w:r>
    <w:r>
      <w:rPr>
        <w:snapToGrid w:val="0"/>
        <w:sz w:val="20"/>
      </w:rPr>
      <w:tab/>
      <w:t xml:space="preserve">Page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F67139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of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F67139">
      <w:rPr>
        <w:noProof/>
        <w:snapToGrid w:val="0"/>
        <w:sz w:val="20"/>
      </w:rPr>
      <w:t>2</w:t>
    </w:r>
    <w:r>
      <w:rPr>
        <w:snapToGrid w:val="0"/>
        <w:sz w:val="20"/>
      </w:rPr>
      <w:fldChar w:fldCharType="end"/>
    </w:r>
  </w:p>
  <w:p w:rsidR="00C5489A" w:rsidRDefault="00C5489A">
    <w:pPr>
      <w:pStyle w:val="Footer"/>
      <w:ind w:right="360"/>
      <w:rPr>
        <w:sz w:val="20"/>
      </w:rPr>
    </w:pPr>
    <w:r>
      <w:rPr>
        <w:snapToGrid w:val="0"/>
        <w:sz w:val="20"/>
      </w:rPr>
      <w:tab/>
    </w:r>
    <w:r>
      <w:rPr>
        <w:snapToGrid w:val="0"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9A" w:rsidRDefault="00C5489A">
    <w:pPr>
      <w:pStyle w:val="Footer"/>
      <w:rPr>
        <w:sz w:val="20"/>
      </w:rPr>
    </w:pPr>
    <w:r>
      <w:rPr>
        <w:sz w:val="20"/>
      </w:rPr>
      <w:t>Draft proposed revisions</w:t>
    </w:r>
  </w:p>
  <w:p w:rsidR="00C5489A" w:rsidRDefault="00C5489A">
    <w:pPr>
      <w:pStyle w:val="Footer"/>
      <w:rPr>
        <w:sz w:val="20"/>
      </w:rPr>
    </w:pPr>
    <w:r>
      <w:rPr>
        <w:sz w:val="20"/>
      </w:rPr>
      <w:t>Board review 9-12-2001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03" w:rsidRDefault="00A47403">
      <w:r>
        <w:separator/>
      </w:r>
    </w:p>
  </w:footnote>
  <w:footnote w:type="continuationSeparator" w:id="0">
    <w:p w:rsidR="00A47403" w:rsidRDefault="00A4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83" w:rsidRDefault="000E1F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83" w:rsidRDefault="000E1F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9A" w:rsidRDefault="00C5489A">
    <w:pPr>
      <w:pStyle w:val="Header"/>
    </w:pPr>
    <w:r>
      <w:t>Key:  Regular Type-Current policy provision</w:t>
    </w:r>
    <w:r>
      <w:tab/>
    </w:r>
    <w:r>
      <w:tab/>
      <w:t>4-17</w:t>
    </w:r>
  </w:p>
  <w:p w:rsidR="00C5489A" w:rsidRDefault="00C5489A">
    <w:pPr>
      <w:pStyle w:val="Header"/>
    </w:pPr>
    <w:r>
      <w:t xml:space="preserve">          </w:t>
    </w:r>
    <w:r>
      <w:rPr>
        <w:b/>
      </w:rPr>
      <w:t>Bold type</w:t>
    </w:r>
    <w:r>
      <w:t>-Proposed revision</w:t>
    </w:r>
  </w:p>
  <w:p w:rsidR="00C5489A" w:rsidRDefault="00C5489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F09E5"/>
    <w:multiLevelType w:val="hybridMultilevel"/>
    <w:tmpl w:val="439C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12F46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00840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B4749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213D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CE033A"/>
    <w:multiLevelType w:val="singleLevel"/>
    <w:tmpl w:val="CFE89D14"/>
    <w:lvl w:ilvl="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7">
    <w:nsid w:val="1CC27A54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8">
    <w:nsid w:val="24922DF2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BDA6AA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77357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A0B45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BC0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0A6255"/>
    <w:multiLevelType w:val="singleLevel"/>
    <w:tmpl w:val="4C1413A8"/>
    <w:lvl w:ilvl="0">
      <w:start w:val="4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14">
    <w:nsid w:val="504E0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42377F2"/>
    <w:multiLevelType w:val="hybridMultilevel"/>
    <w:tmpl w:val="6B80A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560C67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17">
    <w:nsid w:val="5C76578E"/>
    <w:multiLevelType w:val="singleLevel"/>
    <w:tmpl w:val="4B2C3E8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68055947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AE06A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DC30EB1"/>
    <w:multiLevelType w:val="hybridMultilevel"/>
    <w:tmpl w:val="86DC04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65313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0A2B3A"/>
    <w:multiLevelType w:val="singleLevel"/>
    <w:tmpl w:val="0C72C3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6DA4BFE"/>
    <w:multiLevelType w:val="hybridMultilevel"/>
    <w:tmpl w:val="8F7E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AC5F6D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FB2235D"/>
    <w:multiLevelType w:val="singleLevel"/>
    <w:tmpl w:val="DFCAD26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3"/>
  </w:num>
  <w:num w:numId="4">
    <w:abstractNumId w:val="8"/>
  </w:num>
  <w:num w:numId="5">
    <w:abstractNumId w:val="18"/>
  </w:num>
  <w:num w:numId="6">
    <w:abstractNumId w:val="10"/>
  </w:num>
  <w:num w:numId="7">
    <w:abstractNumId w:val="19"/>
  </w:num>
  <w:num w:numId="8">
    <w:abstractNumId w:val="6"/>
  </w:num>
  <w:num w:numId="9">
    <w:abstractNumId w:val="14"/>
  </w:num>
  <w:num w:numId="10">
    <w:abstractNumId w:val="25"/>
  </w:num>
  <w:num w:numId="11">
    <w:abstractNumId w:val="22"/>
  </w:num>
  <w:num w:numId="12">
    <w:abstractNumId w:val="12"/>
  </w:num>
  <w:num w:numId="13">
    <w:abstractNumId w:val="11"/>
  </w:num>
  <w:num w:numId="14">
    <w:abstractNumId w:val="5"/>
  </w:num>
  <w:num w:numId="15">
    <w:abstractNumId w:val="13"/>
  </w:num>
  <w:num w:numId="16">
    <w:abstractNumId w:val="9"/>
  </w:num>
  <w:num w:numId="17">
    <w:abstractNumId w:val="17"/>
  </w:num>
  <w:num w:numId="18">
    <w:abstractNumId w:val="4"/>
  </w:num>
  <w:num w:numId="19">
    <w:abstractNumId w:val="23"/>
  </w:num>
  <w:num w:numId="20">
    <w:abstractNumId w:val="2"/>
  </w:num>
  <w:num w:numId="21">
    <w:abstractNumId w:val="15"/>
  </w:num>
  <w:num w:numId="22">
    <w:abstractNumId w:val="21"/>
  </w:num>
  <w:num w:numId="23">
    <w:abstractNumId w:val="7"/>
  </w:num>
  <w:num w:numId="24">
    <w:abstractNumId w:val="16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C"/>
    <w:rsid w:val="00016AA0"/>
    <w:rsid w:val="00031D2C"/>
    <w:rsid w:val="00095CFB"/>
    <w:rsid w:val="000E1F83"/>
    <w:rsid w:val="00100CF3"/>
    <w:rsid w:val="00142226"/>
    <w:rsid w:val="001C68FC"/>
    <w:rsid w:val="0027043F"/>
    <w:rsid w:val="002E4458"/>
    <w:rsid w:val="002E51AF"/>
    <w:rsid w:val="002E533C"/>
    <w:rsid w:val="00337A2F"/>
    <w:rsid w:val="0034689E"/>
    <w:rsid w:val="00374DE0"/>
    <w:rsid w:val="00390997"/>
    <w:rsid w:val="003A21F7"/>
    <w:rsid w:val="003D2B0A"/>
    <w:rsid w:val="003E3E10"/>
    <w:rsid w:val="00462B49"/>
    <w:rsid w:val="004A460C"/>
    <w:rsid w:val="004D45BA"/>
    <w:rsid w:val="00500F6B"/>
    <w:rsid w:val="00526DBE"/>
    <w:rsid w:val="00543450"/>
    <w:rsid w:val="00554250"/>
    <w:rsid w:val="00577C70"/>
    <w:rsid w:val="0058567B"/>
    <w:rsid w:val="005C56B7"/>
    <w:rsid w:val="005F7B50"/>
    <w:rsid w:val="006066A0"/>
    <w:rsid w:val="00612CB1"/>
    <w:rsid w:val="00616B07"/>
    <w:rsid w:val="006172BE"/>
    <w:rsid w:val="006409C2"/>
    <w:rsid w:val="00677C82"/>
    <w:rsid w:val="00682FDB"/>
    <w:rsid w:val="00693F0D"/>
    <w:rsid w:val="006F6552"/>
    <w:rsid w:val="00711A77"/>
    <w:rsid w:val="00774FCE"/>
    <w:rsid w:val="007C0145"/>
    <w:rsid w:val="007C367A"/>
    <w:rsid w:val="007C509D"/>
    <w:rsid w:val="007C6B1D"/>
    <w:rsid w:val="007D5108"/>
    <w:rsid w:val="007E1A12"/>
    <w:rsid w:val="00817365"/>
    <w:rsid w:val="0082380A"/>
    <w:rsid w:val="008273F4"/>
    <w:rsid w:val="008E443A"/>
    <w:rsid w:val="00947B5A"/>
    <w:rsid w:val="009810E7"/>
    <w:rsid w:val="009817B0"/>
    <w:rsid w:val="00A01294"/>
    <w:rsid w:val="00A32055"/>
    <w:rsid w:val="00A47403"/>
    <w:rsid w:val="00A55BE7"/>
    <w:rsid w:val="00A82F00"/>
    <w:rsid w:val="00AB2345"/>
    <w:rsid w:val="00AC7B39"/>
    <w:rsid w:val="00AE70E9"/>
    <w:rsid w:val="00B02CE7"/>
    <w:rsid w:val="00B2235D"/>
    <w:rsid w:val="00B47E7B"/>
    <w:rsid w:val="00B543ED"/>
    <w:rsid w:val="00B568ED"/>
    <w:rsid w:val="00B95E06"/>
    <w:rsid w:val="00B96143"/>
    <w:rsid w:val="00BA5242"/>
    <w:rsid w:val="00BB1547"/>
    <w:rsid w:val="00BD0530"/>
    <w:rsid w:val="00C05C0C"/>
    <w:rsid w:val="00C130E8"/>
    <w:rsid w:val="00C15CE3"/>
    <w:rsid w:val="00C43602"/>
    <w:rsid w:val="00C5489A"/>
    <w:rsid w:val="00C80E96"/>
    <w:rsid w:val="00C81FC3"/>
    <w:rsid w:val="00C971DC"/>
    <w:rsid w:val="00CA0D0C"/>
    <w:rsid w:val="00CB4202"/>
    <w:rsid w:val="00D01E01"/>
    <w:rsid w:val="00D117C0"/>
    <w:rsid w:val="00D408A2"/>
    <w:rsid w:val="00D86EC4"/>
    <w:rsid w:val="00D91ED3"/>
    <w:rsid w:val="00DE01AD"/>
    <w:rsid w:val="00F10AFD"/>
    <w:rsid w:val="00F2608B"/>
    <w:rsid w:val="00F67139"/>
    <w:rsid w:val="00F827FF"/>
    <w:rsid w:val="00F85CD5"/>
    <w:rsid w:val="00FC0F25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612" w:hanging="270"/>
    </w:pPr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sid w:val="0055425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12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612" w:hanging="270"/>
    </w:pPr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sid w:val="0055425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12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B733-0F24-4FB5-889B-4F8D97EB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2656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Registration in Nursing</vt:lpstr>
    </vt:vector>
  </TitlesOfParts>
  <Company>DIVISION OF REGISTRATION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2015-09-16T16:01:00Z</dcterms:created>
  <dc:creator>Carol Silveira</dc:creator>
  <lastModifiedBy/>
  <lastPrinted>2015-08-27T17:05:00Z</lastPrinted>
  <dcterms:modified xsi:type="dcterms:W3CDTF">2017-04-05T16:18:00Z</dcterms:modified>
  <revision>4</revision>
  <dc:title>Board of Registration in Nursing</dc:title>
</coreProperties>
</file>