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BDE1" w14:textId="2CFA8AEA" w:rsidR="00CA4308" w:rsidRPr="00A15754" w:rsidRDefault="00CA4308" w:rsidP="00CA4308">
      <w:pPr>
        <w:rPr>
          <w:rFonts w:ascii="CG Times" w:hAnsi="CG Times"/>
          <w:b/>
          <w:bCs/>
        </w:rPr>
      </w:pPr>
      <w:r w:rsidRPr="00A15754">
        <w:rPr>
          <w:rFonts w:ascii="CG Times" w:hAnsi="CG Times"/>
          <w:b/>
          <w:bCs/>
        </w:rPr>
        <w:t xml:space="preserve">G.L. c. 164 </w:t>
      </w:r>
      <w:r w:rsidRPr="00A15754">
        <w:rPr>
          <w:rFonts w:ascii="CG Times" w:hAnsi="CG Times" w:cstheme="minorHAnsi"/>
          <w:b/>
          <w:bCs/>
        </w:rPr>
        <w:t>§</w:t>
      </w:r>
      <w:r w:rsidR="00C93620" w:rsidRPr="00A15754">
        <w:rPr>
          <w:rFonts w:ascii="CG Times" w:hAnsi="CG Times" w:cstheme="minorHAnsi"/>
          <w:b/>
          <w:bCs/>
        </w:rPr>
        <w:t xml:space="preserve"> </w:t>
      </w:r>
      <w:r w:rsidRPr="00A15754">
        <w:rPr>
          <w:rFonts w:ascii="CG Times" w:hAnsi="CG Times"/>
          <w:b/>
          <w:bCs/>
        </w:rPr>
        <w:t xml:space="preserve">145: Plan for replacement or improvement of aging or leaking natural gas </w:t>
      </w:r>
      <w:proofErr w:type="gramStart"/>
      <w:r w:rsidRPr="00A15754">
        <w:rPr>
          <w:rFonts w:ascii="CG Times" w:hAnsi="CG Times"/>
          <w:b/>
          <w:bCs/>
        </w:rPr>
        <w:t>infrastructure</w:t>
      </w:r>
      <w:proofErr w:type="gramEnd"/>
    </w:p>
    <w:p w14:paraId="04105D55" w14:textId="3D94869B" w:rsidR="00CA4308" w:rsidRPr="00CA4308" w:rsidRDefault="00CA4308" w:rsidP="00CA4308">
      <w:pPr>
        <w:rPr>
          <w:rFonts w:ascii="CG Times" w:hAnsi="CG Times"/>
        </w:rPr>
      </w:pPr>
      <w:r w:rsidRPr="00CA4308">
        <w:rPr>
          <w:rFonts w:ascii="CG Times" w:hAnsi="CG Times"/>
        </w:rPr>
        <w:t xml:space="preserve">Section 145. (a) For the purposes of this section, the following words shall, unless the context clearly requires otherwise, have the following </w:t>
      </w:r>
      <w:proofErr w:type="gramStart"/>
      <w:r w:rsidRPr="00CA4308">
        <w:rPr>
          <w:rFonts w:ascii="CG Times" w:hAnsi="CG Times"/>
        </w:rPr>
        <w:t>meanings:-</w:t>
      </w:r>
      <w:proofErr w:type="gramEnd"/>
      <w:r w:rsidRPr="00CA4308">
        <w:rPr>
          <w:rFonts w:ascii="CG Times" w:hAnsi="CG Times"/>
        </w:rPr>
        <w:t>-</w:t>
      </w:r>
    </w:p>
    <w:p w14:paraId="6004A60D" w14:textId="2F4B76F1" w:rsidR="00CA4308" w:rsidRPr="00CA4308" w:rsidRDefault="00CA4308" w:rsidP="00CA4308">
      <w:pPr>
        <w:rPr>
          <w:rFonts w:ascii="CG Times" w:hAnsi="CG Times"/>
        </w:rPr>
      </w:pPr>
      <w:r w:rsidRPr="00CA4308">
        <w:rPr>
          <w:rFonts w:ascii="CG Times" w:hAnsi="CG Times"/>
        </w:rPr>
        <w:t>"Customer'', a retail natural gas customer.</w:t>
      </w:r>
    </w:p>
    <w:p w14:paraId="50F2ECF9" w14:textId="7D1EDAC8"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effective until August 11, 2022. For text effective August 11, 2022, see below.]</w:t>
      </w:r>
    </w:p>
    <w:p w14:paraId="6C64A22C" w14:textId="03FEB4AC" w:rsidR="00CA4308" w:rsidRPr="00CA4308" w:rsidRDefault="00CA4308" w:rsidP="00CA4308">
      <w:pPr>
        <w:rPr>
          <w:rFonts w:ascii="CG Times" w:hAnsi="CG Times"/>
        </w:rPr>
      </w:pPr>
      <w:r w:rsidRPr="00CA4308">
        <w:rPr>
          <w:rFonts w:ascii="CG Times" w:hAnsi="CG Times"/>
        </w:rPr>
        <w:t>"Eligible infrastructure replacement'', a replacement or an improvement of existing infrastructure of a gas company that: (</w:t>
      </w:r>
      <w:proofErr w:type="spellStart"/>
      <w:r w:rsidRPr="00CA4308">
        <w:rPr>
          <w:rFonts w:ascii="CG Times" w:hAnsi="CG Times"/>
        </w:rPr>
        <w:t>i</w:t>
      </w:r>
      <w:proofErr w:type="spellEnd"/>
      <w:r w:rsidRPr="00CA4308">
        <w:rPr>
          <w:rFonts w:ascii="CG Times" w:hAnsi="CG Times"/>
        </w:rPr>
        <w:t>)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and (v) is not included in the current rate base of the gas company as determined in the gas company's most recent rate proceeding.</w:t>
      </w:r>
    </w:p>
    <w:p w14:paraId="1B6E4F12" w14:textId="5D65D4E4"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as amended by 2022, 179, Sec. 58 effective August 11, 2022. For text effective until August 11, 2022, see above.]</w:t>
      </w:r>
    </w:p>
    <w:p w14:paraId="258A2B2D" w14:textId="2942D8DF" w:rsidR="00CA4308" w:rsidRPr="00CA4308" w:rsidRDefault="00CA4308" w:rsidP="00CA4308">
      <w:pPr>
        <w:rPr>
          <w:rFonts w:ascii="CG Times" w:hAnsi="CG Times"/>
        </w:rPr>
      </w:pPr>
      <w:r w:rsidRPr="00CA4308">
        <w:rPr>
          <w:rFonts w:ascii="CG Times" w:hAnsi="CG Times"/>
        </w:rPr>
        <w:t>"Eligible infrastructure replacement'', a replacement or an improvement of existing infrastructure of a gas company that: (</w:t>
      </w:r>
      <w:proofErr w:type="spellStart"/>
      <w:r w:rsidRPr="00CA4308">
        <w:rPr>
          <w:rFonts w:ascii="CG Times" w:hAnsi="CG Times"/>
        </w:rPr>
        <w:t>i</w:t>
      </w:r>
      <w:proofErr w:type="spellEnd"/>
      <w:r w:rsidRPr="00CA4308">
        <w:rPr>
          <w:rFonts w:ascii="CG Times" w:hAnsi="CG Times"/>
        </w:rPr>
        <w:t>)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and (vii) may include replacing gas infrastructure with utility-scale non-emitting renewable thermal energy infrastructure.</w:t>
      </w:r>
    </w:p>
    <w:p w14:paraId="679B9986" w14:textId="3E897A11" w:rsidR="00CA4308" w:rsidRPr="00CA4308" w:rsidRDefault="00CA4308" w:rsidP="00CA4308">
      <w:pPr>
        <w:rPr>
          <w:rFonts w:ascii="CG Times" w:hAnsi="CG Times"/>
        </w:rPr>
      </w:pPr>
      <w:r w:rsidRPr="00CA4308">
        <w:rPr>
          <w:rFonts w:ascii="CG Times" w:hAnsi="CG Times"/>
        </w:rPr>
        <w:t>"Plan'', a targeted infrastructure replacement program construction plan that a gas company files pursuant to subsection (b).</w:t>
      </w:r>
    </w:p>
    <w:p w14:paraId="3DEC648D" w14:textId="596190E4" w:rsidR="00CA4308" w:rsidRPr="00CA4308" w:rsidRDefault="00CA4308" w:rsidP="00CA4308">
      <w:pPr>
        <w:rPr>
          <w:rFonts w:ascii="CG Times" w:hAnsi="CG Times"/>
        </w:rPr>
      </w:pPr>
      <w:r w:rsidRPr="00CA4308">
        <w:rPr>
          <w:rFonts w:ascii="CG Times" w:hAnsi="CG Times"/>
        </w:rPr>
        <w:t>"Project'', an eligible infrastructure replacement project proposed by a gas company in a plan filed under this section.</w:t>
      </w:r>
    </w:p>
    <w:p w14:paraId="42A1E447" w14:textId="19D42045" w:rsidR="00CA4308" w:rsidRPr="00CA4308" w:rsidRDefault="00CA4308" w:rsidP="00CA4308">
      <w:pPr>
        <w:rPr>
          <w:rFonts w:ascii="CG Times" w:hAnsi="CG Times"/>
        </w:rPr>
      </w:pPr>
      <w:r w:rsidRPr="00CA4308">
        <w:rPr>
          <w:rFonts w:ascii="CG Times" w:hAnsi="CG Times"/>
        </w:rPr>
        <w:t xml:space="preserve">(b) A gas company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targets to ensure each gas company is meeting the appropriate pace to reduce the leak rate on and to replace 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 in an amount </w:t>
      </w:r>
      <w:r w:rsidRPr="00CA4308">
        <w:rPr>
          <w:rFonts w:ascii="CG Times" w:hAnsi="CG Times"/>
        </w:rPr>
        <w:lastRenderedPageBreak/>
        <w:t>up to and including the equivalent of 2.5 per cent of such gas company's transmission and distribution service revenues for the previous calendar year.</w:t>
      </w:r>
    </w:p>
    <w:p w14:paraId="60B450A5" w14:textId="25201A85" w:rsidR="00CA4308" w:rsidRPr="00CA4308" w:rsidRDefault="00CA4308" w:rsidP="00CA4308">
      <w:pPr>
        <w:rPr>
          <w:rFonts w:ascii="CG Times" w:hAnsi="CG Times"/>
        </w:rPr>
      </w:pPr>
      <w:r w:rsidRPr="00CA4308">
        <w:rPr>
          <w:rFonts w:ascii="CG Times" w:hAnsi="CG Times"/>
        </w:rPr>
        <w:t>(c) Any plan filed with the department shall include, but not be limited to: (</w:t>
      </w:r>
      <w:proofErr w:type="spellStart"/>
      <w:r w:rsidRPr="00CA4308">
        <w:rPr>
          <w:rFonts w:ascii="CG Times" w:hAnsi="CG Times"/>
        </w:rPr>
        <w:t>i</w:t>
      </w:r>
      <w:proofErr w:type="spellEnd"/>
      <w:r w:rsidRPr="00CA4308">
        <w:rPr>
          <w:rFonts w:ascii="CG Times" w:hAnsi="CG Times"/>
        </w:rPr>
        <w:t>) eligible infrastructure replacement of mains, services, meter sets and other ancillary facilities composed of non-</w:t>
      </w:r>
      <w:proofErr w:type="spellStart"/>
      <w:r w:rsidRPr="00CA4308">
        <w:rPr>
          <w:rFonts w:ascii="CG Times" w:hAnsi="CG Times"/>
        </w:rPr>
        <w:t>cathodically</w:t>
      </w:r>
      <w:proofErr w:type="spellEnd"/>
      <w:r w:rsidRPr="00CA4308">
        <w:rPr>
          <w:rFonts w:ascii="CG Times" w:hAnsi="CG Times"/>
        </w:rPr>
        <w:t xml:space="preserve"> protected steel, cast iron and wrought iron, prioritized to implement the federal gas distribution pipeline integrity management plan annually submitted to the department and consistent with subpart P of 49 C.F.R. part 192;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and (vii) any other information the department considers necessary to evaluate the plan.</w:t>
      </w:r>
    </w:p>
    <w:p w14:paraId="49937253" w14:textId="0DB99FC4" w:rsidR="00CA4308" w:rsidRPr="00CA4308" w:rsidRDefault="00CA4308" w:rsidP="00CA4308">
      <w:pPr>
        <w:rPr>
          <w:rFonts w:ascii="CG Times" w:hAnsi="CG Times"/>
        </w:rPr>
      </w:pPr>
      <w:r w:rsidRPr="00CA4308">
        <w:rPr>
          <w:rFonts w:ascii="CG Times" w:hAnsi="CG Times"/>
        </w:rPr>
        <w:t>As part of each plan filed under this section, a gas company shall include a timeline for removing all leak-prone infrastructure on an accelerated basis specifying an annual replacement pace and program end date with a target end date of: (</w:t>
      </w:r>
      <w:proofErr w:type="spellStart"/>
      <w:r w:rsidRPr="00CA4308">
        <w:rPr>
          <w:rFonts w:ascii="CG Times" w:hAnsi="CG Times"/>
        </w:rPr>
        <w:t>i</w:t>
      </w:r>
      <w:proofErr w:type="spellEnd"/>
      <w:r w:rsidRPr="00CA4308">
        <w:rPr>
          <w:rFonts w:ascii="CG Times" w:hAnsi="CG Times"/>
        </w:rPr>
        <w:t>) not more than 20 years from the filing of a gas company's initial plan; 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 and any similar information the department may require. The department may require a gas company to file an updated long-term timeline as part of a plan if it alters the cap established pursuant to subsection (f).</w:t>
      </w:r>
    </w:p>
    <w:p w14:paraId="652F117D" w14:textId="2AEE7DDE" w:rsidR="00CA4308" w:rsidRPr="00CA4308" w:rsidRDefault="00CA4308" w:rsidP="00CA4308">
      <w:pPr>
        <w:rPr>
          <w:rFonts w:ascii="CG Times" w:hAnsi="CG Times"/>
        </w:rPr>
      </w:pPr>
      <w:r w:rsidRPr="00CA4308">
        <w:rPr>
          <w:rFonts w:ascii="CG Times" w:hAnsi="CG Times"/>
        </w:rPr>
        <w:t>(d)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lost and unaccounted for natural gas through a reduction in natural gas system leaks and improvements to public safety. The department shall give priority to plans narrowly tailored to addressing leak-prone infrastructure most immediately in need of replacement.</w:t>
      </w:r>
    </w:p>
    <w:p w14:paraId="0AA40F95" w14:textId="5A00C492" w:rsidR="00CA4308" w:rsidRPr="00CA4308" w:rsidRDefault="00CA4308" w:rsidP="00CA4308">
      <w:pPr>
        <w:rPr>
          <w:rFonts w:ascii="CG Times" w:hAnsi="CG Times"/>
        </w:rPr>
      </w:pPr>
      <w:r w:rsidRPr="00CA4308">
        <w:rPr>
          <w:rFonts w:ascii="CG Times" w:hAnsi="CG Times"/>
        </w:rPr>
        <w:t xml:space="preserve">(e) If a plan </w:t>
      </w:r>
      <w:proofErr w:type="gramStart"/>
      <w:r w:rsidRPr="00CA4308">
        <w:rPr>
          <w:rFonts w:ascii="CG Times" w:hAnsi="CG Times"/>
        </w:rPr>
        <w:t>is in compliance with</w:t>
      </w:r>
      <w:proofErr w:type="gramEnd"/>
      <w:r w:rsidRPr="00CA4308">
        <w:rPr>
          <w:rFonts w:ascii="CG Times" w:hAnsi="CG Times"/>
        </w:rPr>
        <w:t xml:space="preserve"> this section and the department determines the plan to reasonably accelerate eligible infrastructure replacement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155FC34B" w:rsidR="00CA4308" w:rsidRPr="00CA4308" w:rsidRDefault="00CA4308" w:rsidP="00CA4308">
      <w:pPr>
        <w:rPr>
          <w:rFonts w:ascii="CG Times" w:hAnsi="CG Times"/>
        </w:rPr>
      </w:pPr>
      <w:r w:rsidRPr="00CA4308">
        <w:rPr>
          <w:rFonts w:ascii="CG Times" w:hAnsi="CG Times"/>
        </w:rPr>
        <w:t>(f)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w:t>
      </w:r>
      <w:proofErr w:type="spellStart"/>
      <w:r w:rsidRPr="00CA4308">
        <w:rPr>
          <w:rFonts w:ascii="CG Times" w:hAnsi="CG Times"/>
        </w:rPr>
        <w:t>i</w:t>
      </w:r>
      <w:proofErr w:type="spellEnd"/>
      <w:r w:rsidRPr="00CA4308">
        <w:rPr>
          <w:rFonts w:ascii="CG Times" w:hAnsi="CG Times"/>
        </w:rPr>
        <w:t xml:space="preserve">) 1.5 per cent of the gas company's most recent calendar year total firm revenues, including gas revenues attributable to sales and </w:t>
      </w:r>
      <w:r w:rsidRPr="00CA4308">
        <w:rPr>
          <w:rFonts w:ascii="CG Times" w:hAnsi="CG Times"/>
        </w:rPr>
        <w:lastRenderedPageBreak/>
        <w:t xml:space="preserve">transportation customers, or (ii) an amount determined by the department that is greater than 1.5 per cent of the gas company's most recent calendar year total firm revenues, including gas revenues attributable to sales and transportation customers. Any revenue requirement approved by the department </w:t>
      </w:r>
      <w:proofErr w:type="gramStart"/>
      <w:r w:rsidRPr="00CA4308">
        <w:rPr>
          <w:rFonts w:ascii="CG Times" w:hAnsi="CG Times"/>
        </w:rPr>
        <w:t>in excess of</w:t>
      </w:r>
      <w:proofErr w:type="gramEnd"/>
      <w:r w:rsidRPr="00CA4308">
        <w:rPr>
          <w:rFonts w:ascii="CG Times" w:hAnsi="CG Times"/>
        </w:rPr>
        <w:t xml:space="preserve"> such cap may be deferred for recovery in the following year.</w:t>
      </w:r>
    </w:p>
    <w:p w14:paraId="17B28C1D" w14:textId="6505802F" w:rsidR="00CA4308" w:rsidRPr="00CA4308" w:rsidRDefault="00CA4308" w:rsidP="00CA4308">
      <w:pPr>
        <w:rPr>
          <w:rFonts w:ascii="CG Times" w:hAnsi="CG Times"/>
        </w:rPr>
      </w:pPr>
      <w:r w:rsidRPr="00CA4308">
        <w:rPr>
          <w:rFonts w:ascii="CG Times" w:hAnsi="CG Times"/>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5304FF59" w14:textId="5DBE38BC" w:rsidR="003B4972" w:rsidRDefault="00CA4308" w:rsidP="00CA4308">
      <w:pPr>
        <w:rPr>
          <w:rFonts w:ascii="CG Times" w:hAnsi="CG Times"/>
        </w:rPr>
      </w:pPr>
      <w:r w:rsidRPr="00CA4308">
        <w:rPr>
          <w:rFonts w:ascii="CG Times" w:hAnsi="CG Times"/>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CA4308">
        <w:rPr>
          <w:rFonts w:ascii="CG Times" w:hAnsi="CG Times"/>
        </w:rPr>
        <w:t>reasonably and prudently manage project costs</w:t>
      </w:r>
      <w:proofErr w:type="gramEnd"/>
      <w:r w:rsidRPr="00CA4308">
        <w:rPr>
          <w:rFonts w:ascii="CG Times" w:hAnsi="CG Times"/>
        </w:rPr>
        <w:t>.</w:t>
      </w:r>
    </w:p>
    <w:p w14:paraId="178B2D05" w14:textId="77777777" w:rsidR="00C05727" w:rsidRPr="00A15754" w:rsidRDefault="00C05727" w:rsidP="00C05727">
      <w:pPr>
        <w:rPr>
          <w:rFonts w:ascii="CG Times" w:hAnsi="CG Times"/>
          <w:b/>
          <w:bCs/>
        </w:rPr>
      </w:pPr>
      <w:r w:rsidRPr="00A15754">
        <w:rPr>
          <w:rFonts w:ascii="CG Times" w:hAnsi="CG Times"/>
          <w:b/>
          <w:bCs/>
        </w:rPr>
        <w:t xml:space="preserve">G.L. c. 25 </w:t>
      </w:r>
      <w:r w:rsidRPr="00A15754">
        <w:rPr>
          <w:rFonts w:ascii="Times New Roman" w:hAnsi="Times New Roman" w:cs="Times New Roman"/>
          <w:b/>
          <w:bCs/>
        </w:rPr>
        <w:t>§</w:t>
      </w:r>
      <w:r w:rsidRPr="00A15754">
        <w:rPr>
          <w:rFonts w:ascii="CG Times" w:hAnsi="CG Times"/>
          <w:b/>
          <w:bCs/>
        </w:rPr>
        <w:t xml:space="preserve"> 1A</w:t>
      </w:r>
    </w:p>
    <w:p w14:paraId="514AD44F" w14:textId="77777777" w:rsidR="00C05727" w:rsidRPr="00CA4308" w:rsidRDefault="00C05727" w:rsidP="00C05727">
      <w:pPr>
        <w:rPr>
          <w:rFonts w:ascii="CG Times" w:hAnsi="CG Times"/>
          <w:i/>
          <w:iCs/>
        </w:rPr>
      </w:pPr>
      <w:r w:rsidRPr="00CA4308">
        <w:rPr>
          <w:rFonts w:ascii="CG Times" w:hAnsi="CG Times"/>
          <w:i/>
          <w:iCs/>
        </w:rPr>
        <w:t>[Text of section added by 2021, 8, Sec. 15 effective June 24, 2021.]</w:t>
      </w:r>
    </w:p>
    <w:p w14:paraId="3EBFBD15" w14:textId="77777777" w:rsidR="00C05727" w:rsidRPr="00CA4308" w:rsidRDefault="00C05727" w:rsidP="00C05727">
      <w:pPr>
        <w:rPr>
          <w:rFonts w:ascii="CG Times" w:hAnsi="CG Times"/>
        </w:rPr>
      </w:pPr>
      <w:commentRangeStart w:id="0"/>
      <w:r w:rsidRPr="00CA4308">
        <w:rPr>
          <w:rFonts w:ascii="CG Times" w:hAnsi="CG Times"/>
        </w:rPr>
        <w:t xml:space="preserve">Section 1A. In discharging its responsibilities under this chapter and chapter 164, the department shall, with respect to itself and the entities it regulates, prioritize safety, security, reliability of service, affordability, </w:t>
      </w:r>
      <w:proofErr w:type="gramStart"/>
      <w:r w:rsidRPr="00CA4308">
        <w:rPr>
          <w:rFonts w:ascii="CG Times" w:hAnsi="CG Times"/>
        </w:rPr>
        <w:t>equity</w:t>
      </w:r>
      <w:proofErr w:type="gramEnd"/>
      <w:r w:rsidRPr="00CA4308">
        <w:rPr>
          <w:rFonts w:ascii="CG Times" w:hAnsi="CG Times"/>
        </w:rPr>
        <w:t xml:space="preserve"> and reductions in greenhouse gas emissions to meet statewide greenhouse gas emission limits and </w:t>
      </w:r>
      <w:proofErr w:type="spellStart"/>
      <w:r w:rsidRPr="00CA4308">
        <w:rPr>
          <w:rFonts w:ascii="CG Times" w:hAnsi="CG Times"/>
        </w:rPr>
        <w:t>sublimits</w:t>
      </w:r>
      <w:proofErr w:type="spellEnd"/>
      <w:r w:rsidRPr="00CA4308">
        <w:rPr>
          <w:rFonts w:ascii="CG Times" w:hAnsi="CG Times"/>
        </w:rPr>
        <w:t xml:space="preserve"> established pursuant to chapter </w:t>
      </w:r>
      <w:commentRangeStart w:id="1"/>
      <w:r w:rsidRPr="00CA4308">
        <w:rPr>
          <w:rFonts w:ascii="CG Times" w:hAnsi="CG Times"/>
        </w:rPr>
        <w:t>21N</w:t>
      </w:r>
      <w:commentRangeEnd w:id="1"/>
      <w:r w:rsidR="000A18A7">
        <w:rPr>
          <w:rStyle w:val="CommentReference"/>
        </w:rPr>
        <w:commentReference w:id="1"/>
      </w:r>
      <w:r w:rsidRPr="00CA4308">
        <w:rPr>
          <w:rFonts w:ascii="CG Times" w:hAnsi="CG Times"/>
        </w:rPr>
        <w:t>.</w:t>
      </w:r>
      <w:commentRangeEnd w:id="0"/>
      <w:r w:rsidR="000A18A7">
        <w:rPr>
          <w:rStyle w:val="CommentReference"/>
        </w:rPr>
        <w:commentReference w:id="0"/>
      </w:r>
    </w:p>
    <w:p w14:paraId="20404335" w14:textId="77777777" w:rsidR="00C05727" w:rsidRDefault="00C05727" w:rsidP="00CA4308">
      <w:pPr>
        <w:rPr>
          <w:rFonts w:ascii="CG Times" w:hAnsi="CG Times"/>
        </w:rPr>
      </w:pPr>
    </w:p>
    <w:p w14:paraId="0A0AB828" w14:textId="58479E3D" w:rsidR="00CA4308" w:rsidRDefault="00CA4308" w:rsidP="00CA4308">
      <w:pPr>
        <w:rPr>
          <w:rFonts w:ascii="CG Times" w:hAnsi="CG Times"/>
        </w:rPr>
      </w:pPr>
    </w:p>
    <w:p w14:paraId="45EAD490" w14:textId="77777777" w:rsidR="00A15754" w:rsidRPr="00CA4308" w:rsidRDefault="00A15754">
      <w:pPr>
        <w:rPr>
          <w:rFonts w:ascii="CG Times" w:hAnsi="CG Times"/>
        </w:rPr>
      </w:pPr>
    </w:p>
    <w:sectPr w:rsidR="00A15754" w:rsidRPr="00CA430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uonocore, Jonathan" w:date="2023-05-24T15:26:00Z" w:initials="BJ">
    <w:p w14:paraId="22C944C5" w14:textId="77777777" w:rsidR="000A18A7" w:rsidRDefault="000A18A7" w:rsidP="00B22E48">
      <w:r>
        <w:rPr>
          <w:rStyle w:val="CommentReference"/>
        </w:rPr>
        <w:annotationRef/>
      </w:r>
      <w:r>
        <w:rPr>
          <w:color w:val="000000"/>
          <w:sz w:val="20"/>
          <w:szCs w:val="20"/>
        </w:rPr>
        <w:t>And emission of criteria and hazardous air pollutants (as defined by the U.S. Environmental Protection Agency) in order to verify achievement of equity goals.</w:t>
      </w:r>
    </w:p>
  </w:comment>
  <w:comment w:id="0" w:author="Buonocore, Jonathan" w:date="2023-05-24T15:25:00Z" w:initials="BJ">
    <w:p w14:paraId="0BB34094" w14:textId="100FBAA0" w:rsidR="000A18A7" w:rsidRDefault="000A18A7" w:rsidP="00F574A1">
      <w:r>
        <w:rPr>
          <w:rStyle w:val="CommentReference"/>
        </w:rPr>
        <w:annotationRef/>
      </w:r>
      <w:r>
        <w:rPr>
          <w:color w:val="000000"/>
          <w:sz w:val="20"/>
          <w:szCs w:val="20"/>
        </w:rPr>
        <w:t>Can some text here be added to make data public for the purposes of reporting and verification? Something like “The department shall develop a process for public release of relevant data on emissions and infrastructure. This data shall be at spatial and geographical resolution adequate for evaluation, measurement, reporting, and verification of progress toward the stated priorities of safety, security, reliability of service, affordability, equity, and reductions of greenhouse gas emissions.”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C944C5" w15:done="0"/>
  <w15:commentEx w15:paraId="0BB340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8AB1C" w16cex:dateUtc="2023-05-24T19:26:00Z"/>
  <w16cex:commentExtensible w16cex:durableId="2818AAE2" w16cex:dateUtc="2023-05-24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C944C5" w16cid:durableId="2818AB1C"/>
  <w16cid:commentId w16cid:paraId="0BB34094" w16cid:durableId="2818AA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onocore, Jonathan">
    <w15:presenceInfo w15:providerId="AD" w15:userId="S::jjbuono@bu.edu::465fef49-1ba3-40f8-a936-3324a1777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0A18A7"/>
    <w:rsid w:val="003B4972"/>
    <w:rsid w:val="0055107B"/>
    <w:rsid w:val="00A15754"/>
    <w:rsid w:val="00B069CB"/>
    <w:rsid w:val="00B17C2B"/>
    <w:rsid w:val="00C05727"/>
    <w:rsid w:val="00C93620"/>
    <w:rsid w:val="00CA4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2021D"/>
  <w15:chartTrackingRefBased/>
  <w15:docId w15:val="{D7DA0E98-B9C6-4E2A-8AB8-0562B02D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18A7"/>
    <w:rPr>
      <w:sz w:val="16"/>
      <w:szCs w:val="16"/>
    </w:rPr>
  </w:style>
  <w:style w:type="paragraph" w:styleId="CommentText">
    <w:name w:val="annotation text"/>
    <w:basedOn w:val="Normal"/>
    <w:link w:val="CommentTextChar"/>
    <w:uiPriority w:val="99"/>
    <w:semiHidden/>
    <w:unhideWhenUsed/>
    <w:rsid w:val="000A18A7"/>
    <w:pPr>
      <w:spacing w:line="240" w:lineRule="auto"/>
    </w:pPr>
    <w:rPr>
      <w:sz w:val="20"/>
      <w:szCs w:val="20"/>
    </w:rPr>
  </w:style>
  <w:style w:type="character" w:customStyle="1" w:styleId="CommentTextChar">
    <w:name w:val="Comment Text Char"/>
    <w:basedOn w:val="DefaultParagraphFont"/>
    <w:link w:val="CommentText"/>
    <w:uiPriority w:val="99"/>
    <w:semiHidden/>
    <w:rsid w:val="000A18A7"/>
    <w:rPr>
      <w:sz w:val="20"/>
      <w:szCs w:val="20"/>
    </w:rPr>
  </w:style>
  <w:style w:type="paragraph" w:styleId="CommentSubject">
    <w:name w:val="annotation subject"/>
    <w:basedOn w:val="CommentText"/>
    <w:next w:val="CommentText"/>
    <w:link w:val="CommentSubjectChar"/>
    <w:uiPriority w:val="99"/>
    <w:semiHidden/>
    <w:unhideWhenUsed/>
    <w:rsid w:val="000A18A7"/>
    <w:rPr>
      <w:b/>
      <w:bCs/>
    </w:rPr>
  </w:style>
  <w:style w:type="character" w:customStyle="1" w:styleId="CommentSubjectChar">
    <w:name w:val="Comment Subject Char"/>
    <w:basedOn w:val="CommentTextChar"/>
    <w:link w:val="CommentSubject"/>
    <w:uiPriority w:val="99"/>
    <w:semiHidden/>
    <w:rsid w:val="000A18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1A495-9065-4E55-BCB3-5B001023C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2CC7D-7D41-48A2-AB95-B1ECFDA5D32C}">
  <ds:schemaRefs>
    <ds:schemaRef ds:uri="7b83dbe2-6fd2-449a-a932-0d75829bf641"/>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2e793e6c-f80b-4f46-85b7-81c39eb90350"/>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AE6AA6DF-CFC3-4EAA-B2A6-9FDF396A6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1611</Words>
  <Characters>8705</Characters>
  <Application>Microsoft Office Word</Application>
  <DocSecurity>2</DocSecurity>
  <Lines>119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Alice (DPU)</dc:creator>
  <cp:keywords/>
  <dc:description/>
  <cp:lastModifiedBy>Pieper, Carol (DPU)</cp:lastModifiedBy>
  <cp:revision>3</cp:revision>
  <dcterms:created xsi:type="dcterms:W3CDTF">2023-05-24T19:26:00Z</dcterms:created>
  <dcterms:modified xsi:type="dcterms:W3CDTF">2023-05-31T20:16:00Z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