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63" w:rsidRDefault="00B622EE" w:rsidP="00986263">
      <w:pPr>
        <w:pStyle w:val="Heading1"/>
      </w:pPr>
      <w:r>
        <w:rPr>
          <w:noProof/>
        </w:rPr>
        <mc:AlternateContent>
          <mc:Choice Requires="wps">
            <w:drawing>
              <wp:inline distT="0" distB="0" distL="0" distR="0">
                <wp:extent cx="5943600" cy="82296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986263" w:rsidRPr="004027AB" w:rsidRDefault="003A53AA" w:rsidP="0098626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Water Damage Investigation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F6010" w:rsidRDefault="003A53AA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Braintree High</w:t>
                            </w:r>
                            <w:r w:rsidR="002F437C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EF6010">
                              <w:rPr>
                                <w:b/>
                                <w:sz w:val="28"/>
                              </w:rPr>
                              <w:t>School</w:t>
                            </w:r>
                          </w:p>
                          <w:p w:rsidR="00814F54" w:rsidRDefault="003A53AA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128 Town Street</w:t>
                            </w:r>
                          </w:p>
                          <w:p w:rsidR="00986263" w:rsidRPr="00986263" w:rsidRDefault="003A53AA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Braintree</w:t>
                            </w:r>
                            <w:r w:rsidR="002F437C" w:rsidRPr="002F437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86263" w:rsidRPr="00986263">
                              <w:rPr>
                                <w:b/>
                                <w:sz w:val="28"/>
                              </w:rPr>
                              <w:t>Massachusetts</w:t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</w:p>
                          <w:p w:rsidR="00986263" w:rsidRDefault="00B622EE" w:rsidP="00986263">
                            <w:pPr>
                              <w:jc w:val="center"/>
                            </w:pPr>
                            <w:r w:rsidRPr="00682F0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54550" cy="3117850"/>
                                  <wp:effectExtent l="0" t="0" r="0" b="0"/>
                                  <wp:docPr id="16" name="Picture 1" descr="Exterior view:&#10;Braintree High School&#10;128 Town Street&#10;Braintree, Massachusetts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xterior view:&#10;Braintree High School&#10;128 Town Street&#10;Braintree, Massachusetts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4550" cy="311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480A5D" w:rsidRDefault="00480A5D" w:rsidP="00986263">
                            <w:pPr>
                              <w:jc w:val="center"/>
                            </w:pPr>
                          </w:p>
                          <w:p w:rsidR="00887C37" w:rsidRDefault="00887C37" w:rsidP="00986263">
                            <w:pPr>
                              <w:jc w:val="center"/>
                            </w:pPr>
                          </w:p>
                          <w:p w:rsidR="00EF6010" w:rsidRDefault="00EF6010" w:rsidP="00986263">
                            <w:pPr>
                              <w:jc w:val="center"/>
                            </w:pPr>
                          </w:p>
                          <w:p w:rsidR="00BF6E05" w:rsidRDefault="00BF6E05" w:rsidP="00986263">
                            <w:pPr>
                              <w:jc w:val="center"/>
                            </w:pPr>
                          </w:p>
                          <w:p w:rsidR="00480A5D" w:rsidRDefault="00480A5D" w:rsidP="00986263">
                            <w:pPr>
                              <w:jc w:val="center"/>
                            </w:pPr>
                          </w:p>
                          <w:p w:rsidR="00986263" w:rsidRDefault="00986263" w:rsidP="00986263">
                            <w:pPr>
                              <w:jc w:val="center"/>
                            </w:pP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Prepared by: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Massachusetts Department of Public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Bureau of Environmental Health</w:t>
                            </w:r>
                          </w:p>
                          <w:p w:rsidR="00986263" w:rsidRPr="004027AB" w:rsidRDefault="00986263" w:rsidP="00986263">
                            <w:pPr>
                              <w:jc w:val="center"/>
                            </w:pPr>
                            <w:r w:rsidRPr="004027AB">
                              <w:t>Indoor Air Quality Program</w:t>
                            </w:r>
                          </w:p>
                          <w:p w:rsidR="00986263" w:rsidRPr="004027AB" w:rsidRDefault="00917A11" w:rsidP="00986263">
                            <w:pPr>
                              <w:jc w:val="center"/>
                            </w:pPr>
                            <w:r>
                              <w:t>February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" filled="f">
                <v:textbox>
                  <w:txbxContent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986263" w:rsidRPr="004027AB" w:rsidRDefault="003A53AA" w:rsidP="0098626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Water Damage Investigation</w:t>
                      </w:r>
                    </w:p>
                    <w:p w:rsidR="00986263" w:rsidRPr="004027AB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F6010" w:rsidRDefault="003A53AA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Braintree High</w:t>
                      </w:r>
                      <w:r w:rsidR="002F437C">
                        <w:rPr>
                          <w:b/>
                          <w:sz w:val="28"/>
                        </w:rPr>
                        <w:t xml:space="preserve"> </w:t>
                      </w:r>
                      <w:r w:rsidR="00EF6010">
                        <w:rPr>
                          <w:b/>
                          <w:sz w:val="28"/>
                        </w:rPr>
                        <w:t>School</w:t>
                      </w:r>
                    </w:p>
                    <w:p w:rsidR="00814F54" w:rsidRDefault="003A53AA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128 Town Street</w:t>
                      </w:r>
                    </w:p>
                    <w:p w:rsidR="00986263" w:rsidRPr="00986263" w:rsidRDefault="003A53AA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Braintree</w:t>
                      </w:r>
                      <w:r w:rsidR="002F437C" w:rsidRPr="002F437C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986263" w:rsidRPr="00986263">
                        <w:rPr>
                          <w:b/>
                          <w:sz w:val="28"/>
                        </w:rPr>
                        <w:t>Massachusetts</w:t>
                      </w: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b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Default="00986263" w:rsidP="00986263">
                      <w:pPr>
                        <w:jc w:val="center"/>
                        <w:rPr>
                          <w:noProof/>
                        </w:rPr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</w:p>
                    <w:p w:rsidR="00986263" w:rsidRDefault="00B622EE" w:rsidP="00986263">
                      <w:pPr>
                        <w:jc w:val="center"/>
                      </w:pPr>
                      <w:r w:rsidRPr="00682F0B">
                        <w:rPr>
                          <w:noProof/>
                        </w:rPr>
                        <w:drawing>
                          <wp:inline distT="0" distB="0" distL="0" distR="0">
                            <wp:extent cx="4654550" cy="3117850"/>
                            <wp:effectExtent l="0" t="0" r="0" b="0"/>
                            <wp:docPr id="16" name="Picture 1" descr="Exterior view:&#10;Braintree High School&#10;128 Town Street&#10;Braintree, Massachusetts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xterior view:&#10;Braintree High School&#10;128 Town Street&#10;Braintree, Massachusetts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54550" cy="311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480A5D" w:rsidRDefault="00480A5D" w:rsidP="00986263">
                      <w:pPr>
                        <w:jc w:val="center"/>
                      </w:pPr>
                    </w:p>
                    <w:p w:rsidR="00887C37" w:rsidRDefault="00887C37" w:rsidP="00986263">
                      <w:pPr>
                        <w:jc w:val="center"/>
                      </w:pPr>
                    </w:p>
                    <w:p w:rsidR="00EF6010" w:rsidRDefault="00EF6010" w:rsidP="00986263">
                      <w:pPr>
                        <w:jc w:val="center"/>
                      </w:pPr>
                    </w:p>
                    <w:p w:rsidR="00BF6E05" w:rsidRDefault="00BF6E05" w:rsidP="00986263">
                      <w:pPr>
                        <w:jc w:val="center"/>
                      </w:pPr>
                    </w:p>
                    <w:p w:rsidR="00480A5D" w:rsidRDefault="00480A5D" w:rsidP="00986263">
                      <w:pPr>
                        <w:jc w:val="center"/>
                      </w:pPr>
                    </w:p>
                    <w:p w:rsidR="00986263" w:rsidRDefault="00986263" w:rsidP="00986263">
                      <w:pPr>
                        <w:jc w:val="center"/>
                      </w:pP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Prepared by: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Massachusetts Department of Public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Bureau of Environmental Health</w:t>
                      </w:r>
                    </w:p>
                    <w:p w:rsidR="00986263" w:rsidRPr="004027AB" w:rsidRDefault="00986263" w:rsidP="00986263">
                      <w:pPr>
                        <w:jc w:val="center"/>
                      </w:pPr>
                      <w:r w:rsidRPr="004027AB">
                        <w:t>Indoor Air Quality Program</w:t>
                      </w:r>
                    </w:p>
                    <w:p w:rsidR="00986263" w:rsidRPr="004027AB" w:rsidRDefault="00917A11" w:rsidP="00986263">
                      <w:pPr>
                        <w:jc w:val="center"/>
                      </w:pPr>
                      <w:r>
                        <w:t>February 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F0C39" w:rsidRPr="008F0C39" w:rsidRDefault="005C2241" w:rsidP="00986263">
      <w:pPr>
        <w:pStyle w:val="Heading1"/>
      </w:pPr>
      <w:r>
        <w:lastRenderedPageBreak/>
        <w:t>BACKGROUND</w:t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:rsidR="008F0C39" w:rsidRPr="008261E3" w:rsidRDefault="00917A11" w:rsidP="00917A11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Braintree High School</w:t>
            </w:r>
            <w:r w:rsidR="008740F8">
              <w:rPr>
                <w:bCs/>
              </w:rPr>
              <w:t xml:space="preserve"> (</w:t>
            </w:r>
            <w:r>
              <w:rPr>
                <w:bCs/>
              </w:rPr>
              <w:t>BHS</w:t>
            </w:r>
            <w:r w:rsidR="008740F8">
              <w:rPr>
                <w:bCs/>
              </w:rPr>
              <w:t>)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917A11" w:rsidP="00917A11">
            <w:pPr>
              <w:tabs>
                <w:tab w:val="left" w:pos="1485"/>
              </w:tabs>
              <w:rPr>
                <w:bCs/>
              </w:rPr>
            </w:pPr>
            <w:r>
              <w:t>128 Town Street, Braintree</w:t>
            </w:r>
            <w:r w:rsidR="002F437C" w:rsidRPr="002F437C">
              <w:t>, Massachusetts</w:t>
            </w:r>
          </w:p>
        </w:tc>
      </w:tr>
      <w:tr w:rsidR="008F0C3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8F0C39" w:rsidRPr="00986263" w:rsidRDefault="008F0C39" w:rsidP="00917A11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 xml:space="preserve">Assessment </w:t>
            </w:r>
            <w:r w:rsidR="00917A11">
              <w:rPr>
                <w:rStyle w:val="BackgroundBoldedDescriptors"/>
              </w:rPr>
              <w:t>Coordinated via</w:t>
            </w:r>
            <w:r w:rsidRPr="00986263">
              <w:rPr>
                <w:rStyle w:val="BackgroundBoldedDescriptors"/>
              </w:rPr>
              <w:t>:</w:t>
            </w:r>
          </w:p>
        </w:tc>
        <w:tc>
          <w:tcPr>
            <w:tcW w:w="4008" w:type="dxa"/>
            <w:shd w:val="clear" w:color="auto" w:fill="auto"/>
          </w:tcPr>
          <w:p w:rsidR="008F0C39" w:rsidRPr="001174D9" w:rsidRDefault="00917A11" w:rsidP="0066032A">
            <w:pPr>
              <w:tabs>
                <w:tab w:val="left" w:pos="1485"/>
              </w:tabs>
              <w:rPr>
                <w:bCs/>
              </w:rPr>
            </w:pPr>
            <w:r>
              <w:t xml:space="preserve">Dr. Frank Hackett, </w:t>
            </w:r>
            <w:r w:rsidR="0019797D">
              <w:t>Superintendent</w:t>
            </w:r>
            <w:r w:rsidR="00DD02B9">
              <w:t>, Braintree Public Schools</w:t>
            </w:r>
            <w:r>
              <w:t xml:space="preserve"> and Marybeth McGrath, Director, Braintree Board of Health</w:t>
            </w:r>
            <w:r w:rsidR="0066032A">
              <w:t>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:rsidR="00FF1019" w:rsidRPr="00EA6102" w:rsidRDefault="00917A11" w:rsidP="0019797D">
            <w:pPr>
              <w:tabs>
                <w:tab w:val="left" w:pos="1485"/>
              </w:tabs>
              <w:rPr>
                <w:bCs/>
              </w:rPr>
            </w:pPr>
            <w:r>
              <w:t>I</w:t>
            </w:r>
            <w:r w:rsidR="00254A32">
              <w:t>ndoor air quality (</w:t>
            </w:r>
            <w:r w:rsidR="00575934">
              <w:t>IAQ</w:t>
            </w:r>
            <w:r w:rsidR="00254A32">
              <w:t>)</w:t>
            </w:r>
            <w:r w:rsidR="00575934">
              <w:t xml:space="preserve"> </w:t>
            </w:r>
            <w:r w:rsidR="00FF1019">
              <w:t>concerns</w:t>
            </w:r>
            <w:r w:rsidR="0094206A">
              <w:t xml:space="preserve">, with a focus on </w:t>
            </w:r>
            <w:r w:rsidR="00EF6010">
              <w:t>water damage</w:t>
            </w:r>
            <w:r w:rsidR="002F437C">
              <w:t>/mold</w:t>
            </w:r>
            <w:r>
              <w:t>. Specific areas listed in the complaint were room 115, the OT/PT area, and 2</w:t>
            </w:r>
            <w:r w:rsidRPr="00917A11">
              <w:rPr>
                <w:vertAlign w:val="superscript"/>
              </w:rPr>
              <w:t>nd</w:t>
            </w:r>
            <w:r>
              <w:t xml:space="preserve"> floor science rooms </w:t>
            </w:r>
            <w:r w:rsidR="002D5900">
              <w:t>in the core area of the building</w:t>
            </w:r>
            <w:r>
              <w:t>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C5629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1174D9" w:rsidRDefault="00917A11" w:rsidP="00917A11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February 19</w:t>
            </w:r>
            <w:r w:rsidR="002F437C">
              <w:rPr>
                <w:bCs/>
              </w:rPr>
              <w:t>, 201</w:t>
            </w:r>
            <w:r>
              <w:rPr>
                <w:bCs/>
              </w:rPr>
              <w:t>9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Massachusetts Department of Public Health/Bureau of Environmental Health (MDPH/BEH) Staff Conducting Assessment:</w:t>
            </w:r>
          </w:p>
        </w:tc>
        <w:tc>
          <w:tcPr>
            <w:tcW w:w="4008" w:type="dxa"/>
            <w:shd w:val="clear" w:color="auto" w:fill="auto"/>
          </w:tcPr>
          <w:p w:rsidR="00FF1019" w:rsidRPr="008F0C39" w:rsidRDefault="00FF1019" w:rsidP="00AF145B">
            <w:pPr>
              <w:pStyle w:val="Header"/>
              <w:tabs>
                <w:tab w:val="clear" w:pos="4320"/>
                <w:tab w:val="clear" w:pos="8640"/>
              </w:tabs>
            </w:pPr>
            <w:r>
              <w:t>Cory Holmes, Environmental Analyst/Inspector</w:t>
            </w:r>
            <w:r w:rsidR="00575934">
              <w:t xml:space="preserve"> </w:t>
            </w:r>
            <w:r w:rsidR="0094206A">
              <w:t>IAQ Program</w:t>
            </w:r>
            <w:r w:rsidR="0066032A">
              <w:t xml:space="preserve"> accompanied by Betsey Clifford, Science Director</w:t>
            </w:r>
            <w:r w:rsidR="0019797D">
              <w:t>,</w:t>
            </w:r>
            <w:r w:rsidR="0066032A">
              <w:t xml:space="preserve"> Edward Cronin, Director of Finance and Operations and </w:t>
            </w:r>
            <w:r w:rsidR="0066032A" w:rsidRPr="0066032A">
              <w:rPr>
                <w:szCs w:val="24"/>
              </w:rPr>
              <w:t>Thomas Mahar, Head Custodian</w:t>
            </w:r>
          </w:p>
        </w:tc>
      </w:tr>
      <w:tr w:rsidR="00FF1019" w:rsidRPr="00A72414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A72414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 xml:space="preserve">Date of Building Construction: </w:t>
            </w:r>
          </w:p>
        </w:tc>
        <w:tc>
          <w:tcPr>
            <w:tcW w:w="4008" w:type="dxa"/>
            <w:shd w:val="clear" w:color="auto" w:fill="auto"/>
          </w:tcPr>
          <w:p w:rsidR="00FF1019" w:rsidRPr="00A72414" w:rsidRDefault="0090203C" w:rsidP="00917A11">
            <w:pPr>
              <w:tabs>
                <w:tab w:val="left" w:pos="1485"/>
              </w:tabs>
              <w:rPr>
                <w:bCs/>
              </w:rPr>
            </w:pPr>
            <w:r>
              <w:t>19</w:t>
            </w:r>
            <w:r w:rsidR="00917A11">
              <w:t>72</w:t>
            </w:r>
          </w:p>
        </w:tc>
      </w:tr>
      <w:tr w:rsidR="00FF1019" w:rsidRPr="00A72414" w:rsidTr="00BB407E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:rsidR="00FF1019" w:rsidRPr="00A72414" w:rsidRDefault="00FF1019" w:rsidP="00FF1019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A72414">
              <w:rPr>
                <w:rStyle w:val="BackgroundBoldedDescriptors"/>
              </w:rPr>
              <w:t>Building Description:</w:t>
            </w:r>
          </w:p>
        </w:tc>
        <w:tc>
          <w:tcPr>
            <w:tcW w:w="4008" w:type="dxa"/>
            <w:shd w:val="clear" w:color="auto" w:fill="auto"/>
          </w:tcPr>
          <w:p w:rsidR="00FF1019" w:rsidRPr="00A72414" w:rsidRDefault="002D5900" w:rsidP="00DD02B9">
            <w:pPr>
              <w:tabs>
                <w:tab w:val="left" w:pos="1485"/>
              </w:tabs>
              <w:rPr>
                <w:bCs/>
              </w:rPr>
            </w:pPr>
            <w:r>
              <w:t xml:space="preserve">The areas of the BHS visited </w:t>
            </w:r>
            <w:r w:rsidR="00DD02B9">
              <w:t>had</w:t>
            </w:r>
            <w:r>
              <w:t xml:space="preserve"> cinderblock walls, tile floors and either concrete “honeycombed” ceilings or suspended tactile ceiling tiles or both. In the cafeteria and main hallways, original tactile ceiling tiles were replaced with modern </w:t>
            </w:r>
            <w:r w:rsidR="00A87C57">
              <w:t>(mineral fiber)</w:t>
            </w:r>
            <w:r>
              <w:t xml:space="preserve"> ceiling tiles.</w:t>
            </w:r>
          </w:p>
        </w:tc>
      </w:tr>
      <w:tr w:rsidR="00FF1019" w:rsidRPr="005E458D" w:rsidTr="00BB407E">
        <w:trPr>
          <w:jc w:val="center"/>
        </w:trPr>
        <w:tc>
          <w:tcPr>
            <w:tcW w:w="5089" w:type="dxa"/>
            <w:shd w:val="clear" w:color="auto" w:fill="auto"/>
          </w:tcPr>
          <w:p w:rsidR="00FF1019" w:rsidRPr="00986263" w:rsidRDefault="00FF1019" w:rsidP="003B6373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986263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:rsidR="00FF1019" w:rsidRPr="003A3B7B" w:rsidRDefault="00442466" w:rsidP="002D5900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>O</w:t>
            </w:r>
            <w:r w:rsidR="00FF1019">
              <w:rPr>
                <w:bCs/>
              </w:rPr>
              <w:t>penable</w:t>
            </w:r>
            <w:r w:rsidR="002D5900">
              <w:rPr>
                <w:bCs/>
              </w:rPr>
              <w:t xml:space="preserve"> in perimeter classrooms, core areas do not have windows.</w:t>
            </w:r>
          </w:p>
        </w:tc>
      </w:tr>
    </w:tbl>
    <w:p w:rsidR="00986263" w:rsidRDefault="00986263" w:rsidP="00986263">
      <w:pPr>
        <w:pStyle w:val="Heading1"/>
      </w:pPr>
      <w:r>
        <w:t>METHODS</w:t>
      </w:r>
    </w:p>
    <w:p w:rsidR="00986263" w:rsidRPr="00986263" w:rsidRDefault="00986263" w:rsidP="00986263">
      <w:pPr>
        <w:pStyle w:val="BodyText"/>
      </w:pPr>
      <w:r w:rsidRPr="008F0C39">
        <w:t>Please refer to the IAQ Manual</w:t>
      </w:r>
      <w:r w:rsidR="00E33BDC">
        <w:t xml:space="preserve"> and appendices</w:t>
      </w:r>
      <w:r w:rsidRPr="008F0C39">
        <w:t xml:space="preserve"> for methods, sampling procedures, and interpretation of results (MDPH, 2015).</w:t>
      </w:r>
    </w:p>
    <w:p w:rsidR="008F0C39" w:rsidRPr="008F0C39" w:rsidRDefault="00986263" w:rsidP="00986263">
      <w:pPr>
        <w:pStyle w:val="Heading1"/>
      </w:pPr>
      <w:r>
        <w:lastRenderedPageBreak/>
        <w:t>RESULTS and DISCUSSION</w:t>
      </w:r>
    </w:p>
    <w:p w:rsidR="00FE42B3" w:rsidRPr="004834FB" w:rsidRDefault="00FE42B3" w:rsidP="004834FB">
      <w:pPr>
        <w:pStyle w:val="Heading2"/>
      </w:pPr>
      <w:r w:rsidRPr="004834FB">
        <w:t>Microbial/Moisture Concerns</w:t>
      </w:r>
    </w:p>
    <w:p w:rsidR="00AB0AC5" w:rsidRDefault="00110497" w:rsidP="0066032A">
      <w:pPr>
        <w:pStyle w:val="BodyTextBulleted"/>
        <w:numPr>
          <w:ilvl w:val="0"/>
          <w:numId w:val="0"/>
        </w:numPr>
        <w:ind w:firstLine="720"/>
      </w:pPr>
      <w:proofErr w:type="gramStart"/>
      <w:r>
        <w:t>In order for</w:t>
      </w:r>
      <w:proofErr w:type="gramEnd"/>
      <w:r>
        <w:t xml:space="preserve"> building materials to support mold growth, a source of water exposure is necessary. </w:t>
      </w:r>
      <w:r w:rsidRPr="00F34BD4">
        <w:t>The US Environmental Protection Agency (US EPA) and the American Conference of Governmental Industrial Hygienists (ACGIH) recommends that porous materials (e.g., wallboard, carpeting</w:t>
      </w:r>
      <w:r w:rsidRPr="004868C7">
        <w:t>)</w:t>
      </w:r>
      <w:r w:rsidRPr="00F34BD4">
        <w:t xml:space="preserve"> be dried with fans and heating within 24 to 48 hours of becoming wet (US EPA, 2008; ACGIH, 1989). If porous materials are not dried within this time frame, mold growth may occur.</w:t>
      </w:r>
      <w:r>
        <w:t xml:space="preserve"> It is important to note that </w:t>
      </w:r>
      <w:proofErr w:type="gramStart"/>
      <w:r>
        <w:t>the majority of</w:t>
      </w:r>
      <w:proofErr w:type="gramEnd"/>
      <w:r>
        <w:t xml:space="preserve"> building materials observed were non-porous surfaces (i.e., cinder block, concrete, tactile ceiling tiles), which are not conducive to mold growth as opposed to porous materials such as gypsum wallboard, carpet and fibrous ceiling tiles).</w:t>
      </w:r>
      <w:r w:rsidR="0066032A">
        <w:t xml:space="preserve"> </w:t>
      </w:r>
      <w:r>
        <w:t>Below are observations</w:t>
      </w:r>
      <w:r w:rsidR="0066032A">
        <w:t xml:space="preserve"> made in each area evaluated</w:t>
      </w:r>
      <w:r w:rsidR="004911D2">
        <w:t>:</w:t>
      </w:r>
    </w:p>
    <w:p w:rsidR="00FB76BD" w:rsidRPr="00100CED" w:rsidRDefault="0066032A" w:rsidP="004911D2">
      <w:pPr>
        <w:pStyle w:val="BodyTextBulleted"/>
        <w:numPr>
          <w:ilvl w:val="0"/>
          <w:numId w:val="8"/>
        </w:numPr>
        <w:ind w:left="360"/>
      </w:pPr>
      <w:r w:rsidRPr="00100CED">
        <w:t>Room 115: Dark staining on concrete ceiling (Picture 1) indicating historic leaks from above. No visible mold was present, BEH/IAQ staff physically tried to clean the stain with an anti-microbial wipe and</w:t>
      </w:r>
      <w:r w:rsidR="00252A2C" w:rsidRPr="00100CED">
        <w:t xml:space="preserve"> the stain was embedded into the concrete.</w:t>
      </w:r>
      <w:r w:rsidR="00742B7C" w:rsidRPr="00100CED">
        <w:t xml:space="preserve"> Water damage and accumulated dust</w:t>
      </w:r>
      <w:r w:rsidR="004911D2" w:rsidRPr="00100CED">
        <w:t>/</w:t>
      </w:r>
      <w:r w:rsidR="00742B7C" w:rsidRPr="00100CED">
        <w:t xml:space="preserve"> debris was noted on insulated pipes along the ceiling (Picture 2</w:t>
      </w:r>
      <w:r w:rsidR="004911D2" w:rsidRPr="00100CED">
        <w:t xml:space="preserve">). In a few </w:t>
      </w:r>
      <w:proofErr w:type="gramStart"/>
      <w:r w:rsidR="004911D2" w:rsidRPr="00100CED">
        <w:t>cases</w:t>
      </w:r>
      <w:proofErr w:type="gramEnd"/>
      <w:r w:rsidR="004911D2" w:rsidRPr="00100CED">
        <w:t xml:space="preserve"> dark staining (</w:t>
      </w:r>
      <w:r w:rsidR="00742B7C" w:rsidRPr="00100CED">
        <w:t>likely</w:t>
      </w:r>
      <w:r w:rsidR="004911D2" w:rsidRPr="00100CED">
        <w:t xml:space="preserve"> to be</w:t>
      </w:r>
      <w:r w:rsidR="00742B7C" w:rsidRPr="00100CED">
        <w:t xml:space="preserve"> mold growth</w:t>
      </w:r>
      <w:r w:rsidR="004911D2" w:rsidRPr="00100CED">
        <w:t>)</w:t>
      </w:r>
      <w:r w:rsidR="00742B7C" w:rsidRPr="00100CED">
        <w:t xml:space="preserve"> was observed (Picture 3). The pipe wrap is a porous mesh material, which is difficult to clean. The long </w:t>
      </w:r>
      <w:r w:rsidR="004911D2" w:rsidRPr="00100CED">
        <w:t>lengths</w:t>
      </w:r>
      <w:r w:rsidR="00742B7C" w:rsidRPr="00100CED">
        <w:t xml:space="preserve"> of insulation are likely to be fiberglass; </w:t>
      </w:r>
      <w:proofErr w:type="gramStart"/>
      <w:r w:rsidR="00742B7C" w:rsidRPr="00100CED">
        <w:t>however</w:t>
      </w:r>
      <w:proofErr w:type="gramEnd"/>
      <w:r w:rsidR="00742B7C" w:rsidRPr="00100CED">
        <w:t xml:space="preserve"> the elbows may be asbestos containing material (ACM). </w:t>
      </w:r>
      <w:r w:rsidR="00FB76BD" w:rsidRPr="00100CED">
        <w:rPr>
          <w:iCs/>
        </w:rPr>
        <w:t>Where asbestos-containing materials are found damaged, these materials should be removed or remediated in a manner consistent with Massachusetts asbestos remediation laws (MDLI, 1993).</w:t>
      </w:r>
    </w:p>
    <w:p w:rsidR="00742B7C" w:rsidRDefault="00742B7C" w:rsidP="004911D2">
      <w:pPr>
        <w:pStyle w:val="BodyTextBulleted"/>
        <w:numPr>
          <w:ilvl w:val="0"/>
          <w:numId w:val="8"/>
        </w:numPr>
        <w:ind w:left="360"/>
      </w:pPr>
      <w:r>
        <w:t>OT/PT:</w:t>
      </w:r>
      <w:r w:rsidR="009A2DA2">
        <w:t xml:space="preserve"> </w:t>
      </w:r>
      <w:r w:rsidR="00F40335">
        <w:t xml:space="preserve">Dark staining on pipe insulation was observed (Picture 4), which is likely mold growth. Accumulated dust and debris was observed on/near HVAC vents, surrounding ceiling tiles and on concrete walls/ceilings (Pictures 5 </w:t>
      </w:r>
      <w:r w:rsidR="00B16EBF">
        <w:t>through</w:t>
      </w:r>
      <w:r w:rsidR="00F40335">
        <w:t xml:space="preserve"> </w:t>
      </w:r>
      <w:r w:rsidR="00B16EBF">
        <w:t>7</w:t>
      </w:r>
      <w:r w:rsidR="00F40335">
        <w:t xml:space="preserve">). It should be noted that the </w:t>
      </w:r>
      <w:r w:rsidR="004911D2">
        <w:t>composition of these</w:t>
      </w:r>
      <w:r w:rsidR="00F40335">
        <w:t xml:space="preserve"> ceiling tiles makes them mold-resistant, however, dust/debris buildup on the uneven surfaces if </w:t>
      </w:r>
      <w:r w:rsidR="004911D2">
        <w:t>moistened</w:t>
      </w:r>
      <w:r w:rsidR="00F40335">
        <w:t xml:space="preserve"> repeatedly can support mold growth. The uneven </w:t>
      </w:r>
      <w:r w:rsidR="004911D2">
        <w:t>surfaces of the tiles are</w:t>
      </w:r>
      <w:r w:rsidR="00F40335">
        <w:t xml:space="preserve"> difficult to clean as is the design of the ceilings themselves.</w:t>
      </w:r>
    </w:p>
    <w:p w:rsidR="004911D2" w:rsidRDefault="00B16EBF" w:rsidP="004911D2">
      <w:pPr>
        <w:pStyle w:val="BodyTextBulleted"/>
        <w:numPr>
          <w:ilvl w:val="0"/>
          <w:numId w:val="8"/>
        </w:numPr>
        <w:ind w:left="360"/>
      </w:pPr>
      <w:r>
        <w:t xml:space="preserve">Classrooms </w:t>
      </w:r>
      <w:r w:rsidR="00DD6579">
        <w:t>206, 208, 226, 230, 232</w:t>
      </w:r>
      <w:r>
        <w:t xml:space="preserve">, 234, 240, &amp; 242: dust/debris accumulation was noted on/around vents, surrounding ceiling tiles and walls (Pictures 8 through </w:t>
      </w:r>
      <w:r w:rsidR="00DD6579">
        <w:t>11</w:t>
      </w:r>
      <w:r>
        <w:t xml:space="preserve">). As mentioned </w:t>
      </w:r>
      <w:r>
        <w:lastRenderedPageBreak/>
        <w:t xml:space="preserve">previously, these surfaces are non-porous and therefore are not conducive to mold growth, however, if </w:t>
      </w:r>
      <w:r w:rsidR="004911D2">
        <w:t>moistened</w:t>
      </w:r>
      <w:r>
        <w:t xml:space="preserve"> repeatedly</w:t>
      </w:r>
      <w:r w:rsidR="004911D2">
        <w:t xml:space="preserve"> surface debris can become mold-colonized</w:t>
      </w:r>
      <w:r w:rsidR="00EF2FA0">
        <w:t xml:space="preserve">. </w:t>
      </w:r>
    </w:p>
    <w:p w:rsidR="0066032A" w:rsidRDefault="00DD6579" w:rsidP="004911D2">
      <w:pPr>
        <w:pStyle w:val="BodyTextBulleted"/>
        <w:numPr>
          <w:ilvl w:val="0"/>
          <w:numId w:val="8"/>
        </w:numPr>
        <w:ind w:left="360"/>
      </w:pPr>
      <w:r>
        <w:t>Classroom 230:</w:t>
      </w:r>
      <w:r w:rsidR="004911D2">
        <w:t xml:space="preserve"> A piece of filter media had been </w:t>
      </w:r>
      <w:r>
        <w:t>cut and secured to the te</w:t>
      </w:r>
      <w:r w:rsidR="004911D2">
        <w:t>rminus of the vent (Picture 12). It wasn’t known</w:t>
      </w:r>
      <w:r>
        <w:t xml:space="preserve"> at the time of the visit how long </w:t>
      </w:r>
      <w:r w:rsidR="004911D2">
        <w:t>this filter</w:t>
      </w:r>
      <w:r>
        <w:t xml:space="preserve"> had been in place. This room also had an empty aquarium that was still </w:t>
      </w:r>
      <w:r w:rsidR="004911D2">
        <w:t>damp and had</w:t>
      </w:r>
      <w:r>
        <w:t xml:space="preserve"> debris and visible scale on the interior of glass (Picture 13). Aquariums should be well kept and properly cleaned when not in use to avoid being a source of mold/bacteria and associated odors.</w:t>
      </w:r>
    </w:p>
    <w:p w:rsidR="00DD6579" w:rsidRDefault="00DD6579" w:rsidP="004911D2">
      <w:pPr>
        <w:pStyle w:val="BodyTextBulleted"/>
        <w:numPr>
          <w:ilvl w:val="0"/>
          <w:numId w:val="8"/>
        </w:numPr>
        <w:ind w:left="360"/>
      </w:pPr>
      <w:r>
        <w:t>Classroom 208: had a few water-damaged ceiling tiles along the interior wall, one of which was a modern drop ceiling tile (Picture 14). The leak was reported to be an occasional</w:t>
      </w:r>
      <w:r w:rsidR="00D77DA4">
        <w:t xml:space="preserve"> occurrence depending on certain wind/weather pattern</w:t>
      </w:r>
      <w:r w:rsidR="004911D2">
        <w:t xml:space="preserve"> so likely originates from a breach in the building envelope</w:t>
      </w:r>
      <w:r w:rsidR="00D77DA4">
        <w:t>.</w:t>
      </w:r>
    </w:p>
    <w:p w:rsidR="007A1311" w:rsidRPr="007A1311" w:rsidRDefault="007A1311" w:rsidP="004911D2">
      <w:pPr>
        <w:pStyle w:val="Heading2"/>
      </w:pPr>
      <w:r w:rsidRPr="007A1311">
        <w:t>Other Conditions</w:t>
      </w:r>
    </w:p>
    <w:p w:rsidR="00B35817" w:rsidRDefault="00B35817" w:rsidP="00B35817">
      <w:pPr>
        <w:pStyle w:val="BodyText"/>
        <w:rPr>
          <w:szCs w:val="24"/>
        </w:rPr>
      </w:pPr>
      <w:r>
        <w:t>The MDPH recommend</w:t>
      </w:r>
      <w:r w:rsidR="007A1311">
        <w:t>s</w:t>
      </w:r>
      <w:r>
        <w:t xml:space="preserve"> that </w:t>
      </w:r>
      <w:r w:rsidR="007A1311">
        <w:t>HVAC equipment</w:t>
      </w:r>
      <w:r>
        <w:t xml:space="preserve"> be outfitted with filters </w:t>
      </w:r>
      <w:r>
        <w:rPr>
          <w:szCs w:val="24"/>
        </w:rPr>
        <w:t xml:space="preserve">of a </w:t>
      </w:r>
      <w:r w:rsidRPr="00406519">
        <w:rPr>
          <w:szCs w:val="24"/>
        </w:rPr>
        <w:t>Minimum</w:t>
      </w:r>
      <w:r>
        <w:rPr>
          <w:szCs w:val="24"/>
        </w:rPr>
        <w:t xml:space="preserve"> </w:t>
      </w:r>
      <w:r w:rsidRPr="00406519">
        <w:rPr>
          <w:szCs w:val="24"/>
        </w:rPr>
        <w:t>Efficiency Reporting</w:t>
      </w:r>
      <w:r>
        <w:rPr>
          <w:szCs w:val="24"/>
        </w:rPr>
        <w:t xml:space="preserve"> </w:t>
      </w:r>
      <w:r w:rsidRPr="00406519">
        <w:rPr>
          <w:szCs w:val="24"/>
        </w:rPr>
        <w:t>Value</w:t>
      </w:r>
      <w:r>
        <w:rPr>
          <w:szCs w:val="24"/>
        </w:rPr>
        <w:t xml:space="preserve"> (MERV) of 8, which are adequate in filtering out pollen and mold spores (ASHRAE, 2012). In addition, filters should be changed 2-4 times a year or in accordance with the manufacture’s recommendations. </w:t>
      </w:r>
      <w:r w:rsidR="00FE428C">
        <w:rPr>
          <w:szCs w:val="24"/>
        </w:rPr>
        <w:t>It could not be determined at the time of assessment what MERV rating the filter media used at BHS is, however filters are reportedly changed three times per year.</w:t>
      </w:r>
    </w:p>
    <w:p w:rsidR="00FE428C" w:rsidRDefault="00FE428C" w:rsidP="00B35817">
      <w:pPr>
        <w:pStyle w:val="BodyText"/>
        <w:rPr>
          <w:szCs w:val="24"/>
        </w:rPr>
      </w:pPr>
      <w:r>
        <w:rPr>
          <w:szCs w:val="24"/>
        </w:rPr>
        <w:t xml:space="preserve">It should also be noted that the original </w:t>
      </w:r>
      <w:r w:rsidR="0047255F">
        <w:rPr>
          <w:szCs w:val="24"/>
        </w:rPr>
        <w:t>acoustic</w:t>
      </w:r>
      <w:r>
        <w:rPr>
          <w:szCs w:val="24"/>
        </w:rPr>
        <w:t xml:space="preserve"> ceiling tiles </w:t>
      </w:r>
      <w:r w:rsidR="00E90D6E">
        <w:rPr>
          <w:szCs w:val="24"/>
        </w:rPr>
        <w:t xml:space="preserve">have already been removed in some areas of BHS </w:t>
      </w:r>
      <w:r>
        <w:rPr>
          <w:szCs w:val="24"/>
        </w:rPr>
        <w:t>and replaced with modern suspended tiles. These areas include the cafeteria and main hallways.</w:t>
      </w:r>
    </w:p>
    <w:p w:rsidR="00D77E51" w:rsidRPr="004834FB" w:rsidRDefault="000A321D" w:rsidP="004834FB">
      <w:pPr>
        <w:pStyle w:val="Heading1"/>
      </w:pPr>
      <w:r>
        <w:t>RECOMMENDATIONS</w:t>
      </w:r>
    </w:p>
    <w:p w:rsidR="002E4F9B" w:rsidRDefault="002E4F9B" w:rsidP="0057647E">
      <w:pPr>
        <w:pStyle w:val="BodyText"/>
      </w:pPr>
      <w:r>
        <w:t>In view of the findings at the</w:t>
      </w:r>
      <w:r w:rsidRPr="004F6CF2">
        <w:t xml:space="preserve"> </w:t>
      </w:r>
      <w:r>
        <w:t>time of the visit, the following recommendations are made:</w:t>
      </w:r>
    </w:p>
    <w:p w:rsidR="0079166B" w:rsidRPr="00EF44CD" w:rsidRDefault="00AF45B8" w:rsidP="00E90D6E">
      <w:pPr>
        <w:pStyle w:val="BodyTextNumberedConclusion"/>
        <w:numPr>
          <w:ilvl w:val="0"/>
          <w:numId w:val="9"/>
        </w:numPr>
      </w:pPr>
      <w:r w:rsidRPr="00EF44CD">
        <w:t>Clean/wipe down non-porous</w:t>
      </w:r>
      <w:r w:rsidR="00FE428C" w:rsidRPr="00EF44CD">
        <w:t xml:space="preserve"> surfaces</w:t>
      </w:r>
      <w:r w:rsidRPr="00EF44CD">
        <w:t xml:space="preserve"> (e.g., </w:t>
      </w:r>
      <w:r w:rsidR="0079166B" w:rsidRPr="00EF44CD">
        <w:t>walls, ceilings/tiles</w:t>
      </w:r>
      <w:r w:rsidRPr="00EF44CD">
        <w:t xml:space="preserve">) with a </w:t>
      </w:r>
      <w:r w:rsidR="0079166B" w:rsidRPr="00EF44CD">
        <w:t xml:space="preserve">high efficiency particulate arrestance (HEPA) filter equipped vacuum cleaner with brush attachment and/or wet wiping of surfaces. </w:t>
      </w:r>
      <w:proofErr w:type="gramStart"/>
      <w:r w:rsidR="0079166B" w:rsidRPr="00EF44CD">
        <w:t>Particular attention</w:t>
      </w:r>
      <w:proofErr w:type="gramEnd"/>
      <w:r w:rsidR="0079166B" w:rsidRPr="00EF44CD">
        <w:t xml:space="preserve"> should be conducted around ve</w:t>
      </w:r>
      <w:r w:rsidR="00E90D6E">
        <w:t>nts, which create air currents that</w:t>
      </w:r>
      <w:r w:rsidR="0079166B" w:rsidRPr="00EF44CD">
        <w:t xml:space="preserve"> capture airborne dust/debris.</w:t>
      </w:r>
    </w:p>
    <w:p w:rsidR="00AF45B8" w:rsidRPr="00EF44CD" w:rsidRDefault="0079166B" w:rsidP="00E90D6E">
      <w:pPr>
        <w:pStyle w:val="BodyTextNumberedConclusion"/>
        <w:numPr>
          <w:ilvl w:val="0"/>
          <w:numId w:val="9"/>
        </w:numPr>
      </w:pPr>
      <w:r w:rsidRPr="00EF44CD">
        <w:t xml:space="preserve">Water-damaged pipe insulation found to have likely mold growth should be replaced/rewrapped, however due to the age of the building caution is warranted due to </w:t>
      </w:r>
      <w:r w:rsidRPr="00100CED">
        <w:lastRenderedPageBreak/>
        <w:t>the potential presence of ACM. Conduct all remediation activities in conjunction with local hazardous materials laws and regulations. In the interim,</w:t>
      </w:r>
      <w:r w:rsidRPr="00EF44CD">
        <w:t xml:space="preserve"> use a HEPA filter equipped vacuum cleaner with brush attachment to remove any surface dust/mold growth that may be present.</w:t>
      </w:r>
    </w:p>
    <w:p w:rsidR="00086D6B" w:rsidRPr="00EF44CD" w:rsidRDefault="0079166B" w:rsidP="00E90D6E">
      <w:pPr>
        <w:pStyle w:val="BodyTextNumberedConclusion"/>
        <w:numPr>
          <w:ilvl w:val="0"/>
          <w:numId w:val="9"/>
        </w:numPr>
      </w:pPr>
      <w:r w:rsidRPr="00EF44CD">
        <w:t>Ensure all aquariums/terrariums are clean and maintained properly.</w:t>
      </w:r>
    </w:p>
    <w:p w:rsidR="002F3F6C" w:rsidRPr="00EF44CD" w:rsidRDefault="002F3F6C" w:rsidP="00E90D6E">
      <w:pPr>
        <w:pStyle w:val="BodyTextNumberedConclusion"/>
        <w:numPr>
          <w:ilvl w:val="0"/>
          <w:numId w:val="9"/>
        </w:numPr>
      </w:pPr>
      <w:r w:rsidRPr="00EF44CD">
        <w:t xml:space="preserve">Upgrade </w:t>
      </w:r>
      <w:r w:rsidR="00B61085">
        <w:t>HVAC</w:t>
      </w:r>
      <w:r w:rsidRPr="00EF44CD">
        <w:t xml:space="preserve"> filters to MERV 8 or higher</w:t>
      </w:r>
      <w:r w:rsidR="006212F5">
        <w:t>. C</w:t>
      </w:r>
      <w:r w:rsidR="0079166B" w:rsidRPr="00EF44CD">
        <w:t xml:space="preserve">ontinue to </w:t>
      </w:r>
      <w:r w:rsidRPr="00EF44CD">
        <w:t>chang</w:t>
      </w:r>
      <w:r w:rsidR="00B35817" w:rsidRPr="00EF44CD">
        <w:t>e</w:t>
      </w:r>
      <w:r w:rsidR="006212F5">
        <w:t xml:space="preserve"> filters</w:t>
      </w:r>
      <w:r w:rsidR="00B35817" w:rsidRPr="00EF44CD">
        <w:t xml:space="preserve"> </w:t>
      </w:r>
      <w:r w:rsidRPr="00EF44CD">
        <w:t>2-4 times per year.</w:t>
      </w:r>
      <w:r w:rsidR="0079166B" w:rsidRPr="00EF44CD">
        <w:t xml:space="preserve"> Clean HVAC units, vents and cabinets of debris and dust when filters are changed.</w:t>
      </w:r>
    </w:p>
    <w:p w:rsidR="00B84020" w:rsidRPr="00EF44CD" w:rsidRDefault="00B84020" w:rsidP="00E90D6E">
      <w:pPr>
        <w:pStyle w:val="BodyTextNumberedConclusion"/>
        <w:numPr>
          <w:ilvl w:val="0"/>
          <w:numId w:val="9"/>
        </w:numPr>
      </w:pPr>
      <w:r w:rsidRPr="00EF44CD">
        <w:t xml:space="preserve">For buildings in New England, periods of low relative humidity during the winter are often unavoidable. Therefore, scrupulous cleaning practices should be adopted </w:t>
      </w:r>
      <w:r w:rsidR="00515C8A" w:rsidRPr="00EF44CD">
        <w:t>to minimize</w:t>
      </w:r>
      <w:r w:rsidRPr="00EF44CD">
        <w:t xml:space="preserve"> common indoor air contaminants whose irritant effects can be enhanced when the relative humidity is low. To control for dusts, a HEPA filter equipped vacuum cleaner in conjunction with wet wiping of all surfaces is recommended. Avoid the use of feather dusters. Drinking water during the day can help</w:t>
      </w:r>
      <w:r w:rsidR="00515C8A" w:rsidRPr="00EF44CD">
        <w:t xml:space="preserve"> </w:t>
      </w:r>
      <w:r w:rsidRPr="00EF44CD">
        <w:t xml:space="preserve">ease some symptoms associated with a dry environment </w:t>
      </w:r>
      <w:r w:rsidR="005F5726" w:rsidRPr="00EF44CD">
        <w:t>(throat and sinus irritation</w:t>
      </w:r>
      <w:r w:rsidRPr="00EF44CD">
        <w:t>).</w:t>
      </w:r>
    </w:p>
    <w:p w:rsidR="00FB76BD" w:rsidRPr="00100CED" w:rsidRDefault="00FB76BD" w:rsidP="00E90D6E">
      <w:pPr>
        <w:pStyle w:val="BodyText"/>
        <w:numPr>
          <w:ilvl w:val="0"/>
          <w:numId w:val="9"/>
        </w:numPr>
      </w:pPr>
      <w:r w:rsidRPr="00100CED">
        <w:t>If ACM is present in the building, ensure compliance with the Asbestos Hazard Emergency Response Act (AHERA), which requires inspection of asbestos containing materials every three years as well as a semi-annual walkthrough to determine current conditions of asbestos-containing materials.</w:t>
      </w:r>
    </w:p>
    <w:p w:rsidR="005951C5" w:rsidRPr="00EF44CD" w:rsidRDefault="0079166B" w:rsidP="00E90D6E">
      <w:pPr>
        <w:numPr>
          <w:ilvl w:val="0"/>
          <w:numId w:val="9"/>
        </w:numPr>
        <w:spacing w:line="360" w:lineRule="auto"/>
      </w:pPr>
      <w:r w:rsidRPr="00EF44CD">
        <w:t>Investigate leak in room 208 and replace water-damaged ceiling tile</w:t>
      </w:r>
      <w:r w:rsidR="0047255F">
        <w:t xml:space="preserve"> (see above)</w:t>
      </w:r>
      <w:r w:rsidRPr="00EF44CD">
        <w:t>.</w:t>
      </w:r>
    </w:p>
    <w:p w:rsidR="004B40B8" w:rsidRPr="00EF44CD" w:rsidRDefault="0079166B" w:rsidP="00E90D6E">
      <w:pPr>
        <w:pStyle w:val="BodyTextNumberedConclusion"/>
        <w:numPr>
          <w:ilvl w:val="0"/>
          <w:numId w:val="9"/>
        </w:numPr>
      </w:pPr>
      <w:r w:rsidRPr="00EF44CD">
        <w:t xml:space="preserve">Continue with </w:t>
      </w:r>
      <w:r w:rsidR="00EF44CD" w:rsidRPr="00EF44CD">
        <w:t xml:space="preserve">long-term plans to replace </w:t>
      </w:r>
      <w:r w:rsidR="0047255F">
        <w:t>original acoustic</w:t>
      </w:r>
      <w:r w:rsidR="00EF44CD" w:rsidRPr="00EF44CD">
        <w:t xml:space="preserve"> ceiling tiles with modern suspended tile systems as funds become available.</w:t>
      </w:r>
    </w:p>
    <w:p w:rsidR="0046428C" w:rsidRPr="00EF44CD" w:rsidRDefault="00D83F06" w:rsidP="00E90D6E">
      <w:pPr>
        <w:pStyle w:val="BodyTextNumberedConclusion"/>
        <w:numPr>
          <w:ilvl w:val="0"/>
          <w:numId w:val="9"/>
        </w:numPr>
      </w:pPr>
      <w:r w:rsidRPr="00EF44CD">
        <w:t>Clean</w:t>
      </w:r>
      <w:r w:rsidR="0046428C" w:rsidRPr="00EF44CD">
        <w:t xml:space="preserve"> </w:t>
      </w:r>
      <w:r w:rsidRPr="00EF44CD">
        <w:t>supply</w:t>
      </w:r>
      <w:r w:rsidR="00003A9D" w:rsidRPr="00EF44CD">
        <w:t>, return</w:t>
      </w:r>
      <w:r w:rsidR="00DF2B0F" w:rsidRPr="00EF44CD">
        <w:t>/</w:t>
      </w:r>
      <w:r w:rsidR="00003A9D" w:rsidRPr="00EF44CD">
        <w:t>exhaust</w:t>
      </w:r>
      <w:r w:rsidRPr="00EF44CD">
        <w:t xml:space="preserve"> vents</w:t>
      </w:r>
      <w:r w:rsidR="00E56417" w:rsidRPr="00EF44CD">
        <w:t>, univent grills</w:t>
      </w:r>
      <w:r w:rsidR="000272D5" w:rsidRPr="00EF44CD">
        <w:t>/</w:t>
      </w:r>
      <w:r w:rsidR="00E56417" w:rsidRPr="00EF44CD">
        <w:t>cabinets</w:t>
      </w:r>
      <w:r w:rsidRPr="00EF44CD">
        <w:t xml:space="preserve"> </w:t>
      </w:r>
      <w:r w:rsidR="00DF2B0F" w:rsidRPr="00EF44CD">
        <w:t xml:space="preserve">and personal fans </w:t>
      </w:r>
      <w:r w:rsidRPr="00EF44CD">
        <w:t>periodically of accumulated dust</w:t>
      </w:r>
      <w:r w:rsidR="0046428C" w:rsidRPr="00EF44CD">
        <w:t>.</w:t>
      </w:r>
    </w:p>
    <w:p w:rsidR="00721515" w:rsidRPr="00EF44CD" w:rsidRDefault="00721515" w:rsidP="00E90D6E">
      <w:pPr>
        <w:pStyle w:val="BodyTextNumberedConclusion"/>
        <w:numPr>
          <w:ilvl w:val="0"/>
          <w:numId w:val="9"/>
        </w:numPr>
      </w:pPr>
      <w:r w:rsidRPr="00EF44CD">
        <w:t>For more information on mold refer to the US EPA’s “Mold Remediation in Schools and Commercial Buildings”</w:t>
      </w:r>
      <w:r w:rsidR="00B536CA" w:rsidRPr="00EF44CD">
        <w:t xml:space="preserve"> (US EPA, 2008)</w:t>
      </w:r>
      <w:r w:rsidRPr="00EF44CD">
        <w:t xml:space="preserve">. Available at: </w:t>
      </w:r>
      <w:hyperlink r:id="rId9" w:history="1">
        <w:r w:rsidRPr="00EF44CD">
          <w:rPr>
            <w:rStyle w:val="Hyperlink"/>
          </w:rPr>
          <w:t>http://www.epa.gov/mold/mold-remediation-schools-and-commercial-buildings-guide</w:t>
        </w:r>
      </w:hyperlink>
      <w:r w:rsidRPr="00EF44CD">
        <w:t>.</w:t>
      </w:r>
    </w:p>
    <w:p w:rsidR="00FB76BD" w:rsidRDefault="00FB76BD" w:rsidP="00E90D6E">
      <w:pPr>
        <w:pStyle w:val="BodyTextNumberedConclusion"/>
        <w:numPr>
          <w:ilvl w:val="0"/>
          <w:numId w:val="9"/>
        </w:numPr>
      </w:pPr>
      <w:r>
        <w:t>As the school was on February break during the visit, BEH/IAQ staff have offered to return to the building under normal operation/full occupancy to conduct general IAQ testing/evaluation.</w:t>
      </w:r>
    </w:p>
    <w:p w:rsidR="001765DE" w:rsidRPr="00EF44CD" w:rsidRDefault="00836554" w:rsidP="00E90D6E">
      <w:pPr>
        <w:pStyle w:val="BodyTextNumberedConclusion"/>
        <w:numPr>
          <w:ilvl w:val="0"/>
          <w:numId w:val="9"/>
        </w:numPr>
      </w:pPr>
      <w:r w:rsidRPr="00EF44CD">
        <w:lastRenderedPageBreak/>
        <w:t>Refer to resource manual and other related indoor air quality documents located on the MDPH’s website for further building-wide evaluations and advice on maintaining public buildings.</w:t>
      </w:r>
      <w:r w:rsidR="005951C5" w:rsidRPr="00EF44CD">
        <w:t xml:space="preserve"> </w:t>
      </w:r>
      <w:r w:rsidRPr="00EF44CD">
        <w:t xml:space="preserve">These documents are available at </w:t>
      </w:r>
      <w:hyperlink r:id="rId10" w:history="1">
        <w:r w:rsidRPr="00EF44CD">
          <w:t>http://mas</w:t>
        </w:r>
        <w:r w:rsidRPr="00EF44CD">
          <w:t>s</w:t>
        </w:r>
        <w:r w:rsidRPr="00EF44CD">
          <w:t>.gov/dph/iaq</w:t>
        </w:r>
      </w:hyperlink>
      <w:r w:rsidR="005815EB" w:rsidRPr="00EF44CD">
        <w:t>.</w:t>
      </w:r>
    </w:p>
    <w:p w:rsidR="00D77E51" w:rsidRDefault="001765DE" w:rsidP="001765DE">
      <w:pPr>
        <w:pStyle w:val="Heading1"/>
      </w:pPr>
      <w:r>
        <w:br w:type="page"/>
      </w:r>
      <w:r w:rsidR="000A321D">
        <w:lastRenderedPageBreak/>
        <w:t>REFERENCES</w:t>
      </w:r>
    </w:p>
    <w:p w:rsidR="00A87C57" w:rsidRPr="003B630A" w:rsidRDefault="00A87C57" w:rsidP="00A87C57">
      <w:pPr>
        <w:pStyle w:val="BodyText2"/>
      </w:pPr>
      <w:r w:rsidRPr="001321A0">
        <w:t xml:space="preserve">ACGIH. 1989. Guidelines for the Assessment of Bioaerosols in the Indoor Environment.  American Conference of Governmental Industrial Hygienists, </w:t>
      </w:r>
      <w:smartTag w:uri="urn:schemas-microsoft-com:office:smarttags" w:element="place">
        <w:smartTag w:uri="urn:schemas-microsoft-com:office:smarttags" w:element="City">
          <w:r w:rsidRPr="001321A0">
            <w:t>Cincinnati</w:t>
          </w:r>
        </w:smartTag>
        <w:r w:rsidRPr="001321A0">
          <w:t xml:space="preserve">, </w:t>
        </w:r>
        <w:smartTag w:uri="urn:schemas-microsoft-com:office:smarttags" w:element="State">
          <w:r w:rsidRPr="001321A0">
            <w:t>OH</w:t>
          </w:r>
        </w:smartTag>
      </w:smartTag>
      <w:r w:rsidRPr="001321A0">
        <w:t xml:space="preserve">. </w:t>
      </w:r>
    </w:p>
    <w:p w:rsidR="00744E9A" w:rsidRPr="001F0EF1" w:rsidRDefault="00744E9A" w:rsidP="00744E9A">
      <w:pPr>
        <w:pStyle w:val="References"/>
      </w:pPr>
      <w:r w:rsidRPr="001F0EF1">
        <w:t>ASHRAE. 2012. American Society of Heating, Refrigeration and Air Conditioning Engineers (ASHRAE) Standard 52.2-2012 -- Method of Testing General Ventilation Air-Cleaning Devices for Removal Efficiency by Particle Size (ANSI Approved). 2012.</w:t>
      </w:r>
    </w:p>
    <w:p w:rsidR="000E6C33" w:rsidRPr="00C55A76" w:rsidRDefault="000E6C33" w:rsidP="000E6C33">
      <w:pPr>
        <w:pStyle w:val="BodyText2"/>
        <w:rPr>
          <w:szCs w:val="24"/>
        </w:rPr>
      </w:pPr>
      <w:r w:rsidRPr="00C55A76">
        <w:rPr>
          <w:szCs w:val="24"/>
        </w:rPr>
        <w:t>MDLI. 1993. Regulation of the Removal, Containment or Encapsulation of Asbestos, Appendix 2.</w:t>
      </w:r>
      <w:r>
        <w:rPr>
          <w:szCs w:val="24"/>
        </w:rPr>
        <w:t xml:space="preserve"> </w:t>
      </w:r>
      <w:r w:rsidRPr="00C55A76">
        <w:rPr>
          <w:szCs w:val="24"/>
        </w:rPr>
        <w:t>453 CMR 6,92(I)(i).</w:t>
      </w:r>
    </w:p>
    <w:p w:rsidR="009035E5" w:rsidRPr="00AF78B2" w:rsidRDefault="0094780E" w:rsidP="00986263">
      <w:pPr>
        <w:pStyle w:val="References"/>
      </w:pPr>
      <w:r w:rsidRPr="00AF78B2">
        <w:t>MDPH.</w:t>
      </w:r>
      <w:r w:rsidR="005951C5" w:rsidRPr="00AF78B2">
        <w:t xml:space="preserve"> </w:t>
      </w:r>
      <w:r w:rsidRPr="00AF78B2">
        <w:t>2015.</w:t>
      </w:r>
      <w:r w:rsidR="005951C5" w:rsidRPr="00AF78B2">
        <w:t xml:space="preserve"> </w:t>
      </w:r>
      <w:r w:rsidR="009035E5" w:rsidRPr="00AF78B2">
        <w:t>Massachusetts Department of</w:t>
      </w:r>
      <w:r w:rsidR="00986263" w:rsidRPr="00AF78B2">
        <w:t xml:space="preserve"> Public Health.</w:t>
      </w:r>
      <w:r w:rsidR="005951C5" w:rsidRPr="00AF78B2">
        <w:t xml:space="preserve"> </w:t>
      </w:r>
      <w:r w:rsidR="009035E5" w:rsidRPr="00AF78B2">
        <w:t>Indoor Air</w:t>
      </w:r>
      <w:r w:rsidR="00986263" w:rsidRPr="00AF78B2">
        <w:t xml:space="preserve"> Quality Manual: Chapters I-III</w:t>
      </w:r>
      <w:r w:rsidR="009035E5" w:rsidRPr="00AF78B2">
        <w:t>.</w:t>
      </w:r>
      <w:r w:rsidR="005951C5" w:rsidRPr="00AF78B2">
        <w:t xml:space="preserve"> </w:t>
      </w:r>
      <w:r w:rsidR="009035E5" w:rsidRPr="00AF78B2">
        <w:t>Available at:</w:t>
      </w:r>
      <w:r w:rsidR="005951C5" w:rsidRPr="00AF78B2">
        <w:t xml:space="preserve"> </w:t>
      </w:r>
      <w:hyperlink r:id="rId11" w:history="1">
        <w:r w:rsidR="009035E5" w:rsidRPr="00AF78B2">
          <w:rPr>
            <w:rStyle w:val="Hyperlink"/>
          </w:rPr>
          <w:t>http://www.mass.gov/eohhs/gov</w:t>
        </w:r>
        <w:r w:rsidR="009035E5" w:rsidRPr="00AF78B2">
          <w:rPr>
            <w:rStyle w:val="Hyperlink"/>
          </w:rPr>
          <w:t>/</w:t>
        </w:r>
        <w:r w:rsidR="009035E5" w:rsidRPr="00AF78B2">
          <w:rPr>
            <w:rStyle w:val="Hyperlink"/>
          </w:rPr>
          <w:t>departments/dph/programs/environmental-health/exposure-topics/iaq/iaq-manual/</w:t>
        </w:r>
      </w:hyperlink>
      <w:r w:rsidR="009035E5" w:rsidRPr="00AF78B2">
        <w:t>.</w:t>
      </w:r>
    </w:p>
    <w:p w:rsidR="00C307EE" w:rsidRDefault="00B536CA" w:rsidP="00B536CA">
      <w:pPr>
        <w:pStyle w:val="References"/>
      </w:pPr>
      <w:r w:rsidRPr="001F0EF1">
        <w:t xml:space="preserve">US EPA. 2008. Mold Remediation in Schools and Commercial Buildings. US Environmental Protection Agency, Office of Air and Radiation, Indoor Environments Division, Washington, D.C. EPA 402-K-01-001. </w:t>
      </w:r>
      <w:hyperlink r:id="rId12" w:history="1">
        <w:r w:rsidRPr="001F0EF1">
          <w:rPr>
            <w:rStyle w:val="Hyperlink"/>
          </w:rPr>
          <w:t>http://www.ep</w:t>
        </w:r>
        <w:r w:rsidRPr="001F0EF1">
          <w:rPr>
            <w:rStyle w:val="Hyperlink"/>
          </w:rPr>
          <w:t>a</w:t>
        </w:r>
        <w:r w:rsidRPr="001F0EF1">
          <w:rPr>
            <w:rStyle w:val="Hyperlink"/>
          </w:rPr>
          <w:t>.</w:t>
        </w:r>
        <w:r w:rsidRPr="001F0EF1">
          <w:rPr>
            <w:rStyle w:val="Hyperlink"/>
          </w:rPr>
          <w:t>g</w:t>
        </w:r>
        <w:r w:rsidRPr="001F0EF1">
          <w:rPr>
            <w:rStyle w:val="Hyperlink"/>
          </w:rPr>
          <w:t>ov/mo</w:t>
        </w:r>
        <w:r w:rsidRPr="001F0EF1">
          <w:rPr>
            <w:rStyle w:val="Hyperlink"/>
          </w:rPr>
          <w:t>l</w:t>
        </w:r>
        <w:r w:rsidRPr="001F0EF1">
          <w:rPr>
            <w:rStyle w:val="Hyperlink"/>
          </w:rPr>
          <w:t>d/mold-remediation-schools-and-commercial-buildings-guide</w:t>
        </w:r>
      </w:hyperlink>
      <w:r w:rsidRPr="001F0EF1">
        <w:t>.</w:t>
      </w:r>
    </w:p>
    <w:p w:rsidR="00C307EE" w:rsidRDefault="00C307EE" w:rsidP="00C307EE">
      <w:pPr>
        <w:tabs>
          <w:tab w:val="left" w:pos="6178"/>
        </w:tabs>
        <w:sectPr w:rsidR="00C307EE" w:rsidSect="00EB04AC"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lastRenderedPageBreak/>
        <w:t>Picture 1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bookmarkStart w:id="0" w:name="_GoBack"/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4171950" cy="3289300"/>
            <wp:effectExtent l="0" t="0" r="0" b="0"/>
            <wp:docPr id="2" name="Picture 1" descr="Dark staining on ceiling concrete indicating leak from above" titl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ark staining on ceiling concrete indicating leak from above" titl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2" t="12063" r="15944" b="15300"/>
                    <a:stretch/>
                  </pic:blipFill>
                  <pic:spPr bwMode="auto">
                    <a:xfrm>
                      <a:off x="0" y="0"/>
                      <a:ext cx="41719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Dark staining on ceiling concrete indicating leak from above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Picture 2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4977638" cy="3289300"/>
            <wp:effectExtent l="0" t="0" r="0" b="0"/>
            <wp:docPr id="3" name="Picture 2" descr="Water-damaged pipe insulation " titl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ater-damaged pipe insulation " titl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7" t="24650" r="18897" b="13989"/>
                    <a:stretch/>
                  </pic:blipFill>
                  <pic:spPr bwMode="auto">
                    <a:xfrm>
                      <a:off x="0" y="0"/>
                      <a:ext cx="497713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 xml:space="preserve">Water-damaged pipe insulation 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lastRenderedPageBreak/>
        <w:t>Picture 3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6361176" cy="3289300"/>
            <wp:effectExtent l="0" t="0" r="0" b="0"/>
            <wp:docPr id="4" name="Picture 3" descr="Water-damaged pipe insulation, dark staining indicates likely mold growth" titl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ater-damaged pipe insulation, dark staining indicates likely mold growth" titl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48" t="26503" r="-1" b="25978"/>
                    <a:stretch/>
                  </pic:blipFill>
                  <pic:spPr bwMode="auto">
                    <a:xfrm>
                      <a:off x="0" y="0"/>
                      <a:ext cx="636079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Water-damaged pipe insulation, dark staining indicates likely mold growth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Picture 4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3810000" cy="3289300"/>
            <wp:effectExtent l="0" t="0" r="0" b="0"/>
            <wp:docPr id="5" name="Picture 4" descr="Water-damaged pipe insulation, dark staining indicates likely mold growth" titl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ater-damaged pipe insulation, dark staining indicates likely mold growth" titl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6" t="17314" r="16178" b="10954"/>
                    <a:stretch/>
                  </pic:blipFill>
                  <pic:spPr bwMode="auto">
                    <a:xfrm>
                      <a:off x="0" y="0"/>
                      <a:ext cx="38100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Water-damaged pipe insulation, dark staining indicates likely mold growth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lastRenderedPageBreak/>
        <w:t>Picture 5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3492500" cy="3289300"/>
            <wp:effectExtent l="0" t="0" r="0" b="0"/>
            <wp:docPr id="6" name="Picture 5" descr="Accumulated dust/debris on concrete ceiling surfaces" titl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ccumulated dust/debris on concrete ceiling surfaces" titl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8" r="14587" b="29329"/>
                    <a:stretch/>
                  </pic:blipFill>
                  <pic:spPr bwMode="auto">
                    <a:xfrm>
                      <a:off x="0" y="0"/>
                      <a:ext cx="34925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Accumulated dust/debris on concrete ceiling surfaces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Picture 6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3949192" cy="3289300"/>
            <wp:effectExtent l="0" t="0" r="0" b="0"/>
            <wp:docPr id="7" name="Picture 6" descr="Accumulated dust/debris on concrete ceiling surfaces" titl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ccumulated dust/debris on concrete ceiling surfaces" titl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r="11404" b="16961"/>
                    <a:stretch/>
                  </pic:blipFill>
                  <pic:spPr bwMode="auto">
                    <a:xfrm>
                      <a:off x="0" y="0"/>
                      <a:ext cx="394906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Accumulated dust/debris on concrete ceiling surfaces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lastRenderedPageBreak/>
        <w:t>Picture 7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995804" cy="3289300"/>
            <wp:effectExtent l="0" t="0" r="0" b="0"/>
            <wp:docPr id="8" name="Picture 7" descr="The uneven surface of tactile ceiling tiles" titl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he uneven surface of tactile ceiling tiles" titl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83"/>
                    <a:stretch/>
                  </pic:blipFill>
                  <pic:spPr bwMode="auto">
                    <a:xfrm>
                      <a:off x="0" y="0"/>
                      <a:ext cx="299529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The uneven surface of tactile ceiling tiles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Picture 8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5333365" cy="3289300"/>
            <wp:effectExtent l="0" t="0" r="0" b="0"/>
            <wp:docPr id="9" name="Picture 8" descr="Dust/debris accumulation on vents and surrounding ceiling tiles " titl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ust/debris accumulation on vents and surrounding ceiling tiles " titl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2" b="23675"/>
                    <a:stretch/>
                  </pic:blipFill>
                  <pic:spPr bwMode="auto">
                    <a:xfrm>
                      <a:off x="0" y="0"/>
                      <a:ext cx="533336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 xml:space="preserve">Dust/debris accumulation on vents and surrounding ceiling tiles 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lastRenderedPageBreak/>
        <w:t>Picture 9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5397500" cy="3289300"/>
            <wp:effectExtent l="0" t="0" r="0" b="0"/>
            <wp:docPr id="10" name="Picture 9" descr="Accumulated dust/debris on vent and surrounding ceiling tiles" titl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ccumulated dust/debris on vent and surrounding ceiling tiles" titl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28"/>
                    <a:stretch/>
                  </pic:blipFill>
                  <pic:spPr bwMode="auto">
                    <a:xfrm>
                      <a:off x="0" y="0"/>
                      <a:ext cx="53975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Accumulated dust/debris on vent and surrounding ceiling tiles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Picture 10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4888103" cy="3289300"/>
            <wp:effectExtent l="0" t="0" r="0" b="0"/>
            <wp:docPr id="11" name="Picture 10" descr="Accumulated dust/debris on concrete ceiling" titl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ccumulated dust/debris on concrete ceiling" titl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14" b="30036"/>
                    <a:stretch/>
                  </pic:blipFill>
                  <pic:spPr bwMode="auto">
                    <a:xfrm>
                      <a:off x="0" y="0"/>
                      <a:ext cx="488759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Accumulated dust/debris on ceiling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lastRenderedPageBreak/>
        <w:t>Picture 11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4648200" cy="3289300"/>
            <wp:effectExtent l="0" t="0" r="0" b="0"/>
            <wp:docPr id="12" name="Picture 11" descr="Accumulated dust/debris near vent" titl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ccumulated dust/debris near vent" titl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1" t="19788" r="20157" b="20142"/>
                    <a:stretch/>
                  </pic:blipFill>
                  <pic:spPr bwMode="auto">
                    <a:xfrm>
                      <a:off x="0" y="0"/>
                      <a:ext cx="46482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Accumulated dust/debris near vent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Picture 12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4768850" cy="3289300"/>
            <wp:effectExtent l="0" t="0" r="0" b="0"/>
            <wp:docPr id="13" name="Picture 12" descr="Filter media on terminus of supply vent" titl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Filter media on terminus of supply vent" titl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1" t="9440" r="6300" b="18710"/>
                    <a:stretch/>
                  </pic:blipFill>
                  <pic:spPr bwMode="auto">
                    <a:xfrm>
                      <a:off x="0" y="0"/>
                      <a:ext cx="47688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Filter media on terminus of supply vent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lastRenderedPageBreak/>
        <w:t>Picture 13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4997450" cy="3289300"/>
            <wp:effectExtent l="0" t="0" r="0" b="0"/>
            <wp:docPr id="14" name="Picture 13" descr="Aquarium in classroom 230" titl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quarium in classroom 230" titl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1" t="26855" r="24852" b="21426"/>
                    <a:stretch/>
                  </pic:blipFill>
                  <pic:spPr bwMode="auto">
                    <a:xfrm>
                      <a:off x="0" y="0"/>
                      <a:ext cx="499745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7EE" w:rsidRPr="00C307EE" w:rsidRDefault="00C307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Aquarium in classroom 230</w:t>
      </w:r>
    </w:p>
    <w:p w:rsidR="00C307EE" w:rsidRPr="00C307EE" w:rsidRDefault="00C307EE" w:rsidP="00C307EE">
      <w:pPr>
        <w:spacing w:after="200" w:line="276" w:lineRule="auto"/>
        <w:rPr>
          <w:rFonts w:eastAsia="Calibri"/>
          <w:b/>
          <w:szCs w:val="24"/>
        </w:rPr>
      </w:pPr>
      <w:r w:rsidRPr="00C307EE">
        <w:rPr>
          <w:rFonts w:eastAsia="Calibri"/>
          <w:b/>
          <w:szCs w:val="24"/>
        </w:rPr>
        <w:t>Picture 14</w:t>
      </w:r>
    </w:p>
    <w:p w:rsidR="00C307EE" w:rsidRPr="00C307EE" w:rsidRDefault="00B622EE" w:rsidP="00C307EE">
      <w:pPr>
        <w:spacing w:after="200" w:line="276" w:lineRule="auto"/>
        <w:jc w:val="center"/>
        <w:rPr>
          <w:rFonts w:eastAsia="Calibri"/>
          <w:b/>
          <w:szCs w:val="24"/>
        </w:rPr>
      </w:pPr>
      <w:r w:rsidRPr="00C307EE">
        <w:rPr>
          <w:rFonts w:eastAsia="Calibri"/>
          <w:b/>
          <w:noProof/>
          <w:szCs w:val="24"/>
        </w:rPr>
        <w:drawing>
          <wp:inline distT="0" distB="0" distL="0" distR="0">
            <wp:extent cx="4525773" cy="3289300"/>
            <wp:effectExtent l="0" t="0" r="0" b="0"/>
            <wp:docPr id="15" name="Picture 14" descr="Water-damaged ceiling tiles in room 208, the tile on the right is a modern type (not tactile)" titl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Water-damaged ceiling tiles in room 208, the tile on the right is a modern type (not tactile)" titl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08" r="19361"/>
                    <a:stretch/>
                  </pic:blipFill>
                  <pic:spPr bwMode="auto">
                    <a:xfrm>
                      <a:off x="0" y="0"/>
                      <a:ext cx="452564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F53" w:rsidRPr="00C307EE" w:rsidRDefault="00C307EE" w:rsidP="00C307EE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C307EE">
        <w:rPr>
          <w:rFonts w:eastAsia="Calibri"/>
          <w:b/>
          <w:szCs w:val="24"/>
        </w:rPr>
        <w:t>Water-damaged ceiling tiles in room 208, the tile on the right is a modern type (not tactile)</w:t>
      </w:r>
    </w:p>
    <w:sectPr w:rsidR="008D1F53" w:rsidRPr="00C307E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85" w:rsidRDefault="00253E85">
      <w:r>
        <w:separator/>
      </w:r>
    </w:p>
  </w:endnote>
  <w:endnote w:type="continuationSeparator" w:id="0">
    <w:p w:rsidR="00253E85" w:rsidRDefault="0025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D1F" w:rsidRDefault="00611D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2EE">
      <w:rPr>
        <w:rStyle w:val="PageNumber"/>
        <w:noProof/>
      </w:rPr>
      <w:t>7</w:t>
    </w:r>
    <w:r>
      <w:rPr>
        <w:rStyle w:val="PageNumber"/>
      </w:rPr>
      <w:fldChar w:fldCharType="end"/>
    </w:r>
  </w:p>
  <w:p w:rsidR="00611D1F" w:rsidRDefault="00611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85" w:rsidRDefault="00253E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85" w:rsidRDefault="00253E8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85" w:rsidRDefault="00253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85" w:rsidRDefault="00253E85">
      <w:r>
        <w:separator/>
      </w:r>
    </w:p>
  </w:footnote>
  <w:footnote w:type="continuationSeparator" w:id="0">
    <w:p w:rsidR="00253E85" w:rsidRDefault="0025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85" w:rsidRDefault="00253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85" w:rsidRDefault="00253E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E85" w:rsidRDefault="00253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" w15:restartNumberingAfterBreak="0">
    <w:nsid w:val="13AC67B8"/>
    <w:multiLevelType w:val="hybridMultilevel"/>
    <w:tmpl w:val="68D2D620"/>
    <w:lvl w:ilvl="0" w:tplc="26981DF4">
      <w:start w:val="1"/>
      <w:numFmt w:val="decimal"/>
      <w:pStyle w:val="BodyTextNumberedConclusio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C87ADF"/>
    <w:multiLevelType w:val="multilevel"/>
    <w:tmpl w:val="6B343F38"/>
    <w:styleLink w:val="StyleNumbered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pacing w:val="-3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30B24EFB"/>
    <w:multiLevelType w:val="multilevel"/>
    <w:tmpl w:val="28FCADD2"/>
    <w:numStyleLink w:val="StyleBulletedSymbolsymbolLeft025Hanging025"/>
  </w:abstractNum>
  <w:abstractNum w:abstractNumId="5" w15:restartNumberingAfterBreak="0">
    <w:nsid w:val="310306A6"/>
    <w:multiLevelType w:val="singleLevel"/>
    <w:tmpl w:val="4E4E6E9C"/>
    <w:lvl w:ilvl="0">
      <w:start w:val="1"/>
      <w:numFmt w:val="decimal"/>
      <w:pStyle w:val="TOC6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40E12FDF"/>
    <w:multiLevelType w:val="hybridMultilevel"/>
    <w:tmpl w:val="75EA2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713B3"/>
    <w:multiLevelType w:val="multilevel"/>
    <w:tmpl w:val="28FCADD2"/>
    <w:styleLink w:val="StyleBulletedSymbolsymbolLeft025Hanging025"/>
    <w:lvl w:ilvl="0">
      <w:start w:val="1"/>
      <w:numFmt w:val="bullet"/>
      <w:pStyle w:val="BodyTextBulleted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6401C"/>
    <w:multiLevelType w:val="hybridMultilevel"/>
    <w:tmpl w:val="0186C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BD475AB-8EFA-4414-9CB2-22A98A4FDA57}"/>
    <w:docVar w:name="dgnword-eventsink" w:val="42411088"/>
  </w:docVars>
  <w:rsids>
    <w:rsidRoot w:val="007C4A18"/>
    <w:rsid w:val="00003A9D"/>
    <w:rsid w:val="000075C0"/>
    <w:rsid w:val="00010DCC"/>
    <w:rsid w:val="000144B1"/>
    <w:rsid w:val="000150C0"/>
    <w:rsid w:val="00016BF0"/>
    <w:rsid w:val="0002128B"/>
    <w:rsid w:val="0002415F"/>
    <w:rsid w:val="000242DD"/>
    <w:rsid w:val="00025A79"/>
    <w:rsid w:val="000272D5"/>
    <w:rsid w:val="00027685"/>
    <w:rsid w:val="00027EC6"/>
    <w:rsid w:val="00032F04"/>
    <w:rsid w:val="000354FC"/>
    <w:rsid w:val="00035523"/>
    <w:rsid w:val="00035787"/>
    <w:rsid w:val="000403EA"/>
    <w:rsid w:val="000405BD"/>
    <w:rsid w:val="0004287B"/>
    <w:rsid w:val="00042C13"/>
    <w:rsid w:val="00043AAD"/>
    <w:rsid w:val="000445B9"/>
    <w:rsid w:val="00046C24"/>
    <w:rsid w:val="00051744"/>
    <w:rsid w:val="00051D0C"/>
    <w:rsid w:val="00052401"/>
    <w:rsid w:val="00053C23"/>
    <w:rsid w:val="000547B6"/>
    <w:rsid w:val="00056442"/>
    <w:rsid w:val="000570C2"/>
    <w:rsid w:val="00062766"/>
    <w:rsid w:val="0006325F"/>
    <w:rsid w:val="00063BEC"/>
    <w:rsid w:val="00063E8C"/>
    <w:rsid w:val="00064569"/>
    <w:rsid w:val="0006535D"/>
    <w:rsid w:val="0007042A"/>
    <w:rsid w:val="0007073E"/>
    <w:rsid w:val="00071632"/>
    <w:rsid w:val="00076423"/>
    <w:rsid w:val="00077895"/>
    <w:rsid w:val="0008406E"/>
    <w:rsid w:val="000844A0"/>
    <w:rsid w:val="00084E04"/>
    <w:rsid w:val="000856D0"/>
    <w:rsid w:val="000864B5"/>
    <w:rsid w:val="00086D6B"/>
    <w:rsid w:val="00087D89"/>
    <w:rsid w:val="00090E91"/>
    <w:rsid w:val="00091572"/>
    <w:rsid w:val="00092FF9"/>
    <w:rsid w:val="0009646E"/>
    <w:rsid w:val="000A2E16"/>
    <w:rsid w:val="000A321D"/>
    <w:rsid w:val="000B1F2C"/>
    <w:rsid w:val="000B1F52"/>
    <w:rsid w:val="000B3211"/>
    <w:rsid w:val="000B3761"/>
    <w:rsid w:val="000B63BC"/>
    <w:rsid w:val="000B6CF5"/>
    <w:rsid w:val="000B7600"/>
    <w:rsid w:val="000C09CF"/>
    <w:rsid w:val="000C6745"/>
    <w:rsid w:val="000C6C7E"/>
    <w:rsid w:val="000C7FDD"/>
    <w:rsid w:val="000D0C39"/>
    <w:rsid w:val="000D3183"/>
    <w:rsid w:val="000D334D"/>
    <w:rsid w:val="000D72D9"/>
    <w:rsid w:val="000E3087"/>
    <w:rsid w:val="000E3506"/>
    <w:rsid w:val="000E4F07"/>
    <w:rsid w:val="000E5F7A"/>
    <w:rsid w:val="000E6C33"/>
    <w:rsid w:val="000F0731"/>
    <w:rsid w:val="000F176E"/>
    <w:rsid w:val="000F1DF7"/>
    <w:rsid w:val="000F2B18"/>
    <w:rsid w:val="000F3010"/>
    <w:rsid w:val="000F5EE5"/>
    <w:rsid w:val="000F758F"/>
    <w:rsid w:val="001000DF"/>
    <w:rsid w:val="00100CED"/>
    <w:rsid w:val="00103A4A"/>
    <w:rsid w:val="0010544C"/>
    <w:rsid w:val="00105AB5"/>
    <w:rsid w:val="001060C3"/>
    <w:rsid w:val="001071C8"/>
    <w:rsid w:val="001076B7"/>
    <w:rsid w:val="00110182"/>
    <w:rsid w:val="00110497"/>
    <w:rsid w:val="001107EB"/>
    <w:rsid w:val="00112571"/>
    <w:rsid w:val="001129C4"/>
    <w:rsid w:val="00115421"/>
    <w:rsid w:val="00116EBA"/>
    <w:rsid w:val="0011710B"/>
    <w:rsid w:val="001171F3"/>
    <w:rsid w:val="00120993"/>
    <w:rsid w:val="00123760"/>
    <w:rsid w:val="00123D00"/>
    <w:rsid w:val="00124C2C"/>
    <w:rsid w:val="0012500A"/>
    <w:rsid w:val="00127778"/>
    <w:rsid w:val="00133709"/>
    <w:rsid w:val="00134715"/>
    <w:rsid w:val="001348DA"/>
    <w:rsid w:val="00135446"/>
    <w:rsid w:val="001356AF"/>
    <w:rsid w:val="001371F0"/>
    <w:rsid w:val="00140548"/>
    <w:rsid w:val="00141E7E"/>
    <w:rsid w:val="001432B8"/>
    <w:rsid w:val="001472BB"/>
    <w:rsid w:val="00147E1F"/>
    <w:rsid w:val="00150E37"/>
    <w:rsid w:val="001521C9"/>
    <w:rsid w:val="001528B2"/>
    <w:rsid w:val="00153F20"/>
    <w:rsid w:val="00162CB3"/>
    <w:rsid w:val="0016312E"/>
    <w:rsid w:val="001637AD"/>
    <w:rsid w:val="0016428F"/>
    <w:rsid w:val="00164B16"/>
    <w:rsid w:val="00164BDA"/>
    <w:rsid w:val="00164C73"/>
    <w:rsid w:val="0016728E"/>
    <w:rsid w:val="0016782B"/>
    <w:rsid w:val="0017365D"/>
    <w:rsid w:val="00174240"/>
    <w:rsid w:val="001765DE"/>
    <w:rsid w:val="00176C1C"/>
    <w:rsid w:val="00177886"/>
    <w:rsid w:val="00177D9C"/>
    <w:rsid w:val="0018111C"/>
    <w:rsid w:val="001859E3"/>
    <w:rsid w:val="0018703F"/>
    <w:rsid w:val="001872FA"/>
    <w:rsid w:val="001874C6"/>
    <w:rsid w:val="001907CF"/>
    <w:rsid w:val="00192CE6"/>
    <w:rsid w:val="00193A41"/>
    <w:rsid w:val="001945E0"/>
    <w:rsid w:val="00194BA2"/>
    <w:rsid w:val="00194E3F"/>
    <w:rsid w:val="00194F33"/>
    <w:rsid w:val="00196075"/>
    <w:rsid w:val="0019797D"/>
    <w:rsid w:val="001A0CBA"/>
    <w:rsid w:val="001A1AC9"/>
    <w:rsid w:val="001A1FF2"/>
    <w:rsid w:val="001A2472"/>
    <w:rsid w:val="001A273B"/>
    <w:rsid w:val="001A3254"/>
    <w:rsid w:val="001A3DF9"/>
    <w:rsid w:val="001A4308"/>
    <w:rsid w:val="001A51F7"/>
    <w:rsid w:val="001A56B7"/>
    <w:rsid w:val="001A571C"/>
    <w:rsid w:val="001B313D"/>
    <w:rsid w:val="001B36D2"/>
    <w:rsid w:val="001B3E82"/>
    <w:rsid w:val="001B501A"/>
    <w:rsid w:val="001B6516"/>
    <w:rsid w:val="001C13AC"/>
    <w:rsid w:val="001C570B"/>
    <w:rsid w:val="001C6237"/>
    <w:rsid w:val="001C71A7"/>
    <w:rsid w:val="001D44B2"/>
    <w:rsid w:val="001D4B00"/>
    <w:rsid w:val="001D4EEE"/>
    <w:rsid w:val="001E0ABF"/>
    <w:rsid w:val="001E310F"/>
    <w:rsid w:val="001E4E6D"/>
    <w:rsid w:val="001E60BF"/>
    <w:rsid w:val="001F0EF1"/>
    <w:rsid w:val="001F10B2"/>
    <w:rsid w:val="001F3D81"/>
    <w:rsid w:val="001F4798"/>
    <w:rsid w:val="001F4C6B"/>
    <w:rsid w:val="001F5CED"/>
    <w:rsid w:val="001F65C7"/>
    <w:rsid w:val="001F7516"/>
    <w:rsid w:val="002010EE"/>
    <w:rsid w:val="00202766"/>
    <w:rsid w:val="002063D6"/>
    <w:rsid w:val="00207358"/>
    <w:rsid w:val="00207CEB"/>
    <w:rsid w:val="002115C8"/>
    <w:rsid w:val="00212A1E"/>
    <w:rsid w:val="00212AAE"/>
    <w:rsid w:val="00213500"/>
    <w:rsid w:val="00215063"/>
    <w:rsid w:val="00215947"/>
    <w:rsid w:val="00215AE7"/>
    <w:rsid w:val="0021775E"/>
    <w:rsid w:val="002178CC"/>
    <w:rsid w:val="00220324"/>
    <w:rsid w:val="00221368"/>
    <w:rsid w:val="00224503"/>
    <w:rsid w:val="0022493D"/>
    <w:rsid w:val="0022723C"/>
    <w:rsid w:val="002272B3"/>
    <w:rsid w:val="00227E29"/>
    <w:rsid w:val="002319F9"/>
    <w:rsid w:val="00232629"/>
    <w:rsid w:val="0023384C"/>
    <w:rsid w:val="0023419C"/>
    <w:rsid w:val="00240DC2"/>
    <w:rsid w:val="00242720"/>
    <w:rsid w:val="00242B04"/>
    <w:rsid w:val="002471BE"/>
    <w:rsid w:val="002475C2"/>
    <w:rsid w:val="00247A05"/>
    <w:rsid w:val="00250913"/>
    <w:rsid w:val="00250BEB"/>
    <w:rsid w:val="00251D65"/>
    <w:rsid w:val="0025241C"/>
    <w:rsid w:val="00252A2C"/>
    <w:rsid w:val="002539AF"/>
    <w:rsid w:val="00253E85"/>
    <w:rsid w:val="00254561"/>
    <w:rsid w:val="00254A32"/>
    <w:rsid w:val="00255F41"/>
    <w:rsid w:val="00256008"/>
    <w:rsid w:val="002579A6"/>
    <w:rsid w:val="00261918"/>
    <w:rsid w:val="00263055"/>
    <w:rsid w:val="002642B9"/>
    <w:rsid w:val="00265AEE"/>
    <w:rsid w:val="002662DD"/>
    <w:rsid w:val="00266F67"/>
    <w:rsid w:val="00273E22"/>
    <w:rsid w:val="00275987"/>
    <w:rsid w:val="002766B4"/>
    <w:rsid w:val="002811B7"/>
    <w:rsid w:val="00281CD8"/>
    <w:rsid w:val="00283B4F"/>
    <w:rsid w:val="00283EBA"/>
    <w:rsid w:val="00283F58"/>
    <w:rsid w:val="00284EC8"/>
    <w:rsid w:val="002850AA"/>
    <w:rsid w:val="00291371"/>
    <w:rsid w:val="00292CEA"/>
    <w:rsid w:val="00293A6F"/>
    <w:rsid w:val="00295164"/>
    <w:rsid w:val="002971FC"/>
    <w:rsid w:val="00297B7B"/>
    <w:rsid w:val="002A02EB"/>
    <w:rsid w:val="002A03AD"/>
    <w:rsid w:val="002A1611"/>
    <w:rsid w:val="002A27C6"/>
    <w:rsid w:val="002A3278"/>
    <w:rsid w:val="002A4B63"/>
    <w:rsid w:val="002A540E"/>
    <w:rsid w:val="002B45FC"/>
    <w:rsid w:val="002B4A40"/>
    <w:rsid w:val="002B69C8"/>
    <w:rsid w:val="002C670D"/>
    <w:rsid w:val="002C6792"/>
    <w:rsid w:val="002C6C21"/>
    <w:rsid w:val="002D03C1"/>
    <w:rsid w:val="002D054F"/>
    <w:rsid w:val="002D381C"/>
    <w:rsid w:val="002D57EB"/>
    <w:rsid w:val="002D5900"/>
    <w:rsid w:val="002D5DA0"/>
    <w:rsid w:val="002D7367"/>
    <w:rsid w:val="002E1456"/>
    <w:rsid w:val="002E24D8"/>
    <w:rsid w:val="002E3AC2"/>
    <w:rsid w:val="002E3B20"/>
    <w:rsid w:val="002E4F9B"/>
    <w:rsid w:val="002E5E4C"/>
    <w:rsid w:val="002E6C8C"/>
    <w:rsid w:val="002F1142"/>
    <w:rsid w:val="002F2E55"/>
    <w:rsid w:val="002F3F6C"/>
    <w:rsid w:val="002F437C"/>
    <w:rsid w:val="002F537F"/>
    <w:rsid w:val="003007C3"/>
    <w:rsid w:val="00300A22"/>
    <w:rsid w:val="003013A1"/>
    <w:rsid w:val="003032C2"/>
    <w:rsid w:val="003057DA"/>
    <w:rsid w:val="00306E16"/>
    <w:rsid w:val="00307BFE"/>
    <w:rsid w:val="00311A23"/>
    <w:rsid w:val="00312771"/>
    <w:rsid w:val="00313FFB"/>
    <w:rsid w:val="00314E22"/>
    <w:rsid w:val="0031572A"/>
    <w:rsid w:val="003209DA"/>
    <w:rsid w:val="00320D9C"/>
    <w:rsid w:val="00322B66"/>
    <w:rsid w:val="003266A6"/>
    <w:rsid w:val="00334C1B"/>
    <w:rsid w:val="00335550"/>
    <w:rsid w:val="003425EF"/>
    <w:rsid w:val="003455FE"/>
    <w:rsid w:val="00346B22"/>
    <w:rsid w:val="0035424E"/>
    <w:rsid w:val="00357888"/>
    <w:rsid w:val="0036046C"/>
    <w:rsid w:val="00361783"/>
    <w:rsid w:val="003617F8"/>
    <w:rsid w:val="00361D0A"/>
    <w:rsid w:val="00363F43"/>
    <w:rsid w:val="0036445C"/>
    <w:rsid w:val="00366847"/>
    <w:rsid w:val="003703E6"/>
    <w:rsid w:val="00371C91"/>
    <w:rsid w:val="003726F5"/>
    <w:rsid w:val="00372A31"/>
    <w:rsid w:val="003844CF"/>
    <w:rsid w:val="00386EDB"/>
    <w:rsid w:val="00391501"/>
    <w:rsid w:val="00391DE9"/>
    <w:rsid w:val="00392614"/>
    <w:rsid w:val="00393194"/>
    <w:rsid w:val="003A3995"/>
    <w:rsid w:val="003A52E0"/>
    <w:rsid w:val="003A53AA"/>
    <w:rsid w:val="003B2312"/>
    <w:rsid w:val="003B23A6"/>
    <w:rsid w:val="003B42D7"/>
    <w:rsid w:val="003B50DC"/>
    <w:rsid w:val="003B5F6F"/>
    <w:rsid w:val="003B6373"/>
    <w:rsid w:val="003B652D"/>
    <w:rsid w:val="003C0877"/>
    <w:rsid w:val="003C13D6"/>
    <w:rsid w:val="003C3911"/>
    <w:rsid w:val="003C4677"/>
    <w:rsid w:val="003C5A1F"/>
    <w:rsid w:val="003C6DD8"/>
    <w:rsid w:val="003D458D"/>
    <w:rsid w:val="003D54B4"/>
    <w:rsid w:val="003E1B1B"/>
    <w:rsid w:val="003E6478"/>
    <w:rsid w:val="003E67AA"/>
    <w:rsid w:val="003E7A81"/>
    <w:rsid w:val="003F397B"/>
    <w:rsid w:val="003F425D"/>
    <w:rsid w:val="003F4FF2"/>
    <w:rsid w:val="003F5643"/>
    <w:rsid w:val="003F706A"/>
    <w:rsid w:val="003F7618"/>
    <w:rsid w:val="003F7C96"/>
    <w:rsid w:val="00400531"/>
    <w:rsid w:val="00400893"/>
    <w:rsid w:val="004013C2"/>
    <w:rsid w:val="00401E3A"/>
    <w:rsid w:val="00401EFF"/>
    <w:rsid w:val="004062BA"/>
    <w:rsid w:val="00410CDC"/>
    <w:rsid w:val="00411B8E"/>
    <w:rsid w:val="00411FE7"/>
    <w:rsid w:val="00413A2D"/>
    <w:rsid w:val="0041591F"/>
    <w:rsid w:val="004162A2"/>
    <w:rsid w:val="00416DD6"/>
    <w:rsid w:val="00420D5E"/>
    <w:rsid w:val="004216BD"/>
    <w:rsid w:val="00421F00"/>
    <w:rsid w:val="004237CB"/>
    <w:rsid w:val="00423E34"/>
    <w:rsid w:val="00430212"/>
    <w:rsid w:val="004309EA"/>
    <w:rsid w:val="00430AEC"/>
    <w:rsid w:val="004317C7"/>
    <w:rsid w:val="004325BE"/>
    <w:rsid w:val="00432615"/>
    <w:rsid w:val="0043310E"/>
    <w:rsid w:val="0043399C"/>
    <w:rsid w:val="0043519E"/>
    <w:rsid w:val="00437B1C"/>
    <w:rsid w:val="00437E64"/>
    <w:rsid w:val="00440291"/>
    <w:rsid w:val="00440823"/>
    <w:rsid w:val="00441D82"/>
    <w:rsid w:val="00442073"/>
    <w:rsid w:val="00442466"/>
    <w:rsid w:val="00443D7D"/>
    <w:rsid w:val="0044495D"/>
    <w:rsid w:val="00445E28"/>
    <w:rsid w:val="00446C84"/>
    <w:rsid w:val="00450157"/>
    <w:rsid w:val="0045054F"/>
    <w:rsid w:val="00451025"/>
    <w:rsid w:val="0045129A"/>
    <w:rsid w:val="00453ABB"/>
    <w:rsid w:val="00454B52"/>
    <w:rsid w:val="00460D79"/>
    <w:rsid w:val="00462C07"/>
    <w:rsid w:val="0046365B"/>
    <w:rsid w:val="0046428C"/>
    <w:rsid w:val="00466293"/>
    <w:rsid w:val="00467204"/>
    <w:rsid w:val="00467CF1"/>
    <w:rsid w:val="004701D8"/>
    <w:rsid w:val="00470826"/>
    <w:rsid w:val="0047255F"/>
    <w:rsid w:val="004726D8"/>
    <w:rsid w:val="004735CF"/>
    <w:rsid w:val="00474094"/>
    <w:rsid w:val="00475FA8"/>
    <w:rsid w:val="00477385"/>
    <w:rsid w:val="004805C2"/>
    <w:rsid w:val="00480A5D"/>
    <w:rsid w:val="00482646"/>
    <w:rsid w:val="0048285D"/>
    <w:rsid w:val="004832ED"/>
    <w:rsid w:val="004834FB"/>
    <w:rsid w:val="0048365C"/>
    <w:rsid w:val="004868BE"/>
    <w:rsid w:val="00486E62"/>
    <w:rsid w:val="004911D2"/>
    <w:rsid w:val="004914B7"/>
    <w:rsid w:val="0049216E"/>
    <w:rsid w:val="004926C6"/>
    <w:rsid w:val="00493D80"/>
    <w:rsid w:val="0049402D"/>
    <w:rsid w:val="0049713A"/>
    <w:rsid w:val="004A1952"/>
    <w:rsid w:val="004A6A5C"/>
    <w:rsid w:val="004A764A"/>
    <w:rsid w:val="004A7A36"/>
    <w:rsid w:val="004A7A80"/>
    <w:rsid w:val="004B2FB7"/>
    <w:rsid w:val="004B3051"/>
    <w:rsid w:val="004B40B8"/>
    <w:rsid w:val="004C34CA"/>
    <w:rsid w:val="004C5C81"/>
    <w:rsid w:val="004D334D"/>
    <w:rsid w:val="004D528F"/>
    <w:rsid w:val="004D6CCA"/>
    <w:rsid w:val="004D71C8"/>
    <w:rsid w:val="004E0BBA"/>
    <w:rsid w:val="004E11AB"/>
    <w:rsid w:val="004E1BA1"/>
    <w:rsid w:val="004E2F22"/>
    <w:rsid w:val="004E5880"/>
    <w:rsid w:val="004E73D6"/>
    <w:rsid w:val="004F0F85"/>
    <w:rsid w:val="004F2108"/>
    <w:rsid w:val="004F265E"/>
    <w:rsid w:val="004F4BC1"/>
    <w:rsid w:val="004F4CE8"/>
    <w:rsid w:val="004F55CE"/>
    <w:rsid w:val="004F6CF2"/>
    <w:rsid w:val="004F70F6"/>
    <w:rsid w:val="00503C45"/>
    <w:rsid w:val="00503F0F"/>
    <w:rsid w:val="005054AA"/>
    <w:rsid w:val="005069DF"/>
    <w:rsid w:val="005104A6"/>
    <w:rsid w:val="0051410F"/>
    <w:rsid w:val="00514986"/>
    <w:rsid w:val="005151C0"/>
    <w:rsid w:val="0051576A"/>
    <w:rsid w:val="00515C8A"/>
    <w:rsid w:val="00516B13"/>
    <w:rsid w:val="00520881"/>
    <w:rsid w:val="00521397"/>
    <w:rsid w:val="0052353C"/>
    <w:rsid w:val="00523649"/>
    <w:rsid w:val="00524009"/>
    <w:rsid w:val="00524869"/>
    <w:rsid w:val="00524BCD"/>
    <w:rsid w:val="00527551"/>
    <w:rsid w:val="00530219"/>
    <w:rsid w:val="0053178D"/>
    <w:rsid w:val="00533F01"/>
    <w:rsid w:val="00534F1B"/>
    <w:rsid w:val="005375CA"/>
    <w:rsid w:val="00541737"/>
    <w:rsid w:val="0054276A"/>
    <w:rsid w:val="00544132"/>
    <w:rsid w:val="00546C65"/>
    <w:rsid w:val="00547A29"/>
    <w:rsid w:val="005516C2"/>
    <w:rsid w:val="005538B4"/>
    <w:rsid w:val="00553DC6"/>
    <w:rsid w:val="00554E62"/>
    <w:rsid w:val="00557F93"/>
    <w:rsid w:val="00561032"/>
    <w:rsid w:val="005647E1"/>
    <w:rsid w:val="00571BB4"/>
    <w:rsid w:val="00571D2D"/>
    <w:rsid w:val="00575934"/>
    <w:rsid w:val="00575D38"/>
    <w:rsid w:val="00576005"/>
    <w:rsid w:val="0057647E"/>
    <w:rsid w:val="00576CED"/>
    <w:rsid w:val="00576F10"/>
    <w:rsid w:val="0058059E"/>
    <w:rsid w:val="005815EB"/>
    <w:rsid w:val="00582D5D"/>
    <w:rsid w:val="00583C64"/>
    <w:rsid w:val="00584965"/>
    <w:rsid w:val="005869A2"/>
    <w:rsid w:val="00591826"/>
    <w:rsid w:val="00592A63"/>
    <w:rsid w:val="005946A2"/>
    <w:rsid w:val="00594E25"/>
    <w:rsid w:val="005951C5"/>
    <w:rsid w:val="00596645"/>
    <w:rsid w:val="005A16A2"/>
    <w:rsid w:val="005A17B0"/>
    <w:rsid w:val="005A2836"/>
    <w:rsid w:val="005A4CB5"/>
    <w:rsid w:val="005B1CBC"/>
    <w:rsid w:val="005B24AA"/>
    <w:rsid w:val="005B2F0D"/>
    <w:rsid w:val="005B4065"/>
    <w:rsid w:val="005B42C3"/>
    <w:rsid w:val="005B48E0"/>
    <w:rsid w:val="005C0009"/>
    <w:rsid w:val="005C0987"/>
    <w:rsid w:val="005C2241"/>
    <w:rsid w:val="005D0364"/>
    <w:rsid w:val="005D21CE"/>
    <w:rsid w:val="005D61E2"/>
    <w:rsid w:val="005D7377"/>
    <w:rsid w:val="005D7C76"/>
    <w:rsid w:val="005E194E"/>
    <w:rsid w:val="005E2906"/>
    <w:rsid w:val="005E5E52"/>
    <w:rsid w:val="005F129D"/>
    <w:rsid w:val="005F135A"/>
    <w:rsid w:val="005F2361"/>
    <w:rsid w:val="005F28D9"/>
    <w:rsid w:val="005F3BB8"/>
    <w:rsid w:val="005F46BB"/>
    <w:rsid w:val="005F56E4"/>
    <w:rsid w:val="005F5726"/>
    <w:rsid w:val="005F6B30"/>
    <w:rsid w:val="005F70F2"/>
    <w:rsid w:val="005F7C43"/>
    <w:rsid w:val="00602D95"/>
    <w:rsid w:val="006033B6"/>
    <w:rsid w:val="00606617"/>
    <w:rsid w:val="00606D69"/>
    <w:rsid w:val="00606E9D"/>
    <w:rsid w:val="00610F14"/>
    <w:rsid w:val="00611D1F"/>
    <w:rsid w:val="00611FB5"/>
    <w:rsid w:val="00612A37"/>
    <w:rsid w:val="00613014"/>
    <w:rsid w:val="00613713"/>
    <w:rsid w:val="006179C3"/>
    <w:rsid w:val="006212F5"/>
    <w:rsid w:val="00622099"/>
    <w:rsid w:val="00624FF4"/>
    <w:rsid w:val="006319DF"/>
    <w:rsid w:val="00632EE2"/>
    <w:rsid w:val="0063526C"/>
    <w:rsid w:val="006404DE"/>
    <w:rsid w:val="00640505"/>
    <w:rsid w:val="00642274"/>
    <w:rsid w:val="00643166"/>
    <w:rsid w:val="006435E3"/>
    <w:rsid w:val="006453C6"/>
    <w:rsid w:val="00646928"/>
    <w:rsid w:val="006501A6"/>
    <w:rsid w:val="006550A5"/>
    <w:rsid w:val="00656DA6"/>
    <w:rsid w:val="00657CBE"/>
    <w:rsid w:val="0066032A"/>
    <w:rsid w:val="00661333"/>
    <w:rsid w:val="00662176"/>
    <w:rsid w:val="006652E8"/>
    <w:rsid w:val="00665423"/>
    <w:rsid w:val="00665BC9"/>
    <w:rsid w:val="006733EA"/>
    <w:rsid w:val="00673419"/>
    <w:rsid w:val="0067562C"/>
    <w:rsid w:val="00676F3D"/>
    <w:rsid w:val="0068094D"/>
    <w:rsid w:val="0068132D"/>
    <w:rsid w:val="00691C7E"/>
    <w:rsid w:val="0069201C"/>
    <w:rsid w:val="00694B99"/>
    <w:rsid w:val="006969F0"/>
    <w:rsid w:val="006A0211"/>
    <w:rsid w:val="006A1AA4"/>
    <w:rsid w:val="006A474E"/>
    <w:rsid w:val="006A4A99"/>
    <w:rsid w:val="006A74BF"/>
    <w:rsid w:val="006B4190"/>
    <w:rsid w:val="006C3609"/>
    <w:rsid w:val="006C71E8"/>
    <w:rsid w:val="006C7326"/>
    <w:rsid w:val="006C75C7"/>
    <w:rsid w:val="006D0F26"/>
    <w:rsid w:val="006D1D68"/>
    <w:rsid w:val="006D1E24"/>
    <w:rsid w:val="006D4AA2"/>
    <w:rsid w:val="006D77B8"/>
    <w:rsid w:val="006E31E7"/>
    <w:rsid w:val="006E339F"/>
    <w:rsid w:val="006E3423"/>
    <w:rsid w:val="006E4472"/>
    <w:rsid w:val="006E4B37"/>
    <w:rsid w:val="006E53A4"/>
    <w:rsid w:val="006E7E65"/>
    <w:rsid w:val="006F3279"/>
    <w:rsid w:val="006F5808"/>
    <w:rsid w:val="00704FA5"/>
    <w:rsid w:val="00705DDB"/>
    <w:rsid w:val="00707702"/>
    <w:rsid w:val="00710343"/>
    <w:rsid w:val="007110EB"/>
    <w:rsid w:val="0071374A"/>
    <w:rsid w:val="007164E7"/>
    <w:rsid w:val="007172DC"/>
    <w:rsid w:val="00721418"/>
    <w:rsid w:val="00721479"/>
    <w:rsid w:val="00721515"/>
    <w:rsid w:val="00722191"/>
    <w:rsid w:val="00722DF6"/>
    <w:rsid w:val="007417B4"/>
    <w:rsid w:val="00742B7C"/>
    <w:rsid w:val="00743EB2"/>
    <w:rsid w:val="007442B7"/>
    <w:rsid w:val="00744E9A"/>
    <w:rsid w:val="007470EE"/>
    <w:rsid w:val="00747132"/>
    <w:rsid w:val="007471FA"/>
    <w:rsid w:val="007542B6"/>
    <w:rsid w:val="00754608"/>
    <w:rsid w:val="00756365"/>
    <w:rsid w:val="007565CD"/>
    <w:rsid w:val="007567B0"/>
    <w:rsid w:val="00756973"/>
    <w:rsid w:val="00756E8A"/>
    <w:rsid w:val="007571FD"/>
    <w:rsid w:val="007612B2"/>
    <w:rsid w:val="00765B9E"/>
    <w:rsid w:val="00770CB5"/>
    <w:rsid w:val="00775C1E"/>
    <w:rsid w:val="00775DF3"/>
    <w:rsid w:val="00776ABF"/>
    <w:rsid w:val="00777C44"/>
    <w:rsid w:val="007808FD"/>
    <w:rsid w:val="007815A6"/>
    <w:rsid w:val="007820E8"/>
    <w:rsid w:val="0078314D"/>
    <w:rsid w:val="0078361E"/>
    <w:rsid w:val="00783660"/>
    <w:rsid w:val="007868F8"/>
    <w:rsid w:val="00786B34"/>
    <w:rsid w:val="007872E0"/>
    <w:rsid w:val="00787628"/>
    <w:rsid w:val="0079100D"/>
    <w:rsid w:val="0079166B"/>
    <w:rsid w:val="00791B5A"/>
    <w:rsid w:val="00792FD4"/>
    <w:rsid w:val="00793456"/>
    <w:rsid w:val="007941B2"/>
    <w:rsid w:val="00794818"/>
    <w:rsid w:val="0079561C"/>
    <w:rsid w:val="00796448"/>
    <w:rsid w:val="007A066C"/>
    <w:rsid w:val="007A0BA0"/>
    <w:rsid w:val="007A1311"/>
    <w:rsid w:val="007A4834"/>
    <w:rsid w:val="007A561C"/>
    <w:rsid w:val="007B2A63"/>
    <w:rsid w:val="007B6DF7"/>
    <w:rsid w:val="007B703B"/>
    <w:rsid w:val="007B7868"/>
    <w:rsid w:val="007C393B"/>
    <w:rsid w:val="007C49BA"/>
    <w:rsid w:val="007C4A18"/>
    <w:rsid w:val="007C55CB"/>
    <w:rsid w:val="007C5E18"/>
    <w:rsid w:val="007C6406"/>
    <w:rsid w:val="007D0D8D"/>
    <w:rsid w:val="007D167E"/>
    <w:rsid w:val="007D4875"/>
    <w:rsid w:val="007E026F"/>
    <w:rsid w:val="007E2686"/>
    <w:rsid w:val="007E4F7F"/>
    <w:rsid w:val="007E5E23"/>
    <w:rsid w:val="007F006A"/>
    <w:rsid w:val="007F0488"/>
    <w:rsid w:val="007F17FF"/>
    <w:rsid w:val="007F25A6"/>
    <w:rsid w:val="007F3AC7"/>
    <w:rsid w:val="007F4519"/>
    <w:rsid w:val="008021ED"/>
    <w:rsid w:val="00803323"/>
    <w:rsid w:val="008033D7"/>
    <w:rsid w:val="00804AE4"/>
    <w:rsid w:val="00804BAE"/>
    <w:rsid w:val="0080590E"/>
    <w:rsid w:val="00810203"/>
    <w:rsid w:val="008113DF"/>
    <w:rsid w:val="0081443E"/>
    <w:rsid w:val="00814F54"/>
    <w:rsid w:val="008154DB"/>
    <w:rsid w:val="0081627C"/>
    <w:rsid w:val="00816B32"/>
    <w:rsid w:val="00817909"/>
    <w:rsid w:val="00821692"/>
    <w:rsid w:val="008226D3"/>
    <w:rsid w:val="00822823"/>
    <w:rsid w:val="00822DA0"/>
    <w:rsid w:val="0082347F"/>
    <w:rsid w:val="00823584"/>
    <w:rsid w:val="00823B7A"/>
    <w:rsid w:val="008259FE"/>
    <w:rsid w:val="00825CD1"/>
    <w:rsid w:val="008301AA"/>
    <w:rsid w:val="008305D6"/>
    <w:rsid w:val="00831F35"/>
    <w:rsid w:val="00836554"/>
    <w:rsid w:val="00837D7C"/>
    <w:rsid w:val="008426D7"/>
    <w:rsid w:val="0084294D"/>
    <w:rsid w:val="0084327F"/>
    <w:rsid w:val="00843A7F"/>
    <w:rsid w:val="00843AE7"/>
    <w:rsid w:val="00843CF6"/>
    <w:rsid w:val="00845B74"/>
    <w:rsid w:val="008509CD"/>
    <w:rsid w:val="008514E4"/>
    <w:rsid w:val="0085292A"/>
    <w:rsid w:val="0085363A"/>
    <w:rsid w:val="00853CEB"/>
    <w:rsid w:val="00857435"/>
    <w:rsid w:val="00857F59"/>
    <w:rsid w:val="00861A5C"/>
    <w:rsid w:val="00862417"/>
    <w:rsid w:val="008636C2"/>
    <w:rsid w:val="0086391F"/>
    <w:rsid w:val="00866CC8"/>
    <w:rsid w:val="00872616"/>
    <w:rsid w:val="008740F8"/>
    <w:rsid w:val="00883D01"/>
    <w:rsid w:val="00884DDF"/>
    <w:rsid w:val="00886675"/>
    <w:rsid w:val="00887C37"/>
    <w:rsid w:val="00890B64"/>
    <w:rsid w:val="00890D2F"/>
    <w:rsid w:val="00891528"/>
    <w:rsid w:val="008916CF"/>
    <w:rsid w:val="0089292F"/>
    <w:rsid w:val="00893E48"/>
    <w:rsid w:val="00896454"/>
    <w:rsid w:val="008A074F"/>
    <w:rsid w:val="008A2103"/>
    <w:rsid w:val="008A2DC6"/>
    <w:rsid w:val="008A2EF6"/>
    <w:rsid w:val="008A48EC"/>
    <w:rsid w:val="008A7247"/>
    <w:rsid w:val="008B0119"/>
    <w:rsid w:val="008B05EB"/>
    <w:rsid w:val="008B1407"/>
    <w:rsid w:val="008B1D4D"/>
    <w:rsid w:val="008B3100"/>
    <w:rsid w:val="008B6C01"/>
    <w:rsid w:val="008B77B2"/>
    <w:rsid w:val="008C07B5"/>
    <w:rsid w:val="008C0C38"/>
    <w:rsid w:val="008C0EA3"/>
    <w:rsid w:val="008C2DAB"/>
    <w:rsid w:val="008C32D3"/>
    <w:rsid w:val="008C33FC"/>
    <w:rsid w:val="008C3F52"/>
    <w:rsid w:val="008C4873"/>
    <w:rsid w:val="008C4FBE"/>
    <w:rsid w:val="008C578A"/>
    <w:rsid w:val="008C6E7D"/>
    <w:rsid w:val="008D0C93"/>
    <w:rsid w:val="008D1F53"/>
    <w:rsid w:val="008D3BC4"/>
    <w:rsid w:val="008D3EB4"/>
    <w:rsid w:val="008D4B6A"/>
    <w:rsid w:val="008D505E"/>
    <w:rsid w:val="008D5D70"/>
    <w:rsid w:val="008D79DC"/>
    <w:rsid w:val="008E0D1B"/>
    <w:rsid w:val="008E3D17"/>
    <w:rsid w:val="008E4939"/>
    <w:rsid w:val="008F0606"/>
    <w:rsid w:val="008F0635"/>
    <w:rsid w:val="008F0A5E"/>
    <w:rsid w:val="008F0C39"/>
    <w:rsid w:val="008F5ACE"/>
    <w:rsid w:val="008F60F4"/>
    <w:rsid w:val="008F6AFB"/>
    <w:rsid w:val="008F6C06"/>
    <w:rsid w:val="008F79BC"/>
    <w:rsid w:val="009002AC"/>
    <w:rsid w:val="00901846"/>
    <w:rsid w:val="0090203C"/>
    <w:rsid w:val="00902ACF"/>
    <w:rsid w:val="009035E5"/>
    <w:rsid w:val="00904B1C"/>
    <w:rsid w:val="00904BE2"/>
    <w:rsid w:val="00904C59"/>
    <w:rsid w:val="00906FC8"/>
    <w:rsid w:val="00910976"/>
    <w:rsid w:val="00910CA2"/>
    <w:rsid w:val="00912326"/>
    <w:rsid w:val="00914FFB"/>
    <w:rsid w:val="00916430"/>
    <w:rsid w:val="009172FE"/>
    <w:rsid w:val="0091786F"/>
    <w:rsid w:val="00917A11"/>
    <w:rsid w:val="009219E4"/>
    <w:rsid w:val="00921C96"/>
    <w:rsid w:val="0092378C"/>
    <w:rsid w:val="00924875"/>
    <w:rsid w:val="0092517A"/>
    <w:rsid w:val="00925263"/>
    <w:rsid w:val="00926C02"/>
    <w:rsid w:val="00930CE6"/>
    <w:rsid w:val="00931B87"/>
    <w:rsid w:val="00932276"/>
    <w:rsid w:val="00934204"/>
    <w:rsid w:val="009369BD"/>
    <w:rsid w:val="0094182E"/>
    <w:rsid w:val="00941B4D"/>
    <w:rsid w:val="0094206A"/>
    <w:rsid w:val="00942ECC"/>
    <w:rsid w:val="00946FC9"/>
    <w:rsid w:val="0094780E"/>
    <w:rsid w:val="00952C94"/>
    <w:rsid w:val="00952D38"/>
    <w:rsid w:val="009561CD"/>
    <w:rsid w:val="00962CCB"/>
    <w:rsid w:val="00962F39"/>
    <w:rsid w:val="009633DD"/>
    <w:rsid w:val="00963D49"/>
    <w:rsid w:val="00964E66"/>
    <w:rsid w:val="00965178"/>
    <w:rsid w:val="00971167"/>
    <w:rsid w:val="009736E2"/>
    <w:rsid w:val="00973D29"/>
    <w:rsid w:val="00977647"/>
    <w:rsid w:val="009777B3"/>
    <w:rsid w:val="00982D40"/>
    <w:rsid w:val="009840C9"/>
    <w:rsid w:val="00984AD8"/>
    <w:rsid w:val="00985ABC"/>
    <w:rsid w:val="00986263"/>
    <w:rsid w:val="00986A65"/>
    <w:rsid w:val="00987051"/>
    <w:rsid w:val="00987151"/>
    <w:rsid w:val="00987924"/>
    <w:rsid w:val="009903E3"/>
    <w:rsid w:val="00990786"/>
    <w:rsid w:val="00990E61"/>
    <w:rsid w:val="00991281"/>
    <w:rsid w:val="009915FC"/>
    <w:rsid w:val="009A05C5"/>
    <w:rsid w:val="009A06D9"/>
    <w:rsid w:val="009A165A"/>
    <w:rsid w:val="009A2DA2"/>
    <w:rsid w:val="009A302E"/>
    <w:rsid w:val="009A514E"/>
    <w:rsid w:val="009A68D3"/>
    <w:rsid w:val="009B15BB"/>
    <w:rsid w:val="009B2A42"/>
    <w:rsid w:val="009B2EC8"/>
    <w:rsid w:val="009B3348"/>
    <w:rsid w:val="009B3BB3"/>
    <w:rsid w:val="009B4B78"/>
    <w:rsid w:val="009B53BE"/>
    <w:rsid w:val="009B5729"/>
    <w:rsid w:val="009B6448"/>
    <w:rsid w:val="009B6EE1"/>
    <w:rsid w:val="009C086D"/>
    <w:rsid w:val="009C0882"/>
    <w:rsid w:val="009C5751"/>
    <w:rsid w:val="009C7041"/>
    <w:rsid w:val="009C729D"/>
    <w:rsid w:val="009C7489"/>
    <w:rsid w:val="009D0D47"/>
    <w:rsid w:val="009D146F"/>
    <w:rsid w:val="009D3F39"/>
    <w:rsid w:val="009D44D1"/>
    <w:rsid w:val="009D4684"/>
    <w:rsid w:val="009D5125"/>
    <w:rsid w:val="009D5BEF"/>
    <w:rsid w:val="009E0771"/>
    <w:rsid w:val="009E1ECD"/>
    <w:rsid w:val="009E225B"/>
    <w:rsid w:val="009E6FA4"/>
    <w:rsid w:val="009E7743"/>
    <w:rsid w:val="009F0F9C"/>
    <w:rsid w:val="009F11A8"/>
    <w:rsid w:val="009F46B7"/>
    <w:rsid w:val="009F6590"/>
    <w:rsid w:val="009F68C5"/>
    <w:rsid w:val="009F6A7A"/>
    <w:rsid w:val="00A000D9"/>
    <w:rsid w:val="00A018F8"/>
    <w:rsid w:val="00A0261A"/>
    <w:rsid w:val="00A03770"/>
    <w:rsid w:val="00A0442B"/>
    <w:rsid w:val="00A04BAF"/>
    <w:rsid w:val="00A05867"/>
    <w:rsid w:val="00A05C81"/>
    <w:rsid w:val="00A074C3"/>
    <w:rsid w:val="00A134FB"/>
    <w:rsid w:val="00A14086"/>
    <w:rsid w:val="00A21C42"/>
    <w:rsid w:val="00A2265C"/>
    <w:rsid w:val="00A2591D"/>
    <w:rsid w:val="00A26210"/>
    <w:rsid w:val="00A26F86"/>
    <w:rsid w:val="00A31A5C"/>
    <w:rsid w:val="00A33B11"/>
    <w:rsid w:val="00A37759"/>
    <w:rsid w:val="00A408B3"/>
    <w:rsid w:val="00A40B3F"/>
    <w:rsid w:val="00A43B7D"/>
    <w:rsid w:val="00A456C2"/>
    <w:rsid w:val="00A50003"/>
    <w:rsid w:val="00A532C6"/>
    <w:rsid w:val="00A533A7"/>
    <w:rsid w:val="00A53B3D"/>
    <w:rsid w:val="00A54DB1"/>
    <w:rsid w:val="00A5712B"/>
    <w:rsid w:val="00A600D6"/>
    <w:rsid w:val="00A61DC9"/>
    <w:rsid w:val="00A62208"/>
    <w:rsid w:val="00A6280F"/>
    <w:rsid w:val="00A62969"/>
    <w:rsid w:val="00A66D78"/>
    <w:rsid w:val="00A71835"/>
    <w:rsid w:val="00A72414"/>
    <w:rsid w:val="00A7258B"/>
    <w:rsid w:val="00A7308B"/>
    <w:rsid w:val="00A73A05"/>
    <w:rsid w:val="00A73D13"/>
    <w:rsid w:val="00A8014D"/>
    <w:rsid w:val="00A80356"/>
    <w:rsid w:val="00A810DA"/>
    <w:rsid w:val="00A829BE"/>
    <w:rsid w:val="00A83A38"/>
    <w:rsid w:val="00A849A4"/>
    <w:rsid w:val="00A861E5"/>
    <w:rsid w:val="00A87C57"/>
    <w:rsid w:val="00A909CA"/>
    <w:rsid w:val="00A91284"/>
    <w:rsid w:val="00A93FD3"/>
    <w:rsid w:val="00A95189"/>
    <w:rsid w:val="00AA09D8"/>
    <w:rsid w:val="00AA16E1"/>
    <w:rsid w:val="00AA234D"/>
    <w:rsid w:val="00AA5833"/>
    <w:rsid w:val="00AA6CC0"/>
    <w:rsid w:val="00AB0AC5"/>
    <w:rsid w:val="00AB1A30"/>
    <w:rsid w:val="00AB2D7B"/>
    <w:rsid w:val="00AB52CC"/>
    <w:rsid w:val="00AB59D2"/>
    <w:rsid w:val="00AC0E10"/>
    <w:rsid w:val="00AC2D83"/>
    <w:rsid w:val="00AC31C5"/>
    <w:rsid w:val="00AC4217"/>
    <w:rsid w:val="00AC45E8"/>
    <w:rsid w:val="00AC4E44"/>
    <w:rsid w:val="00AD0C7A"/>
    <w:rsid w:val="00AD3607"/>
    <w:rsid w:val="00AD4A40"/>
    <w:rsid w:val="00AD50C7"/>
    <w:rsid w:val="00AD64F1"/>
    <w:rsid w:val="00AD6E00"/>
    <w:rsid w:val="00AE1E8D"/>
    <w:rsid w:val="00AE1F87"/>
    <w:rsid w:val="00AE2B99"/>
    <w:rsid w:val="00AE465B"/>
    <w:rsid w:val="00AE62A8"/>
    <w:rsid w:val="00AE7E46"/>
    <w:rsid w:val="00AF095C"/>
    <w:rsid w:val="00AF145B"/>
    <w:rsid w:val="00AF1F6C"/>
    <w:rsid w:val="00AF4353"/>
    <w:rsid w:val="00AF45B8"/>
    <w:rsid w:val="00AF4969"/>
    <w:rsid w:val="00AF4D92"/>
    <w:rsid w:val="00AF78B2"/>
    <w:rsid w:val="00B00003"/>
    <w:rsid w:val="00B01716"/>
    <w:rsid w:val="00B03A65"/>
    <w:rsid w:val="00B05DA7"/>
    <w:rsid w:val="00B1121B"/>
    <w:rsid w:val="00B11E2D"/>
    <w:rsid w:val="00B11E4C"/>
    <w:rsid w:val="00B12F4C"/>
    <w:rsid w:val="00B14854"/>
    <w:rsid w:val="00B158E4"/>
    <w:rsid w:val="00B16EBF"/>
    <w:rsid w:val="00B20823"/>
    <w:rsid w:val="00B214F4"/>
    <w:rsid w:val="00B22BFD"/>
    <w:rsid w:val="00B2308F"/>
    <w:rsid w:val="00B23E18"/>
    <w:rsid w:val="00B2575C"/>
    <w:rsid w:val="00B35817"/>
    <w:rsid w:val="00B365DE"/>
    <w:rsid w:val="00B36641"/>
    <w:rsid w:val="00B37A3A"/>
    <w:rsid w:val="00B37D63"/>
    <w:rsid w:val="00B43145"/>
    <w:rsid w:val="00B43160"/>
    <w:rsid w:val="00B453F1"/>
    <w:rsid w:val="00B456BF"/>
    <w:rsid w:val="00B472FB"/>
    <w:rsid w:val="00B513DB"/>
    <w:rsid w:val="00B524FD"/>
    <w:rsid w:val="00B536CA"/>
    <w:rsid w:val="00B54B68"/>
    <w:rsid w:val="00B61085"/>
    <w:rsid w:val="00B622EE"/>
    <w:rsid w:val="00B63F9B"/>
    <w:rsid w:val="00B65A03"/>
    <w:rsid w:val="00B65A9B"/>
    <w:rsid w:val="00B70D9A"/>
    <w:rsid w:val="00B70FC9"/>
    <w:rsid w:val="00B73401"/>
    <w:rsid w:val="00B738E0"/>
    <w:rsid w:val="00B77291"/>
    <w:rsid w:val="00B83245"/>
    <w:rsid w:val="00B84020"/>
    <w:rsid w:val="00B849DE"/>
    <w:rsid w:val="00B86E27"/>
    <w:rsid w:val="00B87476"/>
    <w:rsid w:val="00B94D8D"/>
    <w:rsid w:val="00B94EBC"/>
    <w:rsid w:val="00B95FA0"/>
    <w:rsid w:val="00B96927"/>
    <w:rsid w:val="00B96A4E"/>
    <w:rsid w:val="00B97498"/>
    <w:rsid w:val="00B975AD"/>
    <w:rsid w:val="00BA299D"/>
    <w:rsid w:val="00BA48EC"/>
    <w:rsid w:val="00BA55D8"/>
    <w:rsid w:val="00BA5C28"/>
    <w:rsid w:val="00BA642E"/>
    <w:rsid w:val="00BB19F3"/>
    <w:rsid w:val="00BB407E"/>
    <w:rsid w:val="00BB46FD"/>
    <w:rsid w:val="00BB53C6"/>
    <w:rsid w:val="00BB6096"/>
    <w:rsid w:val="00BB7133"/>
    <w:rsid w:val="00BB7445"/>
    <w:rsid w:val="00BC0975"/>
    <w:rsid w:val="00BC2161"/>
    <w:rsid w:val="00BC50A6"/>
    <w:rsid w:val="00BC5307"/>
    <w:rsid w:val="00BC6B69"/>
    <w:rsid w:val="00BC76F5"/>
    <w:rsid w:val="00BD1D8B"/>
    <w:rsid w:val="00BD2CCF"/>
    <w:rsid w:val="00BD3C43"/>
    <w:rsid w:val="00BD7FBD"/>
    <w:rsid w:val="00BE2761"/>
    <w:rsid w:val="00BE7170"/>
    <w:rsid w:val="00BF3245"/>
    <w:rsid w:val="00BF4935"/>
    <w:rsid w:val="00BF6E05"/>
    <w:rsid w:val="00C00492"/>
    <w:rsid w:val="00C01B29"/>
    <w:rsid w:val="00C0254F"/>
    <w:rsid w:val="00C0275A"/>
    <w:rsid w:val="00C03210"/>
    <w:rsid w:val="00C079B8"/>
    <w:rsid w:val="00C10E10"/>
    <w:rsid w:val="00C12A97"/>
    <w:rsid w:val="00C15A67"/>
    <w:rsid w:val="00C15C31"/>
    <w:rsid w:val="00C16A8F"/>
    <w:rsid w:val="00C21348"/>
    <w:rsid w:val="00C21454"/>
    <w:rsid w:val="00C217C2"/>
    <w:rsid w:val="00C23335"/>
    <w:rsid w:val="00C2609B"/>
    <w:rsid w:val="00C2631F"/>
    <w:rsid w:val="00C2685B"/>
    <w:rsid w:val="00C27717"/>
    <w:rsid w:val="00C3000D"/>
    <w:rsid w:val="00C3076A"/>
    <w:rsid w:val="00C307EE"/>
    <w:rsid w:val="00C30BDC"/>
    <w:rsid w:val="00C30E50"/>
    <w:rsid w:val="00C30E78"/>
    <w:rsid w:val="00C31DEC"/>
    <w:rsid w:val="00C333BE"/>
    <w:rsid w:val="00C40CFF"/>
    <w:rsid w:val="00C41213"/>
    <w:rsid w:val="00C415AC"/>
    <w:rsid w:val="00C42820"/>
    <w:rsid w:val="00C42BB7"/>
    <w:rsid w:val="00C46FD6"/>
    <w:rsid w:val="00C47DF1"/>
    <w:rsid w:val="00C50DD2"/>
    <w:rsid w:val="00C51FD8"/>
    <w:rsid w:val="00C52935"/>
    <w:rsid w:val="00C54E0E"/>
    <w:rsid w:val="00C56293"/>
    <w:rsid w:val="00C578FB"/>
    <w:rsid w:val="00C61958"/>
    <w:rsid w:val="00C63C32"/>
    <w:rsid w:val="00C653D5"/>
    <w:rsid w:val="00C662F9"/>
    <w:rsid w:val="00C7042B"/>
    <w:rsid w:val="00C70D79"/>
    <w:rsid w:val="00C742B8"/>
    <w:rsid w:val="00C75DF6"/>
    <w:rsid w:val="00C75EE8"/>
    <w:rsid w:val="00C760F7"/>
    <w:rsid w:val="00C81062"/>
    <w:rsid w:val="00C822C7"/>
    <w:rsid w:val="00C8335E"/>
    <w:rsid w:val="00C83B85"/>
    <w:rsid w:val="00C86ACE"/>
    <w:rsid w:val="00C9152F"/>
    <w:rsid w:val="00C91F8C"/>
    <w:rsid w:val="00C925E1"/>
    <w:rsid w:val="00C97462"/>
    <w:rsid w:val="00CA0CD4"/>
    <w:rsid w:val="00CA15F9"/>
    <w:rsid w:val="00CA1ED0"/>
    <w:rsid w:val="00CA256C"/>
    <w:rsid w:val="00CA3EBB"/>
    <w:rsid w:val="00CA4CC8"/>
    <w:rsid w:val="00CA7208"/>
    <w:rsid w:val="00CB15D8"/>
    <w:rsid w:val="00CB4377"/>
    <w:rsid w:val="00CB6928"/>
    <w:rsid w:val="00CC08EC"/>
    <w:rsid w:val="00CC1303"/>
    <w:rsid w:val="00CC18C8"/>
    <w:rsid w:val="00CC4463"/>
    <w:rsid w:val="00CC5061"/>
    <w:rsid w:val="00CC6C24"/>
    <w:rsid w:val="00CD056B"/>
    <w:rsid w:val="00CD1863"/>
    <w:rsid w:val="00CD46C5"/>
    <w:rsid w:val="00CE2182"/>
    <w:rsid w:val="00CE47DD"/>
    <w:rsid w:val="00CE6B86"/>
    <w:rsid w:val="00CF0714"/>
    <w:rsid w:val="00CF3A54"/>
    <w:rsid w:val="00CF41F1"/>
    <w:rsid w:val="00D00E5F"/>
    <w:rsid w:val="00D033B9"/>
    <w:rsid w:val="00D03F11"/>
    <w:rsid w:val="00D055AE"/>
    <w:rsid w:val="00D108F8"/>
    <w:rsid w:val="00D1221E"/>
    <w:rsid w:val="00D12756"/>
    <w:rsid w:val="00D14907"/>
    <w:rsid w:val="00D14E25"/>
    <w:rsid w:val="00D165AA"/>
    <w:rsid w:val="00D170FF"/>
    <w:rsid w:val="00D206EB"/>
    <w:rsid w:val="00D255B0"/>
    <w:rsid w:val="00D256BE"/>
    <w:rsid w:val="00D25E6E"/>
    <w:rsid w:val="00D26325"/>
    <w:rsid w:val="00D27466"/>
    <w:rsid w:val="00D2789F"/>
    <w:rsid w:val="00D318D1"/>
    <w:rsid w:val="00D404DF"/>
    <w:rsid w:val="00D4211A"/>
    <w:rsid w:val="00D42CFE"/>
    <w:rsid w:val="00D431EA"/>
    <w:rsid w:val="00D4364F"/>
    <w:rsid w:val="00D460D3"/>
    <w:rsid w:val="00D5189C"/>
    <w:rsid w:val="00D53A14"/>
    <w:rsid w:val="00D5401B"/>
    <w:rsid w:val="00D5462E"/>
    <w:rsid w:val="00D57AD3"/>
    <w:rsid w:val="00D621C9"/>
    <w:rsid w:val="00D6756D"/>
    <w:rsid w:val="00D749B3"/>
    <w:rsid w:val="00D751BF"/>
    <w:rsid w:val="00D77DA4"/>
    <w:rsid w:val="00D77E51"/>
    <w:rsid w:val="00D8070B"/>
    <w:rsid w:val="00D810BC"/>
    <w:rsid w:val="00D82259"/>
    <w:rsid w:val="00D83F06"/>
    <w:rsid w:val="00D85418"/>
    <w:rsid w:val="00D87B2D"/>
    <w:rsid w:val="00D91811"/>
    <w:rsid w:val="00D9368F"/>
    <w:rsid w:val="00D96686"/>
    <w:rsid w:val="00D96D5D"/>
    <w:rsid w:val="00D974B4"/>
    <w:rsid w:val="00D976F6"/>
    <w:rsid w:val="00DA2EC6"/>
    <w:rsid w:val="00DA2ED6"/>
    <w:rsid w:val="00DA41EF"/>
    <w:rsid w:val="00DA4E1A"/>
    <w:rsid w:val="00DA582D"/>
    <w:rsid w:val="00DA5AAB"/>
    <w:rsid w:val="00DA5E0A"/>
    <w:rsid w:val="00DB0E6E"/>
    <w:rsid w:val="00DB2136"/>
    <w:rsid w:val="00DB30A1"/>
    <w:rsid w:val="00DB6AA0"/>
    <w:rsid w:val="00DC0ED3"/>
    <w:rsid w:val="00DC2B70"/>
    <w:rsid w:val="00DC3569"/>
    <w:rsid w:val="00DC3660"/>
    <w:rsid w:val="00DC3F49"/>
    <w:rsid w:val="00DC431A"/>
    <w:rsid w:val="00DC5130"/>
    <w:rsid w:val="00DC5267"/>
    <w:rsid w:val="00DC527A"/>
    <w:rsid w:val="00DD02B9"/>
    <w:rsid w:val="00DD286A"/>
    <w:rsid w:val="00DD30A4"/>
    <w:rsid w:val="00DD5EF1"/>
    <w:rsid w:val="00DD5FB0"/>
    <w:rsid w:val="00DD6579"/>
    <w:rsid w:val="00DD67B3"/>
    <w:rsid w:val="00DE19FF"/>
    <w:rsid w:val="00DE3A85"/>
    <w:rsid w:val="00DE5A0F"/>
    <w:rsid w:val="00DE5B0F"/>
    <w:rsid w:val="00DE658C"/>
    <w:rsid w:val="00DE6CA2"/>
    <w:rsid w:val="00DF1388"/>
    <w:rsid w:val="00DF2249"/>
    <w:rsid w:val="00DF2AF8"/>
    <w:rsid w:val="00DF2B0F"/>
    <w:rsid w:val="00DF5AD0"/>
    <w:rsid w:val="00E0059E"/>
    <w:rsid w:val="00E0129C"/>
    <w:rsid w:val="00E01752"/>
    <w:rsid w:val="00E03A16"/>
    <w:rsid w:val="00E04DEA"/>
    <w:rsid w:val="00E11548"/>
    <w:rsid w:val="00E153CF"/>
    <w:rsid w:val="00E17BA3"/>
    <w:rsid w:val="00E17F80"/>
    <w:rsid w:val="00E23E90"/>
    <w:rsid w:val="00E2577B"/>
    <w:rsid w:val="00E268B6"/>
    <w:rsid w:val="00E26C1E"/>
    <w:rsid w:val="00E2724C"/>
    <w:rsid w:val="00E2761B"/>
    <w:rsid w:val="00E27C91"/>
    <w:rsid w:val="00E33A0F"/>
    <w:rsid w:val="00E33BDC"/>
    <w:rsid w:val="00E42EF1"/>
    <w:rsid w:val="00E44EB9"/>
    <w:rsid w:val="00E56417"/>
    <w:rsid w:val="00E56EA5"/>
    <w:rsid w:val="00E615E1"/>
    <w:rsid w:val="00E618BD"/>
    <w:rsid w:val="00E62A86"/>
    <w:rsid w:val="00E633E9"/>
    <w:rsid w:val="00E63B1F"/>
    <w:rsid w:val="00E63DB1"/>
    <w:rsid w:val="00E642FE"/>
    <w:rsid w:val="00E64586"/>
    <w:rsid w:val="00E65DDB"/>
    <w:rsid w:val="00E65E3B"/>
    <w:rsid w:val="00E6716A"/>
    <w:rsid w:val="00E70084"/>
    <w:rsid w:val="00E7338B"/>
    <w:rsid w:val="00E7607E"/>
    <w:rsid w:val="00E762E0"/>
    <w:rsid w:val="00E7642E"/>
    <w:rsid w:val="00E76777"/>
    <w:rsid w:val="00E778F7"/>
    <w:rsid w:val="00E814F7"/>
    <w:rsid w:val="00E81B50"/>
    <w:rsid w:val="00E8330C"/>
    <w:rsid w:val="00E836A0"/>
    <w:rsid w:val="00E836CF"/>
    <w:rsid w:val="00E8600B"/>
    <w:rsid w:val="00E87974"/>
    <w:rsid w:val="00E90D6E"/>
    <w:rsid w:val="00E913E3"/>
    <w:rsid w:val="00E92765"/>
    <w:rsid w:val="00E92BAD"/>
    <w:rsid w:val="00E9335A"/>
    <w:rsid w:val="00E96CFA"/>
    <w:rsid w:val="00EA1564"/>
    <w:rsid w:val="00EA26AB"/>
    <w:rsid w:val="00EA305B"/>
    <w:rsid w:val="00EA467D"/>
    <w:rsid w:val="00EA6447"/>
    <w:rsid w:val="00EA7F54"/>
    <w:rsid w:val="00EB01AA"/>
    <w:rsid w:val="00EB0474"/>
    <w:rsid w:val="00EB04AC"/>
    <w:rsid w:val="00EB0619"/>
    <w:rsid w:val="00EB0F69"/>
    <w:rsid w:val="00EB242A"/>
    <w:rsid w:val="00EB6472"/>
    <w:rsid w:val="00EC0411"/>
    <w:rsid w:val="00EC0BBB"/>
    <w:rsid w:val="00EC2E26"/>
    <w:rsid w:val="00EC327B"/>
    <w:rsid w:val="00EC3628"/>
    <w:rsid w:val="00EC4E90"/>
    <w:rsid w:val="00EC5EB5"/>
    <w:rsid w:val="00EC70AC"/>
    <w:rsid w:val="00ED04CB"/>
    <w:rsid w:val="00ED5109"/>
    <w:rsid w:val="00EE002A"/>
    <w:rsid w:val="00EE0C62"/>
    <w:rsid w:val="00EE4059"/>
    <w:rsid w:val="00EE4171"/>
    <w:rsid w:val="00EE5454"/>
    <w:rsid w:val="00EE6C21"/>
    <w:rsid w:val="00EE6EFB"/>
    <w:rsid w:val="00EF033E"/>
    <w:rsid w:val="00EF08FA"/>
    <w:rsid w:val="00EF2489"/>
    <w:rsid w:val="00EF2680"/>
    <w:rsid w:val="00EF2FA0"/>
    <w:rsid w:val="00EF395E"/>
    <w:rsid w:val="00EF44CD"/>
    <w:rsid w:val="00EF6010"/>
    <w:rsid w:val="00EF7533"/>
    <w:rsid w:val="00F0234D"/>
    <w:rsid w:val="00F0261E"/>
    <w:rsid w:val="00F028BB"/>
    <w:rsid w:val="00F046AB"/>
    <w:rsid w:val="00F056C1"/>
    <w:rsid w:val="00F06566"/>
    <w:rsid w:val="00F07780"/>
    <w:rsid w:val="00F1013D"/>
    <w:rsid w:val="00F12CA0"/>
    <w:rsid w:val="00F1357E"/>
    <w:rsid w:val="00F15467"/>
    <w:rsid w:val="00F16250"/>
    <w:rsid w:val="00F23E66"/>
    <w:rsid w:val="00F23F23"/>
    <w:rsid w:val="00F25AD5"/>
    <w:rsid w:val="00F3003F"/>
    <w:rsid w:val="00F3022C"/>
    <w:rsid w:val="00F32245"/>
    <w:rsid w:val="00F34C68"/>
    <w:rsid w:val="00F364AD"/>
    <w:rsid w:val="00F37C4F"/>
    <w:rsid w:val="00F40335"/>
    <w:rsid w:val="00F40AF5"/>
    <w:rsid w:val="00F40BB7"/>
    <w:rsid w:val="00F4531F"/>
    <w:rsid w:val="00F455E6"/>
    <w:rsid w:val="00F4648D"/>
    <w:rsid w:val="00F46A2F"/>
    <w:rsid w:val="00F47017"/>
    <w:rsid w:val="00F519F1"/>
    <w:rsid w:val="00F5550D"/>
    <w:rsid w:val="00F57257"/>
    <w:rsid w:val="00F573A2"/>
    <w:rsid w:val="00F61EE0"/>
    <w:rsid w:val="00F630BF"/>
    <w:rsid w:val="00F64339"/>
    <w:rsid w:val="00F64A60"/>
    <w:rsid w:val="00F64D8A"/>
    <w:rsid w:val="00F64FAE"/>
    <w:rsid w:val="00F659D2"/>
    <w:rsid w:val="00F6744C"/>
    <w:rsid w:val="00F71BBC"/>
    <w:rsid w:val="00F7251F"/>
    <w:rsid w:val="00F734C4"/>
    <w:rsid w:val="00F73BE2"/>
    <w:rsid w:val="00F74787"/>
    <w:rsid w:val="00F74A54"/>
    <w:rsid w:val="00F74FE3"/>
    <w:rsid w:val="00F81ACE"/>
    <w:rsid w:val="00F82DC3"/>
    <w:rsid w:val="00F84B5C"/>
    <w:rsid w:val="00F84DC9"/>
    <w:rsid w:val="00F85477"/>
    <w:rsid w:val="00F85726"/>
    <w:rsid w:val="00F87018"/>
    <w:rsid w:val="00F93CB6"/>
    <w:rsid w:val="00F94ACF"/>
    <w:rsid w:val="00F979ED"/>
    <w:rsid w:val="00FA2213"/>
    <w:rsid w:val="00FA458E"/>
    <w:rsid w:val="00FA5C03"/>
    <w:rsid w:val="00FA777D"/>
    <w:rsid w:val="00FA7B2F"/>
    <w:rsid w:val="00FB0F9F"/>
    <w:rsid w:val="00FB1955"/>
    <w:rsid w:val="00FB295A"/>
    <w:rsid w:val="00FB31E7"/>
    <w:rsid w:val="00FB3782"/>
    <w:rsid w:val="00FB54D8"/>
    <w:rsid w:val="00FB76BD"/>
    <w:rsid w:val="00FC27C5"/>
    <w:rsid w:val="00FC3D0B"/>
    <w:rsid w:val="00FC63CE"/>
    <w:rsid w:val="00FD085C"/>
    <w:rsid w:val="00FD264C"/>
    <w:rsid w:val="00FD3FAF"/>
    <w:rsid w:val="00FD4110"/>
    <w:rsid w:val="00FD73A5"/>
    <w:rsid w:val="00FE12A5"/>
    <w:rsid w:val="00FE2160"/>
    <w:rsid w:val="00FE247D"/>
    <w:rsid w:val="00FE32D1"/>
    <w:rsid w:val="00FE3D52"/>
    <w:rsid w:val="00FE428C"/>
    <w:rsid w:val="00FE42B3"/>
    <w:rsid w:val="00FE6D44"/>
    <w:rsid w:val="00FE6F19"/>
    <w:rsid w:val="00FF081E"/>
    <w:rsid w:val="00FF0AAB"/>
    <w:rsid w:val="00FF0E3E"/>
    <w:rsid w:val="00FF1019"/>
    <w:rsid w:val="00FF2FCF"/>
    <w:rsid w:val="00FF54C5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92643D7-AD42-4C4D-9D26-A9B39F34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D5EF1"/>
    <w:rPr>
      <w:sz w:val="24"/>
    </w:rPr>
  </w:style>
  <w:style w:type="paragraph" w:styleId="Heading1">
    <w:name w:val="heading 1"/>
    <w:basedOn w:val="Normal"/>
    <w:next w:val="Normal"/>
    <w:qFormat/>
    <w:rsid w:val="000A321D"/>
    <w:pPr>
      <w:keepNext/>
      <w:spacing w:before="36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F17FF"/>
    <w:pPr>
      <w:keepNext/>
      <w:spacing w:before="480" w:line="48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A571C"/>
    <w:pPr>
      <w:keepNext/>
      <w:spacing w:before="60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DF2AF8"/>
    <w:pPr>
      <w:spacing w:line="36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rsid w:val="001A571C"/>
    <w:pPr>
      <w:suppressAutoHyphens/>
      <w:spacing w:after="240"/>
      <w:ind w:left="720" w:right="720"/>
    </w:pPr>
  </w:style>
  <w:style w:type="paragraph" w:styleId="BodyText2">
    <w:name w:val="Body Text 2"/>
    <w:basedOn w:val="Normal"/>
    <w:link w:val="BodyText2Char"/>
    <w:rsid w:val="004F6CF2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5B48E0"/>
    <w:pPr>
      <w:numPr>
        <w:numId w:val="2"/>
      </w:numPr>
      <w:spacing w:line="36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3"/>
      </w:numPr>
    </w:pPr>
  </w:style>
  <w:style w:type="character" w:customStyle="1" w:styleId="BodyTextChar">
    <w:name w:val="Body Text Char"/>
    <w:link w:val="BodyText"/>
    <w:rsid w:val="00DF2AF8"/>
    <w:rPr>
      <w:sz w:val="24"/>
    </w:rPr>
  </w:style>
  <w:style w:type="paragraph" w:styleId="FootnoteText">
    <w:name w:val="footnote text"/>
    <w:basedOn w:val="Normal"/>
    <w:semiHidden/>
    <w:rsid w:val="00721479"/>
    <w:rPr>
      <w:sz w:val="20"/>
    </w:rPr>
  </w:style>
  <w:style w:type="character" w:styleId="FootnoteReference">
    <w:name w:val="footnote reference"/>
    <w:semiHidden/>
    <w:rsid w:val="00721479"/>
    <w:rPr>
      <w:vertAlign w:val="superscript"/>
    </w:rPr>
  </w:style>
  <w:style w:type="numbering" w:customStyle="1" w:styleId="StyleNumbered1">
    <w:name w:val="Style Numbered1"/>
    <w:basedOn w:val="NoList"/>
    <w:rsid w:val="00CA3EBB"/>
    <w:pPr>
      <w:numPr>
        <w:numId w:val="4"/>
      </w:numPr>
    </w:pPr>
  </w:style>
  <w:style w:type="character" w:customStyle="1" w:styleId="BodyTextChar1">
    <w:name w:val="Body Text Char1"/>
    <w:rsid w:val="0016428F"/>
    <w:rPr>
      <w:sz w:val="24"/>
      <w:lang w:val="en-US" w:eastAsia="en-US" w:bidi="ar-SA"/>
    </w:rPr>
  </w:style>
  <w:style w:type="character" w:styleId="FollowedHyperlink">
    <w:name w:val="FollowedHyperlink"/>
    <w:rsid w:val="00704FA5"/>
    <w:rPr>
      <w:color w:val="800080"/>
      <w:u w:val="single"/>
    </w:rPr>
  </w:style>
  <w:style w:type="character" w:styleId="Emphasis">
    <w:name w:val="Emphasis"/>
    <w:qFormat/>
    <w:rsid w:val="00EB6472"/>
    <w:rPr>
      <w:i/>
      <w:iCs/>
    </w:rPr>
  </w:style>
  <w:style w:type="character" w:customStyle="1" w:styleId="CharChar8">
    <w:name w:val=" Char Char8"/>
    <w:locked/>
    <w:rsid w:val="00C925E1"/>
    <w:rPr>
      <w:rFonts w:cs="Times New Roman"/>
      <w:sz w:val="24"/>
      <w:lang w:val="en-US" w:eastAsia="en-US" w:bidi="ar-SA"/>
    </w:rPr>
  </w:style>
  <w:style w:type="character" w:customStyle="1" w:styleId="CharChar2">
    <w:name w:val=" Char Char2"/>
    <w:rsid w:val="009F6A7A"/>
    <w:rPr>
      <w:sz w:val="24"/>
      <w:lang w:val="en-US" w:eastAsia="en-US" w:bidi="ar-SA"/>
    </w:rPr>
  </w:style>
  <w:style w:type="character" w:customStyle="1" w:styleId="BodyTextChar2">
    <w:name w:val="Body Text Char2"/>
    <w:uiPriority w:val="99"/>
    <w:rsid w:val="00CC4463"/>
    <w:rPr>
      <w:sz w:val="24"/>
    </w:rPr>
  </w:style>
  <w:style w:type="character" w:customStyle="1" w:styleId="BodyText2Char">
    <w:name w:val="Body Text 2 Char"/>
    <w:link w:val="BodyText2"/>
    <w:locked/>
    <w:rsid w:val="001076B7"/>
    <w:rPr>
      <w:sz w:val="2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4B40B8"/>
    <w:pPr>
      <w:numPr>
        <w:numId w:val="7"/>
      </w:numPr>
      <w:spacing w:line="360" w:lineRule="auto"/>
    </w:pPr>
  </w:style>
  <w:style w:type="character" w:customStyle="1" w:styleId="BodyTextNumberedConclusionChar">
    <w:name w:val="Body Text Numbered Conclusion Char"/>
    <w:link w:val="BodyTextNumberedConclusion"/>
    <w:rsid w:val="004B40B8"/>
    <w:rPr>
      <w:sz w:val="24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6263"/>
    <w:pPr>
      <w:numPr>
        <w:numId w:val="5"/>
      </w:numPr>
    </w:pPr>
  </w:style>
  <w:style w:type="paragraph" w:customStyle="1" w:styleId="BodyTextBulleted">
    <w:name w:val="Body Text: Bulleted"/>
    <w:basedOn w:val="Normal"/>
    <w:qFormat/>
    <w:rsid w:val="00822DA0"/>
    <w:pPr>
      <w:numPr>
        <w:numId w:val="6"/>
      </w:numPr>
      <w:spacing w:line="360" w:lineRule="auto"/>
    </w:pPr>
  </w:style>
  <w:style w:type="paragraph" w:customStyle="1" w:styleId="BodyTextlinebeforebulletedtextonly">
    <w:name w:val="Body Text: line before bulleted text only"/>
    <w:basedOn w:val="BodyText"/>
    <w:rsid w:val="00986263"/>
  </w:style>
  <w:style w:type="character" w:customStyle="1" w:styleId="BackgroundBoldedDescriptors">
    <w:name w:val="Background Bolded Descriptors"/>
    <w:rsid w:val="00986263"/>
    <w:rPr>
      <w:b/>
      <w:bCs/>
    </w:rPr>
  </w:style>
  <w:style w:type="paragraph" w:customStyle="1" w:styleId="StaffTitleHangingIndent">
    <w:name w:val="Staff Title Hanging Indent"/>
    <w:basedOn w:val="Normal"/>
    <w:rsid w:val="00986263"/>
    <w:pPr>
      <w:ind w:left="252" w:hanging="252"/>
    </w:pPr>
  </w:style>
  <w:style w:type="paragraph" w:customStyle="1" w:styleId="References">
    <w:name w:val="References"/>
    <w:basedOn w:val="Normal"/>
    <w:qFormat/>
    <w:rsid w:val="00986263"/>
    <w:pPr>
      <w:spacing w:after="240"/>
    </w:pPr>
  </w:style>
  <w:style w:type="character" w:customStyle="1" w:styleId="Heading2Char">
    <w:name w:val="Heading 2 Char"/>
    <w:link w:val="Heading2"/>
    <w:rsid w:val="0051576A"/>
    <w:rPr>
      <w:b/>
      <w:sz w:val="24"/>
    </w:rPr>
  </w:style>
  <w:style w:type="paragraph" w:customStyle="1" w:styleId="StyleBodyTextLeft025">
    <w:name w:val="Style Body Text + Left:  0.25&quot;"/>
    <w:basedOn w:val="BodyText"/>
    <w:rsid w:val="00A7258B"/>
    <w:pPr>
      <w:spacing w:line="480" w:lineRule="auto"/>
    </w:pPr>
  </w:style>
  <w:style w:type="paragraph" w:customStyle="1" w:styleId="BodyText1">
    <w:name w:val="Body Text1"/>
    <w:basedOn w:val="BodyText"/>
    <w:link w:val="bodytextChar0"/>
    <w:qFormat/>
    <w:rsid w:val="00FE247D"/>
  </w:style>
  <w:style w:type="character" w:customStyle="1" w:styleId="bodytextChar0">
    <w:name w:val="body text Char"/>
    <w:link w:val="BodyText1"/>
    <w:rsid w:val="00FE24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epa.gov/mold/mold-remediation-schools-and-commercial-buildings-guide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/gov/departments/dph/programs/environmental-health/exposure-topics/iaq/iaq-manual/" TargetMode="External"/><Relationship Id="rId24" Type="http://schemas.openxmlformats.org/officeDocument/2006/relationships/image" Target="media/image11.jpeg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theme" Target="theme/theme1.xml"/><Relationship Id="rId10" Type="http://schemas.openxmlformats.org/officeDocument/2006/relationships/hyperlink" Target="http://mass.gov/dph/iaq" TargetMode="Externa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epa.gov/mold/mold-remediation-schools-and-commercial-buildings-guide" TargetMode="External"/><Relationship Id="rId14" Type="http://schemas.openxmlformats.org/officeDocument/2006/relationships/footer" Target="footer2.xm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CECE-0C86-4BD1-AFEB-FBB92490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1482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WAER DAMAGE ASSESSMENT</vt:lpstr>
    </vt:vector>
  </TitlesOfParts>
  <Company>MDPH</Company>
  <LinksUpToDate>false</LinksUpToDate>
  <CharactersWithSpaces>10529</CharactersWithSpaces>
  <SharedDoc>false</SharedDoc>
  <HLinks>
    <vt:vector size="24" baseType="variant"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  <vt:variant>
        <vt:i4>7012401</vt:i4>
      </vt:variant>
      <vt:variant>
        <vt:i4>3</vt:i4>
      </vt:variant>
      <vt:variant>
        <vt:i4>0</vt:i4>
      </vt:variant>
      <vt:variant>
        <vt:i4>5</vt:i4>
      </vt:variant>
      <vt:variant>
        <vt:lpwstr>http://www.epa.gov/mold/mold-remediation-schools-and-commercial-buildings-guide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Damage Investigation - Braintree Braintree High School (February 2019)</dc:title>
  <dc:subject>Braintree High School</dc:subject>
  <dc:creator>Indoor Air Quality Program</dc:creator>
  <cp:keywords/>
  <cp:lastModifiedBy>Woo, Karl (EHS)</cp:lastModifiedBy>
  <cp:revision>2</cp:revision>
  <cp:lastPrinted>2019-02-22T19:49:00Z</cp:lastPrinted>
  <dcterms:created xsi:type="dcterms:W3CDTF">2019-05-22T13:15:00Z</dcterms:created>
  <dcterms:modified xsi:type="dcterms:W3CDTF">2019-05-22T13:15:00Z</dcterms:modified>
</cp:coreProperties>
</file>