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971" w:rsidRPr="006C3348" w:rsidRDefault="00045971" w:rsidP="00C517E5">
      <w:pPr>
        <w:jc w:val="center"/>
        <w:outlineLvl w:val="0"/>
        <w:rPr>
          <w:rFonts w:ascii="Times New Roman" w:hAnsi="Times New Roman"/>
          <w:sz w:val="23"/>
          <w:szCs w:val="23"/>
        </w:rPr>
      </w:pPr>
      <w:smartTag w:uri="urn:schemas-microsoft-com:office:smarttags" w:element="PlaceType">
        <w:smartTag w:uri="urn:schemas-microsoft-com:office:smarttags" w:element="place">
          <w:r w:rsidRPr="006C3348">
            <w:rPr>
              <w:rFonts w:ascii="Times New Roman" w:hAnsi="Times New Roman"/>
              <w:sz w:val="23"/>
              <w:szCs w:val="23"/>
            </w:rPr>
            <w:t>COMMONWEALTH</w:t>
          </w:r>
        </w:smartTag>
        <w:r w:rsidRPr="006C3348">
          <w:rPr>
            <w:rFonts w:ascii="Times New Roman" w:hAnsi="Times New Roman"/>
            <w:sz w:val="23"/>
            <w:szCs w:val="23"/>
          </w:rPr>
          <w:t xml:space="preserve"> OF </w:t>
        </w:r>
        <w:smartTag w:uri="urn:schemas-microsoft-com:office:smarttags" w:element="PlaceName">
          <w:r w:rsidRPr="006C3348">
            <w:rPr>
              <w:rFonts w:ascii="Times New Roman" w:hAnsi="Times New Roman"/>
              <w:sz w:val="23"/>
              <w:szCs w:val="23"/>
            </w:rPr>
            <w:t>MASSACHUSETTS</w:t>
          </w:r>
        </w:smartTag>
      </w:smartTag>
    </w:p>
    <w:p w:rsidR="00045971" w:rsidRPr="006C3348" w:rsidRDefault="00045971">
      <w:pPr>
        <w:rPr>
          <w:rFonts w:ascii="Times New Roman" w:hAnsi="Times New Roman"/>
          <w:sz w:val="23"/>
          <w:szCs w:val="23"/>
        </w:rPr>
      </w:pPr>
    </w:p>
    <w:p w:rsidR="00045971" w:rsidRPr="006C3348" w:rsidRDefault="00045971">
      <w:pPr>
        <w:rPr>
          <w:rFonts w:ascii="Times New Roman" w:hAnsi="Times New Roman"/>
          <w:sz w:val="23"/>
          <w:szCs w:val="23"/>
        </w:rPr>
      </w:pPr>
      <w:smartTag w:uri="urn:schemas-microsoft-com:office:smarttags" w:element="City">
        <w:smartTag w:uri="urn:schemas-microsoft-com:office:smarttags" w:element="place">
          <w:r w:rsidRPr="006C3348">
            <w:rPr>
              <w:rFonts w:ascii="Times New Roman" w:hAnsi="Times New Roman"/>
              <w:sz w:val="23"/>
              <w:szCs w:val="23"/>
            </w:rPr>
            <w:t>SUFFOLK</w:t>
          </w:r>
        </w:smartTag>
      </w:smartTag>
      <w:r w:rsidRPr="006C3348">
        <w:rPr>
          <w:rFonts w:ascii="Times New Roman" w:hAnsi="Times New Roman"/>
          <w:sz w:val="23"/>
          <w:szCs w:val="23"/>
        </w:rPr>
        <w:t xml:space="preserve"> COUNTY</w:t>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t xml:space="preserve">BOARD OF REGISTRATION </w:t>
      </w:r>
    </w:p>
    <w:p w:rsidR="00045971" w:rsidRPr="006C3348" w:rsidRDefault="00045971">
      <w:pPr>
        <w:rPr>
          <w:rFonts w:ascii="Times New Roman" w:hAnsi="Times New Roman"/>
          <w:sz w:val="23"/>
          <w:szCs w:val="23"/>
        </w:rPr>
      </w:pP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r>
      <w:r w:rsidRPr="006C3348">
        <w:rPr>
          <w:rFonts w:ascii="Times New Roman" w:hAnsi="Times New Roman"/>
          <w:sz w:val="23"/>
          <w:szCs w:val="23"/>
        </w:rPr>
        <w:tab/>
        <w:t>IN PHARMACY</w:t>
      </w:r>
    </w:p>
    <w:p w:rsidR="00045971" w:rsidRPr="006C3348" w:rsidRDefault="00045971">
      <w:pPr>
        <w:rPr>
          <w:rFonts w:ascii="Times New Roman" w:hAnsi="Times New Roman"/>
          <w:sz w:val="23"/>
          <w:szCs w:val="23"/>
        </w:rPr>
      </w:pPr>
    </w:p>
    <w:p w:rsidR="00045971" w:rsidRPr="006C3348" w:rsidRDefault="00045971">
      <w:pPr>
        <w:rPr>
          <w:rFonts w:ascii="Times New Roman" w:hAnsi="Times New Roman"/>
          <w:sz w:val="23"/>
          <w:szCs w:val="23"/>
        </w:rPr>
        <w:sectPr w:rsidR="00045971" w:rsidRPr="006C3348" w:rsidSect="00C517E5">
          <w:footerReference w:type="default" r:id="rId7"/>
          <w:type w:val="continuous"/>
          <w:pgSz w:w="12240" w:h="15840"/>
          <w:pgMar w:top="1440" w:right="1440" w:bottom="1440" w:left="1440" w:header="720" w:footer="720" w:gutter="0"/>
          <w:cols w:space="720"/>
          <w:docGrid w:linePitch="326"/>
        </w:sectPr>
      </w:pPr>
    </w:p>
    <w:p w:rsidR="00045971" w:rsidRPr="001F587D" w:rsidRDefault="00045971">
      <w:pPr>
        <w:rPr>
          <w:rFonts w:ascii="Times New Roman" w:hAnsi="Times New Roman"/>
          <w:sz w:val="23"/>
          <w:szCs w:val="23"/>
        </w:rPr>
        <w:sectPr w:rsidR="00045971" w:rsidRPr="001F587D" w:rsidSect="00C517E5">
          <w:type w:val="continuous"/>
          <w:pgSz w:w="12240" w:h="15840"/>
          <w:pgMar w:top="1440" w:right="1440" w:bottom="1440" w:left="1440" w:header="720" w:footer="720" w:gutter="0"/>
          <w:cols w:num="2" w:space="1440" w:equalWidth="0">
            <w:col w:w="5040" w:space="360"/>
            <w:col w:w="3960"/>
          </w:cols>
          <w:docGrid w:linePitch="326"/>
        </w:sectPr>
      </w:pPr>
      <w:r w:rsidRPr="001F587D">
        <w:rPr>
          <w:rFonts w:ascii="Times New Roman" w:hAnsi="Times New Roman"/>
          <w:sz w:val="23"/>
          <w:szCs w:val="23"/>
        </w:rPr>
        <w:t>In the Matter of</w:t>
      </w:r>
      <w:r>
        <w:rPr>
          <w:rFonts w:ascii="Times New Roman" w:hAnsi="Times New Roman"/>
          <w:sz w:val="23"/>
          <w:szCs w:val="23"/>
        </w:rPr>
        <w:tab/>
      </w:r>
      <w:r>
        <w:rPr>
          <w:rFonts w:ascii="Times New Roman" w:hAnsi="Times New Roman"/>
          <w:sz w:val="23"/>
          <w:szCs w:val="23"/>
        </w:rPr>
        <w:tab/>
        <w:t>)</w:t>
      </w:r>
      <w:r w:rsidRPr="001F587D">
        <w:rPr>
          <w:rFonts w:ascii="Times New Roman" w:hAnsi="Times New Roman"/>
          <w:sz w:val="23"/>
          <w:szCs w:val="23"/>
        </w:rPr>
        <w:br w:type="column"/>
      </w:r>
    </w:p>
    <w:p w:rsidR="00045971" w:rsidRPr="001F587D" w:rsidRDefault="00045971">
      <w:pPr>
        <w:rPr>
          <w:rFonts w:ascii="Times New Roman" w:hAnsi="Times New Roman"/>
          <w:sz w:val="23"/>
          <w:szCs w:val="23"/>
        </w:rPr>
      </w:pPr>
      <w:r>
        <w:rPr>
          <w:rFonts w:ascii="Times New Roman" w:hAnsi="Times New Roman"/>
          <w:sz w:val="23"/>
          <w:szCs w:val="23"/>
        </w:rPr>
        <w:t>Brian T. McGonigle</w:t>
      </w:r>
      <w:r>
        <w:rPr>
          <w:rFonts w:ascii="Times New Roman" w:hAnsi="Times New Roman"/>
          <w:sz w:val="23"/>
          <w:szCs w:val="23"/>
        </w:rPr>
        <w:tab/>
        <w:t>)</w:t>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t>Docket No. PHA-</w:t>
      </w:r>
      <w:r>
        <w:rPr>
          <w:rFonts w:ascii="Times New Roman" w:hAnsi="Times New Roman"/>
          <w:sz w:val="23"/>
          <w:szCs w:val="23"/>
        </w:rPr>
        <w:t>2013-0175</w:t>
      </w:r>
    </w:p>
    <w:p w:rsidR="00045971" w:rsidRDefault="00045971" w:rsidP="009473E3">
      <w:pPr>
        <w:rPr>
          <w:rFonts w:ascii="Times New Roman" w:hAnsi="Times New Roman"/>
          <w:sz w:val="23"/>
          <w:szCs w:val="23"/>
        </w:rPr>
      </w:pPr>
      <w:r>
        <w:rPr>
          <w:rFonts w:ascii="Times New Roman" w:hAnsi="Times New Roman"/>
          <w:sz w:val="23"/>
          <w:szCs w:val="23"/>
        </w:rPr>
        <w:t>PI156405</w:t>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r>
      <w:r w:rsidRPr="001F587D">
        <w:rPr>
          <w:rFonts w:ascii="Times New Roman" w:hAnsi="Times New Roman"/>
          <w:sz w:val="23"/>
          <w:szCs w:val="23"/>
        </w:rPr>
        <w:tab/>
      </w:r>
      <w:r>
        <w:rPr>
          <w:rFonts w:ascii="Times New Roman" w:hAnsi="Times New Roman"/>
          <w:sz w:val="23"/>
          <w:szCs w:val="23"/>
        </w:rPr>
        <w:t>)</w:t>
      </w:r>
      <w:r w:rsidRPr="001F587D">
        <w:rPr>
          <w:rFonts w:ascii="Times New Roman" w:hAnsi="Times New Roman"/>
          <w:sz w:val="23"/>
          <w:szCs w:val="23"/>
        </w:rPr>
        <w:tab/>
      </w:r>
      <w:r w:rsidRPr="001F587D">
        <w:rPr>
          <w:rFonts w:ascii="Times New Roman" w:hAnsi="Times New Roman"/>
          <w:sz w:val="23"/>
          <w:szCs w:val="23"/>
        </w:rPr>
        <w:tab/>
      </w:r>
    </w:p>
    <w:p w:rsidR="00045971" w:rsidRPr="009473E3" w:rsidRDefault="00045971" w:rsidP="009473E3">
      <w:pPr>
        <w:rPr>
          <w:rFonts w:ascii="Times New Roman" w:hAnsi="Times New Roman"/>
          <w:sz w:val="23"/>
          <w:szCs w:val="23"/>
        </w:rPr>
      </w:pPr>
    </w:p>
    <w:p w:rsidR="00045971" w:rsidRPr="00D26B5F" w:rsidRDefault="00045971" w:rsidP="000F2534">
      <w:pPr>
        <w:jc w:val="center"/>
        <w:outlineLvl w:val="0"/>
        <w:rPr>
          <w:rFonts w:ascii="Times New Roman" w:hAnsi="Times New Roman"/>
          <w:b/>
          <w:sz w:val="23"/>
          <w:szCs w:val="23"/>
        </w:rPr>
      </w:pPr>
      <w:r w:rsidRPr="00D26B5F">
        <w:rPr>
          <w:rFonts w:ascii="Times New Roman" w:hAnsi="Times New Roman"/>
          <w:b/>
          <w:sz w:val="23"/>
          <w:szCs w:val="23"/>
        </w:rPr>
        <w:t>POST SURRENDER CONSENT AGREEMENT FOR PROBATION</w:t>
      </w:r>
      <w:r>
        <w:rPr>
          <w:rFonts w:ascii="Times New Roman" w:hAnsi="Times New Roman"/>
          <w:b/>
          <w:sz w:val="23"/>
          <w:szCs w:val="23"/>
        </w:rPr>
        <w:t xml:space="preserve"> </w:t>
      </w:r>
    </w:p>
    <w:p w:rsidR="00045971" w:rsidRPr="001F587D" w:rsidRDefault="00045971" w:rsidP="00C517E5">
      <w:pPr>
        <w:jc w:val="both"/>
        <w:rPr>
          <w:rFonts w:ascii="Times New Roman" w:hAnsi="Times New Roman"/>
          <w:sz w:val="23"/>
          <w:szCs w:val="23"/>
        </w:rPr>
      </w:pPr>
    </w:p>
    <w:p w:rsidR="00045971" w:rsidRPr="006C3348" w:rsidRDefault="00045971" w:rsidP="00C517E5">
      <w:pPr>
        <w:jc w:val="both"/>
        <w:rPr>
          <w:rFonts w:ascii="Times New Roman" w:hAnsi="Times New Roman"/>
          <w:sz w:val="23"/>
          <w:szCs w:val="23"/>
        </w:rPr>
      </w:pPr>
      <w:r w:rsidRPr="001F587D">
        <w:rPr>
          <w:rFonts w:ascii="Times New Roman" w:hAnsi="Times New Roman"/>
          <w:sz w:val="23"/>
          <w:szCs w:val="23"/>
        </w:rPr>
        <w:t xml:space="preserve">The </w:t>
      </w:r>
      <w:smartTag w:uri="urn:schemas-microsoft-com:office:smarttags" w:element="State">
        <w:smartTag w:uri="urn:schemas-microsoft-com:office:smarttags" w:element="place">
          <w:r w:rsidRPr="001F587D">
            <w:rPr>
              <w:rFonts w:ascii="Times New Roman" w:hAnsi="Times New Roman"/>
              <w:sz w:val="23"/>
              <w:szCs w:val="23"/>
            </w:rPr>
            <w:t>Massachusetts</w:t>
          </w:r>
        </w:smartTag>
      </w:smartTag>
      <w:r w:rsidRPr="001F587D">
        <w:rPr>
          <w:rFonts w:ascii="Times New Roman" w:hAnsi="Times New Roman"/>
          <w:sz w:val="23"/>
          <w:szCs w:val="23"/>
        </w:rPr>
        <w:t xml:space="preserve"> Board of Registration in Pharmacy (</w:t>
      </w:r>
      <w:r>
        <w:rPr>
          <w:rFonts w:ascii="Times New Roman" w:hAnsi="Times New Roman"/>
          <w:sz w:val="23"/>
          <w:szCs w:val="23"/>
        </w:rPr>
        <w:t>“</w:t>
      </w:r>
      <w:r w:rsidRPr="001F587D">
        <w:rPr>
          <w:rFonts w:ascii="Times New Roman" w:hAnsi="Times New Roman"/>
          <w:sz w:val="23"/>
          <w:szCs w:val="23"/>
        </w:rPr>
        <w:t>Board</w:t>
      </w:r>
      <w:r>
        <w:rPr>
          <w:rFonts w:ascii="Times New Roman" w:hAnsi="Times New Roman"/>
          <w:sz w:val="23"/>
          <w:szCs w:val="23"/>
        </w:rPr>
        <w:t>”</w:t>
      </w:r>
      <w:r w:rsidRPr="001F587D">
        <w:rPr>
          <w:rFonts w:ascii="Times New Roman" w:hAnsi="Times New Roman"/>
          <w:sz w:val="23"/>
          <w:szCs w:val="23"/>
        </w:rPr>
        <w:t xml:space="preserve">) and </w:t>
      </w:r>
      <w:r>
        <w:rPr>
          <w:rFonts w:ascii="Times New Roman" w:hAnsi="Times New Roman"/>
          <w:sz w:val="23"/>
          <w:szCs w:val="23"/>
        </w:rPr>
        <w:t>Brian T. McGonigle</w:t>
      </w:r>
      <w:r w:rsidRPr="001F587D">
        <w:rPr>
          <w:rFonts w:ascii="Times New Roman" w:hAnsi="Times New Roman"/>
          <w:sz w:val="23"/>
          <w:szCs w:val="23"/>
        </w:rPr>
        <w:t xml:space="preserve"> (</w:t>
      </w:r>
      <w:r>
        <w:rPr>
          <w:rFonts w:ascii="Times New Roman" w:hAnsi="Times New Roman"/>
          <w:sz w:val="23"/>
          <w:szCs w:val="23"/>
        </w:rPr>
        <w:t>“</w:t>
      </w:r>
      <w:r w:rsidRPr="001F587D">
        <w:rPr>
          <w:rFonts w:ascii="Times New Roman" w:hAnsi="Times New Roman"/>
          <w:sz w:val="23"/>
          <w:szCs w:val="23"/>
        </w:rPr>
        <w:t>Registrant</w:t>
      </w:r>
      <w:r>
        <w:rPr>
          <w:rFonts w:ascii="Times New Roman" w:hAnsi="Times New Roman"/>
          <w:sz w:val="23"/>
          <w:szCs w:val="23"/>
        </w:rPr>
        <w:t>”</w:t>
      </w:r>
      <w:r w:rsidRPr="001F587D">
        <w:rPr>
          <w:rFonts w:ascii="Times New Roman" w:hAnsi="Times New Roman"/>
          <w:sz w:val="23"/>
          <w:szCs w:val="23"/>
        </w:rPr>
        <w:t xml:space="preserve">), a </w:t>
      </w:r>
      <w:r>
        <w:rPr>
          <w:rFonts w:ascii="Times New Roman" w:hAnsi="Times New Roman"/>
          <w:sz w:val="23"/>
          <w:szCs w:val="23"/>
        </w:rPr>
        <w:t>pharmacy Intern</w:t>
      </w:r>
      <w:r w:rsidRPr="001F587D">
        <w:rPr>
          <w:rFonts w:ascii="Times New Roman" w:hAnsi="Times New Roman"/>
          <w:sz w:val="23"/>
          <w:szCs w:val="23"/>
        </w:rPr>
        <w:t xml:space="preserve"> licensed by the Board, Registration No. P</w:t>
      </w:r>
      <w:r>
        <w:rPr>
          <w:rFonts w:ascii="Times New Roman" w:hAnsi="Times New Roman"/>
          <w:sz w:val="23"/>
          <w:szCs w:val="23"/>
        </w:rPr>
        <w:t>I156405</w:t>
      </w:r>
      <w:r w:rsidRPr="001F587D">
        <w:rPr>
          <w:rFonts w:ascii="Times New Roman" w:hAnsi="Times New Roman"/>
          <w:sz w:val="23"/>
          <w:szCs w:val="23"/>
        </w:rPr>
        <w:t>,</w:t>
      </w:r>
      <w:r w:rsidRPr="000868EA">
        <w:rPr>
          <w:rFonts w:ascii="Times New Roman" w:hAnsi="Times New Roman"/>
          <w:sz w:val="23"/>
          <w:szCs w:val="23"/>
        </w:rPr>
        <w:t xml:space="preserve"> do hereby stipulate and agree that the following information shall be entered into and</w:t>
      </w:r>
      <w:r w:rsidRPr="006C3348">
        <w:rPr>
          <w:rFonts w:ascii="Times New Roman" w:hAnsi="Times New Roman"/>
          <w:sz w:val="23"/>
          <w:szCs w:val="23"/>
        </w:rPr>
        <w:t xml:space="preserve"> become a permanent part of the Registrant’s record maintained by the Board:</w:t>
      </w:r>
    </w:p>
    <w:p w:rsidR="00045971" w:rsidRPr="006C3348" w:rsidRDefault="00045971" w:rsidP="00C517E5">
      <w:pPr>
        <w:jc w:val="both"/>
        <w:rPr>
          <w:rFonts w:ascii="Times New Roman" w:hAnsi="Times New Roman"/>
          <w:sz w:val="23"/>
          <w:szCs w:val="23"/>
        </w:rPr>
      </w:pPr>
    </w:p>
    <w:p w:rsidR="00045971" w:rsidRPr="00543280" w:rsidRDefault="00045971" w:rsidP="00CB481D">
      <w:pPr>
        <w:numPr>
          <w:ilvl w:val="0"/>
          <w:numId w:val="11"/>
        </w:numPr>
        <w:jc w:val="both"/>
        <w:rPr>
          <w:rFonts w:ascii="Times New Roman" w:hAnsi="Times New Roman"/>
          <w:sz w:val="23"/>
          <w:szCs w:val="23"/>
        </w:rPr>
      </w:pPr>
      <w:r w:rsidRPr="00543280">
        <w:rPr>
          <w:rFonts w:ascii="Times New Roman" w:hAnsi="Times New Roman"/>
          <w:sz w:val="23"/>
          <w:szCs w:val="23"/>
        </w:rPr>
        <w:t xml:space="preserve">The Registrant agrees that this Post Surrender Consent Agreement for Probation (“Agreement”) will supersede the Consent Agreement for Voluntary Surrender dated </w:t>
      </w:r>
    </w:p>
    <w:p w:rsidR="00045971" w:rsidRPr="00543280" w:rsidRDefault="00045971" w:rsidP="00CB481D">
      <w:pPr>
        <w:ind w:left="720"/>
        <w:jc w:val="both"/>
        <w:rPr>
          <w:rFonts w:ascii="Times New Roman" w:hAnsi="Times New Roman"/>
          <w:sz w:val="23"/>
          <w:szCs w:val="23"/>
        </w:rPr>
      </w:pPr>
      <w:r w:rsidRPr="00543280">
        <w:rPr>
          <w:rFonts w:ascii="Times New Roman" w:hAnsi="Times New Roman"/>
          <w:sz w:val="23"/>
          <w:szCs w:val="23"/>
        </w:rPr>
        <w:t>May 14, 2014.  Further, the Registrant agrees that this Agreement has been executed as a result of the Board’s:</w:t>
      </w:r>
    </w:p>
    <w:p w:rsidR="00045971" w:rsidRPr="00543280" w:rsidRDefault="00045971" w:rsidP="00C517E5">
      <w:pPr>
        <w:ind w:left="720"/>
        <w:jc w:val="both"/>
        <w:rPr>
          <w:rFonts w:ascii="Times New Roman" w:hAnsi="Times New Roman"/>
          <w:sz w:val="23"/>
          <w:szCs w:val="23"/>
        </w:rPr>
      </w:pPr>
    </w:p>
    <w:p w:rsidR="00045971" w:rsidRPr="00543280" w:rsidRDefault="00045971" w:rsidP="00C517E5">
      <w:pPr>
        <w:numPr>
          <w:ilvl w:val="0"/>
          <w:numId w:val="9"/>
        </w:numPr>
        <w:jc w:val="both"/>
        <w:rPr>
          <w:rFonts w:ascii="Times New Roman" w:hAnsi="Times New Roman"/>
          <w:sz w:val="23"/>
          <w:szCs w:val="23"/>
        </w:rPr>
      </w:pPr>
      <w:r w:rsidRPr="00543280">
        <w:rPr>
          <w:rFonts w:ascii="Times New Roman" w:hAnsi="Times New Roman"/>
          <w:sz w:val="23"/>
          <w:szCs w:val="23"/>
        </w:rPr>
        <w:t>receipt and investigation of a complaint filed against him, Docket PHA-2013-0175, which resulted in the surrender of his pharmacy intern license, pursuant to a Consent Agreement for Voluntary Surrender with the Board effective May 14, 2014 in resolution of the complaint; and</w:t>
      </w:r>
    </w:p>
    <w:p w:rsidR="00045971" w:rsidRPr="00543280" w:rsidRDefault="00045971" w:rsidP="00C517E5">
      <w:pPr>
        <w:jc w:val="both"/>
        <w:rPr>
          <w:rFonts w:ascii="Times New Roman" w:hAnsi="Times New Roman"/>
          <w:sz w:val="23"/>
          <w:szCs w:val="23"/>
        </w:rPr>
      </w:pPr>
    </w:p>
    <w:p w:rsidR="00045971" w:rsidRPr="001F587D" w:rsidRDefault="00045971" w:rsidP="00C517E5">
      <w:pPr>
        <w:numPr>
          <w:ilvl w:val="0"/>
          <w:numId w:val="9"/>
        </w:numPr>
        <w:jc w:val="both"/>
        <w:rPr>
          <w:rFonts w:ascii="Times New Roman" w:hAnsi="Times New Roman"/>
        </w:rPr>
      </w:pPr>
      <w:r w:rsidRPr="00543280">
        <w:rPr>
          <w:rFonts w:ascii="Times New Roman" w:hAnsi="Times New Roman"/>
          <w:sz w:val="23"/>
          <w:szCs w:val="23"/>
        </w:rPr>
        <w:t>consideration of the Registrant’s request for license reinstatement and documentation he submitted pursuant to the requirements of the Surrender Agreement referenced in the subparagraph</w:t>
      </w:r>
      <w:r w:rsidRPr="001F587D">
        <w:rPr>
          <w:rFonts w:ascii="Times New Roman" w:hAnsi="Times New Roman"/>
        </w:rPr>
        <w:t xml:space="preserve"> </w:t>
      </w:r>
      <w:r w:rsidRPr="00543280">
        <w:rPr>
          <w:rFonts w:ascii="Times New Roman" w:hAnsi="Times New Roman"/>
          <w:sz w:val="23"/>
          <w:szCs w:val="23"/>
        </w:rPr>
        <w:t>immediately above</w:t>
      </w:r>
      <w:r w:rsidRPr="001F587D">
        <w:rPr>
          <w:rFonts w:ascii="Times New Roman" w:hAnsi="Times New Roman"/>
        </w:rPr>
        <w:t xml:space="preserve">.  </w:t>
      </w:r>
    </w:p>
    <w:p w:rsidR="00045971" w:rsidRPr="001F587D" w:rsidRDefault="00045971" w:rsidP="00C517E5">
      <w:pPr>
        <w:jc w:val="both"/>
        <w:rPr>
          <w:rFonts w:ascii="Times New Roman" w:hAnsi="Times New Roman"/>
          <w:sz w:val="23"/>
          <w:szCs w:val="23"/>
        </w:rPr>
      </w:pPr>
    </w:p>
    <w:p w:rsidR="00045971" w:rsidRDefault="00045971" w:rsidP="00C517E5">
      <w:pPr>
        <w:ind w:left="720" w:hanging="720"/>
        <w:jc w:val="both"/>
        <w:rPr>
          <w:rFonts w:ascii="Times New Roman" w:hAnsi="Times New Roman"/>
          <w:sz w:val="23"/>
          <w:szCs w:val="23"/>
        </w:rPr>
      </w:pPr>
      <w:r w:rsidRPr="001F587D">
        <w:rPr>
          <w:rFonts w:ascii="Times New Roman" w:hAnsi="Times New Roman"/>
          <w:sz w:val="23"/>
          <w:szCs w:val="23"/>
        </w:rPr>
        <w:t>2.</w:t>
      </w:r>
      <w:r w:rsidRPr="001F587D">
        <w:rPr>
          <w:rFonts w:ascii="Times New Roman" w:hAnsi="Times New Roman"/>
          <w:sz w:val="23"/>
          <w:szCs w:val="23"/>
        </w:rPr>
        <w:tab/>
        <w:t xml:space="preserve">The Registrant admits that while employed as </w:t>
      </w:r>
      <w:r>
        <w:rPr>
          <w:rFonts w:ascii="Times New Roman" w:hAnsi="Times New Roman"/>
          <w:sz w:val="23"/>
          <w:szCs w:val="23"/>
        </w:rPr>
        <w:t xml:space="preserve">a pharmacy intern at Rite Aid Pharmacy #10185, in </w:t>
      </w:r>
      <w:smartTag w:uri="urn:schemas-microsoft-com:office:smarttags" w:element="PlaceName">
        <w:smartTag w:uri="urn:schemas-microsoft-com:office:smarttags" w:element="City">
          <w:smartTag w:uri="urn:schemas-microsoft-com:office:smarttags" w:element="place">
            <w:smartTag w:uri="urn:schemas-microsoft-com:office:smarttags" w:element="City">
              <w:r>
                <w:rPr>
                  <w:rFonts w:ascii="Times New Roman" w:hAnsi="Times New Roman"/>
                  <w:sz w:val="23"/>
                  <w:szCs w:val="23"/>
                </w:rPr>
                <w:t>Waltham</w:t>
              </w:r>
            </w:smartTag>
          </w:smartTag>
          <w:r>
            <w:rPr>
              <w:rFonts w:ascii="Times New Roman" w:hAnsi="Times New Roman"/>
              <w:sz w:val="23"/>
              <w:szCs w:val="23"/>
            </w:rPr>
            <w:t xml:space="preserve">, </w:t>
          </w:r>
          <w:smartTag w:uri="urn:schemas-microsoft-com:office:smarttags" w:element="PlaceName">
            <w:smartTag w:uri="urn:schemas-microsoft-com:office:smarttags" w:element="State">
              <w:r>
                <w:rPr>
                  <w:rFonts w:ascii="Times New Roman" w:hAnsi="Times New Roman"/>
                  <w:sz w:val="23"/>
                  <w:szCs w:val="23"/>
                </w:rPr>
                <w:t>MA</w:t>
              </w:r>
            </w:smartTag>
          </w:smartTag>
        </w:smartTag>
      </w:smartTag>
      <w:r>
        <w:rPr>
          <w:rFonts w:ascii="Times New Roman" w:hAnsi="Times New Roman"/>
          <w:sz w:val="23"/>
          <w:szCs w:val="23"/>
        </w:rPr>
        <w:t>,</w:t>
      </w:r>
      <w:r w:rsidRPr="001F587D">
        <w:rPr>
          <w:rFonts w:ascii="Times New Roman" w:hAnsi="Times New Roman"/>
          <w:sz w:val="23"/>
          <w:szCs w:val="23"/>
        </w:rPr>
        <w:t xml:space="preserve"> </w:t>
      </w:r>
      <w:r>
        <w:rPr>
          <w:rFonts w:ascii="Times New Roman" w:hAnsi="Times New Roman"/>
          <w:sz w:val="23"/>
          <w:szCs w:val="23"/>
        </w:rPr>
        <w:t>on or about July 6, 2013 he consumed approximately four beers and returned to the pharmacy two and one half hours later and attempted to work as a pharmacy intern while under the influence of alcohol. On or about September 17, 2013, he was arrested and charged for driving under the influence of alcohol</w:t>
      </w:r>
      <w:r w:rsidRPr="001F587D">
        <w:rPr>
          <w:rFonts w:ascii="Times New Roman" w:hAnsi="Times New Roman"/>
          <w:sz w:val="23"/>
          <w:szCs w:val="23"/>
        </w:rPr>
        <w:t xml:space="preserve">. The Registrant acknowledges that the foregoing facts warranted disciplinary action by the Board under </w:t>
      </w:r>
      <w:r>
        <w:rPr>
          <w:rFonts w:ascii="Times New Roman" w:hAnsi="Times New Roman"/>
          <w:sz w:val="23"/>
          <w:szCs w:val="23"/>
        </w:rPr>
        <w:t>M.G.L. c. 112, §§ 42A &amp;</w:t>
      </w:r>
      <w:r w:rsidRPr="001F587D">
        <w:rPr>
          <w:rFonts w:ascii="Times New Roman" w:hAnsi="Times New Roman"/>
          <w:sz w:val="23"/>
          <w:szCs w:val="23"/>
        </w:rPr>
        <w:t xml:space="preserve"> 61, 247 C</w:t>
      </w:r>
      <w:r>
        <w:rPr>
          <w:rFonts w:ascii="Times New Roman" w:hAnsi="Times New Roman"/>
          <w:sz w:val="23"/>
          <w:szCs w:val="23"/>
        </w:rPr>
        <w:t>MR 9.01 (1), and 247 CMR 10.03(g).</w:t>
      </w:r>
    </w:p>
    <w:p w:rsidR="00045971" w:rsidRPr="006C3348" w:rsidRDefault="00045971" w:rsidP="00C517E5">
      <w:pPr>
        <w:jc w:val="both"/>
        <w:rPr>
          <w:rFonts w:ascii="Times New Roman" w:hAnsi="Times New Roman"/>
          <w:sz w:val="23"/>
          <w:szCs w:val="23"/>
        </w:rPr>
      </w:pPr>
    </w:p>
    <w:p w:rsidR="00045971" w:rsidRDefault="00045971" w:rsidP="00C517E5">
      <w:pPr>
        <w:ind w:left="720" w:hanging="720"/>
        <w:jc w:val="both"/>
        <w:rPr>
          <w:rFonts w:ascii="Times New Roman" w:hAnsi="Times New Roman"/>
          <w:sz w:val="23"/>
          <w:szCs w:val="23"/>
        </w:rPr>
      </w:pPr>
      <w:r>
        <w:rPr>
          <w:rFonts w:ascii="Times New Roman" w:hAnsi="Times New Roman"/>
          <w:sz w:val="23"/>
          <w:szCs w:val="23"/>
        </w:rPr>
        <w:t>3</w:t>
      </w:r>
      <w:r w:rsidRPr="006C3348">
        <w:rPr>
          <w:rFonts w:ascii="Times New Roman" w:hAnsi="Times New Roman"/>
          <w:sz w:val="23"/>
          <w:szCs w:val="23"/>
        </w:rPr>
        <w:t>.</w:t>
      </w:r>
      <w:r w:rsidRPr="006C3348">
        <w:rPr>
          <w:rFonts w:ascii="Times New Roman" w:hAnsi="Times New Roman"/>
          <w:sz w:val="23"/>
          <w:szCs w:val="23"/>
        </w:rPr>
        <w:tab/>
        <w:t xml:space="preserve">The Registrant agrees </w:t>
      </w:r>
      <w:r w:rsidRPr="00F80DF0">
        <w:rPr>
          <w:rFonts w:ascii="Times New Roman" w:hAnsi="Times New Roman"/>
          <w:sz w:val="23"/>
          <w:szCs w:val="23"/>
        </w:rPr>
        <w:t xml:space="preserve">that </w:t>
      </w:r>
      <w:r>
        <w:rPr>
          <w:rFonts w:ascii="Times New Roman" w:hAnsi="Times New Roman"/>
          <w:sz w:val="23"/>
          <w:szCs w:val="23"/>
        </w:rPr>
        <w:t>his Pharmacy Intern</w:t>
      </w:r>
      <w:r w:rsidRPr="00F80DF0">
        <w:rPr>
          <w:rFonts w:ascii="Times New Roman" w:hAnsi="Times New Roman"/>
          <w:sz w:val="23"/>
          <w:szCs w:val="23"/>
        </w:rPr>
        <w:t xml:space="preserve"> registration</w:t>
      </w:r>
      <w:r w:rsidRPr="006C3348">
        <w:rPr>
          <w:rFonts w:ascii="Times New Roman" w:hAnsi="Times New Roman"/>
          <w:sz w:val="23"/>
          <w:szCs w:val="23"/>
        </w:rPr>
        <w:t xml:space="preserve"> shall be placed on </w:t>
      </w:r>
      <w:r w:rsidRPr="006C3348">
        <w:rPr>
          <w:rFonts w:ascii="Times New Roman" w:hAnsi="Times New Roman"/>
          <w:bCs/>
          <w:sz w:val="23"/>
          <w:szCs w:val="23"/>
        </w:rPr>
        <w:t>PROBATION</w:t>
      </w:r>
      <w:r>
        <w:rPr>
          <w:rFonts w:ascii="Times New Roman" w:hAnsi="Times New Roman"/>
          <w:bCs/>
          <w:sz w:val="23"/>
          <w:szCs w:val="23"/>
        </w:rPr>
        <w:t xml:space="preserve"> for 5 years, from January 2015, the date he entered the </w:t>
      </w:r>
      <w:r w:rsidRPr="00CE3E60">
        <w:rPr>
          <w:rFonts w:ascii="Times New Roman" w:hAnsi="Times New Roman"/>
          <w:sz w:val="23"/>
          <w:szCs w:val="23"/>
        </w:rPr>
        <w:t xml:space="preserve">Massachusetts Professional Recovery System </w:t>
      </w:r>
      <w:r>
        <w:rPr>
          <w:rFonts w:ascii="Times New Roman" w:hAnsi="Times New Roman"/>
          <w:sz w:val="23"/>
          <w:szCs w:val="23"/>
        </w:rPr>
        <w:t>(</w:t>
      </w:r>
      <w:r>
        <w:rPr>
          <w:rFonts w:ascii="Times New Roman" w:hAnsi="Times New Roman"/>
          <w:bCs/>
          <w:sz w:val="23"/>
          <w:szCs w:val="23"/>
        </w:rPr>
        <w:t>MPRS).</w:t>
      </w:r>
    </w:p>
    <w:p w:rsidR="00045971" w:rsidRPr="006C3348" w:rsidRDefault="00045971" w:rsidP="00C517E5">
      <w:pPr>
        <w:ind w:left="720" w:hanging="720"/>
        <w:jc w:val="both"/>
        <w:rPr>
          <w:rFonts w:ascii="Times New Roman" w:hAnsi="Times New Roman"/>
          <w:sz w:val="23"/>
          <w:szCs w:val="23"/>
        </w:rPr>
      </w:pPr>
    </w:p>
    <w:p w:rsidR="00045971" w:rsidRPr="006C3348" w:rsidRDefault="00045971" w:rsidP="00C517E5">
      <w:pPr>
        <w:spacing w:after="240"/>
        <w:ind w:left="720" w:hanging="720"/>
        <w:jc w:val="both"/>
        <w:rPr>
          <w:rFonts w:ascii="Times New Roman" w:hAnsi="Times New Roman"/>
          <w:sz w:val="23"/>
          <w:szCs w:val="23"/>
        </w:rPr>
      </w:pPr>
      <w:r>
        <w:rPr>
          <w:rFonts w:ascii="Times New Roman" w:hAnsi="Times New Roman"/>
          <w:sz w:val="23"/>
          <w:szCs w:val="23"/>
        </w:rPr>
        <w:t>4</w:t>
      </w:r>
      <w:r w:rsidRPr="006C3348">
        <w:rPr>
          <w:rFonts w:ascii="Times New Roman" w:hAnsi="Times New Roman"/>
          <w:sz w:val="23"/>
          <w:szCs w:val="23"/>
        </w:rPr>
        <w:t>.</w:t>
      </w:r>
      <w:r w:rsidRPr="006C3348">
        <w:rPr>
          <w:rFonts w:ascii="Times New Roman" w:hAnsi="Times New Roman"/>
          <w:sz w:val="23"/>
          <w:szCs w:val="23"/>
        </w:rPr>
        <w:tab/>
        <w:t xml:space="preserve">During the Probationary Period, the Registrant further agrees </w:t>
      </w:r>
      <w:r w:rsidRPr="00F80DF0">
        <w:rPr>
          <w:rFonts w:ascii="Times New Roman" w:hAnsi="Times New Roman"/>
          <w:sz w:val="23"/>
          <w:szCs w:val="23"/>
        </w:rPr>
        <w:t>that he</w:t>
      </w:r>
      <w:r w:rsidRPr="006C3348">
        <w:rPr>
          <w:rFonts w:ascii="Times New Roman" w:hAnsi="Times New Roman"/>
          <w:b/>
          <w:sz w:val="23"/>
          <w:szCs w:val="23"/>
        </w:rPr>
        <w:t xml:space="preserve"> </w:t>
      </w:r>
      <w:r w:rsidRPr="006C3348">
        <w:rPr>
          <w:rFonts w:ascii="Times New Roman" w:hAnsi="Times New Roman"/>
          <w:sz w:val="23"/>
          <w:szCs w:val="23"/>
        </w:rPr>
        <w:t>shall comply with all of the following requirements to the Board’s satisfaction:</w:t>
      </w:r>
    </w:p>
    <w:p w:rsidR="00045971" w:rsidRPr="006C3348" w:rsidRDefault="00045971" w:rsidP="00C517E5">
      <w:pPr>
        <w:numPr>
          <w:ilvl w:val="1"/>
          <w:numId w:val="8"/>
        </w:numPr>
        <w:autoSpaceDE w:val="0"/>
        <w:autoSpaceDN w:val="0"/>
        <w:adjustRightInd w:val="0"/>
        <w:spacing w:after="240"/>
        <w:jc w:val="both"/>
        <w:rPr>
          <w:rFonts w:ascii="Times New Roman" w:hAnsi="Times New Roman"/>
          <w:sz w:val="23"/>
          <w:szCs w:val="23"/>
        </w:rPr>
      </w:pPr>
      <w:r w:rsidRPr="006C3348">
        <w:rPr>
          <w:rFonts w:ascii="Times New Roman" w:hAnsi="Times New Roman"/>
          <w:sz w:val="23"/>
          <w:szCs w:val="23"/>
        </w:rPr>
        <w:t>Comply with all laws and regulations governing the practice of pharmacy and not engage in any continued or further conduct such as that set forth in Paragraph 2.</w:t>
      </w:r>
    </w:p>
    <w:p w:rsidR="00045971" w:rsidRPr="006C3348" w:rsidRDefault="00045971" w:rsidP="00C517E5">
      <w:pPr>
        <w:numPr>
          <w:ilvl w:val="1"/>
          <w:numId w:val="8"/>
        </w:numPr>
        <w:autoSpaceDE w:val="0"/>
        <w:autoSpaceDN w:val="0"/>
        <w:adjustRightInd w:val="0"/>
        <w:spacing w:after="240"/>
        <w:jc w:val="both"/>
        <w:rPr>
          <w:rFonts w:ascii="Times New Roman" w:hAnsi="Times New Roman"/>
          <w:sz w:val="23"/>
          <w:szCs w:val="23"/>
        </w:rPr>
      </w:pPr>
      <w:r w:rsidRPr="006C3348">
        <w:rPr>
          <w:rFonts w:ascii="Times New Roman" w:hAnsi="Times New Roman"/>
          <w:sz w:val="23"/>
          <w:szCs w:val="23"/>
        </w:rPr>
        <w:lastRenderedPageBreak/>
        <w:t xml:space="preserve">Notify the Board in writing within ten (10) days of each change in </w:t>
      </w:r>
      <w:r w:rsidRPr="00A26445">
        <w:rPr>
          <w:rFonts w:ascii="Times New Roman" w:hAnsi="Times New Roman"/>
          <w:sz w:val="23"/>
          <w:szCs w:val="23"/>
        </w:rPr>
        <w:t>his</w:t>
      </w:r>
      <w:r w:rsidRPr="006C3348">
        <w:rPr>
          <w:rFonts w:ascii="Times New Roman" w:hAnsi="Times New Roman"/>
          <w:sz w:val="23"/>
          <w:szCs w:val="23"/>
        </w:rPr>
        <w:t xml:space="preserve"> name and/or address. </w:t>
      </w:r>
    </w:p>
    <w:p w:rsidR="00045971" w:rsidRPr="006C3348" w:rsidRDefault="00045971" w:rsidP="00C517E5">
      <w:pPr>
        <w:numPr>
          <w:ilvl w:val="1"/>
          <w:numId w:val="8"/>
        </w:numPr>
        <w:autoSpaceDE w:val="0"/>
        <w:autoSpaceDN w:val="0"/>
        <w:adjustRightInd w:val="0"/>
        <w:spacing w:after="240"/>
        <w:jc w:val="both"/>
        <w:rPr>
          <w:rFonts w:ascii="Times New Roman" w:hAnsi="Times New Roman"/>
          <w:sz w:val="23"/>
          <w:szCs w:val="23"/>
        </w:rPr>
      </w:pPr>
      <w:r w:rsidRPr="006C3348">
        <w:rPr>
          <w:rFonts w:ascii="Times New Roman" w:hAnsi="Times New Roman"/>
          <w:sz w:val="23"/>
          <w:szCs w:val="23"/>
        </w:rPr>
        <w:t xml:space="preserve">Timely renew </w:t>
      </w:r>
      <w:r w:rsidRPr="00A26445">
        <w:rPr>
          <w:rFonts w:ascii="Times New Roman" w:hAnsi="Times New Roman"/>
          <w:sz w:val="23"/>
          <w:szCs w:val="23"/>
        </w:rPr>
        <w:t>his</w:t>
      </w:r>
      <w:r w:rsidRPr="006C3348">
        <w:rPr>
          <w:rFonts w:ascii="Times New Roman" w:hAnsi="Times New Roman"/>
          <w:sz w:val="23"/>
          <w:szCs w:val="23"/>
        </w:rPr>
        <w:t xml:space="preserve"> registration.</w:t>
      </w:r>
    </w:p>
    <w:p w:rsidR="00045971" w:rsidRDefault="00045971" w:rsidP="00C517E5">
      <w:pPr>
        <w:numPr>
          <w:ilvl w:val="1"/>
          <w:numId w:val="8"/>
        </w:numPr>
        <w:autoSpaceDE w:val="0"/>
        <w:autoSpaceDN w:val="0"/>
        <w:adjustRightInd w:val="0"/>
        <w:spacing w:after="240"/>
        <w:jc w:val="both"/>
        <w:rPr>
          <w:rFonts w:ascii="Times New Roman" w:hAnsi="Times New Roman"/>
          <w:sz w:val="23"/>
          <w:szCs w:val="23"/>
        </w:rPr>
      </w:pPr>
      <w:r>
        <w:rPr>
          <w:rFonts w:ascii="Times New Roman" w:hAnsi="Times New Roman"/>
          <w:sz w:val="23"/>
          <w:szCs w:val="23"/>
        </w:rPr>
        <w:t>Provide each preceptor with a copy of this consent agreement for probation;</w:t>
      </w:r>
    </w:p>
    <w:p w:rsidR="00045971" w:rsidRDefault="00045971" w:rsidP="00DF7971">
      <w:pPr>
        <w:numPr>
          <w:ilvl w:val="1"/>
          <w:numId w:val="8"/>
        </w:numPr>
        <w:autoSpaceDE w:val="0"/>
        <w:autoSpaceDN w:val="0"/>
        <w:adjustRightInd w:val="0"/>
        <w:spacing w:after="240"/>
        <w:jc w:val="both"/>
        <w:rPr>
          <w:rFonts w:ascii="Times New Roman" w:hAnsi="Times New Roman"/>
          <w:sz w:val="23"/>
          <w:szCs w:val="23"/>
        </w:rPr>
      </w:pPr>
      <w:r>
        <w:rPr>
          <w:rFonts w:ascii="Times New Roman" w:hAnsi="Times New Roman"/>
          <w:sz w:val="23"/>
          <w:szCs w:val="23"/>
        </w:rPr>
        <w:t xml:space="preserve">Submit directly to the Board, according to the conditions and procedures outlined in </w:t>
      </w:r>
      <w:r w:rsidRPr="00DF7971">
        <w:rPr>
          <w:rFonts w:ascii="Times New Roman" w:hAnsi="Times New Roman"/>
          <w:b/>
          <w:sz w:val="23"/>
          <w:szCs w:val="23"/>
        </w:rPr>
        <w:t>Exhibit A</w:t>
      </w:r>
      <w:r>
        <w:rPr>
          <w:rFonts w:ascii="Times New Roman" w:hAnsi="Times New Roman"/>
          <w:b/>
          <w:sz w:val="23"/>
          <w:szCs w:val="23"/>
        </w:rPr>
        <w:t xml:space="preserve"> </w:t>
      </w:r>
      <w:r>
        <w:rPr>
          <w:rFonts w:ascii="Times New Roman" w:hAnsi="Times New Roman"/>
          <w:sz w:val="23"/>
          <w:szCs w:val="23"/>
        </w:rPr>
        <w:t>of this Agreement, the result of random, supervised urine tests for substances of abuse, collected from the Registrant no less than fifteen (15) times per year during the Probationary Period, all of which are required to be negative.</w:t>
      </w:r>
    </w:p>
    <w:p w:rsidR="00045971" w:rsidRPr="00DF7971" w:rsidRDefault="00045971" w:rsidP="00DF7971">
      <w:pPr>
        <w:numPr>
          <w:ilvl w:val="1"/>
          <w:numId w:val="8"/>
        </w:numPr>
        <w:autoSpaceDE w:val="0"/>
        <w:autoSpaceDN w:val="0"/>
        <w:adjustRightInd w:val="0"/>
        <w:spacing w:after="240"/>
        <w:jc w:val="both"/>
        <w:rPr>
          <w:rFonts w:ascii="Times New Roman" w:hAnsi="Times New Roman"/>
          <w:sz w:val="23"/>
          <w:szCs w:val="23"/>
        </w:rPr>
      </w:pPr>
      <w:r>
        <w:rPr>
          <w:rFonts w:ascii="Times New Roman" w:hAnsi="Times New Roman"/>
          <w:sz w:val="23"/>
          <w:szCs w:val="23"/>
        </w:rPr>
        <w:t>Abstain from the use of alcohol, all substances of abuse, and substances with potential for abuse.</w:t>
      </w:r>
    </w:p>
    <w:p w:rsidR="00045971" w:rsidRDefault="00045971" w:rsidP="00C517E5">
      <w:pPr>
        <w:ind w:left="1440" w:hanging="720"/>
        <w:jc w:val="both"/>
        <w:rPr>
          <w:rFonts w:ascii="Times New Roman" w:hAnsi="Times New Roman"/>
        </w:rPr>
      </w:pPr>
      <w:r>
        <w:rPr>
          <w:rFonts w:ascii="Times New Roman" w:hAnsi="Times New Roman"/>
          <w:sz w:val="23"/>
          <w:szCs w:val="23"/>
        </w:rPr>
        <w:t>g</w:t>
      </w:r>
      <w:r w:rsidRPr="00C517E5">
        <w:rPr>
          <w:rFonts w:ascii="Times New Roman" w:hAnsi="Times New Roman"/>
        </w:rPr>
        <w:t>.</w:t>
      </w:r>
      <w:r w:rsidRPr="00C517E5">
        <w:rPr>
          <w:rFonts w:ascii="Times New Roman" w:hAnsi="Times New Roman"/>
        </w:rPr>
        <w:tab/>
      </w:r>
      <w:r w:rsidRPr="00DF7971">
        <w:rPr>
          <w:rFonts w:ascii="Times New Roman" w:hAnsi="Times New Roman"/>
          <w:sz w:val="23"/>
          <w:szCs w:val="23"/>
        </w:rPr>
        <w:t>If prescribed any controlled substance, notify the Board within three (3) days and arrange for the prescriber to submit immediately thereafter and directly to the Board a written statement of the kind and amount of each controlled substance prescribed with medical necessity for each such prescription</w:t>
      </w:r>
      <w:r w:rsidRPr="00C517E5">
        <w:rPr>
          <w:rFonts w:ascii="Times New Roman" w:hAnsi="Times New Roman"/>
        </w:rPr>
        <w:t>.</w:t>
      </w:r>
    </w:p>
    <w:p w:rsidR="00045971" w:rsidRPr="00A26445" w:rsidRDefault="00045971" w:rsidP="00C517E5">
      <w:pPr>
        <w:jc w:val="both"/>
        <w:rPr>
          <w:rFonts w:ascii="Times New Roman" w:hAnsi="Times New Roman"/>
        </w:rPr>
      </w:pPr>
    </w:p>
    <w:p w:rsidR="00045971" w:rsidRDefault="00045971" w:rsidP="00C517E5">
      <w:pPr>
        <w:ind w:left="720" w:hanging="720"/>
        <w:jc w:val="both"/>
        <w:rPr>
          <w:rFonts w:ascii="Times New Roman" w:hAnsi="Times New Roman"/>
          <w:sz w:val="23"/>
          <w:szCs w:val="23"/>
        </w:rPr>
      </w:pPr>
      <w:r w:rsidRPr="006C3348">
        <w:rPr>
          <w:rFonts w:ascii="Times New Roman" w:hAnsi="Times New Roman"/>
          <w:sz w:val="23"/>
          <w:szCs w:val="23"/>
        </w:rPr>
        <w:t>5.</w:t>
      </w:r>
      <w:r w:rsidRPr="006C3348">
        <w:rPr>
          <w:rFonts w:ascii="Times New Roman" w:hAnsi="Times New Roman"/>
          <w:sz w:val="23"/>
          <w:szCs w:val="23"/>
        </w:rPr>
        <w:tab/>
      </w:r>
      <w:r w:rsidRPr="00CE3E60">
        <w:rPr>
          <w:rFonts w:ascii="Times New Roman" w:hAnsi="Times New Roman"/>
          <w:sz w:val="23"/>
          <w:szCs w:val="23"/>
        </w:rPr>
        <w:t>During the Probationary Period, the Registrant further agrees that he</w:t>
      </w:r>
      <w:r w:rsidRPr="00CE3E60">
        <w:rPr>
          <w:rFonts w:ascii="Times New Roman" w:hAnsi="Times New Roman"/>
          <w:b/>
          <w:sz w:val="23"/>
          <w:szCs w:val="23"/>
        </w:rPr>
        <w:t xml:space="preserve"> </w:t>
      </w:r>
      <w:r w:rsidRPr="00CE3E60">
        <w:rPr>
          <w:rFonts w:ascii="Times New Roman" w:hAnsi="Times New Roman"/>
          <w:sz w:val="23"/>
          <w:szCs w:val="23"/>
        </w:rPr>
        <w:t xml:space="preserve">shall </w:t>
      </w:r>
      <w:r>
        <w:rPr>
          <w:rFonts w:ascii="Times New Roman" w:hAnsi="Times New Roman"/>
          <w:sz w:val="23"/>
          <w:szCs w:val="23"/>
        </w:rPr>
        <w:t xml:space="preserve">participate in and </w:t>
      </w:r>
      <w:r w:rsidRPr="00CE3E60">
        <w:rPr>
          <w:rFonts w:ascii="Times New Roman" w:hAnsi="Times New Roman"/>
          <w:sz w:val="23"/>
          <w:szCs w:val="23"/>
        </w:rPr>
        <w:t xml:space="preserve">comply with </w:t>
      </w:r>
      <w:r>
        <w:rPr>
          <w:rFonts w:ascii="Times New Roman" w:hAnsi="Times New Roman"/>
          <w:sz w:val="23"/>
          <w:szCs w:val="23"/>
        </w:rPr>
        <w:t xml:space="preserve">the </w:t>
      </w:r>
      <w:r w:rsidRPr="00CE3E60">
        <w:rPr>
          <w:rFonts w:ascii="Times New Roman" w:hAnsi="Times New Roman"/>
          <w:sz w:val="23"/>
          <w:szCs w:val="23"/>
        </w:rPr>
        <w:t xml:space="preserve">Massachusetts Professional Recovery System (“MPRS”) </w:t>
      </w:r>
      <w:r>
        <w:rPr>
          <w:rFonts w:ascii="Times New Roman" w:hAnsi="Times New Roman"/>
          <w:sz w:val="23"/>
          <w:szCs w:val="23"/>
        </w:rPr>
        <w:t>program.</w:t>
      </w:r>
    </w:p>
    <w:p w:rsidR="00045971" w:rsidRDefault="00045971" w:rsidP="00C517E5">
      <w:pPr>
        <w:ind w:left="720" w:hanging="720"/>
        <w:jc w:val="both"/>
        <w:rPr>
          <w:rFonts w:ascii="Times New Roman" w:hAnsi="Times New Roman"/>
          <w:sz w:val="23"/>
          <w:szCs w:val="23"/>
        </w:rPr>
      </w:pPr>
    </w:p>
    <w:p w:rsidR="00045971" w:rsidRDefault="00045971" w:rsidP="00C517E5">
      <w:pPr>
        <w:ind w:left="720" w:hanging="720"/>
        <w:jc w:val="both"/>
        <w:rPr>
          <w:rFonts w:ascii="Times New Roman" w:hAnsi="Times New Roman"/>
          <w:sz w:val="23"/>
          <w:szCs w:val="23"/>
        </w:rPr>
      </w:pPr>
      <w:r>
        <w:rPr>
          <w:rFonts w:ascii="Times New Roman" w:hAnsi="Times New Roman"/>
          <w:sz w:val="23"/>
          <w:szCs w:val="23"/>
        </w:rPr>
        <w:t>6.</w:t>
      </w:r>
      <w:r>
        <w:rPr>
          <w:rFonts w:ascii="Times New Roman" w:hAnsi="Times New Roman"/>
          <w:sz w:val="23"/>
          <w:szCs w:val="23"/>
        </w:rPr>
        <w:tab/>
      </w:r>
      <w:r w:rsidRPr="00CE3E60">
        <w:rPr>
          <w:rFonts w:ascii="Times New Roman" w:hAnsi="Times New Roman"/>
          <w:sz w:val="23"/>
          <w:szCs w:val="23"/>
        </w:rPr>
        <w:t>If and when the Board determines that the Registrant has complied to the Board’s satisfaction with all the requirements contained in this A</w:t>
      </w:r>
      <w:r>
        <w:rPr>
          <w:rFonts w:ascii="Times New Roman" w:hAnsi="Times New Roman"/>
          <w:sz w:val="23"/>
          <w:szCs w:val="23"/>
        </w:rPr>
        <w:t>greement and the MPRS</w:t>
      </w:r>
      <w:r w:rsidRPr="00CE3E60">
        <w:rPr>
          <w:rFonts w:ascii="Times New Roman" w:hAnsi="Times New Roman"/>
          <w:sz w:val="23"/>
          <w:szCs w:val="23"/>
        </w:rPr>
        <w:t xml:space="preserve"> </w:t>
      </w:r>
      <w:r>
        <w:rPr>
          <w:rFonts w:ascii="Times New Roman" w:hAnsi="Times New Roman"/>
          <w:sz w:val="23"/>
          <w:szCs w:val="23"/>
        </w:rPr>
        <w:t>Program</w:t>
      </w:r>
      <w:r w:rsidRPr="00CE3E60">
        <w:rPr>
          <w:rFonts w:ascii="Times New Roman" w:hAnsi="Times New Roman"/>
          <w:sz w:val="23"/>
          <w:szCs w:val="23"/>
        </w:rPr>
        <w:t>, the Probationary Period will terminate upon written notice to the Registrant from the Board</w:t>
      </w:r>
      <w:r w:rsidRPr="00CE3E60">
        <w:rPr>
          <w:rStyle w:val="FootnoteReference"/>
          <w:rFonts w:ascii="Times New Roman" w:hAnsi="Times New Roman"/>
          <w:sz w:val="23"/>
          <w:szCs w:val="23"/>
        </w:rPr>
        <w:footnoteReference w:id="1"/>
      </w:r>
      <w:r w:rsidRPr="00CE3E60">
        <w:rPr>
          <w:rFonts w:ascii="Times New Roman" w:hAnsi="Times New Roman"/>
          <w:sz w:val="23"/>
          <w:szCs w:val="23"/>
        </w:rPr>
        <w:t>.</w:t>
      </w:r>
    </w:p>
    <w:p w:rsidR="00045971" w:rsidRDefault="00045971" w:rsidP="00C517E5">
      <w:pPr>
        <w:ind w:left="720" w:hanging="720"/>
        <w:jc w:val="both"/>
        <w:rPr>
          <w:rFonts w:ascii="Times New Roman" w:hAnsi="Times New Roman"/>
          <w:sz w:val="23"/>
          <w:szCs w:val="23"/>
        </w:rPr>
      </w:pPr>
    </w:p>
    <w:p w:rsidR="00045971" w:rsidRPr="006C3348" w:rsidRDefault="00045971" w:rsidP="00C517E5">
      <w:pPr>
        <w:spacing w:after="240"/>
        <w:ind w:left="720" w:hanging="720"/>
        <w:jc w:val="both"/>
        <w:rPr>
          <w:rFonts w:ascii="Times New Roman" w:hAnsi="Times New Roman"/>
          <w:sz w:val="23"/>
          <w:szCs w:val="23"/>
        </w:rPr>
      </w:pPr>
      <w:r>
        <w:rPr>
          <w:rFonts w:ascii="Times New Roman" w:hAnsi="Times New Roman"/>
          <w:sz w:val="23"/>
          <w:szCs w:val="23"/>
        </w:rPr>
        <w:t>7</w:t>
      </w:r>
      <w:r w:rsidRPr="006C3348">
        <w:rPr>
          <w:rFonts w:ascii="Times New Roman" w:hAnsi="Times New Roman"/>
          <w:sz w:val="23"/>
          <w:szCs w:val="23"/>
        </w:rPr>
        <w:t>.</w:t>
      </w:r>
      <w:r w:rsidRPr="006C3348">
        <w:rPr>
          <w:rFonts w:ascii="Times New Roman" w:hAnsi="Times New Roman"/>
          <w:sz w:val="23"/>
          <w:szCs w:val="23"/>
        </w:rPr>
        <w:tab/>
        <w:t>If the Registrant does not comply with each requirement of this Agreement</w:t>
      </w:r>
      <w:r>
        <w:rPr>
          <w:rFonts w:ascii="Times New Roman" w:hAnsi="Times New Roman"/>
          <w:sz w:val="23"/>
          <w:szCs w:val="23"/>
        </w:rPr>
        <w:t xml:space="preserve"> and the MPRS Program</w:t>
      </w:r>
      <w:r w:rsidRPr="006C3348">
        <w:rPr>
          <w:rFonts w:ascii="Times New Roman" w:hAnsi="Times New Roman"/>
          <w:sz w:val="23"/>
          <w:szCs w:val="23"/>
        </w:rPr>
        <w:t>, or if the Board opens a Subsequent Complaint</w:t>
      </w:r>
      <w:r w:rsidRPr="006C3348">
        <w:rPr>
          <w:rStyle w:val="FootnoteReference"/>
          <w:rFonts w:ascii="Times New Roman" w:hAnsi="Times New Roman"/>
          <w:sz w:val="23"/>
          <w:szCs w:val="23"/>
        </w:rPr>
        <w:footnoteReference w:id="2"/>
      </w:r>
      <w:r w:rsidRPr="006C3348">
        <w:rPr>
          <w:rFonts w:ascii="Times New Roman" w:hAnsi="Times New Roman"/>
          <w:sz w:val="23"/>
          <w:szCs w:val="23"/>
        </w:rPr>
        <w:t xml:space="preserve"> during the Probation Period, the Registrant agrees to the following:</w:t>
      </w:r>
    </w:p>
    <w:p w:rsidR="00045971" w:rsidRPr="006C3348" w:rsidRDefault="00045971" w:rsidP="00C517E5">
      <w:pPr>
        <w:spacing w:after="240"/>
        <w:ind w:left="1440" w:hanging="720"/>
        <w:jc w:val="both"/>
        <w:rPr>
          <w:rFonts w:ascii="Times New Roman" w:hAnsi="Times New Roman"/>
          <w:sz w:val="23"/>
          <w:szCs w:val="23"/>
        </w:rPr>
      </w:pPr>
      <w:r w:rsidRPr="006C3348">
        <w:rPr>
          <w:rFonts w:ascii="Times New Roman" w:hAnsi="Times New Roman"/>
          <w:sz w:val="23"/>
          <w:szCs w:val="23"/>
        </w:rPr>
        <w:t>a.</w:t>
      </w:r>
      <w:r w:rsidRPr="006C3348">
        <w:rPr>
          <w:rFonts w:ascii="Times New Roman" w:hAnsi="Times New Roman"/>
          <w:sz w:val="23"/>
          <w:szCs w:val="23"/>
        </w:rPr>
        <w:tab/>
        <w:t>The Board may upon written notice to the Registrant, as warranted to protect the public health, safety, or welfare:</w:t>
      </w:r>
    </w:p>
    <w:p w:rsidR="00045971" w:rsidRPr="006C3348" w:rsidRDefault="00045971" w:rsidP="00C517E5">
      <w:pPr>
        <w:numPr>
          <w:ilvl w:val="2"/>
          <w:numId w:val="8"/>
        </w:numPr>
        <w:spacing w:after="240"/>
        <w:jc w:val="both"/>
        <w:rPr>
          <w:rFonts w:ascii="Times New Roman" w:hAnsi="Times New Roman"/>
          <w:sz w:val="23"/>
          <w:szCs w:val="23"/>
        </w:rPr>
      </w:pPr>
      <w:r w:rsidRPr="006C3348">
        <w:rPr>
          <w:rFonts w:ascii="Times New Roman" w:hAnsi="Times New Roman"/>
          <w:sz w:val="23"/>
          <w:szCs w:val="23"/>
        </w:rPr>
        <w:t>EXTEND the Probationary Period; and/or</w:t>
      </w:r>
    </w:p>
    <w:p w:rsidR="00045971" w:rsidRPr="006C3348" w:rsidRDefault="00045971" w:rsidP="00C517E5">
      <w:pPr>
        <w:numPr>
          <w:ilvl w:val="2"/>
          <w:numId w:val="8"/>
        </w:numPr>
        <w:spacing w:after="240"/>
        <w:jc w:val="both"/>
        <w:rPr>
          <w:rFonts w:ascii="Times New Roman" w:hAnsi="Times New Roman"/>
          <w:sz w:val="23"/>
          <w:szCs w:val="23"/>
        </w:rPr>
      </w:pPr>
      <w:r w:rsidRPr="006C3348">
        <w:rPr>
          <w:rFonts w:ascii="Times New Roman" w:hAnsi="Times New Roman"/>
          <w:sz w:val="23"/>
          <w:szCs w:val="23"/>
        </w:rPr>
        <w:t>MODIFY the Probation Agreement requirements; and/or</w:t>
      </w:r>
    </w:p>
    <w:p w:rsidR="00045971" w:rsidRPr="006C3348" w:rsidRDefault="00045971" w:rsidP="00C517E5">
      <w:pPr>
        <w:numPr>
          <w:ilvl w:val="2"/>
          <w:numId w:val="8"/>
        </w:numPr>
        <w:spacing w:after="240"/>
        <w:jc w:val="both"/>
        <w:rPr>
          <w:rFonts w:ascii="Times New Roman" w:hAnsi="Times New Roman"/>
          <w:sz w:val="23"/>
          <w:szCs w:val="23"/>
        </w:rPr>
      </w:pPr>
      <w:r w:rsidRPr="006C3348">
        <w:rPr>
          <w:rFonts w:ascii="Times New Roman" w:hAnsi="Times New Roman"/>
          <w:sz w:val="23"/>
          <w:szCs w:val="23"/>
        </w:rPr>
        <w:t>IMMEDIATELY SUSPEND the Registrant’s registration.</w:t>
      </w:r>
    </w:p>
    <w:p w:rsidR="00045971" w:rsidRPr="006C3348" w:rsidRDefault="00045971" w:rsidP="00C517E5">
      <w:pPr>
        <w:spacing w:after="240"/>
        <w:ind w:left="1440" w:hanging="720"/>
        <w:jc w:val="both"/>
        <w:rPr>
          <w:rFonts w:ascii="Times New Roman" w:hAnsi="Times New Roman"/>
          <w:sz w:val="23"/>
          <w:szCs w:val="23"/>
        </w:rPr>
      </w:pPr>
      <w:r w:rsidRPr="006C3348">
        <w:rPr>
          <w:rFonts w:ascii="Times New Roman" w:hAnsi="Times New Roman"/>
          <w:sz w:val="23"/>
          <w:szCs w:val="23"/>
        </w:rPr>
        <w:t>b.</w:t>
      </w:r>
      <w:r w:rsidRPr="006C3348">
        <w:rPr>
          <w:rFonts w:ascii="Times New Roman" w:hAnsi="Times New Roman"/>
          <w:sz w:val="23"/>
          <w:szCs w:val="23"/>
        </w:rPr>
        <w:tab/>
        <w:t xml:space="preserve">If the Board suspends the Registrant’s registration pursuant to Paragraph </w:t>
      </w:r>
      <w:r>
        <w:rPr>
          <w:rFonts w:ascii="Times New Roman" w:hAnsi="Times New Roman"/>
          <w:sz w:val="23"/>
          <w:szCs w:val="23"/>
        </w:rPr>
        <w:t>6</w:t>
      </w:r>
      <w:r w:rsidRPr="006C3348">
        <w:rPr>
          <w:rFonts w:ascii="Times New Roman" w:hAnsi="Times New Roman"/>
          <w:sz w:val="23"/>
          <w:szCs w:val="23"/>
        </w:rPr>
        <w:t>(a)(iii), the suspension shall remain in effect until:</w:t>
      </w:r>
    </w:p>
    <w:p w:rsidR="00045971" w:rsidRPr="006C3348" w:rsidRDefault="00045971" w:rsidP="00C517E5">
      <w:pPr>
        <w:spacing w:after="240"/>
        <w:ind w:left="2160" w:hanging="720"/>
        <w:jc w:val="both"/>
        <w:rPr>
          <w:rFonts w:ascii="Times New Roman" w:hAnsi="Times New Roman"/>
          <w:sz w:val="23"/>
          <w:szCs w:val="23"/>
        </w:rPr>
      </w:pPr>
      <w:r w:rsidRPr="006C3348">
        <w:rPr>
          <w:rFonts w:ascii="Times New Roman" w:hAnsi="Times New Roman"/>
          <w:sz w:val="23"/>
          <w:szCs w:val="23"/>
        </w:rPr>
        <w:lastRenderedPageBreak/>
        <w:t>i.</w:t>
      </w:r>
      <w:r w:rsidRPr="006C3348">
        <w:rPr>
          <w:rFonts w:ascii="Times New Roman" w:hAnsi="Times New Roman"/>
          <w:sz w:val="23"/>
          <w:szCs w:val="23"/>
        </w:rPr>
        <w:tab/>
        <w:t>the Board gives the Registrant written notice that the Probationary Period is to be resumed and under what terms; or</w:t>
      </w:r>
    </w:p>
    <w:p w:rsidR="00045971" w:rsidRPr="006C3348" w:rsidRDefault="00045971" w:rsidP="00C517E5">
      <w:pPr>
        <w:spacing w:after="240"/>
        <w:ind w:left="2160" w:hanging="720"/>
        <w:jc w:val="both"/>
        <w:rPr>
          <w:rFonts w:ascii="Times New Roman" w:hAnsi="Times New Roman"/>
          <w:sz w:val="23"/>
          <w:szCs w:val="23"/>
        </w:rPr>
      </w:pPr>
      <w:r w:rsidRPr="006C3348">
        <w:rPr>
          <w:rFonts w:ascii="Times New Roman" w:hAnsi="Times New Roman"/>
          <w:sz w:val="23"/>
          <w:szCs w:val="23"/>
        </w:rPr>
        <w:t>ii.</w:t>
      </w:r>
      <w:r w:rsidRPr="006C3348">
        <w:rPr>
          <w:rFonts w:ascii="Times New Roman" w:hAnsi="Times New Roman"/>
          <w:sz w:val="23"/>
          <w:szCs w:val="23"/>
        </w:rPr>
        <w:tab/>
        <w:t>the Board and the Registrant sign a subsequent agreement; or</w:t>
      </w:r>
    </w:p>
    <w:p w:rsidR="00045971" w:rsidRPr="00A26445" w:rsidRDefault="00045971" w:rsidP="00C517E5">
      <w:pPr>
        <w:spacing w:after="240"/>
        <w:ind w:left="2160" w:hanging="720"/>
        <w:jc w:val="both"/>
        <w:rPr>
          <w:rFonts w:ascii="Times New Roman" w:hAnsi="Times New Roman"/>
          <w:sz w:val="23"/>
          <w:szCs w:val="23"/>
        </w:rPr>
      </w:pPr>
      <w:r w:rsidRPr="006C3348">
        <w:rPr>
          <w:rFonts w:ascii="Times New Roman" w:hAnsi="Times New Roman"/>
          <w:sz w:val="23"/>
          <w:szCs w:val="23"/>
        </w:rPr>
        <w:t>iii.</w:t>
      </w:r>
      <w:r w:rsidRPr="006C3348">
        <w:rPr>
          <w:rFonts w:ascii="Times New Roman" w:hAnsi="Times New Roman"/>
          <w:sz w:val="23"/>
          <w:szCs w:val="23"/>
        </w:rPr>
        <w:tab/>
        <w:t xml:space="preserve">the Board issues a written Final Decision and Order following adjudication of the allegations (1) of noncompliance with this </w:t>
      </w:r>
      <w:r w:rsidRPr="00A26445">
        <w:rPr>
          <w:rFonts w:ascii="Times New Roman" w:hAnsi="Times New Roman"/>
          <w:sz w:val="23"/>
          <w:szCs w:val="23"/>
        </w:rPr>
        <w:t xml:space="preserve">Agreement, and/ or (2) contained in the Subsequent Complaint. </w:t>
      </w:r>
    </w:p>
    <w:p w:rsidR="00045971" w:rsidRPr="006C3348" w:rsidRDefault="00045971" w:rsidP="00C517E5">
      <w:pPr>
        <w:ind w:left="720" w:hanging="720"/>
        <w:jc w:val="both"/>
        <w:rPr>
          <w:rFonts w:ascii="Times New Roman" w:hAnsi="Times New Roman"/>
          <w:sz w:val="23"/>
          <w:szCs w:val="23"/>
        </w:rPr>
      </w:pPr>
      <w:r>
        <w:rPr>
          <w:rFonts w:ascii="Times New Roman" w:hAnsi="Times New Roman"/>
          <w:sz w:val="23"/>
          <w:szCs w:val="23"/>
        </w:rPr>
        <w:t>8</w:t>
      </w:r>
      <w:r w:rsidRPr="00A26445">
        <w:rPr>
          <w:rFonts w:ascii="Times New Roman" w:hAnsi="Times New Roman"/>
          <w:sz w:val="23"/>
          <w:szCs w:val="23"/>
        </w:rPr>
        <w:t>.</w:t>
      </w:r>
      <w:r w:rsidRPr="00A26445">
        <w:rPr>
          <w:rFonts w:ascii="Times New Roman" w:hAnsi="Times New Roman"/>
          <w:sz w:val="23"/>
          <w:szCs w:val="23"/>
        </w:rPr>
        <w:tab/>
        <w:t xml:space="preserve">The Registrant agrees that if the Board suspends his registration in accordance with Paragraph </w:t>
      </w:r>
      <w:r>
        <w:rPr>
          <w:rFonts w:ascii="Times New Roman" w:hAnsi="Times New Roman"/>
          <w:sz w:val="23"/>
          <w:szCs w:val="23"/>
        </w:rPr>
        <w:t>7</w:t>
      </w:r>
      <w:r w:rsidRPr="00A26445">
        <w:rPr>
          <w:rFonts w:ascii="Times New Roman" w:hAnsi="Times New Roman"/>
          <w:sz w:val="23"/>
          <w:szCs w:val="23"/>
        </w:rPr>
        <w:t xml:space="preserve">, he will immediately return his current </w:t>
      </w:r>
      <w:smartTag w:uri="urn:schemas-microsoft-com:office:smarttags" w:element="PlaceName">
        <w:smartTag w:uri="urn:schemas-microsoft-com:office:smarttags" w:element="State">
          <w:smartTag w:uri="urn:schemas-microsoft-com:office:smarttags" w:element="place">
            <w:r w:rsidRPr="00A26445">
              <w:rPr>
                <w:rFonts w:ascii="Times New Roman" w:hAnsi="Times New Roman"/>
                <w:sz w:val="23"/>
                <w:szCs w:val="23"/>
              </w:rPr>
              <w:t>Massachusetts</w:t>
            </w:r>
          </w:smartTag>
        </w:smartTag>
      </w:smartTag>
      <w:r w:rsidRPr="00A26445">
        <w:rPr>
          <w:rFonts w:ascii="Times New Roman" w:hAnsi="Times New Roman"/>
          <w:sz w:val="23"/>
          <w:szCs w:val="23"/>
        </w:rPr>
        <w:t xml:space="preserve"> registration to practice as </w:t>
      </w:r>
      <w:r>
        <w:rPr>
          <w:rFonts w:ascii="Times New Roman" w:hAnsi="Times New Roman"/>
          <w:sz w:val="23"/>
          <w:szCs w:val="23"/>
        </w:rPr>
        <w:t>Pharmacy Intern</w:t>
      </w:r>
      <w:r w:rsidRPr="00A26445">
        <w:rPr>
          <w:rFonts w:ascii="Times New Roman" w:hAnsi="Times New Roman"/>
          <w:sz w:val="23"/>
          <w:szCs w:val="23"/>
        </w:rPr>
        <w:t xml:space="preserve"> to the Board, by hand or certified mail.  The Registrant further agrees that upon suspension, he will no longer be authorized to engage in practice as a </w:t>
      </w:r>
      <w:r>
        <w:rPr>
          <w:rFonts w:ascii="Times New Roman" w:hAnsi="Times New Roman"/>
          <w:sz w:val="23"/>
          <w:szCs w:val="23"/>
        </w:rPr>
        <w:t xml:space="preserve">Pharmacy Intern </w:t>
      </w:r>
      <w:r w:rsidRPr="00A26445">
        <w:rPr>
          <w:rFonts w:ascii="Times New Roman" w:hAnsi="Times New Roman"/>
          <w:sz w:val="23"/>
          <w:szCs w:val="23"/>
        </w:rPr>
        <w:t xml:space="preserve">in the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A26445">
                <w:rPr>
                  <w:rFonts w:ascii="Times New Roman" w:hAnsi="Times New Roman"/>
                  <w:sz w:val="23"/>
                  <w:szCs w:val="23"/>
                </w:rPr>
                <w:t>Commonwealth</w:t>
              </w:r>
            </w:smartTag>
          </w:smartTag>
          <w:r w:rsidRPr="00A26445">
            <w:rPr>
              <w:rFonts w:ascii="Times New Roman" w:hAnsi="Times New Roman"/>
              <w:sz w:val="23"/>
              <w:szCs w:val="23"/>
            </w:rPr>
            <w:t xml:space="preserve"> of </w:t>
          </w:r>
          <w:smartTag w:uri="urn:schemas-microsoft-com:office:smarttags" w:element="PlaceName">
            <w:r w:rsidRPr="00A26445">
              <w:rPr>
                <w:rFonts w:ascii="Times New Roman" w:hAnsi="Times New Roman"/>
                <w:sz w:val="23"/>
                <w:szCs w:val="23"/>
              </w:rPr>
              <w:t>Massachusetts</w:t>
            </w:r>
          </w:smartTag>
        </w:smartTag>
      </w:smartTag>
      <w:r w:rsidRPr="00A26445">
        <w:rPr>
          <w:rFonts w:ascii="Times New Roman" w:hAnsi="Times New Roman"/>
          <w:sz w:val="23"/>
          <w:szCs w:val="23"/>
        </w:rPr>
        <w:t xml:space="preserve"> and shall not in any way represent </w:t>
      </w:r>
      <w:r w:rsidRPr="00A26445">
        <w:rPr>
          <w:rFonts w:ascii="Times New Roman" w:hAnsi="Times New Roman"/>
          <w:noProof/>
          <w:sz w:val="23"/>
          <w:szCs w:val="23"/>
        </w:rPr>
        <w:t>himself</w:t>
      </w:r>
      <w:r w:rsidRPr="00A26445">
        <w:rPr>
          <w:rFonts w:ascii="Times New Roman" w:hAnsi="Times New Roman"/>
          <w:sz w:val="23"/>
          <w:szCs w:val="23"/>
        </w:rPr>
        <w:t xml:space="preserve"> as a </w:t>
      </w:r>
      <w:r>
        <w:rPr>
          <w:rFonts w:ascii="Times New Roman" w:hAnsi="Times New Roman"/>
          <w:sz w:val="23"/>
          <w:szCs w:val="23"/>
        </w:rPr>
        <w:t>Pharmacy Intern</w:t>
      </w:r>
      <w:r w:rsidRPr="00A26445">
        <w:rPr>
          <w:rFonts w:ascii="Times New Roman" w:hAnsi="Times New Roman"/>
          <w:sz w:val="23"/>
          <w:szCs w:val="23"/>
        </w:rPr>
        <w:t xml:space="preserve"> until such time as the Board reinstates </w:t>
      </w:r>
      <w:r w:rsidRPr="00A26445">
        <w:rPr>
          <w:rFonts w:ascii="Times New Roman" w:hAnsi="Times New Roman"/>
          <w:noProof/>
          <w:sz w:val="23"/>
          <w:szCs w:val="23"/>
        </w:rPr>
        <w:t xml:space="preserve">his </w:t>
      </w:r>
      <w:r w:rsidRPr="00A26445">
        <w:rPr>
          <w:rFonts w:ascii="Times New Roman" w:hAnsi="Times New Roman"/>
          <w:sz w:val="23"/>
          <w:szCs w:val="23"/>
        </w:rPr>
        <w:t>registration</w:t>
      </w:r>
      <w:r w:rsidRPr="00A26445">
        <w:rPr>
          <w:rStyle w:val="FootnoteReference"/>
          <w:rFonts w:ascii="Times New Roman" w:hAnsi="Times New Roman"/>
          <w:sz w:val="23"/>
          <w:szCs w:val="23"/>
        </w:rPr>
        <w:footnoteReference w:id="3"/>
      </w:r>
      <w:r w:rsidRPr="00A26445">
        <w:rPr>
          <w:rFonts w:ascii="Times New Roman" w:hAnsi="Times New Roman"/>
          <w:sz w:val="23"/>
          <w:szCs w:val="23"/>
        </w:rPr>
        <w:t>.</w:t>
      </w:r>
      <w:r w:rsidRPr="006C3348">
        <w:rPr>
          <w:rFonts w:ascii="Times New Roman" w:hAnsi="Times New Roman"/>
          <w:sz w:val="23"/>
          <w:szCs w:val="23"/>
        </w:rPr>
        <w:t xml:space="preserve">  </w:t>
      </w:r>
    </w:p>
    <w:p w:rsidR="00045971" w:rsidRPr="006C3348" w:rsidRDefault="00045971" w:rsidP="00C517E5">
      <w:pPr>
        <w:ind w:left="720" w:hanging="720"/>
        <w:jc w:val="both"/>
        <w:rPr>
          <w:rFonts w:ascii="Times New Roman" w:hAnsi="Times New Roman"/>
          <w:sz w:val="23"/>
          <w:szCs w:val="23"/>
        </w:rPr>
      </w:pPr>
    </w:p>
    <w:p w:rsidR="00045971" w:rsidRPr="006C3348" w:rsidRDefault="00045971" w:rsidP="00C517E5">
      <w:pPr>
        <w:ind w:left="720" w:hanging="720"/>
        <w:jc w:val="both"/>
        <w:rPr>
          <w:rFonts w:ascii="Times New Roman" w:hAnsi="Times New Roman"/>
          <w:sz w:val="23"/>
          <w:szCs w:val="23"/>
        </w:rPr>
      </w:pPr>
      <w:r>
        <w:rPr>
          <w:rFonts w:ascii="Times New Roman" w:hAnsi="Times New Roman"/>
          <w:sz w:val="23"/>
          <w:szCs w:val="23"/>
        </w:rPr>
        <w:t>9</w:t>
      </w:r>
      <w:r w:rsidRPr="006C3348">
        <w:rPr>
          <w:rFonts w:ascii="Times New Roman" w:hAnsi="Times New Roman"/>
          <w:sz w:val="23"/>
          <w:szCs w:val="23"/>
        </w:rPr>
        <w:t>.</w:t>
      </w:r>
      <w:r w:rsidRPr="006C3348">
        <w:rPr>
          <w:rFonts w:ascii="Times New Roman" w:hAnsi="Times New Roman"/>
          <w:sz w:val="23"/>
          <w:szCs w:val="23"/>
        </w:rPr>
        <w:tab/>
      </w:r>
      <w:r w:rsidRPr="000B0D4D">
        <w:rPr>
          <w:rFonts w:ascii="Times New Roman" w:hAnsi="Times New Roman"/>
          <w:sz w:val="23"/>
          <w:szCs w:val="23"/>
        </w:rPr>
        <w:t xml:space="preserve">The Registrant agrees that when he executed the original Consent Agreement for Surrender that he entered into with the Board in final resolution of the above-captioned complaint, Docket No. PHA-2013-0175 effective on May 14, 2014, he knowingly and voluntarily waived his right to a formal adjudication concerning the allegations against him in the complaints, the rights that he would have possessed during such adjudication to confront and cross-examine witnesses, to call witnesses, to present evidence, to testify on his own behalf, to contest the allegations, to present oral argument, to appeal to the courts, and to all other rights as set forth in the Massachusetts Administrative Procedures Act, M.G.L. c. 30A, and the Standard Adjudicatory Rules of Practice and Procedure, 801 CMR 1.01 </w:t>
      </w:r>
      <w:r w:rsidRPr="000B0D4D">
        <w:rPr>
          <w:rFonts w:ascii="Times New Roman" w:hAnsi="Times New Roman"/>
          <w:i/>
          <w:iCs/>
          <w:sz w:val="23"/>
          <w:szCs w:val="23"/>
        </w:rPr>
        <w:t>et seq.</w:t>
      </w:r>
      <w:r w:rsidRPr="000B0D4D">
        <w:rPr>
          <w:rFonts w:ascii="Times New Roman" w:hAnsi="Times New Roman"/>
          <w:sz w:val="23"/>
          <w:szCs w:val="23"/>
        </w:rPr>
        <w:t xml:space="preserve">   The Licensee further understands and agrees that in executing this document entitled “Post-Surrender Consent Agreement for Probation,” he is knowingly and voluntarily waiving any rights he has to a formal adjudication concerning the Board’s action on his request for termination of his surrender of his pharmacy intern license in connection with the above-captioned complaint, the rights that he would possess during such an adjudication and to those other rights listed above</w:t>
      </w:r>
      <w:r>
        <w:rPr>
          <w:rFonts w:ascii="Times New Roman" w:hAnsi="Times New Roman"/>
          <w:szCs w:val="24"/>
        </w:rPr>
        <w:t>.</w:t>
      </w:r>
    </w:p>
    <w:p w:rsidR="00045971" w:rsidRPr="006C3348" w:rsidRDefault="00045971" w:rsidP="00C517E5">
      <w:pPr>
        <w:ind w:left="720" w:hanging="720"/>
        <w:jc w:val="both"/>
        <w:rPr>
          <w:rFonts w:ascii="Times New Roman" w:hAnsi="Times New Roman"/>
          <w:sz w:val="23"/>
          <w:szCs w:val="23"/>
        </w:rPr>
      </w:pPr>
    </w:p>
    <w:p w:rsidR="00045971" w:rsidRPr="00543280" w:rsidRDefault="00045971" w:rsidP="00C517E5">
      <w:pPr>
        <w:ind w:left="720" w:hanging="720"/>
        <w:jc w:val="both"/>
        <w:rPr>
          <w:rFonts w:ascii="Times New Roman" w:hAnsi="Times New Roman"/>
          <w:sz w:val="23"/>
          <w:szCs w:val="23"/>
        </w:rPr>
      </w:pPr>
      <w:r>
        <w:rPr>
          <w:rFonts w:ascii="Times New Roman" w:hAnsi="Times New Roman"/>
          <w:sz w:val="23"/>
          <w:szCs w:val="23"/>
        </w:rPr>
        <w:t>10</w:t>
      </w:r>
      <w:r w:rsidRPr="006C3348">
        <w:rPr>
          <w:rFonts w:ascii="Times New Roman" w:hAnsi="Times New Roman"/>
          <w:sz w:val="23"/>
          <w:szCs w:val="23"/>
        </w:rPr>
        <w:t>.</w:t>
      </w:r>
      <w:r w:rsidRPr="006C3348">
        <w:rPr>
          <w:rFonts w:ascii="Times New Roman" w:hAnsi="Times New Roman"/>
          <w:sz w:val="23"/>
          <w:szCs w:val="23"/>
        </w:rPr>
        <w:tab/>
        <w:t xml:space="preserve">The </w:t>
      </w:r>
      <w:r>
        <w:rPr>
          <w:rFonts w:ascii="Times New Roman" w:hAnsi="Times New Roman"/>
          <w:sz w:val="23"/>
          <w:szCs w:val="23"/>
        </w:rPr>
        <w:t xml:space="preserve">Registrant </w:t>
      </w:r>
      <w:r w:rsidRPr="006C3348">
        <w:rPr>
          <w:rFonts w:ascii="Times New Roman" w:hAnsi="Times New Roman"/>
          <w:sz w:val="23"/>
          <w:szCs w:val="23"/>
        </w:rPr>
        <w:t>acknowledges that</w:t>
      </w:r>
      <w:r>
        <w:rPr>
          <w:rFonts w:ascii="Times New Roman" w:hAnsi="Times New Roman"/>
          <w:sz w:val="23"/>
          <w:szCs w:val="23"/>
        </w:rPr>
        <w:t xml:space="preserve"> </w:t>
      </w:r>
      <w:r w:rsidRPr="002C2EAB">
        <w:rPr>
          <w:rFonts w:ascii="Times New Roman" w:hAnsi="Times New Roman"/>
          <w:sz w:val="23"/>
          <w:szCs w:val="23"/>
        </w:rPr>
        <w:t xml:space="preserve">he </w:t>
      </w:r>
      <w:r w:rsidRPr="00543280">
        <w:rPr>
          <w:rFonts w:ascii="Times New Roman" w:hAnsi="Times New Roman"/>
          <w:sz w:val="23"/>
          <w:szCs w:val="23"/>
        </w:rPr>
        <w:t xml:space="preserve">has been at all times free to seek and use legal counsel in connection with the Complaint and this Agreement.  </w:t>
      </w:r>
    </w:p>
    <w:p w:rsidR="00045971" w:rsidRPr="006C3348" w:rsidRDefault="00045971" w:rsidP="00C517E5">
      <w:pPr>
        <w:ind w:left="720" w:hanging="720"/>
        <w:jc w:val="both"/>
        <w:rPr>
          <w:rFonts w:ascii="Times New Roman" w:hAnsi="Times New Roman"/>
          <w:sz w:val="23"/>
          <w:szCs w:val="23"/>
        </w:rPr>
      </w:pPr>
    </w:p>
    <w:p w:rsidR="00045971" w:rsidRPr="006C3348" w:rsidRDefault="00045971" w:rsidP="00C517E5">
      <w:pPr>
        <w:ind w:left="720" w:hanging="720"/>
        <w:jc w:val="both"/>
        <w:rPr>
          <w:rFonts w:ascii="Times New Roman" w:hAnsi="Times New Roman"/>
          <w:sz w:val="23"/>
          <w:szCs w:val="23"/>
        </w:rPr>
      </w:pPr>
      <w:r w:rsidRPr="006C3348">
        <w:rPr>
          <w:rFonts w:ascii="Times New Roman" w:hAnsi="Times New Roman"/>
          <w:sz w:val="23"/>
          <w:szCs w:val="23"/>
        </w:rPr>
        <w:t>1</w:t>
      </w:r>
      <w:r>
        <w:rPr>
          <w:rFonts w:ascii="Times New Roman" w:hAnsi="Times New Roman"/>
          <w:sz w:val="23"/>
          <w:szCs w:val="23"/>
        </w:rPr>
        <w:t>1</w:t>
      </w:r>
      <w:r w:rsidRPr="006C3348">
        <w:rPr>
          <w:rFonts w:ascii="Times New Roman" w:hAnsi="Times New Roman"/>
          <w:sz w:val="23"/>
          <w:szCs w:val="23"/>
        </w:rPr>
        <w:t>.</w:t>
      </w:r>
      <w:r w:rsidRPr="006C3348">
        <w:rPr>
          <w:rFonts w:ascii="Times New Roman" w:hAnsi="Times New Roman"/>
          <w:sz w:val="23"/>
          <w:szCs w:val="23"/>
        </w:rPr>
        <w:tab/>
        <w:t xml:space="preserve">The Registrant acknowledges that after the Effective Date, the Agreement constitutes a public record subject to the Commonwealth of Massachusetts’ Public Records Law, </w:t>
      </w:r>
      <w:r>
        <w:rPr>
          <w:rFonts w:ascii="Times New Roman" w:hAnsi="Times New Roman"/>
          <w:sz w:val="23"/>
          <w:szCs w:val="23"/>
        </w:rPr>
        <w:t>M.G.L. c</w:t>
      </w:r>
      <w:r w:rsidRPr="006C3348">
        <w:rPr>
          <w:rFonts w:ascii="Times New Roman" w:hAnsi="Times New Roman"/>
          <w:sz w:val="23"/>
          <w:szCs w:val="23"/>
        </w:rPr>
        <w:t>. 4, §</w:t>
      </w:r>
      <w:r>
        <w:rPr>
          <w:rFonts w:ascii="Times New Roman" w:hAnsi="Times New Roman"/>
          <w:sz w:val="23"/>
          <w:szCs w:val="23"/>
        </w:rPr>
        <w:t xml:space="preserve"> </w:t>
      </w:r>
      <w:r w:rsidRPr="006C3348">
        <w:rPr>
          <w:rFonts w:ascii="Times New Roman" w:hAnsi="Times New Roman"/>
          <w:sz w:val="23"/>
          <w:szCs w:val="23"/>
        </w:rPr>
        <w:t>7.</w:t>
      </w:r>
    </w:p>
    <w:p w:rsidR="00045971" w:rsidRPr="006C3348" w:rsidRDefault="00045971" w:rsidP="00C517E5">
      <w:pPr>
        <w:ind w:left="720" w:hanging="720"/>
        <w:jc w:val="both"/>
        <w:rPr>
          <w:rFonts w:ascii="Times New Roman" w:hAnsi="Times New Roman"/>
          <w:sz w:val="23"/>
          <w:szCs w:val="23"/>
        </w:rPr>
      </w:pPr>
    </w:p>
    <w:p w:rsidR="00045971" w:rsidRPr="006C3348" w:rsidRDefault="00045971" w:rsidP="00C517E5">
      <w:pPr>
        <w:ind w:left="720" w:hanging="720"/>
        <w:jc w:val="both"/>
        <w:rPr>
          <w:rFonts w:ascii="Times New Roman" w:hAnsi="Times New Roman"/>
          <w:sz w:val="23"/>
          <w:szCs w:val="23"/>
        </w:rPr>
      </w:pPr>
      <w:r w:rsidRPr="006C3348">
        <w:rPr>
          <w:rFonts w:ascii="Times New Roman" w:hAnsi="Times New Roman"/>
          <w:sz w:val="23"/>
          <w:szCs w:val="23"/>
        </w:rPr>
        <w:t>1</w:t>
      </w:r>
      <w:r>
        <w:rPr>
          <w:rFonts w:ascii="Times New Roman" w:hAnsi="Times New Roman"/>
          <w:sz w:val="23"/>
          <w:szCs w:val="23"/>
        </w:rPr>
        <w:t>2</w:t>
      </w:r>
      <w:r w:rsidRPr="006C3348">
        <w:rPr>
          <w:rFonts w:ascii="Times New Roman" w:hAnsi="Times New Roman"/>
          <w:sz w:val="23"/>
          <w:szCs w:val="23"/>
        </w:rPr>
        <w:t>.</w:t>
      </w:r>
      <w:r w:rsidRPr="006C3348">
        <w:rPr>
          <w:rFonts w:ascii="Times New Roman" w:hAnsi="Times New Roman"/>
          <w:sz w:val="23"/>
          <w:szCs w:val="23"/>
        </w:rPr>
        <w:tab/>
        <w:t xml:space="preserve">The Registrant certifies </w:t>
      </w:r>
      <w:r w:rsidRPr="002C2EAB">
        <w:rPr>
          <w:rFonts w:ascii="Times New Roman" w:hAnsi="Times New Roman"/>
          <w:sz w:val="23"/>
          <w:szCs w:val="23"/>
        </w:rPr>
        <w:t>that he has read this Agreement.  The Registrant understands and agrees that entering into this Agreement is a voluntary and final act and not subject to reconsideration, appeal or judicial review.</w:t>
      </w:r>
    </w:p>
    <w:p w:rsidR="00045971" w:rsidRDefault="00045971" w:rsidP="00C517E5">
      <w:pPr>
        <w:ind w:left="1440" w:hanging="1440"/>
        <w:jc w:val="both"/>
        <w:rPr>
          <w:rFonts w:ascii="Times New Roman" w:hAnsi="Times New Roman"/>
          <w:sz w:val="23"/>
          <w:szCs w:val="23"/>
        </w:rPr>
      </w:pPr>
    </w:p>
    <w:p w:rsidR="00045971" w:rsidRDefault="00045971" w:rsidP="00C517E5">
      <w:pPr>
        <w:ind w:left="1440" w:hanging="1440"/>
        <w:jc w:val="both"/>
        <w:rPr>
          <w:rFonts w:ascii="Times New Roman" w:hAnsi="Times New Roman"/>
          <w:sz w:val="23"/>
          <w:szCs w:val="23"/>
        </w:rPr>
      </w:pPr>
    </w:p>
    <w:p w:rsidR="00045971" w:rsidRDefault="00045971" w:rsidP="00C517E5">
      <w:pPr>
        <w:ind w:left="1440" w:hanging="1440"/>
        <w:jc w:val="both"/>
        <w:rPr>
          <w:rFonts w:ascii="Times New Roman" w:hAnsi="Times New Roman"/>
          <w:sz w:val="23"/>
          <w:szCs w:val="23"/>
        </w:rPr>
      </w:pPr>
    </w:p>
    <w:p w:rsidR="00045971" w:rsidRDefault="00045971" w:rsidP="000B0D4D">
      <w:pPr>
        <w:numPr>
          <w:ilvl w:val="0"/>
          <w:numId w:val="12"/>
        </w:numPr>
        <w:jc w:val="both"/>
        <w:rPr>
          <w:rFonts w:ascii="Times New Roman" w:hAnsi="Times New Roman"/>
          <w:sz w:val="23"/>
          <w:szCs w:val="23"/>
        </w:rPr>
      </w:pPr>
      <w:r>
        <w:rPr>
          <w:rFonts w:ascii="Times New Roman" w:hAnsi="Times New Roman"/>
          <w:sz w:val="23"/>
          <w:szCs w:val="23"/>
        </w:rPr>
        <w:t>Registrant may apply for reconsideration of the terms of this Agreement when he is ready to take the NAPLEX exam.</w:t>
      </w:r>
    </w:p>
    <w:p w:rsidR="00045971" w:rsidRDefault="00045971" w:rsidP="000B0D4D">
      <w:pPr>
        <w:ind w:left="360"/>
        <w:jc w:val="both"/>
        <w:rPr>
          <w:rFonts w:ascii="Times New Roman" w:hAnsi="Times New Roman"/>
          <w:sz w:val="23"/>
          <w:szCs w:val="23"/>
        </w:rPr>
      </w:pPr>
    </w:p>
    <w:p w:rsidR="00045971" w:rsidRDefault="00045971" w:rsidP="000B0D4D">
      <w:pPr>
        <w:ind w:left="360"/>
        <w:jc w:val="both"/>
        <w:rPr>
          <w:rFonts w:ascii="Times New Roman" w:hAnsi="Times New Roman"/>
          <w:sz w:val="23"/>
          <w:szCs w:val="23"/>
        </w:rPr>
      </w:pPr>
    </w:p>
    <w:p w:rsidR="00045971" w:rsidRPr="006C3348" w:rsidRDefault="00045971" w:rsidP="000B0D4D">
      <w:pPr>
        <w:ind w:left="360"/>
        <w:jc w:val="both"/>
        <w:rPr>
          <w:rFonts w:ascii="Times New Roman" w:hAnsi="Times New Roman"/>
          <w:sz w:val="23"/>
          <w:szCs w:val="23"/>
        </w:rPr>
      </w:pPr>
    </w:p>
    <w:p w:rsidR="00045971" w:rsidRPr="008D3F68" w:rsidRDefault="00045971" w:rsidP="008D3F68">
      <w:pPr>
        <w:ind w:left="4320"/>
        <w:jc w:val="both"/>
        <w:rPr>
          <w:rFonts w:ascii="Times New Roman" w:hAnsi="Times New Roman"/>
          <w:szCs w:val="24"/>
        </w:rPr>
      </w:pPr>
      <w:r w:rsidRPr="008D3F68">
        <w:rPr>
          <w:rFonts w:ascii="Times New Roman" w:hAnsi="Times New Roman"/>
          <w:szCs w:val="24"/>
        </w:rPr>
        <w:t xml:space="preserve">       </w:t>
      </w:r>
      <w:r w:rsidRPr="008D3F68">
        <w:rPr>
          <w:rFonts w:ascii="Times New Roman" w:hAnsi="Times New Roman"/>
          <w:szCs w:val="24"/>
          <w:u w:val="single"/>
        </w:rPr>
        <w:t>Brian T. McGonigle 9/23/15</w:t>
      </w:r>
    </w:p>
    <w:p w:rsidR="00045971" w:rsidRPr="008D3F68" w:rsidRDefault="00045971" w:rsidP="008D3F68">
      <w:pPr>
        <w:jc w:val="both"/>
        <w:rPr>
          <w:rFonts w:ascii="Times New Roman" w:hAnsi="Times New Roman"/>
          <w:szCs w:val="24"/>
        </w:rPr>
      </w:pP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p>
    <w:p w:rsidR="00045971" w:rsidRPr="008D3F68" w:rsidRDefault="00045971" w:rsidP="00C517E5">
      <w:pPr>
        <w:jc w:val="both"/>
        <w:rPr>
          <w:rFonts w:ascii="Times New Roman" w:hAnsi="Times New Roman"/>
          <w:szCs w:val="24"/>
        </w:rPr>
      </w:pP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p>
    <w:p w:rsidR="00045971" w:rsidRPr="00F65D8B" w:rsidRDefault="00045971" w:rsidP="00C517E5">
      <w:pPr>
        <w:jc w:val="both"/>
        <w:rPr>
          <w:rFonts w:ascii="Times New Roman" w:hAnsi="Times New Roman"/>
          <w:szCs w:val="24"/>
          <w:u w:val="single"/>
        </w:rPr>
      </w:pP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F65D8B">
        <w:rPr>
          <w:rFonts w:ascii="Times New Roman" w:hAnsi="Times New Roman"/>
          <w:szCs w:val="24"/>
          <w:u w:val="single"/>
        </w:rPr>
        <w:t xml:space="preserve"> David Sencabaugh, R. Ph.</w:t>
      </w:r>
    </w:p>
    <w:p w:rsidR="00045971" w:rsidRPr="008D3F68" w:rsidRDefault="00045971" w:rsidP="00C517E5">
      <w:pPr>
        <w:ind w:left="1440" w:hanging="1440"/>
        <w:jc w:val="both"/>
        <w:rPr>
          <w:rFonts w:ascii="Times New Roman" w:hAnsi="Times New Roman"/>
          <w:szCs w:val="24"/>
        </w:rPr>
      </w:pP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Pr>
          <w:rFonts w:ascii="Times New Roman" w:hAnsi="Times New Roman"/>
          <w:szCs w:val="24"/>
        </w:rPr>
        <w:t xml:space="preserve"> </w:t>
      </w:r>
      <w:r w:rsidRPr="008D3F68">
        <w:rPr>
          <w:rFonts w:ascii="Times New Roman" w:hAnsi="Times New Roman"/>
          <w:szCs w:val="24"/>
        </w:rPr>
        <w:t>Executive Director</w:t>
      </w:r>
    </w:p>
    <w:p w:rsidR="00045971" w:rsidRPr="008D3F68" w:rsidRDefault="00045971" w:rsidP="00C517E5">
      <w:pPr>
        <w:ind w:left="1440" w:hanging="1440"/>
        <w:jc w:val="both"/>
        <w:rPr>
          <w:rFonts w:ascii="Times New Roman" w:hAnsi="Times New Roman"/>
          <w:szCs w:val="24"/>
        </w:rPr>
      </w:pP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sidRPr="008D3F68">
        <w:rPr>
          <w:rFonts w:ascii="Times New Roman" w:hAnsi="Times New Roman"/>
          <w:szCs w:val="24"/>
        </w:rPr>
        <w:tab/>
      </w:r>
      <w:r>
        <w:rPr>
          <w:rFonts w:ascii="Times New Roman" w:hAnsi="Times New Roman"/>
          <w:szCs w:val="24"/>
        </w:rPr>
        <w:t xml:space="preserve"> </w:t>
      </w:r>
      <w:r w:rsidRPr="008D3F68">
        <w:rPr>
          <w:rFonts w:ascii="Times New Roman" w:hAnsi="Times New Roman"/>
          <w:szCs w:val="24"/>
        </w:rPr>
        <w:t>Board of Registration in Pharmacy</w:t>
      </w:r>
    </w:p>
    <w:p w:rsidR="00F65D8B" w:rsidRDefault="00F65D8B" w:rsidP="00927C2B">
      <w:pPr>
        <w:ind w:left="360" w:firstLine="360"/>
        <w:jc w:val="both"/>
        <w:rPr>
          <w:rFonts w:ascii="Times New Roman" w:hAnsi="Times New Roman"/>
          <w:sz w:val="23"/>
          <w:szCs w:val="23"/>
          <w:u w:val="single"/>
        </w:rPr>
      </w:pPr>
    </w:p>
    <w:p w:rsidR="00F65D8B" w:rsidRDefault="00F65D8B" w:rsidP="00927C2B">
      <w:pPr>
        <w:ind w:left="360" w:firstLine="360"/>
        <w:jc w:val="both"/>
        <w:rPr>
          <w:rFonts w:ascii="Times New Roman" w:hAnsi="Times New Roman"/>
          <w:sz w:val="23"/>
          <w:szCs w:val="23"/>
          <w:u w:val="single"/>
        </w:rPr>
      </w:pPr>
    </w:p>
    <w:p w:rsidR="00F65D8B" w:rsidRDefault="00F65D8B" w:rsidP="00927C2B">
      <w:pPr>
        <w:ind w:left="360" w:firstLine="360"/>
        <w:jc w:val="both"/>
        <w:rPr>
          <w:rFonts w:ascii="Times New Roman" w:hAnsi="Times New Roman"/>
          <w:sz w:val="23"/>
          <w:szCs w:val="23"/>
          <w:u w:val="single"/>
        </w:rPr>
      </w:pPr>
    </w:p>
    <w:p w:rsidR="00F65D8B" w:rsidRDefault="00F65D8B" w:rsidP="00927C2B">
      <w:pPr>
        <w:ind w:left="360" w:firstLine="360"/>
        <w:jc w:val="both"/>
        <w:rPr>
          <w:rFonts w:ascii="Times New Roman" w:hAnsi="Times New Roman"/>
          <w:sz w:val="23"/>
          <w:szCs w:val="23"/>
          <w:u w:val="single"/>
        </w:rPr>
      </w:pPr>
    </w:p>
    <w:p w:rsidR="00045971" w:rsidRPr="000B0D4D" w:rsidRDefault="00045971" w:rsidP="00927C2B">
      <w:pPr>
        <w:ind w:left="360" w:firstLine="360"/>
        <w:jc w:val="both"/>
        <w:rPr>
          <w:rFonts w:ascii="Times New Roman" w:hAnsi="Times New Roman"/>
          <w:sz w:val="23"/>
          <w:szCs w:val="23"/>
          <w:u w:val="single"/>
        </w:rPr>
      </w:pPr>
      <w:r w:rsidRPr="000B0D4D">
        <w:rPr>
          <w:rFonts w:ascii="Times New Roman" w:hAnsi="Times New Roman"/>
          <w:sz w:val="23"/>
          <w:szCs w:val="23"/>
          <w:u w:val="single"/>
        </w:rPr>
        <w:t>9/29/15</w:t>
      </w:r>
    </w:p>
    <w:p w:rsidR="00045971" w:rsidRPr="006C3348" w:rsidRDefault="00045971" w:rsidP="00927C2B">
      <w:pPr>
        <w:ind w:left="360" w:firstLine="360"/>
        <w:jc w:val="both"/>
        <w:rPr>
          <w:rFonts w:ascii="Times New Roman" w:hAnsi="Times New Roman"/>
          <w:sz w:val="23"/>
          <w:szCs w:val="23"/>
        </w:rPr>
      </w:pPr>
      <w:r w:rsidRPr="006C3348">
        <w:rPr>
          <w:rFonts w:ascii="Times New Roman" w:hAnsi="Times New Roman"/>
          <w:sz w:val="23"/>
          <w:szCs w:val="23"/>
        </w:rPr>
        <w:t>Effective Date of Probation Agreement</w:t>
      </w:r>
    </w:p>
    <w:p w:rsidR="00045971" w:rsidRPr="006C3348" w:rsidRDefault="00045971" w:rsidP="00C517E5">
      <w:pPr>
        <w:jc w:val="both"/>
        <w:rPr>
          <w:rFonts w:ascii="Times New Roman" w:hAnsi="Times New Roman"/>
          <w:sz w:val="23"/>
          <w:szCs w:val="23"/>
        </w:rPr>
      </w:pPr>
    </w:p>
    <w:p w:rsidR="00F65D8B" w:rsidRDefault="00F65D8B" w:rsidP="00927C2B">
      <w:pPr>
        <w:ind w:left="360" w:firstLine="360"/>
        <w:jc w:val="both"/>
        <w:rPr>
          <w:rFonts w:ascii="Times New Roman" w:hAnsi="Times New Roman"/>
          <w:b/>
          <w:sz w:val="23"/>
          <w:szCs w:val="23"/>
        </w:rPr>
      </w:pPr>
    </w:p>
    <w:p w:rsidR="00F65D8B" w:rsidRDefault="00F65D8B" w:rsidP="00927C2B">
      <w:pPr>
        <w:ind w:left="360" w:firstLine="360"/>
        <w:jc w:val="both"/>
        <w:rPr>
          <w:rFonts w:ascii="Times New Roman" w:hAnsi="Times New Roman"/>
          <w:b/>
          <w:sz w:val="23"/>
          <w:szCs w:val="23"/>
        </w:rPr>
      </w:pPr>
    </w:p>
    <w:p w:rsidR="00F65D8B" w:rsidRDefault="00F65D8B" w:rsidP="00927C2B">
      <w:pPr>
        <w:ind w:left="360" w:firstLine="360"/>
        <w:jc w:val="both"/>
        <w:rPr>
          <w:rFonts w:ascii="Times New Roman" w:hAnsi="Times New Roman"/>
          <w:b/>
          <w:sz w:val="23"/>
          <w:szCs w:val="23"/>
        </w:rPr>
      </w:pPr>
    </w:p>
    <w:p w:rsidR="00F65D8B" w:rsidRDefault="00F65D8B" w:rsidP="00927C2B">
      <w:pPr>
        <w:ind w:left="360" w:firstLine="360"/>
        <w:jc w:val="both"/>
        <w:rPr>
          <w:rFonts w:ascii="Times New Roman" w:hAnsi="Times New Roman"/>
          <w:b/>
          <w:sz w:val="23"/>
          <w:szCs w:val="23"/>
        </w:rPr>
      </w:pPr>
    </w:p>
    <w:p w:rsidR="00045971" w:rsidRDefault="00045971" w:rsidP="00927C2B">
      <w:pPr>
        <w:ind w:left="360" w:firstLine="360"/>
        <w:jc w:val="both"/>
        <w:rPr>
          <w:rFonts w:ascii="Times New Roman" w:hAnsi="Times New Roman"/>
          <w:b/>
          <w:sz w:val="23"/>
          <w:szCs w:val="23"/>
        </w:rPr>
      </w:pPr>
      <w:bookmarkStart w:id="0" w:name="_GoBack"/>
      <w:bookmarkEnd w:id="0"/>
      <w:r w:rsidRPr="006C3348">
        <w:rPr>
          <w:rFonts w:ascii="Times New Roman" w:hAnsi="Times New Roman"/>
          <w:b/>
          <w:sz w:val="23"/>
          <w:szCs w:val="23"/>
        </w:rPr>
        <w:t>Fully Signed Agreement Sent to Re</w:t>
      </w:r>
      <w:r>
        <w:rPr>
          <w:rFonts w:ascii="Times New Roman" w:hAnsi="Times New Roman"/>
          <w:b/>
          <w:sz w:val="23"/>
          <w:szCs w:val="23"/>
        </w:rPr>
        <w:t xml:space="preserve">gistrant on </w:t>
      </w:r>
      <w:r w:rsidRPr="000B0D4D">
        <w:rPr>
          <w:rFonts w:ascii="Times New Roman" w:hAnsi="Times New Roman"/>
          <w:sz w:val="23"/>
          <w:szCs w:val="23"/>
          <w:u w:val="single"/>
        </w:rPr>
        <w:t>9/25/15</w:t>
      </w:r>
      <w:r>
        <w:rPr>
          <w:rFonts w:ascii="Times New Roman" w:hAnsi="Times New Roman"/>
          <w:b/>
          <w:sz w:val="23"/>
          <w:szCs w:val="23"/>
        </w:rPr>
        <w:t xml:space="preserve"> by </w:t>
      </w:r>
    </w:p>
    <w:p w:rsidR="00045971" w:rsidRPr="009473E3" w:rsidRDefault="00045971" w:rsidP="00927C2B">
      <w:pPr>
        <w:ind w:left="360" w:firstLine="360"/>
        <w:jc w:val="both"/>
        <w:rPr>
          <w:rFonts w:ascii="Times New Roman" w:hAnsi="Times New Roman"/>
          <w:b/>
          <w:sz w:val="23"/>
          <w:szCs w:val="23"/>
        </w:rPr>
      </w:pPr>
      <w:r>
        <w:rPr>
          <w:rFonts w:ascii="Times New Roman" w:hAnsi="Times New Roman"/>
          <w:b/>
          <w:sz w:val="23"/>
          <w:szCs w:val="23"/>
        </w:rPr>
        <w:t xml:space="preserve">Certified Mail No. </w:t>
      </w:r>
      <w:r w:rsidRPr="000B0D4D">
        <w:rPr>
          <w:rFonts w:ascii="Times New Roman" w:hAnsi="Times New Roman"/>
          <w:sz w:val="23"/>
          <w:szCs w:val="23"/>
          <w:u w:val="single"/>
        </w:rPr>
        <w:t>7014 1820 0000 6749 6599</w:t>
      </w:r>
    </w:p>
    <w:sectPr w:rsidR="00045971" w:rsidRPr="009473E3" w:rsidSect="00C517E5">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971" w:rsidRDefault="00045971">
      <w:r>
        <w:separator/>
      </w:r>
    </w:p>
  </w:endnote>
  <w:endnote w:type="continuationSeparator" w:id="0">
    <w:p w:rsidR="00045971" w:rsidRDefault="0004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971" w:rsidRDefault="00045971">
    <w:pPr>
      <w:pStyle w:val="Footer"/>
      <w:framePr w:wrap="around" w:vAnchor="text" w:hAnchor="margin" w:xAlign="right" w:y="1"/>
      <w:rPr>
        <w:rStyle w:val="PageNumber"/>
      </w:rPr>
    </w:pPr>
  </w:p>
  <w:p w:rsidR="00045971" w:rsidRDefault="00045971">
    <w:pPr>
      <w:pStyle w:val="Footer"/>
      <w:rPr>
        <w:rFonts w:ascii="Times New Roman" w:hAnsi="Times New Roman"/>
        <w:sz w:val="18"/>
      </w:rPr>
    </w:pPr>
    <w:r>
      <w:rPr>
        <w:rFonts w:ascii="Times New Roman" w:hAnsi="Times New Roman"/>
        <w:sz w:val="18"/>
      </w:rPr>
      <w:tab/>
    </w:r>
    <w:r w:rsidRPr="002C2EAB">
      <w:rPr>
        <w:rStyle w:val="PageNumber"/>
        <w:rFonts w:ascii="Times New Roman" w:hAnsi="Times New Roman"/>
        <w:sz w:val="20"/>
      </w:rPr>
      <w:fldChar w:fldCharType="begin"/>
    </w:r>
    <w:r w:rsidRPr="002C2EAB">
      <w:rPr>
        <w:rStyle w:val="PageNumber"/>
        <w:rFonts w:ascii="Times New Roman" w:hAnsi="Times New Roman"/>
        <w:sz w:val="20"/>
      </w:rPr>
      <w:instrText xml:space="preserve"> PAGE </w:instrText>
    </w:r>
    <w:r w:rsidRPr="002C2EAB">
      <w:rPr>
        <w:rStyle w:val="PageNumber"/>
        <w:rFonts w:ascii="Times New Roman" w:hAnsi="Times New Roman"/>
        <w:sz w:val="20"/>
      </w:rPr>
      <w:fldChar w:fldCharType="separate"/>
    </w:r>
    <w:r w:rsidR="00F65D8B">
      <w:rPr>
        <w:rStyle w:val="PageNumber"/>
        <w:rFonts w:ascii="Times New Roman" w:hAnsi="Times New Roman"/>
        <w:noProof/>
        <w:sz w:val="20"/>
      </w:rPr>
      <w:t>1</w:t>
    </w:r>
    <w:r w:rsidRPr="002C2EAB">
      <w:rPr>
        <w:rStyle w:val="PageNumber"/>
        <w:rFonts w:ascii="Times New Roman" w:hAnsi="Times New Roman"/>
        <w:sz w:val="20"/>
      </w:rPr>
      <w:fldChar w:fldCharType="end"/>
    </w:r>
    <w:r w:rsidRPr="002C2EAB">
      <w:rPr>
        <w:rStyle w:val="PageNumber"/>
        <w:rFonts w:ascii="Times New Roman" w:hAnsi="Times New Roman"/>
        <w:sz w:val="20"/>
      </w:rPr>
      <w:t xml:space="preserve"> of </w:t>
    </w:r>
    <w:r w:rsidRPr="002C2EAB">
      <w:rPr>
        <w:rStyle w:val="PageNumber"/>
        <w:rFonts w:ascii="Times New Roman" w:hAnsi="Times New Roman"/>
        <w:sz w:val="20"/>
      </w:rPr>
      <w:fldChar w:fldCharType="begin"/>
    </w:r>
    <w:r w:rsidRPr="002C2EAB">
      <w:rPr>
        <w:rStyle w:val="PageNumber"/>
        <w:rFonts w:ascii="Times New Roman" w:hAnsi="Times New Roman"/>
        <w:sz w:val="20"/>
      </w:rPr>
      <w:instrText xml:space="preserve"> NUMPAGES </w:instrText>
    </w:r>
    <w:r w:rsidRPr="002C2EAB">
      <w:rPr>
        <w:rStyle w:val="PageNumber"/>
        <w:rFonts w:ascii="Times New Roman" w:hAnsi="Times New Roman"/>
        <w:sz w:val="20"/>
      </w:rPr>
      <w:fldChar w:fldCharType="separate"/>
    </w:r>
    <w:r w:rsidR="00F65D8B">
      <w:rPr>
        <w:rStyle w:val="PageNumber"/>
        <w:rFonts w:ascii="Times New Roman" w:hAnsi="Times New Roman"/>
        <w:noProof/>
        <w:sz w:val="20"/>
      </w:rPr>
      <w:t>4</w:t>
    </w:r>
    <w:r w:rsidRPr="002C2EA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971" w:rsidRDefault="00045971">
      <w:r>
        <w:separator/>
      </w:r>
    </w:p>
  </w:footnote>
  <w:footnote w:type="continuationSeparator" w:id="0">
    <w:p w:rsidR="00045971" w:rsidRDefault="00045971">
      <w:r>
        <w:continuationSeparator/>
      </w:r>
    </w:p>
  </w:footnote>
  <w:footnote w:id="1">
    <w:p w:rsidR="00045971" w:rsidRDefault="00045971" w:rsidP="00C517E5">
      <w:pPr>
        <w:pStyle w:val="FootnoteText"/>
        <w:jc w:val="both"/>
      </w:pPr>
      <w:r w:rsidRPr="00F6051B">
        <w:rPr>
          <w:rStyle w:val="FootnoteReference"/>
          <w:rFonts w:ascii="Times New Roman" w:hAnsi="Times New Roman"/>
        </w:rPr>
        <w:footnoteRef/>
      </w:r>
      <w:r w:rsidRPr="00F6051B">
        <w:rPr>
          <w:rFonts w:ascii="Times New Roman" w:hAnsi="Times New Roman"/>
        </w:rPr>
        <w:t xml:space="preserve"> In all instances where this Agreement specifies written notice to the Registrant from the Board, such notice shall be sent to the Registrant’s address of record.</w:t>
      </w:r>
    </w:p>
  </w:footnote>
  <w:footnote w:id="2">
    <w:p w:rsidR="00045971" w:rsidRDefault="00045971" w:rsidP="00C517E5">
      <w:pPr>
        <w:pStyle w:val="FootnoteText"/>
        <w:jc w:val="both"/>
      </w:pPr>
      <w:r w:rsidRPr="00F6051B">
        <w:rPr>
          <w:rStyle w:val="FootnoteReference"/>
          <w:rFonts w:ascii="Times New Roman" w:hAnsi="Times New Roman"/>
        </w:rPr>
        <w:footnoteRef/>
      </w:r>
      <w:r w:rsidRPr="00F6051B">
        <w:rPr>
          <w:rFonts w:ascii="Times New Roman" w:hAnsi="Times New Roman"/>
        </w:rPr>
        <w:t xml:space="preserve"> The term “Subsequent Complaint” applies to a complaint opened after the Effective Date, which (1) alleges that the Registrant engaged in conduct that violates Board statutes or regulations, and (2) is substantiated by evidence, as determined following the complaint investigation during which the Registrant shall have an opportunity to respond.</w:t>
      </w:r>
    </w:p>
  </w:footnote>
  <w:footnote w:id="3">
    <w:p w:rsidR="00045971" w:rsidRDefault="00045971" w:rsidP="00C517E5">
      <w:pPr>
        <w:pStyle w:val="FootnoteText"/>
        <w:jc w:val="both"/>
      </w:pPr>
      <w:r w:rsidRPr="00F6051B">
        <w:rPr>
          <w:rStyle w:val="FootnoteReference"/>
          <w:rFonts w:ascii="Times New Roman" w:hAnsi="Times New Roman"/>
        </w:rPr>
        <w:footnoteRef/>
      </w:r>
      <w:r w:rsidRPr="00F6051B">
        <w:rPr>
          <w:rFonts w:ascii="Times New Roman" w:hAnsi="Times New Roman"/>
        </w:rPr>
        <w:t>Any evidence of unlicensed practice or misrepresentation as a Pharmac</w:t>
      </w:r>
      <w:r>
        <w:rPr>
          <w:rFonts w:ascii="Times New Roman" w:hAnsi="Times New Roman"/>
        </w:rPr>
        <w:t>y Intern</w:t>
      </w:r>
      <w:r w:rsidRPr="00F6051B">
        <w:rPr>
          <w:rFonts w:ascii="Times New Roman" w:hAnsi="Times New Roman"/>
          <w:b/>
        </w:rPr>
        <w:t xml:space="preserve"> </w:t>
      </w:r>
      <w:r w:rsidRPr="00F6051B">
        <w:rPr>
          <w:rFonts w:ascii="Times New Roman" w:hAnsi="Times New Roman"/>
        </w:rPr>
        <w:t>after the Board has notified the Registrant of his registration suspension shall be grounds for further disciplinary action by the Board and the Board’s referral of the matter to the appropriate law enforcement authorities for prosecution.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E96"/>
    <w:multiLevelType w:val="hybridMultilevel"/>
    <w:tmpl w:val="40BA9790"/>
    <w:lvl w:ilvl="0" w:tplc="FCA85724">
      <w:start w:val="1"/>
      <w:numFmt w:val="lowerLetter"/>
      <w:lvlText w:val="%1."/>
      <w:lvlJc w:val="left"/>
      <w:pPr>
        <w:tabs>
          <w:tab w:val="num" w:pos="1080"/>
        </w:tabs>
        <w:ind w:left="1080" w:hanging="360"/>
      </w:pPr>
      <w:rPr>
        <w:rFonts w:cs="Times New Roman" w:hint="default"/>
        <w:sz w:val="23"/>
        <w:szCs w:val="23"/>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73F7E55"/>
    <w:multiLevelType w:val="hybridMultilevel"/>
    <w:tmpl w:val="6DACEFF0"/>
    <w:lvl w:ilvl="0" w:tplc="AA96ABF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C456F6"/>
    <w:multiLevelType w:val="singleLevel"/>
    <w:tmpl w:val="E070CEBC"/>
    <w:lvl w:ilvl="0">
      <w:start w:val="1"/>
      <w:numFmt w:val="lowerRoman"/>
      <w:lvlText w:val="%1."/>
      <w:lvlJc w:val="left"/>
      <w:pPr>
        <w:tabs>
          <w:tab w:val="num" w:pos="2160"/>
        </w:tabs>
        <w:ind w:left="2160" w:hanging="720"/>
      </w:pPr>
      <w:rPr>
        <w:rFonts w:cs="Times New Roman" w:hint="default"/>
      </w:rPr>
    </w:lvl>
  </w:abstractNum>
  <w:abstractNum w:abstractNumId="3" w15:restartNumberingAfterBreak="0">
    <w:nsid w:val="1FDE50D2"/>
    <w:multiLevelType w:val="singleLevel"/>
    <w:tmpl w:val="8196CDB8"/>
    <w:lvl w:ilvl="0">
      <w:start w:val="1"/>
      <w:numFmt w:val="lowerRoman"/>
      <w:lvlText w:val="%1."/>
      <w:lvlJc w:val="left"/>
      <w:pPr>
        <w:tabs>
          <w:tab w:val="num" w:pos="1440"/>
        </w:tabs>
        <w:ind w:left="1440" w:hanging="720"/>
      </w:pPr>
      <w:rPr>
        <w:rFonts w:cs="Times New Roman" w:hint="default"/>
      </w:rPr>
    </w:lvl>
  </w:abstractNum>
  <w:abstractNum w:abstractNumId="4" w15:restartNumberingAfterBreak="0">
    <w:nsid w:val="374C2CE7"/>
    <w:multiLevelType w:val="multilevel"/>
    <w:tmpl w:val="CF5EDD38"/>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5" w15:restartNumberingAfterBreak="0">
    <w:nsid w:val="39FE7A3C"/>
    <w:multiLevelType w:val="hybridMultilevel"/>
    <w:tmpl w:val="5558775C"/>
    <w:lvl w:ilvl="0" w:tplc="1F0EE6B6">
      <w:start w:val="1"/>
      <w:numFmt w:val="decimal"/>
      <w:lvlText w:val="%1."/>
      <w:lvlJc w:val="left"/>
      <w:pPr>
        <w:ind w:left="720" w:hanging="360"/>
      </w:pPr>
      <w:rPr>
        <w:rFonts w:cs="Times New Roman" w:hint="default"/>
        <w:sz w:val="23"/>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909296A"/>
    <w:multiLevelType w:val="singleLevel"/>
    <w:tmpl w:val="714017D0"/>
    <w:lvl w:ilvl="0">
      <w:start w:val="2"/>
      <w:numFmt w:val="decimal"/>
      <w:lvlText w:val="%1."/>
      <w:lvlJc w:val="left"/>
      <w:pPr>
        <w:tabs>
          <w:tab w:val="num" w:pos="720"/>
        </w:tabs>
        <w:ind w:left="720" w:hanging="720"/>
      </w:pPr>
      <w:rPr>
        <w:rFonts w:cs="Times New Roman" w:hint="default"/>
      </w:rPr>
    </w:lvl>
  </w:abstractNum>
  <w:abstractNum w:abstractNumId="7" w15:restartNumberingAfterBreak="0">
    <w:nsid w:val="693B5815"/>
    <w:multiLevelType w:val="hybridMultilevel"/>
    <w:tmpl w:val="9C1EB584"/>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E3B1F71"/>
    <w:multiLevelType w:val="singleLevel"/>
    <w:tmpl w:val="DCE02378"/>
    <w:lvl w:ilvl="0">
      <w:start w:val="1"/>
      <w:numFmt w:val="lowerRoman"/>
      <w:lvlText w:val="%1."/>
      <w:lvlJc w:val="left"/>
      <w:pPr>
        <w:tabs>
          <w:tab w:val="num" w:pos="2160"/>
        </w:tabs>
        <w:ind w:left="2160" w:hanging="720"/>
      </w:pPr>
      <w:rPr>
        <w:rFonts w:cs="Times New Roman" w:hint="default"/>
      </w:rPr>
    </w:lvl>
  </w:abstractNum>
  <w:abstractNum w:abstractNumId="9" w15:restartNumberingAfterBreak="0">
    <w:nsid w:val="72D828ED"/>
    <w:multiLevelType w:val="singleLevel"/>
    <w:tmpl w:val="A9747646"/>
    <w:lvl w:ilvl="0">
      <w:start w:val="1"/>
      <w:numFmt w:val="lowerLetter"/>
      <w:lvlText w:val="%1."/>
      <w:lvlJc w:val="left"/>
      <w:pPr>
        <w:tabs>
          <w:tab w:val="num" w:pos="1440"/>
        </w:tabs>
        <w:ind w:left="1440" w:hanging="720"/>
      </w:pPr>
      <w:rPr>
        <w:rFonts w:cs="Times New Roman" w:hint="default"/>
      </w:rPr>
    </w:lvl>
  </w:abstractNum>
  <w:abstractNum w:abstractNumId="10" w15:restartNumberingAfterBreak="0">
    <w:nsid w:val="760A2B3A"/>
    <w:multiLevelType w:val="singleLevel"/>
    <w:tmpl w:val="0C72C390"/>
    <w:lvl w:ilvl="0">
      <w:start w:val="1"/>
      <w:numFmt w:val="lowerLetter"/>
      <w:lvlText w:val="%1)"/>
      <w:lvlJc w:val="left"/>
      <w:pPr>
        <w:tabs>
          <w:tab w:val="num" w:pos="1080"/>
        </w:tabs>
        <w:ind w:left="1080" w:hanging="360"/>
      </w:pPr>
      <w:rPr>
        <w:rFonts w:cs="Times New Roman" w:hint="default"/>
      </w:rPr>
    </w:lvl>
  </w:abstractNum>
  <w:abstractNum w:abstractNumId="11" w15:restartNumberingAfterBreak="0">
    <w:nsid w:val="79307811"/>
    <w:multiLevelType w:val="singleLevel"/>
    <w:tmpl w:val="7122C6EA"/>
    <w:lvl w:ilvl="0">
      <w:start w:val="6"/>
      <w:numFmt w:val="decimal"/>
      <w:lvlText w:val="%1."/>
      <w:lvlJc w:val="left"/>
      <w:pPr>
        <w:tabs>
          <w:tab w:val="num" w:pos="720"/>
        </w:tabs>
        <w:ind w:left="720" w:hanging="720"/>
      </w:pPr>
      <w:rPr>
        <w:rFonts w:cs="Times New Roman" w:hint="default"/>
      </w:rPr>
    </w:lvl>
  </w:abstractNum>
  <w:num w:numId="1">
    <w:abstractNumId w:val="11"/>
  </w:num>
  <w:num w:numId="2">
    <w:abstractNumId w:val="9"/>
  </w:num>
  <w:num w:numId="3">
    <w:abstractNumId w:val="8"/>
  </w:num>
  <w:num w:numId="4">
    <w:abstractNumId w:val="2"/>
  </w:num>
  <w:num w:numId="5">
    <w:abstractNumId w:val="3"/>
  </w:num>
  <w:num w:numId="6">
    <w:abstractNumId w:val="6"/>
  </w:num>
  <w:num w:numId="7">
    <w:abstractNumId w:val="10"/>
  </w:num>
  <w:num w:numId="8">
    <w:abstractNumId w:val="4"/>
  </w:num>
  <w:num w:numId="9">
    <w:abstractNumId w:val="0"/>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87D"/>
    <w:rsid w:val="0001463A"/>
    <w:rsid w:val="00033993"/>
    <w:rsid w:val="00045971"/>
    <w:rsid w:val="00055CF4"/>
    <w:rsid w:val="00066CDC"/>
    <w:rsid w:val="000730B0"/>
    <w:rsid w:val="000868EA"/>
    <w:rsid w:val="00086AFD"/>
    <w:rsid w:val="00092A7D"/>
    <w:rsid w:val="000A102C"/>
    <w:rsid w:val="000A3A86"/>
    <w:rsid w:val="000B0D4D"/>
    <w:rsid w:val="000C23CC"/>
    <w:rsid w:val="000C2517"/>
    <w:rsid w:val="000E1FE2"/>
    <w:rsid w:val="000E788E"/>
    <w:rsid w:val="000F2534"/>
    <w:rsid w:val="00104BC6"/>
    <w:rsid w:val="001471EE"/>
    <w:rsid w:val="001652D1"/>
    <w:rsid w:val="00174147"/>
    <w:rsid w:val="001817B0"/>
    <w:rsid w:val="001A5A00"/>
    <w:rsid w:val="001C03CD"/>
    <w:rsid w:val="001C5FFD"/>
    <w:rsid w:val="001D3EA7"/>
    <w:rsid w:val="001D5021"/>
    <w:rsid w:val="001F4F02"/>
    <w:rsid w:val="001F587D"/>
    <w:rsid w:val="001F786B"/>
    <w:rsid w:val="00202F4F"/>
    <w:rsid w:val="002170A2"/>
    <w:rsid w:val="00221A4C"/>
    <w:rsid w:val="00225A60"/>
    <w:rsid w:val="002541DD"/>
    <w:rsid w:val="002544A2"/>
    <w:rsid w:val="00257E34"/>
    <w:rsid w:val="00263E39"/>
    <w:rsid w:val="00270329"/>
    <w:rsid w:val="002A146C"/>
    <w:rsid w:val="002A22DE"/>
    <w:rsid w:val="002B0640"/>
    <w:rsid w:val="002C2EAB"/>
    <w:rsid w:val="002C57B9"/>
    <w:rsid w:val="002C5BDE"/>
    <w:rsid w:val="002C76F8"/>
    <w:rsid w:val="002E06EF"/>
    <w:rsid w:val="002E45F4"/>
    <w:rsid w:val="002E5B04"/>
    <w:rsid w:val="002F282A"/>
    <w:rsid w:val="00310E30"/>
    <w:rsid w:val="00313D6D"/>
    <w:rsid w:val="00316184"/>
    <w:rsid w:val="00335025"/>
    <w:rsid w:val="00356378"/>
    <w:rsid w:val="003E13DC"/>
    <w:rsid w:val="003E4F9C"/>
    <w:rsid w:val="003F55E4"/>
    <w:rsid w:val="00403C29"/>
    <w:rsid w:val="00430B77"/>
    <w:rsid w:val="00433748"/>
    <w:rsid w:val="004450E8"/>
    <w:rsid w:val="00446813"/>
    <w:rsid w:val="00460DAB"/>
    <w:rsid w:val="0046249B"/>
    <w:rsid w:val="00463D22"/>
    <w:rsid w:val="00470726"/>
    <w:rsid w:val="004825FF"/>
    <w:rsid w:val="00490FD4"/>
    <w:rsid w:val="00497E40"/>
    <w:rsid w:val="004A0534"/>
    <w:rsid w:val="004A1073"/>
    <w:rsid w:val="004B0B5B"/>
    <w:rsid w:val="004D17F0"/>
    <w:rsid w:val="004E5BCD"/>
    <w:rsid w:val="004F002F"/>
    <w:rsid w:val="004F4777"/>
    <w:rsid w:val="004F5407"/>
    <w:rsid w:val="005137B8"/>
    <w:rsid w:val="00540D18"/>
    <w:rsid w:val="00543280"/>
    <w:rsid w:val="005559FB"/>
    <w:rsid w:val="00562412"/>
    <w:rsid w:val="00582D54"/>
    <w:rsid w:val="00586D84"/>
    <w:rsid w:val="005A0664"/>
    <w:rsid w:val="005B4B9C"/>
    <w:rsid w:val="005C6239"/>
    <w:rsid w:val="005C7D06"/>
    <w:rsid w:val="006230F6"/>
    <w:rsid w:val="00624D50"/>
    <w:rsid w:val="00637238"/>
    <w:rsid w:val="0067332B"/>
    <w:rsid w:val="006C3348"/>
    <w:rsid w:val="006D0F79"/>
    <w:rsid w:val="006E7D4D"/>
    <w:rsid w:val="007161A4"/>
    <w:rsid w:val="00724B16"/>
    <w:rsid w:val="0073060B"/>
    <w:rsid w:val="00773303"/>
    <w:rsid w:val="00780261"/>
    <w:rsid w:val="007927CA"/>
    <w:rsid w:val="00793DC1"/>
    <w:rsid w:val="007B2E91"/>
    <w:rsid w:val="007C7B05"/>
    <w:rsid w:val="007D1734"/>
    <w:rsid w:val="00802791"/>
    <w:rsid w:val="00807978"/>
    <w:rsid w:val="00807BF9"/>
    <w:rsid w:val="00847C0F"/>
    <w:rsid w:val="0085047D"/>
    <w:rsid w:val="00853B39"/>
    <w:rsid w:val="00855AB8"/>
    <w:rsid w:val="0087579F"/>
    <w:rsid w:val="008933F7"/>
    <w:rsid w:val="00894000"/>
    <w:rsid w:val="008A7631"/>
    <w:rsid w:val="008B19C9"/>
    <w:rsid w:val="008B3D96"/>
    <w:rsid w:val="008B5A44"/>
    <w:rsid w:val="008B6350"/>
    <w:rsid w:val="008D3F68"/>
    <w:rsid w:val="008D7417"/>
    <w:rsid w:val="008E5146"/>
    <w:rsid w:val="008F5261"/>
    <w:rsid w:val="009044DC"/>
    <w:rsid w:val="009073A5"/>
    <w:rsid w:val="009146FC"/>
    <w:rsid w:val="0092376D"/>
    <w:rsid w:val="00927C2B"/>
    <w:rsid w:val="00927E81"/>
    <w:rsid w:val="009402BC"/>
    <w:rsid w:val="00947210"/>
    <w:rsid w:val="009473E3"/>
    <w:rsid w:val="00950A6D"/>
    <w:rsid w:val="0095422C"/>
    <w:rsid w:val="00955764"/>
    <w:rsid w:val="00956E9E"/>
    <w:rsid w:val="0098736C"/>
    <w:rsid w:val="009B21FE"/>
    <w:rsid w:val="009B5ED8"/>
    <w:rsid w:val="009C1A95"/>
    <w:rsid w:val="009D5E70"/>
    <w:rsid w:val="009D6BE9"/>
    <w:rsid w:val="009D77C7"/>
    <w:rsid w:val="009F1285"/>
    <w:rsid w:val="00A01B5A"/>
    <w:rsid w:val="00A26445"/>
    <w:rsid w:val="00A2748A"/>
    <w:rsid w:val="00A34C46"/>
    <w:rsid w:val="00A40047"/>
    <w:rsid w:val="00A5437C"/>
    <w:rsid w:val="00A5552D"/>
    <w:rsid w:val="00A83398"/>
    <w:rsid w:val="00A95267"/>
    <w:rsid w:val="00AA5120"/>
    <w:rsid w:val="00AB5B7E"/>
    <w:rsid w:val="00AC0049"/>
    <w:rsid w:val="00AC01D6"/>
    <w:rsid w:val="00AC1C17"/>
    <w:rsid w:val="00AD4537"/>
    <w:rsid w:val="00AD4DCF"/>
    <w:rsid w:val="00AD6701"/>
    <w:rsid w:val="00AD6AC4"/>
    <w:rsid w:val="00AD7DB8"/>
    <w:rsid w:val="00AE7233"/>
    <w:rsid w:val="00B4109A"/>
    <w:rsid w:val="00B419AD"/>
    <w:rsid w:val="00B42CCD"/>
    <w:rsid w:val="00B56189"/>
    <w:rsid w:val="00B71E08"/>
    <w:rsid w:val="00B820BD"/>
    <w:rsid w:val="00B9191F"/>
    <w:rsid w:val="00BA4B18"/>
    <w:rsid w:val="00BA5002"/>
    <w:rsid w:val="00BB1549"/>
    <w:rsid w:val="00BE0C5F"/>
    <w:rsid w:val="00BE6B36"/>
    <w:rsid w:val="00BF7153"/>
    <w:rsid w:val="00BF75EC"/>
    <w:rsid w:val="00C1752E"/>
    <w:rsid w:val="00C20923"/>
    <w:rsid w:val="00C244E6"/>
    <w:rsid w:val="00C517E5"/>
    <w:rsid w:val="00C55975"/>
    <w:rsid w:val="00C57053"/>
    <w:rsid w:val="00C713FF"/>
    <w:rsid w:val="00C734D3"/>
    <w:rsid w:val="00C747CD"/>
    <w:rsid w:val="00C818B0"/>
    <w:rsid w:val="00C93E23"/>
    <w:rsid w:val="00CB481D"/>
    <w:rsid w:val="00CB70AE"/>
    <w:rsid w:val="00CC7A4B"/>
    <w:rsid w:val="00CD0062"/>
    <w:rsid w:val="00CD2094"/>
    <w:rsid w:val="00CD6973"/>
    <w:rsid w:val="00CE3188"/>
    <w:rsid w:val="00CE3E60"/>
    <w:rsid w:val="00CE4954"/>
    <w:rsid w:val="00CE5858"/>
    <w:rsid w:val="00D1162B"/>
    <w:rsid w:val="00D176F3"/>
    <w:rsid w:val="00D20484"/>
    <w:rsid w:val="00D23A23"/>
    <w:rsid w:val="00D24411"/>
    <w:rsid w:val="00D26B5F"/>
    <w:rsid w:val="00D472D0"/>
    <w:rsid w:val="00D507B1"/>
    <w:rsid w:val="00D53524"/>
    <w:rsid w:val="00D7288C"/>
    <w:rsid w:val="00D74CEB"/>
    <w:rsid w:val="00D851EF"/>
    <w:rsid w:val="00D9375E"/>
    <w:rsid w:val="00D96D94"/>
    <w:rsid w:val="00DC5CB4"/>
    <w:rsid w:val="00DD5CE7"/>
    <w:rsid w:val="00DE09EA"/>
    <w:rsid w:val="00DF078D"/>
    <w:rsid w:val="00DF6734"/>
    <w:rsid w:val="00DF7971"/>
    <w:rsid w:val="00E25646"/>
    <w:rsid w:val="00E3759C"/>
    <w:rsid w:val="00E413C1"/>
    <w:rsid w:val="00E42EDD"/>
    <w:rsid w:val="00E45DEB"/>
    <w:rsid w:val="00E7348E"/>
    <w:rsid w:val="00EA0A07"/>
    <w:rsid w:val="00EB4E9F"/>
    <w:rsid w:val="00EC5A30"/>
    <w:rsid w:val="00ED25D0"/>
    <w:rsid w:val="00ED3F90"/>
    <w:rsid w:val="00ED695D"/>
    <w:rsid w:val="00ED71CD"/>
    <w:rsid w:val="00EE1479"/>
    <w:rsid w:val="00EF770C"/>
    <w:rsid w:val="00F276D6"/>
    <w:rsid w:val="00F6051B"/>
    <w:rsid w:val="00F65D8B"/>
    <w:rsid w:val="00F80DF0"/>
    <w:rsid w:val="00F85D32"/>
    <w:rsid w:val="00F91678"/>
    <w:rsid w:val="00FC4A7A"/>
    <w:rsid w:val="00FE3B07"/>
    <w:rsid w:val="00FF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E22078"/>
  <w15:docId w15:val="{7914A2B1-7D1E-40A0-8A9A-8FB08261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0329"/>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329"/>
    <w:pPr>
      <w:tabs>
        <w:tab w:val="center" w:pos="4320"/>
        <w:tab w:val="right" w:pos="8640"/>
      </w:tabs>
    </w:pPr>
  </w:style>
  <w:style w:type="character" w:customStyle="1" w:styleId="HeaderChar">
    <w:name w:val="Header Char"/>
    <w:basedOn w:val="DefaultParagraphFont"/>
    <w:link w:val="Header"/>
    <w:uiPriority w:val="99"/>
    <w:semiHidden/>
    <w:locked/>
    <w:rsid w:val="00460DAB"/>
    <w:rPr>
      <w:rFonts w:ascii="Arial" w:hAnsi="Arial" w:cs="Times New Roman"/>
      <w:sz w:val="20"/>
      <w:szCs w:val="20"/>
    </w:rPr>
  </w:style>
  <w:style w:type="paragraph" w:styleId="Footer">
    <w:name w:val="footer"/>
    <w:basedOn w:val="Normal"/>
    <w:link w:val="FooterChar"/>
    <w:uiPriority w:val="99"/>
    <w:rsid w:val="00270329"/>
    <w:pPr>
      <w:tabs>
        <w:tab w:val="center" w:pos="4320"/>
        <w:tab w:val="right" w:pos="8640"/>
      </w:tabs>
    </w:pPr>
  </w:style>
  <w:style w:type="character" w:customStyle="1" w:styleId="FooterChar">
    <w:name w:val="Footer Char"/>
    <w:basedOn w:val="DefaultParagraphFont"/>
    <w:link w:val="Footer"/>
    <w:uiPriority w:val="99"/>
    <w:semiHidden/>
    <w:locked/>
    <w:rsid w:val="00460DAB"/>
    <w:rPr>
      <w:rFonts w:ascii="Arial" w:hAnsi="Arial" w:cs="Times New Roman"/>
      <w:sz w:val="20"/>
      <w:szCs w:val="20"/>
    </w:rPr>
  </w:style>
  <w:style w:type="character" w:styleId="PageNumber">
    <w:name w:val="page number"/>
    <w:basedOn w:val="DefaultParagraphFont"/>
    <w:uiPriority w:val="99"/>
    <w:rsid w:val="00270329"/>
    <w:rPr>
      <w:rFonts w:cs="Times New Roman"/>
    </w:rPr>
  </w:style>
  <w:style w:type="paragraph" w:styleId="BodyTextIndent">
    <w:name w:val="Body Text Indent"/>
    <w:basedOn w:val="Normal"/>
    <w:link w:val="BodyTextIndentChar"/>
    <w:uiPriority w:val="99"/>
    <w:rsid w:val="00270329"/>
    <w:pPr>
      <w:ind w:left="1440" w:hanging="72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460DAB"/>
    <w:rPr>
      <w:rFonts w:ascii="Arial" w:hAnsi="Arial" w:cs="Times New Roman"/>
      <w:sz w:val="20"/>
      <w:szCs w:val="20"/>
    </w:rPr>
  </w:style>
  <w:style w:type="paragraph" w:styleId="BodyTextIndent2">
    <w:name w:val="Body Text Indent 2"/>
    <w:basedOn w:val="Normal"/>
    <w:link w:val="BodyTextIndent2Char"/>
    <w:uiPriority w:val="99"/>
    <w:rsid w:val="00270329"/>
    <w:pPr>
      <w:ind w:left="2160" w:hanging="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460DAB"/>
    <w:rPr>
      <w:rFonts w:ascii="Arial" w:hAnsi="Arial" w:cs="Times New Roman"/>
      <w:sz w:val="20"/>
      <w:szCs w:val="20"/>
    </w:rPr>
  </w:style>
  <w:style w:type="paragraph" w:styleId="BodyText">
    <w:name w:val="Body Text"/>
    <w:basedOn w:val="Normal"/>
    <w:link w:val="BodyTextChar"/>
    <w:uiPriority w:val="99"/>
    <w:rsid w:val="00270329"/>
  </w:style>
  <w:style w:type="character" w:customStyle="1" w:styleId="BodyTextChar">
    <w:name w:val="Body Text Char"/>
    <w:basedOn w:val="DefaultParagraphFont"/>
    <w:link w:val="BodyText"/>
    <w:uiPriority w:val="99"/>
    <w:semiHidden/>
    <w:locked/>
    <w:rsid w:val="00460DAB"/>
    <w:rPr>
      <w:rFonts w:ascii="Arial" w:hAnsi="Arial" w:cs="Times New Roman"/>
      <w:sz w:val="20"/>
      <w:szCs w:val="20"/>
    </w:rPr>
  </w:style>
  <w:style w:type="character" w:styleId="CommentReference">
    <w:name w:val="annotation reference"/>
    <w:basedOn w:val="DefaultParagraphFont"/>
    <w:uiPriority w:val="99"/>
    <w:semiHidden/>
    <w:rsid w:val="00DF6734"/>
    <w:rPr>
      <w:rFonts w:cs="Times New Roman"/>
      <w:sz w:val="16"/>
      <w:szCs w:val="16"/>
    </w:rPr>
  </w:style>
  <w:style w:type="paragraph" w:styleId="CommentText">
    <w:name w:val="annotation text"/>
    <w:basedOn w:val="Normal"/>
    <w:link w:val="CommentTextChar"/>
    <w:uiPriority w:val="99"/>
    <w:semiHidden/>
    <w:rsid w:val="00DF6734"/>
    <w:rPr>
      <w:sz w:val="20"/>
    </w:rPr>
  </w:style>
  <w:style w:type="character" w:customStyle="1" w:styleId="CommentTextChar">
    <w:name w:val="Comment Text Char"/>
    <w:basedOn w:val="DefaultParagraphFont"/>
    <w:link w:val="CommentText"/>
    <w:uiPriority w:val="99"/>
    <w:semiHidden/>
    <w:locked/>
    <w:rsid w:val="00460DAB"/>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DF6734"/>
    <w:rPr>
      <w:b/>
      <w:bCs/>
    </w:rPr>
  </w:style>
  <w:style w:type="character" w:customStyle="1" w:styleId="CommentSubjectChar">
    <w:name w:val="Comment Subject Char"/>
    <w:basedOn w:val="CommentTextChar"/>
    <w:link w:val="CommentSubject"/>
    <w:uiPriority w:val="99"/>
    <w:semiHidden/>
    <w:locked/>
    <w:rsid w:val="00460DAB"/>
    <w:rPr>
      <w:rFonts w:ascii="Arial" w:hAnsi="Arial" w:cs="Times New Roman"/>
      <w:b/>
      <w:bCs/>
      <w:sz w:val="20"/>
      <w:szCs w:val="20"/>
    </w:rPr>
  </w:style>
  <w:style w:type="paragraph" w:styleId="BalloonText">
    <w:name w:val="Balloon Text"/>
    <w:basedOn w:val="Normal"/>
    <w:link w:val="BalloonTextChar"/>
    <w:uiPriority w:val="99"/>
    <w:semiHidden/>
    <w:rsid w:val="00DF67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DAB"/>
    <w:rPr>
      <w:rFonts w:ascii="Times New Roman" w:hAnsi="Times New Roman" w:cs="Times New Roman"/>
      <w:sz w:val="2"/>
    </w:rPr>
  </w:style>
  <w:style w:type="paragraph" w:styleId="FootnoteText">
    <w:name w:val="footnote text"/>
    <w:basedOn w:val="Normal"/>
    <w:link w:val="FootnoteTextChar"/>
    <w:uiPriority w:val="99"/>
    <w:semiHidden/>
    <w:rsid w:val="00CE3188"/>
    <w:rPr>
      <w:sz w:val="20"/>
    </w:rPr>
  </w:style>
  <w:style w:type="character" w:customStyle="1" w:styleId="FootnoteTextChar">
    <w:name w:val="Footnote Text Char"/>
    <w:basedOn w:val="DefaultParagraphFont"/>
    <w:link w:val="FootnoteText"/>
    <w:uiPriority w:val="99"/>
    <w:semiHidden/>
    <w:locked/>
    <w:rsid w:val="00460DAB"/>
    <w:rPr>
      <w:rFonts w:ascii="Arial" w:hAnsi="Arial" w:cs="Times New Roman"/>
      <w:sz w:val="20"/>
      <w:szCs w:val="20"/>
    </w:rPr>
  </w:style>
  <w:style w:type="character" w:styleId="FootnoteReference">
    <w:name w:val="footnote reference"/>
    <w:basedOn w:val="DefaultParagraphFont"/>
    <w:uiPriority w:val="99"/>
    <w:semiHidden/>
    <w:rsid w:val="00CE3188"/>
    <w:rPr>
      <w:rFonts w:cs="Times New Roman"/>
      <w:vertAlign w:val="superscript"/>
    </w:rPr>
  </w:style>
  <w:style w:type="character" w:styleId="Hyperlink">
    <w:name w:val="Hyperlink"/>
    <w:basedOn w:val="DefaultParagraphFont"/>
    <w:uiPriority w:val="99"/>
    <w:rsid w:val="00033993"/>
    <w:rPr>
      <w:rFonts w:cs="Times New Roman"/>
      <w:color w:val="0000FF"/>
      <w:u w:val="single"/>
    </w:rPr>
  </w:style>
  <w:style w:type="paragraph" w:styleId="DocumentMap">
    <w:name w:val="Document Map"/>
    <w:basedOn w:val="Normal"/>
    <w:link w:val="DocumentMapChar"/>
    <w:uiPriority w:val="99"/>
    <w:semiHidden/>
    <w:rsid w:val="000F253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460DAB"/>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P:/Legal/Board%20Counsels/Pharmacy/Templates/Agreements/Post%20susp%20prob%20agrmn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 susp prob agrmnt</Template>
  <TotalTime>1</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7629</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2016-09-16T15:46:00Z</dcterms:created>
  <dc:creator>Westgate, Traci (DPH)</dc:creator>
  <lastModifiedBy>Rae, Elise (DPH)</lastModifiedBy>
  <lastPrinted>2016-07-05T17:29:00Z</lastPrinted>
  <dcterms:modified xsi:type="dcterms:W3CDTF">2017-06-07T13:19:00Z</dcterms:modified>
  <revision>3</revision>
  <dc:title>COMMONWEALTH OF MASSACHUSETTS</dc:title>
</coreProperties>
</file>