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6CAADCD" w:rsidR="006403A3" w:rsidRPr="004579CC" w:rsidRDefault="006403A3" w:rsidP="0049697C">
      <w:pPr>
        <w:framePr w:hSpace="187" w:wrap="notBeside" w:vAnchor="page" w:hAnchor="page" w:x="906" w:y="262"/>
      </w:pPr>
    </w:p>
    <w:p w14:paraId="6E818AA1" w14:textId="3A60C272" w:rsidR="004C423E" w:rsidRDefault="004C423E" w:rsidP="00901CE3">
      <w:pPr>
        <w:ind w:left="5760" w:firstLine="720"/>
        <w:rPr>
          <w:rFonts w:asciiTheme="minorHAnsi" w:hAnsiTheme="minorHAnsi" w:cstheme="minorHAnsi"/>
          <w:highlight w:val="yellow"/>
        </w:rPr>
      </w:pPr>
      <w:r>
        <w:rPr>
          <w:rFonts w:asciiTheme="minorHAnsi" w:hAnsiTheme="minorHAnsi" w:cstheme="minorHAnsi"/>
          <w:noProof/>
        </w:rPr>
        <w:drawing>
          <wp:anchor distT="0" distB="0" distL="114300" distR="114300" simplePos="0" relativeHeight="251658240" behindDoc="0" locked="0" layoutInCell="1" allowOverlap="1" wp14:anchorId="692BA37D" wp14:editId="2D106F66">
            <wp:simplePos x="0" y="0"/>
            <wp:positionH relativeFrom="margin">
              <wp:align>right</wp:align>
            </wp:positionH>
            <wp:positionV relativeFrom="paragraph">
              <wp:posOffset>-310515</wp:posOffset>
            </wp:positionV>
            <wp:extent cx="6858000" cy="2115820"/>
            <wp:effectExtent l="0" t="0" r="0" b="0"/>
            <wp:wrapNone/>
            <wp:docPr id="2127638294"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38294"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2115820"/>
                    </a:xfrm>
                    <a:prstGeom prst="rect">
                      <a:avLst/>
                    </a:prstGeom>
                  </pic:spPr>
                </pic:pic>
              </a:graphicData>
            </a:graphic>
          </wp:anchor>
        </w:drawing>
      </w:r>
    </w:p>
    <w:p w14:paraId="56B3755B" w14:textId="58A12DA4" w:rsidR="004C423E" w:rsidRDefault="004C423E" w:rsidP="004C423E">
      <w:pPr>
        <w:ind w:firstLine="720"/>
        <w:rPr>
          <w:rFonts w:asciiTheme="minorHAnsi" w:hAnsiTheme="minorHAnsi" w:cstheme="minorHAnsi"/>
          <w:highlight w:val="yellow"/>
        </w:rPr>
      </w:pPr>
    </w:p>
    <w:p w14:paraId="3DB7AFA4" w14:textId="77777777" w:rsidR="004C423E" w:rsidRDefault="004C423E" w:rsidP="00901CE3">
      <w:pPr>
        <w:ind w:left="5760" w:firstLine="720"/>
        <w:rPr>
          <w:rFonts w:asciiTheme="minorHAnsi" w:hAnsiTheme="minorHAnsi" w:cstheme="minorHAnsi"/>
          <w:highlight w:val="yellow"/>
        </w:rPr>
      </w:pPr>
    </w:p>
    <w:p w14:paraId="4C9B17E3" w14:textId="77777777" w:rsidR="004C423E" w:rsidRDefault="004C423E" w:rsidP="00901CE3">
      <w:pPr>
        <w:ind w:left="5760" w:firstLine="720"/>
        <w:rPr>
          <w:rFonts w:asciiTheme="minorHAnsi" w:hAnsiTheme="minorHAnsi" w:cstheme="minorHAnsi"/>
          <w:highlight w:val="yellow"/>
        </w:rPr>
      </w:pPr>
    </w:p>
    <w:p w14:paraId="42374FF4" w14:textId="77777777" w:rsidR="004C423E" w:rsidRDefault="004C423E" w:rsidP="00901CE3">
      <w:pPr>
        <w:ind w:left="5760" w:firstLine="720"/>
        <w:rPr>
          <w:rFonts w:asciiTheme="minorHAnsi" w:hAnsiTheme="minorHAnsi" w:cstheme="minorHAnsi"/>
          <w:highlight w:val="yellow"/>
        </w:rPr>
      </w:pPr>
    </w:p>
    <w:p w14:paraId="12F3E75D" w14:textId="77777777" w:rsidR="004C423E" w:rsidRDefault="004C423E" w:rsidP="00901CE3">
      <w:pPr>
        <w:ind w:left="5760" w:firstLine="720"/>
        <w:rPr>
          <w:rFonts w:asciiTheme="minorHAnsi" w:hAnsiTheme="minorHAnsi" w:cstheme="minorHAnsi"/>
          <w:highlight w:val="yellow"/>
        </w:rPr>
      </w:pPr>
    </w:p>
    <w:p w14:paraId="337D37F6" w14:textId="77777777" w:rsidR="004C423E" w:rsidRDefault="004C423E" w:rsidP="00901CE3">
      <w:pPr>
        <w:ind w:left="5760" w:firstLine="720"/>
        <w:rPr>
          <w:rFonts w:asciiTheme="minorHAnsi" w:hAnsiTheme="minorHAnsi" w:cstheme="minorHAnsi"/>
          <w:highlight w:val="yellow"/>
        </w:rPr>
      </w:pPr>
    </w:p>
    <w:p w14:paraId="44D1F195" w14:textId="77777777" w:rsidR="004C423E" w:rsidRDefault="004C423E" w:rsidP="00901CE3">
      <w:pPr>
        <w:ind w:left="5760" w:firstLine="720"/>
        <w:rPr>
          <w:rFonts w:asciiTheme="minorHAnsi" w:hAnsiTheme="minorHAnsi" w:cstheme="minorHAnsi"/>
          <w:highlight w:val="yellow"/>
        </w:rPr>
      </w:pPr>
    </w:p>
    <w:p w14:paraId="0595D757" w14:textId="77777777" w:rsidR="004C423E" w:rsidRDefault="004C423E" w:rsidP="00901CE3">
      <w:pPr>
        <w:ind w:left="5760" w:firstLine="720"/>
        <w:rPr>
          <w:rFonts w:asciiTheme="minorHAnsi" w:hAnsiTheme="minorHAnsi" w:cstheme="minorHAnsi"/>
          <w:highlight w:val="yellow"/>
        </w:rPr>
      </w:pPr>
    </w:p>
    <w:p w14:paraId="307C7371" w14:textId="77777777" w:rsidR="004C423E" w:rsidRDefault="004C423E" w:rsidP="00901CE3">
      <w:pPr>
        <w:ind w:left="5760" w:firstLine="720"/>
        <w:rPr>
          <w:rFonts w:asciiTheme="minorHAnsi" w:hAnsiTheme="minorHAnsi" w:cstheme="minorHAnsi"/>
          <w:highlight w:val="yellow"/>
        </w:rPr>
      </w:pPr>
    </w:p>
    <w:p w14:paraId="1D00D586" w14:textId="77777777" w:rsidR="004C423E" w:rsidRDefault="004C423E" w:rsidP="00901CE3">
      <w:pPr>
        <w:ind w:left="5760" w:firstLine="720"/>
        <w:rPr>
          <w:rFonts w:asciiTheme="minorHAnsi" w:hAnsiTheme="minorHAnsi" w:cstheme="minorHAnsi"/>
          <w:highlight w:val="yellow"/>
        </w:rPr>
      </w:pPr>
    </w:p>
    <w:p w14:paraId="27632526" w14:textId="77777777" w:rsidR="004C423E" w:rsidRDefault="004C423E" w:rsidP="00901CE3">
      <w:pPr>
        <w:ind w:left="5760" w:firstLine="720"/>
        <w:rPr>
          <w:rFonts w:asciiTheme="minorHAnsi" w:hAnsiTheme="minorHAnsi" w:cstheme="minorHAnsi"/>
          <w:highlight w:val="yellow"/>
        </w:rPr>
      </w:pPr>
    </w:p>
    <w:p w14:paraId="6A822510" w14:textId="77777777" w:rsidR="004C423E" w:rsidRDefault="004C423E" w:rsidP="00901CE3">
      <w:pPr>
        <w:ind w:left="5760" w:firstLine="720"/>
        <w:rPr>
          <w:rFonts w:asciiTheme="minorHAnsi" w:hAnsiTheme="minorHAnsi" w:cstheme="minorHAnsi"/>
          <w:highlight w:val="yellow"/>
        </w:rPr>
      </w:pPr>
    </w:p>
    <w:p w14:paraId="45944362" w14:textId="40402508" w:rsidR="00901CE3" w:rsidRPr="00F9623A" w:rsidRDefault="00180E87" w:rsidP="00901CE3">
      <w:pPr>
        <w:ind w:left="5760" w:firstLine="720"/>
        <w:rPr>
          <w:rFonts w:asciiTheme="minorHAnsi" w:hAnsiTheme="minorHAnsi" w:cstheme="minorHAnsi"/>
          <w:sz w:val="20"/>
          <w:szCs w:val="20"/>
        </w:rPr>
      </w:pPr>
      <w:r w:rsidRPr="00F9623A">
        <w:rPr>
          <w:rFonts w:asciiTheme="minorHAnsi" w:hAnsiTheme="minorHAnsi" w:cstheme="minorHAnsi"/>
        </w:rPr>
        <w:t xml:space="preserve">March </w:t>
      </w:r>
      <w:r w:rsidR="00F9623A">
        <w:rPr>
          <w:rFonts w:asciiTheme="minorHAnsi" w:hAnsiTheme="minorHAnsi" w:cstheme="minorHAnsi"/>
        </w:rPr>
        <w:t>17</w:t>
      </w:r>
      <w:r w:rsidR="004C423E" w:rsidRPr="00F9623A">
        <w:rPr>
          <w:rFonts w:asciiTheme="minorHAnsi" w:hAnsiTheme="minorHAnsi" w:cstheme="minorHAnsi"/>
        </w:rPr>
        <w:t>, 2025</w:t>
      </w:r>
    </w:p>
    <w:p w14:paraId="6D768217" w14:textId="77777777" w:rsidR="004C423E" w:rsidRPr="00960A21" w:rsidRDefault="004C423E" w:rsidP="00901CE3">
      <w:pPr>
        <w:rPr>
          <w:rFonts w:asciiTheme="minorHAnsi" w:hAnsiTheme="minorHAnsi" w:cstheme="minorHAnsi"/>
          <w:sz w:val="16"/>
          <w:szCs w:val="16"/>
        </w:rPr>
      </w:pPr>
    </w:p>
    <w:p w14:paraId="391014BA"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Paul Heroux, Sheriff</w:t>
      </w:r>
    </w:p>
    <w:p w14:paraId="38F7ECB3"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 xml:space="preserve">Bristol County Sheriff’s Office </w:t>
      </w:r>
    </w:p>
    <w:p w14:paraId="1A4073A9" w14:textId="0B24ED6C"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 xml:space="preserve">Dartmouth </w:t>
      </w:r>
      <w:r w:rsidR="00B56D83">
        <w:rPr>
          <w:rFonts w:asciiTheme="minorHAnsi" w:eastAsiaTheme="minorEastAsia" w:hAnsiTheme="minorHAnsi" w:cstheme="minorBidi"/>
        </w:rPr>
        <w:t>Women’s Center</w:t>
      </w:r>
    </w:p>
    <w:p w14:paraId="35A1CBB3"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 xml:space="preserve">400 Faunce Corner Road </w:t>
      </w:r>
    </w:p>
    <w:p w14:paraId="1B105970"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North Dartmouth, MA 02747</w:t>
      </w:r>
      <w:r w:rsidRPr="00B73625">
        <w:rPr>
          <w:rFonts w:asciiTheme="minorHAnsi" w:eastAsiaTheme="minorEastAsia" w:hAnsiTheme="minorHAnsi" w:cstheme="minorBidi"/>
        </w:rPr>
        <w:tab/>
        <w:t>(electronic copy)</w:t>
      </w:r>
    </w:p>
    <w:p w14:paraId="5D43D522" w14:textId="77777777" w:rsidR="00B73625" w:rsidRPr="00B73625" w:rsidRDefault="00B73625" w:rsidP="00B73625">
      <w:pPr>
        <w:rPr>
          <w:rFonts w:asciiTheme="minorHAnsi" w:eastAsiaTheme="minorEastAsia" w:hAnsiTheme="minorHAnsi" w:cstheme="minorBidi"/>
        </w:rPr>
      </w:pPr>
    </w:p>
    <w:p w14:paraId="5669B50E" w14:textId="405B8A34" w:rsidR="00B73625" w:rsidRDefault="00EE1FDB" w:rsidP="00B73625">
      <w:pPr>
        <w:rPr>
          <w:rFonts w:asciiTheme="minorHAnsi" w:eastAsiaTheme="minorEastAsia" w:hAnsiTheme="minorHAnsi" w:cstheme="minorBidi"/>
        </w:rPr>
      </w:pPr>
      <w:r w:rsidRPr="00EE1FDB">
        <w:rPr>
          <w:rFonts w:asciiTheme="minorHAnsi" w:eastAsiaTheme="minorEastAsia" w:hAnsiTheme="minorHAnsi" w:cstheme="minorBidi"/>
        </w:rPr>
        <w:t>Re: Facility Inspection – Dartmouth Women’s Center, North Dartmouth</w:t>
      </w:r>
    </w:p>
    <w:p w14:paraId="1C5913F3" w14:textId="77777777" w:rsidR="00EE1FDB" w:rsidRPr="00B73625" w:rsidRDefault="00EE1FDB" w:rsidP="00B73625">
      <w:pPr>
        <w:rPr>
          <w:rFonts w:asciiTheme="minorHAnsi" w:eastAsiaTheme="minorEastAsia" w:hAnsiTheme="minorHAnsi" w:cstheme="minorBidi"/>
        </w:rPr>
      </w:pPr>
    </w:p>
    <w:p w14:paraId="3053BC2B"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Dear Sheriff Heroux:</w:t>
      </w:r>
    </w:p>
    <w:p w14:paraId="382F7287" w14:textId="77777777" w:rsidR="00901CE3" w:rsidRPr="00960A21" w:rsidRDefault="00901CE3" w:rsidP="26755E56">
      <w:pPr>
        <w:rPr>
          <w:rFonts w:asciiTheme="minorHAnsi" w:eastAsiaTheme="minorEastAsia" w:hAnsiTheme="minorHAnsi" w:cstheme="minorBidi"/>
        </w:rPr>
      </w:pPr>
    </w:p>
    <w:p w14:paraId="22599CAE" w14:textId="3F10213A" w:rsidR="00384576" w:rsidRPr="00960A21" w:rsidRDefault="003E6D0D" w:rsidP="26755E56">
      <w:pPr>
        <w:rPr>
          <w:rFonts w:asciiTheme="minorHAnsi" w:eastAsiaTheme="minorEastAsia" w:hAnsiTheme="minorHAnsi" w:cstheme="minorBidi"/>
        </w:rPr>
      </w:pPr>
      <w:r w:rsidRPr="2B1EA9A2">
        <w:rPr>
          <w:rFonts w:asciiTheme="minorHAnsi" w:eastAsiaTheme="minorEastAsia" w:hAnsiTheme="minorHAnsi" w:cstheme="minorBidi"/>
        </w:rPr>
        <w:t>The</w:t>
      </w:r>
      <w:r w:rsidR="7EA341FC" w:rsidRPr="2B1EA9A2">
        <w:rPr>
          <w:rFonts w:asciiTheme="minorHAnsi" w:eastAsiaTheme="minorEastAsia" w:hAnsiTheme="minorHAnsi" w:cstheme="minorBidi"/>
        </w:rPr>
        <w:t xml:space="preserve"> Massachusetts Department of Public Health (Department)</w:t>
      </w:r>
      <w:r w:rsidRPr="2B1EA9A2">
        <w:rPr>
          <w:rFonts w:asciiTheme="minorHAnsi" w:eastAsiaTheme="minorEastAsia" w:hAnsiTheme="minorHAnsi" w:cstheme="minorBidi"/>
        </w:rPr>
        <w:t xml:space="preserve"> </w:t>
      </w:r>
      <w:r w:rsidR="00BC1FC8">
        <w:rPr>
          <w:rFonts w:asciiTheme="minorHAnsi" w:eastAsiaTheme="minorEastAsia" w:hAnsiTheme="minorHAnsi" w:cstheme="minorBidi"/>
        </w:rPr>
        <w:t>Division of Environmental Health Regulations and Standards</w:t>
      </w:r>
      <w:r w:rsidRPr="2B1EA9A2">
        <w:rPr>
          <w:rFonts w:asciiTheme="minorHAnsi" w:eastAsiaTheme="minorEastAsia" w:hAnsiTheme="minorHAnsi" w:cstheme="minorBidi"/>
        </w:rPr>
        <w:t xml:space="preserve"> (</w:t>
      </w:r>
      <w:r w:rsidR="00BC1FC8">
        <w:rPr>
          <w:rFonts w:asciiTheme="minorHAnsi" w:eastAsiaTheme="minorEastAsia" w:hAnsiTheme="minorHAnsi" w:cstheme="minorBidi"/>
        </w:rPr>
        <w:t>EHRS</w:t>
      </w:r>
      <w:r w:rsidRPr="2B1EA9A2">
        <w:rPr>
          <w:rFonts w:asciiTheme="minorHAnsi" w:eastAsiaTheme="minorEastAsia" w:hAnsiTheme="minorHAnsi" w:cstheme="minorBidi"/>
        </w:rPr>
        <w:t xml:space="preserve">) conducted an inspection of the </w:t>
      </w:r>
      <w:r w:rsidR="00EE1FDB">
        <w:rPr>
          <w:rFonts w:asciiTheme="minorHAnsi" w:eastAsiaTheme="minorEastAsia" w:hAnsiTheme="minorHAnsi" w:cstheme="minorBidi"/>
        </w:rPr>
        <w:t>Dartmouth Women’s Center</w:t>
      </w:r>
      <w:r w:rsidR="0014727B" w:rsidRPr="0014727B">
        <w:rPr>
          <w:rFonts w:asciiTheme="minorHAnsi" w:eastAsiaTheme="minorEastAsia" w:hAnsiTheme="minorHAnsi" w:cstheme="minorBidi"/>
        </w:rPr>
        <w:t xml:space="preserve"> on</w:t>
      </w:r>
      <w:r w:rsidR="00043472">
        <w:rPr>
          <w:rFonts w:asciiTheme="minorHAnsi" w:eastAsiaTheme="minorEastAsia" w:hAnsiTheme="minorHAnsi" w:cstheme="minorBidi"/>
        </w:rPr>
        <w:t xml:space="preserve"> February 26, 2025</w:t>
      </w:r>
      <w:r w:rsidR="008E469F" w:rsidRPr="0014727B">
        <w:rPr>
          <w:rFonts w:asciiTheme="minorHAnsi" w:eastAsiaTheme="minorEastAsia" w:hAnsiTheme="minorHAnsi" w:cstheme="minorBidi"/>
        </w:rPr>
        <w:t>,</w:t>
      </w:r>
      <w:r w:rsidR="0014727B" w:rsidRPr="0014727B">
        <w:rPr>
          <w:rFonts w:asciiTheme="minorHAnsi" w:eastAsiaTheme="minorEastAsia" w:hAnsiTheme="minorHAnsi" w:cstheme="minorBidi"/>
        </w:rPr>
        <w:t xml:space="preserve"> accompanied by </w:t>
      </w:r>
      <w:r w:rsidR="00091F0C">
        <w:rPr>
          <w:rFonts w:asciiTheme="minorHAnsi" w:eastAsiaTheme="minorEastAsia" w:hAnsiTheme="minorHAnsi" w:cstheme="minorBidi"/>
        </w:rPr>
        <w:t xml:space="preserve">Michael Moreira, Fire Safety/Environmental Health and Safety Officer and Officer Justin </w:t>
      </w:r>
      <w:proofErr w:type="spellStart"/>
      <w:r w:rsidR="00091F0C">
        <w:rPr>
          <w:rFonts w:asciiTheme="minorHAnsi" w:eastAsiaTheme="minorEastAsia" w:hAnsiTheme="minorHAnsi" w:cstheme="minorBidi"/>
        </w:rPr>
        <w:t>Samanica</w:t>
      </w:r>
      <w:proofErr w:type="spellEnd"/>
      <w:r w:rsidR="008E469F">
        <w:rPr>
          <w:rFonts w:asciiTheme="minorHAnsi" w:eastAsiaTheme="minorEastAsia" w:hAnsiTheme="minorHAnsi" w:cstheme="minorBidi"/>
        </w:rPr>
        <w:t>,</w:t>
      </w:r>
      <w:r w:rsidR="008E469F" w:rsidRPr="008E469F">
        <w:rPr>
          <w:rFonts w:asciiTheme="minorHAnsi" w:eastAsiaTheme="minorEastAsia" w:hAnsiTheme="minorHAnsi" w:cstheme="minorHAnsi"/>
        </w:rPr>
        <w:t xml:space="preserve"> </w:t>
      </w:r>
      <w:r w:rsidR="008E469F" w:rsidRPr="008E469F">
        <w:rPr>
          <w:rFonts w:asciiTheme="minorHAnsi" w:eastAsiaTheme="minorEastAsia" w:hAnsiTheme="minorHAnsi" w:cstheme="minorBidi"/>
        </w:rPr>
        <w:t>in accordance with Department regulations 105 CMR 451.000: Minimum Health and Sanitation Standards and Inspection Procedures for Correctional Facilities.</w:t>
      </w:r>
    </w:p>
    <w:p w14:paraId="6FD8B839" w14:textId="77777777" w:rsidR="008E469F" w:rsidRDefault="008E469F" w:rsidP="004F0F8B">
      <w:pPr>
        <w:rPr>
          <w:rFonts w:asciiTheme="minorHAnsi" w:eastAsiaTheme="minorEastAsia" w:hAnsiTheme="minorHAnsi" w:cstheme="minorBidi"/>
        </w:rPr>
      </w:pPr>
      <w:bookmarkStart w:id="0" w:name="_Hlk181363290"/>
    </w:p>
    <w:p w14:paraId="5AF41D20" w14:textId="27725EB4" w:rsidR="008E469F" w:rsidRP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 xml:space="preserve">The inspection identified </w:t>
      </w:r>
      <w:r w:rsidR="00091F0C" w:rsidRPr="0035113E">
        <w:rPr>
          <w:rFonts w:asciiTheme="minorHAnsi" w:eastAsiaTheme="minorEastAsia" w:hAnsiTheme="minorHAnsi" w:cstheme="minorBidi"/>
        </w:rPr>
        <w:t>17</w:t>
      </w:r>
      <w:r w:rsidRPr="0035113E">
        <w:rPr>
          <w:rFonts w:asciiTheme="minorHAnsi" w:eastAsiaTheme="minorEastAsia" w:hAnsiTheme="minorHAnsi" w:cstheme="minorBidi"/>
        </w:rPr>
        <w:t xml:space="preserve"> </w:t>
      </w:r>
      <w:r w:rsidRPr="008E469F">
        <w:rPr>
          <w:rFonts w:asciiTheme="minorHAnsi" w:eastAsiaTheme="minorEastAsia" w:hAnsiTheme="minorHAnsi" w:cstheme="minorBidi"/>
        </w:rPr>
        <w:t xml:space="preserve">total deficiencies: </w:t>
      </w:r>
      <w:r w:rsidR="00091F0C" w:rsidRPr="0035113E">
        <w:rPr>
          <w:rFonts w:asciiTheme="minorHAnsi" w:eastAsiaTheme="minorEastAsia" w:hAnsiTheme="minorHAnsi" w:cstheme="minorBidi"/>
        </w:rPr>
        <w:t>1</w:t>
      </w:r>
      <w:r w:rsidR="00091F0C">
        <w:rPr>
          <w:rFonts w:asciiTheme="minorHAnsi" w:eastAsiaTheme="minorEastAsia" w:hAnsiTheme="minorHAnsi" w:cstheme="minorBidi"/>
          <w:color w:val="FF0000"/>
        </w:rPr>
        <w:t xml:space="preserve"> </w:t>
      </w:r>
      <w:r w:rsidRPr="008E469F">
        <w:rPr>
          <w:rFonts w:asciiTheme="minorHAnsi" w:eastAsiaTheme="minorEastAsia" w:hAnsiTheme="minorHAnsi" w:cstheme="minorBidi"/>
        </w:rPr>
        <w:t>deficienc</w:t>
      </w:r>
      <w:r w:rsidR="00091F0C">
        <w:rPr>
          <w:rFonts w:asciiTheme="minorHAnsi" w:eastAsiaTheme="minorEastAsia" w:hAnsiTheme="minorHAnsi" w:cstheme="minorBidi"/>
        </w:rPr>
        <w:t>y</w:t>
      </w:r>
      <w:r w:rsidRPr="008E469F">
        <w:rPr>
          <w:rFonts w:asciiTheme="minorHAnsi" w:eastAsiaTheme="minorEastAsia" w:hAnsiTheme="minorHAnsi" w:cstheme="minorBidi"/>
        </w:rPr>
        <w:t xml:space="preserve"> under the Required Standards (.100 and .200 series),</w:t>
      </w:r>
      <w:r w:rsidR="00091F0C">
        <w:rPr>
          <w:rFonts w:asciiTheme="minorHAnsi" w:eastAsiaTheme="minorEastAsia" w:hAnsiTheme="minorHAnsi" w:cstheme="minorBidi"/>
        </w:rPr>
        <w:t xml:space="preserve"> </w:t>
      </w:r>
      <w:r w:rsidR="00091F0C" w:rsidRPr="0035113E">
        <w:rPr>
          <w:rFonts w:asciiTheme="minorHAnsi" w:eastAsiaTheme="minorEastAsia" w:hAnsiTheme="minorHAnsi" w:cstheme="minorBidi"/>
        </w:rPr>
        <w:t>6</w:t>
      </w:r>
      <w:r w:rsidRPr="00180E87">
        <w:rPr>
          <w:rFonts w:asciiTheme="minorHAnsi" w:eastAsiaTheme="minorEastAsia" w:hAnsiTheme="minorHAnsi" w:cstheme="minorBidi"/>
          <w:color w:val="FF0000"/>
        </w:rPr>
        <w:t xml:space="preserve"> </w:t>
      </w:r>
      <w:r w:rsidRPr="008E469F">
        <w:rPr>
          <w:rFonts w:asciiTheme="minorHAnsi" w:eastAsiaTheme="minorEastAsia" w:hAnsiTheme="minorHAnsi" w:cstheme="minorBidi"/>
        </w:rPr>
        <w:t xml:space="preserve">repeat deficiencies under the Required Standards, </w:t>
      </w:r>
      <w:r w:rsidR="00091F0C" w:rsidRPr="0035113E">
        <w:rPr>
          <w:rFonts w:asciiTheme="minorHAnsi" w:eastAsiaTheme="minorEastAsia" w:hAnsiTheme="minorHAnsi" w:cstheme="minorBidi"/>
        </w:rPr>
        <w:t>1</w:t>
      </w:r>
      <w:r w:rsidR="00091F0C">
        <w:rPr>
          <w:rFonts w:asciiTheme="minorHAnsi" w:eastAsiaTheme="minorEastAsia" w:hAnsiTheme="minorHAnsi" w:cstheme="minorBidi"/>
          <w:color w:val="FF0000"/>
        </w:rPr>
        <w:t xml:space="preserve"> </w:t>
      </w:r>
      <w:r w:rsidRPr="008E469F">
        <w:rPr>
          <w:rFonts w:asciiTheme="minorHAnsi" w:eastAsiaTheme="minorEastAsia" w:hAnsiTheme="minorHAnsi" w:cstheme="minorBidi"/>
        </w:rPr>
        <w:t>deficienc</w:t>
      </w:r>
      <w:r w:rsidR="00091F0C">
        <w:rPr>
          <w:rFonts w:asciiTheme="minorHAnsi" w:eastAsiaTheme="minorEastAsia" w:hAnsiTheme="minorHAnsi" w:cstheme="minorBidi"/>
        </w:rPr>
        <w:t>y</w:t>
      </w:r>
      <w:r w:rsidRPr="008E469F">
        <w:rPr>
          <w:rFonts w:asciiTheme="minorHAnsi" w:eastAsiaTheme="minorEastAsia" w:hAnsiTheme="minorHAnsi" w:cstheme="minorBidi"/>
        </w:rPr>
        <w:t xml:space="preserve"> under the Recommended Standards (.300</w:t>
      </w:r>
      <w:r w:rsidR="0000617A">
        <w:rPr>
          <w:rFonts w:asciiTheme="minorHAnsi" w:eastAsiaTheme="minorEastAsia" w:hAnsiTheme="minorHAnsi" w:cstheme="minorBidi"/>
        </w:rPr>
        <w:t xml:space="preserve"> </w:t>
      </w:r>
      <w:r w:rsidRPr="008E469F">
        <w:rPr>
          <w:rFonts w:asciiTheme="minorHAnsi" w:eastAsiaTheme="minorEastAsia" w:hAnsiTheme="minorHAnsi" w:cstheme="minorBidi"/>
        </w:rPr>
        <w:t>series),</w:t>
      </w:r>
      <w:r w:rsidR="0035113E">
        <w:rPr>
          <w:rFonts w:asciiTheme="minorHAnsi" w:eastAsiaTheme="minorEastAsia" w:hAnsiTheme="minorHAnsi" w:cstheme="minorBidi"/>
        </w:rPr>
        <w:t xml:space="preserve"> and</w:t>
      </w:r>
      <w:r w:rsidRPr="008E469F">
        <w:rPr>
          <w:rFonts w:asciiTheme="minorHAnsi" w:eastAsiaTheme="minorEastAsia" w:hAnsiTheme="minorHAnsi" w:cstheme="minorBidi"/>
        </w:rPr>
        <w:t xml:space="preserve"> </w:t>
      </w:r>
      <w:r w:rsidR="00091F0C" w:rsidRPr="0035113E">
        <w:rPr>
          <w:rFonts w:asciiTheme="minorHAnsi" w:eastAsiaTheme="minorEastAsia" w:hAnsiTheme="minorHAnsi" w:cstheme="minorBidi"/>
        </w:rPr>
        <w:t>9</w:t>
      </w:r>
      <w:r w:rsidRPr="0035113E">
        <w:rPr>
          <w:rFonts w:asciiTheme="minorHAnsi" w:eastAsiaTheme="minorEastAsia" w:hAnsiTheme="minorHAnsi" w:cstheme="minorBidi"/>
        </w:rPr>
        <w:t xml:space="preserve"> </w:t>
      </w:r>
      <w:r w:rsidRPr="008E469F">
        <w:rPr>
          <w:rFonts w:asciiTheme="minorHAnsi" w:eastAsiaTheme="minorEastAsia" w:hAnsiTheme="minorHAnsi" w:cstheme="minorBidi"/>
        </w:rPr>
        <w:t>repeat deficiencies under the Recommended Standards</w:t>
      </w:r>
      <w:r w:rsidR="004C423E">
        <w:rPr>
          <w:rFonts w:asciiTheme="minorHAnsi" w:eastAsiaTheme="minorEastAsia" w:hAnsiTheme="minorHAnsi" w:cstheme="minorBidi"/>
        </w:rPr>
        <w:t>.</w:t>
      </w:r>
    </w:p>
    <w:p w14:paraId="3D105661" w14:textId="77777777" w:rsidR="004F0F8B" w:rsidRDefault="004F0F8B" w:rsidP="004F0F8B">
      <w:pPr>
        <w:rPr>
          <w:rFonts w:asciiTheme="minorHAnsi" w:eastAsiaTheme="minorEastAsia" w:hAnsiTheme="minorHAnsi" w:cstheme="minorBidi"/>
        </w:rPr>
      </w:pPr>
    </w:p>
    <w:p w14:paraId="36CE9829" w14:textId="5A8D8CD3" w:rsidR="004F0F8B" w:rsidRPr="00960A21" w:rsidRDefault="004F0F8B" w:rsidP="004F0F8B">
      <w:pPr>
        <w:rPr>
          <w:rFonts w:asciiTheme="minorHAnsi" w:eastAsiaTheme="minorEastAsia" w:hAnsiTheme="minorHAnsi" w:cstheme="minorBidi"/>
          <w:b/>
          <w:bCs/>
        </w:rPr>
      </w:pPr>
      <w:r w:rsidRPr="26755E56">
        <w:rPr>
          <w:rFonts w:asciiTheme="minorHAnsi" w:eastAsiaTheme="minorEastAsia" w:hAnsiTheme="minorHAnsi" w:cstheme="minorBidi"/>
          <w:b/>
          <w:bCs/>
        </w:rPr>
        <w:t>Overview</w:t>
      </w:r>
    </w:p>
    <w:p w14:paraId="2EB03D54" w14:textId="77777777" w:rsidR="004F0F8B" w:rsidRPr="00960A21" w:rsidRDefault="004F0F8B" w:rsidP="004F0F8B">
      <w:pPr>
        <w:rPr>
          <w:rFonts w:asciiTheme="minorHAnsi" w:eastAsiaTheme="minorEastAsia" w:hAnsiTheme="minorHAnsi" w:cstheme="minorBidi"/>
        </w:rPr>
      </w:pPr>
    </w:p>
    <w:p w14:paraId="3A2D9097" w14:textId="77777777" w:rsidR="004F0F8B" w:rsidRPr="00960A21" w:rsidRDefault="004F0F8B" w:rsidP="004F0F8B">
      <w:pPr>
        <w:spacing w:after="160"/>
        <w:ind w:left="720"/>
        <w:rPr>
          <w:rFonts w:asciiTheme="minorHAnsi" w:eastAsiaTheme="minorEastAsia" w:hAnsiTheme="minorHAnsi" w:cstheme="minorBidi"/>
        </w:rPr>
      </w:pPr>
      <w:bookmarkStart w:id="1" w:name="_Hlk181363614"/>
      <w:r w:rsidRPr="26755E56">
        <w:rPr>
          <w:rFonts w:asciiTheme="minorHAnsi" w:eastAsiaTheme="minorEastAsia" w:hAnsiTheme="minorHAnsi" w:cstheme="minorBidi"/>
          <w:b/>
          <w:bCs/>
        </w:rPr>
        <w:t>Section 1</w:t>
      </w:r>
      <w:r w:rsidRPr="26755E56">
        <w:rPr>
          <w:rFonts w:asciiTheme="minorHAnsi" w:eastAsiaTheme="minorEastAsia" w:hAnsiTheme="minorHAnsi" w:cstheme="minorBidi"/>
        </w:rPr>
        <w:t xml:space="preserve"> provides details of all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including repeat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found during the inspection. These are categorized by Required Standards, Recommended Standards, or additional applicable regulatory </w:t>
      </w:r>
      <w:r w:rsidRPr="43B506AE">
        <w:rPr>
          <w:rFonts w:asciiTheme="minorHAnsi" w:eastAsiaTheme="minorEastAsia" w:hAnsiTheme="minorHAnsi" w:cstheme="minorBidi"/>
        </w:rPr>
        <w:t>standards.</w:t>
      </w:r>
    </w:p>
    <w:p w14:paraId="0110B8DE" w14:textId="5AE4486D" w:rsidR="004F0F8B" w:rsidRDefault="004F0F8B" w:rsidP="004F0F8B">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Section 2</w:t>
      </w:r>
      <w:r w:rsidRPr="26755E56">
        <w:rPr>
          <w:rFonts w:asciiTheme="minorHAnsi" w:eastAsiaTheme="minorEastAsia" w:hAnsiTheme="minorHAnsi" w:cstheme="minorBidi"/>
        </w:rPr>
        <w:t xml:space="preserve"> provides information on areas</w:t>
      </w:r>
      <w:r>
        <w:rPr>
          <w:rFonts w:asciiTheme="minorHAnsi" w:eastAsiaTheme="minorEastAsia" w:hAnsiTheme="minorHAnsi" w:cstheme="minorBidi"/>
        </w:rPr>
        <w:t xml:space="preserve"> that </w:t>
      </w:r>
      <w:r w:rsidR="00BC1FC8">
        <w:rPr>
          <w:rFonts w:asciiTheme="minorHAnsi" w:eastAsiaTheme="minorEastAsia" w:hAnsiTheme="minorHAnsi" w:cstheme="minorBidi"/>
        </w:rPr>
        <w:t>EHRS</w:t>
      </w:r>
      <w:r>
        <w:rPr>
          <w:rFonts w:asciiTheme="minorHAnsi" w:eastAsiaTheme="minorEastAsia" w:hAnsiTheme="minorHAnsi" w:cstheme="minorBidi"/>
        </w:rPr>
        <w:t xml:space="preserve"> found to be compliant</w:t>
      </w:r>
      <w:r w:rsidR="00D12FF1">
        <w:rPr>
          <w:rFonts w:asciiTheme="minorHAnsi" w:eastAsiaTheme="minorEastAsia" w:hAnsiTheme="minorHAnsi" w:cstheme="minorBidi"/>
        </w:rPr>
        <w:t>.</w:t>
      </w:r>
      <w:r w:rsidRPr="26755E56" w:rsidDel="00426C5A">
        <w:rPr>
          <w:rFonts w:asciiTheme="minorHAnsi" w:eastAsiaTheme="minorEastAsia" w:hAnsiTheme="minorHAnsi" w:cstheme="minorBidi"/>
        </w:rPr>
        <w:t xml:space="preserve"> </w:t>
      </w:r>
    </w:p>
    <w:p w14:paraId="7990BF1D" w14:textId="7BB9DF5D" w:rsidR="004F0F8B" w:rsidRPr="00960A21" w:rsidRDefault="004F0F8B" w:rsidP="004F0F8B">
      <w:pPr>
        <w:spacing w:after="160"/>
        <w:ind w:left="720"/>
        <w:rPr>
          <w:rFonts w:asciiTheme="minorHAnsi" w:eastAsiaTheme="minorEastAsia" w:hAnsiTheme="minorHAnsi" w:cstheme="minorBidi"/>
        </w:rPr>
      </w:pPr>
      <w:r w:rsidRPr="00613ED6">
        <w:rPr>
          <w:rFonts w:asciiTheme="minorHAnsi" w:eastAsiaTheme="minorEastAsia" w:hAnsiTheme="minorHAnsi" w:cstheme="minorBidi"/>
          <w:b/>
          <w:bCs/>
        </w:rPr>
        <w:t>Section 3</w:t>
      </w:r>
      <w:r>
        <w:rPr>
          <w:rFonts w:asciiTheme="minorHAnsi" w:eastAsiaTheme="minorEastAsia" w:hAnsiTheme="minorHAnsi" w:cstheme="minorBidi"/>
        </w:rPr>
        <w:t xml:space="preserve"> documents the </w:t>
      </w:r>
      <w:r w:rsidRPr="7AB587F7">
        <w:rPr>
          <w:rFonts w:asciiTheme="minorHAnsi" w:eastAsiaTheme="minorEastAsia" w:hAnsiTheme="minorHAnsi" w:cstheme="minorBidi"/>
        </w:rPr>
        <w:t>areas</w:t>
      </w:r>
      <w:r>
        <w:rPr>
          <w:rFonts w:asciiTheme="minorHAnsi" w:eastAsiaTheme="minorEastAsia" w:hAnsiTheme="minorHAnsi" w:cstheme="minorBidi"/>
        </w:rPr>
        <w:t xml:space="preserve"> t</w:t>
      </w:r>
      <w:r w:rsidRPr="26755E56">
        <w:rPr>
          <w:rFonts w:asciiTheme="minorHAnsi" w:eastAsiaTheme="minorEastAsia" w:hAnsiTheme="minorHAnsi" w:cstheme="minorBidi"/>
        </w:rPr>
        <w:t xml:space="preserve">hat </w:t>
      </w:r>
      <w:r w:rsidR="00BC1FC8">
        <w:rPr>
          <w:rFonts w:asciiTheme="minorHAnsi" w:eastAsiaTheme="minorEastAsia" w:hAnsiTheme="minorHAnsi" w:cstheme="minorBidi"/>
        </w:rPr>
        <w:t>EHRS</w:t>
      </w:r>
      <w:r>
        <w:rPr>
          <w:rFonts w:asciiTheme="minorHAnsi" w:eastAsiaTheme="minorEastAsia" w:hAnsiTheme="minorHAnsi" w:cstheme="minorBidi"/>
        </w:rPr>
        <w:t xml:space="preserve"> did not </w:t>
      </w:r>
      <w:r w:rsidRPr="7AB587F7">
        <w:rPr>
          <w:rFonts w:asciiTheme="minorHAnsi" w:eastAsiaTheme="minorEastAsia" w:hAnsiTheme="minorHAnsi" w:cstheme="minorBidi"/>
        </w:rPr>
        <w:t>inspect</w:t>
      </w:r>
      <w:r w:rsidRPr="26755E56">
        <w:rPr>
          <w:rFonts w:asciiTheme="minorHAnsi" w:eastAsiaTheme="minorEastAsia" w:hAnsiTheme="minorHAnsi" w:cstheme="minorBidi"/>
        </w:rPr>
        <w:t xml:space="preserve">. </w:t>
      </w:r>
    </w:p>
    <w:p w14:paraId="6AB224C2" w14:textId="5EF52E3A" w:rsidR="00B52872" w:rsidRDefault="00B52872" w:rsidP="00B52872">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Pr>
          <w:rFonts w:asciiTheme="minorHAnsi" w:eastAsiaTheme="minorEastAsia" w:hAnsiTheme="minorHAnsi" w:cstheme="minorBidi"/>
          <w:b/>
          <w:bCs/>
        </w:rPr>
        <w:t>4</w:t>
      </w:r>
      <w:r w:rsidRPr="00613ED6">
        <w:rPr>
          <w:rFonts w:asciiTheme="minorHAnsi" w:eastAsiaTheme="minorEastAsia" w:hAnsiTheme="minorHAnsi" w:cstheme="minorBidi"/>
          <w:b/>
          <w:bCs/>
        </w:rPr>
        <w:t xml:space="preserve"> </w:t>
      </w:r>
      <w:r w:rsidRPr="26755E56">
        <w:rPr>
          <w:rFonts w:asciiTheme="minorHAnsi" w:eastAsiaTheme="minorEastAsia" w:hAnsiTheme="minorHAnsi" w:cstheme="minorBidi"/>
        </w:rPr>
        <w:t xml:space="preserve">provides information on submitting a Plan of Correction for the identified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w:t>
      </w:r>
    </w:p>
    <w:p w14:paraId="4100AAA8" w14:textId="08A8344D" w:rsidR="004F0F8B" w:rsidRPr="00960A21" w:rsidRDefault="004F0F8B" w:rsidP="004F0F8B">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sidR="00B52872">
        <w:rPr>
          <w:rFonts w:asciiTheme="minorHAnsi" w:eastAsiaTheme="minorEastAsia" w:hAnsiTheme="minorHAnsi" w:cstheme="minorBidi"/>
          <w:b/>
          <w:bCs/>
        </w:rPr>
        <w:t>5</w:t>
      </w:r>
      <w:r w:rsidRPr="26755E56">
        <w:rPr>
          <w:rFonts w:asciiTheme="minorHAnsi" w:eastAsiaTheme="minorEastAsia" w:hAnsiTheme="minorHAnsi" w:cstheme="minorBidi"/>
        </w:rPr>
        <w:t xml:space="preserve"> outlines observations and recommendations related to the inspection.</w:t>
      </w:r>
    </w:p>
    <w:bookmarkEnd w:id="0"/>
    <w:bookmarkEnd w:id="1"/>
    <w:p w14:paraId="49FE10FA" w14:textId="4B61AB2E" w:rsidR="26755E56" w:rsidRDefault="26755E56" w:rsidP="00F97CB5">
      <w:pPr>
        <w:spacing w:after="160"/>
        <w:rPr>
          <w:rFonts w:asciiTheme="minorHAnsi" w:eastAsiaTheme="minorEastAsia" w:hAnsiTheme="minorHAnsi" w:cstheme="minorBidi"/>
        </w:rPr>
      </w:pPr>
    </w:p>
    <w:p w14:paraId="5EC55283" w14:textId="77777777" w:rsidR="008E469F" w:rsidRDefault="008E469F" w:rsidP="00F97CB5">
      <w:pPr>
        <w:spacing w:after="160"/>
        <w:rPr>
          <w:rFonts w:asciiTheme="minorHAnsi" w:eastAsiaTheme="minorEastAsia" w:hAnsiTheme="minorHAnsi" w:cstheme="minorBidi"/>
        </w:rPr>
      </w:pPr>
    </w:p>
    <w:p w14:paraId="1D76B255" w14:textId="77777777" w:rsidR="00F97CB5" w:rsidRDefault="00F97CB5" w:rsidP="00F97CB5">
      <w:pPr>
        <w:spacing w:after="160"/>
        <w:rPr>
          <w:rFonts w:asciiTheme="minorHAnsi" w:eastAsiaTheme="minorEastAsia" w:hAnsiTheme="minorHAnsi" w:cstheme="minorBidi"/>
        </w:rPr>
      </w:pPr>
    </w:p>
    <w:p w14:paraId="24DB0F71" w14:textId="77777777" w:rsidR="004C423E" w:rsidRDefault="004C423E" w:rsidP="00F97CB5">
      <w:pPr>
        <w:spacing w:after="160"/>
        <w:rPr>
          <w:rFonts w:asciiTheme="minorHAnsi" w:eastAsiaTheme="minorEastAsia" w:hAnsiTheme="minorHAnsi" w:cstheme="minorBidi"/>
        </w:rPr>
      </w:pPr>
    </w:p>
    <w:p w14:paraId="3BC00305" w14:textId="6CD33DE0" w:rsidR="001C0CAC" w:rsidRPr="00960A21" w:rsidRDefault="60356566"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lastRenderedPageBreak/>
        <w:t xml:space="preserve">SECTION 1: </w:t>
      </w:r>
      <w:r w:rsidR="044BB88A" w:rsidRPr="26755E56">
        <w:rPr>
          <w:rFonts w:asciiTheme="minorHAnsi" w:eastAsiaTheme="minorEastAsia" w:hAnsiTheme="minorHAnsi" w:cstheme="minorBidi"/>
          <w:b/>
          <w:bCs/>
          <w:u w:val="single"/>
        </w:rPr>
        <w:t xml:space="preserve">Health and Safety </w:t>
      </w:r>
      <w:r w:rsidR="0000617A">
        <w:rPr>
          <w:rFonts w:asciiTheme="minorHAnsi" w:eastAsiaTheme="minorEastAsia" w:hAnsiTheme="minorHAnsi" w:cstheme="minorBidi"/>
          <w:b/>
          <w:bCs/>
          <w:u w:val="single"/>
        </w:rPr>
        <w:t>Deficiencies</w:t>
      </w:r>
    </w:p>
    <w:p w14:paraId="16AC9EE9" w14:textId="77777777" w:rsidR="00DE38AF" w:rsidRDefault="00DE38AF" w:rsidP="26755E56">
      <w:pPr>
        <w:rPr>
          <w:rFonts w:asciiTheme="minorHAnsi" w:eastAsiaTheme="minorEastAsia" w:hAnsiTheme="minorHAnsi" w:cstheme="minorBidi"/>
        </w:rPr>
      </w:pPr>
      <w:bookmarkStart w:id="2" w:name="_Hlk179465594"/>
    </w:p>
    <w:p w14:paraId="38CD2447" w14:textId="77777777" w:rsidR="008E469F" w:rsidRPr="008E469F" w:rsidRDefault="008E469F" w:rsidP="008E469F">
      <w:pPr>
        <w:rPr>
          <w:rFonts w:asciiTheme="minorHAnsi" w:eastAsiaTheme="minorEastAsia" w:hAnsiTheme="minorHAnsi" w:cstheme="minorBidi"/>
          <w:b/>
          <w:bCs/>
        </w:rPr>
      </w:pPr>
      <w:r w:rsidRPr="008E469F">
        <w:rPr>
          <w:rFonts w:asciiTheme="minorHAnsi" w:eastAsiaTheme="minorEastAsia" w:hAnsiTheme="minorHAnsi" w:cstheme="minorBidi"/>
          <w:b/>
          <w:bCs/>
        </w:rPr>
        <w:t>Deficiencies under the Required Standards (.100 and .200 series)</w:t>
      </w:r>
    </w:p>
    <w:p w14:paraId="30F59B39" w14:textId="17680C00" w:rsidR="008E469F" w:rsidRPr="008E469F" w:rsidRDefault="00180E87" w:rsidP="008E469F">
      <w:pPr>
        <w:rPr>
          <w:rFonts w:asciiTheme="minorHAnsi" w:eastAsiaTheme="minorEastAsia" w:hAnsiTheme="minorHAnsi" w:cstheme="minorBidi"/>
        </w:rPr>
      </w:pPr>
      <w:r>
        <w:rPr>
          <w:rFonts w:asciiTheme="minorHAnsi" w:eastAsiaTheme="minorEastAsia" w:hAnsiTheme="minorHAnsi" w:cstheme="minorBidi"/>
        </w:rPr>
        <w:t>1</w:t>
      </w:r>
      <w:r w:rsidR="008E469F" w:rsidRPr="008E469F">
        <w:rPr>
          <w:rFonts w:asciiTheme="minorHAnsi" w:eastAsiaTheme="minorEastAsia" w:hAnsiTheme="minorHAnsi" w:cstheme="minorBidi"/>
        </w:rPr>
        <w:t xml:space="preserve"> new deficienc</w:t>
      </w:r>
      <w:r>
        <w:rPr>
          <w:rFonts w:asciiTheme="minorHAnsi" w:eastAsiaTheme="minorEastAsia" w:hAnsiTheme="minorHAnsi" w:cstheme="minorBidi"/>
        </w:rPr>
        <w:t>y</w:t>
      </w:r>
      <w:r w:rsidR="008E469F" w:rsidRPr="008E469F">
        <w:rPr>
          <w:rFonts w:asciiTheme="minorHAnsi" w:eastAsiaTheme="minorEastAsia" w:hAnsiTheme="minorHAnsi" w:cstheme="minorBidi"/>
        </w:rPr>
        <w:t xml:space="preserve"> and </w:t>
      </w:r>
      <w:r>
        <w:rPr>
          <w:rFonts w:asciiTheme="minorHAnsi" w:eastAsiaTheme="minorEastAsia" w:hAnsiTheme="minorHAnsi" w:cstheme="minorBidi"/>
        </w:rPr>
        <w:t>6</w:t>
      </w:r>
      <w:r w:rsidR="008E469F" w:rsidRPr="008E469F">
        <w:rPr>
          <w:rFonts w:asciiTheme="minorHAnsi" w:eastAsiaTheme="minorEastAsia" w:hAnsiTheme="minorHAnsi" w:cstheme="minorBidi"/>
        </w:rPr>
        <w:t xml:space="preserve"> repeat deficiencies (indicated by an *) were found during the inspection:</w:t>
      </w:r>
    </w:p>
    <w:p w14:paraId="6AE2D8B1" w14:textId="77777777" w:rsidR="008E469F" w:rsidRDefault="008E469F" w:rsidP="26755E56">
      <w:pPr>
        <w:rPr>
          <w:rFonts w:asciiTheme="minorHAnsi" w:eastAsiaTheme="minorEastAsia" w:hAnsiTheme="minorHAnsi" w:cstheme="minorBidi"/>
        </w:rPr>
      </w:pPr>
    </w:p>
    <w:tbl>
      <w:tblPr>
        <w:tblStyle w:val="PlainTable2"/>
        <w:tblW w:w="10800" w:type="dxa"/>
        <w:tblLook w:val="0400" w:firstRow="0" w:lastRow="0" w:firstColumn="0" w:lastColumn="0" w:noHBand="0" w:noVBand="1"/>
      </w:tblPr>
      <w:tblGrid>
        <w:gridCol w:w="1620"/>
        <w:gridCol w:w="2310"/>
        <w:gridCol w:w="2091"/>
        <w:gridCol w:w="4779"/>
      </w:tblGrid>
      <w:tr w:rsidR="00180E87" w:rsidRPr="0035113E" w14:paraId="55E8E84C"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27BB7A8F" w14:textId="77777777" w:rsidR="00180E87" w:rsidRPr="0035113E" w:rsidRDefault="00180E87" w:rsidP="00180E87">
            <w:pPr>
              <w:pStyle w:val="ListParagraph"/>
              <w:numPr>
                <w:ilvl w:val="0"/>
                <w:numId w:val="42"/>
              </w:numPr>
              <w:ind w:left="345"/>
              <w:rPr>
                <w:rFonts w:asciiTheme="minorHAnsi" w:hAnsiTheme="minorHAnsi" w:cstheme="minorHAnsi"/>
                <w:color w:val="000000"/>
              </w:rPr>
            </w:pPr>
            <w:r w:rsidRPr="0035113E">
              <w:rPr>
                <w:rFonts w:asciiTheme="minorHAnsi" w:hAnsiTheme="minorHAnsi" w:cstheme="minorHAnsi"/>
                <w:color w:val="000000"/>
              </w:rPr>
              <w:t>Food Service Area</w:t>
            </w:r>
          </w:p>
        </w:tc>
        <w:tc>
          <w:tcPr>
            <w:tcW w:w="2310" w:type="dxa"/>
            <w:noWrap/>
            <w:hideMark/>
          </w:tcPr>
          <w:p w14:paraId="5E597E83"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Kitchen</w:t>
            </w:r>
          </w:p>
        </w:tc>
        <w:tc>
          <w:tcPr>
            <w:tcW w:w="2091" w:type="dxa"/>
            <w:noWrap/>
            <w:hideMark/>
          </w:tcPr>
          <w:p w14:paraId="744FDE45"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451.200*</w:t>
            </w:r>
          </w:p>
        </w:tc>
        <w:tc>
          <w:tcPr>
            <w:tcW w:w="4779" w:type="dxa"/>
            <w:noWrap/>
            <w:hideMark/>
          </w:tcPr>
          <w:p w14:paraId="370F02BD"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Maintenance and Operation; Premises, Structure, Attachments, and Fixtures - Methods: Facility not in good repair, floor paint damaged in walk-in refrigerator. Standard found in 105 CMR 590; FC 6-501.11.</w:t>
            </w:r>
          </w:p>
        </w:tc>
      </w:tr>
      <w:tr w:rsidR="00180E87" w:rsidRPr="0035113E" w14:paraId="154B8E75" w14:textId="77777777" w:rsidTr="00180E87">
        <w:trPr>
          <w:trHeight w:val="290"/>
        </w:trPr>
        <w:tc>
          <w:tcPr>
            <w:tcW w:w="1620" w:type="dxa"/>
            <w:noWrap/>
            <w:hideMark/>
          </w:tcPr>
          <w:p w14:paraId="63248B11" w14:textId="77777777" w:rsidR="00180E87" w:rsidRPr="0035113E" w:rsidRDefault="00180E87" w:rsidP="00180E87">
            <w:pPr>
              <w:pStyle w:val="ListParagraph"/>
              <w:numPr>
                <w:ilvl w:val="0"/>
                <w:numId w:val="42"/>
              </w:numPr>
              <w:ind w:left="345"/>
              <w:rPr>
                <w:rFonts w:asciiTheme="minorHAnsi" w:hAnsiTheme="minorHAnsi" w:cstheme="minorHAnsi"/>
                <w:color w:val="000000"/>
              </w:rPr>
            </w:pPr>
            <w:r w:rsidRPr="0035113E">
              <w:rPr>
                <w:rFonts w:asciiTheme="minorHAnsi" w:hAnsiTheme="minorHAnsi" w:cstheme="minorHAnsi"/>
                <w:color w:val="000000"/>
              </w:rPr>
              <w:t xml:space="preserve">A Wing </w:t>
            </w:r>
          </w:p>
        </w:tc>
        <w:tc>
          <w:tcPr>
            <w:tcW w:w="2310" w:type="dxa"/>
            <w:noWrap/>
            <w:hideMark/>
          </w:tcPr>
          <w:p w14:paraId="0BF7F4C1"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Showers</w:t>
            </w:r>
          </w:p>
        </w:tc>
        <w:tc>
          <w:tcPr>
            <w:tcW w:w="2091" w:type="dxa"/>
            <w:noWrap/>
            <w:hideMark/>
          </w:tcPr>
          <w:p w14:paraId="274A2E0E"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451.123</w:t>
            </w:r>
          </w:p>
        </w:tc>
        <w:tc>
          <w:tcPr>
            <w:tcW w:w="4779" w:type="dxa"/>
            <w:noWrap/>
            <w:hideMark/>
          </w:tcPr>
          <w:p w14:paraId="63D59F42"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Maintenance: Floor drain clogged in shower # 3</w:t>
            </w:r>
          </w:p>
        </w:tc>
      </w:tr>
      <w:tr w:rsidR="00180E87" w:rsidRPr="0035113E" w14:paraId="123208C5"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EA4CC10" w14:textId="77777777" w:rsidR="00180E87" w:rsidRPr="0035113E" w:rsidRDefault="00180E87" w:rsidP="00180E87">
            <w:pPr>
              <w:pStyle w:val="ListParagraph"/>
              <w:numPr>
                <w:ilvl w:val="0"/>
                <w:numId w:val="42"/>
              </w:numPr>
              <w:ind w:left="345"/>
              <w:rPr>
                <w:rFonts w:asciiTheme="minorHAnsi" w:hAnsiTheme="minorHAnsi" w:cstheme="minorHAnsi"/>
                <w:color w:val="000000"/>
              </w:rPr>
            </w:pPr>
            <w:r w:rsidRPr="0035113E">
              <w:rPr>
                <w:rFonts w:asciiTheme="minorHAnsi" w:hAnsiTheme="minorHAnsi" w:cstheme="minorHAnsi"/>
                <w:color w:val="000000"/>
              </w:rPr>
              <w:t>B Wing</w:t>
            </w:r>
          </w:p>
        </w:tc>
        <w:tc>
          <w:tcPr>
            <w:tcW w:w="2310" w:type="dxa"/>
            <w:noWrap/>
            <w:hideMark/>
          </w:tcPr>
          <w:p w14:paraId="63354612"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Bathroom</w:t>
            </w:r>
          </w:p>
        </w:tc>
        <w:tc>
          <w:tcPr>
            <w:tcW w:w="2091" w:type="dxa"/>
            <w:noWrap/>
            <w:hideMark/>
          </w:tcPr>
          <w:p w14:paraId="34C5AD7C"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451.123*</w:t>
            </w:r>
          </w:p>
        </w:tc>
        <w:tc>
          <w:tcPr>
            <w:tcW w:w="4779" w:type="dxa"/>
            <w:noWrap/>
            <w:hideMark/>
          </w:tcPr>
          <w:p w14:paraId="1E9D4378"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Maintenance: Ceiling paint damaged</w:t>
            </w:r>
          </w:p>
        </w:tc>
      </w:tr>
      <w:tr w:rsidR="00180E87" w:rsidRPr="0035113E" w14:paraId="65E94590" w14:textId="77777777" w:rsidTr="00180E87">
        <w:trPr>
          <w:trHeight w:val="290"/>
        </w:trPr>
        <w:tc>
          <w:tcPr>
            <w:tcW w:w="1620" w:type="dxa"/>
            <w:noWrap/>
            <w:hideMark/>
          </w:tcPr>
          <w:p w14:paraId="24872D8F" w14:textId="77777777" w:rsidR="00180E87" w:rsidRPr="0035113E" w:rsidRDefault="00180E87" w:rsidP="00180E87">
            <w:pPr>
              <w:pStyle w:val="ListParagraph"/>
              <w:numPr>
                <w:ilvl w:val="0"/>
                <w:numId w:val="42"/>
              </w:numPr>
              <w:ind w:left="345"/>
              <w:rPr>
                <w:rFonts w:asciiTheme="minorHAnsi" w:hAnsiTheme="minorHAnsi" w:cstheme="minorHAnsi"/>
                <w:color w:val="000000"/>
              </w:rPr>
            </w:pPr>
            <w:r w:rsidRPr="0035113E">
              <w:rPr>
                <w:rFonts w:asciiTheme="minorHAnsi" w:hAnsiTheme="minorHAnsi" w:cstheme="minorHAnsi"/>
                <w:color w:val="000000"/>
              </w:rPr>
              <w:t xml:space="preserve">C Wing </w:t>
            </w:r>
          </w:p>
        </w:tc>
        <w:tc>
          <w:tcPr>
            <w:tcW w:w="2310" w:type="dxa"/>
            <w:noWrap/>
            <w:hideMark/>
          </w:tcPr>
          <w:p w14:paraId="70EB7F11"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Bathroom</w:t>
            </w:r>
          </w:p>
        </w:tc>
        <w:tc>
          <w:tcPr>
            <w:tcW w:w="2091" w:type="dxa"/>
            <w:noWrap/>
            <w:hideMark/>
          </w:tcPr>
          <w:p w14:paraId="057ACAAE"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451.123*</w:t>
            </w:r>
          </w:p>
        </w:tc>
        <w:tc>
          <w:tcPr>
            <w:tcW w:w="4779" w:type="dxa"/>
            <w:noWrap/>
            <w:hideMark/>
          </w:tcPr>
          <w:p w14:paraId="52BE344D"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Maintenance: Ceiling paint damaged</w:t>
            </w:r>
          </w:p>
        </w:tc>
      </w:tr>
      <w:tr w:rsidR="00180E87" w:rsidRPr="0035113E" w14:paraId="2A745960"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11E8C1D" w14:textId="77777777" w:rsidR="00180E87" w:rsidRPr="0035113E" w:rsidRDefault="00180E87" w:rsidP="00180E87">
            <w:pPr>
              <w:pStyle w:val="ListParagraph"/>
              <w:numPr>
                <w:ilvl w:val="0"/>
                <w:numId w:val="42"/>
              </w:numPr>
              <w:ind w:left="345"/>
              <w:rPr>
                <w:rFonts w:asciiTheme="minorHAnsi" w:hAnsiTheme="minorHAnsi" w:cstheme="minorHAnsi"/>
                <w:color w:val="000000"/>
              </w:rPr>
            </w:pPr>
            <w:r w:rsidRPr="0035113E">
              <w:rPr>
                <w:rFonts w:asciiTheme="minorHAnsi" w:hAnsiTheme="minorHAnsi" w:cstheme="minorHAnsi"/>
                <w:color w:val="000000"/>
              </w:rPr>
              <w:t xml:space="preserve">C Wing </w:t>
            </w:r>
          </w:p>
        </w:tc>
        <w:tc>
          <w:tcPr>
            <w:tcW w:w="2310" w:type="dxa"/>
            <w:noWrap/>
            <w:hideMark/>
          </w:tcPr>
          <w:p w14:paraId="4BF21677"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Bathroom Janitor’s Closet</w:t>
            </w:r>
          </w:p>
        </w:tc>
        <w:tc>
          <w:tcPr>
            <w:tcW w:w="2091" w:type="dxa"/>
            <w:noWrap/>
            <w:hideMark/>
          </w:tcPr>
          <w:p w14:paraId="2154BC95"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451.123*</w:t>
            </w:r>
          </w:p>
        </w:tc>
        <w:tc>
          <w:tcPr>
            <w:tcW w:w="4779" w:type="dxa"/>
            <w:noWrap/>
            <w:hideMark/>
          </w:tcPr>
          <w:p w14:paraId="4AD36271"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Maintenance: Unlabeled chemical bottle</w:t>
            </w:r>
          </w:p>
        </w:tc>
      </w:tr>
      <w:tr w:rsidR="00180E87" w:rsidRPr="0035113E" w14:paraId="62B29CE5" w14:textId="77777777" w:rsidTr="00180E87">
        <w:trPr>
          <w:trHeight w:val="290"/>
        </w:trPr>
        <w:tc>
          <w:tcPr>
            <w:tcW w:w="1620" w:type="dxa"/>
            <w:noWrap/>
            <w:hideMark/>
          </w:tcPr>
          <w:p w14:paraId="4C9586ED" w14:textId="77777777" w:rsidR="00180E87" w:rsidRPr="0035113E" w:rsidRDefault="00180E87" w:rsidP="00180E87">
            <w:pPr>
              <w:pStyle w:val="ListParagraph"/>
              <w:numPr>
                <w:ilvl w:val="0"/>
                <w:numId w:val="42"/>
              </w:numPr>
              <w:ind w:left="345"/>
              <w:rPr>
                <w:rFonts w:asciiTheme="minorHAnsi" w:hAnsiTheme="minorHAnsi" w:cstheme="minorHAnsi"/>
                <w:color w:val="000000"/>
              </w:rPr>
            </w:pPr>
            <w:r w:rsidRPr="0035113E">
              <w:rPr>
                <w:rFonts w:asciiTheme="minorHAnsi" w:hAnsiTheme="minorHAnsi" w:cstheme="minorHAnsi"/>
                <w:color w:val="000000"/>
              </w:rPr>
              <w:t>D Wing</w:t>
            </w:r>
          </w:p>
        </w:tc>
        <w:tc>
          <w:tcPr>
            <w:tcW w:w="2310" w:type="dxa"/>
            <w:noWrap/>
            <w:hideMark/>
          </w:tcPr>
          <w:p w14:paraId="1F65FDC7"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Bathroom</w:t>
            </w:r>
          </w:p>
        </w:tc>
        <w:tc>
          <w:tcPr>
            <w:tcW w:w="2091" w:type="dxa"/>
            <w:noWrap/>
            <w:hideMark/>
          </w:tcPr>
          <w:p w14:paraId="01D7EEFB"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451.123*</w:t>
            </w:r>
          </w:p>
        </w:tc>
        <w:tc>
          <w:tcPr>
            <w:tcW w:w="4779" w:type="dxa"/>
            <w:noWrap/>
            <w:hideMark/>
          </w:tcPr>
          <w:p w14:paraId="53F7C0F7"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Maintenance: Ceiling paint damaged</w:t>
            </w:r>
          </w:p>
        </w:tc>
      </w:tr>
      <w:tr w:rsidR="00180E87" w:rsidRPr="0035113E" w14:paraId="693B632E"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7939F3E0" w14:textId="77777777" w:rsidR="00180E87" w:rsidRPr="0035113E" w:rsidRDefault="00180E87" w:rsidP="00180E87">
            <w:pPr>
              <w:pStyle w:val="ListParagraph"/>
              <w:numPr>
                <w:ilvl w:val="0"/>
                <w:numId w:val="42"/>
              </w:numPr>
              <w:ind w:left="345"/>
              <w:rPr>
                <w:rFonts w:asciiTheme="minorHAnsi" w:hAnsiTheme="minorHAnsi" w:cstheme="minorHAnsi"/>
                <w:color w:val="000000"/>
              </w:rPr>
            </w:pPr>
            <w:r w:rsidRPr="0035113E">
              <w:rPr>
                <w:rFonts w:asciiTheme="minorHAnsi" w:hAnsiTheme="minorHAnsi" w:cstheme="minorHAnsi"/>
                <w:color w:val="000000"/>
              </w:rPr>
              <w:t>D Wing</w:t>
            </w:r>
          </w:p>
        </w:tc>
        <w:tc>
          <w:tcPr>
            <w:tcW w:w="2310" w:type="dxa"/>
            <w:noWrap/>
            <w:hideMark/>
          </w:tcPr>
          <w:p w14:paraId="3F4DCDCA"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Bathroom Janitor’s Closet</w:t>
            </w:r>
          </w:p>
        </w:tc>
        <w:tc>
          <w:tcPr>
            <w:tcW w:w="2091" w:type="dxa"/>
            <w:noWrap/>
            <w:hideMark/>
          </w:tcPr>
          <w:p w14:paraId="26DC8A23"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451.123*</w:t>
            </w:r>
          </w:p>
        </w:tc>
        <w:tc>
          <w:tcPr>
            <w:tcW w:w="4779" w:type="dxa"/>
            <w:noWrap/>
            <w:hideMark/>
          </w:tcPr>
          <w:p w14:paraId="75AC2CB0" w14:textId="3BAA1522"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Maintenance: Unlabeled chemical bottle</w:t>
            </w:r>
          </w:p>
        </w:tc>
      </w:tr>
    </w:tbl>
    <w:p w14:paraId="5D93527B" w14:textId="77777777" w:rsidR="003F5322" w:rsidRDefault="003F5322" w:rsidP="26755E56">
      <w:pPr>
        <w:rPr>
          <w:rFonts w:asciiTheme="minorHAnsi" w:eastAsiaTheme="minorEastAsia" w:hAnsiTheme="minorHAnsi" w:cstheme="minorBidi"/>
        </w:rPr>
      </w:pPr>
    </w:p>
    <w:p w14:paraId="3C78EC01" w14:textId="2355346C" w:rsidR="003D536F" w:rsidRDefault="00930E59" w:rsidP="26755E56">
      <w:pPr>
        <w:rPr>
          <w:rFonts w:asciiTheme="minorHAnsi" w:eastAsiaTheme="minorEastAsia" w:hAnsiTheme="minorHAnsi" w:cstheme="minorBidi"/>
          <w:b/>
          <w:bCs/>
        </w:rPr>
      </w:pPr>
      <w:r w:rsidRPr="00930E59">
        <w:rPr>
          <w:rFonts w:asciiTheme="minorHAnsi" w:eastAsiaTheme="minorEastAsia" w:hAnsiTheme="minorHAnsi" w:cstheme="minorBidi"/>
          <w:b/>
          <w:bCs/>
        </w:rPr>
        <w:t>Deficiencies under the Recommended Standards (.300 series)</w:t>
      </w:r>
    </w:p>
    <w:p w14:paraId="676D55DA" w14:textId="63A05CBE" w:rsidR="00930E59" w:rsidRDefault="00180E87" w:rsidP="26755E56">
      <w:pPr>
        <w:rPr>
          <w:rFonts w:asciiTheme="minorHAnsi" w:eastAsiaTheme="minorEastAsia" w:hAnsiTheme="minorHAnsi" w:cstheme="minorBidi"/>
        </w:rPr>
      </w:pPr>
      <w:r>
        <w:rPr>
          <w:rFonts w:asciiTheme="minorHAnsi" w:eastAsiaTheme="minorEastAsia" w:hAnsiTheme="minorHAnsi" w:cstheme="minorBidi"/>
        </w:rPr>
        <w:t>1</w:t>
      </w:r>
      <w:r w:rsidR="00B73625">
        <w:rPr>
          <w:rFonts w:asciiTheme="minorHAnsi" w:eastAsiaTheme="minorEastAsia" w:hAnsiTheme="minorHAnsi" w:cstheme="minorBidi"/>
        </w:rPr>
        <w:t xml:space="preserve"> new </w:t>
      </w:r>
      <w:r w:rsidR="00DA482C">
        <w:rPr>
          <w:rFonts w:asciiTheme="minorHAnsi" w:eastAsiaTheme="minorEastAsia" w:hAnsiTheme="minorHAnsi" w:cstheme="minorBidi"/>
        </w:rPr>
        <w:t>deficien</w:t>
      </w:r>
      <w:r>
        <w:rPr>
          <w:rFonts w:asciiTheme="minorHAnsi" w:eastAsiaTheme="minorEastAsia" w:hAnsiTheme="minorHAnsi" w:cstheme="minorBidi"/>
        </w:rPr>
        <w:t>cy</w:t>
      </w:r>
      <w:r w:rsidR="00B73625">
        <w:rPr>
          <w:rFonts w:asciiTheme="minorHAnsi" w:eastAsiaTheme="minorEastAsia" w:hAnsiTheme="minorHAnsi" w:cstheme="minorBidi"/>
        </w:rPr>
        <w:t xml:space="preserve"> </w:t>
      </w:r>
      <w:r w:rsidR="008E469F">
        <w:rPr>
          <w:rFonts w:asciiTheme="minorHAnsi" w:eastAsiaTheme="minorEastAsia" w:hAnsiTheme="minorHAnsi" w:cstheme="minorBidi"/>
        </w:rPr>
        <w:t xml:space="preserve">and </w:t>
      </w:r>
      <w:r>
        <w:rPr>
          <w:rFonts w:asciiTheme="minorHAnsi" w:eastAsiaTheme="minorEastAsia" w:hAnsiTheme="minorHAnsi" w:cstheme="minorBidi"/>
        </w:rPr>
        <w:t>9</w:t>
      </w:r>
      <w:r w:rsidR="008E469F">
        <w:rPr>
          <w:rFonts w:asciiTheme="minorHAnsi" w:eastAsiaTheme="minorEastAsia" w:hAnsiTheme="minorHAnsi" w:cstheme="minorBidi"/>
        </w:rPr>
        <w:t xml:space="preserve"> repeat deficiencies (indicated by an *)</w:t>
      </w:r>
      <w:r w:rsidR="00B73625">
        <w:rPr>
          <w:rFonts w:asciiTheme="minorHAnsi" w:eastAsiaTheme="minorEastAsia" w:hAnsiTheme="minorHAnsi" w:cstheme="minorBidi"/>
        </w:rPr>
        <w:t xml:space="preserve"> w</w:t>
      </w:r>
      <w:r w:rsidR="00DA482C">
        <w:rPr>
          <w:rFonts w:asciiTheme="minorHAnsi" w:eastAsiaTheme="minorEastAsia" w:hAnsiTheme="minorHAnsi" w:cstheme="minorBidi"/>
        </w:rPr>
        <w:t>ere</w:t>
      </w:r>
      <w:r w:rsidR="00B73625">
        <w:rPr>
          <w:rFonts w:asciiTheme="minorHAnsi" w:eastAsiaTheme="minorEastAsia" w:hAnsiTheme="minorHAnsi" w:cstheme="minorBidi"/>
        </w:rPr>
        <w:t xml:space="preserve"> identified during the inspection</w:t>
      </w:r>
      <w:r w:rsidR="008E469F">
        <w:rPr>
          <w:rFonts w:asciiTheme="minorHAnsi" w:eastAsiaTheme="minorEastAsia" w:hAnsiTheme="minorHAnsi" w:cstheme="minorBidi"/>
        </w:rPr>
        <w:t>:</w:t>
      </w:r>
    </w:p>
    <w:p w14:paraId="009D4672" w14:textId="77777777" w:rsidR="00A41C50" w:rsidRDefault="00A41C50" w:rsidP="26755E56">
      <w:pPr>
        <w:rPr>
          <w:rFonts w:asciiTheme="minorHAnsi" w:eastAsiaTheme="minorEastAsia" w:hAnsiTheme="minorHAnsi" w:cstheme="minorBidi"/>
        </w:rPr>
      </w:pPr>
    </w:p>
    <w:tbl>
      <w:tblPr>
        <w:tblStyle w:val="PlainTable2"/>
        <w:tblW w:w="10800" w:type="dxa"/>
        <w:tblLook w:val="0400" w:firstRow="0" w:lastRow="0" w:firstColumn="0" w:lastColumn="0" w:noHBand="0" w:noVBand="1"/>
      </w:tblPr>
      <w:tblGrid>
        <w:gridCol w:w="1684"/>
        <w:gridCol w:w="2186"/>
        <w:gridCol w:w="2160"/>
        <w:gridCol w:w="4770"/>
      </w:tblGrid>
      <w:tr w:rsidR="00180E87" w:rsidRPr="0035113E" w14:paraId="614963C1"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84" w:type="dxa"/>
            <w:noWrap/>
            <w:hideMark/>
          </w:tcPr>
          <w:p w14:paraId="08C21BA6"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Laundry</w:t>
            </w:r>
          </w:p>
        </w:tc>
        <w:tc>
          <w:tcPr>
            <w:tcW w:w="2186" w:type="dxa"/>
            <w:noWrap/>
            <w:hideMark/>
          </w:tcPr>
          <w:p w14:paraId="5EB1878F" w14:textId="77777777" w:rsidR="00180E87" w:rsidRPr="0035113E" w:rsidRDefault="00180E87" w:rsidP="00180E87">
            <w:pPr>
              <w:rPr>
                <w:rFonts w:asciiTheme="minorHAnsi" w:hAnsiTheme="minorHAnsi" w:cstheme="minorHAnsi"/>
                <w:sz w:val="20"/>
                <w:szCs w:val="20"/>
              </w:rPr>
            </w:pPr>
          </w:p>
        </w:tc>
        <w:tc>
          <w:tcPr>
            <w:tcW w:w="2160" w:type="dxa"/>
            <w:noWrap/>
            <w:hideMark/>
          </w:tcPr>
          <w:p w14:paraId="5BAA6CA3"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451.353</w:t>
            </w:r>
          </w:p>
        </w:tc>
        <w:tc>
          <w:tcPr>
            <w:tcW w:w="4770" w:type="dxa"/>
            <w:noWrap/>
            <w:hideMark/>
          </w:tcPr>
          <w:p w14:paraId="34169470"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Interior Maintenance: Left side washing machine out-of-order</w:t>
            </w:r>
          </w:p>
        </w:tc>
      </w:tr>
      <w:tr w:rsidR="00180E87" w:rsidRPr="0035113E" w14:paraId="5D74B574" w14:textId="77777777" w:rsidTr="00180E87">
        <w:trPr>
          <w:trHeight w:val="290"/>
        </w:trPr>
        <w:tc>
          <w:tcPr>
            <w:tcW w:w="1684" w:type="dxa"/>
            <w:noWrap/>
            <w:hideMark/>
          </w:tcPr>
          <w:p w14:paraId="5784BF80"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 xml:space="preserve">A Wing </w:t>
            </w:r>
          </w:p>
        </w:tc>
        <w:tc>
          <w:tcPr>
            <w:tcW w:w="2186" w:type="dxa"/>
            <w:noWrap/>
            <w:hideMark/>
          </w:tcPr>
          <w:p w14:paraId="6FF31CBB" w14:textId="77777777" w:rsidR="00180E87" w:rsidRPr="0035113E" w:rsidRDefault="00180E87" w:rsidP="00180E87">
            <w:pPr>
              <w:rPr>
                <w:rFonts w:asciiTheme="minorHAnsi" w:hAnsiTheme="minorHAnsi" w:cstheme="minorHAnsi"/>
                <w:sz w:val="20"/>
                <w:szCs w:val="20"/>
              </w:rPr>
            </w:pPr>
          </w:p>
        </w:tc>
        <w:tc>
          <w:tcPr>
            <w:tcW w:w="2160" w:type="dxa"/>
            <w:noWrap/>
            <w:hideMark/>
          </w:tcPr>
          <w:p w14:paraId="5CA23342"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451.353*</w:t>
            </w:r>
          </w:p>
        </w:tc>
        <w:tc>
          <w:tcPr>
            <w:tcW w:w="4770" w:type="dxa"/>
            <w:noWrap/>
            <w:hideMark/>
          </w:tcPr>
          <w:p w14:paraId="55955898"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Interior Maintenance: Floor paint damaged in hallway</w:t>
            </w:r>
          </w:p>
        </w:tc>
      </w:tr>
      <w:tr w:rsidR="00180E87" w:rsidRPr="0035113E" w14:paraId="094BB996"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84" w:type="dxa"/>
            <w:noWrap/>
            <w:hideMark/>
          </w:tcPr>
          <w:p w14:paraId="6162151B"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 xml:space="preserve">A Wing </w:t>
            </w:r>
          </w:p>
        </w:tc>
        <w:tc>
          <w:tcPr>
            <w:tcW w:w="2186" w:type="dxa"/>
            <w:noWrap/>
            <w:hideMark/>
          </w:tcPr>
          <w:p w14:paraId="0AD09137"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Bathroom Janitor’s Closet</w:t>
            </w:r>
          </w:p>
        </w:tc>
        <w:tc>
          <w:tcPr>
            <w:tcW w:w="2160" w:type="dxa"/>
            <w:noWrap/>
            <w:hideMark/>
          </w:tcPr>
          <w:p w14:paraId="7E5FADBD"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451.353*</w:t>
            </w:r>
          </w:p>
        </w:tc>
        <w:tc>
          <w:tcPr>
            <w:tcW w:w="4770" w:type="dxa"/>
            <w:noWrap/>
            <w:hideMark/>
          </w:tcPr>
          <w:p w14:paraId="379925CB"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Interior Maintenance: Unlabeled chemical bottle</w:t>
            </w:r>
          </w:p>
        </w:tc>
      </w:tr>
      <w:tr w:rsidR="00180E87" w:rsidRPr="0035113E" w14:paraId="37BDC313" w14:textId="77777777" w:rsidTr="00180E87">
        <w:trPr>
          <w:trHeight w:val="290"/>
        </w:trPr>
        <w:tc>
          <w:tcPr>
            <w:tcW w:w="1684" w:type="dxa"/>
            <w:noWrap/>
            <w:hideMark/>
          </w:tcPr>
          <w:p w14:paraId="391B64FE"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 xml:space="preserve">A Wing </w:t>
            </w:r>
          </w:p>
        </w:tc>
        <w:tc>
          <w:tcPr>
            <w:tcW w:w="2186" w:type="dxa"/>
            <w:noWrap/>
            <w:hideMark/>
          </w:tcPr>
          <w:p w14:paraId="6AFE3246"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 xml:space="preserve">Cells </w:t>
            </w:r>
          </w:p>
        </w:tc>
        <w:tc>
          <w:tcPr>
            <w:tcW w:w="2160" w:type="dxa"/>
            <w:noWrap/>
            <w:hideMark/>
          </w:tcPr>
          <w:p w14:paraId="647C5FEB"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451.320*</w:t>
            </w:r>
          </w:p>
        </w:tc>
        <w:tc>
          <w:tcPr>
            <w:tcW w:w="4770" w:type="dxa"/>
            <w:noWrap/>
            <w:hideMark/>
          </w:tcPr>
          <w:p w14:paraId="12789A22"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 xml:space="preserve">Cell Size: Inadequate floor space in all cells, cells </w:t>
            </w:r>
            <w:proofErr w:type="gramStart"/>
            <w:r w:rsidRPr="0035113E">
              <w:rPr>
                <w:rFonts w:asciiTheme="minorHAnsi" w:hAnsiTheme="minorHAnsi" w:cstheme="minorHAnsi"/>
                <w:color w:val="000000"/>
              </w:rPr>
              <w:t>double-bunked</w:t>
            </w:r>
            <w:proofErr w:type="gramEnd"/>
          </w:p>
        </w:tc>
      </w:tr>
      <w:tr w:rsidR="00180E87" w:rsidRPr="0035113E" w14:paraId="7E6A3CA1"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84" w:type="dxa"/>
            <w:noWrap/>
            <w:hideMark/>
          </w:tcPr>
          <w:p w14:paraId="05F176A3"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B Wing</w:t>
            </w:r>
          </w:p>
        </w:tc>
        <w:tc>
          <w:tcPr>
            <w:tcW w:w="2186" w:type="dxa"/>
            <w:noWrap/>
            <w:hideMark/>
          </w:tcPr>
          <w:p w14:paraId="1B6110AD" w14:textId="77777777" w:rsidR="00180E87" w:rsidRPr="0035113E" w:rsidRDefault="00180E87" w:rsidP="00180E87">
            <w:pPr>
              <w:rPr>
                <w:rFonts w:asciiTheme="minorHAnsi" w:hAnsiTheme="minorHAnsi" w:cstheme="minorHAnsi"/>
                <w:color w:val="000000"/>
              </w:rPr>
            </w:pPr>
          </w:p>
        </w:tc>
        <w:tc>
          <w:tcPr>
            <w:tcW w:w="2160" w:type="dxa"/>
            <w:noWrap/>
            <w:hideMark/>
          </w:tcPr>
          <w:p w14:paraId="4E17789B"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451.353*</w:t>
            </w:r>
          </w:p>
        </w:tc>
        <w:tc>
          <w:tcPr>
            <w:tcW w:w="4770" w:type="dxa"/>
            <w:noWrap/>
            <w:hideMark/>
          </w:tcPr>
          <w:p w14:paraId="757AADCB"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Interior Maintenance: Wall mounted phones rusted</w:t>
            </w:r>
          </w:p>
        </w:tc>
      </w:tr>
      <w:tr w:rsidR="00180E87" w:rsidRPr="0035113E" w14:paraId="57A68DFB" w14:textId="77777777" w:rsidTr="00180E87">
        <w:trPr>
          <w:trHeight w:val="290"/>
        </w:trPr>
        <w:tc>
          <w:tcPr>
            <w:tcW w:w="1684" w:type="dxa"/>
            <w:noWrap/>
            <w:hideMark/>
          </w:tcPr>
          <w:p w14:paraId="4CA4DE4E"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B Wing</w:t>
            </w:r>
          </w:p>
        </w:tc>
        <w:tc>
          <w:tcPr>
            <w:tcW w:w="2186" w:type="dxa"/>
            <w:noWrap/>
            <w:hideMark/>
          </w:tcPr>
          <w:p w14:paraId="6BF12CE0"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Cells</w:t>
            </w:r>
          </w:p>
        </w:tc>
        <w:tc>
          <w:tcPr>
            <w:tcW w:w="2160" w:type="dxa"/>
            <w:noWrap/>
            <w:hideMark/>
          </w:tcPr>
          <w:p w14:paraId="053D662C"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451.320*</w:t>
            </w:r>
          </w:p>
        </w:tc>
        <w:tc>
          <w:tcPr>
            <w:tcW w:w="4770" w:type="dxa"/>
            <w:noWrap/>
            <w:hideMark/>
          </w:tcPr>
          <w:p w14:paraId="1F854B4D"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 xml:space="preserve">Cell Size: Inadequate floor space in all cells, cells </w:t>
            </w:r>
            <w:proofErr w:type="gramStart"/>
            <w:r w:rsidRPr="0035113E">
              <w:rPr>
                <w:rFonts w:asciiTheme="minorHAnsi" w:hAnsiTheme="minorHAnsi" w:cstheme="minorHAnsi"/>
                <w:color w:val="000000"/>
              </w:rPr>
              <w:t>double-bunked</w:t>
            </w:r>
            <w:proofErr w:type="gramEnd"/>
          </w:p>
        </w:tc>
      </w:tr>
      <w:tr w:rsidR="00180E87" w:rsidRPr="0035113E" w14:paraId="29761767"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84" w:type="dxa"/>
            <w:noWrap/>
            <w:hideMark/>
          </w:tcPr>
          <w:p w14:paraId="2BA1BB30"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 xml:space="preserve">C Wing </w:t>
            </w:r>
          </w:p>
        </w:tc>
        <w:tc>
          <w:tcPr>
            <w:tcW w:w="2186" w:type="dxa"/>
            <w:noWrap/>
            <w:hideMark/>
          </w:tcPr>
          <w:p w14:paraId="7696F494"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Day Room</w:t>
            </w:r>
          </w:p>
        </w:tc>
        <w:tc>
          <w:tcPr>
            <w:tcW w:w="2160" w:type="dxa"/>
            <w:noWrap/>
            <w:hideMark/>
          </w:tcPr>
          <w:p w14:paraId="4A370A14"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451.353*</w:t>
            </w:r>
          </w:p>
        </w:tc>
        <w:tc>
          <w:tcPr>
            <w:tcW w:w="4770" w:type="dxa"/>
            <w:noWrap/>
            <w:hideMark/>
          </w:tcPr>
          <w:p w14:paraId="3C8A8752"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Interior Maintenance: Floor paint damaged</w:t>
            </w:r>
          </w:p>
        </w:tc>
      </w:tr>
      <w:tr w:rsidR="00180E87" w:rsidRPr="0035113E" w14:paraId="38C795F5" w14:textId="77777777" w:rsidTr="00180E87">
        <w:trPr>
          <w:trHeight w:val="290"/>
        </w:trPr>
        <w:tc>
          <w:tcPr>
            <w:tcW w:w="1684" w:type="dxa"/>
            <w:noWrap/>
            <w:hideMark/>
          </w:tcPr>
          <w:p w14:paraId="326C9041"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 xml:space="preserve">C Wing </w:t>
            </w:r>
          </w:p>
        </w:tc>
        <w:tc>
          <w:tcPr>
            <w:tcW w:w="2186" w:type="dxa"/>
            <w:noWrap/>
            <w:hideMark/>
          </w:tcPr>
          <w:p w14:paraId="09E6CC2F"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 xml:space="preserve">Cells </w:t>
            </w:r>
          </w:p>
        </w:tc>
        <w:tc>
          <w:tcPr>
            <w:tcW w:w="2160" w:type="dxa"/>
            <w:noWrap/>
            <w:hideMark/>
          </w:tcPr>
          <w:p w14:paraId="3C6E5AC0"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451.320*</w:t>
            </w:r>
          </w:p>
        </w:tc>
        <w:tc>
          <w:tcPr>
            <w:tcW w:w="4770" w:type="dxa"/>
            <w:noWrap/>
            <w:hideMark/>
          </w:tcPr>
          <w:p w14:paraId="709C5722"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 xml:space="preserve">Cell Size: Inadequate floor space in all cells, cells </w:t>
            </w:r>
            <w:proofErr w:type="gramStart"/>
            <w:r w:rsidRPr="0035113E">
              <w:rPr>
                <w:rFonts w:asciiTheme="minorHAnsi" w:hAnsiTheme="minorHAnsi" w:cstheme="minorHAnsi"/>
                <w:color w:val="000000"/>
              </w:rPr>
              <w:t>double-bunked</w:t>
            </w:r>
            <w:proofErr w:type="gramEnd"/>
          </w:p>
        </w:tc>
      </w:tr>
      <w:tr w:rsidR="00180E87" w:rsidRPr="0035113E" w14:paraId="6F3EDDFE" w14:textId="77777777" w:rsidTr="00180E87">
        <w:trPr>
          <w:cnfStyle w:val="000000100000" w:firstRow="0" w:lastRow="0" w:firstColumn="0" w:lastColumn="0" w:oddVBand="0" w:evenVBand="0" w:oddHBand="1" w:evenHBand="0" w:firstRowFirstColumn="0" w:firstRowLastColumn="0" w:lastRowFirstColumn="0" w:lastRowLastColumn="0"/>
          <w:trHeight w:val="290"/>
        </w:trPr>
        <w:tc>
          <w:tcPr>
            <w:tcW w:w="1684" w:type="dxa"/>
            <w:noWrap/>
            <w:hideMark/>
          </w:tcPr>
          <w:p w14:paraId="5BD0B357"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D Wing</w:t>
            </w:r>
          </w:p>
        </w:tc>
        <w:tc>
          <w:tcPr>
            <w:tcW w:w="2186" w:type="dxa"/>
            <w:noWrap/>
            <w:hideMark/>
          </w:tcPr>
          <w:p w14:paraId="707CFA8D"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Day Room</w:t>
            </w:r>
          </w:p>
        </w:tc>
        <w:tc>
          <w:tcPr>
            <w:tcW w:w="2160" w:type="dxa"/>
            <w:noWrap/>
            <w:hideMark/>
          </w:tcPr>
          <w:p w14:paraId="232FB8F4"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451.353*</w:t>
            </w:r>
          </w:p>
        </w:tc>
        <w:tc>
          <w:tcPr>
            <w:tcW w:w="4770" w:type="dxa"/>
            <w:noWrap/>
            <w:hideMark/>
          </w:tcPr>
          <w:p w14:paraId="78D71B4A"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Interior Maintenance: Floor paint damaged</w:t>
            </w:r>
          </w:p>
        </w:tc>
      </w:tr>
      <w:tr w:rsidR="00180E87" w:rsidRPr="0035113E" w14:paraId="179D69FE" w14:textId="77777777" w:rsidTr="00180E87">
        <w:trPr>
          <w:trHeight w:val="290"/>
        </w:trPr>
        <w:tc>
          <w:tcPr>
            <w:tcW w:w="1684" w:type="dxa"/>
            <w:noWrap/>
            <w:hideMark/>
          </w:tcPr>
          <w:p w14:paraId="59D739B4" w14:textId="77777777" w:rsidR="00180E87" w:rsidRPr="0035113E" w:rsidRDefault="00180E87" w:rsidP="00180E87">
            <w:pPr>
              <w:pStyle w:val="ListParagraph"/>
              <w:numPr>
                <w:ilvl w:val="0"/>
                <w:numId w:val="43"/>
              </w:numPr>
              <w:ind w:left="345"/>
              <w:rPr>
                <w:rFonts w:asciiTheme="minorHAnsi" w:hAnsiTheme="minorHAnsi" w:cstheme="minorHAnsi"/>
                <w:color w:val="000000"/>
              </w:rPr>
            </w:pPr>
            <w:r w:rsidRPr="0035113E">
              <w:rPr>
                <w:rFonts w:asciiTheme="minorHAnsi" w:hAnsiTheme="minorHAnsi" w:cstheme="minorHAnsi"/>
                <w:color w:val="000000"/>
              </w:rPr>
              <w:t>D Wing</w:t>
            </w:r>
          </w:p>
        </w:tc>
        <w:tc>
          <w:tcPr>
            <w:tcW w:w="2186" w:type="dxa"/>
            <w:noWrap/>
            <w:hideMark/>
          </w:tcPr>
          <w:p w14:paraId="30CDA5E7"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 xml:space="preserve">Cells </w:t>
            </w:r>
          </w:p>
        </w:tc>
        <w:tc>
          <w:tcPr>
            <w:tcW w:w="2160" w:type="dxa"/>
            <w:noWrap/>
            <w:hideMark/>
          </w:tcPr>
          <w:p w14:paraId="44B8DEE7"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105 CMR 451.320*</w:t>
            </w:r>
          </w:p>
        </w:tc>
        <w:tc>
          <w:tcPr>
            <w:tcW w:w="4770" w:type="dxa"/>
            <w:noWrap/>
            <w:hideMark/>
          </w:tcPr>
          <w:p w14:paraId="034C0D0D" w14:textId="77777777" w:rsidR="00180E87" w:rsidRPr="0035113E" w:rsidRDefault="00180E87" w:rsidP="00180E87">
            <w:pPr>
              <w:rPr>
                <w:rFonts w:asciiTheme="minorHAnsi" w:hAnsiTheme="minorHAnsi" w:cstheme="minorHAnsi"/>
                <w:color w:val="000000"/>
              </w:rPr>
            </w:pPr>
            <w:r w:rsidRPr="0035113E">
              <w:rPr>
                <w:rFonts w:asciiTheme="minorHAnsi" w:hAnsiTheme="minorHAnsi" w:cstheme="minorHAnsi"/>
                <w:color w:val="000000"/>
              </w:rPr>
              <w:t xml:space="preserve">Cell Size: Inadequate floor space in all cells, cells </w:t>
            </w:r>
            <w:proofErr w:type="gramStart"/>
            <w:r w:rsidRPr="0035113E">
              <w:rPr>
                <w:rFonts w:asciiTheme="minorHAnsi" w:hAnsiTheme="minorHAnsi" w:cstheme="minorHAnsi"/>
                <w:color w:val="000000"/>
              </w:rPr>
              <w:t>double-bunked</w:t>
            </w:r>
            <w:proofErr w:type="gramEnd"/>
          </w:p>
        </w:tc>
      </w:tr>
    </w:tbl>
    <w:p w14:paraId="5FEA8ABA" w14:textId="77777777" w:rsidR="00180E87" w:rsidRDefault="00180E87" w:rsidP="26755E56">
      <w:pPr>
        <w:rPr>
          <w:rFonts w:asciiTheme="minorHAnsi" w:eastAsiaTheme="minorEastAsia" w:hAnsiTheme="minorHAnsi" w:cstheme="minorBidi"/>
        </w:rPr>
      </w:pPr>
    </w:p>
    <w:p w14:paraId="5449B89F" w14:textId="77777777" w:rsidR="008B2BA8" w:rsidRDefault="56647E45" w:rsidP="26755E56">
      <w:pPr>
        <w:rPr>
          <w:rFonts w:asciiTheme="minorHAnsi" w:eastAsiaTheme="minorEastAsia" w:hAnsiTheme="minorHAnsi" w:cstheme="minorBidi"/>
          <w:b/>
          <w:bCs/>
          <w:u w:val="single"/>
        </w:rPr>
      </w:pPr>
      <w:bookmarkStart w:id="3" w:name="_Hlk177036538"/>
      <w:bookmarkEnd w:id="2"/>
      <w:r w:rsidRPr="26755E56">
        <w:rPr>
          <w:rFonts w:asciiTheme="minorHAnsi" w:eastAsiaTheme="minorEastAsia" w:hAnsiTheme="minorHAnsi" w:cstheme="minorBidi"/>
          <w:b/>
          <w:bCs/>
          <w:u w:val="single"/>
        </w:rPr>
        <w:t xml:space="preserve">SECTION 2: Areas </w:t>
      </w:r>
      <w:r w:rsidR="00435CC1">
        <w:rPr>
          <w:rFonts w:asciiTheme="minorHAnsi" w:eastAsiaTheme="minorEastAsia" w:hAnsiTheme="minorHAnsi" w:cstheme="minorBidi"/>
          <w:b/>
          <w:bCs/>
          <w:u w:val="single"/>
        </w:rPr>
        <w:t xml:space="preserve">Found to </w:t>
      </w:r>
      <w:proofErr w:type="gramStart"/>
      <w:r w:rsidR="00435CC1">
        <w:rPr>
          <w:rFonts w:asciiTheme="minorHAnsi" w:eastAsiaTheme="minorEastAsia" w:hAnsiTheme="minorHAnsi" w:cstheme="minorBidi"/>
          <w:b/>
          <w:bCs/>
          <w:u w:val="single"/>
        </w:rPr>
        <w:t>be in Compliance</w:t>
      </w:r>
      <w:proofErr w:type="gramEnd"/>
      <w:r w:rsidR="00435CC1">
        <w:rPr>
          <w:rFonts w:asciiTheme="minorHAnsi" w:eastAsiaTheme="minorEastAsia" w:hAnsiTheme="minorHAnsi" w:cstheme="minorBidi"/>
          <w:b/>
          <w:bCs/>
          <w:u w:val="single"/>
        </w:rPr>
        <w:t xml:space="preserve"> </w:t>
      </w:r>
    </w:p>
    <w:p w14:paraId="7D88176E" w14:textId="0C07CCDD" w:rsidR="00277681" w:rsidRDefault="00277681" w:rsidP="26755E56">
      <w:pPr>
        <w:rPr>
          <w:rFonts w:asciiTheme="minorHAnsi" w:eastAsiaTheme="minorEastAsia" w:hAnsiTheme="minorHAnsi" w:cstheme="minorBidi"/>
          <w:b/>
          <w:bCs/>
          <w:u w:val="single"/>
        </w:rPr>
      </w:pPr>
    </w:p>
    <w:p w14:paraId="391CD57E" w14:textId="216857E0" w:rsidR="008B2BA8" w:rsidRDefault="00BC1FC8" w:rsidP="26755E56">
      <w:pPr>
        <w:rPr>
          <w:rFonts w:asciiTheme="minorHAnsi" w:eastAsiaTheme="minorEastAsia" w:hAnsiTheme="minorHAnsi" w:cstheme="minorBidi"/>
        </w:rPr>
      </w:pPr>
      <w:r>
        <w:rPr>
          <w:rFonts w:asciiTheme="minorHAnsi" w:eastAsiaTheme="minorEastAsia" w:hAnsiTheme="minorHAnsi" w:cstheme="minorBidi"/>
        </w:rPr>
        <w:t>EHRS</w:t>
      </w:r>
      <w:r w:rsidR="4DCCC5C3" w:rsidRPr="26755E56">
        <w:rPr>
          <w:rFonts w:asciiTheme="minorHAnsi" w:eastAsiaTheme="minorEastAsia" w:hAnsiTheme="minorHAnsi" w:cstheme="minorBidi"/>
        </w:rPr>
        <w:t xml:space="preserve"> </w:t>
      </w:r>
      <w:r w:rsidR="533CBC09" w:rsidRPr="26755E56">
        <w:rPr>
          <w:rFonts w:asciiTheme="minorHAnsi" w:eastAsiaTheme="minorEastAsia" w:hAnsiTheme="minorHAnsi" w:cstheme="minorBidi"/>
        </w:rPr>
        <w:t xml:space="preserve">inspected </w:t>
      </w:r>
      <w:r w:rsidR="00A41C50">
        <w:rPr>
          <w:rFonts w:asciiTheme="minorHAnsi" w:eastAsiaTheme="minorEastAsia" w:hAnsiTheme="minorHAnsi" w:cstheme="minorBidi"/>
        </w:rPr>
        <w:t>1</w:t>
      </w:r>
      <w:r w:rsidR="00DA482C">
        <w:rPr>
          <w:rFonts w:asciiTheme="minorHAnsi" w:eastAsiaTheme="minorEastAsia" w:hAnsiTheme="minorHAnsi" w:cstheme="minorBidi"/>
        </w:rPr>
        <w:t>8</w:t>
      </w:r>
      <w:r w:rsidR="2FB09995" w:rsidRPr="26755E56">
        <w:rPr>
          <w:rFonts w:asciiTheme="minorHAnsi" w:eastAsiaTheme="minorEastAsia" w:hAnsiTheme="minorHAnsi" w:cstheme="minorBidi"/>
        </w:rPr>
        <w:t xml:space="preserve"> additional areas of the facility</w:t>
      </w:r>
      <w:r w:rsidR="533CBC09" w:rsidRPr="26755E56">
        <w:rPr>
          <w:rFonts w:asciiTheme="minorHAnsi" w:eastAsiaTheme="minorEastAsia" w:hAnsiTheme="minorHAnsi" w:cstheme="minorBidi"/>
        </w:rPr>
        <w:t xml:space="preserve"> </w:t>
      </w:r>
      <w:r w:rsidR="010F210F" w:rsidRPr="26755E56">
        <w:rPr>
          <w:rFonts w:asciiTheme="minorHAnsi" w:eastAsiaTheme="minorEastAsia" w:hAnsiTheme="minorHAnsi" w:cstheme="minorBidi"/>
        </w:rPr>
        <w:t xml:space="preserve">which were found to </w:t>
      </w:r>
      <w:proofErr w:type="gramStart"/>
      <w:r w:rsidR="010F210F" w:rsidRPr="26755E56">
        <w:rPr>
          <w:rFonts w:asciiTheme="minorHAnsi" w:eastAsiaTheme="minorEastAsia" w:hAnsiTheme="minorHAnsi" w:cstheme="minorBidi"/>
        </w:rPr>
        <w:t>be in compliance</w:t>
      </w:r>
      <w:proofErr w:type="gramEnd"/>
      <w:r w:rsidR="01D356D5" w:rsidRPr="26755E56">
        <w:rPr>
          <w:rFonts w:asciiTheme="minorHAnsi" w:eastAsiaTheme="minorEastAsia" w:hAnsiTheme="minorHAnsi" w:cstheme="minorBidi"/>
        </w:rPr>
        <w:t xml:space="preserve">. </w:t>
      </w:r>
    </w:p>
    <w:p w14:paraId="6529F24E" w14:textId="77777777" w:rsidR="008B2BA8" w:rsidRDefault="008B2BA8" w:rsidP="26755E56">
      <w:pPr>
        <w:rPr>
          <w:rFonts w:asciiTheme="minorHAnsi" w:eastAsiaTheme="minorEastAsia" w:hAnsiTheme="minorHAnsi" w:cstheme="minorBidi"/>
        </w:rPr>
      </w:pPr>
    </w:p>
    <w:p w14:paraId="395A832E" w14:textId="0577DD28" w:rsidR="008B2BA8" w:rsidRPr="00613ED6" w:rsidRDefault="008B2BA8" w:rsidP="26755E56">
      <w:pPr>
        <w:rPr>
          <w:rFonts w:asciiTheme="minorHAnsi" w:eastAsiaTheme="minorEastAsia" w:hAnsiTheme="minorHAnsi" w:cstheme="minorBidi"/>
          <w:b/>
          <w:bCs/>
          <w:u w:val="single"/>
        </w:rPr>
      </w:pPr>
      <w:r w:rsidRPr="00613ED6">
        <w:rPr>
          <w:rFonts w:asciiTheme="minorHAnsi" w:eastAsiaTheme="minorEastAsia" w:hAnsiTheme="minorHAnsi" w:cstheme="minorBidi"/>
          <w:b/>
          <w:bCs/>
          <w:u w:val="single"/>
        </w:rPr>
        <w:t xml:space="preserve">Section </w:t>
      </w:r>
      <w:r w:rsidR="00426C5A" w:rsidRPr="00613ED6">
        <w:rPr>
          <w:rFonts w:asciiTheme="minorHAnsi" w:eastAsiaTheme="minorEastAsia" w:hAnsiTheme="minorHAnsi" w:cstheme="minorBidi"/>
          <w:b/>
          <w:bCs/>
          <w:u w:val="single"/>
        </w:rPr>
        <w:t xml:space="preserve">3: </w:t>
      </w:r>
      <w:r w:rsidR="00744177" w:rsidRPr="00613ED6">
        <w:rPr>
          <w:rFonts w:asciiTheme="minorHAnsi" w:eastAsiaTheme="minorEastAsia" w:hAnsiTheme="minorHAnsi" w:cstheme="minorBidi"/>
          <w:b/>
          <w:bCs/>
          <w:u w:val="single"/>
        </w:rPr>
        <w:t xml:space="preserve">Areas </w:t>
      </w:r>
      <w:r w:rsidR="00BC1FC8">
        <w:rPr>
          <w:rFonts w:asciiTheme="minorHAnsi" w:eastAsiaTheme="minorEastAsia" w:hAnsiTheme="minorHAnsi" w:cstheme="minorBidi"/>
          <w:b/>
          <w:bCs/>
          <w:u w:val="single"/>
        </w:rPr>
        <w:t>EHRS</w:t>
      </w:r>
      <w:r w:rsidR="00744177" w:rsidRPr="00613ED6">
        <w:rPr>
          <w:rFonts w:asciiTheme="minorHAnsi" w:eastAsiaTheme="minorEastAsia" w:hAnsiTheme="minorHAnsi" w:cstheme="minorBidi"/>
          <w:b/>
          <w:bCs/>
          <w:u w:val="single"/>
        </w:rPr>
        <w:t xml:space="preserve"> did not inspect</w:t>
      </w:r>
    </w:p>
    <w:p w14:paraId="14B4D528" w14:textId="77777777" w:rsidR="00744177" w:rsidRDefault="00744177" w:rsidP="26755E56">
      <w:pPr>
        <w:rPr>
          <w:rFonts w:asciiTheme="minorHAnsi" w:eastAsiaTheme="minorEastAsia" w:hAnsiTheme="minorHAnsi" w:cstheme="minorBidi"/>
        </w:rPr>
      </w:pPr>
    </w:p>
    <w:p w14:paraId="04BBE952" w14:textId="2D4906D1" w:rsidR="00277681" w:rsidRPr="00277681" w:rsidRDefault="00BC1FC8" w:rsidP="26755E56">
      <w:pPr>
        <w:rPr>
          <w:rFonts w:asciiTheme="minorHAnsi" w:eastAsiaTheme="minorEastAsia" w:hAnsiTheme="minorHAnsi" w:cstheme="minorBidi"/>
        </w:rPr>
      </w:pPr>
      <w:r>
        <w:rPr>
          <w:rFonts w:asciiTheme="minorHAnsi" w:eastAsiaTheme="minorEastAsia" w:hAnsiTheme="minorHAnsi" w:cstheme="minorBidi"/>
        </w:rPr>
        <w:t>EHRS</w:t>
      </w:r>
      <w:r w:rsidR="00744177">
        <w:rPr>
          <w:rFonts w:asciiTheme="minorHAnsi" w:eastAsiaTheme="minorEastAsia" w:hAnsiTheme="minorHAnsi" w:cstheme="minorBidi"/>
        </w:rPr>
        <w:t xml:space="preserve"> </w:t>
      </w:r>
      <w:r w:rsidR="00180E87">
        <w:rPr>
          <w:rFonts w:asciiTheme="minorHAnsi" w:eastAsiaTheme="minorEastAsia" w:hAnsiTheme="minorHAnsi" w:cstheme="minorBidi"/>
        </w:rPr>
        <w:t>inspected all areas of the facility</w:t>
      </w:r>
      <w:r w:rsidR="1ADE53F4" w:rsidRPr="26755E56">
        <w:rPr>
          <w:rFonts w:asciiTheme="minorHAnsi" w:eastAsiaTheme="minorEastAsia" w:hAnsiTheme="minorHAnsi" w:cstheme="minorBidi"/>
        </w:rPr>
        <w:t xml:space="preserve">. </w:t>
      </w:r>
    </w:p>
    <w:bookmarkEnd w:id="3"/>
    <w:p w14:paraId="0B58D92F" w14:textId="77777777" w:rsidR="00CF19CE" w:rsidRDefault="00CF19CE" w:rsidP="26755E56">
      <w:pPr>
        <w:rPr>
          <w:rFonts w:asciiTheme="minorHAnsi" w:eastAsiaTheme="minorEastAsia" w:hAnsiTheme="minorHAnsi" w:cstheme="minorBidi"/>
          <w:b/>
          <w:bCs/>
          <w:u w:val="single"/>
        </w:rPr>
      </w:pPr>
    </w:p>
    <w:p w14:paraId="4ABD10DD" w14:textId="77777777" w:rsidR="0000617A" w:rsidRDefault="0000617A" w:rsidP="26755E56">
      <w:pPr>
        <w:rPr>
          <w:rFonts w:asciiTheme="minorHAnsi" w:eastAsiaTheme="minorEastAsia" w:hAnsiTheme="minorHAnsi" w:cstheme="minorBidi"/>
          <w:b/>
          <w:bCs/>
          <w:u w:val="single"/>
        </w:rPr>
      </w:pPr>
    </w:p>
    <w:p w14:paraId="01603F18" w14:textId="77777777" w:rsidR="0000617A" w:rsidRDefault="0000617A" w:rsidP="26755E56">
      <w:pPr>
        <w:rPr>
          <w:rFonts w:asciiTheme="minorHAnsi" w:eastAsiaTheme="minorEastAsia" w:hAnsiTheme="minorHAnsi" w:cstheme="minorBidi"/>
          <w:b/>
          <w:bCs/>
          <w:u w:val="single"/>
        </w:rPr>
      </w:pPr>
    </w:p>
    <w:p w14:paraId="0DF99F8E" w14:textId="523CCBB8" w:rsidR="00D3693B" w:rsidRPr="00D3693B" w:rsidRDefault="451C3C03"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lastRenderedPageBreak/>
        <w:t xml:space="preserve">SECTION </w:t>
      </w:r>
      <w:r w:rsidR="008E469F">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Plan of Correction</w:t>
      </w:r>
    </w:p>
    <w:p w14:paraId="2A410D7F" w14:textId="77777777" w:rsidR="00D3693B" w:rsidRPr="00D3693B" w:rsidRDefault="00D3693B" w:rsidP="26755E56">
      <w:pPr>
        <w:rPr>
          <w:rFonts w:asciiTheme="minorHAnsi" w:eastAsiaTheme="minorEastAsia" w:hAnsiTheme="minorHAnsi" w:cstheme="minorBidi"/>
        </w:rPr>
      </w:pPr>
    </w:p>
    <w:p w14:paraId="70F2D6DB" w14:textId="16747C59" w:rsidR="00607230" w:rsidRPr="00D3693B" w:rsidRDefault="6D75CF4E" w:rsidP="315CD130">
      <w:pPr>
        <w:rPr>
          <w:rFonts w:asciiTheme="minorHAnsi" w:eastAsiaTheme="minorEastAsia" w:hAnsiTheme="minorHAnsi" w:cstheme="minorBidi"/>
        </w:rPr>
      </w:pPr>
      <w:r w:rsidRPr="26755E56">
        <w:rPr>
          <w:rFonts w:asciiTheme="minorHAnsi" w:eastAsiaTheme="minorEastAsia" w:hAnsiTheme="minorHAnsi" w:cstheme="minorBidi"/>
        </w:rPr>
        <w:t>This facility does not comply with the Department’s Regulations cited above. In accordance with 105 CMR 451.404, please submit a plan of correction within 10 working days of receipt of this notice</w:t>
      </w:r>
      <w:r w:rsidR="2E45FEDD" w:rsidRPr="315CD130">
        <w:rPr>
          <w:rFonts w:asciiTheme="minorHAnsi" w:eastAsiaTheme="minorEastAsia" w:hAnsiTheme="minorHAnsi" w:cstheme="minorBidi"/>
        </w:rPr>
        <w:t>. The Plan of Correction must include:</w:t>
      </w:r>
    </w:p>
    <w:p w14:paraId="16F64BB5" w14:textId="12C6EBB0" w:rsidR="1EDBE4E1" w:rsidRDefault="1EDBE4E1" w:rsidP="1EDBE4E1">
      <w:pPr>
        <w:rPr>
          <w:rFonts w:asciiTheme="minorHAnsi" w:eastAsiaTheme="minorEastAsia" w:hAnsiTheme="minorHAnsi" w:cstheme="minorBidi"/>
        </w:rPr>
      </w:pPr>
    </w:p>
    <w:p w14:paraId="77882829" w14:textId="53E7E21E" w:rsidR="00775249" w:rsidRDefault="00AF36C0" w:rsidP="008E469F">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S</w:t>
      </w:r>
      <w:r w:rsidR="6D75CF4E" w:rsidRPr="00613ED6">
        <w:rPr>
          <w:rFonts w:asciiTheme="minorHAnsi" w:eastAsiaTheme="minorEastAsia" w:hAnsiTheme="minorHAnsi" w:cstheme="minorBidi"/>
        </w:rPr>
        <w:t>pecific corrective steps to be taken</w:t>
      </w:r>
    </w:p>
    <w:p w14:paraId="7104B13E" w14:textId="646128C0" w:rsidR="009C4E4D" w:rsidRDefault="00775249" w:rsidP="008E469F">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A</w:t>
      </w:r>
      <w:r w:rsidR="6D75CF4E" w:rsidRPr="00613ED6">
        <w:rPr>
          <w:rFonts w:asciiTheme="minorHAnsi" w:eastAsiaTheme="minorEastAsia" w:hAnsiTheme="minorHAnsi" w:cstheme="minorBidi"/>
        </w:rPr>
        <w:t xml:space="preserve"> timetable for </w:t>
      </w:r>
      <w:r>
        <w:rPr>
          <w:rFonts w:asciiTheme="minorHAnsi" w:eastAsiaTheme="minorEastAsia" w:hAnsiTheme="minorHAnsi" w:cstheme="minorBidi"/>
        </w:rPr>
        <w:t xml:space="preserve">the corrective actions </w:t>
      </w:r>
      <w:r w:rsidR="00D820F7">
        <w:rPr>
          <w:rFonts w:asciiTheme="minorHAnsi" w:eastAsiaTheme="minorEastAsia" w:hAnsiTheme="minorHAnsi" w:cstheme="minorBidi"/>
        </w:rPr>
        <w:t>for la</w:t>
      </w:r>
      <w:r w:rsidR="0000617A">
        <w:rPr>
          <w:rFonts w:asciiTheme="minorHAnsi" w:eastAsiaTheme="minorEastAsia" w:hAnsiTheme="minorHAnsi" w:cstheme="minorBidi"/>
        </w:rPr>
        <w:t>r</w:t>
      </w:r>
      <w:r w:rsidR="00D820F7">
        <w:rPr>
          <w:rFonts w:asciiTheme="minorHAnsi" w:eastAsiaTheme="minorEastAsia" w:hAnsiTheme="minorHAnsi" w:cstheme="minorBidi"/>
        </w:rPr>
        <w:t>ger projects</w:t>
      </w:r>
      <w:r w:rsidR="6D75CF4E" w:rsidRPr="00613ED6">
        <w:rPr>
          <w:rFonts w:asciiTheme="minorHAnsi" w:eastAsiaTheme="minorEastAsia" w:hAnsiTheme="minorHAnsi" w:cstheme="minorBidi"/>
        </w:rPr>
        <w:t xml:space="preserve"> </w:t>
      </w:r>
    </w:p>
    <w:p w14:paraId="1A63F543" w14:textId="4A44F901" w:rsidR="009C4E4D" w:rsidRDefault="00AF36C0" w:rsidP="008E469F">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T</w:t>
      </w:r>
      <w:r w:rsidR="6D75CF4E" w:rsidRPr="00613ED6">
        <w:rPr>
          <w:rFonts w:asciiTheme="minorHAnsi" w:eastAsiaTheme="minorEastAsia" w:hAnsiTheme="minorHAnsi" w:cstheme="minorBidi"/>
        </w:rPr>
        <w:t>he date by which correction will be achieved</w:t>
      </w:r>
    </w:p>
    <w:p w14:paraId="06F50E3B" w14:textId="3CB36F55" w:rsidR="00AA5B25" w:rsidRDefault="00533F43" w:rsidP="008E469F">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A</w:t>
      </w:r>
      <w:r w:rsidR="00542E3A">
        <w:rPr>
          <w:rFonts w:asciiTheme="minorHAnsi" w:eastAsiaTheme="minorEastAsia" w:hAnsiTheme="minorHAnsi" w:cstheme="minorBidi"/>
        </w:rPr>
        <w:t>n</w:t>
      </w:r>
      <w:r w:rsidR="72DB7C60" w:rsidRPr="00613ED6">
        <w:rPr>
          <w:rFonts w:asciiTheme="minorHAnsi" w:eastAsiaTheme="minorEastAsia" w:hAnsiTheme="minorHAnsi" w:cstheme="minorBidi"/>
        </w:rPr>
        <w:t>y interim measures being implemented to ensure the health and safety of incarcerated individuals and facility staff</w:t>
      </w:r>
    </w:p>
    <w:p w14:paraId="228C6DE6" w14:textId="2D328A6C" w:rsidR="00607230" w:rsidRPr="00613ED6" w:rsidRDefault="6D75CF4E" w:rsidP="008E469F">
      <w:pPr>
        <w:pStyle w:val="ListParagraph"/>
        <w:numPr>
          <w:ilvl w:val="0"/>
          <w:numId w:val="28"/>
        </w:numPr>
        <w:ind w:left="720"/>
        <w:rPr>
          <w:rFonts w:asciiTheme="minorHAnsi" w:eastAsiaTheme="minorEastAsia" w:hAnsiTheme="minorHAnsi" w:cstheme="minorBidi"/>
        </w:rPr>
      </w:pPr>
      <w:r w:rsidRPr="00613ED6">
        <w:rPr>
          <w:rFonts w:asciiTheme="minorHAnsi" w:eastAsiaTheme="minorEastAsia" w:hAnsiTheme="minorHAnsi" w:cstheme="minorBidi"/>
        </w:rPr>
        <w:t>The plan should be signed by the Superintendent or Administrator and submitted to my attention, at the address listed above.</w:t>
      </w:r>
    </w:p>
    <w:p w14:paraId="0060CF46" w14:textId="77777777" w:rsidR="00607230" w:rsidRDefault="00607230" w:rsidP="26755E56">
      <w:pPr>
        <w:overflowPunct w:val="0"/>
        <w:autoSpaceDE w:val="0"/>
        <w:autoSpaceDN w:val="0"/>
        <w:adjustRightInd w:val="0"/>
        <w:rPr>
          <w:rFonts w:asciiTheme="minorHAnsi" w:eastAsiaTheme="minorEastAsia" w:hAnsiTheme="minorHAnsi" w:cstheme="minorBidi"/>
          <w:b/>
          <w:bCs/>
        </w:rPr>
      </w:pPr>
    </w:p>
    <w:p w14:paraId="37AD696F" w14:textId="77777777" w:rsidR="008E469F" w:rsidRDefault="008E469F" w:rsidP="008E469F">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Pr>
          <w:rFonts w:asciiTheme="minorHAnsi" w:eastAsiaTheme="minorEastAsia" w:hAnsiTheme="minorHAnsi" w:cstheme="minorBidi"/>
          <w:b/>
          <w:bCs/>
          <w:u w:val="single"/>
        </w:rPr>
        <w:t>5</w:t>
      </w:r>
      <w:r w:rsidRPr="26755E56">
        <w:rPr>
          <w:rFonts w:asciiTheme="minorHAnsi" w:eastAsiaTheme="minorEastAsia" w:hAnsiTheme="minorHAnsi" w:cstheme="minorBidi"/>
          <w:b/>
          <w:bCs/>
          <w:u w:val="single"/>
        </w:rPr>
        <w:t xml:space="preserve">: Observations and Recommendations </w:t>
      </w:r>
    </w:p>
    <w:p w14:paraId="722E96C5" w14:textId="77777777" w:rsidR="00B56D83" w:rsidRDefault="00B56D83" w:rsidP="008E469F">
      <w:pPr>
        <w:rPr>
          <w:rFonts w:asciiTheme="minorHAnsi" w:eastAsiaTheme="minorEastAsia" w:hAnsiTheme="minorHAnsi" w:cstheme="minorBidi"/>
          <w:b/>
          <w:bCs/>
          <w:u w:val="single"/>
        </w:rPr>
      </w:pPr>
    </w:p>
    <w:p w14:paraId="2BB40902" w14:textId="0F5E48B3" w:rsidR="00B56D83" w:rsidRPr="00B56D83" w:rsidRDefault="00B56D83" w:rsidP="00B56D83">
      <w:pPr>
        <w:numPr>
          <w:ilvl w:val="0"/>
          <w:numId w:val="44"/>
        </w:numPr>
        <w:rPr>
          <w:rFonts w:asciiTheme="minorHAnsi" w:hAnsiTheme="minorHAnsi" w:cstheme="minorHAnsi"/>
        </w:rPr>
      </w:pPr>
      <w:r w:rsidRPr="00B56D83">
        <w:rPr>
          <w:rFonts w:asciiTheme="minorHAnsi" w:hAnsiTheme="minorHAnsi" w:cstheme="minorHAnsi"/>
        </w:rPr>
        <w:t xml:space="preserve">The inmate population was </w:t>
      </w:r>
      <w:r>
        <w:rPr>
          <w:rFonts w:asciiTheme="minorHAnsi" w:hAnsiTheme="minorHAnsi" w:cstheme="minorHAnsi"/>
        </w:rPr>
        <w:t xml:space="preserve">55 </w:t>
      </w:r>
      <w:r w:rsidRPr="00B56D83">
        <w:rPr>
          <w:rFonts w:asciiTheme="minorHAnsi" w:hAnsiTheme="minorHAnsi" w:cstheme="minorHAnsi"/>
        </w:rPr>
        <w:t>at the time of inspection.</w:t>
      </w:r>
    </w:p>
    <w:p w14:paraId="12B2AA3C" w14:textId="77777777" w:rsidR="008E469F" w:rsidRDefault="008E469F" w:rsidP="008E469F">
      <w:pPr>
        <w:rPr>
          <w:rFonts w:asciiTheme="minorHAnsi" w:eastAsiaTheme="minorEastAsia" w:hAnsiTheme="minorHAnsi" w:cstheme="minorBidi"/>
        </w:rPr>
      </w:pPr>
    </w:p>
    <w:p w14:paraId="2D5BFE75" w14:textId="77777777" w:rsidR="008E469F" w:rsidRPr="008E469F" w:rsidRDefault="008E469F" w:rsidP="008E469F">
      <w:pPr>
        <w:rPr>
          <w:rFonts w:asciiTheme="minorHAnsi" w:eastAsiaTheme="minorEastAsia" w:hAnsiTheme="minorHAnsi" w:cstheme="minorBidi"/>
        </w:rPr>
      </w:pPr>
      <w:bookmarkStart w:id="4" w:name="_Hlk187048382"/>
      <w:r w:rsidRPr="008E469F">
        <w:rPr>
          <w:rFonts w:asciiTheme="minorHAnsi" w:eastAsiaTheme="minorEastAsia" w:hAnsiTheme="minorHAnsi" w:cstheme="minorBidi"/>
        </w:rPr>
        <w:t xml:space="preserve">To review the specific regulatory requirements please visit our website at </w:t>
      </w:r>
      <w:hyperlink r:id="rId9">
        <w:r w:rsidRPr="008E469F">
          <w:rPr>
            <w:rStyle w:val="Hyperlink"/>
            <w:rFonts w:asciiTheme="minorHAnsi" w:eastAsiaTheme="minorEastAsia" w:hAnsiTheme="minorHAnsi" w:cstheme="minorBidi"/>
          </w:rPr>
          <w:t>www.mass.gov/dph/dcs</w:t>
        </w:r>
      </w:hyperlink>
      <w:r w:rsidRPr="008E469F">
        <w:rPr>
          <w:rFonts w:asciiTheme="minorHAnsi" w:eastAsiaTheme="minorEastAsia" w:hAnsiTheme="minorHAnsi" w:cstheme="minorBidi"/>
        </w:rPr>
        <w:t xml:space="preserve"> and click on "Correctional Facilities" </w:t>
      </w:r>
      <w:hyperlink r:id="rId10" w:history="1">
        <w:r w:rsidRPr="008E469F">
          <w:rPr>
            <w:rStyle w:val="Hyperlink"/>
            <w:rFonts w:asciiTheme="minorHAnsi" w:eastAsiaTheme="minorEastAsia" w:hAnsiTheme="minorHAnsi" w:cstheme="minorBidi"/>
          </w:rPr>
          <w:t>105 CMR 451.000</w:t>
        </w:r>
      </w:hyperlink>
      <w:r w:rsidRPr="008E469F">
        <w:rPr>
          <w:rFonts w:asciiTheme="minorHAnsi" w:eastAsiaTheme="minorEastAsia" w:hAnsiTheme="minorHAnsi" w:cstheme="minorBidi"/>
        </w:rPr>
        <w:t xml:space="preserve"> is available in both PDF and RTF formats. For more specific information about the food standards, you can download the merged food code, which can be found </w:t>
      </w:r>
      <w:hyperlink r:id="rId11" w:history="1">
        <w:r w:rsidRPr="008E469F">
          <w:rPr>
            <w:rStyle w:val="Hyperlink"/>
            <w:rFonts w:asciiTheme="minorHAnsi" w:eastAsiaTheme="minorEastAsia" w:hAnsiTheme="minorHAnsi" w:cstheme="minorBidi"/>
          </w:rPr>
          <w:t>here</w:t>
        </w:r>
      </w:hyperlink>
      <w:r w:rsidRPr="008E469F">
        <w:rPr>
          <w:rFonts w:asciiTheme="minorHAnsi" w:eastAsiaTheme="minorEastAsia" w:hAnsiTheme="minorHAnsi" w:cstheme="minorBidi"/>
        </w:rPr>
        <w:t xml:space="preserve">. </w:t>
      </w:r>
    </w:p>
    <w:p w14:paraId="3D3D9503" w14:textId="77777777" w:rsidR="008E469F" w:rsidRPr="008E469F" w:rsidRDefault="008E469F" w:rsidP="008E469F">
      <w:pPr>
        <w:rPr>
          <w:rFonts w:asciiTheme="minorHAnsi" w:eastAsiaTheme="minorEastAsia" w:hAnsiTheme="minorHAnsi" w:cstheme="minorBidi"/>
        </w:rPr>
      </w:pPr>
    </w:p>
    <w:p w14:paraId="7E8A6B01" w14:textId="77777777" w:rsidR="008E469F" w:rsidRP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1F37FA2E" w14:textId="77777777" w:rsidR="008E469F" w:rsidRPr="008E469F" w:rsidRDefault="008E469F" w:rsidP="008E469F">
      <w:pPr>
        <w:numPr>
          <w:ilvl w:val="0"/>
          <w:numId w:val="41"/>
        </w:numPr>
        <w:rPr>
          <w:rFonts w:asciiTheme="minorHAnsi" w:eastAsiaTheme="minorEastAsia" w:hAnsiTheme="minorHAnsi" w:cstheme="minorBidi"/>
        </w:rPr>
      </w:pPr>
      <w:hyperlink r:id="rId12" w:history="1">
        <w:r w:rsidRPr="008E469F">
          <w:rPr>
            <w:rStyle w:val="Hyperlink"/>
            <w:rFonts w:asciiTheme="minorHAnsi" w:eastAsiaTheme="minorEastAsia" w:hAnsiTheme="minorHAnsi" w:cstheme="minorBidi"/>
          </w:rPr>
          <w:t>105 CMR 205.000</w:t>
        </w:r>
      </w:hyperlink>
      <w:r w:rsidRPr="008E469F">
        <w:rPr>
          <w:rFonts w:asciiTheme="minorHAnsi" w:eastAsiaTheme="minorEastAsia" w:hAnsiTheme="minorHAnsi" w:cstheme="minorBidi"/>
        </w:rPr>
        <w:t>: Minimum Standards Governing Medical Records and Conduct of Physical Examinations in Correctional Facilities</w:t>
      </w:r>
    </w:p>
    <w:p w14:paraId="41857115" w14:textId="77777777" w:rsidR="008E469F" w:rsidRPr="008E469F" w:rsidRDefault="008E469F" w:rsidP="008E469F">
      <w:pPr>
        <w:numPr>
          <w:ilvl w:val="0"/>
          <w:numId w:val="41"/>
        </w:numPr>
        <w:rPr>
          <w:rFonts w:asciiTheme="minorHAnsi" w:eastAsiaTheme="minorEastAsia" w:hAnsiTheme="minorHAnsi" w:cstheme="minorBidi"/>
        </w:rPr>
      </w:pPr>
      <w:hyperlink r:id="rId13" w:history="1">
        <w:r w:rsidRPr="008E469F">
          <w:rPr>
            <w:rStyle w:val="Hyperlink"/>
            <w:rFonts w:asciiTheme="minorHAnsi" w:eastAsiaTheme="minorEastAsia" w:hAnsiTheme="minorHAnsi" w:cstheme="minorBidi"/>
          </w:rPr>
          <w:t>105 CMR 480.000</w:t>
        </w:r>
      </w:hyperlink>
      <w:r w:rsidRPr="008E469F">
        <w:rPr>
          <w:rFonts w:asciiTheme="minorHAnsi" w:eastAsiaTheme="minorEastAsia" w:hAnsiTheme="minorHAnsi" w:cstheme="minorBidi"/>
        </w:rPr>
        <w:t>: Minimum requirements for the Management of Medical or Biological Waste</w:t>
      </w:r>
    </w:p>
    <w:p w14:paraId="374FF936" w14:textId="77777777" w:rsidR="008E469F" w:rsidRPr="008E469F" w:rsidRDefault="008E469F" w:rsidP="008E469F">
      <w:pPr>
        <w:numPr>
          <w:ilvl w:val="0"/>
          <w:numId w:val="41"/>
        </w:numPr>
        <w:rPr>
          <w:rFonts w:asciiTheme="minorHAnsi" w:eastAsiaTheme="minorEastAsia" w:hAnsiTheme="minorHAnsi" w:cstheme="minorBidi"/>
        </w:rPr>
      </w:pPr>
      <w:hyperlink r:id="rId14" w:history="1">
        <w:r w:rsidRPr="008E469F">
          <w:rPr>
            <w:rStyle w:val="Hyperlink"/>
            <w:rFonts w:asciiTheme="minorHAnsi" w:eastAsiaTheme="minorEastAsia" w:hAnsiTheme="minorHAnsi" w:cstheme="minorBidi"/>
          </w:rPr>
          <w:t>105 CMR 500.000</w:t>
        </w:r>
      </w:hyperlink>
      <w:r w:rsidRPr="008E469F">
        <w:rPr>
          <w:rFonts w:asciiTheme="minorHAnsi" w:eastAsiaTheme="minorEastAsia" w:hAnsiTheme="minorHAnsi" w:cstheme="minorBidi"/>
        </w:rPr>
        <w:t>: Good Manufacturing Practices for Food</w:t>
      </w:r>
    </w:p>
    <w:p w14:paraId="4DBAA131" w14:textId="77777777" w:rsidR="008E469F" w:rsidRPr="008E469F" w:rsidRDefault="008E469F" w:rsidP="008E469F">
      <w:pPr>
        <w:rPr>
          <w:rFonts w:asciiTheme="minorHAnsi" w:eastAsiaTheme="minorEastAsia" w:hAnsiTheme="minorHAnsi" w:cstheme="minorBidi"/>
        </w:rPr>
      </w:pPr>
    </w:p>
    <w:p w14:paraId="0BC6B5D6" w14:textId="77777777" w:rsidR="008E469F" w:rsidRP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This inspection report is true and accurate to the best of my knowledge.</w:t>
      </w:r>
    </w:p>
    <w:bookmarkEnd w:id="4"/>
    <w:p w14:paraId="4F9C215A" w14:textId="77777777" w:rsidR="0026322A" w:rsidRDefault="0026322A" w:rsidP="26755E56">
      <w:pPr>
        <w:rPr>
          <w:rFonts w:asciiTheme="minorHAnsi" w:eastAsiaTheme="minorEastAsia" w:hAnsiTheme="minorHAnsi" w:cstheme="minorBidi"/>
        </w:rPr>
      </w:pPr>
    </w:p>
    <w:p w14:paraId="438BA7DF" w14:textId="30E8DD57" w:rsidR="0026322A" w:rsidRPr="00D3693B" w:rsidRDefault="0026322A" w:rsidP="26755E56">
      <w:pPr>
        <w:rPr>
          <w:rFonts w:asciiTheme="minorHAnsi" w:eastAsiaTheme="minorEastAsia" w:hAnsiTheme="minorHAnsi" w:cstheme="minorBidi"/>
        </w:rPr>
      </w:pPr>
    </w:p>
    <w:p w14:paraId="3F020226" w14:textId="0A47BF8A" w:rsidR="00607230" w:rsidRDefault="00607230" w:rsidP="26755E56">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6D75CF4E" w:rsidRPr="26755E56">
        <w:rPr>
          <w:rFonts w:asciiTheme="minorHAnsi" w:eastAsiaTheme="minorEastAsia" w:hAnsiTheme="minorHAnsi" w:cstheme="minorBidi"/>
        </w:rPr>
        <w:t>Sincerely,</w:t>
      </w:r>
    </w:p>
    <w:p w14:paraId="24C9A02F" w14:textId="39F8166D" w:rsidR="004F62E6" w:rsidRDefault="004F62E6" w:rsidP="26755E56">
      <w:pPr>
        <w:rPr>
          <w:rFonts w:asciiTheme="minorHAnsi" w:eastAsiaTheme="minorEastAsia" w:hAnsiTheme="minorHAnsi" w:cstheme="minorBidi"/>
        </w:rPr>
      </w:pPr>
    </w:p>
    <w:p w14:paraId="7E9FC57E" w14:textId="03D9442B" w:rsidR="004F62E6" w:rsidRDefault="00043472" w:rsidP="26755E56">
      <w:pPr>
        <w:rPr>
          <w:rFonts w:asciiTheme="minorHAnsi" w:eastAsiaTheme="minorEastAsia" w:hAnsiTheme="minorHAnsi" w:cstheme="minorBidi"/>
        </w:rPr>
      </w:pP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noProof/>
        </w:rPr>
        <w:drawing>
          <wp:inline distT="0" distB="0" distL="0" distR="0" wp14:anchorId="4118C983" wp14:editId="6EF780A7">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234B2766" w14:textId="77777777" w:rsidR="004F62E6" w:rsidRPr="00D3693B" w:rsidRDefault="004F62E6" w:rsidP="26755E56">
      <w:pPr>
        <w:rPr>
          <w:rFonts w:asciiTheme="minorHAnsi" w:eastAsiaTheme="minorEastAsia" w:hAnsiTheme="minorHAnsi" w:cstheme="minorBidi"/>
        </w:rPr>
      </w:pPr>
    </w:p>
    <w:p w14:paraId="15E6C70B" w14:textId="77777777" w:rsidR="004F62E6" w:rsidRPr="004F62E6" w:rsidRDefault="004F62E6" w:rsidP="004F62E6">
      <w:pPr>
        <w:ind w:left="5760" w:firstLine="720"/>
        <w:rPr>
          <w:rFonts w:asciiTheme="minorHAnsi" w:eastAsiaTheme="minorEastAsia" w:hAnsiTheme="minorHAnsi" w:cstheme="minorBidi"/>
        </w:rPr>
      </w:pPr>
      <w:r w:rsidRPr="004F62E6">
        <w:rPr>
          <w:rFonts w:asciiTheme="minorHAnsi" w:eastAsiaTheme="minorEastAsia" w:hAnsiTheme="minorHAnsi" w:cstheme="minorBidi"/>
        </w:rPr>
        <w:t xml:space="preserve">Patrick Wallace </w:t>
      </w:r>
    </w:p>
    <w:p w14:paraId="516E9FAD" w14:textId="55FEC045" w:rsidR="004F62E6" w:rsidRPr="004F62E6" w:rsidRDefault="004F62E6" w:rsidP="004F62E6">
      <w:pPr>
        <w:rPr>
          <w:rFonts w:asciiTheme="minorHAnsi" w:eastAsiaTheme="minorEastAsia" w:hAnsiTheme="minorHAnsi" w:cstheme="minorBidi"/>
        </w:rPr>
      </w:pP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Pr>
          <w:rFonts w:asciiTheme="minorHAnsi" w:eastAsiaTheme="minorEastAsia" w:hAnsiTheme="minorHAnsi" w:cstheme="minorBidi"/>
        </w:rPr>
        <w:tab/>
      </w:r>
      <w:r w:rsidRPr="004F62E6">
        <w:rPr>
          <w:rFonts w:asciiTheme="minorHAnsi" w:eastAsiaTheme="minorEastAsia" w:hAnsiTheme="minorHAnsi" w:cstheme="minorBidi"/>
        </w:rPr>
        <w:t xml:space="preserve">Environmental Health Inspector, </w:t>
      </w:r>
      <w:r w:rsidR="00BC1FC8">
        <w:rPr>
          <w:rFonts w:asciiTheme="minorHAnsi" w:eastAsiaTheme="minorEastAsia" w:hAnsiTheme="minorHAnsi" w:cstheme="minorBidi"/>
        </w:rPr>
        <w:t>EHRS</w:t>
      </w:r>
      <w:r w:rsidRPr="004F62E6">
        <w:rPr>
          <w:rFonts w:asciiTheme="minorHAnsi" w:eastAsiaTheme="minorEastAsia" w:hAnsiTheme="minorHAnsi" w:cstheme="minorBidi"/>
        </w:rPr>
        <w:t>, BCEH</w:t>
      </w:r>
    </w:p>
    <w:p w14:paraId="5004E113" w14:textId="77777777" w:rsidR="00F97CB5" w:rsidRPr="00960A21" w:rsidRDefault="00F97CB5" w:rsidP="00F97CB5">
      <w:pPr>
        <w:rPr>
          <w:rFonts w:asciiTheme="minorHAnsi" w:eastAsiaTheme="minorEastAsia" w:hAnsiTheme="minorHAnsi" w:cstheme="minorBidi"/>
        </w:rPr>
      </w:pPr>
    </w:p>
    <w:sectPr w:rsidR="00F97CB5" w:rsidRPr="00960A21" w:rsidSect="008E2D33">
      <w:footerReference w:type="default" r:id="rId16"/>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32CF" w14:textId="77777777" w:rsidR="004E2EF6" w:rsidRDefault="004E2EF6">
      <w:r>
        <w:separator/>
      </w:r>
    </w:p>
  </w:endnote>
  <w:endnote w:type="continuationSeparator" w:id="0">
    <w:p w14:paraId="4B9550B4" w14:textId="77777777" w:rsidR="004E2EF6" w:rsidRDefault="004E2EF6">
      <w:r>
        <w:continuationSeparator/>
      </w:r>
    </w:p>
  </w:endnote>
  <w:endnote w:type="continuationNotice" w:id="1">
    <w:p w14:paraId="269B3B10" w14:textId="77777777" w:rsidR="004E2EF6" w:rsidRDefault="004E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45D9827D"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180E87">
      <w:rPr>
        <w:rFonts w:asciiTheme="minorHAnsi" w:hAnsiTheme="minorHAnsi" w:cstheme="minorHAnsi"/>
        <w:sz w:val="20"/>
        <w:szCs w:val="20"/>
      </w:rPr>
      <w:t>5</w:t>
    </w:r>
    <w:r w:rsidRPr="002901FC">
      <w:rPr>
        <w:rFonts w:asciiTheme="minorHAnsi" w:hAnsiTheme="minorHAnsi" w:cstheme="minorHAnsi"/>
        <w:sz w:val="20"/>
        <w:szCs w:val="20"/>
      </w:rPr>
      <w:t>(</w:t>
    </w:r>
    <w:r w:rsidR="00180E87">
      <w:rPr>
        <w:rFonts w:asciiTheme="minorHAnsi" w:hAnsiTheme="minorHAnsi" w:cstheme="minorHAnsi"/>
        <w:sz w:val="20"/>
        <w:szCs w:val="20"/>
      </w:rPr>
      <w:t>1</w:t>
    </w:r>
    <w:r w:rsidRPr="002901FC">
      <w:rPr>
        <w:rFonts w:asciiTheme="minorHAnsi" w:hAnsiTheme="minorHAnsi" w:cstheme="minorHAnsi"/>
        <w:sz w:val="20"/>
        <w:szCs w:val="20"/>
      </w:rPr>
      <w:t>)-</w:t>
    </w:r>
    <w:r w:rsidR="00A41C50">
      <w:rPr>
        <w:rFonts w:asciiTheme="minorHAnsi" w:hAnsiTheme="minorHAnsi" w:cstheme="minorHAnsi"/>
        <w:sz w:val="20"/>
        <w:szCs w:val="20"/>
      </w:rPr>
      <w:t>Bristol-N.</w:t>
    </w:r>
    <w:r w:rsidR="00F97CB5">
      <w:rPr>
        <w:rFonts w:asciiTheme="minorHAnsi" w:hAnsiTheme="minorHAnsi" w:cstheme="minorHAnsi"/>
        <w:sz w:val="20"/>
        <w:szCs w:val="20"/>
      </w:rPr>
      <w:t xml:space="preserve"> </w:t>
    </w:r>
    <w:r w:rsidR="00A41C50">
      <w:rPr>
        <w:rFonts w:asciiTheme="minorHAnsi" w:hAnsiTheme="minorHAnsi" w:cstheme="minorHAnsi"/>
        <w:sz w:val="20"/>
        <w:szCs w:val="20"/>
      </w:rPr>
      <w:t>Dartmouth-</w:t>
    </w:r>
    <w:r w:rsidR="00DA482C">
      <w:rPr>
        <w:rFonts w:asciiTheme="minorHAnsi" w:hAnsiTheme="minorHAnsi" w:cstheme="minorHAnsi"/>
        <w:sz w:val="20"/>
        <w:szCs w:val="20"/>
      </w:rPr>
      <w:t>Women</w:t>
    </w:r>
    <w:r w:rsidR="00F97CB5">
      <w:rPr>
        <w:rFonts w:asciiTheme="minorHAnsi" w:hAnsiTheme="minorHAnsi" w:cstheme="minorHAnsi"/>
        <w:sz w:val="20"/>
        <w:szCs w:val="20"/>
      </w:rPr>
      <w:t>’</w:t>
    </w:r>
    <w:r w:rsidR="00DA482C">
      <w:rPr>
        <w:rFonts w:asciiTheme="minorHAnsi" w:hAnsiTheme="minorHAnsi" w:cstheme="minorHAnsi"/>
        <w:sz w:val="20"/>
        <w:szCs w:val="20"/>
      </w:rPr>
      <w:t>s</w:t>
    </w:r>
    <w:r w:rsidR="00F97CB5">
      <w:rPr>
        <w:rFonts w:asciiTheme="minorHAnsi" w:hAnsiTheme="minorHAnsi" w:cstheme="minorHAnsi"/>
        <w:sz w:val="20"/>
        <w:szCs w:val="20"/>
      </w:rPr>
      <w:t xml:space="preserve"> Center</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180E87">
      <w:rPr>
        <w:rFonts w:asciiTheme="minorHAnsi" w:hAnsiTheme="minorHAnsi" w:cstheme="minorHAnsi"/>
        <w:sz w:val="20"/>
        <w:szCs w:val="20"/>
      </w:rPr>
      <w:t>3-</w:t>
    </w:r>
    <w:r w:rsidR="00E2363C">
      <w:rPr>
        <w:rFonts w:asciiTheme="minorHAnsi" w:hAnsiTheme="minorHAnsi" w:cstheme="minorHAnsi"/>
        <w:sz w:val="20"/>
        <w:szCs w:val="20"/>
      </w:rPr>
      <w:t>17</w:t>
    </w:r>
    <w:r w:rsidR="004C423E" w:rsidRPr="004C423E">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3D25" w14:textId="77777777" w:rsidR="004E2EF6" w:rsidRDefault="004E2EF6">
      <w:r>
        <w:separator/>
      </w:r>
    </w:p>
  </w:footnote>
  <w:footnote w:type="continuationSeparator" w:id="0">
    <w:p w14:paraId="437030DA" w14:textId="77777777" w:rsidR="004E2EF6" w:rsidRDefault="004E2EF6">
      <w:r>
        <w:continuationSeparator/>
      </w:r>
    </w:p>
  </w:footnote>
  <w:footnote w:type="continuationNotice" w:id="1">
    <w:p w14:paraId="508826B6" w14:textId="77777777" w:rsidR="004E2EF6" w:rsidRDefault="004E2E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13C"/>
    <w:multiLevelType w:val="hybridMultilevel"/>
    <w:tmpl w:val="4CBE6C4E"/>
    <w:lvl w:ilvl="0" w:tplc="FFFFFFFF">
      <w:start w:val="1"/>
      <w:numFmt w:val="decimal"/>
      <w:lvlText w:val="%1."/>
      <w:lvlJc w:val="left"/>
      <w:pPr>
        <w:ind w:left="970" w:hanging="360"/>
      </w:pPr>
    </w:lvl>
    <w:lvl w:ilvl="1" w:tplc="FFFFFFFF" w:tentative="1">
      <w:start w:val="1"/>
      <w:numFmt w:val="lowerLetter"/>
      <w:lvlText w:val="%2."/>
      <w:lvlJc w:val="left"/>
      <w:pPr>
        <w:ind w:left="1690" w:hanging="360"/>
      </w:pPr>
    </w:lvl>
    <w:lvl w:ilvl="2" w:tplc="FFFFFFFF" w:tentative="1">
      <w:start w:val="1"/>
      <w:numFmt w:val="lowerRoman"/>
      <w:lvlText w:val="%3."/>
      <w:lvlJc w:val="right"/>
      <w:pPr>
        <w:ind w:left="2410" w:hanging="180"/>
      </w:pPr>
    </w:lvl>
    <w:lvl w:ilvl="3" w:tplc="FFFFFFFF" w:tentative="1">
      <w:start w:val="1"/>
      <w:numFmt w:val="decimal"/>
      <w:lvlText w:val="%4."/>
      <w:lvlJc w:val="left"/>
      <w:pPr>
        <w:ind w:left="3130" w:hanging="360"/>
      </w:pPr>
    </w:lvl>
    <w:lvl w:ilvl="4" w:tplc="FFFFFFFF" w:tentative="1">
      <w:start w:val="1"/>
      <w:numFmt w:val="lowerLetter"/>
      <w:lvlText w:val="%5."/>
      <w:lvlJc w:val="left"/>
      <w:pPr>
        <w:ind w:left="3850" w:hanging="360"/>
      </w:pPr>
    </w:lvl>
    <w:lvl w:ilvl="5" w:tplc="FFFFFFFF" w:tentative="1">
      <w:start w:val="1"/>
      <w:numFmt w:val="lowerRoman"/>
      <w:lvlText w:val="%6."/>
      <w:lvlJc w:val="right"/>
      <w:pPr>
        <w:ind w:left="4570" w:hanging="180"/>
      </w:pPr>
    </w:lvl>
    <w:lvl w:ilvl="6" w:tplc="FFFFFFFF" w:tentative="1">
      <w:start w:val="1"/>
      <w:numFmt w:val="decimal"/>
      <w:lvlText w:val="%7."/>
      <w:lvlJc w:val="left"/>
      <w:pPr>
        <w:ind w:left="5290" w:hanging="360"/>
      </w:pPr>
    </w:lvl>
    <w:lvl w:ilvl="7" w:tplc="FFFFFFFF" w:tentative="1">
      <w:start w:val="1"/>
      <w:numFmt w:val="lowerLetter"/>
      <w:lvlText w:val="%8."/>
      <w:lvlJc w:val="left"/>
      <w:pPr>
        <w:ind w:left="6010" w:hanging="360"/>
      </w:pPr>
    </w:lvl>
    <w:lvl w:ilvl="8" w:tplc="FFFFFFFF" w:tentative="1">
      <w:start w:val="1"/>
      <w:numFmt w:val="lowerRoman"/>
      <w:lvlText w:val="%9."/>
      <w:lvlJc w:val="right"/>
      <w:pPr>
        <w:ind w:left="6730" w:hanging="180"/>
      </w:pPr>
    </w:lvl>
  </w:abstractNum>
  <w:abstractNum w:abstractNumId="1"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6B3E"/>
    <w:multiLevelType w:val="hybridMultilevel"/>
    <w:tmpl w:val="DDAE1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791E7D"/>
    <w:multiLevelType w:val="hybridMultilevel"/>
    <w:tmpl w:val="4AEC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77F32"/>
    <w:multiLevelType w:val="hybridMultilevel"/>
    <w:tmpl w:val="9B581A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00664"/>
    <w:multiLevelType w:val="hybridMultilevel"/>
    <w:tmpl w:val="DCEAA5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D7A31"/>
    <w:multiLevelType w:val="hybridMultilevel"/>
    <w:tmpl w:val="DCEAA5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2422BF"/>
    <w:multiLevelType w:val="hybridMultilevel"/>
    <w:tmpl w:val="87FC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2A4011"/>
    <w:multiLevelType w:val="hybridMultilevel"/>
    <w:tmpl w:val="4CBE6C4E"/>
    <w:lvl w:ilvl="0" w:tplc="0409000F">
      <w:start w:val="1"/>
      <w:numFmt w:val="decimal"/>
      <w:lvlText w:val="%1."/>
      <w:lvlJc w:val="left"/>
      <w:pPr>
        <w:ind w:left="970" w:hanging="360"/>
      </w:p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D448D"/>
    <w:multiLevelType w:val="hybridMultilevel"/>
    <w:tmpl w:val="9B581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F1B3C"/>
    <w:multiLevelType w:val="hybridMultilevel"/>
    <w:tmpl w:val="B9048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2614C0E"/>
    <w:multiLevelType w:val="hybridMultilevel"/>
    <w:tmpl w:val="4AEC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404C4"/>
    <w:multiLevelType w:val="hybridMultilevel"/>
    <w:tmpl w:val="266204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8"/>
  </w:num>
  <w:num w:numId="2" w16cid:durableId="1066028037">
    <w:abstractNumId w:val="25"/>
  </w:num>
  <w:num w:numId="3" w16cid:durableId="460810275">
    <w:abstractNumId w:val="20"/>
  </w:num>
  <w:num w:numId="4" w16cid:durableId="1292709752">
    <w:abstractNumId w:val="19"/>
  </w:num>
  <w:num w:numId="5" w16cid:durableId="887491015">
    <w:abstractNumId w:val="19"/>
  </w:num>
  <w:num w:numId="6" w16cid:durableId="1862814603">
    <w:abstractNumId w:val="9"/>
  </w:num>
  <w:num w:numId="7" w16cid:durableId="357050547">
    <w:abstractNumId w:val="19"/>
    <w:lvlOverride w:ilvl="0">
      <w:startOverride w:val="1"/>
    </w:lvlOverride>
    <w:lvlOverride w:ilvl="1"/>
    <w:lvlOverride w:ilvl="2"/>
    <w:lvlOverride w:ilvl="3"/>
    <w:lvlOverride w:ilvl="4"/>
    <w:lvlOverride w:ilvl="5"/>
    <w:lvlOverride w:ilvl="6"/>
    <w:lvlOverride w:ilvl="7"/>
    <w:lvlOverride w:ilvl="8"/>
  </w:num>
  <w:num w:numId="8" w16cid:durableId="727993649">
    <w:abstractNumId w:val="5"/>
  </w:num>
  <w:num w:numId="9" w16cid:durableId="229538960">
    <w:abstractNumId w:val="11"/>
  </w:num>
  <w:num w:numId="10" w16cid:durableId="1330908174">
    <w:abstractNumId w:val="13"/>
  </w:num>
  <w:num w:numId="11" w16cid:durableId="64031044">
    <w:abstractNumId w:val="26"/>
  </w:num>
  <w:num w:numId="12" w16cid:durableId="1457093108">
    <w:abstractNumId w:val="16"/>
  </w:num>
  <w:num w:numId="13" w16cid:durableId="534005677">
    <w:abstractNumId w:val="37"/>
  </w:num>
  <w:num w:numId="14" w16cid:durableId="1178233731">
    <w:abstractNumId w:val="31"/>
  </w:num>
  <w:num w:numId="15" w16cid:durableId="1596668826">
    <w:abstractNumId w:val="24"/>
  </w:num>
  <w:num w:numId="16" w16cid:durableId="2010910055">
    <w:abstractNumId w:val="34"/>
  </w:num>
  <w:num w:numId="17" w16cid:durableId="1768311194">
    <w:abstractNumId w:val="17"/>
  </w:num>
  <w:num w:numId="18" w16cid:durableId="634262755">
    <w:abstractNumId w:val="36"/>
  </w:num>
  <w:num w:numId="19" w16cid:durableId="827332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21"/>
  </w:num>
  <w:num w:numId="21" w16cid:durableId="166362143">
    <w:abstractNumId w:val="18"/>
  </w:num>
  <w:num w:numId="22" w16cid:durableId="992373990">
    <w:abstractNumId w:val="18"/>
  </w:num>
  <w:num w:numId="23" w16cid:durableId="1312173956">
    <w:abstractNumId w:val="8"/>
  </w:num>
  <w:num w:numId="24" w16cid:durableId="1700467788">
    <w:abstractNumId w:val="32"/>
  </w:num>
  <w:num w:numId="25" w16cid:durableId="1124301227">
    <w:abstractNumId w:val="38"/>
  </w:num>
  <w:num w:numId="26" w16cid:durableId="2115778889">
    <w:abstractNumId w:val="22"/>
  </w:num>
  <w:num w:numId="27" w16cid:durableId="778644918">
    <w:abstractNumId w:val="1"/>
  </w:num>
  <w:num w:numId="28" w16cid:durableId="1544125460">
    <w:abstractNumId w:val="23"/>
  </w:num>
  <w:num w:numId="29" w16cid:durableId="420182216">
    <w:abstractNumId w:val="30"/>
  </w:num>
  <w:num w:numId="30" w16cid:durableId="334037354">
    <w:abstractNumId w:val="35"/>
  </w:num>
  <w:num w:numId="31" w16cid:durableId="1441487162">
    <w:abstractNumId w:val="4"/>
  </w:num>
  <w:num w:numId="32" w16cid:durableId="137764995">
    <w:abstractNumId w:val="33"/>
  </w:num>
  <w:num w:numId="33" w16cid:durableId="2134857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0620921">
    <w:abstractNumId w:val="3"/>
  </w:num>
  <w:num w:numId="35" w16cid:durableId="2017614025">
    <w:abstractNumId w:val="27"/>
  </w:num>
  <w:num w:numId="36" w16cid:durableId="77948651">
    <w:abstractNumId w:val="0"/>
  </w:num>
  <w:num w:numId="37" w16cid:durableId="585967948">
    <w:abstractNumId w:val="19"/>
    <w:lvlOverride w:ilvl="0">
      <w:startOverride w:val="1"/>
    </w:lvlOverride>
    <w:lvlOverride w:ilvl="1"/>
    <w:lvlOverride w:ilvl="2"/>
    <w:lvlOverride w:ilvl="3"/>
    <w:lvlOverride w:ilvl="4"/>
    <w:lvlOverride w:ilvl="5"/>
    <w:lvlOverride w:ilvl="6"/>
    <w:lvlOverride w:ilvl="7"/>
    <w:lvlOverride w:ilvl="8"/>
  </w:num>
  <w:num w:numId="38" w16cid:durableId="2133940668">
    <w:abstractNumId w:val="15"/>
  </w:num>
  <w:num w:numId="39" w16cid:durableId="922645826">
    <w:abstractNumId w:val="14"/>
  </w:num>
  <w:num w:numId="40" w16cid:durableId="1559047072">
    <w:abstractNumId w:val="7"/>
  </w:num>
  <w:num w:numId="41" w16cid:durableId="1464737083">
    <w:abstractNumId w:val="10"/>
  </w:num>
  <w:num w:numId="42" w16cid:durableId="1906067062">
    <w:abstractNumId w:val="29"/>
  </w:num>
  <w:num w:numId="43" w16cid:durableId="1793280238">
    <w:abstractNumId w:val="6"/>
  </w:num>
  <w:num w:numId="44" w16cid:durableId="106784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17A"/>
    <w:rsid w:val="0000633E"/>
    <w:rsid w:val="0000672D"/>
    <w:rsid w:val="000068F9"/>
    <w:rsid w:val="00010165"/>
    <w:rsid w:val="00010D10"/>
    <w:rsid w:val="00011101"/>
    <w:rsid w:val="0001465C"/>
    <w:rsid w:val="00017F08"/>
    <w:rsid w:val="0002008E"/>
    <w:rsid w:val="000205D9"/>
    <w:rsid w:val="000227AF"/>
    <w:rsid w:val="00022B76"/>
    <w:rsid w:val="0002571C"/>
    <w:rsid w:val="000263C9"/>
    <w:rsid w:val="00027DC5"/>
    <w:rsid w:val="00034119"/>
    <w:rsid w:val="0003744E"/>
    <w:rsid w:val="00040A62"/>
    <w:rsid w:val="00040BAA"/>
    <w:rsid w:val="00042EB6"/>
    <w:rsid w:val="00043472"/>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1F0C"/>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51AB"/>
    <w:rsid w:val="000B6661"/>
    <w:rsid w:val="000C1C3D"/>
    <w:rsid w:val="000C1D7F"/>
    <w:rsid w:val="000C5139"/>
    <w:rsid w:val="000C6054"/>
    <w:rsid w:val="000C643D"/>
    <w:rsid w:val="000C64A6"/>
    <w:rsid w:val="000C6AAF"/>
    <w:rsid w:val="000D19E9"/>
    <w:rsid w:val="000D1F65"/>
    <w:rsid w:val="000D2246"/>
    <w:rsid w:val="000D270B"/>
    <w:rsid w:val="000D2CA6"/>
    <w:rsid w:val="000D6BDA"/>
    <w:rsid w:val="000E4D26"/>
    <w:rsid w:val="000E55FE"/>
    <w:rsid w:val="000E5B14"/>
    <w:rsid w:val="000F03CF"/>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047B"/>
    <w:rsid w:val="00152BBD"/>
    <w:rsid w:val="00152CB9"/>
    <w:rsid w:val="00155D93"/>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B40"/>
    <w:rsid w:val="00180E87"/>
    <w:rsid w:val="00187909"/>
    <w:rsid w:val="001940F0"/>
    <w:rsid w:val="00194E65"/>
    <w:rsid w:val="00195B29"/>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C0"/>
    <w:rsid w:val="001D65F1"/>
    <w:rsid w:val="001D74AB"/>
    <w:rsid w:val="001E0B98"/>
    <w:rsid w:val="001E1743"/>
    <w:rsid w:val="001E20C6"/>
    <w:rsid w:val="001E31D9"/>
    <w:rsid w:val="001E3CF4"/>
    <w:rsid w:val="001E3E1A"/>
    <w:rsid w:val="001E4C3F"/>
    <w:rsid w:val="001E6A63"/>
    <w:rsid w:val="001F183E"/>
    <w:rsid w:val="001F32CC"/>
    <w:rsid w:val="001F4E2F"/>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113E"/>
    <w:rsid w:val="003525D3"/>
    <w:rsid w:val="003536FF"/>
    <w:rsid w:val="00355708"/>
    <w:rsid w:val="00357A58"/>
    <w:rsid w:val="00362467"/>
    <w:rsid w:val="003643AB"/>
    <w:rsid w:val="00364F14"/>
    <w:rsid w:val="003718FF"/>
    <w:rsid w:val="00372A1F"/>
    <w:rsid w:val="00376802"/>
    <w:rsid w:val="0037770E"/>
    <w:rsid w:val="003801E0"/>
    <w:rsid w:val="0038042D"/>
    <w:rsid w:val="003819C0"/>
    <w:rsid w:val="003820D7"/>
    <w:rsid w:val="0038276A"/>
    <w:rsid w:val="00384576"/>
    <w:rsid w:val="00385886"/>
    <w:rsid w:val="00386322"/>
    <w:rsid w:val="00386524"/>
    <w:rsid w:val="0038710C"/>
    <w:rsid w:val="00390328"/>
    <w:rsid w:val="0039226C"/>
    <w:rsid w:val="0039368D"/>
    <w:rsid w:val="00393824"/>
    <w:rsid w:val="003943F7"/>
    <w:rsid w:val="00394DF3"/>
    <w:rsid w:val="0039681A"/>
    <w:rsid w:val="003971FD"/>
    <w:rsid w:val="003A1BA2"/>
    <w:rsid w:val="003A5131"/>
    <w:rsid w:val="003A6068"/>
    <w:rsid w:val="003A6C69"/>
    <w:rsid w:val="003A78AD"/>
    <w:rsid w:val="003B01F5"/>
    <w:rsid w:val="003B02F2"/>
    <w:rsid w:val="003B42E1"/>
    <w:rsid w:val="003B4FD5"/>
    <w:rsid w:val="003B63CC"/>
    <w:rsid w:val="003B6759"/>
    <w:rsid w:val="003B6817"/>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5CC1"/>
    <w:rsid w:val="00436F8F"/>
    <w:rsid w:val="00437FF8"/>
    <w:rsid w:val="00441BA5"/>
    <w:rsid w:val="00443157"/>
    <w:rsid w:val="004449F3"/>
    <w:rsid w:val="004452E5"/>
    <w:rsid w:val="004464F7"/>
    <w:rsid w:val="00447F3C"/>
    <w:rsid w:val="004505E4"/>
    <w:rsid w:val="00450B41"/>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423E"/>
    <w:rsid w:val="004C6026"/>
    <w:rsid w:val="004D1C2F"/>
    <w:rsid w:val="004D3D42"/>
    <w:rsid w:val="004D5E03"/>
    <w:rsid w:val="004D6E55"/>
    <w:rsid w:val="004D7632"/>
    <w:rsid w:val="004D78B5"/>
    <w:rsid w:val="004E2EF6"/>
    <w:rsid w:val="004F0D48"/>
    <w:rsid w:val="004F0F8B"/>
    <w:rsid w:val="004F1B77"/>
    <w:rsid w:val="004F373D"/>
    <w:rsid w:val="004F62E6"/>
    <w:rsid w:val="00500C11"/>
    <w:rsid w:val="00501195"/>
    <w:rsid w:val="0050198C"/>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4892"/>
    <w:rsid w:val="005475C6"/>
    <w:rsid w:val="00553358"/>
    <w:rsid w:val="00553A6C"/>
    <w:rsid w:val="00554A78"/>
    <w:rsid w:val="00557778"/>
    <w:rsid w:val="005606A5"/>
    <w:rsid w:val="005608A3"/>
    <w:rsid w:val="00561391"/>
    <w:rsid w:val="00563311"/>
    <w:rsid w:val="00564A53"/>
    <w:rsid w:val="00565CD7"/>
    <w:rsid w:val="00565DA0"/>
    <w:rsid w:val="00566DF8"/>
    <w:rsid w:val="00567BE6"/>
    <w:rsid w:val="00571201"/>
    <w:rsid w:val="005718B6"/>
    <w:rsid w:val="00575EE4"/>
    <w:rsid w:val="00576EFA"/>
    <w:rsid w:val="00577FAC"/>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0697"/>
    <w:rsid w:val="00611BF5"/>
    <w:rsid w:val="00612287"/>
    <w:rsid w:val="00613A58"/>
    <w:rsid w:val="00613ADB"/>
    <w:rsid w:val="00613ED6"/>
    <w:rsid w:val="006154CC"/>
    <w:rsid w:val="00617E15"/>
    <w:rsid w:val="006226BF"/>
    <w:rsid w:val="006249A2"/>
    <w:rsid w:val="00627E10"/>
    <w:rsid w:val="0063032C"/>
    <w:rsid w:val="00631A36"/>
    <w:rsid w:val="00632EC3"/>
    <w:rsid w:val="00635997"/>
    <w:rsid w:val="00637FEA"/>
    <w:rsid w:val="006403A3"/>
    <w:rsid w:val="00641909"/>
    <w:rsid w:val="00642B12"/>
    <w:rsid w:val="0064331F"/>
    <w:rsid w:val="00643691"/>
    <w:rsid w:val="0064420A"/>
    <w:rsid w:val="006447FF"/>
    <w:rsid w:val="00646CF5"/>
    <w:rsid w:val="00647B62"/>
    <w:rsid w:val="00647C48"/>
    <w:rsid w:val="00650346"/>
    <w:rsid w:val="00650E05"/>
    <w:rsid w:val="00650F56"/>
    <w:rsid w:val="006514B0"/>
    <w:rsid w:val="00660C40"/>
    <w:rsid w:val="00661C9E"/>
    <w:rsid w:val="00662DA0"/>
    <w:rsid w:val="006646F9"/>
    <w:rsid w:val="006667A4"/>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1493"/>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44A7"/>
    <w:rsid w:val="007367BB"/>
    <w:rsid w:val="007369CF"/>
    <w:rsid w:val="00740539"/>
    <w:rsid w:val="007409EF"/>
    <w:rsid w:val="00744177"/>
    <w:rsid w:val="0074571B"/>
    <w:rsid w:val="007459F4"/>
    <w:rsid w:val="0075062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C53"/>
    <w:rsid w:val="007A4EA5"/>
    <w:rsid w:val="007A5187"/>
    <w:rsid w:val="007A55F3"/>
    <w:rsid w:val="007B08B3"/>
    <w:rsid w:val="007B1727"/>
    <w:rsid w:val="007B2441"/>
    <w:rsid w:val="007B2826"/>
    <w:rsid w:val="007B3FCB"/>
    <w:rsid w:val="007B47EF"/>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6AE9"/>
    <w:rsid w:val="0081680C"/>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1B87"/>
    <w:rsid w:val="008526B3"/>
    <w:rsid w:val="0085679A"/>
    <w:rsid w:val="00857402"/>
    <w:rsid w:val="0086026E"/>
    <w:rsid w:val="00860823"/>
    <w:rsid w:val="0086249C"/>
    <w:rsid w:val="008632F1"/>
    <w:rsid w:val="0086507E"/>
    <w:rsid w:val="00866248"/>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1547"/>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47"/>
    <w:rsid w:val="008E1199"/>
    <w:rsid w:val="008E2D33"/>
    <w:rsid w:val="008E469F"/>
    <w:rsid w:val="008E660D"/>
    <w:rsid w:val="008F254A"/>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E59"/>
    <w:rsid w:val="009346B1"/>
    <w:rsid w:val="009351EB"/>
    <w:rsid w:val="0093547D"/>
    <w:rsid w:val="00936371"/>
    <w:rsid w:val="00937C4B"/>
    <w:rsid w:val="009414F8"/>
    <w:rsid w:val="009424B6"/>
    <w:rsid w:val="00942659"/>
    <w:rsid w:val="00942E6A"/>
    <w:rsid w:val="00942FFD"/>
    <w:rsid w:val="00951E3F"/>
    <w:rsid w:val="00954712"/>
    <w:rsid w:val="00955118"/>
    <w:rsid w:val="00955635"/>
    <w:rsid w:val="00955D47"/>
    <w:rsid w:val="009576E6"/>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C7F"/>
    <w:rsid w:val="00994EE4"/>
    <w:rsid w:val="009956F7"/>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A02D21"/>
    <w:rsid w:val="00A1336A"/>
    <w:rsid w:val="00A13C45"/>
    <w:rsid w:val="00A20652"/>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C50"/>
    <w:rsid w:val="00A41F1A"/>
    <w:rsid w:val="00A4419D"/>
    <w:rsid w:val="00A509A0"/>
    <w:rsid w:val="00A513A9"/>
    <w:rsid w:val="00A52FAD"/>
    <w:rsid w:val="00A560F7"/>
    <w:rsid w:val="00A57FC9"/>
    <w:rsid w:val="00A60267"/>
    <w:rsid w:val="00A6404F"/>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9E5"/>
    <w:rsid w:val="00B36BBB"/>
    <w:rsid w:val="00B3706A"/>
    <w:rsid w:val="00B37B68"/>
    <w:rsid w:val="00B40213"/>
    <w:rsid w:val="00B40EED"/>
    <w:rsid w:val="00B41E26"/>
    <w:rsid w:val="00B41F3D"/>
    <w:rsid w:val="00B449DA"/>
    <w:rsid w:val="00B456E4"/>
    <w:rsid w:val="00B47FD3"/>
    <w:rsid w:val="00B52421"/>
    <w:rsid w:val="00B52585"/>
    <w:rsid w:val="00B52872"/>
    <w:rsid w:val="00B56A6F"/>
    <w:rsid w:val="00B56D83"/>
    <w:rsid w:val="00B571D4"/>
    <w:rsid w:val="00B628F8"/>
    <w:rsid w:val="00B67FA7"/>
    <w:rsid w:val="00B71B6D"/>
    <w:rsid w:val="00B72B5C"/>
    <w:rsid w:val="00B73625"/>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003B"/>
    <w:rsid w:val="00BB1B16"/>
    <w:rsid w:val="00BB57C2"/>
    <w:rsid w:val="00BB6512"/>
    <w:rsid w:val="00BB67D9"/>
    <w:rsid w:val="00BC1A3E"/>
    <w:rsid w:val="00BC1FC8"/>
    <w:rsid w:val="00BC1FED"/>
    <w:rsid w:val="00BC409C"/>
    <w:rsid w:val="00BC46A6"/>
    <w:rsid w:val="00BC5ABF"/>
    <w:rsid w:val="00BD2BCD"/>
    <w:rsid w:val="00BD610C"/>
    <w:rsid w:val="00BD673B"/>
    <w:rsid w:val="00BD75CD"/>
    <w:rsid w:val="00BE11C5"/>
    <w:rsid w:val="00BE1CB5"/>
    <w:rsid w:val="00BE4ADE"/>
    <w:rsid w:val="00BE76FD"/>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D55"/>
    <w:rsid w:val="00C06129"/>
    <w:rsid w:val="00C072C9"/>
    <w:rsid w:val="00C11BCF"/>
    <w:rsid w:val="00C11FF3"/>
    <w:rsid w:val="00C16C88"/>
    <w:rsid w:val="00C1765E"/>
    <w:rsid w:val="00C256EF"/>
    <w:rsid w:val="00C25FAB"/>
    <w:rsid w:val="00C3157E"/>
    <w:rsid w:val="00C35807"/>
    <w:rsid w:val="00C40224"/>
    <w:rsid w:val="00C40B47"/>
    <w:rsid w:val="00C43295"/>
    <w:rsid w:val="00C440FF"/>
    <w:rsid w:val="00C45A5C"/>
    <w:rsid w:val="00C45CEB"/>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668"/>
    <w:rsid w:val="00CB6709"/>
    <w:rsid w:val="00CC165B"/>
    <w:rsid w:val="00CC3FAE"/>
    <w:rsid w:val="00CC4D1A"/>
    <w:rsid w:val="00CC6052"/>
    <w:rsid w:val="00CC7560"/>
    <w:rsid w:val="00CD13BF"/>
    <w:rsid w:val="00CD33B1"/>
    <w:rsid w:val="00CD7678"/>
    <w:rsid w:val="00CE14D4"/>
    <w:rsid w:val="00CE27F1"/>
    <w:rsid w:val="00CE3D3F"/>
    <w:rsid w:val="00CE3F32"/>
    <w:rsid w:val="00CE4630"/>
    <w:rsid w:val="00CE4FDE"/>
    <w:rsid w:val="00CE5055"/>
    <w:rsid w:val="00CE6DF8"/>
    <w:rsid w:val="00CF0644"/>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2E6E"/>
    <w:rsid w:val="00D12FF1"/>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3D6"/>
    <w:rsid w:val="00D62CE4"/>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377C"/>
    <w:rsid w:val="00DA482C"/>
    <w:rsid w:val="00DA7C91"/>
    <w:rsid w:val="00DB0CCE"/>
    <w:rsid w:val="00DB46C8"/>
    <w:rsid w:val="00DB4765"/>
    <w:rsid w:val="00DB54DB"/>
    <w:rsid w:val="00DB6F9C"/>
    <w:rsid w:val="00DC332C"/>
    <w:rsid w:val="00DC41DC"/>
    <w:rsid w:val="00DC4981"/>
    <w:rsid w:val="00DC72D7"/>
    <w:rsid w:val="00DC74E7"/>
    <w:rsid w:val="00DC786F"/>
    <w:rsid w:val="00DD1031"/>
    <w:rsid w:val="00DD2DE2"/>
    <w:rsid w:val="00DD5A14"/>
    <w:rsid w:val="00DE006F"/>
    <w:rsid w:val="00DE10F7"/>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330"/>
    <w:rsid w:val="00E15943"/>
    <w:rsid w:val="00E15EF2"/>
    <w:rsid w:val="00E21CAC"/>
    <w:rsid w:val="00E2205B"/>
    <w:rsid w:val="00E22A80"/>
    <w:rsid w:val="00E2363C"/>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5AAC"/>
    <w:rsid w:val="00E665E0"/>
    <w:rsid w:val="00E67102"/>
    <w:rsid w:val="00E675A9"/>
    <w:rsid w:val="00E67D17"/>
    <w:rsid w:val="00E7076D"/>
    <w:rsid w:val="00E73403"/>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670"/>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1FDB"/>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A54"/>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623A"/>
    <w:rsid w:val="00F965EB"/>
    <w:rsid w:val="00F97CB5"/>
    <w:rsid w:val="00FA05EA"/>
    <w:rsid w:val="00FA26D8"/>
    <w:rsid w:val="00FA6557"/>
    <w:rsid w:val="00FB0259"/>
    <w:rsid w:val="00FB0B2D"/>
    <w:rsid w:val="00FB2830"/>
    <w:rsid w:val="00FB4A73"/>
    <w:rsid w:val="00FB5AF6"/>
    <w:rsid w:val="00FC13F2"/>
    <w:rsid w:val="00FC1794"/>
    <w:rsid w:val="00FC4FCD"/>
    <w:rsid w:val="00FE00AD"/>
    <w:rsid w:val="00FE0DEE"/>
    <w:rsid w:val="00FE1DAF"/>
    <w:rsid w:val="00FE2978"/>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625"/>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E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8699840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3777475">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62182052">
      <w:bodyDiv w:val="1"/>
      <w:marLeft w:val="0"/>
      <w:marRight w:val="0"/>
      <w:marTop w:val="0"/>
      <w:marBottom w:val="0"/>
      <w:divBdr>
        <w:top w:val="none" w:sz="0" w:space="0" w:color="auto"/>
        <w:left w:val="none" w:sz="0" w:space="0" w:color="auto"/>
        <w:bottom w:val="none" w:sz="0" w:space="0" w:color="auto"/>
        <w:right w:val="none" w:sz="0" w:space="0" w:color="auto"/>
      </w:divBdr>
    </w:div>
    <w:div w:id="657533741">
      <w:bodyDiv w:val="1"/>
      <w:marLeft w:val="0"/>
      <w:marRight w:val="0"/>
      <w:marTop w:val="0"/>
      <w:marBottom w:val="0"/>
      <w:divBdr>
        <w:top w:val="none" w:sz="0" w:space="0" w:color="auto"/>
        <w:left w:val="none" w:sz="0" w:space="0" w:color="auto"/>
        <w:bottom w:val="none" w:sz="0" w:space="0" w:color="auto"/>
        <w:right w:val="none" w:sz="0" w:space="0" w:color="auto"/>
      </w:divBdr>
    </w:div>
    <w:div w:id="661009150">
      <w:bodyDiv w:val="1"/>
      <w:marLeft w:val="0"/>
      <w:marRight w:val="0"/>
      <w:marTop w:val="0"/>
      <w:marBottom w:val="0"/>
      <w:divBdr>
        <w:top w:val="none" w:sz="0" w:space="0" w:color="auto"/>
        <w:left w:val="none" w:sz="0" w:space="0" w:color="auto"/>
        <w:bottom w:val="none" w:sz="0" w:space="0" w:color="auto"/>
        <w:right w:val="none" w:sz="0" w:space="0" w:color="auto"/>
      </w:divBdr>
    </w:div>
    <w:div w:id="704479184">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55120955">
      <w:bodyDiv w:val="1"/>
      <w:marLeft w:val="0"/>
      <w:marRight w:val="0"/>
      <w:marTop w:val="0"/>
      <w:marBottom w:val="0"/>
      <w:divBdr>
        <w:top w:val="none" w:sz="0" w:space="0" w:color="auto"/>
        <w:left w:val="none" w:sz="0" w:space="0" w:color="auto"/>
        <w:bottom w:val="none" w:sz="0" w:space="0" w:color="auto"/>
        <w:right w:val="none" w:sz="0" w:space="0" w:color="auto"/>
      </w:divBdr>
    </w:div>
    <w:div w:id="902373788">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085110501">
      <w:bodyDiv w:val="1"/>
      <w:marLeft w:val="0"/>
      <w:marRight w:val="0"/>
      <w:marTop w:val="0"/>
      <w:marBottom w:val="0"/>
      <w:divBdr>
        <w:top w:val="none" w:sz="0" w:space="0" w:color="auto"/>
        <w:left w:val="none" w:sz="0" w:space="0" w:color="auto"/>
        <w:bottom w:val="none" w:sz="0" w:space="0" w:color="auto"/>
        <w:right w:val="none" w:sz="0" w:space="0" w:color="auto"/>
      </w:divBdr>
    </w:div>
    <w:div w:id="109682356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54631356">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0982281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2114567">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41954590">
      <w:bodyDiv w:val="1"/>
      <w:marLeft w:val="0"/>
      <w:marRight w:val="0"/>
      <w:marTop w:val="0"/>
      <w:marBottom w:val="0"/>
      <w:divBdr>
        <w:top w:val="none" w:sz="0" w:space="0" w:color="auto"/>
        <w:left w:val="none" w:sz="0" w:space="0" w:color="auto"/>
        <w:bottom w:val="none" w:sz="0" w:space="0" w:color="auto"/>
        <w:right w:val="none" w:sz="0" w:space="0" w:color="auto"/>
      </w:divBdr>
    </w:div>
    <w:div w:id="1646665262">
      <w:bodyDiv w:val="1"/>
      <w:marLeft w:val="0"/>
      <w:marRight w:val="0"/>
      <w:marTop w:val="0"/>
      <w:marBottom w:val="0"/>
      <w:divBdr>
        <w:top w:val="none" w:sz="0" w:space="0" w:color="auto"/>
        <w:left w:val="none" w:sz="0" w:space="0" w:color="auto"/>
        <w:bottom w:val="none" w:sz="0" w:space="0" w:color="auto"/>
        <w:right w:val="none" w:sz="0" w:space="0" w:color="auto"/>
      </w:divBdr>
    </w:div>
    <w:div w:id="1668361951">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905137097">
      <w:bodyDiv w:val="1"/>
      <w:marLeft w:val="0"/>
      <w:marRight w:val="0"/>
      <w:marTop w:val="0"/>
      <w:marBottom w:val="0"/>
      <w:divBdr>
        <w:top w:val="none" w:sz="0" w:space="0" w:color="auto"/>
        <w:left w:val="none" w:sz="0" w:space="0" w:color="auto"/>
        <w:bottom w:val="none" w:sz="0" w:space="0" w:color="auto"/>
        <w:right w:val="none" w:sz="0" w:space="0" w:color="auto"/>
      </w:divBdr>
    </w:div>
    <w:div w:id="2011250042">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838</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6648</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Riordan, Amy (DPH)</cp:lastModifiedBy>
  <cp:revision>12</cp:revision>
  <cp:lastPrinted>2025-01-09T12:43:00Z</cp:lastPrinted>
  <dcterms:created xsi:type="dcterms:W3CDTF">2025-02-28T15:35:00Z</dcterms:created>
  <dcterms:modified xsi:type="dcterms:W3CDTF">2025-03-17T16:30:00Z</dcterms:modified>
</cp:coreProperties>
</file>