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6625" w14:textId="1EE4638C" w:rsidR="005331F9" w:rsidRPr="00F27734" w:rsidRDefault="00AE2862" w:rsidP="693C49F7">
      <w:pPr>
        <w:pStyle w:val="BodyText"/>
        <w:spacing w:before="9"/>
        <w:jc w:val="center"/>
        <w:rPr>
          <w:sz w:val="20"/>
          <w:szCs w:val="20"/>
          <w:lang w:val="es-US"/>
        </w:rPr>
      </w:pPr>
      <w:r w:rsidRPr="00F27734">
        <w:rPr>
          <w:noProof/>
          <w:sz w:val="20"/>
          <w:szCs w:val="20"/>
          <w:lang w:val="es-US"/>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3204657F" w14:textId="77777777" w:rsidR="005331F9" w:rsidRPr="00DD7E1E" w:rsidRDefault="005331F9" w:rsidP="009E7252">
      <w:pPr>
        <w:pStyle w:val="Heading1"/>
        <w:rPr>
          <w:sz w:val="20"/>
          <w:szCs w:val="20"/>
          <w:lang w:val="es-US"/>
        </w:rPr>
      </w:pPr>
    </w:p>
    <w:p w14:paraId="40416190" w14:textId="26A78DB3" w:rsidR="00F27734" w:rsidRPr="00F27734" w:rsidRDefault="00F27734" w:rsidP="00F27734">
      <w:pPr>
        <w:pStyle w:val="Heading1"/>
        <w:rPr>
          <w:lang w:val="es-US"/>
        </w:rPr>
      </w:pPr>
      <w:r w:rsidRPr="00F27734">
        <w:rPr>
          <w:lang w:val="es-US"/>
        </w:rPr>
        <w:t>Departamento de Conservación y Recreación</w:t>
      </w:r>
    </w:p>
    <w:p w14:paraId="6DB67A9F" w14:textId="274895CC" w:rsidR="0015397C" w:rsidRPr="00F27734" w:rsidRDefault="00F27734" w:rsidP="00F27734">
      <w:pPr>
        <w:pStyle w:val="Heading1"/>
        <w:rPr>
          <w:lang w:val="es-US"/>
        </w:rPr>
      </w:pPr>
      <w:r w:rsidRPr="00F27734">
        <w:rPr>
          <w:lang w:val="es-US"/>
        </w:rPr>
        <w:t>Mancomunidad de Massachusetts</w:t>
      </w:r>
    </w:p>
    <w:p w14:paraId="0C8B1C87" w14:textId="77777777" w:rsidR="0015397C" w:rsidRPr="00DD7E1E" w:rsidRDefault="0015397C" w:rsidP="00DD7E1E">
      <w:pPr>
        <w:pStyle w:val="Heading1"/>
        <w:rPr>
          <w:sz w:val="20"/>
          <w:szCs w:val="20"/>
          <w:lang w:val="es-US"/>
        </w:rPr>
      </w:pPr>
    </w:p>
    <w:p w14:paraId="4FD216C6" w14:textId="24EDD5E3" w:rsidR="00493DED" w:rsidRPr="00F27734" w:rsidRDefault="00DD7E1E" w:rsidP="00493DED">
      <w:pPr>
        <w:pStyle w:val="Heading1"/>
        <w:rPr>
          <w:lang w:val="es-US"/>
        </w:rPr>
      </w:pPr>
      <w:r w:rsidRPr="00DD7E1E">
        <w:rPr>
          <w:lang w:val="es-US"/>
        </w:rPr>
        <w:t>Sitio Histórico Brook Farm del DCR (Boston, MA</w:t>
      </w:r>
      <w:r w:rsidR="00BF7AE6" w:rsidRPr="00F27734">
        <w:rPr>
          <w:lang w:val="es-US"/>
        </w:rPr>
        <w:t>)</w:t>
      </w:r>
      <w:r w:rsidR="00493DED" w:rsidRPr="00F27734">
        <w:rPr>
          <w:lang w:val="es-US"/>
        </w:rPr>
        <w:t xml:space="preserve"> </w:t>
      </w:r>
    </w:p>
    <w:p w14:paraId="49C07874" w14:textId="3874D990" w:rsidR="00493DED" w:rsidRPr="00F27734" w:rsidRDefault="007C2016" w:rsidP="00493DED">
      <w:pPr>
        <w:pStyle w:val="Heading1"/>
        <w:rPr>
          <w:lang w:val="es-US"/>
        </w:rPr>
      </w:pPr>
      <w:r w:rsidRPr="007C2016">
        <w:rPr>
          <w:lang w:val="es-US"/>
        </w:rPr>
        <w:t>Segunda reunión pública sobre el diseño conceptual</w:t>
      </w:r>
    </w:p>
    <w:p w14:paraId="77D9E1C3" w14:textId="77777777" w:rsidR="00680CF2" w:rsidRPr="00DD7E1E" w:rsidRDefault="00680CF2" w:rsidP="009E7252">
      <w:pPr>
        <w:pStyle w:val="Heading1"/>
        <w:rPr>
          <w:sz w:val="20"/>
          <w:szCs w:val="20"/>
          <w:lang w:val="es-US"/>
        </w:rPr>
      </w:pPr>
    </w:p>
    <w:p w14:paraId="7CB6FE0E" w14:textId="7AEB0A71" w:rsidR="00493DED" w:rsidRPr="00F27734" w:rsidRDefault="00F27734" w:rsidP="00493DED">
      <w:pPr>
        <w:jc w:val="center"/>
        <w:rPr>
          <w:b/>
          <w:bCs/>
          <w:color w:val="000000" w:themeColor="text1"/>
          <w:sz w:val="24"/>
          <w:szCs w:val="24"/>
          <w:lang w:val="es-US"/>
        </w:rPr>
      </w:pPr>
      <w:r w:rsidRPr="00F27734">
        <w:rPr>
          <w:b/>
          <w:bCs/>
          <w:color w:val="000000" w:themeColor="text1"/>
          <w:sz w:val="24"/>
          <w:szCs w:val="24"/>
          <w:lang w:val="es-US"/>
        </w:rPr>
        <w:t>Jueves, 25 de junio, de 6:00 p. m. a 7:30 p. m</w:t>
      </w:r>
      <w:r w:rsidR="00BF6D6F" w:rsidRPr="00F27734">
        <w:rPr>
          <w:b/>
          <w:bCs/>
          <w:color w:val="000000" w:themeColor="text1"/>
          <w:sz w:val="24"/>
          <w:szCs w:val="24"/>
          <w:lang w:val="es-US"/>
        </w:rPr>
        <w:t xml:space="preserve"> </w:t>
      </w:r>
    </w:p>
    <w:p w14:paraId="133D67FC" w14:textId="09682E2A" w:rsidR="00BF6D6F" w:rsidRPr="00F27734" w:rsidRDefault="00F27734" w:rsidP="00493DED">
      <w:pPr>
        <w:jc w:val="center"/>
        <w:rPr>
          <w:b/>
          <w:bCs/>
          <w:color w:val="000000" w:themeColor="text1"/>
          <w:sz w:val="24"/>
          <w:szCs w:val="24"/>
          <w:lang w:val="es-US"/>
        </w:rPr>
      </w:pPr>
      <w:r w:rsidRPr="00F27734">
        <w:rPr>
          <w:b/>
          <w:bCs/>
          <w:color w:val="000000" w:themeColor="text1"/>
          <w:sz w:val="24"/>
          <w:szCs w:val="24"/>
          <w:lang w:val="es-US"/>
        </w:rPr>
        <w:t xml:space="preserve">Regístrese para la reunión a través del </w:t>
      </w:r>
      <w:hyperlink r:id="rId9" w:history="1">
        <w:r w:rsidRPr="00F27734">
          <w:rPr>
            <w:rStyle w:val="Hyperlink"/>
            <w:b/>
            <w:bCs/>
            <w:sz w:val="24"/>
            <w:szCs w:val="24"/>
            <w:lang w:val="es-US"/>
          </w:rPr>
          <w:t>enlace de inscripción de Zoom</w:t>
        </w:r>
      </w:hyperlink>
      <w:r w:rsidR="004B6C4E" w:rsidRPr="00F27734">
        <w:rPr>
          <w:b/>
          <w:bCs/>
          <w:color w:val="000000" w:themeColor="text1"/>
          <w:sz w:val="24"/>
          <w:szCs w:val="24"/>
          <w:lang w:val="es-US"/>
        </w:rPr>
        <w:t>.</w:t>
      </w:r>
    </w:p>
    <w:p w14:paraId="35CADCA1" w14:textId="77777777" w:rsidR="005869C3" w:rsidRPr="00DD7E1E" w:rsidRDefault="005869C3" w:rsidP="00DD7E1E">
      <w:pPr>
        <w:pStyle w:val="Heading1"/>
        <w:rPr>
          <w:sz w:val="20"/>
          <w:szCs w:val="20"/>
          <w:lang w:val="es-US"/>
        </w:rPr>
      </w:pPr>
    </w:p>
    <w:p w14:paraId="33272163" w14:textId="22C7C680" w:rsidR="00261FDB" w:rsidRPr="00F27734" w:rsidRDefault="00261FDB">
      <w:pPr>
        <w:rPr>
          <w:sz w:val="27"/>
          <w:szCs w:val="27"/>
          <w:lang w:val="es-US"/>
        </w:rPr>
      </w:pPr>
      <w:r w:rsidRPr="00261FDB">
        <w:rPr>
          <w:sz w:val="27"/>
          <w:szCs w:val="27"/>
          <w:lang w:val="es-US"/>
        </w:rPr>
        <w:t xml:space="preserve">El Departamento de Conservación y Recreación (DCR) presentará el diseño conceptual preferido para el Sitio Histórico Brook Farm, ubicado en el vecindario de West Roxbury, en Boston. El DCR y su consultor, Ray Dunetz Landscape Architecture, presentarán un breve análisis del </w:t>
      </w:r>
      <w:r w:rsidR="0077395F">
        <w:rPr>
          <w:sz w:val="27"/>
          <w:szCs w:val="27"/>
          <w:lang w:val="es-US"/>
        </w:rPr>
        <w:t>lugar</w:t>
      </w:r>
      <w:r w:rsidRPr="00261FDB">
        <w:rPr>
          <w:sz w:val="27"/>
          <w:szCs w:val="27"/>
          <w:lang w:val="es-US"/>
        </w:rPr>
        <w:t>, un resumen de los comentarios del público sobre los dos borradores de los planes conceptuales y los detalles del plan conceptual preferido para mejorar la experiencia de los visitantes en este Sitio Histórico Nacional.</w:t>
      </w:r>
    </w:p>
    <w:p w14:paraId="17AAA976" w14:textId="77777777" w:rsidR="00493DED" w:rsidRPr="00DD7E1E" w:rsidRDefault="00493DED" w:rsidP="00DD7E1E">
      <w:pPr>
        <w:pStyle w:val="Heading1"/>
        <w:rPr>
          <w:sz w:val="20"/>
          <w:szCs w:val="20"/>
          <w:lang w:val="es-US"/>
        </w:rPr>
      </w:pPr>
    </w:p>
    <w:p w14:paraId="7DBBF0D3" w14:textId="6516E913" w:rsidR="003D56FD" w:rsidRPr="003D56FD" w:rsidRDefault="003D56FD">
      <w:pPr>
        <w:rPr>
          <w:color w:val="141414"/>
          <w:sz w:val="27"/>
          <w:szCs w:val="27"/>
          <w:lang w:val="es-US"/>
        </w:rPr>
      </w:pPr>
      <w:r w:rsidRPr="003D56FD">
        <w:rPr>
          <w:color w:val="141414"/>
          <w:sz w:val="27"/>
          <w:szCs w:val="27"/>
          <w:lang w:val="es-US"/>
        </w:rPr>
        <w:t>Se invitará al público a compartir sus comentarios durante la reunión</w:t>
      </w:r>
      <w:r>
        <w:rPr>
          <w:color w:val="141414"/>
          <w:sz w:val="27"/>
          <w:szCs w:val="27"/>
          <w:lang w:val="es-US"/>
        </w:rPr>
        <w:t xml:space="preserve"> y</w:t>
      </w:r>
      <w:r w:rsidRPr="003D56FD">
        <w:rPr>
          <w:color w:val="141414"/>
          <w:sz w:val="27"/>
          <w:szCs w:val="27"/>
          <w:lang w:val="es-US"/>
        </w:rPr>
        <w:t xml:space="preserve"> después de la presentación, ya sea activando sus micrófonos o utilizando la función de chat disponible en la plataforma de participación virtual. Después de la reunión, la presentación estará disponible para su consulta en la página web de </w:t>
      </w:r>
      <w:hyperlink r:id="rId10">
        <w:r w:rsidRPr="003D56FD">
          <w:rPr>
            <w:rStyle w:val="Hyperlink"/>
            <w:sz w:val="27"/>
            <w:szCs w:val="27"/>
            <w:lang w:val="es-US"/>
          </w:rPr>
          <w:t>eventos anteriores del DCR correspondiente a la información sobre reuniones públicas del DCR</w:t>
        </w:r>
      </w:hyperlink>
      <w:r w:rsidR="00D67106" w:rsidRPr="003D56FD">
        <w:rPr>
          <w:color w:val="141414"/>
          <w:sz w:val="27"/>
          <w:szCs w:val="27"/>
          <w:lang w:val="es-US"/>
        </w:rPr>
        <w:t>.</w:t>
      </w:r>
      <w:r w:rsidR="48B3E529" w:rsidRPr="003D56FD">
        <w:rPr>
          <w:color w:val="141414"/>
          <w:sz w:val="27"/>
          <w:szCs w:val="27"/>
          <w:lang w:val="es-US"/>
        </w:rPr>
        <w:t xml:space="preserve"> </w:t>
      </w:r>
      <w:r w:rsidRPr="003D56FD">
        <w:rPr>
          <w:color w:val="141414"/>
          <w:sz w:val="27"/>
          <w:szCs w:val="27"/>
          <w:lang w:val="es-US"/>
        </w:rPr>
        <w:t>El DCR invita al público a compartir comentarios adicionales. La fecha límite para que el DCR reciba comentarios es el 14 de julio de 2026. Los comentarios pueden enviarse a través del</w:t>
      </w:r>
      <w:r w:rsidR="00B82AFA" w:rsidRPr="00F27734">
        <w:rPr>
          <w:color w:val="141414"/>
          <w:sz w:val="27"/>
          <w:szCs w:val="27"/>
          <w:lang w:val="es-US"/>
        </w:rPr>
        <w:t xml:space="preserve"> </w:t>
      </w:r>
      <w:hyperlink r:id="rId11">
        <w:r w:rsidRPr="003D56FD">
          <w:rPr>
            <w:rStyle w:val="Hyperlink"/>
            <w:sz w:val="27"/>
            <w:szCs w:val="27"/>
            <w:lang w:val="es-US"/>
          </w:rPr>
          <w:t>portal público de comentarios del DCR</w:t>
        </w:r>
      </w:hyperlink>
      <w:r w:rsidR="00B82AFA" w:rsidRPr="00F27734">
        <w:rPr>
          <w:color w:val="141414"/>
          <w:sz w:val="27"/>
          <w:szCs w:val="27"/>
          <w:lang w:val="es-US"/>
        </w:rPr>
        <w:t>.</w:t>
      </w:r>
      <w:r w:rsidR="48B3E529" w:rsidRPr="00F27734">
        <w:rPr>
          <w:color w:val="141414"/>
          <w:sz w:val="27"/>
          <w:szCs w:val="27"/>
          <w:lang w:val="es-US"/>
        </w:rPr>
        <w:t xml:space="preserve"> </w:t>
      </w:r>
      <w:r w:rsidRPr="003D56FD">
        <w:rPr>
          <w:color w:val="141414"/>
          <w:sz w:val="27"/>
          <w:szCs w:val="27"/>
          <w:lang w:val="es-US"/>
        </w:rPr>
        <w:t>Tenga en cuenta que el contenido de los comentarios que envíe al DCR, junto con su nombre, ciudad de residencia y código postal, se publicará en el sitio web del DCR. La información de contacto adicional que se solicite al presentar comentarios, en particular la dirección de correo electrónico, solo se utilizará para proporcionar información sobre futuras actualizaciones relacionadas con este proyecto o propiedad</w:t>
      </w:r>
      <w:r w:rsidR="48B3E529" w:rsidRPr="00F27734">
        <w:rPr>
          <w:color w:val="141414"/>
          <w:sz w:val="27"/>
          <w:szCs w:val="27"/>
          <w:lang w:val="es-US"/>
        </w:rPr>
        <w:t>.</w:t>
      </w:r>
    </w:p>
    <w:p w14:paraId="226AAD08" w14:textId="77777777" w:rsidR="48B3E529" w:rsidRPr="00DD7E1E" w:rsidRDefault="48B3E529" w:rsidP="00DD7E1E">
      <w:pPr>
        <w:pStyle w:val="Heading1"/>
        <w:rPr>
          <w:sz w:val="20"/>
          <w:szCs w:val="20"/>
          <w:lang w:val="es-US"/>
        </w:rPr>
      </w:pPr>
      <w:r w:rsidRPr="00DD7E1E">
        <w:rPr>
          <w:sz w:val="20"/>
          <w:szCs w:val="20"/>
          <w:lang w:val="es-US"/>
        </w:rPr>
        <w:t xml:space="preserve"> </w:t>
      </w:r>
    </w:p>
    <w:p w14:paraId="717CCB4B" w14:textId="179718DA" w:rsidR="48B3E529" w:rsidRPr="003D56FD" w:rsidRDefault="003D56FD">
      <w:pPr>
        <w:rPr>
          <w:color w:val="141414"/>
          <w:sz w:val="27"/>
          <w:szCs w:val="27"/>
          <w:lang w:val="es-US"/>
        </w:rPr>
      </w:pPr>
      <w:r w:rsidRPr="003D56FD">
        <w:rPr>
          <w:color w:val="141414"/>
          <w:sz w:val="27"/>
          <w:szCs w:val="27"/>
          <w:lang w:val="es-US"/>
        </w:rPr>
        <w:t xml:space="preserve">Si tiene preguntas o inquietudes relacionadas con la agencia, o si desea </w:t>
      </w:r>
      <w:r>
        <w:rPr>
          <w:color w:val="141414"/>
          <w:sz w:val="27"/>
          <w:szCs w:val="27"/>
          <w:lang w:val="es-US"/>
        </w:rPr>
        <w:t>que se le agregue</w:t>
      </w:r>
      <w:r w:rsidRPr="003D56FD">
        <w:rPr>
          <w:color w:val="141414"/>
          <w:sz w:val="27"/>
          <w:szCs w:val="27"/>
          <w:lang w:val="es-US"/>
        </w:rPr>
        <w:t xml:space="preserve"> a una lista de correo</w:t>
      </w:r>
      <w:r>
        <w:rPr>
          <w:color w:val="141414"/>
          <w:sz w:val="27"/>
          <w:szCs w:val="27"/>
          <w:lang w:val="es-US"/>
        </w:rPr>
        <w:t>s</w:t>
      </w:r>
      <w:r w:rsidRPr="003D56FD">
        <w:rPr>
          <w:color w:val="141414"/>
          <w:sz w:val="27"/>
          <w:szCs w:val="27"/>
          <w:lang w:val="es-US"/>
        </w:rPr>
        <w:t xml:space="preserve"> electrónico</w:t>
      </w:r>
      <w:r>
        <w:rPr>
          <w:color w:val="141414"/>
          <w:sz w:val="27"/>
          <w:szCs w:val="27"/>
          <w:lang w:val="es-US"/>
        </w:rPr>
        <w:t>s</w:t>
      </w:r>
      <w:r w:rsidRPr="003D56FD">
        <w:rPr>
          <w:color w:val="141414"/>
          <w:sz w:val="27"/>
          <w:szCs w:val="27"/>
          <w:lang w:val="es-US"/>
        </w:rPr>
        <w:t xml:space="preserve"> para recibir anuncios generales del DCR o relacionados con proyectos específicos, envíe un correo electrónico a</w:t>
      </w:r>
      <w:r w:rsidR="48B3E529" w:rsidRPr="00F27734">
        <w:rPr>
          <w:color w:val="141414"/>
          <w:sz w:val="27"/>
          <w:szCs w:val="27"/>
          <w:lang w:val="es-US"/>
        </w:rPr>
        <w:t xml:space="preserve"> </w:t>
      </w:r>
      <w:hyperlink r:id="rId12">
        <w:r w:rsidR="48B3E529" w:rsidRPr="003D56FD">
          <w:rPr>
            <w:rStyle w:val="Hyperlink"/>
            <w:sz w:val="27"/>
            <w:szCs w:val="27"/>
            <w:lang w:val="es-US"/>
          </w:rPr>
          <w:t xml:space="preserve">Mass.Parks@mass.gov </w:t>
        </w:r>
      </w:hyperlink>
      <w:r>
        <w:rPr>
          <w:color w:val="141414"/>
          <w:sz w:val="27"/>
          <w:szCs w:val="27"/>
          <w:lang w:val="es-US"/>
        </w:rPr>
        <w:t>llame al</w:t>
      </w:r>
      <w:r w:rsidR="48B3E529" w:rsidRPr="003D56FD">
        <w:rPr>
          <w:color w:val="141414"/>
          <w:sz w:val="27"/>
          <w:szCs w:val="27"/>
          <w:lang w:val="es-US"/>
        </w:rPr>
        <w:t xml:space="preserve"> 617-626-4973.</w:t>
      </w:r>
    </w:p>
    <w:p w14:paraId="5B8FEFB6" w14:textId="77777777" w:rsidR="00386E4A" w:rsidRPr="00DD7E1E" w:rsidRDefault="00386E4A" w:rsidP="00DD7E1E">
      <w:pPr>
        <w:pStyle w:val="Heading1"/>
        <w:rPr>
          <w:sz w:val="20"/>
          <w:szCs w:val="20"/>
          <w:lang w:val="es-US"/>
        </w:rPr>
      </w:pPr>
    </w:p>
    <w:p w14:paraId="5E45768C" w14:textId="3DD47BAC" w:rsidR="007261FD" w:rsidRPr="00F27734" w:rsidRDefault="00DD7E1E" w:rsidP="007261FD">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US"/>
        </w:rPr>
      </w:pPr>
      <w:r w:rsidRPr="00DD7E1E">
        <w:rPr>
          <w:color w:val="595959" w:themeColor="text1" w:themeTint="A6"/>
          <w:sz w:val="27"/>
          <w:szCs w:val="27"/>
          <w:bdr w:val="none" w:sz="0" w:space="0" w:color="auto" w:frame="1"/>
          <w:lang w:val="es-US"/>
        </w:rPr>
        <w:t>Se ofrece interpretación simultánea en otros idiomas y servicios de interpretación en lenguaje de señas estadounidense (ASL) en línea, previa solicitud y con anticipación,</w:t>
      </w:r>
      <w:r w:rsidR="007261FD" w:rsidRPr="00DD7E1E">
        <w:rPr>
          <w:color w:val="595959" w:themeColor="text1" w:themeTint="A6"/>
          <w:sz w:val="27"/>
          <w:szCs w:val="27"/>
          <w:bdr w:val="none" w:sz="0" w:space="0" w:color="auto" w:frame="1"/>
          <w:lang w:val="es-US"/>
        </w:rPr>
        <w:t> </w:t>
      </w:r>
      <w:hyperlink r:id="rId13" w:tooltip="https://www.mass.gov/forms/request-translation-or-interpretation-services-for-dcr-documents-or-events" w:history="1">
        <w:r w:rsidRPr="00DD7E1E">
          <w:rPr>
            <w:rStyle w:val="Hyperlink"/>
            <w:sz w:val="27"/>
            <w:szCs w:val="27"/>
            <w:bdr w:val="none" w:sz="0" w:space="0" w:color="auto" w:frame="1"/>
            <w:lang w:val="es-US"/>
          </w:rPr>
          <w:t>a través de este formulario</w:t>
        </w:r>
      </w:hyperlink>
      <w:r w:rsidR="007261FD" w:rsidRPr="00DD7E1E">
        <w:rPr>
          <w:color w:val="595959" w:themeColor="text1" w:themeTint="A6"/>
          <w:sz w:val="27"/>
          <w:szCs w:val="27"/>
          <w:bdr w:val="none" w:sz="0" w:space="0" w:color="auto" w:frame="1"/>
          <w:lang w:val="es-US"/>
        </w:rPr>
        <w:t xml:space="preserve">. </w:t>
      </w:r>
      <w:r w:rsidRPr="00DD7E1E">
        <w:rPr>
          <w:color w:val="595959" w:themeColor="text1" w:themeTint="A6"/>
          <w:sz w:val="27"/>
          <w:szCs w:val="27"/>
          <w:bdr w:val="none" w:sz="0" w:space="0" w:color="auto" w:frame="1"/>
          <w:lang w:val="es-US"/>
        </w:rPr>
        <w:t>Asimismo, se encuentran disponibles adaptaciones razonables para personas con discapacidades, previa solicitud y con anticipación, comunicándose con Melixza G. Esenyie, gerente de la ADA y Diversidad de la Oficina Ejecutiva de Energía y Asuntos Ambientales, al correo electrónic</w:t>
      </w:r>
      <w:r>
        <w:rPr>
          <w:color w:val="595959" w:themeColor="text1" w:themeTint="A6"/>
          <w:sz w:val="27"/>
          <w:szCs w:val="27"/>
          <w:bdr w:val="none" w:sz="0" w:space="0" w:color="auto" w:frame="1"/>
          <w:lang w:val="es-US"/>
        </w:rPr>
        <w:t xml:space="preserve">o </w:t>
      </w:r>
      <w:r w:rsidR="007261FD" w:rsidRPr="00F27734">
        <w:rPr>
          <w:color w:val="595959" w:themeColor="text1" w:themeTint="A6"/>
          <w:sz w:val="27"/>
          <w:szCs w:val="27"/>
          <w:bdr w:val="none" w:sz="0" w:space="0" w:color="auto" w:frame="1"/>
          <w:lang w:val="es-US"/>
        </w:rPr>
        <w:t xml:space="preserve">Melixza.Esenyie2@mass.gov. </w:t>
      </w:r>
      <w:r w:rsidRPr="00DD7E1E">
        <w:rPr>
          <w:color w:val="595959" w:themeColor="text1" w:themeTint="A6"/>
          <w:sz w:val="27"/>
          <w:szCs w:val="27"/>
          <w:bdr w:val="none" w:sz="0" w:space="0" w:color="auto" w:frame="1"/>
          <w:lang w:val="es-US"/>
        </w:rPr>
        <w:t xml:space="preserve">Incluya una descripción de la adaptación que necesitará y proporcione la mayor cantidad de detalles posible. También incluya un medio de </w:t>
      </w:r>
      <w:r>
        <w:rPr>
          <w:color w:val="595959" w:themeColor="text1" w:themeTint="A6"/>
          <w:sz w:val="27"/>
          <w:szCs w:val="27"/>
          <w:bdr w:val="none" w:sz="0" w:space="0" w:color="auto" w:frame="1"/>
          <w:lang w:val="es-US"/>
        </w:rPr>
        <w:t>contacto</w:t>
      </w:r>
      <w:r w:rsidRPr="00DD7E1E">
        <w:rPr>
          <w:color w:val="595959" w:themeColor="text1" w:themeTint="A6"/>
          <w:sz w:val="27"/>
          <w:szCs w:val="27"/>
          <w:bdr w:val="none" w:sz="0" w:space="0" w:color="auto" w:frame="1"/>
          <w:lang w:val="es-US"/>
        </w:rPr>
        <w:t xml:space="preserve"> en caso de que se requiera información adicional. Se aceptarán solicitudes de último momento; sin embargo, es posible que no sea posible atenderlas</w:t>
      </w:r>
      <w:r w:rsidR="007261FD" w:rsidRPr="00F27734">
        <w:rPr>
          <w:color w:val="595959" w:themeColor="text1" w:themeTint="A6"/>
          <w:sz w:val="27"/>
          <w:szCs w:val="27"/>
          <w:bdr w:val="none" w:sz="0" w:space="0" w:color="auto" w:frame="1"/>
          <w:lang w:val="es-US"/>
        </w:rPr>
        <w:t>.</w:t>
      </w:r>
    </w:p>
    <w:p w14:paraId="3D3A0DEF" w14:textId="77777777" w:rsidR="008C1C66" w:rsidRPr="00F27734" w:rsidRDefault="008C1C66" w:rsidP="005869C3">
      <w:pPr>
        <w:pStyle w:val="BodyText"/>
        <w:spacing w:before="66"/>
        <w:jc w:val="center"/>
        <w:rPr>
          <w:sz w:val="24"/>
          <w:szCs w:val="24"/>
          <w:lang w:val="es-US"/>
        </w:rPr>
      </w:pPr>
    </w:p>
    <w:sectPr w:rsidR="008C1C66" w:rsidRPr="00F27734"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3D7C"/>
    <w:rsid w:val="00022D95"/>
    <w:rsid w:val="00024F91"/>
    <w:rsid w:val="00040A64"/>
    <w:rsid w:val="00045DA0"/>
    <w:rsid w:val="0005097C"/>
    <w:rsid w:val="000579D7"/>
    <w:rsid w:val="000601A5"/>
    <w:rsid w:val="00072A01"/>
    <w:rsid w:val="000734FA"/>
    <w:rsid w:val="00077B60"/>
    <w:rsid w:val="00091885"/>
    <w:rsid w:val="00096F47"/>
    <w:rsid w:val="000B3B0E"/>
    <w:rsid w:val="000B5836"/>
    <w:rsid w:val="000C5F51"/>
    <w:rsid w:val="000D3A14"/>
    <w:rsid w:val="001039EE"/>
    <w:rsid w:val="0011556E"/>
    <w:rsid w:val="001211A8"/>
    <w:rsid w:val="001215B5"/>
    <w:rsid w:val="0015397C"/>
    <w:rsid w:val="0015496F"/>
    <w:rsid w:val="00161CFA"/>
    <w:rsid w:val="00162101"/>
    <w:rsid w:val="00162AE4"/>
    <w:rsid w:val="00166410"/>
    <w:rsid w:val="00173355"/>
    <w:rsid w:val="00177070"/>
    <w:rsid w:val="001C7449"/>
    <w:rsid w:val="001D3289"/>
    <w:rsid w:val="001D7675"/>
    <w:rsid w:val="001E6C91"/>
    <w:rsid w:val="001F26E7"/>
    <w:rsid w:val="002064DF"/>
    <w:rsid w:val="00212773"/>
    <w:rsid w:val="00220603"/>
    <w:rsid w:val="0022241E"/>
    <w:rsid w:val="00224D74"/>
    <w:rsid w:val="00230817"/>
    <w:rsid w:val="00234D8C"/>
    <w:rsid w:val="00234F1B"/>
    <w:rsid w:val="00245E4F"/>
    <w:rsid w:val="00253480"/>
    <w:rsid w:val="00261C7A"/>
    <w:rsid w:val="00261FDB"/>
    <w:rsid w:val="00271F17"/>
    <w:rsid w:val="0027217E"/>
    <w:rsid w:val="00275DF3"/>
    <w:rsid w:val="0028342B"/>
    <w:rsid w:val="0028684B"/>
    <w:rsid w:val="0029488F"/>
    <w:rsid w:val="002B27D9"/>
    <w:rsid w:val="002B7B44"/>
    <w:rsid w:val="002C4694"/>
    <w:rsid w:val="002D2478"/>
    <w:rsid w:val="002E5D92"/>
    <w:rsid w:val="002E6D7E"/>
    <w:rsid w:val="002E7334"/>
    <w:rsid w:val="00325AC4"/>
    <w:rsid w:val="00340324"/>
    <w:rsid w:val="00340BEF"/>
    <w:rsid w:val="00351EA0"/>
    <w:rsid w:val="00376757"/>
    <w:rsid w:val="00385B10"/>
    <w:rsid w:val="003869BB"/>
    <w:rsid w:val="00386E4A"/>
    <w:rsid w:val="00394C0D"/>
    <w:rsid w:val="003968FD"/>
    <w:rsid w:val="003D521F"/>
    <w:rsid w:val="003D56FD"/>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1665B"/>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E75A9"/>
    <w:rsid w:val="005F0A6A"/>
    <w:rsid w:val="00605E66"/>
    <w:rsid w:val="0061105E"/>
    <w:rsid w:val="0063500F"/>
    <w:rsid w:val="00643D83"/>
    <w:rsid w:val="00653105"/>
    <w:rsid w:val="00660CBE"/>
    <w:rsid w:val="00680CF2"/>
    <w:rsid w:val="006866F7"/>
    <w:rsid w:val="00690585"/>
    <w:rsid w:val="006A2D33"/>
    <w:rsid w:val="006B006A"/>
    <w:rsid w:val="006B47B3"/>
    <w:rsid w:val="006C33C9"/>
    <w:rsid w:val="006C6868"/>
    <w:rsid w:val="00702FCE"/>
    <w:rsid w:val="00706C15"/>
    <w:rsid w:val="007157C3"/>
    <w:rsid w:val="007222C8"/>
    <w:rsid w:val="0072554D"/>
    <w:rsid w:val="007261FD"/>
    <w:rsid w:val="007438E7"/>
    <w:rsid w:val="0077395F"/>
    <w:rsid w:val="007746AF"/>
    <w:rsid w:val="00776AC8"/>
    <w:rsid w:val="00780CA5"/>
    <w:rsid w:val="007A4C0C"/>
    <w:rsid w:val="007C2016"/>
    <w:rsid w:val="007C37CD"/>
    <w:rsid w:val="007C6AA1"/>
    <w:rsid w:val="007F105E"/>
    <w:rsid w:val="00807871"/>
    <w:rsid w:val="008502B6"/>
    <w:rsid w:val="00854459"/>
    <w:rsid w:val="00854F57"/>
    <w:rsid w:val="008611EB"/>
    <w:rsid w:val="00877EA4"/>
    <w:rsid w:val="00894037"/>
    <w:rsid w:val="008A337C"/>
    <w:rsid w:val="008A34E9"/>
    <w:rsid w:val="008A59C7"/>
    <w:rsid w:val="008C1C66"/>
    <w:rsid w:val="008D1115"/>
    <w:rsid w:val="008D4F7D"/>
    <w:rsid w:val="008D5089"/>
    <w:rsid w:val="008E4573"/>
    <w:rsid w:val="008F2F3D"/>
    <w:rsid w:val="008F60F5"/>
    <w:rsid w:val="009103C9"/>
    <w:rsid w:val="00915E9A"/>
    <w:rsid w:val="00931309"/>
    <w:rsid w:val="00940D5D"/>
    <w:rsid w:val="00941AC1"/>
    <w:rsid w:val="00974906"/>
    <w:rsid w:val="00975122"/>
    <w:rsid w:val="009A59B4"/>
    <w:rsid w:val="009B68BB"/>
    <w:rsid w:val="009C2FE2"/>
    <w:rsid w:val="009D1022"/>
    <w:rsid w:val="009D6DAB"/>
    <w:rsid w:val="009E7252"/>
    <w:rsid w:val="009F7B54"/>
    <w:rsid w:val="00A54783"/>
    <w:rsid w:val="00A624CB"/>
    <w:rsid w:val="00A6465B"/>
    <w:rsid w:val="00A661F3"/>
    <w:rsid w:val="00A723F7"/>
    <w:rsid w:val="00A726B2"/>
    <w:rsid w:val="00A74626"/>
    <w:rsid w:val="00A95C65"/>
    <w:rsid w:val="00AC00EE"/>
    <w:rsid w:val="00AC70BF"/>
    <w:rsid w:val="00AD22C6"/>
    <w:rsid w:val="00AE2862"/>
    <w:rsid w:val="00AE3397"/>
    <w:rsid w:val="00AF2642"/>
    <w:rsid w:val="00B05C1B"/>
    <w:rsid w:val="00B10F5A"/>
    <w:rsid w:val="00B2353E"/>
    <w:rsid w:val="00B33DFA"/>
    <w:rsid w:val="00B3436F"/>
    <w:rsid w:val="00B368C8"/>
    <w:rsid w:val="00B4250E"/>
    <w:rsid w:val="00B46B10"/>
    <w:rsid w:val="00B55FB4"/>
    <w:rsid w:val="00B609CF"/>
    <w:rsid w:val="00B641FA"/>
    <w:rsid w:val="00B821F5"/>
    <w:rsid w:val="00B82AFA"/>
    <w:rsid w:val="00BA2290"/>
    <w:rsid w:val="00BA3AD0"/>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D7E1E"/>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27734"/>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533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translation-or-interpretation-services-for-dcr-documents-or-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4wiqiXLCR2WL7072AZEm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2919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Emily P</cp:lastModifiedBy>
  <cp:revision>2</cp:revision>
  <dcterms:created xsi:type="dcterms:W3CDTF">2026-06-12T18:11:00Z</dcterms:created>
  <dcterms:modified xsi:type="dcterms:W3CDTF">2026-06-12T18:11:00Z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