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978C7" w14:textId="797053DC" w:rsidR="00B237A0" w:rsidRPr="00853040" w:rsidRDefault="00B237A0" w:rsidP="00926B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MassDEP WM15 </w:t>
      </w:r>
      <w:r w:rsidR="00926B88">
        <w:rPr>
          <w:b/>
          <w:bCs/>
          <w:sz w:val="32"/>
          <w:szCs w:val="32"/>
        </w:rPr>
        <w:t>Checklist</w:t>
      </w:r>
      <w:r>
        <w:rPr>
          <w:b/>
          <w:bCs/>
          <w:sz w:val="32"/>
          <w:szCs w:val="32"/>
        </w:rPr>
        <w:t xml:space="preserve"> for Construction General Permit </w:t>
      </w:r>
    </w:p>
    <w:p w14:paraId="4D7002C3" w14:textId="7AAD9933" w:rsidR="00926B88" w:rsidRDefault="007D41F9" w:rsidP="00926B88">
      <w:pPr>
        <w:pStyle w:val="Heading2"/>
        <w:rPr>
          <w:rFonts w:ascii="Calibri" w:hAnsi="Calibri" w:cs="Calibri"/>
          <w:sz w:val="18"/>
          <w:szCs w:val="18"/>
        </w:rPr>
      </w:pPr>
      <w:r w:rsidRPr="01E432A3">
        <w:rPr>
          <w:b/>
          <w:bCs/>
        </w:rPr>
        <w:t>Section 1.</w:t>
      </w:r>
      <w:r>
        <w:t xml:space="preserve"> </w:t>
      </w:r>
      <w:r w:rsidR="00926B88">
        <w:t>N</w:t>
      </w:r>
      <w:r w:rsidR="00B237A0">
        <w:t xml:space="preserve">ame the </w:t>
      </w:r>
      <w:r w:rsidR="00805C0B">
        <w:t xml:space="preserve">Special </w:t>
      </w:r>
      <w:r w:rsidR="00B237A0">
        <w:t>near your site</w:t>
      </w:r>
      <w:r w:rsidR="00805C0B">
        <w:t xml:space="preserve"> and indicate what type it is</w:t>
      </w:r>
      <w:r w:rsidR="00C928CC" w:rsidRPr="01E432A3">
        <w:rPr>
          <w:sz w:val="18"/>
          <w:szCs w:val="18"/>
        </w:rPr>
        <w:t>.</w:t>
      </w:r>
      <w:r w:rsidR="008007D9" w:rsidRPr="01E432A3">
        <w:rPr>
          <w:rFonts w:ascii="Calibri" w:hAnsi="Calibri" w:cs="Calibri"/>
          <w:sz w:val="18"/>
          <w:szCs w:val="18"/>
        </w:rPr>
        <w:t xml:space="preserve"> </w:t>
      </w:r>
    </w:p>
    <w:p w14:paraId="57B296C8" w14:textId="46A4944C" w:rsidR="00B237A0" w:rsidRPr="00926B88" w:rsidRDefault="008007D9" w:rsidP="00926B88">
      <w:pPr>
        <w:spacing w:after="0"/>
        <w:rPr>
          <w:sz w:val="18"/>
          <w:szCs w:val="18"/>
        </w:rPr>
      </w:pPr>
      <w:r w:rsidRPr="00926B88">
        <w:rPr>
          <w:rFonts w:ascii="Calibri" w:hAnsi="Calibri" w:cs="Calibri"/>
          <w:sz w:val="18"/>
          <w:szCs w:val="18"/>
        </w:rPr>
        <w:t>To determine whether your project is near an O</w:t>
      </w:r>
      <w:r w:rsidR="00805C0B">
        <w:rPr>
          <w:rFonts w:ascii="Calibri" w:hAnsi="Calibri" w:cs="Calibri"/>
          <w:sz w:val="18"/>
          <w:szCs w:val="18"/>
        </w:rPr>
        <w:t>utstanding Resource Water (ORW), Public Water Supply, or Impaired Water</w:t>
      </w:r>
      <w:r w:rsidRPr="00926B88">
        <w:rPr>
          <w:rFonts w:ascii="Calibri" w:hAnsi="Calibri" w:cs="Calibri"/>
          <w:sz w:val="18"/>
          <w:szCs w:val="18"/>
        </w:rPr>
        <w:t xml:space="preserve"> go to </w:t>
      </w:r>
      <w:hyperlink r:id="rId7" w:history="1">
        <w:r w:rsidRPr="00926B88">
          <w:rPr>
            <w:rStyle w:val="Hyperlink"/>
            <w:rFonts w:ascii="Calibri" w:hAnsi="Calibri" w:cs="Calibri"/>
            <w:sz w:val="18"/>
            <w:szCs w:val="18"/>
          </w:rPr>
          <w:t>https://maps.massgis.digital.mass.gov/MassMapper/MassMapper.html</w:t>
        </w:r>
      </w:hyperlink>
      <w:r w:rsidR="00805C0B">
        <w:rPr>
          <w:rFonts w:ascii="Calibri" w:hAnsi="Calibri" w:cs="Calibri"/>
          <w:sz w:val="18"/>
          <w:szCs w:val="18"/>
        </w:rPr>
        <w:t>.</w:t>
      </w:r>
    </w:p>
    <w:p w14:paraId="794F4F71" w14:textId="672ABB90" w:rsidR="00B237A0" w:rsidRPr="005C4D53" w:rsidRDefault="00B237A0" w:rsidP="00926B88">
      <w:pPr>
        <w:spacing w:after="0"/>
      </w:pPr>
      <w:r w:rsidRPr="005C4D53">
        <w:rPr>
          <w:rStyle w:val="PlaceholderText"/>
        </w:rPr>
        <w:object w:dxaOrig="1440" w:dyaOrig="1440" w14:anchorId="57D1AB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9pt;height:39pt" o:ole="">
            <v:imagedata r:id="rId8" o:title=""/>
          </v:shape>
          <w:control r:id="rId9" w:name="TextBox1" w:shapeid="_x0000_i1027"/>
        </w:object>
      </w:r>
    </w:p>
    <w:p w14:paraId="75E36FBD" w14:textId="03940309" w:rsidR="00926B88" w:rsidRDefault="007D41F9" w:rsidP="00926B88">
      <w:pPr>
        <w:pStyle w:val="Heading2"/>
      </w:pPr>
      <w:r w:rsidRPr="007D41F9">
        <w:rPr>
          <w:b/>
          <w:bCs/>
        </w:rPr>
        <w:t>Section 2.</w:t>
      </w:r>
      <w:r>
        <w:t xml:space="preserve"> </w:t>
      </w:r>
      <w:r w:rsidR="00926B88">
        <w:t xml:space="preserve">Dewatering Discharges </w:t>
      </w:r>
    </w:p>
    <w:p w14:paraId="12E1639A" w14:textId="4FD33D4C" w:rsidR="00F00A6D" w:rsidRDefault="00F00A6D" w:rsidP="0095019F">
      <w:pPr>
        <w:spacing w:after="0"/>
      </w:pPr>
      <w:r>
        <w:t xml:space="preserve">Are you dewatering and planning to discharge?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426CBC">
        <w:fldChar w:fldCharType="separate"/>
      </w:r>
      <w:r>
        <w:fldChar w:fldCharType="end"/>
      </w:r>
      <w:bookmarkEnd w:id="0"/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 w:rsidR="00426CBC">
        <w:fldChar w:fldCharType="separate"/>
      </w:r>
      <w:r>
        <w:fldChar w:fldCharType="end"/>
      </w:r>
      <w:bookmarkEnd w:id="1"/>
      <w:r>
        <w:t xml:space="preserve"> No</w:t>
      </w:r>
    </w:p>
    <w:p w14:paraId="494DEA7D" w14:textId="4706170D" w:rsidR="00926B88" w:rsidRPr="0095019F" w:rsidRDefault="007D41F9" w:rsidP="0095019F">
      <w:pPr>
        <w:spacing w:after="0"/>
        <w:ind w:firstLine="720"/>
        <w:rPr>
          <w:sz w:val="18"/>
          <w:szCs w:val="18"/>
        </w:rPr>
      </w:pPr>
      <w:r w:rsidRPr="00926B88">
        <w:rPr>
          <w:sz w:val="18"/>
          <w:szCs w:val="18"/>
        </w:rPr>
        <w:t>If yes, go to section 3</w:t>
      </w:r>
      <w:r w:rsidR="00426CBC">
        <w:rPr>
          <w:sz w:val="18"/>
          <w:szCs w:val="18"/>
        </w:rPr>
        <w:t xml:space="preserve"> or submit a laboratory report outlining the required testing as part of this submission. </w:t>
      </w:r>
    </w:p>
    <w:p w14:paraId="73FDEC62" w14:textId="672B2C56" w:rsidR="00926B88" w:rsidRDefault="007D41F9" w:rsidP="00926B88">
      <w:pPr>
        <w:pStyle w:val="Heading2"/>
      </w:pPr>
      <w:r w:rsidRPr="007D41F9">
        <w:rPr>
          <w:b/>
          <w:bCs/>
        </w:rPr>
        <w:t>Section 3</w:t>
      </w:r>
      <w:r w:rsidR="00926B88">
        <w:rPr>
          <w:b/>
          <w:bCs/>
        </w:rPr>
        <w:t>.</w:t>
      </w:r>
      <w:r>
        <w:t xml:space="preserve"> </w:t>
      </w:r>
      <w:r w:rsidR="00926B88">
        <w:t>Dewatering discharges to certain waters</w:t>
      </w:r>
    </w:p>
    <w:p w14:paraId="64EAA7CC" w14:textId="4E730BED" w:rsidR="0095019F" w:rsidRDefault="00926B88" w:rsidP="0095019F">
      <w:pPr>
        <w:pStyle w:val="Heading3"/>
      </w:pPr>
      <w:r>
        <w:t xml:space="preserve">Section 3.1. </w:t>
      </w:r>
      <w:r w:rsidR="0095019F">
        <w:t>Outstanding Resource Waters</w:t>
      </w:r>
    </w:p>
    <w:p w14:paraId="095D6B37" w14:textId="69FB3344" w:rsidR="007D41F9" w:rsidRDefault="007D41F9" w:rsidP="00926B88">
      <w:pPr>
        <w:spacing w:after="0"/>
      </w:pPr>
      <w:r>
        <w:t xml:space="preserve">Do you plan to </w:t>
      </w:r>
      <w:r w:rsidR="00926B88">
        <w:t xml:space="preserve">direct dewatering discharges </w:t>
      </w:r>
      <w:r>
        <w:t xml:space="preserve">to Outstanding Resource Waters?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No</w:t>
      </w:r>
    </w:p>
    <w:p w14:paraId="4B7977B7" w14:textId="77C33B05" w:rsidR="00926B88" w:rsidRPr="00926B88" w:rsidRDefault="007D41F9" w:rsidP="00926B88">
      <w:pPr>
        <w:spacing w:after="0"/>
        <w:ind w:firstLine="720"/>
        <w:rPr>
          <w:sz w:val="18"/>
          <w:szCs w:val="18"/>
        </w:rPr>
      </w:pPr>
      <w:r w:rsidRPr="00926B88">
        <w:rPr>
          <w:sz w:val="18"/>
          <w:szCs w:val="18"/>
        </w:rPr>
        <w:t xml:space="preserve">If yes, fill out the table(s) below to specify which pollutants are present in </w:t>
      </w:r>
      <w:r w:rsidR="0021017D">
        <w:rPr>
          <w:sz w:val="18"/>
          <w:szCs w:val="18"/>
        </w:rPr>
        <w:t xml:space="preserve">your </w:t>
      </w:r>
      <w:r w:rsidRPr="00926B88">
        <w:rPr>
          <w:sz w:val="18"/>
          <w:szCs w:val="18"/>
        </w:rPr>
        <w:t>dewatering discharge</w:t>
      </w:r>
      <w:r w:rsidR="0021017D">
        <w:rPr>
          <w:sz w:val="18"/>
          <w:szCs w:val="18"/>
        </w:rPr>
        <w:t xml:space="preserve"> sample</w:t>
      </w:r>
      <w:r w:rsidRPr="00926B88">
        <w:rPr>
          <w:sz w:val="18"/>
          <w:szCs w:val="18"/>
        </w:rPr>
        <w:t>.</w:t>
      </w:r>
    </w:p>
    <w:p w14:paraId="043A14F4" w14:textId="63A5B776" w:rsidR="007D41F9" w:rsidRPr="007D41F9" w:rsidRDefault="00926B88" w:rsidP="0095019F">
      <w:pPr>
        <w:pStyle w:val="Heading4"/>
      </w:pPr>
      <w:r>
        <w:t xml:space="preserve">Section </w:t>
      </w:r>
      <w:r w:rsidR="007D41F9">
        <w:t>3.1</w:t>
      </w:r>
      <w:r>
        <w:t>.1.</w:t>
      </w:r>
      <w:r w:rsidR="007D41F9">
        <w:t xml:space="preserve"> Discharges to </w:t>
      </w:r>
      <w:r w:rsidR="007D41F9" w:rsidRPr="007D41F9">
        <w:t>Outstanding Resource Waters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5058"/>
        <w:gridCol w:w="2430"/>
        <w:gridCol w:w="1350"/>
        <w:gridCol w:w="900"/>
        <w:gridCol w:w="720"/>
      </w:tblGrid>
      <w:tr w:rsidR="008007D9" w:rsidRPr="008007D9" w14:paraId="13F42931" w14:textId="5A730BDA" w:rsidTr="007D41F9">
        <w:trPr>
          <w:trHeight w:val="201"/>
        </w:trPr>
        <w:tc>
          <w:tcPr>
            <w:tcW w:w="5058" w:type="dxa"/>
          </w:tcPr>
          <w:p w14:paraId="6A1B0EF5" w14:textId="4123D909" w:rsidR="00F00A6D" w:rsidRPr="008007D9" w:rsidRDefault="00F00A6D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 xml:space="preserve">Pollutant </w:t>
            </w:r>
          </w:p>
        </w:tc>
        <w:tc>
          <w:tcPr>
            <w:tcW w:w="2430" w:type="dxa"/>
          </w:tcPr>
          <w:p w14:paraId="2B19B2FC" w14:textId="2C1AA5E5" w:rsidR="00F00A6D" w:rsidRPr="008007D9" w:rsidRDefault="00F00A6D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Applies to</w:t>
            </w:r>
            <w:r w:rsidR="00BE1976" w:rsidRPr="008007D9">
              <w:rPr>
                <w:b/>
                <w:bCs/>
                <w:sz w:val="18"/>
                <w:szCs w:val="18"/>
              </w:rPr>
              <w:t xml:space="preserve"> discharges to</w:t>
            </w:r>
          </w:p>
        </w:tc>
        <w:tc>
          <w:tcPr>
            <w:tcW w:w="1350" w:type="dxa"/>
          </w:tcPr>
          <w:p w14:paraId="548B34E1" w14:textId="3ABDDBEF" w:rsidR="00F00A6D" w:rsidRPr="008007D9" w:rsidRDefault="008007D9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900" w:type="dxa"/>
          </w:tcPr>
          <w:p w14:paraId="3EDC2AC3" w14:textId="5DA9C22E" w:rsidR="00F00A6D" w:rsidRPr="008007D9" w:rsidRDefault="00F00A6D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Absent</w:t>
            </w:r>
          </w:p>
        </w:tc>
        <w:tc>
          <w:tcPr>
            <w:tcW w:w="720" w:type="dxa"/>
          </w:tcPr>
          <w:p w14:paraId="0A9A8D08" w14:textId="261D3322" w:rsidR="00F00A6D" w:rsidRPr="008007D9" w:rsidRDefault="00F00A6D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7D41F9" w:rsidRPr="008007D9" w14:paraId="3ACEF722" w14:textId="77777777" w:rsidTr="007D41F9">
        <w:trPr>
          <w:trHeight w:val="190"/>
        </w:trPr>
        <w:tc>
          <w:tcPr>
            <w:tcW w:w="5058" w:type="dxa"/>
          </w:tcPr>
          <w:p w14:paraId="7FB185F7" w14:textId="51E87E7E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pH</w:t>
            </w:r>
          </w:p>
        </w:tc>
        <w:tc>
          <w:tcPr>
            <w:tcW w:w="2430" w:type="dxa"/>
          </w:tcPr>
          <w:p w14:paraId="586D632B" w14:textId="79004952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77824DFF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CF7269F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0918CB0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6BF9D981" w14:textId="77777777" w:rsidTr="007D41F9">
        <w:trPr>
          <w:trHeight w:val="190"/>
        </w:trPr>
        <w:tc>
          <w:tcPr>
            <w:tcW w:w="5058" w:type="dxa"/>
          </w:tcPr>
          <w:p w14:paraId="30EB99DC" w14:textId="530DCCB7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e. coli (freshwater)</w:t>
            </w:r>
          </w:p>
        </w:tc>
        <w:tc>
          <w:tcPr>
            <w:tcW w:w="2430" w:type="dxa"/>
          </w:tcPr>
          <w:p w14:paraId="597A63D6" w14:textId="6D4B220E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4754FD8E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290113F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BF25D81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39452226" w14:textId="77777777" w:rsidTr="007D41F9">
        <w:trPr>
          <w:trHeight w:val="190"/>
        </w:trPr>
        <w:tc>
          <w:tcPr>
            <w:tcW w:w="5058" w:type="dxa"/>
          </w:tcPr>
          <w:p w14:paraId="6B1A1A2E" w14:textId="11B153D1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 xml:space="preserve">Fecal coliform and enterococci (salt water) </w:t>
            </w:r>
          </w:p>
        </w:tc>
        <w:tc>
          <w:tcPr>
            <w:tcW w:w="2430" w:type="dxa"/>
          </w:tcPr>
          <w:p w14:paraId="636B3B56" w14:textId="51900494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23D05059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9A734B6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E9DDD71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3225E908" w14:textId="77777777" w:rsidTr="007D41F9">
        <w:trPr>
          <w:trHeight w:val="190"/>
        </w:trPr>
        <w:tc>
          <w:tcPr>
            <w:tcW w:w="5058" w:type="dxa"/>
          </w:tcPr>
          <w:p w14:paraId="2C3BED70" w14:textId="24AF56D1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Total Suspended Solids</w:t>
            </w:r>
          </w:p>
        </w:tc>
        <w:tc>
          <w:tcPr>
            <w:tcW w:w="2430" w:type="dxa"/>
          </w:tcPr>
          <w:p w14:paraId="1210AF2B" w14:textId="063BD4F6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251CB10E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8C134E9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717ABC9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3C9107A9" w14:textId="77777777" w:rsidTr="007D41F9">
        <w:trPr>
          <w:trHeight w:val="190"/>
        </w:trPr>
        <w:tc>
          <w:tcPr>
            <w:tcW w:w="5058" w:type="dxa"/>
          </w:tcPr>
          <w:p w14:paraId="7369956B" w14:textId="7A4CB224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Oil and Grease</w:t>
            </w:r>
          </w:p>
        </w:tc>
        <w:tc>
          <w:tcPr>
            <w:tcW w:w="2430" w:type="dxa"/>
          </w:tcPr>
          <w:p w14:paraId="34962EF2" w14:textId="1661D93E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0093C42C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FD97FAF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6044328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686FDA71" w14:textId="77777777" w:rsidTr="007D41F9">
        <w:trPr>
          <w:trHeight w:val="190"/>
        </w:trPr>
        <w:tc>
          <w:tcPr>
            <w:tcW w:w="5058" w:type="dxa"/>
          </w:tcPr>
          <w:p w14:paraId="22DFA5BA" w14:textId="42B13988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 xml:space="preserve">Total Nitrogen </w:t>
            </w:r>
          </w:p>
        </w:tc>
        <w:tc>
          <w:tcPr>
            <w:tcW w:w="2430" w:type="dxa"/>
          </w:tcPr>
          <w:p w14:paraId="78E5A769" w14:textId="707B0DFE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1D5454FE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74D52D7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7C6FCF47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509390EE" w14:textId="77777777" w:rsidTr="007D41F9">
        <w:trPr>
          <w:trHeight w:val="190"/>
        </w:trPr>
        <w:tc>
          <w:tcPr>
            <w:tcW w:w="5058" w:type="dxa"/>
          </w:tcPr>
          <w:p w14:paraId="348F5E5B" w14:textId="00A18557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Total Phosphorus</w:t>
            </w:r>
          </w:p>
        </w:tc>
        <w:tc>
          <w:tcPr>
            <w:tcW w:w="2430" w:type="dxa"/>
          </w:tcPr>
          <w:p w14:paraId="7B239A0E" w14:textId="4F8504DD" w:rsidR="00BE1976" w:rsidRPr="008007D9" w:rsidRDefault="00BE1976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1FD9F27D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738725E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1B88222B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3D7AFCBF" w14:textId="77777777" w:rsidTr="007D41F9">
        <w:trPr>
          <w:trHeight w:val="190"/>
        </w:trPr>
        <w:tc>
          <w:tcPr>
            <w:tcW w:w="5058" w:type="dxa"/>
          </w:tcPr>
          <w:p w14:paraId="5A79A9C4" w14:textId="408E759B" w:rsidR="00BE1976" w:rsidRPr="008007D9" w:rsidRDefault="00A647E0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Pollutants listed in Table 29 of CMR 4.00 (specify in space below)</w:t>
            </w:r>
          </w:p>
        </w:tc>
        <w:tc>
          <w:tcPr>
            <w:tcW w:w="2430" w:type="dxa"/>
          </w:tcPr>
          <w:p w14:paraId="0872B499" w14:textId="11E5DF63" w:rsidR="00BE1976" w:rsidRPr="008007D9" w:rsidRDefault="00A647E0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Outstanding Resource Water</w:t>
            </w:r>
          </w:p>
        </w:tc>
        <w:tc>
          <w:tcPr>
            <w:tcW w:w="1350" w:type="dxa"/>
          </w:tcPr>
          <w:p w14:paraId="338716BE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0804399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33AE36D9" w14:textId="77777777" w:rsidR="00BE1976" w:rsidRPr="008007D9" w:rsidRDefault="00BE1976" w:rsidP="00926B88">
            <w:pPr>
              <w:rPr>
                <w:sz w:val="18"/>
                <w:szCs w:val="18"/>
              </w:rPr>
            </w:pPr>
          </w:p>
        </w:tc>
      </w:tr>
    </w:tbl>
    <w:p w14:paraId="768ED23C" w14:textId="77777777" w:rsidR="007D41F9" w:rsidRDefault="007D41F9" w:rsidP="00926B88">
      <w:pPr>
        <w:spacing w:after="0"/>
      </w:pPr>
    </w:p>
    <w:p w14:paraId="387CE7AD" w14:textId="54B857E4" w:rsidR="00F00A6D" w:rsidRDefault="00A647E0" w:rsidP="00926B88">
      <w:pPr>
        <w:spacing w:after="0"/>
      </w:pPr>
      <w:r>
        <w:t xml:space="preserve">Were any pollutants listed in Table 29 of CMR 4.00 present in dewatering discharges?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No</w:t>
      </w:r>
    </w:p>
    <w:p w14:paraId="3A0A4C23" w14:textId="0ACDC32A" w:rsidR="008007D9" w:rsidRPr="00926B88" w:rsidRDefault="008007D9" w:rsidP="00926B88">
      <w:pPr>
        <w:spacing w:after="0"/>
        <w:ind w:firstLine="720"/>
        <w:rPr>
          <w:sz w:val="18"/>
          <w:szCs w:val="18"/>
        </w:rPr>
      </w:pPr>
      <w:r w:rsidRPr="00926B88">
        <w:rPr>
          <w:sz w:val="18"/>
          <w:szCs w:val="18"/>
        </w:rPr>
        <w:t xml:space="preserve">If yes, specify the pollutant and its concentration detected in </w:t>
      </w:r>
      <w:r w:rsidR="00D944A5">
        <w:rPr>
          <w:sz w:val="18"/>
          <w:szCs w:val="18"/>
        </w:rPr>
        <w:t xml:space="preserve">your </w:t>
      </w:r>
      <w:r w:rsidR="00D944A5" w:rsidRPr="00926B88">
        <w:rPr>
          <w:sz w:val="18"/>
          <w:szCs w:val="18"/>
        </w:rPr>
        <w:t>dewatering discharge</w:t>
      </w:r>
      <w:r w:rsidR="00D944A5">
        <w:rPr>
          <w:sz w:val="18"/>
          <w:szCs w:val="18"/>
        </w:rPr>
        <w:t xml:space="preserve"> sample</w:t>
      </w:r>
      <w:r w:rsidRPr="00926B88">
        <w:rPr>
          <w:sz w:val="18"/>
          <w:szCs w:val="18"/>
        </w:rPr>
        <w:t>. Add more rows if needed.</w:t>
      </w:r>
    </w:p>
    <w:tbl>
      <w:tblPr>
        <w:tblStyle w:val="TableGrid"/>
        <w:tblpPr w:leftFromText="180" w:rightFromText="180" w:vertAnchor="text" w:tblpXSpec="center" w:tblpY="1"/>
        <w:tblOverlap w:val="never"/>
        <w:tblW w:w="5866" w:type="dxa"/>
        <w:tblLayout w:type="fixed"/>
        <w:tblLook w:val="04A0" w:firstRow="1" w:lastRow="0" w:firstColumn="1" w:lastColumn="0" w:noHBand="0" w:noVBand="1"/>
      </w:tblPr>
      <w:tblGrid>
        <w:gridCol w:w="1906"/>
        <w:gridCol w:w="1890"/>
        <w:gridCol w:w="2070"/>
      </w:tblGrid>
      <w:tr w:rsidR="008007D9" w:rsidRPr="007D41F9" w14:paraId="3233F679" w14:textId="77777777" w:rsidTr="007D41F9">
        <w:trPr>
          <w:trHeight w:val="204"/>
        </w:trPr>
        <w:tc>
          <w:tcPr>
            <w:tcW w:w="1906" w:type="dxa"/>
          </w:tcPr>
          <w:p w14:paraId="4D1B7DDC" w14:textId="77777777" w:rsidR="008007D9" w:rsidRPr="007D41F9" w:rsidRDefault="008007D9" w:rsidP="00926B88">
            <w:pPr>
              <w:rPr>
                <w:b/>
                <w:bCs/>
                <w:sz w:val="18"/>
                <w:szCs w:val="18"/>
              </w:rPr>
            </w:pPr>
            <w:r w:rsidRPr="007D41F9">
              <w:rPr>
                <w:b/>
                <w:bCs/>
                <w:sz w:val="18"/>
                <w:szCs w:val="18"/>
              </w:rPr>
              <w:t xml:space="preserve">Pollutant </w:t>
            </w:r>
          </w:p>
        </w:tc>
        <w:tc>
          <w:tcPr>
            <w:tcW w:w="1890" w:type="dxa"/>
          </w:tcPr>
          <w:p w14:paraId="62AA25E1" w14:textId="28754D04" w:rsidR="008007D9" w:rsidRPr="007D41F9" w:rsidRDefault="008007D9" w:rsidP="00926B88">
            <w:pPr>
              <w:rPr>
                <w:b/>
                <w:bCs/>
                <w:sz w:val="18"/>
                <w:szCs w:val="18"/>
              </w:rPr>
            </w:pPr>
            <w:r w:rsidRPr="007D41F9">
              <w:rPr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2070" w:type="dxa"/>
          </w:tcPr>
          <w:p w14:paraId="347C09D9" w14:textId="77777777" w:rsidR="008007D9" w:rsidRPr="007D41F9" w:rsidRDefault="008007D9" w:rsidP="00926B88">
            <w:pPr>
              <w:rPr>
                <w:b/>
                <w:bCs/>
                <w:sz w:val="18"/>
                <w:szCs w:val="18"/>
              </w:rPr>
            </w:pPr>
            <w:r w:rsidRPr="007D41F9">
              <w:rPr>
                <w:b/>
                <w:bCs/>
                <w:sz w:val="18"/>
                <w:szCs w:val="18"/>
              </w:rPr>
              <w:t>Absent</w:t>
            </w:r>
          </w:p>
        </w:tc>
      </w:tr>
      <w:tr w:rsidR="008007D9" w:rsidRPr="007D41F9" w14:paraId="1EDC55F8" w14:textId="77777777" w:rsidTr="007D41F9">
        <w:trPr>
          <w:trHeight w:val="193"/>
        </w:trPr>
        <w:tc>
          <w:tcPr>
            <w:tcW w:w="1906" w:type="dxa"/>
          </w:tcPr>
          <w:p w14:paraId="0E834C2A" w14:textId="0C02943D" w:rsidR="008007D9" w:rsidRPr="007D41F9" w:rsidRDefault="008007D9" w:rsidP="00926B8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496661F2" w14:textId="77777777" w:rsidR="008007D9" w:rsidRPr="007D41F9" w:rsidRDefault="008007D9" w:rsidP="00926B88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77C857AE" w14:textId="77777777" w:rsidR="008007D9" w:rsidRPr="007D41F9" w:rsidRDefault="008007D9" w:rsidP="00926B88">
            <w:pPr>
              <w:rPr>
                <w:sz w:val="18"/>
                <w:szCs w:val="18"/>
              </w:rPr>
            </w:pPr>
          </w:p>
        </w:tc>
      </w:tr>
      <w:tr w:rsidR="008007D9" w:rsidRPr="007D41F9" w14:paraId="4FEE821E" w14:textId="77777777" w:rsidTr="007D41F9">
        <w:trPr>
          <w:trHeight w:val="193"/>
        </w:trPr>
        <w:tc>
          <w:tcPr>
            <w:tcW w:w="1906" w:type="dxa"/>
          </w:tcPr>
          <w:p w14:paraId="05DAD0EE" w14:textId="59FDABBF" w:rsidR="008007D9" w:rsidRPr="007D41F9" w:rsidRDefault="008007D9" w:rsidP="00926B88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14:paraId="7F974EB7" w14:textId="77777777" w:rsidR="008007D9" w:rsidRPr="007D41F9" w:rsidRDefault="008007D9" w:rsidP="00926B88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14:paraId="6AB3C621" w14:textId="77777777" w:rsidR="008007D9" w:rsidRPr="007D41F9" w:rsidRDefault="008007D9" w:rsidP="00926B88">
            <w:pPr>
              <w:rPr>
                <w:sz w:val="18"/>
                <w:szCs w:val="18"/>
              </w:rPr>
            </w:pPr>
          </w:p>
        </w:tc>
      </w:tr>
    </w:tbl>
    <w:p w14:paraId="211B572F" w14:textId="77777777" w:rsidR="00F00A6D" w:rsidRDefault="00F00A6D" w:rsidP="00926B88">
      <w:pPr>
        <w:spacing w:after="0"/>
      </w:pPr>
    </w:p>
    <w:p w14:paraId="223B73F9" w14:textId="77777777" w:rsidR="00926B88" w:rsidRDefault="00926B88" w:rsidP="00926B88">
      <w:pPr>
        <w:spacing w:after="0"/>
        <w:rPr>
          <w:b/>
          <w:bCs/>
        </w:rPr>
      </w:pPr>
    </w:p>
    <w:p w14:paraId="67FB65F0" w14:textId="77777777" w:rsidR="00926B88" w:rsidRDefault="00926B88" w:rsidP="00926B88">
      <w:pPr>
        <w:spacing w:after="0"/>
        <w:rPr>
          <w:b/>
          <w:bCs/>
        </w:rPr>
      </w:pPr>
    </w:p>
    <w:p w14:paraId="7FF1C4F0" w14:textId="2F456285" w:rsidR="0095019F" w:rsidRDefault="00926B88" w:rsidP="0095019F">
      <w:pPr>
        <w:pStyle w:val="Heading3"/>
      </w:pPr>
      <w:r w:rsidRPr="01E432A3">
        <w:rPr>
          <w:b/>
          <w:bCs/>
        </w:rPr>
        <w:t>Section 3.2.</w:t>
      </w:r>
      <w:r>
        <w:t xml:space="preserve"> </w:t>
      </w:r>
      <w:r w:rsidR="0095019F">
        <w:t>Public Water Supplies</w:t>
      </w:r>
    </w:p>
    <w:p w14:paraId="7E0A6A34" w14:textId="3F10BB64" w:rsidR="00926B88" w:rsidRDefault="00926B88" w:rsidP="00926B88">
      <w:pPr>
        <w:spacing w:after="0"/>
      </w:pPr>
      <w:r>
        <w:t xml:space="preserve">Do you plan to direct dewatering discharges to Public Water Supplies?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No</w:t>
      </w:r>
    </w:p>
    <w:p w14:paraId="3639F528" w14:textId="1298A1D0" w:rsidR="00926B88" w:rsidRDefault="00926B88" w:rsidP="00926B88">
      <w:pPr>
        <w:spacing w:after="0"/>
        <w:ind w:firstLine="720"/>
        <w:rPr>
          <w:sz w:val="18"/>
          <w:szCs w:val="18"/>
        </w:rPr>
      </w:pPr>
      <w:r w:rsidRPr="00926B88">
        <w:rPr>
          <w:sz w:val="18"/>
          <w:szCs w:val="18"/>
        </w:rPr>
        <w:t xml:space="preserve">If yes, fill out the table(s) below to specify which pollutants are present in </w:t>
      </w:r>
      <w:r w:rsidR="00D944A5">
        <w:rPr>
          <w:sz w:val="18"/>
          <w:szCs w:val="18"/>
        </w:rPr>
        <w:t xml:space="preserve">your </w:t>
      </w:r>
      <w:r w:rsidR="00D944A5" w:rsidRPr="00926B88">
        <w:rPr>
          <w:sz w:val="18"/>
          <w:szCs w:val="18"/>
        </w:rPr>
        <w:t>dewatering discharge</w:t>
      </w:r>
      <w:r w:rsidR="00D944A5">
        <w:rPr>
          <w:sz w:val="18"/>
          <w:szCs w:val="18"/>
        </w:rPr>
        <w:t xml:space="preserve"> sample</w:t>
      </w:r>
      <w:r w:rsidRPr="00926B88">
        <w:rPr>
          <w:sz w:val="18"/>
          <w:szCs w:val="18"/>
        </w:rPr>
        <w:t>.</w:t>
      </w:r>
    </w:p>
    <w:p w14:paraId="04845E71" w14:textId="66D152FA" w:rsidR="00805C0B" w:rsidRPr="00805C0B" w:rsidRDefault="00805C0B" w:rsidP="00926B88">
      <w:pPr>
        <w:spacing w:after="0"/>
        <w:ind w:firstLine="72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Since most Public Water Supplies are also ORW you may have to complete Section 3.1 as well. </w:t>
      </w:r>
    </w:p>
    <w:p w14:paraId="2F241B6E" w14:textId="1E09C5B4" w:rsidR="007D41F9" w:rsidRPr="007D41F9" w:rsidRDefault="00926B88" w:rsidP="0095019F">
      <w:pPr>
        <w:pStyle w:val="Heading4"/>
      </w:pPr>
      <w:r>
        <w:t xml:space="preserve">Section 3.2.1. Discharges to </w:t>
      </w:r>
      <w:r w:rsidR="007D41F9" w:rsidRPr="007D41F9">
        <w:t>Public Water Suppl</w:t>
      </w:r>
      <w:r>
        <w:t>ies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tblW w:w="11377" w:type="dxa"/>
        <w:tblLayout w:type="fixed"/>
        <w:tblLook w:val="04A0" w:firstRow="1" w:lastRow="0" w:firstColumn="1" w:lastColumn="0" w:noHBand="0" w:noVBand="1"/>
      </w:tblPr>
      <w:tblGrid>
        <w:gridCol w:w="5958"/>
        <w:gridCol w:w="2430"/>
        <w:gridCol w:w="1350"/>
        <w:gridCol w:w="810"/>
        <w:gridCol w:w="829"/>
      </w:tblGrid>
      <w:tr w:rsidR="007D41F9" w:rsidRPr="008007D9" w14:paraId="719C8AA0" w14:textId="77777777" w:rsidTr="00D119B2">
        <w:trPr>
          <w:trHeight w:val="201"/>
        </w:trPr>
        <w:tc>
          <w:tcPr>
            <w:tcW w:w="5958" w:type="dxa"/>
          </w:tcPr>
          <w:p w14:paraId="173D190A" w14:textId="77777777" w:rsidR="007D41F9" w:rsidRPr="008007D9" w:rsidRDefault="007D41F9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 xml:space="preserve">Pollutant </w:t>
            </w:r>
          </w:p>
        </w:tc>
        <w:tc>
          <w:tcPr>
            <w:tcW w:w="2430" w:type="dxa"/>
          </w:tcPr>
          <w:p w14:paraId="1DF65273" w14:textId="77777777" w:rsidR="007D41F9" w:rsidRPr="008007D9" w:rsidRDefault="007D41F9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Applies to discharges to</w:t>
            </w:r>
          </w:p>
        </w:tc>
        <w:tc>
          <w:tcPr>
            <w:tcW w:w="1350" w:type="dxa"/>
          </w:tcPr>
          <w:p w14:paraId="0DC5DA00" w14:textId="77777777" w:rsidR="007D41F9" w:rsidRPr="008007D9" w:rsidRDefault="007D41F9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810" w:type="dxa"/>
          </w:tcPr>
          <w:p w14:paraId="7A48EBC4" w14:textId="77777777" w:rsidR="007D41F9" w:rsidRPr="008007D9" w:rsidRDefault="007D41F9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Absent</w:t>
            </w:r>
          </w:p>
        </w:tc>
        <w:tc>
          <w:tcPr>
            <w:tcW w:w="829" w:type="dxa"/>
          </w:tcPr>
          <w:p w14:paraId="5A89C021" w14:textId="77777777" w:rsidR="007D41F9" w:rsidRPr="008007D9" w:rsidRDefault="007D41F9" w:rsidP="00926B88">
            <w:pPr>
              <w:rPr>
                <w:b/>
                <w:bCs/>
                <w:sz w:val="18"/>
                <w:szCs w:val="18"/>
              </w:rPr>
            </w:pPr>
            <w:r w:rsidRPr="008007D9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7D41F9" w:rsidRPr="008007D9" w14:paraId="2F70CDD6" w14:textId="77777777" w:rsidTr="00D119B2">
        <w:trPr>
          <w:trHeight w:val="190"/>
        </w:trPr>
        <w:tc>
          <w:tcPr>
            <w:tcW w:w="5958" w:type="dxa"/>
          </w:tcPr>
          <w:p w14:paraId="4462A972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proofErr w:type="spellStart"/>
            <w:r w:rsidRPr="008007D9">
              <w:rPr>
                <w:sz w:val="18"/>
                <w:szCs w:val="18"/>
              </w:rPr>
              <w:t>Perfluorohexanesulfonic</w:t>
            </w:r>
            <w:proofErr w:type="spellEnd"/>
            <w:r w:rsidRPr="008007D9">
              <w:rPr>
                <w:sz w:val="18"/>
                <w:szCs w:val="18"/>
              </w:rPr>
              <w:t xml:space="preserve"> acid (</w:t>
            </w:r>
            <w:proofErr w:type="spellStart"/>
            <w:r w:rsidRPr="008007D9">
              <w:rPr>
                <w:sz w:val="18"/>
                <w:szCs w:val="18"/>
              </w:rPr>
              <w:t>PFHxS</w:t>
            </w:r>
            <w:proofErr w:type="spellEnd"/>
            <w:r w:rsidRPr="008007D9">
              <w:rPr>
                <w:sz w:val="18"/>
                <w:szCs w:val="18"/>
              </w:rPr>
              <w:t>)</w:t>
            </w:r>
          </w:p>
        </w:tc>
        <w:tc>
          <w:tcPr>
            <w:tcW w:w="2430" w:type="dxa"/>
          </w:tcPr>
          <w:p w14:paraId="180B6484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Public Water Supply</w:t>
            </w:r>
          </w:p>
        </w:tc>
        <w:tc>
          <w:tcPr>
            <w:tcW w:w="1350" w:type="dxa"/>
          </w:tcPr>
          <w:p w14:paraId="081BD73A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2F1C732F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717BA4DE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3260FEE8" w14:textId="77777777" w:rsidTr="00D119B2">
        <w:trPr>
          <w:trHeight w:val="201"/>
        </w:trPr>
        <w:tc>
          <w:tcPr>
            <w:tcW w:w="5958" w:type="dxa"/>
          </w:tcPr>
          <w:p w14:paraId="159567E2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proofErr w:type="spellStart"/>
            <w:r w:rsidRPr="008007D9">
              <w:rPr>
                <w:sz w:val="18"/>
                <w:szCs w:val="18"/>
              </w:rPr>
              <w:t>Perfluoroheptanoic</w:t>
            </w:r>
            <w:proofErr w:type="spellEnd"/>
            <w:r w:rsidRPr="008007D9">
              <w:rPr>
                <w:sz w:val="18"/>
                <w:szCs w:val="18"/>
              </w:rPr>
              <w:t xml:space="preserve"> acid (</w:t>
            </w:r>
            <w:proofErr w:type="spellStart"/>
            <w:r w:rsidRPr="008007D9">
              <w:rPr>
                <w:sz w:val="18"/>
                <w:szCs w:val="18"/>
              </w:rPr>
              <w:t>PFHpA</w:t>
            </w:r>
            <w:proofErr w:type="spellEnd"/>
            <w:r w:rsidRPr="008007D9">
              <w:rPr>
                <w:sz w:val="18"/>
                <w:szCs w:val="18"/>
              </w:rPr>
              <w:t>)</w:t>
            </w:r>
          </w:p>
        </w:tc>
        <w:tc>
          <w:tcPr>
            <w:tcW w:w="2430" w:type="dxa"/>
          </w:tcPr>
          <w:p w14:paraId="1FBEF41D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Public Water Supply</w:t>
            </w:r>
          </w:p>
        </w:tc>
        <w:tc>
          <w:tcPr>
            <w:tcW w:w="1350" w:type="dxa"/>
          </w:tcPr>
          <w:p w14:paraId="7BA7BA0C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C99636E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53886394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1D03D601" w14:textId="77777777" w:rsidTr="00D119B2">
        <w:trPr>
          <w:trHeight w:val="190"/>
        </w:trPr>
        <w:tc>
          <w:tcPr>
            <w:tcW w:w="5958" w:type="dxa"/>
          </w:tcPr>
          <w:p w14:paraId="4E1FD176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proofErr w:type="spellStart"/>
            <w:r w:rsidRPr="008007D9">
              <w:rPr>
                <w:sz w:val="18"/>
                <w:szCs w:val="18"/>
              </w:rPr>
              <w:t>Perfluorononanoic</w:t>
            </w:r>
            <w:proofErr w:type="spellEnd"/>
            <w:r w:rsidRPr="008007D9">
              <w:rPr>
                <w:sz w:val="18"/>
                <w:szCs w:val="18"/>
              </w:rPr>
              <w:t xml:space="preserve"> acid (PFNA)</w:t>
            </w:r>
          </w:p>
        </w:tc>
        <w:tc>
          <w:tcPr>
            <w:tcW w:w="2430" w:type="dxa"/>
          </w:tcPr>
          <w:p w14:paraId="35B38B23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Public Water Supply</w:t>
            </w:r>
          </w:p>
        </w:tc>
        <w:tc>
          <w:tcPr>
            <w:tcW w:w="1350" w:type="dxa"/>
          </w:tcPr>
          <w:p w14:paraId="43ED8D70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0B57E5B8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46148A20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4DCED0D5" w14:textId="77777777" w:rsidTr="00D119B2">
        <w:trPr>
          <w:trHeight w:val="201"/>
        </w:trPr>
        <w:tc>
          <w:tcPr>
            <w:tcW w:w="5958" w:type="dxa"/>
          </w:tcPr>
          <w:p w14:paraId="373598D0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proofErr w:type="spellStart"/>
            <w:r w:rsidRPr="008007D9">
              <w:rPr>
                <w:sz w:val="18"/>
                <w:szCs w:val="18"/>
              </w:rPr>
              <w:t>Perfluorooctanesulfonic</w:t>
            </w:r>
            <w:proofErr w:type="spellEnd"/>
            <w:r w:rsidRPr="008007D9">
              <w:rPr>
                <w:sz w:val="18"/>
                <w:szCs w:val="18"/>
              </w:rPr>
              <w:t xml:space="preserve"> acid (PFOS)</w:t>
            </w:r>
          </w:p>
        </w:tc>
        <w:tc>
          <w:tcPr>
            <w:tcW w:w="2430" w:type="dxa"/>
          </w:tcPr>
          <w:p w14:paraId="1E344319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Public Water Supply</w:t>
            </w:r>
          </w:p>
        </w:tc>
        <w:tc>
          <w:tcPr>
            <w:tcW w:w="1350" w:type="dxa"/>
          </w:tcPr>
          <w:p w14:paraId="55FEE043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2DEE3D70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27B7B606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0FC28B6C" w14:textId="77777777" w:rsidTr="00D119B2">
        <w:trPr>
          <w:trHeight w:val="190"/>
        </w:trPr>
        <w:tc>
          <w:tcPr>
            <w:tcW w:w="5958" w:type="dxa"/>
          </w:tcPr>
          <w:p w14:paraId="122E4E41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Perfluorooctanoic acid (PFOA)</w:t>
            </w:r>
          </w:p>
        </w:tc>
        <w:tc>
          <w:tcPr>
            <w:tcW w:w="2430" w:type="dxa"/>
          </w:tcPr>
          <w:p w14:paraId="157CC30C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Public Water Supply</w:t>
            </w:r>
          </w:p>
        </w:tc>
        <w:tc>
          <w:tcPr>
            <w:tcW w:w="1350" w:type="dxa"/>
          </w:tcPr>
          <w:p w14:paraId="6E535602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0E1782D7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37032C2D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38F518C1" w14:textId="77777777" w:rsidTr="00D119B2">
        <w:trPr>
          <w:trHeight w:val="190"/>
        </w:trPr>
        <w:tc>
          <w:tcPr>
            <w:tcW w:w="5958" w:type="dxa"/>
          </w:tcPr>
          <w:p w14:paraId="356B763E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proofErr w:type="spellStart"/>
            <w:r w:rsidRPr="008007D9">
              <w:rPr>
                <w:sz w:val="18"/>
                <w:szCs w:val="18"/>
              </w:rPr>
              <w:t>Perfluorodecanoic</w:t>
            </w:r>
            <w:proofErr w:type="spellEnd"/>
            <w:r w:rsidRPr="008007D9">
              <w:rPr>
                <w:sz w:val="18"/>
                <w:szCs w:val="18"/>
              </w:rPr>
              <w:t xml:space="preserve"> acid (PFDA)</w:t>
            </w:r>
          </w:p>
        </w:tc>
        <w:tc>
          <w:tcPr>
            <w:tcW w:w="2430" w:type="dxa"/>
          </w:tcPr>
          <w:p w14:paraId="76A3F15A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Public Water Supply</w:t>
            </w:r>
          </w:p>
        </w:tc>
        <w:tc>
          <w:tcPr>
            <w:tcW w:w="1350" w:type="dxa"/>
          </w:tcPr>
          <w:p w14:paraId="0A6EF8D1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5E4C2BC9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2B38B143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  <w:tr w:rsidR="007D41F9" w:rsidRPr="008007D9" w14:paraId="6C366341" w14:textId="77777777" w:rsidTr="00D119B2">
        <w:trPr>
          <w:trHeight w:val="190"/>
        </w:trPr>
        <w:tc>
          <w:tcPr>
            <w:tcW w:w="5958" w:type="dxa"/>
          </w:tcPr>
          <w:p w14:paraId="2DC36D8B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Impaired Waters Pollutants from most recent Integrated List (specify in space below)</w:t>
            </w:r>
          </w:p>
        </w:tc>
        <w:tc>
          <w:tcPr>
            <w:tcW w:w="2430" w:type="dxa"/>
          </w:tcPr>
          <w:p w14:paraId="3D4E47A3" w14:textId="77777777" w:rsidR="007D41F9" w:rsidRPr="008007D9" w:rsidRDefault="007D41F9" w:rsidP="00926B88">
            <w:pPr>
              <w:rPr>
                <w:sz w:val="18"/>
                <w:szCs w:val="18"/>
              </w:rPr>
            </w:pPr>
            <w:r w:rsidRPr="008007D9">
              <w:rPr>
                <w:sz w:val="18"/>
                <w:szCs w:val="18"/>
              </w:rPr>
              <w:t>Impaired Waters</w:t>
            </w:r>
          </w:p>
        </w:tc>
        <w:tc>
          <w:tcPr>
            <w:tcW w:w="1350" w:type="dxa"/>
          </w:tcPr>
          <w:p w14:paraId="7F1EFF65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338B4F5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</w:tcPr>
          <w:p w14:paraId="1183112B" w14:textId="77777777" w:rsidR="007D41F9" w:rsidRPr="008007D9" w:rsidRDefault="007D41F9" w:rsidP="00926B88">
            <w:pPr>
              <w:rPr>
                <w:sz w:val="18"/>
                <w:szCs w:val="18"/>
              </w:rPr>
            </w:pPr>
          </w:p>
        </w:tc>
      </w:tr>
    </w:tbl>
    <w:p w14:paraId="3094913D" w14:textId="45C4BD4C" w:rsidR="0095019F" w:rsidRDefault="00926B88" w:rsidP="0095019F">
      <w:pPr>
        <w:pStyle w:val="Heading3"/>
      </w:pPr>
      <w:r w:rsidRPr="007D41F9">
        <w:rPr>
          <w:b/>
          <w:bCs/>
        </w:rPr>
        <w:t xml:space="preserve">Section </w:t>
      </w:r>
      <w:r>
        <w:rPr>
          <w:b/>
          <w:bCs/>
        </w:rPr>
        <w:t>3.3</w:t>
      </w:r>
      <w:r w:rsidRPr="007D41F9">
        <w:rPr>
          <w:b/>
          <w:bCs/>
        </w:rPr>
        <w:t>.</w:t>
      </w:r>
      <w:r>
        <w:t xml:space="preserve"> </w:t>
      </w:r>
      <w:r w:rsidR="0095019F">
        <w:t>Impaired Waters</w:t>
      </w:r>
    </w:p>
    <w:p w14:paraId="2DB4DA5E" w14:textId="774F1990" w:rsidR="00926B88" w:rsidRDefault="00926B88" w:rsidP="00926B88">
      <w:pPr>
        <w:spacing w:after="0"/>
      </w:pPr>
      <w:r>
        <w:t xml:space="preserve">Do you plan to direct dewatering discharges to Impaired Waters?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26CBC">
        <w:fldChar w:fldCharType="separate"/>
      </w:r>
      <w:r>
        <w:fldChar w:fldCharType="end"/>
      </w:r>
      <w:r>
        <w:t xml:space="preserve"> No</w:t>
      </w:r>
    </w:p>
    <w:p w14:paraId="1350B63E" w14:textId="7B5CCFA4" w:rsidR="008007D9" w:rsidRPr="00926B88" w:rsidRDefault="008007D9" w:rsidP="00926B88">
      <w:pPr>
        <w:spacing w:after="0"/>
        <w:ind w:left="720"/>
        <w:rPr>
          <w:sz w:val="18"/>
          <w:szCs w:val="18"/>
        </w:rPr>
      </w:pPr>
      <w:r w:rsidRPr="00926B88">
        <w:rPr>
          <w:sz w:val="18"/>
          <w:szCs w:val="18"/>
        </w:rPr>
        <w:t xml:space="preserve">If yes, specify the pollutant that is the cause for impairment and indicate the concentration of the pollutant of </w:t>
      </w:r>
      <w:r w:rsidR="00D944A5">
        <w:rPr>
          <w:sz w:val="18"/>
          <w:szCs w:val="18"/>
        </w:rPr>
        <w:t xml:space="preserve">your </w:t>
      </w:r>
      <w:r w:rsidR="00D944A5" w:rsidRPr="00926B88">
        <w:rPr>
          <w:sz w:val="18"/>
          <w:szCs w:val="18"/>
        </w:rPr>
        <w:t>dewatering discharge</w:t>
      </w:r>
      <w:r w:rsidR="00D944A5">
        <w:rPr>
          <w:sz w:val="18"/>
          <w:szCs w:val="18"/>
        </w:rPr>
        <w:t xml:space="preserve"> sample</w:t>
      </w:r>
      <w:r w:rsidR="00D944A5" w:rsidRPr="00926B88">
        <w:rPr>
          <w:sz w:val="18"/>
          <w:szCs w:val="18"/>
        </w:rPr>
        <w:t xml:space="preserve"> </w:t>
      </w:r>
      <w:r w:rsidRPr="00926B88">
        <w:rPr>
          <w:sz w:val="18"/>
          <w:szCs w:val="18"/>
        </w:rPr>
        <w:t>below. Add more rows if needed.</w:t>
      </w:r>
    </w:p>
    <w:p w14:paraId="67E40403" w14:textId="34BDEAB1" w:rsidR="00926B88" w:rsidRPr="00926B88" w:rsidRDefault="00926B88" w:rsidP="0095019F">
      <w:pPr>
        <w:pStyle w:val="Heading4"/>
      </w:pPr>
      <w:r>
        <w:t>Section 3.3.1. Discharges to Impaired Waters</w:t>
      </w:r>
    </w:p>
    <w:tbl>
      <w:tblPr>
        <w:tblStyle w:val="TableGrid"/>
        <w:tblpPr w:leftFromText="180" w:rightFromText="180" w:vertAnchor="text" w:tblpXSpec="center" w:tblpY="1"/>
        <w:tblOverlap w:val="never"/>
        <w:tblW w:w="8943" w:type="dxa"/>
        <w:tblLayout w:type="fixed"/>
        <w:tblLook w:val="04A0" w:firstRow="1" w:lastRow="0" w:firstColumn="1" w:lastColumn="0" w:noHBand="0" w:noVBand="1"/>
      </w:tblPr>
      <w:tblGrid>
        <w:gridCol w:w="5236"/>
        <w:gridCol w:w="2357"/>
        <w:gridCol w:w="1350"/>
      </w:tblGrid>
      <w:tr w:rsidR="008007D9" w:rsidRPr="00A647E0" w14:paraId="69F19DF6" w14:textId="77777777" w:rsidTr="0021017D">
        <w:trPr>
          <w:trHeight w:val="204"/>
        </w:trPr>
        <w:tc>
          <w:tcPr>
            <w:tcW w:w="5236" w:type="dxa"/>
          </w:tcPr>
          <w:p w14:paraId="79A471A9" w14:textId="09FE80B3" w:rsidR="008007D9" w:rsidRPr="00A647E0" w:rsidRDefault="008007D9" w:rsidP="00926B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Pollutant/Cause for impairment </w:t>
            </w:r>
          </w:p>
        </w:tc>
        <w:tc>
          <w:tcPr>
            <w:tcW w:w="2357" w:type="dxa"/>
          </w:tcPr>
          <w:p w14:paraId="34A95B0E" w14:textId="0D1173CB" w:rsidR="008007D9" w:rsidRPr="00A647E0" w:rsidRDefault="008007D9" w:rsidP="00926B88">
            <w:pPr>
              <w:rPr>
                <w:b/>
                <w:bCs/>
              </w:rPr>
            </w:pPr>
            <w:r>
              <w:rPr>
                <w:b/>
                <w:bCs/>
              </w:rPr>
              <w:t>Concentration</w:t>
            </w:r>
          </w:p>
        </w:tc>
        <w:tc>
          <w:tcPr>
            <w:tcW w:w="1350" w:type="dxa"/>
          </w:tcPr>
          <w:p w14:paraId="6016E8E6" w14:textId="77777777" w:rsidR="008007D9" w:rsidRPr="00A647E0" w:rsidRDefault="008007D9" w:rsidP="00926B88">
            <w:pPr>
              <w:rPr>
                <w:b/>
                <w:bCs/>
              </w:rPr>
            </w:pPr>
            <w:r w:rsidRPr="00A647E0">
              <w:rPr>
                <w:b/>
                <w:bCs/>
              </w:rPr>
              <w:t>Absent</w:t>
            </w:r>
          </w:p>
        </w:tc>
      </w:tr>
      <w:tr w:rsidR="008007D9" w14:paraId="3EC33E68" w14:textId="77777777" w:rsidTr="0021017D">
        <w:trPr>
          <w:trHeight w:val="193"/>
        </w:trPr>
        <w:tc>
          <w:tcPr>
            <w:tcW w:w="5236" w:type="dxa"/>
          </w:tcPr>
          <w:p w14:paraId="7545E179" w14:textId="77777777" w:rsidR="008007D9" w:rsidRDefault="008007D9" w:rsidP="00926B88"/>
        </w:tc>
        <w:tc>
          <w:tcPr>
            <w:tcW w:w="2357" w:type="dxa"/>
          </w:tcPr>
          <w:p w14:paraId="14E7C982" w14:textId="77777777" w:rsidR="008007D9" w:rsidRDefault="008007D9" w:rsidP="00926B88"/>
        </w:tc>
        <w:tc>
          <w:tcPr>
            <w:tcW w:w="1350" w:type="dxa"/>
          </w:tcPr>
          <w:p w14:paraId="1B2A3F18" w14:textId="77777777" w:rsidR="008007D9" w:rsidRDefault="008007D9" w:rsidP="00926B88"/>
        </w:tc>
      </w:tr>
      <w:tr w:rsidR="008007D9" w14:paraId="5675BC6C" w14:textId="77777777" w:rsidTr="0021017D">
        <w:trPr>
          <w:trHeight w:val="193"/>
        </w:trPr>
        <w:tc>
          <w:tcPr>
            <w:tcW w:w="5236" w:type="dxa"/>
          </w:tcPr>
          <w:p w14:paraId="633DE895" w14:textId="77777777" w:rsidR="008007D9" w:rsidRDefault="008007D9" w:rsidP="00926B88"/>
        </w:tc>
        <w:tc>
          <w:tcPr>
            <w:tcW w:w="2357" w:type="dxa"/>
          </w:tcPr>
          <w:p w14:paraId="59107CEF" w14:textId="77777777" w:rsidR="008007D9" w:rsidRDefault="008007D9" w:rsidP="00926B88"/>
        </w:tc>
        <w:tc>
          <w:tcPr>
            <w:tcW w:w="1350" w:type="dxa"/>
          </w:tcPr>
          <w:p w14:paraId="6895D0BC" w14:textId="77777777" w:rsidR="008007D9" w:rsidRDefault="008007D9" w:rsidP="00926B88"/>
        </w:tc>
      </w:tr>
    </w:tbl>
    <w:p w14:paraId="740990B8" w14:textId="77777777" w:rsidR="008007D9" w:rsidRDefault="008007D9" w:rsidP="00926B88">
      <w:pPr>
        <w:spacing w:after="0"/>
        <w:jc w:val="center"/>
      </w:pPr>
    </w:p>
    <w:p w14:paraId="25900913" w14:textId="77777777" w:rsidR="0021017D" w:rsidRDefault="0021017D" w:rsidP="00926B88">
      <w:pPr>
        <w:spacing w:after="0"/>
        <w:jc w:val="center"/>
        <w:rPr>
          <w:b/>
          <w:bCs/>
        </w:rPr>
      </w:pPr>
    </w:p>
    <w:p w14:paraId="4ACF41B4" w14:textId="77777777" w:rsidR="0021017D" w:rsidRDefault="0021017D" w:rsidP="00926B88">
      <w:pPr>
        <w:spacing w:after="0"/>
        <w:jc w:val="center"/>
        <w:rPr>
          <w:b/>
          <w:bCs/>
        </w:rPr>
      </w:pPr>
    </w:p>
    <w:p w14:paraId="7116BC7B" w14:textId="21B8D4FA" w:rsidR="00B237A0" w:rsidRPr="008007D9" w:rsidRDefault="00B237A0" w:rsidP="00926B88">
      <w:pPr>
        <w:spacing w:after="0"/>
        <w:jc w:val="center"/>
        <w:rPr>
          <w:rFonts w:ascii="Calibri" w:eastAsia="Calibri" w:hAnsi="Calibri"/>
          <w:b/>
          <w:bCs/>
          <w:color w:val="0D0D0D"/>
          <w:kern w:val="24"/>
        </w:rPr>
      </w:pPr>
      <w:r w:rsidRPr="008007D9">
        <w:rPr>
          <w:b/>
          <w:bCs/>
        </w:rPr>
        <w:lastRenderedPageBreak/>
        <w:t xml:space="preserve">Include this checklist when submitting </w:t>
      </w:r>
      <w:r w:rsidR="008007D9" w:rsidRPr="008007D9">
        <w:rPr>
          <w:b/>
          <w:bCs/>
        </w:rPr>
        <w:t>the EPA NOI and SWPPP for your WM15 application</w:t>
      </w:r>
      <w:r w:rsidRPr="008007D9">
        <w:rPr>
          <w:b/>
          <w:bCs/>
        </w:rPr>
        <w:t xml:space="preserve"> </w:t>
      </w:r>
      <w:r w:rsidR="00233257" w:rsidRPr="008007D9">
        <w:rPr>
          <w:b/>
          <w:bCs/>
        </w:rPr>
        <w:t xml:space="preserve">via </w:t>
      </w:r>
      <w:hyperlink r:id="rId10" w:history="1">
        <w:r w:rsidR="008007D9" w:rsidRPr="008007D9">
          <w:rPr>
            <w:rStyle w:val="Hyperlink"/>
            <w:rFonts w:ascii="Calibri" w:hAnsi="Calibri" w:cs="Calibri"/>
            <w:b/>
            <w:bCs/>
          </w:rPr>
          <w:t>https://www.mass.gov/how-to/wm-15-npdes-general-permit-notice-of-intent</w:t>
        </w:r>
      </w:hyperlink>
      <w:r w:rsidR="008007D9" w:rsidRPr="008007D9">
        <w:rPr>
          <w:rFonts w:ascii="Calibri" w:hAnsi="Calibri" w:cs="Calibri"/>
          <w:b/>
          <w:bCs/>
        </w:rPr>
        <w:t xml:space="preserve">. If this checklist is not included the application is incomplete. </w:t>
      </w:r>
    </w:p>
    <w:p w14:paraId="1049B20C" w14:textId="77777777" w:rsidR="00B237A0" w:rsidRPr="00EC028E" w:rsidRDefault="00B237A0" w:rsidP="00926B88">
      <w:pPr>
        <w:kinsoku w:val="0"/>
        <w:overflowPunct w:val="0"/>
        <w:spacing w:after="0"/>
        <w:jc w:val="center"/>
        <w:textAlignment w:val="baseline"/>
        <w:rPr>
          <w:rFonts w:ascii="Calibri" w:eastAsia="Calibri" w:hAnsi="Calibri"/>
          <w:color w:val="0D0D0D"/>
          <w:kern w:val="24"/>
        </w:rPr>
      </w:pPr>
    </w:p>
    <w:p w14:paraId="76403778" w14:textId="1C0B3633" w:rsidR="00B237A0" w:rsidRPr="005C4D53" w:rsidRDefault="00B237A0" w:rsidP="00926B88">
      <w:pPr>
        <w:spacing w:after="0"/>
      </w:pPr>
      <w:r w:rsidRPr="005C4D53">
        <w:t xml:space="preserve">Before preparing your Stormwater Pollution Prevention plan (SWPPP), </w:t>
      </w:r>
      <w:r>
        <w:t xml:space="preserve">always </w:t>
      </w:r>
      <w:r w:rsidRPr="005C4D53">
        <w:t xml:space="preserve">check with the local Conservation Commission and </w:t>
      </w:r>
      <w:r w:rsidR="0095019F">
        <w:t>Municipality’s</w:t>
      </w:r>
      <w:r w:rsidRPr="005C4D53">
        <w:t xml:space="preserve"> bylaws whether additional stormwater management requirements are in place for construction projects, including those in Wetlands jurisdiction. </w:t>
      </w:r>
    </w:p>
    <w:p w14:paraId="189CF0E1" w14:textId="77777777" w:rsidR="000E7AE4" w:rsidRDefault="000E7AE4" w:rsidP="00926B88">
      <w:pPr>
        <w:spacing w:after="0"/>
      </w:pPr>
    </w:p>
    <w:sectPr w:rsidR="000E7AE4" w:rsidSect="008007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831F4" w14:textId="77777777" w:rsidR="00DA13DD" w:rsidRDefault="00DA13DD" w:rsidP="00DA13DD">
      <w:pPr>
        <w:spacing w:after="0" w:line="240" w:lineRule="auto"/>
      </w:pPr>
      <w:r>
        <w:separator/>
      </w:r>
    </w:p>
  </w:endnote>
  <w:endnote w:type="continuationSeparator" w:id="0">
    <w:p w14:paraId="5AAAC716" w14:textId="77777777" w:rsidR="00DA13DD" w:rsidRDefault="00DA13DD" w:rsidP="00DA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4FD3" w14:textId="77777777" w:rsidR="00DA13DD" w:rsidRDefault="00DA13DD" w:rsidP="00DA13DD">
      <w:pPr>
        <w:spacing w:after="0" w:line="240" w:lineRule="auto"/>
      </w:pPr>
      <w:r>
        <w:separator/>
      </w:r>
    </w:p>
  </w:footnote>
  <w:footnote w:type="continuationSeparator" w:id="0">
    <w:p w14:paraId="63B1B8BF" w14:textId="77777777" w:rsidR="00DA13DD" w:rsidRDefault="00DA13DD" w:rsidP="00DA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A0"/>
    <w:rsid w:val="000E7AE4"/>
    <w:rsid w:val="001A42D7"/>
    <w:rsid w:val="0021017D"/>
    <w:rsid w:val="00233257"/>
    <w:rsid w:val="003B7371"/>
    <w:rsid w:val="00402F64"/>
    <w:rsid w:val="00426CBC"/>
    <w:rsid w:val="00443080"/>
    <w:rsid w:val="00675258"/>
    <w:rsid w:val="00744436"/>
    <w:rsid w:val="007D41F9"/>
    <w:rsid w:val="008007D9"/>
    <w:rsid w:val="00805C0B"/>
    <w:rsid w:val="00926B88"/>
    <w:rsid w:val="0095019F"/>
    <w:rsid w:val="00A647E0"/>
    <w:rsid w:val="00B237A0"/>
    <w:rsid w:val="00B95745"/>
    <w:rsid w:val="00BE1976"/>
    <w:rsid w:val="00C928CC"/>
    <w:rsid w:val="00D944A5"/>
    <w:rsid w:val="00DA13DD"/>
    <w:rsid w:val="00F00A6D"/>
    <w:rsid w:val="01E432A3"/>
    <w:rsid w:val="16489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A36918"/>
  <w15:docId w15:val="{5CCC4CF9-76C6-4C0B-9663-6EA7189F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B88"/>
  </w:style>
  <w:style w:type="paragraph" w:styleId="Heading1">
    <w:name w:val="heading 1"/>
    <w:basedOn w:val="Normal"/>
    <w:next w:val="Normal"/>
    <w:link w:val="Heading1Char"/>
    <w:uiPriority w:val="9"/>
    <w:qFormat/>
    <w:rsid w:val="00926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B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1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B237A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237A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33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25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0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007D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6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B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1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01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A1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3DD"/>
  </w:style>
  <w:style w:type="paragraph" w:styleId="Footer">
    <w:name w:val="footer"/>
    <w:basedOn w:val="Normal"/>
    <w:link w:val="FooterChar"/>
    <w:uiPriority w:val="99"/>
    <w:unhideWhenUsed/>
    <w:rsid w:val="00DA1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https://maps.massgis.digital.mass.gov/MassMapper/MassMappe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ass.gov/how-to/wm-15-npdes-general-permit-notice-of-intent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3BCD5-8D05-4A7A-9DE7-CAA03C22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Schifman, Laura (DEP)</dc:creator>
  <cp:keywords/>
  <dc:description/>
  <cp:lastModifiedBy>Schifman, Laura (DEP)</cp:lastModifiedBy>
  <cp:revision>8</cp:revision>
  <dcterms:created xsi:type="dcterms:W3CDTF">2022-05-23T15:31:00Z</dcterms:created>
  <dcterms:modified xsi:type="dcterms:W3CDTF">2022-06-07T18:38:00Z</dcterms:modified>
</cp:coreProperties>
</file>