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1DBA" w14:textId="77777777" w:rsidR="00A80F6C" w:rsidRDefault="00A80F6C" w:rsidP="00A80F6C">
      <w:pPr>
        <w:ind w:left="1440"/>
        <w:rPr>
          <w:b/>
        </w:rPr>
      </w:pPr>
      <w:r>
        <w:rPr>
          <w:b/>
        </w:rPr>
        <w:t>Table of Contents</w:t>
      </w:r>
    </w:p>
    <w:p w14:paraId="22AE4A81" w14:textId="77777777" w:rsidR="00A80F6C" w:rsidRDefault="00A80F6C" w:rsidP="00A80F6C">
      <w:pPr>
        <w:ind w:left="1440"/>
        <w:rPr>
          <w:b/>
        </w:rPr>
      </w:pPr>
    </w:p>
    <w:p w14:paraId="136CF9DA" w14:textId="77777777" w:rsidR="00A80F6C" w:rsidRDefault="00A80F6C" w:rsidP="00A80F6C">
      <w:pPr>
        <w:numPr>
          <w:ilvl w:val="0"/>
          <w:numId w:val="2"/>
        </w:numPr>
        <w:tabs>
          <w:tab w:val="clear" w:pos="360"/>
          <w:tab w:val="num" w:pos="1890"/>
        </w:tabs>
        <w:ind w:left="1440" w:firstLine="0"/>
      </w:pPr>
      <w:r>
        <w:t>introduction</w:t>
      </w:r>
    </w:p>
    <w:p w14:paraId="56B9E281" w14:textId="77777777" w:rsidR="00A80F6C" w:rsidRDefault="00A80F6C" w:rsidP="00A80F6C">
      <w:pPr>
        <w:numPr>
          <w:ilvl w:val="0"/>
          <w:numId w:val="2"/>
        </w:numPr>
        <w:tabs>
          <w:tab w:val="clear" w:pos="360"/>
          <w:tab w:val="num" w:pos="1890"/>
        </w:tabs>
        <w:ind w:left="1440" w:firstLine="0"/>
        <w:rPr>
          <w:b/>
        </w:rPr>
      </w:pPr>
      <w:r>
        <w:t>permit fact sheet</w:t>
      </w:r>
    </w:p>
    <w:p w14:paraId="3433658D" w14:textId="77777777" w:rsidR="00A80F6C" w:rsidRPr="00E71514" w:rsidRDefault="00A80F6C" w:rsidP="00A80F6C">
      <w:pPr>
        <w:numPr>
          <w:ilvl w:val="0"/>
          <w:numId w:val="2"/>
        </w:numPr>
        <w:tabs>
          <w:tab w:val="clear" w:pos="360"/>
          <w:tab w:val="num" w:pos="1890"/>
        </w:tabs>
        <w:ind w:left="1440" w:firstLine="0"/>
        <w:rPr>
          <w:rFonts w:eastAsia="Times New Roman"/>
          <w:color w:val="000000"/>
        </w:rPr>
      </w:pPr>
      <w:r>
        <w:t>completeness checklist</w:t>
      </w:r>
    </w:p>
    <w:p w14:paraId="3D278312" w14:textId="77777777" w:rsidR="00A80F6C" w:rsidRDefault="00A80F6C" w:rsidP="00A80F6C">
      <w:pPr>
        <w:ind w:left="1440"/>
        <w:rPr>
          <w:b/>
        </w:rPr>
      </w:pPr>
    </w:p>
    <w:p w14:paraId="3E1AE52E" w14:textId="151AB892" w:rsidR="00A80F6C" w:rsidRDefault="00A80F6C" w:rsidP="00A80F6C">
      <w:pPr>
        <w:ind w:left="1440"/>
        <w:rPr>
          <w:b/>
        </w:rPr>
      </w:pPr>
      <w:r>
        <w:rPr>
          <w:b/>
        </w:rPr>
        <w:t>Introduction</w:t>
      </w:r>
    </w:p>
    <w:p w14:paraId="28D6FAB7" w14:textId="77777777" w:rsidR="00A80F6C" w:rsidRDefault="00A80F6C" w:rsidP="00A80F6C">
      <w:pPr>
        <w:ind w:left="1440"/>
        <w:rPr>
          <w:rFonts w:eastAsia="Times New Roman"/>
        </w:rPr>
      </w:pPr>
    </w:p>
    <w:p w14:paraId="5A5D12A0" w14:textId="77777777" w:rsidR="00A80F6C" w:rsidRDefault="00A80F6C" w:rsidP="00A80F6C">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3FA05D4A" w14:textId="77777777" w:rsidR="00A80F6C" w:rsidRDefault="00A80F6C" w:rsidP="00A80F6C">
      <w:pPr>
        <w:ind w:left="1440"/>
        <w:rPr>
          <w:color w:val="000000"/>
        </w:rPr>
      </w:pPr>
      <w:r>
        <w:rPr>
          <w:color w:val="000000"/>
        </w:rPr>
        <w:t> </w:t>
      </w:r>
    </w:p>
    <w:p w14:paraId="0627BF92" w14:textId="77777777" w:rsidR="00A80F6C" w:rsidRDefault="00A80F6C" w:rsidP="00A80F6C">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3DECF5CB" w14:textId="77777777" w:rsidR="00A80F6C" w:rsidRPr="00C7144F" w:rsidRDefault="00A80F6C" w:rsidP="00A80F6C">
      <w:pPr>
        <w:ind w:left="1440"/>
      </w:pPr>
    </w:p>
    <w:p w14:paraId="469E3799" w14:textId="77777777" w:rsidR="00A80F6C" w:rsidRDefault="00A80F6C" w:rsidP="00A80F6C">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570E5E99" w14:textId="77777777" w:rsidR="00AD67DE" w:rsidRDefault="00AD67DE"/>
    <w:p w14:paraId="5D4FF211" w14:textId="77777777" w:rsidR="00AD67DE" w:rsidRDefault="00AD67DE"/>
    <w:p w14:paraId="5F0651E3" w14:textId="77777777" w:rsidR="00AD67DE" w:rsidRDefault="00AD67DE"/>
    <w:p w14:paraId="108057E5" w14:textId="77777777" w:rsidR="00AD67DE" w:rsidRDefault="00AD67DE"/>
    <w:p w14:paraId="26B8AB48" w14:textId="77777777" w:rsidR="00AD67DE" w:rsidRDefault="00AD67DE">
      <w:pPr>
        <w:sectPr w:rsidR="00AD67DE">
          <w:headerReference w:type="default" r:id="rId12"/>
          <w:footerReference w:type="default" r:id="rId13"/>
          <w:pgSz w:w="12240" w:h="15840" w:code="1"/>
          <w:pgMar w:top="619" w:right="1080" w:bottom="720" w:left="1080" w:header="634" w:footer="230" w:gutter="0"/>
          <w:pgNumType w:start="1"/>
          <w:cols w:space="720"/>
        </w:sectPr>
      </w:pPr>
    </w:p>
    <w:p w14:paraId="158FC0C0" w14:textId="77777777" w:rsidR="00AD67DE" w:rsidRDefault="00AD67DE">
      <w:pPr>
        <w:ind w:left="360"/>
        <w:rPr>
          <w:b/>
          <w:sz w:val="24"/>
        </w:rPr>
      </w:pPr>
    </w:p>
    <w:p w14:paraId="46E24630" w14:textId="77777777" w:rsidR="00AD67DE" w:rsidRDefault="00CE00EC">
      <w:pPr>
        <w:pStyle w:val="texthang"/>
        <w:rPr>
          <w:b/>
        </w:rPr>
      </w:pPr>
      <w:r>
        <w:t xml:space="preserve"> </w:t>
      </w:r>
      <w:r>
        <w:rPr>
          <w:b/>
        </w:rPr>
        <w:t>1.</w:t>
      </w:r>
      <w:r>
        <w:rPr>
          <w:b/>
        </w:rPr>
        <w:tab/>
        <w:t xml:space="preserve">What is the purpose of these approvals?        </w:t>
      </w:r>
    </w:p>
    <w:p w14:paraId="71AB815E" w14:textId="77777777" w:rsidR="00AD67DE" w:rsidRDefault="00AD67DE">
      <w:pPr>
        <w:pStyle w:val="texthang"/>
      </w:pPr>
    </w:p>
    <w:p w14:paraId="5B8EDC7F" w14:textId="77777777" w:rsidR="00AD67DE" w:rsidRDefault="00CE00EC">
      <w:pPr>
        <w:pStyle w:val="BlockText"/>
        <w:rPr>
          <w:rFonts w:ascii="Arial" w:hAnsi="Arial"/>
          <w:sz w:val="20"/>
        </w:rPr>
      </w:pPr>
      <w:r>
        <w:rPr>
          <w:rFonts w:ascii="Arial" w:hAnsi="Arial"/>
          <w:sz w:val="20"/>
        </w:rPr>
        <w:t xml:space="preserve">These approvals are necessary to ensure that the treatment and disposal of sanitary sewage through the use of an on-site subsurface sewage disposal system is performed in an environmentally acceptable manner and in accordance with the provisions of Title 5 of the Environmental Code, 310 CMR 15.000.  </w:t>
      </w:r>
    </w:p>
    <w:p w14:paraId="12ADDCF7" w14:textId="31DA6D18" w:rsidR="00AD67DE" w:rsidRDefault="00CE00EC">
      <w:pPr>
        <w:pStyle w:val="BlockText"/>
        <w:rPr>
          <w:rFonts w:ascii="Arial" w:hAnsi="Arial"/>
          <w:sz w:val="20"/>
        </w:rPr>
      </w:pPr>
      <w:r>
        <w:rPr>
          <w:rFonts w:ascii="Arial" w:hAnsi="Arial"/>
          <w:sz w:val="20"/>
        </w:rPr>
        <w:br/>
        <w:t xml:space="preserve">BRP WP 64a establishes a process for MassDEP review of proposed installation of tight tanks for site-specific use.  Tight tanks are used only to eliminate a failed on-site system when there is no other feasible alternative to upgrade the system in accordance with Title 5 and a sewer connection is not feasible. </w:t>
      </w:r>
    </w:p>
    <w:p w14:paraId="3302A7A1" w14:textId="77777777" w:rsidR="00AD67DE" w:rsidRDefault="00CE00EC">
      <w:pPr>
        <w:pStyle w:val="texthang"/>
      </w:pPr>
      <w:r>
        <w:t xml:space="preserve"> </w:t>
      </w:r>
    </w:p>
    <w:p w14:paraId="07E5924D" w14:textId="77777777" w:rsidR="00AD67DE" w:rsidRDefault="00CE00EC">
      <w:pPr>
        <w:pStyle w:val="texthang"/>
        <w:rPr>
          <w:b/>
        </w:rPr>
      </w:pPr>
      <w:r>
        <w:rPr>
          <w:b/>
        </w:rPr>
        <w:t>2.</w:t>
      </w:r>
      <w:r>
        <w:rPr>
          <w:b/>
        </w:rPr>
        <w:tab/>
        <w:t>Who must apply?</w:t>
      </w:r>
    </w:p>
    <w:p w14:paraId="0D2A3A0A" w14:textId="77777777" w:rsidR="00AD67DE" w:rsidRDefault="00AD67DE">
      <w:pPr>
        <w:pStyle w:val="texthang"/>
      </w:pPr>
    </w:p>
    <w:p w14:paraId="28014F9A" w14:textId="77777777" w:rsidR="00AD67DE" w:rsidRDefault="00CE00EC">
      <w:pPr>
        <w:pStyle w:val="texthang"/>
        <w:tabs>
          <w:tab w:val="clear" w:pos="360"/>
          <w:tab w:val="left" w:pos="0"/>
        </w:tabs>
        <w:ind w:left="0" w:firstLine="0"/>
      </w:pPr>
      <w:r>
        <w:t xml:space="preserve">Any </w:t>
      </w:r>
      <w:r w:rsidR="00EC659A">
        <w:t xml:space="preserve">State or Federal facility or any </w:t>
      </w:r>
      <w:r>
        <w:t xml:space="preserve">individual, business or organization </w:t>
      </w:r>
      <w:r w:rsidR="00EC659A">
        <w:t xml:space="preserve">specifically required by MassDEP, </w:t>
      </w:r>
      <w:r>
        <w:t>desiring to install a tight tank in accordance with 310 CMR 15.260 and 310 CMR 15.000.</w:t>
      </w:r>
    </w:p>
    <w:p w14:paraId="555782BD" w14:textId="77777777" w:rsidR="00AD67DE" w:rsidRDefault="00CE00EC">
      <w:pPr>
        <w:pStyle w:val="texthang"/>
      </w:pPr>
      <w:r>
        <w:t xml:space="preserve"> </w:t>
      </w:r>
    </w:p>
    <w:p w14:paraId="193F648E" w14:textId="77777777" w:rsidR="00AD67DE" w:rsidRDefault="00CE00EC">
      <w:pPr>
        <w:pStyle w:val="texthang"/>
        <w:rPr>
          <w:b/>
        </w:rPr>
      </w:pPr>
      <w:r>
        <w:rPr>
          <w:b/>
        </w:rPr>
        <w:t>3.</w:t>
      </w:r>
      <w:r>
        <w:rPr>
          <w:b/>
        </w:rPr>
        <w:tab/>
        <w:t>What is the application fee?</w:t>
      </w:r>
    </w:p>
    <w:p w14:paraId="30015189" w14:textId="77777777" w:rsidR="00AD67DE" w:rsidRDefault="00AD67DE">
      <w:pPr>
        <w:pStyle w:val="texthang"/>
      </w:pPr>
    </w:p>
    <w:p w14:paraId="3DA1C638" w14:textId="7C076EDA" w:rsidR="00AD67DE" w:rsidRDefault="00CE00EC">
      <w:pPr>
        <w:pStyle w:val="texthang"/>
      </w:pPr>
      <w:r>
        <w:t>For BRP WP 64a: $525.</w:t>
      </w:r>
    </w:p>
    <w:p w14:paraId="4434A5BE" w14:textId="32C7504D" w:rsidR="000D0BBD" w:rsidRDefault="000D0BBD">
      <w:pPr>
        <w:pStyle w:val="texthang"/>
      </w:pPr>
    </w:p>
    <w:p w14:paraId="74EDB727" w14:textId="702A7CA8" w:rsidR="009C1029" w:rsidRDefault="000D0BBD" w:rsidP="009C1029">
      <w:pPr>
        <w:pStyle w:val="texthang"/>
        <w:rPr>
          <w:rFonts w:eastAsia="Times New Roman"/>
          <w:b/>
        </w:rPr>
      </w:pPr>
      <w:r>
        <w:rPr>
          <w:b/>
        </w:rPr>
        <w:t>4</w:t>
      </w:r>
      <w:r w:rsidR="009C1029">
        <w:rPr>
          <w:b/>
        </w:rPr>
        <w:t>.</w:t>
      </w:r>
      <w:r w:rsidR="009C1029">
        <w:rPr>
          <w:b/>
        </w:rPr>
        <w:tab/>
      </w:r>
      <w:r w:rsidR="009C1029">
        <w:rPr>
          <w:rFonts w:eastAsia="Times New Roman"/>
          <w:b/>
        </w:rPr>
        <w:t>Where should the application be sent?</w:t>
      </w:r>
    </w:p>
    <w:p w14:paraId="5E984C1A" w14:textId="77777777" w:rsidR="009C1029" w:rsidRDefault="009C1029" w:rsidP="009C1029">
      <w:pPr>
        <w:pStyle w:val="texthang"/>
        <w:ind w:left="0" w:firstLine="0"/>
        <w:rPr>
          <w:rFonts w:eastAsia="Times New Roman"/>
          <w:b/>
        </w:rPr>
      </w:pPr>
      <w:r>
        <w:rPr>
          <w:rFonts w:eastAsia="Times New Roman"/>
          <w:b/>
        </w:rPr>
        <w:tab/>
      </w:r>
    </w:p>
    <w:p w14:paraId="13AC61E2" w14:textId="77777777" w:rsidR="009C1029" w:rsidRPr="0091787A" w:rsidRDefault="009C1029" w:rsidP="009C1029">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r w:rsidRPr="0091787A">
        <w:rPr>
          <w:rFonts w:ascii="Arial" w:hAnsi="Arial" w:cs="Arial"/>
          <w:sz w:val="20"/>
          <w:szCs w:val="20"/>
        </w:rPr>
        <w:t>ePLACE, located here: </w:t>
      </w:r>
      <w:hyperlink r:id="rId14"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5733C5CF" w14:textId="77777777" w:rsidR="009C1029" w:rsidRPr="0091787A" w:rsidRDefault="009C1029" w:rsidP="009C1029">
      <w:pPr>
        <w:textAlignment w:val="baseline"/>
        <w:rPr>
          <w:rFonts w:eastAsia="Times New Roman" w:cs="Arial"/>
          <w:b/>
          <w:bCs/>
        </w:rPr>
      </w:pPr>
      <w:r w:rsidRPr="0091787A">
        <w:rPr>
          <w:rFonts w:eastAsia="Times New Roman" w:cs="Arial"/>
          <w:b/>
          <w:bCs/>
        </w:rPr>
        <w:t> </w:t>
      </w:r>
    </w:p>
    <w:p w14:paraId="0FD8D806" w14:textId="75E476DD" w:rsidR="00A14807" w:rsidRDefault="009C1029" w:rsidP="009C1029">
      <w:pPr>
        <w:ind w:left="360" w:hanging="360"/>
        <w:textAlignment w:val="baseline"/>
        <w:rPr>
          <w:rFonts w:eastAsia="Times New Roman" w:cs="Arial"/>
        </w:rPr>
      </w:pPr>
      <w:r w:rsidRPr="0091787A">
        <w:rPr>
          <w:rFonts w:eastAsia="Times New Roman" w:cs="Arial"/>
        </w:rPr>
        <w:t>      Additional visual ePLACE step-by-step instructions to assist in submitting your </w:t>
      </w:r>
      <w:r w:rsidR="0013539E">
        <w:rPr>
          <w:rFonts w:eastAsia="Times New Roman" w:cs="Arial"/>
        </w:rPr>
        <w:t>application</w:t>
      </w:r>
      <w:r w:rsidRPr="0091787A">
        <w:rPr>
          <w:rFonts w:eastAsia="Times New Roman" w:cs="Arial"/>
        </w:rPr>
        <w:t> are available at: </w:t>
      </w:r>
      <w:hyperlink r:id="rId15" w:history="1">
        <w:r w:rsidR="00A14807" w:rsidRPr="009E27A0">
          <w:rPr>
            <w:rStyle w:val="Hyperlink"/>
            <w:rFonts w:eastAsia="Times New Roman" w:cs="Arial"/>
          </w:rPr>
          <w:t>https://www.mass.gov/how-to/wp-64a-approval-of-tight-tank-for-state-and-federal-facilities</w:t>
        </w:r>
      </w:hyperlink>
    </w:p>
    <w:p w14:paraId="2B429DDF" w14:textId="77777777" w:rsidR="009C1029" w:rsidRPr="0091787A" w:rsidRDefault="009C1029" w:rsidP="009C1029">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35AF3CC5" w14:textId="77777777" w:rsidR="009C1029" w:rsidRPr="0091787A" w:rsidRDefault="009C1029" w:rsidP="009C1029">
      <w:pPr>
        <w:numPr>
          <w:ilvl w:val="0"/>
          <w:numId w:val="39"/>
        </w:numPr>
        <w:textAlignment w:val="baseline"/>
        <w:rPr>
          <w:rFonts w:eastAsia="Times New Roman" w:cs="Arial"/>
        </w:rPr>
      </w:pPr>
      <w:r w:rsidRPr="0091787A">
        <w:rPr>
          <w:rFonts w:eastAsia="Times New Roman" w:cs="Arial"/>
        </w:rPr>
        <w:t>Log into the ePLACE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1EBB135B" w14:textId="77777777" w:rsidR="009C1029" w:rsidRPr="0091787A" w:rsidRDefault="009C1029" w:rsidP="009C1029">
      <w:pPr>
        <w:numPr>
          <w:ilvl w:val="0"/>
          <w:numId w:val="39"/>
        </w:numPr>
        <w:textAlignment w:val="baseline"/>
        <w:rPr>
          <w:rFonts w:eastAsia="Times New Roman" w:cs="Arial"/>
        </w:rPr>
      </w:pPr>
      <w:r w:rsidRPr="0091787A">
        <w:rPr>
          <w:rFonts w:eastAsia="Times New Roman" w:cs="Arial"/>
        </w:rPr>
        <w:t>Once logged in, click on the large blue button on the right, “File an Online Application”. </w:t>
      </w:r>
    </w:p>
    <w:p w14:paraId="09E24FF8" w14:textId="77777777" w:rsidR="009C1029" w:rsidRPr="0091787A" w:rsidRDefault="009C1029" w:rsidP="009C1029">
      <w:pPr>
        <w:numPr>
          <w:ilvl w:val="0"/>
          <w:numId w:val="39"/>
        </w:numPr>
        <w:textAlignment w:val="baseline"/>
        <w:rPr>
          <w:rFonts w:eastAsia="Times New Roman" w:cs="Arial"/>
        </w:rPr>
      </w:pPr>
      <w:r w:rsidRPr="0091787A">
        <w:rPr>
          <w:rFonts w:eastAsia="Times New Roman" w:cs="Arial"/>
        </w:rPr>
        <w:t>Read and agree to the disclaimer. Click “Continue”. </w:t>
      </w:r>
    </w:p>
    <w:p w14:paraId="4A22A2A0" w14:textId="1566F03C" w:rsidR="009C1029" w:rsidRPr="0091787A" w:rsidRDefault="009C1029" w:rsidP="009C1029">
      <w:pPr>
        <w:numPr>
          <w:ilvl w:val="0"/>
          <w:numId w:val="39"/>
        </w:numPr>
        <w:textAlignment w:val="baseline"/>
        <w:rPr>
          <w:rFonts w:eastAsia="Arial" w:cs="Arial"/>
          <w:b/>
        </w:rPr>
      </w:pPr>
      <w:r w:rsidRPr="0091787A">
        <w:rPr>
          <w:rFonts w:eastAsia="Times New Roman" w:cs="Arial"/>
        </w:rPr>
        <w:t xml:space="preserve">To find this application, click on “Apply for DEP Authorization – Water Pollution </w:t>
      </w:r>
      <w:r w:rsidR="006349FC">
        <w:rPr>
          <w:rFonts w:eastAsia="Times New Roman" w:cs="Arial"/>
        </w:rPr>
        <w:t>Wastewater</w:t>
      </w:r>
      <w:r w:rsidRPr="0091787A">
        <w:rPr>
          <w:rFonts w:eastAsia="Times New Roman" w:cs="Arial"/>
        </w:rPr>
        <w:t xml:space="preserve"> (WP)”, and check on WP </w:t>
      </w:r>
      <w:r w:rsidR="00A14807">
        <w:rPr>
          <w:rFonts w:eastAsia="Times New Roman" w:cs="Arial"/>
        </w:rPr>
        <w:t>64</w:t>
      </w:r>
      <w:r w:rsidR="006349FC">
        <w:rPr>
          <w:rFonts w:eastAsia="Times New Roman" w:cs="Arial"/>
        </w:rPr>
        <w:t>a</w:t>
      </w:r>
      <w:r w:rsidRPr="0091787A">
        <w:rPr>
          <w:rFonts w:eastAsia="Times New Roman" w:cs="Arial"/>
        </w:rPr>
        <w:t>, and click “Continue Application”.</w:t>
      </w:r>
      <w:r w:rsidRPr="0091787A">
        <w:rPr>
          <w:rFonts w:eastAsia="Times New Roman" w:cs="Arial"/>
          <w:b/>
          <w:bCs/>
        </w:rPr>
        <w:t> </w:t>
      </w:r>
    </w:p>
    <w:p w14:paraId="2DC5C38B" w14:textId="21FA9EB5" w:rsidR="009C1029" w:rsidRPr="0091787A" w:rsidRDefault="009C1029" w:rsidP="009C1029">
      <w:pPr>
        <w:numPr>
          <w:ilvl w:val="0"/>
          <w:numId w:val="39"/>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sidR="006349FC">
        <w:rPr>
          <w:rFonts w:eastAsia="Times New Roman" w:cs="Arial"/>
        </w:rPr>
        <w:t>64a</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16EB8929" w14:textId="77777777" w:rsidR="009C1029" w:rsidRPr="00B42C71" w:rsidRDefault="009C1029" w:rsidP="009C1029">
      <w:pPr>
        <w:numPr>
          <w:ilvl w:val="0"/>
          <w:numId w:val="39"/>
        </w:numPr>
        <w:textAlignment w:val="baseline"/>
        <w:rPr>
          <w:rFonts w:eastAsia="Times New Roman" w:cs="Arial"/>
          <w:b/>
          <w:bCs/>
        </w:rPr>
      </w:pPr>
      <w:r w:rsidRPr="0091787A">
        <w:rPr>
          <w:rFonts w:eastAsia="Times New Roman" w:cs="Arial"/>
        </w:rPr>
        <w:t>Note that you can return to an application provided you select “Save and Return Later”. Once you submit an application you can no longer upload documents without approval from MassDEP personnel</w:t>
      </w:r>
      <w:r>
        <w:rPr>
          <w:rFonts w:eastAsia="Times New Roman" w:cs="Arial"/>
        </w:rPr>
        <w:t>.</w:t>
      </w:r>
    </w:p>
    <w:p w14:paraId="64F99F51" w14:textId="77777777" w:rsidR="009C1029" w:rsidRPr="00C22991" w:rsidRDefault="009C1029" w:rsidP="009C1029">
      <w:pPr>
        <w:pStyle w:val="ListParagraph"/>
        <w:numPr>
          <w:ilvl w:val="0"/>
          <w:numId w:val="39"/>
        </w:numPr>
        <w:rPr>
          <w:rFonts w:ascii="Calibri" w:hAnsi="Calibri"/>
          <w:i/>
          <w:iCs/>
        </w:rPr>
      </w:pPr>
      <w:r w:rsidRPr="00B42C71">
        <w:rPr>
          <w:rFonts w:eastAsia="Times New Roman" w:cs="Arial"/>
        </w:rPr>
        <w:t xml:space="preserve">At the end of the application steps, the ePLACE system will take you directly to a screen where you can pay the fee, if applicable. Complete payment information in ePLACE. </w:t>
      </w:r>
    </w:p>
    <w:p w14:paraId="5761D3D2" w14:textId="77777777" w:rsidR="009C1029" w:rsidRPr="0091787A" w:rsidRDefault="009C1029" w:rsidP="009C1029">
      <w:pPr>
        <w:numPr>
          <w:ilvl w:val="0"/>
          <w:numId w:val="39"/>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5F08009F" w14:textId="77777777" w:rsidR="009C1029" w:rsidRDefault="009C1029" w:rsidP="009C1029">
      <w:pPr>
        <w:numPr>
          <w:ilvl w:val="0"/>
          <w:numId w:val="39"/>
        </w:numPr>
        <w:textAlignment w:val="baseline"/>
        <w:rPr>
          <w:rFonts w:eastAsia="Times New Roman" w:cs="Arial"/>
        </w:rPr>
      </w:pPr>
      <w:r w:rsidRPr="0091787A">
        <w:rPr>
          <w:rFonts w:eastAsia="Times New Roman" w:cs="Arial"/>
        </w:rPr>
        <w:lastRenderedPageBreak/>
        <w:t>From the “My Records” button, you will be able to view the status of your application through the review and approval processes. </w:t>
      </w:r>
    </w:p>
    <w:p w14:paraId="510CABBA" w14:textId="77777777" w:rsidR="009C1029" w:rsidRDefault="009C1029" w:rsidP="009C1029">
      <w:pPr>
        <w:ind w:left="1080"/>
        <w:textAlignment w:val="baseline"/>
        <w:rPr>
          <w:rFonts w:eastAsia="Times New Roman" w:cs="Arial"/>
        </w:rPr>
      </w:pPr>
    </w:p>
    <w:p w14:paraId="6E24E1D9" w14:textId="77777777" w:rsidR="009C1029" w:rsidRDefault="009C1029" w:rsidP="009C1029">
      <w:pPr>
        <w:ind w:left="360"/>
        <w:rPr>
          <w:b/>
          <w:bCs/>
        </w:rPr>
      </w:pPr>
      <w:r w:rsidRPr="7A2E659F">
        <w:rPr>
          <w:b/>
          <w:bCs/>
        </w:rPr>
        <w:t xml:space="preserve">Important Contacts </w:t>
      </w:r>
    </w:p>
    <w:p w14:paraId="17F93586" w14:textId="77777777" w:rsidR="009C1029" w:rsidRPr="00710D45" w:rsidRDefault="009C1029" w:rsidP="009C1029">
      <w:pPr>
        <w:pStyle w:val="ListParagraph"/>
        <w:widowControl w:val="0"/>
        <w:numPr>
          <w:ilvl w:val="0"/>
          <w:numId w:val="40"/>
        </w:numPr>
        <w:autoSpaceDE w:val="0"/>
        <w:autoSpaceDN w:val="0"/>
      </w:pPr>
      <w:r w:rsidRPr="00710D45">
        <w:t xml:space="preserve">For technical assistance regarding online filing, contact the ePLACE Help Desk Team at (844) 733-7522 or </w:t>
      </w:r>
      <w:r w:rsidRPr="00233E53">
        <w:rPr>
          <w:rStyle w:val="Hyperlink"/>
        </w:rPr>
        <w:t>ePLACE</w:t>
      </w:r>
      <w:r w:rsidRPr="00565CED">
        <w:rPr>
          <w:rStyle w:val="Hyperlink"/>
        </w:rPr>
        <w:t>_helpdesk@mass.gov</w:t>
      </w:r>
      <w:r w:rsidRPr="00710D45">
        <w:t>.</w:t>
      </w:r>
    </w:p>
    <w:p w14:paraId="4E871A8A" w14:textId="77777777" w:rsidR="009C1029" w:rsidRPr="00710D45" w:rsidRDefault="009C1029" w:rsidP="009C1029">
      <w:pPr>
        <w:pStyle w:val="ListParagraph"/>
        <w:widowControl w:val="0"/>
        <w:numPr>
          <w:ilvl w:val="0"/>
          <w:numId w:val="40"/>
        </w:numPr>
        <w:autoSpaceDE w:val="0"/>
        <w:autoSpaceDN w:val="0"/>
      </w:pPr>
      <w:r w:rsidRPr="00710D45">
        <w:t xml:space="preserve">To see a copy of your application after submittal, also see: </w:t>
      </w:r>
      <w:hyperlink r:id="rId16" w:history="1">
        <w:r w:rsidRPr="00233E53">
          <w:rPr>
            <w:rStyle w:val="Hyperlink"/>
          </w:rPr>
          <w:t>https://eeaonline.eea.state.ma.us/EEA/PublicApp</w:t>
        </w:r>
      </w:hyperlink>
      <w:r w:rsidRPr="00710D45">
        <w:rPr>
          <w:color w:val="881798"/>
        </w:rPr>
        <w:t>.</w:t>
      </w:r>
    </w:p>
    <w:p w14:paraId="009E4FC3" w14:textId="77777777" w:rsidR="00AD67DE" w:rsidRDefault="00AD67DE">
      <w:pPr>
        <w:pStyle w:val="texthang"/>
      </w:pPr>
    </w:p>
    <w:p w14:paraId="54668FA8" w14:textId="77777777" w:rsidR="00AD67DE" w:rsidRDefault="00CE00EC">
      <w:pPr>
        <w:pStyle w:val="texthang"/>
        <w:rPr>
          <w:b/>
        </w:rPr>
      </w:pPr>
      <w:r w:rsidRPr="000D0BBD">
        <w:rPr>
          <w:b/>
          <w:bCs/>
        </w:rPr>
        <w:t>5.</w:t>
      </w:r>
      <w:r>
        <w:t xml:space="preserve"> </w:t>
      </w:r>
      <w:r>
        <w:rPr>
          <w:b/>
        </w:rPr>
        <w:tab/>
      </w:r>
      <w:bookmarkStart w:id="3" w:name="OLE_LINK1"/>
      <w:bookmarkStart w:id="4" w:name="OLE_LINK2"/>
      <w:r>
        <w:rPr>
          <w:b/>
        </w:rPr>
        <w:t>Where can I get a copy of the timelines?</w:t>
      </w:r>
    </w:p>
    <w:p w14:paraId="7DA1F320" w14:textId="77777777" w:rsidR="00AD67DE" w:rsidRDefault="00AD67DE">
      <w:pPr>
        <w:pStyle w:val="texthang"/>
        <w:rPr>
          <w:b/>
        </w:rPr>
      </w:pPr>
    </w:p>
    <w:p w14:paraId="48F908C9" w14:textId="45B3E808" w:rsidR="00AD67DE" w:rsidRDefault="00CE00EC">
      <w:pPr>
        <w:pStyle w:val="texthang"/>
      </w:pPr>
      <w:r>
        <w:rPr>
          <w:b/>
        </w:rPr>
        <w:tab/>
      </w:r>
      <w:r>
        <w:t xml:space="preserve">The timelines are available on the MassDEP Website: </w:t>
      </w:r>
      <w:hyperlink r:id="rId17" w:history="1">
        <w:r w:rsidR="00BA0A2C" w:rsidRPr="003D0A55">
          <w:rPr>
            <w:rStyle w:val="Hyperlink"/>
            <w:rFonts w:cs="Arial"/>
          </w:rPr>
          <w:t>https://www.mass.gov/lists/massdep-fees-timelines</w:t>
        </w:r>
      </w:hyperlink>
      <w:r w:rsidR="00BA0A2C">
        <w:rPr>
          <w:rFonts w:cs="Arial"/>
        </w:rPr>
        <w:t xml:space="preserve"> </w:t>
      </w:r>
    </w:p>
    <w:bookmarkEnd w:id="3"/>
    <w:bookmarkEnd w:id="4"/>
    <w:p w14:paraId="14D2F218" w14:textId="77777777" w:rsidR="00AD67DE" w:rsidRDefault="00AD67DE">
      <w:pPr>
        <w:pStyle w:val="texthang"/>
        <w:tabs>
          <w:tab w:val="clear" w:pos="360"/>
          <w:tab w:val="left" w:pos="0"/>
        </w:tabs>
        <w:ind w:left="0" w:firstLine="0"/>
      </w:pPr>
    </w:p>
    <w:p w14:paraId="7B9E4BD8" w14:textId="77777777" w:rsidR="00AD67DE" w:rsidRDefault="00CE00EC">
      <w:pPr>
        <w:pStyle w:val="texthang"/>
        <w:tabs>
          <w:tab w:val="clear" w:pos="360"/>
          <w:tab w:val="left" w:pos="0"/>
        </w:tabs>
        <w:ind w:left="0" w:firstLine="0"/>
        <w:rPr>
          <w:b/>
        </w:rPr>
      </w:pPr>
      <w:r w:rsidRPr="000D0BBD">
        <w:rPr>
          <w:b/>
          <w:bCs/>
        </w:rPr>
        <w:t>6.</w:t>
      </w:r>
      <w:r>
        <w:t xml:space="preserve">    </w:t>
      </w:r>
      <w:r>
        <w:rPr>
          <w:b/>
        </w:rPr>
        <w:t>What is the annual compliance fee?</w:t>
      </w:r>
    </w:p>
    <w:p w14:paraId="02D0A877" w14:textId="77777777" w:rsidR="00AD67DE" w:rsidRDefault="00AD67DE">
      <w:pPr>
        <w:pStyle w:val="texthang"/>
      </w:pPr>
    </w:p>
    <w:p w14:paraId="19DB8E9C" w14:textId="77777777" w:rsidR="00AD67DE" w:rsidRDefault="00CE00EC">
      <w:pPr>
        <w:pStyle w:val="texthang"/>
      </w:pPr>
      <w:r>
        <w:tab/>
        <w:t>There is no annual compliance fee for these permits.</w:t>
      </w:r>
    </w:p>
    <w:p w14:paraId="16FAC50D" w14:textId="77777777" w:rsidR="00AD67DE" w:rsidRDefault="00AD67DE">
      <w:pPr>
        <w:pStyle w:val="texthang"/>
      </w:pPr>
    </w:p>
    <w:p w14:paraId="2D664E0E" w14:textId="77777777" w:rsidR="00AD67DE" w:rsidRDefault="00CE00EC">
      <w:pPr>
        <w:pStyle w:val="texthang"/>
        <w:rPr>
          <w:b/>
        </w:rPr>
      </w:pPr>
      <w:r>
        <w:rPr>
          <w:b/>
        </w:rPr>
        <w:t>7.</w:t>
      </w:r>
      <w:r>
        <w:rPr>
          <w:b/>
        </w:rPr>
        <w:tab/>
        <w:t>How long are these approvals in effect?</w:t>
      </w:r>
    </w:p>
    <w:p w14:paraId="48CD29C1" w14:textId="77777777" w:rsidR="00AD67DE" w:rsidRDefault="00AD67DE">
      <w:pPr>
        <w:pStyle w:val="texthang"/>
      </w:pPr>
    </w:p>
    <w:p w14:paraId="01C7B393" w14:textId="77777777" w:rsidR="00AD67DE" w:rsidRDefault="00CE00EC">
      <w:pPr>
        <w:pStyle w:val="texthang"/>
      </w:pPr>
      <w:r>
        <w:tab/>
        <w:t xml:space="preserve">These approvals remain valid as long as the system and facility served remain unchanged.   </w:t>
      </w:r>
    </w:p>
    <w:p w14:paraId="6540B570" w14:textId="21D9478F" w:rsidR="00AD67DE" w:rsidRDefault="00AD67DE">
      <w:pPr>
        <w:pStyle w:val="texthang"/>
      </w:pPr>
    </w:p>
    <w:p w14:paraId="7E7D7BE1" w14:textId="77777777" w:rsidR="00AD67DE" w:rsidRDefault="00CE00EC">
      <w:pPr>
        <w:pStyle w:val="texthang"/>
        <w:rPr>
          <w:b/>
        </w:rPr>
      </w:pPr>
      <w:r>
        <w:rPr>
          <w:b/>
        </w:rPr>
        <w:t>8.</w:t>
      </w:r>
      <w:r>
        <w:rPr>
          <w:b/>
        </w:rPr>
        <w:tab/>
        <w:t>How can I avoid the most common mistakes made in applying for these approvals?</w:t>
      </w:r>
    </w:p>
    <w:p w14:paraId="2F0650B0" w14:textId="77777777" w:rsidR="00AD67DE" w:rsidRDefault="00AD67DE">
      <w:pPr>
        <w:pStyle w:val="texthang"/>
      </w:pPr>
    </w:p>
    <w:p w14:paraId="205243C9" w14:textId="77777777" w:rsidR="00AD67DE" w:rsidRDefault="00CE00EC">
      <w:pPr>
        <w:pStyle w:val="texthang"/>
      </w:pPr>
      <w:r>
        <w:tab/>
        <w:t>a.</w:t>
      </w:r>
      <w:r>
        <w:tab/>
        <w:t xml:space="preserve">Review application for completeness to be sure all questions are answered correctly.  </w:t>
      </w:r>
    </w:p>
    <w:p w14:paraId="0EFF3350" w14:textId="0F00A286" w:rsidR="00AD67DE" w:rsidRDefault="00CE00EC" w:rsidP="006349FC">
      <w:pPr>
        <w:pStyle w:val="texthang"/>
        <w:ind w:left="720" w:hanging="720"/>
      </w:pPr>
      <w:r>
        <w:tab/>
        <w:t>b.</w:t>
      </w:r>
      <w:r>
        <w:tab/>
        <w:t>Make sure plans and specifications are complete and signed and stamped by a Massachusetts Registered Sanitarian or Professional Engineer.</w:t>
      </w:r>
    </w:p>
    <w:p w14:paraId="0D397001" w14:textId="3B4FE857" w:rsidR="00F62CB6" w:rsidRDefault="00CE00EC" w:rsidP="00F62CB6">
      <w:pPr>
        <w:pStyle w:val="texthang"/>
        <w:ind w:left="720" w:hanging="720"/>
      </w:pPr>
      <w:r>
        <w:tab/>
        <w:t>c.</w:t>
      </w:r>
      <w:r>
        <w:tab/>
      </w:r>
      <w:r w:rsidR="00F62CB6">
        <w:t xml:space="preserve">Submit </w:t>
      </w:r>
      <w:r w:rsidR="00F62CB6">
        <w:rPr>
          <w:rFonts w:cs="Arial"/>
          <w:bCs/>
        </w:rPr>
        <w:t>t</w:t>
      </w:r>
      <w:r w:rsidR="00F62CB6" w:rsidRPr="00724D59">
        <w:rPr>
          <w:rFonts w:cs="Arial"/>
          <w:bCs/>
        </w:rPr>
        <w:t>he application</w:t>
      </w:r>
      <w:r w:rsidR="00F62CB6">
        <w:rPr>
          <w:rFonts w:cs="Arial"/>
          <w:bCs/>
        </w:rPr>
        <w:t xml:space="preserve"> &amp; documents listed above and pay fee </w:t>
      </w:r>
      <w:r w:rsidR="00F62CB6" w:rsidRPr="00724D59">
        <w:rPr>
          <w:rFonts w:cs="Arial"/>
          <w:bCs/>
        </w:rPr>
        <w:t>through</w:t>
      </w:r>
      <w:r w:rsidR="00F62CB6" w:rsidRPr="00724D59">
        <w:rPr>
          <w:rFonts w:cs="Arial"/>
          <w:b/>
        </w:rPr>
        <w:t xml:space="preserve"> </w:t>
      </w:r>
      <w:r w:rsidR="00F62CB6" w:rsidRPr="00724D59">
        <w:rPr>
          <w:rStyle w:val="spellingerror"/>
          <w:rFonts w:cs="Arial"/>
        </w:rPr>
        <w:t>ePLACE</w:t>
      </w:r>
      <w:r w:rsidR="00F62CB6">
        <w:rPr>
          <w:rStyle w:val="spellingerror"/>
          <w:rFonts w:cs="Arial"/>
        </w:rPr>
        <w:t>,</w:t>
      </w:r>
      <w:r w:rsidR="00F62CB6" w:rsidRPr="00724D59">
        <w:rPr>
          <w:rStyle w:val="normaltextrun"/>
          <w:rFonts w:cs="Arial"/>
        </w:rPr>
        <w:t xml:space="preserve"> </w:t>
      </w:r>
      <w:hyperlink r:id="rId18" w:history="1">
        <w:r w:rsidR="00F62CB6" w:rsidRPr="009E27A0">
          <w:rPr>
            <w:rStyle w:val="Hyperlink"/>
            <w:rFonts w:cs="Arial"/>
          </w:rPr>
          <w:t>https://eplace.eea.mass.gov/citizenaccess</w:t>
        </w:r>
      </w:hyperlink>
      <w:r w:rsidR="00F62CB6">
        <w:rPr>
          <w:rFonts w:cs="Arial"/>
        </w:rPr>
        <w:t>.</w:t>
      </w:r>
    </w:p>
    <w:p w14:paraId="6F604DDD" w14:textId="6F8A85CA" w:rsidR="00AD67DE" w:rsidRDefault="00AD67DE">
      <w:pPr>
        <w:pStyle w:val="texthang"/>
      </w:pPr>
    </w:p>
    <w:p w14:paraId="514E4DA4" w14:textId="77777777" w:rsidR="00AD67DE" w:rsidRDefault="00CE00EC">
      <w:pPr>
        <w:pStyle w:val="texthang"/>
        <w:rPr>
          <w:b/>
        </w:rPr>
      </w:pPr>
      <w:r>
        <w:rPr>
          <w:b/>
        </w:rPr>
        <w:t>9.   What are the regulations that apply to these approvals?  Where can I get copies?</w:t>
      </w:r>
    </w:p>
    <w:p w14:paraId="44057DB8" w14:textId="77777777" w:rsidR="00AD67DE" w:rsidRDefault="00AD67DE">
      <w:pPr>
        <w:pStyle w:val="texthang"/>
      </w:pPr>
    </w:p>
    <w:p w14:paraId="21B4E053" w14:textId="77777777" w:rsidR="00AD67DE" w:rsidRDefault="00CE00EC">
      <w:pPr>
        <w:pStyle w:val="texthang"/>
      </w:pPr>
      <w:r>
        <w:tab/>
        <w:t>These regulations include, but are not limited to:</w:t>
      </w:r>
    </w:p>
    <w:p w14:paraId="330E99E2" w14:textId="77777777" w:rsidR="00AD67DE" w:rsidRDefault="00AD67DE">
      <w:pPr>
        <w:pStyle w:val="texthang"/>
      </w:pPr>
    </w:p>
    <w:p w14:paraId="523242C0" w14:textId="77777777" w:rsidR="00AD67DE" w:rsidRDefault="00CE00EC">
      <w:pPr>
        <w:pStyle w:val="texthang"/>
      </w:pPr>
      <w:r>
        <w:tab/>
        <w:t>a.</w:t>
      </w:r>
      <w:r>
        <w:tab/>
        <w:t>Title 5 Regulations, 310 CMR 15.000.</w:t>
      </w:r>
    </w:p>
    <w:p w14:paraId="6D379CCF" w14:textId="77777777" w:rsidR="00AD67DE" w:rsidRDefault="00CE00EC">
      <w:pPr>
        <w:pStyle w:val="texthang"/>
      </w:pPr>
      <w:r>
        <w:tab/>
        <w:t>b.</w:t>
      </w:r>
      <w:r>
        <w:tab/>
        <w:t>Timely Action Schedule and Fee Provisions, 310 CMR 4.00.</w:t>
      </w:r>
    </w:p>
    <w:p w14:paraId="0987A1F8" w14:textId="77777777" w:rsidR="00AD67DE" w:rsidRDefault="00AD67DE">
      <w:pPr>
        <w:pStyle w:val="texthang"/>
      </w:pPr>
    </w:p>
    <w:p w14:paraId="335D68CF" w14:textId="77777777" w:rsidR="00AD67DE" w:rsidRDefault="00CE00EC">
      <w:pPr>
        <w:pStyle w:val="texthang"/>
      </w:pPr>
      <w:r>
        <w:tab/>
        <w:t>These may be purchased at:</w:t>
      </w:r>
    </w:p>
    <w:p w14:paraId="218A8C24" w14:textId="77777777" w:rsidR="00AD67DE" w:rsidRDefault="00AD67DE">
      <w:pPr>
        <w:pStyle w:val="texthang"/>
      </w:pPr>
    </w:p>
    <w:p w14:paraId="5B2F0ABB" w14:textId="77777777" w:rsidR="00AD67DE" w:rsidRDefault="00CE00EC">
      <w:pPr>
        <w:pStyle w:val="texthang"/>
      </w:pPr>
      <w:r>
        <w:tab/>
        <w:t>State House Bookstore</w:t>
      </w:r>
      <w:r>
        <w:tab/>
      </w:r>
      <w:r>
        <w:tab/>
      </w:r>
      <w:r>
        <w:tab/>
        <w:t>State Bookstore</w:t>
      </w:r>
    </w:p>
    <w:p w14:paraId="36BB96FA" w14:textId="77777777" w:rsidR="00AD67DE" w:rsidRDefault="00CE00EC">
      <w:pPr>
        <w:pStyle w:val="texthang"/>
      </w:pPr>
      <w:r>
        <w:tab/>
        <w:t>Room 116</w:t>
      </w:r>
      <w:r>
        <w:tab/>
      </w:r>
      <w:r>
        <w:tab/>
      </w:r>
      <w:r>
        <w:tab/>
      </w:r>
      <w:r>
        <w:tab/>
      </w:r>
      <w:r>
        <w:tab/>
        <w:t>436 Dwight Street, Room 102</w:t>
      </w:r>
    </w:p>
    <w:p w14:paraId="559BD600" w14:textId="77777777" w:rsidR="00AD67DE" w:rsidRDefault="00CE00EC">
      <w:pPr>
        <w:pStyle w:val="texthang"/>
      </w:pPr>
      <w:r>
        <w:tab/>
        <w:t>Boston, MA 02133</w:t>
      </w:r>
      <w:r>
        <w:tab/>
      </w:r>
      <w:r>
        <w:tab/>
      </w:r>
      <w:r>
        <w:tab/>
      </w:r>
      <w:r>
        <w:tab/>
        <w:t>Springfield, MA 01103</w:t>
      </w:r>
    </w:p>
    <w:p w14:paraId="566DAE64" w14:textId="77777777" w:rsidR="00AD67DE" w:rsidRDefault="00CE00EC">
      <w:pPr>
        <w:pStyle w:val="texthang"/>
        <w:rPr>
          <w:b/>
        </w:rPr>
      </w:pPr>
      <w:r>
        <w:tab/>
        <w:t>617-727-2834</w:t>
      </w:r>
      <w:r>
        <w:tab/>
      </w:r>
      <w:r>
        <w:tab/>
      </w:r>
      <w:r>
        <w:tab/>
      </w:r>
      <w:r>
        <w:tab/>
        <w:t>413-784-1376</w:t>
      </w:r>
    </w:p>
    <w:p w14:paraId="48C81DDA" w14:textId="77777777" w:rsidR="00AD67DE" w:rsidRDefault="00AD67DE">
      <w:pPr>
        <w:pStyle w:val="texthang"/>
      </w:pPr>
    </w:p>
    <w:p w14:paraId="3FE077D5" w14:textId="77777777" w:rsidR="00AD67DE" w:rsidRDefault="00CE00EC">
      <w:pPr>
        <w:pStyle w:val="texthang"/>
        <w:sectPr w:rsidR="00AD67DE">
          <w:headerReference w:type="default" r:id="rId19"/>
          <w:footerReference w:type="default" r:id="rId20"/>
          <w:pgSz w:w="12240" w:h="15840" w:code="1"/>
          <w:pgMar w:top="619" w:right="1080" w:bottom="720" w:left="1080" w:header="634" w:footer="230" w:gutter="0"/>
          <w:pgNumType w:start="1"/>
          <w:cols w:space="720"/>
        </w:sectPr>
      </w:pPr>
      <w:r>
        <w:tab/>
        <w:t xml:space="preserve">DEP Regulations also are available on MassDEP’s web site, at </w:t>
      </w:r>
      <w:hyperlink r:id="rId21" w:history="1">
        <w:r>
          <w:rPr>
            <w:rStyle w:val="Hyperlink"/>
          </w:rPr>
          <w:t>www.mass.gov/dep</w:t>
        </w:r>
      </w:hyperlink>
      <w:r>
        <w:t>.</w:t>
      </w:r>
    </w:p>
    <w:p w14:paraId="47B215E3" w14:textId="77777777" w:rsidR="00AD67DE" w:rsidRDefault="00AD67DE">
      <w:pPr>
        <w:pStyle w:val="texthang"/>
      </w:pPr>
    </w:p>
    <w:p w14:paraId="15FE7ABC" w14:textId="77777777" w:rsidR="00AD67DE" w:rsidRDefault="00AD67DE">
      <w:pPr>
        <w:pStyle w:val="texthang"/>
      </w:pPr>
      <w:r>
        <w:fldChar w:fldCharType="begin">
          <w:ffData>
            <w:name w:val="Check2"/>
            <w:enabled/>
            <w:calcOnExit w:val="0"/>
            <w:checkBox>
              <w:sizeAuto/>
              <w:default w:val="0"/>
            </w:checkBox>
          </w:ffData>
        </w:fldChar>
      </w:r>
      <w:bookmarkStart w:id="5" w:name="Check2"/>
      <w:r w:rsidR="00CE00EC">
        <w:instrText xml:space="preserve"> FORMCHECKBOX </w:instrText>
      </w:r>
      <w:r w:rsidR="00C613EF">
        <w:fldChar w:fldCharType="separate"/>
      </w:r>
      <w:r>
        <w:fldChar w:fldCharType="end"/>
      </w:r>
      <w:bookmarkEnd w:id="5"/>
      <w:r w:rsidR="00CE00EC">
        <w:tab/>
        <w:t>A MassDEP application form for the permit category for BRP WP 64a has been completed.  The following information has been provided:</w:t>
      </w:r>
    </w:p>
    <w:p w14:paraId="5EB74CE5" w14:textId="77777777" w:rsidR="00AD67DE" w:rsidRDefault="00AD67DE">
      <w:pPr>
        <w:pStyle w:val="texthang"/>
      </w:pPr>
    </w:p>
    <w:p w14:paraId="390DDBC9" w14:textId="77777777" w:rsidR="00AD67DE" w:rsidRDefault="00CE00EC">
      <w:pPr>
        <w:pStyle w:val="texthang"/>
      </w:pPr>
      <w:r>
        <w:tab/>
      </w:r>
      <w:r>
        <w:tab/>
      </w:r>
      <w:r w:rsidR="00AD67DE">
        <w:fldChar w:fldCharType="begin">
          <w:ffData>
            <w:name w:val="Check3"/>
            <w:enabled/>
            <w:calcOnExit w:val="0"/>
            <w:checkBox>
              <w:sizeAuto/>
              <w:default w:val="0"/>
            </w:checkBox>
          </w:ffData>
        </w:fldChar>
      </w:r>
      <w:bookmarkStart w:id="6" w:name="Check3"/>
      <w:r>
        <w:instrText xml:space="preserve"> FORMCHECKBOX </w:instrText>
      </w:r>
      <w:r w:rsidR="00C613EF">
        <w:fldChar w:fldCharType="separate"/>
      </w:r>
      <w:r w:rsidR="00AD67DE">
        <w:fldChar w:fldCharType="end"/>
      </w:r>
      <w:bookmarkEnd w:id="6"/>
      <w:r>
        <w:tab/>
        <w:t>Name and address of applicant/owner.</w:t>
      </w:r>
    </w:p>
    <w:p w14:paraId="63B58BC1" w14:textId="77777777" w:rsidR="00AD67DE" w:rsidRDefault="00CE00EC">
      <w:pPr>
        <w:pStyle w:val="texthang"/>
      </w:pPr>
      <w:r>
        <w:tab/>
      </w:r>
      <w:r>
        <w:tab/>
      </w:r>
      <w:r w:rsidR="00AD67DE">
        <w:fldChar w:fldCharType="begin">
          <w:ffData>
            <w:name w:val="Check4"/>
            <w:enabled/>
            <w:calcOnExit w:val="0"/>
            <w:checkBox>
              <w:sizeAuto/>
              <w:default w:val="0"/>
            </w:checkBox>
          </w:ffData>
        </w:fldChar>
      </w:r>
      <w:bookmarkStart w:id="7" w:name="Check4"/>
      <w:r>
        <w:instrText xml:space="preserve"> FORMCHECKBOX </w:instrText>
      </w:r>
      <w:r w:rsidR="00C613EF">
        <w:fldChar w:fldCharType="separate"/>
      </w:r>
      <w:r w:rsidR="00AD67DE">
        <w:fldChar w:fldCharType="end"/>
      </w:r>
      <w:bookmarkEnd w:id="7"/>
      <w:r>
        <w:tab/>
        <w:t>Location (address) of facility.</w:t>
      </w:r>
    </w:p>
    <w:p w14:paraId="46BF4DDE" w14:textId="77777777" w:rsidR="00AD67DE" w:rsidRDefault="00CE00EC">
      <w:pPr>
        <w:pStyle w:val="texthang"/>
      </w:pPr>
      <w:r>
        <w:tab/>
      </w:r>
      <w:r>
        <w:tab/>
      </w:r>
      <w:r w:rsidR="00AD67DE">
        <w:fldChar w:fldCharType="begin">
          <w:ffData>
            <w:name w:val="Check5"/>
            <w:enabled/>
            <w:calcOnExit w:val="0"/>
            <w:checkBox>
              <w:sizeAuto/>
              <w:default w:val="0"/>
            </w:checkBox>
          </w:ffData>
        </w:fldChar>
      </w:r>
      <w:bookmarkStart w:id="8" w:name="Check5"/>
      <w:r>
        <w:instrText xml:space="preserve"> FORMCHECKBOX </w:instrText>
      </w:r>
      <w:r w:rsidR="00C613EF">
        <w:fldChar w:fldCharType="separate"/>
      </w:r>
      <w:r w:rsidR="00AD67DE">
        <w:fldChar w:fldCharType="end"/>
      </w:r>
      <w:bookmarkEnd w:id="8"/>
      <w:r>
        <w:tab/>
        <w:t>Name, address and telephone number of design engineer or sanitarian.</w:t>
      </w:r>
    </w:p>
    <w:p w14:paraId="341B26EC" w14:textId="77777777" w:rsidR="00AD67DE" w:rsidRDefault="00CE00EC">
      <w:pPr>
        <w:pStyle w:val="texthang"/>
      </w:pPr>
      <w:r>
        <w:tab/>
      </w:r>
      <w:r>
        <w:tab/>
      </w:r>
      <w:r w:rsidR="00AD67DE">
        <w:fldChar w:fldCharType="begin">
          <w:ffData>
            <w:name w:val="Check6"/>
            <w:enabled/>
            <w:calcOnExit w:val="0"/>
            <w:checkBox>
              <w:sizeAuto/>
              <w:default w:val="0"/>
            </w:checkBox>
          </w:ffData>
        </w:fldChar>
      </w:r>
      <w:bookmarkStart w:id="9" w:name="Check6"/>
      <w:r>
        <w:instrText xml:space="preserve"> FORMCHECKBOX </w:instrText>
      </w:r>
      <w:r w:rsidR="00C613EF">
        <w:fldChar w:fldCharType="separate"/>
      </w:r>
      <w:r w:rsidR="00AD67DE">
        <w:fldChar w:fldCharType="end"/>
      </w:r>
      <w:bookmarkEnd w:id="9"/>
      <w:r>
        <w:tab/>
        <w:t>Identification of the approval requested and the necessary documentation to support it.</w:t>
      </w:r>
    </w:p>
    <w:p w14:paraId="10B10D72" w14:textId="77777777" w:rsidR="00AD67DE" w:rsidRDefault="00AD67DE">
      <w:pPr>
        <w:pStyle w:val="texthang"/>
      </w:pPr>
    </w:p>
    <w:p w14:paraId="735D7C7E" w14:textId="2DA90F28" w:rsidR="00AD67DE" w:rsidRDefault="00AD67DE">
      <w:pPr>
        <w:pStyle w:val="texthang"/>
      </w:pPr>
      <w:r>
        <w:fldChar w:fldCharType="begin">
          <w:ffData>
            <w:name w:val="Check7"/>
            <w:enabled/>
            <w:calcOnExit w:val="0"/>
            <w:checkBox>
              <w:sizeAuto/>
              <w:default w:val="0"/>
            </w:checkBox>
          </w:ffData>
        </w:fldChar>
      </w:r>
      <w:bookmarkStart w:id="10" w:name="Check7"/>
      <w:r w:rsidR="00CE00EC">
        <w:instrText xml:space="preserve"> FORMCHECKBOX </w:instrText>
      </w:r>
      <w:r w:rsidR="00C613EF">
        <w:fldChar w:fldCharType="separate"/>
      </w:r>
      <w:r>
        <w:fldChar w:fldCharType="end"/>
      </w:r>
      <w:bookmarkEnd w:id="10"/>
      <w:r w:rsidR="00CE00EC">
        <w:tab/>
      </w:r>
      <w:r w:rsidR="00C50EC8">
        <w:t>C</w:t>
      </w:r>
      <w:r w:rsidR="00CE00EC">
        <w:t>omplete sets of plans and specifications, including a locus map, have been properly signed and stamped by a Massachusetts Registered Professional Engineer or Massachusetts Registered Sanitarian.</w:t>
      </w:r>
    </w:p>
    <w:p w14:paraId="647DE2CF" w14:textId="77777777" w:rsidR="00AD67DE" w:rsidRDefault="00AD67DE">
      <w:pPr>
        <w:pStyle w:val="texthang"/>
      </w:pPr>
    </w:p>
    <w:p w14:paraId="75F61631" w14:textId="77777777" w:rsidR="00AD67DE" w:rsidRDefault="00AD67DE">
      <w:pPr>
        <w:pStyle w:val="texthang"/>
      </w:pPr>
    </w:p>
    <w:p w14:paraId="7952FA3C" w14:textId="77777777" w:rsidR="00375926" w:rsidRDefault="00375926" w:rsidP="00375926">
      <w:pPr>
        <w:pStyle w:val="texthang"/>
      </w:pPr>
      <w:r>
        <w:t>To submit the application package:</w:t>
      </w:r>
    </w:p>
    <w:p w14:paraId="7F56D3AB" w14:textId="77777777" w:rsidR="00375926" w:rsidRDefault="00375926" w:rsidP="00375926">
      <w:pPr>
        <w:pStyle w:val="texthang"/>
      </w:pPr>
    </w:p>
    <w:p w14:paraId="4103526A" w14:textId="77777777" w:rsidR="00375926" w:rsidRDefault="00375926" w:rsidP="00375926">
      <w:pPr>
        <w:pStyle w:val="text"/>
        <w:ind w:left="720" w:hanging="720"/>
        <w:rPr>
          <w:rStyle w:val="normaltextrun"/>
          <w:rFonts w:cs="Arial"/>
        </w:rPr>
      </w:pPr>
      <w:r>
        <w:tab/>
      </w:r>
      <w:r>
        <w:tab/>
      </w:r>
      <w:r>
        <w:fldChar w:fldCharType="begin">
          <w:ffData>
            <w:name w:val="Check8"/>
            <w:enabled/>
            <w:calcOnExit w:val="0"/>
            <w:checkBox>
              <w:sizeAuto/>
              <w:default w:val="0"/>
            </w:checkBox>
          </w:ffData>
        </w:fldChar>
      </w:r>
      <w:bookmarkStart w:id="11" w:name="Check8"/>
      <w:r>
        <w:instrText xml:space="preserve"> FORMCHECKBOX </w:instrText>
      </w:r>
      <w:r w:rsidR="00C613EF">
        <w:fldChar w:fldCharType="separate"/>
      </w:r>
      <w:r>
        <w:fldChar w:fldCharType="end"/>
      </w:r>
      <w:bookmarkEnd w:id="11"/>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r w:rsidRPr="00724D59">
        <w:rPr>
          <w:rStyle w:val="spellingerror"/>
          <w:rFonts w:cs="Arial"/>
        </w:rPr>
        <w:t>ePLACE</w:t>
      </w:r>
      <w:r w:rsidRPr="00724D59">
        <w:rPr>
          <w:rStyle w:val="normaltextrun"/>
          <w:rFonts w:cs="Arial"/>
        </w:rPr>
        <w:t xml:space="preserve">, </w:t>
      </w:r>
    </w:p>
    <w:p w14:paraId="377D79C2" w14:textId="77777777" w:rsidR="00375926" w:rsidRPr="00347216" w:rsidRDefault="00375926" w:rsidP="00375926">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2" w:history="1">
        <w:r w:rsidRPr="00345C49">
          <w:rPr>
            <w:rStyle w:val="Hyperlink"/>
            <w:rFonts w:cs="Arial"/>
          </w:rPr>
          <w:t>https://eplace.eea.mass.gov/citizenaccess</w:t>
        </w:r>
      </w:hyperlink>
      <w:r w:rsidRPr="00724D59">
        <w:rPr>
          <w:rStyle w:val="eop"/>
          <w:rFonts w:cs="Arial"/>
        </w:rPr>
        <w:t> </w:t>
      </w:r>
    </w:p>
    <w:p w14:paraId="63B4EBBB" w14:textId="77777777" w:rsidR="00375926" w:rsidRPr="00347216" w:rsidRDefault="00375926" w:rsidP="00375926">
      <w:pPr>
        <w:pStyle w:val="text"/>
        <w:rPr>
          <w:rFonts w:cs="Arial"/>
        </w:rPr>
      </w:pPr>
    </w:p>
    <w:p w14:paraId="2EC4401F" w14:textId="3B8E38BC" w:rsidR="00375926" w:rsidRDefault="00375926" w:rsidP="00375926">
      <w:pPr>
        <w:pStyle w:val="texthang"/>
        <w:ind w:left="1080"/>
      </w:pPr>
      <w:r w:rsidRPr="00AB3E7C">
        <w:rPr>
          <w:rFonts w:cs="Arial"/>
        </w:rPr>
        <w:fldChar w:fldCharType="begin">
          <w:ffData>
            <w:name w:val="Check15"/>
            <w:enabled/>
            <w:calcOnExit w:val="0"/>
            <w:checkBox>
              <w:sizeAuto/>
              <w:default w:val="0"/>
            </w:checkBox>
          </w:ffData>
        </w:fldChar>
      </w:r>
      <w:bookmarkStart w:id="12" w:name="Check15"/>
      <w:r w:rsidRPr="00AB3E7C">
        <w:rPr>
          <w:rFonts w:cs="Arial"/>
        </w:rPr>
        <w:instrText xml:space="preserve"> FORMCHECKBOX </w:instrText>
      </w:r>
      <w:r w:rsidR="00C613EF">
        <w:rPr>
          <w:rFonts w:cs="Arial"/>
        </w:rPr>
      </w:r>
      <w:r w:rsidR="00C613EF">
        <w:rPr>
          <w:rFonts w:cs="Arial"/>
        </w:rPr>
        <w:fldChar w:fldCharType="separate"/>
      </w:r>
      <w:r w:rsidRPr="00AB3E7C">
        <w:rPr>
          <w:rFonts w:cs="Arial"/>
        </w:rPr>
        <w:fldChar w:fldCharType="end"/>
      </w:r>
      <w:bookmarkEnd w:id="12"/>
      <w:r w:rsidRPr="00AB3E7C">
        <w:rPr>
          <w:rFonts w:cs="Arial"/>
        </w:rPr>
        <w:tab/>
      </w:r>
      <w:r>
        <w:rPr>
          <w:rFonts w:cs="Arial"/>
        </w:rPr>
        <w:tab/>
      </w:r>
      <w:r w:rsidRPr="00AB3E7C">
        <w:rPr>
          <w:rFonts w:cs="Arial"/>
        </w:rPr>
        <w:t>Pay fee</w:t>
      </w:r>
      <w:r>
        <w:rPr>
          <w:rFonts w:cs="Arial"/>
        </w:rPr>
        <w:t>: $525</w:t>
      </w:r>
      <w:r w:rsidRPr="00AB3E7C">
        <w:rPr>
          <w:rFonts w:cs="Arial"/>
        </w:rPr>
        <w:t xml:space="preserve"> (if applicable).</w:t>
      </w:r>
    </w:p>
    <w:p w14:paraId="39DCC146" w14:textId="77777777" w:rsidR="00375926" w:rsidRDefault="00375926" w:rsidP="00375926">
      <w:pPr>
        <w:pStyle w:val="texthang"/>
      </w:pPr>
    </w:p>
    <w:p w14:paraId="64EF765D" w14:textId="77777777" w:rsidR="00375926" w:rsidRDefault="00375926" w:rsidP="00375926">
      <w:pPr>
        <w:pStyle w:val="text"/>
        <w:ind w:left="1440"/>
      </w:pPr>
      <w:r>
        <w:t xml:space="preserve">You can pay online in ePLACE or pay by mail in the form of a check or money order made payable to </w:t>
      </w:r>
      <w:r>
        <w:rPr>
          <w:i/>
        </w:rPr>
        <w:t>Commonwealth of Massachusett</w:t>
      </w:r>
      <w:r>
        <w:t xml:space="preserve">s (please follow email instructions provided to you once your application is submitted). </w:t>
      </w:r>
    </w:p>
    <w:p w14:paraId="79885DD9" w14:textId="77777777" w:rsidR="00AD67DE" w:rsidRDefault="00AD67DE">
      <w:pPr>
        <w:pStyle w:val="towns"/>
      </w:pPr>
    </w:p>
    <w:p w14:paraId="7F854CC2" w14:textId="77777777" w:rsidR="00AD67DE" w:rsidRDefault="00AD67DE"/>
    <w:p w14:paraId="37DEA34A" w14:textId="77777777" w:rsidR="00AD67DE" w:rsidRDefault="00AD67DE"/>
    <w:sectPr w:rsidR="00AD67DE" w:rsidSect="00AD67DE">
      <w:headerReference w:type="default" r:id="rId23"/>
      <w:footerReference w:type="default" r:id="rId24"/>
      <w:pgSz w:w="12240" w:h="15840" w:code="1"/>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3F3C" w14:textId="77777777" w:rsidR="00C613EF" w:rsidRDefault="00C613EF" w:rsidP="00361927">
      <w:r>
        <w:separator/>
      </w:r>
    </w:p>
  </w:endnote>
  <w:endnote w:type="continuationSeparator" w:id="0">
    <w:p w14:paraId="7F671430" w14:textId="77777777" w:rsidR="00C613EF" w:rsidRDefault="00C613EF" w:rsidP="0036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2EFF" w:usb1="C000785B"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AD67DE" w14:paraId="46C16050" w14:textId="77777777">
      <w:trPr>
        <w:trHeight w:val="447"/>
      </w:trPr>
      <w:tc>
        <w:tcPr>
          <w:tcW w:w="5400" w:type="dxa"/>
        </w:tcPr>
        <w:p w14:paraId="0864B8E9" w14:textId="70D7833A" w:rsidR="00AD67DE" w:rsidRDefault="00AD67DE" w:rsidP="00EC659A">
          <w:pPr>
            <w:pStyle w:val="sidebar"/>
            <w:ind w:right="360"/>
          </w:pPr>
          <w:r>
            <w:fldChar w:fldCharType="begin"/>
          </w:r>
          <w:r w:rsidR="00CE00EC">
            <w:instrText xml:space="preserve"> FILENAME </w:instrText>
          </w:r>
          <w:r>
            <w:fldChar w:fldCharType="separate"/>
          </w:r>
          <w:r w:rsidR="00D9272B">
            <w:rPr>
              <w:noProof/>
            </w:rPr>
            <w:t>wp5964in</w:t>
          </w:r>
          <w:r>
            <w:fldChar w:fldCharType="end"/>
          </w:r>
          <w:r w:rsidR="00CE00EC">
            <w:t xml:space="preserve"> • rev</w:t>
          </w:r>
          <w:r w:rsidR="00EC659A">
            <w:t xml:space="preserve"> </w:t>
          </w:r>
          <w:r w:rsidR="00591338">
            <w:t>6</w:t>
          </w:r>
          <w:r w:rsidR="00BA0A2C">
            <w:t>/202</w:t>
          </w:r>
          <w:r w:rsidR="00591338">
            <w:t>1</w:t>
          </w:r>
        </w:p>
      </w:tc>
      <w:tc>
        <w:tcPr>
          <w:tcW w:w="4770" w:type="dxa"/>
        </w:tcPr>
        <w:p w14:paraId="1B166F87" w14:textId="77777777" w:rsidR="00AD67DE" w:rsidRDefault="00CE00EC">
          <w:pPr>
            <w:pStyle w:val="text"/>
            <w:jc w:val="right"/>
            <w:rPr>
              <w:snapToGrid w:val="0"/>
              <w:sz w:val="16"/>
            </w:rPr>
          </w:pPr>
          <w:r>
            <w:rPr>
              <w:snapToGrid w:val="0"/>
              <w:sz w:val="16"/>
            </w:rPr>
            <w:t xml:space="preserve">BRP WP 64a Introduction • Page </w:t>
          </w:r>
          <w:r w:rsidR="00AD67DE">
            <w:rPr>
              <w:snapToGrid w:val="0"/>
              <w:sz w:val="16"/>
            </w:rPr>
            <w:fldChar w:fldCharType="begin"/>
          </w:r>
          <w:r>
            <w:rPr>
              <w:snapToGrid w:val="0"/>
              <w:sz w:val="16"/>
            </w:rPr>
            <w:instrText xml:space="preserve"> PAGE </w:instrText>
          </w:r>
          <w:r w:rsidR="00AD67DE">
            <w:rPr>
              <w:snapToGrid w:val="0"/>
              <w:sz w:val="16"/>
            </w:rPr>
            <w:fldChar w:fldCharType="separate"/>
          </w:r>
          <w:r w:rsidR="00D9272B">
            <w:rPr>
              <w:noProof/>
              <w:snapToGrid w:val="0"/>
              <w:sz w:val="16"/>
            </w:rPr>
            <w:t>1</w:t>
          </w:r>
          <w:r w:rsidR="00AD67DE">
            <w:rPr>
              <w:snapToGrid w:val="0"/>
              <w:sz w:val="16"/>
            </w:rPr>
            <w:fldChar w:fldCharType="end"/>
          </w:r>
        </w:p>
      </w:tc>
    </w:tr>
  </w:tbl>
  <w:p w14:paraId="0398C7D7" w14:textId="77777777" w:rsidR="00AD67DE" w:rsidRDefault="00AD67DE"/>
  <w:p w14:paraId="1737305D" w14:textId="77777777" w:rsidR="00AD67DE" w:rsidRDefault="00AD67DE">
    <w:pPr>
      <w:pStyle w:val="Footer"/>
      <w:ind w:left="-1440"/>
    </w:pPr>
  </w:p>
  <w:p w14:paraId="3B472E89" w14:textId="77777777" w:rsidR="00AD67DE" w:rsidRDefault="00AD6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AD67DE" w14:paraId="45A2C846" w14:textId="77777777">
      <w:trPr>
        <w:trHeight w:val="447"/>
      </w:trPr>
      <w:tc>
        <w:tcPr>
          <w:tcW w:w="5400" w:type="dxa"/>
        </w:tcPr>
        <w:p w14:paraId="129828E6" w14:textId="56327481" w:rsidR="00AD67DE" w:rsidRDefault="00AD67DE" w:rsidP="00EC659A">
          <w:pPr>
            <w:pStyle w:val="sidebar"/>
            <w:ind w:right="360"/>
          </w:pPr>
          <w:r>
            <w:fldChar w:fldCharType="begin"/>
          </w:r>
          <w:r w:rsidR="00CE00EC">
            <w:instrText xml:space="preserve"> FILENAME </w:instrText>
          </w:r>
          <w:r>
            <w:fldChar w:fldCharType="separate"/>
          </w:r>
          <w:r w:rsidR="00D9272B">
            <w:rPr>
              <w:noProof/>
            </w:rPr>
            <w:t>wp5964in</w:t>
          </w:r>
          <w:r>
            <w:fldChar w:fldCharType="end"/>
          </w:r>
          <w:r w:rsidR="00CE00EC">
            <w:t xml:space="preserve"> • rev. </w:t>
          </w:r>
          <w:r w:rsidR="00591338">
            <w:t>6</w:t>
          </w:r>
          <w:r w:rsidR="00BA0A2C">
            <w:t>/202</w:t>
          </w:r>
          <w:r w:rsidR="00591338">
            <w:t>1</w:t>
          </w:r>
        </w:p>
      </w:tc>
      <w:tc>
        <w:tcPr>
          <w:tcW w:w="4770" w:type="dxa"/>
        </w:tcPr>
        <w:p w14:paraId="7265C77C" w14:textId="77777777" w:rsidR="00AD67DE" w:rsidRDefault="00CE00EC">
          <w:pPr>
            <w:pStyle w:val="text"/>
            <w:jc w:val="right"/>
            <w:rPr>
              <w:snapToGrid w:val="0"/>
              <w:sz w:val="16"/>
            </w:rPr>
          </w:pPr>
          <w:r>
            <w:rPr>
              <w:snapToGrid w:val="0"/>
              <w:sz w:val="16"/>
            </w:rPr>
            <w:t xml:space="preserve">BRP WP 64a Permit Fact Sheet • Page </w:t>
          </w:r>
          <w:r w:rsidR="00AD67DE">
            <w:rPr>
              <w:snapToGrid w:val="0"/>
              <w:sz w:val="16"/>
            </w:rPr>
            <w:fldChar w:fldCharType="begin"/>
          </w:r>
          <w:r>
            <w:rPr>
              <w:snapToGrid w:val="0"/>
              <w:sz w:val="16"/>
            </w:rPr>
            <w:instrText xml:space="preserve"> PAGE </w:instrText>
          </w:r>
          <w:r w:rsidR="00AD67DE">
            <w:rPr>
              <w:snapToGrid w:val="0"/>
              <w:sz w:val="16"/>
            </w:rPr>
            <w:fldChar w:fldCharType="separate"/>
          </w:r>
          <w:r w:rsidR="00D9272B">
            <w:rPr>
              <w:noProof/>
              <w:snapToGrid w:val="0"/>
              <w:sz w:val="16"/>
            </w:rPr>
            <w:t>2</w:t>
          </w:r>
          <w:r w:rsidR="00AD67DE">
            <w:rPr>
              <w:snapToGrid w:val="0"/>
              <w:sz w:val="16"/>
            </w:rPr>
            <w:fldChar w:fldCharType="end"/>
          </w:r>
          <w:r>
            <w:rPr>
              <w:snapToGrid w:val="0"/>
              <w:sz w:val="16"/>
            </w:rPr>
            <w:t xml:space="preserve"> of 2</w:t>
          </w:r>
        </w:p>
      </w:tc>
    </w:tr>
  </w:tbl>
  <w:p w14:paraId="10E9F262" w14:textId="77777777" w:rsidR="00AD67DE" w:rsidRDefault="00AD67DE"/>
  <w:p w14:paraId="7A0461FB" w14:textId="77777777" w:rsidR="00AD67DE" w:rsidRDefault="00AD67DE">
    <w:pPr>
      <w:pStyle w:val="Footer"/>
      <w:ind w:left="-1440"/>
    </w:pPr>
  </w:p>
  <w:p w14:paraId="152FC5DC" w14:textId="77777777" w:rsidR="00AD67DE" w:rsidRDefault="00AD67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92F3" w14:textId="62DB4486" w:rsidR="00AD67DE" w:rsidRDefault="00CE00EC">
    <w:pPr>
      <w:pStyle w:val="sidebar"/>
    </w:pPr>
    <w:r>
      <w:t xml:space="preserve"> rev. </w:t>
    </w:r>
    <w:r w:rsidR="00591338">
      <w:t>6</w:t>
    </w:r>
    <w:r w:rsidR="00BA0A2C">
      <w:t>/202</w:t>
    </w:r>
    <w:r w:rsidR="00591338">
      <w:t>1</w:t>
    </w:r>
    <w:r>
      <w:tab/>
    </w:r>
    <w:r>
      <w:tab/>
    </w:r>
    <w:r>
      <w:tab/>
    </w:r>
    <w:r>
      <w:tab/>
    </w:r>
    <w:r>
      <w:tab/>
    </w:r>
    <w:r>
      <w:tab/>
      <w:t xml:space="preserve">Application Completeness Checklist• Page 1 of 1 </w:t>
    </w:r>
  </w:p>
  <w:p w14:paraId="1E352FD9" w14:textId="77777777" w:rsidR="00AD67DE" w:rsidRDefault="00AD67DE">
    <w:pPr>
      <w:pStyle w:val="Footer"/>
      <w:ind w:left="-1440"/>
    </w:pPr>
  </w:p>
  <w:p w14:paraId="79795AD1" w14:textId="77777777" w:rsidR="00AD67DE" w:rsidRDefault="00AD67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0DB2" w14:textId="77777777" w:rsidR="00C613EF" w:rsidRDefault="00C613EF" w:rsidP="00361927">
      <w:r>
        <w:separator/>
      </w:r>
    </w:p>
  </w:footnote>
  <w:footnote w:type="continuationSeparator" w:id="0">
    <w:p w14:paraId="7413F80C" w14:textId="77777777" w:rsidR="00C613EF" w:rsidRDefault="00C613EF" w:rsidP="0036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AD67DE" w14:paraId="080AE06A" w14:textId="77777777">
      <w:tc>
        <w:tcPr>
          <w:tcW w:w="1548" w:type="dxa"/>
        </w:tcPr>
        <w:bookmarkStart w:id="0" w:name="_MON_1043561361"/>
        <w:bookmarkStart w:id="1" w:name="_MON_1043561615"/>
        <w:bookmarkEnd w:id="0"/>
        <w:bookmarkEnd w:id="1"/>
        <w:bookmarkStart w:id="2" w:name="_MON_1057060752"/>
        <w:bookmarkEnd w:id="2"/>
        <w:p w14:paraId="2CCC146A" w14:textId="77777777" w:rsidR="00AD67DE" w:rsidRDefault="00C613EF">
          <w:r>
            <w:rPr>
              <w:noProof/>
            </w:rPr>
            <w:object w:dxaOrig="1056" w:dyaOrig="1080" w14:anchorId="69362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pt;height:54pt;mso-width-percent:0;mso-height-percent:0;mso-width-percent:0;mso-height-percent:0" fillcolor="window">
                <v:imagedata r:id="rId1" o:title=""/>
              </v:shape>
              <o:OLEObject Type="Embed" ProgID="Word.Picture.8" ShapeID="_x0000_i1027" DrawAspect="Content" ObjectID="_1688361025" r:id="rId2"/>
            </w:object>
          </w:r>
        </w:p>
      </w:tc>
      <w:tc>
        <w:tcPr>
          <w:tcW w:w="8748" w:type="dxa"/>
        </w:tcPr>
        <w:p w14:paraId="2C37EE71" w14:textId="77777777" w:rsidR="00AD67DE" w:rsidRDefault="00CE00EC">
          <w:pPr>
            <w:pStyle w:val="head2upd"/>
            <w:ind w:left="-108"/>
          </w:pPr>
          <w:r>
            <w:t xml:space="preserve">Massachusetts Department of Environmental Protection </w:t>
          </w:r>
        </w:p>
        <w:p w14:paraId="78C326E9" w14:textId="77777777" w:rsidR="00AD67DE" w:rsidRDefault="00CE00EC">
          <w:pPr>
            <w:pStyle w:val="head2upd"/>
            <w:ind w:left="-108"/>
            <w:rPr>
              <w:sz w:val="44"/>
            </w:rPr>
          </w:pPr>
          <w:r>
            <w:t>Bureau of Resource Protection - Title 5 Permitting</w:t>
          </w:r>
          <w:r>
            <w:rPr>
              <w:sz w:val="44"/>
            </w:rPr>
            <w:t xml:space="preserve"> </w:t>
          </w:r>
        </w:p>
        <w:p w14:paraId="71B8ABE2" w14:textId="77777777" w:rsidR="00AD67DE" w:rsidRDefault="00AD67DE">
          <w:pPr>
            <w:pStyle w:val="formtitleupd"/>
            <w:ind w:left="0" w:firstLine="0"/>
          </w:pPr>
        </w:p>
        <w:p w14:paraId="54A6E507" w14:textId="77777777" w:rsidR="00AD67DE" w:rsidRDefault="00CE00EC" w:rsidP="00EC659A">
          <w:pPr>
            <w:pStyle w:val="formtitleupd"/>
            <w:ind w:left="0" w:firstLine="0"/>
            <w:rPr>
              <w:sz w:val="32"/>
            </w:rPr>
          </w:pPr>
          <w:r>
            <w:t>BRP WP 64a Approval of Tight Tank</w:t>
          </w:r>
          <w:r w:rsidR="00EC659A">
            <w:t xml:space="preserve"> </w:t>
          </w:r>
          <w:r w:rsidR="00EC659A" w:rsidRPr="00EC659A">
            <w:t>for State and Federal Facilities and Facilities Specifically Required by MassDEP to Apply</w:t>
          </w:r>
          <w:r w:rsidR="00EC659A">
            <w:t xml:space="preserve"> </w:t>
          </w:r>
        </w:p>
        <w:p w14:paraId="21AD14FD" w14:textId="77777777" w:rsidR="00AD67DE" w:rsidRDefault="00CE00EC">
          <w:pPr>
            <w:pStyle w:val="formtitleupd"/>
            <w:rPr>
              <w:sz w:val="32"/>
            </w:rPr>
          </w:pPr>
          <w:r>
            <w:rPr>
              <w:sz w:val="32"/>
            </w:rPr>
            <w:t xml:space="preserve">Instructions and Supporting Materials </w:t>
          </w:r>
        </w:p>
      </w:tc>
    </w:tr>
    <w:tr w:rsidR="00AD67DE" w14:paraId="3C31E7E6" w14:textId="77777777">
      <w:tc>
        <w:tcPr>
          <w:tcW w:w="1548" w:type="dxa"/>
        </w:tcPr>
        <w:p w14:paraId="24500652" w14:textId="77777777" w:rsidR="00AD67DE" w:rsidRDefault="00AD67DE"/>
      </w:tc>
      <w:tc>
        <w:tcPr>
          <w:tcW w:w="8748" w:type="dxa"/>
        </w:tcPr>
        <w:p w14:paraId="2D0F3A07" w14:textId="77777777" w:rsidR="00AD67DE" w:rsidRDefault="00AD67DE">
          <w:pPr>
            <w:pStyle w:val="head2upd"/>
            <w:ind w:left="-108"/>
          </w:pPr>
        </w:p>
      </w:tc>
    </w:tr>
  </w:tbl>
  <w:p w14:paraId="619A35B9" w14:textId="77777777" w:rsidR="00AD67DE" w:rsidRDefault="00AD67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AD67DE" w14:paraId="3C804EFD" w14:textId="77777777">
      <w:tc>
        <w:tcPr>
          <w:tcW w:w="1548" w:type="dxa"/>
        </w:tcPr>
        <w:p w14:paraId="53F6B3AE" w14:textId="77777777" w:rsidR="00AD67DE" w:rsidRDefault="00C613EF">
          <w:r>
            <w:rPr>
              <w:noProof/>
            </w:rPr>
            <w:object w:dxaOrig="1056" w:dyaOrig="1080" w14:anchorId="32A31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pt;height:54pt;mso-width-percent:0;mso-height-percent:0;mso-width-percent:0;mso-height-percent:0" fillcolor="window">
                <v:imagedata r:id="rId1" o:title=""/>
              </v:shape>
              <o:OLEObject Type="Embed" ProgID="Word.Picture.8" ShapeID="_x0000_i1026" DrawAspect="Content" ObjectID="_1688361026" r:id="rId2"/>
            </w:object>
          </w:r>
        </w:p>
      </w:tc>
      <w:tc>
        <w:tcPr>
          <w:tcW w:w="8748" w:type="dxa"/>
        </w:tcPr>
        <w:p w14:paraId="3A57FDB7" w14:textId="77777777" w:rsidR="00AD67DE" w:rsidRDefault="00CE00EC">
          <w:pPr>
            <w:pStyle w:val="head2upd"/>
            <w:ind w:left="-108"/>
          </w:pPr>
          <w:r>
            <w:t xml:space="preserve">Massachusetts Department of Environmental Protection </w:t>
          </w:r>
        </w:p>
        <w:p w14:paraId="5CAD37B6" w14:textId="77777777" w:rsidR="00AD67DE" w:rsidRDefault="00CE00EC">
          <w:pPr>
            <w:pStyle w:val="head2upd"/>
            <w:ind w:left="-108"/>
            <w:rPr>
              <w:sz w:val="44"/>
            </w:rPr>
          </w:pPr>
          <w:r>
            <w:t>Bureau of Resource Protection - Title 5 Permitting</w:t>
          </w:r>
          <w:r>
            <w:rPr>
              <w:sz w:val="44"/>
            </w:rPr>
            <w:t xml:space="preserve"> </w:t>
          </w:r>
        </w:p>
        <w:p w14:paraId="7C3F1FF9" w14:textId="77777777" w:rsidR="00AD67DE" w:rsidRDefault="00CE00EC" w:rsidP="00EC659A">
          <w:pPr>
            <w:pStyle w:val="formtitleupd"/>
            <w:ind w:left="0" w:firstLine="0"/>
            <w:rPr>
              <w:sz w:val="32"/>
            </w:rPr>
          </w:pPr>
          <w:r>
            <w:t xml:space="preserve">BRP WP 64a </w:t>
          </w:r>
          <w:r w:rsidR="00EC659A">
            <w:t xml:space="preserve">Approval of Tight Tank </w:t>
          </w:r>
          <w:r w:rsidR="00EC659A" w:rsidRPr="00EC659A">
            <w:t>for State and Federal Facilities and Facilities Specifically Required by MassDEP to Apply</w:t>
          </w:r>
        </w:p>
        <w:p w14:paraId="1CBA9203" w14:textId="77777777" w:rsidR="00AD67DE" w:rsidRDefault="00CE00EC">
          <w:pPr>
            <w:pStyle w:val="formtitleupd"/>
            <w:rPr>
              <w:sz w:val="32"/>
            </w:rPr>
          </w:pPr>
          <w:r>
            <w:rPr>
              <w:sz w:val="32"/>
            </w:rPr>
            <w:t>Permit Fact Sheet</w:t>
          </w:r>
        </w:p>
      </w:tc>
    </w:tr>
    <w:tr w:rsidR="00AD67DE" w14:paraId="3929A8C2" w14:textId="77777777">
      <w:tc>
        <w:tcPr>
          <w:tcW w:w="1548" w:type="dxa"/>
        </w:tcPr>
        <w:p w14:paraId="216307D8" w14:textId="77777777" w:rsidR="00AD67DE" w:rsidRDefault="00AD67DE"/>
      </w:tc>
      <w:tc>
        <w:tcPr>
          <w:tcW w:w="8748" w:type="dxa"/>
        </w:tcPr>
        <w:p w14:paraId="6F30AB54" w14:textId="77777777" w:rsidR="00AD67DE" w:rsidRDefault="00AD67DE">
          <w:pPr>
            <w:pStyle w:val="head2upd"/>
            <w:ind w:left="-108"/>
          </w:pPr>
        </w:p>
      </w:tc>
    </w:tr>
  </w:tbl>
  <w:p w14:paraId="0E3BDC0B" w14:textId="77777777" w:rsidR="00AD67DE" w:rsidRDefault="00AD67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118" w:type="dxa"/>
      <w:tblBorders>
        <w:bottom w:val="single" w:sz="4" w:space="0" w:color="auto"/>
      </w:tblBorders>
      <w:tblLayout w:type="fixed"/>
      <w:tblLook w:val="0000" w:firstRow="0" w:lastRow="0" w:firstColumn="0" w:lastColumn="0" w:noHBand="0" w:noVBand="0"/>
    </w:tblPr>
    <w:tblGrid>
      <w:gridCol w:w="1548"/>
      <w:gridCol w:w="8730"/>
      <w:gridCol w:w="7092"/>
      <w:gridCol w:w="8748"/>
    </w:tblGrid>
    <w:tr w:rsidR="00AD67DE" w14:paraId="266A6D44" w14:textId="77777777">
      <w:tc>
        <w:tcPr>
          <w:tcW w:w="1548" w:type="dxa"/>
        </w:tcPr>
        <w:p w14:paraId="2424A56F" w14:textId="77777777" w:rsidR="00AD67DE" w:rsidRDefault="00C613EF">
          <w:r>
            <w:rPr>
              <w:noProof/>
            </w:rPr>
            <w:object w:dxaOrig="1056" w:dyaOrig="1080" w14:anchorId="07B3D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pt;height:54pt;mso-width-percent:0;mso-height-percent:0;mso-width-percent:0;mso-height-percent:0" fillcolor="window">
                <v:imagedata r:id="rId1" o:title=""/>
              </v:shape>
              <o:OLEObject Type="Embed" ProgID="Word.Picture.8" ShapeID="_x0000_i1025" DrawAspect="Content" ObjectID="_1688361027" r:id="rId2"/>
            </w:object>
          </w:r>
        </w:p>
      </w:tc>
      <w:tc>
        <w:tcPr>
          <w:tcW w:w="8730" w:type="dxa"/>
          <w:tcBorders>
            <w:bottom w:val="nil"/>
          </w:tcBorders>
        </w:tcPr>
        <w:p w14:paraId="2CEB69DE" w14:textId="77777777" w:rsidR="00AD67DE" w:rsidRDefault="00CE00EC">
          <w:pPr>
            <w:pStyle w:val="head2upd"/>
            <w:ind w:left="-108"/>
          </w:pPr>
          <w:r>
            <w:t xml:space="preserve">Massachusetts Department of Environmental Protection </w:t>
          </w:r>
        </w:p>
        <w:p w14:paraId="5E493B9E" w14:textId="77777777" w:rsidR="00AD67DE" w:rsidRDefault="00CE00EC">
          <w:pPr>
            <w:pStyle w:val="head2upd"/>
            <w:ind w:left="-108"/>
            <w:rPr>
              <w:b w:val="0"/>
            </w:rPr>
          </w:pPr>
          <w:r>
            <w:rPr>
              <w:b w:val="0"/>
            </w:rPr>
            <w:t>Bureau of Resource Protection - Title 5 Permitting</w:t>
          </w:r>
        </w:p>
        <w:p w14:paraId="3A8111A9" w14:textId="77777777" w:rsidR="00AD67DE" w:rsidRDefault="00CE00EC">
          <w:pPr>
            <w:pStyle w:val="formtitleupd"/>
            <w:ind w:left="-108" w:firstLine="0"/>
            <w:rPr>
              <w:sz w:val="44"/>
            </w:rPr>
          </w:pPr>
          <w:r>
            <w:rPr>
              <w:sz w:val="44"/>
            </w:rPr>
            <w:t xml:space="preserve"> </w:t>
          </w:r>
        </w:p>
        <w:p w14:paraId="048F6481" w14:textId="77777777" w:rsidR="00AD67DE" w:rsidRDefault="00EC659A">
          <w:pPr>
            <w:pStyle w:val="formtitleupd"/>
            <w:ind w:left="-108" w:firstLine="0"/>
            <w:rPr>
              <w:rFonts w:eastAsia="Times New Roman"/>
              <w:sz w:val="28"/>
            </w:rPr>
          </w:pPr>
          <w:r w:rsidRPr="00EC659A">
            <w:rPr>
              <w:rFonts w:eastAsia="Times New Roman"/>
              <w:sz w:val="28"/>
            </w:rPr>
            <w:t xml:space="preserve">Approval of Tight Tank for State and Federal Facilities and Facilities Specifically Required by MassDEP to Apply </w:t>
          </w:r>
        </w:p>
        <w:p w14:paraId="0C0F4FC1" w14:textId="77777777" w:rsidR="00EC659A" w:rsidRDefault="00EC659A">
          <w:pPr>
            <w:pStyle w:val="formtitleupd"/>
            <w:ind w:left="-108" w:firstLine="0"/>
            <w:rPr>
              <w:sz w:val="32"/>
            </w:rPr>
          </w:pPr>
        </w:p>
        <w:p w14:paraId="42735D01" w14:textId="77777777" w:rsidR="00AD67DE" w:rsidRDefault="00CE00EC">
          <w:pPr>
            <w:pStyle w:val="formtitleupd"/>
            <w:ind w:left="-108" w:firstLine="0"/>
            <w:rPr>
              <w:sz w:val="32"/>
            </w:rPr>
          </w:pPr>
          <w:r>
            <w:rPr>
              <w:sz w:val="32"/>
            </w:rPr>
            <w:t xml:space="preserve">Completeness Checklist </w:t>
          </w:r>
        </w:p>
        <w:p w14:paraId="5EC3CA8D" w14:textId="77777777" w:rsidR="00AD67DE" w:rsidRDefault="00AD67DE">
          <w:pPr>
            <w:ind w:left="-108"/>
          </w:pPr>
        </w:p>
      </w:tc>
      <w:tc>
        <w:tcPr>
          <w:tcW w:w="7092" w:type="dxa"/>
        </w:tcPr>
        <w:p w14:paraId="183E5F3D" w14:textId="77777777" w:rsidR="00AD67DE" w:rsidRDefault="00AD67DE"/>
      </w:tc>
      <w:tc>
        <w:tcPr>
          <w:tcW w:w="8748" w:type="dxa"/>
        </w:tcPr>
        <w:p w14:paraId="2BD85CBC" w14:textId="77777777" w:rsidR="00AD67DE" w:rsidRDefault="00AD67DE">
          <w:pPr>
            <w:ind w:left="-108"/>
          </w:pPr>
        </w:p>
      </w:tc>
    </w:tr>
    <w:tr w:rsidR="00AD67DE" w14:paraId="2E8F365C" w14:textId="77777777">
      <w:tc>
        <w:tcPr>
          <w:tcW w:w="1548" w:type="dxa"/>
          <w:tcBorders>
            <w:bottom w:val="nil"/>
          </w:tcBorders>
        </w:tcPr>
        <w:p w14:paraId="5BEEA2CB" w14:textId="77777777" w:rsidR="00AD67DE" w:rsidRDefault="00AD67DE"/>
      </w:tc>
      <w:tc>
        <w:tcPr>
          <w:tcW w:w="8730" w:type="dxa"/>
          <w:tcBorders>
            <w:bottom w:val="single" w:sz="4" w:space="0" w:color="auto"/>
          </w:tcBorders>
        </w:tcPr>
        <w:p w14:paraId="6CE81E75" w14:textId="77777777" w:rsidR="00AD67DE" w:rsidRDefault="00AD67DE"/>
      </w:tc>
      <w:tc>
        <w:tcPr>
          <w:tcW w:w="7092" w:type="dxa"/>
          <w:tcBorders>
            <w:bottom w:val="nil"/>
          </w:tcBorders>
        </w:tcPr>
        <w:p w14:paraId="1FE5711B" w14:textId="77777777" w:rsidR="00AD67DE" w:rsidRDefault="00AD67DE"/>
      </w:tc>
      <w:tc>
        <w:tcPr>
          <w:tcW w:w="8748" w:type="dxa"/>
        </w:tcPr>
        <w:p w14:paraId="4030E35D" w14:textId="77777777" w:rsidR="00AD67DE" w:rsidRDefault="00AD67DE">
          <w:pPr>
            <w:pStyle w:val="head2upd"/>
            <w:ind w:left="-108"/>
          </w:pPr>
        </w:p>
      </w:tc>
    </w:tr>
  </w:tbl>
  <w:p w14:paraId="47253D84" w14:textId="77777777" w:rsidR="00AD67DE" w:rsidRDefault="00AD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0924495E"/>
    <w:multiLevelType w:val="hybridMultilevel"/>
    <w:tmpl w:val="CEA04562"/>
    <w:lvl w:ilvl="0" w:tplc="E6E201A4">
      <w:start w:val="1"/>
      <w:numFmt w:val="bullet"/>
      <w:lvlText w:val=""/>
      <w:lvlJc w:val="left"/>
      <w:pPr>
        <w:tabs>
          <w:tab w:val="num" w:pos="720"/>
        </w:tabs>
        <w:ind w:left="720" w:hanging="360"/>
      </w:pPr>
      <w:rPr>
        <w:rFonts w:ascii="Wingdings" w:hAnsi="Wingdings" w:hint="default"/>
      </w:rPr>
    </w:lvl>
    <w:lvl w:ilvl="1" w:tplc="375C0C1A" w:tentative="1">
      <w:start w:val="1"/>
      <w:numFmt w:val="bullet"/>
      <w:lvlText w:val="o"/>
      <w:lvlJc w:val="left"/>
      <w:pPr>
        <w:tabs>
          <w:tab w:val="num" w:pos="1440"/>
        </w:tabs>
        <w:ind w:left="1440" w:hanging="360"/>
      </w:pPr>
      <w:rPr>
        <w:rFonts w:ascii="Courier New" w:hAnsi="Courier New" w:hint="default"/>
      </w:rPr>
    </w:lvl>
    <w:lvl w:ilvl="2" w:tplc="9B662D0A" w:tentative="1">
      <w:start w:val="1"/>
      <w:numFmt w:val="bullet"/>
      <w:lvlText w:val=""/>
      <w:lvlJc w:val="left"/>
      <w:pPr>
        <w:tabs>
          <w:tab w:val="num" w:pos="2160"/>
        </w:tabs>
        <w:ind w:left="2160" w:hanging="360"/>
      </w:pPr>
      <w:rPr>
        <w:rFonts w:ascii="Wingdings" w:hAnsi="Wingdings" w:hint="default"/>
      </w:rPr>
    </w:lvl>
    <w:lvl w:ilvl="3" w:tplc="1DF488DE" w:tentative="1">
      <w:start w:val="1"/>
      <w:numFmt w:val="bullet"/>
      <w:lvlText w:val=""/>
      <w:lvlJc w:val="left"/>
      <w:pPr>
        <w:tabs>
          <w:tab w:val="num" w:pos="2880"/>
        </w:tabs>
        <w:ind w:left="2880" w:hanging="360"/>
      </w:pPr>
      <w:rPr>
        <w:rFonts w:ascii="Symbol" w:hAnsi="Symbol" w:hint="default"/>
      </w:rPr>
    </w:lvl>
    <w:lvl w:ilvl="4" w:tplc="3FE0C0BC" w:tentative="1">
      <w:start w:val="1"/>
      <w:numFmt w:val="bullet"/>
      <w:lvlText w:val="o"/>
      <w:lvlJc w:val="left"/>
      <w:pPr>
        <w:tabs>
          <w:tab w:val="num" w:pos="3600"/>
        </w:tabs>
        <w:ind w:left="3600" w:hanging="360"/>
      </w:pPr>
      <w:rPr>
        <w:rFonts w:ascii="Courier New" w:hAnsi="Courier New" w:hint="default"/>
      </w:rPr>
    </w:lvl>
    <w:lvl w:ilvl="5" w:tplc="788AE110" w:tentative="1">
      <w:start w:val="1"/>
      <w:numFmt w:val="bullet"/>
      <w:lvlText w:val=""/>
      <w:lvlJc w:val="left"/>
      <w:pPr>
        <w:tabs>
          <w:tab w:val="num" w:pos="4320"/>
        </w:tabs>
        <w:ind w:left="4320" w:hanging="360"/>
      </w:pPr>
      <w:rPr>
        <w:rFonts w:ascii="Wingdings" w:hAnsi="Wingdings" w:hint="default"/>
      </w:rPr>
    </w:lvl>
    <w:lvl w:ilvl="6" w:tplc="B0C60708" w:tentative="1">
      <w:start w:val="1"/>
      <w:numFmt w:val="bullet"/>
      <w:lvlText w:val=""/>
      <w:lvlJc w:val="left"/>
      <w:pPr>
        <w:tabs>
          <w:tab w:val="num" w:pos="5040"/>
        </w:tabs>
        <w:ind w:left="5040" w:hanging="360"/>
      </w:pPr>
      <w:rPr>
        <w:rFonts w:ascii="Symbol" w:hAnsi="Symbol" w:hint="default"/>
      </w:rPr>
    </w:lvl>
    <w:lvl w:ilvl="7" w:tplc="075CB2D0" w:tentative="1">
      <w:start w:val="1"/>
      <w:numFmt w:val="bullet"/>
      <w:lvlText w:val="o"/>
      <w:lvlJc w:val="left"/>
      <w:pPr>
        <w:tabs>
          <w:tab w:val="num" w:pos="5760"/>
        </w:tabs>
        <w:ind w:left="5760" w:hanging="360"/>
      </w:pPr>
      <w:rPr>
        <w:rFonts w:ascii="Courier New" w:hAnsi="Courier New" w:hint="default"/>
      </w:rPr>
    </w:lvl>
    <w:lvl w:ilvl="8" w:tplc="81E250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A61ECC"/>
    <w:multiLevelType w:val="hybridMultilevel"/>
    <w:tmpl w:val="3B2096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211944"/>
    <w:multiLevelType w:val="hybridMultilevel"/>
    <w:tmpl w:val="085C0AF6"/>
    <w:lvl w:ilvl="0" w:tplc="10A4A8C6">
      <w:start w:val="3"/>
      <w:numFmt w:val="decimal"/>
      <w:lvlText w:val="%1."/>
      <w:lvlJc w:val="left"/>
      <w:pPr>
        <w:tabs>
          <w:tab w:val="num" w:pos="720"/>
        </w:tabs>
        <w:ind w:left="720" w:hanging="360"/>
      </w:pPr>
      <w:rPr>
        <w:rFonts w:hint="default"/>
      </w:rPr>
    </w:lvl>
    <w:lvl w:ilvl="1" w:tplc="4A1EB030" w:tentative="1">
      <w:start w:val="1"/>
      <w:numFmt w:val="lowerLetter"/>
      <w:lvlText w:val="%2."/>
      <w:lvlJc w:val="left"/>
      <w:pPr>
        <w:tabs>
          <w:tab w:val="num" w:pos="1440"/>
        </w:tabs>
        <w:ind w:left="1440" w:hanging="360"/>
      </w:pPr>
    </w:lvl>
    <w:lvl w:ilvl="2" w:tplc="B0205278" w:tentative="1">
      <w:start w:val="1"/>
      <w:numFmt w:val="lowerRoman"/>
      <w:lvlText w:val="%3."/>
      <w:lvlJc w:val="right"/>
      <w:pPr>
        <w:tabs>
          <w:tab w:val="num" w:pos="2160"/>
        </w:tabs>
        <w:ind w:left="2160" w:hanging="180"/>
      </w:pPr>
    </w:lvl>
    <w:lvl w:ilvl="3" w:tplc="5BA4FB8A" w:tentative="1">
      <w:start w:val="1"/>
      <w:numFmt w:val="decimal"/>
      <w:lvlText w:val="%4."/>
      <w:lvlJc w:val="left"/>
      <w:pPr>
        <w:tabs>
          <w:tab w:val="num" w:pos="2880"/>
        </w:tabs>
        <w:ind w:left="2880" w:hanging="360"/>
      </w:pPr>
    </w:lvl>
    <w:lvl w:ilvl="4" w:tplc="86B2FA32" w:tentative="1">
      <w:start w:val="1"/>
      <w:numFmt w:val="lowerLetter"/>
      <w:lvlText w:val="%5."/>
      <w:lvlJc w:val="left"/>
      <w:pPr>
        <w:tabs>
          <w:tab w:val="num" w:pos="3600"/>
        </w:tabs>
        <w:ind w:left="3600" w:hanging="360"/>
      </w:pPr>
    </w:lvl>
    <w:lvl w:ilvl="5" w:tplc="DD0CD9AC" w:tentative="1">
      <w:start w:val="1"/>
      <w:numFmt w:val="lowerRoman"/>
      <w:lvlText w:val="%6."/>
      <w:lvlJc w:val="right"/>
      <w:pPr>
        <w:tabs>
          <w:tab w:val="num" w:pos="4320"/>
        </w:tabs>
        <w:ind w:left="4320" w:hanging="180"/>
      </w:pPr>
    </w:lvl>
    <w:lvl w:ilvl="6" w:tplc="2C5E5D98" w:tentative="1">
      <w:start w:val="1"/>
      <w:numFmt w:val="decimal"/>
      <w:lvlText w:val="%7."/>
      <w:lvlJc w:val="left"/>
      <w:pPr>
        <w:tabs>
          <w:tab w:val="num" w:pos="5040"/>
        </w:tabs>
        <w:ind w:left="5040" w:hanging="360"/>
      </w:pPr>
    </w:lvl>
    <w:lvl w:ilvl="7" w:tplc="F1D87EBE" w:tentative="1">
      <w:start w:val="1"/>
      <w:numFmt w:val="lowerLetter"/>
      <w:lvlText w:val="%8."/>
      <w:lvlJc w:val="left"/>
      <w:pPr>
        <w:tabs>
          <w:tab w:val="num" w:pos="5760"/>
        </w:tabs>
        <w:ind w:left="5760" w:hanging="360"/>
      </w:pPr>
    </w:lvl>
    <w:lvl w:ilvl="8" w:tplc="A4D62DE8" w:tentative="1">
      <w:start w:val="1"/>
      <w:numFmt w:val="lowerRoman"/>
      <w:lvlText w:val="%9."/>
      <w:lvlJc w:val="right"/>
      <w:pPr>
        <w:tabs>
          <w:tab w:val="num" w:pos="6480"/>
        </w:tabs>
        <w:ind w:left="6480" w:hanging="180"/>
      </w:pPr>
    </w:lvl>
  </w:abstractNum>
  <w:abstractNum w:abstractNumId="13" w15:restartNumberingAfterBreak="0">
    <w:nsid w:val="151D3F55"/>
    <w:multiLevelType w:val="hybridMultilevel"/>
    <w:tmpl w:val="ED849C48"/>
    <w:lvl w:ilvl="0" w:tplc="87AA03AE">
      <w:start w:val="1"/>
      <w:numFmt w:val="decimal"/>
      <w:lvlText w:val="%1."/>
      <w:lvlJc w:val="left"/>
      <w:pPr>
        <w:tabs>
          <w:tab w:val="num" w:pos="360"/>
        </w:tabs>
        <w:ind w:left="360" w:hanging="360"/>
      </w:pPr>
      <w:rPr>
        <w:rFonts w:hint="default"/>
      </w:rPr>
    </w:lvl>
    <w:lvl w:ilvl="1" w:tplc="8D7C4E82" w:tentative="1">
      <w:start w:val="1"/>
      <w:numFmt w:val="lowerLetter"/>
      <w:lvlText w:val="%2."/>
      <w:lvlJc w:val="left"/>
      <w:pPr>
        <w:tabs>
          <w:tab w:val="num" w:pos="1080"/>
        </w:tabs>
        <w:ind w:left="1080" w:hanging="360"/>
      </w:pPr>
    </w:lvl>
    <w:lvl w:ilvl="2" w:tplc="3FBA21C2" w:tentative="1">
      <w:start w:val="1"/>
      <w:numFmt w:val="lowerRoman"/>
      <w:lvlText w:val="%3."/>
      <w:lvlJc w:val="right"/>
      <w:pPr>
        <w:tabs>
          <w:tab w:val="num" w:pos="1800"/>
        </w:tabs>
        <w:ind w:left="1800" w:hanging="180"/>
      </w:pPr>
    </w:lvl>
    <w:lvl w:ilvl="3" w:tplc="73DE6CE0" w:tentative="1">
      <w:start w:val="1"/>
      <w:numFmt w:val="decimal"/>
      <w:lvlText w:val="%4."/>
      <w:lvlJc w:val="left"/>
      <w:pPr>
        <w:tabs>
          <w:tab w:val="num" w:pos="2520"/>
        </w:tabs>
        <w:ind w:left="2520" w:hanging="360"/>
      </w:pPr>
    </w:lvl>
    <w:lvl w:ilvl="4" w:tplc="3CAAA886" w:tentative="1">
      <w:start w:val="1"/>
      <w:numFmt w:val="lowerLetter"/>
      <w:lvlText w:val="%5."/>
      <w:lvlJc w:val="left"/>
      <w:pPr>
        <w:tabs>
          <w:tab w:val="num" w:pos="3240"/>
        </w:tabs>
        <w:ind w:left="3240" w:hanging="360"/>
      </w:pPr>
    </w:lvl>
    <w:lvl w:ilvl="5" w:tplc="8846867C" w:tentative="1">
      <w:start w:val="1"/>
      <w:numFmt w:val="lowerRoman"/>
      <w:lvlText w:val="%6."/>
      <w:lvlJc w:val="right"/>
      <w:pPr>
        <w:tabs>
          <w:tab w:val="num" w:pos="3960"/>
        </w:tabs>
        <w:ind w:left="3960" w:hanging="180"/>
      </w:pPr>
    </w:lvl>
    <w:lvl w:ilvl="6" w:tplc="E7C2A68C" w:tentative="1">
      <w:start w:val="1"/>
      <w:numFmt w:val="decimal"/>
      <w:lvlText w:val="%7."/>
      <w:lvlJc w:val="left"/>
      <w:pPr>
        <w:tabs>
          <w:tab w:val="num" w:pos="4680"/>
        </w:tabs>
        <w:ind w:left="4680" w:hanging="360"/>
      </w:pPr>
    </w:lvl>
    <w:lvl w:ilvl="7" w:tplc="DF9ACED8" w:tentative="1">
      <w:start w:val="1"/>
      <w:numFmt w:val="lowerLetter"/>
      <w:lvlText w:val="%8."/>
      <w:lvlJc w:val="left"/>
      <w:pPr>
        <w:tabs>
          <w:tab w:val="num" w:pos="5400"/>
        </w:tabs>
        <w:ind w:left="5400" w:hanging="360"/>
      </w:pPr>
    </w:lvl>
    <w:lvl w:ilvl="8" w:tplc="E7AE9344" w:tentative="1">
      <w:start w:val="1"/>
      <w:numFmt w:val="lowerRoman"/>
      <w:lvlText w:val="%9."/>
      <w:lvlJc w:val="right"/>
      <w:pPr>
        <w:tabs>
          <w:tab w:val="num" w:pos="6120"/>
        </w:tabs>
        <w:ind w:left="6120" w:hanging="180"/>
      </w:pPr>
    </w:lvl>
  </w:abstractNum>
  <w:abstractNum w:abstractNumId="14"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9416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7C445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36A5C5B"/>
    <w:multiLevelType w:val="hybridMultilevel"/>
    <w:tmpl w:val="B1B8559A"/>
    <w:lvl w:ilvl="0" w:tplc="4BCC395C">
      <w:start w:val="1"/>
      <w:numFmt w:val="bullet"/>
      <w:lvlText w:val=""/>
      <w:lvlJc w:val="left"/>
      <w:pPr>
        <w:tabs>
          <w:tab w:val="num" w:pos="720"/>
        </w:tabs>
        <w:ind w:left="720" w:hanging="360"/>
      </w:pPr>
      <w:rPr>
        <w:rFonts w:ascii="Wingdings" w:hAnsi="Wingdings" w:hint="default"/>
      </w:rPr>
    </w:lvl>
    <w:lvl w:ilvl="1" w:tplc="F9A8563A" w:tentative="1">
      <w:start w:val="1"/>
      <w:numFmt w:val="bullet"/>
      <w:lvlText w:val="o"/>
      <w:lvlJc w:val="left"/>
      <w:pPr>
        <w:tabs>
          <w:tab w:val="num" w:pos="1440"/>
        </w:tabs>
        <w:ind w:left="1440" w:hanging="360"/>
      </w:pPr>
      <w:rPr>
        <w:rFonts w:ascii="Courier New" w:hAnsi="Courier New" w:hint="default"/>
      </w:rPr>
    </w:lvl>
    <w:lvl w:ilvl="2" w:tplc="63FAFB0E" w:tentative="1">
      <w:start w:val="1"/>
      <w:numFmt w:val="bullet"/>
      <w:lvlText w:val=""/>
      <w:lvlJc w:val="left"/>
      <w:pPr>
        <w:tabs>
          <w:tab w:val="num" w:pos="2160"/>
        </w:tabs>
        <w:ind w:left="2160" w:hanging="360"/>
      </w:pPr>
      <w:rPr>
        <w:rFonts w:ascii="Wingdings" w:hAnsi="Wingdings" w:hint="default"/>
      </w:rPr>
    </w:lvl>
    <w:lvl w:ilvl="3" w:tplc="E7C40D3C" w:tentative="1">
      <w:start w:val="1"/>
      <w:numFmt w:val="bullet"/>
      <w:lvlText w:val=""/>
      <w:lvlJc w:val="left"/>
      <w:pPr>
        <w:tabs>
          <w:tab w:val="num" w:pos="2880"/>
        </w:tabs>
        <w:ind w:left="2880" w:hanging="360"/>
      </w:pPr>
      <w:rPr>
        <w:rFonts w:ascii="Symbol" w:hAnsi="Symbol" w:hint="default"/>
      </w:rPr>
    </w:lvl>
    <w:lvl w:ilvl="4" w:tplc="F3F6CB98">
      <w:start w:val="1"/>
      <w:numFmt w:val="bullet"/>
      <w:lvlText w:val="o"/>
      <w:lvlJc w:val="left"/>
      <w:pPr>
        <w:tabs>
          <w:tab w:val="num" w:pos="3600"/>
        </w:tabs>
        <w:ind w:left="3600" w:hanging="360"/>
      </w:pPr>
      <w:rPr>
        <w:rFonts w:ascii="Courier New" w:hAnsi="Courier New" w:hint="default"/>
      </w:rPr>
    </w:lvl>
    <w:lvl w:ilvl="5" w:tplc="30CA34CC">
      <w:start w:val="1"/>
      <w:numFmt w:val="bullet"/>
      <w:lvlText w:val=""/>
      <w:lvlJc w:val="left"/>
      <w:pPr>
        <w:tabs>
          <w:tab w:val="num" w:pos="4320"/>
        </w:tabs>
        <w:ind w:left="4320" w:hanging="360"/>
      </w:pPr>
      <w:rPr>
        <w:rFonts w:ascii="Wingdings" w:hAnsi="Wingdings" w:hint="default"/>
      </w:rPr>
    </w:lvl>
    <w:lvl w:ilvl="6" w:tplc="C52CCD44" w:tentative="1">
      <w:start w:val="1"/>
      <w:numFmt w:val="bullet"/>
      <w:lvlText w:val=""/>
      <w:lvlJc w:val="left"/>
      <w:pPr>
        <w:tabs>
          <w:tab w:val="num" w:pos="5040"/>
        </w:tabs>
        <w:ind w:left="5040" w:hanging="360"/>
      </w:pPr>
      <w:rPr>
        <w:rFonts w:ascii="Symbol" w:hAnsi="Symbol" w:hint="default"/>
      </w:rPr>
    </w:lvl>
    <w:lvl w:ilvl="7" w:tplc="1F6CC2C8" w:tentative="1">
      <w:start w:val="1"/>
      <w:numFmt w:val="bullet"/>
      <w:lvlText w:val="o"/>
      <w:lvlJc w:val="left"/>
      <w:pPr>
        <w:tabs>
          <w:tab w:val="num" w:pos="5760"/>
        </w:tabs>
        <w:ind w:left="5760" w:hanging="360"/>
      </w:pPr>
      <w:rPr>
        <w:rFonts w:ascii="Courier New" w:hAnsi="Courier New" w:hint="default"/>
      </w:rPr>
    </w:lvl>
    <w:lvl w:ilvl="8" w:tplc="07BC1B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D2749"/>
    <w:multiLevelType w:val="hybridMultilevel"/>
    <w:tmpl w:val="48045956"/>
    <w:lvl w:ilvl="0" w:tplc="14C8BE38">
      <w:start w:val="1"/>
      <w:numFmt w:val="decimal"/>
      <w:lvlText w:val="%1."/>
      <w:lvlJc w:val="left"/>
      <w:pPr>
        <w:tabs>
          <w:tab w:val="num" w:pos="720"/>
        </w:tabs>
        <w:ind w:left="720" w:hanging="360"/>
      </w:pPr>
      <w:rPr>
        <w:rFonts w:hint="default"/>
      </w:rPr>
    </w:lvl>
    <w:lvl w:ilvl="1" w:tplc="E8688570" w:tentative="1">
      <w:start w:val="1"/>
      <w:numFmt w:val="lowerLetter"/>
      <w:lvlText w:val="%2."/>
      <w:lvlJc w:val="left"/>
      <w:pPr>
        <w:tabs>
          <w:tab w:val="num" w:pos="1440"/>
        </w:tabs>
        <w:ind w:left="1440" w:hanging="360"/>
      </w:pPr>
    </w:lvl>
    <w:lvl w:ilvl="2" w:tplc="9604B290" w:tentative="1">
      <w:start w:val="1"/>
      <w:numFmt w:val="lowerRoman"/>
      <w:lvlText w:val="%3."/>
      <w:lvlJc w:val="right"/>
      <w:pPr>
        <w:tabs>
          <w:tab w:val="num" w:pos="2160"/>
        </w:tabs>
        <w:ind w:left="2160" w:hanging="180"/>
      </w:pPr>
    </w:lvl>
    <w:lvl w:ilvl="3" w:tplc="B70E0B08" w:tentative="1">
      <w:start w:val="1"/>
      <w:numFmt w:val="decimal"/>
      <w:lvlText w:val="%4."/>
      <w:lvlJc w:val="left"/>
      <w:pPr>
        <w:tabs>
          <w:tab w:val="num" w:pos="2880"/>
        </w:tabs>
        <w:ind w:left="2880" w:hanging="360"/>
      </w:pPr>
    </w:lvl>
    <w:lvl w:ilvl="4" w:tplc="9AF2E548" w:tentative="1">
      <w:start w:val="1"/>
      <w:numFmt w:val="lowerLetter"/>
      <w:lvlText w:val="%5."/>
      <w:lvlJc w:val="left"/>
      <w:pPr>
        <w:tabs>
          <w:tab w:val="num" w:pos="3600"/>
        </w:tabs>
        <w:ind w:left="3600" w:hanging="360"/>
      </w:pPr>
    </w:lvl>
    <w:lvl w:ilvl="5" w:tplc="9C4ED9D0" w:tentative="1">
      <w:start w:val="1"/>
      <w:numFmt w:val="lowerRoman"/>
      <w:lvlText w:val="%6."/>
      <w:lvlJc w:val="right"/>
      <w:pPr>
        <w:tabs>
          <w:tab w:val="num" w:pos="4320"/>
        </w:tabs>
        <w:ind w:left="4320" w:hanging="180"/>
      </w:pPr>
    </w:lvl>
    <w:lvl w:ilvl="6" w:tplc="9064DABC" w:tentative="1">
      <w:start w:val="1"/>
      <w:numFmt w:val="decimal"/>
      <w:lvlText w:val="%7."/>
      <w:lvlJc w:val="left"/>
      <w:pPr>
        <w:tabs>
          <w:tab w:val="num" w:pos="5040"/>
        </w:tabs>
        <w:ind w:left="5040" w:hanging="360"/>
      </w:pPr>
    </w:lvl>
    <w:lvl w:ilvl="7" w:tplc="03448CAA" w:tentative="1">
      <w:start w:val="1"/>
      <w:numFmt w:val="lowerLetter"/>
      <w:lvlText w:val="%8."/>
      <w:lvlJc w:val="left"/>
      <w:pPr>
        <w:tabs>
          <w:tab w:val="num" w:pos="5760"/>
        </w:tabs>
        <w:ind w:left="5760" w:hanging="360"/>
      </w:pPr>
    </w:lvl>
    <w:lvl w:ilvl="8" w:tplc="EFF04E6A" w:tentative="1">
      <w:start w:val="1"/>
      <w:numFmt w:val="lowerRoman"/>
      <w:lvlText w:val="%9."/>
      <w:lvlJc w:val="right"/>
      <w:pPr>
        <w:tabs>
          <w:tab w:val="num" w:pos="6480"/>
        </w:tabs>
        <w:ind w:left="6480" w:hanging="180"/>
      </w:pPr>
    </w:lvl>
  </w:abstractNum>
  <w:abstractNum w:abstractNumId="26" w15:restartNumberingAfterBreak="0">
    <w:nsid w:val="5EEC3D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76261F"/>
    <w:multiLevelType w:val="hybridMultilevel"/>
    <w:tmpl w:val="EEF847D8"/>
    <w:lvl w:ilvl="0" w:tplc="AF7C9EAA">
      <w:start w:val="6"/>
      <w:numFmt w:val="decimal"/>
      <w:lvlText w:val="%1."/>
      <w:lvlJc w:val="left"/>
      <w:pPr>
        <w:tabs>
          <w:tab w:val="num" w:pos="360"/>
        </w:tabs>
        <w:ind w:left="360" w:hanging="360"/>
      </w:pPr>
      <w:rPr>
        <w:rFonts w:hint="default"/>
      </w:rPr>
    </w:lvl>
    <w:lvl w:ilvl="1" w:tplc="7020200A" w:tentative="1">
      <w:start w:val="1"/>
      <w:numFmt w:val="lowerLetter"/>
      <w:lvlText w:val="%2."/>
      <w:lvlJc w:val="left"/>
      <w:pPr>
        <w:tabs>
          <w:tab w:val="num" w:pos="1080"/>
        </w:tabs>
        <w:ind w:left="1080" w:hanging="360"/>
      </w:pPr>
    </w:lvl>
    <w:lvl w:ilvl="2" w:tplc="677C8584" w:tentative="1">
      <w:start w:val="1"/>
      <w:numFmt w:val="lowerRoman"/>
      <w:lvlText w:val="%3."/>
      <w:lvlJc w:val="right"/>
      <w:pPr>
        <w:tabs>
          <w:tab w:val="num" w:pos="1800"/>
        </w:tabs>
        <w:ind w:left="1800" w:hanging="180"/>
      </w:pPr>
    </w:lvl>
    <w:lvl w:ilvl="3" w:tplc="B7D88230" w:tentative="1">
      <w:start w:val="1"/>
      <w:numFmt w:val="decimal"/>
      <w:lvlText w:val="%4."/>
      <w:lvlJc w:val="left"/>
      <w:pPr>
        <w:tabs>
          <w:tab w:val="num" w:pos="2520"/>
        </w:tabs>
        <w:ind w:left="2520" w:hanging="360"/>
      </w:pPr>
    </w:lvl>
    <w:lvl w:ilvl="4" w:tplc="EEF6E322" w:tentative="1">
      <w:start w:val="1"/>
      <w:numFmt w:val="lowerLetter"/>
      <w:lvlText w:val="%5."/>
      <w:lvlJc w:val="left"/>
      <w:pPr>
        <w:tabs>
          <w:tab w:val="num" w:pos="3240"/>
        </w:tabs>
        <w:ind w:left="3240" w:hanging="360"/>
      </w:pPr>
    </w:lvl>
    <w:lvl w:ilvl="5" w:tplc="37287728" w:tentative="1">
      <w:start w:val="1"/>
      <w:numFmt w:val="lowerRoman"/>
      <w:lvlText w:val="%6."/>
      <w:lvlJc w:val="right"/>
      <w:pPr>
        <w:tabs>
          <w:tab w:val="num" w:pos="3960"/>
        </w:tabs>
        <w:ind w:left="3960" w:hanging="180"/>
      </w:pPr>
    </w:lvl>
    <w:lvl w:ilvl="6" w:tplc="B23E811A" w:tentative="1">
      <w:start w:val="1"/>
      <w:numFmt w:val="decimal"/>
      <w:lvlText w:val="%7."/>
      <w:lvlJc w:val="left"/>
      <w:pPr>
        <w:tabs>
          <w:tab w:val="num" w:pos="4680"/>
        </w:tabs>
        <w:ind w:left="4680" w:hanging="360"/>
      </w:pPr>
    </w:lvl>
    <w:lvl w:ilvl="7" w:tplc="41EA3DE2" w:tentative="1">
      <w:start w:val="1"/>
      <w:numFmt w:val="lowerLetter"/>
      <w:lvlText w:val="%8."/>
      <w:lvlJc w:val="left"/>
      <w:pPr>
        <w:tabs>
          <w:tab w:val="num" w:pos="5400"/>
        </w:tabs>
        <w:ind w:left="5400" w:hanging="360"/>
      </w:pPr>
    </w:lvl>
    <w:lvl w:ilvl="8" w:tplc="6EC87804" w:tentative="1">
      <w:start w:val="1"/>
      <w:numFmt w:val="lowerRoman"/>
      <w:lvlText w:val="%9."/>
      <w:lvlJc w:val="right"/>
      <w:pPr>
        <w:tabs>
          <w:tab w:val="num" w:pos="6120"/>
        </w:tabs>
        <w:ind w:left="6120" w:hanging="180"/>
      </w:pPr>
    </w:lvl>
  </w:abstractNum>
  <w:abstractNum w:abstractNumId="2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5F2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7C661C59"/>
    <w:multiLevelType w:val="hybridMultilevel"/>
    <w:tmpl w:val="AB24F5B8"/>
    <w:lvl w:ilvl="0" w:tplc="DFC2C36C">
      <w:start w:val="9"/>
      <w:numFmt w:val="decimal"/>
      <w:lvlText w:val="%1."/>
      <w:lvlJc w:val="left"/>
      <w:pPr>
        <w:tabs>
          <w:tab w:val="num" w:pos="360"/>
        </w:tabs>
        <w:ind w:left="360" w:hanging="360"/>
      </w:pPr>
      <w:rPr>
        <w:rFonts w:hint="default"/>
      </w:rPr>
    </w:lvl>
    <w:lvl w:ilvl="1" w:tplc="7EBEB66A" w:tentative="1">
      <w:start w:val="1"/>
      <w:numFmt w:val="lowerLetter"/>
      <w:lvlText w:val="%2."/>
      <w:lvlJc w:val="left"/>
      <w:pPr>
        <w:tabs>
          <w:tab w:val="num" w:pos="1080"/>
        </w:tabs>
        <w:ind w:left="1080" w:hanging="360"/>
      </w:pPr>
    </w:lvl>
    <w:lvl w:ilvl="2" w:tplc="916EAFC2" w:tentative="1">
      <w:start w:val="1"/>
      <w:numFmt w:val="lowerRoman"/>
      <w:lvlText w:val="%3."/>
      <w:lvlJc w:val="right"/>
      <w:pPr>
        <w:tabs>
          <w:tab w:val="num" w:pos="1800"/>
        </w:tabs>
        <w:ind w:left="1800" w:hanging="180"/>
      </w:pPr>
    </w:lvl>
    <w:lvl w:ilvl="3" w:tplc="1CF08FE6" w:tentative="1">
      <w:start w:val="1"/>
      <w:numFmt w:val="decimal"/>
      <w:lvlText w:val="%4."/>
      <w:lvlJc w:val="left"/>
      <w:pPr>
        <w:tabs>
          <w:tab w:val="num" w:pos="2520"/>
        </w:tabs>
        <w:ind w:left="2520" w:hanging="360"/>
      </w:pPr>
    </w:lvl>
    <w:lvl w:ilvl="4" w:tplc="FD487E9C" w:tentative="1">
      <w:start w:val="1"/>
      <w:numFmt w:val="lowerLetter"/>
      <w:lvlText w:val="%5."/>
      <w:lvlJc w:val="left"/>
      <w:pPr>
        <w:tabs>
          <w:tab w:val="num" w:pos="3240"/>
        </w:tabs>
        <w:ind w:left="3240" w:hanging="360"/>
      </w:pPr>
    </w:lvl>
    <w:lvl w:ilvl="5" w:tplc="B15C84B8" w:tentative="1">
      <w:start w:val="1"/>
      <w:numFmt w:val="lowerRoman"/>
      <w:lvlText w:val="%6."/>
      <w:lvlJc w:val="right"/>
      <w:pPr>
        <w:tabs>
          <w:tab w:val="num" w:pos="3960"/>
        </w:tabs>
        <w:ind w:left="3960" w:hanging="180"/>
      </w:pPr>
    </w:lvl>
    <w:lvl w:ilvl="6" w:tplc="09764B20" w:tentative="1">
      <w:start w:val="1"/>
      <w:numFmt w:val="decimal"/>
      <w:lvlText w:val="%7."/>
      <w:lvlJc w:val="left"/>
      <w:pPr>
        <w:tabs>
          <w:tab w:val="num" w:pos="4680"/>
        </w:tabs>
        <w:ind w:left="4680" w:hanging="360"/>
      </w:pPr>
    </w:lvl>
    <w:lvl w:ilvl="7" w:tplc="9E3A8780" w:tentative="1">
      <w:start w:val="1"/>
      <w:numFmt w:val="lowerLetter"/>
      <w:lvlText w:val="%8."/>
      <w:lvlJc w:val="left"/>
      <w:pPr>
        <w:tabs>
          <w:tab w:val="num" w:pos="5400"/>
        </w:tabs>
        <w:ind w:left="5400" w:hanging="360"/>
      </w:pPr>
    </w:lvl>
    <w:lvl w:ilvl="8" w:tplc="C31E0510" w:tentative="1">
      <w:start w:val="1"/>
      <w:numFmt w:val="lowerRoman"/>
      <w:lvlText w:val="%9."/>
      <w:lvlJc w:val="right"/>
      <w:pPr>
        <w:tabs>
          <w:tab w:val="num" w:pos="6120"/>
        </w:tabs>
        <w:ind w:left="6120" w:hanging="180"/>
      </w:pPr>
    </w:lvl>
  </w:abstractNum>
  <w:abstractNum w:abstractNumId="33"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33"/>
  </w:num>
  <w:num w:numId="6">
    <w:abstractNumId w:val="4"/>
  </w:num>
  <w:num w:numId="7">
    <w:abstractNumId w:val="5"/>
  </w:num>
  <w:num w:numId="8">
    <w:abstractNumId w:val="1"/>
  </w:num>
  <w:num w:numId="9">
    <w:abstractNumId w:val="10"/>
  </w:num>
  <w:num w:numId="10">
    <w:abstractNumId w:val="15"/>
  </w:num>
  <w:num w:numId="11">
    <w:abstractNumId w:val="14"/>
  </w:num>
  <w:num w:numId="12">
    <w:abstractNumId w:val="7"/>
  </w:num>
  <w:num w:numId="13">
    <w:abstractNumId w:val="8"/>
  </w:num>
  <w:num w:numId="14">
    <w:abstractNumId w:val="20"/>
  </w:num>
  <w:num w:numId="15">
    <w:abstractNumId w:val="28"/>
  </w:num>
  <w:num w:numId="16">
    <w:abstractNumId w:val="31"/>
  </w:num>
  <w:num w:numId="17">
    <w:abstractNumId w:val="17"/>
  </w:num>
  <w:num w:numId="18">
    <w:abstractNumId w:val="22"/>
  </w:num>
  <w:num w:numId="19">
    <w:abstractNumId w:val="1"/>
  </w:num>
  <w:num w:numId="20">
    <w:abstractNumId w:val="16"/>
  </w:num>
  <w:num w:numId="21">
    <w:abstractNumId w:val="1"/>
  </w:num>
  <w:num w:numId="22">
    <w:abstractNumId w:val="29"/>
  </w:num>
  <w:num w:numId="23">
    <w:abstractNumId w:val="2"/>
  </w:num>
  <w:num w:numId="24">
    <w:abstractNumId w:val="3"/>
  </w:num>
  <w:num w:numId="25">
    <w:abstractNumId w:val="5"/>
  </w:num>
  <w:num w:numId="26">
    <w:abstractNumId w:val="6"/>
  </w:num>
  <w:num w:numId="27">
    <w:abstractNumId w:val="13"/>
  </w:num>
  <w:num w:numId="28">
    <w:abstractNumId w:val="12"/>
  </w:num>
  <w:num w:numId="29">
    <w:abstractNumId w:val="32"/>
  </w:num>
  <w:num w:numId="30">
    <w:abstractNumId w:val="30"/>
  </w:num>
  <w:num w:numId="31">
    <w:abstractNumId w:val="18"/>
  </w:num>
  <w:num w:numId="32">
    <w:abstractNumId w:val="26"/>
  </w:num>
  <w:num w:numId="33">
    <w:abstractNumId w:val="9"/>
  </w:num>
  <w:num w:numId="34">
    <w:abstractNumId w:val="23"/>
  </w:num>
  <w:num w:numId="35">
    <w:abstractNumId w:val="27"/>
  </w:num>
  <w:num w:numId="36">
    <w:abstractNumId w:val="25"/>
  </w:num>
  <w:num w:numId="37">
    <w:abstractNumId w:val="24"/>
  </w:num>
  <w:num w:numId="38">
    <w:abstractNumId w:val="11"/>
  </w:num>
  <w:num w:numId="39">
    <w:abstractNumId w:val="2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EC"/>
    <w:rsid w:val="00044EFE"/>
    <w:rsid w:val="00070D8B"/>
    <w:rsid w:val="000D0BBD"/>
    <w:rsid w:val="000D6535"/>
    <w:rsid w:val="0013539E"/>
    <w:rsid w:val="00194EAA"/>
    <w:rsid w:val="00221E4A"/>
    <w:rsid w:val="00361927"/>
    <w:rsid w:val="00375926"/>
    <w:rsid w:val="00591338"/>
    <w:rsid w:val="005C70C8"/>
    <w:rsid w:val="006349FC"/>
    <w:rsid w:val="007B1AD7"/>
    <w:rsid w:val="009C1029"/>
    <w:rsid w:val="00A07B69"/>
    <w:rsid w:val="00A13BEE"/>
    <w:rsid w:val="00A14807"/>
    <w:rsid w:val="00A80F6C"/>
    <w:rsid w:val="00A83AE0"/>
    <w:rsid w:val="00AD67DE"/>
    <w:rsid w:val="00B867BC"/>
    <w:rsid w:val="00BA0A2C"/>
    <w:rsid w:val="00C1384F"/>
    <w:rsid w:val="00C50EC8"/>
    <w:rsid w:val="00C613EF"/>
    <w:rsid w:val="00CE00EC"/>
    <w:rsid w:val="00D9272B"/>
    <w:rsid w:val="00EC659A"/>
    <w:rsid w:val="00F62CB6"/>
    <w:rsid w:val="00F9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9094F"/>
  <w15:chartTrackingRefBased/>
  <w15:docId w15:val="{BD0A8E32-3002-1242-8F31-827850BD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DE"/>
    <w:rPr>
      <w:rFonts w:ascii="Arial" w:hAnsi="Arial"/>
    </w:rPr>
  </w:style>
  <w:style w:type="paragraph" w:styleId="Heading1">
    <w:name w:val="heading 1"/>
    <w:basedOn w:val="Normal"/>
    <w:next w:val="Normal"/>
    <w:qFormat/>
    <w:rsid w:val="00AD67DE"/>
    <w:pPr>
      <w:keepNext/>
      <w:spacing w:before="240" w:after="60"/>
      <w:outlineLvl w:val="0"/>
    </w:pPr>
    <w:rPr>
      <w:b/>
      <w:kern w:val="28"/>
      <w:sz w:val="28"/>
    </w:rPr>
  </w:style>
  <w:style w:type="paragraph" w:styleId="Heading2">
    <w:name w:val="heading 2"/>
    <w:basedOn w:val="Normal"/>
    <w:next w:val="Normal"/>
    <w:qFormat/>
    <w:rsid w:val="00AD67DE"/>
    <w:pPr>
      <w:keepNext/>
      <w:spacing w:before="240" w:after="60"/>
      <w:outlineLvl w:val="1"/>
    </w:pPr>
    <w:rPr>
      <w:b/>
      <w:sz w:val="28"/>
    </w:rPr>
  </w:style>
  <w:style w:type="paragraph" w:styleId="Heading3">
    <w:name w:val="heading 3"/>
    <w:basedOn w:val="Normal"/>
    <w:next w:val="Normal"/>
    <w:qFormat/>
    <w:rsid w:val="00AD67DE"/>
    <w:pPr>
      <w:keepNext/>
      <w:spacing w:before="240" w:after="60"/>
      <w:outlineLvl w:val="2"/>
    </w:pPr>
    <w:rPr>
      <w:rFonts w:ascii="Helvetica" w:hAnsi="Helvetica"/>
      <w:sz w:val="24"/>
    </w:rPr>
  </w:style>
  <w:style w:type="paragraph" w:styleId="Heading4">
    <w:name w:val="heading 4"/>
    <w:basedOn w:val="Normal"/>
    <w:next w:val="Normal"/>
    <w:qFormat/>
    <w:rsid w:val="00AD67DE"/>
    <w:pPr>
      <w:keepNext/>
      <w:ind w:left="1440"/>
      <w:outlineLvl w:val="3"/>
    </w:pPr>
    <w:rPr>
      <w:b/>
    </w:rPr>
  </w:style>
  <w:style w:type="paragraph" w:styleId="Heading5">
    <w:name w:val="heading 5"/>
    <w:aliases w:val="Block Label"/>
    <w:basedOn w:val="Normal"/>
    <w:next w:val="Normal"/>
    <w:qFormat/>
    <w:rsid w:val="00AD67DE"/>
    <w:pPr>
      <w:outlineLvl w:val="4"/>
    </w:pPr>
    <w:rPr>
      <w:rFonts w:ascii="Times New Roman" w:eastAsia="Times New Roman" w:hAnsi="Times New Roman"/>
      <w:b/>
      <w:sz w:val="22"/>
    </w:rPr>
  </w:style>
  <w:style w:type="paragraph" w:styleId="Heading7">
    <w:name w:val="heading 7"/>
    <w:basedOn w:val="Normal"/>
    <w:next w:val="Normal"/>
    <w:qFormat/>
    <w:rsid w:val="00AD67DE"/>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D67DE"/>
    <w:pPr>
      <w:tabs>
        <w:tab w:val="center" w:pos="4320"/>
        <w:tab w:val="right" w:pos="8640"/>
      </w:tabs>
    </w:pPr>
  </w:style>
  <w:style w:type="paragraph" w:customStyle="1" w:styleId="formtitleupd">
    <w:name w:val="form title upd"/>
    <w:basedOn w:val="Normal"/>
    <w:rsid w:val="00AD67DE"/>
    <w:pPr>
      <w:ind w:left="2160" w:hanging="2160"/>
    </w:pPr>
    <w:rPr>
      <w:b/>
      <w:sz w:val="48"/>
    </w:rPr>
  </w:style>
  <w:style w:type="paragraph" w:styleId="BodyText">
    <w:name w:val="Body Text"/>
    <w:basedOn w:val="Normal"/>
    <w:semiHidden/>
    <w:rsid w:val="00AD67DE"/>
    <w:pPr>
      <w:spacing w:after="120"/>
    </w:pPr>
  </w:style>
  <w:style w:type="paragraph" w:customStyle="1" w:styleId="text">
    <w:name w:val="text"/>
    <w:basedOn w:val="Normal"/>
    <w:rsid w:val="00AD67DE"/>
    <w:pPr>
      <w:tabs>
        <w:tab w:val="left" w:pos="360"/>
      </w:tabs>
    </w:pPr>
    <w:rPr>
      <w:rFonts w:eastAsia="Times New Roman"/>
    </w:rPr>
  </w:style>
  <w:style w:type="paragraph" w:styleId="Footer">
    <w:name w:val="footer"/>
    <w:basedOn w:val="Normal"/>
    <w:semiHidden/>
    <w:rsid w:val="00AD67DE"/>
    <w:pPr>
      <w:tabs>
        <w:tab w:val="center" w:pos="4320"/>
        <w:tab w:val="right" w:pos="8640"/>
      </w:tabs>
    </w:pPr>
    <w:rPr>
      <w:sz w:val="16"/>
    </w:rPr>
  </w:style>
  <w:style w:type="character" w:styleId="PageNumber">
    <w:name w:val="page number"/>
    <w:basedOn w:val="DefaultParagraphFont"/>
    <w:semiHidden/>
    <w:rsid w:val="00AD67DE"/>
  </w:style>
  <w:style w:type="paragraph" w:customStyle="1" w:styleId="texthang">
    <w:name w:val="text hang"/>
    <w:basedOn w:val="Normal"/>
    <w:rsid w:val="00AD67DE"/>
    <w:pPr>
      <w:tabs>
        <w:tab w:val="left" w:pos="360"/>
      </w:tabs>
      <w:ind w:left="360" w:hanging="360"/>
    </w:pPr>
  </w:style>
  <w:style w:type="character" w:styleId="Hyperlink">
    <w:name w:val="Hyperlink"/>
    <w:basedOn w:val="DefaultParagraphFont"/>
    <w:rsid w:val="00AD67DE"/>
    <w:rPr>
      <w:color w:val="0000FF"/>
      <w:u w:val="single"/>
    </w:rPr>
  </w:style>
  <w:style w:type="character" w:styleId="FollowedHyperlink">
    <w:name w:val="FollowedHyperlink"/>
    <w:basedOn w:val="DefaultParagraphFont"/>
    <w:semiHidden/>
    <w:rsid w:val="00AD67DE"/>
    <w:rPr>
      <w:color w:val="800080"/>
      <w:u w:val="single"/>
    </w:rPr>
  </w:style>
  <w:style w:type="paragraph" w:customStyle="1" w:styleId="head2upd">
    <w:name w:val="head 2 upd"/>
    <w:basedOn w:val="BodyText"/>
    <w:rsid w:val="00AD67DE"/>
    <w:pPr>
      <w:spacing w:after="0"/>
      <w:ind w:right="-720"/>
    </w:pPr>
    <w:rPr>
      <w:rFonts w:eastAsia="Times New Roman"/>
      <w:b/>
      <w:sz w:val="24"/>
    </w:rPr>
  </w:style>
  <w:style w:type="paragraph" w:customStyle="1" w:styleId="sidebar">
    <w:name w:val="sidebar"/>
    <w:basedOn w:val="text"/>
    <w:next w:val="towns"/>
    <w:rsid w:val="00AD67DE"/>
    <w:pPr>
      <w:ind w:right="180"/>
    </w:pPr>
    <w:rPr>
      <w:sz w:val="16"/>
    </w:rPr>
  </w:style>
  <w:style w:type="paragraph" w:customStyle="1" w:styleId="bars18">
    <w:name w:val="bars 18"/>
    <w:rsid w:val="00AD67DE"/>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AD67DE"/>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AD67DE"/>
    <w:rPr>
      <w:rFonts w:eastAsia="Times New Roman"/>
      <w:b/>
      <w:sz w:val="28"/>
    </w:rPr>
  </w:style>
  <w:style w:type="paragraph" w:styleId="BodyTextIndent">
    <w:name w:val="Body Text Indent"/>
    <w:basedOn w:val="Normal"/>
    <w:semiHidden/>
    <w:rsid w:val="00AD67DE"/>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AD67DE"/>
    <w:rPr>
      <w:rFonts w:ascii="Times New Roman" w:eastAsia="Times New Roman" w:hAnsi="Times New Roman"/>
      <w:sz w:val="24"/>
    </w:rPr>
  </w:style>
  <w:style w:type="paragraph" w:styleId="BodyTextIndent3">
    <w:name w:val="Body Text Indent 3"/>
    <w:basedOn w:val="Normal"/>
    <w:semiHidden/>
    <w:rsid w:val="00AD67DE"/>
    <w:pPr>
      <w:tabs>
        <w:tab w:val="left" w:pos="-720"/>
      </w:tabs>
      <w:suppressAutoHyphens/>
      <w:ind w:left="1440"/>
    </w:pPr>
    <w:rPr>
      <w:rFonts w:eastAsia="Times New Roman"/>
      <w:sz w:val="24"/>
    </w:rPr>
  </w:style>
  <w:style w:type="paragraph" w:styleId="BlockText">
    <w:name w:val="Block Text"/>
    <w:basedOn w:val="Normal"/>
    <w:semiHidden/>
    <w:rsid w:val="00AD67DE"/>
    <w:rPr>
      <w:rFonts w:ascii="Times New Roman" w:eastAsia="Times New Roman" w:hAnsi="Times New Roman"/>
      <w:sz w:val="24"/>
    </w:rPr>
  </w:style>
  <w:style w:type="paragraph" w:styleId="BodyTextIndent2">
    <w:name w:val="Body Text Indent 2"/>
    <w:basedOn w:val="Normal"/>
    <w:semiHidden/>
    <w:rsid w:val="00AD67DE"/>
    <w:pPr>
      <w:tabs>
        <w:tab w:val="left" w:pos="-1440"/>
        <w:tab w:val="left" w:pos="-720"/>
        <w:tab w:val="left" w:pos="0"/>
        <w:tab w:val="left" w:pos="396"/>
        <w:tab w:val="left" w:pos="504"/>
        <w:tab w:val="left" w:pos="720"/>
        <w:tab w:val="left" w:pos="1080"/>
        <w:tab w:val="left" w:pos="1440"/>
        <w:tab w:val="left" w:pos="1584"/>
        <w:tab w:val="left" w:pos="1728"/>
        <w:tab w:val="left" w:pos="1872"/>
        <w:tab w:val="left" w:pos="2160"/>
        <w:tab w:val="left" w:pos="4320"/>
        <w:tab w:val="left" w:pos="5760"/>
        <w:tab w:val="left" w:pos="6480"/>
        <w:tab w:val="left" w:pos="7200"/>
        <w:tab w:val="left" w:pos="7704"/>
        <w:tab w:val="left" w:pos="7920"/>
      </w:tabs>
      <w:suppressAutoHyphens/>
      <w:spacing w:line="192" w:lineRule="auto"/>
      <w:ind w:left="396" w:hanging="396"/>
    </w:pPr>
    <w:rPr>
      <w:rFonts w:ascii="Times New Roman" w:eastAsia="Times New Roman" w:hAnsi="Times New Roman"/>
      <w:sz w:val="22"/>
    </w:rPr>
  </w:style>
  <w:style w:type="paragraph" w:customStyle="1" w:styleId="towns">
    <w:name w:val="towns"/>
    <w:rsid w:val="00AD67DE"/>
    <w:rPr>
      <w:rFonts w:ascii="Arial" w:hAnsi="Arial"/>
      <w:sz w:val="12"/>
    </w:rPr>
  </w:style>
  <w:style w:type="character" w:styleId="UnresolvedMention">
    <w:name w:val="Unresolved Mention"/>
    <w:basedOn w:val="DefaultParagraphFont"/>
    <w:uiPriority w:val="99"/>
    <w:semiHidden/>
    <w:unhideWhenUsed/>
    <w:rsid w:val="00BA0A2C"/>
    <w:rPr>
      <w:color w:val="605E5C"/>
      <w:shd w:val="clear" w:color="auto" w:fill="E1DFDD"/>
    </w:rPr>
  </w:style>
  <w:style w:type="paragraph" w:styleId="ListParagraph">
    <w:name w:val="List Paragraph"/>
    <w:basedOn w:val="Normal"/>
    <w:uiPriority w:val="1"/>
    <w:qFormat/>
    <w:rsid w:val="009C1029"/>
    <w:pPr>
      <w:ind w:left="720"/>
    </w:pPr>
  </w:style>
  <w:style w:type="paragraph" w:customStyle="1" w:styleId="paragraph">
    <w:name w:val="paragraph"/>
    <w:basedOn w:val="Normal"/>
    <w:rsid w:val="009C1029"/>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F62CB6"/>
  </w:style>
  <w:style w:type="character" w:customStyle="1" w:styleId="normaltextrun">
    <w:name w:val="normaltextrun"/>
    <w:basedOn w:val="DefaultParagraphFont"/>
    <w:rsid w:val="00F62CB6"/>
  </w:style>
  <w:style w:type="character" w:customStyle="1" w:styleId="eop">
    <w:name w:val="eop"/>
    <w:basedOn w:val="DefaultParagraphFont"/>
    <w:rsid w:val="0037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place.eea.mass.gov/citizenacc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ss.gov/eea/docs/dep/DOCUME~1/jture/LOCALS~1/Temp/www.mass.gov/dep"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lists/massdep-fees-timelin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eaonline.eea.state.ma.us/EEA/PublicAp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mass.gov/how-to/wp-64a-approval-of-tight-tank-for-state-and-federal-facilities" TargetMode="External"/><Relationship Id="rId23" Type="http://schemas.openxmlformats.org/officeDocument/2006/relationships/header" Target="header3.xml"/><Relationship Id="rId10" Type="http://schemas.openxmlformats.org/officeDocument/2006/relationships/hyperlink" Target="https://www.mass.gov/dep"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lace.eea.mass.gov/citizenaccess" TargetMode="External"/><Relationship Id="rId22" Type="http://schemas.openxmlformats.org/officeDocument/2006/relationships/hyperlink" Target="https://eplace.eea.mass.gov/citizenacces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CD4CC-8EBB-4760-91D2-C4C2F96D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087EF-F49A-4EE9-96DD-93E8B917C957}">
  <ds:schemaRefs>
    <ds:schemaRef ds:uri="http://schemas.microsoft.com/sharepoint/v3/contenttype/forms"/>
  </ds:schemaRefs>
</ds:datastoreItem>
</file>

<file path=customXml/itemProps3.xml><?xml version="1.0" encoding="utf-8"?>
<ds:datastoreItem xmlns:ds="http://schemas.openxmlformats.org/officeDocument/2006/customXml" ds:itemID="{EEF6FA1A-91EF-4BAE-9EF4-1BD9495B0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0</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6496</CharactersWithSpaces>
  <SharedDoc>false</SharedDoc>
  <HLinks>
    <vt:vector size="36" baseType="variant">
      <vt:variant>
        <vt:i4>2424880</vt:i4>
      </vt:variant>
      <vt:variant>
        <vt:i4>42</vt:i4>
      </vt:variant>
      <vt:variant>
        <vt:i4>0</vt:i4>
      </vt:variant>
      <vt:variant>
        <vt:i4>5</vt:i4>
      </vt:variant>
      <vt:variant>
        <vt:lpwstr>https://www.mass.gov/service-details/massdep-regional-offices-by-community</vt:lpwstr>
      </vt:variant>
      <vt:variant>
        <vt:lpwstr/>
      </vt:variant>
      <vt:variant>
        <vt:i4>7602236</vt:i4>
      </vt:variant>
      <vt:variant>
        <vt:i4>15</vt:i4>
      </vt:variant>
      <vt:variant>
        <vt:i4>0</vt:i4>
      </vt:variant>
      <vt:variant>
        <vt:i4>5</vt:i4>
      </vt:variant>
      <vt:variant>
        <vt:lpwstr>https://www.mass.gov/service-details/transmittal-form-number-for-massdep-permit-application-payment</vt:lpwstr>
      </vt:variant>
      <vt:variant>
        <vt:lpwstr/>
      </vt:variant>
      <vt:variant>
        <vt:i4>4128819</vt:i4>
      </vt:variant>
      <vt:variant>
        <vt:i4>9</vt:i4>
      </vt:variant>
      <vt:variant>
        <vt:i4>0</vt:i4>
      </vt:variant>
      <vt:variant>
        <vt:i4>5</vt:i4>
      </vt:variant>
      <vt:variant>
        <vt:lpwstr>http://www.mass.gov/eea/docs/dep/DOCUME~1/jture/LOCALS~1/Temp/www.mass.gov/dep</vt:lpwstr>
      </vt:variant>
      <vt:variant>
        <vt:lpwstr/>
      </vt:variant>
      <vt:variant>
        <vt:i4>196693</vt:i4>
      </vt:variant>
      <vt:variant>
        <vt:i4>6</vt:i4>
      </vt:variant>
      <vt:variant>
        <vt:i4>0</vt:i4>
      </vt:variant>
      <vt:variant>
        <vt:i4>5</vt:i4>
      </vt:variant>
      <vt:variant>
        <vt:lpwstr>https://www.mass.gov/lists/massdep-fees-timelines</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2</cp:revision>
  <cp:lastPrinted>2014-02-24T16:01:00Z</cp:lastPrinted>
  <dcterms:created xsi:type="dcterms:W3CDTF">2021-07-21T12:24:00Z</dcterms:created>
  <dcterms:modified xsi:type="dcterms:W3CDTF">2021-07-21T12:24:00Z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1498869411</vt:i4>
  </property>
  <property fmtid="{D5CDD505-2E9C-101B-9397-08002B2CF9AE}" pid="3" name="_NewReviewCycle">
    <vt:lpwstr/>
  </property>
  <property fmtid="{D5CDD505-2E9C-101B-9397-08002B2CF9AE}" pid="4" name="_EmailSubject">
    <vt:lpwstr>Portion of Updated Title 5 docs with Fee Increase </vt:lpwstr>
  </property>
  <property fmtid="{D5CDD505-2E9C-101B-9397-08002B2CF9AE}" pid="5" name="_AuthorEmail">
    <vt:lpwstr>Ronald.White@MassMail.State.MA.US</vt:lpwstr>
  </property>
  <property fmtid="{D5CDD505-2E9C-101B-9397-08002B2CF9AE}" pid="6" name="_AuthorEmailDisplayName">
    <vt:lpwstr>White, Ronald (DEP)</vt:lpwstr>
  </property>
  <property fmtid="{D5CDD505-2E9C-101B-9397-08002B2CF9AE}" pid="7" name="_ReviewingToolsShownOnce">
    <vt:lpwstr/>
  </property>
  <property fmtid="{D5CDD505-2E9C-101B-9397-08002B2CF9AE}" pid="8" name="ContentTypeId">
    <vt:lpwstr>0x010100D7ABE31071780243B2E68C5BEE851FF0</vt:lpwstr>
  </property>
</Properties>
</file>