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275" w:rsidRPr="0026547A" w:rsidRDefault="00E46275" w:rsidP="00E46275">
      <w:pPr>
        <w:jc w:val="center"/>
        <w:rPr>
          <w:b/>
          <w:sz w:val="25"/>
          <w:szCs w:val="25"/>
        </w:rPr>
      </w:pPr>
      <w:r w:rsidRPr="0026547A">
        <w:rPr>
          <w:b/>
          <w:sz w:val="25"/>
          <w:szCs w:val="25"/>
        </w:rPr>
        <w:t>COMMONWEALTH OF MASSACHUSETTS</w:t>
      </w:r>
      <w:r w:rsidRPr="0026547A">
        <w:rPr>
          <w:b/>
          <w:sz w:val="25"/>
          <w:szCs w:val="25"/>
        </w:rPr>
        <w:br/>
        <w:t>DIVISION OF ADMINISTRATIVE LAW APPEALS</w:t>
      </w:r>
    </w:p>
    <w:p w:rsidR="00E46275" w:rsidRPr="0026547A" w:rsidRDefault="00E46275" w:rsidP="00E46275">
      <w:pPr>
        <w:jc w:val="center"/>
        <w:rPr>
          <w:b/>
          <w:sz w:val="25"/>
          <w:szCs w:val="25"/>
        </w:rPr>
      </w:pPr>
      <w:r w:rsidRPr="0026547A">
        <w:rPr>
          <w:b/>
          <w:sz w:val="25"/>
          <w:szCs w:val="25"/>
        </w:rPr>
        <w:t>SPECIAL EDUCATION APPEALS</w:t>
      </w:r>
    </w:p>
    <w:p w:rsidR="00E46275" w:rsidRPr="0026547A" w:rsidRDefault="00E46275" w:rsidP="00E46275">
      <w:pPr>
        <w:rPr>
          <w:sz w:val="25"/>
          <w:szCs w:val="25"/>
        </w:rPr>
      </w:pPr>
    </w:p>
    <w:p w:rsidR="00E46275" w:rsidRPr="0026547A" w:rsidRDefault="00E46275" w:rsidP="00E46275">
      <w:pPr>
        <w:rPr>
          <w:sz w:val="25"/>
          <w:szCs w:val="25"/>
        </w:rPr>
      </w:pPr>
    </w:p>
    <w:p w:rsidR="00E46275" w:rsidRPr="0026547A" w:rsidRDefault="00E46275" w:rsidP="00E46275">
      <w:pPr>
        <w:rPr>
          <w:sz w:val="25"/>
          <w:szCs w:val="25"/>
        </w:rPr>
      </w:pPr>
      <w:r w:rsidRPr="0026547A">
        <w:rPr>
          <w:b/>
          <w:sz w:val="25"/>
          <w:szCs w:val="25"/>
        </w:rPr>
        <w:t xml:space="preserve">In Re: </w:t>
      </w:r>
      <w:r w:rsidRPr="0026547A">
        <w:rPr>
          <w:sz w:val="25"/>
          <w:szCs w:val="25"/>
        </w:rPr>
        <w:t xml:space="preserve">  </w:t>
      </w:r>
      <w:r>
        <w:rPr>
          <w:sz w:val="25"/>
          <w:szCs w:val="25"/>
        </w:rPr>
        <w:t>Student</w:t>
      </w:r>
      <w:r w:rsidRPr="0026547A">
        <w:rPr>
          <w:sz w:val="25"/>
          <w:szCs w:val="25"/>
        </w:rPr>
        <w:t xml:space="preserve"> v.</w:t>
      </w:r>
      <w:r w:rsidRPr="0026547A">
        <w:rPr>
          <w:sz w:val="25"/>
          <w:szCs w:val="25"/>
        </w:rPr>
        <w:tab/>
      </w:r>
      <w:r w:rsidRPr="0026547A">
        <w:rPr>
          <w:sz w:val="25"/>
          <w:szCs w:val="25"/>
        </w:rPr>
        <w:tab/>
      </w:r>
      <w:r w:rsidRPr="0026547A">
        <w:rPr>
          <w:sz w:val="25"/>
          <w:szCs w:val="25"/>
        </w:rPr>
        <w:tab/>
      </w:r>
      <w:r w:rsidRPr="0026547A">
        <w:rPr>
          <w:sz w:val="25"/>
          <w:szCs w:val="25"/>
        </w:rPr>
        <w:tab/>
      </w:r>
      <w:r w:rsidRPr="0026547A">
        <w:rPr>
          <w:sz w:val="25"/>
          <w:szCs w:val="25"/>
        </w:rPr>
        <w:tab/>
      </w:r>
      <w:r>
        <w:rPr>
          <w:sz w:val="25"/>
          <w:szCs w:val="25"/>
        </w:rPr>
        <w:tab/>
      </w:r>
      <w:r>
        <w:rPr>
          <w:sz w:val="25"/>
          <w:szCs w:val="25"/>
        </w:rPr>
        <w:tab/>
      </w:r>
      <w:r>
        <w:rPr>
          <w:sz w:val="25"/>
          <w:szCs w:val="25"/>
        </w:rPr>
        <w:tab/>
      </w:r>
      <w:r w:rsidRPr="0026547A">
        <w:rPr>
          <w:b/>
          <w:sz w:val="25"/>
          <w:szCs w:val="25"/>
        </w:rPr>
        <w:t>BSEA #</w:t>
      </w:r>
      <w:r w:rsidRPr="0026547A">
        <w:rPr>
          <w:sz w:val="25"/>
          <w:szCs w:val="25"/>
        </w:rPr>
        <w:t xml:space="preserve"> 1</w:t>
      </w:r>
      <w:r w:rsidR="00E23921">
        <w:rPr>
          <w:sz w:val="25"/>
          <w:szCs w:val="25"/>
        </w:rPr>
        <w:t>40</w:t>
      </w:r>
      <w:r w:rsidRPr="0026547A">
        <w:rPr>
          <w:sz w:val="25"/>
          <w:szCs w:val="25"/>
        </w:rPr>
        <w:t>3</w:t>
      </w:r>
      <w:r w:rsidR="00E23921">
        <w:rPr>
          <w:sz w:val="25"/>
          <w:szCs w:val="25"/>
        </w:rPr>
        <w:t>11</w:t>
      </w:r>
      <w:r>
        <w:rPr>
          <w:sz w:val="25"/>
          <w:szCs w:val="25"/>
        </w:rPr>
        <w:t>0</w:t>
      </w:r>
    </w:p>
    <w:p w:rsidR="00E46275" w:rsidRPr="0026547A" w:rsidRDefault="00E46275" w:rsidP="00E46275">
      <w:pPr>
        <w:rPr>
          <w:sz w:val="25"/>
          <w:szCs w:val="25"/>
        </w:rPr>
      </w:pPr>
      <w:r w:rsidRPr="0026547A">
        <w:rPr>
          <w:sz w:val="25"/>
          <w:szCs w:val="25"/>
        </w:rPr>
        <w:tab/>
        <w:t xml:space="preserve">  </w:t>
      </w:r>
      <w:r w:rsidR="00E23921">
        <w:rPr>
          <w:sz w:val="25"/>
          <w:szCs w:val="25"/>
        </w:rPr>
        <w:t>Hampden-Wilbraham School District</w:t>
      </w:r>
      <w:r w:rsidRPr="0026547A">
        <w:rPr>
          <w:sz w:val="25"/>
          <w:szCs w:val="25"/>
        </w:rPr>
        <w:tab/>
      </w:r>
    </w:p>
    <w:p w:rsidR="00E46275" w:rsidRDefault="00E46275" w:rsidP="00E46275">
      <w:pPr>
        <w:rPr>
          <w:sz w:val="25"/>
          <w:szCs w:val="25"/>
        </w:rPr>
      </w:pPr>
    </w:p>
    <w:p w:rsidR="00E46275" w:rsidRPr="0026547A" w:rsidRDefault="00E46275" w:rsidP="00E46275">
      <w:pPr>
        <w:pStyle w:val="Heading1"/>
        <w:rPr>
          <w:sz w:val="25"/>
          <w:szCs w:val="25"/>
        </w:rPr>
      </w:pPr>
      <w:r w:rsidRPr="0026547A">
        <w:rPr>
          <w:sz w:val="25"/>
          <w:szCs w:val="25"/>
        </w:rPr>
        <w:t>DECISION</w:t>
      </w:r>
    </w:p>
    <w:p w:rsidR="003872B2" w:rsidRPr="0026547A" w:rsidRDefault="003872B2" w:rsidP="00E46275">
      <w:pPr>
        <w:rPr>
          <w:sz w:val="25"/>
          <w:szCs w:val="25"/>
        </w:rPr>
      </w:pPr>
    </w:p>
    <w:p w:rsidR="00E46275" w:rsidRPr="0026547A" w:rsidRDefault="00E46275" w:rsidP="00E46275">
      <w:pPr>
        <w:rPr>
          <w:sz w:val="25"/>
          <w:szCs w:val="25"/>
        </w:rPr>
      </w:pPr>
      <w:r w:rsidRPr="0026547A">
        <w:rPr>
          <w:sz w:val="25"/>
          <w:szCs w:val="25"/>
        </w:rPr>
        <w:t xml:space="preserve">This decision is issued pursuant to the Individuals with Disabilities Education Act (20 USC 1400 </w:t>
      </w:r>
      <w:r w:rsidRPr="0026547A">
        <w:rPr>
          <w:i/>
          <w:sz w:val="25"/>
          <w:szCs w:val="25"/>
        </w:rPr>
        <w:t>et seq</w:t>
      </w:r>
      <w:r w:rsidRPr="0026547A">
        <w:rPr>
          <w:sz w:val="25"/>
          <w:szCs w:val="25"/>
        </w:rPr>
        <w:t>.), Section 504 of the Rehabilitation Act of 1973 (29 USC 794), the state special education law (MGL ch. 71B), the state Administrative Procedure Act (MGL ch. 30A), and the regulations promulgated under these statutes.</w:t>
      </w:r>
    </w:p>
    <w:p w:rsidR="00E46275" w:rsidRPr="0026547A" w:rsidRDefault="00E46275" w:rsidP="00E46275">
      <w:pPr>
        <w:rPr>
          <w:sz w:val="25"/>
          <w:szCs w:val="25"/>
        </w:rPr>
      </w:pPr>
    </w:p>
    <w:p w:rsidR="00E46275" w:rsidRDefault="00E46275" w:rsidP="00573DDD">
      <w:pPr>
        <w:pStyle w:val="FootnoteText"/>
        <w:rPr>
          <w:sz w:val="25"/>
          <w:szCs w:val="25"/>
        </w:rPr>
      </w:pPr>
      <w:r>
        <w:rPr>
          <w:sz w:val="25"/>
          <w:szCs w:val="25"/>
        </w:rPr>
        <w:t>Parent</w:t>
      </w:r>
      <w:r w:rsidR="00E23921">
        <w:rPr>
          <w:sz w:val="25"/>
          <w:szCs w:val="25"/>
        </w:rPr>
        <w:t xml:space="preserve">s requested a Hearing </w:t>
      </w:r>
      <w:r>
        <w:rPr>
          <w:sz w:val="25"/>
          <w:szCs w:val="25"/>
        </w:rPr>
        <w:t xml:space="preserve">in the </w:t>
      </w:r>
      <w:r w:rsidRPr="0026547A">
        <w:rPr>
          <w:sz w:val="25"/>
          <w:szCs w:val="25"/>
        </w:rPr>
        <w:t xml:space="preserve">above-referenced matter </w:t>
      </w:r>
      <w:r w:rsidR="00E23921">
        <w:rPr>
          <w:sz w:val="25"/>
          <w:szCs w:val="25"/>
        </w:rPr>
        <w:t>on October 21, 2013.</w:t>
      </w:r>
      <w:r w:rsidRPr="0026547A">
        <w:rPr>
          <w:sz w:val="25"/>
          <w:szCs w:val="25"/>
        </w:rPr>
        <w:t xml:space="preserve">  </w:t>
      </w:r>
      <w:r w:rsidR="00E23921">
        <w:rPr>
          <w:sz w:val="25"/>
          <w:szCs w:val="25"/>
        </w:rPr>
        <w:t xml:space="preserve">Following a conference call on November 13, 2013 and a postponement request by the Parties during the telephone conference call, the matter was scheduled to proceed by agreement of the parties on December 5, 2013.  </w:t>
      </w:r>
      <w:r w:rsidRPr="0026547A">
        <w:rPr>
          <w:sz w:val="25"/>
          <w:szCs w:val="25"/>
        </w:rPr>
        <w:t xml:space="preserve"> </w:t>
      </w:r>
      <w:r>
        <w:rPr>
          <w:sz w:val="25"/>
          <w:szCs w:val="25"/>
        </w:rPr>
        <w:t xml:space="preserve">An Order </w:t>
      </w:r>
      <w:r w:rsidR="00E23921">
        <w:rPr>
          <w:sz w:val="25"/>
          <w:szCs w:val="25"/>
        </w:rPr>
        <w:t xml:space="preserve">setting the Hearing date was </w:t>
      </w:r>
      <w:r>
        <w:rPr>
          <w:sz w:val="25"/>
          <w:szCs w:val="25"/>
        </w:rPr>
        <w:t xml:space="preserve">issued on </w:t>
      </w:r>
      <w:r w:rsidR="00E23921">
        <w:rPr>
          <w:sz w:val="25"/>
          <w:szCs w:val="25"/>
        </w:rPr>
        <w:t>Nove</w:t>
      </w:r>
      <w:r w:rsidR="00573DDD">
        <w:rPr>
          <w:sz w:val="25"/>
          <w:szCs w:val="25"/>
        </w:rPr>
        <w:t>mber 5, 201</w:t>
      </w:r>
      <w:r w:rsidR="00E23921">
        <w:rPr>
          <w:sz w:val="25"/>
          <w:szCs w:val="25"/>
        </w:rPr>
        <w:t>3</w:t>
      </w:r>
      <w:r w:rsidR="00573DDD">
        <w:rPr>
          <w:sz w:val="25"/>
          <w:szCs w:val="25"/>
        </w:rPr>
        <w:t>.</w:t>
      </w:r>
      <w:r w:rsidR="00E23921">
        <w:rPr>
          <w:sz w:val="25"/>
          <w:szCs w:val="25"/>
        </w:rPr>
        <w:t xml:space="preserve">  The Hearing was held on December 5, 2013, at the Offices of Catuogno Court Reporting, 445 Main St., Worcester, MA, before Hearing Officer Rosa I. Figueroa.</w:t>
      </w:r>
    </w:p>
    <w:p w:rsidR="00102C83" w:rsidRDefault="00102C83" w:rsidP="00573DDD">
      <w:pPr>
        <w:pStyle w:val="FootnoteText"/>
        <w:rPr>
          <w:sz w:val="25"/>
          <w:szCs w:val="25"/>
        </w:rPr>
      </w:pPr>
    </w:p>
    <w:p w:rsidR="00E23921" w:rsidRDefault="00E23921" w:rsidP="00573DDD">
      <w:pPr>
        <w:pStyle w:val="FootnoteText"/>
        <w:rPr>
          <w:sz w:val="25"/>
          <w:szCs w:val="25"/>
        </w:rPr>
      </w:pPr>
      <w:r>
        <w:rPr>
          <w:sz w:val="25"/>
          <w:szCs w:val="25"/>
        </w:rPr>
        <w:t xml:space="preserve">Those present for all or part of the proceeding </w:t>
      </w:r>
      <w:r w:rsidR="00102C83">
        <w:rPr>
          <w:sz w:val="25"/>
          <w:szCs w:val="25"/>
        </w:rPr>
        <w:t>were:</w:t>
      </w:r>
    </w:p>
    <w:p w:rsidR="00102C83" w:rsidRDefault="00102C83" w:rsidP="00573DDD">
      <w:pPr>
        <w:pStyle w:val="FootnoteText"/>
        <w:rPr>
          <w:sz w:val="25"/>
          <w:szCs w:val="25"/>
        </w:rPr>
      </w:pPr>
    </w:p>
    <w:p w:rsidR="00102C83" w:rsidRDefault="00102C83" w:rsidP="00573DDD">
      <w:pPr>
        <w:pStyle w:val="FootnoteText"/>
        <w:rPr>
          <w:sz w:val="25"/>
          <w:szCs w:val="25"/>
        </w:rPr>
      </w:pPr>
      <w:r>
        <w:rPr>
          <w:sz w:val="25"/>
          <w:szCs w:val="25"/>
        </w:rPr>
        <w:t>Student’s Father</w:t>
      </w:r>
    </w:p>
    <w:p w:rsidR="00102C83" w:rsidRDefault="00102C83" w:rsidP="00573DDD">
      <w:pPr>
        <w:pStyle w:val="FootnoteText"/>
        <w:rPr>
          <w:sz w:val="25"/>
          <w:szCs w:val="25"/>
        </w:rPr>
      </w:pPr>
      <w:r>
        <w:rPr>
          <w:sz w:val="25"/>
          <w:szCs w:val="25"/>
        </w:rPr>
        <w:t>Student’s Mother</w:t>
      </w:r>
    </w:p>
    <w:p w:rsidR="00102C83" w:rsidRDefault="00102C83" w:rsidP="00573DDD">
      <w:pPr>
        <w:pStyle w:val="FootnoteText"/>
        <w:rPr>
          <w:sz w:val="25"/>
          <w:szCs w:val="25"/>
        </w:rPr>
      </w:pPr>
      <w:r>
        <w:rPr>
          <w:sz w:val="25"/>
          <w:szCs w:val="25"/>
        </w:rPr>
        <w:t xml:space="preserve">Peter Smith, Esq. </w:t>
      </w:r>
      <w:r>
        <w:rPr>
          <w:sz w:val="25"/>
          <w:szCs w:val="25"/>
        </w:rPr>
        <w:tab/>
        <w:t>Attorney for Hampden-Wilbraham School District</w:t>
      </w:r>
    </w:p>
    <w:p w:rsidR="00102C83" w:rsidRDefault="00102C83" w:rsidP="00573DDD">
      <w:pPr>
        <w:pStyle w:val="FootnoteText"/>
        <w:rPr>
          <w:sz w:val="25"/>
          <w:szCs w:val="25"/>
        </w:rPr>
      </w:pPr>
      <w:r>
        <w:rPr>
          <w:sz w:val="25"/>
          <w:szCs w:val="25"/>
        </w:rPr>
        <w:t>Debra L. Tobias</w:t>
      </w:r>
      <w:r>
        <w:rPr>
          <w:sz w:val="25"/>
          <w:szCs w:val="25"/>
        </w:rPr>
        <w:tab/>
        <w:t>Director of Student Services for Hampden-Wilbraham School District</w:t>
      </w:r>
    </w:p>
    <w:p w:rsidR="00102C83" w:rsidRDefault="00102C83" w:rsidP="00573DDD">
      <w:pPr>
        <w:pStyle w:val="FootnoteText"/>
        <w:rPr>
          <w:sz w:val="25"/>
          <w:szCs w:val="25"/>
        </w:rPr>
      </w:pPr>
      <w:r>
        <w:rPr>
          <w:sz w:val="25"/>
          <w:szCs w:val="25"/>
        </w:rPr>
        <w:t>Michelle Noel</w:t>
      </w:r>
      <w:r>
        <w:rPr>
          <w:sz w:val="25"/>
          <w:szCs w:val="25"/>
        </w:rPr>
        <w:tab/>
      </w:r>
      <w:r>
        <w:rPr>
          <w:sz w:val="25"/>
          <w:szCs w:val="25"/>
        </w:rPr>
        <w:tab/>
      </w:r>
      <w:r w:rsidR="003872B2">
        <w:rPr>
          <w:sz w:val="25"/>
          <w:szCs w:val="25"/>
        </w:rPr>
        <w:t>Director of Contracting, Brattleboro Retreat</w:t>
      </w:r>
    </w:p>
    <w:p w:rsidR="00102C83" w:rsidRDefault="00102C83" w:rsidP="00573DDD">
      <w:pPr>
        <w:pStyle w:val="FootnoteText"/>
        <w:rPr>
          <w:sz w:val="25"/>
          <w:szCs w:val="25"/>
        </w:rPr>
      </w:pPr>
      <w:r>
        <w:rPr>
          <w:sz w:val="25"/>
          <w:szCs w:val="25"/>
        </w:rPr>
        <w:t>Darlene Coppola</w:t>
      </w:r>
      <w:r>
        <w:rPr>
          <w:sz w:val="25"/>
          <w:szCs w:val="25"/>
        </w:rPr>
        <w:tab/>
        <w:t>Catuogno Court Reporter</w:t>
      </w:r>
    </w:p>
    <w:p w:rsidR="00573DDD" w:rsidRPr="0026547A" w:rsidRDefault="00573DDD" w:rsidP="00573DDD">
      <w:pPr>
        <w:pStyle w:val="FootnoteText"/>
        <w:rPr>
          <w:sz w:val="25"/>
          <w:szCs w:val="25"/>
        </w:rPr>
      </w:pPr>
    </w:p>
    <w:p w:rsidR="00E46275" w:rsidRDefault="00E46275" w:rsidP="00E46275">
      <w:pPr>
        <w:rPr>
          <w:sz w:val="25"/>
          <w:szCs w:val="25"/>
        </w:rPr>
      </w:pPr>
      <w:r w:rsidRPr="0026547A">
        <w:rPr>
          <w:sz w:val="25"/>
          <w:szCs w:val="25"/>
        </w:rPr>
        <w:t xml:space="preserve">The official record of the hearing consists of documents submitted by </w:t>
      </w:r>
      <w:r w:rsidR="00E23921">
        <w:rPr>
          <w:sz w:val="25"/>
          <w:szCs w:val="25"/>
        </w:rPr>
        <w:t>Parents and marked as PE-1 through PE-9</w:t>
      </w:r>
      <w:r w:rsidR="00102C83">
        <w:rPr>
          <w:sz w:val="25"/>
          <w:szCs w:val="25"/>
        </w:rPr>
        <w:t xml:space="preserve"> and sections I, II and III marked as PSEC-I through PSEC-III</w:t>
      </w:r>
      <w:r w:rsidR="00E23921">
        <w:rPr>
          <w:sz w:val="25"/>
          <w:szCs w:val="25"/>
        </w:rPr>
        <w:t xml:space="preserve">, and Hampden-Wilbraham School District (Hampden) </w:t>
      </w:r>
      <w:r w:rsidRPr="0026547A">
        <w:rPr>
          <w:sz w:val="25"/>
          <w:szCs w:val="25"/>
        </w:rPr>
        <w:t>mark</w:t>
      </w:r>
      <w:r w:rsidR="00573DDD">
        <w:rPr>
          <w:sz w:val="25"/>
          <w:szCs w:val="25"/>
        </w:rPr>
        <w:t>ed as exhibits SE-1 through SE-</w:t>
      </w:r>
      <w:r w:rsidR="00CD161E">
        <w:rPr>
          <w:sz w:val="25"/>
          <w:szCs w:val="25"/>
        </w:rPr>
        <w:t>10</w:t>
      </w:r>
      <w:r w:rsidR="00CD161E">
        <w:rPr>
          <w:rStyle w:val="FootnoteReference"/>
          <w:sz w:val="25"/>
          <w:szCs w:val="25"/>
        </w:rPr>
        <w:footnoteReference w:id="1"/>
      </w:r>
      <w:r w:rsidR="00573DDD">
        <w:rPr>
          <w:sz w:val="25"/>
          <w:szCs w:val="25"/>
        </w:rPr>
        <w:t xml:space="preserve">. </w:t>
      </w:r>
      <w:r w:rsidRPr="0026547A">
        <w:rPr>
          <w:sz w:val="25"/>
          <w:szCs w:val="25"/>
        </w:rPr>
        <w:t xml:space="preserve"> </w:t>
      </w:r>
      <w:r w:rsidR="00831A0C">
        <w:rPr>
          <w:sz w:val="25"/>
          <w:szCs w:val="25"/>
        </w:rPr>
        <w:t xml:space="preserve">The Parties opted not to submit written closing arguments. </w:t>
      </w:r>
      <w:r w:rsidR="00573DDD">
        <w:rPr>
          <w:sz w:val="25"/>
          <w:szCs w:val="25"/>
        </w:rPr>
        <w:t>T</w:t>
      </w:r>
      <w:r w:rsidRPr="0026547A">
        <w:rPr>
          <w:sz w:val="25"/>
          <w:szCs w:val="25"/>
        </w:rPr>
        <w:t>he record closed on</w:t>
      </w:r>
      <w:r w:rsidR="00573DDD">
        <w:rPr>
          <w:sz w:val="25"/>
          <w:szCs w:val="25"/>
        </w:rPr>
        <w:t xml:space="preserve"> </w:t>
      </w:r>
      <w:r w:rsidR="00CD161E">
        <w:rPr>
          <w:sz w:val="25"/>
          <w:szCs w:val="25"/>
        </w:rPr>
        <w:t>Dec</w:t>
      </w:r>
      <w:r w:rsidR="00573DDD">
        <w:rPr>
          <w:sz w:val="25"/>
          <w:szCs w:val="25"/>
        </w:rPr>
        <w:t xml:space="preserve">ember </w:t>
      </w:r>
      <w:r w:rsidR="00CD161E">
        <w:rPr>
          <w:sz w:val="25"/>
          <w:szCs w:val="25"/>
        </w:rPr>
        <w:t>5</w:t>
      </w:r>
      <w:r w:rsidR="00573DDD">
        <w:rPr>
          <w:sz w:val="25"/>
          <w:szCs w:val="25"/>
        </w:rPr>
        <w:t>, 2012</w:t>
      </w:r>
      <w:r w:rsidRPr="0026547A">
        <w:rPr>
          <w:sz w:val="25"/>
          <w:szCs w:val="25"/>
        </w:rPr>
        <w:t xml:space="preserve">. </w:t>
      </w:r>
    </w:p>
    <w:p w:rsidR="00E46275" w:rsidRDefault="00E46275" w:rsidP="00E46275">
      <w:pPr>
        <w:rPr>
          <w:sz w:val="25"/>
          <w:szCs w:val="25"/>
        </w:rPr>
      </w:pPr>
    </w:p>
    <w:p w:rsidR="00E46275" w:rsidRPr="0026547A" w:rsidRDefault="00E46275" w:rsidP="00E46275">
      <w:pPr>
        <w:rPr>
          <w:sz w:val="25"/>
          <w:szCs w:val="25"/>
        </w:rPr>
      </w:pPr>
      <w:r w:rsidRPr="0026547A">
        <w:rPr>
          <w:b/>
          <w:sz w:val="25"/>
          <w:szCs w:val="25"/>
        </w:rPr>
        <w:t>HEARING ISSUE:</w:t>
      </w:r>
    </w:p>
    <w:p w:rsidR="00E46275" w:rsidRPr="0026547A" w:rsidRDefault="00E46275" w:rsidP="00E46275">
      <w:pPr>
        <w:rPr>
          <w:b/>
          <w:sz w:val="25"/>
          <w:szCs w:val="25"/>
        </w:rPr>
      </w:pPr>
    </w:p>
    <w:p w:rsidR="00E46275" w:rsidRDefault="00E46275" w:rsidP="00386596">
      <w:pPr>
        <w:rPr>
          <w:sz w:val="25"/>
          <w:szCs w:val="25"/>
        </w:rPr>
      </w:pPr>
      <w:r w:rsidRPr="0026547A">
        <w:rPr>
          <w:sz w:val="25"/>
          <w:szCs w:val="25"/>
        </w:rPr>
        <w:t xml:space="preserve">Whether </w:t>
      </w:r>
      <w:r w:rsidR="00102C83">
        <w:rPr>
          <w:sz w:val="25"/>
          <w:szCs w:val="25"/>
        </w:rPr>
        <w:t xml:space="preserve">Hampden </w:t>
      </w:r>
      <w:r w:rsidR="00071F49">
        <w:rPr>
          <w:sz w:val="25"/>
          <w:szCs w:val="25"/>
        </w:rPr>
        <w:t xml:space="preserve">is obligated to </w:t>
      </w:r>
      <w:r w:rsidR="003872B2">
        <w:rPr>
          <w:sz w:val="25"/>
          <w:szCs w:val="25"/>
        </w:rPr>
        <w:t>pay the balance owed to Brattleboro Retreat for educational services rendered by the Meadows School</w:t>
      </w:r>
      <w:r w:rsidR="00E33BDD">
        <w:rPr>
          <w:sz w:val="25"/>
          <w:szCs w:val="25"/>
        </w:rPr>
        <w:t xml:space="preserve">. </w:t>
      </w:r>
      <w:r w:rsidRPr="0026547A">
        <w:rPr>
          <w:sz w:val="25"/>
          <w:szCs w:val="25"/>
        </w:rPr>
        <w:t xml:space="preserve"> </w:t>
      </w:r>
    </w:p>
    <w:p w:rsidR="005C3BA3" w:rsidRDefault="005C3BA3" w:rsidP="00E46275">
      <w:pPr>
        <w:rPr>
          <w:b/>
          <w:sz w:val="25"/>
          <w:szCs w:val="25"/>
        </w:rPr>
      </w:pPr>
    </w:p>
    <w:p w:rsidR="00E46275" w:rsidRPr="0026547A" w:rsidRDefault="00E46275" w:rsidP="00E46275">
      <w:pPr>
        <w:rPr>
          <w:b/>
          <w:sz w:val="25"/>
          <w:szCs w:val="25"/>
        </w:rPr>
      </w:pPr>
      <w:r w:rsidRPr="0026547A">
        <w:rPr>
          <w:b/>
          <w:sz w:val="25"/>
          <w:szCs w:val="25"/>
        </w:rPr>
        <w:lastRenderedPageBreak/>
        <w:t>POSITIONS OF THE PARTIES:</w:t>
      </w:r>
    </w:p>
    <w:p w:rsidR="00831A0C" w:rsidRDefault="00831A0C" w:rsidP="002C11E1">
      <w:pPr>
        <w:rPr>
          <w:b/>
          <w:sz w:val="25"/>
          <w:szCs w:val="25"/>
        </w:rPr>
      </w:pPr>
    </w:p>
    <w:p w:rsidR="002C11E1" w:rsidRPr="0026547A" w:rsidRDefault="002C11E1" w:rsidP="002C11E1">
      <w:pPr>
        <w:rPr>
          <w:b/>
          <w:sz w:val="25"/>
          <w:szCs w:val="25"/>
        </w:rPr>
      </w:pPr>
      <w:r w:rsidRPr="0026547A">
        <w:rPr>
          <w:b/>
          <w:sz w:val="25"/>
          <w:szCs w:val="25"/>
        </w:rPr>
        <w:t>Parent</w:t>
      </w:r>
      <w:r w:rsidR="004A0596">
        <w:rPr>
          <w:b/>
          <w:sz w:val="25"/>
          <w:szCs w:val="25"/>
        </w:rPr>
        <w:t>s</w:t>
      </w:r>
      <w:r w:rsidR="00071F49">
        <w:rPr>
          <w:b/>
          <w:sz w:val="25"/>
          <w:szCs w:val="25"/>
        </w:rPr>
        <w:t>’</w:t>
      </w:r>
      <w:r w:rsidRPr="0026547A">
        <w:rPr>
          <w:b/>
          <w:sz w:val="25"/>
          <w:szCs w:val="25"/>
        </w:rPr>
        <w:t xml:space="preserve"> Position:</w:t>
      </w:r>
    </w:p>
    <w:p w:rsidR="002C11E1" w:rsidRDefault="002C11E1" w:rsidP="002C11E1">
      <w:pPr>
        <w:rPr>
          <w:b/>
          <w:sz w:val="25"/>
          <w:szCs w:val="25"/>
        </w:rPr>
      </w:pPr>
    </w:p>
    <w:p w:rsidR="00102C83" w:rsidRDefault="002C11E1" w:rsidP="00D7668D">
      <w:pPr>
        <w:rPr>
          <w:sz w:val="25"/>
          <w:szCs w:val="25"/>
        </w:rPr>
      </w:pPr>
      <w:r>
        <w:rPr>
          <w:sz w:val="25"/>
          <w:szCs w:val="25"/>
        </w:rPr>
        <w:t>Parent</w:t>
      </w:r>
      <w:r w:rsidR="004A0596">
        <w:rPr>
          <w:sz w:val="25"/>
          <w:szCs w:val="25"/>
        </w:rPr>
        <w:t>s</w:t>
      </w:r>
      <w:r>
        <w:rPr>
          <w:sz w:val="25"/>
          <w:szCs w:val="25"/>
        </w:rPr>
        <w:t xml:space="preserve"> </w:t>
      </w:r>
      <w:r w:rsidR="001862D1">
        <w:rPr>
          <w:sz w:val="25"/>
          <w:szCs w:val="25"/>
        </w:rPr>
        <w:t>argue that Hampden should be responsible for all of the costs associated with Student’s education while she was at Brattleboro Retreat in Vermont and seek an Order from the BSEA that Hampden be mandated to cover the balance Brattleboro is charging them.</w:t>
      </w:r>
    </w:p>
    <w:p w:rsidR="00D7668D" w:rsidRDefault="00D7668D" w:rsidP="00D7668D">
      <w:pPr>
        <w:rPr>
          <w:sz w:val="25"/>
          <w:szCs w:val="25"/>
        </w:rPr>
      </w:pPr>
      <w:r w:rsidRPr="0026547A">
        <w:rPr>
          <w:sz w:val="25"/>
          <w:szCs w:val="25"/>
        </w:rPr>
        <w:t xml:space="preserve"> </w:t>
      </w:r>
    </w:p>
    <w:p w:rsidR="00E46275" w:rsidRPr="0026547A" w:rsidRDefault="00573DDD" w:rsidP="00E46275">
      <w:pPr>
        <w:rPr>
          <w:b/>
          <w:sz w:val="25"/>
          <w:szCs w:val="25"/>
        </w:rPr>
      </w:pPr>
      <w:r>
        <w:rPr>
          <w:b/>
          <w:sz w:val="25"/>
          <w:szCs w:val="25"/>
        </w:rPr>
        <w:t>H</w:t>
      </w:r>
      <w:r w:rsidR="00102C83">
        <w:rPr>
          <w:b/>
          <w:sz w:val="25"/>
          <w:szCs w:val="25"/>
        </w:rPr>
        <w:t>ampden</w:t>
      </w:r>
      <w:r w:rsidR="00E46275" w:rsidRPr="0026547A">
        <w:rPr>
          <w:b/>
          <w:sz w:val="25"/>
          <w:szCs w:val="25"/>
        </w:rPr>
        <w:t>’s Position:</w:t>
      </w:r>
    </w:p>
    <w:p w:rsidR="00E46275" w:rsidRDefault="00E46275" w:rsidP="00E46275">
      <w:pPr>
        <w:rPr>
          <w:b/>
          <w:sz w:val="25"/>
          <w:szCs w:val="25"/>
        </w:rPr>
      </w:pPr>
    </w:p>
    <w:p w:rsidR="00D7668D" w:rsidRDefault="00D7668D" w:rsidP="00102C83">
      <w:pPr>
        <w:rPr>
          <w:sz w:val="25"/>
          <w:szCs w:val="25"/>
        </w:rPr>
      </w:pPr>
      <w:r>
        <w:rPr>
          <w:sz w:val="25"/>
          <w:szCs w:val="25"/>
        </w:rPr>
        <w:t>H</w:t>
      </w:r>
      <w:r w:rsidR="00102C83">
        <w:rPr>
          <w:sz w:val="25"/>
          <w:szCs w:val="25"/>
        </w:rPr>
        <w:t xml:space="preserve">ampden </w:t>
      </w:r>
      <w:r>
        <w:rPr>
          <w:sz w:val="25"/>
          <w:szCs w:val="25"/>
        </w:rPr>
        <w:t xml:space="preserve">states that </w:t>
      </w:r>
      <w:r w:rsidR="006C294F">
        <w:rPr>
          <w:sz w:val="25"/>
          <w:szCs w:val="25"/>
        </w:rPr>
        <w:t xml:space="preserve">it paid what it was responsible to pay </w:t>
      </w:r>
      <w:r w:rsidR="001862D1">
        <w:rPr>
          <w:sz w:val="25"/>
          <w:szCs w:val="25"/>
        </w:rPr>
        <w:t xml:space="preserve">under the contract between Hampden, Parents and Brattleboro.  Said amount according to Hampden is </w:t>
      </w:r>
      <w:r w:rsidR="006C294F">
        <w:rPr>
          <w:sz w:val="25"/>
          <w:szCs w:val="25"/>
        </w:rPr>
        <w:t>in accordance with the Massachusetts rate</w:t>
      </w:r>
      <w:r w:rsidR="001862D1">
        <w:rPr>
          <w:sz w:val="25"/>
          <w:szCs w:val="25"/>
        </w:rPr>
        <w:t xml:space="preserve"> for home-hospital tutorial by certified teachers</w:t>
      </w:r>
      <w:r w:rsidR="006C294F">
        <w:rPr>
          <w:sz w:val="25"/>
          <w:szCs w:val="25"/>
        </w:rPr>
        <w:t xml:space="preserve">, and </w:t>
      </w:r>
      <w:r w:rsidR="001862D1">
        <w:rPr>
          <w:sz w:val="25"/>
          <w:szCs w:val="25"/>
        </w:rPr>
        <w:t>therefore, it is not</w:t>
      </w:r>
      <w:r w:rsidR="006C294F">
        <w:rPr>
          <w:sz w:val="25"/>
          <w:szCs w:val="25"/>
        </w:rPr>
        <w:t xml:space="preserve"> responsible to cover the additional $3</w:t>
      </w:r>
      <w:r w:rsidR="001862D1">
        <w:rPr>
          <w:sz w:val="25"/>
          <w:szCs w:val="25"/>
        </w:rPr>
        <w:t>,</w:t>
      </w:r>
      <w:r w:rsidR="006C294F">
        <w:rPr>
          <w:sz w:val="25"/>
          <w:szCs w:val="25"/>
        </w:rPr>
        <w:t xml:space="preserve">025.00 </w:t>
      </w:r>
      <w:r w:rsidR="001862D1">
        <w:rPr>
          <w:sz w:val="25"/>
          <w:szCs w:val="25"/>
        </w:rPr>
        <w:t xml:space="preserve">alleged by </w:t>
      </w:r>
      <w:r w:rsidR="006C294F">
        <w:rPr>
          <w:sz w:val="25"/>
          <w:szCs w:val="25"/>
        </w:rPr>
        <w:t>Parents</w:t>
      </w:r>
      <w:r w:rsidR="001862D1">
        <w:rPr>
          <w:sz w:val="25"/>
          <w:szCs w:val="25"/>
        </w:rPr>
        <w:t>.</w:t>
      </w:r>
      <w:r w:rsidR="006C294F">
        <w:rPr>
          <w:sz w:val="25"/>
          <w:szCs w:val="25"/>
        </w:rPr>
        <w:t xml:space="preserve">  </w:t>
      </w:r>
    </w:p>
    <w:p w:rsidR="00E46275" w:rsidRPr="0026547A" w:rsidRDefault="00E46275" w:rsidP="00E46275">
      <w:pPr>
        <w:rPr>
          <w:b/>
          <w:sz w:val="25"/>
          <w:szCs w:val="25"/>
        </w:rPr>
      </w:pPr>
    </w:p>
    <w:p w:rsidR="00E46275" w:rsidRPr="0026547A" w:rsidRDefault="00E46275" w:rsidP="00E46275">
      <w:pPr>
        <w:rPr>
          <w:b/>
          <w:sz w:val="25"/>
          <w:szCs w:val="25"/>
        </w:rPr>
      </w:pPr>
      <w:r w:rsidRPr="0026547A">
        <w:rPr>
          <w:b/>
          <w:sz w:val="25"/>
          <w:szCs w:val="25"/>
        </w:rPr>
        <w:t>FINDINGS OF FACT:</w:t>
      </w:r>
    </w:p>
    <w:p w:rsidR="004D2C5D" w:rsidRPr="004D2C5D" w:rsidRDefault="004D2C5D" w:rsidP="004D2C5D">
      <w:pPr>
        <w:rPr>
          <w:sz w:val="25"/>
          <w:szCs w:val="25"/>
        </w:rPr>
      </w:pPr>
    </w:p>
    <w:p w:rsidR="009B16DF" w:rsidRPr="00107330" w:rsidRDefault="004D2C5D" w:rsidP="009B16DF">
      <w:pPr>
        <w:pStyle w:val="ListParagraph"/>
        <w:numPr>
          <w:ilvl w:val="0"/>
          <w:numId w:val="4"/>
        </w:numPr>
        <w:rPr>
          <w:sz w:val="25"/>
          <w:szCs w:val="25"/>
        </w:rPr>
      </w:pPr>
      <w:r w:rsidRPr="00107330">
        <w:rPr>
          <w:sz w:val="25"/>
          <w:szCs w:val="25"/>
        </w:rPr>
        <w:t xml:space="preserve">Student is a fourteen and a half </w:t>
      </w:r>
      <w:r w:rsidR="004A0596" w:rsidRPr="00107330">
        <w:rPr>
          <w:sz w:val="25"/>
          <w:szCs w:val="25"/>
        </w:rPr>
        <w:t xml:space="preserve">year old </w:t>
      </w:r>
      <w:r w:rsidRPr="00107330">
        <w:rPr>
          <w:sz w:val="25"/>
          <w:szCs w:val="25"/>
        </w:rPr>
        <w:t>resident of Hampden</w:t>
      </w:r>
      <w:r w:rsidR="00107330" w:rsidRPr="00107330">
        <w:rPr>
          <w:sz w:val="25"/>
          <w:szCs w:val="25"/>
        </w:rPr>
        <w:t xml:space="preserve"> who</w:t>
      </w:r>
      <w:r w:rsidR="00107330">
        <w:rPr>
          <w:sz w:val="25"/>
          <w:szCs w:val="25"/>
        </w:rPr>
        <w:t xml:space="preserve"> i</w:t>
      </w:r>
      <w:r w:rsidR="006C294F" w:rsidRPr="00107330">
        <w:rPr>
          <w:sz w:val="25"/>
          <w:szCs w:val="25"/>
        </w:rPr>
        <w:t xml:space="preserve">n December 2012, </w:t>
      </w:r>
      <w:r w:rsidRPr="00107330">
        <w:rPr>
          <w:sz w:val="25"/>
          <w:szCs w:val="25"/>
        </w:rPr>
        <w:t>was attending</w:t>
      </w:r>
      <w:r w:rsidR="006C294F" w:rsidRPr="00107330">
        <w:rPr>
          <w:sz w:val="25"/>
          <w:szCs w:val="25"/>
        </w:rPr>
        <w:t xml:space="preserve"> </w:t>
      </w:r>
      <w:r w:rsidRPr="00107330">
        <w:rPr>
          <w:sz w:val="25"/>
          <w:szCs w:val="25"/>
        </w:rPr>
        <w:t xml:space="preserve">eighth grade as a regular education student </w:t>
      </w:r>
      <w:r w:rsidR="006C294F" w:rsidRPr="00107330">
        <w:rPr>
          <w:sz w:val="25"/>
          <w:szCs w:val="25"/>
        </w:rPr>
        <w:t>at Hampden-Wilbraham</w:t>
      </w:r>
      <w:r w:rsidR="00DE066E" w:rsidRPr="00107330">
        <w:rPr>
          <w:sz w:val="25"/>
          <w:szCs w:val="25"/>
        </w:rPr>
        <w:t xml:space="preserve"> Middle School.  </w:t>
      </w:r>
      <w:r w:rsidRPr="00107330">
        <w:rPr>
          <w:sz w:val="25"/>
          <w:szCs w:val="25"/>
        </w:rPr>
        <w:t>Student performed well academically and did not present any special education needs</w:t>
      </w:r>
      <w:r w:rsidR="001862D1" w:rsidRPr="00107330">
        <w:rPr>
          <w:sz w:val="25"/>
          <w:szCs w:val="25"/>
        </w:rPr>
        <w:t xml:space="preserve"> at that time</w:t>
      </w:r>
      <w:r w:rsidRPr="00107330">
        <w:rPr>
          <w:sz w:val="25"/>
          <w:szCs w:val="25"/>
        </w:rPr>
        <w:t xml:space="preserve">.  </w:t>
      </w:r>
      <w:r w:rsidR="001862D1" w:rsidRPr="00107330">
        <w:rPr>
          <w:sz w:val="25"/>
          <w:szCs w:val="25"/>
        </w:rPr>
        <w:t>She</w:t>
      </w:r>
      <w:r w:rsidRPr="00107330">
        <w:rPr>
          <w:sz w:val="25"/>
          <w:szCs w:val="25"/>
        </w:rPr>
        <w:t xml:space="preserve"> </w:t>
      </w:r>
      <w:r w:rsidR="006C294F" w:rsidRPr="00107330">
        <w:rPr>
          <w:sz w:val="25"/>
          <w:szCs w:val="25"/>
        </w:rPr>
        <w:t>resid</w:t>
      </w:r>
      <w:r w:rsidR="001862D1" w:rsidRPr="00107330">
        <w:rPr>
          <w:sz w:val="25"/>
          <w:szCs w:val="25"/>
        </w:rPr>
        <w:t>ed</w:t>
      </w:r>
      <w:r w:rsidR="006C294F" w:rsidRPr="00107330">
        <w:rPr>
          <w:sz w:val="25"/>
          <w:szCs w:val="25"/>
        </w:rPr>
        <w:t xml:space="preserve"> with her parents</w:t>
      </w:r>
      <w:r w:rsidR="001862D1" w:rsidRPr="00107330">
        <w:rPr>
          <w:sz w:val="25"/>
          <w:szCs w:val="25"/>
        </w:rPr>
        <w:t xml:space="preserve"> in district </w:t>
      </w:r>
      <w:r w:rsidR="006C294F" w:rsidRPr="00107330">
        <w:rPr>
          <w:sz w:val="25"/>
          <w:szCs w:val="25"/>
        </w:rPr>
        <w:t>(Parent)</w:t>
      </w:r>
      <w:r w:rsidR="00E46275" w:rsidRPr="00107330">
        <w:rPr>
          <w:sz w:val="25"/>
          <w:szCs w:val="25"/>
        </w:rPr>
        <w:t xml:space="preserve">. </w:t>
      </w:r>
      <w:r w:rsidRPr="00107330">
        <w:rPr>
          <w:sz w:val="25"/>
          <w:szCs w:val="25"/>
        </w:rPr>
        <w:t xml:space="preserve"> </w:t>
      </w:r>
    </w:p>
    <w:p w:rsidR="004745DB" w:rsidRDefault="004745DB" w:rsidP="004745DB">
      <w:pPr>
        <w:pStyle w:val="ListParagraph"/>
        <w:rPr>
          <w:sz w:val="25"/>
          <w:szCs w:val="25"/>
        </w:rPr>
      </w:pPr>
    </w:p>
    <w:p w:rsidR="007F17D7" w:rsidRDefault="006C294F" w:rsidP="00E46275">
      <w:pPr>
        <w:pStyle w:val="ListParagraph"/>
        <w:numPr>
          <w:ilvl w:val="0"/>
          <w:numId w:val="4"/>
        </w:numPr>
        <w:rPr>
          <w:sz w:val="25"/>
          <w:szCs w:val="25"/>
        </w:rPr>
      </w:pPr>
      <w:r>
        <w:rPr>
          <w:sz w:val="25"/>
          <w:szCs w:val="25"/>
        </w:rPr>
        <w:t xml:space="preserve">On or about December </w:t>
      </w:r>
      <w:r w:rsidR="001862D1">
        <w:rPr>
          <w:sz w:val="25"/>
          <w:szCs w:val="25"/>
        </w:rPr>
        <w:t>19</w:t>
      </w:r>
      <w:r>
        <w:rPr>
          <w:sz w:val="25"/>
          <w:szCs w:val="25"/>
        </w:rPr>
        <w:t xml:space="preserve">, 2012, </w:t>
      </w:r>
      <w:r w:rsidR="001862D1">
        <w:rPr>
          <w:sz w:val="25"/>
          <w:szCs w:val="25"/>
        </w:rPr>
        <w:t>Student</w:t>
      </w:r>
      <w:r>
        <w:rPr>
          <w:sz w:val="25"/>
          <w:szCs w:val="25"/>
        </w:rPr>
        <w:t xml:space="preserve"> experienced an emotional breakdown while attending school.  She was brought to a separate room with the school adjustment counselor and Parents and the Behavioral Health Network (BHN)</w:t>
      </w:r>
      <w:r w:rsidR="00961B73">
        <w:rPr>
          <w:sz w:val="25"/>
          <w:szCs w:val="25"/>
        </w:rPr>
        <w:t xml:space="preserve"> </w:t>
      </w:r>
      <w:r>
        <w:rPr>
          <w:sz w:val="25"/>
          <w:szCs w:val="25"/>
        </w:rPr>
        <w:t xml:space="preserve">were notified </w:t>
      </w:r>
      <w:r w:rsidR="000D2255">
        <w:rPr>
          <w:sz w:val="25"/>
          <w:szCs w:val="25"/>
        </w:rPr>
        <w:t>(</w:t>
      </w:r>
      <w:r>
        <w:rPr>
          <w:sz w:val="25"/>
          <w:szCs w:val="25"/>
        </w:rPr>
        <w:t>Parent</w:t>
      </w:r>
      <w:r w:rsidR="000D2255">
        <w:rPr>
          <w:sz w:val="25"/>
          <w:szCs w:val="25"/>
        </w:rPr>
        <w:t>)</w:t>
      </w:r>
      <w:r>
        <w:rPr>
          <w:sz w:val="25"/>
          <w:szCs w:val="25"/>
        </w:rPr>
        <w:t>.</w:t>
      </w:r>
      <w:r w:rsidR="007F17D7">
        <w:rPr>
          <w:sz w:val="25"/>
          <w:szCs w:val="25"/>
        </w:rPr>
        <w:t xml:space="preserve">  </w:t>
      </w:r>
    </w:p>
    <w:p w:rsidR="006C294F" w:rsidRPr="006C294F" w:rsidRDefault="006C294F" w:rsidP="006C294F">
      <w:pPr>
        <w:pStyle w:val="ListParagraph"/>
        <w:rPr>
          <w:sz w:val="25"/>
          <w:szCs w:val="25"/>
        </w:rPr>
      </w:pPr>
    </w:p>
    <w:p w:rsidR="006C294F" w:rsidRDefault="006C294F" w:rsidP="00E46275">
      <w:pPr>
        <w:pStyle w:val="ListParagraph"/>
        <w:numPr>
          <w:ilvl w:val="0"/>
          <w:numId w:val="4"/>
        </w:numPr>
        <w:rPr>
          <w:sz w:val="25"/>
          <w:szCs w:val="25"/>
        </w:rPr>
      </w:pPr>
      <w:r>
        <w:rPr>
          <w:sz w:val="25"/>
          <w:szCs w:val="25"/>
        </w:rPr>
        <w:t>BHN workers recommended hospitalization and when Student expressed her desire to be hospitalized Parents agreed.  Student was hospitalized at Brattleboro Retreat</w:t>
      </w:r>
      <w:r w:rsidR="00901D9E">
        <w:rPr>
          <w:sz w:val="25"/>
          <w:szCs w:val="25"/>
        </w:rPr>
        <w:t xml:space="preserve"> (Brattleboro)</w:t>
      </w:r>
      <w:r>
        <w:rPr>
          <w:sz w:val="25"/>
          <w:szCs w:val="25"/>
        </w:rPr>
        <w:t xml:space="preserve"> in Brattleboro, Vermont, on December 19, 2012 (Parent).</w:t>
      </w:r>
    </w:p>
    <w:p w:rsidR="002607E2" w:rsidRPr="002607E2" w:rsidRDefault="002607E2" w:rsidP="002607E2">
      <w:pPr>
        <w:pStyle w:val="ListParagraph"/>
        <w:rPr>
          <w:sz w:val="25"/>
          <w:szCs w:val="25"/>
        </w:rPr>
      </w:pPr>
    </w:p>
    <w:p w:rsidR="002607E2" w:rsidRDefault="002607E2" w:rsidP="00E46275">
      <w:pPr>
        <w:pStyle w:val="ListParagraph"/>
        <w:numPr>
          <w:ilvl w:val="0"/>
          <w:numId w:val="4"/>
        </w:numPr>
        <w:rPr>
          <w:sz w:val="25"/>
          <w:szCs w:val="25"/>
        </w:rPr>
      </w:pPr>
      <w:r>
        <w:rPr>
          <w:sz w:val="25"/>
          <w:szCs w:val="25"/>
        </w:rPr>
        <w:t>Parents signed a Financial Agreement with Brattleboro Retreat on December 19, 2012</w:t>
      </w:r>
      <w:r w:rsidR="00FF0DCC">
        <w:rPr>
          <w:sz w:val="25"/>
          <w:szCs w:val="25"/>
        </w:rPr>
        <w:t xml:space="preserve"> agreeing to pay all of the charges incurred or any unpaid balance remaining after insurance for Student’s treatment (PE-7).</w:t>
      </w:r>
    </w:p>
    <w:p w:rsidR="00944B05" w:rsidRDefault="00944B05" w:rsidP="00944B05">
      <w:pPr>
        <w:pStyle w:val="ListParagraph"/>
        <w:rPr>
          <w:sz w:val="25"/>
          <w:szCs w:val="25"/>
        </w:rPr>
      </w:pPr>
    </w:p>
    <w:p w:rsidR="00544F43" w:rsidRPr="00544F43" w:rsidRDefault="00901D9E" w:rsidP="00544F43">
      <w:pPr>
        <w:pStyle w:val="ListParagraph"/>
        <w:numPr>
          <w:ilvl w:val="0"/>
          <w:numId w:val="4"/>
        </w:numPr>
        <w:rPr>
          <w:sz w:val="25"/>
          <w:szCs w:val="25"/>
        </w:rPr>
      </w:pPr>
      <w:r>
        <w:rPr>
          <w:sz w:val="25"/>
          <w:szCs w:val="25"/>
        </w:rPr>
        <w:t>When Student’s condition appeared to become stable on January 17, 2013, she was transferred to Brattleboro’s adolescent residential program, that is, the Linden House program</w:t>
      </w:r>
      <w:r w:rsidR="00E46275" w:rsidRPr="00D930D5">
        <w:rPr>
          <w:sz w:val="25"/>
          <w:szCs w:val="25"/>
        </w:rPr>
        <w:t>.</w:t>
      </w:r>
      <w:r>
        <w:rPr>
          <w:sz w:val="25"/>
          <w:szCs w:val="25"/>
        </w:rPr>
        <w:t xml:space="preserve"> Adolescents at the Linden House continue to receive individual and family therapy (PSEC-III).</w:t>
      </w:r>
      <w:r w:rsidR="00E46275" w:rsidRPr="00D930D5">
        <w:rPr>
          <w:sz w:val="25"/>
          <w:szCs w:val="25"/>
        </w:rPr>
        <w:t xml:space="preserve"> </w:t>
      </w:r>
      <w:r>
        <w:rPr>
          <w:sz w:val="25"/>
          <w:szCs w:val="25"/>
        </w:rPr>
        <w:t>However, on January 25, 2013, Student had to be transferred back to Brattleboro for further hospitalization.  She returned to Linden House on February 1, 2013</w:t>
      </w:r>
      <w:r w:rsidR="009B16DF">
        <w:rPr>
          <w:sz w:val="25"/>
          <w:szCs w:val="25"/>
        </w:rPr>
        <w:t>.</w:t>
      </w:r>
    </w:p>
    <w:p w:rsidR="00E46275" w:rsidRPr="0026547A" w:rsidRDefault="00E46275" w:rsidP="00E46275">
      <w:pPr>
        <w:rPr>
          <w:sz w:val="25"/>
          <w:szCs w:val="25"/>
        </w:rPr>
      </w:pPr>
    </w:p>
    <w:p w:rsidR="00E46275" w:rsidRDefault="00901D9E" w:rsidP="00E46275">
      <w:pPr>
        <w:pStyle w:val="ListParagraph"/>
        <w:numPr>
          <w:ilvl w:val="0"/>
          <w:numId w:val="4"/>
        </w:numPr>
        <w:rPr>
          <w:sz w:val="25"/>
          <w:szCs w:val="25"/>
        </w:rPr>
      </w:pPr>
      <w:r>
        <w:rPr>
          <w:sz w:val="25"/>
          <w:szCs w:val="25"/>
        </w:rPr>
        <w:t>Parents filed an application with the Department of Mental Health on January 25, 2013</w:t>
      </w:r>
      <w:r w:rsidR="00D31C00">
        <w:rPr>
          <w:sz w:val="25"/>
          <w:szCs w:val="25"/>
        </w:rPr>
        <w:t>.  On March 8, 2013, Parents were informed that Student had met the “clinical criteria for Residential and Case Management services”</w:t>
      </w:r>
      <w:r>
        <w:rPr>
          <w:sz w:val="25"/>
          <w:szCs w:val="25"/>
        </w:rPr>
        <w:t xml:space="preserve"> (PSEC-III)</w:t>
      </w:r>
      <w:r w:rsidR="00961B73">
        <w:rPr>
          <w:sz w:val="25"/>
          <w:szCs w:val="25"/>
        </w:rPr>
        <w:t>.</w:t>
      </w:r>
      <w:r w:rsidR="00E46275" w:rsidRPr="00D930D5">
        <w:rPr>
          <w:sz w:val="25"/>
          <w:szCs w:val="25"/>
        </w:rPr>
        <w:t xml:space="preserve"> </w:t>
      </w:r>
    </w:p>
    <w:p w:rsidR="00544F43" w:rsidRPr="00544F43" w:rsidRDefault="00544F43" w:rsidP="00544F43">
      <w:pPr>
        <w:pStyle w:val="ListParagraph"/>
        <w:rPr>
          <w:sz w:val="25"/>
          <w:szCs w:val="25"/>
        </w:rPr>
      </w:pPr>
    </w:p>
    <w:p w:rsidR="00544F43" w:rsidRDefault="00544F43" w:rsidP="00E46275">
      <w:pPr>
        <w:pStyle w:val="ListParagraph"/>
        <w:numPr>
          <w:ilvl w:val="0"/>
          <w:numId w:val="4"/>
        </w:numPr>
        <w:rPr>
          <w:sz w:val="25"/>
          <w:szCs w:val="25"/>
        </w:rPr>
      </w:pPr>
      <w:r>
        <w:rPr>
          <w:sz w:val="25"/>
          <w:szCs w:val="25"/>
        </w:rPr>
        <w:t>On January 25, 2013, Parents signed an authorization for disclosure of Student’s record</w:t>
      </w:r>
      <w:r w:rsidR="00831A0C">
        <w:rPr>
          <w:sz w:val="25"/>
          <w:szCs w:val="25"/>
        </w:rPr>
        <w:t>s allowing Brattleboro Retreat/</w:t>
      </w:r>
      <w:r>
        <w:rPr>
          <w:sz w:val="25"/>
          <w:szCs w:val="25"/>
        </w:rPr>
        <w:t xml:space="preserve">Meadows Educational Center and Hampden-Wilbraham to share only financial information regarding funding for Student’s education (SE-7).  Parents did not consent to releases of information regarding Student’s emotional or psychological status until late March 2013 (SE-8). </w:t>
      </w:r>
    </w:p>
    <w:p w:rsidR="007F17D7" w:rsidRPr="007F17D7" w:rsidRDefault="007F17D7" w:rsidP="007F17D7">
      <w:pPr>
        <w:pStyle w:val="ListParagraph"/>
        <w:rPr>
          <w:sz w:val="25"/>
          <w:szCs w:val="25"/>
        </w:rPr>
      </w:pPr>
    </w:p>
    <w:p w:rsidR="00944B05" w:rsidRDefault="009B16DF" w:rsidP="00E46275">
      <w:pPr>
        <w:pStyle w:val="ListParagraph"/>
        <w:numPr>
          <w:ilvl w:val="0"/>
          <w:numId w:val="4"/>
        </w:numPr>
        <w:rPr>
          <w:sz w:val="25"/>
          <w:szCs w:val="25"/>
        </w:rPr>
      </w:pPr>
      <w:r>
        <w:rPr>
          <w:sz w:val="25"/>
          <w:szCs w:val="25"/>
        </w:rPr>
        <w:t>Student remained at the Linden House between February 1 and February 16 when she again returned to Brattleboro Hospital through February 2</w:t>
      </w:r>
      <w:r w:rsidR="001503DE">
        <w:rPr>
          <w:sz w:val="25"/>
          <w:szCs w:val="25"/>
        </w:rPr>
        <w:t>5</w:t>
      </w:r>
      <w:r>
        <w:rPr>
          <w:sz w:val="25"/>
          <w:szCs w:val="25"/>
        </w:rPr>
        <w:t>, 2013</w:t>
      </w:r>
      <w:r w:rsidR="007F17D7">
        <w:rPr>
          <w:sz w:val="25"/>
          <w:szCs w:val="25"/>
        </w:rPr>
        <w:t>.</w:t>
      </w:r>
      <w:r>
        <w:rPr>
          <w:sz w:val="25"/>
          <w:szCs w:val="25"/>
        </w:rPr>
        <w:t xml:space="preserve">  Thereafter, she was able to remain stable at the Linden House through May 7, 2013, without requiring further inpatient hospitalization</w:t>
      </w:r>
      <w:r w:rsidR="00D75281">
        <w:rPr>
          <w:sz w:val="25"/>
          <w:szCs w:val="25"/>
        </w:rPr>
        <w:t xml:space="preserve"> (PSEC-III; Parent)</w:t>
      </w:r>
      <w:r>
        <w:rPr>
          <w:sz w:val="25"/>
          <w:szCs w:val="25"/>
        </w:rPr>
        <w:t>.</w:t>
      </w:r>
      <w:r w:rsidR="007F17D7">
        <w:rPr>
          <w:sz w:val="25"/>
          <w:szCs w:val="25"/>
        </w:rPr>
        <w:t xml:space="preserve"> </w:t>
      </w:r>
      <w:r w:rsidR="00944B05">
        <w:rPr>
          <w:sz w:val="25"/>
          <w:szCs w:val="25"/>
        </w:rPr>
        <w:t xml:space="preserve"> </w:t>
      </w:r>
    </w:p>
    <w:p w:rsidR="00944B05" w:rsidRPr="00944B05" w:rsidRDefault="00944B05" w:rsidP="00944B05">
      <w:pPr>
        <w:pStyle w:val="ListParagraph"/>
        <w:rPr>
          <w:sz w:val="25"/>
          <w:szCs w:val="25"/>
        </w:rPr>
      </w:pPr>
    </w:p>
    <w:p w:rsidR="00E45FFB" w:rsidRDefault="009B16DF" w:rsidP="00E46275">
      <w:pPr>
        <w:pStyle w:val="ListParagraph"/>
        <w:numPr>
          <w:ilvl w:val="0"/>
          <w:numId w:val="4"/>
        </w:numPr>
        <w:rPr>
          <w:sz w:val="25"/>
          <w:szCs w:val="25"/>
        </w:rPr>
      </w:pPr>
      <w:r>
        <w:rPr>
          <w:sz w:val="25"/>
          <w:szCs w:val="25"/>
        </w:rPr>
        <w:t xml:space="preserve">During her second stay at Linden House, </w:t>
      </w:r>
      <w:r w:rsidR="004A0596">
        <w:rPr>
          <w:sz w:val="25"/>
          <w:szCs w:val="25"/>
        </w:rPr>
        <w:t>Student</w:t>
      </w:r>
      <w:r>
        <w:rPr>
          <w:sz w:val="25"/>
          <w:szCs w:val="25"/>
        </w:rPr>
        <w:t xml:space="preserve"> requested that Parents bring her school work and textbooks as she did not wish to fall behind her peers academically. </w:t>
      </w:r>
      <w:r w:rsidR="00E45FFB">
        <w:rPr>
          <w:sz w:val="25"/>
          <w:szCs w:val="25"/>
        </w:rPr>
        <w:t xml:space="preserve"> When students are stable and able to access their education, they resume their education at the Meadows Educational Center (Meadows)</w:t>
      </w:r>
      <w:r w:rsidR="006D49F4">
        <w:rPr>
          <w:sz w:val="25"/>
          <w:szCs w:val="25"/>
        </w:rPr>
        <w:t xml:space="preserve"> </w:t>
      </w:r>
      <w:r w:rsidR="00E45FFB">
        <w:rPr>
          <w:sz w:val="25"/>
          <w:szCs w:val="25"/>
        </w:rPr>
        <w:t>(PE-1; Parent).</w:t>
      </w:r>
      <w:r w:rsidR="006D49F4">
        <w:rPr>
          <w:sz w:val="25"/>
          <w:szCs w:val="25"/>
        </w:rPr>
        <w:t xml:space="preserve">  The educational portion of the program for children at Brattleboro is a</w:t>
      </w:r>
      <w:r w:rsidR="00524700">
        <w:rPr>
          <w:sz w:val="25"/>
          <w:szCs w:val="25"/>
        </w:rPr>
        <w:t>l</w:t>
      </w:r>
      <w:r w:rsidR="006D49F4">
        <w:rPr>
          <w:sz w:val="25"/>
          <w:szCs w:val="25"/>
        </w:rPr>
        <w:t>so know</w:t>
      </w:r>
      <w:r w:rsidR="00524700">
        <w:rPr>
          <w:sz w:val="25"/>
          <w:szCs w:val="25"/>
        </w:rPr>
        <w:t>n</w:t>
      </w:r>
      <w:r w:rsidR="006D49F4">
        <w:rPr>
          <w:sz w:val="25"/>
          <w:szCs w:val="25"/>
        </w:rPr>
        <w:t xml:space="preserve"> as </w:t>
      </w:r>
      <w:r w:rsidR="004A0596">
        <w:rPr>
          <w:sz w:val="25"/>
          <w:szCs w:val="25"/>
        </w:rPr>
        <w:t xml:space="preserve">the </w:t>
      </w:r>
      <w:r w:rsidR="00524700">
        <w:rPr>
          <w:sz w:val="25"/>
          <w:szCs w:val="25"/>
        </w:rPr>
        <w:t>Bridges Program (PE-6; Parent).</w:t>
      </w:r>
      <w:r w:rsidR="00E45FFB">
        <w:rPr>
          <w:sz w:val="25"/>
          <w:szCs w:val="25"/>
        </w:rPr>
        <w:t xml:space="preserve">   </w:t>
      </w:r>
    </w:p>
    <w:p w:rsidR="00E45FFB" w:rsidRPr="00E45FFB" w:rsidRDefault="00E45FFB" w:rsidP="00E45FFB">
      <w:pPr>
        <w:pStyle w:val="ListParagraph"/>
        <w:rPr>
          <w:sz w:val="25"/>
          <w:szCs w:val="25"/>
        </w:rPr>
      </w:pPr>
    </w:p>
    <w:p w:rsidR="007F17D7" w:rsidRDefault="00E45FFB" w:rsidP="00E46275">
      <w:pPr>
        <w:pStyle w:val="ListParagraph"/>
        <w:numPr>
          <w:ilvl w:val="0"/>
          <w:numId w:val="4"/>
        </w:numPr>
        <w:rPr>
          <w:sz w:val="25"/>
          <w:szCs w:val="25"/>
        </w:rPr>
      </w:pPr>
      <w:r>
        <w:rPr>
          <w:sz w:val="25"/>
          <w:szCs w:val="25"/>
        </w:rPr>
        <w:t xml:space="preserve">Meadows is an independent school approved by the Vermont Department of Education.  </w:t>
      </w:r>
      <w:r w:rsidR="001429CE">
        <w:rPr>
          <w:sz w:val="25"/>
          <w:szCs w:val="25"/>
        </w:rPr>
        <w:t>It is an integral part of Brattleboro Retreat where Vermont certified teachers provide classroom instruction to school-ag</w:t>
      </w:r>
      <w:r w:rsidR="00831A0C">
        <w:rPr>
          <w:sz w:val="25"/>
          <w:szCs w:val="25"/>
        </w:rPr>
        <w:t>e residents of Brattleboro and/</w:t>
      </w:r>
      <w:r w:rsidR="001429CE">
        <w:rPr>
          <w:sz w:val="25"/>
          <w:szCs w:val="25"/>
        </w:rPr>
        <w:t>or the Linden House</w:t>
      </w:r>
      <w:r w:rsidR="00650BE4">
        <w:rPr>
          <w:sz w:val="25"/>
          <w:szCs w:val="25"/>
        </w:rPr>
        <w:t xml:space="preserve"> through the Bridges Program</w:t>
      </w:r>
      <w:r w:rsidR="001429CE">
        <w:rPr>
          <w:sz w:val="25"/>
          <w:szCs w:val="25"/>
        </w:rPr>
        <w:t xml:space="preserve">.  </w:t>
      </w:r>
      <w:r>
        <w:rPr>
          <w:sz w:val="25"/>
          <w:szCs w:val="25"/>
        </w:rPr>
        <w:t>In the past several years, Hampden has contracted with the Meadows School to provide instruction and/ or tutorials to children h</w:t>
      </w:r>
      <w:r w:rsidR="00831A0C">
        <w:rPr>
          <w:sz w:val="25"/>
          <w:szCs w:val="25"/>
        </w:rPr>
        <w:t>ospitalized at Brattleboro and/</w:t>
      </w:r>
      <w:r>
        <w:rPr>
          <w:sz w:val="25"/>
          <w:szCs w:val="25"/>
        </w:rPr>
        <w:t>or the Linden House (PE-1; Tobias).</w:t>
      </w:r>
      <w:r w:rsidR="009B16DF">
        <w:rPr>
          <w:sz w:val="25"/>
          <w:szCs w:val="25"/>
        </w:rPr>
        <w:t xml:space="preserve"> </w:t>
      </w:r>
    </w:p>
    <w:p w:rsidR="00944B05" w:rsidRPr="00944B05" w:rsidRDefault="00944B05" w:rsidP="00944B05">
      <w:pPr>
        <w:pStyle w:val="ListParagraph"/>
        <w:rPr>
          <w:sz w:val="25"/>
          <w:szCs w:val="25"/>
        </w:rPr>
      </w:pPr>
    </w:p>
    <w:p w:rsidR="00E46275" w:rsidRDefault="00DE066E" w:rsidP="00E46275">
      <w:pPr>
        <w:pStyle w:val="ListParagraph"/>
        <w:numPr>
          <w:ilvl w:val="0"/>
          <w:numId w:val="4"/>
        </w:numPr>
        <w:rPr>
          <w:sz w:val="25"/>
          <w:szCs w:val="25"/>
        </w:rPr>
      </w:pPr>
      <w:r>
        <w:rPr>
          <w:sz w:val="25"/>
          <w:szCs w:val="25"/>
        </w:rPr>
        <w:t xml:space="preserve">At Parents’ request, Hampden-Wilbraham Middle School’s principal and adjustment counselor provided Meadows with Hampden’s curriculum </w:t>
      </w:r>
      <w:r w:rsidR="004745DB">
        <w:rPr>
          <w:sz w:val="25"/>
          <w:szCs w:val="25"/>
        </w:rPr>
        <w:t>(</w:t>
      </w:r>
      <w:r>
        <w:rPr>
          <w:sz w:val="25"/>
          <w:szCs w:val="25"/>
        </w:rPr>
        <w:t>PSEC-III</w:t>
      </w:r>
      <w:r w:rsidR="004745DB">
        <w:rPr>
          <w:sz w:val="25"/>
          <w:szCs w:val="25"/>
        </w:rPr>
        <w:t>).</w:t>
      </w:r>
      <w:r w:rsidR="007F17D7" w:rsidRPr="004745DB">
        <w:rPr>
          <w:sz w:val="25"/>
          <w:szCs w:val="25"/>
        </w:rPr>
        <w:t xml:space="preserve">  </w:t>
      </w:r>
    </w:p>
    <w:p w:rsidR="00D75281" w:rsidRPr="00D75281" w:rsidRDefault="00D75281" w:rsidP="00D75281">
      <w:pPr>
        <w:pStyle w:val="ListParagraph"/>
        <w:rPr>
          <w:sz w:val="25"/>
          <w:szCs w:val="25"/>
        </w:rPr>
      </w:pPr>
    </w:p>
    <w:p w:rsidR="00D75281" w:rsidRDefault="00D75281" w:rsidP="00E46275">
      <w:pPr>
        <w:pStyle w:val="ListParagraph"/>
        <w:numPr>
          <w:ilvl w:val="0"/>
          <w:numId w:val="4"/>
        </w:numPr>
        <w:rPr>
          <w:sz w:val="25"/>
          <w:szCs w:val="25"/>
        </w:rPr>
      </w:pPr>
      <w:r>
        <w:rPr>
          <w:sz w:val="25"/>
          <w:szCs w:val="25"/>
        </w:rPr>
        <w:t xml:space="preserve">On February 5, 2013, Parents signed a Contract for Educational Services [for the] School Year 2012-2013, with Brattleboro Retreat.  </w:t>
      </w:r>
      <w:r w:rsidR="006D49F4">
        <w:rPr>
          <w:sz w:val="25"/>
          <w:szCs w:val="25"/>
        </w:rPr>
        <w:t xml:space="preserve">Debra Tobias, Director of Student Services at Hamden-Wilbraham also signed the contract on February 13, 2013.  </w:t>
      </w:r>
      <w:r>
        <w:rPr>
          <w:sz w:val="25"/>
          <w:szCs w:val="25"/>
        </w:rPr>
        <w:t xml:space="preserve">Under this contract </w:t>
      </w:r>
      <w:r w:rsidR="00A77219">
        <w:rPr>
          <w:sz w:val="25"/>
          <w:szCs w:val="25"/>
        </w:rPr>
        <w:t xml:space="preserve">the pertinent section checked by Brattleboro (addressing educational services to Student) offered </w:t>
      </w:r>
      <w:r>
        <w:rPr>
          <w:sz w:val="25"/>
          <w:szCs w:val="25"/>
        </w:rPr>
        <w:t>Student residential education</w:t>
      </w:r>
      <w:r w:rsidR="00A77219">
        <w:rPr>
          <w:sz w:val="25"/>
          <w:szCs w:val="25"/>
        </w:rPr>
        <w:t xml:space="preserve"> which would be</w:t>
      </w:r>
      <w:r>
        <w:rPr>
          <w:sz w:val="25"/>
          <w:szCs w:val="25"/>
        </w:rPr>
        <w:t xml:space="preserve"> billed at $210.00 per day</w:t>
      </w:r>
      <w:r w:rsidR="00A77219">
        <w:rPr>
          <w:sz w:val="25"/>
          <w:szCs w:val="25"/>
        </w:rPr>
        <w:t>.  This section also</w:t>
      </w:r>
      <w:r>
        <w:rPr>
          <w:sz w:val="25"/>
          <w:szCs w:val="25"/>
        </w:rPr>
        <w:t xml:space="preserve"> contained a clause</w:t>
      </w:r>
      <w:r>
        <w:rPr>
          <w:rStyle w:val="FootnoteReference"/>
          <w:sz w:val="25"/>
          <w:szCs w:val="25"/>
        </w:rPr>
        <w:footnoteReference w:id="2"/>
      </w:r>
      <w:r>
        <w:rPr>
          <w:sz w:val="25"/>
          <w:szCs w:val="25"/>
        </w:rPr>
        <w:t xml:space="preserve"> labeled “Other” which stated  </w:t>
      </w:r>
    </w:p>
    <w:p w:rsidR="00D75281" w:rsidRPr="00D75281" w:rsidRDefault="00D75281" w:rsidP="00D75281">
      <w:pPr>
        <w:pStyle w:val="ListParagraph"/>
        <w:rPr>
          <w:sz w:val="25"/>
          <w:szCs w:val="25"/>
        </w:rPr>
      </w:pPr>
    </w:p>
    <w:p w:rsidR="00D75281" w:rsidRDefault="00D75281" w:rsidP="00D75281">
      <w:pPr>
        <w:pStyle w:val="ListParagraph"/>
        <w:ind w:left="2160"/>
        <w:rPr>
          <w:sz w:val="25"/>
          <w:szCs w:val="25"/>
        </w:rPr>
      </w:pPr>
      <w:r>
        <w:rPr>
          <w:sz w:val="25"/>
          <w:szCs w:val="25"/>
        </w:rPr>
        <w:t xml:space="preserve">The school will be responsible for tutorial at $30.00 per hour ($60.00 max[imum] per day), 10 hours per week max[imum] ($300.00).  </w:t>
      </w:r>
      <w:r w:rsidRPr="00D75281">
        <w:rPr>
          <w:sz w:val="25"/>
          <w:szCs w:val="25"/>
        </w:rPr>
        <w:t>Balance will be billed to parent(s)/ guardian</w:t>
      </w:r>
      <w:r>
        <w:rPr>
          <w:sz w:val="25"/>
          <w:szCs w:val="25"/>
        </w:rPr>
        <w:t xml:space="preserve"> (PE-6</w:t>
      </w:r>
      <w:r w:rsidR="00DC4695">
        <w:rPr>
          <w:sz w:val="25"/>
          <w:szCs w:val="25"/>
        </w:rPr>
        <w:t>; SE-3; SE-6</w:t>
      </w:r>
      <w:r>
        <w:rPr>
          <w:sz w:val="25"/>
          <w:szCs w:val="25"/>
        </w:rPr>
        <w:t>)</w:t>
      </w:r>
      <w:r w:rsidRPr="00D75281">
        <w:rPr>
          <w:sz w:val="25"/>
          <w:szCs w:val="25"/>
        </w:rPr>
        <w:t xml:space="preserve">. </w:t>
      </w:r>
    </w:p>
    <w:p w:rsidR="00D75281" w:rsidRDefault="00D75281" w:rsidP="00D75281">
      <w:pPr>
        <w:rPr>
          <w:sz w:val="25"/>
          <w:szCs w:val="25"/>
        </w:rPr>
      </w:pPr>
      <w:r>
        <w:rPr>
          <w:sz w:val="25"/>
          <w:szCs w:val="25"/>
        </w:rPr>
        <w:tab/>
      </w:r>
    </w:p>
    <w:p w:rsidR="00301E79" w:rsidRDefault="00FB7B90" w:rsidP="006D49F4">
      <w:pPr>
        <w:ind w:left="720"/>
        <w:rPr>
          <w:sz w:val="25"/>
          <w:szCs w:val="25"/>
        </w:rPr>
      </w:pPr>
      <w:r>
        <w:rPr>
          <w:sz w:val="25"/>
          <w:szCs w:val="25"/>
        </w:rPr>
        <w:t>Services to Student under this contract would be initiated on February 1, 2013.</w:t>
      </w:r>
      <w:r w:rsidR="006D49F4">
        <w:rPr>
          <w:sz w:val="25"/>
          <w:szCs w:val="25"/>
        </w:rPr>
        <w:t xml:space="preserve">  The Contract also contained a clause</w:t>
      </w:r>
      <w:r w:rsidR="00301E79">
        <w:rPr>
          <w:sz w:val="25"/>
          <w:szCs w:val="25"/>
        </w:rPr>
        <w:t xml:space="preserve"> (5) stating</w:t>
      </w:r>
    </w:p>
    <w:p w:rsidR="00301E79" w:rsidRDefault="00301E79" w:rsidP="006D49F4">
      <w:pPr>
        <w:ind w:left="720"/>
        <w:rPr>
          <w:sz w:val="25"/>
          <w:szCs w:val="25"/>
        </w:rPr>
      </w:pPr>
    </w:p>
    <w:p w:rsidR="00D75281" w:rsidRPr="00D75281" w:rsidRDefault="00301E79" w:rsidP="00301E79">
      <w:pPr>
        <w:ind w:left="2160"/>
        <w:rPr>
          <w:sz w:val="25"/>
          <w:szCs w:val="25"/>
        </w:rPr>
      </w:pPr>
      <w:r>
        <w:rPr>
          <w:sz w:val="25"/>
          <w:szCs w:val="25"/>
        </w:rPr>
        <w:t>The Brattleboro Retreat shall charge, and THE SCHOOL [Hampden-Wilbraham]</w:t>
      </w:r>
      <w:r w:rsidR="006D49F4">
        <w:rPr>
          <w:sz w:val="25"/>
          <w:szCs w:val="25"/>
        </w:rPr>
        <w:t xml:space="preserve"> </w:t>
      </w:r>
      <w:r>
        <w:rPr>
          <w:sz w:val="25"/>
          <w:szCs w:val="25"/>
        </w:rPr>
        <w:t>shall pay the indicated rate for the program per day for the indicated services.  Payment will be made to The Brattleboro Retreat on a monthly basis, within fifteen (15) days after the delivery of the invoice indicating services.  The invoice shall indicate the number of school days within the month, at the contracted rate and the total amount due (PE-6</w:t>
      </w:r>
      <w:r w:rsidR="00DC4695">
        <w:rPr>
          <w:sz w:val="25"/>
          <w:szCs w:val="25"/>
        </w:rPr>
        <w:t>; SE-3; SE-6</w:t>
      </w:r>
      <w:r>
        <w:rPr>
          <w:sz w:val="25"/>
          <w:szCs w:val="25"/>
        </w:rPr>
        <w:t>).</w:t>
      </w:r>
    </w:p>
    <w:p w:rsidR="00D75281" w:rsidRPr="00D75281" w:rsidRDefault="00D75281" w:rsidP="00D75281">
      <w:pPr>
        <w:pStyle w:val="ListParagraph"/>
        <w:rPr>
          <w:sz w:val="25"/>
          <w:szCs w:val="25"/>
        </w:rPr>
      </w:pPr>
    </w:p>
    <w:p w:rsidR="00D75281" w:rsidRDefault="00301E79" w:rsidP="00E46275">
      <w:pPr>
        <w:pStyle w:val="ListParagraph"/>
        <w:numPr>
          <w:ilvl w:val="0"/>
          <w:numId w:val="4"/>
        </w:numPr>
        <w:rPr>
          <w:sz w:val="25"/>
          <w:szCs w:val="25"/>
        </w:rPr>
      </w:pPr>
      <w:r>
        <w:rPr>
          <w:sz w:val="25"/>
          <w:szCs w:val="25"/>
        </w:rPr>
        <w:t xml:space="preserve">Hampden originally agreed to pay $30.00 </w:t>
      </w:r>
      <w:r w:rsidR="006E043B">
        <w:rPr>
          <w:sz w:val="25"/>
          <w:szCs w:val="25"/>
        </w:rPr>
        <w:t xml:space="preserve">per hour and up to $60.00 </w:t>
      </w:r>
      <w:r>
        <w:rPr>
          <w:sz w:val="25"/>
          <w:szCs w:val="25"/>
        </w:rPr>
        <w:t>per day</w:t>
      </w:r>
      <w:r w:rsidR="006E043B">
        <w:rPr>
          <w:sz w:val="25"/>
          <w:szCs w:val="25"/>
        </w:rPr>
        <w:t xml:space="preserve"> maximum</w:t>
      </w:r>
      <w:r>
        <w:rPr>
          <w:sz w:val="25"/>
          <w:szCs w:val="25"/>
        </w:rPr>
        <w:t xml:space="preserve"> for home-hospital IEP tutorial services.  However, upon </w:t>
      </w:r>
      <w:r w:rsidR="0023015F">
        <w:rPr>
          <w:sz w:val="25"/>
          <w:szCs w:val="25"/>
        </w:rPr>
        <w:t xml:space="preserve">receiving confirmation that Student’s </w:t>
      </w:r>
      <w:r>
        <w:rPr>
          <w:sz w:val="25"/>
          <w:szCs w:val="25"/>
        </w:rPr>
        <w:t>teacher</w:t>
      </w:r>
      <w:r w:rsidR="00831A0C">
        <w:rPr>
          <w:sz w:val="25"/>
          <w:szCs w:val="25"/>
        </w:rPr>
        <w:t>/</w:t>
      </w:r>
      <w:r w:rsidR="0023015F">
        <w:rPr>
          <w:sz w:val="25"/>
          <w:szCs w:val="25"/>
        </w:rPr>
        <w:t>tutor</w:t>
      </w:r>
      <w:r>
        <w:rPr>
          <w:sz w:val="25"/>
          <w:szCs w:val="25"/>
        </w:rPr>
        <w:t xml:space="preserve"> at Meadows w</w:t>
      </w:r>
      <w:r w:rsidR="0023015F">
        <w:rPr>
          <w:sz w:val="25"/>
          <w:szCs w:val="25"/>
        </w:rPr>
        <w:t>as</w:t>
      </w:r>
      <w:r>
        <w:rPr>
          <w:sz w:val="25"/>
          <w:szCs w:val="25"/>
        </w:rPr>
        <w:t xml:space="preserve"> properly certified</w:t>
      </w:r>
      <w:r w:rsidR="0023015F">
        <w:rPr>
          <w:sz w:val="25"/>
          <w:szCs w:val="25"/>
        </w:rPr>
        <w:t xml:space="preserve"> by Vermont</w:t>
      </w:r>
      <w:r>
        <w:rPr>
          <w:sz w:val="25"/>
          <w:szCs w:val="25"/>
        </w:rPr>
        <w:t>, it agreed to increase the amount to $105.00 per day</w:t>
      </w:r>
      <w:r w:rsidR="0073606B">
        <w:rPr>
          <w:sz w:val="25"/>
          <w:szCs w:val="25"/>
        </w:rPr>
        <w:t xml:space="preserve">, $525.00 per week </w:t>
      </w:r>
      <w:r w:rsidR="0023015F">
        <w:rPr>
          <w:sz w:val="25"/>
          <w:szCs w:val="25"/>
        </w:rPr>
        <w:t>for services rendered betwe</w:t>
      </w:r>
      <w:r w:rsidR="0073606B">
        <w:rPr>
          <w:sz w:val="25"/>
          <w:szCs w:val="25"/>
        </w:rPr>
        <w:t>e</w:t>
      </w:r>
      <w:r w:rsidR="0023015F">
        <w:rPr>
          <w:sz w:val="25"/>
          <w:szCs w:val="25"/>
        </w:rPr>
        <w:t>n</w:t>
      </w:r>
      <w:r>
        <w:rPr>
          <w:sz w:val="25"/>
          <w:szCs w:val="25"/>
        </w:rPr>
        <w:t xml:space="preserve"> February 1, 2013 through May 6, 2013</w:t>
      </w:r>
      <w:r w:rsidR="00FF0DCC">
        <w:rPr>
          <w:sz w:val="25"/>
          <w:szCs w:val="25"/>
        </w:rPr>
        <w:t xml:space="preserve">. </w:t>
      </w:r>
      <w:r w:rsidR="0073606B">
        <w:rPr>
          <w:sz w:val="25"/>
          <w:szCs w:val="25"/>
        </w:rPr>
        <w:t xml:space="preserve">According to Hampden, the district’s standard payment to certified tutors is $525.00 per week. </w:t>
      </w:r>
      <w:r w:rsidR="00FF0DCC">
        <w:rPr>
          <w:sz w:val="25"/>
          <w:szCs w:val="25"/>
        </w:rPr>
        <w:t xml:space="preserve"> The total amount paid by Hampden to Brattleboro </w:t>
      </w:r>
      <w:r w:rsidR="00831A0C">
        <w:rPr>
          <w:sz w:val="25"/>
          <w:szCs w:val="25"/>
        </w:rPr>
        <w:t>Retreat/</w:t>
      </w:r>
      <w:r w:rsidR="00FF0DCC">
        <w:rPr>
          <w:sz w:val="25"/>
          <w:szCs w:val="25"/>
        </w:rPr>
        <w:t>Meadows was $</w:t>
      </w:r>
      <w:r w:rsidR="00527DBF">
        <w:rPr>
          <w:sz w:val="25"/>
          <w:szCs w:val="25"/>
        </w:rPr>
        <w:t>5</w:t>
      </w:r>
      <w:r w:rsidR="00FF0DCC">
        <w:rPr>
          <w:sz w:val="25"/>
          <w:szCs w:val="25"/>
        </w:rPr>
        <w:t>,</w:t>
      </w:r>
      <w:r w:rsidR="00527DBF">
        <w:rPr>
          <w:sz w:val="25"/>
          <w:szCs w:val="25"/>
        </w:rPr>
        <w:t>775</w:t>
      </w:r>
      <w:r w:rsidR="00FF0DCC">
        <w:rPr>
          <w:sz w:val="25"/>
          <w:szCs w:val="25"/>
        </w:rPr>
        <w:t>.00</w:t>
      </w:r>
      <w:r>
        <w:rPr>
          <w:sz w:val="25"/>
          <w:szCs w:val="25"/>
        </w:rPr>
        <w:t xml:space="preserve"> (</w:t>
      </w:r>
      <w:r w:rsidR="0073606B">
        <w:rPr>
          <w:sz w:val="25"/>
          <w:szCs w:val="25"/>
        </w:rPr>
        <w:t xml:space="preserve">SE-2; </w:t>
      </w:r>
      <w:r>
        <w:rPr>
          <w:sz w:val="25"/>
          <w:szCs w:val="25"/>
        </w:rPr>
        <w:t xml:space="preserve">SE-4; Tobias, Noel).  </w:t>
      </w:r>
      <w:r w:rsidR="00D75281">
        <w:rPr>
          <w:sz w:val="25"/>
          <w:szCs w:val="25"/>
        </w:rPr>
        <w:t xml:space="preserve"> </w:t>
      </w:r>
    </w:p>
    <w:p w:rsidR="007D64A2" w:rsidRDefault="007D64A2" w:rsidP="007D64A2">
      <w:pPr>
        <w:pStyle w:val="ListParagraph"/>
        <w:rPr>
          <w:sz w:val="25"/>
          <w:szCs w:val="25"/>
        </w:rPr>
      </w:pPr>
    </w:p>
    <w:p w:rsidR="00DE066E" w:rsidRDefault="004449F8" w:rsidP="00DE066E">
      <w:pPr>
        <w:pStyle w:val="ListParagraph"/>
        <w:numPr>
          <w:ilvl w:val="0"/>
          <w:numId w:val="4"/>
        </w:numPr>
        <w:rPr>
          <w:sz w:val="25"/>
          <w:szCs w:val="25"/>
        </w:rPr>
      </w:pPr>
      <w:r w:rsidRPr="003645FF">
        <w:rPr>
          <w:sz w:val="25"/>
          <w:szCs w:val="25"/>
        </w:rPr>
        <w:t>Email communication between Parent and Brattleboro staff between March 8 and March 28, 2013 indicate that Parent was in communication with Hampden regarding DMH</w:t>
      </w:r>
      <w:r w:rsidR="004A0596">
        <w:rPr>
          <w:sz w:val="25"/>
          <w:szCs w:val="25"/>
        </w:rPr>
        <w:t>’s</w:t>
      </w:r>
      <w:r w:rsidRPr="003645FF">
        <w:rPr>
          <w:sz w:val="25"/>
          <w:szCs w:val="25"/>
        </w:rPr>
        <w:t xml:space="preserve"> recommendation to place Student at a Cutchins Program facility.  The email from Jaime Knox, MSW, Residential Therapist at Brattleboro Retreat to Parents</w:t>
      </w:r>
      <w:r w:rsidR="004A0596">
        <w:rPr>
          <w:sz w:val="25"/>
          <w:szCs w:val="25"/>
        </w:rPr>
        <w:t>,</w:t>
      </w:r>
      <w:r w:rsidRPr="003645FF">
        <w:rPr>
          <w:sz w:val="25"/>
          <w:szCs w:val="25"/>
        </w:rPr>
        <w:t xml:space="preserve"> dated March 28, 2013 notes Ms. Tobias</w:t>
      </w:r>
      <w:r w:rsidR="00831A0C">
        <w:rPr>
          <w:sz w:val="25"/>
          <w:szCs w:val="25"/>
        </w:rPr>
        <w:t>’</w:t>
      </w:r>
      <w:r w:rsidRPr="003645FF">
        <w:rPr>
          <w:sz w:val="25"/>
          <w:szCs w:val="25"/>
        </w:rPr>
        <w:t xml:space="preserve"> </w:t>
      </w:r>
      <w:r w:rsidR="004A0596">
        <w:rPr>
          <w:sz w:val="25"/>
          <w:szCs w:val="25"/>
        </w:rPr>
        <w:t>(</w:t>
      </w:r>
      <w:r w:rsidRPr="003645FF">
        <w:rPr>
          <w:sz w:val="25"/>
          <w:szCs w:val="25"/>
        </w:rPr>
        <w:t>Hampden-Wilbraham</w:t>
      </w:r>
      <w:r w:rsidR="004A0596">
        <w:rPr>
          <w:sz w:val="25"/>
          <w:szCs w:val="25"/>
        </w:rPr>
        <w:t>)</w:t>
      </w:r>
      <w:r w:rsidRPr="003645FF">
        <w:rPr>
          <w:sz w:val="25"/>
          <w:szCs w:val="25"/>
        </w:rPr>
        <w:t xml:space="preserve"> request to send Hampden personnel to conduct IEP testing at Brattleboro (PE-2).  When the Team met later in April 2013, it relied on information provided by personnel at Brattleboro including Ms. Knox (Tobias).</w:t>
      </w:r>
    </w:p>
    <w:p w:rsidR="003645FF" w:rsidRPr="003645FF" w:rsidRDefault="003645FF" w:rsidP="003645FF">
      <w:pPr>
        <w:pStyle w:val="ListParagraph"/>
        <w:rPr>
          <w:sz w:val="25"/>
          <w:szCs w:val="25"/>
        </w:rPr>
      </w:pPr>
    </w:p>
    <w:p w:rsidR="003645FF" w:rsidRDefault="003645FF" w:rsidP="00DE066E">
      <w:pPr>
        <w:pStyle w:val="ListParagraph"/>
        <w:numPr>
          <w:ilvl w:val="0"/>
          <w:numId w:val="4"/>
        </w:numPr>
        <w:rPr>
          <w:sz w:val="25"/>
          <w:szCs w:val="25"/>
        </w:rPr>
      </w:pPr>
      <w:r>
        <w:rPr>
          <w:sz w:val="25"/>
          <w:szCs w:val="25"/>
        </w:rPr>
        <w:t>On March 22, 2013, Parents authorized release of Student’s psychological, educational</w:t>
      </w:r>
      <w:r w:rsidR="00B8355C">
        <w:rPr>
          <w:sz w:val="25"/>
          <w:szCs w:val="25"/>
        </w:rPr>
        <w:t>, and evaluative information as well as Student’s emotional, behavioral and school adjustment information to Hampden-Wilbraham (SE-8).</w:t>
      </w:r>
      <w:r>
        <w:rPr>
          <w:sz w:val="25"/>
          <w:szCs w:val="25"/>
        </w:rPr>
        <w:t xml:space="preserve"> </w:t>
      </w:r>
      <w:r w:rsidR="00B8355C">
        <w:rPr>
          <w:sz w:val="25"/>
          <w:szCs w:val="25"/>
        </w:rPr>
        <w:t xml:space="preserve"> This was the first time that Hampden would receive substantive information regarding Student’s educational, emotional and psychological information (Tobias).  Parents explained that due to negative past experience regarding release of information protected by H</w:t>
      </w:r>
      <w:r w:rsidR="004A0596">
        <w:rPr>
          <w:sz w:val="25"/>
          <w:szCs w:val="25"/>
        </w:rPr>
        <w:t>IP</w:t>
      </w:r>
      <w:r w:rsidR="001503DE">
        <w:rPr>
          <w:sz w:val="25"/>
          <w:szCs w:val="25"/>
        </w:rPr>
        <w:t>A</w:t>
      </w:r>
      <w:r w:rsidR="004A0596">
        <w:rPr>
          <w:sz w:val="25"/>
          <w:szCs w:val="25"/>
        </w:rPr>
        <w:t>A</w:t>
      </w:r>
      <w:r w:rsidR="00B8355C">
        <w:rPr>
          <w:sz w:val="25"/>
          <w:szCs w:val="25"/>
        </w:rPr>
        <w:t xml:space="preserve"> they were not comfortable releasing personal information regarding Student (Parents). </w:t>
      </w:r>
    </w:p>
    <w:p w:rsidR="003645FF" w:rsidRPr="003645FF" w:rsidRDefault="003645FF" w:rsidP="003645FF">
      <w:pPr>
        <w:pStyle w:val="ListParagraph"/>
        <w:rPr>
          <w:sz w:val="25"/>
          <w:szCs w:val="25"/>
        </w:rPr>
      </w:pPr>
    </w:p>
    <w:p w:rsidR="00DE066E" w:rsidRDefault="00DE066E" w:rsidP="00E46275">
      <w:pPr>
        <w:pStyle w:val="ListParagraph"/>
        <w:numPr>
          <w:ilvl w:val="0"/>
          <w:numId w:val="4"/>
        </w:numPr>
        <w:rPr>
          <w:sz w:val="25"/>
          <w:szCs w:val="25"/>
        </w:rPr>
      </w:pPr>
      <w:r>
        <w:rPr>
          <w:sz w:val="25"/>
          <w:szCs w:val="25"/>
        </w:rPr>
        <w:t xml:space="preserve">On or about April 8, 2013, </w:t>
      </w:r>
      <w:r w:rsidR="004449F8">
        <w:rPr>
          <w:sz w:val="25"/>
          <w:szCs w:val="25"/>
        </w:rPr>
        <w:t>Ms.</w:t>
      </w:r>
      <w:r w:rsidR="004A0596">
        <w:rPr>
          <w:sz w:val="25"/>
          <w:szCs w:val="25"/>
        </w:rPr>
        <w:t xml:space="preserve"> Knox</w:t>
      </w:r>
      <w:r>
        <w:rPr>
          <w:sz w:val="25"/>
          <w:szCs w:val="25"/>
        </w:rPr>
        <w:t xml:space="preserve"> notified other Brattleboro personnel and Student that Karen Shaw, P</w:t>
      </w:r>
      <w:r w:rsidR="00831A0C">
        <w:rPr>
          <w:sz w:val="25"/>
          <w:szCs w:val="25"/>
        </w:rPr>
        <w:t>h</w:t>
      </w:r>
      <w:r>
        <w:rPr>
          <w:sz w:val="25"/>
          <w:szCs w:val="25"/>
        </w:rPr>
        <w:t>.D., s</w:t>
      </w:r>
      <w:r w:rsidR="00D31C00">
        <w:rPr>
          <w:sz w:val="25"/>
          <w:szCs w:val="25"/>
        </w:rPr>
        <w:t xml:space="preserve">chool psychologist in Hampden, </w:t>
      </w:r>
      <w:r>
        <w:rPr>
          <w:sz w:val="25"/>
          <w:szCs w:val="25"/>
        </w:rPr>
        <w:t xml:space="preserve">had reviewed psychological testing conducted at Brattleboro and had indicated that Hampden would be drafting an IEP for Student based on a social/ emotional disability without need for further testing by Hampden (PE-3). </w:t>
      </w:r>
    </w:p>
    <w:p w:rsidR="00DE066E" w:rsidRPr="00DE066E" w:rsidRDefault="00DE066E" w:rsidP="00DE066E">
      <w:pPr>
        <w:pStyle w:val="ListParagraph"/>
        <w:rPr>
          <w:sz w:val="25"/>
          <w:szCs w:val="25"/>
        </w:rPr>
      </w:pPr>
    </w:p>
    <w:p w:rsidR="00DE066E" w:rsidRDefault="00D31C00" w:rsidP="00E46275">
      <w:pPr>
        <w:pStyle w:val="ListParagraph"/>
        <w:numPr>
          <w:ilvl w:val="0"/>
          <w:numId w:val="4"/>
        </w:numPr>
        <w:rPr>
          <w:sz w:val="25"/>
          <w:szCs w:val="25"/>
        </w:rPr>
      </w:pPr>
      <w:r>
        <w:rPr>
          <w:sz w:val="25"/>
          <w:szCs w:val="25"/>
        </w:rPr>
        <w:t>Student’s Team met in Hampden on April 24, 2013.  Student was found eligible to receive special education services due to an emotional impairment.  The Team recommended an extended evaluation.  An IEP covering the period from May 7, 2013 and September 27, 2014 was drafted offering Student placement at New Directions School starting in May 2013</w:t>
      </w:r>
      <w:r w:rsidR="00544F43">
        <w:rPr>
          <w:sz w:val="25"/>
          <w:szCs w:val="25"/>
        </w:rPr>
        <w:t xml:space="preserve">.  It was further agreed that Dr. </w:t>
      </w:r>
      <w:r w:rsidR="005661D9">
        <w:rPr>
          <w:sz w:val="25"/>
          <w:szCs w:val="25"/>
        </w:rPr>
        <w:t>Shaw</w:t>
      </w:r>
      <w:r w:rsidR="00544F43">
        <w:rPr>
          <w:sz w:val="25"/>
          <w:szCs w:val="25"/>
        </w:rPr>
        <w:t xml:space="preserve"> would complete Student’s psychological assessment when Student w</w:t>
      </w:r>
      <w:r w:rsidR="004A0596">
        <w:rPr>
          <w:sz w:val="25"/>
          <w:szCs w:val="25"/>
        </w:rPr>
        <w:t>as</w:t>
      </w:r>
      <w:r w:rsidR="00544F43">
        <w:rPr>
          <w:sz w:val="25"/>
          <w:szCs w:val="25"/>
        </w:rPr>
        <w:t xml:space="preserve"> at the New Directions School.  On April 24, 2013, Parents accepted this IEP and consented to the placement </w:t>
      </w:r>
      <w:r>
        <w:rPr>
          <w:sz w:val="25"/>
          <w:szCs w:val="25"/>
        </w:rPr>
        <w:t>(</w:t>
      </w:r>
      <w:r w:rsidR="00544F43">
        <w:rPr>
          <w:sz w:val="25"/>
          <w:szCs w:val="25"/>
        </w:rPr>
        <w:t>SE-10</w:t>
      </w:r>
      <w:r>
        <w:rPr>
          <w:sz w:val="25"/>
          <w:szCs w:val="25"/>
        </w:rPr>
        <w:t>).</w:t>
      </w:r>
      <w:r w:rsidR="00544F43">
        <w:rPr>
          <w:sz w:val="25"/>
          <w:szCs w:val="25"/>
        </w:rPr>
        <w:t xml:space="preserve">  </w:t>
      </w:r>
      <w:r w:rsidR="00DE066E">
        <w:rPr>
          <w:sz w:val="25"/>
          <w:szCs w:val="25"/>
        </w:rPr>
        <w:t xml:space="preserve">  </w:t>
      </w:r>
    </w:p>
    <w:p w:rsidR="00DE066E" w:rsidRPr="00DE066E" w:rsidRDefault="00DE066E" w:rsidP="00DE066E">
      <w:pPr>
        <w:pStyle w:val="ListParagraph"/>
        <w:rPr>
          <w:sz w:val="25"/>
          <w:szCs w:val="25"/>
        </w:rPr>
      </w:pPr>
    </w:p>
    <w:p w:rsidR="00DE066E" w:rsidRDefault="003578F1" w:rsidP="00E46275">
      <w:pPr>
        <w:pStyle w:val="ListParagraph"/>
        <w:numPr>
          <w:ilvl w:val="0"/>
          <w:numId w:val="4"/>
        </w:numPr>
        <w:rPr>
          <w:sz w:val="25"/>
          <w:szCs w:val="25"/>
        </w:rPr>
      </w:pPr>
      <w:r>
        <w:rPr>
          <w:sz w:val="25"/>
          <w:szCs w:val="25"/>
        </w:rPr>
        <w:t>In June 2013, Student was transferred to the Northampton Center for Children and Families, a Cutchins Program.  At this residential program</w:t>
      </w:r>
      <w:r w:rsidR="006D6E15">
        <w:rPr>
          <w:sz w:val="25"/>
          <w:szCs w:val="25"/>
        </w:rPr>
        <w:t>,</w:t>
      </w:r>
      <w:r>
        <w:rPr>
          <w:sz w:val="25"/>
          <w:szCs w:val="25"/>
        </w:rPr>
        <w:t xml:space="preserve"> Student received her education</w:t>
      </w:r>
      <w:r w:rsidR="006D6E15">
        <w:rPr>
          <w:sz w:val="25"/>
          <w:szCs w:val="25"/>
        </w:rPr>
        <w:t>al services</w:t>
      </w:r>
      <w:r>
        <w:rPr>
          <w:sz w:val="25"/>
          <w:szCs w:val="25"/>
        </w:rPr>
        <w:t xml:space="preserve"> at the New Directions School (SE-1; PE-5).</w:t>
      </w:r>
    </w:p>
    <w:p w:rsidR="00DE066E" w:rsidRPr="00DE066E" w:rsidRDefault="00DE066E" w:rsidP="00DE066E">
      <w:pPr>
        <w:pStyle w:val="ListParagraph"/>
        <w:rPr>
          <w:sz w:val="25"/>
          <w:szCs w:val="25"/>
        </w:rPr>
      </w:pPr>
    </w:p>
    <w:p w:rsidR="00DE066E" w:rsidRDefault="00DE066E" w:rsidP="00E46275">
      <w:pPr>
        <w:pStyle w:val="ListParagraph"/>
        <w:numPr>
          <w:ilvl w:val="0"/>
          <w:numId w:val="4"/>
        </w:numPr>
        <w:rPr>
          <w:sz w:val="25"/>
          <w:szCs w:val="25"/>
        </w:rPr>
      </w:pPr>
      <w:r>
        <w:rPr>
          <w:sz w:val="25"/>
          <w:szCs w:val="25"/>
        </w:rPr>
        <w:t>Brattleboro Retreat has continued to bill Parents $3,025.00</w:t>
      </w:r>
      <w:r>
        <w:rPr>
          <w:rStyle w:val="FootnoteReference"/>
          <w:sz w:val="25"/>
          <w:szCs w:val="25"/>
        </w:rPr>
        <w:footnoteReference w:id="3"/>
      </w:r>
      <w:r>
        <w:rPr>
          <w:sz w:val="25"/>
          <w:szCs w:val="25"/>
        </w:rPr>
        <w:t>, the balance of the bill for educational services provided to Student at Meadows not covered by Hampden (PE-4).</w:t>
      </w:r>
    </w:p>
    <w:p w:rsidR="00DE066E" w:rsidRDefault="00DE066E" w:rsidP="00DE066E">
      <w:pPr>
        <w:pStyle w:val="ListParagraph"/>
        <w:rPr>
          <w:sz w:val="25"/>
          <w:szCs w:val="25"/>
        </w:rPr>
      </w:pPr>
    </w:p>
    <w:p w:rsidR="00DE066E" w:rsidRDefault="003578F1" w:rsidP="00E46275">
      <w:pPr>
        <w:pStyle w:val="ListParagraph"/>
        <w:numPr>
          <w:ilvl w:val="0"/>
          <w:numId w:val="4"/>
        </w:numPr>
        <w:rPr>
          <w:sz w:val="25"/>
          <w:szCs w:val="25"/>
        </w:rPr>
      </w:pPr>
      <w:r>
        <w:rPr>
          <w:sz w:val="25"/>
          <w:szCs w:val="25"/>
        </w:rPr>
        <w:t>On July 29, 20</w:t>
      </w:r>
      <w:r w:rsidR="004A0596">
        <w:rPr>
          <w:sz w:val="25"/>
          <w:szCs w:val="25"/>
        </w:rPr>
        <w:t>13, Parents wrote to Ms. Tobias</w:t>
      </w:r>
      <w:r>
        <w:rPr>
          <w:sz w:val="25"/>
          <w:szCs w:val="25"/>
        </w:rPr>
        <w:t xml:space="preserve">. </w:t>
      </w:r>
      <w:r w:rsidR="008C1156">
        <w:rPr>
          <w:sz w:val="25"/>
          <w:szCs w:val="25"/>
        </w:rPr>
        <w:t>Parents</w:t>
      </w:r>
      <w:r>
        <w:rPr>
          <w:sz w:val="25"/>
          <w:szCs w:val="25"/>
        </w:rPr>
        <w:t xml:space="preserve"> </w:t>
      </w:r>
      <w:r w:rsidR="008C1156">
        <w:rPr>
          <w:sz w:val="25"/>
          <w:szCs w:val="25"/>
        </w:rPr>
        <w:t>requested that Hampden cover the balance of Student’s educational services t</w:t>
      </w:r>
      <w:r w:rsidR="003534DE">
        <w:rPr>
          <w:sz w:val="25"/>
          <w:szCs w:val="25"/>
        </w:rPr>
        <w:t>hat</w:t>
      </w:r>
      <w:r w:rsidR="008C1156">
        <w:rPr>
          <w:sz w:val="25"/>
          <w:szCs w:val="25"/>
        </w:rPr>
        <w:t xml:space="preserve"> Meadows charged them. According to Parents, Student should have been found eligible to receive special education services at the time she was first available to access educational services while she was hospitalized and Hampden should have been fully responsible to fund her education starting in January 2013.  Parents further argu</w:t>
      </w:r>
      <w:r>
        <w:rPr>
          <w:sz w:val="25"/>
          <w:szCs w:val="25"/>
        </w:rPr>
        <w:t xml:space="preserve">ed that Meadows was to Brattleboro Retreat much the same as the New Directions School was to the Cutchins program, and since Hampden had agreed to fund said </w:t>
      </w:r>
      <w:r w:rsidR="004A0596">
        <w:rPr>
          <w:sz w:val="25"/>
          <w:szCs w:val="25"/>
        </w:rPr>
        <w:t xml:space="preserve">private </w:t>
      </w:r>
      <w:r>
        <w:rPr>
          <w:sz w:val="25"/>
          <w:szCs w:val="25"/>
        </w:rPr>
        <w:t>day school, it should also fully fund</w:t>
      </w:r>
      <w:r w:rsidR="00AB2CBB">
        <w:rPr>
          <w:sz w:val="25"/>
          <w:szCs w:val="25"/>
        </w:rPr>
        <w:t xml:space="preserve"> Meadows </w:t>
      </w:r>
      <w:r>
        <w:rPr>
          <w:sz w:val="25"/>
          <w:szCs w:val="25"/>
        </w:rPr>
        <w:t>(PE-5; SE-1)</w:t>
      </w:r>
      <w:r w:rsidR="00AB2CBB">
        <w:rPr>
          <w:sz w:val="25"/>
          <w:szCs w:val="25"/>
        </w:rPr>
        <w:t>.</w:t>
      </w:r>
      <w:r w:rsidR="00DE066E">
        <w:rPr>
          <w:sz w:val="25"/>
          <w:szCs w:val="25"/>
        </w:rPr>
        <w:t xml:space="preserve">  </w:t>
      </w:r>
    </w:p>
    <w:p w:rsidR="001B56B2" w:rsidRPr="001B56B2" w:rsidRDefault="001B56B2" w:rsidP="001B56B2">
      <w:pPr>
        <w:pStyle w:val="ListParagraph"/>
        <w:rPr>
          <w:sz w:val="25"/>
          <w:szCs w:val="25"/>
        </w:rPr>
      </w:pPr>
    </w:p>
    <w:p w:rsidR="001B56B2" w:rsidRDefault="001B56B2" w:rsidP="00E46275">
      <w:pPr>
        <w:pStyle w:val="ListParagraph"/>
        <w:numPr>
          <w:ilvl w:val="0"/>
          <w:numId w:val="4"/>
        </w:numPr>
        <w:rPr>
          <w:sz w:val="25"/>
          <w:szCs w:val="25"/>
        </w:rPr>
      </w:pPr>
      <w:r>
        <w:rPr>
          <w:sz w:val="25"/>
          <w:szCs w:val="25"/>
        </w:rPr>
        <w:t>On August 28, 2013 Hampden communicated with Jen Rathbun in the billing office of Brattleboro Retreat</w:t>
      </w:r>
      <w:r w:rsidR="004A0596">
        <w:rPr>
          <w:sz w:val="25"/>
          <w:szCs w:val="25"/>
        </w:rPr>
        <w:t>,</w:t>
      </w:r>
      <w:r>
        <w:rPr>
          <w:sz w:val="25"/>
          <w:szCs w:val="25"/>
        </w:rPr>
        <w:t xml:space="preserve"> who confirmed that Hampden’s obligation for Student had been covered in full.  Ms. Rathbun </w:t>
      </w:r>
      <w:r w:rsidR="004A0596">
        <w:rPr>
          <w:sz w:val="25"/>
          <w:szCs w:val="25"/>
        </w:rPr>
        <w:t xml:space="preserve">also </w:t>
      </w:r>
      <w:r>
        <w:rPr>
          <w:sz w:val="25"/>
          <w:szCs w:val="25"/>
        </w:rPr>
        <w:t>explain</w:t>
      </w:r>
      <w:r w:rsidR="004A0596">
        <w:rPr>
          <w:sz w:val="25"/>
          <w:szCs w:val="25"/>
        </w:rPr>
        <w:t>ed</w:t>
      </w:r>
      <w:r>
        <w:rPr>
          <w:sz w:val="25"/>
          <w:szCs w:val="25"/>
        </w:rPr>
        <w:t xml:space="preserve"> that the bill sent to Parents reflect</w:t>
      </w:r>
      <w:r w:rsidR="004A0596">
        <w:rPr>
          <w:sz w:val="25"/>
          <w:szCs w:val="25"/>
        </w:rPr>
        <w:t>ed</w:t>
      </w:r>
      <w:r>
        <w:rPr>
          <w:sz w:val="25"/>
          <w:szCs w:val="25"/>
        </w:rPr>
        <w:t xml:space="preserve"> the “parent portion of the residential education program, and </w:t>
      </w:r>
      <w:r w:rsidR="004A0596">
        <w:rPr>
          <w:sz w:val="25"/>
          <w:szCs w:val="25"/>
        </w:rPr>
        <w:t>[was]</w:t>
      </w:r>
      <w:r>
        <w:rPr>
          <w:sz w:val="25"/>
          <w:szCs w:val="25"/>
        </w:rPr>
        <w:t xml:space="preserve"> the parents’ responsibility to pay” (SE-2).</w:t>
      </w:r>
    </w:p>
    <w:p w:rsidR="00DE066E" w:rsidRPr="00DE066E" w:rsidRDefault="00DE066E" w:rsidP="00DE066E">
      <w:pPr>
        <w:pStyle w:val="ListParagraph"/>
        <w:rPr>
          <w:sz w:val="25"/>
          <w:szCs w:val="25"/>
        </w:rPr>
      </w:pPr>
    </w:p>
    <w:p w:rsidR="00DE066E" w:rsidRDefault="00DE066E" w:rsidP="00E46275">
      <w:pPr>
        <w:pStyle w:val="ListParagraph"/>
        <w:numPr>
          <w:ilvl w:val="0"/>
          <w:numId w:val="4"/>
        </w:numPr>
        <w:rPr>
          <w:sz w:val="25"/>
          <w:szCs w:val="25"/>
        </w:rPr>
      </w:pPr>
      <w:r>
        <w:rPr>
          <w:sz w:val="25"/>
          <w:szCs w:val="25"/>
        </w:rPr>
        <w:t xml:space="preserve"> </w:t>
      </w:r>
      <w:r w:rsidR="006D6E15">
        <w:rPr>
          <w:sz w:val="25"/>
          <w:szCs w:val="25"/>
        </w:rPr>
        <w:t>On September 6, 2013 Hampden’s Attorney wrote to Parents denying their request for Hampden to cover the outstanding bill by Brattleboro Retreat</w:t>
      </w:r>
      <w:r w:rsidR="001B56B2">
        <w:rPr>
          <w:sz w:val="25"/>
          <w:szCs w:val="25"/>
        </w:rPr>
        <w:t>.  The letter explained that payment for the educational portion of a temporary hospital placement that lasted over 14 days was nondiscretionary to the district and stating that Hampden had totally fulfilled its financial responsibility</w:t>
      </w:r>
      <w:r w:rsidR="00DC4695">
        <w:rPr>
          <w:sz w:val="25"/>
          <w:szCs w:val="25"/>
        </w:rPr>
        <w:t xml:space="preserve"> under the contract </w:t>
      </w:r>
      <w:r w:rsidR="006D6E15">
        <w:rPr>
          <w:sz w:val="25"/>
          <w:szCs w:val="25"/>
        </w:rPr>
        <w:t>(SE-2).</w:t>
      </w:r>
      <w:r>
        <w:rPr>
          <w:sz w:val="25"/>
          <w:szCs w:val="25"/>
        </w:rPr>
        <w:t xml:space="preserve"> </w:t>
      </w:r>
    </w:p>
    <w:p w:rsidR="004D2C5D" w:rsidRDefault="004D2C5D" w:rsidP="004D2C5D">
      <w:pPr>
        <w:pStyle w:val="ListParagraph"/>
        <w:rPr>
          <w:sz w:val="25"/>
          <w:szCs w:val="25"/>
        </w:rPr>
      </w:pPr>
    </w:p>
    <w:p w:rsidR="00DE066E" w:rsidRPr="004D2C5D" w:rsidRDefault="004D2C5D" w:rsidP="00E46275">
      <w:pPr>
        <w:pStyle w:val="ListParagraph"/>
        <w:numPr>
          <w:ilvl w:val="0"/>
          <w:numId w:val="4"/>
        </w:numPr>
        <w:rPr>
          <w:sz w:val="25"/>
          <w:szCs w:val="25"/>
        </w:rPr>
      </w:pPr>
      <w:r>
        <w:rPr>
          <w:sz w:val="25"/>
          <w:szCs w:val="25"/>
        </w:rPr>
        <w:t xml:space="preserve">Dr. </w:t>
      </w:r>
      <w:r w:rsidR="00DE066E" w:rsidRPr="004D2C5D">
        <w:rPr>
          <w:sz w:val="25"/>
          <w:szCs w:val="25"/>
        </w:rPr>
        <w:t>Shaw conducted a psycho-educational evaluation of Student in September 2013</w:t>
      </w:r>
      <w:r w:rsidR="003578F1">
        <w:rPr>
          <w:sz w:val="25"/>
          <w:szCs w:val="25"/>
        </w:rPr>
        <w:t xml:space="preserve"> (PE-8)</w:t>
      </w:r>
      <w:r w:rsidR="00DE066E" w:rsidRPr="004D2C5D">
        <w:rPr>
          <w:sz w:val="25"/>
          <w:szCs w:val="25"/>
        </w:rPr>
        <w:t xml:space="preserve">.  Thereafter, the Team met on October 3, 2013 to determine Student’s eligibility to receive special education.  Student was found eligible due to a social/ emotional disability </w:t>
      </w:r>
      <w:r w:rsidRPr="004D2C5D">
        <w:rPr>
          <w:sz w:val="25"/>
          <w:szCs w:val="25"/>
        </w:rPr>
        <w:t xml:space="preserve">and </w:t>
      </w:r>
      <w:r>
        <w:rPr>
          <w:sz w:val="25"/>
          <w:szCs w:val="25"/>
        </w:rPr>
        <w:t xml:space="preserve">was </w:t>
      </w:r>
      <w:r w:rsidRPr="004D2C5D">
        <w:rPr>
          <w:sz w:val="25"/>
          <w:szCs w:val="25"/>
        </w:rPr>
        <w:t xml:space="preserve">offered </w:t>
      </w:r>
      <w:r w:rsidR="00DE066E" w:rsidRPr="004D2C5D">
        <w:rPr>
          <w:sz w:val="25"/>
          <w:szCs w:val="25"/>
        </w:rPr>
        <w:t xml:space="preserve">participation in a private day placement at </w:t>
      </w:r>
      <w:r w:rsidR="003534DE">
        <w:rPr>
          <w:sz w:val="25"/>
          <w:szCs w:val="25"/>
        </w:rPr>
        <w:t>Cutchins/</w:t>
      </w:r>
      <w:r w:rsidR="00DE066E" w:rsidRPr="004D2C5D">
        <w:rPr>
          <w:sz w:val="25"/>
          <w:szCs w:val="25"/>
        </w:rPr>
        <w:t xml:space="preserve">New Directions, for the period between October 3, 2013 and October 2, 2014.  </w:t>
      </w:r>
      <w:r>
        <w:rPr>
          <w:sz w:val="25"/>
          <w:szCs w:val="25"/>
        </w:rPr>
        <w:t>O</w:t>
      </w:r>
      <w:r w:rsidRPr="004D2C5D">
        <w:rPr>
          <w:sz w:val="25"/>
          <w:szCs w:val="25"/>
        </w:rPr>
        <w:t xml:space="preserve">n November 11, 2013 </w:t>
      </w:r>
      <w:r w:rsidR="00DE066E" w:rsidRPr="004D2C5D">
        <w:rPr>
          <w:sz w:val="25"/>
          <w:szCs w:val="25"/>
        </w:rPr>
        <w:t>Parents accepted this IEP and placement (PE-9).</w:t>
      </w:r>
      <w:r>
        <w:rPr>
          <w:sz w:val="25"/>
          <w:szCs w:val="25"/>
        </w:rPr>
        <w:t xml:space="preserve">  By Parental report, Student is doing well at this placement. </w:t>
      </w:r>
    </w:p>
    <w:p w:rsidR="00C51FAF" w:rsidRPr="00C51FAF" w:rsidRDefault="00C51FAF" w:rsidP="00C51FAF">
      <w:pPr>
        <w:pStyle w:val="ListParagraph"/>
        <w:rPr>
          <w:sz w:val="25"/>
          <w:szCs w:val="25"/>
        </w:rPr>
      </w:pPr>
    </w:p>
    <w:p w:rsidR="00873162" w:rsidRPr="00B5042A" w:rsidRDefault="004745DB" w:rsidP="00B5042A">
      <w:pPr>
        <w:pStyle w:val="ListParagraph"/>
        <w:numPr>
          <w:ilvl w:val="0"/>
          <w:numId w:val="4"/>
        </w:numPr>
        <w:rPr>
          <w:sz w:val="25"/>
          <w:szCs w:val="25"/>
        </w:rPr>
      </w:pPr>
      <w:r>
        <w:rPr>
          <w:sz w:val="25"/>
        </w:rPr>
        <w:t xml:space="preserve"> </w:t>
      </w:r>
      <w:r w:rsidR="004D3C4A">
        <w:rPr>
          <w:sz w:val="25"/>
        </w:rPr>
        <w:t xml:space="preserve">On or about October </w:t>
      </w:r>
      <w:r w:rsidR="003578F1">
        <w:rPr>
          <w:sz w:val="25"/>
        </w:rPr>
        <w:t xml:space="preserve">21, 2013, Parents requested a Hearing before the BSEA seeking an Order that Hampden-Wilbraham pay the outstanding balance charged to Parents by Meadows for Student’s education at that location </w:t>
      </w:r>
      <w:r>
        <w:rPr>
          <w:sz w:val="25"/>
        </w:rPr>
        <w:t>(SE-</w:t>
      </w:r>
      <w:r w:rsidR="003578F1">
        <w:rPr>
          <w:sz w:val="25"/>
        </w:rPr>
        <w:t>5</w:t>
      </w:r>
      <w:r w:rsidR="00F33A1E">
        <w:rPr>
          <w:sz w:val="25"/>
        </w:rPr>
        <w:t>)</w:t>
      </w:r>
      <w:r w:rsidR="00873162">
        <w:rPr>
          <w:sz w:val="25"/>
        </w:rPr>
        <w:t>.</w:t>
      </w:r>
    </w:p>
    <w:p w:rsidR="00E46275" w:rsidRDefault="00E46275"/>
    <w:p w:rsidR="00E46275" w:rsidRPr="0026547A" w:rsidRDefault="00E46275" w:rsidP="005863F2">
      <w:pPr>
        <w:tabs>
          <w:tab w:val="left" w:pos="7935"/>
        </w:tabs>
        <w:rPr>
          <w:b/>
          <w:sz w:val="25"/>
          <w:szCs w:val="25"/>
        </w:rPr>
      </w:pPr>
      <w:r w:rsidRPr="0026547A">
        <w:rPr>
          <w:b/>
          <w:sz w:val="25"/>
          <w:szCs w:val="25"/>
        </w:rPr>
        <w:t>CONCLUSIONS OF LAW:</w:t>
      </w:r>
      <w:r w:rsidR="005863F2">
        <w:rPr>
          <w:b/>
          <w:sz w:val="25"/>
          <w:szCs w:val="25"/>
        </w:rPr>
        <w:tab/>
      </w:r>
    </w:p>
    <w:p w:rsidR="00E46275" w:rsidRDefault="00E46275" w:rsidP="00E46275">
      <w:pPr>
        <w:rPr>
          <w:b/>
          <w:sz w:val="25"/>
          <w:szCs w:val="25"/>
        </w:rPr>
      </w:pPr>
    </w:p>
    <w:p w:rsidR="00E46275" w:rsidRPr="00423EED" w:rsidRDefault="004745DB" w:rsidP="00E46275">
      <w:pPr>
        <w:rPr>
          <w:sz w:val="25"/>
        </w:rPr>
      </w:pPr>
      <w:r>
        <w:rPr>
          <w:sz w:val="25"/>
        </w:rPr>
        <w:t>Student’s current entitlement to sp</w:t>
      </w:r>
      <w:r w:rsidR="00901D9E">
        <w:rPr>
          <w:sz w:val="25"/>
        </w:rPr>
        <w:t>ecial education services is not</w:t>
      </w:r>
      <w:r w:rsidR="00E46275" w:rsidRPr="00431075">
        <w:rPr>
          <w:sz w:val="25"/>
        </w:rPr>
        <w:t xml:space="preserve"> dispute</w:t>
      </w:r>
      <w:r w:rsidR="00901D9E">
        <w:rPr>
          <w:sz w:val="25"/>
        </w:rPr>
        <w:t>d</w:t>
      </w:r>
      <w:r>
        <w:rPr>
          <w:sz w:val="25"/>
        </w:rPr>
        <w:t xml:space="preserve">.  She is </w:t>
      </w:r>
      <w:r w:rsidR="00E46275" w:rsidRPr="00431075">
        <w:rPr>
          <w:sz w:val="25"/>
        </w:rPr>
        <w:t>an individual with a disability falling within the purview of the Individuals with Disabilities Education Act</w:t>
      </w:r>
      <w:r w:rsidR="00E46275" w:rsidRPr="00431075">
        <w:rPr>
          <w:rStyle w:val="FootnoteReference"/>
          <w:sz w:val="25"/>
        </w:rPr>
        <w:footnoteReference w:id="4"/>
      </w:r>
      <w:r w:rsidR="00E46275" w:rsidRPr="00431075">
        <w:rPr>
          <w:sz w:val="25"/>
        </w:rPr>
        <w:t xml:space="preserve"> (IDEA) and the state special education statute</w:t>
      </w:r>
      <w:r w:rsidR="00E46275">
        <w:rPr>
          <w:rStyle w:val="FootnoteReference"/>
          <w:sz w:val="25"/>
        </w:rPr>
        <w:footnoteReference w:id="5"/>
      </w:r>
      <w:r>
        <w:rPr>
          <w:sz w:val="25"/>
        </w:rPr>
        <w:t xml:space="preserve"> and a</w:t>
      </w:r>
      <w:r w:rsidR="00820F56">
        <w:rPr>
          <w:sz w:val="25"/>
        </w:rPr>
        <w:t xml:space="preserve">s such is entitled to </w:t>
      </w:r>
      <w:r w:rsidR="00E46275" w:rsidRPr="00431075">
        <w:rPr>
          <w:sz w:val="25"/>
        </w:rPr>
        <w:t>a free, appropriate public</w:t>
      </w:r>
      <w:r w:rsidR="00E46275" w:rsidRPr="000E309B">
        <w:rPr>
          <w:i/>
          <w:sz w:val="25"/>
        </w:rPr>
        <w:t xml:space="preserve"> </w:t>
      </w:r>
      <w:r w:rsidR="00E46275" w:rsidRPr="00423EED">
        <w:rPr>
          <w:sz w:val="25"/>
        </w:rPr>
        <w:t>education (FAPE)</w:t>
      </w:r>
      <w:r w:rsidR="00E46275" w:rsidRPr="00423EED">
        <w:rPr>
          <w:rStyle w:val="FootnoteReference"/>
          <w:sz w:val="25"/>
        </w:rPr>
        <w:footnoteReference w:id="6"/>
      </w:r>
      <w:r w:rsidR="00820F56">
        <w:rPr>
          <w:sz w:val="25"/>
        </w:rPr>
        <w:t xml:space="preserve"> and has a right to all the procedural safeguards guaranteed under the IDEA and Massachusetts </w:t>
      </w:r>
      <w:r w:rsidR="004A0596">
        <w:rPr>
          <w:sz w:val="25"/>
        </w:rPr>
        <w:t>special education l</w:t>
      </w:r>
      <w:r w:rsidR="00820F56">
        <w:rPr>
          <w:sz w:val="25"/>
        </w:rPr>
        <w:t xml:space="preserve">aw and </w:t>
      </w:r>
      <w:r w:rsidR="00212CCC">
        <w:rPr>
          <w:sz w:val="25"/>
        </w:rPr>
        <w:t>the regulations</w:t>
      </w:r>
      <w:r w:rsidR="004A0596">
        <w:rPr>
          <w:sz w:val="25"/>
        </w:rPr>
        <w:t xml:space="preserve"> promulgated under federal and s</w:t>
      </w:r>
      <w:r w:rsidR="00212CCC">
        <w:rPr>
          <w:sz w:val="25"/>
        </w:rPr>
        <w:t xml:space="preserve">tate laws.  </w:t>
      </w:r>
      <w:r w:rsidR="00E46275" w:rsidRPr="00423EED">
        <w:rPr>
          <w:sz w:val="25"/>
        </w:rPr>
        <w:t xml:space="preserve">  </w:t>
      </w:r>
    </w:p>
    <w:p w:rsidR="00E46275" w:rsidRPr="000E309B" w:rsidRDefault="00E46275" w:rsidP="00E46275">
      <w:pPr>
        <w:tabs>
          <w:tab w:val="left" w:pos="-1440"/>
        </w:tabs>
        <w:rPr>
          <w:i/>
          <w:sz w:val="25"/>
        </w:rPr>
      </w:pPr>
    </w:p>
    <w:p w:rsidR="00E46275" w:rsidRDefault="004745DB" w:rsidP="00E46275">
      <w:pPr>
        <w:rPr>
          <w:sz w:val="25"/>
        </w:rPr>
      </w:pPr>
      <w:r>
        <w:rPr>
          <w:sz w:val="25"/>
        </w:rPr>
        <w:t xml:space="preserve">The sole issue between the Parties is whether </w:t>
      </w:r>
      <w:r w:rsidR="00527DBF">
        <w:rPr>
          <w:sz w:val="25"/>
        </w:rPr>
        <w:t xml:space="preserve">Hampden is responsible to pay the $3,025.00 balance charged by Brattleboro to </w:t>
      </w:r>
      <w:r w:rsidR="00457239">
        <w:rPr>
          <w:sz w:val="25"/>
        </w:rPr>
        <w:t>Parent</w:t>
      </w:r>
      <w:r>
        <w:rPr>
          <w:sz w:val="25"/>
        </w:rPr>
        <w:t>s</w:t>
      </w:r>
      <w:r w:rsidR="00527DBF">
        <w:rPr>
          <w:sz w:val="25"/>
        </w:rPr>
        <w:t>.</w:t>
      </w:r>
      <w:r w:rsidR="00457239">
        <w:rPr>
          <w:sz w:val="25"/>
        </w:rPr>
        <w:t xml:space="preserve"> A</w:t>
      </w:r>
      <w:r w:rsidR="00E46275" w:rsidRPr="004B3A3B">
        <w:rPr>
          <w:sz w:val="25"/>
        </w:rPr>
        <w:t xml:space="preserve">s </w:t>
      </w:r>
      <w:r w:rsidR="00E46275">
        <w:rPr>
          <w:sz w:val="25"/>
        </w:rPr>
        <w:t xml:space="preserve">the party </w:t>
      </w:r>
      <w:r w:rsidR="00212CCC">
        <w:rPr>
          <w:sz w:val="25"/>
        </w:rPr>
        <w:t xml:space="preserve">seeking relief, </w:t>
      </w:r>
      <w:r w:rsidR="00E46275">
        <w:rPr>
          <w:sz w:val="25"/>
        </w:rPr>
        <w:t>Parent</w:t>
      </w:r>
      <w:r>
        <w:rPr>
          <w:sz w:val="25"/>
        </w:rPr>
        <w:t>s</w:t>
      </w:r>
      <w:r w:rsidR="00E46275">
        <w:rPr>
          <w:sz w:val="25"/>
        </w:rPr>
        <w:t xml:space="preserve"> </w:t>
      </w:r>
      <w:r w:rsidR="00E46275" w:rsidRPr="004B3A3B">
        <w:rPr>
          <w:sz w:val="25"/>
        </w:rPr>
        <w:t>carr</w:t>
      </w:r>
      <w:r>
        <w:rPr>
          <w:sz w:val="25"/>
        </w:rPr>
        <w:t>y</w:t>
      </w:r>
      <w:r w:rsidR="00E46275" w:rsidRPr="004B3A3B">
        <w:rPr>
          <w:sz w:val="25"/>
        </w:rPr>
        <w:t xml:space="preserve"> the burden of persuasion pursuant to </w:t>
      </w:r>
      <w:r w:rsidR="00E46275" w:rsidRPr="004B3A3B">
        <w:rPr>
          <w:i/>
          <w:iCs/>
          <w:sz w:val="25"/>
        </w:rPr>
        <w:t>Schaffer v</w:t>
      </w:r>
      <w:r w:rsidR="00E46275" w:rsidRPr="004B3A3B">
        <w:rPr>
          <w:i/>
          <w:sz w:val="25"/>
        </w:rPr>
        <w:t xml:space="preserve">. </w:t>
      </w:r>
      <w:r w:rsidR="00E46275" w:rsidRPr="004B3A3B">
        <w:rPr>
          <w:i/>
          <w:iCs/>
          <w:sz w:val="25"/>
        </w:rPr>
        <w:t>Weast</w:t>
      </w:r>
      <w:r w:rsidR="00E46275" w:rsidRPr="004B3A3B">
        <w:rPr>
          <w:sz w:val="25"/>
        </w:rPr>
        <w:t>, 126 S.Ct. 528 (2005)</w:t>
      </w:r>
      <w:r w:rsidR="00E46275" w:rsidRPr="004B3A3B">
        <w:rPr>
          <w:rStyle w:val="FootnoteReference"/>
          <w:sz w:val="25"/>
        </w:rPr>
        <w:footnoteReference w:id="7"/>
      </w:r>
      <w:r w:rsidR="00E46275">
        <w:rPr>
          <w:sz w:val="25"/>
        </w:rPr>
        <w:t xml:space="preserve">, and must prove </w:t>
      </w:r>
      <w:r>
        <w:rPr>
          <w:sz w:val="25"/>
        </w:rPr>
        <w:t>their</w:t>
      </w:r>
      <w:r w:rsidR="00E46275">
        <w:rPr>
          <w:sz w:val="25"/>
        </w:rPr>
        <w:t xml:space="preserve"> case by a preponderance of the evidence</w:t>
      </w:r>
      <w:r w:rsidR="00E46275" w:rsidRPr="004B3A3B">
        <w:rPr>
          <w:sz w:val="25"/>
        </w:rPr>
        <w:t xml:space="preserve">.  </w:t>
      </w:r>
      <w:r w:rsidR="00E46275">
        <w:rPr>
          <w:sz w:val="25"/>
        </w:rPr>
        <w:t xml:space="preserve">Also, pursuant to </w:t>
      </w:r>
      <w:r w:rsidR="00E46275" w:rsidRPr="004B3A3B">
        <w:rPr>
          <w:i/>
          <w:sz w:val="25"/>
        </w:rPr>
        <w:t>S</w:t>
      </w:r>
      <w:r w:rsidR="00FE07E5">
        <w:rPr>
          <w:i/>
          <w:sz w:val="25"/>
        </w:rPr>
        <w:t>c</w:t>
      </w:r>
      <w:r w:rsidR="00E46275" w:rsidRPr="004B3A3B">
        <w:rPr>
          <w:i/>
          <w:sz w:val="25"/>
        </w:rPr>
        <w:t>haffer</w:t>
      </w:r>
      <w:r w:rsidR="00E46275">
        <w:rPr>
          <w:sz w:val="25"/>
        </w:rPr>
        <w:t>, if the evidence is closely balanced, Parent</w:t>
      </w:r>
      <w:r w:rsidR="004A0596">
        <w:rPr>
          <w:sz w:val="25"/>
        </w:rPr>
        <w:t>s</w:t>
      </w:r>
      <w:r w:rsidR="00E46275">
        <w:rPr>
          <w:sz w:val="25"/>
        </w:rPr>
        <w:t xml:space="preserve"> will lose. </w:t>
      </w:r>
      <w:r w:rsidR="00E46275" w:rsidRPr="00346E03">
        <w:rPr>
          <w:i/>
          <w:sz w:val="25"/>
        </w:rPr>
        <w:t>Id</w:t>
      </w:r>
      <w:r w:rsidR="00E46275" w:rsidRPr="004B3A3B">
        <w:rPr>
          <w:sz w:val="25"/>
        </w:rPr>
        <w:t>.</w:t>
      </w:r>
    </w:p>
    <w:p w:rsidR="00212CCC" w:rsidRDefault="00212CCC" w:rsidP="00E46275">
      <w:pPr>
        <w:rPr>
          <w:sz w:val="25"/>
        </w:rPr>
      </w:pPr>
    </w:p>
    <w:p w:rsidR="00D75281" w:rsidRDefault="00527DBF" w:rsidP="00E46275">
      <w:pPr>
        <w:rPr>
          <w:sz w:val="25"/>
        </w:rPr>
      </w:pPr>
      <w:r>
        <w:rPr>
          <w:sz w:val="25"/>
        </w:rPr>
        <w:t xml:space="preserve">While this case evokes a great deal of sympathy for Parents’ situation, I can find nothing in the law or in Hampden’s actions to support </w:t>
      </w:r>
      <w:r w:rsidR="00F757BC">
        <w:rPr>
          <w:sz w:val="25"/>
        </w:rPr>
        <w:t xml:space="preserve">ordering </w:t>
      </w:r>
      <w:r>
        <w:rPr>
          <w:sz w:val="25"/>
        </w:rPr>
        <w:t xml:space="preserve">Hampden to pay the balance of </w:t>
      </w:r>
      <w:r w:rsidR="00F757BC">
        <w:rPr>
          <w:sz w:val="25"/>
        </w:rPr>
        <w:t>the Brattleboro bill to Parents</w:t>
      </w:r>
      <w:r w:rsidR="0003780E">
        <w:rPr>
          <w:sz w:val="25"/>
        </w:rPr>
        <w:t>, because, for the reasons explained below, I find that</w:t>
      </w:r>
      <w:r w:rsidR="003534DE">
        <w:rPr>
          <w:sz w:val="25"/>
        </w:rPr>
        <w:t xml:space="preserve"> Student was a regular education</w:t>
      </w:r>
      <w:r w:rsidR="0003780E">
        <w:rPr>
          <w:sz w:val="25"/>
        </w:rPr>
        <w:t xml:space="preserve"> student during </w:t>
      </w:r>
      <w:r w:rsidR="003534DE">
        <w:rPr>
          <w:sz w:val="25"/>
        </w:rPr>
        <w:t>the time in question and the BSEA has no jurisdiction over regular education disputes</w:t>
      </w:r>
      <w:r>
        <w:rPr>
          <w:sz w:val="25"/>
        </w:rPr>
        <w:t>.</w:t>
      </w:r>
      <w:r w:rsidR="003534DE">
        <w:rPr>
          <w:sz w:val="25"/>
        </w:rPr>
        <w:t xml:space="preserve">  </w:t>
      </w:r>
    </w:p>
    <w:p w:rsidR="00D75281" w:rsidRDefault="00D75281" w:rsidP="00E46275">
      <w:pPr>
        <w:rPr>
          <w:sz w:val="25"/>
        </w:rPr>
      </w:pPr>
    </w:p>
    <w:p w:rsidR="00A66365" w:rsidRDefault="00A66365" w:rsidP="00E46275">
      <w:pPr>
        <w:rPr>
          <w:sz w:val="25"/>
        </w:rPr>
      </w:pPr>
      <w:r>
        <w:rPr>
          <w:sz w:val="25"/>
        </w:rPr>
        <w:t xml:space="preserve">Hampden is correct that under the Massachusetts Special Education Regulations any student </w:t>
      </w:r>
      <w:r w:rsidR="009D3433">
        <w:rPr>
          <w:sz w:val="25"/>
        </w:rPr>
        <w:t>(albeit a regular education or special educa</w:t>
      </w:r>
      <w:r w:rsidR="00781158">
        <w:rPr>
          <w:sz w:val="25"/>
        </w:rPr>
        <w:t>tio</w:t>
      </w:r>
      <w:r w:rsidR="009D3433">
        <w:rPr>
          <w:sz w:val="25"/>
        </w:rPr>
        <w:t xml:space="preserve">n student) </w:t>
      </w:r>
      <w:r w:rsidR="004A0596">
        <w:rPr>
          <w:sz w:val="25"/>
        </w:rPr>
        <w:t xml:space="preserve">who </w:t>
      </w:r>
      <w:r>
        <w:rPr>
          <w:sz w:val="25"/>
        </w:rPr>
        <w:t xml:space="preserve">is out of school for more that fourteen days, is entitled to home-hospital educational services.  603 CMR 28.03(3)(c) provides </w:t>
      </w:r>
    </w:p>
    <w:p w:rsidR="00A66365" w:rsidRDefault="00A66365" w:rsidP="00E46275">
      <w:pPr>
        <w:rPr>
          <w:sz w:val="25"/>
        </w:rPr>
      </w:pPr>
    </w:p>
    <w:p w:rsidR="00A66365" w:rsidRDefault="005262EB" w:rsidP="005262EB">
      <w:pPr>
        <w:ind w:left="1440"/>
        <w:rPr>
          <w:sz w:val="25"/>
        </w:rPr>
      </w:pPr>
      <w:r>
        <w:rPr>
          <w:sz w:val="25"/>
        </w:rPr>
        <w:t>Educational services in home or hospital.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14 school days in any school year, the principal shall arrange for provision of educational services in the home or hospital.</w:t>
      </w:r>
      <w:r w:rsidR="00F43150">
        <w:rPr>
          <w:sz w:val="25"/>
        </w:rPr>
        <w:t xml:space="preserve"> </w:t>
      </w:r>
      <w:r>
        <w:rPr>
          <w:sz w:val="25"/>
        </w:rPr>
        <w:t>Such services shall be provided with sufficient frequency to allow the student to continue his or her educational program, as long as such services do not interfere with the medical needs of the student.  The principal shall coordinate such services wit</w:t>
      </w:r>
      <w:r w:rsidR="004A0596">
        <w:rPr>
          <w:sz w:val="25"/>
        </w:rPr>
        <w:t>h the Administrator of Special E</w:t>
      </w:r>
      <w:r>
        <w:rPr>
          <w:sz w:val="25"/>
        </w:rPr>
        <w:t>ducation for eligible students.  Such educational services shall not be considered special education unless the student has been determined eligible for such services, and the services include services on the student’s IEP.</w:t>
      </w:r>
      <w:r w:rsidR="00A66365">
        <w:rPr>
          <w:sz w:val="25"/>
        </w:rPr>
        <w:tab/>
        <w:t xml:space="preserve"> </w:t>
      </w:r>
    </w:p>
    <w:p w:rsidR="005262EB" w:rsidRDefault="005262EB" w:rsidP="00E46275">
      <w:pPr>
        <w:rPr>
          <w:sz w:val="25"/>
        </w:rPr>
      </w:pPr>
    </w:p>
    <w:p w:rsidR="00AE667D" w:rsidRDefault="00AE667D" w:rsidP="00AE667D">
      <w:pPr>
        <w:rPr>
          <w:sz w:val="25"/>
        </w:rPr>
      </w:pPr>
      <w:r>
        <w:rPr>
          <w:sz w:val="25"/>
        </w:rPr>
        <w:t>The record shows that Student</w:t>
      </w:r>
      <w:r w:rsidR="009D3433">
        <w:rPr>
          <w:sz w:val="25"/>
        </w:rPr>
        <w:t xml:space="preserve"> in fact</w:t>
      </w:r>
      <w:r>
        <w:rPr>
          <w:sz w:val="25"/>
        </w:rPr>
        <w:t xml:space="preserve"> received services consistent with 603 CMR 28.03(3</w:t>
      </w:r>
      <w:proofErr w:type="gramStart"/>
      <w:r>
        <w:rPr>
          <w:sz w:val="25"/>
        </w:rPr>
        <w:t>)(</w:t>
      </w:r>
      <w:proofErr w:type="gramEnd"/>
      <w:r>
        <w:rPr>
          <w:sz w:val="25"/>
        </w:rPr>
        <w:t xml:space="preserve">c). </w:t>
      </w:r>
      <w:r w:rsidR="0003780E">
        <w:rPr>
          <w:sz w:val="25"/>
        </w:rPr>
        <w:t xml:space="preserve"> The BSEA only has jurisdiction to determine the responsibilities of a school district to provide home/hospital services to a special education student. Therefore, </w:t>
      </w:r>
      <w:r>
        <w:rPr>
          <w:sz w:val="25"/>
        </w:rPr>
        <w:t>Parents’ case</w:t>
      </w:r>
      <w:r w:rsidR="00E56245">
        <w:rPr>
          <w:sz w:val="25"/>
        </w:rPr>
        <w:t xml:space="preserve"> with respect</w:t>
      </w:r>
      <w:r w:rsidR="00781158">
        <w:rPr>
          <w:sz w:val="25"/>
        </w:rPr>
        <w:t xml:space="preserve"> to Hampden’s</w:t>
      </w:r>
      <w:r w:rsidR="00E56245">
        <w:rPr>
          <w:sz w:val="25"/>
        </w:rPr>
        <w:t xml:space="preserve"> financial responsibility </w:t>
      </w:r>
      <w:r w:rsidR="0003780E">
        <w:rPr>
          <w:sz w:val="25"/>
        </w:rPr>
        <w:t xml:space="preserve">for the </w:t>
      </w:r>
      <w:r w:rsidR="00781158">
        <w:rPr>
          <w:sz w:val="25"/>
        </w:rPr>
        <w:t>outstanding bal</w:t>
      </w:r>
      <w:r w:rsidR="00E56245">
        <w:rPr>
          <w:sz w:val="25"/>
        </w:rPr>
        <w:t>a</w:t>
      </w:r>
      <w:r w:rsidR="00781158">
        <w:rPr>
          <w:sz w:val="25"/>
        </w:rPr>
        <w:t>n</w:t>
      </w:r>
      <w:r w:rsidR="00E56245">
        <w:rPr>
          <w:sz w:val="25"/>
        </w:rPr>
        <w:t xml:space="preserve">ce due </w:t>
      </w:r>
      <w:r w:rsidR="00781158">
        <w:rPr>
          <w:sz w:val="25"/>
        </w:rPr>
        <w:t>to Brattleboro Retreat</w:t>
      </w:r>
      <w:r w:rsidR="0003780E">
        <w:rPr>
          <w:sz w:val="25"/>
        </w:rPr>
        <w:t xml:space="preserve"> </w:t>
      </w:r>
      <w:r w:rsidR="00E56245">
        <w:rPr>
          <w:sz w:val="25"/>
        </w:rPr>
        <w:t>is premised on Student’s status as a special education student and thus</w:t>
      </w:r>
      <w:r>
        <w:rPr>
          <w:sz w:val="25"/>
        </w:rPr>
        <w:t xml:space="preserve"> tu</w:t>
      </w:r>
      <w:r w:rsidR="009D3433">
        <w:rPr>
          <w:sz w:val="25"/>
        </w:rPr>
        <w:t>rns on the question of when Hampden kne</w:t>
      </w:r>
      <w:r>
        <w:rPr>
          <w:sz w:val="25"/>
        </w:rPr>
        <w:t>w or should have known that Student was eligible to receive special education services</w:t>
      </w:r>
      <w:r w:rsidR="00811D98">
        <w:rPr>
          <w:sz w:val="25"/>
        </w:rPr>
        <w:t xml:space="preserve">.  </w:t>
      </w:r>
    </w:p>
    <w:p w:rsidR="00AE667D" w:rsidRDefault="00AE667D" w:rsidP="00C61021">
      <w:pPr>
        <w:rPr>
          <w:sz w:val="25"/>
        </w:rPr>
      </w:pPr>
    </w:p>
    <w:p w:rsidR="00AE667D" w:rsidRDefault="005262EB" w:rsidP="00C61021">
      <w:pPr>
        <w:rPr>
          <w:sz w:val="25"/>
        </w:rPr>
      </w:pPr>
      <w:r>
        <w:rPr>
          <w:sz w:val="25"/>
        </w:rPr>
        <w:t xml:space="preserve">Prior to Student’s emotional breakdown in December 2012, triggering hospitalization, there was no </w:t>
      </w:r>
      <w:r w:rsidR="00A66365">
        <w:rPr>
          <w:sz w:val="25"/>
        </w:rPr>
        <w:t>indication</w:t>
      </w:r>
      <w:r>
        <w:rPr>
          <w:sz w:val="25"/>
        </w:rPr>
        <w:t xml:space="preserve"> </w:t>
      </w:r>
      <w:r w:rsidR="00A66365">
        <w:rPr>
          <w:sz w:val="25"/>
        </w:rPr>
        <w:t xml:space="preserve">that Student suffered </w:t>
      </w:r>
      <w:r>
        <w:rPr>
          <w:sz w:val="25"/>
        </w:rPr>
        <w:t xml:space="preserve">from any emotional impairment.  The event came as a surprise to both Parents and Hampden.  Therefore, </w:t>
      </w:r>
      <w:r w:rsidR="00AE667D">
        <w:rPr>
          <w:sz w:val="25"/>
        </w:rPr>
        <w:t xml:space="preserve">as stated above, </w:t>
      </w:r>
      <w:r>
        <w:rPr>
          <w:sz w:val="25"/>
        </w:rPr>
        <w:t>Hampden’s obligation toward Student began as a classic 603 CMR 28.03(3)(c) for a regular education student.  Moreover, while Parents</w:t>
      </w:r>
      <w:r w:rsidR="004A0596">
        <w:rPr>
          <w:sz w:val="25"/>
        </w:rPr>
        <w:t>’</w:t>
      </w:r>
      <w:r>
        <w:rPr>
          <w:sz w:val="25"/>
        </w:rPr>
        <w:t xml:space="preserve"> apprehension</w:t>
      </w:r>
      <w:r w:rsidR="004A0596">
        <w:rPr>
          <w:sz w:val="25"/>
        </w:rPr>
        <w:t xml:space="preserve"> about</w:t>
      </w:r>
      <w:r>
        <w:rPr>
          <w:sz w:val="25"/>
        </w:rPr>
        <w:t xml:space="preserve"> shar</w:t>
      </w:r>
      <w:r w:rsidR="004A0596">
        <w:rPr>
          <w:sz w:val="25"/>
        </w:rPr>
        <w:t>ing</w:t>
      </w:r>
      <w:r>
        <w:rPr>
          <w:sz w:val="25"/>
        </w:rPr>
        <w:t xml:space="preserve"> information is understandable, Hampden’s lack of information regarding Student’s condition released them from </w:t>
      </w:r>
      <w:r w:rsidR="00F43150">
        <w:rPr>
          <w:sz w:val="25"/>
        </w:rPr>
        <w:t>referring Student for special education until such time as Parents requested that Hampden do so in late March 2013</w:t>
      </w:r>
      <w:r w:rsidR="00C61021">
        <w:rPr>
          <w:sz w:val="25"/>
        </w:rPr>
        <w:t xml:space="preserve">.  </w:t>
      </w:r>
    </w:p>
    <w:p w:rsidR="00AE667D" w:rsidRDefault="00AE667D" w:rsidP="00C61021">
      <w:pPr>
        <w:rPr>
          <w:sz w:val="25"/>
        </w:rPr>
      </w:pPr>
    </w:p>
    <w:p w:rsidR="00D81FE2" w:rsidRDefault="00C61021" w:rsidP="00C61021">
      <w:pPr>
        <w:rPr>
          <w:sz w:val="25"/>
        </w:rPr>
      </w:pPr>
      <w:r>
        <w:rPr>
          <w:sz w:val="25"/>
        </w:rPr>
        <w:t>The record shows that Parents signed releases of information on March 22, 2013 and thereafter, the email of Ms. Knox of April 8, 2013 confirms that Hampden received the information</w:t>
      </w:r>
      <w:r w:rsidR="00E56245">
        <w:rPr>
          <w:sz w:val="25"/>
        </w:rPr>
        <w:t>,</w:t>
      </w:r>
      <w:r>
        <w:rPr>
          <w:sz w:val="25"/>
        </w:rPr>
        <w:t xml:space="preserve"> although the exact date is not clear from the record.  Typically, once Student was referred, Hampden would have had an obligation to conduct evaluations of Student to ascertain her eligibility.  Instead, Hampden relied solely on Brattleboro’s evaluations so as to expedite the eligibility process.  Hampden acted in good faith when it agreed to use Brattleboro’s evaluations and recommendations in offering Student an extended evaluation IEP so as to facilitate her transfer to </w:t>
      </w:r>
      <w:proofErr w:type="spellStart"/>
      <w:r>
        <w:rPr>
          <w:sz w:val="25"/>
        </w:rPr>
        <w:t>Cutchins</w:t>
      </w:r>
      <w:proofErr w:type="spellEnd"/>
      <w:r>
        <w:rPr>
          <w:sz w:val="25"/>
        </w:rPr>
        <w:t>.</w:t>
      </w:r>
    </w:p>
    <w:p w:rsidR="00D81FE2" w:rsidRDefault="00D81FE2" w:rsidP="00C61021">
      <w:pPr>
        <w:rPr>
          <w:sz w:val="25"/>
        </w:rPr>
      </w:pPr>
    </w:p>
    <w:p w:rsidR="00C61021" w:rsidRDefault="00D81FE2" w:rsidP="00C61021">
      <w:pPr>
        <w:rPr>
          <w:sz w:val="25"/>
        </w:rPr>
      </w:pPr>
      <w:r>
        <w:rPr>
          <w:sz w:val="25"/>
        </w:rPr>
        <w:t>Although Parents presented evidence that Hampden received information regarding Student prior to the</w:t>
      </w:r>
      <w:r w:rsidR="00C9236D">
        <w:rPr>
          <w:sz w:val="25"/>
        </w:rPr>
        <w:t xml:space="preserve"> April 24, 2013 Team meeting</w:t>
      </w:r>
      <w:r>
        <w:rPr>
          <w:sz w:val="25"/>
        </w:rPr>
        <w:t xml:space="preserve">, the evidence presented did not establish what that information was or precisely when it was received by Hampden. </w:t>
      </w:r>
      <w:r>
        <w:rPr>
          <w:sz w:val="25"/>
        </w:rPr>
        <w:t>Parents</w:t>
      </w:r>
      <w:r>
        <w:rPr>
          <w:sz w:val="25"/>
        </w:rPr>
        <w:t xml:space="preserve"> therefore</w:t>
      </w:r>
      <w:r>
        <w:rPr>
          <w:sz w:val="25"/>
        </w:rPr>
        <w:t xml:space="preserve"> did not present sufficient information to meet their burden of persuasion, pursuant to </w:t>
      </w:r>
      <w:r w:rsidRPr="004B3A3B">
        <w:rPr>
          <w:i/>
          <w:sz w:val="25"/>
        </w:rPr>
        <w:t>S</w:t>
      </w:r>
      <w:r>
        <w:rPr>
          <w:i/>
          <w:sz w:val="25"/>
        </w:rPr>
        <w:t>c</w:t>
      </w:r>
      <w:r w:rsidRPr="004B3A3B">
        <w:rPr>
          <w:i/>
          <w:sz w:val="25"/>
        </w:rPr>
        <w:t>haffer</w:t>
      </w:r>
      <w:r>
        <w:rPr>
          <w:sz w:val="25"/>
        </w:rPr>
        <w:t>, that the Team knew</w:t>
      </w:r>
      <w:r w:rsidR="0003780E">
        <w:rPr>
          <w:sz w:val="25"/>
        </w:rPr>
        <w:t xml:space="preserve"> or should have known</w:t>
      </w:r>
      <w:r>
        <w:rPr>
          <w:sz w:val="25"/>
        </w:rPr>
        <w:t xml:space="preserve"> about Student’s potential eligibility </w:t>
      </w:r>
      <w:r w:rsidR="0003780E">
        <w:rPr>
          <w:sz w:val="25"/>
        </w:rPr>
        <w:t>prior to the April 24, 2013 Team meeting.</w:t>
      </w:r>
      <w:r>
        <w:rPr>
          <w:sz w:val="25"/>
        </w:rPr>
        <w:t xml:space="preserve"> </w:t>
      </w:r>
    </w:p>
    <w:p w:rsidR="00C61021" w:rsidRDefault="00C61021" w:rsidP="00C61021">
      <w:pPr>
        <w:rPr>
          <w:sz w:val="25"/>
        </w:rPr>
      </w:pPr>
    </w:p>
    <w:p w:rsidR="00AE667D" w:rsidRDefault="00811D98" w:rsidP="00E46275">
      <w:pPr>
        <w:rPr>
          <w:sz w:val="25"/>
        </w:rPr>
      </w:pPr>
      <w:r>
        <w:rPr>
          <w:sz w:val="25"/>
        </w:rPr>
        <w:t>Pursuant to the</w:t>
      </w:r>
      <w:r w:rsidR="00C61021">
        <w:rPr>
          <w:sz w:val="25"/>
        </w:rPr>
        <w:t xml:space="preserve"> </w:t>
      </w:r>
      <w:r w:rsidR="00AE667D">
        <w:rPr>
          <w:sz w:val="25"/>
        </w:rPr>
        <w:t xml:space="preserve">IEP drafted on </w:t>
      </w:r>
      <w:r>
        <w:rPr>
          <w:sz w:val="25"/>
        </w:rPr>
        <w:t xml:space="preserve">April 24, 2013, </w:t>
      </w:r>
      <w:r w:rsidR="00C61021">
        <w:rPr>
          <w:sz w:val="25"/>
        </w:rPr>
        <w:t>St</w:t>
      </w:r>
      <w:r>
        <w:rPr>
          <w:sz w:val="25"/>
        </w:rPr>
        <w:t>udent’s period of eligibility commenced on</w:t>
      </w:r>
      <w:r w:rsidR="00C61021">
        <w:rPr>
          <w:sz w:val="25"/>
        </w:rPr>
        <w:t xml:space="preserve"> May 7, 2013</w:t>
      </w:r>
      <w:r w:rsidR="00AE667D">
        <w:rPr>
          <w:sz w:val="25"/>
        </w:rPr>
        <w:t>, not April 24, 2013</w:t>
      </w:r>
      <w:r w:rsidR="00C61021">
        <w:rPr>
          <w:sz w:val="25"/>
        </w:rPr>
        <w:t>.  Parents accepted this IEP in full the same date (SE-10).</w:t>
      </w:r>
      <w:r w:rsidR="00AE667D">
        <w:rPr>
          <w:sz w:val="25"/>
        </w:rPr>
        <w:t xml:space="preserve">  Thereafter, it was not until July 29, 2013 that Hampden learned of Parents</w:t>
      </w:r>
      <w:r>
        <w:rPr>
          <w:sz w:val="25"/>
        </w:rPr>
        <w:t>’</w:t>
      </w:r>
      <w:r w:rsidR="00AE667D">
        <w:rPr>
          <w:sz w:val="25"/>
        </w:rPr>
        <w:t xml:space="preserve"> request that it fund Student’s education during the period of her hospitalization (PE-5; SE-1).  </w:t>
      </w:r>
    </w:p>
    <w:p w:rsidR="00AE667D" w:rsidRDefault="00AE667D" w:rsidP="00E46275">
      <w:pPr>
        <w:rPr>
          <w:sz w:val="25"/>
        </w:rPr>
      </w:pPr>
    </w:p>
    <w:p w:rsidR="003534DE" w:rsidRDefault="00D81FE2" w:rsidP="00E46275">
      <w:pPr>
        <w:rPr>
          <w:sz w:val="25"/>
        </w:rPr>
      </w:pPr>
      <w:r>
        <w:rPr>
          <w:sz w:val="25"/>
        </w:rPr>
        <w:t>It is not disputed,</w:t>
      </w:r>
      <w:r w:rsidR="00AC47C4">
        <w:rPr>
          <w:sz w:val="25"/>
        </w:rPr>
        <w:t xml:space="preserve"> however</w:t>
      </w:r>
      <w:r>
        <w:rPr>
          <w:sz w:val="25"/>
        </w:rPr>
        <w:t>,</w:t>
      </w:r>
      <w:r w:rsidR="00AC47C4">
        <w:rPr>
          <w:sz w:val="25"/>
        </w:rPr>
        <w:t xml:space="preserve"> that Student was found eligible when the </w:t>
      </w:r>
      <w:r w:rsidR="00AE667D">
        <w:rPr>
          <w:sz w:val="25"/>
        </w:rPr>
        <w:t xml:space="preserve">Team </w:t>
      </w:r>
      <w:r w:rsidR="00C61021">
        <w:rPr>
          <w:sz w:val="25"/>
        </w:rPr>
        <w:t xml:space="preserve">met on April 24, 2013 </w:t>
      </w:r>
      <w:r w:rsidR="00AC47C4">
        <w:rPr>
          <w:sz w:val="25"/>
        </w:rPr>
        <w:t xml:space="preserve">and </w:t>
      </w:r>
      <w:r w:rsidR="00C61021">
        <w:rPr>
          <w:sz w:val="25"/>
        </w:rPr>
        <w:t xml:space="preserve">the discussions regarding Student’s eligibility ensued. </w:t>
      </w:r>
      <w:r w:rsidR="00811D98">
        <w:rPr>
          <w:sz w:val="25"/>
        </w:rPr>
        <w:t xml:space="preserve"> It could</w:t>
      </w:r>
      <w:r w:rsidR="00C75044">
        <w:rPr>
          <w:sz w:val="25"/>
        </w:rPr>
        <w:t xml:space="preserve"> therefore</w:t>
      </w:r>
      <w:r w:rsidR="00811D98">
        <w:rPr>
          <w:sz w:val="25"/>
        </w:rPr>
        <w:t xml:space="preserve"> be argued that </w:t>
      </w:r>
      <w:r w:rsidR="00AC47C4">
        <w:rPr>
          <w:sz w:val="25"/>
        </w:rPr>
        <w:t>Hampden</w:t>
      </w:r>
      <w:r w:rsidR="00811D98">
        <w:rPr>
          <w:sz w:val="25"/>
        </w:rPr>
        <w:t xml:space="preserve">’s responsibility </w:t>
      </w:r>
      <w:r w:rsidR="00AC47C4">
        <w:rPr>
          <w:sz w:val="25"/>
        </w:rPr>
        <w:t xml:space="preserve">for Student’s </w:t>
      </w:r>
      <w:r w:rsidR="00811D98">
        <w:rPr>
          <w:sz w:val="25"/>
        </w:rPr>
        <w:t xml:space="preserve">special </w:t>
      </w:r>
      <w:r w:rsidR="00AC47C4">
        <w:rPr>
          <w:sz w:val="25"/>
        </w:rPr>
        <w:t>education</w:t>
      </w:r>
      <w:r w:rsidR="00811D98">
        <w:rPr>
          <w:sz w:val="25"/>
        </w:rPr>
        <w:t xml:space="preserve"> programming commenced on that</w:t>
      </w:r>
      <w:r w:rsidR="00C75044">
        <w:rPr>
          <w:sz w:val="25"/>
        </w:rPr>
        <w:t xml:space="preserve"> date. H</w:t>
      </w:r>
      <w:r w:rsidR="00811D98">
        <w:rPr>
          <w:sz w:val="25"/>
        </w:rPr>
        <w:t>owever pursuant to the</w:t>
      </w:r>
      <w:r w:rsidR="00C75044">
        <w:rPr>
          <w:sz w:val="25"/>
        </w:rPr>
        <w:t xml:space="preserve"> accepted</w:t>
      </w:r>
      <w:r w:rsidR="00811D98">
        <w:rPr>
          <w:sz w:val="25"/>
        </w:rPr>
        <w:t xml:space="preserve"> IEP, </w:t>
      </w:r>
      <w:r w:rsidR="00AC47C4">
        <w:rPr>
          <w:sz w:val="25"/>
        </w:rPr>
        <w:t>Parents consented to Student’s period of eligibility and services starting in May 2013.</w:t>
      </w:r>
    </w:p>
    <w:p w:rsidR="003534DE" w:rsidRDefault="003534DE" w:rsidP="00E46275">
      <w:pPr>
        <w:rPr>
          <w:sz w:val="25"/>
        </w:rPr>
      </w:pPr>
    </w:p>
    <w:p w:rsidR="00D75281" w:rsidRDefault="00AC47C4" w:rsidP="00E46275">
      <w:pPr>
        <w:rPr>
          <w:sz w:val="25"/>
        </w:rPr>
      </w:pPr>
      <w:r>
        <w:rPr>
          <w:sz w:val="25"/>
        </w:rPr>
        <w:t>As such, t</w:t>
      </w:r>
      <w:r w:rsidR="00F43150">
        <w:rPr>
          <w:sz w:val="25"/>
        </w:rPr>
        <w:t xml:space="preserve">he facts support a finding that Hampden met its legal obligation toward Student. Therefore, Parents are not entitled to </w:t>
      </w:r>
      <w:r>
        <w:rPr>
          <w:sz w:val="25"/>
        </w:rPr>
        <w:t xml:space="preserve">the relief sought. </w:t>
      </w:r>
    </w:p>
    <w:p w:rsidR="00E46275" w:rsidRDefault="00E46275"/>
    <w:p w:rsidR="00B13225" w:rsidRDefault="00B13225">
      <w:r w:rsidRPr="00B13225">
        <w:rPr>
          <w:b/>
        </w:rPr>
        <w:t>ORDER</w:t>
      </w:r>
      <w:r>
        <w:t>:</w:t>
      </w:r>
    </w:p>
    <w:p w:rsidR="00B13225" w:rsidRDefault="00B13225"/>
    <w:p w:rsidR="00E46275" w:rsidRDefault="00AC47C4">
      <w:r>
        <w:t xml:space="preserve">Parents are not entitled to the relief sought as </w:t>
      </w:r>
      <w:r w:rsidR="00F43150">
        <w:t xml:space="preserve">Hampden </w:t>
      </w:r>
      <w:r>
        <w:t>has met its obligation under Student’s IEP.</w:t>
      </w:r>
    </w:p>
    <w:p w:rsidR="00E46275" w:rsidRDefault="00E46275"/>
    <w:p w:rsidR="00107330" w:rsidRDefault="00107330"/>
    <w:p w:rsidR="00E46275" w:rsidRDefault="00E46275">
      <w:r>
        <w:t>So Ordered by the Hearing Officer,</w:t>
      </w:r>
    </w:p>
    <w:p w:rsidR="00E46275" w:rsidRDefault="00E46275"/>
    <w:p w:rsidR="00E46275" w:rsidRDefault="00E46275"/>
    <w:p w:rsidR="00E46275" w:rsidRDefault="00E46275">
      <w:r>
        <w:t xml:space="preserve">___________________________________________ </w:t>
      </w:r>
    </w:p>
    <w:p w:rsidR="00E46275" w:rsidRDefault="00E46275">
      <w:r>
        <w:t>Rosa I. Figueroa</w:t>
      </w:r>
    </w:p>
    <w:p w:rsidR="00E46275" w:rsidRDefault="00E46275">
      <w:r>
        <w:t xml:space="preserve">Dated:  </w:t>
      </w:r>
      <w:r w:rsidR="0016716D">
        <w:t>Dece</w:t>
      </w:r>
      <w:r>
        <w:t xml:space="preserve">mber </w:t>
      </w:r>
      <w:r w:rsidR="006C294F">
        <w:t>1</w:t>
      </w:r>
      <w:r w:rsidR="00865FD1">
        <w:t>7</w:t>
      </w:r>
      <w:r>
        <w:t>, 201</w:t>
      </w:r>
      <w:r w:rsidR="0016716D">
        <w:t>3</w:t>
      </w:r>
    </w:p>
    <w:p w:rsidR="00E46275" w:rsidRDefault="00E46275"/>
    <w:p w:rsidR="00E46275" w:rsidRDefault="00E46275"/>
    <w:p w:rsidR="00E46275" w:rsidRDefault="00E46275">
      <w:pPr>
        <w:spacing w:after="200" w:line="276" w:lineRule="auto"/>
      </w:pPr>
      <w:r>
        <w:br w:type="page"/>
      </w:r>
    </w:p>
    <w:p w:rsidR="00E46275" w:rsidRDefault="00E46275" w:rsidP="00E46275">
      <w:pPr>
        <w:pStyle w:val="Heading1"/>
        <w:rPr>
          <w:sz w:val="32"/>
          <w:szCs w:val="32"/>
        </w:rPr>
      </w:pPr>
      <w:r>
        <w:rPr>
          <w:sz w:val="32"/>
          <w:szCs w:val="32"/>
        </w:rPr>
        <w:t xml:space="preserve">   </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6C294F">
        <w:rPr>
          <w:sz w:val="32"/>
          <w:szCs w:val="32"/>
        </w:rPr>
        <w:t>Dec</w:t>
      </w:r>
      <w:r>
        <w:rPr>
          <w:sz w:val="32"/>
          <w:szCs w:val="32"/>
        </w:rPr>
        <w:t xml:space="preserve">ember </w:t>
      </w:r>
      <w:r w:rsidR="006C294F">
        <w:rPr>
          <w:sz w:val="32"/>
          <w:szCs w:val="32"/>
        </w:rPr>
        <w:t>1</w:t>
      </w:r>
      <w:r w:rsidR="00525A1E">
        <w:rPr>
          <w:sz w:val="32"/>
          <w:szCs w:val="32"/>
        </w:rPr>
        <w:t>7</w:t>
      </w:r>
      <w:bookmarkStart w:id="0" w:name="_GoBack"/>
      <w:bookmarkEnd w:id="0"/>
      <w:r>
        <w:rPr>
          <w:sz w:val="32"/>
          <w:szCs w:val="32"/>
        </w:rPr>
        <w:t>, 201</w:t>
      </w:r>
      <w:r w:rsidR="006C294F">
        <w:rPr>
          <w:sz w:val="32"/>
          <w:szCs w:val="32"/>
        </w:rPr>
        <w:t>3</w:t>
      </w:r>
    </w:p>
    <w:p w:rsidR="00E46275" w:rsidRDefault="00E46275" w:rsidP="00E46275">
      <w:pPr>
        <w:pStyle w:val="Heading1"/>
        <w:rPr>
          <w:sz w:val="32"/>
          <w:szCs w:val="32"/>
        </w:rPr>
      </w:pPr>
    </w:p>
    <w:p w:rsidR="00E46275" w:rsidRDefault="00E46275" w:rsidP="00E46275"/>
    <w:p w:rsidR="00E46275" w:rsidRDefault="00E46275" w:rsidP="00E46275"/>
    <w:p w:rsidR="00E46275" w:rsidRDefault="00E46275" w:rsidP="00E46275"/>
    <w:p w:rsidR="00E46275" w:rsidRPr="00C262A8" w:rsidRDefault="00E46275" w:rsidP="00E46275"/>
    <w:p w:rsidR="00E46275" w:rsidRPr="00C262A8" w:rsidRDefault="00E46275" w:rsidP="00E46275">
      <w:pPr>
        <w:pStyle w:val="Heading1"/>
        <w:rPr>
          <w:sz w:val="32"/>
          <w:szCs w:val="32"/>
        </w:rPr>
      </w:pPr>
      <w:r w:rsidRPr="00C262A8">
        <w:rPr>
          <w:sz w:val="32"/>
          <w:szCs w:val="32"/>
        </w:rPr>
        <w:t>COMMONWEALTH OF MASSACHUSETTS</w:t>
      </w:r>
    </w:p>
    <w:p w:rsidR="00E46275" w:rsidRPr="00C262A8" w:rsidRDefault="00E46275" w:rsidP="00E46275">
      <w:pPr>
        <w:pStyle w:val="Heading1"/>
        <w:rPr>
          <w:sz w:val="32"/>
          <w:szCs w:val="32"/>
        </w:rPr>
      </w:pPr>
      <w:r w:rsidRPr="00C262A8">
        <w:rPr>
          <w:sz w:val="32"/>
          <w:szCs w:val="32"/>
        </w:rPr>
        <w:t>DIVISION OF ADMINISTRATIVE LAW APPEALS</w:t>
      </w:r>
    </w:p>
    <w:p w:rsidR="00E46275" w:rsidRPr="00C262A8" w:rsidRDefault="00E46275" w:rsidP="00E46275">
      <w:pPr>
        <w:pStyle w:val="Heading1"/>
        <w:rPr>
          <w:sz w:val="32"/>
          <w:szCs w:val="32"/>
        </w:rPr>
      </w:pPr>
      <w:r w:rsidRPr="00C262A8">
        <w:rPr>
          <w:sz w:val="32"/>
          <w:szCs w:val="32"/>
        </w:rPr>
        <w:t>BUREAU OF SPECIAL EDUCATION APPEALS</w:t>
      </w:r>
    </w:p>
    <w:p w:rsidR="00E46275" w:rsidRPr="00C262A8" w:rsidRDefault="00E46275" w:rsidP="00E46275">
      <w:pPr>
        <w:jc w:val="center"/>
        <w:rPr>
          <w:sz w:val="32"/>
          <w:szCs w:val="32"/>
        </w:rPr>
      </w:pPr>
    </w:p>
    <w:p w:rsidR="00E46275" w:rsidRPr="00EF3E05" w:rsidRDefault="00E46275" w:rsidP="00E46275">
      <w:pPr>
        <w:pBdr>
          <w:bottom w:val="single" w:sz="12" w:space="1" w:color="auto"/>
        </w:pBdr>
        <w:jc w:val="center"/>
        <w:rPr>
          <w:sz w:val="32"/>
          <w:szCs w:val="32"/>
        </w:rPr>
      </w:pPr>
    </w:p>
    <w:p w:rsidR="00E46275" w:rsidRPr="00EF3E05" w:rsidRDefault="00E46275" w:rsidP="00E46275">
      <w:pPr>
        <w:pBdr>
          <w:bottom w:val="single" w:sz="12" w:space="1" w:color="auto"/>
        </w:pBdr>
        <w:jc w:val="center"/>
        <w:rPr>
          <w:sz w:val="32"/>
          <w:szCs w:val="32"/>
        </w:rPr>
      </w:pPr>
    </w:p>
    <w:p w:rsidR="00E46275" w:rsidRPr="00EF3E05" w:rsidRDefault="00E46275" w:rsidP="00E46275">
      <w:pPr>
        <w:rPr>
          <w:sz w:val="32"/>
          <w:szCs w:val="32"/>
        </w:rPr>
      </w:pPr>
    </w:p>
    <w:p w:rsidR="00E46275" w:rsidRPr="00EF3E05" w:rsidRDefault="00E46275" w:rsidP="00E46275">
      <w:pPr>
        <w:rPr>
          <w:sz w:val="32"/>
          <w:szCs w:val="32"/>
        </w:rPr>
      </w:pPr>
    </w:p>
    <w:p w:rsidR="00E46275" w:rsidRPr="00EF3E05" w:rsidRDefault="00E46275" w:rsidP="00E46275">
      <w:pPr>
        <w:rPr>
          <w:sz w:val="32"/>
          <w:szCs w:val="32"/>
        </w:rPr>
      </w:pPr>
    </w:p>
    <w:p w:rsidR="00E46275" w:rsidRPr="00EF3E05" w:rsidRDefault="00525A1E" w:rsidP="00E46275">
      <w:pPr>
        <w:jc w:val="center"/>
        <w:rPr>
          <w:b/>
          <w:sz w:val="32"/>
          <w:szCs w:val="32"/>
        </w:rPr>
      </w:pPr>
      <w:r>
        <w:rPr>
          <w:b/>
          <w:sz w:val="32"/>
          <w:szCs w:val="32"/>
        </w:rPr>
        <w:t>HAMPDEN</w:t>
      </w:r>
      <w:r w:rsidR="00E46275">
        <w:rPr>
          <w:b/>
          <w:sz w:val="32"/>
          <w:szCs w:val="32"/>
        </w:rPr>
        <w:t xml:space="preserve"> </w:t>
      </w:r>
      <w:r w:rsidR="00E46275" w:rsidRPr="00EF3E05">
        <w:rPr>
          <w:b/>
          <w:sz w:val="32"/>
          <w:szCs w:val="32"/>
        </w:rPr>
        <w:t xml:space="preserve">PUBLIC SCHOOLS </w:t>
      </w:r>
    </w:p>
    <w:p w:rsidR="00E46275" w:rsidRPr="00EF3E05" w:rsidRDefault="00E46275" w:rsidP="00E46275">
      <w:pPr>
        <w:jc w:val="center"/>
        <w:rPr>
          <w:sz w:val="32"/>
          <w:szCs w:val="32"/>
        </w:rPr>
      </w:pPr>
    </w:p>
    <w:p w:rsidR="00E46275" w:rsidRPr="00EF3E05" w:rsidRDefault="00E46275" w:rsidP="00E46275">
      <w:pPr>
        <w:jc w:val="center"/>
        <w:rPr>
          <w:b/>
          <w:sz w:val="32"/>
          <w:szCs w:val="32"/>
        </w:rPr>
      </w:pPr>
      <w:r w:rsidRPr="00EF3E05">
        <w:rPr>
          <w:b/>
          <w:sz w:val="32"/>
          <w:szCs w:val="32"/>
        </w:rPr>
        <w:t>BSEA # 1</w:t>
      </w:r>
      <w:r w:rsidR="006C294F">
        <w:rPr>
          <w:b/>
          <w:sz w:val="32"/>
          <w:szCs w:val="32"/>
        </w:rPr>
        <w:t>40</w:t>
      </w:r>
      <w:r>
        <w:rPr>
          <w:b/>
          <w:sz w:val="32"/>
          <w:szCs w:val="32"/>
        </w:rPr>
        <w:t>31</w:t>
      </w:r>
      <w:r w:rsidR="006C294F">
        <w:rPr>
          <w:b/>
          <w:sz w:val="32"/>
          <w:szCs w:val="32"/>
        </w:rPr>
        <w:t>10</w:t>
      </w:r>
    </w:p>
    <w:p w:rsidR="00E46275" w:rsidRPr="00EF3E05" w:rsidRDefault="00E46275" w:rsidP="00E46275">
      <w:pPr>
        <w:rPr>
          <w:sz w:val="32"/>
          <w:szCs w:val="32"/>
        </w:rPr>
      </w:pPr>
    </w:p>
    <w:p w:rsidR="00E46275" w:rsidRPr="00EF3E05" w:rsidRDefault="00E46275" w:rsidP="00E46275">
      <w:pPr>
        <w:pBdr>
          <w:bottom w:val="single" w:sz="12" w:space="1" w:color="auto"/>
        </w:pBdr>
        <w:jc w:val="center"/>
        <w:rPr>
          <w:sz w:val="32"/>
          <w:szCs w:val="32"/>
        </w:rPr>
      </w:pPr>
    </w:p>
    <w:p w:rsidR="00E46275" w:rsidRPr="00EF3E05" w:rsidRDefault="00E46275" w:rsidP="00E46275">
      <w:pPr>
        <w:pBdr>
          <w:bottom w:val="single" w:sz="12" w:space="1" w:color="auto"/>
        </w:pBdr>
        <w:jc w:val="center"/>
        <w:rPr>
          <w:sz w:val="32"/>
          <w:szCs w:val="32"/>
        </w:rPr>
      </w:pPr>
    </w:p>
    <w:p w:rsidR="00E46275" w:rsidRPr="00EF3E05" w:rsidRDefault="00E46275" w:rsidP="00E46275">
      <w:pPr>
        <w:rPr>
          <w:sz w:val="32"/>
          <w:szCs w:val="32"/>
        </w:rPr>
      </w:pPr>
    </w:p>
    <w:p w:rsidR="00E46275" w:rsidRPr="00E46275" w:rsidRDefault="00E46275" w:rsidP="00E46275">
      <w:pPr>
        <w:pStyle w:val="Heading3"/>
        <w:jc w:val="center"/>
        <w:rPr>
          <w:rFonts w:ascii="Times New Roman" w:hAnsi="Times New Roman" w:cs="Times New Roman"/>
          <w:color w:val="auto"/>
          <w:sz w:val="32"/>
          <w:szCs w:val="32"/>
        </w:rPr>
      </w:pPr>
      <w:r w:rsidRPr="00E46275">
        <w:rPr>
          <w:rFonts w:ascii="Times New Roman" w:hAnsi="Times New Roman" w:cs="Times New Roman"/>
          <w:color w:val="auto"/>
          <w:sz w:val="32"/>
          <w:szCs w:val="32"/>
        </w:rPr>
        <w:t>BEFORE</w:t>
      </w:r>
    </w:p>
    <w:p w:rsidR="00E46275" w:rsidRPr="00EF3E05" w:rsidRDefault="00E46275" w:rsidP="00E46275"/>
    <w:p w:rsidR="00E46275" w:rsidRPr="00EF3E05" w:rsidRDefault="00E46275" w:rsidP="00E46275">
      <w:pPr>
        <w:jc w:val="center"/>
        <w:rPr>
          <w:b/>
          <w:sz w:val="32"/>
          <w:szCs w:val="32"/>
        </w:rPr>
      </w:pPr>
      <w:r w:rsidRPr="00EF3E05">
        <w:rPr>
          <w:b/>
          <w:sz w:val="32"/>
          <w:szCs w:val="32"/>
        </w:rPr>
        <w:t>ROSA I. FIGUEROA</w:t>
      </w:r>
    </w:p>
    <w:p w:rsidR="00E46275" w:rsidRPr="00EF3E05" w:rsidRDefault="00E46275" w:rsidP="00E46275">
      <w:pPr>
        <w:jc w:val="center"/>
        <w:rPr>
          <w:b/>
          <w:sz w:val="32"/>
          <w:szCs w:val="32"/>
        </w:rPr>
      </w:pPr>
      <w:r w:rsidRPr="00EF3E05">
        <w:rPr>
          <w:b/>
          <w:sz w:val="32"/>
          <w:szCs w:val="32"/>
        </w:rPr>
        <w:t>HEARING OFFICER</w:t>
      </w:r>
    </w:p>
    <w:p w:rsidR="00E46275" w:rsidRPr="00EF3E05" w:rsidRDefault="00E46275" w:rsidP="00E46275">
      <w:pPr>
        <w:jc w:val="center"/>
        <w:rPr>
          <w:sz w:val="32"/>
          <w:szCs w:val="32"/>
        </w:rPr>
      </w:pPr>
    </w:p>
    <w:p w:rsidR="00E46275" w:rsidRPr="00EF3E05" w:rsidRDefault="00E46275" w:rsidP="00E46275">
      <w:pPr>
        <w:jc w:val="center"/>
        <w:rPr>
          <w:sz w:val="32"/>
          <w:szCs w:val="32"/>
        </w:rPr>
      </w:pPr>
    </w:p>
    <w:p w:rsidR="00E46275" w:rsidRDefault="006C294F" w:rsidP="00E46275">
      <w:pPr>
        <w:jc w:val="center"/>
        <w:rPr>
          <w:b/>
          <w:sz w:val="32"/>
          <w:szCs w:val="32"/>
        </w:rPr>
      </w:pPr>
      <w:r>
        <w:rPr>
          <w:b/>
          <w:sz w:val="32"/>
          <w:szCs w:val="32"/>
        </w:rPr>
        <w:t>PETER SMITH</w:t>
      </w:r>
      <w:r w:rsidR="00E46275" w:rsidRPr="00EF3E05">
        <w:rPr>
          <w:b/>
          <w:sz w:val="32"/>
          <w:szCs w:val="32"/>
        </w:rPr>
        <w:t xml:space="preserve">, ESQ., ATTORNEY FOR </w:t>
      </w:r>
    </w:p>
    <w:p w:rsidR="00E46275" w:rsidRDefault="006C294F" w:rsidP="00E46275">
      <w:pPr>
        <w:jc w:val="center"/>
        <w:rPr>
          <w:sz w:val="32"/>
          <w:szCs w:val="32"/>
        </w:rPr>
      </w:pPr>
      <w:r>
        <w:rPr>
          <w:b/>
          <w:sz w:val="32"/>
          <w:szCs w:val="32"/>
        </w:rPr>
        <w:t>HAMPDEN-WILBRAHAM</w:t>
      </w:r>
      <w:r w:rsidR="00E46275" w:rsidRPr="00EF3E05">
        <w:rPr>
          <w:b/>
          <w:sz w:val="32"/>
          <w:szCs w:val="32"/>
        </w:rPr>
        <w:t xml:space="preserve"> SCHOOL</w:t>
      </w:r>
      <w:r>
        <w:rPr>
          <w:b/>
          <w:sz w:val="32"/>
          <w:szCs w:val="32"/>
        </w:rPr>
        <w:t xml:space="preserve"> DISTRICT</w:t>
      </w:r>
      <w:r w:rsidR="00E46275" w:rsidRPr="00EF3E05">
        <w:rPr>
          <w:sz w:val="32"/>
          <w:szCs w:val="32"/>
        </w:rPr>
        <w:t xml:space="preserve">  </w:t>
      </w:r>
    </w:p>
    <w:p w:rsidR="00E46275" w:rsidRPr="00EF3E05" w:rsidRDefault="00E46275" w:rsidP="00E46275">
      <w:pPr>
        <w:jc w:val="center"/>
      </w:pPr>
      <w:r>
        <w:rPr>
          <w:b/>
          <w:sz w:val="32"/>
          <w:szCs w:val="32"/>
        </w:rPr>
        <w:t>PARENT PRO-SE</w:t>
      </w:r>
    </w:p>
    <w:p w:rsidR="00E46275" w:rsidRDefault="00E46275" w:rsidP="00E46275">
      <w:pPr>
        <w:rPr>
          <w:sz w:val="25"/>
          <w:szCs w:val="25"/>
        </w:rPr>
      </w:pPr>
    </w:p>
    <w:p w:rsidR="006C294F" w:rsidRDefault="006C294F">
      <w:pPr>
        <w:spacing w:after="200" w:line="276" w:lineRule="auto"/>
      </w:pPr>
    </w:p>
    <w:sectPr w:rsidR="006C29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67D" w:rsidRDefault="00AE667D" w:rsidP="00E46275">
      <w:r>
        <w:separator/>
      </w:r>
    </w:p>
  </w:endnote>
  <w:endnote w:type="continuationSeparator" w:id="0">
    <w:p w:rsidR="00AE667D" w:rsidRDefault="00AE667D" w:rsidP="00E4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650807"/>
      <w:docPartObj>
        <w:docPartGallery w:val="Page Numbers (Bottom of Page)"/>
        <w:docPartUnique/>
      </w:docPartObj>
    </w:sdtPr>
    <w:sdtEndPr>
      <w:rPr>
        <w:noProof/>
      </w:rPr>
    </w:sdtEndPr>
    <w:sdtContent>
      <w:p w:rsidR="00AE667D" w:rsidRDefault="00AE667D">
        <w:pPr>
          <w:pStyle w:val="Footer"/>
          <w:jc w:val="center"/>
        </w:pPr>
        <w:r>
          <w:fldChar w:fldCharType="begin"/>
        </w:r>
        <w:r>
          <w:instrText xml:space="preserve"> PAGE   \* MERGEFORMAT </w:instrText>
        </w:r>
        <w:r>
          <w:fldChar w:fldCharType="separate"/>
        </w:r>
        <w:r w:rsidR="00525A1E">
          <w:rPr>
            <w:noProof/>
          </w:rPr>
          <w:t>8</w:t>
        </w:r>
        <w:r>
          <w:rPr>
            <w:noProof/>
          </w:rPr>
          <w:fldChar w:fldCharType="end"/>
        </w:r>
      </w:p>
    </w:sdtContent>
  </w:sdt>
  <w:p w:rsidR="00AE667D" w:rsidRDefault="00AE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67D" w:rsidRDefault="00AE667D" w:rsidP="00E46275">
      <w:r>
        <w:separator/>
      </w:r>
    </w:p>
  </w:footnote>
  <w:footnote w:type="continuationSeparator" w:id="0">
    <w:p w:rsidR="00AE667D" w:rsidRDefault="00AE667D" w:rsidP="00E46275">
      <w:r>
        <w:continuationSeparator/>
      </w:r>
    </w:p>
  </w:footnote>
  <w:footnote w:id="1">
    <w:p w:rsidR="00AE667D" w:rsidRDefault="00AE667D">
      <w:pPr>
        <w:pStyle w:val="FootnoteText"/>
      </w:pPr>
      <w:r>
        <w:rPr>
          <w:rStyle w:val="FootnoteReference"/>
        </w:rPr>
        <w:footnoteRef/>
      </w:r>
      <w:r>
        <w:t xml:space="preserve"> Upon reviewing the record, I could not find any document marked as SE-9. The document labeled SE-10 should have been marked as SE-9.</w:t>
      </w:r>
    </w:p>
  </w:footnote>
  <w:footnote w:id="2">
    <w:p w:rsidR="00AE667D" w:rsidRDefault="00AE667D">
      <w:pPr>
        <w:pStyle w:val="FootnoteText"/>
      </w:pPr>
      <w:r>
        <w:rPr>
          <w:rStyle w:val="FootnoteReference"/>
        </w:rPr>
        <w:footnoteRef/>
      </w:r>
      <w:r>
        <w:t xml:space="preserve"> A separate clause indicating that the agreement was made between Wilbraham Middle School and Brattleboro Retreat was not checked (PE-6).</w:t>
      </w:r>
    </w:p>
  </w:footnote>
  <w:footnote w:id="3">
    <w:p w:rsidR="00AE667D" w:rsidRDefault="00AE667D">
      <w:pPr>
        <w:pStyle w:val="FootnoteText"/>
      </w:pPr>
      <w:r>
        <w:rPr>
          <w:rStyle w:val="FootnoteReference"/>
        </w:rPr>
        <w:footnoteRef/>
      </w:r>
      <w:r>
        <w:t xml:space="preserve">  The amount reflected in the original invoice forwarded to Parents was $3,205.00 however Parents explained that this amount had later been reduced by Brattleboro/ Meadows to $3,025.00 (SE-1; Parent).</w:t>
      </w:r>
    </w:p>
  </w:footnote>
  <w:footnote w:id="4">
    <w:p w:rsidR="00AE667D" w:rsidRDefault="00AE667D" w:rsidP="00E46275">
      <w:pPr>
        <w:pStyle w:val="FootnoteText"/>
      </w:pPr>
      <w:r>
        <w:rPr>
          <w:rStyle w:val="FootnoteReference"/>
        </w:rPr>
        <w:footnoteRef/>
      </w:r>
      <w:r>
        <w:rPr>
          <w:lang w:val="fr-FR"/>
        </w:rPr>
        <w:t xml:space="preserve">  20 USC 1400 </w:t>
      </w:r>
      <w:r>
        <w:rPr>
          <w:i/>
          <w:lang w:val="fr-FR"/>
        </w:rPr>
        <w:t>et seq</w:t>
      </w:r>
      <w:r>
        <w:rPr>
          <w:lang w:val="fr-FR"/>
        </w:rPr>
        <w:t>.</w:t>
      </w:r>
    </w:p>
  </w:footnote>
  <w:footnote w:id="5">
    <w:p w:rsidR="00AE667D" w:rsidRDefault="00AE667D" w:rsidP="00E46275">
      <w:pPr>
        <w:pStyle w:val="FootnoteText"/>
      </w:pPr>
      <w:r>
        <w:rPr>
          <w:rStyle w:val="FootnoteReference"/>
        </w:rPr>
        <w:footnoteRef/>
      </w:r>
      <w:r>
        <w:t xml:space="preserve">  MGL c. 71B.</w:t>
      </w:r>
    </w:p>
  </w:footnote>
  <w:footnote w:id="6">
    <w:p w:rsidR="00AE667D" w:rsidRDefault="00AE667D" w:rsidP="00E46275">
      <w:pPr>
        <w:pStyle w:val="FootnoteText"/>
      </w:pPr>
      <w:r>
        <w:rPr>
          <w:rStyle w:val="FootnoteReference"/>
        </w:rPr>
        <w:footnoteRef/>
      </w:r>
      <w:r>
        <w:t xml:space="preserve">  MGL c. 71B, ss. 1 (definition of FAPE), 2, 3.</w:t>
      </w:r>
    </w:p>
  </w:footnote>
  <w:footnote w:id="7">
    <w:p w:rsidR="00AE667D" w:rsidRDefault="00AE667D" w:rsidP="00E46275">
      <w:pPr>
        <w:pStyle w:val="FootnoteText"/>
      </w:pPr>
      <w:r>
        <w:rPr>
          <w:rStyle w:val="FootnoteReference"/>
        </w:rPr>
        <w:footnoteRef/>
      </w:r>
      <w:r>
        <w:t xml:space="preserve">    </w:t>
      </w:r>
      <w:r>
        <w:rPr>
          <w:i/>
          <w:iCs/>
        </w:rPr>
        <w:t>Schaffer v</w:t>
      </w:r>
      <w:r>
        <w:t xml:space="preserve">. </w:t>
      </w:r>
      <w:r>
        <w:rPr>
          <w:i/>
          <w:iCs/>
        </w:rPr>
        <w:t>Weast</w:t>
      </w:r>
      <w:r>
        <w:t xml:space="preserve">, 126 S.Ct. 528 (2005) places the burden of proof in an administrative hearing on the party seeking relief.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81588"/>
    <w:multiLevelType w:val="hybridMultilevel"/>
    <w:tmpl w:val="70A633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5103D8"/>
    <w:multiLevelType w:val="hybridMultilevel"/>
    <w:tmpl w:val="82E29C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3F6D69FB"/>
    <w:multiLevelType w:val="hybridMultilevel"/>
    <w:tmpl w:val="3956EA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A6C5D6E"/>
    <w:multiLevelType w:val="hybridMultilevel"/>
    <w:tmpl w:val="DF6CB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3622CA"/>
    <w:multiLevelType w:val="hybridMultilevel"/>
    <w:tmpl w:val="D42E8990"/>
    <w:lvl w:ilvl="0" w:tplc="7F18548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57330045"/>
    <w:multiLevelType w:val="hybridMultilevel"/>
    <w:tmpl w:val="70A633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34424C"/>
    <w:multiLevelType w:val="hybridMultilevel"/>
    <w:tmpl w:val="70A633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87636C2"/>
    <w:multiLevelType w:val="hybridMultilevel"/>
    <w:tmpl w:val="14D82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52697B"/>
    <w:multiLevelType w:val="hybridMultilevel"/>
    <w:tmpl w:val="DF6CB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0"/>
  </w:num>
  <w:num w:numId="6">
    <w:abstractNumId w:val="5"/>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275"/>
    <w:rsid w:val="00014165"/>
    <w:rsid w:val="0003780E"/>
    <w:rsid w:val="000647C8"/>
    <w:rsid w:val="000719B3"/>
    <w:rsid w:val="00071F49"/>
    <w:rsid w:val="000D2255"/>
    <w:rsid w:val="00102C83"/>
    <w:rsid w:val="00107330"/>
    <w:rsid w:val="001429CE"/>
    <w:rsid w:val="001503DE"/>
    <w:rsid w:val="0016716D"/>
    <w:rsid w:val="001836CD"/>
    <w:rsid w:val="001861A2"/>
    <w:rsid w:val="001862D1"/>
    <w:rsid w:val="001B56B2"/>
    <w:rsid w:val="00212CCC"/>
    <w:rsid w:val="0023015F"/>
    <w:rsid w:val="002607E2"/>
    <w:rsid w:val="00290F73"/>
    <w:rsid w:val="002C11E1"/>
    <w:rsid w:val="00301E79"/>
    <w:rsid w:val="00326C98"/>
    <w:rsid w:val="00341C10"/>
    <w:rsid w:val="003534DE"/>
    <w:rsid w:val="003578F1"/>
    <w:rsid w:val="003645FF"/>
    <w:rsid w:val="00386596"/>
    <w:rsid w:val="003872B2"/>
    <w:rsid w:val="003E78C4"/>
    <w:rsid w:val="003F077A"/>
    <w:rsid w:val="004132AB"/>
    <w:rsid w:val="004448C0"/>
    <w:rsid w:val="004449F8"/>
    <w:rsid w:val="00456404"/>
    <w:rsid w:val="00457239"/>
    <w:rsid w:val="0046132E"/>
    <w:rsid w:val="004745DB"/>
    <w:rsid w:val="004A0596"/>
    <w:rsid w:val="004D2C5D"/>
    <w:rsid w:val="004D3C4A"/>
    <w:rsid w:val="00524700"/>
    <w:rsid w:val="00525A1E"/>
    <w:rsid w:val="005262EB"/>
    <w:rsid w:val="00527DBF"/>
    <w:rsid w:val="00544F43"/>
    <w:rsid w:val="005661D9"/>
    <w:rsid w:val="00573DDD"/>
    <w:rsid w:val="005863F2"/>
    <w:rsid w:val="00592381"/>
    <w:rsid w:val="005C3BA3"/>
    <w:rsid w:val="00650BE4"/>
    <w:rsid w:val="00651E5E"/>
    <w:rsid w:val="00667732"/>
    <w:rsid w:val="00674E68"/>
    <w:rsid w:val="006941F0"/>
    <w:rsid w:val="006A0CF5"/>
    <w:rsid w:val="006C294F"/>
    <w:rsid w:val="006D49F4"/>
    <w:rsid w:val="006D6E15"/>
    <w:rsid w:val="006E043B"/>
    <w:rsid w:val="0073606B"/>
    <w:rsid w:val="00781158"/>
    <w:rsid w:val="007C677C"/>
    <w:rsid w:val="007D64A2"/>
    <w:rsid w:val="007F17D7"/>
    <w:rsid w:val="00811D98"/>
    <w:rsid w:val="00820F56"/>
    <w:rsid w:val="00831A0C"/>
    <w:rsid w:val="008568E5"/>
    <w:rsid w:val="00865FD1"/>
    <w:rsid w:val="00873162"/>
    <w:rsid w:val="00896E42"/>
    <w:rsid w:val="008C1156"/>
    <w:rsid w:val="008F3F69"/>
    <w:rsid w:val="00901D9E"/>
    <w:rsid w:val="00906EDE"/>
    <w:rsid w:val="00944B05"/>
    <w:rsid w:val="00961B73"/>
    <w:rsid w:val="009B16DF"/>
    <w:rsid w:val="009C049F"/>
    <w:rsid w:val="009D3433"/>
    <w:rsid w:val="00A21AB6"/>
    <w:rsid w:val="00A66118"/>
    <w:rsid w:val="00A66365"/>
    <w:rsid w:val="00A77219"/>
    <w:rsid w:val="00AB2CBB"/>
    <w:rsid w:val="00AC47C4"/>
    <w:rsid w:val="00AD6D76"/>
    <w:rsid w:val="00AE667D"/>
    <w:rsid w:val="00B1014B"/>
    <w:rsid w:val="00B108C0"/>
    <w:rsid w:val="00B13225"/>
    <w:rsid w:val="00B43D30"/>
    <w:rsid w:val="00B5042A"/>
    <w:rsid w:val="00B73D4C"/>
    <w:rsid w:val="00B8355C"/>
    <w:rsid w:val="00BF3100"/>
    <w:rsid w:val="00BF4863"/>
    <w:rsid w:val="00C51FAF"/>
    <w:rsid w:val="00C61021"/>
    <w:rsid w:val="00C61E43"/>
    <w:rsid w:val="00C73A1D"/>
    <w:rsid w:val="00C75044"/>
    <w:rsid w:val="00C9236D"/>
    <w:rsid w:val="00CD161E"/>
    <w:rsid w:val="00CE737E"/>
    <w:rsid w:val="00D23531"/>
    <w:rsid w:val="00D31C00"/>
    <w:rsid w:val="00D75281"/>
    <w:rsid w:val="00D7668D"/>
    <w:rsid w:val="00D81FE2"/>
    <w:rsid w:val="00DC4695"/>
    <w:rsid w:val="00DE066E"/>
    <w:rsid w:val="00DE146D"/>
    <w:rsid w:val="00E104F1"/>
    <w:rsid w:val="00E23921"/>
    <w:rsid w:val="00E33BDD"/>
    <w:rsid w:val="00E45FFB"/>
    <w:rsid w:val="00E46275"/>
    <w:rsid w:val="00E5023A"/>
    <w:rsid w:val="00E56245"/>
    <w:rsid w:val="00F33A1E"/>
    <w:rsid w:val="00F42F2F"/>
    <w:rsid w:val="00F43150"/>
    <w:rsid w:val="00F757BC"/>
    <w:rsid w:val="00FB7B90"/>
    <w:rsid w:val="00FE07E5"/>
    <w:rsid w:val="00FF0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46275"/>
    <w:pPr>
      <w:keepNext/>
      <w:jc w:val="center"/>
      <w:outlineLvl w:val="0"/>
    </w:pPr>
    <w:rPr>
      <w:b/>
      <w:bCs/>
    </w:rPr>
  </w:style>
  <w:style w:type="paragraph" w:styleId="Heading3">
    <w:name w:val="heading 3"/>
    <w:basedOn w:val="Normal"/>
    <w:next w:val="Normal"/>
    <w:link w:val="Heading3Char"/>
    <w:uiPriority w:val="9"/>
    <w:semiHidden/>
    <w:unhideWhenUsed/>
    <w:qFormat/>
    <w:rsid w:val="00E462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6275"/>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E46275"/>
    <w:rPr>
      <w:sz w:val="20"/>
      <w:szCs w:val="20"/>
    </w:rPr>
  </w:style>
  <w:style w:type="character" w:customStyle="1" w:styleId="FootnoteTextChar">
    <w:name w:val="Footnote Text Char"/>
    <w:basedOn w:val="DefaultParagraphFont"/>
    <w:link w:val="FootnoteText"/>
    <w:semiHidden/>
    <w:rsid w:val="00E46275"/>
    <w:rPr>
      <w:rFonts w:ascii="Times New Roman" w:eastAsia="Times New Roman" w:hAnsi="Times New Roman" w:cs="Times New Roman"/>
      <w:sz w:val="20"/>
      <w:szCs w:val="20"/>
    </w:rPr>
  </w:style>
  <w:style w:type="character" w:styleId="FootnoteReference">
    <w:name w:val="footnote reference"/>
    <w:basedOn w:val="DefaultParagraphFont"/>
    <w:semiHidden/>
    <w:rsid w:val="00E46275"/>
    <w:rPr>
      <w:vertAlign w:val="superscript"/>
    </w:rPr>
  </w:style>
  <w:style w:type="paragraph" w:styleId="ListParagraph">
    <w:name w:val="List Paragraph"/>
    <w:basedOn w:val="Normal"/>
    <w:uiPriority w:val="34"/>
    <w:qFormat/>
    <w:rsid w:val="00E46275"/>
    <w:pPr>
      <w:ind w:left="720"/>
      <w:contextualSpacing/>
    </w:pPr>
  </w:style>
  <w:style w:type="character" w:customStyle="1" w:styleId="CITE">
    <w:name w:val="CITE"/>
    <w:rsid w:val="00E46275"/>
    <w:rPr>
      <w:i/>
    </w:rPr>
  </w:style>
  <w:style w:type="character" w:styleId="Hyperlink">
    <w:name w:val="Hyperlink"/>
    <w:basedOn w:val="DefaultParagraphFont"/>
    <w:rsid w:val="00E46275"/>
    <w:rPr>
      <w:rFonts w:cs="Times New Roman"/>
      <w:color w:val="0000FF"/>
      <w:u w:val="single"/>
    </w:rPr>
  </w:style>
  <w:style w:type="character" w:customStyle="1" w:styleId="Heading3Char">
    <w:name w:val="Heading 3 Char"/>
    <w:basedOn w:val="DefaultParagraphFont"/>
    <w:link w:val="Heading3"/>
    <w:uiPriority w:val="9"/>
    <w:semiHidden/>
    <w:rsid w:val="00E46275"/>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A66118"/>
    <w:pPr>
      <w:tabs>
        <w:tab w:val="center" w:pos="4680"/>
        <w:tab w:val="right" w:pos="9360"/>
      </w:tabs>
    </w:pPr>
  </w:style>
  <w:style w:type="character" w:customStyle="1" w:styleId="HeaderChar">
    <w:name w:val="Header Char"/>
    <w:basedOn w:val="DefaultParagraphFont"/>
    <w:link w:val="Header"/>
    <w:uiPriority w:val="99"/>
    <w:rsid w:val="00A661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6118"/>
    <w:pPr>
      <w:tabs>
        <w:tab w:val="center" w:pos="4680"/>
        <w:tab w:val="right" w:pos="9360"/>
      </w:tabs>
    </w:pPr>
  </w:style>
  <w:style w:type="character" w:customStyle="1" w:styleId="FooterChar">
    <w:name w:val="Footer Char"/>
    <w:basedOn w:val="DefaultParagraphFont"/>
    <w:link w:val="Footer"/>
    <w:uiPriority w:val="99"/>
    <w:rsid w:val="00A6611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132E"/>
    <w:rPr>
      <w:rFonts w:ascii="Tahoma" w:hAnsi="Tahoma" w:cs="Tahoma"/>
      <w:sz w:val="16"/>
      <w:szCs w:val="16"/>
    </w:rPr>
  </w:style>
  <w:style w:type="character" w:customStyle="1" w:styleId="BalloonTextChar">
    <w:name w:val="Balloon Text Char"/>
    <w:basedOn w:val="DefaultParagraphFont"/>
    <w:link w:val="BalloonText"/>
    <w:uiPriority w:val="99"/>
    <w:semiHidden/>
    <w:rsid w:val="0046132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46275"/>
    <w:pPr>
      <w:keepNext/>
      <w:jc w:val="center"/>
      <w:outlineLvl w:val="0"/>
    </w:pPr>
    <w:rPr>
      <w:b/>
      <w:bCs/>
    </w:rPr>
  </w:style>
  <w:style w:type="paragraph" w:styleId="Heading3">
    <w:name w:val="heading 3"/>
    <w:basedOn w:val="Normal"/>
    <w:next w:val="Normal"/>
    <w:link w:val="Heading3Char"/>
    <w:uiPriority w:val="9"/>
    <w:semiHidden/>
    <w:unhideWhenUsed/>
    <w:qFormat/>
    <w:rsid w:val="00E462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6275"/>
    <w:rPr>
      <w:rFonts w:ascii="Times New Roman" w:eastAsia="Times New Roman" w:hAnsi="Times New Roman" w:cs="Times New Roman"/>
      <w:b/>
      <w:bCs/>
      <w:sz w:val="24"/>
      <w:szCs w:val="24"/>
    </w:rPr>
  </w:style>
  <w:style w:type="paragraph" w:styleId="FootnoteText">
    <w:name w:val="footnote text"/>
    <w:basedOn w:val="Normal"/>
    <w:link w:val="FootnoteTextChar"/>
    <w:semiHidden/>
    <w:rsid w:val="00E46275"/>
    <w:rPr>
      <w:sz w:val="20"/>
      <w:szCs w:val="20"/>
    </w:rPr>
  </w:style>
  <w:style w:type="character" w:customStyle="1" w:styleId="FootnoteTextChar">
    <w:name w:val="Footnote Text Char"/>
    <w:basedOn w:val="DefaultParagraphFont"/>
    <w:link w:val="FootnoteText"/>
    <w:semiHidden/>
    <w:rsid w:val="00E46275"/>
    <w:rPr>
      <w:rFonts w:ascii="Times New Roman" w:eastAsia="Times New Roman" w:hAnsi="Times New Roman" w:cs="Times New Roman"/>
      <w:sz w:val="20"/>
      <w:szCs w:val="20"/>
    </w:rPr>
  </w:style>
  <w:style w:type="character" w:styleId="FootnoteReference">
    <w:name w:val="footnote reference"/>
    <w:basedOn w:val="DefaultParagraphFont"/>
    <w:semiHidden/>
    <w:rsid w:val="00E46275"/>
    <w:rPr>
      <w:vertAlign w:val="superscript"/>
    </w:rPr>
  </w:style>
  <w:style w:type="paragraph" w:styleId="ListParagraph">
    <w:name w:val="List Paragraph"/>
    <w:basedOn w:val="Normal"/>
    <w:uiPriority w:val="34"/>
    <w:qFormat/>
    <w:rsid w:val="00E46275"/>
    <w:pPr>
      <w:ind w:left="720"/>
      <w:contextualSpacing/>
    </w:pPr>
  </w:style>
  <w:style w:type="character" w:customStyle="1" w:styleId="CITE">
    <w:name w:val="CITE"/>
    <w:rsid w:val="00E46275"/>
    <w:rPr>
      <w:i/>
    </w:rPr>
  </w:style>
  <w:style w:type="character" w:styleId="Hyperlink">
    <w:name w:val="Hyperlink"/>
    <w:basedOn w:val="DefaultParagraphFont"/>
    <w:rsid w:val="00E46275"/>
    <w:rPr>
      <w:rFonts w:cs="Times New Roman"/>
      <w:color w:val="0000FF"/>
      <w:u w:val="single"/>
    </w:rPr>
  </w:style>
  <w:style w:type="character" w:customStyle="1" w:styleId="Heading3Char">
    <w:name w:val="Heading 3 Char"/>
    <w:basedOn w:val="DefaultParagraphFont"/>
    <w:link w:val="Heading3"/>
    <w:uiPriority w:val="9"/>
    <w:semiHidden/>
    <w:rsid w:val="00E46275"/>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A66118"/>
    <w:pPr>
      <w:tabs>
        <w:tab w:val="center" w:pos="4680"/>
        <w:tab w:val="right" w:pos="9360"/>
      </w:tabs>
    </w:pPr>
  </w:style>
  <w:style w:type="character" w:customStyle="1" w:styleId="HeaderChar">
    <w:name w:val="Header Char"/>
    <w:basedOn w:val="DefaultParagraphFont"/>
    <w:link w:val="Header"/>
    <w:uiPriority w:val="99"/>
    <w:rsid w:val="00A661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6118"/>
    <w:pPr>
      <w:tabs>
        <w:tab w:val="center" w:pos="4680"/>
        <w:tab w:val="right" w:pos="9360"/>
      </w:tabs>
    </w:pPr>
  </w:style>
  <w:style w:type="character" w:customStyle="1" w:styleId="FooterChar">
    <w:name w:val="Footer Char"/>
    <w:basedOn w:val="DefaultParagraphFont"/>
    <w:link w:val="Footer"/>
    <w:uiPriority w:val="99"/>
    <w:rsid w:val="00A6611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132E"/>
    <w:rPr>
      <w:rFonts w:ascii="Tahoma" w:hAnsi="Tahoma" w:cs="Tahoma"/>
      <w:sz w:val="16"/>
      <w:szCs w:val="16"/>
    </w:rPr>
  </w:style>
  <w:style w:type="character" w:customStyle="1" w:styleId="BalloonTextChar">
    <w:name w:val="Balloon Text Char"/>
    <w:basedOn w:val="DefaultParagraphFont"/>
    <w:link w:val="BalloonText"/>
    <w:uiPriority w:val="99"/>
    <w:semiHidden/>
    <w:rsid w:val="0046132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2845</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Hampden P.S. BSEA # 14-03110</vt:lpstr>
    </vt:vector>
  </TitlesOfParts>
  <Company/>
  <LinksUpToDate>false</LinksUpToDate>
  <CharactersWithSpaces>19024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Hampden P.S. BSEA # 14-03110</category>
  <dcterms:created xsi:type="dcterms:W3CDTF">2013-12-17T16:03:00Z</dcterms:created>
  <dc:creator>Figueroa, Rosa (ALA)</dc:creator>
  <keywords>Hampden P.S. BSEA # 14-03110</keywords>
  <lastModifiedBy>Erlichman, Reece (ALA)</lastModifiedBy>
  <lastPrinted>2013-12-17T15:57:00Z</lastPrinted>
  <dcterms:modified xsi:type="dcterms:W3CDTF">2013-12-17T16:04:00Z</dcterms:modified>
  <revision>3</revision>
  <dc:subject>Hampden P.S. BSEA # 14-03110</dc:subject>
  <dc:title>Hampden P.S. BSEA # 14-03110</dc:title>
</coreProperties>
</file>