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8" w:rsidRDefault="00B44558" w:rsidP="00B44558">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B44558" w:rsidRPr="00B44558" w:rsidRDefault="00B44558" w:rsidP="00B44558">
      <w:pPr>
        <w:pStyle w:val="Heading2"/>
        <w:jc w:val="center"/>
        <w:rPr>
          <w:b w:val="0"/>
          <w:i w:val="0"/>
          <w:sz w:val="2"/>
          <w:szCs w:val="28"/>
        </w:rPr>
      </w:pPr>
      <w:r>
        <w:rPr>
          <w:i w:val="0"/>
          <w:sz w:val="28"/>
          <w:szCs w:val="28"/>
        </w:rPr>
        <w:t>Division of Administrative Law Appeals</w:t>
      </w:r>
    </w:p>
    <w:p w:rsidR="00B44558" w:rsidRPr="00B44558" w:rsidRDefault="00B44558" w:rsidP="00B44558">
      <w:pPr>
        <w:jc w:val="center"/>
        <w:rPr>
          <w:sz w:val="2"/>
          <w:szCs w:val="24"/>
        </w:rPr>
      </w:pPr>
    </w:p>
    <w:p w:rsidR="00B44558" w:rsidRDefault="00B44558" w:rsidP="00B44558">
      <w:pPr>
        <w:jc w:val="center"/>
        <w:rPr>
          <w:b/>
          <w:sz w:val="28"/>
          <w:szCs w:val="28"/>
        </w:rPr>
      </w:pPr>
      <w:r>
        <w:rPr>
          <w:b/>
          <w:sz w:val="28"/>
          <w:szCs w:val="28"/>
        </w:rPr>
        <w:t>Bureau of Special Education Appeals</w:t>
      </w:r>
    </w:p>
    <w:p w:rsidR="00B44558" w:rsidRPr="00B44558" w:rsidRDefault="00B44558">
      <w:pPr>
        <w:rPr>
          <w:rFonts w:ascii="Times New Roman" w:hAnsi="Times New Roman" w:cs="Times New Roman"/>
          <w:sz w:val="24"/>
          <w:szCs w:val="24"/>
        </w:rPr>
      </w:pPr>
    </w:p>
    <w:p w:rsidR="006F3F55" w:rsidRDefault="006F3F55">
      <w:pPr>
        <w:rPr>
          <w:rFonts w:ascii="Times New Roman" w:hAnsi="Times New Roman" w:cs="Times New Roman"/>
          <w:sz w:val="24"/>
          <w:szCs w:val="24"/>
        </w:rPr>
      </w:pPr>
      <w:r w:rsidRPr="00B44558">
        <w:rPr>
          <w:rFonts w:ascii="Times New Roman" w:hAnsi="Times New Roman" w:cs="Times New Roman"/>
          <w:sz w:val="24"/>
          <w:szCs w:val="24"/>
        </w:rPr>
        <w:t xml:space="preserve">In re: Student v. </w:t>
      </w:r>
      <w:r w:rsidR="00B44558">
        <w:rPr>
          <w:rFonts w:ascii="Times New Roman" w:hAnsi="Times New Roman" w:cs="Times New Roman"/>
          <w:sz w:val="24"/>
          <w:szCs w:val="24"/>
        </w:rPr>
        <w:t xml:space="preserve">Fall River Public Schools </w:t>
      </w:r>
      <w:r w:rsidR="00B44558">
        <w:rPr>
          <w:rFonts w:ascii="Times New Roman" w:hAnsi="Times New Roman" w:cs="Times New Roman"/>
          <w:sz w:val="24"/>
          <w:szCs w:val="24"/>
        </w:rPr>
        <w:tab/>
      </w:r>
      <w:r w:rsidR="00B44558">
        <w:rPr>
          <w:rFonts w:ascii="Times New Roman" w:hAnsi="Times New Roman" w:cs="Times New Roman"/>
          <w:sz w:val="24"/>
          <w:szCs w:val="24"/>
        </w:rPr>
        <w:tab/>
      </w:r>
      <w:r w:rsidR="00B44558">
        <w:rPr>
          <w:rFonts w:ascii="Times New Roman" w:hAnsi="Times New Roman" w:cs="Times New Roman"/>
          <w:sz w:val="24"/>
          <w:szCs w:val="24"/>
        </w:rPr>
        <w:tab/>
      </w:r>
      <w:r w:rsidR="00B44558">
        <w:rPr>
          <w:rFonts w:ascii="Times New Roman" w:hAnsi="Times New Roman" w:cs="Times New Roman"/>
          <w:sz w:val="24"/>
          <w:szCs w:val="24"/>
        </w:rPr>
        <w:tab/>
      </w:r>
      <w:r w:rsidR="00B44558">
        <w:rPr>
          <w:rFonts w:ascii="Times New Roman" w:hAnsi="Times New Roman" w:cs="Times New Roman"/>
          <w:sz w:val="24"/>
          <w:szCs w:val="24"/>
        </w:rPr>
        <w:tab/>
      </w:r>
      <w:r w:rsidRPr="00B44558">
        <w:rPr>
          <w:rFonts w:ascii="Times New Roman" w:hAnsi="Times New Roman" w:cs="Times New Roman"/>
          <w:sz w:val="24"/>
          <w:szCs w:val="24"/>
        </w:rPr>
        <w:t>BSEA #1406929</w:t>
      </w:r>
    </w:p>
    <w:p w:rsidR="00B44558" w:rsidRPr="00B44558" w:rsidRDefault="00B44558">
      <w:pPr>
        <w:rPr>
          <w:rFonts w:ascii="Times New Roman" w:hAnsi="Times New Roman" w:cs="Times New Roman"/>
          <w:sz w:val="24"/>
          <w:szCs w:val="24"/>
        </w:rPr>
      </w:pPr>
    </w:p>
    <w:p w:rsidR="006F3F55" w:rsidRDefault="006F3F55" w:rsidP="00B44558">
      <w:pPr>
        <w:jc w:val="center"/>
        <w:rPr>
          <w:rFonts w:ascii="Times New Roman" w:hAnsi="Times New Roman" w:cs="Times New Roman"/>
          <w:b/>
          <w:sz w:val="24"/>
          <w:szCs w:val="24"/>
        </w:rPr>
      </w:pPr>
      <w:r w:rsidRPr="00B44558">
        <w:rPr>
          <w:rFonts w:ascii="Times New Roman" w:hAnsi="Times New Roman" w:cs="Times New Roman"/>
          <w:b/>
          <w:sz w:val="24"/>
          <w:szCs w:val="24"/>
        </w:rPr>
        <w:t>RULING ON FALL RIVER PUBLIC SCHOOLS’ MOTION TO JOIN THE MASSACHUSETTS DEPARTMENTS OF MENTAL HEALTH AND DEVELOPMENTAL SERVICES TO THIS APPEAL</w:t>
      </w:r>
    </w:p>
    <w:p w:rsidR="00B44558" w:rsidRPr="00B44558" w:rsidRDefault="00B44558" w:rsidP="00B44558">
      <w:pPr>
        <w:jc w:val="center"/>
        <w:rPr>
          <w:rFonts w:ascii="Times New Roman" w:hAnsi="Times New Roman" w:cs="Times New Roman"/>
          <w:b/>
          <w:sz w:val="24"/>
          <w:szCs w:val="24"/>
        </w:rPr>
      </w:pPr>
    </w:p>
    <w:p w:rsidR="006F3F55" w:rsidRPr="00B44558" w:rsidRDefault="006F3F55">
      <w:pPr>
        <w:rPr>
          <w:rFonts w:ascii="Times New Roman" w:hAnsi="Times New Roman" w:cs="Times New Roman"/>
          <w:b/>
          <w:sz w:val="24"/>
          <w:szCs w:val="24"/>
        </w:rPr>
      </w:pPr>
      <w:r w:rsidRPr="00B44558">
        <w:rPr>
          <w:rFonts w:ascii="Times New Roman" w:hAnsi="Times New Roman" w:cs="Times New Roman"/>
          <w:b/>
          <w:sz w:val="24"/>
          <w:szCs w:val="24"/>
        </w:rPr>
        <w:t>BACKGROUND</w:t>
      </w:r>
    </w:p>
    <w:p w:rsidR="006F3F55" w:rsidRPr="00B44558" w:rsidRDefault="006F3F55" w:rsidP="00893BEC">
      <w:pPr>
        <w:ind w:firstLine="720"/>
        <w:rPr>
          <w:rFonts w:ascii="Times New Roman" w:hAnsi="Times New Roman" w:cs="Times New Roman"/>
          <w:sz w:val="24"/>
          <w:szCs w:val="24"/>
        </w:rPr>
      </w:pPr>
      <w:r w:rsidRPr="00B44558">
        <w:rPr>
          <w:rFonts w:ascii="Times New Roman" w:hAnsi="Times New Roman" w:cs="Times New Roman"/>
          <w:sz w:val="24"/>
          <w:szCs w:val="24"/>
        </w:rPr>
        <w:t>Student is a sixteen-year-old young man in the tenth grade who has received special education services from Fall River Public Schools (“Fall River”) since Kindergarten due to significant emotional, behavioral and learning challenges, including highly aggressive behavior toward educators and peers, sexualized behavior and language, and borderline cognitive functioning. Currently, Student resides at the Merrimack Center (“Merrimack”), a locked Behaviorally Intensive Residential Treatment Program (“</w:t>
      </w:r>
      <w:proofErr w:type="spellStart"/>
      <w:r w:rsidRPr="00B44558">
        <w:rPr>
          <w:rFonts w:ascii="Times New Roman" w:hAnsi="Times New Roman" w:cs="Times New Roman"/>
          <w:sz w:val="24"/>
          <w:szCs w:val="24"/>
        </w:rPr>
        <w:t>BIRTP</w:t>
      </w:r>
      <w:proofErr w:type="spellEnd"/>
      <w:r w:rsidRPr="00B44558">
        <w:rPr>
          <w:rFonts w:ascii="Times New Roman" w:hAnsi="Times New Roman" w:cs="Times New Roman"/>
          <w:sz w:val="24"/>
          <w:szCs w:val="24"/>
        </w:rPr>
        <w:t>”) located at Tewksbury State Hospital. Merrimack is operated by Justice Resource Institute (“</w:t>
      </w:r>
      <w:proofErr w:type="spellStart"/>
      <w:r w:rsidRPr="00B44558">
        <w:rPr>
          <w:rFonts w:ascii="Times New Roman" w:hAnsi="Times New Roman" w:cs="Times New Roman"/>
          <w:sz w:val="24"/>
          <w:szCs w:val="24"/>
        </w:rPr>
        <w:t>JRI</w:t>
      </w:r>
      <w:proofErr w:type="spellEnd"/>
      <w:r w:rsidRPr="00B44558">
        <w:rPr>
          <w:rFonts w:ascii="Times New Roman" w:hAnsi="Times New Roman" w:cs="Times New Roman"/>
          <w:sz w:val="24"/>
          <w:szCs w:val="24"/>
        </w:rPr>
        <w:t>”) and funded by the Department of Mental Health (</w:t>
      </w:r>
      <w:r w:rsidR="004D5199" w:rsidRPr="00B44558">
        <w:rPr>
          <w:rFonts w:ascii="Times New Roman" w:hAnsi="Times New Roman" w:cs="Times New Roman"/>
          <w:sz w:val="24"/>
          <w:szCs w:val="24"/>
        </w:rPr>
        <w:t>“DMH”). Though Fall River remains responsible for his Individualized Education Program (“</w:t>
      </w:r>
      <w:proofErr w:type="spellStart"/>
      <w:r w:rsidR="004D5199" w:rsidRPr="00B44558">
        <w:rPr>
          <w:rFonts w:ascii="Times New Roman" w:hAnsi="Times New Roman" w:cs="Times New Roman"/>
          <w:sz w:val="24"/>
          <w:szCs w:val="24"/>
        </w:rPr>
        <w:t>IEP</w:t>
      </w:r>
      <w:proofErr w:type="spellEnd"/>
      <w:r w:rsidR="004D5199" w:rsidRPr="00B44558">
        <w:rPr>
          <w:rFonts w:ascii="Times New Roman" w:hAnsi="Times New Roman" w:cs="Times New Roman"/>
          <w:sz w:val="24"/>
          <w:szCs w:val="24"/>
        </w:rPr>
        <w:t>”), Student receives educational services at Merrimack from the Department of Elementary and Secondary Education’s (“DESE”) Special Education in Institutional Settings (“</w:t>
      </w:r>
      <w:proofErr w:type="spellStart"/>
      <w:r w:rsidR="004D5199" w:rsidRPr="00B44558">
        <w:rPr>
          <w:rFonts w:ascii="Times New Roman" w:hAnsi="Times New Roman" w:cs="Times New Roman"/>
          <w:sz w:val="24"/>
          <w:szCs w:val="24"/>
        </w:rPr>
        <w:t>SEIS</w:t>
      </w:r>
      <w:proofErr w:type="spellEnd"/>
      <w:r w:rsidR="004D5199" w:rsidRPr="00B44558">
        <w:rPr>
          <w:rFonts w:ascii="Times New Roman" w:hAnsi="Times New Roman" w:cs="Times New Roman"/>
          <w:sz w:val="24"/>
          <w:szCs w:val="24"/>
        </w:rPr>
        <w:t>”) division.</w:t>
      </w:r>
    </w:p>
    <w:p w:rsidR="004D5199" w:rsidRPr="00B44558" w:rsidRDefault="004D5199" w:rsidP="00893BEC">
      <w:pPr>
        <w:ind w:firstLine="720"/>
        <w:rPr>
          <w:rFonts w:ascii="Times New Roman" w:hAnsi="Times New Roman" w:cs="Times New Roman"/>
          <w:sz w:val="24"/>
          <w:szCs w:val="24"/>
        </w:rPr>
      </w:pPr>
      <w:r w:rsidRPr="00B44558">
        <w:rPr>
          <w:rFonts w:ascii="Times New Roman" w:hAnsi="Times New Roman" w:cs="Times New Roman"/>
          <w:sz w:val="24"/>
          <w:szCs w:val="24"/>
        </w:rPr>
        <w:t xml:space="preserve">Student has resided </w:t>
      </w:r>
      <w:r w:rsidR="002A78E4" w:rsidRPr="00B44558">
        <w:rPr>
          <w:rFonts w:ascii="Times New Roman" w:hAnsi="Times New Roman" w:cs="Times New Roman"/>
          <w:sz w:val="24"/>
          <w:szCs w:val="24"/>
        </w:rPr>
        <w:t>at Merrimack since May 20, 2013</w:t>
      </w:r>
      <w:r w:rsidRPr="00B44558">
        <w:rPr>
          <w:rFonts w:ascii="Times New Roman" w:hAnsi="Times New Roman" w:cs="Times New Roman"/>
          <w:sz w:val="24"/>
          <w:szCs w:val="24"/>
        </w:rPr>
        <w:t>,</w:t>
      </w:r>
      <w:r w:rsidR="002A78E4" w:rsidRPr="00B44558">
        <w:rPr>
          <w:rFonts w:ascii="Times New Roman" w:hAnsi="Times New Roman" w:cs="Times New Roman"/>
          <w:sz w:val="24"/>
          <w:szCs w:val="24"/>
        </w:rPr>
        <w:t xml:space="preserve"> </w:t>
      </w:r>
      <w:r w:rsidRPr="00B44558">
        <w:rPr>
          <w:rFonts w:ascii="Times New Roman" w:hAnsi="Times New Roman" w:cs="Times New Roman"/>
          <w:sz w:val="24"/>
          <w:szCs w:val="24"/>
        </w:rPr>
        <w:t>when he was discharged from an inpatient psychiatric hospitalization. At that time, the providers caring for him in the hospital wrote that Student “has demonstrated persistent, refractory behavior</w:t>
      </w:r>
      <w:r w:rsidR="002A78E4" w:rsidRPr="00B44558">
        <w:rPr>
          <w:rFonts w:ascii="Times New Roman" w:hAnsi="Times New Roman" w:cs="Times New Roman"/>
          <w:sz w:val="24"/>
          <w:szCs w:val="24"/>
        </w:rPr>
        <w:t xml:space="preserve"> problems in multiple settings… [m]</w:t>
      </w:r>
      <w:proofErr w:type="spellStart"/>
      <w:r w:rsidR="002A78E4" w:rsidRPr="00B44558">
        <w:rPr>
          <w:rFonts w:ascii="Times New Roman" w:hAnsi="Times New Roman" w:cs="Times New Roman"/>
          <w:sz w:val="24"/>
          <w:szCs w:val="24"/>
        </w:rPr>
        <w:t>ultiple</w:t>
      </w:r>
      <w:proofErr w:type="spellEnd"/>
      <w:r w:rsidR="002A78E4" w:rsidRPr="00B44558">
        <w:rPr>
          <w:rFonts w:ascii="Times New Roman" w:hAnsi="Times New Roman" w:cs="Times New Roman"/>
          <w:sz w:val="24"/>
          <w:szCs w:val="24"/>
        </w:rPr>
        <w:t xml:space="preserve"> attempts to manage him outside of a hospital setting have mostly failed.” They requested that he be evaluated by DMH for placement </w:t>
      </w:r>
      <w:r w:rsidR="00D46461">
        <w:rPr>
          <w:rFonts w:ascii="Times New Roman" w:hAnsi="Times New Roman" w:cs="Times New Roman"/>
          <w:sz w:val="24"/>
          <w:szCs w:val="24"/>
        </w:rPr>
        <w:t xml:space="preserve">in a locked residential program. </w:t>
      </w:r>
      <w:r w:rsidR="002A78E4" w:rsidRPr="00B44558">
        <w:rPr>
          <w:rFonts w:ascii="Times New Roman" w:hAnsi="Times New Roman" w:cs="Times New Roman"/>
          <w:sz w:val="24"/>
          <w:szCs w:val="24"/>
        </w:rPr>
        <w:t>DMH found Student to be “eligible by exception” for its services so that he could be admitted to Merrimack. Since admission to Merrimack, Student has for the first time made significant progress socially, emotionally, and academically. In view of this progress, his educators and clinicians and Merrimack</w:t>
      </w:r>
      <w:r w:rsidR="0056216C" w:rsidRPr="00B44558">
        <w:rPr>
          <w:rFonts w:ascii="Times New Roman" w:hAnsi="Times New Roman" w:cs="Times New Roman"/>
          <w:sz w:val="24"/>
          <w:szCs w:val="24"/>
        </w:rPr>
        <w:t xml:space="preserve"> </w:t>
      </w:r>
      <w:r w:rsidR="00D46461">
        <w:rPr>
          <w:rFonts w:ascii="Times New Roman" w:hAnsi="Times New Roman" w:cs="Times New Roman"/>
          <w:sz w:val="24"/>
          <w:szCs w:val="24"/>
        </w:rPr>
        <w:t xml:space="preserve">service providers </w:t>
      </w:r>
      <w:r w:rsidR="0056216C" w:rsidRPr="00B44558">
        <w:rPr>
          <w:rFonts w:ascii="Times New Roman" w:hAnsi="Times New Roman" w:cs="Times New Roman"/>
          <w:sz w:val="24"/>
          <w:szCs w:val="24"/>
        </w:rPr>
        <w:t>have recommended since September 2013 that he be discharged to an unlocked residential special education school.</w:t>
      </w:r>
    </w:p>
    <w:p w:rsidR="0056216C" w:rsidRPr="00B44558" w:rsidRDefault="0056216C">
      <w:pPr>
        <w:rPr>
          <w:rFonts w:ascii="Times New Roman" w:hAnsi="Times New Roman" w:cs="Times New Roman"/>
          <w:sz w:val="24"/>
          <w:szCs w:val="24"/>
        </w:rPr>
      </w:pPr>
      <w:r w:rsidRPr="00B44558">
        <w:rPr>
          <w:rFonts w:ascii="Times New Roman" w:hAnsi="Times New Roman" w:cs="Times New Roman"/>
          <w:sz w:val="24"/>
          <w:szCs w:val="24"/>
        </w:rPr>
        <w:lastRenderedPageBreak/>
        <w:tab/>
        <w:t xml:space="preserve">Specifically, in a letter provided to Fall River in late October 2013, Merrimack recommended a residential setting with an on-site therapeutic school for students who struggle with both cognitive impairments and mental illness. Fall River convened a team meeting to discuss student’s placement on December 16, 2013. Fall River rejected Merrimack’s recommendations for a residential placement and proposed an </w:t>
      </w:r>
      <w:proofErr w:type="spellStart"/>
      <w:r w:rsidRPr="00B44558">
        <w:rPr>
          <w:rFonts w:ascii="Times New Roman" w:hAnsi="Times New Roman" w:cs="Times New Roman"/>
          <w:sz w:val="24"/>
          <w:szCs w:val="24"/>
        </w:rPr>
        <w:t>IEP</w:t>
      </w:r>
      <w:proofErr w:type="spellEnd"/>
      <w:r w:rsidRPr="00B44558">
        <w:rPr>
          <w:rFonts w:ascii="Times New Roman" w:hAnsi="Times New Roman" w:cs="Times New Roman"/>
          <w:sz w:val="24"/>
          <w:szCs w:val="24"/>
        </w:rPr>
        <w:t xml:space="preserve"> that would place Student at Bradley School (“Bradley”), a therapeutic day placement in East Providence, Rhode Island. Student had previously att</w:t>
      </w:r>
      <w:r w:rsidR="00D46461">
        <w:rPr>
          <w:rFonts w:ascii="Times New Roman" w:hAnsi="Times New Roman" w:cs="Times New Roman"/>
          <w:sz w:val="24"/>
          <w:szCs w:val="24"/>
        </w:rPr>
        <w:t>ended</w:t>
      </w:r>
      <w:r w:rsidRPr="00B44558">
        <w:rPr>
          <w:rFonts w:ascii="Times New Roman" w:hAnsi="Times New Roman" w:cs="Times New Roman"/>
          <w:sz w:val="24"/>
          <w:szCs w:val="24"/>
        </w:rPr>
        <w:t xml:space="preserve"> Bradley from September 2012 to April 2013 when a string of psychiatric hospitalizations </w:t>
      </w:r>
      <w:r w:rsidR="00D46461">
        <w:rPr>
          <w:rFonts w:ascii="Times New Roman" w:hAnsi="Times New Roman" w:cs="Times New Roman"/>
          <w:sz w:val="24"/>
          <w:szCs w:val="24"/>
        </w:rPr>
        <w:t>resulted in</w:t>
      </w:r>
      <w:r w:rsidRPr="00B44558">
        <w:rPr>
          <w:rFonts w:ascii="Times New Roman" w:hAnsi="Times New Roman" w:cs="Times New Roman"/>
          <w:sz w:val="24"/>
          <w:szCs w:val="24"/>
        </w:rPr>
        <w:t xml:space="preserve"> his admission to Merrimack.</w:t>
      </w:r>
    </w:p>
    <w:p w:rsidR="00B44558" w:rsidRPr="00D46461" w:rsidRDefault="0056216C">
      <w:pPr>
        <w:rPr>
          <w:rFonts w:ascii="Times New Roman" w:hAnsi="Times New Roman" w:cs="Times New Roman"/>
          <w:sz w:val="24"/>
          <w:szCs w:val="24"/>
        </w:rPr>
      </w:pPr>
      <w:r w:rsidRPr="00B44558">
        <w:rPr>
          <w:rFonts w:ascii="Times New Roman" w:hAnsi="Times New Roman" w:cs="Times New Roman"/>
          <w:sz w:val="24"/>
          <w:szCs w:val="24"/>
        </w:rPr>
        <w:tab/>
        <w:t xml:space="preserve">On May 23, 2014 Parent filed for a BSEA Hearing. Fall River’s Response included a Motion to Join DMH. After a conference call, Fall River also filed a Motion to Join </w:t>
      </w:r>
      <w:r w:rsidR="008F14F9" w:rsidRPr="00B44558">
        <w:rPr>
          <w:rFonts w:ascii="Times New Roman" w:hAnsi="Times New Roman" w:cs="Times New Roman"/>
          <w:sz w:val="24"/>
          <w:szCs w:val="24"/>
        </w:rPr>
        <w:t>the Massachusetts Department of Developmental Services (“DDS”) to the appeal. A telephonic motion session was held on July 9, 2014 to consider oral arguments from all of the parties/potential parties to this appeal.</w:t>
      </w:r>
      <w:r w:rsidR="00D46461">
        <w:rPr>
          <w:rFonts w:ascii="Times New Roman" w:hAnsi="Times New Roman" w:cs="Times New Roman"/>
          <w:sz w:val="24"/>
          <w:szCs w:val="24"/>
        </w:rPr>
        <w:t xml:space="preserve"> This Ruling addresses both of Fall River’s requests.</w:t>
      </w:r>
    </w:p>
    <w:p w:rsidR="00525ADD" w:rsidRPr="00B44558" w:rsidRDefault="00525ADD">
      <w:pPr>
        <w:rPr>
          <w:rFonts w:ascii="Times New Roman" w:hAnsi="Times New Roman" w:cs="Times New Roman"/>
          <w:b/>
          <w:sz w:val="24"/>
          <w:szCs w:val="24"/>
        </w:rPr>
      </w:pPr>
      <w:r w:rsidRPr="00B44558">
        <w:rPr>
          <w:rFonts w:ascii="Times New Roman" w:hAnsi="Times New Roman" w:cs="Times New Roman"/>
          <w:b/>
          <w:sz w:val="24"/>
          <w:szCs w:val="24"/>
        </w:rPr>
        <w:t>STATEMENT OF POSITIONS</w:t>
      </w:r>
    </w:p>
    <w:p w:rsidR="00525ADD" w:rsidRPr="00B44558" w:rsidRDefault="00525ADD" w:rsidP="00893BEC">
      <w:pPr>
        <w:ind w:firstLine="720"/>
        <w:rPr>
          <w:rFonts w:ascii="Times New Roman" w:hAnsi="Times New Roman" w:cs="Times New Roman"/>
          <w:sz w:val="24"/>
          <w:szCs w:val="24"/>
        </w:rPr>
      </w:pPr>
      <w:r w:rsidRPr="00B44558">
        <w:rPr>
          <w:rFonts w:ascii="Times New Roman" w:hAnsi="Times New Roman" w:cs="Times New Roman"/>
          <w:sz w:val="24"/>
          <w:szCs w:val="24"/>
          <w:u w:val="single"/>
        </w:rPr>
        <w:t>Fall River’s position</w:t>
      </w:r>
      <w:r w:rsidRPr="00B44558">
        <w:rPr>
          <w:rFonts w:ascii="Times New Roman" w:hAnsi="Times New Roman" w:cs="Times New Roman"/>
          <w:sz w:val="24"/>
          <w:szCs w:val="24"/>
        </w:rPr>
        <w:t xml:space="preserve"> is that Student’s special education needs can be appropriately addressed in a therapeutic </w:t>
      </w:r>
      <w:r w:rsidR="00833B44" w:rsidRPr="00B44558">
        <w:rPr>
          <w:rFonts w:ascii="Times New Roman" w:hAnsi="Times New Roman" w:cs="Times New Roman"/>
          <w:sz w:val="24"/>
          <w:szCs w:val="24"/>
        </w:rPr>
        <w:t>day school placement at Bradley. Fall River contends that it is not responsible for a residential placement for Student for educational reasons and that such residential services are the responsibility of Parent or a state human service agency such as DMH or DDS.</w:t>
      </w:r>
    </w:p>
    <w:p w:rsidR="00833B44" w:rsidRPr="00B44558" w:rsidRDefault="00833B44" w:rsidP="00893BEC">
      <w:pPr>
        <w:ind w:firstLine="720"/>
        <w:rPr>
          <w:rFonts w:ascii="Times New Roman" w:hAnsi="Times New Roman" w:cs="Times New Roman"/>
          <w:sz w:val="24"/>
          <w:szCs w:val="24"/>
        </w:rPr>
      </w:pPr>
      <w:r w:rsidRPr="00B44558">
        <w:rPr>
          <w:rFonts w:ascii="Times New Roman" w:hAnsi="Times New Roman" w:cs="Times New Roman"/>
          <w:sz w:val="24"/>
          <w:szCs w:val="24"/>
          <w:u w:val="single"/>
        </w:rPr>
        <w:t>Parent’s position</w:t>
      </w:r>
      <w:r w:rsidRPr="00B44558">
        <w:rPr>
          <w:rFonts w:ascii="Times New Roman" w:hAnsi="Times New Roman" w:cs="Times New Roman"/>
          <w:sz w:val="24"/>
          <w:szCs w:val="24"/>
        </w:rPr>
        <w:t xml:space="preserve"> is that Student requires a residential placement for educational reasons and that Student must have a residential educational placement in order to receive a free and appropriate public education (“</w:t>
      </w:r>
      <w:proofErr w:type="spellStart"/>
      <w:r w:rsidRPr="00B44558">
        <w:rPr>
          <w:rFonts w:ascii="Times New Roman" w:hAnsi="Times New Roman" w:cs="Times New Roman"/>
          <w:sz w:val="24"/>
          <w:szCs w:val="24"/>
        </w:rPr>
        <w:t>FAPE</w:t>
      </w:r>
      <w:proofErr w:type="spellEnd"/>
      <w:r w:rsidRPr="00B44558">
        <w:rPr>
          <w:rFonts w:ascii="Times New Roman" w:hAnsi="Times New Roman" w:cs="Times New Roman"/>
          <w:sz w:val="24"/>
          <w:szCs w:val="24"/>
        </w:rPr>
        <w:t>”) under state and federal special education law. Because of the unique circumstances of DMH involvement in this case, Parent does not oppose the joinder of DMH but maintains that any residential placement is for educational reasons and is the responsibility of Fall River. Parents oppose joinder of DDS for the same reasons DDS objects to joinder to be dis</w:t>
      </w:r>
      <w:r w:rsidR="00AB1DAC">
        <w:rPr>
          <w:rFonts w:ascii="Times New Roman" w:hAnsi="Times New Roman" w:cs="Times New Roman"/>
          <w:sz w:val="24"/>
          <w:szCs w:val="24"/>
        </w:rPr>
        <w:t>cu</w:t>
      </w:r>
      <w:r w:rsidRPr="00B44558">
        <w:rPr>
          <w:rFonts w:ascii="Times New Roman" w:hAnsi="Times New Roman" w:cs="Times New Roman"/>
          <w:sz w:val="24"/>
          <w:szCs w:val="24"/>
        </w:rPr>
        <w:t>ssed below.</w:t>
      </w:r>
    </w:p>
    <w:p w:rsidR="00A03649" w:rsidRPr="00B44558" w:rsidRDefault="00A03649" w:rsidP="00893BEC">
      <w:pPr>
        <w:ind w:firstLine="720"/>
        <w:rPr>
          <w:rFonts w:ascii="Times New Roman" w:hAnsi="Times New Roman" w:cs="Times New Roman"/>
          <w:sz w:val="24"/>
          <w:szCs w:val="24"/>
        </w:rPr>
      </w:pPr>
      <w:proofErr w:type="spellStart"/>
      <w:r w:rsidRPr="00B44558">
        <w:rPr>
          <w:rFonts w:ascii="Times New Roman" w:hAnsi="Times New Roman" w:cs="Times New Roman"/>
          <w:sz w:val="24"/>
          <w:szCs w:val="24"/>
          <w:u w:val="single"/>
        </w:rPr>
        <w:t>DMH’s</w:t>
      </w:r>
      <w:proofErr w:type="spellEnd"/>
      <w:r w:rsidRPr="00B44558">
        <w:rPr>
          <w:rFonts w:ascii="Times New Roman" w:hAnsi="Times New Roman" w:cs="Times New Roman"/>
          <w:sz w:val="24"/>
          <w:szCs w:val="24"/>
          <w:u w:val="single"/>
        </w:rPr>
        <w:t xml:space="preserve"> position</w:t>
      </w:r>
      <w:r w:rsidRPr="00B44558">
        <w:rPr>
          <w:rFonts w:ascii="Times New Roman" w:hAnsi="Times New Roman" w:cs="Times New Roman"/>
          <w:sz w:val="24"/>
          <w:szCs w:val="24"/>
        </w:rPr>
        <w:t xml:space="preserve"> is that it opposes joinder. DMH contends that Student is not eligible for DMH services based upon DMH regulations. DMH contends that Student was/is not clinically eligible for DMH services because he does not suffer from a primary qualifying psychiatric disorder. This decision was made May 6, 2013 prior to </w:t>
      </w:r>
      <w:proofErr w:type="spellStart"/>
      <w:r w:rsidRPr="00B44558">
        <w:rPr>
          <w:rFonts w:ascii="Times New Roman" w:hAnsi="Times New Roman" w:cs="Times New Roman"/>
          <w:sz w:val="24"/>
          <w:szCs w:val="24"/>
        </w:rPr>
        <w:t>DMH’s</w:t>
      </w:r>
      <w:proofErr w:type="spellEnd"/>
      <w:r w:rsidRPr="00B44558">
        <w:rPr>
          <w:rFonts w:ascii="Times New Roman" w:hAnsi="Times New Roman" w:cs="Times New Roman"/>
          <w:sz w:val="24"/>
          <w:szCs w:val="24"/>
        </w:rPr>
        <w:t xml:space="preserve"> authorization for Student’s admission to Merrimack which was a placement “by exception” due to Student’s unsafe situation and very serious behavioral </w:t>
      </w:r>
      <w:r w:rsidR="00C43EA7" w:rsidRPr="00B44558">
        <w:rPr>
          <w:rFonts w:ascii="Times New Roman" w:hAnsi="Times New Roman" w:cs="Times New Roman"/>
          <w:sz w:val="24"/>
          <w:szCs w:val="24"/>
        </w:rPr>
        <w:t xml:space="preserve">difficulties. Parent has never appealed </w:t>
      </w:r>
      <w:proofErr w:type="spellStart"/>
      <w:r w:rsidR="00C43EA7" w:rsidRPr="00B44558">
        <w:rPr>
          <w:rFonts w:ascii="Times New Roman" w:hAnsi="Times New Roman" w:cs="Times New Roman"/>
          <w:sz w:val="24"/>
          <w:szCs w:val="24"/>
        </w:rPr>
        <w:t>DMH’s</w:t>
      </w:r>
      <w:proofErr w:type="spellEnd"/>
      <w:r w:rsidR="00C43EA7" w:rsidRPr="00B44558">
        <w:rPr>
          <w:rFonts w:ascii="Times New Roman" w:hAnsi="Times New Roman" w:cs="Times New Roman"/>
          <w:sz w:val="24"/>
          <w:szCs w:val="24"/>
        </w:rPr>
        <w:t xml:space="preserve"> denial of services.</w:t>
      </w:r>
    </w:p>
    <w:p w:rsidR="00C43EA7" w:rsidRPr="00B44558" w:rsidRDefault="00C43EA7" w:rsidP="00893BEC">
      <w:pPr>
        <w:ind w:firstLine="720"/>
        <w:rPr>
          <w:rFonts w:ascii="Times New Roman" w:hAnsi="Times New Roman" w:cs="Times New Roman"/>
          <w:sz w:val="24"/>
          <w:szCs w:val="24"/>
        </w:rPr>
      </w:pPr>
      <w:r w:rsidRPr="00B44558">
        <w:rPr>
          <w:rFonts w:ascii="Times New Roman" w:hAnsi="Times New Roman" w:cs="Times New Roman"/>
          <w:sz w:val="24"/>
          <w:szCs w:val="24"/>
          <w:u w:val="single"/>
        </w:rPr>
        <w:t>DDS’ position</w:t>
      </w:r>
      <w:r w:rsidRPr="00B44558">
        <w:rPr>
          <w:rFonts w:ascii="Times New Roman" w:hAnsi="Times New Roman" w:cs="Times New Roman"/>
          <w:sz w:val="24"/>
          <w:szCs w:val="24"/>
        </w:rPr>
        <w:t xml:space="preserve"> is that it also opposes joinder. DDS states that Student is not a DDS client and has never applied to DDS for services. Further, DDS states that DDS regulations prohibit provision of DDS residential services to anyone younger than eighteen years of age.</w:t>
      </w:r>
    </w:p>
    <w:p w:rsidR="00B44558" w:rsidRDefault="007E4630">
      <w:pPr>
        <w:rPr>
          <w:rFonts w:ascii="Times New Roman" w:hAnsi="Times New Roman" w:cs="Times New Roman"/>
          <w:sz w:val="24"/>
          <w:szCs w:val="24"/>
        </w:rPr>
      </w:pPr>
      <w:r w:rsidRPr="00B44558">
        <w:rPr>
          <w:rFonts w:ascii="Times New Roman" w:hAnsi="Times New Roman" w:cs="Times New Roman"/>
          <w:sz w:val="24"/>
          <w:szCs w:val="24"/>
        </w:rPr>
        <w:tab/>
      </w:r>
    </w:p>
    <w:p w:rsidR="007E4630" w:rsidRPr="00B44558" w:rsidRDefault="007E4630" w:rsidP="00D46461">
      <w:pPr>
        <w:rPr>
          <w:rFonts w:ascii="Times New Roman" w:hAnsi="Times New Roman" w:cs="Times New Roman"/>
          <w:sz w:val="24"/>
          <w:szCs w:val="24"/>
        </w:rPr>
      </w:pPr>
      <w:r w:rsidRPr="00B44558">
        <w:rPr>
          <w:rFonts w:ascii="Times New Roman" w:hAnsi="Times New Roman" w:cs="Times New Roman"/>
          <w:sz w:val="24"/>
          <w:szCs w:val="24"/>
        </w:rPr>
        <w:lastRenderedPageBreak/>
        <w:t>Pursuant to</w:t>
      </w:r>
      <w:r w:rsidR="00D46461">
        <w:rPr>
          <w:rFonts w:ascii="Times New Roman" w:hAnsi="Times New Roman" w:cs="Times New Roman"/>
          <w:sz w:val="24"/>
          <w:szCs w:val="24"/>
        </w:rPr>
        <w:t xml:space="preserve"> Rule 1J of the</w:t>
      </w:r>
      <w:r w:rsidRPr="00B44558">
        <w:rPr>
          <w:rFonts w:ascii="Times New Roman" w:hAnsi="Times New Roman" w:cs="Times New Roman"/>
          <w:sz w:val="24"/>
          <w:szCs w:val="24"/>
        </w:rPr>
        <w:t xml:space="preserve"> </w:t>
      </w:r>
      <w:r w:rsidRPr="00D46461">
        <w:rPr>
          <w:rFonts w:ascii="Times New Roman" w:hAnsi="Times New Roman" w:cs="Times New Roman"/>
          <w:i/>
          <w:sz w:val="24"/>
          <w:szCs w:val="24"/>
        </w:rPr>
        <w:t>Hearing Rules for Special Education Appeals</w:t>
      </w:r>
      <w:r w:rsidR="00D46461">
        <w:rPr>
          <w:rFonts w:ascii="Times New Roman" w:hAnsi="Times New Roman" w:cs="Times New Roman"/>
          <w:sz w:val="24"/>
          <w:szCs w:val="24"/>
        </w:rPr>
        <w:t xml:space="preserve"> </w:t>
      </w:r>
      <w:r w:rsidRPr="00B44558">
        <w:rPr>
          <w:rFonts w:ascii="Times New Roman" w:hAnsi="Times New Roman" w:cs="Times New Roman"/>
          <w:sz w:val="24"/>
          <w:szCs w:val="24"/>
        </w:rPr>
        <w:t>– Joinder:</w:t>
      </w:r>
    </w:p>
    <w:p w:rsidR="007E4630" w:rsidRPr="00B44558" w:rsidRDefault="007E4630" w:rsidP="007E4630">
      <w:pPr>
        <w:ind w:left="720"/>
        <w:rPr>
          <w:rFonts w:ascii="Times New Roman" w:hAnsi="Times New Roman" w:cs="Times New Roman"/>
          <w:sz w:val="24"/>
          <w:szCs w:val="24"/>
        </w:rPr>
      </w:pPr>
      <w:r w:rsidRPr="00B44558">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w:t>
      </w:r>
      <w:r w:rsidR="00AB1DAC">
        <w:rPr>
          <w:rFonts w:ascii="Times New Roman" w:hAnsi="Times New Roman" w:cs="Times New Roman"/>
          <w:sz w:val="24"/>
          <w:szCs w:val="24"/>
        </w:rPr>
        <w:t xml:space="preserve">of </w:t>
      </w:r>
      <w:r w:rsidRPr="00B44558">
        <w:rPr>
          <w:rFonts w:ascii="Times New Roman" w:hAnsi="Times New Roman" w:cs="Times New Roman"/>
          <w:sz w:val="24"/>
          <w:szCs w:val="24"/>
        </w:rPr>
        <w:t>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rsidR="007E4630" w:rsidRPr="00B44558" w:rsidRDefault="00D46461" w:rsidP="00D46461">
      <w:pPr>
        <w:rPr>
          <w:rFonts w:ascii="Times New Roman" w:hAnsi="Times New Roman" w:cs="Times New Roman"/>
          <w:sz w:val="24"/>
          <w:szCs w:val="24"/>
        </w:rPr>
      </w:pPr>
      <w:r>
        <w:rPr>
          <w:rFonts w:ascii="Times New Roman" w:hAnsi="Times New Roman" w:cs="Times New Roman"/>
          <w:sz w:val="24"/>
          <w:szCs w:val="24"/>
        </w:rPr>
        <w:t xml:space="preserve">Further, </w:t>
      </w:r>
      <w:r w:rsidR="007E4630" w:rsidRPr="00B44558">
        <w:rPr>
          <w:rFonts w:ascii="Times New Roman" w:hAnsi="Times New Roman" w:cs="Times New Roman"/>
          <w:sz w:val="24"/>
          <w:szCs w:val="24"/>
        </w:rPr>
        <w:t>M.G.L.c.71B</w:t>
      </w:r>
      <w:r w:rsidR="00AB1DAC">
        <w:rPr>
          <w:rFonts w:ascii="Times New Roman" w:hAnsi="Times New Roman" w:cs="Times New Roman"/>
          <w:sz w:val="24"/>
          <w:szCs w:val="24"/>
        </w:rPr>
        <w:t xml:space="preserve"> </w:t>
      </w:r>
      <w:r w:rsidR="007E4630" w:rsidRPr="00B44558">
        <w:rPr>
          <w:rFonts w:ascii="Times New Roman" w:hAnsi="Times New Roman" w:cs="Times New Roman"/>
          <w:sz w:val="24"/>
          <w:szCs w:val="24"/>
        </w:rPr>
        <w:t>s.3 provides</w:t>
      </w:r>
      <w:r w:rsidR="00784DF8" w:rsidRPr="00B44558">
        <w:rPr>
          <w:rFonts w:ascii="Times New Roman" w:hAnsi="Times New Roman" w:cs="Times New Roman"/>
          <w:sz w:val="24"/>
          <w:szCs w:val="24"/>
        </w:rPr>
        <w:t>, in pertinent part:</w:t>
      </w:r>
    </w:p>
    <w:p w:rsidR="00B44558" w:rsidRPr="00D46461" w:rsidRDefault="00784DF8" w:rsidP="00D46461">
      <w:pPr>
        <w:ind w:left="720"/>
        <w:rPr>
          <w:rFonts w:ascii="Times New Roman" w:hAnsi="Times New Roman" w:cs="Times New Roman"/>
          <w:sz w:val="24"/>
          <w:szCs w:val="24"/>
        </w:rPr>
      </w:pPr>
      <w:r w:rsidRPr="00B44558">
        <w:rPr>
          <w:rFonts w:ascii="Times New Roman" w:hAnsi="Times New Roman" w:cs="Times New Roman"/>
          <w:sz w:val="24"/>
          <w:szCs w:val="24"/>
        </w:rPr>
        <w:t xml:space="preserve">The [BSEA] hearing officer may determine, in accordance with the rules, regulations and policies of the respective agencies, that services shall be provided by the department of social services [now called the Department of Children and Families], the department of mental retardation [now called the Department of Developmental Services], the department of mental health, the department of public health, or any other state agency or program, in addition to the program and related services to be provided by the school committee. See also 603 </w:t>
      </w:r>
      <w:proofErr w:type="spellStart"/>
      <w:r w:rsidRPr="00B44558">
        <w:rPr>
          <w:rFonts w:ascii="Times New Roman" w:hAnsi="Times New Roman" w:cs="Times New Roman"/>
          <w:sz w:val="24"/>
          <w:szCs w:val="24"/>
        </w:rPr>
        <w:t>CMR</w:t>
      </w:r>
      <w:proofErr w:type="spellEnd"/>
      <w:r w:rsidRPr="00B44558">
        <w:rPr>
          <w:rFonts w:ascii="Times New Roman" w:hAnsi="Times New Roman" w:cs="Times New Roman"/>
          <w:sz w:val="24"/>
          <w:szCs w:val="24"/>
        </w:rPr>
        <w:t xml:space="preserve"> 28.08(3) for corresponding regulation.</w:t>
      </w:r>
    </w:p>
    <w:p w:rsidR="00784DF8" w:rsidRPr="00B44558" w:rsidRDefault="00784DF8" w:rsidP="007E4630">
      <w:pPr>
        <w:rPr>
          <w:rFonts w:ascii="Times New Roman" w:hAnsi="Times New Roman" w:cs="Times New Roman"/>
          <w:b/>
          <w:sz w:val="24"/>
          <w:szCs w:val="24"/>
        </w:rPr>
      </w:pPr>
      <w:r w:rsidRPr="00B44558">
        <w:rPr>
          <w:rFonts w:ascii="Times New Roman" w:hAnsi="Times New Roman" w:cs="Times New Roman"/>
          <w:b/>
          <w:sz w:val="24"/>
          <w:szCs w:val="24"/>
        </w:rPr>
        <w:t>RULING</w:t>
      </w:r>
    </w:p>
    <w:p w:rsidR="00893BEC" w:rsidRPr="00B44558" w:rsidRDefault="00893BEC" w:rsidP="007E4630">
      <w:pPr>
        <w:rPr>
          <w:rFonts w:ascii="Times New Roman" w:hAnsi="Times New Roman" w:cs="Times New Roman"/>
          <w:sz w:val="24"/>
          <w:szCs w:val="24"/>
        </w:rPr>
      </w:pPr>
      <w:r w:rsidRPr="00B44558">
        <w:rPr>
          <w:rFonts w:ascii="Times New Roman" w:hAnsi="Times New Roman" w:cs="Times New Roman"/>
          <w:sz w:val="24"/>
          <w:szCs w:val="24"/>
        </w:rPr>
        <w:tab/>
        <w:t>Based upon the written documentation before me, the written and oral arguments advanced by the parties and potential parties</w:t>
      </w:r>
      <w:r w:rsidR="00453830">
        <w:rPr>
          <w:rFonts w:ascii="Times New Roman" w:hAnsi="Times New Roman" w:cs="Times New Roman"/>
          <w:sz w:val="24"/>
          <w:szCs w:val="24"/>
        </w:rPr>
        <w:t>,</w:t>
      </w:r>
      <w:r w:rsidRPr="00B44558">
        <w:rPr>
          <w:rFonts w:ascii="Times New Roman" w:hAnsi="Times New Roman" w:cs="Times New Roman"/>
          <w:sz w:val="24"/>
          <w:szCs w:val="24"/>
        </w:rPr>
        <w:t xml:space="preserve"> and a review of the applicable law, I rule that:</w:t>
      </w:r>
    </w:p>
    <w:p w:rsidR="00893BEC" w:rsidRPr="00B44558" w:rsidRDefault="00893BEC" w:rsidP="00893BEC">
      <w:pPr>
        <w:pStyle w:val="ListParagraph"/>
        <w:numPr>
          <w:ilvl w:val="0"/>
          <w:numId w:val="1"/>
        </w:numPr>
        <w:rPr>
          <w:rFonts w:ascii="Times New Roman" w:hAnsi="Times New Roman" w:cs="Times New Roman"/>
          <w:sz w:val="24"/>
          <w:szCs w:val="24"/>
        </w:rPr>
      </w:pPr>
      <w:r w:rsidRPr="00B44558">
        <w:rPr>
          <w:rFonts w:ascii="Times New Roman" w:hAnsi="Times New Roman" w:cs="Times New Roman"/>
          <w:sz w:val="24"/>
          <w:szCs w:val="24"/>
        </w:rPr>
        <w:t xml:space="preserve">Fall River’s Motion to Join DDS is </w:t>
      </w:r>
      <w:r w:rsidRPr="00453830">
        <w:rPr>
          <w:rFonts w:ascii="Times New Roman" w:hAnsi="Times New Roman" w:cs="Times New Roman"/>
          <w:b/>
          <w:sz w:val="24"/>
          <w:szCs w:val="24"/>
        </w:rPr>
        <w:t>DENIED</w:t>
      </w:r>
      <w:r w:rsidR="00453830">
        <w:rPr>
          <w:rFonts w:ascii="Times New Roman" w:hAnsi="Times New Roman" w:cs="Times New Roman"/>
          <w:b/>
          <w:sz w:val="24"/>
          <w:szCs w:val="24"/>
        </w:rPr>
        <w:t>.</w:t>
      </w:r>
    </w:p>
    <w:p w:rsidR="00893BEC" w:rsidRPr="00B44558" w:rsidRDefault="00893BEC" w:rsidP="00893BEC">
      <w:pPr>
        <w:pStyle w:val="ListParagraph"/>
        <w:numPr>
          <w:ilvl w:val="0"/>
          <w:numId w:val="1"/>
        </w:numPr>
        <w:rPr>
          <w:rFonts w:ascii="Times New Roman" w:hAnsi="Times New Roman" w:cs="Times New Roman"/>
          <w:sz w:val="24"/>
          <w:szCs w:val="24"/>
        </w:rPr>
      </w:pPr>
      <w:r w:rsidRPr="00B44558">
        <w:rPr>
          <w:rFonts w:ascii="Times New Roman" w:hAnsi="Times New Roman" w:cs="Times New Roman"/>
          <w:sz w:val="24"/>
          <w:szCs w:val="24"/>
        </w:rPr>
        <w:t xml:space="preserve">Fall River’s Motion to Join DMH is </w:t>
      </w:r>
      <w:r w:rsidR="00453830" w:rsidRPr="00453830">
        <w:rPr>
          <w:rFonts w:ascii="Times New Roman" w:hAnsi="Times New Roman" w:cs="Times New Roman"/>
          <w:b/>
          <w:sz w:val="24"/>
          <w:szCs w:val="24"/>
        </w:rPr>
        <w:t>DENIED.</w:t>
      </w:r>
    </w:p>
    <w:p w:rsidR="00893BEC" w:rsidRPr="00B44558" w:rsidRDefault="00893BEC" w:rsidP="00893BEC">
      <w:pPr>
        <w:pStyle w:val="ListParagraph"/>
        <w:rPr>
          <w:rFonts w:ascii="Times New Roman" w:hAnsi="Times New Roman" w:cs="Times New Roman"/>
          <w:sz w:val="24"/>
          <w:szCs w:val="24"/>
        </w:rPr>
      </w:pPr>
    </w:p>
    <w:p w:rsidR="00893BEC" w:rsidRPr="00B44558" w:rsidRDefault="00B44558" w:rsidP="00B44558">
      <w:pPr>
        <w:pStyle w:val="ListParagraph"/>
        <w:rPr>
          <w:rFonts w:ascii="Times New Roman" w:hAnsi="Times New Roman" w:cs="Times New Roman"/>
          <w:sz w:val="24"/>
          <w:szCs w:val="24"/>
        </w:rPr>
      </w:pPr>
      <w:r>
        <w:rPr>
          <w:rFonts w:ascii="Times New Roman" w:hAnsi="Times New Roman" w:cs="Times New Roman"/>
          <w:sz w:val="24"/>
          <w:szCs w:val="24"/>
        </w:rPr>
        <w:t>My analysis follows.</w:t>
      </w:r>
    </w:p>
    <w:p w:rsidR="00893BEC" w:rsidRPr="00B44558" w:rsidRDefault="00BE60FE" w:rsidP="00BE60FE">
      <w:pPr>
        <w:ind w:firstLine="720"/>
        <w:rPr>
          <w:rFonts w:ascii="Times New Roman" w:hAnsi="Times New Roman" w:cs="Times New Roman"/>
          <w:sz w:val="24"/>
          <w:szCs w:val="24"/>
        </w:rPr>
      </w:pPr>
      <w:r w:rsidRPr="00B44558">
        <w:rPr>
          <w:rFonts w:ascii="Times New Roman" w:hAnsi="Times New Roman" w:cs="Times New Roman"/>
          <w:sz w:val="24"/>
          <w:szCs w:val="24"/>
        </w:rPr>
        <w:t>In the instant case Student is no</w:t>
      </w:r>
      <w:r w:rsidR="00893BEC" w:rsidRPr="00B44558">
        <w:rPr>
          <w:rFonts w:ascii="Times New Roman" w:hAnsi="Times New Roman" w:cs="Times New Roman"/>
          <w:sz w:val="24"/>
          <w:szCs w:val="24"/>
        </w:rPr>
        <w:t xml:space="preserve">t a DDS </w:t>
      </w:r>
      <w:r w:rsidRPr="00B44558">
        <w:rPr>
          <w:rFonts w:ascii="Times New Roman" w:hAnsi="Times New Roman" w:cs="Times New Roman"/>
          <w:sz w:val="24"/>
          <w:szCs w:val="24"/>
        </w:rPr>
        <w:t xml:space="preserve">client nor has his family ever applied for DDS children’s services. Further, even if Student had applied for DDS services and was accepted to be a DDS client, DDS regulations </w:t>
      </w:r>
      <w:r w:rsidR="00453830">
        <w:rPr>
          <w:rFonts w:ascii="Times New Roman" w:hAnsi="Times New Roman" w:cs="Times New Roman"/>
          <w:sz w:val="24"/>
          <w:szCs w:val="24"/>
        </w:rPr>
        <w:t>specifically prohibit it from fu</w:t>
      </w:r>
      <w:r w:rsidRPr="00B44558">
        <w:rPr>
          <w:rFonts w:ascii="Times New Roman" w:hAnsi="Times New Roman" w:cs="Times New Roman"/>
          <w:sz w:val="24"/>
          <w:szCs w:val="24"/>
        </w:rPr>
        <w:t>nding residential services for children/clients under eighteen years of age. Therefore</w:t>
      </w:r>
      <w:r w:rsidR="00453830">
        <w:rPr>
          <w:rFonts w:ascii="Times New Roman" w:hAnsi="Times New Roman" w:cs="Times New Roman"/>
          <w:sz w:val="24"/>
          <w:szCs w:val="24"/>
        </w:rPr>
        <w:t>,</w:t>
      </w:r>
      <w:r w:rsidRPr="00B44558">
        <w:rPr>
          <w:rFonts w:ascii="Times New Roman" w:hAnsi="Times New Roman" w:cs="Times New Roman"/>
          <w:sz w:val="24"/>
          <w:szCs w:val="24"/>
        </w:rPr>
        <w:t xml:space="preserve"> I find absolutely no basis to join DDS to this BSEA appeal.</w:t>
      </w:r>
    </w:p>
    <w:p w:rsidR="008937FA" w:rsidRPr="00B44558" w:rsidRDefault="00BE60FE" w:rsidP="008937FA">
      <w:pPr>
        <w:ind w:firstLine="720"/>
        <w:rPr>
          <w:rFonts w:ascii="Times New Roman" w:hAnsi="Times New Roman" w:cs="Times New Roman"/>
          <w:sz w:val="24"/>
          <w:szCs w:val="24"/>
        </w:rPr>
      </w:pPr>
      <w:r w:rsidRPr="00B44558">
        <w:rPr>
          <w:rFonts w:ascii="Times New Roman" w:hAnsi="Times New Roman" w:cs="Times New Roman"/>
          <w:sz w:val="24"/>
          <w:szCs w:val="24"/>
        </w:rPr>
        <w:t xml:space="preserve">The situation with regard to joinder of DMH is more complicated. DMH has provided services to Student for over one year (See </w:t>
      </w:r>
      <w:r w:rsidRPr="00453830">
        <w:rPr>
          <w:rFonts w:ascii="Times New Roman" w:hAnsi="Times New Roman" w:cs="Times New Roman"/>
          <w:b/>
          <w:sz w:val="24"/>
          <w:szCs w:val="24"/>
        </w:rPr>
        <w:t>BACKGROUND</w:t>
      </w:r>
      <w:r w:rsidRPr="00B44558">
        <w:rPr>
          <w:rFonts w:ascii="Times New Roman" w:hAnsi="Times New Roman" w:cs="Times New Roman"/>
          <w:sz w:val="24"/>
          <w:szCs w:val="24"/>
        </w:rPr>
        <w:t>, above.) However, Parent had applied for DMH services prior to Student’s placement at Merrimack and DMH had found Student ineligible for DMH services based upon DMH regulations</w:t>
      </w:r>
      <w:r w:rsidR="00453830">
        <w:rPr>
          <w:rFonts w:ascii="Times New Roman" w:hAnsi="Times New Roman" w:cs="Times New Roman"/>
          <w:sz w:val="24"/>
          <w:szCs w:val="24"/>
        </w:rPr>
        <w:t>. DMH determined,</w:t>
      </w:r>
      <w:r w:rsidRPr="00B44558">
        <w:rPr>
          <w:rFonts w:ascii="Times New Roman" w:hAnsi="Times New Roman" w:cs="Times New Roman"/>
          <w:sz w:val="24"/>
          <w:szCs w:val="24"/>
        </w:rPr>
        <w:t xml:space="preserve"> based upon clinical criteria, </w:t>
      </w:r>
      <w:r w:rsidR="00D46461">
        <w:rPr>
          <w:rFonts w:ascii="Times New Roman" w:hAnsi="Times New Roman" w:cs="Times New Roman"/>
          <w:sz w:val="24"/>
          <w:szCs w:val="24"/>
        </w:rPr>
        <w:t xml:space="preserve">that </w:t>
      </w:r>
      <w:r w:rsidR="00453830">
        <w:rPr>
          <w:rFonts w:ascii="Times New Roman" w:hAnsi="Times New Roman" w:cs="Times New Roman"/>
          <w:sz w:val="24"/>
          <w:szCs w:val="24"/>
        </w:rPr>
        <w:t>Student</w:t>
      </w:r>
      <w:r w:rsidRPr="00B44558">
        <w:rPr>
          <w:rFonts w:ascii="Times New Roman" w:hAnsi="Times New Roman" w:cs="Times New Roman"/>
          <w:sz w:val="24"/>
          <w:szCs w:val="24"/>
        </w:rPr>
        <w:t xml:space="preserve"> does not suffer from a primary qualifying </w:t>
      </w:r>
      <w:r w:rsidR="008937FA" w:rsidRPr="00B44558">
        <w:rPr>
          <w:rFonts w:ascii="Times New Roman" w:hAnsi="Times New Roman" w:cs="Times New Roman"/>
          <w:sz w:val="24"/>
          <w:szCs w:val="24"/>
        </w:rPr>
        <w:t xml:space="preserve">psychiatric disorder but is primarily cognitively impaired with a diagnosis of Pervasive Developmental Delay - Not </w:t>
      </w:r>
      <w:r w:rsidR="008937FA" w:rsidRPr="00B44558">
        <w:rPr>
          <w:rFonts w:ascii="Times New Roman" w:hAnsi="Times New Roman" w:cs="Times New Roman"/>
          <w:sz w:val="24"/>
          <w:szCs w:val="24"/>
        </w:rPr>
        <w:lastRenderedPageBreak/>
        <w:t>Otherwise Specified (</w:t>
      </w:r>
      <w:proofErr w:type="spellStart"/>
      <w:r w:rsidR="008937FA" w:rsidRPr="00B44558">
        <w:rPr>
          <w:rFonts w:ascii="Times New Roman" w:hAnsi="Times New Roman" w:cs="Times New Roman"/>
          <w:sz w:val="24"/>
          <w:szCs w:val="24"/>
        </w:rPr>
        <w:t>PDD-NOS</w:t>
      </w:r>
      <w:proofErr w:type="spellEnd"/>
      <w:r w:rsidR="008937FA" w:rsidRPr="00B44558">
        <w:rPr>
          <w:rFonts w:ascii="Times New Roman" w:hAnsi="Times New Roman" w:cs="Times New Roman"/>
          <w:sz w:val="24"/>
          <w:szCs w:val="24"/>
        </w:rPr>
        <w:t xml:space="preserve">) </w:t>
      </w:r>
      <w:r w:rsidR="00D46461">
        <w:rPr>
          <w:rFonts w:ascii="Times New Roman" w:hAnsi="Times New Roman" w:cs="Times New Roman"/>
          <w:sz w:val="24"/>
          <w:szCs w:val="24"/>
        </w:rPr>
        <w:t>and he has</w:t>
      </w:r>
      <w:r w:rsidR="008937FA" w:rsidRPr="00B44558">
        <w:rPr>
          <w:rFonts w:ascii="Times New Roman" w:hAnsi="Times New Roman" w:cs="Times New Roman"/>
          <w:sz w:val="24"/>
          <w:szCs w:val="24"/>
        </w:rPr>
        <w:t xml:space="preserve"> an IQ of 65. DMH provided </w:t>
      </w:r>
      <w:r w:rsidR="00453830">
        <w:rPr>
          <w:rFonts w:ascii="Times New Roman" w:hAnsi="Times New Roman" w:cs="Times New Roman"/>
          <w:sz w:val="24"/>
          <w:szCs w:val="24"/>
        </w:rPr>
        <w:t>S</w:t>
      </w:r>
      <w:r w:rsidR="008937FA" w:rsidRPr="00B44558">
        <w:rPr>
          <w:rFonts w:ascii="Times New Roman" w:hAnsi="Times New Roman" w:cs="Times New Roman"/>
          <w:sz w:val="24"/>
          <w:szCs w:val="24"/>
        </w:rPr>
        <w:t>tudent locked psychiatric hospitalization at Merrimack “by exception” due to the exigent circumstances of Student’s situation, the degree of dangerousness</w:t>
      </w:r>
      <w:r w:rsidR="00D46461">
        <w:rPr>
          <w:rFonts w:ascii="Times New Roman" w:hAnsi="Times New Roman" w:cs="Times New Roman"/>
          <w:sz w:val="24"/>
          <w:szCs w:val="24"/>
        </w:rPr>
        <w:t>,</w:t>
      </w:r>
      <w:r w:rsidR="008937FA" w:rsidRPr="00B44558">
        <w:rPr>
          <w:rFonts w:ascii="Times New Roman" w:hAnsi="Times New Roman" w:cs="Times New Roman"/>
          <w:sz w:val="24"/>
          <w:szCs w:val="24"/>
        </w:rPr>
        <w:t xml:space="preserve"> and to protect </w:t>
      </w:r>
      <w:r w:rsidR="00453830">
        <w:rPr>
          <w:rFonts w:ascii="Times New Roman" w:hAnsi="Times New Roman" w:cs="Times New Roman"/>
          <w:sz w:val="24"/>
          <w:szCs w:val="24"/>
        </w:rPr>
        <w:t>S</w:t>
      </w:r>
      <w:r w:rsidR="008937FA" w:rsidRPr="00B44558">
        <w:rPr>
          <w:rFonts w:ascii="Times New Roman" w:hAnsi="Times New Roman" w:cs="Times New Roman"/>
          <w:sz w:val="24"/>
          <w:szCs w:val="24"/>
        </w:rPr>
        <w:t>tudent</w:t>
      </w:r>
      <w:r w:rsidR="00D46461">
        <w:rPr>
          <w:rFonts w:ascii="Times New Roman" w:hAnsi="Times New Roman" w:cs="Times New Roman"/>
          <w:sz w:val="24"/>
          <w:szCs w:val="24"/>
        </w:rPr>
        <w:t>,</w:t>
      </w:r>
      <w:r w:rsidR="008937FA" w:rsidRPr="00B44558">
        <w:rPr>
          <w:rFonts w:ascii="Times New Roman" w:hAnsi="Times New Roman" w:cs="Times New Roman"/>
          <w:sz w:val="24"/>
          <w:szCs w:val="24"/>
        </w:rPr>
        <w:t xml:space="preserve"> as well as society</w:t>
      </w:r>
      <w:r w:rsidR="00D46461">
        <w:rPr>
          <w:rFonts w:ascii="Times New Roman" w:hAnsi="Times New Roman" w:cs="Times New Roman"/>
          <w:sz w:val="24"/>
          <w:szCs w:val="24"/>
        </w:rPr>
        <w:t>,</w:t>
      </w:r>
      <w:r w:rsidR="008937FA" w:rsidRPr="00B44558">
        <w:rPr>
          <w:rFonts w:ascii="Times New Roman" w:hAnsi="Times New Roman" w:cs="Times New Roman"/>
          <w:sz w:val="24"/>
          <w:szCs w:val="24"/>
        </w:rPr>
        <w:t xml:space="preserve"> from Student</w:t>
      </w:r>
      <w:r w:rsidR="00D46461">
        <w:rPr>
          <w:rFonts w:ascii="Times New Roman" w:hAnsi="Times New Roman" w:cs="Times New Roman"/>
          <w:sz w:val="24"/>
          <w:szCs w:val="24"/>
        </w:rPr>
        <w:t>’s uncontrolled behaviors</w:t>
      </w:r>
      <w:r w:rsidR="008937FA" w:rsidRPr="00B44558">
        <w:rPr>
          <w:rFonts w:ascii="Times New Roman" w:hAnsi="Times New Roman" w:cs="Times New Roman"/>
          <w:sz w:val="24"/>
          <w:szCs w:val="24"/>
        </w:rPr>
        <w:t>.</w:t>
      </w:r>
    </w:p>
    <w:p w:rsidR="008937FA" w:rsidRDefault="008937FA" w:rsidP="008937FA">
      <w:pPr>
        <w:ind w:firstLine="720"/>
        <w:rPr>
          <w:rFonts w:ascii="Times New Roman" w:hAnsi="Times New Roman" w:cs="Times New Roman"/>
          <w:sz w:val="24"/>
          <w:szCs w:val="24"/>
        </w:rPr>
      </w:pPr>
      <w:r w:rsidRPr="00B44558">
        <w:rPr>
          <w:rFonts w:ascii="Times New Roman" w:hAnsi="Times New Roman" w:cs="Times New Roman"/>
          <w:sz w:val="24"/>
          <w:szCs w:val="24"/>
        </w:rPr>
        <w:t xml:space="preserve">Fall River argues that this case is analogous to another Fall River case in which joinder of DMH was ordered by the Hearing Officer. See 15 </w:t>
      </w:r>
      <w:proofErr w:type="spellStart"/>
      <w:r w:rsidRPr="00B44558">
        <w:rPr>
          <w:rFonts w:ascii="Times New Roman" w:hAnsi="Times New Roman" w:cs="Times New Roman"/>
          <w:sz w:val="24"/>
          <w:szCs w:val="24"/>
        </w:rPr>
        <w:t>MSER</w:t>
      </w:r>
      <w:proofErr w:type="spellEnd"/>
      <w:r w:rsidRPr="00B44558">
        <w:rPr>
          <w:rFonts w:ascii="Times New Roman" w:hAnsi="Times New Roman" w:cs="Times New Roman"/>
          <w:sz w:val="24"/>
          <w:szCs w:val="24"/>
        </w:rPr>
        <w:t xml:space="preserve"> 152 (2009). While the fact pattern is similar, there are several crucial distinctions. First, in the case cited, the student had been diagnosed with both oppositional defiant disorder (ODD) and Bipolar Disorder. </w:t>
      </w:r>
      <w:r w:rsidR="00A36EEA" w:rsidRPr="00B44558">
        <w:rPr>
          <w:rFonts w:ascii="Times New Roman" w:hAnsi="Times New Roman" w:cs="Times New Roman"/>
          <w:sz w:val="24"/>
          <w:szCs w:val="24"/>
        </w:rPr>
        <w:t>Second, and most significantly, in the cited case the student was a DMH client who had been receiving extensive services from DMH for up to</w:t>
      </w:r>
      <w:r w:rsidR="00453830">
        <w:rPr>
          <w:rFonts w:ascii="Times New Roman" w:hAnsi="Times New Roman" w:cs="Times New Roman"/>
          <w:sz w:val="24"/>
          <w:szCs w:val="24"/>
        </w:rPr>
        <w:t xml:space="preserve"> eight years, so he clearly </w:t>
      </w:r>
      <w:r w:rsidR="00A36EEA" w:rsidRPr="00B44558">
        <w:rPr>
          <w:rFonts w:ascii="Times New Roman" w:hAnsi="Times New Roman" w:cs="Times New Roman"/>
          <w:sz w:val="24"/>
          <w:szCs w:val="24"/>
        </w:rPr>
        <w:t xml:space="preserve">met the DMH regulatory/clinical criteria for DMH services. In the instant case, Student has been specifically found ineligible for DMH services based upon DMH regulatory/clinical criteria because of his cognitive impairments and </w:t>
      </w:r>
      <w:proofErr w:type="spellStart"/>
      <w:r w:rsidR="00A36EEA" w:rsidRPr="00B44558">
        <w:rPr>
          <w:rFonts w:ascii="Times New Roman" w:hAnsi="Times New Roman" w:cs="Times New Roman"/>
          <w:sz w:val="24"/>
          <w:szCs w:val="24"/>
        </w:rPr>
        <w:t>PDD-NOS</w:t>
      </w:r>
      <w:proofErr w:type="spellEnd"/>
      <w:r w:rsidR="00A36EEA" w:rsidRPr="00B44558">
        <w:rPr>
          <w:rFonts w:ascii="Times New Roman" w:hAnsi="Times New Roman" w:cs="Times New Roman"/>
          <w:sz w:val="24"/>
          <w:szCs w:val="24"/>
        </w:rPr>
        <w:t xml:space="preserve"> diagnosis and this decision has never been appealed by Parent. The DMH services provided to Student by DMH have always been specifically provided </w:t>
      </w:r>
      <w:r w:rsidR="00B44558">
        <w:rPr>
          <w:rFonts w:ascii="Times New Roman" w:hAnsi="Times New Roman" w:cs="Times New Roman"/>
          <w:sz w:val="24"/>
          <w:szCs w:val="24"/>
        </w:rPr>
        <w:t>“by exce</w:t>
      </w:r>
      <w:r w:rsidR="00D46461">
        <w:rPr>
          <w:rFonts w:ascii="Times New Roman" w:hAnsi="Times New Roman" w:cs="Times New Roman"/>
          <w:sz w:val="24"/>
          <w:szCs w:val="24"/>
        </w:rPr>
        <w:t>ption” to DMH regulations. As such Fall River’s Motion to Join DMH is denied.</w:t>
      </w:r>
    </w:p>
    <w:p w:rsidR="00B44558" w:rsidRPr="00B44558" w:rsidRDefault="00B44558" w:rsidP="008937FA">
      <w:pPr>
        <w:ind w:firstLine="720"/>
        <w:rPr>
          <w:rFonts w:ascii="Times New Roman" w:hAnsi="Times New Roman" w:cs="Times New Roman"/>
          <w:sz w:val="24"/>
          <w:szCs w:val="24"/>
        </w:rPr>
      </w:pPr>
    </w:p>
    <w:p w:rsidR="00A36EEA" w:rsidRPr="00B44558" w:rsidRDefault="00A36EEA" w:rsidP="00A36EEA">
      <w:pPr>
        <w:rPr>
          <w:rFonts w:ascii="Times New Roman" w:hAnsi="Times New Roman" w:cs="Times New Roman"/>
          <w:b/>
          <w:sz w:val="24"/>
          <w:szCs w:val="24"/>
        </w:rPr>
      </w:pPr>
      <w:r w:rsidRPr="00B44558">
        <w:rPr>
          <w:rFonts w:ascii="Times New Roman" w:hAnsi="Times New Roman" w:cs="Times New Roman"/>
          <w:b/>
          <w:sz w:val="24"/>
          <w:szCs w:val="24"/>
        </w:rPr>
        <w:t>ORDER</w:t>
      </w:r>
    </w:p>
    <w:p w:rsidR="00A36EEA" w:rsidRPr="00B44558" w:rsidRDefault="00A36EEA" w:rsidP="00A36EEA">
      <w:pPr>
        <w:pStyle w:val="ListParagraph"/>
        <w:numPr>
          <w:ilvl w:val="0"/>
          <w:numId w:val="3"/>
        </w:numPr>
        <w:rPr>
          <w:rFonts w:ascii="Times New Roman" w:hAnsi="Times New Roman" w:cs="Times New Roman"/>
          <w:sz w:val="24"/>
          <w:szCs w:val="24"/>
        </w:rPr>
      </w:pPr>
      <w:r w:rsidRPr="00B44558">
        <w:rPr>
          <w:rFonts w:ascii="Times New Roman" w:hAnsi="Times New Roman" w:cs="Times New Roman"/>
          <w:sz w:val="24"/>
          <w:szCs w:val="24"/>
        </w:rPr>
        <w:t xml:space="preserve">Joinder of both DDS and DMH to this appeal as </w:t>
      </w:r>
      <w:r w:rsidRPr="00453830">
        <w:rPr>
          <w:rFonts w:ascii="Times New Roman" w:hAnsi="Times New Roman" w:cs="Times New Roman"/>
          <w:b/>
          <w:sz w:val="24"/>
          <w:szCs w:val="24"/>
        </w:rPr>
        <w:t>DENIED</w:t>
      </w:r>
      <w:r w:rsidRPr="00B44558">
        <w:rPr>
          <w:rFonts w:ascii="Times New Roman" w:hAnsi="Times New Roman" w:cs="Times New Roman"/>
          <w:sz w:val="24"/>
          <w:szCs w:val="24"/>
        </w:rPr>
        <w:t>.</w:t>
      </w:r>
    </w:p>
    <w:p w:rsidR="00A36EEA" w:rsidRDefault="00A36EEA" w:rsidP="00A36EEA">
      <w:pPr>
        <w:pStyle w:val="ListParagraph"/>
        <w:numPr>
          <w:ilvl w:val="0"/>
          <w:numId w:val="3"/>
        </w:numPr>
        <w:rPr>
          <w:rFonts w:ascii="Times New Roman" w:hAnsi="Times New Roman" w:cs="Times New Roman"/>
          <w:sz w:val="24"/>
          <w:szCs w:val="24"/>
        </w:rPr>
      </w:pPr>
      <w:r w:rsidRPr="00B44558">
        <w:rPr>
          <w:rFonts w:ascii="Times New Roman" w:hAnsi="Times New Roman" w:cs="Times New Roman"/>
          <w:sz w:val="24"/>
          <w:szCs w:val="24"/>
        </w:rPr>
        <w:t>A pre-hearing conference call with attorneys for Parent and Fall River will take place on July 23, 2014 at 4:00p.m.</w:t>
      </w:r>
    </w:p>
    <w:p w:rsidR="00B44558" w:rsidRPr="00B44558" w:rsidRDefault="00B44558" w:rsidP="00B44558">
      <w:pPr>
        <w:pStyle w:val="ListParagraph"/>
        <w:ind w:left="1080"/>
        <w:rPr>
          <w:rFonts w:ascii="Times New Roman" w:hAnsi="Times New Roman" w:cs="Times New Roman"/>
          <w:sz w:val="24"/>
          <w:szCs w:val="24"/>
        </w:rPr>
      </w:pPr>
    </w:p>
    <w:p w:rsidR="00A36EEA" w:rsidRPr="00B44558" w:rsidRDefault="00A36EEA" w:rsidP="00A36EEA">
      <w:pPr>
        <w:rPr>
          <w:rFonts w:ascii="Times New Roman" w:hAnsi="Times New Roman" w:cs="Times New Roman"/>
          <w:sz w:val="24"/>
          <w:szCs w:val="24"/>
        </w:rPr>
      </w:pPr>
      <w:r w:rsidRPr="00B44558">
        <w:rPr>
          <w:rFonts w:ascii="Times New Roman" w:hAnsi="Times New Roman" w:cs="Times New Roman"/>
          <w:sz w:val="24"/>
          <w:szCs w:val="24"/>
        </w:rPr>
        <w:t>By the Hearing Officer:</w:t>
      </w:r>
    </w:p>
    <w:p w:rsidR="00A36EEA" w:rsidRPr="00B44558" w:rsidRDefault="00A36EEA" w:rsidP="00A36EEA">
      <w:pPr>
        <w:rPr>
          <w:rFonts w:ascii="Times New Roman" w:hAnsi="Times New Roman" w:cs="Times New Roman"/>
          <w:sz w:val="24"/>
          <w:szCs w:val="24"/>
        </w:rPr>
      </w:pPr>
    </w:p>
    <w:p w:rsidR="00A36EEA" w:rsidRPr="00B44558" w:rsidRDefault="00B44558" w:rsidP="00A36EEA">
      <w:pPr>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EEA" w:rsidRPr="00B44558">
        <w:rPr>
          <w:rFonts w:ascii="Times New Roman" w:hAnsi="Times New Roman" w:cs="Times New Roman"/>
          <w:sz w:val="24"/>
          <w:szCs w:val="24"/>
        </w:rPr>
        <w:t>Dated: _____________</w:t>
      </w:r>
    </w:p>
    <w:p w:rsidR="00784DF8" w:rsidRPr="00B44558" w:rsidRDefault="00784DF8" w:rsidP="007E4630">
      <w:pPr>
        <w:rPr>
          <w:rFonts w:ascii="Times New Roman" w:hAnsi="Times New Roman" w:cs="Times New Roman"/>
          <w:sz w:val="24"/>
          <w:szCs w:val="24"/>
        </w:rPr>
      </w:pPr>
    </w:p>
    <w:p w:rsidR="007E4630" w:rsidRPr="00B44558" w:rsidRDefault="007E4630">
      <w:pPr>
        <w:rPr>
          <w:rFonts w:ascii="Times New Roman" w:hAnsi="Times New Roman" w:cs="Times New Roman"/>
          <w:sz w:val="24"/>
          <w:szCs w:val="24"/>
        </w:rPr>
      </w:pPr>
    </w:p>
    <w:sectPr w:rsidR="007E4630" w:rsidRPr="00B445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80" w:rsidRDefault="00DB3680" w:rsidP="00B44558">
      <w:pPr>
        <w:spacing w:after="0" w:line="240" w:lineRule="auto"/>
      </w:pPr>
      <w:r>
        <w:separator/>
      </w:r>
    </w:p>
  </w:endnote>
  <w:endnote w:type="continuationSeparator" w:id="0">
    <w:p w:rsidR="00DB3680" w:rsidRDefault="00DB3680" w:rsidP="00B4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0392"/>
      <w:docPartObj>
        <w:docPartGallery w:val="Page Numbers (Bottom of Page)"/>
        <w:docPartUnique/>
      </w:docPartObj>
    </w:sdtPr>
    <w:sdtEndPr>
      <w:rPr>
        <w:noProof/>
      </w:rPr>
    </w:sdtEndPr>
    <w:sdtContent>
      <w:p w:rsidR="00B44558" w:rsidRDefault="00B44558">
        <w:pPr>
          <w:pStyle w:val="Footer"/>
          <w:jc w:val="right"/>
        </w:pPr>
        <w:r>
          <w:fldChar w:fldCharType="begin"/>
        </w:r>
        <w:r>
          <w:instrText xml:space="preserve"> PAGE   \* MERGEFORMAT </w:instrText>
        </w:r>
        <w:r>
          <w:fldChar w:fldCharType="separate"/>
        </w:r>
        <w:r w:rsidR="00232835">
          <w:rPr>
            <w:noProof/>
          </w:rPr>
          <w:t>2</w:t>
        </w:r>
        <w:r>
          <w:rPr>
            <w:noProof/>
          </w:rPr>
          <w:fldChar w:fldCharType="end"/>
        </w:r>
      </w:p>
    </w:sdtContent>
  </w:sdt>
  <w:p w:rsidR="00B44558" w:rsidRDefault="00B4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80" w:rsidRDefault="00DB3680" w:rsidP="00B44558">
      <w:pPr>
        <w:spacing w:after="0" w:line="240" w:lineRule="auto"/>
      </w:pPr>
      <w:r>
        <w:separator/>
      </w:r>
    </w:p>
  </w:footnote>
  <w:footnote w:type="continuationSeparator" w:id="0">
    <w:p w:rsidR="00DB3680" w:rsidRDefault="00DB3680" w:rsidP="00B44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B80"/>
    <w:multiLevelType w:val="hybridMultilevel"/>
    <w:tmpl w:val="EDA44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C6312"/>
    <w:multiLevelType w:val="hybridMultilevel"/>
    <w:tmpl w:val="695C80BE"/>
    <w:lvl w:ilvl="0" w:tplc="3544C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8424CF"/>
    <w:multiLevelType w:val="hybridMultilevel"/>
    <w:tmpl w:val="9EDCF648"/>
    <w:lvl w:ilvl="0" w:tplc="68284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5"/>
    <w:rsid w:val="0013252E"/>
    <w:rsid w:val="001F4F67"/>
    <w:rsid w:val="00232835"/>
    <w:rsid w:val="002A78E4"/>
    <w:rsid w:val="002F09AB"/>
    <w:rsid w:val="00453830"/>
    <w:rsid w:val="004D5199"/>
    <w:rsid w:val="00525ADD"/>
    <w:rsid w:val="0056216C"/>
    <w:rsid w:val="00631BB4"/>
    <w:rsid w:val="006F3F55"/>
    <w:rsid w:val="00784DF8"/>
    <w:rsid w:val="007E4630"/>
    <w:rsid w:val="00833B44"/>
    <w:rsid w:val="008937FA"/>
    <w:rsid w:val="00893BEC"/>
    <w:rsid w:val="008C36D8"/>
    <w:rsid w:val="008F14F9"/>
    <w:rsid w:val="00993B75"/>
    <w:rsid w:val="00A03649"/>
    <w:rsid w:val="00A36EEA"/>
    <w:rsid w:val="00AB1DAC"/>
    <w:rsid w:val="00B44558"/>
    <w:rsid w:val="00BE60FE"/>
    <w:rsid w:val="00C43EA7"/>
    <w:rsid w:val="00D170C7"/>
    <w:rsid w:val="00D46461"/>
    <w:rsid w:val="00D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4558"/>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B44558"/>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EC"/>
    <w:pPr>
      <w:ind w:left="720"/>
      <w:contextualSpacing/>
    </w:pPr>
  </w:style>
  <w:style w:type="character" w:customStyle="1" w:styleId="Heading1Char">
    <w:name w:val="Heading 1 Char"/>
    <w:basedOn w:val="DefaultParagraphFont"/>
    <w:link w:val="Heading1"/>
    <w:rsid w:val="00B44558"/>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B44558"/>
    <w:rPr>
      <w:rFonts w:ascii="Arial" w:eastAsia="Times New Roman" w:hAnsi="Arial" w:cs="Times New Roman"/>
      <w:b/>
      <w:i/>
      <w:sz w:val="24"/>
      <w:szCs w:val="20"/>
    </w:rPr>
  </w:style>
  <w:style w:type="paragraph" w:styleId="Header">
    <w:name w:val="header"/>
    <w:basedOn w:val="Normal"/>
    <w:link w:val="HeaderChar"/>
    <w:uiPriority w:val="99"/>
    <w:unhideWhenUsed/>
    <w:rsid w:val="00B44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58"/>
  </w:style>
  <w:style w:type="paragraph" w:styleId="Footer">
    <w:name w:val="footer"/>
    <w:basedOn w:val="Normal"/>
    <w:link w:val="FooterChar"/>
    <w:uiPriority w:val="99"/>
    <w:unhideWhenUsed/>
    <w:rsid w:val="00B44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58"/>
  </w:style>
  <w:style w:type="paragraph" w:styleId="BalloonText">
    <w:name w:val="Balloon Text"/>
    <w:basedOn w:val="Normal"/>
    <w:link w:val="BalloonTextChar"/>
    <w:uiPriority w:val="99"/>
    <w:semiHidden/>
    <w:unhideWhenUsed/>
    <w:rsid w:val="0045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4558"/>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B44558"/>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EC"/>
    <w:pPr>
      <w:ind w:left="720"/>
      <w:contextualSpacing/>
    </w:pPr>
  </w:style>
  <w:style w:type="character" w:customStyle="1" w:styleId="Heading1Char">
    <w:name w:val="Heading 1 Char"/>
    <w:basedOn w:val="DefaultParagraphFont"/>
    <w:link w:val="Heading1"/>
    <w:rsid w:val="00B44558"/>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B44558"/>
    <w:rPr>
      <w:rFonts w:ascii="Arial" w:eastAsia="Times New Roman" w:hAnsi="Arial" w:cs="Times New Roman"/>
      <w:b/>
      <w:i/>
      <w:sz w:val="24"/>
      <w:szCs w:val="20"/>
    </w:rPr>
  </w:style>
  <w:style w:type="paragraph" w:styleId="Header">
    <w:name w:val="header"/>
    <w:basedOn w:val="Normal"/>
    <w:link w:val="HeaderChar"/>
    <w:uiPriority w:val="99"/>
    <w:unhideWhenUsed/>
    <w:rsid w:val="00B44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58"/>
  </w:style>
  <w:style w:type="paragraph" w:styleId="Footer">
    <w:name w:val="footer"/>
    <w:basedOn w:val="Normal"/>
    <w:link w:val="FooterChar"/>
    <w:uiPriority w:val="99"/>
    <w:unhideWhenUsed/>
    <w:rsid w:val="00B44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58"/>
  </w:style>
  <w:style w:type="paragraph" w:styleId="BalloonText">
    <w:name w:val="Balloon Text"/>
    <w:basedOn w:val="Normal"/>
    <w:link w:val="BalloonTextChar"/>
    <w:uiPriority w:val="99"/>
    <w:semiHidden/>
    <w:unhideWhenUsed/>
    <w:rsid w:val="0045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Fall River P.S. BSEA # 14-06929</vt:lpstr>
    </vt:vector>
  </TitlesOfParts>
  <Company/>
  <LinksUpToDate>false</LinksUpToDate>
  <CharactersWithSpaces>9211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Fall River P.S. BSEA # 14-06929</category>
  <dcterms:created xsi:type="dcterms:W3CDTF">2014-07-23T20:02:00Z</dcterms:created>
  <keywords>Fall River P.S. BSEA # 14-06929</keywords>
  <lastModifiedBy>Erlichman, Reece (ALA)</lastModifiedBy>
  <lastPrinted>2014-07-16T21:42:00Z</lastPrinted>
  <dcterms:modified xsi:type="dcterms:W3CDTF">2014-07-23T20:03:00Z</dcterms:modified>
  <revision>5</revision>
  <dc:subject>Fall River P.S. BSEA # 14-06929</dc:subject>
  <dc:title>Fall River P.S. BSEA # 14-06929</dc:title>
</coreProperties>
</file>