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2AC9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8"/>
          <w:szCs w:val="18"/>
        </w:rPr>
      </w:pPr>
    </w:p>
    <w:p w:rsidR="00000000" w:rsidRDefault="003C2AC9">
      <w:pPr>
        <w:pStyle w:val="BodyText"/>
        <w:kinsoku w:val="0"/>
        <w:overflowPunct w:val="0"/>
        <w:spacing w:before="61"/>
        <w:ind w:left="1557" w:right="3075"/>
        <w:jc w:val="center"/>
        <w:rPr>
          <w:sz w:val="30"/>
          <w:szCs w:val="30"/>
        </w:rPr>
      </w:pPr>
      <w:r>
        <w:rPr>
          <w:w w:val="105"/>
          <w:sz w:val="30"/>
          <w:szCs w:val="30"/>
        </w:rPr>
        <w:t>COMMONWEAL</w:t>
      </w:r>
      <w:r>
        <w:rPr>
          <w:spacing w:val="-59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TH</w:t>
      </w:r>
      <w:r>
        <w:rPr>
          <w:spacing w:val="-15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OF</w:t>
      </w:r>
      <w:r>
        <w:rPr>
          <w:spacing w:val="-21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MASSACHUSETTS</w:t>
      </w:r>
    </w:p>
    <w:p w:rsidR="00000000" w:rsidRDefault="003C2AC9">
      <w:pPr>
        <w:pStyle w:val="Heading1"/>
        <w:kinsoku w:val="0"/>
        <w:overflowPunct w:val="0"/>
        <w:spacing w:before="259"/>
        <w:ind w:left="1557" w:right="3061"/>
        <w:jc w:val="center"/>
        <w:rPr>
          <w:spacing w:val="2"/>
        </w:rPr>
      </w:pPr>
      <w:r>
        <w:rPr>
          <w:spacing w:val="-4"/>
          <w:w w:val="110"/>
        </w:rPr>
        <w:t xml:space="preserve">Division </w:t>
      </w:r>
      <w:r>
        <w:rPr>
          <w:w w:val="110"/>
        </w:rPr>
        <w:t xml:space="preserve">of Administrative Law </w:t>
      </w:r>
      <w:r>
        <w:rPr>
          <w:spacing w:val="2"/>
          <w:w w:val="110"/>
        </w:rPr>
        <w:t>Appeals</w:t>
      </w:r>
    </w:p>
    <w:p w:rsidR="00000000" w:rsidRDefault="003C2AC9">
      <w:pPr>
        <w:pStyle w:val="BodyText"/>
        <w:kinsoku w:val="0"/>
        <w:overflowPunct w:val="0"/>
        <w:spacing w:before="3"/>
        <w:ind w:left="0"/>
        <w:rPr>
          <w:sz w:val="31"/>
          <w:szCs w:val="31"/>
        </w:rPr>
      </w:pPr>
    </w:p>
    <w:p w:rsidR="00000000" w:rsidRDefault="003C2AC9">
      <w:pPr>
        <w:pStyle w:val="BodyText"/>
        <w:kinsoku w:val="0"/>
        <w:overflowPunct w:val="0"/>
        <w:ind w:left="1529" w:right="3075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pacing w:val="4"/>
          <w:w w:val="105"/>
          <w:sz w:val="31"/>
          <w:szCs w:val="31"/>
        </w:rPr>
        <w:t xml:space="preserve">Bureau </w:t>
      </w:r>
      <w:r>
        <w:rPr>
          <w:rFonts w:ascii="Times New Roman" w:hAnsi="Times New Roman" w:cs="Times New Roman"/>
          <w:w w:val="105"/>
          <w:sz w:val="31"/>
          <w:szCs w:val="31"/>
        </w:rPr>
        <w:t>of Special Education</w:t>
      </w:r>
      <w:r>
        <w:rPr>
          <w:rFonts w:ascii="Times New Roman" w:hAnsi="Times New Roman" w:cs="Times New Roman"/>
          <w:spacing w:val="42"/>
          <w:w w:val="105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5"/>
          <w:sz w:val="31"/>
          <w:szCs w:val="31"/>
        </w:rPr>
        <w:t>Appeals</w:t>
      </w:r>
    </w:p>
    <w:p w:rsidR="00000000" w:rsidRDefault="003C2AC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C2AC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C2AC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C2AC9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6"/>
          <w:szCs w:val="26"/>
        </w:rPr>
      </w:pPr>
    </w:p>
    <w:p w:rsidR="00000000" w:rsidRDefault="003C2AC9">
      <w:pPr>
        <w:pStyle w:val="BodyText"/>
        <w:kinsoku w:val="0"/>
        <w:overflowPunct w:val="0"/>
        <w:spacing w:line="20" w:lineRule="exact"/>
        <w:ind w:left="411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1026" style="width:142.5pt;height:1pt;mso-position-horizontal-relative:char;mso-position-vertical-relative:line" coordsize="2850,20" o:allowincell="f">
            <v:shape id="_x0000_s1027" style="position:absolute;left:4;top:4;width:2840;height:20;mso-position-horizontal-relative:page;mso-position-vertical-relative:page" coordsize="2840,20" o:allowincell="f" path="m,hhl2839,e" filled="f" strokeweight=".16892mm">
              <v:path arrowok="t"/>
            </v:shape>
            <w10:anchorlock/>
          </v:group>
        </w:pict>
      </w:r>
    </w:p>
    <w:p w:rsidR="00000000" w:rsidRDefault="003C2AC9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3C2AC9">
      <w:pPr>
        <w:pStyle w:val="BodyText"/>
        <w:kinsoku w:val="0"/>
        <w:overflowPunct w:val="0"/>
        <w:ind w:left="440" w:right="2063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In </w:t>
      </w:r>
      <w:r w:rsidR="00437194">
        <w:rPr>
          <w:spacing w:val="-3"/>
          <w:w w:val="105"/>
          <w:sz w:val="22"/>
          <w:szCs w:val="22"/>
        </w:rPr>
        <w:t>Re:</w:t>
      </w:r>
      <w:bookmarkStart w:id="0" w:name="_GoBack"/>
      <w:bookmarkEnd w:id="0"/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Tahlia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H.</w:t>
      </w:r>
    </w:p>
    <w:p w:rsidR="00000000" w:rsidRDefault="003C2AC9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3C2AC9">
      <w:pPr>
        <w:pStyle w:val="BodyText"/>
        <w:tabs>
          <w:tab w:val="left" w:pos="6072"/>
        </w:tabs>
        <w:kinsoku w:val="0"/>
        <w:overflowPunct w:val="0"/>
        <w:ind w:left="426" w:right="2063"/>
        <w:rPr>
          <w:sz w:val="22"/>
          <w:szCs w:val="22"/>
        </w:rPr>
      </w:pPr>
      <w:r>
        <w:rPr>
          <w:noProof/>
        </w:rPr>
        <w:pict>
          <v:shape id="_x0000_s1028" style="position:absolute;left:0;text-align:left;margin-left:605.65pt;margin-top:5pt;width:1pt;height:45.8pt;z-index:-2;mso-position-horizontal-relative:page;mso-position-vertical-relative:text" coordsize="20,916" o:allowincell="f" path="m,915hhl,e" filled="f" strokeweight=".08444mm">
            <v:path arrowok="t"/>
            <w10:wrap anchorx="page"/>
          </v:shape>
        </w:pict>
      </w:r>
      <w:r>
        <w:rPr>
          <w:sz w:val="22"/>
          <w:szCs w:val="22"/>
        </w:rPr>
        <w:t>&amp;</w:t>
      </w:r>
      <w:r>
        <w:rPr>
          <w:sz w:val="22"/>
          <w:szCs w:val="22"/>
        </w:rPr>
        <w:tab/>
      </w:r>
      <w:r>
        <w:rPr>
          <w:w w:val="105"/>
          <w:sz w:val="22"/>
          <w:szCs w:val="22"/>
        </w:rPr>
        <w:t>BSEA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#1606007</w:t>
      </w:r>
    </w:p>
    <w:p w:rsidR="00000000" w:rsidRDefault="003C2AC9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000000" w:rsidRDefault="003C2AC9">
      <w:pPr>
        <w:pStyle w:val="BodyText"/>
        <w:kinsoku w:val="0"/>
        <w:overflowPunct w:val="0"/>
        <w:ind w:left="416" w:right="2063"/>
        <w:rPr>
          <w:sz w:val="22"/>
          <w:szCs w:val="22"/>
        </w:rPr>
      </w:pPr>
      <w:r>
        <w:rPr>
          <w:w w:val="105"/>
          <w:sz w:val="22"/>
          <w:szCs w:val="22"/>
        </w:rPr>
        <w:t>Taunton Public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Schools</w:t>
      </w:r>
    </w:p>
    <w:p w:rsidR="00000000" w:rsidRDefault="003C2AC9">
      <w:pPr>
        <w:pStyle w:val="BodyText"/>
        <w:kinsoku w:val="0"/>
        <w:overflowPunct w:val="0"/>
        <w:ind w:left="0"/>
      </w:pPr>
    </w:p>
    <w:p w:rsidR="00000000" w:rsidRDefault="003C2AC9">
      <w:pPr>
        <w:pStyle w:val="BodyText"/>
        <w:kinsoku w:val="0"/>
        <w:overflowPunct w:val="0"/>
        <w:spacing w:line="20" w:lineRule="exact"/>
        <w:ind w:left="45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29" style="width:142.5pt;height:1pt;mso-position-horizontal-relative:char;mso-position-vertical-relative:line" coordsize="2850,20" o:allowincell="f">
            <v:shape id="_x0000_s1030" style="position:absolute;left:4;top:4;width:2840;height:20;mso-position-horizontal-relative:page;mso-position-vertical-relative:page" coordsize="2840,20" o:allowincell="f" path="m,hhl2839,e" filled="f" strokeweight=".16892mm">
              <v:path arrowok="t"/>
            </v:shape>
            <w10:anchorlock/>
          </v:group>
        </w:pict>
      </w: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000000" w:rsidRDefault="003C2AC9">
      <w:pPr>
        <w:pStyle w:val="BodyText"/>
        <w:kinsoku w:val="0"/>
        <w:overflowPunct w:val="0"/>
        <w:ind w:left="1500" w:right="3075"/>
        <w:jc w:val="center"/>
        <w:rPr>
          <w:sz w:val="22"/>
          <w:szCs w:val="22"/>
        </w:rPr>
      </w:pPr>
      <w:r>
        <w:rPr>
          <w:w w:val="105"/>
          <w:sz w:val="22"/>
          <w:szCs w:val="22"/>
          <w:u w:val="single"/>
        </w:rPr>
        <w:t>ORDER</w:t>
      </w: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000000" w:rsidRDefault="003C2AC9">
      <w:pPr>
        <w:pStyle w:val="BodyText"/>
        <w:kinsoku w:val="0"/>
        <w:overflowPunct w:val="0"/>
        <w:spacing w:line="261" w:lineRule="auto"/>
        <w:ind w:left="134" w:right="2063" w:firstLine="665"/>
        <w:rPr>
          <w:sz w:val="22"/>
          <w:szCs w:val="22"/>
        </w:rPr>
      </w:pPr>
      <w:r>
        <w:rPr>
          <w:w w:val="105"/>
          <w:sz w:val="22"/>
          <w:szCs w:val="22"/>
        </w:rPr>
        <w:t>This matter comes before the BSEA on the March 28, 2016 Motion of</w:t>
      </w:r>
      <w:r>
        <w:rPr>
          <w:spacing w:val="6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the Taunton Public Schools for a "Stay Put" order. No opposition or other </w:t>
      </w:r>
      <w:r>
        <w:rPr>
          <w:w w:val="105"/>
          <w:sz w:val="22"/>
          <w:szCs w:val="22"/>
        </w:rPr>
        <w:t>submission</w:t>
      </w:r>
      <w:r>
        <w:rPr>
          <w:w w:val="10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has been received from the Parents. Review of the School's Motion</w:t>
      </w:r>
      <w:r>
        <w:rPr>
          <w:spacing w:val="59"/>
          <w:w w:val="105"/>
          <w:sz w:val="22"/>
          <w:szCs w:val="22"/>
        </w:rPr>
        <w:t xml:space="preserve"> </w:t>
      </w:r>
      <w:r w:rsidR="00437194">
        <w:rPr>
          <w:w w:val="105"/>
          <w:sz w:val="22"/>
          <w:szCs w:val="22"/>
        </w:rPr>
        <w:t xml:space="preserve">establishes </w:t>
      </w:r>
      <w:r>
        <w:rPr>
          <w:w w:val="105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following relevant</w:t>
      </w:r>
      <w:r>
        <w:rPr>
          <w:spacing w:val="2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facts:</w:t>
      </w:r>
    </w:p>
    <w:p w:rsidR="00000000" w:rsidRDefault="003C2AC9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437194">
      <w:pPr>
        <w:pStyle w:val="BodyText"/>
        <w:tabs>
          <w:tab w:val="left" w:pos="1814"/>
        </w:tabs>
        <w:kinsoku w:val="0"/>
        <w:overflowPunct w:val="0"/>
        <w:ind w:left="1130" w:right="2063"/>
        <w:rPr>
          <w:sz w:val="22"/>
          <w:szCs w:val="22"/>
        </w:rPr>
      </w:pPr>
      <w:r>
        <w:rPr>
          <w:sz w:val="22"/>
          <w:szCs w:val="22"/>
        </w:rPr>
        <w:t>1.)</w:t>
      </w:r>
      <w:r>
        <w:rPr>
          <w:sz w:val="22"/>
          <w:szCs w:val="22"/>
        </w:rPr>
        <w:tab/>
        <w:t xml:space="preserve">Tahlia is a 9 year old resident </w:t>
      </w:r>
      <w:r w:rsidR="003C2AC9">
        <w:rPr>
          <w:rFonts w:ascii="Times New Roman" w:hAnsi="Times New Roman" w:cs="Times New Roman"/>
          <w:sz w:val="29"/>
          <w:szCs w:val="29"/>
        </w:rPr>
        <w:t>of</w:t>
      </w:r>
      <w:r w:rsidR="003C2AC9">
        <w:rPr>
          <w:rFonts w:ascii="Times New Roman" w:hAnsi="Times New Roman" w:cs="Times New Roman"/>
          <w:spacing w:val="-13"/>
          <w:sz w:val="29"/>
          <w:szCs w:val="29"/>
        </w:rPr>
        <w:t xml:space="preserve"> </w:t>
      </w:r>
      <w:r w:rsidR="003C2AC9">
        <w:rPr>
          <w:sz w:val="22"/>
          <w:szCs w:val="22"/>
        </w:rPr>
        <w:t>Taunton.</w:t>
      </w:r>
    </w:p>
    <w:p w:rsidR="00000000" w:rsidRDefault="003C2AC9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000000" w:rsidRDefault="003C2AC9">
      <w:pPr>
        <w:pStyle w:val="BodyText"/>
        <w:tabs>
          <w:tab w:val="left" w:pos="1805"/>
        </w:tabs>
        <w:kinsoku w:val="0"/>
        <w:overflowPunct w:val="0"/>
        <w:spacing w:line="259" w:lineRule="auto"/>
        <w:ind w:left="114" w:right="2063" w:firstLine="996"/>
        <w:rPr>
          <w:sz w:val="22"/>
          <w:szCs w:val="22"/>
        </w:rPr>
      </w:pPr>
      <w:r>
        <w:rPr>
          <w:sz w:val="22"/>
          <w:szCs w:val="22"/>
        </w:rPr>
        <w:t>2.)</w:t>
      </w:r>
      <w:r>
        <w:rPr>
          <w:sz w:val="22"/>
          <w:szCs w:val="22"/>
        </w:rPr>
        <w:tab/>
      </w:r>
      <w:r>
        <w:rPr>
          <w:w w:val="105"/>
          <w:sz w:val="22"/>
          <w:szCs w:val="22"/>
        </w:rPr>
        <w:t xml:space="preserve">An </w:t>
      </w:r>
      <w:r>
        <w:rPr>
          <w:spacing w:val="-3"/>
          <w:w w:val="105"/>
          <w:sz w:val="22"/>
          <w:szCs w:val="22"/>
        </w:rPr>
        <w:t xml:space="preserve">Individualized </w:t>
      </w:r>
      <w:r>
        <w:rPr>
          <w:w w:val="105"/>
          <w:sz w:val="22"/>
          <w:szCs w:val="22"/>
        </w:rPr>
        <w:t xml:space="preserve">Education program (IEP) was developed  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for Tahlia at a Team meeting·</w:t>
      </w:r>
      <w:r>
        <w:rPr>
          <w:w w:val="105"/>
          <w:sz w:val="22"/>
          <w:szCs w:val="22"/>
        </w:rPr>
        <w:t xml:space="preserve"> on December 3, 2015 to cover the period of December</w:t>
      </w:r>
      <w:r>
        <w:rPr>
          <w:spacing w:val="6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3,</w:t>
      </w:r>
      <w:r>
        <w:rPr>
          <w:w w:val="10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2015 through December 3, 2016. The IEP calls for Tahlia </w:t>
      </w:r>
      <w:r>
        <w:rPr>
          <w:i/>
          <w:iCs/>
          <w:w w:val="105"/>
        </w:rPr>
        <w:t xml:space="preserve">to </w:t>
      </w:r>
      <w:r>
        <w:rPr>
          <w:w w:val="105"/>
          <w:sz w:val="22"/>
          <w:szCs w:val="22"/>
        </w:rPr>
        <w:t xml:space="preserve">receive a full </w:t>
      </w:r>
      <w:r>
        <w:rPr>
          <w:w w:val="105"/>
          <w:sz w:val="22"/>
          <w:szCs w:val="22"/>
        </w:rPr>
        <w:t>school</w:t>
      </w:r>
      <w:r>
        <w:rPr>
          <w:w w:val="10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day of special education and related services in a substantially separate</w:t>
      </w:r>
      <w:r>
        <w:rPr>
          <w:spacing w:val="5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classroom</w:t>
      </w:r>
      <w:r>
        <w:rPr>
          <w:w w:val="10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within a Taunton Public Schools el</w:t>
      </w:r>
      <w:r>
        <w:rPr>
          <w:w w:val="105"/>
          <w:sz w:val="22"/>
          <w:szCs w:val="22"/>
        </w:rPr>
        <w:t>ementar</w:t>
      </w:r>
      <w:r w:rsidR="00437194">
        <w:rPr>
          <w:w w:val="105"/>
          <w:sz w:val="22"/>
          <w:szCs w:val="22"/>
        </w:rPr>
        <w:t>y building.  On January 5, 2016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the Parent responded to the IEP accepting the placement and services, but </w:t>
      </w:r>
      <w:r>
        <w:rPr>
          <w:w w:val="105"/>
          <w:sz w:val="22"/>
          <w:szCs w:val="22"/>
        </w:rPr>
        <w:t>rejecting</w:t>
      </w:r>
    </w:p>
    <w:p w:rsidR="00000000" w:rsidRDefault="003C2AC9">
      <w:pPr>
        <w:pStyle w:val="BodyText"/>
        <w:tabs>
          <w:tab w:val="left" w:pos="8179"/>
        </w:tabs>
        <w:kinsoku w:val="0"/>
        <w:overflowPunct w:val="0"/>
        <w:ind w:left="1110" w:right="2063" w:hanging="987"/>
        <w:rPr>
          <w:sz w:val="22"/>
          <w:szCs w:val="22"/>
        </w:rPr>
      </w:pPr>
      <w:proofErr w:type="gramStart"/>
      <w:r>
        <w:rPr>
          <w:w w:val="105"/>
          <w:sz w:val="22"/>
          <w:szCs w:val="22"/>
        </w:rPr>
        <w:t>the</w:t>
      </w:r>
      <w:proofErr w:type="gramEnd"/>
      <w:r>
        <w:rPr>
          <w:w w:val="105"/>
          <w:sz w:val="22"/>
          <w:szCs w:val="22"/>
        </w:rPr>
        <w:t xml:space="preserve"> omission of a one-to-one aide for </w:t>
      </w:r>
      <w:r>
        <w:rPr>
          <w:w w:val="105"/>
          <w:sz w:val="22"/>
          <w:szCs w:val="22"/>
        </w:rPr>
        <w:t>Tahlia.</w:t>
      </w:r>
      <w:r>
        <w:rPr>
          <w:w w:val="105"/>
          <w:sz w:val="22"/>
          <w:szCs w:val="22"/>
        </w:rPr>
        <w:tab/>
        <w:t>·</w:t>
      </w:r>
    </w:p>
    <w:p w:rsidR="00000000" w:rsidRDefault="003C2AC9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3C2AC9">
      <w:pPr>
        <w:pStyle w:val="BodyText"/>
        <w:tabs>
          <w:tab w:val="left" w:pos="1805"/>
        </w:tabs>
        <w:kinsoku w:val="0"/>
        <w:overflowPunct w:val="0"/>
        <w:spacing w:line="261" w:lineRule="auto"/>
        <w:ind w:left="124" w:right="2349" w:firstLine="986"/>
        <w:rPr>
          <w:sz w:val="22"/>
          <w:szCs w:val="22"/>
        </w:rPr>
      </w:pPr>
      <w:r>
        <w:rPr>
          <w:sz w:val="22"/>
          <w:szCs w:val="22"/>
        </w:rPr>
        <w:t>3.)</w:t>
      </w:r>
      <w:r>
        <w:rPr>
          <w:sz w:val="22"/>
          <w:szCs w:val="22"/>
        </w:rPr>
        <w:tab/>
      </w:r>
      <w:r>
        <w:rPr>
          <w:w w:val="105"/>
          <w:sz w:val="22"/>
          <w:szCs w:val="22"/>
        </w:rPr>
        <w:t>The current IEP is substantially similar to the immediately</w:t>
      </w:r>
      <w:r w:rsidR="00437194">
        <w:rPr>
          <w:spacing w:val="5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precedi</w:t>
      </w:r>
      <w:r>
        <w:rPr>
          <w:w w:val="105"/>
          <w:sz w:val="22"/>
          <w:szCs w:val="22"/>
        </w:rPr>
        <w:t xml:space="preserve">ng IEP covering the time period January 6, 2015 to </w:t>
      </w:r>
      <w:r w:rsidR="00437194">
        <w:rPr>
          <w:spacing w:val="-8"/>
          <w:w w:val="105"/>
          <w:sz w:val="22"/>
          <w:szCs w:val="22"/>
        </w:rPr>
        <w:t>Jan</w:t>
      </w:r>
      <w:r>
        <w:rPr>
          <w:spacing w:val="-8"/>
          <w:w w:val="105"/>
          <w:sz w:val="22"/>
          <w:szCs w:val="22"/>
        </w:rPr>
        <w:t xml:space="preserve">uary </w:t>
      </w:r>
      <w:r>
        <w:rPr>
          <w:w w:val="105"/>
          <w:sz w:val="22"/>
          <w:szCs w:val="22"/>
        </w:rPr>
        <w:t>5, 2016.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w w:val="101"/>
          <w:sz w:val="22"/>
          <w:szCs w:val="22"/>
        </w:rPr>
        <w:t xml:space="preserve"> </w:t>
      </w:r>
      <w:r w:rsidR="00437194">
        <w:rPr>
          <w:w w:val="105"/>
          <w:sz w:val="22"/>
          <w:szCs w:val="22"/>
        </w:rPr>
        <w:t>2015-2016</w:t>
      </w:r>
      <w:r>
        <w:rPr>
          <w:w w:val="105"/>
          <w:sz w:val="22"/>
          <w:szCs w:val="22"/>
        </w:rPr>
        <w:t xml:space="preserve"> IEP was accepted by the Parent on April 6,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2015.</w:t>
      </w:r>
    </w:p>
    <w:p w:rsidR="00000000" w:rsidRDefault="003C2AC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C2AC9">
      <w:pPr>
        <w:pStyle w:val="BodyText"/>
        <w:tabs>
          <w:tab w:val="left" w:pos="1795"/>
        </w:tabs>
        <w:kinsoku w:val="0"/>
        <w:overflowPunct w:val="0"/>
        <w:spacing w:line="264" w:lineRule="auto"/>
        <w:ind w:left="114" w:right="2272" w:firstLine="981"/>
        <w:rPr>
          <w:sz w:val="22"/>
          <w:szCs w:val="22"/>
        </w:rPr>
      </w:pPr>
      <w:r>
        <w:rPr>
          <w:sz w:val="22"/>
          <w:szCs w:val="22"/>
        </w:rPr>
        <w:t>4.)</w:t>
      </w:r>
      <w:r>
        <w:rPr>
          <w:sz w:val="22"/>
          <w:szCs w:val="22"/>
        </w:rPr>
        <w:tab/>
      </w:r>
      <w:r>
        <w:rPr>
          <w:w w:val="105"/>
          <w:sz w:val="22"/>
          <w:szCs w:val="22"/>
        </w:rPr>
        <w:t xml:space="preserve">There have been no Amendments </w:t>
      </w:r>
      <w:proofErr w:type="gramStart"/>
      <w:r>
        <w:rPr>
          <w:w w:val="105"/>
          <w:sz w:val="22"/>
          <w:szCs w:val="22"/>
        </w:rPr>
        <w:t>t</w:t>
      </w:r>
      <w:r w:rsidR="00437194">
        <w:rPr>
          <w:w w:val="105"/>
          <w:sz w:val="22"/>
          <w:szCs w:val="22"/>
        </w:rPr>
        <w:t>o,</w:t>
      </w:r>
      <w:proofErr w:type="gramEnd"/>
      <w:r w:rsidR="00437194">
        <w:rPr>
          <w:w w:val="105"/>
          <w:sz w:val="22"/>
          <w:szCs w:val="22"/>
        </w:rPr>
        <w:t xml:space="preserve"> or additional objections to</w:t>
      </w:r>
      <w:r>
        <w:rPr>
          <w:w w:val="84"/>
          <w:sz w:val="22"/>
          <w:szCs w:val="22"/>
        </w:rPr>
        <w:t xml:space="preserve"> </w:t>
      </w:r>
      <w:r w:rsidR="00437194">
        <w:rPr>
          <w:w w:val="105"/>
          <w:sz w:val="22"/>
          <w:szCs w:val="22"/>
        </w:rPr>
        <w:t xml:space="preserve">the </w:t>
      </w:r>
      <w:r>
        <w:rPr>
          <w:w w:val="105"/>
          <w:sz w:val="22"/>
          <w:szCs w:val="22"/>
        </w:rPr>
        <w:t>current IEP since the Parent's Response on Janu</w:t>
      </w:r>
      <w:r>
        <w:rPr>
          <w:w w:val="105"/>
          <w:sz w:val="22"/>
          <w:szCs w:val="22"/>
        </w:rPr>
        <w:t>ary 5,</w:t>
      </w:r>
      <w:r>
        <w:rPr>
          <w:spacing w:val="2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2016.</w:t>
      </w:r>
    </w:p>
    <w:p w:rsidR="00000000" w:rsidRDefault="003C2AC9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000000" w:rsidRDefault="003C2AC9">
      <w:pPr>
        <w:pStyle w:val="BodyText"/>
        <w:tabs>
          <w:tab w:val="left" w:pos="1795"/>
        </w:tabs>
        <w:kinsoku w:val="0"/>
        <w:overflowPunct w:val="0"/>
        <w:spacing w:line="264" w:lineRule="auto"/>
        <w:ind w:left="124" w:right="2781" w:firstLine="981"/>
        <w:rPr>
          <w:sz w:val="22"/>
          <w:szCs w:val="22"/>
        </w:rPr>
      </w:pPr>
      <w:r>
        <w:rPr>
          <w:w w:val="95"/>
          <w:sz w:val="22"/>
          <w:szCs w:val="22"/>
        </w:rPr>
        <w:t>5.)</w:t>
      </w:r>
      <w:r>
        <w:rPr>
          <w:w w:val="95"/>
          <w:sz w:val="22"/>
          <w:szCs w:val="22"/>
        </w:rPr>
        <w:tab/>
      </w:r>
      <w:r>
        <w:rPr>
          <w:w w:val="105"/>
          <w:sz w:val="22"/>
          <w:szCs w:val="22"/>
        </w:rPr>
        <w:t>Taunton Public Schools h</w:t>
      </w:r>
      <w:r w:rsidR="00437194">
        <w:rPr>
          <w:w w:val="105"/>
          <w:sz w:val="22"/>
          <w:szCs w:val="22"/>
        </w:rPr>
        <w:t xml:space="preserve">as been able to fully implement </w:t>
      </w:r>
      <w:r>
        <w:rPr>
          <w:spacing w:val="-4"/>
          <w:w w:val="105"/>
          <w:sz w:val="22"/>
          <w:szCs w:val="22"/>
        </w:rPr>
        <w:t>the</w:t>
      </w:r>
      <w:r>
        <w:rPr>
          <w:w w:val="10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current IEP for Tahlia since it was</w:t>
      </w:r>
      <w:r>
        <w:rPr>
          <w:spacing w:val="4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proposed.</w:t>
      </w:r>
    </w:p>
    <w:p w:rsidR="00000000" w:rsidRDefault="003C2AC9">
      <w:pPr>
        <w:pStyle w:val="BodyText"/>
        <w:tabs>
          <w:tab w:val="left" w:pos="1795"/>
        </w:tabs>
        <w:kinsoku w:val="0"/>
        <w:overflowPunct w:val="0"/>
        <w:spacing w:line="264" w:lineRule="auto"/>
        <w:ind w:left="124" w:right="2781" w:firstLine="981"/>
        <w:rPr>
          <w:sz w:val="22"/>
          <w:szCs w:val="22"/>
        </w:rPr>
        <w:sectPr w:rsidR="00000000">
          <w:type w:val="continuous"/>
          <w:pgSz w:w="12240" w:h="15840"/>
          <w:pgMar w:top="1500" w:right="20" w:bottom="280" w:left="1360" w:header="720" w:footer="720" w:gutter="0"/>
          <w:cols w:space="720"/>
          <w:noEndnote/>
        </w:sectPr>
      </w:pPr>
    </w:p>
    <w:p w:rsidR="00000000" w:rsidRDefault="003C2AC9">
      <w:pPr>
        <w:pStyle w:val="BodyText"/>
        <w:kinsoku w:val="0"/>
        <w:overflowPunct w:val="0"/>
        <w:spacing w:before="10"/>
        <w:ind w:left="0"/>
      </w:pPr>
    </w:p>
    <w:p w:rsidR="00000000" w:rsidRDefault="003C2AC9">
      <w:pPr>
        <w:pStyle w:val="BodyText"/>
        <w:tabs>
          <w:tab w:val="left" w:pos="1828"/>
        </w:tabs>
        <w:kinsoku w:val="0"/>
        <w:overflowPunct w:val="0"/>
        <w:spacing w:before="70"/>
        <w:ind w:left="1139" w:right="2378" w:firstLine="4"/>
      </w:pPr>
      <w:r>
        <w:rPr>
          <w:w w:val="90"/>
        </w:rPr>
        <w:t>6.)</w:t>
      </w:r>
      <w:r>
        <w:rPr>
          <w:w w:val="90"/>
        </w:rPr>
        <w:tab/>
      </w:r>
      <w:r w:rsidR="00437194">
        <w:rPr>
          <w:spacing w:val="-3"/>
        </w:rPr>
        <w:t>Tahl</w:t>
      </w:r>
      <w:r>
        <w:rPr>
          <w:spacing w:val="-3"/>
        </w:rPr>
        <w:t xml:space="preserve">ia </w:t>
      </w:r>
      <w:r>
        <w:t>has not attended school since the end of February,   2016.</w:t>
      </w:r>
    </w:p>
    <w:p w:rsidR="00000000" w:rsidRDefault="003C2AC9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3C2AC9">
      <w:pPr>
        <w:pStyle w:val="BodyText"/>
        <w:tabs>
          <w:tab w:val="left" w:pos="1819"/>
        </w:tabs>
        <w:kinsoku w:val="0"/>
        <w:overflowPunct w:val="0"/>
        <w:spacing w:line="247" w:lineRule="auto"/>
        <w:ind w:left="167" w:right="2378" w:firstLine="972"/>
      </w:pPr>
      <w:r>
        <w:rPr>
          <w:w w:val="90"/>
        </w:rPr>
        <w:t>7.)</w:t>
      </w:r>
      <w:r>
        <w:rPr>
          <w:w w:val="90"/>
        </w:rPr>
        <w:tab/>
      </w:r>
      <w:r>
        <w:t xml:space="preserve">The Parents requested a BSEA Hearing on March 10, 2016.  </w:t>
      </w:r>
      <w:r>
        <w:t>The</w:t>
      </w:r>
      <w:r>
        <w:rPr>
          <w:w w:val="98"/>
        </w:rPr>
        <w:t xml:space="preserve"> </w:t>
      </w:r>
      <w:r>
        <w:t xml:space="preserve">Hearing is scheduled to take place on April 13 </w:t>
      </w:r>
      <w:r w:rsidR="00437194">
        <w:rPr>
          <w:sz w:val="21"/>
          <w:szCs w:val="21"/>
        </w:rPr>
        <w:t xml:space="preserve">&amp; </w:t>
      </w:r>
      <w:r>
        <w:t>14,</w:t>
      </w:r>
      <w:r>
        <w:rPr>
          <w:spacing w:val="50"/>
        </w:rPr>
        <w:t xml:space="preserve"> </w:t>
      </w:r>
      <w:r>
        <w:t>2016.</w:t>
      </w:r>
    </w:p>
    <w:p w:rsidR="00000000" w:rsidRDefault="003C2AC9">
      <w:pPr>
        <w:pStyle w:val="BodyText"/>
        <w:kinsoku w:val="0"/>
        <w:overflowPunct w:val="0"/>
        <w:spacing w:before="10"/>
        <w:ind w:left="0"/>
      </w:pPr>
    </w:p>
    <w:p w:rsidR="00000000" w:rsidRDefault="003C2AC9">
      <w:pPr>
        <w:pStyle w:val="BodyText"/>
        <w:kinsoku w:val="0"/>
        <w:overflowPunct w:val="0"/>
        <w:ind w:left="162" w:right="2378"/>
      </w:pPr>
      <w:r>
        <w:rPr>
          <w:u w:val="single"/>
        </w:rPr>
        <w:t>LEGAL</w:t>
      </w:r>
      <w:r>
        <w:rPr>
          <w:spacing w:val="10"/>
          <w:u w:val="single"/>
        </w:rPr>
        <w:t xml:space="preserve"> </w:t>
      </w:r>
      <w:r>
        <w:rPr>
          <w:u w:val="single"/>
        </w:rPr>
        <w:t>FRAMEWORK</w:t>
      </w:r>
    </w:p>
    <w:p w:rsidR="00000000" w:rsidRDefault="003C2AC9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3C2AC9">
      <w:pPr>
        <w:pStyle w:val="BodyText"/>
        <w:kinsoku w:val="0"/>
        <w:overflowPunct w:val="0"/>
        <w:spacing w:line="249" w:lineRule="auto"/>
        <w:ind w:left="147" w:right="2378" w:firstLine="732"/>
      </w:pPr>
      <w:r>
        <w:t>"Stay Put" is special education shorthand for one of the</w:t>
      </w:r>
      <w:r>
        <w:rPr>
          <w:spacing w:val="48"/>
        </w:rPr>
        <w:t xml:space="preserve"> </w:t>
      </w:r>
      <w:r>
        <w:t>fundamental</w:t>
      </w:r>
      <w:r>
        <w:rPr>
          <w:w w:val="99"/>
        </w:rPr>
        <w:t xml:space="preserve"> </w:t>
      </w:r>
      <w:r>
        <w:t>procedural protections available to students wi</w:t>
      </w:r>
      <w:r>
        <w:t>th disabilities under the IDEA</w:t>
      </w:r>
      <w:r>
        <w:rPr>
          <w:spacing w:val="25"/>
        </w:rPr>
        <w:t xml:space="preserve"> </w:t>
      </w:r>
      <w:r>
        <w:t>and</w:t>
      </w:r>
      <w:r>
        <w:rPr>
          <w:w w:val="98"/>
        </w:rPr>
        <w:t xml:space="preserve"> </w:t>
      </w:r>
      <w:r>
        <w:t>MGLc.71B. Unless the Parents and the local education agency/state agree to</w:t>
      </w:r>
      <w:r>
        <w:rPr>
          <w:spacing w:val="20"/>
        </w:rPr>
        <w:t xml:space="preserve"> </w:t>
      </w:r>
      <w:r>
        <w:t>a</w:t>
      </w:r>
      <w:r>
        <w:rPr>
          <w:w w:val="94"/>
        </w:rPr>
        <w:t xml:space="preserve"> </w:t>
      </w:r>
      <w:r>
        <w:t>different placement, an eligible student is entitled to remain in the last</w:t>
      </w:r>
      <w:r>
        <w:rPr>
          <w:spacing w:val="13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 xml:space="preserve">program accepted by the Parents while dispute resolution </w:t>
      </w:r>
      <w:r>
        <w:t>proceedings unfold</w:t>
      </w:r>
      <w:r>
        <w:rPr>
          <w:spacing w:val="24"/>
        </w:rPr>
        <w:t xml:space="preserve"> </w:t>
      </w:r>
      <w:r>
        <w:t>or</w:t>
      </w:r>
      <w:r>
        <w:rPr>
          <w:w w:val="96"/>
        </w:rPr>
        <w:t xml:space="preserve"> </w:t>
      </w:r>
      <w:r>
        <w:t xml:space="preserve">until a superseding program is accepted by the </w:t>
      </w:r>
      <w:r>
        <w:t>Parents.</w:t>
      </w:r>
    </w:p>
    <w:p w:rsidR="00000000" w:rsidRDefault="003C2AC9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3C2AC9">
      <w:pPr>
        <w:pStyle w:val="BodyText"/>
        <w:kinsoku w:val="0"/>
        <w:overflowPunct w:val="0"/>
        <w:spacing w:before="70"/>
        <w:ind w:left="133" w:right="2378"/>
      </w:pPr>
      <w:r>
        <w:rPr>
          <w:noProof/>
        </w:rPr>
        <w:pict>
          <v:shape id="_x0000_s1031" style="position:absolute;left:0;text-align:left;margin-left:606.1pt;margin-top:-10.35pt;width:1pt;height:98pt;z-index:-1;mso-position-horizontal-relative:page;mso-position-vertical-relative:text" coordsize="20,1960" o:allowincell="f" path="m,1960hhl,e" filled="f" strokeweight=".08444mm">
            <v:path arrowok="t"/>
            <w10:wrap anchorx="page"/>
          </v:shape>
        </w:pict>
      </w:r>
      <w:r>
        <w:t>The federal stay pu</w:t>
      </w:r>
      <w:r w:rsidR="00437194">
        <w:t>t protections are set out at 20</w:t>
      </w:r>
      <w:r>
        <w:rPr>
          <w:spacing w:val="9"/>
        </w:rPr>
        <w:t xml:space="preserve"> </w:t>
      </w:r>
      <w:r w:rsidR="00437194">
        <w:t>USC§1415(j</w:t>
      </w:r>
      <w:r>
        <w:t>):</w:t>
      </w:r>
    </w:p>
    <w:p w:rsidR="00000000" w:rsidRDefault="003C2AC9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3C2AC9">
      <w:pPr>
        <w:pStyle w:val="BodyText"/>
        <w:kinsoku w:val="0"/>
        <w:overflowPunct w:val="0"/>
        <w:spacing w:before="70" w:line="249" w:lineRule="auto"/>
        <w:ind w:left="401" w:right="2378" w:firstLine="14"/>
      </w:pPr>
      <w:r>
        <w:t>[D]</w:t>
      </w:r>
      <w:proofErr w:type="spellStart"/>
      <w:r>
        <w:t>uring</w:t>
      </w:r>
      <w:proofErr w:type="spellEnd"/>
      <w:r>
        <w:t xml:space="preserve"> the pendency of any proceedings conducted pursuant to this</w:t>
      </w:r>
      <w:r>
        <w:rPr>
          <w:spacing w:val="57"/>
        </w:rPr>
        <w:t xml:space="preserve"> </w:t>
      </w:r>
      <w:r>
        <w:t>section,</w:t>
      </w:r>
      <w:r>
        <w:rPr>
          <w:w w:val="98"/>
        </w:rPr>
        <w:t xml:space="preserve"> </w:t>
      </w:r>
      <w:r>
        <w:t>unless the State or local educational agency and the Parents otherwise</w:t>
      </w:r>
      <w:r>
        <w:rPr>
          <w:spacing w:val="3"/>
        </w:rPr>
        <w:t xml:space="preserve"> </w:t>
      </w:r>
      <w:r>
        <w:t>agree,</w:t>
      </w:r>
      <w:r>
        <w:rPr>
          <w:w w:val="98"/>
        </w:rPr>
        <w:t xml:space="preserve"> </w:t>
      </w:r>
      <w:r>
        <w:t>the child shall remain in the then-curr</w:t>
      </w:r>
      <w:r w:rsidR="00437194">
        <w:t xml:space="preserve">ent education placement of the </w:t>
      </w:r>
      <w:r>
        <w:t>child;</w:t>
      </w:r>
    </w:p>
    <w:p w:rsidR="00000000" w:rsidRDefault="003C2AC9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3C2AC9">
      <w:pPr>
        <w:pStyle w:val="BodyText"/>
        <w:kinsoku w:val="0"/>
        <w:overflowPunct w:val="0"/>
        <w:spacing w:before="70"/>
        <w:ind w:right="2378"/>
      </w:pPr>
      <w:proofErr w:type="gramStart"/>
      <w:r>
        <w:t>and</w:t>
      </w:r>
      <w:proofErr w:type="gramEnd"/>
      <w:r>
        <w:t xml:space="preserve"> at 34 CFR</w:t>
      </w:r>
      <w:r>
        <w:rPr>
          <w:spacing w:val="16"/>
        </w:rPr>
        <w:t xml:space="preserve"> </w:t>
      </w:r>
      <w:r>
        <w:t>§300.518:</w:t>
      </w:r>
    </w:p>
    <w:p w:rsidR="00000000" w:rsidRDefault="003C2AC9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000000" w:rsidRDefault="003C2AC9">
      <w:pPr>
        <w:pStyle w:val="BodyText"/>
        <w:kinsoku w:val="0"/>
        <w:overflowPunct w:val="0"/>
        <w:spacing w:line="249" w:lineRule="auto"/>
        <w:ind w:left="392" w:right="1980" w:firstLine="19"/>
      </w:pPr>
      <w:r>
        <w:t>[U]</w:t>
      </w:r>
      <w:proofErr w:type="spellStart"/>
      <w:r>
        <w:t>nless</w:t>
      </w:r>
      <w:proofErr w:type="spellEnd"/>
      <w:r>
        <w:t xml:space="preserve"> the State and local agency and the Parents of the child agree</w:t>
      </w:r>
      <w:r>
        <w:rPr>
          <w:spacing w:val="56"/>
        </w:rPr>
        <w:t xml:space="preserve"> </w:t>
      </w:r>
      <w:r>
        <w:t>otherwise,</w:t>
      </w:r>
      <w:r>
        <w:rPr>
          <w:w w:val="98"/>
        </w:rPr>
        <w:t xml:space="preserve"> </w:t>
      </w:r>
      <w:r>
        <w:t xml:space="preserve">the child involved </w:t>
      </w:r>
      <w:r w:rsidR="00437194">
        <w:t xml:space="preserve">in the complaint must remain in </w:t>
      </w:r>
      <w:r>
        <w:t>his or her current</w:t>
      </w:r>
      <w:r>
        <w:rPr>
          <w:spacing w:val="12"/>
        </w:rPr>
        <w:t xml:space="preserve"> </w:t>
      </w:r>
      <w:r>
        <w:t>educational</w:t>
      </w:r>
      <w:r>
        <w:rPr>
          <w:w w:val="98"/>
        </w:rPr>
        <w:t xml:space="preserve"> </w:t>
      </w:r>
      <w:r>
        <w:t>placement.</w:t>
      </w:r>
    </w:p>
    <w:p w:rsidR="00000000" w:rsidRDefault="003C2AC9">
      <w:pPr>
        <w:pStyle w:val="BodyText"/>
        <w:kinsoku w:val="0"/>
        <w:overflowPunct w:val="0"/>
        <w:spacing w:before="7"/>
        <w:ind w:left="0"/>
      </w:pPr>
    </w:p>
    <w:p w:rsidR="00000000" w:rsidRDefault="003C2AC9">
      <w:pPr>
        <w:pStyle w:val="BodyText"/>
        <w:kinsoku w:val="0"/>
        <w:overflowPunct w:val="0"/>
        <w:spacing w:line="249" w:lineRule="auto"/>
        <w:ind w:right="2378"/>
      </w:pPr>
      <w:r>
        <w:t>Massachusetts extends "stay put" protections to eligible students whenever</w:t>
      </w:r>
      <w:r>
        <w:rPr>
          <w:spacing w:val="6"/>
        </w:rPr>
        <w:t xml:space="preserve"> </w:t>
      </w:r>
      <w:r>
        <w:t>the parents and responsible school districts disagree even apart from formal</w:t>
      </w:r>
      <w:r>
        <w:rPr>
          <w:spacing w:val="21"/>
        </w:rPr>
        <w:t xml:space="preserve"> </w:t>
      </w:r>
      <w:r>
        <w:t>due</w:t>
      </w:r>
      <w:r>
        <w:rPr>
          <w:w w:val="99"/>
        </w:rPr>
        <w:t xml:space="preserve"> </w:t>
      </w:r>
      <w:r>
        <w:t xml:space="preserve">process proceedings under the IDEA and </w:t>
      </w:r>
      <w:r w:rsidR="00437194">
        <w:t>MGLc.71B</w:t>
      </w:r>
      <w:r>
        <w:t>.</w:t>
      </w:r>
    </w:p>
    <w:p w:rsidR="00000000" w:rsidRDefault="003C2AC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C2AC9">
      <w:pPr>
        <w:pStyle w:val="BodyText"/>
        <w:kinsoku w:val="0"/>
        <w:overflowPunct w:val="0"/>
        <w:ind w:left="123" w:right="2378"/>
      </w:pPr>
      <w:r>
        <w:t xml:space="preserve">603 CMR </w:t>
      </w:r>
      <w:r>
        <w:rPr>
          <w:spacing w:val="2"/>
        </w:rPr>
        <w:t>28.08(7)</w:t>
      </w:r>
      <w:r>
        <w:rPr>
          <w:spacing w:val="26"/>
        </w:rPr>
        <w:t xml:space="preserve"> </w:t>
      </w:r>
      <w:r>
        <w:t>provides:</w:t>
      </w:r>
    </w:p>
    <w:p w:rsidR="00000000" w:rsidRDefault="003C2AC9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000000" w:rsidRDefault="003C2AC9">
      <w:pPr>
        <w:pStyle w:val="BodyText"/>
        <w:kinsoku w:val="0"/>
        <w:overflowPunct w:val="0"/>
        <w:spacing w:line="249" w:lineRule="auto"/>
        <w:ind w:left="387" w:right="2378" w:firstLine="19"/>
      </w:pPr>
      <w:r>
        <w:t xml:space="preserve">In accordance with state and federal law, during the pendency of </w:t>
      </w:r>
      <w:r>
        <w:rPr>
          <w:u w:val="single"/>
        </w:rPr>
        <w:t>any</w:t>
      </w:r>
      <w:r w:rsidR="00437194" w:rsidRPr="00437194">
        <w:rPr>
          <w:spacing w:val="59"/>
        </w:rPr>
        <w:t xml:space="preserve"> </w:t>
      </w:r>
      <w:r>
        <w:t>dispute</w:t>
      </w:r>
      <w:r>
        <w:rPr>
          <w:w w:val="99"/>
        </w:rPr>
        <w:t xml:space="preserve"> </w:t>
      </w:r>
      <w:r>
        <w:t>regarding placement or services the eligible student shall remain in his or</w:t>
      </w:r>
      <w:r>
        <w:rPr>
          <w:spacing w:val="15"/>
        </w:rPr>
        <w:t xml:space="preserve"> </w:t>
      </w:r>
      <w:r>
        <w:t>her then current ed</w:t>
      </w:r>
      <w:r>
        <w:t>ucation program and placement unless the Parents and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 district agree</w:t>
      </w:r>
      <w:r>
        <w:rPr>
          <w:spacing w:val="33"/>
        </w:rPr>
        <w:t xml:space="preserve"> </w:t>
      </w:r>
      <w:r>
        <w:t>otherwise.</w:t>
      </w:r>
    </w:p>
    <w:p w:rsidR="00000000" w:rsidRDefault="003C2AC9">
      <w:pPr>
        <w:pStyle w:val="BodyText"/>
        <w:kinsoku w:val="0"/>
        <w:overflowPunct w:val="0"/>
        <w:spacing w:before="3"/>
        <w:ind w:left="133" w:right="2378"/>
      </w:pPr>
      <w:r>
        <w:t>(</w:t>
      </w:r>
      <w:proofErr w:type="gramStart"/>
      <w:r>
        <w:t>emphasis</w:t>
      </w:r>
      <w:proofErr w:type="gramEnd"/>
      <w:r>
        <w:rPr>
          <w:spacing w:val="2"/>
        </w:rPr>
        <w:t xml:space="preserve"> </w:t>
      </w:r>
      <w:r>
        <w:t>added)</w:t>
      </w:r>
    </w:p>
    <w:p w:rsidR="00000000" w:rsidRDefault="003C2AC9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000000" w:rsidRDefault="003C2AC9">
      <w:pPr>
        <w:pStyle w:val="BodyText"/>
        <w:kinsoku w:val="0"/>
        <w:overflowPunct w:val="0"/>
        <w:spacing w:line="249" w:lineRule="auto"/>
        <w:ind w:left="114" w:right="2378" w:firstLine="19"/>
      </w:pPr>
      <w:r>
        <w:t>Parental rejection of any proposal to initiate, continue, supplement, change</w:t>
      </w:r>
      <w:r>
        <w:rPr>
          <w:spacing w:val="8"/>
        </w:rPr>
        <w:t xml:space="preserve"> </w:t>
      </w:r>
      <w:r>
        <w:t>or</w:t>
      </w:r>
      <w:r>
        <w:rPr>
          <w:w w:val="96"/>
        </w:rPr>
        <w:t xml:space="preserve"> </w:t>
      </w:r>
      <w:r>
        <w:t>withdraw a special education service or setting is an indication of a</w:t>
      </w:r>
      <w:r>
        <w:rPr>
          <w:spacing w:val="32"/>
        </w:rPr>
        <w:t xml:space="preserve"> </w:t>
      </w:r>
      <w:r>
        <w:t>parent's</w:t>
      </w:r>
      <w:r>
        <w:rPr>
          <w:w w:val="99"/>
        </w:rPr>
        <w:t xml:space="preserve"> </w:t>
      </w:r>
      <w:r>
        <w:t>"</w:t>
      </w:r>
      <w:proofErr w:type="gramStart"/>
      <w:r>
        <w:t>disagreement</w:t>
      </w:r>
      <w:proofErr w:type="gramEnd"/>
      <w:r>
        <w:t>" sufficient to trigger "stay</w:t>
      </w:r>
      <w:r>
        <w:rPr>
          <w:spacing w:val="60"/>
        </w:rPr>
        <w:t xml:space="preserve"> </w:t>
      </w:r>
      <w:r>
        <w:t>put".</w:t>
      </w:r>
    </w:p>
    <w:p w:rsidR="00000000" w:rsidRDefault="003C2AC9">
      <w:pPr>
        <w:pStyle w:val="BodyText"/>
        <w:kinsoku w:val="0"/>
        <w:overflowPunct w:val="0"/>
        <w:spacing w:line="249" w:lineRule="auto"/>
        <w:ind w:left="114" w:right="2378" w:firstLine="19"/>
        <w:sectPr w:rsidR="00000000">
          <w:pgSz w:w="12240" w:h="15840"/>
          <w:pgMar w:top="1500" w:right="0" w:bottom="280" w:left="1260" w:header="720" w:footer="720" w:gutter="0"/>
          <w:cols w:space="720" w:equalWidth="0">
            <w:col w:w="10980"/>
          </w:cols>
          <w:noEndnote/>
        </w:sectPr>
      </w:pPr>
    </w:p>
    <w:p w:rsidR="00000000" w:rsidRDefault="003C2AC9">
      <w:pPr>
        <w:pStyle w:val="BodyText"/>
        <w:kinsoku w:val="0"/>
        <w:overflowPunct w:val="0"/>
        <w:spacing w:before="50"/>
        <w:ind w:left="148" w:right="514"/>
      </w:pPr>
      <w:r>
        <w:rPr>
          <w:u w:val="single"/>
        </w:rPr>
        <w:lastRenderedPageBreak/>
        <w:t>CONCLUSION</w:t>
      </w:r>
    </w:p>
    <w:p w:rsidR="00000000" w:rsidRDefault="003C2AC9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000000" w:rsidRDefault="003C2AC9">
      <w:pPr>
        <w:pStyle w:val="BodyText"/>
        <w:kinsoku w:val="0"/>
        <w:overflowPunct w:val="0"/>
        <w:spacing w:line="252" w:lineRule="auto"/>
        <w:ind w:left="133" w:right="514" w:firstLine="609"/>
      </w:pPr>
      <w:r>
        <w:t>Based on the facts recited above I find that Tahlia's "last accepted" IEP is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one developed </w:t>
      </w:r>
      <w:r>
        <w:t>at the December 3, 2015 Team meeting. Tahlia's "stay</w:t>
      </w:r>
      <w:r>
        <w:rPr>
          <w:spacing w:val="52"/>
        </w:rPr>
        <w:t xml:space="preserve"> </w:t>
      </w:r>
      <w:r>
        <w:t>put"</w:t>
      </w:r>
      <w:r>
        <w:rPr>
          <w:w w:val="98"/>
        </w:rPr>
        <w:t xml:space="preserve"> </w:t>
      </w:r>
      <w:r>
        <w:t>placement, therefore, is in a substantially separate classroom within the</w:t>
      </w:r>
      <w:r>
        <w:rPr>
          <w:spacing w:val="42"/>
        </w:rPr>
        <w:t xml:space="preserve"> </w:t>
      </w:r>
      <w:r>
        <w:t>Taunton Public School's where she is entitled to receive the special education and</w:t>
      </w:r>
      <w:r>
        <w:rPr>
          <w:spacing w:val="54"/>
        </w:rPr>
        <w:t xml:space="preserve"> </w:t>
      </w:r>
      <w:r>
        <w:t>related</w:t>
      </w:r>
      <w:r>
        <w:rPr>
          <w:w w:val="99"/>
        </w:rPr>
        <w:t xml:space="preserve"> </w:t>
      </w:r>
      <w:r>
        <w:t>services listed on that IEP. Taun</w:t>
      </w:r>
      <w:r>
        <w:t>ton is responsible for implementing all terms</w:t>
      </w:r>
      <w:r>
        <w:rPr>
          <w:spacing w:val="57"/>
        </w:rPr>
        <w:t xml:space="preserve"> </w:t>
      </w:r>
      <w:r>
        <w:t>of</w:t>
      </w:r>
      <w:r>
        <w:rPr>
          <w:w w:val="94"/>
        </w:rPr>
        <w:t xml:space="preserve"> </w:t>
      </w:r>
      <w:r>
        <w:t>Tahlia's last accepted IEP pending the final resolution of this dispute or</w:t>
      </w:r>
      <w:r>
        <w:rPr>
          <w:spacing w:val="38"/>
        </w:rPr>
        <w:t xml:space="preserve"> </w:t>
      </w:r>
      <w:r>
        <w:t>further</w:t>
      </w:r>
      <w:r>
        <w:rPr>
          <w:w w:val="99"/>
        </w:rPr>
        <w:t xml:space="preserve"> </w:t>
      </w:r>
      <w:r>
        <w:t>Orders from the</w:t>
      </w:r>
      <w:r>
        <w:rPr>
          <w:spacing w:val="44"/>
        </w:rPr>
        <w:t xml:space="preserve"> </w:t>
      </w:r>
      <w:r>
        <w:t>BSEA.</w:t>
      </w: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3C2AC9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:rsidR="00000000" w:rsidRDefault="003C2AC9">
      <w:pPr>
        <w:pStyle w:val="BodyText"/>
        <w:kinsoku w:val="0"/>
        <w:overflowPunct w:val="0"/>
        <w:ind w:right="514"/>
      </w:pPr>
      <w:r>
        <w:t>By the Hearing</w:t>
      </w:r>
      <w:r>
        <w:rPr>
          <w:spacing w:val="31"/>
        </w:rPr>
        <w:t xml:space="preserve"> </w:t>
      </w:r>
      <w:r>
        <w:t>Officer</w:t>
      </w:r>
    </w:p>
    <w:p w:rsidR="00000000" w:rsidRDefault="003C2A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C2AC9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000000" w:rsidRDefault="003C2AC9">
      <w:pPr>
        <w:pStyle w:val="BodyText"/>
        <w:kinsoku w:val="0"/>
        <w:overflowPunct w:val="0"/>
        <w:spacing w:line="480" w:lineRule="exact"/>
        <w:ind w:left="316"/>
        <w:rPr>
          <w:position w:val="-10"/>
          <w:sz w:val="20"/>
          <w:szCs w:val="20"/>
        </w:rPr>
      </w:pPr>
      <w:r>
        <w:rPr>
          <w:position w:val="-1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.05pt;height:24.3pt">
            <v:imagedata r:id="rId4" o:title=""/>
          </v:shape>
        </w:pict>
      </w:r>
    </w:p>
    <w:p w:rsidR="00000000" w:rsidRDefault="003C2AC9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000000" w:rsidRDefault="003C2AC9">
      <w:pPr>
        <w:pStyle w:val="BodyText"/>
        <w:kinsoku w:val="0"/>
        <w:overflowPunct w:val="0"/>
        <w:spacing w:line="20" w:lineRule="exact"/>
        <w:ind w:left="109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2" style="width:138.75pt;height:1pt;mso-position-horizontal-relative:char;mso-position-vertical-relative:line" coordsize="2775,20" o:allowincell="f">
            <v:shape id="_x0000_s1033" style="position:absolute;left:4;top:4;width:2765;height:20;mso-position-horizontal-relative:page;mso-position-vertical-relative:page" coordsize="2765,20" o:allowincell="f" path="m,hhl2764,e" filled="f" strokeweight=".48pt">
              <v:path arrowok="t"/>
            </v:shape>
            <w10:anchorlock/>
          </v:group>
        </w:pict>
      </w:r>
    </w:p>
    <w:p w:rsidR="00000000" w:rsidRDefault="003C2AC9">
      <w:pPr>
        <w:pStyle w:val="BodyText"/>
        <w:kinsoku w:val="0"/>
        <w:overflowPunct w:val="0"/>
        <w:spacing w:before="2"/>
        <w:ind w:right="514"/>
      </w:pPr>
      <w:r>
        <w:t>Lindsay</w:t>
      </w:r>
      <w:r>
        <w:rPr>
          <w:spacing w:val="25"/>
        </w:rPr>
        <w:t xml:space="preserve"> </w:t>
      </w:r>
      <w:r>
        <w:t>Byrne</w:t>
      </w:r>
    </w:p>
    <w:p w:rsidR="003C2AC9" w:rsidRDefault="003C2AC9">
      <w:pPr>
        <w:pStyle w:val="BodyText"/>
        <w:kinsoku w:val="0"/>
        <w:overflowPunct w:val="0"/>
        <w:spacing w:before="14"/>
        <w:ind w:right="514"/>
      </w:pPr>
      <w:r>
        <w:t>Dated:  April 12,</w:t>
      </w:r>
      <w:r>
        <w:rPr>
          <w:spacing w:val="22"/>
        </w:rPr>
        <w:t xml:space="preserve"> </w:t>
      </w:r>
      <w:r>
        <w:t>2016</w:t>
      </w:r>
    </w:p>
    <w:sectPr w:rsidR="003C2AC9">
      <w:pgSz w:w="12240" w:h="15840"/>
      <w:pgMar w:top="1500" w:right="1720" w:bottom="280" w:left="122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194"/>
    <w:rsid w:val="003C2AC9"/>
    <w:rsid w:val="004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29"/>
      <w:outlineLvl w:val="0"/>
    </w:pPr>
    <w:rPr>
      <w:rFonts w:ascii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8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2016-04-19T13:49:00Z</dcterms:created>
  <dc:creator>ANF</dc:creator>
  <lastModifiedBy>ANF</lastModifiedBy>
  <dcterms:modified xsi:type="dcterms:W3CDTF">2016-04-19T13:49:00Z</dcterms:modified>
  <revision>2</revision>
</coreProperties>
</file>