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A7270" w14:textId="77777777" w:rsidR="00866A6F" w:rsidRPr="002F7140" w:rsidRDefault="004C7B83" w:rsidP="00866A6F">
      <w:pPr>
        <w:pStyle w:val="Title"/>
        <w:tabs>
          <w:tab w:val="left" w:pos="2880"/>
        </w:tabs>
        <w:jc w:val="left"/>
        <w:rPr>
          <w:szCs w:val="24"/>
        </w:rPr>
      </w:pPr>
      <w:bookmarkStart w:id="0" w:name="_GoBack"/>
      <w:bookmarkEnd w:id="0"/>
      <w:r w:rsidRPr="002F7140">
        <w:rPr>
          <w:szCs w:val="24"/>
        </w:rPr>
        <w:t xml:space="preserve">   </w:t>
      </w:r>
      <w:r w:rsidR="00F83DF6" w:rsidRPr="002F7140">
        <w:rPr>
          <w:szCs w:val="24"/>
        </w:rPr>
        <w:t xml:space="preserve"> </w:t>
      </w:r>
    </w:p>
    <w:p w14:paraId="582539A2" w14:textId="77777777" w:rsidR="00866A6F" w:rsidRPr="002F7140" w:rsidRDefault="00866A6F" w:rsidP="00866A6F">
      <w:pPr>
        <w:pStyle w:val="Title"/>
        <w:tabs>
          <w:tab w:val="left" w:pos="2880"/>
        </w:tabs>
        <w:rPr>
          <w:szCs w:val="24"/>
        </w:rPr>
      </w:pPr>
      <w:r w:rsidRPr="002F7140">
        <w:rPr>
          <w:szCs w:val="24"/>
        </w:rPr>
        <w:t xml:space="preserve"> COMMONWEALTH OF MASSACHUSETTS</w:t>
      </w:r>
    </w:p>
    <w:p w14:paraId="2720DAF0" w14:textId="77777777" w:rsidR="00866A6F" w:rsidRPr="002F7140" w:rsidRDefault="00866A6F" w:rsidP="00866A6F">
      <w:pPr>
        <w:pStyle w:val="Title"/>
        <w:tabs>
          <w:tab w:val="left" w:pos="2880"/>
        </w:tabs>
        <w:rPr>
          <w:szCs w:val="24"/>
        </w:rPr>
      </w:pPr>
      <w:r w:rsidRPr="002F7140">
        <w:rPr>
          <w:szCs w:val="24"/>
        </w:rPr>
        <w:t>DIVISION OF ADMINISTRATIVE LAW APPEALS</w:t>
      </w:r>
    </w:p>
    <w:p w14:paraId="327BEFEC" w14:textId="77777777" w:rsidR="00866A6F" w:rsidRPr="002F7140" w:rsidRDefault="00866A6F" w:rsidP="00866A6F">
      <w:pPr>
        <w:pStyle w:val="Subtitle"/>
        <w:rPr>
          <w:szCs w:val="24"/>
        </w:rPr>
      </w:pPr>
      <w:r w:rsidRPr="002F7140">
        <w:rPr>
          <w:szCs w:val="24"/>
        </w:rPr>
        <w:t>SPECIAL EDUCATION APPEALS</w:t>
      </w:r>
    </w:p>
    <w:p w14:paraId="57AFF631" w14:textId="77777777" w:rsidR="00866A6F" w:rsidRPr="002F7140" w:rsidRDefault="00866A6F" w:rsidP="00866A6F">
      <w:pPr>
        <w:rPr>
          <w:sz w:val="24"/>
          <w:szCs w:val="24"/>
        </w:rPr>
      </w:pPr>
    </w:p>
    <w:p w14:paraId="14849E41" w14:textId="77777777" w:rsidR="00866A6F" w:rsidRPr="002F7140" w:rsidRDefault="00866A6F" w:rsidP="00866A6F">
      <w:pPr>
        <w:rPr>
          <w:sz w:val="24"/>
          <w:szCs w:val="24"/>
        </w:rPr>
      </w:pPr>
    </w:p>
    <w:p w14:paraId="3EB7DF08" w14:textId="77777777" w:rsidR="009712BB" w:rsidRDefault="009712BB" w:rsidP="00866A6F">
      <w:pPr>
        <w:rPr>
          <w:b/>
          <w:sz w:val="24"/>
          <w:szCs w:val="24"/>
        </w:rPr>
      </w:pPr>
      <w:r>
        <w:rPr>
          <w:b/>
          <w:sz w:val="24"/>
          <w:szCs w:val="24"/>
        </w:rPr>
        <w:t xml:space="preserve">Framingham Public Schools and </w:t>
      </w:r>
      <w:r w:rsidR="00866A6F" w:rsidRPr="002F7140">
        <w:rPr>
          <w:b/>
          <w:sz w:val="24"/>
          <w:szCs w:val="24"/>
        </w:rPr>
        <w:t>Stud</w:t>
      </w:r>
      <w:r w:rsidR="008053BA" w:rsidRPr="002F7140">
        <w:rPr>
          <w:b/>
          <w:sz w:val="24"/>
          <w:szCs w:val="24"/>
        </w:rPr>
        <w:t xml:space="preserve">ent v. </w:t>
      </w:r>
      <w:r>
        <w:rPr>
          <w:b/>
          <w:sz w:val="24"/>
          <w:szCs w:val="24"/>
        </w:rPr>
        <w:tab/>
      </w:r>
      <w:r>
        <w:rPr>
          <w:b/>
          <w:sz w:val="24"/>
          <w:szCs w:val="24"/>
        </w:rPr>
        <w:tab/>
      </w:r>
      <w:r>
        <w:rPr>
          <w:b/>
          <w:sz w:val="24"/>
          <w:szCs w:val="24"/>
        </w:rPr>
        <w:tab/>
      </w:r>
      <w:r>
        <w:rPr>
          <w:b/>
          <w:sz w:val="24"/>
          <w:szCs w:val="24"/>
        </w:rPr>
        <w:tab/>
        <w:t>BSEA # 1808824</w:t>
      </w:r>
    </w:p>
    <w:p w14:paraId="2EF41152" w14:textId="77777777" w:rsidR="000725AA" w:rsidRDefault="009712BB" w:rsidP="00866A6F">
      <w:pPr>
        <w:rPr>
          <w:b/>
          <w:sz w:val="24"/>
          <w:szCs w:val="24"/>
        </w:rPr>
      </w:pPr>
      <w:r>
        <w:rPr>
          <w:b/>
          <w:sz w:val="24"/>
          <w:szCs w:val="24"/>
        </w:rPr>
        <w:t xml:space="preserve">Guild for Human Services, Inc. and the Department of </w:t>
      </w:r>
    </w:p>
    <w:p w14:paraId="64494157" w14:textId="77777777" w:rsidR="00866A6F" w:rsidRPr="002F7140" w:rsidRDefault="009712BB" w:rsidP="00866A6F">
      <w:pPr>
        <w:rPr>
          <w:b/>
          <w:sz w:val="24"/>
          <w:szCs w:val="24"/>
        </w:rPr>
      </w:pPr>
      <w:r>
        <w:rPr>
          <w:b/>
          <w:sz w:val="24"/>
          <w:szCs w:val="24"/>
        </w:rPr>
        <w:t>Developmental Services</w:t>
      </w:r>
      <w:r w:rsidR="0051100D" w:rsidRPr="002F7140">
        <w:rPr>
          <w:b/>
          <w:sz w:val="24"/>
          <w:szCs w:val="24"/>
        </w:rPr>
        <w:tab/>
      </w:r>
      <w:r w:rsidR="00866A6F" w:rsidRPr="002F7140">
        <w:rPr>
          <w:b/>
          <w:sz w:val="24"/>
          <w:szCs w:val="24"/>
        </w:rPr>
        <w:tab/>
      </w:r>
      <w:r w:rsidR="00866A6F" w:rsidRPr="002F7140">
        <w:rPr>
          <w:b/>
          <w:sz w:val="24"/>
          <w:szCs w:val="24"/>
        </w:rPr>
        <w:tab/>
      </w:r>
      <w:r w:rsidR="009057D4" w:rsidRPr="002F7140">
        <w:rPr>
          <w:b/>
          <w:sz w:val="24"/>
          <w:szCs w:val="24"/>
        </w:rPr>
        <w:tab/>
      </w:r>
      <w:r w:rsidR="008053BA" w:rsidRPr="002F7140">
        <w:rPr>
          <w:b/>
          <w:sz w:val="24"/>
          <w:szCs w:val="24"/>
        </w:rPr>
        <w:tab/>
      </w:r>
      <w:r w:rsidR="00866A6F" w:rsidRPr="002F7140">
        <w:rPr>
          <w:b/>
          <w:sz w:val="24"/>
          <w:szCs w:val="24"/>
        </w:rPr>
        <w:tab/>
      </w:r>
      <w:r w:rsidR="00866A6F" w:rsidRPr="002F7140">
        <w:rPr>
          <w:b/>
          <w:sz w:val="24"/>
          <w:szCs w:val="24"/>
        </w:rPr>
        <w:tab/>
      </w:r>
    </w:p>
    <w:p w14:paraId="695C9C8A" w14:textId="77777777"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14:paraId="20EE5697" w14:textId="77777777" w:rsidR="00866A6F" w:rsidRPr="002F7140" w:rsidRDefault="00866A6F" w:rsidP="00866A6F">
      <w:pPr>
        <w:jc w:val="center"/>
        <w:rPr>
          <w:b/>
          <w:sz w:val="24"/>
          <w:szCs w:val="24"/>
          <w:u w:val="single"/>
        </w:rPr>
      </w:pPr>
      <w:r w:rsidRPr="002F7140">
        <w:rPr>
          <w:b/>
          <w:sz w:val="24"/>
          <w:szCs w:val="24"/>
          <w:u w:val="single"/>
        </w:rPr>
        <w:t>DECISION</w:t>
      </w:r>
    </w:p>
    <w:p w14:paraId="727CAD61" w14:textId="77777777" w:rsidR="00866A6F" w:rsidRPr="002F7140" w:rsidRDefault="00866A6F" w:rsidP="00866A6F">
      <w:pPr>
        <w:jc w:val="center"/>
        <w:rPr>
          <w:sz w:val="24"/>
          <w:szCs w:val="24"/>
        </w:rPr>
      </w:pPr>
    </w:p>
    <w:p w14:paraId="341449DD" w14:textId="77777777"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ch. 71B), the state Administrative Procedure Act (MGL ch. 30A), and the regulations promulgated under these statutes.</w:t>
      </w:r>
      <w:r w:rsidR="00866A6F" w:rsidRPr="002F7140">
        <w:rPr>
          <w:sz w:val="24"/>
          <w:szCs w:val="24"/>
        </w:rPr>
        <w:t xml:space="preserve">  </w:t>
      </w:r>
    </w:p>
    <w:p w14:paraId="09628538" w14:textId="77777777" w:rsidR="00866A6F" w:rsidRPr="002F7140" w:rsidRDefault="00866A6F" w:rsidP="00866A6F">
      <w:pPr>
        <w:jc w:val="both"/>
        <w:rPr>
          <w:sz w:val="24"/>
          <w:szCs w:val="24"/>
        </w:rPr>
      </w:pPr>
    </w:p>
    <w:p w14:paraId="239D7855" w14:textId="77777777" w:rsidR="00866A6F" w:rsidRPr="002F7140" w:rsidRDefault="00866A6F" w:rsidP="00866A6F">
      <w:pPr>
        <w:pStyle w:val="Heading7"/>
        <w:rPr>
          <w:b/>
          <w:sz w:val="24"/>
          <w:szCs w:val="24"/>
        </w:rPr>
      </w:pPr>
      <w:r w:rsidRPr="002F7140">
        <w:rPr>
          <w:b/>
          <w:sz w:val="24"/>
          <w:szCs w:val="24"/>
        </w:rPr>
        <w:t xml:space="preserve">PROCEDURAL HISTORY </w:t>
      </w:r>
    </w:p>
    <w:p w14:paraId="6B1E1730" w14:textId="77777777" w:rsidR="00866A6F" w:rsidRPr="002F7140" w:rsidRDefault="00866A6F" w:rsidP="00866A6F">
      <w:pPr>
        <w:rPr>
          <w:sz w:val="24"/>
          <w:szCs w:val="24"/>
        </w:rPr>
      </w:pPr>
    </w:p>
    <w:p w14:paraId="7C6C831F" w14:textId="06C4AD7A" w:rsidR="009A26BC" w:rsidRPr="002F7140" w:rsidRDefault="000725AA" w:rsidP="00866A6F">
      <w:pPr>
        <w:jc w:val="both"/>
        <w:rPr>
          <w:sz w:val="24"/>
          <w:szCs w:val="24"/>
        </w:rPr>
      </w:pPr>
      <w:r>
        <w:rPr>
          <w:sz w:val="24"/>
          <w:szCs w:val="24"/>
        </w:rPr>
        <w:t>Framingham</w:t>
      </w:r>
      <w:r w:rsidR="00B76BBB" w:rsidRPr="002F7140">
        <w:rPr>
          <w:sz w:val="24"/>
          <w:szCs w:val="24"/>
        </w:rPr>
        <w:t xml:space="preserve"> Pub</w:t>
      </w:r>
      <w:r>
        <w:rPr>
          <w:sz w:val="24"/>
          <w:szCs w:val="24"/>
        </w:rPr>
        <w:t>lic Schools (hereinafter, Framingham</w:t>
      </w:r>
      <w:r w:rsidRPr="002F7140">
        <w:rPr>
          <w:sz w:val="24"/>
          <w:szCs w:val="24"/>
        </w:rPr>
        <w:t>)</w:t>
      </w:r>
      <w:r>
        <w:rPr>
          <w:sz w:val="24"/>
          <w:szCs w:val="24"/>
        </w:rPr>
        <w:t xml:space="preserve"> and Parent/Guardian (hereinafter, Parent) </w:t>
      </w:r>
      <w:r w:rsidR="001F789B" w:rsidRPr="002F7140">
        <w:rPr>
          <w:sz w:val="24"/>
          <w:szCs w:val="24"/>
        </w:rPr>
        <w:t>reque</w:t>
      </w:r>
      <w:r w:rsidR="00C25B9F" w:rsidRPr="002F7140">
        <w:rPr>
          <w:sz w:val="24"/>
          <w:szCs w:val="24"/>
        </w:rPr>
        <w:t>sted a</w:t>
      </w:r>
      <w:r w:rsidR="00452C99">
        <w:rPr>
          <w:sz w:val="24"/>
          <w:szCs w:val="24"/>
        </w:rPr>
        <w:t>n expedited</w:t>
      </w:r>
      <w:r>
        <w:rPr>
          <w:sz w:val="24"/>
          <w:szCs w:val="24"/>
        </w:rPr>
        <w:t xml:space="preserve"> hearing on April 6, 2018.  </w:t>
      </w:r>
      <w:r w:rsidR="005F30AE">
        <w:rPr>
          <w:sz w:val="24"/>
          <w:szCs w:val="24"/>
        </w:rPr>
        <w:t xml:space="preserve">On April 13, 2018, The Guild for Human Services (hereinafter, the Guild) filed its Response to the hearing request and Motion to Dismiss the claims related to “stay put”.  Framingham filed its Opposition to the Guild’s Motion to Dismiss on April 17, 2018.  </w:t>
      </w:r>
      <w:r>
        <w:rPr>
          <w:sz w:val="24"/>
          <w:szCs w:val="24"/>
        </w:rPr>
        <w:t>An expedited hear</w:t>
      </w:r>
      <w:r w:rsidR="00D875F2">
        <w:rPr>
          <w:sz w:val="24"/>
          <w:szCs w:val="24"/>
        </w:rPr>
        <w:t>ing was scheduled for and proce</w:t>
      </w:r>
      <w:r w:rsidR="00974E45">
        <w:rPr>
          <w:sz w:val="24"/>
          <w:szCs w:val="24"/>
        </w:rPr>
        <w:t>e</w:t>
      </w:r>
      <w:r>
        <w:rPr>
          <w:sz w:val="24"/>
          <w:szCs w:val="24"/>
        </w:rPr>
        <w:t>ded on April 23, 2018. The Parties made oral closing arguments immediately following the hearing</w:t>
      </w:r>
      <w:r w:rsidR="005F30AE">
        <w:rPr>
          <w:sz w:val="24"/>
          <w:szCs w:val="24"/>
        </w:rPr>
        <w:t>, the Guild renewed its Motion to Dismiss</w:t>
      </w:r>
      <w:r>
        <w:rPr>
          <w:sz w:val="24"/>
          <w:szCs w:val="24"/>
        </w:rPr>
        <w:t xml:space="preserve"> and </w:t>
      </w:r>
      <w:r w:rsidR="00C25B9F" w:rsidRPr="002F7140">
        <w:rPr>
          <w:sz w:val="24"/>
          <w:szCs w:val="24"/>
        </w:rPr>
        <w:t>the record closed</w:t>
      </w:r>
      <w:r>
        <w:rPr>
          <w:sz w:val="24"/>
          <w:szCs w:val="24"/>
        </w:rPr>
        <w:t>.</w:t>
      </w:r>
      <w:r w:rsidR="00C25B9F" w:rsidRPr="002F7140">
        <w:rPr>
          <w:sz w:val="24"/>
          <w:szCs w:val="24"/>
        </w:rPr>
        <w:t xml:space="preserve"> </w:t>
      </w:r>
    </w:p>
    <w:p w14:paraId="69EF31AC" w14:textId="77777777" w:rsidR="00866A6F" w:rsidRPr="002F7140" w:rsidRDefault="001E2561" w:rsidP="001E2561">
      <w:pPr>
        <w:tabs>
          <w:tab w:val="left" w:pos="8350"/>
        </w:tabs>
        <w:jc w:val="both"/>
        <w:rPr>
          <w:sz w:val="24"/>
          <w:szCs w:val="24"/>
        </w:rPr>
      </w:pPr>
      <w:r w:rsidRPr="002F7140">
        <w:rPr>
          <w:sz w:val="24"/>
          <w:szCs w:val="24"/>
        </w:rPr>
        <w:tab/>
      </w:r>
    </w:p>
    <w:p w14:paraId="1851859A" w14:textId="77777777"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14:paraId="0A7F30ED" w14:textId="77777777" w:rsidR="00866A6F" w:rsidRPr="002F7140" w:rsidRDefault="00866A6F" w:rsidP="00CC094B">
      <w:pPr>
        <w:rPr>
          <w:sz w:val="24"/>
          <w:szCs w:val="24"/>
        </w:rPr>
      </w:pPr>
    </w:p>
    <w:p w14:paraId="4C84AE9E" w14:textId="77777777" w:rsidR="00CD736F" w:rsidRPr="002F7140" w:rsidRDefault="000725AA" w:rsidP="00300AF1">
      <w:pPr>
        <w:ind w:left="3600" w:hanging="3600"/>
        <w:rPr>
          <w:sz w:val="24"/>
          <w:szCs w:val="24"/>
        </w:rPr>
      </w:pPr>
      <w:r>
        <w:rPr>
          <w:sz w:val="24"/>
          <w:szCs w:val="24"/>
        </w:rPr>
        <w:t>Parent</w:t>
      </w:r>
      <w:r w:rsidR="007135B3" w:rsidRPr="002F7140">
        <w:rPr>
          <w:sz w:val="24"/>
          <w:szCs w:val="24"/>
        </w:rPr>
        <w:tab/>
      </w:r>
    </w:p>
    <w:p w14:paraId="192BB7EC" w14:textId="77777777" w:rsidR="005102AB" w:rsidRPr="002F7140" w:rsidRDefault="00300AF1" w:rsidP="00866A6F">
      <w:pPr>
        <w:ind w:left="3600" w:hanging="3600"/>
        <w:rPr>
          <w:sz w:val="24"/>
          <w:szCs w:val="24"/>
        </w:rPr>
      </w:pPr>
      <w:r>
        <w:rPr>
          <w:sz w:val="24"/>
          <w:szCs w:val="24"/>
        </w:rPr>
        <w:t>Penelope Smith</w:t>
      </w:r>
      <w:r w:rsidR="00452C99">
        <w:rPr>
          <w:sz w:val="24"/>
          <w:szCs w:val="24"/>
        </w:rPr>
        <w:tab/>
      </w:r>
      <w:r>
        <w:rPr>
          <w:sz w:val="24"/>
          <w:szCs w:val="24"/>
        </w:rPr>
        <w:t>Out of District Coordinator, Framingham Public Schools</w:t>
      </w:r>
      <w:r w:rsidR="00CD736F" w:rsidRPr="002F7140">
        <w:rPr>
          <w:sz w:val="24"/>
          <w:szCs w:val="24"/>
        </w:rPr>
        <w:tab/>
      </w:r>
    </w:p>
    <w:p w14:paraId="3D3B8804" w14:textId="77777777" w:rsidR="005102AB" w:rsidRPr="002F7140" w:rsidRDefault="00300AF1" w:rsidP="00866A6F">
      <w:pPr>
        <w:ind w:left="3600" w:hanging="3600"/>
        <w:rPr>
          <w:sz w:val="24"/>
          <w:szCs w:val="24"/>
        </w:rPr>
      </w:pPr>
      <w:r>
        <w:rPr>
          <w:sz w:val="24"/>
          <w:szCs w:val="24"/>
        </w:rPr>
        <w:t>Laura Spear</w:t>
      </w:r>
      <w:r w:rsidR="00452C99">
        <w:rPr>
          <w:sz w:val="24"/>
          <w:szCs w:val="24"/>
        </w:rPr>
        <w:tab/>
      </w:r>
      <w:r>
        <w:rPr>
          <w:sz w:val="24"/>
          <w:szCs w:val="24"/>
        </w:rPr>
        <w:t>Special Education Director, Framingham Public Schools</w:t>
      </w:r>
    </w:p>
    <w:p w14:paraId="2FDDCC88" w14:textId="77777777" w:rsidR="00CD736F" w:rsidRPr="002F7140" w:rsidRDefault="00300AF1" w:rsidP="00866A6F">
      <w:pPr>
        <w:ind w:left="3600" w:hanging="3600"/>
        <w:rPr>
          <w:sz w:val="24"/>
          <w:szCs w:val="24"/>
        </w:rPr>
      </w:pPr>
      <w:r>
        <w:rPr>
          <w:sz w:val="24"/>
          <w:szCs w:val="24"/>
        </w:rPr>
        <w:t>Philip Benjamin</w:t>
      </w:r>
      <w:r w:rsidR="00CD736F" w:rsidRPr="002F7140">
        <w:rPr>
          <w:sz w:val="24"/>
          <w:szCs w:val="24"/>
        </w:rPr>
        <w:tab/>
      </w:r>
      <w:r>
        <w:rPr>
          <w:sz w:val="24"/>
          <w:szCs w:val="24"/>
        </w:rPr>
        <w:t xml:space="preserve">Attorney, Framingham </w:t>
      </w:r>
      <w:r w:rsidR="00CD736F" w:rsidRPr="002F7140">
        <w:rPr>
          <w:sz w:val="24"/>
          <w:szCs w:val="24"/>
        </w:rPr>
        <w:t>Public Schools</w:t>
      </w:r>
    </w:p>
    <w:p w14:paraId="6AFC5765" w14:textId="77777777" w:rsidR="0078092D" w:rsidRPr="002F7140" w:rsidRDefault="00300AF1" w:rsidP="00866A6F">
      <w:pPr>
        <w:ind w:left="3600" w:hanging="3600"/>
        <w:rPr>
          <w:sz w:val="24"/>
          <w:szCs w:val="24"/>
        </w:rPr>
      </w:pPr>
      <w:r>
        <w:rPr>
          <w:sz w:val="24"/>
          <w:szCs w:val="24"/>
        </w:rPr>
        <w:t>Amy Sousa</w:t>
      </w:r>
      <w:r w:rsidR="00452C99">
        <w:rPr>
          <w:sz w:val="24"/>
          <w:szCs w:val="24"/>
        </w:rPr>
        <w:tab/>
      </w:r>
      <w:r>
        <w:rPr>
          <w:sz w:val="24"/>
          <w:szCs w:val="24"/>
        </w:rPr>
        <w:t>CEO, The Guild for Human Services</w:t>
      </w:r>
      <w:r w:rsidR="00CD736F" w:rsidRPr="002F7140">
        <w:rPr>
          <w:sz w:val="24"/>
          <w:szCs w:val="24"/>
        </w:rPr>
        <w:tab/>
      </w:r>
    </w:p>
    <w:p w14:paraId="6DB19D4C" w14:textId="77777777" w:rsidR="0078092D" w:rsidRPr="002F7140" w:rsidRDefault="00300AF1" w:rsidP="00866A6F">
      <w:pPr>
        <w:ind w:left="3600" w:hanging="3600"/>
        <w:rPr>
          <w:sz w:val="24"/>
          <w:szCs w:val="24"/>
        </w:rPr>
      </w:pPr>
      <w:r>
        <w:rPr>
          <w:sz w:val="24"/>
          <w:szCs w:val="24"/>
        </w:rPr>
        <w:t>Susan Hayes</w:t>
      </w:r>
      <w:r w:rsidR="00CD736F" w:rsidRPr="002F7140">
        <w:rPr>
          <w:sz w:val="24"/>
          <w:szCs w:val="24"/>
        </w:rPr>
        <w:tab/>
      </w:r>
      <w:r w:rsidRPr="00724D95">
        <w:rPr>
          <w:sz w:val="24"/>
          <w:szCs w:val="24"/>
        </w:rPr>
        <w:t>Behavi</w:t>
      </w:r>
      <w:r w:rsidR="00724D95" w:rsidRPr="00724D95">
        <w:rPr>
          <w:sz w:val="24"/>
          <w:szCs w:val="24"/>
        </w:rPr>
        <w:t>o</w:t>
      </w:r>
      <w:r w:rsidR="00612F84">
        <w:rPr>
          <w:sz w:val="24"/>
          <w:szCs w:val="24"/>
        </w:rPr>
        <w:t>rist</w:t>
      </w:r>
      <w:r>
        <w:rPr>
          <w:sz w:val="24"/>
          <w:szCs w:val="24"/>
        </w:rPr>
        <w:t>, The Guild for Human Services</w:t>
      </w:r>
    </w:p>
    <w:p w14:paraId="51EC641F" w14:textId="77777777" w:rsidR="00CD736F" w:rsidRPr="002F7140" w:rsidRDefault="00300AF1" w:rsidP="00866A6F">
      <w:pPr>
        <w:ind w:left="3600" w:hanging="3600"/>
        <w:rPr>
          <w:sz w:val="24"/>
          <w:szCs w:val="24"/>
        </w:rPr>
      </w:pPr>
      <w:r>
        <w:rPr>
          <w:sz w:val="24"/>
          <w:szCs w:val="24"/>
        </w:rPr>
        <w:t>Josh Krell</w:t>
      </w:r>
      <w:r w:rsidR="00CD736F" w:rsidRPr="002F7140">
        <w:rPr>
          <w:sz w:val="24"/>
          <w:szCs w:val="24"/>
        </w:rPr>
        <w:tab/>
      </w:r>
      <w:r>
        <w:rPr>
          <w:sz w:val="24"/>
          <w:szCs w:val="24"/>
        </w:rPr>
        <w:t>Attorney, The Guild for Human Services</w:t>
      </w:r>
    </w:p>
    <w:p w14:paraId="74C9C84F" w14:textId="77777777" w:rsidR="00CD736F" w:rsidRPr="002F7140" w:rsidRDefault="00300AF1" w:rsidP="00CD736F">
      <w:pPr>
        <w:tabs>
          <w:tab w:val="left" w:pos="720"/>
          <w:tab w:val="left" w:pos="1440"/>
          <w:tab w:val="left" w:pos="2160"/>
          <w:tab w:val="left" w:pos="2880"/>
          <w:tab w:val="left" w:pos="3860"/>
        </w:tabs>
        <w:rPr>
          <w:sz w:val="24"/>
          <w:szCs w:val="24"/>
        </w:rPr>
      </w:pPr>
      <w:r>
        <w:rPr>
          <w:sz w:val="24"/>
          <w:szCs w:val="24"/>
        </w:rPr>
        <w:t>Marie Blanciforte</w:t>
      </w:r>
      <w:r w:rsidR="00CD736F" w:rsidRPr="002F7140">
        <w:rPr>
          <w:sz w:val="24"/>
          <w:szCs w:val="24"/>
        </w:rPr>
        <w:tab/>
      </w:r>
      <w:r w:rsidR="00CD736F" w:rsidRPr="002F7140">
        <w:rPr>
          <w:sz w:val="24"/>
          <w:szCs w:val="24"/>
        </w:rPr>
        <w:tab/>
        <w:t xml:space="preserve">            Attorney, </w:t>
      </w:r>
      <w:r>
        <w:rPr>
          <w:sz w:val="24"/>
          <w:szCs w:val="24"/>
        </w:rPr>
        <w:t>Department of Developmental Services</w:t>
      </w:r>
    </w:p>
    <w:p w14:paraId="7C1670BD" w14:textId="77777777" w:rsidR="005102AB" w:rsidRPr="002F7140" w:rsidRDefault="000725AA" w:rsidP="005102AB">
      <w:pPr>
        <w:ind w:left="3600" w:hanging="3600"/>
        <w:rPr>
          <w:sz w:val="24"/>
          <w:szCs w:val="24"/>
        </w:rPr>
      </w:pPr>
      <w:r>
        <w:rPr>
          <w:sz w:val="24"/>
          <w:szCs w:val="24"/>
        </w:rPr>
        <w:t xml:space="preserve">Carol </w:t>
      </w:r>
      <w:r w:rsidR="00300AF1">
        <w:rPr>
          <w:sz w:val="24"/>
          <w:szCs w:val="24"/>
        </w:rPr>
        <w:t>Kusinitz</w:t>
      </w:r>
      <w:r w:rsidR="005102AB" w:rsidRPr="002F7140">
        <w:rPr>
          <w:sz w:val="24"/>
          <w:szCs w:val="24"/>
        </w:rPr>
        <w:tab/>
        <w:t>Court Reporter</w:t>
      </w:r>
    </w:p>
    <w:p w14:paraId="03EFEE30" w14:textId="77777777" w:rsidR="007135B3" w:rsidRPr="002F7140" w:rsidRDefault="00866A6F" w:rsidP="007135B3">
      <w:pPr>
        <w:rPr>
          <w:sz w:val="24"/>
          <w:szCs w:val="24"/>
        </w:rPr>
      </w:pPr>
      <w:r w:rsidRPr="002F7140">
        <w:rPr>
          <w:sz w:val="24"/>
          <w:szCs w:val="24"/>
        </w:rPr>
        <w:t xml:space="preserve">Catherine </w:t>
      </w:r>
      <w:r w:rsidR="007135B3" w:rsidRPr="002F7140">
        <w:rPr>
          <w:sz w:val="24"/>
          <w:szCs w:val="24"/>
        </w:rPr>
        <w:t>Putney-Yaceshyn</w:t>
      </w:r>
      <w:r w:rsidR="007135B3" w:rsidRPr="002F7140">
        <w:rPr>
          <w:sz w:val="24"/>
          <w:szCs w:val="24"/>
        </w:rPr>
        <w:tab/>
      </w:r>
      <w:r w:rsidR="00452C99">
        <w:rPr>
          <w:sz w:val="24"/>
          <w:szCs w:val="24"/>
        </w:rPr>
        <w:tab/>
        <w:t>Hearing Officer</w:t>
      </w:r>
      <w:r w:rsidR="007135B3" w:rsidRPr="002F7140">
        <w:rPr>
          <w:sz w:val="24"/>
          <w:szCs w:val="24"/>
        </w:rPr>
        <w:tab/>
      </w:r>
    </w:p>
    <w:p w14:paraId="26914DBA" w14:textId="77777777" w:rsidR="007135B3" w:rsidRPr="002F7140" w:rsidRDefault="007135B3" w:rsidP="007135B3">
      <w:pPr>
        <w:rPr>
          <w:sz w:val="24"/>
          <w:szCs w:val="24"/>
        </w:rPr>
      </w:pPr>
    </w:p>
    <w:p w14:paraId="2F5FAB71" w14:textId="72424C44" w:rsidR="009357DB" w:rsidRDefault="007135B3" w:rsidP="007135B3">
      <w:pPr>
        <w:rPr>
          <w:sz w:val="24"/>
          <w:szCs w:val="24"/>
          <w:highlight w:val="cyan"/>
        </w:rPr>
      </w:pPr>
      <w:r w:rsidRPr="002F7140">
        <w:rPr>
          <w:sz w:val="24"/>
          <w:szCs w:val="24"/>
        </w:rPr>
        <w:t>The official record of</w:t>
      </w:r>
      <w:r w:rsidR="003E1721">
        <w:rPr>
          <w:sz w:val="24"/>
          <w:szCs w:val="24"/>
        </w:rPr>
        <w:t xml:space="preserve"> this hearing consists of Framingham</w:t>
      </w:r>
      <w:r w:rsidR="00207FC5">
        <w:rPr>
          <w:sz w:val="24"/>
          <w:szCs w:val="24"/>
        </w:rPr>
        <w:t xml:space="preserve">’s </w:t>
      </w:r>
      <w:r w:rsidR="003E1721">
        <w:rPr>
          <w:sz w:val="24"/>
          <w:szCs w:val="24"/>
        </w:rPr>
        <w:t>exhibits marked F</w:t>
      </w:r>
      <w:r w:rsidR="005D0E69" w:rsidRPr="002F7140">
        <w:rPr>
          <w:sz w:val="24"/>
          <w:szCs w:val="24"/>
        </w:rPr>
        <w:t xml:space="preserve">-1 through </w:t>
      </w:r>
      <w:r w:rsidR="003E1721">
        <w:rPr>
          <w:sz w:val="24"/>
          <w:szCs w:val="24"/>
        </w:rPr>
        <w:t>F-</w:t>
      </w:r>
      <w:r w:rsidR="00C73CEB">
        <w:rPr>
          <w:sz w:val="24"/>
          <w:szCs w:val="24"/>
        </w:rPr>
        <w:t>13</w:t>
      </w:r>
      <w:r w:rsidR="003E1721">
        <w:rPr>
          <w:sz w:val="24"/>
          <w:szCs w:val="24"/>
        </w:rPr>
        <w:t xml:space="preserve"> and The Guild for Human Services’</w:t>
      </w:r>
      <w:r w:rsidR="00207FC5">
        <w:rPr>
          <w:sz w:val="24"/>
          <w:szCs w:val="24"/>
        </w:rPr>
        <w:t xml:space="preserve"> (hereinafter, the Guild)</w:t>
      </w:r>
      <w:r w:rsidR="003E1721">
        <w:rPr>
          <w:sz w:val="24"/>
          <w:szCs w:val="24"/>
        </w:rPr>
        <w:t xml:space="preserve"> exhibits marked G-1 through G-</w:t>
      </w:r>
      <w:r w:rsidR="00E826EA">
        <w:rPr>
          <w:sz w:val="24"/>
          <w:szCs w:val="24"/>
        </w:rPr>
        <w:t>8</w:t>
      </w:r>
      <w:r w:rsidRPr="002F7140">
        <w:rPr>
          <w:sz w:val="24"/>
          <w:szCs w:val="24"/>
        </w:rPr>
        <w:t xml:space="preserve"> a</w:t>
      </w:r>
      <w:r w:rsidR="003E1721">
        <w:rPr>
          <w:sz w:val="24"/>
          <w:szCs w:val="24"/>
        </w:rPr>
        <w:t xml:space="preserve">nd approximately four </w:t>
      </w:r>
      <w:r w:rsidR="00866A6F" w:rsidRPr="002F7140">
        <w:rPr>
          <w:sz w:val="24"/>
          <w:szCs w:val="24"/>
        </w:rPr>
        <w:t>hours of recorded oral testimony.</w:t>
      </w:r>
      <w:r w:rsidR="00866A6F" w:rsidRPr="002F7140">
        <w:rPr>
          <w:sz w:val="24"/>
          <w:szCs w:val="24"/>
          <w:highlight w:val="cyan"/>
        </w:rPr>
        <w:t xml:space="preserve"> </w:t>
      </w:r>
    </w:p>
    <w:p w14:paraId="0440E3D9" w14:textId="77777777" w:rsidR="00866A6F" w:rsidRPr="002F7140" w:rsidRDefault="00866A6F" w:rsidP="007135B3">
      <w:pPr>
        <w:rPr>
          <w:sz w:val="24"/>
          <w:szCs w:val="24"/>
        </w:rPr>
      </w:pPr>
      <w:r w:rsidRPr="002F7140">
        <w:rPr>
          <w:sz w:val="24"/>
          <w:szCs w:val="24"/>
          <w:highlight w:val="cyan"/>
        </w:rPr>
        <w:t xml:space="preserve"> </w:t>
      </w:r>
    </w:p>
    <w:p w14:paraId="4871AE7C" w14:textId="77777777" w:rsidR="00DC4462" w:rsidRPr="002F7140" w:rsidRDefault="00DC4462" w:rsidP="00866A6F">
      <w:pPr>
        <w:pStyle w:val="Heading1"/>
        <w:jc w:val="both"/>
        <w:rPr>
          <w:sz w:val="24"/>
          <w:szCs w:val="24"/>
        </w:rPr>
      </w:pPr>
    </w:p>
    <w:p w14:paraId="4C3F9CCB" w14:textId="77777777" w:rsidR="00866A6F" w:rsidRPr="002F7140" w:rsidRDefault="003E1721" w:rsidP="00866A6F">
      <w:pPr>
        <w:pStyle w:val="Heading1"/>
        <w:jc w:val="both"/>
        <w:rPr>
          <w:sz w:val="24"/>
          <w:szCs w:val="24"/>
        </w:rPr>
      </w:pPr>
      <w:r>
        <w:rPr>
          <w:sz w:val="24"/>
          <w:szCs w:val="24"/>
        </w:rPr>
        <w:t>ISSUE</w:t>
      </w:r>
    </w:p>
    <w:p w14:paraId="3F6EF81B" w14:textId="77777777" w:rsidR="00866A6F" w:rsidRPr="002F7140" w:rsidRDefault="00866A6F" w:rsidP="00866A6F">
      <w:pPr>
        <w:ind w:left="720"/>
        <w:rPr>
          <w:sz w:val="24"/>
          <w:szCs w:val="24"/>
          <w:highlight w:val="yellow"/>
        </w:rPr>
      </w:pPr>
    </w:p>
    <w:p w14:paraId="1F30EDEA" w14:textId="77777777" w:rsidR="007135B3" w:rsidRPr="002F7140" w:rsidRDefault="00866A6F" w:rsidP="003E1721">
      <w:pPr>
        <w:numPr>
          <w:ilvl w:val="0"/>
          <w:numId w:val="1"/>
        </w:numPr>
        <w:rPr>
          <w:sz w:val="24"/>
          <w:szCs w:val="24"/>
        </w:rPr>
      </w:pPr>
      <w:r w:rsidRPr="002F7140">
        <w:rPr>
          <w:sz w:val="24"/>
          <w:szCs w:val="24"/>
        </w:rPr>
        <w:t xml:space="preserve">Whether </w:t>
      </w:r>
      <w:r w:rsidR="003E1721">
        <w:rPr>
          <w:sz w:val="24"/>
          <w:szCs w:val="24"/>
        </w:rPr>
        <w:t>Student is entitled to “stay put” at his current placement, The Guild for Human Services.</w:t>
      </w:r>
      <w:r w:rsidR="003E1721" w:rsidRPr="002F7140">
        <w:rPr>
          <w:sz w:val="24"/>
          <w:szCs w:val="24"/>
        </w:rPr>
        <w:t xml:space="preserve"> </w:t>
      </w:r>
    </w:p>
    <w:p w14:paraId="3323F623" w14:textId="77777777" w:rsidR="005C06B8" w:rsidRPr="002F7140" w:rsidRDefault="005C06B8" w:rsidP="005C06B8">
      <w:pPr>
        <w:ind w:left="720"/>
        <w:rPr>
          <w:sz w:val="24"/>
          <w:szCs w:val="24"/>
        </w:rPr>
      </w:pPr>
    </w:p>
    <w:p w14:paraId="05A6652D" w14:textId="77777777"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14:paraId="5B841543" w14:textId="77777777" w:rsidR="00866A6F" w:rsidRPr="002F7140" w:rsidRDefault="00866A6F" w:rsidP="00866A6F">
      <w:pPr>
        <w:ind w:left="180"/>
        <w:jc w:val="both"/>
        <w:rPr>
          <w:sz w:val="24"/>
          <w:szCs w:val="24"/>
        </w:rPr>
      </w:pPr>
    </w:p>
    <w:p w14:paraId="753081BB" w14:textId="77777777" w:rsidR="00716C44" w:rsidRDefault="00866A6F" w:rsidP="00A61C26">
      <w:pPr>
        <w:numPr>
          <w:ilvl w:val="0"/>
          <w:numId w:val="2"/>
        </w:numPr>
        <w:jc w:val="both"/>
        <w:rPr>
          <w:sz w:val="24"/>
          <w:szCs w:val="24"/>
        </w:rPr>
      </w:pPr>
      <w:r w:rsidRPr="002F7140">
        <w:rPr>
          <w:sz w:val="24"/>
          <w:szCs w:val="24"/>
        </w:rPr>
        <w:t>The student (her</w:t>
      </w:r>
      <w:r w:rsidR="002D3B19" w:rsidRPr="002F7140">
        <w:rPr>
          <w:sz w:val="24"/>
          <w:szCs w:val="24"/>
        </w:rPr>
        <w:t xml:space="preserve">einafter, “Student”) is </w:t>
      </w:r>
      <w:r w:rsidR="00CB033E">
        <w:rPr>
          <w:sz w:val="24"/>
          <w:szCs w:val="24"/>
        </w:rPr>
        <w:t xml:space="preserve">a </w:t>
      </w:r>
      <w:r w:rsidR="00605096">
        <w:rPr>
          <w:sz w:val="24"/>
          <w:szCs w:val="24"/>
        </w:rPr>
        <w:t>nearly 22</w:t>
      </w:r>
      <w:r w:rsidR="002D2B02" w:rsidRPr="002F7140">
        <w:rPr>
          <w:sz w:val="24"/>
          <w:szCs w:val="24"/>
        </w:rPr>
        <w:t xml:space="preserve"> year</w:t>
      </w:r>
      <w:r w:rsidR="00605096">
        <w:rPr>
          <w:sz w:val="24"/>
          <w:szCs w:val="24"/>
        </w:rPr>
        <w:t>s</w:t>
      </w:r>
      <w:r w:rsidR="002D2B02" w:rsidRPr="002F7140">
        <w:rPr>
          <w:sz w:val="24"/>
          <w:szCs w:val="24"/>
        </w:rPr>
        <w:t xml:space="preserve"> old </w:t>
      </w:r>
      <w:r w:rsidR="00605096">
        <w:rPr>
          <w:sz w:val="24"/>
          <w:szCs w:val="24"/>
        </w:rPr>
        <w:t xml:space="preserve">and has been placed at the Guild by </w:t>
      </w:r>
      <w:r w:rsidR="00CB033E">
        <w:rPr>
          <w:sz w:val="24"/>
          <w:szCs w:val="24"/>
        </w:rPr>
        <w:t>the Framingham</w:t>
      </w:r>
      <w:r w:rsidR="007135B3" w:rsidRPr="002F7140">
        <w:rPr>
          <w:sz w:val="24"/>
          <w:szCs w:val="24"/>
        </w:rPr>
        <w:t xml:space="preserve"> Public Schools.</w:t>
      </w:r>
      <w:r w:rsidR="00A83F4B" w:rsidRPr="002F7140">
        <w:rPr>
          <w:sz w:val="24"/>
          <w:szCs w:val="24"/>
        </w:rPr>
        <w:t xml:space="preserve">  </w:t>
      </w:r>
      <w:r w:rsidR="00207FC5">
        <w:rPr>
          <w:sz w:val="24"/>
          <w:szCs w:val="24"/>
        </w:rPr>
        <w:t xml:space="preserve">He has attended the Guild since </w:t>
      </w:r>
      <w:r w:rsidR="00CC3187">
        <w:rPr>
          <w:sz w:val="24"/>
          <w:szCs w:val="24"/>
        </w:rPr>
        <w:t xml:space="preserve">July </w:t>
      </w:r>
      <w:r w:rsidR="00207FC5">
        <w:rPr>
          <w:sz w:val="24"/>
          <w:szCs w:val="24"/>
        </w:rPr>
        <w:t xml:space="preserve">2013, first as a day student and </w:t>
      </w:r>
      <w:r w:rsidR="00CC3187">
        <w:rPr>
          <w:sz w:val="24"/>
          <w:szCs w:val="24"/>
        </w:rPr>
        <w:t>beginning in November 2013</w:t>
      </w:r>
      <w:r w:rsidR="00207FC5">
        <w:rPr>
          <w:sz w:val="24"/>
          <w:szCs w:val="24"/>
        </w:rPr>
        <w:t>, as a residential student</w:t>
      </w:r>
      <w:r w:rsidR="00560E6B">
        <w:rPr>
          <w:sz w:val="24"/>
          <w:szCs w:val="24"/>
        </w:rPr>
        <w:t>.</w:t>
      </w:r>
      <w:r w:rsidR="00207FC5">
        <w:rPr>
          <w:sz w:val="24"/>
          <w:szCs w:val="24"/>
        </w:rPr>
        <w:t xml:space="preserve">  (F-11, Smith)</w:t>
      </w:r>
      <w:r w:rsidR="00560E6B">
        <w:rPr>
          <w:sz w:val="24"/>
          <w:szCs w:val="24"/>
        </w:rPr>
        <w:t xml:space="preserve">  Student transitioned to the residential program at the Guild due to extreme safety concerns in the home involving Student destroying property and physically interacting with his parents.</w:t>
      </w:r>
      <w:r w:rsidR="0038541D">
        <w:rPr>
          <w:sz w:val="24"/>
          <w:szCs w:val="24"/>
        </w:rPr>
        <w:t xml:space="preserve">  </w:t>
      </w:r>
      <w:r w:rsidR="00605096">
        <w:rPr>
          <w:sz w:val="24"/>
          <w:szCs w:val="24"/>
        </w:rPr>
        <w:t>Student has been diagnosed with autism, an intellectual disability, and intermittent explosive disorder.  (F-11, Smith)</w:t>
      </w:r>
      <w:r w:rsidR="00560E6B">
        <w:rPr>
          <w:sz w:val="24"/>
          <w:szCs w:val="24"/>
        </w:rPr>
        <w:t xml:space="preserve">  Student requires a great deal of structure throughout his program.  Student has periods when he engages in aggressive behaviors.  Between 2015 and 2017 there was a decline in the number of incidents of </w:t>
      </w:r>
      <w:r w:rsidR="00C568E3">
        <w:rPr>
          <w:sz w:val="24"/>
          <w:szCs w:val="24"/>
        </w:rPr>
        <w:t xml:space="preserve">his </w:t>
      </w:r>
      <w:r w:rsidR="00560E6B">
        <w:rPr>
          <w:sz w:val="24"/>
          <w:szCs w:val="24"/>
        </w:rPr>
        <w:t xml:space="preserve">aggressive behaviors, but there has been a recent increase in such behaviors. </w:t>
      </w:r>
      <w:r w:rsidR="004E40AD">
        <w:rPr>
          <w:sz w:val="24"/>
          <w:szCs w:val="24"/>
        </w:rPr>
        <w:t>(Smith)</w:t>
      </w:r>
    </w:p>
    <w:p w14:paraId="60EDCD55" w14:textId="77777777" w:rsidR="00716C44" w:rsidRDefault="00716C44" w:rsidP="00716C44">
      <w:pPr>
        <w:ind w:left="615"/>
        <w:jc w:val="both"/>
        <w:rPr>
          <w:sz w:val="24"/>
          <w:szCs w:val="24"/>
        </w:rPr>
      </w:pPr>
    </w:p>
    <w:p w14:paraId="1DEB0D06" w14:textId="22A6BFC0" w:rsidR="00F47B56" w:rsidRPr="002F7140" w:rsidRDefault="00C568E3" w:rsidP="00A61C26">
      <w:pPr>
        <w:numPr>
          <w:ilvl w:val="0"/>
          <w:numId w:val="2"/>
        </w:numPr>
        <w:jc w:val="both"/>
        <w:rPr>
          <w:sz w:val="24"/>
          <w:szCs w:val="24"/>
        </w:rPr>
      </w:pPr>
      <w:r>
        <w:rPr>
          <w:sz w:val="24"/>
          <w:szCs w:val="24"/>
        </w:rPr>
        <w:t>The Guild operates a 365 day residential school licensed to serve students aged six to twenty-two years old</w:t>
      </w:r>
      <w:r w:rsidR="00735990">
        <w:rPr>
          <w:sz w:val="24"/>
          <w:szCs w:val="24"/>
        </w:rPr>
        <w:t xml:space="preserve"> and is</w:t>
      </w:r>
      <w:r w:rsidR="00900268" w:rsidRPr="00900268">
        <w:rPr>
          <w:color w:val="FF0000"/>
          <w:sz w:val="24"/>
          <w:szCs w:val="24"/>
        </w:rPr>
        <w:t xml:space="preserve"> </w:t>
      </w:r>
      <w:r w:rsidR="002221AD">
        <w:rPr>
          <w:sz w:val="24"/>
          <w:szCs w:val="24"/>
        </w:rPr>
        <w:t>approved by the Massachusetts Department of Elementary and Secondary Education</w:t>
      </w:r>
      <w:r>
        <w:rPr>
          <w:sz w:val="24"/>
          <w:szCs w:val="24"/>
        </w:rPr>
        <w:t>.</w:t>
      </w:r>
      <w:r w:rsidR="00E826EA">
        <w:rPr>
          <w:sz w:val="24"/>
          <w:szCs w:val="24"/>
        </w:rPr>
        <w:t xml:space="preserve">  (Sousa, </w:t>
      </w:r>
      <w:r w:rsidR="002221AD">
        <w:rPr>
          <w:sz w:val="24"/>
          <w:szCs w:val="24"/>
        </w:rPr>
        <w:t xml:space="preserve">Response to Framingham Public Schools’ Request For Expedited hearing and Motion to Dismiss Framingham’s Claims Relating to “Stay-Put”) </w:t>
      </w:r>
      <w:r>
        <w:rPr>
          <w:sz w:val="24"/>
          <w:szCs w:val="24"/>
        </w:rPr>
        <w:t xml:space="preserve">  There are currently 81 students </w:t>
      </w:r>
      <w:r w:rsidR="00E826EA">
        <w:rPr>
          <w:sz w:val="24"/>
          <w:szCs w:val="24"/>
        </w:rPr>
        <w:t xml:space="preserve">in attendance at the Guild, </w:t>
      </w:r>
      <w:r>
        <w:rPr>
          <w:sz w:val="24"/>
          <w:szCs w:val="24"/>
        </w:rPr>
        <w:t>the majority of whom are residential students.</w:t>
      </w:r>
      <w:r w:rsidR="000B0511">
        <w:rPr>
          <w:sz w:val="24"/>
          <w:szCs w:val="24"/>
        </w:rPr>
        <w:t xml:space="preserve">  The students are housed in 8 homes that are in community based settings.  </w:t>
      </w:r>
      <w:r w:rsidR="00EA6F83">
        <w:rPr>
          <w:sz w:val="24"/>
          <w:szCs w:val="24"/>
        </w:rPr>
        <w:t xml:space="preserve">Each house is staffed with a house manager, assistant managers and residential assistants. </w:t>
      </w:r>
      <w:r w:rsidR="00E826EA">
        <w:rPr>
          <w:sz w:val="24"/>
          <w:szCs w:val="24"/>
        </w:rPr>
        <w:t xml:space="preserve">Resident assistants are trained for at least 80 hours in areas including working with students with special needs, implementing behavior plans, </w:t>
      </w:r>
      <w:r w:rsidR="005E60E1">
        <w:rPr>
          <w:sz w:val="24"/>
          <w:szCs w:val="24"/>
        </w:rPr>
        <w:t>the Crisis Prevention Institute’s Nonviolent Crisis Intervention,</w:t>
      </w:r>
      <w:r w:rsidR="00E826EA">
        <w:rPr>
          <w:sz w:val="24"/>
          <w:szCs w:val="24"/>
        </w:rPr>
        <w:t xml:space="preserve"> and human rights.</w:t>
      </w:r>
      <w:r w:rsidR="00EA6F83">
        <w:rPr>
          <w:sz w:val="24"/>
          <w:szCs w:val="24"/>
        </w:rPr>
        <w:t xml:space="preserve">  Overnight staffing at the Sassafras Ho</w:t>
      </w:r>
      <w:r w:rsidR="00AC1E47">
        <w:rPr>
          <w:sz w:val="24"/>
          <w:szCs w:val="24"/>
        </w:rPr>
        <w:t>use, where Student resides, is one</w:t>
      </w:r>
      <w:r w:rsidR="00EA6F83">
        <w:rPr>
          <w:sz w:val="24"/>
          <w:szCs w:val="24"/>
        </w:rPr>
        <w:t xml:space="preserve"> staff person for every four residents.  </w:t>
      </w:r>
      <w:r w:rsidR="00124CC0">
        <w:rPr>
          <w:sz w:val="24"/>
          <w:szCs w:val="24"/>
        </w:rPr>
        <w:t>There is video surveillance of all common areas for youth residences.  Footage</w:t>
      </w:r>
      <w:r w:rsidR="00211B34">
        <w:rPr>
          <w:sz w:val="24"/>
          <w:szCs w:val="24"/>
        </w:rPr>
        <w:t xml:space="preserve"> is reviewed to ensure staff is</w:t>
      </w:r>
      <w:r w:rsidR="00124CC0">
        <w:rPr>
          <w:sz w:val="24"/>
          <w:szCs w:val="24"/>
        </w:rPr>
        <w:t xml:space="preserve"> doing what they are supposed to do, for training purposes, and to understand what occurred in the case of an incident or accident.  </w:t>
      </w:r>
      <w:r w:rsidR="00CC7E46">
        <w:rPr>
          <w:sz w:val="24"/>
          <w:szCs w:val="24"/>
        </w:rPr>
        <w:t>(Sousa)</w:t>
      </w:r>
    </w:p>
    <w:p w14:paraId="5D5F5C2B" w14:textId="77777777" w:rsidR="00D51DB8" w:rsidRPr="002F7140" w:rsidRDefault="00D51DB8" w:rsidP="00D51DB8">
      <w:pPr>
        <w:pStyle w:val="ListParagraph"/>
        <w:rPr>
          <w:sz w:val="24"/>
          <w:szCs w:val="24"/>
        </w:rPr>
      </w:pPr>
    </w:p>
    <w:p w14:paraId="2E5FD848" w14:textId="0EF89289" w:rsidR="00D51DB8" w:rsidRDefault="00F01945" w:rsidP="00D51DB8">
      <w:pPr>
        <w:numPr>
          <w:ilvl w:val="0"/>
          <w:numId w:val="2"/>
        </w:numPr>
        <w:jc w:val="both"/>
        <w:rPr>
          <w:sz w:val="24"/>
          <w:szCs w:val="24"/>
        </w:rPr>
      </w:pPr>
      <w:r>
        <w:rPr>
          <w:sz w:val="24"/>
          <w:szCs w:val="24"/>
        </w:rPr>
        <w:t xml:space="preserve">The </w:t>
      </w:r>
      <w:r w:rsidR="002F4B0C">
        <w:rPr>
          <w:sz w:val="24"/>
          <w:szCs w:val="24"/>
        </w:rPr>
        <w:t xml:space="preserve">Team </w:t>
      </w:r>
      <w:r>
        <w:rPr>
          <w:sz w:val="24"/>
          <w:szCs w:val="24"/>
        </w:rPr>
        <w:t>convened on or around January 24, 2018</w:t>
      </w:r>
      <w:r w:rsidR="002F4B0C">
        <w:rPr>
          <w:sz w:val="24"/>
          <w:szCs w:val="24"/>
        </w:rPr>
        <w:t xml:space="preserve"> </w:t>
      </w:r>
      <w:r w:rsidR="00B64EAB">
        <w:rPr>
          <w:sz w:val="24"/>
          <w:szCs w:val="24"/>
        </w:rPr>
        <w:t>for Student’s annual review meeting.  The</w:t>
      </w:r>
      <w:r w:rsidR="00E826EA">
        <w:rPr>
          <w:sz w:val="24"/>
          <w:szCs w:val="24"/>
        </w:rPr>
        <w:t xml:space="preserve"> resulting</w:t>
      </w:r>
      <w:r w:rsidR="00B64EAB">
        <w:rPr>
          <w:sz w:val="24"/>
          <w:szCs w:val="24"/>
        </w:rPr>
        <w:t xml:space="preserve"> N1 form indicates that Student continues to require support in a highly structured residential school setting in order to access the curriculum and make academic progress.  </w:t>
      </w:r>
      <w:r w:rsidR="00CA4B47">
        <w:rPr>
          <w:sz w:val="24"/>
          <w:szCs w:val="24"/>
        </w:rPr>
        <w:t>The IEP provided for Student’s continued placement at the Guild as a residential student until July 10, 2018, the day before his twenty-second birthday.</w:t>
      </w:r>
      <w:r w:rsidR="00735990">
        <w:rPr>
          <w:sz w:val="24"/>
          <w:szCs w:val="24"/>
        </w:rPr>
        <w:t xml:space="preserve">  Parents </w:t>
      </w:r>
      <w:r w:rsidR="009357DB">
        <w:rPr>
          <w:sz w:val="24"/>
          <w:szCs w:val="24"/>
        </w:rPr>
        <w:t>accepted the IEP in full on April 2, 2018.</w:t>
      </w:r>
      <w:r w:rsidR="00DE3BE7">
        <w:rPr>
          <w:sz w:val="24"/>
          <w:szCs w:val="24"/>
        </w:rPr>
        <w:t xml:space="preserve">  (F-11)</w:t>
      </w:r>
      <w:r w:rsidR="00CA4B47">
        <w:rPr>
          <w:sz w:val="24"/>
          <w:szCs w:val="24"/>
        </w:rPr>
        <w:t xml:space="preserve">  </w:t>
      </w:r>
    </w:p>
    <w:p w14:paraId="2DF902E5" w14:textId="77777777" w:rsidR="002F4B0C" w:rsidRDefault="002F4B0C" w:rsidP="002F4B0C">
      <w:pPr>
        <w:pStyle w:val="ListParagraph"/>
        <w:rPr>
          <w:sz w:val="24"/>
          <w:szCs w:val="24"/>
        </w:rPr>
      </w:pPr>
    </w:p>
    <w:p w14:paraId="44F0E2A2" w14:textId="781BCFCC" w:rsidR="002F4B0C" w:rsidRDefault="00552594" w:rsidP="00D51DB8">
      <w:pPr>
        <w:numPr>
          <w:ilvl w:val="0"/>
          <w:numId w:val="2"/>
        </w:numPr>
        <w:jc w:val="both"/>
        <w:rPr>
          <w:sz w:val="24"/>
          <w:szCs w:val="24"/>
        </w:rPr>
      </w:pPr>
      <w:r>
        <w:rPr>
          <w:sz w:val="24"/>
          <w:szCs w:val="24"/>
        </w:rPr>
        <w:t xml:space="preserve">While a student </w:t>
      </w:r>
      <w:r w:rsidR="00131F96">
        <w:rPr>
          <w:sz w:val="24"/>
          <w:szCs w:val="24"/>
        </w:rPr>
        <w:t>at the Guild</w:t>
      </w:r>
      <w:r>
        <w:rPr>
          <w:sz w:val="24"/>
          <w:szCs w:val="24"/>
        </w:rPr>
        <w:t>,</w:t>
      </w:r>
      <w:r w:rsidR="00131F96">
        <w:rPr>
          <w:sz w:val="24"/>
          <w:szCs w:val="24"/>
        </w:rPr>
        <w:t xml:space="preserve"> Student at times engaged in aggressive behaviors</w:t>
      </w:r>
      <w:r w:rsidR="006A72EE">
        <w:rPr>
          <w:sz w:val="24"/>
          <w:szCs w:val="24"/>
        </w:rPr>
        <w:t xml:space="preserve"> including instances when he has engaged in property destruction and </w:t>
      </w:r>
      <w:r w:rsidR="0056674A">
        <w:rPr>
          <w:sz w:val="24"/>
          <w:szCs w:val="24"/>
        </w:rPr>
        <w:t xml:space="preserve">has </w:t>
      </w:r>
      <w:r w:rsidR="006A72EE">
        <w:rPr>
          <w:sz w:val="24"/>
          <w:szCs w:val="24"/>
        </w:rPr>
        <w:t>been physically aggressive with staff and adults</w:t>
      </w:r>
      <w:r w:rsidR="00131F96">
        <w:rPr>
          <w:sz w:val="24"/>
          <w:szCs w:val="24"/>
        </w:rPr>
        <w:t xml:space="preserve">.  </w:t>
      </w:r>
      <w:r w:rsidR="006A72EE">
        <w:rPr>
          <w:sz w:val="24"/>
          <w:szCs w:val="24"/>
        </w:rPr>
        <w:t xml:space="preserve">(G-4)  One of the more significant incidents occurred </w:t>
      </w:r>
      <w:r w:rsidR="000C7776">
        <w:rPr>
          <w:sz w:val="24"/>
          <w:szCs w:val="24"/>
        </w:rPr>
        <w:t xml:space="preserve">in 2004, when Student bit another student’s ear and the other student required three stitches.  </w:t>
      </w:r>
      <w:r w:rsidR="00F866D7">
        <w:rPr>
          <w:sz w:val="24"/>
          <w:szCs w:val="24"/>
        </w:rPr>
        <w:t>(Sousa)</w:t>
      </w:r>
      <w:r w:rsidR="00C768A0">
        <w:rPr>
          <w:sz w:val="24"/>
          <w:szCs w:val="24"/>
        </w:rPr>
        <w:t xml:space="preserve">  There was a second instance when Student bit another student’s ear in January 2016.  The </w:t>
      </w:r>
      <w:r w:rsidR="00C768A0">
        <w:rPr>
          <w:sz w:val="24"/>
          <w:szCs w:val="24"/>
        </w:rPr>
        <w:lastRenderedPageBreak/>
        <w:t xml:space="preserve">student required seven stitches.  As a result of that injury, </w:t>
      </w:r>
      <w:r w:rsidR="00A91A60">
        <w:rPr>
          <w:sz w:val="24"/>
          <w:szCs w:val="24"/>
        </w:rPr>
        <w:t xml:space="preserve">the other student, who lived in the Cedar House with Student, became fearful of Student.  The Guild added approximately two additional staff to the Cedar House to keep the other student safe until they were able to move Student to a different residence, the Sassafras House, in October 2016.  (Sousa)  There were </w:t>
      </w:r>
      <w:r w:rsidR="009B317A">
        <w:rPr>
          <w:sz w:val="24"/>
          <w:szCs w:val="24"/>
        </w:rPr>
        <w:t>approximately 75</w:t>
      </w:r>
      <w:r w:rsidR="00A91A60">
        <w:rPr>
          <w:sz w:val="24"/>
          <w:szCs w:val="24"/>
        </w:rPr>
        <w:t xml:space="preserve"> instances between </w:t>
      </w:r>
      <w:r w:rsidR="009B317A">
        <w:rPr>
          <w:sz w:val="24"/>
          <w:szCs w:val="24"/>
        </w:rPr>
        <w:t xml:space="preserve">January 28, 2014 and April 21, 2018 </w:t>
      </w:r>
      <w:r w:rsidR="0015344F">
        <w:rPr>
          <w:sz w:val="24"/>
          <w:szCs w:val="24"/>
        </w:rPr>
        <w:t xml:space="preserve">in which Student was involved in </w:t>
      </w:r>
      <w:r w:rsidR="009B317A">
        <w:rPr>
          <w:sz w:val="24"/>
          <w:szCs w:val="24"/>
        </w:rPr>
        <w:t>incidents of aggression, both as the aggressor and the victim.  (G-4)</w:t>
      </w:r>
    </w:p>
    <w:p w14:paraId="683339B7" w14:textId="77777777" w:rsidR="002F4B0C" w:rsidRDefault="002F4B0C" w:rsidP="002F4B0C">
      <w:pPr>
        <w:pStyle w:val="ListParagraph"/>
        <w:rPr>
          <w:sz w:val="24"/>
          <w:szCs w:val="24"/>
        </w:rPr>
      </w:pPr>
    </w:p>
    <w:p w14:paraId="103A0BA8" w14:textId="15D92A70" w:rsidR="002F4B0C" w:rsidRDefault="002F4B0C" w:rsidP="00D51DB8">
      <w:pPr>
        <w:numPr>
          <w:ilvl w:val="0"/>
          <w:numId w:val="2"/>
        </w:numPr>
        <w:jc w:val="both"/>
        <w:rPr>
          <w:sz w:val="24"/>
          <w:szCs w:val="24"/>
        </w:rPr>
      </w:pPr>
      <w:r>
        <w:rPr>
          <w:sz w:val="24"/>
          <w:szCs w:val="24"/>
        </w:rPr>
        <w:t xml:space="preserve">On </w:t>
      </w:r>
      <w:r w:rsidR="000051CA">
        <w:rPr>
          <w:sz w:val="24"/>
          <w:szCs w:val="24"/>
        </w:rPr>
        <w:t xml:space="preserve">Saturday, </w:t>
      </w:r>
      <w:r>
        <w:rPr>
          <w:sz w:val="24"/>
          <w:szCs w:val="24"/>
        </w:rPr>
        <w:t>March 24, 2018, at approximately 5:00 p.m.</w:t>
      </w:r>
      <w:r w:rsidR="00E81237" w:rsidRPr="00E81237">
        <w:rPr>
          <w:color w:val="FF0000"/>
          <w:sz w:val="24"/>
          <w:szCs w:val="24"/>
        </w:rPr>
        <w:t>,</w:t>
      </w:r>
      <w:r w:rsidR="00E81237">
        <w:rPr>
          <w:sz w:val="24"/>
          <w:szCs w:val="24"/>
        </w:rPr>
        <w:t xml:space="preserve"> S</w:t>
      </w:r>
      <w:r>
        <w:rPr>
          <w:sz w:val="24"/>
          <w:szCs w:val="24"/>
        </w:rPr>
        <w:t xml:space="preserve">tudent was </w:t>
      </w:r>
      <w:r w:rsidR="000051CA">
        <w:rPr>
          <w:sz w:val="24"/>
          <w:szCs w:val="24"/>
        </w:rPr>
        <w:t xml:space="preserve">in his Guild residence </w:t>
      </w:r>
      <w:r>
        <w:rPr>
          <w:sz w:val="24"/>
          <w:szCs w:val="24"/>
        </w:rPr>
        <w:t>visiting with a family member and walked toward the kitchen to get a drink.  As he got his drink, he said something under his breath to another student</w:t>
      </w:r>
      <w:r w:rsidR="00055001">
        <w:rPr>
          <w:sz w:val="24"/>
          <w:szCs w:val="24"/>
        </w:rPr>
        <w:t>, (hereinafter, Peer)</w:t>
      </w:r>
      <w:r w:rsidR="001A230A">
        <w:rPr>
          <w:sz w:val="24"/>
          <w:szCs w:val="24"/>
        </w:rPr>
        <w:t xml:space="preserve"> who was talking to a staff member in the kitchen.  Peer did not respond to Student and continued speaking with the staff person.  Student then yelled, “Do you want to fight?”  Student grabbed Peer’s hoodie and tried to scratch his face.  Student then pushed Peer into a wall which caused Peer to fall to the ground.  While Peer was on the ground, Student kicked him in the </w:t>
      </w:r>
      <w:r w:rsidR="000051CA">
        <w:rPr>
          <w:sz w:val="24"/>
          <w:szCs w:val="24"/>
        </w:rPr>
        <w:t>head/</w:t>
      </w:r>
      <w:r w:rsidR="001A230A">
        <w:rPr>
          <w:sz w:val="24"/>
          <w:szCs w:val="24"/>
        </w:rPr>
        <w:t>face several times.</w:t>
      </w:r>
      <w:r w:rsidR="00F57E2E">
        <w:rPr>
          <w:sz w:val="24"/>
          <w:szCs w:val="24"/>
        </w:rPr>
        <w:t xml:space="preserve">  As a staff member tried to end the altercation,</w:t>
      </w:r>
      <w:r w:rsidR="000051CA">
        <w:rPr>
          <w:sz w:val="24"/>
          <w:szCs w:val="24"/>
        </w:rPr>
        <w:t xml:space="preserve"> Peer was able to get up.  </w:t>
      </w:r>
      <w:r w:rsidR="00F57E2E">
        <w:rPr>
          <w:sz w:val="24"/>
          <w:szCs w:val="24"/>
        </w:rPr>
        <w:t>Student</w:t>
      </w:r>
      <w:r w:rsidR="000051CA">
        <w:rPr>
          <w:sz w:val="24"/>
          <w:szCs w:val="24"/>
        </w:rPr>
        <w:t xml:space="preserve"> then</w:t>
      </w:r>
      <w:r w:rsidR="00F57E2E">
        <w:rPr>
          <w:sz w:val="24"/>
          <w:szCs w:val="24"/>
        </w:rPr>
        <w:t xml:space="preserve"> attempted to punch the staff member and pulled at Peer’s hoodie.  Peer was able to get away from Student and a staff member foll</w:t>
      </w:r>
      <w:r w:rsidR="000051CA">
        <w:rPr>
          <w:sz w:val="24"/>
          <w:szCs w:val="24"/>
        </w:rPr>
        <w:t>owed Peer.  The on call manager, a back-</w:t>
      </w:r>
      <w:r w:rsidR="00F57E2E">
        <w:rPr>
          <w:sz w:val="24"/>
          <w:szCs w:val="24"/>
        </w:rPr>
        <w:t>up staff member, and a nurse were called.  (F-5, G-1)</w:t>
      </w:r>
      <w:r w:rsidR="00B739E0">
        <w:rPr>
          <w:sz w:val="24"/>
          <w:szCs w:val="24"/>
        </w:rPr>
        <w:t xml:space="preserve">  Peer suffered </w:t>
      </w:r>
      <w:r w:rsidR="00A07913">
        <w:rPr>
          <w:sz w:val="24"/>
          <w:szCs w:val="24"/>
        </w:rPr>
        <w:t xml:space="preserve">injuries including </w:t>
      </w:r>
      <w:r w:rsidR="00B739E0">
        <w:rPr>
          <w:sz w:val="24"/>
          <w:szCs w:val="24"/>
        </w:rPr>
        <w:t>a severe concussion and consequently missed one week from school and work.  (Sousa)</w:t>
      </w:r>
    </w:p>
    <w:p w14:paraId="1DDDEE45" w14:textId="77777777" w:rsidR="00A01B44" w:rsidRDefault="00A01B44" w:rsidP="00A01B44">
      <w:pPr>
        <w:pStyle w:val="ListParagraph"/>
        <w:rPr>
          <w:sz w:val="24"/>
          <w:szCs w:val="24"/>
        </w:rPr>
      </w:pPr>
    </w:p>
    <w:p w14:paraId="660A966B" w14:textId="051E0BB4" w:rsidR="00A01B44" w:rsidRDefault="004D4508" w:rsidP="00D51DB8">
      <w:pPr>
        <w:numPr>
          <w:ilvl w:val="0"/>
          <w:numId w:val="2"/>
        </w:numPr>
        <w:jc w:val="both"/>
        <w:rPr>
          <w:sz w:val="24"/>
          <w:szCs w:val="24"/>
        </w:rPr>
      </w:pPr>
      <w:r>
        <w:rPr>
          <w:sz w:val="24"/>
          <w:szCs w:val="24"/>
        </w:rPr>
        <w:t>Sharon DiGrigoli, Chief Education Officer for the Guild, sent a letter dated March 29, 2018, to Penelope Smith</w:t>
      </w:r>
      <w:r w:rsidR="0015344F">
        <w:rPr>
          <w:sz w:val="24"/>
          <w:szCs w:val="24"/>
        </w:rPr>
        <w:t>, Out of District Coordinator, Framingham, p</w:t>
      </w:r>
      <w:r w:rsidR="000051CA">
        <w:rPr>
          <w:sz w:val="24"/>
          <w:szCs w:val="24"/>
        </w:rPr>
        <w:t>roviding</w:t>
      </w:r>
      <w:r w:rsidR="0065538A">
        <w:rPr>
          <w:sz w:val="24"/>
          <w:szCs w:val="24"/>
        </w:rPr>
        <w:t xml:space="preserve"> </w:t>
      </w:r>
      <w:r>
        <w:rPr>
          <w:sz w:val="24"/>
          <w:szCs w:val="24"/>
        </w:rPr>
        <w:t>formal written notification of the emergency termination of Student from the Guild.</w:t>
      </w:r>
      <w:r w:rsidR="0065538A">
        <w:rPr>
          <w:sz w:val="24"/>
          <w:szCs w:val="24"/>
        </w:rPr>
        <w:t xml:space="preserve">  It stated, “The Guild feels that [Student] presents as a da</w:t>
      </w:r>
      <w:r w:rsidR="003E7660">
        <w:rPr>
          <w:sz w:val="24"/>
          <w:szCs w:val="24"/>
        </w:rPr>
        <w:t>nger to himself and others and t</w:t>
      </w:r>
      <w:r w:rsidR="0065538A">
        <w:rPr>
          <w:sz w:val="24"/>
          <w:szCs w:val="24"/>
        </w:rPr>
        <w:t>he Guild can no longer effectively program for him.</w:t>
      </w:r>
      <w:r w:rsidR="0015344F">
        <w:rPr>
          <w:sz w:val="24"/>
          <w:szCs w:val="24"/>
        </w:rPr>
        <w:t>”</w:t>
      </w:r>
      <w:r w:rsidR="0065538A">
        <w:rPr>
          <w:sz w:val="24"/>
          <w:szCs w:val="24"/>
        </w:rPr>
        <w:t xml:space="preserve"> It concluded th</w:t>
      </w:r>
      <w:r w:rsidR="00ED671C">
        <w:rPr>
          <w:sz w:val="24"/>
          <w:szCs w:val="24"/>
        </w:rPr>
        <w:t>at emergency termination procee</w:t>
      </w:r>
      <w:r w:rsidR="0065538A">
        <w:rPr>
          <w:sz w:val="24"/>
          <w:szCs w:val="24"/>
        </w:rPr>
        <w:t>dings, pursuant to 603 CMR 28.09(12) are in effect as of today, March 29, 2018.  (F-3)</w:t>
      </w:r>
      <w:r w:rsidR="00ED671C">
        <w:rPr>
          <w:sz w:val="24"/>
          <w:szCs w:val="24"/>
        </w:rPr>
        <w:t xml:space="preserve">  Ms. Smith </w:t>
      </w:r>
      <w:r w:rsidR="00552594">
        <w:rPr>
          <w:sz w:val="24"/>
          <w:szCs w:val="24"/>
        </w:rPr>
        <w:t>spoke to Ms. DiGrigoli about Student’s</w:t>
      </w:r>
      <w:r w:rsidR="00ED671C">
        <w:rPr>
          <w:sz w:val="24"/>
          <w:szCs w:val="24"/>
        </w:rPr>
        <w:t xml:space="preserve"> termination and </w:t>
      </w:r>
      <w:r w:rsidR="00552594">
        <w:rPr>
          <w:sz w:val="24"/>
          <w:szCs w:val="24"/>
        </w:rPr>
        <w:t>asked</w:t>
      </w:r>
      <w:r w:rsidR="00ED671C">
        <w:rPr>
          <w:sz w:val="24"/>
          <w:szCs w:val="24"/>
        </w:rPr>
        <w:t xml:space="preserve"> whether</w:t>
      </w:r>
      <w:r w:rsidR="00552594">
        <w:rPr>
          <w:sz w:val="24"/>
          <w:szCs w:val="24"/>
        </w:rPr>
        <w:t xml:space="preserve"> the Guild would permit Student to remain there while Framingham located an appropriate placement for Student to transition</w:t>
      </w:r>
      <w:r w:rsidR="00ED671C">
        <w:rPr>
          <w:sz w:val="24"/>
          <w:szCs w:val="24"/>
        </w:rPr>
        <w:t>.  The Guild was willing to schedule a meeting to discuss the possibility.</w:t>
      </w:r>
      <w:r w:rsidR="00266DE1">
        <w:rPr>
          <w:sz w:val="24"/>
          <w:szCs w:val="24"/>
        </w:rPr>
        <w:t xml:space="preserve">  (Smith)</w:t>
      </w:r>
    </w:p>
    <w:p w14:paraId="3F398068" w14:textId="77777777" w:rsidR="00FD7EFA" w:rsidRDefault="00FD7EFA" w:rsidP="00FD7EFA">
      <w:pPr>
        <w:pStyle w:val="ListParagraph"/>
        <w:rPr>
          <w:sz w:val="24"/>
          <w:szCs w:val="24"/>
        </w:rPr>
      </w:pPr>
    </w:p>
    <w:p w14:paraId="1BFFE116" w14:textId="67BADE92" w:rsidR="00FD7EFA" w:rsidRDefault="00FD7EFA" w:rsidP="00D51DB8">
      <w:pPr>
        <w:numPr>
          <w:ilvl w:val="0"/>
          <w:numId w:val="2"/>
        </w:numPr>
        <w:jc w:val="both"/>
        <w:rPr>
          <w:sz w:val="24"/>
          <w:szCs w:val="24"/>
        </w:rPr>
      </w:pPr>
      <w:r>
        <w:rPr>
          <w:sz w:val="24"/>
          <w:szCs w:val="24"/>
        </w:rPr>
        <w:t>The Guild’s termination policy describes both planned and unplanned terminations.  Unplanned termination is utilized when the Guild determines that “Emergency Circumstances” exist which warrant an unplanned termination of the student.  The Guild defines emergency circumstances as “where a student’s behavior is uncontrollable and presents such a clear and present danger to themselves and/or others or where they engage in unlawful or other behavior which endangers themselves, others in the program or in the community.” Their policy states that in the event of an unplanned termination the Director of Education will immediately notify parents, the special education director, all appropriate human service agencies, and the Department of Elementary and Secondary Education of the emergency circumstances it believes warrants termination.  Next, according to the policy</w:t>
      </w:r>
      <w:r w:rsidR="0015344F">
        <w:rPr>
          <w:sz w:val="24"/>
          <w:szCs w:val="24"/>
        </w:rPr>
        <w:t>,</w:t>
      </w:r>
      <w:r>
        <w:rPr>
          <w:sz w:val="24"/>
          <w:szCs w:val="24"/>
        </w:rPr>
        <w:t xml:space="preserve"> the Guild will arrange for a team meeting with the appropriate parties to provide information and assistance necessary for the public school officials to implement their responsibilities under the special education regulations.  Finally, the </w:t>
      </w:r>
      <w:r>
        <w:rPr>
          <w:sz w:val="24"/>
          <w:szCs w:val="24"/>
        </w:rPr>
        <w:lastRenderedPageBreak/>
        <w:t>policy states that at the request of the school district, the Guild will make every attempt to delay termination of the student for up to two weeks to allow the district the opportunity to convene an emergency Team meeting or conduct appropriate planning discussions prior to the student’s termination.  (G-5)</w:t>
      </w:r>
    </w:p>
    <w:p w14:paraId="426AD186" w14:textId="77777777" w:rsidR="00552594" w:rsidRDefault="00552594" w:rsidP="00552594">
      <w:pPr>
        <w:pStyle w:val="ListParagraph"/>
        <w:rPr>
          <w:sz w:val="24"/>
          <w:szCs w:val="24"/>
        </w:rPr>
      </w:pPr>
    </w:p>
    <w:p w14:paraId="16F4D4EE" w14:textId="7B0581EC" w:rsidR="00552594" w:rsidRDefault="00AA12A5" w:rsidP="00D51DB8">
      <w:pPr>
        <w:numPr>
          <w:ilvl w:val="0"/>
          <w:numId w:val="2"/>
        </w:numPr>
        <w:jc w:val="both"/>
        <w:rPr>
          <w:sz w:val="24"/>
          <w:szCs w:val="24"/>
        </w:rPr>
      </w:pPr>
      <w:r>
        <w:rPr>
          <w:sz w:val="24"/>
          <w:szCs w:val="24"/>
        </w:rPr>
        <w:t>The Guild</w:t>
      </w:r>
      <w:r w:rsidR="00E81237">
        <w:rPr>
          <w:sz w:val="24"/>
          <w:szCs w:val="24"/>
        </w:rPr>
        <w:t xml:space="preserve"> </w:t>
      </w:r>
      <w:r w:rsidR="0041358A">
        <w:rPr>
          <w:sz w:val="24"/>
          <w:szCs w:val="24"/>
        </w:rPr>
        <w:t xml:space="preserve">did </w:t>
      </w:r>
      <w:r w:rsidR="00163D83">
        <w:rPr>
          <w:sz w:val="24"/>
          <w:szCs w:val="24"/>
        </w:rPr>
        <w:t xml:space="preserve">initially </w:t>
      </w:r>
      <w:r w:rsidR="0041358A">
        <w:rPr>
          <w:sz w:val="24"/>
          <w:szCs w:val="24"/>
        </w:rPr>
        <w:t xml:space="preserve">agree to delay termination and, during this interim period </w:t>
      </w:r>
      <w:r>
        <w:rPr>
          <w:sz w:val="24"/>
          <w:szCs w:val="24"/>
        </w:rPr>
        <w:t>sought to keep Student and Peer separated.  They placed extra staff in the residence and tried to prevent contact.  Student’s and Peer’s schedules were rotated in the dining room and staff ensured they did not watch television together.  However, their home was a single family residence, and it was impossible to keep them completely separated.  (Sousa)</w:t>
      </w:r>
    </w:p>
    <w:p w14:paraId="49995A5E" w14:textId="77777777" w:rsidR="001041C9" w:rsidRDefault="001041C9" w:rsidP="001041C9">
      <w:pPr>
        <w:pStyle w:val="ListParagraph"/>
        <w:rPr>
          <w:sz w:val="24"/>
          <w:szCs w:val="24"/>
        </w:rPr>
      </w:pPr>
    </w:p>
    <w:p w14:paraId="1B2CB2EC" w14:textId="77777777" w:rsidR="001041C9" w:rsidRDefault="001041C9" w:rsidP="00D51DB8">
      <w:pPr>
        <w:numPr>
          <w:ilvl w:val="0"/>
          <w:numId w:val="2"/>
        </w:numPr>
        <w:jc w:val="both"/>
        <w:rPr>
          <w:sz w:val="24"/>
          <w:szCs w:val="24"/>
        </w:rPr>
      </w:pPr>
      <w:r>
        <w:rPr>
          <w:sz w:val="24"/>
          <w:szCs w:val="24"/>
        </w:rPr>
        <w:t>On April 2, there was another incident involving Student and Peer.</w:t>
      </w:r>
      <w:r w:rsidR="001B06F7">
        <w:rPr>
          <w:sz w:val="24"/>
          <w:szCs w:val="24"/>
        </w:rPr>
        <w:t xml:space="preserve">  Student was in the kitchen and he saw Peer.  He told Peer he was going to kill him and kill his family member.  He then made a gesture and cursed at Peer.  Staff got between them and brought Peer downstairs.  Staff called the on-call manager, dialed 9-1-1, and notified the clinical team.  A police officer spoke to Student and Student said he should not have done what he did.  Student then went to bed.  (F-2)</w:t>
      </w:r>
      <w:r w:rsidR="00861D7F">
        <w:rPr>
          <w:sz w:val="24"/>
          <w:szCs w:val="24"/>
        </w:rPr>
        <w:t xml:space="preserve">  Ms. Smith was notified of this incident</w:t>
      </w:r>
      <w:r w:rsidR="004960EF">
        <w:rPr>
          <w:sz w:val="24"/>
          <w:szCs w:val="24"/>
        </w:rPr>
        <w:t xml:space="preserve"> on A</w:t>
      </w:r>
      <w:r w:rsidR="00861D7F">
        <w:rPr>
          <w:sz w:val="24"/>
          <w:szCs w:val="24"/>
        </w:rPr>
        <w:t>pril 3, 2018.</w:t>
      </w:r>
      <w:r w:rsidR="007509D9">
        <w:rPr>
          <w:sz w:val="24"/>
          <w:szCs w:val="24"/>
        </w:rPr>
        <w:t xml:space="preserve">  (Smith)</w:t>
      </w:r>
    </w:p>
    <w:p w14:paraId="1CD8DB5B" w14:textId="77777777" w:rsidR="009C4AD3" w:rsidRDefault="009C4AD3" w:rsidP="009C4AD3">
      <w:pPr>
        <w:pStyle w:val="ListParagraph"/>
        <w:rPr>
          <w:sz w:val="24"/>
          <w:szCs w:val="24"/>
        </w:rPr>
      </w:pPr>
    </w:p>
    <w:p w14:paraId="466400CF" w14:textId="77777777" w:rsidR="009C4AD3" w:rsidRDefault="009C4AD3" w:rsidP="00D51DB8">
      <w:pPr>
        <w:numPr>
          <w:ilvl w:val="0"/>
          <w:numId w:val="2"/>
        </w:numPr>
        <w:jc w:val="both"/>
        <w:rPr>
          <w:sz w:val="24"/>
          <w:szCs w:val="24"/>
        </w:rPr>
      </w:pPr>
      <w:r>
        <w:rPr>
          <w:sz w:val="24"/>
          <w:szCs w:val="24"/>
        </w:rPr>
        <w:t>Staff have tried to assist the Student and Peer in repairing their relationship (they were previously best friends), but Peer was quite frightened by Student’s actions.  He had physical and psychological symptoms and did not want to be anywhere near Student.  When Student threatened to kill Peer and his family member, Peer believed he would do so and would not return to the residence.  The Guild has had to rent a hotel room since the incident to allow Peer to live separately from Student.  Further, the Guild has modified its staffing.  It has made the overn</w:t>
      </w:r>
      <w:r w:rsidR="003C2BBF">
        <w:rPr>
          <w:sz w:val="24"/>
          <w:szCs w:val="24"/>
        </w:rPr>
        <w:t>ight and weekend shift superviso</w:t>
      </w:r>
      <w:r>
        <w:rPr>
          <w:sz w:val="24"/>
          <w:szCs w:val="24"/>
        </w:rPr>
        <w:t xml:space="preserve">r’s station the Sassafras House and has added an additional two staff members to ensure Student’s aggressions do not cause harm to other students.  Peer also requires twenty-four hour supervision which has put a further strain on staffing levels.  (Sousa)  </w:t>
      </w:r>
    </w:p>
    <w:p w14:paraId="057FDB5F" w14:textId="77777777" w:rsidR="00861D7F" w:rsidRDefault="00861D7F" w:rsidP="00861D7F">
      <w:pPr>
        <w:pStyle w:val="ListParagraph"/>
        <w:rPr>
          <w:sz w:val="24"/>
          <w:szCs w:val="24"/>
        </w:rPr>
      </w:pPr>
    </w:p>
    <w:p w14:paraId="150F7AA5" w14:textId="77777777" w:rsidR="00861D7F" w:rsidRDefault="00861D7F" w:rsidP="00D51DB8">
      <w:pPr>
        <w:numPr>
          <w:ilvl w:val="0"/>
          <w:numId w:val="2"/>
        </w:numPr>
        <w:jc w:val="both"/>
        <w:rPr>
          <w:sz w:val="24"/>
          <w:szCs w:val="24"/>
        </w:rPr>
      </w:pPr>
      <w:r>
        <w:rPr>
          <w:sz w:val="24"/>
          <w:szCs w:val="24"/>
        </w:rPr>
        <w:t>On April 4, 2018, the Parties to this matter met at the Guild</w:t>
      </w:r>
      <w:r>
        <w:rPr>
          <w:rStyle w:val="FootnoteReference"/>
          <w:sz w:val="24"/>
          <w:szCs w:val="24"/>
        </w:rPr>
        <w:footnoteReference w:id="1"/>
      </w:r>
      <w:r>
        <w:rPr>
          <w:sz w:val="24"/>
          <w:szCs w:val="24"/>
        </w:rPr>
        <w:t xml:space="preserve">.  </w:t>
      </w:r>
      <w:r w:rsidR="00C713FE">
        <w:rPr>
          <w:sz w:val="24"/>
          <w:szCs w:val="24"/>
        </w:rPr>
        <w:t>They reviewed the two recent incidents and the Guild said it would be moving forward with the termination.  The Parties</w:t>
      </w:r>
      <w:r>
        <w:rPr>
          <w:sz w:val="24"/>
          <w:szCs w:val="24"/>
        </w:rPr>
        <w:t xml:space="preserve"> developed a plan to transition Student to a new placement</w:t>
      </w:r>
      <w:r w:rsidR="008C6E67">
        <w:rPr>
          <w:sz w:val="24"/>
          <w:szCs w:val="24"/>
        </w:rPr>
        <w:t xml:space="preserve">.  </w:t>
      </w:r>
      <w:r w:rsidR="00EB59D7">
        <w:rPr>
          <w:sz w:val="24"/>
          <w:szCs w:val="24"/>
        </w:rPr>
        <w:t xml:space="preserve">They discussed the importance of minimizing the number of transitions for Student given his particular difficulty with transition.  They hoped to find a DDS placement where Student could remain after he turns twenty-two in July.  </w:t>
      </w:r>
      <w:r w:rsidR="00C713FE">
        <w:rPr>
          <w:sz w:val="24"/>
          <w:szCs w:val="24"/>
        </w:rPr>
        <w:t>(Smith, F-12)</w:t>
      </w:r>
    </w:p>
    <w:p w14:paraId="0DE0C916" w14:textId="77777777" w:rsidR="00233ACA" w:rsidRDefault="00233ACA" w:rsidP="00233ACA">
      <w:pPr>
        <w:pStyle w:val="ListParagraph"/>
        <w:rPr>
          <w:sz w:val="24"/>
          <w:szCs w:val="24"/>
        </w:rPr>
      </w:pPr>
    </w:p>
    <w:p w14:paraId="038F0CDD" w14:textId="3F1487D2" w:rsidR="00233ACA" w:rsidRDefault="007F23E3" w:rsidP="00D51DB8">
      <w:pPr>
        <w:numPr>
          <w:ilvl w:val="0"/>
          <w:numId w:val="2"/>
        </w:numPr>
        <w:jc w:val="both"/>
        <w:rPr>
          <w:sz w:val="24"/>
          <w:szCs w:val="24"/>
        </w:rPr>
      </w:pPr>
      <w:r w:rsidRPr="007F23E3">
        <w:rPr>
          <w:sz w:val="24"/>
          <w:szCs w:val="24"/>
        </w:rPr>
        <w:t>The Guild does not believe it can continue to keep Student and those around him safe.</w:t>
      </w:r>
      <w:r w:rsidR="00C234BD">
        <w:rPr>
          <w:sz w:val="24"/>
          <w:szCs w:val="24"/>
        </w:rPr>
        <w:t xml:space="preserve">  It has considered different options such as </w:t>
      </w:r>
      <w:r w:rsidR="00592636">
        <w:rPr>
          <w:sz w:val="24"/>
          <w:szCs w:val="24"/>
        </w:rPr>
        <w:t xml:space="preserve">housing Student at a hotel and </w:t>
      </w:r>
      <w:r w:rsidR="00C234BD">
        <w:rPr>
          <w:sz w:val="24"/>
          <w:szCs w:val="24"/>
        </w:rPr>
        <w:t>hiring a security service with trained personnel to respond to Student’s physical needs when he becomes aggressive.</w:t>
      </w:r>
      <w:r w:rsidR="00592636">
        <w:rPr>
          <w:sz w:val="24"/>
          <w:szCs w:val="24"/>
        </w:rPr>
        <w:t xml:space="preserve">  They were unable to find a security company willing to provide the service.  </w:t>
      </w:r>
      <w:r w:rsidR="007B0921">
        <w:rPr>
          <w:sz w:val="24"/>
          <w:szCs w:val="24"/>
        </w:rPr>
        <w:t>It also</w:t>
      </w:r>
      <w:r w:rsidR="00592636">
        <w:rPr>
          <w:sz w:val="24"/>
          <w:szCs w:val="24"/>
        </w:rPr>
        <w:t xml:space="preserve"> considered providing additional trained staff to be assigned to Student.  It determined that would not be feasible because new staff requires 80 hours of training and the Guild does not have sufficient available staff to provide additional personnel to Student’s residence and continue to maintain adequate staffing throughout its program.  (Sousa)</w:t>
      </w:r>
    </w:p>
    <w:p w14:paraId="21ED32C9" w14:textId="77777777" w:rsidR="00716C44" w:rsidRDefault="00716C44" w:rsidP="00716C44">
      <w:pPr>
        <w:pStyle w:val="ListParagraph"/>
        <w:rPr>
          <w:sz w:val="24"/>
          <w:szCs w:val="24"/>
        </w:rPr>
      </w:pPr>
    </w:p>
    <w:p w14:paraId="23C1FAD9" w14:textId="77777777" w:rsidR="00716C44" w:rsidRPr="002F7140" w:rsidRDefault="0071690C" w:rsidP="00D51DB8">
      <w:pPr>
        <w:numPr>
          <w:ilvl w:val="0"/>
          <w:numId w:val="2"/>
        </w:numPr>
        <w:jc w:val="both"/>
        <w:rPr>
          <w:sz w:val="24"/>
          <w:szCs w:val="24"/>
        </w:rPr>
      </w:pPr>
      <w:r>
        <w:rPr>
          <w:sz w:val="24"/>
          <w:szCs w:val="24"/>
        </w:rPr>
        <w:t>Since the</w:t>
      </w:r>
      <w:r w:rsidR="0035777B">
        <w:rPr>
          <w:sz w:val="24"/>
          <w:szCs w:val="24"/>
        </w:rPr>
        <w:t xml:space="preserve"> Guild made the decision to terminate Student’s placement</w:t>
      </w:r>
      <w:r>
        <w:rPr>
          <w:sz w:val="24"/>
          <w:szCs w:val="24"/>
        </w:rPr>
        <w:t>, and up until the commencement</w:t>
      </w:r>
      <w:r w:rsidR="0035777B">
        <w:rPr>
          <w:sz w:val="24"/>
          <w:szCs w:val="24"/>
        </w:rPr>
        <w:t xml:space="preserve"> of the hearing, the Parties were</w:t>
      </w:r>
      <w:r>
        <w:rPr>
          <w:sz w:val="24"/>
          <w:szCs w:val="24"/>
        </w:rPr>
        <w:t xml:space="preserve"> not able to identify a placement to which Student could transition</w:t>
      </w:r>
      <w:r w:rsidR="00716C44">
        <w:rPr>
          <w:sz w:val="24"/>
          <w:szCs w:val="24"/>
        </w:rPr>
        <w:t>.</w:t>
      </w:r>
      <w:r>
        <w:rPr>
          <w:sz w:val="24"/>
          <w:szCs w:val="24"/>
        </w:rPr>
        <w:t xml:space="preserve">  </w:t>
      </w:r>
      <w:r w:rsidR="00E37685">
        <w:rPr>
          <w:sz w:val="24"/>
          <w:szCs w:val="24"/>
        </w:rPr>
        <w:t xml:space="preserve">The Parties agree that it is necessary to locate a new placement for Student.  </w:t>
      </w:r>
      <w:r w:rsidR="0035777B">
        <w:rPr>
          <w:sz w:val="24"/>
          <w:szCs w:val="24"/>
        </w:rPr>
        <w:t xml:space="preserve">Framingham initially sent referral packets to four placements.  Two were not able to provide the necessary services, one did not have an opening, and one did not have a current opening, but might have one in May.  </w:t>
      </w:r>
      <w:r w:rsidR="00737CD7">
        <w:rPr>
          <w:sz w:val="24"/>
          <w:szCs w:val="24"/>
        </w:rPr>
        <w:t>Framingham sent an additional five referral packets when the initial referrals did not lead to an available placement.  DDS made a number of referrals to programs.</w:t>
      </w:r>
      <w:r w:rsidR="00FD10D2">
        <w:rPr>
          <w:sz w:val="24"/>
          <w:szCs w:val="24"/>
        </w:rPr>
        <w:t xml:space="preserve">  (Smith, Sousa)</w:t>
      </w:r>
      <w:r w:rsidR="0035777B">
        <w:rPr>
          <w:sz w:val="24"/>
          <w:szCs w:val="24"/>
        </w:rPr>
        <w:t xml:space="preserve">  </w:t>
      </w:r>
      <w:r>
        <w:rPr>
          <w:sz w:val="24"/>
          <w:szCs w:val="24"/>
        </w:rPr>
        <w:t>The Guild has worked closely with DDS to locate adult placements and forensic beds.  It has looked at the possibility of Student being admitted to a hospital</w:t>
      </w:r>
      <w:r w:rsidR="00E93E61">
        <w:rPr>
          <w:rStyle w:val="FootnoteReference"/>
          <w:sz w:val="24"/>
          <w:szCs w:val="24"/>
        </w:rPr>
        <w:footnoteReference w:id="2"/>
      </w:r>
      <w:r>
        <w:rPr>
          <w:sz w:val="24"/>
          <w:szCs w:val="24"/>
        </w:rPr>
        <w:t xml:space="preserve"> and providing educational programming in a hospital setting.  It has offered to continue to provide Student with educational services if a residential setting were willing to transport Student to their school.</w:t>
      </w:r>
      <w:r w:rsidR="00EB59D7">
        <w:rPr>
          <w:sz w:val="24"/>
          <w:szCs w:val="24"/>
        </w:rPr>
        <w:t xml:space="preserve">  (Sousa)</w:t>
      </w:r>
      <w:r>
        <w:rPr>
          <w:sz w:val="24"/>
          <w:szCs w:val="24"/>
        </w:rPr>
        <w:t xml:space="preserve">  </w:t>
      </w:r>
    </w:p>
    <w:p w14:paraId="63C128A7" w14:textId="77777777" w:rsidR="007D1687" w:rsidRPr="002F7140" w:rsidRDefault="000906E7" w:rsidP="008C7FF9">
      <w:pPr>
        <w:ind w:left="615"/>
        <w:jc w:val="both"/>
        <w:rPr>
          <w:sz w:val="24"/>
          <w:szCs w:val="24"/>
        </w:rPr>
      </w:pPr>
      <w:r w:rsidRPr="002F7140">
        <w:rPr>
          <w:sz w:val="24"/>
          <w:szCs w:val="24"/>
        </w:rPr>
        <w:t xml:space="preserve">  </w:t>
      </w:r>
    </w:p>
    <w:p w14:paraId="04417600" w14:textId="77777777" w:rsidR="00866A6F" w:rsidRPr="002F7140" w:rsidRDefault="007900B2" w:rsidP="00866A6F">
      <w:pPr>
        <w:pStyle w:val="ListParagraph"/>
        <w:rPr>
          <w:sz w:val="24"/>
          <w:szCs w:val="24"/>
        </w:rPr>
      </w:pPr>
      <w:r w:rsidRPr="002F7140">
        <w:rPr>
          <w:sz w:val="24"/>
          <w:szCs w:val="24"/>
        </w:rPr>
        <w:t xml:space="preserve"> </w:t>
      </w:r>
      <w:r w:rsidR="00BE213C" w:rsidRPr="002F7140">
        <w:rPr>
          <w:sz w:val="24"/>
          <w:szCs w:val="24"/>
        </w:rPr>
        <w:t xml:space="preserve"> </w:t>
      </w:r>
    </w:p>
    <w:p w14:paraId="5E587D9E" w14:textId="77777777" w:rsidR="00866A6F" w:rsidRPr="002F7140" w:rsidRDefault="000B49C9" w:rsidP="00866A6F">
      <w:pPr>
        <w:jc w:val="both"/>
        <w:rPr>
          <w:b/>
          <w:snapToGrid w:val="0"/>
          <w:sz w:val="24"/>
          <w:szCs w:val="24"/>
        </w:rPr>
      </w:pPr>
      <w:r w:rsidRPr="002F7140">
        <w:rPr>
          <w:b/>
          <w:snapToGrid w:val="0"/>
          <w:sz w:val="24"/>
          <w:szCs w:val="24"/>
          <w:u w:val="single"/>
        </w:rPr>
        <w:t>FINDINGS AND CONCLUSION</w:t>
      </w:r>
      <w:r w:rsidR="00866A6F" w:rsidRPr="002F7140">
        <w:rPr>
          <w:b/>
          <w:snapToGrid w:val="0"/>
          <w:sz w:val="24"/>
          <w:szCs w:val="24"/>
        </w:rPr>
        <w:t>:</w:t>
      </w:r>
    </w:p>
    <w:p w14:paraId="03D80944" w14:textId="77777777" w:rsidR="00866A6F" w:rsidRPr="002F7140" w:rsidRDefault="00866A6F" w:rsidP="00866A6F">
      <w:pPr>
        <w:jc w:val="both"/>
        <w:rPr>
          <w:b/>
          <w:snapToGrid w:val="0"/>
          <w:sz w:val="24"/>
          <w:szCs w:val="24"/>
        </w:rPr>
      </w:pPr>
    </w:p>
    <w:p w14:paraId="11E83AA4" w14:textId="77777777" w:rsidR="006D2CFE" w:rsidRPr="002F7140" w:rsidRDefault="00866A6F" w:rsidP="00866A6F">
      <w:pPr>
        <w:rPr>
          <w:snapToGrid w:val="0"/>
          <w:sz w:val="24"/>
          <w:szCs w:val="24"/>
        </w:rPr>
      </w:pPr>
      <w:r w:rsidRPr="002F7140">
        <w:rPr>
          <w:snapToGrid w:val="0"/>
          <w:sz w:val="24"/>
          <w:szCs w:val="24"/>
        </w:rPr>
        <w:t>Student</w:t>
      </w:r>
      <w:r w:rsidR="00395D63" w:rsidRPr="002F7140">
        <w:rPr>
          <w:snapToGrid w:val="0"/>
          <w:sz w:val="24"/>
          <w:szCs w:val="24"/>
        </w:rPr>
        <w:t xml:space="preserve"> is</w:t>
      </w:r>
      <w:r w:rsidRPr="002F7140">
        <w:rPr>
          <w:snapToGrid w:val="0"/>
          <w:sz w:val="24"/>
          <w:szCs w:val="24"/>
        </w:rPr>
        <w:t xml:space="preserve"> an individual with a disability, falling within the purview of the Individuals with Disabilities Education Act (IDEA)</w:t>
      </w:r>
      <w:r w:rsidRPr="002F7140">
        <w:rPr>
          <w:rStyle w:val="FootnoteReference"/>
          <w:snapToGrid w:val="0"/>
          <w:sz w:val="24"/>
          <w:szCs w:val="24"/>
        </w:rPr>
        <w:footnoteReference w:id="3"/>
      </w:r>
      <w:r w:rsidRPr="002F7140">
        <w:rPr>
          <w:snapToGrid w:val="0"/>
          <w:sz w:val="24"/>
          <w:szCs w:val="24"/>
        </w:rPr>
        <w:t xml:space="preserve"> and the state special education statute.</w:t>
      </w:r>
      <w:r w:rsidRPr="002F7140">
        <w:rPr>
          <w:rStyle w:val="FootnoteReference"/>
          <w:snapToGrid w:val="0"/>
          <w:sz w:val="24"/>
          <w:szCs w:val="24"/>
        </w:rPr>
        <w:footnoteReference w:id="4"/>
      </w:r>
      <w:r w:rsidR="007C55D5" w:rsidRPr="002F7140">
        <w:rPr>
          <w:snapToGrid w:val="0"/>
          <w:sz w:val="24"/>
          <w:szCs w:val="24"/>
        </w:rPr>
        <w:t xml:space="preserve">  As such, </w:t>
      </w:r>
      <w:r w:rsidRPr="002F7140">
        <w:rPr>
          <w:snapToGrid w:val="0"/>
          <w:sz w:val="24"/>
          <w:szCs w:val="24"/>
        </w:rPr>
        <w:t>he is entitled to a free appropriate publi</w:t>
      </w:r>
      <w:r w:rsidR="003F72DB" w:rsidRPr="002F7140">
        <w:rPr>
          <w:snapToGrid w:val="0"/>
          <w:sz w:val="24"/>
          <w:szCs w:val="24"/>
        </w:rPr>
        <w:t xml:space="preserve">c </w:t>
      </w:r>
      <w:r w:rsidR="007C55D5" w:rsidRPr="002F7140">
        <w:rPr>
          <w:snapToGrid w:val="0"/>
          <w:sz w:val="24"/>
          <w:szCs w:val="24"/>
        </w:rPr>
        <w:t>education (FAPE).  Neither his</w:t>
      </w:r>
      <w:r w:rsidR="00074DA9" w:rsidRPr="002F7140">
        <w:rPr>
          <w:snapToGrid w:val="0"/>
          <w:sz w:val="24"/>
          <w:szCs w:val="24"/>
        </w:rPr>
        <w:t xml:space="preserve"> statu</w:t>
      </w:r>
      <w:r w:rsidR="007C55D5" w:rsidRPr="002F7140">
        <w:rPr>
          <w:snapToGrid w:val="0"/>
          <w:sz w:val="24"/>
          <w:szCs w:val="24"/>
        </w:rPr>
        <w:t>s nor his</w:t>
      </w:r>
      <w:r w:rsidRPr="002F7140">
        <w:rPr>
          <w:snapToGrid w:val="0"/>
          <w:sz w:val="24"/>
          <w:szCs w:val="24"/>
        </w:rPr>
        <w:t xml:space="preserve"> entitlement is in dispute.</w:t>
      </w:r>
    </w:p>
    <w:p w14:paraId="151E5D41" w14:textId="77777777" w:rsidR="006D2CFE" w:rsidRPr="002F7140" w:rsidRDefault="006D2CFE" w:rsidP="00866A6F">
      <w:pPr>
        <w:rPr>
          <w:snapToGrid w:val="0"/>
          <w:sz w:val="24"/>
          <w:szCs w:val="24"/>
        </w:rPr>
      </w:pPr>
    </w:p>
    <w:p w14:paraId="48EC3884" w14:textId="77777777"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sidRPr="002F7140">
        <w:rPr>
          <w:rFonts w:ascii="Times New Roman" w:eastAsia="Helvetica" w:hAnsi="Times New Roman" w:cs="Times New Roman"/>
          <w:sz w:val="24"/>
          <w:szCs w:val="24"/>
          <w:vertAlign w:val="superscript"/>
        </w:rPr>
        <w:footnoteReference w:id="5"/>
      </w:r>
      <w:r w:rsidRPr="002F7140">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sidRPr="002F7140">
        <w:rPr>
          <w:rFonts w:ascii="Times New Roman" w:eastAsia="Helvetica" w:hAnsi="Times New Roman" w:cs="Times New Roman"/>
          <w:sz w:val="24"/>
          <w:szCs w:val="24"/>
          <w:vertAlign w:val="superscript"/>
        </w:rPr>
        <w:footnoteReference w:id="6"/>
      </w:r>
    </w:p>
    <w:p w14:paraId="2940F8BF" w14:textId="77777777" w:rsidR="006D2CFE" w:rsidRPr="002F7140" w:rsidRDefault="006D2CFE" w:rsidP="006D2CFE">
      <w:pPr>
        <w:pStyle w:val="BodyA"/>
        <w:rPr>
          <w:rFonts w:ascii="Times New Roman" w:hAnsi="Times New Roman" w:cs="Times New Roman"/>
          <w:sz w:val="24"/>
          <w:szCs w:val="24"/>
        </w:rPr>
      </w:pPr>
    </w:p>
    <w:p w14:paraId="3C93743B" w14:textId="77777777"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Student’s right to a FAPE is assured through the development and implementation of an individualized education program (“IEP”).</w:t>
      </w:r>
      <w:r w:rsidRPr="002F7140">
        <w:rPr>
          <w:rFonts w:ascii="Times New Roman" w:eastAsia="Helvetica" w:hAnsi="Times New Roman" w:cs="Times New Roman"/>
          <w:sz w:val="24"/>
          <w:szCs w:val="24"/>
          <w:vertAlign w:val="superscript"/>
        </w:rPr>
        <w:footnoteReference w:id="7"/>
      </w:r>
      <w:r w:rsidRPr="002F7140">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sidRPr="002F7140">
        <w:rPr>
          <w:rFonts w:ascii="Times New Roman" w:eastAsia="Helvetica" w:hAnsi="Times New Roman" w:cs="Times New Roman"/>
          <w:sz w:val="24"/>
          <w:szCs w:val="24"/>
          <w:vertAlign w:val="superscript"/>
        </w:rPr>
        <w:footnoteReference w:id="8"/>
      </w:r>
      <w:r w:rsidRPr="002F7140">
        <w:rPr>
          <w:rFonts w:ascii="Times New Roman" w:hAnsi="Times New Roman" w:cs="Times New Roman"/>
          <w:sz w:val="24"/>
          <w:szCs w:val="24"/>
        </w:rPr>
        <w:t xml:space="preserve">  </w:t>
      </w:r>
      <w:r w:rsidR="003503DB">
        <w:rPr>
          <w:rFonts w:ascii="Times New Roman" w:hAnsi="Times New Roman" w:cs="Times New Roman"/>
          <w:sz w:val="24"/>
          <w:szCs w:val="24"/>
        </w:rPr>
        <w:t>F</w:t>
      </w:r>
      <w:r w:rsidR="002F7CE1" w:rsidRPr="00124D12">
        <w:rPr>
          <w:rFonts w:ascii="Times New Roman" w:hAnsi="Times New Roman" w:cs="Times New Roman"/>
          <w:sz w:val="24"/>
          <w:szCs w:val="24"/>
        </w:rPr>
        <w:t xml:space="preserve">or an IEP to provide a FAPE, it must be “reasonably calculated to enable </w:t>
      </w:r>
      <w:r w:rsidR="002F7CE1" w:rsidRPr="00124D12">
        <w:rPr>
          <w:rFonts w:ascii="Times New Roman" w:hAnsi="Times New Roman" w:cs="Times New Roman"/>
          <w:sz w:val="24"/>
          <w:szCs w:val="24"/>
        </w:rPr>
        <w:lastRenderedPageBreak/>
        <w:t>a child to make progress appropriate in light of the child’s circumstances.”</w:t>
      </w:r>
      <w:r w:rsidR="003503DB">
        <w:rPr>
          <w:rStyle w:val="FootnoteReference"/>
          <w:rFonts w:ascii="Times New Roman" w:hAnsi="Times New Roman" w:cs="Times New Roman"/>
          <w:sz w:val="24"/>
          <w:szCs w:val="24"/>
        </w:rPr>
        <w:footnoteReference w:id="9"/>
      </w:r>
      <w:r w:rsidR="002F7CE1" w:rsidRPr="00124D12">
        <w:rPr>
          <w:rFonts w:ascii="Times New Roman" w:hAnsi="Times New Roman" w:cs="Times New Roman"/>
          <w:sz w:val="24"/>
          <w:szCs w:val="24"/>
        </w:rPr>
        <w:t xml:space="preserve">   </w:t>
      </w:r>
      <w:r w:rsidRPr="002F7140">
        <w:rPr>
          <w:rFonts w:ascii="Times New Roman" w:hAnsi="Times New Roman" w:cs="Times New Roman"/>
          <w:sz w:val="24"/>
          <w:szCs w:val="24"/>
        </w:rPr>
        <w:t>A student is not entitled to the maximum educational benefit possible.</w:t>
      </w:r>
      <w:r w:rsidRPr="002F7140">
        <w:rPr>
          <w:rFonts w:ascii="Times New Roman" w:eastAsia="Helvetica" w:hAnsi="Times New Roman" w:cs="Times New Roman"/>
          <w:sz w:val="24"/>
          <w:szCs w:val="24"/>
          <w:vertAlign w:val="superscript"/>
        </w:rPr>
        <w:footnoteReference w:id="10"/>
      </w:r>
      <w:r w:rsidRPr="002F7140">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sidRPr="002F7140">
        <w:rPr>
          <w:rFonts w:ascii="Times New Roman" w:eastAsia="Helvetica" w:hAnsi="Times New Roman" w:cs="Times New Roman"/>
          <w:sz w:val="24"/>
          <w:szCs w:val="24"/>
          <w:vertAlign w:val="superscript"/>
        </w:rPr>
        <w:footnoteReference w:id="11"/>
      </w:r>
      <w:r w:rsidRPr="002F7140">
        <w:rPr>
          <w:rFonts w:ascii="Times New Roman" w:hAnsi="Times New Roman" w:cs="Times New Roman"/>
          <w:sz w:val="24"/>
          <w:szCs w:val="24"/>
        </w:rPr>
        <w:t xml:space="preserve">  The IDEA further requires that special education and related services be designed to result in progress that is “effective.”</w:t>
      </w:r>
      <w:r w:rsidRPr="002F7140">
        <w:rPr>
          <w:rFonts w:ascii="Times New Roman" w:eastAsia="Helvetica" w:hAnsi="Times New Roman" w:cs="Times New Roman"/>
          <w:sz w:val="24"/>
          <w:szCs w:val="24"/>
          <w:vertAlign w:val="superscript"/>
        </w:rPr>
        <w:footnoteReference w:id="12"/>
      </w:r>
      <w:r w:rsidRPr="002F7140">
        <w:rPr>
          <w:rFonts w:ascii="Times New Roman" w:hAnsi="Times New Roman" w:cs="Times New Roman"/>
          <w:sz w:val="24"/>
          <w:szCs w:val="24"/>
        </w:rPr>
        <w:t xml:space="preserve">  Further, a student’s level of progress must be judged with respect to the educational potential of the child.</w:t>
      </w:r>
      <w:r w:rsidRPr="002F7140">
        <w:rPr>
          <w:rFonts w:ascii="Times New Roman" w:eastAsia="Helvetica" w:hAnsi="Times New Roman" w:cs="Times New Roman"/>
          <w:sz w:val="24"/>
          <w:szCs w:val="24"/>
          <w:vertAlign w:val="superscript"/>
        </w:rPr>
        <w:footnoteReference w:id="13"/>
      </w:r>
    </w:p>
    <w:p w14:paraId="7FDEC1CA" w14:textId="0D31953C" w:rsidR="004068D5" w:rsidRDefault="00EB67D3" w:rsidP="00866A6F">
      <w:pPr>
        <w:pStyle w:val="casepara"/>
        <w:shd w:val="clear" w:color="auto" w:fill="FFFFFF"/>
        <w:rPr>
          <w:rStyle w:val="Emphasis"/>
          <w:i w:val="0"/>
          <w:iCs w:val="0"/>
        </w:rPr>
      </w:pPr>
      <w:r>
        <w:rPr>
          <w:rStyle w:val="Emphasis"/>
          <w:i w:val="0"/>
          <w:iCs w:val="0"/>
        </w:rPr>
        <w:t>IDEA’s “stay put</w:t>
      </w:r>
      <w:r w:rsidR="00533C09">
        <w:rPr>
          <w:rStyle w:val="Emphasis"/>
          <w:i w:val="0"/>
          <w:iCs w:val="0"/>
        </w:rPr>
        <w:t>”</w:t>
      </w:r>
      <w:r>
        <w:rPr>
          <w:rStyle w:val="Emphasis"/>
          <w:i w:val="0"/>
          <w:iCs w:val="0"/>
        </w:rPr>
        <w:t xml:space="preserve"> provision requires that during the time that a parent and school district are engaged in an IDEA dispute resolution process, “unless the State or local educational agency and the parents otherwise agree, the child shall remain in the then-current educational placement of the child…” 20 U.S.C. </w:t>
      </w:r>
      <w:r w:rsidR="00FE152A">
        <w:rPr>
          <w:rStyle w:val="Emphasis"/>
          <w:i w:val="0"/>
          <w:iCs w:val="0"/>
        </w:rPr>
        <w:t>§</w:t>
      </w:r>
      <w:r w:rsidR="00D523B9">
        <w:rPr>
          <w:rStyle w:val="Emphasis"/>
          <w:i w:val="0"/>
          <w:iCs w:val="0"/>
        </w:rPr>
        <w:t xml:space="preserve"> 1415(j</w:t>
      </w:r>
      <w:r w:rsidR="003A4E3A">
        <w:rPr>
          <w:rStyle w:val="Emphasis"/>
          <w:i w:val="0"/>
          <w:iCs w:val="0"/>
        </w:rPr>
        <w:t>)</w:t>
      </w:r>
      <w:r w:rsidR="00533C09">
        <w:rPr>
          <w:rStyle w:val="Emphasis"/>
          <w:i w:val="0"/>
          <w:iCs w:val="0"/>
        </w:rPr>
        <w:t>;</w:t>
      </w:r>
      <w:r w:rsidR="00FE152A">
        <w:rPr>
          <w:rStyle w:val="Emphasis"/>
          <w:i w:val="0"/>
          <w:iCs w:val="0"/>
        </w:rPr>
        <w:t xml:space="preserve"> </w:t>
      </w:r>
      <w:r w:rsidR="00FE152A" w:rsidRPr="00F371FB">
        <w:rPr>
          <w:rStyle w:val="Emphasis"/>
          <w:i w:val="0"/>
          <w:iCs w:val="0"/>
        </w:rPr>
        <w:t>3</w:t>
      </w:r>
      <w:r w:rsidR="00F371FB">
        <w:rPr>
          <w:rStyle w:val="Emphasis"/>
          <w:i w:val="0"/>
          <w:iCs w:val="0"/>
        </w:rPr>
        <w:t>4</w:t>
      </w:r>
      <w:r w:rsidR="00FE152A">
        <w:rPr>
          <w:rStyle w:val="Emphasis"/>
          <w:i w:val="0"/>
          <w:iCs w:val="0"/>
        </w:rPr>
        <w:t xml:space="preserve"> CFR §</w:t>
      </w:r>
      <w:r w:rsidR="0078118F">
        <w:rPr>
          <w:rStyle w:val="Emphasis"/>
          <w:i w:val="0"/>
          <w:iCs w:val="0"/>
        </w:rPr>
        <w:t xml:space="preserve"> 300.518</w:t>
      </w:r>
      <w:r>
        <w:rPr>
          <w:rStyle w:val="Emphasis"/>
          <w:i w:val="0"/>
          <w:iCs w:val="0"/>
        </w:rPr>
        <w:t xml:space="preserve">; </w:t>
      </w:r>
      <w:r w:rsidR="00123B56">
        <w:rPr>
          <w:rStyle w:val="Emphasis"/>
          <w:i w:val="0"/>
          <w:iCs w:val="0"/>
        </w:rPr>
        <w:t>603 CM</w:t>
      </w:r>
      <w:r w:rsidR="00163D83">
        <w:rPr>
          <w:rStyle w:val="Emphasis"/>
          <w:i w:val="0"/>
          <w:iCs w:val="0"/>
        </w:rPr>
        <w:t xml:space="preserve">R 28.08(7); </w:t>
      </w:r>
      <w:r w:rsidRPr="00FE152A">
        <w:rPr>
          <w:rStyle w:val="Emphasis"/>
          <w:iCs w:val="0"/>
        </w:rPr>
        <w:t>Honig v. Doe</w:t>
      </w:r>
      <w:r>
        <w:rPr>
          <w:rStyle w:val="Emphasis"/>
          <w:i w:val="0"/>
          <w:iCs w:val="0"/>
        </w:rPr>
        <w:t xml:space="preserve">, 484 U.S. 305 (1988); </w:t>
      </w:r>
      <w:r w:rsidRPr="00FE152A">
        <w:rPr>
          <w:rStyle w:val="Emphasis"/>
          <w:iCs w:val="0"/>
        </w:rPr>
        <w:t>Verhoven v. Brunswick School Committee</w:t>
      </w:r>
      <w:r>
        <w:rPr>
          <w:rStyle w:val="Emphasis"/>
          <w:i w:val="0"/>
          <w:iCs w:val="0"/>
        </w:rPr>
        <w:t>, 207 F.3d 1, 10 (1</w:t>
      </w:r>
      <w:r w:rsidRPr="00EB67D3">
        <w:rPr>
          <w:rStyle w:val="Emphasis"/>
          <w:i w:val="0"/>
          <w:iCs w:val="0"/>
          <w:vertAlign w:val="superscript"/>
        </w:rPr>
        <w:t>st</w:t>
      </w:r>
      <w:r>
        <w:rPr>
          <w:rStyle w:val="Emphasis"/>
          <w:i w:val="0"/>
          <w:iCs w:val="0"/>
        </w:rPr>
        <w:t xml:space="preserve"> Cir. 1999).  To determine a child’s “stay put” placement, courts look to the IEP that is “actually functioning at the time the dispute first arises.”  </w:t>
      </w:r>
      <w:r w:rsidRPr="00FE152A">
        <w:rPr>
          <w:rStyle w:val="Emphasis"/>
          <w:iCs w:val="0"/>
        </w:rPr>
        <w:t>Drinker v. Colonial School District</w:t>
      </w:r>
      <w:r>
        <w:rPr>
          <w:rStyle w:val="Emphasis"/>
          <w:i w:val="0"/>
          <w:iCs w:val="0"/>
        </w:rPr>
        <w:t>, 73 F.3d 859, 867 (3</w:t>
      </w:r>
      <w:r w:rsidRPr="00EB67D3">
        <w:rPr>
          <w:rStyle w:val="Emphasis"/>
          <w:i w:val="0"/>
          <w:iCs w:val="0"/>
          <w:vertAlign w:val="superscript"/>
        </w:rPr>
        <w:t>rd</w:t>
      </w:r>
      <w:r>
        <w:rPr>
          <w:rStyle w:val="Emphasis"/>
          <w:i w:val="0"/>
          <w:iCs w:val="0"/>
        </w:rPr>
        <w:t xml:space="preserve"> Cir. 1996). </w:t>
      </w:r>
    </w:p>
    <w:p w14:paraId="1FBD51BB" w14:textId="2AC4EF4B" w:rsidR="00415F52" w:rsidRDefault="004068D5" w:rsidP="00866A6F">
      <w:pPr>
        <w:pStyle w:val="casepara"/>
        <w:shd w:val="clear" w:color="auto" w:fill="FFFFFF"/>
        <w:rPr>
          <w:rStyle w:val="Emphasis"/>
          <w:i w:val="0"/>
          <w:iCs w:val="0"/>
        </w:rPr>
      </w:pPr>
      <w:r>
        <w:rPr>
          <w:rStyle w:val="Emphasis"/>
          <w:i w:val="0"/>
          <w:iCs w:val="0"/>
        </w:rPr>
        <w:t>The BSEA has addressed students’ rights to “stay-put” numerous times.</w:t>
      </w:r>
      <w:r w:rsidR="008638D2">
        <w:rPr>
          <w:rStyle w:val="Emphasis"/>
          <w:i w:val="0"/>
          <w:iCs w:val="0"/>
        </w:rPr>
        <w:t xml:space="preserve">  Framingham correctly note</w:t>
      </w:r>
      <w:r w:rsidR="002F7DFC">
        <w:rPr>
          <w:rStyle w:val="Emphasis"/>
          <w:i w:val="0"/>
          <w:iCs w:val="0"/>
        </w:rPr>
        <w:t xml:space="preserve">s that the BSEA cases </w:t>
      </w:r>
      <w:r w:rsidR="008638D2">
        <w:rPr>
          <w:rStyle w:val="Emphasis"/>
          <w:i w:val="0"/>
          <w:iCs w:val="0"/>
        </w:rPr>
        <w:t xml:space="preserve">applying the </w:t>
      </w:r>
      <w:r w:rsidR="00306303">
        <w:rPr>
          <w:rStyle w:val="Emphasis"/>
          <w:i w:val="0"/>
          <w:iCs w:val="0"/>
        </w:rPr>
        <w:t>“</w:t>
      </w:r>
      <w:r w:rsidR="008638D2">
        <w:rPr>
          <w:rStyle w:val="Emphasis"/>
          <w:i w:val="0"/>
          <w:iCs w:val="0"/>
        </w:rPr>
        <w:t>stay put</w:t>
      </w:r>
      <w:r w:rsidR="00306303">
        <w:rPr>
          <w:rStyle w:val="Emphasis"/>
          <w:i w:val="0"/>
          <w:iCs w:val="0"/>
        </w:rPr>
        <w:t>”</w:t>
      </w:r>
      <w:r w:rsidR="008638D2">
        <w:rPr>
          <w:rStyle w:val="Emphasis"/>
          <w:i w:val="0"/>
          <w:iCs w:val="0"/>
        </w:rPr>
        <w:t xml:space="preserve"> provision when there is a proposed change from one private school to another have fallen into two categories.  The two categories are “school specific” cases, where a hearing officer has determined that “stay put” applied to a particular private school and “comparability cases” where “stay put” requirements could be fulfilled by providing student with services that were “comparable” to those he or she had been receiving, but in a different location.  </w:t>
      </w:r>
    </w:p>
    <w:p w14:paraId="3CF5236A" w14:textId="10F73AD2" w:rsidR="00374261" w:rsidRDefault="00415F52" w:rsidP="00866A6F">
      <w:pPr>
        <w:pStyle w:val="casepara"/>
        <w:shd w:val="clear" w:color="auto" w:fill="FFFFFF"/>
        <w:rPr>
          <w:rStyle w:val="Emphasis"/>
          <w:i w:val="0"/>
          <w:iCs w:val="0"/>
        </w:rPr>
      </w:pPr>
      <w:r>
        <w:rPr>
          <w:rStyle w:val="Emphasis"/>
          <w:i w:val="0"/>
          <w:iCs w:val="0"/>
        </w:rPr>
        <w:t>The comparability</w:t>
      </w:r>
      <w:r w:rsidR="00CA6D61">
        <w:rPr>
          <w:rStyle w:val="Emphasis"/>
          <w:i w:val="0"/>
          <w:iCs w:val="0"/>
        </w:rPr>
        <w:t xml:space="preserve"> </w:t>
      </w:r>
      <w:r w:rsidR="00D83C4D">
        <w:rPr>
          <w:rStyle w:val="Emphasis"/>
          <w:i w:val="0"/>
          <w:iCs w:val="0"/>
        </w:rPr>
        <w:t>line of cases does</w:t>
      </w:r>
      <w:r w:rsidR="00CA6D61">
        <w:rPr>
          <w:rStyle w:val="Emphasis"/>
          <w:i w:val="0"/>
          <w:iCs w:val="0"/>
        </w:rPr>
        <w:t xml:space="preserve"> not pertain</w:t>
      </w:r>
      <w:r w:rsidR="0015344F">
        <w:rPr>
          <w:rStyle w:val="Emphasis"/>
          <w:i w:val="0"/>
          <w:iCs w:val="0"/>
        </w:rPr>
        <w:t xml:space="preserve"> to the instant case</w:t>
      </w:r>
      <w:r>
        <w:rPr>
          <w:rStyle w:val="Emphasis"/>
          <w:i w:val="0"/>
          <w:iCs w:val="0"/>
        </w:rPr>
        <w:t xml:space="preserve">, because there simply is no other placement available to Student. </w:t>
      </w:r>
      <w:r w:rsidR="005D481A">
        <w:rPr>
          <w:rStyle w:val="Emphasis"/>
          <w:i w:val="0"/>
          <w:iCs w:val="0"/>
        </w:rPr>
        <w:t>If there was a viable option of placing Student in another residential school which could implement his accepted IEP, there would be no dispute in this matter.  Thus, I look to the “school specific”</w:t>
      </w:r>
      <w:r w:rsidR="00F42E25">
        <w:rPr>
          <w:rStyle w:val="Emphasis"/>
          <w:i w:val="0"/>
          <w:iCs w:val="0"/>
        </w:rPr>
        <w:t xml:space="preserve"> cases for guidance.  The case of </w:t>
      </w:r>
      <w:r w:rsidR="00F42E25" w:rsidRPr="00F42E25">
        <w:rPr>
          <w:rStyle w:val="Emphasis"/>
          <w:iCs w:val="0"/>
        </w:rPr>
        <w:t>Lolani and Northampton Public Schools</w:t>
      </w:r>
      <w:r w:rsidR="00F42E25">
        <w:rPr>
          <w:rStyle w:val="Emphasis"/>
          <w:i w:val="0"/>
          <w:iCs w:val="0"/>
        </w:rPr>
        <w:t xml:space="preserve"> (BSEA #04-0359, 2003) provides useful and persuasive guidance.</w:t>
      </w:r>
    </w:p>
    <w:p w14:paraId="235C60FE" w14:textId="77777777" w:rsidR="005F30AE" w:rsidRDefault="005F30AE" w:rsidP="006140FC">
      <w:pPr>
        <w:pStyle w:val="casepara"/>
        <w:shd w:val="clear" w:color="auto" w:fill="FFFFFF"/>
      </w:pPr>
      <w:r>
        <w:t xml:space="preserve">The Guild argues that the IDEA’s “stay put” provision does not apply to it. </w:t>
      </w:r>
      <w:r w:rsidR="00E37685">
        <w:t xml:space="preserve"> It claims that it followed the procedures required by the Massachusetts special education regulations and its own policies, and thus is entitled to terminate Student.  </w:t>
      </w:r>
      <w:r>
        <w:t xml:space="preserve"> </w:t>
      </w:r>
    </w:p>
    <w:p w14:paraId="2A01AEB1" w14:textId="0859A6C8" w:rsidR="00E37685" w:rsidRPr="00CA6D61" w:rsidRDefault="00E37685" w:rsidP="00533C09">
      <w:pPr>
        <w:pStyle w:val="Heading3"/>
        <w:shd w:val="clear" w:color="auto" w:fill="FFFFFF"/>
        <w:rPr>
          <w:rFonts w:ascii="Times New Roman" w:hAnsi="Times New Roman" w:cs="Times New Roman"/>
          <w:b w:val="0"/>
          <w:color w:val="FF0000"/>
          <w:sz w:val="24"/>
          <w:szCs w:val="24"/>
        </w:rPr>
      </w:pPr>
      <w:r>
        <w:rPr>
          <w:rFonts w:ascii="Times New Roman" w:hAnsi="Times New Roman" w:cs="Times New Roman"/>
          <w:b w:val="0"/>
          <w:color w:val="000000"/>
          <w:sz w:val="24"/>
          <w:szCs w:val="24"/>
        </w:rPr>
        <w:lastRenderedPageBreak/>
        <w:t xml:space="preserve">603 CMR </w:t>
      </w:r>
      <w:r w:rsidR="0015344F">
        <w:rPr>
          <w:rFonts w:ascii="Times New Roman" w:hAnsi="Times New Roman" w:cs="Times New Roman"/>
          <w:b w:val="0"/>
          <w:color w:val="000000"/>
          <w:sz w:val="24"/>
          <w:szCs w:val="24"/>
        </w:rPr>
        <w:t xml:space="preserve">28.09(12), </w:t>
      </w:r>
      <w:r w:rsidR="00533C09" w:rsidRPr="00533C09">
        <w:rPr>
          <w:rStyle w:val="bold"/>
          <w:rFonts w:ascii="Times New Roman" w:hAnsi="Times New Roman" w:cs="Times New Roman"/>
          <w:b w:val="0"/>
          <w:bCs w:val="0"/>
          <w:color w:val="000000"/>
          <w:sz w:val="24"/>
          <w:szCs w:val="24"/>
        </w:rPr>
        <w:t>Student Protections</w:t>
      </w:r>
      <w:r>
        <w:rPr>
          <w:rStyle w:val="bold"/>
          <w:rFonts w:ascii="Times New Roman" w:hAnsi="Times New Roman" w:cs="Times New Roman"/>
          <w:b w:val="0"/>
          <w:bCs w:val="0"/>
          <w:color w:val="000000"/>
          <w:sz w:val="24"/>
          <w:szCs w:val="24"/>
        </w:rPr>
        <w:t>, states in relevant part</w:t>
      </w:r>
      <w:r w:rsidR="0015344F">
        <w:rPr>
          <w:rStyle w:val="bold"/>
          <w:rFonts w:ascii="Times New Roman" w:hAnsi="Times New Roman" w:cs="Times New Roman"/>
          <w:b w:val="0"/>
          <w:bCs w:val="0"/>
          <w:color w:val="000000"/>
          <w:sz w:val="24"/>
          <w:szCs w:val="24"/>
        </w:rPr>
        <w:t xml:space="preserve">:  </w:t>
      </w:r>
    </w:p>
    <w:p w14:paraId="1D977B8B" w14:textId="77777777" w:rsidR="00533C09" w:rsidRPr="00533C09" w:rsidRDefault="00533C09" w:rsidP="00E37685">
      <w:pPr>
        <w:pStyle w:val="Heading3"/>
        <w:shd w:val="clear" w:color="auto" w:fill="FFFFFF"/>
        <w:ind w:left="720"/>
        <w:rPr>
          <w:rFonts w:ascii="Verdana" w:hAnsi="Verdana"/>
          <w:b w:val="0"/>
          <w:color w:val="000000"/>
          <w:sz w:val="21"/>
          <w:szCs w:val="21"/>
        </w:rPr>
      </w:pPr>
      <w:r w:rsidRPr="00533C09">
        <w:rPr>
          <w:rFonts w:ascii="Times New Roman" w:hAnsi="Times New Roman" w:cs="Times New Roman"/>
          <w:b w:val="0"/>
          <w:color w:val="000000"/>
          <w:sz w:val="24"/>
          <w:szCs w:val="24"/>
        </w:rPr>
        <w:t>Students shall be entitled to protections and standards in accordance with 603 CMR 18.00. In addition approved special education schools shall observe the following requirements:</w:t>
      </w:r>
    </w:p>
    <w:p w14:paraId="576B42A9" w14:textId="77777777" w:rsidR="00533C09" w:rsidRDefault="00533C09" w:rsidP="00533C09">
      <w:pPr>
        <w:pStyle w:val="NormalWeb"/>
        <w:shd w:val="clear" w:color="auto" w:fill="FFFFFF"/>
        <w:ind w:left="720"/>
        <w:rPr>
          <w:color w:val="000000"/>
        </w:rPr>
      </w:pPr>
      <w:r w:rsidRPr="00533C09">
        <w:rPr>
          <w:color w:val="000000"/>
        </w:rPr>
        <w:t>(b) Emergency termination of enrollment. The special education school shall not terminate the enrollment of any student, even in emergency circumstances, until the enrolling public school district is informed and assumes responsibility for the student. At the request of the public school district, the special education school shall delay termination of the student for up to two calendar weeks to allow the public school district the opportunity to convene an emergency Team meeting or to conduct other appropriate planning discussions prior to the student's termination from the special education school program. With the mutual agreement of the approved special education school and the public school district, termination of enrollment may be delayed for longer than two calendar weeks.</w:t>
      </w:r>
    </w:p>
    <w:p w14:paraId="6FEC6623" w14:textId="3CAA1207" w:rsidR="00822041" w:rsidRDefault="00822041" w:rsidP="00822041">
      <w:pPr>
        <w:pStyle w:val="NormalWeb"/>
        <w:shd w:val="clear" w:color="auto" w:fill="FFFFFF"/>
        <w:rPr>
          <w:color w:val="000000"/>
        </w:rPr>
      </w:pPr>
      <w:r>
        <w:rPr>
          <w:color w:val="000000"/>
        </w:rPr>
        <w:t xml:space="preserve">603 CMR 28.06(2)(f)(1) provides, “Students in out-of-district placements shall be entitled to the full protections of state and federal special education law and regulation.” As noted by the hearing officer in </w:t>
      </w:r>
      <w:r w:rsidRPr="00822041">
        <w:rPr>
          <w:i/>
          <w:color w:val="000000"/>
        </w:rPr>
        <w:t>Lolani and Northampton</w:t>
      </w:r>
      <w:r>
        <w:rPr>
          <w:color w:val="000000"/>
        </w:rPr>
        <w:t xml:space="preserve">, “There is no legislative language exempting publicly funded students placed in private special education facilities from application of the ‘stay put’ doctrine.”  Further, the provisions of 603 CMR 18.00, the regulations governing private special education schools, relate back to the general special education regulations found at 603 CMR 28.00, which includes the “stay put” provision and does not provide for any exemption for publicly placed private school students.  As noted in </w:t>
      </w:r>
      <w:r w:rsidRPr="00822041">
        <w:rPr>
          <w:i/>
          <w:color w:val="000000"/>
        </w:rPr>
        <w:t>Lolani</w:t>
      </w:r>
      <w:r>
        <w:rPr>
          <w:color w:val="000000"/>
        </w:rPr>
        <w:t>, if the drafters of the regulations had “intended to strip private school students of a right accorded to public school students they would have said so.”</w:t>
      </w:r>
    </w:p>
    <w:p w14:paraId="4AAB2186" w14:textId="3079F040" w:rsidR="00D01899" w:rsidRDefault="007F23E3" w:rsidP="006140FC">
      <w:pPr>
        <w:pStyle w:val="casepara"/>
        <w:shd w:val="clear" w:color="auto" w:fill="FFFFFF"/>
      </w:pPr>
      <w:r>
        <w:t>It is undisputed that the G</w:t>
      </w:r>
      <w:r w:rsidR="00FB4F8B">
        <w:t>uild has followed 603 CMR 28.09(12)</w:t>
      </w:r>
      <w:r>
        <w:t xml:space="preserve"> and its own termination policy.  It is further undisputed that it has maintained Student even beyond the two calendar weeks required by the regulation.  The Guild cannot be faulted for any of their actions.  However, under the unique circumstances of this case, where Student has no other placement available to him and is unable to safely return home, his “stay put” placement has to be the Guild.  </w:t>
      </w:r>
      <w:r w:rsidR="00CA6D61">
        <w:t>A</w:t>
      </w:r>
      <w:r w:rsidR="00400E03">
        <w:t>s a matter of public policy and if the IDEA’s stay put provisions are to have any meaning, the BSEA</w:t>
      </w:r>
      <w:r>
        <w:t xml:space="preserve"> cannot issue a decision finding that Student does not have any placement in which to remain during the pendency of this matter.</w:t>
      </w:r>
    </w:p>
    <w:p w14:paraId="48E92BF4" w14:textId="7FFC8A88" w:rsidR="003E7660" w:rsidRPr="00400E03" w:rsidRDefault="00400E03" w:rsidP="006140FC">
      <w:pPr>
        <w:pStyle w:val="casepara"/>
        <w:shd w:val="clear" w:color="auto" w:fill="FFFFFF"/>
      </w:pPr>
      <w:r>
        <w:t>Therefore, even though the Guild has followed</w:t>
      </w:r>
      <w:r w:rsidR="00123B56">
        <w:t xml:space="preserve"> the requirements of both 603 CM</w:t>
      </w:r>
      <w:r>
        <w:t>R 28.09(12) and their own emergency termination policy, under the very limited</w:t>
      </w:r>
      <w:r w:rsidR="00B13A27">
        <w:t xml:space="preserve"> circumstances surrounding this </w:t>
      </w:r>
      <w:r>
        <w:t>case, Student is entitled to “stay put” at the Guild.</w:t>
      </w:r>
      <w:r w:rsidR="007F23E3">
        <w:t xml:space="preserve"> </w:t>
      </w:r>
    </w:p>
    <w:p w14:paraId="34481252" w14:textId="77777777" w:rsidR="00866A6F" w:rsidRDefault="00866A6F" w:rsidP="00DB1468">
      <w:pPr>
        <w:pStyle w:val="casepara"/>
        <w:shd w:val="clear" w:color="auto" w:fill="FFFFFF"/>
        <w:jc w:val="center"/>
        <w:rPr>
          <w:b/>
        </w:rPr>
      </w:pPr>
      <w:r w:rsidRPr="002F7140">
        <w:rPr>
          <w:b/>
        </w:rPr>
        <w:t>ORDER</w:t>
      </w:r>
    </w:p>
    <w:p w14:paraId="4BF3B618" w14:textId="77777777" w:rsidR="00B014B5" w:rsidRPr="00B014B5" w:rsidRDefault="00B014B5" w:rsidP="00B014B5">
      <w:pPr>
        <w:pStyle w:val="casepara"/>
        <w:shd w:val="clear" w:color="auto" w:fill="FFFFFF"/>
      </w:pPr>
      <w:r w:rsidRPr="00B014B5">
        <w:t>For the reasons s</w:t>
      </w:r>
      <w:r>
        <w:t>t</w:t>
      </w:r>
      <w:r w:rsidRPr="00B014B5">
        <w:t>ated</w:t>
      </w:r>
      <w:r>
        <w:t xml:space="preserve"> above, the Guild’s Motion to Dismiss is DENIED.  </w:t>
      </w:r>
    </w:p>
    <w:p w14:paraId="5F9D9C8B" w14:textId="77777777" w:rsidR="002F2DA6" w:rsidRDefault="002F2DA6" w:rsidP="00866A6F">
      <w:pPr>
        <w:rPr>
          <w:sz w:val="24"/>
          <w:szCs w:val="24"/>
        </w:rPr>
      </w:pPr>
      <w:r>
        <w:rPr>
          <w:sz w:val="24"/>
          <w:szCs w:val="24"/>
        </w:rPr>
        <w:t>Student is entitled to remain at the Guild during the pendency of this dispute.</w:t>
      </w:r>
    </w:p>
    <w:p w14:paraId="3C8B7AEE" w14:textId="77777777" w:rsidR="002F2DA6" w:rsidRDefault="002F2DA6" w:rsidP="00866A6F">
      <w:pPr>
        <w:rPr>
          <w:sz w:val="24"/>
          <w:szCs w:val="24"/>
        </w:rPr>
      </w:pPr>
    </w:p>
    <w:p w14:paraId="4DF7CEA8" w14:textId="60EE968F" w:rsidR="00866A6F" w:rsidRDefault="002F2DA6" w:rsidP="00866A6F">
      <w:pPr>
        <w:rPr>
          <w:sz w:val="24"/>
          <w:szCs w:val="24"/>
        </w:rPr>
      </w:pPr>
      <w:r>
        <w:rPr>
          <w:sz w:val="24"/>
          <w:szCs w:val="24"/>
        </w:rPr>
        <w:lastRenderedPageBreak/>
        <w:t xml:space="preserve">The Parties shall </w:t>
      </w:r>
      <w:r w:rsidR="007F23E3">
        <w:rPr>
          <w:sz w:val="24"/>
          <w:szCs w:val="24"/>
        </w:rPr>
        <w:t xml:space="preserve">immediately </w:t>
      </w:r>
      <w:r>
        <w:rPr>
          <w:sz w:val="24"/>
          <w:szCs w:val="24"/>
        </w:rPr>
        <w:t>convene a Team to determine what safety measures are necessary to maintain Student at the Guild until another placement is identified.</w:t>
      </w:r>
      <w:r w:rsidR="00FC1705">
        <w:rPr>
          <w:sz w:val="24"/>
          <w:szCs w:val="24"/>
        </w:rPr>
        <w:t xml:space="preserve">  </w:t>
      </w:r>
      <w:r w:rsidR="00727EB6" w:rsidRPr="00822041">
        <w:rPr>
          <w:sz w:val="24"/>
          <w:szCs w:val="24"/>
        </w:rPr>
        <w:t>Framingham shall be responsible for arranging and funding any additional personnel or service deemed necessary by the Parties.</w:t>
      </w:r>
    </w:p>
    <w:p w14:paraId="36BFE6D6" w14:textId="77777777" w:rsidR="00E37685" w:rsidRDefault="00E37685" w:rsidP="00BC2F14">
      <w:pPr>
        <w:jc w:val="center"/>
        <w:rPr>
          <w:sz w:val="24"/>
          <w:szCs w:val="24"/>
        </w:rPr>
      </w:pPr>
    </w:p>
    <w:p w14:paraId="7B07777B" w14:textId="77777777" w:rsidR="00E37685" w:rsidRPr="002F7140" w:rsidRDefault="00E37685" w:rsidP="00866A6F">
      <w:pPr>
        <w:rPr>
          <w:sz w:val="24"/>
          <w:szCs w:val="24"/>
        </w:rPr>
      </w:pPr>
      <w:r>
        <w:rPr>
          <w:sz w:val="24"/>
          <w:szCs w:val="24"/>
        </w:rPr>
        <w:t>The Parties shall continue to work cooperatively to identify a new residential placement for Student.</w:t>
      </w:r>
    </w:p>
    <w:p w14:paraId="687F9E6B" w14:textId="77777777" w:rsidR="00AE5DF8" w:rsidRPr="002F7140" w:rsidRDefault="00AE5DF8" w:rsidP="00866A6F">
      <w:pPr>
        <w:rPr>
          <w:sz w:val="24"/>
          <w:szCs w:val="24"/>
        </w:rPr>
      </w:pPr>
    </w:p>
    <w:p w14:paraId="02ED6F14" w14:textId="77777777" w:rsidR="00866A6F" w:rsidRPr="002F7140" w:rsidRDefault="00866A6F" w:rsidP="00866A6F">
      <w:pPr>
        <w:rPr>
          <w:sz w:val="24"/>
          <w:szCs w:val="24"/>
        </w:rPr>
      </w:pPr>
      <w:r w:rsidRPr="002F7140">
        <w:rPr>
          <w:sz w:val="24"/>
          <w:szCs w:val="24"/>
        </w:rPr>
        <w:t xml:space="preserve"> </w:t>
      </w:r>
    </w:p>
    <w:p w14:paraId="69CAFD92" w14:textId="77777777" w:rsidR="00866A6F" w:rsidRPr="002F7140" w:rsidRDefault="00866A6F" w:rsidP="00866A6F">
      <w:pPr>
        <w:tabs>
          <w:tab w:val="left" w:pos="432"/>
        </w:tabs>
        <w:jc w:val="both"/>
        <w:rPr>
          <w:sz w:val="24"/>
          <w:szCs w:val="24"/>
        </w:rPr>
      </w:pPr>
      <w:r w:rsidRPr="002F7140">
        <w:rPr>
          <w:sz w:val="24"/>
          <w:szCs w:val="24"/>
        </w:rPr>
        <w:t>By the Hearing Officer,</w:t>
      </w:r>
    </w:p>
    <w:p w14:paraId="2B6EC9CC" w14:textId="77777777" w:rsidR="00866A6F" w:rsidRPr="002F7140" w:rsidRDefault="00866A6F" w:rsidP="00866A6F">
      <w:pPr>
        <w:tabs>
          <w:tab w:val="left" w:pos="432"/>
        </w:tabs>
        <w:jc w:val="both"/>
        <w:rPr>
          <w:sz w:val="24"/>
          <w:szCs w:val="24"/>
        </w:rPr>
      </w:pPr>
      <w:r w:rsidRPr="002F7140">
        <w:rPr>
          <w:sz w:val="24"/>
          <w:szCs w:val="24"/>
        </w:rPr>
        <w:t xml:space="preserve"> </w:t>
      </w:r>
    </w:p>
    <w:p w14:paraId="544055F9" w14:textId="77777777" w:rsidR="00866A6F" w:rsidRPr="002F7140" w:rsidRDefault="00866A6F" w:rsidP="00866A6F">
      <w:pPr>
        <w:tabs>
          <w:tab w:val="left" w:pos="432"/>
        </w:tabs>
        <w:jc w:val="both"/>
        <w:rPr>
          <w:sz w:val="24"/>
          <w:szCs w:val="24"/>
        </w:rPr>
      </w:pPr>
    </w:p>
    <w:p w14:paraId="432F1A82" w14:textId="77777777" w:rsidR="00866A6F" w:rsidRPr="002F7140" w:rsidRDefault="00866A6F" w:rsidP="00866A6F">
      <w:pPr>
        <w:tabs>
          <w:tab w:val="left" w:pos="432"/>
        </w:tabs>
        <w:jc w:val="both"/>
        <w:rPr>
          <w:sz w:val="24"/>
          <w:szCs w:val="24"/>
        </w:rPr>
      </w:pPr>
      <w:r w:rsidRPr="002F7140">
        <w:rPr>
          <w:sz w:val="24"/>
          <w:szCs w:val="24"/>
        </w:rPr>
        <w:t>____________________________________</w:t>
      </w:r>
    </w:p>
    <w:p w14:paraId="0118BA08" w14:textId="77777777" w:rsidR="00866A6F" w:rsidRPr="002F7140" w:rsidRDefault="00866A6F" w:rsidP="00866A6F">
      <w:pPr>
        <w:tabs>
          <w:tab w:val="left" w:pos="432"/>
        </w:tabs>
        <w:jc w:val="both"/>
        <w:rPr>
          <w:sz w:val="24"/>
          <w:szCs w:val="24"/>
        </w:rPr>
      </w:pPr>
      <w:r w:rsidRPr="002F7140">
        <w:rPr>
          <w:sz w:val="24"/>
          <w:szCs w:val="24"/>
        </w:rPr>
        <w:t>Catherine M. Putney-Yaceshyn</w:t>
      </w:r>
    </w:p>
    <w:p w14:paraId="2CA57F5A" w14:textId="77777777" w:rsidR="00866A6F" w:rsidRPr="002F7140" w:rsidRDefault="0079214C" w:rsidP="00866A6F">
      <w:pPr>
        <w:tabs>
          <w:tab w:val="left" w:pos="432"/>
        </w:tabs>
        <w:jc w:val="both"/>
        <w:rPr>
          <w:sz w:val="24"/>
          <w:szCs w:val="24"/>
        </w:rPr>
      </w:pPr>
      <w:r>
        <w:rPr>
          <w:sz w:val="24"/>
          <w:szCs w:val="24"/>
        </w:rPr>
        <w:t>Dated:  M</w:t>
      </w:r>
      <w:r w:rsidR="00533C09">
        <w:rPr>
          <w:sz w:val="24"/>
          <w:szCs w:val="24"/>
        </w:rPr>
        <w:t>ay 7</w:t>
      </w:r>
      <w:r>
        <w:rPr>
          <w:sz w:val="24"/>
          <w:szCs w:val="24"/>
        </w:rPr>
        <w:t>, 2018</w:t>
      </w:r>
    </w:p>
    <w:p w14:paraId="64136D3F" w14:textId="77777777" w:rsidR="00F53D12" w:rsidRPr="002F7140" w:rsidRDefault="00AA6A95">
      <w:pPr>
        <w:rPr>
          <w:sz w:val="24"/>
          <w:szCs w:val="24"/>
        </w:rPr>
      </w:pPr>
      <w:r w:rsidRPr="002F7140">
        <w:rPr>
          <w:sz w:val="24"/>
          <w:szCs w:val="24"/>
        </w:rPr>
        <w:t xml:space="preserve"> </w:t>
      </w:r>
    </w:p>
    <w:sectPr w:rsidR="00F53D12" w:rsidRPr="002F7140"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F5618" w14:textId="77777777" w:rsidR="0068774C" w:rsidRDefault="0068774C" w:rsidP="00866A6F">
      <w:r>
        <w:separator/>
      </w:r>
    </w:p>
  </w:endnote>
  <w:endnote w:type="continuationSeparator" w:id="0">
    <w:p w14:paraId="065E1480" w14:textId="77777777" w:rsidR="0068774C" w:rsidRDefault="0068774C"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14:paraId="74E1457F" w14:textId="77777777" w:rsidR="00CA6D61" w:rsidRDefault="00CA6D61">
        <w:pPr>
          <w:pStyle w:val="Footer"/>
          <w:jc w:val="center"/>
        </w:pPr>
        <w:r>
          <w:fldChar w:fldCharType="begin"/>
        </w:r>
        <w:r>
          <w:instrText xml:space="preserve"> PAGE   \* MERGEFORMAT </w:instrText>
        </w:r>
        <w:r>
          <w:fldChar w:fldCharType="separate"/>
        </w:r>
        <w:r w:rsidR="00506DFC">
          <w:rPr>
            <w:noProof/>
          </w:rPr>
          <w:t>8</w:t>
        </w:r>
        <w:r>
          <w:rPr>
            <w:noProof/>
          </w:rPr>
          <w:fldChar w:fldCharType="end"/>
        </w:r>
      </w:p>
    </w:sdtContent>
  </w:sdt>
  <w:p w14:paraId="01341BBE" w14:textId="77777777" w:rsidR="00CA6D61" w:rsidRDefault="00CA6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682C3" w14:textId="77777777" w:rsidR="0068774C" w:rsidRDefault="0068774C" w:rsidP="00866A6F">
      <w:r>
        <w:separator/>
      </w:r>
    </w:p>
  </w:footnote>
  <w:footnote w:type="continuationSeparator" w:id="0">
    <w:p w14:paraId="23B542E2" w14:textId="77777777" w:rsidR="0068774C" w:rsidRDefault="0068774C" w:rsidP="00866A6F">
      <w:r>
        <w:continuationSeparator/>
      </w:r>
    </w:p>
  </w:footnote>
  <w:footnote w:id="1">
    <w:p w14:paraId="5E832E24" w14:textId="77777777" w:rsidR="00CA6D61" w:rsidRDefault="00CA6D61">
      <w:pPr>
        <w:pStyle w:val="FootnoteText"/>
      </w:pPr>
      <w:r>
        <w:rPr>
          <w:rStyle w:val="FootnoteReference"/>
        </w:rPr>
        <w:footnoteRef/>
      </w:r>
      <w:r>
        <w:t xml:space="preserve"> The Department of Developmental Services participated by telephone.  (F-12)</w:t>
      </w:r>
    </w:p>
  </w:footnote>
  <w:footnote w:id="2">
    <w:p w14:paraId="698E07F2" w14:textId="77777777" w:rsidR="00CA6D61" w:rsidRDefault="00CA6D61">
      <w:pPr>
        <w:pStyle w:val="FootnoteText"/>
      </w:pPr>
      <w:r>
        <w:rPr>
          <w:rStyle w:val="FootnoteReference"/>
        </w:rPr>
        <w:footnoteRef/>
      </w:r>
      <w:r>
        <w:t xml:space="preserve"> It is unclear that hospitalization would be a viable option.  As Ms. Sousa testified, Student tends to escalate quickly and deescalates quickly.  After past incidents Student has been brought to a hospital and has not been admitted, as he had calmed significantly since the aggression.  (Sousa)</w:t>
      </w:r>
    </w:p>
  </w:footnote>
  <w:footnote w:id="3">
    <w:p w14:paraId="08D3CC33" w14:textId="77777777" w:rsidR="00CA6D61" w:rsidRPr="002F7140" w:rsidRDefault="00CA6D61" w:rsidP="00866A6F">
      <w:pPr>
        <w:pStyle w:val="FootnoteText"/>
      </w:pPr>
      <w:r w:rsidRPr="002F7140">
        <w:rPr>
          <w:rStyle w:val="FootnoteReference"/>
        </w:rPr>
        <w:footnoteRef/>
      </w:r>
      <w:r w:rsidRPr="002F7140">
        <w:t xml:space="preserve"> 20 USC 1400 </w:t>
      </w:r>
      <w:r w:rsidRPr="002F7140">
        <w:rPr>
          <w:i/>
        </w:rPr>
        <w:t>et seq</w:t>
      </w:r>
      <w:r w:rsidRPr="002F7140">
        <w:t>.</w:t>
      </w:r>
    </w:p>
  </w:footnote>
  <w:footnote w:id="4">
    <w:p w14:paraId="404D689D" w14:textId="77777777" w:rsidR="00CA6D61" w:rsidRPr="002F7140" w:rsidRDefault="00CA6D61" w:rsidP="00866A6F">
      <w:pPr>
        <w:pStyle w:val="FootnoteText"/>
      </w:pPr>
      <w:r w:rsidRPr="002F7140">
        <w:rPr>
          <w:rStyle w:val="FootnoteReference"/>
        </w:rPr>
        <w:footnoteRef/>
      </w:r>
      <w:r w:rsidRPr="002F7140">
        <w:t xml:space="preserve"> MGL c. 71B.</w:t>
      </w:r>
    </w:p>
  </w:footnote>
  <w:footnote w:id="5">
    <w:p w14:paraId="74B32FB1" w14:textId="77777777" w:rsidR="00CA6D61" w:rsidRPr="002F7140" w:rsidRDefault="00CA6D61"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1400(d)(1)(A). See also 20 USC 1412(a)(1)(A);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6">
    <w:p w14:paraId="19397F48" w14:textId="77777777" w:rsidR="00CA6D61" w:rsidRPr="002F7140" w:rsidRDefault="00CA6D61"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1412(a)(5). See also 20 USC 1400(d)(1)(A); 20 USC 1412(a)(1)(A); MGL c. 71B; 34 CFR 300.114(a)(2)(i); 603 CMR 28.06(2)(c)</w:t>
      </w:r>
    </w:p>
  </w:footnote>
  <w:footnote w:id="7">
    <w:p w14:paraId="4DD4A8E0" w14:textId="77777777" w:rsidR="00CA6D61" w:rsidRPr="002F7140" w:rsidRDefault="00CA6D61"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1414(d)(1)(A)(i)(l)-(lll); </w:t>
      </w:r>
      <w:r w:rsidRPr="002F7140">
        <w:rPr>
          <w:rFonts w:ascii="Times New Roman" w:eastAsia="Arial Unicode MS" w:hAnsi="Times New Roman" w:cs="Times New Roman"/>
          <w:i/>
          <w:iCs/>
          <w:sz w:val="20"/>
          <w:szCs w:val="20"/>
        </w:rPr>
        <w:t>Honig v. Doe</w:t>
      </w:r>
      <w:r w:rsidRPr="002F7140">
        <w:rPr>
          <w:rFonts w:ascii="Times New Roman" w:eastAsia="Arial Unicode MS" w:hAnsi="Times New Roman" w:cs="Times New Roman"/>
          <w:sz w:val="20"/>
          <w:szCs w:val="20"/>
        </w:rPr>
        <w:t xml:space="preserve">, 484 U.S. 305 (1988); </w:t>
      </w:r>
      <w:r w:rsidRPr="002F7140">
        <w:rPr>
          <w:rFonts w:ascii="Times New Roman" w:eastAsia="Arial Unicode MS" w:hAnsi="Times New Roman" w:cs="Times New Roman"/>
          <w:i/>
          <w:iCs/>
          <w:sz w:val="20"/>
          <w:szCs w:val="20"/>
        </w:rPr>
        <w:t>Bd. of Educ. of the Hendrick Hudson Central Sch. Dist. v. Rowley</w:t>
      </w:r>
      <w:r w:rsidRPr="002F7140">
        <w:rPr>
          <w:rFonts w:ascii="Times New Roman" w:eastAsia="Arial Unicode MS" w:hAnsi="Times New Roman" w:cs="Times New Roman"/>
          <w:sz w:val="20"/>
          <w:szCs w:val="20"/>
        </w:rPr>
        <w:t>, 458 U.S. 176 (1982)</w:t>
      </w:r>
    </w:p>
  </w:footnote>
  <w:footnote w:id="8">
    <w:p w14:paraId="725F6A4B" w14:textId="77777777" w:rsidR="00CA6D61" w:rsidRPr="002F7140" w:rsidRDefault="00CA6D61"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Lenn v. Portland Sch. Comm.</w:t>
      </w:r>
      <w:r w:rsidRPr="002F7140">
        <w:rPr>
          <w:rFonts w:ascii="Times New Roman" w:eastAsia="Arial Unicode MS" w:hAnsi="Times New Roman" w:cs="Times New Roman"/>
          <w:sz w:val="20"/>
          <w:szCs w:val="20"/>
        </w:rPr>
        <w:t>, 998 F.2d 1083 (1st Cir.1993)</w:t>
      </w:r>
    </w:p>
  </w:footnote>
  <w:footnote w:id="9">
    <w:p w14:paraId="517DC60B" w14:textId="77777777" w:rsidR="00CA6D61" w:rsidRDefault="00CA6D61">
      <w:pPr>
        <w:pStyle w:val="FootnoteText"/>
      </w:pPr>
      <w:r>
        <w:rPr>
          <w:rStyle w:val="FootnoteReference"/>
        </w:rPr>
        <w:footnoteRef/>
      </w:r>
      <w:r>
        <w:t xml:space="preserve"> </w:t>
      </w:r>
      <w:r w:rsidRPr="003503DB">
        <w:rPr>
          <w:i/>
        </w:rPr>
        <w:t>Endrew F. v. Douglas County. Sch. Dist.</w:t>
      </w:r>
      <w:r>
        <w:t>, 580 U.S. __ (</w:t>
      </w:r>
      <w:r w:rsidRPr="003503DB">
        <w:t>2017)</w:t>
      </w:r>
    </w:p>
  </w:footnote>
  <w:footnote w:id="10">
    <w:p w14:paraId="61236524" w14:textId="77777777" w:rsidR="00CA6D61" w:rsidRPr="002F7140" w:rsidRDefault="00CA6D61"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Rowley</w:t>
      </w:r>
      <w:r w:rsidRPr="002F7140">
        <w:rPr>
          <w:rFonts w:ascii="Times New Roman" w:eastAsia="Arial Unicode MS" w:hAnsi="Times New Roman" w:cs="Times New Roman"/>
          <w:sz w:val="20"/>
          <w:szCs w:val="20"/>
        </w:rPr>
        <w:t>, 458 U.S. at 197</w:t>
      </w:r>
    </w:p>
  </w:footnote>
  <w:footnote w:id="11">
    <w:p w14:paraId="25EC0B6B" w14:textId="77777777" w:rsidR="00CA6D61" w:rsidRPr="002F7140" w:rsidRDefault="00CA6D61"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G.D. Westmoreland Sch. Dist.</w:t>
      </w:r>
      <w:r w:rsidRPr="002F7140">
        <w:rPr>
          <w:rFonts w:ascii="Times New Roman" w:eastAsia="Arial Unicode MS" w:hAnsi="Times New Roman" w:cs="Times New Roman"/>
          <w:sz w:val="20"/>
          <w:szCs w:val="20"/>
        </w:rPr>
        <w:t>, 930 F.2d 942 (1st Cir. 1991)</w:t>
      </w:r>
    </w:p>
  </w:footnote>
  <w:footnote w:id="12">
    <w:p w14:paraId="6B7ECC94" w14:textId="77777777" w:rsidR="00CA6D61" w:rsidRPr="002F7140" w:rsidRDefault="00CA6D61"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1400(d)(4); </w:t>
      </w:r>
      <w:r w:rsidRPr="002F7140">
        <w:rPr>
          <w:rFonts w:ascii="Times New Roman" w:eastAsia="Arial Unicode MS" w:hAnsi="Times New Roman" w:cs="Times New Roman"/>
          <w:i/>
          <w:iCs/>
          <w:sz w:val="20"/>
          <w:szCs w:val="20"/>
        </w:rPr>
        <w:t>North Reading School Committee v. Bureau of Special Education Appeals</w:t>
      </w:r>
      <w:r w:rsidRPr="002F7140">
        <w:rPr>
          <w:rFonts w:ascii="Times New Roman" w:eastAsia="Arial Unicode MS" w:hAnsi="Times New Roman" w:cs="Times New Roman"/>
          <w:sz w:val="20"/>
          <w:szCs w:val="20"/>
        </w:rPr>
        <w:t>, 480 F. Supp.2d 479 (D.Mass. 2007)(the educational program must be reasonably calculated to provide effective results and demonstrable improvement in the various educational and personal skills identified as "special needs”)</w:t>
      </w:r>
    </w:p>
  </w:footnote>
  <w:footnote w:id="13">
    <w:p w14:paraId="7A7B3941" w14:textId="77777777" w:rsidR="00CA6D61" w:rsidRPr="002F7140" w:rsidRDefault="00CA6D61"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Lessard v. Wilton Lyndeborough Cooperative School District</w:t>
      </w:r>
      <w:r w:rsidRPr="002F7140">
        <w:rPr>
          <w:rFonts w:ascii="Times New Roman" w:eastAsia="Arial Unicode MS" w:hAnsi="Times New Roman" w:cs="Times New Roman"/>
          <w:sz w:val="20"/>
          <w:szCs w:val="20"/>
        </w:rPr>
        <w:t>, 518 F.3d 18 (1st Cir.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6">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lvlOverride w:ilvl="0">
      <w:startOverride w:val="1"/>
    </w:lvlOverride>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EBC"/>
    <w:rsid w:val="00002930"/>
    <w:rsid w:val="00002CEB"/>
    <w:rsid w:val="00003870"/>
    <w:rsid w:val="0000428C"/>
    <w:rsid w:val="000047F0"/>
    <w:rsid w:val="000049C4"/>
    <w:rsid w:val="000051CA"/>
    <w:rsid w:val="00005BB5"/>
    <w:rsid w:val="00006EAA"/>
    <w:rsid w:val="000104E2"/>
    <w:rsid w:val="00010973"/>
    <w:rsid w:val="00011823"/>
    <w:rsid w:val="0001230C"/>
    <w:rsid w:val="00012B45"/>
    <w:rsid w:val="0001335E"/>
    <w:rsid w:val="00014592"/>
    <w:rsid w:val="00014D0B"/>
    <w:rsid w:val="00016B5B"/>
    <w:rsid w:val="00017766"/>
    <w:rsid w:val="000213BF"/>
    <w:rsid w:val="00021752"/>
    <w:rsid w:val="000226BB"/>
    <w:rsid w:val="0002332F"/>
    <w:rsid w:val="00023BF7"/>
    <w:rsid w:val="000268EE"/>
    <w:rsid w:val="00027BF4"/>
    <w:rsid w:val="000331F6"/>
    <w:rsid w:val="00034128"/>
    <w:rsid w:val="0003432C"/>
    <w:rsid w:val="000358F7"/>
    <w:rsid w:val="00036661"/>
    <w:rsid w:val="0003784D"/>
    <w:rsid w:val="000405DE"/>
    <w:rsid w:val="00041413"/>
    <w:rsid w:val="0004264E"/>
    <w:rsid w:val="00042876"/>
    <w:rsid w:val="00042B3C"/>
    <w:rsid w:val="000430A7"/>
    <w:rsid w:val="00045276"/>
    <w:rsid w:val="00045B3A"/>
    <w:rsid w:val="00045ED4"/>
    <w:rsid w:val="000507F2"/>
    <w:rsid w:val="000508F7"/>
    <w:rsid w:val="0005101A"/>
    <w:rsid w:val="00051A89"/>
    <w:rsid w:val="00055001"/>
    <w:rsid w:val="00055581"/>
    <w:rsid w:val="000556B8"/>
    <w:rsid w:val="00056844"/>
    <w:rsid w:val="000573B6"/>
    <w:rsid w:val="00061CCC"/>
    <w:rsid w:val="00061FE9"/>
    <w:rsid w:val="00062E62"/>
    <w:rsid w:val="0006368A"/>
    <w:rsid w:val="00064148"/>
    <w:rsid w:val="00065170"/>
    <w:rsid w:val="000656E3"/>
    <w:rsid w:val="00065E7A"/>
    <w:rsid w:val="00066C3B"/>
    <w:rsid w:val="000700DA"/>
    <w:rsid w:val="00070DFB"/>
    <w:rsid w:val="000725AA"/>
    <w:rsid w:val="000731B7"/>
    <w:rsid w:val="0007445A"/>
    <w:rsid w:val="00074D81"/>
    <w:rsid w:val="00074DA9"/>
    <w:rsid w:val="000756A2"/>
    <w:rsid w:val="000772CB"/>
    <w:rsid w:val="00077FED"/>
    <w:rsid w:val="00082348"/>
    <w:rsid w:val="0008337E"/>
    <w:rsid w:val="0008399F"/>
    <w:rsid w:val="00084E41"/>
    <w:rsid w:val="00085362"/>
    <w:rsid w:val="000854BF"/>
    <w:rsid w:val="00086CF5"/>
    <w:rsid w:val="00086FA1"/>
    <w:rsid w:val="000872A5"/>
    <w:rsid w:val="000906E7"/>
    <w:rsid w:val="00091587"/>
    <w:rsid w:val="00091B6E"/>
    <w:rsid w:val="000929B7"/>
    <w:rsid w:val="00093793"/>
    <w:rsid w:val="00093A99"/>
    <w:rsid w:val="00093BD0"/>
    <w:rsid w:val="00093F60"/>
    <w:rsid w:val="0009453F"/>
    <w:rsid w:val="00095701"/>
    <w:rsid w:val="00097203"/>
    <w:rsid w:val="000A03C7"/>
    <w:rsid w:val="000A03DE"/>
    <w:rsid w:val="000A2326"/>
    <w:rsid w:val="000A2A1A"/>
    <w:rsid w:val="000A3EDB"/>
    <w:rsid w:val="000A447C"/>
    <w:rsid w:val="000A456C"/>
    <w:rsid w:val="000A6425"/>
    <w:rsid w:val="000A71C2"/>
    <w:rsid w:val="000A747B"/>
    <w:rsid w:val="000B0511"/>
    <w:rsid w:val="000B0EC8"/>
    <w:rsid w:val="000B1501"/>
    <w:rsid w:val="000B17C4"/>
    <w:rsid w:val="000B2B7F"/>
    <w:rsid w:val="000B3FDD"/>
    <w:rsid w:val="000B49C9"/>
    <w:rsid w:val="000B5A46"/>
    <w:rsid w:val="000B6434"/>
    <w:rsid w:val="000C7267"/>
    <w:rsid w:val="000C7776"/>
    <w:rsid w:val="000D015F"/>
    <w:rsid w:val="000D0182"/>
    <w:rsid w:val="000D32EE"/>
    <w:rsid w:val="000D352F"/>
    <w:rsid w:val="000D3FFA"/>
    <w:rsid w:val="000D49AB"/>
    <w:rsid w:val="000D5D31"/>
    <w:rsid w:val="000D5F1E"/>
    <w:rsid w:val="000D63FE"/>
    <w:rsid w:val="000D7F80"/>
    <w:rsid w:val="000E0CC9"/>
    <w:rsid w:val="000E17D2"/>
    <w:rsid w:val="000E1A35"/>
    <w:rsid w:val="000E2B7A"/>
    <w:rsid w:val="000E404A"/>
    <w:rsid w:val="000E5E20"/>
    <w:rsid w:val="000F0A0D"/>
    <w:rsid w:val="000F5ED0"/>
    <w:rsid w:val="000F6E17"/>
    <w:rsid w:val="000F704E"/>
    <w:rsid w:val="0010098F"/>
    <w:rsid w:val="00102A24"/>
    <w:rsid w:val="00102CD9"/>
    <w:rsid w:val="0010311E"/>
    <w:rsid w:val="001041C9"/>
    <w:rsid w:val="00105237"/>
    <w:rsid w:val="00107E66"/>
    <w:rsid w:val="00110767"/>
    <w:rsid w:val="00110A05"/>
    <w:rsid w:val="00110AE6"/>
    <w:rsid w:val="0011121B"/>
    <w:rsid w:val="00111327"/>
    <w:rsid w:val="001134EF"/>
    <w:rsid w:val="00115084"/>
    <w:rsid w:val="00117C13"/>
    <w:rsid w:val="00120853"/>
    <w:rsid w:val="00120915"/>
    <w:rsid w:val="00122DE9"/>
    <w:rsid w:val="00122EEC"/>
    <w:rsid w:val="00123B56"/>
    <w:rsid w:val="00123C00"/>
    <w:rsid w:val="00124CC0"/>
    <w:rsid w:val="00126D18"/>
    <w:rsid w:val="00126FF2"/>
    <w:rsid w:val="00127B6C"/>
    <w:rsid w:val="00131F96"/>
    <w:rsid w:val="00132AA9"/>
    <w:rsid w:val="00132FBE"/>
    <w:rsid w:val="0013664B"/>
    <w:rsid w:val="00136E50"/>
    <w:rsid w:val="0014050D"/>
    <w:rsid w:val="00140BE4"/>
    <w:rsid w:val="0014182A"/>
    <w:rsid w:val="00144A4B"/>
    <w:rsid w:val="00146B36"/>
    <w:rsid w:val="00147791"/>
    <w:rsid w:val="0015166C"/>
    <w:rsid w:val="0015344F"/>
    <w:rsid w:val="001538DF"/>
    <w:rsid w:val="001544A7"/>
    <w:rsid w:val="00154D2E"/>
    <w:rsid w:val="00155D16"/>
    <w:rsid w:val="00157495"/>
    <w:rsid w:val="00160609"/>
    <w:rsid w:val="0016145D"/>
    <w:rsid w:val="001624C5"/>
    <w:rsid w:val="00162EA8"/>
    <w:rsid w:val="00163D83"/>
    <w:rsid w:val="001647B4"/>
    <w:rsid w:val="00164BF0"/>
    <w:rsid w:val="00167091"/>
    <w:rsid w:val="00167912"/>
    <w:rsid w:val="001679E4"/>
    <w:rsid w:val="00167BB7"/>
    <w:rsid w:val="001703E8"/>
    <w:rsid w:val="001708D4"/>
    <w:rsid w:val="001708F4"/>
    <w:rsid w:val="00171A86"/>
    <w:rsid w:val="0017445B"/>
    <w:rsid w:val="0017470F"/>
    <w:rsid w:val="0017566B"/>
    <w:rsid w:val="00177738"/>
    <w:rsid w:val="001813B8"/>
    <w:rsid w:val="00181654"/>
    <w:rsid w:val="00182259"/>
    <w:rsid w:val="00183648"/>
    <w:rsid w:val="00183D13"/>
    <w:rsid w:val="00184F7A"/>
    <w:rsid w:val="0018768A"/>
    <w:rsid w:val="001902B4"/>
    <w:rsid w:val="0019136A"/>
    <w:rsid w:val="001921E8"/>
    <w:rsid w:val="00192C5D"/>
    <w:rsid w:val="00194BD8"/>
    <w:rsid w:val="001956C4"/>
    <w:rsid w:val="00196C7A"/>
    <w:rsid w:val="001977E8"/>
    <w:rsid w:val="00197F4E"/>
    <w:rsid w:val="001A03FF"/>
    <w:rsid w:val="001A0423"/>
    <w:rsid w:val="001A230A"/>
    <w:rsid w:val="001A4B7A"/>
    <w:rsid w:val="001A5076"/>
    <w:rsid w:val="001A51C1"/>
    <w:rsid w:val="001A6576"/>
    <w:rsid w:val="001A7581"/>
    <w:rsid w:val="001B0001"/>
    <w:rsid w:val="001B0082"/>
    <w:rsid w:val="001B06F7"/>
    <w:rsid w:val="001B0AD5"/>
    <w:rsid w:val="001B356F"/>
    <w:rsid w:val="001B3FCE"/>
    <w:rsid w:val="001B440D"/>
    <w:rsid w:val="001B65A6"/>
    <w:rsid w:val="001B66AE"/>
    <w:rsid w:val="001B6E0A"/>
    <w:rsid w:val="001B7318"/>
    <w:rsid w:val="001B757C"/>
    <w:rsid w:val="001C1AEE"/>
    <w:rsid w:val="001C281A"/>
    <w:rsid w:val="001C2BEA"/>
    <w:rsid w:val="001C30E1"/>
    <w:rsid w:val="001C3580"/>
    <w:rsid w:val="001C625C"/>
    <w:rsid w:val="001D072C"/>
    <w:rsid w:val="001D1312"/>
    <w:rsid w:val="001D136E"/>
    <w:rsid w:val="001D1CC7"/>
    <w:rsid w:val="001D3A89"/>
    <w:rsid w:val="001D4304"/>
    <w:rsid w:val="001D7575"/>
    <w:rsid w:val="001D782B"/>
    <w:rsid w:val="001D79D0"/>
    <w:rsid w:val="001D7C73"/>
    <w:rsid w:val="001E011C"/>
    <w:rsid w:val="001E1131"/>
    <w:rsid w:val="001E14A8"/>
    <w:rsid w:val="001E2561"/>
    <w:rsid w:val="001E3243"/>
    <w:rsid w:val="001E4287"/>
    <w:rsid w:val="001E438B"/>
    <w:rsid w:val="001E51D2"/>
    <w:rsid w:val="001E669E"/>
    <w:rsid w:val="001F0EE6"/>
    <w:rsid w:val="001F109B"/>
    <w:rsid w:val="001F1E76"/>
    <w:rsid w:val="001F1E77"/>
    <w:rsid w:val="001F2112"/>
    <w:rsid w:val="001F2DE5"/>
    <w:rsid w:val="001F57BF"/>
    <w:rsid w:val="001F707A"/>
    <w:rsid w:val="001F789B"/>
    <w:rsid w:val="00202F1C"/>
    <w:rsid w:val="00203BC0"/>
    <w:rsid w:val="00204E25"/>
    <w:rsid w:val="00206CDF"/>
    <w:rsid w:val="00207FC5"/>
    <w:rsid w:val="00210003"/>
    <w:rsid w:val="00210DBA"/>
    <w:rsid w:val="00210F79"/>
    <w:rsid w:val="0021149A"/>
    <w:rsid w:val="0021171F"/>
    <w:rsid w:val="00211B34"/>
    <w:rsid w:val="00211E53"/>
    <w:rsid w:val="00211F9E"/>
    <w:rsid w:val="002124FC"/>
    <w:rsid w:val="00212F68"/>
    <w:rsid w:val="002160C3"/>
    <w:rsid w:val="00220BEC"/>
    <w:rsid w:val="00220DE9"/>
    <w:rsid w:val="002210ED"/>
    <w:rsid w:val="002221AD"/>
    <w:rsid w:val="00222B16"/>
    <w:rsid w:val="00223AC8"/>
    <w:rsid w:val="0022424C"/>
    <w:rsid w:val="00224928"/>
    <w:rsid w:val="00224C84"/>
    <w:rsid w:val="002257E9"/>
    <w:rsid w:val="00226730"/>
    <w:rsid w:val="00226A8F"/>
    <w:rsid w:val="0022701E"/>
    <w:rsid w:val="00232DCD"/>
    <w:rsid w:val="00233390"/>
    <w:rsid w:val="00233ACA"/>
    <w:rsid w:val="002348FA"/>
    <w:rsid w:val="00234F99"/>
    <w:rsid w:val="0023678C"/>
    <w:rsid w:val="00241215"/>
    <w:rsid w:val="00241F85"/>
    <w:rsid w:val="00242A6A"/>
    <w:rsid w:val="002439B6"/>
    <w:rsid w:val="002467FD"/>
    <w:rsid w:val="0025192C"/>
    <w:rsid w:val="00251A98"/>
    <w:rsid w:val="00252913"/>
    <w:rsid w:val="002530F2"/>
    <w:rsid w:val="00254567"/>
    <w:rsid w:val="00254571"/>
    <w:rsid w:val="00255ED8"/>
    <w:rsid w:val="002565B4"/>
    <w:rsid w:val="00260147"/>
    <w:rsid w:val="00260775"/>
    <w:rsid w:val="00260B1A"/>
    <w:rsid w:val="00260C81"/>
    <w:rsid w:val="00264F27"/>
    <w:rsid w:val="00265D66"/>
    <w:rsid w:val="00266050"/>
    <w:rsid w:val="00266453"/>
    <w:rsid w:val="00266DE1"/>
    <w:rsid w:val="00266E71"/>
    <w:rsid w:val="00270953"/>
    <w:rsid w:val="00273DC7"/>
    <w:rsid w:val="002745B5"/>
    <w:rsid w:val="00280BB8"/>
    <w:rsid w:val="0028229E"/>
    <w:rsid w:val="002824F6"/>
    <w:rsid w:val="00282EC9"/>
    <w:rsid w:val="00283932"/>
    <w:rsid w:val="00283F39"/>
    <w:rsid w:val="00286CFC"/>
    <w:rsid w:val="00291D34"/>
    <w:rsid w:val="00292006"/>
    <w:rsid w:val="00292FFB"/>
    <w:rsid w:val="00296740"/>
    <w:rsid w:val="002A17FF"/>
    <w:rsid w:val="002A223B"/>
    <w:rsid w:val="002A3828"/>
    <w:rsid w:val="002A62C2"/>
    <w:rsid w:val="002B04C1"/>
    <w:rsid w:val="002B17E2"/>
    <w:rsid w:val="002B2179"/>
    <w:rsid w:val="002B22D3"/>
    <w:rsid w:val="002B2833"/>
    <w:rsid w:val="002B398C"/>
    <w:rsid w:val="002C1A89"/>
    <w:rsid w:val="002C3250"/>
    <w:rsid w:val="002C3B6B"/>
    <w:rsid w:val="002C5DF0"/>
    <w:rsid w:val="002C79D3"/>
    <w:rsid w:val="002D2010"/>
    <w:rsid w:val="002D2B02"/>
    <w:rsid w:val="002D3B19"/>
    <w:rsid w:val="002D4D39"/>
    <w:rsid w:val="002D51F5"/>
    <w:rsid w:val="002D6D26"/>
    <w:rsid w:val="002D6F80"/>
    <w:rsid w:val="002E0D30"/>
    <w:rsid w:val="002E1E15"/>
    <w:rsid w:val="002E2E52"/>
    <w:rsid w:val="002E3650"/>
    <w:rsid w:val="002E4B28"/>
    <w:rsid w:val="002E53A9"/>
    <w:rsid w:val="002E6B25"/>
    <w:rsid w:val="002E6CE7"/>
    <w:rsid w:val="002E6F8F"/>
    <w:rsid w:val="002E7085"/>
    <w:rsid w:val="002F17BA"/>
    <w:rsid w:val="002F2DA6"/>
    <w:rsid w:val="002F2DEE"/>
    <w:rsid w:val="002F3BE7"/>
    <w:rsid w:val="002F3EB3"/>
    <w:rsid w:val="002F4B0C"/>
    <w:rsid w:val="002F7140"/>
    <w:rsid w:val="002F7CE1"/>
    <w:rsid w:val="002F7DFC"/>
    <w:rsid w:val="00300666"/>
    <w:rsid w:val="00300AF1"/>
    <w:rsid w:val="003011C6"/>
    <w:rsid w:val="00301E51"/>
    <w:rsid w:val="003048A2"/>
    <w:rsid w:val="00304AF6"/>
    <w:rsid w:val="00304BF5"/>
    <w:rsid w:val="00305118"/>
    <w:rsid w:val="0030595E"/>
    <w:rsid w:val="00305EE7"/>
    <w:rsid w:val="00305F52"/>
    <w:rsid w:val="003060B2"/>
    <w:rsid w:val="00306303"/>
    <w:rsid w:val="00312021"/>
    <w:rsid w:val="003122F3"/>
    <w:rsid w:val="003123EA"/>
    <w:rsid w:val="00313AA6"/>
    <w:rsid w:val="003144C1"/>
    <w:rsid w:val="00316255"/>
    <w:rsid w:val="00316902"/>
    <w:rsid w:val="003200FE"/>
    <w:rsid w:val="00320D7E"/>
    <w:rsid w:val="00321EEB"/>
    <w:rsid w:val="0032374C"/>
    <w:rsid w:val="0032494A"/>
    <w:rsid w:val="00324DBE"/>
    <w:rsid w:val="0032538A"/>
    <w:rsid w:val="0032694E"/>
    <w:rsid w:val="00327056"/>
    <w:rsid w:val="00327369"/>
    <w:rsid w:val="00327D91"/>
    <w:rsid w:val="00330029"/>
    <w:rsid w:val="00330CCF"/>
    <w:rsid w:val="0033165D"/>
    <w:rsid w:val="003327CA"/>
    <w:rsid w:val="00332BDF"/>
    <w:rsid w:val="00332CA0"/>
    <w:rsid w:val="00333190"/>
    <w:rsid w:val="00333420"/>
    <w:rsid w:val="0033445F"/>
    <w:rsid w:val="0033547A"/>
    <w:rsid w:val="003365FC"/>
    <w:rsid w:val="00337BE7"/>
    <w:rsid w:val="0034224D"/>
    <w:rsid w:val="00344E21"/>
    <w:rsid w:val="0034573D"/>
    <w:rsid w:val="00345E17"/>
    <w:rsid w:val="003472D5"/>
    <w:rsid w:val="003500D7"/>
    <w:rsid w:val="0035023F"/>
    <w:rsid w:val="003503DB"/>
    <w:rsid w:val="003523DB"/>
    <w:rsid w:val="00352747"/>
    <w:rsid w:val="00353099"/>
    <w:rsid w:val="003543F8"/>
    <w:rsid w:val="003559E1"/>
    <w:rsid w:val="00355DD1"/>
    <w:rsid w:val="003561D1"/>
    <w:rsid w:val="00356765"/>
    <w:rsid w:val="0035777B"/>
    <w:rsid w:val="00357A9B"/>
    <w:rsid w:val="003613B9"/>
    <w:rsid w:val="00361507"/>
    <w:rsid w:val="00362552"/>
    <w:rsid w:val="00362C18"/>
    <w:rsid w:val="00363560"/>
    <w:rsid w:val="0036427D"/>
    <w:rsid w:val="00364EB8"/>
    <w:rsid w:val="00365F7A"/>
    <w:rsid w:val="003661CB"/>
    <w:rsid w:val="00366729"/>
    <w:rsid w:val="00373FDA"/>
    <w:rsid w:val="0037425A"/>
    <w:rsid w:val="00374261"/>
    <w:rsid w:val="0037444C"/>
    <w:rsid w:val="00374751"/>
    <w:rsid w:val="00375141"/>
    <w:rsid w:val="0037591C"/>
    <w:rsid w:val="00376795"/>
    <w:rsid w:val="00377553"/>
    <w:rsid w:val="00377944"/>
    <w:rsid w:val="0038000A"/>
    <w:rsid w:val="00381203"/>
    <w:rsid w:val="00381482"/>
    <w:rsid w:val="00381953"/>
    <w:rsid w:val="00381DA7"/>
    <w:rsid w:val="003831A8"/>
    <w:rsid w:val="0038541D"/>
    <w:rsid w:val="00386BCA"/>
    <w:rsid w:val="00390186"/>
    <w:rsid w:val="00391C6E"/>
    <w:rsid w:val="00391EAE"/>
    <w:rsid w:val="00392EBD"/>
    <w:rsid w:val="00393557"/>
    <w:rsid w:val="00393A80"/>
    <w:rsid w:val="003956F8"/>
    <w:rsid w:val="003959A9"/>
    <w:rsid w:val="00395D63"/>
    <w:rsid w:val="0039638A"/>
    <w:rsid w:val="003A4E3A"/>
    <w:rsid w:val="003A5245"/>
    <w:rsid w:val="003B056C"/>
    <w:rsid w:val="003C03B4"/>
    <w:rsid w:val="003C104D"/>
    <w:rsid w:val="003C1826"/>
    <w:rsid w:val="003C1D5E"/>
    <w:rsid w:val="003C2BBF"/>
    <w:rsid w:val="003C7398"/>
    <w:rsid w:val="003D0369"/>
    <w:rsid w:val="003D2085"/>
    <w:rsid w:val="003D2564"/>
    <w:rsid w:val="003D2A75"/>
    <w:rsid w:val="003D3E76"/>
    <w:rsid w:val="003D7DE3"/>
    <w:rsid w:val="003E12F3"/>
    <w:rsid w:val="003E1721"/>
    <w:rsid w:val="003E40B6"/>
    <w:rsid w:val="003E565E"/>
    <w:rsid w:val="003E6398"/>
    <w:rsid w:val="003E7660"/>
    <w:rsid w:val="003F009B"/>
    <w:rsid w:val="003F097A"/>
    <w:rsid w:val="003F0D03"/>
    <w:rsid w:val="003F4A77"/>
    <w:rsid w:val="003F5683"/>
    <w:rsid w:val="003F72DB"/>
    <w:rsid w:val="004001A6"/>
    <w:rsid w:val="00400649"/>
    <w:rsid w:val="00400E03"/>
    <w:rsid w:val="0040106C"/>
    <w:rsid w:val="004012FB"/>
    <w:rsid w:val="004037DF"/>
    <w:rsid w:val="00404E5F"/>
    <w:rsid w:val="00405489"/>
    <w:rsid w:val="00406739"/>
    <w:rsid w:val="004068D5"/>
    <w:rsid w:val="004105A8"/>
    <w:rsid w:val="00410958"/>
    <w:rsid w:val="00410B5D"/>
    <w:rsid w:val="0041358A"/>
    <w:rsid w:val="00413BFE"/>
    <w:rsid w:val="004142AB"/>
    <w:rsid w:val="00415F52"/>
    <w:rsid w:val="00416B54"/>
    <w:rsid w:val="00420B27"/>
    <w:rsid w:val="00421DFD"/>
    <w:rsid w:val="00421F90"/>
    <w:rsid w:val="00422677"/>
    <w:rsid w:val="00423A32"/>
    <w:rsid w:val="00423F59"/>
    <w:rsid w:val="00423FB0"/>
    <w:rsid w:val="00427961"/>
    <w:rsid w:val="004308B5"/>
    <w:rsid w:val="0043154A"/>
    <w:rsid w:val="00431CDC"/>
    <w:rsid w:val="00432818"/>
    <w:rsid w:val="00433772"/>
    <w:rsid w:val="0043521F"/>
    <w:rsid w:val="00440F3E"/>
    <w:rsid w:val="0044292F"/>
    <w:rsid w:val="00443381"/>
    <w:rsid w:val="0044432E"/>
    <w:rsid w:val="004448A2"/>
    <w:rsid w:val="00446185"/>
    <w:rsid w:val="00447120"/>
    <w:rsid w:val="0044742A"/>
    <w:rsid w:val="00452A09"/>
    <w:rsid w:val="00452C54"/>
    <w:rsid w:val="00452C99"/>
    <w:rsid w:val="0045410B"/>
    <w:rsid w:val="004547EC"/>
    <w:rsid w:val="00455D35"/>
    <w:rsid w:val="00455F29"/>
    <w:rsid w:val="00457A6B"/>
    <w:rsid w:val="00460311"/>
    <w:rsid w:val="00460F43"/>
    <w:rsid w:val="00463F18"/>
    <w:rsid w:val="00465169"/>
    <w:rsid w:val="00465193"/>
    <w:rsid w:val="00466AFB"/>
    <w:rsid w:val="004675B8"/>
    <w:rsid w:val="00470DF7"/>
    <w:rsid w:val="00470E9F"/>
    <w:rsid w:val="00471839"/>
    <w:rsid w:val="0047214E"/>
    <w:rsid w:val="004721D3"/>
    <w:rsid w:val="0047239C"/>
    <w:rsid w:val="0047271A"/>
    <w:rsid w:val="00472970"/>
    <w:rsid w:val="00474EBF"/>
    <w:rsid w:val="00475B97"/>
    <w:rsid w:val="004765D1"/>
    <w:rsid w:val="00476957"/>
    <w:rsid w:val="00476EF5"/>
    <w:rsid w:val="004773E1"/>
    <w:rsid w:val="004778CA"/>
    <w:rsid w:val="00477FF3"/>
    <w:rsid w:val="00480D40"/>
    <w:rsid w:val="004817FC"/>
    <w:rsid w:val="0048210A"/>
    <w:rsid w:val="0048557E"/>
    <w:rsid w:val="00487139"/>
    <w:rsid w:val="004877C0"/>
    <w:rsid w:val="0049117A"/>
    <w:rsid w:val="004934E1"/>
    <w:rsid w:val="004939EC"/>
    <w:rsid w:val="00493D9C"/>
    <w:rsid w:val="004941BE"/>
    <w:rsid w:val="00494FC0"/>
    <w:rsid w:val="00495A5E"/>
    <w:rsid w:val="004960EF"/>
    <w:rsid w:val="00497CCD"/>
    <w:rsid w:val="004A05FA"/>
    <w:rsid w:val="004A079B"/>
    <w:rsid w:val="004A2FA4"/>
    <w:rsid w:val="004A3162"/>
    <w:rsid w:val="004A39D4"/>
    <w:rsid w:val="004A4388"/>
    <w:rsid w:val="004A5D1F"/>
    <w:rsid w:val="004A67E6"/>
    <w:rsid w:val="004A6EAD"/>
    <w:rsid w:val="004A7E1F"/>
    <w:rsid w:val="004B0167"/>
    <w:rsid w:val="004B113A"/>
    <w:rsid w:val="004B2D40"/>
    <w:rsid w:val="004B3F4A"/>
    <w:rsid w:val="004B5D3B"/>
    <w:rsid w:val="004B5EB3"/>
    <w:rsid w:val="004B7169"/>
    <w:rsid w:val="004C01C4"/>
    <w:rsid w:val="004C1E86"/>
    <w:rsid w:val="004C3579"/>
    <w:rsid w:val="004C3CB4"/>
    <w:rsid w:val="004C4497"/>
    <w:rsid w:val="004C4566"/>
    <w:rsid w:val="004C55A8"/>
    <w:rsid w:val="004C5EDB"/>
    <w:rsid w:val="004C67B2"/>
    <w:rsid w:val="004C7B83"/>
    <w:rsid w:val="004D1798"/>
    <w:rsid w:val="004D305A"/>
    <w:rsid w:val="004D31A2"/>
    <w:rsid w:val="004D33C4"/>
    <w:rsid w:val="004D4508"/>
    <w:rsid w:val="004D54EF"/>
    <w:rsid w:val="004D6393"/>
    <w:rsid w:val="004D665F"/>
    <w:rsid w:val="004D7BA8"/>
    <w:rsid w:val="004E09AE"/>
    <w:rsid w:val="004E134D"/>
    <w:rsid w:val="004E38FD"/>
    <w:rsid w:val="004E40AD"/>
    <w:rsid w:val="004E5755"/>
    <w:rsid w:val="004E6356"/>
    <w:rsid w:val="004E73D1"/>
    <w:rsid w:val="004F0261"/>
    <w:rsid w:val="004F3144"/>
    <w:rsid w:val="004F7A66"/>
    <w:rsid w:val="004F7A7A"/>
    <w:rsid w:val="00501283"/>
    <w:rsid w:val="005016DE"/>
    <w:rsid w:val="0050311D"/>
    <w:rsid w:val="00503CC2"/>
    <w:rsid w:val="0050616A"/>
    <w:rsid w:val="00506DFC"/>
    <w:rsid w:val="00507B16"/>
    <w:rsid w:val="005102AB"/>
    <w:rsid w:val="00510D5B"/>
    <w:rsid w:val="0051100D"/>
    <w:rsid w:val="005127D9"/>
    <w:rsid w:val="005132CA"/>
    <w:rsid w:val="00513689"/>
    <w:rsid w:val="0051509D"/>
    <w:rsid w:val="005153D2"/>
    <w:rsid w:val="005174CB"/>
    <w:rsid w:val="00517A6D"/>
    <w:rsid w:val="00520A97"/>
    <w:rsid w:val="00521586"/>
    <w:rsid w:val="005235C0"/>
    <w:rsid w:val="00524F77"/>
    <w:rsid w:val="0052638F"/>
    <w:rsid w:val="00527E7F"/>
    <w:rsid w:val="00531350"/>
    <w:rsid w:val="00531AD4"/>
    <w:rsid w:val="00531DC8"/>
    <w:rsid w:val="005326B0"/>
    <w:rsid w:val="00532BF5"/>
    <w:rsid w:val="00533C09"/>
    <w:rsid w:val="005346F9"/>
    <w:rsid w:val="00534803"/>
    <w:rsid w:val="00535BFB"/>
    <w:rsid w:val="00541729"/>
    <w:rsid w:val="00542581"/>
    <w:rsid w:val="00550009"/>
    <w:rsid w:val="00552594"/>
    <w:rsid w:val="005528B7"/>
    <w:rsid w:val="0055310A"/>
    <w:rsid w:val="005537D8"/>
    <w:rsid w:val="00553DE1"/>
    <w:rsid w:val="00554437"/>
    <w:rsid w:val="00556183"/>
    <w:rsid w:val="005565F6"/>
    <w:rsid w:val="005567B4"/>
    <w:rsid w:val="00560DDC"/>
    <w:rsid w:val="00560E6B"/>
    <w:rsid w:val="00561676"/>
    <w:rsid w:val="00561727"/>
    <w:rsid w:val="0056190A"/>
    <w:rsid w:val="00563017"/>
    <w:rsid w:val="005630AC"/>
    <w:rsid w:val="00563381"/>
    <w:rsid w:val="00563DAD"/>
    <w:rsid w:val="0056414F"/>
    <w:rsid w:val="0056417C"/>
    <w:rsid w:val="005660EC"/>
    <w:rsid w:val="005664DF"/>
    <w:rsid w:val="005664EC"/>
    <w:rsid w:val="0056674A"/>
    <w:rsid w:val="00567931"/>
    <w:rsid w:val="0057098A"/>
    <w:rsid w:val="0057198B"/>
    <w:rsid w:val="00571F42"/>
    <w:rsid w:val="00574933"/>
    <w:rsid w:val="005766D2"/>
    <w:rsid w:val="005770A8"/>
    <w:rsid w:val="00585DEF"/>
    <w:rsid w:val="005866D7"/>
    <w:rsid w:val="0059172D"/>
    <w:rsid w:val="005923BD"/>
    <w:rsid w:val="00592636"/>
    <w:rsid w:val="00592E3E"/>
    <w:rsid w:val="005952D3"/>
    <w:rsid w:val="00595301"/>
    <w:rsid w:val="00595C8F"/>
    <w:rsid w:val="00595DC0"/>
    <w:rsid w:val="00595F33"/>
    <w:rsid w:val="005961EC"/>
    <w:rsid w:val="00596319"/>
    <w:rsid w:val="005965A9"/>
    <w:rsid w:val="00597967"/>
    <w:rsid w:val="005A10DD"/>
    <w:rsid w:val="005A1A1D"/>
    <w:rsid w:val="005A2ED0"/>
    <w:rsid w:val="005A5690"/>
    <w:rsid w:val="005A6211"/>
    <w:rsid w:val="005A6DC6"/>
    <w:rsid w:val="005B071F"/>
    <w:rsid w:val="005B0B58"/>
    <w:rsid w:val="005B28D3"/>
    <w:rsid w:val="005B43A0"/>
    <w:rsid w:val="005B4E28"/>
    <w:rsid w:val="005B56D3"/>
    <w:rsid w:val="005B63DF"/>
    <w:rsid w:val="005B6BD9"/>
    <w:rsid w:val="005B7007"/>
    <w:rsid w:val="005C06B8"/>
    <w:rsid w:val="005C18FF"/>
    <w:rsid w:val="005C2151"/>
    <w:rsid w:val="005C2735"/>
    <w:rsid w:val="005C275D"/>
    <w:rsid w:val="005C4EA2"/>
    <w:rsid w:val="005C524D"/>
    <w:rsid w:val="005C6059"/>
    <w:rsid w:val="005C729C"/>
    <w:rsid w:val="005D0E69"/>
    <w:rsid w:val="005D16E2"/>
    <w:rsid w:val="005D2880"/>
    <w:rsid w:val="005D28AB"/>
    <w:rsid w:val="005D42D0"/>
    <w:rsid w:val="005D481A"/>
    <w:rsid w:val="005D7BE9"/>
    <w:rsid w:val="005E0216"/>
    <w:rsid w:val="005E0B17"/>
    <w:rsid w:val="005E60E1"/>
    <w:rsid w:val="005E7C40"/>
    <w:rsid w:val="005F03A0"/>
    <w:rsid w:val="005F050F"/>
    <w:rsid w:val="005F0543"/>
    <w:rsid w:val="005F1E99"/>
    <w:rsid w:val="005F2D4E"/>
    <w:rsid w:val="005F2F4F"/>
    <w:rsid w:val="005F305D"/>
    <w:rsid w:val="005F30AE"/>
    <w:rsid w:val="005F33DA"/>
    <w:rsid w:val="005F36BB"/>
    <w:rsid w:val="005F507C"/>
    <w:rsid w:val="005F576F"/>
    <w:rsid w:val="005F6AA7"/>
    <w:rsid w:val="005F7112"/>
    <w:rsid w:val="005F773E"/>
    <w:rsid w:val="005F789A"/>
    <w:rsid w:val="005F7B28"/>
    <w:rsid w:val="0060177D"/>
    <w:rsid w:val="0060204C"/>
    <w:rsid w:val="006027B5"/>
    <w:rsid w:val="0060381C"/>
    <w:rsid w:val="00603EC4"/>
    <w:rsid w:val="00605096"/>
    <w:rsid w:val="00605572"/>
    <w:rsid w:val="00605594"/>
    <w:rsid w:val="00611840"/>
    <w:rsid w:val="00612086"/>
    <w:rsid w:val="00612F84"/>
    <w:rsid w:val="00613603"/>
    <w:rsid w:val="006140FC"/>
    <w:rsid w:val="006143D1"/>
    <w:rsid w:val="006151A1"/>
    <w:rsid w:val="00620433"/>
    <w:rsid w:val="00620B07"/>
    <w:rsid w:val="00622291"/>
    <w:rsid w:val="006224EF"/>
    <w:rsid w:val="00622C16"/>
    <w:rsid w:val="006230A7"/>
    <w:rsid w:val="00625C73"/>
    <w:rsid w:val="00626168"/>
    <w:rsid w:val="0063027E"/>
    <w:rsid w:val="00630340"/>
    <w:rsid w:val="00631D97"/>
    <w:rsid w:val="0063311E"/>
    <w:rsid w:val="00633D61"/>
    <w:rsid w:val="006340EC"/>
    <w:rsid w:val="00634532"/>
    <w:rsid w:val="00635DF2"/>
    <w:rsid w:val="006367BD"/>
    <w:rsid w:val="0063755D"/>
    <w:rsid w:val="00637C4B"/>
    <w:rsid w:val="0064000F"/>
    <w:rsid w:val="0064119E"/>
    <w:rsid w:val="00644DA8"/>
    <w:rsid w:val="006457FA"/>
    <w:rsid w:val="00646436"/>
    <w:rsid w:val="00646A89"/>
    <w:rsid w:val="00647657"/>
    <w:rsid w:val="00650162"/>
    <w:rsid w:val="006511B4"/>
    <w:rsid w:val="006515F8"/>
    <w:rsid w:val="00652D2C"/>
    <w:rsid w:val="006542E7"/>
    <w:rsid w:val="00654B86"/>
    <w:rsid w:val="0065538A"/>
    <w:rsid w:val="00655ACD"/>
    <w:rsid w:val="00655F17"/>
    <w:rsid w:val="00656DB0"/>
    <w:rsid w:val="00656F13"/>
    <w:rsid w:val="00657278"/>
    <w:rsid w:val="0065797B"/>
    <w:rsid w:val="00661400"/>
    <w:rsid w:val="00661692"/>
    <w:rsid w:val="00661C74"/>
    <w:rsid w:val="0066211C"/>
    <w:rsid w:val="00662481"/>
    <w:rsid w:val="00662920"/>
    <w:rsid w:val="00664AD2"/>
    <w:rsid w:val="0066595B"/>
    <w:rsid w:val="006669F2"/>
    <w:rsid w:val="00672E78"/>
    <w:rsid w:val="0067372F"/>
    <w:rsid w:val="00673AEA"/>
    <w:rsid w:val="006747D5"/>
    <w:rsid w:val="006754A9"/>
    <w:rsid w:val="00677021"/>
    <w:rsid w:val="006778AD"/>
    <w:rsid w:val="00680A62"/>
    <w:rsid w:val="00680EF6"/>
    <w:rsid w:val="00683831"/>
    <w:rsid w:val="00684C21"/>
    <w:rsid w:val="00685930"/>
    <w:rsid w:val="00686C6E"/>
    <w:rsid w:val="0068774C"/>
    <w:rsid w:val="0069099E"/>
    <w:rsid w:val="00691C1E"/>
    <w:rsid w:val="00692EC9"/>
    <w:rsid w:val="006935C1"/>
    <w:rsid w:val="00694D5F"/>
    <w:rsid w:val="0069727E"/>
    <w:rsid w:val="006A1658"/>
    <w:rsid w:val="006A38F7"/>
    <w:rsid w:val="006A41FF"/>
    <w:rsid w:val="006A4B7B"/>
    <w:rsid w:val="006A51B7"/>
    <w:rsid w:val="006A5634"/>
    <w:rsid w:val="006A72EE"/>
    <w:rsid w:val="006B01BF"/>
    <w:rsid w:val="006B2226"/>
    <w:rsid w:val="006B3878"/>
    <w:rsid w:val="006B423E"/>
    <w:rsid w:val="006B75E0"/>
    <w:rsid w:val="006B76BC"/>
    <w:rsid w:val="006B7832"/>
    <w:rsid w:val="006B79EA"/>
    <w:rsid w:val="006C06D3"/>
    <w:rsid w:val="006C30F2"/>
    <w:rsid w:val="006C4890"/>
    <w:rsid w:val="006C4BCC"/>
    <w:rsid w:val="006C53BF"/>
    <w:rsid w:val="006D042B"/>
    <w:rsid w:val="006D0877"/>
    <w:rsid w:val="006D092D"/>
    <w:rsid w:val="006D0E87"/>
    <w:rsid w:val="006D1C4B"/>
    <w:rsid w:val="006D1CE1"/>
    <w:rsid w:val="006D2CFE"/>
    <w:rsid w:val="006D3ED9"/>
    <w:rsid w:val="006D4DE8"/>
    <w:rsid w:val="006D6826"/>
    <w:rsid w:val="006E0DA9"/>
    <w:rsid w:val="006E47E8"/>
    <w:rsid w:val="006E5E8F"/>
    <w:rsid w:val="006E5F82"/>
    <w:rsid w:val="006E6D3F"/>
    <w:rsid w:val="006E6E64"/>
    <w:rsid w:val="006F0581"/>
    <w:rsid w:val="006F0D20"/>
    <w:rsid w:val="006F178E"/>
    <w:rsid w:val="006F1F13"/>
    <w:rsid w:val="006F2E0C"/>
    <w:rsid w:val="006F3310"/>
    <w:rsid w:val="006F54DA"/>
    <w:rsid w:val="006F5DA3"/>
    <w:rsid w:val="006F5F01"/>
    <w:rsid w:val="006F6A5C"/>
    <w:rsid w:val="006F6EE9"/>
    <w:rsid w:val="006F7FC1"/>
    <w:rsid w:val="007014C2"/>
    <w:rsid w:val="00702CE1"/>
    <w:rsid w:val="007031ED"/>
    <w:rsid w:val="0070793D"/>
    <w:rsid w:val="007135B3"/>
    <w:rsid w:val="00714105"/>
    <w:rsid w:val="007151AC"/>
    <w:rsid w:val="00715BF9"/>
    <w:rsid w:val="00716446"/>
    <w:rsid w:val="0071690C"/>
    <w:rsid w:val="00716C44"/>
    <w:rsid w:val="0072083C"/>
    <w:rsid w:val="0072132E"/>
    <w:rsid w:val="00723895"/>
    <w:rsid w:val="00724D95"/>
    <w:rsid w:val="00725853"/>
    <w:rsid w:val="00725F68"/>
    <w:rsid w:val="0072663B"/>
    <w:rsid w:val="00726FC1"/>
    <w:rsid w:val="007275C8"/>
    <w:rsid w:val="00727EB6"/>
    <w:rsid w:val="007302B0"/>
    <w:rsid w:val="00731A93"/>
    <w:rsid w:val="00731F2B"/>
    <w:rsid w:val="007338A9"/>
    <w:rsid w:val="007353EA"/>
    <w:rsid w:val="00735990"/>
    <w:rsid w:val="00735FE6"/>
    <w:rsid w:val="00736186"/>
    <w:rsid w:val="00736593"/>
    <w:rsid w:val="00737333"/>
    <w:rsid w:val="0073777F"/>
    <w:rsid w:val="00737CD7"/>
    <w:rsid w:val="0074016C"/>
    <w:rsid w:val="00740246"/>
    <w:rsid w:val="00740FB5"/>
    <w:rsid w:val="00742421"/>
    <w:rsid w:val="00744E1E"/>
    <w:rsid w:val="007455BA"/>
    <w:rsid w:val="00745C80"/>
    <w:rsid w:val="0074611E"/>
    <w:rsid w:val="007462C7"/>
    <w:rsid w:val="0074719E"/>
    <w:rsid w:val="00750976"/>
    <w:rsid w:val="007509D9"/>
    <w:rsid w:val="00752639"/>
    <w:rsid w:val="00753185"/>
    <w:rsid w:val="0075326B"/>
    <w:rsid w:val="00753969"/>
    <w:rsid w:val="00753A34"/>
    <w:rsid w:val="00757DA3"/>
    <w:rsid w:val="00760BC7"/>
    <w:rsid w:val="00761031"/>
    <w:rsid w:val="0076264F"/>
    <w:rsid w:val="00764073"/>
    <w:rsid w:val="007645A3"/>
    <w:rsid w:val="007648DA"/>
    <w:rsid w:val="007659A3"/>
    <w:rsid w:val="007665CB"/>
    <w:rsid w:val="00767B45"/>
    <w:rsid w:val="00771223"/>
    <w:rsid w:val="007726B9"/>
    <w:rsid w:val="00774173"/>
    <w:rsid w:val="00774EDA"/>
    <w:rsid w:val="007762D8"/>
    <w:rsid w:val="00777FC8"/>
    <w:rsid w:val="0078092D"/>
    <w:rsid w:val="007809C6"/>
    <w:rsid w:val="00780A3F"/>
    <w:rsid w:val="00780F99"/>
    <w:rsid w:val="0078104B"/>
    <w:rsid w:val="0078118F"/>
    <w:rsid w:val="00782585"/>
    <w:rsid w:val="0078295F"/>
    <w:rsid w:val="0078311B"/>
    <w:rsid w:val="00783742"/>
    <w:rsid w:val="00784EFD"/>
    <w:rsid w:val="007851F2"/>
    <w:rsid w:val="00785308"/>
    <w:rsid w:val="0078557B"/>
    <w:rsid w:val="00785F36"/>
    <w:rsid w:val="007900B2"/>
    <w:rsid w:val="007918B0"/>
    <w:rsid w:val="00791917"/>
    <w:rsid w:val="0079214C"/>
    <w:rsid w:val="0079659E"/>
    <w:rsid w:val="00796845"/>
    <w:rsid w:val="007A2F06"/>
    <w:rsid w:val="007A3642"/>
    <w:rsid w:val="007A4381"/>
    <w:rsid w:val="007A45BC"/>
    <w:rsid w:val="007A5E81"/>
    <w:rsid w:val="007B0921"/>
    <w:rsid w:val="007B0E81"/>
    <w:rsid w:val="007B242A"/>
    <w:rsid w:val="007B3EAA"/>
    <w:rsid w:val="007B3FA5"/>
    <w:rsid w:val="007B40B9"/>
    <w:rsid w:val="007B49FE"/>
    <w:rsid w:val="007B6A9E"/>
    <w:rsid w:val="007C005F"/>
    <w:rsid w:val="007C080E"/>
    <w:rsid w:val="007C0E93"/>
    <w:rsid w:val="007C332D"/>
    <w:rsid w:val="007C3FCE"/>
    <w:rsid w:val="007C55D5"/>
    <w:rsid w:val="007C57A7"/>
    <w:rsid w:val="007C5B8E"/>
    <w:rsid w:val="007C69F2"/>
    <w:rsid w:val="007D0758"/>
    <w:rsid w:val="007D1687"/>
    <w:rsid w:val="007D1B9A"/>
    <w:rsid w:val="007D2467"/>
    <w:rsid w:val="007D2FAB"/>
    <w:rsid w:val="007D6B94"/>
    <w:rsid w:val="007D7B6F"/>
    <w:rsid w:val="007D7B89"/>
    <w:rsid w:val="007E1581"/>
    <w:rsid w:val="007E5214"/>
    <w:rsid w:val="007E5C75"/>
    <w:rsid w:val="007F0A20"/>
    <w:rsid w:val="007F23E3"/>
    <w:rsid w:val="007F2B43"/>
    <w:rsid w:val="007F3098"/>
    <w:rsid w:val="007F4E1F"/>
    <w:rsid w:val="007F4EBA"/>
    <w:rsid w:val="007F5B6A"/>
    <w:rsid w:val="007F5F64"/>
    <w:rsid w:val="007F65B1"/>
    <w:rsid w:val="008053BA"/>
    <w:rsid w:val="00805F77"/>
    <w:rsid w:val="008068F8"/>
    <w:rsid w:val="008073DB"/>
    <w:rsid w:val="00810F8D"/>
    <w:rsid w:val="008124A9"/>
    <w:rsid w:val="008129E8"/>
    <w:rsid w:val="008136C3"/>
    <w:rsid w:val="008148E2"/>
    <w:rsid w:val="00815768"/>
    <w:rsid w:val="00816684"/>
    <w:rsid w:val="00816714"/>
    <w:rsid w:val="00816FFB"/>
    <w:rsid w:val="00817670"/>
    <w:rsid w:val="00817E40"/>
    <w:rsid w:val="00820F33"/>
    <w:rsid w:val="00822041"/>
    <w:rsid w:val="00824793"/>
    <w:rsid w:val="008266F0"/>
    <w:rsid w:val="00827352"/>
    <w:rsid w:val="00827457"/>
    <w:rsid w:val="0082779C"/>
    <w:rsid w:val="00827C0E"/>
    <w:rsid w:val="00827F62"/>
    <w:rsid w:val="0083158B"/>
    <w:rsid w:val="008317A7"/>
    <w:rsid w:val="008321B1"/>
    <w:rsid w:val="00837BB7"/>
    <w:rsid w:val="00840583"/>
    <w:rsid w:val="00840B39"/>
    <w:rsid w:val="008423F0"/>
    <w:rsid w:val="0084364B"/>
    <w:rsid w:val="00843AF0"/>
    <w:rsid w:val="00845F1D"/>
    <w:rsid w:val="0084663D"/>
    <w:rsid w:val="008472B6"/>
    <w:rsid w:val="00847605"/>
    <w:rsid w:val="00850A0F"/>
    <w:rsid w:val="00850DED"/>
    <w:rsid w:val="00850F08"/>
    <w:rsid w:val="008537EB"/>
    <w:rsid w:val="0086054B"/>
    <w:rsid w:val="00860FCC"/>
    <w:rsid w:val="00861D7F"/>
    <w:rsid w:val="008638D2"/>
    <w:rsid w:val="00863AE3"/>
    <w:rsid w:val="00863C9C"/>
    <w:rsid w:val="00864CA4"/>
    <w:rsid w:val="00864D91"/>
    <w:rsid w:val="008660E6"/>
    <w:rsid w:val="008669AE"/>
    <w:rsid w:val="00866A6F"/>
    <w:rsid w:val="008678D3"/>
    <w:rsid w:val="008710D4"/>
    <w:rsid w:val="0087377C"/>
    <w:rsid w:val="00873B11"/>
    <w:rsid w:val="0087416D"/>
    <w:rsid w:val="008744BD"/>
    <w:rsid w:val="00876231"/>
    <w:rsid w:val="0087698D"/>
    <w:rsid w:val="00877748"/>
    <w:rsid w:val="00881564"/>
    <w:rsid w:val="008826BC"/>
    <w:rsid w:val="008837BA"/>
    <w:rsid w:val="00885FC8"/>
    <w:rsid w:val="00886315"/>
    <w:rsid w:val="00886F93"/>
    <w:rsid w:val="0088713B"/>
    <w:rsid w:val="00890203"/>
    <w:rsid w:val="0089121F"/>
    <w:rsid w:val="008914FE"/>
    <w:rsid w:val="00891F48"/>
    <w:rsid w:val="008928FB"/>
    <w:rsid w:val="008929B1"/>
    <w:rsid w:val="00892C5D"/>
    <w:rsid w:val="00893759"/>
    <w:rsid w:val="00893BA2"/>
    <w:rsid w:val="00893FA7"/>
    <w:rsid w:val="00894D33"/>
    <w:rsid w:val="00897460"/>
    <w:rsid w:val="008A01CB"/>
    <w:rsid w:val="008A0C1C"/>
    <w:rsid w:val="008A12AE"/>
    <w:rsid w:val="008A3CAA"/>
    <w:rsid w:val="008A3D71"/>
    <w:rsid w:val="008A5384"/>
    <w:rsid w:val="008A5451"/>
    <w:rsid w:val="008A570B"/>
    <w:rsid w:val="008A65A4"/>
    <w:rsid w:val="008A6608"/>
    <w:rsid w:val="008A7A30"/>
    <w:rsid w:val="008A7D95"/>
    <w:rsid w:val="008B053F"/>
    <w:rsid w:val="008B059B"/>
    <w:rsid w:val="008B2833"/>
    <w:rsid w:val="008B3B41"/>
    <w:rsid w:val="008B4A4F"/>
    <w:rsid w:val="008B588D"/>
    <w:rsid w:val="008B78E3"/>
    <w:rsid w:val="008C0203"/>
    <w:rsid w:val="008C104F"/>
    <w:rsid w:val="008C1B27"/>
    <w:rsid w:val="008C284A"/>
    <w:rsid w:val="008C3530"/>
    <w:rsid w:val="008C4282"/>
    <w:rsid w:val="008C4624"/>
    <w:rsid w:val="008C5D78"/>
    <w:rsid w:val="008C673B"/>
    <w:rsid w:val="008C67B4"/>
    <w:rsid w:val="008C6E67"/>
    <w:rsid w:val="008C7A63"/>
    <w:rsid w:val="008C7B18"/>
    <w:rsid w:val="008C7B91"/>
    <w:rsid w:val="008C7FF9"/>
    <w:rsid w:val="008D139C"/>
    <w:rsid w:val="008D1947"/>
    <w:rsid w:val="008D3B0E"/>
    <w:rsid w:val="008D3FDD"/>
    <w:rsid w:val="008D6B13"/>
    <w:rsid w:val="008E02A5"/>
    <w:rsid w:val="008E04BF"/>
    <w:rsid w:val="008E0C7A"/>
    <w:rsid w:val="008E1362"/>
    <w:rsid w:val="008E1511"/>
    <w:rsid w:val="008E3FC4"/>
    <w:rsid w:val="008E4903"/>
    <w:rsid w:val="008E54E7"/>
    <w:rsid w:val="008E5EC2"/>
    <w:rsid w:val="008E72B9"/>
    <w:rsid w:val="008E741E"/>
    <w:rsid w:val="008E7534"/>
    <w:rsid w:val="008F0A04"/>
    <w:rsid w:val="008F1ABC"/>
    <w:rsid w:val="008F23E5"/>
    <w:rsid w:val="008F2BFF"/>
    <w:rsid w:val="008F7A9F"/>
    <w:rsid w:val="008F7D38"/>
    <w:rsid w:val="00900268"/>
    <w:rsid w:val="009006BD"/>
    <w:rsid w:val="00900F58"/>
    <w:rsid w:val="0090129B"/>
    <w:rsid w:val="009016D9"/>
    <w:rsid w:val="00903F35"/>
    <w:rsid w:val="0090567D"/>
    <w:rsid w:val="009057D4"/>
    <w:rsid w:val="00905976"/>
    <w:rsid w:val="00905ADA"/>
    <w:rsid w:val="0090725A"/>
    <w:rsid w:val="00910E63"/>
    <w:rsid w:val="00911F6D"/>
    <w:rsid w:val="0091216B"/>
    <w:rsid w:val="009128D5"/>
    <w:rsid w:val="00916D78"/>
    <w:rsid w:val="0092022D"/>
    <w:rsid w:val="00920CF8"/>
    <w:rsid w:val="00921748"/>
    <w:rsid w:val="00921819"/>
    <w:rsid w:val="00921BE3"/>
    <w:rsid w:val="00921EB7"/>
    <w:rsid w:val="009230DE"/>
    <w:rsid w:val="0092328C"/>
    <w:rsid w:val="00923C04"/>
    <w:rsid w:val="00923DA6"/>
    <w:rsid w:val="0092434E"/>
    <w:rsid w:val="00925B86"/>
    <w:rsid w:val="00927D9C"/>
    <w:rsid w:val="00930AD2"/>
    <w:rsid w:val="00932A66"/>
    <w:rsid w:val="009335C7"/>
    <w:rsid w:val="0093380D"/>
    <w:rsid w:val="00934F5E"/>
    <w:rsid w:val="009357DB"/>
    <w:rsid w:val="00935A4E"/>
    <w:rsid w:val="00936207"/>
    <w:rsid w:val="00936A2A"/>
    <w:rsid w:val="00936D08"/>
    <w:rsid w:val="00937E73"/>
    <w:rsid w:val="00940BC3"/>
    <w:rsid w:val="00942E6C"/>
    <w:rsid w:val="009436EC"/>
    <w:rsid w:val="00943C7D"/>
    <w:rsid w:val="00944648"/>
    <w:rsid w:val="0094480E"/>
    <w:rsid w:val="00944C21"/>
    <w:rsid w:val="0094669C"/>
    <w:rsid w:val="00946A0A"/>
    <w:rsid w:val="0095168A"/>
    <w:rsid w:val="00952B9E"/>
    <w:rsid w:val="00956E23"/>
    <w:rsid w:val="0096093F"/>
    <w:rsid w:val="009618AC"/>
    <w:rsid w:val="00962A5B"/>
    <w:rsid w:val="00963861"/>
    <w:rsid w:val="00964058"/>
    <w:rsid w:val="009645DA"/>
    <w:rsid w:val="00964DCB"/>
    <w:rsid w:val="009652A9"/>
    <w:rsid w:val="0096531C"/>
    <w:rsid w:val="00965FDA"/>
    <w:rsid w:val="009712BB"/>
    <w:rsid w:val="00971419"/>
    <w:rsid w:val="00971912"/>
    <w:rsid w:val="00971B22"/>
    <w:rsid w:val="0097279E"/>
    <w:rsid w:val="0097327E"/>
    <w:rsid w:val="00973BF7"/>
    <w:rsid w:val="00974E45"/>
    <w:rsid w:val="009759DB"/>
    <w:rsid w:val="00976A64"/>
    <w:rsid w:val="00983471"/>
    <w:rsid w:val="00984B21"/>
    <w:rsid w:val="00986F9F"/>
    <w:rsid w:val="00987317"/>
    <w:rsid w:val="009875F5"/>
    <w:rsid w:val="00990736"/>
    <w:rsid w:val="009911E3"/>
    <w:rsid w:val="00995083"/>
    <w:rsid w:val="00995934"/>
    <w:rsid w:val="00995F6B"/>
    <w:rsid w:val="009A0440"/>
    <w:rsid w:val="009A18C6"/>
    <w:rsid w:val="009A1A4C"/>
    <w:rsid w:val="009A1E80"/>
    <w:rsid w:val="009A26BC"/>
    <w:rsid w:val="009A26C1"/>
    <w:rsid w:val="009A5B56"/>
    <w:rsid w:val="009B0D92"/>
    <w:rsid w:val="009B1767"/>
    <w:rsid w:val="009B182F"/>
    <w:rsid w:val="009B2952"/>
    <w:rsid w:val="009B2AD1"/>
    <w:rsid w:val="009B317A"/>
    <w:rsid w:val="009B3CE3"/>
    <w:rsid w:val="009B45E0"/>
    <w:rsid w:val="009B64B0"/>
    <w:rsid w:val="009B6955"/>
    <w:rsid w:val="009B69A5"/>
    <w:rsid w:val="009B7541"/>
    <w:rsid w:val="009C4AD3"/>
    <w:rsid w:val="009C5208"/>
    <w:rsid w:val="009C6886"/>
    <w:rsid w:val="009C7027"/>
    <w:rsid w:val="009D0F7D"/>
    <w:rsid w:val="009D2632"/>
    <w:rsid w:val="009D2938"/>
    <w:rsid w:val="009D36F0"/>
    <w:rsid w:val="009D6913"/>
    <w:rsid w:val="009D6B5F"/>
    <w:rsid w:val="009E0C46"/>
    <w:rsid w:val="009E211A"/>
    <w:rsid w:val="009E24FF"/>
    <w:rsid w:val="009E52AF"/>
    <w:rsid w:val="009E5709"/>
    <w:rsid w:val="009E570F"/>
    <w:rsid w:val="009E69E7"/>
    <w:rsid w:val="009E6C2A"/>
    <w:rsid w:val="009E73C9"/>
    <w:rsid w:val="009F05F0"/>
    <w:rsid w:val="009F09EB"/>
    <w:rsid w:val="009F0C78"/>
    <w:rsid w:val="009F1A53"/>
    <w:rsid w:val="009F1A70"/>
    <w:rsid w:val="009F518C"/>
    <w:rsid w:val="009F599B"/>
    <w:rsid w:val="009F62F3"/>
    <w:rsid w:val="009F69C5"/>
    <w:rsid w:val="00A0123C"/>
    <w:rsid w:val="00A01618"/>
    <w:rsid w:val="00A016D5"/>
    <w:rsid w:val="00A018F5"/>
    <w:rsid w:val="00A01B44"/>
    <w:rsid w:val="00A03EDE"/>
    <w:rsid w:val="00A05525"/>
    <w:rsid w:val="00A056EE"/>
    <w:rsid w:val="00A05827"/>
    <w:rsid w:val="00A05F9E"/>
    <w:rsid w:val="00A07913"/>
    <w:rsid w:val="00A10CF5"/>
    <w:rsid w:val="00A120C5"/>
    <w:rsid w:val="00A12AB5"/>
    <w:rsid w:val="00A139AE"/>
    <w:rsid w:val="00A15729"/>
    <w:rsid w:val="00A1607B"/>
    <w:rsid w:val="00A16093"/>
    <w:rsid w:val="00A1770A"/>
    <w:rsid w:val="00A206E7"/>
    <w:rsid w:val="00A23CD2"/>
    <w:rsid w:val="00A24201"/>
    <w:rsid w:val="00A24478"/>
    <w:rsid w:val="00A253DB"/>
    <w:rsid w:val="00A2725F"/>
    <w:rsid w:val="00A278B2"/>
    <w:rsid w:val="00A27B56"/>
    <w:rsid w:val="00A27F6B"/>
    <w:rsid w:val="00A305FF"/>
    <w:rsid w:val="00A3071B"/>
    <w:rsid w:val="00A3080D"/>
    <w:rsid w:val="00A33D28"/>
    <w:rsid w:val="00A33EC4"/>
    <w:rsid w:val="00A3793A"/>
    <w:rsid w:val="00A40A84"/>
    <w:rsid w:val="00A411A7"/>
    <w:rsid w:val="00A42F98"/>
    <w:rsid w:val="00A43314"/>
    <w:rsid w:val="00A43575"/>
    <w:rsid w:val="00A43A90"/>
    <w:rsid w:val="00A44A5E"/>
    <w:rsid w:val="00A45900"/>
    <w:rsid w:val="00A46A0E"/>
    <w:rsid w:val="00A4717D"/>
    <w:rsid w:val="00A52B87"/>
    <w:rsid w:val="00A56B59"/>
    <w:rsid w:val="00A602C5"/>
    <w:rsid w:val="00A602D6"/>
    <w:rsid w:val="00A6103B"/>
    <w:rsid w:val="00A612FC"/>
    <w:rsid w:val="00A61580"/>
    <w:rsid w:val="00A61C26"/>
    <w:rsid w:val="00A63FE0"/>
    <w:rsid w:val="00A66BDD"/>
    <w:rsid w:val="00A67E39"/>
    <w:rsid w:val="00A71732"/>
    <w:rsid w:val="00A71AF2"/>
    <w:rsid w:val="00A72D28"/>
    <w:rsid w:val="00A73E72"/>
    <w:rsid w:val="00A76902"/>
    <w:rsid w:val="00A76D0F"/>
    <w:rsid w:val="00A7702A"/>
    <w:rsid w:val="00A80A60"/>
    <w:rsid w:val="00A81A01"/>
    <w:rsid w:val="00A82471"/>
    <w:rsid w:val="00A83F4B"/>
    <w:rsid w:val="00A85290"/>
    <w:rsid w:val="00A85724"/>
    <w:rsid w:val="00A87071"/>
    <w:rsid w:val="00A87317"/>
    <w:rsid w:val="00A916C8"/>
    <w:rsid w:val="00A9194D"/>
    <w:rsid w:val="00A91A60"/>
    <w:rsid w:val="00A962B0"/>
    <w:rsid w:val="00A96609"/>
    <w:rsid w:val="00A970F1"/>
    <w:rsid w:val="00A97528"/>
    <w:rsid w:val="00A978BF"/>
    <w:rsid w:val="00AA03DC"/>
    <w:rsid w:val="00AA12A5"/>
    <w:rsid w:val="00AA1CB5"/>
    <w:rsid w:val="00AA27B1"/>
    <w:rsid w:val="00AA28DB"/>
    <w:rsid w:val="00AA2D07"/>
    <w:rsid w:val="00AA2DCC"/>
    <w:rsid w:val="00AA3363"/>
    <w:rsid w:val="00AA3AF2"/>
    <w:rsid w:val="00AA467F"/>
    <w:rsid w:val="00AA550F"/>
    <w:rsid w:val="00AA5D15"/>
    <w:rsid w:val="00AA6A95"/>
    <w:rsid w:val="00AA6CB9"/>
    <w:rsid w:val="00AA7DED"/>
    <w:rsid w:val="00AB0285"/>
    <w:rsid w:val="00AB3283"/>
    <w:rsid w:val="00AB3604"/>
    <w:rsid w:val="00AB5726"/>
    <w:rsid w:val="00AB5EAF"/>
    <w:rsid w:val="00AB5F1E"/>
    <w:rsid w:val="00AB6682"/>
    <w:rsid w:val="00AB66D1"/>
    <w:rsid w:val="00AB7348"/>
    <w:rsid w:val="00AC1BDD"/>
    <w:rsid w:val="00AC1E47"/>
    <w:rsid w:val="00AC5722"/>
    <w:rsid w:val="00AC5F42"/>
    <w:rsid w:val="00AC67BC"/>
    <w:rsid w:val="00AC7ADC"/>
    <w:rsid w:val="00AD065B"/>
    <w:rsid w:val="00AD480E"/>
    <w:rsid w:val="00AD4AB8"/>
    <w:rsid w:val="00AD5EC0"/>
    <w:rsid w:val="00AE02FA"/>
    <w:rsid w:val="00AE1D96"/>
    <w:rsid w:val="00AE1EF3"/>
    <w:rsid w:val="00AE2077"/>
    <w:rsid w:val="00AE2443"/>
    <w:rsid w:val="00AE3089"/>
    <w:rsid w:val="00AE3CF8"/>
    <w:rsid w:val="00AE4245"/>
    <w:rsid w:val="00AE53EE"/>
    <w:rsid w:val="00AE5DF8"/>
    <w:rsid w:val="00AE695F"/>
    <w:rsid w:val="00AF0126"/>
    <w:rsid w:val="00AF08A2"/>
    <w:rsid w:val="00AF0D90"/>
    <w:rsid w:val="00AF0DF6"/>
    <w:rsid w:val="00AF134C"/>
    <w:rsid w:val="00AF2F96"/>
    <w:rsid w:val="00AF346D"/>
    <w:rsid w:val="00AF3AD5"/>
    <w:rsid w:val="00AF3F7F"/>
    <w:rsid w:val="00AF48DB"/>
    <w:rsid w:val="00AF6FD9"/>
    <w:rsid w:val="00B00B64"/>
    <w:rsid w:val="00B014B5"/>
    <w:rsid w:val="00B01759"/>
    <w:rsid w:val="00B02D92"/>
    <w:rsid w:val="00B032CE"/>
    <w:rsid w:val="00B03B67"/>
    <w:rsid w:val="00B0462D"/>
    <w:rsid w:val="00B04BCE"/>
    <w:rsid w:val="00B054C7"/>
    <w:rsid w:val="00B05C2A"/>
    <w:rsid w:val="00B05E54"/>
    <w:rsid w:val="00B06990"/>
    <w:rsid w:val="00B10432"/>
    <w:rsid w:val="00B114B3"/>
    <w:rsid w:val="00B119D7"/>
    <w:rsid w:val="00B11F8A"/>
    <w:rsid w:val="00B1294D"/>
    <w:rsid w:val="00B13A27"/>
    <w:rsid w:val="00B164C1"/>
    <w:rsid w:val="00B17FA6"/>
    <w:rsid w:val="00B20A16"/>
    <w:rsid w:val="00B20A56"/>
    <w:rsid w:val="00B21A0B"/>
    <w:rsid w:val="00B21B83"/>
    <w:rsid w:val="00B22218"/>
    <w:rsid w:val="00B2257A"/>
    <w:rsid w:val="00B2313D"/>
    <w:rsid w:val="00B23CB5"/>
    <w:rsid w:val="00B23D67"/>
    <w:rsid w:val="00B248A7"/>
    <w:rsid w:val="00B26071"/>
    <w:rsid w:val="00B306D6"/>
    <w:rsid w:val="00B3140E"/>
    <w:rsid w:val="00B3274D"/>
    <w:rsid w:val="00B33745"/>
    <w:rsid w:val="00B34698"/>
    <w:rsid w:val="00B346DF"/>
    <w:rsid w:val="00B35DEA"/>
    <w:rsid w:val="00B36674"/>
    <w:rsid w:val="00B4075B"/>
    <w:rsid w:val="00B40FE0"/>
    <w:rsid w:val="00B41569"/>
    <w:rsid w:val="00B42242"/>
    <w:rsid w:val="00B433B0"/>
    <w:rsid w:val="00B435A0"/>
    <w:rsid w:val="00B43957"/>
    <w:rsid w:val="00B43A8C"/>
    <w:rsid w:val="00B47F75"/>
    <w:rsid w:val="00B50795"/>
    <w:rsid w:val="00B50857"/>
    <w:rsid w:val="00B51026"/>
    <w:rsid w:val="00B5269C"/>
    <w:rsid w:val="00B536B8"/>
    <w:rsid w:val="00B545F3"/>
    <w:rsid w:val="00B56BB6"/>
    <w:rsid w:val="00B56EC5"/>
    <w:rsid w:val="00B607F4"/>
    <w:rsid w:val="00B617E7"/>
    <w:rsid w:val="00B61C30"/>
    <w:rsid w:val="00B61D9F"/>
    <w:rsid w:val="00B62300"/>
    <w:rsid w:val="00B63DF9"/>
    <w:rsid w:val="00B64EAB"/>
    <w:rsid w:val="00B6533B"/>
    <w:rsid w:val="00B66032"/>
    <w:rsid w:val="00B67448"/>
    <w:rsid w:val="00B67B01"/>
    <w:rsid w:val="00B70371"/>
    <w:rsid w:val="00B71272"/>
    <w:rsid w:val="00B739E0"/>
    <w:rsid w:val="00B73A99"/>
    <w:rsid w:val="00B76BBB"/>
    <w:rsid w:val="00B81851"/>
    <w:rsid w:val="00B82E9C"/>
    <w:rsid w:val="00B83C17"/>
    <w:rsid w:val="00B847AC"/>
    <w:rsid w:val="00B860EC"/>
    <w:rsid w:val="00B86C0B"/>
    <w:rsid w:val="00B86C31"/>
    <w:rsid w:val="00B86FD8"/>
    <w:rsid w:val="00B879EF"/>
    <w:rsid w:val="00B9001C"/>
    <w:rsid w:val="00B91D24"/>
    <w:rsid w:val="00B9282F"/>
    <w:rsid w:val="00B9505A"/>
    <w:rsid w:val="00B9592E"/>
    <w:rsid w:val="00B96449"/>
    <w:rsid w:val="00B979F6"/>
    <w:rsid w:val="00BA0796"/>
    <w:rsid w:val="00BA0854"/>
    <w:rsid w:val="00BA0B9E"/>
    <w:rsid w:val="00BA0CF3"/>
    <w:rsid w:val="00BA18DA"/>
    <w:rsid w:val="00BA1C3D"/>
    <w:rsid w:val="00BA336C"/>
    <w:rsid w:val="00BA3883"/>
    <w:rsid w:val="00BA4A39"/>
    <w:rsid w:val="00BA7AA7"/>
    <w:rsid w:val="00BB131E"/>
    <w:rsid w:val="00BB188F"/>
    <w:rsid w:val="00BB1D36"/>
    <w:rsid w:val="00BB3856"/>
    <w:rsid w:val="00BB4030"/>
    <w:rsid w:val="00BB4324"/>
    <w:rsid w:val="00BB758C"/>
    <w:rsid w:val="00BB7DF3"/>
    <w:rsid w:val="00BB7FCE"/>
    <w:rsid w:val="00BC014D"/>
    <w:rsid w:val="00BC2C17"/>
    <w:rsid w:val="00BC2F14"/>
    <w:rsid w:val="00BC3912"/>
    <w:rsid w:val="00BC4659"/>
    <w:rsid w:val="00BC47DE"/>
    <w:rsid w:val="00BC54F1"/>
    <w:rsid w:val="00BC5D94"/>
    <w:rsid w:val="00BC761E"/>
    <w:rsid w:val="00BC7EFA"/>
    <w:rsid w:val="00BD0BF6"/>
    <w:rsid w:val="00BD1CCC"/>
    <w:rsid w:val="00BD228C"/>
    <w:rsid w:val="00BD3A15"/>
    <w:rsid w:val="00BD3BF8"/>
    <w:rsid w:val="00BD48F2"/>
    <w:rsid w:val="00BD4B72"/>
    <w:rsid w:val="00BD511F"/>
    <w:rsid w:val="00BD5C66"/>
    <w:rsid w:val="00BD61B9"/>
    <w:rsid w:val="00BD6D0A"/>
    <w:rsid w:val="00BD6F0B"/>
    <w:rsid w:val="00BE00EF"/>
    <w:rsid w:val="00BE0A79"/>
    <w:rsid w:val="00BE213C"/>
    <w:rsid w:val="00BE3B8D"/>
    <w:rsid w:val="00BE3D6C"/>
    <w:rsid w:val="00BE431C"/>
    <w:rsid w:val="00BE440E"/>
    <w:rsid w:val="00BE6F39"/>
    <w:rsid w:val="00BF1436"/>
    <w:rsid w:val="00BF1675"/>
    <w:rsid w:val="00BF19A7"/>
    <w:rsid w:val="00BF1EF5"/>
    <w:rsid w:val="00BF2727"/>
    <w:rsid w:val="00BF2801"/>
    <w:rsid w:val="00BF3CCA"/>
    <w:rsid w:val="00BF4A0D"/>
    <w:rsid w:val="00BF6157"/>
    <w:rsid w:val="00BF76BA"/>
    <w:rsid w:val="00C003DB"/>
    <w:rsid w:val="00C00BA9"/>
    <w:rsid w:val="00C037B2"/>
    <w:rsid w:val="00C065F3"/>
    <w:rsid w:val="00C067A2"/>
    <w:rsid w:val="00C06966"/>
    <w:rsid w:val="00C06BDF"/>
    <w:rsid w:val="00C117B1"/>
    <w:rsid w:val="00C1211C"/>
    <w:rsid w:val="00C12488"/>
    <w:rsid w:val="00C13F67"/>
    <w:rsid w:val="00C14A82"/>
    <w:rsid w:val="00C14F46"/>
    <w:rsid w:val="00C15DE4"/>
    <w:rsid w:val="00C16263"/>
    <w:rsid w:val="00C164D1"/>
    <w:rsid w:val="00C17D23"/>
    <w:rsid w:val="00C212D4"/>
    <w:rsid w:val="00C2221B"/>
    <w:rsid w:val="00C222EC"/>
    <w:rsid w:val="00C234BD"/>
    <w:rsid w:val="00C243D8"/>
    <w:rsid w:val="00C2582F"/>
    <w:rsid w:val="00C25B9F"/>
    <w:rsid w:val="00C26ECF"/>
    <w:rsid w:val="00C274B0"/>
    <w:rsid w:val="00C30F81"/>
    <w:rsid w:val="00C31492"/>
    <w:rsid w:val="00C32347"/>
    <w:rsid w:val="00C348A9"/>
    <w:rsid w:val="00C34A3D"/>
    <w:rsid w:val="00C354C4"/>
    <w:rsid w:val="00C36E16"/>
    <w:rsid w:val="00C374DB"/>
    <w:rsid w:val="00C37AD9"/>
    <w:rsid w:val="00C37C86"/>
    <w:rsid w:val="00C37F2B"/>
    <w:rsid w:val="00C40850"/>
    <w:rsid w:val="00C417BA"/>
    <w:rsid w:val="00C417D3"/>
    <w:rsid w:val="00C419FF"/>
    <w:rsid w:val="00C437E1"/>
    <w:rsid w:val="00C44416"/>
    <w:rsid w:val="00C4489B"/>
    <w:rsid w:val="00C45F86"/>
    <w:rsid w:val="00C465DF"/>
    <w:rsid w:val="00C50BB9"/>
    <w:rsid w:val="00C51360"/>
    <w:rsid w:val="00C516EE"/>
    <w:rsid w:val="00C54A12"/>
    <w:rsid w:val="00C550F1"/>
    <w:rsid w:val="00C553FE"/>
    <w:rsid w:val="00C5673B"/>
    <w:rsid w:val="00C568E3"/>
    <w:rsid w:val="00C5726A"/>
    <w:rsid w:val="00C5767B"/>
    <w:rsid w:val="00C57835"/>
    <w:rsid w:val="00C57AD5"/>
    <w:rsid w:val="00C60035"/>
    <w:rsid w:val="00C6226F"/>
    <w:rsid w:val="00C62E52"/>
    <w:rsid w:val="00C630DE"/>
    <w:rsid w:val="00C65775"/>
    <w:rsid w:val="00C666DB"/>
    <w:rsid w:val="00C678A4"/>
    <w:rsid w:val="00C7090C"/>
    <w:rsid w:val="00C70B1A"/>
    <w:rsid w:val="00C713FE"/>
    <w:rsid w:val="00C72C38"/>
    <w:rsid w:val="00C735E0"/>
    <w:rsid w:val="00C73811"/>
    <w:rsid w:val="00C73CEB"/>
    <w:rsid w:val="00C768A0"/>
    <w:rsid w:val="00C80407"/>
    <w:rsid w:val="00C80AA6"/>
    <w:rsid w:val="00C835F9"/>
    <w:rsid w:val="00C83899"/>
    <w:rsid w:val="00C83EBC"/>
    <w:rsid w:val="00C843CB"/>
    <w:rsid w:val="00C865AE"/>
    <w:rsid w:val="00C86CAA"/>
    <w:rsid w:val="00C87DDE"/>
    <w:rsid w:val="00C903AE"/>
    <w:rsid w:val="00C9056B"/>
    <w:rsid w:val="00C90BF3"/>
    <w:rsid w:val="00C90D1A"/>
    <w:rsid w:val="00C9151B"/>
    <w:rsid w:val="00C93349"/>
    <w:rsid w:val="00C94163"/>
    <w:rsid w:val="00C95C9C"/>
    <w:rsid w:val="00C96054"/>
    <w:rsid w:val="00C96FC9"/>
    <w:rsid w:val="00CA096B"/>
    <w:rsid w:val="00CA2DB5"/>
    <w:rsid w:val="00CA33D2"/>
    <w:rsid w:val="00CA38F7"/>
    <w:rsid w:val="00CA3991"/>
    <w:rsid w:val="00CA43DF"/>
    <w:rsid w:val="00CA4B47"/>
    <w:rsid w:val="00CA509E"/>
    <w:rsid w:val="00CA533D"/>
    <w:rsid w:val="00CA55B6"/>
    <w:rsid w:val="00CA6D61"/>
    <w:rsid w:val="00CA7DBE"/>
    <w:rsid w:val="00CB033E"/>
    <w:rsid w:val="00CB2AEC"/>
    <w:rsid w:val="00CB2DA1"/>
    <w:rsid w:val="00CB3487"/>
    <w:rsid w:val="00CB4B33"/>
    <w:rsid w:val="00CB4FC8"/>
    <w:rsid w:val="00CB6C1D"/>
    <w:rsid w:val="00CC092E"/>
    <w:rsid w:val="00CC094B"/>
    <w:rsid w:val="00CC2D84"/>
    <w:rsid w:val="00CC3187"/>
    <w:rsid w:val="00CC43C4"/>
    <w:rsid w:val="00CC76F2"/>
    <w:rsid w:val="00CC7E46"/>
    <w:rsid w:val="00CD4B38"/>
    <w:rsid w:val="00CD5343"/>
    <w:rsid w:val="00CD53A1"/>
    <w:rsid w:val="00CD66DF"/>
    <w:rsid w:val="00CD736F"/>
    <w:rsid w:val="00CE042B"/>
    <w:rsid w:val="00CE1334"/>
    <w:rsid w:val="00CE1F64"/>
    <w:rsid w:val="00CE224A"/>
    <w:rsid w:val="00CE4B36"/>
    <w:rsid w:val="00CE5344"/>
    <w:rsid w:val="00CE602D"/>
    <w:rsid w:val="00CE70F8"/>
    <w:rsid w:val="00CE767A"/>
    <w:rsid w:val="00CF035F"/>
    <w:rsid w:val="00CF043B"/>
    <w:rsid w:val="00CF065C"/>
    <w:rsid w:val="00CF2A23"/>
    <w:rsid w:val="00CF40AA"/>
    <w:rsid w:val="00CF4245"/>
    <w:rsid w:val="00CF77B5"/>
    <w:rsid w:val="00D016DB"/>
    <w:rsid w:val="00D01899"/>
    <w:rsid w:val="00D03800"/>
    <w:rsid w:val="00D03C94"/>
    <w:rsid w:val="00D048A0"/>
    <w:rsid w:val="00D06C0E"/>
    <w:rsid w:val="00D10219"/>
    <w:rsid w:val="00D1062C"/>
    <w:rsid w:val="00D1082D"/>
    <w:rsid w:val="00D133E5"/>
    <w:rsid w:val="00D135E5"/>
    <w:rsid w:val="00D1423C"/>
    <w:rsid w:val="00D14646"/>
    <w:rsid w:val="00D14FF4"/>
    <w:rsid w:val="00D15DA7"/>
    <w:rsid w:val="00D15DB2"/>
    <w:rsid w:val="00D22171"/>
    <w:rsid w:val="00D22342"/>
    <w:rsid w:val="00D224B3"/>
    <w:rsid w:val="00D22F5B"/>
    <w:rsid w:val="00D230AC"/>
    <w:rsid w:val="00D239E3"/>
    <w:rsid w:val="00D25787"/>
    <w:rsid w:val="00D27A10"/>
    <w:rsid w:val="00D325FF"/>
    <w:rsid w:val="00D333DD"/>
    <w:rsid w:val="00D334C0"/>
    <w:rsid w:val="00D343F6"/>
    <w:rsid w:val="00D35815"/>
    <w:rsid w:val="00D359E8"/>
    <w:rsid w:val="00D35C34"/>
    <w:rsid w:val="00D373BC"/>
    <w:rsid w:val="00D37648"/>
    <w:rsid w:val="00D37751"/>
    <w:rsid w:val="00D37B43"/>
    <w:rsid w:val="00D4004C"/>
    <w:rsid w:val="00D41250"/>
    <w:rsid w:val="00D4208B"/>
    <w:rsid w:val="00D427B5"/>
    <w:rsid w:val="00D434E2"/>
    <w:rsid w:val="00D43752"/>
    <w:rsid w:val="00D446F8"/>
    <w:rsid w:val="00D4627D"/>
    <w:rsid w:val="00D5175D"/>
    <w:rsid w:val="00D51C6C"/>
    <w:rsid w:val="00D51DB8"/>
    <w:rsid w:val="00D523B9"/>
    <w:rsid w:val="00D54E47"/>
    <w:rsid w:val="00D550C3"/>
    <w:rsid w:val="00D5592C"/>
    <w:rsid w:val="00D57D3D"/>
    <w:rsid w:val="00D57DBA"/>
    <w:rsid w:val="00D6007E"/>
    <w:rsid w:val="00D60ED6"/>
    <w:rsid w:val="00D640F6"/>
    <w:rsid w:val="00D64A2A"/>
    <w:rsid w:val="00D6534C"/>
    <w:rsid w:val="00D66FD7"/>
    <w:rsid w:val="00D67D47"/>
    <w:rsid w:val="00D723A1"/>
    <w:rsid w:val="00D76A58"/>
    <w:rsid w:val="00D82FB2"/>
    <w:rsid w:val="00D83C4D"/>
    <w:rsid w:val="00D850B0"/>
    <w:rsid w:val="00D8741F"/>
    <w:rsid w:val="00D874F8"/>
    <w:rsid w:val="00D875F2"/>
    <w:rsid w:val="00D877B9"/>
    <w:rsid w:val="00D87958"/>
    <w:rsid w:val="00D9035C"/>
    <w:rsid w:val="00D91D8F"/>
    <w:rsid w:val="00D923ED"/>
    <w:rsid w:val="00D92936"/>
    <w:rsid w:val="00D94413"/>
    <w:rsid w:val="00D957AA"/>
    <w:rsid w:val="00D96ED5"/>
    <w:rsid w:val="00D97717"/>
    <w:rsid w:val="00DA18B8"/>
    <w:rsid w:val="00DA3479"/>
    <w:rsid w:val="00DA3CF4"/>
    <w:rsid w:val="00DA3E27"/>
    <w:rsid w:val="00DA403E"/>
    <w:rsid w:val="00DA6F99"/>
    <w:rsid w:val="00DA7E10"/>
    <w:rsid w:val="00DB115D"/>
    <w:rsid w:val="00DB1468"/>
    <w:rsid w:val="00DB1AF1"/>
    <w:rsid w:val="00DB35B8"/>
    <w:rsid w:val="00DB5228"/>
    <w:rsid w:val="00DB5A03"/>
    <w:rsid w:val="00DB61D7"/>
    <w:rsid w:val="00DC03C2"/>
    <w:rsid w:val="00DC09B2"/>
    <w:rsid w:val="00DC33B8"/>
    <w:rsid w:val="00DC3935"/>
    <w:rsid w:val="00DC4435"/>
    <w:rsid w:val="00DC4462"/>
    <w:rsid w:val="00DC5AA1"/>
    <w:rsid w:val="00DC64A9"/>
    <w:rsid w:val="00DC6DE9"/>
    <w:rsid w:val="00DC77FE"/>
    <w:rsid w:val="00DD0731"/>
    <w:rsid w:val="00DD21F3"/>
    <w:rsid w:val="00DD44EC"/>
    <w:rsid w:val="00DE029D"/>
    <w:rsid w:val="00DE12DF"/>
    <w:rsid w:val="00DE3BE7"/>
    <w:rsid w:val="00DE69DE"/>
    <w:rsid w:val="00DE7F10"/>
    <w:rsid w:val="00DF007C"/>
    <w:rsid w:val="00DF0789"/>
    <w:rsid w:val="00DF1129"/>
    <w:rsid w:val="00DF3716"/>
    <w:rsid w:val="00DF7A71"/>
    <w:rsid w:val="00E00933"/>
    <w:rsid w:val="00E01FA4"/>
    <w:rsid w:val="00E0380E"/>
    <w:rsid w:val="00E03E46"/>
    <w:rsid w:val="00E040D4"/>
    <w:rsid w:val="00E04B6C"/>
    <w:rsid w:val="00E04F7E"/>
    <w:rsid w:val="00E06035"/>
    <w:rsid w:val="00E0756A"/>
    <w:rsid w:val="00E12FA8"/>
    <w:rsid w:val="00E134D9"/>
    <w:rsid w:val="00E13CAB"/>
    <w:rsid w:val="00E14053"/>
    <w:rsid w:val="00E14DDE"/>
    <w:rsid w:val="00E15760"/>
    <w:rsid w:val="00E15F89"/>
    <w:rsid w:val="00E16835"/>
    <w:rsid w:val="00E17002"/>
    <w:rsid w:val="00E17640"/>
    <w:rsid w:val="00E177BA"/>
    <w:rsid w:val="00E214F3"/>
    <w:rsid w:val="00E23EB6"/>
    <w:rsid w:val="00E246F1"/>
    <w:rsid w:val="00E25898"/>
    <w:rsid w:val="00E26E34"/>
    <w:rsid w:val="00E3136A"/>
    <w:rsid w:val="00E31896"/>
    <w:rsid w:val="00E320AA"/>
    <w:rsid w:val="00E3261E"/>
    <w:rsid w:val="00E329DC"/>
    <w:rsid w:val="00E3350A"/>
    <w:rsid w:val="00E337F7"/>
    <w:rsid w:val="00E34D86"/>
    <w:rsid w:val="00E35690"/>
    <w:rsid w:val="00E37685"/>
    <w:rsid w:val="00E40D78"/>
    <w:rsid w:val="00E40F53"/>
    <w:rsid w:val="00E41A8B"/>
    <w:rsid w:val="00E42C1E"/>
    <w:rsid w:val="00E42C96"/>
    <w:rsid w:val="00E47126"/>
    <w:rsid w:val="00E47A93"/>
    <w:rsid w:val="00E506B4"/>
    <w:rsid w:val="00E50C19"/>
    <w:rsid w:val="00E51BF4"/>
    <w:rsid w:val="00E541D4"/>
    <w:rsid w:val="00E54B0C"/>
    <w:rsid w:val="00E56EA0"/>
    <w:rsid w:val="00E5777B"/>
    <w:rsid w:val="00E578EF"/>
    <w:rsid w:val="00E60DB8"/>
    <w:rsid w:val="00E6186B"/>
    <w:rsid w:val="00E61BA5"/>
    <w:rsid w:val="00E61D19"/>
    <w:rsid w:val="00E646D9"/>
    <w:rsid w:val="00E657BB"/>
    <w:rsid w:val="00E673DE"/>
    <w:rsid w:val="00E71403"/>
    <w:rsid w:val="00E716B9"/>
    <w:rsid w:val="00E72DC1"/>
    <w:rsid w:val="00E74B08"/>
    <w:rsid w:val="00E81237"/>
    <w:rsid w:val="00E81E4F"/>
    <w:rsid w:val="00E826EA"/>
    <w:rsid w:val="00E833ED"/>
    <w:rsid w:val="00E850D6"/>
    <w:rsid w:val="00E87C08"/>
    <w:rsid w:val="00E938A2"/>
    <w:rsid w:val="00E93C6B"/>
    <w:rsid w:val="00E93E61"/>
    <w:rsid w:val="00E93F03"/>
    <w:rsid w:val="00E95420"/>
    <w:rsid w:val="00E958B4"/>
    <w:rsid w:val="00E96893"/>
    <w:rsid w:val="00E970E7"/>
    <w:rsid w:val="00E97A88"/>
    <w:rsid w:val="00E97C61"/>
    <w:rsid w:val="00EA091F"/>
    <w:rsid w:val="00EA2AF6"/>
    <w:rsid w:val="00EA30DB"/>
    <w:rsid w:val="00EA3C31"/>
    <w:rsid w:val="00EA3E6C"/>
    <w:rsid w:val="00EA3F7B"/>
    <w:rsid w:val="00EA50A3"/>
    <w:rsid w:val="00EA5AE9"/>
    <w:rsid w:val="00EA64CE"/>
    <w:rsid w:val="00EA6F83"/>
    <w:rsid w:val="00EB11DA"/>
    <w:rsid w:val="00EB288C"/>
    <w:rsid w:val="00EB494A"/>
    <w:rsid w:val="00EB59D7"/>
    <w:rsid w:val="00EB67D3"/>
    <w:rsid w:val="00EB6F27"/>
    <w:rsid w:val="00EC3F5E"/>
    <w:rsid w:val="00EC5764"/>
    <w:rsid w:val="00EC5813"/>
    <w:rsid w:val="00ED3EF0"/>
    <w:rsid w:val="00ED5664"/>
    <w:rsid w:val="00ED6166"/>
    <w:rsid w:val="00ED671C"/>
    <w:rsid w:val="00ED77EE"/>
    <w:rsid w:val="00EE0C7C"/>
    <w:rsid w:val="00EE10DE"/>
    <w:rsid w:val="00EE2D71"/>
    <w:rsid w:val="00EE3B1E"/>
    <w:rsid w:val="00EE5121"/>
    <w:rsid w:val="00EE6850"/>
    <w:rsid w:val="00EE6DCA"/>
    <w:rsid w:val="00EF0507"/>
    <w:rsid w:val="00EF0E6E"/>
    <w:rsid w:val="00EF17BD"/>
    <w:rsid w:val="00EF1AC1"/>
    <w:rsid w:val="00EF22F3"/>
    <w:rsid w:val="00EF32FE"/>
    <w:rsid w:val="00EF52A4"/>
    <w:rsid w:val="00EF74AF"/>
    <w:rsid w:val="00EF7C04"/>
    <w:rsid w:val="00F01945"/>
    <w:rsid w:val="00F01FEE"/>
    <w:rsid w:val="00F023B6"/>
    <w:rsid w:val="00F026FC"/>
    <w:rsid w:val="00F031CE"/>
    <w:rsid w:val="00F03EEF"/>
    <w:rsid w:val="00F05E8A"/>
    <w:rsid w:val="00F11753"/>
    <w:rsid w:val="00F12785"/>
    <w:rsid w:val="00F13BB3"/>
    <w:rsid w:val="00F14317"/>
    <w:rsid w:val="00F148B5"/>
    <w:rsid w:val="00F150D4"/>
    <w:rsid w:val="00F15D0C"/>
    <w:rsid w:val="00F16FE5"/>
    <w:rsid w:val="00F178F6"/>
    <w:rsid w:val="00F2003C"/>
    <w:rsid w:val="00F201C0"/>
    <w:rsid w:val="00F20270"/>
    <w:rsid w:val="00F20814"/>
    <w:rsid w:val="00F20BA9"/>
    <w:rsid w:val="00F2224C"/>
    <w:rsid w:val="00F2256F"/>
    <w:rsid w:val="00F23266"/>
    <w:rsid w:val="00F260C7"/>
    <w:rsid w:val="00F266B0"/>
    <w:rsid w:val="00F30630"/>
    <w:rsid w:val="00F352FF"/>
    <w:rsid w:val="00F371FB"/>
    <w:rsid w:val="00F374B6"/>
    <w:rsid w:val="00F41A2F"/>
    <w:rsid w:val="00F427A5"/>
    <w:rsid w:val="00F42E25"/>
    <w:rsid w:val="00F43320"/>
    <w:rsid w:val="00F4395C"/>
    <w:rsid w:val="00F43A22"/>
    <w:rsid w:val="00F43E0D"/>
    <w:rsid w:val="00F45CBC"/>
    <w:rsid w:val="00F45DA8"/>
    <w:rsid w:val="00F47B56"/>
    <w:rsid w:val="00F50010"/>
    <w:rsid w:val="00F52768"/>
    <w:rsid w:val="00F52E03"/>
    <w:rsid w:val="00F53B8D"/>
    <w:rsid w:val="00F53D12"/>
    <w:rsid w:val="00F547B2"/>
    <w:rsid w:val="00F54B2E"/>
    <w:rsid w:val="00F550A4"/>
    <w:rsid w:val="00F55D05"/>
    <w:rsid w:val="00F57DA8"/>
    <w:rsid w:val="00F57E2E"/>
    <w:rsid w:val="00F605A8"/>
    <w:rsid w:val="00F60787"/>
    <w:rsid w:val="00F61842"/>
    <w:rsid w:val="00F621BB"/>
    <w:rsid w:val="00F636B2"/>
    <w:rsid w:val="00F64C28"/>
    <w:rsid w:val="00F65869"/>
    <w:rsid w:val="00F724F6"/>
    <w:rsid w:val="00F72DD4"/>
    <w:rsid w:val="00F73A82"/>
    <w:rsid w:val="00F74230"/>
    <w:rsid w:val="00F744E0"/>
    <w:rsid w:val="00F75BFE"/>
    <w:rsid w:val="00F75CCE"/>
    <w:rsid w:val="00F77F0C"/>
    <w:rsid w:val="00F83DF6"/>
    <w:rsid w:val="00F84371"/>
    <w:rsid w:val="00F8474A"/>
    <w:rsid w:val="00F86691"/>
    <w:rsid w:val="00F866D7"/>
    <w:rsid w:val="00F91767"/>
    <w:rsid w:val="00F9255B"/>
    <w:rsid w:val="00F92F2D"/>
    <w:rsid w:val="00F938A7"/>
    <w:rsid w:val="00F94A29"/>
    <w:rsid w:val="00F973E4"/>
    <w:rsid w:val="00F9796B"/>
    <w:rsid w:val="00F97A24"/>
    <w:rsid w:val="00FA00C2"/>
    <w:rsid w:val="00FA123F"/>
    <w:rsid w:val="00FA25E2"/>
    <w:rsid w:val="00FA2968"/>
    <w:rsid w:val="00FA4594"/>
    <w:rsid w:val="00FA45B8"/>
    <w:rsid w:val="00FA4D30"/>
    <w:rsid w:val="00FA5F09"/>
    <w:rsid w:val="00FA6679"/>
    <w:rsid w:val="00FA71C7"/>
    <w:rsid w:val="00FA790D"/>
    <w:rsid w:val="00FA7B21"/>
    <w:rsid w:val="00FB09DC"/>
    <w:rsid w:val="00FB2185"/>
    <w:rsid w:val="00FB21F6"/>
    <w:rsid w:val="00FB25C0"/>
    <w:rsid w:val="00FB2E35"/>
    <w:rsid w:val="00FB31C0"/>
    <w:rsid w:val="00FB4F8B"/>
    <w:rsid w:val="00FB65DB"/>
    <w:rsid w:val="00FC03E0"/>
    <w:rsid w:val="00FC0F7A"/>
    <w:rsid w:val="00FC1705"/>
    <w:rsid w:val="00FC1F9E"/>
    <w:rsid w:val="00FC3F93"/>
    <w:rsid w:val="00FC75A4"/>
    <w:rsid w:val="00FC7F1F"/>
    <w:rsid w:val="00FD1042"/>
    <w:rsid w:val="00FD10D2"/>
    <w:rsid w:val="00FD110A"/>
    <w:rsid w:val="00FD1401"/>
    <w:rsid w:val="00FD35A1"/>
    <w:rsid w:val="00FD5500"/>
    <w:rsid w:val="00FD7EFA"/>
    <w:rsid w:val="00FE1182"/>
    <w:rsid w:val="00FE131E"/>
    <w:rsid w:val="00FE152A"/>
    <w:rsid w:val="00FE1E85"/>
    <w:rsid w:val="00FF05DE"/>
    <w:rsid w:val="00FF0CA5"/>
    <w:rsid w:val="00FF2B3A"/>
    <w:rsid w:val="00FF2E33"/>
    <w:rsid w:val="00FF33AF"/>
    <w:rsid w:val="00FF4422"/>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0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33C09"/>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semiHidden/>
    <w:unhideWhenUsed/>
    <w:rsid w:val="00533C09"/>
    <w:pPr>
      <w:spacing w:before="100" w:beforeAutospacing="1" w:after="100" w:afterAutospacing="1"/>
    </w:pPr>
    <w:rPr>
      <w:sz w:val="24"/>
      <w:szCs w:val="24"/>
    </w:rPr>
  </w:style>
  <w:style w:type="character" w:customStyle="1" w:styleId="bold">
    <w:name w:val="bold"/>
    <w:basedOn w:val="DefaultParagraphFont"/>
    <w:rsid w:val="00533C09"/>
  </w:style>
  <w:style w:type="character" w:customStyle="1" w:styleId="Heading3Char">
    <w:name w:val="Heading 3 Char"/>
    <w:basedOn w:val="DefaultParagraphFont"/>
    <w:link w:val="Heading3"/>
    <w:uiPriority w:val="9"/>
    <w:rsid w:val="00533C09"/>
    <w:rPr>
      <w:rFonts w:asciiTheme="majorHAnsi" w:eastAsiaTheme="majorEastAsia" w:hAnsiTheme="majorHAnsi" w:cstheme="majorBidi"/>
      <w:b/>
      <w:b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33C09"/>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semiHidden/>
    <w:unhideWhenUsed/>
    <w:rsid w:val="00533C09"/>
    <w:pPr>
      <w:spacing w:before="100" w:beforeAutospacing="1" w:after="100" w:afterAutospacing="1"/>
    </w:pPr>
    <w:rPr>
      <w:sz w:val="24"/>
      <w:szCs w:val="24"/>
    </w:rPr>
  </w:style>
  <w:style w:type="character" w:customStyle="1" w:styleId="bold">
    <w:name w:val="bold"/>
    <w:basedOn w:val="DefaultParagraphFont"/>
    <w:rsid w:val="00533C09"/>
  </w:style>
  <w:style w:type="character" w:customStyle="1" w:styleId="Heading3Char">
    <w:name w:val="Heading 3 Char"/>
    <w:basedOn w:val="DefaultParagraphFont"/>
    <w:link w:val="Heading3"/>
    <w:uiPriority w:val="9"/>
    <w:rsid w:val="00533C09"/>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088977">
      <w:bodyDiv w:val="1"/>
      <w:marLeft w:val="0"/>
      <w:marRight w:val="0"/>
      <w:marTop w:val="0"/>
      <w:marBottom w:val="0"/>
      <w:divBdr>
        <w:top w:val="none" w:sz="0" w:space="0" w:color="auto"/>
        <w:left w:val="none" w:sz="0" w:space="0" w:color="auto"/>
        <w:bottom w:val="none" w:sz="0" w:space="0" w:color="auto"/>
        <w:right w:val="none" w:sz="0" w:space="0" w:color="auto"/>
      </w:divBdr>
    </w:div>
    <w:div w:id="83403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B5320-08D5-4DFA-AE92-D5D28037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2</cp:revision>
  <cp:lastPrinted>2018-05-02T17:44:00Z</cp:lastPrinted>
  <dcterms:created xsi:type="dcterms:W3CDTF">2018-05-07T15:47:00Z</dcterms:created>
  <dcterms:modified xsi:type="dcterms:W3CDTF">2018-05-07T15:47:00Z</dcterms:modified>
</cp:coreProperties>
</file>