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43" w:rsidRPr="00771A2D" w:rsidRDefault="001B6E61" w:rsidP="00771A2D">
      <w:pPr>
        <w:pStyle w:val="Heading1"/>
        <w:jc w:val="center"/>
      </w:pPr>
      <w:bookmarkStart w:id="0" w:name="_GoBack"/>
      <w:bookmarkEnd w:id="0"/>
      <w:r>
        <w:t>COMMONWEALTH OF MASSACHUSETTS</w:t>
      </w:r>
    </w:p>
    <w:p w:rsidR="002B6B43" w:rsidRDefault="002B6B43" w:rsidP="002B6B43">
      <w:pPr>
        <w:jc w:val="center"/>
        <w:rPr>
          <w:rFonts w:ascii="Arial" w:hAnsi="Arial" w:cs="Arial"/>
          <w:b/>
          <w:sz w:val="28"/>
          <w:szCs w:val="28"/>
        </w:rPr>
      </w:pPr>
      <w:r>
        <w:rPr>
          <w:rFonts w:ascii="Arial" w:hAnsi="Arial" w:cs="Arial"/>
          <w:b/>
          <w:sz w:val="28"/>
          <w:szCs w:val="28"/>
        </w:rPr>
        <w:t>DIVISION OF ADMINISTRATIVE LAW APPEALS</w:t>
      </w:r>
    </w:p>
    <w:p w:rsidR="002B6B43" w:rsidRDefault="002B6B43" w:rsidP="002B6B43">
      <w:pPr>
        <w:jc w:val="center"/>
        <w:rPr>
          <w:rFonts w:ascii="Arial" w:hAnsi="Arial" w:cs="Arial"/>
          <w:b/>
          <w:sz w:val="28"/>
          <w:szCs w:val="28"/>
        </w:rPr>
      </w:pPr>
    </w:p>
    <w:p w:rsidR="002B6B43" w:rsidRPr="002B6B43" w:rsidRDefault="002B6B43" w:rsidP="002B6B43">
      <w:pPr>
        <w:jc w:val="center"/>
        <w:rPr>
          <w:rFonts w:ascii="Arial" w:hAnsi="Arial" w:cs="Arial"/>
          <w:b/>
          <w:sz w:val="28"/>
          <w:szCs w:val="28"/>
        </w:rPr>
      </w:pPr>
      <w:r>
        <w:rPr>
          <w:rFonts w:ascii="Arial" w:hAnsi="Arial" w:cs="Arial"/>
          <w:b/>
          <w:sz w:val="28"/>
          <w:szCs w:val="28"/>
        </w:rPr>
        <w:t>BUREAU OF SPECIAL EDUCATION APPEALS</w:t>
      </w:r>
    </w:p>
    <w:p w:rsidR="001B6E61" w:rsidRDefault="001B6E61"/>
    <w:p w:rsidR="001B6E61" w:rsidRDefault="001B6E61"/>
    <w:p w:rsidR="001B6E61" w:rsidRDefault="001B6E61">
      <w:r>
        <w:t>____________________________</w:t>
      </w:r>
    </w:p>
    <w:p w:rsidR="001B6E61" w:rsidRDefault="001B6E61"/>
    <w:p w:rsidR="001B6E61" w:rsidRDefault="00D87DCE">
      <w:pPr>
        <w:rPr>
          <w:rFonts w:ascii="Arial" w:hAnsi="Arial"/>
          <w:sz w:val="24"/>
        </w:rPr>
      </w:pPr>
      <w:r>
        <w:rPr>
          <w:rFonts w:ascii="Arial" w:hAnsi="Arial"/>
          <w:sz w:val="24"/>
        </w:rPr>
        <w:t>Student</w:t>
      </w:r>
    </w:p>
    <w:p w:rsidR="002B6B43" w:rsidRDefault="002B6B43">
      <w:pPr>
        <w:rPr>
          <w:rFonts w:ascii="Arial" w:hAnsi="Arial"/>
          <w:sz w:val="24"/>
        </w:rPr>
      </w:pPr>
    </w:p>
    <w:p w:rsidR="00D87DCE" w:rsidRDefault="00447D46">
      <w:pPr>
        <w:rPr>
          <w:rFonts w:ascii="Arial" w:hAnsi="Arial"/>
          <w:sz w:val="24"/>
        </w:rPr>
      </w:pPr>
      <w:r>
        <w:rPr>
          <w:rFonts w:ascii="Arial" w:hAnsi="Arial"/>
          <w:sz w:val="24"/>
        </w:rPr>
        <w:t>&amp;</w:t>
      </w:r>
      <w:r>
        <w:rPr>
          <w:rFonts w:ascii="Arial" w:hAnsi="Arial"/>
          <w:sz w:val="24"/>
        </w:rPr>
        <w:tab/>
      </w:r>
      <w:r>
        <w:rPr>
          <w:rFonts w:ascii="Arial" w:hAnsi="Arial"/>
          <w:sz w:val="24"/>
        </w:rPr>
        <w:tab/>
      </w:r>
      <w:r w:rsidR="00D87DCE">
        <w:rPr>
          <w:rFonts w:ascii="Arial" w:hAnsi="Arial"/>
          <w:sz w:val="24"/>
        </w:rPr>
        <w:tab/>
      </w:r>
      <w:r w:rsidR="00D87DCE">
        <w:rPr>
          <w:rFonts w:ascii="Arial" w:hAnsi="Arial"/>
          <w:sz w:val="24"/>
        </w:rPr>
        <w:tab/>
      </w:r>
      <w:r w:rsidR="00D87DCE">
        <w:rPr>
          <w:rFonts w:ascii="Arial" w:hAnsi="Arial"/>
          <w:sz w:val="24"/>
        </w:rPr>
        <w:tab/>
      </w:r>
      <w:r w:rsidR="00D87DCE">
        <w:rPr>
          <w:rFonts w:ascii="Arial" w:hAnsi="Arial"/>
          <w:sz w:val="24"/>
        </w:rPr>
        <w:tab/>
      </w:r>
      <w:r w:rsidR="00A66E39">
        <w:rPr>
          <w:rFonts w:ascii="Arial" w:hAnsi="Arial"/>
          <w:sz w:val="24"/>
        </w:rPr>
        <w:tab/>
      </w:r>
      <w:r w:rsidR="00D87DCE">
        <w:rPr>
          <w:rFonts w:ascii="Arial" w:hAnsi="Arial"/>
          <w:sz w:val="24"/>
        </w:rPr>
        <w:t>BSEA No. 1904777</w:t>
      </w:r>
    </w:p>
    <w:p w:rsidR="00D87DCE" w:rsidRDefault="00D87DCE">
      <w:pPr>
        <w:rPr>
          <w:rFonts w:ascii="Arial" w:hAnsi="Arial"/>
          <w:sz w:val="24"/>
        </w:rPr>
      </w:pPr>
    </w:p>
    <w:p w:rsidR="00BB22EC" w:rsidRDefault="00D87DCE">
      <w:pPr>
        <w:rPr>
          <w:rFonts w:ascii="Arial" w:hAnsi="Arial"/>
          <w:sz w:val="24"/>
        </w:rPr>
      </w:pPr>
      <w:proofErr w:type="spellStart"/>
      <w:r>
        <w:rPr>
          <w:rFonts w:ascii="Arial" w:hAnsi="Arial"/>
          <w:sz w:val="24"/>
        </w:rPr>
        <w:t>Montachusett</w:t>
      </w:r>
      <w:proofErr w:type="spellEnd"/>
      <w:r>
        <w:rPr>
          <w:rFonts w:ascii="Arial" w:hAnsi="Arial"/>
          <w:sz w:val="24"/>
        </w:rPr>
        <w:t xml:space="preserve"> Regional </w:t>
      </w:r>
      <w:r w:rsidR="00BB22EC">
        <w:rPr>
          <w:rFonts w:ascii="Arial" w:hAnsi="Arial"/>
          <w:sz w:val="24"/>
        </w:rPr>
        <w:t>Vocational</w:t>
      </w:r>
    </w:p>
    <w:p w:rsidR="00D87DCE" w:rsidRDefault="00D87DCE">
      <w:pPr>
        <w:rPr>
          <w:rFonts w:ascii="Arial" w:hAnsi="Arial"/>
          <w:sz w:val="24"/>
        </w:rPr>
      </w:pPr>
      <w:r>
        <w:rPr>
          <w:rFonts w:ascii="Arial" w:hAnsi="Arial"/>
          <w:sz w:val="24"/>
        </w:rPr>
        <w:t>Technical</w:t>
      </w:r>
      <w:r w:rsidR="00BB22EC">
        <w:rPr>
          <w:rFonts w:ascii="Arial" w:hAnsi="Arial"/>
          <w:sz w:val="24"/>
        </w:rPr>
        <w:t xml:space="preserve"> </w:t>
      </w:r>
      <w:r>
        <w:rPr>
          <w:rFonts w:ascii="Arial" w:hAnsi="Arial"/>
          <w:sz w:val="24"/>
        </w:rPr>
        <w:t>School</w:t>
      </w:r>
    </w:p>
    <w:p w:rsidR="001B6E61" w:rsidRDefault="001B6E61">
      <w:pPr>
        <w:rPr>
          <w:rFonts w:ascii="Arial" w:hAnsi="Arial"/>
          <w:sz w:val="24"/>
        </w:rPr>
      </w:pPr>
      <w:r>
        <w:rPr>
          <w:rFonts w:ascii="Arial" w:hAnsi="Arial"/>
          <w:sz w:val="24"/>
        </w:rPr>
        <w:t>_____________________</w:t>
      </w:r>
    </w:p>
    <w:p w:rsidR="001B6E61" w:rsidRDefault="001B6E61">
      <w:pPr>
        <w:rPr>
          <w:rFonts w:ascii="Arial" w:hAnsi="Arial"/>
          <w:sz w:val="24"/>
        </w:rPr>
      </w:pPr>
    </w:p>
    <w:p w:rsidR="00F41F18" w:rsidRDefault="00F41F18" w:rsidP="00697511">
      <w:pPr>
        <w:rPr>
          <w:rFonts w:ascii="Arial" w:hAnsi="Arial"/>
          <w:sz w:val="24"/>
        </w:rPr>
      </w:pPr>
    </w:p>
    <w:p w:rsidR="00B460F0" w:rsidRDefault="00697511" w:rsidP="00697511">
      <w:pPr>
        <w:jc w:val="center"/>
        <w:rPr>
          <w:rFonts w:ascii="Arial" w:hAnsi="Arial"/>
          <w:b/>
          <w:sz w:val="24"/>
        </w:rPr>
      </w:pPr>
      <w:r w:rsidRPr="00697511">
        <w:rPr>
          <w:rFonts w:ascii="Arial" w:hAnsi="Arial"/>
          <w:b/>
          <w:sz w:val="24"/>
        </w:rPr>
        <w:t xml:space="preserve">RULING ON </w:t>
      </w:r>
      <w:r w:rsidR="00D87DCE">
        <w:rPr>
          <w:rFonts w:ascii="Arial" w:hAnsi="Arial"/>
          <w:b/>
          <w:sz w:val="24"/>
        </w:rPr>
        <w:t>SCHOOL’S</w:t>
      </w:r>
      <w:r>
        <w:rPr>
          <w:rFonts w:ascii="Arial" w:hAnsi="Arial"/>
          <w:b/>
          <w:sz w:val="24"/>
        </w:rPr>
        <w:t xml:space="preserve"> </w:t>
      </w:r>
      <w:r w:rsidR="006D00A4">
        <w:rPr>
          <w:rFonts w:ascii="Arial" w:hAnsi="Arial"/>
          <w:b/>
          <w:sz w:val="24"/>
        </w:rPr>
        <w:t>AMENDED MOTION TO DISMISS</w:t>
      </w:r>
      <w:r w:rsidR="009C2434">
        <w:rPr>
          <w:rFonts w:ascii="Arial" w:hAnsi="Arial"/>
          <w:b/>
          <w:sz w:val="24"/>
        </w:rPr>
        <w:t>, CONSTRUED AS AN AMENDED MOTION FOR SUMMARY JUDGMENT</w:t>
      </w:r>
    </w:p>
    <w:p w:rsidR="00410904" w:rsidRDefault="00410904" w:rsidP="00826945">
      <w:pPr>
        <w:rPr>
          <w:rFonts w:ascii="Arial" w:hAnsi="Arial"/>
          <w:sz w:val="24"/>
        </w:rPr>
      </w:pPr>
    </w:p>
    <w:p w:rsidR="0006745C" w:rsidRDefault="00FB311C" w:rsidP="00410904">
      <w:pPr>
        <w:ind w:firstLine="720"/>
        <w:rPr>
          <w:rFonts w:ascii="Arial" w:hAnsi="Arial"/>
          <w:sz w:val="24"/>
        </w:rPr>
      </w:pPr>
      <w:r>
        <w:rPr>
          <w:rFonts w:ascii="Arial" w:hAnsi="Arial"/>
          <w:sz w:val="24"/>
        </w:rPr>
        <w:t xml:space="preserve">On December 17, 2018, </w:t>
      </w:r>
      <w:proofErr w:type="spellStart"/>
      <w:r>
        <w:rPr>
          <w:rFonts w:ascii="Arial" w:hAnsi="Arial"/>
          <w:sz w:val="24"/>
        </w:rPr>
        <w:t>Montachusett</w:t>
      </w:r>
      <w:proofErr w:type="spellEnd"/>
      <w:r>
        <w:rPr>
          <w:rFonts w:ascii="Arial" w:hAnsi="Arial"/>
          <w:sz w:val="24"/>
        </w:rPr>
        <w:t xml:space="preserve"> Regional Vocational Technical School (“</w:t>
      </w:r>
      <w:r w:rsidR="003B211E">
        <w:rPr>
          <w:rFonts w:ascii="Arial" w:hAnsi="Arial"/>
          <w:sz w:val="24"/>
        </w:rPr>
        <w:t>Monty Tech</w:t>
      </w:r>
      <w:r>
        <w:rPr>
          <w:rFonts w:ascii="Arial" w:hAnsi="Arial"/>
          <w:sz w:val="24"/>
        </w:rPr>
        <w:t>”)</w:t>
      </w:r>
      <w:r w:rsidR="003B211E">
        <w:rPr>
          <w:rFonts w:ascii="Arial" w:hAnsi="Arial"/>
          <w:sz w:val="24"/>
        </w:rPr>
        <w:t xml:space="preserve"> filed </w:t>
      </w:r>
      <w:r>
        <w:rPr>
          <w:rFonts w:ascii="Arial" w:hAnsi="Arial"/>
          <w:sz w:val="24"/>
        </w:rPr>
        <w:t xml:space="preserve">a Motion </w:t>
      </w:r>
      <w:r w:rsidR="009C2434">
        <w:rPr>
          <w:rFonts w:ascii="Arial" w:hAnsi="Arial"/>
          <w:sz w:val="24"/>
        </w:rPr>
        <w:t xml:space="preserve">to </w:t>
      </w:r>
      <w:r>
        <w:rPr>
          <w:rFonts w:ascii="Arial" w:hAnsi="Arial"/>
          <w:sz w:val="24"/>
        </w:rPr>
        <w:t>D</w:t>
      </w:r>
      <w:r w:rsidR="009C2434">
        <w:rPr>
          <w:rFonts w:ascii="Arial" w:hAnsi="Arial"/>
          <w:sz w:val="24"/>
        </w:rPr>
        <w:t>ismiss</w:t>
      </w:r>
      <w:r w:rsidR="003B211E">
        <w:rPr>
          <w:rFonts w:ascii="Arial" w:hAnsi="Arial"/>
          <w:sz w:val="24"/>
        </w:rPr>
        <w:t xml:space="preserve"> Mother’</w:t>
      </w:r>
      <w:r w:rsidR="006D00A4">
        <w:rPr>
          <w:rFonts w:ascii="Arial" w:hAnsi="Arial"/>
          <w:sz w:val="24"/>
        </w:rPr>
        <w:t xml:space="preserve">s hearing request.  </w:t>
      </w:r>
      <w:r w:rsidR="00885002">
        <w:rPr>
          <w:rFonts w:ascii="Arial" w:hAnsi="Arial"/>
          <w:sz w:val="24"/>
        </w:rPr>
        <w:t xml:space="preserve">On December 21, 2018, this Hearing Officer issued an order stating that Monty Tech’s request for dismissal would be construed as a </w:t>
      </w:r>
      <w:r w:rsidR="00885002" w:rsidRPr="0006745C">
        <w:rPr>
          <w:rFonts w:ascii="Arial" w:hAnsi="Arial"/>
          <w:sz w:val="24"/>
        </w:rPr>
        <w:t>Motion for Summary Judgment</w:t>
      </w:r>
      <w:r w:rsidR="006D00A4">
        <w:rPr>
          <w:rFonts w:ascii="Arial" w:hAnsi="Arial"/>
          <w:i/>
          <w:sz w:val="24"/>
        </w:rPr>
        <w:t xml:space="preserve"> </w:t>
      </w:r>
      <w:r w:rsidR="006D00A4" w:rsidRPr="006D00A4">
        <w:rPr>
          <w:rFonts w:ascii="Arial" w:hAnsi="Arial"/>
          <w:sz w:val="24"/>
        </w:rPr>
        <w:t>and setting a deadline for Mother’s response</w:t>
      </w:r>
      <w:r w:rsidR="006D00A4">
        <w:rPr>
          <w:rFonts w:ascii="Arial" w:hAnsi="Arial"/>
          <w:i/>
          <w:sz w:val="24"/>
        </w:rPr>
        <w:t xml:space="preserve">.  </w:t>
      </w:r>
      <w:r w:rsidR="00885002">
        <w:rPr>
          <w:rFonts w:ascii="Arial" w:hAnsi="Arial"/>
          <w:sz w:val="24"/>
        </w:rPr>
        <w:t xml:space="preserve"> </w:t>
      </w:r>
      <w:r w:rsidR="006D00A4">
        <w:rPr>
          <w:rFonts w:ascii="Arial" w:hAnsi="Arial"/>
          <w:sz w:val="24"/>
        </w:rPr>
        <w:t xml:space="preserve">On January 11, 2019, after considering the School’s Motion and Mother’s Opposition, I issued </w:t>
      </w:r>
      <w:r w:rsidR="0006745C">
        <w:rPr>
          <w:rFonts w:ascii="Arial" w:hAnsi="Arial"/>
          <w:sz w:val="24"/>
        </w:rPr>
        <w:t>a Ruling</w:t>
      </w:r>
      <w:r w:rsidR="006D00A4">
        <w:rPr>
          <w:rFonts w:ascii="Arial" w:hAnsi="Arial"/>
          <w:sz w:val="24"/>
        </w:rPr>
        <w:t xml:space="preserve"> denying the School’s Motion for Summary Judgment based on the existence of </w:t>
      </w:r>
      <w:r w:rsidR="0006745C">
        <w:rPr>
          <w:rFonts w:ascii="Arial" w:hAnsi="Arial"/>
          <w:sz w:val="24"/>
        </w:rPr>
        <w:t>a</w:t>
      </w:r>
      <w:r w:rsidR="005B3907">
        <w:rPr>
          <w:rFonts w:ascii="Arial" w:hAnsi="Arial"/>
          <w:sz w:val="24"/>
        </w:rPr>
        <w:t xml:space="preserve">n apparent dispute of material fact regarding the scope of </w:t>
      </w:r>
      <w:r>
        <w:rPr>
          <w:rFonts w:ascii="Arial" w:hAnsi="Arial"/>
          <w:sz w:val="24"/>
        </w:rPr>
        <w:t>a District Court</w:t>
      </w:r>
      <w:r w:rsidR="005B3907">
        <w:rPr>
          <w:rFonts w:ascii="Arial" w:hAnsi="Arial"/>
          <w:sz w:val="24"/>
        </w:rPr>
        <w:t xml:space="preserve"> abuse prevention order</w:t>
      </w:r>
      <w:r>
        <w:rPr>
          <w:rFonts w:ascii="Arial" w:hAnsi="Arial"/>
          <w:sz w:val="24"/>
        </w:rPr>
        <w:t xml:space="preserve"> which was the primary basis for the School’s Motion.  </w:t>
      </w:r>
      <w:r w:rsidR="00BE2B99">
        <w:rPr>
          <w:rFonts w:ascii="Arial" w:hAnsi="Arial"/>
          <w:sz w:val="24"/>
        </w:rPr>
        <w:t xml:space="preserve">Specifically, Mother had submitted copies of correspondence between her and Monty Tech that appeared to show that until October 2018, the School was furnishing Mother with some of Student’s education records </w:t>
      </w:r>
      <w:r>
        <w:rPr>
          <w:rFonts w:ascii="Arial" w:hAnsi="Arial"/>
          <w:sz w:val="24"/>
        </w:rPr>
        <w:t xml:space="preserve">and allowing limited participation in the Team process </w:t>
      </w:r>
      <w:r w:rsidR="00BE2B99">
        <w:rPr>
          <w:rFonts w:ascii="Arial" w:hAnsi="Arial"/>
          <w:sz w:val="24"/>
        </w:rPr>
        <w:t xml:space="preserve">despite its knowledge of the abuse prevention order.  </w:t>
      </w:r>
      <w:r>
        <w:rPr>
          <w:rFonts w:ascii="Arial" w:hAnsi="Arial"/>
          <w:sz w:val="24"/>
        </w:rPr>
        <w:t>The</w:t>
      </w:r>
      <w:r w:rsidR="0006745C">
        <w:rPr>
          <w:rFonts w:ascii="Arial" w:hAnsi="Arial"/>
          <w:sz w:val="24"/>
        </w:rPr>
        <w:t xml:space="preserve"> Ruling </w:t>
      </w:r>
      <w:r>
        <w:rPr>
          <w:rFonts w:ascii="Arial" w:hAnsi="Arial"/>
          <w:sz w:val="24"/>
        </w:rPr>
        <w:t xml:space="preserve">of January 11, 2019 </w:t>
      </w:r>
      <w:r w:rsidR="0006745C">
        <w:rPr>
          <w:rFonts w:ascii="Arial" w:hAnsi="Arial"/>
          <w:sz w:val="24"/>
        </w:rPr>
        <w:t>is incorporated by reference herein.</w:t>
      </w:r>
    </w:p>
    <w:p w:rsidR="0006745C" w:rsidRDefault="0006745C" w:rsidP="00410904">
      <w:pPr>
        <w:ind w:firstLine="720"/>
        <w:rPr>
          <w:rFonts w:ascii="Arial" w:hAnsi="Arial"/>
          <w:sz w:val="24"/>
        </w:rPr>
      </w:pPr>
    </w:p>
    <w:p w:rsidR="00834646" w:rsidRDefault="0006745C" w:rsidP="005562F3">
      <w:pPr>
        <w:ind w:firstLine="720"/>
        <w:rPr>
          <w:rFonts w:ascii="Arial" w:hAnsi="Arial"/>
          <w:sz w:val="24"/>
        </w:rPr>
      </w:pPr>
      <w:r>
        <w:rPr>
          <w:rFonts w:ascii="Arial" w:hAnsi="Arial"/>
          <w:sz w:val="24"/>
        </w:rPr>
        <w:t xml:space="preserve">On January 11, 2019, </w:t>
      </w:r>
      <w:r w:rsidR="009C2434">
        <w:rPr>
          <w:rFonts w:ascii="Arial" w:hAnsi="Arial"/>
          <w:sz w:val="24"/>
        </w:rPr>
        <w:t>the same day that I issued</w:t>
      </w:r>
      <w:r>
        <w:rPr>
          <w:rFonts w:ascii="Arial" w:hAnsi="Arial"/>
          <w:sz w:val="24"/>
        </w:rPr>
        <w:t xml:space="preserve"> the foregoing Ruling, the School filed an Amended Motion to Dismiss which noted that the Student had turned 18 years of age on t</w:t>
      </w:r>
      <w:r w:rsidR="009C2434">
        <w:rPr>
          <w:rFonts w:ascii="Arial" w:hAnsi="Arial"/>
          <w:sz w:val="24"/>
        </w:rPr>
        <w:t>hat date (January 11, 2019) and had</w:t>
      </w:r>
      <w:r>
        <w:rPr>
          <w:rFonts w:ascii="Arial" w:hAnsi="Arial"/>
          <w:sz w:val="24"/>
        </w:rPr>
        <w:t xml:space="preserve"> decided to </w:t>
      </w:r>
      <w:r w:rsidR="001A2928">
        <w:rPr>
          <w:rFonts w:ascii="Arial" w:hAnsi="Arial"/>
          <w:sz w:val="24"/>
        </w:rPr>
        <w:t xml:space="preserve">retain all educational decision-making authority himself, </w:t>
      </w:r>
      <w:r w:rsidR="009C2434">
        <w:rPr>
          <w:rFonts w:ascii="Arial" w:hAnsi="Arial"/>
          <w:sz w:val="24"/>
        </w:rPr>
        <w:t>rather than to delegate such authority to, or share it with, either Parent.  Additionally, the school elaborat</w:t>
      </w:r>
      <w:r w:rsidR="001A2928">
        <w:rPr>
          <w:rFonts w:ascii="Arial" w:hAnsi="Arial"/>
          <w:sz w:val="24"/>
        </w:rPr>
        <w:t xml:space="preserve">ed on the legal basis for the </w:t>
      </w:r>
      <w:r w:rsidR="009C2434">
        <w:rPr>
          <w:rFonts w:ascii="Arial" w:hAnsi="Arial"/>
          <w:sz w:val="24"/>
        </w:rPr>
        <w:t>its</w:t>
      </w:r>
      <w:r w:rsidR="001A2928">
        <w:rPr>
          <w:rFonts w:ascii="Arial" w:hAnsi="Arial"/>
          <w:sz w:val="24"/>
        </w:rPr>
        <w:t xml:space="preserve"> original Motion, including </w:t>
      </w:r>
      <w:r w:rsidR="009C2434">
        <w:rPr>
          <w:rFonts w:ascii="Arial" w:hAnsi="Arial"/>
          <w:sz w:val="24"/>
        </w:rPr>
        <w:t xml:space="preserve">a discussion of </w:t>
      </w:r>
      <w:r w:rsidR="001A2928">
        <w:rPr>
          <w:rFonts w:ascii="Arial" w:hAnsi="Arial"/>
          <w:sz w:val="24"/>
        </w:rPr>
        <w:t xml:space="preserve">MGL c. 71 </w:t>
      </w:r>
      <w:r w:rsidR="001A2928">
        <w:rPr>
          <w:rFonts w:ascii="Arial" w:hAnsi="Arial" w:cs="Arial"/>
          <w:sz w:val="24"/>
        </w:rPr>
        <w:t>§</w:t>
      </w:r>
      <w:proofErr w:type="gramStart"/>
      <w:r w:rsidR="001A2928">
        <w:rPr>
          <w:rFonts w:ascii="Arial" w:hAnsi="Arial"/>
          <w:sz w:val="24"/>
        </w:rPr>
        <w:t>3</w:t>
      </w:r>
      <w:r w:rsidR="005562F3">
        <w:rPr>
          <w:rFonts w:ascii="Arial" w:hAnsi="Arial"/>
          <w:sz w:val="24"/>
        </w:rPr>
        <w:t>4</w:t>
      </w:r>
      <w:r w:rsidR="00096729">
        <w:rPr>
          <w:rFonts w:ascii="Arial" w:hAnsi="Arial"/>
          <w:sz w:val="24"/>
        </w:rPr>
        <w:t>H</w:t>
      </w:r>
      <w:r w:rsidR="009C2434">
        <w:rPr>
          <w:rFonts w:ascii="Arial" w:hAnsi="Arial"/>
          <w:sz w:val="24"/>
        </w:rPr>
        <w:t>(</w:t>
      </w:r>
      <w:proofErr w:type="gramEnd"/>
      <w:r w:rsidR="009C2434">
        <w:rPr>
          <w:rFonts w:ascii="Arial" w:hAnsi="Arial"/>
          <w:sz w:val="24"/>
        </w:rPr>
        <w:t xml:space="preserve">a)—(e), which addresses certain </w:t>
      </w:r>
      <w:r w:rsidR="00834646">
        <w:rPr>
          <w:rFonts w:ascii="Arial" w:hAnsi="Arial"/>
          <w:sz w:val="24"/>
        </w:rPr>
        <w:t xml:space="preserve">rights of non-custodial parents.  </w:t>
      </w:r>
    </w:p>
    <w:p w:rsidR="005562F3" w:rsidRDefault="005562F3" w:rsidP="005562F3">
      <w:pPr>
        <w:ind w:firstLine="720"/>
        <w:rPr>
          <w:rFonts w:ascii="Arial" w:hAnsi="Arial"/>
          <w:sz w:val="24"/>
        </w:rPr>
      </w:pPr>
    </w:p>
    <w:p w:rsidR="00834646" w:rsidRDefault="005562F3" w:rsidP="00BE2B99">
      <w:pPr>
        <w:ind w:firstLine="720"/>
        <w:rPr>
          <w:rFonts w:ascii="Arial" w:hAnsi="Arial"/>
          <w:sz w:val="24"/>
        </w:rPr>
      </w:pPr>
      <w:r>
        <w:rPr>
          <w:rFonts w:ascii="Arial" w:hAnsi="Arial"/>
          <w:sz w:val="24"/>
        </w:rPr>
        <w:t xml:space="preserve">In sum, </w:t>
      </w:r>
      <w:r w:rsidR="00BE2B99">
        <w:rPr>
          <w:rFonts w:ascii="Arial" w:hAnsi="Arial"/>
          <w:sz w:val="24"/>
        </w:rPr>
        <w:t xml:space="preserve">in both its original and amended </w:t>
      </w:r>
      <w:r w:rsidR="00FB311C">
        <w:rPr>
          <w:rFonts w:ascii="Arial" w:hAnsi="Arial"/>
          <w:sz w:val="24"/>
        </w:rPr>
        <w:t>Motions</w:t>
      </w:r>
      <w:r w:rsidR="00BE2B99">
        <w:rPr>
          <w:rFonts w:ascii="Arial" w:hAnsi="Arial"/>
          <w:sz w:val="24"/>
        </w:rPr>
        <w:t xml:space="preserve">, </w:t>
      </w:r>
      <w:r>
        <w:rPr>
          <w:rFonts w:ascii="Arial" w:hAnsi="Arial"/>
          <w:sz w:val="24"/>
        </w:rPr>
        <w:t xml:space="preserve">the School argues that the abuse prevention order to which Mother has been subject since </w:t>
      </w:r>
      <w:r w:rsidR="00FB311C">
        <w:rPr>
          <w:rFonts w:ascii="Arial" w:hAnsi="Arial"/>
          <w:sz w:val="24"/>
        </w:rPr>
        <w:t xml:space="preserve">September </w:t>
      </w:r>
      <w:r w:rsidR="00FB311C">
        <w:rPr>
          <w:rFonts w:ascii="Arial" w:hAnsi="Arial"/>
          <w:sz w:val="24"/>
        </w:rPr>
        <w:lastRenderedPageBreak/>
        <w:t>2017</w:t>
      </w:r>
      <w:r>
        <w:rPr>
          <w:rFonts w:ascii="Arial" w:hAnsi="Arial"/>
          <w:sz w:val="24"/>
        </w:rPr>
        <w:t xml:space="preserve"> strips </w:t>
      </w:r>
      <w:r w:rsidR="009C2434">
        <w:rPr>
          <w:rFonts w:ascii="Arial" w:hAnsi="Arial"/>
          <w:sz w:val="24"/>
        </w:rPr>
        <w:t xml:space="preserve">her </w:t>
      </w:r>
      <w:r>
        <w:rPr>
          <w:rFonts w:ascii="Arial" w:hAnsi="Arial"/>
          <w:sz w:val="24"/>
        </w:rPr>
        <w:t xml:space="preserve">of any right of access to Student’s educational records or to participation in the IEP process.  </w:t>
      </w:r>
      <w:r w:rsidR="00BE2B99">
        <w:rPr>
          <w:rFonts w:ascii="Arial" w:hAnsi="Arial"/>
          <w:sz w:val="24"/>
        </w:rPr>
        <w:t xml:space="preserve">As such, the School contends that it is prohibited from providing Mother with such access.  </w:t>
      </w:r>
      <w:r w:rsidR="005B3907">
        <w:rPr>
          <w:rFonts w:ascii="Arial" w:hAnsi="Arial"/>
          <w:sz w:val="24"/>
        </w:rPr>
        <w:t xml:space="preserve">Monty Tech relies on several provisions of the Family Educational Rights and Privacy Act (FERPA), </w:t>
      </w:r>
      <w:r w:rsidR="00E64F94">
        <w:rPr>
          <w:rFonts w:ascii="Arial" w:hAnsi="Arial"/>
          <w:sz w:val="24"/>
        </w:rPr>
        <w:t xml:space="preserve">20 USC </w:t>
      </w:r>
      <w:r w:rsidR="00E64F94">
        <w:rPr>
          <w:rFonts w:ascii="Arial" w:hAnsi="Arial" w:cs="Arial"/>
          <w:sz w:val="24"/>
        </w:rPr>
        <w:t>§</w:t>
      </w:r>
      <w:r w:rsidR="00E64F94">
        <w:rPr>
          <w:rFonts w:ascii="Arial" w:hAnsi="Arial"/>
          <w:sz w:val="24"/>
        </w:rPr>
        <w:t>1200 et seq., and it</w:t>
      </w:r>
      <w:r w:rsidR="005B3907">
        <w:rPr>
          <w:rFonts w:ascii="Arial" w:hAnsi="Arial"/>
          <w:sz w:val="24"/>
        </w:rPr>
        <w:t xml:space="preserve">s regulations, as well as portions of the IDEA which incorporates pertinent provisions of FERPA.  In addition, the School refers to MGL c. 71, </w:t>
      </w:r>
      <w:r w:rsidR="005B3907">
        <w:rPr>
          <w:rFonts w:ascii="Arial" w:hAnsi="Arial" w:cs="Arial"/>
          <w:sz w:val="24"/>
        </w:rPr>
        <w:t>§</w:t>
      </w:r>
      <w:r w:rsidR="005B3907">
        <w:rPr>
          <w:rFonts w:ascii="Arial" w:hAnsi="Arial"/>
          <w:sz w:val="24"/>
        </w:rPr>
        <w:t xml:space="preserve">34H, which sets forth certain </w:t>
      </w:r>
      <w:r w:rsidR="00834646">
        <w:rPr>
          <w:rFonts w:ascii="Arial" w:hAnsi="Arial"/>
          <w:sz w:val="24"/>
        </w:rPr>
        <w:t>rights of non-custodial parents, arguing that by operation of this statute, Mother has no right to access Student’s records.</w:t>
      </w:r>
    </w:p>
    <w:p w:rsidR="00834646" w:rsidRDefault="00834646" w:rsidP="00BE2B99">
      <w:pPr>
        <w:ind w:firstLine="720"/>
        <w:rPr>
          <w:rFonts w:ascii="Arial" w:hAnsi="Arial"/>
          <w:sz w:val="24"/>
        </w:rPr>
      </w:pPr>
    </w:p>
    <w:p w:rsidR="00834646" w:rsidRDefault="00834646" w:rsidP="00834646">
      <w:pPr>
        <w:ind w:firstLine="720"/>
        <w:rPr>
          <w:rFonts w:ascii="Arial" w:hAnsi="Arial"/>
          <w:sz w:val="24"/>
        </w:rPr>
      </w:pPr>
      <w:r>
        <w:rPr>
          <w:rFonts w:ascii="Arial" w:hAnsi="Arial"/>
          <w:sz w:val="24"/>
        </w:rPr>
        <w:t>The Mother filed an Opposition to the Amended Motion on January 11, 2019</w:t>
      </w:r>
      <w:r w:rsidR="00FB311C">
        <w:rPr>
          <w:rFonts w:ascii="Arial" w:hAnsi="Arial"/>
          <w:sz w:val="24"/>
        </w:rPr>
        <w:t>,</w:t>
      </w:r>
      <w:r>
        <w:rPr>
          <w:rFonts w:ascii="Arial" w:hAnsi="Arial"/>
          <w:sz w:val="24"/>
        </w:rPr>
        <w:t xml:space="preserve"> in which she argued that the abuse prevention order at issue did not specifically bar Mother from access to records or from participating in Team meetings via teleconference when Student was not present in the room.  Mother reiterated that she had exercised these rights </w:t>
      </w:r>
      <w:r w:rsidR="00FB311C">
        <w:rPr>
          <w:rFonts w:ascii="Arial" w:hAnsi="Arial"/>
          <w:sz w:val="24"/>
        </w:rPr>
        <w:t>until approximately mid-</w:t>
      </w:r>
      <w:proofErr w:type="gramStart"/>
      <w:r w:rsidR="00FB311C">
        <w:rPr>
          <w:rFonts w:ascii="Arial" w:hAnsi="Arial"/>
          <w:sz w:val="24"/>
        </w:rPr>
        <w:t>October  2018</w:t>
      </w:r>
      <w:proofErr w:type="gramEnd"/>
      <w:r w:rsidR="00FB311C">
        <w:rPr>
          <w:rFonts w:ascii="Arial" w:hAnsi="Arial"/>
          <w:sz w:val="24"/>
        </w:rPr>
        <w:t xml:space="preserve"> when she filed a complaint with the Program Resolution System (PRS) of the Department of Elementary and Secondary Education (DESE).  Mother argues that Monty Tech stopped providing her with Student’s education records after she filed her complaint with DESE in retaliation for such filing.</w:t>
      </w:r>
      <w:r w:rsidR="00223271">
        <w:rPr>
          <w:rFonts w:ascii="Arial" w:hAnsi="Arial"/>
          <w:sz w:val="24"/>
        </w:rPr>
        <w:t xml:space="preserve"> </w:t>
      </w:r>
      <w:r w:rsidR="00FB311C">
        <w:rPr>
          <w:rFonts w:ascii="Arial" w:hAnsi="Arial"/>
          <w:sz w:val="24"/>
        </w:rPr>
        <w:t xml:space="preserve"> </w:t>
      </w:r>
      <w:r w:rsidR="00223271">
        <w:rPr>
          <w:rFonts w:ascii="Arial" w:hAnsi="Arial"/>
          <w:sz w:val="24"/>
        </w:rPr>
        <w:t>Finally, Mother argued that Student’s having reached the age of majority did not render this matter moot, as her claims arose during his minority.</w:t>
      </w:r>
    </w:p>
    <w:p w:rsidR="00223271" w:rsidRDefault="00223271" w:rsidP="00834646">
      <w:pPr>
        <w:ind w:firstLine="720"/>
        <w:rPr>
          <w:rFonts w:ascii="Arial" w:hAnsi="Arial"/>
          <w:sz w:val="24"/>
        </w:rPr>
      </w:pPr>
    </w:p>
    <w:p w:rsidR="005562F3" w:rsidRDefault="00BE2B99" w:rsidP="00BE2B99">
      <w:pPr>
        <w:ind w:firstLine="720"/>
        <w:rPr>
          <w:rFonts w:ascii="Arial" w:hAnsi="Arial"/>
          <w:sz w:val="24"/>
        </w:rPr>
      </w:pPr>
      <w:r>
        <w:rPr>
          <w:rFonts w:ascii="Arial" w:hAnsi="Arial"/>
          <w:sz w:val="24"/>
        </w:rPr>
        <w:t xml:space="preserve">  I will construe the School’s Amended Motion to Dismiss as an Amended Motion for Summary Judgment, and will consider each of its arguments in turn.  </w:t>
      </w:r>
    </w:p>
    <w:p w:rsidR="005B3907" w:rsidRDefault="005B3907" w:rsidP="005562F3">
      <w:pPr>
        <w:rPr>
          <w:rFonts w:ascii="Arial" w:hAnsi="Arial"/>
          <w:sz w:val="24"/>
        </w:rPr>
      </w:pPr>
    </w:p>
    <w:p w:rsidR="00885002" w:rsidRDefault="005562F3" w:rsidP="00D52684">
      <w:pPr>
        <w:ind w:left="720" w:hanging="720"/>
        <w:rPr>
          <w:rFonts w:ascii="Arial" w:hAnsi="Arial"/>
          <w:sz w:val="24"/>
        </w:rPr>
      </w:pPr>
      <w:r>
        <w:rPr>
          <w:rFonts w:ascii="Arial" w:hAnsi="Arial"/>
          <w:sz w:val="24"/>
        </w:rPr>
        <w:t>1.</w:t>
      </w:r>
      <w:r>
        <w:rPr>
          <w:rFonts w:ascii="Arial" w:hAnsi="Arial"/>
          <w:sz w:val="24"/>
        </w:rPr>
        <w:tab/>
      </w:r>
      <w:r w:rsidR="00BE2B99" w:rsidRPr="00377940">
        <w:rPr>
          <w:rFonts w:ascii="Arial" w:hAnsi="Arial"/>
          <w:b/>
          <w:sz w:val="24"/>
        </w:rPr>
        <w:t xml:space="preserve">Do state and federal law prohibit Mother from access to Student’s educational records as a non-custodial parent? </w:t>
      </w:r>
      <w:r w:rsidR="00BE2B99">
        <w:rPr>
          <w:rFonts w:ascii="Arial" w:hAnsi="Arial"/>
          <w:sz w:val="24"/>
        </w:rPr>
        <w:t xml:space="preserve"> </w:t>
      </w:r>
      <w:r>
        <w:rPr>
          <w:rFonts w:ascii="Arial" w:hAnsi="Arial"/>
          <w:sz w:val="24"/>
        </w:rPr>
        <w:t xml:space="preserve"> </w:t>
      </w:r>
      <w:r w:rsidR="001A2928">
        <w:rPr>
          <w:rFonts w:ascii="Arial" w:hAnsi="Arial"/>
          <w:sz w:val="24"/>
        </w:rPr>
        <w:t xml:space="preserve"> </w:t>
      </w:r>
      <w:r w:rsidR="00885002">
        <w:rPr>
          <w:rFonts w:ascii="Arial" w:hAnsi="Arial"/>
          <w:sz w:val="24"/>
        </w:rPr>
        <w:t xml:space="preserve"> </w:t>
      </w:r>
    </w:p>
    <w:p w:rsidR="00771A2D" w:rsidRDefault="00771A2D" w:rsidP="003B2E1A">
      <w:pPr>
        <w:rPr>
          <w:rFonts w:ascii="Arial" w:hAnsi="Arial"/>
          <w:sz w:val="24"/>
        </w:rPr>
      </w:pPr>
    </w:p>
    <w:p w:rsidR="00A2322C" w:rsidRDefault="009D75BF" w:rsidP="00D3470A">
      <w:pPr>
        <w:ind w:firstLine="720"/>
        <w:rPr>
          <w:rFonts w:ascii="Arial" w:hAnsi="Arial"/>
          <w:sz w:val="24"/>
        </w:rPr>
      </w:pPr>
      <w:r>
        <w:rPr>
          <w:rFonts w:ascii="Arial" w:hAnsi="Arial"/>
          <w:sz w:val="24"/>
        </w:rPr>
        <w:t xml:space="preserve">There are several sources of law governing </w:t>
      </w:r>
      <w:r w:rsidR="0031654A">
        <w:rPr>
          <w:rFonts w:ascii="Arial" w:hAnsi="Arial"/>
          <w:sz w:val="24"/>
        </w:rPr>
        <w:t>access of non-custodial</w:t>
      </w:r>
      <w:r w:rsidR="00D52684">
        <w:rPr>
          <w:rFonts w:ascii="Arial" w:hAnsi="Arial"/>
          <w:sz w:val="24"/>
        </w:rPr>
        <w:t xml:space="preserve"> </w:t>
      </w:r>
      <w:r w:rsidR="0031654A">
        <w:rPr>
          <w:rFonts w:ascii="Arial" w:hAnsi="Arial"/>
          <w:sz w:val="24"/>
        </w:rPr>
        <w:t>parents</w:t>
      </w:r>
      <w:r w:rsidR="00DB493B">
        <w:rPr>
          <w:rFonts w:ascii="Arial" w:hAnsi="Arial"/>
          <w:sz w:val="24"/>
        </w:rPr>
        <w:t xml:space="preserve"> to</w:t>
      </w:r>
      <w:r>
        <w:rPr>
          <w:rFonts w:ascii="Arial" w:hAnsi="Arial"/>
          <w:sz w:val="24"/>
        </w:rPr>
        <w:t xml:space="preserve"> </w:t>
      </w:r>
      <w:r w:rsidR="00000B27">
        <w:rPr>
          <w:rFonts w:ascii="Arial" w:hAnsi="Arial"/>
          <w:sz w:val="24"/>
        </w:rPr>
        <w:t>their</w:t>
      </w:r>
      <w:r>
        <w:rPr>
          <w:rFonts w:ascii="Arial" w:hAnsi="Arial"/>
          <w:sz w:val="24"/>
        </w:rPr>
        <w:t xml:space="preserve"> children’s </w:t>
      </w:r>
      <w:r w:rsidR="00000B27">
        <w:rPr>
          <w:rFonts w:ascii="Arial" w:hAnsi="Arial"/>
          <w:sz w:val="24"/>
        </w:rPr>
        <w:t xml:space="preserve">student records.  </w:t>
      </w:r>
      <w:r w:rsidR="00A2322C">
        <w:rPr>
          <w:rFonts w:ascii="Arial" w:hAnsi="Arial"/>
          <w:sz w:val="24"/>
        </w:rPr>
        <w:t xml:space="preserve">The </w:t>
      </w:r>
      <w:r w:rsidR="009C2434">
        <w:rPr>
          <w:rFonts w:ascii="Arial" w:hAnsi="Arial"/>
          <w:sz w:val="24"/>
        </w:rPr>
        <w:t xml:space="preserve">Federal </w:t>
      </w:r>
      <w:r w:rsidR="00A2322C">
        <w:rPr>
          <w:rFonts w:ascii="Arial" w:hAnsi="Arial"/>
          <w:sz w:val="24"/>
        </w:rPr>
        <w:t xml:space="preserve">provisions </w:t>
      </w:r>
      <w:r w:rsidR="009C2434">
        <w:rPr>
          <w:rFonts w:ascii="Arial" w:hAnsi="Arial"/>
          <w:sz w:val="24"/>
        </w:rPr>
        <w:t>that relate</w:t>
      </w:r>
      <w:r w:rsidR="00A2322C">
        <w:rPr>
          <w:rFonts w:ascii="Arial" w:hAnsi="Arial"/>
          <w:sz w:val="24"/>
        </w:rPr>
        <w:t xml:space="preserve"> to all students, whether or not they are eligible for special education services, are contained in </w:t>
      </w:r>
      <w:r w:rsidR="00FF1CC6">
        <w:rPr>
          <w:rFonts w:ascii="Arial" w:hAnsi="Arial"/>
          <w:sz w:val="24"/>
        </w:rPr>
        <w:t>FERPA</w:t>
      </w:r>
      <w:r w:rsidR="009C2434">
        <w:rPr>
          <w:rFonts w:ascii="Arial" w:hAnsi="Arial"/>
          <w:sz w:val="24"/>
        </w:rPr>
        <w:t xml:space="preserve">, 20 USC </w:t>
      </w:r>
      <w:r w:rsidR="009C2434">
        <w:rPr>
          <w:rFonts w:ascii="Arial" w:hAnsi="Arial" w:cs="Arial"/>
          <w:sz w:val="24"/>
        </w:rPr>
        <w:t>§</w:t>
      </w:r>
      <w:r w:rsidR="009C2434">
        <w:rPr>
          <w:rFonts w:ascii="Arial" w:hAnsi="Arial"/>
          <w:sz w:val="24"/>
        </w:rPr>
        <w:t xml:space="preserve">1232 </w:t>
      </w:r>
      <w:r w:rsidR="009C2434" w:rsidRPr="009C2434">
        <w:rPr>
          <w:rFonts w:ascii="Arial" w:hAnsi="Arial"/>
          <w:i/>
          <w:sz w:val="24"/>
        </w:rPr>
        <w:t>et seq</w:t>
      </w:r>
      <w:r w:rsidR="009C2434">
        <w:rPr>
          <w:rFonts w:ascii="Arial" w:hAnsi="Arial"/>
          <w:sz w:val="24"/>
        </w:rPr>
        <w:t xml:space="preserve">., </w:t>
      </w:r>
      <w:r w:rsidR="00DB493B">
        <w:rPr>
          <w:rFonts w:ascii="Arial" w:hAnsi="Arial"/>
          <w:sz w:val="24"/>
        </w:rPr>
        <w:t xml:space="preserve">and </w:t>
      </w:r>
      <w:r w:rsidR="00000B27">
        <w:rPr>
          <w:rFonts w:ascii="Arial" w:hAnsi="Arial"/>
          <w:sz w:val="24"/>
        </w:rPr>
        <w:t>its regulations at 34 CFR Part 99</w:t>
      </w:r>
      <w:r w:rsidR="009C2434">
        <w:rPr>
          <w:rFonts w:ascii="Arial" w:hAnsi="Arial"/>
          <w:sz w:val="24"/>
        </w:rPr>
        <w:t>.</w:t>
      </w:r>
      <w:r w:rsidR="00000B27">
        <w:rPr>
          <w:rFonts w:ascii="Arial" w:hAnsi="Arial"/>
          <w:sz w:val="24"/>
        </w:rPr>
        <w:t xml:space="preserve"> </w:t>
      </w:r>
      <w:r w:rsidR="009C2434">
        <w:rPr>
          <w:rFonts w:ascii="Arial" w:hAnsi="Arial"/>
          <w:sz w:val="24"/>
        </w:rPr>
        <w:t xml:space="preserve">The corresponding Massachusetts </w:t>
      </w:r>
      <w:r w:rsidR="00201739">
        <w:rPr>
          <w:rFonts w:ascii="Arial" w:hAnsi="Arial"/>
          <w:sz w:val="24"/>
        </w:rPr>
        <w:t>law is set forth in</w:t>
      </w:r>
      <w:r w:rsidR="00000B27">
        <w:rPr>
          <w:rFonts w:ascii="Arial" w:hAnsi="Arial"/>
          <w:sz w:val="24"/>
        </w:rPr>
        <w:t xml:space="preserve"> </w:t>
      </w:r>
      <w:r w:rsidR="00FF1CC6">
        <w:rPr>
          <w:rFonts w:ascii="Arial" w:hAnsi="Arial"/>
          <w:sz w:val="24"/>
        </w:rPr>
        <w:t>MGL c. 71</w:t>
      </w:r>
      <w:r w:rsidR="00FF1CC6">
        <w:rPr>
          <w:rFonts w:ascii="Arial" w:hAnsi="Arial" w:cs="Arial"/>
          <w:sz w:val="24"/>
        </w:rPr>
        <w:t>§</w:t>
      </w:r>
      <w:r w:rsidR="00FF1CC6">
        <w:rPr>
          <w:rFonts w:ascii="Arial" w:hAnsi="Arial"/>
          <w:sz w:val="24"/>
        </w:rPr>
        <w:t>34</w:t>
      </w:r>
      <w:r w:rsidR="00000B27">
        <w:rPr>
          <w:rFonts w:ascii="Arial" w:hAnsi="Arial"/>
          <w:sz w:val="24"/>
        </w:rPr>
        <w:t>H and the corresponding regulations at 603 CMR 23.01</w:t>
      </w:r>
      <w:r w:rsidR="00A2322C">
        <w:rPr>
          <w:rFonts w:ascii="Arial" w:hAnsi="Arial"/>
          <w:sz w:val="24"/>
        </w:rPr>
        <w:t>.  These statutes and regulations</w:t>
      </w:r>
      <w:r w:rsidR="00000B27">
        <w:rPr>
          <w:rFonts w:ascii="Arial" w:hAnsi="Arial"/>
          <w:sz w:val="24"/>
        </w:rPr>
        <w:t xml:space="preserve"> provide that all </w:t>
      </w:r>
      <w:r w:rsidR="0031654A">
        <w:rPr>
          <w:rFonts w:ascii="Arial" w:hAnsi="Arial"/>
          <w:sz w:val="24"/>
        </w:rPr>
        <w:t>parents</w:t>
      </w:r>
      <w:r w:rsidR="00201739">
        <w:rPr>
          <w:rFonts w:ascii="Arial" w:hAnsi="Arial"/>
          <w:sz w:val="24"/>
        </w:rPr>
        <w:t xml:space="preserve">—both custodial and non-custodial--may view </w:t>
      </w:r>
      <w:r w:rsidR="00000B27">
        <w:rPr>
          <w:rFonts w:ascii="Arial" w:hAnsi="Arial"/>
          <w:sz w:val="24"/>
        </w:rPr>
        <w:t>their children</w:t>
      </w:r>
      <w:r w:rsidR="00201739">
        <w:rPr>
          <w:rFonts w:ascii="Arial" w:hAnsi="Arial"/>
          <w:sz w:val="24"/>
        </w:rPr>
        <w:t>’s educational records</w:t>
      </w:r>
      <w:r w:rsidR="00A2322C">
        <w:rPr>
          <w:rFonts w:ascii="Arial" w:hAnsi="Arial"/>
          <w:sz w:val="24"/>
        </w:rPr>
        <w:t xml:space="preserve">, unless </w:t>
      </w:r>
      <w:r w:rsidR="00201739">
        <w:rPr>
          <w:rFonts w:ascii="Arial" w:hAnsi="Arial"/>
          <w:sz w:val="24"/>
        </w:rPr>
        <w:t>the parents</w:t>
      </w:r>
      <w:r w:rsidR="00A2322C">
        <w:rPr>
          <w:rFonts w:ascii="Arial" w:hAnsi="Arial"/>
          <w:sz w:val="24"/>
        </w:rPr>
        <w:t xml:space="preserve"> are specifically prohibited from doing so by court order, state statute, or other “legally binding document.”  </w:t>
      </w:r>
      <w:r w:rsidR="00377940">
        <w:rPr>
          <w:rFonts w:ascii="Arial" w:hAnsi="Arial"/>
          <w:sz w:val="24"/>
        </w:rPr>
        <w:t>The relevant FERPA regulation states the following:</w:t>
      </w:r>
    </w:p>
    <w:p w:rsidR="00DB493B" w:rsidRPr="00377940" w:rsidRDefault="00DB493B" w:rsidP="00E5400C">
      <w:pPr>
        <w:rPr>
          <w:rFonts w:ascii="Arial" w:hAnsi="Arial"/>
          <w:sz w:val="24"/>
        </w:rPr>
      </w:pPr>
    </w:p>
    <w:p w:rsidR="00B41EBC" w:rsidRDefault="00B7213B" w:rsidP="00B7213B">
      <w:pPr>
        <w:ind w:left="1008" w:right="1008"/>
        <w:rPr>
          <w:rFonts w:ascii="Arial" w:hAnsi="Arial" w:cs="Arial"/>
          <w:sz w:val="24"/>
          <w:szCs w:val="24"/>
        </w:rPr>
      </w:pPr>
      <w:r>
        <w:rPr>
          <w:rFonts w:ascii="Arial" w:hAnsi="Arial" w:cs="Arial"/>
          <w:sz w:val="24"/>
          <w:szCs w:val="24"/>
        </w:rPr>
        <w:t xml:space="preserve">An educational agency or institution shall give full rights under the Act [FERPA] to either parent, unless the agency or institution has been provided with evidence that there is a court order, State statute, or legally binding document relating to such matters as divorce, separation or custody that </w:t>
      </w:r>
      <w:r w:rsidRPr="00B7213B">
        <w:rPr>
          <w:rFonts w:ascii="Arial" w:hAnsi="Arial" w:cs="Arial"/>
          <w:i/>
          <w:sz w:val="24"/>
          <w:szCs w:val="24"/>
        </w:rPr>
        <w:t>specifically revokes these rights</w:t>
      </w:r>
      <w:r>
        <w:rPr>
          <w:rFonts w:ascii="Arial" w:hAnsi="Arial" w:cs="Arial"/>
          <w:sz w:val="24"/>
          <w:szCs w:val="24"/>
        </w:rPr>
        <w:t xml:space="preserve">. </w:t>
      </w:r>
    </w:p>
    <w:p w:rsidR="00B41EBC" w:rsidRDefault="00B41EBC" w:rsidP="00B41EBC">
      <w:pPr>
        <w:rPr>
          <w:rFonts w:ascii="Arial" w:hAnsi="Arial"/>
          <w:sz w:val="24"/>
        </w:rPr>
      </w:pPr>
    </w:p>
    <w:p w:rsidR="00B7213B" w:rsidRDefault="00B7213B" w:rsidP="00B41EBC">
      <w:pPr>
        <w:rPr>
          <w:rFonts w:ascii="Arial" w:hAnsi="Arial" w:cs="Arial"/>
          <w:sz w:val="24"/>
          <w:szCs w:val="24"/>
        </w:rPr>
      </w:pPr>
      <w:r>
        <w:rPr>
          <w:rFonts w:ascii="Arial" w:hAnsi="Arial"/>
          <w:sz w:val="24"/>
        </w:rPr>
        <w:t xml:space="preserve">34 CFR </w:t>
      </w:r>
      <w:r>
        <w:rPr>
          <w:rFonts w:ascii="Arial" w:hAnsi="Arial" w:cs="Arial"/>
          <w:sz w:val="24"/>
        </w:rPr>
        <w:t xml:space="preserve">Part 99.4 </w:t>
      </w:r>
      <w:r>
        <w:rPr>
          <w:rFonts w:ascii="Arial" w:hAnsi="Arial" w:cs="Arial"/>
          <w:sz w:val="24"/>
          <w:szCs w:val="24"/>
        </w:rPr>
        <w:t>(Emphasis supplied).</w:t>
      </w:r>
    </w:p>
    <w:p w:rsidR="00377940" w:rsidRDefault="00377940" w:rsidP="00377940">
      <w:pPr>
        <w:rPr>
          <w:rFonts w:ascii="Arial" w:hAnsi="Arial" w:cs="Arial"/>
          <w:sz w:val="24"/>
          <w:szCs w:val="24"/>
        </w:rPr>
      </w:pPr>
    </w:p>
    <w:p w:rsidR="00377940" w:rsidRDefault="00377940" w:rsidP="00377940">
      <w:pPr>
        <w:rPr>
          <w:rFonts w:ascii="Arial" w:hAnsi="Arial" w:cs="Arial"/>
          <w:sz w:val="24"/>
          <w:szCs w:val="24"/>
        </w:rPr>
      </w:pPr>
      <w:r>
        <w:rPr>
          <w:rFonts w:ascii="Arial" w:hAnsi="Arial" w:cs="Arial"/>
          <w:sz w:val="24"/>
          <w:szCs w:val="24"/>
        </w:rPr>
        <w:tab/>
        <w:t xml:space="preserve">The </w:t>
      </w:r>
      <w:r w:rsidR="0031654A">
        <w:rPr>
          <w:rFonts w:ascii="Arial" w:hAnsi="Arial" w:cs="Arial"/>
          <w:sz w:val="24"/>
          <w:szCs w:val="24"/>
        </w:rPr>
        <w:t>relevant Massachusetts statute, MGL c. 71</w:t>
      </w:r>
      <w:r w:rsidR="005351A4">
        <w:rPr>
          <w:rFonts w:ascii="Arial" w:hAnsi="Arial" w:cs="Arial"/>
          <w:sz w:val="24"/>
          <w:szCs w:val="24"/>
        </w:rPr>
        <w:t xml:space="preserve">, </w:t>
      </w:r>
      <w:r w:rsidR="0031654A">
        <w:rPr>
          <w:rFonts w:ascii="Arial" w:hAnsi="Arial" w:cs="Arial"/>
          <w:sz w:val="24"/>
          <w:szCs w:val="24"/>
        </w:rPr>
        <w:t>§34H provides as follows regarding non-custodial parents:</w:t>
      </w:r>
    </w:p>
    <w:p w:rsidR="0031654A" w:rsidRDefault="0031654A" w:rsidP="00377940">
      <w:pPr>
        <w:rPr>
          <w:rFonts w:ascii="Arial" w:hAnsi="Arial" w:cs="Arial"/>
          <w:sz w:val="24"/>
          <w:szCs w:val="24"/>
        </w:rPr>
      </w:pPr>
    </w:p>
    <w:p w:rsidR="0031654A" w:rsidRDefault="0031654A" w:rsidP="0031654A">
      <w:pPr>
        <w:ind w:left="1008" w:right="1008"/>
        <w:rPr>
          <w:rFonts w:ascii="Arial" w:hAnsi="Arial" w:cs="Arial"/>
          <w:sz w:val="24"/>
          <w:szCs w:val="24"/>
        </w:rPr>
      </w:pPr>
      <w:r>
        <w:rPr>
          <w:rFonts w:ascii="Arial" w:hAnsi="Arial" w:cs="Arial"/>
          <w:sz w:val="24"/>
          <w:szCs w:val="24"/>
        </w:rPr>
        <w:t xml:space="preserve">(a)…For purposes of this section, any parent who does not have physical custody of a child shall be eligible for the receipt of [certain student] information unless: (1) the parent’s access to the child is currently prohibited by a temporary or permanent protective order, </w:t>
      </w:r>
      <w:r w:rsidRPr="00201739">
        <w:rPr>
          <w:rFonts w:ascii="Arial" w:hAnsi="Arial" w:cs="Arial"/>
          <w:i/>
          <w:sz w:val="24"/>
          <w:szCs w:val="24"/>
        </w:rPr>
        <w:t>except where the protective order, or any subsequent order which modifies the protective order, specifically allows access to the information…</w:t>
      </w:r>
      <w:r w:rsidR="00201739">
        <w:rPr>
          <w:rFonts w:ascii="Arial" w:hAnsi="Arial" w:cs="Arial"/>
          <w:i/>
          <w:sz w:val="24"/>
          <w:szCs w:val="24"/>
        </w:rPr>
        <w:t>.</w:t>
      </w:r>
      <w:r>
        <w:rPr>
          <w:rFonts w:ascii="Arial" w:hAnsi="Arial" w:cs="Arial"/>
          <w:sz w:val="24"/>
          <w:szCs w:val="24"/>
        </w:rPr>
        <w:t>All such documents limiting or restricting parental access to a student records…shall be placed in the student’s record.</w:t>
      </w:r>
    </w:p>
    <w:p w:rsidR="0031654A" w:rsidRDefault="0031654A" w:rsidP="0031654A">
      <w:pPr>
        <w:ind w:left="1008" w:right="1008"/>
        <w:rPr>
          <w:rFonts w:ascii="Arial" w:hAnsi="Arial" w:cs="Arial"/>
          <w:sz w:val="24"/>
          <w:szCs w:val="24"/>
        </w:rPr>
      </w:pPr>
      <w:r>
        <w:rPr>
          <w:rFonts w:ascii="Arial" w:hAnsi="Arial" w:cs="Arial"/>
          <w:sz w:val="24"/>
          <w:szCs w:val="24"/>
        </w:rPr>
        <w:t>(b) …</w:t>
      </w:r>
    </w:p>
    <w:p w:rsidR="0031654A" w:rsidRPr="00201739" w:rsidRDefault="0031654A" w:rsidP="0031654A">
      <w:pPr>
        <w:ind w:left="1008" w:right="1008"/>
        <w:rPr>
          <w:rFonts w:ascii="Arial" w:hAnsi="Arial" w:cs="Arial"/>
          <w:i/>
          <w:sz w:val="24"/>
          <w:szCs w:val="24"/>
        </w:rPr>
      </w:pPr>
      <w:r>
        <w:rPr>
          <w:rFonts w:ascii="Arial" w:hAnsi="Arial" w:cs="Arial"/>
          <w:sz w:val="24"/>
          <w:szCs w:val="24"/>
        </w:rPr>
        <w:t>(c)  Upon receipt of</w:t>
      </w:r>
      <w:r w:rsidR="008C50C4">
        <w:rPr>
          <w:rFonts w:ascii="Arial" w:hAnsi="Arial" w:cs="Arial"/>
          <w:sz w:val="24"/>
          <w:szCs w:val="24"/>
        </w:rPr>
        <w:t xml:space="preserve"> a request for information under this section, the school shall review the student record for any documents limiting or restricting parental access to a student’s records…and shall immediately notify the custodial parent of the receipt of the request</w:t>
      </w:r>
      <w:proofErr w:type="gramStart"/>
      <w:r w:rsidR="008C50C4">
        <w:rPr>
          <w:rFonts w:ascii="Arial" w:hAnsi="Arial" w:cs="Arial"/>
          <w:sz w:val="24"/>
          <w:szCs w:val="24"/>
        </w:rPr>
        <w:t>..</w:t>
      </w:r>
      <w:proofErr w:type="gramEnd"/>
      <w:r w:rsidR="008C50C4">
        <w:rPr>
          <w:rFonts w:ascii="Arial" w:hAnsi="Arial" w:cs="Arial"/>
          <w:sz w:val="24"/>
          <w:szCs w:val="24"/>
        </w:rPr>
        <w:t xml:space="preserve">[and the information] shall be provided to the requesting parent after 21 days </w:t>
      </w:r>
      <w:r w:rsidR="008C50C4" w:rsidRPr="00201739">
        <w:rPr>
          <w:rFonts w:ascii="Arial" w:hAnsi="Arial" w:cs="Arial"/>
          <w:i/>
          <w:sz w:val="24"/>
          <w:szCs w:val="24"/>
        </w:rPr>
        <w:t>unless the custodial parent provides…documentation of any court order which prohibits contact with the child, or prohibits the distribution of the information…or which is a temporary or permanent court order…to provide protection to the child…from abuse by the requesting parent unless the protective order or any subsequent order which modifies the protective order, specifically allows access to the information…</w:t>
      </w:r>
      <w:r w:rsidRPr="00201739">
        <w:rPr>
          <w:rFonts w:ascii="Arial" w:hAnsi="Arial" w:cs="Arial"/>
          <w:i/>
          <w:sz w:val="24"/>
          <w:szCs w:val="24"/>
        </w:rPr>
        <w:t xml:space="preserve"> </w:t>
      </w:r>
    </w:p>
    <w:p w:rsidR="0031654A" w:rsidRDefault="008C50C4" w:rsidP="0031654A">
      <w:pPr>
        <w:ind w:left="1008" w:right="1008"/>
        <w:rPr>
          <w:rFonts w:ascii="Arial" w:hAnsi="Arial" w:cs="Arial"/>
          <w:sz w:val="24"/>
          <w:szCs w:val="24"/>
        </w:rPr>
      </w:pPr>
      <w:r>
        <w:rPr>
          <w:rFonts w:ascii="Arial" w:hAnsi="Arial" w:cs="Arial"/>
          <w:sz w:val="24"/>
          <w:szCs w:val="24"/>
        </w:rPr>
        <w:t>[</w:t>
      </w:r>
      <w:proofErr w:type="gramStart"/>
      <w:r>
        <w:rPr>
          <w:rFonts w:ascii="Arial" w:hAnsi="Arial" w:cs="Arial"/>
          <w:sz w:val="24"/>
          <w:szCs w:val="24"/>
        </w:rPr>
        <w:t>there</w:t>
      </w:r>
      <w:proofErr w:type="gramEnd"/>
      <w:r>
        <w:rPr>
          <w:rFonts w:ascii="Arial" w:hAnsi="Arial" w:cs="Arial"/>
          <w:sz w:val="24"/>
          <w:szCs w:val="24"/>
        </w:rPr>
        <w:t xml:space="preserve"> is no subsection (d)]</w:t>
      </w:r>
    </w:p>
    <w:p w:rsidR="008C50C4" w:rsidRDefault="008C50C4" w:rsidP="0031654A">
      <w:pPr>
        <w:ind w:left="1008" w:right="1008"/>
        <w:rPr>
          <w:rFonts w:ascii="Arial" w:hAnsi="Arial" w:cs="Arial"/>
          <w:sz w:val="24"/>
          <w:szCs w:val="24"/>
        </w:rPr>
      </w:pPr>
      <w:r>
        <w:rPr>
          <w:rFonts w:ascii="Arial" w:hAnsi="Arial" w:cs="Arial"/>
          <w:sz w:val="24"/>
          <w:szCs w:val="24"/>
        </w:rPr>
        <w:t>(e)  At any time the principal of a school is presented with an order of a probate and family court judge which prohibits the distribution of information pursuant to this section, the school shall immediately cease to provide said information and shall notify the requesting parent that the distribution of information shall cease…</w:t>
      </w:r>
      <w:r w:rsidR="00223271">
        <w:rPr>
          <w:rFonts w:ascii="Arial" w:hAnsi="Arial" w:cs="Arial"/>
          <w:sz w:val="24"/>
          <w:szCs w:val="24"/>
        </w:rPr>
        <w:t xml:space="preserve"> (Emphasis supplied)</w:t>
      </w:r>
    </w:p>
    <w:p w:rsidR="00B7213B" w:rsidRDefault="00B7213B" w:rsidP="00B7213B">
      <w:pPr>
        <w:rPr>
          <w:rFonts w:ascii="Arial" w:hAnsi="Arial" w:cs="Arial"/>
          <w:sz w:val="24"/>
          <w:szCs w:val="24"/>
        </w:rPr>
      </w:pPr>
    </w:p>
    <w:p w:rsidR="00D52684" w:rsidRDefault="000F1546" w:rsidP="00B7213B">
      <w:pPr>
        <w:rPr>
          <w:rFonts w:ascii="Arial" w:hAnsi="Arial" w:cs="Arial"/>
          <w:sz w:val="24"/>
          <w:szCs w:val="24"/>
        </w:rPr>
      </w:pPr>
      <w:r>
        <w:rPr>
          <w:rFonts w:ascii="Arial" w:hAnsi="Arial" w:cs="Arial"/>
          <w:sz w:val="24"/>
          <w:szCs w:val="24"/>
        </w:rPr>
        <w:t>T</w:t>
      </w:r>
      <w:r w:rsidR="00D52684">
        <w:rPr>
          <w:rFonts w:ascii="Arial" w:hAnsi="Arial" w:cs="Arial"/>
          <w:sz w:val="24"/>
          <w:szCs w:val="24"/>
        </w:rPr>
        <w:t>he corresponding state regulation at 603 CMR 23.07(5</w:t>
      </w:r>
      <w:proofErr w:type="gramStart"/>
      <w:r w:rsidR="00D52684">
        <w:rPr>
          <w:rFonts w:ascii="Arial" w:hAnsi="Arial" w:cs="Arial"/>
          <w:sz w:val="24"/>
          <w:szCs w:val="24"/>
        </w:rPr>
        <w:t>)(</w:t>
      </w:r>
      <w:proofErr w:type="gramEnd"/>
      <w:r w:rsidR="00D52684">
        <w:rPr>
          <w:rFonts w:ascii="Arial" w:hAnsi="Arial" w:cs="Arial"/>
          <w:sz w:val="24"/>
          <w:szCs w:val="24"/>
        </w:rPr>
        <w:t xml:space="preserve">a) provides that a “non-custodial parent is eligible to obtain access to the student record unless” </w:t>
      </w:r>
    </w:p>
    <w:p w:rsidR="00D52684" w:rsidRDefault="00D52684" w:rsidP="00B7213B">
      <w:pPr>
        <w:rPr>
          <w:rFonts w:ascii="Arial" w:hAnsi="Arial" w:cs="Arial"/>
          <w:sz w:val="24"/>
          <w:szCs w:val="24"/>
        </w:rPr>
      </w:pPr>
    </w:p>
    <w:p w:rsidR="00D52684" w:rsidRDefault="00D52684" w:rsidP="00D52684">
      <w:pPr>
        <w:ind w:left="720"/>
        <w:rPr>
          <w:rFonts w:ascii="Arial" w:hAnsi="Arial" w:cs="Arial"/>
          <w:sz w:val="24"/>
          <w:szCs w:val="24"/>
        </w:rPr>
      </w:pPr>
      <w:r>
        <w:rPr>
          <w:rFonts w:ascii="Arial" w:hAnsi="Arial" w:cs="Arial"/>
          <w:sz w:val="24"/>
          <w:szCs w:val="24"/>
        </w:rPr>
        <w:t>1.  the parent has been denied legal custody or has been ordered to supervised visitation based on a threat to the safety of the student and the threat is specifically noted in the order pertaining to custody or supervised visitation, or</w:t>
      </w:r>
    </w:p>
    <w:p w:rsidR="00D52684" w:rsidRDefault="00D52684" w:rsidP="00D52684">
      <w:pPr>
        <w:ind w:left="720"/>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the</w:t>
      </w:r>
      <w:proofErr w:type="gramEnd"/>
      <w:r>
        <w:rPr>
          <w:rFonts w:ascii="Arial" w:hAnsi="Arial" w:cs="Arial"/>
          <w:sz w:val="24"/>
          <w:szCs w:val="24"/>
        </w:rPr>
        <w:t xml:space="preserve"> parent has been denied visitation, or</w:t>
      </w:r>
    </w:p>
    <w:p w:rsidR="005351A4" w:rsidRPr="00201739" w:rsidRDefault="00D52684" w:rsidP="00223271">
      <w:pPr>
        <w:ind w:left="720"/>
        <w:rPr>
          <w:rFonts w:ascii="Arial" w:hAnsi="Arial" w:cs="Arial"/>
          <w:i/>
          <w:sz w:val="24"/>
          <w:szCs w:val="24"/>
        </w:rPr>
      </w:pPr>
      <w:r>
        <w:rPr>
          <w:rFonts w:ascii="Arial" w:hAnsi="Arial" w:cs="Arial"/>
          <w:sz w:val="24"/>
          <w:szCs w:val="24"/>
        </w:rPr>
        <w:t xml:space="preserve">3.  </w:t>
      </w:r>
      <w:proofErr w:type="gramStart"/>
      <w:r w:rsidRPr="00201739">
        <w:rPr>
          <w:rFonts w:ascii="Arial" w:hAnsi="Arial" w:cs="Arial"/>
          <w:sz w:val="24"/>
          <w:szCs w:val="24"/>
        </w:rPr>
        <w:t>the</w:t>
      </w:r>
      <w:proofErr w:type="gramEnd"/>
      <w:r w:rsidRPr="00201739">
        <w:rPr>
          <w:rFonts w:ascii="Arial" w:hAnsi="Arial" w:cs="Arial"/>
          <w:sz w:val="24"/>
          <w:szCs w:val="24"/>
        </w:rPr>
        <w:t xml:space="preserve"> parent’s access to the student has been restricted by a temporary or permanent protective order, </w:t>
      </w:r>
      <w:r w:rsidRPr="00223271">
        <w:rPr>
          <w:rFonts w:ascii="Arial" w:hAnsi="Arial" w:cs="Arial"/>
          <w:i/>
          <w:sz w:val="24"/>
          <w:szCs w:val="24"/>
        </w:rPr>
        <w:t xml:space="preserve">unless the protective order (or any </w:t>
      </w:r>
      <w:r w:rsidRPr="00223271">
        <w:rPr>
          <w:rFonts w:ascii="Arial" w:hAnsi="Arial" w:cs="Arial"/>
          <w:i/>
          <w:sz w:val="24"/>
          <w:szCs w:val="24"/>
        </w:rPr>
        <w:lastRenderedPageBreak/>
        <w:t>subsequent order modifying [it]</w:t>
      </w:r>
      <w:r w:rsidR="00FB311C">
        <w:rPr>
          <w:rFonts w:ascii="Arial" w:hAnsi="Arial" w:cs="Arial"/>
          <w:i/>
          <w:sz w:val="24"/>
          <w:szCs w:val="24"/>
        </w:rPr>
        <w:t>)</w:t>
      </w:r>
      <w:r w:rsidRPr="00223271">
        <w:rPr>
          <w:rFonts w:ascii="Arial" w:hAnsi="Arial" w:cs="Arial"/>
          <w:i/>
          <w:sz w:val="24"/>
          <w:szCs w:val="24"/>
        </w:rPr>
        <w:t xml:space="preserve"> specifically allows access to the information contained in the student</w:t>
      </w:r>
      <w:r w:rsidR="00223271">
        <w:rPr>
          <w:rFonts w:ascii="Arial" w:hAnsi="Arial" w:cs="Arial"/>
          <w:i/>
          <w:sz w:val="24"/>
          <w:szCs w:val="24"/>
        </w:rPr>
        <w:t>…</w:t>
      </w:r>
    </w:p>
    <w:p w:rsidR="00223271" w:rsidRDefault="00223271" w:rsidP="00223271">
      <w:pPr>
        <w:rPr>
          <w:rFonts w:ascii="Arial" w:hAnsi="Arial" w:cs="Arial"/>
          <w:sz w:val="24"/>
          <w:szCs w:val="24"/>
        </w:rPr>
      </w:pPr>
    </w:p>
    <w:p w:rsidR="00223271" w:rsidRPr="00223271" w:rsidRDefault="00201739" w:rsidP="00223271">
      <w:pPr>
        <w:rPr>
          <w:rFonts w:ascii="Arial" w:hAnsi="Arial" w:cs="Arial"/>
          <w:sz w:val="24"/>
          <w:szCs w:val="24"/>
        </w:rPr>
      </w:pPr>
      <w:r>
        <w:rPr>
          <w:rFonts w:ascii="Arial" w:hAnsi="Arial" w:cs="Arial"/>
          <w:sz w:val="24"/>
          <w:szCs w:val="24"/>
        </w:rPr>
        <w:t>603 CMR 23.07(5</w:t>
      </w:r>
      <w:proofErr w:type="gramStart"/>
      <w:r>
        <w:rPr>
          <w:rFonts w:ascii="Arial" w:hAnsi="Arial" w:cs="Arial"/>
          <w:sz w:val="24"/>
          <w:szCs w:val="24"/>
        </w:rPr>
        <w:t>)(</w:t>
      </w:r>
      <w:proofErr w:type="gramEnd"/>
      <w:r>
        <w:rPr>
          <w:rFonts w:ascii="Arial" w:hAnsi="Arial" w:cs="Arial"/>
          <w:sz w:val="24"/>
          <w:szCs w:val="24"/>
        </w:rPr>
        <w:t xml:space="preserve">a) </w:t>
      </w:r>
      <w:r w:rsidR="00223271">
        <w:rPr>
          <w:rFonts w:ascii="Arial" w:hAnsi="Arial" w:cs="Arial"/>
          <w:sz w:val="24"/>
          <w:szCs w:val="24"/>
        </w:rPr>
        <w:t>(Emphasis supplied)</w:t>
      </w:r>
    </w:p>
    <w:p w:rsidR="00201739" w:rsidRDefault="00201739" w:rsidP="000F1546">
      <w:pPr>
        <w:rPr>
          <w:rFonts w:ascii="Arial" w:hAnsi="Arial" w:cs="Arial"/>
          <w:sz w:val="24"/>
          <w:szCs w:val="24"/>
        </w:rPr>
      </w:pPr>
    </w:p>
    <w:p w:rsidR="00D52684" w:rsidRDefault="005351A4" w:rsidP="00201739">
      <w:pPr>
        <w:ind w:firstLine="720"/>
        <w:rPr>
          <w:rFonts w:ascii="Arial" w:hAnsi="Arial" w:cs="Arial"/>
          <w:sz w:val="24"/>
          <w:szCs w:val="24"/>
        </w:rPr>
      </w:pPr>
      <w:r>
        <w:rPr>
          <w:rFonts w:ascii="Arial" w:hAnsi="Arial" w:cs="Arial"/>
          <w:sz w:val="24"/>
          <w:szCs w:val="24"/>
        </w:rPr>
        <w:t xml:space="preserve">Consistent with MGL c. 71 §34H, the </w:t>
      </w:r>
      <w:r w:rsidR="00223271">
        <w:rPr>
          <w:rFonts w:ascii="Arial" w:hAnsi="Arial" w:cs="Arial"/>
          <w:sz w:val="24"/>
          <w:szCs w:val="24"/>
        </w:rPr>
        <w:t xml:space="preserve">above-quoted </w:t>
      </w:r>
      <w:r>
        <w:rPr>
          <w:rFonts w:ascii="Arial" w:hAnsi="Arial" w:cs="Arial"/>
          <w:sz w:val="24"/>
          <w:szCs w:val="24"/>
        </w:rPr>
        <w:t xml:space="preserve">regulation </w:t>
      </w:r>
      <w:r w:rsidR="00223271">
        <w:rPr>
          <w:rFonts w:ascii="Arial" w:hAnsi="Arial" w:cs="Arial"/>
          <w:sz w:val="24"/>
          <w:szCs w:val="24"/>
        </w:rPr>
        <w:t xml:space="preserve">requires a </w:t>
      </w:r>
      <w:r>
        <w:rPr>
          <w:rFonts w:ascii="Arial" w:hAnsi="Arial" w:cs="Arial"/>
          <w:sz w:val="24"/>
          <w:szCs w:val="24"/>
        </w:rPr>
        <w:t xml:space="preserve">school </w:t>
      </w:r>
      <w:r w:rsidR="00223271">
        <w:rPr>
          <w:rFonts w:ascii="Arial" w:hAnsi="Arial" w:cs="Arial"/>
          <w:sz w:val="24"/>
          <w:szCs w:val="24"/>
        </w:rPr>
        <w:t>to</w:t>
      </w:r>
      <w:r>
        <w:rPr>
          <w:rFonts w:ascii="Arial" w:hAnsi="Arial" w:cs="Arial"/>
          <w:sz w:val="24"/>
          <w:szCs w:val="24"/>
        </w:rPr>
        <w:t xml:space="preserve"> notify the custodial parent of a request for student records by the non-custodial parent, and shall provide the </w:t>
      </w:r>
      <w:r w:rsidR="00223271">
        <w:rPr>
          <w:rFonts w:ascii="Arial" w:hAnsi="Arial" w:cs="Arial"/>
          <w:sz w:val="24"/>
          <w:szCs w:val="24"/>
        </w:rPr>
        <w:t>non-custodial parent</w:t>
      </w:r>
      <w:r>
        <w:rPr>
          <w:rFonts w:ascii="Arial" w:hAnsi="Arial" w:cs="Arial"/>
          <w:sz w:val="24"/>
          <w:szCs w:val="24"/>
        </w:rPr>
        <w:t xml:space="preserve"> with such records in 21 days unless the custodial parent provides documentation of the non-custodial parent’s ineligibility for information for one of the above-listed reasons.  603 CMR 23.07(5</w:t>
      </w:r>
      <w:proofErr w:type="gramStart"/>
      <w:r>
        <w:rPr>
          <w:rFonts w:ascii="Arial" w:hAnsi="Arial" w:cs="Arial"/>
          <w:sz w:val="24"/>
          <w:szCs w:val="24"/>
        </w:rPr>
        <w:t>)(</w:t>
      </w:r>
      <w:proofErr w:type="gramEnd"/>
      <w:r>
        <w:rPr>
          <w:rFonts w:ascii="Arial" w:hAnsi="Arial" w:cs="Arial"/>
          <w:sz w:val="24"/>
          <w:szCs w:val="24"/>
        </w:rPr>
        <w:t xml:space="preserve">b)-(f). </w:t>
      </w:r>
    </w:p>
    <w:p w:rsidR="005351A4" w:rsidRDefault="005351A4" w:rsidP="005351A4">
      <w:pPr>
        <w:rPr>
          <w:rFonts w:ascii="Arial" w:hAnsi="Arial" w:cs="Arial"/>
          <w:sz w:val="24"/>
          <w:szCs w:val="24"/>
        </w:rPr>
      </w:pPr>
    </w:p>
    <w:p w:rsidR="00223271" w:rsidRDefault="005351A4" w:rsidP="00DA616B">
      <w:pPr>
        <w:rPr>
          <w:rFonts w:ascii="Arial" w:hAnsi="Arial" w:cs="Arial"/>
          <w:sz w:val="24"/>
          <w:szCs w:val="24"/>
        </w:rPr>
      </w:pPr>
      <w:r>
        <w:rPr>
          <w:rFonts w:ascii="Arial" w:hAnsi="Arial" w:cs="Arial"/>
          <w:sz w:val="24"/>
          <w:szCs w:val="24"/>
        </w:rPr>
        <w:tab/>
        <w:t xml:space="preserve">In light of the above-cited statute, it is clear that Mother would not have been entitled to access to Student’s educational records if he had not been receiving special education services.  </w:t>
      </w:r>
      <w:r w:rsidR="00833B0C">
        <w:rPr>
          <w:rFonts w:ascii="Arial" w:hAnsi="Arial" w:cs="Arial"/>
          <w:sz w:val="24"/>
          <w:szCs w:val="24"/>
        </w:rPr>
        <w:t xml:space="preserve">Although the divorce decree issued by the Probate and Family Court in August 2016, which became final in November 2016, did not prohibit—and in fact explicitly allowed—Mother’s access to Student’s educational record, that </w:t>
      </w:r>
      <w:r w:rsidR="00201739">
        <w:rPr>
          <w:rFonts w:ascii="Arial" w:hAnsi="Arial" w:cs="Arial"/>
          <w:sz w:val="24"/>
          <w:szCs w:val="24"/>
        </w:rPr>
        <w:t xml:space="preserve">portion of the </w:t>
      </w:r>
      <w:r w:rsidR="00833B0C">
        <w:rPr>
          <w:rFonts w:ascii="Arial" w:hAnsi="Arial" w:cs="Arial"/>
          <w:sz w:val="24"/>
          <w:szCs w:val="24"/>
        </w:rPr>
        <w:t xml:space="preserve">decree was </w:t>
      </w:r>
      <w:r w:rsidR="00201739">
        <w:rPr>
          <w:rFonts w:ascii="Arial" w:hAnsi="Arial" w:cs="Arial"/>
          <w:sz w:val="24"/>
          <w:szCs w:val="24"/>
        </w:rPr>
        <w:t>superseded</w:t>
      </w:r>
      <w:r w:rsidR="00833B0C">
        <w:rPr>
          <w:rFonts w:ascii="Arial" w:hAnsi="Arial" w:cs="Arial"/>
          <w:sz w:val="24"/>
          <w:szCs w:val="24"/>
        </w:rPr>
        <w:t xml:space="preserve"> by an abuse prevention order that was issued by the Gardner District Court in September 2017 and extended twice, in October 2017 and October 2018.  There is no dispute that this abuse prevention order directed Mother to refrain from contacting Student (unless he initiated the contact) and stay away from Monty Tech.  </w:t>
      </w:r>
    </w:p>
    <w:p w:rsidR="00223271" w:rsidRDefault="00223271" w:rsidP="00DA616B">
      <w:pPr>
        <w:rPr>
          <w:rFonts w:ascii="Arial" w:hAnsi="Arial" w:cs="Arial"/>
          <w:sz w:val="24"/>
          <w:szCs w:val="24"/>
        </w:rPr>
      </w:pPr>
    </w:p>
    <w:p w:rsidR="005050B3" w:rsidRDefault="00223271" w:rsidP="00E74870">
      <w:pPr>
        <w:ind w:firstLine="720"/>
        <w:rPr>
          <w:rFonts w:ascii="Arial" w:hAnsi="Arial" w:cs="Arial"/>
          <w:sz w:val="24"/>
          <w:szCs w:val="24"/>
        </w:rPr>
      </w:pPr>
      <w:r>
        <w:rPr>
          <w:rFonts w:ascii="Arial" w:hAnsi="Arial" w:cs="Arial"/>
          <w:sz w:val="24"/>
          <w:szCs w:val="24"/>
        </w:rPr>
        <w:t>Significantly, the abuse prevention order did not and does not contain any language specifically allowing access to Student’s records as required by MGL c. 71, §34H</w:t>
      </w:r>
      <w:r w:rsidR="00F93EC4">
        <w:rPr>
          <w:rFonts w:ascii="Arial" w:hAnsi="Arial" w:cs="Arial"/>
          <w:sz w:val="24"/>
          <w:szCs w:val="24"/>
        </w:rPr>
        <w:t xml:space="preserve">(a) and (c) and 603 CMR 23.07(5)(a)(3). </w:t>
      </w:r>
      <w:r>
        <w:rPr>
          <w:rFonts w:ascii="Arial" w:hAnsi="Arial" w:cs="Arial"/>
          <w:sz w:val="24"/>
          <w:szCs w:val="24"/>
        </w:rPr>
        <w:t xml:space="preserve"> </w:t>
      </w:r>
      <w:r w:rsidR="00833B0C">
        <w:rPr>
          <w:rFonts w:ascii="Arial" w:hAnsi="Arial" w:cs="Arial"/>
          <w:sz w:val="24"/>
          <w:szCs w:val="24"/>
        </w:rPr>
        <w:t xml:space="preserve">Although the initial </w:t>
      </w:r>
      <w:r w:rsidR="00F93EC4">
        <w:rPr>
          <w:rFonts w:ascii="Arial" w:hAnsi="Arial" w:cs="Arial"/>
          <w:sz w:val="24"/>
          <w:szCs w:val="24"/>
        </w:rPr>
        <w:t xml:space="preserve">protective </w:t>
      </w:r>
      <w:r w:rsidR="00833B0C">
        <w:rPr>
          <w:rFonts w:ascii="Arial" w:hAnsi="Arial" w:cs="Arial"/>
          <w:sz w:val="24"/>
          <w:szCs w:val="24"/>
        </w:rPr>
        <w:t xml:space="preserve">order allowed for modification by the Probate Court, neither party has submitted evidence that either the Probate Court or the District Court modified the abuse prevention order at any time.  </w:t>
      </w:r>
      <w:r w:rsidR="000F1546">
        <w:rPr>
          <w:rFonts w:ascii="Arial" w:hAnsi="Arial" w:cs="Arial"/>
          <w:sz w:val="24"/>
          <w:szCs w:val="24"/>
        </w:rPr>
        <w:t>The abuse prevention ord</w:t>
      </w:r>
      <w:r w:rsidR="00F6471B">
        <w:rPr>
          <w:rFonts w:ascii="Arial" w:hAnsi="Arial" w:cs="Arial"/>
          <w:sz w:val="24"/>
          <w:szCs w:val="24"/>
        </w:rPr>
        <w:t>er, which was issued subsequent</w:t>
      </w:r>
      <w:r w:rsidR="000F1546">
        <w:rPr>
          <w:rFonts w:ascii="Arial" w:hAnsi="Arial" w:cs="Arial"/>
          <w:sz w:val="24"/>
          <w:szCs w:val="24"/>
        </w:rPr>
        <w:t xml:space="preserve"> to the original divorce decree and which has never been modified, falls within the purview of MGL c. 71 §34(c)  and 603 CMR 23.07(5)(a)</w:t>
      </w:r>
      <w:r w:rsidR="00B41EBC">
        <w:rPr>
          <w:rFonts w:ascii="Arial" w:hAnsi="Arial" w:cs="Arial"/>
          <w:sz w:val="24"/>
          <w:szCs w:val="24"/>
        </w:rPr>
        <w:t>(3).  As such, upon receipt of documentation of the abuse prevention order, Monty Tech was not obligated to continue providing Mother with student record information pursuant to MGL c. 71, §34H(c) and</w:t>
      </w:r>
      <w:r w:rsidR="000F1546">
        <w:rPr>
          <w:rFonts w:ascii="Arial" w:hAnsi="Arial" w:cs="Arial"/>
          <w:sz w:val="24"/>
          <w:szCs w:val="24"/>
        </w:rPr>
        <w:t xml:space="preserve"> </w:t>
      </w:r>
      <w:r w:rsidR="00B41EBC">
        <w:rPr>
          <w:rFonts w:ascii="Arial" w:hAnsi="Arial" w:cs="Arial"/>
          <w:sz w:val="24"/>
          <w:szCs w:val="24"/>
        </w:rPr>
        <w:t>603 CMR 23.07(5)(a)(3).</w:t>
      </w:r>
      <w:r w:rsidR="00F93EC4">
        <w:rPr>
          <w:rFonts w:ascii="Arial" w:hAnsi="Arial" w:cs="Arial"/>
          <w:sz w:val="24"/>
          <w:szCs w:val="24"/>
        </w:rPr>
        <w:t xml:space="preserve">  </w:t>
      </w:r>
    </w:p>
    <w:p w:rsidR="005050B3" w:rsidRDefault="005050B3" w:rsidP="00E74870">
      <w:pPr>
        <w:ind w:firstLine="720"/>
        <w:rPr>
          <w:rFonts w:ascii="Arial" w:hAnsi="Arial" w:cs="Arial"/>
          <w:sz w:val="24"/>
          <w:szCs w:val="24"/>
        </w:rPr>
      </w:pPr>
    </w:p>
    <w:p w:rsidR="00DA616B" w:rsidRDefault="00F93EC4" w:rsidP="00E74870">
      <w:pPr>
        <w:ind w:firstLine="720"/>
        <w:rPr>
          <w:rFonts w:ascii="Arial" w:hAnsi="Arial" w:cs="Arial"/>
          <w:sz w:val="24"/>
          <w:szCs w:val="24"/>
        </w:rPr>
      </w:pPr>
      <w:r>
        <w:rPr>
          <w:rFonts w:ascii="Arial" w:hAnsi="Arial" w:cs="Arial"/>
          <w:sz w:val="24"/>
          <w:szCs w:val="24"/>
        </w:rPr>
        <w:t xml:space="preserve">Mother argues that </w:t>
      </w:r>
      <w:r w:rsidR="009357D0">
        <w:rPr>
          <w:rFonts w:ascii="Arial" w:hAnsi="Arial" w:cs="Arial"/>
          <w:sz w:val="24"/>
          <w:szCs w:val="24"/>
        </w:rPr>
        <w:t xml:space="preserve">the Massachusetts student record regulations </w:t>
      </w:r>
      <w:r w:rsidR="00E74870">
        <w:rPr>
          <w:rFonts w:ascii="Arial" w:hAnsi="Arial" w:cs="Arial"/>
          <w:sz w:val="24"/>
          <w:szCs w:val="24"/>
        </w:rPr>
        <w:t xml:space="preserve">do not allow schools to withhold student records from non-custodial parents unless there </w:t>
      </w:r>
      <w:proofErr w:type="gramStart"/>
      <w:r w:rsidR="00E74870">
        <w:rPr>
          <w:rFonts w:ascii="Arial" w:hAnsi="Arial" w:cs="Arial"/>
          <w:sz w:val="24"/>
          <w:szCs w:val="24"/>
        </w:rPr>
        <w:t>exists</w:t>
      </w:r>
      <w:proofErr w:type="gramEnd"/>
      <w:r w:rsidR="00E74870">
        <w:rPr>
          <w:rFonts w:ascii="Arial" w:hAnsi="Arial" w:cs="Arial"/>
          <w:sz w:val="24"/>
          <w:szCs w:val="24"/>
        </w:rPr>
        <w:t xml:space="preserve"> a written court order to that effect in the school’s possession. It is true that 603 CMR 23.07(5</w:t>
      </w:r>
      <w:proofErr w:type="gramStart"/>
      <w:r w:rsidR="00E74870">
        <w:rPr>
          <w:rFonts w:ascii="Arial" w:hAnsi="Arial" w:cs="Arial"/>
          <w:sz w:val="24"/>
          <w:szCs w:val="24"/>
        </w:rPr>
        <w:t>)(</w:t>
      </w:r>
      <w:proofErr w:type="gramEnd"/>
      <w:r w:rsidR="00E74870">
        <w:rPr>
          <w:rFonts w:ascii="Arial" w:hAnsi="Arial" w:cs="Arial"/>
          <w:sz w:val="24"/>
          <w:szCs w:val="24"/>
        </w:rPr>
        <w:t>f)</w:t>
      </w:r>
      <w:r w:rsidR="00E11E2F">
        <w:rPr>
          <w:rStyle w:val="FootnoteReference"/>
          <w:rFonts w:ascii="Arial" w:hAnsi="Arial" w:cs="Arial"/>
          <w:sz w:val="24"/>
          <w:szCs w:val="24"/>
        </w:rPr>
        <w:footnoteReference w:id="1"/>
      </w:r>
      <w:r w:rsidR="00E74870">
        <w:rPr>
          <w:rFonts w:ascii="Arial" w:hAnsi="Arial" w:cs="Arial"/>
          <w:sz w:val="24"/>
          <w:szCs w:val="24"/>
        </w:rPr>
        <w:t xml:space="preserve"> requires schools to cease providing records to non-custodial parents upon receipt of “court order that prohibits distribution of information pursuant to </w:t>
      </w:r>
      <w:r w:rsidR="00E11E2F">
        <w:rPr>
          <w:rFonts w:ascii="Arial" w:hAnsi="Arial" w:cs="Arial"/>
          <w:sz w:val="24"/>
          <w:szCs w:val="24"/>
        </w:rPr>
        <w:t>M</w:t>
      </w:r>
      <w:r w:rsidR="00E74870">
        <w:rPr>
          <w:rFonts w:ascii="Arial" w:hAnsi="Arial" w:cs="Arial"/>
          <w:sz w:val="24"/>
          <w:szCs w:val="24"/>
        </w:rPr>
        <w:t>GL c. 71, §34H,” and the protective order at issue does not</w:t>
      </w:r>
      <w:r w:rsidR="00E11E2F">
        <w:rPr>
          <w:rFonts w:ascii="Arial" w:hAnsi="Arial" w:cs="Arial"/>
          <w:sz w:val="24"/>
          <w:szCs w:val="24"/>
        </w:rPr>
        <w:t xml:space="preserve"> contain such a prohibition.  Notwithstanding this provision, the statute at MGL c. 71, §</w:t>
      </w:r>
      <w:proofErr w:type="gramStart"/>
      <w:r w:rsidR="00E11E2F">
        <w:rPr>
          <w:rFonts w:ascii="Arial" w:hAnsi="Arial" w:cs="Arial"/>
          <w:sz w:val="24"/>
          <w:szCs w:val="24"/>
        </w:rPr>
        <w:t>34H(</w:t>
      </w:r>
      <w:proofErr w:type="gramEnd"/>
      <w:r w:rsidR="00E11E2F">
        <w:rPr>
          <w:rFonts w:ascii="Arial" w:hAnsi="Arial" w:cs="Arial"/>
          <w:sz w:val="24"/>
          <w:szCs w:val="24"/>
        </w:rPr>
        <w:t xml:space="preserve">a) and state regulations at 603 CMR 23.07(5)(a)(3) state </w:t>
      </w:r>
      <w:r w:rsidR="00E11E2F">
        <w:rPr>
          <w:rFonts w:ascii="Arial" w:hAnsi="Arial" w:cs="Arial"/>
          <w:sz w:val="24"/>
          <w:szCs w:val="24"/>
        </w:rPr>
        <w:lastRenderedPageBreak/>
        <w:t xml:space="preserve">unequivocally that the very existence of a protective order may bar access to student records unless that order explicitly states otherwise.    </w:t>
      </w:r>
    </w:p>
    <w:p w:rsidR="00E74870" w:rsidRDefault="00E74870" w:rsidP="00E74870">
      <w:pPr>
        <w:ind w:firstLine="720"/>
        <w:rPr>
          <w:rFonts w:ascii="Arial" w:hAnsi="Arial" w:cs="Arial"/>
          <w:sz w:val="24"/>
          <w:szCs w:val="24"/>
        </w:rPr>
      </w:pPr>
    </w:p>
    <w:p w:rsidR="006A5466" w:rsidRPr="006A5466" w:rsidRDefault="009D39BF" w:rsidP="00E11E2F">
      <w:pPr>
        <w:ind w:firstLine="720"/>
        <w:rPr>
          <w:rFonts w:ascii="Arial" w:hAnsi="Arial"/>
          <w:sz w:val="24"/>
        </w:rPr>
      </w:pPr>
      <w:r>
        <w:rPr>
          <w:rFonts w:ascii="Arial" w:hAnsi="Arial" w:cs="Arial"/>
          <w:sz w:val="24"/>
          <w:szCs w:val="24"/>
        </w:rPr>
        <w:t xml:space="preserve">The only remaining issue </w:t>
      </w:r>
      <w:r w:rsidR="00F93EC4">
        <w:rPr>
          <w:rFonts w:ascii="Arial" w:hAnsi="Arial" w:cs="Arial"/>
          <w:sz w:val="24"/>
          <w:szCs w:val="24"/>
        </w:rPr>
        <w:t xml:space="preserve">with respect to records </w:t>
      </w:r>
      <w:r>
        <w:rPr>
          <w:rFonts w:ascii="Arial" w:hAnsi="Arial" w:cs="Arial"/>
          <w:sz w:val="24"/>
          <w:szCs w:val="24"/>
        </w:rPr>
        <w:t xml:space="preserve">is whether Student’s eligibility for and receipt of special education services leads to a different result.   </w:t>
      </w:r>
      <w:r>
        <w:rPr>
          <w:rFonts w:ascii="Arial" w:hAnsi="Arial"/>
          <w:sz w:val="24"/>
        </w:rPr>
        <w:t xml:space="preserve">As stated in </w:t>
      </w:r>
      <w:r w:rsidR="001520B5">
        <w:rPr>
          <w:rFonts w:ascii="Arial" w:hAnsi="Arial"/>
          <w:sz w:val="24"/>
        </w:rPr>
        <w:t>the</w:t>
      </w:r>
      <w:r>
        <w:rPr>
          <w:rFonts w:ascii="Arial" w:hAnsi="Arial"/>
          <w:sz w:val="24"/>
        </w:rPr>
        <w:t xml:space="preserve"> </w:t>
      </w:r>
      <w:r w:rsidR="001520B5">
        <w:rPr>
          <w:rFonts w:ascii="Arial" w:hAnsi="Arial"/>
          <w:sz w:val="24"/>
        </w:rPr>
        <w:t xml:space="preserve">original </w:t>
      </w:r>
      <w:r>
        <w:rPr>
          <w:rFonts w:ascii="Arial" w:hAnsi="Arial"/>
          <w:sz w:val="24"/>
        </w:rPr>
        <w:t>Ruling,</w:t>
      </w:r>
      <w:r w:rsidR="00377940">
        <w:rPr>
          <w:rFonts w:ascii="Arial" w:hAnsi="Arial"/>
          <w:sz w:val="24"/>
        </w:rPr>
        <w:t xml:space="preserve"> the IDEA, MGL c. 71B, and the regulations implementing each of these statutes</w:t>
      </w:r>
      <w:r w:rsidR="001520B5">
        <w:rPr>
          <w:rFonts w:ascii="Arial" w:hAnsi="Arial"/>
          <w:sz w:val="24"/>
        </w:rPr>
        <w:t>,</w:t>
      </w:r>
      <w:r w:rsidR="00377940">
        <w:rPr>
          <w:rFonts w:ascii="Arial" w:hAnsi="Arial"/>
          <w:sz w:val="24"/>
        </w:rPr>
        <w:t xml:space="preserve"> grant</w:t>
      </w:r>
      <w:r>
        <w:rPr>
          <w:rFonts w:ascii="Arial" w:hAnsi="Arial"/>
          <w:sz w:val="24"/>
        </w:rPr>
        <w:t>s</w:t>
      </w:r>
      <w:r w:rsidR="00377940">
        <w:rPr>
          <w:rFonts w:ascii="Arial" w:hAnsi="Arial"/>
          <w:sz w:val="24"/>
        </w:rPr>
        <w:t xml:space="preserve"> parents of special education students the right to view their children’s complete education records.  In the special education context, this right to view records </w:t>
      </w:r>
      <w:r w:rsidR="005050B3">
        <w:rPr>
          <w:rFonts w:ascii="Arial" w:hAnsi="Arial"/>
          <w:sz w:val="24"/>
        </w:rPr>
        <w:t xml:space="preserve">is </w:t>
      </w:r>
      <w:r w:rsidR="001520B5">
        <w:rPr>
          <w:rFonts w:ascii="Arial" w:hAnsi="Arial"/>
          <w:sz w:val="24"/>
        </w:rPr>
        <w:t xml:space="preserve">particularly important, and </w:t>
      </w:r>
      <w:r w:rsidR="00377940">
        <w:rPr>
          <w:rFonts w:ascii="Arial" w:hAnsi="Arial"/>
          <w:sz w:val="24"/>
        </w:rPr>
        <w:t xml:space="preserve">is deemed one of the </w:t>
      </w:r>
      <w:r>
        <w:rPr>
          <w:rFonts w:ascii="Arial" w:hAnsi="Arial"/>
          <w:sz w:val="24"/>
        </w:rPr>
        <w:t>key</w:t>
      </w:r>
      <w:r w:rsidR="00377940">
        <w:rPr>
          <w:rFonts w:ascii="Arial" w:hAnsi="Arial"/>
          <w:sz w:val="24"/>
        </w:rPr>
        <w:t xml:space="preserve"> procedural protections granted to parents of students with </w:t>
      </w:r>
      <w:r>
        <w:rPr>
          <w:rFonts w:ascii="Arial" w:hAnsi="Arial"/>
          <w:sz w:val="24"/>
        </w:rPr>
        <w:t xml:space="preserve">disabilities, essential to ensure that parents can fully participate in the process of developing their children’s educational programming. </w:t>
      </w:r>
      <w:r w:rsidR="00377940">
        <w:rPr>
          <w:rFonts w:ascii="Arial" w:hAnsi="Arial"/>
          <w:sz w:val="24"/>
        </w:rPr>
        <w:t xml:space="preserve"> </w:t>
      </w:r>
      <w:r w:rsidR="001520B5">
        <w:rPr>
          <w:rFonts w:ascii="Arial" w:hAnsi="Arial"/>
          <w:sz w:val="24"/>
        </w:rPr>
        <w:t>(See</w:t>
      </w:r>
      <w:r w:rsidR="00377940">
        <w:rPr>
          <w:rFonts w:ascii="Arial" w:hAnsi="Arial"/>
          <w:sz w:val="24"/>
        </w:rPr>
        <w:t xml:space="preserve"> citations in Ruling of January 11, 2019</w:t>
      </w:r>
      <w:r w:rsidR="005050B3">
        <w:rPr>
          <w:rFonts w:ascii="Arial" w:hAnsi="Arial"/>
          <w:sz w:val="24"/>
        </w:rPr>
        <w:t>.</w:t>
      </w:r>
      <w:r w:rsidR="00377940">
        <w:rPr>
          <w:rFonts w:ascii="Arial" w:hAnsi="Arial"/>
          <w:sz w:val="24"/>
        </w:rPr>
        <w:t>)</w:t>
      </w:r>
      <w:r w:rsidR="001520B5">
        <w:rPr>
          <w:rFonts w:ascii="Arial" w:hAnsi="Arial"/>
          <w:sz w:val="24"/>
        </w:rPr>
        <w:t xml:space="preserve">  </w:t>
      </w:r>
      <w:r w:rsidR="006A5466">
        <w:rPr>
          <w:rFonts w:ascii="Arial" w:hAnsi="Arial"/>
          <w:sz w:val="24"/>
        </w:rPr>
        <w:t xml:space="preserve">Given the importance of this right for parents of special education students, any proposed restrictions must be reviewed carefully.  </w:t>
      </w:r>
      <w:r w:rsidR="006A5466">
        <w:rPr>
          <w:rFonts w:ascii="Arial" w:hAnsi="Arial" w:cs="Arial"/>
          <w:sz w:val="24"/>
          <w:szCs w:val="24"/>
        </w:rPr>
        <w:t>The applicable federal special education regulation states the following:</w:t>
      </w:r>
    </w:p>
    <w:p w:rsidR="006A5466" w:rsidRDefault="006A5466" w:rsidP="00E11E2F">
      <w:pPr>
        <w:rPr>
          <w:rFonts w:ascii="Arial" w:hAnsi="Arial" w:cs="Arial"/>
          <w:sz w:val="24"/>
          <w:szCs w:val="24"/>
        </w:rPr>
      </w:pPr>
    </w:p>
    <w:p w:rsidR="00B67679" w:rsidRDefault="006A5466" w:rsidP="006A5466">
      <w:pPr>
        <w:ind w:left="1008" w:right="1008"/>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[educational] agency may presume that the parent has authority to inspect and review records relating to his or her child unless the agency has been advised that the parent does not have this authority under applicable State law governing such matters as guardianship, separation and </w:t>
      </w:r>
      <w:r w:rsidR="00B67679">
        <w:rPr>
          <w:rFonts w:ascii="Arial" w:hAnsi="Arial" w:cs="Arial"/>
          <w:sz w:val="24"/>
          <w:szCs w:val="24"/>
        </w:rPr>
        <w:t>divorce.</w:t>
      </w:r>
    </w:p>
    <w:p w:rsidR="00B67679" w:rsidRDefault="00B67679" w:rsidP="00B67679">
      <w:pPr>
        <w:ind w:right="1008"/>
        <w:rPr>
          <w:rFonts w:ascii="Arial" w:hAnsi="Arial" w:cs="Arial"/>
          <w:sz w:val="24"/>
          <w:szCs w:val="24"/>
        </w:rPr>
      </w:pPr>
    </w:p>
    <w:p w:rsidR="00201739" w:rsidRDefault="006A5466" w:rsidP="00D61416">
      <w:pPr>
        <w:rPr>
          <w:rFonts w:ascii="Arial" w:hAnsi="Arial" w:cs="Arial"/>
          <w:sz w:val="24"/>
          <w:szCs w:val="24"/>
        </w:rPr>
      </w:pPr>
      <w:proofErr w:type="gramStart"/>
      <w:r>
        <w:rPr>
          <w:rFonts w:ascii="Arial" w:hAnsi="Arial" w:cs="Arial"/>
          <w:sz w:val="24"/>
          <w:szCs w:val="24"/>
        </w:rPr>
        <w:t>34 CFR 300.613(c).</w:t>
      </w:r>
      <w:proofErr w:type="gramEnd"/>
      <w:r>
        <w:rPr>
          <w:rFonts w:ascii="Arial" w:hAnsi="Arial" w:cs="Arial"/>
          <w:sz w:val="24"/>
          <w:szCs w:val="24"/>
        </w:rPr>
        <w:t xml:space="preserve">  </w:t>
      </w:r>
      <w:r w:rsidR="00B67679">
        <w:rPr>
          <w:rFonts w:ascii="Arial" w:hAnsi="Arial" w:cs="Arial"/>
          <w:sz w:val="24"/>
          <w:szCs w:val="24"/>
        </w:rPr>
        <w:t xml:space="preserve">In this case, the abuse prevention order from the Gardner District Court </w:t>
      </w:r>
      <w:r w:rsidR="00812CC5">
        <w:rPr>
          <w:rFonts w:ascii="Arial" w:hAnsi="Arial" w:cs="Arial"/>
          <w:sz w:val="24"/>
          <w:szCs w:val="24"/>
        </w:rPr>
        <w:t xml:space="preserve">does not explicitly deprive Mother of the authority to “inspect and review” Student’s records; however, this order prohibits or restricts contact with Student.  Under the “applicable </w:t>
      </w:r>
      <w:r w:rsidR="005050B3">
        <w:rPr>
          <w:rFonts w:ascii="Arial" w:hAnsi="Arial" w:cs="Arial"/>
          <w:sz w:val="24"/>
          <w:szCs w:val="24"/>
        </w:rPr>
        <w:t>S</w:t>
      </w:r>
      <w:r w:rsidR="00812CC5">
        <w:rPr>
          <w:rFonts w:ascii="Arial" w:hAnsi="Arial" w:cs="Arial"/>
          <w:sz w:val="24"/>
          <w:szCs w:val="24"/>
        </w:rPr>
        <w:t>tate law,” which is MGL c. 71, §34H(c), and 603 CMR 23.07(5</w:t>
      </w:r>
      <w:proofErr w:type="gramStart"/>
      <w:r w:rsidR="00812CC5">
        <w:rPr>
          <w:rFonts w:ascii="Arial" w:hAnsi="Arial" w:cs="Arial"/>
          <w:sz w:val="24"/>
          <w:szCs w:val="24"/>
        </w:rPr>
        <w:t>)(</w:t>
      </w:r>
      <w:proofErr w:type="gramEnd"/>
      <w:r w:rsidR="00812CC5">
        <w:rPr>
          <w:rFonts w:ascii="Arial" w:hAnsi="Arial" w:cs="Arial"/>
          <w:sz w:val="24"/>
          <w:szCs w:val="24"/>
        </w:rPr>
        <w:t xml:space="preserve">a)(3), Mother lacks authority to review Student’s records despite his status as a special education </w:t>
      </w:r>
      <w:r w:rsidR="00201739">
        <w:rPr>
          <w:rFonts w:ascii="Arial" w:hAnsi="Arial" w:cs="Arial"/>
          <w:sz w:val="24"/>
          <w:szCs w:val="24"/>
        </w:rPr>
        <w:t>student.</w:t>
      </w:r>
      <w:r w:rsidR="00D3470A">
        <w:rPr>
          <w:rFonts w:ascii="Arial" w:hAnsi="Arial" w:cs="Arial"/>
          <w:sz w:val="24"/>
          <w:szCs w:val="24"/>
        </w:rPr>
        <w:t xml:space="preserve">  </w:t>
      </w:r>
    </w:p>
    <w:p w:rsidR="00201739" w:rsidRDefault="00201739" w:rsidP="00D61416">
      <w:pPr>
        <w:rPr>
          <w:rFonts w:ascii="Arial" w:hAnsi="Arial" w:cs="Arial"/>
          <w:sz w:val="24"/>
          <w:szCs w:val="24"/>
        </w:rPr>
      </w:pPr>
    </w:p>
    <w:p w:rsidR="006A5466" w:rsidRDefault="00D3470A" w:rsidP="00201739">
      <w:pPr>
        <w:ind w:firstLine="720"/>
        <w:rPr>
          <w:rFonts w:ascii="Arial" w:hAnsi="Arial" w:cs="Arial"/>
          <w:sz w:val="24"/>
          <w:szCs w:val="24"/>
        </w:rPr>
      </w:pPr>
      <w:r>
        <w:rPr>
          <w:rFonts w:ascii="Arial" w:hAnsi="Arial" w:cs="Arial"/>
          <w:sz w:val="24"/>
          <w:szCs w:val="24"/>
        </w:rPr>
        <w:t>In her</w:t>
      </w:r>
      <w:r w:rsidR="00D61416">
        <w:rPr>
          <w:rFonts w:ascii="Arial" w:hAnsi="Arial" w:cs="Arial"/>
          <w:sz w:val="24"/>
          <w:szCs w:val="24"/>
        </w:rPr>
        <w:t xml:space="preserve"> Opposition</w:t>
      </w:r>
      <w:r w:rsidR="007942A8">
        <w:rPr>
          <w:rFonts w:ascii="Arial" w:hAnsi="Arial" w:cs="Arial"/>
          <w:sz w:val="24"/>
          <w:szCs w:val="24"/>
        </w:rPr>
        <w:t>s</w:t>
      </w:r>
      <w:r w:rsidR="00D61416">
        <w:rPr>
          <w:rFonts w:ascii="Arial" w:hAnsi="Arial" w:cs="Arial"/>
          <w:sz w:val="24"/>
          <w:szCs w:val="24"/>
        </w:rPr>
        <w:t xml:space="preserve"> to the School’s original </w:t>
      </w:r>
      <w:r w:rsidR="007942A8">
        <w:rPr>
          <w:rFonts w:ascii="Arial" w:hAnsi="Arial" w:cs="Arial"/>
          <w:sz w:val="24"/>
          <w:szCs w:val="24"/>
        </w:rPr>
        <w:t xml:space="preserve">and Amended </w:t>
      </w:r>
      <w:r w:rsidR="00D61416">
        <w:rPr>
          <w:rFonts w:ascii="Arial" w:hAnsi="Arial" w:cs="Arial"/>
          <w:sz w:val="24"/>
          <w:szCs w:val="24"/>
        </w:rPr>
        <w:t xml:space="preserve">Motion, </w:t>
      </w:r>
      <w:r>
        <w:rPr>
          <w:rFonts w:ascii="Arial" w:hAnsi="Arial" w:cs="Arial"/>
          <w:sz w:val="24"/>
          <w:szCs w:val="24"/>
        </w:rPr>
        <w:t>Mother</w:t>
      </w:r>
      <w:r w:rsidR="00D61416">
        <w:rPr>
          <w:rFonts w:ascii="Arial" w:hAnsi="Arial" w:cs="Arial"/>
          <w:sz w:val="24"/>
          <w:szCs w:val="24"/>
        </w:rPr>
        <w:t xml:space="preserve"> suggested that the District Court did not intend to restrict her access to Student’s educational records, and that various School employees were aware that this was the case.  Mother may be correct; however, neither the District Court nor the Probate Court </w:t>
      </w:r>
      <w:r>
        <w:rPr>
          <w:rFonts w:ascii="Arial" w:hAnsi="Arial" w:cs="Arial"/>
          <w:sz w:val="24"/>
          <w:szCs w:val="24"/>
        </w:rPr>
        <w:t xml:space="preserve">memorialized its intention to allow Mother access to school records in writing, either via a written </w:t>
      </w:r>
      <w:r w:rsidR="00D61416">
        <w:rPr>
          <w:rFonts w:ascii="Arial" w:hAnsi="Arial" w:cs="Arial"/>
          <w:sz w:val="24"/>
          <w:szCs w:val="24"/>
        </w:rPr>
        <w:t>modifi</w:t>
      </w:r>
      <w:r>
        <w:rPr>
          <w:rFonts w:ascii="Arial" w:hAnsi="Arial" w:cs="Arial"/>
          <w:sz w:val="24"/>
          <w:szCs w:val="24"/>
        </w:rPr>
        <w:t xml:space="preserve">cation of </w:t>
      </w:r>
      <w:r w:rsidR="00D61416">
        <w:rPr>
          <w:rFonts w:ascii="Arial" w:hAnsi="Arial" w:cs="Arial"/>
          <w:sz w:val="24"/>
          <w:szCs w:val="24"/>
        </w:rPr>
        <w:t xml:space="preserve">the abuse prevention order </w:t>
      </w:r>
      <w:r>
        <w:rPr>
          <w:rFonts w:ascii="Arial" w:hAnsi="Arial" w:cs="Arial"/>
          <w:sz w:val="24"/>
          <w:szCs w:val="24"/>
        </w:rPr>
        <w:t xml:space="preserve">or even another document such as </w:t>
      </w:r>
      <w:r w:rsidR="001D6513">
        <w:rPr>
          <w:rFonts w:ascii="Arial" w:hAnsi="Arial" w:cs="Arial"/>
          <w:sz w:val="24"/>
          <w:szCs w:val="24"/>
        </w:rPr>
        <w:t>a letter from a court official.</w:t>
      </w:r>
      <w:r>
        <w:rPr>
          <w:rFonts w:ascii="Arial" w:hAnsi="Arial" w:cs="Arial"/>
          <w:sz w:val="24"/>
          <w:szCs w:val="24"/>
        </w:rPr>
        <w:t xml:space="preserve"> </w:t>
      </w:r>
      <w:r w:rsidR="001D6513">
        <w:rPr>
          <w:rFonts w:ascii="Arial" w:hAnsi="Arial" w:cs="Arial"/>
          <w:sz w:val="24"/>
          <w:szCs w:val="24"/>
        </w:rPr>
        <w:t xml:space="preserve"> </w:t>
      </w:r>
      <w:r w:rsidR="00D61416">
        <w:rPr>
          <w:rFonts w:ascii="Arial" w:hAnsi="Arial" w:cs="Arial"/>
          <w:sz w:val="24"/>
          <w:szCs w:val="24"/>
        </w:rPr>
        <w:t xml:space="preserve">As a matter of law, Monty Tech cannot be </w:t>
      </w:r>
      <w:r w:rsidR="007942A8">
        <w:rPr>
          <w:rFonts w:ascii="Arial" w:hAnsi="Arial" w:cs="Arial"/>
          <w:sz w:val="24"/>
          <w:szCs w:val="24"/>
        </w:rPr>
        <w:t>found in violation of applicable law</w:t>
      </w:r>
      <w:r w:rsidR="00D61416">
        <w:rPr>
          <w:rFonts w:ascii="Arial" w:hAnsi="Arial" w:cs="Arial"/>
          <w:sz w:val="24"/>
          <w:szCs w:val="24"/>
        </w:rPr>
        <w:t xml:space="preserve"> for relying </w:t>
      </w:r>
      <w:r>
        <w:rPr>
          <w:rFonts w:ascii="Arial" w:hAnsi="Arial" w:cs="Arial"/>
          <w:sz w:val="24"/>
          <w:szCs w:val="24"/>
        </w:rPr>
        <w:t xml:space="preserve">on the </w:t>
      </w:r>
      <w:r w:rsidR="005050B3">
        <w:rPr>
          <w:rFonts w:ascii="Arial" w:hAnsi="Arial" w:cs="Arial"/>
          <w:sz w:val="24"/>
          <w:szCs w:val="24"/>
        </w:rPr>
        <w:t xml:space="preserve">official, unmodified </w:t>
      </w:r>
      <w:r>
        <w:rPr>
          <w:rFonts w:ascii="Arial" w:hAnsi="Arial" w:cs="Arial"/>
          <w:sz w:val="24"/>
          <w:szCs w:val="24"/>
        </w:rPr>
        <w:t>written orders from the District Court</w:t>
      </w:r>
      <w:r w:rsidR="00D61416">
        <w:rPr>
          <w:rFonts w:ascii="Arial" w:hAnsi="Arial" w:cs="Arial"/>
          <w:sz w:val="24"/>
          <w:szCs w:val="24"/>
        </w:rPr>
        <w:t>.</w:t>
      </w:r>
      <w:r w:rsidR="0083116A">
        <w:rPr>
          <w:rStyle w:val="FootnoteReference"/>
          <w:rFonts w:ascii="Arial" w:hAnsi="Arial" w:cs="Arial"/>
          <w:sz w:val="24"/>
          <w:szCs w:val="24"/>
        </w:rPr>
        <w:footnoteReference w:id="2"/>
      </w:r>
      <w:r>
        <w:rPr>
          <w:rFonts w:ascii="Arial" w:hAnsi="Arial" w:cs="Arial"/>
          <w:sz w:val="24"/>
          <w:szCs w:val="24"/>
        </w:rPr>
        <w:t xml:space="preserve">  And while the intended meaning and scope of the abuse pre</w:t>
      </w:r>
      <w:r w:rsidR="00E74870">
        <w:rPr>
          <w:rFonts w:ascii="Arial" w:hAnsi="Arial" w:cs="Arial"/>
          <w:sz w:val="24"/>
          <w:szCs w:val="24"/>
        </w:rPr>
        <w:t>vention order may be subject to</w:t>
      </w:r>
      <w:r>
        <w:rPr>
          <w:rFonts w:ascii="Arial" w:hAnsi="Arial" w:cs="Arial"/>
          <w:sz w:val="24"/>
          <w:szCs w:val="24"/>
        </w:rPr>
        <w:t xml:space="preserve"> </w:t>
      </w:r>
      <w:r w:rsidR="001D6513">
        <w:rPr>
          <w:rFonts w:ascii="Arial" w:hAnsi="Arial" w:cs="Arial"/>
          <w:sz w:val="24"/>
          <w:szCs w:val="24"/>
        </w:rPr>
        <w:t xml:space="preserve">dispute, </w:t>
      </w:r>
      <w:r>
        <w:rPr>
          <w:rFonts w:ascii="Arial" w:hAnsi="Arial" w:cs="Arial"/>
          <w:sz w:val="24"/>
          <w:szCs w:val="24"/>
        </w:rPr>
        <w:t xml:space="preserve">that dispute </w:t>
      </w:r>
      <w:r w:rsidR="001D6513">
        <w:rPr>
          <w:rFonts w:ascii="Arial" w:hAnsi="Arial" w:cs="Arial"/>
          <w:sz w:val="24"/>
          <w:szCs w:val="24"/>
        </w:rPr>
        <w:t>must</w:t>
      </w:r>
      <w:r>
        <w:rPr>
          <w:rFonts w:ascii="Arial" w:hAnsi="Arial" w:cs="Arial"/>
          <w:sz w:val="24"/>
          <w:szCs w:val="24"/>
        </w:rPr>
        <w:t xml:space="preserve"> be resolved in the District Court that issued the order, not at the </w:t>
      </w:r>
      <w:r>
        <w:rPr>
          <w:rFonts w:ascii="Arial" w:hAnsi="Arial" w:cs="Arial"/>
          <w:sz w:val="24"/>
          <w:szCs w:val="24"/>
        </w:rPr>
        <w:lastRenderedPageBreak/>
        <w:t xml:space="preserve">BSEA.  Based on the foregoing, I find that as a matter of law, Mother is not entitled to Student’s educational records for the period in question. </w:t>
      </w:r>
    </w:p>
    <w:p w:rsidR="006A5466" w:rsidRDefault="006A5466" w:rsidP="00D61416">
      <w:pPr>
        <w:rPr>
          <w:rFonts w:ascii="Arial" w:hAnsi="Arial" w:cs="Arial"/>
          <w:sz w:val="24"/>
          <w:szCs w:val="24"/>
        </w:rPr>
      </w:pPr>
    </w:p>
    <w:p w:rsidR="005050B3" w:rsidRDefault="005050B3" w:rsidP="00791E7E">
      <w:pPr>
        <w:ind w:left="720" w:right="1008" w:hanging="720"/>
        <w:rPr>
          <w:rFonts w:ascii="Arial" w:hAnsi="Arial" w:cs="Arial"/>
          <w:sz w:val="24"/>
          <w:szCs w:val="24"/>
        </w:rPr>
      </w:pPr>
    </w:p>
    <w:p w:rsidR="006A5466" w:rsidRDefault="00791E7E" w:rsidP="00791E7E">
      <w:pPr>
        <w:ind w:left="720" w:right="1008" w:hanging="720"/>
        <w:rPr>
          <w:rFonts w:ascii="Arial" w:hAnsi="Arial" w:cs="Arial"/>
          <w:sz w:val="24"/>
          <w:szCs w:val="24"/>
        </w:rPr>
      </w:pPr>
      <w:r w:rsidRPr="005050B3">
        <w:rPr>
          <w:rFonts w:ascii="Arial" w:hAnsi="Arial" w:cs="Arial"/>
          <w:b/>
          <w:sz w:val="24"/>
          <w:szCs w:val="24"/>
        </w:rPr>
        <w:t>2</w:t>
      </w:r>
      <w:r>
        <w:rPr>
          <w:rFonts w:ascii="Arial" w:hAnsi="Arial" w:cs="Arial"/>
          <w:sz w:val="24"/>
          <w:szCs w:val="24"/>
        </w:rPr>
        <w:t>.</w:t>
      </w:r>
      <w:r>
        <w:rPr>
          <w:rFonts w:ascii="Arial" w:hAnsi="Arial" w:cs="Arial"/>
          <w:sz w:val="24"/>
          <w:szCs w:val="24"/>
        </w:rPr>
        <w:tab/>
      </w:r>
      <w:r w:rsidRPr="00791E7E">
        <w:rPr>
          <w:rFonts w:ascii="Arial" w:hAnsi="Arial" w:cs="Arial"/>
          <w:b/>
          <w:sz w:val="24"/>
          <w:szCs w:val="24"/>
        </w:rPr>
        <w:t>Does the Mother have standing to contest whether her procedural rights have been violated?</w:t>
      </w:r>
    </w:p>
    <w:p w:rsidR="00377940" w:rsidRDefault="00377940" w:rsidP="00B7213B">
      <w:pPr>
        <w:ind w:firstLine="720"/>
        <w:rPr>
          <w:rFonts w:ascii="Arial" w:hAnsi="Arial" w:cs="Arial"/>
          <w:sz w:val="24"/>
          <w:szCs w:val="24"/>
        </w:rPr>
      </w:pPr>
    </w:p>
    <w:p w:rsidR="006573B1" w:rsidRDefault="001D6513" w:rsidP="00B7213B">
      <w:pPr>
        <w:ind w:firstLine="720"/>
        <w:rPr>
          <w:rFonts w:ascii="Arial" w:hAnsi="Arial" w:cs="Arial"/>
          <w:sz w:val="24"/>
          <w:szCs w:val="24"/>
        </w:rPr>
      </w:pPr>
      <w:r>
        <w:rPr>
          <w:rFonts w:ascii="Arial" w:hAnsi="Arial" w:cs="Arial"/>
          <w:sz w:val="24"/>
          <w:szCs w:val="24"/>
        </w:rPr>
        <w:t>Prior to October 2018</w:t>
      </w:r>
      <w:r w:rsidR="00791E7E">
        <w:rPr>
          <w:rFonts w:ascii="Arial" w:hAnsi="Arial" w:cs="Arial"/>
          <w:sz w:val="24"/>
          <w:szCs w:val="24"/>
        </w:rPr>
        <w:t>, Mother gave her input to the Team by telephone conference, either bef</w:t>
      </w:r>
      <w:r w:rsidR="00AC3F05">
        <w:rPr>
          <w:rFonts w:ascii="Arial" w:hAnsi="Arial" w:cs="Arial"/>
          <w:sz w:val="24"/>
          <w:szCs w:val="24"/>
        </w:rPr>
        <w:t>ore or after Team meetings pursuant to her right to “consult and confer” as stated in the Probate Court decree. In her hearing request, Mother’s complaint seems to be that this limited participation was hampered by her lack of access to Student’s records.  (It is not clear whether she sought additional participation in the meetings themselves</w:t>
      </w:r>
      <w:r w:rsidR="005050B3">
        <w:rPr>
          <w:rFonts w:ascii="Arial" w:hAnsi="Arial" w:cs="Arial"/>
          <w:sz w:val="24"/>
          <w:szCs w:val="24"/>
        </w:rPr>
        <w:t>.</w:t>
      </w:r>
      <w:r w:rsidR="00AC3F05">
        <w:rPr>
          <w:rFonts w:ascii="Arial" w:hAnsi="Arial" w:cs="Arial"/>
          <w:sz w:val="24"/>
          <w:szCs w:val="24"/>
        </w:rPr>
        <w:t xml:space="preserve">)  While </w:t>
      </w:r>
      <w:r w:rsidR="00E34803">
        <w:rPr>
          <w:rFonts w:ascii="Arial" w:hAnsi="Arial" w:cs="Arial"/>
          <w:sz w:val="24"/>
          <w:szCs w:val="24"/>
        </w:rPr>
        <w:t>a parent’s</w:t>
      </w:r>
      <w:r w:rsidR="00AC3F05">
        <w:rPr>
          <w:rFonts w:ascii="Arial" w:hAnsi="Arial" w:cs="Arial"/>
          <w:sz w:val="24"/>
          <w:szCs w:val="24"/>
        </w:rPr>
        <w:t xml:space="preserve"> custodial status does not necessarily deprive </w:t>
      </w:r>
      <w:r w:rsidR="006573B1">
        <w:rPr>
          <w:rFonts w:ascii="Arial" w:hAnsi="Arial" w:cs="Arial"/>
          <w:sz w:val="24"/>
          <w:szCs w:val="24"/>
        </w:rPr>
        <w:t>that parent</w:t>
      </w:r>
      <w:r w:rsidR="00AC3F05">
        <w:rPr>
          <w:rFonts w:ascii="Arial" w:hAnsi="Arial" w:cs="Arial"/>
          <w:sz w:val="24"/>
          <w:szCs w:val="24"/>
        </w:rPr>
        <w:t xml:space="preserve"> of standing to assert procedural rights under special education statutes and regulations, </w:t>
      </w:r>
      <w:r w:rsidR="006573B1">
        <w:rPr>
          <w:rFonts w:ascii="Arial" w:hAnsi="Arial" w:cs="Arial"/>
          <w:sz w:val="24"/>
          <w:szCs w:val="24"/>
        </w:rPr>
        <w:t xml:space="preserve">in the instant case, </w:t>
      </w:r>
      <w:r w:rsidR="00AC3F05">
        <w:rPr>
          <w:rFonts w:ascii="Arial" w:hAnsi="Arial" w:cs="Arial"/>
          <w:sz w:val="24"/>
          <w:szCs w:val="24"/>
        </w:rPr>
        <w:t xml:space="preserve">the restriction on </w:t>
      </w:r>
      <w:r w:rsidR="006573B1">
        <w:rPr>
          <w:rFonts w:ascii="Arial" w:hAnsi="Arial" w:cs="Arial"/>
          <w:sz w:val="24"/>
          <w:szCs w:val="24"/>
        </w:rPr>
        <w:t>Mother’s</w:t>
      </w:r>
      <w:r w:rsidR="00AC3F05">
        <w:rPr>
          <w:rFonts w:ascii="Arial" w:hAnsi="Arial" w:cs="Arial"/>
          <w:sz w:val="24"/>
          <w:szCs w:val="24"/>
        </w:rPr>
        <w:t xml:space="preserve"> access to records and to participation in Team meetings</w:t>
      </w:r>
      <w:r w:rsidR="00E34803">
        <w:rPr>
          <w:rFonts w:ascii="Arial" w:hAnsi="Arial" w:cs="Arial"/>
          <w:sz w:val="24"/>
          <w:szCs w:val="24"/>
        </w:rPr>
        <w:t xml:space="preserve"> comes from the Probate and District Courts, and not from the School.  As such, the relevant courts, not the BSEA, are authorized to address these restrictions. </w:t>
      </w:r>
    </w:p>
    <w:p w:rsidR="006573B1" w:rsidRDefault="006573B1" w:rsidP="00B7213B">
      <w:pPr>
        <w:ind w:firstLine="720"/>
        <w:rPr>
          <w:rFonts w:ascii="Arial" w:hAnsi="Arial" w:cs="Arial"/>
          <w:sz w:val="24"/>
          <w:szCs w:val="24"/>
        </w:rPr>
      </w:pPr>
    </w:p>
    <w:p w:rsidR="00377940" w:rsidRPr="006E58A8" w:rsidRDefault="006573B1" w:rsidP="00B7213B">
      <w:pPr>
        <w:ind w:firstLine="720"/>
        <w:rPr>
          <w:rFonts w:ascii="Arial" w:hAnsi="Arial" w:cs="Arial"/>
          <w:b/>
          <w:sz w:val="24"/>
          <w:szCs w:val="24"/>
        </w:rPr>
      </w:pPr>
      <w:r w:rsidRPr="006E58A8">
        <w:rPr>
          <w:rFonts w:ascii="Arial" w:hAnsi="Arial" w:cs="Arial"/>
          <w:b/>
          <w:sz w:val="24"/>
          <w:szCs w:val="24"/>
        </w:rPr>
        <w:t>3.</w:t>
      </w:r>
      <w:r w:rsidRPr="006E58A8">
        <w:rPr>
          <w:rFonts w:ascii="Arial" w:hAnsi="Arial" w:cs="Arial"/>
          <w:b/>
          <w:sz w:val="24"/>
          <w:szCs w:val="24"/>
        </w:rPr>
        <w:tab/>
        <w:t xml:space="preserve">Can the BSEA </w:t>
      </w:r>
      <w:r w:rsidR="006C007C" w:rsidRPr="006E58A8">
        <w:rPr>
          <w:rFonts w:ascii="Arial" w:hAnsi="Arial" w:cs="Arial"/>
          <w:b/>
          <w:sz w:val="24"/>
          <w:szCs w:val="24"/>
        </w:rPr>
        <w:t>order the relief requested by the Mother?</w:t>
      </w:r>
      <w:r w:rsidR="00E34803" w:rsidRPr="006E58A8">
        <w:rPr>
          <w:rFonts w:ascii="Arial" w:hAnsi="Arial" w:cs="Arial"/>
          <w:b/>
          <w:sz w:val="24"/>
          <w:szCs w:val="24"/>
        </w:rPr>
        <w:t xml:space="preserve"> </w:t>
      </w:r>
    </w:p>
    <w:p w:rsidR="00E34803" w:rsidRDefault="00E34803" w:rsidP="00B7213B">
      <w:pPr>
        <w:ind w:firstLine="720"/>
        <w:rPr>
          <w:rFonts w:ascii="Arial" w:hAnsi="Arial" w:cs="Arial"/>
          <w:sz w:val="24"/>
          <w:szCs w:val="24"/>
        </w:rPr>
      </w:pPr>
    </w:p>
    <w:p w:rsidR="006C007C" w:rsidRDefault="006C007C" w:rsidP="00241B36">
      <w:pPr>
        <w:pStyle w:val="BodyTextIndent"/>
        <w:ind w:left="0" w:firstLine="720"/>
        <w:rPr>
          <w:rFonts w:ascii="Arial" w:hAnsi="Arial" w:cs="Arial"/>
          <w:sz w:val="24"/>
          <w:szCs w:val="24"/>
        </w:rPr>
      </w:pPr>
      <w:r>
        <w:rPr>
          <w:rFonts w:ascii="Arial" w:hAnsi="Arial" w:cs="Arial"/>
          <w:sz w:val="24"/>
          <w:szCs w:val="24"/>
        </w:rPr>
        <w:t xml:space="preserve">The BSEA cannot order prospective relief in the form of a new IEP meeting in which Mother participates because Student is now 18 and has retained educational decision-making authority.  </w:t>
      </w:r>
      <w:r w:rsidR="006E58A8">
        <w:rPr>
          <w:rFonts w:ascii="Arial" w:hAnsi="Arial" w:cs="Arial"/>
          <w:sz w:val="24"/>
          <w:szCs w:val="24"/>
        </w:rPr>
        <w:t xml:space="preserve">The only way that </w:t>
      </w:r>
      <w:r>
        <w:rPr>
          <w:rFonts w:ascii="Arial" w:hAnsi="Arial" w:cs="Arial"/>
          <w:sz w:val="24"/>
          <w:szCs w:val="24"/>
        </w:rPr>
        <w:t>Mother</w:t>
      </w:r>
      <w:r w:rsidR="006E58A8">
        <w:rPr>
          <w:rFonts w:ascii="Arial" w:hAnsi="Arial" w:cs="Arial"/>
          <w:sz w:val="24"/>
          <w:szCs w:val="24"/>
        </w:rPr>
        <w:t xml:space="preserve"> can </w:t>
      </w:r>
      <w:r>
        <w:rPr>
          <w:rFonts w:ascii="Arial" w:hAnsi="Arial" w:cs="Arial"/>
          <w:sz w:val="24"/>
          <w:szCs w:val="24"/>
        </w:rPr>
        <w:t>participat</w:t>
      </w:r>
      <w:r w:rsidR="006E58A8">
        <w:rPr>
          <w:rFonts w:ascii="Arial" w:hAnsi="Arial" w:cs="Arial"/>
          <w:sz w:val="24"/>
          <w:szCs w:val="24"/>
        </w:rPr>
        <w:t>e</w:t>
      </w:r>
      <w:r>
        <w:rPr>
          <w:rFonts w:ascii="Arial" w:hAnsi="Arial" w:cs="Arial"/>
          <w:sz w:val="24"/>
          <w:szCs w:val="24"/>
        </w:rPr>
        <w:t xml:space="preserve"> in future Team meetings </w:t>
      </w:r>
      <w:r w:rsidR="006E58A8">
        <w:rPr>
          <w:rFonts w:ascii="Arial" w:hAnsi="Arial" w:cs="Arial"/>
          <w:sz w:val="24"/>
          <w:szCs w:val="24"/>
        </w:rPr>
        <w:t xml:space="preserve">is if </w:t>
      </w:r>
      <w:r>
        <w:rPr>
          <w:rFonts w:ascii="Arial" w:hAnsi="Arial" w:cs="Arial"/>
          <w:sz w:val="24"/>
          <w:szCs w:val="24"/>
        </w:rPr>
        <w:t>Student consent</w:t>
      </w:r>
      <w:r w:rsidR="006E58A8">
        <w:rPr>
          <w:rFonts w:ascii="Arial" w:hAnsi="Arial" w:cs="Arial"/>
          <w:sz w:val="24"/>
          <w:szCs w:val="24"/>
        </w:rPr>
        <w:t>s to her participation.  Additionally, i</w:t>
      </w:r>
      <w:r>
        <w:rPr>
          <w:rFonts w:ascii="Arial" w:hAnsi="Arial" w:cs="Arial"/>
          <w:sz w:val="24"/>
          <w:szCs w:val="24"/>
        </w:rPr>
        <w:t xml:space="preserve">f Mother </w:t>
      </w:r>
      <w:r w:rsidR="006E58A8">
        <w:rPr>
          <w:rFonts w:ascii="Arial" w:hAnsi="Arial" w:cs="Arial"/>
          <w:sz w:val="24"/>
          <w:szCs w:val="24"/>
        </w:rPr>
        <w:t xml:space="preserve">seeks to physically attend meetings, </w:t>
      </w:r>
      <w:r w:rsidR="001D6513">
        <w:rPr>
          <w:rFonts w:ascii="Arial" w:hAnsi="Arial" w:cs="Arial"/>
          <w:sz w:val="24"/>
          <w:szCs w:val="24"/>
        </w:rPr>
        <w:t xml:space="preserve">as opposed to conferring with Team member as she has done in the past, </w:t>
      </w:r>
      <w:r w:rsidR="006E58A8">
        <w:rPr>
          <w:rFonts w:ascii="Arial" w:hAnsi="Arial" w:cs="Arial"/>
          <w:sz w:val="24"/>
          <w:szCs w:val="24"/>
        </w:rPr>
        <w:t xml:space="preserve">she would also need to get the permission of the District and/or Probate Court in addition to that of her son.   </w:t>
      </w:r>
    </w:p>
    <w:p w:rsidR="006E58A8" w:rsidRPr="00575871" w:rsidRDefault="006E58A8" w:rsidP="00575871">
      <w:pPr>
        <w:pStyle w:val="BodyTextIndent"/>
        <w:ind w:left="0" w:firstLine="720"/>
        <w:rPr>
          <w:rFonts w:ascii="Arial" w:hAnsi="Arial" w:cs="Arial"/>
          <w:b/>
          <w:sz w:val="24"/>
          <w:szCs w:val="24"/>
        </w:rPr>
      </w:pPr>
      <w:r w:rsidRPr="00575871">
        <w:rPr>
          <w:rFonts w:ascii="Arial" w:hAnsi="Arial" w:cs="Arial"/>
          <w:b/>
          <w:sz w:val="24"/>
          <w:szCs w:val="24"/>
        </w:rPr>
        <w:t>4.</w:t>
      </w:r>
      <w:r w:rsidRPr="00575871">
        <w:rPr>
          <w:rFonts w:ascii="Arial" w:hAnsi="Arial" w:cs="Arial"/>
          <w:b/>
          <w:sz w:val="24"/>
          <w:szCs w:val="24"/>
        </w:rPr>
        <w:tab/>
        <w:t>Can the BSEA order financial compensation to Mother?</w:t>
      </w:r>
    </w:p>
    <w:p w:rsidR="00717270" w:rsidRDefault="006E58A8" w:rsidP="004360F8">
      <w:pPr>
        <w:pStyle w:val="BodyTextIndent"/>
        <w:ind w:left="0" w:firstLine="720"/>
        <w:rPr>
          <w:rFonts w:ascii="Arial" w:hAnsi="Arial" w:cs="Arial"/>
          <w:sz w:val="24"/>
          <w:szCs w:val="24"/>
        </w:rPr>
      </w:pPr>
      <w:r>
        <w:rPr>
          <w:rFonts w:ascii="Arial" w:hAnsi="Arial" w:cs="Arial"/>
          <w:sz w:val="24"/>
          <w:szCs w:val="24"/>
        </w:rPr>
        <w:t>The BSEA has authority to order school districts to fund</w:t>
      </w:r>
      <w:r w:rsidR="002077F5">
        <w:rPr>
          <w:rFonts w:ascii="Arial" w:hAnsi="Arial" w:cs="Arial"/>
          <w:sz w:val="24"/>
          <w:szCs w:val="24"/>
        </w:rPr>
        <w:t xml:space="preserve"> evaluations,</w:t>
      </w:r>
      <w:r>
        <w:rPr>
          <w:rFonts w:ascii="Arial" w:hAnsi="Arial" w:cs="Arial"/>
          <w:sz w:val="24"/>
          <w:szCs w:val="24"/>
        </w:rPr>
        <w:t xml:space="preserve"> placements</w:t>
      </w:r>
      <w:r w:rsidR="002077F5">
        <w:rPr>
          <w:rStyle w:val="FootnoteReference"/>
          <w:rFonts w:ascii="Arial" w:hAnsi="Arial" w:cs="Arial"/>
          <w:sz w:val="24"/>
          <w:szCs w:val="24"/>
        </w:rPr>
        <w:footnoteReference w:id="3"/>
      </w:r>
      <w:r>
        <w:rPr>
          <w:rFonts w:ascii="Arial" w:hAnsi="Arial" w:cs="Arial"/>
          <w:sz w:val="24"/>
          <w:szCs w:val="24"/>
        </w:rPr>
        <w:t xml:space="preserve"> or services that a hearing officer finds are necessary to provide a child with a free</w:t>
      </w:r>
      <w:r w:rsidR="002077F5">
        <w:rPr>
          <w:rFonts w:ascii="Arial" w:hAnsi="Arial" w:cs="Arial"/>
          <w:sz w:val="24"/>
          <w:szCs w:val="24"/>
        </w:rPr>
        <w:t xml:space="preserve">, appropriate public education.  </w:t>
      </w:r>
      <w:r w:rsidR="00575871">
        <w:rPr>
          <w:rFonts w:ascii="Arial" w:hAnsi="Arial" w:cs="Arial"/>
          <w:sz w:val="24"/>
          <w:szCs w:val="24"/>
        </w:rPr>
        <w:t xml:space="preserve">The </w:t>
      </w:r>
      <w:proofErr w:type="gramStart"/>
      <w:r w:rsidR="00575871">
        <w:rPr>
          <w:rFonts w:ascii="Arial" w:hAnsi="Arial" w:cs="Arial"/>
          <w:sz w:val="24"/>
          <w:szCs w:val="24"/>
        </w:rPr>
        <w:t>BSEA  has</w:t>
      </w:r>
      <w:proofErr w:type="gramEnd"/>
      <w:r w:rsidR="00575871">
        <w:rPr>
          <w:rFonts w:ascii="Arial" w:hAnsi="Arial" w:cs="Arial"/>
          <w:sz w:val="24"/>
          <w:szCs w:val="24"/>
        </w:rPr>
        <w:t xml:space="preserve"> absolutely no authority to award monetary damages to parties.  </w:t>
      </w:r>
      <w:proofErr w:type="gramStart"/>
      <w:r w:rsidR="00575871" w:rsidRPr="007942A8">
        <w:rPr>
          <w:rFonts w:ascii="Arial" w:hAnsi="Arial" w:cs="Arial"/>
          <w:i/>
          <w:sz w:val="24"/>
          <w:szCs w:val="24"/>
        </w:rPr>
        <w:t>Diaz-Fonseca v</w:t>
      </w:r>
      <w:r w:rsidR="00575871">
        <w:rPr>
          <w:rFonts w:ascii="Arial" w:hAnsi="Arial" w:cs="Arial"/>
          <w:sz w:val="24"/>
          <w:szCs w:val="24"/>
        </w:rPr>
        <w:t xml:space="preserve">. </w:t>
      </w:r>
      <w:r w:rsidR="00575871" w:rsidRPr="007942A8">
        <w:rPr>
          <w:rFonts w:ascii="Arial" w:hAnsi="Arial" w:cs="Arial"/>
          <w:i/>
          <w:sz w:val="24"/>
          <w:szCs w:val="24"/>
        </w:rPr>
        <w:t>Commonwealth of Puerto Rico</w:t>
      </w:r>
      <w:r w:rsidR="00575871">
        <w:rPr>
          <w:rFonts w:ascii="Arial" w:hAnsi="Arial" w:cs="Arial"/>
          <w:sz w:val="24"/>
          <w:szCs w:val="24"/>
        </w:rPr>
        <w:t>, 45 IDELR 268 (1</w:t>
      </w:r>
      <w:r w:rsidR="00575871" w:rsidRPr="00575871">
        <w:rPr>
          <w:rFonts w:ascii="Arial" w:hAnsi="Arial" w:cs="Arial"/>
          <w:sz w:val="24"/>
          <w:szCs w:val="24"/>
          <w:vertAlign w:val="superscript"/>
        </w:rPr>
        <w:t>st</w:t>
      </w:r>
      <w:r w:rsidR="00575871">
        <w:rPr>
          <w:rFonts w:ascii="Arial" w:hAnsi="Arial" w:cs="Arial"/>
          <w:sz w:val="24"/>
          <w:szCs w:val="24"/>
        </w:rPr>
        <w:t xml:space="preserve"> Cir. 2006).</w:t>
      </w:r>
      <w:proofErr w:type="gramEnd"/>
      <w:r w:rsidR="00575871">
        <w:rPr>
          <w:rFonts w:ascii="Arial" w:hAnsi="Arial" w:cs="Arial"/>
          <w:sz w:val="24"/>
          <w:szCs w:val="24"/>
        </w:rPr>
        <w:t xml:space="preserve">  </w:t>
      </w:r>
    </w:p>
    <w:p w:rsidR="004360F8" w:rsidRPr="004360F8" w:rsidRDefault="004360F8" w:rsidP="004360F8">
      <w:pPr>
        <w:pStyle w:val="BodyTextIndent"/>
        <w:ind w:left="0" w:firstLine="720"/>
        <w:rPr>
          <w:rFonts w:ascii="Arial" w:hAnsi="Arial" w:cs="Arial"/>
          <w:sz w:val="24"/>
          <w:szCs w:val="24"/>
        </w:rPr>
      </w:pPr>
    </w:p>
    <w:p w:rsidR="001D6513" w:rsidRPr="00F61D6A" w:rsidRDefault="0081562C" w:rsidP="001D6513">
      <w:pPr>
        <w:pStyle w:val="BodyTextIndent"/>
        <w:ind w:left="0" w:firstLine="720"/>
        <w:jc w:val="center"/>
        <w:rPr>
          <w:rFonts w:ascii="Arial" w:hAnsi="Arial" w:cs="Arial"/>
          <w:b/>
          <w:sz w:val="24"/>
          <w:szCs w:val="24"/>
        </w:rPr>
      </w:pPr>
      <w:r>
        <w:rPr>
          <w:rFonts w:ascii="Arial" w:hAnsi="Arial" w:cs="Arial"/>
          <w:b/>
          <w:sz w:val="24"/>
          <w:szCs w:val="24"/>
        </w:rPr>
        <w:t>CONCLUSION</w:t>
      </w:r>
      <w:r w:rsidR="001D6513">
        <w:rPr>
          <w:rFonts w:ascii="Arial" w:hAnsi="Arial" w:cs="Arial"/>
          <w:b/>
          <w:sz w:val="24"/>
          <w:szCs w:val="24"/>
        </w:rPr>
        <w:t xml:space="preserve"> AND ORDER</w:t>
      </w:r>
    </w:p>
    <w:p w:rsidR="0081562C" w:rsidRPr="0081562C" w:rsidRDefault="0081562C" w:rsidP="00F61D6A">
      <w:pPr>
        <w:pStyle w:val="BodyTextIndent"/>
        <w:ind w:left="0" w:firstLine="720"/>
        <w:rPr>
          <w:rFonts w:ascii="Arial" w:hAnsi="Arial" w:cs="Arial"/>
          <w:sz w:val="24"/>
          <w:szCs w:val="24"/>
        </w:rPr>
      </w:pPr>
      <w:r w:rsidRPr="0081562C">
        <w:rPr>
          <w:rFonts w:ascii="Arial" w:hAnsi="Arial" w:cs="Arial"/>
          <w:sz w:val="24"/>
          <w:szCs w:val="24"/>
        </w:rPr>
        <w:t>For the foregoing reasons,</w:t>
      </w:r>
      <w:r w:rsidR="001D6513">
        <w:rPr>
          <w:rFonts w:ascii="Arial" w:hAnsi="Arial" w:cs="Arial"/>
          <w:sz w:val="24"/>
          <w:szCs w:val="24"/>
        </w:rPr>
        <w:t xml:space="preserve"> upon further consideration, I find that there is no dispute of material fact that is within the scope of the BSEA’s authority to consider, that any such dispute must be resolved by the District Court and/or the Probate and Family Court, and the School must prevail as a matter of law. As such,</w:t>
      </w:r>
      <w:r w:rsidR="00285A3E">
        <w:rPr>
          <w:rFonts w:ascii="Arial" w:hAnsi="Arial" w:cs="Arial"/>
          <w:sz w:val="24"/>
          <w:szCs w:val="24"/>
        </w:rPr>
        <w:t xml:space="preserve"> my ruling of January 11, 2019 is Vacated, </w:t>
      </w:r>
      <w:r w:rsidR="001D6513">
        <w:rPr>
          <w:rFonts w:ascii="Arial" w:hAnsi="Arial" w:cs="Arial"/>
          <w:sz w:val="24"/>
          <w:szCs w:val="24"/>
        </w:rPr>
        <w:t xml:space="preserve">the School’s Amended Motion to </w:t>
      </w:r>
      <w:r w:rsidR="001D6513">
        <w:rPr>
          <w:rFonts w:ascii="Arial" w:hAnsi="Arial" w:cs="Arial"/>
          <w:sz w:val="24"/>
          <w:szCs w:val="24"/>
        </w:rPr>
        <w:lastRenderedPageBreak/>
        <w:t>Dismiss, construed as an Amended</w:t>
      </w:r>
      <w:r w:rsidRPr="0081562C">
        <w:rPr>
          <w:rFonts w:ascii="Arial" w:hAnsi="Arial" w:cs="Arial"/>
          <w:sz w:val="24"/>
          <w:szCs w:val="24"/>
        </w:rPr>
        <w:t xml:space="preserve"> </w:t>
      </w:r>
      <w:r w:rsidRPr="001D6513">
        <w:rPr>
          <w:rFonts w:ascii="Arial" w:hAnsi="Arial" w:cs="Arial"/>
          <w:sz w:val="24"/>
          <w:szCs w:val="24"/>
        </w:rPr>
        <w:t>Motion for Summary</w:t>
      </w:r>
      <w:r w:rsidRPr="007943B2">
        <w:rPr>
          <w:rFonts w:ascii="Arial" w:hAnsi="Arial" w:cs="Arial"/>
          <w:i/>
          <w:sz w:val="24"/>
          <w:szCs w:val="24"/>
        </w:rPr>
        <w:t xml:space="preserve"> </w:t>
      </w:r>
      <w:r w:rsidRPr="001D6513">
        <w:rPr>
          <w:rFonts w:ascii="Arial" w:hAnsi="Arial" w:cs="Arial"/>
          <w:sz w:val="24"/>
          <w:szCs w:val="24"/>
        </w:rPr>
        <w:t>Judgment</w:t>
      </w:r>
      <w:r w:rsidRPr="0081562C">
        <w:rPr>
          <w:rFonts w:ascii="Arial" w:hAnsi="Arial" w:cs="Arial"/>
          <w:sz w:val="24"/>
          <w:szCs w:val="24"/>
        </w:rPr>
        <w:t xml:space="preserve"> of </w:t>
      </w:r>
      <w:r w:rsidR="00F61D6A">
        <w:rPr>
          <w:rFonts w:ascii="Arial" w:hAnsi="Arial" w:cs="Arial"/>
          <w:sz w:val="24"/>
          <w:szCs w:val="24"/>
        </w:rPr>
        <w:t xml:space="preserve">Monty Tech is </w:t>
      </w:r>
      <w:r w:rsidR="001D6513">
        <w:rPr>
          <w:rFonts w:ascii="Arial" w:hAnsi="Arial" w:cs="Arial"/>
          <w:sz w:val="24"/>
          <w:szCs w:val="24"/>
        </w:rPr>
        <w:t>GRANTED.</w:t>
      </w:r>
      <w:r w:rsidR="00285A3E">
        <w:rPr>
          <w:rFonts w:ascii="Arial" w:hAnsi="Arial" w:cs="Arial"/>
          <w:sz w:val="24"/>
          <w:szCs w:val="24"/>
        </w:rPr>
        <w:t xml:space="preserve">  </w:t>
      </w:r>
    </w:p>
    <w:p w:rsidR="00F84A41" w:rsidRDefault="00F84A41" w:rsidP="00E5253F">
      <w:pPr>
        <w:rPr>
          <w:rFonts w:ascii="Arial" w:hAnsi="Arial"/>
          <w:sz w:val="24"/>
        </w:rPr>
      </w:pPr>
    </w:p>
    <w:p w:rsidR="00F84A41" w:rsidRDefault="00F84A41" w:rsidP="00E5253F">
      <w:pPr>
        <w:rPr>
          <w:rFonts w:ascii="Arial" w:hAnsi="Arial"/>
          <w:sz w:val="24"/>
        </w:rPr>
      </w:pPr>
    </w:p>
    <w:p w:rsidR="00476276" w:rsidRDefault="00476276" w:rsidP="00E5253F">
      <w:pPr>
        <w:rPr>
          <w:rFonts w:ascii="Arial" w:hAnsi="Arial"/>
          <w:sz w:val="24"/>
        </w:rPr>
      </w:pPr>
      <w:r>
        <w:rPr>
          <w:rFonts w:ascii="Arial" w:hAnsi="Arial"/>
          <w:sz w:val="24"/>
        </w:rPr>
        <w:t>By the Hearing Officer,</w:t>
      </w:r>
    </w:p>
    <w:p w:rsidR="00476276" w:rsidRDefault="00476276" w:rsidP="00E5253F">
      <w:pPr>
        <w:rPr>
          <w:rFonts w:ascii="Arial" w:hAnsi="Arial"/>
          <w:sz w:val="24"/>
        </w:rPr>
      </w:pPr>
    </w:p>
    <w:p w:rsidR="00476276" w:rsidRDefault="00476276" w:rsidP="00E5253F">
      <w:pPr>
        <w:rPr>
          <w:rFonts w:ascii="Arial" w:hAnsi="Arial"/>
          <w:sz w:val="24"/>
        </w:rPr>
      </w:pPr>
    </w:p>
    <w:p w:rsidR="00476276" w:rsidRDefault="00476276" w:rsidP="00E5253F">
      <w:pPr>
        <w:rPr>
          <w:rFonts w:ascii="Arial" w:hAnsi="Arial"/>
          <w:sz w:val="24"/>
        </w:rPr>
      </w:pPr>
    </w:p>
    <w:p w:rsidR="001B6E61" w:rsidRDefault="00F41F18" w:rsidP="00E5253F">
      <w:pPr>
        <w:rPr>
          <w:rFonts w:ascii="Arial" w:hAnsi="Arial"/>
          <w:sz w:val="24"/>
        </w:rPr>
      </w:pPr>
      <w:r>
        <w:rPr>
          <w:rFonts w:ascii="Arial" w:hAnsi="Arial"/>
          <w:sz w:val="24"/>
        </w:rPr>
        <w:t>__________________________</w:t>
      </w:r>
    </w:p>
    <w:p w:rsidR="00C36940" w:rsidRDefault="00C36940" w:rsidP="00E5253F">
      <w:pPr>
        <w:rPr>
          <w:rFonts w:ascii="Arial" w:hAnsi="Arial"/>
          <w:sz w:val="24"/>
        </w:rPr>
      </w:pPr>
      <w:r>
        <w:rPr>
          <w:rFonts w:ascii="Arial" w:hAnsi="Arial"/>
          <w:sz w:val="24"/>
        </w:rPr>
        <w:t>Sara Berman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C36940" w:rsidRDefault="00C36940" w:rsidP="00E5253F">
      <w:pPr>
        <w:rPr>
          <w:rFonts w:ascii="Arial" w:hAnsi="Arial"/>
          <w:sz w:val="24"/>
        </w:rPr>
      </w:pPr>
      <w:r>
        <w:rPr>
          <w:rFonts w:ascii="Arial" w:hAnsi="Arial"/>
          <w:sz w:val="24"/>
        </w:rPr>
        <w:t xml:space="preserve">Dated:  </w:t>
      </w:r>
      <w:r w:rsidR="007635E8">
        <w:rPr>
          <w:rFonts w:ascii="Arial" w:hAnsi="Arial"/>
          <w:sz w:val="24"/>
        </w:rPr>
        <w:t xml:space="preserve">January </w:t>
      </w:r>
      <w:r w:rsidR="00285A3E">
        <w:rPr>
          <w:rFonts w:ascii="Arial" w:hAnsi="Arial"/>
          <w:sz w:val="24"/>
        </w:rPr>
        <w:t>28,</w:t>
      </w:r>
      <w:r w:rsidR="007635E8">
        <w:rPr>
          <w:rFonts w:ascii="Arial" w:hAnsi="Arial"/>
          <w:sz w:val="24"/>
        </w:rPr>
        <w:t xml:space="preserve"> 2019</w:t>
      </w:r>
    </w:p>
    <w:p w:rsidR="001B6E61" w:rsidRDefault="001B6E61" w:rsidP="00E5253F">
      <w:pPr>
        <w:rPr>
          <w:rFonts w:ascii="Arial" w:hAnsi="Arial"/>
          <w:sz w:val="24"/>
        </w:rPr>
      </w:pPr>
    </w:p>
    <w:p w:rsidR="001B6E61" w:rsidRDefault="001B6E61" w:rsidP="00E5253F">
      <w:pPr>
        <w:rPr>
          <w:rFonts w:ascii="Arial" w:hAnsi="Arial"/>
          <w:sz w:val="24"/>
        </w:rPr>
      </w:pPr>
    </w:p>
    <w:p w:rsidR="001B6E61" w:rsidRDefault="001B6E61" w:rsidP="00E5253F">
      <w:pPr>
        <w:rPr>
          <w:rFonts w:ascii="Arial" w:hAnsi="Arial"/>
          <w:sz w:val="24"/>
        </w:rPr>
      </w:pPr>
    </w:p>
    <w:p w:rsidR="001B6E61" w:rsidRDefault="001B6E61" w:rsidP="00E5253F">
      <w:pPr>
        <w:rPr>
          <w:rFonts w:ascii="Arial" w:hAnsi="Arial"/>
          <w:sz w:val="24"/>
        </w:rPr>
      </w:pPr>
    </w:p>
    <w:p w:rsidR="001B6E61" w:rsidRDefault="001B6E61" w:rsidP="00E5253F">
      <w:pPr>
        <w:rPr>
          <w:rFonts w:ascii="Arial" w:hAnsi="Arial"/>
          <w:sz w:val="24"/>
        </w:rPr>
      </w:pPr>
    </w:p>
    <w:sectPr w:rsidR="001B6E61">
      <w:footerReference w:type="even"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56" w:rsidRDefault="00696756">
      <w:r>
        <w:separator/>
      </w:r>
    </w:p>
  </w:endnote>
  <w:endnote w:type="continuationSeparator" w:id="0">
    <w:p w:rsidR="00696756" w:rsidRDefault="0069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85" w:rsidRDefault="00B43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43785" w:rsidRDefault="00B43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85" w:rsidRDefault="00B43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4B">
      <w:rPr>
        <w:rStyle w:val="PageNumber"/>
        <w:noProof/>
      </w:rPr>
      <w:t>2</w:t>
    </w:r>
    <w:r>
      <w:rPr>
        <w:rStyle w:val="PageNumber"/>
      </w:rPr>
      <w:fldChar w:fldCharType="end"/>
    </w:r>
  </w:p>
  <w:p w:rsidR="00B43785" w:rsidRDefault="00B43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6A" w:rsidRDefault="00F61D6A">
    <w:pPr>
      <w:pStyle w:val="Footer"/>
      <w:jc w:val="center"/>
    </w:pPr>
  </w:p>
  <w:p w:rsidR="00F61D6A" w:rsidRDefault="00F6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56" w:rsidRDefault="00696756">
      <w:r>
        <w:separator/>
      </w:r>
    </w:p>
  </w:footnote>
  <w:footnote w:type="continuationSeparator" w:id="0">
    <w:p w:rsidR="00696756" w:rsidRDefault="00696756">
      <w:r>
        <w:continuationSeparator/>
      </w:r>
    </w:p>
  </w:footnote>
  <w:footnote w:id="1">
    <w:p w:rsidR="00E11E2F" w:rsidRPr="00E11E2F" w:rsidRDefault="00E11E2F">
      <w:pPr>
        <w:pStyle w:val="FootnoteText"/>
        <w:rPr>
          <w:rFonts w:ascii="Arial" w:hAnsi="Arial" w:cs="Arial"/>
        </w:rPr>
      </w:pPr>
      <w:r w:rsidRPr="00E11E2F">
        <w:rPr>
          <w:rStyle w:val="FootnoteReference"/>
          <w:rFonts w:ascii="Arial" w:hAnsi="Arial" w:cs="Arial"/>
        </w:rPr>
        <w:footnoteRef/>
      </w:r>
      <w:r w:rsidRPr="00E11E2F">
        <w:rPr>
          <w:rFonts w:ascii="Arial" w:hAnsi="Arial" w:cs="Arial"/>
        </w:rPr>
        <w:t xml:space="preserve"> Mother cited to 603 CMR 23.02 in support of her argument, but that citation appears to have been made in error.</w:t>
      </w:r>
    </w:p>
  </w:footnote>
  <w:footnote w:id="2">
    <w:p w:rsidR="0083116A" w:rsidRDefault="0083116A">
      <w:pPr>
        <w:pStyle w:val="FootnoteText"/>
      </w:pPr>
      <w:r>
        <w:rPr>
          <w:rStyle w:val="FootnoteReference"/>
        </w:rPr>
        <w:footnoteRef/>
      </w:r>
      <w:r>
        <w:t xml:space="preserve"> </w:t>
      </w:r>
      <w:r>
        <w:rPr>
          <w:rFonts w:ascii="Arial" w:hAnsi="Arial" w:cs="Arial"/>
        </w:rPr>
        <w:t xml:space="preserve">Similarly, Mother’s </w:t>
      </w:r>
      <w:r w:rsidRPr="0083116A">
        <w:rPr>
          <w:rFonts w:ascii="Arial" w:hAnsi="Arial" w:cs="Arial"/>
        </w:rPr>
        <w:t>retaliation claim cannot lie against the School for its compliance with relevant statu</w:t>
      </w:r>
      <w:r>
        <w:rPr>
          <w:rFonts w:ascii="Arial" w:hAnsi="Arial" w:cs="Arial"/>
        </w:rPr>
        <w:t>tory and regulatory requirements</w:t>
      </w:r>
      <w:r w:rsidR="00E12CC2">
        <w:rPr>
          <w:rFonts w:ascii="Arial" w:hAnsi="Arial" w:cs="Arial"/>
        </w:rPr>
        <w:t>, regardless of the temporal proximity of Mother’s filing her complaint with DESE and the School’s decision to begin withholding student record information from her.</w:t>
      </w:r>
      <w:r>
        <w:rPr>
          <w:rFonts w:ascii="Arial" w:hAnsi="Arial" w:cs="Arial"/>
          <w:sz w:val="24"/>
          <w:szCs w:val="24"/>
        </w:rPr>
        <w:t xml:space="preserve">  </w:t>
      </w:r>
    </w:p>
  </w:footnote>
  <w:footnote w:id="3">
    <w:p w:rsidR="002077F5" w:rsidRPr="002077F5" w:rsidRDefault="002077F5">
      <w:pPr>
        <w:pStyle w:val="FootnoteText"/>
        <w:rPr>
          <w:rFonts w:ascii="Arial" w:hAnsi="Arial" w:cs="Arial"/>
        </w:rPr>
      </w:pPr>
      <w:r>
        <w:rPr>
          <w:rStyle w:val="FootnoteReference"/>
        </w:rPr>
        <w:footnoteRef/>
      </w:r>
      <w:r>
        <w:t xml:space="preserve"> </w:t>
      </w:r>
      <w:r w:rsidRPr="002077F5">
        <w:rPr>
          <w:rFonts w:ascii="Arial" w:hAnsi="Arial" w:cs="Arial"/>
        </w:rPr>
        <w:t xml:space="preserve">This includes reimbursement </w:t>
      </w:r>
      <w:r w:rsidR="00A3588B">
        <w:rPr>
          <w:rFonts w:ascii="Arial" w:hAnsi="Arial" w:cs="Arial"/>
        </w:rPr>
        <w:t>to</w:t>
      </w:r>
      <w:r w:rsidRPr="002077F5">
        <w:rPr>
          <w:rFonts w:ascii="Arial" w:hAnsi="Arial" w:cs="Arial"/>
        </w:rPr>
        <w:t xml:space="preserve"> parents for the cost of a</w:t>
      </w:r>
      <w:r w:rsidR="00E759EA">
        <w:rPr>
          <w:rFonts w:ascii="Arial" w:hAnsi="Arial" w:cs="Arial"/>
        </w:rPr>
        <w:t xml:space="preserve"> unilateral placement when the </w:t>
      </w:r>
      <w:r w:rsidRPr="002077F5">
        <w:rPr>
          <w:rFonts w:ascii="Arial" w:hAnsi="Arial" w:cs="Arial"/>
        </w:rPr>
        <w:t>district has failed to offer or provide an appropriate IEP and placement.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8E3"/>
    <w:multiLevelType w:val="hybridMultilevel"/>
    <w:tmpl w:val="2D6A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F49"/>
    <w:multiLevelType w:val="hybridMultilevel"/>
    <w:tmpl w:val="BC82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8F4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67591A"/>
    <w:multiLevelType w:val="hybridMultilevel"/>
    <w:tmpl w:val="F7480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E22784"/>
    <w:multiLevelType w:val="hybridMultilevel"/>
    <w:tmpl w:val="E11208D4"/>
    <w:lvl w:ilvl="0" w:tplc="7C84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E1E44"/>
    <w:multiLevelType w:val="singleLevel"/>
    <w:tmpl w:val="8DC2BF6A"/>
    <w:lvl w:ilvl="0">
      <w:start w:val="1"/>
      <w:numFmt w:val="decimal"/>
      <w:lvlText w:val="%1."/>
      <w:lvlJc w:val="left"/>
      <w:pPr>
        <w:tabs>
          <w:tab w:val="num" w:pos="720"/>
        </w:tabs>
        <w:ind w:left="720" w:hanging="720"/>
      </w:pPr>
      <w:rPr>
        <w:rFonts w:hint="default"/>
      </w:rPr>
    </w:lvl>
  </w:abstractNum>
  <w:abstractNum w:abstractNumId="6">
    <w:nsid w:val="622B4BDD"/>
    <w:multiLevelType w:val="hybridMultilevel"/>
    <w:tmpl w:val="2EBC365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nsid w:val="66F6475C"/>
    <w:multiLevelType w:val="hybridMultilevel"/>
    <w:tmpl w:val="E34A47D2"/>
    <w:lvl w:ilvl="0" w:tplc="C5BA0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5D50AE"/>
    <w:multiLevelType w:val="singleLevel"/>
    <w:tmpl w:val="E796F156"/>
    <w:lvl w:ilvl="0">
      <w:start w:val="2"/>
      <w:numFmt w:val="decimal"/>
      <w:lvlText w:val="%1."/>
      <w:lvlJc w:val="left"/>
      <w:pPr>
        <w:tabs>
          <w:tab w:val="num" w:pos="720"/>
        </w:tabs>
        <w:ind w:left="720" w:hanging="720"/>
      </w:pPr>
      <w:rPr>
        <w:rFonts w:hint="default"/>
      </w:rPr>
    </w:lvl>
  </w:abstractNum>
  <w:abstractNum w:abstractNumId="9">
    <w:nsid w:val="6FCB05DB"/>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71977EDD"/>
    <w:multiLevelType w:val="hybridMultilevel"/>
    <w:tmpl w:val="50E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3"/>
  </w:num>
  <w:num w:numId="6">
    <w:abstractNumId w:val="6"/>
  </w:num>
  <w:num w:numId="7">
    <w:abstractNumId w:val="10"/>
  </w:num>
  <w:num w:numId="8">
    <w:abstractNumId w:val="1"/>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46"/>
    <w:rsid w:val="00000B27"/>
    <w:rsid w:val="0000534E"/>
    <w:rsid w:val="00024FBD"/>
    <w:rsid w:val="00040DE8"/>
    <w:rsid w:val="00041501"/>
    <w:rsid w:val="0006745C"/>
    <w:rsid w:val="00076497"/>
    <w:rsid w:val="00094609"/>
    <w:rsid w:val="00096729"/>
    <w:rsid w:val="000A3097"/>
    <w:rsid w:val="000B46E5"/>
    <w:rsid w:val="000B6183"/>
    <w:rsid w:val="000D044C"/>
    <w:rsid w:val="000D322B"/>
    <w:rsid w:val="000F0B36"/>
    <w:rsid w:val="000F0E30"/>
    <w:rsid w:val="000F1546"/>
    <w:rsid w:val="000F3F0B"/>
    <w:rsid w:val="00110EE8"/>
    <w:rsid w:val="0011501D"/>
    <w:rsid w:val="001211DD"/>
    <w:rsid w:val="0013490D"/>
    <w:rsid w:val="00137CAC"/>
    <w:rsid w:val="001520B5"/>
    <w:rsid w:val="00160F39"/>
    <w:rsid w:val="0016124B"/>
    <w:rsid w:val="001657D1"/>
    <w:rsid w:val="00187F22"/>
    <w:rsid w:val="00196C2B"/>
    <w:rsid w:val="001A2928"/>
    <w:rsid w:val="001B6E61"/>
    <w:rsid w:val="001C7E3B"/>
    <w:rsid w:val="001D05CE"/>
    <w:rsid w:val="001D52DE"/>
    <w:rsid w:val="001D6513"/>
    <w:rsid w:val="001E6139"/>
    <w:rsid w:val="001F1367"/>
    <w:rsid w:val="001F31EF"/>
    <w:rsid w:val="00201739"/>
    <w:rsid w:val="0020335E"/>
    <w:rsid w:val="00206D23"/>
    <w:rsid w:val="002077F5"/>
    <w:rsid w:val="00223271"/>
    <w:rsid w:val="00241B36"/>
    <w:rsid w:val="00255686"/>
    <w:rsid w:val="00267F79"/>
    <w:rsid w:val="00285A3E"/>
    <w:rsid w:val="00291E7E"/>
    <w:rsid w:val="002B6B43"/>
    <w:rsid w:val="002D10F9"/>
    <w:rsid w:val="00311069"/>
    <w:rsid w:val="0031654A"/>
    <w:rsid w:val="00337D73"/>
    <w:rsid w:val="0035072C"/>
    <w:rsid w:val="00356B56"/>
    <w:rsid w:val="00364D9F"/>
    <w:rsid w:val="003705AE"/>
    <w:rsid w:val="00376C45"/>
    <w:rsid w:val="00377940"/>
    <w:rsid w:val="00377E29"/>
    <w:rsid w:val="00386427"/>
    <w:rsid w:val="00394A70"/>
    <w:rsid w:val="003A08A8"/>
    <w:rsid w:val="003A45C6"/>
    <w:rsid w:val="003B01CB"/>
    <w:rsid w:val="003B211E"/>
    <w:rsid w:val="003B2E1A"/>
    <w:rsid w:val="003B5930"/>
    <w:rsid w:val="003E15C3"/>
    <w:rsid w:val="003E597E"/>
    <w:rsid w:val="003F42A1"/>
    <w:rsid w:val="00403C7D"/>
    <w:rsid w:val="00410904"/>
    <w:rsid w:val="00425A62"/>
    <w:rsid w:val="004352A6"/>
    <w:rsid w:val="004360F8"/>
    <w:rsid w:val="00447D46"/>
    <w:rsid w:val="004506A5"/>
    <w:rsid w:val="00454F29"/>
    <w:rsid w:val="00476276"/>
    <w:rsid w:val="004A3479"/>
    <w:rsid w:val="004A7DDF"/>
    <w:rsid w:val="004C629D"/>
    <w:rsid w:val="004D0EE5"/>
    <w:rsid w:val="004D2AA8"/>
    <w:rsid w:val="004D2E9D"/>
    <w:rsid w:val="004F4C3A"/>
    <w:rsid w:val="005050B3"/>
    <w:rsid w:val="00521C9D"/>
    <w:rsid w:val="0052461C"/>
    <w:rsid w:val="005315BE"/>
    <w:rsid w:val="005351A4"/>
    <w:rsid w:val="00535CC3"/>
    <w:rsid w:val="0053719A"/>
    <w:rsid w:val="00540A52"/>
    <w:rsid w:val="00543BE7"/>
    <w:rsid w:val="0054653C"/>
    <w:rsid w:val="0054688C"/>
    <w:rsid w:val="0055444A"/>
    <w:rsid w:val="005562F3"/>
    <w:rsid w:val="00562FEA"/>
    <w:rsid w:val="00575871"/>
    <w:rsid w:val="00580250"/>
    <w:rsid w:val="0058317B"/>
    <w:rsid w:val="005A54B4"/>
    <w:rsid w:val="005B3907"/>
    <w:rsid w:val="005B48EE"/>
    <w:rsid w:val="005C5C42"/>
    <w:rsid w:val="005C5D35"/>
    <w:rsid w:val="005C7714"/>
    <w:rsid w:val="005D1E58"/>
    <w:rsid w:val="005F25C1"/>
    <w:rsid w:val="005F35DC"/>
    <w:rsid w:val="005F3686"/>
    <w:rsid w:val="0063125A"/>
    <w:rsid w:val="006356A4"/>
    <w:rsid w:val="0064491A"/>
    <w:rsid w:val="00644FA2"/>
    <w:rsid w:val="00647391"/>
    <w:rsid w:val="0065737E"/>
    <w:rsid w:val="006573B1"/>
    <w:rsid w:val="00682B39"/>
    <w:rsid w:val="00685676"/>
    <w:rsid w:val="00691162"/>
    <w:rsid w:val="00696756"/>
    <w:rsid w:val="00697511"/>
    <w:rsid w:val="006A5466"/>
    <w:rsid w:val="006C007C"/>
    <w:rsid w:val="006C173E"/>
    <w:rsid w:val="006D00A4"/>
    <w:rsid w:val="006E2BAA"/>
    <w:rsid w:val="006E3804"/>
    <w:rsid w:val="006E58A8"/>
    <w:rsid w:val="00717270"/>
    <w:rsid w:val="00750485"/>
    <w:rsid w:val="007544ED"/>
    <w:rsid w:val="00760D32"/>
    <w:rsid w:val="0076341B"/>
    <w:rsid w:val="007635E8"/>
    <w:rsid w:val="00764D09"/>
    <w:rsid w:val="00771A2D"/>
    <w:rsid w:val="00776246"/>
    <w:rsid w:val="00782E46"/>
    <w:rsid w:val="00791E7E"/>
    <w:rsid w:val="007942A8"/>
    <w:rsid w:val="007943B2"/>
    <w:rsid w:val="00794B60"/>
    <w:rsid w:val="007A5CC8"/>
    <w:rsid w:val="007B0C18"/>
    <w:rsid w:val="007B0F48"/>
    <w:rsid w:val="007D409F"/>
    <w:rsid w:val="007D68A9"/>
    <w:rsid w:val="007E220A"/>
    <w:rsid w:val="007E6CB5"/>
    <w:rsid w:val="007F1F08"/>
    <w:rsid w:val="007F2171"/>
    <w:rsid w:val="0080131E"/>
    <w:rsid w:val="00805790"/>
    <w:rsid w:val="00812CC5"/>
    <w:rsid w:val="00815207"/>
    <w:rsid w:val="0081562C"/>
    <w:rsid w:val="00826945"/>
    <w:rsid w:val="00827B39"/>
    <w:rsid w:val="0083116A"/>
    <w:rsid w:val="00833B0C"/>
    <w:rsid w:val="00834646"/>
    <w:rsid w:val="00842AC3"/>
    <w:rsid w:val="00850DF5"/>
    <w:rsid w:val="00852A6A"/>
    <w:rsid w:val="00861BF0"/>
    <w:rsid w:val="00865D19"/>
    <w:rsid w:val="00874F00"/>
    <w:rsid w:val="00877CF7"/>
    <w:rsid w:val="00885002"/>
    <w:rsid w:val="008A29F0"/>
    <w:rsid w:val="008A51CA"/>
    <w:rsid w:val="008B098B"/>
    <w:rsid w:val="008B4E7C"/>
    <w:rsid w:val="008C50C4"/>
    <w:rsid w:val="008D1A1D"/>
    <w:rsid w:val="008D1C41"/>
    <w:rsid w:val="008D35E8"/>
    <w:rsid w:val="008D6596"/>
    <w:rsid w:val="008E658F"/>
    <w:rsid w:val="008F64D4"/>
    <w:rsid w:val="0090390B"/>
    <w:rsid w:val="00907C41"/>
    <w:rsid w:val="009130D6"/>
    <w:rsid w:val="00922BA6"/>
    <w:rsid w:val="009357D0"/>
    <w:rsid w:val="009446F1"/>
    <w:rsid w:val="009513B7"/>
    <w:rsid w:val="009555A3"/>
    <w:rsid w:val="009576BE"/>
    <w:rsid w:val="00961A3E"/>
    <w:rsid w:val="00965A83"/>
    <w:rsid w:val="00975173"/>
    <w:rsid w:val="00981CAC"/>
    <w:rsid w:val="009B3E0C"/>
    <w:rsid w:val="009B5EE0"/>
    <w:rsid w:val="009C2434"/>
    <w:rsid w:val="009C3C5C"/>
    <w:rsid w:val="009C4427"/>
    <w:rsid w:val="009D39BF"/>
    <w:rsid w:val="009D75BF"/>
    <w:rsid w:val="00A10076"/>
    <w:rsid w:val="00A1248E"/>
    <w:rsid w:val="00A13807"/>
    <w:rsid w:val="00A160A0"/>
    <w:rsid w:val="00A2322C"/>
    <w:rsid w:val="00A2414B"/>
    <w:rsid w:val="00A2552B"/>
    <w:rsid w:val="00A32E4E"/>
    <w:rsid w:val="00A33F35"/>
    <w:rsid w:val="00A3588B"/>
    <w:rsid w:val="00A52DFA"/>
    <w:rsid w:val="00A54E86"/>
    <w:rsid w:val="00A66E39"/>
    <w:rsid w:val="00A91DB1"/>
    <w:rsid w:val="00A92F04"/>
    <w:rsid w:val="00AB6625"/>
    <w:rsid w:val="00AB7CD1"/>
    <w:rsid w:val="00AC3F05"/>
    <w:rsid w:val="00AC49AF"/>
    <w:rsid w:val="00AD0A44"/>
    <w:rsid w:val="00B02B74"/>
    <w:rsid w:val="00B20C9D"/>
    <w:rsid w:val="00B402D8"/>
    <w:rsid w:val="00B41272"/>
    <w:rsid w:val="00B415E4"/>
    <w:rsid w:val="00B41986"/>
    <w:rsid w:val="00B41EBC"/>
    <w:rsid w:val="00B43785"/>
    <w:rsid w:val="00B460F0"/>
    <w:rsid w:val="00B54FD4"/>
    <w:rsid w:val="00B65F9B"/>
    <w:rsid w:val="00B67679"/>
    <w:rsid w:val="00B7213B"/>
    <w:rsid w:val="00B769A9"/>
    <w:rsid w:val="00B9491F"/>
    <w:rsid w:val="00B950A5"/>
    <w:rsid w:val="00B9631C"/>
    <w:rsid w:val="00BB13C2"/>
    <w:rsid w:val="00BB22EC"/>
    <w:rsid w:val="00BB3DDC"/>
    <w:rsid w:val="00BB79D1"/>
    <w:rsid w:val="00BC535E"/>
    <w:rsid w:val="00BD3E56"/>
    <w:rsid w:val="00BD5299"/>
    <w:rsid w:val="00BE220D"/>
    <w:rsid w:val="00BE2B99"/>
    <w:rsid w:val="00C03602"/>
    <w:rsid w:val="00C03A08"/>
    <w:rsid w:val="00C162B6"/>
    <w:rsid w:val="00C23318"/>
    <w:rsid w:val="00C35CC2"/>
    <w:rsid w:val="00C36940"/>
    <w:rsid w:val="00C45CFC"/>
    <w:rsid w:val="00C56295"/>
    <w:rsid w:val="00C6294B"/>
    <w:rsid w:val="00C647D3"/>
    <w:rsid w:val="00C65B53"/>
    <w:rsid w:val="00C71D1D"/>
    <w:rsid w:val="00C765DF"/>
    <w:rsid w:val="00C872C0"/>
    <w:rsid w:val="00CA1793"/>
    <w:rsid w:val="00CA2E6D"/>
    <w:rsid w:val="00CB1419"/>
    <w:rsid w:val="00CD30F8"/>
    <w:rsid w:val="00CD7174"/>
    <w:rsid w:val="00CE0C5E"/>
    <w:rsid w:val="00CF7A8F"/>
    <w:rsid w:val="00D120C0"/>
    <w:rsid w:val="00D13C78"/>
    <w:rsid w:val="00D14D9A"/>
    <w:rsid w:val="00D15C1B"/>
    <w:rsid w:val="00D1740F"/>
    <w:rsid w:val="00D27CA4"/>
    <w:rsid w:val="00D3318D"/>
    <w:rsid w:val="00D3370B"/>
    <w:rsid w:val="00D3470A"/>
    <w:rsid w:val="00D37BDD"/>
    <w:rsid w:val="00D47515"/>
    <w:rsid w:val="00D52684"/>
    <w:rsid w:val="00D574A8"/>
    <w:rsid w:val="00D61416"/>
    <w:rsid w:val="00D6157D"/>
    <w:rsid w:val="00D671A2"/>
    <w:rsid w:val="00D67651"/>
    <w:rsid w:val="00D752D4"/>
    <w:rsid w:val="00D8230D"/>
    <w:rsid w:val="00D87DCE"/>
    <w:rsid w:val="00DA54BB"/>
    <w:rsid w:val="00DA616B"/>
    <w:rsid w:val="00DA698E"/>
    <w:rsid w:val="00DB3360"/>
    <w:rsid w:val="00DB493B"/>
    <w:rsid w:val="00DC220F"/>
    <w:rsid w:val="00DE027D"/>
    <w:rsid w:val="00DE4EAC"/>
    <w:rsid w:val="00DF0816"/>
    <w:rsid w:val="00E1004D"/>
    <w:rsid w:val="00E11E2F"/>
    <w:rsid w:val="00E12CC2"/>
    <w:rsid w:val="00E34803"/>
    <w:rsid w:val="00E47BAC"/>
    <w:rsid w:val="00E5253F"/>
    <w:rsid w:val="00E5400C"/>
    <w:rsid w:val="00E619A8"/>
    <w:rsid w:val="00E64F94"/>
    <w:rsid w:val="00E74870"/>
    <w:rsid w:val="00E759EA"/>
    <w:rsid w:val="00E83F26"/>
    <w:rsid w:val="00EB5D5E"/>
    <w:rsid w:val="00EC2763"/>
    <w:rsid w:val="00EF38FC"/>
    <w:rsid w:val="00F1679A"/>
    <w:rsid w:val="00F264B3"/>
    <w:rsid w:val="00F270D5"/>
    <w:rsid w:val="00F41F18"/>
    <w:rsid w:val="00F429A4"/>
    <w:rsid w:val="00F435F9"/>
    <w:rsid w:val="00F5343C"/>
    <w:rsid w:val="00F61D6A"/>
    <w:rsid w:val="00F6471B"/>
    <w:rsid w:val="00F7046D"/>
    <w:rsid w:val="00F71EB3"/>
    <w:rsid w:val="00F778FB"/>
    <w:rsid w:val="00F84A41"/>
    <w:rsid w:val="00F93EC4"/>
    <w:rsid w:val="00F96DB8"/>
    <w:rsid w:val="00FA4074"/>
    <w:rsid w:val="00FB311C"/>
    <w:rsid w:val="00FB37F9"/>
    <w:rsid w:val="00FE2052"/>
    <w:rsid w:val="00FE4688"/>
    <w:rsid w:val="00FE4AC3"/>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BlockText">
    <w:name w:val="Block Text"/>
    <w:basedOn w:val="Normal"/>
    <w:pPr>
      <w:ind w:left="1440" w:right="1440"/>
    </w:pPr>
    <w:rPr>
      <w:rFonts w:ascii="Arial" w:hAnsi="Arial"/>
      <w:sz w:val="24"/>
    </w:rPr>
  </w:style>
  <w:style w:type="paragraph" w:styleId="BodyTextIndent">
    <w:name w:val="Body Text Indent"/>
    <w:basedOn w:val="Normal"/>
    <w:rsid w:val="00BD5299"/>
    <w:pPr>
      <w:spacing w:after="120"/>
      <w:ind w:left="360"/>
    </w:pPr>
  </w:style>
  <w:style w:type="character" w:styleId="Hyperlink">
    <w:name w:val="Hyperlink"/>
    <w:rsid w:val="005A54B4"/>
    <w:rPr>
      <w:color w:val="0000FF"/>
      <w:u w:val="single"/>
    </w:rPr>
  </w:style>
  <w:style w:type="paragraph" w:styleId="ListParagraph">
    <w:name w:val="List Paragraph"/>
    <w:basedOn w:val="Normal"/>
    <w:uiPriority w:val="34"/>
    <w:qFormat/>
    <w:rsid w:val="00BE220D"/>
    <w:pPr>
      <w:ind w:left="720"/>
    </w:pPr>
  </w:style>
  <w:style w:type="paragraph" w:styleId="EndnoteText">
    <w:name w:val="endnote text"/>
    <w:basedOn w:val="Normal"/>
    <w:link w:val="EndnoteTextChar"/>
    <w:rsid w:val="0058317B"/>
  </w:style>
  <w:style w:type="character" w:customStyle="1" w:styleId="EndnoteTextChar">
    <w:name w:val="Endnote Text Char"/>
    <w:basedOn w:val="DefaultParagraphFont"/>
    <w:link w:val="EndnoteText"/>
    <w:rsid w:val="0058317B"/>
  </w:style>
  <w:style w:type="character" w:styleId="EndnoteReference">
    <w:name w:val="endnote reference"/>
    <w:rsid w:val="0058317B"/>
    <w:rPr>
      <w:vertAlign w:val="superscript"/>
    </w:rPr>
  </w:style>
  <w:style w:type="character" w:customStyle="1" w:styleId="FootnoteTextChar">
    <w:name w:val="Footnote Text Char"/>
    <w:link w:val="FootnoteText"/>
    <w:rsid w:val="00F429A4"/>
  </w:style>
  <w:style w:type="paragraph" w:styleId="Header">
    <w:name w:val="header"/>
    <w:basedOn w:val="Normal"/>
    <w:link w:val="HeaderChar"/>
    <w:rsid w:val="00F61D6A"/>
    <w:pPr>
      <w:tabs>
        <w:tab w:val="center" w:pos="4680"/>
        <w:tab w:val="right" w:pos="9360"/>
      </w:tabs>
    </w:pPr>
  </w:style>
  <w:style w:type="character" w:customStyle="1" w:styleId="HeaderChar">
    <w:name w:val="Header Char"/>
    <w:basedOn w:val="DefaultParagraphFont"/>
    <w:link w:val="Header"/>
    <w:rsid w:val="00F61D6A"/>
  </w:style>
  <w:style w:type="character" w:customStyle="1" w:styleId="FooterChar">
    <w:name w:val="Footer Char"/>
    <w:link w:val="Footer"/>
    <w:uiPriority w:val="99"/>
    <w:rsid w:val="00F6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BlockText">
    <w:name w:val="Block Text"/>
    <w:basedOn w:val="Normal"/>
    <w:pPr>
      <w:ind w:left="1440" w:right="1440"/>
    </w:pPr>
    <w:rPr>
      <w:rFonts w:ascii="Arial" w:hAnsi="Arial"/>
      <w:sz w:val="24"/>
    </w:rPr>
  </w:style>
  <w:style w:type="paragraph" w:styleId="BodyTextIndent">
    <w:name w:val="Body Text Indent"/>
    <w:basedOn w:val="Normal"/>
    <w:rsid w:val="00BD5299"/>
    <w:pPr>
      <w:spacing w:after="120"/>
      <w:ind w:left="360"/>
    </w:pPr>
  </w:style>
  <w:style w:type="character" w:styleId="Hyperlink">
    <w:name w:val="Hyperlink"/>
    <w:rsid w:val="005A54B4"/>
    <w:rPr>
      <w:color w:val="0000FF"/>
      <w:u w:val="single"/>
    </w:rPr>
  </w:style>
  <w:style w:type="paragraph" w:styleId="ListParagraph">
    <w:name w:val="List Paragraph"/>
    <w:basedOn w:val="Normal"/>
    <w:uiPriority w:val="34"/>
    <w:qFormat/>
    <w:rsid w:val="00BE220D"/>
    <w:pPr>
      <w:ind w:left="720"/>
    </w:pPr>
  </w:style>
  <w:style w:type="paragraph" w:styleId="EndnoteText">
    <w:name w:val="endnote text"/>
    <w:basedOn w:val="Normal"/>
    <w:link w:val="EndnoteTextChar"/>
    <w:rsid w:val="0058317B"/>
  </w:style>
  <w:style w:type="character" w:customStyle="1" w:styleId="EndnoteTextChar">
    <w:name w:val="Endnote Text Char"/>
    <w:basedOn w:val="DefaultParagraphFont"/>
    <w:link w:val="EndnoteText"/>
    <w:rsid w:val="0058317B"/>
  </w:style>
  <w:style w:type="character" w:styleId="EndnoteReference">
    <w:name w:val="endnote reference"/>
    <w:rsid w:val="0058317B"/>
    <w:rPr>
      <w:vertAlign w:val="superscript"/>
    </w:rPr>
  </w:style>
  <w:style w:type="character" w:customStyle="1" w:styleId="FootnoteTextChar">
    <w:name w:val="Footnote Text Char"/>
    <w:link w:val="FootnoteText"/>
    <w:rsid w:val="00F429A4"/>
  </w:style>
  <w:style w:type="paragraph" w:styleId="Header">
    <w:name w:val="header"/>
    <w:basedOn w:val="Normal"/>
    <w:link w:val="HeaderChar"/>
    <w:rsid w:val="00F61D6A"/>
    <w:pPr>
      <w:tabs>
        <w:tab w:val="center" w:pos="4680"/>
        <w:tab w:val="right" w:pos="9360"/>
      </w:tabs>
    </w:pPr>
  </w:style>
  <w:style w:type="character" w:customStyle="1" w:styleId="HeaderChar">
    <w:name w:val="Header Char"/>
    <w:basedOn w:val="DefaultParagraphFont"/>
    <w:link w:val="Header"/>
    <w:rsid w:val="00F61D6A"/>
  </w:style>
  <w:style w:type="character" w:customStyle="1" w:styleId="FooterChar">
    <w:name w:val="Footer Char"/>
    <w:link w:val="Footer"/>
    <w:uiPriority w:val="99"/>
    <w:rsid w:val="00F6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1E3D-4FC6-43F7-93F8-F480DC56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Mass Dept of Education</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Maryellen E King</dc:creator>
  <cp:lastModifiedBy>ANF</cp:lastModifiedBy>
  <cp:revision>2</cp:revision>
  <cp:lastPrinted>2019-01-28T16:31:00Z</cp:lastPrinted>
  <dcterms:created xsi:type="dcterms:W3CDTF">2019-03-04T18:37:00Z</dcterms:created>
  <dcterms:modified xsi:type="dcterms:W3CDTF">2019-03-04T18:37:00Z</dcterms:modified>
</cp:coreProperties>
</file>