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EBC" w:rsidRPr="002D4672" w:rsidRDefault="00BB7EBC" w:rsidP="00BB7EBC">
      <w:pPr>
        <w:pStyle w:val="NoSpacing"/>
        <w:jc w:val="center"/>
        <w:rPr>
          <w:rFonts w:ascii="Times New Roman" w:hAnsi="Times New Roman"/>
          <w:b/>
          <w:sz w:val="32"/>
        </w:rPr>
      </w:pPr>
      <w:bookmarkStart w:id="0" w:name="_GoBack"/>
      <w:bookmarkEnd w:id="0"/>
      <w:r w:rsidRPr="002D4672">
        <w:rPr>
          <w:rFonts w:ascii="Times New Roman" w:hAnsi="Times New Roman"/>
          <w:b/>
          <w:sz w:val="32"/>
        </w:rPr>
        <w:t>COMMONWEALTH OF MASSACHUSETTS</w:t>
      </w:r>
    </w:p>
    <w:p w:rsidR="00BB7EBC" w:rsidRPr="002D4672" w:rsidRDefault="00BB7EBC" w:rsidP="00BB7EBC">
      <w:pPr>
        <w:pStyle w:val="NoSpacing"/>
        <w:jc w:val="center"/>
        <w:rPr>
          <w:rFonts w:ascii="Times New Roman" w:hAnsi="Times New Roman"/>
          <w:b/>
          <w:sz w:val="32"/>
        </w:rPr>
      </w:pPr>
      <w:r w:rsidRPr="002D4672">
        <w:rPr>
          <w:rFonts w:ascii="Times New Roman" w:hAnsi="Times New Roman"/>
          <w:b/>
          <w:sz w:val="32"/>
        </w:rPr>
        <w:t>DIVISION OF ADMINISTRATIVE LAW APPEALS</w:t>
      </w:r>
    </w:p>
    <w:p w:rsidR="00BB7EBC" w:rsidRDefault="00BB7EBC" w:rsidP="00BB7EBC">
      <w:pPr>
        <w:pStyle w:val="NoSpacing"/>
        <w:jc w:val="center"/>
        <w:rPr>
          <w:rFonts w:ascii="Times New Roman" w:hAnsi="Times New Roman"/>
          <w:b/>
          <w:sz w:val="32"/>
        </w:rPr>
      </w:pPr>
      <w:r w:rsidRPr="002D4672">
        <w:rPr>
          <w:rFonts w:ascii="Times New Roman" w:hAnsi="Times New Roman"/>
          <w:b/>
          <w:sz w:val="32"/>
        </w:rPr>
        <w:t>BUREAU OF SPECIAL EDUCATION APPEALS</w:t>
      </w:r>
    </w:p>
    <w:p w:rsidR="00BB7EBC" w:rsidRPr="00CB782F" w:rsidRDefault="00BB7EBC" w:rsidP="00BB7EBC">
      <w:pPr>
        <w:spacing w:before="240" w:after="60" w:line="360" w:lineRule="auto"/>
        <w:outlineLvl w:val="1"/>
        <w:rPr>
          <w:rFonts w:ascii="Times New Roman" w:hAnsi="Times New Roman"/>
          <w:b/>
        </w:rPr>
      </w:pPr>
      <w:r>
        <w:rPr>
          <w:rFonts w:ascii="Times New Roman" w:hAnsi="Times New Roman"/>
          <w:b/>
        </w:rPr>
        <w:t>____________________________</w:t>
      </w:r>
    </w:p>
    <w:p w:rsidR="00BB7EBC" w:rsidRPr="00466CB5" w:rsidRDefault="00BB7EBC" w:rsidP="00BB7EBC">
      <w:pPr>
        <w:spacing w:before="240" w:after="60" w:line="360" w:lineRule="auto"/>
        <w:outlineLvl w:val="1"/>
        <w:rPr>
          <w:rFonts w:ascii="Times New Roman" w:eastAsia="Times New Roman" w:hAnsi="Times New Roman"/>
          <w:bCs/>
          <w:iCs/>
        </w:rPr>
      </w:pPr>
      <w:r>
        <w:rPr>
          <w:rFonts w:ascii="Times New Roman" w:hAnsi="Times New Roman"/>
        </w:rPr>
        <w:t xml:space="preserve">In Re:  </w:t>
      </w:r>
      <w:proofErr w:type="spellStart"/>
      <w:r>
        <w:rPr>
          <w:rFonts w:ascii="Times New Roman" w:hAnsi="Times New Roman"/>
        </w:rPr>
        <w:t>Nalini</w:t>
      </w:r>
      <w:proofErr w:type="spellEnd"/>
      <w:r>
        <w:rPr>
          <w:rStyle w:val="FootnoteReference"/>
          <w:rFonts w:ascii="Times New Roman" w:hAnsi="Times New Roman"/>
        </w:rPr>
        <w:footnoteReference w:id="1"/>
      </w:r>
    </w:p>
    <w:p w:rsidR="00BB7EBC" w:rsidRPr="00466CB5" w:rsidRDefault="00BB7EBC" w:rsidP="00BB7EBC">
      <w:pPr>
        <w:spacing w:before="240" w:after="60" w:line="360" w:lineRule="auto"/>
        <w:outlineLvl w:val="1"/>
        <w:rPr>
          <w:rFonts w:ascii="Times New Roman" w:eastAsia="Times New Roman" w:hAnsi="Times New Roman"/>
          <w:bCs/>
          <w:iCs/>
        </w:rPr>
      </w:pPr>
      <w:r w:rsidRPr="00466CB5">
        <w:rPr>
          <w:rFonts w:ascii="Times New Roman" w:eastAsia="Times New Roman" w:hAnsi="Times New Roman"/>
          <w:bCs/>
          <w:iCs/>
        </w:rPr>
        <w:t>&amp;</w:t>
      </w:r>
      <w:r w:rsidRPr="00466CB5">
        <w:rPr>
          <w:rFonts w:ascii="Times New Roman" w:eastAsia="Times New Roman" w:hAnsi="Times New Roman"/>
          <w:bCs/>
          <w:iCs/>
        </w:rPr>
        <w:tab/>
      </w:r>
      <w:r w:rsidRPr="00466CB5">
        <w:rPr>
          <w:rFonts w:ascii="Times New Roman" w:eastAsia="Times New Roman" w:hAnsi="Times New Roman"/>
          <w:bCs/>
          <w:iCs/>
        </w:rPr>
        <w:tab/>
      </w:r>
      <w:r w:rsidRPr="00466CB5">
        <w:rPr>
          <w:rFonts w:ascii="Times New Roman" w:eastAsia="Times New Roman" w:hAnsi="Times New Roman"/>
          <w:bCs/>
          <w:iCs/>
        </w:rPr>
        <w:tab/>
      </w:r>
      <w:r w:rsidRPr="00466CB5">
        <w:rPr>
          <w:rFonts w:ascii="Times New Roman" w:eastAsia="Times New Roman" w:hAnsi="Times New Roman"/>
          <w:bCs/>
          <w:iCs/>
        </w:rPr>
        <w:tab/>
      </w:r>
      <w:r w:rsidRPr="00466CB5">
        <w:rPr>
          <w:rFonts w:ascii="Times New Roman" w:eastAsia="Times New Roman" w:hAnsi="Times New Roman"/>
          <w:bCs/>
          <w:iCs/>
        </w:rPr>
        <w:tab/>
      </w:r>
      <w:r w:rsidRPr="00466CB5">
        <w:rPr>
          <w:rFonts w:ascii="Times New Roman" w:eastAsia="Times New Roman" w:hAnsi="Times New Roman"/>
          <w:bCs/>
          <w:iCs/>
        </w:rPr>
        <w:tab/>
      </w:r>
      <w:r w:rsidRPr="00466CB5">
        <w:rPr>
          <w:rFonts w:ascii="Times New Roman" w:eastAsia="Times New Roman" w:hAnsi="Times New Roman"/>
          <w:bCs/>
          <w:iCs/>
        </w:rPr>
        <w:tab/>
      </w:r>
      <w:r w:rsidRPr="00466CB5">
        <w:rPr>
          <w:rFonts w:ascii="Times New Roman" w:eastAsia="Times New Roman" w:hAnsi="Times New Roman"/>
          <w:bCs/>
          <w:iCs/>
        </w:rPr>
        <w:tab/>
      </w:r>
      <w:r w:rsidRPr="00466CB5">
        <w:rPr>
          <w:rFonts w:ascii="Times New Roman" w:eastAsia="Times New Roman" w:hAnsi="Times New Roman"/>
          <w:bCs/>
          <w:iCs/>
        </w:rPr>
        <w:tab/>
        <w:t>BSEA #</w:t>
      </w:r>
      <w:r>
        <w:rPr>
          <w:rFonts w:ascii="Times New Roman" w:eastAsia="Times New Roman" w:hAnsi="Times New Roman"/>
          <w:bCs/>
          <w:iCs/>
        </w:rPr>
        <w:t>1906261</w:t>
      </w:r>
    </w:p>
    <w:p w:rsidR="00BB7EBC" w:rsidRDefault="00BB7EBC" w:rsidP="00BB7EBC">
      <w:pPr>
        <w:pStyle w:val="NoSpacing"/>
        <w:rPr>
          <w:rFonts w:ascii="Times New Roman" w:hAnsi="Times New Roman"/>
        </w:rPr>
      </w:pPr>
      <w:r>
        <w:rPr>
          <w:rFonts w:ascii="Times New Roman" w:hAnsi="Times New Roman"/>
        </w:rPr>
        <w:t>Nashoba Regional School District</w:t>
      </w:r>
    </w:p>
    <w:p w:rsidR="00BB7EBC" w:rsidRPr="00466CB5" w:rsidRDefault="00BB7EBC" w:rsidP="00BB7EBC">
      <w:pPr>
        <w:pStyle w:val="NoSpacing"/>
        <w:rPr>
          <w:rFonts w:ascii="Times New Roman" w:hAnsi="Times New Roman"/>
        </w:rPr>
      </w:pPr>
      <w:r w:rsidRPr="00466CB5">
        <w:rPr>
          <w:rFonts w:ascii="Times New Roman" w:hAnsi="Times New Roman"/>
        </w:rPr>
        <w:t>_</w:t>
      </w:r>
      <w:r>
        <w:rPr>
          <w:rFonts w:ascii="Times New Roman" w:hAnsi="Times New Roman"/>
        </w:rPr>
        <w:t>___________________________</w:t>
      </w:r>
    </w:p>
    <w:p w:rsidR="00BB7EBC" w:rsidRDefault="00BB7EBC" w:rsidP="00BB7EBC">
      <w:pPr>
        <w:jc w:val="center"/>
        <w:rPr>
          <w:rFonts w:ascii="Times New Roman" w:hAnsi="Times New Roman"/>
          <w:bCs/>
          <w:sz w:val="28"/>
          <w:szCs w:val="28"/>
          <w:u w:val="single"/>
        </w:rPr>
      </w:pPr>
    </w:p>
    <w:p w:rsidR="00BB7EBC" w:rsidRDefault="00BB7EBC" w:rsidP="00BB7EBC">
      <w:pPr>
        <w:jc w:val="center"/>
        <w:rPr>
          <w:rFonts w:ascii="Times New Roman" w:hAnsi="Times New Roman"/>
          <w:bCs/>
          <w:sz w:val="28"/>
          <w:szCs w:val="28"/>
          <w:u w:val="single"/>
        </w:rPr>
      </w:pPr>
    </w:p>
    <w:p w:rsidR="00BB7EBC" w:rsidRDefault="00BB7EBC" w:rsidP="00BB7EBC">
      <w:pPr>
        <w:jc w:val="center"/>
        <w:rPr>
          <w:rFonts w:ascii="Times New Roman" w:hAnsi="Times New Roman"/>
          <w:bCs/>
          <w:sz w:val="28"/>
          <w:szCs w:val="28"/>
          <w:u w:val="single"/>
        </w:rPr>
      </w:pPr>
      <w:r w:rsidRPr="00466CB5">
        <w:rPr>
          <w:rFonts w:ascii="Times New Roman" w:hAnsi="Times New Roman"/>
          <w:bCs/>
          <w:sz w:val="28"/>
          <w:szCs w:val="28"/>
          <w:u w:val="single"/>
        </w:rPr>
        <w:t xml:space="preserve">RULING ON </w:t>
      </w:r>
      <w:r>
        <w:rPr>
          <w:rFonts w:ascii="Times New Roman" w:hAnsi="Times New Roman"/>
          <w:bCs/>
          <w:sz w:val="28"/>
          <w:szCs w:val="28"/>
          <w:u w:val="single"/>
        </w:rPr>
        <w:t>SCHOOL’S MOTION TO DISMISS</w:t>
      </w:r>
    </w:p>
    <w:p w:rsidR="00BB7EBC" w:rsidRPr="00466CB5" w:rsidRDefault="00BB7EBC" w:rsidP="00BB7EBC">
      <w:pPr>
        <w:jc w:val="center"/>
        <w:rPr>
          <w:rFonts w:ascii="Times New Roman" w:hAnsi="Times New Roman"/>
          <w:bCs/>
          <w:sz w:val="28"/>
          <w:szCs w:val="28"/>
          <w:u w:val="single"/>
        </w:rPr>
      </w:pPr>
    </w:p>
    <w:p w:rsidR="00BB7EBC" w:rsidRDefault="00BB7EBC" w:rsidP="00BB7EBC">
      <w:pPr>
        <w:rPr>
          <w:rFonts w:ascii="Times New Roman" w:hAnsi="Times New Roman"/>
        </w:rPr>
      </w:pPr>
      <w:r>
        <w:rPr>
          <w:rFonts w:ascii="Times New Roman" w:hAnsi="Times New Roman"/>
        </w:rPr>
        <w:tab/>
        <w:t>The Motion of the Nashoba Regional School District (hereinafter “Nashoba” or School) to Dismiss the Parents’ appeal has an unusual presentation which requires a more thorough than usual discussion of the undisputed facts and procedural history of this matter.</w:t>
      </w:r>
    </w:p>
    <w:p w:rsidR="00BB7EBC" w:rsidRDefault="00BB7EBC" w:rsidP="00BB7EBC">
      <w:pPr>
        <w:rPr>
          <w:rFonts w:ascii="Times New Roman" w:hAnsi="Times New Roman"/>
        </w:rPr>
      </w:pPr>
    </w:p>
    <w:p w:rsidR="00BB7EBC" w:rsidRDefault="00BB7EBC" w:rsidP="00BB7EBC">
      <w:pPr>
        <w:rPr>
          <w:rFonts w:ascii="Times New Roman" w:hAnsi="Times New Roman"/>
          <w:u w:val="single"/>
        </w:rPr>
      </w:pPr>
      <w:r>
        <w:rPr>
          <w:rFonts w:ascii="Times New Roman" w:hAnsi="Times New Roman"/>
          <w:u w:val="single"/>
        </w:rPr>
        <w:t>STUDENT PROFILE</w:t>
      </w:r>
      <w:r w:rsidRPr="00A35C56">
        <w:rPr>
          <w:rStyle w:val="FootnoteReference"/>
          <w:rFonts w:ascii="Times New Roman" w:hAnsi="Times New Roman"/>
        </w:rPr>
        <w:footnoteReference w:id="2"/>
      </w:r>
    </w:p>
    <w:p w:rsidR="00BB7EBC" w:rsidRDefault="00BB7EBC" w:rsidP="00BB7EBC">
      <w:pPr>
        <w:rPr>
          <w:rFonts w:ascii="Times New Roman" w:hAnsi="Times New Roman"/>
        </w:rPr>
      </w:pPr>
    </w:p>
    <w:p w:rsidR="00BB7EBC" w:rsidRDefault="00BB7EBC" w:rsidP="00BB7EBC">
      <w:pPr>
        <w:rPr>
          <w:rFonts w:ascii="Times New Roman" w:hAnsi="Times New Roman"/>
        </w:rPr>
      </w:pPr>
      <w:r>
        <w:rPr>
          <w:rFonts w:ascii="Times New Roman" w:hAnsi="Times New Roman"/>
        </w:rPr>
        <w:t>1.</w:t>
      </w:r>
      <w:r>
        <w:rPr>
          <w:rFonts w:ascii="Times New Roman" w:hAnsi="Times New Roman"/>
        </w:rPr>
        <w:tab/>
      </w:r>
      <w:proofErr w:type="spellStart"/>
      <w:r>
        <w:rPr>
          <w:rFonts w:ascii="Times New Roman" w:hAnsi="Times New Roman"/>
        </w:rPr>
        <w:t>Nalini</w:t>
      </w:r>
      <w:proofErr w:type="spellEnd"/>
      <w:r>
        <w:rPr>
          <w:rFonts w:ascii="Times New Roman" w:hAnsi="Times New Roman"/>
        </w:rPr>
        <w:t xml:space="preserve"> is a fifteen year old young woman with a lifelong history of explosive behavioral dysregulation.  Her diagnoses include: Generalized Anxiety Disorder, Social Anxiety Disorder, Social Communication Disorder, Recurrent Major Depressive Disorder, Obsessive-Compulsive Disorder, Attention-Deficit Hyperactivity Disorder, Autism Spectrum Disorder, Bipolar Disorder and Executive Dysfunction.  Since age seven </w:t>
      </w:r>
      <w:proofErr w:type="spellStart"/>
      <w:r>
        <w:rPr>
          <w:rFonts w:ascii="Times New Roman" w:hAnsi="Times New Roman"/>
        </w:rPr>
        <w:t>Nalini</w:t>
      </w:r>
      <w:proofErr w:type="spellEnd"/>
      <w:r>
        <w:rPr>
          <w:rFonts w:ascii="Times New Roman" w:hAnsi="Times New Roman"/>
        </w:rPr>
        <w:t xml:space="preserve"> has had multiple psychiatric hospitalizations.</w:t>
      </w:r>
    </w:p>
    <w:p w:rsidR="00BB7EBC" w:rsidRDefault="00BB7EBC" w:rsidP="00BB7EBC">
      <w:pPr>
        <w:rPr>
          <w:rFonts w:ascii="Times New Roman" w:hAnsi="Times New Roman"/>
        </w:rPr>
      </w:pPr>
    </w:p>
    <w:p w:rsidR="00BB7EBC" w:rsidRDefault="00BB7EBC" w:rsidP="00BB7EBC">
      <w:pPr>
        <w:rPr>
          <w:rFonts w:ascii="Times New Roman" w:hAnsi="Times New Roman"/>
        </w:rPr>
      </w:pPr>
      <w:r>
        <w:rPr>
          <w:rFonts w:ascii="Times New Roman" w:hAnsi="Times New Roman"/>
        </w:rPr>
        <w:t>2.</w:t>
      </w:r>
      <w:r>
        <w:rPr>
          <w:rFonts w:ascii="Times New Roman" w:hAnsi="Times New Roman"/>
        </w:rPr>
        <w:tab/>
      </w:r>
      <w:proofErr w:type="spellStart"/>
      <w:r>
        <w:rPr>
          <w:rFonts w:ascii="Times New Roman" w:hAnsi="Times New Roman"/>
        </w:rPr>
        <w:t>Nalini</w:t>
      </w:r>
      <w:proofErr w:type="spellEnd"/>
      <w:r>
        <w:rPr>
          <w:rFonts w:ascii="Times New Roman" w:hAnsi="Times New Roman"/>
        </w:rPr>
        <w:t xml:space="preserve"> was found eligible for special education services in June 2015 when she was in the 4</w:t>
      </w:r>
      <w:r w:rsidRPr="002D371F">
        <w:rPr>
          <w:rFonts w:ascii="Times New Roman" w:hAnsi="Times New Roman"/>
          <w:vertAlign w:val="superscript"/>
        </w:rPr>
        <w:t>th</w:t>
      </w:r>
      <w:r>
        <w:rPr>
          <w:rFonts w:ascii="Times New Roman" w:hAnsi="Times New Roman"/>
        </w:rPr>
        <w:t xml:space="preserve"> grade.  Evaluations determined that </w:t>
      </w:r>
      <w:proofErr w:type="spellStart"/>
      <w:r>
        <w:rPr>
          <w:rFonts w:ascii="Times New Roman" w:hAnsi="Times New Roman"/>
        </w:rPr>
        <w:t>Nalini’s</w:t>
      </w:r>
      <w:proofErr w:type="spellEnd"/>
      <w:r>
        <w:rPr>
          <w:rFonts w:ascii="Times New Roman" w:hAnsi="Times New Roman"/>
        </w:rPr>
        <w:t xml:space="preserve"> general intellectual functioning exceeded the average range and that her overall academic achievement was consistent with her measured cognitive potential.  Based on her behavioral presentation, threats of, and actual, self-harm, refusal to engage in school activities and her interfering compulsive rituals, an IEP was developed to address </w:t>
      </w:r>
      <w:proofErr w:type="spellStart"/>
      <w:r>
        <w:rPr>
          <w:rFonts w:ascii="Times New Roman" w:hAnsi="Times New Roman"/>
        </w:rPr>
        <w:t>Nalini’s</w:t>
      </w:r>
      <w:proofErr w:type="spellEnd"/>
      <w:r>
        <w:rPr>
          <w:rFonts w:ascii="Times New Roman" w:hAnsi="Times New Roman"/>
        </w:rPr>
        <w:t xml:space="preserve"> social-emotional needs.</w:t>
      </w:r>
    </w:p>
    <w:p w:rsidR="00BB7EBC" w:rsidRDefault="00BB7EBC" w:rsidP="00BB7EBC">
      <w:pPr>
        <w:rPr>
          <w:rFonts w:ascii="Times New Roman" w:hAnsi="Times New Roman"/>
        </w:rPr>
      </w:pPr>
    </w:p>
    <w:p w:rsidR="00BB7EBC" w:rsidRDefault="00BB7EBC" w:rsidP="00BB7EBC">
      <w:pPr>
        <w:rPr>
          <w:rFonts w:ascii="Times New Roman" w:hAnsi="Times New Roman"/>
        </w:rPr>
      </w:pPr>
      <w:r>
        <w:rPr>
          <w:rFonts w:ascii="Times New Roman" w:hAnsi="Times New Roman"/>
        </w:rPr>
        <w:t>3.</w:t>
      </w:r>
      <w:r>
        <w:rPr>
          <w:rFonts w:ascii="Times New Roman" w:hAnsi="Times New Roman"/>
        </w:rPr>
        <w:tab/>
      </w:r>
      <w:proofErr w:type="spellStart"/>
      <w:r>
        <w:rPr>
          <w:rFonts w:ascii="Times New Roman" w:hAnsi="Times New Roman"/>
        </w:rPr>
        <w:t>Nalini</w:t>
      </w:r>
      <w:proofErr w:type="spellEnd"/>
      <w:r>
        <w:rPr>
          <w:rFonts w:ascii="Times New Roman" w:hAnsi="Times New Roman"/>
        </w:rPr>
        <w:t xml:space="preserve"> is eligible for child services through the Department of Mental Health.</w:t>
      </w:r>
    </w:p>
    <w:p w:rsidR="00BB7EBC" w:rsidRDefault="00BB7EBC" w:rsidP="00BB7EBC">
      <w:pPr>
        <w:rPr>
          <w:rFonts w:ascii="Times New Roman" w:hAnsi="Times New Roman"/>
        </w:rPr>
      </w:pPr>
    </w:p>
    <w:p w:rsidR="00BB7EBC" w:rsidRDefault="00BB7EBC" w:rsidP="00BB7EBC">
      <w:pPr>
        <w:rPr>
          <w:rFonts w:ascii="Times New Roman" w:hAnsi="Times New Roman"/>
        </w:rPr>
      </w:pPr>
      <w:r>
        <w:rPr>
          <w:rFonts w:ascii="Times New Roman" w:hAnsi="Times New Roman"/>
        </w:rPr>
        <w:t>4.</w:t>
      </w:r>
      <w:r>
        <w:rPr>
          <w:rFonts w:ascii="Times New Roman" w:hAnsi="Times New Roman"/>
        </w:rPr>
        <w:tab/>
      </w:r>
      <w:proofErr w:type="spellStart"/>
      <w:r>
        <w:rPr>
          <w:rFonts w:ascii="Times New Roman" w:hAnsi="Times New Roman"/>
        </w:rPr>
        <w:t>Nalini</w:t>
      </w:r>
      <w:proofErr w:type="spellEnd"/>
      <w:r>
        <w:rPr>
          <w:rFonts w:ascii="Times New Roman" w:hAnsi="Times New Roman"/>
        </w:rPr>
        <w:t xml:space="preserve"> cycled through in-district inclusion and substantially separate special education programs, extended evaluations in out-of-district facilities, psychiatric day placements and </w:t>
      </w:r>
      <w:proofErr w:type="gramStart"/>
      <w:r>
        <w:rPr>
          <w:rFonts w:ascii="Times New Roman" w:hAnsi="Times New Roman"/>
        </w:rPr>
        <w:lastRenderedPageBreak/>
        <w:t>psychiatric</w:t>
      </w:r>
      <w:proofErr w:type="gramEnd"/>
      <w:r>
        <w:rPr>
          <w:rFonts w:ascii="Times New Roman" w:hAnsi="Times New Roman"/>
        </w:rPr>
        <w:t xml:space="preserve"> hospitalizations.  In March 2017 the Parents unilaterally placed </w:t>
      </w:r>
      <w:proofErr w:type="spellStart"/>
      <w:r>
        <w:rPr>
          <w:rFonts w:ascii="Times New Roman" w:hAnsi="Times New Roman"/>
        </w:rPr>
        <w:t>Nalini</w:t>
      </w:r>
      <w:proofErr w:type="spellEnd"/>
      <w:r>
        <w:rPr>
          <w:rFonts w:ascii="Times New Roman" w:hAnsi="Times New Roman"/>
        </w:rPr>
        <w:t xml:space="preserve"> at Asheville Academy for Girls, an out-of-state, therapeutic, residential school.</w:t>
      </w:r>
    </w:p>
    <w:p w:rsidR="00BB7EBC" w:rsidRDefault="00BB7EBC" w:rsidP="00BB7EBC">
      <w:pPr>
        <w:rPr>
          <w:rFonts w:ascii="Times New Roman" w:hAnsi="Times New Roman"/>
        </w:rPr>
      </w:pPr>
    </w:p>
    <w:p w:rsidR="00BB7EBC" w:rsidRDefault="00BB7EBC" w:rsidP="00BB7EBC">
      <w:pPr>
        <w:rPr>
          <w:rFonts w:ascii="Times New Roman" w:hAnsi="Times New Roman"/>
        </w:rPr>
      </w:pPr>
      <w:r>
        <w:rPr>
          <w:rFonts w:ascii="Times New Roman" w:hAnsi="Times New Roman"/>
        </w:rPr>
        <w:t>5.</w:t>
      </w:r>
      <w:r>
        <w:rPr>
          <w:rFonts w:ascii="Times New Roman" w:hAnsi="Times New Roman"/>
        </w:rPr>
        <w:tab/>
        <w:t xml:space="preserve">Asheville Academy for Girls discharged </w:t>
      </w:r>
      <w:proofErr w:type="spellStart"/>
      <w:r>
        <w:rPr>
          <w:rFonts w:ascii="Times New Roman" w:hAnsi="Times New Roman"/>
        </w:rPr>
        <w:t>Nalini</w:t>
      </w:r>
      <w:proofErr w:type="spellEnd"/>
      <w:r>
        <w:rPr>
          <w:rFonts w:ascii="Times New Roman" w:hAnsi="Times New Roman"/>
        </w:rPr>
        <w:t xml:space="preserve"> on May 1, 2018 due to her dangerously aggressive behaviors.  It recommended continued placement in a residential special education school.</w:t>
      </w:r>
    </w:p>
    <w:p w:rsidR="00BB7EBC" w:rsidRDefault="00BB7EBC" w:rsidP="00BB7EBC">
      <w:pPr>
        <w:rPr>
          <w:rFonts w:ascii="Times New Roman" w:hAnsi="Times New Roman"/>
        </w:rPr>
      </w:pPr>
    </w:p>
    <w:p w:rsidR="00BB7EBC" w:rsidRDefault="00BB7EBC" w:rsidP="00BB7EBC">
      <w:pPr>
        <w:rPr>
          <w:rFonts w:ascii="Times New Roman" w:hAnsi="Times New Roman"/>
        </w:rPr>
      </w:pPr>
      <w:r>
        <w:rPr>
          <w:rFonts w:ascii="Times New Roman" w:hAnsi="Times New Roman"/>
        </w:rPr>
        <w:t>6.</w:t>
      </w:r>
      <w:r>
        <w:rPr>
          <w:rFonts w:ascii="Times New Roman" w:hAnsi="Times New Roman"/>
        </w:rPr>
        <w:tab/>
        <w:t xml:space="preserve">Nashoba arranged an out-of-district therapeutic day placement, Summit Academy, for </w:t>
      </w:r>
      <w:proofErr w:type="spellStart"/>
      <w:r>
        <w:rPr>
          <w:rFonts w:ascii="Times New Roman" w:hAnsi="Times New Roman"/>
        </w:rPr>
        <w:t>Nalini</w:t>
      </w:r>
      <w:proofErr w:type="spellEnd"/>
      <w:r>
        <w:rPr>
          <w:rFonts w:ascii="Times New Roman" w:hAnsi="Times New Roman"/>
        </w:rPr>
        <w:t xml:space="preserve"> up her return from Asheville.  She attended six days.</w:t>
      </w:r>
    </w:p>
    <w:p w:rsidR="00BB7EBC" w:rsidRDefault="00BB7EBC" w:rsidP="00BB7EBC">
      <w:pPr>
        <w:rPr>
          <w:rFonts w:ascii="Times New Roman" w:hAnsi="Times New Roman"/>
        </w:rPr>
      </w:pPr>
    </w:p>
    <w:p w:rsidR="00BB7EBC" w:rsidRDefault="00BB7EBC" w:rsidP="00BB7EBC">
      <w:pPr>
        <w:rPr>
          <w:rFonts w:ascii="Times New Roman" w:hAnsi="Times New Roman"/>
        </w:rPr>
      </w:pPr>
      <w:r>
        <w:rPr>
          <w:rFonts w:ascii="Times New Roman" w:hAnsi="Times New Roman"/>
        </w:rPr>
        <w:t>7.</w:t>
      </w:r>
      <w:r>
        <w:rPr>
          <w:rFonts w:ascii="Times New Roman" w:hAnsi="Times New Roman"/>
        </w:rPr>
        <w:tab/>
      </w:r>
      <w:proofErr w:type="spellStart"/>
      <w:r>
        <w:rPr>
          <w:rFonts w:ascii="Times New Roman" w:hAnsi="Times New Roman"/>
        </w:rPr>
        <w:t>Nalini</w:t>
      </w:r>
      <w:proofErr w:type="spellEnd"/>
      <w:r>
        <w:rPr>
          <w:rFonts w:ascii="Times New Roman" w:hAnsi="Times New Roman"/>
        </w:rPr>
        <w:t xml:space="preserve"> was hospitalized in August 2018.  The Department of Mental Health offered to place </w:t>
      </w:r>
      <w:proofErr w:type="spellStart"/>
      <w:r>
        <w:rPr>
          <w:rFonts w:ascii="Times New Roman" w:hAnsi="Times New Roman"/>
        </w:rPr>
        <w:t>Nalini</w:t>
      </w:r>
      <w:proofErr w:type="spellEnd"/>
      <w:r>
        <w:rPr>
          <w:rFonts w:ascii="Times New Roman" w:hAnsi="Times New Roman"/>
        </w:rPr>
        <w:t xml:space="preserve"> in a short term assessment and rapid re-integration program (“STARR”) with a connection to a therapeutic day educational program after her discharge from the hospital.  Though </w:t>
      </w:r>
      <w:proofErr w:type="spellStart"/>
      <w:r>
        <w:rPr>
          <w:rFonts w:ascii="Times New Roman" w:hAnsi="Times New Roman"/>
        </w:rPr>
        <w:t>Nalini</w:t>
      </w:r>
      <w:proofErr w:type="spellEnd"/>
      <w:r>
        <w:rPr>
          <w:rFonts w:ascii="Times New Roman" w:hAnsi="Times New Roman"/>
        </w:rPr>
        <w:t xml:space="preserve"> entered the STARR residence on October 2, 2018 she was unable to attend the school next door.</w:t>
      </w:r>
    </w:p>
    <w:p w:rsidR="00BB7EBC" w:rsidRDefault="00BB7EBC" w:rsidP="00BB7EBC">
      <w:pPr>
        <w:rPr>
          <w:rFonts w:ascii="Times New Roman" w:hAnsi="Times New Roman"/>
        </w:rPr>
      </w:pPr>
    </w:p>
    <w:p w:rsidR="00BB7EBC" w:rsidRDefault="00BB7EBC" w:rsidP="00BB7EBC">
      <w:pPr>
        <w:rPr>
          <w:rFonts w:ascii="Times New Roman" w:hAnsi="Times New Roman"/>
        </w:rPr>
      </w:pPr>
      <w:r>
        <w:rPr>
          <w:rFonts w:ascii="Times New Roman" w:hAnsi="Times New Roman"/>
        </w:rPr>
        <w:t>8.</w:t>
      </w:r>
      <w:r>
        <w:rPr>
          <w:rFonts w:ascii="Times New Roman" w:hAnsi="Times New Roman"/>
        </w:rPr>
        <w:tab/>
      </w:r>
      <w:proofErr w:type="spellStart"/>
      <w:r>
        <w:rPr>
          <w:rFonts w:ascii="Times New Roman" w:hAnsi="Times New Roman"/>
        </w:rPr>
        <w:t>Nalini</w:t>
      </w:r>
      <w:proofErr w:type="spellEnd"/>
      <w:r>
        <w:rPr>
          <w:rFonts w:ascii="Times New Roman" w:hAnsi="Times New Roman"/>
        </w:rPr>
        <w:t xml:space="preserve"> entered a hospital-based day program for OCD specific treatment on October 29, 2018.  She was discharged on January 10, 2019 after making insufficient progress in the program.</w:t>
      </w:r>
    </w:p>
    <w:p w:rsidR="00BB7EBC" w:rsidRDefault="00BB7EBC" w:rsidP="00BB7EBC">
      <w:pPr>
        <w:rPr>
          <w:rFonts w:ascii="Times New Roman" w:hAnsi="Times New Roman"/>
        </w:rPr>
      </w:pPr>
    </w:p>
    <w:p w:rsidR="00BB7EBC" w:rsidRDefault="00BB7EBC" w:rsidP="00BB7EBC">
      <w:pPr>
        <w:rPr>
          <w:rFonts w:ascii="Times New Roman" w:hAnsi="Times New Roman"/>
        </w:rPr>
      </w:pPr>
      <w:r>
        <w:rPr>
          <w:rFonts w:ascii="Times New Roman" w:hAnsi="Times New Roman"/>
        </w:rPr>
        <w:t>9.</w:t>
      </w:r>
      <w:r>
        <w:rPr>
          <w:rFonts w:ascii="Times New Roman" w:hAnsi="Times New Roman"/>
        </w:rPr>
        <w:tab/>
        <w:t xml:space="preserve">At a Team meeting held on January 29, 2019 Nashoba proposed placing </w:t>
      </w:r>
      <w:proofErr w:type="spellStart"/>
      <w:r>
        <w:rPr>
          <w:rFonts w:ascii="Times New Roman" w:hAnsi="Times New Roman"/>
        </w:rPr>
        <w:t>Nalini</w:t>
      </w:r>
      <w:proofErr w:type="spellEnd"/>
      <w:r>
        <w:rPr>
          <w:rFonts w:ascii="Times New Roman" w:hAnsi="Times New Roman"/>
        </w:rPr>
        <w:t xml:space="preserve"> in an out-of-district therapeutic day program.  The Parents rejected the proposed IEP and sought placement in a residential, therapeutic special education program.  </w:t>
      </w:r>
      <w:proofErr w:type="spellStart"/>
      <w:r>
        <w:rPr>
          <w:rFonts w:ascii="Times New Roman" w:hAnsi="Times New Roman"/>
        </w:rPr>
        <w:t>Nalini</w:t>
      </w:r>
      <w:proofErr w:type="spellEnd"/>
      <w:r>
        <w:rPr>
          <w:rFonts w:ascii="Times New Roman" w:hAnsi="Times New Roman"/>
        </w:rPr>
        <w:t xml:space="preserve"> did not attend school after her discharge from the OCD program though she was offered home-based tutoring services.</w:t>
      </w:r>
    </w:p>
    <w:p w:rsidR="00BB7EBC" w:rsidRDefault="00BB7EBC" w:rsidP="00BB7EBC">
      <w:pPr>
        <w:rPr>
          <w:rFonts w:ascii="Times New Roman" w:hAnsi="Times New Roman"/>
        </w:rPr>
      </w:pPr>
    </w:p>
    <w:p w:rsidR="00BB7EBC" w:rsidRDefault="00BB7EBC" w:rsidP="00BB7EBC">
      <w:pPr>
        <w:rPr>
          <w:rFonts w:ascii="Times New Roman" w:hAnsi="Times New Roman"/>
        </w:rPr>
      </w:pPr>
      <w:r>
        <w:rPr>
          <w:rFonts w:ascii="Times New Roman" w:hAnsi="Times New Roman"/>
          <w:u w:val="single"/>
        </w:rPr>
        <w:t>PROCEDURAL BACKGROUND</w:t>
      </w:r>
    </w:p>
    <w:p w:rsidR="00BB7EBC" w:rsidRDefault="00BB7EBC" w:rsidP="00BB7EBC">
      <w:pPr>
        <w:rPr>
          <w:rFonts w:ascii="Times New Roman" w:hAnsi="Times New Roman"/>
        </w:rPr>
      </w:pPr>
    </w:p>
    <w:p w:rsidR="00BB7EBC" w:rsidRDefault="00BB7EBC" w:rsidP="00BB7EBC">
      <w:pPr>
        <w:rPr>
          <w:rFonts w:ascii="Times New Roman" w:hAnsi="Times New Roman"/>
        </w:rPr>
      </w:pPr>
      <w:r>
        <w:rPr>
          <w:rFonts w:ascii="Times New Roman" w:hAnsi="Times New Roman"/>
        </w:rPr>
        <w:t>1.</w:t>
      </w:r>
      <w:r>
        <w:rPr>
          <w:rFonts w:ascii="Times New Roman" w:hAnsi="Times New Roman"/>
        </w:rPr>
        <w:tab/>
        <w:t xml:space="preserve">The Parents filed a Request for Hearing on January 31, 2019 seeking a finding that </w:t>
      </w:r>
      <w:proofErr w:type="spellStart"/>
      <w:r>
        <w:rPr>
          <w:rFonts w:ascii="Times New Roman" w:hAnsi="Times New Roman"/>
        </w:rPr>
        <w:t>Nalini</w:t>
      </w:r>
      <w:proofErr w:type="spellEnd"/>
      <w:r>
        <w:rPr>
          <w:rFonts w:ascii="Times New Roman" w:hAnsi="Times New Roman"/>
        </w:rPr>
        <w:t xml:space="preserve"> required immediate placement in a residential therapeutic school program.  They also sought findings that the IEPs proposed by Nashoba between January 2017 and January 2019 did not provide a free appropriate public education to </w:t>
      </w:r>
      <w:proofErr w:type="spellStart"/>
      <w:r>
        <w:rPr>
          <w:rFonts w:ascii="Times New Roman" w:hAnsi="Times New Roman"/>
        </w:rPr>
        <w:t>Nalini</w:t>
      </w:r>
      <w:proofErr w:type="spellEnd"/>
      <w:r>
        <w:rPr>
          <w:rFonts w:ascii="Times New Roman" w:hAnsi="Times New Roman"/>
        </w:rPr>
        <w:t xml:space="preserve">, that the parents’ unilateral placement at Asheville Academy for Girls was appropriate for </w:t>
      </w:r>
      <w:proofErr w:type="spellStart"/>
      <w:r>
        <w:rPr>
          <w:rFonts w:ascii="Times New Roman" w:hAnsi="Times New Roman"/>
        </w:rPr>
        <w:t>Nalini</w:t>
      </w:r>
      <w:proofErr w:type="spellEnd"/>
      <w:r>
        <w:rPr>
          <w:rFonts w:ascii="Times New Roman" w:hAnsi="Times New Roman"/>
        </w:rPr>
        <w:t xml:space="preserve"> and that the Parents were entitled to reimbursement of expenses associated with that placement and an award of attorneys’ fees.</w:t>
      </w:r>
    </w:p>
    <w:p w:rsidR="00BB7EBC" w:rsidRDefault="00BB7EBC" w:rsidP="00BB7EBC">
      <w:pPr>
        <w:rPr>
          <w:rFonts w:ascii="Times New Roman" w:hAnsi="Times New Roman"/>
        </w:rPr>
      </w:pPr>
    </w:p>
    <w:p w:rsidR="00BB7EBC" w:rsidRDefault="00BB7EBC" w:rsidP="00BB7EBC">
      <w:pPr>
        <w:rPr>
          <w:rFonts w:ascii="Times New Roman" w:hAnsi="Times New Roman"/>
        </w:rPr>
      </w:pPr>
      <w:r>
        <w:rPr>
          <w:rFonts w:ascii="Times New Roman" w:hAnsi="Times New Roman"/>
        </w:rPr>
        <w:t>2.</w:t>
      </w:r>
      <w:r>
        <w:rPr>
          <w:rFonts w:ascii="Times New Roman" w:hAnsi="Times New Roman"/>
        </w:rPr>
        <w:tab/>
        <w:t>The assigned date for the Hearing was March 6, 2019.  The Parties met for a prehearing conference on February 28, 2019.  They agreed to postpone and bifurcate the Hearing.  The immediate placement issue was set for Hearing on March 21, 2019.  The compensatory claims were set for Hearing on April 24, 2019.  The School’s Motion to Join the Department of Mental Health (“DMH”) to the proceedings was GRANTED.</w:t>
      </w:r>
      <w:r>
        <w:rPr>
          <w:rFonts w:ascii="Times New Roman" w:hAnsi="Times New Roman"/>
        </w:rPr>
        <w:tab/>
      </w:r>
    </w:p>
    <w:p w:rsidR="00BB7EBC" w:rsidRDefault="00BB7EBC" w:rsidP="00BB7EBC">
      <w:pPr>
        <w:rPr>
          <w:rFonts w:ascii="Times New Roman" w:hAnsi="Times New Roman"/>
        </w:rPr>
      </w:pPr>
    </w:p>
    <w:p w:rsidR="00BB7EBC" w:rsidRDefault="00BB7EBC" w:rsidP="00BB7EBC">
      <w:pPr>
        <w:rPr>
          <w:rFonts w:ascii="Times New Roman" w:hAnsi="Times New Roman"/>
        </w:rPr>
      </w:pPr>
      <w:r>
        <w:rPr>
          <w:rFonts w:ascii="Times New Roman" w:hAnsi="Times New Roman"/>
        </w:rPr>
        <w:t>3.</w:t>
      </w:r>
      <w:r>
        <w:rPr>
          <w:rFonts w:ascii="Times New Roman" w:hAnsi="Times New Roman"/>
        </w:rPr>
        <w:tab/>
        <w:t xml:space="preserve">The Parties reached an interim agreement governing the Parents’ request for a residential educational placement.  </w:t>
      </w:r>
      <w:proofErr w:type="spellStart"/>
      <w:r>
        <w:rPr>
          <w:rFonts w:ascii="Times New Roman" w:hAnsi="Times New Roman"/>
        </w:rPr>
        <w:t>Nalini</w:t>
      </w:r>
      <w:proofErr w:type="spellEnd"/>
      <w:r>
        <w:rPr>
          <w:rFonts w:ascii="Times New Roman" w:hAnsi="Times New Roman"/>
        </w:rPr>
        <w:t xml:space="preserve"> entered the Dr. Franklin Perkins School, a residential therapeutic educational program, for an extended evaluation.  The costs of the placement were shared by DMH and Nashoba.  The Parties jointly requested postponement of the two hearing dates.</w:t>
      </w:r>
    </w:p>
    <w:p w:rsidR="00BB7EBC" w:rsidRDefault="00BB7EBC" w:rsidP="00BB7EBC">
      <w:pPr>
        <w:rPr>
          <w:rFonts w:ascii="Times New Roman" w:hAnsi="Times New Roman"/>
        </w:rPr>
      </w:pPr>
    </w:p>
    <w:p w:rsidR="00BB7EBC" w:rsidRDefault="00BB7EBC" w:rsidP="00BB7EBC">
      <w:pPr>
        <w:rPr>
          <w:rFonts w:ascii="Times New Roman" w:hAnsi="Times New Roman"/>
        </w:rPr>
      </w:pPr>
      <w:r>
        <w:rPr>
          <w:rFonts w:ascii="Times New Roman" w:hAnsi="Times New Roman"/>
        </w:rPr>
        <w:lastRenderedPageBreak/>
        <w:t>4.</w:t>
      </w:r>
      <w:r>
        <w:rPr>
          <w:rFonts w:ascii="Times New Roman" w:hAnsi="Times New Roman"/>
        </w:rPr>
        <w:tab/>
        <w:t xml:space="preserve">On April 30, 2019 the Hearing was re-scheduled to July 11, 23 &amp; 24, 2019.  Sometime thereafter the Parties reached an agreement concerning the Parents’ 2017-2019 compensatory claims.  The issue remaining for resolution at Hearing was whether </w:t>
      </w:r>
      <w:proofErr w:type="spellStart"/>
      <w:r>
        <w:rPr>
          <w:rFonts w:ascii="Times New Roman" w:hAnsi="Times New Roman"/>
        </w:rPr>
        <w:t>Nalini</w:t>
      </w:r>
      <w:proofErr w:type="spellEnd"/>
      <w:r>
        <w:rPr>
          <w:rFonts w:ascii="Times New Roman" w:hAnsi="Times New Roman"/>
        </w:rPr>
        <w:t xml:space="preserve"> currently required a therapeutic residential educational setting in order to receive a free appropriate public education.  On July 10, 2019</w:t>
      </w:r>
      <w:r>
        <w:rPr>
          <w:rFonts w:ascii="Times New Roman" w:hAnsi="Times New Roman"/>
          <w:b/>
        </w:rPr>
        <w:t xml:space="preserve"> </w:t>
      </w:r>
      <w:r>
        <w:rPr>
          <w:rFonts w:ascii="Times New Roman" w:hAnsi="Times New Roman"/>
        </w:rPr>
        <w:t>the Motion of D</w:t>
      </w:r>
      <w:r w:rsidR="00B517B2">
        <w:rPr>
          <w:rFonts w:ascii="Times New Roman" w:hAnsi="Times New Roman"/>
        </w:rPr>
        <w:t>MH to postpone the Hearing was g</w:t>
      </w:r>
      <w:r>
        <w:rPr>
          <w:rFonts w:ascii="Times New Roman" w:hAnsi="Times New Roman"/>
        </w:rPr>
        <w:t xml:space="preserve">ranted over the objection of the Parents.  During a conference call held to discuss the postponement request, Nashoba and DMH committed to continuing </w:t>
      </w:r>
      <w:proofErr w:type="spellStart"/>
      <w:r>
        <w:rPr>
          <w:rFonts w:ascii="Times New Roman" w:hAnsi="Times New Roman"/>
        </w:rPr>
        <w:t>Nalini’s</w:t>
      </w:r>
      <w:proofErr w:type="spellEnd"/>
      <w:r>
        <w:rPr>
          <w:rFonts w:ascii="Times New Roman" w:hAnsi="Times New Roman"/>
        </w:rPr>
        <w:t xml:space="preserve"> residential placement at the Dr. Franklin Perkins School until a BSEA decision on the substantive merits of the Parents’ current claims had been issued.  The Hearing was re-scheduled to October 15, 17 &amp; 18, 2019.</w:t>
      </w:r>
    </w:p>
    <w:p w:rsidR="00BB7EBC" w:rsidRDefault="00BB7EBC" w:rsidP="00BB7EBC">
      <w:pPr>
        <w:rPr>
          <w:rFonts w:ascii="Times New Roman" w:hAnsi="Times New Roman"/>
        </w:rPr>
      </w:pPr>
    </w:p>
    <w:p w:rsidR="00BB7EBC" w:rsidRDefault="00BB7EBC" w:rsidP="00BB7EBC">
      <w:pPr>
        <w:rPr>
          <w:rFonts w:ascii="Times New Roman" w:hAnsi="Times New Roman"/>
        </w:rPr>
      </w:pPr>
      <w:r>
        <w:rPr>
          <w:rFonts w:ascii="Times New Roman" w:hAnsi="Times New Roman"/>
        </w:rPr>
        <w:t>5.</w:t>
      </w:r>
      <w:r>
        <w:rPr>
          <w:rFonts w:ascii="Times New Roman" w:hAnsi="Times New Roman"/>
        </w:rPr>
        <w:tab/>
        <w:t xml:space="preserve">During the summer 2019, </w:t>
      </w:r>
      <w:proofErr w:type="spellStart"/>
      <w:r>
        <w:rPr>
          <w:rFonts w:ascii="Times New Roman" w:hAnsi="Times New Roman"/>
        </w:rPr>
        <w:t>Nalini</w:t>
      </w:r>
      <w:proofErr w:type="spellEnd"/>
      <w:r>
        <w:rPr>
          <w:rFonts w:ascii="Times New Roman" w:hAnsi="Times New Roman"/>
        </w:rPr>
        <w:t xml:space="preserve"> began refusing to attend the day educational component of the Dr. Franklin Perkins program.  At the end of September 2019 </w:t>
      </w:r>
      <w:proofErr w:type="spellStart"/>
      <w:r>
        <w:rPr>
          <w:rFonts w:ascii="Times New Roman" w:hAnsi="Times New Roman"/>
        </w:rPr>
        <w:t>Nalini</w:t>
      </w:r>
      <w:proofErr w:type="spellEnd"/>
      <w:r>
        <w:rPr>
          <w:rFonts w:ascii="Times New Roman" w:hAnsi="Times New Roman"/>
        </w:rPr>
        <w:t xml:space="preserve"> was removed to a psychiatric hospital where she remained at the time of the scheduled Hearing.</w:t>
      </w:r>
    </w:p>
    <w:p w:rsidR="00BB7EBC" w:rsidRDefault="00BB7EBC" w:rsidP="00BB7EBC">
      <w:pPr>
        <w:rPr>
          <w:rFonts w:ascii="Times New Roman" w:hAnsi="Times New Roman"/>
        </w:rPr>
      </w:pPr>
    </w:p>
    <w:p w:rsidR="00BB7EBC" w:rsidRDefault="00BB7EBC" w:rsidP="00BB7EBC">
      <w:pPr>
        <w:rPr>
          <w:rFonts w:ascii="Times New Roman" w:hAnsi="Times New Roman"/>
        </w:rPr>
      </w:pPr>
      <w:r>
        <w:rPr>
          <w:rFonts w:ascii="Times New Roman" w:hAnsi="Times New Roman"/>
        </w:rPr>
        <w:t>6.</w:t>
      </w:r>
      <w:r>
        <w:rPr>
          <w:rFonts w:ascii="Times New Roman" w:hAnsi="Times New Roman"/>
        </w:rPr>
        <w:tab/>
        <w:t xml:space="preserve">On October 15, 2019, before the Hearing commenced, Nashoba offered the Parents an IEP calling for </w:t>
      </w:r>
      <w:proofErr w:type="spellStart"/>
      <w:r>
        <w:rPr>
          <w:rFonts w:ascii="Times New Roman" w:hAnsi="Times New Roman"/>
        </w:rPr>
        <w:t>Nalini’s</w:t>
      </w:r>
      <w:proofErr w:type="spellEnd"/>
      <w:r>
        <w:rPr>
          <w:rFonts w:ascii="Times New Roman" w:hAnsi="Times New Roman"/>
        </w:rPr>
        <w:t xml:space="preserve"> placement in a residential, therapeutic educational program.  DMH was then dismissed as a party.  The School’s Motion to Dismiss the Parent’s remaining special education claims as moot was granted as to their request for prospective relief, placement in a residential therapeutic school, and denied as to their claims for compensatory relief for failure to provide a free appropriate public education between the end of the extended evaluation period and </w:t>
      </w:r>
      <w:proofErr w:type="spellStart"/>
      <w:r>
        <w:rPr>
          <w:rFonts w:ascii="Times New Roman" w:hAnsi="Times New Roman"/>
        </w:rPr>
        <w:t>Nalini’s</w:t>
      </w:r>
      <w:proofErr w:type="spellEnd"/>
      <w:r>
        <w:rPr>
          <w:rFonts w:ascii="Times New Roman" w:hAnsi="Times New Roman"/>
        </w:rPr>
        <w:t xml:space="preserve"> subsequent hospitalization.</w:t>
      </w:r>
    </w:p>
    <w:p w:rsidR="00BB7EBC" w:rsidRDefault="00BB7EBC" w:rsidP="00BB7EBC">
      <w:pPr>
        <w:rPr>
          <w:rFonts w:ascii="Times New Roman" w:hAnsi="Times New Roman"/>
        </w:rPr>
      </w:pPr>
    </w:p>
    <w:p w:rsidR="00BB7EBC" w:rsidRDefault="00BB7EBC" w:rsidP="00BB7EBC">
      <w:pPr>
        <w:rPr>
          <w:rFonts w:ascii="Times New Roman" w:hAnsi="Times New Roman"/>
        </w:rPr>
      </w:pPr>
      <w:r>
        <w:rPr>
          <w:rFonts w:ascii="Times New Roman" w:hAnsi="Times New Roman"/>
        </w:rPr>
        <w:t>7.</w:t>
      </w:r>
      <w:r>
        <w:rPr>
          <w:rFonts w:ascii="Times New Roman" w:hAnsi="Times New Roman"/>
        </w:rPr>
        <w:tab/>
        <w:t>The Hearing proceeded on the Parents’ compensatory claims on October 17 &amp; 18, 2019.  The testimony of two additional parent witnesses remained to be scheduled.  Before they could be heard the Parents withdrew all remaining issues from BSEA consideration, requesting only a written ruling on the School’s October 15, 2019 Motion to Dismiss the Parents’ claim for prospective relief.</w:t>
      </w:r>
    </w:p>
    <w:p w:rsidR="00BB7EBC" w:rsidRDefault="00BB7EBC" w:rsidP="00BB7EBC">
      <w:pPr>
        <w:rPr>
          <w:rFonts w:ascii="Times New Roman" w:hAnsi="Times New Roman"/>
        </w:rPr>
      </w:pPr>
    </w:p>
    <w:p w:rsidR="00BB7EBC" w:rsidRDefault="00BB7EBC" w:rsidP="00BB7EBC">
      <w:pPr>
        <w:rPr>
          <w:rFonts w:ascii="Times New Roman" w:hAnsi="Times New Roman"/>
          <w:u w:val="single"/>
        </w:rPr>
      </w:pPr>
      <w:r w:rsidRPr="00993712">
        <w:rPr>
          <w:rFonts w:ascii="Times New Roman" w:hAnsi="Times New Roman"/>
          <w:u w:val="single"/>
        </w:rPr>
        <w:t>LEGAL FRAMEWORK</w:t>
      </w:r>
    </w:p>
    <w:p w:rsidR="00BB7EBC" w:rsidRDefault="00BB7EBC" w:rsidP="00BB7EBC">
      <w:pPr>
        <w:rPr>
          <w:rFonts w:ascii="Times New Roman" w:hAnsi="Times New Roman"/>
          <w:u w:val="single"/>
        </w:rPr>
      </w:pPr>
    </w:p>
    <w:p w:rsidR="00BB7EBC" w:rsidRDefault="00BB7EBC" w:rsidP="00BB7EBC">
      <w:pPr>
        <w:rPr>
          <w:rFonts w:ascii="Times New Roman" w:hAnsi="Times New Roman"/>
        </w:rPr>
      </w:pPr>
      <w:r>
        <w:rPr>
          <w:rFonts w:ascii="Times New Roman" w:hAnsi="Times New Roman"/>
        </w:rPr>
        <w:tab/>
        <w:t xml:space="preserve">The BSEA is the entity charged with conducting due process hearings involving the interpretation and implementation of the IDEA, 20 U.S.C. 1400 </w:t>
      </w:r>
      <w:r>
        <w:rPr>
          <w:rFonts w:ascii="Times New Roman" w:hAnsi="Times New Roman"/>
          <w:i/>
        </w:rPr>
        <w:t>et seq</w:t>
      </w:r>
      <w:r>
        <w:rPr>
          <w:rFonts w:ascii="Times New Roman" w:hAnsi="Times New Roman"/>
        </w:rPr>
        <w:t>., Section 504 of the Rehabilitation Act of 1973, 20 U.S.C. §794, and the Massachusetts Special Education S</w:t>
      </w:r>
      <w:r w:rsidR="00B517B2">
        <w:rPr>
          <w:rFonts w:ascii="Times New Roman" w:hAnsi="Times New Roman"/>
        </w:rPr>
        <w:t>tatute, M.G.L. c71B.  To carry o</w:t>
      </w:r>
      <w:r>
        <w:rPr>
          <w:rFonts w:ascii="Times New Roman" w:hAnsi="Times New Roman"/>
        </w:rPr>
        <w:t>ut its function the BSEA follows the Standard Adjudicatory Rules of Practice and Procedure, 801 CMR 1.01, which is based upon and appropriately adapted from the Massachusetts and Federal Rules of Civil Procedure.</w:t>
      </w:r>
    </w:p>
    <w:p w:rsidR="00BB7EBC" w:rsidRDefault="00BB7EBC" w:rsidP="00BB7EBC">
      <w:pPr>
        <w:rPr>
          <w:rFonts w:ascii="Times New Roman" w:hAnsi="Times New Roman"/>
        </w:rPr>
      </w:pPr>
    </w:p>
    <w:p w:rsidR="00BB7EBC" w:rsidRDefault="00BB7EBC" w:rsidP="00BB7EBC">
      <w:pPr>
        <w:rPr>
          <w:rFonts w:ascii="Times New Roman" w:hAnsi="Times New Roman"/>
        </w:rPr>
      </w:pPr>
      <w:r>
        <w:rPr>
          <w:rFonts w:ascii="Times New Roman" w:hAnsi="Times New Roman"/>
        </w:rPr>
        <w:tab/>
        <w:t xml:space="preserve">Under 801 CMR 1.01 (7), and Rule VI of the BSEA Hearing Rules, a Hearing Officer may allow a motion to dismiss if the party requesting the appeal fails to state a claim on which relief can be granted.  </w:t>
      </w:r>
      <w:proofErr w:type="gramStart"/>
      <w:r>
        <w:rPr>
          <w:rFonts w:ascii="Times New Roman" w:hAnsi="Times New Roman"/>
        </w:rPr>
        <w:t>Since this Rule is analogous to Rule 12(b) (6) of the Federal and Massachusetts Rules of Civil Procedure, BSEA hearing officers have generally used the same standards as the courts in deciding motions to dismiss for failure to state a claim.</w:t>
      </w:r>
      <w:proofErr w:type="gramEnd"/>
      <w:r>
        <w:rPr>
          <w:rFonts w:ascii="Times New Roman" w:hAnsi="Times New Roman"/>
        </w:rPr>
        <w:t xml:space="preserve">  Specifically, a hearing officer must consider as true all facts alleged by the party opposing dismissal (in this case, the Parents) and should not dismiss the case if those facts, if proven, would entitle the non-moving party to relief that the BSEA has authority to grant.  </w:t>
      </w:r>
      <w:proofErr w:type="gramStart"/>
      <w:r>
        <w:rPr>
          <w:rFonts w:ascii="Times New Roman" w:hAnsi="Times New Roman"/>
          <w:i/>
        </w:rPr>
        <w:t>Ashcroft v. Iqbal</w:t>
      </w:r>
      <w:r>
        <w:rPr>
          <w:rFonts w:ascii="Times New Roman" w:hAnsi="Times New Roman"/>
        </w:rPr>
        <w:t xml:space="preserve">, 556 U.S. 662 (2009), </w:t>
      </w:r>
      <w:r>
        <w:rPr>
          <w:rFonts w:ascii="Times New Roman" w:hAnsi="Times New Roman"/>
          <w:i/>
        </w:rPr>
        <w:t>Ocasio-Hernandez v. Fortunato-</w:t>
      </w:r>
      <w:proofErr w:type="spellStart"/>
      <w:r>
        <w:rPr>
          <w:rFonts w:ascii="Times New Roman" w:hAnsi="Times New Roman"/>
          <w:i/>
        </w:rPr>
        <w:t>Burset</w:t>
      </w:r>
      <w:proofErr w:type="spellEnd"/>
      <w:r>
        <w:rPr>
          <w:rFonts w:ascii="Times New Roman" w:hAnsi="Times New Roman"/>
        </w:rPr>
        <w:t>, 640 F.3</w:t>
      </w:r>
      <w:r w:rsidRPr="00D10D9E">
        <w:rPr>
          <w:rFonts w:ascii="Times New Roman" w:hAnsi="Times New Roman"/>
          <w:vertAlign w:val="superscript"/>
        </w:rPr>
        <w:t>rd</w:t>
      </w:r>
      <w:r>
        <w:rPr>
          <w:rFonts w:ascii="Times New Roman" w:hAnsi="Times New Roman"/>
        </w:rPr>
        <w:t xml:space="preserve"> (1</w:t>
      </w:r>
      <w:r w:rsidRPr="00D10D9E">
        <w:rPr>
          <w:rFonts w:ascii="Times New Roman" w:hAnsi="Times New Roman"/>
          <w:vertAlign w:val="superscript"/>
        </w:rPr>
        <w:t>st</w:t>
      </w:r>
      <w:r>
        <w:rPr>
          <w:rFonts w:ascii="Times New Roman" w:hAnsi="Times New Roman"/>
        </w:rPr>
        <w:t xml:space="preserve"> Cir. 2011).</w:t>
      </w:r>
      <w:proofErr w:type="gramEnd"/>
    </w:p>
    <w:p w:rsidR="00BB7EBC" w:rsidRDefault="00BB7EBC" w:rsidP="00BB7EBC">
      <w:pPr>
        <w:rPr>
          <w:rFonts w:ascii="Times New Roman" w:hAnsi="Times New Roman"/>
        </w:rPr>
      </w:pPr>
    </w:p>
    <w:p w:rsidR="00BB7EBC" w:rsidRDefault="00BB7EBC" w:rsidP="00BB7EBC">
      <w:pPr>
        <w:rPr>
          <w:rFonts w:ascii="Times New Roman" w:hAnsi="Times New Roman"/>
        </w:rPr>
      </w:pPr>
      <w:r>
        <w:rPr>
          <w:rFonts w:ascii="Times New Roman" w:hAnsi="Times New Roman"/>
        </w:rPr>
        <w:tab/>
        <w:t>Furthermore, Rule 12(h</w:t>
      </w:r>
      <w:proofErr w:type="gramStart"/>
      <w:r>
        <w:rPr>
          <w:rFonts w:ascii="Times New Roman" w:hAnsi="Times New Roman"/>
        </w:rPr>
        <w:t>)(</w:t>
      </w:r>
      <w:proofErr w:type="gramEnd"/>
      <w:r>
        <w:rPr>
          <w:rFonts w:ascii="Times New Roman" w:hAnsi="Times New Roman"/>
        </w:rPr>
        <w:t xml:space="preserve">3) of the </w:t>
      </w:r>
      <w:r w:rsidR="00B517B2">
        <w:rPr>
          <w:rFonts w:ascii="Times New Roman" w:hAnsi="Times New Roman"/>
        </w:rPr>
        <w:t>F</w:t>
      </w:r>
      <w:r>
        <w:rPr>
          <w:rFonts w:ascii="Times New Roman" w:hAnsi="Times New Roman"/>
        </w:rPr>
        <w:t xml:space="preserve">ederal </w:t>
      </w:r>
      <w:r w:rsidR="00B517B2">
        <w:rPr>
          <w:rFonts w:ascii="Times New Roman" w:hAnsi="Times New Roman"/>
        </w:rPr>
        <w:t>R</w:t>
      </w:r>
      <w:r>
        <w:rPr>
          <w:rFonts w:ascii="Times New Roman" w:hAnsi="Times New Roman"/>
        </w:rPr>
        <w:t xml:space="preserve">ules of Civil Procedure explains that “If the court determines at any time that it lacks subject-matter jurisdiction, the court must dismiss the action.”  Mootness deprives a reviewing tribunal of jurisdiction.  To consider an appeal for relief parties must present the tribunal with an identifiable dispute.  </w:t>
      </w:r>
      <w:proofErr w:type="gramStart"/>
      <w:r>
        <w:rPr>
          <w:rFonts w:ascii="Times New Roman" w:hAnsi="Times New Roman"/>
        </w:rPr>
        <w:t>U.S. Const. art.</w:t>
      </w:r>
      <w:proofErr w:type="gramEnd"/>
      <w:r>
        <w:rPr>
          <w:rFonts w:ascii="Times New Roman" w:hAnsi="Times New Roman"/>
        </w:rPr>
        <w:t xml:space="preserve"> </w:t>
      </w:r>
      <w:proofErr w:type="gramStart"/>
      <w:r>
        <w:rPr>
          <w:rFonts w:ascii="Times New Roman" w:hAnsi="Times New Roman"/>
        </w:rPr>
        <w:t>III, §2, cl. 1.</w:t>
      </w:r>
      <w:proofErr w:type="gramEnd"/>
      <w:r>
        <w:rPr>
          <w:rFonts w:ascii="Times New Roman" w:hAnsi="Times New Roman"/>
        </w:rPr>
        <w:t xml:space="preserve"> </w:t>
      </w:r>
      <w:r w:rsidR="00B517B2">
        <w:rPr>
          <w:rFonts w:ascii="Times New Roman" w:hAnsi="Times New Roman"/>
        </w:rPr>
        <w:t xml:space="preserve">For </w:t>
      </w:r>
      <w:r>
        <w:rPr>
          <w:rFonts w:ascii="Times New Roman" w:hAnsi="Times New Roman"/>
        </w:rPr>
        <w:t xml:space="preserve">a case to be justiciable, “an actual controversy must exist at all stages of appellate review, and not simply at the date the action is initiated.”  </w:t>
      </w:r>
      <w:proofErr w:type="gramStart"/>
      <w:r w:rsidRPr="00B86A8F">
        <w:rPr>
          <w:rFonts w:ascii="Times New Roman" w:hAnsi="Times New Roman"/>
          <w:i/>
        </w:rPr>
        <w:t>Roe v. Wade</w:t>
      </w:r>
      <w:r>
        <w:rPr>
          <w:rFonts w:ascii="Times New Roman" w:hAnsi="Times New Roman"/>
        </w:rPr>
        <w:t xml:space="preserve">, 410 U.S. 113, 125, 93 </w:t>
      </w:r>
      <w:proofErr w:type="spellStart"/>
      <w:r>
        <w:rPr>
          <w:rFonts w:ascii="Times New Roman" w:hAnsi="Times New Roman"/>
        </w:rPr>
        <w:t>S.Ct</w:t>
      </w:r>
      <w:proofErr w:type="spellEnd"/>
      <w:r>
        <w:rPr>
          <w:rFonts w:ascii="Times New Roman" w:hAnsi="Times New Roman"/>
        </w:rPr>
        <w:t>. 705, 712, (1973).</w:t>
      </w:r>
      <w:proofErr w:type="gramEnd"/>
      <w:r>
        <w:rPr>
          <w:rFonts w:ascii="Times New Roman" w:hAnsi="Times New Roman"/>
        </w:rPr>
        <w:t xml:space="preserve">  Thus, if a matter is rendered moot at any point in time during the litigation process, the presiding venue lacks subject matter jurisdiction and the matter must be dismissed.</w:t>
      </w:r>
    </w:p>
    <w:p w:rsidR="00BB7EBC" w:rsidRDefault="00BB7EBC" w:rsidP="00BB7EBC">
      <w:pPr>
        <w:rPr>
          <w:rFonts w:ascii="Times New Roman" w:hAnsi="Times New Roman"/>
        </w:rPr>
      </w:pPr>
    </w:p>
    <w:p w:rsidR="00BB7EBC" w:rsidRDefault="00BB7EBC" w:rsidP="00BB7EBC">
      <w:pPr>
        <w:rPr>
          <w:rFonts w:ascii="Times New Roman" w:hAnsi="Times New Roman"/>
        </w:rPr>
      </w:pPr>
      <w:r>
        <w:rPr>
          <w:rFonts w:ascii="Times New Roman" w:hAnsi="Times New Roman"/>
          <w:u w:val="single"/>
        </w:rPr>
        <w:t>DISCUSSION</w:t>
      </w:r>
    </w:p>
    <w:p w:rsidR="00BB7EBC" w:rsidRDefault="00BB7EBC" w:rsidP="00BB7EBC">
      <w:pPr>
        <w:rPr>
          <w:rFonts w:ascii="Times New Roman" w:hAnsi="Times New Roman"/>
        </w:rPr>
      </w:pPr>
    </w:p>
    <w:p w:rsidR="00BB7EBC" w:rsidRDefault="00BB7EBC" w:rsidP="00BB7EBC">
      <w:pPr>
        <w:rPr>
          <w:rFonts w:ascii="Times New Roman" w:hAnsi="Times New Roman"/>
        </w:rPr>
      </w:pPr>
      <w:r>
        <w:rPr>
          <w:rFonts w:ascii="Times New Roman" w:hAnsi="Times New Roman"/>
        </w:rPr>
        <w:tab/>
        <w:t xml:space="preserve">While it is not common for the BSEA to consider a claim of mootness it does happen from time to time that one or more issues in a complex case are resolved by a change of circumstances or the passage of time during the prosecution of an appeal.  </w:t>
      </w:r>
      <w:r>
        <w:rPr>
          <w:rFonts w:ascii="Times New Roman" w:hAnsi="Times New Roman"/>
          <w:i/>
        </w:rPr>
        <w:t>See e.g.: CBDE Public Schools</w:t>
      </w:r>
      <w:r w:rsidRPr="00CA4ABF">
        <w:rPr>
          <w:rFonts w:ascii="Times New Roman" w:hAnsi="Times New Roman"/>
          <w:i/>
        </w:rPr>
        <w:t xml:space="preserve">, </w:t>
      </w:r>
      <w:r w:rsidRPr="00833297">
        <w:rPr>
          <w:rFonts w:ascii="Times New Roman" w:hAnsi="Times New Roman"/>
        </w:rPr>
        <w:t xml:space="preserve">17 MSER 43 (2011).  </w:t>
      </w:r>
      <w:r>
        <w:rPr>
          <w:rFonts w:ascii="Times New Roman" w:hAnsi="Times New Roman"/>
        </w:rPr>
        <w:t xml:space="preserve">In this matter, most of the Parents’ claims had been resolved by the time the first day of hearing arrived.  Two issues remained: Whether </w:t>
      </w:r>
      <w:proofErr w:type="spellStart"/>
      <w:r>
        <w:rPr>
          <w:rFonts w:ascii="Times New Roman" w:hAnsi="Times New Roman"/>
        </w:rPr>
        <w:t>Nalini</w:t>
      </w:r>
      <w:proofErr w:type="spellEnd"/>
      <w:r>
        <w:rPr>
          <w:rFonts w:ascii="Times New Roman" w:hAnsi="Times New Roman"/>
        </w:rPr>
        <w:t xml:space="preserve"> currently required placement in a residential, therapeutic special education school in order to receive a free appropriate public education; and Whether </w:t>
      </w:r>
      <w:proofErr w:type="spellStart"/>
      <w:r>
        <w:rPr>
          <w:rFonts w:ascii="Times New Roman" w:hAnsi="Times New Roman"/>
        </w:rPr>
        <w:t>Nalini</w:t>
      </w:r>
      <w:proofErr w:type="spellEnd"/>
      <w:r>
        <w:rPr>
          <w:rFonts w:ascii="Times New Roman" w:hAnsi="Times New Roman"/>
        </w:rPr>
        <w:t xml:space="preserve"> was entitled to receive compensatory educational services as a result of </w:t>
      </w:r>
      <w:proofErr w:type="spellStart"/>
      <w:r>
        <w:rPr>
          <w:rFonts w:ascii="Times New Roman" w:hAnsi="Times New Roman"/>
        </w:rPr>
        <w:t>Nashoba’s</w:t>
      </w:r>
      <w:proofErr w:type="spellEnd"/>
      <w:r>
        <w:rPr>
          <w:rFonts w:ascii="Times New Roman" w:hAnsi="Times New Roman"/>
        </w:rPr>
        <w:t xml:space="preserve"> failure to offer an appropriate residential special education program during the time between the expiration of the formal extended evaluation period in June 2019 and her hospitalization in September 2019.  The Parents’ Hearing Request sought “A finding that [</w:t>
      </w:r>
      <w:proofErr w:type="spellStart"/>
      <w:r>
        <w:rPr>
          <w:rFonts w:ascii="Times New Roman" w:hAnsi="Times New Roman"/>
        </w:rPr>
        <w:t>Nalini</w:t>
      </w:r>
      <w:proofErr w:type="spellEnd"/>
      <w:r>
        <w:rPr>
          <w:rFonts w:ascii="Times New Roman" w:hAnsi="Times New Roman"/>
        </w:rPr>
        <w:t xml:space="preserve">] requires immediate placement in a residential therapeutic school program” as well as an Order to send application packets to three named schools and others.  The schools named in the Hearing Request included the Dr. Franklin Perkins School in which, at the time of the Hearing, </w:t>
      </w:r>
      <w:proofErr w:type="spellStart"/>
      <w:r>
        <w:rPr>
          <w:rFonts w:ascii="Times New Roman" w:hAnsi="Times New Roman"/>
        </w:rPr>
        <w:t>Nalini</w:t>
      </w:r>
      <w:proofErr w:type="spellEnd"/>
      <w:r>
        <w:rPr>
          <w:rFonts w:ascii="Times New Roman" w:hAnsi="Times New Roman"/>
        </w:rPr>
        <w:t xml:space="preserve"> was still enrolled.</w:t>
      </w:r>
    </w:p>
    <w:p w:rsidR="00BB7EBC" w:rsidRDefault="00BB7EBC" w:rsidP="00BB7EBC">
      <w:pPr>
        <w:rPr>
          <w:rFonts w:ascii="Times New Roman" w:hAnsi="Times New Roman"/>
        </w:rPr>
      </w:pPr>
    </w:p>
    <w:p w:rsidR="00BB7EBC" w:rsidRDefault="00BB7EBC" w:rsidP="00BB7EBC">
      <w:pPr>
        <w:rPr>
          <w:rFonts w:ascii="Times New Roman" w:hAnsi="Times New Roman"/>
        </w:rPr>
      </w:pPr>
      <w:r>
        <w:rPr>
          <w:rFonts w:ascii="Times New Roman" w:hAnsi="Times New Roman"/>
        </w:rPr>
        <w:tab/>
        <w:t xml:space="preserve">  On the first day of hearing Nashoba presented the Parents with an IEP incorporating the findings and recommendations of their expert evaluators and designating a residential program as the placement in which </w:t>
      </w:r>
      <w:proofErr w:type="spellStart"/>
      <w:r>
        <w:rPr>
          <w:rFonts w:ascii="Times New Roman" w:hAnsi="Times New Roman"/>
        </w:rPr>
        <w:t>Nalini</w:t>
      </w:r>
      <w:proofErr w:type="spellEnd"/>
      <w:r>
        <w:rPr>
          <w:rFonts w:ascii="Times New Roman" w:hAnsi="Times New Roman"/>
        </w:rPr>
        <w:t xml:space="preserve"> would be educated.  The School thus fully met the Parents’ first request for relief.  The BSEA could not order any more complete, and certainly not more immediate, relief than the School’s </w:t>
      </w:r>
      <w:proofErr w:type="spellStart"/>
      <w:r>
        <w:rPr>
          <w:rFonts w:ascii="Times New Roman" w:hAnsi="Times New Roman"/>
        </w:rPr>
        <w:t>proferred</w:t>
      </w:r>
      <w:proofErr w:type="spellEnd"/>
      <w:r>
        <w:rPr>
          <w:rFonts w:ascii="Times New Roman" w:hAnsi="Times New Roman"/>
        </w:rPr>
        <w:t xml:space="preserve"> IEP.  The School having admitted that </w:t>
      </w:r>
      <w:proofErr w:type="spellStart"/>
      <w:r>
        <w:rPr>
          <w:rFonts w:ascii="Times New Roman" w:hAnsi="Times New Roman"/>
        </w:rPr>
        <w:t>Nalini</w:t>
      </w:r>
      <w:proofErr w:type="spellEnd"/>
      <w:r>
        <w:rPr>
          <w:rFonts w:ascii="Times New Roman" w:hAnsi="Times New Roman"/>
        </w:rPr>
        <w:t xml:space="preserve"> requires a residential therapeutic special education program in order to receive a free appropriate public education, and having committed to providing one, no actual </w:t>
      </w:r>
      <w:proofErr w:type="gramStart"/>
      <w:r>
        <w:rPr>
          <w:rFonts w:ascii="Times New Roman" w:hAnsi="Times New Roman"/>
        </w:rPr>
        <w:t>controversy  or</w:t>
      </w:r>
      <w:proofErr w:type="gramEnd"/>
      <w:r>
        <w:rPr>
          <w:rFonts w:ascii="Times New Roman" w:hAnsi="Times New Roman"/>
        </w:rPr>
        <w:t xml:space="preserve"> difference of position then existed between the School and the Parents.  That is the textbook definition of mootness.</w:t>
      </w:r>
    </w:p>
    <w:p w:rsidR="00BB7EBC" w:rsidRDefault="00BB7EBC" w:rsidP="00BB7EBC">
      <w:pPr>
        <w:rPr>
          <w:rFonts w:ascii="Times New Roman" w:hAnsi="Times New Roman"/>
        </w:rPr>
      </w:pPr>
    </w:p>
    <w:p w:rsidR="00BB7EBC" w:rsidRDefault="00BB7EBC" w:rsidP="00BB7EBC">
      <w:pPr>
        <w:rPr>
          <w:rFonts w:ascii="Times New Roman" w:hAnsi="Times New Roman"/>
        </w:rPr>
      </w:pPr>
      <w:r>
        <w:rPr>
          <w:rFonts w:ascii="Times New Roman" w:hAnsi="Times New Roman"/>
        </w:rPr>
        <w:tab/>
        <w:t xml:space="preserve">The Parents argue, however, that the School’s </w:t>
      </w:r>
      <w:proofErr w:type="spellStart"/>
      <w:r>
        <w:rPr>
          <w:rFonts w:ascii="Times New Roman" w:hAnsi="Times New Roman"/>
        </w:rPr>
        <w:t>proferred</w:t>
      </w:r>
      <w:proofErr w:type="spellEnd"/>
      <w:r>
        <w:rPr>
          <w:rFonts w:ascii="Times New Roman" w:hAnsi="Times New Roman"/>
        </w:rPr>
        <w:t xml:space="preserve"> residential IEP is procedurally defective and thus cannot constitute a proper basis for dismissal.  They correctly point out that the October IEP does not meet all the IDEA’s notice and participation requirements.</w:t>
      </w:r>
      <w:r>
        <w:rPr>
          <w:rStyle w:val="FootnoteReference"/>
          <w:rFonts w:ascii="Times New Roman" w:hAnsi="Times New Roman"/>
        </w:rPr>
        <w:footnoteReference w:id="3"/>
      </w:r>
      <w:r>
        <w:rPr>
          <w:rFonts w:ascii="Times New Roman" w:hAnsi="Times New Roman"/>
        </w:rPr>
        <w:t xml:space="preserve">  Nevertheless it contains the requisite substantive elements to permit an immediate parental decision and the associated school placement the Parents had sought in their Hearing Request.  I </w:t>
      </w:r>
      <w:r>
        <w:rPr>
          <w:rFonts w:ascii="Times New Roman" w:hAnsi="Times New Roman"/>
        </w:rPr>
        <w:lastRenderedPageBreak/>
        <w:t xml:space="preserve">find, therefore, that the IEP offered by the School meets the Parents’ request for prospective relief and moots the prospective claim they brought to the BSEA. </w:t>
      </w:r>
    </w:p>
    <w:p w:rsidR="00BB7EBC" w:rsidRDefault="00BB7EBC" w:rsidP="00BB7EBC">
      <w:pPr>
        <w:rPr>
          <w:rFonts w:ascii="Times New Roman" w:hAnsi="Times New Roman"/>
        </w:rPr>
      </w:pPr>
    </w:p>
    <w:p w:rsidR="00BB7EBC" w:rsidRDefault="00BB7EBC" w:rsidP="00BB7EBC">
      <w:pPr>
        <w:rPr>
          <w:rFonts w:ascii="Times New Roman" w:hAnsi="Times New Roman"/>
        </w:rPr>
      </w:pPr>
      <w:r>
        <w:rPr>
          <w:rFonts w:ascii="Times New Roman" w:hAnsi="Times New Roman"/>
        </w:rPr>
        <w:tab/>
        <w:t xml:space="preserve">The Parents also argue that the School’s “last minute” IEP offer was deviously designed to evade the IDEA’s attorneys’ fees provisions and should be disregarded as against public policy.  </w:t>
      </w:r>
      <w:proofErr w:type="gramStart"/>
      <w:r>
        <w:rPr>
          <w:rFonts w:ascii="Times New Roman" w:hAnsi="Times New Roman"/>
        </w:rPr>
        <w:t>20 U.S.C. 1415 (i) (3); 34 CFR 300.517.</w:t>
      </w:r>
      <w:proofErr w:type="gramEnd"/>
      <w:r>
        <w:rPr>
          <w:rFonts w:ascii="Times New Roman" w:hAnsi="Times New Roman"/>
        </w:rPr>
        <w:t xml:space="preserve">  I decline to impute such a nefarious motive to the School.  It is more likely that the Student’s changed circumstances, combined with a critical review of the documentary evidence submitted five days in advance of the hearing, led to the School’s change in position.  </w:t>
      </w:r>
    </w:p>
    <w:p w:rsidR="00BB7EBC" w:rsidRDefault="00BB7EBC" w:rsidP="00BB7EBC">
      <w:pPr>
        <w:rPr>
          <w:rFonts w:ascii="Times New Roman" w:hAnsi="Times New Roman"/>
        </w:rPr>
      </w:pPr>
    </w:p>
    <w:p w:rsidR="00BB7EBC" w:rsidRDefault="00BB7EBC" w:rsidP="00BB7EBC">
      <w:pPr>
        <w:rPr>
          <w:rFonts w:ascii="Times New Roman" w:hAnsi="Times New Roman"/>
        </w:rPr>
      </w:pPr>
      <w:r>
        <w:rPr>
          <w:rFonts w:ascii="Times New Roman" w:hAnsi="Times New Roman"/>
        </w:rPr>
        <w:tab/>
        <w:t xml:space="preserve">After careful consideration of the Parties’ arguments on October 15, 2019, and reconsideration now, I am persuaded that this matter lacks any universal or time-sensitive elements </w:t>
      </w:r>
      <w:proofErr w:type="gramStart"/>
      <w:r>
        <w:rPr>
          <w:rFonts w:ascii="Times New Roman" w:hAnsi="Times New Roman"/>
        </w:rPr>
        <w:t>which  might</w:t>
      </w:r>
      <w:proofErr w:type="gramEnd"/>
      <w:r>
        <w:rPr>
          <w:rFonts w:ascii="Times New Roman" w:hAnsi="Times New Roman"/>
        </w:rPr>
        <w:t xml:space="preserve"> argue against dismissal for mootness.  </w:t>
      </w:r>
      <w:proofErr w:type="spellStart"/>
      <w:proofErr w:type="gramStart"/>
      <w:r>
        <w:rPr>
          <w:rFonts w:ascii="Times New Roman" w:hAnsi="Times New Roman"/>
          <w:i/>
        </w:rPr>
        <w:t>Honig</w:t>
      </w:r>
      <w:proofErr w:type="spellEnd"/>
      <w:r>
        <w:rPr>
          <w:rFonts w:ascii="Times New Roman" w:hAnsi="Times New Roman"/>
          <w:i/>
        </w:rPr>
        <w:t xml:space="preserve"> v. DOE</w:t>
      </w:r>
      <w:r>
        <w:rPr>
          <w:rFonts w:ascii="Times New Roman" w:hAnsi="Times New Roman"/>
        </w:rPr>
        <w:t xml:space="preserve">, 484 U.S. 305 (1988); </w:t>
      </w:r>
      <w:proofErr w:type="spellStart"/>
      <w:r>
        <w:rPr>
          <w:rFonts w:ascii="Times New Roman" w:hAnsi="Times New Roman"/>
          <w:i/>
        </w:rPr>
        <w:t>Baisden</w:t>
      </w:r>
      <w:proofErr w:type="spellEnd"/>
      <w:r>
        <w:rPr>
          <w:rFonts w:ascii="Times New Roman" w:hAnsi="Times New Roman"/>
          <w:i/>
        </w:rPr>
        <w:t xml:space="preserve"> v. Secondary</w:t>
      </w:r>
      <w:r>
        <w:rPr>
          <w:rFonts w:ascii="Times New Roman" w:hAnsi="Times New Roman"/>
        </w:rPr>
        <w:t xml:space="preserve"> </w:t>
      </w:r>
      <w:r>
        <w:rPr>
          <w:rFonts w:ascii="Times New Roman" w:hAnsi="Times New Roman"/>
          <w:i/>
        </w:rPr>
        <w:t>Schools, Activities Commission</w:t>
      </w:r>
      <w:r>
        <w:rPr>
          <w:rFonts w:ascii="Times New Roman" w:hAnsi="Times New Roman"/>
        </w:rPr>
        <w:t>, 568 S.E. 2d 32 (W. Va. 2002).</w:t>
      </w:r>
      <w:proofErr w:type="gramEnd"/>
      <w:r>
        <w:rPr>
          <w:rStyle w:val="FootnoteReference"/>
          <w:rFonts w:ascii="Times New Roman" w:hAnsi="Times New Roman"/>
        </w:rPr>
        <w:footnoteReference w:id="4"/>
      </w:r>
      <w:r>
        <w:rPr>
          <w:rFonts w:ascii="Times New Roman" w:hAnsi="Times New Roman"/>
        </w:rPr>
        <w:t xml:space="preserve">   There being no active dispute between the Parties about the appropriate special education program and placement for </w:t>
      </w:r>
      <w:proofErr w:type="spellStart"/>
      <w:r>
        <w:rPr>
          <w:rFonts w:ascii="Times New Roman" w:hAnsi="Times New Roman"/>
        </w:rPr>
        <w:t>Nalini</w:t>
      </w:r>
      <w:proofErr w:type="spellEnd"/>
      <w:r>
        <w:rPr>
          <w:rFonts w:ascii="Times New Roman" w:hAnsi="Times New Roman"/>
        </w:rPr>
        <w:t xml:space="preserve"> at this time, the Parents’ prospective claim for relief through the BSEA is moot.  There is no relief the BSEA can order which has not already been secured by the Parents.  </w:t>
      </w:r>
      <w:proofErr w:type="gramStart"/>
      <w:r>
        <w:rPr>
          <w:rFonts w:ascii="Times New Roman" w:hAnsi="Times New Roman"/>
        </w:rPr>
        <w:t>801 CMR 1.01 (7).</w:t>
      </w:r>
      <w:proofErr w:type="gramEnd"/>
      <w:r>
        <w:rPr>
          <w:rFonts w:ascii="Times New Roman" w:hAnsi="Times New Roman"/>
        </w:rPr>
        <w:t xml:space="preserve"> </w:t>
      </w:r>
    </w:p>
    <w:p w:rsidR="00BB7EBC" w:rsidRDefault="00BB7EBC" w:rsidP="00BB7EBC">
      <w:pPr>
        <w:rPr>
          <w:rFonts w:ascii="Times New Roman" w:hAnsi="Times New Roman"/>
        </w:rPr>
      </w:pPr>
    </w:p>
    <w:p w:rsidR="00BB7EBC" w:rsidRDefault="00BB7EBC" w:rsidP="00BB7EBC">
      <w:pPr>
        <w:rPr>
          <w:rFonts w:ascii="Times New Roman" w:hAnsi="Times New Roman"/>
        </w:rPr>
      </w:pPr>
      <w:r>
        <w:rPr>
          <w:rFonts w:ascii="Times New Roman" w:hAnsi="Times New Roman"/>
        </w:rPr>
        <w:tab/>
        <w:t>Turning to the remaining compensatory claim, the School’s October 15, 2019 offer of prospective placement in a residential educational setting does not moot the Parents’ request for retroactive relief.  Therefore, that sole claim, covering the period June-September 2019, remained ripe for Hearing on October 15, 2019.</w:t>
      </w:r>
    </w:p>
    <w:p w:rsidR="00BB7EBC" w:rsidRDefault="00BB7EBC" w:rsidP="00BB7EBC">
      <w:pPr>
        <w:rPr>
          <w:rFonts w:ascii="Times New Roman" w:hAnsi="Times New Roman"/>
        </w:rPr>
      </w:pPr>
    </w:p>
    <w:p w:rsidR="00BB7EBC" w:rsidRPr="00466CB5" w:rsidRDefault="00BB7EBC" w:rsidP="00BB7EBC">
      <w:pPr>
        <w:rPr>
          <w:rFonts w:ascii="Times New Roman" w:hAnsi="Times New Roman"/>
        </w:rPr>
      </w:pPr>
    </w:p>
    <w:p w:rsidR="00BB7EBC" w:rsidRPr="00466CB5" w:rsidRDefault="00BB7EBC" w:rsidP="00BB7EBC">
      <w:pPr>
        <w:rPr>
          <w:rFonts w:ascii="Times New Roman" w:hAnsi="Times New Roman"/>
        </w:rPr>
      </w:pPr>
    </w:p>
    <w:p w:rsidR="00BB7EBC" w:rsidRPr="00466CB5" w:rsidRDefault="00BB7EBC" w:rsidP="00BB7EBC">
      <w:pPr>
        <w:rPr>
          <w:rFonts w:ascii="Times New Roman" w:hAnsi="Times New Roman"/>
          <w:u w:val="single"/>
        </w:rPr>
      </w:pPr>
      <w:r w:rsidRPr="00466CB5">
        <w:rPr>
          <w:rFonts w:ascii="Times New Roman" w:hAnsi="Times New Roman"/>
          <w:u w:val="single"/>
        </w:rPr>
        <w:t>ORDER</w:t>
      </w:r>
    </w:p>
    <w:p w:rsidR="00BB7EBC" w:rsidRPr="00466CB5" w:rsidRDefault="00BB7EBC" w:rsidP="00BB7EBC">
      <w:pPr>
        <w:rPr>
          <w:rFonts w:ascii="Times New Roman" w:hAnsi="Times New Roman"/>
        </w:rPr>
      </w:pPr>
    </w:p>
    <w:p w:rsidR="00BB7EBC" w:rsidRPr="004A7D2F" w:rsidRDefault="00BB7EBC" w:rsidP="00BB7EBC">
      <w:pPr>
        <w:rPr>
          <w:rFonts w:ascii="Times New Roman" w:hAnsi="Times New Roman"/>
        </w:rPr>
      </w:pPr>
      <w:r w:rsidRPr="00466CB5">
        <w:rPr>
          <w:rFonts w:ascii="Times New Roman" w:hAnsi="Times New Roman"/>
        </w:rPr>
        <w:tab/>
        <w:t xml:space="preserve">The </w:t>
      </w:r>
      <w:r>
        <w:rPr>
          <w:rFonts w:ascii="Times New Roman" w:hAnsi="Times New Roman"/>
        </w:rPr>
        <w:t xml:space="preserve">School’s Motion to Dismiss as Moot the Parents’ Hearing Request insofar as it seeks prospective placement in a residential therapeutic school is </w:t>
      </w:r>
      <w:r>
        <w:rPr>
          <w:rFonts w:ascii="Times New Roman" w:hAnsi="Times New Roman"/>
          <w:u w:val="single"/>
        </w:rPr>
        <w:t>GRANTED</w:t>
      </w:r>
      <w:r>
        <w:rPr>
          <w:rFonts w:ascii="Times New Roman" w:hAnsi="Times New Roman"/>
        </w:rPr>
        <w:t xml:space="preserve">.  To the extent the School’s Motion to Dismiss can be read to apply to any potential parental claims that may have arisen during the period June through September 2019, the Motion is </w:t>
      </w:r>
      <w:r>
        <w:rPr>
          <w:rFonts w:ascii="Times New Roman" w:hAnsi="Times New Roman"/>
          <w:u w:val="single"/>
        </w:rPr>
        <w:t>DENIED</w:t>
      </w:r>
      <w:r>
        <w:rPr>
          <w:rFonts w:ascii="Times New Roman" w:hAnsi="Times New Roman"/>
        </w:rPr>
        <w:t>.</w:t>
      </w:r>
    </w:p>
    <w:p w:rsidR="00BB7EBC" w:rsidRPr="00466CB5" w:rsidRDefault="00BB7EBC" w:rsidP="00BB7EBC">
      <w:pPr>
        <w:rPr>
          <w:rFonts w:ascii="Times New Roman" w:hAnsi="Times New Roman"/>
          <w:u w:val="single"/>
        </w:rPr>
      </w:pPr>
    </w:p>
    <w:p w:rsidR="00BB7EBC" w:rsidRPr="00466CB5" w:rsidRDefault="00BB7EBC" w:rsidP="00BB7EBC">
      <w:pPr>
        <w:rPr>
          <w:rFonts w:ascii="Times New Roman" w:hAnsi="Times New Roman"/>
          <w:u w:val="single"/>
        </w:rPr>
      </w:pPr>
    </w:p>
    <w:p w:rsidR="00BB7EBC" w:rsidRPr="00466CB5" w:rsidRDefault="00BB7EBC" w:rsidP="00BB7EBC">
      <w:pPr>
        <w:rPr>
          <w:rFonts w:ascii="Times New Roman" w:hAnsi="Times New Roman"/>
          <w:u w:val="single"/>
        </w:rPr>
      </w:pPr>
    </w:p>
    <w:p w:rsidR="00BB7EBC" w:rsidRPr="00466CB5" w:rsidRDefault="00BB7EBC" w:rsidP="00BB7EBC">
      <w:pPr>
        <w:rPr>
          <w:rFonts w:ascii="Times New Roman" w:hAnsi="Times New Roman"/>
          <w:u w:val="single"/>
        </w:rPr>
      </w:pPr>
    </w:p>
    <w:p w:rsidR="00BB7EBC" w:rsidRPr="00466CB5" w:rsidRDefault="00BB7EBC" w:rsidP="00BB7EBC">
      <w:pPr>
        <w:rPr>
          <w:rFonts w:ascii="Times New Roman" w:hAnsi="Times New Roman"/>
        </w:rPr>
      </w:pPr>
    </w:p>
    <w:p w:rsidR="00BB7EBC" w:rsidRPr="00466CB5" w:rsidRDefault="00BB7EBC" w:rsidP="00BB7EBC">
      <w:pPr>
        <w:rPr>
          <w:rFonts w:ascii="Times New Roman" w:hAnsi="Times New Roman"/>
        </w:rPr>
      </w:pPr>
      <w:r w:rsidRPr="00466CB5">
        <w:rPr>
          <w:rFonts w:ascii="Times New Roman" w:hAnsi="Times New Roman"/>
        </w:rPr>
        <w:t>By the Hearing Officer</w:t>
      </w:r>
    </w:p>
    <w:p w:rsidR="00BB7EBC" w:rsidRPr="00466CB5" w:rsidRDefault="00BB7EBC" w:rsidP="00BB7EBC">
      <w:pPr>
        <w:rPr>
          <w:rFonts w:ascii="Times New Roman" w:hAnsi="Times New Roman"/>
        </w:rPr>
      </w:pPr>
    </w:p>
    <w:p w:rsidR="00BB7EBC" w:rsidRPr="00466CB5" w:rsidRDefault="00BB7EBC" w:rsidP="00BB7EBC">
      <w:pPr>
        <w:rPr>
          <w:rFonts w:ascii="Times New Roman" w:hAnsi="Times New Roman"/>
        </w:rPr>
      </w:pPr>
    </w:p>
    <w:p w:rsidR="00BB7EBC" w:rsidRPr="00466CB5" w:rsidRDefault="00BB7EBC" w:rsidP="00BB7EBC">
      <w:pPr>
        <w:rPr>
          <w:rFonts w:ascii="Times New Roman" w:hAnsi="Times New Roman"/>
        </w:rPr>
      </w:pPr>
      <w:r w:rsidRPr="00466CB5">
        <w:rPr>
          <w:rFonts w:ascii="Times New Roman" w:hAnsi="Times New Roman"/>
        </w:rPr>
        <w:t>________________________</w:t>
      </w:r>
      <w:r w:rsidRPr="00466CB5">
        <w:rPr>
          <w:rFonts w:ascii="Times New Roman" w:hAnsi="Times New Roman"/>
        </w:rPr>
        <w:tab/>
      </w:r>
      <w:r w:rsidRPr="00466CB5">
        <w:rPr>
          <w:rFonts w:ascii="Times New Roman" w:hAnsi="Times New Roman"/>
        </w:rPr>
        <w:tab/>
      </w:r>
      <w:r w:rsidRPr="00466CB5">
        <w:rPr>
          <w:rFonts w:ascii="Times New Roman" w:hAnsi="Times New Roman"/>
        </w:rPr>
        <w:tab/>
      </w:r>
      <w:r w:rsidRPr="00466CB5">
        <w:rPr>
          <w:rFonts w:ascii="Times New Roman" w:hAnsi="Times New Roman"/>
        </w:rPr>
        <w:tab/>
      </w:r>
      <w:r w:rsidRPr="00466CB5">
        <w:rPr>
          <w:rFonts w:ascii="Times New Roman" w:hAnsi="Times New Roman"/>
        </w:rPr>
        <w:tab/>
      </w:r>
    </w:p>
    <w:p w:rsidR="00BB7EBC" w:rsidRPr="00466CB5" w:rsidRDefault="00BB7EBC" w:rsidP="00BB7EBC">
      <w:pPr>
        <w:rPr>
          <w:rFonts w:ascii="Times New Roman" w:hAnsi="Times New Roman"/>
        </w:rPr>
      </w:pPr>
      <w:r w:rsidRPr="00466CB5">
        <w:rPr>
          <w:rFonts w:ascii="Times New Roman" w:hAnsi="Times New Roman"/>
        </w:rPr>
        <w:t>Lindsay Byrne</w:t>
      </w:r>
    </w:p>
    <w:p w:rsidR="003F301B" w:rsidRPr="00B517B2" w:rsidRDefault="00BB7EBC" w:rsidP="00B517B2">
      <w:pPr>
        <w:rPr>
          <w:rFonts w:ascii="Times New Roman" w:hAnsi="Times New Roman"/>
        </w:rPr>
      </w:pPr>
      <w:r w:rsidRPr="00466CB5">
        <w:rPr>
          <w:rFonts w:ascii="Times New Roman" w:hAnsi="Times New Roman"/>
        </w:rPr>
        <w:t xml:space="preserve">Dated:   </w:t>
      </w:r>
      <w:r>
        <w:rPr>
          <w:rFonts w:ascii="Times New Roman" w:hAnsi="Times New Roman"/>
        </w:rPr>
        <w:t>November 2</w:t>
      </w:r>
      <w:r w:rsidR="00B517B2">
        <w:rPr>
          <w:rFonts w:ascii="Times New Roman" w:hAnsi="Times New Roman"/>
        </w:rPr>
        <w:t>6</w:t>
      </w:r>
      <w:r>
        <w:rPr>
          <w:rFonts w:ascii="Times New Roman" w:hAnsi="Times New Roman"/>
        </w:rPr>
        <w:t>, 2019</w:t>
      </w:r>
    </w:p>
    <w:sectPr w:rsidR="003F301B" w:rsidRPr="00B517B2" w:rsidSect="009663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505" w:rsidRDefault="00D46505" w:rsidP="00BB7EBC">
      <w:r>
        <w:separator/>
      </w:r>
    </w:p>
  </w:endnote>
  <w:endnote w:type="continuationSeparator" w:id="0">
    <w:p w:rsidR="00D46505" w:rsidRDefault="00D46505" w:rsidP="00BB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381" w:rsidRDefault="00D465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162572"/>
      <w:docPartObj>
        <w:docPartGallery w:val="Page Numbers (Bottom of Page)"/>
        <w:docPartUnique/>
      </w:docPartObj>
    </w:sdtPr>
    <w:sdtEndPr>
      <w:rPr>
        <w:noProof/>
      </w:rPr>
    </w:sdtEndPr>
    <w:sdtContent>
      <w:p w:rsidR="00966381" w:rsidRDefault="00B375A5">
        <w:pPr>
          <w:pStyle w:val="Footer"/>
          <w:jc w:val="center"/>
        </w:pPr>
        <w:r>
          <w:fldChar w:fldCharType="begin"/>
        </w:r>
        <w:r>
          <w:instrText xml:space="preserve"> PAGE   \* MERGEFORMAT </w:instrText>
        </w:r>
        <w:r>
          <w:fldChar w:fldCharType="separate"/>
        </w:r>
        <w:r w:rsidR="002F24D5">
          <w:rPr>
            <w:noProof/>
          </w:rPr>
          <w:t>2</w:t>
        </w:r>
        <w:r>
          <w:rPr>
            <w:noProof/>
          </w:rPr>
          <w:fldChar w:fldCharType="end"/>
        </w:r>
      </w:p>
    </w:sdtContent>
  </w:sdt>
  <w:p w:rsidR="0029062F" w:rsidRDefault="00D465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381" w:rsidRDefault="00D465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505" w:rsidRDefault="00D46505" w:rsidP="00BB7EBC">
      <w:r>
        <w:separator/>
      </w:r>
    </w:p>
  </w:footnote>
  <w:footnote w:type="continuationSeparator" w:id="0">
    <w:p w:rsidR="00D46505" w:rsidRDefault="00D46505" w:rsidP="00BB7EBC">
      <w:r>
        <w:continuationSeparator/>
      </w:r>
    </w:p>
  </w:footnote>
  <w:footnote w:id="1">
    <w:p w:rsidR="00BB7EBC" w:rsidRPr="00A35C56" w:rsidRDefault="00BB7EBC" w:rsidP="00BB7EBC">
      <w:pPr>
        <w:pStyle w:val="FootnoteText"/>
        <w:rPr>
          <w:rFonts w:ascii="Times New Roman" w:hAnsi="Times New Roman"/>
        </w:rPr>
      </w:pPr>
      <w:r>
        <w:rPr>
          <w:rStyle w:val="FootnoteReference"/>
        </w:rPr>
        <w:footnoteRef/>
      </w:r>
      <w:r>
        <w:t xml:space="preserve"> </w:t>
      </w:r>
      <w:r w:rsidRPr="00A35C56">
        <w:rPr>
          <w:rFonts w:ascii="Times New Roman" w:hAnsi="Times New Roman"/>
        </w:rPr>
        <w:t>“</w:t>
      </w:r>
      <w:proofErr w:type="spellStart"/>
      <w:r w:rsidRPr="00A35C56">
        <w:rPr>
          <w:rFonts w:ascii="Times New Roman" w:hAnsi="Times New Roman"/>
        </w:rPr>
        <w:t>Nalini</w:t>
      </w:r>
      <w:proofErr w:type="spellEnd"/>
      <w:r w:rsidRPr="00A35C56">
        <w:rPr>
          <w:rFonts w:ascii="Times New Roman" w:hAnsi="Times New Roman"/>
        </w:rPr>
        <w:t>” is a pseudonym chosen by the Hearing Officer to protect the privacy of the Student in documents available to the public.</w:t>
      </w:r>
    </w:p>
  </w:footnote>
  <w:footnote w:id="2">
    <w:p w:rsidR="00BB7EBC" w:rsidRPr="00A35C56" w:rsidRDefault="00BB7EBC" w:rsidP="00BB7EBC">
      <w:pPr>
        <w:pStyle w:val="FootnoteText"/>
        <w:rPr>
          <w:rFonts w:ascii="Times New Roman" w:hAnsi="Times New Roman"/>
        </w:rPr>
      </w:pPr>
      <w:r>
        <w:rPr>
          <w:rStyle w:val="FootnoteReference"/>
        </w:rPr>
        <w:footnoteRef/>
      </w:r>
      <w:r>
        <w:t xml:space="preserve"> </w:t>
      </w:r>
      <w:r w:rsidRPr="00A35C56">
        <w:rPr>
          <w:rFonts w:ascii="Times New Roman" w:hAnsi="Times New Roman"/>
        </w:rPr>
        <w:t>Facts set out here are taken primarily from the Parents’ original Hearing Request</w:t>
      </w:r>
      <w:r>
        <w:rPr>
          <w:rFonts w:ascii="Times New Roman" w:hAnsi="Times New Roman"/>
        </w:rPr>
        <w:t xml:space="preserve"> and, though not proved</w:t>
      </w:r>
      <w:r w:rsidRPr="00A35C56">
        <w:rPr>
          <w:rFonts w:ascii="Times New Roman" w:hAnsi="Times New Roman"/>
        </w:rPr>
        <w:t xml:space="preserve"> at hearing, are considered true</w:t>
      </w:r>
      <w:r>
        <w:rPr>
          <w:rFonts w:ascii="Times New Roman" w:hAnsi="Times New Roman"/>
        </w:rPr>
        <w:t xml:space="preserve"> solely for the purpose</w:t>
      </w:r>
      <w:r w:rsidRPr="00A35C56">
        <w:rPr>
          <w:rFonts w:ascii="Times New Roman" w:hAnsi="Times New Roman"/>
        </w:rPr>
        <w:t xml:space="preserve"> of this Motion.</w:t>
      </w:r>
    </w:p>
  </w:footnote>
  <w:footnote w:id="3">
    <w:p w:rsidR="00BB7EBC" w:rsidRPr="00170A05" w:rsidRDefault="00BB7EBC" w:rsidP="00BB7EBC">
      <w:pPr>
        <w:pStyle w:val="FootnoteText"/>
        <w:rPr>
          <w:rFonts w:ascii="Times New Roman" w:hAnsi="Times New Roman"/>
        </w:rPr>
      </w:pPr>
      <w:r>
        <w:rPr>
          <w:rStyle w:val="FootnoteReference"/>
        </w:rPr>
        <w:footnoteRef/>
      </w:r>
      <w:r>
        <w:t xml:space="preserve"> </w:t>
      </w:r>
      <w:r>
        <w:rPr>
          <w:rFonts w:ascii="Times New Roman" w:hAnsi="Times New Roman"/>
        </w:rPr>
        <w:t>I note, however, that a BSEA finding that an immediate residential placement is warranted would lack those same procedural niceties and would, of necessity, prolong resolution of the dispute and delay, both procedurally and substantively, the resulting educational placement.</w:t>
      </w:r>
    </w:p>
  </w:footnote>
  <w:footnote w:id="4">
    <w:p w:rsidR="00BB7EBC" w:rsidRPr="00FA1126" w:rsidRDefault="00BB7EBC" w:rsidP="00BB7EBC">
      <w:pPr>
        <w:pStyle w:val="FootnoteText"/>
        <w:rPr>
          <w:rFonts w:ascii="Times New Roman" w:hAnsi="Times New Roman"/>
        </w:rPr>
      </w:pPr>
      <w:r w:rsidRPr="00FA1126">
        <w:rPr>
          <w:rStyle w:val="FootnoteReference"/>
          <w:rFonts w:ascii="Times New Roman" w:hAnsi="Times New Roman"/>
        </w:rPr>
        <w:footnoteRef/>
      </w:r>
      <w:r w:rsidRPr="00FA1126">
        <w:rPr>
          <w:rFonts w:ascii="Times New Roman" w:hAnsi="Times New Roman"/>
        </w:rPr>
        <w:t xml:space="preserve"> Factors to be weighed in assessing claims of mootness are: collateral consequences of considering a claim that may justify additional relief, great public int</w:t>
      </w:r>
      <w:r>
        <w:rPr>
          <w:rFonts w:ascii="Times New Roman" w:hAnsi="Times New Roman"/>
        </w:rPr>
        <w:t>erest requiring future guidance,</w:t>
      </w:r>
      <w:r w:rsidRPr="00FA1126">
        <w:rPr>
          <w:rFonts w:ascii="Times New Roman" w:hAnsi="Times New Roman"/>
        </w:rPr>
        <w:t xml:space="preserve"> and capacity for repetition evading review.  </w:t>
      </w:r>
      <w:proofErr w:type="spellStart"/>
      <w:proofErr w:type="gramStart"/>
      <w:r w:rsidRPr="00FA1126">
        <w:rPr>
          <w:rFonts w:ascii="Times New Roman" w:hAnsi="Times New Roman"/>
          <w:i/>
        </w:rPr>
        <w:t>Baisden</w:t>
      </w:r>
      <w:proofErr w:type="spellEnd"/>
      <w:r w:rsidRPr="00FA1126">
        <w:rPr>
          <w:rFonts w:ascii="Times New Roman" w:hAnsi="Times New Roman"/>
          <w:i/>
        </w:rPr>
        <w:t>, supra</w:t>
      </w:r>
      <w:r w:rsidRPr="00FA1126">
        <w:rPr>
          <w:rFonts w:ascii="Times New Roman" w:hAnsi="Times New Roman"/>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381" w:rsidRDefault="00D465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826" w:rsidRDefault="00D465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381" w:rsidRDefault="00D465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EBC"/>
    <w:rsid w:val="000513EC"/>
    <w:rsid w:val="002F24D5"/>
    <w:rsid w:val="003F301B"/>
    <w:rsid w:val="00B375A5"/>
    <w:rsid w:val="00B517B2"/>
    <w:rsid w:val="00BB7EBC"/>
    <w:rsid w:val="00D46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EBC"/>
    <w:pPr>
      <w:spacing w:after="0" w:line="240" w:lineRule="auto"/>
      <w:ind w:left="8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B7EBC"/>
    <w:rPr>
      <w:sz w:val="20"/>
      <w:szCs w:val="20"/>
    </w:rPr>
  </w:style>
  <w:style w:type="character" w:customStyle="1" w:styleId="FootnoteTextChar">
    <w:name w:val="Footnote Text Char"/>
    <w:basedOn w:val="DefaultParagraphFont"/>
    <w:link w:val="FootnoteText"/>
    <w:uiPriority w:val="99"/>
    <w:semiHidden/>
    <w:rsid w:val="00BB7EBC"/>
    <w:rPr>
      <w:rFonts w:cs="Times New Roman"/>
      <w:sz w:val="20"/>
      <w:szCs w:val="20"/>
    </w:rPr>
  </w:style>
  <w:style w:type="paragraph" w:styleId="NoSpacing">
    <w:name w:val="No Spacing"/>
    <w:basedOn w:val="Normal"/>
    <w:uiPriority w:val="1"/>
    <w:qFormat/>
    <w:rsid w:val="00BB7EBC"/>
    <w:rPr>
      <w:szCs w:val="32"/>
    </w:rPr>
  </w:style>
  <w:style w:type="character" w:styleId="FootnoteReference">
    <w:name w:val="footnote reference"/>
    <w:basedOn w:val="DefaultParagraphFont"/>
    <w:uiPriority w:val="99"/>
    <w:semiHidden/>
    <w:unhideWhenUsed/>
    <w:rsid w:val="00BB7EBC"/>
    <w:rPr>
      <w:vertAlign w:val="superscript"/>
    </w:rPr>
  </w:style>
  <w:style w:type="paragraph" w:styleId="Footer">
    <w:name w:val="footer"/>
    <w:basedOn w:val="Normal"/>
    <w:link w:val="FooterChar"/>
    <w:uiPriority w:val="99"/>
    <w:unhideWhenUsed/>
    <w:rsid w:val="00BB7EBC"/>
    <w:pPr>
      <w:tabs>
        <w:tab w:val="center" w:pos="4680"/>
        <w:tab w:val="right" w:pos="9360"/>
      </w:tabs>
    </w:pPr>
  </w:style>
  <w:style w:type="character" w:customStyle="1" w:styleId="FooterChar">
    <w:name w:val="Footer Char"/>
    <w:basedOn w:val="DefaultParagraphFont"/>
    <w:link w:val="Footer"/>
    <w:uiPriority w:val="99"/>
    <w:rsid w:val="00BB7EBC"/>
    <w:rPr>
      <w:rFonts w:cs="Times New Roman"/>
      <w:sz w:val="24"/>
      <w:szCs w:val="24"/>
    </w:rPr>
  </w:style>
  <w:style w:type="paragraph" w:styleId="Header">
    <w:name w:val="header"/>
    <w:basedOn w:val="Normal"/>
    <w:link w:val="HeaderChar"/>
    <w:uiPriority w:val="99"/>
    <w:unhideWhenUsed/>
    <w:rsid w:val="00BB7EBC"/>
    <w:pPr>
      <w:tabs>
        <w:tab w:val="center" w:pos="4680"/>
        <w:tab w:val="right" w:pos="9360"/>
      </w:tabs>
    </w:pPr>
  </w:style>
  <w:style w:type="character" w:customStyle="1" w:styleId="HeaderChar">
    <w:name w:val="Header Char"/>
    <w:basedOn w:val="DefaultParagraphFont"/>
    <w:link w:val="Header"/>
    <w:uiPriority w:val="99"/>
    <w:rsid w:val="00BB7EBC"/>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EBC"/>
    <w:pPr>
      <w:spacing w:after="0" w:line="240" w:lineRule="auto"/>
      <w:ind w:left="8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B7EBC"/>
    <w:rPr>
      <w:sz w:val="20"/>
      <w:szCs w:val="20"/>
    </w:rPr>
  </w:style>
  <w:style w:type="character" w:customStyle="1" w:styleId="FootnoteTextChar">
    <w:name w:val="Footnote Text Char"/>
    <w:basedOn w:val="DefaultParagraphFont"/>
    <w:link w:val="FootnoteText"/>
    <w:uiPriority w:val="99"/>
    <w:semiHidden/>
    <w:rsid w:val="00BB7EBC"/>
    <w:rPr>
      <w:rFonts w:cs="Times New Roman"/>
      <w:sz w:val="20"/>
      <w:szCs w:val="20"/>
    </w:rPr>
  </w:style>
  <w:style w:type="paragraph" w:styleId="NoSpacing">
    <w:name w:val="No Spacing"/>
    <w:basedOn w:val="Normal"/>
    <w:uiPriority w:val="1"/>
    <w:qFormat/>
    <w:rsid w:val="00BB7EBC"/>
    <w:rPr>
      <w:szCs w:val="32"/>
    </w:rPr>
  </w:style>
  <w:style w:type="character" w:styleId="FootnoteReference">
    <w:name w:val="footnote reference"/>
    <w:basedOn w:val="DefaultParagraphFont"/>
    <w:uiPriority w:val="99"/>
    <w:semiHidden/>
    <w:unhideWhenUsed/>
    <w:rsid w:val="00BB7EBC"/>
    <w:rPr>
      <w:vertAlign w:val="superscript"/>
    </w:rPr>
  </w:style>
  <w:style w:type="paragraph" w:styleId="Footer">
    <w:name w:val="footer"/>
    <w:basedOn w:val="Normal"/>
    <w:link w:val="FooterChar"/>
    <w:uiPriority w:val="99"/>
    <w:unhideWhenUsed/>
    <w:rsid w:val="00BB7EBC"/>
    <w:pPr>
      <w:tabs>
        <w:tab w:val="center" w:pos="4680"/>
        <w:tab w:val="right" w:pos="9360"/>
      </w:tabs>
    </w:pPr>
  </w:style>
  <w:style w:type="character" w:customStyle="1" w:styleId="FooterChar">
    <w:name w:val="Footer Char"/>
    <w:basedOn w:val="DefaultParagraphFont"/>
    <w:link w:val="Footer"/>
    <w:uiPriority w:val="99"/>
    <w:rsid w:val="00BB7EBC"/>
    <w:rPr>
      <w:rFonts w:cs="Times New Roman"/>
      <w:sz w:val="24"/>
      <w:szCs w:val="24"/>
    </w:rPr>
  </w:style>
  <w:style w:type="paragraph" w:styleId="Header">
    <w:name w:val="header"/>
    <w:basedOn w:val="Normal"/>
    <w:link w:val="HeaderChar"/>
    <w:uiPriority w:val="99"/>
    <w:unhideWhenUsed/>
    <w:rsid w:val="00BB7EBC"/>
    <w:pPr>
      <w:tabs>
        <w:tab w:val="center" w:pos="4680"/>
        <w:tab w:val="right" w:pos="9360"/>
      </w:tabs>
    </w:pPr>
  </w:style>
  <w:style w:type="character" w:customStyle="1" w:styleId="HeaderChar">
    <w:name w:val="Header Char"/>
    <w:basedOn w:val="DefaultParagraphFont"/>
    <w:link w:val="Header"/>
    <w:uiPriority w:val="99"/>
    <w:rsid w:val="00BB7EB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2000</Words>
  <Characters>11401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dcterms:created xsi:type="dcterms:W3CDTF">2019-12-02T14:04:00Z</dcterms:created>
  <dcterms:modified xsi:type="dcterms:W3CDTF">2019-12-02T14:04:00Z</dcterms:modified>
</cp:coreProperties>
</file>