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7FA9" w14:textId="77777777" w:rsidR="007E6E45" w:rsidRPr="00A94F63" w:rsidRDefault="007E6E45" w:rsidP="00A94F63">
      <w:pPr>
        <w:pStyle w:val="NoSpacing"/>
        <w:jc w:val="center"/>
        <w:rPr>
          <w:rFonts w:ascii="Times New Roman" w:hAnsi="Times New Roman" w:cs="Times New Roman"/>
          <w:b/>
          <w:sz w:val="25"/>
          <w:szCs w:val="25"/>
        </w:rPr>
      </w:pPr>
      <w:bookmarkStart w:id="0" w:name="_GoBack"/>
      <w:bookmarkEnd w:id="0"/>
      <w:r w:rsidRPr="00A94F63">
        <w:rPr>
          <w:rFonts w:ascii="Times New Roman" w:hAnsi="Times New Roman" w:cs="Times New Roman"/>
          <w:b/>
          <w:sz w:val="25"/>
          <w:szCs w:val="25"/>
        </w:rPr>
        <w:t>COMMONWEALTH OF MASSACHUSETTS</w:t>
      </w:r>
    </w:p>
    <w:p w14:paraId="49D44B70" w14:textId="11256B5A"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3D17D542" w:rsidR="007E6E45" w:rsidRDefault="00B62FE4" w:rsidP="00B62FE4">
      <w:pPr>
        <w:pStyle w:val="NoSpacing"/>
        <w:tabs>
          <w:tab w:val="left" w:pos="5446"/>
        </w:tabs>
        <w:rPr>
          <w:rFonts w:ascii="Times New Roman" w:hAnsi="Times New Roman" w:cs="Times New Roman"/>
          <w:sz w:val="25"/>
          <w:szCs w:val="25"/>
        </w:rPr>
      </w:pPr>
      <w:r>
        <w:rPr>
          <w:rFonts w:ascii="Times New Roman" w:hAnsi="Times New Roman" w:cs="Times New Roman"/>
          <w:sz w:val="25"/>
          <w:szCs w:val="25"/>
        </w:rPr>
        <w:tab/>
      </w:r>
    </w:p>
    <w:p w14:paraId="0CA4EFB8" w14:textId="77777777" w:rsidR="00A94F63" w:rsidRPr="00331E3A" w:rsidRDefault="00A94F63" w:rsidP="00A94F63">
      <w:pPr>
        <w:pStyle w:val="NoSpacing"/>
        <w:jc w:val="center"/>
        <w:rPr>
          <w:rFonts w:ascii="Times New Roman" w:hAnsi="Times New Roman" w:cs="Times New Roman"/>
          <w:sz w:val="24"/>
          <w:szCs w:val="24"/>
        </w:rPr>
      </w:pPr>
    </w:p>
    <w:p w14:paraId="703EFBEF" w14:textId="1C6C2004" w:rsidR="007E6E45" w:rsidRDefault="007E6E45" w:rsidP="00A94F63">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2431D5">
        <w:rPr>
          <w:rFonts w:ascii="Times New Roman" w:hAnsi="Times New Roman" w:cs="Times New Roman"/>
          <w:sz w:val="24"/>
          <w:szCs w:val="24"/>
        </w:rPr>
        <w:t>Preston</w:t>
      </w:r>
      <w:r w:rsidR="00E46BD9">
        <w:rPr>
          <w:rStyle w:val="FootnoteReference"/>
          <w:rFonts w:ascii="Times New Roman" w:hAnsi="Times New Roman" w:cs="Times New Roman"/>
          <w:sz w:val="24"/>
          <w:szCs w:val="24"/>
        </w:rPr>
        <w:footnoteReference w:id="1"/>
      </w:r>
      <w:r w:rsidR="007726D0">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2ACD">
        <w:rPr>
          <w:rFonts w:ascii="Times New Roman" w:hAnsi="Times New Roman" w:cs="Times New Roman"/>
          <w:sz w:val="24"/>
          <w:szCs w:val="24"/>
        </w:rPr>
        <w:tab/>
      </w:r>
      <w:r w:rsidR="00F41322">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r w:rsidR="0085554D">
        <w:rPr>
          <w:rFonts w:ascii="Times New Roman" w:hAnsi="Times New Roman" w:cs="Times New Roman"/>
          <w:sz w:val="24"/>
          <w:szCs w:val="24"/>
        </w:rPr>
        <w:t>200</w:t>
      </w:r>
      <w:r w:rsidR="002431D5">
        <w:rPr>
          <w:rFonts w:ascii="Times New Roman" w:hAnsi="Times New Roman" w:cs="Times New Roman"/>
          <w:sz w:val="24"/>
          <w:szCs w:val="24"/>
        </w:rPr>
        <w:t>4002</w:t>
      </w:r>
    </w:p>
    <w:p w14:paraId="3B53FC6E" w14:textId="77777777" w:rsidR="007E6E45" w:rsidRPr="00331E3A" w:rsidRDefault="007E6E45" w:rsidP="00A94F63">
      <w:pPr>
        <w:pStyle w:val="NoSpacing"/>
        <w:rPr>
          <w:rFonts w:ascii="Times New Roman" w:hAnsi="Times New Roman" w:cs="Times New Roman"/>
          <w:b/>
          <w:sz w:val="24"/>
          <w:szCs w:val="24"/>
        </w:rPr>
      </w:pP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47523D81" w:rsidR="00331E3A" w:rsidRPr="00331E3A" w:rsidRDefault="001B50FD" w:rsidP="00331E3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RULING ON </w:t>
      </w:r>
      <w:r w:rsidR="00172509">
        <w:rPr>
          <w:rFonts w:ascii="Times New Roman" w:hAnsi="Times New Roman" w:cs="Times New Roman"/>
          <w:b/>
          <w:sz w:val="24"/>
          <w:szCs w:val="24"/>
          <w:u w:val="single"/>
        </w:rPr>
        <w:t xml:space="preserve">THREE RIVERS’ MOTION TO VACATE AND/OR QUASH SUBPOENAS AND MOTION TO MODIFY AND LIMIT SUBPOENA </w:t>
      </w:r>
      <w:r w:rsidR="00172509">
        <w:rPr>
          <w:rFonts w:ascii="Times New Roman" w:hAnsi="Times New Roman" w:cs="Times New Roman"/>
          <w:b/>
          <w:i/>
          <w:iCs/>
          <w:sz w:val="24"/>
          <w:szCs w:val="24"/>
          <w:u w:val="single"/>
        </w:rPr>
        <w:t xml:space="preserve">DUCES </w:t>
      </w:r>
      <w:r w:rsidR="00172509" w:rsidRPr="00172509">
        <w:rPr>
          <w:rFonts w:ascii="Times New Roman" w:hAnsi="Times New Roman" w:cs="Times New Roman"/>
          <w:b/>
          <w:i/>
          <w:iCs/>
          <w:sz w:val="24"/>
          <w:szCs w:val="24"/>
          <w:u w:val="single"/>
        </w:rPr>
        <w:t>TECUM</w:t>
      </w:r>
      <w:r w:rsidR="00172509">
        <w:rPr>
          <w:rFonts w:ascii="Times New Roman" w:hAnsi="Times New Roman" w:cs="Times New Roman"/>
          <w:b/>
          <w:sz w:val="24"/>
          <w:szCs w:val="24"/>
          <w:u w:val="single"/>
        </w:rPr>
        <w:t xml:space="preserve">, AND ON </w:t>
      </w:r>
      <w:r w:rsidR="002431D5" w:rsidRPr="00172509">
        <w:rPr>
          <w:rFonts w:ascii="Times New Roman" w:hAnsi="Times New Roman" w:cs="Times New Roman"/>
          <w:b/>
          <w:sz w:val="24"/>
          <w:szCs w:val="24"/>
          <w:u w:val="single"/>
        </w:rPr>
        <w:t>NASHOBA</w:t>
      </w:r>
      <w:r w:rsidR="002431D5">
        <w:rPr>
          <w:rFonts w:ascii="Times New Roman" w:hAnsi="Times New Roman" w:cs="Times New Roman"/>
          <w:b/>
          <w:sz w:val="24"/>
          <w:szCs w:val="24"/>
          <w:u w:val="single"/>
        </w:rPr>
        <w:t xml:space="preserve"> REGIONAL SCHOOL DISTRICT</w:t>
      </w:r>
      <w:r w:rsidR="00065D89">
        <w:rPr>
          <w:rFonts w:ascii="Times New Roman" w:hAnsi="Times New Roman" w:cs="Times New Roman"/>
          <w:b/>
          <w:sz w:val="24"/>
          <w:szCs w:val="24"/>
          <w:u w:val="single"/>
        </w:rPr>
        <w:t>’</w:t>
      </w:r>
      <w:r w:rsidR="002431D5">
        <w:rPr>
          <w:rFonts w:ascii="Times New Roman" w:hAnsi="Times New Roman" w:cs="Times New Roman"/>
          <w:b/>
          <w:sz w:val="24"/>
          <w:szCs w:val="24"/>
          <w:u w:val="single"/>
        </w:rPr>
        <w:t>S</w:t>
      </w:r>
      <w:r w:rsidR="00172509">
        <w:rPr>
          <w:rFonts w:ascii="Times New Roman" w:hAnsi="Times New Roman" w:cs="Times New Roman"/>
          <w:b/>
          <w:sz w:val="24"/>
          <w:szCs w:val="24"/>
          <w:u w:val="single"/>
        </w:rPr>
        <w:t xml:space="preserve"> SECOND</w:t>
      </w:r>
      <w:r>
        <w:rPr>
          <w:rFonts w:ascii="Times New Roman" w:hAnsi="Times New Roman" w:cs="Times New Roman"/>
          <w:b/>
          <w:sz w:val="24"/>
          <w:szCs w:val="24"/>
          <w:u w:val="single"/>
        </w:rPr>
        <w:t xml:space="preserve"> </w:t>
      </w:r>
      <w:r w:rsidR="00A529D2">
        <w:rPr>
          <w:rFonts w:ascii="Times New Roman" w:hAnsi="Times New Roman" w:cs="Times New Roman"/>
          <w:b/>
          <w:sz w:val="24"/>
          <w:szCs w:val="24"/>
          <w:u w:val="single"/>
        </w:rPr>
        <w:t>MOTION TO POSTPONE</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1C891EED" w14:textId="504D598B" w:rsidR="00172509" w:rsidRPr="002452A7" w:rsidRDefault="00331E3A" w:rsidP="001D7428">
      <w:pPr>
        <w:pStyle w:val="BodyText"/>
        <w:rPr>
          <w:sz w:val="24"/>
          <w:szCs w:val="24"/>
        </w:rPr>
      </w:pPr>
      <w:r w:rsidRPr="00331E3A">
        <w:rPr>
          <w:sz w:val="24"/>
          <w:szCs w:val="24"/>
        </w:rPr>
        <w:tab/>
      </w:r>
      <w:r w:rsidR="00D52492" w:rsidRPr="005B76DC">
        <w:rPr>
          <w:sz w:val="24"/>
          <w:szCs w:val="24"/>
        </w:rPr>
        <w:t>This matter comes before the Hearing Officer</w:t>
      </w:r>
      <w:r w:rsidR="001B50FD" w:rsidRPr="005B76DC">
        <w:rPr>
          <w:sz w:val="24"/>
          <w:szCs w:val="24"/>
        </w:rPr>
        <w:t xml:space="preserve"> on </w:t>
      </w:r>
      <w:r w:rsidR="00AB0D6C">
        <w:rPr>
          <w:sz w:val="24"/>
          <w:szCs w:val="24"/>
        </w:rPr>
        <w:t xml:space="preserve">two </w:t>
      </w:r>
      <w:r w:rsidR="001B50FD" w:rsidRPr="005B76DC">
        <w:rPr>
          <w:sz w:val="24"/>
          <w:szCs w:val="24"/>
        </w:rPr>
        <w:t>Motion</w:t>
      </w:r>
      <w:r w:rsidR="00172509">
        <w:rPr>
          <w:sz w:val="24"/>
          <w:szCs w:val="24"/>
        </w:rPr>
        <w:t>s</w:t>
      </w:r>
      <w:r w:rsidR="001B50FD" w:rsidRPr="005B76DC">
        <w:rPr>
          <w:sz w:val="24"/>
          <w:szCs w:val="24"/>
        </w:rPr>
        <w:t xml:space="preserve"> </w:t>
      </w:r>
      <w:r w:rsidR="00AB0D6C">
        <w:rPr>
          <w:sz w:val="24"/>
          <w:szCs w:val="24"/>
        </w:rPr>
        <w:t xml:space="preserve">filed by </w:t>
      </w:r>
      <w:r w:rsidR="00172509">
        <w:rPr>
          <w:sz w:val="24"/>
          <w:szCs w:val="24"/>
        </w:rPr>
        <w:t xml:space="preserve">Three Rivers regarding subpoenas issued by the BSEA at the request of </w:t>
      </w:r>
      <w:r w:rsidR="002431D5" w:rsidRPr="005B76DC">
        <w:rPr>
          <w:sz w:val="24"/>
          <w:szCs w:val="24"/>
        </w:rPr>
        <w:t>Nashoba Regional</w:t>
      </w:r>
      <w:r w:rsidR="00D52492" w:rsidRPr="005B76DC">
        <w:rPr>
          <w:sz w:val="24"/>
          <w:szCs w:val="24"/>
        </w:rPr>
        <w:t xml:space="preserve"> School </w:t>
      </w:r>
      <w:r w:rsidR="002431D5" w:rsidRPr="005B76DC">
        <w:rPr>
          <w:sz w:val="24"/>
          <w:szCs w:val="24"/>
        </w:rPr>
        <w:t>District (NRSD</w:t>
      </w:r>
      <w:r w:rsidR="00273EFB" w:rsidRPr="005B76DC">
        <w:rPr>
          <w:sz w:val="24"/>
          <w:szCs w:val="24"/>
        </w:rPr>
        <w:t xml:space="preserve"> or </w:t>
      </w:r>
      <w:r w:rsidR="00D52492" w:rsidRPr="005B76DC">
        <w:rPr>
          <w:sz w:val="24"/>
          <w:szCs w:val="24"/>
        </w:rPr>
        <w:t>“</w:t>
      </w:r>
      <w:r w:rsidR="00273EFB" w:rsidRPr="005B76DC">
        <w:rPr>
          <w:sz w:val="24"/>
          <w:szCs w:val="24"/>
        </w:rPr>
        <w:t xml:space="preserve">the </w:t>
      </w:r>
      <w:r w:rsidR="00D52492" w:rsidRPr="005B76DC">
        <w:rPr>
          <w:sz w:val="24"/>
          <w:szCs w:val="24"/>
        </w:rPr>
        <w:t>District”)</w:t>
      </w:r>
      <w:r w:rsidR="002452A7">
        <w:rPr>
          <w:sz w:val="24"/>
          <w:szCs w:val="24"/>
        </w:rPr>
        <w:t xml:space="preserve">, and the </w:t>
      </w:r>
      <w:r w:rsidR="00AB0D6C">
        <w:rPr>
          <w:sz w:val="24"/>
          <w:szCs w:val="24"/>
        </w:rPr>
        <w:t xml:space="preserve">second </w:t>
      </w:r>
      <w:r w:rsidR="002452A7">
        <w:rPr>
          <w:sz w:val="24"/>
          <w:szCs w:val="24"/>
        </w:rPr>
        <w:t>Motion of NRSD to postpone the hearing</w:t>
      </w:r>
      <w:r w:rsidR="00172509">
        <w:rPr>
          <w:sz w:val="24"/>
          <w:szCs w:val="24"/>
        </w:rPr>
        <w:t xml:space="preserve">. On or about </w:t>
      </w:r>
      <w:r w:rsidR="002452A7">
        <w:rPr>
          <w:sz w:val="24"/>
          <w:szCs w:val="24"/>
        </w:rPr>
        <w:t xml:space="preserve">April 13, 2020, NRSD requested, and the BSEA issued shortly thereafter, a subpoena </w:t>
      </w:r>
      <w:r w:rsidR="002452A7">
        <w:rPr>
          <w:i/>
          <w:iCs/>
          <w:sz w:val="24"/>
          <w:szCs w:val="24"/>
        </w:rPr>
        <w:t xml:space="preserve">duces tecum </w:t>
      </w:r>
      <w:r w:rsidR="002452A7">
        <w:rPr>
          <w:sz w:val="24"/>
          <w:szCs w:val="24"/>
        </w:rPr>
        <w:t>to the Keeper of Records at Three Rivers</w:t>
      </w:r>
      <w:r w:rsidR="00E26AB6">
        <w:rPr>
          <w:sz w:val="24"/>
          <w:szCs w:val="24"/>
        </w:rPr>
        <w:t xml:space="preserve">, </w:t>
      </w:r>
      <w:r w:rsidR="002452A7">
        <w:rPr>
          <w:sz w:val="24"/>
          <w:szCs w:val="24"/>
        </w:rPr>
        <w:t xml:space="preserve">for a number of documents concerning Preston. On </w:t>
      </w:r>
      <w:r w:rsidR="00172509">
        <w:rPr>
          <w:sz w:val="24"/>
          <w:szCs w:val="24"/>
        </w:rPr>
        <w:t>April 23, 2020, subpoenas were issued to CK, RT, AM, NB, and PD</w:t>
      </w:r>
      <w:r w:rsidR="00627D7E">
        <w:rPr>
          <w:sz w:val="24"/>
          <w:szCs w:val="24"/>
        </w:rPr>
        <w:t>,</w:t>
      </w:r>
      <w:r w:rsidR="00172509">
        <w:rPr>
          <w:sz w:val="24"/>
          <w:szCs w:val="24"/>
        </w:rPr>
        <w:t xml:space="preserve"> all employees of non-party entity </w:t>
      </w:r>
      <w:r w:rsidR="002452A7">
        <w:rPr>
          <w:sz w:val="24"/>
          <w:szCs w:val="24"/>
        </w:rPr>
        <w:t>T</w:t>
      </w:r>
      <w:r w:rsidR="00172509">
        <w:rPr>
          <w:sz w:val="24"/>
          <w:szCs w:val="24"/>
        </w:rPr>
        <w:t>hree Rivers, to appear and testify at the Hearing in this matter on May 13 and 14, 2020.</w:t>
      </w:r>
      <w:r w:rsidR="002452A7">
        <w:rPr>
          <w:sz w:val="24"/>
          <w:szCs w:val="24"/>
        </w:rPr>
        <w:t xml:space="preserve"> Three Rivers filed its </w:t>
      </w:r>
      <w:r w:rsidR="002452A7">
        <w:rPr>
          <w:i/>
          <w:iCs/>
          <w:sz w:val="24"/>
          <w:szCs w:val="24"/>
        </w:rPr>
        <w:t xml:space="preserve">Motion to Vacate and/or Quash Subpoenas </w:t>
      </w:r>
      <w:r w:rsidR="002452A7">
        <w:rPr>
          <w:sz w:val="24"/>
          <w:szCs w:val="24"/>
        </w:rPr>
        <w:t xml:space="preserve">and its </w:t>
      </w:r>
      <w:r w:rsidR="002452A7">
        <w:rPr>
          <w:i/>
          <w:iCs/>
          <w:sz w:val="24"/>
          <w:szCs w:val="24"/>
        </w:rPr>
        <w:t>Motion to Modify and Limit Subpoena Duces Tecum</w:t>
      </w:r>
      <w:r w:rsidR="002452A7">
        <w:rPr>
          <w:sz w:val="24"/>
          <w:szCs w:val="24"/>
        </w:rPr>
        <w:t xml:space="preserve"> on May 1, 2020. </w:t>
      </w:r>
      <w:r w:rsidR="002164D5">
        <w:rPr>
          <w:sz w:val="24"/>
          <w:szCs w:val="24"/>
        </w:rPr>
        <w:t xml:space="preserve">The same day, </w:t>
      </w:r>
      <w:r w:rsidR="002452A7">
        <w:rPr>
          <w:sz w:val="24"/>
          <w:szCs w:val="24"/>
        </w:rPr>
        <w:t>Parents filed a letter in support of these motions</w:t>
      </w:r>
      <w:r w:rsidR="002164D5">
        <w:rPr>
          <w:sz w:val="24"/>
          <w:szCs w:val="24"/>
        </w:rPr>
        <w:t xml:space="preserve"> and NRSD filed an </w:t>
      </w:r>
      <w:r w:rsidR="002164D5">
        <w:rPr>
          <w:i/>
          <w:iCs/>
          <w:sz w:val="24"/>
          <w:szCs w:val="24"/>
        </w:rPr>
        <w:t>Opposition to Three Rivers’ Motions</w:t>
      </w:r>
      <w:r w:rsidR="002452A7">
        <w:rPr>
          <w:sz w:val="24"/>
          <w:szCs w:val="24"/>
        </w:rPr>
        <w:t>. Three Rivers filed two Affidavits in support of its motions on May 4, 2020.</w:t>
      </w:r>
      <w:r w:rsidR="002452A7">
        <w:rPr>
          <w:i/>
          <w:iCs/>
          <w:sz w:val="24"/>
          <w:szCs w:val="24"/>
        </w:rPr>
        <w:t xml:space="preserve"> </w:t>
      </w:r>
      <w:r w:rsidR="002452A7">
        <w:rPr>
          <w:sz w:val="24"/>
          <w:szCs w:val="24"/>
        </w:rPr>
        <w:t xml:space="preserve">In the meantime, on May 1, 2020, NRSD filed its second </w:t>
      </w:r>
      <w:r w:rsidR="002452A7">
        <w:rPr>
          <w:i/>
          <w:iCs/>
          <w:sz w:val="24"/>
          <w:szCs w:val="24"/>
        </w:rPr>
        <w:t>Motion to Postpone</w:t>
      </w:r>
      <w:r w:rsidR="002452A7">
        <w:rPr>
          <w:sz w:val="24"/>
          <w:szCs w:val="24"/>
        </w:rPr>
        <w:t xml:space="preserve"> the Hearing scheduled to begin May 11, 2020 (</w:t>
      </w:r>
      <w:r w:rsidR="002452A7">
        <w:rPr>
          <w:i/>
          <w:iCs/>
          <w:sz w:val="24"/>
          <w:szCs w:val="24"/>
        </w:rPr>
        <w:t>Second Motion</w:t>
      </w:r>
      <w:r w:rsidR="002452A7">
        <w:rPr>
          <w:sz w:val="24"/>
          <w:szCs w:val="24"/>
        </w:rPr>
        <w:t xml:space="preserve">). On May 2, 2020, Parents filed their </w:t>
      </w:r>
      <w:r w:rsidR="002452A7">
        <w:rPr>
          <w:i/>
          <w:iCs/>
          <w:sz w:val="24"/>
          <w:szCs w:val="24"/>
        </w:rPr>
        <w:t>Opposition</w:t>
      </w:r>
      <w:r w:rsidR="002452A7">
        <w:rPr>
          <w:sz w:val="24"/>
          <w:szCs w:val="24"/>
        </w:rPr>
        <w:t xml:space="preserve"> to NRSD’s </w:t>
      </w:r>
      <w:r w:rsidR="002452A7">
        <w:rPr>
          <w:i/>
          <w:iCs/>
          <w:sz w:val="24"/>
          <w:szCs w:val="24"/>
        </w:rPr>
        <w:t>Second Motion</w:t>
      </w:r>
      <w:r w:rsidR="002452A7">
        <w:rPr>
          <w:sz w:val="24"/>
          <w:szCs w:val="24"/>
        </w:rPr>
        <w:t>. I heard arguments on all of these issues telephonically on May 1, 2020.</w:t>
      </w:r>
    </w:p>
    <w:p w14:paraId="5A945853" w14:textId="232E5EDE" w:rsidR="00D45322" w:rsidRPr="005B76DC" w:rsidRDefault="00D45322" w:rsidP="00D45322">
      <w:pPr>
        <w:pStyle w:val="BodyText"/>
        <w:rPr>
          <w:sz w:val="24"/>
          <w:szCs w:val="24"/>
        </w:rPr>
      </w:pPr>
    </w:p>
    <w:p w14:paraId="39608602" w14:textId="782741F0" w:rsidR="004D4B3E" w:rsidRPr="00D45322" w:rsidRDefault="00D52492" w:rsidP="00D45322">
      <w:pPr>
        <w:pStyle w:val="NoSpacing"/>
        <w:ind w:firstLine="360"/>
        <w:rPr>
          <w:rFonts w:ascii="Times New Roman" w:hAnsi="Times New Roman" w:cs="Times New Roman"/>
          <w:sz w:val="24"/>
          <w:szCs w:val="24"/>
        </w:rPr>
      </w:pPr>
      <w:r w:rsidRPr="00D45322">
        <w:rPr>
          <w:rFonts w:ascii="Times New Roman" w:hAnsi="Times New Roman" w:cs="Times New Roman"/>
          <w:sz w:val="24"/>
          <w:szCs w:val="24"/>
        </w:rPr>
        <w:t>For the reaso</w:t>
      </w:r>
      <w:r w:rsidR="001B50FD" w:rsidRPr="00D45322">
        <w:rPr>
          <w:rFonts w:ascii="Times New Roman" w:hAnsi="Times New Roman" w:cs="Times New Roman"/>
          <w:sz w:val="24"/>
          <w:szCs w:val="24"/>
        </w:rPr>
        <w:t xml:space="preserve">ns set forth below, </w:t>
      </w:r>
      <w:r w:rsidR="00D45322" w:rsidRPr="00D45322">
        <w:rPr>
          <w:rFonts w:ascii="Times New Roman" w:hAnsi="Times New Roman" w:cs="Times New Roman"/>
          <w:sz w:val="24"/>
          <w:szCs w:val="24"/>
        </w:rPr>
        <w:t xml:space="preserve">Three Rivers’ </w:t>
      </w:r>
      <w:r w:rsidR="00D45322" w:rsidRPr="00D45322">
        <w:rPr>
          <w:rFonts w:ascii="Times New Roman" w:hAnsi="Times New Roman" w:cs="Times New Roman"/>
          <w:i/>
          <w:iCs/>
          <w:sz w:val="24"/>
          <w:szCs w:val="24"/>
        </w:rPr>
        <w:t xml:space="preserve">Motion to Vacate and/or Quash Subpoenas </w:t>
      </w:r>
      <w:r w:rsidR="00785806">
        <w:rPr>
          <w:rFonts w:ascii="Times New Roman" w:hAnsi="Times New Roman" w:cs="Times New Roman"/>
          <w:sz w:val="24"/>
          <w:szCs w:val="24"/>
        </w:rPr>
        <w:t xml:space="preserve">is ALLOWED, </w:t>
      </w:r>
      <w:r w:rsidR="00D45322" w:rsidRPr="00D45322">
        <w:rPr>
          <w:rFonts w:ascii="Times New Roman" w:hAnsi="Times New Roman" w:cs="Times New Roman"/>
          <w:sz w:val="24"/>
          <w:szCs w:val="24"/>
        </w:rPr>
        <w:t xml:space="preserve">and its </w:t>
      </w:r>
      <w:r w:rsidR="00D45322" w:rsidRPr="00D45322">
        <w:rPr>
          <w:rFonts w:ascii="Times New Roman" w:hAnsi="Times New Roman" w:cs="Times New Roman"/>
          <w:i/>
          <w:iCs/>
          <w:sz w:val="24"/>
          <w:szCs w:val="24"/>
        </w:rPr>
        <w:t xml:space="preserve">Motion to Modify and Limit Subpoena Duces Tecum </w:t>
      </w:r>
      <w:r w:rsidR="00785806">
        <w:rPr>
          <w:rFonts w:ascii="Times New Roman" w:hAnsi="Times New Roman" w:cs="Times New Roman"/>
          <w:sz w:val="24"/>
          <w:szCs w:val="24"/>
        </w:rPr>
        <w:t xml:space="preserve">is </w:t>
      </w:r>
      <w:r w:rsidR="00D45322">
        <w:rPr>
          <w:rFonts w:ascii="Times New Roman" w:hAnsi="Times New Roman" w:cs="Times New Roman"/>
          <w:sz w:val="24"/>
          <w:szCs w:val="24"/>
        </w:rPr>
        <w:t>ALLOWED IN PART and DENIED IN PART. Na</w:t>
      </w:r>
      <w:r w:rsidR="005B76DC" w:rsidRPr="00D45322">
        <w:rPr>
          <w:rFonts w:ascii="Times New Roman" w:hAnsi="Times New Roman" w:cs="Times New Roman"/>
          <w:sz w:val="24"/>
          <w:szCs w:val="24"/>
        </w:rPr>
        <w:t>shoba Regional School District</w:t>
      </w:r>
      <w:r w:rsidR="00273EFB" w:rsidRPr="00D45322">
        <w:rPr>
          <w:rFonts w:ascii="Times New Roman" w:hAnsi="Times New Roman" w:cs="Times New Roman"/>
          <w:sz w:val="24"/>
          <w:szCs w:val="24"/>
        </w:rPr>
        <w:t>’s</w:t>
      </w:r>
      <w:r w:rsidRPr="00D45322">
        <w:rPr>
          <w:rFonts w:ascii="Times New Roman" w:hAnsi="Times New Roman" w:cs="Times New Roman"/>
          <w:sz w:val="24"/>
          <w:szCs w:val="24"/>
        </w:rPr>
        <w:t xml:space="preserve"> </w:t>
      </w:r>
      <w:r w:rsidR="00D45322">
        <w:rPr>
          <w:rFonts w:ascii="Times New Roman" w:hAnsi="Times New Roman" w:cs="Times New Roman"/>
          <w:i/>
          <w:sz w:val="24"/>
          <w:szCs w:val="24"/>
        </w:rPr>
        <w:t>Second M</w:t>
      </w:r>
      <w:r w:rsidRPr="00D45322">
        <w:rPr>
          <w:rFonts w:ascii="Times New Roman" w:hAnsi="Times New Roman" w:cs="Times New Roman"/>
          <w:i/>
          <w:sz w:val="24"/>
          <w:szCs w:val="24"/>
        </w:rPr>
        <w:t>otion</w:t>
      </w:r>
      <w:r w:rsidRPr="00D45322">
        <w:rPr>
          <w:rFonts w:ascii="Times New Roman" w:hAnsi="Times New Roman" w:cs="Times New Roman"/>
          <w:sz w:val="24"/>
          <w:szCs w:val="24"/>
        </w:rPr>
        <w:t xml:space="preserve"> </w:t>
      </w:r>
      <w:r w:rsidRPr="00D45322">
        <w:rPr>
          <w:rFonts w:ascii="Times New Roman" w:hAnsi="Times New Roman" w:cs="Times New Roman"/>
          <w:i/>
          <w:sz w:val="24"/>
          <w:szCs w:val="24"/>
        </w:rPr>
        <w:t>to</w:t>
      </w:r>
      <w:r w:rsidR="001D7428" w:rsidRPr="00D45322">
        <w:rPr>
          <w:rFonts w:ascii="Times New Roman" w:hAnsi="Times New Roman" w:cs="Times New Roman"/>
          <w:sz w:val="24"/>
          <w:szCs w:val="24"/>
        </w:rPr>
        <w:t xml:space="preserve"> </w:t>
      </w:r>
      <w:r w:rsidR="001D7428" w:rsidRPr="00D45322">
        <w:rPr>
          <w:rFonts w:ascii="Times New Roman" w:hAnsi="Times New Roman" w:cs="Times New Roman"/>
          <w:i/>
          <w:iCs/>
          <w:sz w:val="24"/>
          <w:szCs w:val="24"/>
        </w:rPr>
        <w:t xml:space="preserve">Postpone </w:t>
      </w:r>
      <w:r w:rsidR="00AF68C9" w:rsidRPr="00D45322">
        <w:rPr>
          <w:rFonts w:ascii="Times New Roman" w:hAnsi="Times New Roman" w:cs="Times New Roman"/>
          <w:sz w:val="24"/>
          <w:szCs w:val="24"/>
        </w:rPr>
        <w:t>is hereby</w:t>
      </w:r>
      <w:r w:rsidR="005B76DC" w:rsidRPr="00D45322">
        <w:rPr>
          <w:rFonts w:ascii="Times New Roman" w:hAnsi="Times New Roman" w:cs="Times New Roman"/>
          <w:sz w:val="24"/>
          <w:szCs w:val="24"/>
        </w:rPr>
        <w:t xml:space="preserve"> </w:t>
      </w:r>
      <w:r w:rsidR="00D45322">
        <w:rPr>
          <w:rFonts w:ascii="Times New Roman" w:hAnsi="Times New Roman" w:cs="Times New Roman"/>
          <w:sz w:val="24"/>
          <w:szCs w:val="24"/>
        </w:rPr>
        <w:t>ALLOWED</w:t>
      </w:r>
      <w:r w:rsidR="001D7428" w:rsidRPr="00D45322">
        <w:rPr>
          <w:rFonts w:ascii="Times New Roman" w:hAnsi="Times New Roman" w:cs="Times New Roman"/>
          <w:sz w:val="24"/>
          <w:szCs w:val="24"/>
        </w:rPr>
        <w:t>.</w:t>
      </w:r>
    </w:p>
    <w:p w14:paraId="2880C036" w14:textId="77777777" w:rsidR="00D52492" w:rsidRPr="005B76DC" w:rsidRDefault="00D52492" w:rsidP="00D52492">
      <w:pPr>
        <w:pStyle w:val="NoSpacing"/>
        <w:rPr>
          <w:rFonts w:ascii="Times New Roman" w:hAnsi="Times New Roman" w:cs="Times New Roman"/>
          <w:sz w:val="24"/>
          <w:szCs w:val="24"/>
        </w:rPr>
      </w:pPr>
    </w:p>
    <w:p w14:paraId="2759B28F" w14:textId="0B0AD390" w:rsidR="00D52492" w:rsidRPr="005B76DC" w:rsidRDefault="00D52492" w:rsidP="00D52492">
      <w:pPr>
        <w:pStyle w:val="NoSpacing"/>
        <w:numPr>
          <w:ilvl w:val="0"/>
          <w:numId w:val="15"/>
        </w:numPr>
        <w:rPr>
          <w:rFonts w:ascii="Times New Roman" w:hAnsi="Times New Roman" w:cs="Times New Roman"/>
          <w:sz w:val="24"/>
          <w:szCs w:val="24"/>
        </w:rPr>
      </w:pPr>
      <w:r w:rsidRPr="005B76DC">
        <w:rPr>
          <w:rFonts w:ascii="Times New Roman" w:hAnsi="Times New Roman" w:cs="Times New Roman"/>
          <w:sz w:val="24"/>
          <w:szCs w:val="24"/>
        </w:rPr>
        <w:t>FACTUAL BACKGROUND AND PROCEDURAL HISTORY</w:t>
      </w:r>
      <w:r w:rsidR="00584802">
        <w:rPr>
          <w:rStyle w:val="FootnoteReference"/>
          <w:rFonts w:ascii="Times New Roman" w:hAnsi="Times New Roman" w:cs="Times New Roman"/>
          <w:sz w:val="24"/>
          <w:szCs w:val="24"/>
        </w:rPr>
        <w:footnoteReference w:id="2"/>
      </w:r>
    </w:p>
    <w:p w14:paraId="59D07FC6" w14:textId="3AC06E8D" w:rsidR="00D45322" w:rsidRDefault="00172509"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The procedural history in this matter was set forth in my </w:t>
      </w:r>
      <w:r>
        <w:rPr>
          <w:rFonts w:ascii="Times New Roman" w:hAnsi="Times New Roman" w:cs="Times New Roman"/>
          <w:i/>
          <w:iCs/>
          <w:sz w:val="24"/>
          <w:szCs w:val="24"/>
        </w:rPr>
        <w:t>Ruling on Nashoba Regional School District’s Motion to Postpone</w:t>
      </w:r>
      <w:r>
        <w:rPr>
          <w:rFonts w:ascii="Times New Roman" w:hAnsi="Times New Roman" w:cs="Times New Roman"/>
          <w:sz w:val="24"/>
          <w:szCs w:val="24"/>
        </w:rPr>
        <w:t xml:space="preserve">, issued April 22, 2020 and need not be repeated here. I will summarize only the </w:t>
      </w:r>
      <w:r w:rsidR="00785806">
        <w:rPr>
          <w:rFonts w:ascii="Times New Roman" w:hAnsi="Times New Roman" w:cs="Times New Roman"/>
          <w:sz w:val="24"/>
          <w:szCs w:val="24"/>
        </w:rPr>
        <w:t>relevant events that were not discussed in my previous Ruling.</w:t>
      </w:r>
    </w:p>
    <w:p w14:paraId="53C52021" w14:textId="1367165A" w:rsidR="001B7A8D" w:rsidRDefault="001B7A8D"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Preston </w:t>
      </w:r>
      <w:r w:rsidR="002C34AE">
        <w:rPr>
          <w:rFonts w:ascii="Times New Roman" w:hAnsi="Times New Roman" w:cs="Times New Roman"/>
          <w:sz w:val="24"/>
          <w:szCs w:val="24"/>
        </w:rPr>
        <w:t xml:space="preserve">was </w:t>
      </w:r>
      <w:r>
        <w:rPr>
          <w:rFonts w:ascii="Times New Roman" w:hAnsi="Times New Roman" w:cs="Times New Roman"/>
          <w:sz w:val="24"/>
          <w:szCs w:val="24"/>
        </w:rPr>
        <w:t>placed by the Department of Mental Health (DMH) at Three Rivers, a program of Cutchins Programs for Children and Families</w:t>
      </w:r>
      <w:r w:rsidR="002C34AE">
        <w:rPr>
          <w:rFonts w:ascii="Times New Roman" w:hAnsi="Times New Roman" w:cs="Times New Roman"/>
          <w:sz w:val="24"/>
          <w:szCs w:val="24"/>
        </w:rPr>
        <w:t>, in June of 2019, and he remains there to date</w:t>
      </w:r>
      <w:r>
        <w:rPr>
          <w:rFonts w:ascii="Times New Roman" w:hAnsi="Times New Roman" w:cs="Times New Roman"/>
          <w:sz w:val="24"/>
          <w:szCs w:val="24"/>
        </w:rPr>
        <w:t>.</w:t>
      </w:r>
      <w:r w:rsidR="002C34AE">
        <w:rPr>
          <w:rFonts w:ascii="Times New Roman" w:hAnsi="Times New Roman" w:cs="Times New Roman"/>
          <w:sz w:val="24"/>
          <w:szCs w:val="24"/>
        </w:rPr>
        <w:t xml:space="preserve"> Three Rivers is a non-profit residential treatment agency located in Springfield, and it is </w:t>
      </w:r>
      <w:r w:rsidR="002C34AE">
        <w:rPr>
          <w:rFonts w:ascii="Times New Roman" w:hAnsi="Times New Roman" w:cs="Times New Roman"/>
          <w:sz w:val="24"/>
          <w:szCs w:val="24"/>
        </w:rPr>
        <w:lastRenderedPageBreak/>
        <w:t xml:space="preserve">the only agency in Massachusetts currently providing critically intensive, residential services </w:t>
      </w:r>
      <w:r w:rsidR="00785806">
        <w:rPr>
          <w:rFonts w:ascii="Times New Roman" w:hAnsi="Times New Roman" w:cs="Times New Roman"/>
          <w:sz w:val="24"/>
          <w:szCs w:val="24"/>
        </w:rPr>
        <w:t xml:space="preserve">to individuals </w:t>
      </w:r>
      <w:r w:rsidR="002C34AE">
        <w:rPr>
          <w:rFonts w:ascii="Times New Roman" w:hAnsi="Times New Roman" w:cs="Times New Roman"/>
          <w:sz w:val="24"/>
          <w:szCs w:val="24"/>
        </w:rPr>
        <w:t>under</w:t>
      </w:r>
      <w:r w:rsidR="00785806">
        <w:rPr>
          <w:rFonts w:ascii="Times New Roman" w:hAnsi="Times New Roman" w:cs="Times New Roman"/>
          <w:sz w:val="24"/>
          <w:szCs w:val="24"/>
        </w:rPr>
        <w:t xml:space="preserve"> the age of</w:t>
      </w:r>
      <w:r w:rsidR="002C34AE">
        <w:rPr>
          <w:rFonts w:ascii="Times New Roman" w:hAnsi="Times New Roman" w:cs="Times New Roman"/>
          <w:sz w:val="24"/>
          <w:szCs w:val="24"/>
        </w:rPr>
        <w:t xml:space="preserve"> 13. </w:t>
      </w:r>
    </w:p>
    <w:p w14:paraId="2688512D" w14:textId="17E46021" w:rsidR="00D45322" w:rsidRDefault="00D45322"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r>
      <w:r w:rsidR="00333B15">
        <w:rPr>
          <w:rFonts w:ascii="Times New Roman" w:hAnsi="Times New Roman" w:cs="Times New Roman"/>
          <w:sz w:val="24"/>
          <w:szCs w:val="24"/>
        </w:rPr>
        <w:t xml:space="preserve">As requested by NRSD, the </w:t>
      </w:r>
      <w:r>
        <w:rPr>
          <w:rFonts w:ascii="Times New Roman" w:hAnsi="Times New Roman" w:cs="Times New Roman"/>
          <w:sz w:val="24"/>
          <w:szCs w:val="24"/>
        </w:rPr>
        <w:t xml:space="preserve">subpoena </w:t>
      </w:r>
      <w:r>
        <w:rPr>
          <w:rFonts w:ascii="Times New Roman" w:hAnsi="Times New Roman" w:cs="Times New Roman"/>
          <w:i/>
          <w:iCs/>
          <w:sz w:val="24"/>
          <w:szCs w:val="24"/>
        </w:rPr>
        <w:t>duces tecum</w:t>
      </w:r>
      <w:r>
        <w:rPr>
          <w:rFonts w:ascii="Times New Roman" w:hAnsi="Times New Roman" w:cs="Times New Roman"/>
          <w:sz w:val="24"/>
          <w:szCs w:val="24"/>
        </w:rPr>
        <w:t xml:space="preserve"> issued for the Keeper of Records at Three Rivers </w:t>
      </w:r>
      <w:r w:rsidR="00785806">
        <w:rPr>
          <w:rFonts w:ascii="Times New Roman" w:hAnsi="Times New Roman" w:cs="Times New Roman"/>
          <w:sz w:val="24"/>
          <w:szCs w:val="24"/>
        </w:rPr>
        <w:t>included</w:t>
      </w:r>
      <w:r>
        <w:rPr>
          <w:rFonts w:ascii="Times New Roman" w:hAnsi="Times New Roman" w:cs="Times New Roman"/>
          <w:sz w:val="24"/>
          <w:szCs w:val="24"/>
        </w:rPr>
        <w:t xml:space="preserve"> the following:</w:t>
      </w:r>
    </w:p>
    <w:p w14:paraId="43D7D477" w14:textId="7DB402A6" w:rsidR="00D45322" w:rsidRDefault="00D45322" w:rsidP="00D45322">
      <w:pPr>
        <w:pStyle w:val="NoSpacing"/>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Copies of any and all reports, charges, plans, assessments, testing results, evaluations, progress reports, report cards, transcripts, observations, evaluations, correspondence, notes, and/or any other documentation of any kind in the possession of Three Rivers or any of its affiliated programs or affiliated services providers, related to or referencing [Preston].</w:t>
      </w:r>
    </w:p>
    <w:p w14:paraId="7DD68BF8" w14:textId="65458680" w:rsidR="003C5A17" w:rsidRDefault="003C5A17" w:rsidP="00D45322">
      <w:pPr>
        <w:pStyle w:val="NoSpacing"/>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Copies of any and all diagnoses, treatments, treatment goals, progress towards treatment goals, and basis for any and all diagnoses, treatments and treatment goals related to [Preston].</w:t>
      </w:r>
    </w:p>
    <w:p w14:paraId="52620B30" w14:textId="77777777" w:rsidR="00333B15" w:rsidRDefault="003C5A17" w:rsidP="00D45322">
      <w:pPr>
        <w:pStyle w:val="NoSpacing"/>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Copies of any and all psychotherapy and/or clinical notes</w:t>
      </w:r>
      <w:r w:rsidR="00333B15">
        <w:rPr>
          <w:rFonts w:ascii="Times New Roman" w:hAnsi="Times New Roman" w:cs="Times New Roman"/>
          <w:sz w:val="24"/>
          <w:szCs w:val="24"/>
        </w:rPr>
        <w:t>, clinical referrals, the basis for any and all clinical referrals, and any and all clinical information obtained through individual, group and family therapy related to and referencing [Preston].</w:t>
      </w:r>
    </w:p>
    <w:p w14:paraId="7A7E6A73" w14:textId="0631F98E" w:rsidR="00333B15" w:rsidRDefault="00333B15" w:rsidP="00D45322">
      <w:pPr>
        <w:pStyle w:val="NoSpacing"/>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 xml:space="preserve">Copies of any and all documentation, including </w:t>
      </w:r>
      <w:r w:rsidR="00E26AB6">
        <w:rPr>
          <w:rFonts w:ascii="Times New Roman" w:hAnsi="Times New Roman" w:cs="Times New Roman"/>
          <w:sz w:val="24"/>
          <w:szCs w:val="24"/>
        </w:rPr>
        <w:t>b</w:t>
      </w:r>
      <w:r>
        <w:rPr>
          <w:rFonts w:ascii="Times New Roman" w:hAnsi="Times New Roman" w:cs="Times New Roman"/>
          <w:sz w:val="24"/>
          <w:szCs w:val="24"/>
        </w:rPr>
        <w:t>ut not limited to letters, emails or other correspondence of any kind between and among staff of Three Rivers or any of its affiliated programs and the Parents or the Parents’ representative relating to or referencing [Preston].</w:t>
      </w:r>
    </w:p>
    <w:p w14:paraId="3745C447" w14:textId="337AF2C9" w:rsidR="003C5A17" w:rsidRDefault="00333B15" w:rsidP="00D45322">
      <w:pPr>
        <w:pStyle w:val="NoSpacing"/>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Copies of any and all documentation, including but not limited to letters, emails, or other correspondence of any kind between and among staff of Three Rivers or any of its affiliated programs and the Department of Mental Health related to or referencing [Preston].</w:t>
      </w:r>
      <w:r w:rsidR="003C5A17">
        <w:rPr>
          <w:rFonts w:ascii="Times New Roman" w:hAnsi="Times New Roman" w:cs="Times New Roman"/>
          <w:sz w:val="24"/>
          <w:szCs w:val="24"/>
        </w:rPr>
        <w:t xml:space="preserve"> </w:t>
      </w:r>
    </w:p>
    <w:p w14:paraId="6A422C55" w14:textId="463F65DF" w:rsidR="00ED06EC" w:rsidRDefault="00D45322"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r>
      <w:r w:rsidR="00ED06EC">
        <w:rPr>
          <w:rFonts w:ascii="Times New Roman" w:hAnsi="Times New Roman" w:cs="Times New Roman"/>
          <w:sz w:val="24"/>
          <w:szCs w:val="24"/>
        </w:rPr>
        <w:t xml:space="preserve">On April 28, 2020, Parents filed a </w:t>
      </w:r>
      <w:r w:rsidR="00ED06EC">
        <w:rPr>
          <w:rFonts w:ascii="Times New Roman" w:hAnsi="Times New Roman" w:cs="Times New Roman"/>
          <w:i/>
          <w:iCs/>
          <w:sz w:val="24"/>
          <w:szCs w:val="24"/>
        </w:rPr>
        <w:t xml:space="preserve">Motion in Limine seeking an Order </w:t>
      </w:r>
      <w:r w:rsidR="00785806">
        <w:rPr>
          <w:rFonts w:ascii="Times New Roman" w:hAnsi="Times New Roman" w:cs="Times New Roman"/>
          <w:i/>
          <w:iCs/>
          <w:sz w:val="24"/>
          <w:szCs w:val="24"/>
        </w:rPr>
        <w:t>G</w:t>
      </w:r>
      <w:r w:rsidR="00ED06EC">
        <w:rPr>
          <w:rFonts w:ascii="Times New Roman" w:hAnsi="Times New Roman" w:cs="Times New Roman"/>
          <w:i/>
          <w:iCs/>
          <w:sz w:val="24"/>
          <w:szCs w:val="24"/>
        </w:rPr>
        <w:t xml:space="preserve">ranting Confidential Status </w:t>
      </w:r>
      <w:r w:rsidR="00ED06EC">
        <w:rPr>
          <w:rFonts w:ascii="Times New Roman" w:hAnsi="Times New Roman" w:cs="Times New Roman"/>
          <w:sz w:val="24"/>
          <w:szCs w:val="24"/>
        </w:rPr>
        <w:t xml:space="preserve">to confidential records concerning Preston. On the same day, the parties participated in a Conference Call to discuss this </w:t>
      </w:r>
      <w:r w:rsidR="00ED06EC">
        <w:rPr>
          <w:rFonts w:ascii="Times New Roman" w:hAnsi="Times New Roman" w:cs="Times New Roman"/>
          <w:i/>
          <w:iCs/>
          <w:sz w:val="24"/>
          <w:szCs w:val="24"/>
        </w:rPr>
        <w:t>Motion</w:t>
      </w:r>
      <w:r w:rsidR="00ED06EC">
        <w:rPr>
          <w:rFonts w:ascii="Times New Roman" w:hAnsi="Times New Roman" w:cs="Times New Roman"/>
          <w:sz w:val="24"/>
          <w:szCs w:val="24"/>
        </w:rPr>
        <w:t xml:space="preserve"> as well as ongoing discovery issues related to Three Rivers. During the call, we discussed Parents’ concerns and ways in which information relevant to the issues before me could be shared with NRSD, but still remain confidential. On April 29, 2020, I issued a Protective Order that applied to all records produced by, or concerning the treatment of, Preston, by several agencies, including Three Rivers. Pursuant to that Order, Parents’ attorney would create a secure Dropbox and deposit all documents in her possession from third party agencies that have provided mental health treatment to Preston. She agreed to share that link with counsel for the other parties, who were permitted to share it with only the primary named representatives of their clients. The parties agreed that the documents would be used only for the purposes of this litigation, and they were not to be printed, scanned, stored, or copie</w:t>
      </w:r>
      <w:r w:rsidR="00627D7E">
        <w:rPr>
          <w:rFonts w:ascii="Times New Roman" w:hAnsi="Times New Roman" w:cs="Times New Roman"/>
          <w:sz w:val="24"/>
          <w:szCs w:val="24"/>
        </w:rPr>
        <w:t>d</w:t>
      </w:r>
      <w:r w:rsidR="00ED06EC">
        <w:rPr>
          <w:rFonts w:ascii="Times New Roman" w:hAnsi="Times New Roman" w:cs="Times New Roman"/>
          <w:sz w:val="24"/>
          <w:szCs w:val="24"/>
        </w:rPr>
        <w:t xml:space="preserve"> except by the attorneys and assistants working at their direction and/or under their supervision.</w:t>
      </w:r>
      <w:r w:rsidR="00627D7E">
        <w:rPr>
          <w:rFonts w:ascii="Times New Roman" w:hAnsi="Times New Roman" w:cs="Times New Roman"/>
          <w:sz w:val="24"/>
          <w:szCs w:val="24"/>
        </w:rPr>
        <w:t xml:space="preserve"> Furthermore, these documents were to be added to the Exhibit Books only by the agreement of all parties or by Order of the Hearing Officer after </w:t>
      </w:r>
      <w:r w:rsidR="00627D7E">
        <w:rPr>
          <w:rFonts w:ascii="Times New Roman" w:hAnsi="Times New Roman" w:cs="Times New Roman"/>
          <w:sz w:val="24"/>
          <w:szCs w:val="24"/>
        </w:rPr>
        <w:lastRenderedPageBreak/>
        <w:t>all parties had been heard, and they were to be collected back and destroyed by the attorney who disseminated them.</w:t>
      </w:r>
    </w:p>
    <w:p w14:paraId="33E127EB" w14:textId="2E81484E" w:rsidR="00627D7E" w:rsidRPr="00627D7E" w:rsidRDefault="00627D7E"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On May 1, 2020, Three Rivers filed a </w:t>
      </w:r>
      <w:r>
        <w:rPr>
          <w:rFonts w:ascii="Times New Roman" w:hAnsi="Times New Roman" w:cs="Times New Roman"/>
          <w:i/>
          <w:iCs/>
          <w:sz w:val="24"/>
          <w:szCs w:val="24"/>
        </w:rPr>
        <w:t>Motion to Vacate and/or Quash Subpoenas</w:t>
      </w:r>
      <w:r w:rsidR="00FC7455">
        <w:rPr>
          <w:rFonts w:ascii="Times New Roman" w:hAnsi="Times New Roman" w:cs="Times New Roman"/>
          <w:i/>
          <w:iCs/>
          <w:sz w:val="24"/>
          <w:szCs w:val="24"/>
        </w:rPr>
        <w:t xml:space="preserve"> </w:t>
      </w:r>
      <w:r w:rsidR="00FC7455">
        <w:rPr>
          <w:rFonts w:ascii="Times New Roman" w:hAnsi="Times New Roman" w:cs="Times New Roman"/>
          <w:sz w:val="24"/>
          <w:szCs w:val="24"/>
        </w:rPr>
        <w:t>(</w:t>
      </w:r>
      <w:r w:rsidR="00FC7455" w:rsidRPr="00FC7455">
        <w:rPr>
          <w:rFonts w:ascii="Times New Roman" w:hAnsi="Times New Roman" w:cs="Times New Roman"/>
          <w:i/>
          <w:iCs/>
          <w:sz w:val="24"/>
          <w:szCs w:val="24"/>
        </w:rPr>
        <w:t>Motion</w:t>
      </w:r>
      <w:r w:rsidR="00FC7455">
        <w:rPr>
          <w:rFonts w:ascii="Times New Roman" w:hAnsi="Times New Roman" w:cs="Times New Roman"/>
          <w:sz w:val="24"/>
          <w:szCs w:val="24"/>
        </w:rPr>
        <w:t xml:space="preserve"> </w:t>
      </w:r>
      <w:r w:rsidR="00FC7455" w:rsidRPr="00FC7455">
        <w:rPr>
          <w:rFonts w:ascii="Times New Roman" w:hAnsi="Times New Roman" w:cs="Times New Roman"/>
          <w:i/>
          <w:iCs/>
          <w:sz w:val="24"/>
          <w:szCs w:val="24"/>
        </w:rPr>
        <w:t>to</w:t>
      </w:r>
      <w:r w:rsidR="00FC7455">
        <w:rPr>
          <w:rFonts w:ascii="Times New Roman" w:hAnsi="Times New Roman" w:cs="Times New Roman"/>
          <w:sz w:val="24"/>
          <w:szCs w:val="24"/>
        </w:rPr>
        <w:t xml:space="preserve"> </w:t>
      </w:r>
      <w:r w:rsidR="00FC7455" w:rsidRPr="00FC7455">
        <w:rPr>
          <w:rFonts w:ascii="Times New Roman" w:hAnsi="Times New Roman" w:cs="Times New Roman"/>
          <w:i/>
          <w:iCs/>
          <w:sz w:val="24"/>
          <w:szCs w:val="24"/>
        </w:rPr>
        <w:t>Vacate</w:t>
      </w:r>
      <w:r w:rsidR="00FC7455">
        <w:rPr>
          <w:rFonts w:ascii="Times New Roman" w:hAnsi="Times New Roman" w:cs="Times New Roman"/>
          <w:sz w:val="24"/>
          <w:szCs w:val="24"/>
        </w:rPr>
        <w:t>)</w:t>
      </w:r>
      <w:r>
        <w:rPr>
          <w:rFonts w:ascii="Times New Roman" w:hAnsi="Times New Roman" w:cs="Times New Roman"/>
          <w:sz w:val="24"/>
          <w:szCs w:val="24"/>
        </w:rPr>
        <w:t xml:space="preserve"> arguing that while AM is an individual and family therapist who has firsthand, personal knowledge relative to Preston’s care and progress at Three Rivers, CK, RT, and NB are supervisors primarily responsible for administrative duties as opposed to direct patient care. In their positions, they are generally familiar with Preston but have not worked with him directly and could only testify to secondhand information derived from AM. Furthermore, the agency is currently overwhelmed and short-staffed during the pandemic, and requiring </w:t>
      </w:r>
      <w:r w:rsidR="00785806">
        <w:rPr>
          <w:rFonts w:ascii="Times New Roman" w:hAnsi="Times New Roman" w:cs="Times New Roman"/>
          <w:sz w:val="24"/>
          <w:szCs w:val="24"/>
        </w:rPr>
        <w:t>all of these individuals</w:t>
      </w:r>
      <w:r>
        <w:rPr>
          <w:rFonts w:ascii="Times New Roman" w:hAnsi="Times New Roman" w:cs="Times New Roman"/>
          <w:sz w:val="24"/>
          <w:szCs w:val="24"/>
        </w:rPr>
        <w:t xml:space="preserve"> to prepare for and attend a hearing would be an enormous burden on the agency financially and from a workload perspective. Finally, both NB and RT are dealing with personal, health-related issues and as such are currently out of the office. Three Rivers also requested that a specific date and time be scheduled for AM’s testimony. Three Rivers made no reference to the subpoena served upon PD</w:t>
      </w:r>
      <w:r w:rsidR="007643B3">
        <w:rPr>
          <w:rFonts w:ascii="Times New Roman" w:hAnsi="Times New Roman" w:cs="Times New Roman"/>
          <w:sz w:val="24"/>
          <w:szCs w:val="24"/>
        </w:rPr>
        <w:t>, though it clarified later, in one of the Affidavits submitted on May 4, 2020, that PD, Lead Teacher, is not an employee of Three Rivers</w:t>
      </w:r>
      <w:r w:rsidR="00785806">
        <w:rPr>
          <w:rFonts w:ascii="Times New Roman" w:hAnsi="Times New Roman" w:cs="Times New Roman"/>
          <w:sz w:val="24"/>
          <w:szCs w:val="24"/>
        </w:rPr>
        <w:t>. As</w:t>
      </w:r>
      <w:r w:rsidR="007643B3">
        <w:rPr>
          <w:rFonts w:ascii="Times New Roman" w:hAnsi="Times New Roman" w:cs="Times New Roman"/>
          <w:sz w:val="24"/>
          <w:szCs w:val="24"/>
        </w:rPr>
        <w:t xml:space="preserve"> such, the agency has no control over her.</w:t>
      </w:r>
    </w:p>
    <w:p w14:paraId="072431A6" w14:textId="2720A193" w:rsidR="002C34AE" w:rsidRDefault="001B7A8D"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On the same day, Three Rivers filed </w:t>
      </w:r>
      <w:r w:rsidR="002C34AE">
        <w:rPr>
          <w:rFonts w:ascii="Times New Roman" w:hAnsi="Times New Roman" w:cs="Times New Roman"/>
          <w:sz w:val="24"/>
          <w:szCs w:val="24"/>
        </w:rPr>
        <w:t xml:space="preserve">a </w:t>
      </w:r>
      <w:r w:rsidR="002C34AE">
        <w:rPr>
          <w:rFonts w:ascii="Times New Roman" w:hAnsi="Times New Roman" w:cs="Times New Roman"/>
          <w:i/>
          <w:iCs/>
          <w:sz w:val="24"/>
          <w:szCs w:val="24"/>
        </w:rPr>
        <w:t>Motion to Modify and Limit Subpoena Duces Tecum</w:t>
      </w:r>
      <w:r w:rsidR="00FC7455">
        <w:rPr>
          <w:rFonts w:ascii="Times New Roman" w:hAnsi="Times New Roman" w:cs="Times New Roman"/>
          <w:i/>
          <w:iCs/>
          <w:sz w:val="24"/>
          <w:szCs w:val="24"/>
        </w:rPr>
        <w:t xml:space="preserve"> </w:t>
      </w:r>
      <w:r w:rsidR="00FC7455">
        <w:rPr>
          <w:rFonts w:ascii="Times New Roman" w:hAnsi="Times New Roman" w:cs="Times New Roman"/>
          <w:sz w:val="24"/>
          <w:szCs w:val="24"/>
        </w:rPr>
        <w:t>(</w:t>
      </w:r>
      <w:r w:rsidR="00FC7455">
        <w:rPr>
          <w:rFonts w:ascii="Times New Roman" w:hAnsi="Times New Roman" w:cs="Times New Roman"/>
          <w:i/>
          <w:iCs/>
          <w:sz w:val="24"/>
          <w:szCs w:val="24"/>
        </w:rPr>
        <w:t>Motion to Modify</w:t>
      </w:r>
      <w:r w:rsidR="002164D5">
        <w:rPr>
          <w:rFonts w:ascii="Times New Roman" w:hAnsi="Times New Roman" w:cs="Times New Roman"/>
          <w:sz w:val="24"/>
          <w:szCs w:val="24"/>
        </w:rPr>
        <w:t>)</w:t>
      </w:r>
      <w:r w:rsidR="002C34AE">
        <w:rPr>
          <w:rFonts w:ascii="Times New Roman" w:hAnsi="Times New Roman" w:cs="Times New Roman"/>
          <w:sz w:val="24"/>
          <w:szCs w:val="24"/>
        </w:rPr>
        <w:t>, arguing that many of the hundreds of pages of documents requested by NRSD have “no relevance whatsoever to what Three Rivers understands is the central issue in this case; (</w:t>
      </w:r>
      <w:r w:rsidR="002C34AE">
        <w:rPr>
          <w:rFonts w:ascii="Times New Roman" w:hAnsi="Times New Roman" w:cs="Times New Roman"/>
          <w:i/>
          <w:iCs/>
          <w:sz w:val="24"/>
          <w:szCs w:val="24"/>
        </w:rPr>
        <w:t>sic</w:t>
      </w:r>
      <w:r w:rsidR="002C34AE">
        <w:rPr>
          <w:rFonts w:ascii="Times New Roman" w:hAnsi="Times New Roman" w:cs="Times New Roman"/>
          <w:sz w:val="24"/>
          <w:szCs w:val="24"/>
        </w:rPr>
        <w:t>) namely, whether [Preston]’s current needs and level of functioning warrant a continued residential placement.” Three Rivers also argued that the agency is overwhelmed and short-staffed, due in part to the coronavirus pandemic, and to set aside time to copy these documents would be an enormous burden</w:t>
      </w:r>
      <w:r w:rsidR="00DD7AD1">
        <w:rPr>
          <w:rFonts w:ascii="Times New Roman" w:hAnsi="Times New Roman" w:cs="Times New Roman"/>
          <w:sz w:val="24"/>
          <w:szCs w:val="24"/>
        </w:rPr>
        <w:t>. Finally, some of the documents requested contain confidential information, including psychotherapy notes and confidential statements made by Preston to Three Rivers staff that are not relevant to this matter. Three Rivers asserted that these records, particularly psychotherapy notes, enjoy a heightened protection under 45 CFR § 164.524(a)</w:t>
      </w:r>
      <w:r w:rsidR="00FC7455">
        <w:rPr>
          <w:rFonts w:ascii="Times New Roman" w:hAnsi="Times New Roman" w:cs="Times New Roman"/>
          <w:sz w:val="24"/>
          <w:szCs w:val="24"/>
        </w:rPr>
        <w:t xml:space="preserve">, and that its practice is not to produce such records without a court order in order to ensure compliance with HIPAA and other regulations. Three Rivers requested that the subpoena </w:t>
      </w:r>
      <w:r w:rsidR="00FC7455">
        <w:rPr>
          <w:rFonts w:ascii="Times New Roman" w:hAnsi="Times New Roman" w:cs="Times New Roman"/>
          <w:i/>
          <w:iCs/>
          <w:sz w:val="24"/>
          <w:szCs w:val="24"/>
        </w:rPr>
        <w:t>duces tecum</w:t>
      </w:r>
      <w:r w:rsidR="00FC7455">
        <w:rPr>
          <w:rFonts w:ascii="Times New Roman" w:hAnsi="Times New Roman" w:cs="Times New Roman"/>
          <w:sz w:val="24"/>
          <w:szCs w:val="24"/>
        </w:rPr>
        <w:t xml:space="preserve"> be modified by limiting the records to be produced to the following: (i) quarterly typewritten summaries of individual therapy, (ii) quarterly typewritten summaries of family therapy, (iii) quarterly typewritten milieu reports, (iv) one behavioral incident report, (v) occupational therapy records, and (vi) treatment plans. Th</w:t>
      </w:r>
      <w:r w:rsidR="00DF1F78">
        <w:rPr>
          <w:rFonts w:ascii="Times New Roman" w:hAnsi="Times New Roman" w:cs="Times New Roman"/>
          <w:sz w:val="24"/>
          <w:szCs w:val="24"/>
        </w:rPr>
        <w:t xml:space="preserve">ree Rivers conditioned its production of these records on receipt of </w:t>
      </w:r>
      <w:r w:rsidR="00FC7455">
        <w:rPr>
          <w:rFonts w:ascii="Times New Roman" w:hAnsi="Times New Roman" w:cs="Times New Roman"/>
          <w:sz w:val="24"/>
          <w:szCs w:val="24"/>
        </w:rPr>
        <w:t xml:space="preserve">appropriate Releases signed by Preston’s legal custodians. </w:t>
      </w:r>
    </w:p>
    <w:p w14:paraId="426C6A85" w14:textId="29E33F4C" w:rsidR="00FC7455" w:rsidRDefault="00FC7455"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On May 1, 2020, Parents filed a letter indicating their support for Three Rivers’ motions. They suggested that Three Rivers produce only </w:t>
      </w:r>
      <w:r w:rsidR="002164D5">
        <w:rPr>
          <w:rFonts w:ascii="Times New Roman" w:hAnsi="Times New Roman" w:cs="Times New Roman"/>
          <w:sz w:val="24"/>
          <w:szCs w:val="24"/>
        </w:rPr>
        <w:t>on</w:t>
      </w:r>
      <w:r w:rsidR="008F60C8">
        <w:rPr>
          <w:rFonts w:ascii="Times New Roman" w:hAnsi="Times New Roman" w:cs="Times New Roman"/>
          <w:sz w:val="24"/>
          <w:szCs w:val="24"/>
        </w:rPr>
        <w:t>e</w:t>
      </w:r>
      <w:r w:rsidR="002164D5">
        <w:rPr>
          <w:rFonts w:ascii="Times New Roman" w:hAnsi="Times New Roman" w:cs="Times New Roman"/>
          <w:sz w:val="24"/>
          <w:szCs w:val="24"/>
        </w:rPr>
        <w:t xml:space="preserve"> witness, AM, and </w:t>
      </w:r>
      <w:r>
        <w:rPr>
          <w:rFonts w:ascii="Times New Roman" w:hAnsi="Times New Roman" w:cs="Times New Roman"/>
          <w:sz w:val="24"/>
          <w:szCs w:val="24"/>
        </w:rPr>
        <w:t xml:space="preserve">the documents it had listed in its </w:t>
      </w:r>
      <w:r>
        <w:rPr>
          <w:rFonts w:ascii="Times New Roman" w:hAnsi="Times New Roman" w:cs="Times New Roman"/>
          <w:i/>
          <w:iCs/>
          <w:sz w:val="24"/>
          <w:szCs w:val="24"/>
        </w:rPr>
        <w:t xml:space="preserve">Motion to </w:t>
      </w:r>
      <w:r w:rsidRPr="002164D5">
        <w:rPr>
          <w:rFonts w:ascii="Times New Roman" w:hAnsi="Times New Roman" w:cs="Times New Roman"/>
          <w:i/>
          <w:iCs/>
          <w:sz w:val="24"/>
          <w:szCs w:val="24"/>
        </w:rPr>
        <w:t>Modify</w:t>
      </w:r>
      <w:r w:rsidR="002164D5">
        <w:rPr>
          <w:rFonts w:ascii="Times New Roman" w:hAnsi="Times New Roman" w:cs="Times New Roman"/>
          <w:sz w:val="24"/>
          <w:szCs w:val="24"/>
        </w:rPr>
        <w:t xml:space="preserve">. Should </w:t>
      </w:r>
      <w:r w:rsidR="002164D5" w:rsidRPr="002164D5">
        <w:rPr>
          <w:rFonts w:ascii="Times New Roman" w:hAnsi="Times New Roman" w:cs="Times New Roman"/>
          <w:sz w:val="24"/>
          <w:szCs w:val="24"/>
        </w:rPr>
        <w:t>the</w:t>
      </w:r>
      <w:r w:rsidR="002164D5">
        <w:rPr>
          <w:rFonts w:ascii="Times New Roman" w:hAnsi="Times New Roman" w:cs="Times New Roman"/>
          <w:sz w:val="24"/>
          <w:szCs w:val="24"/>
        </w:rPr>
        <w:t xml:space="preserve"> Hearing Officer determine during the Hearing that additional documents or witnesses are required in order to make a fair and just determination of the matter, additional subpoenas could be issued at that time, and Three Rivers could then renew its motions.</w:t>
      </w:r>
    </w:p>
    <w:p w14:paraId="3BA71CE1" w14:textId="279CE0C2" w:rsidR="001324F2" w:rsidRDefault="001324F2"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Also on May 1, 2020, NRSD filed an </w:t>
      </w:r>
      <w:r>
        <w:rPr>
          <w:rFonts w:ascii="Times New Roman" w:hAnsi="Times New Roman" w:cs="Times New Roman"/>
          <w:i/>
          <w:iCs/>
          <w:sz w:val="24"/>
          <w:szCs w:val="24"/>
        </w:rPr>
        <w:t xml:space="preserve">Opposition </w:t>
      </w:r>
      <w:r>
        <w:rPr>
          <w:rFonts w:ascii="Times New Roman" w:hAnsi="Times New Roman" w:cs="Times New Roman"/>
          <w:sz w:val="24"/>
          <w:szCs w:val="24"/>
        </w:rPr>
        <w:t xml:space="preserve">to both of Three Rivers’ motions. With respect to the </w:t>
      </w:r>
      <w:r>
        <w:rPr>
          <w:rFonts w:ascii="Times New Roman" w:hAnsi="Times New Roman" w:cs="Times New Roman"/>
          <w:i/>
          <w:iCs/>
          <w:sz w:val="24"/>
          <w:szCs w:val="24"/>
        </w:rPr>
        <w:t>Motion to Vacate</w:t>
      </w:r>
      <w:r>
        <w:rPr>
          <w:rFonts w:ascii="Times New Roman" w:hAnsi="Times New Roman" w:cs="Times New Roman"/>
          <w:sz w:val="24"/>
          <w:szCs w:val="24"/>
        </w:rPr>
        <w:t xml:space="preserve">, the District indicated that it was not willing to retract all subpoenas, </w:t>
      </w:r>
      <w:r w:rsidR="00E26AB6">
        <w:rPr>
          <w:rFonts w:ascii="Times New Roman" w:hAnsi="Times New Roman" w:cs="Times New Roman"/>
          <w:sz w:val="24"/>
          <w:szCs w:val="24"/>
        </w:rPr>
        <w:t>with the exception of</w:t>
      </w:r>
      <w:r w:rsidR="008F60C8">
        <w:rPr>
          <w:rFonts w:ascii="Times New Roman" w:hAnsi="Times New Roman" w:cs="Times New Roman"/>
          <w:sz w:val="24"/>
          <w:szCs w:val="24"/>
        </w:rPr>
        <w:t xml:space="preserve"> </w:t>
      </w:r>
      <w:r>
        <w:rPr>
          <w:rFonts w:ascii="Times New Roman" w:hAnsi="Times New Roman" w:cs="Times New Roman"/>
          <w:sz w:val="24"/>
          <w:szCs w:val="24"/>
        </w:rPr>
        <w:t>AM</w:t>
      </w:r>
      <w:r w:rsidR="008F60C8">
        <w:rPr>
          <w:rFonts w:ascii="Times New Roman" w:hAnsi="Times New Roman" w:cs="Times New Roman"/>
          <w:sz w:val="24"/>
          <w:szCs w:val="24"/>
        </w:rPr>
        <w:t>’s</w:t>
      </w:r>
      <w:r>
        <w:rPr>
          <w:rFonts w:ascii="Times New Roman" w:hAnsi="Times New Roman" w:cs="Times New Roman"/>
          <w:sz w:val="24"/>
          <w:szCs w:val="24"/>
        </w:rPr>
        <w:t xml:space="preserve">. According to NRSD, </w:t>
      </w:r>
      <w:r w:rsidR="00695577">
        <w:rPr>
          <w:rFonts w:ascii="Times New Roman" w:hAnsi="Times New Roman" w:cs="Times New Roman"/>
          <w:sz w:val="24"/>
          <w:szCs w:val="24"/>
        </w:rPr>
        <w:t>after a Team meeting</w:t>
      </w:r>
      <w:r>
        <w:rPr>
          <w:rFonts w:ascii="Times New Roman" w:hAnsi="Times New Roman" w:cs="Times New Roman"/>
          <w:sz w:val="24"/>
          <w:szCs w:val="24"/>
        </w:rPr>
        <w:t xml:space="preserve"> earlier in the week</w:t>
      </w:r>
      <w:r w:rsidR="00695577">
        <w:rPr>
          <w:rFonts w:ascii="Times New Roman" w:hAnsi="Times New Roman" w:cs="Times New Roman"/>
          <w:sz w:val="24"/>
          <w:szCs w:val="24"/>
        </w:rPr>
        <w:t xml:space="preserve"> attended by several Three Rivers personnel,</w:t>
      </w:r>
      <w:r>
        <w:rPr>
          <w:rFonts w:ascii="Times New Roman" w:hAnsi="Times New Roman" w:cs="Times New Roman"/>
          <w:sz w:val="24"/>
          <w:szCs w:val="24"/>
        </w:rPr>
        <w:t xml:space="preserve"> AM had stated that she could not answer the </w:t>
      </w:r>
      <w:r>
        <w:rPr>
          <w:rFonts w:ascii="Times New Roman" w:hAnsi="Times New Roman" w:cs="Times New Roman"/>
          <w:sz w:val="24"/>
          <w:szCs w:val="24"/>
        </w:rPr>
        <w:lastRenderedPageBreak/>
        <w:t>question whether Three Rivers believes Preston is ready to be discharged without the input of other people. With respect to</w:t>
      </w:r>
      <w:r w:rsidR="00695577">
        <w:rPr>
          <w:rFonts w:ascii="Times New Roman" w:hAnsi="Times New Roman" w:cs="Times New Roman"/>
          <w:sz w:val="24"/>
          <w:szCs w:val="24"/>
        </w:rPr>
        <w:t xml:space="preserve"> the </w:t>
      </w:r>
      <w:r w:rsidR="00695577">
        <w:rPr>
          <w:rFonts w:ascii="Times New Roman" w:hAnsi="Times New Roman" w:cs="Times New Roman"/>
          <w:i/>
          <w:iCs/>
          <w:sz w:val="24"/>
          <w:szCs w:val="24"/>
        </w:rPr>
        <w:t>Motion to Modify</w:t>
      </w:r>
      <w:r w:rsidR="00695577">
        <w:rPr>
          <w:rFonts w:ascii="Times New Roman" w:hAnsi="Times New Roman" w:cs="Times New Roman"/>
          <w:sz w:val="24"/>
          <w:szCs w:val="24"/>
        </w:rPr>
        <w:t>, NRSD asserted that without seeing the records it had requested, the District could not determine whether they are relevant to the issues in the case. Moreover, without access to them, NRSD contended, it would be unable to properly and fully defend itself, and the Hearing Officer might not be able to properly adjudicate the matter.</w:t>
      </w:r>
    </w:p>
    <w:p w14:paraId="3C095480" w14:textId="49AB6A89" w:rsidR="00695577" w:rsidRDefault="00695577"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During a Conference Call that took place on May 1, 2020, the parties discussed their concerns at </w:t>
      </w:r>
      <w:r w:rsidR="008F60C8">
        <w:rPr>
          <w:rFonts w:ascii="Times New Roman" w:hAnsi="Times New Roman" w:cs="Times New Roman"/>
          <w:sz w:val="24"/>
          <w:szCs w:val="24"/>
        </w:rPr>
        <w:t>length,</w:t>
      </w:r>
      <w:r>
        <w:rPr>
          <w:rFonts w:ascii="Times New Roman" w:hAnsi="Times New Roman" w:cs="Times New Roman"/>
          <w:sz w:val="24"/>
          <w:szCs w:val="24"/>
        </w:rPr>
        <w:t xml:space="preserve"> and I indicated how I was likely to rule with respect to Three Rivers’ motions. NRSD explained that at the Team meeting, Three Rivers had represented that Preston would not be discharged before his next placement was identified, and Three Rivers’ attorney requested additional time to produce records due to pandemic-related staffing shortages. </w:t>
      </w:r>
      <w:r w:rsidR="008F60C8">
        <w:rPr>
          <w:rFonts w:ascii="Times New Roman" w:hAnsi="Times New Roman" w:cs="Times New Roman"/>
          <w:sz w:val="24"/>
          <w:szCs w:val="24"/>
        </w:rPr>
        <w:t>As</w:t>
      </w:r>
      <w:r>
        <w:rPr>
          <w:rFonts w:ascii="Times New Roman" w:hAnsi="Times New Roman" w:cs="Times New Roman"/>
          <w:sz w:val="24"/>
          <w:szCs w:val="24"/>
        </w:rPr>
        <w:t xml:space="preserve"> it became clear that records could not be produced </w:t>
      </w:r>
      <w:r w:rsidR="008F60C8">
        <w:rPr>
          <w:rFonts w:ascii="Times New Roman" w:hAnsi="Times New Roman" w:cs="Times New Roman"/>
          <w:sz w:val="24"/>
          <w:szCs w:val="24"/>
        </w:rPr>
        <w:t>with sufficient time for their</w:t>
      </w:r>
      <w:r>
        <w:rPr>
          <w:rFonts w:ascii="Times New Roman" w:hAnsi="Times New Roman" w:cs="Times New Roman"/>
          <w:sz w:val="24"/>
          <w:szCs w:val="24"/>
        </w:rPr>
        <w:t xml:space="preserve"> inclu</w:t>
      </w:r>
      <w:r w:rsidR="008F60C8">
        <w:rPr>
          <w:rFonts w:ascii="Times New Roman" w:hAnsi="Times New Roman" w:cs="Times New Roman"/>
          <w:sz w:val="24"/>
          <w:szCs w:val="24"/>
        </w:rPr>
        <w:t>sion</w:t>
      </w:r>
      <w:r>
        <w:rPr>
          <w:rFonts w:ascii="Times New Roman" w:hAnsi="Times New Roman" w:cs="Times New Roman"/>
          <w:sz w:val="24"/>
          <w:szCs w:val="24"/>
        </w:rPr>
        <w:t xml:space="preserve"> in the parties’ Exhibit Books, particularly given the</w:t>
      </w:r>
      <w:r w:rsidR="000C681A">
        <w:rPr>
          <w:rFonts w:ascii="Times New Roman" w:hAnsi="Times New Roman" w:cs="Times New Roman"/>
          <w:sz w:val="24"/>
          <w:szCs w:val="24"/>
        </w:rPr>
        <w:t xml:space="preserve"> agreed-upon</w:t>
      </w:r>
      <w:r>
        <w:rPr>
          <w:rFonts w:ascii="Times New Roman" w:hAnsi="Times New Roman" w:cs="Times New Roman"/>
          <w:sz w:val="24"/>
          <w:szCs w:val="24"/>
        </w:rPr>
        <w:t xml:space="preserve"> protocol described </w:t>
      </w:r>
      <w:r w:rsidR="008F60C8">
        <w:rPr>
          <w:rFonts w:ascii="Times New Roman" w:hAnsi="Times New Roman" w:cs="Times New Roman"/>
          <w:sz w:val="24"/>
          <w:szCs w:val="24"/>
        </w:rPr>
        <w:t>below</w:t>
      </w:r>
      <w:r>
        <w:rPr>
          <w:rFonts w:ascii="Times New Roman" w:hAnsi="Times New Roman" w:cs="Times New Roman"/>
          <w:sz w:val="24"/>
          <w:szCs w:val="24"/>
        </w:rPr>
        <w:t>, NRSD indicated that it would likely request that the Hearing be postponed.</w:t>
      </w:r>
    </w:p>
    <w:p w14:paraId="10D9C124" w14:textId="705691B0" w:rsidR="00695577" w:rsidRDefault="00695577"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Later on May 1, 2020, NRSD filed a </w:t>
      </w:r>
      <w:r>
        <w:rPr>
          <w:rFonts w:ascii="Times New Roman" w:hAnsi="Times New Roman" w:cs="Times New Roman"/>
          <w:i/>
          <w:iCs/>
          <w:sz w:val="24"/>
          <w:szCs w:val="24"/>
        </w:rPr>
        <w:t>Motion to Postpone</w:t>
      </w:r>
      <w:r>
        <w:rPr>
          <w:rFonts w:ascii="Times New Roman" w:hAnsi="Times New Roman" w:cs="Times New Roman"/>
          <w:sz w:val="24"/>
          <w:szCs w:val="24"/>
        </w:rPr>
        <w:t xml:space="preserve"> the Hearing</w:t>
      </w:r>
      <w:r w:rsidR="00D25BEB">
        <w:rPr>
          <w:rFonts w:ascii="Times New Roman" w:hAnsi="Times New Roman" w:cs="Times New Roman"/>
          <w:sz w:val="24"/>
          <w:szCs w:val="24"/>
        </w:rPr>
        <w:t>, scheduled for May 11-14, 2020,</w:t>
      </w:r>
      <w:r>
        <w:rPr>
          <w:rFonts w:ascii="Times New Roman" w:hAnsi="Times New Roman" w:cs="Times New Roman"/>
          <w:sz w:val="24"/>
          <w:szCs w:val="24"/>
        </w:rPr>
        <w:t xml:space="preserve"> because the District was awaiting records from Three Rivers that </w:t>
      </w:r>
      <w:r w:rsidR="00E0576C">
        <w:rPr>
          <w:rFonts w:ascii="Times New Roman" w:hAnsi="Times New Roman" w:cs="Times New Roman"/>
          <w:sz w:val="24"/>
          <w:szCs w:val="24"/>
        </w:rPr>
        <w:t xml:space="preserve">the agency </w:t>
      </w:r>
      <w:r>
        <w:rPr>
          <w:rFonts w:ascii="Times New Roman" w:hAnsi="Times New Roman" w:cs="Times New Roman"/>
          <w:sz w:val="24"/>
          <w:szCs w:val="24"/>
        </w:rPr>
        <w:t>needed to prepare</w:t>
      </w:r>
      <w:r w:rsidR="00E0576C">
        <w:rPr>
          <w:rFonts w:ascii="Times New Roman" w:hAnsi="Times New Roman" w:cs="Times New Roman"/>
          <w:sz w:val="24"/>
          <w:szCs w:val="24"/>
        </w:rPr>
        <w:t xml:space="preserve"> in order to produce</w:t>
      </w:r>
      <w:r>
        <w:rPr>
          <w:rFonts w:ascii="Times New Roman" w:hAnsi="Times New Roman" w:cs="Times New Roman"/>
          <w:sz w:val="24"/>
          <w:szCs w:val="24"/>
        </w:rPr>
        <w:t xml:space="preserve">. Moreover, </w:t>
      </w:r>
      <w:r w:rsidR="00141E2F">
        <w:rPr>
          <w:rFonts w:ascii="Times New Roman" w:hAnsi="Times New Roman" w:cs="Times New Roman"/>
          <w:sz w:val="24"/>
          <w:szCs w:val="24"/>
        </w:rPr>
        <w:t>NRSD asserted, at the Team meeting that occurred earlier in the week, Three Rivers stated that Preston’s discharge was not imminent and that it would not discharge him until an appropriate placement was available.</w:t>
      </w:r>
    </w:p>
    <w:p w14:paraId="1EFD66B5" w14:textId="619DA47D" w:rsidR="007643B3" w:rsidRDefault="007643B3"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On May 2, 2020, Parents filed an </w:t>
      </w:r>
      <w:r>
        <w:rPr>
          <w:rFonts w:ascii="Times New Roman" w:hAnsi="Times New Roman" w:cs="Times New Roman"/>
          <w:i/>
          <w:iCs/>
          <w:sz w:val="24"/>
          <w:szCs w:val="24"/>
        </w:rPr>
        <w:t xml:space="preserve">Opposition </w:t>
      </w:r>
      <w:r>
        <w:rPr>
          <w:rFonts w:ascii="Times New Roman" w:hAnsi="Times New Roman" w:cs="Times New Roman"/>
          <w:sz w:val="24"/>
          <w:szCs w:val="24"/>
        </w:rPr>
        <w:t xml:space="preserve">to NRSD’s </w:t>
      </w:r>
      <w:r>
        <w:rPr>
          <w:rFonts w:ascii="Times New Roman" w:hAnsi="Times New Roman" w:cs="Times New Roman"/>
          <w:i/>
          <w:iCs/>
          <w:sz w:val="24"/>
          <w:szCs w:val="24"/>
        </w:rPr>
        <w:t>Motion to Postpone</w:t>
      </w:r>
      <w:r>
        <w:rPr>
          <w:rFonts w:ascii="Times New Roman" w:hAnsi="Times New Roman" w:cs="Times New Roman"/>
          <w:sz w:val="24"/>
          <w:szCs w:val="24"/>
        </w:rPr>
        <w:t xml:space="preserve">, arguing that the </w:t>
      </w:r>
      <w:r>
        <w:rPr>
          <w:rFonts w:ascii="Times New Roman" w:hAnsi="Times New Roman" w:cs="Times New Roman"/>
          <w:i/>
          <w:iCs/>
          <w:sz w:val="24"/>
          <w:szCs w:val="24"/>
        </w:rPr>
        <w:t xml:space="preserve">Hearing Request </w:t>
      </w:r>
      <w:r>
        <w:rPr>
          <w:rFonts w:ascii="Times New Roman" w:hAnsi="Times New Roman" w:cs="Times New Roman"/>
          <w:sz w:val="24"/>
          <w:szCs w:val="24"/>
        </w:rPr>
        <w:t>had been filed in October, NRSD had never requested a release from Parents in order to obtain records from Three Rivers, and a delay would be both unfair and prejudicial</w:t>
      </w:r>
      <w:r w:rsidR="00223FD4">
        <w:rPr>
          <w:rFonts w:ascii="Times New Roman" w:hAnsi="Times New Roman" w:cs="Times New Roman"/>
          <w:sz w:val="24"/>
          <w:szCs w:val="24"/>
        </w:rPr>
        <w:t xml:space="preserve"> to Preston</w:t>
      </w:r>
      <w:r>
        <w:rPr>
          <w:rFonts w:ascii="Times New Roman" w:hAnsi="Times New Roman" w:cs="Times New Roman"/>
          <w:sz w:val="24"/>
          <w:szCs w:val="24"/>
        </w:rPr>
        <w:t>.</w:t>
      </w:r>
    </w:p>
    <w:p w14:paraId="6B16E86E" w14:textId="06079E90" w:rsidR="007643B3" w:rsidRPr="007643B3" w:rsidRDefault="007643B3" w:rsidP="00684A81">
      <w:pPr>
        <w:pStyle w:val="NoSpacing"/>
        <w:spacing w:before="240"/>
        <w:rPr>
          <w:rFonts w:ascii="Times New Roman" w:hAnsi="Times New Roman" w:cs="Times New Roman"/>
          <w:sz w:val="24"/>
          <w:szCs w:val="24"/>
        </w:rPr>
      </w:pPr>
      <w:r>
        <w:rPr>
          <w:rFonts w:ascii="Times New Roman" w:hAnsi="Times New Roman" w:cs="Times New Roman"/>
          <w:sz w:val="24"/>
          <w:szCs w:val="24"/>
        </w:rPr>
        <w:tab/>
        <w:t xml:space="preserve">On May 4, 2020, Three Rivers filed CK’s Affidavit, asserting that she has never treated Preston and has no independent, firsthand knowledge about him. Three Rivers also filed the Affidavit of Tina Champagne, Chief Executive Officer, who stated that of the four employees who received subpoenas, only AM has treated Preston directly. Ms. Champagne also </w:t>
      </w:r>
      <w:r w:rsidR="00684A81">
        <w:rPr>
          <w:rFonts w:ascii="Times New Roman" w:hAnsi="Times New Roman" w:cs="Times New Roman"/>
          <w:sz w:val="24"/>
          <w:szCs w:val="24"/>
        </w:rPr>
        <w:t>explained that Three Rivers is overwhelmed and short-staffed, in part because of the pandemic; that requiring so many employees to prepare for and participate in a hearing would be an enormous burden on the agency; that the documents requested by NRSD were comprised of hundreds of pages; and that Three Rivers’ policy is to produce confidential information only when provided with a court order, particularly where the matter involves a minor.</w:t>
      </w:r>
    </w:p>
    <w:p w14:paraId="71065932" w14:textId="1C7B50E9" w:rsidR="00D52492" w:rsidRPr="007643B3" w:rsidRDefault="00141E2F" w:rsidP="00A529D2">
      <w:pPr>
        <w:pStyle w:val="NoSpacing"/>
        <w:spacing w:before="240"/>
        <w:rPr>
          <w:rFonts w:ascii="Times New Roman" w:hAnsi="Times New Roman" w:cs="Times New Roman"/>
          <w:sz w:val="24"/>
          <w:szCs w:val="24"/>
        </w:rPr>
      </w:pPr>
      <w:r>
        <w:rPr>
          <w:rFonts w:ascii="Times New Roman" w:hAnsi="Times New Roman" w:cs="Times New Roman"/>
          <w:sz w:val="24"/>
          <w:szCs w:val="24"/>
        </w:rPr>
        <w:tab/>
      </w:r>
      <w:r w:rsidR="00FC4636" w:rsidRPr="005B76DC">
        <w:rPr>
          <w:rFonts w:ascii="Times New Roman" w:hAnsi="Times New Roman" w:cs="Times New Roman"/>
          <w:sz w:val="24"/>
          <w:szCs w:val="24"/>
        </w:rPr>
        <w:tab/>
      </w:r>
    </w:p>
    <w:p w14:paraId="1D66C674" w14:textId="38558B8E" w:rsidR="001A712F" w:rsidRPr="005B76DC" w:rsidRDefault="005A560B" w:rsidP="000221BD">
      <w:pPr>
        <w:pStyle w:val="NoSpacing"/>
        <w:numPr>
          <w:ilvl w:val="0"/>
          <w:numId w:val="15"/>
        </w:numPr>
        <w:rPr>
          <w:rFonts w:ascii="Times New Roman" w:hAnsi="Times New Roman" w:cs="Times New Roman"/>
          <w:sz w:val="24"/>
          <w:szCs w:val="24"/>
        </w:rPr>
      </w:pPr>
      <w:r w:rsidRPr="005B76DC">
        <w:rPr>
          <w:rFonts w:ascii="Times New Roman" w:hAnsi="Times New Roman" w:cs="Times New Roman"/>
          <w:sz w:val="24"/>
          <w:szCs w:val="24"/>
        </w:rPr>
        <w:t>DISCUSSION</w:t>
      </w:r>
    </w:p>
    <w:p w14:paraId="256B7926" w14:textId="3DD574C9" w:rsidR="007643B3" w:rsidRDefault="007643B3" w:rsidP="003F1936">
      <w:pPr>
        <w:pStyle w:val="NoSpacing"/>
        <w:numPr>
          <w:ilvl w:val="0"/>
          <w:numId w:val="17"/>
        </w:numPr>
        <w:spacing w:before="240"/>
        <w:rPr>
          <w:rFonts w:ascii="Times New Roman" w:hAnsi="Times New Roman" w:cs="Times New Roman"/>
          <w:sz w:val="24"/>
          <w:szCs w:val="24"/>
          <w:u w:val="single"/>
        </w:rPr>
      </w:pPr>
      <w:r>
        <w:rPr>
          <w:rFonts w:ascii="Times New Roman" w:hAnsi="Times New Roman" w:cs="Times New Roman"/>
          <w:sz w:val="24"/>
          <w:szCs w:val="24"/>
          <w:u w:val="single"/>
        </w:rPr>
        <w:t>Three Rivers’ Motions Regarding Subpoenas</w:t>
      </w:r>
    </w:p>
    <w:p w14:paraId="6DA5217C" w14:textId="042748F0" w:rsidR="00684A81" w:rsidRDefault="00684A81" w:rsidP="007643B3">
      <w:pPr>
        <w:pStyle w:val="NoSpacing"/>
        <w:numPr>
          <w:ilvl w:val="0"/>
          <w:numId w:val="23"/>
        </w:numPr>
        <w:spacing w:before="240"/>
        <w:rPr>
          <w:rFonts w:ascii="Times New Roman" w:hAnsi="Times New Roman" w:cs="Times New Roman"/>
          <w:sz w:val="24"/>
          <w:szCs w:val="24"/>
        </w:rPr>
      </w:pPr>
      <w:r w:rsidRPr="00684A81">
        <w:rPr>
          <w:rFonts w:ascii="Times New Roman" w:hAnsi="Times New Roman" w:cs="Times New Roman"/>
          <w:i/>
          <w:iCs/>
          <w:sz w:val="24"/>
          <w:szCs w:val="24"/>
        </w:rPr>
        <w:t xml:space="preserve">Motion to Vacate and/or Quash Subpoenas </w:t>
      </w:r>
    </w:p>
    <w:p w14:paraId="7225DA87" w14:textId="30A31742" w:rsidR="00684A81" w:rsidRDefault="00684A81" w:rsidP="00684A81">
      <w:pPr>
        <w:pStyle w:val="NoSpacing"/>
        <w:spacing w:before="240"/>
        <w:ind w:firstLine="720"/>
        <w:rPr>
          <w:rFonts w:ascii="Times New Roman" w:hAnsi="Times New Roman" w:cs="Times New Roman"/>
          <w:sz w:val="24"/>
          <w:szCs w:val="24"/>
        </w:rPr>
      </w:pPr>
      <w:r>
        <w:rPr>
          <w:rFonts w:ascii="Times New Roman" w:hAnsi="Times New Roman" w:cs="Times New Roman"/>
          <w:sz w:val="24"/>
          <w:szCs w:val="24"/>
        </w:rPr>
        <w:t>After hearing the arguments of both parties, I have made the following determinations:</w:t>
      </w:r>
    </w:p>
    <w:p w14:paraId="7BC019C9" w14:textId="6ABD037A" w:rsidR="00684A81" w:rsidRDefault="00684A81" w:rsidP="00684A81">
      <w:pPr>
        <w:pStyle w:val="NoSpacing"/>
        <w:numPr>
          <w:ilvl w:val="0"/>
          <w:numId w:val="24"/>
        </w:numPr>
        <w:spacing w:before="240"/>
        <w:rPr>
          <w:rFonts w:ascii="Times New Roman" w:hAnsi="Times New Roman" w:cs="Times New Roman"/>
          <w:sz w:val="24"/>
          <w:szCs w:val="24"/>
        </w:rPr>
      </w:pPr>
      <w:r>
        <w:rPr>
          <w:rFonts w:ascii="Times New Roman" w:hAnsi="Times New Roman" w:cs="Times New Roman"/>
          <w:sz w:val="24"/>
          <w:szCs w:val="24"/>
        </w:rPr>
        <w:t>Subpoena of PD is quashed, as she is not an employee of Three Rivers.</w:t>
      </w:r>
    </w:p>
    <w:p w14:paraId="703B3D94" w14:textId="1D166A06" w:rsidR="00684A81" w:rsidRDefault="00684A81" w:rsidP="00684A81">
      <w:pPr>
        <w:pStyle w:val="NoSpacing"/>
        <w:numPr>
          <w:ilvl w:val="0"/>
          <w:numId w:val="24"/>
        </w:numPr>
        <w:spacing w:before="240"/>
        <w:rPr>
          <w:rFonts w:ascii="Times New Roman" w:hAnsi="Times New Roman" w:cs="Times New Roman"/>
          <w:sz w:val="24"/>
          <w:szCs w:val="24"/>
        </w:rPr>
      </w:pPr>
      <w:r>
        <w:rPr>
          <w:rFonts w:ascii="Times New Roman" w:hAnsi="Times New Roman" w:cs="Times New Roman"/>
          <w:sz w:val="24"/>
          <w:szCs w:val="24"/>
        </w:rPr>
        <w:lastRenderedPageBreak/>
        <w:t>Subpoenas of NB and RT are quashed over the objection of NRSD. Both individuals are dealing with medi</w:t>
      </w:r>
      <w:r w:rsidR="00E26AB6">
        <w:rPr>
          <w:rFonts w:ascii="Times New Roman" w:hAnsi="Times New Roman" w:cs="Times New Roman"/>
          <w:sz w:val="24"/>
          <w:szCs w:val="24"/>
        </w:rPr>
        <w:t>c</w:t>
      </w:r>
      <w:r>
        <w:rPr>
          <w:rFonts w:ascii="Times New Roman" w:hAnsi="Times New Roman" w:cs="Times New Roman"/>
          <w:sz w:val="24"/>
          <w:szCs w:val="24"/>
        </w:rPr>
        <w:t>al issues that require them to be out of the office. Moreover, neither works directly with Preston, and Counsel for Three Rivers has represented that AM can speak to anything NRSD may have wanted to ask them.</w:t>
      </w:r>
    </w:p>
    <w:p w14:paraId="69EF404E" w14:textId="71FD9BD4" w:rsidR="00B16DF4" w:rsidRDefault="00B16DF4" w:rsidP="00B16DF4">
      <w:pPr>
        <w:pStyle w:val="NoSpacing"/>
        <w:numPr>
          <w:ilvl w:val="0"/>
          <w:numId w:val="24"/>
        </w:numPr>
        <w:spacing w:before="240"/>
        <w:rPr>
          <w:rFonts w:ascii="Times New Roman" w:hAnsi="Times New Roman" w:cs="Times New Roman"/>
          <w:sz w:val="24"/>
          <w:szCs w:val="24"/>
        </w:rPr>
      </w:pPr>
      <w:r>
        <w:rPr>
          <w:rFonts w:ascii="Times New Roman" w:hAnsi="Times New Roman" w:cs="Times New Roman"/>
          <w:sz w:val="24"/>
          <w:szCs w:val="24"/>
        </w:rPr>
        <w:t xml:space="preserve">AM will be informed as to the days and times she will be expected to testify. Even if </w:t>
      </w:r>
      <w:r w:rsidR="00F2255E">
        <w:rPr>
          <w:rFonts w:ascii="Times New Roman" w:hAnsi="Times New Roman" w:cs="Times New Roman"/>
          <w:sz w:val="24"/>
          <w:szCs w:val="24"/>
        </w:rPr>
        <w:t xml:space="preserve">the </w:t>
      </w:r>
      <w:r>
        <w:rPr>
          <w:rFonts w:ascii="Times New Roman" w:hAnsi="Times New Roman" w:cs="Times New Roman"/>
          <w:sz w:val="24"/>
          <w:szCs w:val="24"/>
        </w:rPr>
        <w:t>hearings occur in</w:t>
      </w:r>
      <w:r w:rsidR="00F2255E">
        <w:rPr>
          <w:rFonts w:ascii="Times New Roman" w:hAnsi="Times New Roman" w:cs="Times New Roman"/>
          <w:sz w:val="24"/>
          <w:szCs w:val="24"/>
        </w:rPr>
        <w:t xml:space="preserve"> </w:t>
      </w:r>
      <w:r>
        <w:rPr>
          <w:rFonts w:ascii="Times New Roman" w:hAnsi="Times New Roman" w:cs="Times New Roman"/>
          <w:sz w:val="24"/>
          <w:szCs w:val="24"/>
        </w:rPr>
        <w:t>person, AM will be permitted to testify virtually.</w:t>
      </w:r>
    </w:p>
    <w:p w14:paraId="61A0ACD1" w14:textId="74EA5CAD" w:rsidR="00B16DF4" w:rsidRPr="00B16DF4" w:rsidRDefault="00B16DF4" w:rsidP="00B16DF4">
      <w:pPr>
        <w:pStyle w:val="NoSpacing"/>
        <w:numPr>
          <w:ilvl w:val="0"/>
          <w:numId w:val="24"/>
        </w:numPr>
        <w:spacing w:before="240"/>
        <w:rPr>
          <w:rFonts w:ascii="Times New Roman" w:hAnsi="Times New Roman" w:cs="Times New Roman"/>
          <w:sz w:val="24"/>
          <w:szCs w:val="24"/>
        </w:rPr>
      </w:pPr>
      <w:r>
        <w:rPr>
          <w:rFonts w:ascii="Times New Roman" w:hAnsi="Times New Roman" w:cs="Times New Roman"/>
          <w:sz w:val="24"/>
          <w:szCs w:val="24"/>
        </w:rPr>
        <w:t xml:space="preserve">Subpoena of CK will be quashed, over the objection of NRSD, with the understanding that if, at the Hearing, it appears that her testimony is necessary, a new subpoena will be issued. The Hearing will be continued for a few days such that Three Rivers will have the opportunity to prepare her to testify, and then she may </w:t>
      </w:r>
      <w:r w:rsidR="00F2255E">
        <w:rPr>
          <w:rFonts w:ascii="Times New Roman" w:hAnsi="Times New Roman" w:cs="Times New Roman"/>
          <w:sz w:val="24"/>
          <w:szCs w:val="24"/>
        </w:rPr>
        <w:t xml:space="preserve">do so </w:t>
      </w:r>
      <w:r>
        <w:rPr>
          <w:rFonts w:ascii="Times New Roman" w:hAnsi="Times New Roman" w:cs="Times New Roman"/>
          <w:sz w:val="24"/>
          <w:szCs w:val="24"/>
        </w:rPr>
        <w:t>virtually.</w:t>
      </w:r>
    </w:p>
    <w:p w14:paraId="40EE0D6C" w14:textId="73C2B478" w:rsidR="007643B3" w:rsidRPr="00B16DF4" w:rsidRDefault="00684A81" w:rsidP="007643B3">
      <w:pPr>
        <w:pStyle w:val="NoSpacing"/>
        <w:numPr>
          <w:ilvl w:val="0"/>
          <w:numId w:val="23"/>
        </w:numPr>
        <w:spacing w:before="240"/>
        <w:rPr>
          <w:rFonts w:ascii="Times New Roman" w:hAnsi="Times New Roman" w:cs="Times New Roman"/>
          <w:i/>
          <w:iCs/>
          <w:sz w:val="24"/>
          <w:szCs w:val="24"/>
        </w:rPr>
      </w:pPr>
      <w:r w:rsidRPr="00684A81">
        <w:rPr>
          <w:rFonts w:ascii="Times New Roman" w:hAnsi="Times New Roman" w:cs="Times New Roman"/>
          <w:sz w:val="24"/>
          <w:szCs w:val="24"/>
        </w:rPr>
        <w:t xml:space="preserve"> </w:t>
      </w:r>
      <w:r w:rsidRPr="00684A81">
        <w:rPr>
          <w:rFonts w:ascii="Times New Roman" w:hAnsi="Times New Roman" w:cs="Times New Roman"/>
          <w:i/>
          <w:iCs/>
          <w:sz w:val="24"/>
          <w:szCs w:val="24"/>
        </w:rPr>
        <w:t>Motion to Modify and Limit Subpoena Duces Tecum</w:t>
      </w:r>
    </w:p>
    <w:p w14:paraId="0F926186" w14:textId="364B3804" w:rsidR="00B16DF4" w:rsidRDefault="00B16DF4" w:rsidP="00B16DF4">
      <w:pPr>
        <w:pStyle w:val="NoSpacing"/>
        <w:spacing w:before="240"/>
        <w:ind w:firstLine="720"/>
        <w:rPr>
          <w:rFonts w:ascii="Times New Roman" w:hAnsi="Times New Roman" w:cs="Times New Roman"/>
          <w:sz w:val="24"/>
          <w:szCs w:val="24"/>
        </w:rPr>
      </w:pPr>
      <w:r>
        <w:rPr>
          <w:rFonts w:ascii="Times New Roman" w:hAnsi="Times New Roman" w:cs="Times New Roman"/>
          <w:sz w:val="24"/>
          <w:szCs w:val="24"/>
        </w:rPr>
        <w:t>Three Rivers will produce</w:t>
      </w:r>
      <w:r w:rsidR="00DF1F78">
        <w:rPr>
          <w:rFonts w:ascii="Times New Roman" w:hAnsi="Times New Roman" w:cs="Times New Roman"/>
          <w:sz w:val="24"/>
          <w:szCs w:val="24"/>
        </w:rPr>
        <w:t xml:space="preserve"> to NRSD</w:t>
      </w:r>
      <w:r>
        <w:rPr>
          <w:rFonts w:ascii="Times New Roman" w:hAnsi="Times New Roman" w:cs="Times New Roman"/>
          <w:sz w:val="24"/>
          <w:szCs w:val="24"/>
        </w:rPr>
        <w:t xml:space="preserve"> the six categories</w:t>
      </w:r>
      <w:r w:rsidR="00DF1F78">
        <w:rPr>
          <w:rFonts w:ascii="Times New Roman" w:hAnsi="Times New Roman" w:cs="Times New Roman"/>
          <w:sz w:val="24"/>
          <w:szCs w:val="24"/>
        </w:rPr>
        <w:t xml:space="preserve"> of documents it has agreed to produce, no later than May 15, 2020: </w:t>
      </w:r>
      <w:r>
        <w:rPr>
          <w:rFonts w:ascii="Times New Roman" w:hAnsi="Times New Roman" w:cs="Times New Roman"/>
          <w:sz w:val="24"/>
          <w:szCs w:val="24"/>
        </w:rPr>
        <w:t xml:space="preserve">(i) quarterly typewritten summaries of individual therapy , (ii) quarterly typewritten summaries of family therapy, (iii) quarterly typewritten milieu reports, (iv) one behavioral incident report, (v) occupational therapy records, and (vi) treatment plans. </w:t>
      </w:r>
      <w:r w:rsidR="00DF1F78">
        <w:rPr>
          <w:rFonts w:ascii="Times New Roman" w:hAnsi="Times New Roman" w:cs="Times New Roman"/>
          <w:sz w:val="24"/>
          <w:szCs w:val="24"/>
        </w:rPr>
        <w:t>Parents’ Counsel agreed to procure signed releases from Parents, on the condition that all records be sent to her as well.</w:t>
      </w:r>
    </w:p>
    <w:p w14:paraId="20F7BF54" w14:textId="64F7515D" w:rsidR="00B90E04" w:rsidRPr="00B90E04" w:rsidRDefault="00DF1F78" w:rsidP="00B90E04">
      <w:pPr>
        <w:pStyle w:val="NoSpacing"/>
        <w:spacing w:before="240"/>
        <w:ind w:firstLine="720"/>
        <w:rPr>
          <w:rFonts w:ascii="Times New Roman" w:hAnsi="Times New Roman" w:cs="Times New Roman"/>
          <w:sz w:val="24"/>
          <w:szCs w:val="24"/>
        </w:rPr>
      </w:pPr>
      <w:r>
        <w:rPr>
          <w:rFonts w:ascii="Times New Roman" w:hAnsi="Times New Roman" w:cs="Times New Roman"/>
          <w:sz w:val="24"/>
          <w:szCs w:val="24"/>
        </w:rPr>
        <w:t>There is no question that resolution of this matter turns largely on Preston’s mental health, as I must determine whether he requires a residential therapeutic placement in order to receive a free appropriate public education</w:t>
      </w:r>
      <w:r w:rsidR="007D0342">
        <w:rPr>
          <w:rFonts w:ascii="Times New Roman" w:hAnsi="Times New Roman" w:cs="Times New Roman"/>
          <w:sz w:val="24"/>
          <w:szCs w:val="24"/>
        </w:rPr>
        <w:t xml:space="preserve"> (FAPE) or for other, non-educational reasons</w:t>
      </w:r>
      <w:r>
        <w:rPr>
          <w:rFonts w:ascii="Times New Roman" w:hAnsi="Times New Roman" w:cs="Times New Roman"/>
          <w:sz w:val="24"/>
          <w:szCs w:val="24"/>
        </w:rPr>
        <w:t>. For this reason, it is likely that I will need to consider records that may be confidential in nature. At the same time, allowing access to notes from Preston’s private psychotherapy session</w:t>
      </w:r>
      <w:r w:rsidR="00B90E04">
        <w:rPr>
          <w:rFonts w:ascii="Times New Roman" w:hAnsi="Times New Roman" w:cs="Times New Roman"/>
          <w:sz w:val="24"/>
          <w:szCs w:val="24"/>
        </w:rPr>
        <w:t>s</w:t>
      </w:r>
      <w:r>
        <w:rPr>
          <w:rFonts w:ascii="Times New Roman" w:hAnsi="Times New Roman" w:cs="Times New Roman"/>
          <w:sz w:val="24"/>
          <w:szCs w:val="24"/>
        </w:rPr>
        <w:t xml:space="preserve"> could damage his therapeutic relationship and may not be necessary, as </w:t>
      </w:r>
      <w:r w:rsidR="00B90E04">
        <w:rPr>
          <w:rFonts w:ascii="Times New Roman" w:hAnsi="Times New Roman" w:cs="Times New Roman"/>
          <w:sz w:val="24"/>
          <w:szCs w:val="24"/>
        </w:rPr>
        <w:t xml:space="preserve">Three Rivers has agreed to produce quarterly summaries of these sessions. For these reasons, so much of the subpoena </w:t>
      </w:r>
      <w:r w:rsidR="00B90E04">
        <w:rPr>
          <w:rFonts w:ascii="Times New Roman" w:hAnsi="Times New Roman" w:cs="Times New Roman"/>
          <w:i/>
          <w:iCs/>
          <w:sz w:val="24"/>
          <w:szCs w:val="24"/>
        </w:rPr>
        <w:t xml:space="preserve">duces tecum </w:t>
      </w:r>
      <w:r w:rsidR="00B90E04">
        <w:rPr>
          <w:rFonts w:ascii="Times New Roman" w:hAnsi="Times New Roman" w:cs="Times New Roman"/>
          <w:sz w:val="24"/>
          <w:szCs w:val="24"/>
        </w:rPr>
        <w:t>as seeks “copies of any and all psychotherapy . . . notes, and any and all clinical information obtained through individual, group and family therapy related to and referencing,” Preston, beyond the information contained in the quarterly summaries of individual and family therapy, is QUASHED.</w:t>
      </w:r>
    </w:p>
    <w:p w14:paraId="2F4FD46B" w14:textId="02ADEEDB" w:rsidR="007643B3" w:rsidRPr="007D0342" w:rsidRDefault="00DF1F78" w:rsidP="001A15AD">
      <w:pPr>
        <w:pStyle w:val="NoSpacing"/>
        <w:spacing w:before="240"/>
        <w:ind w:firstLine="720"/>
        <w:rPr>
          <w:rFonts w:ascii="Times New Roman" w:hAnsi="Times New Roman" w:cs="Times New Roman"/>
          <w:sz w:val="24"/>
          <w:szCs w:val="24"/>
        </w:rPr>
      </w:pPr>
      <w:r>
        <w:rPr>
          <w:rFonts w:ascii="Times New Roman" w:hAnsi="Times New Roman" w:cs="Times New Roman"/>
          <w:sz w:val="24"/>
          <w:szCs w:val="24"/>
        </w:rPr>
        <w:t xml:space="preserve"> As the parties discussed during the Conference Call on May 1, 2020, requiring a </w:t>
      </w:r>
      <w:r w:rsidR="007B2E2C">
        <w:rPr>
          <w:rFonts w:ascii="Times New Roman" w:hAnsi="Times New Roman" w:cs="Times New Roman"/>
          <w:sz w:val="24"/>
          <w:szCs w:val="24"/>
        </w:rPr>
        <w:t>c</w:t>
      </w:r>
      <w:r>
        <w:rPr>
          <w:rFonts w:ascii="Times New Roman" w:hAnsi="Times New Roman" w:cs="Times New Roman"/>
          <w:sz w:val="24"/>
          <w:szCs w:val="24"/>
        </w:rPr>
        <w:t xml:space="preserve">ourt </w:t>
      </w:r>
      <w:r w:rsidR="007B2E2C">
        <w:rPr>
          <w:rFonts w:ascii="Times New Roman" w:hAnsi="Times New Roman" w:cs="Times New Roman"/>
          <w:sz w:val="24"/>
          <w:szCs w:val="24"/>
        </w:rPr>
        <w:t>o</w:t>
      </w:r>
      <w:r>
        <w:rPr>
          <w:rFonts w:ascii="Times New Roman" w:hAnsi="Times New Roman" w:cs="Times New Roman"/>
          <w:sz w:val="24"/>
          <w:szCs w:val="24"/>
        </w:rPr>
        <w:t xml:space="preserve">rder for production of confidential documents regarding Preston would only result in further delay, as courts are </w:t>
      </w:r>
      <w:r w:rsidR="007B2E2C">
        <w:rPr>
          <w:rFonts w:ascii="Times New Roman" w:hAnsi="Times New Roman" w:cs="Times New Roman"/>
          <w:sz w:val="24"/>
          <w:szCs w:val="24"/>
        </w:rPr>
        <w:t xml:space="preserve">currently </w:t>
      </w:r>
      <w:r>
        <w:rPr>
          <w:rFonts w:ascii="Times New Roman" w:hAnsi="Times New Roman" w:cs="Times New Roman"/>
          <w:sz w:val="24"/>
          <w:szCs w:val="24"/>
        </w:rPr>
        <w:t>closed except for emergency matters. Moreover, a court would likely refer the matter back to the Hearing Officer for in</w:t>
      </w:r>
      <w:r w:rsidR="007B2E2C">
        <w:rPr>
          <w:rFonts w:ascii="Times New Roman" w:hAnsi="Times New Roman" w:cs="Times New Roman"/>
          <w:sz w:val="24"/>
          <w:szCs w:val="24"/>
        </w:rPr>
        <w:t>-</w:t>
      </w:r>
      <w:r>
        <w:rPr>
          <w:rFonts w:ascii="Times New Roman" w:hAnsi="Times New Roman" w:cs="Times New Roman"/>
          <w:sz w:val="24"/>
          <w:szCs w:val="24"/>
        </w:rPr>
        <w:t xml:space="preserve">camera review of the contested documents. As such, the parties agreed that the remainder of the materials requested by </w:t>
      </w:r>
      <w:r w:rsidR="00B90E04">
        <w:rPr>
          <w:rFonts w:ascii="Times New Roman" w:hAnsi="Times New Roman" w:cs="Times New Roman"/>
          <w:sz w:val="24"/>
          <w:szCs w:val="24"/>
        </w:rPr>
        <w:t>NRSD, beyond the information Three Rivers agreed to produce and the psychotherapy notes discussed above, would be submitted to the Hearing Officer for in</w:t>
      </w:r>
      <w:r w:rsidR="004C40BD">
        <w:rPr>
          <w:rFonts w:ascii="Times New Roman" w:hAnsi="Times New Roman" w:cs="Times New Roman"/>
          <w:sz w:val="24"/>
          <w:szCs w:val="24"/>
        </w:rPr>
        <w:t>-</w:t>
      </w:r>
      <w:r w:rsidR="00B90E04">
        <w:rPr>
          <w:rFonts w:ascii="Times New Roman" w:hAnsi="Times New Roman" w:cs="Times New Roman"/>
          <w:sz w:val="24"/>
          <w:szCs w:val="24"/>
        </w:rPr>
        <w:t>camera review. These records will all be redacted to remove references to individuals other than Preston and his family and submitted to the Hearing Officer, by close of business on May 22, 2020, by way of a secure file.</w:t>
      </w:r>
      <w:r w:rsidR="007D0342">
        <w:rPr>
          <w:rStyle w:val="FootnoteReference"/>
          <w:rFonts w:ascii="Times New Roman" w:hAnsi="Times New Roman" w:cs="Times New Roman"/>
          <w:sz w:val="24"/>
          <w:szCs w:val="24"/>
        </w:rPr>
        <w:footnoteReference w:id="3"/>
      </w:r>
      <w:r w:rsidR="00B90E04">
        <w:rPr>
          <w:rFonts w:ascii="Times New Roman" w:hAnsi="Times New Roman" w:cs="Times New Roman"/>
          <w:sz w:val="24"/>
          <w:szCs w:val="24"/>
        </w:rPr>
        <w:t xml:space="preserve"> Three </w:t>
      </w:r>
      <w:r w:rsidR="00B90E04">
        <w:rPr>
          <w:rFonts w:ascii="Times New Roman" w:hAnsi="Times New Roman" w:cs="Times New Roman"/>
          <w:sz w:val="24"/>
          <w:szCs w:val="24"/>
        </w:rPr>
        <w:lastRenderedPageBreak/>
        <w:t>Rivers will also provide the Hearing Officer with a copy of the documents produced to NRSD</w:t>
      </w:r>
      <w:r w:rsidR="001A15AD">
        <w:rPr>
          <w:rFonts w:ascii="Times New Roman" w:hAnsi="Times New Roman" w:cs="Times New Roman"/>
          <w:sz w:val="24"/>
          <w:szCs w:val="24"/>
        </w:rPr>
        <w:t xml:space="preserve"> on May 15, 202</w:t>
      </w:r>
      <w:r w:rsidR="00A72464">
        <w:rPr>
          <w:rFonts w:ascii="Times New Roman" w:hAnsi="Times New Roman" w:cs="Times New Roman"/>
          <w:sz w:val="24"/>
          <w:szCs w:val="24"/>
        </w:rPr>
        <w:t>0</w:t>
      </w:r>
      <w:r w:rsidR="001A15AD">
        <w:rPr>
          <w:rFonts w:ascii="Times New Roman" w:hAnsi="Times New Roman" w:cs="Times New Roman"/>
          <w:sz w:val="24"/>
          <w:szCs w:val="24"/>
        </w:rPr>
        <w:t>, so that I may consider what NRSD already has, when I determine which, if any, additional documents must be produced to</w:t>
      </w:r>
      <w:r w:rsidR="00A72464">
        <w:rPr>
          <w:rFonts w:ascii="Times New Roman" w:hAnsi="Times New Roman" w:cs="Times New Roman"/>
          <w:sz w:val="24"/>
          <w:szCs w:val="24"/>
        </w:rPr>
        <w:t xml:space="preserve"> the District</w:t>
      </w:r>
      <w:r w:rsidR="001A15AD">
        <w:rPr>
          <w:rFonts w:ascii="Times New Roman" w:hAnsi="Times New Roman" w:cs="Times New Roman"/>
          <w:sz w:val="24"/>
          <w:szCs w:val="24"/>
        </w:rPr>
        <w:t xml:space="preserve">. In </w:t>
      </w:r>
      <w:r w:rsidR="00B90E04">
        <w:rPr>
          <w:rFonts w:ascii="Times New Roman" w:hAnsi="Times New Roman" w:cs="Times New Roman"/>
          <w:sz w:val="24"/>
          <w:szCs w:val="24"/>
        </w:rPr>
        <w:t>making this determination, I will not require production of documents that are merely duplicative of information that has already been turned over. I will be mindful of both</w:t>
      </w:r>
      <w:r w:rsidR="007D0342">
        <w:rPr>
          <w:rFonts w:ascii="Times New Roman" w:hAnsi="Times New Roman" w:cs="Times New Roman"/>
          <w:sz w:val="24"/>
          <w:szCs w:val="24"/>
        </w:rPr>
        <w:t xml:space="preserve"> Parents’</w:t>
      </w:r>
      <w:r w:rsidR="00B90E04">
        <w:rPr>
          <w:rFonts w:ascii="Times New Roman" w:hAnsi="Times New Roman" w:cs="Times New Roman"/>
          <w:sz w:val="24"/>
          <w:szCs w:val="24"/>
        </w:rPr>
        <w:t xml:space="preserve"> concerns about confidentiality, and the fact that NRSD </w:t>
      </w:r>
      <w:r w:rsidR="007D0342">
        <w:rPr>
          <w:rFonts w:ascii="Times New Roman" w:hAnsi="Times New Roman" w:cs="Times New Roman"/>
          <w:sz w:val="24"/>
          <w:szCs w:val="24"/>
        </w:rPr>
        <w:t>is entitled to information relevant to the decision whether Preston requires a residential therapeutic placement to receive a FAPE</w:t>
      </w:r>
      <w:r w:rsidR="004C40BD">
        <w:rPr>
          <w:rFonts w:ascii="Times New Roman" w:hAnsi="Times New Roman" w:cs="Times New Roman"/>
          <w:sz w:val="24"/>
          <w:szCs w:val="24"/>
        </w:rPr>
        <w:t xml:space="preserve"> or for other, non-educational reasons</w:t>
      </w:r>
      <w:r w:rsidR="007D0342">
        <w:rPr>
          <w:rFonts w:ascii="Times New Roman" w:hAnsi="Times New Roman" w:cs="Times New Roman"/>
          <w:sz w:val="24"/>
          <w:szCs w:val="24"/>
        </w:rPr>
        <w:t xml:space="preserve">. Should I determine that any of the records I receive should be excluded from production because they are not relevant to the issues before me, I will note the general category of those documents, and I will not consider them in making my decision. </w:t>
      </w:r>
    </w:p>
    <w:p w14:paraId="3A9B5FB5" w14:textId="602A72B5" w:rsidR="003F1936" w:rsidRPr="005B76DC" w:rsidRDefault="007D0342" w:rsidP="003F1936">
      <w:pPr>
        <w:pStyle w:val="NoSpacing"/>
        <w:numPr>
          <w:ilvl w:val="0"/>
          <w:numId w:val="17"/>
        </w:numPr>
        <w:spacing w:before="240"/>
        <w:rPr>
          <w:rFonts w:ascii="Times New Roman" w:hAnsi="Times New Roman" w:cs="Times New Roman"/>
          <w:sz w:val="24"/>
          <w:szCs w:val="24"/>
          <w:u w:val="single"/>
        </w:rPr>
      </w:pPr>
      <w:r>
        <w:rPr>
          <w:rFonts w:ascii="Times New Roman" w:hAnsi="Times New Roman" w:cs="Times New Roman"/>
          <w:sz w:val="24"/>
          <w:szCs w:val="24"/>
          <w:u w:val="single"/>
        </w:rPr>
        <w:t xml:space="preserve">Nashoba Regional School District’s </w:t>
      </w:r>
      <w:r w:rsidR="004C40BD">
        <w:rPr>
          <w:rFonts w:ascii="Times New Roman" w:hAnsi="Times New Roman" w:cs="Times New Roman"/>
          <w:i/>
          <w:iCs/>
          <w:sz w:val="24"/>
          <w:szCs w:val="24"/>
          <w:u w:val="single"/>
        </w:rPr>
        <w:t xml:space="preserve">Second </w:t>
      </w:r>
      <w:r>
        <w:rPr>
          <w:rFonts w:ascii="Times New Roman" w:hAnsi="Times New Roman" w:cs="Times New Roman"/>
          <w:i/>
          <w:iCs/>
          <w:sz w:val="24"/>
          <w:szCs w:val="24"/>
          <w:u w:val="single"/>
        </w:rPr>
        <w:t>Motion to Postpone</w:t>
      </w:r>
    </w:p>
    <w:p w14:paraId="3DDEF532" w14:textId="2BA184BC" w:rsidR="003D2562" w:rsidRPr="005B76DC" w:rsidRDefault="003464D8" w:rsidP="003464D8">
      <w:pPr>
        <w:pStyle w:val="NoSpacing"/>
        <w:spacing w:before="240"/>
        <w:ind w:firstLine="720"/>
        <w:rPr>
          <w:rFonts w:ascii="Times New Roman" w:hAnsi="Times New Roman" w:cs="Times New Roman"/>
          <w:sz w:val="24"/>
          <w:szCs w:val="24"/>
        </w:rPr>
      </w:pPr>
      <w:r w:rsidRPr="005B76DC">
        <w:rPr>
          <w:rFonts w:ascii="Times New Roman" w:hAnsi="Times New Roman" w:cs="Times New Roman"/>
          <w:sz w:val="24"/>
          <w:szCs w:val="24"/>
        </w:rPr>
        <w:t xml:space="preserve">The Bureau of Special Education Appeals (BSEA) has the authority to resolve educational disputes pursuant to M.G.L. c. 71B and its implementing regulations, 603 CMR 28.00. </w:t>
      </w:r>
      <w:r w:rsidR="003D2562" w:rsidRPr="005B76DC">
        <w:rPr>
          <w:rFonts w:ascii="Times New Roman" w:hAnsi="Times New Roman" w:cs="Times New Roman"/>
          <w:sz w:val="24"/>
          <w:szCs w:val="24"/>
        </w:rPr>
        <w:t xml:space="preserve">BSEA proceedings are conducted in accordance with the </w:t>
      </w:r>
      <w:r w:rsidRPr="005B76DC">
        <w:rPr>
          <w:rFonts w:ascii="Times New Roman" w:hAnsi="Times New Roman" w:cs="Times New Roman"/>
          <w:sz w:val="24"/>
          <w:szCs w:val="24"/>
        </w:rPr>
        <w:t xml:space="preserve">Individuals with Disabilities Education Act (IDEA), 20 U.S.C. § 1401 </w:t>
      </w:r>
      <w:r w:rsidRPr="005B76DC">
        <w:rPr>
          <w:rFonts w:ascii="Times New Roman" w:hAnsi="Times New Roman" w:cs="Times New Roman"/>
          <w:i/>
          <w:iCs/>
          <w:sz w:val="24"/>
          <w:szCs w:val="24"/>
        </w:rPr>
        <w:t>et seq.</w:t>
      </w:r>
      <w:r w:rsidRPr="005B76DC">
        <w:rPr>
          <w:rFonts w:ascii="Times New Roman" w:hAnsi="Times New Roman" w:cs="Times New Roman"/>
          <w:sz w:val="24"/>
          <w:szCs w:val="24"/>
        </w:rPr>
        <w:t xml:space="preserve">, Section 504 of the Rehabilitation Act of 1973 (20 U.S.C. § 794), and the regulations promulgated thereunder (34 C.F.R. § 300 and § 104, respectively). Proceedings are governed by the BSEA </w:t>
      </w:r>
      <w:r w:rsidRPr="005B76DC">
        <w:rPr>
          <w:rFonts w:ascii="Times New Roman" w:hAnsi="Times New Roman" w:cs="Times New Roman"/>
          <w:i/>
          <w:iCs/>
          <w:sz w:val="24"/>
          <w:szCs w:val="24"/>
        </w:rPr>
        <w:t>Hearing Rules</w:t>
      </w:r>
      <w:r w:rsidRPr="005B76DC">
        <w:rPr>
          <w:rFonts w:ascii="Times New Roman" w:hAnsi="Times New Roman" w:cs="Times New Roman"/>
          <w:sz w:val="24"/>
          <w:szCs w:val="24"/>
        </w:rPr>
        <w:t>, which were developed in accordance with 603 CMR 28.00, federal due process proce</w:t>
      </w:r>
      <w:r w:rsidR="00A6305F" w:rsidRPr="005B76DC">
        <w:rPr>
          <w:rFonts w:ascii="Times New Roman" w:hAnsi="Times New Roman" w:cs="Times New Roman"/>
          <w:sz w:val="24"/>
          <w:szCs w:val="24"/>
        </w:rPr>
        <w:t>d</w:t>
      </w:r>
      <w:r w:rsidRPr="005B76DC">
        <w:rPr>
          <w:rFonts w:ascii="Times New Roman" w:hAnsi="Times New Roman" w:cs="Times New Roman"/>
          <w:sz w:val="24"/>
          <w:szCs w:val="24"/>
        </w:rPr>
        <w:t xml:space="preserve">ures, the Massachusetts Administrative Procedure Act, M.G.L. c. 30A, and the </w:t>
      </w:r>
      <w:r w:rsidR="00A6305F" w:rsidRPr="005B76DC">
        <w:rPr>
          <w:rFonts w:ascii="Times New Roman" w:hAnsi="Times New Roman" w:cs="Times New Roman"/>
          <w:sz w:val="24"/>
          <w:szCs w:val="24"/>
        </w:rPr>
        <w:t xml:space="preserve">Massachusetts Standard Adjudicatory Rules of Practice and procedure, 801 CMR 1.10 </w:t>
      </w:r>
      <w:r w:rsidR="00A6305F" w:rsidRPr="005B76DC">
        <w:rPr>
          <w:rFonts w:ascii="Times New Roman" w:hAnsi="Times New Roman" w:cs="Times New Roman"/>
          <w:i/>
          <w:iCs/>
          <w:sz w:val="24"/>
          <w:szCs w:val="24"/>
        </w:rPr>
        <w:t>et seq</w:t>
      </w:r>
      <w:r w:rsidR="00A6305F" w:rsidRPr="005B76DC">
        <w:rPr>
          <w:rFonts w:ascii="Times New Roman" w:hAnsi="Times New Roman" w:cs="Times New Roman"/>
          <w:sz w:val="24"/>
          <w:szCs w:val="24"/>
        </w:rPr>
        <w:t>.</w:t>
      </w:r>
      <w:r w:rsidR="006A64A1" w:rsidRPr="005B76DC">
        <w:rPr>
          <w:rFonts w:ascii="Times New Roman" w:hAnsi="Times New Roman" w:cs="Times New Roman"/>
          <w:sz w:val="24"/>
          <w:szCs w:val="24"/>
        </w:rPr>
        <w:t xml:space="preserve"> Although the parties in the instant matter did not cite to these provisions, I review them here because they informed my decision to </w:t>
      </w:r>
      <w:r w:rsidR="004C40BD">
        <w:rPr>
          <w:rFonts w:ascii="Times New Roman" w:hAnsi="Times New Roman" w:cs="Times New Roman"/>
          <w:sz w:val="24"/>
          <w:szCs w:val="24"/>
        </w:rPr>
        <w:t>allow</w:t>
      </w:r>
      <w:r w:rsidR="009906C8">
        <w:rPr>
          <w:rFonts w:ascii="Times New Roman" w:hAnsi="Times New Roman" w:cs="Times New Roman"/>
          <w:sz w:val="24"/>
          <w:szCs w:val="24"/>
        </w:rPr>
        <w:t xml:space="preserve"> NRSD’</w:t>
      </w:r>
      <w:r w:rsidR="006A64A1" w:rsidRPr="005B76DC">
        <w:rPr>
          <w:rFonts w:ascii="Times New Roman" w:hAnsi="Times New Roman" w:cs="Times New Roman"/>
          <w:sz w:val="24"/>
          <w:szCs w:val="24"/>
        </w:rPr>
        <w:t xml:space="preserve">s </w:t>
      </w:r>
      <w:r w:rsidR="001A15AD">
        <w:rPr>
          <w:rFonts w:ascii="Times New Roman" w:hAnsi="Times New Roman" w:cs="Times New Roman"/>
          <w:sz w:val="24"/>
          <w:szCs w:val="24"/>
        </w:rPr>
        <w:t xml:space="preserve">second </w:t>
      </w:r>
      <w:r w:rsidR="006A64A1" w:rsidRPr="005B76DC">
        <w:rPr>
          <w:rFonts w:ascii="Times New Roman" w:hAnsi="Times New Roman" w:cs="Times New Roman"/>
          <w:sz w:val="24"/>
          <w:szCs w:val="24"/>
        </w:rPr>
        <w:t>postponement request</w:t>
      </w:r>
      <w:r w:rsidR="00286F70">
        <w:rPr>
          <w:rFonts w:ascii="Times New Roman" w:hAnsi="Times New Roman" w:cs="Times New Roman"/>
          <w:sz w:val="24"/>
          <w:szCs w:val="24"/>
        </w:rPr>
        <w:t>.</w:t>
      </w:r>
      <w:r w:rsidR="00750606" w:rsidRPr="005B76DC">
        <w:rPr>
          <w:rStyle w:val="FootnoteReference"/>
          <w:rFonts w:ascii="Times New Roman" w:hAnsi="Times New Roman" w:cs="Times New Roman"/>
          <w:sz w:val="24"/>
          <w:szCs w:val="24"/>
        </w:rPr>
        <w:footnoteReference w:id="4"/>
      </w:r>
    </w:p>
    <w:p w14:paraId="1BDC7580" w14:textId="11D44A93" w:rsidR="003D2562" w:rsidRPr="005B76DC" w:rsidRDefault="003D2562" w:rsidP="003D2562">
      <w:pPr>
        <w:pStyle w:val="NoSpacing"/>
        <w:numPr>
          <w:ilvl w:val="0"/>
          <w:numId w:val="18"/>
        </w:numPr>
        <w:spacing w:before="240"/>
        <w:rPr>
          <w:rFonts w:ascii="Times New Roman" w:hAnsi="Times New Roman" w:cs="Times New Roman"/>
          <w:sz w:val="24"/>
          <w:szCs w:val="24"/>
        </w:rPr>
      </w:pPr>
      <w:r w:rsidRPr="005B76DC">
        <w:rPr>
          <w:rFonts w:ascii="Times New Roman" w:hAnsi="Times New Roman" w:cs="Times New Roman"/>
          <w:sz w:val="24"/>
          <w:szCs w:val="24"/>
        </w:rPr>
        <w:t xml:space="preserve"> </w:t>
      </w:r>
      <w:r w:rsidRPr="005B76DC">
        <w:rPr>
          <w:rFonts w:ascii="Times New Roman" w:hAnsi="Times New Roman" w:cs="Times New Roman"/>
          <w:i/>
          <w:iCs/>
          <w:sz w:val="24"/>
          <w:szCs w:val="24"/>
        </w:rPr>
        <w:t>Postponement Requests</w:t>
      </w:r>
    </w:p>
    <w:p w14:paraId="183DA473" w14:textId="4727C6A0" w:rsidR="00A6305F" w:rsidRPr="005B76DC" w:rsidRDefault="00A6305F" w:rsidP="00A6305F">
      <w:pPr>
        <w:pStyle w:val="NoSpacing"/>
        <w:spacing w:before="240"/>
        <w:ind w:firstLine="720"/>
        <w:rPr>
          <w:rFonts w:ascii="Times New Roman" w:hAnsi="Times New Roman" w:cs="Times New Roman"/>
          <w:sz w:val="24"/>
          <w:szCs w:val="24"/>
        </w:rPr>
      </w:pPr>
      <w:r w:rsidRPr="005B76DC">
        <w:rPr>
          <w:rFonts w:ascii="Times New Roman" w:hAnsi="Times New Roman" w:cs="Times New Roman"/>
          <w:sz w:val="24"/>
          <w:szCs w:val="24"/>
        </w:rPr>
        <w:t xml:space="preserve">BSEA </w:t>
      </w:r>
      <w:r w:rsidRPr="005B76DC">
        <w:rPr>
          <w:rFonts w:ascii="Times New Roman" w:hAnsi="Times New Roman" w:cs="Times New Roman"/>
          <w:i/>
          <w:iCs/>
          <w:sz w:val="24"/>
          <w:szCs w:val="24"/>
        </w:rPr>
        <w:t xml:space="preserve">Hearing Rule </w:t>
      </w:r>
      <w:r w:rsidRPr="005B76DC">
        <w:rPr>
          <w:rFonts w:ascii="Times New Roman" w:hAnsi="Times New Roman" w:cs="Times New Roman"/>
          <w:sz w:val="24"/>
          <w:szCs w:val="24"/>
        </w:rPr>
        <w:t>III governs requests for postponement. Pursuant to this rule, a party may request postponement of a hearing at least 6 business days before the scheduled hearing date. The Hearing Officer may grant this request for good cause. The decision whether to postpone a hearing is within the discretion of the Hearing Officer, who must give serious consideration to opposition to a request.</w:t>
      </w:r>
    </w:p>
    <w:p w14:paraId="5BFBD0A6" w14:textId="3D793E8A" w:rsidR="00A6305F" w:rsidRPr="005B76DC" w:rsidRDefault="00A6305F" w:rsidP="00A6305F">
      <w:pPr>
        <w:pStyle w:val="NoSpacing"/>
        <w:numPr>
          <w:ilvl w:val="0"/>
          <w:numId w:val="18"/>
        </w:numPr>
        <w:spacing w:before="240"/>
        <w:rPr>
          <w:rFonts w:ascii="Times New Roman" w:hAnsi="Times New Roman" w:cs="Times New Roman"/>
          <w:sz w:val="24"/>
          <w:szCs w:val="24"/>
        </w:rPr>
      </w:pPr>
      <w:r w:rsidRPr="005B76DC">
        <w:rPr>
          <w:rFonts w:ascii="Times New Roman" w:hAnsi="Times New Roman" w:cs="Times New Roman"/>
          <w:sz w:val="24"/>
          <w:szCs w:val="24"/>
        </w:rPr>
        <w:t xml:space="preserve"> </w:t>
      </w:r>
      <w:r w:rsidRPr="005B76DC">
        <w:rPr>
          <w:rFonts w:ascii="Times New Roman" w:hAnsi="Times New Roman" w:cs="Times New Roman"/>
          <w:i/>
          <w:iCs/>
          <w:sz w:val="24"/>
          <w:szCs w:val="24"/>
        </w:rPr>
        <w:t>Hearing Officer’s Obligation to Ensure Fair and Orderly Hearing</w:t>
      </w:r>
    </w:p>
    <w:p w14:paraId="23561BE7" w14:textId="6472FE56" w:rsidR="00750606" w:rsidRPr="005B76DC" w:rsidRDefault="00A6305F" w:rsidP="004C40BD">
      <w:pPr>
        <w:pStyle w:val="NoSpacing"/>
        <w:spacing w:before="240"/>
        <w:ind w:firstLine="720"/>
        <w:rPr>
          <w:rFonts w:ascii="Times New Roman" w:hAnsi="Times New Roman" w:cs="Times New Roman"/>
          <w:sz w:val="24"/>
          <w:szCs w:val="24"/>
        </w:rPr>
      </w:pPr>
      <w:r w:rsidRPr="005B76DC">
        <w:rPr>
          <w:rFonts w:ascii="Times New Roman" w:hAnsi="Times New Roman" w:cs="Times New Roman"/>
          <w:sz w:val="24"/>
          <w:szCs w:val="24"/>
        </w:rPr>
        <w:t xml:space="preserve">BSEA </w:t>
      </w:r>
      <w:r w:rsidRPr="005B76DC">
        <w:rPr>
          <w:rFonts w:ascii="Times New Roman" w:hAnsi="Times New Roman" w:cs="Times New Roman"/>
          <w:i/>
          <w:iCs/>
          <w:sz w:val="24"/>
          <w:szCs w:val="24"/>
        </w:rPr>
        <w:t xml:space="preserve">Hearing Rule </w:t>
      </w:r>
      <w:r w:rsidRPr="005B76DC">
        <w:rPr>
          <w:rFonts w:ascii="Times New Roman" w:hAnsi="Times New Roman" w:cs="Times New Roman"/>
          <w:sz w:val="24"/>
          <w:szCs w:val="24"/>
        </w:rPr>
        <w:t xml:space="preserve">IX sets forth how a hearing is conducted. According to Rule IX(A), the Hearing Officer “has the authority and obligation to ensure that appropriate standards of conduct are observed and that the hearing is conducted in a fair and orderly manner.” Rule IX(B) </w:t>
      </w:r>
      <w:r w:rsidRPr="005B76DC">
        <w:rPr>
          <w:rFonts w:ascii="Times New Roman" w:hAnsi="Times New Roman" w:cs="Times New Roman"/>
          <w:sz w:val="24"/>
          <w:szCs w:val="24"/>
        </w:rPr>
        <w:lastRenderedPageBreak/>
        <w:t>assigns to the Hearing Officer both the duty and the power to “[r]egulate the presentation of the evidence and the participation of the parties for the purpose of ensuring an adequate and comprehensive record of the proceedings.”</w:t>
      </w:r>
    </w:p>
    <w:p w14:paraId="2B021023" w14:textId="57F8F46C" w:rsidR="00D12676" w:rsidRPr="005B76DC" w:rsidRDefault="006A64A1" w:rsidP="003F1936">
      <w:pPr>
        <w:pStyle w:val="NoSpacing"/>
        <w:numPr>
          <w:ilvl w:val="0"/>
          <w:numId w:val="17"/>
        </w:numPr>
        <w:spacing w:before="240"/>
        <w:rPr>
          <w:rFonts w:ascii="Times New Roman" w:hAnsi="Times New Roman" w:cs="Times New Roman"/>
          <w:sz w:val="24"/>
          <w:szCs w:val="24"/>
          <w:u w:val="single"/>
        </w:rPr>
      </w:pPr>
      <w:r w:rsidRPr="005B76DC">
        <w:rPr>
          <w:rFonts w:ascii="Times New Roman" w:hAnsi="Times New Roman" w:cs="Times New Roman"/>
          <w:sz w:val="24"/>
          <w:szCs w:val="24"/>
          <w:u w:val="single"/>
        </w:rPr>
        <w:t xml:space="preserve">Application of Provisions in this </w:t>
      </w:r>
      <w:r w:rsidR="00AD5472">
        <w:rPr>
          <w:rFonts w:ascii="Times New Roman" w:hAnsi="Times New Roman" w:cs="Times New Roman"/>
          <w:sz w:val="24"/>
          <w:szCs w:val="24"/>
          <w:u w:val="single"/>
        </w:rPr>
        <w:t>Matter</w:t>
      </w:r>
      <w:r w:rsidR="004C40BD">
        <w:rPr>
          <w:rFonts w:ascii="Times New Roman" w:hAnsi="Times New Roman" w:cs="Times New Roman"/>
          <w:sz w:val="24"/>
          <w:szCs w:val="24"/>
          <w:u w:val="single"/>
        </w:rPr>
        <w:t xml:space="preserve">, at this Time, </w:t>
      </w:r>
      <w:r w:rsidR="00AD5472">
        <w:rPr>
          <w:rFonts w:ascii="Times New Roman" w:hAnsi="Times New Roman" w:cs="Times New Roman"/>
          <w:sz w:val="24"/>
          <w:szCs w:val="24"/>
          <w:u w:val="single"/>
        </w:rPr>
        <w:t xml:space="preserve">Requires that Postponement Be </w:t>
      </w:r>
      <w:r w:rsidR="004C40BD">
        <w:rPr>
          <w:rFonts w:ascii="Times New Roman" w:hAnsi="Times New Roman" w:cs="Times New Roman"/>
          <w:sz w:val="24"/>
          <w:szCs w:val="24"/>
          <w:u w:val="single"/>
        </w:rPr>
        <w:t>Allowed</w:t>
      </w:r>
    </w:p>
    <w:p w14:paraId="1A3F52A0" w14:textId="401D9341" w:rsidR="004C40BD" w:rsidRDefault="004C40BD" w:rsidP="008305E2">
      <w:pPr>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I denied NRSD’s initial </w:t>
      </w:r>
      <w:r>
        <w:rPr>
          <w:rFonts w:ascii="Times New Roman" w:hAnsi="Times New Roman" w:cs="Times New Roman"/>
          <w:i/>
          <w:iCs/>
          <w:sz w:val="24"/>
          <w:szCs w:val="24"/>
        </w:rPr>
        <w:t>Request for Postponement</w:t>
      </w:r>
      <w:r>
        <w:rPr>
          <w:rFonts w:ascii="Times New Roman" w:hAnsi="Times New Roman" w:cs="Times New Roman"/>
          <w:sz w:val="24"/>
          <w:szCs w:val="24"/>
        </w:rPr>
        <w:t xml:space="preserve"> on April 22, 2020, the landscape has changed since then. NRSD will not receive Three Rivers’ records until May 15, 2020, which is after the Hearing is scheduled to conclude. I will not receive additional records until May 22, 2020, at which point I will conduct an in-camera review. Furthermore, although I am concerned about Preston </w:t>
      </w:r>
      <w:r w:rsidR="00D25BEB">
        <w:rPr>
          <w:rFonts w:ascii="Times New Roman" w:hAnsi="Times New Roman" w:cs="Times New Roman"/>
          <w:sz w:val="24"/>
          <w:szCs w:val="24"/>
        </w:rPr>
        <w:t>remaining</w:t>
      </w:r>
      <w:r>
        <w:rPr>
          <w:rFonts w:ascii="Times New Roman" w:hAnsi="Times New Roman" w:cs="Times New Roman"/>
          <w:sz w:val="24"/>
          <w:szCs w:val="24"/>
        </w:rPr>
        <w:t xml:space="preserve"> at Three Rivers past the time when clinicians believe discharge is appropriate, Three Rivers personnel indicated at the recent Team Meeting both that discharge is not imminent, and that Preston would not be discharged without a subsequent placement, such that he will not be left without a program. Counsel for Three Rivers confirmed these statements in an email sent to the Hearing Officer and other parties on May 4, 2020.</w:t>
      </w:r>
    </w:p>
    <w:p w14:paraId="1BD5C198" w14:textId="12A942E0" w:rsidR="008305E2" w:rsidRPr="005B76DC" w:rsidRDefault="00567760" w:rsidP="00567760">
      <w:pPr>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In these circumstances, the significant</w:t>
      </w:r>
      <w:r w:rsidR="004C40BD">
        <w:rPr>
          <w:rFonts w:ascii="Times New Roman" w:hAnsi="Times New Roman" w:cs="Times New Roman"/>
          <w:sz w:val="24"/>
          <w:szCs w:val="24"/>
        </w:rPr>
        <w:t xml:space="preserve"> risk of prejudice to NRSD of proceeding in the absence of relevant records </w:t>
      </w:r>
      <w:r>
        <w:rPr>
          <w:rFonts w:ascii="Times New Roman" w:hAnsi="Times New Roman" w:cs="Times New Roman"/>
          <w:sz w:val="24"/>
          <w:szCs w:val="24"/>
        </w:rPr>
        <w:t>outweighs the risk of prejudice to Preston of a short delay.</w:t>
      </w:r>
    </w:p>
    <w:p w14:paraId="25238596" w14:textId="77777777" w:rsidR="00A57C79" w:rsidRPr="005B76DC" w:rsidRDefault="00A57C79" w:rsidP="000221BD">
      <w:pPr>
        <w:pStyle w:val="NoSpacing"/>
        <w:rPr>
          <w:rFonts w:ascii="Times New Roman" w:hAnsi="Times New Roman" w:cs="Times New Roman"/>
          <w:sz w:val="24"/>
          <w:szCs w:val="24"/>
        </w:rPr>
      </w:pPr>
    </w:p>
    <w:p w14:paraId="523090F9" w14:textId="77777777" w:rsidR="000221BD" w:rsidRPr="005B76DC" w:rsidRDefault="000221BD" w:rsidP="000221BD">
      <w:pPr>
        <w:pStyle w:val="NoSpacing"/>
        <w:rPr>
          <w:rFonts w:ascii="Times New Roman" w:hAnsi="Times New Roman" w:cs="Times New Roman"/>
          <w:sz w:val="24"/>
          <w:szCs w:val="24"/>
        </w:rPr>
      </w:pPr>
      <w:r w:rsidRPr="005B76DC">
        <w:rPr>
          <w:rFonts w:ascii="Times New Roman" w:hAnsi="Times New Roman" w:cs="Times New Roman"/>
          <w:sz w:val="24"/>
          <w:szCs w:val="24"/>
        </w:rPr>
        <w:t>CONCLUSION</w:t>
      </w:r>
    </w:p>
    <w:p w14:paraId="49C4CF1B" w14:textId="77777777" w:rsidR="00603228" w:rsidRPr="005B76DC" w:rsidRDefault="00603228" w:rsidP="000221BD">
      <w:pPr>
        <w:pStyle w:val="NoSpacing"/>
        <w:rPr>
          <w:rFonts w:ascii="Times New Roman" w:hAnsi="Times New Roman" w:cs="Times New Roman"/>
          <w:sz w:val="24"/>
          <w:szCs w:val="24"/>
        </w:rPr>
      </w:pPr>
    </w:p>
    <w:p w14:paraId="2C368816" w14:textId="013F5375" w:rsidR="000221BD" w:rsidRPr="00567760" w:rsidRDefault="001079F5" w:rsidP="000221BD">
      <w:pPr>
        <w:pStyle w:val="NoSpacing"/>
        <w:rPr>
          <w:rFonts w:ascii="Times New Roman" w:hAnsi="Times New Roman" w:cs="Times New Roman"/>
          <w:sz w:val="24"/>
          <w:szCs w:val="24"/>
        </w:rPr>
      </w:pPr>
      <w:r w:rsidRPr="005B76DC">
        <w:rPr>
          <w:rFonts w:ascii="Times New Roman" w:hAnsi="Times New Roman" w:cs="Times New Roman"/>
          <w:sz w:val="24"/>
          <w:szCs w:val="24"/>
        </w:rPr>
        <w:tab/>
      </w:r>
      <w:r w:rsidRPr="00567760">
        <w:rPr>
          <w:rFonts w:ascii="Times New Roman" w:hAnsi="Times New Roman" w:cs="Times New Roman"/>
          <w:sz w:val="24"/>
          <w:szCs w:val="24"/>
        </w:rPr>
        <w:t>Upon consideration of</w:t>
      </w:r>
      <w:r w:rsidR="00567760" w:rsidRPr="00567760">
        <w:rPr>
          <w:rFonts w:ascii="Times New Roman" w:hAnsi="Times New Roman" w:cs="Times New Roman"/>
          <w:sz w:val="24"/>
          <w:szCs w:val="24"/>
        </w:rPr>
        <w:t xml:space="preserve"> Three Rivers’ </w:t>
      </w:r>
      <w:r w:rsidR="00567760" w:rsidRPr="00567760">
        <w:rPr>
          <w:rFonts w:ascii="Times New Roman" w:hAnsi="Times New Roman" w:cs="Times New Roman"/>
          <w:i/>
          <w:iCs/>
          <w:sz w:val="24"/>
          <w:szCs w:val="24"/>
        </w:rPr>
        <w:t>Motion to Vacate and/or Quash Subpoenas</w:t>
      </w:r>
      <w:r w:rsidR="00567760">
        <w:rPr>
          <w:rFonts w:ascii="Times New Roman" w:hAnsi="Times New Roman" w:cs="Times New Roman"/>
          <w:i/>
          <w:iCs/>
          <w:sz w:val="24"/>
          <w:szCs w:val="24"/>
        </w:rPr>
        <w:t>,</w:t>
      </w:r>
      <w:r w:rsidR="00567760" w:rsidRPr="00567760">
        <w:rPr>
          <w:rFonts w:ascii="Times New Roman" w:hAnsi="Times New Roman" w:cs="Times New Roman"/>
          <w:sz w:val="24"/>
          <w:szCs w:val="24"/>
        </w:rPr>
        <w:t xml:space="preserve"> </w:t>
      </w:r>
      <w:r w:rsidR="00567760">
        <w:rPr>
          <w:rFonts w:ascii="Times New Roman" w:hAnsi="Times New Roman" w:cs="Times New Roman"/>
          <w:sz w:val="24"/>
          <w:szCs w:val="24"/>
        </w:rPr>
        <w:t xml:space="preserve">and </w:t>
      </w:r>
      <w:r w:rsidR="00567760" w:rsidRPr="00567760">
        <w:rPr>
          <w:rFonts w:ascii="Times New Roman" w:hAnsi="Times New Roman" w:cs="Times New Roman"/>
          <w:sz w:val="24"/>
          <w:szCs w:val="24"/>
        </w:rPr>
        <w:t>i</w:t>
      </w:r>
      <w:r w:rsidR="00567760">
        <w:rPr>
          <w:rFonts w:ascii="Times New Roman" w:hAnsi="Times New Roman" w:cs="Times New Roman"/>
          <w:sz w:val="24"/>
          <w:szCs w:val="24"/>
        </w:rPr>
        <w:t xml:space="preserve">ts </w:t>
      </w:r>
      <w:r w:rsidR="00567760" w:rsidRPr="00567760">
        <w:rPr>
          <w:rFonts w:ascii="Times New Roman" w:hAnsi="Times New Roman" w:cs="Times New Roman"/>
          <w:i/>
          <w:iCs/>
          <w:sz w:val="24"/>
          <w:szCs w:val="24"/>
        </w:rPr>
        <w:t>Motion to Modify and Limit Subpoena Duces Tecum</w:t>
      </w:r>
      <w:r w:rsidR="00567760">
        <w:rPr>
          <w:rFonts w:ascii="Times New Roman" w:hAnsi="Times New Roman" w:cs="Times New Roman"/>
          <w:sz w:val="24"/>
          <w:szCs w:val="24"/>
        </w:rPr>
        <w:t xml:space="preserve">, Parents’ </w:t>
      </w:r>
      <w:r w:rsidR="00567760">
        <w:rPr>
          <w:rFonts w:ascii="Times New Roman" w:hAnsi="Times New Roman" w:cs="Times New Roman"/>
          <w:i/>
          <w:iCs/>
          <w:sz w:val="24"/>
          <w:szCs w:val="24"/>
        </w:rPr>
        <w:t xml:space="preserve">Letter of Support </w:t>
      </w:r>
      <w:r w:rsidR="00567760">
        <w:rPr>
          <w:rFonts w:ascii="Times New Roman" w:hAnsi="Times New Roman" w:cs="Times New Roman"/>
          <w:sz w:val="24"/>
          <w:szCs w:val="24"/>
        </w:rPr>
        <w:t xml:space="preserve">and NRSD’s </w:t>
      </w:r>
      <w:r w:rsidR="00567760">
        <w:rPr>
          <w:rFonts w:ascii="Times New Roman" w:hAnsi="Times New Roman" w:cs="Times New Roman"/>
          <w:i/>
          <w:iCs/>
          <w:sz w:val="24"/>
          <w:szCs w:val="24"/>
        </w:rPr>
        <w:t xml:space="preserve">Opposition </w:t>
      </w:r>
      <w:r w:rsidR="00567760">
        <w:rPr>
          <w:rFonts w:ascii="Times New Roman" w:hAnsi="Times New Roman" w:cs="Times New Roman"/>
          <w:sz w:val="24"/>
          <w:szCs w:val="24"/>
        </w:rPr>
        <w:t xml:space="preserve">thereto, and the arguments advanced by all parties, I conclude that the contested subpoenas shall be quashed, and that the </w:t>
      </w:r>
      <w:r w:rsidR="00567760">
        <w:rPr>
          <w:rFonts w:ascii="Times New Roman" w:hAnsi="Times New Roman" w:cs="Times New Roman"/>
          <w:i/>
          <w:iCs/>
          <w:sz w:val="24"/>
          <w:szCs w:val="24"/>
        </w:rPr>
        <w:t xml:space="preserve">Subpoena Duces Tecum </w:t>
      </w:r>
      <w:r w:rsidR="00567760">
        <w:rPr>
          <w:rFonts w:ascii="Times New Roman" w:hAnsi="Times New Roman" w:cs="Times New Roman"/>
          <w:sz w:val="24"/>
          <w:szCs w:val="24"/>
        </w:rPr>
        <w:t xml:space="preserve">shall be modified. Upon consideration of Nashoba </w:t>
      </w:r>
      <w:r w:rsidR="008305E2" w:rsidRPr="00567760">
        <w:rPr>
          <w:rFonts w:ascii="Times New Roman" w:hAnsi="Times New Roman" w:cs="Times New Roman"/>
          <w:sz w:val="24"/>
          <w:szCs w:val="24"/>
        </w:rPr>
        <w:t>Regional School District</w:t>
      </w:r>
      <w:r w:rsidR="000221BD" w:rsidRPr="00567760">
        <w:rPr>
          <w:rFonts w:ascii="Times New Roman" w:hAnsi="Times New Roman" w:cs="Times New Roman"/>
          <w:sz w:val="24"/>
          <w:szCs w:val="24"/>
        </w:rPr>
        <w:t>’</w:t>
      </w:r>
      <w:r w:rsidR="008305E2" w:rsidRPr="00567760">
        <w:rPr>
          <w:rFonts w:ascii="Times New Roman" w:hAnsi="Times New Roman" w:cs="Times New Roman"/>
          <w:sz w:val="24"/>
          <w:szCs w:val="24"/>
        </w:rPr>
        <w:t>s</w:t>
      </w:r>
      <w:r w:rsidR="000221BD" w:rsidRPr="00567760">
        <w:rPr>
          <w:rFonts w:ascii="Times New Roman" w:hAnsi="Times New Roman" w:cs="Times New Roman"/>
          <w:sz w:val="24"/>
          <w:szCs w:val="24"/>
        </w:rPr>
        <w:t xml:space="preserve"> </w:t>
      </w:r>
      <w:r w:rsidR="00567760" w:rsidRPr="00567760">
        <w:rPr>
          <w:rFonts w:ascii="Times New Roman" w:hAnsi="Times New Roman" w:cs="Times New Roman"/>
          <w:i/>
          <w:iCs/>
          <w:sz w:val="24"/>
          <w:szCs w:val="24"/>
        </w:rPr>
        <w:t>Second</w:t>
      </w:r>
      <w:r w:rsidR="00567760">
        <w:rPr>
          <w:rFonts w:ascii="Times New Roman" w:hAnsi="Times New Roman" w:cs="Times New Roman"/>
          <w:sz w:val="24"/>
          <w:szCs w:val="24"/>
        </w:rPr>
        <w:t xml:space="preserve"> </w:t>
      </w:r>
      <w:r w:rsidR="00CF54FF" w:rsidRPr="00567760">
        <w:rPr>
          <w:rFonts w:ascii="Times New Roman" w:hAnsi="Times New Roman" w:cs="Times New Roman"/>
          <w:i/>
          <w:sz w:val="24"/>
          <w:szCs w:val="24"/>
        </w:rPr>
        <w:t>Motion to Postpone</w:t>
      </w:r>
      <w:r w:rsidR="00CF54FF" w:rsidRPr="00567760">
        <w:rPr>
          <w:rFonts w:ascii="Times New Roman" w:hAnsi="Times New Roman" w:cs="Times New Roman"/>
          <w:sz w:val="24"/>
          <w:szCs w:val="24"/>
        </w:rPr>
        <w:t xml:space="preserve"> and Parent</w:t>
      </w:r>
      <w:r w:rsidR="008305E2" w:rsidRPr="00567760">
        <w:rPr>
          <w:rFonts w:ascii="Times New Roman" w:hAnsi="Times New Roman" w:cs="Times New Roman"/>
          <w:sz w:val="24"/>
          <w:szCs w:val="24"/>
        </w:rPr>
        <w:t>s</w:t>
      </w:r>
      <w:r w:rsidR="00CF54FF" w:rsidRPr="00567760">
        <w:rPr>
          <w:rFonts w:ascii="Times New Roman" w:hAnsi="Times New Roman" w:cs="Times New Roman"/>
          <w:sz w:val="24"/>
          <w:szCs w:val="24"/>
        </w:rPr>
        <w:t xml:space="preserve">’ </w:t>
      </w:r>
      <w:r w:rsidR="00CF54FF" w:rsidRPr="00567760">
        <w:rPr>
          <w:rFonts w:ascii="Times New Roman" w:hAnsi="Times New Roman" w:cs="Times New Roman"/>
          <w:i/>
          <w:iCs/>
          <w:sz w:val="24"/>
          <w:szCs w:val="24"/>
        </w:rPr>
        <w:t>Opposition</w:t>
      </w:r>
      <w:r w:rsidR="00567760">
        <w:rPr>
          <w:rFonts w:ascii="Times New Roman" w:hAnsi="Times New Roman" w:cs="Times New Roman"/>
          <w:i/>
          <w:iCs/>
          <w:sz w:val="24"/>
          <w:szCs w:val="24"/>
        </w:rPr>
        <w:t xml:space="preserve"> </w:t>
      </w:r>
      <w:r w:rsidR="00567760" w:rsidRPr="00567760">
        <w:rPr>
          <w:rFonts w:ascii="Times New Roman" w:hAnsi="Times New Roman" w:cs="Times New Roman"/>
          <w:sz w:val="24"/>
          <w:szCs w:val="24"/>
        </w:rPr>
        <w:t>thereto</w:t>
      </w:r>
      <w:r w:rsidR="00CF54FF" w:rsidRPr="00567760">
        <w:rPr>
          <w:rFonts w:ascii="Times New Roman" w:hAnsi="Times New Roman" w:cs="Times New Roman"/>
          <w:sz w:val="24"/>
          <w:szCs w:val="24"/>
        </w:rPr>
        <w:t xml:space="preserve">, and the arguments advanced by </w:t>
      </w:r>
      <w:r w:rsidR="008305E2" w:rsidRPr="00567760">
        <w:rPr>
          <w:rFonts w:ascii="Times New Roman" w:hAnsi="Times New Roman" w:cs="Times New Roman"/>
          <w:sz w:val="24"/>
          <w:szCs w:val="24"/>
        </w:rPr>
        <w:t>all parties</w:t>
      </w:r>
      <w:r w:rsidR="00CF54FF" w:rsidRPr="00567760">
        <w:rPr>
          <w:rFonts w:ascii="Times New Roman" w:hAnsi="Times New Roman" w:cs="Times New Roman"/>
          <w:sz w:val="24"/>
          <w:szCs w:val="24"/>
        </w:rPr>
        <w:t xml:space="preserve">, I conclude </w:t>
      </w:r>
      <w:r w:rsidR="00567760">
        <w:rPr>
          <w:rFonts w:ascii="Times New Roman" w:hAnsi="Times New Roman" w:cs="Times New Roman"/>
          <w:sz w:val="24"/>
          <w:szCs w:val="24"/>
        </w:rPr>
        <w:t>that at this time, a brief postponement is warranted.</w:t>
      </w:r>
      <w:r w:rsidR="00CF54FF" w:rsidRPr="00567760">
        <w:rPr>
          <w:rFonts w:ascii="Times New Roman" w:hAnsi="Times New Roman" w:cs="Times New Roman"/>
          <w:sz w:val="24"/>
          <w:szCs w:val="24"/>
        </w:rPr>
        <w:t xml:space="preserve"> </w:t>
      </w:r>
      <w:r w:rsidRPr="00567760">
        <w:rPr>
          <w:rFonts w:ascii="Times New Roman" w:hAnsi="Times New Roman" w:cs="Times New Roman"/>
          <w:sz w:val="24"/>
          <w:szCs w:val="24"/>
        </w:rPr>
        <w:t xml:space="preserve"> </w:t>
      </w:r>
    </w:p>
    <w:p w14:paraId="430F6F7C" w14:textId="77777777" w:rsidR="000221BD" w:rsidRPr="00567760" w:rsidRDefault="000221BD" w:rsidP="000221BD">
      <w:pPr>
        <w:pStyle w:val="NoSpacing"/>
        <w:rPr>
          <w:rFonts w:ascii="Times New Roman" w:hAnsi="Times New Roman" w:cs="Times New Roman"/>
          <w:sz w:val="24"/>
          <w:szCs w:val="24"/>
        </w:rPr>
      </w:pPr>
    </w:p>
    <w:p w14:paraId="4234CA6E" w14:textId="77777777" w:rsidR="000221BD" w:rsidRPr="00567760" w:rsidRDefault="000221BD" w:rsidP="000221BD">
      <w:pPr>
        <w:pStyle w:val="NoSpacing"/>
        <w:rPr>
          <w:rFonts w:ascii="Times New Roman" w:hAnsi="Times New Roman" w:cs="Times New Roman"/>
          <w:sz w:val="24"/>
          <w:szCs w:val="24"/>
        </w:rPr>
      </w:pPr>
      <w:r w:rsidRPr="00567760">
        <w:rPr>
          <w:rFonts w:ascii="Times New Roman" w:hAnsi="Times New Roman" w:cs="Times New Roman"/>
          <w:sz w:val="24"/>
          <w:szCs w:val="24"/>
        </w:rPr>
        <w:t>ORDER</w:t>
      </w:r>
    </w:p>
    <w:p w14:paraId="1E4A22FD" w14:textId="77777777" w:rsidR="00603228" w:rsidRPr="005B76DC" w:rsidRDefault="00603228" w:rsidP="000221BD">
      <w:pPr>
        <w:pStyle w:val="NoSpacing"/>
        <w:rPr>
          <w:rFonts w:ascii="Times New Roman" w:hAnsi="Times New Roman" w:cs="Times New Roman"/>
          <w:sz w:val="24"/>
          <w:szCs w:val="24"/>
        </w:rPr>
      </w:pPr>
    </w:p>
    <w:p w14:paraId="06E1CAA2" w14:textId="64E9B4CF" w:rsidR="00567760" w:rsidRDefault="000221BD" w:rsidP="000221BD">
      <w:pPr>
        <w:pStyle w:val="NoSpacing"/>
        <w:rPr>
          <w:rFonts w:ascii="Times New Roman" w:hAnsi="Times New Roman" w:cs="Times New Roman"/>
          <w:sz w:val="24"/>
          <w:szCs w:val="24"/>
        </w:rPr>
      </w:pPr>
      <w:r w:rsidRPr="005B76DC">
        <w:rPr>
          <w:rFonts w:ascii="Times New Roman" w:hAnsi="Times New Roman" w:cs="Times New Roman"/>
          <w:sz w:val="24"/>
          <w:szCs w:val="24"/>
        </w:rPr>
        <w:tab/>
      </w:r>
      <w:r w:rsidR="00567760" w:rsidRPr="00130E93">
        <w:rPr>
          <w:rFonts w:ascii="Times New Roman" w:hAnsi="Times New Roman" w:cs="Times New Roman"/>
          <w:sz w:val="24"/>
          <w:szCs w:val="24"/>
        </w:rPr>
        <w:t xml:space="preserve">Three Rivers’ </w:t>
      </w:r>
      <w:r w:rsidR="00567760" w:rsidRPr="00130E93">
        <w:rPr>
          <w:rFonts w:ascii="Times New Roman" w:hAnsi="Times New Roman" w:cs="Times New Roman"/>
          <w:i/>
          <w:iCs/>
          <w:sz w:val="24"/>
          <w:szCs w:val="24"/>
        </w:rPr>
        <w:t>Motion to Vacate and/or Quash Subpoenas</w:t>
      </w:r>
      <w:r w:rsidR="00567760" w:rsidRPr="00130E93">
        <w:rPr>
          <w:rFonts w:ascii="Times New Roman" w:hAnsi="Times New Roman" w:cs="Times New Roman"/>
          <w:sz w:val="24"/>
          <w:szCs w:val="24"/>
        </w:rPr>
        <w:t xml:space="preserve"> is ALLOWED as to </w:t>
      </w:r>
      <w:r w:rsidR="00130E93" w:rsidRPr="00130E93">
        <w:rPr>
          <w:rFonts w:ascii="Times New Roman" w:hAnsi="Times New Roman" w:cs="Times New Roman"/>
          <w:sz w:val="24"/>
          <w:szCs w:val="24"/>
        </w:rPr>
        <w:t>CK, RT, NB, and PD</w:t>
      </w:r>
      <w:r w:rsidR="00130E93">
        <w:rPr>
          <w:rFonts w:ascii="Times New Roman" w:hAnsi="Times New Roman" w:cs="Times New Roman"/>
          <w:sz w:val="24"/>
          <w:szCs w:val="24"/>
        </w:rPr>
        <w:t>. AM shall be informed, at least one week in advance of the Hearing, as to when she is expected to be available virtually.</w:t>
      </w:r>
    </w:p>
    <w:p w14:paraId="74CA4967" w14:textId="0F6EFD51" w:rsidR="00130E93" w:rsidRDefault="00130E93" w:rsidP="000221BD">
      <w:pPr>
        <w:pStyle w:val="NoSpacing"/>
        <w:rPr>
          <w:rFonts w:ascii="Times New Roman" w:hAnsi="Times New Roman" w:cs="Times New Roman"/>
          <w:sz w:val="24"/>
          <w:szCs w:val="24"/>
        </w:rPr>
      </w:pPr>
    </w:p>
    <w:p w14:paraId="2FF8BA82" w14:textId="75540F61" w:rsidR="00130E93" w:rsidRDefault="00130E93" w:rsidP="000221BD">
      <w:pPr>
        <w:pStyle w:val="NoSpacing"/>
        <w:rPr>
          <w:rFonts w:ascii="Times New Roman" w:hAnsi="Times New Roman" w:cs="Times New Roman"/>
          <w:sz w:val="24"/>
          <w:szCs w:val="24"/>
        </w:rPr>
      </w:pPr>
      <w:r>
        <w:rPr>
          <w:rFonts w:ascii="Times New Roman" w:hAnsi="Times New Roman" w:cs="Times New Roman"/>
          <w:sz w:val="24"/>
          <w:szCs w:val="24"/>
        </w:rPr>
        <w:tab/>
        <w:t xml:space="preserve">Three Rivers’ </w:t>
      </w:r>
      <w:r w:rsidRPr="00567760">
        <w:rPr>
          <w:rFonts w:ascii="Times New Roman" w:hAnsi="Times New Roman" w:cs="Times New Roman"/>
          <w:i/>
          <w:iCs/>
          <w:sz w:val="24"/>
          <w:szCs w:val="24"/>
        </w:rPr>
        <w:t>Motion to Modify and Limit Subpoena Duces Tecum</w:t>
      </w:r>
      <w:r>
        <w:rPr>
          <w:rFonts w:ascii="Times New Roman" w:hAnsi="Times New Roman" w:cs="Times New Roman"/>
          <w:sz w:val="24"/>
          <w:szCs w:val="24"/>
        </w:rPr>
        <w:t xml:space="preserve"> is ALLOWED IN </w:t>
      </w:r>
      <w:r w:rsidR="00D25BEB">
        <w:rPr>
          <w:rFonts w:ascii="Times New Roman" w:hAnsi="Times New Roman" w:cs="Times New Roman"/>
          <w:sz w:val="24"/>
          <w:szCs w:val="24"/>
        </w:rPr>
        <w:t>PART and</w:t>
      </w:r>
      <w:r>
        <w:rPr>
          <w:rFonts w:ascii="Times New Roman" w:hAnsi="Times New Roman" w:cs="Times New Roman"/>
          <w:sz w:val="24"/>
          <w:szCs w:val="24"/>
        </w:rPr>
        <w:t xml:space="preserve"> DENIED IN PART. The records Three Rivers agreed to produce are due to NRSD and the Hearing Officer no later than close of business on May 15, 2020. The remaining records that were requested by NRSD, </w:t>
      </w:r>
      <w:r w:rsidR="00D25BEB">
        <w:rPr>
          <w:rFonts w:ascii="Times New Roman" w:hAnsi="Times New Roman" w:cs="Times New Roman"/>
          <w:sz w:val="24"/>
          <w:szCs w:val="24"/>
        </w:rPr>
        <w:t>with the exception of</w:t>
      </w:r>
      <w:r>
        <w:rPr>
          <w:rFonts w:ascii="Times New Roman" w:hAnsi="Times New Roman" w:cs="Times New Roman"/>
          <w:sz w:val="24"/>
          <w:szCs w:val="24"/>
        </w:rPr>
        <w:t xml:space="preserve"> psychotherapy notes, will be submitted to the Hearing Officer securely by close of business on May 22, 2020.</w:t>
      </w:r>
    </w:p>
    <w:p w14:paraId="7F73B397" w14:textId="14BDB4CC" w:rsidR="00130E93" w:rsidRDefault="00130E93" w:rsidP="000221BD">
      <w:pPr>
        <w:pStyle w:val="NoSpacing"/>
        <w:rPr>
          <w:rFonts w:ascii="Times New Roman" w:hAnsi="Times New Roman" w:cs="Times New Roman"/>
          <w:sz w:val="24"/>
          <w:szCs w:val="24"/>
        </w:rPr>
      </w:pPr>
    </w:p>
    <w:p w14:paraId="4CCDC336" w14:textId="7D834EA4" w:rsidR="00130E93" w:rsidRDefault="00130E93" w:rsidP="000221BD">
      <w:pPr>
        <w:pStyle w:val="NoSpacing"/>
        <w:rPr>
          <w:rFonts w:ascii="Times New Roman" w:hAnsi="Times New Roman" w:cs="Times New Roman"/>
          <w:sz w:val="24"/>
          <w:szCs w:val="24"/>
        </w:rPr>
      </w:pPr>
      <w:r>
        <w:rPr>
          <w:rFonts w:ascii="Times New Roman" w:hAnsi="Times New Roman" w:cs="Times New Roman"/>
          <w:sz w:val="24"/>
          <w:szCs w:val="24"/>
        </w:rPr>
        <w:tab/>
        <w:t xml:space="preserve">Nashoba Regional School District’s </w:t>
      </w:r>
      <w:r>
        <w:rPr>
          <w:rFonts w:ascii="Times New Roman" w:hAnsi="Times New Roman" w:cs="Times New Roman"/>
          <w:i/>
          <w:iCs/>
          <w:sz w:val="24"/>
          <w:szCs w:val="24"/>
        </w:rPr>
        <w:t xml:space="preserve">Second Motion to Postpone </w:t>
      </w:r>
      <w:r>
        <w:rPr>
          <w:rFonts w:ascii="Times New Roman" w:hAnsi="Times New Roman" w:cs="Times New Roman"/>
          <w:sz w:val="24"/>
          <w:szCs w:val="24"/>
        </w:rPr>
        <w:t>is hereby ALLOWED. The Hearing will take place on June 15, 16, 18, and 22, 2020</w:t>
      </w:r>
      <w:r w:rsidR="00D25BEB">
        <w:rPr>
          <w:rFonts w:ascii="Times New Roman" w:hAnsi="Times New Roman" w:cs="Times New Roman"/>
          <w:sz w:val="24"/>
          <w:szCs w:val="24"/>
        </w:rPr>
        <w:t>, beginning</w:t>
      </w:r>
      <w:r>
        <w:rPr>
          <w:rFonts w:ascii="Times New Roman" w:hAnsi="Times New Roman" w:cs="Times New Roman"/>
          <w:sz w:val="24"/>
          <w:szCs w:val="24"/>
        </w:rPr>
        <w:t xml:space="preserve"> at 10:00 AM each day. It is likely that the Hearing will proceed virtually, in which case we will schedule a practice Zoom </w:t>
      </w:r>
      <w:r w:rsidR="00A132AB">
        <w:rPr>
          <w:rFonts w:ascii="Times New Roman" w:hAnsi="Times New Roman" w:cs="Times New Roman"/>
          <w:sz w:val="24"/>
          <w:szCs w:val="24"/>
        </w:rPr>
        <w:t>session</w:t>
      </w:r>
      <w:r>
        <w:rPr>
          <w:rFonts w:ascii="Times New Roman" w:hAnsi="Times New Roman" w:cs="Times New Roman"/>
          <w:sz w:val="24"/>
          <w:szCs w:val="24"/>
        </w:rPr>
        <w:t xml:space="preserve"> to take place the previous week. Should the Hearing take place in person, it will be at Catuogno Court Reporting in Worcester.</w:t>
      </w:r>
    </w:p>
    <w:p w14:paraId="384C9B02" w14:textId="6DE37B08" w:rsidR="00130E93" w:rsidRDefault="00130E93" w:rsidP="000221BD">
      <w:pPr>
        <w:pStyle w:val="NoSpacing"/>
        <w:rPr>
          <w:rFonts w:ascii="Times New Roman" w:hAnsi="Times New Roman" w:cs="Times New Roman"/>
          <w:sz w:val="24"/>
          <w:szCs w:val="24"/>
        </w:rPr>
      </w:pPr>
    </w:p>
    <w:p w14:paraId="4AF3E3E8" w14:textId="0E471225" w:rsidR="00130E93" w:rsidRPr="00130E93" w:rsidRDefault="00130E93" w:rsidP="000221BD">
      <w:pPr>
        <w:pStyle w:val="NoSpacing"/>
        <w:rPr>
          <w:rFonts w:ascii="Times New Roman" w:hAnsi="Times New Roman" w:cs="Times New Roman"/>
          <w:sz w:val="24"/>
          <w:szCs w:val="24"/>
        </w:rPr>
      </w:pPr>
      <w:r>
        <w:rPr>
          <w:rFonts w:ascii="Times New Roman" w:hAnsi="Times New Roman" w:cs="Times New Roman"/>
          <w:sz w:val="24"/>
          <w:szCs w:val="24"/>
        </w:rPr>
        <w:tab/>
        <w:t>Witness lists and exhibits are due by close of business on June 8, 2020.</w:t>
      </w:r>
    </w:p>
    <w:p w14:paraId="515105C4" w14:textId="2C5714C2" w:rsidR="00130E93" w:rsidRDefault="00130E93" w:rsidP="000221BD">
      <w:pPr>
        <w:pStyle w:val="NoSpacing"/>
        <w:rPr>
          <w:rFonts w:ascii="Times New Roman" w:hAnsi="Times New Roman" w:cs="Times New Roman"/>
          <w:sz w:val="24"/>
          <w:szCs w:val="24"/>
        </w:rPr>
      </w:pPr>
    </w:p>
    <w:p w14:paraId="23C4272D" w14:textId="371FB4E0" w:rsidR="00130E93" w:rsidRPr="00130E93" w:rsidRDefault="00130E93" w:rsidP="000221BD">
      <w:pPr>
        <w:pStyle w:val="NoSpacing"/>
        <w:rPr>
          <w:rFonts w:ascii="Times New Roman" w:hAnsi="Times New Roman" w:cs="Times New Roman"/>
          <w:sz w:val="24"/>
          <w:szCs w:val="24"/>
        </w:rPr>
      </w:pPr>
      <w:r>
        <w:rPr>
          <w:rFonts w:ascii="Times New Roman" w:hAnsi="Times New Roman" w:cs="Times New Roman"/>
          <w:sz w:val="24"/>
          <w:szCs w:val="24"/>
        </w:rPr>
        <w:tab/>
      </w:r>
    </w:p>
    <w:p w14:paraId="50EBB608" w14:textId="77777777" w:rsidR="000221BD" w:rsidRPr="005B76DC" w:rsidRDefault="000221BD" w:rsidP="000221BD">
      <w:pPr>
        <w:pStyle w:val="NoSpacing"/>
        <w:rPr>
          <w:rFonts w:ascii="Times New Roman" w:hAnsi="Times New Roman" w:cs="Times New Roman"/>
          <w:sz w:val="24"/>
          <w:szCs w:val="24"/>
        </w:rPr>
      </w:pPr>
    </w:p>
    <w:p w14:paraId="6041B31D" w14:textId="65B10227" w:rsidR="000221BD" w:rsidRPr="005B76DC" w:rsidRDefault="000221BD" w:rsidP="000221BD">
      <w:pPr>
        <w:pStyle w:val="NoSpacing"/>
        <w:rPr>
          <w:rFonts w:ascii="Times New Roman" w:hAnsi="Times New Roman" w:cs="Times New Roman"/>
          <w:sz w:val="24"/>
          <w:szCs w:val="24"/>
        </w:rPr>
      </w:pPr>
      <w:r w:rsidRPr="005B76DC">
        <w:rPr>
          <w:rFonts w:ascii="Times New Roman" w:hAnsi="Times New Roman" w:cs="Times New Roman"/>
          <w:sz w:val="24"/>
          <w:szCs w:val="24"/>
        </w:rPr>
        <w:t>By the Hearing Officer:</w:t>
      </w:r>
    </w:p>
    <w:p w14:paraId="53814AE8" w14:textId="1D05048C" w:rsidR="000221BD" w:rsidRPr="005B76DC" w:rsidRDefault="0008121E" w:rsidP="000221BD">
      <w:pPr>
        <w:pStyle w:val="NoSpacing"/>
        <w:rPr>
          <w:rFonts w:ascii="Times New Roman" w:hAnsi="Times New Roman" w:cs="Times New Roman"/>
          <w:sz w:val="24"/>
          <w:szCs w:val="24"/>
        </w:rPr>
      </w:pPr>
      <w:r w:rsidRPr="005B76DC">
        <w:rPr>
          <w:rFonts w:ascii="Times New Roman" w:hAnsi="Times New Roman" w:cs="Times New Roman"/>
          <w:sz w:val="24"/>
          <w:szCs w:val="24"/>
        </w:rPr>
        <w:t xml:space="preserve">       /s/</w:t>
      </w:r>
      <w:r w:rsidR="000221BD" w:rsidRPr="005B76DC">
        <w:rPr>
          <w:rFonts w:ascii="Times New Roman" w:hAnsi="Times New Roman" w:cs="Times New Roman"/>
          <w:sz w:val="24"/>
          <w:szCs w:val="24"/>
        </w:rPr>
        <w:tab/>
      </w:r>
      <w:r w:rsidR="000221BD" w:rsidRPr="005B76DC">
        <w:rPr>
          <w:rFonts w:ascii="Times New Roman" w:hAnsi="Times New Roman" w:cs="Times New Roman"/>
          <w:sz w:val="24"/>
          <w:szCs w:val="24"/>
        </w:rPr>
        <w:tab/>
      </w:r>
      <w:r w:rsidR="000221BD" w:rsidRPr="005B76DC">
        <w:rPr>
          <w:rFonts w:ascii="Times New Roman" w:hAnsi="Times New Roman" w:cs="Times New Roman"/>
          <w:sz w:val="24"/>
          <w:szCs w:val="24"/>
        </w:rPr>
        <w:tab/>
      </w:r>
      <w:r w:rsidR="000221BD" w:rsidRPr="005B76DC">
        <w:rPr>
          <w:rFonts w:ascii="Times New Roman" w:hAnsi="Times New Roman" w:cs="Times New Roman"/>
          <w:sz w:val="24"/>
          <w:szCs w:val="24"/>
        </w:rPr>
        <w:tab/>
      </w:r>
      <w:r w:rsidR="000221BD" w:rsidRPr="005B76DC">
        <w:rPr>
          <w:rFonts w:ascii="Times New Roman" w:hAnsi="Times New Roman" w:cs="Times New Roman"/>
          <w:sz w:val="24"/>
          <w:szCs w:val="24"/>
        </w:rPr>
        <w:tab/>
      </w:r>
      <w:r w:rsidR="000221BD" w:rsidRPr="005B76DC">
        <w:rPr>
          <w:rFonts w:ascii="Times New Roman" w:hAnsi="Times New Roman" w:cs="Times New Roman"/>
          <w:sz w:val="24"/>
          <w:szCs w:val="24"/>
        </w:rPr>
        <w:tab/>
      </w:r>
      <w:r w:rsidR="000221BD" w:rsidRPr="005B76DC">
        <w:rPr>
          <w:rFonts w:ascii="Times New Roman" w:hAnsi="Times New Roman" w:cs="Times New Roman"/>
          <w:sz w:val="24"/>
          <w:szCs w:val="24"/>
        </w:rPr>
        <w:tab/>
      </w:r>
    </w:p>
    <w:p w14:paraId="22238B49" w14:textId="77777777" w:rsidR="000221BD" w:rsidRPr="005B76DC" w:rsidRDefault="000221BD" w:rsidP="000221BD">
      <w:pPr>
        <w:pStyle w:val="NoSpacing"/>
        <w:rPr>
          <w:rFonts w:ascii="Times New Roman" w:hAnsi="Times New Roman" w:cs="Times New Roman"/>
          <w:sz w:val="24"/>
          <w:szCs w:val="24"/>
        </w:rPr>
      </w:pPr>
      <w:r w:rsidRPr="005B76DC">
        <w:rPr>
          <w:rFonts w:ascii="Times New Roman" w:hAnsi="Times New Roman" w:cs="Times New Roman"/>
          <w:sz w:val="24"/>
          <w:szCs w:val="24"/>
        </w:rPr>
        <w:t>Amy M. Reichbach</w:t>
      </w:r>
    </w:p>
    <w:p w14:paraId="5B6B8DBD" w14:textId="34DEE237" w:rsidR="008A7CCE" w:rsidRPr="00326CEA" w:rsidRDefault="000221BD" w:rsidP="00326CEA">
      <w:pPr>
        <w:pStyle w:val="NoSpacing"/>
        <w:rPr>
          <w:rFonts w:ascii="Times New Roman" w:hAnsi="Times New Roman" w:cs="Times New Roman"/>
          <w:sz w:val="24"/>
          <w:szCs w:val="24"/>
        </w:rPr>
      </w:pPr>
      <w:r w:rsidRPr="005B76DC">
        <w:rPr>
          <w:rFonts w:ascii="Times New Roman" w:hAnsi="Times New Roman" w:cs="Times New Roman"/>
          <w:sz w:val="24"/>
          <w:szCs w:val="24"/>
        </w:rPr>
        <w:t xml:space="preserve">Dated: </w:t>
      </w:r>
      <w:r w:rsidR="00130E93">
        <w:rPr>
          <w:rFonts w:ascii="Times New Roman" w:hAnsi="Times New Roman" w:cs="Times New Roman"/>
          <w:sz w:val="24"/>
          <w:szCs w:val="24"/>
        </w:rPr>
        <w:t>May 8</w:t>
      </w:r>
      <w:r w:rsidR="001860A1" w:rsidRPr="005B76DC">
        <w:rPr>
          <w:rFonts w:ascii="Times New Roman" w:hAnsi="Times New Roman" w:cs="Times New Roman"/>
          <w:sz w:val="24"/>
          <w:szCs w:val="24"/>
        </w:rPr>
        <w:t>, 202</w:t>
      </w:r>
      <w:r w:rsidR="00326CEA">
        <w:rPr>
          <w:rFonts w:ascii="Times New Roman" w:hAnsi="Times New Roman" w:cs="Times New Roman"/>
          <w:sz w:val="24"/>
          <w:szCs w:val="24"/>
        </w:rPr>
        <w:t>0</w:t>
      </w:r>
      <w:r w:rsidR="0073274F" w:rsidRPr="0073274F">
        <w:rPr>
          <w:rFonts w:ascii="Times New Roman" w:hAnsi="Times New Roman" w:cs="Times New Roman"/>
          <w:i/>
          <w:iCs/>
          <w:sz w:val="24"/>
          <w:szCs w:val="24"/>
        </w:rPr>
        <w:t xml:space="preserve"> </w:t>
      </w:r>
    </w:p>
    <w:sectPr w:rsidR="008A7CCE" w:rsidRPr="00326CEA" w:rsidSect="00E2794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C39B4" w14:textId="77777777" w:rsidR="00FF6349" w:rsidRDefault="00FF6349" w:rsidP="00C17B47">
      <w:pPr>
        <w:spacing w:after="0" w:line="240" w:lineRule="auto"/>
      </w:pPr>
      <w:r>
        <w:separator/>
      </w:r>
    </w:p>
  </w:endnote>
  <w:endnote w:type="continuationSeparator" w:id="0">
    <w:p w14:paraId="2E26841E" w14:textId="77777777" w:rsidR="00FF6349" w:rsidRDefault="00FF6349"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5626"/>
      <w:docPartObj>
        <w:docPartGallery w:val="Page Numbers (Bottom of Page)"/>
        <w:docPartUnique/>
      </w:docPartObj>
    </w:sdtPr>
    <w:sdtEndPr>
      <w:rPr>
        <w:noProof/>
      </w:rPr>
    </w:sdtEndPr>
    <w:sdtContent>
      <w:p w14:paraId="61FB259A" w14:textId="4311B239" w:rsidR="00E26AB6" w:rsidRDefault="00E26AB6">
        <w:pPr>
          <w:pStyle w:val="Footer"/>
          <w:jc w:val="center"/>
        </w:pPr>
        <w:r>
          <w:fldChar w:fldCharType="begin"/>
        </w:r>
        <w:r>
          <w:instrText xml:space="preserve"> PAGE   \* MERGEFORMAT </w:instrText>
        </w:r>
        <w:r>
          <w:fldChar w:fldCharType="separate"/>
        </w:r>
        <w:r w:rsidR="000A2318">
          <w:rPr>
            <w:noProof/>
          </w:rPr>
          <w:t>8</w:t>
        </w:r>
        <w:r>
          <w:rPr>
            <w:noProof/>
          </w:rPr>
          <w:fldChar w:fldCharType="end"/>
        </w:r>
      </w:p>
    </w:sdtContent>
  </w:sdt>
  <w:p w14:paraId="6EECF0F7" w14:textId="77777777" w:rsidR="00E26AB6" w:rsidRDefault="00E26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58B38" w14:textId="77777777" w:rsidR="00FF6349" w:rsidRDefault="00FF6349" w:rsidP="00C17B47">
      <w:pPr>
        <w:spacing w:after="0" w:line="240" w:lineRule="auto"/>
      </w:pPr>
      <w:r>
        <w:separator/>
      </w:r>
    </w:p>
  </w:footnote>
  <w:footnote w:type="continuationSeparator" w:id="0">
    <w:p w14:paraId="37888BE6" w14:textId="77777777" w:rsidR="00FF6349" w:rsidRDefault="00FF6349" w:rsidP="00C17B47">
      <w:pPr>
        <w:spacing w:after="0" w:line="240" w:lineRule="auto"/>
      </w:pPr>
      <w:r>
        <w:continuationSeparator/>
      </w:r>
    </w:p>
  </w:footnote>
  <w:footnote w:id="1">
    <w:p w14:paraId="2F5391DB" w14:textId="1423D024" w:rsidR="00E26AB6" w:rsidRPr="006F0B8C" w:rsidRDefault="00E26AB6">
      <w:pPr>
        <w:pStyle w:val="FootnoteText"/>
        <w:rPr>
          <w:rFonts w:ascii="Times New Roman" w:hAnsi="Times New Roman" w:cs="Times New Roman"/>
        </w:rPr>
      </w:pPr>
      <w:r w:rsidRPr="006F0B8C">
        <w:rPr>
          <w:rStyle w:val="FootnoteReference"/>
          <w:rFonts w:ascii="Times New Roman" w:hAnsi="Times New Roman" w:cs="Times New Roman"/>
        </w:rPr>
        <w:footnoteRef/>
      </w:r>
      <w:r>
        <w:rPr>
          <w:rFonts w:ascii="Times New Roman" w:hAnsi="Times New Roman" w:cs="Times New Roman"/>
        </w:rPr>
        <w:t xml:space="preserve"> “Preston</w:t>
      </w:r>
      <w:r w:rsidRPr="006F0B8C">
        <w:rPr>
          <w:rFonts w:ascii="Times New Roman" w:hAnsi="Times New Roman" w:cs="Times New Roman"/>
        </w:rPr>
        <w:t>” is a pseudonym chosen by the Hearing Officer to protect the privacy of the Student in documents available to the public.</w:t>
      </w:r>
    </w:p>
  </w:footnote>
  <w:footnote w:id="2">
    <w:p w14:paraId="3962FCA2" w14:textId="496BE9D4" w:rsidR="00E26AB6" w:rsidRPr="004F4F06" w:rsidRDefault="00E26AB6">
      <w:pPr>
        <w:pStyle w:val="FootnoteText"/>
        <w:rPr>
          <w:rFonts w:ascii="Times New Roman" w:hAnsi="Times New Roman" w:cs="Times New Roman"/>
        </w:rPr>
      </w:pPr>
      <w:r w:rsidRPr="00584802">
        <w:rPr>
          <w:rStyle w:val="FootnoteReference"/>
          <w:rFonts w:ascii="Times New Roman" w:hAnsi="Times New Roman" w:cs="Times New Roman"/>
        </w:rPr>
        <w:footnoteRef/>
      </w:r>
      <w:r w:rsidRPr="00584802">
        <w:rPr>
          <w:rFonts w:ascii="Times New Roman" w:hAnsi="Times New Roman" w:cs="Times New Roman"/>
        </w:rPr>
        <w:t xml:space="preserve"> The </w:t>
      </w:r>
      <w:r w:rsidRPr="004F4F06">
        <w:rPr>
          <w:rFonts w:ascii="Times New Roman" w:hAnsi="Times New Roman" w:cs="Times New Roman"/>
        </w:rPr>
        <w:t xml:space="preserve">information in this section is taken from the parties’ pleadings and motions. It is taken as true for the purposes of this </w:t>
      </w:r>
      <w:r w:rsidRPr="004F4F06">
        <w:rPr>
          <w:rFonts w:ascii="Times New Roman" w:hAnsi="Times New Roman" w:cs="Times New Roman"/>
          <w:i/>
          <w:iCs/>
        </w:rPr>
        <w:t xml:space="preserve">Ruling </w:t>
      </w:r>
      <w:r w:rsidRPr="004F4F06">
        <w:rPr>
          <w:rFonts w:ascii="Times New Roman" w:hAnsi="Times New Roman" w:cs="Times New Roman"/>
        </w:rPr>
        <w:t>only.</w:t>
      </w:r>
    </w:p>
  </w:footnote>
  <w:footnote w:id="3">
    <w:p w14:paraId="7408ADBA" w14:textId="7E29F6F3" w:rsidR="00E26AB6" w:rsidRPr="004C40BD" w:rsidRDefault="00E26AB6">
      <w:pPr>
        <w:pStyle w:val="FootnoteText"/>
        <w:rPr>
          <w:rFonts w:ascii="Times New Roman" w:hAnsi="Times New Roman" w:cs="Times New Roman"/>
        </w:rPr>
      </w:pPr>
      <w:r w:rsidRPr="004C40BD">
        <w:rPr>
          <w:rStyle w:val="FootnoteReference"/>
          <w:rFonts w:ascii="Times New Roman" w:hAnsi="Times New Roman" w:cs="Times New Roman"/>
        </w:rPr>
        <w:footnoteRef/>
      </w:r>
      <w:r w:rsidRPr="004C40BD">
        <w:rPr>
          <w:rFonts w:ascii="Times New Roman" w:hAnsi="Times New Roman" w:cs="Times New Roman"/>
        </w:rPr>
        <w:t xml:space="preserve"> I note that on May 5, 2020, Counsel for Three Rivers sent an email to the Hearing Officer and all parties requesting that Three Rivers be relieved of its obligation to produce “milieu notes” due to their sheer volume. On </w:t>
      </w:r>
      <w:r>
        <w:rPr>
          <w:rFonts w:ascii="Times New Roman" w:hAnsi="Times New Roman" w:cs="Times New Roman"/>
        </w:rPr>
        <w:t>May 6, 2020</w:t>
      </w:r>
      <w:r w:rsidRPr="004C40BD">
        <w:rPr>
          <w:rFonts w:ascii="Times New Roman" w:hAnsi="Times New Roman" w:cs="Times New Roman"/>
        </w:rPr>
        <w:t>, the District filed an</w:t>
      </w:r>
      <w:r>
        <w:rPr>
          <w:rFonts w:ascii="Times New Roman" w:hAnsi="Times New Roman" w:cs="Times New Roman"/>
        </w:rPr>
        <w:t xml:space="preserve"> objection, noting that it could not agree to exclude records it has not had the opportunity to review. Because I have not yet heard arguments on this issue, I do not address it here.</w:t>
      </w:r>
      <w:r w:rsidR="001A15AD">
        <w:rPr>
          <w:rFonts w:ascii="Times New Roman" w:hAnsi="Times New Roman" w:cs="Times New Roman"/>
        </w:rPr>
        <w:t xml:space="preserve"> </w:t>
      </w:r>
      <w:r w:rsidR="001A15AD" w:rsidRPr="00130E93">
        <w:rPr>
          <w:rFonts w:ascii="Times New Roman" w:hAnsi="Times New Roman" w:cs="Times New Roman"/>
        </w:rPr>
        <w:t>A Conference Call will be scheduled within the next week to ad</w:t>
      </w:r>
      <w:r w:rsidR="001A15AD">
        <w:rPr>
          <w:rFonts w:ascii="Times New Roman" w:hAnsi="Times New Roman" w:cs="Times New Roman"/>
        </w:rPr>
        <w:t xml:space="preserve">dress this issue, as well as </w:t>
      </w:r>
      <w:r w:rsidR="00A132AB">
        <w:rPr>
          <w:rFonts w:ascii="Times New Roman" w:hAnsi="Times New Roman" w:cs="Times New Roman"/>
        </w:rPr>
        <w:t xml:space="preserve">NRSD’s </w:t>
      </w:r>
      <w:r w:rsidR="001A15AD">
        <w:rPr>
          <w:rFonts w:ascii="Times New Roman" w:hAnsi="Times New Roman" w:cs="Times New Roman"/>
          <w:i/>
          <w:iCs/>
        </w:rPr>
        <w:t>Request to Share Dropbox</w:t>
      </w:r>
      <w:r w:rsidR="001A15AD">
        <w:rPr>
          <w:rFonts w:ascii="Times New Roman" w:hAnsi="Times New Roman" w:cs="Times New Roman"/>
        </w:rPr>
        <w:t xml:space="preserve">, filed on May 7, 2020, and Parents’ </w:t>
      </w:r>
      <w:r w:rsidR="001A15AD">
        <w:rPr>
          <w:rFonts w:ascii="Times New Roman" w:hAnsi="Times New Roman" w:cs="Times New Roman"/>
          <w:i/>
          <w:iCs/>
        </w:rPr>
        <w:t xml:space="preserve">Opposition </w:t>
      </w:r>
      <w:r w:rsidR="001A15AD">
        <w:rPr>
          <w:rFonts w:ascii="Times New Roman" w:hAnsi="Times New Roman" w:cs="Times New Roman"/>
        </w:rPr>
        <w:t>thereto, filed the same day.</w:t>
      </w:r>
    </w:p>
  </w:footnote>
  <w:footnote w:id="4">
    <w:p w14:paraId="16737501" w14:textId="5FF1A06E" w:rsidR="00E26AB6" w:rsidRPr="00CF54FF" w:rsidRDefault="00E26AB6" w:rsidP="00750606">
      <w:pPr>
        <w:pStyle w:val="FootnoteText"/>
        <w:rPr>
          <w:rFonts w:asciiTheme="majorBidi" w:hAnsiTheme="majorBidi" w:cstheme="majorBidi"/>
        </w:rPr>
      </w:pPr>
      <w:r w:rsidRPr="004C40BD">
        <w:rPr>
          <w:rStyle w:val="FootnoteReference"/>
          <w:rFonts w:ascii="Times New Roman" w:hAnsi="Times New Roman" w:cs="Times New Roman"/>
        </w:rPr>
        <w:footnoteRef/>
      </w:r>
      <w:r w:rsidRPr="004C40BD">
        <w:rPr>
          <w:rFonts w:ascii="Times New Roman" w:hAnsi="Times New Roman" w:cs="Times New Roman"/>
        </w:rPr>
        <w:t xml:space="preserve"> Although not raised by Nashoba Regional School District as a basis for its postponement request, 801 CMR 1.01(12) provides, </w:t>
      </w:r>
      <w:r w:rsidRPr="004C40BD">
        <w:rPr>
          <w:rFonts w:ascii="Times New Roman" w:eastAsia="Times New Roman" w:hAnsi="Times New Roman" w:cs="Times New Roman"/>
          <w:lang w:eastAsia="zh-CN"/>
        </w:rPr>
        <w:t>“The Presiding Officer, may, if no Party objects, designate that all or a portion of a hearing be conducted with one or more participants situated in different</w:t>
      </w:r>
      <w:r w:rsidRPr="00750606">
        <w:rPr>
          <w:rFonts w:asciiTheme="majorBidi" w:eastAsia="Times New Roman" w:hAnsiTheme="majorBidi" w:cstheme="majorBidi"/>
          <w:lang w:eastAsia="zh-CN"/>
        </w:rPr>
        <w:t xml:space="preserve"> locations and communicating through the medium of one or more telecommunication devices.”</w:t>
      </w:r>
      <w:r>
        <w:rPr>
          <w:rFonts w:asciiTheme="majorBidi" w:eastAsia="Times New Roman" w:hAnsiTheme="majorBidi" w:cstheme="majorBidi"/>
          <w:lang w:eastAsia="zh-CN"/>
        </w:rPr>
        <w:t xml:space="preserve"> </w:t>
      </w:r>
      <w:r w:rsidRPr="00CF54FF">
        <w:rPr>
          <w:rFonts w:asciiTheme="majorBidi" w:hAnsiTheme="majorBidi" w:cstheme="majorBidi"/>
        </w:rPr>
        <w:t>I do not see this regulation as an absolute bar to proceeding</w:t>
      </w:r>
      <w:r>
        <w:rPr>
          <w:rFonts w:asciiTheme="majorBidi" w:hAnsiTheme="majorBidi" w:cstheme="majorBidi"/>
        </w:rPr>
        <w:t>. I would</w:t>
      </w:r>
      <w:r w:rsidRPr="00CF54FF">
        <w:rPr>
          <w:rFonts w:asciiTheme="majorBidi" w:hAnsiTheme="majorBidi" w:cstheme="majorBidi"/>
        </w:rPr>
        <w:t xml:space="preserve"> still consider the risk of prejudice to the parties of either course of action, as I have done here.</w:t>
      </w:r>
    </w:p>
    <w:p w14:paraId="32834DEB" w14:textId="665C7343" w:rsidR="00E26AB6" w:rsidRPr="00750606" w:rsidRDefault="00E26AB6" w:rsidP="00750606">
      <w:pPr>
        <w:pStyle w:val="FootnoteText"/>
        <w:rPr>
          <w:rFonts w:asciiTheme="majorBidi" w:hAnsiTheme="majorBidi" w:cstheme="maj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47F6B"/>
    <w:multiLevelType w:val="hybridMultilevel"/>
    <w:tmpl w:val="A4F83A1A"/>
    <w:lvl w:ilvl="0" w:tplc="61427F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510864"/>
    <w:multiLevelType w:val="hybridMultilevel"/>
    <w:tmpl w:val="A4F83A1A"/>
    <w:lvl w:ilvl="0" w:tplc="61427F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538DE"/>
    <w:multiLevelType w:val="hybridMultilevel"/>
    <w:tmpl w:val="FCE6A95E"/>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9C306B9"/>
    <w:multiLevelType w:val="hybridMultilevel"/>
    <w:tmpl w:val="0576CDCE"/>
    <w:lvl w:ilvl="0" w:tplc="4CD4C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B8582A"/>
    <w:multiLevelType w:val="hybridMultilevel"/>
    <w:tmpl w:val="72E89B38"/>
    <w:lvl w:ilvl="0" w:tplc="99EA34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5753F9F"/>
    <w:multiLevelType w:val="hybridMultilevel"/>
    <w:tmpl w:val="719E3908"/>
    <w:lvl w:ilvl="0" w:tplc="587E4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C7EA2"/>
    <w:multiLevelType w:val="hybridMultilevel"/>
    <w:tmpl w:val="F496E106"/>
    <w:lvl w:ilvl="0" w:tplc="09AE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C351BF"/>
    <w:multiLevelType w:val="hybridMultilevel"/>
    <w:tmpl w:val="57D04636"/>
    <w:lvl w:ilvl="0" w:tplc="26A014F4">
      <w:start w:val="1"/>
      <w:numFmt w:val="decimal"/>
      <w:lvlText w:val="%1."/>
      <w:lvlJc w:val="left"/>
      <w:pPr>
        <w:ind w:left="5670" w:hanging="72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0">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0C7E3F"/>
    <w:multiLevelType w:val="hybridMultilevel"/>
    <w:tmpl w:val="D742A448"/>
    <w:lvl w:ilvl="0" w:tplc="09EE28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93AEE"/>
    <w:multiLevelType w:val="hybridMultilevel"/>
    <w:tmpl w:val="FCE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E03966"/>
    <w:multiLevelType w:val="hybridMultilevel"/>
    <w:tmpl w:val="D132F7BE"/>
    <w:lvl w:ilvl="0" w:tplc="98B4C2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4B9176B"/>
    <w:multiLevelType w:val="hybridMultilevel"/>
    <w:tmpl w:val="F8BE2FC4"/>
    <w:lvl w:ilvl="0" w:tplc="C0E0E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D218F8"/>
    <w:multiLevelType w:val="hybridMultilevel"/>
    <w:tmpl w:val="239EC48C"/>
    <w:lvl w:ilvl="0" w:tplc="C9540ED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3E4A0E"/>
    <w:multiLevelType w:val="hybridMultilevel"/>
    <w:tmpl w:val="85A44C1C"/>
    <w:lvl w:ilvl="0" w:tplc="E640A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7D69B4"/>
    <w:multiLevelType w:val="hybridMultilevel"/>
    <w:tmpl w:val="F6F6E88A"/>
    <w:lvl w:ilvl="0" w:tplc="50D0B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C23DDF"/>
    <w:multiLevelType w:val="hybridMultilevel"/>
    <w:tmpl w:val="ED7C6004"/>
    <w:lvl w:ilvl="0" w:tplc="325C7A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6B540A2"/>
    <w:multiLevelType w:val="hybridMultilevel"/>
    <w:tmpl w:val="348AFFE8"/>
    <w:lvl w:ilvl="0" w:tplc="858C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A2346F"/>
    <w:multiLevelType w:val="hybridMultilevel"/>
    <w:tmpl w:val="020CF074"/>
    <w:lvl w:ilvl="0" w:tplc="6A360FB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0"/>
  </w:num>
  <w:num w:numId="3">
    <w:abstractNumId w:val="10"/>
  </w:num>
  <w:num w:numId="4">
    <w:abstractNumId w:val="12"/>
  </w:num>
  <w:num w:numId="5">
    <w:abstractNumId w:val="16"/>
  </w:num>
  <w:num w:numId="6">
    <w:abstractNumId w:val="3"/>
  </w:num>
  <w:num w:numId="7">
    <w:abstractNumId w:val="19"/>
  </w:num>
  <w:num w:numId="8">
    <w:abstractNumId w:val="4"/>
  </w:num>
  <w:num w:numId="9">
    <w:abstractNumId w:val="17"/>
  </w:num>
  <w:num w:numId="10">
    <w:abstractNumId w:val="8"/>
  </w:num>
  <w:num w:numId="11">
    <w:abstractNumId w:val="20"/>
  </w:num>
  <w:num w:numId="12">
    <w:abstractNumId w:val="9"/>
  </w:num>
  <w:num w:numId="13">
    <w:abstractNumId w:val="13"/>
  </w:num>
  <w:num w:numId="14">
    <w:abstractNumId w:val="7"/>
  </w:num>
  <w:num w:numId="15">
    <w:abstractNumId w:val="15"/>
  </w:num>
  <w:num w:numId="16">
    <w:abstractNumId w:val="23"/>
  </w:num>
  <w:num w:numId="17">
    <w:abstractNumId w:val="24"/>
  </w:num>
  <w:num w:numId="18">
    <w:abstractNumId w:val="14"/>
  </w:num>
  <w:num w:numId="19">
    <w:abstractNumId w:val="5"/>
  </w:num>
  <w:num w:numId="20">
    <w:abstractNumId w:val="18"/>
  </w:num>
  <w:num w:numId="21">
    <w:abstractNumId w:val="6"/>
  </w:num>
  <w:num w:numId="22">
    <w:abstractNumId w:val="2"/>
  </w:num>
  <w:num w:numId="23">
    <w:abstractNumId w:val="22"/>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5"/>
    <w:rsid w:val="00003624"/>
    <w:rsid w:val="00015079"/>
    <w:rsid w:val="000161DA"/>
    <w:rsid w:val="000173EF"/>
    <w:rsid w:val="000221BD"/>
    <w:rsid w:val="000254DE"/>
    <w:rsid w:val="00025645"/>
    <w:rsid w:val="00025D32"/>
    <w:rsid w:val="00037AA5"/>
    <w:rsid w:val="00037B42"/>
    <w:rsid w:val="00043483"/>
    <w:rsid w:val="00044090"/>
    <w:rsid w:val="00051607"/>
    <w:rsid w:val="00053225"/>
    <w:rsid w:val="000537E5"/>
    <w:rsid w:val="00053E48"/>
    <w:rsid w:val="00054EF4"/>
    <w:rsid w:val="0006098F"/>
    <w:rsid w:val="00065D89"/>
    <w:rsid w:val="0008121E"/>
    <w:rsid w:val="00086AEB"/>
    <w:rsid w:val="00086B97"/>
    <w:rsid w:val="00097508"/>
    <w:rsid w:val="000A2318"/>
    <w:rsid w:val="000B3653"/>
    <w:rsid w:val="000B6DE3"/>
    <w:rsid w:val="000B78CA"/>
    <w:rsid w:val="000C3619"/>
    <w:rsid w:val="000C681A"/>
    <w:rsid w:val="000D3435"/>
    <w:rsid w:val="000D7A1E"/>
    <w:rsid w:val="000E3014"/>
    <w:rsid w:val="000E39C9"/>
    <w:rsid w:val="000E6078"/>
    <w:rsid w:val="000F457A"/>
    <w:rsid w:val="00105EEB"/>
    <w:rsid w:val="001079F5"/>
    <w:rsid w:val="00111CDF"/>
    <w:rsid w:val="00112AC2"/>
    <w:rsid w:val="00113E11"/>
    <w:rsid w:val="001158B5"/>
    <w:rsid w:val="00117CA4"/>
    <w:rsid w:val="001264F0"/>
    <w:rsid w:val="0012716E"/>
    <w:rsid w:val="00130E93"/>
    <w:rsid w:val="001324F2"/>
    <w:rsid w:val="00137D8B"/>
    <w:rsid w:val="001404A5"/>
    <w:rsid w:val="00141E2F"/>
    <w:rsid w:val="00142729"/>
    <w:rsid w:val="001450FB"/>
    <w:rsid w:val="00145F73"/>
    <w:rsid w:val="00147A9C"/>
    <w:rsid w:val="00165000"/>
    <w:rsid w:val="001658B7"/>
    <w:rsid w:val="00172509"/>
    <w:rsid w:val="00172D6B"/>
    <w:rsid w:val="001734C2"/>
    <w:rsid w:val="001735CF"/>
    <w:rsid w:val="001860A1"/>
    <w:rsid w:val="001A15AD"/>
    <w:rsid w:val="001A43E9"/>
    <w:rsid w:val="001A712F"/>
    <w:rsid w:val="001B0364"/>
    <w:rsid w:val="001B2947"/>
    <w:rsid w:val="001B50FD"/>
    <w:rsid w:val="001B6F20"/>
    <w:rsid w:val="001B7A8D"/>
    <w:rsid w:val="001C18EA"/>
    <w:rsid w:val="001D3986"/>
    <w:rsid w:val="001D3D4C"/>
    <w:rsid w:val="001D58C8"/>
    <w:rsid w:val="001D7428"/>
    <w:rsid w:val="001E13AB"/>
    <w:rsid w:val="001E32B0"/>
    <w:rsid w:val="001F0366"/>
    <w:rsid w:val="001F0844"/>
    <w:rsid w:val="001F6BB3"/>
    <w:rsid w:val="00200922"/>
    <w:rsid w:val="00203DCD"/>
    <w:rsid w:val="00211D4E"/>
    <w:rsid w:val="002164D5"/>
    <w:rsid w:val="00223FD4"/>
    <w:rsid w:val="00227A98"/>
    <w:rsid w:val="002304FC"/>
    <w:rsid w:val="002307C8"/>
    <w:rsid w:val="00231D55"/>
    <w:rsid w:val="002325AD"/>
    <w:rsid w:val="00236E5A"/>
    <w:rsid w:val="002411F5"/>
    <w:rsid w:val="002431D5"/>
    <w:rsid w:val="00244A24"/>
    <w:rsid w:val="00244C6D"/>
    <w:rsid w:val="002452A7"/>
    <w:rsid w:val="00247BDC"/>
    <w:rsid w:val="002506A0"/>
    <w:rsid w:val="0025271C"/>
    <w:rsid w:val="00271E2A"/>
    <w:rsid w:val="00273EFB"/>
    <w:rsid w:val="00274271"/>
    <w:rsid w:val="00277734"/>
    <w:rsid w:val="00286F70"/>
    <w:rsid w:val="00294BC4"/>
    <w:rsid w:val="00295823"/>
    <w:rsid w:val="002A3178"/>
    <w:rsid w:val="002B5059"/>
    <w:rsid w:val="002B5A49"/>
    <w:rsid w:val="002C3362"/>
    <w:rsid w:val="002C34AE"/>
    <w:rsid w:val="002C7304"/>
    <w:rsid w:val="002D2149"/>
    <w:rsid w:val="002E1F13"/>
    <w:rsid w:val="002F0B7C"/>
    <w:rsid w:val="002F0D6E"/>
    <w:rsid w:val="002F1E94"/>
    <w:rsid w:val="00303801"/>
    <w:rsid w:val="003126D3"/>
    <w:rsid w:val="00315B08"/>
    <w:rsid w:val="003162F4"/>
    <w:rsid w:val="003168D4"/>
    <w:rsid w:val="00316F31"/>
    <w:rsid w:val="003177D4"/>
    <w:rsid w:val="00326CEA"/>
    <w:rsid w:val="00331E3A"/>
    <w:rsid w:val="00332ACD"/>
    <w:rsid w:val="00333B15"/>
    <w:rsid w:val="003368E0"/>
    <w:rsid w:val="003409A7"/>
    <w:rsid w:val="00340C41"/>
    <w:rsid w:val="00342307"/>
    <w:rsid w:val="00342C24"/>
    <w:rsid w:val="00343A32"/>
    <w:rsid w:val="003464D8"/>
    <w:rsid w:val="003510ED"/>
    <w:rsid w:val="00352E26"/>
    <w:rsid w:val="00352E41"/>
    <w:rsid w:val="00354470"/>
    <w:rsid w:val="00355F7A"/>
    <w:rsid w:val="00360023"/>
    <w:rsid w:val="00360DA0"/>
    <w:rsid w:val="00363700"/>
    <w:rsid w:val="00381AD1"/>
    <w:rsid w:val="00386CA9"/>
    <w:rsid w:val="00396142"/>
    <w:rsid w:val="003B139E"/>
    <w:rsid w:val="003B3AD6"/>
    <w:rsid w:val="003B6497"/>
    <w:rsid w:val="003C1E13"/>
    <w:rsid w:val="003C34D3"/>
    <w:rsid w:val="003C5A17"/>
    <w:rsid w:val="003D2562"/>
    <w:rsid w:val="003D42BE"/>
    <w:rsid w:val="003E4A80"/>
    <w:rsid w:val="003F1936"/>
    <w:rsid w:val="004003D9"/>
    <w:rsid w:val="00402DF4"/>
    <w:rsid w:val="004030E7"/>
    <w:rsid w:val="004122A0"/>
    <w:rsid w:val="00427EC8"/>
    <w:rsid w:val="00430C13"/>
    <w:rsid w:val="00431B5E"/>
    <w:rsid w:val="00433C17"/>
    <w:rsid w:val="00436B3C"/>
    <w:rsid w:val="004414E3"/>
    <w:rsid w:val="0044197E"/>
    <w:rsid w:val="004446DE"/>
    <w:rsid w:val="00447222"/>
    <w:rsid w:val="004535CF"/>
    <w:rsid w:val="004576BA"/>
    <w:rsid w:val="004602FF"/>
    <w:rsid w:val="00462D63"/>
    <w:rsid w:val="00466334"/>
    <w:rsid w:val="00473C2E"/>
    <w:rsid w:val="0048106F"/>
    <w:rsid w:val="00487709"/>
    <w:rsid w:val="00497526"/>
    <w:rsid w:val="004A03DC"/>
    <w:rsid w:val="004A2B8C"/>
    <w:rsid w:val="004A34BE"/>
    <w:rsid w:val="004B0608"/>
    <w:rsid w:val="004B361B"/>
    <w:rsid w:val="004B43AC"/>
    <w:rsid w:val="004B5A8F"/>
    <w:rsid w:val="004C1D3C"/>
    <w:rsid w:val="004C40BD"/>
    <w:rsid w:val="004D033C"/>
    <w:rsid w:val="004D10BD"/>
    <w:rsid w:val="004D468D"/>
    <w:rsid w:val="004D4B3E"/>
    <w:rsid w:val="004D7D57"/>
    <w:rsid w:val="004F4025"/>
    <w:rsid w:val="004F4E44"/>
    <w:rsid w:val="004F4F06"/>
    <w:rsid w:val="004F6C56"/>
    <w:rsid w:val="005126D9"/>
    <w:rsid w:val="00512A85"/>
    <w:rsid w:val="00513C86"/>
    <w:rsid w:val="00526F3D"/>
    <w:rsid w:val="005328DB"/>
    <w:rsid w:val="00544680"/>
    <w:rsid w:val="00547666"/>
    <w:rsid w:val="00552F44"/>
    <w:rsid w:val="00557C56"/>
    <w:rsid w:val="005611CC"/>
    <w:rsid w:val="00563C7A"/>
    <w:rsid w:val="00566FB5"/>
    <w:rsid w:val="00567293"/>
    <w:rsid w:val="00567760"/>
    <w:rsid w:val="00580B43"/>
    <w:rsid w:val="00584802"/>
    <w:rsid w:val="00585C77"/>
    <w:rsid w:val="005900CA"/>
    <w:rsid w:val="00597057"/>
    <w:rsid w:val="005A010A"/>
    <w:rsid w:val="005A0ED6"/>
    <w:rsid w:val="005A361D"/>
    <w:rsid w:val="005A560B"/>
    <w:rsid w:val="005B749D"/>
    <w:rsid w:val="005B7568"/>
    <w:rsid w:val="005B76DC"/>
    <w:rsid w:val="005B7D2D"/>
    <w:rsid w:val="005C774C"/>
    <w:rsid w:val="005D1771"/>
    <w:rsid w:val="005D6405"/>
    <w:rsid w:val="005E427D"/>
    <w:rsid w:val="005F0A47"/>
    <w:rsid w:val="005F4400"/>
    <w:rsid w:val="005F66A3"/>
    <w:rsid w:val="006007CC"/>
    <w:rsid w:val="00603228"/>
    <w:rsid w:val="00614A92"/>
    <w:rsid w:val="006172E4"/>
    <w:rsid w:val="00622111"/>
    <w:rsid w:val="00622FAF"/>
    <w:rsid w:val="00624489"/>
    <w:rsid w:val="0062525F"/>
    <w:rsid w:val="00626D4B"/>
    <w:rsid w:val="00627016"/>
    <w:rsid w:val="00627D7E"/>
    <w:rsid w:val="00631C1B"/>
    <w:rsid w:val="00631F3D"/>
    <w:rsid w:val="00635D79"/>
    <w:rsid w:val="00637779"/>
    <w:rsid w:val="006408E2"/>
    <w:rsid w:val="00641A40"/>
    <w:rsid w:val="00644747"/>
    <w:rsid w:val="0065295A"/>
    <w:rsid w:val="006572F2"/>
    <w:rsid w:val="0066700D"/>
    <w:rsid w:val="0066789A"/>
    <w:rsid w:val="00671419"/>
    <w:rsid w:val="00683C51"/>
    <w:rsid w:val="00684A81"/>
    <w:rsid w:val="00687862"/>
    <w:rsid w:val="00687A90"/>
    <w:rsid w:val="00693ECC"/>
    <w:rsid w:val="00695577"/>
    <w:rsid w:val="006A180D"/>
    <w:rsid w:val="006A4BB2"/>
    <w:rsid w:val="006A4E1E"/>
    <w:rsid w:val="006A64A1"/>
    <w:rsid w:val="006A65A3"/>
    <w:rsid w:val="006B2E10"/>
    <w:rsid w:val="006B5191"/>
    <w:rsid w:val="006C58FF"/>
    <w:rsid w:val="006C5BA2"/>
    <w:rsid w:val="006C79B3"/>
    <w:rsid w:val="006D3191"/>
    <w:rsid w:val="006D3929"/>
    <w:rsid w:val="006D3FE9"/>
    <w:rsid w:val="006E1C01"/>
    <w:rsid w:val="006E2918"/>
    <w:rsid w:val="006F0639"/>
    <w:rsid w:val="006F0B8C"/>
    <w:rsid w:val="00705DE3"/>
    <w:rsid w:val="00710130"/>
    <w:rsid w:val="00713A1E"/>
    <w:rsid w:val="007163BF"/>
    <w:rsid w:val="00724C44"/>
    <w:rsid w:val="00727805"/>
    <w:rsid w:val="00732104"/>
    <w:rsid w:val="00732691"/>
    <w:rsid w:val="0073274F"/>
    <w:rsid w:val="007345BB"/>
    <w:rsid w:val="00750211"/>
    <w:rsid w:val="00750606"/>
    <w:rsid w:val="007518B8"/>
    <w:rsid w:val="0076007D"/>
    <w:rsid w:val="007627B2"/>
    <w:rsid w:val="00762A68"/>
    <w:rsid w:val="007643B3"/>
    <w:rsid w:val="0076603B"/>
    <w:rsid w:val="00771BDB"/>
    <w:rsid w:val="007726D0"/>
    <w:rsid w:val="00773D7B"/>
    <w:rsid w:val="00774264"/>
    <w:rsid w:val="00774BEA"/>
    <w:rsid w:val="007808F7"/>
    <w:rsid w:val="00785170"/>
    <w:rsid w:val="00785806"/>
    <w:rsid w:val="00790788"/>
    <w:rsid w:val="00791C1F"/>
    <w:rsid w:val="00797057"/>
    <w:rsid w:val="007B2BC2"/>
    <w:rsid w:val="007B2E2C"/>
    <w:rsid w:val="007C18AA"/>
    <w:rsid w:val="007C4089"/>
    <w:rsid w:val="007D0342"/>
    <w:rsid w:val="007D39AA"/>
    <w:rsid w:val="007E03DC"/>
    <w:rsid w:val="007E2CFA"/>
    <w:rsid w:val="007E6E45"/>
    <w:rsid w:val="007F5D4C"/>
    <w:rsid w:val="00804ED5"/>
    <w:rsid w:val="0081242C"/>
    <w:rsid w:val="00812753"/>
    <w:rsid w:val="00813E9C"/>
    <w:rsid w:val="00817701"/>
    <w:rsid w:val="00817DA0"/>
    <w:rsid w:val="00825131"/>
    <w:rsid w:val="008305E2"/>
    <w:rsid w:val="00837020"/>
    <w:rsid w:val="008378B7"/>
    <w:rsid w:val="008408BB"/>
    <w:rsid w:val="00850234"/>
    <w:rsid w:val="0085365A"/>
    <w:rsid w:val="0085554D"/>
    <w:rsid w:val="008770E9"/>
    <w:rsid w:val="0087794D"/>
    <w:rsid w:val="00880759"/>
    <w:rsid w:val="008811DA"/>
    <w:rsid w:val="008828E5"/>
    <w:rsid w:val="0088467C"/>
    <w:rsid w:val="00884893"/>
    <w:rsid w:val="0089548E"/>
    <w:rsid w:val="00897272"/>
    <w:rsid w:val="008A6DDA"/>
    <w:rsid w:val="008A7CCE"/>
    <w:rsid w:val="008C36D8"/>
    <w:rsid w:val="008D5DAB"/>
    <w:rsid w:val="008E19BE"/>
    <w:rsid w:val="008F293C"/>
    <w:rsid w:val="008F5F8F"/>
    <w:rsid w:val="008F60C8"/>
    <w:rsid w:val="00900104"/>
    <w:rsid w:val="00901772"/>
    <w:rsid w:val="00905746"/>
    <w:rsid w:val="00906D08"/>
    <w:rsid w:val="00907564"/>
    <w:rsid w:val="0091339B"/>
    <w:rsid w:val="00920A76"/>
    <w:rsid w:val="0092116C"/>
    <w:rsid w:val="00926C0A"/>
    <w:rsid w:val="009312E0"/>
    <w:rsid w:val="00956485"/>
    <w:rsid w:val="00957C9B"/>
    <w:rsid w:val="00957DC2"/>
    <w:rsid w:val="00962533"/>
    <w:rsid w:val="00975087"/>
    <w:rsid w:val="00976D70"/>
    <w:rsid w:val="009773C5"/>
    <w:rsid w:val="00977FD7"/>
    <w:rsid w:val="00980837"/>
    <w:rsid w:val="00982AD4"/>
    <w:rsid w:val="00984827"/>
    <w:rsid w:val="00987768"/>
    <w:rsid w:val="009906C8"/>
    <w:rsid w:val="00991222"/>
    <w:rsid w:val="00991270"/>
    <w:rsid w:val="00993B08"/>
    <w:rsid w:val="0099447C"/>
    <w:rsid w:val="00995FAD"/>
    <w:rsid w:val="009960E7"/>
    <w:rsid w:val="009A714D"/>
    <w:rsid w:val="009B00FF"/>
    <w:rsid w:val="009B2EE6"/>
    <w:rsid w:val="009C3867"/>
    <w:rsid w:val="009D24EC"/>
    <w:rsid w:val="009E191B"/>
    <w:rsid w:val="009E1A10"/>
    <w:rsid w:val="009E2131"/>
    <w:rsid w:val="009E3E93"/>
    <w:rsid w:val="009F6C62"/>
    <w:rsid w:val="00A01C6C"/>
    <w:rsid w:val="00A05443"/>
    <w:rsid w:val="00A0672D"/>
    <w:rsid w:val="00A132AB"/>
    <w:rsid w:val="00A13B07"/>
    <w:rsid w:val="00A15156"/>
    <w:rsid w:val="00A20D30"/>
    <w:rsid w:val="00A2444D"/>
    <w:rsid w:val="00A271CD"/>
    <w:rsid w:val="00A364A4"/>
    <w:rsid w:val="00A40302"/>
    <w:rsid w:val="00A44086"/>
    <w:rsid w:val="00A44FA0"/>
    <w:rsid w:val="00A529D2"/>
    <w:rsid w:val="00A56BCB"/>
    <w:rsid w:val="00A57207"/>
    <w:rsid w:val="00A57C79"/>
    <w:rsid w:val="00A602FA"/>
    <w:rsid w:val="00A6305F"/>
    <w:rsid w:val="00A72464"/>
    <w:rsid w:val="00A72CCE"/>
    <w:rsid w:val="00A764E4"/>
    <w:rsid w:val="00A7671E"/>
    <w:rsid w:val="00A825F9"/>
    <w:rsid w:val="00A8419B"/>
    <w:rsid w:val="00A84AC1"/>
    <w:rsid w:val="00A8501D"/>
    <w:rsid w:val="00A85637"/>
    <w:rsid w:val="00A910A6"/>
    <w:rsid w:val="00A93BE3"/>
    <w:rsid w:val="00A94F63"/>
    <w:rsid w:val="00A96ECE"/>
    <w:rsid w:val="00AA1507"/>
    <w:rsid w:val="00AA2A8A"/>
    <w:rsid w:val="00AA43C4"/>
    <w:rsid w:val="00AB055C"/>
    <w:rsid w:val="00AB05E4"/>
    <w:rsid w:val="00AB0D6C"/>
    <w:rsid w:val="00AB2DBA"/>
    <w:rsid w:val="00AB30F1"/>
    <w:rsid w:val="00AC49BE"/>
    <w:rsid w:val="00AD078A"/>
    <w:rsid w:val="00AD5472"/>
    <w:rsid w:val="00AE2851"/>
    <w:rsid w:val="00AE5A88"/>
    <w:rsid w:val="00AE5EC0"/>
    <w:rsid w:val="00AE7732"/>
    <w:rsid w:val="00AF4FE6"/>
    <w:rsid w:val="00AF68C9"/>
    <w:rsid w:val="00B02B06"/>
    <w:rsid w:val="00B116A9"/>
    <w:rsid w:val="00B16BC1"/>
    <w:rsid w:val="00B16DF4"/>
    <w:rsid w:val="00B215B7"/>
    <w:rsid w:val="00B22DE6"/>
    <w:rsid w:val="00B24234"/>
    <w:rsid w:val="00B33F13"/>
    <w:rsid w:val="00B34852"/>
    <w:rsid w:val="00B60D43"/>
    <w:rsid w:val="00B62FE4"/>
    <w:rsid w:val="00B705CA"/>
    <w:rsid w:val="00B7296D"/>
    <w:rsid w:val="00B73950"/>
    <w:rsid w:val="00B744CE"/>
    <w:rsid w:val="00B76D2A"/>
    <w:rsid w:val="00B77B07"/>
    <w:rsid w:val="00B84CC3"/>
    <w:rsid w:val="00B8756E"/>
    <w:rsid w:val="00B90E04"/>
    <w:rsid w:val="00B91029"/>
    <w:rsid w:val="00B94B62"/>
    <w:rsid w:val="00BA0717"/>
    <w:rsid w:val="00BA1FC9"/>
    <w:rsid w:val="00BA2D8C"/>
    <w:rsid w:val="00BA4DAD"/>
    <w:rsid w:val="00BA7319"/>
    <w:rsid w:val="00BB3430"/>
    <w:rsid w:val="00BB348A"/>
    <w:rsid w:val="00BB47AB"/>
    <w:rsid w:val="00BB5EA5"/>
    <w:rsid w:val="00BC093E"/>
    <w:rsid w:val="00BC3C4D"/>
    <w:rsid w:val="00BC5308"/>
    <w:rsid w:val="00BD2017"/>
    <w:rsid w:val="00BE3FA7"/>
    <w:rsid w:val="00BE6357"/>
    <w:rsid w:val="00BE7670"/>
    <w:rsid w:val="00BE7E63"/>
    <w:rsid w:val="00BF0DE0"/>
    <w:rsid w:val="00BF1C1A"/>
    <w:rsid w:val="00BF1CE3"/>
    <w:rsid w:val="00C015D4"/>
    <w:rsid w:val="00C01D12"/>
    <w:rsid w:val="00C0247D"/>
    <w:rsid w:val="00C037E0"/>
    <w:rsid w:val="00C17B47"/>
    <w:rsid w:val="00C213F6"/>
    <w:rsid w:val="00C235D9"/>
    <w:rsid w:val="00C23C51"/>
    <w:rsid w:val="00C24B42"/>
    <w:rsid w:val="00C272B6"/>
    <w:rsid w:val="00C27A7E"/>
    <w:rsid w:val="00C37747"/>
    <w:rsid w:val="00C412A1"/>
    <w:rsid w:val="00C45C49"/>
    <w:rsid w:val="00C46F10"/>
    <w:rsid w:val="00C6516C"/>
    <w:rsid w:val="00C7445B"/>
    <w:rsid w:val="00C871DB"/>
    <w:rsid w:val="00C918A1"/>
    <w:rsid w:val="00CA233A"/>
    <w:rsid w:val="00CA25F7"/>
    <w:rsid w:val="00CA2F6E"/>
    <w:rsid w:val="00CA6937"/>
    <w:rsid w:val="00CB2089"/>
    <w:rsid w:val="00CE1014"/>
    <w:rsid w:val="00CE3CEB"/>
    <w:rsid w:val="00CE4DC8"/>
    <w:rsid w:val="00CF10F6"/>
    <w:rsid w:val="00CF1449"/>
    <w:rsid w:val="00CF3104"/>
    <w:rsid w:val="00CF54FF"/>
    <w:rsid w:val="00CF6155"/>
    <w:rsid w:val="00CF7D08"/>
    <w:rsid w:val="00CF7D60"/>
    <w:rsid w:val="00D12676"/>
    <w:rsid w:val="00D13275"/>
    <w:rsid w:val="00D221BB"/>
    <w:rsid w:val="00D25BEB"/>
    <w:rsid w:val="00D3002D"/>
    <w:rsid w:val="00D37DF2"/>
    <w:rsid w:val="00D45172"/>
    <w:rsid w:val="00D45322"/>
    <w:rsid w:val="00D47A27"/>
    <w:rsid w:val="00D52492"/>
    <w:rsid w:val="00D62E1D"/>
    <w:rsid w:val="00D66A1F"/>
    <w:rsid w:val="00D715A8"/>
    <w:rsid w:val="00D75571"/>
    <w:rsid w:val="00D779DB"/>
    <w:rsid w:val="00D83A37"/>
    <w:rsid w:val="00D8663D"/>
    <w:rsid w:val="00D90324"/>
    <w:rsid w:val="00DB0109"/>
    <w:rsid w:val="00DB43F7"/>
    <w:rsid w:val="00DB5AB8"/>
    <w:rsid w:val="00DC2FAD"/>
    <w:rsid w:val="00DC6F50"/>
    <w:rsid w:val="00DD7AD1"/>
    <w:rsid w:val="00DE030D"/>
    <w:rsid w:val="00DE4B23"/>
    <w:rsid w:val="00DE4EA0"/>
    <w:rsid w:val="00DE7DF8"/>
    <w:rsid w:val="00DF06F2"/>
    <w:rsid w:val="00DF10CA"/>
    <w:rsid w:val="00DF162A"/>
    <w:rsid w:val="00DF1F78"/>
    <w:rsid w:val="00DF7B2F"/>
    <w:rsid w:val="00E0001B"/>
    <w:rsid w:val="00E03F9D"/>
    <w:rsid w:val="00E0576C"/>
    <w:rsid w:val="00E128D2"/>
    <w:rsid w:val="00E12F54"/>
    <w:rsid w:val="00E13B26"/>
    <w:rsid w:val="00E2091F"/>
    <w:rsid w:val="00E21EA4"/>
    <w:rsid w:val="00E2215D"/>
    <w:rsid w:val="00E2233F"/>
    <w:rsid w:val="00E26AB6"/>
    <w:rsid w:val="00E27947"/>
    <w:rsid w:val="00E33B63"/>
    <w:rsid w:val="00E3762E"/>
    <w:rsid w:val="00E4271B"/>
    <w:rsid w:val="00E43F0E"/>
    <w:rsid w:val="00E46245"/>
    <w:rsid w:val="00E46BD9"/>
    <w:rsid w:val="00E501CC"/>
    <w:rsid w:val="00E52145"/>
    <w:rsid w:val="00E565A7"/>
    <w:rsid w:val="00E56ACC"/>
    <w:rsid w:val="00E57895"/>
    <w:rsid w:val="00E620E7"/>
    <w:rsid w:val="00E63398"/>
    <w:rsid w:val="00E64DF6"/>
    <w:rsid w:val="00E6704C"/>
    <w:rsid w:val="00E752B2"/>
    <w:rsid w:val="00E80D8B"/>
    <w:rsid w:val="00E9495E"/>
    <w:rsid w:val="00E950DC"/>
    <w:rsid w:val="00E97F64"/>
    <w:rsid w:val="00EA2710"/>
    <w:rsid w:val="00EB15AF"/>
    <w:rsid w:val="00EB53C0"/>
    <w:rsid w:val="00EC2CD9"/>
    <w:rsid w:val="00ED06EC"/>
    <w:rsid w:val="00ED2F12"/>
    <w:rsid w:val="00ED7DA3"/>
    <w:rsid w:val="00EE22D7"/>
    <w:rsid w:val="00EE3A6B"/>
    <w:rsid w:val="00EF52B2"/>
    <w:rsid w:val="00F07F6E"/>
    <w:rsid w:val="00F2255E"/>
    <w:rsid w:val="00F23654"/>
    <w:rsid w:val="00F24369"/>
    <w:rsid w:val="00F32747"/>
    <w:rsid w:val="00F41322"/>
    <w:rsid w:val="00F444F2"/>
    <w:rsid w:val="00F51C3F"/>
    <w:rsid w:val="00F52855"/>
    <w:rsid w:val="00F55E91"/>
    <w:rsid w:val="00F5642C"/>
    <w:rsid w:val="00F60E83"/>
    <w:rsid w:val="00F62D44"/>
    <w:rsid w:val="00F77C34"/>
    <w:rsid w:val="00F81DD8"/>
    <w:rsid w:val="00F81FD6"/>
    <w:rsid w:val="00F85003"/>
    <w:rsid w:val="00F85231"/>
    <w:rsid w:val="00F86CB4"/>
    <w:rsid w:val="00F91A02"/>
    <w:rsid w:val="00F94DF7"/>
    <w:rsid w:val="00F9785D"/>
    <w:rsid w:val="00FA022C"/>
    <w:rsid w:val="00FA27E2"/>
    <w:rsid w:val="00FB1820"/>
    <w:rsid w:val="00FC424D"/>
    <w:rsid w:val="00FC4636"/>
    <w:rsid w:val="00FC4C14"/>
    <w:rsid w:val="00FC7455"/>
    <w:rsid w:val="00FD1BA5"/>
    <w:rsid w:val="00FD453A"/>
    <w:rsid w:val="00FD7155"/>
    <w:rsid w:val="00FE1D85"/>
    <w:rsid w:val="00FE1DDB"/>
    <w:rsid w:val="00FF50ED"/>
    <w:rsid w:val="00FF6349"/>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character" w:styleId="BookTitle">
    <w:name w:val="Book Title"/>
    <w:basedOn w:val="DefaultParagraphFont"/>
    <w:uiPriority w:val="33"/>
    <w:qFormat/>
    <w:rsid w:val="001E13AB"/>
    <w:rPr>
      <w:b/>
      <w:bCs/>
      <w:smallCaps/>
      <w:spacing w:val="5"/>
    </w:rPr>
  </w:style>
  <w:style w:type="paragraph" w:styleId="EndnoteText">
    <w:name w:val="endnote text"/>
    <w:basedOn w:val="Normal"/>
    <w:link w:val="EndnoteTextChar"/>
    <w:uiPriority w:val="99"/>
    <w:semiHidden/>
    <w:unhideWhenUsed/>
    <w:rsid w:val="000D7A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7A1E"/>
    <w:rPr>
      <w:sz w:val="20"/>
      <w:szCs w:val="20"/>
    </w:rPr>
  </w:style>
  <w:style w:type="character" w:styleId="EndnoteReference">
    <w:name w:val="endnote reference"/>
    <w:basedOn w:val="DefaultParagraphFont"/>
    <w:uiPriority w:val="99"/>
    <w:semiHidden/>
    <w:unhideWhenUsed/>
    <w:rsid w:val="000D7A1E"/>
    <w:rPr>
      <w:vertAlign w:val="superscript"/>
    </w:rPr>
  </w:style>
  <w:style w:type="paragraph" w:styleId="NormalWeb">
    <w:name w:val="Normal (Web)"/>
    <w:basedOn w:val="Normal"/>
    <w:uiPriority w:val="99"/>
    <w:semiHidden/>
    <w:unhideWhenUsed/>
    <w:rsid w:val="00D12676"/>
    <w:pPr>
      <w:spacing w:after="15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D742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D742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A44086"/>
    <w:rPr>
      <w:sz w:val="16"/>
      <w:szCs w:val="16"/>
    </w:rPr>
  </w:style>
  <w:style w:type="paragraph" w:styleId="CommentText">
    <w:name w:val="annotation text"/>
    <w:basedOn w:val="Normal"/>
    <w:link w:val="CommentTextChar"/>
    <w:uiPriority w:val="99"/>
    <w:semiHidden/>
    <w:unhideWhenUsed/>
    <w:rsid w:val="00A44086"/>
    <w:pPr>
      <w:spacing w:line="240" w:lineRule="auto"/>
    </w:pPr>
    <w:rPr>
      <w:sz w:val="20"/>
      <w:szCs w:val="20"/>
    </w:rPr>
  </w:style>
  <w:style w:type="character" w:customStyle="1" w:styleId="CommentTextChar">
    <w:name w:val="Comment Text Char"/>
    <w:basedOn w:val="DefaultParagraphFont"/>
    <w:link w:val="CommentText"/>
    <w:uiPriority w:val="99"/>
    <w:semiHidden/>
    <w:rsid w:val="00A44086"/>
    <w:rPr>
      <w:sz w:val="20"/>
      <w:szCs w:val="20"/>
    </w:rPr>
  </w:style>
  <w:style w:type="paragraph" w:styleId="CommentSubject">
    <w:name w:val="annotation subject"/>
    <w:basedOn w:val="CommentText"/>
    <w:next w:val="CommentText"/>
    <w:link w:val="CommentSubjectChar"/>
    <w:uiPriority w:val="99"/>
    <w:semiHidden/>
    <w:unhideWhenUsed/>
    <w:rsid w:val="00A44086"/>
    <w:rPr>
      <w:b/>
      <w:bCs/>
    </w:rPr>
  </w:style>
  <w:style w:type="character" w:customStyle="1" w:styleId="CommentSubjectChar">
    <w:name w:val="Comment Subject Char"/>
    <w:basedOn w:val="CommentTextChar"/>
    <w:link w:val="CommentSubject"/>
    <w:uiPriority w:val="99"/>
    <w:semiHidden/>
    <w:rsid w:val="00A440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character" w:styleId="BookTitle">
    <w:name w:val="Book Title"/>
    <w:basedOn w:val="DefaultParagraphFont"/>
    <w:uiPriority w:val="33"/>
    <w:qFormat/>
    <w:rsid w:val="001E13AB"/>
    <w:rPr>
      <w:b/>
      <w:bCs/>
      <w:smallCaps/>
      <w:spacing w:val="5"/>
    </w:rPr>
  </w:style>
  <w:style w:type="paragraph" w:styleId="EndnoteText">
    <w:name w:val="endnote text"/>
    <w:basedOn w:val="Normal"/>
    <w:link w:val="EndnoteTextChar"/>
    <w:uiPriority w:val="99"/>
    <w:semiHidden/>
    <w:unhideWhenUsed/>
    <w:rsid w:val="000D7A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7A1E"/>
    <w:rPr>
      <w:sz w:val="20"/>
      <w:szCs w:val="20"/>
    </w:rPr>
  </w:style>
  <w:style w:type="character" w:styleId="EndnoteReference">
    <w:name w:val="endnote reference"/>
    <w:basedOn w:val="DefaultParagraphFont"/>
    <w:uiPriority w:val="99"/>
    <w:semiHidden/>
    <w:unhideWhenUsed/>
    <w:rsid w:val="000D7A1E"/>
    <w:rPr>
      <w:vertAlign w:val="superscript"/>
    </w:rPr>
  </w:style>
  <w:style w:type="paragraph" w:styleId="NormalWeb">
    <w:name w:val="Normal (Web)"/>
    <w:basedOn w:val="Normal"/>
    <w:uiPriority w:val="99"/>
    <w:semiHidden/>
    <w:unhideWhenUsed/>
    <w:rsid w:val="00D12676"/>
    <w:pPr>
      <w:spacing w:after="15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D742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D742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A44086"/>
    <w:rPr>
      <w:sz w:val="16"/>
      <w:szCs w:val="16"/>
    </w:rPr>
  </w:style>
  <w:style w:type="paragraph" w:styleId="CommentText">
    <w:name w:val="annotation text"/>
    <w:basedOn w:val="Normal"/>
    <w:link w:val="CommentTextChar"/>
    <w:uiPriority w:val="99"/>
    <w:semiHidden/>
    <w:unhideWhenUsed/>
    <w:rsid w:val="00A44086"/>
    <w:pPr>
      <w:spacing w:line="240" w:lineRule="auto"/>
    </w:pPr>
    <w:rPr>
      <w:sz w:val="20"/>
      <w:szCs w:val="20"/>
    </w:rPr>
  </w:style>
  <w:style w:type="character" w:customStyle="1" w:styleId="CommentTextChar">
    <w:name w:val="Comment Text Char"/>
    <w:basedOn w:val="DefaultParagraphFont"/>
    <w:link w:val="CommentText"/>
    <w:uiPriority w:val="99"/>
    <w:semiHidden/>
    <w:rsid w:val="00A44086"/>
    <w:rPr>
      <w:sz w:val="20"/>
      <w:szCs w:val="20"/>
    </w:rPr>
  </w:style>
  <w:style w:type="paragraph" w:styleId="CommentSubject">
    <w:name w:val="annotation subject"/>
    <w:basedOn w:val="CommentText"/>
    <w:next w:val="CommentText"/>
    <w:link w:val="CommentSubjectChar"/>
    <w:uiPriority w:val="99"/>
    <w:semiHidden/>
    <w:unhideWhenUsed/>
    <w:rsid w:val="00A44086"/>
    <w:rPr>
      <w:b/>
      <w:bCs/>
    </w:rPr>
  </w:style>
  <w:style w:type="character" w:customStyle="1" w:styleId="CommentSubjectChar">
    <w:name w:val="Comment Subject Char"/>
    <w:basedOn w:val="CommentTextChar"/>
    <w:link w:val="CommentSubject"/>
    <w:uiPriority w:val="99"/>
    <w:semiHidden/>
    <w:rsid w:val="00A44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415789011">
      <w:bodyDiv w:val="1"/>
      <w:marLeft w:val="0"/>
      <w:marRight w:val="0"/>
      <w:marTop w:val="0"/>
      <w:marBottom w:val="0"/>
      <w:divBdr>
        <w:top w:val="none" w:sz="0" w:space="0" w:color="auto"/>
        <w:left w:val="none" w:sz="0" w:space="0" w:color="auto"/>
        <w:bottom w:val="none" w:sz="0" w:space="0" w:color="auto"/>
        <w:right w:val="none" w:sz="0" w:space="0" w:color="auto"/>
      </w:divBdr>
      <w:divsChild>
        <w:div w:id="97677958">
          <w:marLeft w:val="0"/>
          <w:marRight w:val="0"/>
          <w:marTop w:val="0"/>
          <w:marBottom w:val="0"/>
          <w:divBdr>
            <w:top w:val="none" w:sz="0" w:space="0" w:color="auto"/>
            <w:left w:val="none" w:sz="0" w:space="0" w:color="auto"/>
            <w:bottom w:val="none" w:sz="0" w:space="0" w:color="auto"/>
            <w:right w:val="none" w:sz="0" w:space="0" w:color="auto"/>
          </w:divBdr>
          <w:divsChild>
            <w:div w:id="626547031">
              <w:marLeft w:val="0"/>
              <w:marRight w:val="0"/>
              <w:marTop w:val="0"/>
              <w:marBottom w:val="0"/>
              <w:divBdr>
                <w:top w:val="none" w:sz="0" w:space="0" w:color="auto"/>
                <w:left w:val="none" w:sz="0" w:space="0" w:color="auto"/>
                <w:bottom w:val="none" w:sz="0" w:space="0" w:color="auto"/>
                <w:right w:val="none" w:sz="0" w:space="0" w:color="auto"/>
              </w:divBdr>
              <w:divsChild>
                <w:div w:id="16619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8739">
      <w:bodyDiv w:val="1"/>
      <w:marLeft w:val="0"/>
      <w:marRight w:val="0"/>
      <w:marTop w:val="0"/>
      <w:marBottom w:val="0"/>
      <w:divBdr>
        <w:top w:val="none" w:sz="0" w:space="0" w:color="auto"/>
        <w:left w:val="none" w:sz="0" w:space="0" w:color="auto"/>
        <w:bottom w:val="none" w:sz="0" w:space="0" w:color="auto"/>
        <w:right w:val="none" w:sz="0" w:space="0" w:color="auto"/>
      </w:divBdr>
    </w:div>
    <w:div w:id="551579078">
      <w:bodyDiv w:val="1"/>
      <w:marLeft w:val="0"/>
      <w:marRight w:val="0"/>
      <w:marTop w:val="0"/>
      <w:marBottom w:val="0"/>
      <w:divBdr>
        <w:top w:val="none" w:sz="0" w:space="0" w:color="auto"/>
        <w:left w:val="none" w:sz="0" w:space="0" w:color="auto"/>
        <w:bottom w:val="none" w:sz="0" w:space="0" w:color="auto"/>
        <w:right w:val="none" w:sz="0" w:space="0" w:color="auto"/>
      </w:divBdr>
    </w:div>
    <w:div w:id="724256959">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936865110">
      <w:bodyDiv w:val="1"/>
      <w:marLeft w:val="0"/>
      <w:marRight w:val="0"/>
      <w:marTop w:val="0"/>
      <w:marBottom w:val="0"/>
      <w:divBdr>
        <w:top w:val="none" w:sz="0" w:space="0" w:color="auto"/>
        <w:left w:val="none" w:sz="0" w:space="0" w:color="auto"/>
        <w:bottom w:val="none" w:sz="0" w:space="0" w:color="auto"/>
        <w:right w:val="none" w:sz="0" w:space="0" w:color="auto"/>
      </w:divBdr>
    </w:div>
    <w:div w:id="1045642722">
      <w:bodyDiv w:val="1"/>
      <w:marLeft w:val="0"/>
      <w:marRight w:val="0"/>
      <w:marTop w:val="0"/>
      <w:marBottom w:val="0"/>
      <w:divBdr>
        <w:top w:val="none" w:sz="0" w:space="0" w:color="auto"/>
        <w:left w:val="none" w:sz="0" w:space="0" w:color="auto"/>
        <w:bottom w:val="none" w:sz="0" w:space="0" w:color="auto"/>
        <w:right w:val="none" w:sz="0" w:space="0" w:color="auto"/>
      </w:divBdr>
      <w:divsChild>
        <w:div w:id="1899825985">
          <w:marLeft w:val="600"/>
          <w:marRight w:val="600"/>
          <w:marTop w:val="240"/>
          <w:marBottom w:val="240"/>
          <w:divBdr>
            <w:top w:val="none" w:sz="0" w:space="0" w:color="auto"/>
            <w:left w:val="none" w:sz="0" w:space="0" w:color="auto"/>
            <w:bottom w:val="none" w:sz="0" w:space="0" w:color="auto"/>
            <w:right w:val="none" w:sz="0" w:space="0" w:color="auto"/>
          </w:divBdr>
          <w:divsChild>
            <w:div w:id="163396738">
              <w:marLeft w:val="300"/>
              <w:marRight w:val="0"/>
              <w:marTop w:val="264"/>
              <w:marBottom w:val="264"/>
              <w:divBdr>
                <w:top w:val="none" w:sz="0" w:space="0" w:color="auto"/>
                <w:left w:val="none" w:sz="0" w:space="0" w:color="auto"/>
                <w:bottom w:val="none" w:sz="0" w:space="0" w:color="auto"/>
                <w:right w:val="none" w:sz="0" w:space="0" w:color="auto"/>
              </w:divBdr>
            </w:div>
          </w:divsChild>
        </w:div>
      </w:divsChild>
    </w:div>
    <w:div w:id="1519999085">
      <w:bodyDiv w:val="1"/>
      <w:marLeft w:val="0"/>
      <w:marRight w:val="0"/>
      <w:marTop w:val="0"/>
      <w:marBottom w:val="0"/>
      <w:divBdr>
        <w:top w:val="none" w:sz="0" w:space="0" w:color="auto"/>
        <w:left w:val="none" w:sz="0" w:space="0" w:color="auto"/>
        <w:bottom w:val="none" w:sz="0" w:space="0" w:color="auto"/>
        <w:right w:val="none" w:sz="0" w:space="0" w:color="auto"/>
      </w:divBdr>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F6DB-D101-43CC-B4BE-388338E9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and DMH, BSEA # 15-00020</dc:title>
  <dc:subject>Georgetown and DMH, BSEA # 15-00020</dc:subject>
  <dc:creator>LeBlanc, Tiana (ALA)</dc:creator>
  <cp:keywords>Georgetown and DMH, BSEA # 15-00020</cp:keywords>
  <cp:lastModifiedBy>ANF</cp:lastModifiedBy>
  <cp:revision>2</cp:revision>
  <cp:lastPrinted>2020-02-26T19:53:00Z</cp:lastPrinted>
  <dcterms:created xsi:type="dcterms:W3CDTF">2020-05-11T14:12:00Z</dcterms:created>
  <dcterms:modified xsi:type="dcterms:W3CDTF">2020-05-11T14:12:00Z</dcterms:modified>
  <cp:category>Georgetown and DMH, BSEA # 15-00020</cp:category>
</cp:coreProperties>
</file>