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CB" w:rsidRPr="00085111" w:rsidRDefault="007F29CB" w:rsidP="007F29CB">
      <w:pPr>
        <w:jc w:val="center"/>
        <w:rPr>
          <w:rFonts w:ascii="Times New Roman" w:hAnsi="Times New Roman" w:cs="Times New Roman"/>
          <w:b/>
          <w:sz w:val="25"/>
          <w:szCs w:val="25"/>
        </w:rPr>
      </w:pPr>
      <w:r w:rsidRPr="00085111">
        <w:rPr>
          <w:rFonts w:ascii="Times New Roman" w:hAnsi="Times New Roman" w:cs="Times New Roman"/>
          <w:b/>
          <w:sz w:val="25"/>
          <w:szCs w:val="25"/>
        </w:rPr>
        <w:t>COMMONWEALTH OF MASSACHUSETTS</w:t>
      </w:r>
    </w:p>
    <w:p w:rsidR="007F29CB" w:rsidRPr="00085111" w:rsidRDefault="007F29CB" w:rsidP="007F29CB">
      <w:pPr>
        <w:jc w:val="center"/>
        <w:rPr>
          <w:rFonts w:ascii="Times New Roman" w:hAnsi="Times New Roman" w:cs="Times New Roman"/>
          <w:b/>
          <w:sz w:val="25"/>
          <w:szCs w:val="25"/>
        </w:rPr>
      </w:pPr>
      <w:r w:rsidRPr="00085111">
        <w:rPr>
          <w:rFonts w:ascii="Times New Roman" w:hAnsi="Times New Roman" w:cs="Times New Roman"/>
          <w:b/>
          <w:sz w:val="25"/>
          <w:szCs w:val="25"/>
        </w:rPr>
        <w:t>D</w:t>
      </w:r>
      <w:r w:rsidR="006C54A3" w:rsidRPr="00085111">
        <w:rPr>
          <w:rFonts w:ascii="Times New Roman" w:hAnsi="Times New Roman" w:cs="Times New Roman"/>
          <w:b/>
          <w:sz w:val="25"/>
          <w:szCs w:val="25"/>
        </w:rPr>
        <w:t xml:space="preserve">IVISION OF </w:t>
      </w:r>
      <w:r w:rsidRPr="00085111">
        <w:rPr>
          <w:rFonts w:ascii="Times New Roman" w:hAnsi="Times New Roman" w:cs="Times New Roman"/>
          <w:b/>
          <w:sz w:val="25"/>
          <w:szCs w:val="25"/>
        </w:rPr>
        <w:t>A</w:t>
      </w:r>
      <w:r w:rsidR="006C54A3" w:rsidRPr="00085111">
        <w:rPr>
          <w:rFonts w:ascii="Times New Roman" w:hAnsi="Times New Roman" w:cs="Times New Roman"/>
          <w:b/>
          <w:sz w:val="25"/>
          <w:szCs w:val="25"/>
        </w:rPr>
        <w:t xml:space="preserve">DMINISTRATIVE </w:t>
      </w:r>
      <w:r w:rsidRPr="00085111">
        <w:rPr>
          <w:rFonts w:ascii="Times New Roman" w:hAnsi="Times New Roman" w:cs="Times New Roman"/>
          <w:b/>
          <w:sz w:val="25"/>
          <w:szCs w:val="25"/>
        </w:rPr>
        <w:t>L</w:t>
      </w:r>
      <w:r w:rsidR="006C54A3" w:rsidRPr="00085111">
        <w:rPr>
          <w:rFonts w:ascii="Times New Roman" w:hAnsi="Times New Roman" w:cs="Times New Roman"/>
          <w:b/>
          <w:sz w:val="25"/>
          <w:szCs w:val="25"/>
        </w:rPr>
        <w:t>AW</w:t>
      </w:r>
      <w:r w:rsidRPr="00085111">
        <w:rPr>
          <w:rFonts w:ascii="Times New Roman" w:hAnsi="Times New Roman" w:cs="Times New Roman"/>
          <w:b/>
          <w:sz w:val="25"/>
          <w:szCs w:val="25"/>
        </w:rPr>
        <w:t xml:space="preserve"> A</w:t>
      </w:r>
      <w:r w:rsidR="006C54A3" w:rsidRPr="00085111">
        <w:rPr>
          <w:rFonts w:ascii="Times New Roman" w:hAnsi="Times New Roman" w:cs="Times New Roman"/>
          <w:b/>
          <w:sz w:val="25"/>
          <w:szCs w:val="25"/>
        </w:rPr>
        <w:t>PPEALS</w:t>
      </w:r>
    </w:p>
    <w:p w:rsidR="007F29CB" w:rsidRPr="00085111" w:rsidRDefault="007F29CB" w:rsidP="007F29CB">
      <w:pPr>
        <w:jc w:val="center"/>
        <w:rPr>
          <w:rFonts w:ascii="Times New Roman" w:hAnsi="Times New Roman" w:cs="Times New Roman"/>
          <w:b/>
          <w:sz w:val="25"/>
          <w:szCs w:val="25"/>
        </w:rPr>
      </w:pPr>
      <w:r w:rsidRPr="00085111">
        <w:rPr>
          <w:rFonts w:ascii="Times New Roman" w:hAnsi="Times New Roman" w:cs="Times New Roman"/>
          <w:b/>
          <w:sz w:val="25"/>
          <w:szCs w:val="25"/>
        </w:rPr>
        <w:t>B</w:t>
      </w:r>
      <w:r w:rsidR="006C54A3" w:rsidRPr="00085111">
        <w:rPr>
          <w:rFonts w:ascii="Times New Roman" w:hAnsi="Times New Roman" w:cs="Times New Roman"/>
          <w:b/>
          <w:sz w:val="25"/>
          <w:szCs w:val="25"/>
        </w:rPr>
        <w:t>UREAU OF SPECIAL EDUCATION APPEALS</w:t>
      </w:r>
    </w:p>
    <w:p w:rsidR="007F29CB" w:rsidRPr="00085111" w:rsidRDefault="007F29CB" w:rsidP="007F29CB">
      <w:pPr>
        <w:rPr>
          <w:rFonts w:ascii="Times New Roman" w:hAnsi="Times New Roman" w:cs="Times New Roman"/>
          <w:sz w:val="25"/>
          <w:szCs w:val="25"/>
        </w:rPr>
      </w:pPr>
    </w:p>
    <w:p w:rsidR="007F29CB" w:rsidRPr="00085111" w:rsidRDefault="007F29CB" w:rsidP="007F29CB">
      <w:pPr>
        <w:rPr>
          <w:rFonts w:ascii="Times New Roman" w:hAnsi="Times New Roman" w:cs="Times New Roman"/>
          <w:sz w:val="25"/>
          <w:szCs w:val="25"/>
        </w:rPr>
      </w:pPr>
    </w:p>
    <w:p w:rsidR="007F29CB" w:rsidRPr="00085111" w:rsidRDefault="007F29CB" w:rsidP="007F29CB">
      <w:pPr>
        <w:rPr>
          <w:rFonts w:ascii="Times New Roman" w:hAnsi="Times New Roman" w:cs="Times New Roman"/>
          <w:sz w:val="25"/>
          <w:szCs w:val="25"/>
        </w:rPr>
      </w:pPr>
      <w:r w:rsidRPr="00085111">
        <w:rPr>
          <w:rFonts w:ascii="Times New Roman" w:hAnsi="Times New Roman" w:cs="Times New Roman"/>
          <w:b/>
          <w:sz w:val="25"/>
          <w:szCs w:val="25"/>
        </w:rPr>
        <w:t>In Re</w:t>
      </w:r>
      <w:r w:rsidRPr="00085111">
        <w:rPr>
          <w:rFonts w:ascii="Times New Roman" w:hAnsi="Times New Roman" w:cs="Times New Roman"/>
          <w:sz w:val="25"/>
          <w:szCs w:val="25"/>
        </w:rPr>
        <w:t xml:space="preserve">: </w:t>
      </w:r>
      <w:r w:rsidR="009201D0">
        <w:rPr>
          <w:rFonts w:ascii="Times New Roman" w:hAnsi="Times New Roman" w:cs="Times New Roman"/>
          <w:sz w:val="25"/>
          <w:szCs w:val="25"/>
        </w:rPr>
        <w:t xml:space="preserve"> </w:t>
      </w:r>
      <w:r w:rsidR="006C54A3" w:rsidRPr="00085111">
        <w:rPr>
          <w:rFonts w:ascii="Times New Roman" w:hAnsi="Times New Roman" w:cs="Times New Roman"/>
          <w:sz w:val="25"/>
          <w:szCs w:val="25"/>
        </w:rPr>
        <w:t xml:space="preserve">Student </w:t>
      </w:r>
      <w:r w:rsidRPr="00085111">
        <w:rPr>
          <w:rFonts w:ascii="Times New Roman" w:hAnsi="Times New Roman" w:cs="Times New Roman"/>
          <w:sz w:val="25"/>
          <w:szCs w:val="25"/>
        </w:rPr>
        <w:t>v.</w:t>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006C54A3" w:rsidRPr="00085111">
        <w:rPr>
          <w:rFonts w:ascii="Times New Roman" w:hAnsi="Times New Roman" w:cs="Times New Roman"/>
          <w:sz w:val="25"/>
          <w:szCs w:val="25"/>
        </w:rPr>
        <w:tab/>
      </w:r>
      <w:r w:rsidR="006C54A3" w:rsidRPr="00085111">
        <w:rPr>
          <w:rFonts w:ascii="Times New Roman" w:hAnsi="Times New Roman" w:cs="Times New Roman"/>
          <w:sz w:val="25"/>
          <w:szCs w:val="25"/>
        </w:rPr>
        <w:tab/>
      </w:r>
      <w:r w:rsidR="006C54A3" w:rsidRPr="00085111">
        <w:rPr>
          <w:rFonts w:ascii="Times New Roman" w:hAnsi="Times New Roman" w:cs="Times New Roman"/>
          <w:sz w:val="25"/>
          <w:szCs w:val="25"/>
        </w:rPr>
        <w:tab/>
      </w:r>
      <w:r w:rsidR="006C54A3" w:rsidRPr="00085111">
        <w:rPr>
          <w:rFonts w:ascii="Times New Roman" w:hAnsi="Times New Roman" w:cs="Times New Roman"/>
          <w:sz w:val="25"/>
          <w:szCs w:val="25"/>
        </w:rPr>
        <w:tab/>
      </w:r>
      <w:r w:rsidR="006C54A3" w:rsidRPr="00085111">
        <w:rPr>
          <w:rFonts w:ascii="Times New Roman" w:hAnsi="Times New Roman" w:cs="Times New Roman"/>
          <w:sz w:val="25"/>
          <w:szCs w:val="25"/>
        </w:rPr>
        <w:tab/>
      </w:r>
      <w:r w:rsidRPr="00085111">
        <w:rPr>
          <w:rFonts w:ascii="Times New Roman" w:hAnsi="Times New Roman" w:cs="Times New Roman"/>
          <w:b/>
          <w:sz w:val="25"/>
          <w:szCs w:val="25"/>
        </w:rPr>
        <w:t>BSEA #</w:t>
      </w:r>
      <w:r w:rsidR="009201D0">
        <w:rPr>
          <w:rFonts w:ascii="Times New Roman" w:hAnsi="Times New Roman" w:cs="Times New Roman"/>
          <w:b/>
          <w:sz w:val="25"/>
          <w:szCs w:val="25"/>
        </w:rPr>
        <w:t xml:space="preserve"> 2006485</w:t>
      </w:r>
    </w:p>
    <w:p w:rsidR="007F29CB" w:rsidRPr="00085111" w:rsidRDefault="006C54A3" w:rsidP="007F29CB">
      <w:pPr>
        <w:rPr>
          <w:rFonts w:ascii="Times New Roman" w:hAnsi="Times New Roman" w:cs="Times New Roman"/>
          <w:sz w:val="25"/>
          <w:szCs w:val="25"/>
        </w:rPr>
      </w:pPr>
      <w:r w:rsidRPr="00085111">
        <w:rPr>
          <w:rFonts w:ascii="Times New Roman" w:hAnsi="Times New Roman" w:cs="Times New Roman"/>
          <w:sz w:val="25"/>
          <w:szCs w:val="25"/>
        </w:rPr>
        <w:tab/>
      </w:r>
      <w:r w:rsidR="009201D0">
        <w:rPr>
          <w:rFonts w:ascii="Times New Roman" w:hAnsi="Times New Roman" w:cs="Times New Roman"/>
          <w:sz w:val="25"/>
          <w:szCs w:val="25"/>
        </w:rPr>
        <w:t xml:space="preserve"> </w:t>
      </w:r>
      <w:r w:rsidRPr="00085111">
        <w:rPr>
          <w:rFonts w:ascii="Times New Roman" w:hAnsi="Times New Roman" w:cs="Times New Roman"/>
          <w:sz w:val="25"/>
          <w:szCs w:val="25"/>
        </w:rPr>
        <w:t>Northampton Public Schools</w:t>
      </w:r>
    </w:p>
    <w:p w:rsidR="007F29CB" w:rsidRPr="00085111" w:rsidRDefault="007F29CB" w:rsidP="007F29CB">
      <w:pPr>
        <w:rPr>
          <w:rFonts w:ascii="Times New Roman" w:hAnsi="Times New Roman" w:cs="Times New Roman"/>
          <w:sz w:val="25"/>
          <w:szCs w:val="25"/>
        </w:rPr>
      </w:pPr>
    </w:p>
    <w:p w:rsidR="009201D0" w:rsidRDefault="007F29CB" w:rsidP="007F29CB">
      <w:pPr>
        <w:jc w:val="center"/>
        <w:rPr>
          <w:rFonts w:ascii="Times New Roman" w:hAnsi="Times New Roman" w:cs="Times New Roman"/>
          <w:b/>
          <w:sz w:val="25"/>
          <w:szCs w:val="25"/>
        </w:rPr>
      </w:pPr>
      <w:r w:rsidRPr="00085111">
        <w:rPr>
          <w:rFonts w:ascii="Times New Roman" w:hAnsi="Times New Roman" w:cs="Times New Roman"/>
          <w:b/>
          <w:sz w:val="25"/>
          <w:szCs w:val="25"/>
        </w:rPr>
        <w:t>RULING ON NORTHAMPTON</w:t>
      </w:r>
      <w:r w:rsidR="00342C31" w:rsidRPr="00085111">
        <w:rPr>
          <w:rFonts w:ascii="Times New Roman" w:hAnsi="Times New Roman" w:cs="Times New Roman"/>
          <w:b/>
          <w:sz w:val="25"/>
          <w:szCs w:val="25"/>
        </w:rPr>
        <w:t xml:space="preserve"> PUBLIC SCHOOLS’ MOTION TO JOIN </w:t>
      </w:r>
      <w:r w:rsidR="009201D0">
        <w:rPr>
          <w:rFonts w:ascii="Times New Roman" w:hAnsi="Times New Roman" w:cs="Times New Roman"/>
          <w:b/>
          <w:sz w:val="25"/>
          <w:szCs w:val="25"/>
        </w:rPr>
        <w:t xml:space="preserve">THE DEPARTMENT OF DEVELOPMENTAL SERVICES AND </w:t>
      </w:r>
    </w:p>
    <w:p w:rsidR="006D6BA6" w:rsidRPr="00085111" w:rsidRDefault="009201D0" w:rsidP="007F29CB">
      <w:pPr>
        <w:jc w:val="center"/>
        <w:rPr>
          <w:rFonts w:ascii="Times New Roman" w:hAnsi="Times New Roman" w:cs="Times New Roman"/>
          <w:b/>
          <w:sz w:val="25"/>
          <w:szCs w:val="25"/>
        </w:rPr>
      </w:pPr>
      <w:r>
        <w:rPr>
          <w:rFonts w:ascii="Times New Roman" w:hAnsi="Times New Roman" w:cs="Times New Roman"/>
          <w:b/>
          <w:sz w:val="25"/>
          <w:szCs w:val="25"/>
        </w:rPr>
        <w:t>THE DEPARTMENT OF MENTAL HEALTH</w:t>
      </w:r>
    </w:p>
    <w:p w:rsidR="00342C31" w:rsidRPr="00085111" w:rsidRDefault="00342C31" w:rsidP="007F29CB">
      <w:pPr>
        <w:jc w:val="center"/>
        <w:rPr>
          <w:rFonts w:ascii="Times New Roman" w:hAnsi="Times New Roman" w:cs="Times New Roman"/>
          <w:b/>
          <w:sz w:val="25"/>
          <w:szCs w:val="25"/>
          <w:u w:val="single"/>
        </w:rPr>
      </w:pPr>
    </w:p>
    <w:p w:rsidR="006C54A3" w:rsidRDefault="009201D0" w:rsidP="00342C31">
      <w:pPr>
        <w:rPr>
          <w:rFonts w:ascii="Times New Roman" w:hAnsi="Times New Roman" w:cs="Times New Roman"/>
          <w:sz w:val="25"/>
          <w:szCs w:val="25"/>
        </w:rPr>
      </w:pPr>
      <w:r>
        <w:rPr>
          <w:rFonts w:ascii="Times New Roman" w:hAnsi="Times New Roman" w:cs="Times New Roman"/>
          <w:sz w:val="25"/>
          <w:szCs w:val="25"/>
        </w:rPr>
        <w:t xml:space="preserve">On January 17, 2020, </w:t>
      </w:r>
      <w:r w:rsidR="006C54A3" w:rsidRPr="00085111">
        <w:rPr>
          <w:rFonts w:ascii="Times New Roman" w:hAnsi="Times New Roman" w:cs="Times New Roman"/>
          <w:sz w:val="25"/>
          <w:szCs w:val="25"/>
        </w:rPr>
        <w:t xml:space="preserve">Parents </w:t>
      </w:r>
      <w:r>
        <w:rPr>
          <w:rFonts w:ascii="Times New Roman" w:hAnsi="Times New Roman" w:cs="Times New Roman"/>
          <w:sz w:val="25"/>
          <w:szCs w:val="25"/>
        </w:rPr>
        <w:t>requested, and were granted, an Accelerated Hearing</w:t>
      </w:r>
      <w:r w:rsidR="006C54A3" w:rsidRPr="00085111">
        <w:rPr>
          <w:rFonts w:ascii="Times New Roman" w:hAnsi="Times New Roman" w:cs="Times New Roman"/>
          <w:sz w:val="25"/>
          <w:szCs w:val="25"/>
        </w:rPr>
        <w:t xml:space="preserve"> in the above-referenced matter.  </w:t>
      </w:r>
    </w:p>
    <w:p w:rsidR="009201D0" w:rsidRDefault="009201D0" w:rsidP="00342C31">
      <w:pPr>
        <w:rPr>
          <w:rFonts w:ascii="Times New Roman" w:hAnsi="Times New Roman" w:cs="Times New Roman"/>
          <w:sz w:val="25"/>
          <w:szCs w:val="25"/>
        </w:rPr>
      </w:pPr>
    </w:p>
    <w:p w:rsidR="009201D0" w:rsidRDefault="009201D0" w:rsidP="00342C31">
      <w:pPr>
        <w:rPr>
          <w:rFonts w:ascii="Times New Roman" w:hAnsi="Times New Roman" w:cs="Times New Roman"/>
          <w:sz w:val="25"/>
          <w:szCs w:val="25"/>
        </w:rPr>
      </w:pPr>
      <w:r>
        <w:rPr>
          <w:rFonts w:ascii="Times New Roman" w:hAnsi="Times New Roman" w:cs="Times New Roman"/>
          <w:sz w:val="25"/>
          <w:szCs w:val="25"/>
        </w:rPr>
        <w:t>On January 28, 2020, Northampton Public Schools (North</w:t>
      </w:r>
      <w:r w:rsidR="009160AB">
        <w:rPr>
          <w:rFonts w:ascii="Times New Roman" w:hAnsi="Times New Roman" w:cs="Times New Roman"/>
          <w:sz w:val="25"/>
          <w:szCs w:val="25"/>
        </w:rPr>
        <w:t>am</w:t>
      </w:r>
      <w:r>
        <w:rPr>
          <w:rFonts w:ascii="Times New Roman" w:hAnsi="Times New Roman" w:cs="Times New Roman"/>
          <w:sz w:val="25"/>
          <w:szCs w:val="25"/>
        </w:rPr>
        <w:t xml:space="preserve">pton) filed a Motion to Join the Department of Mental Health (DMH) and </w:t>
      </w:r>
      <w:r w:rsidR="00470202">
        <w:rPr>
          <w:rFonts w:ascii="Times New Roman" w:hAnsi="Times New Roman" w:cs="Times New Roman"/>
          <w:sz w:val="25"/>
          <w:szCs w:val="25"/>
        </w:rPr>
        <w:t xml:space="preserve">a Motion to Join </w:t>
      </w:r>
      <w:r>
        <w:rPr>
          <w:rFonts w:ascii="Times New Roman" w:hAnsi="Times New Roman" w:cs="Times New Roman"/>
          <w:sz w:val="25"/>
          <w:szCs w:val="25"/>
        </w:rPr>
        <w:t>the Department of Developmental Services (DDS).</w:t>
      </w:r>
    </w:p>
    <w:p w:rsidR="009201D0" w:rsidRPr="00085111" w:rsidRDefault="009201D0" w:rsidP="00342C31">
      <w:pPr>
        <w:rPr>
          <w:rFonts w:ascii="Times New Roman" w:hAnsi="Times New Roman" w:cs="Times New Roman"/>
          <w:sz w:val="25"/>
          <w:szCs w:val="25"/>
        </w:rPr>
      </w:pPr>
    </w:p>
    <w:p w:rsidR="00470202" w:rsidRDefault="009160AB"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On February 4, 2020, DDS filed an Opposition to Northampton’s Motion.  </w:t>
      </w:r>
      <w:r w:rsidR="00A95B2D">
        <w:rPr>
          <w:rFonts w:ascii="Times New Roman" w:hAnsi="Times New Roman" w:cs="Times New Roman"/>
          <w:sz w:val="25"/>
          <w:szCs w:val="25"/>
        </w:rPr>
        <w:t>On</w:t>
      </w:r>
      <w:r>
        <w:rPr>
          <w:rFonts w:ascii="Times New Roman" w:hAnsi="Times New Roman" w:cs="Times New Roman"/>
          <w:sz w:val="25"/>
          <w:szCs w:val="25"/>
        </w:rPr>
        <w:t xml:space="preserve"> February 5, 2020, DMH filed a notice of limited appearance and thereafter</w:t>
      </w:r>
      <w:r w:rsidR="007156B1">
        <w:rPr>
          <w:rFonts w:ascii="Times New Roman" w:hAnsi="Times New Roman" w:cs="Times New Roman"/>
          <w:sz w:val="25"/>
          <w:szCs w:val="25"/>
        </w:rPr>
        <w:t>,</w:t>
      </w:r>
      <w:r>
        <w:rPr>
          <w:rFonts w:ascii="Times New Roman" w:hAnsi="Times New Roman" w:cs="Times New Roman"/>
          <w:sz w:val="25"/>
          <w:szCs w:val="25"/>
        </w:rPr>
        <w:t xml:space="preserve"> </w:t>
      </w:r>
      <w:r w:rsidR="007156B1">
        <w:rPr>
          <w:rFonts w:ascii="Times New Roman" w:hAnsi="Times New Roman" w:cs="Times New Roman"/>
          <w:sz w:val="25"/>
          <w:szCs w:val="25"/>
        </w:rPr>
        <w:t xml:space="preserve">on February 18, 2020, </w:t>
      </w:r>
      <w:r>
        <w:rPr>
          <w:rFonts w:ascii="Times New Roman" w:hAnsi="Times New Roman" w:cs="Times New Roman"/>
          <w:sz w:val="25"/>
          <w:szCs w:val="25"/>
        </w:rPr>
        <w:t>an Opposition to Northampton’s Motion to Join DMH.  DMH also requested an opportunity to be heard at a Motion Session</w:t>
      </w:r>
      <w:r w:rsidR="00470202">
        <w:rPr>
          <w:rFonts w:ascii="Times New Roman" w:hAnsi="Times New Roman" w:cs="Times New Roman"/>
          <w:sz w:val="25"/>
          <w:szCs w:val="25"/>
        </w:rPr>
        <w:t>,</w:t>
      </w:r>
      <w:r>
        <w:rPr>
          <w:rFonts w:ascii="Times New Roman" w:hAnsi="Times New Roman" w:cs="Times New Roman"/>
          <w:sz w:val="25"/>
          <w:szCs w:val="25"/>
        </w:rPr>
        <w:t xml:space="preserve"> which request was </w:t>
      </w:r>
      <w:proofErr w:type="gramStart"/>
      <w:r>
        <w:rPr>
          <w:rFonts w:ascii="Times New Roman" w:hAnsi="Times New Roman" w:cs="Times New Roman"/>
          <w:sz w:val="25"/>
          <w:szCs w:val="25"/>
        </w:rPr>
        <w:t>Granted</w:t>
      </w:r>
      <w:proofErr w:type="gramEnd"/>
      <w:r w:rsidR="00470202">
        <w:rPr>
          <w:rFonts w:ascii="Times New Roman" w:hAnsi="Times New Roman" w:cs="Times New Roman"/>
          <w:sz w:val="25"/>
          <w:szCs w:val="25"/>
        </w:rPr>
        <w:t xml:space="preserve"> and the Motion Session </w:t>
      </w:r>
      <w:r w:rsidR="00A95B2D">
        <w:rPr>
          <w:rFonts w:ascii="Times New Roman" w:hAnsi="Times New Roman" w:cs="Times New Roman"/>
          <w:sz w:val="25"/>
          <w:szCs w:val="25"/>
        </w:rPr>
        <w:t xml:space="preserve">was </w:t>
      </w:r>
      <w:r w:rsidR="00470202">
        <w:rPr>
          <w:rFonts w:ascii="Times New Roman" w:hAnsi="Times New Roman" w:cs="Times New Roman"/>
          <w:sz w:val="25"/>
          <w:szCs w:val="25"/>
        </w:rPr>
        <w:t>scheduled for February 19, 2020</w:t>
      </w:r>
      <w:r w:rsidR="007156B1">
        <w:rPr>
          <w:rFonts w:ascii="Times New Roman" w:hAnsi="Times New Roman" w:cs="Times New Roman"/>
          <w:sz w:val="25"/>
          <w:szCs w:val="25"/>
        </w:rPr>
        <w:t xml:space="preserve">. </w:t>
      </w:r>
      <w:r w:rsidR="00470202">
        <w:rPr>
          <w:rFonts w:ascii="Times New Roman" w:hAnsi="Times New Roman" w:cs="Times New Roman"/>
          <w:sz w:val="25"/>
          <w:szCs w:val="25"/>
        </w:rPr>
        <w:t xml:space="preserve"> </w:t>
      </w:r>
    </w:p>
    <w:p w:rsidR="00470202" w:rsidRDefault="00470202" w:rsidP="009201D0">
      <w:pPr>
        <w:tabs>
          <w:tab w:val="left" w:pos="5391"/>
        </w:tabs>
        <w:rPr>
          <w:rFonts w:ascii="Times New Roman" w:hAnsi="Times New Roman" w:cs="Times New Roman"/>
          <w:sz w:val="25"/>
          <w:szCs w:val="25"/>
        </w:rPr>
      </w:pPr>
    </w:p>
    <w:p w:rsidR="009160AB" w:rsidRDefault="00470202"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Thereafter, DMH requested a postponement of the date for the Oral Motion </w:t>
      </w:r>
      <w:r w:rsidR="00A95B2D">
        <w:rPr>
          <w:rFonts w:ascii="Times New Roman" w:hAnsi="Times New Roman" w:cs="Times New Roman"/>
          <w:sz w:val="25"/>
          <w:szCs w:val="25"/>
        </w:rPr>
        <w:t xml:space="preserve">Session, </w:t>
      </w:r>
      <w:r>
        <w:rPr>
          <w:rFonts w:ascii="Times New Roman" w:hAnsi="Times New Roman" w:cs="Times New Roman"/>
          <w:sz w:val="25"/>
          <w:szCs w:val="25"/>
        </w:rPr>
        <w:t xml:space="preserve">to which Parent objected on February 13, 2020, and the </w:t>
      </w:r>
      <w:r w:rsidR="00A95B2D">
        <w:rPr>
          <w:rFonts w:ascii="Times New Roman" w:hAnsi="Times New Roman" w:cs="Times New Roman"/>
          <w:sz w:val="25"/>
          <w:szCs w:val="25"/>
        </w:rPr>
        <w:t xml:space="preserve">Oral </w:t>
      </w:r>
      <w:r>
        <w:rPr>
          <w:rFonts w:ascii="Times New Roman" w:hAnsi="Times New Roman" w:cs="Times New Roman"/>
          <w:sz w:val="25"/>
          <w:szCs w:val="25"/>
        </w:rPr>
        <w:t xml:space="preserve">Motion Session remained scheduled for the initial date.  </w:t>
      </w:r>
      <w:r w:rsidR="007156B1">
        <w:rPr>
          <w:rFonts w:ascii="Times New Roman" w:hAnsi="Times New Roman" w:cs="Times New Roman"/>
          <w:sz w:val="25"/>
          <w:szCs w:val="25"/>
        </w:rPr>
        <w:t>An</w:t>
      </w:r>
      <w:r w:rsidR="00A95B2D">
        <w:rPr>
          <w:rFonts w:ascii="Times New Roman" w:hAnsi="Times New Roman" w:cs="Times New Roman"/>
          <w:sz w:val="25"/>
          <w:szCs w:val="25"/>
        </w:rPr>
        <w:t xml:space="preserve"> O</w:t>
      </w:r>
      <w:r w:rsidR="009160AB">
        <w:rPr>
          <w:rFonts w:ascii="Times New Roman" w:hAnsi="Times New Roman" w:cs="Times New Roman"/>
          <w:sz w:val="25"/>
          <w:szCs w:val="25"/>
        </w:rPr>
        <w:t xml:space="preserve">ral Motion Session was held on February 19, 2020.  </w:t>
      </w:r>
    </w:p>
    <w:p w:rsidR="0053380C" w:rsidRDefault="0053380C" w:rsidP="009201D0">
      <w:pPr>
        <w:tabs>
          <w:tab w:val="left" w:pos="5391"/>
        </w:tabs>
        <w:rPr>
          <w:rFonts w:ascii="Times New Roman" w:hAnsi="Times New Roman" w:cs="Times New Roman"/>
          <w:sz w:val="25"/>
          <w:szCs w:val="25"/>
        </w:rPr>
      </w:pPr>
    </w:p>
    <w:p w:rsidR="0053380C" w:rsidRDefault="0053380C" w:rsidP="009201D0">
      <w:pPr>
        <w:tabs>
          <w:tab w:val="left" w:pos="5391"/>
        </w:tabs>
        <w:rPr>
          <w:rFonts w:ascii="Times New Roman" w:hAnsi="Times New Roman" w:cs="Times New Roman"/>
          <w:sz w:val="25"/>
          <w:szCs w:val="25"/>
        </w:rPr>
      </w:pPr>
      <w:r>
        <w:rPr>
          <w:rFonts w:ascii="Times New Roman" w:hAnsi="Times New Roman" w:cs="Times New Roman"/>
          <w:sz w:val="25"/>
          <w:szCs w:val="25"/>
        </w:rPr>
        <w:t>On March 11, 2020, DMH informed the BSEA that the period for Parent to appeal DMH’s determination to deny eligibility had lapsed without Parent filing an appeal</w:t>
      </w:r>
      <w:r w:rsidR="00A95B2D">
        <w:rPr>
          <w:rFonts w:ascii="Times New Roman" w:hAnsi="Times New Roman" w:cs="Times New Roman"/>
          <w:sz w:val="25"/>
          <w:szCs w:val="25"/>
        </w:rPr>
        <w:t>,</w:t>
      </w:r>
      <w:r>
        <w:rPr>
          <w:rFonts w:ascii="Times New Roman" w:hAnsi="Times New Roman" w:cs="Times New Roman"/>
          <w:sz w:val="25"/>
          <w:szCs w:val="25"/>
        </w:rPr>
        <w:t xml:space="preserve"> rendering DMH’s determination final:  Student was not authorized to receive services from said agency. </w:t>
      </w:r>
    </w:p>
    <w:p w:rsidR="007C352C" w:rsidRDefault="007C352C" w:rsidP="009201D0">
      <w:pPr>
        <w:tabs>
          <w:tab w:val="left" w:pos="5391"/>
        </w:tabs>
        <w:rPr>
          <w:rFonts w:ascii="Times New Roman" w:hAnsi="Times New Roman" w:cs="Times New Roman"/>
          <w:sz w:val="25"/>
          <w:szCs w:val="25"/>
        </w:rPr>
      </w:pPr>
    </w:p>
    <w:p w:rsidR="007C352C" w:rsidRDefault="007C352C" w:rsidP="007C352C">
      <w:pPr>
        <w:tabs>
          <w:tab w:val="left" w:pos="5391"/>
        </w:tabs>
        <w:rPr>
          <w:rFonts w:ascii="Times New Roman" w:hAnsi="Times New Roman" w:cs="Times New Roman"/>
          <w:sz w:val="25"/>
          <w:szCs w:val="25"/>
        </w:rPr>
      </w:pPr>
      <w:r>
        <w:rPr>
          <w:rFonts w:ascii="Times New Roman" w:hAnsi="Times New Roman" w:cs="Times New Roman"/>
          <w:sz w:val="25"/>
          <w:szCs w:val="25"/>
        </w:rPr>
        <w:t>This Ruling is being issued in consideration of the submissions made by the Parties, the oral arguments and the applicable laws and regulations.</w:t>
      </w:r>
    </w:p>
    <w:p w:rsidR="007C352C" w:rsidRDefault="007C352C" w:rsidP="009201D0">
      <w:pPr>
        <w:tabs>
          <w:tab w:val="left" w:pos="5391"/>
        </w:tabs>
        <w:rPr>
          <w:rFonts w:ascii="Times New Roman" w:hAnsi="Times New Roman" w:cs="Times New Roman"/>
          <w:sz w:val="25"/>
          <w:szCs w:val="25"/>
        </w:rPr>
      </w:pPr>
    </w:p>
    <w:p w:rsidR="007C352C" w:rsidRDefault="007C352C" w:rsidP="009201D0">
      <w:pPr>
        <w:tabs>
          <w:tab w:val="left" w:pos="5391"/>
        </w:tabs>
        <w:rPr>
          <w:rFonts w:ascii="Times New Roman" w:hAnsi="Times New Roman" w:cs="Times New Roman"/>
          <w:sz w:val="25"/>
          <w:szCs w:val="25"/>
        </w:rPr>
      </w:pPr>
      <w:r w:rsidRPr="007C352C">
        <w:rPr>
          <w:rFonts w:ascii="Times New Roman" w:hAnsi="Times New Roman" w:cs="Times New Roman"/>
          <w:b/>
          <w:sz w:val="25"/>
          <w:szCs w:val="25"/>
        </w:rPr>
        <w:t>Facts</w:t>
      </w:r>
      <w:r>
        <w:rPr>
          <w:rFonts w:ascii="Times New Roman" w:hAnsi="Times New Roman" w:cs="Times New Roman"/>
          <w:sz w:val="25"/>
          <w:szCs w:val="25"/>
        </w:rPr>
        <w:t>:</w:t>
      </w:r>
    </w:p>
    <w:p w:rsidR="009160AB" w:rsidRDefault="009160AB" w:rsidP="009201D0">
      <w:pPr>
        <w:tabs>
          <w:tab w:val="left" w:pos="5391"/>
        </w:tabs>
        <w:rPr>
          <w:rFonts w:ascii="Times New Roman" w:hAnsi="Times New Roman" w:cs="Times New Roman"/>
          <w:sz w:val="25"/>
          <w:szCs w:val="25"/>
        </w:rPr>
      </w:pPr>
    </w:p>
    <w:p w:rsidR="007C352C" w:rsidRDefault="00CC02CC" w:rsidP="009201D0">
      <w:pPr>
        <w:tabs>
          <w:tab w:val="left" w:pos="5391"/>
        </w:tabs>
        <w:rPr>
          <w:rFonts w:ascii="Times New Roman" w:hAnsi="Times New Roman" w:cs="Times New Roman"/>
          <w:sz w:val="25"/>
          <w:szCs w:val="25"/>
        </w:rPr>
      </w:pPr>
      <w:r>
        <w:rPr>
          <w:rFonts w:ascii="Times New Roman" w:hAnsi="Times New Roman" w:cs="Times New Roman"/>
          <w:sz w:val="25"/>
          <w:szCs w:val="25"/>
        </w:rPr>
        <w:t>Student is a twenty year-old resident of Northampton</w:t>
      </w:r>
      <w:r w:rsidR="00A95B2D">
        <w:rPr>
          <w:rFonts w:ascii="Times New Roman" w:hAnsi="Times New Roman" w:cs="Times New Roman"/>
          <w:sz w:val="25"/>
          <w:szCs w:val="25"/>
        </w:rPr>
        <w:t xml:space="preserve">.  She has </w:t>
      </w:r>
      <w:r>
        <w:rPr>
          <w:rFonts w:ascii="Times New Roman" w:hAnsi="Times New Roman" w:cs="Times New Roman"/>
          <w:sz w:val="25"/>
          <w:szCs w:val="25"/>
        </w:rPr>
        <w:t>a history of brain injury</w:t>
      </w:r>
      <w:r w:rsidR="00686E1D">
        <w:rPr>
          <w:rFonts w:ascii="Times New Roman" w:hAnsi="Times New Roman" w:cs="Times New Roman"/>
          <w:sz w:val="25"/>
          <w:szCs w:val="25"/>
        </w:rPr>
        <w:t>,</w:t>
      </w:r>
      <w:r>
        <w:rPr>
          <w:rFonts w:ascii="Times New Roman" w:hAnsi="Times New Roman" w:cs="Times New Roman"/>
          <w:sz w:val="25"/>
          <w:szCs w:val="25"/>
        </w:rPr>
        <w:t xml:space="preserve"> developmental delays</w:t>
      </w:r>
      <w:r w:rsidR="00686E1D">
        <w:rPr>
          <w:rFonts w:ascii="Times New Roman" w:hAnsi="Times New Roman" w:cs="Times New Roman"/>
          <w:sz w:val="25"/>
          <w:szCs w:val="25"/>
        </w:rPr>
        <w:t xml:space="preserve"> and autism</w:t>
      </w:r>
      <w:r>
        <w:rPr>
          <w:rFonts w:ascii="Times New Roman" w:hAnsi="Times New Roman" w:cs="Times New Roman"/>
          <w:sz w:val="25"/>
          <w:szCs w:val="25"/>
        </w:rPr>
        <w:t>.  Since on or about April 2019, she also presents with depression, suicidal symptoms, anxiety</w:t>
      </w:r>
      <w:r w:rsidR="00686E1D">
        <w:rPr>
          <w:rFonts w:ascii="Times New Roman" w:hAnsi="Times New Roman" w:cs="Times New Roman"/>
          <w:sz w:val="25"/>
          <w:szCs w:val="25"/>
        </w:rPr>
        <w:t xml:space="preserve">, panic attacks, </w:t>
      </w:r>
      <w:r>
        <w:rPr>
          <w:rFonts w:ascii="Times New Roman" w:hAnsi="Times New Roman" w:cs="Times New Roman"/>
          <w:sz w:val="25"/>
          <w:szCs w:val="25"/>
        </w:rPr>
        <w:t xml:space="preserve">self-harming </w:t>
      </w:r>
      <w:r w:rsidR="00686E1D">
        <w:rPr>
          <w:rFonts w:ascii="Times New Roman" w:hAnsi="Times New Roman" w:cs="Times New Roman"/>
          <w:sz w:val="25"/>
          <w:szCs w:val="25"/>
        </w:rPr>
        <w:t xml:space="preserve">behaviors,  aggressive </w:t>
      </w:r>
      <w:r>
        <w:rPr>
          <w:rFonts w:ascii="Times New Roman" w:hAnsi="Times New Roman" w:cs="Times New Roman"/>
          <w:sz w:val="25"/>
          <w:szCs w:val="25"/>
        </w:rPr>
        <w:t>behaviors</w:t>
      </w:r>
      <w:r w:rsidR="00686E1D">
        <w:rPr>
          <w:rFonts w:ascii="Times New Roman" w:hAnsi="Times New Roman" w:cs="Times New Roman"/>
          <w:sz w:val="25"/>
          <w:szCs w:val="25"/>
        </w:rPr>
        <w:t xml:space="preserve"> </w:t>
      </w:r>
      <w:r w:rsidR="005B2A1D">
        <w:rPr>
          <w:rFonts w:ascii="Times New Roman" w:hAnsi="Times New Roman" w:cs="Times New Roman"/>
          <w:sz w:val="25"/>
          <w:szCs w:val="25"/>
        </w:rPr>
        <w:t>(mainly toward her mother)</w:t>
      </w:r>
      <w:r w:rsidR="00686E1D">
        <w:rPr>
          <w:rFonts w:ascii="Times New Roman" w:hAnsi="Times New Roman" w:cs="Times New Roman"/>
          <w:sz w:val="25"/>
          <w:szCs w:val="25"/>
        </w:rPr>
        <w:t>,</w:t>
      </w:r>
      <w:r w:rsidR="005B2A1D">
        <w:rPr>
          <w:rFonts w:ascii="Times New Roman" w:hAnsi="Times New Roman" w:cs="Times New Roman"/>
          <w:sz w:val="25"/>
          <w:szCs w:val="25"/>
        </w:rPr>
        <w:t xml:space="preserve"> and cutting behavior</w:t>
      </w:r>
      <w:r>
        <w:rPr>
          <w:rFonts w:ascii="Times New Roman" w:hAnsi="Times New Roman" w:cs="Times New Roman"/>
          <w:sz w:val="25"/>
          <w:szCs w:val="25"/>
        </w:rPr>
        <w:t xml:space="preserve">.  </w:t>
      </w:r>
    </w:p>
    <w:p w:rsidR="007C352C" w:rsidRDefault="007C352C" w:rsidP="009201D0">
      <w:pPr>
        <w:tabs>
          <w:tab w:val="left" w:pos="5391"/>
        </w:tabs>
        <w:rPr>
          <w:rFonts w:ascii="Times New Roman" w:hAnsi="Times New Roman" w:cs="Times New Roman"/>
          <w:sz w:val="25"/>
          <w:szCs w:val="25"/>
        </w:rPr>
      </w:pPr>
    </w:p>
    <w:p w:rsidR="007C352C" w:rsidRDefault="006E5F8F" w:rsidP="007C352C">
      <w:pPr>
        <w:tabs>
          <w:tab w:val="left" w:pos="5391"/>
        </w:tabs>
        <w:rPr>
          <w:rFonts w:ascii="Times New Roman" w:hAnsi="Times New Roman" w:cs="Times New Roman"/>
          <w:sz w:val="25"/>
          <w:szCs w:val="25"/>
        </w:rPr>
      </w:pPr>
      <w:r>
        <w:rPr>
          <w:rFonts w:ascii="Times New Roman" w:hAnsi="Times New Roman" w:cs="Times New Roman"/>
          <w:sz w:val="25"/>
          <w:szCs w:val="25"/>
        </w:rPr>
        <w:lastRenderedPageBreak/>
        <w:t xml:space="preserve">During the period from June 29, 2019 to September 9, 2019, Student </w:t>
      </w:r>
      <w:r w:rsidR="00686E1D">
        <w:rPr>
          <w:rFonts w:ascii="Times New Roman" w:hAnsi="Times New Roman" w:cs="Times New Roman"/>
          <w:sz w:val="25"/>
          <w:szCs w:val="25"/>
        </w:rPr>
        <w:t xml:space="preserve">has </w:t>
      </w:r>
      <w:r>
        <w:rPr>
          <w:rFonts w:ascii="Times New Roman" w:hAnsi="Times New Roman" w:cs="Times New Roman"/>
          <w:sz w:val="25"/>
          <w:szCs w:val="25"/>
        </w:rPr>
        <w:t xml:space="preserve">had several hospitalizations due to suicidal ideation with plan.  </w:t>
      </w:r>
      <w:r w:rsidR="007C352C">
        <w:rPr>
          <w:rFonts w:ascii="Times New Roman" w:hAnsi="Times New Roman" w:cs="Times New Roman"/>
          <w:sz w:val="25"/>
          <w:szCs w:val="25"/>
        </w:rPr>
        <w:t>Between September 12 and October 3, 2019, DDS funded a short term residential stabilization /respite placement, and services were offered by Behavioral Health Network (BHN).  During this time Student was receiving ECT therapy</w:t>
      </w:r>
      <w:r w:rsidR="00A95B2D">
        <w:rPr>
          <w:rFonts w:ascii="Times New Roman" w:hAnsi="Times New Roman" w:cs="Times New Roman"/>
          <w:sz w:val="25"/>
          <w:szCs w:val="25"/>
        </w:rPr>
        <w:t>,</w:t>
      </w:r>
      <w:r w:rsidR="007C352C">
        <w:rPr>
          <w:rFonts w:ascii="Times New Roman" w:hAnsi="Times New Roman" w:cs="Times New Roman"/>
          <w:sz w:val="25"/>
          <w:szCs w:val="25"/>
        </w:rPr>
        <w:t xml:space="preserve"> which necessitates close observation not achievable at home.  According to DDS, this type of placement is neither a permanent residential program nor a crisis stabilization placement.  Thereafter, Student entered the Holyoke Medical Center Psychiatric Unit from where she was discharged back to BHN on October 30, 2019.  Her second stay at BHN lasted until November 20, 2019, when she returned to Holyoke Medical Center Psychiatric Unit due to a serious suicide attempt.  Upon discharge from Holyoke Medical Center on December 4, 2019, DDS continued to offer Family Supports at it had done since 2016.</w:t>
      </w:r>
    </w:p>
    <w:p w:rsidR="007C352C" w:rsidRDefault="007C352C" w:rsidP="009201D0">
      <w:pPr>
        <w:tabs>
          <w:tab w:val="left" w:pos="5391"/>
        </w:tabs>
        <w:rPr>
          <w:rFonts w:ascii="Times New Roman" w:hAnsi="Times New Roman" w:cs="Times New Roman"/>
          <w:sz w:val="25"/>
          <w:szCs w:val="25"/>
        </w:rPr>
      </w:pPr>
    </w:p>
    <w:p w:rsidR="00CC02CC" w:rsidRDefault="00DA05E8"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At the time this Hearing was requested, </w:t>
      </w:r>
      <w:r w:rsidR="007C352C">
        <w:rPr>
          <w:rFonts w:ascii="Times New Roman" w:hAnsi="Times New Roman" w:cs="Times New Roman"/>
          <w:sz w:val="25"/>
          <w:szCs w:val="25"/>
        </w:rPr>
        <w:t>Student</w:t>
      </w:r>
      <w:r w:rsidR="00CC02CC">
        <w:rPr>
          <w:rFonts w:ascii="Times New Roman" w:hAnsi="Times New Roman" w:cs="Times New Roman"/>
          <w:sz w:val="25"/>
          <w:szCs w:val="25"/>
        </w:rPr>
        <w:t xml:space="preserve"> </w:t>
      </w:r>
      <w:r w:rsidR="007C352C">
        <w:rPr>
          <w:rFonts w:ascii="Times New Roman" w:hAnsi="Times New Roman" w:cs="Times New Roman"/>
          <w:sz w:val="25"/>
          <w:szCs w:val="25"/>
        </w:rPr>
        <w:t>was</w:t>
      </w:r>
      <w:r w:rsidR="00FF0059">
        <w:rPr>
          <w:rFonts w:ascii="Times New Roman" w:hAnsi="Times New Roman" w:cs="Times New Roman"/>
          <w:sz w:val="25"/>
          <w:szCs w:val="25"/>
        </w:rPr>
        <w:t xml:space="preserve"> </w:t>
      </w:r>
      <w:r w:rsidR="00CC02CC">
        <w:rPr>
          <w:rFonts w:ascii="Times New Roman" w:hAnsi="Times New Roman" w:cs="Times New Roman"/>
          <w:sz w:val="25"/>
          <w:szCs w:val="25"/>
        </w:rPr>
        <w:t>hospitalized at the Brattleboro Retreat (Brattleboro) in Vermont</w:t>
      </w:r>
      <w:r w:rsidR="007C352C">
        <w:rPr>
          <w:rFonts w:ascii="Times New Roman" w:hAnsi="Times New Roman" w:cs="Times New Roman"/>
          <w:sz w:val="25"/>
          <w:szCs w:val="25"/>
        </w:rPr>
        <w:t>.</w:t>
      </w:r>
      <w:r w:rsidR="00CC02CC">
        <w:rPr>
          <w:rFonts w:ascii="Times New Roman" w:hAnsi="Times New Roman" w:cs="Times New Roman"/>
          <w:sz w:val="25"/>
          <w:szCs w:val="25"/>
        </w:rPr>
        <w:t xml:space="preserve">  Given her improvement, </w:t>
      </w:r>
      <w:r w:rsidR="007C352C">
        <w:rPr>
          <w:rFonts w:ascii="Times New Roman" w:hAnsi="Times New Roman" w:cs="Times New Roman"/>
          <w:sz w:val="25"/>
          <w:szCs w:val="25"/>
        </w:rPr>
        <w:t>Student’s</w:t>
      </w:r>
      <w:r w:rsidR="00CC02CC">
        <w:rPr>
          <w:rFonts w:ascii="Times New Roman" w:hAnsi="Times New Roman" w:cs="Times New Roman"/>
          <w:sz w:val="25"/>
          <w:szCs w:val="25"/>
        </w:rPr>
        <w:t xml:space="preserve"> treating staff at Brattleboro </w:t>
      </w:r>
      <w:r w:rsidR="007C352C">
        <w:rPr>
          <w:rFonts w:ascii="Times New Roman" w:hAnsi="Times New Roman" w:cs="Times New Roman"/>
          <w:sz w:val="25"/>
          <w:szCs w:val="25"/>
        </w:rPr>
        <w:t>recommended that</w:t>
      </w:r>
      <w:r w:rsidR="00CC02CC">
        <w:rPr>
          <w:rFonts w:ascii="Times New Roman" w:hAnsi="Times New Roman" w:cs="Times New Roman"/>
          <w:sz w:val="25"/>
          <w:szCs w:val="25"/>
        </w:rPr>
        <w:t xml:space="preserve"> </w:t>
      </w:r>
      <w:r w:rsidR="0003666F">
        <w:rPr>
          <w:rFonts w:ascii="Times New Roman" w:hAnsi="Times New Roman" w:cs="Times New Roman"/>
          <w:sz w:val="25"/>
          <w:szCs w:val="25"/>
        </w:rPr>
        <w:t>Student</w:t>
      </w:r>
      <w:r w:rsidR="007C352C">
        <w:rPr>
          <w:rFonts w:ascii="Times New Roman" w:hAnsi="Times New Roman" w:cs="Times New Roman"/>
          <w:sz w:val="25"/>
          <w:szCs w:val="25"/>
        </w:rPr>
        <w:t xml:space="preserve"> be</w:t>
      </w:r>
      <w:r w:rsidR="0003666F">
        <w:rPr>
          <w:rFonts w:ascii="Times New Roman" w:hAnsi="Times New Roman" w:cs="Times New Roman"/>
          <w:sz w:val="25"/>
          <w:szCs w:val="25"/>
        </w:rPr>
        <w:t xml:space="preserve"> discharge</w:t>
      </w:r>
      <w:r w:rsidR="007C352C">
        <w:rPr>
          <w:rFonts w:ascii="Times New Roman" w:hAnsi="Times New Roman" w:cs="Times New Roman"/>
          <w:sz w:val="25"/>
          <w:szCs w:val="25"/>
        </w:rPr>
        <w:t>d</w:t>
      </w:r>
      <w:r w:rsidR="0003666F">
        <w:rPr>
          <w:rFonts w:ascii="Times New Roman" w:hAnsi="Times New Roman" w:cs="Times New Roman"/>
          <w:sz w:val="25"/>
          <w:szCs w:val="25"/>
        </w:rPr>
        <w:t xml:space="preserve"> to a </w:t>
      </w:r>
      <w:r w:rsidR="0003666F" w:rsidRPr="00641897">
        <w:rPr>
          <w:rFonts w:ascii="Times New Roman" w:hAnsi="Times New Roman" w:cs="Times New Roman"/>
          <w:sz w:val="25"/>
          <w:szCs w:val="25"/>
        </w:rPr>
        <w:t>specific setting</w:t>
      </w:r>
      <w:r w:rsidR="0003666F">
        <w:rPr>
          <w:rFonts w:ascii="Times New Roman" w:hAnsi="Times New Roman" w:cs="Times New Roman"/>
          <w:sz w:val="25"/>
          <w:szCs w:val="25"/>
        </w:rPr>
        <w:t>.</w:t>
      </w:r>
      <w:r w:rsidR="00641897">
        <w:rPr>
          <w:rFonts w:ascii="Times New Roman" w:hAnsi="Times New Roman" w:cs="Times New Roman"/>
          <w:sz w:val="25"/>
          <w:szCs w:val="25"/>
        </w:rPr>
        <w:t xml:space="preserve">  Parent requests that this be a full-year residential placement at a therapeutic school such as Dr. Franklin Perkins School in Lancaster, Massachusetts.</w:t>
      </w:r>
    </w:p>
    <w:p w:rsidR="00CC02CC" w:rsidRDefault="00CC02CC" w:rsidP="009201D0">
      <w:pPr>
        <w:tabs>
          <w:tab w:val="left" w:pos="5391"/>
        </w:tabs>
        <w:rPr>
          <w:rFonts w:ascii="Times New Roman" w:hAnsi="Times New Roman" w:cs="Times New Roman"/>
          <w:sz w:val="25"/>
          <w:szCs w:val="25"/>
        </w:rPr>
      </w:pPr>
    </w:p>
    <w:p w:rsidR="006E5F8F" w:rsidRDefault="007C352C" w:rsidP="009201D0">
      <w:pPr>
        <w:tabs>
          <w:tab w:val="left" w:pos="5391"/>
        </w:tabs>
        <w:rPr>
          <w:rFonts w:ascii="Times New Roman" w:hAnsi="Times New Roman" w:cs="Times New Roman"/>
          <w:sz w:val="25"/>
          <w:szCs w:val="25"/>
        </w:rPr>
      </w:pPr>
      <w:r>
        <w:rPr>
          <w:rFonts w:ascii="Times New Roman" w:hAnsi="Times New Roman" w:cs="Times New Roman"/>
          <w:sz w:val="25"/>
          <w:szCs w:val="25"/>
        </w:rPr>
        <w:t>Student’s IEP calls for her continued placement at the Prospect Meadow Farm</w:t>
      </w:r>
      <w:r w:rsidR="007D0149">
        <w:rPr>
          <w:rFonts w:ascii="Times New Roman" w:hAnsi="Times New Roman" w:cs="Times New Roman"/>
          <w:sz w:val="25"/>
          <w:szCs w:val="25"/>
        </w:rPr>
        <w:t xml:space="preserve">.  This IEP had been accepted by Parent/Student on July 6, 2019.  </w:t>
      </w:r>
      <w:r w:rsidR="00A60E9D">
        <w:rPr>
          <w:rFonts w:ascii="Times New Roman" w:hAnsi="Times New Roman" w:cs="Times New Roman"/>
          <w:sz w:val="25"/>
          <w:szCs w:val="25"/>
        </w:rPr>
        <w:t>(</w:t>
      </w:r>
      <w:r w:rsidR="006E5F8F">
        <w:rPr>
          <w:rFonts w:ascii="Times New Roman" w:hAnsi="Times New Roman" w:cs="Times New Roman"/>
          <w:sz w:val="25"/>
          <w:szCs w:val="25"/>
        </w:rPr>
        <w:t>In the late summer of 2019, Prospect Meadow Farm developed a Safety Plan for Student inclusive of protocols for supervision and tw</w:t>
      </w:r>
      <w:r w:rsidR="00A60E9D">
        <w:rPr>
          <w:rFonts w:ascii="Times New Roman" w:hAnsi="Times New Roman" w:cs="Times New Roman"/>
          <w:sz w:val="25"/>
          <w:szCs w:val="25"/>
        </w:rPr>
        <w:t>o to one staffing at all times.)</w:t>
      </w:r>
      <w:r w:rsidR="006E5F8F">
        <w:rPr>
          <w:rFonts w:ascii="Times New Roman" w:hAnsi="Times New Roman" w:cs="Times New Roman"/>
          <w:sz w:val="25"/>
          <w:szCs w:val="25"/>
        </w:rPr>
        <w:t xml:space="preserve"> </w:t>
      </w:r>
    </w:p>
    <w:p w:rsidR="006E5F8F" w:rsidRDefault="006E5F8F" w:rsidP="009201D0">
      <w:pPr>
        <w:tabs>
          <w:tab w:val="left" w:pos="5391"/>
        </w:tabs>
        <w:rPr>
          <w:rFonts w:ascii="Times New Roman" w:hAnsi="Times New Roman" w:cs="Times New Roman"/>
          <w:sz w:val="25"/>
          <w:szCs w:val="25"/>
        </w:rPr>
      </w:pPr>
    </w:p>
    <w:p w:rsidR="007C352C" w:rsidRDefault="006E5F8F" w:rsidP="009201D0">
      <w:pPr>
        <w:tabs>
          <w:tab w:val="left" w:pos="5391"/>
        </w:tabs>
        <w:rPr>
          <w:rFonts w:ascii="Times New Roman" w:hAnsi="Times New Roman" w:cs="Times New Roman"/>
          <w:sz w:val="25"/>
          <w:szCs w:val="25"/>
        </w:rPr>
      </w:pPr>
      <w:r>
        <w:rPr>
          <w:rFonts w:ascii="Times New Roman" w:hAnsi="Times New Roman" w:cs="Times New Roman"/>
          <w:sz w:val="25"/>
          <w:szCs w:val="25"/>
        </w:rPr>
        <w:t>In January of 2020, f</w:t>
      </w:r>
      <w:r w:rsidR="007D0149">
        <w:rPr>
          <w:rFonts w:ascii="Times New Roman" w:hAnsi="Times New Roman" w:cs="Times New Roman"/>
          <w:sz w:val="25"/>
          <w:szCs w:val="25"/>
        </w:rPr>
        <w:t xml:space="preserve">ollowing Student’s mental health deterioration, </w:t>
      </w:r>
      <w:r>
        <w:rPr>
          <w:rFonts w:ascii="Times New Roman" w:hAnsi="Times New Roman" w:cs="Times New Roman"/>
          <w:sz w:val="25"/>
          <w:szCs w:val="25"/>
        </w:rPr>
        <w:t>Parent/Student sought</w:t>
      </w:r>
      <w:r w:rsidR="007D0149">
        <w:rPr>
          <w:rFonts w:ascii="Times New Roman" w:hAnsi="Times New Roman" w:cs="Times New Roman"/>
          <w:sz w:val="25"/>
          <w:szCs w:val="25"/>
        </w:rPr>
        <w:t xml:space="preserve"> funding for residential placement of Student</w:t>
      </w:r>
      <w:r w:rsidR="00641897">
        <w:rPr>
          <w:rFonts w:ascii="Times New Roman" w:hAnsi="Times New Roman" w:cs="Times New Roman"/>
          <w:sz w:val="25"/>
          <w:szCs w:val="25"/>
        </w:rPr>
        <w:t xml:space="preserve"> as noted above</w:t>
      </w:r>
      <w:r w:rsidR="00A60E9D">
        <w:rPr>
          <w:rFonts w:ascii="Times New Roman" w:hAnsi="Times New Roman" w:cs="Times New Roman"/>
          <w:sz w:val="25"/>
          <w:szCs w:val="25"/>
        </w:rPr>
        <w:t>,</w:t>
      </w:r>
      <w:r w:rsidR="00641897">
        <w:rPr>
          <w:rFonts w:ascii="Times New Roman" w:hAnsi="Times New Roman" w:cs="Times New Roman"/>
          <w:sz w:val="25"/>
          <w:szCs w:val="25"/>
        </w:rPr>
        <w:t xml:space="preserve"> and </w:t>
      </w:r>
      <w:r w:rsidR="007D0149">
        <w:rPr>
          <w:rFonts w:ascii="Times New Roman" w:hAnsi="Times New Roman" w:cs="Times New Roman"/>
          <w:sz w:val="25"/>
          <w:szCs w:val="25"/>
        </w:rPr>
        <w:t>Northampton denied</w:t>
      </w:r>
      <w:r>
        <w:rPr>
          <w:rFonts w:ascii="Times New Roman" w:hAnsi="Times New Roman" w:cs="Times New Roman"/>
          <w:sz w:val="25"/>
          <w:szCs w:val="25"/>
        </w:rPr>
        <w:t xml:space="preserve"> this request</w:t>
      </w:r>
      <w:r w:rsidR="00A60E9D">
        <w:rPr>
          <w:rFonts w:ascii="Times New Roman" w:hAnsi="Times New Roman" w:cs="Times New Roman"/>
          <w:sz w:val="25"/>
          <w:szCs w:val="25"/>
        </w:rPr>
        <w:t>,</w:t>
      </w:r>
      <w:r w:rsidR="00641897">
        <w:rPr>
          <w:rFonts w:ascii="Times New Roman" w:hAnsi="Times New Roman" w:cs="Times New Roman"/>
          <w:sz w:val="25"/>
          <w:szCs w:val="25"/>
        </w:rPr>
        <w:t xml:space="preserve"> noting that if Student required such a placement it was</w:t>
      </w:r>
      <w:r w:rsidR="00686E1D">
        <w:rPr>
          <w:rFonts w:ascii="Times New Roman" w:hAnsi="Times New Roman" w:cs="Times New Roman"/>
          <w:sz w:val="25"/>
          <w:szCs w:val="25"/>
        </w:rPr>
        <w:t xml:space="preserve"> not for educational reasons</w:t>
      </w:r>
      <w:r w:rsidR="007D0149">
        <w:rPr>
          <w:rFonts w:ascii="Times New Roman" w:hAnsi="Times New Roman" w:cs="Times New Roman"/>
          <w:sz w:val="25"/>
          <w:szCs w:val="25"/>
        </w:rPr>
        <w:t>.</w:t>
      </w:r>
    </w:p>
    <w:p w:rsidR="009160AB" w:rsidRDefault="009160AB" w:rsidP="009201D0">
      <w:pPr>
        <w:tabs>
          <w:tab w:val="left" w:pos="5391"/>
        </w:tabs>
        <w:rPr>
          <w:rFonts w:ascii="Times New Roman" w:hAnsi="Times New Roman" w:cs="Times New Roman"/>
          <w:sz w:val="25"/>
          <w:szCs w:val="25"/>
        </w:rPr>
      </w:pPr>
    </w:p>
    <w:p w:rsidR="009160AB" w:rsidRDefault="009160AB" w:rsidP="009201D0">
      <w:pPr>
        <w:tabs>
          <w:tab w:val="left" w:pos="5391"/>
        </w:tabs>
        <w:rPr>
          <w:rFonts w:ascii="Times New Roman" w:hAnsi="Times New Roman" w:cs="Times New Roman"/>
          <w:sz w:val="25"/>
          <w:szCs w:val="25"/>
        </w:rPr>
      </w:pPr>
      <w:r w:rsidRPr="009160AB">
        <w:rPr>
          <w:rFonts w:ascii="Times New Roman" w:hAnsi="Times New Roman" w:cs="Times New Roman"/>
          <w:b/>
          <w:sz w:val="25"/>
          <w:szCs w:val="25"/>
        </w:rPr>
        <w:t>Position of the Parties</w:t>
      </w:r>
      <w:r>
        <w:rPr>
          <w:rFonts w:ascii="Times New Roman" w:hAnsi="Times New Roman" w:cs="Times New Roman"/>
          <w:sz w:val="25"/>
          <w:szCs w:val="25"/>
        </w:rPr>
        <w:t>:</w:t>
      </w:r>
    </w:p>
    <w:p w:rsidR="009160AB" w:rsidRDefault="009160AB" w:rsidP="009201D0">
      <w:pPr>
        <w:tabs>
          <w:tab w:val="left" w:pos="5391"/>
        </w:tabs>
        <w:rPr>
          <w:rFonts w:ascii="Times New Roman" w:hAnsi="Times New Roman" w:cs="Times New Roman"/>
          <w:sz w:val="25"/>
          <w:szCs w:val="25"/>
        </w:rPr>
      </w:pPr>
    </w:p>
    <w:p w:rsidR="009160AB" w:rsidRDefault="006E5F8F" w:rsidP="009201D0">
      <w:pPr>
        <w:tabs>
          <w:tab w:val="left" w:pos="5391"/>
        </w:tabs>
        <w:rPr>
          <w:rFonts w:ascii="Times New Roman" w:hAnsi="Times New Roman" w:cs="Times New Roman"/>
          <w:sz w:val="25"/>
          <w:szCs w:val="25"/>
        </w:rPr>
      </w:pPr>
      <w:r>
        <w:rPr>
          <w:rFonts w:ascii="Times New Roman" w:hAnsi="Times New Roman" w:cs="Times New Roman"/>
          <w:b/>
          <w:sz w:val="25"/>
          <w:szCs w:val="25"/>
        </w:rPr>
        <w:t xml:space="preserve">A.     </w:t>
      </w:r>
      <w:r w:rsidR="009160AB" w:rsidRPr="0056210A">
        <w:rPr>
          <w:rFonts w:ascii="Times New Roman" w:hAnsi="Times New Roman" w:cs="Times New Roman"/>
          <w:b/>
          <w:sz w:val="25"/>
          <w:szCs w:val="25"/>
        </w:rPr>
        <w:t>Northampton</w:t>
      </w:r>
      <w:r w:rsidR="009160AB">
        <w:rPr>
          <w:rFonts w:ascii="Times New Roman" w:hAnsi="Times New Roman" w:cs="Times New Roman"/>
          <w:sz w:val="25"/>
          <w:szCs w:val="25"/>
        </w:rPr>
        <w:t>:</w:t>
      </w:r>
    </w:p>
    <w:p w:rsidR="009160AB" w:rsidRDefault="009160AB" w:rsidP="009201D0">
      <w:pPr>
        <w:tabs>
          <w:tab w:val="left" w:pos="5391"/>
        </w:tabs>
        <w:rPr>
          <w:rFonts w:ascii="Times New Roman" w:hAnsi="Times New Roman" w:cs="Times New Roman"/>
          <w:sz w:val="25"/>
          <w:szCs w:val="25"/>
        </w:rPr>
      </w:pPr>
    </w:p>
    <w:p w:rsidR="00686E1D" w:rsidRDefault="00C00F02" w:rsidP="009201D0">
      <w:pPr>
        <w:tabs>
          <w:tab w:val="left" w:pos="5391"/>
        </w:tabs>
        <w:rPr>
          <w:rFonts w:ascii="Times New Roman" w:hAnsi="Times New Roman" w:cs="Times New Roman"/>
          <w:sz w:val="25"/>
          <w:szCs w:val="25"/>
        </w:rPr>
      </w:pPr>
      <w:r>
        <w:rPr>
          <w:rFonts w:ascii="Times New Roman" w:hAnsi="Times New Roman" w:cs="Times New Roman"/>
          <w:sz w:val="25"/>
          <w:szCs w:val="25"/>
        </w:rPr>
        <w:t>Northampton seeks joinder of DDS and DMH in conjunction with Parent’s request for residential placement</w:t>
      </w:r>
      <w:r w:rsidR="00865638">
        <w:rPr>
          <w:rFonts w:ascii="Times New Roman" w:hAnsi="Times New Roman" w:cs="Times New Roman"/>
          <w:sz w:val="25"/>
          <w:szCs w:val="25"/>
        </w:rPr>
        <w:t>,</w:t>
      </w:r>
      <w:r w:rsidR="00686E1D">
        <w:rPr>
          <w:rFonts w:ascii="Times New Roman" w:hAnsi="Times New Roman" w:cs="Times New Roman"/>
          <w:sz w:val="25"/>
          <w:szCs w:val="25"/>
        </w:rPr>
        <w:t xml:space="preserve"> arguing that Student does not need residential placement for educational reasons</w:t>
      </w:r>
      <w:r>
        <w:rPr>
          <w:rFonts w:ascii="Times New Roman" w:hAnsi="Times New Roman" w:cs="Times New Roman"/>
          <w:sz w:val="25"/>
          <w:szCs w:val="25"/>
        </w:rPr>
        <w:t xml:space="preserve">.  </w:t>
      </w:r>
    </w:p>
    <w:p w:rsidR="00686E1D" w:rsidRDefault="00686E1D" w:rsidP="009201D0">
      <w:pPr>
        <w:tabs>
          <w:tab w:val="left" w:pos="5391"/>
        </w:tabs>
        <w:rPr>
          <w:rFonts w:ascii="Times New Roman" w:hAnsi="Times New Roman" w:cs="Times New Roman"/>
          <w:sz w:val="25"/>
          <w:szCs w:val="25"/>
        </w:rPr>
      </w:pPr>
    </w:p>
    <w:p w:rsidR="00C00F02" w:rsidRDefault="00C00F02" w:rsidP="009201D0">
      <w:pPr>
        <w:tabs>
          <w:tab w:val="left" w:pos="5391"/>
        </w:tabs>
        <w:rPr>
          <w:rFonts w:ascii="Times New Roman" w:hAnsi="Times New Roman" w:cs="Times New Roman"/>
          <w:sz w:val="25"/>
          <w:szCs w:val="25"/>
        </w:rPr>
      </w:pPr>
      <w:r>
        <w:rPr>
          <w:rFonts w:ascii="Times New Roman" w:hAnsi="Times New Roman" w:cs="Times New Roman"/>
          <w:sz w:val="25"/>
          <w:szCs w:val="25"/>
        </w:rPr>
        <w:t>Northampton further assert that it seeks joinder of DDS in the event that the BSEA finds that Student does not require residential placement, but rather, service</w:t>
      </w:r>
      <w:r w:rsidR="00865638">
        <w:rPr>
          <w:rFonts w:ascii="Times New Roman" w:hAnsi="Times New Roman" w:cs="Times New Roman"/>
          <w:sz w:val="25"/>
          <w:szCs w:val="25"/>
        </w:rPr>
        <w:t>s</w:t>
      </w:r>
      <w:r>
        <w:rPr>
          <w:rFonts w:ascii="Times New Roman" w:hAnsi="Times New Roman" w:cs="Times New Roman"/>
          <w:sz w:val="25"/>
          <w:szCs w:val="25"/>
        </w:rPr>
        <w:t xml:space="preserve"> and supports </w:t>
      </w:r>
      <w:r w:rsidR="00865638">
        <w:rPr>
          <w:rFonts w:ascii="Times New Roman" w:hAnsi="Times New Roman" w:cs="Times New Roman"/>
          <w:sz w:val="25"/>
          <w:szCs w:val="25"/>
        </w:rPr>
        <w:t xml:space="preserve">from agencies </w:t>
      </w:r>
      <w:r>
        <w:rPr>
          <w:rFonts w:ascii="Times New Roman" w:hAnsi="Times New Roman" w:cs="Times New Roman"/>
          <w:sz w:val="25"/>
          <w:szCs w:val="25"/>
        </w:rPr>
        <w:t>required for non-educational reasons.</w:t>
      </w:r>
    </w:p>
    <w:p w:rsidR="0056210A" w:rsidRDefault="0056210A" w:rsidP="009201D0">
      <w:pPr>
        <w:tabs>
          <w:tab w:val="left" w:pos="5391"/>
        </w:tabs>
        <w:rPr>
          <w:rFonts w:ascii="Times New Roman" w:hAnsi="Times New Roman" w:cs="Times New Roman"/>
          <w:sz w:val="25"/>
          <w:szCs w:val="25"/>
        </w:rPr>
      </w:pPr>
    </w:p>
    <w:p w:rsidR="00A900EC" w:rsidRPr="00A55ED9" w:rsidRDefault="00A55ED9" w:rsidP="009201D0">
      <w:pPr>
        <w:tabs>
          <w:tab w:val="left" w:pos="5391"/>
        </w:tabs>
        <w:rPr>
          <w:rFonts w:ascii="Times New Roman" w:hAnsi="Times New Roman" w:cs="Times New Roman"/>
          <w:sz w:val="25"/>
          <w:szCs w:val="25"/>
        </w:rPr>
      </w:pPr>
      <w:r w:rsidRPr="00A55ED9">
        <w:rPr>
          <w:rFonts w:ascii="Times New Roman" w:hAnsi="Times New Roman" w:cs="Times New Roman"/>
          <w:sz w:val="25"/>
          <w:szCs w:val="25"/>
        </w:rPr>
        <w:t xml:space="preserve">Regarding DDS, Northampton asserts that the agency has offered </w:t>
      </w:r>
      <w:r>
        <w:rPr>
          <w:rFonts w:ascii="Times New Roman" w:hAnsi="Times New Roman" w:cs="Times New Roman"/>
          <w:sz w:val="25"/>
          <w:szCs w:val="25"/>
        </w:rPr>
        <w:t>Parent in-home support an</w:t>
      </w:r>
      <w:r w:rsidR="00865638">
        <w:rPr>
          <w:rFonts w:ascii="Times New Roman" w:hAnsi="Times New Roman" w:cs="Times New Roman"/>
          <w:sz w:val="25"/>
          <w:szCs w:val="25"/>
        </w:rPr>
        <w:t>d</w:t>
      </w:r>
      <w:r>
        <w:rPr>
          <w:rFonts w:ascii="Times New Roman" w:hAnsi="Times New Roman" w:cs="Times New Roman"/>
          <w:sz w:val="25"/>
          <w:szCs w:val="25"/>
        </w:rPr>
        <w:t xml:space="preserve"> services which Parent declined</w:t>
      </w:r>
      <w:r w:rsidR="00865638">
        <w:rPr>
          <w:rFonts w:ascii="Times New Roman" w:hAnsi="Times New Roman" w:cs="Times New Roman"/>
          <w:sz w:val="25"/>
          <w:szCs w:val="25"/>
        </w:rPr>
        <w:t>,</w:t>
      </w:r>
      <w:r>
        <w:rPr>
          <w:rFonts w:ascii="Times New Roman" w:hAnsi="Times New Roman" w:cs="Times New Roman"/>
          <w:sz w:val="25"/>
          <w:szCs w:val="25"/>
        </w:rPr>
        <w:t xml:space="preserve"> and also offered Student residential options for non-educational purposes (specifically a program in Tewksbury), which Parent also declined.  </w:t>
      </w:r>
    </w:p>
    <w:p w:rsidR="00A900EC" w:rsidRPr="00A55ED9" w:rsidRDefault="00A900EC" w:rsidP="009201D0">
      <w:pPr>
        <w:tabs>
          <w:tab w:val="left" w:pos="5391"/>
        </w:tabs>
        <w:rPr>
          <w:rFonts w:ascii="Times New Roman" w:hAnsi="Times New Roman" w:cs="Times New Roman"/>
          <w:sz w:val="25"/>
          <w:szCs w:val="25"/>
        </w:rPr>
      </w:pPr>
    </w:p>
    <w:p w:rsidR="00A900EC" w:rsidRDefault="004C7292"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In its Motion Northampton </w:t>
      </w:r>
      <w:r w:rsidR="0099740C">
        <w:rPr>
          <w:rFonts w:ascii="Times New Roman" w:hAnsi="Times New Roman" w:cs="Times New Roman"/>
          <w:sz w:val="25"/>
          <w:szCs w:val="25"/>
        </w:rPr>
        <w:t>concedes</w:t>
      </w:r>
      <w:r>
        <w:rPr>
          <w:rFonts w:ascii="Times New Roman" w:hAnsi="Times New Roman" w:cs="Times New Roman"/>
          <w:sz w:val="25"/>
          <w:szCs w:val="25"/>
        </w:rPr>
        <w:t xml:space="preserve"> that if residential placement is ordered for educational reasons, Northampton alone is responsible.  Northampton </w:t>
      </w:r>
      <w:r w:rsidR="0099740C">
        <w:rPr>
          <w:rFonts w:ascii="Times New Roman" w:hAnsi="Times New Roman" w:cs="Times New Roman"/>
          <w:sz w:val="25"/>
          <w:szCs w:val="25"/>
        </w:rPr>
        <w:t xml:space="preserve">further concedes </w:t>
      </w:r>
      <w:r>
        <w:rPr>
          <w:rFonts w:ascii="Times New Roman" w:hAnsi="Times New Roman" w:cs="Times New Roman"/>
          <w:sz w:val="25"/>
          <w:szCs w:val="25"/>
        </w:rPr>
        <w:t xml:space="preserve">that if residential </w:t>
      </w:r>
      <w:r>
        <w:rPr>
          <w:rFonts w:ascii="Times New Roman" w:hAnsi="Times New Roman" w:cs="Times New Roman"/>
          <w:sz w:val="25"/>
          <w:szCs w:val="25"/>
        </w:rPr>
        <w:lastRenderedPageBreak/>
        <w:t xml:space="preserve">placement is required for non-educational reason, DDS’ regulations prevent the BSEA from ordering that </w:t>
      </w:r>
      <w:r w:rsidR="0099740C">
        <w:rPr>
          <w:rFonts w:ascii="Times New Roman" w:hAnsi="Times New Roman" w:cs="Times New Roman"/>
          <w:sz w:val="25"/>
          <w:szCs w:val="25"/>
        </w:rPr>
        <w:t>agency to</w:t>
      </w:r>
      <w:r>
        <w:rPr>
          <w:rFonts w:ascii="Times New Roman" w:hAnsi="Times New Roman" w:cs="Times New Roman"/>
          <w:sz w:val="25"/>
          <w:szCs w:val="25"/>
        </w:rPr>
        <w:t xml:space="preserve"> fund the residential placement.  However, if Student is found not to require residential placement for educational reasons, </w:t>
      </w:r>
      <w:r w:rsidR="0099740C">
        <w:rPr>
          <w:rFonts w:ascii="Times New Roman" w:hAnsi="Times New Roman" w:cs="Times New Roman"/>
          <w:sz w:val="25"/>
          <w:szCs w:val="25"/>
        </w:rPr>
        <w:t xml:space="preserve">and instead some form of </w:t>
      </w:r>
      <w:r>
        <w:rPr>
          <w:rFonts w:ascii="Times New Roman" w:hAnsi="Times New Roman" w:cs="Times New Roman"/>
          <w:sz w:val="25"/>
          <w:szCs w:val="25"/>
        </w:rPr>
        <w:t xml:space="preserve">day placement with additional supports </w:t>
      </w:r>
      <w:r w:rsidR="0099740C">
        <w:rPr>
          <w:rFonts w:ascii="Times New Roman" w:hAnsi="Times New Roman" w:cs="Times New Roman"/>
          <w:sz w:val="25"/>
          <w:szCs w:val="25"/>
        </w:rPr>
        <w:t>(</w:t>
      </w:r>
      <w:r>
        <w:rPr>
          <w:rFonts w:ascii="Times New Roman" w:hAnsi="Times New Roman" w:cs="Times New Roman"/>
          <w:sz w:val="25"/>
          <w:szCs w:val="25"/>
        </w:rPr>
        <w:t>including home supports</w:t>
      </w:r>
      <w:r w:rsidR="0099740C">
        <w:rPr>
          <w:rFonts w:ascii="Times New Roman" w:hAnsi="Times New Roman" w:cs="Times New Roman"/>
          <w:sz w:val="25"/>
          <w:szCs w:val="25"/>
        </w:rPr>
        <w:t>) is required</w:t>
      </w:r>
      <w:r>
        <w:rPr>
          <w:rFonts w:ascii="Times New Roman" w:hAnsi="Times New Roman" w:cs="Times New Roman"/>
          <w:sz w:val="25"/>
          <w:szCs w:val="25"/>
        </w:rPr>
        <w:t>, DDS would be the responsible provider</w:t>
      </w:r>
      <w:r w:rsidR="0099740C">
        <w:rPr>
          <w:rFonts w:ascii="Times New Roman" w:hAnsi="Times New Roman" w:cs="Times New Roman"/>
          <w:sz w:val="25"/>
          <w:szCs w:val="25"/>
        </w:rPr>
        <w:t xml:space="preserve"> of those additional services</w:t>
      </w:r>
      <w:r>
        <w:rPr>
          <w:rFonts w:ascii="Times New Roman" w:hAnsi="Times New Roman" w:cs="Times New Roman"/>
          <w:sz w:val="25"/>
          <w:szCs w:val="25"/>
        </w:rPr>
        <w:t xml:space="preserve">.  </w:t>
      </w:r>
      <w:r w:rsidR="0099740C">
        <w:rPr>
          <w:rFonts w:ascii="Times New Roman" w:hAnsi="Times New Roman" w:cs="Times New Roman"/>
          <w:sz w:val="25"/>
          <w:szCs w:val="25"/>
        </w:rPr>
        <w:t xml:space="preserve">As such, Northampton reasons that </w:t>
      </w:r>
      <w:r>
        <w:rPr>
          <w:rFonts w:ascii="Times New Roman" w:hAnsi="Times New Roman" w:cs="Times New Roman"/>
          <w:sz w:val="25"/>
          <w:szCs w:val="25"/>
        </w:rPr>
        <w:t>there would be a risk of prejudice to Student</w:t>
      </w:r>
      <w:r w:rsidR="0099740C">
        <w:rPr>
          <w:rFonts w:ascii="Times New Roman" w:hAnsi="Times New Roman" w:cs="Times New Roman"/>
          <w:sz w:val="25"/>
          <w:szCs w:val="25"/>
        </w:rPr>
        <w:t xml:space="preserve"> if DDS is not joined</w:t>
      </w:r>
      <w:r>
        <w:rPr>
          <w:rFonts w:ascii="Times New Roman" w:hAnsi="Times New Roman" w:cs="Times New Roman"/>
          <w:sz w:val="25"/>
          <w:szCs w:val="25"/>
        </w:rPr>
        <w:t>.  According to Northampton, without DDS’s joinder the BSEA cannot ensure that Student’s educational and non-educational needs are effectively addressed.</w:t>
      </w:r>
      <w:r w:rsidR="003F05CC">
        <w:rPr>
          <w:rFonts w:ascii="Times New Roman" w:hAnsi="Times New Roman" w:cs="Times New Roman"/>
          <w:sz w:val="25"/>
          <w:szCs w:val="25"/>
        </w:rPr>
        <w:t xml:space="preserve">  </w:t>
      </w:r>
    </w:p>
    <w:p w:rsidR="003F05CC" w:rsidRDefault="003F05CC" w:rsidP="009201D0">
      <w:pPr>
        <w:tabs>
          <w:tab w:val="left" w:pos="5391"/>
        </w:tabs>
        <w:rPr>
          <w:rFonts w:ascii="Times New Roman" w:hAnsi="Times New Roman" w:cs="Times New Roman"/>
          <w:sz w:val="25"/>
          <w:szCs w:val="25"/>
        </w:rPr>
      </w:pPr>
    </w:p>
    <w:p w:rsidR="003F05CC" w:rsidRPr="00A55ED9" w:rsidRDefault="00865638"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In sum, </w:t>
      </w:r>
      <w:r w:rsidR="003F05CC">
        <w:rPr>
          <w:rFonts w:ascii="Times New Roman" w:hAnsi="Times New Roman" w:cs="Times New Roman"/>
          <w:sz w:val="25"/>
          <w:szCs w:val="25"/>
        </w:rPr>
        <w:t xml:space="preserve">Northampton asserts that </w:t>
      </w:r>
      <w:r>
        <w:rPr>
          <w:rFonts w:ascii="Times New Roman" w:hAnsi="Times New Roman" w:cs="Times New Roman"/>
          <w:sz w:val="25"/>
          <w:szCs w:val="25"/>
        </w:rPr>
        <w:t xml:space="preserve">to the extent that Student may require additional services and </w:t>
      </w:r>
      <w:proofErr w:type="gramStart"/>
      <w:r>
        <w:rPr>
          <w:rFonts w:ascii="Times New Roman" w:hAnsi="Times New Roman" w:cs="Times New Roman"/>
          <w:sz w:val="25"/>
          <w:szCs w:val="25"/>
        </w:rPr>
        <w:t>supports,</w:t>
      </w:r>
      <w:proofErr w:type="gramEnd"/>
      <w:r>
        <w:rPr>
          <w:rFonts w:ascii="Times New Roman" w:hAnsi="Times New Roman" w:cs="Times New Roman"/>
          <w:sz w:val="25"/>
          <w:szCs w:val="25"/>
        </w:rPr>
        <w:t xml:space="preserve"> </w:t>
      </w:r>
      <w:r w:rsidR="003F05CC">
        <w:rPr>
          <w:rFonts w:ascii="Times New Roman" w:hAnsi="Times New Roman" w:cs="Times New Roman"/>
          <w:sz w:val="25"/>
          <w:szCs w:val="25"/>
        </w:rPr>
        <w:t>they are required for non-educational reasons</w:t>
      </w:r>
      <w:r>
        <w:rPr>
          <w:rFonts w:ascii="Times New Roman" w:hAnsi="Times New Roman" w:cs="Times New Roman"/>
          <w:sz w:val="25"/>
          <w:szCs w:val="25"/>
        </w:rPr>
        <w:t xml:space="preserve"> and</w:t>
      </w:r>
      <w:r w:rsidR="003F05CC">
        <w:rPr>
          <w:rFonts w:ascii="Times New Roman" w:hAnsi="Times New Roman" w:cs="Times New Roman"/>
          <w:sz w:val="25"/>
          <w:szCs w:val="25"/>
        </w:rPr>
        <w:t xml:space="preserve"> cou</w:t>
      </w:r>
      <w:r>
        <w:rPr>
          <w:rFonts w:ascii="Times New Roman" w:hAnsi="Times New Roman" w:cs="Times New Roman"/>
          <w:sz w:val="25"/>
          <w:szCs w:val="25"/>
        </w:rPr>
        <w:t>ld be the responsibility of DDS.  O</w:t>
      </w:r>
      <w:r w:rsidR="003F05CC">
        <w:rPr>
          <w:rFonts w:ascii="Times New Roman" w:hAnsi="Times New Roman" w:cs="Times New Roman"/>
          <w:sz w:val="25"/>
          <w:szCs w:val="25"/>
        </w:rPr>
        <w:t xml:space="preserve">nly by joining DDS will the BSEA have authority to order </w:t>
      </w:r>
      <w:r>
        <w:rPr>
          <w:rFonts w:ascii="Times New Roman" w:hAnsi="Times New Roman" w:cs="Times New Roman"/>
          <w:sz w:val="25"/>
          <w:szCs w:val="25"/>
        </w:rPr>
        <w:t>that agency</w:t>
      </w:r>
      <w:r w:rsidR="003F05CC">
        <w:rPr>
          <w:rFonts w:ascii="Times New Roman" w:hAnsi="Times New Roman" w:cs="Times New Roman"/>
          <w:sz w:val="25"/>
          <w:szCs w:val="25"/>
        </w:rPr>
        <w:t xml:space="preserve"> to provide those services.</w:t>
      </w:r>
      <w:r w:rsidR="005E621C">
        <w:rPr>
          <w:rFonts w:ascii="Times New Roman" w:hAnsi="Times New Roman" w:cs="Times New Roman"/>
          <w:sz w:val="25"/>
          <w:szCs w:val="25"/>
        </w:rPr>
        <w:t xml:space="preserve">  </w:t>
      </w:r>
    </w:p>
    <w:p w:rsidR="00A900EC" w:rsidRDefault="00A900EC" w:rsidP="009201D0">
      <w:pPr>
        <w:tabs>
          <w:tab w:val="left" w:pos="5391"/>
        </w:tabs>
        <w:rPr>
          <w:rFonts w:ascii="Times New Roman" w:hAnsi="Times New Roman" w:cs="Times New Roman"/>
          <w:b/>
          <w:sz w:val="25"/>
          <w:szCs w:val="25"/>
        </w:rPr>
      </w:pPr>
    </w:p>
    <w:p w:rsidR="009160AB" w:rsidRDefault="006E5F8F" w:rsidP="009201D0">
      <w:pPr>
        <w:tabs>
          <w:tab w:val="left" w:pos="5391"/>
        </w:tabs>
        <w:rPr>
          <w:rFonts w:ascii="Times New Roman" w:hAnsi="Times New Roman" w:cs="Times New Roman"/>
          <w:sz w:val="25"/>
          <w:szCs w:val="25"/>
        </w:rPr>
      </w:pPr>
      <w:r>
        <w:rPr>
          <w:rFonts w:ascii="Times New Roman" w:hAnsi="Times New Roman" w:cs="Times New Roman"/>
          <w:b/>
          <w:sz w:val="25"/>
          <w:szCs w:val="25"/>
        </w:rPr>
        <w:t xml:space="preserve">B.     </w:t>
      </w:r>
      <w:r w:rsidR="009160AB" w:rsidRPr="0056210A">
        <w:rPr>
          <w:rFonts w:ascii="Times New Roman" w:hAnsi="Times New Roman" w:cs="Times New Roman"/>
          <w:b/>
          <w:sz w:val="25"/>
          <w:szCs w:val="25"/>
        </w:rPr>
        <w:t>DD</w:t>
      </w:r>
      <w:r w:rsidR="0003666F">
        <w:rPr>
          <w:rFonts w:ascii="Times New Roman" w:hAnsi="Times New Roman" w:cs="Times New Roman"/>
          <w:b/>
          <w:sz w:val="25"/>
          <w:szCs w:val="25"/>
        </w:rPr>
        <w:t>S</w:t>
      </w:r>
      <w:r w:rsidR="009160AB">
        <w:rPr>
          <w:rFonts w:ascii="Times New Roman" w:hAnsi="Times New Roman" w:cs="Times New Roman"/>
          <w:sz w:val="25"/>
          <w:szCs w:val="25"/>
        </w:rPr>
        <w:t>:</w:t>
      </w:r>
    </w:p>
    <w:p w:rsidR="00470202" w:rsidRDefault="00470202" w:rsidP="009201D0">
      <w:pPr>
        <w:tabs>
          <w:tab w:val="left" w:pos="5391"/>
        </w:tabs>
        <w:rPr>
          <w:rFonts w:ascii="Times New Roman" w:hAnsi="Times New Roman" w:cs="Times New Roman"/>
          <w:sz w:val="25"/>
          <w:szCs w:val="25"/>
        </w:rPr>
      </w:pPr>
    </w:p>
    <w:p w:rsidR="009160AB" w:rsidRDefault="0003666F"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Student </w:t>
      </w:r>
      <w:r w:rsidR="00636237">
        <w:rPr>
          <w:rFonts w:ascii="Times New Roman" w:hAnsi="Times New Roman" w:cs="Times New Roman"/>
          <w:sz w:val="25"/>
          <w:szCs w:val="25"/>
        </w:rPr>
        <w:t xml:space="preserve">was found eligible to receive </w:t>
      </w:r>
      <w:r>
        <w:rPr>
          <w:rFonts w:ascii="Times New Roman" w:hAnsi="Times New Roman" w:cs="Times New Roman"/>
          <w:sz w:val="25"/>
          <w:szCs w:val="25"/>
        </w:rPr>
        <w:t xml:space="preserve">DDS </w:t>
      </w:r>
      <w:r w:rsidR="00E516EB">
        <w:rPr>
          <w:rFonts w:ascii="Times New Roman" w:hAnsi="Times New Roman" w:cs="Times New Roman"/>
          <w:sz w:val="25"/>
          <w:szCs w:val="25"/>
        </w:rPr>
        <w:t>Child Services and Support</w:t>
      </w:r>
      <w:r>
        <w:rPr>
          <w:rFonts w:ascii="Times New Roman" w:hAnsi="Times New Roman" w:cs="Times New Roman"/>
          <w:sz w:val="25"/>
          <w:szCs w:val="25"/>
        </w:rPr>
        <w:t xml:space="preserve"> </w:t>
      </w:r>
      <w:r w:rsidR="00636237">
        <w:rPr>
          <w:rFonts w:ascii="Times New Roman" w:hAnsi="Times New Roman" w:cs="Times New Roman"/>
          <w:sz w:val="25"/>
          <w:szCs w:val="25"/>
        </w:rPr>
        <w:t>on March 24, 201</w:t>
      </w:r>
      <w:r w:rsidR="00E516EB">
        <w:rPr>
          <w:rFonts w:ascii="Times New Roman" w:hAnsi="Times New Roman" w:cs="Times New Roman"/>
          <w:sz w:val="25"/>
          <w:szCs w:val="25"/>
        </w:rPr>
        <w:t>6</w:t>
      </w:r>
      <w:r w:rsidR="00636237">
        <w:rPr>
          <w:rFonts w:ascii="Times New Roman" w:hAnsi="Times New Roman" w:cs="Times New Roman"/>
          <w:sz w:val="25"/>
          <w:szCs w:val="25"/>
        </w:rPr>
        <w:t xml:space="preserve">, </w:t>
      </w:r>
      <w:r>
        <w:rPr>
          <w:rFonts w:ascii="Times New Roman" w:hAnsi="Times New Roman" w:cs="Times New Roman"/>
          <w:sz w:val="25"/>
          <w:szCs w:val="25"/>
        </w:rPr>
        <w:t xml:space="preserve">on the basis of an Intellectual Disability.  </w:t>
      </w:r>
      <w:r w:rsidR="00E516EB">
        <w:rPr>
          <w:rFonts w:ascii="Times New Roman" w:hAnsi="Times New Roman" w:cs="Times New Roman"/>
          <w:sz w:val="25"/>
          <w:szCs w:val="25"/>
        </w:rPr>
        <w:t>She would then become eligible for Adult Community Developmental Disability Supports on or after May 2021, when she turn</w:t>
      </w:r>
      <w:r w:rsidR="00865638">
        <w:rPr>
          <w:rFonts w:ascii="Times New Roman" w:hAnsi="Times New Roman" w:cs="Times New Roman"/>
          <w:sz w:val="25"/>
          <w:szCs w:val="25"/>
        </w:rPr>
        <w:t>s</w:t>
      </w:r>
      <w:r w:rsidR="00E516EB">
        <w:rPr>
          <w:rFonts w:ascii="Times New Roman" w:hAnsi="Times New Roman" w:cs="Times New Roman"/>
          <w:sz w:val="25"/>
          <w:szCs w:val="25"/>
        </w:rPr>
        <w:t xml:space="preserve"> twenty two years old.</w:t>
      </w:r>
    </w:p>
    <w:p w:rsidR="0003666F" w:rsidRDefault="0003666F" w:rsidP="009201D0">
      <w:pPr>
        <w:tabs>
          <w:tab w:val="left" w:pos="5391"/>
        </w:tabs>
        <w:rPr>
          <w:rFonts w:ascii="Times New Roman" w:hAnsi="Times New Roman" w:cs="Times New Roman"/>
          <w:sz w:val="25"/>
          <w:szCs w:val="25"/>
        </w:rPr>
      </w:pPr>
    </w:p>
    <w:p w:rsidR="00E516EB" w:rsidRDefault="00E516EB"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DDS states that pursuant to 115 CMR 2.01, Child Supports includes family support services for children residing “in their family home or enhanced or specialized family supports which are available upon referral and assessment by DDS.”  </w:t>
      </w:r>
    </w:p>
    <w:p w:rsidR="00E516EB" w:rsidRDefault="00E516EB" w:rsidP="009201D0">
      <w:pPr>
        <w:tabs>
          <w:tab w:val="left" w:pos="5391"/>
        </w:tabs>
        <w:rPr>
          <w:rFonts w:ascii="Times New Roman" w:hAnsi="Times New Roman" w:cs="Times New Roman"/>
          <w:sz w:val="25"/>
          <w:szCs w:val="25"/>
        </w:rPr>
      </w:pPr>
    </w:p>
    <w:p w:rsidR="007D0149" w:rsidRDefault="00E516EB" w:rsidP="007D0149">
      <w:pPr>
        <w:tabs>
          <w:tab w:val="left" w:pos="5391"/>
        </w:tabs>
        <w:rPr>
          <w:rFonts w:ascii="Times New Roman" w:hAnsi="Times New Roman" w:cs="Times New Roman"/>
          <w:sz w:val="25"/>
          <w:szCs w:val="25"/>
        </w:rPr>
      </w:pPr>
      <w:r>
        <w:rPr>
          <w:rFonts w:ascii="Times New Roman" w:hAnsi="Times New Roman" w:cs="Times New Roman"/>
          <w:sz w:val="25"/>
          <w:szCs w:val="25"/>
        </w:rPr>
        <w:t xml:space="preserve">Since March of 2016, Student has received service coordination from DDS by a DDS Human Rights Coordinator, and </w:t>
      </w:r>
      <w:r w:rsidR="004B387C">
        <w:rPr>
          <w:rFonts w:ascii="Times New Roman" w:hAnsi="Times New Roman" w:cs="Times New Roman"/>
          <w:sz w:val="25"/>
          <w:szCs w:val="25"/>
        </w:rPr>
        <w:t>since</w:t>
      </w:r>
      <w:r>
        <w:rPr>
          <w:rFonts w:ascii="Times New Roman" w:hAnsi="Times New Roman" w:cs="Times New Roman"/>
          <w:sz w:val="25"/>
          <w:szCs w:val="25"/>
        </w:rPr>
        <w:t xml:space="preserve"> April of 2016 family support services</w:t>
      </w:r>
      <w:r w:rsidR="004B387C">
        <w:rPr>
          <w:rFonts w:ascii="Times New Roman" w:hAnsi="Times New Roman" w:cs="Times New Roman"/>
          <w:sz w:val="25"/>
          <w:szCs w:val="25"/>
        </w:rPr>
        <w:t xml:space="preserve"> as well.  Family support services “is an allocation of flexible funding primarily in the form of stipends.”  The aforementioned stipend may be used to purchase supports, services and goods</w:t>
      </w:r>
      <w:r w:rsidR="00865638">
        <w:rPr>
          <w:rFonts w:ascii="Times New Roman" w:hAnsi="Times New Roman" w:cs="Times New Roman"/>
          <w:sz w:val="25"/>
          <w:szCs w:val="25"/>
        </w:rPr>
        <w:t>,</w:t>
      </w:r>
      <w:r w:rsidR="004B387C">
        <w:rPr>
          <w:rFonts w:ascii="Times New Roman" w:hAnsi="Times New Roman" w:cs="Times New Roman"/>
          <w:sz w:val="25"/>
          <w:szCs w:val="25"/>
        </w:rPr>
        <w:t xml:space="preserve"> which include</w:t>
      </w:r>
      <w:r w:rsidR="00865638">
        <w:rPr>
          <w:rFonts w:ascii="Times New Roman" w:hAnsi="Times New Roman" w:cs="Times New Roman"/>
          <w:sz w:val="25"/>
          <w:szCs w:val="25"/>
        </w:rPr>
        <w:t>,</w:t>
      </w:r>
      <w:r w:rsidR="004B387C">
        <w:rPr>
          <w:rFonts w:ascii="Times New Roman" w:hAnsi="Times New Roman" w:cs="Times New Roman"/>
          <w:sz w:val="25"/>
          <w:szCs w:val="25"/>
        </w:rPr>
        <w:t xml:space="preserve"> among other</w:t>
      </w:r>
      <w:r w:rsidR="00865638">
        <w:rPr>
          <w:rFonts w:ascii="Times New Roman" w:hAnsi="Times New Roman" w:cs="Times New Roman"/>
          <w:sz w:val="25"/>
          <w:szCs w:val="25"/>
        </w:rPr>
        <w:t>s</w:t>
      </w:r>
      <w:r w:rsidR="004B387C">
        <w:rPr>
          <w:rFonts w:ascii="Times New Roman" w:hAnsi="Times New Roman" w:cs="Times New Roman"/>
          <w:sz w:val="25"/>
          <w:szCs w:val="25"/>
        </w:rPr>
        <w:t xml:space="preserve">: </w:t>
      </w:r>
      <w:r w:rsidR="00DA05E8">
        <w:rPr>
          <w:rFonts w:ascii="Times New Roman" w:hAnsi="Times New Roman" w:cs="Times New Roman"/>
          <w:sz w:val="25"/>
          <w:szCs w:val="25"/>
        </w:rPr>
        <w:t xml:space="preserve">individual goods and services, family training, respite care, adaptive aids, behavioral consultation and therapy.  Family support services are dependent on availability of funds and individual family needs. </w:t>
      </w:r>
      <w:r w:rsidR="007D0149">
        <w:rPr>
          <w:rFonts w:ascii="Times New Roman" w:hAnsi="Times New Roman" w:cs="Times New Roman"/>
          <w:sz w:val="25"/>
          <w:szCs w:val="25"/>
        </w:rPr>
        <w:t>According to DDS, neither Student nor Parent ha</w:t>
      </w:r>
      <w:r w:rsidR="00865638">
        <w:rPr>
          <w:rFonts w:ascii="Times New Roman" w:hAnsi="Times New Roman" w:cs="Times New Roman"/>
          <w:sz w:val="25"/>
          <w:szCs w:val="25"/>
        </w:rPr>
        <w:t>s</w:t>
      </w:r>
      <w:r w:rsidR="007D0149">
        <w:rPr>
          <w:rFonts w:ascii="Times New Roman" w:hAnsi="Times New Roman" w:cs="Times New Roman"/>
          <w:sz w:val="25"/>
          <w:szCs w:val="25"/>
        </w:rPr>
        <w:t xml:space="preserve"> requested any additional services or supports through DDS.</w:t>
      </w:r>
    </w:p>
    <w:p w:rsidR="00E516EB" w:rsidRDefault="00E516EB" w:rsidP="009201D0">
      <w:pPr>
        <w:tabs>
          <w:tab w:val="left" w:pos="5391"/>
        </w:tabs>
        <w:rPr>
          <w:rFonts w:ascii="Times New Roman" w:hAnsi="Times New Roman" w:cs="Times New Roman"/>
          <w:sz w:val="25"/>
          <w:szCs w:val="25"/>
        </w:rPr>
      </w:pPr>
    </w:p>
    <w:p w:rsidR="00C00F02" w:rsidRDefault="007C352C" w:rsidP="009201D0">
      <w:pPr>
        <w:tabs>
          <w:tab w:val="left" w:pos="5391"/>
        </w:tabs>
        <w:rPr>
          <w:rFonts w:ascii="Times New Roman" w:hAnsi="Times New Roman" w:cs="Times New Roman"/>
          <w:sz w:val="25"/>
          <w:szCs w:val="25"/>
        </w:rPr>
      </w:pPr>
      <w:r>
        <w:rPr>
          <w:rFonts w:ascii="Times New Roman" w:hAnsi="Times New Roman" w:cs="Times New Roman"/>
          <w:sz w:val="25"/>
          <w:szCs w:val="25"/>
        </w:rPr>
        <w:t>D</w:t>
      </w:r>
      <w:r w:rsidR="00463778">
        <w:rPr>
          <w:rFonts w:ascii="Times New Roman" w:hAnsi="Times New Roman" w:cs="Times New Roman"/>
          <w:sz w:val="25"/>
          <w:szCs w:val="25"/>
        </w:rPr>
        <w:t xml:space="preserve">DS </w:t>
      </w:r>
      <w:r w:rsidR="007D0149">
        <w:rPr>
          <w:rFonts w:ascii="Times New Roman" w:hAnsi="Times New Roman" w:cs="Times New Roman"/>
          <w:sz w:val="25"/>
          <w:szCs w:val="25"/>
        </w:rPr>
        <w:t xml:space="preserve">concedes that it </w:t>
      </w:r>
      <w:r w:rsidR="00463778">
        <w:rPr>
          <w:rFonts w:ascii="Times New Roman" w:hAnsi="Times New Roman" w:cs="Times New Roman"/>
          <w:sz w:val="25"/>
          <w:szCs w:val="25"/>
        </w:rPr>
        <w:t>made a referral to Tewksbury Hospital to ascertain Student</w:t>
      </w:r>
      <w:r>
        <w:rPr>
          <w:rFonts w:ascii="Times New Roman" w:hAnsi="Times New Roman" w:cs="Times New Roman"/>
          <w:sz w:val="25"/>
          <w:szCs w:val="25"/>
        </w:rPr>
        <w:t>’s candidacy for placement in their stabilization program</w:t>
      </w:r>
      <w:r w:rsidR="00865638">
        <w:rPr>
          <w:rFonts w:ascii="Times New Roman" w:hAnsi="Times New Roman" w:cs="Times New Roman"/>
          <w:sz w:val="25"/>
          <w:szCs w:val="25"/>
        </w:rPr>
        <w:t>, but</w:t>
      </w:r>
      <w:r w:rsidR="007D0149">
        <w:rPr>
          <w:rFonts w:ascii="Times New Roman" w:hAnsi="Times New Roman" w:cs="Times New Roman"/>
          <w:sz w:val="25"/>
          <w:szCs w:val="25"/>
        </w:rPr>
        <w:t xml:space="preserve"> solely for </w:t>
      </w:r>
      <w:r>
        <w:rPr>
          <w:rFonts w:ascii="Times New Roman" w:hAnsi="Times New Roman" w:cs="Times New Roman"/>
          <w:sz w:val="25"/>
          <w:szCs w:val="25"/>
        </w:rPr>
        <w:t xml:space="preserve">stabilization purposes.  </w:t>
      </w:r>
      <w:r w:rsidR="00C00F02">
        <w:rPr>
          <w:rFonts w:ascii="Times New Roman" w:hAnsi="Times New Roman" w:cs="Times New Roman"/>
          <w:sz w:val="25"/>
          <w:szCs w:val="25"/>
        </w:rPr>
        <w:t>DDS, h</w:t>
      </w:r>
      <w:r w:rsidR="007D0149">
        <w:rPr>
          <w:rFonts w:ascii="Times New Roman" w:hAnsi="Times New Roman" w:cs="Times New Roman"/>
          <w:sz w:val="25"/>
          <w:szCs w:val="25"/>
        </w:rPr>
        <w:t xml:space="preserve">owever, </w:t>
      </w:r>
      <w:r w:rsidR="00C00F02">
        <w:rPr>
          <w:rFonts w:ascii="Times New Roman" w:hAnsi="Times New Roman" w:cs="Times New Roman"/>
          <w:sz w:val="25"/>
          <w:szCs w:val="25"/>
        </w:rPr>
        <w:t>asserts that it does not fund or provide residential placements to school-aged children per their regulations.  See 115 CMR 6.07</w:t>
      </w:r>
      <w:r>
        <w:rPr>
          <w:rFonts w:ascii="Times New Roman" w:hAnsi="Times New Roman" w:cs="Times New Roman"/>
          <w:sz w:val="25"/>
          <w:szCs w:val="25"/>
        </w:rPr>
        <w:t xml:space="preserve"> </w:t>
      </w:r>
      <w:r w:rsidR="00C00F02">
        <w:rPr>
          <w:rFonts w:ascii="Times New Roman" w:hAnsi="Times New Roman" w:cs="Times New Roman"/>
          <w:sz w:val="25"/>
          <w:szCs w:val="25"/>
        </w:rPr>
        <w:t>(2</w:t>
      </w:r>
      <w:proofErr w:type="gramStart"/>
      <w:r w:rsidR="00C00F02">
        <w:rPr>
          <w:rFonts w:ascii="Times New Roman" w:hAnsi="Times New Roman" w:cs="Times New Roman"/>
          <w:sz w:val="25"/>
          <w:szCs w:val="25"/>
        </w:rPr>
        <w:t>)(</w:t>
      </w:r>
      <w:proofErr w:type="gramEnd"/>
      <w:r w:rsidR="00C00F02">
        <w:rPr>
          <w:rFonts w:ascii="Times New Roman" w:hAnsi="Times New Roman" w:cs="Times New Roman"/>
          <w:sz w:val="25"/>
          <w:szCs w:val="25"/>
        </w:rPr>
        <w:t xml:space="preserve">c).  </w:t>
      </w:r>
    </w:p>
    <w:p w:rsidR="00C00F02" w:rsidRDefault="00C00F02" w:rsidP="009201D0">
      <w:pPr>
        <w:tabs>
          <w:tab w:val="left" w:pos="5391"/>
        </w:tabs>
        <w:rPr>
          <w:rFonts w:ascii="Times New Roman" w:hAnsi="Times New Roman" w:cs="Times New Roman"/>
          <w:sz w:val="25"/>
          <w:szCs w:val="25"/>
        </w:rPr>
      </w:pPr>
    </w:p>
    <w:p w:rsidR="00996B27" w:rsidRDefault="00C00F02" w:rsidP="009201D0">
      <w:pPr>
        <w:tabs>
          <w:tab w:val="left" w:pos="5391"/>
        </w:tabs>
        <w:rPr>
          <w:rFonts w:ascii="Times New Roman" w:hAnsi="Times New Roman" w:cs="Times New Roman"/>
          <w:sz w:val="25"/>
          <w:szCs w:val="25"/>
        </w:rPr>
      </w:pPr>
      <w:r>
        <w:rPr>
          <w:rFonts w:ascii="Times New Roman" w:hAnsi="Times New Roman" w:cs="Times New Roman"/>
          <w:sz w:val="25"/>
          <w:szCs w:val="25"/>
        </w:rPr>
        <w:t>DDS reasons that if residential placement is needed for educational reasons, Northampton would be solely responsible</w:t>
      </w:r>
      <w:r w:rsidR="00996B27">
        <w:rPr>
          <w:rFonts w:ascii="Times New Roman" w:hAnsi="Times New Roman" w:cs="Times New Roman"/>
          <w:sz w:val="25"/>
          <w:szCs w:val="25"/>
        </w:rPr>
        <w:t xml:space="preserve">.  If Student’s need for residential placement were for non-educational reasons, the BSEA would be prohibited from ordering DDS to fund such placement since this would be inconsistent with DDS’ </w:t>
      </w:r>
      <w:r>
        <w:rPr>
          <w:rFonts w:ascii="Times New Roman" w:hAnsi="Times New Roman" w:cs="Times New Roman"/>
          <w:sz w:val="25"/>
          <w:szCs w:val="25"/>
        </w:rPr>
        <w:t xml:space="preserve">regulations.  </w:t>
      </w:r>
    </w:p>
    <w:p w:rsidR="00097904" w:rsidRDefault="00097904" w:rsidP="009201D0">
      <w:pPr>
        <w:tabs>
          <w:tab w:val="left" w:pos="5391"/>
        </w:tabs>
        <w:rPr>
          <w:rFonts w:ascii="Times New Roman" w:hAnsi="Times New Roman" w:cs="Times New Roman"/>
          <w:sz w:val="25"/>
          <w:szCs w:val="25"/>
        </w:rPr>
      </w:pPr>
    </w:p>
    <w:p w:rsidR="00097904" w:rsidRDefault="00097904" w:rsidP="009201D0">
      <w:pPr>
        <w:tabs>
          <w:tab w:val="left" w:pos="5391"/>
        </w:tabs>
        <w:rPr>
          <w:rFonts w:ascii="Times New Roman" w:hAnsi="Times New Roman" w:cs="Times New Roman"/>
          <w:sz w:val="25"/>
          <w:szCs w:val="25"/>
        </w:rPr>
      </w:pPr>
      <w:r>
        <w:rPr>
          <w:rFonts w:ascii="Times New Roman" w:hAnsi="Times New Roman" w:cs="Times New Roman"/>
          <w:sz w:val="25"/>
          <w:szCs w:val="25"/>
        </w:rPr>
        <w:lastRenderedPageBreak/>
        <w:t xml:space="preserve">Moreover, DDS argues that its services are voluntary and that it is already providing Student the services and supports </w:t>
      </w:r>
      <w:r w:rsidR="00F47678">
        <w:rPr>
          <w:rFonts w:ascii="Times New Roman" w:hAnsi="Times New Roman" w:cs="Times New Roman"/>
          <w:sz w:val="25"/>
          <w:szCs w:val="25"/>
        </w:rPr>
        <w:t>available and requested by Student/Parent.  DDS states that it</w:t>
      </w:r>
      <w:r>
        <w:rPr>
          <w:rFonts w:ascii="Times New Roman" w:hAnsi="Times New Roman" w:cs="Times New Roman"/>
          <w:sz w:val="25"/>
          <w:szCs w:val="25"/>
        </w:rPr>
        <w:t xml:space="preserve"> cannot offer more </w:t>
      </w:r>
      <w:r w:rsidR="00F47678">
        <w:rPr>
          <w:rFonts w:ascii="Times New Roman" w:hAnsi="Times New Roman" w:cs="Times New Roman"/>
          <w:sz w:val="25"/>
          <w:szCs w:val="25"/>
        </w:rPr>
        <w:t xml:space="preserve">services or supports </w:t>
      </w:r>
      <w:r>
        <w:rPr>
          <w:rFonts w:ascii="Times New Roman" w:hAnsi="Times New Roman" w:cs="Times New Roman"/>
          <w:sz w:val="25"/>
          <w:szCs w:val="25"/>
        </w:rPr>
        <w:t xml:space="preserve">without </w:t>
      </w:r>
      <w:r w:rsidR="00F47678">
        <w:rPr>
          <w:rFonts w:ascii="Times New Roman" w:hAnsi="Times New Roman" w:cs="Times New Roman"/>
          <w:sz w:val="25"/>
          <w:szCs w:val="25"/>
        </w:rPr>
        <w:t>Student/Parent</w:t>
      </w:r>
      <w:r>
        <w:rPr>
          <w:rFonts w:ascii="Times New Roman" w:hAnsi="Times New Roman" w:cs="Times New Roman"/>
          <w:sz w:val="25"/>
          <w:szCs w:val="25"/>
        </w:rPr>
        <w:t xml:space="preserve"> authorization</w:t>
      </w:r>
      <w:r w:rsidR="00F47678">
        <w:rPr>
          <w:rFonts w:ascii="Times New Roman" w:hAnsi="Times New Roman" w:cs="Times New Roman"/>
          <w:sz w:val="25"/>
          <w:szCs w:val="25"/>
        </w:rPr>
        <w:t>.  No additional services have been identified for DDS to offer</w:t>
      </w:r>
      <w:r>
        <w:rPr>
          <w:rFonts w:ascii="Times New Roman" w:hAnsi="Times New Roman" w:cs="Times New Roman"/>
          <w:sz w:val="25"/>
          <w:szCs w:val="25"/>
        </w:rPr>
        <w:t>.</w:t>
      </w:r>
    </w:p>
    <w:p w:rsidR="00996B27" w:rsidRDefault="00996B27" w:rsidP="009201D0">
      <w:pPr>
        <w:tabs>
          <w:tab w:val="left" w:pos="5391"/>
        </w:tabs>
        <w:rPr>
          <w:rFonts w:ascii="Times New Roman" w:hAnsi="Times New Roman" w:cs="Times New Roman"/>
          <w:sz w:val="25"/>
          <w:szCs w:val="25"/>
        </w:rPr>
      </w:pPr>
    </w:p>
    <w:p w:rsidR="00F47678" w:rsidRDefault="00996B27" w:rsidP="009201D0">
      <w:pPr>
        <w:tabs>
          <w:tab w:val="left" w:pos="5391"/>
        </w:tabs>
        <w:rPr>
          <w:rFonts w:ascii="Times New Roman" w:hAnsi="Times New Roman" w:cs="Times New Roman"/>
          <w:sz w:val="25"/>
          <w:szCs w:val="25"/>
        </w:rPr>
      </w:pPr>
      <w:r>
        <w:rPr>
          <w:rFonts w:ascii="Times New Roman" w:hAnsi="Times New Roman" w:cs="Times New Roman"/>
          <w:sz w:val="25"/>
          <w:szCs w:val="25"/>
        </w:rPr>
        <w:t>DDS concedes that the BSEA</w:t>
      </w:r>
      <w:r w:rsidR="002F5F70">
        <w:rPr>
          <w:rFonts w:ascii="Times New Roman" w:hAnsi="Times New Roman" w:cs="Times New Roman"/>
          <w:sz w:val="25"/>
          <w:szCs w:val="25"/>
        </w:rPr>
        <w:t xml:space="preserve"> may order joinder of agencies, but only if a party can demonstrate that there is a dispute regarding provision of services by the agency that are necessary to ensure that the student will be able to access or benefit from the special education program and services offered by the school district.  Eligibility to receive services from an agency is insufficient for joinder. </w:t>
      </w:r>
      <w:r>
        <w:rPr>
          <w:rFonts w:ascii="Times New Roman" w:hAnsi="Times New Roman" w:cs="Times New Roman"/>
          <w:sz w:val="25"/>
          <w:szCs w:val="25"/>
        </w:rPr>
        <w:t xml:space="preserve"> </w:t>
      </w:r>
    </w:p>
    <w:p w:rsidR="00F47678" w:rsidRDefault="00F47678" w:rsidP="009201D0">
      <w:pPr>
        <w:tabs>
          <w:tab w:val="left" w:pos="5391"/>
        </w:tabs>
        <w:rPr>
          <w:rFonts w:ascii="Times New Roman" w:hAnsi="Times New Roman" w:cs="Times New Roman"/>
          <w:sz w:val="25"/>
          <w:szCs w:val="25"/>
        </w:rPr>
      </w:pPr>
    </w:p>
    <w:p w:rsidR="009160AB" w:rsidRDefault="00264FD0" w:rsidP="009201D0">
      <w:pPr>
        <w:tabs>
          <w:tab w:val="left" w:pos="5391"/>
        </w:tabs>
        <w:rPr>
          <w:rFonts w:ascii="Times New Roman" w:hAnsi="Times New Roman" w:cs="Times New Roman"/>
          <w:sz w:val="25"/>
          <w:szCs w:val="25"/>
        </w:rPr>
      </w:pPr>
      <w:r>
        <w:rPr>
          <w:rFonts w:ascii="Times New Roman" w:hAnsi="Times New Roman" w:cs="Times New Roman"/>
          <w:sz w:val="25"/>
          <w:szCs w:val="25"/>
        </w:rPr>
        <w:t xml:space="preserve">Lastly, if information regarding the services provided to Student by DDS is necessary to build a record, this may be done by calling the DDS representatives as witnesses.  Thus, </w:t>
      </w:r>
      <w:r w:rsidR="00C00F02">
        <w:rPr>
          <w:rFonts w:ascii="Times New Roman" w:hAnsi="Times New Roman" w:cs="Times New Roman"/>
          <w:sz w:val="25"/>
          <w:szCs w:val="25"/>
        </w:rPr>
        <w:t xml:space="preserve">DDS states that it is not a necessary party </w:t>
      </w:r>
      <w:r w:rsidR="00996B27">
        <w:rPr>
          <w:rFonts w:ascii="Times New Roman" w:hAnsi="Times New Roman" w:cs="Times New Roman"/>
          <w:sz w:val="25"/>
          <w:szCs w:val="25"/>
        </w:rPr>
        <w:t>a</w:t>
      </w:r>
      <w:r w:rsidR="00AA10B2">
        <w:rPr>
          <w:rFonts w:ascii="Times New Roman" w:hAnsi="Times New Roman" w:cs="Times New Roman"/>
          <w:sz w:val="25"/>
          <w:szCs w:val="25"/>
        </w:rPr>
        <w:t>s</w:t>
      </w:r>
      <w:r w:rsidR="00C00F02">
        <w:rPr>
          <w:rFonts w:ascii="Times New Roman" w:hAnsi="Times New Roman" w:cs="Times New Roman"/>
          <w:sz w:val="25"/>
          <w:szCs w:val="25"/>
        </w:rPr>
        <w:t xml:space="preserve"> complete relief (residential placement</w:t>
      </w:r>
      <w:r w:rsidR="00AA10B2">
        <w:rPr>
          <w:rFonts w:ascii="Times New Roman" w:hAnsi="Times New Roman" w:cs="Times New Roman"/>
          <w:sz w:val="25"/>
          <w:szCs w:val="25"/>
        </w:rPr>
        <w:t>) may be ordered in its absence, and requests that it not be joined as a party.</w:t>
      </w:r>
    </w:p>
    <w:p w:rsidR="007D0149" w:rsidRDefault="007D0149" w:rsidP="009201D0">
      <w:pPr>
        <w:tabs>
          <w:tab w:val="left" w:pos="5391"/>
        </w:tabs>
        <w:rPr>
          <w:rFonts w:ascii="Times New Roman" w:hAnsi="Times New Roman" w:cs="Times New Roman"/>
          <w:b/>
          <w:sz w:val="25"/>
          <w:szCs w:val="25"/>
        </w:rPr>
      </w:pPr>
    </w:p>
    <w:p w:rsidR="009160AB" w:rsidRDefault="006E5F8F" w:rsidP="009201D0">
      <w:pPr>
        <w:tabs>
          <w:tab w:val="left" w:pos="5391"/>
        </w:tabs>
        <w:rPr>
          <w:rFonts w:ascii="Times New Roman" w:hAnsi="Times New Roman" w:cs="Times New Roman"/>
          <w:sz w:val="25"/>
          <w:szCs w:val="25"/>
        </w:rPr>
      </w:pPr>
      <w:r>
        <w:rPr>
          <w:rFonts w:ascii="Times New Roman" w:hAnsi="Times New Roman" w:cs="Times New Roman"/>
          <w:b/>
          <w:sz w:val="25"/>
          <w:szCs w:val="25"/>
        </w:rPr>
        <w:t xml:space="preserve">C.     </w:t>
      </w:r>
      <w:r w:rsidR="009160AB" w:rsidRPr="0056210A">
        <w:rPr>
          <w:rFonts w:ascii="Times New Roman" w:hAnsi="Times New Roman" w:cs="Times New Roman"/>
          <w:b/>
          <w:sz w:val="25"/>
          <w:szCs w:val="25"/>
        </w:rPr>
        <w:t>DMH</w:t>
      </w:r>
      <w:r w:rsidR="009160AB">
        <w:rPr>
          <w:rFonts w:ascii="Times New Roman" w:hAnsi="Times New Roman" w:cs="Times New Roman"/>
          <w:sz w:val="25"/>
          <w:szCs w:val="25"/>
        </w:rPr>
        <w:t>:</w:t>
      </w:r>
    </w:p>
    <w:p w:rsidR="009160AB" w:rsidRDefault="009160AB" w:rsidP="009201D0">
      <w:pPr>
        <w:tabs>
          <w:tab w:val="left" w:pos="5391"/>
        </w:tabs>
        <w:rPr>
          <w:rFonts w:ascii="Times New Roman" w:hAnsi="Times New Roman" w:cs="Times New Roman"/>
          <w:sz w:val="25"/>
          <w:szCs w:val="25"/>
        </w:rPr>
      </w:pPr>
    </w:p>
    <w:p w:rsidR="0003666F" w:rsidRDefault="007156B1" w:rsidP="009201D0">
      <w:pPr>
        <w:tabs>
          <w:tab w:val="left" w:pos="5391"/>
        </w:tabs>
        <w:rPr>
          <w:rFonts w:ascii="Times New Roman" w:hAnsi="Times New Roman" w:cs="Times New Roman"/>
          <w:sz w:val="25"/>
          <w:szCs w:val="25"/>
        </w:rPr>
      </w:pPr>
      <w:r>
        <w:rPr>
          <w:rFonts w:ascii="Times New Roman" w:hAnsi="Times New Roman" w:cs="Times New Roman"/>
          <w:sz w:val="25"/>
          <w:szCs w:val="25"/>
        </w:rPr>
        <w:t>In its Opposition to Joinder, DMH state</w:t>
      </w:r>
      <w:r w:rsidR="005150EF">
        <w:rPr>
          <w:rFonts w:ascii="Times New Roman" w:hAnsi="Times New Roman" w:cs="Times New Roman"/>
          <w:sz w:val="25"/>
          <w:szCs w:val="25"/>
        </w:rPr>
        <w:t>s</w:t>
      </w:r>
      <w:r>
        <w:rPr>
          <w:rFonts w:ascii="Times New Roman" w:hAnsi="Times New Roman" w:cs="Times New Roman"/>
          <w:sz w:val="25"/>
          <w:szCs w:val="25"/>
        </w:rPr>
        <w:t xml:space="preserve"> that </w:t>
      </w:r>
      <w:r w:rsidR="005150EF">
        <w:rPr>
          <w:rFonts w:ascii="Times New Roman" w:hAnsi="Times New Roman" w:cs="Times New Roman"/>
          <w:sz w:val="25"/>
          <w:szCs w:val="25"/>
        </w:rPr>
        <w:t>o</w:t>
      </w:r>
      <w:r w:rsidR="0003666F">
        <w:rPr>
          <w:rFonts w:ascii="Times New Roman" w:hAnsi="Times New Roman" w:cs="Times New Roman"/>
          <w:sz w:val="25"/>
          <w:szCs w:val="25"/>
        </w:rPr>
        <w:t xml:space="preserve">n or about December 2019, an application for DMH services was completed on Student’s behalf.  </w:t>
      </w:r>
      <w:r>
        <w:rPr>
          <w:rFonts w:ascii="Times New Roman" w:hAnsi="Times New Roman" w:cs="Times New Roman"/>
          <w:sz w:val="25"/>
          <w:szCs w:val="25"/>
        </w:rPr>
        <w:t xml:space="preserve">DMH asserted that consistent with DMH regulations and using the DMH authorization process, Student </w:t>
      </w:r>
      <w:r w:rsidR="0003666F">
        <w:rPr>
          <w:rFonts w:ascii="Times New Roman" w:hAnsi="Times New Roman" w:cs="Times New Roman"/>
          <w:sz w:val="25"/>
          <w:szCs w:val="25"/>
        </w:rPr>
        <w:t xml:space="preserve">was denied </w:t>
      </w:r>
      <w:r>
        <w:rPr>
          <w:rFonts w:ascii="Times New Roman" w:hAnsi="Times New Roman" w:cs="Times New Roman"/>
          <w:sz w:val="25"/>
          <w:szCs w:val="25"/>
        </w:rPr>
        <w:t>authoriz</w:t>
      </w:r>
      <w:r w:rsidR="005150EF">
        <w:rPr>
          <w:rFonts w:ascii="Times New Roman" w:hAnsi="Times New Roman" w:cs="Times New Roman"/>
          <w:sz w:val="25"/>
          <w:szCs w:val="25"/>
        </w:rPr>
        <w:t>ation</w:t>
      </w:r>
      <w:r>
        <w:rPr>
          <w:rFonts w:ascii="Times New Roman" w:hAnsi="Times New Roman" w:cs="Times New Roman"/>
          <w:sz w:val="25"/>
          <w:szCs w:val="25"/>
        </w:rPr>
        <w:t xml:space="preserve"> to receive DMH services</w:t>
      </w:r>
      <w:r w:rsidR="0003666F">
        <w:rPr>
          <w:rFonts w:ascii="Times New Roman" w:hAnsi="Times New Roman" w:cs="Times New Roman"/>
          <w:sz w:val="25"/>
          <w:szCs w:val="25"/>
        </w:rPr>
        <w:t xml:space="preserve"> on the basis that</w:t>
      </w:r>
      <w:r w:rsidR="00A258A7">
        <w:rPr>
          <w:rFonts w:ascii="Times New Roman" w:hAnsi="Times New Roman" w:cs="Times New Roman"/>
          <w:sz w:val="25"/>
          <w:szCs w:val="25"/>
        </w:rPr>
        <w:t xml:space="preserve"> </w:t>
      </w:r>
      <w:r w:rsidR="0003666F">
        <w:rPr>
          <w:rFonts w:ascii="Times New Roman" w:hAnsi="Times New Roman" w:cs="Times New Roman"/>
          <w:sz w:val="25"/>
          <w:szCs w:val="25"/>
        </w:rPr>
        <w:t xml:space="preserve">her </w:t>
      </w:r>
      <w:r w:rsidR="00A258A7">
        <w:rPr>
          <w:rFonts w:ascii="Times New Roman" w:hAnsi="Times New Roman" w:cs="Times New Roman"/>
          <w:sz w:val="25"/>
          <w:szCs w:val="25"/>
        </w:rPr>
        <w:t>“</w:t>
      </w:r>
      <w:r w:rsidR="0003666F">
        <w:rPr>
          <w:rFonts w:ascii="Times New Roman" w:hAnsi="Times New Roman" w:cs="Times New Roman"/>
          <w:sz w:val="25"/>
          <w:szCs w:val="25"/>
        </w:rPr>
        <w:t xml:space="preserve">primary functional impairment appears to be </w:t>
      </w:r>
      <w:r w:rsidR="00A258A7">
        <w:rPr>
          <w:rFonts w:ascii="Times New Roman" w:hAnsi="Times New Roman" w:cs="Times New Roman"/>
          <w:sz w:val="25"/>
          <w:szCs w:val="25"/>
        </w:rPr>
        <w:t>due to Neurocognitive Disorder an Autism Spectrum Disorder”</w:t>
      </w:r>
      <w:r w:rsidR="0003666F">
        <w:rPr>
          <w:rFonts w:ascii="Times New Roman" w:hAnsi="Times New Roman" w:cs="Times New Roman"/>
          <w:sz w:val="25"/>
          <w:szCs w:val="25"/>
        </w:rPr>
        <w:t>.</w:t>
      </w:r>
    </w:p>
    <w:p w:rsidR="0003666F" w:rsidRDefault="0003666F" w:rsidP="009201D0">
      <w:pPr>
        <w:tabs>
          <w:tab w:val="left" w:pos="5391"/>
        </w:tabs>
        <w:rPr>
          <w:rFonts w:ascii="Times New Roman" w:hAnsi="Times New Roman" w:cs="Times New Roman"/>
          <w:sz w:val="25"/>
          <w:szCs w:val="25"/>
        </w:rPr>
      </w:pPr>
    </w:p>
    <w:p w:rsidR="00463223" w:rsidRPr="00085111" w:rsidRDefault="00A258A7" w:rsidP="00463223">
      <w:pPr>
        <w:tabs>
          <w:tab w:val="left" w:pos="5391"/>
        </w:tabs>
        <w:rPr>
          <w:rFonts w:ascii="Times New Roman" w:hAnsi="Times New Roman" w:cs="Times New Roman"/>
          <w:sz w:val="25"/>
          <w:szCs w:val="25"/>
        </w:rPr>
      </w:pPr>
      <w:r>
        <w:rPr>
          <w:rFonts w:ascii="Times New Roman" w:hAnsi="Times New Roman" w:cs="Times New Roman"/>
          <w:sz w:val="25"/>
          <w:szCs w:val="25"/>
        </w:rPr>
        <w:t>In light of Student’s lack of eligibility to receive DMH services</w:t>
      </w:r>
      <w:r w:rsidR="007156B1">
        <w:rPr>
          <w:rFonts w:ascii="Times New Roman" w:hAnsi="Times New Roman" w:cs="Times New Roman"/>
          <w:sz w:val="25"/>
          <w:szCs w:val="25"/>
        </w:rPr>
        <w:t>, DMH argue</w:t>
      </w:r>
      <w:r w:rsidR="005150EF">
        <w:rPr>
          <w:rFonts w:ascii="Times New Roman" w:hAnsi="Times New Roman" w:cs="Times New Roman"/>
          <w:sz w:val="25"/>
          <w:szCs w:val="25"/>
        </w:rPr>
        <w:t>s</w:t>
      </w:r>
      <w:r w:rsidR="007156B1">
        <w:rPr>
          <w:rFonts w:ascii="Times New Roman" w:hAnsi="Times New Roman" w:cs="Times New Roman"/>
          <w:sz w:val="25"/>
          <w:szCs w:val="25"/>
        </w:rPr>
        <w:t xml:space="preserve"> that the BSEA lack</w:t>
      </w:r>
      <w:r w:rsidR="005150EF">
        <w:rPr>
          <w:rFonts w:ascii="Times New Roman" w:hAnsi="Times New Roman" w:cs="Times New Roman"/>
          <w:sz w:val="25"/>
          <w:szCs w:val="25"/>
        </w:rPr>
        <w:t>s</w:t>
      </w:r>
      <w:r w:rsidR="007156B1">
        <w:rPr>
          <w:rFonts w:ascii="Times New Roman" w:hAnsi="Times New Roman" w:cs="Times New Roman"/>
          <w:sz w:val="25"/>
          <w:szCs w:val="25"/>
        </w:rPr>
        <w:t xml:space="preserve"> jurisdiction under M.G.L. c.71B §3 to order DMH to offer ser</w:t>
      </w:r>
      <w:r w:rsidR="00CC02CC">
        <w:rPr>
          <w:rFonts w:ascii="Times New Roman" w:hAnsi="Times New Roman" w:cs="Times New Roman"/>
          <w:sz w:val="25"/>
          <w:szCs w:val="25"/>
        </w:rPr>
        <w:t>v</w:t>
      </w:r>
      <w:r w:rsidR="007156B1">
        <w:rPr>
          <w:rFonts w:ascii="Times New Roman" w:hAnsi="Times New Roman" w:cs="Times New Roman"/>
          <w:sz w:val="25"/>
          <w:szCs w:val="25"/>
        </w:rPr>
        <w:t>ices</w:t>
      </w:r>
      <w:r w:rsidR="00CC02CC">
        <w:rPr>
          <w:rFonts w:ascii="Times New Roman" w:hAnsi="Times New Roman" w:cs="Times New Roman"/>
          <w:sz w:val="25"/>
          <w:szCs w:val="25"/>
        </w:rPr>
        <w:t xml:space="preserve"> rendering join</w:t>
      </w:r>
      <w:r w:rsidR="005150EF">
        <w:rPr>
          <w:rFonts w:ascii="Times New Roman" w:hAnsi="Times New Roman" w:cs="Times New Roman"/>
          <w:sz w:val="25"/>
          <w:szCs w:val="25"/>
        </w:rPr>
        <w:t>d</w:t>
      </w:r>
      <w:r w:rsidR="00CC02CC">
        <w:rPr>
          <w:rFonts w:ascii="Times New Roman" w:hAnsi="Times New Roman" w:cs="Times New Roman"/>
          <w:sz w:val="25"/>
          <w:szCs w:val="25"/>
        </w:rPr>
        <w:t>er of DMH unnecessary.</w:t>
      </w:r>
      <w:r w:rsidR="00463223">
        <w:rPr>
          <w:rFonts w:ascii="Times New Roman" w:hAnsi="Times New Roman" w:cs="Times New Roman"/>
          <w:sz w:val="25"/>
          <w:szCs w:val="25"/>
        </w:rPr>
        <w:t xml:space="preserve">  Moreover, the highly restrictive relief sought by Parents, a full calendar year residential placement, is in most cases inconsistent with DMH policy.    </w:t>
      </w:r>
    </w:p>
    <w:p w:rsidR="00463223" w:rsidRDefault="00463223" w:rsidP="009201D0">
      <w:pPr>
        <w:tabs>
          <w:tab w:val="left" w:pos="5391"/>
        </w:tabs>
        <w:rPr>
          <w:rFonts w:ascii="Times New Roman" w:hAnsi="Times New Roman" w:cs="Times New Roman"/>
          <w:sz w:val="25"/>
          <w:szCs w:val="25"/>
        </w:rPr>
      </w:pPr>
    </w:p>
    <w:p w:rsidR="009201D0" w:rsidRPr="00085111" w:rsidRDefault="00463223" w:rsidP="009201D0">
      <w:pPr>
        <w:tabs>
          <w:tab w:val="left" w:pos="5391"/>
        </w:tabs>
        <w:rPr>
          <w:rFonts w:ascii="Times New Roman" w:hAnsi="Times New Roman" w:cs="Times New Roman"/>
          <w:sz w:val="25"/>
          <w:szCs w:val="25"/>
        </w:rPr>
      </w:pPr>
      <w:r>
        <w:rPr>
          <w:rFonts w:ascii="Times New Roman" w:hAnsi="Times New Roman" w:cs="Times New Roman"/>
          <w:sz w:val="25"/>
          <w:szCs w:val="25"/>
        </w:rPr>
        <w:t>O</w:t>
      </w:r>
      <w:r w:rsidR="009160AB">
        <w:rPr>
          <w:rFonts w:ascii="Times New Roman" w:hAnsi="Times New Roman" w:cs="Times New Roman"/>
          <w:sz w:val="25"/>
          <w:szCs w:val="25"/>
        </w:rPr>
        <w:t>n March 11, 2020 DMH notified the BSEA that the deadli</w:t>
      </w:r>
      <w:r w:rsidR="0053380C">
        <w:rPr>
          <w:rFonts w:ascii="Times New Roman" w:hAnsi="Times New Roman" w:cs="Times New Roman"/>
          <w:sz w:val="25"/>
          <w:szCs w:val="25"/>
        </w:rPr>
        <w:t>ne for Parents to appeal DMH’s d</w:t>
      </w:r>
      <w:r w:rsidR="009160AB">
        <w:rPr>
          <w:rFonts w:ascii="Times New Roman" w:hAnsi="Times New Roman" w:cs="Times New Roman"/>
          <w:sz w:val="25"/>
          <w:szCs w:val="25"/>
        </w:rPr>
        <w:t xml:space="preserve">etermination had lapsed and the family had not filed </w:t>
      </w:r>
      <w:r w:rsidR="005150EF">
        <w:rPr>
          <w:rFonts w:ascii="Times New Roman" w:hAnsi="Times New Roman" w:cs="Times New Roman"/>
          <w:sz w:val="25"/>
          <w:szCs w:val="25"/>
        </w:rPr>
        <w:t>an</w:t>
      </w:r>
      <w:r w:rsidR="009160AB">
        <w:rPr>
          <w:rFonts w:ascii="Times New Roman" w:hAnsi="Times New Roman" w:cs="Times New Roman"/>
          <w:sz w:val="25"/>
          <w:szCs w:val="25"/>
        </w:rPr>
        <w:t xml:space="preserve"> appeal. </w:t>
      </w:r>
      <w:r w:rsidR="0053380C">
        <w:rPr>
          <w:rFonts w:ascii="Times New Roman" w:hAnsi="Times New Roman" w:cs="Times New Roman"/>
          <w:sz w:val="25"/>
          <w:szCs w:val="25"/>
        </w:rPr>
        <w:t xml:space="preserve">  </w:t>
      </w:r>
      <w:r w:rsidR="007156B1">
        <w:rPr>
          <w:rFonts w:ascii="Times New Roman" w:hAnsi="Times New Roman" w:cs="Times New Roman"/>
          <w:sz w:val="25"/>
          <w:szCs w:val="25"/>
        </w:rPr>
        <w:t xml:space="preserve">  </w:t>
      </w:r>
      <w:r w:rsidR="009201D0">
        <w:rPr>
          <w:rFonts w:ascii="Times New Roman" w:hAnsi="Times New Roman" w:cs="Times New Roman"/>
          <w:sz w:val="25"/>
          <w:szCs w:val="25"/>
        </w:rPr>
        <w:tab/>
      </w:r>
    </w:p>
    <w:p w:rsidR="00544958" w:rsidRPr="00085111" w:rsidRDefault="00544958" w:rsidP="00342C31">
      <w:pPr>
        <w:rPr>
          <w:rFonts w:ascii="Times New Roman" w:hAnsi="Times New Roman" w:cs="Times New Roman"/>
          <w:sz w:val="25"/>
          <w:szCs w:val="25"/>
        </w:rPr>
      </w:pPr>
    </w:p>
    <w:p w:rsidR="00E0035D" w:rsidRDefault="007156B1" w:rsidP="00E0035D">
      <w:pPr>
        <w:rPr>
          <w:rFonts w:ascii="Times New Roman" w:hAnsi="Times New Roman" w:cs="Times New Roman"/>
          <w:sz w:val="25"/>
          <w:szCs w:val="25"/>
        </w:rPr>
      </w:pPr>
      <w:r>
        <w:rPr>
          <w:rFonts w:ascii="Times New Roman" w:hAnsi="Times New Roman" w:cs="Times New Roman"/>
          <w:sz w:val="25"/>
          <w:szCs w:val="25"/>
        </w:rPr>
        <w:t>Since Student had not been authorized to receive DMH services, and since the period for appealing the initial determination had lapsed, DMH asserted that it was not an interested party in the instant proceeding and that the matter could be adjudicated amongst the existing parties.</w:t>
      </w:r>
    </w:p>
    <w:p w:rsidR="00AF6C72" w:rsidRDefault="00AF6C72" w:rsidP="00E0035D">
      <w:pPr>
        <w:rPr>
          <w:rFonts w:ascii="Times New Roman" w:hAnsi="Times New Roman" w:cs="Times New Roman"/>
          <w:sz w:val="25"/>
          <w:szCs w:val="25"/>
        </w:rPr>
      </w:pPr>
    </w:p>
    <w:p w:rsidR="007156B1" w:rsidRDefault="006E5F8F">
      <w:pPr>
        <w:rPr>
          <w:rFonts w:ascii="Times New Roman" w:hAnsi="Times New Roman" w:cs="Times New Roman"/>
          <w:b/>
          <w:sz w:val="25"/>
          <w:szCs w:val="25"/>
        </w:rPr>
      </w:pPr>
      <w:r>
        <w:rPr>
          <w:rFonts w:ascii="Times New Roman" w:hAnsi="Times New Roman" w:cs="Times New Roman"/>
          <w:b/>
          <w:sz w:val="25"/>
          <w:szCs w:val="25"/>
        </w:rPr>
        <w:t xml:space="preserve">D.     </w:t>
      </w:r>
      <w:r w:rsidR="007352B9">
        <w:rPr>
          <w:rFonts w:ascii="Times New Roman" w:hAnsi="Times New Roman" w:cs="Times New Roman"/>
          <w:b/>
          <w:sz w:val="25"/>
          <w:szCs w:val="25"/>
        </w:rPr>
        <w:t>Parent</w:t>
      </w:r>
      <w:r w:rsidR="005150EF">
        <w:rPr>
          <w:rFonts w:ascii="Times New Roman" w:hAnsi="Times New Roman" w:cs="Times New Roman"/>
          <w:b/>
          <w:sz w:val="25"/>
          <w:szCs w:val="25"/>
        </w:rPr>
        <w:t>’</w:t>
      </w:r>
      <w:r w:rsidR="007352B9">
        <w:rPr>
          <w:rFonts w:ascii="Times New Roman" w:hAnsi="Times New Roman" w:cs="Times New Roman"/>
          <w:b/>
          <w:sz w:val="25"/>
          <w:szCs w:val="25"/>
        </w:rPr>
        <w:t>s/Student’s:</w:t>
      </w:r>
    </w:p>
    <w:p w:rsidR="007156B1" w:rsidRDefault="007156B1">
      <w:pPr>
        <w:rPr>
          <w:rFonts w:ascii="Times New Roman" w:hAnsi="Times New Roman" w:cs="Times New Roman"/>
          <w:b/>
          <w:sz w:val="25"/>
          <w:szCs w:val="25"/>
        </w:rPr>
      </w:pPr>
    </w:p>
    <w:p w:rsidR="007156B1" w:rsidRPr="002E4583" w:rsidRDefault="002E4583">
      <w:pPr>
        <w:rPr>
          <w:rFonts w:ascii="Times New Roman" w:hAnsi="Times New Roman" w:cs="Times New Roman"/>
          <w:sz w:val="25"/>
          <w:szCs w:val="25"/>
        </w:rPr>
      </w:pPr>
      <w:r w:rsidRPr="002E4583">
        <w:rPr>
          <w:rFonts w:ascii="Times New Roman" w:hAnsi="Times New Roman" w:cs="Times New Roman"/>
          <w:sz w:val="25"/>
          <w:szCs w:val="25"/>
        </w:rPr>
        <w:t xml:space="preserve">During the Motion Session on February 19, 2020, Parent’s attorney </w:t>
      </w:r>
      <w:r w:rsidR="00463223">
        <w:rPr>
          <w:rFonts w:ascii="Times New Roman" w:hAnsi="Times New Roman" w:cs="Times New Roman"/>
          <w:sz w:val="25"/>
          <w:szCs w:val="25"/>
        </w:rPr>
        <w:t xml:space="preserve">asserted that Student was a complex individual with increasingly more intense mental health issues.  She noted that </w:t>
      </w:r>
      <w:r w:rsidR="005150EF">
        <w:rPr>
          <w:rFonts w:ascii="Times New Roman" w:hAnsi="Times New Roman" w:cs="Times New Roman"/>
          <w:sz w:val="25"/>
          <w:szCs w:val="25"/>
        </w:rPr>
        <w:t>she</w:t>
      </w:r>
      <w:r w:rsidR="00463223">
        <w:rPr>
          <w:rFonts w:ascii="Times New Roman" w:hAnsi="Times New Roman" w:cs="Times New Roman"/>
          <w:sz w:val="25"/>
          <w:szCs w:val="25"/>
        </w:rPr>
        <w:t xml:space="preserve"> had nothing to add</w:t>
      </w:r>
      <w:r w:rsidR="005150EF">
        <w:rPr>
          <w:rFonts w:ascii="Times New Roman" w:hAnsi="Times New Roman" w:cs="Times New Roman"/>
          <w:sz w:val="25"/>
          <w:szCs w:val="25"/>
        </w:rPr>
        <w:t xml:space="preserve"> to the arguments, and she </w:t>
      </w:r>
      <w:r w:rsidR="00463223">
        <w:rPr>
          <w:rFonts w:ascii="Times New Roman" w:hAnsi="Times New Roman" w:cs="Times New Roman"/>
          <w:sz w:val="25"/>
          <w:szCs w:val="25"/>
        </w:rPr>
        <w:t xml:space="preserve">requested that until Parent </w:t>
      </w:r>
      <w:r w:rsidR="005150EF">
        <w:rPr>
          <w:rFonts w:ascii="Times New Roman" w:hAnsi="Times New Roman" w:cs="Times New Roman"/>
          <w:sz w:val="25"/>
          <w:szCs w:val="25"/>
        </w:rPr>
        <w:t>made</w:t>
      </w:r>
      <w:r w:rsidR="00463223">
        <w:rPr>
          <w:rFonts w:ascii="Times New Roman" w:hAnsi="Times New Roman" w:cs="Times New Roman"/>
          <w:sz w:val="25"/>
          <w:szCs w:val="25"/>
        </w:rPr>
        <w:t xml:space="preserve"> a </w:t>
      </w:r>
      <w:r w:rsidR="00463223">
        <w:rPr>
          <w:rFonts w:ascii="Times New Roman" w:hAnsi="Times New Roman" w:cs="Times New Roman"/>
          <w:sz w:val="25"/>
          <w:szCs w:val="25"/>
        </w:rPr>
        <w:lastRenderedPageBreak/>
        <w:t xml:space="preserve">determination as to whether to appeal an unfavorable DMH determination, </w:t>
      </w:r>
      <w:r w:rsidR="005150EF">
        <w:rPr>
          <w:rFonts w:ascii="Times New Roman" w:hAnsi="Times New Roman" w:cs="Times New Roman"/>
          <w:sz w:val="25"/>
          <w:szCs w:val="25"/>
        </w:rPr>
        <w:t xml:space="preserve">consideration of a </w:t>
      </w:r>
      <w:r w:rsidR="00463223">
        <w:rPr>
          <w:rFonts w:ascii="Times New Roman" w:hAnsi="Times New Roman" w:cs="Times New Roman"/>
          <w:sz w:val="25"/>
          <w:szCs w:val="25"/>
        </w:rPr>
        <w:t>denial of joinder of DMH should be without prejudice.</w:t>
      </w:r>
      <w:r w:rsidR="00463223">
        <w:rPr>
          <w:rStyle w:val="FootnoteReference"/>
          <w:rFonts w:ascii="Times New Roman" w:hAnsi="Times New Roman" w:cs="Times New Roman"/>
          <w:sz w:val="25"/>
          <w:szCs w:val="25"/>
        </w:rPr>
        <w:footnoteReference w:id="1"/>
      </w:r>
    </w:p>
    <w:p w:rsidR="007156B1" w:rsidRPr="002E4583" w:rsidRDefault="007156B1">
      <w:pPr>
        <w:rPr>
          <w:rFonts w:ascii="Times New Roman" w:hAnsi="Times New Roman" w:cs="Times New Roman"/>
          <w:sz w:val="25"/>
          <w:szCs w:val="25"/>
        </w:rPr>
      </w:pPr>
    </w:p>
    <w:p w:rsidR="00CF2CDA" w:rsidRPr="00085111" w:rsidRDefault="0047280A">
      <w:pPr>
        <w:rPr>
          <w:rFonts w:ascii="Times New Roman" w:hAnsi="Times New Roman" w:cs="Times New Roman"/>
          <w:b/>
          <w:sz w:val="25"/>
          <w:szCs w:val="25"/>
        </w:rPr>
      </w:pPr>
      <w:r w:rsidRPr="00085111">
        <w:rPr>
          <w:rFonts w:ascii="Times New Roman" w:hAnsi="Times New Roman" w:cs="Times New Roman"/>
          <w:b/>
          <w:sz w:val="25"/>
          <w:szCs w:val="25"/>
        </w:rPr>
        <w:t>Legal Standard:</w:t>
      </w:r>
    </w:p>
    <w:p w:rsidR="0047280A" w:rsidRPr="00085111" w:rsidRDefault="0047280A">
      <w:pPr>
        <w:rPr>
          <w:rFonts w:ascii="Times New Roman" w:hAnsi="Times New Roman" w:cs="Times New Roman"/>
          <w:sz w:val="25"/>
          <w:szCs w:val="25"/>
        </w:rPr>
      </w:pPr>
    </w:p>
    <w:p w:rsidR="001E44C7" w:rsidRPr="00085111" w:rsidRDefault="0047280A" w:rsidP="00C35A39">
      <w:pPr>
        <w:ind w:firstLine="720"/>
        <w:rPr>
          <w:rFonts w:ascii="Times New Roman" w:hAnsi="Times New Roman" w:cs="Times New Roman"/>
          <w:sz w:val="25"/>
          <w:szCs w:val="25"/>
        </w:rPr>
      </w:pPr>
      <w:r w:rsidRPr="00085111">
        <w:rPr>
          <w:rFonts w:ascii="Times New Roman" w:hAnsi="Times New Roman" w:cs="Times New Roman"/>
          <w:sz w:val="25"/>
          <w:szCs w:val="25"/>
        </w:rPr>
        <w:t xml:space="preserve">Rule 1(J). of the </w:t>
      </w:r>
      <w:r w:rsidRPr="00085111">
        <w:rPr>
          <w:rFonts w:ascii="Times New Roman" w:hAnsi="Times New Roman" w:cs="Times New Roman"/>
          <w:i/>
          <w:sz w:val="25"/>
          <w:szCs w:val="25"/>
        </w:rPr>
        <w:t>Hearing Rules for Special Education Appeals</w:t>
      </w:r>
      <w:r w:rsidRPr="00085111">
        <w:rPr>
          <w:rFonts w:ascii="Times New Roman" w:hAnsi="Times New Roman" w:cs="Times New Roman"/>
          <w:sz w:val="25"/>
          <w:szCs w:val="25"/>
        </w:rPr>
        <w:t xml:space="preserve"> (Hearing Rules) allows a Hearing Officer to join a party upon written request, in cases where: “complete relief cannot be granted among those who are already parties, or the person being joined has an interest relating to the subject matter of the case and is so situated that the case cannot be disposed of in their absence.” This Rule lists the following factors to be considered in determining whether a person or entity should be joined: “the risk of prejudice to th</w:t>
      </w:r>
      <w:r w:rsidR="001E44C7" w:rsidRPr="00085111">
        <w:rPr>
          <w:rFonts w:ascii="Times New Roman" w:hAnsi="Times New Roman" w:cs="Times New Roman"/>
          <w:sz w:val="25"/>
          <w:szCs w:val="25"/>
        </w:rPr>
        <w:t xml:space="preserve">e present </w:t>
      </w:r>
      <w:r w:rsidRPr="00085111">
        <w:rPr>
          <w:rFonts w:ascii="Times New Roman" w:hAnsi="Times New Roman" w:cs="Times New Roman"/>
          <w:sz w:val="25"/>
          <w:szCs w:val="25"/>
        </w:rPr>
        <w:t xml:space="preserve">parties in the absence of the proposed party; the range of alternatives for fashioning relief; the inadequacy of a judgement entered in the proposed party’s absence; and the existence of an alternative forum to resolve the issues.” </w:t>
      </w:r>
      <w:r w:rsidRPr="00085111">
        <w:rPr>
          <w:rFonts w:ascii="Times New Roman" w:hAnsi="Times New Roman" w:cs="Times New Roman"/>
          <w:i/>
          <w:sz w:val="25"/>
          <w:szCs w:val="25"/>
        </w:rPr>
        <w:t>Hearing Rules</w:t>
      </w:r>
      <w:r w:rsidRPr="00085111">
        <w:rPr>
          <w:rFonts w:ascii="Times New Roman" w:hAnsi="Times New Roman" w:cs="Times New Roman"/>
          <w:sz w:val="25"/>
          <w:szCs w:val="25"/>
        </w:rPr>
        <w:t xml:space="preserve">, Rule 1(J). </w:t>
      </w:r>
    </w:p>
    <w:p w:rsidR="001E44C7" w:rsidRPr="00085111" w:rsidRDefault="001E44C7" w:rsidP="001E44C7">
      <w:pPr>
        <w:rPr>
          <w:rFonts w:ascii="Times New Roman" w:hAnsi="Times New Roman" w:cs="Times New Roman"/>
          <w:sz w:val="25"/>
          <w:szCs w:val="25"/>
        </w:rPr>
      </w:pPr>
    </w:p>
    <w:p w:rsidR="003E0A72" w:rsidRDefault="0047280A" w:rsidP="001E44C7">
      <w:pPr>
        <w:rPr>
          <w:rFonts w:ascii="Times New Roman" w:hAnsi="Times New Roman" w:cs="Times New Roman"/>
          <w:sz w:val="25"/>
          <w:szCs w:val="25"/>
        </w:rPr>
      </w:pPr>
      <w:r w:rsidRPr="00085111">
        <w:rPr>
          <w:rFonts w:ascii="Times New Roman" w:hAnsi="Times New Roman" w:cs="Times New Roman"/>
          <w:sz w:val="25"/>
          <w:szCs w:val="25"/>
        </w:rPr>
        <w:t xml:space="preserve">In the instant case, </w:t>
      </w:r>
      <w:r w:rsidR="00127334" w:rsidRPr="00085111">
        <w:rPr>
          <w:rFonts w:ascii="Times New Roman" w:hAnsi="Times New Roman" w:cs="Times New Roman"/>
          <w:sz w:val="25"/>
          <w:szCs w:val="25"/>
        </w:rPr>
        <w:t xml:space="preserve">in order </w:t>
      </w:r>
      <w:r w:rsidRPr="00085111">
        <w:rPr>
          <w:rFonts w:ascii="Times New Roman" w:hAnsi="Times New Roman" w:cs="Times New Roman"/>
          <w:sz w:val="25"/>
          <w:szCs w:val="25"/>
        </w:rPr>
        <w:t xml:space="preserve">to determine whether these criteria are met, the Hearing Officer must consider state special education regulations governing </w:t>
      </w:r>
      <w:r w:rsidR="0056210A">
        <w:rPr>
          <w:rFonts w:ascii="Times New Roman" w:hAnsi="Times New Roman" w:cs="Times New Roman"/>
          <w:sz w:val="25"/>
          <w:szCs w:val="25"/>
        </w:rPr>
        <w:t xml:space="preserve">the BSEA’s jurisdiction over state agencies pursuant to </w:t>
      </w:r>
      <w:r w:rsidRPr="00085111">
        <w:rPr>
          <w:rFonts w:ascii="Times New Roman" w:hAnsi="Times New Roman" w:cs="Times New Roman"/>
          <w:sz w:val="25"/>
          <w:szCs w:val="25"/>
        </w:rPr>
        <w:t>603 CMR 28.</w:t>
      </w:r>
      <w:r w:rsidR="0056210A">
        <w:rPr>
          <w:rFonts w:ascii="Times New Roman" w:hAnsi="Times New Roman" w:cs="Times New Roman"/>
          <w:sz w:val="25"/>
          <w:szCs w:val="25"/>
        </w:rPr>
        <w:t>08(3)</w:t>
      </w:r>
      <w:r w:rsidR="005150EF">
        <w:rPr>
          <w:rFonts w:ascii="Times New Roman" w:hAnsi="Times New Roman" w:cs="Times New Roman"/>
          <w:sz w:val="25"/>
          <w:szCs w:val="25"/>
        </w:rPr>
        <w:t>,</w:t>
      </w:r>
      <w:r w:rsidR="0056210A">
        <w:rPr>
          <w:rFonts w:ascii="Times New Roman" w:hAnsi="Times New Roman" w:cs="Times New Roman"/>
          <w:sz w:val="25"/>
          <w:szCs w:val="25"/>
        </w:rPr>
        <w:t xml:space="preserve"> which grants the BSEA jurisdictional authority to enter determinations regarding a state human service agency’s responsibility to provide “services” in accordance with its rules, regulations and policies, in addition to the program provided by the school district.  </w:t>
      </w:r>
      <w:proofErr w:type="gramStart"/>
      <w:r w:rsidR="0056210A">
        <w:rPr>
          <w:rFonts w:ascii="Times New Roman" w:hAnsi="Times New Roman" w:cs="Times New Roman"/>
          <w:sz w:val="25"/>
          <w:szCs w:val="25"/>
        </w:rPr>
        <w:t xml:space="preserve">See </w:t>
      </w:r>
      <w:r w:rsidR="0056210A" w:rsidRPr="00D8221F">
        <w:rPr>
          <w:rFonts w:ascii="Times New Roman" w:hAnsi="Times New Roman" w:cs="Times New Roman"/>
          <w:i/>
          <w:sz w:val="25"/>
          <w:szCs w:val="25"/>
        </w:rPr>
        <w:t>Lowell Public Schools</w:t>
      </w:r>
      <w:r w:rsidR="0056210A">
        <w:rPr>
          <w:rFonts w:ascii="Times New Roman" w:hAnsi="Times New Roman" w:cs="Times New Roman"/>
          <w:sz w:val="25"/>
          <w:szCs w:val="25"/>
        </w:rPr>
        <w:t xml:space="preserve">, 107 LRP </w:t>
      </w:r>
      <w:r w:rsidR="0056210A" w:rsidRPr="00725586">
        <w:rPr>
          <w:rFonts w:ascii="Times New Roman" w:hAnsi="Times New Roman" w:cs="Times New Roman"/>
          <w:sz w:val="25"/>
          <w:szCs w:val="25"/>
        </w:rPr>
        <w:t>655543</w:t>
      </w:r>
      <w:r w:rsidR="0056210A">
        <w:rPr>
          <w:rFonts w:ascii="Times New Roman" w:hAnsi="Times New Roman" w:cs="Times New Roman"/>
          <w:sz w:val="25"/>
          <w:szCs w:val="25"/>
        </w:rPr>
        <w:t xml:space="preserve"> (2007).</w:t>
      </w:r>
      <w:proofErr w:type="gramEnd"/>
      <w:r w:rsidR="0056210A">
        <w:rPr>
          <w:rFonts w:ascii="Times New Roman" w:hAnsi="Times New Roman" w:cs="Times New Roman"/>
          <w:sz w:val="25"/>
          <w:szCs w:val="25"/>
        </w:rPr>
        <w:t xml:space="preserve">  </w:t>
      </w:r>
    </w:p>
    <w:p w:rsidR="003E0A72" w:rsidRDefault="003E0A72" w:rsidP="001E44C7">
      <w:pPr>
        <w:rPr>
          <w:rFonts w:ascii="Times New Roman" w:hAnsi="Times New Roman" w:cs="Times New Roman"/>
          <w:sz w:val="25"/>
          <w:szCs w:val="25"/>
        </w:rPr>
      </w:pPr>
    </w:p>
    <w:p w:rsidR="0047280A" w:rsidRPr="00085111" w:rsidRDefault="003E0A72" w:rsidP="001E44C7">
      <w:pPr>
        <w:rPr>
          <w:rFonts w:ascii="Times New Roman" w:hAnsi="Times New Roman" w:cs="Times New Roman"/>
          <w:sz w:val="25"/>
          <w:szCs w:val="25"/>
        </w:rPr>
      </w:pPr>
      <w:r>
        <w:rPr>
          <w:rFonts w:ascii="Times New Roman" w:hAnsi="Times New Roman" w:cs="Times New Roman"/>
          <w:sz w:val="25"/>
          <w:szCs w:val="25"/>
        </w:rPr>
        <w:t>Bo</w:t>
      </w:r>
      <w:r w:rsidR="008C53C9">
        <w:rPr>
          <w:rFonts w:ascii="Times New Roman" w:hAnsi="Times New Roman" w:cs="Times New Roman"/>
          <w:sz w:val="25"/>
          <w:szCs w:val="25"/>
        </w:rPr>
        <w:t xml:space="preserve">th DDS and DMH </w:t>
      </w:r>
      <w:r>
        <w:rPr>
          <w:rFonts w:ascii="Times New Roman" w:hAnsi="Times New Roman" w:cs="Times New Roman"/>
          <w:sz w:val="25"/>
          <w:szCs w:val="25"/>
        </w:rPr>
        <w:t xml:space="preserve">are state agencies </w:t>
      </w:r>
      <w:r w:rsidR="008C53C9">
        <w:rPr>
          <w:rFonts w:ascii="Times New Roman" w:hAnsi="Times New Roman" w:cs="Times New Roman"/>
          <w:sz w:val="25"/>
          <w:szCs w:val="25"/>
        </w:rPr>
        <w:t>fall</w:t>
      </w:r>
      <w:r>
        <w:rPr>
          <w:rFonts w:ascii="Times New Roman" w:hAnsi="Times New Roman" w:cs="Times New Roman"/>
          <w:sz w:val="25"/>
          <w:szCs w:val="25"/>
        </w:rPr>
        <w:t>ing</w:t>
      </w:r>
      <w:r w:rsidR="008C53C9">
        <w:rPr>
          <w:rFonts w:ascii="Times New Roman" w:hAnsi="Times New Roman" w:cs="Times New Roman"/>
          <w:sz w:val="25"/>
          <w:szCs w:val="25"/>
        </w:rPr>
        <w:t xml:space="preserve"> squarely within the grant of authority conferred to the BSEA under the aforementioned regulations.</w:t>
      </w:r>
      <w:r w:rsidR="0056210A">
        <w:rPr>
          <w:rFonts w:ascii="Times New Roman" w:hAnsi="Times New Roman" w:cs="Times New Roman"/>
          <w:sz w:val="25"/>
          <w:szCs w:val="25"/>
        </w:rPr>
        <w:t xml:space="preserve">  </w:t>
      </w:r>
      <w:r w:rsidR="003E7855">
        <w:rPr>
          <w:rFonts w:ascii="Times New Roman" w:hAnsi="Times New Roman" w:cs="Times New Roman"/>
          <w:sz w:val="25"/>
          <w:szCs w:val="25"/>
        </w:rPr>
        <w:t xml:space="preserve"> Therefore, my analysis turns on whether </w:t>
      </w:r>
      <w:r w:rsidR="008C53C9">
        <w:rPr>
          <w:rFonts w:ascii="Times New Roman" w:hAnsi="Times New Roman" w:cs="Times New Roman"/>
          <w:sz w:val="25"/>
          <w:szCs w:val="25"/>
        </w:rPr>
        <w:t xml:space="preserve">DDS and/ or DMH must be joined </w:t>
      </w:r>
      <w:r w:rsidR="003E7855">
        <w:rPr>
          <w:rFonts w:ascii="Times New Roman" w:hAnsi="Times New Roman" w:cs="Times New Roman"/>
          <w:sz w:val="25"/>
          <w:szCs w:val="25"/>
        </w:rPr>
        <w:t xml:space="preserve">as necessary parties </w:t>
      </w:r>
      <w:r w:rsidR="008C53C9">
        <w:rPr>
          <w:rFonts w:ascii="Times New Roman" w:hAnsi="Times New Roman" w:cs="Times New Roman"/>
          <w:sz w:val="25"/>
          <w:szCs w:val="25"/>
        </w:rPr>
        <w:t xml:space="preserve">in the instant case. </w:t>
      </w:r>
      <w:r w:rsidR="0047280A" w:rsidRPr="00085111">
        <w:rPr>
          <w:rFonts w:ascii="Times New Roman" w:hAnsi="Times New Roman" w:cs="Times New Roman"/>
          <w:sz w:val="25"/>
          <w:szCs w:val="25"/>
        </w:rPr>
        <w:t xml:space="preserve"> </w:t>
      </w:r>
    </w:p>
    <w:p w:rsidR="001E44C7" w:rsidRPr="00085111" w:rsidRDefault="001E44C7" w:rsidP="001E44C7">
      <w:pPr>
        <w:rPr>
          <w:rFonts w:ascii="Times New Roman" w:hAnsi="Times New Roman" w:cs="Times New Roman"/>
          <w:sz w:val="25"/>
          <w:szCs w:val="25"/>
        </w:rPr>
      </w:pPr>
    </w:p>
    <w:p w:rsidR="00295F61" w:rsidRPr="00085111" w:rsidRDefault="005150EF" w:rsidP="00C35A39">
      <w:pPr>
        <w:rPr>
          <w:rFonts w:ascii="Times New Roman" w:hAnsi="Times New Roman" w:cs="Times New Roman"/>
          <w:b/>
          <w:sz w:val="25"/>
          <w:szCs w:val="25"/>
        </w:rPr>
      </w:pPr>
      <w:r>
        <w:rPr>
          <w:rFonts w:ascii="Times New Roman" w:hAnsi="Times New Roman" w:cs="Times New Roman"/>
          <w:b/>
          <w:sz w:val="25"/>
          <w:szCs w:val="25"/>
        </w:rPr>
        <w:t>Conclusion</w:t>
      </w:r>
      <w:r w:rsidR="00295F61" w:rsidRPr="00085111">
        <w:rPr>
          <w:rFonts w:ascii="Times New Roman" w:hAnsi="Times New Roman" w:cs="Times New Roman"/>
          <w:b/>
          <w:sz w:val="25"/>
          <w:szCs w:val="25"/>
        </w:rPr>
        <w:t>:</w:t>
      </w:r>
    </w:p>
    <w:p w:rsidR="00C35A39" w:rsidRPr="00085111" w:rsidRDefault="00C35A39" w:rsidP="00C35A39">
      <w:pPr>
        <w:rPr>
          <w:rFonts w:ascii="Times New Roman" w:hAnsi="Times New Roman" w:cs="Times New Roman"/>
          <w:b/>
          <w:sz w:val="25"/>
          <w:szCs w:val="25"/>
        </w:rPr>
      </w:pPr>
    </w:p>
    <w:p w:rsidR="0056210A" w:rsidRDefault="0047280A" w:rsidP="001E44C7">
      <w:pPr>
        <w:rPr>
          <w:rFonts w:ascii="Times New Roman" w:hAnsi="Times New Roman" w:cs="Times New Roman"/>
          <w:sz w:val="25"/>
          <w:szCs w:val="25"/>
        </w:rPr>
      </w:pPr>
      <w:r w:rsidRPr="00085111">
        <w:rPr>
          <w:rFonts w:ascii="Times New Roman" w:hAnsi="Times New Roman" w:cs="Times New Roman"/>
          <w:sz w:val="25"/>
          <w:szCs w:val="25"/>
        </w:rPr>
        <w:t xml:space="preserve">The question </w:t>
      </w:r>
      <w:r w:rsidR="00C123D1">
        <w:rPr>
          <w:rFonts w:ascii="Times New Roman" w:hAnsi="Times New Roman" w:cs="Times New Roman"/>
          <w:sz w:val="25"/>
          <w:szCs w:val="25"/>
        </w:rPr>
        <w:t xml:space="preserve">of whether </w:t>
      </w:r>
      <w:r w:rsidR="0056210A">
        <w:rPr>
          <w:rFonts w:ascii="Times New Roman" w:hAnsi="Times New Roman" w:cs="Times New Roman"/>
          <w:sz w:val="25"/>
          <w:szCs w:val="25"/>
        </w:rPr>
        <w:t>DMH and/or DDS should be joined as necessary part</w:t>
      </w:r>
      <w:r w:rsidR="005150EF">
        <w:rPr>
          <w:rFonts w:ascii="Times New Roman" w:hAnsi="Times New Roman" w:cs="Times New Roman"/>
          <w:sz w:val="25"/>
          <w:szCs w:val="25"/>
        </w:rPr>
        <w:t>i</w:t>
      </w:r>
      <w:r w:rsidR="0056210A">
        <w:rPr>
          <w:rFonts w:ascii="Times New Roman" w:hAnsi="Times New Roman" w:cs="Times New Roman"/>
          <w:sz w:val="25"/>
          <w:szCs w:val="25"/>
        </w:rPr>
        <w:t xml:space="preserve">es in this matter </w:t>
      </w:r>
      <w:r w:rsidR="00C123D1">
        <w:rPr>
          <w:rFonts w:ascii="Times New Roman" w:hAnsi="Times New Roman" w:cs="Times New Roman"/>
          <w:sz w:val="25"/>
          <w:szCs w:val="25"/>
        </w:rPr>
        <w:t xml:space="preserve">calls for the joinder analysis to be made separately. In order to join </w:t>
      </w:r>
      <w:r w:rsidR="00007D85">
        <w:rPr>
          <w:rFonts w:ascii="Times New Roman" w:hAnsi="Times New Roman" w:cs="Times New Roman"/>
          <w:sz w:val="25"/>
          <w:szCs w:val="25"/>
        </w:rPr>
        <w:t>either agency</w:t>
      </w:r>
      <w:r w:rsidR="00C123D1">
        <w:rPr>
          <w:rFonts w:ascii="Times New Roman" w:hAnsi="Times New Roman" w:cs="Times New Roman"/>
          <w:sz w:val="25"/>
          <w:szCs w:val="25"/>
        </w:rPr>
        <w:t>, participation of the agenc</w:t>
      </w:r>
      <w:r w:rsidR="00007D85">
        <w:rPr>
          <w:rFonts w:ascii="Times New Roman" w:hAnsi="Times New Roman" w:cs="Times New Roman"/>
          <w:sz w:val="25"/>
          <w:szCs w:val="25"/>
        </w:rPr>
        <w:t>y</w:t>
      </w:r>
      <w:r w:rsidR="00C123D1">
        <w:rPr>
          <w:rFonts w:ascii="Times New Roman" w:hAnsi="Times New Roman" w:cs="Times New Roman"/>
          <w:sz w:val="25"/>
          <w:szCs w:val="25"/>
        </w:rPr>
        <w:t xml:space="preserve"> must </w:t>
      </w:r>
      <w:r w:rsidR="00007D85">
        <w:rPr>
          <w:rFonts w:ascii="Times New Roman" w:hAnsi="Times New Roman" w:cs="Times New Roman"/>
          <w:sz w:val="25"/>
          <w:szCs w:val="25"/>
        </w:rPr>
        <w:t xml:space="preserve">either </w:t>
      </w:r>
      <w:r w:rsidR="00C123D1">
        <w:rPr>
          <w:rFonts w:ascii="Times New Roman" w:hAnsi="Times New Roman" w:cs="Times New Roman"/>
          <w:sz w:val="25"/>
          <w:szCs w:val="25"/>
        </w:rPr>
        <w:t xml:space="preserve">be necessary to granting </w:t>
      </w:r>
      <w:r w:rsidR="005E621C">
        <w:rPr>
          <w:rFonts w:ascii="Times New Roman" w:hAnsi="Times New Roman" w:cs="Times New Roman"/>
          <w:sz w:val="25"/>
          <w:szCs w:val="25"/>
        </w:rPr>
        <w:t>complete relief,</w:t>
      </w:r>
      <w:r w:rsidR="00C123D1">
        <w:rPr>
          <w:rFonts w:ascii="Times New Roman" w:hAnsi="Times New Roman" w:cs="Times New Roman"/>
          <w:sz w:val="25"/>
          <w:szCs w:val="25"/>
        </w:rPr>
        <w:t xml:space="preserve"> or </w:t>
      </w:r>
      <w:r w:rsidR="0056210A">
        <w:rPr>
          <w:rFonts w:ascii="Times New Roman" w:hAnsi="Times New Roman" w:cs="Times New Roman"/>
          <w:sz w:val="25"/>
          <w:szCs w:val="25"/>
        </w:rPr>
        <w:t xml:space="preserve">because </w:t>
      </w:r>
      <w:r w:rsidR="00007D85">
        <w:rPr>
          <w:rFonts w:ascii="Times New Roman" w:hAnsi="Times New Roman" w:cs="Times New Roman"/>
          <w:sz w:val="25"/>
          <w:szCs w:val="25"/>
        </w:rPr>
        <w:t xml:space="preserve">either </w:t>
      </w:r>
      <w:r w:rsidR="0056210A">
        <w:rPr>
          <w:rFonts w:ascii="Times New Roman" w:hAnsi="Times New Roman" w:cs="Times New Roman"/>
          <w:sz w:val="25"/>
          <w:szCs w:val="25"/>
        </w:rPr>
        <w:t>agenc</w:t>
      </w:r>
      <w:r w:rsidR="00007D85">
        <w:rPr>
          <w:rFonts w:ascii="Times New Roman" w:hAnsi="Times New Roman" w:cs="Times New Roman"/>
          <w:sz w:val="25"/>
          <w:szCs w:val="25"/>
        </w:rPr>
        <w:t>y</w:t>
      </w:r>
      <w:r w:rsidR="0056210A">
        <w:rPr>
          <w:rFonts w:ascii="Times New Roman" w:hAnsi="Times New Roman" w:cs="Times New Roman"/>
          <w:sz w:val="25"/>
          <w:szCs w:val="25"/>
        </w:rPr>
        <w:t xml:space="preserve"> ha</w:t>
      </w:r>
      <w:r w:rsidR="00007D85">
        <w:rPr>
          <w:rFonts w:ascii="Times New Roman" w:hAnsi="Times New Roman" w:cs="Times New Roman"/>
          <w:sz w:val="25"/>
          <w:szCs w:val="25"/>
        </w:rPr>
        <w:t>s</w:t>
      </w:r>
      <w:r w:rsidR="0056210A">
        <w:rPr>
          <w:rFonts w:ascii="Times New Roman" w:hAnsi="Times New Roman" w:cs="Times New Roman"/>
          <w:sz w:val="25"/>
          <w:szCs w:val="25"/>
        </w:rPr>
        <w:t xml:space="preserve"> an interest in the subject matter of the case such that there may be no disposition of the matter in </w:t>
      </w:r>
      <w:r w:rsidR="00007D85">
        <w:rPr>
          <w:rFonts w:ascii="Times New Roman" w:hAnsi="Times New Roman" w:cs="Times New Roman"/>
          <w:sz w:val="25"/>
          <w:szCs w:val="25"/>
        </w:rPr>
        <w:t>its</w:t>
      </w:r>
      <w:r w:rsidR="0056210A">
        <w:rPr>
          <w:rFonts w:ascii="Times New Roman" w:hAnsi="Times New Roman" w:cs="Times New Roman"/>
          <w:sz w:val="25"/>
          <w:szCs w:val="25"/>
        </w:rPr>
        <w:t xml:space="preserve"> absence.</w:t>
      </w:r>
    </w:p>
    <w:p w:rsidR="0056210A" w:rsidRDefault="0056210A" w:rsidP="001E44C7">
      <w:pPr>
        <w:rPr>
          <w:rFonts w:ascii="Times New Roman" w:hAnsi="Times New Roman" w:cs="Times New Roman"/>
          <w:sz w:val="25"/>
          <w:szCs w:val="25"/>
        </w:rPr>
      </w:pPr>
    </w:p>
    <w:p w:rsidR="005E621C" w:rsidRDefault="005E621C" w:rsidP="001E44C7">
      <w:pPr>
        <w:rPr>
          <w:rFonts w:ascii="Times New Roman" w:hAnsi="Times New Roman" w:cs="Times New Roman"/>
          <w:sz w:val="25"/>
          <w:szCs w:val="25"/>
        </w:rPr>
      </w:pPr>
      <w:r>
        <w:rPr>
          <w:rFonts w:ascii="Times New Roman" w:hAnsi="Times New Roman" w:cs="Times New Roman"/>
          <w:sz w:val="25"/>
          <w:szCs w:val="25"/>
        </w:rPr>
        <w:t xml:space="preserve">If Student is found to require residential placement for educational reasons it is clear that Northampton alone would be responsible for said placement.  </w:t>
      </w:r>
      <w:r w:rsidR="00E95817">
        <w:rPr>
          <w:rFonts w:ascii="Times New Roman" w:hAnsi="Times New Roman" w:cs="Times New Roman"/>
          <w:sz w:val="25"/>
          <w:szCs w:val="25"/>
        </w:rPr>
        <w:t>However, this early in the process it would be premature to consider this possibility alone.  Therefore, th</w:t>
      </w:r>
      <w:r>
        <w:rPr>
          <w:rFonts w:ascii="Times New Roman" w:hAnsi="Times New Roman" w:cs="Times New Roman"/>
          <w:sz w:val="25"/>
          <w:szCs w:val="25"/>
        </w:rPr>
        <w:t xml:space="preserve">e question turns </w:t>
      </w:r>
      <w:r w:rsidR="00E95817">
        <w:rPr>
          <w:rFonts w:ascii="Times New Roman" w:hAnsi="Times New Roman" w:cs="Times New Roman"/>
          <w:sz w:val="25"/>
          <w:szCs w:val="25"/>
        </w:rPr>
        <w:t>to</w:t>
      </w:r>
      <w:r>
        <w:rPr>
          <w:rFonts w:ascii="Times New Roman" w:hAnsi="Times New Roman" w:cs="Times New Roman"/>
          <w:sz w:val="25"/>
          <w:szCs w:val="25"/>
        </w:rPr>
        <w:t xml:space="preserve"> consideration of the possibility that Student may not need residential placement for educational reasons</w:t>
      </w:r>
      <w:r w:rsidR="00E95817">
        <w:rPr>
          <w:rFonts w:ascii="Times New Roman" w:hAnsi="Times New Roman" w:cs="Times New Roman"/>
          <w:sz w:val="25"/>
          <w:szCs w:val="25"/>
        </w:rPr>
        <w:t xml:space="preserve"> (or residential placement at all)</w:t>
      </w:r>
      <w:r w:rsidR="005B5005">
        <w:rPr>
          <w:rFonts w:ascii="Times New Roman" w:hAnsi="Times New Roman" w:cs="Times New Roman"/>
          <w:sz w:val="25"/>
          <w:szCs w:val="25"/>
        </w:rPr>
        <w:t xml:space="preserve">, </w:t>
      </w:r>
      <w:r w:rsidR="00E95817">
        <w:rPr>
          <w:rFonts w:ascii="Times New Roman" w:hAnsi="Times New Roman" w:cs="Times New Roman"/>
          <w:sz w:val="25"/>
          <w:szCs w:val="25"/>
        </w:rPr>
        <w:t xml:space="preserve">and whether </w:t>
      </w:r>
      <w:r w:rsidR="00007D85">
        <w:rPr>
          <w:rFonts w:ascii="Times New Roman" w:hAnsi="Times New Roman" w:cs="Times New Roman"/>
          <w:sz w:val="25"/>
          <w:szCs w:val="25"/>
        </w:rPr>
        <w:t xml:space="preserve">in order for Student to access FAPE, </w:t>
      </w:r>
      <w:r w:rsidR="00E95817">
        <w:rPr>
          <w:rFonts w:ascii="Times New Roman" w:hAnsi="Times New Roman" w:cs="Times New Roman"/>
          <w:sz w:val="25"/>
          <w:szCs w:val="25"/>
        </w:rPr>
        <w:t>DDS and/or DMH may be required to provide</w:t>
      </w:r>
      <w:r w:rsidR="00007D85">
        <w:rPr>
          <w:rFonts w:ascii="Times New Roman" w:hAnsi="Times New Roman" w:cs="Times New Roman"/>
          <w:sz w:val="25"/>
          <w:szCs w:val="25"/>
        </w:rPr>
        <w:t xml:space="preserve"> services within their purview, to support her educational placement</w:t>
      </w:r>
      <w:r w:rsidR="00E95817">
        <w:rPr>
          <w:rFonts w:ascii="Times New Roman" w:hAnsi="Times New Roman" w:cs="Times New Roman"/>
          <w:sz w:val="25"/>
          <w:szCs w:val="25"/>
        </w:rPr>
        <w:t xml:space="preserve">.  </w:t>
      </w:r>
      <w:r w:rsidR="00007D85">
        <w:rPr>
          <w:rFonts w:ascii="Times New Roman" w:hAnsi="Times New Roman" w:cs="Times New Roman"/>
          <w:sz w:val="25"/>
          <w:szCs w:val="25"/>
        </w:rPr>
        <w:t>At t</w:t>
      </w:r>
      <w:r w:rsidR="00E95817">
        <w:rPr>
          <w:rFonts w:ascii="Times New Roman" w:hAnsi="Times New Roman" w:cs="Times New Roman"/>
          <w:sz w:val="25"/>
          <w:szCs w:val="25"/>
        </w:rPr>
        <w:t xml:space="preserve">his </w:t>
      </w:r>
      <w:r w:rsidR="00007D85">
        <w:rPr>
          <w:rFonts w:ascii="Times New Roman" w:hAnsi="Times New Roman" w:cs="Times New Roman"/>
          <w:sz w:val="25"/>
          <w:szCs w:val="25"/>
        </w:rPr>
        <w:t>point</w:t>
      </w:r>
      <w:r w:rsidR="00E95817">
        <w:rPr>
          <w:rFonts w:ascii="Times New Roman" w:hAnsi="Times New Roman" w:cs="Times New Roman"/>
          <w:sz w:val="25"/>
          <w:szCs w:val="25"/>
        </w:rPr>
        <w:t xml:space="preserve"> in the process</w:t>
      </w:r>
      <w:r w:rsidR="00007D85">
        <w:rPr>
          <w:rFonts w:ascii="Times New Roman" w:hAnsi="Times New Roman" w:cs="Times New Roman"/>
          <w:sz w:val="25"/>
          <w:szCs w:val="25"/>
        </w:rPr>
        <w:t>,</w:t>
      </w:r>
      <w:r w:rsidR="00E95817">
        <w:rPr>
          <w:rFonts w:ascii="Times New Roman" w:hAnsi="Times New Roman" w:cs="Times New Roman"/>
          <w:sz w:val="25"/>
          <w:szCs w:val="25"/>
        </w:rPr>
        <w:t xml:space="preserve"> lacking the information necessary to reach a determination as to the type of </w:t>
      </w:r>
      <w:r w:rsidR="005B5005">
        <w:rPr>
          <w:rFonts w:ascii="Times New Roman" w:hAnsi="Times New Roman" w:cs="Times New Roman"/>
          <w:sz w:val="25"/>
          <w:szCs w:val="25"/>
        </w:rPr>
        <w:t xml:space="preserve">placement </w:t>
      </w:r>
      <w:r w:rsidR="00E95817">
        <w:rPr>
          <w:rFonts w:ascii="Times New Roman" w:hAnsi="Times New Roman" w:cs="Times New Roman"/>
          <w:sz w:val="25"/>
          <w:szCs w:val="25"/>
        </w:rPr>
        <w:t xml:space="preserve">needed by Student, I must </w:t>
      </w:r>
      <w:r w:rsidR="00E95817">
        <w:rPr>
          <w:rFonts w:ascii="Times New Roman" w:hAnsi="Times New Roman" w:cs="Times New Roman"/>
          <w:sz w:val="25"/>
          <w:szCs w:val="25"/>
        </w:rPr>
        <w:lastRenderedPageBreak/>
        <w:t xml:space="preserve">consider whether DDS and or DMH </w:t>
      </w:r>
      <w:proofErr w:type="spellStart"/>
      <w:r w:rsidR="002C0B3A">
        <w:rPr>
          <w:rFonts w:ascii="Times New Roman" w:hAnsi="Times New Roman" w:cs="Times New Roman"/>
          <w:sz w:val="25"/>
          <w:szCs w:val="25"/>
        </w:rPr>
        <w:t>shold</w:t>
      </w:r>
      <w:proofErr w:type="spellEnd"/>
      <w:r w:rsidR="00E95817">
        <w:rPr>
          <w:rFonts w:ascii="Times New Roman" w:hAnsi="Times New Roman" w:cs="Times New Roman"/>
          <w:sz w:val="25"/>
          <w:szCs w:val="25"/>
        </w:rPr>
        <w:t xml:space="preserve"> be joined in order not to prejudice t</w:t>
      </w:r>
      <w:r w:rsidR="009D2166">
        <w:rPr>
          <w:rFonts w:ascii="Times New Roman" w:hAnsi="Times New Roman" w:cs="Times New Roman"/>
          <w:sz w:val="25"/>
          <w:szCs w:val="25"/>
        </w:rPr>
        <w:t>he existing parties and to achieve administrative economy</w:t>
      </w:r>
      <w:r w:rsidR="00E95817">
        <w:rPr>
          <w:rFonts w:ascii="Times New Roman" w:hAnsi="Times New Roman" w:cs="Times New Roman"/>
          <w:sz w:val="25"/>
          <w:szCs w:val="25"/>
        </w:rPr>
        <w:t>.</w:t>
      </w:r>
      <w:r w:rsidR="005B5005">
        <w:rPr>
          <w:rFonts w:ascii="Times New Roman" w:hAnsi="Times New Roman" w:cs="Times New Roman"/>
          <w:sz w:val="25"/>
          <w:szCs w:val="25"/>
        </w:rPr>
        <w:t xml:space="preserve"> </w:t>
      </w:r>
    </w:p>
    <w:p w:rsidR="005E621C" w:rsidRDefault="005E621C" w:rsidP="001E44C7">
      <w:pPr>
        <w:rPr>
          <w:rFonts w:ascii="Times New Roman" w:hAnsi="Times New Roman" w:cs="Times New Roman"/>
          <w:sz w:val="25"/>
          <w:szCs w:val="25"/>
        </w:rPr>
      </w:pPr>
    </w:p>
    <w:p w:rsidR="0056210A" w:rsidRDefault="002C0B3A" w:rsidP="001E44C7">
      <w:pPr>
        <w:rPr>
          <w:rFonts w:ascii="Times New Roman" w:hAnsi="Times New Roman" w:cs="Times New Roman"/>
          <w:sz w:val="25"/>
          <w:szCs w:val="25"/>
        </w:rPr>
      </w:pPr>
      <w:r>
        <w:rPr>
          <w:rFonts w:ascii="Times New Roman" w:hAnsi="Times New Roman" w:cs="Times New Roman"/>
          <w:sz w:val="25"/>
          <w:szCs w:val="25"/>
        </w:rPr>
        <w:t>T</w:t>
      </w:r>
      <w:r w:rsidR="0056210A">
        <w:rPr>
          <w:rFonts w:ascii="Times New Roman" w:hAnsi="Times New Roman" w:cs="Times New Roman"/>
          <w:sz w:val="25"/>
          <w:szCs w:val="25"/>
        </w:rPr>
        <w:t xml:space="preserve">he evidence </w:t>
      </w:r>
      <w:r w:rsidR="004C7292">
        <w:rPr>
          <w:rFonts w:ascii="Times New Roman" w:hAnsi="Times New Roman" w:cs="Times New Roman"/>
          <w:sz w:val="25"/>
          <w:szCs w:val="25"/>
        </w:rPr>
        <w:t>i</w:t>
      </w:r>
      <w:r w:rsidR="005E621C">
        <w:rPr>
          <w:rFonts w:ascii="Times New Roman" w:hAnsi="Times New Roman" w:cs="Times New Roman"/>
          <w:sz w:val="25"/>
          <w:szCs w:val="25"/>
        </w:rPr>
        <w:t>s convincing that</w:t>
      </w:r>
      <w:r w:rsidR="00C123D1">
        <w:rPr>
          <w:rFonts w:ascii="Times New Roman" w:hAnsi="Times New Roman" w:cs="Times New Roman"/>
          <w:sz w:val="25"/>
          <w:szCs w:val="25"/>
        </w:rPr>
        <w:t xml:space="preserve"> </w:t>
      </w:r>
      <w:r w:rsidR="0056210A">
        <w:rPr>
          <w:rFonts w:ascii="Times New Roman" w:hAnsi="Times New Roman" w:cs="Times New Roman"/>
          <w:sz w:val="25"/>
          <w:szCs w:val="25"/>
        </w:rPr>
        <w:t>DMH may not be joined as a Party</w:t>
      </w:r>
      <w:r w:rsidR="004C7292">
        <w:rPr>
          <w:rFonts w:ascii="Times New Roman" w:hAnsi="Times New Roman" w:cs="Times New Roman"/>
          <w:sz w:val="25"/>
          <w:szCs w:val="25"/>
        </w:rPr>
        <w:t xml:space="preserve">.  </w:t>
      </w:r>
      <w:r w:rsidR="00C123D1">
        <w:rPr>
          <w:rFonts w:ascii="Times New Roman" w:hAnsi="Times New Roman" w:cs="Times New Roman"/>
          <w:sz w:val="25"/>
          <w:szCs w:val="25"/>
        </w:rPr>
        <w:t xml:space="preserve">Student has not been found eligible to receive </w:t>
      </w:r>
      <w:r w:rsidR="004C7292">
        <w:rPr>
          <w:rFonts w:ascii="Times New Roman" w:hAnsi="Times New Roman" w:cs="Times New Roman"/>
          <w:sz w:val="25"/>
          <w:szCs w:val="25"/>
        </w:rPr>
        <w:t xml:space="preserve">DMH </w:t>
      </w:r>
      <w:r w:rsidR="00C123D1">
        <w:rPr>
          <w:rFonts w:ascii="Times New Roman" w:hAnsi="Times New Roman" w:cs="Times New Roman"/>
          <w:sz w:val="25"/>
          <w:szCs w:val="25"/>
        </w:rPr>
        <w:t xml:space="preserve">services </w:t>
      </w:r>
      <w:r w:rsidR="00463223">
        <w:rPr>
          <w:rFonts w:ascii="Times New Roman" w:hAnsi="Times New Roman" w:cs="Times New Roman"/>
          <w:sz w:val="25"/>
          <w:szCs w:val="25"/>
        </w:rPr>
        <w:t xml:space="preserve">because of a non-qualifying diagnosis, </w:t>
      </w:r>
      <w:r w:rsidR="004C7292">
        <w:rPr>
          <w:rFonts w:ascii="Times New Roman" w:hAnsi="Times New Roman" w:cs="Times New Roman"/>
          <w:sz w:val="25"/>
          <w:szCs w:val="25"/>
        </w:rPr>
        <w:t>and</w:t>
      </w:r>
      <w:r w:rsidR="00463223">
        <w:rPr>
          <w:rFonts w:ascii="Times New Roman" w:hAnsi="Times New Roman" w:cs="Times New Roman"/>
          <w:sz w:val="25"/>
          <w:szCs w:val="25"/>
        </w:rPr>
        <w:t xml:space="preserve"> absent Parent’s timely appeal of this fining,</w:t>
      </w:r>
      <w:r w:rsidR="004C7292">
        <w:rPr>
          <w:rFonts w:ascii="Times New Roman" w:hAnsi="Times New Roman" w:cs="Times New Roman"/>
          <w:sz w:val="25"/>
          <w:szCs w:val="25"/>
        </w:rPr>
        <w:t xml:space="preserve"> the aforementioned agency’s </w:t>
      </w:r>
      <w:r w:rsidR="00C123D1">
        <w:rPr>
          <w:rFonts w:ascii="Times New Roman" w:hAnsi="Times New Roman" w:cs="Times New Roman"/>
          <w:sz w:val="25"/>
          <w:szCs w:val="25"/>
        </w:rPr>
        <w:t xml:space="preserve">determination is </w:t>
      </w:r>
      <w:r w:rsidR="0063472C">
        <w:rPr>
          <w:rFonts w:ascii="Times New Roman" w:hAnsi="Times New Roman" w:cs="Times New Roman"/>
          <w:sz w:val="25"/>
          <w:szCs w:val="25"/>
        </w:rPr>
        <w:t xml:space="preserve">now </w:t>
      </w:r>
      <w:r w:rsidR="00C123D1">
        <w:rPr>
          <w:rFonts w:ascii="Times New Roman" w:hAnsi="Times New Roman" w:cs="Times New Roman"/>
          <w:sz w:val="25"/>
          <w:szCs w:val="25"/>
        </w:rPr>
        <w:t>final</w:t>
      </w:r>
      <w:r w:rsidR="0056210A">
        <w:rPr>
          <w:rFonts w:ascii="Times New Roman" w:hAnsi="Times New Roman" w:cs="Times New Roman"/>
          <w:sz w:val="25"/>
          <w:szCs w:val="25"/>
        </w:rPr>
        <w:t xml:space="preserve">.  </w:t>
      </w:r>
      <w:r w:rsidR="004C7292">
        <w:rPr>
          <w:rFonts w:ascii="Times New Roman" w:hAnsi="Times New Roman" w:cs="Times New Roman"/>
          <w:sz w:val="25"/>
          <w:szCs w:val="25"/>
        </w:rPr>
        <w:t>Given this situation, the BSEA lacks authority to order DMH to offer any services to Student</w:t>
      </w:r>
      <w:r w:rsidR="0099740C">
        <w:rPr>
          <w:rFonts w:ascii="Times New Roman" w:hAnsi="Times New Roman" w:cs="Times New Roman"/>
          <w:sz w:val="25"/>
          <w:szCs w:val="25"/>
        </w:rPr>
        <w:t>.  Similarly</w:t>
      </w:r>
      <w:r w:rsidR="004C7292">
        <w:rPr>
          <w:rFonts w:ascii="Times New Roman" w:hAnsi="Times New Roman" w:cs="Times New Roman"/>
          <w:sz w:val="25"/>
          <w:szCs w:val="25"/>
        </w:rPr>
        <w:t xml:space="preserve">, </w:t>
      </w:r>
      <w:r w:rsidR="0099740C">
        <w:rPr>
          <w:rFonts w:ascii="Times New Roman" w:hAnsi="Times New Roman" w:cs="Times New Roman"/>
          <w:sz w:val="25"/>
          <w:szCs w:val="25"/>
        </w:rPr>
        <w:t>the BSEA cannot order DMH</w:t>
      </w:r>
      <w:r w:rsidR="004C7292">
        <w:rPr>
          <w:rFonts w:ascii="Times New Roman" w:hAnsi="Times New Roman" w:cs="Times New Roman"/>
          <w:sz w:val="25"/>
          <w:szCs w:val="25"/>
        </w:rPr>
        <w:t xml:space="preserve"> </w:t>
      </w:r>
      <w:r w:rsidR="0099740C">
        <w:rPr>
          <w:rFonts w:ascii="Times New Roman" w:hAnsi="Times New Roman" w:cs="Times New Roman"/>
          <w:sz w:val="25"/>
          <w:szCs w:val="25"/>
        </w:rPr>
        <w:t>to fund a residential placement for Student.  As such, Northampton’s Motion to join DMH is DENIED WITH PREJUDICE.</w:t>
      </w:r>
    </w:p>
    <w:p w:rsidR="0056210A" w:rsidRDefault="0056210A" w:rsidP="001E44C7">
      <w:pPr>
        <w:rPr>
          <w:rFonts w:ascii="Times New Roman" w:hAnsi="Times New Roman" w:cs="Times New Roman"/>
          <w:sz w:val="25"/>
          <w:szCs w:val="25"/>
        </w:rPr>
      </w:pPr>
    </w:p>
    <w:p w:rsidR="009D2166" w:rsidRDefault="009D2166" w:rsidP="004C7292">
      <w:pPr>
        <w:tabs>
          <w:tab w:val="left" w:pos="5391"/>
        </w:tabs>
        <w:rPr>
          <w:rFonts w:ascii="Times New Roman" w:hAnsi="Times New Roman" w:cs="Times New Roman"/>
          <w:sz w:val="25"/>
          <w:szCs w:val="25"/>
        </w:rPr>
      </w:pPr>
      <w:r>
        <w:rPr>
          <w:rFonts w:ascii="Times New Roman" w:hAnsi="Times New Roman" w:cs="Times New Roman"/>
          <w:sz w:val="25"/>
          <w:szCs w:val="25"/>
        </w:rPr>
        <w:t xml:space="preserve">I next turn to the question of whether DDS must be joined.  </w:t>
      </w:r>
    </w:p>
    <w:p w:rsidR="009D2166" w:rsidRDefault="009D2166" w:rsidP="004C7292">
      <w:pPr>
        <w:tabs>
          <w:tab w:val="left" w:pos="5391"/>
        </w:tabs>
        <w:rPr>
          <w:rFonts w:ascii="Times New Roman" w:hAnsi="Times New Roman" w:cs="Times New Roman"/>
          <w:sz w:val="25"/>
          <w:szCs w:val="25"/>
        </w:rPr>
      </w:pPr>
    </w:p>
    <w:p w:rsidR="009D2166" w:rsidRDefault="009D2166" w:rsidP="004C7292">
      <w:pPr>
        <w:tabs>
          <w:tab w:val="left" w:pos="5391"/>
        </w:tabs>
        <w:rPr>
          <w:rFonts w:ascii="Times New Roman" w:hAnsi="Times New Roman" w:cs="Times New Roman"/>
          <w:sz w:val="25"/>
          <w:szCs w:val="25"/>
        </w:rPr>
      </w:pPr>
      <w:r>
        <w:rPr>
          <w:rFonts w:ascii="Times New Roman" w:hAnsi="Times New Roman" w:cs="Times New Roman"/>
          <w:sz w:val="25"/>
          <w:szCs w:val="25"/>
        </w:rPr>
        <w:t xml:space="preserve">Student was found eligible to receive DDS services in 2016 and she has received services from this agency though the present time.  I note that DDS has offered more services than have been accepted by Parent thus far.  </w:t>
      </w:r>
    </w:p>
    <w:p w:rsidR="009D2166" w:rsidRDefault="009D2166" w:rsidP="004C7292">
      <w:pPr>
        <w:tabs>
          <w:tab w:val="left" w:pos="5391"/>
        </w:tabs>
        <w:rPr>
          <w:rFonts w:ascii="Times New Roman" w:hAnsi="Times New Roman" w:cs="Times New Roman"/>
          <w:sz w:val="25"/>
          <w:szCs w:val="25"/>
        </w:rPr>
      </w:pPr>
    </w:p>
    <w:p w:rsidR="0047280A" w:rsidRPr="00085111" w:rsidRDefault="009D2166" w:rsidP="001E44C7">
      <w:pPr>
        <w:rPr>
          <w:rFonts w:ascii="Times New Roman" w:hAnsi="Times New Roman" w:cs="Times New Roman"/>
          <w:sz w:val="25"/>
          <w:szCs w:val="25"/>
        </w:rPr>
      </w:pPr>
      <w:r>
        <w:rPr>
          <w:rFonts w:ascii="Times New Roman" w:hAnsi="Times New Roman" w:cs="Times New Roman"/>
          <w:sz w:val="25"/>
          <w:szCs w:val="25"/>
        </w:rPr>
        <w:t>Northampton is persuasive that this early in the process</w:t>
      </w:r>
      <w:r w:rsidR="002C0B3A">
        <w:rPr>
          <w:rFonts w:ascii="Times New Roman" w:hAnsi="Times New Roman" w:cs="Times New Roman"/>
          <w:sz w:val="25"/>
          <w:szCs w:val="25"/>
        </w:rPr>
        <w:t xml:space="preserve">, </w:t>
      </w:r>
      <w:r>
        <w:rPr>
          <w:rFonts w:ascii="Times New Roman" w:hAnsi="Times New Roman" w:cs="Times New Roman"/>
          <w:sz w:val="25"/>
          <w:szCs w:val="25"/>
        </w:rPr>
        <w:t xml:space="preserve">it would be premature to disregard the possibility that Student may not need residential placement, </w:t>
      </w:r>
      <w:r w:rsidR="00B36790">
        <w:rPr>
          <w:rFonts w:ascii="Times New Roman" w:hAnsi="Times New Roman" w:cs="Times New Roman"/>
          <w:sz w:val="25"/>
          <w:szCs w:val="25"/>
        </w:rPr>
        <w:t>that she may require a residential placement for non-educational reasons, or that she may require a day placement with additional sup</w:t>
      </w:r>
      <w:r w:rsidR="00A3276B">
        <w:rPr>
          <w:rFonts w:ascii="Times New Roman" w:hAnsi="Times New Roman" w:cs="Times New Roman"/>
          <w:sz w:val="25"/>
          <w:szCs w:val="25"/>
        </w:rPr>
        <w:t>ports, including home supports (</w:t>
      </w:r>
      <w:r w:rsidR="00B36790">
        <w:rPr>
          <w:rFonts w:ascii="Times New Roman" w:hAnsi="Times New Roman" w:cs="Times New Roman"/>
          <w:sz w:val="25"/>
          <w:szCs w:val="25"/>
        </w:rPr>
        <w:t xml:space="preserve">such as </w:t>
      </w:r>
      <w:r>
        <w:rPr>
          <w:rFonts w:ascii="Times New Roman" w:hAnsi="Times New Roman" w:cs="Times New Roman"/>
          <w:sz w:val="25"/>
          <w:szCs w:val="25"/>
        </w:rPr>
        <w:t>placement at Prospect Meadow Farms</w:t>
      </w:r>
      <w:r w:rsidR="00B36790">
        <w:rPr>
          <w:rFonts w:ascii="Times New Roman" w:hAnsi="Times New Roman" w:cs="Times New Roman"/>
          <w:sz w:val="25"/>
          <w:szCs w:val="25"/>
        </w:rPr>
        <w:t xml:space="preserve"> </w:t>
      </w:r>
      <w:r w:rsidR="00A3276B">
        <w:rPr>
          <w:rFonts w:ascii="Times New Roman" w:hAnsi="Times New Roman" w:cs="Times New Roman"/>
          <w:sz w:val="25"/>
          <w:szCs w:val="25"/>
        </w:rPr>
        <w:t>in conjunction with</w:t>
      </w:r>
      <w:r w:rsidR="00B36790">
        <w:rPr>
          <w:rFonts w:ascii="Times New Roman" w:hAnsi="Times New Roman" w:cs="Times New Roman"/>
          <w:sz w:val="25"/>
          <w:szCs w:val="25"/>
        </w:rPr>
        <w:t xml:space="preserve"> </w:t>
      </w:r>
      <w:r>
        <w:rPr>
          <w:rFonts w:ascii="Times New Roman" w:hAnsi="Times New Roman" w:cs="Times New Roman"/>
          <w:sz w:val="25"/>
          <w:szCs w:val="25"/>
        </w:rPr>
        <w:t>additional supports</w:t>
      </w:r>
      <w:r w:rsidR="00A3276B">
        <w:rPr>
          <w:rFonts w:ascii="Times New Roman" w:hAnsi="Times New Roman" w:cs="Times New Roman"/>
          <w:sz w:val="25"/>
          <w:szCs w:val="25"/>
        </w:rPr>
        <w:t>,</w:t>
      </w:r>
      <w:r w:rsidR="00B36790">
        <w:rPr>
          <w:rFonts w:ascii="Times New Roman" w:hAnsi="Times New Roman" w:cs="Times New Roman"/>
          <w:sz w:val="25"/>
          <w:szCs w:val="25"/>
        </w:rPr>
        <w:t xml:space="preserve"> </w:t>
      </w:r>
      <w:r>
        <w:rPr>
          <w:rFonts w:ascii="Times New Roman" w:hAnsi="Times New Roman" w:cs="Times New Roman"/>
          <w:sz w:val="25"/>
          <w:szCs w:val="25"/>
        </w:rPr>
        <w:t>within the array of supports that can be provided by DDS</w:t>
      </w:r>
      <w:r w:rsidR="00B36790">
        <w:rPr>
          <w:rFonts w:ascii="Times New Roman" w:hAnsi="Times New Roman" w:cs="Times New Roman"/>
          <w:sz w:val="25"/>
          <w:szCs w:val="25"/>
        </w:rPr>
        <w:t xml:space="preserve"> and which DDS is uniquely situated to offer</w:t>
      </w:r>
      <w:r w:rsidR="00A3276B">
        <w:rPr>
          <w:rFonts w:ascii="Times New Roman" w:hAnsi="Times New Roman" w:cs="Times New Roman"/>
          <w:sz w:val="25"/>
          <w:szCs w:val="25"/>
        </w:rPr>
        <w:t>)</w:t>
      </w:r>
      <w:r>
        <w:rPr>
          <w:rFonts w:ascii="Times New Roman" w:hAnsi="Times New Roman" w:cs="Times New Roman"/>
          <w:sz w:val="25"/>
          <w:szCs w:val="25"/>
        </w:rPr>
        <w:t>.  If th</w:t>
      </w:r>
      <w:r w:rsidR="00B36790">
        <w:rPr>
          <w:rFonts w:ascii="Times New Roman" w:hAnsi="Times New Roman" w:cs="Times New Roman"/>
          <w:sz w:val="25"/>
          <w:szCs w:val="25"/>
        </w:rPr>
        <w:t>is were the</w:t>
      </w:r>
      <w:r>
        <w:rPr>
          <w:rFonts w:ascii="Times New Roman" w:hAnsi="Times New Roman" w:cs="Times New Roman"/>
          <w:sz w:val="25"/>
          <w:szCs w:val="25"/>
        </w:rPr>
        <w:t xml:space="preserve"> outcome of the Hearing on the merits</w:t>
      </w:r>
      <w:r w:rsidR="00B36790">
        <w:rPr>
          <w:rFonts w:ascii="Times New Roman" w:hAnsi="Times New Roman" w:cs="Times New Roman"/>
          <w:sz w:val="25"/>
          <w:szCs w:val="25"/>
        </w:rPr>
        <w:t>,</w:t>
      </w:r>
      <w:r w:rsidR="00A3276B">
        <w:rPr>
          <w:rFonts w:ascii="Times New Roman" w:hAnsi="Times New Roman" w:cs="Times New Roman"/>
          <w:sz w:val="25"/>
          <w:szCs w:val="25"/>
        </w:rPr>
        <w:t xml:space="preserve"> </w:t>
      </w:r>
      <w:r>
        <w:rPr>
          <w:rFonts w:ascii="Times New Roman" w:hAnsi="Times New Roman" w:cs="Times New Roman"/>
          <w:sz w:val="25"/>
          <w:szCs w:val="25"/>
        </w:rPr>
        <w:t>Northampton persuasively argues that</w:t>
      </w:r>
      <w:r w:rsidR="004C7292">
        <w:rPr>
          <w:rFonts w:ascii="Times New Roman" w:hAnsi="Times New Roman" w:cs="Times New Roman"/>
          <w:sz w:val="25"/>
          <w:szCs w:val="25"/>
        </w:rPr>
        <w:t xml:space="preserve"> without </w:t>
      </w:r>
      <w:r w:rsidR="00B36790">
        <w:rPr>
          <w:rFonts w:ascii="Times New Roman" w:hAnsi="Times New Roman" w:cs="Times New Roman"/>
          <w:sz w:val="25"/>
          <w:szCs w:val="25"/>
        </w:rPr>
        <w:t>joinder of DDS</w:t>
      </w:r>
      <w:r w:rsidR="004C7292">
        <w:rPr>
          <w:rFonts w:ascii="Times New Roman" w:hAnsi="Times New Roman" w:cs="Times New Roman"/>
          <w:sz w:val="25"/>
          <w:szCs w:val="25"/>
        </w:rPr>
        <w:t xml:space="preserve"> the BSEA cannot ensure that Student’s educational and non-educational needs are </w:t>
      </w:r>
      <w:r w:rsidR="00A3276B">
        <w:rPr>
          <w:rFonts w:ascii="Times New Roman" w:hAnsi="Times New Roman" w:cs="Times New Roman"/>
          <w:sz w:val="25"/>
          <w:szCs w:val="25"/>
        </w:rPr>
        <w:t>appropriately</w:t>
      </w:r>
      <w:r w:rsidR="004C7292">
        <w:rPr>
          <w:rFonts w:ascii="Times New Roman" w:hAnsi="Times New Roman" w:cs="Times New Roman"/>
          <w:sz w:val="25"/>
          <w:szCs w:val="25"/>
        </w:rPr>
        <w:t xml:space="preserve"> addressed</w:t>
      </w:r>
      <w:r w:rsidR="00A3276B">
        <w:rPr>
          <w:rFonts w:ascii="Times New Roman" w:hAnsi="Times New Roman" w:cs="Times New Roman"/>
          <w:sz w:val="25"/>
          <w:szCs w:val="25"/>
        </w:rPr>
        <w:t xml:space="preserve"> and Student would be prejudiced</w:t>
      </w:r>
      <w:r w:rsidR="004C7292">
        <w:rPr>
          <w:rFonts w:ascii="Times New Roman" w:hAnsi="Times New Roman" w:cs="Times New Roman"/>
          <w:sz w:val="25"/>
          <w:szCs w:val="25"/>
        </w:rPr>
        <w:t>.</w:t>
      </w:r>
      <w:r w:rsidR="00B36790">
        <w:rPr>
          <w:rFonts w:ascii="Times New Roman" w:hAnsi="Times New Roman" w:cs="Times New Roman"/>
          <w:sz w:val="25"/>
          <w:szCs w:val="25"/>
        </w:rPr>
        <w:t xml:space="preserve"> A</w:t>
      </w:r>
      <w:r w:rsidR="00BF0DAD" w:rsidRPr="00085111">
        <w:rPr>
          <w:rFonts w:ascii="Times New Roman" w:hAnsi="Times New Roman" w:cs="Times New Roman"/>
          <w:sz w:val="25"/>
          <w:szCs w:val="25"/>
        </w:rPr>
        <w:t>bsent</w:t>
      </w:r>
      <w:r w:rsidR="003B6CB6" w:rsidRPr="00085111">
        <w:rPr>
          <w:rFonts w:ascii="Times New Roman" w:hAnsi="Times New Roman" w:cs="Times New Roman"/>
          <w:sz w:val="25"/>
          <w:szCs w:val="25"/>
        </w:rPr>
        <w:t xml:space="preserve"> </w:t>
      </w:r>
      <w:r w:rsidR="00C123D1">
        <w:rPr>
          <w:rFonts w:ascii="Times New Roman" w:hAnsi="Times New Roman" w:cs="Times New Roman"/>
          <w:sz w:val="25"/>
          <w:szCs w:val="25"/>
        </w:rPr>
        <w:t>DDS’</w:t>
      </w:r>
      <w:r w:rsidR="003B6CB6" w:rsidRPr="00085111">
        <w:rPr>
          <w:rFonts w:ascii="Times New Roman" w:hAnsi="Times New Roman" w:cs="Times New Roman"/>
          <w:sz w:val="25"/>
          <w:szCs w:val="25"/>
        </w:rPr>
        <w:t xml:space="preserve"> joinder</w:t>
      </w:r>
      <w:r w:rsidR="00BF0DAD" w:rsidRPr="00085111">
        <w:rPr>
          <w:rFonts w:ascii="Times New Roman" w:hAnsi="Times New Roman" w:cs="Times New Roman"/>
          <w:sz w:val="25"/>
          <w:szCs w:val="25"/>
        </w:rPr>
        <w:t xml:space="preserve"> complete relief cannot be granted</w:t>
      </w:r>
      <w:r w:rsidR="00B36790">
        <w:rPr>
          <w:rFonts w:ascii="Times New Roman" w:hAnsi="Times New Roman" w:cs="Times New Roman"/>
          <w:sz w:val="25"/>
          <w:szCs w:val="25"/>
        </w:rPr>
        <w:t xml:space="preserve"> in the instant case</w:t>
      </w:r>
      <w:r w:rsidR="003B6CB6" w:rsidRPr="00085111">
        <w:rPr>
          <w:rFonts w:ascii="Times New Roman" w:hAnsi="Times New Roman" w:cs="Times New Roman"/>
          <w:sz w:val="25"/>
          <w:szCs w:val="25"/>
        </w:rPr>
        <w:t xml:space="preserve">. </w:t>
      </w:r>
      <w:r w:rsidR="00B36790">
        <w:rPr>
          <w:rFonts w:ascii="Times New Roman" w:hAnsi="Times New Roman" w:cs="Times New Roman"/>
          <w:sz w:val="25"/>
          <w:szCs w:val="25"/>
        </w:rPr>
        <w:t xml:space="preserve"> Administrative</w:t>
      </w:r>
      <w:r w:rsidR="005E621C">
        <w:rPr>
          <w:rFonts w:ascii="Times New Roman" w:hAnsi="Times New Roman" w:cs="Times New Roman"/>
          <w:sz w:val="25"/>
          <w:szCs w:val="25"/>
        </w:rPr>
        <w:t xml:space="preserve"> economy</w:t>
      </w:r>
      <w:r w:rsidR="00A3276B">
        <w:rPr>
          <w:rFonts w:ascii="Times New Roman" w:hAnsi="Times New Roman" w:cs="Times New Roman"/>
          <w:sz w:val="25"/>
          <w:szCs w:val="25"/>
        </w:rPr>
        <w:t xml:space="preserve"> also</w:t>
      </w:r>
      <w:r w:rsidR="005E621C">
        <w:rPr>
          <w:rFonts w:ascii="Times New Roman" w:hAnsi="Times New Roman" w:cs="Times New Roman"/>
          <w:sz w:val="25"/>
          <w:szCs w:val="25"/>
        </w:rPr>
        <w:t xml:space="preserve"> supports joinder of DDS so that a range of viable alternatives and relief are available and can be fashioned to assure Student’s access to FAPE in a thoughtful and well-coordinated manner.  </w:t>
      </w:r>
      <w:r w:rsidR="003B6CB6" w:rsidRPr="00085111">
        <w:rPr>
          <w:rFonts w:ascii="Times New Roman" w:hAnsi="Times New Roman" w:cs="Times New Roman"/>
          <w:sz w:val="25"/>
          <w:szCs w:val="25"/>
        </w:rPr>
        <w:t xml:space="preserve">As such, </w:t>
      </w:r>
      <w:r w:rsidR="005E621C">
        <w:rPr>
          <w:rFonts w:ascii="Times New Roman" w:hAnsi="Times New Roman" w:cs="Times New Roman"/>
          <w:sz w:val="25"/>
          <w:szCs w:val="25"/>
        </w:rPr>
        <w:t xml:space="preserve">I find that </w:t>
      </w:r>
      <w:r w:rsidR="00C123D1">
        <w:rPr>
          <w:rFonts w:ascii="Times New Roman" w:hAnsi="Times New Roman" w:cs="Times New Roman"/>
          <w:sz w:val="25"/>
          <w:szCs w:val="25"/>
        </w:rPr>
        <w:t xml:space="preserve">DDS </w:t>
      </w:r>
      <w:r w:rsidR="003B6CB6" w:rsidRPr="00085111">
        <w:rPr>
          <w:rFonts w:ascii="Times New Roman" w:hAnsi="Times New Roman" w:cs="Times New Roman"/>
          <w:sz w:val="25"/>
          <w:szCs w:val="25"/>
        </w:rPr>
        <w:t>is a necessary Party to this proceeding and must therefore, be joined.</w:t>
      </w:r>
      <w:r w:rsidR="005E621C">
        <w:rPr>
          <w:rFonts w:ascii="Times New Roman" w:hAnsi="Times New Roman" w:cs="Times New Roman"/>
          <w:sz w:val="25"/>
          <w:szCs w:val="25"/>
        </w:rPr>
        <w:t xml:space="preserve">  Northampton’s Motion to Join DDS is GRANTED.</w:t>
      </w:r>
    </w:p>
    <w:p w:rsidR="003B6CB6" w:rsidRPr="00085111" w:rsidRDefault="003B6CB6" w:rsidP="001E44C7">
      <w:pPr>
        <w:rPr>
          <w:rFonts w:ascii="Times New Roman" w:hAnsi="Times New Roman" w:cs="Times New Roman"/>
          <w:sz w:val="25"/>
          <w:szCs w:val="25"/>
        </w:rPr>
      </w:pPr>
    </w:p>
    <w:p w:rsidR="003B6CB6" w:rsidRPr="00085111" w:rsidRDefault="003B6CB6" w:rsidP="001E44C7">
      <w:pPr>
        <w:rPr>
          <w:rFonts w:ascii="Times New Roman" w:hAnsi="Times New Roman" w:cs="Times New Roman"/>
          <w:sz w:val="25"/>
          <w:szCs w:val="25"/>
        </w:rPr>
      </w:pPr>
      <w:r w:rsidRPr="00085111">
        <w:rPr>
          <w:rFonts w:ascii="Times New Roman" w:hAnsi="Times New Roman" w:cs="Times New Roman"/>
          <w:b/>
          <w:sz w:val="25"/>
          <w:szCs w:val="25"/>
        </w:rPr>
        <w:t>ORDER</w:t>
      </w:r>
      <w:r w:rsidRPr="00085111">
        <w:rPr>
          <w:rFonts w:ascii="Times New Roman" w:hAnsi="Times New Roman" w:cs="Times New Roman"/>
          <w:sz w:val="25"/>
          <w:szCs w:val="25"/>
        </w:rPr>
        <w:t>:</w:t>
      </w:r>
    </w:p>
    <w:p w:rsidR="003B6CB6" w:rsidRPr="00085111" w:rsidRDefault="003B6CB6" w:rsidP="001E44C7">
      <w:pPr>
        <w:rPr>
          <w:rFonts w:ascii="Times New Roman" w:hAnsi="Times New Roman" w:cs="Times New Roman"/>
          <w:sz w:val="25"/>
          <w:szCs w:val="25"/>
        </w:rPr>
      </w:pPr>
    </w:p>
    <w:p w:rsidR="008E3E24" w:rsidRDefault="0099740C" w:rsidP="001E44C7">
      <w:pPr>
        <w:rPr>
          <w:rFonts w:ascii="Times New Roman" w:hAnsi="Times New Roman" w:cs="Times New Roman"/>
          <w:sz w:val="25"/>
          <w:szCs w:val="25"/>
        </w:rPr>
      </w:pPr>
      <w:r>
        <w:rPr>
          <w:rFonts w:ascii="Times New Roman" w:hAnsi="Times New Roman" w:cs="Times New Roman"/>
          <w:sz w:val="25"/>
          <w:szCs w:val="25"/>
        </w:rPr>
        <w:t>1.</w:t>
      </w:r>
      <w:r>
        <w:rPr>
          <w:rFonts w:ascii="Times New Roman" w:hAnsi="Times New Roman" w:cs="Times New Roman"/>
          <w:sz w:val="25"/>
          <w:szCs w:val="25"/>
        </w:rPr>
        <w:tab/>
      </w:r>
      <w:r w:rsidR="008E3E24">
        <w:rPr>
          <w:rFonts w:ascii="Times New Roman" w:hAnsi="Times New Roman" w:cs="Times New Roman"/>
          <w:sz w:val="25"/>
          <w:szCs w:val="25"/>
        </w:rPr>
        <w:t>North</w:t>
      </w:r>
      <w:r w:rsidR="003B6CB6" w:rsidRPr="00085111">
        <w:rPr>
          <w:rFonts w:ascii="Times New Roman" w:hAnsi="Times New Roman" w:cs="Times New Roman"/>
          <w:sz w:val="25"/>
          <w:szCs w:val="25"/>
        </w:rPr>
        <w:t xml:space="preserve">ampton’s Motion to Join </w:t>
      </w:r>
      <w:r w:rsidR="008E3E24">
        <w:rPr>
          <w:rFonts w:ascii="Times New Roman" w:hAnsi="Times New Roman" w:cs="Times New Roman"/>
          <w:sz w:val="25"/>
          <w:szCs w:val="25"/>
        </w:rPr>
        <w:t xml:space="preserve">DMH is hereby </w:t>
      </w:r>
      <w:r w:rsidR="008E3E24" w:rsidRPr="008E3E24">
        <w:rPr>
          <w:rFonts w:ascii="Times New Roman" w:hAnsi="Times New Roman" w:cs="Times New Roman"/>
          <w:b/>
          <w:sz w:val="25"/>
          <w:szCs w:val="25"/>
        </w:rPr>
        <w:t>DENIED</w:t>
      </w:r>
      <w:r>
        <w:rPr>
          <w:rFonts w:ascii="Times New Roman" w:hAnsi="Times New Roman" w:cs="Times New Roman"/>
          <w:b/>
          <w:sz w:val="25"/>
          <w:szCs w:val="25"/>
        </w:rPr>
        <w:t xml:space="preserve"> WITH PREJUDICE</w:t>
      </w:r>
      <w:r w:rsidR="008E3E24">
        <w:rPr>
          <w:rFonts w:ascii="Times New Roman" w:hAnsi="Times New Roman" w:cs="Times New Roman"/>
          <w:sz w:val="25"/>
          <w:szCs w:val="25"/>
        </w:rPr>
        <w:t>.</w:t>
      </w:r>
    </w:p>
    <w:p w:rsidR="003B6CB6" w:rsidRPr="00085111" w:rsidRDefault="0099740C" w:rsidP="0099740C">
      <w:pPr>
        <w:ind w:left="720" w:hanging="720"/>
        <w:rPr>
          <w:rFonts w:ascii="Times New Roman" w:hAnsi="Times New Roman" w:cs="Times New Roman"/>
          <w:sz w:val="25"/>
          <w:szCs w:val="25"/>
        </w:rPr>
      </w:pPr>
      <w:r>
        <w:rPr>
          <w:rFonts w:ascii="Times New Roman" w:hAnsi="Times New Roman" w:cs="Times New Roman"/>
          <w:sz w:val="25"/>
          <w:szCs w:val="25"/>
        </w:rPr>
        <w:t>2.</w:t>
      </w:r>
      <w:r>
        <w:rPr>
          <w:rFonts w:ascii="Times New Roman" w:hAnsi="Times New Roman" w:cs="Times New Roman"/>
          <w:sz w:val="25"/>
          <w:szCs w:val="25"/>
        </w:rPr>
        <w:tab/>
      </w:r>
      <w:r w:rsidR="008E3E24">
        <w:rPr>
          <w:rFonts w:ascii="Times New Roman" w:hAnsi="Times New Roman" w:cs="Times New Roman"/>
          <w:sz w:val="25"/>
          <w:szCs w:val="25"/>
        </w:rPr>
        <w:t xml:space="preserve">Northampton’s Motion to Join DDS </w:t>
      </w:r>
      <w:r w:rsidR="003B6CB6" w:rsidRPr="00085111">
        <w:rPr>
          <w:rFonts w:ascii="Times New Roman" w:hAnsi="Times New Roman" w:cs="Times New Roman"/>
          <w:sz w:val="25"/>
          <w:szCs w:val="25"/>
        </w:rPr>
        <w:t xml:space="preserve">is hereby </w:t>
      </w:r>
      <w:r w:rsidR="003B6CB6" w:rsidRPr="00085111">
        <w:rPr>
          <w:rFonts w:ascii="Times New Roman" w:hAnsi="Times New Roman" w:cs="Times New Roman"/>
          <w:b/>
          <w:sz w:val="25"/>
          <w:szCs w:val="25"/>
        </w:rPr>
        <w:t>GRANTED</w:t>
      </w:r>
      <w:r w:rsidR="003B6CB6" w:rsidRPr="00085111">
        <w:rPr>
          <w:rFonts w:ascii="Times New Roman" w:hAnsi="Times New Roman" w:cs="Times New Roman"/>
          <w:sz w:val="25"/>
          <w:szCs w:val="25"/>
        </w:rPr>
        <w:t xml:space="preserve">.  </w:t>
      </w:r>
      <w:r w:rsidR="008E3E24">
        <w:rPr>
          <w:rFonts w:ascii="Times New Roman" w:hAnsi="Times New Roman" w:cs="Times New Roman"/>
          <w:sz w:val="25"/>
          <w:szCs w:val="25"/>
        </w:rPr>
        <w:t>As such, DDS i</w:t>
      </w:r>
      <w:r w:rsidR="003B6CB6" w:rsidRPr="00085111">
        <w:rPr>
          <w:rFonts w:ascii="Times New Roman" w:hAnsi="Times New Roman" w:cs="Times New Roman"/>
          <w:sz w:val="25"/>
          <w:szCs w:val="25"/>
        </w:rPr>
        <w:t>s joined as a necessary party to this proceeding.</w:t>
      </w:r>
    </w:p>
    <w:p w:rsidR="003B6CB6" w:rsidRPr="00085111" w:rsidRDefault="003B6CB6" w:rsidP="001E44C7">
      <w:pPr>
        <w:rPr>
          <w:rFonts w:ascii="Times New Roman" w:hAnsi="Times New Roman" w:cs="Times New Roman"/>
          <w:sz w:val="25"/>
          <w:szCs w:val="25"/>
        </w:rPr>
      </w:pPr>
    </w:p>
    <w:p w:rsidR="003B6CB6" w:rsidRPr="00085111" w:rsidRDefault="003B6CB6" w:rsidP="001E44C7">
      <w:pPr>
        <w:rPr>
          <w:rFonts w:ascii="Times New Roman" w:hAnsi="Times New Roman" w:cs="Times New Roman"/>
          <w:sz w:val="25"/>
          <w:szCs w:val="25"/>
        </w:rPr>
      </w:pPr>
      <w:r w:rsidRPr="00085111">
        <w:rPr>
          <w:rFonts w:ascii="Times New Roman" w:hAnsi="Times New Roman" w:cs="Times New Roman"/>
          <w:sz w:val="25"/>
          <w:szCs w:val="25"/>
        </w:rPr>
        <w:t>So Ordered by the Hearing Officer,</w:t>
      </w:r>
    </w:p>
    <w:p w:rsidR="003B6CB6" w:rsidRPr="00085111" w:rsidRDefault="003B6CB6" w:rsidP="001E44C7">
      <w:pPr>
        <w:rPr>
          <w:rFonts w:ascii="Times New Roman" w:hAnsi="Times New Roman" w:cs="Times New Roman"/>
          <w:sz w:val="25"/>
          <w:szCs w:val="25"/>
        </w:rPr>
      </w:pPr>
    </w:p>
    <w:p w:rsidR="003B6CB6" w:rsidRPr="00085111" w:rsidRDefault="003B6CB6" w:rsidP="001E44C7">
      <w:pPr>
        <w:rPr>
          <w:rFonts w:ascii="Times New Roman" w:hAnsi="Times New Roman" w:cs="Times New Roman"/>
          <w:sz w:val="25"/>
          <w:szCs w:val="25"/>
        </w:rPr>
      </w:pPr>
      <w:r w:rsidRPr="00085111">
        <w:rPr>
          <w:rFonts w:ascii="Times New Roman" w:hAnsi="Times New Roman" w:cs="Times New Roman"/>
          <w:sz w:val="25"/>
          <w:szCs w:val="25"/>
        </w:rPr>
        <w:t xml:space="preserve">_____________________________________________ </w:t>
      </w:r>
      <w:bookmarkStart w:id="0" w:name="_GoBack"/>
      <w:bookmarkEnd w:id="0"/>
    </w:p>
    <w:p w:rsidR="004207E4" w:rsidRDefault="003B6CB6" w:rsidP="001E44C7">
      <w:pPr>
        <w:rPr>
          <w:rFonts w:ascii="Times New Roman" w:hAnsi="Times New Roman" w:cs="Times New Roman"/>
          <w:sz w:val="25"/>
          <w:szCs w:val="25"/>
        </w:rPr>
      </w:pPr>
      <w:r w:rsidRPr="00085111">
        <w:rPr>
          <w:rFonts w:ascii="Times New Roman" w:hAnsi="Times New Roman" w:cs="Times New Roman"/>
          <w:sz w:val="25"/>
          <w:szCs w:val="25"/>
        </w:rPr>
        <w:t>Rosa I. Figueroa</w:t>
      </w:r>
      <w:r w:rsidR="005055D1">
        <w:rPr>
          <w:rFonts w:ascii="Times New Roman" w:hAnsi="Times New Roman" w:cs="Times New Roman"/>
          <w:sz w:val="25"/>
          <w:szCs w:val="25"/>
        </w:rPr>
        <w:tab/>
      </w:r>
      <w:r w:rsidR="005055D1">
        <w:rPr>
          <w:rFonts w:ascii="Times New Roman" w:hAnsi="Times New Roman" w:cs="Times New Roman"/>
          <w:sz w:val="25"/>
          <w:szCs w:val="25"/>
        </w:rPr>
        <w:tab/>
      </w:r>
      <w:r w:rsidR="005055D1">
        <w:rPr>
          <w:rFonts w:ascii="Times New Roman" w:hAnsi="Times New Roman" w:cs="Times New Roman"/>
          <w:sz w:val="25"/>
          <w:szCs w:val="25"/>
        </w:rPr>
        <w:tab/>
      </w:r>
      <w:r w:rsidR="005055D1">
        <w:rPr>
          <w:rFonts w:ascii="Times New Roman" w:hAnsi="Times New Roman" w:cs="Times New Roman"/>
          <w:sz w:val="25"/>
          <w:szCs w:val="25"/>
        </w:rPr>
        <w:tab/>
      </w:r>
      <w:r w:rsidR="005055D1">
        <w:rPr>
          <w:rFonts w:ascii="Times New Roman" w:hAnsi="Times New Roman" w:cs="Times New Roman"/>
          <w:sz w:val="25"/>
          <w:szCs w:val="25"/>
        </w:rPr>
        <w:tab/>
      </w:r>
      <w:r w:rsidR="005055D1">
        <w:rPr>
          <w:rFonts w:ascii="Times New Roman" w:hAnsi="Times New Roman" w:cs="Times New Roman"/>
          <w:sz w:val="25"/>
          <w:szCs w:val="25"/>
        </w:rPr>
        <w:tab/>
      </w:r>
      <w:r w:rsidR="00F55796">
        <w:rPr>
          <w:rFonts w:ascii="Times New Roman" w:hAnsi="Times New Roman" w:cs="Times New Roman"/>
          <w:sz w:val="25"/>
          <w:szCs w:val="25"/>
        </w:rPr>
        <w:tab/>
      </w:r>
    </w:p>
    <w:p w:rsidR="00085111" w:rsidRDefault="003B6CB6" w:rsidP="001E44C7">
      <w:pPr>
        <w:rPr>
          <w:rFonts w:ascii="Times New Roman" w:hAnsi="Times New Roman" w:cs="Times New Roman"/>
          <w:sz w:val="25"/>
          <w:szCs w:val="25"/>
        </w:rPr>
      </w:pPr>
      <w:r w:rsidRPr="00085111">
        <w:rPr>
          <w:rFonts w:ascii="Times New Roman" w:hAnsi="Times New Roman" w:cs="Times New Roman"/>
          <w:sz w:val="25"/>
          <w:szCs w:val="25"/>
        </w:rPr>
        <w:t xml:space="preserve">Dated: </w:t>
      </w:r>
      <w:r w:rsidR="008E3E24">
        <w:rPr>
          <w:rFonts w:ascii="Times New Roman" w:hAnsi="Times New Roman" w:cs="Times New Roman"/>
          <w:sz w:val="25"/>
          <w:szCs w:val="25"/>
        </w:rPr>
        <w:t xml:space="preserve">March </w:t>
      </w:r>
      <w:r w:rsidR="00A3276B">
        <w:rPr>
          <w:rFonts w:ascii="Times New Roman" w:hAnsi="Times New Roman" w:cs="Times New Roman"/>
          <w:sz w:val="25"/>
          <w:szCs w:val="25"/>
        </w:rPr>
        <w:t>30</w:t>
      </w:r>
      <w:r w:rsidRPr="00085111">
        <w:rPr>
          <w:rFonts w:ascii="Times New Roman" w:hAnsi="Times New Roman" w:cs="Times New Roman"/>
          <w:sz w:val="25"/>
          <w:szCs w:val="25"/>
        </w:rPr>
        <w:t>, 20</w:t>
      </w:r>
      <w:r w:rsidR="008E3E24">
        <w:rPr>
          <w:rFonts w:ascii="Times New Roman" w:hAnsi="Times New Roman" w:cs="Times New Roman"/>
          <w:sz w:val="25"/>
          <w:szCs w:val="25"/>
        </w:rPr>
        <w:t>20</w:t>
      </w:r>
    </w:p>
    <w:sectPr w:rsidR="000851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3" w:rsidRDefault="002D6DC3" w:rsidP="00A757E1">
      <w:r>
        <w:separator/>
      </w:r>
    </w:p>
  </w:endnote>
  <w:endnote w:type="continuationSeparator" w:id="0">
    <w:p w:rsidR="002D6DC3" w:rsidRDefault="002D6DC3" w:rsidP="00A7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098246"/>
      <w:docPartObj>
        <w:docPartGallery w:val="Page Numbers (Bottom of Page)"/>
        <w:docPartUnique/>
      </w:docPartObj>
    </w:sdtPr>
    <w:sdtEndPr>
      <w:rPr>
        <w:noProof/>
      </w:rPr>
    </w:sdtEndPr>
    <w:sdtContent>
      <w:p w:rsidR="002E4583" w:rsidRDefault="002E4583">
        <w:pPr>
          <w:pStyle w:val="Footer"/>
          <w:jc w:val="center"/>
        </w:pPr>
        <w:r>
          <w:fldChar w:fldCharType="begin"/>
        </w:r>
        <w:r>
          <w:instrText xml:space="preserve"> PAGE   \* MERGEFORMAT </w:instrText>
        </w:r>
        <w:r>
          <w:fldChar w:fldCharType="separate"/>
        </w:r>
        <w:r w:rsidR="005810EB">
          <w:rPr>
            <w:noProof/>
          </w:rPr>
          <w:t>1</w:t>
        </w:r>
        <w:r>
          <w:rPr>
            <w:noProof/>
          </w:rPr>
          <w:fldChar w:fldCharType="end"/>
        </w:r>
      </w:p>
    </w:sdtContent>
  </w:sdt>
  <w:p w:rsidR="002E4583" w:rsidRDefault="002E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3" w:rsidRDefault="002D6DC3" w:rsidP="00A757E1">
      <w:r>
        <w:separator/>
      </w:r>
    </w:p>
  </w:footnote>
  <w:footnote w:type="continuationSeparator" w:id="0">
    <w:p w:rsidR="002D6DC3" w:rsidRDefault="002D6DC3" w:rsidP="00A757E1">
      <w:r>
        <w:continuationSeparator/>
      </w:r>
    </w:p>
  </w:footnote>
  <w:footnote w:id="1">
    <w:p w:rsidR="00463223" w:rsidRPr="00463223" w:rsidRDefault="00463223">
      <w:pPr>
        <w:pStyle w:val="FootnoteText"/>
        <w:rPr>
          <w:rFonts w:ascii="Times New Roman" w:hAnsi="Times New Roman" w:cs="Times New Roman"/>
        </w:rPr>
      </w:pPr>
      <w:r w:rsidRPr="00463223">
        <w:rPr>
          <w:rStyle w:val="FootnoteReference"/>
          <w:rFonts w:ascii="Times New Roman" w:hAnsi="Times New Roman" w:cs="Times New Roman"/>
        </w:rPr>
        <w:footnoteRef/>
      </w:r>
      <w:r w:rsidRPr="00463223">
        <w:rPr>
          <w:rFonts w:ascii="Times New Roman" w:hAnsi="Times New Roman" w:cs="Times New Roman"/>
        </w:rPr>
        <w:t xml:space="preserve">   Parent’s decision not to appeal DMH’s determination renders this request moot.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0336"/>
    <w:multiLevelType w:val="hybridMultilevel"/>
    <w:tmpl w:val="EFF2D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A6"/>
    <w:rsid w:val="00007D85"/>
    <w:rsid w:val="0003666F"/>
    <w:rsid w:val="0004565F"/>
    <w:rsid w:val="00061AFC"/>
    <w:rsid w:val="00085111"/>
    <w:rsid w:val="000928E5"/>
    <w:rsid w:val="00094C77"/>
    <w:rsid w:val="00097904"/>
    <w:rsid w:val="000D7965"/>
    <w:rsid w:val="00101E25"/>
    <w:rsid w:val="00127334"/>
    <w:rsid w:val="00135E19"/>
    <w:rsid w:val="001B78FF"/>
    <w:rsid w:val="001C3C03"/>
    <w:rsid w:val="001C5765"/>
    <w:rsid w:val="001E44C7"/>
    <w:rsid w:val="001E67DA"/>
    <w:rsid w:val="0020381D"/>
    <w:rsid w:val="002076E9"/>
    <w:rsid w:val="00217EEA"/>
    <w:rsid w:val="00225E13"/>
    <w:rsid w:val="002310AB"/>
    <w:rsid w:val="0023600C"/>
    <w:rsid w:val="00242704"/>
    <w:rsid w:val="002572E1"/>
    <w:rsid w:val="00257CBC"/>
    <w:rsid w:val="00264FD0"/>
    <w:rsid w:val="00267D37"/>
    <w:rsid w:val="00295F61"/>
    <w:rsid w:val="002A0950"/>
    <w:rsid w:val="002C0B3A"/>
    <w:rsid w:val="002D6DC3"/>
    <w:rsid w:val="002E4583"/>
    <w:rsid w:val="002E7A0D"/>
    <w:rsid w:val="002F5F70"/>
    <w:rsid w:val="00342C31"/>
    <w:rsid w:val="00356704"/>
    <w:rsid w:val="00386A8C"/>
    <w:rsid w:val="003B0FC0"/>
    <w:rsid w:val="003B6CB6"/>
    <w:rsid w:val="003E0A72"/>
    <w:rsid w:val="003E7855"/>
    <w:rsid w:val="003F05CC"/>
    <w:rsid w:val="003F3591"/>
    <w:rsid w:val="004207E4"/>
    <w:rsid w:val="004224F9"/>
    <w:rsid w:val="00424869"/>
    <w:rsid w:val="00463223"/>
    <w:rsid w:val="00463778"/>
    <w:rsid w:val="00470202"/>
    <w:rsid w:val="004709D8"/>
    <w:rsid w:val="0047280A"/>
    <w:rsid w:val="004B387C"/>
    <w:rsid w:val="004C2365"/>
    <w:rsid w:val="004C7292"/>
    <w:rsid w:val="005055D1"/>
    <w:rsid w:val="005150EF"/>
    <w:rsid w:val="00515A3D"/>
    <w:rsid w:val="0053380C"/>
    <w:rsid w:val="00544958"/>
    <w:rsid w:val="0055734B"/>
    <w:rsid w:val="0056210A"/>
    <w:rsid w:val="00580957"/>
    <w:rsid w:val="005810EB"/>
    <w:rsid w:val="00594BA4"/>
    <w:rsid w:val="005B2A1D"/>
    <w:rsid w:val="005B5005"/>
    <w:rsid w:val="005E621C"/>
    <w:rsid w:val="00602547"/>
    <w:rsid w:val="0063472C"/>
    <w:rsid w:val="00636237"/>
    <w:rsid w:val="00641897"/>
    <w:rsid w:val="0067123C"/>
    <w:rsid w:val="006763A4"/>
    <w:rsid w:val="00676F5A"/>
    <w:rsid w:val="00685EE3"/>
    <w:rsid w:val="00686E1D"/>
    <w:rsid w:val="006A289B"/>
    <w:rsid w:val="006B030F"/>
    <w:rsid w:val="006C54A3"/>
    <w:rsid w:val="006D6BA6"/>
    <w:rsid w:val="006E5F8F"/>
    <w:rsid w:val="006F3DD2"/>
    <w:rsid w:val="007134C8"/>
    <w:rsid w:val="007156B1"/>
    <w:rsid w:val="0072770F"/>
    <w:rsid w:val="007352B9"/>
    <w:rsid w:val="007A437E"/>
    <w:rsid w:val="007B629D"/>
    <w:rsid w:val="007C352C"/>
    <w:rsid w:val="007C45CF"/>
    <w:rsid w:val="007D0149"/>
    <w:rsid w:val="007D329F"/>
    <w:rsid w:val="007E2364"/>
    <w:rsid w:val="007F29CB"/>
    <w:rsid w:val="007F2D98"/>
    <w:rsid w:val="00862445"/>
    <w:rsid w:val="00865638"/>
    <w:rsid w:val="008A277E"/>
    <w:rsid w:val="008B48B4"/>
    <w:rsid w:val="008C53C9"/>
    <w:rsid w:val="008D2642"/>
    <w:rsid w:val="008E3E24"/>
    <w:rsid w:val="00903126"/>
    <w:rsid w:val="00907590"/>
    <w:rsid w:val="0091534B"/>
    <w:rsid w:val="009160AB"/>
    <w:rsid w:val="00917306"/>
    <w:rsid w:val="009201D0"/>
    <w:rsid w:val="009222D0"/>
    <w:rsid w:val="009331B4"/>
    <w:rsid w:val="009417C5"/>
    <w:rsid w:val="009516DA"/>
    <w:rsid w:val="0095202B"/>
    <w:rsid w:val="0098264E"/>
    <w:rsid w:val="00996B27"/>
    <w:rsid w:val="0099740C"/>
    <w:rsid w:val="009A4FAD"/>
    <w:rsid w:val="009C605D"/>
    <w:rsid w:val="009D2166"/>
    <w:rsid w:val="009F4F69"/>
    <w:rsid w:val="00A02957"/>
    <w:rsid w:val="00A207FA"/>
    <w:rsid w:val="00A258A7"/>
    <w:rsid w:val="00A3200B"/>
    <w:rsid w:val="00A3276B"/>
    <w:rsid w:val="00A460BE"/>
    <w:rsid w:val="00A55ED9"/>
    <w:rsid w:val="00A57A96"/>
    <w:rsid w:val="00A60E9D"/>
    <w:rsid w:val="00A7016D"/>
    <w:rsid w:val="00A70573"/>
    <w:rsid w:val="00A757E1"/>
    <w:rsid w:val="00A900EC"/>
    <w:rsid w:val="00A95B2D"/>
    <w:rsid w:val="00AA10B2"/>
    <w:rsid w:val="00AB360B"/>
    <w:rsid w:val="00AD5030"/>
    <w:rsid w:val="00AF6C72"/>
    <w:rsid w:val="00B010D5"/>
    <w:rsid w:val="00B05332"/>
    <w:rsid w:val="00B12D87"/>
    <w:rsid w:val="00B2173F"/>
    <w:rsid w:val="00B308A4"/>
    <w:rsid w:val="00B36790"/>
    <w:rsid w:val="00B47A72"/>
    <w:rsid w:val="00B53563"/>
    <w:rsid w:val="00B53873"/>
    <w:rsid w:val="00BA0812"/>
    <w:rsid w:val="00BA634E"/>
    <w:rsid w:val="00BD559E"/>
    <w:rsid w:val="00BE1612"/>
    <w:rsid w:val="00BF0DAD"/>
    <w:rsid w:val="00BF7BF4"/>
    <w:rsid w:val="00C00F02"/>
    <w:rsid w:val="00C123D1"/>
    <w:rsid w:val="00C20BDB"/>
    <w:rsid w:val="00C35A39"/>
    <w:rsid w:val="00C56943"/>
    <w:rsid w:val="00C92EDF"/>
    <w:rsid w:val="00CB3072"/>
    <w:rsid w:val="00CB40DB"/>
    <w:rsid w:val="00CC02CC"/>
    <w:rsid w:val="00CD1A71"/>
    <w:rsid w:val="00CD49DE"/>
    <w:rsid w:val="00CE79A3"/>
    <w:rsid w:val="00CF2CDA"/>
    <w:rsid w:val="00D418FC"/>
    <w:rsid w:val="00D94022"/>
    <w:rsid w:val="00DA05E8"/>
    <w:rsid w:val="00DD40D7"/>
    <w:rsid w:val="00DE46BA"/>
    <w:rsid w:val="00E0035D"/>
    <w:rsid w:val="00E0280D"/>
    <w:rsid w:val="00E05796"/>
    <w:rsid w:val="00E23089"/>
    <w:rsid w:val="00E516EB"/>
    <w:rsid w:val="00E86C40"/>
    <w:rsid w:val="00E95817"/>
    <w:rsid w:val="00EC3ADB"/>
    <w:rsid w:val="00EC4D78"/>
    <w:rsid w:val="00EC5634"/>
    <w:rsid w:val="00EC5BB4"/>
    <w:rsid w:val="00ED0E6A"/>
    <w:rsid w:val="00EE7C7B"/>
    <w:rsid w:val="00EF498C"/>
    <w:rsid w:val="00F00D0A"/>
    <w:rsid w:val="00F01FC4"/>
    <w:rsid w:val="00F46FAB"/>
    <w:rsid w:val="00F47678"/>
    <w:rsid w:val="00F55796"/>
    <w:rsid w:val="00F60D72"/>
    <w:rsid w:val="00FE4B96"/>
    <w:rsid w:val="00FF0059"/>
    <w:rsid w:val="00FF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7E1"/>
    <w:rPr>
      <w:sz w:val="20"/>
      <w:szCs w:val="20"/>
    </w:rPr>
  </w:style>
  <w:style w:type="character" w:customStyle="1" w:styleId="FootnoteTextChar">
    <w:name w:val="Footnote Text Char"/>
    <w:basedOn w:val="DefaultParagraphFont"/>
    <w:link w:val="FootnoteText"/>
    <w:uiPriority w:val="99"/>
    <w:semiHidden/>
    <w:rsid w:val="00A757E1"/>
    <w:rPr>
      <w:sz w:val="20"/>
      <w:szCs w:val="20"/>
    </w:rPr>
  </w:style>
  <w:style w:type="character" w:styleId="FootnoteReference">
    <w:name w:val="footnote reference"/>
    <w:basedOn w:val="DefaultParagraphFont"/>
    <w:uiPriority w:val="99"/>
    <w:semiHidden/>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7E1"/>
    <w:rPr>
      <w:sz w:val="20"/>
      <w:szCs w:val="20"/>
    </w:rPr>
  </w:style>
  <w:style w:type="character" w:customStyle="1" w:styleId="FootnoteTextChar">
    <w:name w:val="Footnote Text Char"/>
    <w:basedOn w:val="DefaultParagraphFont"/>
    <w:link w:val="FootnoteText"/>
    <w:uiPriority w:val="99"/>
    <w:semiHidden/>
    <w:rsid w:val="00A757E1"/>
    <w:rPr>
      <w:sz w:val="20"/>
      <w:szCs w:val="20"/>
    </w:rPr>
  </w:style>
  <w:style w:type="character" w:styleId="FootnoteReference">
    <w:name w:val="footnote reference"/>
    <w:basedOn w:val="DefaultParagraphFont"/>
    <w:uiPriority w:val="99"/>
    <w:semiHidden/>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63E7-05F0-4911-891E-28C19034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2019-07-11T15:55:00Z</cp:lastPrinted>
  <dcterms:created xsi:type="dcterms:W3CDTF">2020-04-02T18:29:00Z</dcterms:created>
  <dcterms:modified xsi:type="dcterms:W3CDTF">2020-04-02T18:29:00Z</dcterms:modified>
</cp:coreProperties>
</file>