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28572" w14:textId="2A67B59A" w:rsidR="003962A0" w:rsidRPr="003962A0" w:rsidRDefault="003962A0" w:rsidP="003962A0">
      <w:pPr>
        <w:pStyle w:val="NormalWeb"/>
        <w:jc w:val="center"/>
        <w:rPr>
          <w:rFonts w:ascii="TimesNewRomanPS" w:hAnsi="TimesNewRomanPS"/>
          <w:b/>
          <w:bCs/>
          <w:sz w:val="26"/>
          <w:szCs w:val="26"/>
        </w:rPr>
      </w:pPr>
      <w:bookmarkStart w:id="0" w:name="_GoBack"/>
      <w:bookmarkEnd w:id="0"/>
      <w:r>
        <w:rPr>
          <w:rFonts w:ascii="TimesNewRomanPS" w:hAnsi="TimesNewRomanPS"/>
          <w:b/>
          <w:bCs/>
          <w:sz w:val="26"/>
          <w:szCs w:val="26"/>
        </w:rPr>
        <w:t xml:space="preserve">COMMONWEALTH OF MASSACHUSETTS </w:t>
      </w:r>
      <w:r>
        <w:rPr>
          <w:rFonts w:ascii="TimesNewRomanPS" w:hAnsi="TimesNewRomanPS"/>
          <w:b/>
          <w:bCs/>
          <w:sz w:val="26"/>
          <w:szCs w:val="26"/>
        </w:rPr>
        <w:br/>
        <w:t xml:space="preserve">DIVISION OF ADMINISTRATIVE LAW APPEALS </w:t>
      </w:r>
      <w:r>
        <w:rPr>
          <w:rFonts w:ascii="TimesNewRomanPS" w:hAnsi="TimesNewRomanPS"/>
          <w:b/>
          <w:bCs/>
          <w:sz w:val="26"/>
          <w:szCs w:val="26"/>
        </w:rPr>
        <w:br/>
        <w:t>BUREAU OF SPECIAL EDUCATION APPEALS</w:t>
      </w:r>
    </w:p>
    <w:p w14:paraId="13866904" w14:textId="566DF422" w:rsidR="003962A0" w:rsidRDefault="003962A0" w:rsidP="003962A0">
      <w:pPr>
        <w:pStyle w:val="NormalWeb"/>
      </w:pPr>
      <w:r>
        <w:rPr>
          <w:rFonts w:ascii="TimesNewRomanPSMT" w:hAnsi="TimesNewRomanPSMT"/>
        </w:rPr>
        <w:t>In re: Ollie</w:t>
      </w:r>
      <w:r w:rsidR="00B4739B">
        <w:rPr>
          <w:rStyle w:val="FootnoteReference"/>
          <w:rFonts w:ascii="TimesNewRomanPSMT" w:hAnsi="TimesNewRomanPSMT"/>
        </w:rPr>
        <w:footnoteReference w:id="1"/>
      </w:r>
      <w:r>
        <w:rPr>
          <w:rFonts w:ascii="TimesNewRomanPSMT" w:hAnsi="TimesNewRomanPSMT"/>
          <w:position w:val="8"/>
          <w:sz w:val="16"/>
          <w:szCs w:val="16"/>
        </w:rPr>
        <w:tab/>
      </w:r>
      <w:r>
        <w:rPr>
          <w:rFonts w:ascii="TimesNewRomanPSMT" w:hAnsi="TimesNewRomanPSMT"/>
          <w:position w:val="8"/>
          <w:sz w:val="16"/>
          <w:szCs w:val="16"/>
        </w:rPr>
        <w:tab/>
      </w:r>
      <w:r>
        <w:rPr>
          <w:rFonts w:ascii="TimesNewRomanPSMT" w:hAnsi="TimesNewRomanPSMT"/>
          <w:position w:val="8"/>
          <w:sz w:val="16"/>
          <w:szCs w:val="16"/>
        </w:rPr>
        <w:tab/>
      </w:r>
      <w:r>
        <w:rPr>
          <w:rFonts w:ascii="TimesNewRomanPSMT" w:hAnsi="TimesNewRomanPSMT"/>
          <w:position w:val="8"/>
          <w:sz w:val="16"/>
          <w:szCs w:val="16"/>
        </w:rPr>
        <w:tab/>
      </w:r>
      <w:r>
        <w:rPr>
          <w:rFonts w:ascii="TimesNewRomanPSMT" w:hAnsi="TimesNewRomanPSMT"/>
          <w:position w:val="8"/>
          <w:sz w:val="16"/>
          <w:szCs w:val="16"/>
        </w:rPr>
        <w:tab/>
      </w:r>
      <w:r>
        <w:rPr>
          <w:rFonts w:ascii="TimesNewRomanPSMT" w:hAnsi="TimesNewRomanPSMT"/>
          <w:position w:val="8"/>
          <w:sz w:val="16"/>
          <w:szCs w:val="16"/>
        </w:rPr>
        <w:tab/>
      </w:r>
      <w:r>
        <w:rPr>
          <w:rFonts w:ascii="TimesNewRomanPSMT" w:hAnsi="TimesNewRomanPSMT"/>
          <w:position w:val="8"/>
          <w:sz w:val="16"/>
          <w:szCs w:val="16"/>
        </w:rPr>
        <w:tab/>
      </w:r>
      <w:r>
        <w:rPr>
          <w:rFonts w:ascii="TimesNewRomanPSMT" w:hAnsi="TimesNewRomanPSMT"/>
          <w:position w:val="8"/>
          <w:sz w:val="16"/>
          <w:szCs w:val="16"/>
        </w:rPr>
        <w:tab/>
      </w:r>
      <w:r>
        <w:rPr>
          <w:rFonts w:ascii="TimesNewRomanPSMT" w:hAnsi="TimesNewRomanPSMT"/>
          <w:position w:val="8"/>
          <w:sz w:val="16"/>
          <w:szCs w:val="16"/>
        </w:rPr>
        <w:tab/>
      </w:r>
      <w:r>
        <w:rPr>
          <w:rFonts w:ascii="TimesNewRomanPSMT" w:hAnsi="TimesNewRomanPSMT"/>
        </w:rPr>
        <w:t xml:space="preserve">BSEA </w:t>
      </w:r>
      <w:r>
        <w:rPr>
          <w:rFonts w:ascii="TimesNewRomanPS" w:hAnsi="TimesNewRomanPS"/>
          <w:b/>
          <w:bCs/>
        </w:rPr>
        <w:t>#</w:t>
      </w:r>
      <w:r>
        <w:rPr>
          <w:rFonts w:ascii="TimesNewRomanPSMT" w:hAnsi="TimesNewRomanPSMT"/>
        </w:rPr>
        <w:t xml:space="preserve">2007894 </w:t>
      </w:r>
    </w:p>
    <w:p w14:paraId="4625E6D7" w14:textId="2065828C" w:rsidR="003962A0" w:rsidRPr="003962A0" w:rsidRDefault="00C4402F" w:rsidP="003962A0">
      <w:pPr>
        <w:pStyle w:val="NormalWeb"/>
        <w:jc w:val="center"/>
        <w:rPr>
          <w:u w:val="single"/>
        </w:rPr>
      </w:pPr>
      <w:r>
        <w:rPr>
          <w:rFonts w:ascii="TimesNewRomanPS" w:hAnsi="TimesNewRomanPS"/>
          <w:b/>
          <w:bCs/>
          <w:u w:val="single"/>
        </w:rPr>
        <w:t xml:space="preserve">SECOND </w:t>
      </w:r>
      <w:r w:rsidR="003962A0" w:rsidRPr="003962A0">
        <w:rPr>
          <w:rFonts w:ascii="TimesNewRomanPS" w:hAnsi="TimesNewRomanPS"/>
          <w:b/>
          <w:bCs/>
          <w:u w:val="single"/>
        </w:rPr>
        <w:t>RULING ON MULTIPLE MOTIONS</w:t>
      </w:r>
    </w:p>
    <w:p w14:paraId="6AB8C474" w14:textId="5D697FFA" w:rsidR="00B854C4" w:rsidRPr="006C1561" w:rsidRDefault="00B4739B" w:rsidP="00B4739B">
      <w:pPr>
        <w:pStyle w:val="NormalWeb"/>
        <w:ind w:firstLine="720"/>
        <w:rPr>
          <w:rFonts w:ascii="TimesNewRomanPSMT" w:hAnsi="TimesNewRomanPSMT"/>
        </w:rPr>
      </w:pPr>
      <w:r>
        <w:rPr>
          <w:rFonts w:ascii="TimesNewRomanPSMT" w:hAnsi="TimesNewRomanPSMT"/>
        </w:rPr>
        <w:t xml:space="preserve">This matter comes before the Hearing Officer on various motions filed by the parties between May </w:t>
      </w:r>
      <w:r w:rsidR="004817BC">
        <w:rPr>
          <w:rFonts w:ascii="TimesNewRomanPSMT" w:hAnsi="TimesNewRomanPSMT"/>
        </w:rPr>
        <w:t>14, 2020</w:t>
      </w:r>
      <w:r>
        <w:rPr>
          <w:rFonts w:ascii="TimesNewRomanPSMT" w:hAnsi="TimesNewRomanPSMT"/>
        </w:rPr>
        <w:t xml:space="preserve"> and </w:t>
      </w:r>
      <w:r w:rsidR="004817BC">
        <w:rPr>
          <w:rFonts w:ascii="TimesNewRomanPSMT" w:hAnsi="TimesNewRomanPSMT"/>
        </w:rPr>
        <w:t>June 1,</w:t>
      </w:r>
      <w:r>
        <w:rPr>
          <w:rFonts w:ascii="TimesNewRomanPSMT" w:hAnsi="TimesNewRomanPSMT"/>
        </w:rPr>
        <w:t xml:space="preserve"> 2020</w:t>
      </w:r>
      <w:r w:rsidR="00EC6BCE">
        <w:rPr>
          <w:rFonts w:ascii="TimesNewRomanPSMT" w:hAnsi="TimesNewRomanPSMT"/>
        </w:rPr>
        <w:t xml:space="preserve">. Arguments regarding these motions (13 in total) were heard during </w:t>
      </w:r>
      <w:r>
        <w:rPr>
          <w:rFonts w:ascii="TimesNewRomanPSMT" w:hAnsi="TimesNewRomanPSMT"/>
        </w:rPr>
        <w:t xml:space="preserve">a Virtual Motion Hearing via Zoom on </w:t>
      </w:r>
      <w:r w:rsidR="004817BC">
        <w:rPr>
          <w:rFonts w:ascii="TimesNewRomanPSMT" w:hAnsi="TimesNewRomanPSMT"/>
        </w:rPr>
        <w:t>June 3, 2020</w:t>
      </w:r>
      <w:r>
        <w:rPr>
          <w:rFonts w:ascii="TimesNewRomanPSMT" w:hAnsi="TimesNewRomanPSMT"/>
        </w:rPr>
        <w:t xml:space="preserve">. </w:t>
      </w:r>
      <w:r w:rsidR="004817BC">
        <w:rPr>
          <w:rFonts w:ascii="TimesNewRomanPSMT" w:hAnsi="TimesNewRomanPSMT"/>
        </w:rPr>
        <w:t>This Ruling specifically address</w:t>
      </w:r>
      <w:r w:rsidR="008B4D92">
        <w:rPr>
          <w:rFonts w:ascii="TimesNewRomanPSMT" w:hAnsi="TimesNewRomanPSMT"/>
        </w:rPr>
        <w:t xml:space="preserve"> Parent’s </w:t>
      </w:r>
      <w:r w:rsidR="008B4D92">
        <w:rPr>
          <w:rFonts w:ascii="TimesNewRomanPSMT" w:hAnsi="TimesNewRomanPSMT"/>
          <w:i/>
          <w:iCs/>
        </w:rPr>
        <w:t xml:space="preserve">Motion to Amend </w:t>
      </w:r>
      <w:r w:rsidR="009835A2">
        <w:rPr>
          <w:rFonts w:ascii="TimesNewRomanPSMT" w:hAnsi="TimesNewRomanPSMT"/>
          <w:i/>
          <w:iCs/>
        </w:rPr>
        <w:t>Hearing Issues</w:t>
      </w:r>
      <w:r w:rsidR="00EC6BCE" w:rsidRPr="00EC6BCE">
        <w:rPr>
          <w:rFonts w:ascii="TimesNewRomanPSMT" w:hAnsi="TimesNewRomanPSMT"/>
        </w:rPr>
        <w:t>;</w:t>
      </w:r>
      <w:r w:rsidR="00EC6BCE">
        <w:rPr>
          <w:rFonts w:ascii="TimesNewRomanPSMT" w:hAnsi="TimesNewRomanPSMT"/>
          <w:i/>
          <w:iCs/>
        </w:rPr>
        <w:t xml:space="preserve"> </w:t>
      </w:r>
      <w:r w:rsidR="008B4D92">
        <w:rPr>
          <w:rFonts w:ascii="TimesNewRomanPSMT" w:hAnsi="TimesNewRomanPSMT"/>
        </w:rPr>
        <w:t xml:space="preserve">Parent’s </w:t>
      </w:r>
      <w:r w:rsidR="00A67C20">
        <w:rPr>
          <w:i/>
          <w:iCs/>
        </w:rPr>
        <w:t xml:space="preserve">Motion for Reconsideration IEP Audio Tapes </w:t>
      </w:r>
      <w:r w:rsidR="00A67C20" w:rsidRPr="00EC6BCE">
        <w:rPr>
          <w:i/>
          <w:iCs/>
        </w:rPr>
        <w:t>(sic</w:t>
      </w:r>
      <w:r w:rsidR="00EC6BCE" w:rsidRPr="00EC6BCE">
        <w:rPr>
          <w:i/>
          <w:iCs/>
        </w:rPr>
        <w:t>)</w:t>
      </w:r>
      <w:r w:rsidR="00C4402F">
        <w:rPr>
          <w:i/>
          <w:iCs/>
        </w:rPr>
        <w:t xml:space="preserve"> </w:t>
      </w:r>
      <w:r w:rsidR="00C4402F">
        <w:t>(</w:t>
      </w:r>
      <w:r w:rsidR="00C4402F">
        <w:rPr>
          <w:i/>
          <w:iCs/>
        </w:rPr>
        <w:t>Motion to Reconsider</w:t>
      </w:r>
      <w:r w:rsidR="00C4402F">
        <w:t>)</w:t>
      </w:r>
      <w:r w:rsidR="00EC6BCE">
        <w:t xml:space="preserve">; and </w:t>
      </w:r>
      <w:r w:rsidR="004817BC" w:rsidRPr="00EC6BCE">
        <w:rPr>
          <w:rFonts w:ascii="TimesNewRomanPSMT" w:hAnsi="TimesNewRomanPSMT"/>
        </w:rPr>
        <w:t>multiple</w:t>
      </w:r>
      <w:r w:rsidR="00C54101">
        <w:rPr>
          <w:rFonts w:ascii="TimesNewRomanPSMT" w:hAnsi="TimesNewRomanPSMT"/>
        </w:rPr>
        <w:t xml:space="preserve"> motions</w:t>
      </w:r>
      <w:r w:rsidR="004817BC">
        <w:rPr>
          <w:rFonts w:ascii="TimesNewRomanPSMT" w:hAnsi="TimesNewRomanPSMT"/>
        </w:rPr>
        <w:t xml:space="preserve"> regarding discovery and subpoenas</w:t>
      </w:r>
      <w:r w:rsidR="00EC6BCE">
        <w:rPr>
          <w:rFonts w:ascii="TimesNewRomanPSMT" w:hAnsi="TimesNewRomanPSMT"/>
        </w:rPr>
        <w:t>:</w:t>
      </w:r>
      <w:r w:rsidR="00B854C4" w:rsidRPr="00EC6BCE">
        <w:rPr>
          <w:rFonts w:ascii="TimesNewRomanPSMT" w:hAnsi="TimesNewRomanPSMT"/>
          <w:i/>
          <w:iCs/>
        </w:rPr>
        <w:t xml:space="preserve"> </w:t>
      </w:r>
      <w:r w:rsidR="00B854C4" w:rsidRPr="00EC6BCE">
        <w:rPr>
          <w:rFonts w:ascii="TimesNewRomanPSMT" w:hAnsi="TimesNewRomanPSMT"/>
        </w:rPr>
        <w:t>Parent’s</w:t>
      </w:r>
      <w:r w:rsidR="00B854C4" w:rsidRPr="00EC6BCE">
        <w:rPr>
          <w:rFonts w:ascii="TimesNewRomanPSMT" w:hAnsi="TimesNewRomanPSMT"/>
          <w:i/>
          <w:iCs/>
        </w:rPr>
        <w:t xml:space="preserve"> </w:t>
      </w:r>
      <w:r w:rsidR="00D66E22">
        <w:rPr>
          <w:rFonts w:ascii="TimesNewRomanPSMT" w:hAnsi="TimesNewRomanPSMT"/>
          <w:i/>
          <w:iCs/>
        </w:rPr>
        <w:t>First Request for Expedited Discovery Production of Documents and Interrogatories</w:t>
      </w:r>
      <w:r w:rsidR="00EC6BCE">
        <w:rPr>
          <w:rFonts w:ascii="TimesNewRomanPSMT" w:hAnsi="TimesNewRomanPSMT"/>
          <w:i/>
          <w:iCs/>
        </w:rPr>
        <w:t xml:space="preserve"> </w:t>
      </w:r>
      <w:r w:rsidR="00C4402F">
        <w:rPr>
          <w:rFonts w:ascii="TimesNewRomanPSMT" w:hAnsi="TimesNewRomanPSMT"/>
        </w:rPr>
        <w:t>(</w:t>
      </w:r>
      <w:r w:rsidR="00C4402F">
        <w:rPr>
          <w:rFonts w:ascii="TimesNewRomanPSMT" w:hAnsi="TimesNewRomanPSMT"/>
          <w:i/>
          <w:iCs/>
        </w:rPr>
        <w:t>Motion for Expedited Discovery</w:t>
      </w:r>
      <w:r w:rsidR="00C4402F">
        <w:rPr>
          <w:rFonts w:ascii="TimesNewRomanPSMT" w:hAnsi="TimesNewRomanPSMT"/>
        </w:rPr>
        <w:t xml:space="preserve">); </w:t>
      </w:r>
      <w:r w:rsidR="00B854C4" w:rsidRPr="00EC6BCE">
        <w:rPr>
          <w:rFonts w:ascii="TimesNewRomanPSMT" w:hAnsi="TimesNewRomanPSMT"/>
        </w:rPr>
        <w:t>Parent’s</w:t>
      </w:r>
      <w:r w:rsidR="00EC6BCE">
        <w:rPr>
          <w:rFonts w:ascii="TimesNewRomanPSMT" w:hAnsi="TimesNewRomanPSMT"/>
        </w:rPr>
        <w:t xml:space="preserve"> two</w:t>
      </w:r>
      <w:r w:rsidR="00B854C4" w:rsidRPr="00EC6BCE">
        <w:rPr>
          <w:rFonts w:ascii="TimesNewRomanPSMT" w:hAnsi="TimesNewRomanPSMT"/>
          <w:i/>
          <w:iCs/>
        </w:rPr>
        <w:t xml:space="preserve"> Motion</w:t>
      </w:r>
      <w:r w:rsidR="00EC6BCE">
        <w:rPr>
          <w:rFonts w:ascii="TimesNewRomanPSMT" w:hAnsi="TimesNewRomanPSMT"/>
          <w:i/>
          <w:iCs/>
        </w:rPr>
        <w:t>s</w:t>
      </w:r>
      <w:r w:rsidR="00B854C4" w:rsidRPr="00EC6BCE">
        <w:rPr>
          <w:rFonts w:ascii="TimesNewRomanPSMT" w:hAnsi="TimesNewRomanPSMT"/>
          <w:i/>
          <w:iCs/>
        </w:rPr>
        <w:t xml:space="preserve"> to Compel</w:t>
      </w:r>
      <w:r w:rsidR="00EC6BCE">
        <w:rPr>
          <w:rFonts w:ascii="TimesNewRomanPSMT" w:hAnsi="TimesNewRomanPSMT"/>
        </w:rPr>
        <w:t xml:space="preserve">; </w:t>
      </w:r>
      <w:r w:rsidR="00B854C4" w:rsidRPr="00EC6BCE">
        <w:rPr>
          <w:rFonts w:ascii="TimesNewRomanPSMT" w:hAnsi="TimesNewRomanPSMT"/>
        </w:rPr>
        <w:t>Parent’s</w:t>
      </w:r>
      <w:r w:rsidR="00B854C4" w:rsidRPr="00EC6BCE">
        <w:rPr>
          <w:rFonts w:ascii="TimesNewRomanPSMT" w:hAnsi="TimesNewRomanPSMT"/>
          <w:i/>
          <w:iCs/>
        </w:rPr>
        <w:t xml:space="preserve"> Motion for a Protective Orde</w:t>
      </w:r>
      <w:r w:rsidR="00D66E22">
        <w:rPr>
          <w:rFonts w:ascii="TimesNewRomanPSMT" w:hAnsi="TimesNewRomanPSMT"/>
          <w:i/>
          <w:iCs/>
        </w:rPr>
        <w:t>r</w:t>
      </w:r>
      <w:r w:rsidR="00EC6BCE">
        <w:rPr>
          <w:rFonts w:ascii="TimesNewRomanPSMT" w:hAnsi="TimesNewRomanPSMT"/>
          <w:i/>
          <w:iCs/>
        </w:rPr>
        <w:t xml:space="preserve">; </w:t>
      </w:r>
      <w:r w:rsidR="006C1561">
        <w:rPr>
          <w:rFonts w:ascii="TimesNewRomanPSMT" w:hAnsi="TimesNewRomanPSMT"/>
        </w:rPr>
        <w:t xml:space="preserve">Parent’s </w:t>
      </w:r>
      <w:r w:rsidR="0004401F">
        <w:rPr>
          <w:rFonts w:ascii="TimesNewRomanPSMT" w:hAnsi="TimesNewRomanPSMT"/>
          <w:i/>
          <w:iCs/>
        </w:rPr>
        <w:t>List of Witnesses Updated</w:t>
      </w:r>
      <w:r w:rsidR="00C4402F">
        <w:rPr>
          <w:rFonts w:ascii="TimesNewRomanPSMT" w:hAnsi="TimesNewRomanPSMT"/>
        </w:rPr>
        <w:t xml:space="preserve">; Springfield’s </w:t>
      </w:r>
      <w:r w:rsidR="00C4402F">
        <w:rPr>
          <w:rFonts w:ascii="TimesNewRomanPSMT" w:hAnsi="TimesNewRomanPSMT"/>
          <w:i/>
          <w:iCs/>
        </w:rPr>
        <w:t>Request for Protective Order</w:t>
      </w:r>
      <w:r w:rsidR="00C4402F">
        <w:rPr>
          <w:rFonts w:ascii="TimesNewRomanPSMT" w:hAnsi="TimesNewRomanPSMT"/>
        </w:rPr>
        <w:t>;</w:t>
      </w:r>
      <w:r w:rsidR="00C4402F">
        <w:rPr>
          <w:rFonts w:ascii="TimesNewRomanPSMT" w:hAnsi="TimesNewRomanPSMT"/>
          <w:i/>
          <w:iCs/>
        </w:rPr>
        <w:t xml:space="preserve"> </w:t>
      </w:r>
      <w:r w:rsidR="00CC5978">
        <w:rPr>
          <w:rFonts w:ascii="TimesNewRomanPSMT" w:hAnsi="TimesNewRomanPSMT"/>
        </w:rPr>
        <w:t xml:space="preserve">Springfield’s </w:t>
      </w:r>
      <w:r w:rsidR="00CC5978">
        <w:rPr>
          <w:rFonts w:ascii="TimesNewRomanPSMT" w:hAnsi="TimesNewRomanPSMT"/>
          <w:i/>
          <w:iCs/>
        </w:rPr>
        <w:t>Motion to Quash Subpoenas for Personnel Records</w:t>
      </w:r>
      <w:r w:rsidR="00CC5978">
        <w:rPr>
          <w:rFonts w:ascii="TimesNewRomanPSMT" w:hAnsi="TimesNewRomanPSMT"/>
        </w:rPr>
        <w:t>;</w:t>
      </w:r>
      <w:r w:rsidR="00CC5978">
        <w:rPr>
          <w:rFonts w:ascii="TimesNewRomanPSMT" w:hAnsi="TimesNewRomanPSMT"/>
          <w:i/>
          <w:iCs/>
        </w:rPr>
        <w:t xml:space="preserve"> </w:t>
      </w:r>
      <w:r w:rsidR="00CC5978" w:rsidRPr="00CC5978">
        <w:rPr>
          <w:rFonts w:ascii="TimesNewRomanPSMT" w:hAnsi="TimesNewRomanPSMT"/>
        </w:rPr>
        <w:t>and</w:t>
      </w:r>
      <w:r w:rsidR="00CC5978">
        <w:rPr>
          <w:rFonts w:ascii="TimesNewRomanPSMT" w:hAnsi="TimesNewRomanPSMT"/>
          <w:i/>
          <w:iCs/>
        </w:rPr>
        <w:t xml:space="preserve"> </w:t>
      </w:r>
      <w:r w:rsidR="00CC5978" w:rsidRPr="00CC5978">
        <w:rPr>
          <w:rFonts w:ascii="TimesNewRomanPSMT" w:hAnsi="TimesNewRomanPSMT"/>
        </w:rPr>
        <w:t>Springfield’s</w:t>
      </w:r>
      <w:r w:rsidR="00CC5978">
        <w:rPr>
          <w:rFonts w:ascii="TimesNewRomanPSMT" w:hAnsi="TimesNewRomanPSMT"/>
          <w:i/>
          <w:iCs/>
        </w:rPr>
        <w:t xml:space="preserve"> </w:t>
      </w:r>
      <w:r w:rsidR="006C1561">
        <w:rPr>
          <w:rFonts w:ascii="TimesNewRomanPSMT" w:hAnsi="TimesNewRomanPSMT"/>
          <w:i/>
          <w:iCs/>
        </w:rPr>
        <w:t xml:space="preserve">Motion to </w:t>
      </w:r>
      <w:r w:rsidR="00CC5978">
        <w:rPr>
          <w:rFonts w:ascii="TimesNewRomanPSMT" w:hAnsi="TimesNewRomanPSMT"/>
          <w:i/>
          <w:iCs/>
        </w:rPr>
        <w:t xml:space="preserve">Quash </w:t>
      </w:r>
      <w:r w:rsidR="006C1561">
        <w:rPr>
          <w:rFonts w:ascii="TimesNewRomanPSMT" w:hAnsi="TimesNewRomanPSMT"/>
          <w:i/>
          <w:iCs/>
        </w:rPr>
        <w:t>Subpoena for</w:t>
      </w:r>
      <w:r w:rsidR="00CC5978">
        <w:rPr>
          <w:rFonts w:ascii="TimesNewRomanPSMT" w:hAnsi="TimesNewRomanPSMT"/>
          <w:i/>
          <w:iCs/>
        </w:rPr>
        <w:t xml:space="preserve"> Regina Tate, Esq,. and Other Witnesses.</w:t>
      </w:r>
    </w:p>
    <w:p w14:paraId="01C89088" w14:textId="20A3D814" w:rsidR="006C1561" w:rsidRDefault="00B4739B" w:rsidP="006C1561">
      <w:pPr>
        <w:pStyle w:val="NormalWeb"/>
        <w:ind w:firstLine="720"/>
        <w:rPr>
          <w:rFonts w:ascii="TimesNewRomanPSMT" w:hAnsi="TimesNewRomanPSMT"/>
        </w:rPr>
      </w:pPr>
      <w:r>
        <w:rPr>
          <w:rFonts w:ascii="TimesNewRomanPSMT" w:hAnsi="TimesNewRomanPSMT"/>
        </w:rPr>
        <w:t xml:space="preserve">For the reasons set forth below, Parent’s </w:t>
      </w:r>
      <w:r w:rsidR="00B854C4">
        <w:rPr>
          <w:rFonts w:ascii="TimesNewRomanPSMT" w:hAnsi="TimesNewRomanPSMT"/>
          <w:i/>
          <w:iCs/>
        </w:rPr>
        <w:t xml:space="preserve">Motion to Amend Hearing </w:t>
      </w:r>
      <w:r w:rsidR="00443BD9">
        <w:rPr>
          <w:rFonts w:ascii="TimesNewRomanPSMT" w:hAnsi="TimesNewRomanPSMT"/>
          <w:i/>
          <w:iCs/>
        </w:rPr>
        <w:t>Issues</w:t>
      </w:r>
      <w:r w:rsidR="00B854C4">
        <w:rPr>
          <w:rFonts w:ascii="TimesNewRomanPSMT" w:hAnsi="TimesNewRomanPSMT"/>
          <w:i/>
          <w:iCs/>
        </w:rPr>
        <w:t xml:space="preserve"> </w:t>
      </w:r>
      <w:r w:rsidR="00B854C4">
        <w:rPr>
          <w:rFonts w:ascii="TimesNewRomanPSMT" w:hAnsi="TimesNewRomanPSMT"/>
        </w:rPr>
        <w:t>is ALLOWED</w:t>
      </w:r>
      <w:r w:rsidR="006C1561">
        <w:rPr>
          <w:rFonts w:ascii="TimesNewRomanPSMT" w:hAnsi="TimesNewRomanPSMT"/>
        </w:rPr>
        <w:t xml:space="preserve"> and Parent’s </w:t>
      </w:r>
      <w:r w:rsidR="006C1561">
        <w:rPr>
          <w:rFonts w:ascii="TimesNewRomanPSMT" w:hAnsi="TimesNewRomanPSMT"/>
          <w:i/>
          <w:iCs/>
        </w:rPr>
        <w:t>Motion to Reconsider</w:t>
      </w:r>
      <w:r w:rsidR="00C4402F">
        <w:rPr>
          <w:rFonts w:ascii="TimesNewRomanPSMT" w:hAnsi="TimesNewRomanPSMT"/>
          <w:i/>
          <w:iCs/>
        </w:rPr>
        <w:t xml:space="preserve"> </w:t>
      </w:r>
      <w:r w:rsidR="006C1561">
        <w:rPr>
          <w:rFonts w:ascii="TimesNewRomanPSMT" w:hAnsi="TimesNewRomanPSMT"/>
        </w:rPr>
        <w:t xml:space="preserve">is DENIED. Parent’s </w:t>
      </w:r>
      <w:r w:rsidR="006C1561">
        <w:rPr>
          <w:rFonts w:ascii="TimesNewRomanPSMT" w:hAnsi="TimesNewRomanPSMT"/>
          <w:i/>
          <w:iCs/>
        </w:rPr>
        <w:t xml:space="preserve">Motion for Expedited Discovery, </w:t>
      </w:r>
      <w:r w:rsidR="006C1561">
        <w:rPr>
          <w:rFonts w:ascii="TimesNewRomanPSMT" w:hAnsi="TimesNewRomanPSMT"/>
        </w:rPr>
        <w:t xml:space="preserve">Parent’s </w:t>
      </w:r>
      <w:r w:rsidR="006C1561">
        <w:rPr>
          <w:rFonts w:ascii="TimesNewRomanPSMT" w:hAnsi="TimesNewRomanPSMT"/>
          <w:i/>
          <w:iCs/>
        </w:rPr>
        <w:t xml:space="preserve">Motion to Compel, </w:t>
      </w:r>
      <w:r w:rsidR="006C1561">
        <w:rPr>
          <w:rFonts w:ascii="TimesNewRomanPSMT" w:hAnsi="TimesNewRomanPSMT"/>
        </w:rPr>
        <w:t xml:space="preserve">and Parent’s </w:t>
      </w:r>
      <w:r w:rsidR="006C1561">
        <w:rPr>
          <w:rFonts w:ascii="TimesNewRomanPSMT" w:hAnsi="TimesNewRomanPSMT"/>
          <w:i/>
          <w:iCs/>
        </w:rPr>
        <w:t xml:space="preserve">Motion for a Protective Order </w:t>
      </w:r>
      <w:r w:rsidR="00EF6F0B">
        <w:rPr>
          <w:rFonts w:ascii="TimesNewRomanPSMT" w:hAnsi="TimesNewRomanPSMT"/>
        </w:rPr>
        <w:t>are DENIED</w:t>
      </w:r>
      <w:r w:rsidR="00C4402F">
        <w:rPr>
          <w:rFonts w:ascii="TimesNewRomanPSMT" w:hAnsi="TimesNewRomanPSMT"/>
        </w:rPr>
        <w:t xml:space="preserve">, as is Springfield’s </w:t>
      </w:r>
      <w:r w:rsidR="00C4402F">
        <w:rPr>
          <w:rFonts w:ascii="TimesNewRomanPSMT" w:hAnsi="TimesNewRomanPSMT"/>
          <w:i/>
          <w:iCs/>
        </w:rPr>
        <w:t>Request for Protective Order</w:t>
      </w:r>
      <w:r w:rsidR="00C4402F">
        <w:rPr>
          <w:rFonts w:ascii="TimesNewRomanPSMT" w:hAnsi="TimesNewRomanPSMT"/>
        </w:rPr>
        <w:t>.</w:t>
      </w:r>
      <w:r w:rsidR="00C4402F">
        <w:rPr>
          <w:rFonts w:ascii="TimesNewRomanPSMT" w:hAnsi="TimesNewRomanPSMT"/>
          <w:i/>
          <w:iCs/>
        </w:rPr>
        <w:t xml:space="preserve"> </w:t>
      </w:r>
      <w:r w:rsidR="00C4402F">
        <w:rPr>
          <w:rFonts w:ascii="TimesNewRomanPSMT" w:hAnsi="TimesNewRomanPSMT"/>
        </w:rPr>
        <w:t xml:space="preserve">Springfield’s </w:t>
      </w:r>
      <w:r w:rsidR="00C4402F">
        <w:rPr>
          <w:rFonts w:ascii="TimesNewRomanPSMT" w:hAnsi="TimesNewRomanPSMT"/>
          <w:i/>
          <w:iCs/>
        </w:rPr>
        <w:t>Motion to Quash</w:t>
      </w:r>
      <w:r w:rsidR="00443BD9">
        <w:rPr>
          <w:rFonts w:ascii="TimesNewRomanPSMT" w:hAnsi="TimesNewRomanPSMT"/>
          <w:i/>
          <w:iCs/>
        </w:rPr>
        <w:t xml:space="preserve"> Subpoenas for Personnel Records </w:t>
      </w:r>
      <w:r w:rsidR="00443BD9">
        <w:rPr>
          <w:rFonts w:ascii="TimesNewRomanPSMT" w:hAnsi="TimesNewRomanPSMT"/>
        </w:rPr>
        <w:t xml:space="preserve">is ALLOWED, with one limited exception, and its </w:t>
      </w:r>
      <w:r w:rsidR="00443BD9">
        <w:rPr>
          <w:rFonts w:ascii="TimesNewRomanPSMT" w:hAnsi="TimesNewRomanPSMT"/>
          <w:i/>
          <w:iCs/>
        </w:rPr>
        <w:t>Motion to Quash Subpoenas for Regina Tate, Esq. and Other Witnesses</w:t>
      </w:r>
      <w:r w:rsidR="00C4402F">
        <w:rPr>
          <w:rFonts w:ascii="TimesNewRomanPSMT" w:hAnsi="TimesNewRomanPSMT"/>
        </w:rPr>
        <w:t xml:space="preserve"> </w:t>
      </w:r>
      <w:r w:rsidR="00443BD9">
        <w:rPr>
          <w:rFonts w:ascii="TimesNewRomanPSMT" w:hAnsi="TimesNewRomanPSMT"/>
        </w:rPr>
        <w:t>is</w:t>
      </w:r>
      <w:r w:rsidR="00C4402F">
        <w:rPr>
          <w:rFonts w:ascii="TimesNewRomanPSMT" w:hAnsi="TimesNewRomanPSMT"/>
        </w:rPr>
        <w:t xml:space="preserve"> ALLOWED IN PART and DENIED IN PART.</w:t>
      </w:r>
      <w:r w:rsidR="00EF6F0B">
        <w:rPr>
          <w:rFonts w:ascii="TimesNewRomanPSMT" w:hAnsi="TimesNewRomanPSMT"/>
        </w:rPr>
        <w:t xml:space="preserve"> </w:t>
      </w:r>
    </w:p>
    <w:p w14:paraId="59AFA341" w14:textId="6CA42181" w:rsidR="006260B9" w:rsidRDefault="00C4402F" w:rsidP="006260B9">
      <w:pPr>
        <w:pStyle w:val="NormalWeb"/>
        <w:numPr>
          <w:ilvl w:val="0"/>
          <w:numId w:val="8"/>
        </w:numPr>
        <w:rPr>
          <w:rFonts w:ascii="TimesNewRomanPSMT" w:hAnsi="TimesNewRomanPSMT"/>
        </w:rPr>
      </w:pPr>
      <w:r>
        <w:rPr>
          <w:rFonts w:ascii="TimesNewRomanPSMT" w:hAnsi="TimesNewRomanPSMT"/>
        </w:rPr>
        <w:t>BRIEF F</w:t>
      </w:r>
      <w:r w:rsidR="00B4739B">
        <w:rPr>
          <w:rFonts w:ascii="TimesNewRomanPSMT" w:hAnsi="TimesNewRomanPSMT"/>
        </w:rPr>
        <w:t>ACTUAL BACKGROUND AND PROCEDURAL HISTORY</w:t>
      </w:r>
    </w:p>
    <w:p w14:paraId="3FFEB8E5" w14:textId="0171CA54" w:rsidR="00244B93" w:rsidRPr="00C4402F" w:rsidRDefault="00B4739B" w:rsidP="00E7232B">
      <w:pPr>
        <w:pStyle w:val="NormalWeb"/>
        <w:ind w:firstLine="720"/>
        <w:rPr>
          <w:rFonts w:ascii="TimesNewRomanPSMT" w:hAnsi="TimesNewRomanPSMT"/>
        </w:rPr>
      </w:pPr>
      <w:r>
        <w:rPr>
          <w:rFonts w:ascii="TimesNewRomanPSMT" w:hAnsi="TimesNewRomanPSMT"/>
        </w:rPr>
        <w:t xml:space="preserve">On </w:t>
      </w:r>
      <w:r w:rsidR="00C4402F">
        <w:rPr>
          <w:rFonts w:ascii="TimesNewRomanPSMT" w:hAnsi="TimesNewRomanPSMT"/>
        </w:rPr>
        <w:t xml:space="preserve">May 28, 2020, I issued a </w:t>
      </w:r>
      <w:r w:rsidR="00C4402F">
        <w:rPr>
          <w:rFonts w:ascii="TimesNewRomanPSMT" w:hAnsi="TimesNewRomanPSMT"/>
          <w:i/>
          <w:iCs/>
        </w:rPr>
        <w:t xml:space="preserve">Ruling on Multiple Motions </w:t>
      </w:r>
      <w:r w:rsidR="00C4402F">
        <w:rPr>
          <w:rFonts w:ascii="TimesNewRomanPSMT" w:hAnsi="TimesNewRomanPSMT"/>
        </w:rPr>
        <w:t xml:space="preserve">which, together with my </w:t>
      </w:r>
      <w:r w:rsidR="00C4402F">
        <w:rPr>
          <w:rFonts w:ascii="TimesNewRomanPSMT" w:hAnsi="TimesNewRomanPSMT"/>
          <w:i/>
          <w:iCs/>
        </w:rPr>
        <w:t>Ruling on Springfield Public Schools’ Motion to Postpone</w:t>
      </w:r>
      <w:r w:rsidR="00C4402F">
        <w:rPr>
          <w:rFonts w:ascii="TimesNewRomanPSMT" w:hAnsi="TimesNewRomanPSMT"/>
        </w:rPr>
        <w:t xml:space="preserve">, issued April 10, 2020, summarizes the factual background and procedural history of this case. On June 8, 2020 Springfield filed a </w:t>
      </w:r>
      <w:r w:rsidR="00C4402F">
        <w:rPr>
          <w:rFonts w:ascii="TimesNewRomanPSMT" w:hAnsi="TimesNewRomanPSMT"/>
          <w:i/>
          <w:iCs/>
        </w:rPr>
        <w:t>Second Motion to Postpone</w:t>
      </w:r>
      <w:r w:rsidR="00C4402F">
        <w:rPr>
          <w:rFonts w:ascii="TimesNewRomanPSMT" w:hAnsi="TimesNewRomanPSMT"/>
        </w:rPr>
        <w:t>, which I denied on June 11, 2020.</w:t>
      </w:r>
    </w:p>
    <w:p w14:paraId="4C55AE6D" w14:textId="0505378C" w:rsidR="006260B9" w:rsidRDefault="006260B9" w:rsidP="00A96906">
      <w:pPr>
        <w:pStyle w:val="NormalWeb"/>
        <w:numPr>
          <w:ilvl w:val="0"/>
          <w:numId w:val="8"/>
        </w:numPr>
      </w:pPr>
      <w:r>
        <w:t>DISCUSSION</w:t>
      </w:r>
      <w:r>
        <w:br/>
      </w:r>
    </w:p>
    <w:p w14:paraId="227B97E6" w14:textId="2DE007D2" w:rsidR="00784A83" w:rsidRPr="00784A83" w:rsidRDefault="006260B9" w:rsidP="00A96906">
      <w:pPr>
        <w:pStyle w:val="NormalWeb"/>
        <w:numPr>
          <w:ilvl w:val="1"/>
          <w:numId w:val="8"/>
        </w:numPr>
      </w:pPr>
      <w:r>
        <w:rPr>
          <w:u w:val="single"/>
        </w:rPr>
        <w:t>Motion to Amend</w:t>
      </w:r>
    </w:p>
    <w:p w14:paraId="76258AEC" w14:textId="52DCC669" w:rsidR="00784A83" w:rsidRPr="00784A83" w:rsidRDefault="00C54101" w:rsidP="00784A83">
      <w:pPr>
        <w:pStyle w:val="NormalWeb"/>
        <w:ind w:firstLine="720"/>
        <w:rPr>
          <w:rFonts w:ascii="TimesNewRomanPSMT" w:hAnsi="TimesNewRomanPSMT"/>
        </w:rPr>
      </w:pPr>
      <w:r>
        <w:t>Parent filed a</w:t>
      </w:r>
      <w:r w:rsidR="00784A83">
        <w:t xml:space="preserve"> </w:t>
      </w:r>
      <w:r w:rsidR="00784A83">
        <w:rPr>
          <w:i/>
          <w:iCs/>
        </w:rPr>
        <w:t xml:space="preserve">Motion to Amend </w:t>
      </w:r>
      <w:r w:rsidR="009835A2">
        <w:rPr>
          <w:rFonts w:ascii="TimesNewRomanPSMT" w:hAnsi="TimesNewRomanPSMT"/>
          <w:i/>
          <w:iCs/>
        </w:rPr>
        <w:t xml:space="preserve">Hearing Issues </w:t>
      </w:r>
      <w:r w:rsidR="009835A2">
        <w:rPr>
          <w:rFonts w:ascii="TimesNewRomanPSMT" w:hAnsi="TimesNewRomanPSMT"/>
        </w:rPr>
        <w:t xml:space="preserve">on June 1, 2020, </w:t>
      </w:r>
      <w:r>
        <w:rPr>
          <w:rFonts w:ascii="TimesNewRomanPSMT" w:hAnsi="TimesNewRomanPSMT"/>
        </w:rPr>
        <w:t>seeking</w:t>
      </w:r>
      <w:r w:rsidR="009835A2">
        <w:rPr>
          <w:rFonts w:ascii="TimesNewRomanPSMT" w:hAnsi="TimesNewRomanPSMT"/>
        </w:rPr>
        <w:t xml:space="preserve"> to include a claim that Springfield violated regulations relating to her request for an</w:t>
      </w:r>
      <w:r w:rsidR="00784A83">
        <w:rPr>
          <w:rFonts w:ascii="TimesNewRomanPSMT" w:hAnsi="TimesNewRomanPSMT"/>
          <w:i/>
          <w:iCs/>
        </w:rPr>
        <w:t xml:space="preserve"> </w:t>
      </w:r>
      <w:r w:rsidR="00784A83">
        <w:rPr>
          <w:rFonts w:ascii="TimesNewRomanPSMT" w:hAnsi="TimesNewRomanPSMT"/>
        </w:rPr>
        <w:t>Independent Educational Evaluation</w:t>
      </w:r>
      <w:r w:rsidR="00B21D8B">
        <w:rPr>
          <w:rFonts w:ascii="TimesNewRomanPSMT" w:hAnsi="TimesNewRomanPSMT"/>
        </w:rPr>
        <w:t xml:space="preserve"> (IEE)</w:t>
      </w:r>
      <w:r w:rsidR="00784A83">
        <w:rPr>
          <w:rFonts w:ascii="TimesNewRomanPSMT" w:hAnsi="TimesNewRomanPSMT"/>
        </w:rPr>
        <w:t xml:space="preserve"> </w:t>
      </w:r>
      <w:r w:rsidR="009835A2">
        <w:rPr>
          <w:rFonts w:ascii="TimesNewRomanPSMT" w:hAnsi="TimesNewRomanPSMT"/>
        </w:rPr>
        <w:t>on or about</w:t>
      </w:r>
      <w:r w:rsidR="00784A83">
        <w:rPr>
          <w:rFonts w:ascii="TimesNewRomanPSMT" w:hAnsi="TimesNewRomanPSMT"/>
        </w:rPr>
        <w:t xml:space="preserve"> April 22, 2019. The District filed </w:t>
      </w:r>
      <w:r w:rsidR="009835A2">
        <w:rPr>
          <w:rFonts w:ascii="TimesNewRomanPSMT" w:hAnsi="TimesNewRomanPSMT"/>
        </w:rPr>
        <w:t>an</w:t>
      </w:r>
      <w:r w:rsidR="00784A83">
        <w:rPr>
          <w:rFonts w:ascii="TimesNewRomanPSMT" w:hAnsi="TimesNewRomanPSMT"/>
        </w:rPr>
        <w:t xml:space="preserve"> </w:t>
      </w:r>
      <w:r w:rsidR="00784A83">
        <w:rPr>
          <w:rFonts w:ascii="TimesNewRomanPSMT" w:hAnsi="TimesNewRomanPSMT"/>
          <w:i/>
          <w:iCs/>
        </w:rPr>
        <w:t xml:space="preserve">Opposition </w:t>
      </w:r>
      <w:r w:rsidR="009835A2">
        <w:rPr>
          <w:rFonts w:ascii="TimesNewRomanPSMT" w:hAnsi="TimesNewRomanPSMT"/>
        </w:rPr>
        <w:t xml:space="preserve">the same day, </w:t>
      </w:r>
      <w:r w:rsidR="00784A83">
        <w:rPr>
          <w:rFonts w:ascii="TimesNewRomanPSMT" w:hAnsi="TimesNewRomanPSMT"/>
        </w:rPr>
        <w:t>assert</w:t>
      </w:r>
      <w:r w:rsidR="009835A2">
        <w:rPr>
          <w:rFonts w:ascii="TimesNewRomanPSMT" w:hAnsi="TimesNewRomanPSMT"/>
        </w:rPr>
        <w:t xml:space="preserve">ing that the Hearing already involved too many issues unrelated to this one, and as such, </w:t>
      </w:r>
      <w:r w:rsidR="009835A2">
        <w:rPr>
          <w:rFonts w:ascii="TimesNewRomanPSMT" w:hAnsi="TimesNewRomanPSMT"/>
        </w:rPr>
        <w:lastRenderedPageBreak/>
        <w:t xml:space="preserve">the requested amendment would be prejudicial to </w:t>
      </w:r>
      <w:r w:rsidR="00C4402F">
        <w:rPr>
          <w:rFonts w:ascii="TimesNewRomanPSMT" w:hAnsi="TimesNewRomanPSMT"/>
        </w:rPr>
        <w:t>Springfield</w:t>
      </w:r>
      <w:r w:rsidR="009835A2">
        <w:rPr>
          <w:rFonts w:ascii="TimesNewRomanPSMT" w:hAnsi="TimesNewRomanPSMT"/>
        </w:rPr>
        <w:t>. Furthermore</w:t>
      </w:r>
      <w:r w:rsidR="00C4402F">
        <w:rPr>
          <w:rFonts w:ascii="TimesNewRomanPSMT" w:hAnsi="TimesNewRomanPSMT"/>
        </w:rPr>
        <w:t xml:space="preserve">, </w:t>
      </w:r>
      <w:r w:rsidR="009835A2">
        <w:rPr>
          <w:rFonts w:ascii="TimesNewRomanPSMT" w:hAnsi="TimesNewRomanPSMT"/>
        </w:rPr>
        <w:t>Springfield had recently agreed to fund an IEE, rendering any alleged violation moot.</w:t>
      </w:r>
    </w:p>
    <w:p w14:paraId="4811C824" w14:textId="24C8B726" w:rsidR="00FA0EDF" w:rsidRPr="00424BC0" w:rsidRDefault="00FA0EDF" w:rsidP="00FA0EDF">
      <w:pPr>
        <w:pStyle w:val="NormalWeb"/>
        <w:numPr>
          <w:ilvl w:val="2"/>
          <w:numId w:val="8"/>
        </w:numPr>
      </w:pPr>
      <w:r>
        <w:rPr>
          <w:i/>
          <w:iCs/>
        </w:rPr>
        <w:t>Legal Standard</w:t>
      </w:r>
    </w:p>
    <w:p w14:paraId="07549530" w14:textId="3DC43AF8" w:rsidR="00424BC0" w:rsidRPr="00424BC0" w:rsidRDefault="00C4402F" w:rsidP="00424BC0">
      <w:pPr>
        <w:ind w:firstLine="720"/>
        <w:rPr>
          <w:i/>
          <w:iCs/>
          <w:sz w:val="20"/>
          <w:szCs w:val="20"/>
        </w:rPr>
      </w:pPr>
      <w:r>
        <w:t xml:space="preserve">Pursuant to </w:t>
      </w:r>
      <w:r w:rsidR="00C07795">
        <w:t xml:space="preserve">BSEA </w:t>
      </w:r>
      <w:r w:rsidR="00C07795">
        <w:rPr>
          <w:i/>
          <w:iCs/>
        </w:rPr>
        <w:t>Hearing Rule</w:t>
      </w:r>
      <w:r w:rsidR="008D193A">
        <w:t xml:space="preserve"> I(G),</w:t>
      </w:r>
      <w:r w:rsidR="00B31DC2">
        <w:t xml:space="preserve"> the moving party may amend the hearing request without the opposing party’s written consent if the Hearing Officer grants permission. Such permission can only be given </w:t>
      </w:r>
      <w:r w:rsidR="00424BC0" w:rsidRPr="00424BC0">
        <w:t>if the request is made more than five days before the hearing</w:t>
      </w:r>
      <w:r w:rsidR="00B31DC2">
        <w:t>.</w:t>
      </w:r>
    </w:p>
    <w:p w14:paraId="75A1AF31" w14:textId="62269A21" w:rsidR="00FA0EDF" w:rsidRPr="00424BC0" w:rsidRDefault="00FA0EDF" w:rsidP="00FA0EDF">
      <w:pPr>
        <w:pStyle w:val="NormalWeb"/>
        <w:numPr>
          <w:ilvl w:val="2"/>
          <w:numId w:val="8"/>
        </w:numPr>
      </w:pPr>
      <w:r>
        <w:rPr>
          <w:i/>
          <w:iCs/>
        </w:rPr>
        <w:t>Application of Legal Standard</w:t>
      </w:r>
    </w:p>
    <w:p w14:paraId="141BE6E9" w14:textId="3ACF7ABB" w:rsidR="00FB1B80" w:rsidRPr="00773542" w:rsidRDefault="00B31DC2" w:rsidP="00773542">
      <w:pPr>
        <w:pStyle w:val="NormalWeb"/>
        <w:ind w:firstLine="720"/>
        <w:rPr>
          <w:rFonts w:ascii="TimesNewRomanPSMT" w:hAnsi="TimesNewRomanPSMT"/>
        </w:rPr>
      </w:pPr>
      <w:r>
        <w:rPr>
          <w:rFonts w:ascii="TimesNewRomanPSMT" w:hAnsi="TimesNewRomanPSMT"/>
        </w:rPr>
        <w:t xml:space="preserve">At the time </w:t>
      </w:r>
      <w:r w:rsidR="00843FE5">
        <w:rPr>
          <w:rFonts w:ascii="TimesNewRomanPSMT" w:hAnsi="TimesNewRomanPSMT"/>
        </w:rPr>
        <w:t xml:space="preserve">Parent filed her </w:t>
      </w:r>
      <w:r w:rsidR="00843FE5">
        <w:rPr>
          <w:rFonts w:ascii="TimesNewRomanPSMT" w:hAnsi="TimesNewRomanPSMT"/>
          <w:i/>
          <w:iCs/>
        </w:rPr>
        <w:t>Motion</w:t>
      </w:r>
      <w:r>
        <w:rPr>
          <w:rFonts w:ascii="TimesNewRomanPSMT" w:hAnsi="TimesNewRomanPSMT"/>
        </w:rPr>
        <w:t>,</w:t>
      </w:r>
      <w:r w:rsidR="00843FE5">
        <w:rPr>
          <w:rFonts w:ascii="TimesNewRomanPSMT" w:hAnsi="TimesNewRomanPSMT"/>
          <w:i/>
          <w:iCs/>
        </w:rPr>
        <w:t xml:space="preserve"> </w:t>
      </w:r>
      <w:r w:rsidR="008873BA">
        <w:rPr>
          <w:rFonts w:ascii="TimesNewRomanPSMT" w:hAnsi="TimesNewRomanPSMT"/>
        </w:rPr>
        <w:t xml:space="preserve">on June 1, 2020, </w:t>
      </w:r>
      <w:r>
        <w:rPr>
          <w:rFonts w:ascii="TimesNewRomanPSMT" w:hAnsi="TimesNewRomanPSMT"/>
        </w:rPr>
        <w:t xml:space="preserve">the first day of the hearing was still four weeks away. Her new claim accrued within time period addressed by her initial </w:t>
      </w:r>
      <w:r>
        <w:rPr>
          <w:rFonts w:ascii="TimesNewRomanPSMT" w:hAnsi="TimesNewRomanPSMT"/>
          <w:i/>
          <w:iCs/>
        </w:rPr>
        <w:t xml:space="preserve">Hearing Request, </w:t>
      </w:r>
      <w:r w:rsidR="00FB1B80">
        <w:rPr>
          <w:rFonts w:ascii="TimesNewRomanPSMT" w:hAnsi="TimesNewRomanPSMT"/>
        </w:rPr>
        <w:t>and it alleges a procedural violation; for these reasons, efficiency favors allowing the amendment. Moreover, as procedural violations during this time period are already before me, and because the Hearing is still one month away, prejudice to the District is minimal.</w:t>
      </w:r>
      <w:r w:rsidR="00773542">
        <w:rPr>
          <w:rFonts w:ascii="TimesNewRomanPSMT" w:hAnsi="TimesNewRomanPSMT"/>
        </w:rPr>
        <w:t xml:space="preserve"> Whether the claim is, in fact, moot, is a factual determination to be made upon consideration of the evidence.</w:t>
      </w:r>
      <w:r w:rsidR="00FB1B80">
        <w:rPr>
          <w:rFonts w:ascii="TimesNewRomanPSMT" w:hAnsi="TimesNewRomanPSMT"/>
        </w:rPr>
        <w:t xml:space="preserve"> </w:t>
      </w:r>
      <w:r w:rsidR="008873BA">
        <w:rPr>
          <w:rFonts w:ascii="TimesNewRomanPSMT" w:hAnsi="TimesNewRomanPSMT"/>
        </w:rPr>
        <w:t xml:space="preserve">Parent’s </w:t>
      </w:r>
      <w:r w:rsidR="008873BA">
        <w:rPr>
          <w:rFonts w:ascii="TimesNewRomanPSMT" w:hAnsi="TimesNewRomanPSMT"/>
          <w:i/>
          <w:iCs/>
        </w:rPr>
        <w:t>Motion</w:t>
      </w:r>
      <w:r w:rsidR="00843FE5">
        <w:rPr>
          <w:i/>
          <w:iCs/>
        </w:rPr>
        <w:t xml:space="preserve"> to Amend </w:t>
      </w:r>
      <w:r w:rsidR="00FB1B80">
        <w:rPr>
          <w:rFonts w:ascii="TimesNewRomanPSMT" w:hAnsi="TimesNewRomanPSMT"/>
          <w:i/>
          <w:iCs/>
        </w:rPr>
        <w:t xml:space="preserve">Hearing Issues </w:t>
      </w:r>
      <w:r w:rsidR="00843FE5">
        <w:rPr>
          <w:rFonts w:ascii="TimesNewRomanPSMT" w:hAnsi="TimesNewRomanPSMT"/>
        </w:rPr>
        <w:t>is ALLOWED.</w:t>
      </w:r>
      <w:r w:rsidR="00FB1B80">
        <w:rPr>
          <w:rFonts w:ascii="TimesNewRomanPSMT" w:hAnsi="TimesNewRomanPSMT"/>
        </w:rPr>
        <w:t xml:space="preserve"> Consistent with my Order dated May 22, 2020 and this Ruling, the issues for Hearing are as follows:</w:t>
      </w:r>
    </w:p>
    <w:p w14:paraId="0D763976" w14:textId="763306C4" w:rsidR="00FB1B80" w:rsidRDefault="00FB1B80" w:rsidP="00FB1B80">
      <w:pPr>
        <w:numPr>
          <w:ilvl w:val="0"/>
          <w:numId w:val="12"/>
        </w:numPr>
        <w:rPr>
          <w:sz w:val="25"/>
          <w:szCs w:val="25"/>
        </w:rPr>
      </w:pPr>
      <w:r w:rsidRPr="00C962BB">
        <w:rPr>
          <w:sz w:val="25"/>
          <w:szCs w:val="25"/>
        </w:rPr>
        <w:t xml:space="preserve">Whether </w:t>
      </w:r>
      <w:r>
        <w:rPr>
          <w:sz w:val="25"/>
          <w:szCs w:val="25"/>
        </w:rPr>
        <w:t xml:space="preserve">the </w:t>
      </w:r>
      <w:r w:rsidRPr="00C962BB">
        <w:rPr>
          <w:sz w:val="25"/>
          <w:szCs w:val="25"/>
        </w:rPr>
        <w:t>IEPs proposed by S</w:t>
      </w:r>
      <w:r>
        <w:rPr>
          <w:sz w:val="25"/>
          <w:szCs w:val="25"/>
        </w:rPr>
        <w:t>pringfield</w:t>
      </w:r>
      <w:r w:rsidRPr="00C962BB">
        <w:rPr>
          <w:sz w:val="25"/>
          <w:szCs w:val="25"/>
        </w:rPr>
        <w:t xml:space="preserve"> </w:t>
      </w:r>
      <w:r w:rsidR="005B5C08">
        <w:rPr>
          <w:sz w:val="25"/>
          <w:szCs w:val="25"/>
        </w:rPr>
        <w:t xml:space="preserve">for the following periods </w:t>
      </w:r>
      <w:r w:rsidRPr="00C962BB">
        <w:rPr>
          <w:sz w:val="25"/>
          <w:szCs w:val="25"/>
        </w:rPr>
        <w:t>and not fully accepted by Parent</w:t>
      </w:r>
      <w:r>
        <w:rPr>
          <w:sz w:val="25"/>
          <w:szCs w:val="25"/>
        </w:rPr>
        <w:t>/Student (including transition services)</w:t>
      </w:r>
      <w:r w:rsidRPr="00C962BB">
        <w:rPr>
          <w:sz w:val="25"/>
          <w:szCs w:val="25"/>
        </w:rPr>
        <w:t xml:space="preserve">, </w:t>
      </w:r>
      <w:r>
        <w:rPr>
          <w:sz w:val="25"/>
          <w:szCs w:val="25"/>
        </w:rPr>
        <w:t xml:space="preserve">and any amendments thereto, </w:t>
      </w:r>
      <w:r w:rsidRPr="00C962BB">
        <w:rPr>
          <w:sz w:val="25"/>
          <w:szCs w:val="25"/>
        </w:rPr>
        <w:t xml:space="preserve">were and/or are reasonably calculated to provide </w:t>
      </w:r>
      <w:r>
        <w:rPr>
          <w:sz w:val="25"/>
          <w:szCs w:val="25"/>
        </w:rPr>
        <w:t>Ollie</w:t>
      </w:r>
      <w:r w:rsidRPr="00C962BB">
        <w:rPr>
          <w:sz w:val="25"/>
          <w:szCs w:val="25"/>
        </w:rPr>
        <w:t xml:space="preserve"> with a FAPE; </w:t>
      </w:r>
      <w:r>
        <w:rPr>
          <w:sz w:val="25"/>
          <w:szCs w:val="25"/>
        </w:rPr>
        <w:br/>
      </w:r>
    </w:p>
    <w:p w14:paraId="0B871BEB" w14:textId="77777777" w:rsidR="00FB1B80" w:rsidRDefault="00FB1B80" w:rsidP="00FB1B80">
      <w:pPr>
        <w:numPr>
          <w:ilvl w:val="1"/>
          <w:numId w:val="12"/>
        </w:numPr>
        <w:rPr>
          <w:sz w:val="25"/>
          <w:szCs w:val="25"/>
        </w:rPr>
      </w:pPr>
      <w:r>
        <w:rPr>
          <w:sz w:val="25"/>
          <w:szCs w:val="25"/>
        </w:rPr>
        <w:t>5/10/18 – 4/10/19</w:t>
      </w:r>
    </w:p>
    <w:p w14:paraId="5946B4C0" w14:textId="77777777" w:rsidR="00FB1B80" w:rsidRDefault="00FB1B80" w:rsidP="00FB1B80">
      <w:pPr>
        <w:numPr>
          <w:ilvl w:val="1"/>
          <w:numId w:val="12"/>
        </w:numPr>
        <w:rPr>
          <w:sz w:val="25"/>
          <w:szCs w:val="25"/>
        </w:rPr>
      </w:pPr>
      <w:r>
        <w:rPr>
          <w:sz w:val="25"/>
          <w:szCs w:val="25"/>
        </w:rPr>
        <w:t>5/31/19 – 4/23/20</w:t>
      </w:r>
    </w:p>
    <w:p w14:paraId="0891144D" w14:textId="77777777" w:rsidR="00FB1B80" w:rsidRDefault="00FB1B80" w:rsidP="00FB1B80">
      <w:pPr>
        <w:numPr>
          <w:ilvl w:val="1"/>
          <w:numId w:val="12"/>
        </w:numPr>
        <w:rPr>
          <w:sz w:val="25"/>
          <w:szCs w:val="25"/>
        </w:rPr>
      </w:pPr>
      <w:r>
        <w:rPr>
          <w:sz w:val="25"/>
          <w:szCs w:val="25"/>
        </w:rPr>
        <w:t>9/25/19 – 4/22/20</w:t>
      </w:r>
    </w:p>
    <w:p w14:paraId="40C48CB0" w14:textId="77777777" w:rsidR="00FB1B80" w:rsidRDefault="00FB1B80" w:rsidP="00FB1B80">
      <w:pPr>
        <w:numPr>
          <w:ilvl w:val="1"/>
          <w:numId w:val="12"/>
        </w:numPr>
        <w:rPr>
          <w:sz w:val="25"/>
          <w:szCs w:val="25"/>
        </w:rPr>
      </w:pPr>
      <w:r>
        <w:rPr>
          <w:sz w:val="25"/>
          <w:szCs w:val="25"/>
        </w:rPr>
        <w:t>4/16/20 – 4/15/20</w:t>
      </w:r>
    </w:p>
    <w:p w14:paraId="4F56170D" w14:textId="77777777" w:rsidR="00FB1B80" w:rsidRPr="00C962BB" w:rsidRDefault="00FB1B80" w:rsidP="00FB1B80">
      <w:pPr>
        <w:ind w:left="1080"/>
        <w:rPr>
          <w:sz w:val="25"/>
          <w:szCs w:val="25"/>
        </w:rPr>
      </w:pPr>
    </w:p>
    <w:p w14:paraId="34BF22C4" w14:textId="77777777" w:rsidR="00FB1B80" w:rsidRDefault="00FB1B80" w:rsidP="00FB1B80">
      <w:pPr>
        <w:numPr>
          <w:ilvl w:val="0"/>
          <w:numId w:val="12"/>
        </w:numPr>
        <w:rPr>
          <w:sz w:val="25"/>
          <w:szCs w:val="25"/>
        </w:rPr>
      </w:pPr>
      <w:r w:rsidRPr="00C962BB">
        <w:rPr>
          <w:sz w:val="25"/>
          <w:szCs w:val="25"/>
        </w:rPr>
        <w:t xml:space="preserve">Whether any </w:t>
      </w:r>
      <w:r>
        <w:rPr>
          <w:sz w:val="25"/>
          <w:szCs w:val="25"/>
        </w:rPr>
        <w:t xml:space="preserve">of the following </w:t>
      </w:r>
      <w:r w:rsidRPr="00C962BB">
        <w:rPr>
          <w:sz w:val="25"/>
          <w:szCs w:val="25"/>
        </w:rPr>
        <w:t>accepted, expired IEPs were implemented</w:t>
      </w:r>
      <w:r>
        <w:rPr>
          <w:sz w:val="25"/>
          <w:szCs w:val="25"/>
        </w:rPr>
        <w:t xml:space="preserve"> fully, and if not, what is the appropriate remedy;</w:t>
      </w:r>
    </w:p>
    <w:p w14:paraId="23A59943" w14:textId="77777777" w:rsidR="00FB1B80" w:rsidRDefault="00FB1B80" w:rsidP="00FB1B80">
      <w:pPr>
        <w:ind w:left="720"/>
        <w:rPr>
          <w:sz w:val="25"/>
          <w:szCs w:val="25"/>
        </w:rPr>
      </w:pPr>
    </w:p>
    <w:p w14:paraId="22F573F0" w14:textId="77777777" w:rsidR="00FB1B80" w:rsidRDefault="00FB1B80" w:rsidP="00FB1B80">
      <w:pPr>
        <w:numPr>
          <w:ilvl w:val="1"/>
          <w:numId w:val="12"/>
        </w:numPr>
        <w:rPr>
          <w:sz w:val="25"/>
          <w:szCs w:val="25"/>
        </w:rPr>
      </w:pPr>
      <w:r>
        <w:rPr>
          <w:sz w:val="25"/>
          <w:szCs w:val="25"/>
        </w:rPr>
        <w:t>so much of the IEP dated 6/15/17 – 5/1/18 that pertains to the period beginning 2/24/18</w:t>
      </w:r>
    </w:p>
    <w:p w14:paraId="3D6D7470" w14:textId="77777777" w:rsidR="00FB1B80" w:rsidRPr="002950A8" w:rsidRDefault="00FB1B80" w:rsidP="00FB1B80">
      <w:pPr>
        <w:numPr>
          <w:ilvl w:val="1"/>
          <w:numId w:val="12"/>
        </w:numPr>
        <w:rPr>
          <w:sz w:val="25"/>
          <w:szCs w:val="25"/>
        </w:rPr>
      </w:pPr>
      <w:r>
        <w:rPr>
          <w:sz w:val="25"/>
          <w:szCs w:val="25"/>
        </w:rPr>
        <w:t>10/3/18 – 4/10/19</w:t>
      </w:r>
    </w:p>
    <w:p w14:paraId="2B18B3A5" w14:textId="77777777" w:rsidR="00FB1B80" w:rsidRPr="00C962BB" w:rsidRDefault="00FB1B80" w:rsidP="00FB1B80">
      <w:pPr>
        <w:rPr>
          <w:sz w:val="25"/>
          <w:szCs w:val="25"/>
        </w:rPr>
      </w:pPr>
    </w:p>
    <w:p w14:paraId="6DB09B4D" w14:textId="3B4FEB56" w:rsidR="00FB1B80" w:rsidRDefault="00FB1B80" w:rsidP="00FB1B80">
      <w:pPr>
        <w:numPr>
          <w:ilvl w:val="0"/>
          <w:numId w:val="12"/>
        </w:numPr>
        <w:rPr>
          <w:sz w:val="25"/>
          <w:szCs w:val="25"/>
        </w:rPr>
      </w:pPr>
      <w:r w:rsidRPr="00C962BB">
        <w:rPr>
          <w:sz w:val="25"/>
          <w:szCs w:val="25"/>
        </w:rPr>
        <w:t>Whether S</w:t>
      </w:r>
      <w:r>
        <w:rPr>
          <w:sz w:val="25"/>
          <w:szCs w:val="25"/>
        </w:rPr>
        <w:t xml:space="preserve">pringfield </w:t>
      </w:r>
      <w:r w:rsidRPr="00C962BB">
        <w:rPr>
          <w:sz w:val="25"/>
          <w:szCs w:val="25"/>
        </w:rPr>
        <w:t xml:space="preserve">has committed procedural errors </w:t>
      </w:r>
      <w:r>
        <w:rPr>
          <w:sz w:val="25"/>
          <w:szCs w:val="25"/>
        </w:rPr>
        <w:t xml:space="preserve">in connection with a meeting in or about September 2018, and/or in connection with a request for an Independent Educational Evaluation made on or about April 22, 2019, </w:t>
      </w:r>
      <w:r w:rsidRPr="00C962BB">
        <w:rPr>
          <w:sz w:val="25"/>
          <w:szCs w:val="25"/>
        </w:rPr>
        <w:t>that amounted to a deprivation of a FAPE because they impeded</w:t>
      </w:r>
      <w:r>
        <w:rPr>
          <w:sz w:val="25"/>
          <w:szCs w:val="25"/>
        </w:rPr>
        <w:t xml:space="preserve"> </w:t>
      </w:r>
      <w:r w:rsidR="005B5C08">
        <w:rPr>
          <w:sz w:val="25"/>
          <w:szCs w:val="25"/>
        </w:rPr>
        <w:t>Ollie</w:t>
      </w:r>
      <w:r w:rsidRPr="00C962BB">
        <w:rPr>
          <w:sz w:val="25"/>
          <w:szCs w:val="25"/>
        </w:rPr>
        <w:t>’s right to a FAPE; significantly impeded Parent</w:t>
      </w:r>
      <w:r>
        <w:rPr>
          <w:sz w:val="25"/>
          <w:szCs w:val="25"/>
        </w:rPr>
        <w:t>’s</w:t>
      </w:r>
      <w:r w:rsidRPr="00C962BB">
        <w:rPr>
          <w:sz w:val="25"/>
          <w:szCs w:val="25"/>
        </w:rPr>
        <w:t xml:space="preserve"> opportunity to participate in the decision-making process regarding the provision of FAPE to </w:t>
      </w:r>
      <w:r w:rsidR="005B5C08">
        <w:rPr>
          <w:sz w:val="25"/>
          <w:szCs w:val="25"/>
        </w:rPr>
        <w:t>Ollie</w:t>
      </w:r>
      <w:r w:rsidRPr="00C962BB">
        <w:rPr>
          <w:sz w:val="25"/>
          <w:szCs w:val="25"/>
        </w:rPr>
        <w:t>; or caused a deprivation of educational benefits</w:t>
      </w:r>
      <w:r>
        <w:rPr>
          <w:sz w:val="25"/>
          <w:szCs w:val="25"/>
        </w:rPr>
        <w:t>;</w:t>
      </w:r>
    </w:p>
    <w:p w14:paraId="2B42DB6D" w14:textId="77777777" w:rsidR="00FB1B80" w:rsidRDefault="00FB1B80" w:rsidP="00FB1B80">
      <w:pPr>
        <w:pStyle w:val="ListParagraph"/>
        <w:rPr>
          <w:sz w:val="25"/>
          <w:szCs w:val="25"/>
        </w:rPr>
      </w:pPr>
    </w:p>
    <w:p w14:paraId="4D07F094" w14:textId="0AFA2ECF" w:rsidR="00FB1B80" w:rsidRPr="00FB1B80" w:rsidRDefault="00FB1B80" w:rsidP="00FB1B80">
      <w:pPr>
        <w:numPr>
          <w:ilvl w:val="0"/>
          <w:numId w:val="12"/>
        </w:numPr>
        <w:rPr>
          <w:sz w:val="25"/>
          <w:szCs w:val="25"/>
        </w:rPr>
      </w:pPr>
      <w:r>
        <w:rPr>
          <w:sz w:val="25"/>
          <w:szCs w:val="25"/>
        </w:rPr>
        <w:lastRenderedPageBreak/>
        <w:t xml:space="preserve">Whether any of the District’s actions between February 24, 2018 and February 24, 2020, described by Parent as discrimination, retaliation, threat, and abuse of power, impeded Parent’s or </w:t>
      </w:r>
      <w:r w:rsidR="005B5C08">
        <w:rPr>
          <w:sz w:val="25"/>
          <w:szCs w:val="25"/>
        </w:rPr>
        <w:t>Ollie</w:t>
      </w:r>
      <w:r>
        <w:rPr>
          <w:sz w:val="25"/>
          <w:szCs w:val="25"/>
        </w:rPr>
        <w:t>’s ability to participate in IEP meetings.</w:t>
      </w:r>
    </w:p>
    <w:p w14:paraId="1FFFAD58" w14:textId="25E81E85" w:rsidR="008F0677" w:rsidRPr="008F0677" w:rsidRDefault="00FA0EDF" w:rsidP="008F0677">
      <w:pPr>
        <w:pStyle w:val="NormalWeb"/>
        <w:numPr>
          <w:ilvl w:val="1"/>
          <w:numId w:val="8"/>
        </w:numPr>
      </w:pPr>
      <w:r>
        <w:rPr>
          <w:u w:val="single"/>
        </w:rPr>
        <w:t>Motion to Reconsider</w:t>
      </w:r>
    </w:p>
    <w:p w14:paraId="1334C4E3" w14:textId="0B389D0B" w:rsidR="00A67C20" w:rsidRPr="00A67C20" w:rsidRDefault="00A76705" w:rsidP="00A67C20">
      <w:pPr>
        <w:pStyle w:val="NormalWeb"/>
        <w:ind w:firstLine="720"/>
        <w:rPr>
          <w:i/>
          <w:iCs/>
        </w:rPr>
      </w:pPr>
      <w:r>
        <w:t>During a virtual Motion Session o</w:t>
      </w:r>
      <w:r w:rsidR="00C00481">
        <w:t>n May 19, 2020</w:t>
      </w:r>
      <w:r w:rsidR="00B30BF8">
        <w:t xml:space="preserve">, Parent </w:t>
      </w:r>
      <w:r>
        <w:t>indicated that she wished to offer into evidence audiotapes of at least one of Ollie’s Team meetings. I stated that I would not accept such tapes, because it is difficult to discern the speaker on an audiotape, and because those present at the meeting(s) would be available to give live, sworn testimony concerning what had transpired.</w:t>
      </w:r>
      <w:r w:rsidR="00B30BF8">
        <w:t xml:space="preserve"> On May 26, 2020, Parent filed </w:t>
      </w:r>
      <w:r>
        <w:t>her</w:t>
      </w:r>
      <w:r w:rsidR="00B30BF8">
        <w:t xml:space="preserve"> </w:t>
      </w:r>
      <w:r w:rsidR="00A67C20">
        <w:rPr>
          <w:i/>
          <w:iCs/>
        </w:rPr>
        <w:t xml:space="preserve">Motion </w:t>
      </w:r>
      <w:r>
        <w:rPr>
          <w:i/>
          <w:iCs/>
        </w:rPr>
        <w:t>to Reconsider</w:t>
      </w:r>
      <w:r>
        <w:t>, arguing</w:t>
      </w:r>
      <w:r w:rsidR="00A67C20">
        <w:t xml:space="preserve"> that</w:t>
      </w:r>
      <w:r>
        <w:t xml:space="preserve"> the tapes were necessary for her to respond to </w:t>
      </w:r>
      <w:r w:rsidR="00A67C20">
        <w:t xml:space="preserve">the District’s Discovery Requests and Interrogatories. </w:t>
      </w:r>
      <w:r>
        <w:t xml:space="preserve">Springfield </w:t>
      </w:r>
      <w:r w:rsidR="00A67C20">
        <w:t xml:space="preserve">did not file a </w:t>
      </w:r>
      <w:r>
        <w:t xml:space="preserve">written </w:t>
      </w:r>
      <w:r w:rsidR="00A67C20">
        <w:t xml:space="preserve">response to this </w:t>
      </w:r>
      <w:r w:rsidR="00A67C20">
        <w:rPr>
          <w:i/>
          <w:iCs/>
        </w:rPr>
        <w:t xml:space="preserve">Motion. </w:t>
      </w:r>
    </w:p>
    <w:p w14:paraId="3E9F0352" w14:textId="546EF6B6" w:rsidR="009D6AF8" w:rsidRDefault="00773542" w:rsidP="00E25144">
      <w:pPr>
        <w:pStyle w:val="NormalWeb"/>
        <w:ind w:firstLine="720"/>
      </w:pPr>
      <w:r>
        <w:rPr>
          <w:rFonts w:ascii="TimesNewRomanPSMT" w:hAnsi="TimesNewRomanPSMT"/>
        </w:rPr>
        <w:t xml:space="preserve">Pursuant to </w:t>
      </w:r>
      <w:r w:rsidR="00994B02">
        <w:rPr>
          <w:rFonts w:ascii="TimesNewRomanPSMT" w:hAnsi="TimesNewRomanPSMT"/>
        </w:rPr>
        <w:t xml:space="preserve">BSEA </w:t>
      </w:r>
      <w:r w:rsidR="00994B02">
        <w:rPr>
          <w:rFonts w:ascii="TimesNewRomanPS" w:hAnsi="TimesNewRomanPS"/>
          <w:i/>
          <w:iCs/>
        </w:rPr>
        <w:t xml:space="preserve">Hearing Rule </w:t>
      </w:r>
      <w:r w:rsidR="00994B02">
        <w:rPr>
          <w:rFonts w:ascii="TimesNewRomanPSMT" w:hAnsi="TimesNewRomanPSMT"/>
        </w:rPr>
        <w:t>IX</w:t>
      </w:r>
      <w:r>
        <w:rPr>
          <w:rFonts w:ascii="TimesNewRomanPSMT" w:hAnsi="TimesNewRomanPSMT"/>
        </w:rPr>
        <w:t xml:space="preserve">(C), Hearing Officers have the discretion to admit evidence “only if it is the kind of evidence </w:t>
      </w:r>
      <w:r w:rsidR="00E25144">
        <w:t>upon which reasonable persons are accustomed to rely in the conduct of serious affairs.”</w:t>
      </w:r>
      <w:r>
        <w:t xml:space="preserve"> </w:t>
      </w:r>
      <w:r w:rsidR="00A96906">
        <w:t>During the pandemic, BSEA hearings are conducted by video conference, which presents additional challenges for relying on audiotapes as evidence. Parent has not persuaded me otherwise.</w:t>
      </w:r>
    </w:p>
    <w:p w14:paraId="5EF08E97" w14:textId="5DB20E03" w:rsidR="00A96906" w:rsidRPr="00A96906" w:rsidRDefault="00A96906" w:rsidP="00E25144">
      <w:pPr>
        <w:pStyle w:val="NormalWeb"/>
        <w:ind w:firstLine="720"/>
      </w:pPr>
      <w:r>
        <w:t xml:space="preserve">Parent’s </w:t>
      </w:r>
      <w:r>
        <w:rPr>
          <w:i/>
          <w:iCs/>
        </w:rPr>
        <w:t>Motion to Reconsider</w:t>
      </w:r>
      <w:r>
        <w:t xml:space="preserve"> is hereby DENIED.</w:t>
      </w:r>
    </w:p>
    <w:p w14:paraId="678C4D3F" w14:textId="585055E4" w:rsidR="00A96906" w:rsidRDefault="00A96906" w:rsidP="00A96906">
      <w:pPr>
        <w:pStyle w:val="NormalWeb"/>
        <w:numPr>
          <w:ilvl w:val="1"/>
          <w:numId w:val="8"/>
        </w:numPr>
      </w:pPr>
      <w:r>
        <w:rPr>
          <w:u w:val="single"/>
        </w:rPr>
        <w:t>Discovery</w:t>
      </w:r>
    </w:p>
    <w:p w14:paraId="1CFBEE49" w14:textId="55748A67" w:rsidR="00A96906" w:rsidRPr="00784A83" w:rsidRDefault="00A96906" w:rsidP="00A96906">
      <w:pPr>
        <w:pStyle w:val="NormalWeb"/>
        <w:ind w:firstLine="720"/>
      </w:pPr>
      <w:r>
        <w:t>The parties filed multiple motions involving discovery, which I have broken down into several categories below.</w:t>
      </w:r>
    </w:p>
    <w:p w14:paraId="196833E1" w14:textId="18881A81" w:rsidR="00A96906" w:rsidRPr="00424BC0" w:rsidRDefault="00A96906" w:rsidP="00A96906">
      <w:pPr>
        <w:pStyle w:val="NormalWeb"/>
        <w:numPr>
          <w:ilvl w:val="2"/>
          <w:numId w:val="8"/>
        </w:numPr>
      </w:pPr>
      <w:r>
        <w:rPr>
          <w:i/>
          <w:iCs/>
        </w:rPr>
        <w:t>Timing and Completeness</w:t>
      </w:r>
    </w:p>
    <w:p w14:paraId="3E89D55C" w14:textId="36E2061F" w:rsidR="00F77574" w:rsidRPr="00F77574" w:rsidRDefault="00F77574" w:rsidP="00F77574">
      <w:pPr>
        <w:pStyle w:val="NormalWeb"/>
        <w:ind w:firstLine="720"/>
      </w:pPr>
      <w:r>
        <w:t xml:space="preserve">On May 20, 2020, Parent filed a </w:t>
      </w:r>
      <w:r>
        <w:rPr>
          <w:i/>
          <w:iCs/>
        </w:rPr>
        <w:t xml:space="preserve">Motion to </w:t>
      </w:r>
      <w:r w:rsidRPr="00F77574">
        <w:rPr>
          <w:i/>
          <w:iCs/>
        </w:rPr>
        <w:t>Compel</w:t>
      </w:r>
      <w:r>
        <w:t xml:space="preserve">, expressing </w:t>
      </w:r>
      <w:r w:rsidRPr="00F77574">
        <w:t>concern</w:t>
      </w:r>
      <w:r>
        <w:t xml:space="preserve"> that the District was not producing the documents she had requested in a timely manner. On May 26, 2020 Parent filed a second </w:t>
      </w:r>
      <w:r>
        <w:rPr>
          <w:i/>
          <w:iCs/>
        </w:rPr>
        <w:t xml:space="preserve">Motion to </w:t>
      </w:r>
      <w:r w:rsidRPr="00F77574">
        <w:rPr>
          <w:i/>
          <w:iCs/>
        </w:rPr>
        <w:t>Compel</w:t>
      </w:r>
      <w:r>
        <w:t>, arguing t</w:t>
      </w:r>
      <w:r w:rsidRPr="00F77574">
        <w:t>hat</w:t>
      </w:r>
      <w:r>
        <w:t xml:space="preserve"> the District was still withholding documents. She requested that I sanction Springfield for its actions and inactions. On May 27, 2020, the District responded with an </w:t>
      </w:r>
      <w:r>
        <w:rPr>
          <w:i/>
          <w:iCs/>
        </w:rPr>
        <w:t>Opposition to Complainant’s Motion to Compel</w:t>
      </w:r>
      <w:r w:rsidR="00417C2A">
        <w:t xml:space="preserve"> in which it detailed numerous steps Springfield attorneys and personnel had taken to review over 19,000 pages of emails before producing 4,590 pages responsive to Parent’s discovery requests.</w:t>
      </w:r>
    </w:p>
    <w:p w14:paraId="79F59DBD" w14:textId="520BEEDE" w:rsidR="00B21901" w:rsidRPr="00FF2139" w:rsidRDefault="00417C2A" w:rsidP="00DD591C">
      <w:pPr>
        <w:pStyle w:val="NormalWeb"/>
        <w:ind w:firstLine="720"/>
      </w:pPr>
      <w:r>
        <w:t>In the meantime, o</w:t>
      </w:r>
      <w:r w:rsidR="00B21901">
        <w:t xml:space="preserve">n May 26, 2020, Parent filed a </w:t>
      </w:r>
      <w:bookmarkStart w:id="1" w:name="OLE_LINK1"/>
      <w:bookmarkStart w:id="2" w:name="OLE_LINK2"/>
      <w:r w:rsidR="00DD591C">
        <w:rPr>
          <w:i/>
          <w:iCs/>
        </w:rPr>
        <w:t>Motion</w:t>
      </w:r>
      <w:r w:rsidR="00B21901">
        <w:rPr>
          <w:i/>
          <w:iCs/>
        </w:rPr>
        <w:t xml:space="preserve"> for Expedited Discovery</w:t>
      </w:r>
      <w:r w:rsidR="00A96906">
        <w:t xml:space="preserve">, </w:t>
      </w:r>
      <w:bookmarkEnd w:id="1"/>
      <w:bookmarkEnd w:id="2"/>
      <w:r w:rsidR="00A96906">
        <w:t>requesting</w:t>
      </w:r>
      <w:r w:rsidR="00DD591C">
        <w:t xml:space="preserve"> that the District </w:t>
      </w:r>
      <w:r w:rsidR="00A96906">
        <w:t xml:space="preserve">be instructed to </w:t>
      </w:r>
      <w:r w:rsidR="00DD591C">
        <w:t>answer her discovery requests and interrogatories by June 16, 20</w:t>
      </w:r>
      <w:r w:rsidR="00F77574">
        <w:t xml:space="preserve">20 to allow her “time to review and submit evidence binder in a timely manner .” On May 27, 2020, Springfield responded with a </w:t>
      </w:r>
      <w:r w:rsidR="00F77574">
        <w:rPr>
          <w:i/>
          <w:iCs/>
        </w:rPr>
        <w:t>Motion for Protective Order</w:t>
      </w:r>
      <w:r w:rsidR="00F77574">
        <w:t xml:space="preserve">, asserting that Parent had simply made minor edits to the District’s discovery requests and sent them back to </w:t>
      </w:r>
      <w:r>
        <w:t>Springfield as her own</w:t>
      </w:r>
      <w:r w:rsidR="00F77574">
        <w:t xml:space="preserve">, in an attempt to harass the District. </w:t>
      </w:r>
    </w:p>
    <w:p w14:paraId="4C4B5DAD" w14:textId="7954E61A" w:rsidR="00585B48" w:rsidRPr="00417C2A" w:rsidRDefault="002C3F36" w:rsidP="00F77574">
      <w:pPr>
        <w:pStyle w:val="NormalWeb"/>
        <w:numPr>
          <w:ilvl w:val="4"/>
          <w:numId w:val="8"/>
        </w:numPr>
      </w:pPr>
      <w:r>
        <w:rPr>
          <w:i/>
          <w:iCs/>
        </w:rPr>
        <w:t>Legal Standard</w:t>
      </w:r>
      <w:r w:rsidR="00F77574">
        <w:rPr>
          <w:i/>
          <w:iCs/>
        </w:rPr>
        <w:t>s</w:t>
      </w:r>
    </w:p>
    <w:p w14:paraId="7CC9241E" w14:textId="77777777" w:rsidR="00417C2A" w:rsidRDefault="00417C2A" w:rsidP="00417C2A">
      <w:pPr>
        <w:pStyle w:val="NormalWeb"/>
        <w:ind w:firstLine="720"/>
      </w:pPr>
      <w:r>
        <w:rPr>
          <w:rFonts w:ascii="TimesNewRomanPSMT" w:hAnsi="TimesNewRomanPSMT"/>
        </w:rPr>
        <w:lastRenderedPageBreak/>
        <w:t xml:space="preserve">BSEA </w:t>
      </w:r>
      <w:r>
        <w:rPr>
          <w:rFonts w:ascii="TimesNewRomanPS" w:hAnsi="TimesNewRomanPS"/>
          <w:i/>
          <w:iCs/>
        </w:rPr>
        <w:t xml:space="preserve">Hearing Rule </w:t>
      </w:r>
      <w:r>
        <w:rPr>
          <w:rFonts w:ascii="TimesNewRomanPSMT" w:hAnsi="TimesNewRomanPSMT"/>
        </w:rPr>
        <w:t>V governs discovery in the context of BSEA hearings. Pursuant to  Rule V(B), discovery requests may occur in the form of interrogatories, written requests for records, or depositions.</w:t>
      </w:r>
      <w:r w:rsidRPr="00FF2139">
        <w:rPr>
          <w:rFonts w:ascii="TimesNewRomanPSMT" w:hAnsi="TimesNewRomanPSMT"/>
        </w:rPr>
        <w:t xml:space="preserve"> The party upon whom the request is served </w:t>
      </w:r>
      <w:r>
        <w:rPr>
          <w:rFonts w:ascii="TimesNewRomanPSMT" w:hAnsi="TimesNewRomanPSMT"/>
        </w:rPr>
        <w:t xml:space="preserve">has 30 days to respond, </w:t>
      </w:r>
      <w:r w:rsidRPr="00FF2139">
        <w:rPr>
          <w:rFonts w:ascii="TimesNewRomanPSMT" w:hAnsi="TimesNewRomanPSMT"/>
        </w:rPr>
        <w:t>unless a shorter or longer period of time is established by the Hearing Officer.</w:t>
      </w:r>
      <w:r>
        <w:rPr>
          <w:rStyle w:val="FootnoteReference"/>
          <w:rFonts w:ascii="TimesNewRomanPSMT" w:hAnsi="TimesNewRomanPSMT"/>
        </w:rPr>
        <w:footnoteReference w:id="2"/>
      </w:r>
      <w:r>
        <w:rPr>
          <w:rFonts w:ascii="TimesNewRomanPSMT" w:hAnsi="TimesNewRomanPSMT"/>
        </w:rPr>
        <w:t xml:space="preserve"> </w:t>
      </w:r>
      <w:r>
        <w:t>The party upon whom a request for discovery is served may, within ten (10) calendar days of service of the request, file with the Hearing Officer objections to the request or move for a protective order.</w:t>
      </w:r>
      <w:r>
        <w:rPr>
          <w:rStyle w:val="FootnoteReference"/>
        </w:rPr>
        <w:footnoteReference w:id="3"/>
      </w:r>
      <w:r>
        <w:t xml:space="preserve"> </w:t>
      </w:r>
    </w:p>
    <w:p w14:paraId="0CEC84FB" w14:textId="3B04C672" w:rsidR="00F77574" w:rsidRPr="00A60609" w:rsidRDefault="00417C2A" w:rsidP="00A60609">
      <w:pPr>
        <w:pStyle w:val="NormalWeb"/>
        <w:ind w:firstLine="720"/>
        <w:rPr>
          <w:rFonts w:ascii="TimesNewRomanPS" w:hAnsi="TimesNewRomanPS"/>
        </w:rPr>
      </w:pPr>
      <w:r>
        <w:t xml:space="preserve">Although the BSEA is not bound by the </w:t>
      </w:r>
      <w:r>
        <w:rPr>
          <w:i/>
          <w:iCs/>
        </w:rPr>
        <w:t xml:space="preserve">Federal Rules of Civil Procedure </w:t>
      </w:r>
      <w:r>
        <w:t>or their state counterpart, these rules provide helpful guidance in th</w:t>
      </w:r>
      <w:r w:rsidR="00092A03">
        <w:t>is context. Fed</w:t>
      </w:r>
      <w:r w:rsidR="00E91A89">
        <w:t>.</w:t>
      </w:r>
      <w:r w:rsidR="00092A03">
        <w:t xml:space="preserve"> R</w:t>
      </w:r>
      <w:r w:rsidR="00E91A89">
        <w:t>.</w:t>
      </w:r>
      <w:r w:rsidR="00092A03">
        <w:t xml:space="preserve"> Civ</w:t>
      </w:r>
      <w:r w:rsidR="00E91A89">
        <w:t>.</w:t>
      </w:r>
      <w:r w:rsidR="00092A03">
        <w:t xml:space="preserve"> P</w:t>
      </w:r>
      <w:r w:rsidR="00E91A89">
        <w:t>.</w:t>
      </w:r>
      <w:r w:rsidRPr="00092A03">
        <w:rPr>
          <w:rFonts w:ascii="TimesNewRomanPS" w:hAnsi="TimesNewRomanPS"/>
        </w:rPr>
        <w:t xml:space="preserve"> </w:t>
      </w:r>
      <w:r>
        <w:rPr>
          <w:rFonts w:ascii="TimesNewRomanPS" w:hAnsi="TimesNewRomanPS"/>
        </w:rPr>
        <w:t>37(a)(1)</w:t>
      </w:r>
      <w:r w:rsidR="00A60609">
        <w:rPr>
          <w:rFonts w:ascii="TimesNewRomanPS" w:hAnsi="TimesNewRomanPS"/>
        </w:rPr>
        <w:t xml:space="preserve"> permits a party, upon notice </w:t>
      </w:r>
      <w:r w:rsidRPr="002210A9">
        <w:rPr>
          <w:color w:val="000000"/>
        </w:rPr>
        <w:t xml:space="preserve">to other parties and all affected persons, </w:t>
      </w:r>
      <w:r w:rsidR="00A60609">
        <w:rPr>
          <w:color w:val="000000"/>
        </w:rPr>
        <w:t>to</w:t>
      </w:r>
      <w:r w:rsidRPr="002210A9">
        <w:rPr>
          <w:color w:val="000000"/>
        </w:rPr>
        <w:t xml:space="preserve"> move for an order compelling discovery.</w:t>
      </w:r>
      <w:r w:rsidR="00A60609">
        <w:rPr>
          <w:rStyle w:val="FootnoteReference"/>
          <w:color w:val="000000"/>
        </w:rPr>
        <w:footnoteReference w:id="4"/>
      </w:r>
      <w:r w:rsidRPr="002210A9">
        <w:rPr>
          <w:rStyle w:val="cohl"/>
          <w:color w:val="000000"/>
          <w:bdr w:val="none" w:sz="0" w:space="0" w:color="auto" w:frame="1"/>
          <w:shd w:val="clear" w:color="auto" w:fill="FFFFFF"/>
        </w:rPr>
        <w:t> </w:t>
      </w:r>
    </w:p>
    <w:p w14:paraId="21C30DFE" w14:textId="1184B0F8" w:rsidR="00F77574" w:rsidRPr="002210A9" w:rsidRDefault="00F77574" w:rsidP="00F77574">
      <w:pPr>
        <w:pStyle w:val="NormalWeb"/>
        <w:numPr>
          <w:ilvl w:val="4"/>
          <w:numId w:val="8"/>
        </w:numPr>
      </w:pPr>
      <w:r>
        <w:rPr>
          <w:i/>
          <w:iCs/>
        </w:rPr>
        <w:t>Application of Legal Standards</w:t>
      </w:r>
      <w:r w:rsidR="00CF5ACF">
        <w:rPr>
          <w:i/>
          <w:iCs/>
        </w:rPr>
        <w:t xml:space="preserve"> Requires Denial of All Motions</w:t>
      </w:r>
    </w:p>
    <w:p w14:paraId="3058B721" w14:textId="59CC124A" w:rsidR="00417C2A" w:rsidRDefault="00417C2A" w:rsidP="00FF2139">
      <w:pPr>
        <w:pStyle w:val="NormalWeb"/>
        <w:ind w:firstLine="720"/>
      </w:pPr>
      <w:r>
        <w:t xml:space="preserve">This matter was filed in February, and </w:t>
      </w:r>
      <w:r w:rsidR="005B5C08">
        <w:t>the</w:t>
      </w:r>
      <w:r>
        <w:t xml:space="preserve"> parties have engaged in ongoing discovery, which has required significant time on the part of both parties – and the BSEA. </w:t>
      </w:r>
      <w:r w:rsidR="00A60609">
        <w:t xml:space="preserve">Springfield, through its attorneys, attested during the Motion Session on June 3, 2020, that it has conducted a thorough search for documents responsive to Parent’s request and produced them to her. As I explained then, and affirm now, to the extent Parent has in her possession relevant emails that the District failed to produce, she may submit them as evidence and question witnesses about them. </w:t>
      </w:r>
      <w:r>
        <w:t xml:space="preserve">Nothing prevents Parent from making additional discovery requests, but similarly, nothing requires the District to respond immediately. </w:t>
      </w:r>
    </w:p>
    <w:p w14:paraId="0E971216" w14:textId="69EAF9D3" w:rsidR="00417C2A" w:rsidRDefault="00A60609" w:rsidP="00092A03">
      <w:pPr>
        <w:pStyle w:val="NormalWeb"/>
        <w:ind w:firstLine="720"/>
      </w:pPr>
      <w:r>
        <w:t xml:space="preserve">For these reasons, Parent’s </w:t>
      </w:r>
      <w:r>
        <w:rPr>
          <w:i/>
          <w:iCs/>
        </w:rPr>
        <w:t xml:space="preserve">Motion to Compel </w:t>
      </w:r>
      <w:r>
        <w:t xml:space="preserve">and </w:t>
      </w:r>
      <w:r>
        <w:rPr>
          <w:i/>
          <w:iCs/>
        </w:rPr>
        <w:t>Second Motion to Compel</w:t>
      </w:r>
      <w:r>
        <w:t xml:space="preserve"> are hereby DENIED. Parent’s </w:t>
      </w:r>
      <w:r>
        <w:rPr>
          <w:i/>
          <w:iCs/>
        </w:rPr>
        <w:t xml:space="preserve">Motion for Expedited Discovery </w:t>
      </w:r>
      <w:r>
        <w:t xml:space="preserve">and Springfield’s </w:t>
      </w:r>
      <w:r>
        <w:rPr>
          <w:i/>
          <w:iCs/>
        </w:rPr>
        <w:t xml:space="preserve">Motion for Protective Order </w:t>
      </w:r>
      <w:r>
        <w:t xml:space="preserve">are also DENIED. The District is expected to respond to Parent’s new discovery request within 30 calendar days of its receipt, in accordance with BSEA </w:t>
      </w:r>
      <w:r>
        <w:rPr>
          <w:i/>
          <w:iCs/>
        </w:rPr>
        <w:t xml:space="preserve">Hearing Rule </w:t>
      </w:r>
      <w:r>
        <w:t>V(B).</w:t>
      </w:r>
    </w:p>
    <w:p w14:paraId="0620AA5E" w14:textId="11EC9EAD" w:rsidR="00986298" w:rsidRDefault="002C3F36" w:rsidP="00AC1657">
      <w:pPr>
        <w:pStyle w:val="NormalWeb"/>
        <w:numPr>
          <w:ilvl w:val="2"/>
          <w:numId w:val="8"/>
        </w:numPr>
      </w:pPr>
      <w:r w:rsidRPr="002C3F36">
        <w:rPr>
          <w:rFonts w:ascii="TimesNewRomanPSMT" w:hAnsi="TimesNewRomanPSMT"/>
          <w:i/>
          <w:iCs/>
        </w:rPr>
        <w:t xml:space="preserve">Work Product </w:t>
      </w:r>
      <w:r w:rsidR="00092A03">
        <w:rPr>
          <w:rFonts w:ascii="TimesNewRomanPSMT" w:hAnsi="TimesNewRomanPSMT"/>
          <w:i/>
          <w:iCs/>
        </w:rPr>
        <w:t>Protection</w:t>
      </w:r>
    </w:p>
    <w:p w14:paraId="79977A6A" w14:textId="13B5B36F" w:rsidR="002C6C0E" w:rsidRDefault="00AC1657" w:rsidP="00BA2A6C">
      <w:pPr>
        <w:pStyle w:val="NormalWeb"/>
        <w:ind w:firstLine="720"/>
      </w:pPr>
      <w:r>
        <w:t>On May 26, 2020, Parent filed a</w:t>
      </w:r>
      <w:r w:rsidR="00BA2A6C">
        <w:t xml:space="preserve"> </w:t>
      </w:r>
      <w:r w:rsidR="00BA2A6C">
        <w:rPr>
          <w:i/>
          <w:iCs/>
        </w:rPr>
        <w:t xml:space="preserve">Request for </w:t>
      </w:r>
      <w:r w:rsidRPr="00986298">
        <w:rPr>
          <w:i/>
          <w:iCs/>
        </w:rPr>
        <w:t>Protective Order</w:t>
      </w:r>
      <w:r w:rsidR="00986298" w:rsidRPr="00986298">
        <w:rPr>
          <w:i/>
          <w:iCs/>
        </w:rPr>
        <w:t xml:space="preserve"> </w:t>
      </w:r>
      <w:r w:rsidR="00BA2A6C">
        <w:t xml:space="preserve">and a Corrected </w:t>
      </w:r>
      <w:r w:rsidR="00BA2A6C">
        <w:rPr>
          <w:i/>
          <w:iCs/>
        </w:rPr>
        <w:t xml:space="preserve">Request for Protective </w:t>
      </w:r>
      <w:r w:rsidR="00BA2A6C" w:rsidRPr="00BA2A6C">
        <w:rPr>
          <w:i/>
          <w:iCs/>
        </w:rPr>
        <w:t>Order</w:t>
      </w:r>
      <w:r w:rsidR="00BA2A6C">
        <w:t xml:space="preserve">, arguing that a </w:t>
      </w:r>
      <w:r w:rsidR="00BA2A6C">
        <w:rPr>
          <w:i/>
          <w:iCs/>
        </w:rPr>
        <w:t xml:space="preserve">pro se </w:t>
      </w:r>
      <w:r w:rsidR="00BA2A6C">
        <w:t>party</w:t>
      </w:r>
      <w:r w:rsidR="002C6C0E">
        <w:t xml:space="preserve"> is entitled to </w:t>
      </w:r>
      <w:r w:rsidR="00BA2A6C">
        <w:t>the protections of the work product doctrine because “the privilege is intended for the protection of litigants, not just attorneys.”</w:t>
      </w:r>
      <w:r w:rsidR="00E91A89">
        <w:t xml:space="preserve"> </w:t>
      </w:r>
      <w:r w:rsidR="00DC6E57">
        <w:t xml:space="preserve">On May 27, 2020, </w:t>
      </w:r>
      <w:r w:rsidR="00BA2A6C">
        <w:t xml:space="preserve">as part of its </w:t>
      </w:r>
      <w:r w:rsidR="00DC6E57">
        <w:t>response to several</w:t>
      </w:r>
      <w:r w:rsidR="00BA2A6C">
        <w:t xml:space="preserve"> motions filed by Parent, the District </w:t>
      </w:r>
      <w:r w:rsidR="002C6C0E">
        <w:t xml:space="preserve">asserted that Parent may not claim work product protection in response to its discovery requests because she is not an attorney, the </w:t>
      </w:r>
      <w:r w:rsidR="00E91A89">
        <w:t xml:space="preserve">requested </w:t>
      </w:r>
      <w:r w:rsidR="002C6C0E">
        <w:t>documents were not personally created in the course of litigation, and Parent had failed to specify which requests she was objecting to or the reason for said objections.</w:t>
      </w:r>
    </w:p>
    <w:p w14:paraId="71C82B09" w14:textId="77777777" w:rsidR="004D06E3" w:rsidRDefault="004D06E3" w:rsidP="004D06E3">
      <w:pPr>
        <w:pStyle w:val="NormalWeb"/>
        <w:numPr>
          <w:ilvl w:val="4"/>
          <w:numId w:val="8"/>
        </w:numPr>
      </w:pPr>
      <w:r>
        <w:rPr>
          <w:i/>
          <w:iCs/>
        </w:rPr>
        <w:t>Legal Standards</w:t>
      </w:r>
    </w:p>
    <w:p w14:paraId="31273418" w14:textId="0B5CC51F" w:rsidR="003123BA" w:rsidRPr="003123BA" w:rsidRDefault="00D47F0A" w:rsidP="003123BA">
      <w:pPr>
        <w:pStyle w:val="NormalWeb"/>
        <w:ind w:firstLine="720"/>
      </w:pPr>
      <w:r>
        <w:lastRenderedPageBreak/>
        <w:t xml:space="preserve">Parent presumably </w:t>
      </w:r>
      <w:r w:rsidR="003123BA">
        <w:t>meant to refer to</w:t>
      </w:r>
      <w:r>
        <w:t xml:space="preserve"> work product p</w:t>
      </w:r>
      <w:r w:rsidR="003123BA">
        <w:t>rotection</w:t>
      </w:r>
      <w:r>
        <w:t xml:space="preserve"> </w:t>
      </w:r>
      <w:r w:rsidR="00E91A89">
        <w:t>under Mass. R. Civ. P. 26(b)(3) and Fed. R. Civ. P. 26(b)(3)(a), which generally protect from discovery documents and other tangible things prepared in anticipation of litigation.</w:t>
      </w:r>
      <w:r w:rsidR="00E91A89">
        <w:rPr>
          <w:rStyle w:val="FootnoteReference"/>
        </w:rPr>
        <w:footnoteReference w:id="5"/>
      </w:r>
      <w:r w:rsidR="003123BA">
        <w:t xml:space="preserve"> This protection is not absolute, as </w:t>
      </w:r>
      <w:r w:rsidR="005B5C08">
        <w:t>it</w:t>
      </w:r>
      <w:r w:rsidR="003123BA">
        <w:t xml:space="preserve"> may be overcome by</w:t>
      </w:r>
      <w:r w:rsidR="003123BA" w:rsidRPr="0084793D">
        <w:t xml:space="preserve"> a showing of “substantial need” of materials that cannot be obtained, without undue hardship, by other means.</w:t>
      </w:r>
      <w:r w:rsidR="003123BA" w:rsidRPr="0084793D">
        <w:rPr>
          <w:rStyle w:val="FootnoteReference"/>
        </w:rPr>
        <w:footnoteReference w:id="6"/>
      </w:r>
      <w:r w:rsidR="003123BA" w:rsidRPr="0084793D">
        <w:t xml:space="preserve"> </w:t>
      </w:r>
    </w:p>
    <w:p w14:paraId="1DBB95C2" w14:textId="0102FEA6" w:rsidR="008F5C7F" w:rsidRDefault="00A20FA4" w:rsidP="008F5C7F">
      <w:pPr>
        <w:pStyle w:val="NormalWeb"/>
        <w:ind w:firstLine="720"/>
      </w:pPr>
      <w:r>
        <w:t>Several years ago, in</w:t>
      </w:r>
      <w:r w:rsidR="004D06E3">
        <w:t xml:space="preserve"> </w:t>
      </w:r>
      <w:r>
        <w:t xml:space="preserve">a Ruling on Parent’s </w:t>
      </w:r>
      <w:r>
        <w:rPr>
          <w:i/>
          <w:iCs/>
        </w:rPr>
        <w:t xml:space="preserve">Motion to Quash and Vacate Subpoenas </w:t>
      </w:r>
      <w:r>
        <w:t xml:space="preserve">and Waltham Public Schools’ </w:t>
      </w:r>
      <w:r>
        <w:rPr>
          <w:i/>
          <w:iCs/>
        </w:rPr>
        <w:t>Motion to Compel</w:t>
      </w:r>
      <w:r>
        <w:t xml:space="preserve">, in </w:t>
      </w:r>
      <w:r>
        <w:rPr>
          <w:i/>
          <w:iCs/>
        </w:rPr>
        <w:t>In Re: Dorian</w:t>
      </w:r>
      <w:r>
        <w:t xml:space="preserve"> (Reichbach 2017), I held that the work product doctrine applies to materials prepared by non-attorney advocates. As I explained, </w:t>
      </w:r>
      <w:r w:rsidR="008F5C7F">
        <w:t>the language of Mass R. Civ. P. 26(b)(3) protects documents “prepared in anticipation of litigation…by or for that other party’s representative (including his attorney, consultant, surety, indemnitor, insurer, or agent).”</w:t>
      </w:r>
      <w:r w:rsidR="008F5C7F">
        <w:rPr>
          <w:rStyle w:val="FootnoteReference"/>
        </w:rPr>
        <w:footnoteReference w:id="7"/>
      </w:r>
      <w:r w:rsidR="00EF2D02">
        <w:t xml:space="preserve"> This </w:t>
      </w:r>
      <w:r w:rsidR="008F5C7F" w:rsidRPr="00125635">
        <w:t>broad language</w:t>
      </w:r>
      <w:r w:rsidR="00EF2D02">
        <w:t>, as well as that of</w:t>
      </w:r>
      <w:r w:rsidR="008F5C7F" w:rsidRPr="00125635">
        <w:t xml:space="preserve"> Fed. R. Civ. P. 26(b)(3)(A)</w:t>
      </w:r>
      <w:r w:rsidR="00EF2D02">
        <w:t>,</w:t>
      </w:r>
      <w:r w:rsidR="008F5C7F" w:rsidRPr="00125635">
        <w:t xml:space="preserve"> suggests that the </w:t>
      </w:r>
      <w:r w:rsidR="008F5C7F">
        <w:t>work product doctrine applies to</w:t>
      </w:r>
      <w:r w:rsidR="008F5C7F" w:rsidRPr="00125635">
        <w:t xml:space="preserve"> documents composed in anticipation of litigation by any individual— attorney or non-attorney—acting as a party’s representative in the matter.</w:t>
      </w:r>
      <w:r w:rsidR="008F5C7F" w:rsidRPr="00125635">
        <w:rPr>
          <w:rStyle w:val="FootnoteReference"/>
        </w:rPr>
        <w:footnoteReference w:id="8"/>
      </w:r>
      <w:r w:rsidR="008F5C7F">
        <w:t xml:space="preserve"> </w:t>
      </w:r>
      <w:r w:rsidR="00EF2D02">
        <w:t xml:space="preserve">As I wrote in </w:t>
      </w:r>
      <w:r w:rsidR="00EF2D02">
        <w:rPr>
          <w:i/>
          <w:iCs/>
        </w:rPr>
        <w:t xml:space="preserve">In Re: </w:t>
      </w:r>
      <w:r w:rsidR="00EF2D02" w:rsidRPr="00EF2D02">
        <w:rPr>
          <w:i/>
          <w:iCs/>
        </w:rPr>
        <w:t>Dorian</w:t>
      </w:r>
      <w:r w:rsidR="00EF2D02">
        <w:t>, “[t]</w:t>
      </w:r>
      <w:r w:rsidR="008F5C7F" w:rsidRPr="00EF2D02">
        <w:t>his</w:t>
      </w:r>
      <w:r w:rsidR="008F5C7F">
        <w:t xml:space="preserve"> interpretation of work product protection in the context of BSEA proceedings serves the important policy goals underlying the provision; to exclude advocates could have a chilling effect on communication among parents, their experts, and advocates; and hamper advocates’ ability to communicate in writing with their clients and maintain records of their work.</w:t>
      </w:r>
      <w:r w:rsidR="00EF2D02">
        <w:t>”</w:t>
      </w:r>
    </w:p>
    <w:p w14:paraId="35E49882" w14:textId="78CB5349" w:rsidR="008F5C7F" w:rsidRDefault="00EF2D02" w:rsidP="00CF5ACF">
      <w:pPr>
        <w:pStyle w:val="NormalWeb"/>
        <w:ind w:firstLine="720"/>
      </w:pPr>
      <w:r>
        <w:lastRenderedPageBreak/>
        <w:t xml:space="preserve">As I concluded in </w:t>
      </w:r>
      <w:r>
        <w:rPr>
          <w:i/>
          <w:iCs/>
        </w:rPr>
        <w:t>In Re Dorian</w:t>
      </w:r>
      <w:r>
        <w:t xml:space="preserve">, a non-attorney advocate who asserts work product protection bears the burden to demonstrate that </w:t>
      </w:r>
      <w:r w:rsidR="001B7020">
        <w:t>the specific documents sought</w:t>
      </w:r>
      <w:r>
        <w:t xml:space="preserve"> are not discoverable. To do so, she must file a Motion for Protective Order identifying each document she intends to withhold and showing that each identified document was prepared (1) by </w:t>
      </w:r>
      <w:r w:rsidR="00CF5ACF">
        <w:t>an individual representing the party and (2) in anticipation of litigation, and not for a broader purpose.</w:t>
      </w:r>
    </w:p>
    <w:p w14:paraId="68E6D45F" w14:textId="54C03C2C" w:rsidR="004D06E3" w:rsidRDefault="00CF5ACF" w:rsidP="004D06E3">
      <w:pPr>
        <w:pStyle w:val="NormalWeb"/>
        <w:numPr>
          <w:ilvl w:val="4"/>
          <w:numId w:val="8"/>
        </w:numPr>
      </w:pPr>
      <w:r>
        <w:rPr>
          <w:i/>
          <w:iCs/>
        </w:rPr>
        <w:t>Parent Has Not Established That Any of the Documents Sought by Springfield are Entitled to Work Product Protection</w:t>
      </w:r>
    </w:p>
    <w:p w14:paraId="76CCD9D1" w14:textId="6716B0B8" w:rsidR="00CF5ACF" w:rsidRPr="00E6443C" w:rsidRDefault="00CF5ACF" w:rsidP="00AE50CF">
      <w:pPr>
        <w:pStyle w:val="NormalWeb"/>
        <w:ind w:firstLine="720"/>
        <w:rPr>
          <w:rFonts w:ascii="TimesNewRomanPSMT" w:hAnsi="TimesNewRomanPSMT"/>
        </w:rPr>
      </w:pPr>
      <w:r>
        <w:rPr>
          <w:rFonts w:ascii="TimesNewRomanPSMT" w:hAnsi="TimesNewRomanPSMT"/>
        </w:rPr>
        <w:t xml:space="preserve">Parent’s </w:t>
      </w:r>
      <w:r>
        <w:rPr>
          <w:rFonts w:ascii="TimesNewRomanPSMT" w:hAnsi="TimesNewRomanPSMT"/>
          <w:i/>
          <w:iCs/>
        </w:rPr>
        <w:t>Request for Protective Order</w:t>
      </w:r>
      <w:r w:rsidR="00E6443C">
        <w:rPr>
          <w:rFonts w:ascii="TimesNewRomanPSMT" w:hAnsi="TimesNewRomanPSMT"/>
        </w:rPr>
        <w:t xml:space="preserve"> appears to seek general protection against every discovery request made by Springfield, on the basis that she is a </w:t>
      </w:r>
      <w:r w:rsidR="00E6443C">
        <w:rPr>
          <w:rFonts w:ascii="TimesNewRomanPSMT" w:hAnsi="TimesNewRomanPSMT"/>
          <w:i/>
          <w:iCs/>
        </w:rPr>
        <w:t xml:space="preserve">pro se </w:t>
      </w:r>
      <w:r w:rsidR="00E6443C">
        <w:rPr>
          <w:rFonts w:ascii="TimesNewRomanPSMT" w:hAnsi="TimesNewRomanPSMT"/>
        </w:rPr>
        <w:t>parent. She did not specify which documents she seeks to withhold on the basis of work product protection, nor did she assert that each of these documents was prepared by Ollie’s representative in anticipation of litigation, rather than for the broader purpose of securing a FAPE for Ollie.</w:t>
      </w:r>
      <w:r w:rsidR="00E6443C">
        <w:rPr>
          <w:rStyle w:val="FootnoteReference"/>
          <w:rFonts w:ascii="TimesNewRomanPSMT" w:hAnsi="TimesNewRomanPSMT"/>
        </w:rPr>
        <w:footnoteReference w:id="9"/>
      </w:r>
      <w:r w:rsidR="00E6443C">
        <w:rPr>
          <w:rFonts w:ascii="TimesNewRomanPSMT" w:hAnsi="TimesNewRomanPSMT"/>
        </w:rPr>
        <w:t xml:space="preserve"> </w:t>
      </w:r>
    </w:p>
    <w:p w14:paraId="1A5A48F3" w14:textId="25F24CAF" w:rsidR="00A56D58" w:rsidRPr="00AE50CF" w:rsidRDefault="00E6443C" w:rsidP="00AE50CF">
      <w:pPr>
        <w:pStyle w:val="NormalWeb"/>
        <w:ind w:firstLine="720"/>
        <w:rPr>
          <w:rFonts w:ascii="TimesNewRomanPSMT" w:hAnsi="TimesNewRomanPSMT"/>
        </w:rPr>
      </w:pPr>
      <w:r>
        <w:rPr>
          <w:rFonts w:ascii="TimesNewRomanPSMT" w:hAnsi="TimesNewRomanPSMT"/>
        </w:rPr>
        <w:t>For these reasons</w:t>
      </w:r>
      <w:r w:rsidR="00AE50CF">
        <w:rPr>
          <w:rFonts w:ascii="TimesNewRomanPSMT" w:hAnsi="TimesNewRomanPSMT"/>
        </w:rPr>
        <w:t xml:space="preserve">, Parent’s </w:t>
      </w:r>
      <w:r w:rsidR="00AE50CF" w:rsidRPr="00986298">
        <w:rPr>
          <w:i/>
          <w:iCs/>
        </w:rPr>
        <w:t>Motion for Protective Order</w:t>
      </w:r>
      <w:r w:rsidR="00AE50CF">
        <w:t xml:space="preserve"> is hereby</w:t>
      </w:r>
      <w:r>
        <w:t xml:space="preserve"> </w:t>
      </w:r>
      <w:r w:rsidR="00AE50CF">
        <w:t>DENIED.</w:t>
      </w:r>
    </w:p>
    <w:p w14:paraId="38CC5C71" w14:textId="5DA54BA3" w:rsidR="002C3F36" w:rsidRPr="00AE50CF" w:rsidRDefault="004D06E3" w:rsidP="00702054">
      <w:pPr>
        <w:pStyle w:val="NormalWeb"/>
        <w:numPr>
          <w:ilvl w:val="1"/>
          <w:numId w:val="8"/>
        </w:numPr>
      </w:pPr>
      <w:r>
        <w:rPr>
          <w:rFonts w:ascii="TimesNewRomanPSMT" w:hAnsi="TimesNewRomanPSMT"/>
          <w:u w:val="single"/>
        </w:rPr>
        <w:t>Motions to Quash</w:t>
      </w:r>
      <w:r w:rsidR="0001775D">
        <w:rPr>
          <w:rStyle w:val="FootnoteReference"/>
          <w:rFonts w:ascii="TimesNewRomanPSMT" w:hAnsi="TimesNewRomanPSMT"/>
          <w:u w:val="single"/>
        </w:rPr>
        <w:footnoteReference w:id="10"/>
      </w:r>
    </w:p>
    <w:p w14:paraId="7EABD0B9" w14:textId="39624BF4" w:rsidR="0001775D" w:rsidRPr="00035A66" w:rsidRDefault="0001775D" w:rsidP="00AE50CF">
      <w:pPr>
        <w:pStyle w:val="NormalWeb"/>
        <w:ind w:firstLine="720"/>
      </w:pPr>
      <w:r>
        <w:t>The issue of which Springfield witnesses will be required to testify has been raised</w:t>
      </w:r>
      <w:r w:rsidR="00035A66">
        <w:t xml:space="preserve"> </w:t>
      </w:r>
      <w:r>
        <w:t>several times</w:t>
      </w:r>
      <w:r w:rsidR="00035A66">
        <w:t>. In response to the</w:t>
      </w:r>
      <w:r>
        <w:t xml:space="preserve"> </w:t>
      </w:r>
      <w:r>
        <w:rPr>
          <w:i/>
          <w:iCs/>
        </w:rPr>
        <w:t>List of Witnesses</w:t>
      </w:r>
      <w:r w:rsidR="00035A66">
        <w:t xml:space="preserve"> Parent on </w:t>
      </w:r>
      <w:r>
        <w:t>filed April 24, 2020</w:t>
      </w:r>
      <w:r w:rsidR="00035A66">
        <w:t>,</w:t>
      </w:r>
      <w:r>
        <w:t xml:space="preserve"> the Distri</w:t>
      </w:r>
      <w:r w:rsidR="00035A66">
        <w:t>c</w:t>
      </w:r>
      <w:r>
        <w:t>t</w:t>
      </w:r>
      <w:r w:rsidR="00035A66">
        <w:t xml:space="preserve"> filed a</w:t>
      </w:r>
      <w:r>
        <w:t xml:space="preserve"> </w:t>
      </w:r>
      <w:r>
        <w:rPr>
          <w:i/>
          <w:iCs/>
        </w:rPr>
        <w:t>Motion to Exclude Parent Witnesses on the Basis of Relevancy</w:t>
      </w:r>
      <w:r>
        <w:t>,</w:t>
      </w:r>
      <w:r w:rsidR="00035A66">
        <w:t xml:space="preserve"> which it submitted in revised form April 28, 2020. On May 25, 2020, Parent filed a </w:t>
      </w:r>
      <w:r w:rsidR="00035A66">
        <w:rPr>
          <w:i/>
          <w:iCs/>
        </w:rPr>
        <w:t>List of Witnesses Updated</w:t>
      </w:r>
      <w:r w:rsidR="00035A66">
        <w:t>, which consisted of 21 names</w:t>
      </w:r>
      <w:r w:rsidR="0004401F">
        <w:t xml:space="preserve">, </w:t>
      </w:r>
      <w:r w:rsidR="00035A66">
        <w:t xml:space="preserve">several separate incomplete subpoena requests, and two </w:t>
      </w:r>
      <w:r w:rsidR="00035A66">
        <w:rPr>
          <w:i/>
          <w:iCs/>
        </w:rPr>
        <w:t>Subpoenas for Personnel Records</w:t>
      </w:r>
      <w:r w:rsidR="00035A66">
        <w:t xml:space="preserve">. On June 1, 2020, Springfield filed a </w:t>
      </w:r>
      <w:r w:rsidR="00035A66">
        <w:rPr>
          <w:i/>
          <w:iCs/>
        </w:rPr>
        <w:t>Motion to Quash Subpoenas for Personnel Records</w:t>
      </w:r>
      <w:r w:rsidR="00035A66">
        <w:t xml:space="preserve"> and a </w:t>
      </w:r>
      <w:r w:rsidR="00035A66">
        <w:rPr>
          <w:i/>
          <w:iCs/>
        </w:rPr>
        <w:t>Motion to Quash Subpoena for Regina Tate, Esq. and Other Witnesses</w:t>
      </w:r>
      <w:r w:rsidR="00035A66">
        <w:t>.</w:t>
      </w:r>
      <w:r w:rsidR="00035A66">
        <w:rPr>
          <w:rStyle w:val="FootnoteReference"/>
        </w:rPr>
        <w:footnoteReference w:id="11"/>
      </w:r>
      <w:r w:rsidR="00035A66">
        <w:t xml:space="preserve"> On June 10, 2020, Parent filed an </w:t>
      </w:r>
      <w:r w:rsidR="00035A66">
        <w:rPr>
          <w:i/>
          <w:iCs/>
        </w:rPr>
        <w:t xml:space="preserve">Objection to Distrcit’s </w:t>
      </w:r>
      <w:r w:rsidR="0001784E">
        <w:rPr>
          <w:i/>
          <w:iCs/>
        </w:rPr>
        <w:t xml:space="preserve">(sic) Motion to Quash Witnesses. </w:t>
      </w:r>
      <w:r w:rsidR="00035A66">
        <w:t>These will be discussed in turn, below.</w:t>
      </w:r>
    </w:p>
    <w:p w14:paraId="58FEB6AB" w14:textId="3AE7384D" w:rsidR="00484DD8" w:rsidRPr="00D05BD3" w:rsidRDefault="00702054" w:rsidP="00484DD8">
      <w:pPr>
        <w:pStyle w:val="NormalWeb"/>
        <w:numPr>
          <w:ilvl w:val="2"/>
          <w:numId w:val="8"/>
        </w:numPr>
      </w:pPr>
      <w:r>
        <w:rPr>
          <w:i/>
          <w:iCs/>
        </w:rPr>
        <w:t>Legal Standard</w:t>
      </w:r>
      <w:r w:rsidR="0001784E">
        <w:rPr>
          <w:i/>
          <w:iCs/>
        </w:rPr>
        <w:t>s</w:t>
      </w:r>
    </w:p>
    <w:p w14:paraId="3A250656" w14:textId="0B08B506" w:rsidR="00D05BD3" w:rsidRPr="00D05BD3" w:rsidRDefault="00D05BD3" w:rsidP="00D05BD3">
      <w:pPr>
        <w:pStyle w:val="NormalWeb"/>
        <w:ind w:firstLine="720"/>
      </w:pPr>
      <w:r>
        <w:t xml:space="preserve">BSEA </w:t>
      </w:r>
      <w:r>
        <w:rPr>
          <w:i/>
          <w:iCs/>
        </w:rPr>
        <w:t xml:space="preserve">Hearing Rule </w:t>
      </w:r>
      <w:r>
        <w:t>VII</w:t>
      </w:r>
      <w:r w:rsidR="0001784E">
        <w:t xml:space="preserve"> permits the BSEA to issue subpoenas to command witnesses to appear at a certain time and place to give testimony, and subpoenas </w:t>
      </w:r>
      <w:r w:rsidR="0001784E">
        <w:rPr>
          <w:i/>
          <w:iCs/>
        </w:rPr>
        <w:t>duces tecum</w:t>
      </w:r>
      <w:r w:rsidR="0001784E">
        <w:t xml:space="preserve">, which may require the production of documents. A person </w:t>
      </w:r>
      <w:r>
        <w:t>receiving a subpoena may request that a Hearing Officer vacate or modify the subpoena</w:t>
      </w:r>
      <w:r w:rsidR="0001784E">
        <w:t>, which the Hearing Officer m</w:t>
      </w:r>
      <w:r w:rsidR="0004401F">
        <w:t>a</w:t>
      </w:r>
      <w:r w:rsidR="0001784E">
        <w:t xml:space="preserve">y do “upon a finding that the testimony or documents sought are not relevant to any matter in question or that the time or </w:t>
      </w:r>
      <w:r w:rsidR="0001784E">
        <w:lastRenderedPageBreak/>
        <w:t>place specified for compliance or the breadth of the material sought imposes an undue burden on the person subpoenaed.”</w:t>
      </w:r>
      <w:r w:rsidR="0053636C">
        <w:rPr>
          <w:rStyle w:val="FootnoteReference"/>
        </w:rPr>
        <w:footnoteReference w:id="12"/>
      </w:r>
    </w:p>
    <w:p w14:paraId="47FC9A57" w14:textId="77777777" w:rsidR="002B6BF8" w:rsidRDefault="0001784E" w:rsidP="002B6BF8">
      <w:pPr>
        <w:pStyle w:val="NormalWeb"/>
        <w:numPr>
          <w:ilvl w:val="2"/>
          <w:numId w:val="8"/>
        </w:numPr>
      </w:pPr>
      <w:r>
        <w:rPr>
          <w:i/>
          <w:iCs/>
        </w:rPr>
        <w:t xml:space="preserve">Personnel Records </w:t>
      </w:r>
    </w:p>
    <w:p w14:paraId="6445336C" w14:textId="14E2209D" w:rsidR="002B6BF8" w:rsidRPr="002B6BF8" w:rsidRDefault="002B6BF8" w:rsidP="00AE08AD">
      <w:pPr>
        <w:pStyle w:val="NormalWeb"/>
        <w:spacing w:after="0" w:afterAutospacing="0"/>
        <w:ind w:firstLine="720"/>
      </w:pPr>
      <w:r>
        <w:t>Parent requested employment records for MAM, MM, DW, MO, and MS.</w:t>
      </w:r>
      <w:r>
        <w:rPr>
          <w:rStyle w:val="FootnoteReference"/>
        </w:rPr>
        <w:footnoteReference w:id="13"/>
      </w:r>
      <w:r>
        <w:t xml:space="preserve"> Springfield contends that the personnel records of these employees are not relevant to the issues for hearing and, moreover, to request employment records of District personnel “is a blatant attempt to invade the privacy of said employees without cause o</w:t>
      </w:r>
      <w:r w:rsidR="0004401F">
        <w:t>r</w:t>
      </w:r>
      <w:r>
        <w:t xml:space="preserve"> justification.” During the Motion Hearing on June 3, 2020, Parent indicated that she was interested in these records to show that other complaints, similar to her retaliation claims, had been filed against these individuals. She offered no additional arguments in her written </w:t>
      </w:r>
      <w:r w:rsidRPr="002B6BF8">
        <w:rPr>
          <w:i/>
          <w:iCs/>
        </w:rPr>
        <w:t>Objection</w:t>
      </w:r>
      <w:r>
        <w:t xml:space="preserve">. Considering the issues before me, I conclude that the only relevant information that might be contained in the specified personnel records are current resumes. As such, with the exception of resumes contained in the requested personnel files, Springfield’s </w:t>
      </w:r>
      <w:r w:rsidRPr="002B6BF8">
        <w:rPr>
          <w:i/>
          <w:iCs/>
        </w:rPr>
        <w:t>Motion to Quash Subpoenas for Personnel Records</w:t>
      </w:r>
      <w:r>
        <w:t xml:space="preserve"> is hereby ALLOWED. </w:t>
      </w:r>
      <w:r w:rsidR="00AE08AD">
        <w:t xml:space="preserve">These subpoenas will not issue. </w:t>
      </w:r>
      <w:r>
        <w:t>Springfield is hereby directed to produce these resumes, to the extent they exist, as part of its second batch of discovery, due July 3, 2020.</w:t>
      </w:r>
      <w:r w:rsidRPr="002B6BF8">
        <w:rPr>
          <w:rFonts w:ascii="TimesNewRomanPSMT" w:hAnsi="TimesNewRomanPSMT"/>
          <w:i/>
          <w:iCs/>
        </w:rPr>
        <w:br/>
      </w:r>
    </w:p>
    <w:p w14:paraId="6D07DF29" w14:textId="38889130" w:rsidR="0004401F" w:rsidRPr="00AE08AD" w:rsidRDefault="002B6BF8" w:rsidP="0004401F">
      <w:pPr>
        <w:pStyle w:val="NormalWeb"/>
        <w:numPr>
          <w:ilvl w:val="2"/>
          <w:numId w:val="8"/>
        </w:numPr>
        <w:spacing w:after="0" w:afterAutospacing="0"/>
      </w:pPr>
      <w:r>
        <w:rPr>
          <w:i/>
          <w:iCs/>
        </w:rPr>
        <w:t>Subpoenas for Particular Individuals</w:t>
      </w:r>
      <w:r w:rsidR="00AE08AD">
        <w:rPr>
          <w:rStyle w:val="FootnoteReference"/>
          <w:i/>
          <w:iCs/>
        </w:rPr>
        <w:footnoteReference w:id="14"/>
      </w:r>
    </w:p>
    <w:p w14:paraId="50048B80" w14:textId="3F066A0D" w:rsidR="00CD1AD3" w:rsidRDefault="00AE08AD" w:rsidP="00AE08AD">
      <w:pPr>
        <w:pStyle w:val="NormalWeb"/>
        <w:numPr>
          <w:ilvl w:val="4"/>
          <w:numId w:val="8"/>
        </w:numPr>
        <w:spacing w:after="0" w:afterAutospacing="0"/>
      </w:pPr>
      <w:r>
        <w:rPr>
          <w:i/>
          <w:iCs/>
        </w:rPr>
        <w:t>Attorney R</w:t>
      </w:r>
      <w:r w:rsidR="0004401F">
        <w:rPr>
          <w:i/>
          <w:iCs/>
        </w:rPr>
        <w:t>egina Tate, Esq.</w:t>
      </w:r>
    </w:p>
    <w:p w14:paraId="103F1B2E" w14:textId="05CF0900" w:rsidR="00AE08AD" w:rsidRPr="00AE08AD" w:rsidRDefault="00AE08AD" w:rsidP="00CD1AD3">
      <w:pPr>
        <w:pStyle w:val="NormalWeb"/>
        <w:spacing w:after="0" w:afterAutospacing="0"/>
        <w:ind w:firstLine="720"/>
      </w:pPr>
      <w:r w:rsidRPr="00AE08AD">
        <w:rPr>
          <w:rFonts w:ascii="TimesNewRomanPSMT" w:hAnsi="TimesNewRomanPSMT"/>
        </w:rPr>
        <w:t xml:space="preserve">According to the District, </w:t>
      </w:r>
      <w:r w:rsidR="0004401F">
        <w:rPr>
          <w:rFonts w:ascii="TimesNewRomanPSMT" w:hAnsi="TimesNewRomanPSMT"/>
        </w:rPr>
        <w:t>Attorney Tate</w:t>
      </w:r>
      <w:r w:rsidRPr="00AE08AD">
        <w:rPr>
          <w:rFonts w:ascii="TimesNewRomanPSMT" w:hAnsi="TimesNewRomanPSMT"/>
        </w:rPr>
        <w:t xml:space="preserve"> is a partner at the law firm of one of the attorneys currently representing Springfield in this matter. She previously represented the District in this litigation. As such, she is bound by both attorney/client privilege and legal ethics. Parent argues that </w:t>
      </w:r>
      <w:r w:rsidR="0004401F">
        <w:rPr>
          <w:rFonts w:ascii="TimesNewRomanPSMT" w:hAnsi="TimesNewRomanPSMT"/>
        </w:rPr>
        <w:t>Attorney Tate</w:t>
      </w:r>
      <w:r w:rsidRPr="00AE08AD">
        <w:rPr>
          <w:rFonts w:ascii="TimesNewRomanPSMT" w:hAnsi="TimesNewRomanPSMT"/>
        </w:rPr>
        <w:t xml:space="preserve"> should be able to testify as a “fact witness to only discuss the facts of [Ollie]’s IEP’s (</w:t>
      </w:r>
      <w:r w:rsidRPr="00AE08AD">
        <w:rPr>
          <w:rFonts w:ascii="TimesNewRomanPSMT" w:hAnsi="TimesNewRomanPSMT"/>
          <w:i/>
          <w:iCs/>
        </w:rPr>
        <w:t>sic</w:t>
      </w:r>
      <w:r w:rsidRPr="00AE08AD">
        <w:rPr>
          <w:rFonts w:ascii="TimesNewRomanPSMT" w:hAnsi="TimesNewRomanPSMT"/>
        </w:rPr>
        <w:t xml:space="preserve">) and contract she created.” For the reasons offered by the District, I will not </w:t>
      </w:r>
      <w:r w:rsidR="00B4779F">
        <w:rPr>
          <w:rFonts w:ascii="TimesNewRomanPSMT" w:hAnsi="TimesNewRomanPSMT"/>
        </w:rPr>
        <w:t xml:space="preserve">issue a subpoena for Attorney </w:t>
      </w:r>
      <w:r w:rsidR="0004401F">
        <w:rPr>
          <w:rFonts w:ascii="TimesNewRomanPSMT" w:hAnsi="TimesNewRomanPSMT"/>
        </w:rPr>
        <w:t>Tate</w:t>
      </w:r>
      <w:r w:rsidR="00B4779F">
        <w:rPr>
          <w:rFonts w:ascii="TimesNewRomanPSMT" w:hAnsi="TimesNewRomanPSMT"/>
        </w:rPr>
        <w:t>.</w:t>
      </w:r>
      <w:r w:rsidRPr="00AE08AD">
        <w:rPr>
          <w:rFonts w:ascii="TimesNewRomanPSMT" w:hAnsi="TimesNewRomanPSMT"/>
        </w:rPr>
        <w:t xml:space="preserve"> </w:t>
      </w:r>
    </w:p>
    <w:p w14:paraId="165237D6" w14:textId="5E33DEBB" w:rsidR="00AE08AD" w:rsidRPr="00CD1AD3" w:rsidRDefault="00AE08AD" w:rsidP="00AE08AD">
      <w:pPr>
        <w:pStyle w:val="NormalWeb"/>
        <w:numPr>
          <w:ilvl w:val="4"/>
          <w:numId w:val="8"/>
        </w:numPr>
        <w:spacing w:after="0" w:afterAutospacing="0"/>
      </w:pPr>
      <w:r>
        <w:rPr>
          <w:i/>
          <w:iCs/>
        </w:rPr>
        <w:t>Superintendent DW</w:t>
      </w:r>
    </w:p>
    <w:p w14:paraId="06F482B5" w14:textId="683CFE2C" w:rsidR="00CD1AD3" w:rsidRPr="00AE08AD" w:rsidRDefault="00CD1AD3" w:rsidP="00CD1AD3">
      <w:pPr>
        <w:pStyle w:val="NormalWeb"/>
        <w:spacing w:after="0" w:afterAutospacing="0"/>
        <w:ind w:firstLine="720"/>
      </w:pPr>
      <w:r>
        <w:t>According to Springfield, DW has had no direct dealings with this case or with Ollie. Parent contends that he did, in fact, have a direct role in IDEA-based retaliation that prevented her and Ollie from participating meaningfully in Ollie’s IEP meetings. Specifically, she argues that DW violated parent and student rights to notice of an attorney’s presence at a Team meeting; observed the case closely and made</w:t>
      </w:r>
      <w:r w:rsidR="00B4779F">
        <w:t xml:space="preserve"> </w:t>
      </w:r>
      <w:r>
        <w:t>inappropriate comments about Parent</w:t>
      </w:r>
      <w:r w:rsidR="00B4779F">
        <w:t>; and made decisions, sent emails, and inquired consistently about Ollie and about her. Upon consideration of the parties’ arguments, I find that the superintendent’s connection to the issues before me is too attenuated. As such, I will not issue a subpoena for him.</w:t>
      </w:r>
    </w:p>
    <w:p w14:paraId="4241DB00" w14:textId="35A581DC" w:rsidR="00CD1AD3" w:rsidRPr="00CD1AD3" w:rsidRDefault="00CD1AD3" w:rsidP="00CD1AD3">
      <w:pPr>
        <w:pStyle w:val="NormalWeb"/>
        <w:numPr>
          <w:ilvl w:val="4"/>
          <w:numId w:val="8"/>
        </w:numPr>
        <w:spacing w:after="0" w:afterAutospacing="0"/>
      </w:pPr>
      <w:r>
        <w:rPr>
          <w:i/>
          <w:iCs/>
        </w:rPr>
        <w:t>Chief Schools Officer KW</w:t>
      </w:r>
    </w:p>
    <w:p w14:paraId="535E520F" w14:textId="77777777" w:rsidR="00CD1AD3" w:rsidRDefault="00CD1AD3" w:rsidP="00CD1AD3">
      <w:pPr>
        <w:ind w:firstLine="720"/>
      </w:pPr>
    </w:p>
    <w:p w14:paraId="62BFC8F4" w14:textId="15BB7403" w:rsidR="00CD1AD3" w:rsidRDefault="00CD1AD3" w:rsidP="00CD1AD3">
      <w:pPr>
        <w:ind w:firstLine="720"/>
      </w:pPr>
      <w:r>
        <w:t xml:space="preserve">According to the District, KW has attended one Team meeting for Ollie, at the principal’s </w:t>
      </w:r>
    </w:p>
    <w:p w14:paraId="064CC49A" w14:textId="33EC0750" w:rsidR="00CD1AD3" w:rsidRDefault="00CD1AD3" w:rsidP="00CD1AD3">
      <w:r>
        <w:t>request.</w:t>
      </w:r>
      <w:r w:rsidR="00B4779F">
        <w:t xml:space="preserve"> As such, I will issue a subpoena for her, if one is properly requested, though her testimony will be limited to the Team meeting that occurred on or about May 31, 2010.</w:t>
      </w:r>
    </w:p>
    <w:p w14:paraId="00E15CA9" w14:textId="77777777" w:rsidR="0004401F" w:rsidRDefault="0004401F" w:rsidP="00CD1AD3"/>
    <w:p w14:paraId="36C871B0" w14:textId="60AC75A4" w:rsidR="0004401F" w:rsidRPr="0004401F" w:rsidRDefault="00CD1AD3" w:rsidP="0004401F">
      <w:pPr>
        <w:pStyle w:val="NormalWeb"/>
        <w:numPr>
          <w:ilvl w:val="4"/>
          <w:numId w:val="8"/>
        </w:numPr>
        <w:spacing w:before="0" w:beforeAutospacing="0" w:after="0" w:afterAutospacing="0"/>
      </w:pPr>
      <w:r>
        <w:rPr>
          <w:i/>
          <w:iCs/>
        </w:rPr>
        <w:t>Speech and Language Supervisor LV</w:t>
      </w:r>
    </w:p>
    <w:p w14:paraId="532A01E6" w14:textId="77777777" w:rsidR="0004401F" w:rsidRPr="00CD1AD3" w:rsidRDefault="0004401F" w:rsidP="0004401F">
      <w:pPr>
        <w:pStyle w:val="NormalWeb"/>
        <w:spacing w:before="0" w:beforeAutospacing="0" w:after="0" w:afterAutospacing="0"/>
        <w:ind w:left="2880"/>
      </w:pPr>
    </w:p>
    <w:p w14:paraId="68A27640" w14:textId="77777777" w:rsidR="00B4779F" w:rsidRDefault="00CD1AD3" w:rsidP="0004401F">
      <w:pPr>
        <w:pStyle w:val="ListParagraph"/>
      </w:pPr>
      <w:r>
        <w:t>According to the District, LV has not worked directly with Ollie.</w:t>
      </w:r>
      <w:r w:rsidR="00B4779F">
        <w:t xml:space="preserve"> Parent contends that </w:t>
      </w:r>
    </w:p>
    <w:p w14:paraId="2A831FFA" w14:textId="0D97BA63" w:rsidR="00CD1AD3" w:rsidRDefault="00B4779F" w:rsidP="0004401F">
      <w:r>
        <w:t>even so, LV attended multipole meetings, made recommendations, and assisted in tutoring Ollie. As such, I will issue a subpoena for him, if one is properly requested.</w:t>
      </w:r>
    </w:p>
    <w:p w14:paraId="10D615AD" w14:textId="77777777" w:rsidR="0004401F" w:rsidRDefault="0004401F" w:rsidP="0004401F"/>
    <w:p w14:paraId="7E2D4A2A" w14:textId="2B001B9C" w:rsidR="00CD1AD3" w:rsidRDefault="00CD1AD3" w:rsidP="0004401F">
      <w:pPr>
        <w:pStyle w:val="NormalWeb"/>
        <w:numPr>
          <w:ilvl w:val="4"/>
          <w:numId w:val="8"/>
        </w:numPr>
        <w:spacing w:before="0" w:beforeAutospacing="0" w:after="0" w:afterAutospacing="0"/>
        <w:rPr>
          <w:i/>
          <w:iCs/>
        </w:rPr>
      </w:pPr>
      <w:r w:rsidRPr="00CD1AD3">
        <w:rPr>
          <w:i/>
          <w:iCs/>
        </w:rPr>
        <w:t xml:space="preserve">Human Resources </w:t>
      </w:r>
      <w:r w:rsidR="00B4779F">
        <w:rPr>
          <w:i/>
          <w:iCs/>
        </w:rPr>
        <w:t xml:space="preserve">Employee </w:t>
      </w:r>
      <w:r w:rsidRPr="00CD1AD3">
        <w:rPr>
          <w:i/>
          <w:iCs/>
        </w:rPr>
        <w:t>KR</w:t>
      </w:r>
    </w:p>
    <w:p w14:paraId="7156DA16" w14:textId="68FF039B" w:rsidR="00CD1AD3" w:rsidRDefault="00CD1AD3" w:rsidP="00B4779F">
      <w:pPr>
        <w:pStyle w:val="NormalWeb"/>
        <w:spacing w:after="0" w:afterAutospacing="0"/>
        <w:ind w:firstLine="720"/>
      </w:pPr>
      <w:r>
        <w:t>According to Springfield, KR works in Human Resources and has no direct involvement with Ollie.</w:t>
      </w:r>
      <w:r w:rsidR="00B4779F">
        <w:t xml:space="preserve"> Parent argues that her testimony relates to an issue that I have already found is not properly before the BSEA. As such, I will not issue a subpoena for her.</w:t>
      </w:r>
    </w:p>
    <w:p w14:paraId="7ED5F64D" w14:textId="70CEE056" w:rsidR="00CD1AD3" w:rsidRDefault="00CD1AD3" w:rsidP="00AE08AD">
      <w:pPr>
        <w:pStyle w:val="NormalWeb"/>
        <w:numPr>
          <w:ilvl w:val="4"/>
          <w:numId w:val="8"/>
        </w:numPr>
        <w:spacing w:after="0" w:afterAutospacing="0"/>
        <w:rPr>
          <w:i/>
          <w:iCs/>
        </w:rPr>
      </w:pPr>
      <w:r w:rsidRPr="00CD1AD3">
        <w:rPr>
          <w:i/>
          <w:iCs/>
        </w:rPr>
        <w:t>Special Education Teacher SB</w:t>
      </w:r>
    </w:p>
    <w:p w14:paraId="4B813E20" w14:textId="469FEEA2" w:rsidR="00CD1AD3" w:rsidRPr="00CD1AD3" w:rsidRDefault="00CD1AD3" w:rsidP="00CD1AD3">
      <w:pPr>
        <w:pStyle w:val="NormalWeb"/>
        <w:spacing w:after="0" w:afterAutospacing="0"/>
        <w:ind w:firstLine="720"/>
      </w:pPr>
      <w:r>
        <w:t>According to the District, SB was Ollie’s special education teacher four years ago and can offer no relevant, current information about him.</w:t>
      </w:r>
      <w:r w:rsidR="00B4779F">
        <w:t xml:space="preserve"> Given her direct involvement with Ollie, I believe her testimony may be relevant to the issues before me. As such, I will issue a subpoena for her, if one is properly requested.</w:t>
      </w:r>
    </w:p>
    <w:p w14:paraId="7BE5A035" w14:textId="48720E5E" w:rsidR="00DF19C5" w:rsidRDefault="00DF19C5" w:rsidP="00DF19C5"/>
    <w:p w14:paraId="5A9E06BC" w14:textId="77777777" w:rsidR="00B4779F" w:rsidRDefault="00B4779F" w:rsidP="00DF19C5"/>
    <w:p w14:paraId="0FE40FA0" w14:textId="77777777" w:rsidR="009A4D57" w:rsidRDefault="00DF19C5" w:rsidP="009A4D57">
      <w:r w:rsidRPr="004D5EAD">
        <w:t>CONCLUSION</w:t>
      </w:r>
    </w:p>
    <w:p w14:paraId="74F0F279" w14:textId="77777777" w:rsidR="009A4D57" w:rsidRDefault="009A4D57" w:rsidP="009A4D57">
      <w:pPr>
        <w:ind w:firstLine="360"/>
      </w:pPr>
    </w:p>
    <w:p w14:paraId="09075CD0" w14:textId="586F6309" w:rsidR="00DF19C5" w:rsidRDefault="00DF19C5" w:rsidP="009A4D57">
      <w:pPr>
        <w:ind w:firstLine="720"/>
      </w:pPr>
      <w:r w:rsidRPr="004D5EAD">
        <w:t xml:space="preserve">Upon consideration of the </w:t>
      </w:r>
      <w:r>
        <w:t>multiple</w:t>
      </w:r>
      <w:r w:rsidRPr="004D5EAD">
        <w:t xml:space="preserve"> motions before me, and the arguments of the parties, I conclude the following:</w:t>
      </w:r>
    </w:p>
    <w:p w14:paraId="6EBF3767" w14:textId="77777777" w:rsidR="00443BD9" w:rsidRDefault="00443BD9" w:rsidP="00DF19C5"/>
    <w:p w14:paraId="351FFA71" w14:textId="2D1C94C6" w:rsidR="00DF19C5" w:rsidRDefault="009A4D57" w:rsidP="009A4D57">
      <w:pPr>
        <w:ind w:firstLine="720"/>
        <w:rPr>
          <w:rFonts w:ascii="TimesNewRomanPSMT" w:hAnsi="TimesNewRomanPSMT"/>
        </w:rPr>
      </w:pPr>
      <w:r>
        <w:rPr>
          <w:rFonts w:ascii="TimesNewRomanPSMT" w:hAnsi="TimesNewRomanPSMT"/>
        </w:rPr>
        <w:t xml:space="preserve">Parent’s </w:t>
      </w:r>
      <w:r>
        <w:rPr>
          <w:rFonts w:ascii="TimesNewRomanPSMT" w:hAnsi="TimesNewRomanPSMT"/>
          <w:i/>
          <w:iCs/>
        </w:rPr>
        <w:t>Motion</w:t>
      </w:r>
      <w:r>
        <w:rPr>
          <w:i/>
          <w:iCs/>
        </w:rPr>
        <w:t xml:space="preserve"> to Amend </w:t>
      </w:r>
      <w:r w:rsidR="00443BD9">
        <w:rPr>
          <w:rFonts w:ascii="TimesNewRomanPSMT" w:hAnsi="TimesNewRomanPSMT"/>
          <w:i/>
          <w:iCs/>
        </w:rPr>
        <w:t xml:space="preserve">Hearing Issues </w:t>
      </w:r>
      <w:r>
        <w:rPr>
          <w:rFonts w:ascii="TimesNewRomanPSMT" w:hAnsi="TimesNewRomanPSMT"/>
        </w:rPr>
        <w:t>is ALLOWED</w:t>
      </w:r>
      <w:r w:rsidR="00443BD9">
        <w:rPr>
          <w:rFonts w:ascii="TimesNewRomanPSMT" w:hAnsi="TimesNewRomanPSMT"/>
        </w:rPr>
        <w:t>.</w:t>
      </w:r>
    </w:p>
    <w:p w14:paraId="3C842A00" w14:textId="354C1313" w:rsidR="00443BD9" w:rsidRDefault="00443BD9" w:rsidP="009A4D57">
      <w:pPr>
        <w:ind w:firstLine="720"/>
        <w:rPr>
          <w:rFonts w:ascii="TimesNewRomanPSMT" w:hAnsi="TimesNewRomanPSMT"/>
        </w:rPr>
      </w:pPr>
    </w:p>
    <w:p w14:paraId="428487E9" w14:textId="460332F4" w:rsidR="00443BD9" w:rsidRDefault="00443BD9" w:rsidP="009A4D57">
      <w:pPr>
        <w:ind w:firstLine="720"/>
        <w:rPr>
          <w:rFonts w:ascii="TimesNewRomanPSMT" w:hAnsi="TimesNewRomanPSMT"/>
        </w:rPr>
      </w:pPr>
      <w:r w:rsidRPr="00EC6BCE">
        <w:rPr>
          <w:rFonts w:ascii="TimesNewRomanPSMT" w:hAnsi="TimesNewRomanPSMT"/>
        </w:rPr>
        <w:t>Parent’s</w:t>
      </w:r>
      <w:r>
        <w:rPr>
          <w:rFonts w:ascii="TimesNewRomanPSMT" w:hAnsi="TimesNewRomanPSMT"/>
        </w:rPr>
        <w:t xml:space="preserve"> two</w:t>
      </w:r>
      <w:r w:rsidRPr="00EC6BCE">
        <w:rPr>
          <w:rFonts w:ascii="TimesNewRomanPSMT" w:hAnsi="TimesNewRomanPSMT"/>
          <w:i/>
          <w:iCs/>
        </w:rPr>
        <w:t xml:space="preserve"> Motion</w:t>
      </w:r>
      <w:r>
        <w:rPr>
          <w:rFonts w:ascii="TimesNewRomanPSMT" w:hAnsi="TimesNewRomanPSMT"/>
          <w:i/>
          <w:iCs/>
        </w:rPr>
        <w:t>s</w:t>
      </w:r>
      <w:r w:rsidRPr="00EC6BCE">
        <w:rPr>
          <w:rFonts w:ascii="TimesNewRomanPSMT" w:hAnsi="TimesNewRomanPSMT"/>
          <w:i/>
          <w:iCs/>
        </w:rPr>
        <w:t xml:space="preserve"> to Compel</w:t>
      </w:r>
      <w:r>
        <w:rPr>
          <w:rFonts w:ascii="TimesNewRomanPSMT" w:hAnsi="TimesNewRomanPSMT"/>
        </w:rPr>
        <w:t xml:space="preserve">; </w:t>
      </w:r>
      <w:r w:rsidRPr="00EC6BCE">
        <w:rPr>
          <w:rFonts w:ascii="TimesNewRomanPSMT" w:hAnsi="TimesNewRomanPSMT"/>
        </w:rPr>
        <w:t>Parent’s</w:t>
      </w:r>
      <w:r w:rsidRPr="00EC6BCE">
        <w:rPr>
          <w:rFonts w:ascii="TimesNewRomanPSMT" w:hAnsi="TimesNewRomanPSMT"/>
          <w:i/>
          <w:iCs/>
        </w:rPr>
        <w:t xml:space="preserve"> Motion for a Protective Orde</w:t>
      </w:r>
      <w:r>
        <w:rPr>
          <w:rFonts w:ascii="TimesNewRomanPSMT" w:hAnsi="TimesNewRomanPSMT"/>
          <w:i/>
          <w:iCs/>
        </w:rPr>
        <w:t xml:space="preserve">r; </w:t>
      </w:r>
      <w:r>
        <w:rPr>
          <w:rFonts w:ascii="TimesNewRomanPSMT" w:hAnsi="TimesNewRomanPSMT"/>
        </w:rPr>
        <w:t xml:space="preserve">Parent’s Updated Witness Lists; Springfield’s </w:t>
      </w:r>
      <w:r>
        <w:rPr>
          <w:rFonts w:ascii="TimesNewRomanPSMT" w:hAnsi="TimesNewRomanPSMT"/>
          <w:i/>
          <w:iCs/>
        </w:rPr>
        <w:t>Request for Protective Order</w:t>
      </w:r>
      <w:r>
        <w:rPr>
          <w:rFonts w:ascii="TimesNewRomanPSMT" w:hAnsi="TimesNewRomanPSMT"/>
        </w:rPr>
        <w:t>;</w:t>
      </w:r>
      <w:r>
        <w:rPr>
          <w:rFonts w:ascii="TimesNewRomanPSMT" w:hAnsi="TimesNewRomanPSMT"/>
          <w:i/>
          <w:iCs/>
        </w:rPr>
        <w:t xml:space="preserve"> </w:t>
      </w:r>
      <w:r>
        <w:rPr>
          <w:rFonts w:ascii="TimesNewRomanPSMT" w:hAnsi="TimesNewRomanPSMT"/>
        </w:rPr>
        <w:t xml:space="preserve">Springfield’s </w:t>
      </w:r>
      <w:r>
        <w:rPr>
          <w:rFonts w:ascii="TimesNewRomanPSMT" w:hAnsi="TimesNewRomanPSMT"/>
          <w:i/>
          <w:iCs/>
        </w:rPr>
        <w:t>Motion to Quash Subpoenas for Personnel Records</w:t>
      </w:r>
      <w:r>
        <w:rPr>
          <w:rFonts w:ascii="TimesNewRomanPSMT" w:hAnsi="TimesNewRomanPSMT"/>
        </w:rPr>
        <w:t>;</w:t>
      </w:r>
      <w:r>
        <w:rPr>
          <w:rFonts w:ascii="TimesNewRomanPSMT" w:hAnsi="TimesNewRomanPSMT"/>
          <w:i/>
          <w:iCs/>
        </w:rPr>
        <w:t xml:space="preserve"> </w:t>
      </w:r>
      <w:r w:rsidRPr="00CC5978">
        <w:rPr>
          <w:rFonts w:ascii="TimesNewRomanPSMT" w:hAnsi="TimesNewRomanPSMT"/>
        </w:rPr>
        <w:t>and</w:t>
      </w:r>
      <w:r>
        <w:rPr>
          <w:rFonts w:ascii="TimesNewRomanPSMT" w:hAnsi="TimesNewRomanPSMT"/>
          <w:i/>
          <w:iCs/>
        </w:rPr>
        <w:t xml:space="preserve"> </w:t>
      </w:r>
      <w:r w:rsidRPr="00CC5978">
        <w:rPr>
          <w:rFonts w:ascii="TimesNewRomanPSMT" w:hAnsi="TimesNewRomanPSMT"/>
        </w:rPr>
        <w:t>Springfield’s</w:t>
      </w:r>
      <w:r>
        <w:rPr>
          <w:rFonts w:ascii="TimesNewRomanPSMT" w:hAnsi="TimesNewRomanPSMT"/>
          <w:i/>
          <w:iCs/>
        </w:rPr>
        <w:t xml:space="preserve"> Motion to Quash Subpoena for Regina Tate, Esq,. and Other Witnesses.</w:t>
      </w:r>
    </w:p>
    <w:p w14:paraId="6DB4FB4A" w14:textId="3C3E63F1" w:rsidR="009A4D57" w:rsidRDefault="009A4D57" w:rsidP="009A4D57">
      <w:pPr>
        <w:pStyle w:val="NormalWeb"/>
        <w:ind w:firstLine="720"/>
      </w:pPr>
      <w:r>
        <w:t xml:space="preserve">Parent’s </w:t>
      </w:r>
      <w:r>
        <w:rPr>
          <w:i/>
          <w:iCs/>
        </w:rPr>
        <w:t>Motion for Reconsideration IEP Audio Tapes (sic)</w:t>
      </w:r>
      <w:r>
        <w:t xml:space="preserve"> is DENIED. </w:t>
      </w:r>
    </w:p>
    <w:p w14:paraId="62B7C9DA" w14:textId="03C6978E" w:rsidR="00443BD9" w:rsidRDefault="009A4D57" w:rsidP="009A4D57">
      <w:pPr>
        <w:ind w:firstLine="720"/>
      </w:pPr>
      <w:r>
        <w:t xml:space="preserve">Parent’s </w:t>
      </w:r>
      <w:r>
        <w:rPr>
          <w:i/>
          <w:iCs/>
        </w:rPr>
        <w:t>Motion for Expedited Discovery Production of Documents and Interrogatories</w:t>
      </w:r>
      <w:r w:rsidR="00443BD9">
        <w:rPr>
          <w:i/>
          <w:iCs/>
        </w:rPr>
        <w:t xml:space="preserve"> </w:t>
      </w:r>
      <w:r w:rsidR="00443BD9">
        <w:t>is DENIED.</w:t>
      </w:r>
    </w:p>
    <w:p w14:paraId="74B0DF0D" w14:textId="4069E5F7" w:rsidR="00443BD9" w:rsidRDefault="00443BD9" w:rsidP="009A4D57">
      <w:pPr>
        <w:ind w:firstLine="720"/>
      </w:pPr>
    </w:p>
    <w:p w14:paraId="39A81277" w14:textId="6E11630F" w:rsidR="00443BD9" w:rsidRDefault="00443BD9" w:rsidP="009A4D57">
      <w:pPr>
        <w:ind w:firstLine="720"/>
      </w:pPr>
      <w:r>
        <w:t xml:space="preserve">Parent’s </w:t>
      </w:r>
      <w:r>
        <w:rPr>
          <w:i/>
          <w:iCs/>
        </w:rPr>
        <w:t>First and Second Motion to Compel</w:t>
      </w:r>
      <w:r>
        <w:t xml:space="preserve"> are DENIED.</w:t>
      </w:r>
    </w:p>
    <w:p w14:paraId="2C123A8D" w14:textId="77777777" w:rsidR="00DC6E1C" w:rsidRDefault="00DC6E1C" w:rsidP="009A4D57">
      <w:pPr>
        <w:ind w:firstLine="720"/>
      </w:pPr>
    </w:p>
    <w:p w14:paraId="3FD353CC" w14:textId="00C4C8E4" w:rsidR="00443BD9" w:rsidRDefault="00443BD9" w:rsidP="009A4D57">
      <w:pPr>
        <w:ind w:firstLine="720"/>
      </w:pPr>
      <w:r>
        <w:t xml:space="preserve">Springfield’s </w:t>
      </w:r>
      <w:r>
        <w:rPr>
          <w:i/>
          <w:iCs/>
        </w:rPr>
        <w:t xml:space="preserve">Motion for a Protective Order </w:t>
      </w:r>
      <w:r>
        <w:t>is DENIED.</w:t>
      </w:r>
    </w:p>
    <w:p w14:paraId="185B7E24" w14:textId="77777777" w:rsidR="00443BD9" w:rsidRPr="00443BD9" w:rsidRDefault="00443BD9" w:rsidP="009A4D57">
      <w:pPr>
        <w:ind w:firstLine="720"/>
      </w:pPr>
    </w:p>
    <w:p w14:paraId="1DE426B9" w14:textId="676F4562" w:rsidR="00443BD9" w:rsidRDefault="00443BD9" w:rsidP="009A4D57">
      <w:pPr>
        <w:ind w:firstLine="720"/>
        <w:rPr>
          <w:i/>
          <w:iCs/>
        </w:rPr>
      </w:pPr>
      <w:r>
        <w:lastRenderedPageBreak/>
        <w:t xml:space="preserve">Parent’s </w:t>
      </w:r>
      <w:r>
        <w:rPr>
          <w:i/>
          <w:iCs/>
        </w:rPr>
        <w:t xml:space="preserve">Motion for a Protective Order </w:t>
      </w:r>
      <w:r w:rsidRPr="00443BD9">
        <w:t>is DENIED.</w:t>
      </w:r>
    </w:p>
    <w:p w14:paraId="6A4B302D" w14:textId="23166BDD" w:rsidR="009A4D57" w:rsidRPr="00E10790" w:rsidRDefault="00443BD9" w:rsidP="00443BD9">
      <w:pPr>
        <w:pStyle w:val="NormalWeb"/>
        <w:ind w:firstLine="720"/>
      </w:pPr>
      <w:r>
        <w:t>Springfield’s</w:t>
      </w:r>
      <w:r w:rsidR="009A4D57" w:rsidRPr="00E651D5">
        <w:rPr>
          <w:i/>
          <w:iCs/>
        </w:rPr>
        <w:t xml:space="preserve"> Motion to Quash </w:t>
      </w:r>
      <w:r w:rsidR="009A4D57">
        <w:rPr>
          <w:i/>
          <w:iCs/>
        </w:rPr>
        <w:t xml:space="preserve">Subpoenas </w:t>
      </w:r>
      <w:r>
        <w:rPr>
          <w:i/>
          <w:iCs/>
        </w:rPr>
        <w:t>for</w:t>
      </w:r>
      <w:r w:rsidR="009A4D57">
        <w:rPr>
          <w:i/>
          <w:iCs/>
        </w:rPr>
        <w:t xml:space="preserve"> Personnel Records </w:t>
      </w:r>
      <w:r w:rsidR="009A4D57">
        <w:t xml:space="preserve">is </w:t>
      </w:r>
      <w:r>
        <w:t>ALLOWED, with the exception of current resumes.</w:t>
      </w:r>
    </w:p>
    <w:p w14:paraId="18A45FC0" w14:textId="217720E7" w:rsidR="009A4D57" w:rsidRPr="00443BD9" w:rsidRDefault="00443BD9" w:rsidP="00443BD9">
      <w:pPr>
        <w:pStyle w:val="NormalWeb"/>
        <w:ind w:firstLine="720"/>
        <w:rPr>
          <w:rFonts w:ascii="TimesNewRomanPSMT" w:hAnsi="TimesNewRomanPSMT"/>
        </w:rPr>
      </w:pPr>
      <w:r>
        <w:rPr>
          <w:rFonts w:ascii="TimesNewRomanPSMT" w:hAnsi="TimesNewRomanPSMT"/>
        </w:rPr>
        <w:t>Springfield’s</w:t>
      </w:r>
      <w:r w:rsidR="009A4D57">
        <w:rPr>
          <w:rFonts w:ascii="TimesNewRomanPSMT" w:hAnsi="TimesNewRomanPSMT"/>
        </w:rPr>
        <w:t xml:space="preserve"> </w:t>
      </w:r>
      <w:r w:rsidR="009A4D57" w:rsidRPr="00E651D5">
        <w:rPr>
          <w:i/>
          <w:iCs/>
        </w:rPr>
        <w:t xml:space="preserve">Motion to Quash </w:t>
      </w:r>
      <w:r w:rsidR="009A4D57">
        <w:rPr>
          <w:rFonts w:ascii="TimesNewRomanPSMT" w:hAnsi="TimesNewRomanPSMT"/>
          <w:i/>
          <w:iCs/>
        </w:rPr>
        <w:t>Subpoena Request</w:t>
      </w:r>
      <w:r>
        <w:rPr>
          <w:rFonts w:ascii="TimesNewRomanPSMT" w:hAnsi="TimesNewRomanPSMT"/>
          <w:i/>
          <w:iCs/>
        </w:rPr>
        <w:t>s</w:t>
      </w:r>
      <w:r>
        <w:rPr>
          <w:rFonts w:ascii="TimesNewRomanPSMT" w:hAnsi="TimesNewRomanPSMT"/>
        </w:rPr>
        <w:t xml:space="preserve"> is ALLOWED as to </w:t>
      </w:r>
      <w:r w:rsidR="00DC6E1C">
        <w:rPr>
          <w:rFonts w:ascii="TimesNewRomanPSMT" w:hAnsi="TimesNewRomanPSMT"/>
        </w:rPr>
        <w:t>Regina Tate, Esq.</w:t>
      </w:r>
      <w:r>
        <w:rPr>
          <w:rFonts w:ascii="TimesNewRomanPSMT" w:hAnsi="TimesNewRomanPSMT"/>
        </w:rPr>
        <w:t>, DW and KR. It is DENIED as to KW, LV, and SB.</w:t>
      </w:r>
      <w:r w:rsidR="009A4D57">
        <w:t xml:space="preserve"> </w:t>
      </w:r>
    </w:p>
    <w:p w14:paraId="6A5CEC15" w14:textId="12D2EE69" w:rsidR="00B3262D" w:rsidRDefault="00B3262D" w:rsidP="009A4D57">
      <w:pPr>
        <w:pStyle w:val="NormalWeb"/>
      </w:pPr>
      <w:r>
        <w:t>ORDER</w:t>
      </w:r>
    </w:p>
    <w:p w14:paraId="4110F102" w14:textId="79C895C6" w:rsidR="00B3262D" w:rsidRDefault="00B3262D" w:rsidP="009A4D57">
      <w:pPr>
        <w:pStyle w:val="NormalWeb"/>
      </w:pPr>
      <w:r>
        <w:tab/>
      </w:r>
      <w:r w:rsidR="00443BD9">
        <w:t xml:space="preserve">The matter will proceed as outlined in my </w:t>
      </w:r>
      <w:r w:rsidR="00443BD9">
        <w:rPr>
          <w:i/>
          <w:iCs/>
        </w:rPr>
        <w:t xml:space="preserve">Ruling on Springfield Public Schools’ Second Motion to </w:t>
      </w:r>
      <w:r w:rsidR="00443BD9" w:rsidRPr="00443BD9">
        <w:rPr>
          <w:i/>
          <w:iCs/>
        </w:rPr>
        <w:t>Postpone</w:t>
      </w:r>
      <w:r w:rsidR="00443BD9">
        <w:t xml:space="preserve">, issued June 11, 2020. Should Parent wish to subpoena witnesses, and/or documents from non-parties, she must file subpoena requests that contain the required information. </w:t>
      </w:r>
    </w:p>
    <w:p w14:paraId="5C75E495" w14:textId="37DA7E04" w:rsidR="00AA2595" w:rsidRDefault="00AA2595" w:rsidP="009A4D57">
      <w:pPr>
        <w:pStyle w:val="NormalWeb"/>
      </w:pPr>
      <w:r>
        <w:tab/>
        <w:t xml:space="preserve">This matter will proceed to Hearing </w:t>
      </w:r>
      <w:r w:rsidR="00A3006A">
        <w:t xml:space="preserve">via Zoom </w:t>
      </w:r>
      <w:r>
        <w:t xml:space="preserve">on July </w:t>
      </w:r>
      <w:r w:rsidR="00A3006A">
        <w:t>13, 15, 16, and 17, 2020.</w:t>
      </w:r>
    </w:p>
    <w:p w14:paraId="3D41BDF0" w14:textId="1E207A1B" w:rsidR="00A3006A" w:rsidRDefault="00A3006A" w:rsidP="009A4D57">
      <w:pPr>
        <w:pStyle w:val="NormalWeb"/>
      </w:pPr>
    </w:p>
    <w:p w14:paraId="0DF4727E" w14:textId="77777777" w:rsidR="00A3006A" w:rsidRPr="004D5EAD" w:rsidRDefault="00A3006A" w:rsidP="00A3006A">
      <w:r w:rsidRPr="004D5EAD">
        <w:t>By the Hearing Officer,</w:t>
      </w:r>
      <w:r>
        <w:rPr>
          <w:rStyle w:val="FootnoteReference"/>
        </w:rPr>
        <w:footnoteReference w:id="15"/>
      </w:r>
    </w:p>
    <w:p w14:paraId="75D91174" w14:textId="77777777" w:rsidR="00A3006A" w:rsidRPr="004D5EAD" w:rsidRDefault="00A3006A" w:rsidP="00A3006A">
      <w:r w:rsidRPr="004D5EAD">
        <w:t xml:space="preserve">          /s/</w:t>
      </w:r>
    </w:p>
    <w:p w14:paraId="237F8C7F" w14:textId="77777777" w:rsidR="00A3006A" w:rsidRPr="004D5EAD" w:rsidRDefault="00A3006A" w:rsidP="00A3006A">
      <w:r w:rsidRPr="004D5EAD">
        <w:t>Amy Reichbach</w:t>
      </w:r>
    </w:p>
    <w:p w14:paraId="6F3DB9A1" w14:textId="13230E0C" w:rsidR="00A3006A" w:rsidRPr="004D5EAD" w:rsidRDefault="00A3006A" w:rsidP="00A3006A">
      <w:r w:rsidRPr="004D5EAD">
        <w:t xml:space="preserve">Date:  </w:t>
      </w:r>
      <w:r>
        <w:t>June 11</w:t>
      </w:r>
      <w:r w:rsidRPr="004D5EAD">
        <w:t>, 2020</w:t>
      </w:r>
    </w:p>
    <w:p w14:paraId="5EF91015" w14:textId="3BFDAD77" w:rsidR="00A3006A" w:rsidRDefault="00A3006A" w:rsidP="009A4D57">
      <w:pPr>
        <w:pStyle w:val="NormalWeb"/>
      </w:pPr>
    </w:p>
    <w:p w14:paraId="38D05F0E" w14:textId="2CDB5B7A" w:rsidR="00A04E29" w:rsidRDefault="00A04E29" w:rsidP="009A4D57">
      <w:pPr>
        <w:pStyle w:val="NormalWeb"/>
      </w:pPr>
    </w:p>
    <w:p w14:paraId="7651246B" w14:textId="21EF198E" w:rsidR="00A04E29" w:rsidRDefault="00A04E29" w:rsidP="009A4D57">
      <w:pPr>
        <w:pStyle w:val="NormalWeb"/>
      </w:pPr>
    </w:p>
    <w:p w14:paraId="6CB419A6" w14:textId="77777777" w:rsidR="00A04E29" w:rsidRPr="0061706A" w:rsidRDefault="00A04E29" w:rsidP="009A4D57">
      <w:pPr>
        <w:pStyle w:val="NormalWeb"/>
        <w:rPr>
          <w:rFonts w:ascii="TimesNewRomanPSMT" w:hAnsi="TimesNewRomanPSMT"/>
        </w:rPr>
      </w:pPr>
    </w:p>
    <w:sectPr w:rsidR="00A04E29" w:rsidRPr="0061706A" w:rsidSect="00BF12D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136B4" w14:textId="77777777" w:rsidR="00A567B9" w:rsidRDefault="00A567B9" w:rsidP="00B4739B">
      <w:r>
        <w:separator/>
      </w:r>
    </w:p>
  </w:endnote>
  <w:endnote w:type="continuationSeparator" w:id="0">
    <w:p w14:paraId="498774C1" w14:textId="77777777" w:rsidR="00A567B9" w:rsidRDefault="00A567B9" w:rsidP="00B4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234594"/>
      <w:docPartObj>
        <w:docPartGallery w:val="Page Numbers (Bottom of Page)"/>
        <w:docPartUnique/>
      </w:docPartObj>
    </w:sdtPr>
    <w:sdtEndPr>
      <w:rPr>
        <w:noProof/>
      </w:rPr>
    </w:sdtEndPr>
    <w:sdtContent>
      <w:p w14:paraId="2FC6ABAC" w14:textId="766D7838" w:rsidR="00B72E8B" w:rsidRDefault="00B72E8B">
        <w:pPr>
          <w:pStyle w:val="Footer"/>
          <w:jc w:val="center"/>
        </w:pPr>
        <w:r>
          <w:fldChar w:fldCharType="begin"/>
        </w:r>
        <w:r>
          <w:instrText xml:space="preserve"> PAGE   \* MERGEFORMAT </w:instrText>
        </w:r>
        <w:r>
          <w:fldChar w:fldCharType="separate"/>
        </w:r>
        <w:r w:rsidR="00284514">
          <w:rPr>
            <w:noProof/>
          </w:rPr>
          <w:t>1</w:t>
        </w:r>
        <w:r>
          <w:rPr>
            <w:noProof/>
          </w:rPr>
          <w:fldChar w:fldCharType="end"/>
        </w:r>
      </w:p>
    </w:sdtContent>
  </w:sdt>
  <w:p w14:paraId="4278C250" w14:textId="77777777" w:rsidR="00B72E8B" w:rsidRDefault="00B72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F7202" w14:textId="77777777" w:rsidR="00A567B9" w:rsidRDefault="00A567B9" w:rsidP="00B4739B">
      <w:r>
        <w:separator/>
      </w:r>
    </w:p>
  </w:footnote>
  <w:footnote w:type="continuationSeparator" w:id="0">
    <w:p w14:paraId="09D06555" w14:textId="77777777" w:rsidR="00A567B9" w:rsidRDefault="00A567B9" w:rsidP="00B4739B">
      <w:r>
        <w:continuationSeparator/>
      </w:r>
    </w:p>
  </w:footnote>
  <w:footnote w:id="1">
    <w:p w14:paraId="533B8F85" w14:textId="14899F61" w:rsidR="00B3262D" w:rsidRPr="00C9179B" w:rsidRDefault="00B3262D">
      <w:pPr>
        <w:pStyle w:val="FootnoteText"/>
      </w:pPr>
      <w:r w:rsidRPr="00B4739B">
        <w:rPr>
          <w:rStyle w:val="FootnoteReference"/>
        </w:rPr>
        <w:footnoteRef/>
      </w:r>
      <w:r w:rsidRPr="00B4739B">
        <w:t xml:space="preserve"> </w:t>
      </w:r>
      <w:r>
        <w:t>“</w:t>
      </w:r>
      <w:r w:rsidRPr="00B4739B">
        <w:t xml:space="preserve">Ollie” is a pseudonym chosen by the Hearing Officer to protect the privacy of the Student in documents available </w:t>
      </w:r>
      <w:r w:rsidRPr="00C9179B">
        <w:t>to the public.</w:t>
      </w:r>
    </w:p>
  </w:footnote>
  <w:footnote w:id="2">
    <w:p w14:paraId="5BCD6089" w14:textId="77777777" w:rsidR="00417C2A" w:rsidRPr="003839CA" w:rsidRDefault="00417C2A" w:rsidP="00417C2A">
      <w:pPr>
        <w:pStyle w:val="FootnoteText"/>
        <w:rPr>
          <w:i/>
          <w:iCs/>
        </w:rPr>
      </w:pPr>
      <w:r>
        <w:rPr>
          <w:rStyle w:val="FootnoteReference"/>
        </w:rPr>
        <w:footnoteRef/>
      </w:r>
      <w:r>
        <w:t xml:space="preserve"> </w:t>
      </w:r>
      <w:r w:rsidRPr="00F77574">
        <w:t>BSEA</w:t>
      </w:r>
      <w:r w:rsidRPr="003839CA">
        <w:rPr>
          <w:i/>
          <w:iCs/>
        </w:rPr>
        <w:t xml:space="preserve"> Hearing Rule</w:t>
      </w:r>
      <w:r>
        <w:rPr>
          <w:i/>
          <w:iCs/>
        </w:rPr>
        <w:t xml:space="preserve"> </w:t>
      </w:r>
      <w:r>
        <w:t>V(B).</w:t>
      </w:r>
    </w:p>
  </w:footnote>
  <w:footnote w:id="3">
    <w:p w14:paraId="70FD6100" w14:textId="7AB48A80" w:rsidR="00417C2A" w:rsidRPr="003839CA" w:rsidRDefault="00417C2A" w:rsidP="00417C2A">
      <w:pPr>
        <w:pStyle w:val="FootnoteText"/>
      </w:pPr>
      <w:r>
        <w:rPr>
          <w:rStyle w:val="FootnoteReference"/>
        </w:rPr>
        <w:footnoteRef/>
      </w:r>
      <w:r>
        <w:t xml:space="preserve"> See </w:t>
      </w:r>
      <w:r w:rsidRPr="00F77574">
        <w:t>BSEA</w:t>
      </w:r>
      <w:r w:rsidRPr="003839CA">
        <w:rPr>
          <w:i/>
          <w:iCs/>
        </w:rPr>
        <w:t xml:space="preserve"> Hearing Rule</w:t>
      </w:r>
      <w:r>
        <w:rPr>
          <w:i/>
          <w:iCs/>
        </w:rPr>
        <w:t xml:space="preserve"> </w:t>
      </w:r>
      <w:r>
        <w:t>V(C)</w:t>
      </w:r>
      <w:r w:rsidR="005B5C08">
        <w:t>,</w:t>
      </w:r>
    </w:p>
  </w:footnote>
  <w:footnote w:id="4">
    <w:p w14:paraId="24544FA0" w14:textId="41B79C70" w:rsidR="00A60609" w:rsidRDefault="00A60609">
      <w:pPr>
        <w:pStyle w:val="FootnoteText"/>
      </w:pPr>
      <w:r>
        <w:rPr>
          <w:rStyle w:val="FootnoteReference"/>
        </w:rPr>
        <w:footnoteRef/>
      </w:r>
      <w:r>
        <w:t xml:space="preserve"> Such a motion under F</w:t>
      </w:r>
      <w:r w:rsidR="005B5C08">
        <w:t>ed. R. Civ</w:t>
      </w:r>
      <w:r>
        <w:t>.</w:t>
      </w:r>
      <w:r w:rsidR="005B5C08">
        <w:t xml:space="preserve"> </w:t>
      </w:r>
      <w:r>
        <w:t>P.</w:t>
      </w:r>
      <w:r w:rsidR="00092A03">
        <w:rPr>
          <w:rFonts w:ascii="TimesNewRomanPS" w:hAnsi="TimesNewRomanPS"/>
          <w:i/>
          <w:iCs/>
        </w:rPr>
        <w:t xml:space="preserve"> </w:t>
      </w:r>
      <w:r w:rsidR="00092A03">
        <w:rPr>
          <w:rFonts w:ascii="TimesNewRomanPS" w:hAnsi="TimesNewRomanPS"/>
        </w:rPr>
        <w:t>37(a)(1) “must include</w:t>
      </w:r>
      <w:r w:rsidR="00092A03" w:rsidRPr="002210A9">
        <w:rPr>
          <w:rStyle w:val="cohl"/>
          <w:color w:val="000000"/>
          <w:bdr w:val="none" w:sz="0" w:space="0" w:color="auto" w:frame="1"/>
          <w:shd w:val="clear" w:color="auto" w:fill="FFFFFF"/>
        </w:rPr>
        <w:t xml:space="preserve"> a certification that the movant has in good faith conferred or attempted to confer with the person or party failing to make disclosure or discovery in an effort to obtain it without court action.</w:t>
      </w:r>
      <w:r w:rsidR="00092A03">
        <w:rPr>
          <w:rStyle w:val="cohl"/>
          <w:color w:val="000000"/>
          <w:bdr w:val="none" w:sz="0" w:space="0" w:color="auto" w:frame="1"/>
          <w:shd w:val="clear" w:color="auto" w:fill="FFFFFF"/>
        </w:rPr>
        <w:t>”</w:t>
      </w:r>
    </w:p>
  </w:footnote>
  <w:footnote w:id="5">
    <w:p w14:paraId="55A896AC" w14:textId="770531AB" w:rsidR="00E91A89" w:rsidRDefault="00E91A89">
      <w:pPr>
        <w:pStyle w:val="FootnoteText"/>
      </w:pPr>
      <w:r>
        <w:rPr>
          <w:rStyle w:val="FootnoteReference"/>
        </w:rPr>
        <w:footnoteRef/>
      </w:r>
      <w:r>
        <w:t xml:space="preserve"> </w:t>
      </w:r>
      <w:r w:rsidRPr="001C32C9">
        <w:t>See Fed. R. Civ. P. 26(b)(3)(A) (“Ordinarily, a party may not discover documents and tangible things that are prepared in anticipation of litigation or for trial by or for another party or its representative. . . “); Mass. R. Civ. P. 26(b)(3) (“Subject to the provisions [regarding experts], a party may obtain discovery of documents and tangible things otherwise discoverable [as relevant] and prepared in anticipation or for trial by or for another person or by or for that other party’s representative . . . only upon a showing that the party seeking discovery has substantial need of the materials in the preparation of his case, and that he is unable without undue hardship to obtain the substantial equivalent of the materials by other means”).</w:t>
      </w:r>
    </w:p>
  </w:footnote>
  <w:footnote w:id="6">
    <w:p w14:paraId="2AE5ACF7" w14:textId="6FFCEBFE" w:rsidR="003123BA" w:rsidRDefault="003123BA" w:rsidP="003123BA">
      <w:pPr>
        <w:pStyle w:val="FootnoteText"/>
      </w:pPr>
      <w:r>
        <w:rPr>
          <w:rStyle w:val="FootnoteReference"/>
        </w:rPr>
        <w:footnoteRef/>
      </w:r>
      <w:r>
        <w:t xml:space="preserve"> </w:t>
      </w:r>
      <w:r w:rsidRPr="005A6D1B">
        <w:t xml:space="preserve">See Fed. R. Civ. P. 26(b)(3)(A)(ii) (allowing for discovery of otherwise discoverable documents and tangible things prepared in anticipation of litigation if “the party shows that it has substantial need for the materials to prepare its case and cannot, without undue hardship, obtain their substantial equivalent by other means”); Mass. R. Civ. P. 26(b)(3) (permitting discovery of otherwise discoverable documents and tangible things prepared in anticipation of litigation only upon a showing that the party seeking discovery has substantial need of the materials in the preparation of his case, and that he is unable without undue hardship to obtain the substantial equivalent of the materials by other means”). </w:t>
      </w:r>
      <w:r w:rsidRPr="0084793D">
        <w:t>Even where this standard has been met and the protection abrogated, “mental impressions, conclusion, opinion, or legal theories” are protected from disclosure.</w:t>
      </w:r>
      <w:r w:rsidRPr="003123BA">
        <w:t xml:space="preserve"> </w:t>
      </w:r>
      <w:r w:rsidRPr="005A6D1B">
        <w:t>See Fed. R. Civ. P. 26(b)(3)(B) (“If the court orders discovery of those materials, it must protect against disclosure of the mental impressions, conclusions, opinions, or legal theories of a party’s attorney or other representative concerning the litigation”); Mass. R. Civ. P. 26(b)(3) (“In ordering the discovery of such materials when the required showing has been made, the court shall protect against disclosure of the mental impressions, conclusions, opinions, or legal theories of an attorney or other representative of a party concerning the litigation”).</w:t>
      </w:r>
    </w:p>
  </w:footnote>
  <w:footnote w:id="7">
    <w:p w14:paraId="406D07D9" w14:textId="2FD15F2A" w:rsidR="008F5C7F" w:rsidRPr="004B6A2A" w:rsidRDefault="008F5C7F" w:rsidP="008F5C7F">
      <w:pPr>
        <w:pStyle w:val="FootnoteText"/>
      </w:pPr>
      <w:r w:rsidRPr="004B6A2A">
        <w:rPr>
          <w:rStyle w:val="FootnoteReference"/>
        </w:rPr>
        <w:footnoteRef/>
      </w:r>
      <w:r w:rsidRPr="004B6A2A">
        <w:t xml:space="preserve"> Fed. R. Civ. P. 26(b)(3)(A) contains similar language, providing that “a party may not discover documents and tangible things that are prepared in anticipation of litigation…by or for another party or its representatives (including the other party’s attorney, consultant, surety, indemnitor, insurer, or agent</w:t>
      </w:r>
      <w:r w:rsidR="0004401F">
        <w:t>”</w:t>
      </w:r>
      <w:r w:rsidRPr="004B6A2A">
        <w:t xml:space="preserve">).  </w:t>
      </w:r>
    </w:p>
  </w:footnote>
  <w:footnote w:id="8">
    <w:p w14:paraId="31D2D78A" w14:textId="2F29FB2A" w:rsidR="008F5C7F" w:rsidRPr="004B6A2A" w:rsidRDefault="008F5C7F" w:rsidP="008F5C7F">
      <w:pPr>
        <w:pStyle w:val="FootnoteText"/>
      </w:pPr>
      <w:r w:rsidRPr="004B6A2A">
        <w:rPr>
          <w:rStyle w:val="FootnoteReference"/>
        </w:rPr>
        <w:footnoteRef/>
      </w:r>
      <w:r w:rsidRPr="004B6A2A">
        <w:t xml:space="preserve"> See </w:t>
      </w:r>
      <w:r w:rsidRPr="004B6A2A">
        <w:rPr>
          <w:i/>
        </w:rPr>
        <w:t>Comm’r of Revenue v. Comcast Corp.</w:t>
      </w:r>
      <w:r w:rsidRPr="004B6A2A">
        <w:t>, 453 Mass. 293, 314-15 (2009) (noting that the Massachusetts work product doctrine, codified in Mass R. Civ. P. 26(b)(3) “protects a client’s nonlawyer representatives, protecting from discovery documents prepared by a party’s representative ‘in anticipation of litigation,’” and that rather than be limited to attorneys,“[t]his protection applies also to other representatives of a party, provided their work relates to litigation</w:t>
      </w:r>
      <w:r w:rsidR="0004401F">
        <w:t>”</w:t>
      </w:r>
      <w:r w:rsidRPr="004B6A2A">
        <w:t xml:space="preserve"> (internal quotations omitted)). </w:t>
      </w:r>
      <w:r w:rsidRPr="004B6A2A">
        <w:rPr>
          <w:i/>
        </w:rPr>
        <w:t>Cf.</w:t>
      </w:r>
      <w:r w:rsidRPr="004B6A2A">
        <w:t xml:space="preserve"> </w:t>
      </w:r>
      <w:r w:rsidRPr="004B6A2A">
        <w:rPr>
          <w:i/>
        </w:rPr>
        <w:t>McKenzie v. McNeil</w:t>
      </w:r>
      <w:r w:rsidRPr="004B6A2A">
        <w:t xml:space="preserve">, No. 4:11cv45—RH/WCS, 2012 WL 695108 at *1 (N.D. Fla. March 1, 2012) (unreported case) (suggesting, in a case involving a </w:t>
      </w:r>
      <w:r w:rsidRPr="004B6A2A">
        <w:rPr>
          <w:i/>
        </w:rPr>
        <w:t xml:space="preserve">pro se </w:t>
      </w:r>
      <w:r w:rsidRPr="004B6A2A">
        <w:t xml:space="preserve">litigant, that non-attorneys acting in place of counsel “can assert at least some work-product protection”). </w:t>
      </w:r>
    </w:p>
  </w:footnote>
  <w:footnote w:id="9">
    <w:p w14:paraId="6C866226" w14:textId="26FAC72F" w:rsidR="00E6443C" w:rsidRPr="00E6443C" w:rsidRDefault="00E6443C">
      <w:pPr>
        <w:pStyle w:val="FootnoteText"/>
      </w:pPr>
      <w:r>
        <w:rPr>
          <w:rStyle w:val="FootnoteReference"/>
        </w:rPr>
        <w:footnoteRef/>
      </w:r>
      <w:r>
        <w:t xml:space="preserve"> Had she done so, these materials (minus “mental impressions, conclusions, opinions, or legal theories” might still be discoverable upon a showing by Springfield consistent with Fed. R. Civ. P. 26(b)(3)(A)(ii). See </w:t>
      </w:r>
      <w:r>
        <w:rPr>
          <w:i/>
          <w:iCs/>
        </w:rPr>
        <w:t>Hickman</w:t>
      </w:r>
      <w:r w:rsidR="0004401F">
        <w:rPr>
          <w:i/>
          <w:iCs/>
        </w:rPr>
        <w:t xml:space="preserve"> v. Taylor</w:t>
      </w:r>
      <w:r>
        <w:t xml:space="preserve">, 329 U.S. </w:t>
      </w:r>
      <w:r w:rsidR="0004401F">
        <w:t xml:space="preserve">495, </w:t>
      </w:r>
      <w:r>
        <w:t>508</w:t>
      </w:r>
      <w:r w:rsidR="0004401F">
        <w:t xml:space="preserve"> (1947)</w:t>
      </w:r>
      <w:r>
        <w:t xml:space="preserve">; </w:t>
      </w:r>
      <w:r>
        <w:rPr>
          <w:i/>
          <w:iCs/>
        </w:rPr>
        <w:t>Comm’r of Revenue</w:t>
      </w:r>
      <w:r>
        <w:t xml:space="preserve">, 453 Mass. at 314. </w:t>
      </w:r>
    </w:p>
  </w:footnote>
  <w:footnote w:id="10">
    <w:p w14:paraId="2953A35A" w14:textId="731F710F" w:rsidR="0001775D" w:rsidRDefault="0001775D">
      <w:pPr>
        <w:pStyle w:val="FootnoteText"/>
      </w:pPr>
      <w:r>
        <w:rPr>
          <w:rStyle w:val="FootnoteReference"/>
        </w:rPr>
        <w:footnoteRef/>
      </w:r>
      <w:r>
        <w:t xml:space="preserve"> Although Parent has not filed adequate subpoena requests for many of the individuals she wishes to call as witnesses, despite being instructed as to how to do so during several motion sessions and as part of my first </w:t>
      </w:r>
      <w:r>
        <w:rPr>
          <w:i/>
          <w:iCs/>
        </w:rPr>
        <w:t>Ruling on Multiple Motions</w:t>
      </w:r>
      <w:r>
        <w:t>, for purposes of efficiency I am addressing this issue here.</w:t>
      </w:r>
    </w:p>
  </w:footnote>
  <w:footnote w:id="11">
    <w:p w14:paraId="2B1C107C" w14:textId="1809EFC1" w:rsidR="00035A66" w:rsidRDefault="00035A66">
      <w:pPr>
        <w:pStyle w:val="FootnoteText"/>
      </w:pPr>
      <w:r>
        <w:rPr>
          <w:rStyle w:val="FootnoteReference"/>
        </w:rPr>
        <w:footnoteRef/>
      </w:r>
      <w:r>
        <w:t xml:space="preserve"> As it appears Parent did not receive these motions until approximately June 3, 2020, which she indicated in her </w:t>
      </w:r>
      <w:r>
        <w:rPr>
          <w:i/>
          <w:iCs/>
        </w:rPr>
        <w:t xml:space="preserve">Motion to Overturn Quashed Subpoena’s (sic) for District’s Failure to Timely </w:t>
      </w:r>
      <w:r w:rsidRPr="00035A66">
        <w:rPr>
          <w:i/>
          <w:iCs/>
        </w:rPr>
        <w:t>Serve</w:t>
      </w:r>
      <w:r>
        <w:t>, I issued an Order allowing her until end of business on June 10, 2020 to file her responses.</w:t>
      </w:r>
    </w:p>
  </w:footnote>
  <w:footnote w:id="12">
    <w:p w14:paraId="281F8E23" w14:textId="0F048176" w:rsidR="00B3262D" w:rsidRPr="0053636C" w:rsidRDefault="00B3262D">
      <w:pPr>
        <w:pStyle w:val="FootnoteText"/>
      </w:pPr>
      <w:r>
        <w:rPr>
          <w:rStyle w:val="FootnoteReference"/>
        </w:rPr>
        <w:footnoteRef/>
      </w:r>
      <w:r>
        <w:t xml:space="preserve"> </w:t>
      </w:r>
      <w:r w:rsidR="0001784E">
        <w:t xml:space="preserve">BSEA </w:t>
      </w:r>
      <w:r w:rsidR="0001784E">
        <w:rPr>
          <w:i/>
          <w:iCs/>
        </w:rPr>
        <w:t xml:space="preserve">Hearing Rule </w:t>
      </w:r>
      <w:r w:rsidR="0001784E">
        <w:t>VII(C).</w:t>
      </w:r>
    </w:p>
  </w:footnote>
  <w:footnote w:id="13">
    <w:p w14:paraId="7B20AA57" w14:textId="77777777" w:rsidR="002B6BF8" w:rsidRDefault="002B6BF8" w:rsidP="002B6BF8">
      <w:pPr>
        <w:pStyle w:val="FootnoteText"/>
      </w:pPr>
      <w:r>
        <w:rPr>
          <w:rStyle w:val="FootnoteReference"/>
        </w:rPr>
        <w:footnoteRef/>
      </w:r>
      <w:r>
        <w:t xml:space="preserve"> I refer to these individuals by their initials to avoid any unnecessary invasion of their privacy.</w:t>
      </w:r>
    </w:p>
  </w:footnote>
  <w:footnote w:id="14">
    <w:p w14:paraId="7D396AC6" w14:textId="259397F3" w:rsidR="00AE08AD" w:rsidRDefault="00AE08AD">
      <w:pPr>
        <w:pStyle w:val="FootnoteText"/>
      </w:pPr>
      <w:r>
        <w:rPr>
          <w:rStyle w:val="FootnoteReference"/>
        </w:rPr>
        <w:footnoteRef/>
      </w:r>
      <w:r>
        <w:t xml:space="preserve"> As no subpoenas have been properly requested, to the extent I find that an individual is not required to appear and testify at hearing, I will not issue a subpoena for that individual if and when I receive a subpoena request containing all of the necessary elements.</w:t>
      </w:r>
    </w:p>
  </w:footnote>
  <w:footnote w:id="15">
    <w:p w14:paraId="2E0738FF" w14:textId="30A04153" w:rsidR="00A3006A" w:rsidRPr="001A50D8" w:rsidRDefault="00A3006A" w:rsidP="00A3006A">
      <w:pPr>
        <w:pStyle w:val="FootnoteText"/>
      </w:pPr>
      <w:r w:rsidRPr="001A50D8">
        <w:rPr>
          <w:rStyle w:val="FootnoteReference"/>
        </w:rPr>
        <w:footnoteRef/>
      </w:r>
      <w:r w:rsidRPr="001A50D8">
        <w:t xml:space="preserve"> The Hearing Officer</w:t>
      </w:r>
      <w:r>
        <w:t xml:space="preserve"> gratefully</w:t>
      </w:r>
      <w:r w:rsidRPr="001A50D8">
        <w:t xml:space="preserve"> acknowledges the diligent assistance of legal intern Alison Sexson in the preparation of this Ruling.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2AD8"/>
    <w:multiLevelType w:val="hybridMultilevel"/>
    <w:tmpl w:val="7B306606"/>
    <w:lvl w:ilvl="0" w:tplc="A17ED46C">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15">
      <w:start w:val="1"/>
      <w:numFmt w:val="upperLetter"/>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1D5619"/>
    <w:multiLevelType w:val="hybridMultilevel"/>
    <w:tmpl w:val="7334EE2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4E478E"/>
    <w:multiLevelType w:val="hybridMultilevel"/>
    <w:tmpl w:val="9ABA405C"/>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623389E"/>
    <w:multiLevelType w:val="multilevel"/>
    <w:tmpl w:val="A75AD9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E923C4"/>
    <w:multiLevelType w:val="hybridMultilevel"/>
    <w:tmpl w:val="0700CBCE"/>
    <w:lvl w:ilvl="0" w:tplc="2E70EB82">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4057C"/>
    <w:multiLevelType w:val="hybridMultilevel"/>
    <w:tmpl w:val="B1B05510"/>
    <w:lvl w:ilvl="0" w:tplc="E4820F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AE87723"/>
    <w:multiLevelType w:val="multilevel"/>
    <w:tmpl w:val="8A0201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1A6906"/>
    <w:multiLevelType w:val="multilevel"/>
    <w:tmpl w:val="C9E4B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427635"/>
    <w:multiLevelType w:val="hybridMultilevel"/>
    <w:tmpl w:val="0D98FA66"/>
    <w:lvl w:ilvl="0" w:tplc="C86C623C">
      <w:start w:val="1"/>
      <w:numFmt w:val="decimal"/>
      <w:lvlText w:val="(%1)"/>
      <w:lvlJc w:val="left"/>
      <w:pPr>
        <w:ind w:left="720" w:hanging="360"/>
      </w:pPr>
      <w:rPr>
        <w:rFonts w:ascii="Times New Roman" w:hAnsi="Times New Roman" w:cs="Times New Roman"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BD39C7"/>
    <w:multiLevelType w:val="hybridMultilevel"/>
    <w:tmpl w:val="67442500"/>
    <w:lvl w:ilvl="0" w:tplc="CB52C790">
      <w:start w:val="1"/>
      <w:numFmt w:val="decimal"/>
      <w:lvlText w:val="%1)"/>
      <w:lvlJc w:val="left"/>
      <w:pPr>
        <w:ind w:left="1080" w:hanging="360"/>
      </w:pPr>
      <w:rPr>
        <w:rFonts w:ascii="TimesNewRomanPSMT" w:hAnsi="TimesNewRomanPS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D1C2B80"/>
    <w:multiLevelType w:val="multilevel"/>
    <w:tmpl w:val="353825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B540A2"/>
    <w:multiLevelType w:val="hybridMultilevel"/>
    <w:tmpl w:val="348AFFE8"/>
    <w:lvl w:ilvl="0" w:tplc="858CAA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F9F545F"/>
    <w:multiLevelType w:val="hybridMultilevel"/>
    <w:tmpl w:val="93D24D14"/>
    <w:lvl w:ilvl="0" w:tplc="3F201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6"/>
  </w:num>
  <w:num w:numId="4">
    <w:abstractNumId w:val="4"/>
  </w:num>
  <w:num w:numId="5">
    <w:abstractNumId w:val="10"/>
  </w:num>
  <w:num w:numId="6">
    <w:abstractNumId w:val="7"/>
  </w:num>
  <w:num w:numId="7">
    <w:abstractNumId w:val="3"/>
  </w:num>
  <w:num w:numId="8">
    <w:abstractNumId w:val="0"/>
  </w:num>
  <w:num w:numId="9">
    <w:abstractNumId w:val="5"/>
  </w:num>
  <w:num w:numId="10">
    <w:abstractNumId w:val="1"/>
  </w:num>
  <w:num w:numId="11">
    <w:abstractNumId w:val="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2A0"/>
    <w:rsid w:val="0001775D"/>
    <w:rsid w:val="0001784E"/>
    <w:rsid w:val="00020783"/>
    <w:rsid w:val="00035A66"/>
    <w:rsid w:val="0004401F"/>
    <w:rsid w:val="000701F9"/>
    <w:rsid w:val="00074092"/>
    <w:rsid w:val="00084730"/>
    <w:rsid w:val="00092A03"/>
    <w:rsid w:val="00097432"/>
    <w:rsid w:val="000F2510"/>
    <w:rsid w:val="00167B1C"/>
    <w:rsid w:val="00192D6F"/>
    <w:rsid w:val="001B7020"/>
    <w:rsid w:val="001C32C9"/>
    <w:rsid w:val="001E003F"/>
    <w:rsid w:val="00213190"/>
    <w:rsid w:val="002210A9"/>
    <w:rsid w:val="00221DC7"/>
    <w:rsid w:val="00244B93"/>
    <w:rsid w:val="00255C23"/>
    <w:rsid w:val="002758C7"/>
    <w:rsid w:val="00284514"/>
    <w:rsid w:val="002B6BF8"/>
    <w:rsid w:val="002C3F36"/>
    <w:rsid w:val="002C6C0E"/>
    <w:rsid w:val="003123BA"/>
    <w:rsid w:val="00314BFC"/>
    <w:rsid w:val="00327B39"/>
    <w:rsid w:val="00331E70"/>
    <w:rsid w:val="00340EA1"/>
    <w:rsid w:val="00364E24"/>
    <w:rsid w:val="003839CA"/>
    <w:rsid w:val="003962A0"/>
    <w:rsid w:val="003C50D7"/>
    <w:rsid w:val="003D02B7"/>
    <w:rsid w:val="003D190F"/>
    <w:rsid w:val="00417C2A"/>
    <w:rsid w:val="00424BC0"/>
    <w:rsid w:val="00443BD9"/>
    <w:rsid w:val="004442A9"/>
    <w:rsid w:val="00450480"/>
    <w:rsid w:val="004712B7"/>
    <w:rsid w:val="004817BC"/>
    <w:rsid w:val="00484DD8"/>
    <w:rsid w:val="0049678B"/>
    <w:rsid w:val="004C5D04"/>
    <w:rsid w:val="004D06E3"/>
    <w:rsid w:val="004E7E41"/>
    <w:rsid w:val="0053636C"/>
    <w:rsid w:val="00541B49"/>
    <w:rsid w:val="00555FFC"/>
    <w:rsid w:val="00585B48"/>
    <w:rsid w:val="005A6D1B"/>
    <w:rsid w:val="005B5C08"/>
    <w:rsid w:val="005F26DB"/>
    <w:rsid w:val="00604683"/>
    <w:rsid w:val="0061706A"/>
    <w:rsid w:val="006260B9"/>
    <w:rsid w:val="00640B22"/>
    <w:rsid w:val="006922D6"/>
    <w:rsid w:val="006C1561"/>
    <w:rsid w:val="006E722B"/>
    <w:rsid w:val="00702054"/>
    <w:rsid w:val="00773542"/>
    <w:rsid w:val="00784A83"/>
    <w:rsid w:val="007B2E52"/>
    <w:rsid w:val="0081298D"/>
    <w:rsid w:val="00814EBD"/>
    <w:rsid w:val="00843FE5"/>
    <w:rsid w:val="0086729C"/>
    <w:rsid w:val="008674D3"/>
    <w:rsid w:val="00874AC6"/>
    <w:rsid w:val="00885B8F"/>
    <w:rsid w:val="008873BA"/>
    <w:rsid w:val="008B4D92"/>
    <w:rsid w:val="008C2608"/>
    <w:rsid w:val="008D193A"/>
    <w:rsid w:val="008F0677"/>
    <w:rsid w:val="008F5C7F"/>
    <w:rsid w:val="00912439"/>
    <w:rsid w:val="009146F4"/>
    <w:rsid w:val="00926CAC"/>
    <w:rsid w:val="0093058C"/>
    <w:rsid w:val="0095126F"/>
    <w:rsid w:val="00981F8D"/>
    <w:rsid w:val="009835A2"/>
    <w:rsid w:val="00986298"/>
    <w:rsid w:val="00994B02"/>
    <w:rsid w:val="009A4D57"/>
    <w:rsid w:val="009D6AF8"/>
    <w:rsid w:val="009F2779"/>
    <w:rsid w:val="00A04E29"/>
    <w:rsid w:val="00A20FA4"/>
    <w:rsid w:val="00A3006A"/>
    <w:rsid w:val="00A567B9"/>
    <w:rsid w:val="00A56D58"/>
    <w:rsid w:val="00A60609"/>
    <w:rsid w:val="00A67C20"/>
    <w:rsid w:val="00A76705"/>
    <w:rsid w:val="00A84007"/>
    <w:rsid w:val="00A91E7E"/>
    <w:rsid w:val="00A93AE0"/>
    <w:rsid w:val="00A96906"/>
    <w:rsid w:val="00AA2595"/>
    <w:rsid w:val="00AB4CEA"/>
    <w:rsid w:val="00AC1657"/>
    <w:rsid w:val="00AE08AD"/>
    <w:rsid w:val="00AE50CF"/>
    <w:rsid w:val="00AF022D"/>
    <w:rsid w:val="00B14F30"/>
    <w:rsid w:val="00B21901"/>
    <w:rsid w:val="00B21D8B"/>
    <w:rsid w:val="00B30BF8"/>
    <w:rsid w:val="00B31DC2"/>
    <w:rsid w:val="00B3262D"/>
    <w:rsid w:val="00B4739B"/>
    <w:rsid w:val="00B4779F"/>
    <w:rsid w:val="00B72E8B"/>
    <w:rsid w:val="00B854C4"/>
    <w:rsid w:val="00BA2A6C"/>
    <w:rsid w:val="00BF12D3"/>
    <w:rsid w:val="00C00481"/>
    <w:rsid w:val="00C06A1B"/>
    <w:rsid w:val="00C07795"/>
    <w:rsid w:val="00C41481"/>
    <w:rsid w:val="00C4402F"/>
    <w:rsid w:val="00C54101"/>
    <w:rsid w:val="00C9179B"/>
    <w:rsid w:val="00CC5978"/>
    <w:rsid w:val="00CD1AD3"/>
    <w:rsid w:val="00CF5ACF"/>
    <w:rsid w:val="00D05BD3"/>
    <w:rsid w:val="00D27413"/>
    <w:rsid w:val="00D47DDD"/>
    <w:rsid w:val="00D47F0A"/>
    <w:rsid w:val="00D66E22"/>
    <w:rsid w:val="00DC6E1C"/>
    <w:rsid w:val="00DC6E57"/>
    <w:rsid w:val="00DD591C"/>
    <w:rsid w:val="00DE0C62"/>
    <w:rsid w:val="00DE45B7"/>
    <w:rsid w:val="00DF19C5"/>
    <w:rsid w:val="00E10790"/>
    <w:rsid w:val="00E25144"/>
    <w:rsid w:val="00E6443C"/>
    <w:rsid w:val="00E651D5"/>
    <w:rsid w:val="00E7232B"/>
    <w:rsid w:val="00E91A89"/>
    <w:rsid w:val="00EB6A8D"/>
    <w:rsid w:val="00EB70C1"/>
    <w:rsid w:val="00EC6BCE"/>
    <w:rsid w:val="00EF2D02"/>
    <w:rsid w:val="00EF6F0B"/>
    <w:rsid w:val="00F457D9"/>
    <w:rsid w:val="00F61FAE"/>
    <w:rsid w:val="00F77574"/>
    <w:rsid w:val="00F83C21"/>
    <w:rsid w:val="00F96EC5"/>
    <w:rsid w:val="00F977BF"/>
    <w:rsid w:val="00FA0EDF"/>
    <w:rsid w:val="00FB16AB"/>
    <w:rsid w:val="00FB1B80"/>
    <w:rsid w:val="00FE6A96"/>
    <w:rsid w:val="00FF2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7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8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62A0"/>
    <w:pPr>
      <w:spacing w:before="100" w:beforeAutospacing="1" w:after="100" w:afterAutospacing="1"/>
    </w:pPr>
  </w:style>
  <w:style w:type="character" w:styleId="CommentReference">
    <w:name w:val="annotation reference"/>
    <w:basedOn w:val="DefaultParagraphFont"/>
    <w:uiPriority w:val="99"/>
    <w:semiHidden/>
    <w:unhideWhenUsed/>
    <w:rsid w:val="00B4739B"/>
    <w:rPr>
      <w:sz w:val="16"/>
      <w:szCs w:val="16"/>
    </w:rPr>
  </w:style>
  <w:style w:type="paragraph" w:styleId="CommentText">
    <w:name w:val="annotation text"/>
    <w:basedOn w:val="Normal"/>
    <w:link w:val="CommentTextChar"/>
    <w:uiPriority w:val="99"/>
    <w:unhideWhenUsed/>
    <w:rsid w:val="00B4739B"/>
    <w:rPr>
      <w:sz w:val="20"/>
      <w:szCs w:val="20"/>
    </w:rPr>
  </w:style>
  <w:style w:type="character" w:customStyle="1" w:styleId="CommentTextChar">
    <w:name w:val="Comment Text Char"/>
    <w:basedOn w:val="DefaultParagraphFont"/>
    <w:link w:val="CommentText"/>
    <w:uiPriority w:val="99"/>
    <w:rsid w:val="00B4739B"/>
    <w:rPr>
      <w:sz w:val="20"/>
      <w:szCs w:val="20"/>
    </w:rPr>
  </w:style>
  <w:style w:type="paragraph" w:styleId="CommentSubject">
    <w:name w:val="annotation subject"/>
    <w:basedOn w:val="CommentText"/>
    <w:next w:val="CommentText"/>
    <w:link w:val="CommentSubjectChar"/>
    <w:uiPriority w:val="99"/>
    <w:semiHidden/>
    <w:unhideWhenUsed/>
    <w:rsid w:val="00B4739B"/>
    <w:rPr>
      <w:b/>
      <w:bCs/>
    </w:rPr>
  </w:style>
  <w:style w:type="character" w:customStyle="1" w:styleId="CommentSubjectChar">
    <w:name w:val="Comment Subject Char"/>
    <w:basedOn w:val="CommentTextChar"/>
    <w:link w:val="CommentSubject"/>
    <w:uiPriority w:val="99"/>
    <w:semiHidden/>
    <w:rsid w:val="00B4739B"/>
    <w:rPr>
      <w:b/>
      <w:bCs/>
      <w:sz w:val="20"/>
      <w:szCs w:val="20"/>
    </w:rPr>
  </w:style>
  <w:style w:type="paragraph" w:styleId="BalloonText">
    <w:name w:val="Balloon Text"/>
    <w:basedOn w:val="Normal"/>
    <w:link w:val="BalloonTextChar"/>
    <w:uiPriority w:val="99"/>
    <w:semiHidden/>
    <w:unhideWhenUsed/>
    <w:rsid w:val="00B4739B"/>
    <w:rPr>
      <w:sz w:val="18"/>
      <w:szCs w:val="18"/>
    </w:rPr>
  </w:style>
  <w:style w:type="character" w:customStyle="1" w:styleId="BalloonTextChar">
    <w:name w:val="Balloon Text Char"/>
    <w:basedOn w:val="DefaultParagraphFont"/>
    <w:link w:val="BalloonText"/>
    <w:uiPriority w:val="99"/>
    <w:semiHidden/>
    <w:rsid w:val="00B4739B"/>
    <w:rPr>
      <w:rFonts w:ascii="Times New Roman" w:hAnsi="Times New Roman" w:cs="Times New Roman"/>
      <w:sz w:val="18"/>
      <w:szCs w:val="18"/>
    </w:rPr>
  </w:style>
  <w:style w:type="paragraph" w:styleId="FootnoteText">
    <w:name w:val="footnote text"/>
    <w:basedOn w:val="Normal"/>
    <w:link w:val="FootnoteTextChar"/>
    <w:unhideWhenUsed/>
    <w:rsid w:val="00B4739B"/>
    <w:rPr>
      <w:sz w:val="20"/>
      <w:szCs w:val="20"/>
    </w:rPr>
  </w:style>
  <w:style w:type="character" w:customStyle="1" w:styleId="FootnoteTextChar">
    <w:name w:val="Footnote Text Char"/>
    <w:basedOn w:val="DefaultParagraphFont"/>
    <w:link w:val="FootnoteText"/>
    <w:rsid w:val="00B4739B"/>
    <w:rPr>
      <w:sz w:val="20"/>
      <w:szCs w:val="20"/>
    </w:rPr>
  </w:style>
  <w:style w:type="character" w:styleId="FootnoteReference">
    <w:name w:val="footnote reference"/>
    <w:basedOn w:val="DefaultParagraphFont"/>
    <w:uiPriority w:val="99"/>
    <w:unhideWhenUsed/>
    <w:rsid w:val="00B4739B"/>
    <w:rPr>
      <w:vertAlign w:val="superscript"/>
    </w:rPr>
  </w:style>
  <w:style w:type="paragraph" w:styleId="ListParagraph">
    <w:name w:val="List Paragraph"/>
    <w:basedOn w:val="Normal"/>
    <w:uiPriority w:val="34"/>
    <w:qFormat/>
    <w:rsid w:val="00424BC0"/>
    <w:pPr>
      <w:ind w:left="720"/>
      <w:contextualSpacing/>
    </w:pPr>
  </w:style>
  <w:style w:type="character" w:styleId="Emphasis">
    <w:name w:val="Emphasis"/>
    <w:basedOn w:val="DefaultParagraphFont"/>
    <w:uiPriority w:val="20"/>
    <w:qFormat/>
    <w:rsid w:val="00450480"/>
    <w:rPr>
      <w:i/>
      <w:iCs/>
    </w:rPr>
  </w:style>
  <w:style w:type="character" w:customStyle="1" w:styleId="cohl">
    <w:name w:val="co_hl"/>
    <w:basedOn w:val="DefaultParagraphFont"/>
    <w:rsid w:val="00450480"/>
  </w:style>
  <w:style w:type="character" w:customStyle="1" w:styleId="cohovertext">
    <w:name w:val="co_hovertext"/>
    <w:basedOn w:val="DefaultParagraphFont"/>
    <w:rsid w:val="00DE45B7"/>
  </w:style>
  <w:style w:type="paragraph" w:styleId="NoSpacing">
    <w:name w:val="No Spacing"/>
    <w:uiPriority w:val="1"/>
    <w:qFormat/>
    <w:rsid w:val="00DF19C5"/>
    <w:rPr>
      <w:sz w:val="22"/>
      <w:szCs w:val="22"/>
    </w:rPr>
  </w:style>
  <w:style w:type="character" w:styleId="Strong">
    <w:name w:val="Strong"/>
    <w:basedOn w:val="DefaultParagraphFont"/>
    <w:uiPriority w:val="22"/>
    <w:qFormat/>
    <w:rsid w:val="00A20FA4"/>
    <w:rPr>
      <w:b/>
      <w:bCs/>
    </w:rPr>
  </w:style>
  <w:style w:type="paragraph" w:styleId="Header">
    <w:name w:val="header"/>
    <w:basedOn w:val="Normal"/>
    <w:link w:val="HeaderChar"/>
    <w:uiPriority w:val="99"/>
    <w:unhideWhenUsed/>
    <w:rsid w:val="00B72E8B"/>
    <w:pPr>
      <w:tabs>
        <w:tab w:val="center" w:pos="4680"/>
        <w:tab w:val="right" w:pos="9360"/>
      </w:tabs>
    </w:pPr>
  </w:style>
  <w:style w:type="character" w:customStyle="1" w:styleId="HeaderChar">
    <w:name w:val="Header Char"/>
    <w:basedOn w:val="DefaultParagraphFont"/>
    <w:link w:val="Header"/>
    <w:uiPriority w:val="99"/>
    <w:rsid w:val="00B72E8B"/>
    <w:rPr>
      <w:rFonts w:ascii="Times New Roman" w:eastAsia="Times New Roman" w:hAnsi="Times New Roman" w:cs="Times New Roman"/>
    </w:rPr>
  </w:style>
  <w:style w:type="paragraph" w:styleId="Footer">
    <w:name w:val="footer"/>
    <w:basedOn w:val="Normal"/>
    <w:link w:val="FooterChar"/>
    <w:uiPriority w:val="99"/>
    <w:unhideWhenUsed/>
    <w:rsid w:val="00B72E8B"/>
    <w:pPr>
      <w:tabs>
        <w:tab w:val="center" w:pos="4680"/>
        <w:tab w:val="right" w:pos="9360"/>
      </w:tabs>
    </w:pPr>
  </w:style>
  <w:style w:type="character" w:customStyle="1" w:styleId="FooterChar">
    <w:name w:val="Footer Char"/>
    <w:basedOn w:val="DefaultParagraphFont"/>
    <w:link w:val="Footer"/>
    <w:uiPriority w:val="99"/>
    <w:rsid w:val="00B72E8B"/>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8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62A0"/>
    <w:pPr>
      <w:spacing w:before="100" w:beforeAutospacing="1" w:after="100" w:afterAutospacing="1"/>
    </w:pPr>
  </w:style>
  <w:style w:type="character" w:styleId="CommentReference">
    <w:name w:val="annotation reference"/>
    <w:basedOn w:val="DefaultParagraphFont"/>
    <w:uiPriority w:val="99"/>
    <w:semiHidden/>
    <w:unhideWhenUsed/>
    <w:rsid w:val="00B4739B"/>
    <w:rPr>
      <w:sz w:val="16"/>
      <w:szCs w:val="16"/>
    </w:rPr>
  </w:style>
  <w:style w:type="paragraph" w:styleId="CommentText">
    <w:name w:val="annotation text"/>
    <w:basedOn w:val="Normal"/>
    <w:link w:val="CommentTextChar"/>
    <w:uiPriority w:val="99"/>
    <w:unhideWhenUsed/>
    <w:rsid w:val="00B4739B"/>
    <w:rPr>
      <w:sz w:val="20"/>
      <w:szCs w:val="20"/>
    </w:rPr>
  </w:style>
  <w:style w:type="character" w:customStyle="1" w:styleId="CommentTextChar">
    <w:name w:val="Comment Text Char"/>
    <w:basedOn w:val="DefaultParagraphFont"/>
    <w:link w:val="CommentText"/>
    <w:uiPriority w:val="99"/>
    <w:rsid w:val="00B4739B"/>
    <w:rPr>
      <w:sz w:val="20"/>
      <w:szCs w:val="20"/>
    </w:rPr>
  </w:style>
  <w:style w:type="paragraph" w:styleId="CommentSubject">
    <w:name w:val="annotation subject"/>
    <w:basedOn w:val="CommentText"/>
    <w:next w:val="CommentText"/>
    <w:link w:val="CommentSubjectChar"/>
    <w:uiPriority w:val="99"/>
    <w:semiHidden/>
    <w:unhideWhenUsed/>
    <w:rsid w:val="00B4739B"/>
    <w:rPr>
      <w:b/>
      <w:bCs/>
    </w:rPr>
  </w:style>
  <w:style w:type="character" w:customStyle="1" w:styleId="CommentSubjectChar">
    <w:name w:val="Comment Subject Char"/>
    <w:basedOn w:val="CommentTextChar"/>
    <w:link w:val="CommentSubject"/>
    <w:uiPriority w:val="99"/>
    <w:semiHidden/>
    <w:rsid w:val="00B4739B"/>
    <w:rPr>
      <w:b/>
      <w:bCs/>
      <w:sz w:val="20"/>
      <w:szCs w:val="20"/>
    </w:rPr>
  </w:style>
  <w:style w:type="paragraph" w:styleId="BalloonText">
    <w:name w:val="Balloon Text"/>
    <w:basedOn w:val="Normal"/>
    <w:link w:val="BalloonTextChar"/>
    <w:uiPriority w:val="99"/>
    <w:semiHidden/>
    <w:unhideWhenUsed/>
    <w:rsid w:val="00B4739B"/>
    <w:rPr>
      <w:sz w:val="18"/>
      <w:szCs w:val="18"/>
    </w:rPr>
  </w:style>
  <w:style w:type="character" w:customStyle="1" w:styleId="BalloonTextChar">
    <w:name w:val="Balloon Text Char"/>
    <w:basedOn w:val="DefaultParagraphFont"/>
    <w:link w:val="BalloonText"/>
    <w:uiPriority w:val="99"/>
    <w:semiHidden/>
    <w:rsid w:val="00B4739B"/>
    <w:rPr>
      <w:rFonts w:ascii="Times New Roman" w:hAnsi="Times New Roman" w:cs="Times New Roman"/>
      <w:sz w:val="18"/>
      <w:szCs w:val="18"/>
    </w:rPr>
  </w:style>
  <w:style w:type="paragraph" w:styleId="FootnoteText">
    <w:name w:val="footnote text"/>
    <w:basedOn w:val="Normal"/>
    <w:link w:val="FootnoteTextChar"/>
    <w:unhideWhenUsed/>
    <w:rsid w:val="00B4739B"/>
    <w:rPr>
      <w:sz w:val="20"/>
      <w:szCs w:val="20"/>
    </w:rPr>
  </w:style>
  <w:style w:type="character" w:customStyle="1" w:styleId="FootnoteTextChar">
    <w:name w:val="Footnote Text Char"/>
    <w:basedOn w:val="DefaultParagraphFont"/>
    <w:link w:val="FootnoteText"/>
    <w:rsid w:val="00B4739B"/>
    <w:rPr>
      <w:sz w:val="20"/>
      <w:szCs w:val="20"/>
    </w:rPr>
  </w:style>
  <w:style w:type="character" w:styleId="FootnoteReference">
    <w:name w:val="footnote reference"/>
    <w:basedOn w:val="DefaultParagraphFont"/>
    <w:uiPriority w:val="99"/>
    <w:unhideWhenUsed/>
    <w:rsid w:val="00B4739B"/>
    <w:rPr>
      <w:vertAlign w:val="superscript"/>
    </w:rPr>
  </w:style>
  <w:style w:type="paragraph" w:styleId="ListParagraph">
    <w:name w:val="List Paragraph"/>
    <w:basedOn w:val="Normal"/>
    <w:uiPriority w:val="34"/>
    <w:qFormat/>
    <w:rsid w:val="00424BC0"/>
    <w:pPr>
      <w:ind w:left="720"/>
      <w:contextualSpacing/>
    </w:pPr>
  </w:style>
  <w:style w:type="character" w:styleId="Emphasis">
    <w:name w:val="Emphasis"/>
    <w:basedOn w:val="DefaultParagraphFont"/>
    <w:uiPriority w:val="20"/>
    <w:qFormat/>
    <w:rsid w:val="00450480"/>
    <w:rPr>
      <w:i/>
      <w:iCs/>
    </w:rPr>
  </w:style>
  <w:style w:type="character" w:customStyle="1" w:styleId="cohl">
    <w:name w:val="co_hl"/>
    <w:basedOn w:val="DefaultParagraphFont"/>
    <w:rsid w:val="00450480"/>
  </w:style>
  <w:style w:type="character" w:customStyle="1" w:styleId="cohovertext">
    <w:name w:val="co_hovertext"/>
    <w:basedOn w:val="DefaultParagraphFont"/>
    <w:rsid w:val="00DE45B7"/>
  </w:style>
  <w:style w:type="paragraph" w:styleId="NoSpacing">
    <w:name w:val="No Spacing"/>
    <w:uiPriority w:val="1"/>
    <w:qFormat/>
    <w:rsid w:val="00DF19C5"/>
    <w:rPr>
      <w:sz w:val="22"/>
      <w:szCs w:val="22"/>
    </w:rPr>
  </w:style>
  <w:style w:type="character" w:styleId="Strong">
    <w:name w:val="Strong"/>
    <w:basedOn w:val="DefaultParagraphFont"/>
    <w:uiPriority w:val="22"/>
    <w:qFormat/>
    <w:rsid w:val="00A20FA4"/>
    <w:rPr>
      <w:b/>
      <w:bCs/>
    </w:rPr>
  </w:style>
  <w:style w:type="paragraph" w:styleId="Header">
    <w:name w:val="header"/>
    <w:basedOn w:val="Normal"/>
    <w:link w:val="HeaderChar"/>
    <w:uiPriority w:val="99"/>
    <w:unhideWhenUsed/>
    <w:rsid w:val="00B72E8B"/>
    <w:pPr>
      <w:tabs>
        <w:tab w:val="center" w:pos="4680"/>
        <w:tab w:val="right" w:pos="9360"/>
      </w:tabs>
    </w:pPr>
  </w:style>
  <w:style w:type="character" w:customStyle="1" w:styleId="HeaderChar">
    <w:name w:val="Header Char"/>
    <w:basedOn w:val="DefaultParagraphFont"/>
    <w:link w:val="Header"/>
    <w:uiPriority w:val="99"/>
    <w:rsid w:val="00B72E8B"/>
    <w:rPr>
      <w:rFonts w:ascii="Times New Roman" w:eastAsia="Times New Roman" w:hAnsi="Times New Roman" w:cs="Times New Roman"/>
    </w:rPr>
  </w:style>
  <w:style w:type="paragraph" w:styleId="Footer">
    <w:name w:val="footer"/>
    <w:basedOn w:val="Normal"/>
    <w:link w:val="FooterChar"/>
    <w:uiPriority w:val="99"/>
    <w:unhideWhenUsed/>
    <w:rsid w:val="00B72E8B"/>
    <w:pPr>
      <w:tabs>
        <w:tab w:val="center" w:pos="4680"/>
        <w:tab w:val="right" w:pos="9360"/>
      </w:tabs>
    </w:pPr>
  </w:style>
  <w:style w:type="character" w:customStyle="1" w:styleId="FooterChar">
    <w:name w:val="Footer Char"/>
    <w:basedOn w:val="DefaultParagraphFont"/>
    <w:link w:val="Footer"/>
    <w:uiPriority w:val="99"/>
    <w:rsid w:val="00B72E8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954">
      <w:bodyDiv w:val="1"/>
      <w:marLeft w:val="0"/>
      <w:marRight w:val="0"/>
      <w:marTop w:val="0"/>
      <w:marBottom w:val="0"/>
      <w:divBdr>
        <w:top w:val="none" w:sz="0" w:space="0" w:color="auto"/>
        <w:left w:val="none" w:sz="0" w:space="0" w:color="auto"/>
        <w:bottom w:val="none" w:sz="0" w:space="0" w:color="auto"/>
        <w:right w:val="none" w:sz="0" w:space="0" w:color="auto"/>
      </w:divBdr>
      <w:divsChild>
        <w:div w:id="1510218777">
          <w:marLeft w:val="0"/>
          <w:marRight w:val="0"/>
          <w:marTop w:val="0"/>
          <w:marBottom w:val="0"/>
          <w:divBdr>
            <w:top w:val="none" w:sz="0" w:space="0" w:color="auto"/>
            <w:left w:val="none" w:sz="0" w:space="0" w:color="auto"/>
            <w:bottom w:val="none" w:sz="0" w:space="0" w:color="auto"/>
            <w:right w:val="none" w:sz="0" w:space="0" w:color="auto"/>
          </w:divBdr>
          <w:divsChild>
            <w:div w:id="1071776757">
              <w:marLeft w:val="0"/>
              <w:marRight w:val="0"/>
              <w:marTop w:val="0"/>
              <w:marBottom w:val="0"/>
              <w:divBdr>
                <w:top w:val="none" w:sz="0" w:space="0" w:color="auto"/>
                <w:left w:val="none" w:sz="0" w:space="0" w:color="auto"/>
                <w:bottom w:val="none" w:sz="0" w:space="0" w:color="auto"/>
                <w:right w:val="none" w:sz="0" w:space="0" w:color="auto"/>
              </w:divBdr>
              <w:divsChild>
                <w:div w:id="122529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2916">
      <w:bodyDiv w:val="1"/>
      <w:marLeft w:val="0"/>
      <w:marRight w:val="0"/>
      <w:marTop w:val="0"/>
      <w:marBottom w:val="0"/>
      <w:divBdr>
        <w:top w:val="none" w:sz="0" w:space="0" w:color="auto"/>
        <w:left w:val="none" w:sz="0" w:space="0" w:color="auto"/>
        <w:bottom w:val="none" w:sz="0" w:space="0" w:color="auto"/>
        <w:right w:val="none" w:sz="0" w:space="0" w:color="auto"/>
      </w:divBdr>
      <w:divsChild>
        <w:div w:id="1291938917">
          <w:marLeft w:val="0"/>
          <w:marRight w:val="0"/>
          <w:marTop w:val="0"/>
          <w:marBottom w:val="0"/>
          <w:divBdr>
            <w:top w:val="none" w:sz="0" w:space="0" w:color="auto"/>
            <w:left w:val="none" w:sz="0" w:space="0" w:color="auto"/>
            <w:bottom w:val="none" w:sz="0" w:space="0" w:color="auto"/>
            <w:right w:val="none" w:sz="0" w:space="0" w:color="auto"/>
          </w:divBdr>
        </w:div>
      </w:divsChild>
    </w:div>
    <w:div w:id="65806399">
      <w:bodyDiv w:val="1"/>
      <w:marLeft w:val="0"/>
      <w:marRight w:val="0"/>
      <w:marTop w:val="0"/>
      <w:marBottom w:val="0"/>
      <w:divBdr>
        <w:top w:val="none" w:sz="0" w:space="0" w:color="auto"/>
        <w:left w:val="none" w:sz="0" w:space="0" w:color="auto"/>
        <w:bottom w:val="none" w:sz="0" w:space="0" w:color="auto"/>
        <w:right w:val="none" w:sz="0" w:space="0" w:color="auto"/>
      </w:divBdr>
      <w:divsChild>
        <w:div w:id="1833178534">
          <w:marLeft w:val="0"/>
          <w:marRight w:val="0"/>
          <w:marTop w:val="0"/>
          <w:marBottom w:val="0"/>
          <w:divBdr>
            <w:top w:val="none" w:sz="0" w:space="0" w:color="auto"/>
            <w:left w:val="none" w:sz="0" w:space="0" w:color="auto"/>
            <w:bottom w:val="none" w:sz="0" w:space="0" w:color="auto"/>
            <w:right w:val="none" w:sz="0" w:space="0" w:color="auto"/>
          </w:divBdr>
          <w:divsChild>
            <w:div w:id="1149400312">
              <w:marLeft w:val="0"/>
              <w:marRight w:val="0"/>
              <w:marTop w:val="0"/>
              <w:marBottom w:val="0"/>
              <w:divBdr>
                <w:top w:val="none" w:sz="0" w:space="0" w:color="auto"/>
                <w:left w:val="none" w:sz="0" w:space="0" w:color="auto"/>
                <w:bottom w:val="none" w:sz="0" w:space="0" w:color="auto"/>
                <w:right w:val="none" w:sz="0" w:space="0" w:color="auto"/>
              </w:divBdr>
              <w:divsChild>
                <w:div w:id="16154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4748">
      <w:bodyDiv w:val="1"/>
      <w:marLeft w:val="0"/>
      <w:marRight w:val="0"/>
      <w:marTop w:val="0"/>
      <w:marBottom w:val="0"/>
      <w:divBdr>
        <w:top w:val="none" w:sz="0" w:space="0" w:color="auto"/>
        <w:left w:val="none" w:sz="0" w:space="0" w:color="auto"/>
        <w:bottom w:val="none" w:sz="0" w:space="0" w:color="auto"/>
        <w:right w:val="none" w:sz="0" w:space="0" w:color="auto"/>
      </w:divBdr>
      <w:divsChild>
        <w:div w:id="1325743085">
          <w:marLeft w:val="0"/>
          <w:marRight w:val="0"/>
          <w:marTop w:val="0"/>
          <w:marBottom w:val="0"/>
          <w:divBdr>
            <w:top w:val="none" w:sz="0" w:space="0" w:color="auto"/>
            <w:left w:val="none" w:sz="0" w:space="0" w:color="auto"/>
            <w:bottom w:val="none" w:sz="0" w:space="0" w:color="auto"/>
            <w:right w:val="none" w:sz="0" w:space="0" w:color="auto"/>
          </w:divBdr>
          <w:divsChild>
            <w:div w:id="16738890">
              <w:marLeft w:val="0"/>
              <w:marRight w:val="0"/>
              <w:marTop w:val="0"/>
              <w:marBottom w:val="0"/>
              <w:divBdr>
                <w:top w:val="none" w:sz="0" w:space="0" w:color="auto"/>
                <w:left w:val="none" w:sz="0" w:space="0" w:color="auto"/>
                <w:bottom w:val="none" w:sz="0" w:space="0" w:color="auto"/>
                <w:right w:val="none" w:sz="0" w:space="0" w:color="auto"/>
              </w:divBdr>
              <w:divsChild>
                <w:div w:id="125601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0094">
      <w:bodyDiv w:val="1"/>
      <w:marLeft w:val="0"/>
      <w:marRight w:val="0"/>
      <w:marTop w:val="0"/>
      <w:marBottom w:val="0"/>
      <w:divBdr>
        <w:top w:val="none" w:sz="0" w:space="0" w:color="auto"/>
        <w:left w:val="none" w:sz="0" w:space="0" w:color="auto"/>
        <w:bottom w:val="none" w:sz="0" w:space="0" w:color="auto"/>
        <w:right w:val="none" w:sz="0" w:space="0" w:color="auto"/>
      </w:divBdr>
      <w:divsChild>
        <w:div w:id="1299919946">
          <w:marLeft w:val="0"/>
          <w:marRight w:val="0"/>
          <w:marTop w:val="0"/>
          <w:marBottom w:val="0"/>
          <w:divBdr>
            <w:top w:val="none" w:sz="0" w:space="0" w:color="auto"/>
            <w:left w:val="none" w:sz="0" w:space="0" w:color="auto"/>
            <w:bottom w:val="none" w:sz="0" w:space="0" w:color="auto"/>
            <w:right w:val="none" w:sz="0" w:space="0" w:color="auto"/>
          </w:divBdr>
          <w:divsChild>
            <w:div w:id="572591320">
              <w:marLeft w:val="0"/>
              <w:marRight w:val="0"/>
              <w:marTop w:val="0"/>
              <w:marBottom w:val="0"/>
              <w:divBdr>
                <w:top w:val="none" w:sz="0" w:space="0" w:color="auto"/>
                <w:left w:val="none" w:sz="0" w:space="0" w:color="auto"/>
                <w:bottom w:val="none" w:sz="0" w:space="0" w:color="auto"/>
                <w:right w:val="none" w:sz="0" w:space="0" w:color="auto"/>
              </w:divBdr>
              <w:divsChild>
                <w:div w:id="8190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2331">
      <w:bodyDiv w:val="1"/>
      <w:marLeft w:val="0"/>
      <w:marRight w:val="0"/>
      <w:marTop w:val="0"/>
      <w:marBottom w:val="0"/>
      <w:divBdr>
        <w:top w:val="none" w:sz="0" w:space="0" w:color="auto"/>
        <w:left w:val="none" w:sz="0" w:space="0" w:color="auto"/>
        <w:bottom w:val="none" w:sz="0" w:space="0" w:color="auto"/>
        <w:right w:val="none" w:sz="0" w:space="0" w:color="auto"/>
      </w:divBdr>
      <w:divsChild>
        <w:div w:id="993485237">
          <w:marLeft w:val="0"/>
          <w:marRight w:val="0"/>
          <w:marTop w:val="0"/>
          <w:marBottom w:val="0"/>
          <w:divBdr>
            <w:top w:val="none" w:sz="0" w:space="0" w:color="auto"/>
            <w:left w:val="none" w:sz="0" w:space="0" w:color="auto"/>
            <w:bottom w:val="none" w:sz="0" w:space="0" w:color="auto"/>
            <w:right w:val="none" w:sz="0" w:space="0" w:color="auto"/>
          </w:divBdr>
          <w:divsChild>
            <w:div w:id="786658520">
              <w:marLeft w:val="0"/>
              <w:marRight w:val="0"/>
              <w:marTop w:val="0"/>
              <w:marBottom w:val="0"/>
              <w:divBdr>
                <w:top w:val="none" w:sz="0" w:space="0" w:color="auto"/>
                <w:left w:val="none" w:sz="0" w:space="0" w:color="auto"/>
                <w:bottom w:val="none" w:sz="0" w:space="0" w:color="auto"/>
                <w:right w:val="none" w:sz="0" w:space="0" w:color="auto"/>
              </w:divBdr>
              <w:divsChild>
                <w:div w:id="162793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8748">
      <w:bodyDiv w:val="1"/>
      <w:marLeft w:val="0"/>
      <w:marRight w:val="0"/>
      <w:marTop w:val="0"/>
      <w:marBottom w:val="0"/>
      <w:divBdr>
        <w:top w:val="none" w:sz="0" w:space="0" w:color="auto"/>
        <w:left w:val="none" w:sz="0" w:space="0" w:color="auto"/>
        <w:bottom w:val="none" w:sz="0" w:space="0" w:color="auto"/>
        <w:right w:val="none" w:sz="0" w:space="0" w:color="auto"/>
      </w:divBdr>
      <w:divsChild>
        <w:div w:id="1940521931">
          <w:marLeft w:val="0"/>
          <w:marRight w:val="0"/>
          <w:marTop w:val="0"/>
          <w:marBottom w:val="0"/>
          <w:divBdr>
            <w:top w:val="none" w:sz="0" w:space="0" w:color="auto"/>
            <w:left w:val="none" w:sz="0" w:space="0" w:color="auto"/>
            <w:bottom w:val="none" w:sz="0" w:space="0" w:color="auto"/>
            <w:right w:val="none" w:sz="0" w:space="0" w:color="auto"/>
          </w:divBdr>
          <w:divsChild>
            <w:div w:id="546576028">
              <w:marLeft w:val="0"/>
              <w:marRight w:val="0"/>
              <w:marTop w:val="0"/>
              <w:marBottom w:val="0"/>
              <w:divBdr>
                <w:top w:val="none" w:sz="0" w:space="0" w:color="auto"/>
                <w:left w:val="none" w:sz="0" w:space="0" w:color="auto"/>
                <w:bottom w:val="none" w:sz="0" w:space="0" w:color="auto"/>
                <w:right w:val="none" w:sz="0" w:space="0" w:color="auto"/>
              </w:divBdr>
              <w:divsChild>
                <w:div w:id="2994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4291">
      <w:bodyDiv w:val="1"/>
      <w:marLeft w:val="0"/>
      <w:marRight w:val="0"/>
      <w:marTop w:val="0"/>
      <w:marBottom w:val="0"/>
      <w:divBdr>
        <w:top w:val="none" w:sz="0" w:space="0" w:color="auto"/>
        <w:left w:val="none" w:sz="0" w:space="0" w:color="auto"/>
        <w:bottom w:val="none" w:sz="0" w:space="0" w:color="auto"/>
        <w:right w:val="none" w:sz="0" w:space="0" w:color="auto"/>
      </w:divBdr>
      <w:divsChild>
        <w:div w:id="875584139">
          <w:marLeft w:val="0"/>
          <w:marRight w:val="0"/>
          <w:marTop w:val="0"/>
          <w:marBottom w:val="0"/>
          <w:divBdr>
            <w:top w:val="none" w:sz="0" w:space="0" w:color="auto"/>
            <w:left w:val="none" w:sz="0" w:space="0" w:color="auto"/>
            <w:bottom w:val="none" w:sz="0" w:space="0" w:color="auto"/>
            <w:right w:val="none" w:sz="0" w:space="0" w:color="auto"/>
          </w:divBdr>
          <w:divsChild>
            <w:div w:id="1854685417">
              <w:marLeft w:val="0"/>
              <w:marRight w:val="0"/>
              <w:marTop w:val="0"/>
              <w:marBottom w:val="0"/>
              <w:divBdr>
                <w:top w:val="none" w:sz="0" w:space="0" w:color="auto"/>
                <w:left w:val="none" w:sz="0" w:space="0" w:color="auto"/>
                <w:bottom w:val="none" w:sz="0" w:space="0" w:color="auto"/>
                <w:right w:val="none" w:sz="0" w:space="0" w:color="auto"/>
              </w:divBdr>
              <w:divsChild>
                <w:div w:id="5086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0352">
          <w:marLeft w:val="0"/>
          <w:marRight w:val="0"/>
          <w:marTop w:val="0"/>
          <w:marBottom w:val="0"/>
          <w:divBdr>
            <w:top w:val="none" w:sz="0" w:space="0" w:color="auto"/>
            <w:left w:val="none" w:sz="0" w:space="0" w:color="auto"/>
            <w:bottom w:val="none" w:sz="0" w:space="0" w:color="auto"/>
            <w:right w:val="none" w:sz="0" w:space="0" w:color="auto"/>
          </w:divBdr>
        </w:div>
      </w:divsChild>
    </w:div>
    <w:div w:id="167596124">
      <w:bodyDiv w:val="1"/>
      <w:marLeft w:val="0"/>
      <w:marRight w:val="0"/>
      <w:marTop w:val="0"/>
      <w:marBottom w:val="0"/>
      <w:divBdr>
        <w:top w:val="none" w:sz="0" w:space="0" w:color="auto"/>
        <w:left w:val="none" w:sz="0" w:space="0" w:color="auto"/>
        <w:bottom w:val="none" w:sz="0" w:space="0" w:color="auto"/>
        <w:right w:val="none" w:sz="0" w:space="0" w:color="auto"/>
      </w:divBdr>
      <w:divsChild>
        <w:div w:id="308487534">
          <w:marLeft w:val="0"/>
          <w:marRight w:val="0"/>
          <w:marTop w:val="0"/>
          <w:marBottom w:val="0"/>
          <w:divBdr>
            <w:top w:val="none" w:sz="0" w:space="0" w:color="auto"/>
            <w:left w:val="none" w:sz="0" w:space="0" w:color="auto"/>
            <w:bottom w:val="none" w:sz="0" w:space="0" w:color="auto"/>
            <w:right w:val="none" w:sz="0" w:space="0" w:color="auto"/>
          </w:divBdr>
          <w:divsChild>
            <w:div w:id="602298838">
              <w:marLeft w:val="0"/>
              <w:marRight w:val="0"/>
              <w:marTop w:val="0"/>
              <w:marBottom w:val="0"/>
              <w:divBdr>
                <w:top w:val="none" w:sz="0" w:space="0" w:color="auto"/>
                <w:left w:val="none" w:sz="0" w:space="0" w:color="auto"/>
                <w:bottom w:val="none" w:sz="0" w:space="0" w:color="auto"/>
                <w:right w:val="none" w:sz="0" w:space="0" w:color="auto"/>
              </w:divBdr>
              <w:divsChild>
                <w:div w:id="852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2051">
      <w:bodyDiv w:val="1"/>
      <w:marLeft w:val="0"/>
      <w:marRight w:val="0"/>
      <w:marTop w:val="0"/>
      <w:marBottom w:val="0"/>
      <w:divBdr>
        <w:top w:val="none" w:sz="0" w:space="0" w:color="auto"/>
        <w:left w:val="none" w:sz="0" w:space="0" w:color="auto"/>
        <w:bottom w:val="none" w:sz="0" w:space="0" w:color="auto"/>
        <w:right w:val="none" w:sz="0" w:space="0" w:color="auto"/>
      </w:divBdr>
      <w:divsChild>
        <w:div w:id="150102590">
          <w:marLeft w:val="0"/>
          <w:marRight w:val="0"/>
          <w:marTop w:val="0"/>
          <w:marBottom w:val="0"/>
          <w:divBdr>
            <w:top w:val="none" w:sz="0" w:space="0" w:color="auto"/>
            <w:left w:val="none" w:sz="0" w:space="0" w:color="auto"/>
            <w:bottom w:val="none" w:sz="0" w:space="0" w:color="auto"/>
            <w:right w:val="none" w:sz="0" w:space="0" w:color="auto"/>
          </w:divBdr>
          <w:divsChild>
            <w:div w:id="891506383">
              <w:marLeft w:val="0"/>
              <w:marRight w:val="0"/>
              <w:marTop w:val="0"/>
              <w:marBottom w:val="0"/>
              <w:divBdr>
                <w:top w:val="none" w:sz="0" w:space="0" w:color="auto"/>
                <w:left w:val="none" w:sz="0" w:space="0" w:color="auto"/>
                <w:bottom w:val="none" w:sz="0" w:space="0" w:color="auto"/>
                <w:right w:val="none" w:sz="0" w:space="0" w:color="auto"/>
              </w:divBdr>
              <w:divsChild>
                <w:div w:id="109189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9668">
      <w:bodyDiv w:val="1"/>
      <w:marLeft w:val="0"/>
      <w:marRight w:val="0"/>
      <w:marTop w:val="0"/>
      <w:marBottom w:val="0"/>
      <w:divBdr>
        <w:top w:val="none" w:sz="0" w:space="0" w:color="auto"/>
        <w:left w:val="none" w:sz="0" w:space="0" w:color="auto"/>
        <w:bottom w:val="none" w:sz="0" w:space="0" w:color="auto"/>
        <w:right w:val="none" w:sz="0" w:space="0" w:color="auto"/>
      </w:divBdr>
      <w:divsChild>
        <w:div w:id="143931683">
          <w:marLeft w:val="0"/>
          <w:marRight w:val="0"/>
          <w:marTop w:val="0"/>
          <w:marBottom w:val="0"/>
          <w:divBdr>
            <w:top w:val="none" w:sz="0" w:space="0" w:color="auto"/>
            <w:left w:val="none" w:sz="0" w:space="0" w:color="auto"/>
            <w:bottom w:val="none" w:sz="0" w:space="0" w:color="auto"/>
            <w:right w:val="none" w:sz="0" w:space="0" w:color="auto"/>
          </w:divBdr>
          <w:divsChild>
            <w:div w:id="134951946">
              <w:marLeft w:val="0"/>
              <w:marRight w:val="0"/>
              <w:marTop w:val="0"/>
              <w:marBottom w:val="0"/>
              <w:divBdr>
                <w:top w:val="none" w:sz="0" w:space="0" w:color="auto"/>
                <w:left w:val="none" w:sz="0" w:space="0" w:color="auto"/>
                <w:bottom w:val="none" w:sz="0" w:space="0" w:color="auto"/>
                <w:right w:val="none" w:sz="0" w:space="0" w:color="auto"/>
              </w:divBdr>
              <w:divsChild>
                <w:div w:id="114539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7267">
      <w:bodyDiv w:val="1"/>
      <w:marLeft w:val="0"/>
      <w:marRight w:val="0"/>
      <w:marTop w:val="0"/>
      <w:marBottom w:val="0"/>
      <w:divBdr>
        <w:top w:val="none" w:sz="0" w:space="0" w:color="auto"/>
        <w:left w:val="none" w:sz="0" w:space="0" w:color="auto"/>
        <w:bottom w:val="none" w:sz="0" w:space="0" w:color="auto"/>
        <w:right w:val="none" w:sz="0" w:space="0" w:color="auto"/>
      </w:divBdr>
      <w:divsChild>
        <w:div w:id="919483462">
          <w:marLeft w:val="0"/>
          <w:marRight w:val="0"/>
          <w:marTop w:val="0"/>
          <w:marBottom w:val="0"/>
          <w:divBdr>
            <w:top w:val="none" w:sz="0" w:space="0" w:color="auto"/>
            <w:left w:val="none" w:sz="0" w:space="0" w:color="auto"/>
            <w:bottom w:val="none" w:sz="0" w:space="0" w:color="auto"/>
            <w:right w:val="none" w:sz="0" w:space="0" w:color="auto"/>
          </w:divBdr>
          <w:divsChild>
            <w:div w:id="854198631">
              <w:marLeft w:val="0"/>
              <w:marRight w:val="0"/>
              <w:marTop w:val="0"/>
              <w:marBottom w:val="0"/>
              <w:divBdr>
                <w:top w:val="none" w:sz="0" w:space="0" w:color="auto"/>
                <w:left w:val="none" w:sz="0" w:space="0" w:color="auto"/>
                <w:bottom w:val="none" w:sz="0" w:space="0" w:color="auto"/>
                <w:right w:val="none" w:sz="0" w:space="0" w:color="auto"/>
              </w:divBdr>
              <w:divsChild>
                <w:div w:id="147367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44979">
      <w:bodyDiv w:val="1"/>
      <w:marLeft w:val="0"/>
      <w:marRight w:val="0"/>
      <w:marTop w:val="0"/>
      <w:marBottom w:val="0"/>
      <w:divBdr>
        <w:top w:val="none" w:sz="0" w:space="0" w:color="auto"/>
        <w:left w:val="none" w:sz="0" w:space="0" w:color="auto"/>
        <w:bottom w:val="none" w:sz="0" w:space="0" w:color="auto"/>
        <w:right w:val="none" w:sz="0" w:space="0" w:color="auto"/>
      </w:divBdr>
      <w:divsChild>
        <w:div w:id="68424172">
          <w:marLeft w:val="0"/>
          <w:marRight w:val="0"/>
          <w:marTop w:val="0"/>
          <w:marBottom w:val="0"/>
          <w:divBdr>
            <w:top w:val="none" w:sz="0" w:space="0" w:color="auto"/>
            <w:left w:val="none" w:sz="0" w:space="0" w:color="auto"/>
            <w:bottom w:val="none" w:sz="0" w:space="0" w:color="auto"/>
            <w:right w:val="none" w:sz="0" w:space="0" w:color="auto"/>
          </w:divBdr>
          <w:divsChild>
            <w:div w:id="337663279">
              <w:marLeft w:val="0"/>
              <w:marRight w:val="0"/>
              <w:marTop w:val="0"/>
              <w:marBottom w:val="0"/>
              <w:divBdr>
                <w:top w:val="none" w:sz="0" w:space="0" w:color="auto"/>
                <w:left w:val="none" w:sz="0" w:space="0" w:color="auto"/>
                <w:bottom w:val="none" w:sz="0" w:space="0" w:color="auto"/>
                <w:right w:val="none" w:sz="0" w:space="0" w:color="auto"/>
              </w:divBdr>
              <w:divsChild>
                <w:div w:id="43151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92815">
      <w:bodyDiv w:val="1"/>
      <w:marLeft w:val="0"/>
      <w:marRight w:val="0"/>
      <w:marTop w:val="0"/>
      <w:marBottom w:val="0"/>
      <w:divBdr>
        <w:top w:val="none" w:sz="0" w:space="0" w:color="auto"/>
        <w:left w:val="none" w:sz="0" w:space="0" w:color="auto"/>
        <w:bottom w:val="none" w:sz="0" w:space="0" w:color="auto"/>
        <w:right w:val="none" w:sz="0" w:space="0" w:color="auto"/>
      </w:divBdr>
      <w:divsChild>
        <w:div w:id="1129207788">
          <w:marLeft w:val="0"/>
          <w:marRight w:val="0"/>
          <w:marTop w:val="0"/>
          <w:marBottom w:val="0"/>
          <w:divBdr>
            <w:top w:val="none" w:sz="0" w:space="0" w:color="auto"/>
            <w:left w:val="none" w:sz="0" w:space="0" w:color="auto"/>
            <w:bottom w:val="none" w:sz="0" w:space="0" w:color="auto"/>
            <w:right w:val="none" w:sz="0" w:space="0" w:color="auto"/>
          </w:divBdr>
          <w:divsChild>
            <w:div w:id="266668144">
              <w:marLeft w:val="0"/>
              <w:marRight w:val="0"/>
              <w:marTop w:val="0"/>
              <w:marBottom w:val="0"/>
              <w:divBdr>
                <w:top w:val="none" w:sz="0" w:space="0" w:color="auto"/>
                <w:left w:val="none" w:sz="0" w:space="0" w:color="auto"/>
                <w:bottom w:val="none" w:sz="0" w:space="0" w:color="auto"/>
                <w:right w:val="none" w:sz="0" w:space="0" w:color="auto"/>
              </w:divBdr>
              <w:divsChild>
                <w:div w:id="7857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3941">
      <w:bodyDiv w:val="1"/>
      <w:marLeft w:val="0"/>
      <w:marRight w:val="0"/>
      <w:marTop w:val="0"/>
      <w:marBottom w:val="0"/>
      <w:divBdr>
        <w:top w:val="none" w:sz="0" w:space="0" w:color="auto"/>
        <w:left w:val="none" w:sz="0" w:space="0" w:color="auto"/>
        <w:bottom w:val="none" w:sz="0" w:space="0" w:color="auto"/>
        <w:right w:val="none" w:sz="0" w:space="0" w:color="auto"/>
      </w:divBdr>
      <w:divsChild>
        <w:div w:id="1166558433">
          <w:marLeft w:val="0"/>
          <w:marRight w:val="0"/>
          <w:marTop w:val="0"/>
          <w:marBottom w:val="0"/>
          <w:divBdr>
            <w:top w:val="none" w:sz="0" w:space="0" w:color="auto"/>
            <w:left w:val="none" w:sz="0" w:space="0" w:color="auto"/>
            <w:bottom w:val="none" w:sz="0" w:space="0" w:color="auto"/>
            <w:right w:val="none" w:sz="0" w:space="0" w:color="auto"/>
          </w:divBdr>
          <w:divsChild>
            <w:div w:id="31466907">
              <w:marLeft w:val="0"/>
              <w:marRight w:val="0"/>
              <w:marTop w:val="0"/>
              <w:marBottom w:val="0"/>
              <w:divBdr>
                <w:top w:val="none" w:sz="0" w:space="0" w:color="auto"/>
                <w:left w:val="none" w:sz="0" w:space="0" w:color="auto"/>
                <w:bottom w:val="none" w:sz="0" w:space="0" w:color="auto"/>
                <w:right w:val="none" w:sz="0" w:space="0" w:color="auto"/>
              </w:divBdr>
              <w:divsChild>
                <w:div w:id="166350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635751">
      <w:bodyDiv w:val="1"/>
      <w:marLeft w:val="0"/>
      <w:marRight w:val="0"/>
      <w:marTop w:val="0"/>
      <w:marBottom w:val="0"/>
      <w:divBdr>
        <w:top w:val="none" w:sz="0" w:space="0" w:color="auto"/>
        <w:left w:val="none" w:sz="0" w:space="0" w:color="auto"/>
        <w:bottom w:val="none" w:sz="0" w:space="0" w:color="auto"/>
        <w:right w:val="none" w:sz="0" w:space="0" w:color="auto"/>
      </w:divBdr>
      <w:divsChild>
        <w:div w:id="1587497096">
          <w:marLeft w:val="0"/>
          <w:marRight w:val="0"/>
          <w:marTop w:val="0"/>
          <w:marBottom w:val="0"/>
          <w:divBdr>
            <w:top w:val="none" w:sz="0" w:space="0" w:color="auto"/>
            <w:left w:val="none" w:sz="0" w:space="0" w:color="auto"/>
            <w:bottom w:val="none" w:sz="0" w:space="0" w:color="auto"/>
            <w:right w:val="none" w:sz="0" w:space="0" w:color="auto"/>
          </w:divBdr>
          <w:divsChild>
            <w:div w:id="1814063047">
              <w:marLeft w:val="0"/>
              <w:marRight w:val="0"/>
              <w:marTop w:val="0"/>
              <w:marBottom w:val="0"/>
              <w:divBdr>
                <w:top w:val="none" w:sz="0" w:space="0" w:color="auto"/>
                <w:left w:val="none" w:sz="0" w:space="0" w:color="auto"/>
                <w:bottom w:val="none" w:sz="0" w:space="0" w:color="auto"/>
                <w:right w:val="none" w:sz="0" w:space="0" w:color="auto"/>
              </w:divBdr>
              <w:divsChild>
                <w:div w:id="16108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89497">
      <w:bodyDiv w:val="1"/>
      <w:marLeft w:val="0"/>
      <w:marRight w:val="0"/>
      <w:marTop w:val="0"/>
      <w:marBottom w:val="0"/>
      <w:divBdr>
        <w:top w:val="none" w:sz="0" w:space="0" w:color="auto"/>
        <w:left w:val="none" w:sz="0" w:space="0" w:color="auto"/>
        <w:bottom w:val="none" w:sz="0" w:space="0" w:color="auto"/>
        <w:right w:val="none" w:sz="0" w:space="0" w:color="auto"/>
      </w:divBdr>
      <w:divsChild>
        <w:div w:id="747115769">
          <w:marLeft w:val="0"/>
          <w:marRight w:val="0"/>
          <w:marTop w:val="0"/>
          <w:marBottom w:val="0"/>
          <w:divBdr>
            <w:top w:val="none" w:sz="0" w:space="0" w:color="auto"/>
            <w:left w:val="none" w:sz="0" w:space="0" w:color="auto"/>
            <w:bottom w:val="none" w:sz="0" w:space="0" w:color="auto"/>
            <w:right w:val="none" w:sz="0" w:space="0" w:color="auto"/>
          </w:divBdr>
          <w:divsChild>
            <w:div w:id="1889494074">
              <w:marLeft w:val="0"/>
              <w:marRight w:val="0"/>
              <w:marTop w:val="0"/>
              <w:marBottom w:val="0"/>
              <w:divBdr>
                <w:top w:val="none" w:sz="0" w:space="0" w:color="auto"/>
                <w:left w:val="none" w:sz="0" w:space="0" w:color="auto"/>
                <w:bottom w:val="none" w:sz="0" w:space="0" w:color="auto"/>
                <w:right w:val="none" w:sz="0" w:space="0" w:color="auto"/>
              </w:divBdr>
              <w:divsChild>
                <w:div w:id="126530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12709">
      <w:bodyDiv w:val="1"/>
      <w:marLeft w:val="0"/>
      <w:marRight w:val="0"/>
      <w:marTop w:val="0"/>
      <w:marBottom w:val="0"/>
      <w:divBdr>
        <w:top w:val="none" w:sz="0" w:space="0" w:color="auto"/>
        <w:left w:val="none" w:sz="0" w:space="0" w:color="auto"/>
        <w:bottom w:val="none" w:sz="0" w:space="0" w:color="auto"/>
        <w:right w:val="none" w:sz="0" w:space="0" w:color="auto"/>
      </w:divBdr>
      <w:divsChild>
        <w:div w:id="639725003">
          <w:marLeft w:val="0"/>
          <w:marRight w:val="0"/>
          <w:marTop w:val="0"/>
          <w:marBottom w:val="0"/>
          <w:divBdr>
            <w:top w:val="none" w:sz="0" w:space="0" w:color="auto"/>
            <w:left w:val="none" w:sz="0" w:space="0" w:color="auto"/>
            <w:bottom w:val="none" w:sz="0" w:space="0" w:color="auto"/>
            <w:right w:val="none" w:sz="0" w:space="0" w:color="auto"/>
          </w:divBdr>
          <w:divsChild>
            <w:div w:id="1938168835">
              <w:marLeft w:val="0"/>
              <w:marRight w:val="0"/>
              <w:marTop w:val="0"/>
              <w:marBottom w:val="0"/>
              <w:divBdr>
                <w:top w:val="none" w:sz="0" w:space="0" w:color="auto"/>
                <w:left w:val="none" w:sz="0" w:space="0" w:color="auto"/>
                <w:bottom w:val="none" w:sz="0" w:space="0" w:color="auto"/>
                <w:right w:val="none" w:sz="0" w:space="0" w:color="auto"/>
              </w:divBdr>
              <w:divsChild>
                <w:div w:id="6924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333850">
      <w:bodyDiv w:val="1"/>
      <w:marLeft w:val="0"/>
      <w:marRight w:val="0"/>
      <w:marTop w:val="0"/>
      <w:marBottom w:val="0"/>
      <w:divBdr>
        <w:top w:val="none" w:sz="0" w:space="0" w:color="auto"/>
        <w:left w:val="none" w:sz="0" w:space="0" w:color="auto"/>
        <w:bottom w:val="none" w:sz="0" w:space="0" w:color="auto"/>
        <w:right w:val="none" w:sz="0" w:space="0" w:color="auto"/>
      </w:divBdr>
      <w:divsChild>
        <w:div w:id="836698346">
          <w:marLeft w:val="0"/>
          <w:marRight w:val="0"/>
          <w:marTop w:val="0"/>
          <w:marBottom w:val="0"/>
          <w:divBdr>
            <w:top w:val="none" w:sz="0" w:space="0" w:color="auto"/>
            <w:left w:val="none" w:sz="0" w:space="0" w:color="auto"/>
            <w:bottom w:val="none" w:sz="0" w:space="0" w:color="auto"/>
            <w:right w:val="none" w:sz="0" w:space="0" w:color="auto"/>
          </w:divBdr>
          <w:divsChild>
            <w:div w:id="1858035990">
              <w:marLeft w:val="0"/>
              <w:marRight w:val="0"/>
              <w:marTop w:val="0"/>
              <w:marBottom w:val="0"/>
              <w:divBdr>
                <w:top w:val="none" w:sz="0" w:space="0" w:color="auto"/>
                <w:left w:val="none" w:sz="0" w:space="0" w:color="auto"/>
                <w:bottom w:val="none" w:sz="0" w:space="0" w:color="auto"/>
                <w:right w:val="none" w:sz="0" w:space="0" w:color="auto"/>
              </w:divBdr>
              <w:divsChild>
                <w:div w:id="10848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91080">
      <w:bodyDiv w:val="1"/>
      <w:marLeft w:val="0"/>
      <w:marRight w:val="0"/>
      <w:marTop w:val="0"/>
      <w:marBottom w:val="0"/>
      <w:divBdr>
        <w:top w:val="none" w:sz="0" w:space="0" w:color="auto"/>
        <w:left w:val="none" w:sz="0" w:space="0" w:color="auto"/>
        <w:bottom w:val="none" w:sz="0" w:space="0" w:color="auto"/>
        <w:right w:val="none" w:sz="0" w:space="0" w:color="auto"/>
      </w:divBdr>
      <w:divsChild>
        <w:div w:id="1064067797">
          <w:marLeft w:val="0"/>
          <w:marRight w:val="0"/>
          <w:marTop w:val="0"/>
          <w:marBottom w:val="0"/>
          <w:divBdr>
            <w:top w:val="none" w:sz="0" w:space="0" w:color="auto"/>
            <w:left w:val="none" w:sz="0" w:space="0" w:color="auto"/>
            <w:bottom w:val="none" w:sz="0" w:space="0" w:color="auto"/>
            <w:right w:val="none" w:sz="0" w:space="0" w:color="auto"/>
          </w:divBdr>
          <w:divsChild>
            <w:div w:id="1613517818">
              <w:marLeft w:val="0"/>
              <w:marRight w:val="0"/>
              <w:marTop w:val="0"/>
              <w:marBottom w:val="0"/>
              <w:divBdr>
                <w:top w:val="none" w:sz="0" w:space="0" w:color="auto"/>
                <w:left w:val="none" w:sz="0" w:space="0" w:color="auto"/>
                <w:bottom w:val="none" w:sz="0" w:space="0" w:color="auto"/>
                <w:right w:val="none" w:sz="0" w:space="0" w:color="auto"/>
              </w:divBdr>
              <w:divsChild>
                <w:div w:id="3255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13659">
      <w:bodyDiv w:val="1"/>
      <w:marLeft w:val="0"/>
      <w:marRight w:val="0"/>
      <w:marTop w:val="0"/>
      <w:marBottom w:val="0"/>
      <w:divBdr>
        <w:top w:val="none" w:sz="0" w:space="0" w:color="auto"/>
        <w:left w:val="none" w:sz="0" w:space="0" w:color="auto"/>
        <w:bottom w:val="none" w:sz="0" w:space="0" w:color="auto"/>
        <w:right w:val="none" w:sz="0" w:space="0" w:color="auto"/>
      </w:divBdr>
      <w:divsChild>
        <w:div w:id="88160621">
          <w:marLeft w:val="0"/>
          <w:marRight w:val="0"/>
          <w:marTop w:val="0"/>
          <w:marBottom w:val="0"/>
          <w:divBdr>
            <w:top w:val="none" w:sz="0" w:space="0" w:color="auto"/>
            <w:left w:val="none" w:sz="0" w:space="0" w:color="auto"/>
            <w:bottom w:val="none" w:sz="0" w:space="0" w:color="auto"/>
            <w:right w:val="none" w:sz="0" w:space="0" w:color="auto"/>
          </w:divBdr>
          <w:divsChild>
            <w:div w:id="1945455525">
              <w:marLeft w:val="0"/>
              <w:marRight w:val="0"/>
              <w:marTop w:val="0"/>
              <w:marBottom w:val="0"/>
              <w:divBdr>
                <w:top w:val="none" w:sz="0" w:space="0" w:color="auto"/>
                <w:left w:val="none" w:sz="0" w:space="0" w:color="auto"/>
                <w:bottom w:val="none" w:sz="0" w:space="0" w:color="auto"/>
                <w:right w:val="none" w:sz="0" w:space="0" w:color="auto"/>
              </w:divBdr>
              <w:divsChild>
                <w:div w:id="105620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57626">
      <w:bodyDiv w:val="1"/>
      <w:marLeft w:val="0"/>
      <w:marRight w:val="0"/>
      <w:marTop w:val="0"/>
      <w:marBottom w:val="0"/>
      <w:divBdr>
        <w:top w:val="none" w:sz="0" w:space="0" w:color="auto"/>
        <w:left w:val="none" w:sz="0" w:space="0" w:color="auto"/>
        <w:bottom w:val="none" w:sz="0" w:space="0" w:color="auto"/>
        <w:right w:val="none" w:sz="0" w:space="0" w:color="auto"/>
      </w:divBdr>
      <w:divsChild>
        <w:div w:id="1537501359">
          <w:marLeft w:val="0"/>
          <w:marRight w:val="0"/>
          <w:marTop w:val="0"/>
          <w:marBottom w:val="0"/>
          <w:divBdr>
            <w:top w:val="none" w:sz="0" w:space="0" w:color="auto"/>
            <w:left w:val="none" w:sz="0" w:space="0" w:color="auto"/>
            <w:bottom w:val="none" w:sz="0" w:space="0" w:color="auto"/>
            <w:right w:val="none" w:sz="0" w:space="0" w:color="auto"/>
          </w:divBdr>
          <w:divsChild>
            <w:div w:id="569462748">
              <w:marLeft w:val="0"/>
              <w:marRight w:val="0"/>
              <w:marTop w:val="0"/>
              <w:marBottom w:val="0"/>
              <w:divBdr>
                <w:top w:val="none" w:sz="0" w:space="0" w:color="auto"/>
                <w:left w:val="none" w:sz="0" w:space="0" w:color="auto"/>
                <w:bottom w:val="none" w:sz="0" w:space="0" w:color="auto"/>
                <w:right w:val="none" w:sz="0" w:space="0" w:color="auto"/>
              </w:divBdr>
              <w:divsChild>
                <w:div w:id="174856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4936">
      <w:bodyDiv w:val="1"/>
      <w:marLeft w:val="0"/>
      <w:marRight w:val="0"/>
      <w:marTop w:val="0"/>
      <w:marBottom w:val="0"/>
      <w:divBdr>
        <w:top w:val="none" w:sz="0" w:space="0" w:color="auto"/>
        <w:left w:val="none" w:sz="0" w:space="0" w:color="auto"/>
        <w:bottom w:val="none" w:sz="0" w:space="0" w:color="auto"/>
        <w:right w:val="none" w:sz="0" w:space="0" w:color="auto"/>
      </w:divBdr>
      <w:divsChild>
        <w:div w:id="473329519">
          <w:marLeft w:val="0"/>
          <w:marRight w:val="0"/>
          <w:marTop w:val="0"/>
          <w:marBottom w:val="0"/>
          <w:divBdr>
            <w:top w:val="none" w:sz="0" w:space="0" w:color="auto"/>
            <w:left w:val="none" w:sz="0" w:space="0" w:color="auto"/>
            <w:bottom w:val="none" w:sz="0" w:space="0" w:color="auto"/>
            <w:right w:val="none" w:sz="0" w:space="0" w:color="auto"/>
          </w:divBdr>
          <w:divsChild>
            <w:div w:id="292559137">
              <w:marLeft w:val="0"/>
              <w:marRight w:val="0"/>
              <w:marTop w:val="0"/>
              <w:marBottom w:val="0"/>
              <w:divBdr>
                <w:top w:val="none" w:sz="0" w:space="0" w:color="auto"/>
                <w:left w:val="none" w:sz="0" w:space="0" w:color="auto"/>
                <w:bottom w:val="none" w:sz="0" w:space="0" w:color="auto"/>
                <w:right w:val="none" w:sz="0" w:space="0" w:color="auto"/>
              </w:divBdr>
              <w:divsChild>
                <w:div w:id="17351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88154">
      <w:bodyDiv w:val="1"/>
      <w:marLeft w:val="0"/>
      <w:marRight w:val="0"/>
      <w:marTop w:val="0"/>
      <w:marBottom w:val="0"/>
      <w:divBdr>
        <w:top w:val="none" w:sz="0" w:space="0" w:color="auto"/>
        <w:left w:val="none" w:sz="0" w:space="0" w:color="auto"/>
        <w:bottom w:val="none" w:sz="0" w:space="0" w:color="auto"/>
        <w:right w:val="none" w:sz="0" w:space="0" w:color="auto"/>
      </w:divBdr>
      <w:divsChild>
        <w:div w:id="917439599">
          <w:marLeft w:val="0"/>
          <w:marRight w:val="0"/>
          <w:marTop w:val="0"/>
          <w:marBottom w:val="0"/>
          <w:divBdr>
            <w:top w:val="none" w:sz="0" w:space="0" w:color="auto"/>
            <w:left w:val="none" w:sz="0" w:space="0" w:color="auto"/>
            <w:bottom w:val="none" w:sz="0" w:space="0" w:color="auto"/>
            <w:right w:val="none" w:sz="0" w:space="0" w:color="auto"/>
          </w:divBdr>
          <w:divsChild>
            <w:div w:id="1118796293">
              <w:marLeft w:val="0"/>
              <w:marRight w:val="0"/>
              <w:marTop w:val="0"/>
              <w:marBottom w:val="0"/>
              <w:divBdr>
                <w:top w:val="none" w:sz="0" w:space="0" w:color="auto"/>
                <w:left w:val="none" w:sz="0" w:space="0" w:color="auto"/>
                <w:bottom w:val="none" w:sz="0" w:space="0" w:color="auto"/>
                <w:right w:val="none" w:sz="0" w:space="0" w:color="auto"/>
              </w:divBdr>
              <w:divsChild>
                <w:div w:id="5298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01006">
      <w:bodyDiv w:val="1"/>
      <w:marLeft w:val="0"/>
      <w:marRight w:val="0"/>
      <w:marTop w:val="0"/>
      <w:marBottom w:val="0"/>
      <w:divBdr>
        <w:top w:val="none" w:sz="0" w:space="0" w:color="auto"/>
        <w:left w:val="none" w:sz="0" w:space="0" w:color="auto"/>
        <w:bottom w:val="none" w:sz="0" w:space="0" w:color="auto"/>
        <w:right w:val="none" w:sz="0" w:space="0" w:color="auto"/>
      </w:divBdr>
      <w:divsChild>
        <w:div w:id="2036232068">
          <w:marLeft w:val="0"/>
          <w:marRight w:val="0"/>
          <w:marTop w:val="0"/>
          <w:marBottom w:val="0"/>
          <w:divBdr>
            <w:top w:val="none" w:sz="0" w:space="0" w:color="auto"/>
            <w:left w:val="none" w:sz="0" w:space="0" w:color="auto"/>
            <w:bottom w:val="none" w:sz="0" w:space="0" w:color="auto"/>
            <w:right w:val="none" w:sz="0" w:space="0" w:color="auto"/>
          </w:divBdr>
          <w:divsChild>
            <w:div w:id="107312630">
              <w:marLeft w:val="0"/>
              <w:marRight w:val="0"/>
              <w:marTop w:val="0"/>
              <w:marBottom w:val="0"/>
              <w:divBdr>
                <w:top w:val="none" w:sz="0" w:space="0" w:color="auto"/>
                <w:left w:val="none" w:sz="0" w:space="0" w:color="auto"/>
                <w:bottom w:val="none" w:sz="0" w:space="0" w:color="auto"/>
                <w:right w:val="none" w:sz="0" w:space="0" w:color="auto"/>
              </w:divBdr>
              <w:divsChild>
                <w:div w:id="1580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066277">
      <w:bodyDiv w:val="1"/>
      <w:marLeft w:val="0"/>
      <w:marRight w:val="0"/>
      <w:marTop w:val="0"/>
      <w:marBottom w:val="0"/>
      <w:divBdr>
        <w:top w:val="none" w:sz="0" w:space="0" w:color="auto"/>
        <w:left w:val="none" w:sz="0" w:space="0" w:color="auto"/>
        <w:bottom w:val="none" w:sz="0" w:space="0" w:color="auto"/>
        <w:right w:val="none" w:sz="0" w:space="0" w:color="auto"/>
      </w:divBdr>
      <w:divsChild>
        <w:div w:id="2085908622">
          <w:marLeft w:val="0"/>
          <w:marRight w:val="0"/>
          <w:marTop w:val="0"/>
          <w:marBottom w:val="0"/>
          <w:divBdr>
            <w:top w:val="none" w:sz="0" w:space="0" w:color="auto"/>
            <w:left w:val="none" w:sz="0" w:space="0" w:color="auto"/>
            <w:bottom w:val="none" w:sz="0" w:space="0" w:color="auto"/>
            <w:right w:val="none" w:sz="0" w:space="0" w:color="auto"/>
          </w:divBdr>
          <w:divsChild>
            <w:div w:id="530187978">
              <w:marLeft w:val="0"/>
              <w:marRight w:val="0"/>
              <w:marTop w:val="0"/>
              <w:marBottom w:val="0"/>
              <w:divBdr>
                <w:top w:val="none" w:sz="0" w:space="0" w:color="auto"/>
                <w:left w:val="none" w:sz="0" w:space="0" w:color="auto"/>
                <w:bottom w:val="none" w:sz="0" w:space="0" w:color="auto"/>
                <w:right w:val="none" w:sz="0" w:space="0" w:color="auto"/>
              </w:divBdr>
              <w:divsChild>
                <w:div w:id="15218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5920">
      <w:bodyDiv w:val="1"/>
      <w:marLeft w:val="0"/>
      <w:marRight w:val="0"/>
      <w:marTop w:val="0"/>
      <w:marBottom w:val="0"/>
      <w:divBdr>
        <w:top w:val="none" w:sz="0" w:space="0" w:color="auto"/>
        <w:left w:val="none" w:sz="0" w:space="0" w:color="auto"/>
        <w:bottom w:val="none" w:sz="0" w:space="0" w:color="auto"/>
        <w:right w:val="none" w:sz="0" w:space="0" w:color="auto"/>
      </w:divBdr>
      <w:divsChild>
        <w:div w:id="490289464">
          <w:marLeft w:val="0"/>
          <w:marRight w:val="0"/>
          <w:marTop w:val="0"/>
          <w:marBottom w:val="0"/>
          <w:divBdr>
            <w:top w:val="none" w:sz="0" w:space="0" w:color="auto"/>
            <w:left w:val="none" w:sz="0" w:space="0" w:color="auto"/>
            <w:bottom w:val="none" w:sz="0" w:space="0" w:color="auto"/>
            <w:right w:val="none" w:sz="0" w:space="0" w:color="auto"/>
          </w:divBdr>
          <w:divsChild>
            <w:div w:id="143084717">
              <w:marLeft w:val="0"/>
              <w:marRight w:val="0"/>
              <w:marTop w:val="0"/>
              <w:marBottom w:val="0"/>
              <w:divBdr>
                <w:top w:val="none" w:sz="0" w:space="0" w:color="auto"/>
                <w:left w:val="none" w:sz="0" w:space="0" w:color="auto"/>
                <w:bottom w:val="none" w:sz="0" w:space="0" w:color="auto"/>
                <w:right w:val="none" w:sz="0" w:space="0" w:color="auto"/>
              </w:divBdr>
              <w:divsChild>
                <w:div w:id="4496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203041">
      <w:bodyDiv w:val="1"/>
      <w:marLeft w:val="0"/>
      <w:marRight w:val="0"/>
      <w:marTop w:val="0"/>
      <w:marBottom w:val="0"/>
      <w:divBdr>
        <w:top w:val="none" w:sz="0" w:space="0" w:color="auto"/>
        <w:left w:val="none" w:sz="0" w:space="0" w:color="auto"/>
        <w:bottom w:val="none" w:sz="0" w:space="0" w:color="auto"/>
        <w:right w:val="none" w:sz="0" w:space="0" w:color="auto"/>
      </w:divBdr>
      <w:divsChild>
        <w:div w:id="31736047">
          <w:marLeft w:val="0"/>
          <w:marRight w:val="0"/>
          <w:marTop w:val="0"/>
          <w:marBottom w:val="0"/>
          <w:divBdr>
            <w:top w:val="none" w:sz="0" w:space="0" w:color="auto"/>
            <w:left w:val="none" w:sz="0" w:space="0" w:color="auto"/>
            <w:bottom w:val="none" w:sz="0" w:space="0" w:color="auto"/>
            <w:right w:val="none" w:sz="0" w:space="0" w:color="auto"/>
          </w:divBdr>
          <w:divsChild>
            <w:div w:id="50538502">
              <w:marLeft w:val="0"/>
              <w:marRight w:val="0"/>
              <w:marTop w:val="0"/>
              <w:marBottom w:val="0"/>
              <w:divBdr>
                <w:top w:val="none" w:sz="0" w:space="0" w:color="auto"/>
                <w:left w:val="none" w:sz="0" w:space="0" w:color="auto"/>
                <w:bottom w:val="none" w:sz="0" w:space="0" w:color="auto"/>
                <w:right w:val="none" w:sz="0" w:space="0" w:color="auto"/>
              </w:divBdr>
              <w:divsChild>
                <w:div w:id="1616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4206">
      <w:bodyDiv w:val="1"/>
      <w:marLeft w:val="0"/>
      <w:marRight w:val="0"/>
      <w:marTop w:val="0"/>
      <w:marBottom w:val="0"/>
      <w:divBdr>
        <w:top w:val="none" w:sz="0" w:space="0" w:color="auto"/>
        <w:left w:val="none" w:sz="0" w:space="0" w:color="auto"/>
        <w:bottom w:val="none" w:sz="0" w:space="0" w:color="auto"/>
        <w:right w:val="none" w:sz="0" w:space="0" w:color="auto"/>
      </w:divBdr>
      <w:divsChild>
        <w:div w:id="1440681586">
          <w:marLeft w:val="0"/>
          <w:marRight w:val="0"/>
          <w:marTop w:val="0"/>
          <w:marBottom w:val="0"/>
          <w:divBdr>
            <w:top w:val="none" w:sz="0" w:space="0" w:color="auto"/>
            <w:left w:val="none" w:sz="0" w:space="0" w:color="auto"/>
            <w:bottom w:val="none" w:sz="0" w:space="0" w:color="auto"/>
            <w:right w:val="none" w:sz="0" w:space="0" w:color="auto"/>
          </w:divBdr>
          <w:divsChild>
            <w:div w:id="969478247">
              <w:marLeft w:val="0"/>
              <w:marRight w:val="0"/>
              <w:marTop w:val="0"/>
              <w:marBottom w:val="0"/>
              <w:divBdr>
                <w:top w:val="none" w:sz="0" w:space="0" w:color="auto"/>
                <w:left w:val="none" w:sz="0" w:space="0" w:color="auto"/>
                <w:bottom w:val="none" w:sz="0" w:space="0" w:color="auto"/>
                <w:right w:val="none" w:sz="0" w:space="0" w:color="auto"/>
              </w:divBdr>
              <w:divsChild>
                <w:div w:id="8649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21503">
      <w:bodyDiv w:val="1"/>
      <w:marLeft w:val="0"/>
      <w:marRight w:val="0"/>
      <w:marTop w:val="0"/>
      <w:marBottom w:val="0"/>
      <w:divBdr>
        <w:top w:val="none" w:sz="0" w:space="0" w:color="auto"/>
        <w:left w:val="none" w:sz="0" w:space="0" w:color="auto"/>
        <w:bottom w:val="none" w:sz="0" w:space="0" w:color="auto"/>
        <w:right w:val="none" w:sz="0" w:space="0" w:color="auto"/>
      </w:divBdr>
      <w:divsChild>
        <w:div w:id="1660771749">
          <w:marLeft w:val="0"/>
          <w:marRight w:val="0"/>
          <w:marTop w:val="0"/>
          <w:marBottom w:val="0"/>
          <w:divBdr>
            <w:top w:val="none" w:sz="0" w:space="0" w:color="auto"/>
            <w:left w:val="none" w:sz="0" w:space="0" w:color="auto"/>
            <w:bottom w:val="none" w:sz="0" w:space="0" w:color="auto"/>
            <w:right w:val="none" w:sz="0" w:space="0" w:color="auto"/>
          </w:divBdr>
          <w:divsChild>
            <w:div w:id="613682066">
              <w:marLeft w:val="0"/>
              <w:marRight w:val="0"/>
              <w:marTop w:val="0"/>
              <w:marBottom w:val="0"/>
              <w:divBdr>
                <w:top w:val="none" w:sz="0" w:space="0" w:color="auto"/>
                <w:left w:val="none" w:sz="0" w:space="0" w:color="auto"/>
                <w:bottom w:val="none" w:sz="0" w:space="0" w:color="auto"/>
                <w:right w:val="none" w:sz="0" w:space="0" w:color="auto"/>
              </w:divBdr>
              <w:divsChild>
                <w:div w:id="2552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821301">
      <w:bodyDiv w:val="1"/>
      <w:marLeft w:val="0"/>
      <w:marRight w:val="0"/>
      <w:marTop w:val="0"/>
      <w:marBottom w:val="0"/>
      <w:divBdr>
        <w:top w:val="none" w:sz="0" w:space="0" w:color="auto"/>
        <w:left w:val="none" w:sz="0" w:space="0" w:color="auto"/>
        <w:bottom w:val="none" w:sz="0" w:space="0" w:color="auto"/>
        <w:right w:val="none" w:sz="0" w:space="0" w:color="auto"/>
      </w:divBdr>
      <w:divsChild>
        <w:div w:id="1283146888">
          <w:marLeft w:val="0"/>
          <w:marRight w:val="0"/>
          <w:marTop w:val="0"/>
          <w:marBottom w:val="0"/>
          <w:divBdr>
            <w:top w:val="none" w:sz="0" w:space="0" w:color="auto"/>
            <w:left w:val="none" w:sz="0" w:space="0" w:color="auto"/>
            <w:bottom w:val="none" w:sz="0" w:space="0" w:color="auto"/>
            <w:right w:val="none" w:sz="0" w:space="0" w:color="auto"/>
          </w:divBdr>
          <w:divsChild>
            <w:div w:id="1549295988">
              <w:marLeft w:val="0"/>
              <w:marRight w:val="0"/>
              <w:marTop w:val="0"/>
              <w:marBottom w:val="0"/>
              <w:divBdr>
                <w:top w:val="none" w:sz="0" w:space="0" w:color="auto"/>
                <w:left w:val="none" w:sz="0" w:space="0" w:color="auto"/>
                <w:bottom w:val="none" w:sz="0" w:space="0" w:color="auto"/>
                <w:right w:val="none" w:sz="0" w:space="0" w:color="auto"/>
              </w:divBdr>
              <w:divsChild>
                <w:div w:id="7407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5912">
      <w:bodyDiv w:val="1"/>
      <w:marLeft w:val="0"/>
      <w:marRight w:val="0"/>
      <w:marTop w:val="0"/>
      <w:marBottom w:val="0"/>
      <w:divBdr>
        <w:top w:val="none" w:sz="0" w:space="0" w:color="auto"/>
        <w:left w:val="none" w:sz="0" w:space="0" w:color="auto"/>
        <w:bottom w:val="none" w:sz="0" w:space="0" w:color="auto"/>
        <w:right w:val="none" w:sz="0" w:space="0" w:color="auto"/>
      </w:divBdr>
      <w:divsChild>
        <w:div w:id="1374043609">
          <w:marLeft w:val="0"/>
          <w:marRight w:val="0"/>
          <w:marTop w:val="0"/>
          <w:marBottom w:val="0"/>
          <w:divBdr>
            <w:top w:val="none" w:sz="0" w:space="0" w:color="auto"/>
            <w:left w:val="none" w:sz="0" w:space="0" w:color="auto"/>
            <w:bottom w:val="none" w:sz="0" w:space="0" w:color="auto"/>
            <w:right w:val="none" w:sz="0" w:space="0" w:color="auto"/>
          </w:divBdr>
          <w:divsChild>
            <w:div w:id="1820461372">
              <w:marLeft w:val="0"/>
              <w:marRight w:val="0"/>
              <w:marTop w:val="0"/>
              <w:marBottom w:val="0"/>
              <w:divBdr>
                <w:top w:val="none" w:sz="0" w:space="0" w:color="auto"/>
                <w:left w:val="none" w:sz="0" w:space="0" w:color="auto"/>
                <w:bottom w:val="none" w:sz="0" w:space="0" w:color="auto"/>
                <w:right w:val="none" w:sz="0" w:space="0" w:color="auto"/>
              </w:divBdr>
              <w:divsChild>
                <w:div w:id="10728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990604">
      <w:bodyDiv w:val="1"/>
      <w:marLeft w:val="0"/>
      <w:marRight w:val="0"/>
      <w:marTop w:val="0"/>
      <w:marBottom w:val="0"/>
      <w:divBdr>
        <w:top w:val="none" w:sz="0" w:space="0" w:color="auto"/>
        <w:left w:val="none" w:sz="0" w:space="0" w:color="auto"/>
        <w:bottom w:val="none" w:sz="0" w:space="0" w:color="auto"/>
        <w:right w:val="none" w:sz="0" w:space="0" w:color="auto"/>
      </w:divBdr>
      <w:divsChild>
        <w:div w:id="841436794">
          <w:marLeft w:val="0"/>
          <w:marRight w:val="0"/>
          <w:marTop w:val="0"/>
          <w:marBottom w:val="0"/>
          <w:divBdr>
            <w:top w:val="none" w:sz="0" w:space="0" w:color="auto"/>
            <w:left w:val="none" w:sz="0" w:space="0" w:color="auto"/>
            <w:bottom w:val="none" w:sz="0" w:space="0" w:color="auto"/>
            <w:right w:val="none" w:sz="0" w:space="0" w:color="auto"/>
          </w:divBdr>
          <w:divsChild>
            <w:div w:id="874587717">
              <w:marLeft w:val="0"/>
              <w:marRight w:val="0"/>
              <w:marTop w:val="0"/>
              <w:marBottom w:val="0"/>
              <w:divBdr>
                <w:top w:val="none" w:sz="0" w:space="0" w:color="auto"/>
                <w:left w:val="none" w:sz="0" w:space="0" w:color="auto"/>
                <w:bottom w:val="none" w:sz="0" w:space="0" w:color="auto"/>
                <w:right w:val="none" w:sz="0" w:space="0" w:color="auto"/>
              </w:divBdr>
              <w:divsChild>
                <w:div w:id="9080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539546">
      <w:bodyDiv w:val="1"/>
      <w:marLeft w:val="0"/>
      <w:marRight w:val="0"/>
      <w:marTop w:val="0"/>
      <w:marBottom w:val="0"/>
      <w:divBdr>
        <w:top w:val="none" w:sz="0" w:space="0" w:color="auto"/>
        <w:left w:val="none" w:sz="0" w:space="0" w:color="auto"/>
        <w:bottom w:val="none" w:sz="0" w:space="0" w:color="auto"/>
        <w:right w:val="none" w:sz="0" w:space="0" w:color="auto"/>
      </w:divBdr>
      <w:divsChild>
        <w:div w:id="529876828">
          <w:marLeft w:val="0"/>
          <w:marRight w:val="0"/>
          <w:marTop w:val="0"/>
          <w:marBottom w:val="0"/>
          <w:divBdr>
            <w:top w:val="none" w:sz="0" w:space="0" w:color="auto"/>
            <w:left w:val="none" w:sz="0" w:space="0" w:color="auto"/>
            <w:bottom w:val="none" w:sz="0" w:space="0" w:color="auto"/>
            <w:right w:val="none" w:sz="0" w:space="0" w:color="auto"/>
          </w:divBdr>
          <w:divsChild>
            <w:div w:id="1575166806">
              <w:marLeft w:val="0"/>
              <w:marRight w:val="0"/>
              <w:marTop w:val="0"/>
              <w:marBottom w:val="0"/>
              <w:divBdr>
                <w:top w:val="none" w:sz="0" w:space="0" w:color="auto"/>
                <w:left w:val="none" w:sz="0" w:space="0" w:color="auto"/>
                <w:bottom w:val="none" w:sz="0" w:space="0" w:color="auto"/>
                <w:right w:val="none" w:sz="0" w:space="0" w:color="auto"/>
              </w:divBdr>
              <w:divsChild>
                <w:div w:id="1182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845221">
      <w:bodyDiv w:val="1"/>
      <w:marLeft w:val="0"/>
      <w:marRight w:val="0"/>
      <w:marTop w:val="0"/>
      <w:marBottom w:val="0"/>
      <w:divBdr>
        <w:top w:val="none" w:sz="0" w:space="0" w:color="auto"/>
        <w:left w:val="none" w:sz="0" w:space="0" w:color="auto"/>
        <w:bottom w:val="none" w:sz="0" w:space="0" w:color="auto"/>
        <w:right w:val="none" w:sz="0" w:space="0" w:color="auto"/>
      </w:divBdr>
      <w:divsChild>
        <w:div w:id="596986433">
          <w:marLeft w:val="0"/>
          <w:marRight w:val="0"/>
          <w:marTop w:val="0"/>
          <w:marBottom w:val="0"/>
          <w:divBdr>
            <w:top w:val="none" w:sz="0" w:space="0" w:color="auto"/>
            <w:left w:val="none" w:sz="0" w:space="0" w:color="auto"/>
            <w:bottom w:val="none" w:sz="0" w:space="0" w:color="auto"/>
            <w:right w:val="none" w:sz="0" w:space="0" w:color="auto"/>
          </w:divBdr>
          <w:divsChild>
            <w:div w:id="1507667568">
              <w:marLeft w:val="0"/>
              <w:marRight w:val="0"/>
              <w:marTop w:val="0"/>
              <w:marBottom w:val="0"/>
              <w:divBdr>
                <w:top w:val="none" w:sz="0" w:space="0" w:color="auto"/>
                <w:left w:val="none" w:sz="0" w:space="0" w:color="auto"/>
                <w:bottom w:val="none" w:sz="0" w:space="0" w:color="auto"/>
                <w:right w:val="none" w:sz="0" w:space="0" w:color="auto"/>
              </w:divBdr>
              <w:divsChild>
                <w:div w:id="133067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499768">
      <w:bodyDiv w:val="1"/>
      <w:marLeft w:val="0"/>
      <w:marRight w:val="0"/>
      <w:marTop w:val="0"/>
      <w:marBottom w:val="0"/>
      <w:divBdr>
        <w:top w:val="none" w:sz="0" w:space="0" w:color="auto"/>
        <w:left w:val="none" w:sz="0" w:space="0" w:color="auto"/>
        <w:bottom w:val="none" w:sz="0" w:space="0" w:color="auto"/>
        <w:right w:val="none" w:sz="0" w:space="0" w:color="auto"/>
      </w:divBdr>
      <w:divsChild>
        <w:div w:id="579877313">
          <w:marLeft w:val="0"/>
          <w:marRight w:val="0"/>
          <w:marTop w:val="0"/>
          <w:marBottom w:val="0"/>
          <w:divBdr>
            <w:top w:val="none" w:sz="0" w:space="0" w:color="auto"/>
            <w:left w:val="none" w:sz="0" w:space="0" w:color="auto"/>
            <w:bottom w:val="none" w:sz="0" w:space="0" w:color="auto"/>
            <w:right w:val="none" w:sz="0" w:space="0" w:color="auto"/>
          </w:divBdr>
          <w:divsChild>
            <w:div w:id="510143645">
              <w:marLeft w:val="0"/>
              <w:marRight w:val="0"/>
              <w:marTop w:val="0"/>
              <w:marBottom w:val="0"/>
              <w:divBdr>
                <w:top w:val="none" w:sz="0" w:space="0" w:color="auto"/>
                <w:left w:val="none" w:sz="0" w:space="0" w:color="auto"/>
                <w:bottom w:val="none" w:sz="0" w:space="0" w:color="auto"/>
                <w:right w:val="none" w:sz="0" w:space="0" w:color="auto"/>
              </w:divBdr>
              <w:divsChild>
                <w:div w:id="150388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42112">
      <w:bodyDiv w:val="1"/>
      <w:marLeft w:val="0"/>
      <w:marRight w:val="0"/>
      <w:marTop w:val="0"/>
      <w:marBottom w:val="0"/>
      <w:divBdr>
        <w:top w:val="none" w:sz="0" w:space="0" w:color="auto"/>
        <w:left w:val="none" w:sz="0" w:space="0" w:color="auto"/>
        <w:bottom w:val="none" w:sz="0" w:space="0" w:color="auto"/>
        <w:right w:val="none" w:sz="0" w:space="0" w:color="auto"/>
      </w:divBdr>
      <w:divsChild>
        <w:div w:id="1844398083">
          <w:marLeft w:val="0"/>
          <w:marRight w:val="0"/>
          <w:marTop w:val="0"/>
          <w:marBottom w:val="0"/>
          <w:divBdr>
            <w:top w:val="none" w:sz="0" w:space="0" w:color="auto"/>
            <w:left w:val="none" w:sz="0" w:space="0" w:color="auto"/>
            <w:bottom w:val="none" w:sz="0" w:space="0" w:color="auto"/>
            <w:right w:val="none" w:sz="0" w:space="0" w:color="auto"/>
          </w:divBdr>
          <w:divsChild>
            <w:div w:id="1370305169">
              <w:marLeft w:val="0"/>
              <w:marRight w:val="0"/>
              <w:marTop w:val="0"/>
              <w:marBottom w:val="0"/>
              <w:divBdr>
                <w:top w:val="none" w:sz="0" w:space="0" w:color="auto"/>
                <w:left w:val="none" w:sz="0" w:space="0" w:color="auto"/>
                <w:bottom w:val="none" w:sz="0" w:space="0" w:color="auto"/>
                <w:right w:val="none" w:sz="0" w:space="0" w:color="auto"/>
              </w:divBdr>
              <w:divsChild>
                <w:div w:id="19649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81558">
      <w:bodyDiv w:val="1"/>
      <w:marLeft w:val="0"/>
      <w:marRight w:val="0"/>
      <w:marTop w:val="0"/>
      <w:marBottom w:val="0"/>
      <w:divBdr>
        <w:top w:val="none" w:sz="0" w:space="0" w:color="auto"/>
        <w:left w:val="none" w:sz="0" w:space="0" w:color="auto"/>
        <w:bottom w:val="none" w:sz="0" w:space="0" w:color="auto"/>
        <w:right w:val="none" w:sz="0" w:space="0" w:color="auto"/>
      </w:divBdr>
      <w:divsChild>
        <w:div w:id="1318337325">
          <w:marLeft w:val="0"/>
          <w:marRight w:val="0"/>
          <w:marTop w:val="0"/>
          <w:marBottom w:val="0"/>
          <w:divBdr>
            <w:top w:val="none" w:sz="0" w:space="0" w:color="auto"/>
            <w:left w:val="none" w:sz="0" w:space="0" w:color="auto"/>
            <w:bottom w:val="none" w:sz="0" w:space="0" w:color="auto"/>
            <w:right w:val="none" w:sz="0" w:space="0" w:color="auto"/>
          </w:divBdr>
          <w:divsChild>
            <w:div w:id="706950230">
              <w:marLeft w:val="0"/>
              <w:marRight w:val="0"/>
              <w:marTop w:val="0"/>
              <w:marBottom w:val="0"/>
              <w:divBdr>
                <w:top w:val="none" w:sz="0" w:space="0" w:color="auto"/>
                <w:left w:val="none" w:sz="0" w:space="0" w:color="auto"/>
                <w:bottom w:val="none" w:sz="0" w:space="0" w:color="auto"/>
                <w:right w:val="none" w:sz="0" w:space="0" w:color="auto"/>
              </w:divBdr>
              <w:divsChild>
                <w:div w:id="51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45140">
      <w:bodyDiv w:val="1"/>
      <w:marLeft w:val="0"/>
      <w:marRight w:val="0"/>
      <w:marTop w:val="0"/>
      <w:marBottom w:val="0"/>
      <w:divBdr>
        <w:top w:val="none" w:sz="0" w:space="0" w:color="auto"/>
        <w:left w:val="none" w:sz="0" w:space="0" w:color="auto"/>
        <w:bottom w:val="none" w:sz="0" w:space="0" w:color="auto"/>
        <w:right w:val="none" w:sz="0" w:space="0" w:color="auto"/>
      </w:divBdr>
      <w:divsChild>
        <w:div w:id="73742128">
          <w:marLeft w:val="0"/>
          <w:marRight w:val="0"/>
          <w:marTop w:val="0"/>
          <w:marBottom w:val="0"/>
          <w:divBdr>
            <w:top w:val="none" w:sz="0" w:space="0" w:color="auto"/>
            <w:left w:val="none" w:sz="0" w:space="0" w:color="auto"/>
            <w:bottom w:val="none" w:sz="0" w:space="0" w:color="auto"/>
            <w:right w:val="none" w:sz="0" w:space="0" w:color="auto"/>
          </w:divBdr>
          <w:divsChild>
            <w:div w:id="2004966630">
              <w:marLeft w:val="0"/>
              <w:marRight w:val="0"/>
              <w:marTop w:val="0"/>
              <w:marBottom w:val="0"/>
              <w:divBdr>
                <w:top w:val="none" w:sz="0" w:space="0" w:color="auto"/>
                <w:left w:val="none" w:sz="0" w:space="0" w:color="auto"/>
                <w:bottom w:val="none" w:sz="0" w:space="0" w:color="auto"/>
                <w:right w:val="none" w:sz="0" w:space="0" w:color="auto"/>
              </w:divBdr>
              <w:divsChild>
                <w:div w:id="190849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29747">
      <w:bodyDiv w:val="1"/>
      <w:marLeft w:val="0"/>
      <w:marRight w:val="0"/>
      <w:marTop w:val="0"/>
      <w:marBottom w:val="0"/>
      <w:divBdr>
        <w:top w:val="none" w:sz="0" w:space="0" w:color="auto"/>
        <w:left w:val="none" w:sz="0" w:space="0" w:color="auto"/>
        <w:bottom w:val="none" w:sz="0" w:space="0" w:color="auto"/>
        <w:right w:val="none" w:sz="0" w:space="0" w:color="auto"/>
      </w:divBdr>
      <w:divsChild>
        <w:div w:id="1287925144">
          <w:marLeft w:val="0"/>
          <w:marRight w:val="0"/>
          <w:marTop w:val="0"/>
          <w:marBottom w:val="0"/>
          <w:divBdr>
            <w:top w:val="none" w:sz="0" w:space="0" w:color="auto"/>
            <w:left w:val="none" w:sz="0" w:space="0" w:color="auto"/>
            <w:bottom w:val="none" w:sz="0" w:space="0" w:color="auto"/>
            <w:right w:val="none" w:sz="0" w:space="0" w:color="auto"/>
          </w:divBdr>
          <w:divsChild>
            <w:div w:id="2146001205">
              <w:marLeft w:val="0"/>
              <w:marRight w:val="0"/>
              <w:marTop w:val="0"/>
              <w:marBottom w:val="0"/>
              <w:divBdr>
                <w:top w:val="none" w:sz="0" w:space="0" w:color="auto"/>
                <w:left w:val="none" w:sz="0" w:space="0" w:color="auto"/>
                <w:bottom w:val="none" w:sz="0" w:space="0" w:color="auto"/>
                <w:right w:val="none" w:sz="0" w:space="0" w:color="auto"/>
              </w:divBdr>
              <w:divsChild>
                <w:div w:id="4567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36541">
      <w:bodyDiv w:val="1"/>
      <w:marLeft w:val="0"/>
      <w:marRight w:val="0"/>
      <w:marTop w:val="0"/>
      <w:marBottom w:val="0"/>
      <w:divBdr>
        <w:top w:val="none" w:sz="0" w:space="0" w:color="auto"/>
        <w:left w:val="none" w:sz="0" w:space="0" w:color="auto"/>
        <w:bottom w:val="none" w:sz="0" w:space="0" w:color="auto"/>
        <w:right w:val="none" w:sz="0" w:space="0" w:color="auto"/>
      </w:divBdr>
      <w:divsChild>
        <w:div w:id="1038120333">
          <w:marLeft w:val="0"/>
          <w:marRight w:val="0"/>
          <w:marTop w:val="0"/>
          <w:marBottom w:val="0"/>
          <w:divBdr>
            <w:top w:val="none" w:sz="0" w:space="0" w:color="auto"/>
            <w:left w:val="none" w:sz="0" w:space="0" w:color="auto"/>
            <w:bottom w:val="none" w:sz="0" w:space="0" w:color="auto"/>
            <w:right w:val="none" w:sz="0" w:space="0" w:color="auto"/>
          </w:divBdr>
          <w:divsChild>
            <w:div w:id="1377465534">
              <w:marLeft w:val="0"/>
              <w:marRight w:val="0"/>
              <w:marTop w:val="0"/>
              <w:marBottom w:val="0"/>
              <w:divBdr>
                <w:top w:val="none" w:sz="0" w:space="0" w:color="auto"/>
                <w:left w:val="none" w:sz="0" w:space="0" w:color="auto"/>
                <w:bottom w:val="none" w:sz="0" w:space="0" w:color="auto"/>
                <w:right w:val="none" w:sz="0" w:space="0" w:color="auto"/>
              </w:divBdr>
              <w:divsChild>
                <w:div w:id="19347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33594">
      <w:bodyDiv w:val="1"/>
      <w:marLeft w:val="0"/>
      <w:marRight w:val="0"/>
      <w:marTop w:val="0"/>
      <w:marBottom w:val="0"/>
      <w:divBdr>
        <w:top w:val="none" w:sz="0" w:space="0" w:color="auto"/>
        <w:left w:val="none" w:sz="0" w:space="0" w:color="auto"/>
        <w:bottom w:val="none" w:sz="0" w:space="0" w:color="auto"/>
        <w:right w:val="none" w:sz="0" w:space="0" w:color="auto"/>
      </w:divBdr>
      <w:divsChild>
        <w:div w:id="670176773">
          <w:marLeft w:val="0"/>
          <w:marRight w:val="0"/>
          <w:marTop w:val="0"/>
          <w:marBottom w:val="0"/>
          <w:divBdr>
            <w:top w:val="none" w:sz="0" w:space="0" w:color="auto"/>
            <w:left w:val="none" w:sz="0" w:space="0" w:color="auto"/>
            <w:bottom w:val="none" w:sz="0" w:space="0" w:color="auto"/>
            <w:right w:val="none" w:sz="0" w:space="0" w:color="auto"/>
          </w:divBdr>
          <w:divsChild>
            <w:div w:id="604505233">
              <w:marLeft w:val="0"/>
              <w:marRight w:val="0"/>
              <w:marTop w:val="0"/>
              <w:marBottom w:val="0"/>
              <w:divBdr>
                <w:top w:val="none" w:sz="0" w:space="0" w:color="auto"/>
                <w:left w:val="none" w:sz="0" w:space="0" w:color="auto"/>
                <w:bottom w:val="none" w:sz="0" w:space="0" w:color="auto"/>
                <w:right w:val="none" w:sz="0" w:space="0" w:color="auto"/>
              </w:divBdr>
              <w:divsChild>
                <w:div w:id="6246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06712">
      <w:bodyDiv w:val="1"/>
      <w:marLeft w:val="0"/>
      <w:marRight w:val="0"/>
      <w:marTop w:val="0"/>
      <w:marBottom w:val="0"/>
      <w:divBdr>
        <w:top w:val="none" w:sz="0" w:space="0" w:color="auto"/>
        <w:left w:val="none" w:sz="0" w:space="0" w:color="auto"/>
        <w:bottom w:val="none" w:sz="0" w:space="0" w:color="auto"/>
        <w:right w:val="none" w:sz="0" w:space="0" w:color="auto"/>
      </w:divBdr>
      <w:divsChild>
        <w:div w:id="1187867234">
          <w:marLeft w:val="0"/>
          <w:marRight w:val="0"/>
          <w:marTop w:val="0"/>
          <w:marBottom w:val="0"/>
          <w:divBdr>
            <w:top w:val="none" w:sz="0" w:space="0" w:color="auto"/>
            <w:left w:val="none" w:sz="0" w:space="0" w:color="auto"/>
            <w:bottom w:val="none" w:sz="0" w:space="0" w:color="auto"/>
            <w:right w:val="none" w:sz="0" w:space="0" w:color="auto"/>
          </w:divBdr>
          <w:divsChild>
            <w:div w:id="1166045344">
              <w:marLeft w:val="0"/>
              <w:marRight w:val="0"/>
              <w:marTop w:val="0"/>
              <w:marBottom w:val="0"/>
              <w:divBdr>
                <w:top w:val="none" w:sz="0" w:space="0" w:color="auto"/>
                <w:left w:val="none" w:sz="0" w:space="0" w:color="auto"/>
                <w:bottom w:val="none" w:sz="0" w:space="0" w:color="auto"/>
                <w:right w:val="none" w:sz="0" w:space="0" w:color="auto"/>
              </w:divBdr>
              <w:divsChild>
                <w:div w:id="203110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82488">
      <w:bodyDiv w:val="1"/>
      <w:marLeft w:val="0"/>
      <w:marRight w:val="0"/>
      <w:marTop w:val="0"/>
      <w:marBottom w:val="0"/>
      <w:divBdr>
        <w:top w:val="none" w:sz="0" w:space="0" w:color="auto"/>
        <w:left w:val="none" w:sz="0" w:space="0" w:color="auto"/>
        <w:bottom w:val="none" w:sz="0" w:space="0" w:color="auto"/>
        <w:right w:val="none" w:sz="0" w:space="0" w:color="auto"/>
      </w:divBdr>
      <w:divsChild>
        <w:div w:id="1885869343">
          <w:marLeft w:val="0"/>
          <w:marRight w:val="0"/>
          <w:marTop w:val="0"/>
          <w:marBottom w:val="0"/>
          <w:divBdr>
            <w:top w:val="none" w:sz="0" w:space="0" w:color="auto"/>
            <w:left w:val="none" w:sz="0" w:space="0" w:color="auto"/>
            <w:bottom w:val="none" w:sz="0" w:space="0" w:color="auto"/>
            <w:right w:val="none" w:sz="0" w:space="0" w:color="auto"/>
          </w:divBdr>
          <w:divsChild>
            <w:div w:id="1146774474">
              <w:marLeft w:val="0"/>
              <w:marRight w:val="0"/>
              <w:marTop w:val="0"/>
              <w:marBottom w:val="0"/>
              <w:divBdr>
                <w:top w:val="none" w:sz="0" w:space="0" w:color="auto"/>
                <w:left w:val="none" w:sz="0" w:space="0" w:color="auto"/>
                <w:bottom w:val="none" w:sz="0" w:space="0" w:color="auto"/>
                <w:right w:val="none" w:sz="0" w:space="0" w:color="auto"/>
              </w:divBdr>
              <w:divsChild>
                <w:div w:id="5442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79817">
      <w:bodyDiv w:val="1"/>
      <w:marLeft w:val="0"/>
      <w:marRight w:val="0"/>
      <w:marTop w:val="0"/>
      <w:marBottom w:val="0"/>
      <w:divBdr>
        <w:top w:val="none" w:sz="0" w:space="0" w:color="auto"/>
        <w:left w:val="none" w:sz="0" w:space="0" w:color="auto"/>
        <w:bottom w:val="none" w:sz="0" w:space="0" w:color="auto"/>
        <w:right w:val="none" w:sz="0" w:space="0" w:color="auto"/>
      </w:divBdr>
      <w:divsChild>
        <w:div w:id="192115428">
          <w:marLeft w:val="0"/>
          <w:marRight w:val="0"/>
          <w:marTop w:val="0"/>
          <w:marBottom w:val="0"/>
          <w:divBdr>
            <w:top w:val="none" w:sz="0" w:space="0" w:color="auto"/>
            <w:left w:val="none" w:sz="0" w:space="0" w:color="auto"/>
            <w:bottom w:val="none" w:sz="0" w:space="0" w:color="auto"/>
            <w:right w:val="none" w:sz="0" w:space="0" w:color="auto"/>
          </w:divBdr>
          <w:divsChild>
            <w:div w:id="279190206">
              <w:marLeft w:val="0"/>
              <w:marRight w:val="0"/>
              <w:marTop w:val="0"/>
              <w:marBottom w:val="0"/>
              <w:divBdr>
                <w:top w:val="none" w:sz="0" w:space="0" w:color="auto"/>
                <w:left w:val="none" w:sz="0" w:space="0" w:color="auto"/>
                <w:bottom w:val="none" w:sz="0" w:space="0" w:color="auto"/>
                <w:right w:val="none" w:sz="0" w:space="0" w:color="auto"/>
              </w:divBdr>
              <w:divsChild>
                <w:div w:id="9677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729639">
      <w:bodyDiv w:val="1"/>
      <w:marLeft w:val="0"/>
      <w:marRight w:val="0"/>
      <w:marTop w:val="0"/>
      <w:marBottom w:val="0"/>
      <w:divBdr>
        <w:top w:val="none" w:sz="0" w:space="0" w:color="auto"/>
        <w:left w:val="none" w:sz="0" w:space="0" w:color="auto"/>
        <w:bottom w:val="none" w:sz="0" w:space="0" w:color="auto"/>
        <w:right w:val="none" w:sz="0" w:space="0" w:color="auto"/>
      </w:divBdr>
      <w:divsChild>
        <w:div w:id="1421441919">
          <w:marLeft w:val="0"/>
          <w:marRight w:val="0"/>
          <w:marTop w:val="0"/>
          <w:marBottom w:val="0"/>
          <w:divBdr>
            <w:top w:val="none" w:sz="0" w:space="0" w:color="auto"/>
            <w:left w:val="none" w:sz="0" w:space="0" w:color="auto"/>
            <w:bottom w:val="none" w:sz="0" w:space="0" w:color="auto"/>
            <w:right w:val="none" w:sz="0" w:space="0" w:color="auto"/>
          </w:divBdr>
          <w:divsChild>
            <w:div w:id="704326197">
              <w:marLeft w:val="0"/>
              <w:marRight w:val="0"/>
              <w:marTop w:val="0"/>
              <w:marBottom w:val="0"/>
              <w:divBdr>
                <w:top w:val="none" w:sz="0" w:space="0" w:color="auto"/>
                <w:left w:val="none" w:sz="0" w:space="0" w:color="auto"/>
                <w:bottom w:val="none" w:sz="0" w:space="0" w:color="auto"/>
                <w:right w:val="none" w:sz="0" w:space="0" w:color="auto"/>
              </w:divBdr>
              <w:divsChild>
                <w:div w:id="180643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85095">
      <w:bodyDiv w:val="1"/>
      <w:marLeft w:val="0"/>
      <w:marRight w:val="0"/>
      <w:marTop w:val="0"/>
      <w:marBottom w:val="0"/>
      <w:divBdr>
        <w:top w:val="none" w:sz="0" w:space="0" w:color="auto"/>
        <w:left w:val="none" w:sz="0" w:space="0" w:color="auto"/>
        <w:bottom w:val="none" w:sz="0" w:space="0" w:color="auto"/>
        <w:right w:val="none" w:sz="0" w:space="0" w:color="auto"/>
      </w:divBdr>
      <w:divsChild>
        <w:div w:id="1470708008">
          <w:marLeft w:val="0"/>
          <w:marRight w:val="0"/>
          <w:marTop w:val="0"/>
          <w:marBottom w:val="0"/>
          <w:divBdr>
            <w:top w:val="none" w:sz="0" w:space="0" w:color="auto"/>
            <w:left w:val="none" w:sz="0" w:space="0" w:color="auto"/>
            <w:bottom w:val="none" w:sz="0" w:space="0" w:color="auto"/>
            <w:right w:val="none" w:sz="0" w:space="0" w:color="auto"/>
          </w:divBdr>
          <w:divsChild>
            <w:div w:id="1798992279">
              <w:marLeft w:val="0"/>
              <w:marRight w:val="0"/>
              <w:marTop w:val="0"/>
              <w:marBottom w:val="0"/>
              <w:divBdr>
                <w:top w:val="none" w:sz="0" w:space="0" w:color="auto"/>
                <w:left w:val="none" w:sz="0" w:space="0" w:color="auto"/>
                <w:bottom w:val="none" w:sz="0" w:space="0" w:color="auto"/>
                <w:right w:val="none" w:sz="0" w:space="0" w:color="auto"/>
              </w:divBdr>
              <w:divsChild>
                <w:div w:id="1385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3429">
      <w:bodyDiv w:val="1"/>
      <w:marLeft w:val="0"/>
      <w:marRight w:val="0"/>
      <w:marTop w:val="0"/>
      <w:marBottom w:val="0"/>
      <w:divBdr>
        <w:top w:val="none" w:sz="0" w:space="0" w:color="auto"/>
        <w:left w:val="none" w:sz="0" w:space="0" w:color="auto"/>
        <w:bottom w:val="none" w:sz="0" w:space="0" w:color="auto"/>
        <w:right w:val="none" w:sz="0" w:space="0" w:color="auto"/>
      </w:divBdr>
      <w:divsChild>
        <w:div w:id="1193373265">
          <w:marLeft w:val="0"/>
          <w:marRight w:val="0"/>
          <w:marTop w:val="0"/>
          <w:marBottom w:val="0"/>
          <w:divBdr>
            <w:top w:val="none" w:sz="0" w:space="0" w:color="auto"/>
            <w:left w:val="none" w:sz="0" w:space="0" w:color="auto"/>
            <w:bottom w:val="none" w:sz="0" w:space="0" w:color="auto"/>
            <w:right w:val="none" w:sz="0" w:space="0" w:color="auto"/>
          </w:divBdr>
          <w:divsChild>
            <w:div w:id="253755510">
              <w:marLeft w:val="0"/>
              <w:marRight w:val="0"/>
              <w:marTop w:val="0"/>
              <w:marBottom w:val="0"/>
              <w:divBdr>
                <w:top w:val="none" w:sz="0" w:space="0" w:color="auto"/>
                <w:left w:val="none" w:sz="0" w:space="0" w:color="auto"/>
                <w:bottom w:val="none" w:sz="0" w:space="0" w:color="auto"/>
                <w:right w:val="none" w:sz="0" w:space="0" w:color="auto"/>
              </w:divBdr>
              <w:divsChild>
                <w:div w:id="15985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761946">
      <w:bodyDiv w:val="1"/>
      <w:marLeft w:val="0"/>
      <w:marRight w:val="0"/>
      <w:marTop w:val="0"/>
      <w:marBottom w:val="0"/>
      <w:divBdr>
        <w:top w:val="none" w:sz="0" w:space="0" w:color="auto"/>
        <w:left w:val="none" w:sz="0" w:space="0" w:color="auto"/>
        <w:bottom w:val="none" w:sz="0" w:space="0" w:color="auto"/>
        <w:right w:val="none" w:sz="0" w:space="0" w:color="auto"/>
      </w:divBdr>
      <w:divsChild>
        <w:div w:id="976763864">
          <w:marLeft w:val="0"/>
          <w:marRight w:val="0"/>
          <w:marTop w:val="0"/>
          <w:marBottom w:val="0"/>
          <w:divBdr>
            <w:top w:val="none" w:sz="0" w:space="0" w:color="auto"/>
            <w:left w:val="none" w:sz="0" w:space="0" w:color="auto"/>
            <w:bottom w:val="none" w:sz="0" w:space="0" w:color="auto"/>
            <w:right w:val="none" w:sz="0" w:space="0" w:color="auto"/>
          </w:divBdr>
          <w:divsChild>
            <w:div w:id="787815434">
              <w:marLeft w:val="0"/>
              <w:marRight w:val="0"/>
              <w:marTop w:val="0"/>
              <w:marBottom w:val="0"/>
              <w:divBdr>
                <w:top w:val="none" w:sz="0" w:space="0" w:color="auto"/>
                <w:left w:val="none" w:sz="0" w:space="0" w:color="auto"/>
                <w:bottom w:val="none" w:sz="0" w:space="0" w:color="auto"/>
                <w:right w:val="none" w:sz="0" w:space="0" w:color="auto"/>
              </w:divBdr>
              <w:divsChild>
                <w:div w:id="535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95806">
      <w:bodyDiv w:val="1"/>
      <w:marLeft w:val="0"/>
      <w:marRight w:val="0"/>
      <w:marTop w:val="0"/>
      <w:marBottom w:val="0"/>
      <w:divBdr>
        <w:top w:val="none" w:sz="0" w:space="0" w:color="auto"/>
        <w:left w:val="none" w:sz="0" w:space="0" w:color="auto"/>
        <w:bottom w:val="none" w:sz="0" w:space="0" w:color="auto"/>
        <w:right w:val="none" w:sz="0" w:space="0" w:color="auto"/>
      </w:divBdr>
      <w:divsChild>
        <w:div w:id="875699371">
          <w:marLeft w:val="0"/>
          <w:marRight w:val="0"/>
          <w:marTop w:val="0"/>
          <w:marBottom w:val="0"/>
          <w:divBdr>
            <w:top w:val="none" w:sz="0" w:space="0" w:color="auto"/>
            <w:left w:val="none" w:sz="0" w:space="0" w:color="auto"/>
            <w:bottom w:val="none" w:sz="0" w:space="0" w:color="auto"/>
            <w:right w:val="none" w:sz="0" w:space="0" w:color="auto"/>
          </w:divBdr>
          <w:divsChild>
            <w:div w:id="942960806">
              <w:marLeft w:val="0"/>
              <w:marRight w:val="0"/>
              <w:marTop w:val="0"/>
              <w:marBottom w:val="0"/>
              <w:divBdr>
                <w:top w:val="none" w:sz="0" w:space="0" w:color="auto"/>
                <w:left w:val="none" w:sz="0" w:space="0" w:color="auto"/>
                <w:bottom w:val="none" w:sz="0" w:space="0" w:color="auto"/>
                <w:right w:val="none" w:sz="0" w:space="0" w:color="auto"/>
              </w:divBdr>
              <w:divsChild>
                <w:div w:id="14293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241449">
      <w:bodyDiv w:val="1"/>
      <w:marLeft w:val="0"/>
      <w:marRight w:val="0"/>
      <w:marTop w:val="0"/>
      <w:marBottom w:val="0"/>
      <w:divBdr>
        <w:top w:val="none" w:sz="0" w:space="0" w:color="auto"/>
        <w:left w:val="none" w:sz="0" w:space="0" w:color="auto"/>
        <w:bottom w:val="none" w:sz="0" w:space="0" w:color="auto"/>
        <w:right w:val="none" w:sz="0" w:space="0" w:color="auto"/>
      </w:divBdr>
      <w:divsChild>
        <w:div w:id="524293073">
          <w:marLeft w:val="0"/>
          <w:marRight w:val="0"/>
          <w:marTop w:val="0"/>
          <w:marBottom w:val="0"/>
          <w:divBdr>
            <w:top w:val="none" w:sz="0" w:space="0" w:color="auto"/>
            <w:left w:val="none" w:sz="0" w:space="0" w:color="auto"/>
            <w:bottom w:val="none" w:sz="0" w:space="0" w:color="auto"/>
            <w:right w:val="none" w:sz="0" w:space="0" w:color="auto"/>
          </w:divBdr>
          <w:divsChild>
            <w:div w:id="1186214456">
              <w:marLeft w:val="0"/>
              <w:marRight w:val="0"/>
              <w:marTop w:val="0"/>
              <w:marBottom w:val="0"/>
              <w:divBdr>
                <w:top w:val="none" w:sz="0" w:space="0" w:color="auto"/>
                <w:left w:val="none" w:sz="0" w:space="0" w:color="auto"/>
                <w:bottom w:val="none" w:sz="0" w:space="0" w:color="auto"/>
                <w:right w:val="none" w:sz="0" w:space="0" w:color="auto"/>
              </w:divBdr>
              <w:divsChild>
                <w:div w:id="45005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76660">
      <w:bodyDiv w:val="1"/>
      <w:marLeft w:val="0"/>
      <w:marRight w:val="0"/>
      <w:marTop w:val="0"/>
      <w:marBottom w:val="0"/>
      <w:divBdr>
        <w:top w:val="none" w:sz="0" w:space="0" w:color="auto"/>
        <w:left w:val="none" w:sz="0" w:space="0" w:color="auto"/>
        <w:bottom w:val="none" w:sz="0" w:space="0" w:color="auto"/>
        <w:right w:val="none" w:sz="0" w:space="0" w:color="auto"/>
      </w:divBdr>
      <w:divsChild>
        <w:div w:id="845901624">
          <w:marLeft w:val="0"/>
          <w:marRight w:val="0"/>
          <w:marTop w:val="0"/>
          <w:marBottom w:val="0"/>
          <w:divBdr>
            <w:top w:val="none" w:sz="0" w:space="0" w:color="auto"/>
            <w:left w:val="none" w:sz="0" w:space="0" w:color="auto"/>
            <w:bottom w:val="none" w:sz="0" w:space="0" w:color="auto"/>
            <w:right w:val="none" w:sz="0" w:space="0" w:color="auto"/>
          </w:divBdr>
          <w:divsChild>
            <w:div w:id="1548567568">
              <w:marLeft w:val="0"/>
              <w:marRight w:val="0"/>
              <w:marTop w:val="0"/>
              <w:marBottom w:val="0"/>
              <w:divBdr>
                <w:top w:val="none" w:sz="0" w:space="0" w:color="auto"/>
                <w:left w:val="none" w:sz="0" w:space="0" w:color="auto"/>
                <w:bottom w:val="none" w:sz="0" w:space="0" w:color="auto"/>
                <w:right w:val="none" w:sz="0" w:space="0" w:color="auto"/>
              </w:divBdr>
              <w:divsChild>
                <w:div w:id="3314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33395">
      <w:bodyDiv w:val="1"/>
      <w:marLeft w:val="0"/>
      <w:marRight w:val="0"/>
      <w:marTop w:val="0"/>
      <w:marBottom w:val="0"/>
      <w:divBdr>
        <w:top w:val="none" w:sz="0" w:space="0" w:color="auto"/>
        <w:left w:val="none" w:sz="0" w:space="0" w:color="auto"/>
        <w:bottom w:val="none" w:sz="0" w:space="0" w:color="auto"/>
        <w:right w:val="none" w:sz="0" w:space="0" w:color="auto"/>
      </w:divBdr>
      <w:divsChild>
        <w:div w:id="1855880160">
          <w:marLeft w:val="0"/>
          <w:marRight w:val="0"/>
          <w:marTop w:val="0"/>
          <w:marBottom w:val="0"/>
          <w:divBdr>
            <w:top w:val="none" w:sz="0" w:space="0" w:color="auto"/>
            <w:left w:val="none" w:sz="0" w:space="0" w:color="auto"/>
            <w:bottom w:val="none" w:sz="0" w:space="0" w:color="auto"/>
            <w:right w:val="none" w:sz="0" w:space="0" w:color="auto"/>
          </w:divBdr>
          <w:divsChild>
            <w:div w:id="749741675">
              <w:marLeft w:val="0"/>
              <w:marRight w:val="0"/>
              <w:marTop w:val="0"/>
              <w:marBottom w:val="0"/>
              <w:divBdr>
                <w:top w:val="none" w:sz="0" w:space="0" w:color="auto"/>
                <w:left w:val="none" w:sz="0" w:space="0" w:color="auto"/>
                <w:bottom w:val="none" w:sz="0" w:space="0" w:color="auto"/>
                <w:right w:val="none" w:sz="0" w:space="0" w:color="auto"/>
              </w:divBdr>
              <w:divsChild>
                <w:div w:id="5583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10755">
      <w:bodyDiv w:val="1"/>
      <w:marLeft w:val="0"/>
      <w:marRight w:val="0"/>
      <w:marTop w:val="0"/>
      <w:marBottom w:val="0"/>
      <w:divBdr>
        <w:top w:val="none" w:sz="0" w:space="0" w:color="auto"/>
        <w:left w:val="none" w:sz="0" w:space="0" w:color="auto"/>
        <w:bottom w:val="none" w:sz="0" w:space="0" w:color="auto"/>
        <w:right w:val="none" w:sz="0" w:space="0" w:color="auto"/>
      </w:divBdr>
      <w:divsChild>
        <w:div w:id="1259872758">
          <w:marLeft w:val="0"/>
          <w:marRight w:val="0"/>
          <w:marTop w:val="0"/>
          <w:marBottom w:val="0"/>
          <w:divBdr>
            <w:top w:val="none" w:sz="0" w:space="0" w:color="auto"/>
            <w:left w:val="none" w:sz="0" w:space="0" w:color="auto"/>
            <w:bottom w:val="none" w:sz="0" w:space="0" w:color="auto"/>
            <w:right w:val="none" w:sz="0" w:space="0" w:color="auto"/>
          </w:divBdr>
          <w:divsChild>
            <w:div w:id="1187332499">
              <w:marLeft w:val="0"/>
              <w:marRight w:val="0"/>
              <w:marTop w:val="0"/>
              <w:marBottom w:val="0"/>
              <w:divBdr>
                <w:top w:val="none" w:sz="0" w:space="0" w:color="auto"/>
                <w:left w:val="none" w:sz="0" w:space="0" w:color="auto"/>
                <w:bottom w:val="none" w:sz="0" w:space="0" w:color="auto"/>
                <w:right w:val="none" w:sz="0" w:space="0" w:color="auto"/>
              </w:divBdr>
              <w:divsChild>
                <w:div w:id="1438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21320">
      <w:bodyDiv w:val="1"/>
      <w:marLeft w:val="0"/>
      <w:marRight w:val="0"/>
      <w:marTop w:val="0"/>
      <w:marBottom w:val="0"/>
      <w:divBdr>
        <w:top w:val="none" w:sz="0" w:space="0" w:color="auto"/>
        <w:left w:val="none" w:sz="0" w:space="0" w:color="auto"/>
        <w:bottom w:val="none" w:sz="0" w:space="0" w:color="auto"/>
        <w:right w:val="none" w:sz="0" w:space="0" w:color="auto"/>
      </w:divBdr>
      <w:divsChild>
        <w:div w:id="1331524979">
          <w:marLeft w:val="0"/>
          <w:marRight w:val="0"/>
          <w:marTop w:val="0"/>
          <w:marBottom w:val="0"/>
          <w:divBdr>
            <w:top w:val="none" w:sz="0" w:space="0" w:color="auto"/>
            <w:left w:val="none" w:sz="0" w:space="0" w:color="auto"/>
            <w:bottom w:val="none" w:sz="0" w:space="0" w:color="auto"/>
            <w:right w:val="none" w:sz="0" w:space="0" w:color="auto"/>
          </w:divBdr>
          <w:divsChild>
            <w:div w:id="1326320112">
              <w:marLeft w:val="0"/>
              <w:marRight w:val="0"/>
              <w:marTop w:val="0"/>
              <w:marBottom w:val="0"/>
              <w:divBdr>
                <w:top w:val="none" w:sz="0" w:space="0" w:color="auto"/>
                <w:left w:val="none" w:sz="0" w:space="0" w:color="auto"/>
                <w:bottom w:val="none" w:sz="0" w:space="0" w:color="auto"/>
                <w:right w:val="none" w:sz="0" w:space="0" w:color="auto"/>
              </w:divBdr>
              <w:divsChild>
                <w:div w:id="73335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22302">
      <w:bodyDiv w:val="1"/>
      <w:marLeft w:val="0"/>
      <w:marRight w:val="0"/>
      <w:marTop w:val="0"/>
      <w:marBottom w:val="0"/>
      <w:divBdr>
        <w:top w:val="none" w:sz="0" w:space="0" w:color="auto"/>
        <w:left w:val="none" w:sz="0" w:space="0" w:color="auto"/>
        <w:bottom w:val="none" w:sz="0" w:space="0" w:color="auto"/>
        <w:right w:val="none" w:sz="0" w:space="0" w:color="auto"/>
      </w:divBdr>
      <w:divsChild>
        <w:div w:id="1167285611">
          <w:marLeft w:val="0"/>
          <w:marRight w:val="0"/>
          <w:marTop w:val="0"/>
          <w:marBottom w:val="0"/>
          <w:divBdr>
            <w:top w:val="none" w:sz="0" w:space="0" w:color="auto"/>
            <w:left w:val="none" w:sz="0" w:space="0" w:color="auto"/>
            <w:bottom w:val="none" w:sz="0" w:space="0" w:color="auto"/>
            <w:right w:val="none" w:sz="0" w:space="0" w:color="auto"/>
          </w:divBdr>
          <w:divsChild>
            <w:div w:id="760373897">
              <w:marLeft w:val="0"/>
              <w:marRight w:val="0"/>
              <w:marTop w:val="0"/>
              <w:marBottom w:val="0"/>
              <w:divBdr>
                <w:top w:val="none" w:sz="0" w:space="0" w:color="auto"/>
                <w:left w:val="none" w:sz="0" w:space="0" w:color="auto"/>
                <w:bottom w:val="none" w:sz="0" w:space="0" w:color="auto"/>
                <w:right w:val="none" w:sz="0" w:space="0" w:color="auto"/>
              </w:divBdr>
              <w:divsChild>
                <w:div w:id="7932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4465">
      <w:bodyDiv w:val="1"/>
      <w:marLeft w:val="0"/>
      <w:marRight w:val="0"/>
      <w:marTop w:val="0"/>
      <w:marBottom w:val="0"/>
      <w:divBdr>
        <w:top w:val="none" w:sz="0" w:space="0" w:color="auto"/>
        <w:left w:val="none" w:sz="0" w:space="0" w:color="auto"/>
        <w:bottom w:val="none" w:sz="0" w:space="0" w:color="auto"/>
        <w:right w:val="none" w:sz="0" w:space="0" w:color="auto"/>
      </w:divBdr>
      <w:divsChild>
        <w:div w:id="1509057303">
          <w:marLeft w:val="0"/>
          <w:marRight w:val="0"/>
          <w:marTop w:val="0"/>
          <w:marBottom w:val="0"/>
          <w:divBdr>
            <w:top w:val="none" w:sz="0" w:space="0" w:color="auto"/>
            <w:left w:val="none" w:sz="0" w:space="0" w:color="auto"/>
            <w:bottom w:val="none" w:sz="0" w:space="0" w:color="auto"/>
            <w:right w:val="none" w:sz="0" w:space="0" w:color="auto"/>
          </w:divBdr>
          <w:divsChild>
            <w:div w:id="1507360295">
              <w:marLeft w:val="0"/>
              <w:marRight w:val="0"/>
              <w:marTop w:val="0"/>
              <w:marBottom w:val="0"/>
              <w:divBdr>
                <w:top w:val="none" w:sz="0" w:space="0" w:color="auto"/>
                <w:left w:val="none" w:sz="0" w:space="0" w:color="auto"/>
                <w:bottom w:val="none" w:sz="0" w:space="0" w:color="auto"/>
                <w:right w:val="none" w:sz="0" w:space="0" w:color="auto"/>
              </w:divBdr>
            </w:div>
          </w:divsChild>
        </w:div>
        <w:div w:id="1496383802">
          <w:marLeft w:val="0"/>
          <w:marRight w:val="0"/>
          <w:marTop w:val="0"/>
          <w:marBottom w:val="0"/>
          <w:divBdr>
            <w:top w:val="none" w:sz="0" w:space="0" w:color="auto"/>
            <w:left w:val="none" w:sz="0" w:space="0" w:color="auto"/>
            <w:bottom w:val="none" w:sz="0" w:space="0" w:color="auto"/>
            <w:right w:val="none" w:sz="0" w:space="0" w:color="auto"/>
          </w:divBdr>
          <w:divsChild>
            <w:div w:id="1859125317">
              <w:marLeft w:val="0"/>
              <w:marRight w:val="0"/>
              <w:marTop w:val="0"/>
              <w:marBottom w:val="0"/>
              <w:divBdr>
                <w:top w:val="none" w:sz="0" w:space="0" w:color="auto"/>
                <w:left w:val="none" w:sz="0" w:space="0" w:color="auto"/>
                <w:bottom w:val="none" w:sz="0" w:space="0" w:color="auto"/>
                <w:right w:val="none" w:sz="0" w:space="0" w:color="auto"/>
              </w:divBdr>
              <w:divsChild>
                <w:div w:id="1409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9590">
          <w:marLeft w:val="0"/>
          <w:marRight w:val="0"/>
          <w:marTop w:val="0"/>
          <w:marBottom w:val="0"/>
          <w:divBdr>
            <w:top w:val="none" w:sz="0" w:space="0" w:color="auto"/>
            <w:left w:val="none" w:sz="0" w:space="0" w:color="auto"/>
            <w:bottom w:val="none" w:sz="0" w:space="0" w:color="auto"/>
            <w:right w:val="none" w:sz="0" w:space="0" w:color="auto"/>
          </w:divBdr>
          <w:divsChild>
            <w:div w:id="1886519853">
              <w:marLeft w:val="0"/>
              <w:marRight w:val="0"/>
              <w:marTop w:val="0"/>
              <w:marBottom w:val="0"/>
              <w:divBdr>
                <w:top w:val="none" w:sz="0" w:space="0" w:color="auto"/>
                <w:left w:val="none" w:sz="0" w:space="0" w:color="auto"/>
                <w:bottom w:val="none" w:sz="0" w:space="0" w:color="auto"/>
                <w:right w:val="none" w:sz="0" w:space="0" w:color="auto"/>
              </w:divBdr>
              <w:divsChild>
                <w:div w:id="1156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53885">
          <w:marLeft w:val="0"/>
          <w:marRight w:val="0"/>
          <w:marTop w:val="0"/>
          <w:marBottom w:val="0"/>
          <w:divBdr>
            <w:top w:val="none" w:sz="0" w:space="0" w:color="auto"/>
            <w:left w:val="none" w:sz="0" w:space="0" w:color="auto"/>
            <w:bottom w:val="none" w:sz="0" w:space="0" w:color="auto"/>
            <w:right w:val="none" w:sz="0" w:space="0" w:color="auto"/>
          </w:divBdr>
        </w:div>
      </w:divsChild>
    </w:div>
    <w:div w:id="1708873622">
      <w:bodyDiv w:val="1"/>
      <w:marLeft w:val="0"/>
      <w:marRight w:val="0"/>
      <w:marTop w:val="0"/>
      <w:marBottom w:val="0"/>
      <w:divBdr>
        <w:top w:val="none" w:sz="0" w:space="0" w:color="auto"/>
        <w:left w:val="none" w:sz="0" w:space="0" w:color="auto"/>
        <w:bottom w:val="none" w:sz="0" w:space="0" w:color="auto"/>
        <w:right w:val="none" w:sz="0" w:space="0" w:color="auto"/>
      </w:divBdr>
      <w:divsChild>
        <w:div w:id="1498228835">
          <w:marLeft w:val="0"/>
          <w:marRight w:val="0"/>
          <w:marTop w:val="0"/>
          <w:marBottom w:val="0"/>
          <w:divBdr>
            <w:top w:val="none" w:sz="0" w:space="0" w:color="auto"/>
            <w:left w:val="none" w:sz="0" w:space="0" w:color="auto"/>
            <w:bottom w:val="none" w:sz="0" w:space="0" w:color="auto"/>
            <w:right w:val="none" w:sz="0" w:space="0" w:color="auto"/>
          </w:divBdr>
          <w:divsChild>
            <w:div w:id="1374773310">
              <w:marLeft w:val="0"/>
              <w:marRight w:val="0"/>
              <w:marTop w:val="0"/>
              <w:marBottom w:val="0"/>
              <w:divBdr>
                <w:top w:val="none" w:sz="0" w:space="0" w:color="auto"/>
                <w:left w:val="none" w:sz="0" w:space="0" w:color="auto"/>
                <w:bottom w:val="none" w:sz="0" w:space="0" w:color="auto"/>
                <w:right w:val="none" w:sz="0" w:space="0" w:color="auto"/>
              </w:divBdr>
              <w:divsChild>
                <w:div w:id="20459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657774">
      <w:bodyDiv w:val="1"/>
      <w:marLeft w:val="0"/>
      <w:marRight w:val="0"/>
      <w:marTop w:val="0"/>
      <w:marBottom w:val="0"/>
      <w:divBdr>
        <w:top w:val="none" w:sz="0" w:space="0" w:color="auto"/>
        <w:left w:val="none" w:sz="0" w:space="0" w:color="auto"/>
        <w:bottom w:val="none" w:sz="0" w:space="0" w:color="auto"/>
        <w:right w:val="none" w:sz="0" w:space="0" w:color="auto"/>
      </w:divBdr>
      <w:divsChild>
        <w:div w:id="903293374">
          <w:marLeft w:val="0"/>
          <w:marRight w:val="0"/>
          <w:marTop w:val="0"/>
          <w:marBottom w:val="0"/>
          <w:divBdr>
            <w:top w:val="none" w:sz="0" w:space="0" w:color="auto"/>
            <w:left w:val="none" w:sz="0" w:space="0" w:color="auto"/>
            <w:bottom w:val="none" w:sz="0" w:space="0" w:color="auto"/>
            <w:right w:val="none" w:sz="0" w:space="0" w:color="auto"/>
          </w:divBdr>
          <w:divsChild>
            <w:div w:id="1060590429">
              <w:marLeft w:val="0"/>
              <w:marRight w:val="0"/>
              <w:marTop w:val="0"/>
              <w:marBottom w:val="0"/>
              <w:divBdr>
                <w:top w:val="none" w:sz="0" w:space="0" w:color="auto"/>
                <w:left w:val="none" w:sz="0" w:space="0" w:color="auto"/>
                <w:bottom w:val="none" w:sz="0" w:space="0" w:color="auto"/>
                <w:right w:val="none" w:sz="0" w:space="0" w:color="auto"/>
              </w:divBdr>
              <w:divsChild>
                <w:div w:id="7450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1938">
      <w:bodyDiv w:val="1"/>
      <w:marLeft w:val="0"/>
      <w:marRight w:val="0"/>
      <w:marTop w:val="0"/>
      <w:marBottom w:val="0"/>
      <w:divBdr>
        <w:top w:val="none" w:sz="0" w:space="0" w:color="auto"/>
        <w:left w:val="none" w:sz="0" w:space="0" w:color="auto"/>
        <w:bottom w:val="none" w:sz="0" w:space="0" w:color="auto"/>
        <w:right w:val="none" w:sz="0" w:space="0" w:color="auto"/>
      </w:divBdr>
      <w:divsChild>
        <w:div w:id="217710685">
          <w:marLeft w:val="0"/>
          <w:marRight w:val="0"/>
          <w:marTop w:val="0"/>
          <w:marBottom w:val="0"/>
          <w:divBdr>
            <w:top w:val="none" w:sz="0" w:space="0" w:color="auto"/>
            <w:left w:val="none" w:sz="0" w:space="0" w:color="auto"/>
            <w:bottom w:val="none" w:sz="0" w:space="0" w:color="auto"/>
            <w:right w:val="none" w:sz="0" w:space="0" w:color="auto"/>
          </w:divBdr>
          <w:divsChild>
            <w:div w:id="622661356">
              <w:marLeft w:val="0"/>
              <w:marRight w:val="0"/>
              <w:marTop w:val="0"/>
              <w:marBottom w:val="0"/>
              <w:divBdr>
                <w:top w:val="none" w:sz="0" w:space="0" w:color="auto"/>
                <w:left w:val="none" w:sz="0" w:space="0" w:color="auto"/>
                <w:bottom w:val="none" w:sz="0" w:space="0" w:color="auto"/>
                <w:right w:val="none" w:sz="0" w:space="0" w:color="auto"/>
              </w:divBdr>
              <w:divsChild>
                <w:div w:id="18454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33837">
      <w:bodyDiv w:val="1"/>
      <w:marLeft w:val="0"/>
      <w:marRight w:val="0"/>
      <w:marTop w:val="0"/>
      <w:marBottom w:val="0"/>
      <w:divBdr>
        <w:top w:val="none" w:sz="0" w:space="0" w:color="auto"/>
        <w:left w:val="none" w:sz="0" w:space="0" w:color="auto"/>
        <w:bottom w:val="none" w:sz="0" w:space="0" w:color="auto"/>
        <w:right w:val="none" w:sz="0" w:space="0" w:color="auto"/>
      </w:divBdr>
      <w:divsChild>
        <w:div w:id="958874318">
          <w:marLeft w:val="0"/>
          <w:marRight w:val="0"/>
          <w:marTop w:val="0"/>
          <w:marBottom w:val="0"/>
          <w:divBdr>
            <w:top w:val="none" w:sz="0" w:space="0" w:color="auto"/>
            <w:left w:val="none" w:sz="0" w:space="0" w:color="auto"/>
            <w:bottom w:val="none" w:sz="0" w:space="0" w:color="auto"/>
            <w:right w:val="none" w:sz="0" w:space="0" w:color="auto"/>
          </w:divBdr>
          <w:divsChild>
            <w:div w:id="1097949432">
              <w:marLeft w:val="0"/>
              <w:marRight w:val="0"/>
              <w:marTop w:val="0"/>
              <w:marBottom w:val="0"/>
              <w:divBdr>
                <w:top w:val="none" w:sz="0" w:space="0" w:color="auto"/>
                <w:left w:val="none" w:sz="0" w:space="0" w:color="auto"/>
                <w:bottom w:val="none" w:sz="0" w:space="0" w:color="auto"/>
                <w:right w:val="none" w:sz="0" w:space="0" w:color="auto"/>
              </w:divBdr>
              <w:divsChild>
                <w:div w:id="18103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365997">
      <w:bodyDiv w:val="1"/>
      <w:marLeft w:val="0"/>
      <w:marRight w:val="0"/>
      <w:marTop w:val="0"/>
      <w:marBottom w:val="0"/>
      <w:divBdr>
        <w:top w:val="none" w:sz="0" w:space="0" w:color="auto"/>
        <w:left w:val="none" w:sz="0" w:space="0" w:color="auto"/>
        <w:bottom w:val="none" w:sz="0" w:space="0" w:color="auto"/>
        <w:right w:val="none" w:sz="0" w:space="0" w:color="auto"/>
      </w:divBdr>
      <w:divsChild>
        <w:div w:id="186528501">
          <w:marLeft w:val="0"/>
          <w:marRight w:val="0"/>
          <w:marTop w:val="0"/>
          <w:marBottom w:val="0"/>
          <w:divBdr>
            <w:top w:val="none" w:sz="0" w:space="0" w:color="auto"/>
            <w:left w:val="none" w:sz="0" w:space="0" w:color="auto"/>
            <w:bottom w:val="none" w:sz="0" w:space="0" w:color="auto"/>
            <w:right w:val="none" w:sz="0" w:space="0" w:color="auto"/>
          </w:divBdr>
          <w:divsChild>
            <w:div w:id="1334843874">
              <w:marLeft w:val="0"/>
              <w:marRight w:val="0"/>
              <w:marTop w:val="0"/>
              <w:marBottom w:val="0"/>
              <w:divBdr>
                <w:top w:val="none" w:sz="0" w:space="0" w:color="auto"/>
                <w:left w:val="none" w:sz="0" w:space="0" w:color="auto"/>
                <w:bottom w:val="none" w:sz="0" w:space="0" w:color="auto"/>
                <w:right w:val="none" w:sz="0" w:space="0" w:color="auto"/>
              </w:divBdr>
              <w:divsChild>
                <w:div w:id="1689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745547">
      <w:bodyDiv w:val="1"/>
      <w:marLeft w:val="0"/>
      <w:marRight w:val="0"/>
      <w:marTop w:val="0"/>
      <w:marBottom w:val="0"/>
      <w:divBdr>
        <w:top w:val="none" w:sz="0" w:space="0" w:color="auto"/>
        <w:left w:val="none" w:sz="0" w:space="0" w:color="auto"/>
        <w:bottom w:val="none" w:sz="0" w:space="0" w:color="auto"/>
        <w:right w:val="none" w:sz="0" w:space="0" w:color="auto"/>
      </w:divBdr>
      <w:divsChild>
        <w:div w:id="863976255">
          <w:marLeft w:val="0"/>
          <w:marRight w:val="0"/>
          <w:marTop w:val="0"/>
          <w:marBottom w:val="0"/>
          <w:divBdr>
            <w:top w:val="none" w:sz="0" w:space="0" w:color="auto"/>
            <w:left w:val="none" w:sz="0" w:space="0" w:color="auto"/>
            <w:bottom w:val="none" w:sz="0" w:space="0" w:color="auto"/>
            <w:right w:val="none" w:sz="0" w:space="0" w:color="auto"/>
          </w:divBdr>
          <w:divsChild>
            <w:div w:id="2020810442">
              <w:marLeft w:val="0"/>
              <w:marRight w:val="0"/>
              <w:marTop w:val="0"/>
              <w:marBottom w:val="0"/>
              <w:divBdr>
                <w:top w:val="none" w:sz="0" w:space="0" w:color="auto"/>
                <w:left w:val="none" w:sz="0" w:space="0" w:color="auto"/>
                <w:bottom w:val="none" w:sz="0" w:space="0" w:color="auto"/>
                <w:right w:val="none" w:sz="0" w:space="0" w:color="auto"/>
              </w:divBdr>
              <w:divsChild>
                <w:div w:id="17368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034894">
      <w:bodyDiv w:val="1"/>
      <w:marLeft w:val="0"/>
      <w:marRight w:val="0"/>
      <w:marTop w:val="0"/>
      <w:marBottom w:val="0"/>
      <w:divBdr>
        <w:top w:val="none" w:sz="0" w:space="0" w:color="auto"/>
        <w:left w:val="none" w:sz="0" w:space="0" w:color="auto"/>
        <w:bottom w:val="none" w:sz="0" w:space="0" w:color="auto"/>
        <w:right w:val="none" w:sz="0" w:space="0" w:color="auto"/>
      </w:divBdr>
      <w:divsChild>
        <w:div w:id="1493059936">
          <w:marLeft w:val="0"/>
          <w:marRight w:val="0"/>
          <w:marTop w:val="0"/>
          <w:marBottom w:val="0"/>
          <w:divBdr>
            <w:top w:val="none" w:sz="0" w:space="0" w:color="auto"/>
            <w:left w:val="none" w:sz="0" w:space="0" w:color="auto"/>
            <w:bottom w:val="none" w:sz="0" w:space="0" w:color="auto"/>
            <w:right w:val="none" w:sz="0" w:space="0" w:color="auto"/>
          </w:divBdr>
          <w:divsChild>
            <w:div w:id="92480423">
              <w:marLeft w:val="0"/>
              <w:marRight w:val="0"/>
              <w:marTop w:val="0"/>
              <w:marBottom w:val="0"/>
              <w:divBdr>
                <w:top w:val="none" w:sz="0" w:space="0" w:color="auto"/>
                <w:left w:val="none" w:sz="0" w:space="0" w:color="auto"/>
                <w:bottom w:val="none" w:sz="0" w:space="0" w:color="auto"/>
                <w:right w:val="none" w:sz="0" w:space="0" w:color="auto"/>
              </w:divBdr>
              <w:divsChild>
                <w:div w:id="19174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075">
      <w:bodyDiv w:val="1"/>
      <w:marLeft w:val="0"/>
      <w:marRight w:val="0"/>
      <w:marTop w:val="0"/>
      <w:marBottom w:val="0"/>
      <w:divBdr>
        <w:top w:val="none" w:sz="0" w:space="0" w:color="auto"/>
        <w:left w:val="none" w:sz="0" w:space="0" w:color="auto"/>
        <w:bottom w:val="none" w:sz="0" w:space="0" w:color="auto"/>
        <w:right w:val="none" w:sz="0" w:space="0" w:color="auto"/>
      </w:divBdr>
      <w:divsChild>
        <w:div w:id="377052123">
          <w:marLeft w:val="0"/>
          <w:marRight w:val="0"/>
          <w:marTop w:val="0"/>
          <w:marBottom w:val="0"/>
          <w:divBdr>
            <w:top w:val="none" w:sz="0" w:space="0" w:color="auto"/>
            <w:left w:val="none" w:sz="0" w:space="0" w:color="auto"/>
            <w:bottom w:val="none" w:sz="0" w:space="0" w:color="auto"/>
            <w:right w:val="none" w:sz="0" w:space="0" w:color="auto"/>
          </w:divBdr>
          <w:divsChild>
            <w:div w:id="1318681624">
              <w:marLeft w:val="0"/>
              <w:marRight w:val="0"/>
              <w:marTop w:val="0"/>
              <w:marBottom w:val="0"/>
              <w:divBdr>
                <w:top w:val="none" w:sz="0" w:space="0" w:color="auto"/>
                <w:left w:val="none" w:sz="0" w:space="0" w:color="auto"/>
                <w:bottom w:val="none" w:sz="0" w:space="0" w:color="auto"/>
                <w:right w:val="none" w:sz="0" w:space="0" w:color="auto"/>
              </w:divBdr>
              <w:divsChild>
                <w:div w:id="444621019">
                  <w:marLeft w:val="0"/>
                  <w:marRight w:val="0"/>
                  <w:marTop w:val="0"/>
                  <w:marBottom w:val="0"/>
                  <w:divBdr>
                    <w:top w:val="none" w:sz="0" w:space="0" w:color="auto"/>
                    <w:left w:val="none" w:sz="0" w:space="0" w:color="auto"/>
                    <w:bottom w:val="none" w:sz="0" w:space="0" w:color="auto"/>
                    <w:right w:val="none" w:sz="0" w:space="0" w:color="auto"/>
                  </w:divBdr>
                </w:div>
              </w:divsChild>
            </w:div>
            <w:div w:id="1710258278">
              <w:marLeft w:val="0"/>
              <w:marRight w:val="0"/>
              <w:marTop w:val="0"/>
              <w:marBottom w:val="0"/>
              <w:divBdr>
                <w:top w:val="none" w:sz="0" w:space="0" w:color="auto"/>
                <w:left w:val="none" w:sz="0" w:space="0" w:color="auto"/>
                <w:bottom w:val="none" w:sz="0" w:space="0" w:color="auto"/>
                <w:right w:val="none" w:sz="0" w:space="0" w:color="auto"/>
              </w:divBdr>
              <w:divsChild>
                <w:div w:id="1636637510">
                  <w:marLeft w:val="0"/>
                  <w:marRight w:val="0"/>
                  <w:marTop w:val="0"/>
                  <w:marBottom w:val="0"/>
                  <w:divBdr>
                    <w:top w:val="none" w:sz="0" w:space="0" w:color="auto"/>
                    <w:left w:val="none" w:sz="0" w:space="0" w:color="auto"/>
                    <w:bottom w:val="none" w:sz="0" w:space="0" w:color="auto"/>
                    <w:right w:val="none" w:sz="0" w:space="0" w:color="auto"/>
                  </w:divBdr>
                </w:div>
                <w:div w:id="14469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026">
      <w:bodyDiv w:val="1"/>
      <w:marLeft w:val="0"/>
      <w:marRight w:val="0"/>
      <w:marTop w:val="0"/>
      <w:marBottom w:val="0"/>
      <w:divBdr>
        <w:top w:val="none" w:sz="0" w:space="0" w:color="auto"/>
        <w:left w:val="none" w:sz="0" w:space="0" w:color="auto"/>
        <w:bottom w:val="none" w:sz="0" w:space="0" w:color="auto"/>
        <w:right w:val="none" w:sz="0" w:space="0" w:color="auto"/>
      </w:divBdr>
      <w:divsChild>
        <w:div w:id="291640518">
          <w:marLeft w:val="0"/>
          <w:marRight w:val="0"/>
          <w:marTop w:val="0"/>
          <w:marBottom w:val="0"/>
          <w:divBdr>
            <w:top w:val="none" w:sz="0" w:space="0" w:color="auto"/>
            <w:left w:val="none" w:sz="0" w:space="0" w:color="auto"/>
            <w:bottom w:val="none" w:sz="0" w:space="0" w:color="auto"/>
            <w:right w:val="none" w:sz="0" w:space="0" w:color="auto"/>
          </w:divBdr>
          <w:divsChild>
            <w:div w:id="1090732731">
              <w:marLeft w:val="0"/>
              <w:marRight w:val="0"/>
              <w:marTop w:val="0"/>
              <w:marBottom w:val="0"/>
              <w:divBdr>
                <w:top w:val="none" w:sz="0" w:space="0" w:color="auto"/>
                <w:left w:val="none" w:sz="0" w:space="0" w:color="auto"/>
                <w:bottom w:val="none" w:sz="0" w:space="0" w:color="auto"/>
                <w:right w:val="none" w:sz="0" w:space="0" w:color="auto"/>
              </w:divBdr>
              <w:divsChild>
                <w:div w:id="958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15355">
      <w:bodyDiv w:val="1"/>
      <w:marLeft w:val="0"/>
      <w:marRight w:val="0"/>
      <w:marTop w:val="0"/>
      <w:marBottom w:val="0"/>
      <w:divBdr>
        <w:top w:val="none" w:sz="0" w:space="0" w:color="auto"/>
        <w:left w:val="none" w:sz="0" w:space="0" w:color="auto"/>
        <w:bottom w:val="none" w:sz="0" w:space="0" w:color="auto"/>
        <w:right w:val="none" w:sz="0" w:space="0" w:color="auto"/>
      </w:divBdr>
      <w:divsChild>
        <w:div w:id="445851574">
          <w:marLeft w:val="0"/>
          <w:marRight w:val="0"/>
          <w:marTop w:val="0"/>
          <w:marBottom w:val="0"/>
          <w:divBdr>
            <w:top w:val="none" w:sz="0" w:space="0" w:color="auto"/>
            <w:left w:val="none" w:sz="0" w:space="0" w:color="auto"/>
            <w:bottom w:val="none" w:sz="0" w:space="0" w:color="auto"/>
            <w:right w:val="none" w:sz="0" w:space="0" w:color="auto"/>
          </w:divBdr>
          <w:divsChild>
            <w:div w:id="278489863">
              <w:marLeft w:val="0"/>
              <w:marRight w:val="0"/>
              <w:marTop w:val="0"/>
              <w:marBottom w:val="0"/>
              <w:divBdr>
                <w:top w:val="none" w:sz="0" w:space="0" w:color="auto"/>
                <w:left w:val="none" w:sz="0" w:space="0" w:color="auto"/>
                <w:bottom w:val="none" w:sz="0" w:space="0" w:color="auto"/>
                <w:right w:val="none" w:sz="0" w:space="0" w:color="auto"/>
              </w:divBdr>
              <w:divsChild>
                <w:div w:id="672686819">
                  <w:marLeft w:val="0"/>
                  <w:marRight w:val="0"/>
                  <w:marTop w:val="0"/>
                  <w:marBottom w:val="0"/>
                  <w:divBdr>
                    <w:top w:val="none" w:sz="0" w:space="0" w:color="auto"/>
                    <w:left w:val="none" w:sz="0" w:space="0" w:color="auto"/>
                    <w:bottom w:val="none" w:sz="0" w:space="0" w:color="auto"/>
                    <w:right w:val="none" w:sz="0" w:space="0" w:color="auto"/>
                  </w:divBdr>
                </w:div>
                <w:div w:id="104452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2905">
      <w:bodyDiv w:val="1"/>
      <w:marLeft w:val="0"/>
      <w:marRight w:val="0"/>
      <w:marTop w:val="0"/>
      <w:marBottom w:val="0"/>
      <w:divBdr>
        <w:top w:val="none" w:sz="0" w:space="0" w:color="auto"/>
        <w:left w:val="none" w:sz="0" w:space="0" w:color="auto"/>
        <w:bottom w:val="none" w:sz="0" w:space="0" w:color="auto"/>
        <w:right w:val="none" w:sz="0" w:space="0" w:color="auto"/>
      </w:divBdr>
      <w:divsChild>
        <w:div w:id="1173645489">
          <w:marLeft w:val="0"/>
          <w:marRight w:val="0"/>
          <w:marTop w:val="0"/>
          <w:marBottom w:val="0"/>
          <w:divBdr>
            <w:top w:val="none" w:sz="0" w:space="0" w:color="auto"/>
            <w:left w:val="none" w:sz="0" w:space="0" w:color="auto"/>
            <w:bottom w:val="none" w:sz="0" w:space="0" w:color="auto"/>
            <w:right w:val="none" w:sz="0" w:space="0" w:color="auto"/>
          </w:divBdr>
          <w:divsChild>
            <w:div w:id="1737167458">
              <w:marLeft w:val="0"/>
              <w:marRight w:val="0"/>
              <w:marTop w:val="0"/>
              <w:marBottom w:val="0"/>
              <w:divBdr>
                <w:top w:val="none" w:sz="0" w:space="0" w:color="auto"/>
                <w:left w:val="none" w:sz="0" w:space="0" w:color="auto"/>
                <w:bottom w:val="none" w:sz="0" w:space="0" w:color="auto"/>
                <w:right w:val="none" w:sz="0" w:space="0" w:color="auto"/>
              </w:divBdr>
              <w:divsChild>
                <w:div w:id="588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22515">
      <w:bodyDiv w:val="1"/>
      <w:marLeft w:val="0"/>
      <w:marRight w:val="0"/>
      <w:marTop w:val="0"/>
      <w:marBottom w:val="0"/>
      <w:divBdr>
        <w:top w:val="none" w:sz="0" w:space="0" w:color="auto"/>
        <w:left w:val="none" w:sz="0" w:space="0" w:color="auto"/>
        <w:bottom w:val="none" w:sz="0" w:space="0" w:color="auto"/>
        <w:right w:val="none" w:sz="0" w:space="0" w:color="auto"/>
      </w:divBdr>
      <w:divsChild>
        <w:div w:id="250966447">
          <w:marLeft w:val="0"/>
          <w:marRight w:val="0"/>
          <w:marTop w:val="0"/>
          <w:marBottom w:val="0"/>
          <w:divBdr>
            <w:top w:val="none" w:sz="0" w:space="0" w:color="auto"/>
            <w:left w:val="none" w:sz="0" w:space="0" w:color="auto"/>
            <w:bottom w:val="none" w:sz="0" w:space="0" w:color="auto"/>
            <w:right w:val="none" w:sz="0" w:space="0" w:color="auto"/>
          </w:divBdr>
          <w:divsChild>
            <w:div w:id="1145002424">
              <w:marLeft w:val="0"/>
              <w:marRight w:val="0"/>
              <w:marTop w:val="0"/>
              <w:marBottom w:val="0"/>
              <w:divBdr>
                <w:top w:val="none" w:sz="0" w:space="0" w:color="auto"/>
                <w:left w:val="none" w:sz="0" w:space="0" w:color="auto"/>
                <w:bottom w:val="none" w:sz="0" w:space="0" w:color="auto"/>
                <w:right w:val="none" w:sz="0" w:space="0" w:color="auto"/>
              </w:divBdr>
              <w:divsChild>
                <w:div w:id="154432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60723">
      <w:bodyDiv w:val="1"/>
      <w:marLeft w:val="0"/>
      <w:marRight w:val="0"/>
      <w:marTop w:val="0"/>
      <w:marBottom w:val="0"/>
      <w:divBdr>
        <w:top w:val="none" w:sz="0" w:space="0" w:color="auto"/>
        <w:left w:val="none" w:sz="0" w:space="0" w:color="auto"/>
        <w:bottom w:val="none" w:sz="0" w:space="0" w:color="auto"/>
        <w:right w:val="none" w:sz="0" w:space="0" w:color="auto"/>
      </w:divBdr>
      <w:divsChild>
        <w:div w:id="739137028">
          <w:marLeft w:val="0"/>
          <w:marRight w:val="0"/>
          <w:marTop w:val="0"/>
          <w:marBottom w:val="0"/>
          <w:divBdr>
            <w:top w:val="none" w:sz="0" w:space="0" w:color="auto"/>
            <w:left w:val="none" w:sz="0" w:space="0" w:color="auto"/>
            <w:bottom w:val="none" w:sz="0" w:space="0" w:color="auto"/>
            <w:right w:val="none" w:sz="0" w:space="0" w:color="auto"/>
          </w:divBdr>
          <w:divsChild>
            <w:div w:id="1995721104">
              <w:marLeft w:val="0"/>
              <w:marRight w:val="0"/>
              <w:marTop w:val="0"/>
              <w:marBottom w:val="0"/>
              <w:divBdr>
                <w:top w:val="none" w:sz="0" w:space="0" w:color="auto"/>
                <w:left w:val="none" w:sz="0" w:space="0" w:color="auto"/>
                <w:bottom w:val="none" w:sz="0" w:space="0" w:color="auto"/>
                <w:right w:val="none" w:sz="0" w:space="0" w:color="auto"/>
              </w:divBdr>
              <w:divsChild>
                <w:div w:id="2345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87B41-5DA8-40ED-8F5F-ABDA5ADC1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2853</Words>
  <Characters>16265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Jane Sexson</dc:creator>
  <cp:lastModifiedBy>ANF</cp:lastModifiedBy>
  <cp:revision>2</cp:revision>
  <cp:lastPrinted>2020-06-11T00:10:00Z</cp:lastPrinted>
  <dcterms:created xsi:type="dcterms:W3CDTF">2020-06-11T16:47:00Z</dcterms:created>
  <dcterms:modified xsi:type="dcterms:W3CDTF">2020-06-11T16:47:00Z</dcterms:modified>
</cp:coreProperties>
</file>