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157BC" w14:textId="77777777" w:rsidR="00767D56" w:rsidRPr="005C671F" w:rsidRDefault="00767D56" w:rsidP="00767D56">
      <w:pPr>
        <w:pStyle w:val="NoSpacing"/>
        <w:jc w:val="center"/>
        <w:rPr>
          <w:rFonts w:ascii="Times New Roman" w:hAnsi="Times New Roman" w:cs="Times New Roman"/>
          <w:b/>
          <w:sz w:val="25"/>
          <w:szCs w:val="25"/>
        </w:rPr>
      </w:pPr>
      <w:r w:rsidRPr="005C671F">
        <w:rPr>
          <w:rFonts w:ascii="Times New Roman" w:hAnsi="Times New Roman" w:cs="Times New Roman"/>
          <w:b/>
          <w:sz w:val="25"/>
          <w:szCs w:val="25"/>
        </w:rPr>
        <w:t>COMMONWEALTH OF MASSACHUSETTS</w:t>
      </w:r>
    </w:p>
    <w:p w14:paraId="06EF997F" w14:textId="77777777" w:rsidR="00767D56" w:rsidRPr="005C671F" w:rsidRDefault="00767D56" w:rsidP="00767D56">
      <w:pPr>
        <w:pStyle w:val="NoSpacing"/>
        <w:jc w:val="center"/>
        <w:rPr>
          <w:rFonts w:ascii="Times New Roman" w:hAnsi="Times New Roman" w:cs="Times New Roman"/>
          <w:b/>
          <w:sz w:val="25"/>
          <w:szCs w:val="25"/>
        </w:rPr>
      </w:pPr>
      <w:r w:rsidRPr="005C671F">
        <w:rPr>
          <w:rFonts w:ascii="Times New Roman" w:hAnsi="Times New Roman" w:cs="Times New Roman"/>
          <w:b/>
          <w:sz w:val="25"/>
          <w:szCs w:val="25"/>
        </w:rPr>
        <w:t>DIVISION OF ADMINISTRATIVE LAW APPEALS</w:t>
      </w:r>
    </w:p>
    <w:p w14:paraId="30E05A94" w14:textId="77777777" w:rsidR="00767D56" w:rsidRPr="005C671F" w:rsidRDefault="00767D56" w:rsidP="00767D56">
      <w:pPr>
        <w:pStyle w:val="NoSpacing"/>
        <w:jc w:val="center"/>
        <w:rPr>
          <w:rFonts w:ascii="Times New Roman" w:hAnsi="Times New Roman" w:cs="Times New Roman"/>
          <w:b/>
          <w:sz w:val="25"/>
          <w:szCs w:val="25"/>
        </w:rPr>
      </w:pPr>
      <w:r w:rsidRPr="005C671F">
        <w:rPr>
          <w:rFonts w:ascii="Times New Roman" w:hAnsi="Times New Roman" w:cs="Times New Roman"/>
          <w:b/>
          <w:sz w:val="25"/>
          <w:szCs w:val="25"/>
        </w:rPr>
        <w:t>BUREAU OF SPECIAL EDUCATION APPEALS</w:t>
      </w:r>
    </w:p>
    <w:p w14:paraId="522FC49A" w14:textId="2BC44612" w:rsidR="00767D56" w:rsidRDefault="00767D56" w:rsidP="005B19AC">
      <w:pPr>
        <w:pStyle w:val="NoSpacing"/>
        <w:tabs>
          <w:tab w:val="left" w:pos="5446"/>
        </w:tabs>
        <w:rPr>
          <w:rFonts w:ascii="Times New Roman" w:hAnsi="Times New Roman" w:cs="Times New Roman"/>
          <w:sz w:val="25"/>
          <w:szCs w:val="25"/>
        </w:rPr>
      </w:pPr>
      <w:r w:rsidRPr="005C671F">
        <w:rPr>
          <w:rFonts w:ascii="Times New Roman" w:hAnsi="Times New Roman" w:cs="Times New Roman"/>
          <w:sz w:val="25"/>
          <w:szCs w:val="25"/>
        </w:rPr>
        <w:tab/>
      </w:r>
    </w:p>
    <w:p w14:paraId="23C0EA45" w14:textId="77777777" w:rsidR="005B19AC" w:rsidRPr="005B19AC" w:rsidRDefault="005B19AC" w:rsidP="005B19AC">
      <w:pPr>
        <w:pStyle w:val="NoSpacing"/>
        <w:tabs>
          <w:tab w:val="left" w:pos="5446"/>
        </w:tabs>
        <w:rPr>
          <w:rFonts w:ascii="Times New Roman" w:hAnsi="Times New Roman" w:cs="Times New Roman"/>
          <w:sz w:val="25"/>
          <w:szCs w:val="25"/>
        </w:rPr>
      </w:pPr>
    </w:p>
    <w:p w14:paraId="0BC564FC" w14:textId="77777777" w:rsidR="008A7D97" w:rsidRDefault="008A7D97" w:rsidP="00767D56">
      <w:pPr>
        <w:pStyle w:val="NoSpacing"/>
        <w:rPr>
          <w:rFonts w:ascii="Times New Roman" w:hAnsi="Times New Roman" w:cs="Times New Roman"/>
          <w:sz w:val="24"/>
          <w:szCs w:val="24"/>
        </w:rPr>
      </w:pPr>
    </w:p>
    <w:p w14:paraId="0D9621A3" w14:textId="35E634BA" w:rsidR="00767D56" w:rsidRDefault="00767D56" w:rsidP="00767D56">
      <w:pPr>
        <w:pStyle w:val="NoSpacing"/>
        <w:rPr>
          <w:rFonts w:ascii="Times New Roman" w:hAnsi="Times New Roman" w:cs="Times New Roman"/>
          <w:sz w:val="24"/>
          <w:szCs w:val="24"/>
        </w:rPr>
      </w:pPr>
      <w:r w:rsidRPr="005C671F">
        <w:rPr>
          <w:rFonts w:ascii="Times New Roman" w:hAnsi="Times New Roman" w:cs="Times New Roman"/>
          <w:sz w:val="24"/>
          <w:szCs w:val="24"/>
        </w:rPr>
        <w:t>In re</w:t>
      </w:r>
      <w:r w:rsidR="008A7D97">
        <w:rPr>
          <w:rFonts w:ascii="Times New Roman" w:hAnsi="Times New Roman" w:cs="Times New Roman"/>
          <w:sz w:val="24"/>
          <w:szCs w:val="24"/>
        </w:rPr>
        <w:t xml:space="preserve"> Ryder</w:t>
      </w:r>
      <w:r w:rsidRPr="005C671F">
        <w:rPr>
          <w:rStyle w:val="FootnoteReference"/>
          <w:rFonts w:ascii="Times New Roman" w:hAnsi="Times New Roman" w:cs="Times New Roman"/>
          <w:sz w:val="24"/>
          <w:szCs w:val="24"/>
        </w:rPr>
        <w:footnoteReference w:id="1"/>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t>BSEA</w:t>
      </w:r>
      <w:r w:rsidRPr="005C671F">
        <w:rPr>
          <w:rFonts w:ascii="Times New Roman" w:hAnsi="Times New Roman" w:cs="Times New Roman"/>
          <w:b/>
          <w:sz w:val="24"/>
          <w:szCs w:val="24"/>
        </w:rPr>
        <w:t xml:space="preserve"> #</w:t>
      </w:r>
      <w:r w:rsidRPr="005C671F">
        <w:rPr>
          <w:rFonts w:ascii="Times New Roman" w:hAnsi="Times New Roman" w:cs="Times New Roman"/>
          <w:sz w:val="24"/>
          <w:szCs w:val="24"/>
        </w:rPr>
        <w:t>2</w:t>
      </w:r>
      <w:r w:rsidR="005B19AC">
        <w:rPr>
          <w:rFonts w:ascii="Times New Roman" w:hAnsi="Times New Roman" w:cs="Times New Roman"/>
          <w:sz w:val="24"/>
          <w:szCs w:val="24"/>
        </w:rPr>
        <w:t>100796</w:t>
      </w:r>
    </w:p>
    <w:p w14:paraId="53952DF3" w14:textId="748CCA22" w:rsidR="00767D56" w:rsidRDefault="00767D56" w:rsidP="00767D56"/>
    <w:p w14:paraId="583379EA" w14:textId="77777777" w:rsidR="001478F6" w:rsidRPr="005C671F" w:rsidRDefault="001478F6" w:rsidP="00767D56"/>
    <w:p w14:paraId="1C9BD109" w14:textId="77777777" w:rsidR="008A7D97" w:rsidRDefault="008A7D97" w:rsidP="00767D56">
      <w:pPr>
        <w:jc w:val="center"/>
        <w:rPr>
          <w:b/>
          <w:bCs/>
          <w:u w:val="single"/>
        </w:rPr>
      </w:pPr>
    </w:p>
    <w:p w14:paraId="0050DFC1" w14:textId="3994CD7C" w:rsidR="0093058C" w:rsidRDefault="001D21AA" w:rsidP="00767D56">
      <w:pPr>
        <w:jc w:val="center"/>
        <w:rPr>
          <w:b/>
          <w:bCs/>
          <w:u w:val="single"/>
        </w:rPr>
      </w:pPr>
      <w:r>
        <w:rPr>
          <w:b/>
          <w:bCs/>
          <w:u w:val="single"/>
        </w:rPr>
        <w:t>RULING ON</w:t>
      </w:r>
      <w:r w:rsidR="004F6D14">
        <w:rPr>
          <w:b/>
          <w:bCs/>
          <w:u w:val="single"/>
        </w:rPr>
        <w:t xml:space="preserve"> </w:t>
      </w:r>
      <w:r w:rsidR="005B19AC">
        <w:rPr>
          <w:b/>
          <w:bCs/>
          <w:u w:val="single"/>
        </w:rPr>
        <w:t>WORCESTER PUBLIC SCHOOLS’ MOTION TO PERMIT OBSERVATION</w:t>
      </w:r>
    </w:p>
    <w:p w14:paraId="32AD7D4E" w14:textId="7894EF70" w:rsidR="00767D56" w:rsidRDefault="00767D56" w:rsidP="00767D56">
      <w:pPr>
        <w:rPr>
          <w:b/>
          <w:bCs/>
          <w:u w:val="single"/>
        </w:rPr>
      </w:pPr>
    </w:p>
    <w:p w14:paraId="04B289D6" w14:textId="77777777" w:rsidR="001478F6" w:rsidRDefault="001478F6" w:rsidP="00767D56">
      <w:pPr>
        <w:rPr>
          <w:b/>
          <w:bCs/>
          <w:u w:val="single"/>
        </w:rPr>
      </w:pPr>
    </w:p>
    <w:p w14:paraId="0D580C2E" w14:textId="1BCE2DFC" w:rsidR="00E40DE3" w:rsidRPr="00E40DE3" w:rsidRDefault="00720230" w:rsidP="00BC609B">
      <w:pPr>
        <w:ind w:firstLine="720"/>
      </w:pPr>
      <w:r w:rsidRPr="00331E3A">
        <w:t>This matter comes before the Heari</w:t>
      </w:r>
      <w:r>
        <w:t xml:space="preserve">ng Officer on </w:t>
      </w:r>
      <w:r w:rsidR="009929B5">
        <w:t xml:space="preserve">a motion </w:t>
      </w:r>
      <w:r w:rsidR="00276AB3">
        <w:t xml:space="preserve">filed by Worcester Public Schools (Worcester, or the District) to </w:t>
      </w:r>
      <w:r w:rsidR="003C0EC0">
        <w:t xml:space="preserve">permit observation of </w:t>
      </w:r>
      <w:r w:rsidR="00E40DE3">
        <w:t>R</w:t>
      </w:r>
      <w:r w:rsidR="008A7D97">
        <w:t>yder</w:t>
      </w:r>
      <w:r w:rsidR="00E40DE3">
        <w:t xml:space="preserve"> at </w:t>
      </w:r>
      <w:r w:rsidR="003C0EC0">
        <w:t xml:space="preserve">the program in which </w:t>
      </w:r>
      <w:r w:rsidR="00E40DE3">
        <w:t xml:space="preserve">he has been unilaterally placed by Parents. On November 12, 2020, Worcester filed its </w:t>
      </w:r>
      <w:r w:rsidR="00E40DE3">
        <w:rPr>
          <w:i/>
          <w:iCs/>
        </w:rPr>
        <w:t>Motion to Permit Observation</w:t>
      </w:r>
      <w:r w:rsidR="00BC609B">
        <w:t>,</w:t>
      </w:r>
      <w:r w:rsidR="00E40DE3">
        <w:t xml:space="preserve"> request</w:t>
      </w:r>
      <w:r w:rsidR="00BC609B">
        <w:t>ing</w:t>
      </w:r>
      <w:r w:rsidR="00E40DE3">
        <w:t xml:space="preserve"> </w:t>
      </w:r>
      <w:r w:rsidR="00BC609B">
        <w:t>that the BSEA issue an</w:t>
      </w:r>
      <w:r w:rsidR="00E40DE3">
        <w:t xml:space="preserve"> Order allowing the District to observe </w:t>
      </w:r>
      <w:r w:rsidR="008A7D97">
        <w:t>Ryder</w:t>
      </w:r>
      <w:r w:rsidR="00E40DE3">
        <w:t xml:space="preserve"> at the Bancroft School</w:t>
      </w:r>
      <w:r w:rsidR="00BC609B">
        <w:t xml:space="preserve">, as </w:t>
      </w:r>
      <w:r w:rsidR="00E40DE3">
        <w:t>such observation is necessary for the full presentation of its case at hearing.</w:t>
      </w:r>
      <w:r w:rsidR="00BC609B">
        <w:t xml:space="preserve"> O</w:t>
      </w:r>
      <w:r w:rsidR="00E40DE3">
        <w:t xml:space="preserve">n the same date, Parents filed an </w:t>
      </w:r>
      <w:r w:rsidR="00E40DE3">
        <w:rPr>
          <w:i/>
          <w:iCs/>
        </w:rPr>
        <w:t>Opposition</w:t>
      </w:r>
      <w:r w:rsidR="00E40DE3">
        <w:t>, asserting that Worcester had improperly served them, as neither they nor their attorney ha</w:t>
      </w:r>
      <w:r w:rsidR="008A7D97">
        <w:t>ve</w:t>
      </w:r>
      <w:r w:rsidR="00E40DE3">
        <w:t xml:space="preserve"> any authority or responsibility regarding Bancroft’s decision whether to allow in-person and/or virtual observation of its program, particularly during a pandemic that presents COVID-related challenges and restrictions. Parents argued that Worcester’s </w:t>
      </w:r>
      <w:r w:rsidR="00E40DE3">
        <w:rPr>
          <w:i/>
          <w:iCs/>
        </w:rPr>
        <w:t xml:space="preserve">Motion </w:t>
      </w:r>
      <w:r w:rsidR="00E40DE3">
        <w:t>should have been served upon Bancroft and its counsel, and as such, the BSEA should deny it as presently filed.</w:t>
      </w:r>
    </w:p>
    <w:p w14:paraId="4B073BFE" w14:textId="77777777" w:rsidR="009929B5" w:rsidRDefault="009929B5" w:rsidP="003E7A2F">
      <w:pPr>
        <w:ind w:firstLine="720"/>
      </w:pPr>
    </w:p>
    <w:p w14:paraId="1FA486E7" w14:textId="4C5A26F1" w:rsidR="006E6B6F" w:rsidRDefault="00E40DE3" w:rsidP="003E7A2F">
      <w:pPr>
        <w:ind w:firstLine="720"/>
      </w:pPr>
      <w:r>
        <w:t xml:space="preserve">Following a Conference Call that took place on November 12, 2020, during which we discussed the parties’ filings and I requested further briefing, I issued a Scheduling Order. According to this Order, Worcester’s brief in support of its </w:t>
      </w:r>
      <w:r>
        <w:rPr>
          <w:i/>
          <w:iCs/>
        </w:rPr>
        <w:t>Motion to Permit Observation</w:t>
      </w:r>
      <w:r>
        <w:t xml:space="preserve">, should it choose to submit one, </w:t>
      </w:r>
      <w:r w:rsidRPr="00A64C45">
        <w:t>w</w:t>
      </w:r>
      <w:r w:rsidR="008A7D97" w:rsidRPr="00A64C45">
        <w:t>as</w:t>
      </w:r>
      <w:r w:rsidRPr="00A64C45">
        <w:t xml:space="preserve"> d</w:t>
      </w:r>
      <w:r>
        <w:t>ue by close of business on November 30, 2020, and Parents would have seven days to respond.</w:t>
      </w:r>
    </w:p>
    <w:p w14:paraId="5B56480B" w14:textId="1816B4F3" w:rsidR="00E40DE3" w:rsidRDefault="00E40DE3" w:rsidP="003E7A2F">
      <w:pPr>
        <w:ind w:firstLine="720"/>
      </w:pPr>
    </w:p>
    <w:p w14:paraId="3A2897C8" w14:textId="1EB976C0" w:rsidR="00E40DE3" w:rsidRDefault="00E40DE3" w:rsidP="003E7A2F">
      <w:pPr>
        <w:ind w:firstLine="720"/>
        <w:rPr>
          <w:color w:val="000000" w:themeColor="text1"/>
        </w:rPr>
      </w:pPr>
      <w:r>
        <w:t>As Worcester has filed no further briefing, n</w:t>
      </w:r>
      <w:r>
        <w:rPr>
          <w:color w:val="000000" w:themeColor="text1"/>
        </w:rPr>
        <w:t xml:space="preserve">either </w:t>
      </w:r>
      <w:r w:rsidRPr="00273EFB">
        <w:rPr>
          <w:color w:val="000000" w:themeColor="text1"/>
        </w:rPr>
        <w:t>p</w:t>
      </w:r>
      <w:r>
        <w:rPr>
          <w:color w:val="000000" w:themeColor="text1"/>
        </w:rPr>
        <w:t>arty requested a hearing on the motion</w:t>
      </w:r>
      <w:r w:rsidRPr="00273EFB">
        <w:rPr>
          <w:color w:val="000000" w:themeColor="text1"/>
        </w:rPr>
        <w:t xml:space="preserve">, and </w:t>
      </w:r>
      <w:r>
        <w:rPr>
          <w:color w:val="000000" w:themeColor="text1"/>
        </w:rPr>
        <w:t>neither</w:t>
      </w:r>
      <w:r w:rsidRPr="00273EFB">
        <w:rPr>
          <w:color w:val="000000" w:themeColor="text1"/>
        </w:rPr>
        <w:t xml:space="preserve"> testimony </w:t>
      </w:r>
      <w:r>
        <w:rPr>
          <w:color w:val="000000" w:themeColor="text1"/>
        </w:rPr>
        <w:t xml:space="preserve">nor oral argument would </w:t>
      </w:r>
      <w:r w:rsidRPr="00273EFB">
        <w:rPr>
          <w:color w:val="000000" w:themeColor="text1"/>
        </w:rPr>
        <w:t>advance the Hearing Officer’s understanding of the issues involved, this Ruling is being issued without a hearing pursuant to Bureau of Special Education Appeals</w:t>
      </w:r>
      <w:r w:rsidRPr="00273EFB">
        <w:rPr>
          <w:i/>
          <w:color w:val="000000" w:themeColor="text1"/>
        </w:rPr>
        <w:t xml:space="preserve"> Hearing Rule VII(D)</w:t>
      </w:r>
      <w:r w:rsidRPr="00273EFB">
        <w:rPr>
          <w:color w:val="000000" w:themeColor="text1"/>
        </w:rPr>
        <w:t>.</w:t>
      </w:r>
    </w:p>
    <w:p w14:paraId="4C0D6FA7" w14:textId="3A813395" w:rsidR="00E40DE3" w:rsidRDefault="00E40DE3" w:rsidP="003E7A2F">
      <w:pPr>
        <w:ind w:firstLine="720"/>
        <w:rPr>
          <w:color w:val="000000" w:themeColor="text1"/>
        </w:rPr>
      </w:pPr>
    </w:p>
    <w:p w14:paraId="16E1C5FE" w14:textId="5014BCD0" w:rsidR="001478F6" w:rsidRDefault="00E40DE3" w:rsidP="001478F6">
      <w:pPr>
        <w:ind w:firstLine="720"/>
        <w:rPr>
          <w:color w:val="000000" w:themeColor="text1"/>
        </w:rPr>
      </w:pPr>
      <w:r>
        <w:rPr>
          <w:color w:val="000000" w:themeColor="text1"/>
        </w:rPr>
        <w:t xml:space="preserve">For the reasons set forth below, Worcester’s </w:t>
      </w:r>
      <w:r>
        <w:rPr>
          <w:i/>
          <w:iCs/>
          <w:color w:val="000000" w:themeColor="text1"/>
        </w:rPr>
        <w:t xml:space="preserve">Motion </w:t>
      </w:r>
      <w:r>
        <w:rPr>
          <w:color w:val="000000" w:themeColor="text1"/>
        </w:rPr>
        <w:t>is hereby DENIED.</w:t>
      </w:r>
    </w:p>
    <w:p w14:paraId="469C6329" w14:textId="77777777" w:rsidR="001478F6" w:rsidRPr="001478F6" w:rsidRDefault="001478F6" w:rsidP="001478F6">
      <w:pPr>
        <w:ind w:firstLine="720"/>
        <w:rPr>
          <w:color w:val="000000" w:themeColor="text1"/>
        </w:rPr>
      </w:pPr>
    </w:p>
    <w:p w14:paraId="3D63811F" w14:textId="7E2CA434" w:rsidR="00E15541" w:rsidRPr="00E15541" w:rsidRDefault="006E6B6F" w:rsidP="00E15541">
      <w:pPr>
        <w:pStyle w:val="ListParagraph"/>
        <w:numPr>
          <w:ilvl w:val="0"/>
          <w:numId w:val="1"/>
        </w:numPr>
        <w:spacing w:before="100" w:beforeAutospacing="1" w:after="100" w:afterAutospacing="1"/>
        <w:rPr>
          <w:rFonts w:ascii="Times New Roman" w:eastAsia="Times New Roman" w:hAnsi="Times New Roman" w:cs="Times New Roman"/>
        </w:rPr>
      </w:pPr>
      <w:r w:rsidRPr="005C671F">
        <w:rPr>
          <w:rFonts w:ascii="Times New Roman" w:hAnsi="Times New Roman" w:cs="Times New Roman"/>
        </w:rPr>
        <w:t>FACTUAL BACKGROUND AND PROCEDURAL HISTORY</w:t>
      </w:r>
      <w:r w:rsidR="00BC609B">
        <w:rPr>
          <w:rStyle w:val="FootnoteReference"/>
          <w:rFonts w:ascii="Times New Roman" w:hAnsi="Times New Roman" w:cs="Times New Roman"/>
        </w:rPr>
        <w:footnoteReference w:id="2"/>
      </w:r>
      <w:r w:rsidRPr="005C671F">
        <w:rPr>
          <w:rFonts w:ascii="Times New Roman" w:eastAsia="Times New Roman" w:hAnsi="Times New Roman" w:cs="Times New Roman"/>
        </w:rPr>
        <w:t xml:space="preserve"> </w:t>
      </w:r>
      <w:r w:rsidR="00FC03C3">
        <w:rPr>
          <w:rFonts w:ascii="Times New Roman" w:eastAsia="Times New Roman" w:hAnsi="Times New Roman" w:cs="Times New Roman"/>
        </w:rPr>
        <w:t xml:space="preserve"> </w:t>
      </w:r>
    </w:p>
    <w:p w14:paraId="3D92A16C" w14:textId="613AE122" w:rsidR="00BC609B" w:rsidRDefault="003D56C3" w:rsidP="001478F6">
      <w:pPr>
        <w:ind w:firstLine="720"/>
      </w:pPr>
      <w:r>
        <w:lastRenderedPageBreak/>
        <w:t xml:space="preserve">On </w:t>
      </w:r>
      <w:r w:rsidR="00BC609B">
        <w:t xml:space="preserve">August 21, 2020, Parents filed a </w:t>
      </w:r>
      <w:r w:rsidR="00BC609B">
        <w:rPr>
          <w:i/>
          <w:iCs/>
        </w:rPr>
        <w:t xml:space="preserve">Hearing Request </w:t>
      </w:r>
      <w:r w:rsidR="00BC609B">
        <w:t xml:space="preserve">against Worcester asserting that the District has failed to offer </w:t>
      </w:r>
      <w:r w:rsidR="008A7D97">
        <w:t>Ryder</w:t>
      </w:r>
      <w:r w:rsidR="00BC609B">
        <w:t xml:space="preserve"> a free, appropriate public education (FAPE) since August 2018 and, as such, they are entitled to compensatory services and/or reimbursement of tuition and mileage expenses for that failure. Parents also contend that</w:t>
      </w:r>
      <w:r w:rsidR="001478F6">
        <w:t xml:space="preserve"> </w:t>
      </w:r>
      <w:r w:rsidR="00BC609B">
        <w:t>Bancroft</w:t>
      </w:r>
      <w:r w:rsidR="001478F6">
        <w:t xml:space="preserve">, </w:t>
      </w:r>
      <w:r w:rsidR="00E15541">
        <w:t>a private, special education day school for students who struggle with language-based and other complex social emotional needs</w:t>
      </w:r>
      <w:r w:rsidR="001478F6">
        <w:t>,</w:t>
      </w:r>
      <w:r w:rsidR="00E15541">
        <w:t xml:space="preserve"> </w:t>
      </w:r>
      <w:r w:rsidR="00BC609B">
        <w:t xml:space="preserve">is appropriate for </w:t>
      </w:r>
      <w:r w:rsidR="008A7D97">
        <w:t>Ryder</w:t>
      </w:r>
      <w:r w:rsidR="00BC609B">
        <w:t xml:space="preserve">, and that Worcester should be ordered to fund </w:t>
      </w:r>
      <w:r w:rsidR="001478F6">
        <w:t>hi</w:t>
      </w:r>
      <w:r w:rsidR="00BC609B">
        <w:t>s placement there for the 2020-2021 school year.</w:t>
      </w:r>
      <w:r w:rsidR="00B43E2F">
        <w:t xml:space="preserve"> The Hearing was scheduled for September 25, 2020.</w:t>
      </w:r>
    </w:p>
    <w:p w14:paraId="331342D3" w14:textId="04F77318" w:rsidR="00BC609B" w:rsidRDefault="00BC609B" w:rsidP="006E6B6F">
      <w:pPr>
        <w:ind w:firstLine="360"/>
      </w:pPr>
    </w:p>
    <w:p w14:paraId="24071C6A" w14:textId="51736B79" w:rsidR="00BC609B" w:rsidRPr="00B43E2F" w:rsidRDefault="00BC609B" w:rsidP="001478F6">
      <w:pPr>
        <w:ind w:firstLine="720"/>
      </w:pPr>
      <w:r>
        <w:t xml:space="preserve">The </w:t>
      </w:r>
      <w:r w:rsidR="00932B1E">
        <w:t xml:space="preserve">undersigned Hearing Officer granted two assented-to </w:t>
      </w:r>
      <w:r w:rsidR="00932B1E">
        <w:rPr>
          <w:i/>
          <w:iCs/>
        </w:rPr>
        <w:t>Motions for Extension of Time to File Response</w:t>
      </w:r>
      <w:r w:rsidR="00932B1E">
        <w:t>,</w:t>
      </w:r>
      <w:r w:rsidR="00B43E2F">
        <w:t xml:space="preserve"> </w:t>
      </w:r>
      <w:r w:rsidR="00932B1E">
        <w:t xml:space="preserve">as Worcester was unable to access </w:t>
      </w:r>
      <w:r w:rsidR="008A7D97">
        <w:t>Ryder</w:t>
      </w:r>
      <w:r w:rsidR="00932B1E">
        <w:t>’s records due to a malfunction of the District’s student records system.</w:t>
      </w:r>
      <w:r w:rsidR="00B43E2F">
        <w:t xml:space="preserve"> On September 14, 2020, the District filed its </w:t>
      </w:r>
      <w:r w:rsidR="00B43E2F">
        <w:rPr>
          <w:i/>
          <w:iCs/>
        </w:rPr>
        <w:t>Response</w:t>
      </w:r>
      <w:r w:rsidR="00B43E2F">
        <w:t xml:space="preserve">, arguing that </w:t>
      </w:r>
      <w:r w:rsidR="008A7D97">
        <w:t>Ryder</w:t>
      </w:r>
      <w:r w:rsidR="00B43E2F">
        <w:t xml:space="preserve"> has never been enrolled in Worcester Public Schools and Parents have not allowed him to participate in any of the special education services or supports proposed by t</w:t>
      </w:r>
      <w:r w:rsidR="001478F6">
        <w:t>he District</w:t>
      </w:r>
      <w:r w:rsidR="00B43E2F">
        <w:t>; that the</w:t>
      </w:r>
      <w:r w:rsidR="001478F6">
        <w:t xml:space="preserve"> Individualized Education Programs</w:t>
      </w:r>
      <w:r w:rsidR="00B43E2F">
        <w:t xml:space="preserve"> </w:t>
      </w:r>
      <w:r w:rsidR="001478F6">
        <w:t>(</w:t>
      </w:r>
      <w:r w:rsidR="00B43E2F">
        <w:t>IEPs</w:t>
      </w:r>
      <w:r w:rsidR="001478F6">
        <w:t>)</w:t>
      </w:r>
      <w:r w:rsidR="00B43E2F">
        <w:t xml:space="preserve"> and full inclusion placements proposed by Worcester for </w:t>
      </w:r>
      <w:r w:rsidR="008A7D97">
        <w:t>Ryder</w:t>
      </w:r>
      <w:r w:rsidR="00B43E2F">
        <w:t xml:space="preserve"> during the relevant time period have been reasonably calculated to provide him with a FAPE; and that </w:t>
      </w:r>
      <w:r w:rsidR="008A7D97">
        <w:t>Ryder</w:t>
      </w:r>
      <w:r w:rsidR="00B43E2F">
        <w:t xml:space="preserve"> does not require an out-of-district day placement at the Bancroft School. As such, Worcester asserts, Parents are not entitled to the relief they seek.</w:t>
      </w:r>
    </w:p>
    <w:p w14:paraId="75093424" w14:textId="7D224A2D" w:rsidR="00932B1E" w:rsidRDefault="00932B1E" w:rsidP="006E6B6F">
      <w:pPr>
        <w:ind w:firstLine="360"/>
      </w:pPr>
    </w:p>
    <w:p w14:paraId="67ED905D" w14:textId="3B58857D" w:rsidR="009B3674" w:rsidRDefault="00B43E2F" w:rsidP="001478F6">
      <w:pPr>
        <w:ind w:firstLine="720"/>
      </w:pPr>
      <w:r>
        <w:t>In the meantime, o</w:t>
      </w:r>
      <w:r w:rsidR="00932B1E">
        <w:t xml:space="preserve">n September 9, 2020, Worcester filed a </w:t>
      </w:r>
      <w:r w:rsidR="00932B1E">
        <w:rPr>
          <w:i/>
          <w:iCs/>
        </w:rPr>
        <w:t>Motion to Continue</w:t>
      </w:r>
      <w:r w:rsidR="00932B1E">
        <w:t xml:space="preserve"> the hearing, as counsel and several key witnesses were unavailable. During the Conference Call the same day, Parents assented, and the matter was scheduled for Hearing December 15, 16, and 17, 2020, with a Pre-Hearing Conference on November 12, 2020.</w:t>
      </w:r>
      <w:r w:rsidR="00E15541">
        <w:t xml:space="preserve"> The parties each filed motions for protective orders and, after conferring, </w:t>
      </w:r>
      <w:r w:rsidR="001478F6">
        <w:t xml:space="preserve">jointly </w:t>
      </w:r>
      <w:r w:rsidR="00E15541">
        <w:t xml:space="preserve">proposed a </w:t>
      </w:r>
      <w:r w:rsidR="00E15541">
        <w:rPr>
          <w:i/>
          <w:iCs/>
        </w:rPr>
        <w:t>Protective Order</w:t>
      </w:r>
      <w:r w:rsidR="00E15541">
        <w:t>, which I signed and issued on October 15, 2020. On November 23, 2020, the parties jointly requested that the Hearing be postponed an additional six weeks to permit them to continue working together toward resolution. I allowed this request, and the Hearing was scheduled for January 25, 26, and 27, 2021.</w:t>
      </w:r>
    </w:p>
    <w:p w14:paraId="4E05D04B" w14:textId="77777777" w:rsidR="001478F6" w:rsidRPr="00720230" w:rsidRDefault="001478F6" w:rsidP="001478F6">
      <w:pPr>
        <w:ind w:firstLine="720"/>
      </w:pPr>
    </w:p>
    <w:p w14:paraId="71F8E7C7" w14:textId="74E0B5C6" w:rsidR="00482D79" w:rsidRDefault="00482D79" w:rsidP="00482D79"/>
    <w:p w14:paraId="1ADA9390" w14:textId="52AD875F" w:rsidR="00C45518" w:rsidRDefault="00482D79" w:rsidP="00C45518">
      <w:pPr>
        <w:pStyle w:val="ListParagraph"/>
        <w:numPr>
          <w:ilvl w:val="0"/>
          <w:numId w:val="1"/>
        </w:numPr>
        <w:rPr>
          <w:rFonts w:ascii="Times New Roman" w:hAnsi="Times New Roman" w:cs="Times New Roman"/>
        </w:rPr>
      </w:pPr>
      <w:r>
        <w:rPr>
          <w:rFonts w:ascii="Times New Roman" w:hAnsi="Times New Roman" w:cs="Times New Roman"/>
        </w:rPr>
        <w:t xml:space="preserve">DISCUSSION </w:t>
      </w:r>
    </w:p>
    <w:p w14:paraId="662F2BEA" w14:textId="11A45CC6" w:rsidR="00E15541" w:rsidRDefault="00E15541" w:rsidP="00E15541">
      <w:pPr>
        <w:pStyle w:val="ListParagraph"/>
        <w:rPr>
          <w:rFonts w:ascii="Times New Roman" w:hAnsi="Times New Roman" w:cs="Times New Roman"/>
        </w:rPr>
      </w:pPr>
    </w:p>
    <w:p w14:paraId="6987D166" w14:textId="5A9E58DE" w:rsidR="00E15541" w:rsidRPr="00E15541" w:rsidRDefault="00E15541" w:rsidP="001478F6">
      <w:pPr>
        <w:ind w:firstLine="720"/>
      </w:pPr>
      <w:r>
        <w:t xml:space="preserve">In its </w:t>
      </w:r>
      <w:r>
        <w:rPr>
          <w:i/>
          <w:iCs/>
        </w:rPr>
        <w:t>Motion to Permit Observation</w:t>
      </w:r>
      <w:r>
        <w:t xml:space="preserve">, Worcester contends that when District </w:t>
      </w:r>
      <w:r w:rsidR="001478F6">
        <w:t>staff contacted</w:t>
      </w:r>
      <w:r>
        <w:t xml:space="preserve"> Bancroft School to schedule an observation, their request was refused, and they have not received a response to their subsequent request to conduct the observation virtually. </w:t>
      </w:r>
      <w:r w:rsidR="00CD0953">
        <w:t xml:space="preserve">Although the District asserts that an observation of </w:t>
      </w:r>
      <w:r w:rsidR="008A7D97">
        <w:t>Ryder</w:t>
      </w:r>
      <w:r w:rsidR="00CD0953">
        <w:t xml:space="preserve"> at Bancroft is essential to the preparation of its case, Worcester offers no legal basis for me to issue an order requiring a non-party private school to permit one. Given the opportunity to supplement its argument with legal</w:t>
      </w:r>
      <w:r w:rsidR="001478F6">
        <w:t xml:space="preserve"> authority</w:t>
      </w:r>
      <w:r w:rsidR="00CD0953">
        <w:t xml:space="preserve">, Worcester declined to do so. As such, </w:t>
      </w:r>
      <w:r w:rsidR="00CD0953" w:rsidRPr="00A64C45">
        <w:t>I review relevant la</w:t>
      </w:r>
      <w:r w:rsidR="00D2596B" w:rsidRPr="00A64C45">
        <w:t>w</w:t>
      </w:r>
      <w:r w:rsidR="00C60DD7" w:rsidRPr="00A64C45">
        <w:t>, rules</w:t>
      </w:r>
      <w:r w:rsidR="00A64C45">
        <w:t>,</w:t>
      </w:r>
      <w:r w:rsidR="00C60DD7" w:rsidRPr="00A64C45">
        <w:t xml:space="preserve"> </w:t>
      </w:r>
      <w:r w:rsidR="00CD0953" w:rsidRPr="00A64C45">
        <w:t>and r</w:t>
      </w:r>
      <w:r w:rsidR="008A7D97" w:rsidRPr="00A64C45">
        <w:t>egulations</w:t>
      </w:r>
      <w:r w:rsidR="00CD0953">
        <w:t xml:space="preserve"> to determine whether such authority exists.</w:t>
      </w:r>
    </w:p>
    <w:p w14:paraId="3A06DFD8" w14:textId="77777777" w:rsidR="00E15541" w:rsidRPr="00E15541" w:rsidRDefault="00E15541" w:rsidP="00E15541">
      <w:pPr>
        <w:ind w:left="360"/>
        <w:rPr>
          <w:i/>
          <w:iCs/>
        </w:rPr>
      </w:pPr>
    </w:p>
    <w:p w14:paraId="1736AAE4" w14:textId="2D250B39" w:rsidR="00482D79" w:rsidRPr="00CD0953" w:rsidRDefault="00410D83" w:rsidP="00C45518">
      <w:pPr>
        <w:pStyle w:val="ListParagraph"/>
        <w:numPr>
          <w:ilvl w:val="1"/>
          <w:numId w:val="1"/>
        </w:numPr>
        <w:rPr>
          <w:rFonts w:ascii="Times New Roman" w:hAnsi="Times New Roman" w:cs="Times New Roman"/>
        </w:rPr>
      </w:pPr>
      <w:r>
        <w:rPr>
          <w:rFonts w:ascii="Times New Roman" w:hAnsi="Times New Roman" w:cs="Times New Roman"/>
          <w:u w:val="single"/>
        </w:rPr>
        <w:t>M</w:t>
      </w:r>
      <w:r w:rsidR="00CD0953">
        <w:rPr>
          <w:rFonts w:ascii="Times New Roman" w:hAnsi="Times New Roman" w:cs="Times New Roman"/>
          <w:u w:val="single"/>
        </w:rPr>
        <w:t>assachusetts General Law Chapter 71B, § 3</w:t>
      </w:r>
      <w:r w:rsidR="00642C83">
        <w:rPr>
          <w:rFonts w:ascii="Times New Roman" w:hAnsi="Times New Roman" w:cs="Times New Roman"/>
          <w:u w:val="single"/>
        </w:rPr>
        <w:t xml:space="preserve"> and 603 CMR 28.07(1)(a)(3)</w:t>
      </w:r>
    </w:p>
    <w:p w14:paraId="31780095" w14:textId="661E3DAD" w:rsidR="00CD0953" w:rsidRDefault="00CD0953" w:rsidP="00CD0953">
      <w:pPr>
        <w:ind w:left="360"/>
      </w:pPr>
    </w:p>
    <w:p w14:paraId="2703CC02" w14:textId="300F0759" w:rsidR="00CD0953" w:rsidRDefault="00642C83" w:rsidP="001478F6">
      <w:pPr>
        <w:ind w:firstLine="720"/>
      </w:pPr>
      <w:r>
        <w:t>Massachusetts law regarding observation of programs for students identified as eligible for special education services aim</w:t>
      </w:r>
      <w:r w:rsidR="001478F6">
        <w:t>s</w:t>
      </w:r>
      <w:r>
        <w:t xml:space="preserve"> to increase parents’ ability to “participate fully and effectively with school personnel in the consideration and development of education programs” </w:t>
      </w:r>
      <w:r>
        <w:lastRenderedPageBreak/>
        <w:t>for their children, and to provide informed consent for their children’s placement.</w:t>
      </w:r>
      <w:r>
        <w:rPr>
          <w:rStyle w:val="FootnoteReference"/>
        </w:rPr>
        <w:footnoteReference w:id="3"/>
      </w:r>
      <w:r>
        <w:t xml:space="preserve">  Consistent with this purpose,</w:t>
      </w:r>
      <w:r w:rsidR="00CD0953" w:rsidRPr="00ED30AC">
        <w:t xml:space="preserve"> “a school committee shall, upon request by parents, provide timely access to parents and parent-designated independent evaluators and educational consultants, for… any proposed program for the child, including both academic and non-</w:t>
      </w:r>
      <w:r w:rsidR="00CD0953" w:rsidRPr="00642C83">
        <w:t>academic components of any such program.”</w:t>
      </w:r>
      <w:r w:rsidRPr="00642C83">
        <w:rPr>
          <w:rStyle w:val="FootnoteReference"/>
        </w:rPr>
        <w:footnoteReference w:id="4"/>
      </w:r>
      <w:r w:rsidR="00CD0953" w:rsidRPr="00642C83">
        <w:t xml:space="preserve"> The law is silen</w:t>
      </w:r>
      <w:r w:rsidRPr="00642C83">
        <w:t xml:space="preserve">t as to any </w:t>
      </w:r>
      <w:r w:rsidR="00CD0953" w:rsidRPr="00642C83">
        <w:t>right of school districts to observe programs where students have been unilaterally placed by their parents.</w:t>
      </w:r>
      <w:r>
        <w:t xml:space="preserve"> </w:t>
      </w:r>
      <w:r w:rsidR="00F518A0">
        <w:t xml:space="preserve">Moreover, such observations are not consistent with the purpose served by the provisions that have been enacted. </w:t>
      </w:r>
      <w:r w:rsidR="00CD0953" w:rsidRPr="00642C83">
        <w:t xml:space="preserve">As such, </w:t>
      </w:r>
      <w:r>
        <w:t xml:space="preserve">neither </w:t>
      </w:r>
      <w:r w:rsidR="00CD0953" w:rsidRPr="00642C83">
        <w:t xml:space="preserve">M.G.L. c. 71B, §3 </w:t>
      </w:r>
      <w:r>
        <w:t>nor</w:t>
      </w:r>
      <w:r w:rsidR="00CD0953" w:rsidRPr="00642C83">
        <w:t xml:space="preserve"> 603 CMR 28.07(1)(a)(3) provide</w:t>
      </w:r>
      <w:r>
        <w:t>s a</w:t>
      </w:r>
      <w:r w:rsidR="00CD0953" w:rsidRPr="00642C83">
        <w:t xml:space="preserve"> basis under which I may grant Worcester’s </w:t>
      </w:r>
      <w:r w:rsidR="00CD0953" w:rsidRPr="00642C83">
        <w:rPr>
          <w:i/>
          <w:iCs/>
        </w:rPr>
        <w:t>Motion</w:t>
      </w:r>
      <w:r w:rsidR="00CD0953" w:rsidRPr="00642C83">
        <w:t>.</w:t>
      </w:r>
    </w:p>
    <w:p w14:paraId="5B0CF0DB" w14:textId="77777777" w:rsidR="00BE0527" w:rsidRPr="00B94165" w:rsidRDefault="00BE0527" w:rsidP="001478F6">
      <w:pPr>
        <w:ind w:firstLine="720"/>
      </w:pPr>
    </w:p>
    <w:p w14:paraId="225AA642" w14:textId="0077E560" w:rsidR="00D01910" w:rsidRPr="00B94165" w:rsidRDefault="00A51F06" w:rsidP="00C45518">
      <w:pPr>
        <w:pStyle w:val="ListParagraph"/>
        <w:numPr>
          <w:ilvl w:val="1"/>
          <w:numId w:val="1"/>
        </w:numPr>
        <w:rPr>
          <w:rFonts w:ascii="Times New Roman" w:hAnsi="Times New Roman" w:cs="Times New Roman"/>
        </w:rPr>
      </w:pPr>
      <w:r>
        <w:rPr>
          <w:rFonts w:ascii="Times New Roman" w:hAnsi="Times New Roman" w:cs="Times New Roman"/>
          <w:u w:val="single"/>
        </w:rPr>
        <w:t>Discovery Rules</w:t>
      </w:r>
      <w:r w:rsidR="00D01910" w:rsidRPr="00B94165">
        <w:rPr>
          <w:rFonts w:ascii="Times New Roman" w:hAnsi="Times New Roman" w:cs="Times New Roman"/>
          <w:u w:val="single"/>
        </w:rPr>
        <w:t xml:space="preserve"> </w:t>
      </w:r>
    </w:p>
    <w:p w14:paraId="5B7C38C7" w14:textId="396992CD" w:rsidR="00F54E1F" w:rsidRDefault="00F54E1F" w:rsidP="00F54E1F"/>
    <w:p w14:paraId="5928EF64" w14:textId="76907FEF" w:rsidR="00A51F06" w:rsidRPr="00284FCC" w:rsidRDefault="00F54E1F" w:rsidP="001478F6">
      <w:pPr>
        <w:ind w:firstLine="720"/>
        <w:rPr>
          <w:i/>
          <w:iCs/>
        </w:rPr>
      </w:pPr>
      <w:r>
        <w:t xml:space="preserve">Hearing Officers are not bound by the rules of evidence or civil procedure applicable to Massachusetts courts, but at times we turn to them for guidance. The Massachusetts Rules of Civil Procedure allow for the issuance of a subpoena by a clerk of court, a notary public, or </w:t>
      </w:r>
      <w:r w:rsidR="001478F6">
        <w:t xml:space="preserve">a </w:t>
      </w:r>
      <w:r>
        <w:t>justice of the peace on a nonparty to permit a party to enter on land to inspect the premises.</w:t>
      </w:r>
      <w:r w:rsidR="00284FCC">
        <w:rPr>
          <w:rStyle w:val="FootnoteReference"/>
        </w:rPr>
        <w:footnoteReference w:id="5"/>
      </w:r>
      <w:r w:rsidR="00284FCC">
        <w:t xml:space="preserve"> Hearing Officer</w:t>
      </w:r>
      <w:r w:rsidR="001478F6">
        <w:t>s</w:t>
      </w:r>
      <w:r w:rsidR="00284FCC">
        <w:t xml:space="preserve"> are bound, however, by the BSEA </w:t>
      </w:r>
      <w:r w:rsidR="00284FCC" w:rsidRPr="00736A40">
        <w:rPr>
          <w:i/>
        </w:rPr>
        <w:t>Hearing Rules for Special Education Appeals</w:t>
      </w:r>
      <w:r w:rsidR="00284FCC" w:rsidRPr="00736A40">
        <w:t xml:space="preserve"> (Hearing Rules)</w:t>
      </w:r>
      <w:r w:rsidR="00284FCC">
        <w:t xml:space="preserve"> and the Standard Rules of Adjudicatory Practice and Procedure, 801 Code Mass Regs 1.01.</w:t>
      </w:r>
      <w:r w:rsidR="00C60DD7" w:rsidRPr="00C60DD7">
        <w:rPr>
          <w:rStyle w:val="FootnoteReference"/>
        </w:rPr>
        <w:t xml:space="preserve"> </w:t>
      </w:r>
      <w:r w:rsidR="00C60DD7">
        <w:rPr>
          <w:rStyle w:val="FootnoteReference"/>
        </w:rPr>
        <w:footnoteReference w:id="6"/>
      </w:r>
      <w:r w:rsidR="00C60DD7">
        <w:t xml:space="preserve"> </w:t>
      </w:r>
      <w:r w:rsidR="00284FCC">
        <w:t xml:space="preserve"> Hearing Rule V </w:t>
      </w:r>
      <w:r w:rsidR="00A51F06">
        <w:t>governs discovery, or the informal and formal exchange of information, in BSEA proceedings, and</w:t>
      </w:r>
      <w:r>
        <w:t xml:space="preserve"> Hearing</w:t>
      </w:r>
      <w:r w:rsidR="00A51F06">
        <w:t xml:space="preserve"> Rule VII(B) allows the BSEA to issue subpoenas, including those directed at nonparties. </w:t>
      </w:r>
      <w:r>
        <w:t xml:space="preserve">Nothing in the BSEA Rules or the Standard Rules of Adjudicatory Practice and Procedure </w:t>
      </w:r>
      <w:r w:rsidR="00284FCC">
        <w:t>allows a Hearing Officer to issue a subpoena requiring a nonparty to permit a party to enter its premises for any reason. To the extent Worcester chooses to pursue this course of action, it would not be before the BSEA.</w:t>
      </w:r>
    </w:p>
    <w:p w14:paraId="3A270B0F" w14:textId="06E01FEF" w:rsidR="0066317C" w:rsidRDefault="0066317C" w:rsidP="00284FCC"/>
    <w:p w14:paraId="706AF9FF" w14:textId="05729105" w:rsidR="00CB0B2A" w:rsidRPr="004D5EAD" w:rsidRDefault="00AC542B" w:rsidP="00CB0B2A">
      <w:r w:rsidRPr="004D5EAD">
        <w:t>CONCLUSION</w:t>
      </w:r>
    </w:p>
    <w:p w14:paraId="17321668" w14:textId="77777777" w:rsidR="00757B35" w:rsidRPr="004D5EAD" w:rsidRDefault="00757B35" w:rsidP="00CB0B2A"/>
    <w:p w14:paraId="1E05B6EC" w14:textId="0FA9E52A" w:rsidR="004D5EAD" w:rsidRPr="00284FCC" w:rsidRDefault="00CB0B2A" w:rsidP="001478F6">
      <w:pPr>
        <w:pStyle w:val="NoSpacing"/>
        <w:ind w:firstLine="720"/>
        <w:rPr>
          <w:rFonts w:ascii="Times New Roman" w:hAnsi="Times New Roman" w:cs="Times New Roman"/>
          <w:sz w:val="24"/>
          <w:szCs w:val="24"/>
        </w:rPr>
      </w:pPr>
      <w:r w:rsidRPr="004D5EAD">
        <w:rPr>
          <w:rFonts w:ascii="Times New Roman" w:hAnsi="Times New Roman" w:cs="Times New Roman"/>
          <w:sz w:val="24"/>
          <w:szCs w:val="24"/>
        </w:rPr>
        <w:t xml:space="preserve">Upon consideration of </w:t>
      </w:r>
      <w:r w:rsidR="00284FCC">
        <w:rPr>
          <w:rFonts w:ascii="Times New Roman" w:hAnsi="Times New Roman" w:cs="Times New Roman"/>
          <w:sz w:val="24"/>
          <w:szCs w:val="24"/>
        </w:rPr>
        <w:t xml:space="preserve">Worcester’s </w:t>
      </w:r>
      <w:r w:rsidR="00284FCC">
        <w:rPr>
          <w:rFonts w:ascii="Times New Roman" w:hAnsi="Times New Roman" w:cs="Times New Roman"/>
          <w:i/>
          <w:iCs/>
          <w:sz w:val="24"/>
          <w:szCs w:val="24"/>
        </w:rPr>
        <w:t>Motion to Permit Observation</w:t>
      </w:r>
      <w:r w:rsidR="00284FCC">
        <w:rPr>
          <w:rFonts w:ascii="Times New Roman" w:hAnsi="Times New Roman" w:cs="Times New Roman"/>
          <w:sz w:val="24"/>
          <w:szCs w:val="24"/>
        </w:rPr>
        <w:t xml:space="preserve"> and Parents’ </w:t>
      </w:r>
      <w:r w:rsidR="00284FCC">
        <w:rPr>
          <w:rFonts w:ascii="Times New Roman" w:hAnsi="Times New Roman" w:cs="Times New Roman"/>
          <w:i/>
          <w:iCs/>
          <w:sz w:val="24"/>
          <w:szCs w:val="24"/>
        </w:rPr>
        <w:t>Opposition</w:t>
      </w:r>
      <w:r w:rsidR="00284FCC">
        <w:rPr>
          <w:rFonts w:ascii="Times New Roman" w:hAnsi="Times New Roman" w:cs="Times New Roman"/>
          <w:sz w:val="24"/>
          <w:szCs w:val="24"/>
        </w:rPr>
        <w:t xml:space="preserve"> thereto, I find no legal </w:t>
      </w:r>
      <w:r w:rsidR="001478F6">
        <w:rPr>
          <w:rFonts w:ascii="Times New Roman" w:hAnsi="Times New Roman" w:cs="Times New Roman"/>
          <w:sz w:val="24"/>
          <w:szCs w:val="24"/>
        </w:rPr>
        <w:t xml:space="preserve">authority for </w:t>
      </w:r>
      <w:r w:rsidR="00284FCC">
        <w:rPr>
          <w:rFonts w:ascii="Times New Roman" w:hAnsi="Times New Roman" w:cs="Times New Roman"/>
          <w:sz w:val="24"/>
          <w:szCs w:val="24"/>
        </w:rPr>
        <w:t>the Order the District seeks.</w:t>
      </w:r>
    </w:p>
    <w:p w14:paraId="7B2C630B" w14:textId="77777777" w:rsidR="00EC7BA6" w:rsidRPr="00EC7BA6" w:rsidRDefault="00EC7BA6" w:rsidP="00EC7BA6">
      <w:pPr>
        <w:pStyle w:val="NoSpacing"/>
        <w:rPr>
          <w:rFonts w:ascii="Times New Roman" w:hAnsi="Times New Roman" w:cs="Times New Roman"/>
          <w:sz w:val="24"/>
          <w:szCs w:val="24"/>
        </w:rPr>
      </w:pPr>
    </w:p>
    <w:p w14:paraId="598EF636" w14:textId="6A4F26EE" w:rsidR="000A0169" w:rsidRPr="00EC7BA6" w:rsidRDefault="00362C47" w:rsidP="00EC7BA6">
      <w:pPr>
        <w:pStyle w:val="NoSpacing"/>
        <w:rPr>
          <w:rFonts w:ascii="Times New Roman" w:hAnsi="Times New Roman" w:cs="Times New Roman"/>
          <w:sz w:val="24"/>
          <w:szCs w:val="24"/>
        </w:rPr>
      </w:pPr>
      <w:r w:rsidRPr="00EC7BA6">
        <w:rPr>
          <w:rFonts w:ascii="Times New Roman" w:hAnsi="Times New Roman" w:cs="Times New Roman"/>
          <w:sz w:val="24"/>
          <w:szCs w:val="24"/>
        </w:rPr>
        <w:t>ORDER</w:t>
      </w:r>
    </w:p>
    <w:p w14:paraId="3C0EFB4C" w14:textId="25CB6C00" w:rsidR="000A0169" w:rsidRPr="004D5EAD" w:rsidRDefault="000A0169" w:rsidP="00CB0B2A"/>
    <w:p w14:paraId="4AF19832" w14:textId="77777777" w:rsidR="008A7D97" w:rsidRDefault="000A0169" w:rsidP="00CB0B2A">
      <w:r w:rsidRPr="004D5EAD">
        <w:tab/>
      </w:r>
      <w:r w:rsidR="00284FCC">
        <w:t xml:space="preserve">Worcester Public Schools </w:t>
      </w:r>
      <w:r w:rsidR="00284FCC">
        <w:rPr>
          <w:i/>
          <w:iCs/>
        </w:rPr>
        <w:t>Motion to Permit Observation</w:t>
      </w:r>
      <w:r w:rsidR="00284FCC">
        <w:t xml:space="preserve"> is hereby DENIED.</w:t>
      </w:r>
    </w:p>
    <w:p w14:paraId="75A220C7" w14:textId="331457E9" w:rsidR="00757B35" w:rsidRPr="004D5EAD" w:rsidRDefault="008A7D97" w:rsidP="00CB0B2A">
      <w:r>
        <w:t xml:space="preserve">            </w:t>
      </w:r>
      <w:r w:rsidR="00284FCC">
        <w:t>The matter will proceed to hearing on January 25, 26, and 27, 2021 via Zoom.</w:t>
      </w:r>
    </w:p>
    <w:p w14:paraId="15CE3577" w14:textId="77777777" w:rsidR="00B03E60" w:rsidRPr="004D5EAD" w:rsidRDefault="00B03E60" w:rsidP="00B03E60"/>
    <w:p w14:paraId="4874D1B8" w14:textId="4679D4BB" w:rsidR="00284FCC" w:rsidRDefault="00B03E60" w:rsidP="00B03E60">
      <w:r w:rsidRPr="004D5EAD">
        <w:t>By the Hearing Officer,</w:t>
      </w:r>
    </w:p>
    <w:p w14:paraId="4AE2F288" w14:textId="77777777" w:rsidR="008A7D97" w:rsidRPr="004D5EAD" w:rsidRDefault="008A7D97" w:rsidP="00B03E60"/>
    <w:p w14:paraId="36CB8121" w14:textId="5D49AEEE" w:rsidR="00B03E60" w:rsidRPr="00284FCC" w:rsidRDefault="00B03E60" w:rsidP="00B03E60">
      <w:pPr>
        <w:rPr>
          <w:u w:val="single"/>
        </w:rPr>
      </w:pPr>
      <w:r w:rsidRPr="00284FCC">
        <w:rPr>
          <w:u w:val="single"/>
        </w:rPr>
        <w:t xml:space="preserve">       /s</w:t>
      </w:r>
      <w:proofErr w:type="gramStart"/>
      <w:r w:rsidRPr="00284FCC">
        <w:rPr>
          <w:u w:val="single"/>
        </w:rPr>
        <w:t>/</w:t>
      </w:r>
      <w:r w:rsidR="00284FCC" w:rsidRPr="00284FCC">
        <w:rPr>
          <w:u w:val="single"/>
        </w:rPr>
        <w:t xml:space="preserve">  </w:t>
      </w:r>
      <w:r w:rsidRPr="00284FCC">
        <w:rPr>
          <w:rFonts w:ascii="Freestyle Script" w:hAnsi="Freestyle Script"/>
          <w:sz w:val="32"/>
          <w:szCs w:val="32"/>
          <w:u w:val="single"/>
        </w:rPr>
        <w:t>Amy</w:t>
      </w:r>
      <w:proofErr w:type="gramEnd"/>
      <w:r w:rsidRPr="00284FCC">
        <w:rPr>
          <w:rFonts w:ascii="Freestyle Script" w:hAnsi="Freestyle Script"/>
          <w:sz w:val="32"/>
          <w:szCs w:val="32"/>
          <w:u w:val="single"/>
        </w:rPr>
        <w:t xml:space="preserve"> Reichbach</w:t>
      </w:r>
    </w:p>
    <w:p w14:paraId="23896D75" w14:textId="6F57C813" w:rsidR="00B03E60" w:rsidRPr="004D5EAD" w:rsidRDefault="008A7D97" w:rsidP="00CB0B2A">
      <w:r>
        <w:t xml:space="preserve">December </w:t>
      </w:r>
      <w:r w:rsidR="00BC3BFE">
        <w:t>3</w:t>
      </w:r>
      <w:r>
        <w:t>, 2020</w:t>
      </w:r>
    </w:p>
    <w:sectPr w:rsidR="00B03E60" w:rsidRPr="004D5EAD" w:rsidSect="00BF12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CC9A3" w14:textId="77777777" w:rsidR="00D70CFB" w:rsidRDefault="00D70CFB" w:rsidP="00767D56">
      <w:r>
        <w:separator/>
      </w:r>
    </w:p>
  </w:endnote>
  <w:endnote w:type="continuationSeparator" w:id="0">
    <w:p w14:paraId="058B66B0" w14:textId="77777777" w:rsidR="00D70CFB" w:rsidRDefault="00D70CFB" w:rsidP="0076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2955627"/>
      <w:docPartObj>
        <w:docPartGallery w:val="Page Numbers (Bottom of Page)"/>
        <w:docPartUnique/>
      </w:docPartObj>
    </w:sdtPr>
    <w:sdtEndPr>
      <w:rPr>
        <w:noProof/>
      </w:rPr>
    </w:sdtEndPr>
    <w:sdtContent>
      <w:p w14:paraId="1BD708F8" w14:textId="7B68DA11" w:rsidR="00A11405" w:rsidRDefault="00A114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873B0" w14:textId="77777777" w:rsidR="00A11405" w:rsidRDefault="00A11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04472" w14:textId="77777777" w:rsidR="00D70CFB" w:rsidRDefault="00D70CFB" w:rsidP="00767D56">
      <w:r>
        <w:separator/>
      </w:r>
    </w:p>
  </w:footnote>
  <w:footnote w:type="continuationSeparator" w:id="0">
    <w:p w14:paraId="53EA9FD6" w14:textId="77777777" w:rsidR="00D70CFB" w:rsidRDefault="00D70CFB" w:rsidP="00767D56">
      <w:r>
        <w:continuationSeparator/>
      </w:r>
    </w:p>
  </w:footnote>
  <w:footnote w:id="1">
    <w:p w14:paraId="1D10A4E9" w14:textId="56D3F33D" w:rsidR="00D97080" w:rsidRPr="00A57253" w:rsidRDefault="00D97080" w:rsidP="00767D56">
      <w:pPr>
        <w:pStyle w:val="FootnoteText"/>
        <w:rPr>
          <w:rFonts w:ascii="Times New Roman" w:hAnsi="Times New Roman" w:cs="Times New Roman"/>
        </w:rPr>
      </w:pPr>
      <w:r w:rsidRPr="006F0B8C">
        <w:rPr>
          <w:rStyle w:val="FootnoteReference"/>
          <w:rFonts w:ascii="Times New Roman" w:hAnsi="Times New Roman" w:cs="Times New Roman"/>
        </w:rPr>
        <w:footnoteRef/>
      </w:r>
      <w:r>
        <w:rPr>
          <w:rFonts w:ascii="Times New Roman" w:hAnsi="Times New Roman" w:cs="Times New Roman"/>
        </w:rPr>
        <w:t xml:space="preserve"> “</w:t>
      </w:r>
      <w:r w:rsidR="00BC609B">
        <w:rPr>
          <w:rFonts w:ascii="Times New Roman" w:hAnsi="Times New Roman" w:cs="Times New Roman"/>
        </w:rPr>
        <w:t>R</w:t>
      </w:r>
      <w:r w:rsidR="008A7D97">
        <w:rPr>
          <w:rFonts w:ascii="Times New Roman" w:hAnsi="Times New Roman" w:cs="Times New Roman"/>
        </w:rPr>
        <w:t>yder</w:t>
      </w:r>
      <w:r w:rsidRPr="006F0B8C">
        <w:rPr>
          <w:rFonts w:ascii="Times New Roman" w:hAnsi="Times New Roman" w:cs="Times New Roman"/>
        </w:rPr>
        <w:t xml:space="preserve">” is a pseudonym chosen by the Hearing Officer to protect the privacy of the Student in documents available </w:t>
      </w:r>
      <w:r w:rsidRPr="00A57253">
        <w:rPr>
          <w:rFonts w:ascii="Times New Roman" w:hAnsi="Times New Roman" w:cs="Times New Roman"/>
        </w:rPr>
        <w:t>to the public.</w:t>
      </w:r>
    </w:p>
  </w:footnote>
  <w:footnote w:id="2">
    <w:p w14:paraId="0AEC4F3E" w14:textId="4D38DAEF" w:rsidR="00BC609B" w:rsidRDefault="00BC609B">
      <w:pPr>
        <w:pStyle w:val="FootnoteText"/>
      </w:pPr>
      <w:r>
        <w:rPr>
          <w:rStyle w:val="FootnoteReference"/>
        </w:rPr>
        <w:footnoteRef/>
      </w:r>
      <w:r>
        <w:t xml:space="preserve"> </w:t>
      </w:r>
      <w:r>
        <w:rPr>
          <w:rFonts w:ascii="Times New Roman" w:hAnsi="Times New Roman" w:cs="Times New Roman"/>
        </w:rPr>
        <w:t>T</w:t>
      </w:r>
      <w:r w:rsidRPr="00232690">
        <w:rPr>
          <w:rFonts w:ascii="Times New Roman" w:hAnsi="Times New Roman" w:cs="Times New Roman"/>
        </w:rPr>
        <w:t>he information in this section is drawn from the parties’ pleadings and is subject to revision in further proceedings.</w:t>
      </w:r>
    </w:p>
  </w:footnote>
  <w:footnote w:id="3">
    <w:p w14:paraId="3007C6B8" w14:textId="5AF6E936" w:rsidR="00642C83" w:rsidRPr="001478F6" w:rsidRDefault="00642C83">
      <w:pPr>
        <w:pStyle w:val="FootnoteText"/>
        <w:rPr>
          <w:rFonts w:ascii="Times New Roman" w:hAnsi="Times New Roman" w:cs="Times New Roman"/>
        </w:rPr>
      </w:pPr>
      <w:r w:rsidRPr="001478F6">
        <w:rPr>
          <w:rStyle w:val="FootnoteReference"/>
          <w:rFonts w:ascii="Times New Roman" w:hAnsi="Times New Roman" w:cs="Times New Roman"/>
        </w:rPr>
        <w:footnoteRef/>
      </w:r>
      <w:r w:rsidRPr="001478F6">
        <w:rPr>
          <w:rFonts w:ascii="Times New Roman" w:hAnsi="Times New Roman" w:cs="Times New Roman"/>
        </w:rPr>
        <w:t xml:space="preserve"> M.G.L. c. 71B, § 3; see 603 CMR 28.07(a)(3) (As part of a school district’s responsibility to obtain informed parental consent, parents “have the right to observe any program(s) proposed for their child if the child is identified as eligible for special education services”).</w:t>
      </w:r>
    </w:p>
  </w:footnote>
  <w:footnote w:id="4">
    <w:p w14:paraId="39220ACD" w14:textId="4C61179E" w:rsidR="00642C83" w:rsidRPr="001478F6" w:rsidRDefault="00642C83">
      <w:pPr>
        <w:pStyle w:val="FootnoteText"/>
        <w:rPr>
          <w:rFonts w:ascii="Times New Roman" w:hAnsi="Times New Roman" w:cs="Times New Roman"/>
        </w:rPr>
      </w:pPr>
      <w:r w:rsidRPr="001478F6">
        <w:rPr>
          <w:rStyle w:val="FootnoteReference"/>
          <w:rFonts w:ascii="Times New Roman" w:hAnsi="Times New Roman" w:cs="Times New Roman"/>
        </w:rPr>
        <w:footnoteRef/>
      </w:r>
      <w:r w:rsidRPr="001478F6">
        <w:rPr>
          <w:rFonts w:ascii="Times New Roman" w:hAnsi="Times New Roman" w:cs="Times New Roman"/>
        </w:rPr>
        <w:t xml:space="preserve"> M.G.L. c. 71B, § 3.</w:t>
      </w:r>
    </w:p>
  </w:footnote>
  <w:footnote w:id="5">
    <w:p w14:paraId="3DE3E970" w14:textId="1976CD4D" w:rsidR="00284FCC" w:rsidRPr="001478F6" w:rsidRDefault="00284FCC">
      <w:pPr>
        <w:pStyle w:val="FootnoteText"/>
        <w:rPr>
          <w:rFonts w:ascii="Times New Roman" w:hAnsi="Times New Roman" w:cs="Times New Roman"/>
        </w:rPr>
      </w:pPr>
      <w:r w:rsidRPr="001478F6">
        <w:rPr>
          <w:rStyle w:val="FootnoteReference"/>
          <w:rFonts w:ascii="Times New Roman" w:hAnsi="Times New Roman" w:cs="Times New Roman"/>
        </w:rPr>
        <w:footnoteRef/>
      </w:r>
      <w:r w:rsidRPr="001478F6">
        <w:rPr>
          <w:rFonts w:ascii="Times New Roman" w:hAnsi="Times New Roman" w:cs="Times New Roman"/>
        </w:rPr>
        <w:t xml:space="preserve"> Mass. R.C.P. 34(c), 45(a).</w:t>
      </w:r>
    </w:p>
  </w:footnote>
  <w:footnote w:id="6">
    <w:p w14:paraId="59453725" w14:textId="77777777" w:rsidR="00C60DD7" w:rsidRDefault="00C60DD7" w:rsidP="00C60DD7">
      <w:pPr>
        <w:pStyle w:val="FootnoteText"/>
      </w:pPr>
      <w:r w:rsidRPr="001478F6">
        <w:rPr>
          <w:rStyle w:val="FootnoteReference"/>
          <w:rFonts w:ascii="Times New Roman" w:hAnsi="Times New Roman" w:cs="Times New Roman"/>
        </w:rPr>
        <w:footnoteRef/>
      </w:r>
      <w:r w:rsidRPr="001478F6">
        <w:rPr>
          <w:rFonts w:ascii="Times New Roman" w:hAnsi="Times New Roman" w:cs="Times New Roman"/>
        </w:rPr>
        <w:t xml:space="preserve"> See 801 CMR 1.01(8) (administrative rules governing discovery before the BSEA and other Massachusetts agencies); 801 CMR 1.01(10)(g) (regarding issuance of subpoenas).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C75A9"/>
    <w:multiLevelType w:val="multilevel"/>
    <w:tmpl w:val="6DB40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D128C"/>
    <w:multiLevelType w:val="hybridMultilevel"/>
    <w:tmpl w:val="5CAA5C4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EFB46BC"/>
    <w:multiLevelType w:val="hybridMultilevel"/>
    <w:tmpl w:val="0E66BBF8"/>
    <w:lvl w:ilvl="0" w:tplc="D6C03720">
      <w:start w:val="1"/>
      <w:numFmt w:val="low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E6D37A8"/>
    <w:multiLevelType w:val="hybridMultilevel"/>
    <w:tmpl w:val="E2E06882"/>
    <w:lvl w:ilvl="0" w:tplc="838AAB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BD409E"/>
    <w:multiLevelType w:val="hybridMultilevel"/>
    <w:tmpl w:val="D8B8A9B2"/>
    <w:lvl w:ilvl="0" w:tplc="476EAEB0">
      <w:start w:val="1"/>
      <w:numFmt w:val="upperRoman"/>
      <w:lvlText w:val="%1."/>
      <w:lvlJc w:val="right"/>
      <w:pPr>
        <w:ind w:left="720" w:hanging="360"/>
      </w:pPr>
      <w:rPr>
        <w:rFonts w:ascii="Times New Roman" w:hAnsi="Times New Roman"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F7F0F"/>
    <w:multiLevelType w:val="hybridMultilevel"/>
    <w:tmpl w:val="D5D61214"/>
    <w:lvl w:ilvl="0" w:tplc="E99227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9427635"/>
    <w:multiLevelType w:val="hybridMultilevel"/>
    <w:tmpl w:val="0D98FA66"/>
    <w:lvl w:ilvl="0" w:tplc="C86C623C">
      <w:start w:val="1"/>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EE0756"/>
    <w:multiLevelType w:val="hybridMultilevel"/>
    <w:tmpl w:val="D5D61214"/>
    <w:lvl w:ilvl="0" w:tplc="E99227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87D4A88"/>
    <w:multiLevelType w:val="hybridMultilevel"/>
    <w:tmpl w:val="8E745FE8"/>
    <w:lvl w:ilvl="0" w:tplc="6FBAAC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6"/>
  </w:num>
  <w:num w:numId="3">
    <w:abstractNumId w:val="0"/>
  </w:num>
  <w:num w:numId="4">
    <w:abstractNumId w:val="1"/>
  </w:num>
  <w:num w:numId="5">
    <w:abstractNumId w:val="8"/>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56"/>
    <w:rsid w:val="00076540"/>
    <w:rsid w:val="000A0169"/>
    <w:rsid w:val="000D5DB2"/>
    <w:rsid w:val="001478F6"/>
    <w:rsid w:val="001662E8"/>
    <w:rsid w:val="001A50D8"/>
    <w:rsid w:val="001C0F8F"/>
    <w:rsid w:val="001D21AA"/>
    <w:rsid w:val="001D6753"/>
    <w:rsid w:val="001E6097"/>
    <w:rsid w:val="001F7CEA"/>
    <w:rsid w:val="00235615"/>
    <w:rsid w:val="00263052"/>
    <w:rsid w:val="00276AB3"/>
    <w:rsid w:val="00284B3D"/>
    <w:rsid w:val="00284FCC"/>
    <w:rsid w:val="002A5ED4"/>
    <w:rsid w:val="002C7B50"/>
    <w:rsid w:val="002E1721"/>
    <w:rsid w:val="0030143F"/>
    <w:rsid w:val="003035D9"/>
    <w:rsid w:val="00350FE9"/>
    <w:rsid w:val="00362C47"/>
    <w:rsid w:val="00371F47"/>
    <w:rsid w:val="003C0EC0"/>
    <w:rsid w:val="003D56C3"/>
    <w:rsid w:val="003E7A2F"/>
    <w:rsid w:val="00410D83"/>
    <w:rsid w:val="0043751F"/>
    <w:rsid w:val="00446C6F"/>
    <w:rsid w:val="0045012B"/>
    <w:rsid w:val="00456D8D"/>
    <w:rsid w:val="004712B7"/>
    <w:rsid w:val="00482D79"/>
    <w:rsid w:val="004A24EE"/>
    <w:rsid w:val="004A5565"/>
    <w:rsid w:val="004A5D73"/>
    <w:rsid w:val="004D1A94"/>
    <w:rsid w:val="004D5EAD"/>
    <w:rsid w:val="004E07BD"/>
    <w:rsid w:val="004F6D14"/>
    <w:rsid w:val="005017D5"/>
    <w:rsid w:val="005146A0"/>
    <w:rsid w:val="005B19AC"/>
    <w:rsid w:val="005E218C"/>
    <w:rsid w:val="00615B8C"/>
    <w:rsid w:val="00642C83"/>
    <w:rsid w:val="0066317C"/>
    <w:rsid w:val="006E6B6F"/>
    <w:rsid w:val="00720230"/>
    <w:rsid w:val="00724397"/>
    <w:rsid w:val="0075476A"/>
    <w:rsid w:val="00757B35"/>
    <w:rsid w:val="00757DC0"/>
    <w:rsid w:val="00767D56"/>
    <w:rsid w:val="007C67F8"/>
    <w:rsid w:val="007F2B65"/>
    <w:rsid w:val="0081744B"/>
    <w:rsid w:val="0083238A"/>
    <w:rsid w:val="00852390"/>
    <w:rsid w:val="008A7D97"/>
    <w:rsid w:val="008C02AE"/>
    <w:rsid w:val="008C1833"/>
    <w:rsid w:val="008D3341"/>
    <w:rsid w:val="008E1660"/>
    <w:rsid w:val="0093058C"/>
    <w:rsid w:val="00932B1E"/>
    <w:rsid w:val="00937B8A"/>
    <w:rsid w:val="009429B0"/>
    <w:rsid w:val="009929B5"/>
    <w:rsid w:val="00995747"/>
    <w:rsid w:val="009B3674"/>
    <w:rsid w:val="009B7AD5"/>
    <w:rsid w:val="009D1E39"/>
    <w:rsid w:val="00A02680"/>
    <w:rsid w:val="00A11405"/>
    <w:rsid w:val="00A23255"/>
    <w:rsid w:val="00A23C4A"/>
    <w:rsid w:val="00A27D61"/>
    <w:rsid w:val="00A51F06"/>
    <w:rsid w:val="00A57253"/>
    <w:rsid w:val="00A64C45"/>
    <w:rsid w:val="00A71E69"/>
    <w:rsid w:val="00AA7B38"/>
    <w:rsid w:val="00AB2EA6"/>
    <w:rsid w:val="00AB637D"/>
    <w:rsid w:val="00AC542B"/>
    <w:rsid w:val="00B03E60"/>
    <w:rsid w:val="00B13B33"/>
    <w:rsid w:val="00B337B1"/>
    <w:rsid w:val="00B4014E"/>
    <w:rsid w:val="00B43E2F"/>
    <w:rsid w:val="00B61CE1"/>
    <w:rsid w:val="00B81596"/>
    <w:rsid w:val="00B94165"/>
    <w:rsid w:val="00BA633C"/>
    <w:rsid w:val="00BA6C1E"/>
    <w:rsid w:val="00BB065C"/>
    <w:rsid w:val="00BC3BFE"/>
    <w:rsid w:val="00BC609B"/>
    <w:rsid w:val="00BE0527"/>
    <w:rsid w:val="00BF12D3"/>
    <w:rsid w:val="00C14957"/>
    <w:rsid w:val="00C21CFD"/>
    <w:rsid w:val="00C346BB"/>
    <w:rsid w:val="00C41115"/>
    <w:rsid w:val="00C45518"/>
    <w:rsid w:val="00C5063F"/>
    <w:rsid w:val="00C60DD7"/>
    <w:rsid w:val="00C7064A"/>
    <w:rsid w:val="00CB0B2A"/>
    <w:rsid w:val="00CD0953"/>
    <w:rsid w:val="00D01910"/>
    <w:rsid w:val="00D2596B"/>
    <w:rsid w:val="00D510E7"/>
    <w:rsid w:val="00D70CFB"/>
    <w:rsid w:val="00D97080"/>
    <w:rsid w:val="00DA3E95"/>
    <w:rsid w:val="00DA686A"/>
    <w:rsid w:val="00DE54BC"/>
    <w:rsid w:val="00E1180D"/>
    <w:rsid w:val="00E15541"/>
    <w:rsid w:val="00E40DE3"/>
    <w:rsid w:val="00E51A57"/>
    <w:rsid w:val="00E53C1D"/>
    <w:rsid w:val="00E560CD"/>
    <w:rsid w:val="00E96B6E"/>
    <w:rsid w:val="00EA3678"/>
    <w:rsid w:val="00EB1E56"/>
    <w:rsid w:val="00EB21FE"/>
    <w:rsid w:val="00EB3A33"/>
    <w:rsid w:val="00EC7BA6"/>
    <w:rsid w:val="00EF51FC"/>
    <w:rsid w:val="00F518A0"/>
    <w:rsid w:val="00F54E1F"/>
    <w:rsid w:val="00F77847"/>
    <w:rsid w:val="00F85D25"/>
    <w:rsid w:val="00F96EC5"/>
    <w:rsid w:val="00FB75B0"/>
    <w:rsid w:val="00FC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EFED1"/>
  <w15:docId w15:val="{21A2DB91-1026-4485-9376-AAF32CF3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5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D56"/>
    <w:rPr>
      <w:sz w:val="18"/>
      <w:szCs w:val="18"/>
    </w:rPr>
  </w:style>
  <w:style w:type="character" w:customStyle="1" w:styleId="BalloonTextChar">
    <w:name w:val="Balloon Text Char"/>
    <w:basedOn w:val="DefaultParagraphFont"/>
    <w:link w:val="BalloonText"/>
    <w:uiPriority w:val="99"/>
    <w:semiHidden/>
    <w:rsid w:val="00767D56"/>
    <w:rPr>
      <w:rFonts w:ascii="Times New Roman" w:hAnsi="Times New Roman" w:cs="Times New Roman"/>
      <w:sz w:val="18"/>
      <w:szCs w:val="18"/>
    </w:rPr>
  </w:style>
  <w:style w:type="paragraph" w:styleId="NoSpacing">
    <w:name w:val="No Spacing"/>
    <w:uiPriority w:val="1"/>
    <w:qFormat/>
    <w:rsid w:val="00767D56"/>
    <w:rPr>
      <w:sz w:val="22"/>
      <w:szCs w:val="22"/>
    </w:rPr>
  </w:style>
  <w:style w:type="paragraph" w:styleId="FootnoteText">
    <w:name w:val="footnote text"/>
    <w:basedOn w:val="Normal"/>
    <w:link w:val="FootnoteTextChar"/>
    <w:unhideWhenUsed/>
    <w:rsid w:val="00767D5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767D56"/>
    <w:rPr>
      <w:sz w:val="20"/>
      <w:szCs w:val="20"/>
    </w:rPr>
  </w:style>
  <w:style w:type="character" w:styleId="FootnoteReference">
    <w:name w:val="footnote reference"/>
    <w:basedOn w:val="DefaultParagraphFont"/>
    <w:unhideWhenUsed/>
    <w:rsid w:val="00767D56"/>
    <w:rPr>
      <w:vertAlign w:val="superscript"/>
    </w:rPr>
  </w:style>
  <w:style w:type="character" w:styleId="CommentReference">
    <w:name w:val="annotation reference"/>
    <w:basedOn w:val="DefaultParagraphFont"/>
    <w:uiPriority w:val="99"/>
    <w:semiHidden/>
    <w:unhideWhenUsed/>
    <w:rsid w:val="006E6B6F"/>
    <w:rPr>
      <w:sz w:val="16"/>
      <w:szCs w:val="16"/>
    </w:rPr>
  </w:style>
  <w:style w:type="paragraph" w:styleId="CommentText">
    <w:name w:val="annotation text"/>
    <w:basedOn w:val="Normal"/>
    <w:link w:val="CommentTextChar"/>
    <w:uiPriority w:val="99"/>
    <w:semiHidden/>
    <w:unhideWhenUsed/>
    <w:rsid w:val="006E6B6F"/>
    <w:rPr>
      <w:sz w:val="20"/>
      <w:szCs w:val="20"/>
    </w:rPr>
  </w:style>
  <w:style w:type="character" w:customStyle="1" w:styleId="CommentTextChar">
    <w:name w:val="Comment Text Char"/>
    <w:basedOn w:val="DefaultParagraphFont"/>
    <w:link w:val="CommentText"/>
    <w:uiPriority w:val="99"/>
    <w:semiHidden/>
    <w:rsid w:val="006E6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6B6F"/>
    <w:rPr>
      <w:b/>
      <w:bCs/>
    </w:rPr>
  </w:style>
  <w:style w:type="character" w:customStyle="1" w:styleId="CommentSubjectChar">
    <w:name w:val="Comment Subject Char"/>
    <w:basedOn w:val="CommentTextChar"/>
    <w:link w:val="CommentSubject"/>
    <w:uiPriority w:val="99"/>
    <w:semiHidden/>
    <w:rsid w:val="006E6B6F"/>
    <w:rPr>
      <w:rFonts w:ascii="Times New Roman" w:eastAsia="Times New Roman" w:hAnsi="Times New Roman" w:cs="Times New Roman"/>
      <w:b/>
      <w:bCs/>
      <w:sz w:val="20"/>
      <w:szCs w:val="20"/>
    </w:rPr>
  </w:style>
  <w:style w:type="paragraph" w:styleId="ListParagraph">
    <w:name w:val="List Paragraph"/>
    <w:basedOn w:val="Normal"/>
    <w:uiPriority w:val="34"/>
    <w:qFormat/>
    <w:rsid w:val="006E6B6F"/>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A57253"/>
  </w:style>
  <w:style w:type="character" w:customStyle="1" w:styleId="apple-converted-space">
    <w:name w:val="apple-converted-space"/>
    <w:basedOn w:val="DefaultParagraphFont"/>
    <w:rsid w:val="00350FE9"/>
  </w:style>
  <w:style w:type="character" w:customStyle="1" w:styleId="cohl">
    <w:name w:val="co_hl"/>
    <w:basedOn w:val="DefaultParagraphFont"/>
    <w:rsid w:val="00350FE9"/>
  </w:style>
  <w:style w:type="paragraph" w:styleId="Header">
    <w:name w:val="header"/>
    <w:basedOn w:val="Normal"/>
    <w:link w:val="HeaderChar"/>
    <w:uiPriority w:val="99"/>
    <w:unhideWhenUsed/>
    <w:rsid w:val="009B3674"/>
    <w:pPr>
      <w:tabs>
        <w:tab w:val="center" w:pos="4680"/>
        <w:tab w:val="right" w:pos="9360"/>
      </w:tabs>
    </w:pPr>
  </w:style>
  <w:style w:type="character" w:customStyle="1" w:styleId="HeaderChar">
    <w:name w:val="Header Char"/>
    <w:basedOn w:val="DefaultParagraphFont"/>
    <w:link w:val="Header"/>
    <w:uiPriority w:val="99"/>
    <w:rsid w:val="009B3674"/>
    <w:rPr>
      <w:rFonts w:ascii="Times New Roman" w:eastAsia="Times New Roman" w:hAnsi="Times New Roman" w:cs="Times New Roman"/>
    </w:rPr>
  </w:style>
  <w:style w:type="paragraph" w:styleId="Footer">
    <w:name w:val="footer"/>
    <w:basedOn w:val="Normal"/>
    <w:link w:val="FooterChar"/>
    <w:uiPriority w:val="99"/>
    <w:unhideWhenUsed/>
    <w:rsid w:val="009B3674"/>
    <w:pPr>
      <w:tabs>
        <w:tab w:val="center" w:pos="4680"/>
        <w:tab w:val="right" w:pos="9360"/>
      </w:tabs>
    </w:pPr>
  </w:style>
  <w:style w:type="character" w:customStyle="1" w:styleId="FooterChar">
    <w:name w:val="Footer Char"/>
    <w:basedOn w:val="DefaultParagraphFont"/>
    <w:link w:val="Footer"/>
    <w:uiPriority w:val="99"/>
    <w:rsid w:val="009B3674"/>
    <w:rPr>
      <w:rFonts w:ascii="Times New Roman" w:eastAsia="Times New Roman" w:hAnsi="Times New Roman" w:cs="Times New Roman"/>
    </w:rPr>
  </w:style>
  <w:style w:type="character" w:styleId="Hyperlink">
    <w:name w:val="Hyperlink"/>
    <w:rsid w:val="00A51F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07194">
      <w:bodyDiv w:val="1"/>
      <w:marLeft w:val="0"/>
      <w:marRight w:val="0"/>
      <w:marTop w:val="0"/>
      <w:marBottom w:val="0"/>
      <w:divBdr>
        <w:top w:val="none" w:sz="0" w:space="0" w:color="auto"/>
        <w:left w:val="none" w:sz="0" w:space="0" w:color="auto"/>
        <w:bottom w:val="none" w:sz="0" w:space="0" w:color="auto"/>
        <w:right w:val="none" w:sz="0" w:space="0" w:color="auto"/>
      </w:divBdr>
      <w:divsChild>
        <w:div w:id="116529354">
          <w:marLeft w:val="0"/>
          <w:marRight w:val="0"/>
          <w:marTop w:val="0"/>
          <w:marBottom w:val="0"/>
          <w:divBdr>
            <w:top w:val="none" w:sz="0" w:space="0" w:color="auto"/>
            <w:left w:val="none" w:sz="0" w:space="0" w:color="auto"/>
            <w:bottom w:val="none" w:sz="0" w:space="0" w:color="auto"/>
            <w:right w:val="none" w:sz="0" w:space="0" w:color="auto"/>
          </w:divBdr>
          <w:divsChild>
            <w:div w:id="491988651">
              <w:marLeft w:val="0"/>
              <w:marRight w:val="0"/>
              <w:marTop w:val="0"/>
              <w:marBottom w:val="0"/>
              <w:divBdr>
                <w:top w:val="none" w:sz="0" w:space="0" w:color="auto"/>
                <w:left w:val="none" w:sz="0" w:space="0" w:color="auto"/>
                <w:bottom w:val="none" w:sz="0" w:space="0" w:color="auto"/>
                <w:right w:val="none" w:sz="0" w:space="0" w:color="auto"/>
              </w:divBdr>
              <w:divsChild>
                <w:div w:id="10156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8060">
      <w:bodyDiv w:val="1"/>
      <w:marLeft w:val="0"/>
      <w:marRight w:val="0"/>
      <w:marTop w:val="0"/>
      <w:marBottom w:val="0"/>
      <w:divBdr>
        <w:top w:val="none" w:sz="0" w:space="0" w:color="auto"/>
        <w:left w:val="none" w:sz="0" w:space="0" w:color="auto"/>
        <w:bottom w:val="none" w:sz="0" w:space="0" w:color="auto"/>
        <w:right w:val="none" w:sz="0" w:space="0" w:color="auto"/>
      </w:divBdr>
      <w:divsChild>
        <w:div w:id="2101372538">
          <w:marLeft w:val="0"/>
          <w:marRight w:val="0"/>
          <w:marTop w:val="0"/>
          <w:marBottom w:val="0"/>
          <w:divBdr>
            <w:top w:val="none" w:sz="0" w:space="0" w:color="auto"/>
            <w:left w:val="none" w:sz="0" w:space="0" w:color="auto"/>
            <w:bottom w:val="none" w:sz="0" w:space="0" w:color="auto"/>
            <w:right w:val="none" w:sz="0" w:space="0" w:color="auto"/>
          </w:divBdr>
          <w:divsChild>
            <w:div w:id="768744533">
              <w:marLeft w:val="0"/>
              <w:marRight w:val="0"/>
              <w:marTop w:val="0"/>
              <w:marBottom w:val="0"/>
              <w:divBdr>
                <w:top w:val="none" w:sz="0" w:space="0" w:color="auto"/>
                <w:left w:val="none" w:sz="0" w:space="0" w:color="auto"/>
                <w:bottom w:val="none" w:sz="0" w:space="0" w:color="auto"/>
                <w:right w:val="none" w:sz="0" w:space="0" w:color="auto"/>
              </w:divBdr>
              <w:divsChild>
                <w:div w:id="19618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6189">
      <w:bodyDiv w:val="1"/>
      <w:marLeft w:val="0"/>
      <w:marRight w:val="0"/>
      <w:marTop w:val="0"/>
      <w:marBottom w:val="0"/>
      <w:divBdr>
        <w:top w:val="none" w:sz="0" w:space="0" w:color="auto"/>
        <w:left w:val="none" w:sz="0" w:space="0" w:color="auto"/>
        <w:bottom w:val="none" w:sz="0" w:space="0" w:color="auto"/>
        <w:right w:val="none" w:sz="0" w:space="0" w:color="auto"/>
      </w:divBdr>
      <w:divsChild>
        <w:div w:id="352656740">
          <w:marLeft w:val="0"/>
          <w:marRight w:val="0"/>
          <w:marTop w:val="0"/>
          <w:marBottom w:val="0"/>
          <w:divBdr>
            <w:top w:val="none" w:sz="0" w:space="0" w:color="auto"/>
            <w:left w:val="none" w:sz="0" w:space="0" w:color="auto"/>
            <w:bottom w:val="none" w:sz="0" w:space="0" w:color="auto"/>
            <w:right w:val="none" w:sz="0" w:space="0" w:color="auto"/>
          </w:divBdr>
          <w:divsChild>
            <w:div w:id="286089060">
              <w:marLeft w:val="0"/>
              <w:marRight w:val="0"/>
              <w:marTop w:val="0"/>
              <w:marBottom w:val="0"/>
              <w:divBdr>
                <w:top w:val="none" w:sz="0" w:space="0" w:color="auto"/>
                <w:left w:val="none" w:sz="0" w:space="0" w:color="auto"/>
                <w:bottom w:val="none" w:sz="0" w:space="0" w:color="auto"/>
                <w:right w:val="none" w:sz="0" w:space="0" w:color="auto"/>
              </w:divBdr>
              <w:divsChild>
                <w:div w:id="1523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73796">
      <w:bodyDiv w:val="1"/>
      <w:marLeft w:val="0"/>
      <w:marRight w:val="0"/>
      <w:marTop w:val="0"/>
      <w:marBottom w:val="0"/>
      <w:divBdr>
        <w:top w:val="none" w:sz="0" w:space="0" w:color="auto"/>
        <w:left w:val="none" w:sz="0" w:space="0" w:color="auto"/>
        <w:bottom w:val="none" w:sz="0" w:space="0" w:color="auto"/>
        <w:right w:val="none" w:sz="0" w:space="0" w:color="auto"/>
      </w:divBdr>
      <w:divsChild>
        <w:div w:id="1939294921">
          <w:marLeft w:val="0"/>
          <w:marRight w:val="0"/>
          <w:marTop w:val="0"/>
          <w:marBottom w:val="0"/>
          <w:divBdr>
            <w:top w:val="none" w:sz="0" w:space="0" w:color="auto"/>
            <w:left w:val="none" w:sz="0" w:space="0" w:color="auto"/>
            <w:bottom w:val="none" w:sz="0" w:space="0" w:color="auto"/>
            <w:right w:val="none" w:sz="0" w:space="0" w:color="auto"/>
          </w:divBdr>
          <w:divsChild>
            <w:div w:id="1777093450">
              <w:marLeft w:val="0"/>
              <w:marRight w:val="0"/>
              <w:marTop w:val="0"/>
              <w:marBottom w:val="0"/>
              <w:divBdr>
                <w:top w:val="none" w:sz="0" w:space="0" w:color="auto"/>
                <w:left w:val="none" w:sz="0" w:space="0" w:color="auto"/>
                <w:bottom w:val="none" w:sz="0" w:space="0" w:color="auto"/>
                <w:right w:val="none" w:sz="0" w:space="0" w:color="auto"/>
              </w:divBdr>
              <w:divsChild>
                <w:div w:id="810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01544">
      <w:bodyDiv w:val="1"/>
      <w:marLeft w:val="0"/>
      <w:marRight w:val="0"/>
      <w:marTop w:val="0"/>
      <w:marBottom w:val="0"/>
      <w:divBdr>
        <w:top w:val="none" w:sz="0" w:space="0" w:color="auto"/>
        <w:left w:val="none" w:sz="0" w:space="0" w:color="auto"/>
        <w:bottom w:val="none" w:sz="0" w:space="0" w:color="auto"/>
        <w:right w:val="none" w:sz="0" w:space="0" w:color="auto"/>
      </w:divBdr>
      <w:divsChild>
        <w:div w:id="1508901438">
          <w:marLeft w:val="0"/>
          <w:marRight w:val="0"/>
          <w:marTop w:val="0"/>
          <w:marBottom w:val="0"/>
          <w:divBdr>
            <w:top w:val="none" w:sz="0" w:space="0" w:color="auto"/>
            <w:left w:val="none" w:sz="0" w:space="0" w:color="auto"/>
            <w:bottom w:val="none" w:sz="0" w:space="0" w:color="auto"/>
            <w:right w:val="none" w:sz="0" w:space="0" w:color="auto"/>
          </w:divBdr>
          <w:divsChild>
            <w:div w:id="311105013">
              <w:marLeft w:val="0"/>
              <w:marRight w:val="0"/>
              <w:marTop w:val="0"/>
              <w:marBottom w:val="0"/>
              <w:divBdr>
                <w:top w:val="none" w:sz="0" w:space="0" w:color="auto"/>
                <w:left w:val="none" w:sz="0" w:space="0" w:color="auto"/>
                <w:bottom w:val="none" w:sz="0" w:space="0" w:color="auto"/>
                <w:right w:val="none" w:sz="0" w:space="0" w:color="auto"/>
              </w:divBdr>
              <w:divsChild>
                <w:div w:id="18985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49354">
      <w:bodyDiv w:val="1"/>
      <w:marLeft w:val="0"/>
      <w:marRight w:val="0"/>
      <w:marTop w:val="0"/>
      <w:marBottom w:val="0"/>
      <w:divBdr>
        <w:top w:val="none" w:sz="0" w:space="0" w:color="auto"/>
        <w:left w:val="none" w:sz="0" w:space="0" w:color="auto"/>
        <w:bottom w:val="none" w:sz="0" w:space="0" w:color="auto"/>
        <w:right w:val="none" w:sz="0" w:space="0" w:color="auto"/>
      </w:divBdr>
    </w:div>
    <w:div w:id="726150977">
      <w:bodyDiv w:val="1"/>
      <w:marLeft w:val="0"/>
      <w:marRight w:val="0"/>
      <w:marTop w:val="0"/>
      <w:marBottom w:val="0"/>
      <w:divBdr>
        <w:top w:val="none" w:sz="0" w:space="0" w:color="auto"/>
        <w:left w:val="none" w:sz="0" w:space="0" w:color="auto"/>
        <w:bottom w:val="none" w:sz="0" w:space="0" w:color="auto"/>
        <w:right w:val="none" w:sz="0" w:space="0" w:color="auto"/>
      </w:divBdr>
      <w:divsChild>
        <w:div w:id="1122918294">
          <w:marLeft w:val="0"/>
          <w:marRight w:val="0"/>
          <w:marTop w:val="0"/>
          <w:marBottom w:val="0"/>
          <w:divBdr>
            <w:top w:val="none" w:sz="0" w:space="0" w:color="auto"/>
            <w:left w:val="none" w:sz="0" w:space="0" w:color="auto"/>
            <w:bottom w:val="none" w:sz="0" w:space="0" w:color="auto"/>
            <w:right w:val="none" w:sz="0" w:space="0" w:color="auto"/>
          </w:divBdr>
          <w:divsChild>
            <w:div w:id="1421487829">
              <w:marLeft w:val="0"/>
              <w:marRight w:val="0"/>
              <w:marTop w:val="0"/>
              <w:marBottom w:val="0"/>
              <w:divBdr>
                <w:top w:val="none" w:sz="0" w:space="0" w:color="auto"/>
                <w:left w:val="none" w:sz="0" w:space="0" w:color="auto"/>
                <w:bottom w:val="none" w:sz="0" w:space="0" w:color="auto"/>
                <w:right w:val="none" w:sz="0" w:space="0" w:color="auto"/>
              </w:divBdr>
              <w:divsChild>
                <w:div w:id="3181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0324">
      <w:bodyDiv w:val="1"/>
      <w:marLeft w:val="0"/>
      <w:marRight w:val="0"/>
      <w:marTop w:val="0"/>
      <w:marBottom w:val="0"/>
      <w:divBdr>
        <w:top w:val="none" w:sz="0" w:space="0" w:color="auto"/>
        <w:left w:val="none" w:sz="0" w:space="0" w:color="auto"/>
        <w:bottom w:val="none" w:sz="0" w:space="0" w:color="auto"/>
        <w:right w:val="none" w:sz="0" w:space="0" w:color="auto"/>
      </w:divBdr>
      <w:divsChild>
        <w:div w:id="824662394">
          <w:marLeft w:val="0"/>
          <w:marRight w:val="0"/>
          <w:marTop w:val="0"/>
          <w:marBottom w:val="0"/>
          <w:divBdr>
            <w:top w:val="none" w:sz="0" w:space="0" w:color="auto"/>
            <w:left w:val="none" w:sz="0" w:space="0" w:color="auto"/>
            <w:bottom w:val="none" w:sz="0" w:space="0" w:color="auto"/>
            <w:right w:val="none" w:sz="0" w:space="0" w:color="auto"/>
          </w:divBdr>
          <w:divsChild>
            <w:div w:id="712769827">
              <w:marLeft w:val="0"/>
              <w:marRight w:val="0"/>
              <w:marTop w:val="0"/>
              <w:marBottom w:val="0"/>
              <w:divBdr>
                <w:top w:val="none" w:sz="0" w:space="0" w:color="auto"/>
                <w:left w:val="none" w:sz="0" w:space="0" w:color="auto"/>
                <w:bottom w:val="none" w:sz="0" w:space="0" w:color="auto"/>
                <w:right w:val="none" w:sz="0" w:space="0" w:color="auto"/>
              </w:divBdr>
              <w:divsChild>
                <w:div w:id="12735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3901">
      <w:bodyDiv w:val="1"/>
      <w:marLeft w:val="0"/>
      <w:marRight w:val="0"/>
      <w:marTop w:val="0"/>
      <w:marBottom w:val="0"/>
      <w:divBdr>
        <w:top w:val="none" w:sz="0" w:space="0" w:color="auto"/>
        <w:left w:val="none" w:sz="0" w:space="0" w:color="auto"/>
        <w:bottom w:val="none" w:sz="0" w:space="0" w:color="auto"/>
        <w:right w:val="none" w:sz="0" w:space="0" w:color="auto"/>
      </w:divBdr>
      <w:divsChild>
        <w:div w:id="420492049">
          <w:marLeft w:val="0"/>
          <w:marRight w:val="0"/>
          <w:marTop w:val="0"/>
          <w:marBottom w:val="0"/>
          <w:divBdr>
            <w:top w:val="none" w:sz="0" w:space="0" w:color="auto"/>
            <w:left w:val="none" w:sz="0" w:space="0" w:color="auto"/>
            <w:bottom w:val="none" w:sz="0" w:space="0" w:color="auto"/>
            <w:right w:val="none" w:sz="0" w:space="0" w:color="auto"/>
          </w:divBdr>
          <w:divsChild>
            <w:div w:id="342173092">
              <w:marLeft w:val="0"/>
              <w:marRight w:val="0"/>
              <w:marTop w:val="0"/>
              <w:marBottom w:val="0"/>
              <w:divBdr>
                <w:top w:val="none" w:sz="0" w:space="0" w:color="auto"/>
                <w:left w:val="none" w:sz="0" w:space="0" w:color="auto"/>
                <w:bottom w:val="none" w:sz="0" w:space="0" w:color="auto"/>
                <w:right w:val="none" w:sz="0" w:space="0" w:color="auto"/>
              </w:divBdr>
              <w:divsChild>
                <w:div w:id="778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9766">
      <w:bodyDiv w:val="1"/>
      <w:marLeft w:val="0"/>
      <w:marRight w:val="0"/>
      <w:marTop w:val="0"/>
      <w:marBottom w:val="0"/>
      <w:divBdr>
        <w:top w:val="none" w:sz="0" w:space="0" w:color="auto"/>
        <w:left w:val="none" w:sz="0" w:space="0" w:color="auto"/>
        <w:bottom w:val="none" w:sz="0" w:space="0" w:color="auto"/>
        <w:right w:val="none" w:sz="0" w:space="0" w:color="auto"/>
      </w:divBdr>
      <w:divsChild>
        <w:div w:id="1568876548">
          <w:marLeft w:val="0"/>
          <w:marRight w:val="0"/>
          <w:marTop w:val="0"/>
          <w:marBottom w:val="0"/>
          <w:divBdr>
            <w:top w:val="none" w:sz="0" w:space="0" w:color="auto"/>
            <w:left w:val="none" w:sz="0" w:space="0" w:color="auto"/>
            <w:bottom w:val="none" w:sz="0" w:space="0" w:color="auto"/>
            <w:right w:val="none" w:sz="0" w:space="0" w:color="auto"/>
          </w:divBdr>
          <w:divsChild>
            <w:div w:id="1840922557">
              <w:marLeft w:val="0"/>
              <w:marRight w:val="0"/>
              <w:marTop w:val="0"/>
              <w:marBottom w:val="0"/>
              <w:divBdr>
                <w:top w:val="none" w:sz="0" w:space="0" w:color="auto"/>
                <w:left w:val="none" w:sz="0" w:space="0" w:color="auto"/>
                <w:bottom w:val="none" w:sz="0" w:space="0" w:color="auto"/>
                <w:right w:val="none" w:sz="0" w:space="0" w:color="auto"/>
              </w:divBdr>
              <w:divsChild>
                <w:div w:id="10951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3679">
      <w:bodyDiv w:val="1"/>
      <w:marLeft w:val="0"/>
      <w:marRight w:val="0"/>
      <w:marTop w:val="0"/>
      <w:marBottom w:val="0"/>
      <w:divBdr>
        <w:top w:val="none" w:sz="0" w:space="0" w:color="auto"/>
        <w:left w:val="none" w:sz="0" w:space="0" w:color="auto"/>
        <w:bottom w:val="none" w:sz="0" w:space="0" w:color="auto"/>
        <w:right w:val="none" w:sz="0" w:space="0" w:color="auto"/>
      </w:divBdr>
      <w:divsChild>
        <w:div w:id="1161501699">
          <w:marLeft w:val="0"/>
          <w:marRight w:val="0"/>
          <w:marTop w:val="0"/>
          <w:marBottom w:val="0"/>
          <w:divBdr>
            <w:top w:val="none" w:sz="0" w:space="0" w:color="auto"/>
            <w:left w:val="none" w:sz="0" w:space="0" w:color="auto"/>
            <w:bottom w:val="none" w:sz="0" w:space="0" w:color="auto"/>
            <w:right w:val="none" w:sz="0" w:space="0" w:color="auto"/>
          </w:divBdr>
          <w:divsChild>
            <w:div w:id="1791312699">
              <w:marLeft w:val="0"/>
              <w:marRight w:val="0"/>
              <w:marTop w:val="0"/>
              <w:marBottom w:val="0"/>
              <w:divBdr>
                <w:top w:val="none" w:sz="0" w:space="0" w:color="auto"/>
                <w:left w:val="none" w:sz="0" w:space="0" w:color="auto"/>
                <w:bottom w:val="none" w:sz="0" w:space="0" w:color="auto"/>
                <w:right w:val="none" w:sz="0" w:space="0" w:color="auto"/>
              </w:divBdr>
              <w:divsChild>
                <w:div w:id="20592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194">
      <w:bodyDiv w:val="1"/>
      <w:marLeft w:val="0"/>
      <w:marRight w:val="0"/>
      <w:marTop w:val="0"/>
      <w:marBottom w:val="0"/>
      <w:divBdr>
        <w:top w:val="none" w:sz="0" w:space="0" w:color="auto"/>
        <w:left w:val="none" w:sz="0" w:space="0" w:color="auto"/>
        <w:bottom w:val="none" w:sz="0" w:space="0" w:color="auto"/>
        <w:right w:val="none" w:sz="0" w:space="0" w:color="auto"/>
      </w:divBdr>
      <w:divsChild>
        <w:div w:id="1300917808">
          <w:marLeft w:val="0"/>
          <w:marRight w:val="0"/>
          <w:marTop w:val="0"/>
          <w:marBottom w:val="0"/>
          <w:divBdr>
            <w:top w:val="none" w:sz="0" w:space="0" w:color="auto"/>
            <w:left w:val="none" w:sz="0" w:space="0" w:color="auto"/>
            <w:bottom w:val="none" w:sz="0" w:space="0" w:color="auto"/>
            <w:right w:val="none" w:sz="0" w:space="0" w:color="auto"/>
          </w:divBdr>
          <w:divsChild>
            <w:div w:id="902712240">
              <w:marLeft w:val="0"/>
              <w:marRight w:val="0"/>
              <w:marTop w:val="0"/>
              <w:marBottom w:val="0"/>
              <w:divBdr>
                <w:top w:val="none" w:sz="0" w:space="0" w:color="auto"/>
                <w:left w:val="none" w:sz="0" w:space="0" w:color="auto"/>
                <w:bottom w:val="none" w:sz="0" w:space="0" w:color="auto"/>
                <w:right w:val="none" w:sz="0" w:space="0" w:color="auto"/>
              </w:divBdr>
              <w:divsChild>
                <w:div w:id="19114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8466">
      <w:bodyDiv w:val="1"/>
      <w:marLeft w:val="0"/>
      <w:marRight w:val="0"/>
      <w:marTop w:val="0"/>
      <w:marBottom w:val="0"/>
      <w:divBdr>
        <w:top w:val="none" w:sz="0" w:space="0" w:color="auto"/>
        <w:left w:val="none" w:sz="0" w:space="0" w:color="auto"/>
        <w:bottom w:val="none" w:sz="0" w:space="0" w:color="auto"/>
        <w:right w:val="none" w:sz="0" w:space="0" w:color="auto"/>
      </w:divBdr>
      <w:divsChild>
        <w:div w:id="826281927">
          <w:marLeft w:val="0"/>
          <w:marRight w:val="0"/>
          <w:marTop w:val="0"/>
          <w:marBottom w:val="0"/>
          <w:divBdr>
            <w:top w:val="none" w:sz="0" w:space="0" w:color="auto"/>
            <w:left w:val="none" w:sz="0" w:space="0" w:color="auto"/>
            <w:bottom w:val="none" w:sz="0" w:space="0" w:color="auto"/>
            <w:right w:val="none" w:sz="0" w:space="0" w:color="auto"/>
          </w:divBdr>
          <w:divsChild>
            <w:div w:id="1513378272">
              <w:marLeft w:val="0"/>
              <w:marRight w:val="0"/>
              <w:marTop w:val="0"/>
              <w:marBottom w:val="0"/>
              <w:divBdr>
                <w:top w:val="none" w:sz="0" w:space="0" w:color="auto"/>
                <w:left w:val="none" w:sz="0" w:space="0" w:color="auto"/>
                <w:bottom w:val="none" w:sz="0" w:space="0" w:color="auto"/>
                <w:right w:val="none" w:sz="0" w:space="0" w:color="auto"/>
              </w:divBdr>
              <w:divsChild>
                <w:div w:id="14465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64686">
      <w:bodyDiv w:val="1"/>
      <w:marLeft w:val="0"/>
      <w:marRight w:val="0"/>
      <w:marTop w:val="0"/>
      <w:marBottom w:val="0"/>
      <w:divBdr>
        <w:top w:val="none" w:sz="0" w:space="0" w:color="auto"/>
        <w:left w:val="none" w:sz="0" w:space="0" w:color="auto"/>
        <w:bottom w:val="none" w:sz="0" w:space="0" w:color="auto"/>
        <w:right w:val="none" w:sz="0" w:space="0" w:color="auto"/>
      </w:divBdr>
      <w:divsChild>
        <w:div w:id="1862891724">
          <w:marLeft w:val="0"/>
          <w:marRight w:val="0"/>
          <w:marTop w:val="0"/>
          <w:marBottom w:val="0"/>
          <w:divBdr>
            <w:top w:val="none" w:sz="0" w:space="0" w:color="auto"/>
            <w:left w:val="none" w:sz="0" w:space="0" w:color="auto"/>
            <w:bottom w:val="none" w:sz="0" w:space="0" w:color="auto"/>
            <w:right w:val="none" w:sz="0" w:space="0" w:color="auto"/>
          </w:divBdr>
          <w:divsChild>
            <w:div w:id="2029327074">
              <w:marLeft w:val="0"/>
              <w:marRight w:val="0"/>
              <w:marTop w:val="0"/>
              <w:marBottom w:val="0"/>
              <w:divBdr>
                <w:top w:val="none" w:sz="0" w:space="0" w:color="auto"/>
                <w:left w:val="none" w:sz="0" w:space="0" w:color="auto"/>
                <w:bottom w:val="none" w:sz="0" w:space="0" w:color="auto"/>
                <w:right w:val="none" w:sz="0" w:space="0" w:color="auto"/>
              </w:divBdr>
              <w:divsChild>
                <w:div w:id="5946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61515">
      <w:bodyDiv w:val="1"/>
      <w:marLeft w:val="0"/>
      <w:marRight w:val="0"/>
      <w:marTop w:val="0"/>
      <w:marBottom w:val="0"/>
      <w:divBdr>
        <w:top w:val="none" w:sz="0" w:space="0" w:color="auto"/>
        <w:left w:val="none" w:sz="0" w:space="0" w:color="auto"/>
        <w:bottom w:val="none" w:sz="0" w:space="0" w:color="auto"/>
        <w:right w:val="none" w:sz="0" w:space="0" w:color="auto"/>
      </w:divBdr>
      <w:divsChild>
        <w:div w:id="1894584110">
          <w:marLeft w:val="0"/>
          <w:marRight w:val="0"/>
          <w:marTop w:val="0"/>
          <w:marBottom w:val="0"/>
          <w:divBdr>
            <w:top w:val="none" w:sz="0" w:space="0" w:color="auto"/>
            <w:left w:val="none" w:sz="0" w:space="0" w:color="auto"/>
            <w:bottom w:val="none" w:sz="0" w:space="0" w:color="auto"/>
            <w:right w:val="none" w:sz="0" w:space="0" w:color="auto"/>
          </w:divBdr>
          <w:divsChild>
            <w:div w:id="1361777875">
              <w:marLeft w:val="0"/>
              <w:marRight w:val="0"/>
              <w:marTop w:val="0"/>
              <w:marBottom w:val="0"/>
              <w:divBdr>
                <w:top w:val="none" w:sz="0" w:space="0" w:color="auto"/>
                <w:left w:val="none" w:sz="0" w:space="0" w:color="auto"/>
                <w:bottom w:val="none" w:sz="0" w:space="0" w:color="auto"/>
                <w:right w:val="none" w:sz="0" w:space="0" w:color="auto"/>
              </w:divBdr>
              <w:divsChild>
                <w:div w:id="20260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71C8F-D1F9-41D4-A570-4379E0B7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Jane Sexson</dc:creator>
  <cp:keywords/>
  <dc:description/>
  <cp:lastModifiedBy>Erlichman, Reece (ALA)</cp:lastModifiedBy>
  <cp:revision>2</cp:revision>
  <cp:lastPrinted>2020-05-28T14:00:00Z</cp:lastPrinted>
  <dcterms:created xsi:type="dcterms:W3CDTF">2020-12-04T16:26:00Z</dcterms:created>
  <dcterms:modified xsi:type="dcterms:W3CDTF">2020-12-04T16:26:00Z</dcterms:modified>
</cp:coreProperties>
</file>