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24BF2" w14:textId="77777777" w:rsidR="00BC5578" w:rsidRPr="00CC2007" w:rsidRDefault="00BC5578" w:rsidP="00BC5578">
      <w:pPr>
        <w:pStyle w:val="NoSpacing"/>
        <w:jc w:val="center"/>
        <w:rPr>
          <w:rFonts w:ascii="Times New Roman" w:hAnsi="Times New Roman" w:cs="Times New Roman"/>
          <w:b/>
          <w:sz w:val="24"/>
          <w:szCs w:val="24"/>
        </w:rPr>
      </w:pPr>
      <w:r w:rsidRPr="00CC2007">
        <w:rPr>
          <w:rFonts w:ascii="Times New Roman" w:hAnsi="Times New Roman" w:cs="Times New Roman"/>
          <w:b/>
          <w:sz w:val="24"/>
          <w:szCs w:val="24"/>
        </w:rPr>
        <w:t>COMMONWEALTH OF MASSACHUSETTS</w:t>
      </w:r>
    </w:p>
    <w:p w14:paraId="50584DB1" w14:textId="77777777" w:rsidR="00BC5578" w:rsidRPr="00CC2007" w:rsidRDefault="00BC5578" w:rsidP="00BC5578">
      <w:pPr>
        <w:pStyle w:val="NoSpacing"/>
        <w:jc w:val="center"/>
        <w:rPr>
          <w:rFonts w:ascii="Times New Roman" w:hAnsi="Times New Roman" w:cs="Times New Roman"/>
          <w:b/>
          <w:sz w:val="24"/>
          <w:szCs w:val="24"/>
        </w:rPr>
      </w:pPr>
      <w:r w:rsidRPr="00CC2007">
        <w:rPr>
          <w:rFonts w:ascii="Times New Roman" w:hAnsi="Times New Roman" w:cs="Times New Roman"/>
          <w:b/>
          <w:sz w:val="24"/>
          <w:szCs w:val="24"/>
        </w:rPr>
        <w:t>DIVISION OF ADMINISTRATIVE LAW APPEALS</w:t>
      </w:r>
    </w:p>
    <w:p w14:paraId="66A963C7" w14:textId="77777777" w:rsidR="00BC5578" w:rsidRPr="00CC2007" w:rsidRDefault="00BC5578" w:rsidP="00BC5578">
      <w:pPr>
        <w:pStyle w:val="NoSpacing"/>
        <w:jc w:val="center"/>
        <w:rPr>
          <w:rFonts w:ascii="Times New Roman" w:hAnsi="Times New Roman" w:cs="Times New Roman"/>
          <w:b/>
          <w:sz w:val="24"/>
          <w:szCs w:val="24"/>
        </w:rPr>
      </w:pPr>
      <w:r w:rsidRPr="00CC2007">
        <w:rPr>
          <w:rFonts w:ascii="Times New Roman" w:hAnsi="Times New Roman" w:cs="Times New Roman"/>
          <w:b/>
          <w:sz w:val="24"/>
          <w:szCs w:val="24"/>
        </w:rPr>
        <w:t>BUREAU OF SPECIAL EDUCATION APPEALS</w:t>
      </w:r>
    </w:p>
    <w:p w14:paraId="0B65B964" w14:textId="77777777" w:rsidR="00BC5578" w:rsidRPr="00CC2007" w:rsidRDefault="00BC5578" w:rsidP="00BC5578">
      <w:pPr>
        <w:pStyle w:val="NoSpacing"/>
        <w:jc w:val="center"/>
        <w:rPr>
          <w:rFonts w:ascii="Times New Roman" w:hAnsi="Times New Roman" w:cs="Times New Roman"/>
          <w:b/>
          <w:sz w:val="24"/>
          <w:szCs w:val="24"/>
        </w:rPr>
      </w:pPr>
    </w:p>
    <w:p w14:paraId="5885DA9D" w14:textId="77777777" w:rsidR="00BC5578" w:rsidRPr="00CC2007" w:rsidRDefault="00BC5578" w:rsidP="00BC5578">
      <w:pPr>
        <w:pStyle w:val="NoSpacing"/>
        <w:jc w:val="center"/>
        <w:rPr>
          <w:rFonts w:ascii="Times New Roman" w:hAnsi="Times New Roman" w:cs="Times New Roman"/>
          <w:sz w:val="24"/>
          <w:szCs w:val="24"/>
        </w:rPr>
      </w:pPr>
    </w:p>
    <w:p w14:paraId="22209619" w14:textId="77777777" w:rsidR="00BC5578" w:rsidRPr="00CC2007" w:rsidRDefault="00BC5578" w:rsidP="00BC5578">
      <w:pPr>
        <w:pStyle w:val="NoSpacing"/>
        <w:rPr>
          <w:rFonts w:ascii="Times New Roman" w:hAnsi="Times New Roman" w:cs="Times New Roman"/>
          <w:sz w:val="24"/>
          <w:szCs w:val="24"/>
        </w:rPr>
      </w:pPr>
      <w:r w:rsidRPr="00CC2007">
        <w:rPr>
          <w:rFonts w:ascii="Times New Roman" w:hAnsi="Times New Roman" w:cs="Times New Roman"/>
          <w:sz w:val="24"/>
          <w:szCs w:val="24"/>
        </w:rPr>
        <w:t>In re:    Stewart</w:t>
      </w:r>
      <w:r w:rsidRPr="00CC2007">
        <w:rPr>
          <w:rStyle w:val="FootnoteReference"/>
          <w:rFonts w:ascii="Times New Roman" w:hAnsi="Times New Roman" w:cs="Times New Roman"/>
          <w:sz w:val="24"/>
          <w:szCs w:val="24"/>
        </w:rPr>
        <w:footnoteReference w:id="1"/>
      </w:r>
      <w:r w:rsidRPr="00CC2007">
        <w:rPr>
          <w:rFonts w:ascii="Times New Roman" w:hAnsi="Times New Roman" w:cs="Times New Roman"/>
          <w:sz w:val="24"/>
          <w:szCs w:val="24"/>
        </w:rPr>
        <w:tab/>
      </w:r>
      <w:r w:rsidRPr="00CC2007">
        <w:rPr>
          <w:rFonts w:ascii="Times New Roman" w:hAnsi="Times New Roman" w:cs="Times New Roman"/>
          <w:sz w:val="24"/>
          <w:szCs w:val="24"/>
        </w:rPr>
        <w:tab/>
      </w:r>
      <w:r w:rsidRPr="00CC2007">
        <w:rPr>
          <w:rFonts w:ascii="Times New Roman" w:hAnsi="Times New Roman" w:cs="Times New Roman"/>
          <w:sz w:val="24"/>
          <w:szCs w:val="24"/>
        </w:rPr>
        <w:tab/>
      </w:r>
      <w:r w:rsidRPr="00CC2007">
        <w:rPr>
          <w:rFonts w:ascii="Times New Roman" w:hAnsi="Times New Roman" w:cs="Times New Roman"/>
          <w:sz w:val="24"/>
          <w:szCs w:val="24"/>
        </w:rPr>
        <w:tab/>
      </w:r>
      <w:r w:rsidRPr="00CC2007">
        <w:rPr>
          <w:rFonts w:ascii="Times New Roman" w:hAnsi="Times New Roman" w:cs="Times New Roman"/>
          <w:sz w:val="24"/>
          <w:szCs w:val="24"/>
        </w:rPr>
        <w:tab/>
      </w:r>
      <w:r w:rsidRPr="00CC2007">
        <w:rPr>
          <w:rFonts w:ascii="Times New Roman" w:hAnsi="Times New Roman" w:cs="Times New Roman"/>
          <w:sz w:val="24"/>
          <w:szCs w:val="24"/>
        </w:rPr>
        <w:tab/>
      </w:r>
      <w:r w:rsidRPr="00CC2007">
        <w:rPr>
          <w:rFonts w:ascii="Times New Roman" w:hAnsi="Times New Roman" w:cs="Times New Roman"/>
          <w:sz w:val="24"/>
          <w:szCs w:val="24"/>
        </w:rPr>
        <w:tab/>
      </w:r>
      <w:r w:rsidRPr="00CC2007">
        <w:rPr>
          <w:rFonts w:ascii="Times New Roman" w:hAnsi="Times New Roman" w:cs="Times New Roman"/>
          <w:sz w:val="24"/>
          <w:szCs w:val="24"/>
        </w:rPr>
        <w:tab/>
        <w:t>BSEA</w:t>
      </w:r>
      <w:r w:rsidRPr="00CC2007">
        <w:rPr>
          <w:rFonts w:ascii="Times New Roman" w:hAnsi="Times New Roman" w:cs="Times New Roman"/>
          <w:b/>
          <w:sz w:val="24"/>
          <w:szCs w:val="24"/>
        </w:rPr>
        <w:t xml:space="preserve"> #</w:t>
      </w:r>
      <w:r w:rsidRPr="00CC2007">
        <w:rPr>
          <w:rFonts w:ascii="Times New Roman" w:hAnsi="Times New Roman" w:cs="Times New Roman"/>
          <w:sz w:val="24"/>
          <w:szCs w:val="24"/>
        </w:rPr>
        <w:t>2101061</w:t>
      </w:r>
    </w:p>
    <w:p w14:paraId="572B077C" w14:textId="77777777" w:rsidR="00BC5578" w:rsidRPr="00CC2007" w:rsidRDefault="00BC5578" w:rsidP="00BC5578">
      <w:pPr>
        <w:pStyle w:val="NoSpacing"/>
        <w:rPr>
          <w:rFonts w:ascii="Times New Roman" w:hAnsi="Times New Roman" w:cs="Times New Roman"/>
          <w:b/>
          <w:sz w:val="24"/>
          <w:szCs w:val="24"/>
        </w:rPr>
      </w:pPr>
    </w:p>
    <w:p w14:paraId="28CB080D" w14:textId="77777777" w:rsidR="00BC5578" w:rsidRPr="00CC2007" w:rsidRDefault="00BC5578" w:rsidP="00BC5578">
      <w:pPr>
        <w:pStyle w:val="NoSpacing"/>
        <w:jc w:val="center"/>
        <w:rPr>
          <w:rFonts w:ascii="Times New Roman" w:hAnsi="Times New Roman" w:cs="Times New Roman"/>
          <w:b/>
          <w:sz w:val="24"/>
          <w:szCs w:val="24"/>
          <w:u w:val="single"/>
        </w:rPr>
      </w:pPr>
      <w:r w:rsidRPr="00CC2007">
        <w:rPr>
          <w:rFonts w:ascii="Times New Roman" w:hAnsi="Times New Roman" w:cs="Times New Roman"/>
          <w:b/>
          <w:sz w:val="24"/>
          <w:szCs w:val="24"/>
          <w:u w:val="single"/>
        </w:rPr>
        <w:t>RULING ON ACTON-BOXBOROUGH REGIONAL SCHOOL DISTRICT’S PARTIAL MOTION TO DISMISS AND PARENT’S MOTION TO JOIN THE TOWN OF ACTON</w:t>
      </w:r>
    </w:p>
    <w:p w14:paraId="100092B3" w14:textId="77777777" w:rsidR="00BC5578" w:rsidRPr="00CC2007" w:rsidRDefault="00BC5578" w:rsidP="00BC5578">
      <w:pPr>
        <w:pStyle w:val="NoSpacing"/>
        <w:jc w:val="center"/>
        <w:rPr>
          <w:rFonts w:ascii="Times New Roman" w:hAnsi="Times New Roman" w:cs="Times New Roman"/>
          <w:b/>
          <w:sz w:val="24"/>
          <w:szCs w:val="24"/>
          <w:u w:val="single"/>
        </w:rPr>
      </w:pPr>
    </w:p>
    <w:p w14:paraId="01088472" w14:textId="22C30B0E" w:rsidR="00BC5578" w:rsidRPr="00CC2007" w:rsidRDefault="00BC5578" w:rsidP="00BC5578">
      <w:pPr>
        <w:pStyle w:val="NoSpacing"/>
        <w:rPr>
          <w:rFonts w:ascii="Times New Roman" w:hAnsi="Times New Roman" w:cs="Times New Roman"/>
          <w:sz w:val="24"/>
          <w:szCs w:val="24"/>
        </w:rPr>
      </w:pPr>
      <w:r w:rsidRPr="00CC2007">
        <w:rPr>
          <w:rFonts w:ascii="Times New Roman" w:hAnsi="Times New Roman" w:cs="Times New Roman"/>
          <w:sz w:val="24"/>
          <w:szCs w:val="24"/>
        </w:rPr>
        <w:tab/>
        <w:t xml:space="preserve">This matter comes before the Hearing Officer on the </w:t>
      </w:r>
      <w:r w:rsidRPr="00CC2007">
        <w:rPr>
          <w:rFonts w:ascii="Times New Roman" w:hAnsi="Times New Roman" w:cs="Times New Roman"/>
          <w:i/>
          <w:iCs/>
          <w:sz w:val="24"/>
          <w:szCs w:val="24"/>
        </w:rPr>
        <w:t>Partial Motion to Dismiss</w:t>
      </w:r>
      <w:r w:rsidRPr="00CC2007">
        <w:rPr>
          <w:rFonts w:ascii="Times New Roman" w:hAnsi="Times New Roman" w:cs="Times New Roman"/>
          <w:sz w:val="24"/>
          <w:szCs w:val="24"/>
        </w:rPr>
        <w:t xml:space="preserve"> (“</w:t>
      </w:r>
      <w:r w:rsidRPr="00CC2007">
        <w:rPr>
          <w:rFonts w:ascii="Times New Roman" w:hAnsi="Times New Roman" w:cs="Times New Roman"/>
          <w:i/>
          <w:iCs/>
          <w:sz w:val="24"/>
          <w:szCs w:val="24"/>
        </w:rPr>
        <w:t xml:space="preserve">Partial </w:t>
      </w:r>
      <w:proofErr w:type="spellStart"/>
      <w:r w:rsidRPr="00CC2007">
        <w:rPr>
          <w:rFonts w:ascii="Times New Roman" w:hAnsi="Times New Roman" w:cs="Times New Roman"/>
          <w:i/>
          <w:iCs/>
          <w:sz w:val="24"/>
          <w:szCs w:val="24"/>
        </w:rPr>
        <w:t>MtD</w:t>
      </w:r>
      <w:proofErr w:type="spellEnd"/>
      <w:r w:rsidRPr="00CC2007">
        <w:rPr>
          <w:rFonts w:ascii="Times New Roman" w:hAnsi="Times New Roman" w:cs="Times New Roman"/>
          <w:sz w:val="24"/>
          <w:szCs w:val="24"/>
        </w:rPr>
        <w:t>”)</w:t>
      </w:r>
      <w:r w:rsidRPr="00CC2007">
        <w:rPr>
          <w:rFonts w:ascii="Times New Roman" w:hAnsi="Times New Roman" w:cs="Times New Roman"/>
          <w:i/>
          <w:iCs/>
          <w:sz w:val="24"/>
          <w:szCs w:val="24"/>
        </w:rPr>
        <w:t xml:space="preserve"> </w:t>
      </w:r>
      <w:r w:rsidRPr="00CC2007">
        <w:rPr>
          <w:rFonts w:ascii="Times New Roman" w:hAnsi="Times New Roman" w:cs="Times New Roman"/>
          <w:sz w:val="24"/>
          <w:szCs w:val="24"/>
        </w:rPr>
        <w:t xml:space="preserve">filed by Acton-Boxborough Regional School District (ABRSD, or the District) on December 18, 2020, and Parent’s </w:t>
      </w:r>
      <w:r w:rsidRPr="00CC2007">
        <w:rPr>
          <w:rFonts w:ascii="Times New Roman" w:hAnsi="Times New Roman" w:cs="Times New Roman"/>
          <w:i/>
          <w:iCs/>
          <w:sz w:val="24"/>
          <w:szCs w:val="24"/>
        </w:rPr>
        <w:t xml:space="preserve">Motion for Joinder of Town of Acton as a Party </w:t>
      </w:r>
      <w:r w:rsidRPr="00CC2007">
        <w:rPr>
          <w:rFonts w:ascii="Times New Roman" w:hAnsi="Times New Roman" w:cs="Times New Roman"/>
          <w:sz w:val="24"/>
          <w:szCs w:val="24"/>
        </w:rPr>
        <w:t>(</w:t>
      </w:r>
      <w:r w:rsidRPr="00CC2007">
        <w:rPr>
          <w:rFonts w:ascii="Times New Roman" w:hAnsi="Times New Roman" w:cs="Times New Roman"/>
          <w:i/>
          <w:iCs/>
          <w:sz w:val="24"/>
          <w:szCs w:val="24"/>
        </w:rPr>
        <w:t>“Joinder Motion</w:t>
      </w:r>
      <w:r w:rsidRPr="00CC2007">
        <w:rPr>
          <w:rFonts w:ascii="Times New Roman" w:hAnsi="Times New Roman" w:cs="Times New Roman"/>
          <w:sz w:val="24"/>
          <w:szCs w:val="24"/>
        </w:rPr>
        <w:t xml:space="preserve">”), filed on January 5, 2021. Following an assented-to extension Parent filed her </w:t>
      </w:r>
      <w:r w:rsidRPr="00CC2007">
        <w:rPr>
          <w:rFonts w:ascii="Times New Roman" w:hAnsi="Times New Roman" w:cs="Times New Roman"/>
          <w:i/>
          <w:iCs/>
          <w:sz w:val="24"/>
          <w:szCs w:val="24"/>
        </w:rPr>
        <w:t>Opposition</w:t>
      </w:r>
      <w:r w:rsidRPr="00CC2007">
        <w:rPr>
          <w:rFonts w:ascii="Times New Roman" w:hAnsi="Times New Roman" w:cs="Times New Roman"/>
          <w:sz w:val="24"/>
          <w:szCs w:val="24"/>
        </w:rPr>
        <w:t xml:space="preserve"> to the District’s </w:t>
      </w:r>
      <w:r w:rsidRPr="00CC2007">
        <w:rPr>
          <w:rFonts w:ascii="Times New Roman" w:hAnsi="Times New Roman" w:cs="Times New Roman"/>
          <w:i/>
          <w:iCs/>
          <w:sz w:val="24"/>
          <w:szCs w:val="24"/>
        </w:rPr>
        <w:t xml:space="preserve">Partial </w:t>
      </w:r>
      <w:proofErr w:type="spellStart"/>
      <w:r w:rsidRPr="00CC2007">
        <w:rPr>
          <w:rFonts w:ascii="Times New Roman" w:hAnsi="Times New Roman" w:cs="Times New Roman"/>
          <w:i/>
          <w:iCs/>
          <w:sz w:val="24"/>
          <w:szCs w:val="24"/>
        </w:rPr>
        <w:t>MtD</w:t>
      </w:r>
      <w:proofErr w:type="spellEnd"/>
      <w:r w:rsidRPr="00CC2007">
        <w:rPr>
          <w:rFonts w:ascii="Times New Roman" w:hAnsi="Times New Roman" w:cs="Times New Roman"/>
          <w:sz w:val="24"/>
          <w:szCs w:val="24"/>
        </w:rPr>
        <w:t xml:space="preserve"> on January 4, 2021. ABRSD filed its </w:t>
      </w:r>
      <w:r w:rsidRPr="00CC2007">
        <w:rPr>
          <w:rFonts w:ascii="Times New Roman" w:hAnsi="Times New Roman" w:cs="Times New Roman"/>
          <w:i/>
          <w:iCs/>
          <w:sz w:val="24"/>
          <w:szCs w:val="24"/>
        </w:rPr>
        <w:t>Opposition</w:t>
      </w:r>
      <w:r w:rsidRPr="00CC2007">
        <w:rPr>
          <w:rFonts w:ascii="Times New Roman" w:hAnsi="Times New Roman" w:cs="Times New Roman"/>
          <w:sz w:val="24"/>
          <w:szCs w:val="24"/>
        </w:rPr>
        <w:t xml:space="preserve"> to Parent’s </w:t>
      </w:r>
      <w:r w:rsidRPr="00CC2007">
        <w:rPr>
          <w:rFonts w:ascii="Times New Roman" w:hAnsi="Times New Roman" w:cs="Times New Roman"/>
          <w:i/>
          <w:iCs/>
          <w:sz w:val="24"/>
          <w:szCs w:val="24"/>
        </w:rPr>
        <w:t>Joinder Motion</w:t>
      </w:r>
      <w:r w:rsidRPr="00CC2007">
        <w:rPr>
          <w:rFonts w:ascii="Times New Roman" w:hAnsi="Times New Roman" w:cs="Times New Roman"/>
          <w:sz w:val="24"/>
          <w:szCs w:val="24"/>
        </w:rPr>
        <w:t xml:space="preserve"> on January 12, 2021. The Town of Acton, through Counsel, was served by both parties </w:t>
      </w:r>
      <w:r w:rsidR="00F82C26" w:rsidRPr="00CC2007">
        <w:rPr>
          <w:rFonts w:ascii="Times New Roman" w:hAnsi="Times New Roman" w:cs="Times New Roman"/>
          <w:sz w:val="24"/>
          <w:szCs w:val="24"/>
        </w:rPr>
        <w:t xml:space="preserve">with </w:t>
      </w:r>
      <w:r w:rsidRPr="00CC2007">
        <w:rPr>
          <w:rFonts w:ascii="Times New Roman" w:hAnsi="Times New Roman" w:cs="Times New Roman"/>
          <w:sz w:val="24"/>
          <w:szCs w:val="24"/>
        </w:rPr>
        <w:t xml:space="preserve">the </w:t>
      </w:r>
      <w:r w:rsidRPr="00CC2007">
        <w:rPr>
          <w:rFonts w:ascii="Times New Roman" w:hAnsi="Times New Roman" w:cs="Times New Roman"/>
          <w:i/>
          <w:iCs/>
          <w:sz w:val="24"/>
          <w:szCs w:val="24"/>
        </w:rPr>
        <w:t>Joinder Motion</w:t>
      </w:r>
      <w:r w:rsidRPr="00CC2007">
        <w:rPr>
          <w:rFonts w:ascii="Times New Roman" w:hAnsi="Times New Roman" w:cs="Times New Roman"/>
          <w:sz w:val="24"/>
          <w:szCs w:val="24"/>
        </w:rPr>
        <w:t xml:space="preserve"> but failed to respond, despite also receiving notice of a scheduled </w:t>
      </w:r>
      <w:r w:rsidRPr="00CC2007">
        <w:rPr>
          <w:rFonts w:ascii="Times New Roman" w:hAnsi="Times New Roman" w:cs="Times New Roman"/>
          <w:i/>
          <w:iCs/>
          <w:sz w:val="24"/>
          <w:szCs w:val="24"/>
        </w:rPr>
        <w:t>Motion Session</w:t>
      </w:r>
      <w:r w:rsidRPr="00CC2007">
        <w:rPr>
          <w:rFonts w:ascii="Times New Roman" w:hAnsi="Times New Roman" w:cs="Times New Roman"/>
          <w:sz w:val="24"/>
          <w:szCs w:val="24"/>
        </w:rPr>
        <w:t xml:space="preserve">. By email January 21, 2021, in response to an email sent by the Hearing Officer to all parties, Counsel for Acton indicated that Acton joined ABRSD in its </w:t>
      </w:r>
      <w:r w:rsidRPr="00CC2007">
        <w:rPr>
          <w:rFonts w:ascii="Times New Roman" w:hAnsi="Times New Roman" w:cs="Times New Roman"/>
          <w:i/>
          <w:iCs/>
          <w:sz w:val="24"/>
          <w:szCs w:val="24"/>
        </w:rPr>
        <w:t>Opposition</w:t>
      </w:r>
      <w:r w:rsidRPr="00B13984">
        <w:rPr>
          <w:rFonts w:ascii="Times New Roman" w:hAnsi="Times New Roman" w:cs="Times New Roman"/>
          <w:sz w:val="24"/>
          <w:szCs w:val="24"/>
        </w:rPr>
        <w:t>;</w:t>
      </w:r>
      <w:r w:rsidRPr="00CC2007">
        <w:rPr>
          <w:rFonts w:ascii="Times New Roman" w:hAnsi="Times New Roman" w:cs="Times New Roman"/>
          <w:i/>
          <w:iCs/>
          <w:sz w:val="24"/>
          <w:szCs w:val="24"/>
        </w:rPr>
        <w:t xml:space="preserve"> </w:t>
      </w:r>
      <w:r w:rsidRPr="00CC2007">
        <w:rPr>
          <w:rFonts w:ascii="Times New Roman" w:hAnsi="Times New Roman" w:cs="Times New Roman"/>
          <w:sz w:val="24"/>
          <w:szCs w:val="24"/>
        </w:rPr>
        <w:t xml:space="preserve">that Counsel did not represent Acton in the Bureau of Special Education Appeals (BSEA) matter; and that Acton did not plan to participate in the </w:t>
      </w:r>
      <w:r w:rsidRPr="00CC2007">
        <w:rPr>
          <w:rFonts w:ascii="Times New Roman" w:hAnsi="Times New Roman" w:cs="Times New Roman"/>
          <w:i/>
          <w:iCs/>
          <w:sz w:val="24"/>
          <w:szCs w:val="24"/>
        </w:rPr>
        <w:t>Motion Session</w:t>
      </w:r>
      <w:r w:rsidRPr="00CC2007">
        <w:rPr>
          <w:rFonts w:ascii="Times New Roman" w:hAnsi="Times New Roman" w:cs="Times New Roman"/>
          <w:sz w:val="24"/>
          <w:szCs w:val="24"/>
        </w:rPr>
        <w:t>.</w:t>
      </w:r>
      <w:r w:rsidRPr="00CC2007">
        <w:rPr>
          <w:rStyle w:val="FootnoteReference"/>
          <w:rFonts w:ascii="Times New Roman" w:hAnsi="Times New Roman" w:cs="Times New Roman"/>
          <w:sz w:val="24"/>
          <w:szCs w:val="24"/>
        </w:rPr>
        <w:footnoteReference w:id="2"/>
      </w:r>
      <w:r w:rsidRPr="00CC2007">
        <w:rPr>
          <w:rFonts w:ascii="Times New Roman" w:hAnsi="Times New Roman" w:cs="Times New Roman"/>
          <w:sz w:val="24"/>
          <w:szCs w:val="24"/>
        </w:rPr>
        <w:t xml:space="preserve"> The </w:t>
      </w:r>
      <w:r w:rsidRPr="00CC2007">
        <w:rPr>
          <w:rFonts w:ascii="Times New Roman" w:hAnsi="Times New Roman" w:cs="Times New Roman"/>
          <w:i/>
          <w:iCs/>
          <w:sz w:val="24"/>
          <w:szCs w:val="24"/>
        </w:rPr>
        <w:t>Motion Session</w:t>
      </w:r>
      <w:r w:rsidRPr="00CC2007">
        <w:rPr>
          <w:rFonts w:ascii="Times New Roman" w:hAnsi="Times New Roman" w:cs="Times New Roman"/>
          <w:sz w:val="24"/>
          <w:szCs w:val="24"/>
        </w:rPr>
        <w:t xml:space="preserve"> was held by Zoom on January 22, 2021, during which the parties supplemented their written submissions with oral argument. A written transcript of the </w:t>
      </w:r>
      <w:r w:rsidRPr="00CC2007">
        <w:rPr>
          <w:rFonts w:ascii="Times New Roman" w:hAnsi="Times New Roman" w:cs="Times New Roman"/>
          <w:i/>
          <w:iCs/>
          <w:sz w:val="24"/>
          <w:szCs w:val="24"/>
        </w:rPr>
        <w:t>Motion Session</w:t>
      </w:r>
      <w:r w:rsidRPr="00CC2007">
        <w:rPr>
          <w:rFonts w:ascii="Times New Roman" w:hAnsi="Times New Roman" w:cs="Times New Roman"/>
          <w:sz w:val="24"/>
          <w:szCs w:val="24"/>
        </w:rPr>
        <w:t xml:space="preserve"> was requested by Parent and produced to the parties.</w:t>
      </w:r>
    </w:p>
    <w:p w14:paraId="3ECDAB5B" w14:textId="77777777" w:rsidR="00BC5578" w:rsidRPr="00CC2007" w:rsidRDefault="00BC5578" w:rsidP="00C42532">
      <w:pPr>
        <w:pStyle w:val="NoSpacing"/>
        <w:tabs>
          <w:tab w:val="left" w:pos="810"/>
          <w:tab w:val="left" w:pos="1440"/>
        </w:tabs>
        <w:rPr>
          <w:rFonts w:ascii="Times New Roman" w:hAnsi="Times New Roman" w:cs="Times New Roman"/>
          <w:sz w:val="24"/>
          <w:szCs w:val="24"/>
        </w:rPr>
      </w:pPr>
    </w:p>
    <w:p w14:paraId="7333A6C3" w14:textId="77777777" w:rsidR="00BC5578" w:rsidRPr="00CC2007" w:rsidRDefault="00BC5578" w:rsidP="00BC5578">
      <w:pPr>
        <w:pStyle w:val="NoSpacing"/>
        <w:rPr>
          <w:rFonts w:ascii="Times New Roman" w:hAnsi="Times New Roman" w:cs="Times New Roman"/>
          <w:sz w:val="24"/>
          <w:szCs w:val="24"/>
        </w:rPr>
      </w:pPr>
      <w:r w:rsidRPr="00CC2007">
        <w:rPr>
          <w:rFonts w:ascii="Times New Roman" w:hAnsi="Times New Roman" w:cs="Times New Roman"/>
          <w:sz w:val="24"/>
          <w:szCs w:val="24"/>
        </w:rPr>
        <w:tab/>
        <w:t xml:space="preserve">For the reasons set forth below, ABRSD’s </w:t>
      </w:r>
      <w:r w:rsidRPr="00CC2007">
        <w:rPr>
          <w:rFonts w:ascii="Times New Roman" w:hAnsi="Times New Roman" w:cs="Times New Roman"/>
          <w:i/>
          <w:iCs/>
          <w:sz w:val="24"/>
          <w:szCs w:val="24"/>
        </w:rPr>
        <w:t xml:space="preserve">Partial </w:t>
      </w:r>
      <w:proofErr w:type="spellStart"/>
      <w:r w:rsidRPr="00CC2007">
        <w:rPr>
          <w:rFonts w:ascii="Times New Roman" w:hAnsi="Times New Roman" w:cs="Times New Roman"/>
          <w:i/>
          <w:iCs/>
          <w:sz w:val="24"/>
          <w:szCs w:val="24"/>
        </w:rPr>
        <w:t>MtD</w:t>
      </w:r>
      <w:proofErr w:type="spellEnd"/>
      <w:r w:rsidRPr="00CC2007">
        <w:rPr>
          <w:rFonts w:ascii="Times New Roman" w:hAnsi="Times New Roman" w:cs="Times New Roman"/>
          <w:i/>
          <w:iCs/>
          <w:sz w:val="24"/>
          <w:szCs w:val="24"/>
        </w:rPr>
        <w:t xml:space="preserve"> </w:t>
      </w:r>
      <w:r w:rsidRPr="00CC2007">
        <w:rPr>
          <w:rFonts w:ascii="Times New Roman" w:hAnsi="Times New Roman" w:cs="Times New Roman"/>
          <w:sz w:val="24"/>
          <w:szCs w:val="24"/>
        </w:rPr>
        <w:t xml:space="preserve">is ALLOWED in part and DENIED in part, and Parent’s </w:t>
      </w:r>
      <w:r w:rsidRPr="00CC2007">
        <w:rPr>
          <w:rFonts w:ascii="Times New Roman" w:hAnsi="Times New Roman" w:cs="Times New Roman"/>
          <w:i/>
          <w:iCs/>
          <w:sz w:val="24"/>
          <w:szCs w:val="24"/>
        </w:rPr>
        <w:t xml:space="preserve">Joinder Motion </w:t>
      </w:r>
      <w:r w:rsidRPr="00CC2007">
        <w:rPr>
          <w:rFonts w:ascii="Times New Roman" w:hAnsi="Times New Roman" w:cs="Times New Roman"/>
          <w:sz w:val="24"/>
          <w:szCs w:val="24"/>
        </w:rPr>
        <w:t xml:space="preserve">is DENIED </w:t>
      </w:r>
      <w:r w:rsidRPr="00CC2007">
        <w:rPr>
          <w:rFonts w:ascii="Times New Roman" w:hAnsi="Times New Roman" w:cs="Times New Roman"/>
          <w:i/>
          <w:iCs/>
          <w:sz w:val="24"/>
          <w:szCs w:val="24"/>
        </w:rPr>
        <w:t>without prejudice</w:t>
      </w:r>
      <w:r w:rsidRPr="00CC2007">
        <w:rPr>
          <w:rFonts w:ascii="Times New Roman" w:hAnsi="Times New Roman" w:cs="Times New Roman"/>
          <w:sz w:val="24"/>
          <w:szCs w:val="24"/>
        </w:rPr>
        <w:t>.</w:t>
      </w:r>
    </w:p>
    <w:p w14:paraId="1F9170F1" w14:textId="77777777" w:rsidR="00BC5578" w:rsidRPr="00CC2007" w:rsidRDefault="00BC5578" w:rsidP="00BC5578">
      <w:pPr>
        <w:pStyle w:val="NoSpacing"/>
        <w:rPr>
          <w:rFonts w:ascii="Times New Roman" w:hAnsi="Times New Roman" w:cs="Times New Roman"/>
          <w:sz w:val="24"/>
          <w:szCs w:val="24"/>
        </w:rPr>
      </w:pPr>
    </w:p>
    <w:p w14:paraId="29A688D2" w14:textId="77777777" w:rsidR="00BC5578" w:rsidRPr="00CC2007" w:rsidRDefault="00BC5578" w:rsidP="00407CE8">
      <w:pPr>
        <w:pStyle w:val="NoSpacing"/>
        <w:tabs>
          <w:tab w:val="left" w:pos="540"/>
          <w:tab w:val="left" w:pos="720"/>
          <w:tab w:val="left" w:pos="810"/>
        </w:tabs>
        <w:rPr>
          <w:rFonts w:ascii="Times New Roman" w:hAnsi="Times New Roman" w:cs="Times New Roman"/>
          <w:sz w:val="24"/>
          <w:szCs w:val="24"/>
        </w:rPr>
      </w:pPr>
    </w:p>
    <w:p w14:paraId="74DBADC3" w14:textId="0F11C003" w:rsidR="00BC5578" w:rsidRPr="00CC2007" w:rsidRDefault="00CD51AC" w:rsidP="00BC5578">
      <w:pPr>
        <w:pStyle w:val="NoSpacing"/>
        <w:rPr>
          <w:rFonts w:ascii="Times New Roman" w:hAnsi="Times New Roman" w:cs="Times New Roman"/>
          <w:sz w:val="24"/>
          <w:szCs w:val="24"/>
          <w:u w:val="single"/>
        </w:rPr>
      </w:pPr>
      <w:r w:rsidRPr="00CC2007">
        <w:rPr>
          <w:rFonts w:ascii="Times New Roman" w:hAnsi="Times New Roman" w:cs="Times New Roman"/>
          <w:sz w:val="24"/>
          <w:szCs w:val="24"/>
        </w:rPr>
        <w:t>I.</w:t>
      </w:r>
      <w:r w:rsidRPr="00CC2007">
        <w:rPr>
          <w:rFonts w:ascii="Times New Roman" w:hAnsi="Times New Roman" w:cs="Times New Roman"/>
          <w:sz w:val="24"/>
          <w:szCs w:val="24"/>
        </w:rPr>
        <w:tab/>
      </w:r>
      <w:r w:rsidR="00BC5578" w:rsidRPr="00CC2007">
        <w:rPr>
          <w:rFonts w:ascii="Times New Roman" w:hAnsi="Times New Roman" w:cs="Times New Roman"/>
          <w:sz w:val="24"/>
          <w:szCs w:val="24"/>
          <w:u w:val="single"/>
        </w:rPr>
        <w:t>FACTUAL BACKGROUND AND RELEVANT PROCEDURAL HISTORY</w:t>
      </w:r>
      <w:r w:rsidR="00BC5578" w:rsidRPr="00CC2007">
        <w:rPr>
          <w:rStyle w:val="FootnoteReference"/>
          <w:rFonts w:ascii="Times New Roman" w:hAnsi="Times New Roman" w:cs="Times New Roman"/>
          <w:sz w:val="24"/>
          <w:szCs w:val="24"/>
          <w:u w:val="single"/>
        </w:rPr>
        <w:footnoteReference w:id="3"/>
      </w:r>
      <w:r w:rsidR="00BC5578" w:rsidRPr="00CC2007">
        <w:rPr>
          <w:rFonts w:ascii="Times New Roman" w:hAnsi="Times New Roman" w:cs="Times New Roman"/>
          <w:sz w:val="24"/>
          <w:szCs w:val="24"/>
          <w:u w:val="single"/>
        </w:rPr>
        <w:br/>
      </w:r>
    </w:p>
    <w:p w14:paraId="3F00CDE6" w14:textId="4907891B" w:rsidR="00BC5578" w:rsidRPr="00CC2007" w:rsidRDefault="00BC5578" w:rsidP="00CA1927">
      <w:pPr>
        <w:pStyle w:val="NoSpacing"/>
        <w:ind w:firstLine="720"/>
        <w:rPr>
          <w:rFonts w:ascii="Times New Roman" w:hAnsi="Times New Roman" w:cs="Times New Roman"/>
          <w:sz w:val="24"/>
          <w:szCs w:val="24"/>
        </w:rPr>
      </w:pPr>
      <w:r w:rsidRPr="00CC2007">
        <w:rPr>
          <w:rFonts w:ascii="Times New Roman" w:hAnsi="Times New Roman" w:cs="Times New Roman"/>
          <w:sz w:val="24"/>
          <w:szCs w:val="24"/>
        </w:rPr>
        <w:t>Stewart is a nine-year-old third grader who currently attends Conant Elementary School (Conant) in Acton, Massachusetts. Prior to Conant, Stewart attended Merriam Elementary School (Merriam), also in Acton. Stewart has been diagnosed with a social-emotional disability and is on an Individualized Education Program (IEP).</w:t>
      </w:r>
    </w:p>
    <w:p w14:paraId="04D624A6" w14:textId="286BC2DF" w:rsidR="00BC5578" w:rsidRPr="00CC2007" w:rsidRDefault="00BC5578" w:rsidP="00BC5578">
      <w:pPr>
        <w:spacing w:after="0" w:line="240" w:lineRule="auto"/>
        <w:ind w:firstLine="720"/>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t xml:space="preserve">On October 29, 2020, Parent filed a </w:t>
      </w:r>
      <w:r w:rsidRPr="00CC2007">
        <w:rPr>
          <w:rFonts w:ascii="Times New Roman" w:hAnsi="Times New Roman" w:cs="Times New Roman"/>
          <w:i/>
          <w:iCs/>
          <w:color w:val="000000" w:themeColor="text1"/>
          <w:sz w:val="24"/>
          <w:szCs w:val="24"/>
        </w:rPr>
        <w:t>Hearing Request</w:t>
      </w:r>
      <w:r w:rsidRPr="00CC2007">
        <w:rPr>
          <w:rFonts w:ascii="Times New Roman" w:hAnsi="Times New Roman" w:cs="Times New Roman"/>
          <w:color w:val="000000" w:themeColor="text1"/>
          <w:sz w:val="24"/>
          <w:szCs w:val="24"/>
        </w:rPr>
        <w:t xml:space="preserve"> claiming, in part, that Stewart</w:t>
      </w:r>
      <w:r w:rsidRPr="00CC2007">
        <w:rPr>
          <w:rFonts w:ascii="Times New Roman" w:hAnsi="Times New Roman" w:cs="Times New Roman"/>
          <w:color w:val="000000" w:themeColor="text1"/>
          <w:sz w:val="24"/>
          <w:szCs w:val="24"/>
          <w:vertAlign w:val="superscript"/>
        </w:rPr>
        <w:footnoteReference w:id="4"/>
      </w:r>
      <w:r w:rsidRPr="00CC2007">
        <w:rPr>
          <w:rFonts w:ascii="Times New Roman" w:hAnsi="Times New Roman" w:cs="Times New Roman"/>
          <w:color w:val="000000" w:themeColor="text1"/>
          <w:sz w:val="24"/>
          <w:szCs w:val="24"/>
        </w:rPr>
        <w:t xml:space="preserve"> suffers from physical and emotional injury because of ABRSD’s discriminatory conduct as well </w:t>
      </w:r>
      <w:r w:rsidRPr="00CC2007">
        <w:rPr>
          <w:rFonts w:ascii="Times New Roman" w:hAnsi="Times New Roman" w:cs="Times New Roman"/>
          <w:color w:val="000000" w:themeColor="text1"/>
          <w:sz w:val="24"/>
          <w:szCs w:val="24"/>
        </w:rPr>
        <w:lastRenderedPageBreak/>
        <w:t xml:space="preserve">as the deprivation of a </w:t>
      </w:r>
      <w:r w:rsidR="00495830" w:rsidRPr="00CC2007">
        <w:rPr>
          <w:rFonts w:ascii="Times New Roman" w:hAnsi="Times New Roman" w:cs="Times New Roman"/>
          <w:color w:val="000000" w:themeColor="text1"/>
          <w:sz w:val="24"/>
          <w:szCs w:val="24"/>
        </w:rPr>
        <w:t>f</w:t>
      </w:r>
      <w:r w:rsidRPr="00CC2007">
        <w:rPr>
          <w:rFonts w:ascii="Times New Roman" w:hAnsi="Times New Roman" w:cs="Times New Roman"/>
          <w:color w:val="000000" w:themeColor="text1"/>
          <w:sz w:val="24"/>
          <w:szCs w:val="24"/>
        </w:rPr>
        <w:t>ree</w:t>
      </w:r>
      <w:r w:rsidR="00CD51AC" w:rsidRPr="00CC2007">
        <w:rPr>
          <w:rFonts w:ascii="Times New Roman" w:hAnsi="Times New Roman" w:cs="Times New Roman"/>
          <w:color w:val="000000" w:themeColor="text1"/>
          <w:sz w:val="24"/>
          <w:szCs w:val="24"/>
        </w:rPr>
        <w:t>,</w:t>
      </w:r>
      <w:r w:rsidRPr="00CC2007">
        <w:rPr>
          <w:rFonts w:ascii="Times New Roman" w:hAnsi="Times New Roman" w:cs="Times New Roman"/>
          <w:color w:val="000000" w:themeColor="text1"/>
          <w:sz w:val="24"/>
          <w:szCs w:val="24"/>
        </w:rPr>
        <w:t xml:space="preserve"> </w:t>
      </w:r>
      <w:r w:rsidR="00495830" w:rsidRPr="00CC2007">
        <w:rPr>
          <w:rFonts w:ascii="Times New Roman" w:hAnsi="Times New Roman" w:cs="Times New Roman"/>
          <w:color w:val="000000" w:themeColor="text1"/>
          <w:sz w:val="24"/>
          <w:szCs w:val="24"/>
        </w:rPr>
        <w:t>a</w:t>
      </w:r>
      <w:r w:rsidRPr="00CC2007">
        <w:rPr>
          <w:rFonts w:ascii="Times New Roman" w:hAnsi="Times New Roman" w:cs="Times New Roman"/>
          <w:color w:val="000000" w:themeColor="text1"/>
          <w:sz w:val="24"/>
          <w:szCs w:val="24"/>
        </w:rPr>
        <w:t xml:space="preserve">ppropriate </w:t>
      </w:r>
      <w:r w:rsidR="00495830" w:rsidRPr="00CC2007">
        <w:rPr>
          <w:rFonts w:ascii="Times New Roman" w:hAnsi="Times New Roman" w:cs="Times New Roman"/>
          <w:color w:val="000000" w:themeColor="text1"/>
          <w:sz w:val="24"/>
          <w:szCs w:val="24"/>
        </w:rPr>
        <w:t>p</w:t>
      </w:r>
      <w:r w:rsidRPr="00CC2007">
        <w:rPr>
          <w:rFonts w:ascii="Times New Roman" w:hAnsi="Times New Roman" w:cs="Times New Roman"/>
          <w:color w:val="000000" w:themeColor="text1"/>
          <w:sz w:val="24"/>
          <w:szCs w:val="24"/>
        </w:rPr>
        <w:t xml:space="preserve">ublic </w:t>
      </w:r>
      <w:r w:rsidR="00495830" w:rsidRPr="00CC2007">
        <w:rPr>
          <w:rFonts w:ascii="Times New Roman" w:hAnsi="Times New Roman" w:cs="Times New Roman"/>
          <w:color w:val="000000" w:themeColor="text1"/>
          <w:sz w:val="24"/>
          <w:szCs w:val="24"/>
        </w:rPr>
        <w:t>e</w:t>
      </w:r>
      <w:r w:rsidRPr="00CC2007">
        <w:rPr>
          <w:rFonts w:ascii="Times New Roman" w:hAnsi="Times New Roman" w:cs="Times New Roman"/>
          <w:color w:val="000000" w:themeColor="text1"/>
          <w:sz w:val="24"/>
          <w:szCs w:val="24"/>
        </w:rPr>
        <w:t xml:space="preserve">ducation (FAPE) </w:t>
      </w:r>
      <w:r w:rsidR="00495830" w:rsidRPr="00CC2007">
        <w:rPr>
          <w:rFonts w:ascii="Times New Roman" w:hAnsi="Times New Roman" w:cs="Times New Roman"/>
          <w:color w:val="000000" w:themeColor="text1"/>
          <w:sz w:val="24"/>
          <w:szCs w:val="24"/>
        </w:rPr>
        <w:t>in</w:t>
      </w:r>
      <w:r w:rsidRPr="00CC2007">
        <w:rPr>
          <w:rFonts w:ascii="Times New Roman" w:hAnsi="Times New Roman" w:cs="Times New Roman"/>
          <w:color w:val="000000" w:themeColor="text1"/>
          <w:sz w:val="24"/>
          <w:szCs w:val="24"/>
        </w:rPr>
        <w:t xml:space="preserve"> the </w:t>
      </w:r>
      <w:r w:rsidR="00495830" w:rsidRPr="00CC2007">
        <w:rPr>
          <w:rFonts w:ascii="Times New Roman" w:hAnsi="Times New Roman" w:cs="Times New Roman"/>
          <w:color w:val="000000" w:themeColor="text1"/>
          <w:sz w:val="24"/>
          <w:szCs w:val="24"/>
        </w:rPr>
        <w:t>l</w:t>
      </w:r>
      <w:r w:rsidRPr="00CC2007">
        <w:rPr>
          <w:rFonts w:ascii="Times New Roman" w:hAnsi="Times New Roman" w:cs="Times New Roman"/>
          <w:color w:val="000000" w:themeColor="text1"/>
          <w:sz w:val="24"/>
          <w:szCs w:val="24"/>
        </w:rPr>
        <w:t xml:space="preserve">east </w:t>
      </w:r>
      <w:r w:rsidR="00495830" w:rsidRPr="00CC2007">
        <w:rPr>
          <w:rFonts w:ascii="Times New Roman" w:hAnsi="Times New Roman" w:cs="Times New Roman"/>
          <w:color w:val="000000" w:themeColor="text1"/>
          <w:sz w:val="24"/>
          <w:szCs w:val="24"/>
        </w:rPr>
        <w:t>r</w:t>
      </w:r>
      <w:r w:rsidRPr="00CC2007">
        <w:rPr>
          <w:rFonts w:ascii="Times New Roman" w:hAnsi="Times New Roman" w:cs="Times New Roman"/>
          <w:color w:val="000000" w:themeColor="text1"/>
          <w:sz w:val="24"/>
          <w:szCs w:val="24"/>
        </w:rPr>
        <w:t xml:space="preserve">estrictive </w:t>
      </w:r>
      <w:r w:rsidR="00495830" w:rsidRPr="00CC2007">
        <w:rPr>
          <w:rFonts w:ascii="Times New Roman" w:hAnsi="Times New Roman" w:cs="Times New Roman"/>
          <w:color w:val="000000" w:themeColor="text1"/>
          <w:sz w:val="24"/>
          <w:szCs w:val="24"/>
        </w:rPr>
        <w:t>e</w:t>
      </w:r>
      <w:r w:rsidRPr="00CC2007">
        <w:rPr>
          <w:rFonts w:ascii="Times New Roman" w:hAnsi="Times New Roman" w:cs="Times New Roman"/>
          <w:color w:val="000000" w:themeColor="text1"/>
          <w:sz w:val="24"/>
          <w:szCs w:val="24"/>
        </w:rPr>
        <w:t xml:space="preserve">nvironment (LRE). Specifically, Parent alleges that ABRSD discriminated against Stewart </w:t>
      </w:r>
      <w:r w:rsidR="00CA1927" w:rsidRPr="00CC2007">
        <w:rPr>
          <w:rFonts w:ascii="Times New Roman" w:hAnsi="Times New Roman" w:cs="Times New Roman"/>
          <w:color w:val="000000" w:themeColor="text1"/>
          <w:sz w:val="24"/>
          <w:szCs w:val="24"/>
        </w:rPr>
        <w:t>based on</w:t>
      </w:r>
      <w:r w:rsidRPr="00CC2007">
        <w:rPr>
          <w:rFonts w:ascii="Times New Roman" w:hAnsi="Times New Roman" w:cs="Times New Roman"/>
          <w:color w:val="000000" w:themeColor="text1"/>
          <w:sz w:val="24"/>
          <w:szCs w:val="24"/>
        </w:rPr>
        <w:t xml:space="preserve"> his disability, race, color, national origin, ethnicity, and English </w:t>
      </w:r>
      <w:r w:rsidR="00B13984">
        <w:rPr>
          <w:rFonts w:ascii="Times New Roman" w:hAnsi="Times New Roman" w:cs="Times New Roman"/>
          <w:color w:val="000000" w:themeColor="text1"/>
          <w:sz w:val="24"/>
          <w:szCs w:val="24"/>
        </w:rPr>
        <w:t>L</w:t>
      </w:r>
      <w:r w:rsidRPr="00CC2007">
        <w:rPr>
          <w:rFonts w:ascii="Times New Roman" w:hAnsi="Times New Roman" w:cs="Times New Roman"/>
          <w:color w:val="000000" w:themeColor="text1"/>
          <w:sz w:val="24"/>
          <w:szCs w:val="24"/>
        </w:rPr>
        <w:t xml:space="preserve">anguage </w:t>
      </w:r>
      <w:r w:rsidR="00B13984">
        <w:rPr>
          <w:rFonts w:ascii="Times New Roman" w:hAnsi="Times New Roman" w:cs="Times New Roman"/>
          <w:color w:val="000000" w:themeColor="text1"/>
          <w:sz w:val="24"/>
          <w:szCs w:val="24"/>
        </w:rPr>
        <w:t>L</w:t>
      </w:r>
      <w:r w:rsidRPr="00CC2007">
        <w:rPr>
          <w:rFonts w:ascii="Times New Roman" w:hAnsi="Times New Roman" w:cs="Times New Roman"/>
          <w:color w:val="000000" w:themeColor="text1"/>
          <w:sz w:val="24"/>
          <w:szCs w:val="24"/>
        </w:rPr>
        <w:t>earner (ELL) status. Parent asserts that Stewart was “chronically” bullied at school</w:t>
      </w:r>
      <w:r w:rsidR="00B13984">
        <w:rPr>
          <w:rFonts w:ascii="Times New Roman" w:hAnsi="Times New Roman" w:cs="Times New Roman"/>
          <w:color w:val="000000" w:themeColor="text1"/>
          <w:sz w:val="24"/>
          <w:szCs w:val="24"/>
        </w:rPr>
        <w:t xml:space="preserve"> and </w:t>
      </w:r>
      <w:r w:rsidRPr="00CC2007">
        <w:rPr>
          <w:rFonts w:ascii="Times New Roman" w:hAnsi="Times New Roman" w:cs="Times New Roman"/>
          <w:color w:val="000000" w:themeColor="text1"/>
          <w:sz w:val="24"/>
          <w:szCs w:val="24"/>
        </w:rPr>
        <w:t xml:space="preserve">that the District discriminated against </w:t>
      </w:r>
      <w:r w:rsidR="00042ED9" w:rsidRPr="00CC2007">
        <w:rPr>
          <w:rFonts w:ascii="Times New Roman" w:hAnsi="Times New Roman" w:cs="Times New Roman"/>
          <w:color w:val="000000" w:themeColor="text1"/>
          <w:sz w:val="24"/>
          <w:szCs w:val="24"/>
        </w:rPr>
        <w:t xml:space="preserve">him </w:t>
      </w:r>
      <w:r w:rsidRPr="00CC2007">
        <w:rPr>
          <w:rFonts w:ascii="Times New Roman" w:hAnsi="Times New Roman" w:cs="Times New Roman"/>
          <w:color w:val="000000" w:themeColor="text1"/>
          <w:sz w:val="24"/>
          <w:szCs w:val="24"/>
        </w:rPr>
        <w:t>on the basis of his disability</w:t>
      </w:r>
      <w:r w:rsidRPr="00CC2007">
        <w:rPr>
          <w:rStyle w:val="FootnoteReference"/>
          <w:rFonts w:ascii="Times New Roman" w:hAnsi="Times New Roman" w:cs="Times New Roman"/>
          <w:color w:val="000000" w:themeColor="text1"/>
          <w:sz w:val="24"/>
          <w:szCs w:val="24"/>
        </w:rPr>
        <w:footnoteReference w:id="5"/>
      </w:r>
      <w:r w:rsidRPr="00CC2007">
        <w:rPr>
          <w:rFonts w:ascii="Times New Roman" w:hAnsi="Times New Roman" w:cs="Times New Roman"/>
          <w:color w:val="000000" w:themeColor="text1"/>
          <w:sz w:val="24"/>
          <w:szCs w:val="24"/>
        </w:rPr>
        <w:t xml:space="preserve"> </w:t>
      </w:r>
      <w:r w:rsidR="00780259" w:rsidRPr="00CC2007">
        <w:rPr>
          <w:rFonts w:ascii="Times New Roman" w:hAnsi="Times New Roman" w:cs="Times New Roman"/>
          <w:color w:val="000000" w:themeColor="text1"/>
          <w:sz w:val="24"/>
          <w:szCs w:val="24"/>
        </w:rPr>
        <w:t xml:space="preserve">when it </w:t>
      </w:r>
      <w:r w:rsidRPr="00CC2007">
        <w:rPr>
          <w:rFonts w:ascii="Times New Roman" w:hAnsi="Times New Roman" w:cs="Times New Roman"/>
          <w:color w:val="000000" w:themeColor="text1"/>
          <w:sz w:val="24"/>
          <w:szCs w:val="24"/>
        </w:rPr>
        <w:t xml:space="preserve">violated its own </w:t>
      </w:r>
      <w:r w:rsidR="00B13984">
        <w:rPr>
          <w:rFonts w:ascii="Times New Roman" w:hAnsi="Times New Roman" w:cs="Times New Roman"/>
          <w:color w:val="000000" w:themeColor="text1"/>
          <w:sz w:val="24"/>
          <w:szCs w:val="24"/>
        </w:rPr>
        <w:t xml:space="preserve">bullying prevention and intervention </w:t>
      </w:r>
      <w:r w:rsidRPr="00CC2007">
        <w:rPr>
          <w:rFonts w:ascii="Times New Roman" w:hAnsi="Times New Roman" w:cs="Times New Roman"/>
          <w:color w:val="000000" w:themeColor="text1"/>
          <w:sz w:val="24"/>
          <w:szCs w:val="24"/>
        </w:rPr>
        <w:t xml:space="preserve">policies and procedures </w:t>
      </w:r>
      <w:r w:rsidR="00780259" w:rsidRPr="00CC2007">
        <w:rPr>
          <w:rFonts w:ascii="Times New Roman" w:hAnsi="Times New Roman" w:cs="Times New Roman"/>
          <w:color w:val="000000" w:themeColor="text1"/>
          <w:sz w:val="24"/>
          <w:szCs w:val="24"/>
        </w:rPr>
        <w:t>by</w:t>
      </w:r>
      <w:r w:rsidRPr="00CC2007">
        <w:rPr>
          <w:rFonts w:ascii="Times New Roman" w:hAnsi="Times New Roman" w:cs="Times New Roman"/>
          <w:color w:val="000000" w:themeColor="text1"/>
          <w:sz w:val="24"/>
          <w:szCs w:val="24"/>
        </w:rPr>
        <w:t xml:space="preserve"> fail</w:t>
      </w:r>
      <w:r w:rsidR="00780259" w:rsidRPr="00CC2007">
        <w:rPr>
          <w:rFonts w:ascii="Times New Roman" w:hAnsi="Times New Roman" w:cs="Times New Roman"/>
          <w:color w:val="000000" w:themeColor="text1"/>
          <w:sz w:val="24"/>
          <w:szCs w:val="24"/>
        </w:rPr>
        <w:t>ing</w:t>
      </w:r>
      <w:r w:rsidRPr="00CC2007">
        <w:rPr>
          <w:rFonts w:ascii="Times New Roman" w:hAnsi="Times New Roman" w:cs="Times New Roman"/>
          <w:color w:val="000000" w:themeColor="text1"/>
          <w:sz w:val="24"/>
          <w:szCs w:val="24"/>
        </w:rPr>
        <w:t xml:space="preserve"> to investigate reports of bullying by a peer and</w:t>
      </w:r>
      <w:r w:rsidR="00B13984">
        <w:rPr>
          <w:rFonts w:ascii="Times New Roman" w:hAnsi="Times New Roman" w:cs="Times New Roman"/>
          <w:color w:val="000000" w:themeColor="text1"/>
          <w:sz w:val="24"/>
          <w:szCs w:val="24"/>
        </w:rPr>
        <w:t xml:space="preserve"> by failing</w:t>
      </w:r>
      <w:r w:rsidRPr="00CC2007">
        <w:rPr>
          <w:rFonts w:ascii="Times New Roman" w:hAnsi="Times New Roman" w:cs="Times New Roman"/>
          <w:color w:val="000000" w:themeColor="text1"/>
          <w:sz w:val="24"/>
          <w:szCs w:val="24"/>
        </w:rPr>
        <w:t xml:space="preserve"> to convene Stewart’s IEP Team to address how the bullying may have affected </w:t>
      </w:r>
      <w:r w:rsidR="00CD51AC" w:rsidRPr="00CC2007">
        <w:rPr>
          <w:rFonts w:ascii="Times New Roman" w:hAnsi="Times New Roman" w:cs="Times New Roman"/>
          <w:color w:val="000000" w:themeColor="text1"/>
          <w:sz w:val="24"/>
          <w:szCs w:val="24"/>
        </w:rPr>
        <w:t xml:space="preserve">his </w:t>
      </w:r>
      <w:r w:rsidRPr="00CC2007">
        <w:rPr>
          <w:rFonts w:ascii="Times New Roman" w:hAnsi="Times New Roman" w:cs="Times New Roman"/>
          <w:color w:val="000000" w:themeColor="text1"/>
          <w:sz w:val="24"/>
          <w:szCs w:val="24"/>
        </w:rPr>
        <w:t>access to a FAPE. According to Parent, the District’s failure to intervene per protocol created a hostile environment for Stewart and caused his behavior to “deteriorate.”</w:t>
      </w:r>
    </w:p>
    <w:p w14:paraId="2648B233" w14:textId="7B6F640D" w:rsidR="00BC5578" w:rsidRPr="00CC2007" w:rsidRDefault="00BC5578" w:rsidP="00BC5578">
      <w:pPr>
        <w:spacing w:after="0" w:line="240" w:lineRule="auto"/>
        <w:ind w:firstLine="720"/>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t xml:space="preserve">Parent alleges that ABRSD punished Stewart for “manifestations of his disability” by requiring that </w:t>
      </w:r>
      <w:r w:rsidR="00CD51AC" w:rsidRPr="00CC2007">
        <w:rPr>
          <w:rFonts w:ascii="Times New Roman" w:hAnsi="Times New Roman" w:cs="Times New Roman"/>
          <w:color w:val="000000" w:themeColor="text1"/>
          <w:sz w:val="24"/>
          <w:szCs w:val="24"/>
        </w:rPr>
        <w:t xml:space="preserve">on one occasion </w:t>
      </w:r>
      <w:r w:rsidRPr="00CC2007">
        <w:rPr>
          <w:rFonts w:ascii="Times New Roman" w:hAnsi="Times New Roman" w:cs="Times New Roman"/>
          <w:color w:val="000000" w:themeColor="text1"/>
          <w:sz w:val="24"/>
          <w:szCs w:val="24"/>
        </w:rPr>
        <w:t xml:space="preserve">he clean up a classroom </w:t>
      </w:r>
      <w:r w:rsidR="00CD51AC" w:rsidRPr="00CC2007">
        <w:rPr>
          <w:rFonts w:ascii="Times New Roman" w:hAnsi="Times New Roman" w:cs="Times New Roman"/>
          <w:color w:val="000000" w:themeColor="text1"/>
          <w:sz w:val="24"/>
          <w:szCs w:val="24"/>
        </w:rPr>
        <w:t>he disrupted</w:t>
      </w:r>
      <w:r w:rsidRPr="00CC2007">
        <w:rPr>
          <w:rFonts w:ascii="Times New Roman" w:hAnsi="Times New Roman" w:cs="Times New Roman"/>
          <w:color w:val="000000" w:themeColor="text1"/>
          <w:sz w:val="24"/>
          <w:szCs w:val="24"/>
        </w:rPr>
        <w:t xml:space="preserve"> during an emotional dysregulation prior to being able to resume his learning</w:t>
      </w:r>
      <w:r w:rsidR="00CD51AC" w:rsidRPr="00CC2007">
        <w:rPr>
          <w:rFonts w:ascii="Times New Roman" w:hAnsi="Times New Roman" w:cs="Times New Roman"/>
          <w:color w:val="000000" w:themeColor="text1"/>
          <w:sz w:val="24"/>
          <w:szCs w:val="24"/>
        </w:rPr>
        <w:t xml:space="preserve">, </w:t>
      </w:r>
      <w:r w:rsidRPr="00CC2007">
        <w:rPr>
          <w:rFonts w:ascii="Times New Roman" w:hAnsi="Times New Roman" w:cs="Times New Roman"/>
          <w:color w:val="000000" w:themeColor="text1"/>
          <w:sz w:val="24"/>
          <w:szCs w:val="24"/>
        </w:rPr>
        <w:t xml:space="preserve">and on another </w:t>
      </w:r>
      <w:r w:rsidR="00CD51AC" w:rsidRPr="00CC2007">
        <w:rPr>
          <w:rFonts w:ascii="Times New Roman" w:hAnsi="Times New Roman" w:cs="Times New Roman"/>
          <w:color w:val="000000" w:themeColor="text1"/>
          <w:sz w:val="24"/>
          <w:szCs w:val="24"/>
        </w:rPr>
        <w:t>occasion</w:t>
      </w:r>
      <w:r w:rsidRPr="00CC2007">
        <w:rPr>
          <w:rFonts w:ascii="Times New Roman" w:hAnsi="Times New Roman" w:cs="Times New Roman"/>
          <w:color w:val="000000" w:themeColor="text1"/>
          <w:sz w:val="24"/>
          <w:szCs w:val="24"/>
        </w:rPr>
        <w:t xml:space="preserve"> prevented him from going to the bathroom until he </w:t>
      </w:r>
      <w:r w:rsidR="00CD51AC" w:rsidRPr="00CC2007">
        <w:rPr>
          <w:rFonts w:ascii="Times New Roman" w:hAnsi="Times New Roman" w:cs="Times New Roman"/>
          <w:color w:val="000000" w:themeColor="text1"/>
          <w:sz w:val="24"/>
          <w:szCs w:val="24"/>
        </w:rPr>
        <w:t>had cleaned</w:t>
      </w:r>
      <w:r w:rsidRPr="00CC2007">
        <w:rPr>
          <w:rFonts w:ascii="Times New Roman" w:hAnsi="Times New Roman" w:cs="Times New Roman"/>
          <w:color w:val="000000" w:themeColor="text1"/>
          <w:sz w:val="24"/>
          <w:szCs w:val="24"/>
        </w:rPr>
        <w:t xml:space="preserve"> up an office </w:t>
      </w:r>
      <w:r w:rsidR="00CD51AC" w:rsidRPr="00CC2007">
        <w:rPr>
          <w:rFonts w:ascii="Times New Roman" w:hAnsi="Times New Roman" w:cs="Times New Roman"/>
          <w:color w:val="000000" w:themeColor="text1"/>
          <w:sz w:val="24"/>
          <w:szCs w:val="24"/>
        </w:rPr>
        <w:t>he had similarly disturbed.</w:t>
      </w:r>
    </w:p>
    <w:p w14:paraId="7F326FB4" w14:textId="22E7AF70" w:rsidR="00BC5578" w:rsidRPr="00CC2007" w:rsidRDefault="00BC5578" w:rsidP="00BC5578">
      <w:pPr>
        <w:spacing w:after="0" w:line="240" w:lineRule="auto"/>
        <w:ind w:firstLine="720"/>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t xml:space="preserve">Parent further alleges that during an incident on January 9, 2020 (“January incident”), ABRSD violated </w:t>
      </w:r>
      <w:proofErr w:type="gramStart"/>
      <w:r w:rsidRPr="00CC2007">
        <w:rPr>
          <w:rFonts w:ascii="Times New Roman" w:hAnsi="Times New Roman" w:cs="Times New Roman"/>
          <w:color w:val="000000" w:themeColor="text1"/>
          <w:sz w:val="24"/>
          <w:szCs w:val="24"/>
        </w:rPr>
        <w:t>a number of</w:t>
      </w:r>
      <w:proofErr w:type="gramEnd"/>
      <w:r w:rsidRPr="00CC2007">
        <w:rPr>
          <w:rFonts w:ascii="Times New Roman" w:hAnsi="Times New Roman" w:cs="Times New Roman"/>
          <w:color w:val="000000" w:themeColor="text1"/>
          <w:sz w:val="24"/>
          <w:szCs w:val="24"/>
        </w:rPr>
        <w:t xml:space="preserve"> Stewart’s rights. Specifically, according to Parent, on that date, ABRSD “forced the separation” of Stewart from his </w:t>
      </w:r>
      <w:r w:rsidR="00495830" w:rsidRPr="00CC2007">
        <w:rPr>
          <w:rFonts w:ascii="Times New Roman" w:hAnsi="Times New Roman" w:cs="Times New Roman"/>
          <w:color w:val="000000" w:themeColor="text1"/>
          <w:sz w:val="24"/>
          <w:szCs w:val="24"/>
        </w:rPr>
        <w:t>parent</w:t>
      </w:r>
      <w:r w:rsidRPr="00CC2007">
        <w:rPr>
          <w:rFonts w:ascii="Times New Roman" w:hAnsi="Times New Roman" w:cs="Times New Roman"/>
          <w:color w:val="000000" w:themeColor="text1"/>
          <w:sz w:val="24"/>
          <w:szCs w:val="24"/>
        </w:rPr>
        <w:t xml:space="preserve"> when she attempted to pick him up; improperly and excessively used physical restraints; </w:t>
      </w:r>
      <w:r w:rsidR="00495830" w:rsidRPr="00CC2007">
        <w:rPr>
          <w:rFonts w:ascii="Times New Roman" w:hAnsi="Times New Roman" w:cs="Times New Roman"/>
          <w:color w:val="000000" w:themeColor="text1"/>
          <w:sz w:val="24"/>
          <w:szCs w:val="24"/>
        </w:rPr>
        <w:t>worked “in concert” with the</w:t>
      </w:r>
      <w:r w:rsidR="00CD51AC" w:rsidRPr="00CC2007">
        <w:rPr>
          <w:rFonts w:ascii="Times New Roman" w:hAnsi="Times New Roman" w:cs="Times New Roman"/>
          <w:color w:val="000000" w:themeColor="text1"/>
          <w:sz w:val="24"/>
          <w:szCs w:val="24"/>
        </w:rPr>
        <w:t xml:space="preserve"> School Resource Officer</w:t>
      </w:r>
      <w:r w:rsidR="00495830" w:rsidRPr="00CC2007">
        <w:rPr>
          <w:rFonts w:ascii="Times New Roman" w:hAnsi="Times New Roman" w:cs="Times New Roman"/>
          <w:color w:val="000000" w:themeColor="text1"/>
          <w:sz w:val="24"/>
          <w:szCs w:val="24"/>
        </w:rPr>
        <w:t xml:space="preserve"> </w:t>
      </w:r>
      <w:r w:rsidR="00CD51AC" w:rsidRPr="00CC2007">
        <w:rPr>
          <w:rFonts w:ascii="Times New Roman" w:hAnsi="Times New Roman" w:cs="Times New Roman"/>
          <w:color w:val="000000" w:themeColor="text1"/>
          <w:sz w:val="24"/>
          <w:szCs w:val="24"/>
        </w:rPr>
        <w:t>(</w:t>
      </w:r>
      <w:r w:rsidR="00495830" w:rsidRPr="00CC2007">
        <w:rPr>
          <w:rFonts w:ascii="Times New Roman" w:hAnsi="Times New Roman" w:cs="Times New Roman"/>
          <w:color w:val="000000" w:themeColor="text1"/>
          <w:sz w:val="24"/>
          <w:szCs w:val="24"/>
        </w:rPr>
        <w:t>SRO</w:t>
      </w:r>
      <w:r w:rsidR="00CD51AC" w:rsidRPr="00CC2007">
        <w:rPr>
          <w:rFonts w:ascii="Times New Roman" w:hAnsi="Times New Roman" w:cs="Times New Roman"/>
          <w:color w:val="000000" w:themeColor="text1"/>
          <w:sz w:val="24"/>
          <w:szCs w:val="24"/>
        </w:rPr>
        <w:t>)</w:t>
      </w:r>
      <w:r w:rsidR="00495830" w:rsidRPr="00CC2007">
        <w:rPr>
          <w:rFonts w:ascii="Times New Roman" w:hAnsi="Times New Roman" w:cs="Times New Roman"/>
          <w:color w:val="000000" w:themeColor="text1"/>
          <w:sz w:val="24"/>
          <w:szCs w:val="24"/>
        </w:rPr>
        <w:t xml:space="preserve"> to invoke Section 12</w:t>
      </w:r>
      <w:r w:rsidR="00495830" w:rsidRPr="00CC2007">
        <w:rPr>
          <w:rStyle w:val="FootnoteReference"/>
          <w:rFonts w:ascii="Times New Roman" w:hAnsi="Times New Roman" w:cs="Times New Roman"/>
          <w:color w:val="000000" w:themeColor="text1"/>
          <w:sz w:val="24"/>
          <w:szCs w:val="24"/>
        </w:rPr>
        <w:footnoteReference w:id="6"/>
      </w:r>
      <w:r w:rsidR="00495830" w:rsidRPr="00CC2007">
        <w:rPr>
          <w:rFonts w:ascii="Times New Roman" w:hAnsi="Times New Roman" w:cs="Times New Roman"/>
          <w:color w:val="000000" w:themeColor="text1"/>
          <w:sz w:val="24"/>
          <w:szCs w:val="24"/>
        </w:rPr>
        <w:t xml:space="preserve"> and admit Stewart to the hospital without </w:t>
      </w:r>
      <w:r w:rsidR="001176F6" w:rsidRPr="00CC2007">
        <w:rPr>
          <w:rFonts w:ascii="Times New Roman" w:hAnsi="Times New Roman" w:cs="Times New Roman"/>
          <w:color w:val="000000" w:themeColor="text1"/>
          <w:sz w:val="24"/>
          <w:szCs w:val="24"/>
        </w:rPr>
        <w:t>P</w:t>
      </w:r>
      <w:r w:rsidR="00495830" w:rsidRPr="00CC2007">
        <w:rPr>
          <w:rFonts w:ascii="Times New Roman" w:hAnsi="Times New Roman" w:cs="Times New Roman"/>
          <w:color w:val="000000" w:themeColor="text1"/>
          <w:sz w:val="24"/>
          <w:szCs w:val="24"/>
        </w:rPr>
        <w:t>arent’s consent despite the availability of a less restrictive alternative (the mobile crisis team meeting the family at the home)</w:t>
      </w:r>
      <w:r w:rsidRPr="00CC2007">
        <w:rPr>
          <w:rFonts w:ascii="Times New Roman" w:hAnsi="Times New Roman" w:cs="Times New Roman"/>
          <w:color w:val="000000" w:themeColor="text1"/>
          <w:sz w:val="24"/>
          <w:szCs w:val="24"/>
        </w:rPr>
        <w:t xml:space="preserve">; and had school personnel accompany Stewart to </w:t>
      </w:r>
      <w:r w:rsidR="00495830" w:rsidRPr="00CC2007">
        <w:rPr>
          <w:rFonts w:ascii="Times New Roman" w:hAnsi="Times New Roman" w:cs="Times New Roman"/>
          <w:color w:val="000000" w:themeColor="text1"/>
          <w:sz w:val="24"/>
          <w:szCs w:val="24"/>
        </w:rPr>
        <w:t xml:space="preserve">the </w:t>
      </w:r>
      <w:r w:rsidRPr="00CC2007">
        <w:rPr>
          <w:rFonts w:ascii="Times New Roman" w:hAnsi="Times New Roman" w:cs="Times New Roman"/>
          <w:color w:val="000000" w:themeColor="text1"/>
          <w:sz w:val="24"/>
          <w:szCs w:val="24"/>
        </w:rPr>
        <w:t xml:space="preserve">hospital without </w:t>
      </w:r>
      <w:r w:rsidR="00A63200">
        <w:rPr>
          <w:rFonts w:ascii="Times New Roman" w:hAnsi="Times New Roman" w:cs="Times New Roman"/>
          <w:color w:val="000000" w:themeColor="text1"/>
          <w:sz w:val="24"/>
          <w:szCs w:val="24"/>
        </w:rPr>
        <w:t>Parent’s</w:t>
      </w:r>
      <w:r w:rsidR="00C163F4">
        <w:rPr>
          <w:rFonts w:ascii="Times New Roman" w:hAnsi="Times New Roman" w:cs="Times New Roman"/>
          <w:color w:val="000000" w:themeColor="text1"/>
          <w:sz w:val="24"/>
          <w:szCs w:val="24"/>
        </w:rPr>
        <w:t xml:space="preserve"> </w:t>
      </w:r>
      <w:r w:rsidRPr="00CC2007">
        <w:rPr>
          <w:rFonts w:ascii="Times New Roman" w:hAnsi="Times New Roman" w:cs="Times New Roman"/>
          <w:color w:val="000000" w:themeColor="text1"/>
          <w:sz w:val="24"/>
          <w:szCs w:val="24"/>
        </w:rPr>
        <w:t xml:space="preserve">consent. </w:t>
      </w:r>
    </w:p>
    <w:p w14:paraId="537BB158" w14:textId="6DD91F8D" w:rsidR="00BC5578" w:rsidRPr="00CC2007" w:rsidRDefault="00BC5578" w:rsidP="00BC5578">
      <w:pPr>
        <w:spacing w:after="0" w:line="240" w:lineRule="auto"/>
        <w:ind w:firstLine="720"/>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t xml:space="preserve">Parent alleges two privacy violations. </w:t>
      </w:r>
      <w:r w:rsidR="00D9357A" w:rsidRPr="00CC2007">
        <w:rPr>
          <w:rFonts w:ascii="Times New Roman" w:hAnsi="Times New Roman" w:cs="Times New Roman"/>
          <w:color w:val="000000" w:themeColor="text1"/>
          <w:sz w:val="24"/>
          <w:szCs w:val="24"/>
        </w:rPr>
        <w:t>She asserts f</w:t>
      </w:r>
      <w:r w:rsidRPr="00CC2007">
        <w:rPr>
          <w:rFonts w:ascii="Times New Roman" w:hAnsi="Times New Roman" w:cs="Times New Roman"/>
          <w:color w:val="000000" w:themeColor="text1"/>
          <w:sz w:val="24"/>
          <w:szCs w:val="24"/>
        </w:rPr>
        <w:t>irst</w:t>
      </w:r>
      <w:r w:rsidR="00495830" w:rsidRPr="00CC2007">
        <w:rPr>
          <w:rFonts w:ascii="Times New Roman" w:hAnsi="Times New Roman" w:cs="Times New Roman"/>
          <w:color w:val="000000" w:themeColor="text1"/>
          <w:sz w:val="24"/>
          <w:szCs w:val="24"/>
        </w:rPr>
        <w:t>,</w:t>
      </w:r>
      <w:r w:rsidRPr="00CC2007">
        <w:rPr>
          <w:rFonts w:ascii="Times New Roman" w:hAnsi="Times New Roman" w:cs="Times New Roman"/>
          <w:color w:val="000000" w:themeColor="text1"/>
          <w:sz w:val="24"/>
          <w:szCs w:val="24"/>
        </w:rPr>
        <w:t xml:space="preserve"> that the District unlawfully provided confidential information about Stewart to hospital personnel on the day of the January incident without prior authorization from one of his emergency contacts</w:t>
      </w:r>
      <w:r w:rsidR="00495830" w:rsidRPr="00CC2007">
        <w:rPr>
          <w:rFonts w:ascii="Times New Roman" w:hAnsi="Times New Roman" w:cs="Times New Roman"/>
          <w:color w:val="000000" w:themeColor="text1"/>
          <w:sz w:val="24"/>
          <w:szCs w:val="24"/>
        </w:rPr>
        <w:t>; and second,</w:t>
      </w:r>
      <w:r w:rsidRPr="00CC2007">
        <w:rPr>
          <w:rFonts w:ascii="Times New Roman" w:hAnsi="Times New Roman" w:cs="Times New Roman"/>
          <w:color w:val="000000" w:themeColor="text1"/>
          <w:sz w:val="24"/>
          <w:szCs w:val="24"/>
        </w:rPr>
        <w:t xml:space="preserve"> that the District provided confidential information to the Acton Police Department (APD), which APD thereafter published on its website. </w:t>
      </w:r>
    </w:p>
    <w:p w14:paraId="3EB0AA23" w14:textId="12BF534E" w:rsidR="00BC5578" w:rsidRPr="00CC2007" w:rsidRDefault="00BC5578" w:rsidP="00BC5578">
      <w:pPr>
        <w:spacing w:after="0" w:line="240" w:lineRule="auto"/>
        <w:ind w:firstLine="720"/>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t>Parent also contends that the District deviated from its own policies and procedures when it involved the SRO in non-criminal incidents involving manifestations of Stewart’s emotional disability and in investigating truancy concerns following the January incident.</w:t>
      </w:r>
      <w:r w:rsidRPr="00CC2007">
        <w:rPr>
          <w:rStyle w:val="FootnoteReference"/>
          <w:rFonts w:ascii="Times New Roman" w:hAnsi="Times New Roman" w:cs="Times New Roman"/>
          <w:color w:val="000000" w:themeColor="text1"/>
          <w:sz w:val="24"/>
          <w:szCs w:val="24"/>
        </w:rPr>
        <w:footnoteReference w:id="7"/>
      </w:r>
    </w:p>
    <w:p w14:paraId="609ABF94" w14:textId="738E0267" w:rsidR="00407CE8" w:rsidRDefault="00BC5578" w:rsidP="00407CE8">
      <w:pPr>
        <w:spacing w:after="0" w:line="240" w:lineRule="auto"/>
        <w:ind w:firstLine="720"/>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t xml:space="preserve">Finally, Parent alleges that the District prevented Stewart from learning in the </w:t>
      </w:r>
      <w:r w:rsidR="00495830" w:rsidRPr="00CC2007">
        <w:rPr>
          <w:rFonts w:ascii="Times New Roman" w:hAnsi="Times New Roman" w:cs="Times New Roman"/>
          <w:color w:val="000000" w:themeColor="text1"/>
          <w:sz w:val="24"/>
          <w:szCs w:val="24"/>
        </w:rPr>
        <w:t>LRE</w:t>
      </w:r>
      <w:r w:rsidRPr="00CC2007">
        <w:rPr>
          <w:rFonts w:ascii="Times New Roman" w:hAnsi="Times New Roman" w:cs="Times New Roman"/>
          <w:color w:val="000000" w:themeColor="text1"/>
          <w:sz w:val="24"/>
          <w:szCs w:val="24"/>
        </w:rPr>
        <w:t xml:space="preserve"> </w:t>
      </w:r>
      <w:r w:rsidR="006C6C72" w:rsidRPr="00CC2007">
        <w:rPr>
          <w:rFonts w:ascii="Times New Roman" w:hAnsi="Times New Roman" w:cs="Times New Roman"/>
          <w:color w:val="000000" w:themeColor="text1"/>
          <w:sz w:val="24"/>
          <w:szCs w:val="24"/>
        </w:rPr>
        <w:t>by having him spend considerable time outside the general education classroom, and by deviating from his IEP when it assigned a</w:t>
      </w:r>
      <w:r w:rsidRPr="00CC2007">
        <w:rPr>
          <w:rFonts w:ascii="Times New Roman" w:hAnsi="Times New Roman" w:cs="Times New Roman"/>
          <w:color w:val="000000" w:themeColor="text1"/>
          <w:sz w:val="24"/>
          <w:szCs w:val="24"/>
        </w:rPr>
        <w:t xml:space="preserve"> 1:1 aide in March 2020 without Parent’s consent or </w:t>
      </w:r>
      <w:r w:rsidR="00D821EF" w:rsidRPr="00CC2007">
        <w:rPr>
          <w:rFonts w:ascii="Times New Roman" w:hAnsi="Times New Roman" w:cs="Times New Roman"/>
          <w:color w:val="000000" w:themeColor="text1"/>
          <w:sz w:val="24"/>
          <w:szCs w:val="24"/>
        </w:rPr>
        <w:t>a Team</w:t>
      </w:r>
      <w:r w:rsidRPr="00CC2007">
        <w:rPr>
          <w:rFonts w:ascii="Times New Roman" w:hAnsi="Times New Roman" w:cs="Times New Roman"/>
          <w:color w:val="000000" w:themeColor="text1"/>
          <w:sz w:val="24"/>
          <w:szCs w:val="24"/>
        </w:rPr>
        <w:t xml:space="preserve"> meeting. Parent also asserts </w:t>
      </w:r>
      <w:r w:rsidR="00B13984">
        <w:rPr>
          <w:rFonts w:ascii="Times New Roman" w:hAnsi="Times New Roman" w:cs="Times New Roman"/>
          <w:color w:val="000000" w:themeColor="text1"/>
          <w:sz w:val="24"/>
          <w:szCs w:val="24"/>
        </w:rPr>
        <w:t xml:space="preserve">that </w:t>
      </w:r>
      <w:r w:rsidRPr="00CC2007">
        <w:rPr>
          <w:rFonts w:ascii="Times New Roman" w:hAnsi="Times New Roman" w:cs="Times New Roman"/>
          <w:color w:val="000000" w:themeColor="text1"/>
          <w:sz w:val="24"/>
          <w:szCs w:val="24"/>
        </w:rPr>
        <w:t>the District’s unilateral institut</w:t>
      </w:r>
      <w:r w:rsidR="00B13984">
        <w:rPr>
          <w:rFonts w:ascii="Times New Roman" w:hAnsi="Times New Roman" w:cs="Times New Roman"/>
          <w:color w:val="000000" w:themeColor="text1"/>
          <w:sz w:val="24"/>
          <w:szCs w:val="24"/>
        </w:rPr>
        <w:t>ion of</w:t>
      </w:r>
      <w:r w:rsidRPr="00CC2007">
        <w:rPr>
          <w:rFonts w:ascii="Times New Roman" w:hAnsi="Times New Roman" w:cs="Times New Roman"/>
          <w:color w:val="000000" w:themeColor="text1"/>
          <w:sz w:val="24"/>
          <w:szCs w:val="24"/>
        </w:rPr>
        <w:t xml:space="preserve"> a 1:1 aide was, in part, retaliation for Parent’s discrimination claims. </w:t>
      </w:r>
    </w:p>
    <w:p w14:paraId="32184B54" w14:textId="4E769EEF" w:rsidR="00407CE8" w:rsidRDefault="00BC5578" w:rsidP="00407CE8">
      <w:pPr>
        <w:tabs>
          <w:tab w:val="left" w:pos="540"/>
          <w:tab w:val="left" w:pos="810"/>
        </w:tabs>
        <w:spacing w:after="0" w:line="240" w:lineRule="auto"/>
        <w:ind w:firstLine="720"/>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lastRenderedPageBreak/>
        <w:t xml:space="preserve">Parent </w:t>
      </w:r>
      <w:r w:rsidR="00CD51AC" w:rsidRPr="00CC2007">
        <w:rPr>
          <w:rFonts w:ascii="Times New Roman" w:hAnsi="Times New Roman" w:cs="Times New Roman"/>
          <w:color w:val="000000" w:themeColor="text1"/>
          <w:sz w:val="24"/>
          <w:szCs w:val="24"/>
        </w:rPr>
        <w:t>contends</w:t>
      </w:r>
      <w:r w:rsidRPr="00CC2007">
        <w:rPr>
          <w:rFonts w:ascii="Times New Roman" w:hAnsi="Times New Roman" w:cs="Times New Roman"/>
          <w:color w:val="000000" w:themeColor="text1"/>
          <w:sz w:val="24"/>
          <w:szCs w:val="24"/>
        </w:rPr>
        <w:t xml:space="preserve"> that </w:t>
      </w:r>
      <w:r w:rsidR="00495830" w:rsidRPr="00CC2007">
        <w:rPr>
          <w:rFonts w:ascii="Times New Roman" w:hAnsi="Times New Roman" w:cs="Times New Roman"/>
          <w:color w:val="000000" w:themeColor="text1"/>
          <w:sz w:val="24"/>
          <w:szCs w:val="24"/>
        </w:rPr>
        <w:t xml:space="preserve">the actions above </w:t>
      </w:r>
      <w:r w:rsidRPr="00CC2007">
        <w:rPr>
          <w:rFonts w:ascii="Times New Roman" w:hAnsi="Times New Roman" w:cs="Times New Roman"/>
          <w:color w:val="000000" w:themeColor="text1"/>
          <w:sz w:val="24"/>
          <w:szCs w:val="24"/>
        </w:rPr>
        <w:t>violated the following laws and their corresponding regulations: the Individuals with Disabilities Education Act (IDEA), Section 504 of the Rehabilitation Act of 1973</w:t>
      </w:r>
      <w:r w:rsidR="002F29AD" w:rsidRPr="00CC2007">
        <w:rPr>
          <w:rFonts w:ascii="Times New Roman" w:hAnsi="Times New Roman" w:cs="Times New Roman"/>
          <w:color w:val="000000" w:themeColor="text1"/>
          <w:sz w:val="24"/>
          <w:szCs w:val="24"/>
        </w:rPr>
        <w:t xml:space="preserve"> (Section 504)</w:t>
      </w:r>
      <w:r w:rsidRPr="00CC2007">
        <w:rPr>
          <w:rFonts w:ascii="Times New Roman" w:hAnsi="Times New Roman" w:cs="Times New Roman"/>
          <w:color w:val="000000" w:themeColor="text1"/>
          <w:sz w:val="24"/>
          <w:szCs w:val="24"/>
        </w:rPr>
        <w:t>, the Family Educational Rights and Privacy Act (FERPA), Title II of the Americans with Disabilities Act (ADA), Title VI of the Civil Rights Act of 1964, and the Due Process Clause of the 14</w:t>
      </w:r>
      <w:r w:rsidRPr="00CC2007">
        <w:rPr>
          <w:rFonts w:ascii="Times New Roman" w:hAnsi="Times New Roman" w:cs="Times New Roman"/>
          <w:color w:val="000000" w:themeColor="text1"/>
          <w:sz w:val="24"/>
          <w:szCs w:val="24"/>
          <w:vertAlign w:val="superscript"/>
        </w:rPr>
        <w:t>th</w:t>
      </w:r>
      <w:r w:rsidRPr="00CC2007">
        <w:rPr>
          <w:rFonts w:ascii="Times New Roman" w:hAnsi="Times New Roman" w:cs="Times New Roman"/>
          <w:color w:val="000000" w:themeColor="text1"/>
          <w:sz w:val="24"/>
          <w:szCs w:val="24"/>
        </w:rPr>
        <w:t xml:space="preserve"> Amendment to the United States Constitution. Parent cites violations of 42 U.S.C. §§ 1981, 1983 and 1985; M.G.L. c. 71B, M.G.L.</w:t>
      </w:r>
      <w:r w:rsidR="00B13984">
        <w:rPr>
          <w:rFonts w:ascii="Times New Roman" w:hAnsi="Times New Roman" w:cs="Times New Roman"/>
          <w:color w:val="000000" w:themeColor="text1"/>
          <w:sz w:val="24"/>
          <w:szCs w:val="24"/>
        </w:rPr>
        <w:t xml:space="preserve"> </w:t>
      </w:r>
      <w:r w:rsidRPr="00CC2007">
        <w:rPr>
          <w:rFonts w:ascii="Times New Roman" w:hAnsi="Times New Roman" w:cs="Times New Roman"/>
          <w:color w:val="000000" w:themeColor="text1"/>
          <w:sz w:val="24"/>
          <w:szCs w:val="24"/>
        </w:rPr>
        <w:t>c. 93 § 102; M.G.L.  c. 12 §§ H and I;</w:t>
      </w:r>
      <w:r w:rsidRPr="00CC2007">
        <w:rPr>
          <w:rStyle w:val="FootnoteReference"/>
          <w:rFonts w:ascii="Times New Roman" w:hAnsi="Times New Roman" w:cs="Times New Roman"/>
          <w:color w:val="000000" w:themeColor="text1"/>
          <w:sz w:val="24"/>
          <w:szCs w:val="24"/>
        </w:rPr>
        <w:footnoteReference w:id="8"/>
      </w:r>
      <w:r w:rsidRPr="00CC2007">
        <w:rPr>
          <w:rFonts w:ascii="Times New Roman" w:hAnsi="Times New Roman" w:cs="Times New Roman"/>
          <w:color w:val="000000" w:themeColor="text1"/>
          <w:sz w:val="24"/>
          <w:szCs w:val="24"/>
        </w:rPr>
        <w:t xml:space="preserve"> M.G.L. c. 71 § 37O and 37P; M.G.L. c. 76 § 5; M.G.L. c. 272 §§ 92A and 98; M.G.L.  c. 123 §§ 12; and 603 CMR 23.00, 26.00, 28, and 49. Parent also argues that ABRSD’s conduct amounted to intentional infliction of emotional distress, loss of consortium, false imprisonment, false arrest, and common law negligence in violation of M.G.L.  c. 25. Finally, Parent argues </w:t>
      </w:r>
      <w:r w:rsidR="00B13984">
        <w:rPr>
          <w:rFonts w:ascii="Times New Roman" w:hAnsi="Times New Roman" w:cs="Times New Roman"/>
          <w:color w:val="000000" w:themeColor="text1"/>
          <w:sz w:val="24"/>
          <w:szCs w:val="24"/>
        </w:rPr>
        <w:t xml:space="preserve">that </w:t>
      </w:r>
      <w:r w:rsidRPr="00CC2007">
        <w:rPr>
          <w:rFonts w:ascii="Times New Roman" w:hAnsi="Times New Roman" w:cs="Times New Roman"/>
          <w:color w:val="000000" w:themeColor="text1"/>
          <w:sz w:val="24"/>
          <w:szCs w:val="24"/>
        </w:rPr>
        <w:t>ABRSD’s conduct contravened the District’s Non-Discrimination Policy, Elementary School Handbook, Student Restraint Policy and Procedures, Bullying Prevention and Intervention Policy, and Memorandum of Understanding with the A</w:t>
      </w:r>
      <w:r w:rsidR="00CD51AC" w:rsidRPr="00CC2007">
        <w:rPr>
          <w:rFonts w:ascii="Times New Roman" w:hAnsi="Times New Roman" w:cs="Times New Roman"/>
          <w:color w:val="000000" w:themeColor="text1"/>
          <w:sz w:val="24"/>
          <w:szCs w:val="24"/>
        </w:rPr>
        <w:t>PD.</w:t>
      </w:r>
    </w:p>
    <w:p w14:paraId="214507E8" w14:textId="00FE2D30" w:rsidR="00407CE8" w:rsidRPr="00CC2007" w:rsidRDefault="00BC5578" w:rsidP="00407CE8">
      <w:pPr>
        <w:tabs>
          <w:tab w:val="left" w:pos="540"/>
          <w:tab w:val="left" w:pos="810"/>
        </w:tabs>
        <w:spacing w:after="0" w:line="240" w:lineRule="auto"/>
        <w:ind w:firstLine="720"/>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t>Parent requested the following relief:</w:t>
      </w:r>
      <w:r w:rsidR="00407CE8">
        <w:rPr>
          <w:rFonts w:ascii="Times New Roman" w:hAnsi="Times New Roman" w:cs="Times New Roman"/>
          <w:color w:val="000000" w:themeColor="text1"/>
          <w:sz w:val="24"/>
          <w:szCs w:val="24"/>
        </w:rPr>
        <w:br/>
      </w:r>
    </w:p>
    <w:p w14:paraId="450739CE" w14:textId="77777777" w:rsidR="00BC5578" w:rsidRPr="00CC2007" w:rsidRDefault="00BC5578" w:rsidP="00407CE8">
      <w:pPr>
        <w:pStyle w:val="ListParagraph"/>
        <w:numPr>
          <w:ilvl w:val="0"/>
          <w:numId w:val="11"/>
        </w:numPr>
        <w:spacing w:before="0" w:after="0" w:line="240" w:lineRule="auto"/>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t xml:space="preserve">A declaration of procedural and substantive violations in this </w:t>
      </w:r>
      <w:proofErr w:type="gramStart"/>
      <w:r w:rsidRPr="00CC2007">
        <w:rPr>
          <w:rFonts w:ascii="Times New Roman" w:hAnsi="Times New Roman" w:cs="Times New Roman"/>
          <w:color w:val="000000" w:themeColor="text1"/>
          <w:sz w:val="24"/>
          <w:szCs w:val="24"/>
        </w:rPr>
        <w:t>matter;</w:t>
      </w:r>
      <w:proofErr w:type="gramEnd"/>
    </w:p>
    <w:p w14:paraId="41416DAD" w14:textId="755F9708" w:rsidR="00BC5578" w:rsidRPr="00CC2007" w:rsidRDefault="00BC5578" w:rsidP="00BC5578">
      <w:pPr>
        <w:pStyle w:val="ListParagraph"/>
        <w:numPr>
          <w:ilvl w:val="0"/>
          <w:numId w:val="11"/>
        </w:numPr>
        <w:spacing w:before="0" w:after="0" w:line="240" w:lineRule="auto"/>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t xml:space="preserve">A finding that the actions of the District, through its officers, agents, servants and employees violated the above laws, regulations, policies, memoranda, and handbook, among others, and supporting findings of </w:t>
      </w:r>
      <w:proofErr w:type="gramStart"/>
      <w:r w:rsidRPr="00CC2007">
        <w:rPr>
          <w:rFonts w:ascii="Times New Roman" w:hAnsi="Times New Roman" w:cs="Times New Roman"/>
          <w:color w:val="000000" w:themeColor="text1"/>
          <w:sz w:val="24"/>
          <w:szCs w:val="24"/>
        </w:rPr>
        <w:t>fact;</w:t>
      </w:r>
      <w:proofErr w:type="gramEnd"/>
    </w:p>
    <w:p w14:paraId="06195786" w14:textId="3C992ACA" w:rsidR="00BC5578" w:rsidRPr="00CC2007" w:rsidRDefault="00BC5578" w:rsidP="00BC5578">
      <w:pPr>
        <w:pStyle w:val="ListParagraph"/>
        <w:numPr>
          <w:ilvl w:val="0"/>
          <w:numId w:val="11"/>
        </w:numPr>
        <w:spacing w:before="0" w:after="0" w:line="240" w:lineRule="auto"/>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t xml:space="preserve">An award of monetary </w:t>
      </w:r>
      <w:proofErr w:type="gramStart"/>
      <w:r w:rsidR="00ED3ED6" w:rsidRPr="00CC2007">
        <w:rPr>
          <w:rFonts w:ascii="Times New Roman" w:hAnsi="Times New Roman" w:cs="Times New Roman"/>
          <w:color w:val="000000" w:themeColor="text1"/>
          <w:sz w:val="24"/>
          <w:szCs w:val="24"/>
        </w:rPr>
        <w:t>damages;</w:t>
      </w:r>
      <w:proofErr w:type="gramEnd"/>
    </w:p>
    <w:p w14:paraId="153F62B5" w14:textId="5B0B63EB" w:rsidR="00BC5578" w:rsidRPr="00CC2007" w:rsidRDefault="00BC5578" w:rsidP="00BC5578">
      <w:pPr>
        <w:pStyle w:val="ListParagraph"/>
        <w:numPr>
          <w:ilvl w:val="0"/>
          <w:numId w:val="11"/>
        </w:numPr>
        <w:spacing w:before="0" w:after="0" w:line="240" w:lineRule="auto"/>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t xml:space="preserve">An award of punitive </w:t>
      </w:r>
      <w:proofErr w:type="gramStart"/>
      <w:r w:rsidR="00ED3ED6" w:rsidRPr="00CC2007">
        <w:rPr>
          <w:rFonts w:ascii="Times New Roman" w:hAnsi="Times New Roman" w:cs="Times New Roman"/>
          <w:color w:val="000000" w:themeColor="text1"/>
          <w:sz w:val="24"/>
          <w:szCs w:val="24"/>
        </w:rPr>
        <w:t>damages;</w:t>
      </w:r>
      <w:proofErr w:type="gramEnd"/>
    </w:p>
    <w:p w14:paraId="3BBA87FB" w14:textId="77777777" w:rsidR="00BC5578" w:rsidRPr="00CC2007" w:rsidRDefault="00BC5578" w:rsidP="00BC5578">
      <w:pPr>
        <w:pStyle w:val="ListParagraph"/>
        <w:numPr>
          <w:ilvl w:val="0"/>
          <w:numId w:val="11"/>
        </w:numPr>
        <w:spacing w:before="0" w:after="0" w:line="240" w:lineRule="auto"/>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t xml:space="preserve">A finding that Parent has exhausted her administrative remedies as to all </w:t>
      </w:r>
      <w:proofErr w:type="gramStart"/>
      <w:r w:rsidRPr="00CC2007">
        <w:rPr>
          <w:rFonts w:ascii="Times New Roman" w:hAnsi="Times New Roman" w:cs="Times New Roman"/>
          <w:color w:val="000000" w:themeColor="text1"/>
          <w:sz w:val="24"/>
          <w:szCs w:val="24"/>
        </w:rPr>
        <w:t>claims;</w:t>
      </w:r>
      <w:proofErr w:type="gramEnd"/>
    </w:p>
    <w:p w14:paraId="7DFF73EF" w14:textId="77777777" w:rsidR="00BC5578" w:rsidRPr="00CC2007" w:rsidRDefault="00BC5578" w:rsidP="00BC5578">
      <w:pPr>
        <w:pStyle w:val="ListParagraph"/>
        <w:numPr>
          <w:ilvl w:val="0"/>
          <w:numId w:val="11"/>
        </w:numPr>
        <w:spacing w:before="0" w:after="0" w:line="240" w:lineRule="auto"/>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t xml:space="preserve">Compensatory services for Stewart for the time ABRSD should have known he was not accessing a FAPE, specifically January through October 2020, at which time he enrolled in a different </w:t>
      </w:r>
      <w:proofErr w:type="gramStart"/>
      <w:r w:rsidRPr="00CC2007">
        <w:rPr>
          <w:rFonts w:ascii="Times New Roman" w:hAnsi="Times New Roman" w:cs="Times New Roman"/>
          <w:color w:val="000000" w:themeColor="text1"/>
          <w:sz w:val="24"/>
          <w:szCs w:val="24"/>
        </w:rPr>
        <w:t>district;</w:t>
      </w:r>
      <w:proofErr w:type="gramEnd"/>
    </w:p>
    <w:p w14:paraId="0B344E4B" w14:textId="5ACA5F1C" w:rsidR="00BC5578" w:rsidRPr="00407CE8" w:rsidRDefault="00BC5578" w:rsidP="00BC5578">
      <w:pPr>
        <w:pStyle w:val="ListParagraph"/>
        <w:numPr>
          <w:ilvl w:val="0"/>
          <w:numId w:val="11"/>
        </w:numPr>
        <w:spacing w:before="0" w:after="0" w:line="240" w:lineRule="auto"/>
        <w:rPr>
          <w:rFonts w:ascii="Times New Roman" w:hAnsi="Times New Roman" w:cs="Times New Roman"/>
          <w:color w:val="000000" w:themeColor="text1"/>
          <w:sz w:val="24"/>
          <w:szCs w:val="24"/>
        </w:rPr>
      </w:pPr>
      <w:r w:rsidRPr="00CC2007">
        <w:rPr>
          <w:rFonts w:ascii="Times New Roman" w:hAnsi="Times New Roman" w:cs="Times New Roman"/>
          <w:color w:val="000000" w:themeColor="text1"/>
          <w:sz w:val="24"/>
          <w:szCs w:val="24"/>
        </w:rPr>
        <w:t>An award of attorney’s fees and costs.</w:t>
      </w:r>
      <w:r w:rsidRPr="00CC2007">
        <w:rPr>
          <w:rStyle w:val="FootnoteReference"/>
          <w:rFonts w:ascii="Times New Roman" w:hAnsi="Times New Roman" w:cs="Times New Roman"/>
          <w:color w:val="000000" w:themeColor="text1"/>
          <w:sz w:val="24"/>
          <w:szCs w:val="24"/>
        </w:rPr>
        <w:footnoteReference w:id="9"/>
      </w:r>
      <w:r w:rsidR="00407CE8">
        <w:rPr>
          <w:rFonts w:ascii="Times New Roman" w:hAnsi="Times New Roman" w:cs="Times New Roman"/>
          <w:color w:val="000000" w:themeColor="text1"/>
          <w:sz w:val="24"/>
          <w:szCs w:val="24"/>
        </w:rPr>
        <w:br/>
      </w:r>
    </w:p>
    <w:p w14:paraId="69794024" w14:textId="1CD1F40C" w:rsidR="005C5781" w:rsidRDefault="00BC5578" w:rsidP="00407CE8">
      <w:pPr>
        <w:pStyle w:val="NoSpacing"/>
        <w:ind w:firstLine="720"/>
        <w:rPr>
          <w:rFonts w:ascii="Times New Roman" w:hAnsi="Times New Roman" w:cs="Times New Roman"/>
          <w:sz w:val="24"/>
          <w:szCs w:val="24"/>
        </w:rPr>
      </w:pPr>
      <w:r w:rsidRPr="00CC2007">
        <w:rPr>
          <w:rFonts w:ascii="Times New Roman" w:hAnsi="Times New Roman" w:cs="Times New Roman"/>
          <w:sz w:val="24"/>
          <w:szCs w:val="24"/>
        </w:rPr>
        <w:t>The matter was scheduled for hearing on December 3, 2020. Following an extension, o</w:t>
      </w:r>
      <w:r w:rsidRPr="00CC2007">
        <w:rPr>
          <w:rFonts w:ascii="Times New Roman" w:hAnsi="Times New Roman" w:cs="Times New Roman"/>
          <w:color w:val="000000" w:themeColor="text1"/>
          <w:sz w:val="24"/>
          <w:szCs w:val="24"/>
        </w:rPr>
        <w:t xml:space="preserve">n November 16, 2020, the District </w:t>
      </w:r>
      <w:r w:rsidRPr="00CC2007">
        <w:rPr>
          <w:rFonts w:ascii="Times New Roman" w:hAnsi="Times New Roman" w:cs="Times New Roman"/>
          <w:sz w:val="24"/>
          <w:szCs w:val="24"/>
        </w:rPr>
        <w:t xml:space="preserve">filed its </w:t>
      </w:r>
      <w:r w:rsidRPr="00CC2007">
        <w:rPr>
          <w:rFonts w:ascii="Times New Roman" w:hAnsi="Times New Roman" w:cs="Times New Roman"/>
          <w:i/>
          <w:iCs/>
          <w:sz w:val="24"/>
          <w:szCs w:val="24"/>
        </w:rPr>
        <w:t xml:space="preserve">Response </w:t>
      </w:r>
      <w:r w:rsidRPr="00CC2007">
        <w:rPr>
          <w:rFonts w:ascii="Times New Roman" w:hAnsi="Times New Roman" w:cs="Times New Roman"/>
          <w:sz w:val="24"/>
          <w:szCs w:val="24"/>
        </w:rPr>
        <w:t xml:space="preserve">to Parent’s </w:t>
      </w:r>
      <w:r w:rsidRPr="00CC2007">
        <w:rPr>
          <w:rFonts w:ascii="Times New Roman" w:hAnsi="Times New Roman" w:cs="Times New Roman"/>
          <w:i/>
          <w:iCs/>
          <w:sz w:val="24"/>
          <w:szCs w:val="24"/>
        </w:rPr>
        <w:t>Hearing Request</w:t>
      </w:r>
      <w:r w:rsidRPr="00CC2007">
        <w:rPr>
          <w:rFonts w:ascii="Times New Roman" w:hAnsi="Times New Roman" w:cs="Times New Roman"/>
          <w:sz w:val="24"/>
          <w:szCs w:val="24"/>
        </w:rPr>
        <w:t xml:space="preserve">. </w:t>
      </w:r>
      <w:r w:rsidR="00ED3ED6" w:rsidRPr="00CC2007">
        <w:rPr>
          <w:rFonts w:ascii="Times New Roman" w:hAnsi="Times New Roman" w:cs="Times New Roman"/>
          <w:sz w:val="24"/>
          <w:szCs w:val="24"/>
        </w:rPr>
        <w:t>ABRSD denied: that it had discriminated against Stewart; failed to adhere to its policies and procedures regarding bullying; made improper use of the SRO; or acted in a way that impeded Stewart’s access to a FAPE.</w:t>
      </w:r>
      <w:r w:rsidRPr="00CC2007">
        <w:rPr>
          <w:rFonts w:ascii="Times New Roman" w:hAnsi="Times New Roman" w:cs="Times New Roman"/>
          <w:sz w:val="24"/>
          <w:szCs w:val="24"/>
        </w:rPr>
        <w:t xml:space="preserve"> The District attached to its </w:t>
      </w:r>
      <w:r w:rsidRPr="00CC2007">
        <w:rPr>
          <w:rFonts w:ascii="Times New Roman" w:hAnsi="Times New Roman" w:cs="Times New Roman"/>
          <w:i/>
          <w:iCs/>
          <w:sz w:val="24"/>
          <w:szCs w:val="24"/>
        </w:rPr>
        <w:t xml:space="preserve">Response </w:t>
      </w:r>
      <w:r w:rsidRPr="00CC2007">
        <w:rPr>
          <w:rFonts w:ascii="Times New Roman" w:hAnsi="Times New Roman" w:cs="Times New Roman"/>
          <w:sz w:val="24"/>
          <w:szCs w:val="24"/>
        </w:rPr>
        <w:t>a copy of an investigation it had</w:t>
      </w:r>
      <w:r w:rsidRPr="00CC2007">
        <w:rPr>
          <w:rFonts w:ascii="Times New Roman" w:hAnsi="Times New Roman" w:cs="Times New Roman"/>
          <w:i/>
          <w:iCs/>
          <w:sz w:val="24"/>
          <w:szCs w:val="24"/>
        </w:rPr>
        <w:t xml:space="preserve"> </w:t>
      </w:r>
      <w:r w:rsidRPr="00CC2007">
        <w:rPr>
          <w:rFonts w:ascii="Times New Roman" w:hAnsi="Times New Roman" w:cs="Times New Roman"/>
          <w:sz w:val="24"/>
          <w:szCs w:val="24"/>
        </w:rPr>
        <w:t>commissioned into Parent’s allegations regarding the January incident.</w:t>
      </w:r>
      <w:r w:rsidRPr="00CC2007">
        <w:rPr>
          <w:rStyle w:val="FootnoteReference"/>
          <w:rFonts w:ascii="Times New Roman" w:hAnsi="Times New Roman" w:cs="Times New Roman"/>
          <w:sz w:val="24"/>
          <w:szCs w:val="24"/>
        </w:rPr>
        <w:footnoteReference w:id="10"/>
      </w:r>
      <w:r w:rsidRPr="00CC2007">
        <w:rPr>
          <w:rFonts w:ascii="Times New Roman" w:hAnsi="Times New Roman" w:cs="Times New Roman"/>
          <w:sz w:val="24"/>
          <w:szCs w:val="24"/>
        </w:rPr>
        <w:t xml:space="preserve"> ABRSD also contended that many of Parent’s claims were outside the BSEA’s jurisdiction and indicated that it would be filing a </w:t>
      </w:r>
      <w:r w:rsidRPr="00CC2007">
        <w:rPr>
          <w:rFonts w:ascii="Times New Roman" w:hAnsi="Times New Roman" w:cs="Times New Roman"/>
          <w:i/>
          <w:iCs/>
          <w:sz w:val="24"/>
          <w:szCs w:val="24"/>
        </w:rPr>
        <w:lastRenderedPageBreak/>
        <w:t xml:space="preserve">Partial Motion to Dismiss </w:t>
      </w:r>
      <w:r w:rsidRPr="00CC2007">
        <w:rPr>
          <w:rFonts w:ascii="Times New Roman" w:hAnsi="Times New Roman" w:cs="Times New Roman"/>
          <w:sz w:val="24"/>
          <w:szCs w:val="24"/>
        </w:rPr>
        <w:t>regarding those claims.</w:t>
      </w:r>
      <w:r w:rsidRPr="00CC2007">
        <w:rPr>
          <w:rStyle w:val="FootnoteReference"/>
          <w:rFonts w:ascii="Times New Roman" w:hAnsi="Times New Roman" w:cs="Times New Roman"/>
          <w:sz w:val="24"/>
          <w:szCs w:val="24"/>
        </w:rPr>
        <w:footnoteReference w:id="11"/>
      </w:r>
      <w:r w:rsidRPr="00CC2007">
        <w:rPr>
          <w:rFonts w:ascii="Times New Roman" w:hAnsi="Times New Roman" w:cs="Times New Roman"/>
          <w:sz w:val="24"/>
          <w:szCs w:val="24"/>
        </w:rPr>
        <w:t xml:space="preserve"> Also on November 16, 2020, Parent filed an assented-to </w:t>
      </w:r>
      <w:r w:rsidRPr="00CC2007">
        <w:rPr>
          <w:rFonts w:ascii="Times New Roman" w:hAnsi="Times New Roman" w:cs="Times New Roman"/>
          <w:i/>
          <w:iCs/>
          <w:sz w:val="24"/>
          <w:szCs w:val="24"/>
        </w:rPr>
        <w:t>Motion to Postpone</w:t>
      </w:r>
      <w:r w:rsidRPr="00CC2007">
        <w:rPr>
          <w:rFonts w:ascii="Times New Roman" w:hAnsi="Times New Roman" w:cs="Times New Roman"/>
          <w:sz w:val="24"/>
          <w:szCs w:val="24"/>
        </w:rPr>
        <w:t xml:space="preserve"> this matter for a period of 90 days. I granted the postponement request</w:t>
      </w:r>
      <w:r w:rsidR="00006E57" w:rsidRPr="00CC2007">
        <w:rPr>
          <w:rFonts w:ascii="Times New Roman" w:hAnsi="Times New Roman" w:cs="Times New Roman"/>
          <w:sz w:val="24"/>
          <w:szCs w:val="24"/>
        </w:rPr>
        <w:t>,</w:t>
      </w:r>
      <w:r w:rsidRPr="00CC2007">
        <w:rPr>
          <w:rFonts w:ascii="Times New Roman" w:hAnsi="Times New Roman" w:cs="Times New Roman"/>
          <w:sz w:val="24"/>
          <w:szCs w:val="24"/>
        </w:rPr>
        <w:t xml:space="preserve"> and the Hearing was scheduled for March 10 and 12, 2021. A </w:t>
      </w:r>
      <w:r w:rsidRPr="00CC2007">
        <w:rPr>
          <w:rFonts w:ascii="Times New Roman" w:hAnsi="Times New Roman" w:cs="Times New Roman"/>
          <w:i/>
          <w:iCs/>
          <w:sz w:val="24"/>
          <w:szCs w:val="24"/>
        </w:rPr>
        <w:t>Motion Session</w:t>
      </w:r>
      <w:r w:rsidRPr="00CC2007">
        <w:rPr>
          <w:rFonts w:ascii="Times New Roman" w:hAnsi="Times New Roman" w:cs="Times New Roman"/>
          <w:sz w:val="24"/>
          <w:szCs w:val="24"/>
        </w:rPr>
        <w:t xml:space="preserve"> and a Pre-Hearing Conference were scheduled for January 8 and January 22, 2021, respectively.</w:t>
      </w:r>
    </w:p>
    <w:p w14:paraId="3D8C4062" w14:textId="77777777" w:rsidR="00407CE8" w:rsidRPr="00CC2007" w:rsidRDefault="00407CE8" w:rsidP="00407CE8">
      <w:pPr>
        <w:pStyle w:val="NoSpacing"/>
        <w:ind w:firstLine="720"/>
        <w:rPr>
          <w:rFonts w:ascii="Times New Roman" w:hAnsi="Times New Roman" w:cs="Times New Roman"/>
          <w:sz w:val="24"/>
          <w:szCs w:val="24"/>
        </w:rPr>
      </w:pPr>
    </w:p>
    <w:p w14:paraId="20C0DDC6" w14:textId="5AE71182" w:rsidR="00CA1927" w:rsidRPr="00407CE8" w:rsidRDefault="00BC5578" w:rsidP="00407CE8">
      <w:pPr>
        <w:pStyle w:val="NoSpacing"/>
        <w:ind w:firstLine="720"/>
        <w:rPr>
          <w:rFonts w:ascii="Times New Roman" w:hAnsi="Times New Roman" w:cs="Times New Roman"/>
          <w:sz w:val="24"/>
          <w:szCs w:val="24"/>
        </w:rPr>
      </w:pPr>
      <w:r w:rsidRPr="00CC2007">
        <w:rPr>
          <w:rFonts w:ascii="Times New Roman" w:hAnsi="Times New Roman" w:cs="Times New Roman"/>
          <w:sz w:val="24"/>
          <w:szCs w:val="24"/>
        </w:rPr>
        <w:t xml:space="preserve">On November 16, 2020, Parent filed a </w:t>
      </w:r>
      <w:r w:rsidRPr="00CC2007">
        <w:rPr>
          <w:rFonts w:ascii="Times New Roman" w:hAnsi="Times New Roman" w:cs="Times New Roman"/>
          <w:i/>
          <w:iCs/>
          <w:sz w:val="24"/>
          <w:szCs w:val="24"/>
        </w:rPr>
        <w:t>Motion to Consolidate</w:t>
      </w:r>
      <w:r w:rsidRPr="00CC2007">
        <w:rPr>
          <w:rFonts w:ascii="Times New Roman" w:hAnsi="Times New Roman" w:cs="Times New Roman"/>
          <w:sz w:val="24"/>
          <w:szCs w:val="24"/>
        </w:rPr>
        <w:t xml:space="preserve"> the instant matter with a </w:t>
      </w:r>
      <w:r w:rsidRPr="00CC2007">
        <w:rPr>
          <w:rFonts w:ascii="Times New Roman" w:hAnsi="Times New Roman" w:cs="Times New Roman"/>
          <w:i/>
          <w:iCs/>
          <w:sz w:val="24"/>
          <w:szCs w:val="24"/>
        </w:rPr>
        <w:t>Hearing Request</w:t>
      </w:r>
      <w:r w:rsidRPr="00CC2007">
        <w:rPr>
          <w:rFonts w:ascii="Times New Roman" w:hAnsi="Times New Roman" w:cs="Times New Roman"/>
          <w:sz w:val="24"/>
          <w:szCs w:val="24"/>
        </w:rPr>
        <w:t xml:space="preserve"> she had filed regarding Stewart’s brother.</w:t>
      </w:r>
      <w:r w:rsidRPr="00CC2007">
        <w:rPr>
          <w:rStyle w:val="FootnoteReference"/>
          <w:rFonts w:ascii="Times New Roman" w:hAnsi="Times New Roman" w:cs="Times New Roman"/>
          <w:sz w:val="24"/>
          <w:szCs w:val="24"/>
        </w:rPr>
        <w:footnoteReference w:id="12"/>
      </w:r>
      <w:r w:rsidRPr="00CC2007">
        <w:rPr>
          <w:rFonts w:ascii="Times New Roman" w:hAnsi="Times New Roman" w:cs="Times New Roman"/>
          <w:sz w:val="24"/>
          <w:szCs w:val="24"/>
        </w:rPr>
        <w:t xml:space="preserve"> ABRSD did not file a written response to Parent’s </w:t>
      </w:r>
      <w:r w:rsidRPr="00CC2007">
        <w:rPr>
          <w:rFonts w:ascii="Times New Roman" w:hAnsi="Times New Roman" w:cs="Times New Roman"/>
          <w:i/>
          <w:iCs/>
          <w:sz w:val="24"/>
          <w:szCs w:val="24"/>
        </w:rPr>
        <w:t>Motion to Consolidate</w:t>
      </w:r>
      <w:r w:rsidRPr="00CC2007">
        <w:rPr>
          <w:rFonts w:ascii="Times New Roman" w:hAnsi="Times New Roman" w:cs="Times New Roman"/>
          <w:sz w:val="24"/>
          <w:szCs w:val="24"/>
        </w:rPr>
        <w:t xml:space="preserve">, but during the Conference Call on November 25, 2020, the District indicated </w:t>
      </w:r>
      <w:r w:rsidR="00DF649D" w:rsidRPr="00CC2007">
        <w:rPr>
          <w:rFonts w:ascii="Times New Roman" w:hAnsi="Times New Roman" w:cs="Times New Roman"/>
          <w:sz w:val="24"/>
          <w:szCs w:val="24"/>
        </w:rPr>
        <w:t xml:space="preserve">that in the interests of efficiency, </w:t>
      </w:r>
      <w:r w:rsidRPr="00CC2007">
        <w:rPr>
          <w:rFonts w:ascii="Times New Roman" w:hAnsi="Times New Roman" w:cs="Times New Roman"/>
          <w:sz w:val="24"/>
          <w:szCs w:val="24"/>
        </w:rPr>
        <w:t xml:space="preserve">it would be amenable to consolidation for limited pre-hearing purposes. On December 23, 2020, I issued a </w:t>
      </w:r>
      <w:r w:rsidRPr="00CC2007">
        <w:rPr>
          <w:rFonts w:ascii="Times New Roman" w:hAnsi="Times New Roman" w:cs="Times New Roman"/>
          <w:i/>
          <w:iCs/>
          <w:sz w:val="24"/>
          <w:szCs w:val="24"/>
        </w:rPr>
        <w:t>Ruling</w:t>
      </w:r>
      <w:r w:rsidRPr="00CC2007">
        <w:rPr>
          <w:rFonts w:ascii="Times New Roman" w:hAnsi="Times New Roman" w:cs="Times New Roman"/>
          <w:sz w:val="24"/>
          <w:szCs w:val="24"/>
        </w:rPr>
        <w:t xml:space="preserve"> granting, in part, Parent’s </w:t>
      </w:r>
      <w:r w:rsidRPr="00CC2007">
        <w:rPr>
          <w:rFonts w:ascii="Times New Roman" w:hAnsi="Times New Roman" w:cs="Times New Roman"/>
          <w:i/>
          <w:iCs/>
          <w:sz w:val="24"/>
          <w:szCs w:val="24"/>
        </w:rPr>
        <w:t xml:space="preserve">Motion to Consolidate, </w:t>
      </w:r>
      <w:r w:rsidRPr="00CC2007">
        <w:rPr>
          <w:rFonts w:ascii="Times New Roman" w:hAnsi="Times New Roman" w:cs="Times New Roman"/>
          <w:sz w:val="24"/>
          <w:szCs w:val="24"/>
        </w:rPr>
        <w:t>only for purposes of pre-hearing proceedings and only insofar as they a) involve common questions of law and fact, and b) the parties and tribunals concur in such consolidation.</w:t>
      </w:r>
      <w:r w:rsidRPr="00CC2007">
        <w:rPr>
          <w:rStyle w:val="FootnoteReference"/>
          <w:rFonts w:ascii="Times New Roman" w:hAnsi="Times New Roman" w:cs="Times New Roman"/>
          <w:sz w:val="24"/>
          <w:szCs w:val="24"/>
        </w:rPr>
        <w:footnoteReference w:id="13"/>
      </w:r>
      <w:r w:rsidRPr="00CC2007">
        <w:rPr>
          <w:rFonts w:ascii="Times New Roman" w:hAnsi="Times New Roman" w:cs="Times New Roman"/>
          <w:sz w:val="24"/>
          <w:szCs w:val="24"/>
        </w:rPr>
        <w:t xml:space="preserve"> Although both parties requested consolidation, I was unable to obtain a response from my sister Hearing Officer as to her position. </w:t>
      </w:r>
      <w:r w:rsidR="00897D04" w:rsidRPr="00CC2007">
        <w:rPr>
          <w:rFonts w:ascii="Times New Roman" w:hAnsi="Times New Roman" w:cs="Times New Roman"/>
          <w:sz w:val="24"/>
          <w:szCs w:val="24"/>
        </w:rPr>
        <w:t xml:space="preserve">The parties requested, and were granted, a continuance of the </w:t>
      </w:r>
      <w:r w:rsidR="00897D04" w:rsidRPr="00CC2007">
        <w:rPr>
          <w:rFonts w:ascii="Times New Roman" w:hAnsi="Times New Roman" w:cs="Times New Roman"/>
          <w:i/>
          <w:iCs/>
          <w:sz w:val="24"/>
          <w:szCs w:val="24"/>
        </w:rPr>
        <w:t xml:space="preserve">Motion Session </w:t>
      </w:r>
      <w:r w:rsidR="00897D04" w:rsidRPr="00CC2007">
        <w:rPr>
          <w:rFonts w:ascii="Times New Roman" w:hAnsi="Times New Roman" w:cs="Times New Roman"/>
          <w:sz w:val="24"/>
          <w:szCs w:val="24"/>
        </w:rPr>
        <w:t>for two weeks to permit me to ascertain her position. Ultimately, my sister Hearing Officer indicated that she did not concur with my Ruling on limited consolidation. As such, the two cases are proceeding separately.</w:t>
      </w:r>
    </w:p>
    <w:p w14:paraId="44C3A8B8" w14:textId="164DDB1A" w:rsidR="00BC5578" w:rsidRDefault="00BC5578" w:rsidP="00407CE8">
      <w:pPr>
        <w:spacing w:after="0" w:line="240" w:lineRule="auto"/>
        <w:ind w:firstLine="720"/>
        <w:rPr>
          <w:rFonts w:ascii="Times New Roman" w:hAnsi="Times New Roman" w:cs="Times New Roman"/>
          <w:sz w:val="24"/>
          <w:szCs w:val="24"/>
        </w:rPr>
      </w:pPr>
      <w:r w:rsidRPr="00CC2007">
        <w:rPr>
          <w:rFonts w:ascii="Times New Roman" w:hAnsi="Times New Roman" w:cs="Times New Roman"/>
          <w:color w:val="000000" w:themeColor="text1"/>
          <w:sz w:val="24"/>
          <w:szCs w:val="24"/>
        </w:rPr>
        <w:t xml:space="preserve">In the meantime, on December 18, 2020, ABRSD filed its </w:t>
      </w:r>
      <w:r w:rsidRPr="00CC2007">
        <w:rPr>
          <w:rFonts w:ascii="Times New Roman" w:hAnsi="Times New Roman" w:cs="Times New Roman"/>
          <w:i/>
          <w:iCs/>
          <w:color w:val="000000" w:themeColor="text1"/>
          <w:sz w:val="24"/>
          <w:szCs w:val="24"/>
        </w:rPr>
        <w:t xml:space="preserve">Partial </w:t>
      </w:r>
      <w:proofErr w:type="spellStart"/>
      <w:r w:rsidRPr="00CC2007">
        <w:rPr>
          <w:rFonts w:ascii="Times New Roman" w:hAnsi="Times New Roman" w:cs="Times New Roman"/>
          <w:i/>
          <w:iCs/>
          <w:color w:val="000000" w:themeColor="text1"/>
          <w:sz w:val="24"/>
          <w:szCs w:val="24"/>
        </w:rPr>
        <w:t>MtD</w:t>
      </w:r>
      <w:proofErr w:type="spellEnd"/>
      <w:r w:rsidRPr="00CC2007">
        <w:rPr>
          <w:rFonts w:ascii="Times New Roman" w:hAnsi="Times New Roman" w:cs="Times New Roman"/>
          <w:color w:val="000000" w:themeColor="text1"/>
          <w:sz w:val="24"/>
          <w:szCs w:val="24"/>
        </w:rPr>
        <w:t xml:space="preserve">, seeking dismissal of claims </w:t>
      </w:r>
      <w:r w:rsidR="00E24F12" w:rsidRPr="00CC2007">
        <w:rPr>
          <w:rFonts w:ascii="Times New Roman" w:hAnsi="Times New Roman" w:cs="Times New Roman"/>
          <w:color w:val="000000" w:themeColor="text1"/>
          <w:sz w:val="24"/>
          <w:szCs w:val="24"/>
        </w:rPr>
        <w:t xml:space="preserve">requesting relief </w:t>
      </w:r>
      <w:r w:rsidR="006D4BBF" w:rsidRPr="00CC2007">
        <w:rPr>
          <w:rFonts w:ascii="Times New Roman" w:hAnsi="Times New Roman" w:cs="Times New Roman"/>
          <w:color w:val="000000" w:themeColor="text1"/>
          <w:sz w:val="24"/>
          <w:szCs w:val="24"/>
        </w:rPr>
        <w:t>and/</w:t>
      </w:r>
      <w:r w:rsidR="00E24F12" w:rsidRPr="00CC2007">
        <w:rPr>
          <w:rFonts w:ascii="Times New Roman" w:hAnsi="Times New Roman" w:cs="Times New Roman"/>
          <w:color w:val="000000" w:themeColor="text1"/>
          <w:sz w:val="24"/>
          <w:szCs w:val="24"/>
        </w:rPr>
        <w:t>or factual findings</w:t>
      </w:r>
      <w:r w:rsidR="006D4BBF" w:rsidRPr="00CC2007">
        <w:rPr>
          <w:rFonts w:ascii="Times New Roman" w:hAnsi="Times New Roman" w:cs="Times New Roman"/>
          <w:color w:val="000000" w:themeColor="text1"/>
          <w:sz w:val="24"/>
          <w:szCs w:val="24"/>
        </w:rPr>
        <w:t xml:space="preserve"> related to statutes and regulations that do not </w:t>
      </w:r>
      <w:r w:rsidR="00E24F12" w:rsidRPr="00CC2007">
        <w:rPr>
          <w:rFonts w:ascii="Times New Roman" w:hAnsi="Times New Roman" w:cs="Times New Roman"/>
          <w:color w:val="000000" w:themeColor="text1"/>
          <w:sz w:val="24"/>
          <w:szCs w:val="24"/>
        </w:rPr>
        <w:t xml:space="preserve"> </w:t>
      </w:r>
      <w:r w:rsidR="00E102D7" w:rsidRPr="00CC2007">
        <w:rPr>
          <w:rFonts w:ascii="Times New Roman" w:hAnsi="Times New Roman" w:cs="Times New Roman"/>
          <w:color w:val="000000" w:themeColor="text1"/>
          <w:sz w:val="24"/>
          <w:szCs w:val="24"/>
        </w:rPr>
        <w:t>pertain</w:t>
      </w:r>
      <w:r w:rsidRPr="00CC2007">
        <w:rPr>
          <w:rFonts w:ascii="Times New Roman" w:hAnsi="Times New Roman" w:cs="Times New Roman"/>
          <w:color w:val="000000" w:themeColor="text1"/>
          <w:sz w:val="24"/>
          <w:szCs w:val="24"/>
        </w:rPr>
        <w:t xml:space="preserve"> to special education </w:t>
      </w:r>
      <w:r w:rsidR="001B3FD1" w:rsidRPr="00CC2007">
        <w:rPr>
          <w:rFonts w:ascii="Times New Roman" w:hAnsi="Times New Roman" w:cs="Times New Roman"/>
          <w:color w:val="000000" w:themeColor="text1"/>
          <w:sz w:val="24"/>
          <w:szCs w:val="24"/>
        </w:rPr>
        <w:t xml:space="preserve">rights and procedural safeguards </w:t>
      </w:r>
      <w:r w:rsidRPr="00CC2007">
        <w:rPr>
          <w:rFonts w:ascii="Times New Roman" w:hAnsi="Times New Roman" w:cs="Times New Roman"/>
          <w:color w:val="000000" w:themeColor="text1"/>
          <w:sz w:val="24"/>
          <w:szCs w:val="24"/>
        </w:rPr>
        <w:t>and/or denial of a FAPE under Section 504; claims seeking relief for alleged violations of the school district’s own policies, procedures, student handbooks and memorand</w:t>
      </w:r>
      <w:r w:rsidR="00C21178">
        <w:rPr>
          <w:rFonts w:ascii="Times New Roman" w:hAnsi="Times New Roman" w:cs="Times New Roman"/>
          <w:color w:val="000000" w:themeColor="text1"/>
          <w:sz w:val="24"/>
          <w:szCs w:val="24"/>
        </w:rPr>
        <w:t>a</w:t>
      </w:r>
      <w:r w:rsidRPr="00CC2007">
        <w:rPr>
          <w:rFonts w:ascii="Times New Roman" w:hAnsi="Times New Roman" w:cs="Times New Roman"/>
          <w:color w:val="000000" w:themeColor="text1"/>
          <w:sz w:val="24"/>
          <w:szCs w:val="24"/>
        </w:rPr>
        <w:t xml:space="preserve"> of understanding with the police department; </w:t>
      </w:r>
      <w:r w:rsidR="00417023" w:rsidRPr="00CC2007">
        <w:rPr>
          <w:rFonts w:ascii="Times New Roman" w:hAnsi="Times New Roman" w:cs="Times New Roman"/>
          <w:color w:val="000000" w:themeColor="text1"/>
          <w:sz w:val="24"/>
          <w:szCs w:val="24"/>
        </w:rPr>
        <w:t xml:space="preserve">claims related to accepted, implemented, and expired IEPs; and </w:t>
      </w:r>
      <w:r w:rsidR="003F3EDB" w:rsidRPr="00CC2007">
        <w:rPr>
          <w:rFonts w:ascii="Times New Roman" w:hAnsi="Times New Roman" w:cs="Times New Roman"/>
          <w:color w:val="000000" w:themeColor="text1"/>
          <w:sz w:val="24"/>
          <w:szCs w:val="24"/>
        </w:rPr>
        <w:t>requests for Orders of</w:t>
      </w:r>
      <w:r w:rsidRPr="00CC2007">
        <w:rPr>
          <w:rFonts w:ascii="Times New Roman" w:hAnsi="Times New Roman" w:cs="Times New Roman"/>
          <w:color w:val="000000" w:themeColor="text1"/>
          <w:sz w:val="24"/>
          <w:szCs w:val="24"/>
        </w:rPr>
        <w:t xml:space="preserve"> monetary and punitive damage</w:t>
      </w:r>
      <w:r w:rsidR="00417023" w:rsidRPr="00CC2007">
        <w:rPr>
          <w:rFonts w:ascii="Times New Roman" w:hAnsi="Times New Roman" w:cs="Times New Roman"/>
          <w:color w:val="000000" w:themeColor="text1"/>
          <w:sz w:val="24"/>
          <w:szCs w:val="24"/>
        </w:rPr>
        <w:t>s and/or attorney’s fees and costs</w:t>
      </w:r>
      <w:r w:rsidR="001B3FD1" w:rsidRPr="00CC2007">
        <w:rPr>
          <w:rFonts w:ascii="Times New Roman" w:hAnsi="Times New Roman" w:cs="Times New Roman"/>
          <w:color w:val="000000" w:themeColor="text1"/>
          <w:sz w:val="24"/>
          <w:szCs w:val="24"/>
        </w:rPr>
        <w:t xml:space="preserve">. </w:t>
      </w:r>
      <w:r w:rsidRPr="00CC2007">
        <w:rPr>
          <w:rFonts w:ascii="Times New Roman" w:hAnsi="Times New Roman" w:cs="Times New Roman"/>
          <w:color w:val="000000" w:themeColor="text1"/>
          <w:sz w:val="24"/>
          <w:szCs w:val="24"/>
        </w:rPr>
        <w:t>The District asserted, further, that the APD</w:t>
      </w:r>
      <w:r w:rsidRPr="00CC2007">
        <w:rPr>
          <w:rFonts w:ascii="Times New Roman" w:hAnsi="Times New Roman" w:cs="Times New Roman"/>
          <w:sz w:val="24"/>
          <w:szCs w:val="24"/>
        </w:rPr>
        <w:t xml:space="preserve"> is not a party to the action nor a part of ABRSD, and therefore claims related to the SRO, APD, and/or Town of Acton should be dismissed as beyond the scope of this action and the BSEA's authority.</w:t>
      </w:r>
    </w:p>
    <w:p w14:paraId="7FDE7C08" w14:textId="77777777" w:rsidR="00407CE8" w:rsidRPr="00407CE8" w:rsidRDefault="00407CE8" w:rsidP="00407CE8">
      <w:pPr>
        <w:spacing w:after="0" w:line="240" w:lineRule="auto"/>
        <w:ind w:firstLine="720"/>
        <w:rPr>
          <w:rFonts w:ascii="Times New Roman" w:hAnsi="Times New Roman" w:cs="Times New Roman"/>
          <w:sz w:val="24"/>
          <w:szCs w:val="24"/>
        </w:rPr>
      </w:pPr>
    </w:p>
    <w:p w14:paraId="3FD602A5" w14:textId="140DA801" w:rsidR="00BC5578" w:rsidRPr="00CC2007" w:rsidRDefault="00BC5578" w:rsidP="00407CE8">
      <w:pPr>
        <w:pStyle w:val="NoSpacing"/>
        <w:ind w:firstLine="720"/>
        <w:rPr>
          <w:rFonts w:ascii="Times New Roman" w:hAnsi="Times New Roman" w:cs="Times New Roman"/>
          <w:sz w:val="24"/>
          <w:szCs w:val="24"/>
        </w:rPr>
      </w:pPr>
      <w:r w:rsidRPr="00CC2007">
        <w:rPr>
          <w:rFonts w:ascii="Times New Roman" w:hAnsi="Times New Roman" w:cs="Times New Roman"/>
          <w:sz w:val="24"/>
          <w:szCs w:val="24"/>
        </w:rPr>
        <w:t xml:space="preserve">In her </w:t>
      </w:r>
      <w:r w:rsidR="00B13984">
        <w:rPr>
          <w:rFonts w:ascii="Times New Roman" w:hAnsi="Times New Roman" w:cs="Times New Roman"/>
          <w:i/>
          <w:iCs/>
          <w:sz w:val="24"/>
          <w:szCs w:val="24"/>
        </w:rPr>
        <w:t>Opposition</w:t>
      </w:r>
      <w:r w:rsidRPr="00CC2007">
        <w:rPr>
          <w:rFonts w:ascii="Times New Roman" w:hAnsi="Times New Roman" w:cs="Times New Roman"/>
          <w:sz w:val="24"/>
          <w:szCs w:val="24"/>
        </w:rPr>
        <w:t xml:space="preserve"> to the District’s </w:t>
      </w:r>
      <w:r w:rsidRPr="00CC2007">
        <w:rPr>
          <w:rFonts w:ascii="Times New Roman" w:hAnsi="Times New Roman" w:cs="Times New Roman"/>
          <w:i/>
          <w:iCs/>
          <w:sz w:val="24"/>
          <w:szCs w:val="24"/>
        </w:rPr>
        <w:t xml:space="preserve">Partial </w:t>
      </w:r>
      <w:proofErr w:type="spellStart"/>
      <w:r w:rsidRPr="00CC2007">
        <w:rPr>
          <w:rFonts w:ascii="Times New Roman" w:hAnsi="Times New Roman" w:cs="Times New Roman"/>
          <w:i/>
          <w:iCs/>
          <w:sz w:val="24"/>
          <w:szCs w:val="24"/>
        </w:rPr>
        <w:t>MtD</w:t>
      </w:r>
      <w:proofErr w:type="spellEnd"/>
      <w:r w:rsidRPr="00CC2007">
        <w:rPr>
          <w:rFonts w:ascii="Times New Roman" w:hAnsi="Times New Roman" w:cs="Times New Roman"/>
          <w:sz w:val="24"/>
          <w:szCs w:val="24"/>
        </w:rPr>
        <w:t>, Parent argued that St</w:t>
      </w:r>
      <w:r w:rsidR="00B945AF" w:rsidRPr="00CC2007">
        <w:rPr>
          <w:rFonts w:ascii="Times New Roman" w:hAnsi="Times New Roman" w:cs="Times New Roman"/>
          <w:sz w:val="24"/>
          <w:szCs w:val="24"/>
        </w:rPr>
        <w:t>e</w:t>
      </w:r>
      <w:r w:rsidRPr="00CC2007">
        <w:rPr>
          <w:rFonts w:ascii="Times New Roman" w:hAnsi="Times New Roman" w:cs="Times New Roman"/>
          <w:sz w:val="24"/>
          <w:szCs w:val="24"/>
        </w:rPr>
        <w:t xml:space="preserve">wart’s claims arose in a special education context, are related to his status as a student with a disability, and are related to the discharge of the school’s obligations under IDEA, Section 504, and M.G.L. c. 71B. Moreover, the BSEA has a </w:t>
      </w:r>
      <w:proofErr w:type="gramStart"/>
      <w:r w:rsidRPr="00CC2007">
        <w:rPr>
          <w:rFonts w:ascii="Times New Roman" w:hAnsi="Times New Roman" w:cs="Times New Roman"/>
          <w:sz w:val="24"/>
          <w:szCs w:val="24"/>
        </w:rPr>
        <w:t>particular expertise</w:t>
      </w:r>
      <w:proofErr w:type="gramEnd"/>
      <w:r w:rsidRPr="00CC2007">
        <w:rPr>
          <w:rFonts w:ascii="Times New Roman" w:hAnsi="Times New Roman" w:cs="Times New Roman"/>
          <w:sz w:val="24"/>
          <w:szCs w:val="24"/>
        </w:rPr>
        <w:t xml:space="preserve"> in developing useful administrative records for judicial review. Parent further asserted that ABRSD had failed to implement Stewart’s IEP as written, that the District was on notice as to the inadequacy of the services in </w:t>
      </w:r>
      <w:r w:rsidR="00D654CB" w:rsidRPr="00CC2007">
        <w:rPr>
          <w:rFonts w:ascii="Times New Roman" w:hAnsi="Times New Roman" w:cs="Times New Roman"/>
          <w:sz w:val="24"/>
          <w:szCs w:val="24"/>
        </w:rPr>
        <w:t>Stewart’s</w:t>
      </w:r>
      <w:r w:rsidRPr="00CC2007">
        <w:rPr>
          <w:rFonts w:ascii="Times New Roman" w:hAnsi="Times New Roman" w:cs="Times New Roman"/>
          <w:sz w:val="24"/>
          <w:szCs w:val="24"/>
        </w:rPr>
        <w:t xml:space="preserve"> IEP, and that Parent had constructively rejected the IEP several times prior to its expiration. Finally, according to Parent, the SRO had, at ABRSD’s request, engaged in non-criminal interventions that were properly the duties of school personnel and said actions deprived Stewart of a FAPE.</w:t>
      </w:r>
    </w:p>
    <w:p w14:paraId="103051AE" w14:textId="77777777" w:rsidR="00BC5578" w:rsidRPr="00CC2007" w:rsidRDefault="00BC5578" w:rsidP="00BC5578">
      <w:pPr>
        <w:spacing w:after="0" w:line="240" w:lineRule="auto"/>
        <w:rPr>
          <w:rFonts w:ascii="Times New Roman" w:hAnsi="Times New Roman" w:cs="Times New Roman"/>
          <w:color w:val="000000" w:themeColor="text1"/>
          <w:sz w:val="24"/>
          <w:szCs w:val="24"/>
        </w:rPr>
      </w:pPr>
      <w:r w:rsidRPr="00CC2007">
        <w:rPr>
          <w:rFonts w:ascii="Times New Roman" w:hAnsi="Times New Roman" w:cs="Times New Roman"/>
          <w:sz w:val="24"/>
          <w:szCs w:val="24"/>
        </w:rPr>
        <w:lastRenderedPageBreak/>
        <w:t xml:space="preserve">           The parties appear to agree that Police Officer Tyler Russel served as the SRO at the Merriam School at all relevant times and that Officer Russel is an employee of and supervised by the APD. Neither party disputes that school personnel involved Officer Russel in behavioral interventions for Stewart on January 7, 8, and 9, 2020.</w:t>
      </w:r>
      <w:r w:rsidRPr="00CC2007">
        <w:rPr>
          <w:rStyle w:val="FootnoteReference"/>
          <w:rFonts w:ascii="Times New Roman" w:hAnsi="Times New Roman" w:cs="Times New Roman"/>
          <w:sz w:val="24"/>
          <w:szCs w:val="24"/>
        </w:rPr>
        <w:footnoteReference w:id="14"/>
      </w:r>
    </w:p>
    <w:p w14:paraId="28BA3C9B" w14:textId="77777777" w:rsidR="00BC5578" w:rsidRPr="00CC2007" w:rsidRDefault="00BC5578" w:rsidP="00BC5578">
      <w:pPr>
        <w:pStyle w:val="NoSpacing"/>
        <w:rPr>
          <w:rFonts w:ascii="Times New Roman" w:hAnsi="Times New Roman" w:cs="Times New Roman"/>
          <w:sz w:val="24"/>
          <w:szCs w:val="24"/>
        </w:rPr>
      </w:pPr>
    </w:p>
    <w:p w14:paraId="0BB3C939" w14:textId="77777777" w:rsidR="00BC5578" w:rsidRPr="00CC2007" w:rsidRDefault="00BC5578" w:rsidP="00407CE8">
      <w:pPr>
        <w:pStyle w:val="NoSpacing"/>
        <w:ind w:firstLine="720"/>
        <w:rPr>
          <w:rFonts w:ascii="Times New Roman" w:hAnsi="Times New Roman" w:cs="Times New Roman"/>
          <w:sz w:val="24"/>
          <w:szCs w:val="24"/>
        </w:rPr>
      </w:pPr>
      <w:r w:rsidRPr="00CC2007">
        <w:rPr>
          <w:rFonts w:ascii="Times New Roman" w:hAnsi="Times New Roman" w:cs="Times New Roman"/>
          <w:sz w:val="24"/>
          <w:szCs w:val="24"/>
        </w:rPr>
        <w:t xml:space="preserve">On January 5, 2021, Parent filed her </w:t>
      </w:r>
      <w:r w:rsidRPr="00CC2007">
        <w:rPr>
          <w:rFonts w:ascii="Times New Roman" w:hAnsi="Times New Roman" w:cs="Times New Roman"/>
          <w:i/>
          <w:iCs/>
          <w:sz w:val="24"/>
          <w:szCs w:val="24"/>
        </w:rPr>
        <w:t>Joinder</w:t>
      </w:r>
      <w:r w:rsidRPr="00CC2007">
        <w:rPr>
          <w:rFonts w:ascii="Times New Roman" w:hAnsi="Times New Roman" w:cs="Times New Roman"/>
          <w:sz w:val="24"/>
          <w:szCs w:val="24"/>
        </w:rPr>
        <w:t xml:space="preserve"> </w:t>
      </w:r>
      <w:r w:rsidRPr="00CC2007">
        <w:rPr>
          <w:rFonts w:ascii="Times New Roman" w:hAnsi="Times New Roman" w:cs="Times New Roman"/>
          <w:i/>
          <w:iCs/>
          <w:sz w:val="24"/>
          <w:szCs w:val="24"/>
        </w:rPr>
        <w:t>Motion</w:t>
      </w:r>
      <w:r w:rsidRPr="00CC2007">
        <w:rPr>
          <w:rFonts w:ascii="Times New Roman" w:hAnsi="Times New Roman" w:cs="Times New Roman"/>
          <w:sz w:val="24"/>
          <w:szCs w:val="24"/>
        </w:rPr>
        <w:t xml:space="preserve">, arguing that Acton should be joined pursuant to </w:t>
      </w:r>
      <w:r w:rsidRPr="00CC2007">
        <w:rPr>
          <w:rFonts w:ascii="Times New Roman" w:hAnsi="Times New Roman" w:cs="Times New Roman"/>
          <w:i/>
          <w:iCs/>
          <w:sz w:val="24"/>
          <w:szCs w:val="24"/>
        </w:rPr>
        <w:t>Hearing Rule</w:t>
      </w:r>
      <w:r w:rsidRPr="00CC2007">
        <w:rPr>
          <w:rFonts w:ascii="Times New Roman" w:hAnsi="Times New Roman" w:cs="Times New Roman"/>
          <w:sz w:val="24"/>
          <w:szCs w:val="24"/>
        </w:rPr>
        <w:t xml:space="preserve"> I(J) because its subsidiary, the APD, is a necessary party due to the involvement of its SRO in the events underlying, in part, the present action.</w:t>
      </w:r>
      <w:r w:rsidRPr="00CC2007">
        <w:rPr>
          <w:rStyle w:val="FootnoteReference"/>
          <w:rFonts w:ascii="Times New Roman" w:hAnsi="Times New Roman" w:cs="Times New Roman"/>
          <w:sz w:val="24"/>
          <w:szCs w:val="24"/>
        </w:rPr>
        <w:footnoteReference w:id="15"/>
      </w:r>
      <w:r w:rsidRPr="00CC2007">
        <w:rPr>
          <w:rFonts w:ascii="Times New Roman" w:hAnsi="Times New Roman" w:cs="Times New Roman"/>
          <w:sz w:val="24"/>
          <w:szCs w:val="24"/>
        </w:rPr>
        <w:t xml:space="preserve"> </w:t>
      </w:r>
    </w:p>
    <w:p w14:paraId="0B3B4B0E" w14:textId="77777777" w:rsidR="00BC5578" w:rsidRPr="00CC2007" w:rsidRDefault="00BC5578" w:rsidP="00BC5578">
      <w:pPr>
        <w:pStyle w:val="NoSpacing"/>
        <w:ind w:firstLine="360"/>
        <w:rPr>
          <w:rFonts w:ascii="Times New Roman" w:hAnsi="Times New Roman" w:cs="Times New Roman"/>
          <w:sz w:val="24"/>
          <w:szCs w:val="24"/>
        </w:rPr>
      </w:pPr>
    </w:p>
    <w:p w14:paraId="7CBB062A" w14:textId="77777777" w:rsidR="00BC5578" w:rsidRPr="00CC2007" w:rsidRDefault="00BC5578" w:rsidP="00407CE8">
      <w:pPr>
        <w:pStyle w:val="NoSpacing"/>
        <w:ind w:firstLine="720"/>
        <w:rPr>
          <w:rFonts w:ascii="Times New Roman" w:hAnsi="Times New Roman" w:cs="Times New Roman"/>
          <w:sz w:val="24"/>
          <w:szCs w:val="24"/>
        </w:rPr>
      </w:pPr>
      <w:r w:rsidRPr="00CC2007">
        <w:rPr>
          <w:rFonts w:ascii="Times New Roman" w:hAnsi="Times New Roman" w:cs="Times New Roman"/>
          <w:sz w:val="24"/>
          <w:szCs w:val="24"/>
        </w:rPr>
        <w:t>Parent asserted the following grounds for her</w:t>
      </w:r>
      <w:r w:rsidRPr="00CC2007">
        <w:rPr>
          <w:rFonts w:ascii="Times New Roman" w:hAnsi="Times New Roman" w:cs="Times New Roman"/>
          <w:i/>
          <w:iCs/>
          <w:sz w:val="24"/>
          <w:szCs w:val="24"/>
        </w:rPr>
        <w:t xml:space="preserve"> Joinder Motion</w:t>
      </w:r>
      <w:r w:rsidRPr="00CC2007">
        <w:rPr>
          <w:rFonts w:ascii="Times New Roman" w:hAnsi="Times New Roman" w:cs="Times New Roman"/>
          <w:sz w:val="24"/>
          <w:szCs w:val="24"/>
        </w:rPr>
        <w:t xml:space="preserve">: </w:t>
      </w:r>
    </w:p>
    <w:p w14:paraId="2DE86E4C" w14:textId="77777777" w:rsidR="00BC5578" w:rsidRPr="00CC2007" w:rsidRDefault="00BC5578" w:rsidP="00BC5578">
      <w:pPr>
        <w:pStyle w:val="NoSpacing"/>
        <w:ind w:firstLine="360"/>
        <w:rPr>
          <w:rFonts w:ascii="Times New Roman" w:hAnsi="Times New Roman" w:cs="Times New Roman"/>
          <w:sz w:val="24"/>
          <w:szCs w:val="24"/>
        </w:rPr>
      </w:pPr>
    </w:p>
    <w:p w14:paraId="48DC28F5" w14:textId="16121F50" w:rsidR="00BC5578" w:rsidRPr="00CC2007" w:rsidRDefault="00BC5578" w:rsidP="00407CE8">
      <w:pPr>
        <w:pStyle w:val="NoSpacing"/>
        <w:numPr>
          <w:ilvl w:val="0"/>
          <w:numId w:val="12"/>
        </w:numPr>
        <w:tabs>
          <w:tab w:val="left" w:pos="2070"/>
        </w:tabs>
        <w:rPr>
          <w:rFonts w:ascii="Times New Roman" w:hAnsi="Times New Roman" w:cs="Times New Roman"/>
          <w:sz w:val="24"/>
          <w:szCs w:val="24"/>
        </w:rPr>
      </w:pPr>
      <w:r w:rsidRPr="00CC2007">
        <w:rPr>
          <w:rFonts w:ascii="Times New Roman" w:hAnsi="Times New Roman" w:cs="Times New Roman"/>
          <w:sz w:val="24"/>
          <w:szCs w:val="24"/>
        </w:rPr>
        <w:t>Acton’s absence from the proceedings would prejudice Parent by preventing her from holding anyone responsible for actions taken by the SRO at the ABRSD’s behest;</w:t>
      </w:r>
      <w:r w:rsidRPr="00CC2007">
        <w:rPr>
          <w:rStyle w:val="FootnoteReference"/>
          <w:rFonts w:ascii="Times New Roman" w:hAnsi="Times New Roman" w:cs="Times New Roman"/>
          <w:sz w:val="24"/>
          <w:szCs w:val="24"/>
        </w:rPr>
        <w:footnoteReference w:id="16"/>
      </w:r>
    </w:p>
    <w:p w14:paraId="411C268E" w14:textId="3CE8825E" w:rsidR="00BC5578" w:rsidRPr="00CC2007" w:rsidRDefault="00BC5578" w:rsidP="00BC5578">
      <w:pPr>
        <w:pStyle w:val="NoSpacing"/>
        <w:numPr>
          <w:ilvl w:val="0"/>
          <w:numId w:val="12"/>
        </w:numPr>
        <w:rPr>
          <w:rFonts w:ascii="Times New Roman" w:hAnsi="Times New Roman" w:cs="Times New Roman"/>
          <w:sz w:val="24"/>
          <w:szCs w:val="24"/>
        </w:rPr>
      </w:pPr>
      <w:r w:rsidRPr="00CC2007">
        <w:rPr>
          <w:rFonts w:ascii="Times New Roman" w:hAnsi="Times New Roman" w:cs="Times New Roman"/>
          <w:sz w:val="24"/>
          <w:szCs w:val="24"/>
        </w:rPr>
        <w:t xml:space="preserve">To the extent that the SRO’s participation in the </w:t>
      </w:r>
      <w:r w:rsidR="003313AF" w:rsidRPr="00CC2007">
        <w:rPr>
          <w:rFonts w:ascii="Times New Roman" w:hAnsi="Times New Roman" w:cs="Times New Roman"/>
          <w:sz w:val="24"/>
          <w:szCs w:val="24"/>
        </w:rPr>
        <w:t>District’s</w:t>
      </w:r>
      <w:r w:rsidRPr="00CC2007">
        <w:rPr>
          <w:rFonts w:ascii="Times New Roman" w:hAnsi="Times New Roman" w:cs="Times New Roman"/>
          <w:sz w:val="24"/>
          <w:szCs w:val="24"/>
        </w:rPr>
        <w:t xml:space="preserve"> behavioral interventions on January 7, 8, and 9, 2020 interfered with Stewart’s access to FAPE and thus violated IDEA, exhaustion requires joining Acton;</w:t>
      </w:r>
      <w:r w:rsidRPr="00CC2007">
        <w:rPr>
          <w:rStyle w:val="FootnoteReference"/>
          <w:rFonts w:ascii="Times New Roman" w:hAnsi="Times New Roman" w:cs="Times New Roman"/>
          <w:sz w:val="24"/>
          <w:szCs w:val="24"/>
        </w:rPr>
        <w:footnoteReference w:id="17"/>
      </w:r>
    </w:p>
    <w:p w14:paraId="6FFFF079" w14:textId="77777777" w:rsidR="00BC5578" w:rsidRPr="00CC2007" w:rsidRDefault="00BC5578" w:rsidP="00BC5578">
      <w:pPr>
        <w:pStyle w:val="NoSpacing"/>
        <w:numPr>
          <w:ilvl w:val="0"/>
          <w:numId w:val="12"/>
        </w:numPr>
        <w:rPr>
          <w:rFonts w:ascii="Times New Roman" w:hAnsi="Times New Roman" w:cs="Times New Roman"/>
          <w:sz w:val="24"/>
          <w:szCs w:val="24"/>
        </w:rPr>
      </w:pPr>
      <w:r w:rsidRPr="00CC2007">
        <w:rPr>
          <w:rFonts w:ascii="Times New Roman" w:hAnsi="Times New Roman" w:cs="Times New Roman"/>
          <w:sz w:val="24"/>
          <w:szCs w:val="24"/>
        </w:rPr>
        <w:t xml:space="preserve">The BSEA has jurisdiction over and subject matter expertise in fact-finding for FAPE </w:t>
      </w:r>
      <w:proofErr w:type="gramStart"/>
      <w:r w:rsidRPr="00CC2007">
        <w:rPr>
          <w:rFonts w:ascii="Times New Roman" w:hAnsi="Times New Roman" w:cs="Times New Roman"/>
          <w:sz w:val="24"/>
          <w:szCs w:val="24"/>
        </w:rPr>
        <w:t>claims;</w:t>
      </w:r>
      <w:proofErr w:type="gramEnd"/>
      <w:r w:rsidRPr="00CC2007">
        <w:rPr>
          <w:rFonts w:ascii="Times New Roman" w:hAnsi="Times New Roman" w:cs="Times New Roman"/>
          <w:sz w:val="24"/>
          <w:szCs w:val="24"/>
        </w:rPr>
        <w:t xml:space="preserve">  </w:t>
      </w:r>
    </w:p>
    <w:p w14:paraId="48B93875" w14:textId="2B1B5B54" w:rsidR="00BC5578" w:rsidRPr="00CC2007" w:rsidRDefault="00BC5578" w:rsidP="00BC5578">
      <w:pPr>
        <w:pStyle w:val="NoSpacing"/>
        <w:numPr>
          <w:ilvl w:val="0"/>
          <w:numId w:val="12"/>
        </w:numPr>
        <w:rPr>
          <w:rFonts w:ascii="Times New Roman" w:hAnsi="Times New Roman" w:cs="Times New Roman"/>
          <w:sz w:val="24"/>
          <w:szCs w:val="24"/>
        </w:rPr>
      </w:pPr>
      <w:r w:rsidRPr="00CC2007">
        <w:rPr>
          <w:rFonts w:ascii="Times New Roman" w:hAnsi="Times New Roman" w:cs="Times New Roman"/>
          <w:sz w:val="24"/>
          <w:szCs w:val="24"/>
        </w:rPr>
        <w:t xml:space="preserve">A fully developed factual record further requires Acton’s participation since the BSEA is the only forum available to resolve all claims against the District and Acton prior to </w:t>
      </w:r>
      <w:proofErr w:type="gramStart"/>
      <w:r w:rsidR="00F02BF5" w:rsidRPr="00CC2007">
        <w:rPr>
          <w:rFonts w:ascii="Times New Roman" w:hAnsi="Times New Roman" w:cs="Times New Roman"/>
          <w:sz w:val="24"/>
          <w:szCs w:val="24"/>
        </w:rPr>
        <w:t>court</w:t>
      </w:r>
      <w:r w:rsidRPr="00CC2007">
        <w:rPr>
          <w:rFonts w:ascii="Times New Roman" w:hAnsi="Times New Roman" w:cs="Times New Roman"/>
          <w:sz w:val="24"/>
          <w:szCs w:val="24"/>
        </w:rPr>
        <w:t>;</w:t>
      </w:r>
      <w:proofErr w:type="gramEnd"/>
      <w:r w:rsidR="005C5781" w:rsidRPr="00CC2007">
        <w:rPr>
          <w:rFonts w:ascii="Times New Roman" w:hAnsi="Times New Roman" w:cs="Times New Roman"/>
          <w:sz w:val="24"/>
          <w:szCs w:val="24"/>
        </w:rPr>
        <w:t xml:space="preserve"> </w:t>
      </w:r>
    </w:p>
    <w:p w14:paraId="04B7CCEE" w14:textId="77777777" w:rsidR="00BC5578" w:rsidRPr="00CC2007" w:rsidRDefault="00BC5578" w:rsidP="00BC5578">
      <w:pPr>
        <w:pStyle w:val="NoSpacing"/>
        <w:numPr>
          <w:ilvl w:val="0"/>
          <w:numId w:val="12"/>
        </w:numPr>
        <w:rPr>
          <w:rFonts w:ascii="Times New Roman" w:hAnsi="Times New Roman" w:cs="Times New Roman"/>
          <w:sz w:val="24"/>
          <w:szCs w:val="24"/>
        </w:rPr>
      </w:pPr>
      <w:r w:rsidRPr="00CC2007">
        <w:rPr>
          <w:rFonts w:ascii="Times New Roman" w:hAnsi="Times New Roman" w:cs="Times New Roman"/>
          <w:sz w:val="24"/>
          <w:szCs w:val="24"/>
        </w:rPr>
        <w:t>Finally, if the BSEA fails to find that the SRO acted as an agent of the District, then the interests of Acton and ABRSD are not sufficiently aligned to dispose of the case in Acton’s absence.</w:t>
      </w:r>
    </w:p>
    <w:p w14:paraId="1A3D7392" w14:textId="77777777" w:rsidR="00BC5578" w:rsidRPr="00CC2007" w:rsidRDefault="00BC5578" w:rsidP="00BC5578">
      <w:pPr>
        <w:pStyle w:val="NoSpacing"/>
        <w:rPr>
          <w:rFonts w:ascii="Times New Roman" w:hAnsi="Times New Roman" w:cs="Times New Roman"/>
          <w:sz w:val="24"/>
          <w:szCs w:val="24"/>
        </w:rPr>
      </w:pPr>
    </w:p>
    <w:p w14:paraId="428768DA" w14:textId="4FA079EA" w:rsidR="00BC5578" w:rsidRPr="00CC2007" w:rsidRDefault="00BC5578" w:rsidP="00407CE8">
      <w:pPr>
        <w:pStyle w:val="NoSpacing"/>
        <w:ind w:firstLine="720"/>
        <w:rPr>
          <w:rFonts w:ascii="Times New Roman" w:hAnsi="Times New Roman" w:cs="Times New Roman"/>
          <w:sz w:val="24"/>
          <w:szCs w:val="24"/>
        </w:rPr>
      </w:pPr>
      <w:r w:rsidRPr="00CC2007">
        <w:rPr>
          <w:rFonts w:ascii="Times New Roman" w:hAnsi="Times New Roman" w:cs="Times New Roman"/>
          <w:sz w:val="24"/>
          <w:szCs w:val="24"/>
        </w:rPr>
        <w:t xml:space="preserve">On January 12, 2021, ABRSD filed its </w:t>
      </w:r>
      <w:r w:rsidRPr="00CC2007">
        <w:rPr>
          <w:rFonts w:ascii="Times New Roman" w:hAnsi="Times New Roman" w:cs="Times New Roman"/>
          <w:i/>
          <w:iCs/>
          <w:sz w:val="24"/>
          <w:szCs w:val="24"/>
        </w:rPr>
        <w:t>Opposition to Parent’s Motion to Join the Town of Acton as a Party</w:t>
      </w:r>
      <w:r w:rsidRPr="00CC2007">
        <w:rPr>
          <w:rFonts w:ascii="Times New Roman" w:hAnsi="Times New Roman" w:cs="Times New Roman"/>
          <w:sz w:val="24"/>
          <w:szCs w:val="24"/>
        </w:rPr>
        <w:t xml:space="preserve"> (“</w:t>
      </w:r>
      <w:r w:rsidRPr="00CC2007">
        <w:rPr>
          <w:rFonts w:ascii="Times New Roman" w:hAnsi="Times New Roman" w:cs="Times New Roman"/>
          <w:i/>
          <w:iCs/>
          <w:sz w:val="24"/>
          <w:szCs w:val="24"/>
        </w:rPr>
        <w:t>Opposition</w:t>
      </w:r>
      <w:r w:rsidRPr="00CC2007">
        <w:rPr>
          <w:rFonts w:ascii="Times New Roman" w:hAnsi="Times New Roman" w:cs="Times New Roman"/>
          <w:sz w:val="24"/>
          <w:szCs w:val="24"/>
        </w:rPr>
        <w:t xml:space="preserve">”). The District argued that joinder is improper because </w:t>
      </w:r>
      <w:r w:rsidR="00B13984">
        <w:rPr>
          <w:rFonts w:ascii="Times New Roman" w:hAnsi="Times New Roman" w:cs="Times New Roman"/>
          <w:sz w:val="24"/>
          <w:szCs w:val="24"/>
        </w:rPr>
        <w:t xml:space="preserve">the </w:t>
      </w:r>
      <w:r w:rsidRPr="00CC2007">
        <w:rPr>
          <w:rFonts w:ascii="Times New Roman" w:hAnsi="Times New Roman" w:cs="Times New Roman"/>
          <w:sz w:val="24"/>
          <w:szCs w:val="24"/>
        </w:rPr>
        <w:t xml:space="preserve">BSEA lacks the statutory authority under </w:t>
      </w:r>
      <w:r w:rsidR="005C5781" w:rsidRPr="00CC2007">
        <w:rPr>
          <w:rFonts w:ascii="Times New Roman" w:hAnsi="Times New Roman" w:cs="Times New Roman"/>
          <w:sz w:val="24"/>
          <w:szCs w:val="24"/>
        </w:rPr>
        <w:t>M.</w:t>
      </w:r>
      <w:r w:rsidRPr="00CC2007">
        <w:rPr>
          <w:rFonts w:ascii="Times New Roman" w:hAnsi="Times New Roman" w:cs="Times New Roman"/>
          <w:sz w:val="24"/>
          <w:szCs w:val="24"/>
        </w:rPr>
        <w:t xml:space="preserve">G.L. c 71B, § 2A to resolve claims against Acton or the </w:t>
      </w:r>
      <w:r w:rsidR="00ED195D" w:rsidRPr="00CC2007">
        <w:rPr>
          <w:rFonts w:ascii="Times New Roman" w:hAnsi="Times New Roman" w:cs="Times New Roman"/>
          <w:sz w:val="24"/>
          <w:szCs w:val="24"/>
        </w:rPr>
        <w:t>APD</w:t>
      </w:r>
      <w:r w:rsidRPr="00CC2007">
        <w:rPr>
          <w:rFonts w:ascii="Times New Roman" w:hAnsi="Times New Roman" w:cs="Times New Roman"/>
          <w:sz w:val="24"/>
          <w:szCs w:val="24"/>
        </w:rPr>
        <w:t xml:space="preserve">. ABRSD maintains that Acton owed no statutory obligation to Stewart under IDEA, M.G.L. c. 71B and/or Section 504 since Acton “does not administer regional educational services, nor does it operate a public elementary or secondary program or activity for any ABRSD students.” According to the District, because </w:t>
      </w:r>
      <w:r w:rsidR="00B13984">
        <w:rPr>
          <w:rFonts w:ascii="Times New Roman" w:hAnsi="Times New Roman" w:cs="Times New Roman"/>
          <w:sz w:val="24"/>
          <w:szCs w:val="24"/>
        </w:rPr>
        <w:t xml:space="preserve">the </w:t>
      </w:r>
      <w:r w:rsidRPr="00CC2007">
        <w:rPr>
          <w:rFonts w:ascii="Times New Roman" w:hAnsi="Times New Roman" w:cs="Times New Roman"/>
          <w:sz w:val="24"/>
          <w:szCs w:val="24"/>
        </w:rPr>
        <w:t>IDEA, M.G.L. c. 71B and Section 504 circumscribe the BSEA’s jurisdiction, the BSEA cannot properly order relief on Parent’s claims against Acton. Therefore, Acton is not a necessary party for the purpose of exhaustion.</w:t>
      </w:r>
      <w:r w:rsidRPr="00CC2007">
        <w:rPr>
          <w:rStyle w:val="FootnoteReference"/>
          <w:rFonts w:ascii="Times New Roman" w:hAnsi="Times New Roman" w:cs="Times New Roman"/>
          <w:sz w:val="24"/>
          <w:szCs w:val="24"/>
        </w:rPr>
        <w:footnoteReference w:id="18"/>
      </w:r>
      <w:r w:rsidRPr="00CC2007">
        <w:rPr>
          <w:rFonts w:ascii="Times New Roman" w:hAnsi="Times New Roman" w:cs="Times New Roman"/>
          <w:sz w:val="24"/>
          <w:szCs w:val="24"/>
        </w:rPr>
        <w:t xml:space="preserve"> </w:t>
      </w:r>
      <w:r w:rsidRPr="00CC2007">
        <w:rPr>
          <w:rFonts w:ascii="Times New Roman" w:hAnsi="Times New Roman" w:cs="Times New Roman"/>
          <w:sz w:val="24"/>
          <w:szCs w:val="24"/>
        </w:rPr>
        <w:lastRenderedPageBreak/>
        <w:t>Accordingly, ABRSD would have the BSEA conclude that Parent’s claims against Acton could be properly addressed in another forum and that the District alone is responsible for ensuring Stewart</w:t>
      </w:r>
      <w:r w:rsidR="00ED195D" w:rsidRPr="00CC2007">
        <w:rPr>
          <w:rFonts w:ascii="Times New Roman" w:hAnsi="Times New Roman" w:cs="Times New Roman"/>
          <w:sz w:val="24"/>
          <w:szCs w:val="24"/>
        </w:rPr>
        <w:t>’s</w:t>
      </w:r>
      <w:r w:rsidRPr="00CC2007">
        <w:rPr>
          <w:rFonts w:ascii="Times New Roman" w:hAnsi="Times New Roman" w:cs="Times New Roman"/>
          <w:sz w:val="24"/>
          <w:szCs w:val="24"/>
        </w:rPr>
        <w:t xml:space="preserve"> substantive and legal rights guaranteed under appliable law. Finally, the District made clear that its exclusive responsibility for providing Stewart a FAPE cannot be “conflate[d]”</w:t>
      </w:r>
      <w:r w:rsidRPr="00CC2007">
        <w:rPr>
          <w:rStyle w:val="FootnoteReference"/>
          <w:rFonts w:ascii="Times New Roman" w:hAnsi="Times New Roman" w:cs="Times New Roman"/>
          <w:sz w:val="24"/>
          <w:szCs w:val="24"/>
        </w:rPr>
        <w:t xml:space="preserve"> </w:t>
      </w:r>
      <w:r w:rsidRPr="00CC2007">
        <w:rPr>
          <w:rFonts w:ascii="Times New Roman" w:hAnsi="Times New Roman" w:cs="Times New Roman"/>
          <w:sz w:val="24"/>
          <w:szCs w:val="24"/>
        </w:rPr>
        <w:t>with the SRO’s actions on the ground that “[t]he Town of Act</w:t>
      </w:r>
      <w:r w:rsidR="003024E5" w:rsidRPr="00CC2007">
        <w:rPr>
          <w:rFonts w:ascii="Times New Roman" w:hAnsi="Times New Roman" w:cs="Times New Roman"/>
          <w:sz w:val="24"/>
          <w:szCs w:val="24"/>
        </w:rPr>
        <w:t>on</w:t>
      </w:r>
      <w:r w:rsidRPr="00CC2007">
        <w:rPr>
          <w:rFonts w:ascii="Times New Roman" w:hAnsi="Times New Roman" w:cs="Times New Roman"/>
          <w:sz w:val="24"/>
          <w:szCs w:val="24"/>
        </w:rPr>
        <w:t xml:space="preserve"> retains exclusive administration, supervision and control over its police officers, including School Resource Officers.” </w:t>
      </w:r>
    </w:p>
    <w:p w14:paraId="2135F9F3" w14:textId="77777777" w:rsidR="00E62B30" w:rsidRPr="00CC2007" w:rsidRDefault="00E62B30" w:rsidP="00BC5578">
      <w:pPr>
        <w:pStyle w:val="NoSpacing"/>
        <w:ind w:firstLine="360"/>
        <w:rPr>
          <w:rFonts w:ascii="Times New Roman" w:hAnsi="Times New Roman" w:cs="Times New Roman"/>
          <w:sz w:val="24"/>
          <w:szCs w:val="24"/>
        </w:rPr>
      </w:pPr>
    </w:p>
    <w:p w14:paraId="08C6FCBE" w14:textId="00A9A864" w:rsidR="00666319" w:rsidRDefault="00666319" w:rsidP="00C723A4">
      <w:pPr>
        <w:pStyle w:val="NoSpacing"/>
        <w:ind w:firstLine="720"/>
        <w:rPr>
          <w:rFonts w:ascii="Times New Roman" w:hAnsi="Times New Roman" w:cs="Times New Roman"/>
          <w:sz w:val="24"/>
          <w:szCs w:val="24"/>
        </w:rPr>
      </w:pPr>
      <w:r w:rsidRPr="00A63200">
        <w:rPr>
          <w:rFonts w:ascii="Times New Roman" w:hAnsi="Times New Roman" w:cs="Times New Roman"/>
          <w:sz w:val="24"/>
          <w:szCs w:val="24"/>
        </w:rPr>
        <w:t xml:space="preserve">During the </w:t>
      </w:r>
      <w:r w:rsidRPr="000C458E">
        <w:rPr>
          <w:rFonts w:ascii="Times New Roman" w:hAnsi="Times New Roman" w:cs="Times New Roman"/>
          <w:i/>
          <w:iCs/>
          <w:sz w:val="24"/>
          <w:szCs w:val="24"/>
        </w:rPr>
        <w:t>Motion Session</w:t>
      </w:r>
      <w:r w:rsidRPr="000C458E">
        <w:rPr>
          <w:rFonts w:ascii="Times New Roman" w:hAnsi="Times New Roman" w:cs="Times New Roman"/>
          <w:sz w:val="24"/>
          <w:szCs w:val="24"/>
        </w:rPr>
        <w:t xml:space="preserve"> on </w:t>
      </w:r>
      <w:r w:rsidR="00E62B30" w:rsidRPr="000C458E">
        <w:rPr>
          <w:rFonts w:ascii="Times New Roman" w:hAnsi="Times New Roman" w:cs="Times New Roman"/>
          <w:sz w:val="24"/>
          <w:szCs w:val="24"/>
        </w:rPr>
        <w:t>January 2</w:t>
      </w:r>
      <w:r w:rsidR="00E62B30" w:rsidRPr="00FE5C5D">
        <w:rPr>
          <w:rFonts w:ascii="Times New Roman" w:hAnsi="Times New Roman" w:cs="Times New Roman"/>
          <w:sz w:val="24"/>
          <w:szCs w:val="24"/>
        </w:rPr>
        <w:t>2, 2</w:t>
      </w:r>
      <w:r w:rsidR="00E62B30" w:rsidRPr="00DA13EC">
        <w:rPr>
          <w:rFonts w:ascii="Times New Roman" w:hAnsi="Times New Roman" w:cs="Times New Roman"/>
          <w:sz w:val="24"/>
          <w:szCs w:val="24"/>
        </w:rPr>
        <w:t>021</w:t>
      </w:r>
      <w:r w:rsidRPr="00DA13EC">
        <w:rPr>
          <w:rFonts w:ascii="Times New Roman" w:hAnsi="Times New Roman" w:cs="Times New Roman"/>
          <w:sz w:val="24"/>
          <w:szCs w:val="24"/>
        </w:rPr>
        <w:t>, both parties supplemented their arguments regarding the</w:t>
      </w:r>
      <w:r w:rsidRPr="00C42532">
        <w:rPr>
          <w:rFonts w:ascii="Times New Roman" w:hAnsi="Times New Roman" w:cs="Times New Roman"/>
          <w:sz w:val="24"/>
          <w:szCs w:val="24"/>
        </w:rPr>
        <w:t xml:space="preserve"> </w:t>
      </w:r>
      <w:r w:rsidRPr="00C42532">
        <w:rPr>
          <w:rFonts w:ascii="Times New Roman" w:hAnsi="Times New Roman" w:cs="Times New Roman"/>
          <w:i/>
          <w:iCs/>
          <w:sz w:val="24"/>
          <w:szCs w:val="24"/>
        </w:rPr>
        <w:t xml:space="preserve">Partial </w:t>
      </w:r>
      <w:proofErr w:type="spellStart"/>
      <w:r w:rsidRPr="00C42532">
        <w:rPr>
          <w:rFonts w:ascii="Times New Roman" w:hAnsi="Times New Roman" w:cs="Times New Roman"/>
          <w:i/>
          <w:iCs/>
          <w:sz w:val="24"/>
          <w:szCs w:val="24"/>
        </w:rPr>
        <w:t>Mt</w:t>
      </w:r>
      <w:r w:rsidR="00E62B30" w:rsidRPr="00C42532">
        <w:rPr>
          <w:rFonts w:ascii="Times New Roman" w:hAnsi="Times New Roman" w:cs="Times New Roman"/>
          <w:i/>
          <w:iCs/>
          <w:sz w:val="24"/>
          <w:szCs w:val="24"/>
        </w:rPr>
        <w:t>D</w:t>
      </w:r>
      <w:proofErr w:type="spellEnd"/>
      <w:r w:rsidRPr="00C42532">
        <w:rPr>
          <w:rFonts w:ascii="Times New Roman" w:hAnsi="Times New Roman" w:cs="Times New Roman"/>
          <w:sz w:val="24"/>
          <w:szCs w:val="24"/>
        </w:rPr>
        <w:t xml:space="preserve"> and the </w:t>
      </w:r>
      <w:r w:rsidRPr="00C42532">
        <w:rPr>
          <w:rFonts w:ascii="Times New Roman" w:hAnsi="Times New Roman" w:cs="Times New Roman"/>
          <w:i/>
          <w:iCs/>
          <w:sz w:val="24"/>
          <w:szCs w:val="24"/>
        </w:rPr>
        <w:t>Motion for Joinder</w:t>
      </w:r>
      <w:r w:rsidRPr="00C42532">
        <w:rPr>
          <w:rFonts w:ascii="Times New Roman" w:hAnsi="Times New Roman" w:cs="Times New Roman"/>
          <w:sz w:val="24"/>
          <w:szCs w:val="24"/>
        </w:rPr>
        <w:t xml:space="preserve">. </w:t>
      </w:r>
    </w:p>
    <w:p w14:paraId="07ADB70F" w14:textId="77777777" w:rsidR="00C723A4" w:rsidRPr="00C42532" w:rsidRDefault="00C723A4" w:rsidP="00C723A4">
      <w:pPr>
        <w:pStyle w:val="NoSpacing"/>
        <w:ind w:firstLine="720"/>
        <w:rPr>
          <w:rFonts w:ascii="Times New Roman" w:hAnsi="Times New Roman" w:cs="Times New Roman"/>
          <w:sz w:val="24"/>
          <w:szCs w:val="24"/>
        </w:rPr>
      </w:pPr>
    </w:p>
    <w:p w14:paraId="5FCE519A" w14:textId="2EF4C4CD" w:rsidR="00BC5578" w:rsidRPr="001E3D6F" w:rsidRDefault="00BC5578" w:rsidP="00C723A4">
      <w:pPr>
        <w:pStyle w:val="NoSpacing"/>
        <w:ind w:firstLine="720"/>
        <w:rPr>
          <w:rFonts w:ascii="Times New Roman" w:hAnsi="Times New Roman" w:cs="Times New Roman"/>
          <w:sz w:val="24"/>
          <w:szCs w:val="24"/>
        </w:rPr>
      </w:pPr>
      <w:r w:rsidRPr="00C42532">
        <w:rPr>
          <w:rFonts w:ascii="Times New Roman" w:hAnsi="Times New Roman" w:cs="Times New Roman"/>
          <w:sz w:val="24"/>
          <w:szCs w:val="24"/>
        </w:rPr>
        <w:t xml:space="preserve">As to the </w:t>
      </w:r>
      <w:r w:rsidRPr="00C42532">
        <w:rPr>
          <w:rFonts w:ascii="Times New Roman" w:hAnsi="Times New Roman" w:cs="Times New Roman"/>
          <w:i/>
          <w:iCs/>
          <w:sz w:val="24"/>
          <w:szCs w:val="24"/>
        </w:rPr>
        <w:t xml:space="preserve">Partial </w:t>
      </w:r>
      <w:proofErr w:type="spellStart"/>
      <w:r w:rsidRPr="00C42532">
        <w:rPr>
          <w:rFonts w:ascii="Times New Roman" w:hAnsi="Times New Roman" w:cs="Times New Roman"/>
          <w:i/>
          <w:iCs/>
          <w:sz w:val="24"/>
          <w:szCs w:val="24"/>
        </w:rPr>
        <w:t>MtD</w:t>
      </w:r>
      <w:proofErr w:type="spellEnd"/>
      <w:r w:rsidRPr="00C42532">
        <w:rPr>
          <w:rFonts w:ascii="Times New Roman" w:hAnsi="Times New Roman" w:cs="Times New Roman"/>
          <w:sz w:val="24"/>
          <w:szCs w:val="24"/>
        </w:rPr>
        <w:t xml:space="preserve">, during the </w:t>
      </w:r>
      <w:r w:rsidRPr="00C42532">
        <w:rPr>
          <w:rFonts w:ascii="Times New Roman" w:hAnsi="Times New Roman" w:cs="Times New Roman"/>
          <w:i/>
          <w:iCs/>
          <w:sz w:val="24"/>
          <w:szCs w:val="24"/>
        </w:rPr>
        <w:t>Motion</w:t>
      </w:r>
      <w:r w:rsidRPr="00C42532">
        <w:rPr>
          <w:rFonts w:ascii="Times New Roman" w:hAnsi="Times New Roman" w:cs="Times New Roman"/>
          <w:sz w:val="24"/>
          <w:szCs w:val="24"/>
        </w:rPr>
        <w:t xml:space="preserve"> </w:t>
      </w:r>
      <w:r w:rsidRPr="00C42532">
        <w:rPr>
          <w:rFonts w:ascii="Times New Roman" w:hAnsi="Times New Roman" w:cs="Times New Roman"/>
          <w:i/>
          <w:iCs/>
          <w:sz w:val="24"/>
          <w:szCs w:val="24"/>
        </w:rPr>
        <w:t>Session</w:t>
      </w:r>
      <w:r w:rsidR="00204BC2" w:rsidRPr="00C42532">
        <w:rPr>
          <w:rFonts w:ascii="Times New Roman" w:hAnsi="Times New Roman" w:cs="Times New Roman"/>
          <w:i/>
          <w:iCs/>
          <w:sz w:val="24"/>
          <w:szCs w:val="24"/>
        </w:rPr>
        <w:t>,</w:t>
      </w:r>
      <w:r w:rsidRPr="00C42532">
        <w:rPr>
          <w:rFonts w:ascii="Times New Roman" w:hAnsi="Times New Roman" w:cs="Times New Roman"/>
          <w:sz w:val="24"/>
          <w:szCs w:val="24"/>
        </w:rPr>
        <w:t xml:space="preserve"> ABRSD, through Counsel, reiterated its position that “any issues involving allegations of racial discrimination, of discrimination based on nationality, of [the District’s] failure to adhere to policies with respect to bullying or student records or</w:t>
      </w:r>
      <w:r w:rsidR="003024E5" w:rsidRPr="00C42532">
        <w:rPr>
          <w:rFonts w:ascii="Times New Roman" w:hAnsi="Times New Roman" w:cs="Times New Roman"/>
          <w:sz w:val="24"/>
          <w:szCs w:val="24"/>
        </w:rPr>
        <w:t xml:space="preserve"> </w:t>
      </w:r>
      <w:r w:rsidRPr="00C42532">
        <w:rPr>
          <w:rFonts w:ascii="Times New Roman" w:hAnsi="Times New Roman" w:cs="Times New Roman"/>
          <w:sz w:val="24"/>
          <w:szCs w:val="24"/>
        </w:rPr>
        <w:t>… the use of the SRO” are not “within the jurisdiction of the BSEA.</w:t>
      </w:r>
      <w:r w:rsidRPr="00CC2007">
        <w:rPr>
          <w:rStyle w:val="FootnoteReference"/>
          <w:rFonts w:ascii="Times New Roman" w:hAnsi="Times New Roman" w:cs="Times New Roman"/>
          <w:sz w:val="24"/>
          <w:szCs w:val="24"/>
        </w:rPr>
        <w:footnoteReference w:id="19"/>
      </w:r>
      <w:r w:rsidRPr="00CC2007">
        <w:rPr>
          <w:rFonts w:ascii="Times New Roman" w:hAnsi="Times New Roman" w:cs="Times New Roman"/>
          <w:sz w:val="24"/>
          <w:szCs w:val="24"/>
        </w:rPr>
        <w:t xml:space="preserve"> The District also argued th</w:t>
      </w:r>
      <w:r w:rsidRPr="00A63200">
        <w:rPr>
          <w:rFonts w:ascii="Times New Roman" w:hAnsi="Times New Roman" w:cs="Times New Roman"/>
          <w:sz w:val="24"/>
          <w:szCs w:val="24"/>
        </w:rPr>
        <w:t xml:space="preserve">at the BSEA can only grant relief that is authorized by special education statutes and regulations which generally encompass orders for additional services, changes in placement, additional evaluations, and reimbursement for </w:t>
      </w:r>
      <w:r w:rsidR="003024E5" w:rsidRPr="000C458E">
        <w:rPr>
          <w:rFonts w:ascii="Times New Roman" w:hAnsi="Times New Roman" w:cs="Times New Roman"/>
          <w:sz w:val="24"/>
          <w:szCs w:val="24"/>
        </w:rPr>
        <w:t>co</w:t>
      </w:r>
      <w:r w:rsidR="003024E5" w:rsidRPr="00FE5C5D">
        <w:rPr>
          <w:rFonts w:ascii="Times New Roman" w:hAnsi="Times New Roman" w:cs="Times New Roman"/>
          <w:sz w:val="24"/>
          <w:szCs w:val="24"/>
        </w:rPr>
        <w:t xml:space="preserve">mpensatory </w:t>
      </w:r>
      <w:r w:rsidRPr="00DA13EC">
        <w:rPr>
          <w:rFonts w:ascii="Times New Roman" w:hAnsi="Times New Roman" w:cs="Times New Roman"/>
          <w:sz w:val="24"/>
          <w:szCs w:val="24"/>
        </w:rPr>
        <w:t>services obtained privately by the parents.</w:t>
      </w:r>
      <w:r w:rsidRPr="00CC2007">
        <w:rPr>
          <w:rStyle w:val="FootnoteReference"/>
          <w:rFonts w:ascii="Times New Roman" w:hAnsi="Times New Roman" w:cs="Times New Roman"/>
          <w:sz w:val="24"/>
          <w:szCs w:val="24"/>
        </w:rPr>
        <w:footnoteReference w:id="20"/>
      </w:r>
      <w:r w:rsidRPr="00CC2007">
        <w:rPr>
          <w:rFonts w:ascii="Times New Roman" w:hAnsi="Times New Roman" w:cs="Times New Roman"/>
          <w:sz w:val="24"/>
          <w:szCs w:val="24"/>
        </w:rPr>
        <w:t xml:space="preserve"> However, ABRSD conceded that</w:t>
      </w:r>
      <w:r w:rsidR="00B13984">
        <w:rPr>
          <w:rFonts w:ascii="Times New Roman" w:hAnsi="Times New Roman" w:cs="Times New Roman"/>
          <w:sz w:val="24"/>
          <w:szCs w:val="24"/>
        </w:rPr>
        <w:t xml:space="preserve"> FAPE-related</w:t>
      </w:r>
      <w:r w:rsidRPr="00CC2007">
        <w:rPr>
          <w:rFonts w:ascii="Times New Roman" w:hAnsi="Times New Roman" w:cs="Times New Roman"/>
          <w:sz w:val="24"/>
          <w:szCs w:val="24"/>
        </w:rPr>
        <w:t xml:space="preserve"> claims of</w:t>
      </w:r>
      <w:r w:rsidR="003F3EDB" w:rsidRPr="001E3D6F">
        <w:rPr>
          <w:rFonts w:ascii="Times New Roman" w:hAnsi="Times New Roman" w:cs="Times New Roman"/>
          <w:sz w:val="24"/>
          <w:szCs w:val="24"/>
        </w:rPr>
        <w:t xml:space="preserve"> disability-based</w:t>
      </w:r>
      <w:r w:rsidRPr="001E3D6F">
        <w:rPr>
          <w:rFonts w:ascii="Times New Roman" w:hAnsi="Times New Roman" w:cs="Times New Roman"/>
          <w:sz w:val="24"/>
          <w:szCs w:val="24"/>
        </w:rPr>
        <w:t xml:space="preserve"> discrimination are within the purview of the BSEA, and that the Hearing Officer could make a finding that the SRO’s actions impacted </w:t>
      </w:r>
      <w:r w:rsidR="00D654CB" w:rsidRPr="001E3D6F">
        <w:rPr>
          <w:rFonts w:ascii="Times New Roman" w:hAnsi="Times New Roman" w:cs="Times New Roman"/>
          <w:sz w:val="24"/>
          <w:szCs w:val="24"/>
        </w:rPr>
        <w:t xml:space="preserve">Stewart’s </w:t>
      </w:r>
      <w:r w:rsidRPr="001E3D6F">
        <w:rPr>
          <w:rFonts w:ascii="Times New Roman" w:hAnsi="Times New Roman" w:cs="Times New Roman"/>
          <w:sz w:val="24"/>
          <w:szCs w:val="24"/>
        </w:rPr>
        <w:t>rights to FAPE.</w:t>
      </w:r>
      <w:r w:rsidRPr="00CC2007">
        <w:rPr>
          <w:rStyle w:val="FootnoteReference"/>
          <w:rFonts w:ascii="Times New Roman" w:hAnsi="Times New Roman" w:cs="Times New Roman"/>
          <w:sz w:val="24"/>
          <w:szCs w:val="24"/>
        </w:rPr>
        <w:footnoteReference w:id="21"/>
      </w:r>
      <w:r w:rsidRPr="00CC2007">
        <w:rPr>
          <w:rFonts w:ascii="Times New Roman" w:hAnsi="Times New Roman" w:cs="Times New Roman"/>
          <w:sz w:val="24"/>
          <w:szCs w:val="24"/>
        </w:rPr>
        <w:t xml:space="preserve"> The District</w:t>
      </w:r>
      <w:r w:rsidRPr="001E3D6F">
        <w:rPr>
          <w:rFonts w:ascii="Times New Roman" w:hAnsi="Times New Roman" w:cs="Times New Roman"/>
          <w:sz w:val="24"/>
          <w:szCs w:val="24"/>
        </w:rPr>
        <w:t xml:space="preserve"> acknowledged that the SRO’s actions “all run[] directly to the Acton-Boxborough Regional School District” and, that, as a result, the Hearing Officer could “hold Acton-Boxborough responsible with respect to the actions of an SRO as to how it impeded a student’s right to FAPE.”</w:t>
      </w:r>
      <w:r w:rsidRPr="00CC2007">
        <w:rPr>
          <w:rStyle w:val="FootnoteReference"/>
          <w:rFonts w:ascii="Times New Roman" w:hAnsi="Times New Roman" w:cs="Times New Roman"/>
          <w:sz w:val="24"/>
          <w:szCs w:val="24"/>
        </w:rPr>
        <w:footnoteReference w:id="22"/>
      </w:r>
      <w:r w:rsidRPr="00CC2007">
        <w:rPr>
          <w:rFonts w:ascii="Times New Roman" w:hAnsi="Times New Roman" w:cs="Times New Roman"/>
          <w:sz w:val="24"/>
          <w:szCs w:val="24"/>
        </w:rPr>
        <w:t xml:space="preserve"> The District further acknowledged that Parent’s claims relating to the District’s failure to implement an accepted, expired accepted IEP are within the BSEA’s jurisdiction, as is the question whether P</w:t>
      </w:r>
      <w:r w:rsidRPr="001E3D6F">
        <w:rPr>
          <w:rFonts w:ascii="Times New Roman" w:hAnsi="Times New Roman" w:cs="Times New Roman"/>
          <w:sz w:val="24"/>
          <w:szCs w:val="24"/>
        </w:rPr>
        <w:t>arent had constructively rejected the IEP during its term.</w:t>
      </w:r>
      <w:r w:rsidRPr="00CC2007">
        <w:rPr>
          <w:rStyle w:val="FootnoteReference"/>
          <w:rFonts w:ascii="Times New Roman" w:hAnsi="Times New Roman" w:cs="Times New Roman"/>
          <w:sz w:val="24"/>
          <w:szCs w:val="24"/>
        </w:rPr>
        <w:footnoteReference w:id="23"/>
      </w:r>
      <w:r w:rsidRPr="00CC2007">
        <w:rPr>
          <w:rFonts w:ascii="Times New Roman" w:hAnsi="Times New Roman" w:cs="Times New Roman"/>
          <w:sz w:val="24"/>
          <w:szCs w:val="24"/>
        </w:rPr>
        <w:t xml:space="preserve"> </w:t>
      </w:r>
    </w:p>
    <w:p w14:paraId="091D7C0E" w14:textId="77777777" w:rsidR="00BC5578" w:rsidRPr="00A63200" w:rsidRDefault="00BC5578" w:rsidP="00BC5578">
      <w:pPr>
        <w:pStyle w:val="NoSpacing"/>
        <w:ind w:firstLine="360"/>
        <w:rPr>
          <w:rFonts w:ascii="Times New Roman" w:hAnsi="Times New Roman" w:cs="Times New Roman"/>
          <w:sz w:val="24"/>
          <w:szCs w:val="24"/>
        </w:rPr>
      </w:pPr>
    </w:p>
    <w:p w14:paraId="4B2CE945" w14:textId="4679B2B3" w:rsidR="00BC5578" w:rsidRPr="001E3D6F" w:rsidRDefault="00BC5578" w:rsidP="00C723A4">
      <w:pPr>
        <w:pStyle w:val="NoSpacing"/>
        <w:ind w:firstLine="720"/>
        <w:rPr>
          <w:rFonts w:ascii="Times New Roman" w:hAnsi="Times New Roman" w:cs="Times New Roman"/>
          <w:sz w:val="24"/>
          <w:szCs w:val="24"/>
        </w:rPr>
      </w:pPr>
      <w:r w:rsidRPr="000C458E">
        <w:rPr>
          <w:rFonts w:ascii="Times New Roman" w:hAnsi="Times New Roman" w:cs="Times New Roman"/>
          <w:sz w:val="24"/>
          <w:szCs w:val="24"/>
        </w:rPr>
        <w:t xml:space="preserve">During the </w:t>
      </w:r>
      <w:r w:rsidRPr="000C458E">
        <w:rPr>
          <w:rFonts w:ascii="Times New Roman" w:hAnsi="Times New Roman" w:cs="Times New Roman"/>
          <w:i/>
          <w:iCs/>
          <w:sz w:val="24"/>
          <w:szCs w:val="24"/>
        </w:rPr>
        <w:t>Motion Session</w:t>
      </w:r>
      <w:r w:rsidRPr="00FE5C5D">
        <w:rPr>
          <w:rFonts w:ascii="Times New Roman" w:hAnsi="Times New Roman" w:cs="Times New Roman"/>
          <w:sz w:val="24"/>
          <w:szCs w:val="24"/>
        </w:rPr>
        <w:t>, Parent, through Counsel, characterized her claims as properly before the BSEA because they arose in the special education context, as they are related to Stewart’s st</w:t>
      </w:r>
      <w:r w:rsidRPr="00C42532">
        <w:rPr>
          <w:rFonts w:ascii="Times New Roman" w:hAnsi="Times New Roman" w:cs="Times New Roman"/>
          <w:sz w:val="24"/>
          <w:szCs w:val="24"/>
        </w:rPr>
        <w:t>atus as a minor, disabled, E</w:t>
      </w:r>
      <w:r w:rsidR="00B13984">
        <w:rPr>
          <w:rFonts w:ascii="Times New Roman" w:hAnsi="Times New Roman" w:cs="Times New Roman"/>
          <w:sz w:val="24"/>
          <w:szCs w:val="24"/>
        </w:rPr>
        <w:t>LL</w:t>
      </w:r>
      <w:r w:rsidRPr="00C42532">
        <w:rPr>
          <w:rFonts w:ascii="Times New Roman" w:hAnsi="Times New Roman" w:cs="Times New Roman"/>
          <w:sz w:val="24"/>
          <w:szCs w:val="24"/>
        </w:rPr>
        <w:t>, Black student, and they are related to the discharge of the District’s obligations under IDEA, Section 504, and M.G.L. c. 71B.</w:t>
      </w:r>
      <w:r w:rsidRPr="00CC2007">
        <w:rPr>
          <w:rStyle w:val="FootnoteReference"/>
          <w:rFonts w:ascii="Times New Roman" w:hAnsi="Times New Roman" w:cs="Times New Roman"/>
          <w:sz w:val="24"/>
          <w:szCs w:val="24"/>
        </w:rPr>
        <w:footnoteReference w:id="24"/>
      </w:r>
      <w:r w:rsidRPr="00CC2007">
        <w:rPr>
          <w:rFonts w:ascii="Times New Roman" w:hAnsi="Times New Roman" w:cs="Times New Roman"/>
          <w:sz w:val="24"/>
          <w:szCs w:val="24"/>
        </w:rPr>
        <w:t xml:space="preserve"> She contended that the relief she seeks is available in claims rooted in I</w:t>
      </w:r>
      <w:r w:rsidRPr="001E3D6F">
        <w:rPr>
          <w:rFonts w:ascii="Times New Roman" w:hAnsi="Times New Roman" w:cs="Times New Roman"/>
          <w:sz w:val="24"/>
          <w:szCs w:val="24"/>
        </w:rPr>
        <w:t>DEA, Section 504, and M.G.L. c. 7</w:t>
      </w:r>
      <w:r w:rsidRPr="00A63200">
        <w:rPr>
          <w:rFonts w:ascii="Times New Roman" w:hAnsi="Times New Roman" w:cs="Times New Roman"/>
          <w:sz w:val="24"/>
          <w:szCs w:val="24"/>
        </w:rPr>
        <w:t>1B, and that the “BSEA has a particular expertise in assessing and determining these precise factual issues that form the basis of the Student’s claims.”</w:t>
      </w:r>
      <w:r w:rsidRPr="00CC2007">
        <w:rPr>
          <w:rStyle w:val="FootnoteReference"/>
          <w:rFonts w:ascii="Times New Roman" w:hAnsi="Times New Roman" w:cs="Times New Roman"/>
          <w:sz w:val="24"/>
          <w:szCs w:val="24"/>
        </w:rPr>
        <w:footnoteReference w:id="25"/>
      </w:r>
      <w:r w:rsidRPr="00CC2007">
        <w:rPr>
          <w:rFonts w:ascii="Times New Roman" w:hAnsi="Times New Roman" w:cs="Times New Roman"/>
          <w:sz w:val="24"/>
          <w:szCs w:val="24"/>
        </w:rPr>
        <w:t xml:space="preserve"> Finally, she argued that the “gravamen of the Student’s complaints </w:t>
      </w:r>
      <w:r w:rsidRPr="00A63200">
        <w:rPr>
          <w:rFonts w:ascii="Times New Roman" w:hAnsi="Times New Roman" w:cs="Times New Roman"/>
          <w:sz w:val="24"/>
          <w:szCs w:val="24"/>
        </w:rPr>
        <w:t>are FAPE” and asserted that althou</w:t>
      </w:r>
      <w:r w:rsidRPr="000C458E">
        <w:rPr>
          <w:rFonts w:ascii="Times New Roman" w:hAnsi="Times New Roman" w:cs="Times New Roman"/>
          <w:sz w:val="24"/>
          <w:szCs w:val="24"/>
        </w:rPr>
        <w:t>gh the BSEA may not be able to award every form of relief requested, the Hearing Officer “has the power to enter a finding that the school system violated the Student’s rights.”</w:t>
      </w:r>
      <w:r w:rsidRPr="00CC2007">
        <w:rPr>
          <w:rStyle w:val="FootnoteReference"/>
          <w:rFonts w:ascii="Times New Roman" w:hAnsi="Times New Roman" w:cs="Times New Roman"/>
          <w:sz w:val="24"/>
          <w:szCs w:val="24"/>
        </w:rPr>
        <w:footnoteReference w:id="26"/>
      </w:r>
      <w:r w:rsidRPr="00CC2007">
        <w:rPr>
          <w:rFonts w:ascii="Times New Roman" w:hAnsi="Times New Roman" w:cs="Times New Roman"/>
          <w:sz w:val="24"/>
          <w:szCs w:val="24"/>
        </w:rPr>
        <w:t xml:space="preserve">  </w:t>
      </w:r>
    </w:p>
    <w:p w14:paraId="14FDE126" w14:textId="77777777" w:rsidR="00BC5578" w:rsidRPr="00A63200" w:rsidRDefault="00BC5578" w:rsidP="00BC5578">
      <w:pPr>
        <w:pStyle w:val="NoSpacing"/>
        <w:ind w:firstLine="360"/>
        <w:rPr>
          <w:rFonts w:ascii="Times New Roman" w:hAnsi="Times New Roman" w:cs="Times New Roman"/>
          <w:sz w:val="24"/>
          <w:szCs w:val="24"/>
        </w:rPr>
      </w:pPr>
    </w:p>
    <w:p w14:paraId="6AB3238D" w14:textId="3CEF5020" w:rsidR="00BC5578" w:rsidRPr="001E3D6F" w:rsidRDefault="00BC5578" w:rsidP="00C723A4">
      <w:pPr>
        <w:pStyle w:val="NoSpacing"/>
        <w:ind w:firstLine="720"/>
        <w:rPr>
          <w:rFonts w:ascii="Times New Roman" w:hAnsi="Times New Roman" w:cs="Times New Roman"/>
          <w:sz w:val="24"/>
          <w:szCs w:val="24"/>
        </w:rPr>
      </w:pPr>
      <w:r w:rsidRPr="000C458E">
        <w:rPr>
          <w:rFonts w:ascii="Times New Roman" w:hAnsi="Times New Roman" w:cs="Times New Roman"/>
          <w:sz w:val="24"/>
          <w:szCs w:val="24"/>
        </w:rPr>
        <w:lastRenderedPageBreak/>
        <w:t>With regard to claims involving the SRO</w:t>
      </w:r>
      <w:r w:rsidRPr="00FE5C5D">
        <w:rPr>
          <w:rFonts w:ascii="Times New Roman" w:hAnsi="Times New Roman" w:cs="Times New Roman"/>
          <w:sz w:val="24"/>
          <w:szCs w:val="24"/>
        </w:rPr>
        <w:t>, Parent asserted that to the extent a school district utilizes an SRO to assist in or complete any school district responsibility, “the District has the responsibility to ensure that the SRO does not compromise the provision of FAPE to students.”</w:t>
      </w:r>
      <w:r w:rsidRPr="00CC2007">
        <w:rPr>
          <w:rStyle w:val="FootnoteReference"/>
          <w:rFonts w:ascii="Times New Roman" w:hAnsi="Times New Roman" w:cs="Times New Roman"/>
          <w:sz w:val="24"/>
          <w:szCs w:val="24"/>
        </w:rPr>
        <w:footnoteReference w:id="27"/>
      </w:r>
      <w:r w:rsidRPr="00CC2007">
        <w:rPr>
          <w:rFonts w:ascii="Times New Roman" w:hAnsi="Times New Roman" w:cs="Times New Roman"/>
          <w:sz w:val="24"/>
          <w:szCs w:val="24"/>
        </w:rPr>
        <w:t xml:space="preserve"> In ref</w:t>
      </w:r>
      <w:r w:rsidRPr="00557D2A">
        <w:rPr>
          <w:rFonts w:ascii="Times New Roman" w:hAnsi="Times New Roman" w:cs="Times New Roman"/>
          <w:sz w:val="24"/>
          <w:szCs w:val="24"/>
        </w:rPr>
        <w:t xml:space="preserve">erence to other allegations, such as those relating to violations of </w:t>
      </w:r>
      <w:r w:rsidRPr="00C42532">
        <w:rPr>
          <w:rFonts w:ascii="Times New Roman" w:hAnsi="Times New Roman" w:cs="Times New Roman"/>
          <w:sz w:val="24"/>
          <w:szCs w:val="24"/>
        </w:rPr>
        <w:t>FERPA or school policies, Parent asserted that they “tie violations of [other] regulations into a 504 claim, because it is discrimination.”</w:t>
      </w:r>
      <w:r w:rsidRPr="00CC2007">
        <w:rPr>
          <w:rStyle w:val="FootnoteReference"/>
          <w:rFonts w:ascii="Times New Roman" w:hAnsi="Times New Roman" w:cs="Times New Roman"/>
          <w:sz w:val="24"/>
          <w:szCs w:val="24"/>
        </w:rPr>
        <w:footnoteReference w:id="28"/>
      </w:r>
      <w:r w:rsidRPr="00CC2007">
        <w:rPr>
          <w:rFonts w:ascii="Times New Roman" w:hAnsi="Times New Roman" w:cs="Times New Roman"/>
          <w:sz w:val="24"/>
          <w:szCs w:val="24"/>
        </w:rPr>
        <w:t xml:space="preserve"> </w:t>
      </w:r>
    </w:p>
    <w:p w14:paraId="7567D3A0" w14:textId="77777777" w:rsidR="00BC5578" w:rsidRPr="00A63200" w:rsidRDefault="00BC5578" w:rsidP="00BC5578">
      <w:pPr>
        <w:pStyle w:val="NoSpacing"/>
        <w:ind w:firstLine="360"/>
        <w:rPr>
          <w:rFonts w:ascii="Times New Roman" w:hAnsi="Times New Roman" w:cs="Times New Roman"/>
          <w:sz w:val="24"/>
          <w:szCs w:val="24"/>
        </w:rPr>
      </w:pPr>
    </w:p>
    <w:p w14:paraId="2B2EA78C" w14:textId="5F5021EC" w:rsidR="00BC5578" w:rsidRPr="001E3D6F" w:rsidRDefault="00BC5578" w:rsidP="00C723A4">
      <w:pPr>
        <w:pStyle w:val="NoSpacing"/>
        <w:ind w:firstLine="720"/>
        <w:rPr>
          <w:rFonts w:ascii="Times New Roman" w:hAnsi="Times New Roman" w:cs="Times New Roman"/>
          <w:sz w:val="24"/>
          <w:szCs w:val="24"/>
        </w:rPr>
      </w:pPr>
      <w:r w:rsidRPr="000C458E">
        <w:rPr>
          <w:rFonts w:ascii="Times New Roman" w:hAnsi="Times New Roman" w:cs="Times New Roman"/>
          <w:sz w:val="24"/>
          <w:szCs w:val="24"/>
        </w:rPr>
        <w:t>As to ABRSD’s contention that claims relat</w:t>
      </w:r>
      <w:r w:rsidRPr="00FE5C5D">
        <w:rPr>
          <w:rFonts w:ascii="Times New Roman" w:hAnsi="Times New Roman" w:cs="Times New Roman"/>
          <w:sz w:val="24"/>
          <w:szCs w:val="24"/>
        </w:rPr>
        <w:t xml:space="preserve">ing to </w:t>
      </w:r>
      <w:r w:rsidR="00A62F1D" w:rsidRPr="00FE5C5D">
        <w:rPr>
          <w:rFonts w:ascii="Times New Roman" w:hAnsi="Times New Roman" w:cs="Times New Roman"/>
          <w:sz w:val="24"/>
          <w:szCs w:val="24"/>
        </w:rPr>
        <w:t xml:space="preserve">an </w:t>
      </w:r>
      <w:r w:rsidRPr="00DA13EC">
        <w:rPr>
          <w:rFonts w:ascii="Times New Roman" w:hAnsi="Times New Roman" w:cs="Times New Roman"/>
          <w:sz w:val="24"/>
          <w:szCs w:val="24"/>
        </w:rPr>
        <w:t xml:space="preserve">expired IEP should be dismissed, Parent argued that on several occasions prior to the IEP’s expiration, the District had deviated from the services she had accepted, </w:t>
      </w:r>
      <w:r w:rsidR="003F3EDB" w:rsidRPr="00C42532">
        <w:rPr>
          <w:rFonts w:ascii="Times New Roman" w:hAnsi="Times New Roman" w:cs="Times New Roman"/>
          <w:sz w:val="24"/>
          <w:szCs w:val="24"/>
        </w:rPr>
        <w:t xml:space="preserve">which </w:t>
      </w:r>
      <w:r w:rsidRPr="00C42532">
        <w:rPr>
          <w:rFonts w:ascii="Times New Roman" w:hAnsi="Times New Roman" w:cs="Times New Roman"/>
          <w:sz w:val="24"/>
          <w:szCs w:val="24"/>
        </w:rPr>
        <w:t>ABRSD was required to provide for Stewart. She also asserted that she had “constructively rejected the IEP several times, verbally, by act, and in writing prior to its expiration.”</w:t>
      </w:r>
      <w:r w:rsidRPr="00CC2007">
        <w:rPr>
          <w:rStyle w:val="FootnoteReference"/>
          <w:rFonts w:ascii="Times New Roman" w:hAnsi="Times New Roman" w:cs="Times New Roman"/>
          <w:sz w:val="24"/>
          <w:szCs w:val="24"/>
        </w:rPr>
        <w:footnoteReference w:id="29"/>
      </w:r>
      <w:r w:rsidRPr="00CC2007">
        <w:rPr>
          <w:rFonts w:ascii="Times New Roman" w:hAnsi="Times New Roman" w:cs="Times New Roman"/>
          <w:sz w:val="24"/>
          <w:szCs w:val="24"/>
        </w:rPr>
        <w:t xml:space="preserve"> According to Parent, the “very purpose of requiring a parent to reject the IEP while it’s still active is so that the School can be put on notice reg</w:t>
      </w:r>
      <w:r w:rsidRPr="00A63200">
        <w:rPr>
          <w:rFonts w:ascii="Times New Roman" w:hAnsi="Times New Roman" w:cs="Times New Roman"/>
          <w:sz w:val="24"/>
          <w:szCs w:val="24"/>
        </w:rPr>
        <w:t>arding the inadequacy of the service</w:t>
      </w:r>
      <w:r w:rsidRPr="000C458E">
        <w:rPr>
          <w:rFonts w:ascii="Times New Roman" w:hAnsi="Times New Roman" w:cs="Times New Roman"/>
          <w:sz w:val="24"/>
          <w:szCs w:val="24"/>
        </w:rPr>
        <w:t>s being provided and offer the opportunity to provide different services …. [The] Parent provided nearly a dozen or more notices to the School via email, in person and by withholding [Stewart] from his placement […] that</w:t>
      </w:r>
      <w:r w:rsidRPr="00C42532">
        <w:rPr>
          <w:rFonts w:ascii="Times New Roman" w:hAnsi="Times New Roman" w:cs="Times New Roman"/>
          <w:sz w:val="24"/>
          <w:szCs w:val="24"/>
        </w:rPr>
        <w:t xml:space="preserve"> she was rejecting the IEP….The … District itself noted the inadequacy of the IEP because it deviated repeatedly and substantially from the full inclusion program it was required to provide from October 4, </w:t>
      </w:r>
      <w:r w:rsidR="003024E5" w:rsidRPr="00C42532">
        <w:rPr>
          <w:rFonts w:ascii="Times New Roman" w:hAnsi="Times New Roman" w:cs="Times New Roman"/>
          <w:sz w:val="24"/>
          <w:szCs w:val="24"/>
        </w:rPr>
        <w:t xml:space="preserve">[2019] </w:t>
      </w:r>
      <w:r w:rsidRPr="00C42532">
        <w:rPr>
          <w:rFonts w:ascii="Times New Roman" w:hAnsi="Times New Roman" w:cs="Times New Roman"/>
          <w:sz w:val="24"/>
          <w:szCs w:val="24"/>
        </w:rPr>
        <w:t>as the student was not able to access his education in that format.”</w:t>
      </w:r>
      <w:r w:rsidRPr="00CC2007">
        <w:rPr>
          <w:rStyle w:val="FootnoteReference"/>
          <w:rFonts w:ascii="Times New Roman" w:hAnsi="Times New Roman" w:cs="Times New Roman"/>
          <w:sz w:val="24"/>
          <w:szCs w:val="24"/>
        </w:rPr>
        <w:footnoteReference w:id="30"/>
      </w:r>
      <w:r w:rsidRPr="00CC2007">
        <w:rPr>
          <w:rFonts w:ascii="Times New Roman" w:hAnsi="Times New Roman" w:cs="Times New Roman"/>
          <w:sz w:val="24"/>
          <w:szCs w:val="24"/>
        </w:rPr>
        <w:t xml:space="preserve"> </w:t>
      </w:r>
    </w:p>
    <w:p w14:paraId="37DE7A9B" w14:textId="77777777" w:rsidR="00BC5578" w:rsidRPr="00A63200" w:rsidRDefault="00BC5578" w:rsidP="00BC5578">
      <w:pPr>
        <w:pStyle w:val="NoSpacing"/>
        <w:rPr>
          <w:rFonts w:ascii="Times New Roman" w:hAnsi="Times New Roman" w:cs="Times New Roman"/>
          <w:sz w:val="24"/>
          <w:szCs w:val="24"/>
        </w:rPr>
      </w:pPr>
    </w:p>
    <w:p w14:paraId="6D12507E" w14:textId="64399BF3" w:rsidR="00BC5578" w:rsidRPr="00FE5C5D" w:rsidRDefault="00BC5578" w:rsidP="00C723A4">
      <w:pPr>
        <w:pStyle w:val="NoSpacing"/>
        <w:ind w:firstLine="720"/>
        <w:rPr>
          <w:rFonts w:ascii="Times New Roman" w:hAnsi="Times New Roman" w:cs="Times New Roman"/>
          <w:iCs/>
          <w:sz w:val="24"/>
          <w:szCs w:val="24"/>
        </w:rPr>
      </w:pPr>
      <w:r w:rsidRPr="000C458E">
        <w:rPr>
          <w:rFonts w:ascii="Times New Roman" w:hAnsi="Times New Roman" w:cs="Times New Roman"/>
          <w:sz w:val="24"/>
          <w:szCs w:val="24"/>
        </w:rPr>
        <w:t>As to j</w:t>
      </w:r>
      <w:r w:rsidRPr="00FE5C5D">
        <w:rPr>
          <w:rFonts w:ascii="Times New Roman" w:hAnsi="Times New Roman" w:cs="Times New Roman"/>
          <w:sz w:val="24"/>
          <w:szCs w:val="24"/>
        </w:rPr>
        <w:t>oinder, during</w:t>
      </w:r>
      <w:r w:rsidRPr="00FE5C5D">
        <w:rPr>
          <w:rFonts w:ascii="Times New Roman" w:hAnsi="Times New Roman" w:cs="Times New Roman"/>
          <w:iCs/>
          <w:sz w:val="24"/>
          <w:szCs w:val="24"/>
        </w:rPr>
        <w:t xml:space="preserve"> the </w:t>
      </w:r>
      <w:r w:rsidRPr="00DA13EC">
        <w:rPr>
          <w:rFonts w:ascii="Times New Roman" w:hAnsi="Times New Roman" w:cs="Times New Roman"/>
          <w:i/>
          <w:sz w:val="24"/>
          <w:szCs w:val="24"/>
        </w:rPr>
        <w:t>Motion</w:t>
      </w:r>
      <w:r w:rsidRPr="00DA13EC">
        <w:rPr>
          <w:rFonts w:ascii="Times New Roman" w:hAnsi="Times New Roman" w:cs="Times New Roman"/>
          <w:iCs/>
          <w:sz w:val="24"/>
          <w:szCs w:val="24"/>
        </w:rPr>
        <w:t xml:space="preserve"> </w:t>
      </w:r>
      <w:r w:rsidRPr="00DA13EC">
        <w:rPr>
          <w:rFonts w:ascii="Times New Roman" w:hAnsi="Times New Roman" w:cs="Times New Roman"/>
          <w:i/>
          <w:sz w:val="24"/>
          <w:szCs w:val="24"/>
        </w:rPr>
        <w:t>Session</w:t>
      </w:r>
      <w:r w:rsidRPr="00DA13EC">
        <w:rPr>
          <w:rFonts w:ascii="Times New Roman" w:hAnsi="Times New Roman" w:cs="Times New Roman"/>
          <w:iCs/>
          <w:sz w:val="24"/>
          <w:szCs w:val="24"/>
        </w:rPr>
        <w:t xml:space="preserve">, Parent, through Counsel, maintained that complete relief cannot be granted under </w:t>
      </w:r>
      <w:r w:rsidRPr="00C42532">
        <w:rPr>
          <w:rFonts w:ascii="Times New Roman" w:hAnsi="Times New Roman" w:cs="Times New Roman"/>
          <w:i/>
          <w:sz w:val="24"/>
          <w:szCs w:val="24"/>
        </w:rPr>
        <w:t>Hearing Rule</w:t>
      </w:r>
      <w:r w:rsidRPr="00C42532">
        <w:rPr>
          <w:rFonts w:ascii="Times New Roman" w:hAnsi="Times New Roman" w:cs="Times New Roman"/>
          <w:iCs/>
          <w:sz w:val="24"/>
          <w:szCs w:val="24"/>
        </w:rPr>
        <w:t xml:space="preserve"> I(J) in Acton’s absence because “the School District relied so heavily on the police to fulfill the School’s educational responsibilities to the child.”</w:t>
      </w:r>
      <w:r w:rsidRPr="00CC2007">
        <w:rPr>
          <w:rStyle w:val="FootnoteReference"/>
          <w:rFonts w:ascii="Times New Roman" w:hAnsi="Times New Roman" w:cs="Times New Roman"/>
          <w:iCs/>
          <w:sz w:val="24"/>
          <w:szCs w:val="24"/>
        </w:rPr>
        <w:footnoteReference w:id="31"/>
      </w:r>
      <w:r w:rsidRPr="00CC2007">
        <w:rPr>
          <w:rFonts w:ascii="Times New Roman" w:hAnsi="Times New Roman" w:cs="Times New Roman"/>
          <w:iCs/>
          <w:sz w:val="24"/>
          <w:szCs w:val="24"/>
        </w:rPr>
        <w:t xml:space="preserve"> Likewise, Parent contends that the case cannot be disposed of in Acton’s absence because Acton has an ind</w:t>
      </w:r>
      <w:r w:rsidRPr="00A63200">
        <w:rPr>
          <w:rFonts w:ascii="Times New Roman" w:hAnsi="Times New Roman" w:cs="Times New Roman"/>
          <w:iCs/>
          <w:sz w:val="24"/>
          <w:szCs w:val="24"/>
        </w:rPr>
        <w:t>ependent interest in investigating the SRO’s responsibilities by virtue of the Town’s delegation of its educational responsi</w:t>
      </w:r>
      <w:r w:rsidRPr="000C458E">
        <w:rPr>
          <w:rFonts w:ascii="Times New Roman" w:hAnsi="Times New Roman" w:cs="Times New Roman"/>
          <w:iCs/>
          <w:sz w:val="24"/>
          <w:szCs w:val="24"/>
        </w:rPr>
        <w:t>bilities to the District.</w:t>
      </w:r>
      <w:r w:rsidRPr="00CC2007">
        <w:rPr>
          <w:rStyle w:val="FootnoteReference"/>
          <w:rFonts w:ascii="Times New Roman" w:hAnsi="Times New Roman" w:cs="Times New Roman"/>
          <w:iCs/>
          <w:sz w:val="24"/>
          <w:szCs w:val="24"/>
        </w:rPr>
        <w:footnoteReference w:id="32"/>
      </w:r>
      <w:r w:rsidRPr="00CC2007">
        <w:rPr>
          <w:rFonts w:ascii="Times New Roman" w:hAnsi="Times New Roman" w:cs="Times New Roman"/>
          <w:iCs/>
          <w:sz w:val="24"/>
          <w:szCs w:val="24"/>
        </w:rPr>
        <w:t xml:space="preserve"> As a result of this delegation, Acton possesses an independent interest in finding out more about the S</w:t>
      </w:r>
      <w:r w:rsidRPr="00A63200">
        <w:rPr>
          <w:rFonts w:ascii="Times New Roman" w:hAnsi="Times New Roman" w:cs="Times New Roman"/>
          <w:iCs/>
          <w:sz w:val="24"/>
          <w:szCs w:val="24"/>
        </w:rPr>
        <w:t>RO’s “entanglement with the School’s day-to-day responsibilities.”</w:t>
      </w:r>
      <w:r w:rsidRPr="00CC2007">
        <w:rPr>
          <w:rStyle w:val="FootnoteReference"/>
          <w:rFonts w:ascii="Times New Roman" w:hAnsi="Times New Roman" w:cs="Times New Roman"/>
          <w:iCs/>
          <w:sz w:val="24"/>
          <w:szCs w:val="24"/>
        </w:rPr>
        <w:footnoteReference w:id="33"/>
      </w:r>
      <w:r w:rsidRPr="00CC2007">
        <w:rPr>
          <w:rFonts w:ascii="Times New Roman" w:hAnsi="Times New Roman" w:cs="Times New Roman"/>
          <w:iCs/>
          <w:sz w:val="24"/>
          <w:szCs w:val="24"/>
        </w:rPr>
        <w:t xml:space="preserve"> Parent also raised the risk of unfair prejudice that would</w:t>
      </w:r>
      <w:r w:rsidRPr="001E3D6F">
        <w:rPr>
          <w:rFonts w:ascii="Times New Roman" w:hAnsi="Times New Roman" w:cs="Times New Roman"/>
          <w:iCs/>
          <w:sz w:val="24"/>
          <w:szCs w:val="24"/>
        </w:rPr>
        <w:t xml:space="preserve"> result from finding the SRO’s involvement</w:t>
      </w:r>
      <w:r w:rsidRPr="00CC2007">
        <w:rPr>
          <w:rStyle w:val="FootnoteReference"/>
          <w:rFonts w:ascii="Times New Roman" w:hAnsi="Times New Roman" w:cs="Times New Roman"/>
          <w:iCs/>
          <w:sz w:val="24"/>
          <w:szCs w:val="24"/>
        </w:rPr>
        <w:footnoteReference w:id="34"/>
      </w:r>
      <w:r w:rsidRPr="00CC2007">
        <w:rPr>
          <w:rFonts w:ascii="Times New Roman" w:hAnsi="Times New Roman" w:cs="Times New Roman"/>
          <w:iCs/>
          <w:sz w:val="24"/>
          <w:szCs w:val="24"/>
        </w:rPr>
        <w:t xml:space="preserve"> deprived </w:t>
      </w:r>
      <w:r w:rsidRPr="001E3D6F">
        <w:rPr>
          <w:rFonts w:ascii="Times New Roman" w:hAnsi="Times New Roman" w:cs="Times New Roman"/>
          <w:sz w:val="24"/>
          <w:szCs w:val="24"/>
        </w:rPr>
        <w:t xml:space="preserve">Stewart </w:t>
      </w:r>
      <w:r w:rsidRPr="001E3D6F">
        <w:rPr>
          <w:rFonts w:ascii="Times New Roman" w:hAnsi="Times New Roman" w:cs="Times New Roman"/>
          <w:iCs/>
          <w:sz w:val="24"/>
          <w:szCs w:val="24"/>
        </w:rPr>
        <w:t xml:space="preserve">of a FAPE without also allowing </w:t>
      </w:r>
      <w:r w:rsidRPr="001E3D6F">
        <w:rPr>
          <w:rFonts w:ascii="Times New Roman" w:hAnsi="Times New Roman" w:cs="Times New Roman"/>
          <w:sz w:val="24"/>
          <w:szCs w:val="24"/>
        </w:rPr>
        <w:t xml:space="preserve">Stewart </w:t>
      </w:r>
      <w:r w:rsidRPr="001E3D6F">
        <w:rPr>
          <w:rFonts w:ascii="Times New Roman" w:hAnsi="Times New Roman" w:cs="Times New Roman"/>
          <w:iCs/>
          <w:sz w:val="24"/>
          <w:szCs w:val="24"/>
        </w:rPr>
        <w:t>to redress the deprivation.</w:t>
      </w:r>
      <w:r w:rsidRPr="00CC2007">
        <w:rPr>
          <w:rStyle w:val="FootnoteReference"/>
          <w:rFonts w:ascii="Times New Roman" w:hAnsi="Times New Roman" w:cs="Times New Roman"/>
          <w:iCs/>
          <w:sz w:val="24"/>
          <w:szCs w:val="24"/>
        </w:rPr>
        <w:footnoteReference w:id="35"/>
      </w:r>
      <w:r w:rsidRPr="00CC2007">
        <w:rPr>
          <w:rFonts w:ascii="Times New Roman" w:hAnsi="Times New Roman" w:cs="Times New Roman"/>
          <w:iCs/>
          <w:sz w:val="24"/>
          <w:szCs w:val="24"/>
        </w:rPr>
        <w:t xml:space="preserve"> For this same reason, Parent </w:t>
      </w:r>
      <w:r w:rsidR="003F3EDB" w:rsidRPr="00A63200">
        <w:rPr>
          <w:rFonts w:ascii="Times New Roman" w:hAnsi="Times New Roman" w:cs="Times New Roman"/>
          <w:iCs/>
          <w:sz w:val="24"/>
          <w:szCs w:val="24"/>
        </w:rPr>
        <w:t>argues,</w:t>
      </w:r>
      <w:r w:rsidRPr="000C458E">
        <w:rPr>
          <w:rFonts w:ascii="Times New Roman" w:hAnsi="Times New Roman" w:cs="Times New Roman"/>
          <w:iCs/>
          <w:sz w:val="24"/>
          <w:szCs w:val="24"/>
        </w:rPr>
        <w:t xml:space="preserve"> the proper range of alternatives for fashioning relief requires joinder. </w:t>
      </w:r>
    </w:p>
    <w:p w14:paraId="72A6D6D9" w14:textId="77777777" w:rsidR="00BC5578" w:rsidRPr="00C42532" w:rsidRDefault="00BC5578" w:rsidP="00BC5578">
      <w:pPr>
        <w:pStyle w:val="NoSpacing"/>
        <w:ind w:firstLine="720"/>
        <w:rPr>
          <w:rFonts w:ascii="Times New Roman" w:hAnsi="Times New Roman" w:cs="Times New Roman"/>
          <w:iCs/>
          <w:sz w:val="24"/>
          <w:szCs w:val="24"/>
        </w:rPr>
      </w:pPr>
      <w:r w:rsidRPr="00C42532">
        <w:rPr>
          <w:rFonts w:ascii="Times New Roman" w:hAnsi="Times New Roman" w:cs="Times New Roman"/>
          <w:iCs/>
          <w:sz w:val="24"/>
          <w:szCs w:val="24"/>
        </w:rPr>
        <w:t xml:space="preserve"> </w:t>
      </w:r>
    </w:p>
    <w:p w14:paraId="058D4463" w14:textId="38E7D48E" w:rsidR="00BC5578" w:rsidRPr="008F656E" w:rsidRDefault="00BC5578" w:rsidP="00BC5578">
      <w:pPr>
        <w:pStyle w:val="NoSpacing"/>
        <w:ind w:firstLine="720"/>
        <w:rPr>
          <w:rFonts w:ascii="Times New Roman" w:hAnsi="Times New Roman" w:cs="Times New Roman"/>
          <w:sz w:val="24"/>
          <w:szCs w:val="24"/>
        </w:rPr>
      </w:pPr>
      <w:r w:rsidRPr="00C42532">
        <w:rPr>
          <w:rFonts w:ascii="Times New Roman" w:hAnsi="Times New Roman" w:cs="Times New Roman"/>
          <w:iCs/>
          <w:sz w:val="24"/>
          <w:szCs w:val="24"/>
        </w:rPr>
        <w:t>ABRSD responded that joinder of Acton in this matter could create a “slippery slope”—incentivizing parents to join their towns in future actions against school districts.</w:t>
      </w:r>
      <w:r w:rsidRPr="00CC2007">
        <w:rPr>
          <w:rStyle w:val="FootnoteReference"/>
          <w:rFonts w:ascii="Times New Roman" w:hAnsi="Times New Roman" w:cs="Times New Roman"/>
          <w:iCs/>
          <w:sz w:val="24"/>
          <w:szCs w:val="24"/>
        </w:rPr>
        <w:footnoteReference w:id="36"/>
      </w:r>
      <w:r w:rsidRPr="00CC2007">
        <w:rPr>
          <w:rFonts w:ascii="Times New Roman" w:hAnsi="Times New Roman" w:cs="Times New Roman"/>
          <w:iCs/>
          <w:sz w:val="24"/>
          <w:szCs w:val="24"/>
        </w:rPr>
        <w:t xml:space="preserve"> Moreover, the District reiterated that ABRSD has exclusive responsibility for providing </w:t>
      </w:r>
      <w:r w:rsidRPr="00A63200">
        <w:rPr>
          <w:rFonts w:ascii="Times New Roman" w:hAnsi="Times New Roman" w:cs="Times New Roman"/>
          <w:sz w:val="24"/>
          <w:szCs w:val="24"/>
        </w:rPr>
        <w:t xml:space="preserve">Stewart </w:t>
      </w:r>
      <w:r w:rsidRPr="000C458E">
        <w:rPr>
          <w:rFonts w:ascii="Times New Roman" w:hAnsi="Times New Roman" w:cs="Times New Roman"/>
          <w:iCs/>
          <w:sz w:val="24"/>
          <w:szCs w:val="24"/>
        </w:rPr>
        <w:t>a</w:t>
      </w:r>
      <w:r w:rsidRPr="00DA13EC">
        <w:rPr>
          <w:rFonts w:ascii="Times New Roman" w:hAnsi="Times New Roman" w:cs="Times New Roman"/>
          <w:iCs/>
          <w:sz w:val="24"/>
          <w:szCs w:val="24"/>
        </w:rPr>
        <w:t xml:space="preserve"> FAPE and </w:t>
      </w:r>
      <w:r w:rsidRPr="00DA13EC">
        <w:rPr>
          <w:rFonts w:ascii="Times New Roman" w:hAnsi="Times New Roman" w:cs="Times New Roman"/>
          <w:iCs/>
          <w:sz w:val="24"/>
          <w:szCs w:val="24"/>
        </w:rPr>
        <w:lastRenderedPageBreak/>
        <w:t xml:space="preserve">the BSEA’s limited jurisdiction does not allow relief to be granted against the Town. Therefore, excluding </w:t>
      </w:r>
      <w:r w:rsidRPr="00C42532">
        <w:rPr>
          <w:rFonts w:ascii="Times New Roman" w:hAnsi="Times New Roman" w:cs="Times New Roman"/>
          <w:iCs/>
          <w:sz w:val="24"/>
          <w:szCs w:val="24"/>
        </w:rPr>
        <w:t>Acton would not inhibit complete relief.</w:t>
      </w:r>
      <w:r w:rsidRPr="00CC2007">
        <w:rPr>
          <w:rStyle w:val="FootnoteReference"/>
          <w:rFonts w:ascii="Times New Roman" w:hAnsi="Times New Roman" w:cs="Times New Roman"/>
          <w:iCs/>
          <w:sz w:val="24"/>
          <w:szCs w:val="24"/>
        </w:rPr>
        <w:footnoteReference w:id="37"/>
      </w:r>
      <w:r w:rsidRPr="00CC2007">
        <w:rPr>
          <w:rFonts w:ascii="Times New Roman" w:hAnsi="Times New Roman" w:cs="Times New Roman"/>
          <w:iCs/>
          <w:sz w:val="24"/>
          <w:szCs w:val="24"/>
        </w:rPr>
        <w:t xml:space="preserve"> Notably, ABRSD appeared to have changed its position on the issue </w:t>
      </w:r>
      <w:r w:rsidR="00204BC2" w:rsidRPr="00A63200">
        <w:rPr>
          <w:rFonts w:ascii="Times New Roman" w:hAnsi="Times New Roman" w:cs="Times New Roman"/>
          <w:iCs/>
          <w:sz w:val="24"/>
          <w:szCs w:val="24"/>
        </w:rPr>
        <w:t xml:space="preserve">of </w:t>
      </w:r>
      <w:r w:rsidRPr="000C458E">
        <w:rPr>
          <w:rFonts w:ascii="Times New Roman" w:hAnsi="Times New Roman" w:cs="Times New Roman"/>
          <w:iCs/>
          <w:sz w:val="24"/>
          <w:szCs w:val="24"/>
        </w:rPr>
        <w:t>responsibility for a School’</w:t>
      </w:r>
      <w:r w:rsidRPr="00DA13EC">
        <w:rPr>
          <w:rFonts w:ascii="Times New Roman" w:hAnsi="Times New Roman" w:cs="Times New Roman"/>
          <w:iCs/>
          <w:sz w:val="24"/>
          <w:szCs w:val="24"/>
        </w:rPr>
        <w:t xml:space="preserve">s improper use of an SRO if the SRO’s intervention, at the School’s behest, deprives </w:t>
      </w:r>
      <w:r w:rsidRPr="00C42532">
        <w:rPr>
          <w:rFonts w:ascii="Times New Roman" w:hAnsi="Times New Roman" w:cs="Times New Roman"/>
          <w:sz w:val="24"/>
          <w:szCs w:val="24"/>
        </w:rPr>
        <w:t xml:space="preserve">Stewart </w:t>
      </w:r>
      <w:r w:rsidRPr="00C42532">
        <w:rPr>
          <w:rFonts w:ascii="Times New Roman" w:hAnsi="Times New Roman" w:cs="Times New Roman"/>
          <w:iCs/>
          <w:sz w:val="24"/>
          <w:szCs w:val="24"/>
        </w:rPr>
        <w:t>of a FAPE. Though ABRSD disputes the underlying allegations, it conceded during oral argument that the District, which “is the one obligated to provide FAPE,” would also be the one to “answer for” the SRO’s involvement.</w:t>
      </w:r>
      <w:r w:rsidRPr="00CC2007">
        <w:rPr>
          <w:rStyle w:val="FootnoteReference"/>
          <w:rFonts w:ascii="Times New Roman" w:hAnsi="Times New Roman" w:cs="Times New Roman"/>
          <w:iCs/>
          <w:sz w:val="24"/>
          <w:szCs w:val="24"/>
        </w:rPr>
        <w:footnoteReference w:id="38"/>
      </w:r>
      <w:r w:rsidRPr="00CC2007">
        <w:rPr>
          <w:rFonts w:ascii="Times New Roman" w:hAnsi="Times New Roman" w:cs="Times New Roman"/>
          <w:iCs/>
          <w:sz w:val="24"/>
          <w:szCs w:val="24"/>
        </w:rPr>
        <w:t xml:space="preserve"> ABRSD qualified this concession by noting that joinder is no</w:t>
      </w:r>
      <w:r w:rsidRPr="00A63200">
        <w:rPr>
          <w:rFonts w:ascii="Times New Roman" w:hAnsi="Times New Roman" w:cs="Times New Roman"/>
          <w:iCs/>
          <w:sz w:val="24"/>
          <w:szCs w:val="24"/>
        </w:rPr>
        <w:t>t necessary to make a determination on this issue and that taking the testimony of the SRO and relevant officers, by issuing subpoenas for</w:t>
      </w:r>
      <w:r w:rsidRPr="000C458E">
        <w:rPr>
          <w:rFonts w:ascii="Times New Roman" w:hAnsi="Times New Roman" w:cs="Times New Roman"/>
          <w:iCs/>
          <w:sz w:val="24"/>
          <w:szCs w:val="24"/>
        </w:rPr>
        <w:t xml:space="preserve"> their attendance at hearing, would suffice.</w:t>
      </w:r>
      <w:r w:rsidRPr="00CC2007">
        <w:rPr>
          <w:rStyle w:val="FootnoteReference"/>
          <w:rFonts w:ascii="Times New Roman" w:hAnsi="Times New Roman" w:cs="Times New Roman"/>
          <w:iCs/>
          <w:sz w:val="24"/>
          <w:szCs w:val="24"/>
        </w:rPr>
        <w:footnoteReference w:id="39"/>
      </w:r>
      <w:r w:rsidRPr="00CC2007">
        <w:rPr>
          <w:rFonts w:ascii="Times New Roman" w:hAnsi="Times New Roman" w:cs="Times New Roman"/>
          <w:iCs/>
          <w:sz w:val="24"/>
          <w:szCs w:val="24"/>
        </w:rPr>
        <w:t xml:space="preserve"> </w:t>
      </w:r>
    </w:p>
    <w:p w14:paraId="35BFECF5" w14:textId="2E546CCE" w:rsidR="00BC5578" w:rsidRDefault="00BC5578" w:rsidP="00FB6167">
      <w:pPr>
        <w:pStyle w:val="NoSpacing"/>
        <w:rPr>
          <w:rFonts w:ascii="Times New Roman" w:hAnsi="Times New Roman" w:cs="Times New Roman"/>
          <w:sz w:val="24"/>
          <w:szCs w:val="24"/>
        </w:rPr>
      </w:pPr>
      <w:r w:rsidRPr="00A63200">
        <w:rPr>
          <w:rFonts w:ascii="Times New Roman" w:hAnsi="Times New Roman" w:cs="Times New Roman"/>
          <w:sz w:val="24"/>
          <w:szCs w:val="24"/>
        </w:rPr>
        <w:tab/>
      </w:r>
    </w:p>
    <w:p w14:paraId="77DEDC35" w14:textId="77777777" w:rsidR="00C723A4" w:rsidRPr="000C458E" w:rsidRDefault="00C723A4" w:rsidP="00FB6167">
      <w:pPr>
        <w:pStyle w:val="NoSpacing"/>
        <w:rPr>
          <w:rFonts w:ascii="Times New Roman" w:hAnsi="Times New Roman" w:cs="Times New Roman"/>
          <w:sz w:val="24"/>
          <w:szCs w:val="24"/>
        </w:rPr>
      </w:pPr>
    </w:p>
    <w:p w14:paraId="2739C385" w14:textId="77777777" w:rsidR="00C723A4" w:rsidRDefault="003F3EDB" w:rsidP="00C723A4">
      <w:pPr>
        <w:pStyle w:val="NoSpacing"/>
        <w:rPr>
          <w:rFonts w:ascii="Times New Roman" w:hAnsi="Times New Roman" w:cs="Times New Roman"/>
          <w:sz w:val="24"/>
          <w:szCs w:val="24"/>
          <w:u w:val="single"/>
        </w:rPr>
      </w:pPr>
      <w:r w:rsidRPr="00C42532">
        <w:rPr>
          <w:rFonts w:ascii="Times New Roman" w:hAnsi="Times New Roman" w:cs="Times New Roman"/>
          <w:sz w:val="24"/>
          <w:szCs w:val="24"/>
        </w:rPr>
        <w:t>II.</w:t>
      </w:r>
      <w:r w:rsidRPr="00C42532">
        <w:rPr>
          <w:rFonts w:ascii="Times New Roman" w:hAnsi="Times New Roman" w:cs="Times New Roman"/>
          <w:sz w:val="24"/>
          <w:szCs w:val="24"/>
        </w:rPr>
        <w:tab/>
      </w:r>
      <w:r w:rsidR="00E51FB9" w:rsidRPr="00C42532">
        <w:rPr>
          <w:rFonts w:ascii="Times New Roman" w:hAnsi="Times New Roman" w:cs="Times New Roman"/>
          <w:sz w:val="24"/>
          <w:szCs w:val="24"/>
          <w:u w:val="single"/>
        </w:rPr>
        <w:t>DISCUSSION</w:t>
      </w:r>
    </w:p>
    <w:p w14:paraId="69B3ED90" w14:textId="36ADA892" w:rsidR="00C723A4" w:rsidRPr="00C723A4" w:rsidRDefault="00C723A4" w:rsidP="00C723A4">
      <w:pPr>
        <w:pStyle w:val="NoSpacing"/>
        <w:tabs>
          <w:tab w:val="left" w:pos="720"/>
          <w:tab w:val="left" w:pos="990"/>
        </w:tabs>
        <w:rPr>
          <w:rFonts w:ascii="Times New Roman" w:hAnsi="Times New Roman" w:cs="Times New Roman"/>
          <w:sz w:val="24"/>
          <w:szCs w:val="24"/>
        </w:rPr>
      </w:pPr>
      <w:r>
        <w:rPr>
          <w:rFonts w:ascii="Times New Roman" w:hAnsi="Times New Roman" w:cs="Times New Roman"/>
          <w:sz w:val="24"/>
          <w:szCs w:val="24"/>
          <w:u w:val="single"/>
        </w:rPr>
        <w:br/>
      </w:r>
      <w:r w:rsidRPr="00C723A4">
        <w:rPr>
          <w:rFonts w:ascii="Times New Roman" w:hAnsi="Times New Roman" w:cs="Times New Roman"/>
          <w:sz w:val="24"/>
          <w:szCs w:val="24"/>
        </w:rPr>
        <w:tab/>
      </w:r>
      <w:r w:rsidR="00E51FB9" w:rsidRPr="00A63200">
        <w:rPr>
          <w:rFonts w:ascii="Times New Roman" w:hAnsi="Times New Roman" w:cs="Times New Roman"/>
          <w:sz w:val="24"/>
          <w:szCs w:val="24"/>
        </w:rPr>
        <w:t>Although some of the issues that inform my determina</w:t>
      </w:r>
      <w:r w:rsidR="00E51FB9" w:rsidRPr="000C458E">
        <w:rPr>
          <w:rFonts w:ascii="Times New Roman" w:hAnsi="Times New Roman" w:cs="Times New Roman"/>
          <w:sz w:val="24"/>
          <w:szCs w:val="24"/>
        </w:rPr>
        <w:t xml:space="preserve">tion of the outcome </w:t>
      </w:r>
      <w:r w:rsidR="00F76495" w:rsidRPr="00DA13EC">
        <w:rPr>
          <w:rFonts w:ascii="Times New Roman" w:hAnsi="Times New Roman" w:cs="Times New Roman"/>
          <w:sz w:val="24"/>
          <w:szCs w:val="24"/>
        </w:rPr>
        <w:t xml:space="preserve">of </w:t>
      </w:r>
      <w:r w:rsidR="00E51FB9" w:rsidRPr="00DA13EC">
        <w:rPr>
          <w:rFonts w:ascii="Times New Roman" w:hAnsi="Times New Roman" w:cs="Times New Roman"/>
          <w:sz w:val="24"/>
          <w:szCs w:val="24"/>
        </w:rPr>
        <w:t xml:space="preserve">ABRSD’s </w:t>
      </w:r>
      <w:r w:rsidR="00E51FB9" w:rsidRPr="00C42532">
        <w:rPr>
          <w:rFonts w:ascii="Times New Roman" w:hAnsi="Times New Roman" w:cs="Times New Roman"/>
          <w:i/>
          <w:iCs/>
          <w:sz w:val="24"/>
          <w:szCs w:val="24"/>
        </w:rPr>
        <w:t xml:space="preserve">Partial </w:t>
      </w:r>
      <w:proofErr w:type="spellStart"/>
      <w:r w:rsidR="00E51FB9" w:rsidRPr="00C42532">
        <w:rPr>
          <w:rFonts w:ascii="Times New Roman" w:hAnsi="Times New Roman" w:cs="Times New Roman"/>
          <w:i/>
          <w:iCs/>
          <w:sz w:val="24"/>
          <w:szCs w:val="24"/>
        </w:rPr>
        <w:t>MtD</w:t>
      </w:r>
      <w:proofErr w:type="spellEnd"/>
      <w:r w:rsidR="00E51FB9" w:rsidRPr="00C42532">
        <w:rPr>
          <w:rFonts w:ascii="Times New Roman" w:hAnsi="Times New Roman" w:cs="Times New Roman"/>
          <w:i/>
          <w:iCs/>
          <w:sz w:val="24"/>
          <w:szCs w:val="24"/>
        </w:rPr>
        <w:t xml:space="preserve"> </w:t>
      </w:r>
      <w:r w:rsidR="00E51FB9" w:rsidRPr="00C42532">
        <w:rPr>
          <w:rFonts w:ascii="Times New Roman" w:hAnsi="Times New Roman" w:cs="Times New Roman"/>
          <w:sz w:val="24"/>
          <w:szCs w:val="24"/>
        </w:rPr>
        <w:t xml:space="preserve">and Parent’s </w:t>
      </w:r>
      <w:r w:rsidR="00E51FB9" w:rsidRPr="00C42532">
        <w:rPr>
          <w:rFonts w:ascii="Times New Roman" w:hAnsi="Times New Roman" w:cs="Times New Roman"/>
          <w:i/>
          <w:iCs/>
          <w:sz w:val="24"/>
          <w:szCs w:val="24"/>
        </w:rPr>
        <w:t xml:space="preserve">Joinder Motion </w:t>
      </w:r>
      <w:r w:rsidR="00E51FB9" w:rsidRPr="00C42532">
        <w:rPr>
          <w:rFonts w:ascii="Times New Roman" w:hAnsi="Times New Roman" w:cs="Times New Roman"/>
          <w:sz w:val="24"/>
          <w:szCs w:val="24"/>
        </w:rPr>
        <w:t>overlap, the relevant legal standards differ. As such, I address each motion in turn.</w:t>
      </w:r>
      <w:r w:rsidR="00E51FB9" w:rsidRPr="00C42532">
        <w:rPr>
          <w:rFonts w:ascii="Times New Roman" w:hAnsi="Times New Roman" w:cs="Times New Roman"/>
          <w:i/>
          <w:iCs/>
          <w:sz w:val="24"/>
          <w:szCs w:val="24"/>
        </w:rPr>
        <w:t xml:space="preserve"> </w:t>
      </w:r>
      <w:r w:rsidR="00E51FB9" w:rsidRPr="00C42532">
        <w:rPr>
          <w:rFonts w:ascii="Times New Roman" w:hAnsi="Times New Roman" w:cs="Times New Roman"/>
          <w:sz w:val="24"/>
          <w:szCs w:val="24"/>
        </w:rPr>
        <w:t xml:space="preserve"> </w:t>
      </w:r>
    </w:p>
    <w:p w14:paraId="4BD28F93" w14:textId="7A4B142E" w:rsidR="00E51FB9" w:rsidRPr="00C42532" w:rsidRDefault="00E51FB9" w:rsidP="00E51FB9">
      <w:pPr>
        <w:pStyle w:val="ListParagraph"/>
        <w:numPr>
          <w:ilvl w:val="0"/>
          <w:numId w:val="1"/>
        </w:numPr>
        <w:rPr>
          <w:rFonts w:ascii="Times New Roman" w:hAnsi="Times New Roman" w:cs="Times New Roman"/>
          <w:sz w:val="24"/>
          <w:szCs w:val="24"/>
          <w:u w:val="single"/>
        </w:rPr>
      </w:pPr>
      <w:r w:rsidRPr="00C42532">
        <w:rPr>
          <w:rFonts w:ascii="Times New Roman" w:hAnsi="Times New Roman" w:cs="Times New Roman"/>
          <w:sz w:val="24"/>
          <w:szCs w:val="24"/>
          <w:u w:val="single"/>
        </w:rPr>
        <w:t>Partial Motion to Dismiss</w:t>
      </w:r>
      <w:r w:rsidRPr="00C42532">
        <w:rPr>
          <w:rFonts w:ascii="Times New Roman" w:hAnsi="Times New Roman" w:cs="Times New Roman"/>
          <w:sz w:val="24"/>
          <w:szCs w:val="24"/>
          <w:u w:val="single"/>
        </w:rPr>
        <w:br/>
      </w:r>
    </w:p>
    <w:p w14:paraId="1F06413D" w14:textId="577AF261" w:rsidR="00E51FB9" w:rsidRPr="00C42532" w:rsidRDefault="00E51FB9" w:rsidP="00FC47BA">
      <w:pPr>
        <w:pStyle w:val="ListParagraph"/>
        <w:numPr>
          <w:ilvl w:val="0"/>
          <w:numId w:val="2"/>
        </w:numPr>
        <w:tabs>
          <w:tab w:val="left" w:pos="810"/>
          <w:tab w:val="left" w:pos="990"/>
          <w:tab w:val="left" w:pos="1260"/>
        </w:tabs>
        <w:rPr>
          <w:rFonts w:ascii="Times New Roman" w:hAnsi="Times New Roman" w:cs="Times New Roman"/>
          <w:i/>
          <w:iCs/>
          <w:sz w:val="24"/>
          <w:szCs w:val="24"/>
        </w:rPr>
      </w:pPr>
      <w:r w:rsidRPr="00C42532">
        <w:rPr>
          <w:rFonts w:ascii="Times New Roman" w:hAnsi="Times New Roman" w:cs="Times New Roman"/>
          <w:i/>
          <w:iCs/>
          <w:sz w:val="24"/>
          <w:szCs w:val="24"/>
        </w:rPr>
        <w:t xml:space="preserve">Legal Standards </w:t>
      </w:r>
      <w:r w:rsidRPr="00C42532">
        <w:rPr>
          <w:rFonts w:ascii="Times New Roman" w:hAnsi="Times New Roman" w:cs="Times New Roman"/>
          <w:i/>
          <w:iCs/>
          <w:sz w:val="24"/>
          <w:szCs w:val="24"/>
        </w:rPr>
        <w:br/>
      </w:r>
      <w:r w:rsidRPr="00C42532">
        <w:rPr>
          <w:rFonts w:ascii="Times New Roman" w:hAnsi="Times New Roman" w:cs="Times New Roman"/>
          <w:i/>
          <w:iCs/>
          <w:sz w:val="24"/>
          <w:szCs w:val="24"/>
        </w:rPr>
        <w:br/>
      </w:r>
      <w:r w:rsidRPr="00C42532">
        <w:rPr>
          <w:rFonts w:ascii="Times New Roman" w:hAnsi="Times New Roman" w:cs="Times New Roman"/>
          <w:sz w:val="24"/>
          <w:szCs w:val="24"/>
        </w:rPr>
        <w:t>a. Legal Standard for Motion to Dismiss</w:t>
      </w:r>
    </w:p>
    <w:p w14:paraId="13EC0039" w14:textId="5FD13A96" w:rsidR="007947F6" w:rsidRPr="007947F6" w:rsidRDefault="00E51FB9" w:rsidP="00B13984">
      <w:pPr>
        <w:spacing w:before="0" w:after="0" w:line="240" w:lineRule="auto"/>
        <w:ind w:firstLine="720"/>
        <w:rPr>
          <w:rFonts w:ascii="Times New Roman" w:hAnsi="Times New Roman" w:cs="Times New Roman"/>
          <w:color w:val="000000" w:themeColor="text1"/>
          <w:sz w:val="24"/>
          <w:szCs w:val="24"/>
        </w:rPr>
      </w:pPr>
      <w:r w:rsidRPr="00C42532">
        <w:rPr>
          <w:rFonts w:ascii="Times New Roman" w:hAnsi="Times New Roman" w:cs="Times New Roman"/>
          <w:color w:val="000000" w:themeColor="text1"/>
          <w:sz w:val="24"/>
          <w:szCs w:val="24"/>
        </w:rPr>
        <w:t xml:space="preserve">Hearing Officers are bound by the </w:t>
      </w:r>
      <w:r w:rsidRPr="00C42532">
        <w:rPr>
          <w:rFonts w:ascii="Times New Roman" w:hAnsi="Times New Roman" w:cs="Times New Roman"/>
          <w:i/>
          <w:iCs/>
          <w:color w:val="000000" w:themeColor="text1"/>
          <w:sz w:val="24"/>
          <w:szCs w:val="24"/>
        </w:rPr>
        <w:t>BSEA</w:t>
      </w:r>
      <w:r w:rsidRPr="00C42532">
        <w:rPr>
          <w:rFonts w:ascii="Times New Roman" w:hAnsi="Times New Roman" w:cs="Times New Roman"/>
          <w:color w:val="000000" w:themeColor="text1"/>
          <w:sz w:val="24"/>
          <w:szCs w:val="24"/>
        </w:rPr>
        <w:t xml:space="preserve"> </w:t>
      </w:r>
      <w:r w:rsidRPr="00C42532">
        <w:rPr>
          <w:rFonts w:ascii="Times New Roman" w:hAnsi="Times New Roman" w:cs="Times New Roman"/>
          <w:i/>
          <w:color w:val="000000" w:themeColor="text1"/>
          <w:sz w:val="24"/>
          <w:szCs w:val="24"/>
        </w:rPr>
        <w:t xml:space="preserve">Hearing Rules for Special Education Appeals </w:t>
      </w:r>
      <w:r w:rsidRPr="00C42532">
        <w:rPr>
          <w:rFonts w:ascii="Times New Roman" w:hAnsi="Times New Roman" w:cs="Times New Roman"/>
          <w:iCs/>
          <w:color w:val="000000" w:themeColor="text1"/>
          <w:sz w:val="24"/>
          <w:szCs w:val="24"/>
        </w:rPr>
        <w:t>(</w:t>
      </w:r>
      <w:r w:rsidRPr="00C42532">
        <w:rPr>
          <w:rFonts w:ascii="Times New Roman" w:hAnsi="Times New Roman" w:cs="Times New Roman"/>
          <w:i/>
          <w:color w:val="000000" w:themeColor="text1"/>
          <w:sz w:val="24"/>
          <w:szCs w:val="24"/>
        </w:rPr>
        <w:t>Hearing</w:t>
      </w:r>
      <w:r w:rsidRPr="00C42532">
        <w:rPr>
          <w:rFonts w:ascii="Times New Roman" w:hAnsi="Times New Roman" w:cs="Times New Roman"/>
          <w:iCs/>
          <w:color w:val="000000" w:themeColor="text1"/>
          <w:sz w:val="24"/>
          <w:szCs w:val="24"/>
        </w:rPr>
        <w:t xml:space="preserve"> </w:t>
      </w:r>
      <w:r w:rsidRPr="00C42532">
        <w:rPr>
          <w:rFonts w:ascii="Times New Roman" w:hAnsi="Times New Roman" w:cs="Times New Roman"/>
          <w:i/>
          <w:color w:val="000000" w:themeColor="text1"/>
          <w:sz w:val="24"/>
          <w:szCs w:val="24"/>
        </w:rPr>
        <w:t>Rules</w:t>
      </w:r>
      <w:r w:rsidRPr="00C42532">
        <w:rPr>
          <w:rFonts w:ascii="Times New Roman" w:hAnsi="Times New Roman" w:cs="Times New Roman"/>
          <w:iCs/>
          <w:color w:val="000000" w:themeColor="text1"/>
          <w:sz w:val="24"/>
          <w:szCs w:val="24"/>
        </w:rPr>
        <w:t xml:space="preserve">) </w:t>
      </w:r>
      <w:r w:rsidRPr="00C42532">
        <w:rPr>
          <w:rFonts w:ascii="Times New Roman" w:hAnsi="Times New Roman" w:cs="Times New Roman"/>
          <w:color w:val="000000" w:themeColor="text1"/>
          <w:sz w:val="24"/>
          <w:szCs w:val="24"/>
        </w:rPr>
        <w:t xml:space="preserve">and the Standard Rules of Adjudicatory Practice and Procedure, 801 Code Mass Regs 1.01. Pursuant to </w:t>
      </w:r>
      <w:r w:rsidRPr="00C42532">
        <w:rPr>
          <w:rFonts w:ascii="Times New Roman" w:hAnsi="Times New Roman" w:cs="Times New Roman"/>
          <w:i/>
          <w:iCs/>
          <w:color w:val="000000" w:themeColor="text1"/>
          <w:sz w:val="24"/>
          <w:szCs w:val="24"/>
        </w:rPr>
        <w:t xml:space="preserve">Hearing Rule </w:t>
      </w:r>
      <w:r w:rsidRPr="00C42532">
        <w:rPr>
          <w:rFonts w:ascii="Times New Roman" w:hAnsi="Times New Roman" w:cs="Times New Roman"/>
          <w:color w:val="000000" w:themeColor="text1"/>
          <w:sz w:val="24"/>
          <w:szCs w:val="24"/>
        </w:rPr>
        <w:t>XVII (A) and (B)</w:t>
      </w:r>
      <w:r w:rsidRPr="00C42532">
        <w:rPr>
          <w:rFonts w:ascii="Times New Roman" w:hAnsi="Times New Roman" w:cs="Times New Roman"/>
          <w:i/>
          <w:iCs/>
          <w:color w:val="000000" w:themeColor="text1"/>
          <w:sz w:val="24"/>
          <w:szCs w:val="24"/>
        </w:rPr>
        <w:t xml:space="preserve"> </w:t>
      </w:r>
      <w:r w:rsidRPr="00C42532">
        <w:rPr>
          <w:rFonts w:ascii="Times New Roman" w:hAnsi="Times New Roman" w:cs="Times New Roman"/>
          <w:color w:val="000000" w:themeColor="text1"/>
          <w:sz w:val="24"/>
          <w:szCs w:val="24"/>
        </w:rPr>
        <w:t>and 801 CMR 1.01(7)(g)(3),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To survive a motion to dismiss, there must exist “factual ‘allegations plausibly suggesting (not merely consistent with)’ an entitlement to relief.”</w:t>
      </w:r>
      <w:r w:rsidRPr="00CC2007">
        <w:rPr>
          <w:rStyle w:val="FootnoteReference"/>
          <w:rFonts w:ascii="Times New Roman" w:hAnsi="Times New Roman" w:cs="Times New Roman"/>
          <w:color w:val="000000" w:themeColor="text1"/>
          <w:sz w:val="24"/>
          <w:szCs w:val="24"/>
        </w:rPr>
        <w:footnoteReference w:id="40"/>
      </w:r>
      <w:r w:rsidRPr="00CC2007">
        <w:rPr>
          <w:rFonts w:ascii="Times New Roman" w:hAnsi="Times New Roman" w:cs="Times New Roman"/>
          <w:color w:val="000000" w:themeColor="text1"/>
          <w:sz w:val="24"/>
          <w:szCs w:val="24"/>
        </w:rPr>
        <w:t xml:space="preserve"> In evaluating a motion to dismiss, the hearing officer must take as true “the allegations of the complaint, as well as such inferences as may be d</w:t>
      </w:r>
      <w:r w:rsidRPr="00A63200">
        <w:rPr>
          <w:rFonts w:ascii="Times New Roman" w:hAnsi="Times New Roman" w:cs="Times New Roman"/>
          <w:color w:val="000000" w:themeColor="text1"/>
          <w:sz w:val="24"/>
          <w:szCs w:val="24"/>
        </w:rPr>
        <w:t xml:space="preserve">rawn therefrom in the </w:t>
      </w:r>
      <w:r w:rsidRPr="00A63200">
        <w:rPr>
          <w:rFonts w:ascii="Times New Roman" w:hAnsi="Times New Roman" w:cs="Times New Roman"/>
          <w:color w:val="000000" w:themeColor="text1"/>
          <w:sz w:val="24"/>
          <w:szCs w:val="24"/>
        </w:rPr>
        <w:lastRenderedPageBreak/>
        <w:t>plaintiff's favor.”</w:t>
      </w:r>
      <w:r w:rsidRPr="00CC2007">
        <w:rPr>
          <w:rStyle w:val="FootnoteReference"/>
          <w:rFonts w:ascii="Times New Roman" w:hAnsi="Times New Roman" w:cs="Times New Roman"/>
          <w:color w:val="000000" w:themeColor="text1"/>
          <w:sz w:val="24"/>
          <w:szCs w:val="24"/>
        </w:rPr>
        <w:footnoteReference w:id="41"/>
      </w:r>
      <w:r w:rsidRPr="00CC2007">
        <w:rPr>
          <w:rFonts w:ascii="Times New Roman" w:hAnsi="Times New Roman" w:cs="Times New Roman"/>
          <w:color w:val="000000" w:themeColor="text1"/>
          <w:sz w:val="24"/>
          <w:szCs w:val="24"/>
        </w:rPr>
        <w:t xml:space="preserve"> These “[f]actual allegations must be enough to raise a right t</w:t>
      </w:r>
      <w:r w:rsidRPr="001E3D6F">
        <w:rPr>
          <w:rFonts w:ascii="Times New Roman" w:hAnsi="Times New Roman" w:cs="Times New Roman"/>
          <w:color w:val="000000" w:themeColor="text1"/>
          <w:sz w:val="24"/>
          <w:szCs w:val="24"/>
        </w:rPr>
        <w:t>o relief above the speculative level.</w:t>
      </w:r>
      <w:bookmarkStart w:id="0" w:name="N_8_"/>
      <w:r w:rsidRPr="001E3D6F">
        <w:rPr>
          <w:rFonts w:ascii="Times New Roman" w:hAnsi="Times New Roman" w:cs="Times New Roman"/>
          <w:color w:val="000000" w:themeColor="text1"/>
          <w:sz w:val="24"/>
          <w:szCs w:val="24"/>
        </w:rPr>
        <w:t>”</w:t>
      </w:r>
      <w:r w:rsidRPr="00CC2007">
        <w:rPr>
          <w:rStyle w:val="FootnoteReference"/>
          <w:rFonts w:ascii="Times New Roman" w:hAnsi="Times New Roman" w:cs="Times New Roman"/>
          <w:color w:val="000000" w:themeColor="text1"/>
          <w:sz w:val="24"/>
          <w:szCs w:val="24"/>
        </w:rPr>
        <w:footnoteReference w:id="42"/>
      </w:r>
      <w:r w:rsidRPr="00CC2007">
        <w:rPr>
          <w:rFonts w:ascii="Times New Roman" w:hAnsi="Times New Roman" w:cs="Times New Roman"/>
          <w:color w:val="000000" w:themeColor="text1"/>
          <w:sz w:val="24"/>
          <w:szCs w:val="24"/>
        </w:rPr>
        <w:t> </w:t>
      </w:r>
      <w:bookmarkEnd w:id="0"/>
      <w:r w:rsidRPr="00CC2007">
        <w:rPr>
          <w:rFonts w:ascii="Times New Roman" w:hAnsi="Times New Roman" w:cs="Times New Roman"/>
          <w:color w:val="000000" w:themeColor="text1"/>
          <w:sz w:val="24"/>
          <w:szCs w:val="24"/>
        </w:rPr>
        <w:t xml:space="preserve"> </w:t>
      </w:r>
    </w:p>
    <w:p w14:paraId="34681571" w14:textId="60FED3A6" w:rsidR="00E51FB9" w:rsidRPr="000C458E" w:rsidRDefault="00E51FB9" w:rsidP="007947F6">
      <w:pPr>
        <w:tabs>
          <w:tab w:val="left" w:pos="1440"/>
        </w:tabs>
        <w:ind w:left="720" w:firstLine="720"/>
        <w:rPr>
          <w:rFonts w:ascii="Times New Roman" w:hAnsi="Times New Roman" w:cs="Times New Roman"/>
          <w:sz w:val="24"/>
          <w:szCs w:val="24"/>
        </w:rPr>
      </w:pPr>
      <w:r w:rsidRPr="00A63200">
        <w:rPr>
          <w:rFonts w:ascii="Times New Roman" w:hAnsi="Times New Roman" w:cs="Times New Roman"/>
          <w:sz w:val="24"/>
          <w:szCs w:val="24"/>
        </w:rPr>
        <w:t xml:space="preserve">b. Jurisdiction of the BSEA </w:t>
      </w:r>
    </w:p>
    <w:p w14:paraId="2623F73D" w14:textId="4DAE52AE" w:rsidR="001D7FF5" w:rsidRPr="00CC2007" w:rsidRDefault="00E51FB9" w:rsidP="007947F6">
      <w:pPr>
        <w:widowControl w:val="0"/>
        <w:tabs>
          <w:tab w:val="left" w:pos="810"/>
          <w:tab w:val="left" w:pos="1440"/>
        </w:tabs>
        <w:spacing w:after="0" w:line="240" w:lineRule="auto"/>
        <w:rPr>
          <w:rFonts w:ascii="Times New Roman" w:hAnsi="Times New Roman" w:cs="Times New Roman"/>
          <w:sz w:val="24"/>
          <w:szCs w:val="24"/>
        </w:rPr>
      </w:pPr>
      <w:r w:rsidRPr="00C42532">
        <w:rPr>
          <w:rFonts w:ascii="Times New Roman" w:hAnsi="Times New Roman" w:cs="Times New Roman"/>
          <w:sz w:val="24"/>
          <w:szCs w:val="24"/>
        </w:rPr>
        <w:tab/>
      </w:r>
      <w:r w:rsidR="00D34E45" w:rsidRPr="00C42532">
        <w:rPr>
          <w:rFonts w:ascii="Times New Roman" w:hAnsi="Times New Roman" w:cs="Times New Roman"/>
          <w:sz w:val="24"/>
          <w:szCs w:val="24"/>
        </w:rPr>
        <w:t xml:space="preserve">A claim can only survive a motion to dismiss, </w:t>
      </w:r>
      <w:r w:rsidR="004B118B" w:rsidRPr="00C42532">
        <w:rPr>
          <w:rFonts w:ascii="Times New Roman" w:hAnsi="Times New Roman" w:cs="Times New Roman"/>
          <w:sz w:val="24"/>
          <w:szCs w:val="24"/>
        </w:rPr>
        <w:t xml:space="preserve">under </w:t>
      </w:r>
      <w:r w:rsidR="00D34E45" w:rsidRPr="00C42532">
        <w:rPr>
          <w:rFonts w:ascii="Times New Roman" w:hAnsi="Times New Roman" w:cs="Times New Roman"/>
          <w:sz w:val="24"/>
          <w:szCs w:val="24"/>
        </w:rPr>
        <w:t xml:space="preserve">the standards above, </w:t>
      </w:r>
      <w:r w:rsidR="00732608" w:rsidRPr="00C42532">
        <w:rPr>
          <w:rFonts w:ascii="Times New Roman" w:hAnsi="Times New Roman" w:cs="Times New Roman"/>
          <w:sz w:val="24"/>
          <w:szCs w:val="24"/>
        </w:rPr>
        <w:t xml:space="preserve">if </w:t>
      </w:r>
      <w:r w:rsidR="00B945AF" w:rsidRPr="00C42532">
        <w:rPr>
          <w:rFonts w:ascii="Times New Roman" w:hAnsi="Times New Roman" w:cs="Times New Roman"/>
          <w:sz w:val="24"/>
          <w:szCs w:val="24"/>
        </w:rPr>
        <w:t>it</w:t>
      </w:r>
      <w:r w:rsidR="00732608" w:rsidRPr="00C42532">
        <w:rPr>
          <w:rFonts w:ascii="Times New Roman" w:hAnsi="Times New Roman" w:cs="Times New Roman"/>
          <w:sz w:val="24"/>
          <w:szCs w:val="24"/>
        </w:rPr>
        <w:t xml:space="preserve"> is properly before the BSEA. A claim is properly before the BSEA if </w:t>
      </w:r>
      <w:r w:rsidR="00487FAD" w:rsidRPr="00C42532">
        <w:rPr>
          <w:rFonts w:ascii="Times New Roman" w:hAnsi="Times New Roman" w:cs="Times New Roman"/>
          <w:sz w:val="24"/>
          <w:szCs w:val="24"/>
        </w:rPr>
        <w:t xml:space="preserve">a) </w:t>
      </w:r>
      <w:r w:rsidR="00732608" w:rsidRPr="00C42532">
        <w:rPr>
          <w:rFonts w:ascii="Times New Roman" w:hAnsi="Times New Roman" w:cs="Times New Roman"/>
          <w:sz w:val="24"/>
          <w:szCs w:val="24"/>
        </w:rPr>
        <w:t xml:space="preserve">the claim </w:t>
      </w:r>
      <w:r w:rsidR="001D7FF5" w:rsidRPr="00C42532">
        <w:rPr>
          <w:rFonts w:ascii="Times New Roman" w:hAnsi="Times New Roman" w:cs="Times New Roman"/>
          <w:sz w:val="24"/>
          <w:szCs w:val="24"/>
        </w:rPr>
        <w:t>arises under M.G.L. c. 71B, the Massachusetts special education statute; 20 U.S.C. § 1400 et. seq., the federal special education statute</w:t>
      </w:r>
      <w:r w:rsidR="00477D9B" w:rsidRPr="00C42532">
        <w:rPr>
          <w:rFonts w:ascii="Times New Roman" w:hAnsi="Times New Roman" w:cs="Times New Roman"/>
          <w:sz w:val="24"/>
          <w:szCs w:val="24"/>
        </w:rPr>
        <w:t>,</w:t>
      </w:r>
      <w:r w:rsidR="001D7FF5" w:rsidRPr="00C42532">
        <w:rPr>
          <w:rFonts w:ascii="Times New Roman" w:hAnsi="Times New Roman" w:cs="Times New Roman"/>
          <w:sz w:val="24"/>
          <w:szCs w:val="24"/>
        </w:rPr>
        <w:t xml:space="preserve"> 29 U.S.C. § 794, Section 504 of the Rehabilitation Act of 1973</w:t>
      </w:r>
      <w:r w:rsidR="00477D9B" w:rsidRPr="00C42532">
        <w:rPr>
          <w:rFonts w:ascii="Times New Roman" w:hAnsi="Times New Roman" w:cs="Times New Roman"/>
          <w:sz w:val="24"/>
          <w:szCs w:val="24"/>
        </w:rPr>
        <w:t>,</w:t>
      </w:r>
      <w:r w:rsidR="001D7FF5" w:rsidRPr="00C42532">
        <w:rPr>
          <w:rFonts w:ascii="Times New Roman" w:hAnsi="Times New Roman" w:cs="Times New Roman"/>
          <w:sz w:val="24"/>
          <w:szCs w:val="24"/>
        </w:rPr>
        <w:t xml:space="preserve"> and</w:t>
      </w:r>
      <w:r w:rsidR="00477D9B" w:rsidRPr="00C42532">
        <w:rPr>
          <w:rFonts w:ascii="Times New Roman" w:hAnsi="Times New Roman" w:cs="Times New Roman"/>
          <w:sz w:val="24"/>
          <w:szCs w:val="24"/>
        </w:rPr>
        <w:t>/or</w:t>
      </w:r>
      <w:r w:rsidR="001D7FF5" w:rsidRPr="00C42532">
        <w:rPr>
          <w:rFonts w:ascii="Times New Roman" w:hAnsi="Times New Roman" w:cs="Times New Roman"/>
          <w:sz w:val="24"/>
          <w:szCs w:val="24"/>
        </w:rPr>
        <w:t xml:space="preserve"> the regulations promulgated pursuant to these statutes; or </w:t>
      </w:r>
      <w:r w:rsidR="00487FAD" w:rsidRPr="00C42532">
        <w:rPr>
          <w:rFonts w:ascii="Times New Roman" w:hAnsi="Times New Roman" w:cs="Times New Roman"/>
          <w:sz w:val="24"/>
          <w:szCs w:val="24"/>
        </w:rPr>
        <w:t xml:space="preserve">b) </w:t>
      </w:r>
      <w:r w:rsidR="00F45B1C" w:rsidRPr="00C42532">
        <w:rPr>
          <w:rFonts w:ascii="Times New Roman" w:hAnsi="Times New Roman" w:cs="Times New Roman"/>
          <w:sz w:val="24"/>
          <w:szCs w:val="24"/>
        </w:rPr>
        <w:t xml:space="preserve">the claim arises under </w:t>
      </w:r>
      <w:r w:rsidR="00495732" w:rsidRPr="00C42532">
        <w:rPr>
          <w:rFonts w:ascii="Times New Roman" w:hAnsi="Times New Roman" w:cs="Times New Roman"/>
          <w:sz w:val="24"/>
          <w:szCs w:val="24"/>
        </w:rPr>
        <w:t>laws different from those enumerated but is</w:t>
      </w:r>
      <w:r w:rsidR="00F45B1C" w:rsidRPr="00C42532">
        <w:rPr>
          <w:rFonts w:ascii="Times New Roman" w:hAnsi="Times New Roman" w:cs="Times New Roman"/>
          <w:sz w:val="24"/>
          <w:szCs w:val="24"/>
        </w:rPr>
        <w:t xml:space="preserve"> </w:t>
      </w:r>
      <w:r w:rsidR="001D7FF5" w:rsidRPr="00C42532">
        <w:rPr>
          <w:rFonts w:ascii="Times New Roman" w:hAnsi="Times New Roman" w:cs="Times New Roman"/>
          <w:sz w:val="24"/>
          <w:szCs w:val="24"/>
        </w:rPr>
        <w:t>“IDEA-based”</w:t>
      </w:r>
      <w:r w:rsidR="00495732" w:rsidRPr="00CC2007">
        <w:rPr>
          <w:rStyle w:val="FootnoteReference"/>
          <w:rFonts w:ascii="Times New Roman" w:hAnsi="Times New Roman" w:cs="Times New Roman"/>
          <w:sz w:val="24"/>
          <w:szCs w:val="24"/>
        </w:rPr>
        <w:footnoteReference w:id="43"/>
      </w:r>
      <w:r w:rsidR="001D7FF5" w:rsidRPr="00CC2007">
        <w:rPr>
          <w:rFonts w:ascii="Times New Roman" w:hAnsi="Times New Roman" w:cs="Times New Roman"/>
          <w:sz w:val="24"/>
          <w:szCs w:val="24"/>
        </w:rPr>
        <w:t xml:space="preserve"> </w:t>
      </w:r>
      <w:r w:rsidR="00495732" w:rsidRPr="001E3D6F">
        <w:rPr>
          <w:rFonts w:ascii="Times New Roman" w:hAnsi="Times New Roman" w:cs="Times New Roman"/>
          <w:sz w:val="24"/>
          <w:szCs w:val="24"/>
        </w:rPr>
        <w:t>and thus subject to the IDEA’s exhaustion requirement.</w:t>
      </w:r>
      <w:r w:rsidR="003E60CD" w:rsidRPr="00CC2007">
        <w:rPr>
          <w:rStyle w:val="FootnoteReference"/>
          <w:rFonts w:ascii="Times New Roman" w:hAnsi="Times New Roman" w:cs="Times New Roman"/>
          <w:sz w:val="24"/>
          <w:szCs w:val="24"/>
        </w:rPr>
        <w:footnoteReference w:id="44"/>
      </w:r>
    </w:p>
    <w:p w14:paraId="58429D3C" w14:textId="267D0A36" w:rsidR="0019068A" w:rsidRPr="001E3D6F" w:rsidRDefault="00964056" w:rsidP="00E51FB9">
      <w:pPr>
        <w:widowControl w:val="0"/>
        <w:spacing w:after="0" w:line="240" w:lineRule="auto"/>
        <w:rPr>
          <w:rFonts w:ascii="Times New Roman" w:hAnsi="Times New Roman" w:cs="Times New Roman"/>
          <w:sz w:val="24"/>
          <w:szCs w:val="24"/>
        </w:rPr>
      </w:pPr>
      <w:r w:rsidRPr="00A63200">
        <w:rPr>
          <w:rFonts w:ascii="Times New Roman" w:hAnsi="Times New Roman" w:cs="Times New Roman"/>
          <w:sz w:val="24"/>
          <w:szCs w:val="24"/>
        </w:rPr>
        <w:tab/>
        <w:t xml:space="preserve">The first type </w:t>
      </w:r>
      <w:r w:rsidRPr="000C458E">
        <w:rPr>
          <w:rFonts w:ascii="Times New Roman" w:hAnsi="Times New Roman" w:cs="Times New Roman"/>
          <w:sz w:val="24"/>
          <w:szCs w:val="24"/>
        </w:rPr>
        <w:t>of cla</w:t>
      </w:r>
      <w:r w:rsidRPr="00DA13EC">
        <w:rPr>
          <w:rFonts w:ascii="Times New Roman" w:hAnsi="Times New Roman" w:cs="Times New Roman"/>
          <w:sz w:val="24"/>
          <w:szCs w:val="24"/>
        </w:rPr>
        <w:t>im fits</w:t>
      </w:r>
      <w:r w:rsidR="00B538D3" w:rsidRPr="0087564E">
        <w:rPr>
          <w:rFonts w:ascii="Times New Roman" w:hAnsi="Times New Roman" w:cs="Times New Roman"/>
          <w:sz w:val="24"/>
          <w:szCs w:val="24"/>
        </w:rPr>
        <w:t xml:space="preserve"> </w:t>
      </w:r>
      <w:r w:rsidRPr="0087564E">
        <w:rPr>
          <w:rFonts w:ascii="Times New Roman" w:hAnsi="Times New Roman" w:cs="Times New Roman"/>
          <w:sz w:val="24"/>
          <w:szCs w:val="24"/>
        </w:rPr>
        <w:t>squarely within the BSEA’s jurisdiction</w:t>
      </w:r>
      <w:r w:rsidR="00217822" w:rsidRPr="0087564E">
        <w:rPr>
          <w:rFonts w:ascii="Times New Roman" w:hAnsi="Times New Roman" w:cs="Times New Roman"/>
          <w:sz w:val="24"/>
          <w:szCs w:val="24"/>
        </w:rPr>
        <w:t>,</w:t>
      </w:r>
      <w:r w:rsidR="00B538D3" w:rsidRPr="0087564E">
        <w:rPr>
          <w:rFonts w:ascii="Times New Roman" w:hAnsi="Times New Roman" w:cs="Times New Roman"/>
          <w:sz w:val="24"/>
          <w:szCs w:val="24"/>
        </w:rPr>
        <w:t xml:space="preserve"> </w:t>
      </w:r>
      <w:r w:rsidR="00217822" w:rsidRPr="0087564E">
        <w:rPr>
          <w:rFonts w:ascii="Times New Roman" w:hAnsi="Times New Roman" w:cs="Times New Roman"/>
          <w:sz w:val="24"/>
          <w:szCs w:val="24"/>
        </w:rPr>
        <w:t xml:space="preserve">and </w:t>
      </w:r>
      <w:r w:rsidR="00B945AF" w:rsidRPr="0087564E">
        <w:rPr>
          <w:rFonts w:ascii="Times New Roman" w:hAnsi="Times New Roman" w:cs="Times New Roman"/>
          <w:sz w:val="24"/>
          <w:szCs w:val="24"/>
        </w:rPr>
        <w:t xml:space="preserve">the </w:t>
      </w:r>
      <w:r w:rsidR="00217822" w:rsidRPr="00E03F34">
        <w:rPr>
          <w:rFonts w:ascii="Times New Roman" w:hAnsi="Times New Roman" w:cs="Times New Roman"/>
          <w:sz w:val="24"/>
          <w:szCs w:val="24"/>
        </w:rPr>
        <w:t>IDEA’s exhaustion requirement,</w:t>
      </w:r>
      <w:r w:rsidR="00217822" w:rsidRPr="00CC2007">
        <w:rPr>
          <w:rStyle w:val="FootnoteReference"/>
          <w:rFonts w:ascii="Times New Roman" w:hAnsi="Times New Roman" w:cs="Times New Roman"/>
          <w:sz w:val="24"/>
          <w:szCs w:val="24"/>
        </w:rPr>
        <w:footnoteReference w:id="45"/>
      </w:r>
      <w:r w:rsidR="00217822" w:rsidRPr="00CC2007">
        <w:rPr>
          <w:rFonts w:ascii="Times New Roman" w:hAnsi="Times New Roman" w:cs="Times New Roman"/>
          <w:sz w:val="24"/>
          <w:szCs w:val="24"/>
        </w:rPr>
        <w:t xml:space="preserve"> </w:t>
      </w:r>
      <w:r w:rsidR="00B538D3" w:rsidRPr="001E3D6F">
        <w:rPr>
          <w:rFonts w:ascii="Times New Roman" w:hAnsi="Times New Roman" w:cs="Times New Roman"/>
          <w:sz w:val="24"/>
          <w:szCs w:val="24"/>
        </w:rPr>
        <w:t xml:space="preserve">because the BSEA is the administrative agency in Massachusetts </w:t>
      </w:r>
      <w:r w:rsidR="008921D8" w:rsidRPr="00A63200">
        <w:rPr>
          <w:rFonts w:ascii="Times New Roman" w:hAnsi="Times New Roman" w:cs="Times New Roman"/>
          <w:sz w:val="24"/>
          <w:szCs w:val="24"/>
        </w:rPr>
        <w:t>charged with</w:t>
      </w:r>
      <w:r w:rsidR="0019068A" w:rsidRPr="000C458E">
        <w:rPr>
          <w:rFonts w:ascii="Times New Roman" w:hAnsi="Times New Roman" w:cs="Times New Roman"/>
          <w:sz w:val="24"/>
          <w:szCs w:val="24"/>
        </w:rPr>
        <w:t xml:space="preserve"> </w:t>
      </w:r>
      <w:r w:rsidR="008921D8" w:rsidRPr="00DA13EC">
        <w:rPr>
          <w:rFonts w:ascii="Times New Roman" w:hAnsi="Times New Roman" w:cs="Times New Roman"/>
          <w:sz w:val="24"/>
          <w:szCs w:val="24"/>
        </w:rPr>
        <w:t>hearing</w:t>
      </w:r>
      <w:r w:rsidR="0019068A" w:rsidRPr="0087564E">
        <w:rPr>
          <w:rFonts w:ascii="Times New Roman" w:hAnsi="Times New Roman" w:cs="Times New Roman"/>
          <w:sz w:val="24"/>
          <w:szCs w:val="24"/>
        </w:rPr>
        <w:t xml:space="preserve"> </w:t>
      </w:r>
      <w:r w:rsidR="00B538D3" w:rsidRPr="0087564E">
        <w:rPr>
          <w:rFonts w:ascii="Times New Roman" w:hAnsi="Times New Roman" w:cs="Times New Roman"/>
          <w:sz w:val="24"/>
          <w:szCs w:val="24"/>
        </w:rPr>
        <w:t xml:space="preserve">formal complaints on </w:t>
      </w:r>
      <w:r w:rsidR="00B538D3" w:rsidRPr="0087564E">
        <w:rPr>
          <w:rFonts w:ascii="Times New Roman" w:hAnsi="Times New Roman" w:cs="Times New Roman"/>
          <w:color w:val="000000" w:themeColor="text1"/>
          <w:sz w:val="24"/>
          <w:szCs w:val="24"/>
        </w:rPr>
        <w:t>“any matter relating to the identification, evaluation, or edu</w:t>
      </w:r>
      <w:r w:rsidR="00B538D3" w:rsidRPr="00C42532">
        <w:rPr>
          <w:rFonts w:ascii="Times New Roman" w:hAnsi="Times New Roman" w:cs="Times New Roman"/>
          <w:color w:val="000000" w:themeColor="text1"/>
          <w:sz w:val="24"/>
          <w:szCs w:val="24"/>
        </w:rPr>
        <w:t>cational placement of the child, or the provision of a free appropriate public education to such child</w:t>
      </w:r>
      <w:r w:rsidR="0019068A" w:rsidRPr="00C42532">
        <w:rPr>
          <w:rFonts w:ascii="Times New Roman" w:hAnsi="Times New Roman" w:cs="Times New Roman"/>
          <w:color w:val="000000" w:themeColor="text1"/>
          <w:sz w:val="24"/>
          <w:szCs w:val="24"/>
        </w:rPr>
        <w:t>.”</w:t>
      </w:r>
      <w:r w:rsidR="00B538D3" w:rsidRPr="00CC2007">
        <w:rPr>
          <w:rStyle w:val="FootnoteReference"/>
          <w:rFonts w:ascii="Times New Roman" w:hAnsi="Times New Roman" w:cs="Times New Roman"/>
          <w:color w:val="000000" w:themeColor="text1"/>
          <w:sz w:val="24"/>
          <w:szCs w:val="24"/>
        </w:rPr>
        <w:footnoteReference w:id="46"/>
      </w:r>
      <w:r w:rsidR="008921D8" w:rsidRPr="00CC2007">
        <w:rPr>
          <w:rFonts w:ascii="Times New Roman" w:hAnsi="Times New Roman" w:cs="Times New Roman"/>
          <w:color w:val="000000" w:themeColor="text1"/>
          <w:sz w:val="24"/>
          <w:szCs w:val="24"/>
        </w:rPr>
        <w:t xml:space="preserve"> </w:t>
      </w:r>
      <w:r w:rsidR="00AF0536" w:rsidRPr="001E3D6F">
        <w:rPr>
          <w:rFonts w:ascii="Times New Roman" w:hAnsi="Times New Roman" w:cs="Times New Roman"/>
          <w:color w:val="000000" w:themeColor="text1"/>
          <w:sz w:val="24"/>
          <w:szCs w:val="24"/>
        </w:rPr>
        <w:t>A party seeking relief under the above-mentioned federal and state special education laws must “exhaust</w:t>
      </w:r>
      <w:r w:rsidR="004B118B" w:rsidRPr="00A63200">
        <w:rPr>
          <w:rFonts w:ascii="Times New Roman" w:hAnsi="Times New Roman" w:cs="Times New Roman"/>
          <w:color w:val="000000" w:themeColor="text1"/>
          <w:sz w:val="24"/>
          <w:szCs w:val="24"/>
        </w:rPr>
        <w:t>,</w:t>
      </w:r>
      <w:r w:rsidR="00AF0536" w:rsidRPr="000C458E">
        <w:rPr>
          <w:rFonts w:ascii="Times New Roman" w:hAnsi="Times New Roman" w:cs="Times New Roman"/>
          <w:color w:val="000000" w:themeColor="text1"/>
          <w:sz w:val="24"/>
          <w:szCs w:val="24"/>
        </w:rPr>
        <w:t xml:space="preserve">” or complete all </w:t>
      </w:r>
      <w:r w:rsidR="004B118B" w:rsidRPr="00DA13EC">
        <w:rPr>
          <w:rFonts w:ascii="Times New Roman" w:hAnsi="Times New Roman" w:cs="Times New Roman"/>
          <w:color w:val="000000" w:themeColor="text1"/>
          <w:sz w:val="24"/>
          <w:szCs w:val="24"/>
        </w:rPr>
        <w:t>of the IDEA’s</w:t>
      </w:r>
      <w:r w:rsidR="00AF0536" w:rsidRPr="0087564E">
        <w:rPr>
          <w:rFonts w:ascii="Times New Roman" w:hAnsi="Times New Roman" w:cs="Times New Roman"/>
          <w:color w:val="000000" w:themeColor="text1"/>
          <w:sz w:val="24"/>
          <w:szCs w:val="24"/>
        </w:rPr>
        <w:t xml:space="preserve"> administrative due process procedures</w:t>
      </w:r>
      <w:r w:rsidR="004B118B" w:rsidRPr="00C42532">
        <w:rPr>
          <w:rFonts w:ascii="Times New Roman" w:hAnsi="Times New Roman" w:cs="Times New Roman"/>
          <w:color w:val="000000" w:themeColor="text1"/>
          <w:sz w:val="24"/>
          <w:szCs w:val="24"/>
        </w:rPr>
        <w:t>,</w:t>
      </w:r>
      <w:r w:rsidR="00AF0536" w:rsidRPr="00C42532">
        <w:rPr>
          <w:rFonts w:ascii="Times New Roman" w:hAnsi="Times New Roman" w:cs="Times New Roman"/>
          <w:color w:val="000000" w:themeColor="text1"/>
          <w:sz w:val="24"/>
          <w:szCs w:val="24"/>
        </w:rPr>
        <w:t xml:space="preserve"> before seeking relief in court.</w:t>
      </w:r>
      <w:r w:rsidR="00AF0536" w:rsidRPr="00CC2007">
        <w:rPr>
          <w:rStyle w:val="FootnoteReference"/>
          <w:rFonts w:ascii="Times New Roman" w:hAnsi="Times New Roman" w:cs="Times New Roman"/>
          <w:color w:val="000000" w:themeColor="text1"/>
          <w:sz w:val="24"/>
          <w:szCs w:val="24"/>
        </w:rPr>
        <w:footnoteReference w:id="47"/>
      </w:r>
      <w:r w:rsidR="00AF0536" w:rsidRPr="00CC2007">
        <w:rPr>
          <w:rFonts w:ascii="Times New Roman" w:hAnsi="Times New Roman" w:cs="Times New Roman"/>
          <w:color w:val="000000" w:themeColor="text1"/>
          <w:sz w:val="24"/>
          <w:szCs w:val="24"/>
        </w:rPr>
        <w:t xml:space="preserve"> </w:t>
      </w:r>
      <w:r w:rsidR="00066266" w:rsidRPr="001E3D6F">
        <w:rPr>
          <w:rFonts w:ascii="Times New Roman" w:hAnsi="Times New Roman" w:cs="Times New Roman"/>
          <w:color w:val="000000" w:themeColor="text1"/>
          <w:sz w:val="24"/>
          <w:szCs w:val="24"/>
        </w:rPr>
        <w:t>Moreover, t</w:t>
      </w:r>
      <w:r w:rsidR="008921D8" w:rsidRPr="001E3D6F">
        <w:rPr>
          <w:rFonts w:ascii="Times New Roman" w:hAnsi="Times New Roman" w:cs="Times New Roman"/>
          <w:color w:val="000000" w:themeColor="text1"/>
          <w:sz w:val="24"/>
          <w:szCs w:val="24"/>
        </w:rPr>
        <w:t xml:space="preserve">he </w:t>
      </w:r>
      <w:r w:rsidR="004A5070" w:rsidRPr="001E3D6F">
        <w:rPr>
          <w:rFonts w:ascii="Times New Roman" w:hAnsi="Times New Roman" w:cs="Times New Roman"/>
          <w:color w:val="000000" w:themeColor="text1"/>
          <w:sz w:val="24"/>
          <w:szCs w:val="24"/>
        </w:rPr>
        <w:t xml:space="preserve">relief the BSEA may grant </w:t>
      </w:r>
      <w:r w:rsidR="00415824" w:rsidRPr="001E3D6F">
        <w:rPr>
          <w:rFonts w:ascii="Times New Roman" w:hAnsi="Times New Roman" w:cs="Times New Roman"/>
          <w:color w:val="000000" w:themeColor="text1"/>
          <w:sz w:val="24"/>
          <w:szCs w:val="24"/>
        </w:rPr>
        <w:t>for</w:t>
      </w:r>
      <w:r w:rsidR="004A5070" w:rsidRPr="001E3D6F">
        <w:rPr>
          <w:rFonts w:ascii="Times New Roman" w:hAnsi="Times New Roman" w:cs="Times New Roman"/>
          <w:color w:val="000000" w:themeColor="text1"/>
          <w:sz w:val="24"/>
          <w:szCs w:val="24"/>
        </w:rPr>
        <w:t xml:space="preserve"> these claims is similarly circumscribe</w:t>
      </w:r>
      <w:r w:rsidR="00E04D20" w:rsidRPr="00A63200">
        <w:rPr>
          <w:rFonts w:ascii="Times New Roman" w:hAnsi="Times New Roman" w:cs="Times New Roman"/>
          <w:color w:val="000000" w:themeColor="text1"/>
          <w:sz w:val="24"/>
          <w:szCs w:val="24"/>
        </w:rPr>
        <w:t>d</w:t>
      </w:r>
      <w:r w:rsidR="004A5070" w:rsidRPr="000C458E">
        <w:rPr>
          <w:rFonts w:ascii="Times New Roman" w:hAnsi="Times New Roman" w:cs="Times New Roman"/>
          <w:color w:val="000000" w:themeColor="text1"/>
          <w:sz w:val="24"/>
          <w:szCs w:val="24"/>
        </w:rPr>
        <w:t xml:space="preserve"> by the statutes and regulations governing special education. </w:t>
      </w:r>
      <w:r w:rsidR="00415824" w:rsidRPr="00C42532">
        <w:rPr>
          <w:rFonts w:ascii="Times New Roman" w:hAnsi="Times New Roman" w:cs="Times New Roman"/>
          <w:color w:val="000000" w:themeColor="text1"/>
          <w:sz w:val="24"/>
          <w:szCs w:val="24"/>
        </w:rPr>
        <w:t>Monetary relief under the IDEA is limited to compensatory education and equitable remedies involving reimbursement for expenses undertaken by parents for educational and related needs of their children.</w:t>
      </w:r>
      <w:r w:rsidR="00415824" w:rsidRPr="00CC2007">
        <w:rPr>
          <w:rFonts w:ascii="Times New Roman" w:hAnsi="Times New Roman" w:cs="Times New Roman"/>
          <w:color w:val="000000" w:themeColor="text1"/>
          <w:sz w:val="24"/>
          <w:szCs w:val="24"/>
          <w:vertAlign w:val="superscript"/>
        </w:rPr>
        <w:footnoteReference w:id="48"/>
      </w:r>
      <w:r w:rsidR="00415824" w:rsidRPr="00CC2007">
        <w:rPr>
          <w:rFonts w:ascii="Times New Roman" w:hAnsi="Times New Roman" w:cs="Times New Roman"/>
          <w:color w:val="000000" w:themeColor="text1"/>
          <w:sz w:val="24"/>
          <w:szCs w:val="24"/>
        </w:rPr>
        <w:t xml:space="preserve"> Hence, punitive damages are unavailable as a remedy.</w:t>
      </w:r>
      <w:r w:rsidR="00415824" w:rsidRPr="00CC2007">
        <w:rPr>
          <w:rFonts w:ascii="Times New Roman" w:hAnsi="Times New Roman" w:cs="Times New Roman"/>
          <w:color w:val="000000" w:themeColor="text1"/>
          <w:sz w:val="24"/>
          <w:szCs w:val="24"/>
          <w:vertAlign w:val="superscript"/>
        </w:rPr>
        <w:footnoteReference w:id="49"/>
      </w:r>
      <w:r w:rsidR="00415824" w:rsidRPr="00CC2007">
        <w:rPr>
          <w:rFonts w:ascii="Times New Roman" w:hAnsi="Times New Roman" w:cs="Times New Roman"/>
          <w:color w:val="000000" w:themeColor="text1"/>
          <w:sz w:val="24"/>
          <w:szCs w:val="24"/>
        </w:rPr>
        <w:t> </w:t>
      </w:r>
      <w:r w:rsidR="00217822" w:rsidRPr="001E3D6F">
        <w:rPr>
          <w:rFonts w:ascii="Times New Roman" w:hAnsi="Times New Roman" w:cs="Times New Roman"/>
          <w:color w:val="000000" w:themeColor="text1"/>
          <w:sz w:val="24"/>
          <w:szCs w:val="24"/>
        </w:rPr>
        <w:t xml:space="preserve"> </w:t>
      </w:r>
    </w:p>
    <w:p w14:paraId="357BE1F7" w14:textId="0C17FEE2" w:rsidR="00FF40D3" w:rsidRPr="008F656E" w:rsidRDefault="0016187D" w:rsidP="00344550">
      <w:pPr>
        <w:widowControl w:val="0"/>
        <w:spacing w:after="0" w:line="240" w:lineRule="auto"/>
        <w:ind w:firstLine="720"/>
        <w:rPr>
          <w:rFonts w:ascii="Times New Roman" w:hAnsi="Times New Roman" w:cs="Times New Roman"/>
          <w:color w:val="000000" w:themeColor="text1"/>
          <w:sz w:val="24"/>
          <w:szCs w:val="24"/>
        </w:rPr>
      </w:pPr>
      <w:r w:rsidRPr="00A63200">
        <w:rPr>
          <w:rFonts w:ascii="Times New Roman" w:hAnsi="Times New Roman" w:cs="Times New Roman"/>
          <w:color w:val="000000" w:themeColor="text1"/>
          <w:sz w:val="24"/>
          <w:szCs w:val="24"/>
        </w:rPr>
        <w:t>A body of law has developed to interpret the juri</w:t>
      </w:r>
      <w:r w:rsidRPr="000C458E">
        <w:rPr>
          <w:rFonts w:ascii="Times New Roman" w:hAnsi="Times New Roman" w:cs="Times New Roman"/>
          <w:color w:val="000000" w:themeColor="text1"/>
          <w:sz w:val="24"/>
          <w:szCs w:val="24"/>
        </w:rPr>
        <w:t xml:space="preserve">sdiction of the BSEA </w:t>
      </w:r>
      <w:r w:rsidR="00477D9B" w:rsidRPr="00DA13EC">
        <w:rPr>
          <w:rFonts w:ascii="Times New Roman" w:hAnsi="Times New Roman" w:cs="Times New Roman"/>
          <w:color w:val="000000" w:themeColor="text1"/>
          <w:sz w:val="24"/>
          <w:szCs w:val="24"/>
        </w:rPr>
        <w:t xml:space="preserve">and its sister agencies in other states </w:t>
      </w:r>
      <w:r w:rsidRPr="00C42532">
        <w:rPr>
          <w:rFonts w:ascii="Times New Roman" w:hAnsi="Times New Roman" w:cs="Times New Roman"/>
          <w:color w:val="000000" w:themeColor="text1"/>
          <w:sz w:val="24"/>
          <w:szCs w:val="24"/>
        </w:rPr>
        <w:t xml:space="preserve">with respect to the second type of claim. </w:t>
      </w:r>
      <w:r w:rsidR="00210353" w:rsidRPr="00C42532">
        <w:rPr>
          <w:rFonts w:ascii="Times New Roman" w:hAnsi="Times New Roman" w:cs="Times New Roman"/>
          <w:color w:val="000000" w:themeColor="text1"/>
          <w:sz w:val="24"/>
          <w:szCs w:val="24"/>
        </w:rPr>
        <w:t>In</w:t>
      </w:r>
      <w:r w:rsidR="000D14BF" w:rsidRPr="00C42532">
        <w:rPr>
          <w:rFonts w:ascii="Times New Roman" w:hAnsi="Times New Roman" w:cs="Times New Roman"/>
          <w:color w:val="000000" w:themeColor="text1"/>
          <w:sz w:val="24"/>
          <w:szCs w:val="24"/>
        </w:rPr>
        <w:t xml:space="preserve"> </w:t>
      </w:r>
      <w:r w:rsidR="000D14BF" w:rsidRPr="00C42532">
        <w:rPr>
          <w:rFonts w:ascii="Times New Roman" w:hAnsi="Times New Roman" w:cs="Times New Roman"/>
          <w:i/>
          <w:iCs/>
          <w:color w:val="000000" w:themeColor="text1"/>
          <w:sz w:val="24"/>
          <w:szCs w:val="24"/>
        </w:rPr>
        <w:t>Fry v. Napoleon Community Schools</w:t>
      </w:r>
      <w:r w:rsidR="00210353" w:rsidRPr="00C42532">
        <w:rPr>
          <w:rFonts w:ascii="Times New Roman" w:hAnsi="Times New Roman" w:cs="Times New Roman"/>
          <w:color w:val="000000" w:themeColor="text1"/>
          <w:sz w:val="24"/>
          <w:szCs w:val="24"/>
        </w:rPr>
        <w:t>, the U</w:t>
      </w:r>
      <w:r w:rsidR="00B13984">
        <w:rPr>
          <w:rFonts w:ascii="Times New Roman" w:hAnsi="Times New Roman" w:cs="Times New Roman"/>
          <w:color w:val="000000" w:themeColor="text1"/>
          <w:sz w:val="24"/>
          <w:szCs w:val="24"/>
        </w:rPr>
        <w:t xml:space="preserve">nited </w:t>
      </w:r>
      <w:r w:rsidR="00210353" w:rsidRPr="00C42532">
        <w:rPr>
          <w:rFonts w:ascii="Times New Roman" w:hAnsi="Times New Roman" w:cs="Times New Roman"/>
          <w:color w:val="000000" w:themeColor="text1"/>
          <w:sz w:val="24"/>
          <w:szCs w:val="24"/>
        </w:rPr>
        <w:t>S</w:t>
      </w:r>
      <w:r w:rsidR="00B13984">
        <w:rPr>
          <w:rFonts w:ascii="Times New Roman" w:hAnsi="Times New Roman" w:cs="Times New Roman"/>
          <w:color w:val="000000" w:themeColor="text1"/>
          <w:sz w:val="24"/>
          <w:szCs w:val="24"/>
        </w:rPr>
        <w:t>tates</w:t>
      </w:r>
      <w:r w:rsidR="00210353" w:rsidRPr="00C42532">
        <w:rPr>
          <w:rFonts w:ascii="Times New Roman" w:hAnsi="Times New Roman" w:cs="Times New Roman"/>
          <w:color w:val="000000" w:themeColor="text1"/>
          <w:sz w:val="24"/>
          <w:szCs w:val="24"/>
        </w:rPr>
        <w:t xml:space="preserve"> Supreme Court clarified </w:t>
      </w:r>
      <w:r w:rsidR="000D14BF" w:rsidRPr="00C42532">
        <w:rPr>
          <w:rFonts w:ascii="Times New Roman" w:hAnsi="Times New Roman" w:cs="Times New Roman"/>
          <w:color w:val="000000" w:themeColor="text1"/>
          <w:sz w:val="24"/>
          <w:szCs w:val="24"/>
        </w:rPr>
        <w:t xml:space="preserve">that the scope of the IDEA’s exhaustion requirement extends to lawsuits </w:t>
      </w:r>
      <w:r w:rsidR="00A82292" w:rsidRPr="00C42532">
        <w:rPr>
          <w:rFonts w:ascii="Times New Roman" w:hAnsi="Times New Roman" w:cs="Times New Roman"/>
          <w:color w:val="000000" w:themeColor="text1"/>
          <w:sz w:val="24"/>
          <w:szCs w:val="24"/>
        </w:rPr>
        <w:t xml:space="preserve">arising under other laws, typically antidiscrimination statutes, </w:t>
      </w:r>
      <w:r w:rsidR="00AC4F8F" w:rsidRPr="00C42532">
        <w:rPr>
          <w:rFonts w:ascii="Times New Roman" w:hAnsi="Times New Roman" w:cs="Times New Roman"/>
          <w:color w:val="000000" w:themeColor="text1"/>
          <w:sz w:val="24"/>
          <w:szCs w:val="24"/>
        </w:rPr>
        <w:t xml:space="preserve">“when the gravamen of the plaintiff’s suit is . . . the denial of the IDEA’s core guarantee—what </w:t>
      </w:r>
      <w:r w:rsidR="00AC4F8F" w:rsidRPr="00C42532">
        <w:rPr>
          <w:rFonts w:ascii="Times New Roman" w:hAnsi="Times New Roman" w:cs="Times New Roman"/>
          <w:color w:val="000000" w:themeColor="text1"/>
          <w:sz w:val="24"/>
          <w:szCs w:val="24"/>
        </w:rPr>
        <w:lastRenderedPageBreak/>
        <w:t>the Act calls a ‘free appropriate public education.’”</w:t>
      </w:r>
      <w:r w:rsidR="000D14BF" w:rsidRPr="00CC2007">
        <w:rPr>
          <w:rStyle w:val="FootnoteReference"/>
          <w:rFonts w:ascii="Times New Roman" w:hAnsi="Times New Roman" w:cs="Times New Roman"/>
          <w:color w:val="000000" w:themeColor="text1"/>
          <w:sz w:val="24"/>
          <w:szCs w:val="24"/>
        </w:rPr>
        <w:footnoteReference w:id="50"/>
      </w:r>
      <w:r w:rsidR="000D14BF" w:rsidRPr="00CC2007">
        <w:rPr>
          <w:rFonts w:ascii="Times New Roman" w:hAnsi="Times New Roman" w:cs="Times New Roman"/>
          <w:color w:val="000000" w:themeColor="text1"/>
          <w:sz w:val="24"/>
          <w:szCs w:val="24"/>
        </w:rPr>
        <w:t xml:space="preserve"> </w:t>
      </w:r>
      <w:r w:rsidR="00210353" w:rsidRPr="008F656E">
        <w:rPr>
          <w:rFonts w:ascii="Times New Roman" w:hAnsi="Times New Roman" w:cs="Times New Roman"/>
          <w:color w:val="000000" w:themeColor="text1"/>
          <w:sz w:val="24"/>
          <w:szCs w:val="24"/>
        </w:rPr>
        <w:t xml:space="preserve">In </w:t>
      </w:r>
      <w:r w:rsidR="00AC4F8F" w:rsidRPr="001E3D6F">
        <w:rPr>
          <w:rFonts w:ascii="Times New Roman" w:hAnsi="Times New Roman" w:cs="Times New Roman"/>
          <w:i/>
          <w:iCs/>
          <w:color w:val="000000" w:themeColor="text1"/>
          <w:sz w:val="24"/>
          <w:szCs w:val="24"/>
        </w:rPr>
        <w:t>Frazier v. Fairhaven School Committee</w:t>
      </w:r>
      <w:r w:rsidR="00210353" w:rsidRPr="001E3D6F">
        <w:rPr>
          <w:rFonts w:ascii="Times New Roman" w:hAnsi="Times New Roman" w:cs="Times New Roman"/>
          <w:color w:val="000000" w:themeColor="text1"/>
          <w:sz w:val="24"/>
          <w:szCs w:val="24"/>
        </w:rPr>
        <w:t>, the United States Court of Appeals for the First Circuit</w:t>
      </w:r>
      <w:r w:rsidR="00AC4F8F" w:rsidRPr="001E3D6F">
        <w:rPr>
          <w:rFonts w:ascii="Times New Roman" w:hAnsi="Times New Roman" w:cs="Times New Roman"/>
          <w:color w:val="000000" w:themeColor="text1"/>
          <w:sz w:val="24"/>
          <w:szCs w:val="24"/>
        </w:rPr>
        <w:t xml:space="preserve"> referred to </w:t>
      </w:r>
      <w:r w:rsidR="00210353" w:rsidRPr="001E3D6F">
        <w:rPr>
          <w:rFonts w:ascii="Times New Roman" w:hAnsi="Times New Roman" w:cs="Times New Roman"/>
          <w:color w:val="000000" w:themeColor="text1"/>
          <w:sz w:val="24"/>
          <w:szCs w:val="24"/>
        </w:rPr>
        <w:t>these claims</w:t>
      </w:r>
      <w:r w:rsidR="00A82292" w:rsidRPr="001E3D6F">
        <w:rPr>
          <w:rFonts w:ascii="Times New Roman" w:hAnsi="Times New Roman" w:cs="Times New Roman"/>
          <w:color w:val="000000" w:themeColor="text1"/>
          <w:sz w:val="24"/>
          <w:szCs w:val="24"/>
        </w:rPr>
        <w:t xml:space="preserve"> </w:t>
      </w:r>
      <w:r w:rsidR="00210353" w:rsidRPr="00B513D4">
        <w:rPr>
          <w:rFonts w:ascii="Times New Roman" w:hAnsi="Times New Roman" w:cs="Times New Roman"/>
          <w:color w:val="000000" w:themeColor="text1"/>
          <w:sz w:val="24"/>
          <w:szCs w:val="24"/>
        </w:rPr>
        <w:t>as</w:t>
      </w:r>
      <w:r w:rsidR="00A82292" w:rsidRPr="00B513D4">
        <w:rPr>
          <w:rFonts w:ascii="Times New Roman" w:hAnsi="Times New Roman" w:cs="Times New Roman"/>
          <w:color w:val="000000" w:themeColor="text1"/>
          <w:sz w:val="24"/>
          <w:szCs w:val="24"/>
        </w:rPr>
        <w:t xml:space="preserve"> “IDEA-based</w:t>
      </w:r>
      <w:r w:rsidR="00210353" w:rsidRPr="00B513D4">
        <w:rPr>
          <w:rFonts w:ascii="Times New Roman" w:hAnsi="Times New Roman" w:cs="Times New Roman"/>
          <w:color w:val="000000" w:themeColor="text1"/>
          <w:sz w:val="24"/>
          <w:szCs w:val="24"/>
        </w:rPr>
        <w:t>.</w:t>
      </w:r>
      <w:r w:rsidR="00A82292" w:rsidRPr="00B513D4">
        <w:rPr>
          <w:rFonts w:ascii="Times New Roman" w:hAnsi="Times New Roman" w:cs="Times New Roman"/>
          <w:color w:val="000000" w:themeColor="text1"/>
          <w:sz w:val="24"/>
          <w:szCs w:val="24"/>
        </w:rPr>
        <w:t>”</w:t>
      </w:r>
      <w:r w:rsidR="00A82292" w:rsidRPr="00CC2007">
        <w:rPr>
          <w:rStyle w:val="FootnoteReference"/>
          <w:rFonts w:ascii="Times New Roman" w:hAnsi="Times New Roman" w:cs="Times New Roman"/>
          <w:color w:val="000000" w:themeColor="text1"/>
          <w:sz w:val="24"/>
          <w:szCs w:val="24"/>
        </w:rPr>
        <w:footnoteReference w:id="51"/>
      </w:r>
      <w:r w:rsidR="00A82292" w:rsidRPr="00CC2007">
        <w:rPr>
          <w:rFonts w:ascii="Times New Roman" w:hAnsi="Times New Roman" w:cs="Times New Roman"/>
          <w:color w:val="000000" w:themeColor="text1"/>
          <w:sz w:val="24"/>
          <w:szCs w:val="24"/>
        </w:rPr>
        <w:t xml:space="preserve"> </w:t>
      </w:r>
      <w:r w:rsidR="003B0507" w:rsidRPr="00A63200">
        <w:rPr>
          <w:rFonts w:ascii="Times New Roman" w:hAnsi="Times New Roman" w:cs="Times New Roman"/>
          <w:color w:val="000000" w:themeColor="text1"/>
          <w:sz w:val="24"/>
          <w:szCs w:val="24"/>
        </w:rPr>
        <w:t>Essentially,</w:t>
      </w:r>
      <w:r w:rsidR="00EF49F4" w:rsidRPr="000C458E">
        <w:rPr>
          <w:rFonts w:ascii="Times New Roman" w:hAnsi="Times New Roman" w:cs="Times New Roman"/>
          <w:color w:val="000000" w:themeColor="text1"/>
          <w:sz w:val="24"/>
          <w:szCs w:val="24"/>
        </w:rPr>
        <w:t xml:space="preserve"> a plaintiff cannot circumvent</w:t>
      </w:r>
      <w:r w:rsidR="00EF49F4" w:rsidRPr="00DA13EC">
        <w:rPr>
          <w:rFonts w:ascii="Times New Roman" w:hAnsi="Times New Roman" w:cs="Times New Roman"/>
          <w:color w:val="000000" w:themeColor="text1"/>
          <w:sz w:val="24"/>
          <w:szCs w:val="24"/>
        </w:rPr>
        <w:t xml:space="preserve"> the IDEA’s exhaustion requirement, Section 1415(</w:t>
      </w:r>
      <w:r w:rsidR="00EF49F4" w:rsidRPr="0087564E">
        <w:rPr>
          <w:rFonts w:ascii="Times New Roman" w:hAnsi="Times New Roman" w:cs="Times New Roman"/>
          <w:i/>
          <w:iCs/>
          <w:color w:val="000000" w:themeColor="text1"/>
          <w:sz w:val="24"/>
          <w:szCs w:val="24"/>
        </w:rPr>
        <w:t>l</w:t>
      </w:r>
      <w:r w:rsidR="00EF49F4" w:rsidRPr="0087564E">
        <w:rPr>
          <w:rFonts w:ascii="Times New Roman" w:hAnsi="Times New Roman" w:cs="Times New Roman"/>
          <w:color w:val="000000" w:themeColor="text1"/>
          <w:sz w:val="24"/>
          <w:szCs w:val="24"/>
        </w:rPr>
        <w:t xml:space="preserve">), by bringing a FAPE-based claim under </w:t>
      </w:r>
      <w:r w:rsidR="00210353" w:rsidRPr="00C42532">
        <w:rPr>
          <w:rFonts w:ascii="Times New Roman" w:hAnsi="Times New Roman" w:cs="Times New Roman"/>
          <w:color w:val="000000" w:themeColor="text1"/>
          <w:sz w:val="24"/>
          <w:szCs w:val="24"/>
        </w:rPr>
        <w:t xml:space="preserve">a </w:t>
      </w:r>
      <w:r w:rsidR="00EF49F4" w:rsidRPr="00C42532">
        <w:rPr>
          <w:rFonts w:ascii="Times New Roman" w:hAnsi="Times New Roman" w:cs="Times New Roman"/>
          <w:color w:val="000000" w:themeColor="text1"/>
          <w:sz w:val="24"/>
          <w:szCs w:val="24"/>
        </w:rPr>
        <w:t xml:space="preserve">non-IDEA statute or </w:t>
      </w:r>
      <w:r w:rsidR="002F0915" w:rsidRPr="00C42532">
        <w:rPr>
          <w:rFonts w:ascii="Times New Roman" w:hAnsi="Times New Roman" w:cs="Times New Roman"/>
          <w:color w:val="000000" w:themeColor="text1"/>
          <w:sz w:val="24"/>
          <w:szCs w:val="24"/>
        </w:rPr>
        <w:t>by requesting</w:t>
      </w:r>
      <w:r w:rsidR="00EF49F4" w:rsidRPr="00C42532">
        <w:rPr>
          <w:rFonts w:ascii="Times New Roman" w:hAnsi="Times New Roman" w:cs="Times New Roman"/>
          <w:color w:val="000000" w:themeColor="text1"/>
          <w:sz w:val="24"/>
          <w:szCs w:val="24"/>
        </w:rPr>
        <w:t xml:space="preserve"> </w:t>
      </w:r>
      <w:r w:rsidR="002F0915" w:rsidRPr="00C42532">
        <w:rPr>
          <w:rFonts w:ascii="Times New Roman" w:hAnsi="Times New Roman" w:cs="Times New Roman"/>
          <w:color w:val="000000" w:themeColor="text1"/>
          <w:sz w:val="24"/>
          <w:szCs w:val="24"/>
        </w:rPr>
        <w:t>relief for said FAPE violation that is beyond the BSEA’s authority to grant.</w:t>
      </w:r>
      <w:r w:rsidR="002F0915" w:rsidRPr="00CC2007">
        <w:rPr>
          <w:rStyle w:val="FootnoteReference"/>
          <w:rFonts w:ascii="Times New Roman" w:hAnsi="Times New Roman" w:cs="Times New Roman"/>
          <w:color w:val="000000" w:themeColor="text1"/>
          <w:sz w:val="24"/>
          <w:szCs w:val="24"/>
        </w:rPr>
        <w:footnoteReference w:id="52"/>
      </w:r>
      <w:r w:rsidR="00314D37" w:rsidRPr="00CC2007">
        <w:rPr>
          <w:rFonts w:ascii="Times New Roman" w:hAnsi="Times New Roman" w:cs="Times New Roman"/>
          <w:color w:val="000000" w:themeColor="text1"/>
          <w:sz w:val="24"/>
          <w:szCs w:val="24"/>
        </w:rPr>
        <w:t xml:space="preserve"> </w:t>
      </w:r>
      <w:r w:rsidR="00344550" w:rsidRPr="008F656E">
        <w:rPr>
          <w:rFonts w:ascii="Times New Roman" w:hAnsi="Times New Roman" w:cs="Times New Roman"/>
          <w:color w:val="000000" w:themeColor="text1"/>
          <w:sz w:val="24"/>
          <w:szCs w:val="24"/>
        </w:rPr>
        <w:t xml:space="preserve">“IDEA-based” claims must be exhausted before proceeding to court to ensure </w:t>
      </w:r>
      <w:r w:rsidR="00210353" w:rsidRPr="00A63200">
        <w:rPr>
          <w:rFonts w:ascii="Times New Roman" w:hAnsi="Times New Roman" w:cs="Times New Roman"/>
          <w:color w:val="000000" w:themeColor="text1"/>
          <w:sz w:val="24"/>
          <w:szCs w:val="24"/>
        </w:rPr>
        <w:t xml:space="preserve">that </w:t>
      </w:r>
      <w:r w:rsidR="00344550" w:rsidRPr="000C458E">
        <w:rPr>
          <w:rFonts w:ascii="Times New Roman" w:hAnsi="Times New Roman" w:cs="Times New Roman"/>
          <w:color w:val="000000" w:themeColor="text1"/>
          <w:sz w:val="24"/>
          <w:szCs w:val="24"/>
        </w:rPr>
        <w:t>the BSEA is able to develop a factual record and apply its “specialized knowledge” in such ca</w:t>
      </w:r>
      <w:r w:rsidR="00344550" w:rsidRPr="00C42532">
        <w:rPr>
          <w:rFonts w:ascii="Times New Roman" w:hAnsi="Times New Roman" w:cs="Times New Roman"/>
          <w:color w:val="000000" w:themeColor="text1"/>
          <w:sz w:val="24"/>
          <w:szCs w:val="24"/>
        </w:rPr>
        <w:t>ses.</w:t>
      </w:r>
      <w:r w:rsidR="00344550" w:rsidRPr="00CC2007">
        <w:rPr>
          <w:rStyle w:val="FootnoteReference"/>
          <w:rFonts w:ascii="Times New Roman" w:hAnsi="Times New Roman" w:cs="Times New Roman"/>
          <w:color w:val="000000" w:themeColor="text1"/>
          <w:sz w:val="24"/>
          <w:szCs w:val="24"/>
        </w:rPr>
        <w:footnoteReference w:id="53"/>
      </w:r>
      <w:r w:rsidR="00344550" w:rsidRPr="00CC2007">
        <w:rPr>
          <w:rFonts w:ascii="Times New Roman" w:hAnsi="Times New Roman" w:cs="Times New Roman"/>
          <w:color w:val="000000" w:themeColor="text1"/>
          <w:sz w:val="24"/>
          <w:szCs w:val="24"/>
        </w:rPr>
        <w:t xml:space="preserve"> The exhaustion requirement also ensures “that education agencies will have a</w:t>
      </w:r>
      <w:r w:rsidR="00344550" w:rsidRPr="00A63200">
        <w:rPr>
          <w:rFonts w:ascii="Times New Roman" w:hAnsi="Times New Roman" w:cs="Times New Roman"/>
          <w:color w:val="000000" w:themeColor="text1"/>
          <w:sz w:val="24"/>
          <w:szCs w:val="24"/>
        </w:rPr>
        <w:t>n opportunity to correct shortcomings in a disabled student’s [IEP].”</w:t>
      </w:r>
      <w:r w:rsidR="00344550" w:rsidRPr="00CC2007">
        <w:rPr>
          <w:rStyle w:val="FootnoteReference"/>
          <w:rFonts w:ascii="Times New Roman" w:hAnsi="Times New Roman" w:cs="Times New Roman"/>
          <w:color w:val="000000" w:themeColor="text1"/>
          <w:sz w:val="24"/>
          <w:szCs w:val="24"/>
        </w:rPr>
        <w:footnoteReference w:id="54"/>
      </w:r>
      <w:r w:rsidR="00344550" w:rsidRPr="00CC2007">
        <w:rPr>
          <w:rFonts w:ascii="Times New Roman" w:hAnsi="Times New Roman" w:cs="Times New Roman"/>
          <w:color w:val="000000" w:themeColor="text1"/>
          <w:sz w:val="24"/>
          <w:szCs w:val="24"/>
        </w:rPr>
        <w:t xml:space="preserve"> </w:t>
      </w:r>
      <w:r w:rsidR="00A6254D" w:rsidRPr="008F656E">
        <w:rPr>
          <w:rFonts w:ascii="Times New Roman" w:hAnsi="Times New Roman" w:cs="Times New Roman"/>
          <w:color w:val="000000" w:themeColor="text1"/>
          <w:sz w:val="24"/>
          <w:szCs w:val="24"/>
        </w:rPr>
        <w:t xml:space="preserve">The inquiry is thus not whether plaintiff requests relief available under </w:t>
      </w:r>
      <w:r w:rsidR="00943FD8" w:rsidRPr="001E3D6F">
        <w:rPr>
          <w:rFonts w:ascii="Times New Roman" w:hAnsi="Times New Roman" w:cs="Times New Roman"/>
          <w:color w:val="000000" w:themeColor="text1"/>
          <w:sz w:val="24"/>
          <w:szCs w:val="24"/>
        </w:rPr>
        <w:t xml:space="preserve">the IDEA for her claim, which </w:t>
      </w:r>
      <w:r w:rsidR="00650D99" w:rsidRPr="001E3D6F">
        <w:rPr>
          <w:rFonts w:ascii="Times New Roman" w:hAnsi="Times New Roman" w:cs="Times New Roman"/>
          <w:color w:val="000000" w:themeColor="text1"/>
          <w:sz w:val="24"/>
          <w:szCs w:val="24"/>
        </w:rPr>
        <w:t xml:space="preserve">by </w:t>
      </w:r>
      <w:r w:rsidR="00943FD8" w:rsidRPr="001E3D6F">
        <w:rPr>
          <w:rFonts w:ascii="Times New Roman" w:hAnsi="Times New Roman" w:cs="Times New Roman"/>
          <w:color w:val="000000" w:themeColor="text1"/>
          <w:sz w:val="24"/>
          <w:szCs w:val="24"/>
        </w:rPr>
        <w:t>Section 1415(</w:t>
      </w:r>
      <w:r w:rsidR="00943FD8" w:rsidRPr="001E3D6F">
        <w:rPr>
          <w:rFonts w:ascii="Times New Roman" w:hAnsi="Times New Roman" w:cs="Times New Roman"/>
          <w:i/>
          <w:iCs/>
          <w:color w:val="000000" w:themeColor="text1"/>
          <w:sz w:val="24"/>
          <w:szCs w:val="24"/>
        </w:rPr>
        <w:t>l</w:t>
      </w:r>
      <w:r w:rsidR="00943FD8" w:rsidRPr="001E3D6F">
        <w:rPr>
          <w:rFonts w:ascii="Times New Roman" w:hAnsi="Times New Roman" w:cs="Times New Roman"/>
          <w:color w:val="000000" w:themeColor="text1"/>
          <w:sz w:val="24"/>
          <w:szCs w:val="24"/>
        </w:rPr>
        <w:t xml:space="preserve">)’s </w:t>
      </w:r>
      <w:r w:rsidR="00650D99" w:rsidRPr="00B513D4">
        <w:rPr>
          <w:rFonts w:ascii="Times New Roman" w:hAnsi="Times New Roman" w:cs="Times New Roman"/>
          <w:color w:val="000000" w:themeColor="text1"/>
          <w:sz w:val="24"/>
          <w:szCs w:val="24"/>
        </w:rPr>
        <w:t>very language she is not restricted to do,</w:t>
      </w:r>
      <w:r w:rsidR="00650D99" w:rsidRPr="00CC2007">
        <w:rPr>
          <w:rStyle w:val="FootnoteReference"/>
          <w:rFonts w:ascii="Times New Roman" w:hAnsi="Times New Roman" w:cs="Times New Roman"/>
          <w:color w:val="000000" w:themeColor="text1"/>
          <w:sz w:val="24"/>
          <w:szCs w:val="24"/>
        </w:rPr>
        <w:footnoteReference w:id="55"/>
      </w:r>
      <w:r w:rsidR="00650D99" w:rsidRPr="00CC2007">
        <w:rPr>
          <w:rFonts w:ascii="Times New Roman" w:hAnsi="Times New Roman" w:cs="Times New Roman"/>
          <w:color w:val="000000" w:themeColor="text1"/>
          <w:sz w:val="24"/>
          <w:szCs w:val="24"/>
        </w:rPr>
        <w:t xml:space="preserve"> </w:t>
      </w:r>
      <w:r w:rsidR="00943FD8" w:rsidRPr="008F656E">
        <w:rPr>
          <w:rFonts w:ascii="Times New Roman" w:hAnsi="Times New Roman" w:cs="Times New Roman"/>
          <w:color w:val="000000" w:themeColor="text1"/>
          <w:sz w:val="24"/>
          <w:szCs w:val="24"/>
        </w:rPr>
        <w:t xml:space="preserve">but whether the “gravamen” of plaintiff’s suit is an </w:t>
      </w:r>
      <w:r w:rsidR="00CE7135" w:rsidRPr="001E3D6F">
        <w:rPr>
          <w:rFonts w:ascii="Times New Roman" w:hAnsi="Times New Roman" w:cs="Times New Roman"/>
          <w:color w:val="000000" w:themeColor="text1"/>
          <w:sz w:val="24"/>
          <w:szCs w:val="24"/>
        </w:rPr>
        <w:t>“</w:t>
      </w:r>
      <w:r w:rsidR="00943FD8" w:rsidRPr="001E3D6F">
        <w:rPr>
          <w:rFonts w:ascii="Times New Roman" w:hAnsi="Times New Roman" w:cs="Times New Roman"/>
          <w:color w:val="000000" w:themeColor="text1"/>
          <w:sz w:val="24"/>
          <w:szCs w:val="24"/>
        </w:rPr>
        <w:t>IDEA-based</w:t>
      </w:r>
      <w:r w:rsidR="00CE7135" w:rsidRPr="001E3D6F">
        <w:rPr>
          <w:rFonts w:ascii="Times New Roman" w:hAnsi="Times New Roman" w:cs="Times New Roman"/>
          <w:color w:val="000000" w:themeColor="text1"/>
          <w:sz w:val="24"/>
          <w:szCs w:val="24"/>
        </w:rPr>
        <w:t>”</w:t>
      </w:r>
      <w:r w:rsidR="00943FD8" w:rsidRPr="001E3D6F">
        <w:rPr>
          <w:rFonts w:ascii="Times New Roman" w:hAnsi="Times New Roman" w:cs="Times New Roman"/>
          <w:color w:val="000000" w:themeColor="text1"/>
          <w:sz w:val="24"/>
          <w:szCs w:val="24"/>
        </w:rPr>
        <w:t xml:space="preserve"> claim.</w:t>
      </w:r>
      <w:r w:rsidR="00943FD8" w:rsidRPr="00CC2007">
        <w:rPr>
          <w:rStyle w:val="FootnoteReference"/>
          <w:rFonts w:ascii="Times New Roman" w:hAnsi="Times New Roman" w:cs="Times New Roman"/>
          <w:color w:val="000000" w:themeColor="text1"/>
          <w:sz w:val="24"/>
          <w:szCs w:val="24"/>
        </w:rPr>
        <w:footnoteReference w:id="56"/>
      </w:r>
      <w:r w:rsidR="00943FD8" w:rsidRPr="00CC2007">
        <w:rPr>
          <w:rFonts w:ascii="Times New Roman" w:hAnsi="Times New Roman" w:cs="Times New Roman"/>
          <w:color w:val="000000" w:themeColor="text1"/>
          <w:sz w:val="24"/>
          <w:szCs w:val="24"/>
        </w:rPr>
        <w:t xml:space="preserve"> </w:t>
      </w:r>
      <w:r w:rsidR="00626403" w:rsidRPr="008F656E">
        <w:rPr>
          <w:rFonts w:ascii="Times New Roman" w:hAnsi="Times New Roman" w:cs="Times New Roman"/>
          <w:color w:val="000000" w:themeColor="text1"/>
          <w:sz w:val="24"/>
          <w:szCs w:val="24"/>
        </w:rPr>
        <w:t>As such</w:t>
      </w:r>
      <w:r w:rsidR="00CE7135" w:rsidRPr="001E3D6F">
        <w:rPr>
          <w:rFonts w:ascii="Times New Roman" w:hAnsi="Times New Roman" w:cs="Times New Roman"/>
          <w:color w:val="000000" w:themeColor="text1"/>
          <w:sz w:val="24"/>
          <w:szCs w:val="24"/>
        </w:rPr>
        <w:t>, even when</w:t>
      </w:r>
      <w:r w:rsidR="00D5239B" w:rsidRPr="001E3D6F">
        <w:rPr>
          <w:rFonts w:ascii="Times New Roman" w:hAnsi="Times New Roman" w:cs="Times New Roman"/>
          <w:color w:val="000000" w:themeColor="text1"/>
          <w:sz w:val="24"/>
          <w:szCs w:val="24"/>
        </w:rPr>
        <w:t xml:space="preserve"> they are</w:t>
      </w:r>
      <w:r w:rsidR="00CE7135" w:rsidRPr="001E3D6F">
        <w:rPr>
          <w:rFonts w:ascii="Times New Roman" w:hAnsi="Times New Roman" w:cs="Times New Roman"/>
          <w:color w:val="000000" w:themeColor="text1"/>
          <w:sz w:val="24"/>
          <w:szCs w:val="24"/>
        </w:rPr>
        <w:t xml:space="preserve"> framed under statute</w:t>
      </w:r>
      <w:r w:rsidR="00210353" w:rsidRPr="00A63200">
        <w:rPr>
          <w:rFonts w:ascii="Times New Roman" w:hAnsi="Times New Roman" w:cs="Times New Roman"/>
          <w:color w:val="000000" w:themeColor="text1"/>
          <w:sz w:val="24"/>
          <w:szCs w:val="24"/>
        </w:rPr>
        <w:t>s</w:t>
      </w:r>
      <w:r w:rsidR="00CE7135" w:rsidRPr="000C458E">
        <w:rPr>
          <w:rFonts w:ascii="Times New Roman" w:hAnsi="Times New Roman" w:cs="Times New Roman"/>
          <w:color w:val="000000" w:themeColor="text1"/>
          <w:sz w:val="24"/>
          <w:szCs w:val="24"/>
        </w:rPr>
        <w:t xml:space="preserve"> that might otherwise entitle a prevailing party to relief the BSE</w:t>
      </w:r>
      <w:r w:rsidR="00CE7135" w:rsidRPr="00DA13EC">
        <w:rPr>
          <w:rFonts w:ascii="Times New Roman" w:hAnsi="Times New Roman" w:cs="Times New Roman"/>
          <w:color w:val="000000" w:themeColor="text1"/>
          <w:sz w:val="24"/>
          <w:szCs w:val="24"/>
        </w:rPr>
        <w:t>A cannot award,</w:t>
      </w:r>
      <w:r w:rsidR="00B16D88" w:rsidRPr="0087564E">
        <w:rPr>
          <w:rFonts w:ascii="Times New Roman" w:hAnsi="Times New Roman" w:cs="Times New Roman"/>
          <w:color w:val="000000" w:themeColor="text1"/>
          <w:sz w:val="24"/>
          <w:szCs w:val="24"/>
        </w:rPr>
        <w:t xml:space="preserve"> </w:t>
      </w:r>
      <w:r w:rsidR="00D5239B" w:rsidRPr="00C42532">
        <w:rPr>
          <w:rFonts w:ascii="Times New Roman" w:hAnsi="Times New Roman" w:cs="Times New Roman"/>
          <w:color w:val="000000" w:themeColor="text1"/>
          <w:sz w:val="24"/>
          <w:szCs w:val="24"/>
        </w:rPr>
        <w:t xml:space="preserve">“IDEA-based” claims </w:t>
      </w:r>
      <w:r w:rsidR="00CE7135" w:rsidRPr="00C42532">
        <w:rPr>
          <w:rFonts w:ascii="Times New Roman" w:hAnsi="Times New Roman" w:cs="Times New Roman"/>
          <w:color w:val="000000" w:themeColor="text1"/>
          <w:sz w:val="24"/>
          <w:szCs w:val="24"/>
        </w:rPr>
        <w:t>are properly before the BSEA</w:t>
      </w:r>
      <w:r w:rsidR="00210353" w:rsidRPr="00C42532">
        <w:rPr>
          <w:rFonts w:ascii="Times New Roman" w:hAnsi="Times New Roman" w:cs="Times New Roman"/>
          <w:color w:val="000000" w:themeColor="text1"/>
          <w:sz w:val="24"/>
          <w:szCs w:val="24"/>
        </w:rPr>
        <w:t>.</w:t>
      </w:r>
      <w:r w:rsidR="00210353" w:rsidRPr="00C42532">
        <w:rPr>
          <w:rStyle w:val="FootnoteReference"/>
          <w:rFonts w:ascii="Times New Roman" w:hAnsi="Times New Roman" w:cs="Times New Roman"/>
          <w:color w:val="000000" w:themeColor="text1"/>
          <w:sz w:val="24"/>
          <w:szCs w:val="24"/>
        </w:rPr>
        <w:t xml:space="preserve"> </w:t>
      </w:r>
      <w:r w:rsidR="00210353" w:rsidRPr="00CC2007">
        <w:rPr>
          <w:rStyle w:val="FootnoteReference"/>
          <w:rFonts w:ascii="Times New Roman" w:hAnsi="Times New Roman" w:cs="Times New Roman"/>
          <w:color w:val="000000" w:themeColor="text1"/>
          <w:sz w:val="24"/>
          <w:szCs w:val="24"/>
        </w:rPr>
        <w:footnoteReference w:id="57"/>
      </w:r>
      <w:r w:rsidR="003A3771" w:rsidRPr="00CC2007">
        <w:rPr>
          <w:rFonts w:ascii="Times New Roman" w:hAnsi="Times New Roman" w:cs="Times New Roman"/>
          <w:color w:val="000000" w:themeColor="text1"/>
          <w:sz w:val="24"/>
          <w:szCs w:val="24"/>
        </w:rPr>
        <w:t xml:space="preserve"> </w:t>
      </w:r>
      <w:r w:rsidR="00210353" w:rsidRPr="008F656E">
        <w:rPr>
          <w:rFonts w:ascii="Times New Roman" w:hAnsi="Times New Roman" w:cs="Times New Roman"/>
          <w:color w:val="000000" w:themeColor="text1"/>
          <w:sz w:val="24"/>
          <w:szCs w:val="24"/>
        </w:rPr>
        <w:t>I</w:t>
      </w:r>
      <w:r w:rsidR="003A3771" w:rsidRPr="001E3D6F">
        <w:rPr>
          <w:rFonts w:ascii="Times New Roman" w:hAnsi="Times New Roman" w:cs="Times New Roman"/>
          <w:color w:val="000000" w:themeColor="text1"/>
          <w:sz w:val="24"/>
          <w:szCs w:val="24"/>
        </w:rPr>
        <w:t xml:space="preserve">f </w:t>
      </w:r>
      <w:r w:rsidR="00D5239B" w:rsidRPr="001E3D6F">
        <w:rPr>
          <w:rFonts w:ascii="Times New Roman" w:hAnsi="Times New Roman" w:cs="Times New Roman"/>
          <w:color w:val="000000" w:themeColor="text1"/>
          <w:sz w:val="24"/>
          <w:szCs w:val="24"/>
        </w:rPr>
        <w:t xml:space="preserve">the BSEA determines that a FAPE violation has occurred, </w:t>
      </w:r>
      <w:r w:rsidR="003A3771" w:rsidRPr="001E3D6F">
        <w:rPr>
          <w:rFonts w:ascii="Times New Roman" w:hAnsi="Times New Roman" w:cs="Times New Roman"/>
          <w:color w:val="000000" w:themeColor="text1"/>
          <w:sz w:val="24"/>
          <w:szCs w:val="24"/>
        </w:rPr>
        <w:t>only the remedies under the IDEA are available.</w:t>
      </w:r>
      <w:r w:rsidR="003A3771" w:rsidRPr="00CC2007">
        <w:rPr>
          <w:rStyle w:val="FootnoteReference"/>
          <w:rFonts w:ascii="Times New Roman" w:hAnsi="Times New Roman" w:cs="Times New Roman"/>
          <w:color w:val="000000" w:themeColor="text1"/>
          <w:sz w:val="24"/>
          <w:szCs w:val="24"/>
        </w:rPr>
        <w:footnoteReference w:id="58"/>
      </w:r>
      <w:r w:rsidR="006959A7" w:rsidRPr="00CC2007">
        <w:rPr>
          <w:rFonts w:ascii="Times New Roman" w:hAnsi="Times New Roman" w:cs="Times New Roman"/>
          <w:color w:val="000000" w:themeColor="text1"/>
          <w:sz w:val="24"/>
          <w:szCs w:val="24"/>
        </w:rPr>
        <w:t xml:space="preserve"> </w:t>
      </w:r>
    </w:p>
    <w:p w14:paraId="41482395" w14:textId="3619B3B5" w:rsidR="006959A7" w:rsidRPr="00CC2007" w:rsidRDefault="00210353" w:rsidP="006959A7">
      <w:pPr>
        <w:widowControl w:val="0"/>
        <w:spacing w:after="0" w:line="240" w:lineRule="auto"/>
        <w:ind w:firstLine="720"/>
        <w:rPr>
          <w:rFonts w:ascii="Times New Roman" w:hAnsi="Times New Roman" w:cs="Times New Roman"/>
          <w:color w:val="000000" w:themeColor="text1"/>
          <w:sz w:val="24"/>
          <w:szCs w:val="24"/>
        </w:rPr>
      </w:pPr>
      <w:r w:rsidRPr="00A63200">
        <w:rPr>
          <w:rFonts w:ascii="Times New Roman" w:hAnsi="Times New Roman" w:cs="Times New Roman"/>
          <w:color w:val="000000" w:themeColor="text1"/>
          <w:sz w:val="24"/>
          <w:szCs w:val="24"/>
        </w:rPr>
        <w:t>Under</w:t>
      </w:r>
      <w:r w:rsidR="006959A7" w:rsidRPr="000C458E">
        <w:rPr>
          <w:rFonts w:ascii="Times New Roman" w:hAnsi="Times New Roman" w:cs="Times New Roman"/>
          <w:color w:val="000000" w:themeColor="text1"/>
          <w:sz w:val="24"/>
          <w:szCs w:val="24"/>
        </w:rPr>
        <w:t> </w:t>
      </w:r>
      <w:r w:rsidR="006959A7" w:rsidRPr="00DA13EC">
        <w:rPr>
          <w:rFonts w:ascii="Times New Roman" w:hAnsi="Times New Roman" w:cs="Times New Roman"/>
          <w:i/>
          <w:iCs/>
          <w:color w:val="000000" w:themeColor="text1"/>
          <w:sz w:val="24"/>
          <w:szCs w:val="24"/>
        </w:rPr>
        <w:t>Fry</w:t>
      </w:r>
      <w:r w:rsidR="006959A7" w:rsidRPr="0087564E">
        <w:rPr>
          <w:rFonts w:ascii="Times New Roman" w:hAnsi="Times New Roman" w:cs="Times New Roman"/>
          <w:color w:val="000000" w:themeColor="text1"/>
          <w:sz w:val="24"/>
          <w:szCs w:val="24"/>
        </w:rPr>
        <w:t>, two questions may inform a tribunal’s determination whether the substance of the complaint concerns a denial of FAPE or instead addresses other disability-based discrimination: (1) Could the plaintiff have brought essentially the same claim if the alleged</w:t>
      </w:r>
      <w:r w:rsidR="006959A7" w:rsidRPr="00C42532">
        <w:rPr>
          <w:rFonts w:ascii="Times New Roman" w:hAnsi="Times New Roman" w:cs="Times New Roman"/>
          <w:color w:val="000000" w:themeColor="text1"/>
          <w:sz w:val="24"/>
          <w:szCs w:val="24"/>
        </w:rPr>
        <w:t xml:space="preserve"> conduct had occurred at a public facility that was not a school, such as a public theater or library? (2) Could an adult at the school, such as an employee or visitor, have pressed essentially the same grievance? If the answer is yes, then exhaustion of administrative remedies is not required.</w:t>
      </w:r>
      <w:r w:rsidR="006959A7" w:rsidRPr="00CC2007">
        <w:rPr>
          <w:rStyle w:val="FootnoteReference"/>
          <w:rFonts w:ascii="Times New Roman" w:hAnsi="Times New Roman" w:cs="Times New Roman"/>
          <w:color w:val="000000" w:themeColor="text1"/>
          <w:sz w:val="24"/>
          <w:szCs w:val="24"/>
        </w:rPr>
        <w:footnoteReference w:id="59"/>
      </w:r>
      <w:r w:rsidR="006959A7" w:rsidRPr="00CC2007">
        <w:rPr>
          <w:rFonts w:ascii="Times New Roman" w:hAnsi="Times New Roman" w:cs="Times New Roman"/>
          <w:color w:val="000000" w:themeColor="text1"/>
          <w:sz w:val="24"/>
          <w:szCs w:val="24"/>
        </w:rPr>
        <w:t xml:space="preserve"> The </w:t>
      </w:r>
      <w:r w:rsidR="006959A7" w:rsidRPr="008F656E">
        <w:rPr>
          <w:rFonts w:ascii="Times New Roman" w:hAnsi="Times New Roman" w:cs="Times New Roman"/>
          <w:i/>
          <w:iCs/>
          <w:color w:val="000000" w:themeColor="text1"/>
          <w:sz w:val="24"/>
          <w:szCs w:val="24"/>
        </w:rPr>
        <w:t>Fry</w:t>
      </w:r>
      <w:r w:rsidR="006959A7" w:rsidRPr="001E3D6F">
        <w:rPr>
          <w:rFonts w:ascii="Times New Roman" w:hAnsi="Times New Roman" w:cs="Times New Roman"/>
          <w:color w:val="000000" w:themeColor="text1"/>
          <w:sz w:val="24"/>
          <w:szCs w:val="24"/>
        </w:rPr>
        <w:t xml:space="preserve"> Court also </w:t>
      </w:r>
      <w:r w:rsidR="008734B7" w:rsidRPr="001E3D6F">
        <w:rPr>
          <w:rFonts w:ascii="Times New Roman" w:hAnsi="Times New Roman" w:cs="Times New Roman"/>
          <w:color w:val="000000" w:themeColor="text1"/>
          <w:sz w:val="24"/>
          <w:szCs w:val="24"/>
        </w:rPr>
        <w:t xml:space="preserve">recognizes a plaintiff’s prior invocation of the “IDEA’s formal </w:t>
      </w:r>
      <w:r w:rsidR="008734B7" w:rsidRPr="001E3D6F">
        <w:rPr>
          <w:rFonts w:ascii="Times New Roman" w:hAnsi="Times New Roman" w:cs="Times New Roman"/>
          <w:color w:val="000000" w:themeColor="text1"/>
          <w:sz w:val="24"/>
          <w:szCs w:val="24"/>
        </w:rPr>
        <w:lastRenderedPageBreak/>
        <w:t xml:space="preserve">procedure to handle the dispute” as probative </w:t>
      </w:r>
      <w:r w:rsidR="00247E4E" w:rsidRPr="00A63200">
        <w:rPr>
          <w:rFonts w:ascii="Times New Roman" w:hAnsi="Times New Roman" w:cs="Times New Roman"/>
          <w:color w:val="000000" w:themeColor="text1"/>
          <w:sz w:val="24"/>
          <w:szCs w:val="24"/>
        </w:rPr>
        <w:t>evidence</w:t>
      </w:r>
      <w:r w:rsidR="008734B7" w:rsidRPr="000C458E">
        <w:rPr>
          <w:rFonts w:ascii="Times New Roman" w:hAnsi="Times New Roman" w:cs="Times New Roman"/>
          <w:color w:val="000000" w:themeColor="text1"/>
          <w:sz w:val="24"/>
          <w:szCs w:val="24"/>
        </w:rPr>
        <w:t xml:space="preserve"> </w:t>
      </w:r>
      <w:r w:rsidR="00247E4E" w:rsidRPr="000C458E">
        <w:rPr>
          <w:rFonts w:ascii="Times New Roman" w:hAnsi="Times New Roman" w:cs="Times New Roman"/>
          <w:color w:val="000000" w:themeColor="text1"/>
          <w:sz w:val="24"/>
          <w:szCs w:val="24"/>
        </w:rPr>
        <w:t>that the</w:t>
      </w:r>
      <w:r w:rsidR="008734B7" w:rsidRPr="00DA13EC">
        <w:rPr>
          <w:rFonts w:ascii="Times New Roman" w:hAnsi="Times New Roman" w:cs="Times New Roman"/>
          <w:color w:val="000000" w:themeColor="text1"/>
          <w:sz w:val="24"/>
          <w:szCs w:val="24"/>
        </w:rPr>
        <w:t xml:space="preserve"> “substance of [] plaintiff’s claim </w:t>
      </w:r>
      <w:r w:rsidR="00247E4E" w:rsidRPr="00C42532">
        <w:rPr>
          <w:rFonts w:ascii="Times New Roman" w:hAnsi="Times New Roman" w:cs="Times New Roman"/>
          <w:color w:val="000000" w:themeColor="text1"/>
          <w:sz w:val="24"/>
          <w:szCs w:val="24"/>
        </w:rPr>
        <w:t>concerns the denial of a FAPE</w:t>
      </w:r>
      <w:r w:rsidR="008734B7" w:rsidRPr="00C42532">
        <w:rPr>
          <w:rFonts w:ascii="Times New Roman" w:hAnsi="Times New Roman" w:cs="Times New Roman"/>
          <w:color w:val="000000" w:themeColor="text1"/>
          <w:sz w:val="24"/>
          <w:szCs w:val="24"/>
        </w:rPr>
        <w:t>.”</w:t>
      </w:r>
      <w:r w:rsidR="008734B7" w:rsidRPr="00CC2007">
        <w:rPr>
          <w:rStyle w:val="FootnoteReference"/>
          <w:rFonts w:ascii="Times New Roman" w:hAnsi="Times New Roman" w:cs="Times New Roman"/>
          <w:color w:val="000000" w:themeColor="text1"/>
          <w:sz w:val="24"/>
          <w:szCs w:val="24"/>
        </w:rPr>
        <w:footnoteReference w:id="60"/>
      </w:r>
    </w:p>
    <w:p w14:paraId="656A7413" w14:textId="75C56783" w:rsidR="00BA1CFB" w:rsidRPr="00C42532" w:rsidRDefault="007D081C" w:rsidP="007947F6">
      <w:pPr>
        <w:widowControl w:val="0"/>
        <w:tabs>
          <w:tab w:val="left" w:pos="1530"/>
          <w:tab w:val="left" w:pos="1620"/>
          <w:tab w:val="left" w:pos="1890"/>
        </w:tabs>
        <w:spacing w:after="0" w:line="240" w:lineRule="auto"/>
        <w:ind w:firstLine="720"/>
        <w:rPr>
          <w:rFonts w:ascii="Times New Roman" w:hAnsi="Times New Roman" w:cs="Times New Roman"/>
          <w:color w:val="000000" w:themeColor="text1"/>
          <w:sz w:val="24"/>
          <w:szCs w:val="24"/>
        </w:rPr>
      </w:pPr>
      <w:r w:rsidRPr="00A63200">
        <w:rPr>
          <w:rFonts w:ascii="Times New Roman" w:hAnsi="Times New Roman" w:cs="Times New Roman"/>
          <w:color w:val="000000" w:themeColor="text1"/>
          <w:sz w:val="24"/>
          <w:szCs w:val="24"/>
        </w:rPr>
        <w:t>It is also</w:t>
      </w:r>
      <w:r w:rsidR="00247E4E" w:rsidRPr="000C458E">
        <w:rPr>
          <w:rFonts w:ascii="Times New Roman" w:hAnsi="Times New Roman" w:cs="Times New Roman"/>
          <w:color w:val="000000" w:themeColor="text1"/>
          <w:sz w:val="24"/>
          <w:szCs w:val="24"/>
        </w:rPr>
        <w:t xml:space="preserve"> important to note a third category of claims—</w:t>
      </w:r>
      <w:r w:rsidR="00D30458" w:rsidRPr="000C458E">
        <w:rPr>
          <w:rFonts w:ascii="Times New Roman" w:hAnsi="Times New Roman" w:cs="Times New Roman"/>
          <w:color w:val="000000" w:themeColor="text1"/>
          <w:sz w:val="24"/>
          <w:szCs w:val="24"/>
        </w:rPr>
        <w:t>a c</w:t>
      </w:r>
      <w:r w:rsidR="00D30458" w:rsidRPr="00DA13EC">
        <w:rPr>
          <w:rFonts w:ascii="Times New Roman" w:hAnsi="Times New Roman" w:cs="Times New Roman"/>
          <w:color w:val="000000" w:themeColor="text1"/>
          <w:sz w:val="24"/>
          <w:szCs w:val="24"/>
        </w:rPr>
        <w:t xml:space="preserve">laim that is not IDEA-based and therefore not properly before the BSEA. </w:t>
      </w:r>
      <w:r w:rsidR="00800205" w:rsidRPr="00C42532">
        <w:rPr>
          <w:rFonts w:ascii="Times New Roman" w:hAnsi="Times New Roman" w:cs="Times New Roman"/>
          <w:color w:val="000000" w:themeColor="text1"/>
          <w:sz w:val="24"/>
          <w:szCs w:val="24"/>
        </w:rPr>
        <w:t>This third category of claims can include disability and education-related claims</w:t>
      </w:r>
      <w:r w:rsidR="00291EF0" w:rsidRPr="00C42532">
        <w:rPr>
          <w:rFonts w:ascii="Times New Roman" w:hAnsi="Times New Roman" w:cs="Times New Roman"/>
          <w:color w:val="000000" w:themeColor="text1"/>
          <w:sz w:val="24"/>
          <w:szCs w:val="24"/>
        </w:rPr>
        <w:t xml:space="preserve">. For example, </w:t>
      </w:r>
      <w:r w:rsidR="00D30458" w:rsidRPr="00C42532">
        <w:rPr>
          <w:rFonts w:ascii="Times New Roman" w:hAnsi="Times New Roman" w:cs="Times New Roman"/>
          <w:color w:val="000000" w:themeColor="text1"/>
          <w:sz w:val="24"/>
          <w:szCs w:val="24"/>
        </w:rPr>
        <w:t>in</w:t>
      </w:r>
      <w:r w:rsidR="00291EF0" w:rsidRPr="00C42532">
        <w:rPr>
          <w:rFonts w:ascii="Times New Roman" w:hAnsi="Times New Roman" w:cs="Times New Roman"/>
          <w:color w:val="000000" w:themeColor="text1"/>
          <w:sz w:val="24"/>
          <w:szCs w:val="24"/>
        </w:rPr>
        <w:t xml:space="preserve"> </w:t>
      </w:r>
      <w:r w:rsidR="00291EF0" w:rsidRPr="00C42532">
        <w:rPr>
          <w:rFonts w:ascii="Times New Roman" w:hAnsi="Times New Roman" w:cs="Times New Roman"/>
          <w:i/>
          <w:iCs/>
          <w:color w:val="000000" w:themeColor="text1"/>
          <w:sz w:val="24"/>
          <w:szCs w:val="24"/>
        </w:rPr>
        <w:t>In Re Beatrice and Charlie</w:t>
      </w:r>
      <w:r w:rsidR="00D30458" w:rsidRPr="00C42532">
        <w:rPr>
          <w:rFonts w:ascii="Times New Roman" w:hAnsi="Times New Roman" w:cs="Times New Roman"/>
          <w:color w:val="000000" w:themeColor="text1"/>
          <w:sz w:val="24"/>
          <w:szCs w:val="24"/>
        </w:rPr>
        <w:t xml:space="preserve">, I found that </w:t>
      </w:r>
      <w:r w:rsidR="00210353" w:rsidRPr="00C42532">
        <w:rPr>
          <w:rFonts w:ascii="Times New Roman" w:hAnsi="Times New Roman" w:cs="Times New Roman"/>
          <w:color w:val="000000" w:themeColor="text1"/>
          <w:sz w:val="24"/>
          <w:szCs w:val="24"/>
        </w:rPr>
        <w:t xml:space="preserve">the students’ </w:t>
      </w:r>
      <w:r w:rsidR="00D30458" w:rsidRPr="00C42532">
        <w:rPr>
          <w:rFonts w:ascii="Times New Roman" w:hAnsi="Times New Roman" w:cs="Times New Roman"/>
          <w:color w:val="000000" w:themeColor="text1"/>
          <w:sz w:val="24"/>
          <w:szCs w:val="24"/>
        </w:rPr>
        <w:t>eligibility for</w:t>
      </w:r>
      <w:r w:rsidR="00210353" w:rsidRPr="00C42532">
        <w:rPr>
          <w:rFonts w:ascii="Times New Roman" w:hAnsi="Times New Roman" w:cs="Times New Roman"/>
          <w:color w:val="000000" w:themeColor="text1"/>
          <w:sz w:val="24"/>
          <w:szCs w:val="24"/>
        </w:rPr>
        <w:t>,</w:t>
      </w:r>
      <w:r w:rsidR="00D30458" w:rsidRPr="00C42532">
        <w:rPr>
          <w:rFonts w:ascii="Times New Roman" w:hAnsi="Times New Roman" w:cs="Times New Roman"/>
          <w:color w:val="000000" w:themeColor="text1"/>
          <w:sz w:val="24"/>
          <w:szCs w:val="24"/>
        </w:rPr>
        <w:t xml:space="preserve"> and receipt of</w:t>
      </w:r>
      <w:r w:rsidR="00210353" w:rsidRPr="00C42532">
        <w:rPr>
          <w:rFonts w:ascii="Times New Roman" w:hAnsi="Times New Roman" w:cs="Times New Roman"/>
          <w:color w:val="000000" w:themeColor="text1"/>
          <w:sz w:val="24"/>
          <w:szCs w:val="24"/>
        </w:rPr>
        <w:t>,</w:t>
      </w:r>
      <w:r w:rsidR="00291EF0" w:rsidRPr="00C42532">
        <w:rPr>
          <w:rFonts w:ascii="Times New Roman" w:hAnsi="Times New Roman" w:cs="Times New Roman"/>
          <w:color w:val="000000" w:themeColor="text1"/>
          <w:sz w:val="24"/>
          <w:szCs w:val="24"/>
        </w:rPr>
        <w:t xml:space="preserve"> special education and related service</w:t>
      </w:r>
      <w:r w:rsidR="00AC4CDD" w:rsidRPr="00C42532">
        <w:rPr>
          <w:rFonts w:ascii="Times New Roman" w:hAnsi="Times New Roman" w:cs="Times New Roman"/>
          <w:color w:val="000000" w:themeColor="text1"/>
          <w:sz w:val="24"/>
          <w:szCs w:val="24"/>
        </w:rPr>
        <w:t>s</w:t>
      </w:r>
      <w:r w:rsidR="00210353" w:rsidRPr="00C42532">
        <w:rPr>
          <w:rFonts w:ascii="Times New Roman" w:hAnsi="Times New Roman" w:cs="Times New Roman"/>
          <w:color w:val="000000" w:themeColor="text1"/>
          <w:sz w:val="24"/>
          <w:szCs w:val="24"/>
        </w:rPr>
        <w:t xml:space="preserve"> </w:t>
      </w:r>
      <w:r w:rsidR="00291EF0" w:rsidRPr="00C42532">
        <w:rPr>
          <w:rFonts w:ascii="Times New Roman" w:hAnsi="Times New Roman" w:cs="Times New Roman"/>
          <w:color w:val="000000" w:themeColor="text1"/>
          <w:sz w:val="24"/>
          <w:szCs w:val="24"/>
        </w:rPr>
        <w:t xml:space="preserve">did not transform their claims for money damages </w:t>
      </w:r>
      <w:r w:rsidR="00D30458" w:rsidRPr="00C42532">
        <w:rPr>
          <w:rFonts w:ascii="Times New Roman" w:hAnsi="Times New Roman" w:cs="Times New Roman"/>
          <w:color w:val="000000" w:themeColor="text1"/>
          <w:sz w:val="24"/>
          <w:szCs w:val="24"/>
        </w:rPr>
        <w:t>(</w:t>
      </w:r>
      <w:r w:rsidR="00291EF0" w:rsidRPr="00C42532">
        <w:rPr>
          <w:rFonts w:ascii="Times New Roman" w:hAnsi="Times New Roman" w:cs="Times New Roman"/>
          <w:color w:val="000000" w:themeColor="text1"/>
          <w:sz w:val="24"/>
          <w:szCs w:val="24"/>
        </w:rPr>
        <w:t>pursuant to statutes other than the IDEA or Section 504</w:t>
      </w:r>
      <w:r w:rsidR="00D30458" w:rsidRPr="00C42532">
        <w:rPr>
          <w:rFonts w:ascii="Times New Roman" w:hAnsi="Times New Roman" w:cs="Times New Roman"/>
          <w:color w:val="000000" w:themeColor="text1"/>
          <w:sz w:val="24"/>
          <w:szCs w:val="24"/>
        </w:rPr>
        <w:t xml:space="preserve">) </w:t>
      </w:r>
      <w:r w:rsidR="00291EF0" w:rsidRPr="00C42532">
        <w:rPr>
          <w:rFonts w:ascii="Times New Roman" w:hAnsi="Times New Roman" w:cs="Times New Roman"/>
          <w:color w:val="000000" w:themeColor="text1"/>
          <w:sz w:val="24"/>
          <w:szCs w:val="24"/>
        </w:rPr>
        <w:t>into “IDEA-based” claims.</w:t>
      </w:r>
      <w:r w:rsidR="00291EF0" w:rsidRPr="00CC2007">
        <w:rPr>
          <w:rStyle w:val="FootnoteReference"/>
          <w:rFonts w:ascii="Times New Roman" w:hAnsi="Times New Roman" w:cs="Times New Roman"/>
          <w:color w:val="000000" w:themeColor="text1"/>
          <w:sz w:val="24"/>
          <w:szCs w:val="24"/>
        </w:rPr>
        <w:footnoteReference w:id="61"/>
      </w:r>
      <w:r w:rsidR="00D30458" w:rsidRPr="00CC2007">
        <w:rPr>
          <w:rFonts w:ascii="Times New Roman" w:hAnsi="Times New Roman" w:cs="Times New Roman"/>
          <w:color w:val="000000" w:themeColor="text1"/>
          <w:sz w:val="24"/>
          <w:szCs w:val="24"/>
        </w:rPr>
        <w:t xml:space="preserve"> </w:t>
      </w:r>
      <w:r w:rsidR="00951D38" w:rsidRPr="008F656E">
        <w:rPr>
          <w:rFonts w:ascii="Times New Roman" w:hAnsi="Times New Roman" w:cs="Times New Roman"/>
          <w:color w:val="000000" w:themeColor="text1"/>
          <w:sz w:val="24"/>
          <w:szCs w:val="24"/>
        </w:rPr>
        <w:t xml:space="preserve">Likewise, the </w:t>
      </w:r>
      <w:r w:rsidR="00B13984">
        <w:rPr>
          <w:rFonts w:ascii="Times New Roman" w:hAnsi="Times New Roman" w:cs="Times New Roman"/>
          <w:color w:val="000000" w:themeColor="text1"/>
          <w:sz w:val="24"/>
          <w:szCs w:val="24"/>
        </w:rPr>
        <w:t xml:space="preserve">United States Court of Appeals for the </w:t>
      </w:r>
      <w:r w:rsidR="00951D38" w:rsidRPr="008F656E">
        <w:rPr>
          <w:rFonts w:ascii="Times New Roman" w:hAnsi="Times New Roman" w:cs="Times New Roman"/>
          <w:color w:val="000000" w:themeColor="text1"/>
          <w:sz w:val="24"/>
          <w:szCs w:val="24"/>
        </w:rPr>
        <w:t xml:space="preserve">First Circuit in </w:t>
      </w:r>
      <w:r w:rsidR="00951D38" w:rsidRPr="001E3D6F">
        <w:rPr>
          <w:rFonts w:ascii="Times New Roman" w:hAnsi="Times New Roman" w:cs="Times New Roman"/>
          <w:i/>
          <w:iCs/>
          <w:color w:val="000000" w:themeColor="text1"/>
          <w:sz w:val="24"/>
          <w:szCs w:val="24"/>
        </w:rPr>
        <w:t>Doucette v. Georgetown Public Schools</w:t>
      </w:r>
      <w:r w:rsidR="00951D38" w:rsidRPr="001E3D6F">
        <w:rPr>
          <w:rFonts w:ascii="Times New Roman" w:hAnsi="Times New Roman" w:cs="Times New Roman"/>
          <w:color w:val="000000" w:themeColor="text1"/>
          <w:sz w:val="24"/>
          <w:szCs w:val="24"/>
        </w:rPr>
        <w:t xml:space="preserve"> held </w:t>
      </w:r>
      <w:r w:rsidR="00221D62" w:rsidRPr="001E3D6F">
        <w:rPr>
          <w:rFonts w:ascii="Times New Roman" w:hAnsi="Times New Roman" w:cs="Times New Roman"/>
          <w:color w:val="000000" w:themeColor="text1"/>
          <w:sz w:val="24"/>
          <w:szCs w:val="24"/>
        </w:rPr>
        <w:t xml:space="preserve">that </w:t>
      </w:r>
      <w:r w:rsidR="00951D38" w:rsidRPr="00B513D4">
        <w:rPr>
          <w:rFonts w:ascii="Times New Roman" w:hAnsi="Times New Roman" w:cs="Times New Roman"/>
          <w:color w:val="000000" w:themeColor="text1"/>
          <w:sz w:val="24"/>
          <w:szCs w:val="24"/>
        </w:rPr>
        <w:t>“the existence of the IEP does not alter the character of the child’s section 504 claim.”</w:t>
      </w:r>
      <w:r w:rsidR="00951D38" w:rsidRPr="00CC2007">
        <w:rPr>
          <w:rStyle w:val="FootnoteReference"/>
          <w:rFonts w:ascii="Times New Roman" w:hAnsi="Times New Roman" w:cs="Times New Roman"/>
          <w:color w:val="000000" w:themeColor="text1"/>
          <w:sz w:val="24"/>
          <w:szCs w:val="24"/>
        </w:rPr>
        <w:footnoteReference w:id="62"/>
      </w:r>
      <w:r w:rsidR="003E7DAD" w:rsidRPr="00CC2007">
        <w:rPr>
          <w:rFonts w:ascii="Times New Roman" w:hAnsi="Times New Roman" w:cs="Times New Roman"/>
          <w:color w:val="000000" w:themeColor="text1"/>
          <w:sz w:val="24"/>
          <w:szCs w:val="24"/>
        </w:rPr>
        <w:t xml:space="preserve"> As such, a school’s conduct toward a student or an event that took place at school is not dispositive in determining whether the underlying claim concerns the denial of FAPE.</w:t>
      </w:r>
      <w:r w:rsidR="003E7DAD" w:rsidRPr="00CC2007">
        <w:rPr>
          <w:rStyle w:val="FootnoteReference"/>
          <w:rFonts w:ascii="Times New Roman" w:hAnsi="Times New Roman" w:cs="Times New Roman"/>
          <w:color w:val="000000" w:themeColor="text1"/>
          <w:sz w:val="24"/>
          <w:szCs w:val="24"/>
        </w:rPr>
        <w:footnoteReference w:id="63"/>
      </w:r>
      <w:r w:rsidR="003E7DAD" w:rsidRPr="00CC2007">
        <w:rPr>
          <w:rFonts w:ascii="Times New Roman" w:hAnsi="Times New Roman" w:cs="Times New Roman"/>
          <w:color w:val="000000" w:themeColor="text1"/>
          <w:sz w:val="24"/>
          <w:szCs w:val="24"/>
        </w:rPr>
        <w:t xml:space="preserve"> </w:t>
      </w:r>
      <w:r w:rsidR="003E7DAD" w:rsidRPr="008F656E">
        <w:rPr>
          <w:rFonts w:ascii="Times New Roman" w:hAnsi="Times New Roman" w:cs="Times New Roman"/>
          <w:color w:val="000000" w:themeColor="text1"/>
          <w:sz w:val="24"/>
          <w:szCs w:val="24"/>
        </w:rPr>
        <w:t>Because the only relief the BSEA can grant is relief for the denial of a FAPE,</w:t>
      </w:r>
      <w:r w:rsidR="003E7DAD" w:rsidRPr="00A63200">
        <w:rPr>
          <w:rFonts w:ascii="Times New Roman" w:hAnsi="Times New Roman" w:cs="Times New Roman"/>
          <w:color w:val="000000" w:themeColor="text1"/>
          <w:sz w:val="24"/>
          <w:szCs w:val="24"/>
        </w:rPr>
        <w:t xml:space="preserve"> I </w:t>
      </w:r>
      <w:r w:rsidR="00221D62" w:rsidRPr="000C458E">
        <w:rPr>
          <w:rFonts w:ascii="Times New Roman" w:hAnsi="Times New Roman" w:cs="Times New Roman"/>
          <w:color w:val="000000" w:themeColor="text1"/>
          <w:sz w:val="24"/>
          <w:szCs w:val="24"/>
        </w:rPr>
        <w:t>must</w:t>
      </w:r>
      <w:r w:rsidR="003E7DAD" w:rsidRPr="000C458E">
        <w:rPr>
          <w:rFonts w:ascii="Times New Roman" w:hAnsi="Times New Roman" w:cs="Times New Roman"/>
          <w:color w:val="000000" w:themeColor="text1"/>
          <w:sz w:val="24"/>
          <w:szCs w:val="24"/>
        </w:rPr>
        <w:t xml:space="preserve"> dismiss any claims that do not concern the denial of a FAPE, regardless of where they transpired</w:t>
      </w:r>
      <w:r w:rsidR="00344550" w:rsidRPr="00C42532">
        <w:rPr>
          <w:rFonts w:ascii="Times New Roman" w:hAnsi="Times New Roman" w:cs="Times New Roman"/>
          <w:color w:val="000000" w:themeColor="text1"/>
          <w:sz w:val="24"/>
          <w:szCs w:val="24"/>
        </w:rPr>
        <w:t xml:space="preserve"> and who</w:t>
      </w:r>
      <w:r w:rsidR="00221D62" w:rsidRPr="00C42532">
        <w:rPr>
          <w:rFonts w:ascii="Times New Roman" w:hAnsi="Times New Roman" w:cs="Times New Roman"/>
          <w:color w:val="000000" w:themeColor="text1"/>
          <w:sz w:val="24"/>
          <w:szCs w:val="24"/>
        </w:rPr>
        <w:t>m</w:t>
      </w:r>
      <w:r w:rsidR="00344550" w:rsidRPr="00C42532">
        <w:rPr>
          <w:rFonts w:ascii="Times New Roman" w:hAnsi="Times New Roman" w:cs="Times New Roman"/>
          <w:color w:val="000000" w:themeColor="text1"/>
          <w:sz w:val="24"/>
          <w:szCs w:val="24"/>
        </w:rPr>
        <w:t xml:space="preserve"> they involved. </w:t>
      </w:r>
    </w:p>
    <w:p w14:paraId="15D4E97A" w14:textId="240DA512" w:rsidR="001274EE" w:rsidRPr="00C42532" w:rsidRDefault="00951D38" w:rsidP="001274EE">
      <w:pPr>
        <w:widowControl w:val="0"/>
        <w:tabs>
          <w:tab w:val="left" w:pos="1440"/>
          <w:tab w:val="left" w:pos="1620"/>
        </w:tabs>
        <w:spacing w:after="0" w:line="240" w:lineRule="auto"/>
        <w:ind w:left="720" w:firstLine="720"/>
        <w:rPr>
          <w:rFonts w:ascii="Times New Roman" w:hAnsi="Times New Roman" w:cs="Times New Roman"/>
          <w:color w:val="000000" w:themeColor="text1"/>
          <w:sz w:val="24"/>
          <w:szCs w:val="24"/>
        </w:rPr>
      </w:pPr>
      <w:r w:rsidRPr="00C42532">
        <w:rPr>
          <w:rFonts w:ascii="Times New Roman" w:hAnsi="Times New Roman" w:cs="Times New Roman"/>
          <w:sz w:val="24"/>
          <w:szCs w:val="24"/>
        </w:rPr>
        <w:t xml:space="preserve">c. </w:t>
      </w:r>
      <w:r w:rsidRPr="00C42532">
        <w:rPr>
          <w:rFonts w:ascii="Times New Roman" w:hAnsi="Times New Roman" w:cs="Times New Roman"/>
          <w:color w:val="000000" w:themeColor="text1"/>
          <w:sz w:val="24"/>
          <w:szCs w:val="24"/>
        </w:rPr>
        <w:t>Accepted, Expired IEPs</w:t>
      </w:r>
    </w:p>
    <w:p w14:paraId="2AD86FB7" w14:textId="312C8AFA" w:rsidR="00C83C03" w:rsidRPr="000C458E" w:rsidRDefault="00951D38" w:rsidP="001274EE">
      <w:pPr>
        <w:spacing w:after="0" w:line="240" w:lineRule="auto"/>
        <w:ind w:firstLine="720"/>
        <w:rPr>
          <w:rFonts w:ascii="Times New Roman" w:hAnsi="Times New Roman" w:cs="Times New Roman"/>
          <w:sz w:val="24"/>
          <w:szCs w:val="24"/>
        </w:rPr>
      </w:pPr>
      <w:r w:rsidRPr="00C42532">
        <w:rPr>
          <w:rFonts w:ascii="Times New Roman" w:hAnsi="Times New Roman" w:cs="Times New Roman"/>
          <w:color w:val="000000" w:themeColor="text1"/>
          <w:sz w:val="24"/>
          <w:szCs w:val="24"/>
        </w:rPr>
        <w:t>Hearing Officers generally do not consider the appropriateness of an IEP that has expired where parents participated in its development, received notice of their options for rejecting the IEP and proceeding to a due process hearing, chose to accept that IEP, and did not reject in during its term.</w:t>
      </w:r>
      <w:r w:rsidRPr="00CC2007">
        <w:rPr>
          <w:rStyle w:val="FootnoteReference"/>
          <w:rFonts w:ascii="Times New Roman" w:hAnsi="Times New Roman" w:cs="Times New Roman"/>
          <w:color w:val="000000" w:themeColor="text1"/>
          <w:sz w:val="24"/>
          <w:szCs w:val="24"/>
        </w:rPr>
        <w:footnoteReference w:id="64"/>
      </w:r>
      <w:r w:rsidRPr="00CC2007">
        <w:rPr>
          <w:rFonts w:ascii="Times New Roman" w:hAnsi="Times New Roman" w:cs="Times New Roman"/>
          <w:color w:val="000000" w:themeColor="text1"/>
          <w:sz w:val="24"/>
          <w:szCs w:val="24"/>
        </w:rPr>
        <w:t xml:space="preserve"> However, “[t]o</w:t>
      </w:r>
      <w:r w:rsidRPr="008F656E">
        <w:rPr>
          <w:rFonts w:ascii="Times New Roman" w:hAnsi="Times New Roman" w:cs="Times New Roman"/>
          <w:sz w:val="24"/>
          <w:szCs w:val="24"/>
        </w:rPr>
        <w:t xml:space="preserve"> provide a free and appropriate </w:t>
      </w:r>
      <w:r w:rsidRPr="001E3D6F">
        <w:rPr>
          <w:rFonts w:ascii="Times New Roman" w:hAnsi="Times New Roman" w:cs="Times New Roman"/>
          <w:sz w:val="24"/>
          <w:szCs w:val="24"/>
        </w:rPr>
        <w:t>public education to a student with disabilities, the school district must not only develop the IEP, but it also must implement the IEP in accordance with its requirements.”</w:t>
      </w:r>
      <w:r w:rsidRPr="00CC2007">
        <w:rPr>
          <w:rFonts w:ascii="Times New Roman" w:hAnsi="Times New Roman" w:cs="Times New Roman"/>
          <w:sz w:val="24"/>
          <w:szCs w:val="24"/>
          <w:vertAlign w:val="superscript"/>
        </w:rPr>
        <w:footnoteReference w:id="65"/>
      </w:r>
      <w:r w:rsidRPr="00CC2007">
        <w:rPr>
          <w:rFonts w:ascii="Times New Roman" w:hAnsi="Times New Roman" w:cs="Times New Roman"/>
          <w:sz w:val="24"/>
          <w:szCs w:val="24"/>
        </w:rPr>
        <w:t xml:space="preserve"> As such, claim</w:t>
      </w:r>
      <w:r w:rsidRPr="008F656E">
        <w:rPr>
          <w:rFonts w:ascii="Times New Roman" w:hAnsi="Times New Roman" w:cs="Times New Roman"/>
          <w:sz w:val="24"/>
          <w:szCs w:val="24"/>
        </w:rPr>
        <w:t>s involving implementation of an accepted, expired IEP are properly</w:t>
      </w:r>
      <w:r w:rsidRPr="00A63200">
        <w:rPr>
          <w:rFonts w:ascii="Times New Roman" w:hAnsi="Times New Roman" w:cs="Times New Roman"/>
          <w:sz w:val="24"/>
          <w:szCs w:val="24"/>
        </w:rPr>
        <w:t xml:space="preserve"> before the BSEA</w:t>
      </w:r>
      <w:r w:rsidR="00C83C03" w:rsidRPr="000C458E">
        <w:rPr>
          <w:rFonts w:ascii="Times New Roman" w:hAnsi="Times New Roman" w:cs="Times New Roman"/>
          <w:sz w:val="24"/>
          <w:szCs w:val="24"/>
        </w:rPr>
        <w:t xml:space="preserve">. </w:t>
      </w:r>
      <w:r w:rsidR="00C83C03" w:rsidRPr="000C458E">
        <w:rPr>
          <w:rFonts w:ascii="Times New Roman" w:hAnsi="Times New Roman" w:cs="Times New Roman"/>
          <w:sz w:val="24"/>
          <w:szCs w:val="24"/>
        </w:rPr>
        <w:br/>
      </w:r>
    </w:p>
    <w:p w14:paraId="682D9D13" w14:textId="4B77E750" w:rsidR="00C83C03" w:rsidRPr="00FC47BA" w:rsidRDefault="00FC47BA" w:rsidP="00A7244C">
      <w:pPr>
        <w:pStyle w:val="ListParagraph"/>
        <w:numPr>
          <w:ilvl w:val="0"/>
          <w:numId w:val="2"/>
        </w:numPr>
        <w:tabs>
          <w:tab w:val="left" w:pos="810"/>
          <w:tab w:val="left" w:pos="900"/>
          <w:tab w:val="left" w:pos="1080"/>
          <w:tab w:val="left" w:pos="1260"/>
          <w:tab w:val="left" w:pos="1620"/>
        </w:tabs>
        <w:rPr>
          <w:rFonts w:ascii="Times New Roman" w:hAnsi="Times New Roman" w:cs="Times New Roman"/>
          <w:i/>
          <w:iCs/>
          <w:sz w:val="24"/>
          <w:szCs w:val="24"/>
        </w:rPr>
      </w:pPr>
      <w:r>
        <w:rPr>
          <w:rFonts w:ascii="Times New Roman" w:hAnsi="Times New Roman" w:cs="Times New Roman"/>
          <w:i/>
          <w:iCs/>
          <w:sz w:val="24"/>
          <w:szCs w:val="24"/>
        </w:rPr>
        <w:t xml:space="preserve"> </w:t>
      </w:r>
      <w:r w:rsidR="00C83C03" w:rsidRPr="00FC47BA">
        <w:rPr>
          <w:rFonts w:ascii="Times New Roman" w:hAnsi="Times New Roman" w:cs="Times New Roman"/>
          <w:i/>
          <w:iCs/>
          <w:sz w:val="24"/>
          <w:szCs w:val="24"/>
        </w:rPr>
        <w:t xml:space="preserve">Application to the Instant Matter </w:t>
      </w:r>
    </w:p>
    <w:p w14:paraId="24F56B2F" w14:textId="79EECFC6" w:rsidR="00291F8D" w:rsidRDefault="00291F8D" w:rsidP="001274EE">
      <w:pPr>
        <w:spacing w:after="0" w:line="240" w:lineRule="auto"/>
        <w:ind w:firstLine="720"/>
        <w:rPr>
          <w:rFonts w:ascii="Times New Roman" w:hAnsi="Times New Roman" w:cs="Times New Roman"/>
          <w:i/>
          <w:iCs/>
          <w:color w:val="000000" w:themeColor="text1"/>
          <w:sz w:val="24"/>
          <w:szCs w:val="24"/>
        </w:rPr>
      </w:pPr>
      <w:r w:rsidRPr="00C42532">
        <w:rPr>
          <w:rFonts w:ascii="Times New Roman" w:hAnsi="Times New Roman" w:cs="Times New Roman"/>
          <w:sz w:val="24"/>
          <w:szCs w:val="24"/>
        </w:rPr>
        <w:lastRenderedPageBreak/>
        <w:t xml:space="preserve">In evaluating the District’s </w:t>
      </w:r>
      <w:r w:rsidRPr="00C42532">
        <w:rPr>
          <w:rFonts w:ascii="Times New Roman" w:hAnsi="Times New Roman" w:cs="Times New Roman"/>
          <w:i/>
          <w:iCs/>
          <w:sz w:val="24"/>
          <w:szCs w:val="24"/>
        </w:rPr>
        <w:t xml:space="preserve">Partial </w:t>
      </w:r>
      <w:proofErr w:type="spellStart"/>
      <w:r w:rsidRPr="00C42532">
        <w:rPr>
          <w:rFonts w:ascii="Times New Roman" w:hAnsi="Times New Roman" w:cs="Times New Roman"/>
          <w:i/>
          <w:iCs/>
          <w:sz w:val="24"/>
          <w:szCs w:val="24"/>
        </w:rPr>
        <w:t>MtD</w:t>
      </w:r>
      <w:proofErr w:type="spellEnd"/>
      <w:r w:rsidRPr="00C42532">
        <w:rPr>
          <w:rFonts w:ascii="Times New Roman" w:hAnsi="Times New Roman" w:cs="Times New Roman"/>
          <w:i/>
          <w:iCs/>
          <w:sz w:val="24"/>
          <w:szCs w:val="24"/>
        </w:rPr>
        <w:t xml:space="preserve"> </w:t>
      </w:r>
      <w:r w:rsidRPr="00C42532">
        <w:rPr>
          <w:rFonts w:ascii="Times New Roman" w:hAnsi="Times New Roman" w:cs="Times New Roman"/>
          <w:sz w:val="24"/>
          <w:szCs w:val="24"/>
        </w:rPr>
        <w:t>under the legal standard set forth above, I take the Parent’s allegations as true, as well as any inferences that may be drawn from them in her favor. I must deny dismissal if these allegations plausibly suggest an entitlement to relief.</w:t>
      </w:r>
      <w:r w:rsidRPr="00CC2007">
        <w:rPr>
          <w:rFonts w:ascii="Times New Roman" w:hAnsi="Times New Roman" w:cs="Times New Roman"/>
          <w:sz w:val="24"/>
          <w:szCs w:val="24"/>
          <w:vertAlign w:val="superscript"/>
        </w:rPr>
        <w:footnoteReference w:id="66"/>
      </w:r>
      <w:r w:rsidRPr="00CC2007">
        <w:rPr>
          <w:rFonts w:ascii="Times New Roman" w:hAnsi="Times New Roman" w:cs="Times New Roman"/>
          <w:sz w:val="24"/>
          <w:szCs w:val="24"/>
        </w:rPr>
        <w:t xml:space="preserve"> </w:t>
      </w:r>
      <w:r w:rsidR="00B20A10" w:rsidRPr="00A63200">
        <w:rPr>
          <w:rFonts w:ascii="Times New Roman" w:hAnsi="Times New Roman" w:cs="Times New Roman"/>
          <w:sz w:val="24"/>
          <w:szCs w:val="24"/>
        </w:rPr>
        <w:t xml:space="preserve">Moreover, as explained above, </w:t>
      </w:r>
      <w:r w:rsidR="00B20A10" w:rsidRPr="000C458E">
        <w:rPr>
          <w:rFonts w:ascii="Times New Roman" w:hAnsi="Times New Roman" w:cs="Times New Roman"/>
          <w:color w:val="000000" w:themeColor="text1"/>
          <w:sz w:val="24"/>
          <w:szCs w:val="24"/>
        </w:rPr>
        <w:t xml:space="preserve">the BSEA is limited in the relief it may grant. Therefore, irrespective of the relief Parent seeks for her claims that survive the District’s </w:t>
      </w:r>
      <w:r w:rsidR="00B20A10" w:rsidRPr="00DA13EC">
        <w:rPr>
          <w:rFonts w:ascii="Times New Roman" w:hAnsi="Times New Roman" w:cs="Times New Roman"/>
          <w:i/>
          <w:iCs/>
          <w:color w:val="000000" w:themeColor="text1"/>
          <w:sz w:val="24"/>
          <w:szCs w:val="24"/>
        </w:rPr>
        <w:t xml:space="preserve">Partial </w:t>
      </w:r>
      <w:proofErr w:type="spellStart"/>
      <w:r w:rsidR="00B20A10" w:rsidRPr="00DA13EC">
        <w:rPr>
          <w:rFonts w:ascii="Times New Roman" w:hAnsi="Times New Roman" w:cs="Times New Roman"/>
          <w:i/>
          <w:iCs/>
          <w:color w:val="000000" w:themeColor="text1"/>
          <w:sz w:val="24"/>
          <w:szCs w:val="24"/>
        </w:rPr>
        <w:t>MtD</w:t>
      </w:r>
      <w:proofErr w:type="spellEnd"/>
      <w:r w:rsidR="00B20A10" w:rsidRPr="00DA13EC">
        <w:rPr>
          <w:rFonts w:ascii="Times New Roman" w:hAnsi="Times New Roman" w:cs="Times New Roman"/>
          <w:color w:val="000000" w:themeColor="text1"/>
          <w:sz w:val="24"/>
          <w:szCs w:val="24"/>
        </w:rPr>
        <w:t>, the BSEA is limited to the following forms of relief: determinations of violations of special education laws within its jurisdiction to hear, determinations of FAPE violations for “</w:t>
      </w:r>
      <w:r w:rsidR="00B20A10" w:rsidRPr="00C42532">
        <w:rPr>
          <w:rFonts w:ascii="Times New Roman" w:hAnsi="Times New Roman" w:cs="Times New Roman"/>
          <w:color w:val="000000" w:themeColor="text1"/>
          <w:sz w:val="24"/>
          <w:szCs w:val="24"/>
        </w:rPr>
        <w:t>IDEA-based” claims, compensatory education, and equitable remedies involving reimbursement for expenses undertaken by parents for educational and related needs of their children.</w:t>
      </w:r>
      <w:r w:rsidR="00B20A10" w:rsidRPr="00CC2007">
        <w:rPr>
          <w:rFonts w:ascii="Times New Roman" w:hAnsi="Times New Roman" w:cs="Times New Roman"/>
          <w:sz w:val="24"/>
          <w:szCs w:val="24"/>
          <w:vertAlign w:val="superscript"/>
        </w:rPr>
        <w:footnoteReference w:id="67"/>
      </w:r>
      <w:r w:rsidR="00B20A10" w:rsidRPr="00CC2007">
        <w:rPr>
          <w:rFonts w:ascii="Times New Roman" w:hAnsi="Times New Roman" w:cs="Times New Roman"/>
          <w:color w:val="000000" w:themeColor="text1"/>
          <w:sz w:val="24"/>
          <w:szCs w:val="24"/>
        </w:rPr>
        <w:t xml:space="preserve"> </w:t>
      </w:r>
      <w:r w:rsidR="006B65B9" w:rsidRPr="008F656E">
        <w:rPr>
          <w:rFonts w:ascii="Times New Roman" w:hAnsi="Times New Roman" w:cs="Times New Roman"/>
          <w:color w:val="000000" w:themeColor="text1"/>
          <w:sz w:val="24"/>
          <w:szCs w:val="24"/>
        </w:rPr>
        <w:t xml:space="preserve">As such, </w:t>
      </w:r>
      <w:r w:rsidR="00B20A10" w:rsidRPr="001E3D6F">
        <w:rPr>
          <w:rFonts w:ascii="Times New Roman" w:hAnsi="Times New Roman" w:cs="Times New Roman"/>
          <w:color w:val="000000" w:themeColor="text1"/>
          <w:sz w:val="24"/>
          <w:szCs w:val="24"/>
        </w:rPr>
        <w:t xml:space="preserve">the BSEA cannot award </w:t>
      </w:r>
      <w:r w:rsidR="006B65B9" w:rsidRPr="00A63200">
        <w:rPr>
          <w:rFonts w:ascii="Times New Roman" w:hAnsi="Times New Roman" w:cs="Times New Roman"/>
          <w:color w:val="000000" w:themeColor="text1"/>
          <w:sz w:val="24"/>
          <w:szCs w:val="24"/>
        </w:rPr>
        <w:t xml:space="preserve">the </w:t>
      </w:r>
      <w:r w:rsidR="006B65B9" w:rsidRPr="000C458E">
        <w:rPr>
          <w:rFonts w:ascii="Times New Roman" w:hAnsi="Times New Roman" w:cs="Times New Roman"/>
          <w:color w:val="000000" w:themeColor="text1"/>
          <w:sz w:val="24"/>
          <w:szCs w:val="24"/>
        </w:rPr>
        <w:t xml:space="preserve">attorney’s fees and costs, punitive damages, and non-equitable monetary damages </w:t>
      </w:r>
      <w:r w:rsidR="006B65B9" w:rsidRPr="00C42532">
        <w:rPr>
          <w:rFonts w:ascii="Times New Roman" w:hAnsi="Times New Roman" w:cs="Times New Roman"/>
          <w:color w:val="000000" w:themeColor="text1"/>
          <w:sz w:val="24"/>
          <w:szCs w:val="24"/>
        </w:rPr>
        <w:t>that Parent seeks</w:t>
      </w:r>
      <w:r w:rsidR="006B65B9" w:rsidRPr="00C42532">
        <w:rPr>
          <w:rFonts w:ascii="Times New Roman" w:hAnsi="Times New Roman" w:cs="Times New Roman"/>
          <w:i/>
          <w:iCs/>
          <w:color w:val="000000" w:themeColor="text1"/>
          <w:sz w:val="24"/>
          <w:szCs w:val="24"/>
        </w:rPr>
        <w:t>.</w:t>
      </w:r>
      <w:r w:rsidR="00B20A10" w:rsidRPr="00CC2007">
        <w:rPr>
          <w:rStyle w:val="FootnoteReference"/>
          <w:rFonts w:ascii="Times New Roman" w:hAnsi="Times New Roman" w:cs="Times New Roman"/>
          <w:color w:val="000000" w:themeColor="text1"/>
          <w:sz w:val="24"/>
          <w:szCs w:val="24"/>
        </w:rPr>
        <w:footnoteReference w:id="68"/>
      </w:r>
    </w:p>
    <w:p w14:paraId="699C571B" w14:textId="2D261768" w:rsidR="00291F8D" w:rsidRPr="00DA13EC" w:rsidRDefault="00291F8D" w:rsidP="001274EE">
      <w:pPr>
        <w:spacing w:after="0" w:line="240" w:lineRule="auto"/>
        <w:ind w:firstLine="720"/>
        <w:rPr>
          <w:rFonts w:ascii="Times New Roman" w:hAnsi="Times New Roman" w:cs="Times New Roman"/>
          <w:sz w:val="24"/>
          <w:szCs w:val="24"/>
        </w:rPr>
      </w:pPr>
      <w:r w:rsidRPr="00A63200">
        <w:rPr>
          <w:rFonts w:ascii="Times New Roman" w:hAnsi="Times New Roman" w:cs="Times New Roman"/>
          <w:sz w:val="24"/>
          <w:szCs w:val="24"/>
        </w:rPr>
        <w:t>I</w:t>
      </w:r>
      <w:r w:rsidRPr="000C458E">
        <w:rPr>
          <w:rFonts w:ascii="Times New Roman" w:hAnsi="Times New Roman" w:cs="Times New Roman"/>
          <w:sz w:val="24"/>
          <w:szCs w:val="24"/>
        </w:rPr>
        <w:t xml:space="preserve">n her </w:t>
      </w:r>
      <w:r w:rsidRPr="000C458E">
        <w:rPr>
          <w:rFonts w:ascii="Times New Roman" w:hAnsi="Times New Roman" w:cs="Times New Roman"/>
          <w:i/>
          <w:iCs/>
          <w:sz w:val="24"/>
          <w:szCs w:val="24"/>
        </w:rPr>
        <w:t>Hearing Request</w:t>
      </w:r>
      <w:r w:rsidRPr="00DA13EC">
        <w:rPr>
          <w:rFonts w:ascii="Times New Roman" w:hAnsi="Times New Roman" w:cs="Times New Roman"/>
          <w:sz w:val="24"/>
          <w:szCs w:val="24"/>
        </w:rPr>
        <w:t>,</w:t>
      </w:r>
      <w:r w:rsidRPr="00DA13EC">
        <w:rPr>
          <w:rFonts w:ascii="Times New Roman" w:hAnsi="Times New Roman" w:cs="Times New Roman"/>
          <w:i/>
          <w:iCs/>
          <w:sz w:val="24"/>
          <w:szCs w:val="24"/>
        </w:rPr>
        <w:t xml:space="preserve"> </w:t>
      </w:r>
      <w:r w:rsidRPr="00DA13EC">
        <w:rPr>
          <w:rFonts w:ascii="Times New Roman" w:hAnsi="Times New Roman" w:cs="Times New Roman"/>
          <w:sz w:val="24"/>
          <w:szCs w:val="24"/>
        </w:rPr>
        <w:t>Parent asserted a host of claims under a litany of statutes. Although ABRSD did not enumerate in its written submission or oral argument which it sought to</w:t>
      </w:r>
      <w:r w:rsidR="001274EE">
        <w:rPr>
          <w:rFonts w:ascii="Times New Roman" w:hAnsi="Times New Roman" w:cs="Times New Roman"/>
          <w:sz w:val="24"/>
          <w:szCs w:val="24"/>
        </w:rPr>
        <w:t xml:space="preserve"> have</w:t>
      </w:r>
      <w:r w:rsidRPr="00DA13EC">
        <w:rPr>
          <w:rFonts w:ascii="Times New Roman" w:hAnsi="Times New Roman" w:cs="Times New Roman"/>
          <w:sz w:val="24"/>
          <w:szCs w:val="24"/>
        </w:rPr>
        <w:t xml:space="preserve"> dismiss</w:t>
      </w:r>
      <w:r w:rsidR="001274EE">
        <w:rPr>
          <w:rFonts w:ascii="Times New Roman" w:hAnsi="Times New Roman" w:cs="Times New Roman"/>
          <w:sz w:val="24"/>
          <w:szCs w:val="24"/>
        </w:rPr>
        <w:t>ed</w:t>
      </w:r>
      <w:r w:rsidRPr="00DA13EC">
        <w:rPr>
          <w:rFonts w:ascii="Times New Roman" w:hAnsi="Times New Roman" w:cs="Times New Roman"/>
          <w:sz w:val="24"/>
          <w:szCs w:val="24"/>
        </w:rPr>
        <w:t>, the Dist</w:t>
      </w:r>
      <w:r w:rsidRPr="00C42532">
        <w:rPr>
          <w:rFonts w:ascii="Times New Roman" w:hAnsi="Times New Roman" w:cs="Times New Roman"/>
          <w:sz w:val="24"/>
          <w:szCs w:val="24"/>
        </w:rPr>
        <w:t>rict generally contends that I should dismiss particular categories of claims: claims seeking relief under any statutes and regulations that do not govern special education, procedural protections for students with disabilities and/or denial of a FAPE under Section 504; requests for factual findings related to any statutes and regulations that do not govern special education, procedural protections for students with disabilities and/or denial of a FAPE under Section 504; claims seeking relief for alleged violations of the school district’s own policies, procedures, student handbooks and memorand</w:t>
      </w:r>
      <w:r w:rsidR="00C21178">
        <w:rPr>
          <w:rFonts w:ascii="Times New Roman" w:hAnsi="Times New Roman" w:cs="Times New Roman"/>
          <w:sz w:val="24"/>
          <w:szCs w:val="24"/>
        </w:rPr>
        <w:t>a</w:t>
      </w:r>
      <w:r w:rsidRPr="00C42532">
        <w:rPr>
          <w:rFonts w:ascii="Times New Roman" w:hAnsi="Times New Roman" w:cs="Times New Roman"/>
          <w:sz w:val="24"/>
          <w:szCs w:val="24"/>
        </w:rPr>
        <w:t xml:space="preserve"> of understanding with the police department; claims for any monetary and/or punitive damage relief; claims for any SRO actions,</w:t>
      </w:r>
      <w:r w:rsidR="00E62B30" w:rsidRPr="00CC2007">
        <w:rPr>
          <w:rStyle w:val="FootnoteReference"/>
          <w:rFonts w:ascii="Times New Roman" w:hAnsi="Times New Roman" w:cs="Times New Roman"/>
          <w:sz w:val="24"/>
          <w:szCs w:val="24"/>
        </w:rPr>
        <w:footnoteReference w:id="69"/>
      </w:r>
      <w:r w:rsidRPr="00CC2007">
        <w:rPr>
          <w:rFonts w:ascii="Times New Roman" w:hAnsi="Times New Roman" w:cs="Times New Roman"/>
          <w:sz w:val="24"/>
          <w:szCs w:val="24"/>
        </w:rPr>
        <w:t xml:space="preserve"> APD actions and/or Town of Acton</w:t>
      </w:r>
      <w:r w:rsidRPr="00A63200">
        <w:rPr>
          <w:rFonts w:ascii="Times New Roman" w:hAnsi="Times New Roman" w:cs="Times New Roman"/>
          <w:sz w:val="24"/>
          <w:szCs w:val="24"/>
        </w:rPr>
        <w:t xml:space="preserve"> actions; claims for an order of attorney’s fees and costs; and claims related to </w:t>
      </w:r>
      <w:r w:rsidRPr="000C458E">
        <w:rPr>
          <w:rFonts w:ascii="Times New Roman" w:hAnsi="Times New Roman" w:cs="Times New Roman"/>
          <w:sz w:val="24"/>
          <w:szCs w:val="24"/>
        </w:rPr>
        <w:t xml:space="preserve">accepted, implemented and expired IEPs.  </w:t>
      </w:r>
    </w:p>
    <w:p w14:paraId="7C66F509" w14:textId="4CCBA8E4" w:rsidR="00F6244A" w:rsidRPr="00C42532" w:rsidRDefault="00291F8D" w:rsidP="001274EE">
      <w:pPr>
        <w:spacing w:after="0" w:line="240" w:lineRule="auto"/>
        <w:ind w:firstLine="720"/>
        <w:rPr>
          <w:rFonts w:ascii="Times New Roman" w:hAnsi="Times New Roman" w:cs="Times New Roman"/>
          <w:sz w:val="24"/>
          <w:szCs w:val="24"/>
        </w:rPr>
      </w:pPr>
      <w:r w:rsidRPr="00C42532">
        <w:rPr>
          <w:rFonts w:ascii="Times New Roman" w:hAnsi="Times New Roman" w:cs="Times New Roman"/>
          <w:sz w:val="24"/>
          <w:szCs w:val="24"/>
        </w:rPr>
        <w:t xml:space="preserve">Parent contends </w:t>
      </w:r>
      <w:r w:rsidR="006B65B9" w:rsidRPr="00C42532">
        <w:rPr>
          <w:rFonts w:ascii="Times New Roman" w:hAnsi="Times New Roman" w:cs="Times New Roman"/>
          <w:sz w:val="24"/>
          <w:szCs w:val="24"/>
        </w:rPr>
        <w:t xml:space="preserve">in her </w:t>
      </w:r>
      <w:r w:rsidR="006B65B9" w:rsidRPr="00C42532">
        <w:rPr>
          <w:rFonts w:ascii="Times New Roman" w:hAnsi="Times New Roman" w:cs="Times New Roman"/>
          <w:i/>
          <w:iCs/>
          <w:sz w:val="24"/>
          <w:szCs w:val="24"/>
        </w:rPr>
        <w:t>Opposition</w:t>
      </w:r>
      <w:r w:rsidR="006B65B9" w:rsidRPr="00C42532">
        <w:rPr>
          <w:rFonts w:ascii="Times New Roman" w:hAnsi="Times New Roman" w:cs="Times New Roman"/>
          <w:sz w:val="24"/>
          <w:szCs w:val="24"/>
        </w:rPr>
        <w:t xml:space="preserve"> </w:t>
      </w:r>
      <w:r w:rsidRPr="00C42532">
        <w:rPr>
          <w:rFonts w:ascii="Times New Roman" w:hAnsi="Times New Roman" w:cs="Times New Roman"/>
          <w:sz w:val="24"/>
          <w:szCs w:val="24"/>
        </w:rPr>
        <w:t>that because her claims arise "in the context of" Stewart’s special education program and are linked to his status as a student with a disability, the gravamen of [her] complaint charges, and seeks relief for, the denial of a FAPE."</w:t>
      </w:r>
      <w:r w:rsidRPr="00CC2007">
        <w:rPr>
          <w:rFonts w:ascii="Times New Roman" w:hAnsi="Times New Roman" w:cs="Times New Roman"/>
          <w:sz w:val="24"/>
          <w:szCs w:val="24"/>
          <w:vertAlign w:val="superscript"/>
        </w:rPr>
        <w:footnoteReference w:id="70"/>
      </w:r>
      <w:r w:rsidRPr="00CC2007">
        <w:rPr>
          <w:rFonts w:ascii="Times New Roman" w:hAnsi="Times New Roman" w:cs="Times New Roman"/>
          <w:sz w:val="24"/>
          <w:szCs w:val="24"/>
        </w:rPr>
        <w:t xml:space="preserve"> As such, a Hearing Officer must </w:t>
      </w:r>
      <w:r w:rsidR="006B1B73" w:rsidRPr="00A63200">
        <w:rPr>
          <w:rFonts w:ascii="Times New Roman" w:hAnsi="Times New Roman" w:cs="Times New Roman"/>
          <w:sz w:val="24"/>
          <w:szCs w:val="24"/>
        </w:rPr>
        <w:t>hear</w:t>
      </w:r>
      <w:r w:rsidRPr="000C458E">
        <w:rPr>
          <w:rFonts w:ascii="Times New Roman" w:hAnsi="Times New Roman" w:cs="Times New Roman"/>
          <w:sz w:val="24"/>
          <w:szCs w:val="24"/>
        </w:rPr>
        <w:t xml:space="preserve"> all of Parent’s claims, develop a factual record, and apply her expertise to the issues before her in order to enable Parent to exhaust </w:t>
      </w:r>
      <w:r w:rsidR="00A21D64" w:rsidRPr="00DA13EC">
        <w:rPr>
          <w:rFonts w:ascii="Times New Roman" w:hAnsi="Times New Roman" w:cs="Times New Roman"/>
          <w:sz w:val="24"/>
          <w:szCs w:val="24"/>
        </w:rPr>
        <w:t>her</w:t>
      </w:r>
      <w:r w:rsidRPr="00DA13EC">
        <w:rPr>
          <w:rFonts w:ascii="Times New Roman" w:hAnsi="Times New Roman" w:cs="Times New Roman"/>
          <w:sz w:val="24"/>
          <w:szCs w:val="24"/>
        </w:rPr>
        <w:t xml:space="preserve"> claims before proceeding</w:t>
      </w:r>
      <w:r w:rsidRPr="00C42532">
        <w:rPr>
          <w:rFonts w:ascii="Times New Roman" w:hAnsi="Times New Roman" w:cs="Times New Roman"/>
          <w:sz w:val="24"/>
          <w:szCs w:val="24"/>
        </w:rPr>
        <w:t xml:space="preserve"> to court.</w:t>
      </w:r>
    </w:p>
    <w:p w14:paraId="6B144CE7" w14:textId="5CA14358" w:rsidR="00C83C03" w:rsidRPr="00CC2007" w:rsidRDefault="00F6244A" w:rsidP="001274EE">
      <w:pPr>
        <w:spacing w:after="0" w:line="240" w:lineRule="auto"/>
        <w:ind w:firstLine="720"/>
        <w:rPr>
          <w:rFonts w:ascii="Times New Roman" w:hAnsi="Times New Roman" w:cs="Times New Roman"/>
          <w:sz w:val="24"/>
          <w:szCs w:val="24"/>
        </w:rPr>
      </w:pPr>
      <w:r w:rsidRPr="00C42532">
        <w:rPr>
          <w:rFonts w:ascii="Times New Roman" w:hAnsi="Times New Roman" w:cs="Times New Roman"/>
          <w:sz w:val="24"/>
          <w:szCs w:val="24"/>
        </w:rPr>
        <w:t>To</w:t>
      </w:r>
      <w:r w:rsidR="00460428" w:rsidRPr="00C42532">
        <w:rPr>
          <w:rFonts w:ascii="Times New Roman" w:hAnsi="Times New Roman" w:cs="Times New Roman"/>
          <w:sz w:val="24"/>
          <w:szCs w:val="24"/>
        </w:rPr>
        <w:t xml:space="preserve"> determine which claims survive the District’s </w:t>
      </w:r>
      <w:r w:rsidR="00460428" w:rsidRPr="00C42532">
        <w:rPr>
          <w:rFonts w:ascii="Times New Roman" w:hAnsi="Times New Roman" w:cs="Times New Roman"/>
          <w:i/>
          <w:iCs/>
          <w:sz w:val="24"/>
          <w:szCs w:val="24"/>
        </w:rPr>
        <w:t xml:space="preserve">Partial </w:t>
      </w:r>
      <w:proofErr w:type="spellStart"/>
      <w:r w:rsidR="00460428" w:rsidRPr="00C42532">
        <w:rPr>
          <w:rFonts w:ascii="Times New Roman" w:hAnsi="Times New Roman" w:cs="Times New Roman"/>
          <w:i/>
          <w:iCs/>
          <w:sz w:val="24"/>
          <w:szCs w:val="24"/>
        </w:rPr>
        <w:t>MtD</w:t>
      </w:r>
      <w:proofErr w:type="spellEnd"/>
      <w:r w:rsidR="00460428" w:rsidRPr="00C42532">
        <w:rPr>
          <w:rFonts w:ascii="Times New Roman" w:hAnsi="Times New Roman" w:cs="Times New Roman"/>
          <w:sz w:val="24"/>
          <w:szCs w:val="24"/>
        </w:rPr>
        <w:t>, I must first decide which of Parent’s claims assert the denial of a FAPE and thus must be exhausted before proceeding to court.</w:t>
      </w:r>
      <w:r w:rsidR="00460428" w:rsidRPr="00CC2007">
        <w:rPr>
          <w:rStyle w:val="FootnoteReference"/>
          <w:rFonts w:ascii="Times New Roman" w:hAnsi="Times New Roman" w:cs="Times New Roman"/>
          <w:sz w:val="24"/>
          <w:szCs w:val="24"/>
        </w:rPr>
        <w:footnoteReference w:id="71"/>
      </w:r>
      <w:r w:rsidR="00460428" w:rsidRPr="00CC2007">
        <w:rPr>
          <w:rFonts w:ascii="Times New Roman" w:hAnsi="Times New Roman" w:cs="Times New Roman"/>
          <w:sz w:val="24"/>
          <w:szCs w:val="24"/>
        </w:rPr>
        <w:t xml:space="preserve"> </w:t>
      </w:r>
      <w:r w:rsidR="00ED5F6D" w:rsidRPr="008F656E">
        <w:rPr>
          <w:rFonts w:ascii="Times New Roman" w:hAnsi="Times New Roman" w:cs="Times New Roman"/>
          <w:sz w:val="24"/>
          <w:szCs w:val="24"/>
        </w:rPr>
        <w:t xml:space="preserve">If the claim’s “gravamen” is not the denial of a </w:t>
      </w:r>
      <w:r w:rsidR="00ED5F6D" w:rsidRPr="001E3D6F">
        <w:rPr>
          <w:rFonts w:ascii="Times New Roman" w:hAnsi="Times New Roman" w:cs="Times New Roman"/>
          <w:sz w:val="24"/>
          <w:szCs w:val="24"/>
        </w:rPr>
        <w:t>FAPE, then the claim is not “IDEA-based” and must be dismissed for lack of jurisdiction.</w:t>
      </w:r>
      <w:r w:rsidR="00ED5F6D" w:rsidRPr="00CC2007">
        <w:rPr>
          <w:rStyle w:val="FootnoteReference"/>
          <w:rFonts w:ascii="Times New Roman" w:hAnsi="Times New Roman" w:cs="Times New Roman"/>
          <w:sz w:val="24"/>
          <w:szCs w:val="24"/>
        </w:rPr>
        <w:footnoteReference w:id="72"/>
      </w:r>
      <w:r w:rsidR="00ED5F6D" w:rsidRPr="00CC2007">
        <w:rPr>
          <w:rFonts w:ascii="Times New Roman" w:hAnsi="Times New Roman" w:cs="Times New Roman"/>
          <w:sz w:val="24"/>
          <w:szCs w:val="24"/>
        </w:rPr>
        <w:t xml:space="preserve"> Claims that are “IDEA-based” </w:t>
      </w:r>
      <w:r w:rsidR="00880A46" w:rsidRPr="008F656E">
        <w:rPr>
          <w:rFonts w:ascii="Times New Roman" w:hAnsi="Times New Roman" w:cs="Times New Roman"/>
          <w:sz w:val="24"/>
          <w:szCs w:val="24"/>
        </w:rPr>
        <w:t xml:space="preserve">proceed to the second part of the analysis: determination as </w:t>
      </w:r>
      <w:r w:rsidR="00880A46" w:rsidRPr="00A63200">
        <w:rPr>
          <w:rFonts w:ascii="Times New Roman" w:hAnsi="Times New Roman" w:cs="Times New Roman"/>
          <w:sz w:val="24"/>
          <w:szCs w:val="24"/>
        </w:rPr>
        <w:t xml:space="preserve">to whether they </w:t>
      </w:r>
      <w:r w:rsidR="00E92159" w:rsidRPr="000C458E">
        <w:rPr>
          <w:rFonts w:ascii="Times New Roman" w:hAnsi="Times New Roman" w:cs="Times New Roman"/>
          <w:sz w:val="24"/>
          <w:szCs w:val="24"/>
        </w:rPr>
        <w:t xml:space="preserve">make “factual ‘allegations </w:t>
      </w:r>
      <w:r w:rsidR="00E92159" w:rsidRPr="000C458E">
        <w:rPr>
          <w:rFonts w:ascii="Times New Roman" w:hAnsi="Times New Roman" w:cs="Times New Roman"/>
          <w:sz w:val="24"/>
          <w:szCs w:val="24"/>
        </w:rPr>
        <w:lastRenderedPageBreak/>
        <w:t xml:space="preserve">plausibly suggesting (not merely consistent with)’ an entitlement to relief” </w:t>
      </w:r>
      <w:r w:rsidR="00880A46" w:rsidRPr="00DA13EC">
        <w:rPr>
          <w:rFonts w:ascii="Times New Roman" w:hAnsi="Times New Roman" w:cs="Times New Roman"/>
          <w:sz w:val="24"/>
          <w:szCs w:val="24"/>
        </w:rPr>
        <w:t xml:space="preserve">and </w:t>
      </w:r>
      <w:r w:rsidR="00A21D64" w:rsidRPr="00DA13EC">
        <w:rPr>
          <w:rFonts w:ascii="Times New Roman" w:hAnsi="Times New Roman" w:cs="Times New Roman"/>
          <w:sz w:val="24"/>
          <w:szCs w:val="24"/>
        </w:rPr>
        <w:t>therefore</w:t>
      </w:r>
      <w:r w:rsidR="00880A46" w:rsidRPr="00DA13EC">
        <w:rPr>
          <w:rFonts w:ascii="Times New Roman" w:hAnsi="Times New Roman" w:cs="Times New Roman"/>
          <w:sz w:val="24"/>
          <w:szCs w:val="24"/>
        </w:rPr>
        <w:t xml:space="preserve"> </w:t>
      </w:r>
      <w:r w:rsidR="00C74334" w:rsidRPr="0087564E">
        <w:rPr>
          <w:rFonts w:ascii="Times New Roman" w:hAnsi="Times New Roman" w:cs="Times New Roman"/>
          <w:sz w:val="24"/>
          <w:szCs w:val="24"/>
        </w:rPr>
        <w:t xml:space="preserve">survive the District’s </w:t>
      </w:r>
      <w:r w:rsidR="00C74334" w:rsidRPr="00C42532">
        <w:rPr>
          <w:rFonts w:ascii="Times New Roman" w:hAnsi="Times New Roman" w:cs="Times New Roman"/>
          <w:i/>
          <w:iCs/>
          <w:sz w:val="24"/>
          <w:szCs w:val="24"/>
        </w:rPr>
        <w:t xml:space="preserve">Partial </w:t>
      </w:r>
      <w:proofErr w:type="spellStart"/>
      <w:r w:rsidR="00C74334" w:rsidRPr="00C42532">
        <w:rPr>
          <w:rFonts w:ascii="Times New Roman" w:hAnsi="Times New Roman" w:cs="Times New Roman"/>
          <w:i/>
          <w:iCs/>
          <w:sz w:val="24"/>
          <w:szCs w:val="24"/>
        </w:rPr>
        <w:t>MtD</w:t>
      </w:r>
      <w:proofErr w:type="spellEnd"/>
      <w:r w:rsidR="00E92159" w:rsidRPr="00C42532">
        <w:rPr>
          <w:rFonts w:ascii="Times New Roman" w:hAnsi="Times New Roman" w:cs="Times New Roman"/>
          <w:sz w:val="24"/>
          <w:szCs w:val="24"/>
        </w:rPr>
        <w:t>.</w:t>
      </w:r>
      <w:r w:rsidR="00460428" w:rsidRPr="00CC2007">
        <w:rPr>
          <w:rStyle w:val="FootnoteReference"/>
          <w:rFonts w:ascii="Times New Roman" w:hAnsi="Times New Roman" w:cs="Times New Roman"/>
          <w:sz w:val="24"/>
          <w:szCs w:val="24"/>
        </w:rPr>
        <w:footnoteReference w:id="73"/>
      </w:r>
    </w:p>
    <w:p w14:paraId="18AC841F" w14:textId="5A7B3352" w:rsidR="00D1531A" w:rsidRPr="008F656E" w:rsidRDefault="00D1531A" w:rsidP="007947F6">
      <w:pPr>
        <w:pStyle w:val="ListParagraph"/>
        <w:numPr>
          <w:ilvl w:val="1"/>
          <w:numId w:val="1"/>
        </w:numPr>
        <w:tabs>
          <w:tab w:val="left" w:pos="900"/>
          <w:tab w:val="left" w:pos="1710"/>
        </w:tabs>
        <w:rPr>
          <w:rFonts w:ascii="Times New Roman" w:hAnsi="Times New Roman" w:cs="Times New Roman"/>
          <w:color w:val="000000" w:themeColor="text1"/>
          <w:sz w:val="24"/>
          <w:szCs w:val="24"/>
        </w:rPr>
      </w:pPr>
      <w:r w:rsidRPr="008F656E">
        <w:rPr>
          <w:rFonts w:ascii="Times New Roman" w:hAnsi="Times New Roman" w:cs="Times New Roman"/>
          <w:color w:val="000000" w:themeColor="text1"/>
          <w:sz w:val="24"/>
          <w:szCs w:val="24"/>
        </w:rPr>
        <w:t xml:space="preserve">Claims under Special Education Laws and Regulations </w:t>
      </w:r>
    </w:p>
    <w:p w14:paraId="2D555C8C" w14:textId="28F786A4" w:rsidR="00D1531A" w:rsidRPr="00C42532" w:rsidRDefault="00D1531A" w:rsidP="001274EE">
      <w:pPr>
        <w:spacing w:after="0" w:line="240" w:lineRule="auto"/>
        <w:ind w:firstLine="720"/>
        <w:rPr>
          <w:rFonts w:ascii="Times New Roman" w:hAnsi="Times New Roman" w:cs="Times New Roman"/>
          <w:color w:val="000000" w:themeColor="text1"/>
          <w:sz w:val="24"/>
          <w:szCs w:val="24"/>
        </w:rPr>
      </w:pPr>
      <w:r w:rsidRPr="00A63200">
        <w:rPr>
          <w:rFonts w:ascii="Times New Roman" w:hAnsi="Times New Roman" w:cs="Times New Roman"/>
          <w:color w:val="000000" w:themeColor="text1"/>
          <w:sz w:val="24"/>
          <w:szCs w:val="24"/>
        </w:rPr>
        <w:t xml:space="preserve">Parent </w:t>
      </w:r>
      <w:r w:rsidR="00C72D5F" w:rsidRPr="000C458E">
        <w:rPr>
          <w:rFonts w:ascii="Times New Roman" w:hAnsi="Times New Roman" w:cs="Times New Roman"/>
          <w:color w:val="000000" w:themeColor="text1"/>
          <w:sz w:val="24"/>
          <w:szCs w:val="24"/>
        </w:rPr>
        <w:t xml:space="preserve">contends </w:t>
      </w:r>
      <w:r w:rsidR="001274EE">
        <w:rPr>
          <w:rFonts w:ascii="Times New Roman" w:hAnsi="Times New Roman" w:cs="Times New Roman"/>
          <w:color w:val="000000" w:themeColor="text1"/>
          <w:sz w:val="24"/>
          <w:szCs w:val="24"/>
        </w:rPr>
        <w:t xml:space="preserve">that </w:t>
      </w:r>
      <w:r w:rsidR="00C72D5F" w:rsidRPr="000C458E">
        <w:rPr>
          <w:rFonts w:ascii="Times New Roman" w:hAnsi="Times New Roman" w:cs="Times New Roman"/>
          <w:color w:val="000000" w:themeColor="text1"/>
          <w:sz w:val="24"/>
          <w:szCs w:val="24"/>
        </w:rPr>
        <w:t>several of the District’s actions and inactions</w:t>
      </w:r>
      <w:r w:rsidRPr="00DA13EC">
        <w:rPr>
          <w:rFonts w:ascii="Times New Roman" w:hAnsi="Times New Roman" w:cs="Times New Roman"/>
          <w:color w:val="000000" w:themeColor="text1"/>
          <w:sz w:val="24"/>
          <w:szCs w:val="24"/>
        </w:rPr>
        <w:t xml:space="preserve"> deprived Stewart of a FAPE in the LRE. Because these claims arise directly under </w:t>
      </w:r>
      <w:r w:rsidR="002B55EE" w:rsidRPr="00C42532">
        <w:rPr>
          <w:rFonts w:ascii="Times New Roman" w:hAnsi="Times New Roman" w:cs="Times New Roman"/>
          <w:color w:val="000000" w:themeColor="text1"/>
          <w:sz w:val="24"/>
          <w:szCs w:val="24"/>
        </w:rPr>
        <w:t>federal (and state) special education laws</w:t>
      </w:r>
      <w:r w:rsidRPr="00C42532">
        <w:rPr>
          <w:rFonts w:ascii="Times New Roman" w:hAnsi="Times New Roman" w:cs="Times New Roman"/>
          <w:color w:val="000000" w:themeColor="text1"/>
          <w:sz w:val="24"/>
          <w:szCs w:val="24"/>
        </w:rPr>
        <w:t>,</w:t>
      </w:r>
      <w:r w:rsidRPr="00CC2007">
        <w:rPr>
          <w:rStyle w:val="FootnoteReference"/>
          <w:rFonts w:ascii="Times New Roman" w:hAnsi="Times New Roman" w:cs="Times New Roman"/>
          <w:color w:val="000000" w:themeColor="text1"/>
          <w:sz w:val="24"/>
          <w:szCs w:val="24"/>
        </w:rPr>
        <w:footnoteReference w:id="74"/>
      </w:r>
      <w:r w:rsidRPr="00CC2007">
        <w:rPr>
          <w:rFonts w:ascii="Times New Roman" w:hAnsi="Times New Roman" w:cs="Times New Roman"/>
          <w:color w:val="000000" w:themeColor="text1"/>
          <w:sz w:val="24"/>
          <w:szCs w:val="24"/>
        </w:rPr>
        <w:t xml:space="preserve"> and regulations promulgated thereunder, </w:t>
      </w:r>
      <w:r w:rsidR="00C72D5F" w:rsidRPr="008F656E">
        <w:rPr>
          <w:rFonts w:ascii="Times New Roman" w:hAnsi="Times New Roman" w:cs="Times New Roman"/>
          <w:color w:val="000000" w:themeColor="text1"/>
          <w:sz w:val="24"/>
          <w:szCs w:val="24"/>
        </w:rPr>
        <w:t>they</w:t>
      </w:r>
      <w:r w:rsidRPr="001E3D6F">
        <w:rPr>
          <w:rFonts w:ascii="Times New Roman" w:hAnsi="Times New Roman" w:cs="Times New Roman"/>
          <w:color w:val="000000" w:themeColor="text1"/>
          <w:sz w:val="24"/>
          <w:szCs w:val="24"/>
        </w:rPr>
        <w:t xml:space="preserve"> are properly before the BSEA and Parent must exhaust</w:t>
      </w:r>
      <w:r w:rsidRPr="00A63200">
        <w:rPr>
          <w:rFonts w:ascii="Times New Roman" w:hAnsi="Times New Roman" w:cs="Times New Roman"/>
          <w:color w:val="000000" w:themeColor="text1"/>
          <w:sz w:val="24"/>
          <w:szCs w:val="24"/>
        </w:rPr>
        <w:t xml:space="preserve"> all available administrative r</w:t>
      </w:r>
      <w:r w:rsidRPr="000C458E">
        <w:rPr>
          <w:rFonts w:ascii="Times New Roman" w:hAnsi="Times New Roman" w:cs="Times New Roman"/>
          <w:color w:val="000000" w:themeColor="text1"/>
          <w:sz w:val="24"/>
          <w:szCs w:val="24"/>
        </w:rPr>
        <w:t xml:space="preserve">emedies before proceeding to court. Parent alleges that the District assigned a 1:1 aide without parental consent, failed to adequately investigate and respond to bullying concerns that impacted Stewart’s ability to access the curriculum, improperly </w:t>
      </w:r>
      <w:r w:rsidR="00F605FB" w:rsidRPr="00C42532">
        <w:rPr>
          <w:rFonts w:ascii="Times New Roman" w:hAnsi="Times New Roman" w:cs="Times New Roman"/>
          <w:color w:val="000000" w:themeColor="text1"/>
          <w:sz w:val="24"/>
          <w:szCs w:val="24"/>
        </w:rPr>
        <w:t>involved the SRO during</w:t>
      </w:r>
      <w:r w:rsidRPr="00C42532">
        <w:rPr>
          <w:rFonts w:ascii="Times New Roman" w:hAnsi="Times New Roman" w:cs="Times New Roman"/>
          <w:color w:val="000000" w:themeColor="text1"/>
          <w:sz w:val="24"/>
          <w:szCs w:val="24"/>
        </w:rPr>
        <w:t xml:space="preserve"> Stewart’s dysregulation, and </w:t>
      </w:r>
      <w:r w:rsidR="00F605FB" w:rsidRPr="00C42532">
        <w:rPr>
          <w:rFonts w:ascii="Times New Roman" w:hAnsi="Times New Roman" w:cs="Times New Roman"/>
          <w:color w:val="000000" w:themeColor="text1"/>
          <w:sz w:val="24"/>
          <w:szCs w:val="24"/>
        </w:rPr>
        <w:t>improperly</w:t>
      </w:r>
      <w:r w:rsidRPr="00C42532">
        <w:rPr>
          <w:rFonts w:ascii="Times New Roman" w:hAnsi="Times New Roman" w:cs="Times New Roman"/>
          <w:color w:val="000000" w:themeColor="text1"/>
          <w:sz w:val="24"/>
          <w:szCs w:val="24"/>
        </w:rPr>
        <w:t xml:space="preserve"> </w:t>
      </w:r>
      <w:r w:rsidR="00F605FB" w:rsidRPr="00C42532">
        <w:rPr>
          <w:rFonts w:ascii="Times New Roman" w:hAnsi="Times New Roman" w:cs="Times New Roman"/>
          <w:color w:val="000000" w:themeColor="text1"/>
          <w:sz w:val="24"/>
          <w:szCs w:val="24"/>
        </w:rPr>
        <w:t>responded to</w:t>
      </w:r>
      <w:r w:rsidRPr="00C42532">
        <w:rPr>
          <w:rFonts w:ascii="Times New Roman" w:hAnsi="Times New Roman" w:cs="Times New Roman"/>
          <w:color w:val="000000" w:themeColor="text1"/>
          <w:sz w:val="24"/>
          <w:szCs w:val="24"/>
        </w:rPr>
        <w:t xml:space="preserve"> Stewart’s behavioral challenges by preventing </w:t>
      </w:r>
      <w:r w:rsidR="001E16FA" w:rsidRPr="00C42532">
        <w:rPr>
          <w:rFonts w:ascii="Times New Roman" w:hAnsi="Times New Roman" w:cs="Times New Roman"/>
          <w:color w:val="000000" w:themeColor="text1"/>
          <w:sz w:val="24"/>
          <w:szCs w:val="24"/>
        </w:rPr>
        <w:t>him</w:t>
      </w:r>
      <w:r w:rsidRPr="00C42532">
        <w:rPr>
          <w:rFonts w:ascii="Times New Roman" w:hAnsi="Times New Roman" w:cs="Times New Roman"/>
          <w:color w:val="000000" w:themeColor="text1"/>
          <w:sz w:val="24"/>
          <w:szCs w:val="24"/>
        </w:rPr>
        <w:t xml:space="preserve"> from returning to class following his dysregulation. Taking all allegations as true and </w:t>
      </w:r>
      <w:r w:rsidR="00F605FB" w:rsidRPr="00C42532">
        <w:rPr>
          <w:rFonts w:ascii="Times New Roman" w:hAnsi="Times New Roman" w:cs="Times New Roman"/>
          <w:color w:val="000000" w:themeColor="text1"/>
          <w:sz w:val="24"/>
          <w:szCs w:val="24"/>
        </w:rPr>
        <w:t>drawing all reasonable inferences</w:t>
      </w:r>
      <w:r w:rsidR="001E16FA" w:rsidRPr="00C42532">
        <w:rPr>
          <w:rFonts w:ascii="Times New Roman" w:hAnsi="Times New Roman" w:cs="Times New Roman"/>
          <w:color w:val="000000" w:themeColor="text1"/>
          <w:sz w:val="24"/>
          <w:szCs w:val="24"/>
        </w:rPr>
        <w:t xml:space="preserve"> therefrom</w:t>
      </w:r>
      <w:r w:rsidR="00F605FB" w:rsidRPr="00C42532">
        <w:rPr>
          <w:rFonts w:ascii="Times New Roman" w:hAnsi="Times New Roman" w:cs="Times New Roman"/>
          <w:color w:val="000000" w:themeColor="text1"/>
          <w:sz w:val="24"/>
          <w:szCs w:val="24"/>
        </w:rPr>
        <w:t xml:space="preserve"> in </w:t>
      </w:r>
      <w:r w:rsidRPr="00C42532">
        <w:rPr>
          <w:rFonts w:ascii="Times New Roman" w:hAnsi="Times New Roman" w:cs="Times New Roman"/>
          <w:color w:val="000000" w:themeColor="text1"/>
          <w:sz w:val="24"/>
          <w:szCs w:val="24"/>
        </w:rPr>
        <w:t xml:space="preserve">the light most favorable to the Parent, I find </w:t>
      </w:r>
      <w:r w:rsidR="001E16FA" w:rsidRPr="00C42532">
        <w:rPr>
          <w:rFonts w:ascii="Times New Roman" w:hAnsi="Times New Roman" w:cs="Times New Roman"/>
          <w:color w:val="000000" w:themeColor="text1"/>
          <w:sz w:val="24"/>
          <w:szCs w:val="24"/>
        </w:rPr>
        <w:t xml:space="preserve">that </w:t>
      </w:r>
      <w:r w:rsidRPr="00C42532">
        <w:rPr>
          <w:rFonts w:ascii="Times New Roman" w:hAnsi="Times New Roman" w:cs="Times New Roman"/>
          <w:color w:val="000000" w:themeColor="text1"/>
          <w:sz w:val="24"/>
          <w:szCs w:val="24"/>
        </w:rPr>
        <w:t xml:space="preserve">Parent’s claims arising directly under </w:t>
      </w:r>
      <w:r w:rsidR="00F605FB" w:rsidRPr="00C42532">
        <w:rPr>
          <w:rFonts w:ascii="Times New Roman" w:hAnsi="Times New Roman" w:cs="Times New Roman"/>
          <w:color w:val="000000" w:themeColor="text1"/>
          <w:sz w:val="24"/>
          <w:szCs w:val="24"/>
        </w:rPr>
        <w:t>special education law</w:t>
      </w:r>
      <w:r w:rsidRPr="00C42532">
        <w:rPr>
          <w:rFonts w:ascii="Times New Roman" w:hAnsi="Times New Roman" w:cs="Times New Roman"/>
          <w:color w:val="000000" w:themeColor="text1"/>
          <w:sz w:val="24"/>
          <w:szCs w:val="24"/>
        </w:rPr>
        <w:t xml:space="preserve"> sufficiently allege an entitlement to relief within the BSEA’s authority to grant: </w:t>
      </w:r>
      <w:r w:rsidR="001E16FA" w:rsidRPr="00C42532">
        <w:rPr>
          <w:rFonts w:ascii="Times New Roman" w:hAnsi="Times New Roman" w:cs="Times New Roman"/>
          <w:color w:val="000000" w:themeColor="text1"/>
          <w:sz w:val="24"/>
          <w:szCs w:val="24"/>
        </w:rPr>
        <w:t xml:space="preserve">a </w:t>
      </w:r>
      <w:r w:rsidRPr="00C42532">
        <w:rPr>
          <w:rFonts w:ascii="Times New Roman" w:hAnsi="Times New Roman" w:cs="Times New Roman"/>
          <w:color w:val="000000" w:themeColor="text1"/>
          <w:sz w:val="24"/>
          <w:szCs w:val="24"/>
        </w:rPr>
        <w:t xml:space="preserve">finding </w:t>
      </w:r>
      <w:r w:rsidR="001E16FA" w:rsidRPr="00C42532">
        <w:rPr>
          <w:rFonts w:ascii="Times New Roman" w:hAnsi="Times New Roman" w:cs="Times New Roman"/>
          <w:color w:val="000000" w:themeColor="text1"/>
          <w:sz w:val="24"/>
          <w:szCs w:val="24"/>
        </w:rPr>
        <w:t xml:space="preserve">that a FAPE violation has occurred and a corresponding award of </w:t>
      </w:r>
      <w:r w:rsidRPr="00C42532">
        <w:rPr>
          <w:rFonts w:ascii="Times New Roman" w:hAnsi="Times New Roman" w:cs="Times New Roman"/>
          <w:color w:val="000000" w:themeColor="text1"/>
          <w:sz w:val="24"/>
          <w:szCs w:val="24"/>
        </w:rPr>
        <w:t>compensatory education</w:t>
      </w:r>
      <w:r w:rsidR="001E16FA" w:rsidRPr="00C42532">
        <w:rPr>
          <w:rFonts w:ascii="Times New Roman" w:hAnsi="Times New Roman" w:cs="Times New Roman"/>
          <w:color w:val="000000" w:themeColor="text1"/>
          <w:sz w:val="24"/>
          <w:szCs w:val="24"/>
        </w:rPr>
        <w:t>al</w:t>
      </w:r>
      <w:r w:rsidRPr="00C42532">
        <w:rPr>
          <w:rFonts w:ascii="Times New Roman" w:hAnsi="Times New Roman" w:cs="Times New Roman"/>
          <w:color w:val="000000" w:themeColor="text1"/>
          <w:sz w:val="24"/>
          <w:szCs w:val="24"/>
        </w:rPr>
        <w:t xml:space="preserve"> services for the period in which Stewart was not accessing a FAPE.</w:t>
      </w:r>
    </w:p>
    <w:p w14:paraId="3ECC450B" w14:textId="64FFD045" w:rsidR="00D1531A" w:rsidRPr="00E03F34" w:rsidRDefault="00D1531A" w:rsidP="001274EE">
      <w:pPr>
        <w:spacing w:after="0" w:line="240" w:lineRule="auto"/>
        <w:ind w:firstLine="720"/>
        <w:rPr>
          <w:rFonts w:ascii="Times New Roman" w:hAnsi="Times New Roman" w:cs="Times New Roman"/>
          <w:color w:val="000000" w:themeColor="text1"/>
          <w:sz w:val="24"/>
          <w:szCs w:val="24"/>
        </w:rPr>
      </w:pPr>
      <w:r w:rsidRPr="00C42532">
        <w:rPr>
          <w:rFonts w:ascii="Times New Roman" w:hAnsi="Times New Roman" w:cs="Times New Roman"/>
          <w:color w:val="000000" w:themeColor="text1"/>
          <w:sz w:val="24"/>
          <w:szCs w:val="24"/>
        </w:rPr>
        <w:t>Likewise, Parent’s claims as to the implementation failure of an accepted, expired IEP are brought directly under the IDEA,</w:t>
      </w:r>
      <w:r w:rsidRPr="00C42532">
        <w:rPr>
          <w:rFonts w:ascii="Times New Roman" w:hAnsi="Times New Roman" w:cs="Times New Roman"/>
          <w:b/>
          <w:bCs/>
          <w:i/>
          <w:iCs/>
          <w:color w:val="000000" w:themeColor="text1"/>
          <w:sz w:val="24"/>
          <w:szCs w:val="24"/>
        </w:rPr>
        <w:t xml:space="preserve"> </w:t>
      </w:r>
      <w:r w:rsidRPr="00C42532">
        <w:rPr>
          <w:rFonts w:ascii="Times New Roman" w:hAnsi="Times New Roman" w:cs="Times New Roman"/>
          <w:color w:val="000000" w:themeColor="text1"/>
          <w:sz w:val="24"/>
          <w:szCs w:val="24"/>
        </w:rPr>
        <w:t xml:space="preserve">which makes them </w:t>
      </w:r>
      <w:r w:rsidRPr="00C42532">
        <w:rPr>
          <w:rFonts w:ascii="Times New Roman" w:hAnsi="Times New Roman" w:cs="Times New Roman"/>
          <w:i/>
          <w:iCs/>
          <w:color w:val="000000" w:themeColor="text1"/>
          <w:sz w:val="24"/>
          <w:szCs w:val="24"/>
        </w:rPr>
        <w:t>per se</w:t>
      </w:r>
      <w:r w:rsidRPr="00C42532">
        <w:rPr>
          <w:rFonts w:ascii="Times New Roman" w:hAnsi="Times New Roman" w:cs="Times New Roman"/>
          <w:color w:val="000000" w:themeColor="text1"/>
          <w:sz w:val="24"/>
          <w:szCs w:val="24"/>
        </w:rPr>
        <w:t xml:space="preserve"> IDEA-based and thus ripe for analysis with respect to the District’s </w:t>
      </w:r>
      <w:r w:rsidRPr="00C42532">
        <w:rPr>
          <w:rFonts w:ascii="Times New Roman" w:hAnsi="Times New Roman" w:cs="Times New Roman"/>
          <w:i/>
          <w:iCs/>
          <w:color w:val="000000" w:themeColor="text1"/>
          <w:sz w:val="24"/>
          <w:szCs w:val="24"/>
        </w:rPr>
        <w:t xml:space="preserve">Partial </w:t>
      </w:r>
      <w:proofErr w:type="spellStart"/>
      <w:r w:rsidRPr="00C42532">
        <w:rPr>
          <w:rFonts w:ascii="Times New Roman" w:hAnsi="Times New Roman" w:cs="Times New Roman"/>
          <w:i/>
          <w:iCs/>
          <w:color w:val="000000" w:themeColor="text1"/>
          <w:sz w:val="24"/>
          <w:szCs w:val="24"/>
        </w:rPr>
        <w:t>Mt</w:t>
      </w:r>
      <w:r w:rsidR="00BF47EC" w:rsidRPr="00C42532">
        <w:rPr>
          <w:rFonts w:ascii="Times New Roman" w:hAnsi="Times New Roman" w:cs="Times New Roman"/>
          <w:i/>
          <w:iCs/>
          <w:color w:val="000000" w:themeColor="text1"/>
          <w:sz w:val="24"/>
          <w:szCs w:val="24"/>
        </w:rPr>
        <w:t>D</w:t>
      </w:r>
      <w:proofErr w:type="spellEnd"/>
      <w:r w:rsidRPr="00C42532">
        <w:rPr>
          <w:rFonts w:ascii="Times New Roman" w:hAnsi="Times New Roman" w:cs="Times New Roman"/>
          <w:color w:val="000000" w:themeColor="text1"/>
          <w:sz w:val="24"/>
          <w:szCs w:val="24"/>
        </w:rPr>
        <w:t>.</w:t>
      </w:r>
      <w:r w:rsidR="00853A96">
        <w:rPr>
          <w:rFonts w:ascii="Times New Roman" w:hAnsi="Times New Roman" w:cs="Times New Roman"/>
          <w:color w:val="000000" w:themeColor="text1"/>
          <w:sz w:val="24"/>
          <w:szCs w:val="24"/>
        </w:rPr>
        <w:t xml:space="preserve"> To constitute a violation of FAPE, a District’s failure to implement an IEP must be more than</w:t>
      </w:r>
      <w:r w:rsidRPr="00C42532">
        <w:rPr>
          <w:rFonts w:ascii="Times New Roman" w:hAnsi="Times New Roman" w:cs="Times New Roman"/>
          <w:b/>
          <w:bCs/>
          <w:color w:val="000000" w:themeColor="text1"/>
          <w:sz w:val="24"/>
          <w:szCs w:val="24"/>
        </w:rPr>
        <w:t xml:space="preserve"> </w:t>
      </w:r>
      <w:r w:rsidRPr="00C42532">
        <w:rPr>
          <w:rFonts w:ascii="Times New Roman" w:hAnsi="Times New Roman" w:cs="Times New Roman"/>
          <w:i/>
          <w:color w:val="000000" w:themeColor="text1"/>
          <w:sz w:val="24"/>
          <w:szCs w:val="24"/>
        </w:rPr>
        <w:t>de minimis</w:t>
      </w:r>
      <w:r w:rsidRPr="00C42532">
        <w:rPr>
          <w:rFonts w:ascii="Times New Roman" w:hAnsi="Times New Roman" w:cs="Times New Roman"/>
          <w:color w:val="000000" w:themeColor="text1"/>
          <w:sz w:val="24"/>
          <w:szCs w:val="24"/>
        </w:rPr>
        <w:t>.</w:t>
      </w:r>
      <w:r w:rsidRPr="00CC2007">
        <w:rPr>
          <w:rFonts w:ascii="Times New Roman" w:hAnsi="Times New Roman" w:cs="Times New Roman"/>
          <w:color w:val="000000" w:themeColor="text1"/>
          <w:sz w:val="24"/>
          <w:szCs w:val="24"/>
          <w:vertAlign w:val="superscript"/>
        </w:rPr>
        <w:footnoteReference w:id="75"/>
      </w:r>
      <w:r w:rsidRPr="00CC2007">
        <w:rPr>
          <w:rFonts w:ascii="Times New Roman" w:hAnsi="Times New Roman" w:cs="Times New Roman"/>
          <w:color w:val="000000" w:themeColor="text1"/>
          <w:sz w:val="24"/>
          <w:szCs w:val="24"/>
        </w:rPr>
        <w:t xml:space="preserve"> To prevail on </w:t>
      </w:r>
      <w:r w:rsidR="00853A96">
        <w:rPr>
          <w:rFonts w:ascii="Times New Roman" w:hAnsi="Times New Roman" w:cs="Times New Roman"/>
          <w:color w:val="000000" w:themeColor="text1"/>
          <w:sz w:val="24"/>
          <w:szCs w:val="24"/>
        </w:rPr>
        <w:t>her implementation claim, Parent</w:t>
      </w:r>
      <w:r w:rsidRPr="00CC2007">
        <w:rPr>
          <w:rFonts w:ascii="Times New Roman" w:hAnsi="Times New Roman" w:cs="Times New Roman"/>
          <w:color w:val="000000" w:themeColor="text1"/>
          <w:sz w:val="24"/>
          <w:szCs w:val="24"/>
        </w:rPr>
        <w:t xml:space="preserve"> must show that the District “failed to </w:t>
      </w:r>
      <w:r w:rsidRPr="008F656E">
        <w:rPr>
          <w:rFonts w:ascii="Times New Roman" w:hAnsi="Times New Roman" w:cs="Times New Roman"/>
          <w:color w:val="000000" w:themeColor="text1"/>
          <w:sz w:val="24"/>
          <w:szCs w:val="24"/>
        </w:rPr>
        <w:t>implement substantial or significant provisions of the IEP.”</w:t>
      </w:r>
      <w:r w:rsidRPr="00E03F34">
        <w:rPr>
          <w:rFonts w:ascii="Times New Roman" w:hAnsi="Times New Roman" w:cs="Times New Roman"/>
          <w:color w:val="000000" w:themeColor="text1"/>
          <w:sz w:val="24"/>
          <w:szCs w:val="24"/>
          <w:vertAlign w:val="superscript"/>
        </w:rPr>
        <w:footnoteReference w:id="76"/>
      </w:r>
      <w:r w:rsidRPr="00E03F34">
        <w:rPr>
          <w:rFonts w:ascii="Times New Roman" w:hAnsi="Times New Roman" w:cs="Times New Roman"/>
          <w:color w:val="000000" w:themeColor="text1"/>
          <w:sz w:val="24"/>
          <w:szCs w:val="24"/>
        </w:rPr>
        <w:t xml:space="preserve"> </w:t>
      </w:r>
      <w:r w:rsidR="005863AB" w:rsidRPr="008F656E">
        <w:rPr>
          <w:rFonts w:ascii="Times New Roman" w:hAnsi="Times New Roman" w:cs="Times New Roman"/>
          <w:color w:val="000000" w:themeColor="text1"/>
          <w:sz w:val="24"/>
          <w:szCs w:val="24"/>
        </w:rPr>
        <w:t xml:space="preserve">Parent alleges that when ABRSD placed Stewart with a 1:1 aide without her consent, </w:t>
      </w:r>
      <w:r w:rsidR="005863AB" w:rsidRPr="00A63200">
        <w:rPr>
          <w:rFonts w:ascii="Times New Roman" w:hAnsi="Times New Roman" w:cs="Times New Roman"/>
          <w:color w:val="000000" w:themeColor="text1"/>
          <w:sz w:val="24"/>
          <w:szCs w:val="24"/>
        </w:rPr>
        <w:t xml:space="preserve">involved the SRO in </w:t>
      </w:r>
      <w:r w:rsidR="00BC6ECB" w:rsidRPr="000C458E">
        <w:rPr>
          <w:rFonts w:ascii="Times New Roman" w:hAnsi="Times New Roman" w:cs="Times New Roman"/>
          <w:color w:val="000000" w:themeColor="text1"/>
          <w:sz w:val="24"/>
          <w:szCs w:val="24"/>
        </w:rPr>
        <w:t xml:space="preserve">his </w:t>
      </w:r>
      <w:r w:rsidR="005863AB" w:rsidRPr="000C458E">
        <w:rPr>
          <w:rFonts w:ascii="Times New Roman" w:hAnsi="Times New Roman" w:cs="Times New Roman"/>
          <w:color w:val="000000" w:themeColor="text1"/>
          <w:sz w:val="24"/>
          <w:szCs w:val="24"/>
        </w:rPr>
        <w:t xml:space="preserve">behavioral interventions, and removed </w:t>
      </w:r>
      <w:r w:rsidR="00BC6ECB" w:rsidRPr="00DA13EC">
        <w:rPr>
          <w:rFonts w:ascii="Times New Roman" w:hAnsi="Times New Roman" w:cs="Times New Roman"/>
          <w:color w:val="000000" w:themeColor="text1"/>
          <w:sz w:val="24"/>
          <w:szCs w:val="24"/>
        </w:rPr>
        <w:t>him</w:t>
      </w:r>
      <w:r w:rsidR="005863AB" w:rsidRPr="0087564E">
        <w:rPr>
          <w:rFonts w:ascii="Times New Roman" w:hAnsi="Times New Roman" w:cs="Times New Roman"/>
          <w:color w:val="000000" w:themeColor="text1"/>
          <w:sz w:val="24"/>
          <w:szCs w:val="24"/>
        </w:rPr>
        <w:t xml:space="preserve"> from his general education classroom for substantial periods of time, the District interfered with </w:t>
      </w:r>
      <w:r w:rsidR="00BC6ECB" w:rsidRPr="00C42532">
        <w:rPr>
          <w:rFonts w:ascii="Times New Roman" w:hAnsi="Times New Roman" w:cs="Times New Roman"/>
          <w:color w:val="000000" w:themeColor="text1"/>
          <w:sz w:val="24"/>
          <w:szCs w:val="24"/>
        </w:rPr>
        <w:t>Stewart’s</w:t>
      </w:r>
      <w:r w:rsidR="005863AB" w:rsidRPr="00C42532">
        <w:rPr>
          <w:rFonts w:ascii="Times New Roman" w:hAnsi="Times New Roman" w:cs="Times New Roman"/>
          <w:color w:val="000000" w:themeColor="text1"/>
          <w:sz w:val="24"/>
          <w:szCs w:val="24"/>
        </w:rPr>
        <w:t xml:space="preserve"> ability to receive the services on his </w:t>
      </w:r>
      <w:r w:rsidR="00BC6ECB" w:rsidRPr="00C42532">
        <w:rPr>
          <w:rFonts w:ascii="Times New Roman" w:hAnsi="Times New Roman" w:cs="Times New Roman"/>
          <w:color w:val="000000" w:themeColor="text1"/>
          <w:sz w:val="24"/>
          <w:szCs w:val="24"/>
        </w:rPr>
        <w:t xml:space="preserve">IEP. </w:t>
      </w:r>
      <w:r w:rsidR="005863AB" w:rsidRPr="00C42532">
        <w:rPr>
          <w:rFonts w:ascii="Times New Roman" w:hAnsi="Times New Roman" w:cs="Times New Roman"/>
          <w:color w:val="000000" w:themeColor="text1"/>
          <w:sz w:val="24"/>
          <w:szCs w:val="24"/>
        </w:rPr>
        <w:t xml:space="preserve">Drawing all reasonable inferences therefrom in the light most favorable to Parent, I find that </w:t>
      </w:r>
      <w:r w:rsidR="00BA76E4" w:rsidRPr="00C42532">
        <w:rPr>
          <w:rFonts w:ascii="Times New Roman" w:hAnsi="Times New Roman" w:cs="Times New Roman"/>
          <w:color w:val="000000" w:themeColor="text1"/>
          <w:sz w:val="24"/>
          <w:szCs w:val="24"/>
        </w:rPr>
        <w:t xml:space="preserve">her </w:t>
      </w:r>
      <w:r w:rsidR="00FF5804" w:rsidRPr="00C42532">
        <w:rPr>
          <w:rFonts w:ascii="Times New Roman" w:hAnsi="Times New Roman" w:cs="Times New Roman"/>
          <w:color w:val="000000" w:themeColor="text1"/>
          <w:sz w:val="24"/>
          <w:szCs w:val="24"/>
        </w:rPr>
        <w:t>allegations</w:t>
      </w:r>
      <w:r w:rsidR="00134943" w:rsidRPr="00C42532">
        <w:rPr>
          <w:rFonts w:ascii="Times New Roman" w:hAnsi="Times New Roman" w:cs="Times New Roman"/>
          <w:color w:val="000000" w:themeColor="text1"/>
          <w:sz w:val="24"/>
          <w:szCs w:val="24"/>
        </w:rPr>
        <w:t xml:space="preserve"> plausibly suggest an entitlement to relief for more than</w:t>
      </w:r>
      <w:r w:rsidR="00FF5804" w:rsidRPr="00C42532">
        <w:rPr>
          <w:rFonts w:ascii="Times New Roman" w:hAnsi="Times New Roman" w:cs="Times New Roman"/>
          <w:color w:val="000000" w:themeColor="text1"/>
          <w:sz w:val="24"/>
          <w:szCs w:val="24"/>
        </w:rPr>
        <w:t xml:space="preserve"> </w:t>
      </w:r>
      <w:r w:rsidRPr="00C42532">
        <w:rPr>
          <w:rFonts w:ascii="Times New Roman" w:hAnsi="Times New Roman" w:cs="Times New Roman"/>
          <w:color w:val="000000" w:themeColor="text1"/>
          <w:sz w:val="24"/>
          <w:szCs w:val="24"/>
        </w:rPr>
        <w:t xml:space="preserve">a </w:t>
      </w:r>
      <w:r w:rsidRPr="00C42532">
        <w:rPr>
          <w:rFonts w:ascii="Times New Roman" w:hAnsi="Times New Roman" w:cs="Times New Roman"/>
          <w:i/>
          <w:iCs/>
          <w:color w:val="000000" w:themeColor="text1"/>
          <w:sz w:val="24"/>
          <w:szCs w:val="24"/>
        </w:rPr>
        <w:t>de minimis</w:t>
      </w:r>
      <w:r w:rsidRPr="00C42532">
        <w:rPr>
          <w:rFonts w:ascii="Times New Roman" w:hAnsi="Times New Roman" w:cs="Times New Roman"/>
          <w:color w:val="000000" w:themeColor="text1"/>
          <w:sz w:val="24"/>
          <w:szCs w:val="24"/>
        </w:rPr>
        <w:t xml:space="preserve"> </w:t>
      </w:r>
      <w:r w:rsidR="00FF5804" w:rsidRPr="00C42532">
        <w:rPr>
          <w:rFonts w:ascii="Times New Roman" w:hAnsi="Times New Roman" w:cs="Times New Roman"/>
          <w:color w:val="000000" w:themeColor="text1"/>
          <w:sz w:val="24"/>
          <w:szCs w:val="24"/>
        </w:rPr>
        <w:t>violation</w:t>
      </w:r>
      <w:r w:rsidR="00D75F21" w:rsidRPr="00C42532">
        <w:rPr>
          <w:rFonts w:ascii="Times New Roman" w:hAnsi="Times New Roman" w:cs="Times New Roman"/>
          <w:color w:val="000000" w:themeColor="text1"/>
          <w:sz w:val="24"/>
          <w:szCs w:val="24"/>
        </w:rPr>
        <w:t xml:space="preserve"> of Stewart’s IEP</w:t>
      </w:r>
      <w:r w:rsidRPr="00C42532">
        <w:rPr>
          <w:rFonts w:ascii="Times New Roman" w:hAnsi="Times New Roman" w:cs="Times New Roman"/>
          <w:color w:val="000000" w:themeColor="text1"/>
          <w:sz w:val="24"/>
          <w:szCs w:val="24"/>
        </w:rPr>
        <w:t>. Accordingly, Parent’s claims as to the implementation failure of Stewart’s</w:t>
      </w:r>
      <w:r w:rsidR="00E03F34">
        <w:rPr>
          <w:rFonts w:ascii="Times New Roman" w:hAnsi="Times New Roman" w:cs="Times New Roman"/>
          <w:color w:val="000000" w:themeColor="text1"/>
          <w:sz w:val="24"/>
          <w:szCs w:val="24"/>
        </w:rPr>
        <w:t xml:space="preserve"> </w:t>
      </w:r>
      <w:r w:rsidRPr="00E03F34">
        <w:rPr>
          <w:rFonts w:ascii="Times New Roman" w:hAnsi="Times New Roman" w:cs="Times New Roman"/>
          <w:color w:val="000000" w:themeColor="text1"/>
          <w:sz w:val="24"/>
          <w:szCs w:val="24"/>
        </w:rPr>
        <w:t>2019-</w:t>
      </w:r>
      <w:r w:rsidR="00C21178">
        <w:rPr>
          <w:rFonts w:ascii="Times New Roman" w:hAnsi="Times New Roman" w:cs="Times New Roman"/>
          <w:color w:val="000000" w:themeColor="text1"/>
          <w:sz w:val="24"/>
          <w:szCs w:val="24"/>
        </w:rPr>
        <w:t>20</w:t>
      </w:r>
      <w:r w:rsidRPr="00E03F34">
        <w:rPr>
          <w:rFonts w:ascii="Times New Roman" w:hAnsi="Times New Roman" w:cs="Times New Roman"/>
          <w:color w:val="000000" w:themeColor="text1"/>
          <w:sz w:val="24"/>
          <w:szCs w:val="24"/>
        </w:rPr>
        <w:t xml:space="preserve">20 IEP survive dismissal. </w:t>
      </w:r>
    </w:p>
    <w:p w14:paraId="3D819D33" w14:textId="002C62E3" w:rsidR="00D1531A" w:rsidRPr="00C42532" w:rsidRDefault="00D1531A" w:rsidP="001274EE">
      <w:pPr>
        <w:spacing w:after="0" w:line="240" w:lineRule="auto"/>
        <w:ind w:firstLine="720"/>
        <w:rPr>
          <w:rFonts w:ascii="Times New Roman" w:hAnsi="Times New Roman" w:cs="Times New Roman"/>
          <w:color w:val="000000" w:themeColor="text1"/>
          <w:sz w:val="24"/>
          <w:szCs w:val="24"/>
        </w:rPr>
      </w:pPr>
      <w:r w:rsidRPr="00C42532">
        <w:rPr>
          <w:rFonts w:ascii="Times New Roman" w:hAnsi="Times New Roman" w:cs="Times New Roman"/>
          <w:color w:val="000000" w:themeColor="text1"/>
          <w:sz w:val="24"/>
          <w:szCs w:val="24"/>
        </w:rPr>
        <w:t xml:space="preserve">Parent further claims that </w:t>
      </w:r>
      <w:r w:rsidR="003757D2" w:rsidRPr="00C42532">
        <w:rPr>
          <w:rFonts w:ascii="Times New Roman" w:hAnsi="Times New Roman" w:cs="Times New Roman"/>
          <w:color w:val="000000" w:themeColor="text1"/>
          <w:sz w:val="24"/>
          <w:szCs w:val="24"/>
        </w:rPr>
        <w:t xml:space="preserve">her communication with the District </w:t>
      </w:r>
      <w:r w:rsidR="00134943" w:rsidRPr="00C42532">
        <w:rPr>
          <w:rFonts w:ascii="Times New Roman" w:hAnsi="Times New Roman" w:cs="Times New Roman"/>
          <w:color w:val="000000" w:themeColor="text1"/>
          <w:sz w:val="24"/>
          <w:szCs w:val="24"/>
        </w:rPr>
        <w:t>between</w:t>
      </w:r>
      <w:r w:rsidR="003757D2" w:rsidRPr="00C42532">
        <w:rPr>
          <w:rFonts w:ascii="Times New Roman" w:hAnsi="Times New Roman" w:cs="Times New Roman"/>
          <w:color w:val="000000" w:themeColor="text1"/>
          <w:sz w:val="24"/>
          <w:szCs w:val="24"/>
        </w:rPr>
        <w:t xml:space="preserve"> October 2019 </w:t>
      </w:r>
      <w:r w:rsidR="00134943" w:rsidRPr="00C42532">
        <w:rPr>
          <w:rFonts w:ascii="Times New Roman" w:hAnsi="Times New Roman" w:cs="Times New Roman"/>
          <w:color w:val="000000" w:themeColor="text1"/>
          <w:sz w:val="24"/>
          <w:szCs w:val="24"/>
        </w:rPr>
        <w:t xml:space="preserve">and </w:t>
      </w:r>
      <w:r w:rsidR="003757D2" w:rsidRPr="00C42532">
        <w:rPr>
          <w:rFonts w:ascii="Times New Roman" w:hAnsi="Times New Roman" w:cs="Times New Roman"/>
          <w:color w:val="000000" w:themeColor="text1"/>
          <w:sz w:val="24"/>
          <w:szCs w:val="24"/>
        </w:rPr>
        <w:t>March 2020</w:t>
      </w:r>
      <w:r w:rsidRPr="00C42532">
        <w:rPr>
          <w:rFonts w:ascii="Times New Roman" w:hAnsi="Times New Roman" w:cs="Times New Roman"/>
          <w:color w:val="000000" w:themeColor="text1"/>
          <w:sz w:val="24"/>
          <w:szCs w:val="24"/>
        </w:rPr>
        <w:t xml:space="preserve"> </w:t>
      </w:r>
      <w:r w:rsidR="00EF3F51" w:rsidRPr="00C42532">
        <w:rPr>
          <w:rFonts w:ascii="Times New Roman" w:hAnsi="Times New Roman" w:cs="Times New Roman"/>
          <w:color w:val="000000" w:themeColor="text1"/>
          <w:sz w:val="24"/>
          <w:szCs w:val="24"/>
        </w:rPr>
        <w:t>put ABRSD on notice that she was dissatisfied with the IEP and, as such, the District should have interpreted this as a constructive rejection. To the extent Parent effectively rejected the 2019-20</w:t>
      </w:r>
      <w:r w:rsidR="00C21178">
        <w:rPr>
          <w:rFonts w:ascii="Times New Roman" w:hAnsi="Times New Roman" w:cs="Times New Roman"/>
          <w:color w:val="000000" w:themeColor="text1"/>
          <w:sz w:val="24"/>
          <w:szCs w:val="24"/>
        </w:rPr>
        <w:t>20</w:t>
      </w:r>
      <w:r w:rsidR="00EF3F51" w:rsidRPr="00C42532">
        <w:rPr>
          <w:rFonts w:ascii="Times New Roman" w:hAnsi="Times New Roman" w:cs="Times New Roman"/>
          <w:color w:val="000000" w:themeColor="text1"/>
          <w:sz w:val="24"/>
          <w:szCs w:val="24"/>
        </w:rPr>
        <w:t xml:space="preserve"> IEP during its term, this IEP is open to a challenge that it was not reasonably calculated to provide Stewart with a FAPE. </w:t>
      </w:r>
      <w:r w:rsidRPr="00C42532">
        <w:rPr>
          <w:rFonts w:ascii="Times New Roman" w:hAnsi="Times New Roman" w:cs="Times New Roman"/>
          <w:color w:val="000000" w:themeColor="text1"/>
          <w:sz w:val="24"/>
          <w:szCs w:val="24"/>
        </w:rPr>
        <w:t xml:space="preserve">Viewing these allegations broadly and in the light most favorable to </w:t>
      </w:r>
      <w:r w:rsidR="00EF3F51" w:rsidRPr="00C42532">
        <w:rPr>
          <w:rFonts w:ascii="Times New Roman" w:hAnsi="Times New Roman" w:cs="Times New Roman"/>
          <w:color w:val="000000" w:themeColor="text1"/>
          <w:sz w:val="24"/>
          <w:szCs w:val="24"/>
        </w:rPr>
        <w:t>the Parent</w:t>
      </w:r>
      <w:r w:rsidRPr="00C42532">
        <w:rPr>
          <w:rFonts w:ascii="Times New Roman" w:hAnsi="Times New Roman" w:cs="Times New Roman"/>
          <w:color w:val="000000" w:themeColor="text1"/>
          <w:sz w:val="24"/>
          <w:szCs w:val="24"/>
        </w:rPr>
        <w:t xml:space="preserve">, I cannot at this early stage dismiss Parent’s claim. Parent should be given every reasonable opportunity to establish her version of the facts and, if she </w:t>
      </w:r>
      <w:r w:rsidRPr="00C42532">
        <w:rPr>
          <w:rFonts w:ascii="Times New Roman" w:hAnsi="Times New Roman" w:cs="Times New Roman"/>
          <w:color w:val="000000" w:themeColor="text1"/>
          <w:sz w:val="24"/>
          <w:szCs w:val="24"/>
        </w:rPr>
        <w:lastRenderedPageBreak/>
        <w:t xml:space="preserve">succeeds, to demonstrate whether the expired IEP was </w:t>
      </w:r>
      <w:r w:rsidR="00134943" w:rsidRPr="00C42532">
        <w:rPr>
          <w:rFonts w:ascii="Times New Roman" w:hAnsi="Times New Roman" w:cs="Times New Roman"/>
          <w:color w:val="000000" w:themeColor="text1"/>
          <w:sz w:val="24"/>
          <w:szCs w:val="24"/>
        </w:rPr>
        <w:t>reasonably calculated to provide</w:t>
      </w:r>
      <w:r w:rsidRPr="00C42532">
        <w:rPr>
          <w:rFonts w:ascii="Times New Roman" w:hAnsi="Times New Roman" w:cs="Times New Roman"/>
          <w:color w:val="000000" w:themeColor="text1"/>
          <w:sz w:val="24"/>
          <w:szCs w:val="24"/>
        </w:rPr>
        <w:t xml:space="preserve"> Stewart</w:t>
      </w:r>
      <w:r w:rsidR="00134943" w:rsidRPr="00C42532">
        <w:rPr>
          <w:rFonts w:ascii="Times New Roman" w:hAnsi="Times New Roman" w:cs="Times New Roman"/>
          <w:color w:val="000000" w:themeColor="text1"/>
          <w:sz w:val="24"/>
          <w:szCs w:val="24"/>
        </w:rPr>
        <w:t xml:space="preserve"> with a FAPE</w:t>
      </w:r>
      <w:r w:rsidRPr="00C42532">
        <w:rPr>
          <w:rFonts w:ascii="Times New Roman" w:hAnsi="Times New Roman" w:cs="Times New Roman"/>
          <w:color w:val="000000" w:themeColor="text1"/>
          <w:sz w:val="24"/>
          <w:szCs w:val="24"/>
        </w:rPr>
        <w:t xml:space="preserve">. Accordingly, </w:t>
      </w:r>
      <w:r w:rsidR="00EF3F51" w:rsidRPr="00C42532">
        <w:rPr>
          <w:rFonts w:ascii="Times New Roman" w:hAnsi="Times New Roman" w:cs="Times New Roman"/>
          <w:color w:val="000000" w:themeColor="text1"/>
          <w:sz w:val="24"/>
          <w:szCs w:val="24"/>
        </w:rPr>
        <w:t xml:space="preserve">this </w:t>
      </w:r>
      <w:r w:rsidRPr="00C42532">
        <w:rPr>
          <w:rFonts w:ascii="Times New Roman" w:hAnsi="Times New Roman" w:cs="Times New Roman"/>
          <w:color w:val="000000" w:themeColor="text1"/>
          <w:sz w:val="24"/>
          <w:szCs w:val="24"/>
        </w:rPr>
        <w:t>claim survives dismissal.</w:t>
      </w:r>
    </w:p>
    <w:p w14:paraId="30787E14" w14:textId="392D9F3A" w:rsidR="00D1531A" w:rsidRPr="00C42532" w:rsidRDefault="00D1531A" w:rsidP="001274EE">
      <w:pPr>
        <w:spacing w:after="0" w:line="240" w:lineRule="auto"/>
        <w:ind w:firstLine="720"/>
        <w:rPr>
          <w:rFonts w:ascii="Times New Roman" w:hAnsi="Times New Roman" w:cs="Times New Roman"/>
          <w:color w:val="000000" w:themeColor="text1"/>
          <w:sz w:val="24"/>
          <w:szCs w:val="24"/>
        </w:rPr>
      </w:pPr>
      <w:r w:rsidRPr="00C42532">
        <w:rPr>
          <w:rFonts w:ascii="Times New Roman" w:hAnsi="Times New Roman" w:cs="Times New Roman"/>
          <w:color w:val="000000" w:themeColor="text1"/>
          <w:sz w:val="24"/>
          <w:szCs w:val="24"/>
        </w:rPr>
        <w:t xml:space="preserve">Parent alleges that the District discriminated against Stewart </w:t>
      </w:r>
      <w:proofErr w:type="gramStart"/>
      <w:r w:rsidRPr="00C42532">
        <w:rPr>
          <w:rFonts w:ascii="Times New Roman" w:hAnsi="Times New Roman" w:cs="Times New Roman"/>
          <w:color w:val="000000" w:themeColor="text1"/>
          <w:sz w:val="24"/>
          <w:szCs w:val="24"/>
        </w:rPr>
        <w:t>on the basis of</w:t>
      </w:r>
      <w:proofErr w:type="gramEnd"/>
      <w:r w:rsidRPr="00C42532">
        <w:rPr>
          <w:rFonts w:ascii="Times New Roman" w:hAnsi="Times New Roman" w:cs="Times New Roman"/>
          <w:color w:val="000000" w:themeColor="text1"/>
          <w:sz w:val="24"/>
          <w:szCs w:val="24"/>
        </w:rPr>
        <w:t xml:space="preserve"> disability in violation of Section 504.</w:t>
      </w:r>
      <w:r w:rsidRPr="00C42532">
        <w:rPr>
          <w:rFonts w:ascii="Times New Roman" w:hAnsi="Times New Roman" w:cs="Times New Roman"/>
          <w:b/>
          <w:bCs/>
          <w:color w:val="000000" w:themeColor="text1"/>
          <w:sz w:val="24"/>
          <w:szCs w:val="24"/>
        </w:rPr>
        <w:t xml:space="preserve"> </w:t>
      </w:r>
      <w:r w:rsidR="00134943" w:rsidRPr="00C42532">
        <w:rPr>
          <w:rFonts w:ascii="Times New Roman" w:hAnsi="Times New Roman" w:cs="Times New Roman"/>
          <w:color w:val="000000" w:themeColor="text1"/>
          <w:sz w:val="24"/>
          <w:szCs w:val="24"/>
        </w:rPr>
        <w:t xml:space="preserve">The BSEA’s jurisdiction explicitly includes claims by a parent or student </w:t>
      </w:r>
      <w:r w:rsidR="00FA00C4" w:rsidRPr="00C42532">
        <w:rPr>
          <w:rFonts w:ascii="Times New Roman" w:hAnsi="Times New Roman" w:cs="Times New Roman"/>
          <w:color w:val="000000" w:themeColor="text1"/>
          <w:sz w:val="24"/>
          <w:szCs w:val="24"/>
        </w:rPr>
        <w:t>regarding “any issue involving the denial of the free appropriate public education guaranteed by Section 504 . . . as set forth in 34 CFR §§104.31-104.39.”</w:t>
      </w:r>
      <w:r w:rsidR="00FA00C4" w:rsidRPr="00CC2007">
        <w:rPr>
          <w:rFonts w:ascii="Times New Roman" w:hAnsi="Times New Roman" w:cs="Times New Roman"/>
          <w:color w:val="000000" w:themeColor="text1"/>
          <w:sz w:val="24"/>
          <w:szCs w:val="24"/>
          <w:vertAlign w:val="superscript"/>
        </w:rPr>
        <w:footnoteReference w:id="77"/>
      </w:r>
      <w:r w:rsidR="00FA00C4" w:rsidRPr="00CC2007">
        <w:rPr>
          <w:rFonts w:ascii="Times New Roman" w:hAnsi="Times New Roman" w:cs="Times New Roman"/>
          <w:color w:val="000000" w:themeColor="text1"/>
          <w:sz w:val="24"/>
          <w:szCs w:val="24"/>
        </w:rPr>
        <w:t xml:space="preserve"> Thus, </w:t>
      </w:r>
      <w:r w:rsidR="00134943" w:rsidRPr="001E3D6F">
        <w:rPr>
          <w:rFonts w:ascii="Times New Roman" w:hAnsi="Times New Roman" w:cs="Times New Roman"/>
          <w:color w:val="000000" w:themeColor="text1"/>
          <w:sz w:val="24"/>
          <w:szCs w:val="24"/>
        </w:rPr>
        <w:t xml:space="preserve">to the extent they involve Stewart’s access to a FAPE, </w:t>
      </w:r>
      <w:r w:rsidR="00FA00C4" w:rsidRPr="001E3D6F">
        <w:rPr>
          <w:rFonts w:ascii="Times New Roman" w:hAnsi="Times New Roman" w:cs="Times New Roman"/>
          <w:color w:val="000000" w:themeColor="text1"/>
          <w:sz w:val="24"/>
          <w:szCs w:val="24"/>
        </w:rPr>
        <w:t xml:space="preserve">Parent’s </w:t>
      </w:r>
      <w:r w:rsidR="00BA1CFB" w:rsidRPr="00A63200">
        <w:rPr>
          <w:rFonts w:ascii="Times New Roman" w:hAnsi="Times New Roman" w:cs="Times New Roman"/>
          <w:color w:val="000000" w:themeColor="text1"/>
          <w:sz w:val="24"/>
          <w:szCs w:val="24"/>
        </w:rPr>
        <w:t xml:space="preserve">Section </w:t>
      </w:r>
      <w:r w:rsidR="00FA00C4" w:rsidRPr="000C458E">
        <w:rPr>
          <w:rFonts w:ascii="Times New Roman" w:hAnsi="Times New Roman" w:cs="Times New Roman"/>
          <w:color w:val="000000" w:themeColor="text1"/>
          <w:sz w:val="24"/>
          <w:szCs w:val="24"/>
        </w:rPr>
        <w:t xml:space="preserve">504 claims are properly before the BSEA for exhaustion. To </w:t>
      </w:r>
      <w:r w:rsidR="00134943" w:rsidRPr="00DA13EC">
        <w:rPr>
          <w:rFonts w:ascii="Times New Roman" w:hAnsi="Times New Roman" w:cs="Times New Roman"/>
          <w:color w:val="000000" w:themeColor="text1"/>
          <w:sz w:val="24"/>
          <w:szCs w:val="24"/>
        </w:rPr>
        <w:t>prevail on this claim</w:t>
      </w:r>
      <w:r w:rsidR="00FA00C4" w:rsidRPr="0087564E">
        <w:rPr>
          <w:rFonts w:ascii="Times New Roman" w:hAnsi="Times New Roman" w:cs="Times New Roman"/>
          <w:color w:val="000000" w:themeColor="text1"/>
          <w:sz w:val="24"/>
          <w:szCs w:val="24"/>
        </w:rPr>
        <w:t xml:space="preserve"> Parent must prove that Stewart is an otherwise qualified individual with a disability under </w:t>
      </w:r>
      <w:r w:rsidR="00BA1CFB" w:rsidRPr="00C42532">
        <w:rPr>
          <w:rFonts w:ascii="Times New Roman" w:hAnsi="Times New Roman" w:cs="Times New Roman"/>
          <w:color w:val="000000" w:themeColor="text1"/>
          <w:sz w:val="24"/>
          <w:szCs w:val="24"/>
        </w:rPr>
        <w:t xml:space="preserve">Section </w:t>
      </w:r>
      <w:r w:rsidR="00FA00C4" w:rsidRPr="00C42532">
        <w:rPr>
          <w:rFonts w:ascii="Times New Roman" w:hAnsi="Times New Roman" w:cs="Times New Roman"/>
          <w:color w:val="000000" w:themeColor="text1"/>
          <w:sz w:val="24"/>
          <w:szCs w:val="24"/>
        </w:rPr>
        <w:t>504, that he was excluded or denied benefits solely on the basis of his disability, and that ABRSD receives federal funding.</w:t>
      </w:r>
      <w:r w:rsidR="00FA00C4" w:rsidRPr="00CC2007">
        <w:rPr>
          <w:rFonts w:ascii="Times New Roman" w:hAnsi="Times New Roman" w:cs="Times New Roman"/>
          <w:color w:val="000000" w:themeColor="text1"/>
          <w:sz w:val="24"/>
          <w:szCs w:val="24"/>
          <w:vertAlign w:val="superscript"/>
        </w:rPr>
        <w:footnoteReference w:id="78"/>
      </w:r>
      <w:r w:rsidR="00FA00C4" w:rsidRPr="00CC2007">
        <w:rPr>
          <w:rFonts w:ascii="Times New Roman" w:hAnsi="Times New Roman" w:cs="Times New Roman"/>
          <w:color w:val="000000" w:themeColor="text1"/>
          <w:sz w:val="24"/>
          <w:szCs w:val="24"/>
        </w:rPr>
        <w:t xml:space="preserve"> Taking all allegations as true,</w:t>
      </w:r>
      <w:r w:rsidR="002C11C1" w:rsidRPr="001E3D6F">
        <w:rPr>
          <w:rFonts w:ascii="Times New Roman" w:hAnsi="Times New Roman" w:cs="Times New Roman"/>
          <w:color w:val="000000" w:themeColor="text1"/>
          <w:sz w:val="24"/>
          <w:szCs w:val="24"/>
        </w:rPr>
        <w:t xml:space="preserve"> and making the informed inferences that </w:t>
      </w:r>
      <w:r w:rsidR="00FA00C4" w:rsidRPr="00A63200">
        <w:rPr>
          <w:rFonts w:ascii="Times New Roman" w:hAnsi="Times New Roman" w:cs="Times New Roman"/>
          <w:color w:val="000000" w:themeColor="text1"/>
          <w:sz w:val="24"/>
          <w:szCs w:val="24"/>
        </w:rPr>
        <w:t xml:space="preserve">ABRSD receives federal funding and that Stewart is an otherwise qualified individual with a disability under </w:t>
      </w:r>
      <w:r w:rsidR="00BA1CFB" w:rsidRPr="000C458E">
        <w:rPr>
          <w:rFonts w:ascii="Times New Roman" w:hAnsi="Times New Roman" w:cs="Times New Roman"/>
          <w:color w:val="000000" w:themeColor="text1"/>
          <w:sz w:val="24"/>
          <w:szCs w:val="24"/>
        </w:rPr>
        <w:t>Sect</w:t>
      </w:r>
      <w:r w:rsidR="00BA1CFB" w:rsidRPr="00DA13EC">
        <w:rPr>
          <w:rFonts w:ascii="Times New Roman" w:hAnsi="Times New Roman" w:cs="Times New Roman"/>
          <w:color w:val="000000" w:themeColor="text1"/>
          <w:sz w:val="24"/>
          <w:szCs w:val="24"/>
        </w:rPr>
        <w:t xml:space="preserve">ion </w:t>
      </w:r>
      <w:r w:rsidR="00FA00C4" w:rsidRPr="0087564E">
        <w:rPr>
          <w:rFonts w:ascii="Times New Roman" w:hAnsi="Times New Roman" w:cs="Times New Roman"/>
          <w:color w:val="000000" w:themeColor="text1"/>
          <w:sz w:val="24"/>
          <w:szCs w:val="24"/>
        </w:rPr>
        <w:t>504</w:t>
      </w:r>
      <w:r w:rsidR="002C11C1" w:rsidRPr="0087564E">
        <w:rPr>
          <w:rFonts w:ascii="Times New Roman" w:hAnsi="Times New Roman" w:cs="Times New Roman"/>
          <w:color w:val="000000" w:themeColor="text1"/>
          <w:sz w:val="24"/>
          <w:szCs w:val="24"/>
        </w:rPr>
        <w:t>, I</w:t>
      </w:r>
      <w:r w:rsidR="00FA00C4" w:rsidRPr="0087564E">
        <w:rPr>
          <w:rFonts w:ascii="Times New Roman" w:hAnsi="Times New Roman" w:cs="Times New Roman"/>
          <w:color w:val="000000" w:themeColor="text1"/>
          <w:sz w:val="24"/>
          <w:szCs w:val="24"/>
        </w:rPr>
        <w:t xml:space="preserve"> </w:t>
      </w:r>
      <w:r w:rsidR="00FA00C4" w:rsidRPr="00E03F34">
        <w:rPr>
          <w:rFonts w:ascii="Times New Roman" w:hAnsi="Times New Roman" w:cs="Times New Roman"/>
          <w:color w:val="000000" w:themeColor="text1"/>
          <w:sz w:val="24"/>
          <w:szCs w:val="24"/>
        </w:rPr>
        <w:t>proceed with my determination as to whether Parent</w:t>
      </w:r>
      <w:r w:rsidR="00134943" w:rsidRPr="00E03F34">
        <w:rPr>
          <w:rFonts w:ascii="Times New Roman" w:hAnsi="Times New Roman" w:cs="Times New Roman"/>
          <w:color w:val="000000" w:themeColor="text1"/>
          <w:sz w:val="24"/>
          <w:szCs w:val="24"/>
        </w:rPr>
        <w:t xml:space="preserve">’s factual allegations plausibly suggest that </w:t>
      </w:r>
      <w:r w:rsidR="00FA00C4" w:rsidRPr="00C42532">
        <w:rPr>
          <w:rFonts w:ascii="Times New Roman" w:hAnsi="Times New Roman" w:cs="Times New Roman"/>
          <w:color w:val="000000" w:themeColor="text1"/>
          <w:sz w:val="24"/>
          <w:szCs w:val="24"/>
        </w:rPr>
        <w:t xml:space="preserve">Stewart was excluded </w:t>
      </w:r>
      <w:r w:rsidR="00134943" w:rsidRPr="00C42532">
        <w:rPr>
          <w:rFonts w:ascii="Times New Roman" w:hAnsi="Times New Roman" w:cs="Times New Roman"/>
          <w:color w:val="000000" w:themeColor="text1"/>
          <w:sz w:val="24"/>
          <w:szCs w:val="24"/>
        </w:rPr>
        <w:t xml:space="preserve">from, </w:t>
      </w:r>
      <w:r w:rsidR="00FA00C4" w:rsidRPr="00C42532">
        <w:rPr>
          <w:rFonts w:ascii="Times New Roman" w:hAnsi="Times New Roman" w:cs="Times New Roman"/>
          <w:color w:val="000000" w:themeColor="text1"/>
          <w:sz w:val="24"/>
          <w:szCs w:val="24"/>
        </w:rPr>
        <w:t xml:space="preserve">or denied </w:t>
      </w:r>
      <w:r w:rsidR="00134943" w:rsidRPr="00C42532">
        <w:rPr>
          <w:rFonts w:ascii="Times New Roman" w:hAnsi="Times New Roman" w:cs="Times New Roman"/>
          <w:color w:val="000000" w:themeColor="text1"/>
          <w:sz w:val="24"/>
          <w:szCs w:val="24"/>
        </w:rPr>
        <w:t>the benefit of, a FAPE</w:t>
      </w:r>
      <w:r w:rsidR="00FA00C4" w:rsidRPr="00C42532">
        <w:rPr>
          <w:rFonts w:ascii="Times New Roman" w:hAnsi="Times New Roman" w:cs="Times New Roman"/>
          <w:color w:val="000000" w:themeColor="text1"/>
          <w:sz w:val="24"/>
          <w:szCs w:val="24"/>
        </w:rPr>
        <w:t xml:space="preserve"> solely on the basis of his disability. </w:t>
      </w:r>
    </w:p>
    <w:p w14:paraId="198982DC" w14:textId="1E5E6F8F" w:rsidR="00D1531A" w:rsidRPr="001E3D6F" w:rsidRDefault="00FA00C4" w:rsidP="001274EE">
      <w:pPr>
        <w:spacing w:after="0" w:line="240" w:lineRule="auto"/>
        <w:ind w:firstLine="720"/>
        <w:rPr>
          <w:rFonts w:ascii="Times New Roman" w:hAnsi="Times New Roman" w:cs="Times New Roman"/>
          <w:color w:val="000000" w:themeColor="text1"/>
          <w:sz w:val="24"/>
          <w:szCs w:val="24"/>
        </w:rPr>
      </w:pPr>
      <w:r w:rsidRPr="00C42532">
        <w:rPr>
          <w:rFonts w:ascii="Times New Roman" w:hAnsi="Times New Roman" w:cs="Times New Roman"/>
          <w:color w:val="000000" w:themeColor="text1"/>
          <w:sz w:val="24"/>
          <w:szCs w:val="24"/>
        </w:rPr>
        <w:t xml:space="preserve">Proving discrimination under </w:t>
      </w:r>
      <w:r w:rsidR="00BA1CFB" w:rsidRPr="00C42532">
        <w:rPr>
          <w:rFonts w:ascii="Times New Roman" w:hAnsi="Times New Roman" w:cs="Times New Roman"/>
          <w:color w:val="000000" w:themeColor="text1"/>
          <w:sz w:val="24"/>
          <w:szCs w:val="24"/>
        </w:rPr>
        <w:t xml:space="preserve">Section </w:t>
      </w:r>
      <w:r w:rsidRPr="00C42532">
        <w:rPr>
          <w:rFonts w:ascii="Times New Roman" w:hAnsi="Times New Roman" w:cs="Times New Roman"/>
          <w:color w:val="000000" w:themeColor="text1"/>
          <w:sz w:val="24"/>
          <w:szCs w:val="24"/>
        </w:rPr>
        <w:t>504 “requires something more than a mere failure to provide the free appropriate education required by the IDEA.”</w:t>
      </w:r>
      <w:r w:rsidRPr="00CC2007">
        <w:rPr>
          <w:rFonts w:ascii="Times New Roman" w:hAnsi="Times New Roman" w:cs="Times New Roman"/>
          <w:color w:val="000000" w:themeColor="text1"/>
          <w:sz w:val="24"/>
          <w:szCs w:val="24"/>
          <w:vertAlign w:val="superscript"/>
        </w:rPr>
        <w:footnoteReference w:id="79"/>
      </w:r>
      <w:r w:rsidRPr="00CC2007">
        <w:rPr>
          <w:rFonts w:ascii="Times New Roman" w:hAnsi="Times New Roman" w:cs="Times New Roman"/>
          <w:color w:val="000000" w:themeColor="text1"/>
          <w:sz w:val="24"/>
          <w:szCs w:val="24"/>
        </w:rPr>
        <w:t xml:space="preserve"> To prevail on a </w:t>
      </w:r>
      <w:r w:rsidR="00BA1CFB" w:rsidRPr="001E3D6F">
        <w:rPr>
          <w:rFonts w:ascii="Times New Roman" w:hAnsi="Times New Roman" w:cs="Times New Roman"/>
          <w:color w:val="000000" w:themeColor="text1"/>
          <w:sz w:val="24"/>
          <w:szCs w:val="24"/>
        </w:rPr>
        <w:t xml:space="preserve">Section </w:t>
      </w:r>
      <w:r w:rsidRPr="001E3D6F">
        <w:rPr>
          <w:rFonts w:ascii="Times New Roman" w:hAnsi="Times New Roman" w:cs="Times New Roman"/>
          <w:color w:val="000000" w:themeColor="text1"/>
          <w:sz w:val="24"/>
          <w:szCs w:val="24"/>
        </w:rPr>
        <w:t>504 claim, the moving party also must prove that he was excluded from or denied the benefits of the educational program at issue based solely upon his disability.</w:t>
      </w:r>
      <w:r w:rsidRPr="00CC2007">
        <w:rPr>
          <w:rFonts w:ascii="Times New Roman" w:hAnsi="Times New Roman" w:cs="Times New Roman"/>
          <w:color w:val="000000" w:themeColor="text1"/>
          <w:sz w:val="24"/>
          <w:szCs w:val="24"/>
          <w:vertAlign w:val="superscript"/>
        </w:rPr>
        <w:footnoteReference w:id="80"/>
      </w:r>
      <w:r w:rsidRPr="00CC2007">
        <w:rPr>
          <w:rFonts w:ascii="Times New Roman" w:hAnsi="Times New Roman" w:cs="Times New Roman"/>
          <w:color w:val="000000" w:themeColor="text1"/>
          <w:sz w:val="24"/>
          <w:szCs w:val="24"/>
        </w:rPr>
        <w:t xml:space="preserve"> In other words, the student must prove that “but for” the existence of the disability, the denial or exclusion would not have occurred.</w:t>
      </w:r>
      <w:r w:rsidRPr="00CC2007">
        <w:rPr>
          <w:rFonts w:ascii="Times New Roman" w:hAnsi="Times New Roman" w:cs="Times New Roman"/>
          <w:color w:val="000000" w:themeColor="text1"/>
          <w:sz w:val="24"/>
          <w:szCs w:val="24"/>
          <w:vertAlign w:val="superscript"/>
        </w:rPr>
        <w:footnoteReference w:id="81"/>
      </w:r>
      <w:r w:rsidR="00D1531A" w:rsidRPr="00CC2007">
        <w:rPr>
          <w:rFonts w:ascii="Times New Roman" w:hAnsi="Times New Roman" w:cs="Times New Roman"/>
          <w:color w:val="000000" w:themeColor="text1"/>
          <w:sz w:val="24"/>
          <w:szCs w:val="24"/>
        </w:rPr>
        <w:t xml:space="preserve"> </w:t>
      </w:r>
      <w:r w:rsidR="00D1531A" w:rsidRPr="001E3D6F">
        <w:rPr>
          <w:rFonts w:ascii="Times New Roman" w:hAnsi="Times New Roman" w:cs="Times New Roman"/>
          <w:color w:val="000000" w:themeColor="text1"/>
          <w:sz w:val="24"/>
          <w:szCs w:val="24"/>
        </w:rPr>
        <w:t>Here, Parent makes numerous allegations of disability discrimination yet on no occas</w:t>
      </w:r>
      <w:r w:rsidR="00D1531A" w:rsidRPr="00A63200">
        <w:rPr>
          <w:rFonts w:ascii="Times New Roman" w:hAnsi="Times New Roman" w:cs="Times New Roman"/>
          <w:color w:val="000000" w:themeColor="text1"/>
          <w:sz w:val="24"/>
          <w:szCs w:val="24"/>
        </w:rPr>
        <w:t>ion does Parent allege tha</w:t>
      </w:r>
      <w:r w:rsidR="00D1531A" w:rsidRPr="000C458E">
        <w:rPr>
          <w:rFonts w:ascii="Times New Roman" w:hAnsi="Times New Roman" w:cs="Times New Roman"/>
          <w:color w:val="000000" w:themeColor="text1"/>
          <w:sz w:val="24"/>
          <w:szCs w:val="24"/>
        </w:rPr>
        <w:t>t the sole basis for the District’s discrimination was Stewart’s disability. Parent consistently group</w:t>
      </w:r>
      <w:r w:rsidR="00D1531A" w:rsidRPr="00C42532">
        <w:rPr>
          <w:rFonts w:ascii="Times New Roman" w:hAnsi="Times New Roman" w:cs="Times New Roman"/>
          <w:color w:val="000000" w:themeColor="text1"/>
          <w:sz w:val="24"/>
          <w:szCs w:val="24"/>
        </w:rPr>
        <w:t xml:space="preserve">s together allegations of disability discrimination with parallel assertions of discrimination based on Stewart’s membership in other protected classes. For example, Parent argues with equal force that the District’s failure to adequately follow up on reports of bullying amounted to discrimination based on Stewart’s ELL status, vis-a-vis his inability and self-consciousnesses communicating in his second language, and his disability status, vis-à-vis his inability to self-advocate. </w:t>
      </w:r>
      <w:r w:rsidR="00DC7097" w:rsidRPr="00C42532">
        <w:rPr>
          <w:rFonts w:ascii="Times New Roman" w:hAnsi="Times New Roman" w:cs="Times New Roman"/>
          <w:color w:val="000000" w:themeColor="text1"/>
          <w:sz w:val="24"/>
          <w:szCs w:val="24"/>
        </w:rPr>
        <w:t xml:space="preserve">Even </w:t>
      </w:r>
      <w:r w:rsidR="00F944A0" w:rsidRPr="00C42532">
        <w:rPr>
          <w:rFonts w:ascii="Times New Roman" w:hAnsi="Times New Roman" w:cs="Times New Roman"/>
          <w:color w:val="000000" w:themeColor="text1"/>
          <w:sz w:val="24"/>
          <w:szCs w:val="24"/>
        </w:rPr>
        <w:t>viewed</w:t>
      </w:r>
      <w:r w:rsidR="00DC7097" w:rsidRPr="00C42532">
        <w:rPr>
          <w:rFonts w:ascii="Times New Roman" w:hAnsi="Times New Roman" w:cs="Times New Roman"/>
          <w:color w:val="000000" w:themeColor="text1"/>
          <w:sz w:val="24"/>
          <w:szCs w:val="24"/>
        </w:rPr>
        <w:t xml:space="preserve"> in the light most favorable to </w:t>
      </w:r>
      <w:r w:rsidR="00F944A0" w:rsidRPr="00C42532">
        <w:rPr>
          <w:rFonts w:ascii="Times New Roman" w:hAnsi="Times New Roman" w:cs="Times New Roman"/>
          <w:color w:val="000000" w:themeColor="text1"/>
          <w:sz w:val="24"/>
          <w:szCs w:val="24"/>
        </w:rPr>
        <w:t>her</w:t>
      </w:r>
      <w:r w:rsidR="00DC7097" w:rsidRPr="00C42532">
        <w:rPr>
          <w:rFonts w:ascii="Times New Roman" w:hAnsi="Times New Roman" w:cs="Times New Roman"/>
          <w:color w:val="000000" w:themeColor="text1"/>
          <w:sz w:val="24"/>
          <w:szCs w:val="24"/>
        </w:rPr>
        <w:t xml:space="preserve">, </w:t>
      </w:r>
      <w:r w:rsidR="00F944A0" w:rsidRPr="00C42532">
        <w:rPr>
          <w:rFonts w:ascii="Times New Roman" w:hAnsi="Times New Roman" w:cs="Times New Roman"/>
          <w:color w:val="000000" w:themeColor="text1"/>
          <w:sz w:val="24"/>
          <w:szCs w:val="24"/>
        </w:rPr>
        <w:t xml:space="preserve">Parent has not alleged facts </w:t>
      </w:r>
      <w:r w:rsidR="00134943" w:rsidRPr="00C42532">
        <w:rPr>
          <w:rFonts w:ascii="Times New Roman" w:hAnsi="Times New Roman" w:cs="Times New Roman"/>
          <w:color w:val="000000" w:themeColor="text1"/>
          <w:sz w:val="24"/>
          <w:szCs w:val="24"/>
        </w:rPr>
        <w:t xml:space="preserve">regarding </w:t>
      </w:r>
      <w:r w:rsidR="00F944A0" w:rsidRPr="00C42532">
        <w:rPr>
          <w:rFonts w:ascii="Times New Roman" w:hAnsi="Times New Roman" w:cs="Times New Roman"/>
          <w:color w:val="000000" w:themeColor="text1"/>
          <w:sz w:val="24"/>
          <w:szCs w:val="24"/>
        </w:rPr>
        <w:t>causation</w:t>
      </w:r>
      <w:r w:rsidR="00134943" w:rsidRPr="00C42532">
        <w:rPr>
          <w:rFonts w:ascii="Times New Roman" w:hAnsi="Times New Roman" w:cs="Times New Roman"/>
          <w:color w:val="000000" w:themeColor="text1"/>
          <w:sz w:val="24"/>
          <w:szCs w:val="24"/>
        </w:rPr>
        <w:t>, under this standard, that plausibly suggest an entitlement to relief</w:t>
      </w:r>
      <w:r w:rsidR="002C11C1" w:rsidRPr="00C42532">
        <w:rPr>
          <w:rFonts w:ascii="Times New Roman" w:hAnsi="Times New Roman" w:cs="Times New Roman"/>
          <w:color w:val="000000" w:themeColor="text1"/>
          <w:sz w:val="24"/>
          <w:szCs w:val="24"/>
        </w:rPr>
        <w:t xml:space="preserve"> from the BSEA</w:t>
      </w:r>
      <w:r w:rsidR="00F944A0" w:rsidRPr="00C42532">
        <w:rPr>
          <w:rFonts w:ascii="Times New Roman" w:hAnsi="Times New Roman" w:cs="Times New Roman"/>
          <w:color w:val="000000" w:themeColor="text1"/>
          <w:sz w:val="24"/>
          <w:szCs w:val="24"/>
        </w:rPr>
        <w:t xml:space="preserve">. </w:t>
      </w:r>
      <w:r w:rsidR="00CC3786" w:rsidRPr="00C42532">
        <w:rPr>
          <w:rFonts w:ascii="Times New Roman" w:hAnsi="Times New Roman" w:cs="Times New Roman"/>
          <w:color w:val="000000" w:themeColor="text1"/>
          <w:sz w:val="24"/>
          <w:szCs w:val="24"/>
        </w:rPr>
        <w:t>Therefore</w:t>
      </w:r>
      <w:r w:rsidR="00DC7097" w:rsidRPr="00C42532">
        <w:rPr>
          <w:rFonts w:ascii="Times New Roman" w:hAnsi="Times New Roman" w:cs="Times New Roman"/>
          <w:color w:val="000000" w:themeColor="text1"/>
          <w:sz w:val="24"/>
          <w:szCs w:val="24"/>
        </w:rPr>
        <w:t>, Parent’s disability discrimination claims, to the extent they arise under Section 504,</w:t>
      </w:r>
      <w:r w:rsidR="00DC7097" w:rsidRPr="00CC2007">
        <w:rPr>
          <w:rFonts w:ascii="Times New Roman" w:hAnsi="Times New Roman" w:cs="Times New Roman"/>
          <w:color w:val="000000" w:themeColor="text1"/>
          <w:sz w:val="24"/>
          <w:szCs w:val="24"/>
          <w:vertAlign w:val="superscript"/>
        </w:rPr>
        <w:footnoteReference w:id="82"/>
      </w:r>
      <w:r w:rsidR="00DC7097" w:rsidRPr="00CC2007">
        <w:rPr>
          <w:rFonts w:ascii="Times New Roman" w:hAnsi="Times New Roman" w:cs="Times New Roman"/>
          <w:color w:val="000000" w:themeColor="text1"/>
          <w:sz w:val="24"/>
          <w:szCs w:val="24"/>
        </w:rPr>
        <w:t xml:space="preserve"> are dismissed.  </w:t>
      </w:r>
    </w:p>
    <w:p w14:paraId="53CC774B" w14:textId="7E964EDC" w:rsidR="00D1531A" w:rsidRPr="007947F6" w:rsidRDefault="00D1531A" w:rsidP="007947F6">
      <w:pPr>
        <w:pStyle w:val="ListParagraph"/>
        <w:numPr>
          <w:ilvl w:val="1"/>
          <w:numId w:val="1"/>
        </w:numPr>
        <w:tabs>
          <w:tab w:val="left" w:pos="1530"/>
        </w:tabs>
        <w:rPr>
          <w:rFonts w:ascii="Times New Roman" w:hAnsi="Times New Roman" w:cs="Times New Roman"/>
          <w:color w:val="000000" w:themeColor="text1"/>
          <w:sz w:val="24"/>
          <w:szCs w:val="24"/>
        </w:rPr>
      </w:pPr>
      <w:r w:rsidRPr="007947F6">
        <w:rPr>
          <w:rFonts w:ascii="Times New Roman" w:hAnsi="Times New Roman" w:cs="Times New Roman"/>
          <w:color w:val="000000" w:themeColor="text1"/>
          <w:sz w:val="24"/>
          <w:szCs w:val="24"/>
        </w:rPr>
        <w:t xml:space="preserve">FAPE-Based Claims under Non-IDEA Statutes </w:t>
      </w:r>
    </w:p>
    <w:p w14:paraId="660952AF" w14:textId="49E4023F" w:rsidR="00D1531A" w:rsidRPr="00C42532" w:rsidRDefault="00D1531A" w:rsidP="00853A96">
      <w:pPr>
        <w:spacing w:after="0" w:line="240" w:lineRule="auto"/>
        <w:ind w:firstLine="720"/>
        <w:rPr>
          <w:rFonts w:ascii="Times New Roman" w:hAnsi="Times New Roman" w:cs="Times New Roman"/>
          <w:color w:val="000000" w:themeColor="text1"/>
          <w:sz w:val="24"/>
          <w:szCs w:val="24"/>
        </w:rPr>
      </w:pPr>
      <w:r w:rsidRPr="00C42532">
        <w:rPr>
          <w:rFonts w:ascii="Times New Roman" w:hAnsi="Times New Roman" w:cs="Times New Roman"/>
          <w:color w:val="000000" w:themeColor="text1"/>
          <w:sz w:val="24"/>
          <w:szCs w:val="24"/>
        </w:rPr>
        <w:t>Parent allege</w:t>
      </w:r>
      <w:r w:rsidR="00164D65" w:rsidRPr="00C42532">
        <w:rPr>
          <w:rFonts w:ascii="Times New Roman" w:hAnsi="Times New Roman" w:cs="Times New Roman"/>
          <w:color w:val="000000" w:themeColor="text1"/>
          <w:sz w:val="24"/>
          <w:szCs w:val="24"/>
        </w:rPr>
        <w:t>s</w:t>
      </w:r>
      <w:r w:rsidRPr="00C42532">
        <w:rPr>
          <w:rFonts w:ascii="Times New Roman" w:hAnsi="Times New Roman" w:cs="Times New Roman"/>
          <w:color w:val="000000" w:themeColor="text1"/>
          <w:sz w:val="24"/>
          <w:szCs w:val="24"/>
        </w:rPr>
        <w:t xml:space="preserve"> </w:t>
      </w:r>
      <w:r w:rsidR="00CD71F6" w:rsidRPr="00C42532">
        <w:rPr>
          <w:rFonts w:ascii="Times New Roman" w:hAnsi="Times New Roman" w:cs="Times New Roman"/>
          <w:color w:val="000000" w:themeColor="text1"/>
          <w:sz w:val="24"/>
          <w:szCs w:val="24"/>
        </w:rPr>
        <w:t>that the</w:t>
      </w:r>
      <w:r w:rsidRPr="00C42532">
        <w:rPr>
          <w:rFonts w:ascii="Times New Roman" w:hAnsi="Times New Roman" w:cs="Times New Roman"/>
          <w:color w:val="000000" w:themeColor="text1"/>
          <w:sz w:val="24"/>
          <w:szCs w:val="24"/>
        </w:rPr>
        <w:t xml:space="preserve"> District’s </w:t>
      </w:r>
      <w:r w:rsidR="00CD71F6" w:rsidRPr="00C42532">
        <w:rPr>
          <w:rFonts w:ascii="Times New Roman" w:hAnsi="Times New Roman" w:cs="Times New Roman"/>
          <w:color w:val="000000" w:themeColor="text1"/>
          <w:sz w:val="24"/>
          <w:szCs w:val="24"/>
        </w:rPr>
        <w:t xml:space="preserve">decision to </w:t>
      </w:r>
      <w:r w:rsidR="00853A96">
        <w:rPr>
          <w:rFonts w:ascii="Times New Roman" w:hAnsi="Times New Roman" w:cs="Times New Roman"/>
          <w:color w:val="000000" w:themeColor="text1"/>
          <w:sz w:val="24"/>
          <w:szCs w:val="24"/>
        </w:rPr>
        <w:t>assign</w:t>
      </w:r>
      <w:r w:rsidR="00CD71F6" w:rsidRPr="00C42532">
        <w:rPr>
          <w:rFonts w:ascii="Times New Roman" w:hAnsi="Times New Roman" w:cs="Times New Roman"/>
          <w:color w:val="000000" w:themeColor="text1"/>
          <w:sz w:val="24"/>
          <w:szCs w:val="24"/>
        </w:rPr>
        <w:t xml:space="preserve"> Stewart a</w:t>
      </w:r>
      <w:r w:rsidRPr="00C42532">
        <w:rPr>
          <w:rFonts w:ascii="Times New Roman" w:hAnsi="Times New Roman" w:cs="Times New Roman"/>
          <w:color w:val="000000" w:themeColor="text1"/>
          <w:sz w:val="24"/>
          <w:szCs w:val="24"/>
        </w:rPr>
        <w:t xml:space="preserve"> 1:1 aide </w:t>
      </w:r>
      <w:r w:rsidR="00134943" w:rsidRPr="00C42532">
        <w:rPr>
          <w:rFonts w:ascii="Times New Roman" w:hAnsi="Times New Roman" w:cs="Times New Roman"/>
          <w:color w:val="000000" w:themeColor="text1"/>
          <w:sz w:val="24"/>
          <w:szCs w:val="24"/>
        </w:rPr>
        <w:t xml:space="preserve">constitutes </w:t>
      </w:r>
      <w:r w:rsidRPr="00C42532">
        <w:rPr>
          <w:rFonts w:ascii="Times New Roman" w:hAnsi="Times New Roman" w:cs="Times New Roman"/>
          <w:color w:val="000000" w:themeColor="text1"/>
          <w:sz w:val="24"/>
          <w:szCs w:val="24"/>
        </w:rPr>
        <w:t>retaliation.</w:t>
      </w:r>
      <w:r w:rsidRPr="00CC2007">
        <w:rPr>
          <w:rStyle w:val="FootnoteReference"/>
          <w:rFonts w:ascii="Times New Roman" w:hAnsi="Times New Roman" w:cs="Times New Roman"/>
          <w:color w:val="000000" w:themeColor="text1"/>
          <w:sz w:val="24"/>
          <w:szCs w:val="24"/>
        </w:rPr>
        <w:footnoteReference w:id="83"/>
      </w:r>
      <w:r w:rsidRPr="00CC2007">
        <w:rPr>
          <w:rFonts w:ascii="Times New Roman" w:hAnsi="Times New Roman" w:cs="Times New Roman"/>
          <w:color w:val="000000" w:themeColor="text1"/>
          <w:sz w:val="24"/>
          <w:szCs w:val="24"/>
        </w:rPr>
        <w:t xml:space="preserve"> Applying </w:t>
      </w:r>
      <w:r w:rsidRPr="001E3D6F">
        <w:rPr>
          <w:rFonts w:ascii="Times New Roman" w:hAnsi="Times New Roman" w:cs="Times New Roman"/>
          <w:i/>
          <w:iCs/>
          <w:color w:val="000000" w:themeColor="text1"/>
          <w:sz w:val="24"/>
          <w:szCs w:val="24"/>
        </w:rPr>
        <w:t>Fry</w:t>
      </w:r>
      <w:r w:rsidRPr="001E3D6F">
        <w:rPr>
          <w:rFonts w:ascii="Times New Roman" w:hAnsi="Times New Roman" w:cs="Times New Roman"/>
          <w:color w:val="000000" w:themeColor="text1"/>
          <w:sz w:val="24"/>
          <w:szCs w:val="24"/>
        </w:rPr>
        <w:t xml:space="preserve">, I find that a non-student could not bring this claim outside the school setting. Drawing all reasonable inferences from the pleadings in the light most favorable to </w:t>
      </w:r>
      <w:r w:rsidRPr="001E3D6F">
        <w:rPr>
          <w:rFonts w:ascii="Times New Roman" w:hAnsi="Times New Roman" w:cs="Times New Roman"/>
          <w:color w:val="000000" w:themeColor="text1"/>
          <w:sz w:val="24"/>
          <w:szCs w:val="24"/>
        </w:rPr>
        <w:lastRenderedPageBreak/>
        <w:t xml:space="preserve">Parent, I also find that Parent was not in </w:t>
      </w:r>
      <w:r w:rsidRPr="00A63200">
        <w:rPr>
          <w:rFonts w:ascii="Times New Roman" w:hAnsi="Times New Roman" w:cs="Times New Roman"/>
          <w:color w:val="000000" w:themeColor="text1"/>
          <w:sz w:val="24"/>
          <w:szCs w:val="24"/>
        </w:rPr>
        <w:t xml:space="preserve">a position to pursue </w:t>
      </w:r>
      <w:r w:rsidR="00853A96">
        <w:rPr>
          <w:rFonts w:ascii="Times New Roman" w:hAnsi="Times New Roman" w:cs="Times New Roman"/>
          <w:color w:val="000000" w:themeColor="text1"/>
          <w:sz w:val="24"/>
          <w:szCs w:val="24"/>
        </w:rPr>
        <w:t xml:space="preserve">the </w:t>
      </w:r>
      <w:r w:rsidRPr="00A63200">
        <w:rPr>
          <w:rFonts w:ascii="Times New Roman" w:hAnsi="Times New Roman" w:cs="Times New Roman"/>
          <w:color w:val="000000" w:themeColor="text1"/>
          <w:sz w:val="24"/>
          <w:szCs w:val="24"/>
        </w:rPr>
        <w:t>IDEA’s forma</w:t>
      </w:r>
      <w:r w:rsidRPr="000C458E">
        <w:rPr>
          <w:rFonts w:ascii="Times New Roman" w:hAnsi="Times New Roman" w:cs="Times New Roman"/>
          <w:color w:val="000000" w:themeColor="text1"/>
          <w:sz w:val="24"/>
          <w:szCs w:val="24"/>
        </w:rPr>
        <w:t xml:space="preserve">l procedures to address this issue </w:t>
      </w:r>
      <w:r w:rsidR="00134943" w:rsidRPr="00C42532">
        <w:rPr>
          <w:rFonts w:ascii="Times New Roman" w:hAnsi="Times New Roman" w:cs="Times New Roman"/>
          <w:color w:val="000000" w:themeColor="text1"/>
          <w:sz w:val="24"/>
          <w:szCs w:val="24"/>
        </w:rPr>
        <w:t>because, f</w:t>
      </w:r>
      <w:r w:rsidRPr="00C42532">
        <w:rPr>
          <w:rFonts w:ascii="Times New Roman" w:hAnsi="Times New Roman" w:cs="Times New Roman"/>
          <w:color w:val="000000" w:themeColor="text1"/>
          <w:sz w:val="24"/>
          <w:szCs w:val="24"/>
        </w:rPr>
        <w:t>or a significant period of time</w:t>
      </w:r>
      <w:r w:rsidR="00134943" w:rsidRPr="00C42532">
        <w:rPr>
          <w:rFonts w:ascii="Times New Roman" w:hAnsi="Times New Roman" w:cs="Times New Roman"/>
          <w:color w:val="000000" w:themeColor="text1"/>
          <w:sz w:val="24"/>
          <w:szCs w:val="24"/>
        </w:rPr>
        <w:t>,</w:t>
      </w:r>
      <w:r w:rsidRPr="00C42532">
        <w:rPr>
          <w:rFonts w:ascii="Times New Roman" w:hAnsi="Times New Roman" w:cs="Times New Roman"/>
          <w:color w:val="000000" w:themeColor="text1"/>
          <w:sz w:val="24"/>
          <w:szCs w:val="24"/>
        </w:rPr>
        <w:t xml:space="preserve"> the purpose of the aide was mispresented to her, and once she </w:t>
      </w:r>
      <w:r w:rsidR="00CD71F6" w:rsidRPr="00C42532">
        <w:rPr>
          <w:rFonts w:ascii="Times New Roman" w:hAnsi="Times New Roman" w:cs="Times New Roman"/>
          <w:color w:val="000000" w:themeColor="text1"/>
          <w:sz w:val="24"/>
          <w:szCs w:val="24"/>
        </w:rPr>
        <w:t>learned</w:t>
      </w:r>
      <w:r w:rsidRPr="00C42532">
        <w:rPr>
          <w:rFonts w:ascii="Times New Roman" w:hAnsi="Times New Roman" w:cs="Times New Roman"/>
          <w:color w:val="000000" w:themeColor="text1"/>
          <w:sz w:val="24"/>
          <w:szCs w:val="24"/>
        </w:rPr>
        <w:t xml:space="preserve"> </w:t>
      </w:r>
      <w:r w:rsidR="00EF0D11" w:rsidRPr="00C42532">
        <w:rPr>
          <w:rFonts w:ascii="Times New Roman" w:hAnsi="Times New Roman" w:cs="Times New Roman"/>
          <w:color w:val="000000" w:themeColor="text1"/>
          <w:sz w:val="24"/>
          <w:szCs w:val="24"/>
        </w:rPr>
        <w:t>about the</w:t>
      </w:r>
      <w:r w:rsidRPr="00C42532">
        <w:rPr>
          <w:rFonts w:ascii="Times New Roman" w:hAnsi="Times New Roman" w:cs="Times New Roman"/>
          <w:color w:val="000000" w:themeColor="text1"/>
          <w:sz w:val="24"/>
          <w:szCs w:val="24"/>
        </w:rPr>
        <w:t xml:space="preserve"> 1:1</w:t>
      </w:r>
      <w:r w:rsidR="00EF0D11" w:rsidRPr="00C42532">
        <w:rPr>
          <w:rFonts w:ascii="Times New Roman" w:hAnsi="Times New Roman" w:cs="Times New Roman"/>
          <w:color w:val="000000" w:themeColor="text1"/>
          <w:sz w:val="24"/>
          <w:szCs w:val="24"/>
        </w:rPr>
        <w:t xml:space="preserve"> aide</w:t>
      </w:r>
      <w:r w:rsidRPr="00C42532">
        <w:rPr>
          <w:rFonts w:ascii="Times New Roman" w:hAnsi="Times New Roman" w:cs="Times New Roman"/>
          <w:color w:val="000000" w:themeColor="text1"/>
          <w:sz w:val="24"/>
          <w:szCs w:val="24"/>
        </w:rPr>
        <w:t xml:space="preserve">, she called the school and </w:t>
      </w:r>
      <w:r w:rsidR="0017050B" w:rsidRPr="00C42532">
        <w:rPr>
          <w:rFonts w:ascii="Times New Roman" w:hAnsi="Times New Roman" w:cs="Times New Roman"/>
          <w:color w:val="000000" w:themeColor="text1"/>
          <w:sz w:val="24"/>
          <w:szCs w:val="24"/>
        </w:rPr>
        <w:t>remedied</w:t>
      </w:r>
      <w:r w:rsidRPr="00C42532">
        <w:rPr>
          <w:rFonts w:ascii="Times New Roman" w:hAnsi="Times New Roman" w:cs="Times New Roman"/>
          <w:color w:val="000000" w:themeColor="text1"/>
          <w:sz w:val="24"/>
          <w:szCs w:val="24"/>
        </w:rPr>
        <w:t xml:space="preserve"> the issue through informal channels.</w:t>
      </w:r>
      <w:r w:rsidRPr="00CC2007">
        <w:rPr>
          <w:rStyle w:val="FootnoteReference"/>
          <w:rFonts w:ascii="Times New Roman" w:hAnsi="Times New Roman" w:cs="Times New Roman"/>
          <w:color w:val="000000" w:themeColor="text1"/>
          <w:sz w:val="24"/>
          <w:szCs w:val="24"/>
        </w:rPr>
        <w:footnoteReference w:id="84"/>
      </w:r>
      <w:r w:rsidRPr="00CC2007">
        <w:rPr>
          <w:rFonts w:ascii="Times New Roman" w:hAnsi="Times New Roman" w:cs="Times New Roman"/>
          <w:color w:val="000000" w:themeColor="text1"/>
          <w:sz w:val="24"/>
          <w:szCs w:val="24"/>
        </w:rPr>
        <w:t xml:space="preserve"> As such, I fin</w:t>
      </w:r>
      <w:r w:rsidRPr="001E3D6F">
        <w:rPr>
          <w:rFonts w:ascii="Times New Roman" w:hAnsi="Times New Roman" w:cs="Times New Roman"/>
          <w:color w:val="000000" w:themeColor="text1"/>
          <w:sz w:val="24"/>
          <w:szCs w:val="24"/>
        </w:rPr>
        <w:t>d that to the extent Parent’s retaliation claim concerns the denial of a FAPE, the BSEA has jurisdiction to hear the claim. Moreover, assuming all allegations are true</w:t>
      </w:r>
      <w:r w:rsidR="007713DA" w:rsidRPr="00A63200">
        <w:rPr>
          <w:rFonts w:ascii="Times New Roman" w:hAnsi="Times New Roman" w:cs="Times New Roman"/>
          <w:color w:val="000000" w:themeColor="text1"/>
          <w:sz w:val="24"/>
          <w:szCs w:val="24"/>
        </w:rPr>
        <w:t>, as I must at this early stage</w:t>
      </w:r>
      <w:r w:rsidRPr="000C458E">
        <w:rPr>
          <w:rFonts w:ascii="Times New Roman" w:hAnsi="Times New Roman" w:cs="Times New Roman"/>
          <w:color w:val="000000" w:themeColor="text1"/>
          <w:sz w:val="24"/>
          <w:szCs w:val="24"/>
        </w:rPr>
        <w:t xml:space="preserve">, I </w:t>
      </w:r>
      <w:r w:rsidR="007713DA" w:rsidRPr="0087564E">
        <w:rPr>
          <w:rFonts w:ascii="Times New Roman" w:hAnsi="Times New Roman" w:cs="Times New Roman"/>
          <w:color w:val="000000" w:themeColor="text1"/>
          <w:sz w:val="24"/>
          <w:szCs w:val="24"/>
        </w:rPr>
        <w:t xml:space="preserve">cannot dismiss Parent’s </w:t>
      </w:r>
      <w:r w:rsidR="00627EB0" w:rsidRPr="0087564E">
        <w:rPr>
          <w:rFonts w:ascii="Times New Roman" w:hAnsi="Times New Roman" w:cs="Times New Roman"/>
          <w:color w:val="000000" w:themeColor="text1"/>
          <w:sz w:val="24"/>
          <w:szCs w:val="24"/>
        </w:rPr>
        <w:t>claim that the</w:t>
      </w:r>
      <w:r w:rsidR="00134943" w:rsidRPr="0087564E">
        <w:rPr>
          <w:rFonts w:ascii="Times New Roman" w:hAnsi="Times New Roman" w:cs="Times New Roman"/>
          <w:color w:val="000000" w:themeColor="text1"/>
          <w:sz w:val="24"/>
          <w:szCs w:val="24"/>
        </w:rPr>
        <w:t xml:space="preserve"> assignment</w:t>
      </w:r>
      <w:r w:rsidR="00627EB0" w:rsidRPr="00C42532">
        <w:rPr>
          <w:rFonts w:ascii="Times New Roman" w:hAnsi="Times New Roman" w:cs="Times New Roman"/>
          <w:color w:val="000000" w:themeColor="text1"/>
          <w:sz w:val="24"/>
          <w:szCs w:val="24"/>
        </w:rPr>
        <w:t xml:space="preserve"> of a 1:1 aide</w:t>
      </w:r>
      <w:r w:rsidR="00134943" w:rsidRPr="00C42532">
        <w:rPr>
          <w:rFonts w:ascii="Times New Roman" w:hAnsi="Times New Roman" w:cs="Times New Roman"/>
          <w:color w:val="000000" w:themeColor="text1"/>
          <w:sz w:val="24"/>
          <w:szCs w:val="24"/>
        </w:rPr>
        <w:t xml:space="preserve"> to Stewart, a service neither proposed </w:t>
      </w:r>
      <w:r w:rsidR="000062D0" w:rsidRPr="00C42532">
        <w:rPr>
          <w:rFonts w:ascii="Times New Roman" w:hAnsi="Times New Roman" w:cs="Times New Roman"/>
          <w:color w:val="000000" w:themeColor="text1"/>
          <w:sz w:val="24"/>
          <w:szCs w:val="24"/>
        </w:rPr>
        <w:t>in an IEP or by the Team, nor accepted by Parent,</w:t>
      </w:r>
      <w:r w:rsidR="00627EB0" w:rsidRPr="00C42532">
        <w:rPr>
          <w:rFonts w:ascii="Times New Roman" w:hAnsi="Times New Roman" w:cs="Times New Roman"/>
          <w:color w:val="000000" w:themeColor="text1"/>
          <w:sz w:val="24"/>
          <w:szCs w:val="24"/>
        </w:rPr>
        <w:t xml:space="preserve"> constituted retaliation</w:t>
      </w:r>
      <w:r w:rsidR="007713DA" w:rsidRPr="00C42532">
        <w:rPr>
          <w:rFonts w:ascii="Times New Roman" w:hAnsi="Times New Roman" w:cs="Times New Roman"/>
          <w:color w:val="000000" w:themeColor="text1"/>
          <w:sz w:val="24"/>
          <w:szCs w:val="24"/>
        </w:rPr>
        <w:t xml:space="preserve">. </w:t>
      </w:r>
      <w:r w:rsidRPr="00C42532">
        <w:rPr>
          <w:rFonts w:ascii="Times New Roman" w:hAnsi="Times New Roman" w:cs="Times New Roman"/>
          <w:color w:val="000000" w:themeColor="text1"/>
          <w:sz w:val="24"/>
          <w:szCs w:val="24"/>
        </w:rPr>
        <w:t xml:space="preserve"> </w:t>
      </w:r>
    </w:p>
    <w:p w14:paraId="0EB5E6A2" w14:textId="13D2330F" w:rsidR="00D1531A" w:rsidRPr="00C42532" w:rsidRDefault="00D1531A" w:rsidP="00853A96">
      <w:pPr>
        <w:spacing w:after="0" w:line="240" w:lineRule="auto"/>
        <w:ind w:firstLine="720"/>
        <w:rPr>
          <w:rFonts w:ascii="Times New Roman" w:hAnsi="Times New Roman" w:cs="Times New Roman"/>
          <w:color w:val="000000" w:themeColor="text1"/>
          <w:sz w:val="24"/>
          <w:szCs w:val="24"/>
        </w:rPr>
      </w:pPr>
      <w:r w:rsidRPr="00C42532">
        <w:rPr>
          <w:rFonts w:ascii="Times New Roman" w:hAnsi="Times New Roman" w:cs="Times New Roman"/>
          <w:color w:val="000000" w:themeColor="text1"/>
          <w:sz w:val="24"/>
          <w:szCs w:val="24"/>
        </w:rPr>
        <w:t>Parent alleges that the District unlawfully involved the SRO in a variety of non-criminal educational matters, including behavioral interventions during Stewart’s episodes of dysregulation.</w:t>
      </w:r>
      <w:r w:rsidRPr="00CC2007">
        <w:rPr>
          <w:rStyle w:val="FootnoteReference"/>
          <w:rFonts w:ascii="Times New Roman" w:hAnsi="Times New Roman" w:cs="Times New Roman"/>
          <w:color w:val="000000" w:themeColor="text1"/>
          <w:sz w:val="24"/>
          <w:szCs w:val="24"/>
        </w:rPr>
        <w:footnoteReference w:id="85"/>
      </w:r>
      <w:r w:rsidRPr="00CC2007">
        <w:rPr>
          <w:rFonts w:ascii="Times New Roman" w:hAnsi="Times New Roman" w:cs="Times New Roman"/>
          <w:color w:val="000000" w:themeColor="text1"/>
          <w:sz w:val="24"/>
          <w:szCs w:val="24"/>
        </w:rPr>
        <w:t xml:space="preserve"> The SRO’s alleged involvement in Stewart’s behavioral interventions at the District’s behest indicates a dispute “concerning . . . the discharge of the School’s pr</w:t>
      </w:r>
      <w:r w:rsidRPr="00A63200">
        <w:rPr>
          <w:rFonts w:ascii="Times New Roman" w:hAnsi="Times New Roman" w:cs="Times New Roman"/>
          <w:color w:val="000000" w:themeColor="text1"/>
          <w:sz w:val="24"/>
          <w:szCs w:val="24"/>
        </w:rPr>
        <w:t>ocedural and substanti</w:t>
      </w:r>
      <w:r w:rsidRPr="000C458E">
        <w:rPr>
          <w:rFonts w:ascii="Times New Roman" w:hAnsi="Times New Roman" w:cs="Times New Roman"/>
          <w:color w:val="000000" w:themeColor="text1"/>
          <w:sz w:val="24"/>
          <w:szCs w:val="24"/>
        </w:rPr>
        <w:t>ve responsibilities under the IDEA or Section 504” and thus is “IDEA-related.”</w:t>
      </w:r>
      <w:r w:rsidRPr="00CC2007">
        <w:rPr>
          <w:rStyle w:val="FootnoteReference"/>
          <w:rFonts w:ascii="Times New Roman" w:hAnsi="Times New Roman" w:cs="Times New Roman"/>
          <w:color w:val="000000" w:themeColor="text1"/>
          <w:sz w:val="24"/>
          <w:szCs w:val="24"/>
        </w:rPr>
        <w:footnoteReference w:id="86"/>
      </w:r>
      <w:r w:rsidRPr="00CC2007">
        <w:rPr>
          <w:rFonts w:ascii="Times New Roman" w:hAnsi="Times New Roman" w:cs="Times New Roman"/>
          <w:color w:val="000000" w:themeColor="text1"/>
          <w:sz w:val="24"/>
          <w:szCs w:val="24"/>
        </w:rPr>
        <w:t xml:space="preserve"> Parent’s claim also satisfies both prongs of </w:t>
      </w:r>
      <w:r w:rsidRPr="00A63200">
        <w:rPr>
          <w:rFonts w:ascii="Times New Roman" w:hAnsi="Times New Roman" w:cs="Times New Roman"/>
          <w:i/>
          <w:iCs/>
          <w:color w:val="000000" w:themeColor="text1"/>
          <w:sz w:val="24"/>
          <w:szCs w:val="24"/>
        </w:rPr>
        <w:t>Fry</w:t>
      </w:r>
      <w:r w:rsidRPr="000C458E">
        <w:rPr>
          <w:rFonts w:ascii="Times New Roman" w:hAnsi="Times New Roman" w:cs="Times New Roman"/>
          <w:color w:val="000000" w:themeColor="text1"/>
          <w:sz w:val="24"/>
          <w:szCs w:val="24"/>
        </w:rPr>
        <w:t xml:space="preserve"> since (1) Stewart could not have brought the same claim if the SRO’s conduct had occurred outside the sch</w:t>
      </w:r>
      <w:r w:rsidRPr="00C42532">
        <w:rPr>
          <w:rFonts w:ascii="Times New Roman" w:hAnsi="Times New Roman" w:cs="Times New Roman"/>
          <w:color w:val="000000" w:themeColor="text1"/>
          <w:sz w:val="24"/>
          <w:szCs w:val="24"/>
        </w:rPr>
        <w:t>ool</w:t>
      </w:r>
      <w:r w:rsidR="002C11C1" w:rsidRPr="00C42532">
        <w:rPr>
          <w:rFonts w:ascii="Times New Roman" w:hAnsi="Times New Roman" w:cs="Times New Roman"/>
          <w:color w:val="000000" w:themeColor="text1"/>
          <w:sz w:val="24"/>
          <w:szCs w:val="24"/>
        </w:rPr>
        <w:t>;</w:t>
      </w:r>
      <w:r w:rsidRPr="00C42532">
        <w:rPr>
          <w:rFonts w:ascii="Times New Roman" w:hAnsi="Times New Roman" w:cs="Times New Roman"/>
          <w:color w:val="000000" w:themeColor="text1"/>
          <w:sz w:val="24"/>
          <w:szCs w:val="24"/>
        </w:rPr>
        <w:t xml:space="preserve"> and (2) an adult at the school could not have pressed the same grievance.</w:t>
      </w:r>
      <w:r w:rsidR="00BA1CFB" w:rsidRPr="00CC2007">
        <w:rPr>
          <w:rStyle w:val="FootnoteReference"/>
          <w:rFonts w:ascii="Times New Roman" w:hAnsi="Times New Roman" w:cs="Times New Roman"/>
          <w:color w:val="000000" w:themeColor="text1"/>
          <w:sz w:val="24"/>
          <w:szCs w:val="24"/>
        </w:rPr>
        <w:footnoteReference w:id="87"/>
      </w:r>
      <w:r w:rsidRPr="00CC2007">
        <w:rPr>
          <w:rFonts w:ascii="Times New Roman" w:hAnsi="Times New Roman" w:cs="Times New Roman"/>
          <w:color w:val="000000" w:themeColor="text1"/>
          <w:sz w:val="24"/>
          <w:szCs w:val="24"/>
        </w:rPr>
        <w:t xml:space="preserve"> For this reason, the BSEA has “specialized knowledge” to apply in deve</w:t>
      </w:r>
      <w:r w:rsidRPr="001E3D6F">
        <w:rPr>
          <w:rFonts w:ascii="Times New Roman" w:hAnsi="Times New Roman" w:cs="Times New Roman"/>
          <w:color w:val="000000" w:themeColor="text1"/>
          <w:sz w:val="24"/>
          <w:szCs w:val="24"/>
        </w:rPr>
        <w:t xml:space="preserve">loping the factual record </w:t>
      </w:r>
      <w:r w:rsidR="00EF0D11" w:rsidRPr="001E3D6F">
        <w:rPr>
          <w:rFonts w:ascii="Times New Roman" w:hAnsi="Times New Roman" w:cs="Times New Roman"/>
          <w:color w:val="000000" w:themeColor="text1"/>
          <w:sz w:val="24"/>
          <w:szCs w:val="24"/>
        </w:rPr>
        <w:t>for</w:t>
      </w:r>
      <w:r w:rsidRPr="001E3D6F">
        <w:rPr>
          <w:rFonts w:ascii="Times New Roman" w:hAnsi="Times New Roman" w:cs="Times New Roman"/>
          <w:color w:val="000000" w:themeColor="text1"/>
          <w:sz w:val="24"/>
          <w:szCs w:val="24"/>
        </w:rPr>
        <w:t xml:space="preserve"> this claim.</w:t>
      </w:r>
      <w:r w:rsidRPr="00CC2007">
        <w:rPr>
          <w:rStyle w:val="FootnoteReference"/>
          <w:rFonts w:ascii="Times New Roman" w:hAnsi="Times New Roman" w:cs="Times New Roman"/>
          <w:color w:val="000000" w:themeColor="text1"/>
          <w:sz w:val="24"/>
          <w:szCs w:val="24"/>
        </w:rPr>
        <w:footnoteReference w:id="88"/>
      </w:r>
      <w:r w:rsidRPr="00CC2007">
        <w:rPr>
          <w:rFonts w:ascii="Times New Roman" w:hAnsi="Times New Roman" w:cs="Times New Roman"/>
          <w:color w:val="000000" w:themeColor="text1"/>
          <w:sz w:val="24"/>
          <w:szCs w:val="24"/>
        </w:rPr>
        <w:t xml:space="preserve"> </w:t>
      </w:r>
      <w:r w:rsidR="00EF0D11" w:rsidRPr="001E3D6F">
        <w:rPr>
          <w:rFonts w:ascii="Times New Roman" w:hAnsi="Times New Roman" w:cs="Times New Roman"/>
          <w:color w:val="000000" w:themeColor="text1"/>
          <w:sz w:val="24"/>
          <w:szCs w:val="24"/>
        </w:rPr>
        <w:t>Accordingly</w:t>
      </w:r>
      <w:r w:rsidRPr="001E3D6F">
        <w:rPr>
          <w:rFonts w:ascii="Times New Roman" w:hAnsi="Times New Roman" w:cs="Times New Roman"/>
          <w:color w:val="000000" w:themeColor="text1"/>
          <w:sz w:val="24"/>
          <w:szCs w:val="24"/>
        </w:rPr>
        <w:t xml:space="preserve">, to the extent </w:t>
      </w:r>
      <w:r w:rsidR="007713DA" w:rsidRPr="00A63200">
        <w:rPr>
          <w:rFonts w:ascii="Times New Roman" w:hAnsi="Times New Roman" w:cs="Times New Roman"/>
          <w:color w:val="000000" w:themeColor="text1"/>
          <w:sz w:val="24"/>
          <w:szCs w:val="24"/>
        </w:rPr>
        <w:t xml:space="preserve">Parent contends that </w:t>
      </w:r>
      <w:r w:rsidRPr="000C458E">
        <w:rPr>
          <w:rFonts w:ascii="Times New Roman" w:hAnsi="Times New Roman" w:cs="Times New Roman"/>
          <w:color w:val="000000" w:themeColor="text1"/>
          <w:sz w:val="24"/>
          <w:szCs w:val="24"/>
        </w:rPr>
        <w:t>the actions tak</w:t>
      </w:r>
      <w:r w:rsidRPr="0087564E">
        <w:rPr>
          <w:rFonts w:ascii="Times New Roman" w:hAnsi="Times New Roman" w:cs="Times New Roman"/>
          <w:color w:val="000000" w:themeColor="text1"/>
          <w:sz w:val="24"/>
          <w:szCs w:val="24"/>
        </w:rPr>
        <w:t xml:space="preserve">en by the SRO deprived Stewart’s access to a FAPE, </w:t>
      </w:r>
      <w:r w:rsidR="00F67D6F" w:rsidRPr="0087564E">
        <w:rPr>
          <w:rFonts w:ascii="Times New Roman" w:hAnsi="Times New Roman" w:cs="Times New Roman"/>
          <w:color w:val="000000" w:themeColor="text1"/>
          <w:sz w:val="24"/>
          <w:szCs w:val="24"/>
        </w:rPr>
        <w:t>her</w:t>
      </w:r>
      <w:r w:rsidRPr="0087564E">
        <w:rPr>
          <w:rFonts w:ascii="Times New Roman" w:hAnsi="Times New Roman" w:cs="Times New Roman"/>
          <w:color w:val="000000" w:themeColor="text1"/>
          <w:sz w:val="24"/>
          <w:szCs w:val="24"/>
        </w:rPr>
        <w:t xml:space="preserve"> claim is “IDEA-based” and thus requires exhaustion of all administrative remedies before proce</w:t>
      </w:r>
      <w:r w:rsidRPr="00C42532">
        <w:rPr>
          <w:rFonts w:ascii="Times New Roman" w:hAnsi="Times New Roman" w:cs="Times New Roman"/>
          <w:color w:val="000000" w:themeColor="text1"/>
          <w:sz w:val="24"/>
          <w:szCs w:val="24"/>
        </w:rPr>
        <w:t>eding to court.</w:t>
      </w:r>
      <w:r w:rsidRPr="00CC2007">
        <w:rPr>
          <w:rStyle w:val="FootnoteReference"/>
          <w:rFonts w:ascii="Times New Roman" w:hAnsi="Times New Roman" w:cs="Times New Roman"/>
          <w:color w:val="000000" w:themeColor="text1"/>
          <w:sz w:val="24"/>
          <w:szCs w:val="24"/>
        </w:rPr>
        <w:footnoteReference w:id="89"/>
      </w:r>
      <w:r w:rsidRPr="00CC2007">
        <w:rPr>
          <w:rFonts w:ascii="Times New Roman" w:hAnsi="Times New Roman" w:cs="Times New Roman"/>
          <w:color w:val="000000" w:themeColor="text1"/>
          <w:sz w:val="24"/>
          <w:szCs w:val="24"/>
        </w:rPr>
        <w:t xml:space="preserve"> Moreover</w:t>
      </w:r>
      <w:r w:rsidR="00EF0D11" w:rsidRPr="001E3D6F">
        <w:rPr>
          <w:rFonts w:ascii="Times New Roman" w:hAnsi="Times New Roman" w:cs="Times New Roman"/>
          <w:color w:val="000000" w:themeColor="text1"/>
          <w:sz w:val="24"/>
          <w:szCs w:val="24"/>
        </w:rPr>
        <w:t xml:space="preserve">, </w:t>
      </w:r>
      <w:r w:rsidRPr="001E3D6F">
        <w:rPr>
          <w:rFonts w:ascii="Times New Roman" w:hAnsi="Times New Roman" w:cs="Times New Roman"/>
          <w:color w:val="000000" w:themeColor="text1"/>
          <w:sz w:val="24"/>
          <w:szCs w:val="24"/>
        </w:rPr>
        <w:t xml:space="preserve">Parent’s allegation </w:t>
      </w:r>
      <w:r w:rsidR="00EF0D11" w:rsidRPr="001E3D6F">
        <w:rPr>
          <w:rFonts w:ascii="Times New Roman" w:hAnsi="Times New Roman" w:cs="Times New Roman"/>
          <w:color w:val="000000" w:themeColor="text1"/>
          <w:sz w:val="24"/>
          <w:szCs w:val="24"/>
        </w:rPr>
        <w:t>that</w:t>
      </w:r>
      <w:r w:rsidRPr="00B513D4">
        <w:rPr>
          <w:rFonts w:ascii="Times New Roman" w:hAnsi="Times New Roman" w:cs="Times New Roman"/>
          <w:color w:val="000000" w:themeColor="text1"/>
          <w:sz w:val="24"/>
          <w:szCs w:val="24"/>
        </w:rPr>
        <w:t xml:space="preserve"> </w:t>
      </w:r>
      <w:r w:rsidR="00EF0D11" w:rsidRPr="001E757E">
        <w:rPr>
          <w:rFonts w:ascii="Times New Roman" w:hAnsi="Times New Roman" w:cs="Times New Roman"/>
          <w:color w:val="000000" w:themeColor="text1"/>
          <w:sz w:val="24"/>
          <w:szCs w:val="24"/>
        </w:rPr>
        <w:t xml:space="preserve">the District improperly involved the SRO in behavioral </w:t>
      </w:r>
      <w:r w:rsidR="00EF0D11" w:rsidRPr="00A63200">
        <w:rPr>
          <w:rFonts w:ascii="Times New Roman" w:hAnsi="Times New Roman" w:cs="Times New Roman"/>
          <w:color w:val="000000" w:themeColor="text1"/>
          <w:sz w:val="24"/>
          <w:szCs w:val="24"/>
        </w:rPr>
        <w:t xml:space="preserve">interventions during Stewart’s dysregulation on January 7, 8, and 9, 2020 and, in </w:t>
      </w:r>
      <w:r w:rsidR="000062D0" w:rsidRPr="000C458E">
        <w:rPr>
          <w:rFonts w:ascii="Times New Roman" w:hAnsi="Times New Roman" w:cs="Times New Roman"/>
          <w:color w:val="000000" w:themeColor="text1"/>
          <w:sz w:val="24"/>
          <w:szCs w:val="24"/>
        </w:rPr>
        <w:t xml:space="preserve">so </w:t>
      </w:r>
      <w:r w:rsidR="00EF0D11" w:rsidRPr="0087564E">
        <w:rPr>
          <w:rFonts w:ascii="Times New Roman" w:hAnsi="Times New Roman" w:cs="Times New Roman"/>
          <w:color w:val="000000" w:themeColor="text1"/>
          <w:sz w:val="24"/>
          <w:szCs w:val="24"/>
        </w:rPr>
        <w:t xml:space="preserve">doing, interfered with Stewart’s access to a FAPE plausibly suggests entitlement to relief for the denial of a FAPE </w:t>
      </w:r>
      <w:r w:rsidRPr="00C42532">
        <w:rPr>
          <w:rFonts w:ascii="Times New Roman" w:hAnsi="Times New Roman" w:cs="Times New Roman"/>
          <w:color w:val="000000" w:themeColor="text1"/>
          <w:sz w:val="24"/>
          <w:szCs w:val="24"/>
        </w:rPr>
        <w:t>and thus survives dismissal.</w:t>
      </w:r>
      <w:r w:rsidRPr="00CC2007">
        <w:rPr>
          <w:rStyle w:val="FootnoteReference"/>
          <w:rFonts w:ascii="Times New Roman" w:hAnsi="Times New Roman" w:cs="Times New Roman"/>
          <w:color w:val="000000" w:themeColor="text1"/>
          <w:sz w:val="24"/>
          <w:szCs w:val="24"/>
        </w:rPr>
        <w:footnoteReference w:id="90"/>
      </w:r>
      <w:r w:rsidRPr="00CC2007">
        <w:rPr>
          <w:rFonts w:ascii="Times New Roman" w:hAnsi="Times New Roman" w:cs="Times New Roman"/>
          <w:color w:val="000000" w:themeColor="text1"/>
          <w:sz w:val="24"/>
          <w:szCs w:val="24"/>
        </w:rPr>
        <w:t xml:space="preserve"> All other claims asserted</w:t>
      </w:r>
      <w:r w:rsidRPr="001E3D6F">
        <w:rPr>
          <w:rFonts w:ascii="Times New Roman" w:hAnsi="Times New Roman" w:cs="Times New Roman"/>
          <w:color w:val="000000" w:themeColor="text1"/>
          <w:sz w:val="24"/>
          <w:szCs w:val="24"/>
        </w:rPr>
        <w:t xml:space="preserve"> with respect to the conduct of the SRO and/or </w:t>
      </w:r>
      <w:r w:rsidR="00FF28AB" w:rsidRPr="00A63200">
        <w:rPr>
          <w:rFonts w:ascii="Times New Roman" w:hAnsi="Times New Roman" w:cs="Times New Roman"/>
          <w:color w:val="000000" w:themeColor="text1"/>
          <w:sz w:val="24"/>
          <w:szCs w:val="24"/>
        </w:rPr>
        <w:t>APD</w:t>
      </w:r>
      <w:r w:rsidRPr="000C458E">
        <w:rPr>
          <w:rFonts w:ascii="Times New Roman" w:hAnsi="Times New Roman" w:cs="Times New Roman"/>
          <w:color w:val="000000" w:themeColor="text1"/>
          <w:sz w:val="24"/>
          <w:szCs w:val="24"/>
        </w:rPr>
        <w:t xml:space="preserve"> neither arise under a special education law within the BSEA’s jurisdiction nor assert a FAPE-related concern, and thus must be dismissed for lack of </w:t>
      </w:r>
      <w:r w:rsidRPr="00C42532">
        <w:rPr>
          <w:rFonts w:ascii="Times New Roman" w:hAnsi="Times New Roman" w:cs="Times New Roman"/>
          <w:color w:val="000000" w:themeColor="text1"/>
          <w:sz w:val="24"/>
          <w:szCs w:val="24"/>
        </w:rPr>
        <w:t xml:space="preserve">jurisdiction.  </w:t>
      </w:r>
    </w:p>
    <w:p w14:paraId="735D8D45" w14:textId="32643F56" w:rsidR="00D1531A" w:rsidRPr="00C42532" w:rsidRDefault="00D1531A" w:rsidP="00853A96">
      <w:pPr>
        <w:spacing w:after="0" w:line="240" w:lineRule="auto"/>
        <w:ind w:firstLine="720"/>
        <w:rPr>
          <w:rFonts w:ascii="Times New Roman" w:hAnsi="Times New Roman" w:cs="Times New Roman"/>
          <w:sz w:val="24"/>
          <w:szCs w:val="24"/>
        </w:rPr>
      </w:pPr>
      <w:r w:rsidRPr="00C42532">
        <w:rPr>
          <w:rFonts w:ascii="Times New Roman" w:hAnsi="Times New Roman" w:cs="Times New Roman"/>
          <w:sz w:val="24"/>
          <w:szCs w:val="24"/>
        </w:rPr>
        <w:t xml:space="preserve">Parent claims that the District violated its own policies and procedures </w:t>
      </w:r>
      <w:r w:rsidR="00F67D6F" w:rsidRPr="00C42532">
        <w:rPr>
          <w:rFonts w:ascii="Times New Roman" w:hAnsi="Times New Roman" w:cs="Times New Roman"/>
          <w:sz w:val="24"/>
          <w:szCs w:val="24"/>
        </w:rPr>
        <w:t>regarding</w:t>
      </w:r>
      <w:r w:rsidRPr="00C42532">
        <w:rPr>
          <w:rFonts w:ascii="Times New Roman" w:hAnsi="Times New Roman" w:cs="Times New Roman"/>
          <w:sz w:val="24"/>
          <w:szCs w:val="24"/>
        </w:rPr>
        <w:t xml:space="preserve"> bullying prevention and intervention when it failed to investigate reports of bullying by a peer and to convene Stewart’s Team to address how the bullying may have affected Stewart’s access to a </w:t>
      </w:r>
      <w:r w:rsidRPr="00C42532">
        <w:rPr>
          <w:rFonts w:ascii="Times New Roman" w:hAnsi="Times New Roman" w:cs="Times New Roman"/>
          <w:sz w:val="24"/>
          <w:szCs w:val="24"/>
        </w:rPr>
        <w:lastRenderedPageBreak/>
        <w:t>FAPE.</w:t>
      </w:r>
      <w:r w:rsidRPr="00CC2007">
        <w:rPr>
          <w:rStyle w:val="FootnoteReference"/>
          <w:rFonts w:ascii="Times New Roman" w:hAnsi="Times New Roman" w:cs="Times New Roman"/>
          <w:sz w:val="24"/>
          <w:szCs w:val="24"/>
        </w:rPr>
        <w:footnoteReference w:id="91"/>
      </w:r>
      <w:r w:rsidRPr="00CC2007">
        <w:rPr>
          <w:rFonts w:ascii="Times New Roman" w:hAnsi="Times New Roman" w:cs="Times New Roman"/>
          <w:sz w:val="24"/>
          <w:szCs w:val="24"/>
        </w:rPr>
        <w:t xml:space="preserve"> </w:t>
      </w:r>
      <w:r w:rsidR="0043367E" w:rsidRPr="00CC2007">
        <w:rPr>
          <w:rFonts w:ascii="Times New Roman" w:hAnsi="Times New Roman" w:cs="Times New Roman"/>
          <w:sz w:val="24"/>
          <w:szCs w:val="24"/>
        </w:rPr>
        <w:t xml:space="preserve">Because </w:t>
      </w:r>
      <w:r w:rsidRPr="001E3D6F">
        <w:rPr>
          <w:rFonts w:ascii="Times New Roman" w:hAnsi="Times New Roman" w:cs="Times New Roman"/>
          <w:sz w:val="24"/>
          <w:szCs w:val="24"/>
        </w:rPr>
        <w:t xml:space="preserve">Parent’s bullying claim arises under </w:t>
      </w:r>
      <w:r w:rsidR="00BF47EC" w:rsidRPr="001E3D6F">
        <w:rPr>
          <w:rFonts w:ascii="Times New Roman" w:hAnsi="Times New Roman" w:cs="Times New Roman"/>
          <w:sz w:val="24"/>
          <w:szCs w:val="24"/>
        </w:rPr>
        <w:t>internal polici</w:t>
      </w:r>
      <w:r w:rsidR="00BF47EC" w:rsidRPr="00CC2007">
        <w:rPr>
          <w:rFonts w:ascii="Times New Roman" w:hAnsi="Times New Roman" w:cs="Times New Roman"/>
          <w:sz w:val="24"/>
          <w:szCs w:val="24"/>
        </w:rPr>
        <w:t>es and procedure</w:t>
      </w:r>
      <w:r w:rsidR="00BF47EC" w:rsidRPr="001E3D6F">
        <w:rPr>
          <w:rFonts w:ascii="Times New Roman" w:hAnsi="Times New Roman" w:cs="Times New Roman"/>
          <w:sz w:val="24"/>
          <w:szCs w:val="24"/>
        </w:rPr>
        <w:t xml:space="preserve">s, such as those set forth in the </w:t>
      </w:r>
      <w:r w:rsidR="00BF47EC" w:rsidRPr="00A63200">
        <w:rPr>
          <w:rFonts w:ascii="Times New Roman" w:hAnsi="Times New Roman" w:cs="Times New Roman"/>
          <w:sz w:val="24"/>
          <w:szCs w:val="24"/>
        </w:rPr>
        <w:t>Elementary S</w:t>
      </w:r>
      <w:r w:rsidR="00BF47EC" w:rsidRPr="000C458E">
        <w:rPr>
          <w:rFonts w:ascii="Times New Roman" w:hAnsi="Times New Roman" w:cs="Times New Roman"/>
          <w:sz w:val="24"/>
          <w:szCs w:val="24"/>
        </w:rPr>
        <w:t>chool Handbook</w:t>
      </w:r>
      <w:r w:rsidR="00B847A3" w:rsidRPr="0087564E">
        <w:rPr>
          <w:rFonts w:ascii="Times New Roman" w:hAnsi="Times New Roman" w:cs="Times New Roman"/>
          <w:sz w:val="24"/>
          <w:szCs w:val="24"/>
        </w:rPr>
        <w:t xml:space="preserve">, </w:t>
      </w:r>
      <w:r w:rsidRPr="00CC2007">
        <w:rPr>
          <w:rFonts w:ascii="Times New Roman" w:hAnsi="Times New Roman" w:cs="Times New Roman"/>
          <w:sz w:val="24"/>
          <w:szCs w:val="24"/>
        </w:rPr>
        <w:t>and state general education laws,</w:t>
      </w:r>
      <w:r w:rsidRPr="00CC2007">
        <w:rPr>
          <w:rStyle w:val="FootnoteReference"/>
          <w:rFonts w:ascii="Times New Roman" w:hAnsi="Times New Roman" w:cs="Times New Roman"/>
          <w:sz w:val="24"/>
          <w:szCs w:val="24"/>
        </w:rPr>
        <w:footnoteReference w:id="92"/>
      </w:r>
      <w:r w:rsidRPr="00CC2007">
        <w:rPr>
          <w:rFonts w:ascii="Times New Roman" w:hAnsi="Times New Roman" w:cs="Times New Roman"/>
          <w:sz w:val="24"/>
          <w:szCs w:val="24"/>
        </w:rPr>
        <w:t xml:space="preserve"> not special education laws, </w:t>
      </w:r>
      <w:r w:rsidR="00E54BFC">
        <w:rPr>
          <w:rFonts w:ascii="Times New Roman" w:hAnsi="Times New Roman" w:cs="Times New Roman"/>
          <w:sz w:val="24"/>
          <w:szCs w:val="24"/>
        </w:rPr>
        <w:t xml:space="preserve">the </w:t>
      </w:r>
      <w:r w:rsidRPr="00CC2007">
        <w:rPr>
          <w:rFonts w:ascii="Times New Roman" w:hAnsi="Times New Roman" w:cs="Times New Roman"/>
          <w:i/>
          <w:iCs/>
          <w:sz w:val="24"/>
          <w:szCs w:val="24"/>
        </w:rPr>
        <w:t>Fry</w:t>
      </w:r>
      <w:r w:rsidRPr="001E3D6F">
        <w:rPr>
          <w:rFonts w:ascii="Times New Roman" w:hAnsi="Times New Roman" w:cs="Times New Roman"/>
          <w:sz w:val="24"/>
          <w:szCs w:val="24"/>
        </w:rPr>
        <w:t xml:space="preserve"> analysis is proper. </w:t>
      </w:r>
      <w:r w:rsidR="00E54BFC">
        <w:rPr>
          <w:rFonts w:ascii="Times New Roman" w:hAnsi="Times New Roman" w:cs="Times New Roman"/>
          <w:sz w:val="24"/>
          <w:szCs w:val="24"/>
        </w:rPr>
        <w:t xml:space="preserve">As with the SRO-related claims discussed above, here, too, </w:t>
      </w:r>
      <w:r w:rsidRPr="00B513D4">
        <w:rPr>
          <w:rFonts w:ascii="Times New Roman" w:hAnsi="Times New Roman" w:cs="Times New Roman"/>
          <w:sz w:val="24"/>
          <w:szCs w:val="24"/>
        </w:rPr>
        <w:t>Parent asserts a claim that only a student could bring in a school setting.</w:t>
      </w:r>
      <w:r w:rsidRPr="00CC2007">
        <w:rPr>
          <w:rStyle w:val="FootnoteReference"/>
          <w:rFonts w:ascii="Times New Roman" w:hAnsi="Times New Roman" w:cs="Times New Roman"/>
          <w:sz w:val="24"/>
          <w:szCs w:val="24"/>
        </w:rPr>
        <w:footnoteReference w:id="93"/>
      </w:r>
      <w:r w:rsidRPr="00CC2007">
        <w:rPr>
          <w:rFonts w:ascii="Times New Roman" w:hAnsi="Times New Roman" w:cs="Times New Roman"/>
          <w:sz w:val="24"/>
          <w:szCs w:val="24"/>
        </w:rPr>
        <w:t xml:space="preserve"> </w:t>
      </w:r>
      <w:r w:rsidR="00D50EFA" w:rsidRPr="00CC2007">
        <w:rPr>
          <w:rFonts w:ascii="Times New Roman" w:hAnsi="Times New Roman" w:cs="Times New Roman"/>
          <w:sz w:val="24"/>
          <w:szCs w:val="24"/>
        </w:rPr>
        <w:t xml:space="preserve">Parent’s argument that her bullying claim is “IDEA-based” is buttressed by </w:t>
      </w:r>
      <w:r w:rsidRPr="001E3D6F">
        <w:rPr>
          <w:rFonts w:ascii="Times New Roman" w:hAnsi="Times New Roman" w:cs="Times New Roman"/>
          <w:sz w:val="24"/>
          <w:szCs w:val="24"/>
        </w:rPr>
        <w:t xml:space="preserve">the fact that </w:t>
      </w:r>
      <w:r w:rsidR="00E54BFC">
        <w:rPr>
          <w:rFonts w:ascii="Times New Roman" w:hAnsi="Times New Roman" w:cs="Times New Roman"/>
          <w:sz w:val="24"/>
          <w:szCs w:val="24"/>
        </w:rPr>
        <w:t xml:space="preserve">she </w:t>
      </w:r>
      <w:r w:rsidRPr="001E3D6F">
        <w:rPr>
          <w:rFonts w:ascii="Times New Roman" w:hAnsi="Times New Roman" w:cs="Times New Roman"/>
          <w:sz w:val="24"/>
          <w:szCs w:val="24"/>
        </w:rPr>
        <w:t xml:space="preserve">invoked one of </w:t>
      </w:r>
      <w:r w:rsidRPr="00A63200">
        <w:rPr>
          <w:rFonts w:ascii="Times New Roman" w:hAnsi="Times New Roman" w:cs="Times New Roman"/>
          <w:sz w:val="24"/>
          <w:szCs w:val="24"/>
        </w:rPr>
        <w:t>the IDEA’s formal procedures, the convening of a</w:t>
      </w:r>
      <w:r w:rsidR="000062D0" w:rsidRPr="000C458E">
        <w:rPr>
          <w:rFonts w:ascii="Times New Roman" w:hAnsi="Times New Roman" w:cs="Times New Roman"/>
          <w:sz w:val="24"/>
          <w:szCs w:val="24"/>
        </w:rPr>
        <w:t xml:space="preserve"> </w:t>
      </w:r>
      <w:r w:rsidRPr="0087564E">
        <w:rPr>
          <w:rFonts w:ascii="Times New Roman" w:hAnsi="Times New Roman" w:cs="Times New Roman"/>
          <w:sz w:val="24"/>
          <w:szCs w:val="24"/>
        </w:rPr>
        <w:t xml:space="preserve">Team </w:t>
      </w:r>
      <w:r w:rsidR="00E54BFC">
        <w:rPr>
          <w:rFonts w:ascii="Times New Roman" w:hAnsi="Times New Roman" w:cs="Times New Roman"/>
          <w:sz w:val="24"/>
          <w:szCs w:val="24"/>
        </w:rPr>
        <w:t>m</w:t>
      </w:r>
      <w:r w:rsidRPr="0087564E">
        <w:rPr>
          <w:rFonts w:ascii="Times New Roman" w:hAnsi="Times New Roman" w:cs="Times New Roman"/>
          <w:sz w:val="24"/>
          <w:szCs w:val="24"/>
        </w:rPr>
        <w:t>eeting, in an effort to resolve the dispute.</w:t>
      </w:r>
      <w:r w:rsidRPr="00CC2007">
        <w:rPr>
          <w:rStyle w:val="FootnoteReference"/>
          <w:rFonts w:ascii="Times New Roman" w:hAnsi="Times New Roman" w:cs="Times New Roman"/>
          <w:sz w:val="24"/>
          <w:szCs w:val="24"/>
        </w:rPr>
        <w:footnoteReference w:id="94"/>
      </w:r>
      <w:r w:rsidRPr="00CC2007">
        <w:rPr>
          <w:rFonts w:ascii="Times New Roman" w:hAnsi="Times New Roman" w:cs="Times New Roman"/>
          <w:color w:val="000000"/>
          <w:sz w:val="24"/>
          <w:szCs w:val="24"/>
          <w:shd w:val="clear" w:color="auto" w:fill="FFFFFF"/>
        </w:rPr>
        <w:t xml:space="preserve"> </w:t>
      </w:r>
      <w:r w:rsidRPr="00CC2007">
        <w:rPr>
          <w:rFonts w:ascii="Times New Roman" w:hAnsi="Times New Roman" w:cs="Times New Roman"/>
          <w:i/>
          <w:iCs/>
          <w:sz w:val="24"/>
          <w:szCs w:val="24"/>
        </w:rPr>
        <w:t>Fry</w:t>
      </w:r>
      <w:r w:rsidRPr="001E3D6F">
        <w:rPr>
          <w:rFonts w:ascii="Times New Roman" w:hAnsi="Times New Roman" w:cs="Times New Roman"/>
          <w:sz w:val="24"/>
          <w:szCs w:val="24"/>
        </w:rPr>
        <w:t xml:space="preserve"> instructs</w:t>
      </w:r>
      <w:r w:rsidRPr="001E3D6F">
        <w:rPr>
          <w:rFonts w:ascii="Times New Roman" w:hAnsi="Times New Roman" w:cs="Times New Roman"/>
          <w:color w:val="000000" w:themeColor="text1"/>
          <w:sz w:val="24"/>
          <w:szCs w:val="24"/>
        </w:rPr>
        <w:t xml:space="preserve"> </w:t>
      </w:r>
      <w:r w:rsidRPr="001E3D6F">
        <w:rPr>
          <w:rFonts w:ascii="Times New Roman" w:hAnsi="Times New Roman" w:cs="Times New Roman"/>
          <w:sz w:val="24"/>
          <w:szCs w:val="24"/>
        </w:rPr>
        <w:t>that such an invocation is probative evidence that the “substance of [] plaintiff’s claim concerns the denial of a FAPE.”</w:t>
      </w:r>
      <w:r w:rsidRPr="00CC2007">
        <w:rPr>
          <w:rFonts w:ascii="Times New Roman" w:hAnsi="Times New Roman" w:cs="Times New Roman"/>
          <w:sz w:val="24"/>
          <w:szCs w:val="24"/>
          <w:vertAlign w:val="superscript"/>
        </w:rPr>
        <w:footnoteReference w:id="95"/>
      </w:r>
      <w:r w:rsidRPr="00CC2007">
        <w:rPr>
          <w:rFonts w:ascii="Times New Roman" w:hAnsi="Times New Roman" w:cs="Times New Roman"/>
          <w:sz w:val="24"/>
          <w:szCs w:val="24"/>
        </w:rPr>
        <w:t xml:space="preserve"> Accordingly, I find tha</w:t>
      </w:r>
      <w:r w:rsidR="00E54BFC">
        <w:rPr>
          <w:rFonts w:ascii="Times New Roman" w:hAnsi="Times New Roman" w:cs="Times New Roman"/>
          <w:sz w:val="24"/>
          <w:szCs w:val="24"/>
        </w:rPr>
        <w:t xml:space="preserve">t Parent’s claim that the </w:t>
      </w:r>
      <w:r w:rsidRPr="00CC2007">
        <w:rPr>
          <w:rFonts w:ascii="Times New Roman" w:hAnsi="Times New Roman" w:cs="Times New Roman"/>
          <w:sz w:val="24"/>
          <w:szCs w:val="24"/>
        </w:rPr>
        <w:t>actions taken—or not taken—by District personnel</w:t>
      </w:r>
      <w:r w:rsidR="00E54BFC">
        <w:rPr>
          <w:rFonts w:ascii="Times New Roman" w:hAnsi="Times New Roman" w:cs="Times New Roman"/>
          <w:sz w:val="24"/>
          <w:szCs w:val="24"/>
        </w:rPr>
        <w:t>,</w:t>
      </w:r>
      <w:r w:rsidRPr="00CC2007">
        <w:rPr>
          <w:rFonts w:ascii="Times New Roman" w:hAnsi="Times New Roman" w:cs="Times New Roman"/>
          <w:sz w:val="24"/>
          <w:szCs w:val="24"/>
        </w:rPr>
        <w:t xml:space="preserve"> in response to reports of bullying</w:t>
      </w:r>
      <w:r w:rsidR="00E54BFC">
        <w:rPr>
          <w:rFonts w:ascii="Times New Roman" w:hAnsi="Times New Roman" w:cs="Times New Roman"/>
          <w:sz w:val="24"/>
          <w:szCs w:val="24"/>
        </w:rPr>
        <w:t>,</w:t>
      </w:r>
      <w:r w:rsidRPr="00CC2007">
        <w:rPr>
          <w:rFonts w:ascii="Times New Roman" w:hAnsi="Times New Roman" w:cs="Times New Roman"/>
          <w:sz w:val="24"/>
          <w:szCs w:val="24"/>
        </w:rPr>
        <w:t xml:space="preserve"> </w:t>
      </w:r>
      <w:r w:rsidR="00E54BFC">
        <w:rPr>
          <w:rFonts w:ascii="Times New Roman" w:hAnsi="Times New Roman" w:cs="Times New Roman"/>
          <w:sz w:val="24"/>
          <w:szCs w:val="24"/>
        </w:rPr>
        <w:t>violated Stewart’s right to a FAPE</w:t>
      </w:r>
      <w:r w:rsidRPr="00CC2007">
        <w:rPr>
          <w:rFonts w:ascii="Times New Roman" w:hAnsi="Times New Roman" w:cs="Times New Roman"/>
          <w:sz w:val="24"/>
          <w:szCs w:val="24"/>
        </w:rPr>
        <w:t xml:space="preserve"> is “IDEA-based</w:t>
      </w:r>
      <w:r w:rsidR="00E54BFC">
        <w:rPr>
          <w:rFonts w:ascii="Times New Roman" w:hAnsi="Times New Roman" w:cs="Times New Roman"/>
          <w:sz w:val="24"/>
          <w:szCs w:val="24"/>
        </w:rPr>
        <w:t>.</w:t>
      </w:r>
      <w:r w:rsidRPr="00CC2007">
        <w:rPr>
          <w:rFonts w:ascii="Times New Roman" w:hAnsi="Times New Roman" w:cs="Times New Roman"/>
          <w:sz w:val="24"/>
          <w:szCs w:val="24"/>
        </w:rPr>
        <w:t xml:space="preserve">” </w:t>
      </w:r>
      <w:r w:rsidR="00E54BFC">
        <w:rPr>
          <w:rFonts w:ascii="Times New Roman" w:hAnsi="Times New Roman" w:cs="Times New Roman"/>
          <w:sz w:val="24"/>
          <w:szCs w:val="24"/>
        </w:rPr>
        <w:t>As such, it</w:t>
      </w:r>
      <w:r w:rsidRPr="00CC2007">
        <w:rPr>
          <w:rFonts w:ascii="Times New Roman" w:hAnsi="Times New Roman" w:cs="Times New Roman"/>
          <w:sz w:val="24"/>
          <w:szCs w:val="24"/>
        </w:rPr>
        <w:t xml:space="preserve"> must be exhauste</w:t>
      </w:r>
      <w:r w:rsidR="00E54BFC">
        <w:rPr>
          <w:rFonts w:ascii="Times New Roman" w:hAnsi="Times New Roman" w:cs="Times New Roman"/>
          <w:sz w:val="24"/>
          <w:szCs w:val="24"/>
        </w:rPr>
        <w:t>d</w:t>
      </w:r>
      <w:r w:rsidRPr="00CC2007">
        <w:rPr>
          <w:rFonts w:ascii="Times New Roman" w:hAnsi="Times New Roman" w:cs="Times New Roman"/>
          <w:sz w:val="24"/>
          <w:szCs w:val="24"/>
        </w:rPr>
        <w:t>.</w:t>
      </w:r>
      <w:r w:rsidRPr="00CC2007">
        <w:rPr>
          <w:rStyle w:val="FootnoteReference"/>
          <w:rFonts w:ascii="Times New Roman" w:hAnsi="Times New Roman" w:cs="Times New Roman"/>
          <w:sz w:val="24"/>
          <w:szCs w:val="24"/>
        </w:rPr>
        <w:footnoteReference w:id="96"/>
      </w:r>
      <w:r w:rsidRPr="00CC2007">
        <w:rPr>
          <w:rFonts w:ascii="Times New Roman" w:hAnsi="Times New Roman" w:cs="Times New Roman"/>
          <w:sz w:val="24"/>
          <w:szCs w:val="24"/>
        </w:rPr>
        <w:t xml:space="preserve"> Moreover, taking all allegations as true and vi</w:t>
      </w:r>
      <w:r w:rsidRPr="001E3D6F">
        <w:rPr>
          <w:rFonts w:ascii="Times New Roman" w:hAnsi="Times New Roman" w:cs="Times New Roman"/>
          <w:sz w:val="24"/>
          <w:szCs w:val="24"/>
        </w:rPr>
        <w:t>ewing them in the light most favorable to Parent, I find</w:t>
      </w:r>
      <w:r w:rsidR="00E54BFC">
        <w:rPr>
          <w:rFonts w:ascii="Times New Roman" w:hAnsi="Times New Roman" w:cs="Times New Roman"/>
          <w:sz w:val="24"/>
          <w:szCs w:val="24"/>
        </w:rPr>
        <w:t xml:space="preserve"> that</w:t>
      </w:r>
      <w:r w:rsidRPr="001E3D6F">
        <w:rPr>
          <w:rFonts w:ascii="Times New Roman" w:hAnsi="Times New Roman" w:cs="Times New Roman"/>
          <w:sz w:val="24"/>
          <w:szCs w:val="24"/>
        </w:rPr>
        <w:t xml:space="preserve"> Parent’s </w:t>
      </w:r>
      <w:r w:rsidRPr="00A63200">
        <w:rPr>
          <w:rFonts w:ascii="Times New Roman" w:hAnsi="Times New Roman" w:cs="Times New Roman"/>
          <w:color w:val="000000" w:themeColor="text1"/>
          <w:sz w:val="24"/>
          <w:szCs w:val="24"/>
        </w:rPr>
        <w:t xml:space="preserve">allegations </w:t>
      </w:r>
      <w:r w:rsidR="002B08E5" w:rsidRPr="000C458E">
        <w:rPr>
          <w:rFonts w:ascii="Times New Roman" w:hAnsi="Times New Roman" w:cs="Times New Roman"/>
          <w:color w:val="000000" w:themeColor="text1"/>
          <w:sz w:val="24"/>
          <w:szCs w:val="24"/>
        </w:rPr>
        <w:t>regarding the adverse impact of the bullying on Stewart’s willingness to attend school</w:t>
      </w:r>
      <w:r w:rsidR="00E54BFC">
        <w:rPr>
          <w:rFonts w:ascii="Times New Roman" w:hAnsi="Times New Roman" w:cs="Times New Roman"/>
          <w:color w:val="000000" w:themeColor="text1"/>
          <w:sz w:val="24"/>
          <w:szCs w:val="24"/>
        </w:rPr>
        <w:t>,</w:t>
      </w:r>
      <w:r w:rsidR="002B08E5" w:rsidRPr="000C458E">
        <w:rPr>
          <w:rFonts w:ascii="Times New Roman" w:hAnsi="Times New Roman" w:cs="Times New Roman"/>
          <w:color w:val="000000" w:themeColor="text1"/>
          <w:sz w:val="24"/>
          <w:szCs w:val="24"/>
        </w:rPr>
        <w:t xml:space="preserve"> and</w:t>
      </w:r>
      <w:r w:rsidR="00E54BFC">
        <w:rPr>
          <w:rFonts w:ascii="Times New Roman" w:hAnsi="Times New Roman" w:cs="Times New Roman"/>
          <w:color w:val="000000" w:themeColor="text1"/>
          <w:sz w:val="24"/>
          <w:szCs w:val="24"/>
        </w:rPr>
        <w:t xml:space="preserve"> his</w:t>
      </w:r>
      <w:r w:rsidR="002B08E5" w:rsidRPr="000C458E">
        <w:rPr>
          <w:rFonts w:ascii="Times New Roman" w:hAnsi="Times New Roman" w:cs="Times New Roman"/>
          <w:color w:val="000000" w:themeColor="text1"/>
          <w:sz w:val="24"/>
          <w:szCs w:val="24"/>
        </w:rPr>
        <w:t xml:space="preserve"> </w:t>
      </w:r>
      <w:r w:rsidR="0043367E" w:rsidRPr="00C42532">
        <w:rPr>
          <w:rFonts w:ascii="Times New Roman" w:hAnsi="Times New Roman" w:cs="Times New Roman"/>
          <w:color w:val="000000" w:themeColor="text1"/>
          <w:sz w:val="24"/>
          <w:szCs w:val="24"/>
        </w:rPr>
        <w:t>behavior at school</w:t>
      </w:r>
      <w:r w:rsidR="00E54BFC">
        <w:rPr>
          <w:rFonts w:ascii="Times New Roman" w:hAnsi="Times New Roman" w:cs="Times New Roman"/>
          <w:color w:val="000000" w:themeColor="text1"/>
          <w:sz w:val="24"/>
          <w:szCs w:val="24"/>
        </w:rPr>
        <w:t>,</w:t>
      </w:r>
      <w:r w:rsidR="0043367E" w:rsidRPr="00C42532">
        <w:rPr>
          <w:rFonts w:ascii="Times New Roman" w:hAnsi="Times New Roman" w:cs="Times New Roman"/>
          <w:color w:val="000000" w:themeColor="text1"/>
          <w:sz w:val="24"/>
          <w:szCs w:val="24"/>
        </w:rPr>
        <w:t xml:space="preserve"> </w:t>
      </w:r>
      <w:r w:rsidR="00FF28AB" w:rsidRPr="00C42532">
        <w:rPr>
          <w:rFonts w:ascii="Times New Roman" w:hAnsi="Times New Roman" w:cs="Times New Roman"/>
          <w:color w:val="000000" w:themeColor="text1"/>
          <w:sz w:val="24"/>
          <w:szCs w:val="24"/>
        </w:rPr>
        <w:t xml:space="preserve">plausibly </w:t>
      </w:r>
      <w:r w:rsidRPr="00C42532">
        <w:rPr>
          <w:rFonts w:ascii="Times New Roman" w:hAnsi="Times New Roman" w:cs="Times New Roman"/>
          <w:color w:val="000000" w:themeColor="text1"/>
          <w:sz w:val="24"/>
          <w:szCs w:val="24"/>
        </w:rPr>
        <w:t>suggest an entitlement to relief for a violation of a FAPE and thus survive dismissal.</w:t>
      </w:r>
    </w:p>
    <w:p w14:paraId="670187A6" w14:textId="49218F8E" w:rsidR="00D1531A" w:rsidRPr="007947F6" w:rsidRDefault="00D1531A" w:rsidP="007947F6">
      <w:pPr>
        <w:pStyle w:val="ListParagraph"/>
        <w:numPr>
          <w:ilvl w:val="1"/>
          <w:numId w:val="1"/>
        </w:numPr>
        <w:rPr>
          <w:rFonts w:ascii="Times New Roman" w:hAnsi="Times New Roman" w:cs="Times New Roman"/>
          <w:color w:val="000000" w:themeColor="text1"/>
          <w:sz w:val="24"/>
          <w:szCs w:val="24"/>
        </w:rPr>
      </w:pPr>
      <w:r w:rsidRPr="007947F6">
        <w:rPr>
          <w:rFonts w:ascii="Times New Roman" w:hAnsi="Times New Roman" w:cs="Times New Roman"/>
          <w:color w:val="000000" w:themeColor="text1"/>
          <w:sz w:val="24"/>
          <w:szCs w:val="24"/>
        </w:rPr>
        <w:t xml:space="preserve">Non-FAPE-Based Claims under Non-IDEA Statutes </w:t>
      </w:r>
    </w:p>
    <w:p w14:paraId="40BDE79C" w14:textId="5934C22B" w:rsidR="00D1531A" w:rsidRPr="001E3D6F" w:rsidRDefault="00D1531A" w:rsidP="00853A96">
      <w:pPr>
        <w:spacing w:after="0" w:line="240" w:lineRule="auto"/>
        <w:ind w:firstLine="720"/>
        <w:rPr>
          <w:rFonts w:ascii="Times New Roman" w:hAnsi="Times New Roman" w:cs="Times New Roman"/>
          <w:color w:val="000000" w:themeColor="text1"/>
          <w:sz w:val="24"/>
          <w:szCs w:val="24"/>
        </w:rPr>
      </w:pPr>
      <w:r w:rsidRPr="00C42532">
        <w:rPr>
          <w:rFonts w:ascii="Times New Roman" w:hAnsi="Times New Roman" w:cs="Times New Roman"/>
          <w:color w:val="000000" w:themeColor="text1"/>
          <w:sz w:val="24"/>
          <w:szCs w:val="24"/>
        </w:rPr>
        <w:t xml:space="preserve">To the extent Parent’s disability discrimination claims arise under statutes other than </w:t>
      </w:r>
      <w:r w:rsidR="00FF28AB" w:rsidRPr="00C42532">
        <w:rPr>
          <w:rFonts w:ascii="Times New Roman" w:hAnsi="Times New Roman" w:cs="Times New Roman"/>
          <w:color w:val="000000" w:themeColor="text1"/>
          <w:sz w:val="24"/>
          <w:szCs w:val="24"/>
        </w:rPr>
        <w:t xml:space="preserve">Section </w:t>
      </w:r>
      <w:r w:rsidRPr="00C42532">
        <w:rPr>
          <w:rFonts w:ascii="Times New Roman" w:hAnsi="Times New Roman" w:cs="Times New Roman"/>
          <w:color w:val="000000" w:themeColor="text1"/>
          <w:sz w:val="24"/>
          <w:szCs w:val="24"/>
        </w:rPr>
        <w:t xml:space="preserve">504 and seek “relief for simple discrimination, irrespective of the IDEA’s FAPE obligation,” </w:t>
      </w:r>
      <w:r w:rsidR="000062D0" w:rsidRPr="00C42532">
        <w:rPr>
          <w:rFonts w:ascii="Times New Roman" w:hAnsi="Times New Roman" w:cs="Times New Roman"/>
          <w:color w:val="000000" w:themeColor="text1"/>
          <w:sz w:val="24"/>
          <w:szCs w:val="24"/>
        </w:rPr>
        <w:t>they</w:t>
      </w:r>
      <w:r w:rsidRPr="00C42532">
        <w:rPr>
          <w:rFonts w:ascii="Times New Roman" w:hAnsi="Times New Roman" w:cs="Times New Roman"/>
          <w:color w:val="000000" w:themeColor="text1"/>
          <w:sz w:val="24"/>
          <w:szCs w:val="24"/>
        </w:rPr>
        <w:t xml:space="preserve"> are properly dismissed for lack of jurisdiction.</w:t>
      </w:r>
      <w:r w:rsidRPr="00CC2007">
        <w:rPr>
          <w:rFonts w:ascii="Times New Roman" w:hAnsi="Times New Roman" w:cs="Times New Roman"/>
          <w:color w:val="000000" w:themeColor="text1"/>
          <w:sz w:val="24"/>
          <w:szCs w:val="24"/>
          <w:vertAlign w:val="superscript"/>
        </w:rPr>
        <w:footnoteReference w:id="97"/>
      </w:r>
      <w:r w:rsidRPr="00CC2007">
        <w:rPr>
          <w:rFonts w:ascii="Times New Roman" w:hAnsi="Times New Roman" w:cs="Times New Roman"/>
          <w:color w:val="000000" w:themeColor="text1"/>
          <w:sz w:val="24"/>
          <w:szCs w:val="24"/>
        </w:rPr>
        <w:t xml:space="preserve"> </w:t>
      </w:r>
      <w:r w:rsidRPr="001E3D6F">
        <w:rPr>
          <w:rFonts w:ascii="Times New Roman" w:hAnsi="Times New Roman" w:cs="Times New Roman"/>
          <w:color w:val="000000" w:themeColor="text1"/>
          <w:sz w:val="24"/>
          <w:szCs w:val="24"/>
        </w:rPr>
        <w:t xml:space="preserve">To the extent the same alleged misconduct by the District is found to violate these other disability antidiscrimination statutes, Parent’s exhaustion requirement will have </w:t>
      </w:r>
      <w:r w:rsidRPr="00A63200">
        <w:rPr>
          <w:rFonts w:ascii="Times New Roman" w:hAnsi="Times New Roman" w:cs="Times New Roman"/>
          <w:color w:val="000000" w:themeColor="text1"/>
          <w:sz w:val="24"/>
          <w:szCs w:val="24"/>
        </w:rPr>
        <w:t>been met. Accord</w:t>
      </w:r>
      <w:r w:rsidRPr="000C458E">
        <w:rPr>
          <w:rFonts w:ascii="Times New Roman" w:hAnsi="Times New Roman" w:cs="Times New Roman"/>
          <w:color w:val="000000" w:themeColor="text1"/>
          <w:sz w:val="24"/>
          <w:szCs w:val="24"/>
        </w:rPr>
        <w:t xml:space="preserve">ingly, </w:t>
      </w:r>
      <w:r w:rsidRPr="0087564E">
        <w:rPr>
          <w:rFonts w:ascii="Times New Roman" w:hAnsi="Times New Roman" w:cs="Times New Roman"/>
          <w:color w:val="000000" w:themeColor="text1"/>
          <w:sz w:val="24"/>
          <w:szCs w:val="24"/>
        </w:rPr>
        <w:t xml:space="preserve">determining whether these disability discrimination claims </w:t>
      </w:r>
      <w:r w:rsidRPr="003005C2">
        <w:rPr>
          <w:rFonts w:ascii="Times New Roman" w:hAnsi="Times New Roman" w:cs="Times New Roman"/>
          <w:color w:val="000000" w:themeColor="text1"/>
          <w:sz w:val="24"/>
          <w:szCs w:val="24"/>
        </w:rPr>
        <w:t xml:space="preserve">survive the District’s </w:t>
      </w:r>
      <w:r w:rsidRPr="003005C2">
        <w:rPr>
          <w:rFonts w:ascii="Times New Roman" w:hAnsi="Times New Roman" w:cs="Times New Roman"/>
          <w:i/>
          <w:iCs/>
          <w:color w:val="000000" w:themeColor="text1"/>
          <w:sz w:val="24"/>
          <w:szCs w:val="24"/>
        </w:rPr>
        <w:t xml:space="preserve">Partial </w:t>
      </w:r>
      <w:proofErr w:type="spellStart"/>
      <w:r w:rsidRPr="003005C2">
        <w:rPr>
          <w:rFonts w:ascii="Times New Roman" w:hAnsi="Times New Roman" w:cs="Times New Roman"/>
          <w:i/>
          <w:iCs/>
          <w:color w:val="000000" w:themeColor="text1"/>
          <w:sz w:val="24"/>
          <w:szCs w:val="24"/>
        </w:rPr>
        <w:t>MtD</w:t>
      </w:r>
      <w:proofErr w:type="spellEnd"/>
      <w:r w:rsidRPr="003005C2">
        <w:rPr>
          <w:rFonts w:ascii="Times New Roman" w:hAnsi="Times New Roman" w:cs="Times New Roman"/>
          <w:color w:val="000000" w:themeColor="text1"/>
          <w:sz w:val="24"/>
          <w:szCs w:val="24"/>
        </w:rPr>
        <w:t xml:space="preserve"> would be superfluous.</w:t>
      </w:r>
      <w:r w:rsidRPr="00CC2007">
        <w:rPr>
          <w:rStyle w:val="FootnoteReference"/>
          <w:rFonts w:ascii="Times New Roman" w:hAnsi="Times New Roman" w:cs="Times New Roman"/>
          <w:color w:val="000000" w:themeColor="text1"/>
          <w:sz w:val="24"/>
          <w:szCs w:val="24"/>
        </w:rPr>
        <w:footnoteReference w:id="98"/>
      </w:r>
      <w:r w:rsidRPr="00CC2007">
        <w:rPr>
          <w:rFonts w:ascii="Times New Roman" w:hAnsi="Times New Roman" w:cs="Times New Roman"/>
          <w:color w:val="000000" w:themeColor="text1"/>
          <w:sz w:val="24"/>
          <w:szCs w:val="24"/>
        </w:rPr>
        <w:t xml:space="preserve"> </w:t>
      </w:r>
    </w:p>
    <w:p w14:paraId="506B329F" w14:textId="3759550B" w:rsidR="00D1531A" w:rsidRPr="001E3D6F" w:rsidRDefault="00D1531A" w:rsidP="00853A96">
      <w:pPr>
        <w:spacing w:after="0" w:line="240" w:lineRule="auto"/>
        <w:ind w:firstLine="720"/>
        <w:rPr>
          <w:rFonts w:ascii="Times New Roman" w:hAnsi="Times New Roman" w:cs="Times New Roman"/>
          <w:color w:val="000000" w:themeColor="text1"/>
          <w:sz w:val="24"/>
          <w:szCs w:val="24"/>
        </w:rPr>
      </w:pPr>
      <w:r w:rsidRPr="00A63200">
        <w:rPr>
          <w:rFonts w:ascii="Times New Roman" w:hAnsi="Times New Roman" w:cs="Times New Roman"/>
          <w:color w:val="000000" w:themeColor="text1"/>
          <w:sz w:val="24"/>
          <w:szCs w:val="24"/>
        </w:rPr>
        <w:t xml:space="preserve">Parent’s claims that the District discriminated against Stewart based on his membership in protected </w:t>
      </w:r>
      <w:r w:rsidR="00FB2DE0" w:rsidRPr="000C458E">
        <w:rPr>
          <w:rFonts w:ascii="Times New Roman" w:hAnsi="Times New Roman" w:cs="Times New Roman"/>
          <w:color w:val="000000" w:themeColor="text1"/>
          <w:sz w:val="24"/>
          <w:szCs w:val="24"/>
        </w:rPr>
        <w:t>classes</w:t>
      </w:r>
      <w:r w:rsidRPr="0087564E">
        <w:rPr>
          <w:rFonts w:ascii="Times New Roman" w:hAnsi="Times New Roman" w:cs="Times New Roman"/>
          <w:color w:val="000000" w:themeColor="text1"/>
          <w:sz w:val="24"/>
          <w:szCs w:val="24"/>
        </w:rPr>
        <w:t xml:space="preserve"> other than disability are not “IDEA-based</w:t>
      </w:r>
      <w:r w:rsidR="00FB2DE0" w:rsidRPr="0087564E">
        <w:rPr>
          <w:rFonts w:ascii="Times New Roman" w:hAnsi="Times New Roman" w:cs="Times New Roman"/>
          <w:color w:val="000000" w:themeColor="text1"/>
          <w:sz w:val="24"/>
          <w:szCs w:val="24"/>
        </w:rPr>
        <w:t xml:space="preserve">,” </w:t>
      </w:r>
      <w:r w:rsidRPr="00E03F34">
        <w:rPr>
          <w:rFonts w:ascii="Times New Roman" w:hAnsi="Times New Roman" w:cs="Times New Roman"/>
          <w:color w:val="000000" w:themeColor="text1"/>
          <w:sz w:val="24"/>
          <w:szCs w:val="24"/>
        </w:rPr>
        <w:t>because a non-student in Stewart’s position could make the same claims</w:t>
      </w:r>
      <w:r w:rsidR="000062D0" w:rsidRPr="00C42532">
        <w:rPr>
          <w:rFonts w:ascii="Times New Roman" w:hAnsi="Times New Roman" w:cs="Times New Roman"/>
          <w:color w:val="000000" w:themeColor="text1"/>
          <w:sz w:val="24"/>
          <w:szCs w:val="24"/>
        </w:rPr>
        <w:t>. Thus these claims fail</w:t>
      </w:r>
      <w:r w:rsidRPr="00C42532">
        <w:rPr>
          <w:rFonts w:ascii="Times New Roman" w:hAnsi="Times New Roman" w:cs="Times New Roman"/>
          <w:color w:val="000000" w:themeColor="text1"/>
          <w:sz w:val="24"/>
          <w:szCs w:val="24"/>
        </w:rPr>
        <w:t xml:space="preserve"> the </w:t>
      </w:r>
      <w:r w:rsidR="00FB2DE0" w:rsidRPr="00C42532">
        <w:rPr>
          <w:rFonts w:ascii="Times New Roman" w:hAnsi="Times New Roman" w:cs="Times New Roman"/>
          <w:color w:val="000000" w:themeColor="text1"/>
          <w:sz w:val="24"/>
          <w:szCs w:val="24"/>
        </w:rPr>
        <w:t>second</w:t>
      </w:r>
      <w:r w:rsidRPr="00C42532">
        <w:rPr>
          <w:rFonts w:ascii="Times New Roman" w:hAnsi="Times New Roman" w:cs="Times New Roman"/>
          <w:color w:val="000000" w:themeColor="text1"/>
          <w:sz w:val="24"/>
          <w:szCs w:val="24"/>
        </w:rPr>
        <w:t xml:space="preserve"> prong of </w:t>
      </w:r>
      <w:r w:rsidRPr="00C42532">
        <w:rPr>
          <w:rFonts w:ascii="Times New Roman" w:hAnsi="Times New Roman" w:cs="Times New Roman"/>
          <w:i/>
          <w:iCs/>
          <w:color w:val="000000" w:themeColor="text1"/>
          <w:sz w:val="24"/>
          <w:szCs w:val="24"/>
        </w:rPr>
        <w:t>Fry</w:t>
      </w:r>
      <w:r w:rsidRPr="00C42532">
        <w:rPr>
          <w:rFonts w:ascii="Times New Roman" w:hAnsi="Times New Roman" w:cs="Times New Roman"/>
          <w:color w:val="000000" w:themeColor="text1"/>
          <w:sz w:val="24"/>
          <w:szCs w:val="24"/>
        </w:rPr>
        <w:t>.</w:t>
      </w:r>
      <w:r w:rsidRPr="00CC2007">
        <w:rPr>
          <w:rFonts w:ascii="Times New Roman" w:hAnsi="Times New Roman" w:cs="Times New Roman"/>
          <w:color w:val="000000" w:themeColor="text1"/>
          <w:sz w:val="24"/>
          <w:szCs w:val="24"/>
          <w:vertAlign w:val="superscript"/>
        </w:rPr>
        <w:footnoteReference w:id="99"/>
      </w:r>
      <w:r w:rsidRPr="00CC2007">
        <w:rPr>
          <w:rFonts w:ascii="Times New Roman" w:hAnsi="Times New Roman" w:cs="Times New Roman"/>
          <w:color w:val="000000" w:themeColor="text1"/>
          <w:sz w:val="24"/>
          <w:szCs w:val="24"/>
        </w:rPr>
        <w:t xml:space="preserve"> Indeed, Parent herself has demonstrated </w:t>
      </w:r>
      <w:r w:rsidR="00E54BFC">
        <w:rPr>
          <w:rFonts w:ascii="Times New Roman" w:hAnsi="Times New Roman" w:cs="Times New Roman"/>
          <w:color w:val="000000" w:themeColor="text1"/>
          <w:sz w:val="24"/>
          <w:szCs w:val="24"/>
        </w:rPr>
        <w:t>that</w:t>
      </w:r>
      <w:r w:rsidRPr="00CC2007">
        <w:rPr>
          <w:rFonts w:ascii="Times New Roman" w:hAnsi="Times New Roman" w:cs="Times New Roman"/>
          <w:color w:val="000000" w:themeColor="text1"/>
          <w:sz w:val="24"/>
          <w:szCs w:val="24"/>
        </w:rPr>
        <w:t xml:space="preserve"> these discrimination claims are inapposite to</w:t>
      </w:r>
      <w:r w:rsidRPr="00A63200">
        <w:rPr>
          <w:rFonts w:ascii="Times New Roman" w:hAnsi="Times New Roman" w:cs="Times New Roman"/>
          <w:color w:val="000000" w:themeColor="text1"/>
          <w:sz w:val="24"/>
          <w:szCs w:val="24"/>
        </w:rPr>
        <w:t xml:space="preserve"> FAPE concerns by alle</w:t>
      </w:r>
      <w:r w:rsidRPr="000C458E">
        <w:rPr>
          <w:rFonts w:ascii="Times New Roman" w:hAnsi="Times New Roman" w:cs="Times New Roman"/>
          <w:color w:val="000000" w:themeColor="text1"/>
          <w:sz w:val="24"/>
          <w:szCs w:val="24"/>
        </w:rPr>
        <w:t>ging the same claims, on her own behalf, against the District.</w:t>
      </w:r>
      <w:r w:rsidRPr="00CC2007">
        <w:rPr>
          <w:rFonts w:ascii="Times New Roman" w:hAnsi="Times New Roman" w:cs="Times New Roman"/>
          <w:color w:val="000000" w:themeColor="text1"/>
          <w:sz w:val="24"/>
          <w:szCs w:val="24"/>
          <w:vertAlign w:val="superscript"/>
        </w:rPr>
        <w:footnoteReference w:id="100"/>
      </w:r>
      <w:r w:rsidRPr="00CC2007">
        <w:rPr>
          <w:rFonts w:ascii="Times New Roman" w:hAnsi="Times New Roman" w:cs="Times New Roman"/>
          <w:color w:val="000000" w:themeColor="text1"/>
          <w:sz w:val="24"/>
          <w:szCs w:val="24"/>
        </w:rPr>
        <w:t xml:space="preserve"> Moreover, </w:t>
      </w:r>
      <w:r w:rsidR="000062D0" w:rsidRPr="00A63200">
        <w:rPr>
          <w:rFonts w:ascii="Times New Roman" w:hAnsi="Times New Roman" w:cs="Times New Roman"/>
          <w:color w:val="000000" w:themeColor="text1"/>
          <w:sz w:val="24"/>
          <w:szCs w:val="24"/>
        </w:rPr>
        <w:t>Stewart’s eligibility for, and receipt of,</w:t>
      </w:r>
      <w:r w:rsidRPr="000C458E">
        <w:rPr>
          <w:rFonts w:ascii="Times New Roman" w:hAnsi="Times New Roman" w:cs="Times New Roman"/>
          <w:color w:val="000000" w:themeColor="text1"/>
          <w:sz w:val="24"/>
          <w:szCs w:val="24"/>
        </w:rPr>
        <w:t xml:space="preserve"> special education and related services</w:t>
      </w:r>
      <w:r w:rsidR="000062D0" w:rsidRPr="0087564E">
        <w:rPr>
          <w:rFonts w:ascii="Times New Roman" w:hAnsi="Times New Roman" w:cs="Times New Roman"/>
          <w:color w:val="000000" w:themeColor="text1"/>
          <w:sz w:val="24"/>
          <w:szCs w:val="24"/>
        </w:rPr>
        <w:t xml:space="preserve"> </w:t>
      </w:r>
      <w:r w:rsidRPr="0087564E">
        <w:rPr>
          <w:rFonts w:ascii="Times New Roman" w:hAnsi="Times New Roman" w:cs="Times New Roman"/>
          <w:color w:val="000000" w:themeColor="text1"/>
          <w:sz w:val="24"/>
          <w:szCs w:val="24"/>
        </w:rPr>
        <w:t xml:space="preserve">does not </w:t>
      </w:r>
      <w:r w:rsidRPr="0087564E">
        <w:rPr>
          <w:rFonts w:ascii="Times New Roman" w:hAnsi="Times New Roman" w:cs="Times New Roman"/>
          <w:color w:val="000000" w:themeColor="text1"/>
          <w:sz w:val="24"/>
          <w:szCs w:val="24"/>
        </w:rPr>
        <w:lastRenderedPageBreak/>
        <w:t>automatically transform these school-based discrimination claims int</w:t>
      </w:r>
      <w:r w:rsidRPr="00C42532">
        <w:rPr>
          <w:rFonts w:ascii="Times New Roman" w:hAnsi="Times New Roman" w:cs="Times New Roman"/>
          <w:color w:val="000000" w:themeColor="text1"/>
          <w:sz w:val="24"/>
          <w:szCs w:val="24"/>
        </w:rPr>
        <w:t>o a FAPE issue.</w:t>
      </w:r>
      <w:r w:rsidRPr="00CC2007">
        <w:rPr>
          <w:rStyle w:val="FootnoteReference"/>
          <w:rFonts w:ascii="Times New Roman" w:hAnsi="Times New Roman" w:cs="Times New Roman"/>
          <w:color w:val="000000" w:themeColor="text1"/>
          <w:sz w:val="24"/>
          <w:szCs w:val="24"/>
        </w:rPr>
        <w:footnoteReference w:id="101"/>
      </w:r>
      <w:r w:rsidRPr="00CC2007">
        <w:rPr>
          <w:rFonts w:ascii="Times New Roman" w:hAnsi="Times New Roman" w:cs="Times New Roman"/>
          <w:color w:val="000000" w:themeColor="text1"/>
          <w:sz w:val="24"/>
          <w:szCs w:val="24"/>
        </w:rPr>
        <w:t xml:space="preserve"> Nor do</w:t>
      </w:r>
      <w:r w:rsidRPr="001E3D6F">
        <w:rPr>
          <w:rFonts w:ascii="Times New Roman" w:hAnsi="Times New Roman" w:cs="Times New Roman"/>
          <w:color w:val="000000" w:themeColor="text1"/>
          <w:sz w:val="24"/>
          <w:szCs w:val="24"/>
        </w:rPr>
        <w:t>es the BSEA have particular expertise in assessing and determining the actual basis of Parent’s non-disability discrimination for purposes of developing a useful administrative record for judicial review of the alleged constitutional violations.</w:t>
      </w:r>
      <w:r w:rsidRPr="00CC2007">
        <w:rPr>
          <w:rStyle w:val="FootnoteReference"/>
          <w:rFonts w:ascii="Times New Roman" w:hAnsi="Times New Roman" w:cs="Times New Roman"/>
          <w:color w:val="000000" w:themeColor="text1"/>
          <w:sz w:val="24"/>
          <w:szCs w:val="24"/>
        </w:rPr>
        <w:footnoteReference w:id="102"/>
      </w:r>
      <w:r w:rsidRPr="00CC2007">
        <w:rPr>
          <w:rFonts w:ascii="Times New Roman" w:hAnsi="Times New Roman" w:cs="Times New Roman"/>
          <w:color w:val="000000" w:themeColor="text1"/>
          <w:sz w:val="24"/>
          <w:szCs w:val="24"/>
        </w:rPr>
        <w:t xml:space="preserve"> For</w:t>
      </w:r>
      <w:r w:rsidRPr="001E3D6F">
        <w:rPr>
          <w:rFonts w:ascii="Times New Roman" w:hAnsi="Times New Roman" w:cs="Times New Roman"/>
          <w:color w:val="000000" w:themeColor="text1"/>
          <w:sz w:val="24"/>
          <w:szCs w:val="24"/>
        </w:rPr>
        <w:t xml:space="preserve"> these reasons, Parent’s non-disability discrimination claims are not “IDEA-based” and </w:t>
      </w:r>
      <w:r w:rsidR="00532C8C" w:rsidRPr="001E3D6F">
        <w:rPr>
          <w:rFonts w:ascii="Times New Roman" w:hAnsi="Times New Roman" w:cs="Times New Roman"/>
          <w:color w:val="000000" w:themeColor="text1"/>
          <w:sz w:val="24"/>
          <w:szCs w:val="24"/>
        </w:rPr>
        <w:t>are hereby</w:t>
      </w:r>
      <w:r w:rsidRPr="001E3D6F">
        <w:rPr>
          <w:rFonts w:ascii="Times New Roman" w:hAnsi="Times New Roman" w:cs="Times New Roman"/>
          <w:color w:val="000000" w:themeColor="text1"/>
          <w:sz w:val="24"/>
          <w:szCs w:val="24"/>
        </w:rPr>
        <w:t xml:space="preserve"> dismissed for lack of jurisdiction.</w:t>
      </w:r>
      <w:r w:rsidRPr="00CC2007">
        <w:rPr>
          <w:rStyle w:val="FootnoteReference"/>
          <w:rFonts w:ascii="Times New Roman" w:hAnsi="Times New Roman" w:cs="Times New Roman"/>
          <w:color w:val="000000" w:themeColor="text1"/>
          <w:sz w:val="24"/>
          <w:szCs w:val="24"/>
        </w:rPr>
        <w:footnoteReference w:id="103"/>
      </w:r>
      <w:r w:rsidRPr="00CC2007">
        <w:rPr>
          <w:rFonts w:ascii="Times New Roman" w:hAnsi="Times New Roman" w:cs="Times New Roman"/>
          <w:color w:val="000000" w:themeColor="text1"/>
          <w:sz w:val="24"/>
          <w:szCs w:val="24"/>
        </w:rPr>
        <w:t xml:space="preserve"> </w:t>
      </w:r>
    </w:p>
    <w:p w14:paraId="083D7A2B" w14:textId="3B98064E" w:rsidR="00C52766" w:rsidRPr="0087564E" w:rsidRDefault="00D1531A" w:rsidP="00853A96">
      <w:pPr>
        <w:spacing w:after="0" w:line="240" w:lineRule="auto"/>
        <w:ind w:firstLine="720"/>
        <w:rPr>
          <w:rFonts w:ascii="Times New Roman" w:hAnsi="Times New Roman" w:cs="Times New Roman"/>
          <w:color w:val="000000" w:themeColor="text1"/>
          <w:sz w:val="24"/>
          <w:szCs w:val="24"/>
        </w:rPr>
      </w:pPr>
      <w:r w:rsidRPr="00A63200">
        <w:rPr>
          <w:rFonts w:ascii="Times New Roman" w:hAnsi="Times New Roman" w:cs="Times New Roman"/>
          <w:color w:val="000000" w:themeColor="text1"/>
          <w:sz w:val="24"/>
          <w:szCs w:val="24"/>
        </w:rPr>
        <w:t xml:space="preserve">Parent alleges </w:t>
      </w:r>
      <w:r w:rsidR="00164D65" w:rsidRPr="000C458E">
        <w:rPr>
          <w:rFonts w:ascii="Times New Roman" w:hAnsi="Times New Roman" w:cs="Times New Roman"/>
          <w:color w:val="000000" w:themeColor="text1"/>
          <w:sz w:val="24"/>
          <w:szCs w:val="24"/>
        </w:rPr>
        <w:t xml:space="preserve">that </w:t>
      </w:r>
      <w:r w:rsidR="00C52766" w:rsidRPr="0087564E">
        <w:rPr>
          <w:rFonts w:ascii="Times New Roman" w:hAnsi="Times New Roman" w:cs="Times New Roman"/>
          <w:color w:val="000000" w:themeColor="text1"/>
          <w:sz w:val="24"/>
          <w:szCs w:val="24"/>
        </w:rPr>
        <w:t>the District unlawfully provided confidential information about Stewart to hospital personnel and th</w:t>
      </w:r>
      <w:r w:rsidR="00C52766" w:rsidRPr="00C42532">
        <w:rPr>
          <w:rFonts w:ascii="Times New Roman" w:hAnsi="Times New Roman" w:cs="Times New Roman"/>
          <w:color w:val="000000" w:themeColor="text1"/>
          <w:sz w:val="24"/>
          <w:szCs w:val="24"/>
        </w:rPr>
        <w:t xml:space="preserve">e APD in violation of </w:t>
      </w:r>
      <w:r w:rsidRPr="00C42532">
        <w:rPr>
          <w:rFonts w:ascii="Times New Roman" w:hAnsi="Times New Roman" w:cs="Times New Roman"/>
          <w:color w:val="000000" w:themeColor="text1"/>
          <w:sz w:val="24"/>
          <w:szCs w:val="24"/>
        </w:rPr>
        <w:t>FERPA.</w:t>
      </w:r>
      <w:r w:rsidRPr="00CC2007">
        <w:rPr>
          <w:rStyle w:val="FootnoteReference"/>
          <w:rFonts w:ascii="Times New Roman" w:hAnsi="Times New Roman" w:cs="Times New Roman"/>
          <w:color w:val="000000" w:themeColor="text1"/>
          <w:sz w:val="24"/>
          <w:szCs w:val="24"/>
        </w:rPr>
        <w:footnoteReference w:id="104"/>
      </w:r>
      <w:r w:rsidRPr="00CC2007">
        <w:rPr>
          <w:rFonts w:ascii="Times New Roman" w:hAnsi="Times New Roman" w:cs="Times New Roman"/>
          <w:color w:val="000000" w:themeColor="text1"/>
          <w:sz w:val="24"/>
          <w:szCs w:val="24"/>
        </w:rPr>
        <w:t xml:space="preserve"> Even though a non-student could not make a FERPA allegation in a non-school setting, this speaks more to the nature of FERPA </w:t>
      </w:r>
      <w:r w:rsidRPr="001E3D6F">
        <w:rPr>
          <w:rFonts w:ascii="Times New Roman" w:hAnsi="Times New Roman" w:cs="Times New Roman"/>
          <w:color w:val="000000" w:themeColor="text1"/>
          <w:sz w:val="24"/>
          <w:szCs w:val="24"/>
        </w:rPr>
        <w:t>than the nature of the underlying claim.</w:t>
      </w:r>
      <w:r w:rsidRPr="00CC2007">
        <w:rPr>
          <w:rStyle w:val="FootnoteReference"/>
          <w:rFonts w:ascii="Times New Roman" w:hAnsi="Times New Roman" w:cs="Times New Roman"/>
          <w:color w:val="000000" w:themeColor="text1"/>
          <w:sz w:val="24"/>
          <w:szCs w:val="24"/>
        </w:rPr>
        <w:footnoteReference w:id="105"/>
      </w:r>
      <w:r w:rsidRPr="00CC2007">
        <w:rPr>
          <w:rFonts w:ascii="Times New Roman" w:hAnsi="Times New Roman" w:cs="Times New Roman"/>
          <w:color w:val="000000" w:themeColor="text1"/>
          <w:sz w:val="24"/>
          <w:szCs w:val="24"/>
        </w:rPr>
        <w:t xml:space="preserve"> That Parent did not invoke</w:t>
      </w:r>
      <w:r w:rsidR="00E54BFC">
        <w:rPr>
          <w:rFonts w:ascii="Times New Roman" w:hAnsi="Times New Roman" w:cs="Times New Roman"/>
          <w:color w:val="000000" w:themeColor="text1"/>
          <w:sz w:val="24"/>
          <w:szCs w:val="24"/>
        </w:rPr>
        <w:t xml:space="preserve"> the</w:t>
      </w:r>
      <w:r w:rsidRPr="00CC2007">
        <w:rPr>
          <w:rFonts w:ascii="Times New Roman" w:hAnsi="Times New Roman" w:cs="Times New Roman"/>
          <w:color w:val="000000" w:themeColor="text1"/>
          <w:sz w:val="24"/>
          <w:szCs w:val="24"/>
        </w:rPr>
        <w:t xml:space="preserve"> “IDEA’s formal procedures” to ad</w:t>
      </w:r>
      <w:r w:rsidRPr="00A63200">
        <w:rPr>
          <w:rFonts w:ascii="Times New Roman" w:hAnsi="Times New Roman" w:cs="Times New Roman"/>
          <w:color w:val="000000" w:themeColor="text1"/>
          <w:sz w:val="24"/>
          <w:szCs w:val="24"/>
        </w:rPr>
        <w:t>dress her privacy concern</w:t>
      </w:r>
      <w:r w:rsidR="000062D0" w:rsidRPr="000C458E">
        <w:rPr>
          <w:rFonts w:ascii="Times New Roman" w:hAnsi="Times New Roman" w:cs="Times New Roman"/>
          <w:color w:val="000000" w:themeColor="text1"/>
          <w:sz w:val="24"/>
          <w:szCs w:val="24"/>
        </w:rPr>
        <w:t xml:space="preserve">s </w:t>
      </w:r>
      <w:r w:rsidR="000A12A8" w:rsidRPr="0087564E">
        <w:rPr>
          <w:rFonts w:ascii="Times New Roman" w:hAnsi="Times New Roman" w:cs="Times New Roman"/>
          <w:color w:val="000000" w:themeColor="text1"/>
          <w:sz w:val="24"/>
          <w:szCs w:val="24"/>
        </w:rPr>
        <w:t xml:space="preserve">further </w:t>
      </w:r>
      <w:r w:rsidRPr="00E03F34">
        <w:rPr>
          <w:rFonts w:ascii="Times New Roman" w:hAnsi="Times New Roman" w:cs="Times New Roman"/>
          <w:color w:val="000000" w:themeColor="text1"/>
          <w:sz w:val="24"/>
          <w:szCs w:val="24"/>
        </w:rPr>
        <w:t xml:space="preserve">suggests that the denial of a FAPE </w:t>
      </w:r>
      <w:r w:rsidR="000A12A8" w:rsidRPr="00E03F34">
        <w:rPr>
          <w:rFonts w:ascii="Times New Roman" w:hAnsi="Times New Roman" w:cs="Times New Roman"/>
          <w:color w:val="000000" w:themeColor="text1"/>
          <w:sz w:val="24"/>
          <w:szCs w:val="24"/>
        </w:rPr>
        <w:t>is</w:t>
      </w:r>
      <w:r w:rsidRPr="003005C2">
        <w:rPr>
          <w:rFonts w:ascii="Times New Roman" w:hAnsi="Times New Roman" w:cs="Times New Roman"/>
          <w:color w:val="000000" w:themeColor="text1"/>
          <w:sz w:val="24"/>
          <w:szCs w:val="24"/>
        </w:rPr>
        <w:t xml:space="preserve"> not at issue.</w:t>
      </w:r>
      <w:r w:rsidR="000A12A8" w:rsidRPr="00CC2007">
        <w:rPr>
          <w:rStyle w:val="FootnoteReference"/>
          <w:rFonts w:ascii="Times New Roman" w:hAnsi="Times New Roman" w:cs="Times New Roman"/>
          <w:color w:val="000000" w:themeColor="text1"/>
          <w:sz w:val="24"/>
          <w:szCs w:val="24"/>
        </w:rPr>
        <w:footnoteReference w:id="106"/>
      </w:r>
      <w:r w:rsidR="000A12A8" w:rsidRPr="00CC2007">
        <w:rPr>
          <w:rFonts w:ascii="Times New Roman" w:hAnsi="Times New Roman" w:cs="Times New Roman"/>
          <w:color w:val="000000" w:themeColor="text1"/>
          <w:sz w:val="24"/>
          <w:szCs w:val="24"/>
        </w:rPr>
        <w:t xml:space="preserve"> </w:t>
      </w:r>
      <w:r w:rsidRPr="001E3D6F">
        <w:rPr>
          <w:rFonts w:ascii="Times New Roman" w:hAnsi="Times New Roman" w:cs="Times New Roman"/>
          <w:color w:val="000000" w:themeColor="text1"/>
          <w:sz w:val="24"/>
          <w:szCs w:val="24"/>
        </w:rPr>
        <w:t>For this reason, I conclude that Parent’s FERPA claim is not “IDEA-based</w:t>
      </w:r>
      <w:r w:rsidR="00CA502E" w:rsidRPr="001E3D6F">
        <w:rPr>
          <w:rFonts w:ascii="Times New Roman" w:hAnsi="Times New Roman" w:cs="Times New Roman"/>
          <w:color w:val="000000" w:themeColor="text1"/>
          <w:sz w:val="24"/>
          <w:szCs w:val="24"/>
        </w:rPr>
        <w:t>.</w:t>
      </w:r>
      <w:r w:rsidRPr="00B513D4">
        <w:rPr>
          <w:rFonts w:ascii="Times New Roman" w:hAnsi="Times New Roman" w:cs="Times New Roman"/>
          <w:color w:val="000000" w:themeColor="text1"/>
          <w:sz w:val="24"/>
          <w:szCs w:val="24"/>
        </w:rPr>
        <w:t xml:space="preserve">” </w:t>
      </w:r>
      <w:r w:rsidR="00CA502E" w:rsidRPr="001E757E">
        <w:rPr>
          <w:rFonts w:ascii="Times New Roman" w:hAnsi="Times New Roman" w:cs="Times New Roman"/>
          <w:color w:val="000000" w:themeColor="text1"/>
          <w:sz w:val="24"/>
          <w:szCs w:val="24"/>
        </w:rPr>
        <w:t>This claim</w:t>
      </w:r>
      <w:r w:rsidRPr="001E757E">
        <w:rPr>
          <w:rFonts w:ascii="Times New Roman" w:hAnsi="Times New Roman" w:cs="Times New Roman"/>
          <w:color w:val="000000" w:themeColor="text1"/>
          <w:sz w:val="24"/>
          <w:szCs w:val="24"/>
        </w:rPr>
        <w:t xml:space="preserve"> </w:t>
      </w:r>
      <w:r w:rsidR="00CA502E" w:rsidRPr="00A63200">
        <w:rPr>
          <w:rFonts w:ascii="Times New Roman" w:hAnsi="Times New Roman" w:cs="Times New Roman"/>
          <w:color w:val="000000" w:themeColor="text1"/>
          <w:sz w:val="24"/>
          <w:szCs w:val="24"/>
        </w:rPr>
        <w:t>is hereby dismissed</w:t>
      </w:r>
      <w:r w:rsidRPr="000C458E">
        <w:rPr>
          <w:rFonts w:ascii="Times New Roman" w:hAnsi="Times New Roman" w:cs="Times New Roman"/>
          <w:color w:val="000000" w:themeColor="text1"/>
          <w:sz w:val="24"/>
          <w:szCs w:val="24"/>
        </w:rPr>
        <w:t xml:space="preserve"> for lack of jurisdiction.</w:t>
      </w:r>
    </w:p>
    <w:p w14:paraId="02861A99" w14:textId="0ADA86AE" w:rsidR="00D1531A" w:rsidRPr="00A63200" w:rsidRDefault="00D1531A" w:rsidP="00853A96">
      <w:pPr>
        <w:spacing w:after="0" w:line="240" w:lineRule="auto"/>
        <w:ind w:firstLine="720"/>
        <w:rPr>
          <w:rFonts w:ascii="Times New Roman" w:hAnsi="Times New Roman" w:cs="Times New Roman"/>
          <w:color w:val="000000" w:themeColor="text1"/>
          <w:sz w:val="24"/>
          <w:szCs w:val="24"/>
        </w:rPr>
      </w:pPr>
      <w:r w:rsidRPr="00C42532">
        <w:rPr>
          <w:rFonts w:ascii="Times New Roman" w:hAnsi="Times New Roman" w:cs="Times New Roman"/>
          <w:color w:val="000000" w:themeColor="text1"/>
          <w:sz w:val="24"/>
          <w:szCs w:val="24"/>
        </w:rPr>
        <w:t>Parent asserts various tort claims, which she has not linked to any specific allegations of a denial of FAPE.</w:t>
      </w:r>
      <w:r w:rsidRPr="00CC2007">
        <w:rPr>
          <w:rStyle w:val="FootnoteReference"/>
          <w:rFonts w:ascii="Times New Roman" w:hAnsi="Times New Roman" w:cs="Times New Roman"/>
          <w:color w:val="000000" w:themeColor="text1"/>
          <w:sz w:val="24"/>
          <w:szCs w:val="24"/>
        </w:rPr>
        <w:footnoteReference w:id="107"/>
      </w:r>
      <w:r w:rsidRPr="00CC2007">
        <w:rPr>
          <w:rFonts w:ascii="Times New Roman" w:hAnsi="Times New Roman" w:cs="Times New Roman"/>
          <w:color w:val="000000" w:themeColor="text1"/>
          <w:sz w:val="24"/>
          <w:szCs w:val="24"/>
        </w:rPr>
        <w:t xml:space="preserve"> </w:t>
      </w:r>
      <w:r w:rsidRPr="001E3D6F">
        <w:rPr>
          <w:rFonts w:ascii="Times New Roman" w:hAnsi="Times New Roman" w:cs="Times New Roman"/>
          <w:color w:val="000000" w:themeColor="text1"/>
          <w:sz w:val="24"/>
          <w:szCs w:val="24"/>
        </w:rPr>
        <w:t>Parent bears the burden of demonstrating</w:t>
      </w:r>
      <w:r w:rsidR="000062D0" w:rsidRPr="001E3D6F">
        <w:rPr>
          <w:rFonts w:ascii="Times New Roman" w:hAnsi="Times New Roman" w:cs="Times New Roman"/>
          <w:color w:val="000000" w:themeColor="text1"/>
          <w:sz w:val="24"/>
          <w:szCs w:val="24"/>
        </w:rPr>
        <w:t xml:space="preserve"> that</w:t>
      </w:r>
      <w:r w:rsidRPr="001E3D6F">
        <w:rPr>
          <w:rFonts w:ascii="Times New Roman" w:hAnsi="Times New Roman" w:cs="Times New Roman"/>
          <w:color w:val="000000" w:themeColor="text1"/>
          <w:sz w:val="24"/>
          <w:szCs w:val="24"/>
        </w:rPr>
        <w:t xml:space="preserve"> her tort claims are “IDEA-based,” </w:t>
      </w:r>
      <w:r w:rsidR="002C11C1" w:rsidRPr="00A63200">
        <w:rPr>
          <w:rFonts w:ascii="Times New Roman" w:hAnsi="Times New Roman" w:cs="Times New Roman"/>
          <w:color w:val="000000" w:themeColor="text1"/>
          <w:sz w:val="24"/>
          <w:szCs w:val="24"/>
        </w:rPr>
        <w:t xml:space="preserve">and </w:t>
      </w:r>
      <w:r w:rsidR="008745ED" w:rsidRPr="000C458E">
        <w:rPr>
          <w:rFonts w:ascii="Times New Roman" w:hAnsi="Times New Roman" w:cs="Times New Roman"/>
          <w:color w:val="000000" w:themeColor="text1"/>
          <w:sz w:val="24"/>
          <w:szCs w:val="24"/>
        </w:rPr>
        <w:t>her</w:t>
      </w:r>
      <w:r w:rsidRPr="0087564E">
        <w:rPr>
          <w:rFonts w:ascii="Times New Roman" w:hAnsi="Times New Roman" w:cs="Times New Roman"/>
          <w:color w:val="000000" w:themeColor="text1"/>
          <w:sz w:val="24"/>
          <w:szCs w:val="24"/>
        </w:rPr>
        <w:t xml:space="preserve"> broad summar</w:t>
      </w:r>
      <w:r w:rsidR="000062D0" w:rsidRPr="00E03F34">
        <w:rPr>
          <w:rFonts w:ascii="Times New Roman" w:hAnsi="Times New Roman" w:cs="Times New Roman"/>
          <w:color w:val="000000" w:themeColor="text1"/>
          <w:sz w:val="24"/>
          <w:szCs w:val="24"/>
        </w:rPr>
        <w:t>y</w:t>
      </w:r>
      <w:r w:rsidRPr="00E03F34">
        <w:rPr>
          <w:rFonts w:ascii="Times New Roman" w:hAnsi="Times New Roman" w:cs="Times New Roman"/>
          <w:color w:val="000000" w:themeColor="text1"/>
          <w:sz w:val="24"/>
          <w:szCs w:val="24"/>
        </w:rPr>
        <w:t xml:space="preserve"> of the District’s alleged misconduct as amounting to “physical and emotional </w:t>
      </w:r>
      <w:r w:rsidRPr="00C42532">
        <w:rPr>
          <w:rFonts w:ascii="Times New Roman" w:hAnsi="Times New Roman" w:cs="Times New Roman"/>
          <w:color w:val="000000" w:themeColor="text1"/>
          <w:sz w:val="24"/>
          <w:szCs w:val="24"/>
        </w:rPr>
        <w:t>damages” does not meet this burden.</w:t>
      </w:r>
      <w:r w:rsidRPr="00CC2007">
        <w:rPr>
          <w:rStyle w:val="FootnoteReference"/>
          <w:rFonts w:ascii="Times New Roman" w:hAnsi="Times New Roman" w:cs="Times New Roman"/>
          <w:color w:val="000000" w:themeColor="text1"/>
          <w:sz w:val="24"/>
          <w:szCs w:val="24"/>
        </w:rPr>
        <w:footnoteReference w:id="108"/>
      </w:r>
      <w:r w:rsidRPr="00CC2007">
        <w:rPr>
          <w:rFonts w:ascii="Times New Roman" w:hAnsi="Times New Roman" w:cs="Times New Roman"/>
          <w:color w:val="000000" w:themeColor="text1"/>
          <w:sz w:val="24"/>
          <w:szCs w:val="24"/>
        </w:rPr>
        <w:t xml:space="preserve"> Moreover, the BSEA has no particu</w:t>
      </w:r>
      <w:r w:rsidRPr="001E3D6F">
        <w:rPr>
          <w:rFonts w:ascii="Times New Roman" w:hAnsi="Times New Roman" w:cs="Times New Roman"/>
          <w:color w:val="000000" w:themeColor="text1"/>
          <w:sz w:val="24"/>
          <w:szCs w:val="24"/>
        </w:rPr>
        <w:t xml:space="preserve">lar expertise to apply in producing a record </w:t>
      </w:r>
      <w:r w:rsidR="00217342" w:rsidRPr="001E3D6F">
        <w:rPr>
          <w:rFonts w:ascii="Times New Roman" w:hAnsi="Times New Roman" w:cs="Times New Roman"/>
          <w:color w:val="000000" w:themeColor="text1"/>
          <w:sz w:val="24"/>
          <w:szCs w:val="24"/>
        </w:rPr>
        <w:t>regarding</w:t>
      </w:r>
      <w:r w:rsidRPr="001E3D6F">
        <w:rPr>
          <w:rFonts w:ascii="Times New Roman" w:hAnsi="Times New Roman" w:cs="Times New Roman"/>
          <w:color w:val="000000" w:themeColor="text1"/>
          <w:sz w:val="24"/>
          <w:szCs w:val="24"/>
        </w:rPr>
        <w:t xml:space="preserve"> Parent’s personal injury claims.</w:t>
      </w:r>
      <w:r w:rsidRPr="00CC2007">
        <w:rPr>
          <w:rStyle w:val="FootnoteReference"/>
          <w:rFonts w:ascii="Times New Roman" w:hAnsi="Times New Roman" w:cs="Times New Roman"/>
          <w:color w:val="000000" w:themeColor="text1"/>
          <w:sz w:val="24"/>
          <w:szCs w:val="24"/>
        </w:rPr>
        <w:footnoteReference w:id="109"/>
      </w:r>
      <w:r w:rsidRPr="00CC2007">
        <w:rPr>
          <w:rFonts w:ascii="Times New Roman" w:hAnsi="Times New Roman" w:cs="Times New Roman"/>
          <w:color w:val="000000" w:themeColor="text1"/>
          <w:sz w:val="24"/>
          <w:szCs w:val="24"/>
        </w:rPr>
        <w:t xml:space="preserve"> To the extent Parent’s tort actions are derivative of her “IDEA-based” claims or her claims arisi</w:t>
      </w:r>
      <w:r w:rsidRPr="00A63200">
        <w:rPr>
          <w:rFonts w:ascii="Times New Roman" w:hAnsi="Times New Roman" w:cs="Times New Roman"/>
          <w:color w:val="000000" w:themeColor="text1"/>
          <w:sz w:val="24"/>
          <w:szCs w:val="24"/>
        </w:rPr>
        <w:t>ng under federal or state special education laws, the basis for her t</w:t>
      </w:r>
      <w:r w:rsidRPr="000C458E">
        <w:rPr>
          <w:rFonts w:ascii="Times New Roman" w:hAnsi="Times New Roman" w:cs="Times New Roman"/>
          <w:color w:val="000000" w:themeColor="text1"/>
          <w:sz w:val="24"/>
          <w:szCs w:val="24"/>
        </w:rPr>
        <w:t>ort action would be preserved through exhaustion of those underlying claims on their own merit.</w:t>
      </w:r>
      <w:r w:rsidR="000062D0" w:rsidRPr="00C42532">
        <w:rPr>
          <w:rFonts w:ascii="Times New Roman" w:hAnsi="Times New Roman" w:cs="Times New Roman"/>
          <w:color w:val="000000" w:themeColor="text1"/>
          <w:sz w:val="24"/>
          <w:szCs w:val="24"/>
        </w:rPr>
        <w:t xml:space="preserve"> </w:t>
      </w:r>
      <w:r w:rsidRPr="00C42532">
        <w:rPr>
          <w:rFonts w:ascii="Times New Roman" w:hAnsi="Times New Roman" w:cs="Times New Roman"/>
          <w:color w:val="000000" w:themeColor="text1"/>
          <w:sz w:val="24"/>
          <w:szCs w:val="24"/>
        </w:rPr>
        <w:t xml:space="preserve">To conclude otherwise would impede, rather than promote, several of the goals of the exhaustion requirement: “efficiency, agency </w:t>
      </w:r>
      <w:r w:rsidRPr="00C42532">
        <w:rPr>
          <w:rFonts w:ascii="Times New Roman" w:hAnsi="Times New Roman" w:cs="Times New Roman"/>
          <w:color w:val="000000" w:themeColor="text1"/>
          <w:sz w:val="24"/>
          <w:szCs w:val="24"/>
        </w:rPr>
        <w:lastRenderedPageBreak/>
        <w:t>autonomy, and judicial economy.”</w:t>
      </w:r>
      <w:r w:rsidRPr="00CC2007">
        <w:rPr>
          <w:rStyle w:val="FootnoteReference"/>
          <w:rFonts w:ascii="Times New Roman" w:hAnsi="Times New Roman" w:cs="Times New Roman"/>
          <w:color w:val="000000" w:themeColor="text1"/>
          <w:sz w:val="24"/>
          <w:szCs w:val="24"/>
        </w:rPr>
        <w:footnoteReference w:id="110"/>
      </w:r>
      <w:r w:rsidRPr="00CC2007">
        <w:rPr>
          <w:rFonts w:ascii="Times New Roman" w:hAnsi="Times New Roman" w:cs="Times New Roman"/>
          <w:color w:val="000000" w:themeColor="text1"/>
          <w:sz w:val="24"/>
          <w:szCs w:val="24"/>
        </w:rPr>
        <w:t xml:space="preserve">Accordingly, Parent’s tort claims premised on violations of Stewart’s non-IDEA rights are dismissed for lack of jurisdiction and may proceed to court. </w:t>
      </w:r>
    </w:p>
    <w:p w14:paraId="3029C2B3" w14:textId="58578A56" w:rsidR="00FF5E4A" w:rsidRDefault="00D1531A" w:rsidP="00853A96">
      <w:pPr>
        <w:spacing w:after="0" w:line="240" w:lineRule="auto"/>
        <w:ind w:firstLine="720"/>
        <w:rPr>
          <w:rFonts w:ascii="Times New Roman" w:hAnsi="Times New Roman" w:cs="Times New Roman"/>
          <w:color w:val="000000" w:themeColor="text1"/>
          <w:sz w:val="24"/>
          <w:szCs w:val="24"/>
        </w:rPr>
      </w:pPr>
      <w:r w:rsidRPr="000C458E">
        <w:rPr>
          <w:rFonts w:ascii="Times New Roman" w:hAnsi="Times New Roman" w:cs="Times New Roman"/>
          <w:color w:val="000000" w:themeColor="text1"/>
          <w:sz w:val="24"/>
          <w:szCs w:val="24"/>
        </w:rPr>
        <w:t>Parent alleges the District’s con</w:t>
      </w:r>
      <w:r w:rsidRPr="0087564E">
        <w:rPr>
          <w:rFonts w:ascii="Times New Roman" w:hAnsi="Times New Roman" w:cs="Times New Roman"/>
          <w:color w:val="000000" w:themeColor="text1"/>
          <w:sz w:val="24"/>
          <w:szCs w:val="24"/>
        </w:rPr>
        <w:t>duct violated its own policies and procedures.</w:t>
      </w:r>
      <w:r w:rsidRPr="00CC2007">
        <w:rPr>
          <w:rStyle w:val="FootnoteReference"/>
          <w:rFonts w:ascii="Times New Roman" w:hAnsi="Times New Roman" w:cs="Times New Roman"/>
          <w:color w:val="000000" w:themeColor="text1"/>
          <w:sz w:val="24"/>
          <w:szCs w:val="24"/>
        </w:rPr>
        <w:footnoteReference w:id="111"/>
      </w:r>
      <w:r w:rsidRPr="00CC2007">
        <w:rPr>
          <w:rFonts w:ascii="Times New Roman" w:hAnsi="Times New Roman" w:cs="Times New Roman"/>
          <w:color w:val="000000" w:themeColor="text1"/>
          <w:sz w:val="24"/>
          <w:szCs w:val="24"/>
        </w:rPr>
        <w:t xml:space="preserve"> To the extent these</w:t>
      </w:r>
      <w:r w:rsidRPr="00A63200">
        <w:rPr>
          <w:rFonts w:ascii="Times New Roman" w:hAnsi="Times New Roman" w:cs="Times New Roman"/>
          <w:color w:val="000000" w:themeColor="text1"/>
          <w:sz w:val="24"/>
          <w:szCs w:val="24"/>
        </w:rPr>
        <w:t xml:space="preserve"> violations concern a deprivation of a FAPE, the BSEA has jurisdiction to hear them. Some of Parent’s claims that are ripe for hearing before the BSEA, such as whether the District’s failur</w:t>
      </w:r>
      <w:r w:rsidRPr="000C458E">
        <w:rPr>
          <w:rFonts w:ascii="Times New Roman" w:hAnsi="Times New Roman" w:cs="Times New Roman"/>
          <w:color w:val="000000" w:themeColor="text1"/>
          <w:sz w:val="24"/>
          <w:szCs w:val="24"/>
        </w:rPr>
        <w:t>e to properly investigate reports of bullying deprived Stewart of a</w:t>
      </w:r>
      <w:r w:rsidRPr="0087564E">
        <w:rPr>
          <w:rFonts w:ascii="Times New Roman" w:hAnsi="Times New Roman" w:cs="Times New Roman"/>
          <w:color w:val="000000" w:themeColor="text1"/>
          <w:sz w:val="24"/>
          <w:szCs w:val="24"/>
        </w:rPr>
        <w:t xml:space="preserve"> FAPE, might also constitute a violation of the District’s own policies and procedures</w:t>
      </w:r>
      <w:r w:rsidR="002C11C1" w:rsidRPr="00C42532">
        <w:rPr>
          <w:rFonts w:ascii="Times New Roman" w:hAnsi="Times New Roman" w:cs="Times New Roman"/>
          <w:color w:val="000000" w:themeColor="text1"/>
          <w:sz w:val="24"/>
          <w:szCs w:val="24"/>
        </w:rPr>
        <w:t>,</w:t>
      </w:r>
      <w:r w:rsidRPr="00C42532">
        <w:rPr>
          <w:rFonts w:ascii="Times New Roman" w:hAnsi="Times New Roman" w:cs="Times New Roman"/>
          <w:color w:val="000000" w:themeColor="text1"/>
          <w:sz w:val="24"/>
          <w:szCs w:val="24"/>
        </w:rPr>
        <w:t xml:space="preserve"> but the latter determination is not one for the BSEA to make. Because Parent alleges no separate or additional basis for finding a deprivation of FAPE linked to these claims </w:t>
      </w:r>
      <w:r w:rsidR="002C11C1" w:rsidRPr="00C42532">
        <w:rPr>
          <w:rFonts w:ascii="Times New Roman" w:hAnsi="Times New Roman" w:cs="Times New Roman"/>
          <w:color w:val="000000" w:themeColor="text1"/>
          <w:sz w:val="24"/>
          <w:szCs w:val="24"/>
        </w:rPr>
        <w:t xml:space="preserve">other </w:t>
      </w:r>
      <w:r w:rsidRPr="00C42532">
        <w:rPr>
          <w:rFonts w:ascii="Times New Roman" w:hAnsi="Times New Roman" w:cs="Times New Roman"/>
          <w:color w:val="000000" w:themeColor="text1"/>
          <w:sz w:val="24"/>
          <w:szCs w:val="24"/>
        </w:rPr>
        <w:t>than those delineated in</w:t>
      </w:r>
      <w:r w:rsidR="000062D0" w:rsidRPr="00C42532">
        <w:rPr>
          <w:rFonts w:ascii="Times New Roman" w:hAnsi="Times New Roman" w:cs="Times New Roman"/>
          <w:color w:val="000000" w:themeColor="text1"/>
          <w:sz w:val="24"/>
          <w:szCs w:val="24"/>
        </w:rPr>
        <w:t xml:space="preserve"> Parts II(A)(2)(a) and (b) above,</w:t>
      </w:r>
      <w:r w:rsidR="000062D0" w:rsidRPr="00C42532">
        <w:rPr>
          <w:rFonts w:ascii="Times New Roman" w:hAnsi="Times New Roman" w:cs="Times New Roman"/>
          <w:b/>
          <w:bCs/>
          <w:color w:val="000000" w:themeColor="text1"/>
          <w:sz w:val="24"/>
          <w:szCs w:val="24"/>
        </w:rPr>
        <w:t xml:space="preserve"> </w:t>
      </w:r>
      <w:r w:rsidRPr="00C42532">
        <w:rPr>
          <w:rFonts w:ascii="Times New Roman" w:hAnsi="Times New Roman" w:cs="Times New Roman"/>
          <w:color w:val="000000" w:themeColor="text1"/>
          <w:sz w:val="24"/>
          <w:szCs w:val="24"/>
        </w:rPr>
        <w:t xml:space="preserve">Parent’s claims will be exhausted to the extent they are “IDEA-based.” Parent’s claims that are not “IDEA-based” are </w:t>
      </w:r>
      <w:r w:rsidR="00EC605B" w:rsidRPr="00C42532">
        <w:rPr>
          <w:rFonts w:ascii="Times New Roman" w:hAnsi="Times New Roman" w:cs="Times New Roman"/>
          <w:color w:val="000000" w:themeColor="text1"/>
          <w:sz w:val="24"/>
          <w:szCs w:val="24"/>
        </w:rPr>
        <w:t xml:space="preserve">hereby </w:t>
      </w:r>
      <w:r w:rsidRPr="00C42532">
        <w:rPr>
          <w:rFonts w:ascii="Times New Roman" w:hAnsi="Times New Roman" w:cs="Times New Roman"/>
          <w:color w:val="000000" w:themeColor="text1"/>
          <w:sz w:val="24"/>
          <w:szCs w:val="24"/>
        </w:rPr>
        <w:t>dismissed for lack of jurisdiction.</w:t>
      </w:r>
    </w:p>
    <w:p w14:paraId="763FC367" w14:textId="60C0F0BA" w:rsidR="00A7244C" w:rsidRPr="00C42532" w:rsidRDefault="00A7244C" w:rsidP="00A7244C">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 xml:space="preserve">Joinder Motion </w:t>
      </w:r>
      <w:r w:rsidRPr="00C42532">
        <w:rPr>
          <w:rFonts w:ascii="Times New Roman" w:hAnsi="Times New Roman" w:cs="Times New Roman"/>
          <w:sz w:val="24"/>
          <w:szCs w:val="24"/>
          <w:u w:val="single"/>
        </w:rPr>
        <w:br/>
      </w:r>
    </w:p>
    <w:p w14:paraId="6529B10A" w14:textId="42DE68AA" w:rsidR="00774CDE" w:rsidRPr="00C42532" w:rsidRDefault="00A7244C" w:rsidP="00A7244C">
      <w:pPr>
        <w:pStyle w:val="ListParagraph"/>
        <w:numPr>
          <w:ilvl w:val="0"/>
          <w:numId w:val="21"/>
        </w:numPr>
        <w:rPr>
          <w:rFonts w:ascii="Times New Roman" w:hAnsi="Times New Roman" w:cs="Times New Roman"/>
          <w:sz w:val="24"/>
          <w:szCs w:val="24"/>
          <w:u w:val="single"/>
        </w:rPr>
      </w:pPr>
      <w:r w:rsidRPr="00A7244C">
        <w:rPr>
          <w:rFonts w:ascii="Times New Roman" w:hAnsi="Times New Roman" w:cs="Times New Roman"/>
          <w:i/>
          <w:iCs/>
          <w:sz w:val="24"/>
          <w:szCs w:val="24"/>
        </w:rPr>
        <w:t>Legal Standards</w:t>
      </w:r>
    </w:p>
    <w:p w14:paraId="0B79B742" w14:textId="51EEB0E2" w:rsidR="00774CDE" w:rsidRPr="00C42532" w:rsidRDefault="00774CDE" w:rsidP="00774CDE">
      <w:pPr>
        <w:pStyle w:val="NoSpacing"/>
        <w:ind w:firstLine="720"/>
        <w:rPr>
          <w:rFonts w:ascii="Times New Roman" w:hAnsi="Times New Roman" w:cs="Times New Roman"/>
          <w:sz w:val="24"/>
          <w:szCs w:val="24"/>
        </w:rPr>
      </w:pPr>
      <w:r w:rsidRPr="00C42532">
        <w:rPr>
          <w:rFonts w:ascii="Times New Roman" w:hAnsi="Times New Roman" w:cs="Times New Roman"/>
          <w:sz w:val="24"/>
          <w:szCs w:val="24"/>
        </w:rPr>
        <w:t xml:space="preserve">The outcome of Parent’s </w:t>
      </w:r>
      <w:r w:rsidRPr="00C42532">
        <w:rPr>
          <w:rFonts w:ascii="Times New Roman" w:hAnsi="Times New Roman" w:cs="Times New Roman"/>
          <w:i/>
          <w:sz w:val="24"/>
          <w:szCs w:val="24"/>
        </w:rPr>
        <w:t xml:space="preserve">Motion to Join the Town of Acton as a Party </w:t>
      </w:r>
      <w:r w:rsidRPr="00C42532">
        <w:rPr>
          <w:rFonts w:ascii="Times New Roman" w:hAnsi="Times New Roman" w:cs="Times New Roman"/>
          <w:sz w:val="24"/>
          <w:szCs w:val="24"/>
        </w:rPr>
        <w:t xml:space="preserve">is governed both by BSEA rules for joinder of additional parties and BSEA jurisdiction to </w:t>
      </w:r>
      <w:r w:rsidR="00C330A3">
        <w:rPr>
          <w:rFonts w:ascii="Times New Roman" w:hAnsi="Times New Roman" w:cs="Times New Roman"/>
          <w:sz w:val="24"/>
          <w:szCs w:val="24"/>
        </w:rPr>
        <w:t>grant</w:t>
      </w:r>
      <w:r w:rsidRPr="00C42532">
        <w:rPr>
          <w:rFonts w:ascii="Times New Roman" w:hAnsi="Times New Roman" w:cs="Times New Roman"/>
          <w:sz w:val="24"/>
          <w:szCs w:val="24"/>
        </w:rPr>
        <w:t xml:space="preserve"> relief. Pursuant to the BSEA </w:t>
      </w:r>
      <w:r w:rsidRPr="00C42532">
        <w:rPr>
          <w:rFonts w:ascii="Times New Roman" w:hAnsi="Times New Roman" w:cs="Times New Roman"/>
          <w:i/>
          <w:sz w:val="24"/>
          <w:szCs w:val="24"/>
        </w:rPr>
        <w:t>Hearing Rule</w:t>
      </w:r>
      <w:r w:rsidRPr="00C42532">
        <w:rPr>
          <w:rFonts w:ascii="Times New Roman" w:hAnsi="Times New Roman" w:cs="Times New Roman"/>
          <w:sz w:val="24"/>
          <w:szCs w:val="24"/>
        </w:rPr>
        <w:t xml:space="preserve"> I(J):</w:t>
      </w:r>
    </w:p>
    <w:p w14:paraId="577824A9" w14:textId="77777777" w:rsidR="00774CDE" w:rsidRPr="00C42532" w:rsidRDefault="00774CDE" w:rsidP="00774CDE">
      <w:pPr>
        <w:pStyle w:val="NoSpacing"/>
        <w:rPr>
          <w:rFonts w:ascii="Times New Roman" w:hAnsi="Times New Roman" w:cs="Times New Roman"/>
          <w:sz w:val="24"/>
          <w:szCs w:val="24"/>
        </w:rPr>
      </w:pPr>
    </w:p>
    <w:p w14:paraId="37233E63" w14:textId="77777777" w:rsidR="00774CDE" w:rsidRPr="00C42532" w:rsidRDefault="00774CDE" w:rsidP="00774CDE">
      <w:pPr>
        <w:pStyle w:val="NoSpacing"/>
        <w:ind w:left="1440"/>
        <w:rPr>
          <w:rFonts w:ascii="Times New Roman" w:hAnsi="Times New Roman" w:cs="Times New Roman"/>
          <w:sz w:val="24"/>
          <w:szCs w:val="24"/>
        </w:rPr>
      </w:pPr>
      <w:r w:rsidRPr="00C42532">
        <w:rPr>
          <w:rFonts w:ascii="Times New Roman" w:hAnsi="Times New Roman" w:cs="Times New Roman"/>
          <w:sz w:val="24"/>
          <w:szCs w:val="24"/>
        </w:rPr>
        <w:t>“Upon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are: the risk of prejudice to the present parties in the absence of the proposed party; the range of alternatives for fashioning relief; the inadequacy of a judgment entered in the proposed party’s absence; and the existence of an alternative forum to resolve the issues.”</w:t>
      </w:r>
    </w:p>
    <w:p w14:paraId="5E1D3162" w14:textId="77777777" w:rsidR="00774CDE" w:rsidRPr="00C42532" w:rsidRDefault="00774CDE" w:rsidP="00774CDE">
      <w:pPr>
        <w:pStyle w:val="NoSpacing"/>
        <w:rPr>
          <w:rFonts w:ascii="Times New Roman" w:hAnsi="Times New Roman" w:cs="Times New Roman"/>
          <w:sz w:val="24"/>
          <w:szCs w:val="24"/>
        </w:rPr>
      </w:pPr>
    </w:p>
    <w:p w14:paraId="20FC5924" w14:textId="77777777" w:rsidR="00774CDE" w:rsidRPr="00C42532" w:rsidRDefault="00774CDE" w:rsidP="00774CDE">
      <w:pPr>
        <w:pStyle w:val="NoSpacing"/>
        <w:ind w:firstLine="720"/>
        <w:rPr>
          <w:rFonts w:ascii="Times New Roman" w:hAnsi="Times New Roman" w:cs="Times New Roman"/>
          <w:sz w:val="24"/>
          <w:szCs w:val="24"/>
        </w:rPr>
      </w:pPr>
      <w:r w:rsidRPr="00C42532">
        <w:rPr>
          <w:rFonts w:ascii="Times New Roman" w:hAnsi="Times New Roman" w:cs="Times New Roman"/>
          <w:sz w:val="24"/>
          <w:szCs w:val="24"/>
        </w:rPr>
        <w:t xml:space="preserve">This mechanism is commonly used by parties to join state agencies that the BSEA may determine must provide services to a student in a matter before it. The extent to which the BSEA may order such services is set forth in Mass. Gen. Laws </w:t>
      </w:r>
      <w:proofErr w:type="spellStart"/>
      <w:r w:rsidRPr="00C42532">
        <w:rPr>
          <w:rFonts w:ascii="Times New Roman" w:hAnsi="Times New Roman" w:cs="Times New Roman"/>
          <w:sz w:val="24"/>
          <w:szCs w:val="24"/>
        </w:rPr>
        <w:t>ch.</w:t>
      </w:r>
      <w:proofErr w:type="spellEnd"/>
      <w:r w:rsidRPr="00C42532">
        <w:rPr>
          <w:rFonts w:ascii="Times New Roman" w:hAnsi="Times New Roman" w:cs="Times New Roman"/>
          <w:sz w:val="24"/>
          <w:szCs w:val="24"/>
        </w:rPr>
        <w:t xml:space="preserve"> 71B, § 3, which provides:</w:t>
      </w:r>
    </w:p>
    <w:p w14:paraId="0BF47A12" w14:textId="77777777" w:rsidR="00774CDE" w:rsidRPr="00C42532" w:rsidRDefault="00774CDE" w:rsidP="00774CDE">
      <w:pPr>
        <w:pStyle w:val="NoSpacing"/>
        <w:rPr>
          <w:rFonts w:ascii="Times New Roman" w:hAnsi="Times New Roman" w:cs="Times New Roman"/>
          <w:sz w:val="24"/>
          <w:szCs w:val="24"/>
        </w:rPr>
      </w:pPr>
    </w:p>
    <w:p w14:paraId="3CFBBCA9" w14:textId="77777777" w:rsidR="00774CDE" w:rsidRPr="00CC2007" w:rsidRDefault="00774CDE" w:rsidP="00774CDE">
      <w:pPr>
        <w:pStyle w:val="NoSpacing"/>
        <w:ind w:left="1440"/>
        <w:rPr>
          <w:rStyle w:val="apple-converted-space"/>
          <w:rFonts w:ascii="Times New Roman" w:hAnsi="Times New Roman" w:cs="Times New Roman"/>
          <w:color w:val="000000" w:themeColor="text1"/>
          <w:sz w:val="24"/>
          <w:szCs w:val="24"/>
        </w:rPr>
      </w:pPr>
      <w:r w:rsidRPr="00C42532">
        <w:rPr>
          <w:rFonts w:ascii="Times New Roman" w:hAnsi="Times New Roman" w:cs="Times New Roman"/>
          <w:color w:val="000000" w:themeColor="text1"/>
          <w:sz w:val="24"/>
          <w:szCs w:val="24"/>
        </w:rPr>
        <w:t>“The [BSEA] hearing officer may determine, in accordance with the rules, regulations and policies of the respective agencies, that services shall be provided by the department of children and families, the department of mental retardation [now the department of developmental services], the department of mental health, the department of public health, or any other state agency or program, in addition to the program and related services to be provided by the school committee.</w:t>
      </w:r>
      <w:r w:rsidRPr="00C42532">
        <w:rPr>
          <w:rStyle w:val="apple-converted-space"/>
          <w:rFonts w:ascii="Times New Roman" w:hAnsi="Times New Roman" w:cs="Times New Roman"/>
          <w:color w:val="000000" w:themeColor="text1"/>
          <w:sz w:val="24"/>
          <w:szCs w:val="24"/>
        </w:rPr>
        <w:t>”</w:t>
      </w:r>
      <w:r w:rsidRPr="00CC2007">
        <w:rPr>
          <w:rStyle w:val="FootnoteReference"/>
          <w:rFonts w:ascii="Times New Roman" w:hAnsi="Times New Roman" w:cs="Times New Roman"/>
          <w:color w:val="000000" w:themeColor="text1"/>
          <w:sz w:val="24"/>
          <w:szCs w:val="24"/>
        </w:rPr>
        <w:footnoteReference w:id="112"/>
      </w:r>
    </w:p>
    <w:p w14:paraId="20817B1C" w14:textId="77777777" w:rsidR="00774CDE" w:rsidRPr="00A63200" w:rsidRDefault="00774CDE" w:rsidP="00774CDE">
      <w:pPr>
        <w:pStyle w:val="NoSpacing"/>
        <w:rPr>
          <w:rStyle w:val="apple-converted-space"/>
          <w:rFonts w:ascii="Times New Roman" w:hAnsi="Times New Roman" w:cs="Times New Roman"/>
          <w:color w:val="000000" w:themeColor="text1"/>
          <w:sz w:val="24"/>
          <w:szCs w:val="24"/>
        </w:rPr>
      </w:pPr>
    </w:p>
    <w:p w14:paraId="56A26040" w14:textId="75BA330D" w:rsidR="00774CDE" w:rsidRPr="00A63200" w:rsidRDefault="00774CDE" w:rsidP="00E126AF">
      <w:pPr>
        <w:pStyle w:val="NoSpacing"/>
        <w:ind w:firstLine="720"/>
        <w:rPr>
          <w:rStyle w:val="apple-converted-space"/>
          <w:rFonts w:ascii="Times New Roman" w:hAnsi="Times New Roman" w:cs="Times New Roman"/>
          <w:color w:val="000000" w:themeColor="text1"/>
          <w:sz w:val="24"/>
          <w:szCs w:val="24"/>
        </w:rPr>
      </w:pPr>
      <w:r w:rsidRPr="000C458E">
        <w:rPr>
          <w:rStyle w:val="apple-converted-space"/>
          <w:rFonts w:ascii="Times New Roman" w:hAnsi="Times New Roman" w:cs="Times New Roman"/>
          <w:color w:val="000000" w:themeColor="text1"/>
          <w:sz w:val="24"/>
          <w:szCs w:val="24"/>
        </w:rPr>
        <w:lastRenderedPageBreak/>
        <w:t xml:space="preserve">The District raises the issue that a municipality may not be joined in </w:t>
      </w:r>
      <w:r w:rsidRPr="0087564E">
        <w:rPr>
          <w:rStyle w:val="apple-converted-space"/>
          <w:rFonts w:ascii="Times New Roman" w:hAnsi="Times New Roman" w:cs="Times New Roman"/>
          <w:color w:val="000000" w:themeColor="text1"/>
          <w:sz w:val="24"/>
          <w:szCs w:val="24"/>
        </w:rPr>
        <w:t xml:space="preserve">a matter before the BSEA. Before I reach this question, </w:t>
      </w:r>
      <w:r w:rsidR="00C330A3">
        <w:rPr>
          <w:rStyle w:val="apple-converted-space"/>
          <w:rFonts w:ascii="Times New Roman" w:hAnsi="Times New Roman" w:cs="Times New Roman"/>
          <w:color w:val="000000" w:themeColor="text1"/>
          <w:sz w:val="24"/>
          <w:szCs w:val="24"/>
        </w:rPr>
        <w:t>which implicates</w:t>
      </w:r>
      <w:r w:rsidRPr="0087564E">
        <w:rPr>
          <w:rStyle w:val="apple-converted-space"/>
          <w:rFonts w:ascii="Times New Roman" w:hAnsi="Times New Roman" w:cs="Times New Roman"/>
          <w:color w:val="000000" w:themeColor="text1"/>
          <w:sz w:val="24"/>
          <w:szCs w:val="24"/>
        </w:rPr>
        <w:t xml:space="preserve"> by the second prong of the joinder analysis, I begin with </w:t>
      </w:r>
      <w:r w:rsidRPr="00C42532">
        <w:rPr>
          <w:rStyle w:val="apple-converted-space"/>
          <w:rFonts w:ascii="Times New Roman" w:hAnsi="Times New Roman" w:cs="Times New Roman"/>
          <w:i/>
          <w:iCs/>
          <w:color w:val="000000" w:themeColor="text1"/>
          <w:sz w:val="24"/>
          <w:szCs w:val="24"/>
        </w:rPr>
        <w:t xml:space="preserve">Hearing Rule </w:t>
      </w:r>
      <w:r w:rsidRPr="00C42532">
        <w:rPr>
          <w:rStyle w:val="apple-converted-space"/>
          <w:rFonts w:ascii="Times New Roman" w:hAnsi="Times New Roman" w:cs="Times New Roman"/>
          <w:color w:val="000000" w:themeColor="text1"/>
          <w:sz w:val="24"/>
          <w:szCs w:val="24"/>
        </w:rPr>
        <w:t>I(J). Then, I turn to the question whether joinder of Acton is within the BSEA’s statutory authority.</w:t>
      </w:r>
      <w:r w:rsidRPr="00CC2007">
        <w:rPr>
          <w:rStyle w:val="FootnoteReference"/>
          <w:rFonts w:ascii="Times New Roman" w:hAnsi="Times New Roman" w:cs="Times New Roman"/>
          <w:color w:val="000000" w:themeColor="text1"/>
          <w:sz w:val="24"/>
          <w:szCs w:val="24"/>
        </w:rPr>
        <w:footnoteReference w:id="113"/>
      </w:r>
      <w:r w:rsidRPr="00CC2007">
        <w:rPr>
          <w:rStyle w:val="apple-converted-space"/>
          <w:rFonts w:ascii="Times New Roman" w:hAnsi="Times New Roman" w:cs="Times New Roman"/>
          <w:color w:val="000000" w:themeColor="text1"/>
          <w:sz w:val="24"/>
          <w:szCs w:val="24"/>
        </w:rPr>
        <w:t xml:space="preserve"> </w:t>
      </w:r>
    </w:p>
    <w:p w14:paraId="3F05CA37" w14:textId="5C66E319" w:rsidR="00774CDE" w:rsidRPr="00E126AF" w:rsidRDefault="00A7244C" w:rsidP="00E126AF">
      <w:pPr>
        <w:pStyle w:val="ListParagraph"/>
        <w:numPr>
          <w:ilvl w:val="0"/>
          <w:numId w:val="21"/>
        </w:numPr>
        <w:rPr>
          <w:rFonts w:ascii="Times New Roman" w:hAnsi="Times New Roman" w:cs="Times New Roman"/>
          <w:i/>
          <w:iCs/>
          <w:sz w:val="24"/>
          <w:szCs w:val="24"/>
        </w:rPr>
      </w:pPr>
      <w:r w:rsidRPr="00A7244C">
        <w:rPr>
          <w:rFonts w:ascii="Times New Roman" w:hAnsi="Times New Roman" w:cs="Times New Roman"/>
          <w:i/>
          <w:iCs/>
          <w:sz w:val="24"/>
          <w:szCs w:val="24"/>
        </w:rPr>
        <w:t>Application to the Instant Matter</w:t>
      </w:r>
    </w:p>
    <w:p w14:paraId="07808669" w14:textId="48F821F2" w:rsidR="00774CDE" w:rsidRDefault="00774CDE" w:rsidP="00E126AF">
      <w:pPr>
        <w:pStyle w:val="NoSpacing"/>
        <w:ind w:firstLine="720"/>
        <w:rPr>
          <w:rFonts w:ascii="Times New Roman" w:hAnsi="Times New Roman" w:cs="Times New Roman"/>
          <w:sz w:val="24"/>
          <w:szCs w:val="24"/>
        </w:rPr>
      </w:pPr>
      <w:r w:rsidRPr="000C458E">
        <w:rPr>
          <w:rFonts w:ascii="Times New Roman" w:hAnsi="Times New Roman" w:cs="Times New Roman"/>
          <w:sz w:val="24"/>
          <w:szCs w:val="24"/>
        </w:rPr>
        <w:t xml:space="preserve">To decide whether joinder of Acton is proper under </w:t>
      </w:r>
      <w:r w:rsidRPr="00E03F34">
        <w:rPr>
          <w:rFonts w:ascii="Times New Roman" w:hAnsi="Times New Roman" w:cs="Times New Roman"/>
          <w:i/>
          <w:iCs/>
          <w:sz w:val="24"/>
          <w:szCs w:val="24"/>
        </w:rPr>
        <w:t>Hearing Rule</w:t>
      </w:r>
      <w:r w:rsidRPr="003005C2">
        <w:rPr>
          <w:rFonts w:ascii="Times New Roman" w:hAnsi="Times New Roman" w:cs="Times New Roman"/>
          <w:sz w:val="24"/>
          <w:szCs w:val="24"/>
        </w:rPr>
        <w:t xml:space="preserve"> I(J), I consider the factors to determine whether complete relief may be granted in its absence and whether Acton has an interest related to the subject matter and is so situ</w:t>
      </w:r>
      <w:r w:rsidRPr="00C42532">
        <w:rPr>
          <w:rFonts w:ascii="Times New Roman" w:hAnsi="Times New Roman" w:cs="Times New Roman"/>
          <w:sz w:val="24"/>
          <w:szCs w:val="24"/>
        </w:rPr>
        <w:t xml:space="preserve">ated that the case cannot be disposed of in its absence. </w:t>
      </w:r>
    </w:p>
    <w:p w14:paraId="723B1BCD" w14:textId="77777777" w:rsidR="00E126AF" w:rsidRPr="00C42532" w:rsidRDefault="00E126AF" w:rsidP="00E126AF">
      <w:pPr>
        <w:pStyle w:val="NoSpacing"/>
        <w:ind w:firstLine="720"/>
        <w:rPr>
          <w:rFonts w:ascii="Times New Roman" w:hAnsi="Times New Roman" w:cs="Times New Roman"/>
          <w:sz w:val="24"/>
          <w:szCs w:val="24"/>
        </w:rPr>
      </w:pPr>
    </w:p>
    <w:p w14:paraId="68B1141A" w14:textId="77777777" w:rsidR="00774CDE" w:rsidRPr="006B69D4" w:rsidRDefault="00774CDE" w:rsidP="00774CDE">
      <w:pPr>
        <w:pStyle w:val="NoSpacing"/>
        <w:ind w:firstLine="720"/>
        <w:rPr>
          <w:rFonts w:ascii="Times New Roman" w:hAnsi="Times New Roman" w:cs="Times New Roman"/>
          <w:sz w:val="24"/>
          <w:szCs w:val="24"/>
        </w:rPr>
      </w:pPr>
      <w:r w:rsidRPr="00C42532">
        <w:rPr>
          <w:rFonts w:ascii="Times New Roman" w:hAnsi="Times New Roman" w:cs="Times New Roman"/>
          <w:sz w:val="24"/>
          <w:szCs w:val="24"/>
        </w:rPr>
        <w:t>As to the first issue, the Parent contends that the District’s use of the SRO to fulfill its educational responsibilities to the child requires joinder for relief to be granted on Parent’s SRO-related FAPE claims.</w:t>
      </w:r>
      <w:r w:rsidRPr="00CC2007">
        <w:rPr>
          <w:rStyle w:val="FootnoteReference"/>
          <w:rFonts w:ascii="Times New Roman" w:hAnsi="Times New Roman" w:cs="Times New Roman"/>
          <w:sz w:val="24"/>
          <w:szCs w:val="24"/>
        </w:rPr>
        <w:footnoteReference w:id="114"/>
      </w:r>
      <w:r w:rsidRPr="00CC2007">
        <w:rPr>
          <w:rFonts w:ascii="Times New Roman" w:hAnsi="Times New Roman" w:cs="Times New Roman"/>
          <w:sz w:val="24"/>
          <w:szCs w:val="24"/>
        </w:rPr>
        <w:t xml:space="preserve"> In contrast, the District contends that the BSEA lacks the jur</w:t>
      </w:r>
      <w:r w:rsidRPr="006B69D4">
        <w:rPr>
          <w:rFonts w:ascii="Times New Roman" w:hAnsi="Times New Roman" w:cs="Times New Roman"/>
          <w:sz w:val="24"/>
          <w:szCs w:val="24"/>
        </w:rPr>
        <w:t>isdiction to order relief from the Town of Acton, and, as a consequence of that limited authority, complete relief necessarily cannot include relief from Acton.</w:t>
      </w:r>
      <w:r w:rsidRPr="00CC2007">
        <w:rPr>
          <w:rStyle w:val="FootnoteReference"/>
          <w:rFonts w:ascii="Times New Roman" w:hAnsi="Times New Roman" w:cs="Times New Roman"/>
          <w:sz w:val="24"/>
          <w:szCs w:val="24"/>
        </w:rPr>
        <w:footnoteReference w:id="115"/>
      </w:r>
      <w:r w:rsidRPr="00CC2007">
        <w:rPr>
          <w:rFonts w:ascii="Times New Roman" w:hAnsi="Times New Roman" w:cs="Times New Roman"/>
          <w:sz w:val="24"/>
          <w:szCs w:val="24"/>
        </w:rPr>
        <w:t xml:space="preserve"> </w:t>
      </w:r>
    </w:p>
    <w:p w14:paraId="6C5D1EDB" w14:textId="77777777" w:rsidR="00774CDE" w:rsidRPr="00A63200" w:rsidRDefault="00774CDE" w:rsidP="00774CDE">
      <w:pPr>
        <w:pStyle w:val="NoSpacing"/>
        <w:ind w:firstLine="720"/>
        <w:rPr>
          <w:rFonts w:ascii="Times New Roman" w:hAnsi="Times New Roman" w:cs="Times New Roman"/>
          <w:sz w:val="24"/>
          <w:szCs w:val="24"/>
        </w:rPr>
      </w:pPr>
    </w:p>
    <w:p w14:paraId="4B75A999" w14:textId="61E5003F" w:rsidR="00774CDE" w:rsidRPr="00CC2007" w:rsidRDefault="00774CDE" w:rsidP="00774CDE">
      <w:pPr>
        <w:pStyle w:val="NoSpacing"/>
        <w:ind w:firstLine="720"/>
        <w:rPr>
          <w:rFonts w:ascii="Times New Roman" w:hAnsi="Times New Roman" w:cs="Times New Roman"/>
          <w:sz w:val="24"/>
          <w:szCs w:val="24"/>
        </w:rPr>
      </w:pPr>
      <w:r w:rsidRPr="000C458E">
        <w:rPr>
          <w:rFonts w:ascii="Times New Roman" w:hAnsi="Times New Roman" w:cs="Times New Roman"/>
          <w:sz w:val="24"/>
          <w:szCs w:val="24"/>
        </w:rPr>
        <w:t>In the insta</w:t>
      </w:r>
      <w:r w:rsidRPr="00E03F34">
        <w:rPr>
          <w:rFonts w:ascii="Times New Roman" w:hAnsi="Times New Roman" w:cs="Times New Roman"/>
          <w:sz w:val="24"/>
          <w:szCs w:val="24"/>
        </w:rPr>
        <w:t xml:space="preserve">nt case, if the SRO, an employee of the </w:t>
      </w:r>
      <w:r w:rsidR="00CD70DF" w:rsidRPr="003005C2">
        <w:rPr>
          <w:rFonts w:ascii="Times New Roman" w:hAnsi="Times New Roman" w:cs="Times New Roman"/>
          <w:sz w:val="24"/>
          <w:szCs w:val="24"/>
        </w:rPr>
        <w:t>APD</w:t>
      </w:r>
      <w:r w:rsidRPr="003005C2">
        <w:rPr>
          <w:rFonts w:ascii="Times New Roman" w:hAnsi="Times New Roman" w:cs="Times New Roman"/>
          <w:sz w:val="24"/>
          <w:szCs w:val="24"/>
        </w:rPr>
        <w:t xml:space="preserve"> (an Acton subsidiary), acted independently of the District when he took the actions challenged by Parent, then complete relief could not be granted in Acton’s absence on Parent’s FAPE claims. As Parent contends, </w:t>
      </w:r>
      <w:r w:rsidRPr="00C42532">
        <w:rPr>
          <w:rFonts w:ascii="Times New Roman" w:hAnsi="Times New Roman" w:cs="Times New Roman"/>
          <w:sz w:val="24"/>
          <w:szCs w:val="24"/>
        </w:rPr>
        <w:t xml:space="preserve">and I agree, proceeding without Acton in such a situation would unfairly prejudice </w:t>
      </w:r>
      <w:r w:rsidR="00C330A3">
        <w:rPr>
          <w:rFonts w:ascii="Times New Roman" w:hAnsi="Times New Roman" w:cs="Times New Roman"/>
          <w:sz w:val="24"/>
          <w:szCs w:val="24"/>
        </w:rPr>
        <w:t>her</w:t>
      </w:r>
      <w:r w:rsidRPr="00C42532">
        <w:rPr>
          <w:rFonts w:ascii="Times New Roman" w:hAnsi="Times New Roman" w:cs="Times New Roman"/>
          <w:sz w:val="24"/>
          <w:szCs w:val="24"/>
        </w:rPr>
        <w:t xml:space="preserve">. If I were to find at hearing that the SRO’s involvement deprived Stewart of a FAPE, </w:t>
      </w:r>
      <w:r w:rsidR="00C330A3">
        <w:rPr>
          <w:rFonts w:ascii="Times New Roman" w:hAnsi="Times New Roman" w:cs="Times New Roman"/>
          <w:sz w:val="24"/>
          <w:szCs w:val="24"/>
        </w:rPr>
        <w:t>Paren</w:t>
      </w:r>
      <w:r w:rsidRPr="00C42532">
        <w:rPr>
          <w:rFonts w:ascii="Times New Roman" w:hAnsi="Times New Roman" w:cs="Times New Roman"/>
          <w:sz w:val="24"/>
          <w:szCs w:val="24"/>
        </w:rPr>
        <w:t>t would have no opportunity to redress the deprivation</w:t>
      </w:r>
      <w:r w:rsidRPr="00C42532">
        <w:rPr>
          <w:rFonts w:ascii="Times New Roman" w:hAnsi="Times New Roman" w:cs="Times New Roman"/>
          <w:iCs/>
          <w:sz w:val="24"/>
          <w:szCs w:val="24"/>
        </w:rPr>
        <w:t>.</w:t>
      </w:r>
      <w:r w:rsidRPr="00CC2007">
        <w:rPr>
          <w:rFonts w:ascii="Times New Roman" w:hAnsi="Times New Roman" w:cs="Times New Roman"/>
          <w:iCs/>
          <w:sz w:val="24"/>
          <w:szCs w:val="24"/>
          <w:vertAlign w:val="superscript"/>
        </w:rPr>
        <w:footnoteReference w:id="116"/>
      </w:r>
      <w:r w:rsidRPr="00CC2007">
        <w:rPr>
          <w:rFonts w:ascii="Times New Roman" w:hAnsi="Times New Roman" w:cs="Times New Roman"/>
          <w:iCs/>
          <w:sz w:val="24"/>
          <w:szCs w:val="24"/>
        </w:rPr>
        <w:t xml:space="preserve"> Likewise, an alte</w:t>
      </w:r>
      <w:r w:rsidRPr="006B69D4">
        <w:rPr>
          <w:rFonts w:ascii="Times New Roman" w:hAnsi="Times New Roman" w:cs="Times New Roman"/>
          <w:iCs/>
          <w:sz w:val="24"/>
          <w:szCs w:val="24"/>
        </w:rPr>
        <w:t>rnative forum could not make Stewart whole</w:t>
      </w:r>
      <w:r w:rsidRPr="00A63200">
        <w:rPr>
          <w:rFonts w:ascii="Times New Roman" w:hAnsi="Times New Roman" w:cs="Times New Roman"/>
          <w:iCs/>
          <w:sz w:val="24"/>
          <w:szCs w:val="24"/>
        </w:rPr>
        <w:t xml:space="preserve"> regarding a FAPE violation. Alleged violations of FAPE must be presented to and decided by the BSEA under exhaustion principles as discussed in</w:t>
      </w:r>
      <w:r w:rsidR="000062D0" w:rsidRPr="000C458E">
        <w:rPr>
          <w:rFonts w:ascii="Times New Roman" w:hAnsi="Times New Roman" w:cs="Times New Roman"/>
          <w:iCs/>
          <w:sz w:val="24"/>
          <w:szCs w:val="24"/>
        </w:rPr>
        <w:t xml:space="preserve"> Part II(A)(1)</w:t>
      </w:r>
      <w:r w:rsidR="001E3D6F">
        <w:rPr>
          <w:rFonts w:ascii="Times New Roman" w:hAnsi="Times New Roman" w:cs="Times New Roman"/>
          <w:iCs/>
          <w:sz w:val="24"/>
          <w:szCs w:val="24"/>
        </w:rPr>
        <w:t>(b)</w:t>
      </w:r>
      <w:r w:rsidR="000062D0" w:rsidRPr="001E3D6F">
        <w:rPr>
          <w:rFonts w:ascii="Times New Roman" w:hAnsi="Times New Roman" w:cs="Times New Roman"/>
          <w:iCs/>
          <w:sz w:val="24"/>
          <w:szCs w:val="24"/>
        </w:rPr>
        <w:t>, above</w:t>
      </w:r>
      <w:r w:rsidRPr="001E3D6F">
        <w:rPr>
          <w:rFonts w:ascii="Times New Roman" w:hAnsi="Times New Roman" w:cs="Times New Roman"/>
          <w:iCs/>
          <w:sz w:val="24"/>
          <w:szCs w:val="24"/>
        </w:rPr>
        <w:t>.</w:t>
      </w:r>
      <w:r w:rsidRPr="00CC2007">
        <w:rPr>
          <w:rStyle w:val="FootnoteReference"/>
          <w:rFonts w:ascii="Times New Roman" w:hAnsi="Times New Roman" w:cs="Times New Roman"/>
          <w:iCs/>
          <w:sz w:val="24"/>
          <w:szCs w:val="24"/>
        </w:rPr>
        <w:footnoteReference w:id="117"/>
      </w:r>
      <w:r w:rsidRPr="00CC2007">
        <w:rPr>
          <w:rFonts w:ascii="Times New Roman" w:hAnsi="Times New Roman" w:cs="Times New Roman"/>
          <w:iCs/>
          <w:sz w:val="24"/>
          <w:szCs w:val="24"/>
        </w:rPr>
        <w:t xml:space="preserve"> Although these two factors cut in favor of joi</w:t>
      </w:r>
      <w:r w:rsidRPr="00A63200">
        <w:rPr>
          <w:rFonts w:ascii="Times New Roman" w:hAnsi="Times New Roman" w:cs="Times New Roman"/>
          <w:iCs/>
          <w:sz w:val="24"/>
          <w:szCs w:val="24"/>
        </w:rPr>
        <w:t>nder, application of these factors is imp</w:t>
      </w:r>
      <w:r w:rsidRPr="000C458E">
        <w:rPr>
          <w:rFonts w:ascii="Times New Roman" w:hAnsi="Times New Roman" w:cs="Times New Roman"/>
          <w:iCs/>
          <w:sz w:val="24"/>
          <w:szCs w:val="24"/>
        </w:rPr>
        <w:t>acted by the District’s recent change in position.</w:t>
      </w:r>
      <w:r w:rsidRPr="00CC2007">
        <w:rPr>
          <w:rStyle w:val="FootnoteReference"/>
          <w:rFonts w:ascii="Times New Roman" w:hAnsi="Times New Roman" w:cs="Times New Roman"/>
          <w:iCs/>
          <w:sz w:val="24"/>
          <w:szCs w:val="24"/>
        </w:rPr>
        <w:footnoteReference w:id="118"/>
      </w:r>
      <w:r w:rsidRPr="00CC2007">
        <w:rPr>
          <w:rFonts w:ascii="Times New Roman" w:hAnsi="Times New Roman" w:cs="Times New Roman"/>
          <w:iCs/>
          <w:sz w:val="24"/>
          <w:szCs w:val="24"/>
        </w:rPr>
        <w:t xml:space="preserve"> </w:t>
      </w:r>
      <w:r w:rsidRPr="006B69D4">
        <w:rPr>
          <w:rFonts w:ascii="Times New Roman" w:hAnsi="Times New Roman" w:cs="Times New Roman"/>
          <w:sz w:val="24"/>
          <w:szCs w:val="24"/>
        </w:rPr>
        <w:t xml:space="preserve">During oral argument, ABRSD departed from the position asserted in its </w:t>
      </w:r>
      <w:r w:rsidRPr="001E757E">
        <w:rPr>
          <w:rFonts w:ascii="Times New Roman" w:hAnsi="Times New Roman" w:cs="Times New Roman"/>
          <w:i/>
          <w:iCs/>
          <w:sz w:val="24"/>
          <w:szCs w:val="24"/>
        </w:rPr>
        <w:t xml:space="preserve">Partial </w:t>
      </w:r>
      <w:proofErr w:type="spellStart"/>
      <w:r w:rsidRPr="001E757E">
        <w:rPr>
          <w:rFonts w:ascii="Times New Roman" w:hAnsi="Times New Roman" w:cs="Times New Roman"/>
          <w:i/>
          <w:iCs/>
          <w:sz w:val="24"/>
          <w:szCs w:val="24"/>
        </w:rPr>
        <w:t>Mt</w:t>
      </w:r>
      <w:r w:rsidR="001E757E">
        <w:rPr>
          <w:rFonts w:ascii="Times New Roman" w:hAnsi="Times New Roman" w:cs="Times New Roman"/>
          <w:i/>
          <w:iCs/>
          <w:sz w:val="24"/>
          <w:szCs w:val="24"/>
        </w:rPr>
        <w:t>D</w:t>
      </w:r>
      <w:proofErr w:type="spellEnd"/>
      <w:r w:rsidRPr="00C42532">
        <w:rPr>
          <w:rFonts w:ascii="Times New Roman" w:hAnsi="Times New Roman" w:cs="Times New Roman"/>
          <w:sz w:val="24"/>
          <w:szCs w:val="24"/>
        </w:rPr>
        <w:t xml:space="preserve"> and </w:t>
      </w:r>
      <w:r w:rsidRPr="00C42532">
        <w:rPr>
          <w:rFonts w:ascii="Times New Roman" w:hAnsi="Times New Roman" w:cs="Times New Roman"/>
          <w:i/>
          <w:iCs/>
          <w:sz w:val="24"/>
          <w:szCs w:val="24"/>
        </w:rPr>
        <w:t>Opposition</w:t>
      </w:r>
      <w:r w:rsidRPr="00C42532">
        <w:rPr>
          <w:rFonts w:ascii="Times New Roman" w:hAnsi="Times New Roman" w:cs="Times New Roman"/>
          <w:sz w:val="24"/>
          <w:szCs w:val="24"/>
        </w:rPr>
        <w:t xml:space="preserve"> and conceded that </w:t>
      </w:r>
      <w:r w:rsidRPr="00C42532">
        <w:rPr>
          <w:rFonts w:ascii="Times New Roman" w:hAnsi="Times New Roman" w:cs="Times New Roman"/>
          <w:iCs/>
          <w:sz w:val="24"/>
          <w:szCs w:val="24"/>
        </w:rPr>
        <w:t>the District, which “is the one obligated to provide FAPE,” would also be the one to “answer for” the SRO’s involvement.</w:t>
      </w:r>
      <w:r w:rsidRPr="00CC2007">
        <w:rPr>
          <w:rFonts w:ascii="Times New Roman" w:hAnsi="Times New Roman" w:cs="Times New Roman"/>
          <w:iCs/>
          <w:sz w:val="24"/>
          <w:szCs w:val="24"/>
          <w:vertAlign w:val="superscript"/>
        </w:rPr>
        <w:footnoteReference w:id="119"/>
      </w:r>
      <w:r w:rsidRPr="00CC2007">
        <w:rPr>
          <w:rFonts w:ascii="Times New Roman" w:hAnsi="Times New Roman" w:cs="Times New Roman"/>
          <w:iCs/>
          <w:sz w:val="24"/>
          <w:szCs w:val="24"/>
        </w:rPr>
        <w:t xml:space="preserve"> </w:t>
      </w:r>
      <w:r w:rsidRPr="00A63200">
        <w:rPr>
          <w:rFonts w:ascii="Times New Roman" w:hAnsi="Times New Roman" w:cs="Times New Roman"/>
          <w:sz w:val="24"/>
          <w:szCs w:val="24"/>
        </w:rPr>
        <w:t xml:space="preserve">For this reason, I conclude Parent </w:t>
      </w:r>
      <w:r w:rsidR="00A87C3F" w:rsidRPr="000C458E">
        <w:rPr>
          <w:rFonts w:ascii="Times New Roman" w:hAnsi="Times New Roman" w:cs="Times New Roman"/>
          <w:sz w:val="24"/>
          <w:szCs w:val="24"/>
        </w:rPr>
        <w:t>would be able to</w:t>
      </w:r>
      <w:r w:rsidRPr="000C458E">
        <w:rPr>
          <w:rFonts w:ascii="Times New Roman" w:hAnsi="Times New Roman" w:cs="Times New Roman"/>
          <w:sz w:val="24"/>
          <w:szCs w:val="24"/>
        </w:rPr>
        <w:t xml:space="preserve"> obtain complete relief on her SRO-related FAPE claims </w:t>
      </w:r>
      <w:r w:rsidR="00A87C3F" w:rsidRPr="00C42532">
        <w:rPr>
          <w:rFonts w:ascii="Times New Roman" w:hAnsi="Times New Roman" w:cs="Times New Roman"/>
          <w:sz w:val="24"/>
          <w:szCs w:val="24"/>
        </w:rPr>
        <w:t>in Acton’s absence</w:t>
      </w:r>
      <w:r w:rsidRPr="00C42532">
        <w:rPr>
          <w:rFonts w:ascii="Times New Roman" w:hAnsi="Times New Roman" w:cs="Times New Roman"/>
          <w:sz w:val="24"/>
          <w:szCs w:val="24"/>
        </w:rPr>
        <w:t>.</w:t>
      </w:r>
      <w:r w:rsidRPr="00CC2007">
        <w:rPr>
          <w:rStyle w:val="FootnoteReference"/>
          <w:rFonts w:ascii="Times New Roman" w:hAnsi="Times New Roman" w:cs="Times New Roman"/>
          <w:sz w:val="24"/>
          <w:szCs w:val="24"/>
        </w:rPr>
        <w:footnoteReference w:id="120"/>
      </w:r>
    </w:p>
    <w:p w14:paraId="7BF83E1A" w14:textId="77777777" w:rsidR="00774CDE" w:rsidRPr="00A63200" w:rsidRDefault="00774CDE" w:rsidP="00774CDE">
      <w:pPr>
        <w:pStyle w:val="NoSpacing"/>
        <w:ind w:firstLine="720"/>
        <w:rPr>
          <w:rFonts w:ascii="Times New Roman" w:hAnsi="Times New Roman" w:cs="Times New Roman"/>
          <w:sz w:val="24"/>
          <w:szCs w:val="24"/>
        </w:rPr>
      </w:pPr>
    </w:p>
    <w:p w14:paraId="7D735E62" w14:textId="13866881" w:rsidR="00774CDE" w:rsidRPr="00C42532" w:rsidRDefault="00774CDE" w:rsidP="00774CDE">
      <w:pPr>
        <w:pStyle w:val="NoSpacing"/>
        <w:ind w:firstLine="720"/>
        <w:rPr>
          <w:rFonts w:ascii="Times New Roman" w:hAnsi="Times New Roman" w:cs="Times New Roman"/>
          <w:iCs/>
          <w:sz w:val="24"/>
          <w:szCs w:val="24"/>
        </w:rPr>
      </w:pPr>
      <w:r w:rsidRPr="000C458E">
        <w:rPr>
          <w:rFonts w:ascii="Times New Roman" w:hAnsi="Times New Roman" w:cs="Times New Roman"/>
          <w:sz w:val="24"/>
          <w:szCs w:val="24"/>
        </w:rPr>
        <w:t xml:space="preserve">The second issue presented by </w:t>
      </w:r>
      <w:r w:rsidRPr="00E03F34">
        <w:rPr>
          <w:rFonts w:ascii="Times New Roman" w:hAnsi="Times New Roman" w:cs="Times New Roman"/>
          <w:i/>
          <w:iCs/>
          <w:sz w:val="24"/>
          <w:szCs w:val="24"/>
        </w:rPr>
        <w:t xml:space="preserve">Hearing Rule </w:t>
      </w:r>
      <w:r w:rsidRPr="003005C2">
        <w:rPr>
          <w:rFonts w:ascii="Times New Roman" w:hAnsi="Times New Roman" w:cs="Times New Roman"/>
          <w:sz w:val="24"/>
          <w:szCs w:val="24"/>
        </w:rPr>
        <w:t>I(J) is whether the Town of Acton has an interest relating to the subject matter of the case and is so situated that the case cannot be disposed of in its absence.</w:t>
      </w:r>
      <w:r w:rsidRPr="00CC2007">
        <w:rPr>
          <w:rStyle w:val="FootnoteReference"/>
          <w:rFonts w:ascii="Times New Roman" w:hAnsi="Times New Roman" w:cs="Times New Roman"/>
          <w:sz w:val="24"/>
          <w:szCs w:val="24"/>
        </w:rPr>
        <w:footnoteReference w:id="121"/>
      </w:r>
      <w:r w:rsidRPr="00CC2007">
        <w:rPr>
          <w:rFonts w:ascii="Times New Roman" w:hAnsi="Times New Roman" w:cs="Times New Roman"/>
          <w:sz w:val="24"/>
          <w:szCs w:val="24"/>
        </w:rPr>
        <w:t xml:space="preserve"> </w:t>
      </w:r>
      <w:r w:rsidRPr="006B69D4">
        <w:rPr>
          <w:rFonts w:ascii="Times New Roman" w:hAnsi="Times New Roman" w:cs="Times New Roman"/>
          <w:iCs/>
          <w:sz w:val="24"/>
          <w:szCs w:val="24"/>
        </w:rPr>
        <w:t>Here, the alignment of interests is satisfied by the District’s interest in defending the SRO’</w:t>
      </w:r>
      <w:r w:rsidRPr="00A63200">
        <w:rPr>
          <w:rFonts w:ascii="Times New Roman" w:hAnsi="Times New Roman" w:cs="Times New Roman"/>
          <w:iCs/>
          <w:sz w:val="24"/>
          <w:szCs w:val="24"/>
        </w:rPr>
        <w:t>s actio</w:t>
      </w:r>
      <w:r w:rsidRPr="000C458E">
        <w:rPr>
          <w:rFonts w:ascii="Times New Roman" w:hAnsi="Times New Roman" w:cs="Times New Roman"/>
          <w:iCs/>
          <w:sz w:val="24"/>
          <w:szCs w:val="24"/>
        </w:rPr>
        <w:t xml:space="preserve">ns. If I were to find that the SRO </w:t>
      </w:r>
      <w:r w:rsidR="000062D0" w:rsidRPr="000C458E">
        <w:rPr>
          <w:rFonts w:ascii="Times New Roman" w:hAnsi="Times New Roman" w:cs="Times New Roman"/>
          <w:iCs/>
          <w:sz w:val="24"/>
          <w:szCs w:val="24"/>
        </w:rPr>
        <w:t>acted</w:t>
      </w:r>
      <w:r w:rsidRPr="003005C2">
        <w:rPr>
          <w:rFonts w:ascii="Times New Roman" w:hAnsi="Times New Roman" w:cs="Times New Roman"/>
          <w:iCs/>
          <w:sz w:val="24"/>
          <w:szCs w:val="24"/>
        </w:rPr>
        <w:t xml:space="preserve"> improper</w:t>
      </w:r>
      <w:r w:rsidR="000062D0" w:rsidRPr="003005C2">
        <w:rPr>
          <w:rFonts w:ascii="Times New Roman" w:hAnsi="Times New Roman" w:cs="Times New Roman"/>
          <w:iCs/>
          <w:sz w:val="24"/>
          <w:szCs w:val="24"/>
        </w:rPr>
        <w:t>ly</w:t>
      </w:r>
      <w:r w:rsidRPr="003005C2">
        <w:rPr>
          <w:rFonts w:ascii="Times New Roman" w:hAnsi="Times New Roman" w:cs="Times New Roman"/>
          <w:iCs/>
          <w:sz w:val="24"/>
          <w:szCs w:val="24"/>
        </w:rPr>
        <w:t xml:space="preserve"> at the District’s behest, then ABRSD would be held responsible for a denial of a FAPE. If the District were to revert to the position asserted in its </w:t>
      </w:r>
      <w:r w:rsidRPr="00C42532">
        <w:rPr>
          <w:rFonts w:ascii="Times New Roman" w:hAnsi="Times New Roman" w:cs="Times New Roman"/>
          <w:i/>
          <w:sz w:val="24"/>
          <w:szCs w:val="24"/>
        </w:rPr>
        <w:t xml:space="preserve">Partial </w:t>
      </w:r>
      <w:proofErr w:type="spellStart"/>
      <w:r w:rsidRPr="00C42532">
        <w:rPr>
          <w:rFonts w:ascii="Times New Roman" w:hAnsi="Times New Roman" w:cs="Times New Roman"/>
          <w:i/>
          <w:sz w:val="24"/>
          <w:szCs w:val="24"/>
        </w:rPr>
        <w:t>MtD</w:t>
      </w:r>
      <w:proofErr w:type="spellEnd"/>
      <w:r w:rsidRPr="00C42532">
        <w:rPr>
          <w:rFonts w:ascii="Times New Roman" w:hAnsi="Times New Roman" w:cs="Times New Roman"/>
          <w:iCs/>
          <w:sz w:val="24"/>
          <w:szCs w:val="24"/>
        </w:rPr>
        <w:t xml:space="preserve"> and </w:t>
      </w:r>
      <w:r w:rsidRPr="00C42532">
        <w:rPr>
          <w:rFonts w:ascii="Times New Roman" w:hAnsi="Times New Roman" w:cs="Times New Roman"/>
          <w:i/>
          <w:sz w:val="24"/>
          <w:szCs w:val="24"/>
        </w:rPr>
        <w:t>Opposition</w:t>
      </w:r>
      <w:r w:rsidRPr="00C42532">
        <w:rPr>
          <w:rFonts w:ascii="Times New Roman" w:hAnsi="Times New Roman" w:cs="Times New Roman"/>
          <w:iCs/>
          <w:sz w:val="24"/>
          <w:szCs w:val="24"/>
        </w:rPr>
        <w:t xml:space="preserve">, I would reconsider this issue.  </w:t>
      </w:r>
    </w:p>
    <w:p w14:paraId="4DF8C804" w14:textId="77777777" w:rsidR="00774CDE" w:rsidRPr="00C42532" w:rsidRDefault="00774CDE" w:rsidP="00774CDE">
      <w:pPr>
        <w:pStyle w:val="NoSpacing"/>
        <w:ind w:firstLine="720"/>
        <w:rPr>
          <w:rFonts w:ascii="Times New Roman" w:hAnsi="Times New Roman" w:cs="Times New Roman"/>
          <w:iCs/>
          <w:sz w:val="24"/>
          <w:szCs w:val="24"/>
        </w:rPr>
      </w:pPr>
    </w:p>
    <w:p w14:paraId="5C1E2961" w14:textId="71CE10F1" w:rsidR="00774CDE" w:rsidRPr="00A63200" w:rsidRDefault="00774CDE" w:rsidP="00774CDE">
      <w:pPr>
        <w:pStyle w:val="NoSpacing"/>
        <w:ind w:firstLine="720"/>
        <w:rPr>
          <w:rFonts w:ascii="Times New Roman" w:hAnsi="Times New Roman" w:cs="Times New Roman"/>
          <w:iCs/>
          <w:sz w:val="24"/>
          <w:szCs w:val="24"/>
        </w:rPr>
      </w:pPr>
      <w:r w:rsidRPr="00C42532">
        <w:rPr>
          <w:rFonts w:ascii="Times New Roman" w:hAnsi="Times New Roman" w:cs="Times New Roman"/>
          <w:iCs/>
          <w:sz w:val="24"/>
          <w:szCs w:val="24"/>
        </w:rPr>
        <w:t xml:space="preserve">I find Parent’s concerns about Acton’s absence as a potential impediment to the development of a full factual record unpersuasive. First, Parent may pursue her non-FAPE SRO-related claims in another forum. Second, Parent noted in her </w:t>
      </w:r>
      <w:r w:rsidRPr="00C42532">
        <w:rPr>
          <w:rFonts w:ascii="Times New Roman" w:hAnsi="Times New Roman" w:cs="Times New Roman"/>
          <w:i/>
          <w:sz w:val="24"/>
          <w:szCs w:val="24"/>
        </w:rPr>
        <w:t>Joinder Motion</w:t>
      </w:r>
      <w:r w:rsidRPr="00C42532">
        <w:rPr>
          <w:rFonts w:ascii="Times New Roman" w:hAnsi="Times New Roman" w:cs="Times New Roman"/>
          <w:iCs/>
          <w:sz w:val="24"/>
          <w:szCs w:val="24"/>
        </w:rPr>
        <w:t xml:space="preserve"> that she would call the SRO as a witness in this case irrespective of my ruling on her motion. Likewise, the District suggested during oral argument that the SRO and/or other relevant officers could be subpoenaed to testify.</w:t>
      </w:r>
      <w:r w:rsidRPr="00CC2007">
        <w:rPr>
          <w:rStyle w:val="FootnoteReference"/>
          <w:rFonts w:ascii="Times New Roman" w:hAnsi="Times New Roman" w:cs="Times New Roman"/>
          <w:iCs/>
          <w:sz w:val="24"/>
          <w:szCs w:val="24"/>
        </w:rPr>
        <w:footnoteReference w:id="122"/>
      </w:r>
      <w:r w:rsidRPr="00CC2007">
        <w:rPr>
          <w:rFonts w:ascii="Times New Roman" w:hAnsi="Times New Roman" w:cs="Times New Roman"/>
          <w:iCs/>
          <w:sz w:val="24"/>
          <w:szCs w:val="24"/>
        </w:rPr>
        <w:t xml:space="preserve"> In brief, the factual</w:t>
      </w:r>
      <w:r w:rsidRPr="006B69D4">
        <w:rPr>
          <w:rFonts w:ascii="Times New Roman" w:hAnsi="Times New Roman" w:cs="Times New Roman"/>
          <w:iCs/>
          <w:sz w:val="24"/>
          <w:szCs w:val="24"/>
        </w:rPr>
        <w:t xml:space="preserve"> record </w:t>
      </w:r>
      <w:r w:rsidRPr="001E3D6F">
        <w:rPr>
          <w:rFonts w:ascii="Times New Roman" w:hAnsi="Times New Roman" w:cs="Times New Roman"/>
          <w:iCs/>
          <w:sz w:val="24"/>
          <w:szCs w:val="24"/>
        </w:rPr>
        <w:t xml:space="preserve">will not be adversely affected by Acton’s absence. </w:t>
      </w:r>
    </w:p>
    <w:p w14:paraId="0C26459C" w14:textId="77777777" w:rsidR="00774CDE" w:rsidRPr="000C458E" w:rsidRDefault="00774CDE" w:rsidP="00774CDE">
      <w:pPr>
        <w:pStyle w:val="NoSpacing"/>
        <w:ind w:firstLine="720"/>
        <w:rPr>
          <w:rFonts w:ascii="Times New Roman" w:hAnsi="Times New Roman" w:cs="Times New Roman"/>
          <w:iCs/>
          <w:sz w:val="24"/>
          <w:szCs w:val="24"/>
        </w:rPr>
      </w:pPr>
    </w:p>
    <w:p w14:paraId="16F24230" w14:textId="6BD5D5E0" w:rsidR="00774CDE" w:rsidRDefault="00774CDE" w:rsidP="00E126AF">
      <w:pPr>
        <w:pStyle w:val="NoSpacing"/>
        <w:ind w:firstLine="720"/>
        <w:rPr>
          <w:rFonts w:ascii="Times New Roman" w:hAnsi="Times New Roman" w:cs="Times New Roman"/>
          <w:sz w:val="24"/>
          <w:szCs w:val="24"/>
        </w:rPr>
      </w:pPr>
      <w:r w:rsidRPr="00C42532">
        <w:rPr>
          <w:rFonts w:ascii="Times New Roman" w:hAnsi="Times New Roman" w:cs="Times New Roman"/>
          <w:sz w:val="24"/>
          <w:szCs w:val="24"/>
        </w:rPr>
        <w:t xml:space="preserve">In this matter, the Town of Acton’s interests align with the District’s, and due to the District’s changed position, complete relief will be available to Parent in the event I find the SRO’s involvement amounted to a deprivation of FAPE. For these reasons, the Town of Acton is </w:t>
      </w:r>
      <w:r w:rsidR="00B238EB" w:rsidRPr="00C42532">
        <w:rPr>
          <w:rFonts w:ascii="Times New Roman" w:hAnsi="Times New Roman" w:cs="Times New Roman"/>
          <w:sz w:val="24"/>
          <w:szCs w:val="24"/>
        </w:rPr>
        <w:t xml:space="preserve">not </w:t>
      </w:r>
      <w:r w:rsidRPr="00C42532">
        <w:rPr>
          <w:rFonts w:ascii="Times New Roman" w:hAnsi="Times New Roman" w:cs="Times New Roman"/>
          <w:sz w:val="24"/>
          <w:szCs w:val="24"/>
        </w:rPr>
        <w:t xml:space="preserve">a necessary party to the instant case pursuant to </w:t>
      </w:r>
      <w:r w:rsidRPr="00C42532">
        <w:rPr>
          <w:rFonts w:ascii="Times New Roman" w:hAnsi="Times New Roman" w:cs="Times New Roman"/>
          <w:i/>
          <w:iCs/>
          <w:sz w:val="24"/>
          <w:szCs w:val="24"/>
        </w:rPr>
        <w:t xml:space="preserve">Hearing Rule </w:t>
      </w:r>
      <w:r w:rsidRPr="00C42532">
        <w:rPr>
          <w:rFonts w:ascii="Times New Roman" w:hAnsi="Times New Roman" w:cs="Times New Roman"/>
          <w:sz w:val="24"/>
          <w:szCs w:val="24"/>
        </w:rPr>
        <w:t xml:space="preserve">I(J). </w:t>
      </w:r>
      <w:r w:rsidR="00AF49D2" w:rsidRPr="00C42532">
        <w:rPr>
          <w:rFonts w:ascii="Times New Roman" w:hAnsi="Times New Roman" w:cs="Times New Roman"/>
          <w:sz w:val="24"/>
          <w:szCs w:val="24"/>
        </w:rPr>
        <w:t>As such</w:t>
      </w:r>
      <w:r w:rsidRPr="00C42532">
        <w:rPr>
          <w:rFonts w:ascii="Times New Roman" w:hAnsi="Times New Roman" w:cs="Times New Roman"/>
          <w:sz w:val="24"/>
          <w:szCs w:val="24"/>
        </w:rPr>
        <w:t xml:space="preserve">, I do not reach the question whether the BSEA has jurisdiction to order relief from the Town of Acton consistent with internal policies as set forth in M.G.L. c. 71B, §2A and 603 CMR 28.08(3). </w:t>
      </w:r>
    </w:p>
    <w:p w14:paraId="057AEC36" w14:textId="77777777" w:rsidR="00E126AF" w:rsidRPr="00E126AF" w:rsidRDefault="00E126AF" w:rsidP="00E126AF">
      <w:pPr>
        <w:pStyle w:val="NoSpacing"/>
        <w:ind w:firstLine="720"/>
        <w:rPr>
          <w:rFonts w:ascii="Times New Roman" w:hAnsi="Times New Roman" w:cs="Times New Roman"/>
          <w:sz w:val="24"/>
          <w:szCs w:val="24"/>
        </w:rPr>
      </w:pPr>
    </w:p>
    <w:p w14:paraId="04596FDA" w14:textId="77777777" w:rsidR="00774CDE" w:rsidRPr="00C42532" w:rsidRDefault="00774CDE" w:rsidP="00774CDE">
      <w:pPr>
        <w:pStyle w:val="NoSpacing"/>
        <w:rPr>
          <w:rFonts w:ascii="Times New Roman" w:hAnsi="Times New Roman" w:cs="Times New Roman"/>
          <w:iCs/>
          <w:sz w:val="24"/>
          <w:szCs w:val="24"/>
        </w:rPr>
      </w:pPr>
    </w:p>
    <w:p w14:paraId="3A4CF896" w14:textId="57C49494" w:rsidR="00774CDE" w:rsidRPr="00C42532" w:rsidRDefault="0048022B" w:rsidP="00774CDE">
      <w:pPr>
        <w:pStyle w:val="NoSpacing"/>
        <w:rPr>
          <w:rFonts w:ascii="Times New Roman" w:hAnsi="Times New Roman" w:cs="Times New Roman"/>
          <w:sz w:val="24"/>
          <w:szCs w:val="24"/>
          <w:u w:val="single"/>
        </w:rPr>
      </w:pPr>
      <w:r w:rsidRPr="00C42532">
        <w:rPr>
          <w:rFonts w:ascii="Times New Roman" w:hAnsi="Times New Roman" w:cs="Times New Roman"/>
          <w:sz w:val="24"/>
          <w:szCs w:val="24"/>
        </w:rPr>
        <w:t>III.</w:t>
      </w:r>
      <w:r w:rsidRPr="00C42532">
        <w:rPr>
          <w:rFonts w:ascii="Times New Roman" w:hAnsi="Times New Roman" w:cs="Times New Roman"/>
          <w:sz w:val="24"/>
          <w:szCs w:val="24"/>
        </w:rPr>
        <w:tab/>
      </w:r>
      <w:r w:rsidR="00774CDE" w:rsidRPr="00C42532">
        <w:rPr>
          <w:rFonts w:ascii="Times New Roman" w:hAnsi="Times New Roman" w:cs="Times New Roman"/>
          <w:sz w:val="24"/>
          <w:szCs w:val="24"/>
          <w:u w:val="single"/>
        </w:rPr>
        <w:t>CONCLUSION</w:t>
      </w:r>
    </w:p>
    <w:p w14:paraId="60FF0391" w14:textId="1DF9CF29" w:rsidR="00E126AF" w:rsidRDefault="00774CDE" w:rsidP="00E126AF">
      <w:pPr>
        <w:widowControl w:val="0"/>
        <w:spacing w:after="0" w:line="240" w:lineRule="auto"/>
        <w:ind w:firstLine="720"/>
        <w:rPr>
          <w:rFonts w:ascii="Times New Roman" w:hAnsi="Times New Roman" w:cs="Times New Roman"/>
          <w:color w:val="000000" w:themeColor="text1"/>
          <w:sz w:val="24"/>
          <w:szCs w:val="24"/>
        </w:rPr>
      </w:pPr>
      <w:r w:rsidRPr="00C42532">
        <w:rPr>
          <w:rFonts w:ascii="Times New Roman" w:hAnsi="Times New Roman" w:cs="Times New Roman"/>
          <w:color w:val="000000" w:themeColor="text1"/>
          <w:sz w:val="24"/>
          <w:szCs w:val="24"/>
        </w:rPr>
        <w:t>For the reasons above,</w:t>
      </w:r>
      <w:r w:rsidR="00D1531A" w:rsidRPr="00C42532">
        <w:rPr>
          <w:rFonts w:ascii="Times New Roman" w:hAnsi="Times New Roman" w:cs="Times New Roman"/>
          <w:color w:val="000000" w:themeColor="text1"/>
          <w:sz w:val="24"/>
          <w:szCs w:val="24"/>
        </w:rPr>
        <w:t xml:space="preserve"> </w:t>
      </w:r>
      <w:r w:rsidRPr="00C42532">
        <w:rPr>
          <w:rFonts w:ascii="Times New Roman" w:hAnsi="Times New Roman" w:cs="Times New Roman"/>
          <w:color w:val="000000" w:themeColor="text1"/>
          <w:sz w:val="24"/>
          <w:szCs w:val="24"/>
        </w:rPr>
        <w:t xml:space="preserve">the District’s </w:t>
      </w:r>
      <w:r w:rsidRPr="00C42532">
        <w:rPr>
          <w:rFonts w:ascii="Times New Roman" w:hAnsi="Times New Roman" w:cs="Times New Roman"/>
          <w:i/>
          <w:iCs/>
          <w:color w:val="000000" w:themeColor="text1"/>
          <w:sz w:val="24"/>
          <w:szCs w:val="24"/>
        </w:rPr>
        <w:t>Partial Motion to Dismiss</w:t>
      </w:r>
      <w:r w:rsidRPr="00C42532">
        <w:rPr>
          <w:rFonts w:ascii="Times New Roman" w:hAnsi="Times New Roman" w:cs="Times New Roman"/>
          <w:color w:val="000000" w:themeColor="text1"/>
          <w:sz w:val="24"/>
          <w:szCs w:val="24"/>
        </w:rPr>
        <w:t xml:space="preserve"> </w:t>
      </w:r>
      <w:r w:rsidR="00D1531A" w:rsidRPr="00C42532">
        <w:rPr>
          <w:rFonts w:ascii="Times New Roman" w:hAnsi="Times New Roman" w:cs="Times New Roman"/>
          <w:color w:val="000000" w:themeColor="text1"/>
          <w:sz w:val="24"/>
          <w:szCs w:val="24"/>
        </w:rPr>
        <w:t xml:space="preserve">is DENIED </w:t>
      </w:r>
      <w:r w:rsidR="00742AC1" w:rsidRPr="00C42532">
        <w:rPr>
          <w:rFonts w:ascii="Times New Roman" w:hAnsi="Times New Roman" w:cs="Times New Roman"/>
          <w:color w:val="000000" w:themeColor="text1"/>
          <w:sz w:val="24"/>
          <w:szCs w:val="24"/>
        </w:rPr>
        <w:t>as to</w:t>
      </w:r>
      <w:r w:rsidR="00D1531A" w:rsidRPr="00C42532">
        <w:rPr>
          <w:rFonts w:ascii="Times New Roman" w:hAnsi="Times New Roman" w:cs="Times New Roman"/>
          <w:color w:val="000000" w:themeColor="text1"/>
          <w:sz w:val="24"/>
          <w:szCs w:val="24"/>
        </w:rPr>
        <w:t xml:space="preserve"> Parent’s claims seeking relief for the denial of a FAPE</w:t>
      </w:r>
      <w:r w:rsidR="00AE6FF5" w:rsidRPr="00C42532">
        <w:rPr>
          <w:rFonts w:ascii="Times New Roman" w:hAnsi="Times New Roman" w:cs="Times New Roman"/>
          <w:color w:val="000000" w:themeColor="text1"/>
          <w:sz w:val="24"/>
          <w:szCs w:val="24"/>
        </w:rPr>
        <w:t xml:space="preserve"> under statutes and regulation</w:t>
      </w:r>
      <w:r w:rsidR="00742AC1" w:rsidRPr="00C42532">
        <w:rPr>
          <w:rFonts w:ascii="Times New Roman" w:hAnsi="Times New Roman" w:cs="Times New Roman"/>
          <w:color w:val="000000" w:themeColor="text1"/>
          <w:sz w:val="24"/>
          <w:szCs w:val="24"/>
        </w:rPr>
        <w:t>s</w:t>
      </w:r>
      <w:r w:rsidR="00AE6FF5" w:rsidRPr="00C42532">
        <w:rPr>
          <w:rFonts w:ascii="Times New Roman" w:hAnsi="Times New Roman" w:cs="Times New Roman"/>
          <w:color w:val="000000" w:themeColor="text1"/>
          <w:sz w:val="24"/>
          <w:szCs w:val="24"/>
        </w:rPr>
        <w:t xml:space="preserve"> that govern special education and for her IDEA-based retaliation, response-to-bullying, and improper-SRO-involvement-in-behavioral-intervention claims.</w:t>
      </w:r>
      <w:r w:rsidR="00742AC1" w:rsidRPr="00C42532">
        <w:rPr>
          <w:rFonts w:ascii="Times New Roman" w:hAnsi="Times New Roman" w:cs="Times New Roman"/>
          <w:color w:val="000000" w:themeColor="text1"/>
          <w:sz w:val="24"/>
          <w:szCs w:val="24"/>
        </w:rPr>
        <w:t xml:space="preserve"> The District’s </w:t>
      </w:r>
      <w:r w:rsidR="00742AC1" w:rsidRPr="00C42532">
        <w:rPr>
          <w:rFonts w:ascii="Times New Roman" w:hAnsi="Times New Roman" w:cs="Times New Roman"/>
          <w:i/>
          <w:iCs/>
          <w:color w:val="000000" w:themeColor="text1"/>
          <w:sz w:val="24"/>
          <w:szCs w:val="24"/>
        </w:rPr>
        <w:t>Partial Motion to Dismiss</w:t>
      </w:r>
      <w:r w:rsidR="00742AC1" w:rsidRPr="00C42532">
        <w:rPr>
          <w:rFonts w:ascii="Times New Roman" w:hAnsi="Times New Roman" w:cs="Times New Roman"/>
          <w:color w:val="000000" w:themeColor="text1"/>
          <w:sz w:val="24"/>
          <w:szCs w:val="24"/>
        </w:rPr>
        <w:t xml:space="preserve"> is GRANTED as to Parent’s claims </w:t>
      </w:r>
      <w:r w:rsidR="00303331" w:rsidRPr="00C42532">
        <w:rPr>
          <w:rFonts w:ascii="Times New Roman" w:hAnsi="Times New Roman" w:cs="Times New Roman"/>
          <w:color w:val="000000" w:themeColor="text1"/>
          <w:sz w:val="24"/>
          <w:szCs w:val="24"/>
        </w:rPr>
        <w:t>seeking relief for privacy violations</w:t>
      </w:r>
      <w:r w:rsidR="00742AC1" w:rsidRPr="00C42532">
        <w:rPr>
          <w:rFonts w:ascii="Times New Roman" w:hAnsi="Times New Roman" w:cs="Times New Roman"/>
          <w:color w:val="000000" w:themeColor="text1"/>
          <w:sz w:val="24"/>
          <w:szCs w:val="24"/>
        </w:rPr>
        <w:t xml:space="preserve">, </w:t>
      </w:r>
      <w:r w:rsidR="00303331" w:rsidRPr="00C42532">
        <w:rPr>
          <w:rFonts w:ascii="Times New Roman" w:hAnsi="Times New Roman" w:cs="Times New Roman"/>
          <w:color w:val="000000" w:themeColor="text1"/>
          <w:sz w:val="24"/>
          <w:szCs w:val="24"/>
        </w:rPr>
        <w:t>disability and non-disability discrimination</w:t>
      </w:r>
      <w:r w:rsidR="00742AC1" w:rsidRPr="00C42532">
        <w:rPr>
          <w:rFonts w:ascii="Times New Roman" w:hAnsi="Times New Roman" w:cs="Times New Roman"/>
          <w:color w:val="000000" w:themeColor="text1"/>
          <w:sz w:val="24"/>
          <w:szCs w:val="24"/>
        </w:rPr>
        <w:t>,</w:t>
      </w:r>
      <w:r w:rsidR="00303331" w:rsidRPr="00C42532">
        <w:rPr>
          <w:rFonts w:ascii="Times New Roman" w:hAnsi="Times New Roman" w:cs="Times New Roman"/>
          <w:color w:val="000000" w:themeColor="text1"/>
          <w:sz w:val="24"/>
          <w:szCs w:val="24"/>
        </w:rPr>
        <w:t xml:space="preserve"> torts</w:t>
      </w:r>
      <w:r w:rsidR="00742AC1" w:rsidRPr="00C42532">
        <w:rPr>
          <w:rFonts w:ascii="Times New Roman" w:hAnsi="Times New Roman" w:cs="Times New Roman"/>
          <w:color w:val="000000" w:themeColor="text1"/>
          <w:sz w:val="24"/>
          <w:szCs w:val="24"/>
        </w:rPr>
        <w:t>,</w:t>
      </w:r>
      <w:r w:rsidR="00303331" w:rsidRPr="00C42532">
        <w:rPr>
          <w:rFonts w:ascii="Times New Roman" w:hAnsi="Times New Roman" w:cs="Times New Roman"/>
          <w:color w:val="000000" w:themeColor="text1"/>
          <w:sz w:val="24"/>
          <w:szCs w:val="24"/>
        </w:rPr>
        <w:t xml:space="preserve"> and policy and procedure violations</w:t>
      </w:r>
      <w:r w:rsidR="00742AC1" w:rsidRPr="00C42532">
        <w:rPr>
          <w:rFonts w:ascii="Times New Roman" w:hAnsi="Times New Roman" w:cs="Times New Roman"/>
          <w:color w:val="000000" w:themeColor="text1"/>
          <w:sz w:val="24"/>
          <w:szCs w:val="24"/>
        </w:rPr>
        <w:t xml:space="preserve"> to the extent these claims</w:t>
      </w:r>
      <w:r w:rsidR="00303331" w:rsidRPr="00C42532">
        <w:rPr>
          <w:rFonts w:ascii="Times New Roman" w:hAnsi="Times New Roman" w:cs="Times New Roman"/>
          <w:color w:val="000000" w:themeColor="text1"/>
          <w:sz w:val="24"/>
          <w:szCs w:val="24"/>
        </w:rPr>
        <w:t xml:space="preserve"> are not premised on a right created by the IDEA. </w:t>
      </w:r>
      <w:r w:rsidRPr="00C42532">
        <w:rPr>
          <w:rFonts w:ascii="Times New Roman" w:hAnsi="Times New Roman" w:cs="Times New Roman"/>
          <w:color w:val="000000" w:themeColor="text1"/>
          <w:sz w:val="24"/>
          <w:szCs w:val="24"/>
        </w:rPr>
        <w:t xml:space="preserve"> </w:t>
      </w:r>
    </w:p>
    <w:p w14:paraId="5AC12468" w14:textId="77777777" w:rsidR="00E126AF" w:rsidRDefault="00E126AF" w:rsidP="00E126AF">
      <w:pPr>
        <w:pStyle w:val="NoSpacing"/>
        <w:ind w:firstLine="720"/>
        <w:rPr>
          <w:rFonts w:ascii="Times New Roman" w:hAnsi="Times New Roman" w:cs="Times New Roman"/>
          <w:sz w:val="24"/>
          <w:szCs w:val="24"/>
        </w:rPr>
      </w:pPr>
    </w:p>
    <w:p w14:paraId="5DC54088" w14:textId="26BA7903" w:rsidR="00E126AF" w:rsidRDefault="00774CDE" w:rsidP="00E126AF">
      <w:pPr>
        <w:pStyle w:val="NoSpacing"/>
        <w:ind w:firstLine="720"/>
        <w:rPr>
          <w:rFonts w:ascii="Times New Roman" w:hAnsi="Times New Roman" w:cs="Times New Roman"/>
          <w:sz w:val="24"/>
          <w:szCs w:val="24"/>
        </w:rPr>
      </w:pPr>
      <w:r w:rsidRPr="00C42532">
        <w:rPr>
          <w:rFonts w:ascii="Times New Roman" w:hAnsi="Times New Roman" w:cs="Times New Roman"/>
          <w:sz w:val="24"/>
          <w:szCs w:val="24"/>
        </w:rPr>
        <w:t xml:space="preserve">Parent’s </w:t>
      </w:r>
      <w:r w:rsidRPr="00C42532">
        <w:rPr>
          <w:rFonts w:ascii="Times New Roman" w:hAnsi="Times New Roman" w:cs="Times New Roman"/>
          <w:i/>
          <w:iCs/>
          <w:sz w:val="24"/>
          <w:szCs w:val="24"/>
        </w:rPr>
        <w:t>Motion to Join the Town of Acton</w:t>
      </w:r>
      <w:r w:rsidRPr="00C42532">
        <w:rPr>
          <w:rFonts w:ascii="Times New Roman" w:hAnsi="Times New Roman" w:cs="Times New Roman"/>
          <w:sz w:val="24"/>
          <w:szCs w:val="24"/>
        </w:rPr>
        <w:t xml:space="preserve"> is denied. This denial is </w:t>
      </w:r>
      <w:r w:rsidRPr="00C42532">
        <w:rPr>
          <w:rFonts w:ascii="Times New Roman" w:hAnsi="Times New Roman" w:cs="Times New Roman"/>
          <w:i/>
          <w:iCs/>
          <w:sz w:val="24"/>
          <w:szCs w:val="24"/>
        </w:rPr>
        <w:t>without</w:t>
      </w:r>
      <w:r w:rsidRPr="00C42532">
        <w:rPr>
          <w:rFonts w:ascii="Times New Roman" w:hAnsi="Times New Roman" w:cs="Times New Roman"/>
          <w:sz w:val="24"/>
          <w:szCs w:val="24"/>
        </w:rPr>
        <w:t xml:space="preserve"> </w:t>
      </w:r>
      <w:r w:rsidRPr="00C42532">
        <w:rPr>
          <w:rFonts w:ascii="Times New Roman" w:hAnsi="Times New Roman" w:cs="Times New Roman"/>
          <w:i/>
          <w:iCs/>
          <w:sz w:val="24"/>
          <w:szCs w:val="24"/>
        </w:rPr>
        <w:t>prejudice</w:t>
      </w:r>
      <w:r w:rsidR="00E71800" w:rsidRPr="00C42532">
        <w:rPr>
          <w:rFonts w:ascii="Times New Roman" w:hAnsi="Times New Roman" w:cs="Times New Roman"/>
          <w:sz w:val="24"/>
          <w:szCs w:val="24"/>
        </w:rPr>
        <w:t>.</w:t>
      </w:r>
      <w:r w:rsidRPr="00C42532">
        <w:rPr>
          <w:rFonts w:ascii="Times New Roman" w:hAnsi="Times New Roman" w:cs="Times New Roman"/>
          <w:sz w:val="24"/>
          <w:szCs w:val="24"/>
        </w:rPr>
        <w:t xml:space="preserve"> </w:t>
      </w:r>
      <w:r w:rsidR="00E71800" w:rsidRPr="00C42532">
        <w:rPr>
          <w:rFonts w:ascii="Times New Roman" w:hAnsi="Times New Roman" w:cs="Times New Roman"/>
          <w:sz w:val="24"/>
          <w:szCs w:val="24"/>
        </w:rPr>
        <w:t>In</w:t>
      </w:r>
      <w:r w:rsidRPr="00C42532">
        <w:rPr>
          <w:rFonts w:ascii="Times New Roman" w:hAnsi="Times New Roman" w:cs="Times New Roman"/>
          <w:sz w:val="24"/>
          <w:szCs w:val="24"/>
        </w:rPr>
        <w:t xml:space="preserve"> the event ABRSD reverts to the position it maintained in its written </w:t>
      </w:r>
      <w:r w:rsidRPr="00C42532">
        <w:rPr>
          <w:rFonts w:ascii="Times New Roman" w:hAnsi="Times New Roman" w:cs="Times New Roman"/>
          <w:i/>
          <w:iCs/>
          <w:sz w:val="24"/>
          <w:szCs w:val="24"/>
        </w:rPr>
        <w:t>Opposition</w:t>
      </w:r>
      <w:r w:rsidRPr="00C42532">
        <w:rPr>
          <w:rFonts w:ascii="Times New Roman" w:hAnsi="Times New Roman" w:cs="Times New Roman"/>
          <w:sz w:val="24"/>
          <w:szCs w:val="24"/>
        </w:rPr>
        <w:t xml:space="preserve"> (i.e., that the Town of Acton bears sole responsibility for the SRO’s involvement in </w:t>
      </w:r>
      <w:r w:rsidR="00D654CB" w:rsidRPr="00C42532">
        <w:rPr>
          <w:rFonts w:ascii="Times New Roman" w:hAnsi="Times New Roman" w:cs="Times New Roman"/>
          <w:sz w:val="24"/>
          <w:szCs w:val="24"/>
        </w:rPr>
        <w:t>Stewart’s</w:t>
      </w:r>
      <w:r w:rsidRPr="00C42532">
        <w:rPr>
          <w:rFonts w:ascii="Times New Roman" w:hAnsi="Times New Roman" w:cs="Times New Roman"/>
          <w:sz w:val="24"/>
          <w:szCs w:val="24"/>
        </w:rPr>
        <w:t xml:space="preserve"> behavioral interventions on January 7, 8, and 9, 2020, and has no statutory obligations to the </w:t>
      </w:r>
      <w:r w:rsidR="00D654CB" w:rsidRPr="00C42532">
        <w:rPr>
          <w:rFonts w:ascii="Times New Roman" w:hAnsi="Times New Roman" w:cs="Times New Roman"/>
          <w:sz w:val="24"/>
          <w:szCs w:val="24"/>
        </w:rPr>
        <w:t>Stewart</w:t>
      </w:r>
      <w:r w:rsidRPr="00C42532">
        <w:rPr>
          <w:rFonts w:ascii="Times New Roman" w:hAnsi="Times New Roman" w:cs="Times New Roman"/>
          <w:sz w:val="24"/>
          <w:szCs w:val="24"/>
        </w:rPr>
        <w:t>)</w:t>
      </w:r>
      <w:r w:rsidR="002F5477" w:rsidRPr="00C42532">
        <w:rPr>
          <w:rFonts w:ascii="Times New Roman" w:hAnsi="Times New Roman" w:cs="Times New Roman"/>
          <w:sz w:val="24"/>
          <w:szCs w:val="24"/>
        </w:rPr>
        <w:t xml:space="preserve"> and Parent consequently refiles for joinder</w:t>
      </w:r>
      <w:r w:rsidRPr="00C42532">
        <w:rPr>
          <w:rFonts w:ascii="Times New Roman" w:hAnsi="Times New Roman" w:cs="Times New Roman"/>
          <w:sz w:val="24"/>
          <w:szCs w:val="24"/>
        </w:rPr>
        <w:t xml:space="preserve">, I would reconsider </w:t>
      </w:r>
      <w:r w:rsidR="002F5477" w:rsidRPr="00C42532">
        <w:rPr>
          <w:rFonts w:ascii="Times New Roman" w:hAnsi="Times New Roman" w:cs="Times New Roman"/>
          <w:sz w:val="24"/>
          <w:szCs w:val="24"/>
        </w:rPr>
        <w:t>this</w:t>
      </w:r>
      <w:r w:rsidRPr="00C42532">
        <w:rPr>
          <w:rFonts w:ascii="Times New Roman" w:hAnsi="Times New Roman" w:cs="Times New Roman"/>
          <w:sz w:val="24"/>
          <w:szCs w:val="24"/>
        </w:rPr>
        <w:t xml:space="preserve"> determination</w:t>
      </w:r>
      <w:r w:rsidR="002F5477" w:rsidRPr="00C42532">
        <w:rPr>
          <w:rFonts w:ascii="Times New Roman" w:hAnsi="Times New Roman" w:cs="Times New Roman"/>
          <w:sz w:val="24"/>
          <w:szCs w:val="24"/>
        </w:rPr>
        <w:t>.</w:t>
      </w:r>
    </w:p>
    <w:p w14:paraId="67DE50F7" w14:textId="77777777" w:rsidR="00E126AF" w:rsidRDefault="00E126AF" w:rsidP="00E126AF">
      <w:pPr>
        <w:pStyle w:val="NoSpacing"/>
        <w:rPr>
          <w:rFonts w:ascii="Times New Roman" w:hAnsi="Times New Roman" w:cs="Times New Roman"/>
          <w:sz w:val="24"/>
          <w:szCs w:val="24"/>
        </w:rPr>
      </w:pPr>
    </w:p>
    <w:p w14:paraId="46F78EAB" w14:textId="77777777" w:rsidR="00E126AF" w:rsidRDefault="00E126AF" w:rsidP="00E126AF">
      <w:pPr>
        <w:pStyle w:val="NoSpacing"/>
        <w:rPr>
          <w:rFonts w:ascii="Times New Roman" w:hAnsi="Times New Roman" w:cs="Times New Roman"/>
          <w:sz w:val="24"/>
          <w:szCs w:val="24"/>
        </w:rPr>
      </w:pPr>
    </w:p>
    <w:p w14:paraId="45B8DAE6" w14:textId="56D510EF" w:rsidR="00774CDE" w:rsidRPr="00E126AF" w:rsidRDefault="00774CDE" w:rsidP="00E126AF">
      <w:pPr>
        <w:pStyle w:val="NoSpacing"/>
        <w:rPr>
          <w:rFonts w:ascii="Times New Roman" w:hAnsi="Times New Roman" w:cs="Times New Roman"/>
          <w:sz w:val="24"/>
          <w:szCs w:val="24"/>
        </w:rPr>
      </w:pPr>
      <w:r w:rsidRPr="00C42532">
        <w:rPr>
          <w:rFonts w:ascii="Times New Roman" w:hAnsi="Times New Roman" w:cs="Times New Roman"/>
          <w:b/>
          <w:sz w:val="24"/>
          <w:szCs w:val="24"/>
        </w:rPr>
        <w:lastRenderedPageBreak/>
        <w:t>ORDER</w:t>
      </w:r>
    </w:p>
    <w:p w14:paraId="2872AAAD" w14:textId="4C3DB8A6" w:rsidR="008306A3" w:rsidRPr="00C42532" w:rsidRDefault="00774CDE" w:rsidP="00774CDE">
      <w:pPr>
        <w:tabs>
          <w:tab w:val="left" w:pos="2792"/>
        </w:tabs>
        <w:spacing w:after="0" w:line="240" w:lineRule="auto"/>
        <w:rPr>
          <w:rFonts w:ascii="Times New Roman" w:hAnsi="Times New Roman" w:cs="Times New Roman"/>
          <w:color w:val="000000" w:themeColor="text1"/>
          <w:sz w:val="24"/>
          <w:szCs w:val="24"/>
        </w:rPr>
      </w:pPr>
      <w:r w:rsidRPr="00C42532">
        <w:rPr>
          <w:rFonts w:ascii="Times New Roman" w:hAnsi="Times New Roman" w:cs="Times New Roman"/>
          <w:color w:val="000000" w:themeColor="text1"/>
          <w:sz w:val="24"/>
          <w:szCs w:val="24"/>
        </w:rPr>
        <w:t>1.</w:t>
      </w:r>
      <w:r w:rsidR="00777AEA">
        <w:rPr>
          <w:rFonts w:ascii="Times New Roman" w:hAnsi="Times New Roman" w:cs="Times New Roman"/>
          <w:color w:val="000000" w:themeColor="text1"/>
          <w:sz w:val="24"/>
          <w:szCs w:val="24"/>
        </w:rPr>
        <w:t> </w:t>
      </w:r>
      <w:r w:rsidR="008306A3" w:rsidRPr="00C42532">
        <w:rPr>
          <w:rFonts w:ascii="Times New Roman" w:hAnsi="Times New Roman" w:cs="Times New Roman"/>
          <w:color w:val="000000" w:themeColor="text1"/>
          <w:sz w:val="24"/>
          <w:szCs w:val="24"/>
        </w:rPr>
        <w:t xml:space="preserve">Parent’s </w:t>
      </w:r>
      <w:r w:rsidR="008306A3" w:rsidRPr="00C42532">
        <w:rPr>
          <w:rFonts w:ascii="Times New Roman" w:hAnsi="Times New Roman" w:cs="Times New Roman"/>
          <w:i/>
          <w:iCs/>
          <w:color w:val="000000" w:themeColor="text1"/>
          <w:sz w:val="24"/>
          <w:szCs w:val="24"/>
        </w:rPr>
        <w:t>Motion to Join the Town of Acton</w:t>
      </w:r>
      <w:r w:rsidR="008306A3" w:rsidRPr="00C42532">
        <w:rPr>
          <w:rFonts w:ascii="Times New Roman" w:hAnsi="Times New Roman" w:cs="Times New Roman"/>
          <w:color w:val="000000" w:themeColor="text1"/>
          <w:sz w:val="24"/>
          <w:szCs w:val="24"/>
        </w:rPr>
        <w:t xml:space="preserve"> is </w:t>
      </w:r>
      <w:r w:rsidR="008306A3" w:rsidRPr="00C42532">
        <w:rPr>
          <w:rFonts w:ascii="Times New Roman" w:hAnsi="Times New Roman" w:cs="Times New Roman"/>
          <w:b/>
          <w:bCs/>
          <w:color w:val="000000" w:themeColor="text1"/>
          <w:sz w:val="24"/>
          <w:szCs w:val="24"/>
        </w:rPr>
        <w:t>DENIED</w:t>
      </w:r>
      <w:r w:rsidR="008306A3" w:rsidRPr="00C42532">
        <w:rPr>
          <w:rFonts w:ascii="Times New Roman" w:hAnsi="Times New Roman" w:cs="Times New Roman"/>
          <w:color w:val="000000" w:themeColor="text1"/>
          <w:sz w:val="24"/>
          <w:szCs w:val="24"/>
        </w:rPr>
        <w:t xml:space="preserve"> </w:t>
      </w:r>
      <w:r w:rsidR="008306A3" w:rsidRPr="00C42532">
        <w:rPr>
          <w:rFonts w:ascii="Times New Roman" w:hAnsi="Times New Roman" w:cs="Times New Roman"/>
          <w:i/>
          <w:iCs/>
          <w:color w:val="000000" w:themeColor="text1"/>
          <w:sz w:val="24"/>
          <w:szCs w:val="24"/>
        </w:rPr>
        <w:t>without</w:t>
      </w:r>
      <w:r w:rsidR="008306A3" w:rsidRPr="00C42532">
        <w:rPr>
          <w:rFonts w:ascii="Times New Roman" w:hAnsi="Times New Roman" w:cs="Times New Roman"/>
          <w:color w:val="000000" w:themeColor="text1"/>
          <w:sz w:val="24"/>
          <w:szCs w:val="24"/>
        </w:rPr>
        <w:t xml:space="preserve"> </w:t>
      </w:r>
      <w:r w:rsidR="008306A3" w:rsidRPr="00C42532">
        <w:rPr>
          <w:rFonts w:ascii="Times New Roman" w:hAnsi="Times New Roman" w:cs="Times New Roman"/>
          <w:i/>
          <w:iCs/>
          <w:color w:val="000000" w:themeColor="text1"/>
          <w:sz w:val="24"/>
          <w:szCs w:val="24"/>
        </w:rPr>
        <w:t>prejudice</w:t>
      </w:r>
      <w:r w:rsidR="008306A3" w:rsidRPr="00C42532">
        <w:rPr>
          <w:rFonts w:ascii="Times New Roman" w:hAnsi="Times New Roman" w:cs="Times New Roman"/>
          <w:color w:val="000000" w:themeColor="text1"/>
          <w:sz w:val="24"/>
          <w:szCs w:val="24"/>
        </w:rPr>
        <w:t>.</w:t>
      </w:r>
    </w:p>
    <w:p w14:paraId="00EA3E92" w14:textId="13AB56C3" w:rsidR="00C02BC2" w:rsidRDefault="008306A3" w:rsidP="00774CDE">
      <w:pPr>
        <w:tabs>
          <w:tab w:val="left" w:pos="2792"/>
        </w:tabs>
        <w:spacing w:after="0" w:line="240" w:lineRule="auto"/>
        <w:rPr>
          <w:rFonts w:ascii="Times New Roman" w:hAnsi="Times New Roman" w:cs="Times New Roman"/>
          <w:color w:val="000000" w:themeColor="text1"/>
          <w:sz w:val="24"/>
          <w:szCs w:val="24"/>
        </w:rPr>
      </w:pPr>
      <w:r w:rsidRPr="00C42532">
        <w:rPr>
          <w:rFonts w:ascii="Times New Roman" w:hAnsi="Times New Roman" w:cs="Times New Roman"/>
          <w:color w:val="000000" w:themeColor="text1"/>
          <w:sz w:val="24"/>
          <w:szCs w:val="24"/>
        </w:rPr>
        <w:t>2.</w:t>
      </w:r>
      <w:r w:rsidR="00777AEA">
        <w:rPr>
          <w:rFonts w:ascii="Times New Roman" w:hAnsi="Times New Roman" w:cs="Times New Roman"/>
          <w:color w:val="000000" w:themeColor="text1"/>
          <w:sz w:val="24"/>
          <w:szCs w:val="24"/>
        </w:rPr>
        <w:t> </w:t>
      </w:r>
      <w:r w:rsidR="00774CDE" w:rsidRPr="00C42532">
        <w:rPr>
          <w:rFonts w:ascii="Times New Roman" w:hAnsi="Times New Roman" w:cs="Times New Roman"/>
          <w:color w:val="000000" w:themeColor="text1"/>
          <w:sz w:val="24"/>
          <w:szCs w:val="24"/>
        </w:rPr>
        <w:t xml:space="preserve">The District's </w:t>
      </w:r>
      <w:r w:rsidRPr="00C42532">
        <w:rPr>
          <w:rFonts w:ascii="Times New Roman" w:hAnsi="Times New Roman" w:cs="Times New Roman"/>
          <w:i/>
          <w:iCs/>
          <w:color w:val="000000" w:themeColor="text1"/>
          <w:sz w:val="24"/>
          <w:szCs w:val="24"/>
        </w:rPr>
        <w:t>Partial</w:t>
      </w:r>
      <w:r w:rsidRPr="00C42532">
        <w:rPr>
          <w:rFonts w:ascii="Times New Roman" w:hAnsi="Times New Roman" w:cs="Times New Roman"/>
          <w:color w:val="000000" w:themeColor="text1"/>
          <w:sz w:val="24"/>
          <w:szCs w:val="24"/>
        </w:rPr>
        <w:t xml:space="preserve"> </w:t>
      </w:r>
      <w:r w:rsidR="00774CDE" w:rsidRPr="00C42532">
        <w:rPr>
          <w:rFonts w:ascii="Times New Roman" w:hAnsi="Times New Roman" w:cs="Times New Roman"/>
          <w:i/>
          <w:iCs/>
          <w:color w:val="000000" w:themeColor="text1"/>
          <w:sz w:val="24"/>
          <w:szCs w:val="24"/>
        </w:rPr>
        <w:t>Motion to Dismiss</w:t>
      </w:r>
      <w:r w:rsidR="00774CDE" w:rsidRPr="00C42532">
        <w:rPr>
          <w:rFonts w:ascii="Times New Roman" w:hAnsi="Times New Roman" w:cs="Times New Roman"/>
          <w:color w:val="000000" w:themeColor="text1"/>
          <w:sz w:val="24"/>
          <w:szCs w:val="24"/>
        </w:rPr>
        <w:t xml:space="preserve"> specific claims is </w:t>
      </w:r>
      <w:r w:rsidR="00774CDE" w:rsidRPr="00C42532">
        <w:rPr>
          <w:rFonts w:ascii="Times New Roman" w:hAnsi="Times New Roman" w:cs="Times New Roman"/>
          <w:b/>
          <w:bCs/>
          <w:color w:val="000000" w:themeColor="text1"/>
          <w:sz w:val="24"/>
          <w:szCs w:val="24"/>
        </w:rPr>
        <w:t>GRANTED, in part</w:t>
      </w:r>
      <w:r w:rsidR="00774CDE" w:rsidRPr="00C42532">
        <w:rPr>
          <w:rFonts w:ascii="Times New Roman" w:hAnsi="Times New Roman" w:cs="Times New Roman"/>
          <w:color w:val="000000" w:themeColor="text1"/>
          <w:sz w:val="24"/>
          <w:szCs w:val="24"/>
        </w:rPr>
        <w:t>.</w:t>
      </w:r>
    </w:p>
    <w:p w14:paraId="23CE0006" w14:textId="0B31C8DE" w:rsidR="00774CDE" w:rsidRPr="00C42532" w:rsidRDefault="008306A3" w:rsidP="00774CDE">
      <w:pPr>
        <w:tabs>
          <w:tab w:val="left" w:pos="2792"/>
        </w:tabs>
        <w:spacing w:after="0" w:line="240" w:lineRule="auto"/>
        <w:rPr>
          <w:rFonts w:ascii="Times New Roman" w:hAnsi="Times New Roman" w:cs="Times New Roman"/>
          <w:sz w:val="24"/>
          <w:szCs w:val="24"/>
        </w:rPr>
      </w:pPr>
      <w:r w:rsidRPr="00C42532">
        <w:rPr>
          <w:rFonts w:ascii="Times New Roman" w:hAnsi="Times New Roman" w:cs="Times New Roman"/>
          <w:color w:val="000000" w:themeColor="text1"/>
          <w:sz w:val="24"/>
          <w:szCs w:val="24"/>
        </w:rPr>
        <w:t>3.</w:t>
      </w:r>
      <w:r w:rsidR="00777AEA">
        <w:rPr>
          <w:rFonts w:ascii="Times New Roman" w:hAnsi="Times New Roman" w:cs="Times New Roman"/>
          <w:color w:val="000000" w:themeColor="text1"/>
          <w:sz w:val="24"/>
          <w:szCs w:val="24"/>
        </w:rPr>
        <w:t> </w:t>
      </w:r>
      <w:r w:rsidR="00774CDE" w:rsidRPr="00C42532">
        <w:rPr>
          <w:rFonts w:ascii="Times New Roman" w:hAnsi="Times New Roman" w:cs="Times New Roman"/>
          <w:color w:val="000000" w:themeColor="text1"/>
          <w:sz w:val="24"/>
          <w:szCs w:val="24"/>
        </w:rPr>
        <w:t>The</w:t>
      </w:r>
      <w:r w:rsidR="00774CDE" w:rsidRPr="00C42532">
        <w:rPr>
          <w:rFonts w:ascii="Times New Roman" w:hAnsi="Times New Roman" w:cs="Times New Roman"/>
          <w:sz w:val="24"/>
          <w:szCs w:val="24"/>
        </w:rPr>
        <w:t xml:space="preserve"> following issues remain for hearing:</w:t>
      </w:r>
    </w:p>
    <w:p w14:paraId="30E39C47" w14:textId="77777777" w:rsidR="00774CDE" w:rsidRPr="00C42532" w:rsidRDefault="00774CDE" w:rsidP="00774CDE">
      <w:pPr>
        <w:pStyle w:val="NoSpacing"/>
        <w:ind w:left="180"/>
        <w:rPr>
          <w:rFonts w:ascii="Times New Roman" w:hAnsi="Times New Roman" w:cs="Times New Roman"/>
          <w:sz w:val="24"/>
          <w:szCs w:val="24"/>
        </w:rPr>
      </w:pPr>
    </w:p>
    <w:p w14:paraId="31D8C9EF" w14:textId="2CBE66E0" w:rsidR="0048022B" w:rsidRPr="00C42532" w:rsidRDefault="0048022B" w:rsidP="0048022B">
      <w:pPr>
        <w:pStyle w:val="NoSpacing"/>
        <w:numPr>
          <w:ilvl w:val="0"/>
          <w:numId w:val="16"/>
        </w:numPr>
        <w:rPr>
          <w:rFonts w:ascii="Times New Roman" w:hAnsi="Times New Roman" w:cs="Times New Roman"/>
          <w:sz w:val="24"/>
          <w:szCs w:val="24"/>
        </w:rPr>
      </w:pPr>
      <w:r w:rsidRPr="00C42532">
        <w:rPr>
          <w:rFonts w:ascii="Times New Roman" w:hAnsi="Times New Roman" w:cs="Times New Roman"/>
          <w:sz w:val="24"/>
          <w:szCs w:val="24"/>
        </w:rPr>
        <w:t xml:space="preserve">  </w:t>
      </w:r>
      <w:r w:rsidR="00774CDE" w:rsidRPr="00C42532">
        <w:rPr>
          <w:rFonts w:ascii="Times New Roman" w:hAnsi="Times New Roman" w:cs="Times New Roman"/>
          <w:sz w:val="24"/>
          <w:szCs w:val="24"/>
        </w:rPr>
        <w:t xml:space="preserve">Whether Acton-Boxborough discriminated against </w:t>
      </w:r>
      <w:r w:rsidR="00E82B6E" w:rsidRPr="00C42532">
        <w:rPr>
          <w:rFonts w:ascii="Times New Roman" w:hAnsi="Times New Roman" w:cs="Times New Roman"/>
          <w:sz w:val="24"/>
          <w:szCs w:val="24"/>
        </w:rPr>
        <w:t>Stewart</w:t>
      </w:r>
      <w:r w:rsidR="00774CDE" w:rsidRPr="00C42532">
        <w:rPr>
          <w:rFonts w:ascii="Times New Roman" w:hAnsi="Times New Roman" w:cs="Times New Roman"/>
          <w:sz w:val="24"/>
          <w:szCs w:val="24"/>
        </w:rPr>
        <w:t xml:space="preserve"> in violation of § 504 o</w:t>
      </w:r>
      <w:r w:rsidRPr="00C42532">
        <w:rPr>
          <w:rFonts w:ascii="Times New Roman" w:hAnsi="Times New Roman" w:cs="Times New Roman"/>
          <w:sz w:val="24"/>
          <w:szCs w:val="24"/>
        </w:rPr>
        <w:t xml:space="preserve">f </w:t>
      </w:r>
    </w:p>
    <w:p w14:paraId="26EF2F2E" w14:textId="160C6B9C" w:rsidR="00774CDE" w:rsidRPr="00C42532" w:rsidRDefault="0048022B" w:rsidP="0048022B">
      <w:pPr>
        <w:pStyle w:val="NoSpacing"/>
        <w:ind w:left="720" w:firstLine="40"/>
        <w:rPr>
          <w:rFonts w:ascii="Times New Roman" w:hAnsi="Times New Roman" w:cs="Times New Roman"/>
          <w:sz w:val="24"/>
          <w:szCs w:val="24"/>
        </w:rPr>
      </w:pPr>
      <w:r w:rsidRPr="00C42532">
        <w:rPr>
          <w:rFonts w:ascii="Times New Roman" w:hAnsi="Times New Roman" w:cs="Times New Roman"/>
          <w:sz w:val="24"/>
          <w:szCs w:val="24"/>
        </w:rPr>
        <w:t xml:space="preserve">  </w:t>
      </w:r>
      <w:r w:rsidR="00774CDE" w:rsidRPr="00C42532">
        <w:rPr>
          <w:rFonts w:ascii="Times New Roman" w:hAnsi="Times New Roman" w:cs="Times New Roman"/>
          <w:sz w:val="24"/>
          <w:szCs w:val="24"/>
        </w:rPr>
        <w:t>the Rehabilitation Act of 1973, through</w:t>
      </w:r>
    </w:p>
    <w:p w14:paraId="40F1B3F4" w14:textId="77777777" w:rsidR="00774CDE" w:rsidRPr="00C42532" w:rsidRDefault="00774CDE" w:rsidP="00774CDE">
      <w:pPr>
        <w:pStyle w:val="NoSpacing"/>
        <w:ind w:left="760"/>
        <w:rPr>
          <w:rFonts w:ascii="Times New Roman" w:hAnsi="Times New Roman" w:cs="Times New Roman"/>
          <w:sz w:val="24"/>
          <w:szCs w:val="24"/>
        </w:rPr>
      </w:pPr>
    </w:p>
    <w:p w14:paraId="139172FB" w14:textId="4184793F" w:rsidR="00774CDE" w:rsidRPr="00C42532" w:rsidRDefault="00774CDE" w:rsidP="00774CDE">
      <w:pPr>
        <w:pStyle w:val="ListParagraph"/>
        <w:numPr>
          <w:ilvl w:val="0"/>
          <w:numId w:val="13"/>
        </w:numPr>
        <w:spacing w:before="0" w:after="0" w:line="240" w:lineRule="auto"/>
        <w:rPr>
          <w:rFonts w:ascii="Times New Roman" w:hAnsi="Times New Roman" w:cs="Times New Roman"/>
          <w:sz w:val="24"/>
          <w:szCs w:val="24"/>
        </w:rPr>
      </w:pPr>
      <w:r w:rsidRPr="00C42532">
        <w:rPr>
          <w:rFonts w:ascii="Times New Roman" w:hAnsi="Times New Roman" w:cs="Times New Roman"/>
          <w:sz w:val="24"/>
          <w:szCs w:val="24"/>
        </w:rPr>
        <w:t xml:space="preserve">failure to follow policies and procedures to investigate and address bullying concerns </w:t>
      </w:r>
      <w:r w:rsidR="006E7084" w:rsidRPr="00C42532">
        <w:rPr>
          <w:rFonts w:ascii="Times New Roman" w:hAnsi="Times New Roman" w:cs="Times New Roman"/>
          <w:sz w:val="24"/>
          <w:szCs w:val="24"/>
        </w:rPr>
        <w:t>beginning on or about October 22, 2019</w:t>
      </w:r>
      <w:r w:rsidRPr="00C42532">
        <w:rPr>
          <w:rFonts w:ascii="Times New Roman" w:hAnsi="Times New Roman" w:cs="Times New Roman"/>
          <w:sz w:val="24"/>
          <w:szCs w:val="24"/>
        </w:rPr>
        <w:t xml:space="preserve"> </w:t>
      </w:r>
      <w:r w:rsidR="006E7084" w:rsidRPr="00C42532">
        <w:rPr>
          <w:rFonts w:ascii="Times New Roman" w:hAnsi="Times New Roman" w:cs="Times New Roman"/>
          <w:sz w:val="24"/>
          <w:szCs w:val="24"/>
        </w:rPr>
        <w:t xml:space="preserve">through </w:t>
      </w:r>
      <w:r w:rsidRPr="00C42532">
        <w:rPr>
          <w:rFonts w:ascii="Times New Roman" w:hAnsi="Times New Roman" w:cs="Times New Roman"/>
          <w:sz w:val="24"/>
          <w:szCs w:val="24"/>
        </w:rPr>
        <w:t xml:space="preserve">January </w:t>
      </w:r>
      <w:proofErr w:type="gramStart"/>
      <w:r w:rsidRPr="00C42532">
        <w:rPr>
          <w:rFonts w:ascii="Times New Roman" w:hAnsi="Times New Roman" w:cs="Times New Roman"/>
          <w:sz w:val="24"/>
          <w:szCs w:val="24"/>
        </w:rPr>
        <w:t>202</w:t>
      </w:r>
      <w:r w:rsidR="006E7084" w:rsidRPr="00C42532">
        <w:rPr>
          <w:rFonts w:ascii="Times New Roman" w:hAnsi="Times New Roman" w:cs="Times New Roman"/>
          <w:sz w:val="24"/>
          <w:szCs w:val="24"/>
        </w:rPr>
        <w:t>0</w:t>
      </w:r>
      <w:r w:rsidRPr="00C42532">
        <w:rPr>
          <w:rFonts w:ascii="Times New Roman" w:hAnsi="Times New Roman" w:cs="Times New Roman"/>
          <w:sz w:val="24"/>
          <w:szCs w:val="24"/>
        </w:rPr>
        <w:t>;</w:t>
      </w:r>
      <w:proofErr w:type="gramEnd"/>
    </w:p>
    <w:p w14:paraId="4DF4CAC5" w14:textId="2D0C62C2" w:rsidR="00774CDE" w:rsidRPr="00C42532" w:rsidRDefault="00774CDE" w:rsidP="00774CDE">
      <w:pPr>
        <w:pStyle w:val="ListParagraph"/>
        <w:numPr>
          <w:ilvl w:val="0"/>
          <w:numId w:val="13"/>
        </w:numPr>
        <w:spacing w:before="0" w:after="0" w:line="240" w:lineRule="auto"/>
        <w:rPr>
          <w:rFonts w:ascii="Times New Roman" w:hAnsi="Times New Roman" w:cs="Times New Roman"/>
          <w:sz w:val="24"/>
          <w:szCs w:val="24"/>
        </w:rPr>
      </w:pPr>
      <w:r w:rsidRPr="00C42532">
        <w:rPr>
          <w:rFonts w:ascii="Times New Roman" w:hAnsi="Times New Roman" w:cs="Times New Roman"/>
          <w:sz w:val="24"/>
          <w:szCs w:val="24"/>
        </w:rPr>
        <w:t xml:space="preserve">changes in </w:t>
      </w:r>
      <w:r w:rsidR="00E82B6E" w:rsidRPr="00C42532">
        <w:rPr>
          <w:rFonts w:ascii="Times New Roman" w:hAnsi="Times New Roman" w:cs="Times New Roman"/>
          <w:sz w:val="24"/>
          <w:szCs w:val="24"/>
        </w:rPr>
        <w:t>Stewart’s</w:t>
      </w:r>
      <w:r w:rsidRPr="00C42532">
        <w:rPr>
          <w:rFonts w:ascii="Times New Roman" w:hAnsi="Times New Roman" w:cs="Times New Roman"/>
          <w:sz w:val="24"/>
          <w:szCs w:val="24"/>
        </w:rPr>
        <w:t xml:space="preserve"> IEP services (addition of 1:1 aide, removal from general </w:t>
      </w:r>
    </w:p>
    <w:p w14:paraId="4313BB43" w14:textId="2B793614" w:rsidR="00774CDE" w:rsidRPr="00C42532" w:rsidRDefault="00774CDE" w:rsidP="00774CDE">
      <w:pPr>
        <w:pStyle w:val="ListParagraph"/>
        <w:spacing w:after="0" w:line="240" w:lineRule="auto"/>
        <w:ind w:left="1080"/>
        <w:rPr>
          <w:rFonts w:ascii="Times New Roman" w:hAnsi="Times New Roman" w:cs="Times New Roman"/>
          <w:sz w:val="24"/>
          <w:szCs w:val="24"/>
        </w:rPr>
      </w:pPr>
      <w:r w:rsidRPr="00C42532">
        <w:rPr>
          <w:rFonts w:ascii="Times New Roman" w:hAnsi="Times New Roman" w:cs="Times New Roman"/>
          <w:sz w:val="24"/>
          <w:szCs w:val="24"/>
        </w:rPr>
        <w:t xml:space="preserve">education classes) without parental consent between </w:t>
      </w:r>
      <w:r w:rsidR="006E7084" w:rsidRPr="00C42532">
        <w:rPr>
          <w:rFonts w:ascii="Times New Roman" w:hAnsi="Times New Roman" w:cs="Times New Roman"/>
          <w:sz w:val="24"/>
          <w:szCs w:val="24"/>
        </w:rPr>
        <w:t xml:space="preserve">January </w:t>
      </w:r>
      <w:r w:rsidRPr="00C42532">
        <w:rPr>
          <w:rFonts w:ascii="Times New Roman" w:hAnsi="Times New Roman" w:cs="Times New Roman"/>
          <w:sz w:val="24"/>
          <w:szCs w:val="24"/>
        </w:rPr>
        <w:t xml:space="preserve">and </w:t>
      </w:r>
      <w:r w:rsidR="006E7084" w:rsidRPr="00C42532">
        <w:rPr>
          <w:rFonts w:ascii="Times New Roman" w:hAnsi="Times New Roman" w:cs="Times New Roman"/>
          <w:sz w:val="24"/>
          <w:szCs w:val="24"/>
        </w:rPr>
        <w:t xml:space="preserve">March </w:t>
      </w:r>
      <w:proofErr w:type="gramStart"/>
      <w:r w:rsidR="006E7084" w:rsidRPr="00C42532">
        <w:rPr>
          <w:rFonts w:ascii="Times New Roman" w:hAnsi="Times New Roman" w:cs="Times New Roman"/>
          <w:sz w:val="24"/>
          <w:szCs w:val="24"/>
        </w:rPr>
        <w:t>2020</w:t>
      </w:r>
      <w:r w:rsidRPr="00C42532">
        <w:rPr>
          <w:rFonts w:ascii="Times New Roman" w:hAnsi="Times New Roman" w:cs="Times New Roman"/>
          <w:sz w:val="24"/>
          <w:szCs w:val="24"/>
        </w:rPr>
        <w:t>;</w:t>
      </w:r>
      <w:proofErr w:type="gramEnd"/>
    </w:p>
    <w:p w14:paraId="6703CF0E" w14:textId="15E54E11" w:rsidR="00774CDE" w:rsidRPr="00C42532" w:rsidRDefault="00774CDE" w:rsidP="00774CDE">
      <w:pPr>
        <w:pStyle w:val="ListParagraph"/>
        <w:numPr>
          <w:ilvl w:val="0"/>
          <w:numId w:val="13"/>
        </w:numPr>
        <w:spacing w:before="0" w:after="0" w:line="240" w:lineRule="auto"/>
        <w:rPr>
          <w:rFonts w:ascii="Times New Roman" w:hAnsi="Times New Roman" w:cs="Times New Roman"/>
          <w:sz w:val="24"/>
          <w:szCs w:val="24"/>
        </w:rPr>
      </w:pPr>
      <w:r w:rsidRPr="00C42532">
        <w:rPr>
          <w:rFonts w:ascii="Times New Roman" w:hAnsi="Times New Roman" w:cs="Times New Roman"/>
          <w:sz w:val="24"/>
          <w:szCs w:val="24"/>
        </w:rPr>
        <w:t xml:space="preserve">involvement of the SRO in responding to </w:t>
      </w:r>
      <w:r w:rsidR="00E82B6E" w:rsidRPr="00C42532">
        <w:rPr>
          <w:rFonts w:ascii="Times New Roman" w:hAnsi="Times New Roman" w:cs="Times New Roman"/>
          <w:sz w:val="24"/>
          <w:szCs w:val="24"/>
        </w:rPr>
        <w:t>Stewart’s</w:t>
      </w:r>
      <w:r w:rsidRPr="00C42532">
        <w:rPr>
          <w:rFonts w:ascii="Times New Roman" w:hAnsi="Times New Roman" w:cs="Times New Roman"/>
          <w:sz w:val="24"/>
          <w:szCs w:val="24"/>
        </w:rPr>
        <w:t xml:space="preserve"> dysregulation </w:t>
      </w:r>
      <w:r w:rsidR="006E7084" w:rsidRPr="00C42532">
        <w:rPr>
          <w:rFonts w:ascii="Times New Roman" w:hAnsi="Times New Roman" w:cs="Times New Roman"/>
          <w:sz w:val="24"/>
          <w:szCs w:val="24"/>
        </w:rPr>
        <w:t>in January 2020</w:t>
      </w:r>
      <w:r w:rsidRPr="00C42532">
        <w:rPr>
          <w:rFonts w:ascii="Times New Roman" w:hAnsi="Times New Roman" w:cs="Times New Roman"/>
          <w:sz w:val="24"/>
          <w:szCs w:val="24"/>
        </w:rPr>
        <w:t>;</w:t>
      </w:r>
      <w:r w:rsidR="001203DB" w:rsidRPr="00C42532">
        <w:rPr>
          <w:rFonts w:ascii="Times New Roman" w:hAnsi="Times New Roman" w:cs="Times New Roman"/>
          <w:sz w:val="24"/>
          <w:szCs w:val="24"/>
        </w:rPr>
        <w:t xml:space="preserve"> and/or</w:t>
      </w:r>
    </w:p>
    <w:p w14:paraId="6C55900E" w14:textId="77777777" w:rsidR="00C02BC2" w:rsidRDefault="00774CDE" w:rsidP="00C02BC2">
      <w:pPr>
        <w:pStyle w:val="ListParagraph"/>
        <w:numPr>
          <w:ilvl w:val="0"/>
          <w:numId w:val="13"/>
        </w:numPr>
        <w:spacing w:before="0" w:after="0" w:line="240" w:lineRule="auto"/>
        <w:rPr>
          <w:rFonts w:ascii="Times New Roman" w:hAnsi="Times New Roman" w:cs="Times New Roman"/>
          <w:sz w:val="24"/>
          <w:szCs w:val="24"/>
        </w:rPr>
      </w:pPr>
      <w:r w:rsidRPr="00C42532">
        <w:rPr>
          <w:rFonts w:ascii="Times New Roman" w:hAnsi="Times New Roman" w:cs="Times New Roman"/>
          <w:sz w:val="24"/>
          <w:szCs w:val="24"/>
        </w:rPr>
        <w:t xml:space="preserve">imposition of inappropriate consequences and punishment (i.e., cleaning the classroom, removal from classroom, disallowing bathroom use, preventing access to mother) for manifestations of </w:t>
      </w:r>
      <w:r w:rsidR="00E82B6E" w:rsidRPr="00C42532">
        <w:rPr>
          <w:rFonts w:ascii="Times New Roman" w:hAnsi="Times New Roman" w:cs="Times New Roman"/>
          <w:sz w:val="24"/>
          <w:szCs w:val="24"/>
        </w:rPr>
        <w:t>Stewart’s</w:t>
      </w:r>
      <w:r w:rsidRPr="00C42532">
        <w:rPr>
          <w:rFonts w:ascii="Times New Roman" w:hAnsi="Times New Roman" w:cs="Times New Roman"/>
          <w:sz w:val="24"/>
          <w:szCs w:val="24"/>
        </w:rPr>
        <w:t xml:space="preserve"> disability (i.e., behavior dysregulation) between </w:t>
      </w:r>
      <w:r w:rsidR="006E7084" w:rsidRPr="00C42532">
        <w:rPr>
          <w:rFonts w:ascii="Times New Roman" w:hAnsi="Times New Roman" w:cs="Times New Roman"/>
          <w:sz w:val="24"/>
          <w:szCs w:val="24"/>
        </w:rPr>
        <w:t xml:space="preserve">December 2019 </w:t>
      </w:r>
      <w:r w:rsidRPr="00C42532">
        <w:rPr>
          <w:rFonts w:ascii="Times New Roman" w:hAnsi="Times New Roman" w:cs="Times New Roman"/>
          <w:sz w:val="24"/>
          <w:szCs w:val="24"/>
        </w:rPr>
        <w:t>and January 202</w:t>
      </w:r>
      <w:r w:rsidR="006E7084" w:rsidRPr="00C42532">
        <w:rPr>
          <w:rFonts w:ascii="Times New Roman" w:hAnsi="Times New Roman" w:cs="Times New Roman"/>
          <w:sz w:val="24"/>
          <w:szCs w:val="24"/>
        </w:rPr>
        <w:t>0</w:t>
      </w:r>
      <w:r w:rsidR="001203DB" w:rsidRPr="00C42532">
        <w:rPr>
          <w:rFonts w:ascii="Times New Roman" w:hAnsi="Times New Roman" w:cs="Times New Roman"/>
          <w:sz w:val="24"/>
          <w:szCs w:val="24"/>
        </w:rPr>
        <w:t>.</w:t>
      </w:r>
    </w:p>
    <w:p w14:paraId="55C2A4E8" w14:textId="77777777" w:rsidR="00C02BC2" w:rsidRDefault="00C02BC2" w:rsidP="00C02BC2">
      <w:pPr>
        <w:pStyle w:val="ListParagraph"/>
        <w:spacing w:before="0" w:after="0" w:line="240" w:lineRule="auto"/>
        <w:ind w:left="1080"/>
        <w:rPr>
          <w:rFonts w:ascii="Times New Roman" w:hAnsi="Times New Roman" w:cs="Times New Roman"/>
          <w:sz w:val="24"/>
          <w:szCs w:val="24"/>
        </w:rPr>
      </w:pPr>
    </w:p>
    <w:p w14:paraId="500D8B68" w14:textId="29845BCE" w:rsidR="00774CDE" w:rsidRPr="00C02BC2" w:rsidRDefault="00774CDE" w:rsidP="00C02BC2">
      <w:pPr>
        <w:spacing w:before="0" w:after="0" w:line="240" w:lineRule="auto"/>
        <w:ind w:left="720" w:hanging="360"/>
        <w:rPr>
          <w:rFonts w:ascii="Times New Roman" w:hAnsi="Times New Roman" w:cs="Times New Roman"/>
          <w:sz w:val="24"/>
          <w:szCs w:val="24"/>
        </w:rPr>
      </w:pPr>
      <w:r w:rsidRPr="00C02BC2">
        <w:rPr>
          <w:rFonts w:ascii="Times New Roman" w:hAnsi="Times New Roman" w:cs="Times New Roman"/>
          <w:sz w:val="24"/>
          <w:szCs w:val="24"/>
        </w:rPr>
        <w:t>(B)</w:t>
      </w:r>
      <w:r w:rsidR="0048022B" w:rsidRPr="00C02BC2">
        <w:rPr>
          <w:rFonts w:ascii="Times New Roman" w:hAnsi="Times New Roman" w:cs="Times New Roman"/>
          <w:sz w:val="24"/>
          <w:szCs w:val="24"/>
        </w:rPr>
        <w:t xml:space="preserve"> </w:t>
      </w:r>
      <w:r w:rsidRPr="00C02BC2">
        <w:rPr>
          <w:rFonts w:ascii="Times New Roman" w:hAnsi="Times New Roman" w:cs="Times New Roman"/>
          <w:sz w:val="24"/>
          <w:szCs w:val="24"/>
        </w:rPr>
        <w:t xml:space="preserve">Whether Acton-Boxborough </w:t>
      </w:r>
      <w:r w:rsidR="00FD692D" w:rsidRPr="00C02BC2">
        <w:rPr>
          <w:rFonts w:ascii="Times New Roman" w:hAnsi="Times New Roman" w:cs="Times New Roman"/>
          <w:sz w:val="24"/>
          <w:szCs w:val="24"/>
        </w:rPr>
        <w:t>denied Stewart a FAPE in violation of</w:t>
      </w:r>
      <w:r w:rsidRPr="00C02BC2">
        <w:rPr>
          <w:rFonts w:ascii="Times New Roman" w:hAnsi="Times New Roman" w:cs="Times New Roman"/>
          <w:sz w:val="24"/>
          <w:szCs w:val="24"/>
        </w:rPr>
        <w:t xml:space="preserve"> the</w:t>
      </w:r>
      <w:r w:rsidR="00C02BC2" w:rsidRPr="00C02BC2">
        <w:rPr>
          <w:rFonts w:ascii="Times New Roman" w:hAnsi="Times New Roman" w:cs="Times New Roman"/>
          <w:sz w:val="24"/>
          <w:szCs w:val="24"/>
        </w:rPr>
        <w:t xml:space="preserve"> </w:t>
      </w:r>
      <w:r w:rsidRPr="00C02BC2">
        <w:rPr>
          <w:rFonts w:ascii="Times New Roman" w:hAnsi="Times New Roman" w:cs="Times New Roman"/>
          <w:sz w:val="24"/>
          <w:szCs w:val="24"/>
        </w:rPr>
        <w:t>Individuals with Disabilities Education Act</w:t>
      </w:r>
      <w:r w:rsidR="00FD692D" w:rsidRPr="00C02BC2">
        <w:rPr>
          <w:rFonts w:ascii="Times New Roman" w:hAnsi="Times New Roman" w:cs="Times New Roman"/>
          <w:sz w:val="24"/>
          <w:szCs w:val="24"/>
        </w:rPr>
        <w:t xml:space="preserve"> </w:t>
      </w:r>
      <w:r w:rsidRPr="00C02BC2">
        <w:rPr>
          <w:rFonts w:ascii="Times New Roman" w:hAnsi="Times New Roman" w:cs="Times New Roman"/>
          <w:sz w:val="24"/>
          <w:szCs w:val="24"/>
        </w:rPr>
        <w:t>by</w:t>
      </w:r>
    </w:p>
    <w:p w14:paraId="32AA0579" w14:textId="77777777" w:rsidR="00774CDE" w:rsidRPr="00C42532" w:rsidRDefault="00774CDE" w:rsidP="00774CDE">
      <w:pPr>
        <w:spacing w:after="0" w:line="240" w:lineRule="auto"/>
        <w:contextualSpacing/>
        <w:rPr>
          <w:rFonts w:ascii="Times New Roman" w:hAnsi="Times New Roman" w:cs="Times New Roman"/>
          <w:sz w:val="24"/>
          <w:szCs w:val="24"/>
        </w:rPr>
      </w:pPr>
    </w:p>
    <w:p w14:paraId="17F1735E" w14:textId="428D2B3B" w:rsidR="00774CDE" w:rsidRDefault="00774CDE" w:rsidP="00C02BC2">
      <w:pPr>
        <w:pStyle w:val="ListParagraph"/>
        <w:numPr>
          <w:ilvl w:val="0"/>
          <w:numId w:val="14"/>
        </w:numPr>
        <w:spacing w:before="0" w:after="0" w:line="240" w:lineRule="auto"/>
        <w:rPr>
          <w:rFonts w:ascii="Times New Roman" w:hAnsi="Times New Roman" w:cs="Times New Roman"/>
          <w:sz w:val="24"/>
          <w:szCs w:val="24"/>
        </w:rPr>
      </w:pPr>
      <w:r w:rsidRPr="00C42532">
        <w:rPr>
          <w:rFonts w:ascii="Times New Roman" w:hAnsi="Times New Roman" w:cs="Times New Roman"/>
          <w:sz w:val="24"/>
          <w:szCs w:val="24"/>
        </w:rPr>
        <w:t xml:space="preserve">failing to implement </w:t>
      </w:r>
      <w:r w:rsidR="002C11C1" w:rsidRPr="00C42532">
        <w:rPr>
          <w:rFonts w:ascii="Times New Roman" w:hAnsi="Times New Roman" w:cs="Times New Roman"/>
          <w:sz w:val="24"/>
          <w:szCs w:val="24"/>
        </w:rPr>
        <w:t xml:space="preserve">an </w:t>
      </w:r>
      <w:r w:rsidRPr="00C42532">
        <w:rPr>
          <w:rFonts w:ascii="Times New Roman" w:hAnsi="Times New Roman" w:cs="Times New Roman"/>
          <w:sz w:val="24"/>
          <w:szCs w:val="24"/>
        </w:rPr>
        <w:t xml:space="preserve">accepted, expired </w:t>
      </w:r>
      <w:r w:rsidR="00C51700" w:rsidRPr="00C42532">
        <w:rPr>
          <w:rFonts w:ascii="Times New Roman" w:hAnsi="Times New Roman" w:cs="Times New Roman"/>
          <w:sz w:val="24"/>
          <w:szCs w:val="24"/>
        </w:rPr>
        <w:t>IEP dated</w:t>
      </w:r>
      <w:r w:rsidR="00C330A3">
        <w:rPr>
          <w:rFonts w:ascii="Times New Roman" w:hAnsi="Times New Roman" w:cs="Times New Roman"/>
          <w:sz w:val="24"/>
          <w:szCs w:val="24"/>
        </w:rPr>
        <w:t xml:space="preserve"> March 28, 2019 to March 27, 2020</w:t>
      </w:r>
      <w:r w:rsidR="00C51700" w:rsidRPr="00C42532">
        <w:rPr>
          <w:rFonts w:ascii="Times New Roman" w:hAnsi="Times New Roman" w:cs="Times New Roman"/>
          <w:sz w:val="24"/>
          <w:szCs w:val="24"/>
        </w:rPr>
        <w:t xml:space="preserve"> </w:t>
      </w:r>
      <w:r w:rsidR="00C330A3">
        <w:rPr>
          <w:rFonts w:ascii="Times New Roman" w:hAnsi="Times New Roman" w:cs="Times New Roman"/>
          <w:sz w:val="24"/>
          <w:szCs w:val="24"/>
        </w:rPr>
        <w:t>t</w:t>
      </w:r>
      <w:r w:rsidRPr="00C42532">
        <w:rPr>
          <w:rFonts w:ascii="Times New Roman" w:hAnsi="Times New Roman" w:cs="Times New Roman"/>
          <w:sz w:val="24"/>
          <w:szCs w:val="24"/>
        </w:rPr>
        <w:t>hrough</w:t>
      </w:r>
    </w:p>
    <w:p w14:paraId="25978A42" w14:textId="77777777" w:rsidR="00C02BC2" w:rsidRPr="00C02BC2" w:rsidRDefault="00C02BC2" w:rsidP="00C02BC2">
      <w:pPr>
        <w:pStyle w:val="ListParagraph"/>
        <w:spacing w:before="0" w:after="0" w:line="240" w:lineRule="auto"/>
        <w:ind w:left="1080"/>
        <w:rPr>
          <w:rFonts w:ascii="Times New Roman" w:hAnsi="Times New Roman" w:cs="Times New Roman"/>
          <w:sz w:val="24"/>
          <w:szCs w:val="24"/>
        </w:rPr>
      </w:pPr>
    </w:p>
    <w:p w14:paraId="4D12AF0D" w14:textId="29898351" w:rsidR="00774CDE" w:rsidRPr="00C02BC2" w:rsidRDefault="00774CDE" w:rsidP="00C02BC2">
      <w:pPr>
        <w:pStyle w:val="ListParagraph"/>
        <w:numPr>
          <w:ilvl w:val="0"/>
          <w:numId w:val="15"/>
        </w:numPr>
        <w:spacing w:before="0" w:after="0" w:line="240" w:lineRule="auto"/>
        <w:rPr>
          <w:rFonts w:ascii="Times New Roman" w:hAnsi="Times New Roman" w:cs="Times New Roman"/>
          <w:sz w:val="24"/>
          <w:szCs w:val="24"/>
        </w:rPr>
      </w:pPr>
      <w:r w:rsidRPr="00C42532">
        <w:rPr>
          <w:rFonts w:ascii="Times New Roman" w:hAnsi="Times New Roman" w:cs="Times New Roman"/>
          <w:sz w:val="24"/>
          <w:szCs w:val="24"/>
        </w:rPr>
        <w:t xml:space="preserve">use of the SRO in response to </w:t>
      </w:r>
      <w:r w:rsidR="00DC1489" w:rsidRPr="00C42532">
        <w:rPr>
          <w:rFonts w:ascii="Times New Roman" w:hAnsi="Times New Roman" w:cs="Times New Roman"/>
          <w:sz w:val="24"/>
          <w:szCs w:val="24"/>
        </w:rPr>
        <w:t>Stewart’s</w:t>
      </w:r>
      <w:r w:rsidRPr="00C42532">
        <w:rPr>
          <w:rFonts w:ascii="Times New Roman" w:hAnsi="Times New Roman" w:cs="Times New Roman"/>
          <w:sz w:val="24"/>
          <w:szCs w:val="24"/>
        </w:rPr>
        <w:t xml:space="preserve"> dysregulation </w:t>
      </w:r>
      <w:r w:rsidR="006E7084" w:rsidRPr="00C42532">
        <w:rPr>
          <w:rFonts w:ascii="Times New Roman" w:hAnsi="Times New Roman" w:cs="Times New Roman"/>
          <w:sz w:val="24"/>
          <w:szCs w:val="24"/>
        </w:rPr>
        <w:t xml:space="preserve">in January </w:t>
      </w:r>
      <w:proofErr w:type="gramStart"/>
      <w:r w:rsidR="006E7084" w:rsidRPr="00C42532">
        <w:rPr>
          <w:rFonts w:ascii="Times New Roman" w:hAnsi="Times New Roman" w:cs="Times New Roman"/>
          <w:sz w:val="24"/>
          <w:szCs w:val="24"/>
        </w:rPr>
        <w:t>2020</w:t>
      </w:r>
      <w:r w:rsidRPr="00C42532">
        <w:rPr>
          <w:rFonts w:ascii="Times New Roman" w:hAnsi="Times New Roman" w:cs="Times New Roman"/>
          <w:sz w:val="24"/>
          <w:szCs w:val="24"/>
        </w:rPr>
        <w:t>;</w:t>
      </w:r>
      <w:proofErr w:type="gramEnd"/>
      <w:r w:rsidRPr="00C42532">
        <w:rPr>
          <w:rFonts w:ascii="Times New Roman" w:hAnsi="Times New Roman" w:cs="Times New Roman"/>
          <w:sz w:val="24"/>
          <w:szCs w:val="24"/>
        </w:rPr>
        <w:t xml:space="preserve"> </w:t>
      </w:r>
    </w:p>
    <w:p w14:paraId="00A074E3" w14:textId="10BB5834" w:rsidR="00774CDE" w:rsidRPr="00C02BC2" w:rsidRDefault="00774CDE" w:rsidP="00C02BC2">
      <w:pPr>
        <w:pStyle w:val="ListParagraph"/>
        <w:numPr>
          <w:ilvl w:val="0"/>
          <w:numId w:val="15"/>
        </w:numPr>
        <w:spacing w:before="0" w:after="0" w:line="240" w:lineRule="auto"/>
        <w:rPr>
          <w:rFonts w:ascii="Times New Roman" w:hAnsi="Times New Roman" w:cs="Times New Roman"/>
          <w:sz w:val="24"/>
          <w:szCs w:val="24"/>
        </w:rPr>
      </w:pPr>
      <w:r w:rsidRPr="00C42532">
        <w:rPr>
          <w:rFonts w:ascii="Times New Roman" w:hAnsi="Times New Roman" w:cs="Times New Roman"/>
          <w:sz w:val="24"/>
          <w:szCs w:val="24"/>
        </w:rPr>
        <w:t xml:space="preserve">alteration of IEP services without the consent of his parent/guardian (i.e., assignment of 1:1 aide, pull-out from general education classes) between </w:t>
      </w:r>
      <w:r w:rsidR="006E7084" w:rsidRPr="00C42532">
        <w:rPr>
          <w:rFonts w:ascii="Times New Roman" w:hAnsi="Times New Roman" w:cs="Times New Roman"/>
          <w:sz w:val="24"/>
          <w:szCs w:val="24"/>
        </w:rPr>
        <w:t>December 2019</w:t>
      </w:r>
      <w:r w:rsidR="00383279" w:rsidRPr="00C42532">
        <w:rPr>
          <w:rFonts w:ascii="Times New Roman" w:hAnsi="Times New Roman" w:cs="Times New Roman"/>
          <w:sz w:val="24"/>
          <w:szCs w:val="24"/>
        </w:rPr>
        <w:t xml:space="preserve"> </w:t>
      </w:r>
      <w:r w:rsidRPr="00C42532">
        <w:rPr>
          <w:rFonts w:ascii="Times New Roman" w:hAnsi="Times New Roman" w:cs="Times New Roman"/>
          <w:sz w:val="24"/>
          <w:szCs w:val="24"/>
        </w:rPr>
        <w:t xml:space="preserve">and </w:t>
      </w:r>
      <w:r w:rsidR="006E7084" w:rsidRPr="00C42532">
        <w:rPr>
          <w:rFonts w:ascii="Times New Roman" w:hAnsi="Times New Roman" w:cs="Times New Roman"/>
          <w:sz w:val="24"/>
          <w:szCs w:val="24"/>
        </w:rPr>
        <w:t xml:space="preserve">March </w:t>
      </w:r>
      <w:proofErr w:type="gramStart"/>
      <w:r w:rsidRPr="00C42532">
        <w:rPr>
          <w:rFonts w:ascii="Times New Roman" w:hAnsi="Times New Roman" w:cs="Times New Roman"/>
          <w:sz w:val="24"/>
          <w:szCs w:val="24"/>
        </w:rPr>
        <w:t>202</w:t>
      </w:r>
      <w:r w:rsidR="006E7084" w:rsidRPr="00C42532">
        <w:rPr>
          <w:rFonts w:ascii="Times New Roman" w:hAnsi="Times New Roman" w:cs="Times New Roman"/>
          <w:sz w:val="24"/>
          <w:szCs w:val="24"/>
        </w:rPr>
        <w:t>0</w:t>
      </w:r>
      <w:r w:rsidRPr="00C42532">
        <w:rPr>
          <w:rFonts w:ascii="Times New Roman" w:hAnsi="Times New Roman" w:cs="Times New Roman"/>
          <w:sz w:val="24"/>
          <w:szCs w:val="24"/>
        </w:rPr>
        <w:t>;</w:t>
      </w:r>
      <w:proofErr w:type="gramEnd"/>
      <w:r w:rsidRPr="00C42532">
        <w:rPr>
          <w:rFonts w:ascii="Times New Roman" w:hAnsi="Times New Roman" w:cs="Times New Roman"/>
          <w:sz w:val="24"/>
          <w:szCs w:val="24"/>
        </w:rPr>
        <w:t xml:space="preserve"> </w:t>
      </w:r>
    </w:p>
    <w:p w14:paraId="6934C6C2" w14:textId="4C391258" w:rsidR="00774CDE" w:rsidRDefault="00774CDE" w:rsidP="00774CDE">
      <w:pPr>
        <w:pStyle w:val="ListParagraph"/>
        <w:numPr>
          <w:ilvl w:val="0"/>
          <w:numId w:val="15"/>
        </w:numPr>
        <w:spacing w:before="0" w:after="0" w:line="240" w:lineRule="auto"/>
        <w:rPr>
          <w:rFonts w:ascii="Times New Roman" w:hAnsi="Times New Roman" w:cs="Times New Roman"/>
          <w:sz w:val="24"/>
          <w:szCs w:val="24"/>
        </w:rPr>
      </w:pPr>
      <w:r w:rsidRPr="00C42532">
        <w:rPr>
          <w:rFonts w:ascii="Times New Roman" w:hAnsi="Times New Roman" w:cs="Times New Roman"/>
          <w:sz w:val="24"/>
          <w:szCs w:val="24"/>
        </w:rPr>
        <w:t xml:space="preserve">failure to utilize positive behavior interventions and instead imposing inappropriate consequences and punishment (i.e., cleaning the classroom, removal from classroom, disallowing bathroom use, preventing access to mother) on </w:t>
      </w:r>
      <w:r w:rsidR="00E82B6E" w:rsidRPr="00C42532">
        <w:rPr>
          <w:rFonts w:ascii="Times New Roman" w:hAnsi="Times New Roman" w:cs="Times New Roman"/>
          <w:sz w:val="24"/>
          <w:szCs w:val="24"/>
        </w:rPr>
        <w:t>Stewart</w:t>
      </w:r>
      <w:r w:rsidRPr="00C42532">
        <w:rPr>
          <w:rFonts w:ascii="Times New Roman" w:hAnsi="Times New Roman" w:cs="Times New Roman"/>
          <w:sz w:val="24"/>
          <w:szCs w:val="24"/>
        </w:rPr>
        <w:t xml:space="preserve"> between </w:t>
      </w:r>
      <w:r w:rsidR="00383279" w:rsidRPr="00C42532">
        <w:rPr>
          <w:rFonts w:ascii="Times New Roman" w:hAnsi="Times New Roman" w:cs="Times New Roman"/>
          <w:sz w:val="24"/>
          <w:szCs w:val="24"/>
        </w:rPr>
        <w:t>December 2019</w:t>
      </w:r>
      <w:r w:rsidRPr="00C42532">
        <w:rPr>
          <w:rFonts w:ascii="Times New Roman" w:hAnsi="Times New Roman" w:cs="Times New Roman"/>
          <w:sz w:val="24"/>
          <w:szCs w:val="24"/>
        </w:rPr>
        <w:t xml:space="preserve"> and January 202</w:t>
      </w:r>
      <w:r w:rsidR="00383279" w:rsidRPr="00C42532">
        <w:rPr>
          <w:rFonts w:ascii="Times New Roman" w:hAnsi="Times New Roman" w:cs="Times New Roman"/>
          <w:sz w:val="24"/>
          <w:szCs w:val="24"/>
        </w:rPr>
        <w:t>0</w:t>
      </w:r>
      <w:r w:rsidRPr="00C42532">
        <w:rPr>
          <w:rFonts w:ascii="Times New Roman" w:hAnsi="Times New Roman" w:cs="Times New Roman"/>
          <w:sz w:val="24"/>
          <w:szCs w:val="24"/>
        </w:rPr>
        <w:t>.</w:t>
      </w:r>
    </w:p>
    <w:p w14:paraId="44819B27" w14:textId="77777777" w:rsidR="00C02BC2" w:rsidRPr="00C02BC2" w:rsidRDefault="00C02BC2" w:rsidP="00C02BC2">
      <w:pPr>
        <w:pStyle w:val="ListParagraph"/>
        <w:spacing w:before="0" w:after="0" w:line="240" w:lineRule="auto"/>
        <w:ind w:left="2520"/>
        <w:rPr>
          <w:rFonts w:ascii="Times New Roman" w:hAnsi="Times New Roman" w:cs="Times New Roman"/>
          <w:sz w:val="24"/>
          <w:szCs w:val="24"/>
        </w:rPr>
      </w:pPr>
    </w:p>
    <w:p w14:paraId="28B9E8D1" w14:textId="2CA4582D" w:rsidR="00774CDE" w:rsidRPr="00C42532" w:rsidRDefault="00F86D66" w:rsidP="00774CDE">
      <w:pPr>
        <w:pStyle w:val="ListParagraph"/>
        <w:numPr>
          <w:ilvl w:val="0"/>
          <w:numId w:val="14"/>
        </w:numPr>
        <w:spacing w:before="0" w:after="0" w:line="240" w:lineRule="auto"/>
        <w:rPr>
          <w:rFonts w:ascii="Times New Roman" w:hAnsi="Times New Roman" w:cs="Times New Roman"/>
          <w:sz w:val="24"/>
          <w:szCs w:val="24"/>
        </w:rPr>
      </w:pPr>
      <w:r w:rsidRPr="00C42532">
        <w:rPr>
          <w:rFonts w:ascii="Times New Roman" w:hAnsi="Times New Roman" w:cs="Times New Roman"/>
          <w:sz w:val="24"/>
          <w:szCs w:val="24"/>
        </w:rPr>
        <w:t>fail</w:t>
      </w:r>
      <w:r w:rsidR="0048022B" w:rsidRPr="00C42532">
        <w:rPr>
          <w:rFonts w:ascii="Times New Roman" w:hAnsi="Times New Roman" w:cs="Times New Roman"/>
          <w:sz w:val="24"/>
          <w:szCs w:val="24"/>
        </w:rPr>
        <w:t>ing</w:t>
      </w:r>
      <w:r w:rsidR="00774CDE" w:rsidRPr="00C42532">
        <w:rPr>
          <w:rFonts w:ascii="Times New Roman" w:hAnsi="Times New Roman" w:cs="Times New Roman"/>
          <w:sz w:val="24"/>
          <w:szCs w:val="24"/>
        </w:rPr>
        <w:t xml:space="preserve"> to follow policies and procedures to investigate bullying concerns </w:t>
      </w:r>
      <w:r w:rsidR="0048022B" w:rsidRPr="00C42532">
        <w:rPr>
          <w:rFonts w:ascii="Times New Roman" w:hAnsi="Times New Roman" w:cs="Times New Roman"/>
          <w:sz w:val="24"/>
          <w:szCs w:val="24"/>
        </w:rPr>
        <w:t xml:space="preserve">between </w:t>
      </w:r>
      <w:r w:rsidR="00774CDE" w:rsidRPr="00C42532">
        <w:rPr>
          <w:rFonts w:ascii="Times New Roman" w:hAnsi="Times New Roman" w:cs="Times New Roman"/>
          <w:sz w:val="24"/>
          <w:szCs w:val="24"/>
        </w:rPr>
        <w:t xml:space="preserve">October </w:t>
      </w:r>
      <w:r w:rsidR="00383279" w:rsidRPr="00C42532">
        <w:rPr>
          <w:rFonts w:ascii="Times New Roman" w:hAnsi="Times New Roman" w:cs="Times New Roman"/>
          <w:sz w:val="24"/>
          <w:szCs w:val="24"/>
        </w:rPr>
        <w:t>201</w:t>
      </w:r>
      <w:r w:rsidR="00DC1489" w:rsidRPr="00C42532">
        <w:rPr>
          <w:rFonts w:ascii="Times New Roman" w:hAnsi="Times New Roman" w:cs="Times New Roman"/>
          <w:sz w:val="24"/>
          <w:szCs w:val="24"/>
        </w:rPr>
        <w:t>9</w:t>
      </w:r>
      <w:r w:rsidR="00383279" w:rsidRPr="00C42532">
        <w:rPr>
          <w:rFonts w:ascii="Times New Roman" w:hAnsi="Times New Roman" w:cs="Times New Roman"/>
          <w:sz w:val="24"/>
          <w:szCs w:val="24"/>
        </w:rPr>
        <w:t xml:space="preserve"> </w:t>
      </w:r>
      <w:r w:rsidR="0048022B" w:rsidRPr="00C42532">
        <w:rPr>
          <w:rFonts w:ascii="Times New Roman" w:hAnsi="Times New Roman" w:cs="Times New Roman"/>
          <w:sz w:val="24"/>
          <w:szCs w:val="24"/>
        </w:rPr>
        <w:t>and</w:t>
      </w:r>
      <w:r w:rsidR="00DC1489" w:rsidRPr="00C42532">
        <w:rPr>
          <w:rFonts w:ascii="Times New Roman" w:hAnsi="Times New Roman" w:cs="Times New Roman"/>
          <w:sz w:val="24"/>
          <w:szCs w:val="24"/>
        </w:rPr>
        <w:t xml:space="preserve"> </w:t>
      </w:r>
      <w:r w:rsidR="00774CDE" w:rsidRPr="00C42532">
        <w:rPr>
          <w:rFonts w:ascii="Times New Roman" w:hAnsi="Times New Roman" w:cs="Times New Roman"/>
          <w:sz w:val="24"/>
          <w:szCs w:val="24"/>
        </w:rPr>
        <w:t>January 202</w:t>
      </w:r>
      <w:r w:rsidR="00383279" w:rsidRPr="00C42532">
        <w:rPr>
          <w:rFonts w:ascii="Times New Roman" w:hAnsi="Times New Roman" w:cs="Times New Roman"/>
          <w:sz w:val="24"/>
          <w:szCs w:val="24"/>
        </w:rPr>
        <w:t>0</w:t>
      </w:r>
      <w:r w:rsidR="00774CDE" w:rsidRPr="00C42532">
        <w:rPr>
          <w:rFonts w:ascii="Times New Roman" w:hAnsi="Times New Roman" w:cs="Times New Roman"/>
          <w:sz w:val="24"/>
          <w:szCs w:val="24"/>
        </w:rPr>
        <w:t>;</w:t>
      </w:r>
      <w:r w:rsidR="000D191A" w:rsidRPr="00C42532">
        <w:rPr>
          <w:rFonts w:ascii="Times New Roman" w:hAnsi="Times New Roman" w:cs="Times New Roman"/>
          <w:sz w:val="24"/>
          <w:szCs w:val="24"/>
        </w:rPr>
        <w:t xml:space="preserve"> and/or</w:t>
      </w:r>
    </w:p>
    <w:p w14:paraId="7F255E1B" w14:textId="77777777" w:rsidR="00774CDE" w:rsidRPr="00C42532" w:rsidRDefault="00774CDE" w:rsidP="00774CDE">
      <w:pPr>
        <w:pStyle w:val="ListParagraph"/>
        <w:spacing w:after="0" w:line="240" w:lineRule="auto"/>
        <w:ind w:left="1080"/>
        <w:rPr>
          <w:rFonts w:ascii="Times New Roman" w:hAnsi="Times New Roman" w:cs="Times New Roman"/>
          <w:sz w:val="24"/>
          <w:szCs w:val="24"/>
        </w:rPr>
      </w:pPr>
    </w:p>
    <w:p w14:paraId="4F8414FC" w14:textId="7FC15BAD" w:rsidR="00C02BC2" w:rsidRPr="00C02BC2" w:rsidRDefault="00F86D66" w:rsidP="00C02BC2">
      <w:pPr>
        <w:pStyle w:val="ListParagraph"/>
        <w:numPr>
          <w:ilvl w:val="0"/>
          <w:numId w:val="14"/>
        </w:numPr>
        <w:spacing w:before="0" w:after="0" w:line="240" w:lineRule="auto"/>
        <w:rPr>
          <w:rFonts w:ascii="Times New Roman" w:hAnsi="Times New Roman" w:cs="Times New Roman"/>
          <w:sz w:val="24"/>
          <w:szCs w:val="24"/>
        </w:rPr>
      </w:pPr>
      <w:r w:rsidRPr="00C42532">
        <w:rPr>
          <w:rFonts w:ascii="Times New Roman" w:hAnsi="Times New Roman" w:cs="Times New Roman"/>
          <w:sz w:val="24"/>
          <w:szCs w:val="24"/>
        </w:rPr>
        <w:t>fail</w:t>
      </w:r>
      <w:r w:rsidR="0048022B" w:rsidRPr="00C42532">
        <w:rPr>
          <w:rFonts w:ascii="Times New Roman" w:hAnsi="Times New Roman" w:cs="Times New Roman"/>
          <w:sz w:val="24"/>
          <w:szCs w:val="24"/>
        </w:rPr>
        <w:t>ing</w:t>
      </w:r>
      <w:r w:rsidR="00774CDE" w:rsidRPr="00C42532">
        <w:rPr>
          <w:rFonts w:ascii="Times New Roman" w:hAnsi="Times New Roman" w:cs="Times New Roman"/>
          <w:sz w:val="24"/>
          <w:szCs w:val="24"/>
        </w:rPr>
        <w:t xml:space="preserve"> to address bullying concerns by convening an IEP meeting and reviewing the IEP and changes that were needed, if any, thereto </w:t>
      </w:r>
      <w:r w:rsidR="0048022B" w:rsidRPr="00C42532">
        <w:rPr>
          <w:rFonts w:ascii="Times New Roman" w:hAnsi="Times New Roman" w:cs="Times New Roman"/>
          <w:sz w:val="24"/>
          <w:szCs w:val="24"/>
        </w:rPr>
        <w:t>between</w:t>
      </w:r>
      <w:r w:rsidR="00774CDE" w:rsidRPr="00C42532">
        <w:rPr>
          <w:rFonts w:ascii="Times New Roman" w:hAnsi="Times New Roman" w:cs="Times New Roman"/>
          <w:sz w:val="24"/>
          <w:szCs w:val="24"/>
        </w:rPr>
        <w:t xml:space="preserve"> October 20</w:t>
      </w:r>
      <w:r w:rsidR="00383279" w:rsidRPr="00C42532">
        <w:rPr>
          <w:rFonts w:ascii="Times New Roman" w:hAnsi="Times New Roman" w:cs="Times New Roman"/>
          <w:sz w:val="24"/>
          <w:szCs w:val="24"/>
        </w:rPr>
        <w:t>19</w:t>
      </w:r>
      <w:r w:rsidR="00DC1489" w:rsidRPr="00C42532">
        <w:rPr>
          <w:rFonts w:ascii="Times New Roman" w:hAnsi="Times New Roman" w:cs="Times New Roman"/>
          <w:sz w:val="24"/>
          <w:szCs w:val="24"/>
        </w:rPr>
        <w:t xml:space="preserve"> </w:t>
      </w:r>
      <w:r w:rsidR="0048022B" w:rsidRPr="00C42532">
        <w:rPr>
          <w:rFonts w:ascii="Times New Roman" w:hAnsi="Times New Roman" w:cs="Times New Roman"/>
          <w:sz w:val="24"/>
          <w:szCs w:val="24"/>
        </w:rPr>
        <w:t>and</w:t>
      </w:r>
      <w:r w:rsidR="00DC1489" w:rsidRPr="00C42532">
        <w:rPr>
          <w:rFonts w:ascii="Times New Roman" w:hAnsi="Times New Roman" w:cs="Times New Roman"/>
          <w:sz w:val="24"/>
          <w:szCs w:val="24"/>
        </w:rPr>
        <w:t xml:space="preserve"> </w:t>
      </w:r>
      <w:r w:rsidR="00774CDE" w:rsidRPr="00C42532">
        <w:rPr>
          <w:rFonts w:ascii="Times New Roman" w:hAnsi="Times New Roman" w:cs="Times New Roman"/>
          <w:sz w:val="24"/>
          <w:szCs w:val="24"/>
        </w:rPr>
        <w:t>January 202</w:t>
      </w:r>
      <w:r w:rsidR="00383279" w:rsidRPr="00C42532">
        <w:rPr>
          <w:rFonts w:ascii="Times New Roman" w:hAnsi="Times New Roman" w:cs="Times New Roman"/>
          <w:sz w:val="24"/>
          <w:szCs w:val="24"/>
        </w:rPr>
        <w:t>0</w:t>
      </w:r>
      <w:r w:rsidR="000D191A" w:rsidRPr="00C42532">
        <w:rPr>
          <w:rFonts w:ascii="Times New Roman" w:hAnsi="Times New Roman" w:cs="Times New Roman"/>
          <w:sz w:val="24"/>
          <w:szCs w:val="24"/>
        </w:rPr>
        <w:t>.</w:t>
      </w:r>
      <w:r w:rsidR="00C02BC2">
        <w:rPr>
          <w:rFonts w:ascii="Times New Roman" w:hAnsi="Times New Roman" w:cs="Times New Roman"/>
          <w:sz w:val="24"/>
          <w:szCs w:val="24"/>
        </w:rPr>
        <w:br/>
      </w:r>
    </w:p>
    <w:p w14:paraId="4721CA26" w14:textId="43774806" w:rsidR="00774CDE" w:rsidRDefault="00C02BC2" w:rsidP="00774CDE">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74CDE" w:rsidRPr="00C02BC2">
        <w:rPr>
          <w:rFonts w:ascii="Times New Roman" w:hAnsi="Times New Roman" w:cs="Times New Roman"/>
          <w:sz w:val="24"/>
          <w:szCs w:val="24"/>
        </w:rPr>
        <w:t xml:space="preserve">Whether Parent rejected the IEP dated </w:t>
      </w:r>
      <w:r w:rsidR="00C330A3">
        <w:rPr>
          <w:rFonts w:ascii="Times New Roman" w:hAnsi="Times New Roman" w:cs="Times New Roman"/>
          <w:sz w:val="24"/>
          <w:szCs w:val="24"/>
        </w:rPr>
        <w:t>March 28, 2019 to March 27, 2020</w:t>
      </w:r>
    </w:p>
    <w:p w14:paraId="13D568EA" w14:textId="77777777" w:rsidR="00C02BC2" w:rsidRPr="00C02BC2" w:rsidRDefault="00C02BC2" w:rsidP="00C02BC2">
      <w:pPr>
        <w:pStyle w:val="ListParagraph"/>
        <w:spacing w:after="0" w:line="240" w:lineRule="auto"/>
        <w:rPr>
          <w:rFonts w:ascii="Times New Roman" w:hAnsi="Times New Roman" w:cs="Times New Roman"/>
          <w:sz w:val="24"/>
          <w:szCs w:val="24"/>
        </w:rPr>
      </w:pPr>
    </w:p>
    <w:p w14:paraId="32A3AAD2" w14:textId="37A10A17" w:rsidR="00774CDE" w:rsidRDefault="00774CDE" w:rsidP="00774CDE">
      <w:pPr>
        <w:pStyle w:val="ListParagraph"/>
        <w:numPr>
          <w:ilvl w:val="0"/>
          <w:numId w:val="17"/>
        </w:numPr>
        <w:spacing w:before="0" w:after="0" w:line="240" w:lineRule="auto"/>
        <w:rPr>
          <w:rFonts w:ascii="Times New Roman" w:hAnsi="Times New Roman" w:cs="Times New Roman"/>
          <w:sz w:val="24"/>
          <w:szCs w:val="24"/>
        </w:rPr>
      </w:pPr>
      <w:r w:rsidRPr="00C42532">
        <w:rPr>
          <w:rFonts w:ascii="Times New Roman" w:hAnsi="Times New Roman" w:cs="Times New Roman"/>
          <w:sz w:val="24"/>
          <w:szCs w:val="24"/>
        </w:rPr>
        <w:t xml:space="preserve">If the answer to (C) is “yes,” whether </w:t>
      </w:r>
      <w:r w:rsidR="00E82B6E" w:rsidRPr="00C42532">
        <w:rPr>
          <w:rFonts w:ascii="Times New Roman" w:hAnsi="Times New Roman" w:cs="Times New Roman"/>
          <w:sz w:val="24"/>
          <w:szCs w:val="24"/>
        </w:rPr>
        <w:t>Stewart’s</w:t>
      </w:r>
      <w:r w:rsidRPr="00C42532">
        <w:rPr>
          <w:rFonts w:ascii="Times New Roman" w:hAnsi="Times New Roman" w:cs="Times New Roman"/>
          <w:sz w:val="24"/>
          <w:szCs w:val="24"/>
        </w:rPr>
        <w:t xml:space="preserve"> IEP dated 3/28/2019-3/27/2020 was reasonably calculated to provide </w:t>
      </w:r>
      <w:r w:rsidR="00E82B6E" w:rsidRPr="00C42532">
        <w:rPr>
          <w:rFonts w:ascii="Times New Roman" w:hAnsi="Times New Roman" w:cs="Times New Roman"/>
          <w:sz w:val="24"/>
          <w:szCs w:val="24"/>
        </w:rPr>
        <w:t>Stewart</w:t>
      </w:r>
      <w:r w:rsidRPr="00C42532">
        <w:rPr>
          <w:rFonts w:ascii="Times New Roman" w:hAnsi="Times New Roman" w:cs="Times New Roman"/>
          <w:sz w:val="24"/>
          <w:szCs w:val="24"/>
        </w:rPr>
        <w:t xml:space="preserve"> with a FAPE in the </w:t>
      </w:r>
      <w:proofErr w:type="gramStart"/>
      <w:r w:rsidRPr="00C42532">
        <w:rPr>
          <w:rFonts w:ascii="Times New Roman" w:hAnsi="Times New Roman" w:cs="Times New Roman"/>
          <w:sz w:val="24"/>
          <w:szCs w:val="24"/>
        </w:rPr>
        <w:t>LRE;</w:t>
      </w:r>
      <w:proofErr w:type="gramEnd"/>
    </w:p>
    <w:p w14:paraId="380CD41F" w14:textId="77777777" w:rsidR="007F6794" w:rsidRPr="007F6794" w:rsidRDefault="007F6794" w:rsidP="007F6794">
      <w:pPr>
        <w:pStyle w:val="ListParagraph"/>
        <w:spacing w:before="0" w:after="0" w:line="240" w:lineRule="auto"/>
        <w:ind w:left="1080"/>
        <w:rPr>
          <w:rFonts w:ascii="Times New Roman" w:hAnsi="Times New Roman" w:cs="Times New Roman"/>
          <w:sz w:val="24"/>
          <w:szCs w:val="24"/>
        </w:rPr>
      </w:pPr>
    </w:p>
    <w:p w14:paraId="2ABAC1AE" w14:textId="1739E8CF" w:rsidR="00777AEA" w:rsidRPr="00777AEA" w:rsidRDefault="00774CDE" w:rsidP="00777AEA">
      <w:pPr>
        <w:pStyle w:val="ListParagraph"/>
        <w:numPr>
          <w:ilvl w:val="0"/>
          <w:numId w:val="24"/>
        </w:numPr>
        <w:spacing w:after="0" w:line="240" w:lineRule="auto"/>
        <w:rPr>
          <w:rFonts w:ascii="Times New Roman" w:hAnsi="Times New Roman" w:cs="Times New Roman"/>
          <w:sz w:val="24"/>
          <w:szCs w:val="24"/>
        </w:rPr>
      </w:pPr>
      <w:r w:rsidRPr="00777AEA">
        <w:rPr>
          <w:rFonts w:ascii="Times New Roman" w:hAnsi="Times New Roman" w:cs="Times New Roman"/>
          <w:sz w:val="24"/>
          <w:szCs w:val="24"/>
        </w:rPr>
        <w:t>If the answer to (A), (B) or (C)(1) is yes, what is the appropriate remedy?</w:t>
      </w:r>
    </w:p>
    <w:p w14:paraId="6FE01A55" w14:textId="2D6C8A2F" w:rsidR="00774CDE" w:rsidRDefault="00777AEA" w:rsidP="007F6794">
      <w:pPr>
        <w:spacing w:after="0" w:line="240" w:lineRule="auto"/>
        <w:rPr>
          <w:rFonts w:ascii="Times New Roman" w:hAnsi="Times New Roman" w:cs="Times New Roman"/>
          <w:b/>
          <w:bCs/>
          <w:sz w:val="24"/>
          <w:szCs w:val="24"/>
        </w:rPr>
      </w:pPr>
      <w:r>
        <w:rPr>
          <w:rFonts w:ascii="Times New Roman" w:hAnsi="Times New Roman" w:cs="Times New Roman"/>
          <w:sz w:val="24"/>
          <w:szCs w:val="24"/>
        </w:rPr>
        <w:t>4. </w:t>
      </w:r>
      <w:r w:rsidR="00774CDE" w:rsidRPr="00777AEA">
        <w:rPr>
          <w:rFonts w:ascii="Times New Roman" w:hAnsi="Times New Roman" w:cs="Times New Roman"/>
          <w:sz w:val="24"/>
          <w:szCs w:val="24"/>
        </w:rPr>
        <w:t xml:space="preserve">The matter will proceed to </w:t>
      </w:r>
      <w:r w:rsidR="00876A24" w:rsidRPr="00777AEA">
        <w:rPr>
          <w:rFonts w:ascii="Times New Roman" w:hAnsi="Times New Roman" w:cs="Times New Roman"/>
          <w:sz w:val="24"/>
          <w:szCs w:val="24"/>
        </w:rPr>
        <w:t>Pre-H</w:t>
      </w:r>
      <w:r w:rsidR="00774CDE" w:rsidRPr="00777AEA">
        <w:rPr>
          <w:rFonts w:ascii="Times New Roman" w:hAnsi="Times New Roman" w:cs="Times New Roman"/>
          <w:sz w:val="24"/>
          <w:szCs w:val="24"/>
        </w:rPr>
        <w:t xml:space="preserve">earing </w:t>
      </w:r>
      <w:r w:rsidR="008306A3" w:rsidRPr="00777AEA">
        <w:rPr>
          <w:rFonts w:ascii="Times New Roman" w:hAnsi="Times New Roman" w:cs="Times New Roman"/>
          <w:sz w:val="24"/>
          <w:szCs w:val="24"/>
        </w:rPr>
        <w:t xml:space="preserve">Conference </w:t>
      </w:r>
      <w:r w:rsidR="0048022B" w:rsidRPr="00777AEA">
        <w:rPr>
          <w:rFonts w:ascii="Times New Roman" w:hAnsi="Times New Roman" w:cs="Times New Roman"/>
          <w:sz w:val="24"/>
          <w:szCs w:val="24"/>
        </w:rPr>
        <w:t>on April 12, 2021 and Hearing on May 11, 12, 13, and 14, 2021.</w:t>
      </w:r>
    </w:p>
    <w:p w14:paraId="37FDEC04" w14:textId="77777777" w:rsidR="007F6794" w:rsidRPr="007F6794" w:rsidRDefault="007F6794" w:rsidP="007F6794">
      <w:pPr>
        <w:spacing w:after="0" w:line="240" w:lineRule="auto"/>
        <w:rPr>
          <w:rFonts w:ascii="Times New Roman" w:hAnsi="Times New Roman" w:cs="Times New Roman"/>
          <w:b/>
          <w:bCs/>
          <w:sz w:val="24"/>
          <w:szCs w:val="24"/>
        </w:rPr>
      </w:pPr>
    </w:p>
    <w:p w14:paraId="21EBDAE9" w14:textId="7D9AA2D1" w:rsidR="000C764C" w:rsidRPr="006B69D4" w:rsidRDefault="000C764C" w:rsidP="000C764C">
      <w:pPr>
        <w:rPr>
          <w:rFonts w:ascii="Times New Roman" w:hAnsi="Times New Roman" w:cs="Times New Roman"/>
          <w:sz w:val="24"/>
          <w:szCs w:val="24"/>
        </w:rPr>
      </w:pPr>
      <w:r w:rsidRPr="00C42532">
        <w:rPr>
          <w:rFonts w:ascii="Times New Roman" w:hAnsi="Times New Roman" w:cs="Times New Roman"/>
          <w:sz w:val="24"/>
          <w:szCs w:val="24"/>
        </w:rPr>
        <w:t>By the Hearing Officer</w:t>
      </w:r>
      <w:r w:rsidR="000C7704" w:rsidRPr="00CC2007">
        <w:rPr>
          <w:rStyle w:val="FootnoteReference"/>
          <w:rFonts w:ascii="Times New Roman" w:hAnsi="Times New Roman" w:cs="Times New Roman"/>
          <w:sz w:val="24"/>
          <w:szCs w:val="24"/>
        </w:rPr>
        <w:footnoteReference w:id="123"/>
      </w:r>
      <w:r w:rsidRPr="00CC2007">
        <w:rPr>
          <w:rFonts w:ascii="Times New Roman" w:hAnsi="Times New Roman" w:cs="Times New Roman"/>
          <w:sz w:val="24"/>
          <w:szCs w:val="24"/>
        </w:rPr>
        <w:t>:</w:t>
      </w:r>
    </w:p>
    <w:p w14:paraId="402A4C86" w14:textId="77777777" w:rsidR="006B69D4" w:rsidRPr="00CD2E74" w:rsidRDefault="006B69D4" w:rsidP="006B69D4">
      <w:pPr>
        <w:spacing w:after="0" w:line="240" w:lineRule="auto"/>
        <w:rPr>
          <w:rFonts w:ascii="Freestyle Script" w:hAnsi="Freestyle Script" w:cs="Times New Roman"/>
          <w:sz w:val="32"/>
          <w:szCs w:val="32"/>
        </w:rPr>
      </w:pPr>
      <w:r w:rsidRPr="00CD2E74">
        <w:rPr>
          <w:rFonts w:ascii="Times New Roman" w:hAnsi="Times New Roman" w:cs="Times New Roman"/>
          <w:sz w:val="24"/>
          <w:szCs w:val="24"/>
          <w:u w:val="single"/>
        </w:rPr>
        <w:t>/s</w:t>
      </w:r>
      <w:proofErr w:type="gramStart"/>
      <w:r w:rsidRPr="00CD2E74">
        <w:rPr>
          <w:rFonts w:ascii="Times New Roman" w:hAnsi="Times New Roman" w:cs="Times New Roman"/>
          <w:sz w:val="24"/>
          <w:szCs w:val="24"/>
          <w:u w:val="single"/>
        </w:rPr>
        <w:t xml:space="preserve">/  </w:t>
      </w:r>
      <w:r w:rsidRPr="00CD2E74">
        <w:rPr>
          <w:rFonts w:ascii="Freestyle Script" w:hAnsi="Freestyle Script" w:cs="Times New Roman"/>
          <w:sz w:val="32"/>
          <w:szCs w:val="32"/>
          <w:u w:val="single"/>
        </w:rPr>
        <w:t>Amy</w:t>
      </w:r>
      <w:proofErr w:type="gramEnd"/>
      <w:r w:rsidRPr="00CD2E74">
        <w:rPr>
          <w:rFonts w:ascii="Freestyle Script" w:hAnsi="Freestyle Script" w:cs="Times New Roman"/>
          <w:sz w:val="32"/>
          <w:szCs w:val="32"/>
          <w:u w:val="single"/>
        </w:rPr>
        <w:t xml:space="preserve"> M. Reichbach</w:t>
      </w:r>
    </w:p>
    <w:p w14:paraId="31C67743" w14:textId="1B5DE669" w:rsidR="006B69D4" w:rsidRPr="00CD2E74" w:rsidRDefault="006B69D4" w:rsidP="006B69D4">
      <w:pPr>
        <w:spacing w:after="0" w:line="240" w:lineRule="auto"/>
        <w:rPr>
          <w:rFonts w:ascii="Times New Roman" w:hAnsi="Times New Roman" w:cs="Times New Roman"/>
          <w:b/>
          <w:sz w:val="24"/>
          <w:szCs w:val="24"/>
        </w:rPr>
      </w:pPr>
      <w:r w:rsidRPr="00CD2E74">
        <w:rPr>
          <w:rFonts w:ascii="Times New Roman" w:hAnsi="Times New Roman" w:cs="Times New Roman"/>
          <w:sz w:val="24"/>
          <w:szCs w:val="24"/>
        </w:rPr>
        <w:t xml:space="preserve">Dated: </w:t>
      </w:r>
      <w:r>
        <w:rPr>
          <w:rFonts w:ascii="Times New Roman" w:hAnsi="Times New Roman" w:cs="Times New Roman"/>
          <w:sz w:val="24"/>
          <w:szCs w:val="24"/>
        </w:rPr>
        <w:t>March 1</w:t>
      </w:r>
      <w:r w:rsidR="000668D0">
        <w:rPr>
          <w:rFonts w:ascii="Times New Roman" w:hAnsi="Times New Roman" w:cs="Times New Roman"/>
          <w:sz w:val="24"/>
          <w:szCs w:val="24"/>
        </w:rPr>
        <w:t>2</w:t>
      </w:r>
      <w:r>
        <w:rPr>
          <w:rFonts w:ascii="Times New Roman" w:hAnsi="Times New Roman" w:cs="Times New Roman"/>
          <w:sz w:val="24"/>
          <w:szCs w:val="24"/>
        </w:rPr>
        <w:t>, 2021</w:t>
      </w:r>
      <w:r>
        <w:rPr>
          <w:rFonts w:ascii="Times New Roman" w:hAnsi="Times New Roman" w:cs="Times New Roman"/>
          <w:sz w:val="24"/>
          <w:szCs w:val="24"/>
        </w:rPr>
        <w:tab/>
      </w:r>
    </w:p>
    <w:p w14:paraId="53F058E8" w14:textId="77777777" w:rsidR="00774CDE" w:rsidRPr="006B69D4" w:rsidRDefault="00774CDE" w:rsidP="00774CDE">
      <w:pPr>
        <w:widowControl w:val="0"/>
        <w:spacing w:after="0" w:line="240" w:lineRule="auto"/>
        <w:rPr>
          <w:rFonts w:ascii="Times New Roman" w:hAnsi="Times New Roman" w:cs="Times New Roman"/>
          <w:color w:val="000000" w:themeColor="text1"/>
          <w:sz w:val="24"/>
          <w:szCs w:val="24"/>
        </w:rPr>
      </w:pPr>
    </w:p>
    <w:p w14:paraId="468FAB8D" w14:textId="77777777" w:rsidR="00774CDE" w:rsidRPr="00A63200" w:rsidRDefault="00774CDE" w:rsidP="00774CDE">
      <w:pPr>
        <w:spacing w:after="0" w:line="240" w:lineRule="auto"/>
        <w:rPr>
          <w:rFonts w:ascii="Times New Roman" w:hAnsi="Times New Roman" w:cs="Times New Roman"/>
          <w:b/>
          <w:sz w:val="24"/>
          <w:szCs w:val="24"/>
        </w:rPr>
      </w:pPr>
    </w:p>
    <w:p w14:paraId="6C01D4AE" w14:textId="77777777" w:rsidR="00774CDE" w:rsidRPr="00C42532" w:rsidRDefault="00774CDE" w:rsidP="00774CDE">
      <w:pPr>
        <w:rPr>
          <w:rFonts w:ascii="Times New Roman" w:hAnsi="Times New Roman" w:cs="Times New Roman"/>
          <w:sz w:val="24"/>
          <w:szCs w:val="24"/>
        </w:rPr>
      </w:pPr>
    </w:p>
    <w:sectPr w:rsidR="00774CDE" w:rsidRPr="00C42532" w:rsidSect="009435C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ACB40" w14:textId="77777777" w:rsidR="00EB2695" w:rsidRDefault="00EB2695" w:rsidP="00E51FB9">
      <w:pPr>
        <w:spacing w:before="0" w:after="0" w:line="240" w:lineRule="auto"/>
      </w:pPr>
      <w:r>
        <w:separator/>
      </w:r>
    </w:p>
  </w:endnote>
  <w:endnote w:type="continuationSeparator" w:id="0">
    <w:p w14:paraId="2317CCCE" w14:textId="77777777" w:rsidR="00EB2695" w:rsidRDefault="00EB2695" w:rsidP="00E51F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72754287"/>
      <w:docPartObj>
        <w:docPartGallery w:val="Page Numbers (Bottom of Page)"/>
        <w:docPartUnique/>
      </w:docPartObj>
    </w:sdtPr>
    <w:sdtEndPr>
      <w:rPr>
        <w:rStyle w:val="PageNumber"/>
      </w:rPr>
    </w:sdtEndPr>
    <w:sdtContent>
      <w:p w14:paraId="2A0B8205" w14:textId="732EACF1" w:rsidR="008306A3" w:rsidRDefault="008306A3" w:rsidP="000062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AFA9A1" w14:textId="77777777" w:rsidR="008306A3" w:rsidRDefault="00830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1822873168"/>
      <w:docPartObj>
        <w:docPartGallery w:val="Page Numbers (Bottom of Page)"/>
        <w:docPartUnique/>
      </w:docPartObj>
    </w:sdtPr>
    <w:sdtEndPr>
      <w:rPr>
        <w:rStyle w:val="PageNumber"/>
      </w:rPr>
    </w:sdtEndPr>
    <w:sdtContent>
      <w:p w14:paraId="1C9800E1" w14:textId="608C2A51" w:rsidR="008306A3" w:rsidRPr="00BA76E4" w:rsidRDefault="008306A3" w:rsidP="000062D0">
        <w:pPr>
          <w:pStyle w:val="Footer"/>
          <w:framePr w:wrap="none" w:vAnchor="text" w:hAnchor="margin" w:xAlign="center" w:y="1"/>
          <w:rPr>
            <w:rStyle w:val="PageNumber"/>
            <w:rFonts w:ascii="Times New Roman" w:hAnsi="Times New Roman" w:cs="Times New Roman"/>
          </w:rPr>
        </w:pPr>
        <w:r w:rsidRPr="00BA76E4">
          <w:rPr>
            <w:rStyle w:val="PageNumber"/>
            <w:rFonts w:ascii="Times New Roman" w:hAnsi="Times New Roman" w:cs="Times New Roman"/>
          </w:rPr>
          <w:fldChar w:fldCharType="begin"/>
        </w:r>
        <w:r w:rsidRPr="00BA76E4">
          <w:rPr>
            <w:rStyle w:val="PageNumber"/>
            <w:rFonts w:ascii="Times New Roman" w:hAnsi="Times New Roman" w:cs="Times New Roman"/>
          </w:rPr>
          <w:instrText xml:space="preserve"> PAGE </w:instrText>
        </w:r>
        <w:r w:rsidRPr="00BA76E4">
          <w:rPr>
            <w:rStyle w:val="PageNumber"/>
            <w:rFonts w:ascii="Times New Roman" w:hAnsi="Times New Roman" w:cs="Times New Roman"/>
          </w:rPr>
          <w:fldChar w:fldCharType="separate"/>
        </w:r>
        <w:r w:rsidRPr="00BA76E4">
          <w:rPr>
            <w:rStyle w:val="PageNumber"/>
            <w:rFonts w:ascii="Times New Roman" w:hAnsi="Times New Roman" w:cs="Times New Roman"/>
            <w:noProof/>
          </w:rPr>
          <w:t>1</w:t>
        </w:r>
        <w:r w:rsidRPr="00BA76E4">
          <w:rPr>
            <w:rStyle w:val="PageNumber"/>
            <w:rFonts w:ascii="Times New Roman" w:hAnsi="Times New Roman" w:cs="Times New Roman"/>
          </w:rPr>
          <w:fldChar w:fldCharType="end"/>
        </w:r>
      </w:p>
    </w:sdtContent>
  </w:sdt>
  <w:p w14:paraId="0157B3C3" w14:textId="77777777" w:rsidR="008306A3" w:rsidRDefault="00830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CCEB5" w14:textId="77777777" w:rsidR="00EB2695" w:rsidRDefault="00EB2695" w:rsidP="00E51FB9">
      <w:pPr>
        <w:spacing w:before="0" w:after="0" w:line="240" w:lineRule="auto"/>
      </w:pPr>
      <w:r>
        <w:separator/>
      </w:r>
    </w:p>
  </w:footnote>
  <w:footnote w:type="continuationSeparator" w:id="0">
    <w:p w14:paraId="29230C35" w14:textId="77777777" w:rsidR="00EB2695" w:rsidRDefault="00EB2695" w:rsidP="00E51FB9">
      <w:pPr>
        <w:spacing w:before="0" w:after="0" w:line="240" w:lineRule="auto"/>
      </w:pPr>
      <w:r>
        <w:continuationSeparator/>
      </w:r>
    </w:p>
  </w:footnote>
  <w:footnote w:id="1">
    <w:p w14:paraId="5AE513B3"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“Stewart” is a pseudonym chosen by the Hearing Officer to protect the privacy of the Student in documents available to the public.</w:t>
      </w:r>
    </w:p>
  </w:footnote>
  <w:footnote w:id="2">
    <w:p w14:paraId="2131AD1F"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Transcript of </w:t>
      </w:r>
      <w:r w:rsidRPr="00E62B30">
        <w:rPr>
          <w:rFonts w:ascii="Times New Roman" w:hAnsi="Times New Roman" w:cs="Times New Roman"/>
          <w:i/>
          <w:iCs/>
        </w:rPr>
        <w:t>Motion Session</w:t>
      </w:r>
      <w:r w:rsidRPr="00E62B30">
        <w:rPr>
          <w:rFonts w:ascii="Times New Roman" w:hAnsi="Times New Roman" w:cs="Times New Roman"/>
        </w:rPr>
        <w:t xml:space="preserve"> (Tr.) at 39-40.</w:t>
      </w:r>
    </w:p>
  </w:footnote>
  <w:footnote w:id="3">
    <w:p w14:paraId="09CB31BE" w14:textId="2D398566"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The information in this section is drawn from the parties’ pleadings and is subject to revision in further proceedings.</w:t>
      </w:r>
    </w:p>
  </w:footnote>
  <w:footnote w:id="4">
    <w:p w14:paraId="533FF155" w14:textId="3C2A03FE"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I note that Parent’s </w:t>
      </w:r>
      <w:r w:rsidRPr="00E62B30">
        <w:rPr>
          <w:rFonts w:ascii="Times New Roman" w:hAnsi="Times New Roman" w:cs="Times New Roman"/>
          <w:i/>
          <w:iCs/>
        </w:rPr>
        <w:t>Hearing Request</w:t>
      </w:r>
      <w:r w:rsidRPr="00E62B30">
        <w:rPr>
          <w:rFonts w:ascii="Times New Roman" w:hAnsi="Times New Roman" w:cs="Times New Roman"/>
        </w:rPr>
        <w:t xml:space="preserve"> alleges discriminatory conduct by Acton-Boxborough Regional School District (ABRSD, or the District) against herself as well as her son. She recognizes, however, that she is not the subject of the complaint in the </w:t>
      </w:r>
      <w:r w:rsidRPr="00E62B30">
        <w:rPr>
          <w:rFonts w:ascii="Times New Roman" w:hAnsi="Times New Roman" w:cs="Times New Roman"/>
          <w:i/>
          <w:iCs/>
        </w:rPr>
        <w:t>Hearing Request</w:t>
      </w:r>
      <w:r w:rsidRPr="00E62B30">
        <w:rPr>
          <w:rFonts w:ascii="Times New Roman" w:hAnsi="Times New Roman" w:cs="Times New Roman"/>
        </w:rPr>
        <w:t xml:space="preserve"> itself. Accordingly, I do not recount, or address, the claims she made on her own behalf regarding the District’s discrimination. </w:t>
      </w:r>
    </w:p>
  </w:footnote>
  <w:footnote w:id="5">
    <w:p w14:paraId="571A2344"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In her </w:t>
      </w:r>
      <w:r w:rsidRPr="00E62B30">
        <w:rPr>
          <w:rFonts w:ascii="Times New Roman" w:hAnsi="Times New Roman" w:cs="Times New Roman"/>
          <w:i/>
          <w:iCs/>
        </w:rPr>
        <w:t>Hearing Request,</w:t>
      </w:r>
      <w:r w:rsidRPr="00E62B30">
        <w:rPr>
          <w:rFonts w:ascii="Times New Roman" w:hAnsi="Times New Roman" w:cs="Times New Roman"/>
        </w:rPr>
        <w:t xml:space="preserve"> Parent asserts that the District’s failure to investigate the bullying complaint and abide by its own policies and procedures on this matter also amounted to discrimination based on Stewart’s English Language Learner (“ELL”) status, race, ethnicity, and color.</w:t>
      </w:r>
    </w:p>
  </w:footnote>
  <w:footnote w:id="6">
    <w:p w14:paraId="74A6D1D7" w14:textId="3445F41B"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proofErr w:type="spellStart"/>
      <w:r w:rsidRPr="00E62B30">
        <w:rPr>
          <w:rFonts w:ascii="Times New Roman" w:hAnsi="Times New Roman" w:cs="Times New Roman"/>
        </w:rPr>
        <w:t>M.G.l</w:t>
      </w:r>
      <w:proofErr w:type="spellEnd"/>
      <w:r w:rsidRPr="00E62B30">
        <w:rPr>
          <w:rFonts w:ascii="Times New Roman" w:hAnsi="Times New Roman" w:cs="Times New Roman"/>
        </w:rPr>
        <w:t xml:space="preserve">. c. 123, § 12. </w:t>
      </w:r>
    </w:p>
  </w:footnote>
  <w:footnote w:id="7">
    <w:p w14:paraId="20C7DC4B" w14:textId="795027C5"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Parent also claims that the District’s involvement of the School Resource Officer (SRO) during instances of Stewart’s emotional dysregulation amounted to discrimination against Stewart and, during the January incident, his mother </w:t>
      </w:r>
      <w:proofErr w:type="gramStart"/>
      <w:r w:rsidRPr="00E62B30">
        <w:rPr>
          <w:rFonts w:ascii="Times New Roman" w:hAnsi="Times New Roman" w:cs="Times New Roman"/>
        </w:rPr>
        <w:t>on the basis of</w:t>
      </w:r>
      <w:proofErr w:type="gramEnd"/>
      <w:r w:rsidRPr="00E62B30">
        <w:rPr>
          <w:rFonts w:ascii="Times New Roman" w:hAnsi="Times New Roman" w:cs="Times New Roman"/>
        </w:rPr>
        <w:t xml:space="preserve"> race. </w:t>
      </w:r>
    </w:p>
  </w:footnote>
  <w:footnote w:id="8">
    <w:p w14:paraId="2E5AF500" w14:textId="1D528F66"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This statutory provision is cited as appears in Parent’s </w:t>
      </w:r>
      <w:r w:rsidRPr="00E62B30">
        <w:rPr>
          <w:rFonts w:ascii="Times New Roman" w:hAnsi="Times New Roman" w:cs="Times New Roman"/>
          <w:i/>
          <w:iCs/>
        </w:rPr>
        <w:t>Hearing Request.</w:t>
      </w:r>
      <w:r w:rsidRPr="00E62B30">
        <w:rPr>
          <w:rFonts w:ascii="Times New Roman" w:hAnsi="Times New Roman" w:cs="Times New Roman"/>
        </w:rPr>
        <w:t xml:space="preserve"> I note that Chapter 12 of the M</w:t>
      </w:r>
      <w:r w:rsidR="00B13984">
        <w:rPr>
          <w:rFonts w:ascii="Times New Roman" w:hAnsi="Times New Roman" w:cs="Times New Roman"/>
        </w:rPr>
        <w:t>assachusetts General Laws</w:t>
      </w:r>
      <w:r w:rsidRPr="00E62B30">
        <w:rPr>
          <w:rFonts w:ascii="Times New Roman" w:hAnsi="Times New Roman" w:cs="Times New Roman"/>
        </w:rPr>
        <w:t xml:space="preserve"> is partitioned into numerical sections among which Sections “H” and “I” do not appear. In light of Parent’s constitutional violation allegations and the parallel federal statutes cited, for exhaustion purposes I will assume Parent intended to cite to Section 11 sub-parts (H) and (I), which address violations of constitutional claims. </w:t>
      </w:r>
    </w:p>
  </w:footnote>
  <w:footnote w:id="9">
    <w:p w14:paraId="7275CCF9" w14:textId="4F1F79A9"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I have consolidated the eight forms of relief Parent requested in her </w:t>
      </w:r>
      <w:r w:rsidRPr="00E62B30">
        <w:rPr>
          <w:rFonts w:ascii="Times New Roman" w:hAnsi="Times New Roman" w:cs="Times New Roman"/>
          <w:i/>
          <w:iCs/>
        </w:rPr>
        <w:t>Hearing Request</w:t>
      </w:r>
      <w:r w:rsidRPr="00E62B30">
        <w:rPr>
          <w:rFonts w:ascii="Times New Roman" w:hAnsi="Times New Roman" w:cs="Times New Roman"/>
        </w:rPr>
        <w:t xml:space="preserve"> into the seven delineated here.</w:t>
      </w:r>
    </w:p>
  </w:footnote>
  <w:footnote w:id="10">
    <w:p w14:paraId="2C4573B4"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Attachment 4 to </w:t>
      </w:r>
      <w:r w:rsidRPr="00E62B30">
        <w:rPr>
          <w:rFonts w:ascii="Times New Roman" w:hAnsi="Times New Roman" w:cs="Times New Roman"/>
          <w:i/>
          <w:iCs/>
        </w:rPr>
        <w:t xml:space="preserve">Response to Hearing Request. </w:t>
      </w:r>
      <w:r w:rsidRPr="00E62B30">
        <w:rPr>
          <w:rFonts w:ascii="Times New Roman" w:hAnsi="Times New Roman" w:cs="Times New Roman"/>
        </w:rPr>
        <w:t xml:space="preserve">The investigation led to the issuance of a report, according to which ABRSD administrators and staff had responded to Stewart’s behavioral dysregulation non-discriminatorily, reasonably, and in accordance with regulations. </w:t>
      </w:r>
      <w:r w:rsidRPr="00E62B30">
        <w:rPr>
          <w:rFonts w:ascii="Times New Roman" w:hAnsi="Times New Roman" w:cs="Times New Roman"/>
          <w:i/>
          <w:iCs/>
        </w:rPr>
        <w:t>Id.</w:t>
      </w:r>
      <w:r w:rsidRPr="00E62B30">
        <w:rPr>
          <w:rFonts w:ascii="Times New Roman" w:hAnsi="Times New Roman" w:cs="Times New Roman"/>
        </w:rPr>
        <w:t xml:space="preserve"> </w:t>
      </w:r>
    </w:p>
  </w:footnote>
  <w:footnote w:id="11">
    <w:p w14:paraId="7F7494FB" w14:textId="691D079A"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In its </w:t>
      </w:r>
      <w:r w:rsidRPr="00E62B30">
        <w:rPr>
          <w:rFonts w:ascii="Times New Roman" w:hAnsi="Times New Roman" w:cs="Times New Roman"/>
          <w:i/>
          <w:iCs/>
        </w:rPr>
        <w:t>Response</w:t>
      </w:r>
      <w:r w:rsidRPr="00E62B30">
        <w:rPr>
          <w:rFonts w:ascii="Times New Roman" w:hAnsi="Times New Roman" w:cs="Times New Roman"/>
        </w:rPr>
        <w:t>, the District acknowledged that the SRO</w:t>
      </w:r>
      <w:r w:rsidR="00B13984">
        <w:rPr>
          <w:rFonts w:ascii="Times New Roman" w:hAnsi="Times New Roman" w:cs="Times New Roman"/>
        </w:rPr>
        <w:t xml:space="preserve"> </w:t>
      </w:r>
      <w:r w:rsidRPr="00E62B30">
        <w:rPr>
          <w:rFonts w:ascii="Times New Roman" w:hAnsi="Times New Roman" w:cs="Times New Roman"/>
        </w:rPr>
        <w:t>had been involved in de-escalating Stewart on January 7, 8, and 9, 2020, but denied that District personnel had utilized the SRO improperly. The District also suggested that Parent’s claims regarding improper police conduct and involvement were allegations against the Town of Acton, not ABRSD, and thus, not properly before the BSEA.</w:t>
      </w:r>
    </w:p>
  </w:footnote>
  <w:footnote w:id="12">
    <w:p w14:paraId="36846429"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The matter involving Stewart’s brother was assigned to Hearing Officer Rosa Figueroa.</w:t>
      </w:r>
    </w:p>
  </w:footnote>
  <w:footnote w:id="13">
    <w:p w14:paraId="10033FDB" w14:textId="23055B5D"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My Order specified that the two cases would proceed separately to evidentiary hearings and that </w:t>
      </w:r>
      <w:r w:rsidR="00B13984">
        <w:rPr>
          <w:rFonts w:ascii="Times New Roman" w:hAnsi="Times New Roman" w:cs="Times New Roman"/>
        </w:rPr>
        <w:t xml:space="preserve">a </w:t>
      </w:r>
      <w:r w:rsidRPr="00E62B30">
        <w:rPr>
          <w:rFonts w:ascii="Times New Roman" w:hAnsi="Times New Roman" w:cs="Times New Roman"/>
        </w:rPr>
        <w:t>separate final decision would be issued</w:t>
      </w:r>
      <w:r w:rsidR="00B13984">
        <w:rPr>
          <w:rFonts w:ascii="Times New Roman" w:hAnsi="Times New Roman" w:cs="Times New Roman"/>
        </w:rPr>
        <w:t xml:space="preserve"> for each student</w:t>
      </w:r>
      <w:r w:rsidRPr="00E62B30">
        <w:rPr>
          <w:rFonts w:ascii="Times New Roman" w:hAnsi="Times New Roman" w:cs="Times New Roman"/>
        </w:rPr>
        <w:t>.</w:t>
      </w:r>
    </w:p>
  </w:footnote>
  <w:footnote w:id="14">
    <w:p w14:paraId="67B5688F" w14:textId="62D091CE"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In its </w:t>
      </w:r>
      <w:r w:rsidRPr="00E62B30">
        <w:rPr>
          <w:rFonts w:ascii="Times New Roman" w:hAnsi="Times New Roman" w:cs="Times New Roman"/>
          <w:i/>
          <w:iCs/>
        </w:rPr>
        <w:t>Response to Hearing Request</w:t>
      </w:r>
      <w:r w:rsidRPr="00E62B30">
        <w:rPr>
          <w:rFonts w:ascii="Times New Roman" w:hAnsi="Times New Roman" w:cs="Times New Roman"/>
        </w:rPr>
        <w:t xml:space="preserve"> and accompanying “Report of Investigation,” the District acknowledged the SRO’s involvement on all three occasions. See Attachment 4 to </w:t>
      </w:r>
      <w:r w:rsidRPr="00E62B30">
        <w:rPr>
          <w:rFonts w:ascii="Times New Roman" w:hAnsi="Times New Roman" w:cs="Times New Roman"/>
          <w:i/>
          <w:iCs/>
        </w:rPr>
        <w:t xml:space="preserve">Response to Hearing Request. </w:t>
      </w:r>
    </w:p>
  </w:footnote>
  <w:footnote w:id="15">
    <w:p w14:paraId="35791209" w14:textId="08BABD5B"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Though ABRSD is comprised of both the Towns of Acton and Boxborough, the Acton Police Department assigns ABRSD’s SRO. See Ex. A to </w:t>
      </w:r>
      <w:r w:rsidRPr="00E62B30">
        <w:rPr>
          <w:rFonts w:ascii="Times New Roman" w:hAnsi="Times New Roman" w:cs="Times New Roman"/>
          <w:i/>
          <w:iCs/>
        </w:rPr>
        <w:t>Joinder Motion</w:t>
      </w:r>
      <w:r w:rsidRPr="00E62B30">
        <w:rPr>
          <w:rFonts w:ascii="Times New Roman" w:hAnsi="Times New Roman" w:cs="Times New Roman"/>
        </w:rPr>
        <w:t xml:space="preserve"> (MOU), M.G.L. c. 71, §37P(b). </w:t>
      </w:r>
    </w:p>
  </w:footnote>
  <w:footnote w:id="16">
    <w:p w14:paraId="00B5C62E" w14:textId="1C2632A4"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Prior to the January 22, 2021 </w:t>
      </w:r>
      <w:r w:rsidRPr="00E62B30">
        <w:rPr>
          <w:rFonts w:ascii="Times New Roman" w:hAnsi="Times New Roman" w:cs="Times New Roman"/>
          <w:i/>
          <w:iCs/>
        </w:rPr>
        <w:t>Motion Session</w:t>
      </w:r>
      <w:r w:rsidRPr="00E62B30">
        <w:rPr>
          <w:rFonts w:ascii="Times New Roman" w:hAnsi="Times New Roman" w:cs="Times New Roman"/>
        </w:rPr>
        <w:t xml:space="preserve">, the District contended in both its </w:t>
      </w:r>
      <w:r w:rsidRPr="00E62B30">
        <w:rPr>
          <w:rFonts w:ascii="Times New Roman" w:hAnsi="Times New Roman" w:cs="Times New Roman"/>
          <w:i/>
          <w:iCs/>
        </w:rPr>
        <w:t xml:space="preserve">Partial </w:t>
      </w:r>
      <w:proofErr w:type="spellStart"/>
      <w:r w:rsidRPr="00E62B30">
        <w:rPr>
          <w:rFonts w:ascii="Times New Roman" w:hAnsi="Times New Roman" w:cs="Times New Roman"/>
          <w:i/>
          <w:iCs/>
        </w:rPr>
        <w:t>MtD</w:t>
      </w:r>
      <w:proofErr w:type="spellEnd"/>
      <w:r w:rsidRPr="00E62B30">
        <w:rPr>
          <w:rFonts w:ascii="Times New Roman" w:hAnsi="Times New Roman" w:cs="Times New Roman"/>
        </w:rPr>
        <w:t xml:space="preserve"> and its </w:t>
      </w:r>
      <w:r w:rsidRPr="00E62B30">
        <w:rPr>
          <w:rFonts w:ascii="Times New Roman" w:hAnsi="Times New Roman" w:cs="Times New Roman"/>
          <w:i/>
          <w:iCs/>
        </w:rPr>
        <w:t>Opposition</w:t>
      </w:r>
      <w:r w:rsidRPr="00E62B30">
        <w:rPr>
          <w:rFonts w:ascii="Times New Roman" w:hAnsi="Times New Roman" w:cs="Times New Roman"/>
        </w:rPr>
        <w:t xml:space="preserve"> that it was not responsible for the actions of the SRO. </w:t>
      </w:r>
    </w:p>
  </w:footnote>
  <w:footnote w:id="17">
    <w:p w14:paraId="58807D32"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In her </w:t>
      </w:r>
      <w:r w:rsidRPr="00E62B30">
        <w:rPr>
          <w:rFonts w:ascii="Times New Roman" w:hAnsi="Times New Roman" w:cs="Times New Roman"/>
          <w:i/>
          <w:iCs/>
        </w:rPr>
        <w:t>Joinder Motion</w:t>
      </w:r>
      <w:r w:rsidRPr="00E62B30">
        <w:rPr>
          <w:rFonts w:ascii="Times New Roman" w:hAnsi="Times New Roman" w:cs="Times New Roman"/>
        </w:rPr>
        <w:t xml:space="preserve">, Parent alleges that on January 9, 2020, a different member of the APD went to Stewart’s neighborhood looking for Stewart’s brother to notify him about the incident at the school earlier that day. Parent also alleges that ABRSD directed the APD to send an officer to Stewart’s home on January 17, 2020 for a truancy visit. </w:t>
      </w:r>
    </w:p>
  </w:footnote>
  <w:footnote w:id="18">
    <w:p w14:paraId="544FC0A1" w14:textId="1D25E68E"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I address ABRSD’s additional arguments </w:t>
      </w:r>
      <w:proofErr w:type="gramStart"/>
      <w:r w:rsidRPr="00E62B30">
        <w:rPr>
          <w:rFonts w:ascii="Times New Roman" w:hAnsi="Times New Roman" w:cs="Times New Roman"/>
        </w:rPr>
        <w:t>with regard to</w:t>
      </w:r>
      <w:proofErr w:type="gramEnd"/>
      <w:r w:rsidRPr="00E62B30">
        <w:rPr>
          <w:rFonts w:ascii="Times New Roman" w:hAnsi="Times New Roman" w:cs="Times New Roman"/>
        </w:rPr>
        <w:t xml:space="preserve"> exhaustion in Part</w:t>
      </w:r>
      <w:r w:rsidR="001E3D6F">
        <w:rPr>
          <w:rFonts w:ascii="Times New Roman" w:hAnsi="Times New Roman" w:cs="Times New Roman"/>
        </w:rPr>
        <w:t>s</w:t>
      </w:r>
      <w:r w:rsidRPr="00E62B30">
        <w:rPr>
          <w:rFonts w:ascii="Times New Roman" w:hAnsi="Times New Roman" w:cs="Times New Roman"/>
        </w:rPr>
        <w:t xml:space="preserve"> II(A)</w:t>
      </w:r>
      <w:r w:rsidR="001E3D6F">
        <w:rPr>
          <w:rFonts w:ascii="Times New Roman" w:hAnsi="Times New Roman" w:cs="Times New Roman"/>
        </w:rPr>
        <w:t>(1)(b) (jurisdiction of the BSEA) and II(A)(2) (exhaustion analysis of SRO-related claims)</w:t>
      </w:r>
      <w:r w:rsidRPr="00E62B30">
        <w:rPr>
          <w:rFonts w:ascii="Times New Roman" w:hAnsi="Times New Roman" w:cs="Times New Roman"/>
        </w:rPr>
        <w:t xml:space="preserve">, below. </w:t>
      </w:r>
    </w:p>
  </w:footnote>
  <w:footnote w:id="19">
    <w:p w14:paraId="129DC126"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16.</w:t>
      </w:r>
    </w:p>
  </w:footnote>
  <w:footnote w:id="20">
    <w:p w14:paraId="49078E6B"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7-8.</w:t>
      </w:r>
    </w:p>
  </w:footnote>
  <w:footnote w:id="21">
    <w:p w14:paraId="41EF80E1"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7, 11.</w:t>
      </w:r>
    </w:p>
  </w:footnote>
  <w:footnote w:id="22">
    <w:p w14:paraId="1C3001B2"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50.</w:t>
      </w:r>
    </w:p>
  </w:footnote>
  <w:footnote w:id="23">
    <w:p w14:paraId="78BDC7DA"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10, 11.</w:t>
      </w:r>
    </w:p>
  </w:footnote>
  <w:footnote w:id="24">
    <w:p w14:paraId="23A8ED42"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13.</w:t>
      </w:r>
    </w:p>
  </w:footnote>
  <w:footnote w:id="25">
    <w:p w14:paraId="22A2C895"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Id</w:t>
      </w:r>
      <w:r w:rsidRPr="00E62B30">
        <w:rPr>
          <w:rFonts w:ascii="Times New Roman" w:hAnsi="Times New Roman" w:cs="Times New Roman"/>
        </w:rPr>
        <w:t>.</w:t>
      </w:r>
    </w:p>
  </w:footnote>
  <w:footnote w:id="26">
    <w:p w14:paraId="59F5BA2B"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16.</w:t>
      </w:r>
    </w:p>
  </w:footnote>
  <w:footnote w:id="27">
    <w:p w14:paraId="42F3ECBF"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20.</w:t>
      </w:r>
    </w:p>
  </w:footnote>
  <w:footnote w:id="28">
    <w:p w14:paraId="22CE2F29"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26, 31.</w:t>
      </w:r>
    </w:p>
  </w:footnote>
  <w:footnote w:id="29">
    <w:p w14:paraId="5AF3EE37"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17-18.</w:t>
      </w:r>
    </w:p>
  </w:footnote>
  <w:footnote w:id="30">
    <w:p w14:paraId="5B06A845"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19-20.</w:t>
      </w:r>
    </w:p>
  </w:footnote>
  <w:footnote w:id="31">
    <w:p w14:paraId="29723550"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36. </w:t>
      </w:r>
    </w:p>
  </w:footnote>
  <w:footnote w:id="32">
    <w:p w14:paraId="1D73F42A" w14:textId="6792BD65"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Id</w:t>
      </w:r>
      <w:r w:rsidRPr="00E62B30">
        <w:rPr>
          <w:rFonts w:ascii="Times New Roman" w:hAnsi="Times New Roman" w:cs="Times New Roman"/>
        </w:rPr>
        <w:t xml:space="preserve">. </w:t>
      </w:r>
    </w:p>
  </w:footnote>
  <w:footnote w:id="33">
    <w:p w14:paraId="046AA848"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39.</w:t>
      </w:r>
    </w:p>
  </w:footnote>
  <w:footnote w:id="34">
    <w:p w14:paraId="0AC68E67" w14:textId="21EA03AB"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Parent argued in the alternative that the SRO’s actions were taken at the behest of ABRSD, and that they were within the SRO’s own discretion. </w:t>
      </w:r>
    </w:p>
  </w:footnote>
  <w:footnote w:id="35">
    <w:p w14:paraId="7E51BA64" w14:textId="03EB7596"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37-38 (characterizing the risk of unfair prejudice as an “</w:t>
      </w:r>
      <w:r w:rsidRPr="00E62B30">
        <w:rPr>
          <w:rFonts w:ascii="Times New Roman" w:hAnsi="Times New Roman" w:cs="Times New Roman"/>
          <w:iCs/>
        </w:rPr>
        <w:t>educational shell game, where the student is entitled to FAPE, but [where] the school, who has that responsibility, delegates it to the police and then argues that the police owe no duty of FAPE to the student . . . .”).</w:t>
      </w:r>
    </w:p>
  </w:footnote>
  <w:footnote w:id="36">
    <w:p w14:paraId="20687847"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43. </w:t>
      </w:r>
    </w:p>
  </w:footnote>
  <w:footnote w:id="37">
    <w:p w14:paraId="62DB0FA3"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Tr. at 41, 43-44. </w:t>
      </w:r>
    </w:p>
  </w:footnote>
  <w:footnote w:id="38">
    <w:p w14:paraId="08F3C3E0" w14:textId="0FB8E346"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42 (“[I]f the Hearing Officer were to determine that the use of the SRO was improper . . . [and] at the behest, if you will, of the School District, then that is really the School District to answer for. The School District is the one who is obligated to provide FAPE.”) (statement of Attorney Brunt). See</w:t>
      </w:r>
      <w:r w:rsidRPr="00E62B30">
        <w:rPr>
          <w:rFonts w:ascii="Times New Roman" w:hAnsi="Times New Roman" w:cs="Times New Roman"/>
          <w:i/>
          <w:iCs/>
        </w:rPr>
        <w:t xml:space="preserve"> </w:t>
      </w:r>
      <w:r w:rsidRPr="00E62B30">
        <w:rPr>
          <w:rFonts w:ascii="Times New Roman" w:hAnsi="Times New Roman" w:cs="Times New Roman"/>
        </w:rPr>
        <w:t xml:space="preserve">Tr. at 45 (“I do think you, as a Hearing Officer, could make a finding if, in fact, Acton-Boxborough improperly delegated that responsibility – if that’s a finding – improperly delegated that responsibility to SRO and that impacted FAPE. That is a factual record that you have the expertise to determine.”) (statement of Attorney Brunt). </w:t>
      </w:r>
    </w:p>
  </w:footnote>
  <w:footnote w:id="39">
    <w:p w14:paraId="0AAE0BD2" w14:textId="5D3FED48"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Tr. at 43, Tr. at 44 (“The Hearing Office can make findings relative to the SRO and how Acton-Boxborough Regional School District used the SRO in relation to [Student’s] entitlement to FAPE, but not against the Town of Acton.”) (statement of Attorney Brunt). </w:t>
      </w:r>
    </w:p>
  </w:footnote>
  <w:footnote w:id="40">
    <w:p w14:paraId="4208B60B"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proofErr w:type="spellStart"/>
      <w:r w:rsidRPr="00E62B30">
        <w:rPr>
          <w:rFonts w:ascii="Times New Roman" w:hAnsi="Times New Roman" w:cs="Times New Roman"/>
          <w:i/>
          <w:iCs/>
        </w:rPr>
        <w:t>Iannocchino</w:t>
      </w:r>
      <w:proofErr w:type="spellEnd"/>
      <w:r w:rsidRPr="00E62B30">
        <w:rPr>
          <w:rFonts w:ascii="Times New Roman" w:hAnsi="Times New Roman" w:cs="Times New Roman"/>
          <w:i/>
          <w:iCs/>
        </w:rPr>
        <w:t xml:space="preserve"> v. Ford Motor Co.</w:t>
      </w:r>
      <w:r w:rsidRPr="00E62B30">
        <w:rPr>
          <w:rFonts w:ascii="Times New Roman" w:hAnsi="Times New Roman" w:cs="Times New Roman"/>
        </w:rPr>
        <w:t>, 451 Mass. 623, 636 (2008) (quoting </w:t>
      </w:r>
      <w:r w:rsidRPr="00E62B30">
        <w:rPr>
          <w:rFonts w:ascii="Times New Roman" w:hAnsi="Times New Roman" w:cs="Times New Roman"/>
          <w:i/>
          <w:iCs/>
        </w:rPr>
        <w:t>Bell Atl. Corp. v. Twombly</w:t>
      </w:r>
      <w:r w:rsidRPr="00E62B30">
        <w:rPr>
          <w:rFonts w:ascii="Times New Roman" w:hAnsi="Times New Roman" w:cs="Times New Roman"/>
        </w:rPr>
        <w:t>, 550 U.S. 544, 557 (2007)).</w:t>
      </w:r>
    </w:p>
  </w:footnote>
  <w:footnote w:id="41">
    <w:p w14:paraId="633C8A94"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Blank v. Chelmsford Ob/Gyn, P.C.</w:t>
      </w:r>
      <w:r w:rsidRPr="00E62B30">
        <w:rPr>
          <w:rFonts w:ascii="Times New Roman" w:hAnsi="Times New Roman" w:cs="Times New Roman"/>
        </w:rPr>
        <w:t xml:space="preserve">, 420 Mass. 404, 407 (1995).  </w:t>
      </w:r>
    </w:p>
  </w:footnote>
  <w:footnote w:id="42">
    <w:p w14:paraId="249D2DA7"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Golchin v. Liberty Mut. Ins. Co.</w:t>
      </w:r>
      <w:r w:rsidRPr="00E62B30">
        <w:rPr>
          <w:rFonts w:ascii="Times New Roman" w:hAnsi="Times New Roman" w:cs="Times New Roman"/>
        </w:rPr>
        <w:t xml:space="preserve">, 460 Mass. 222, 223 (2011) (internal quotation marks and citations omitted).   </w:t>
      </w:r>
    </w:p>
  </w:footnote>
  <w:footnote w:id="43">
    <w:p w14:paraId="1BFDF808" w14:textId="2AA002E2"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 xml:space="preserve">Frazier v. Fairhaven Sch. Comm., </w:t>
      </w:r>
      <w:r w:rsidRPr="00E62B30">
        <w:rPr>
          <w:rFonts w:ascii="Times New Roman" w:hAnsi="Times New Roman" w:cs="Times New Roman"/>
        </w:rPr>
        <w:t>276 F.3d 52, 63 (1st Cir. 2002) (addressing arguments that the IDEA’s exhaustion requirement did not apply to a lawsuit seeking money damages pursuant to 42 U.S.C. § 1983 for a school district’s alleged frustration of a student’s right to a FAPE, the U.S. Circuit Court of Appeals for the First Circuit concluded that “plaintiffs who bring an IDEA-based claim . . . in which they seek only money damages, must exhaust the administrative process available under the IDEA”).</w:t>
      </w:r>
    </w:p>
  </w:footnote>
  <w:footnote w:id="44">
    <w:p w14:paraId="440186F9" w14:textId="3F000502"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20 U.S.C. 1415 (</w:t>
      </w:r>
      <w:r w:rsidRPr="00E62B30">
        <w:rPr>
          <w:rFonts w:ascii="Times New Roman" w:hAnsi="Times New Roman" w:cs="Times New Roman"/>
          <w:i/>
          <w:iCs/>
        </w:rPr>
        <w:t>l</w:t>
      </w:r>
      <w:r w:rsidRPr="00E62B30">
        <w:rPr>
          <w:rFonts w:ascii="Times New Roman" w:hAnsi="Times New Roman" w:cs="Times New Roman"/>
        </w:rPr>
        <w:t xml:space="preserve">); 34 CFR 300.516(e). The exhaustion requirement is not absolute; parties “may bypass the administrative process where exhaustion would be futile or inadequate.” </w:t>
      </w:r>
      <w:r w:rsidRPr="00E62B30">
        <w:rPr>
          <w:rFonts w:ascii="Times New Roman" w:hAnsi="Times New Roman" w:cs="Times New Roman"/>
          <w:i/>
          <w:iCs/>
        </w:rPr>
        <w:t>Honig v. Doe</w:t>
      </w:r>
      <w:r w:rsidRPr="00E62B30">
        <w:rPr>
          <w:rFonts w:ascii="Times New Roman" w:hAnsi="Times New Roman" w:cs="Times New Roman"/>
        </w:rPr>
        <w:t xml:space="preserve">, 484 U.S. 205, 327 (1988). The IDEA’s exhaustion requirement, however, “remains the general rule, and a party who seeks to invoke an exemption bears the burden of showing that it applies.” </w:t>
      </w:r>
      <w:r w:rsidRPr="00E62B30">
        <w:rPr>
          <w:rFonts w:ascii="Times New Roman" w:hAnsi="Times New Roman" w:cs="Times New Roman"/>
          <w:i/>
          <w:iCs/>
        </w:rPr>
        <w:t>Frazier</w:t>
      </w:r>
      <w:r w:rsidRPr="00E62B30">
        <w:rPr>
          <w:rFonts w:ascii="Times New Roman" w:hAnsi="Times New Roman" w:cs="Times New Roman"/>
        </w:rPr>
        <w:t>, 276 F.3d at 59. In the instant matter, neither party makes such an argument.</w:t>
      </w:r>
    </w:p>
  </w:footnote>
  <w:footnote w:id="45">
    <w:p w14:paraId="2DD792BF" w14:textId="31BF1E76"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20 U.S.C. § 1415 (</w:t>
      </w:r>
      <w:r w:rsidRPr="00E62B30">
        <w:rPr>
          <w:rFonts w:ascii="Times New Roman" w:hAnsi="Times New Roman" w:cs="Times New Roman"/>
          <w:i/>
          <w:iCs/>
        </w:rPr>
        <w:t>l</w:t>
      </w:r>
      <w:r w:rsidRPr="00E62B30">
        <w:rPr>
          <w:rFonts w:ascii="Times New Roman" w:hAnsi="Times New Roman" w:cs="Times New Roman"/>
        </w:rPr>
        <w:t>); 34 CFR 300.516(e).</w:t>
      </w:r>
    </w:p>
  </w:footnote>
  <w:footnote w:id="46">
    <w:p w14:paraId="6795783F" w14:textId="641DB754"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20 U.S.C. § 1415(b)(6)(A); 603 CMR 28.08.</w:t>
      </w:r>
    </w:p>
  </w:footnote>
  <w:footnote w:id="47">
    <w:p w14:paraId="23C77AFC" w14:textId="630EF864"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20 U.S.C. § 1415 (</w:t>
      </w:r>
      <w:r w:rsidRPr="00E62B30">
        <w:rPr>
          <w:rFonts w:ascii="Times New Roman" w:hAnsi="Times New Roman" w:cs="Times New Roman"/>
          <w:i/>
          <w:iCs/>
        </w:rPr>
        <w:t>l</w:t>
      </w:r>
      <w:r w:rsidRPr="00E62B30">
        <w:rPr>
          <w:rFonts w:ascii="Times New Roman" w:hAnsi="Times New Roman" w:cs="Times New Roman"/>
        </w:rPr>
        <w:t>); 34 CFR 300.516(e).</w:t>
      </w:r>
    </w:p>
  </w:footnote>
  <w:footnote w:id="48">
    <w:p w14:paraId="4AA76429" w14:textId="7FD9C674"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E62B30">
        <w:rPr>
          <w:rFonts w:ascii="Times New Roman" w:hAnsi="Times New Roman" w:cs="Times New Roman"/>
          <w:i/>
          <w:iCs/>
        </w:rPr>
        <w:t>Diaz-Fonseca v. Commonwealth of Puerto Rico</w:t>
      </w:r>
      <w:r w:rsidRPr="00E62B30">
        <w:rPr>
          <w:rFonts w:ascii="Times New Roman" w:hAnsi="Times New Roman" w:cs="Times New Roman"/>
        </w:rPr>
        <w:t>, 451 F.3d 13, 19 (1st Cir. 2006).</w:t>
      </w:r>
    </w:p>
  </w:footnote>
  <w:footnote w:id="49">
    <w:p w14:paraId="12BA63D2" w14:textId="0A0A500B"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w:t>
      </w:r>
      <w:r w:rsidRPr="00E62B30">
        <w:rPr>
          <w:rFonts w:ascii="Times New Roman" w:hAnsi="Times New Roman" w:cs="Times New Roman"/>
          <w:i/>
          <w:iCs/>
        </w:rPr>
        <w:t xml:space="preserve"> id </w:t>
      </w:r>
      <w:r w:rsidRPr="00E62B30">
        <w:rPr>
          <w:rFonts w:ascii="Times New Roman" w:hAnsi="Times New Roman" w:cs="Times New Roman"/>
        </w:rPr>
        <w:t>at 28 (“It is black letter law that punitive damages—indeed money damages of any sort—are not available in a private suit under the IDEA”)</w:t>
      </w:r>
      <w:r w:rsidR="00B13984">
        <w:rPr>
          <w:rFonts w:ascii="Times New Roman" w:hAnsi="Times New Roman" w:cs="Times New Roman"/>
        </w:rPr>
        <w:t>;</w:t>
      </w:r>
      <w:r w:rsidRPr="00E62B30">
        <w:rPr>
          <w:rFonts w:ascii="Times New Roman" w:hAnsi="Times New Roman" w:cs="Times New Roman"/>
        </w:rPr>
        <w:t xml:space="preserve"> </w:t>
      </w:r>
      <w:r w:rsidRPr="00E62B30">
        <w:rPr>
          <w:rFonts w:ascii="Times New Roman" w:hAnsi="Times New Roman" w:cs="Times New Roman"/>
          <w:i/>
          <w:iCs/>
        </w:rPr>
        <w:t>Nieves-Marquez v. Puerto Rico</w:t>
      </w:r>
      <w:r w:rsidRPr="00E62B30">
        <w:rPr>
          <w:rFonts w:ascii="Times New Roman" w:hAnsi="Times New Roman" w:cs="Times New Roman"/>
        </w:rPr>
        <w:t>, 353 F.3d 108, 126 (1st Cir. 2003)</w:t>
      </w:r>
      <w:r w:rsidRPr="00E62B30">
        <w:rPr>
          <w:rFonts w:ascii="Times New Roman" w:hAnsi="Times New Roman" w:cs="Times New Roman"/>
          <w:i/>
          <w:iCs/>
        </w:rPr>
        <w:t>.</w:t>
      </w:r>
    </w:p>
  </w:footnote>
  <w:footnote w:id="50">
    <w:p w14:paraId="71E6D5EE" w14:textId="7D052594"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137 S. Ct. 743, 748 (2017)</w:t>
      </w:r>
      <w:r w:rsidR="00B13984">
        <w:rPr>
          <w:rFonts w:ascii="Times New Roman" w:hAnsi="Times New Roman" w:cs="Times New Roman"/>
        </w:rPr>
        <w:t>;</w:t>
      </w:r>
      <w:r w:rsidRPr="00E62B30">
        <w:rPr>
          <w:rFonts w:ascii="Times New Roman" w:hAnsi="Times New Roman" w:cs="Times New Roman"/>
        </w:rPr>
        <w:t xml:space="preserve"> see </w:t>
      </w:r>
      <w:r w:rsidRPr="00E62B30">
        <w:rPr>
          <w:rFonts w:ascii="Times New Roman" w:hAnsi="Times New Roman" w:cs="Times New Roman"/>
          <w:i/>
          <w:iCs/>
        </w:rPr>
        <w:t>Doucette v. Georgetown Pub. Sch.</w:t>
      </w:r>
      <w:r w:rsidRPr="00E62B30">
        <w:rPr>
          <w:rFonts w:ascii="Times New Roman" w:hAnsi="Times New Roman" w:cs="Times New Roman"/>
        </w:rPr>
        <w:t xml:space="preserve">, 936 F.3d 16, 25 (1st Cir. 2019) (“What matters is not whether a ‘a complaint includes (or, alternatively, omits) the precise words [] “FAPE” or “IEP,”’ but rather whether a claim in fact ‘seeks relief for the denial of an appropriate education.’” (citing </w:t>
      </w:r>
      <w:r w:rsidRPr="00E62B30">
        <w:rPr>
          <w:rFonts w:ascii="Times New Roman" w:hAnsi="Times New Roman" w:cs="Times New Roman"/>
          <w:i/>
          <w:iCs/>
        </w:rPr>
        <w:t>Fry</w:t>
      </w:r>
      <w:r w:rsidRPr="00E62B30">
        <w:rPr>
          <w:rFonts w:ascii="Times New Roman" w:hAnsi="Times New Roman" w:cs="Times New Roman"/>
        </w:rPr>
        <w:t xml:space="preserve">)). </w:t>
      </w:r>
    </w:p>
  </w:footnote>
  <w:footnote w:id="51">
    <w:p w14:paraId="5C5105D9" w14:textId="6E937C2A"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 xml:space="preserve">Frazier, </w:t>
      </w:r>
      <w:r w:rsidRPr="00E62B30">
        <w:rPr>
          <w:rFonts w:ascii="Times New Roman" w:hAnsi="Times New Roman" w:cs="Times New Roman"/>
        </w:rPr>
        <w:t>276 F.3d at 63.</w:t>
      </w:r>
    </w:p>
  </w:footnote>
  <w:footnote w:id="52">
    <w:p w14:paraId="58EB6F89" w14:textId="0572004D"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Fry</w:t>
      </w:r>
      <w:r w:rsidRPr="00E62B30">
        <w:rPr>
          <w:rFonts w:ascii="Times New Roman" w:hAnsi="Times New Roman" w:cs="Times New Roman"/>
        </w:rPr>
        <w:t>, 137 S. Ct. at 754</w:t>
      </w:r>
      <w:r w:rsidR="00B13984">
        <w:rPr>
          <w:rFonts w:ascii="Times New Roman" w:hAnsi="Times New Roman" w:cs="Times New Roman"/>
        </w:rPr>
        <w:t>;</w:t>
      </w:r>
      <w:r w:rsidRPr="00E62B30">
        <w:rPr>
          <w:rFonts w:ascii="Times New Roman" w:hAnsi="Times New Roman" w:cs="Times New Roman"/>
        </w:rPr>
        <w:t xml:space="preserve"> see </w:t>
      </w:r>
      <w:r w:rsidRPr="00E62B30">
        <w:rPr>
          <w:rFonts w:ascii="Times New Roman" w:hAnsi="Times New Roman" w:cs="Times New Roman"/>
          <w:i/>
          <w:iCs/>
        </w:rPr>
        <w:t>Bowden ex rel. Bowden</w:t>
      </w:r>
      <w:r w:rsidRPr="00E62B30">
        <w:rPr>
          <w:rFonts w:ascii="Times New Roman" w:hAnsi="Times New Roman" w:cs="Times New Roman"/>
        </w:rPr>
        <w:t>, No. 00-12308-DPW, 2002 WL 472293, *4 (D. Mass. 2002) (concluding plaintiff’s ADA and Section 504 claims required exhaustion under IDEA because they contained allegations that defendant’s physical and psychological abuse interfered with student’s right to a FAPE).</w:t>
      </w:r>
    </w:p>
  </w:footnote>
  <w:footnote w:id="53">
    <w:p w14:paraId="19701E9C" w14:textId="03D637B1"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i/>
          <w:iCs/>
        </w:rPr>
        <w:t xml:space="preserve"> Frazier</w:t>
      </w:r>
      <w:r w:rsidRPr="00E62B30">
        <w:rPr>
          <w:rFonts w:ascii="Times New Roman" w:hAnsi="Times New Roman" w:cs="Times New Roman"/>
        </w:rPr>
        <w:t>, 276 F.3d at 60</w:t>
      </w:r>
      <w:r w:rsidR="00B13984">
        <w:rPr>
          <w:rFonts w:ascii="Times New Roman" w:hAnsi="Times New Roman" w:cs="Times New Roman"/>
        </w:rPr>
        <w:t xml:space="preserve">; </w:t>
      </w:r>
      <w:r w:rsidRPr="00E62B30">
        <w:rPr>
          <w:rFonts w:ascii="Times New Roman" w:hAnsi="Times New Roman" w:cs="Times New Roman"/>
        </w:rPr>
        <w:t xml:space="preserve">see </w:t>
      </w:r>
      <w:r w:rsidRPr="00E62B30">
        <w:rPr>
          <w:rFonts w:ascii="Times New Roman" w:hAnsi="Times New Roman" w:cs="Times New Roman"/>
          <w:i/>
          <w:iCs/>
        </w:rPr>
        <w:t>Fry</w:t>
      </w:r>
      <w:r w:rsidRPr="00E62B30">
        <w:rPr>
          <w:rFonts w:ascii="Times New Roman" w:hAnsi="Times New Roman" w:cs="Times New Roman"/>
        </w:rPr>
        <w:t>, 137 S. Ct. at 754 (noting</w:t>
      </w:r>
      <w:r w:rsidR="00B13984">
        <w:rPr>
          <w:rFonts w:ascii="Times New Roman" w:hAnsi="Times New Roman" w:cs="Times New Roman"/>
        </w:rPr>
        <w:t xml:space="preserve"> that</w:t>
      </w:r>
      <w:r w:rsidRPr="00E62B30">
        <w:rPr>
          <w:rFonts w:ascii="Times New Roman" w:hAnsi="Times New Roman" w:cs="Times New Roman"/>
        </w:rPr>
        <w:t xml:space="preserve"> IDEA hearing officers have expertise in addressing FAPE-related claims); </w:t>
      </w:r>
      <w:r w:rsidRPr="00E62B30">
        <w:rPr>
          <w:rFonts w:ascii="Times New Roman" w:hAnsi="Times New Roman" w:cs="Times New Roman"/>
          <w:i/>
          <w:iCs/>
        </w:rPr>
        <w:t>In Re: Georgetown Pub. Sch.</w:t>
      </w:r>
      <w:r w:rsidRPr="00E62B30">
        <w:rPr>
          <w:rFonts w:ascii="Times New Roman" w:hAnsi="Times New Roman" w:cs="Times New Roman"/>
        </w:rPr>
        <w:t xml:space="preserve">, BSEA #1405352, 20 MSER 200 (Berman 2014) (recognizing </w:t>
      </w:r>
      <w:r w:rsidR="00B13984">
        <w:rPr>
          <w:rFonts w:ascii="Times New Roman" w:hAnsi="Times New Roman" w:cs="Times New Roman"/>
        </w:rPr>
        <w:t xml:space="preserve">that </w:t>
      </w:r>
      <w:r w:rsidRPr="00E62B30">
        <w:rPr>
          <w:rFonts w:ascii="Times New Roman" w:hAnsi="Times New Roman" w:cs="Times New Roman"/>
        </w:rPr>
        <w:t xml:space="preserve">FAPE-related claims asserted under non-IDEA laws may be subject to the IDEA’s exhaustion requirement if the BSEA can “provide some meaningful relief or a superior record on which the court could make its determination”). </w:t>
      </w:r>
    </w:p>
  </w:footnote>
  <w:footnote w:id="54">
    <w:p w14:paraId="7D530383"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 xml:space="preserve">Frazier, </w:t>
      </w:r>
      <w:r w:rsidRPr="00E62B30">
        <w:rPr>
          <w:rFonts w:ascii="Times New Roman" w:hAnsi="Times New Roman" w:cs="Times New Roman"/>
        </w:rPr>
        <w:t xml:space="preserve">276 F.3d at 19. </w:t>
      </w:r>
    </w:p>
  </w:footnote>
  <w:footnote w:id="55">
    <w:p w14:paraId="3BBED38E" w14:textId="6BC055BA"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20 U.S.C. § 1415(</w:t>
      </w:r>
      <w:r w:rsidRPr="00E62B30">
        <w:rPr>
          <w:rFonts w:ascii="Times New Roman" w:hAnsi="Times New Roman" w:cs="Times New Roman"/>
          <w:i/>
          <w:iCs/>
        </w:rPr>
        <w:t>l</w:t>
      </w:r>
      <w:r w:rsidRPr="00E62B30">
        <w:rPr>
          <w:rFonts w:ascii="Times New Roman" w:hAnsi="Times New Roman" w:cs="Times New Roman"/>
        </w:rPr>
        <w:t xml:space="preserve">) (“Nothing in [the IDEA] shall be construed to restrict or limit the rights, procedures, and </w:t>
      </w:r>
      <w:r w:rsidRPr="00E62B30">
        <w:rPr>
          <w:rFonts w:ascii="Times New Roman" w:hAnsi="Times New Roman" w:cs="Times New Roman"/>
          <w:i/>
          <w:iCs/>
        </w:rPr>
        <w:t>remedies</w:t>
      </w:r>
      <w:r w:rsidRPr="00E62B30">
        <w:rPr>
          <w:rFonts w:ascii="Times New Roman" w:hAnsi="Times New Roman" w:cs="Times New Roman"/>
        </w:rPr>
        <w:t xml:space="preserve"> available under the Constitution, the [ADA], Title V of the Rehabilitation Act [including § 504], </w:t>
      </w:r>
      <w:r w:rsidRPr="00E62B30">
        <w:rPr>
          <w:rFonts w:ascii="Times New Roman" w:hAnsi="Times New Roman" w:cs="Times New Roman"/>
          <w:i/>
          <w:iCs/>
        </w:rPr>
        <w:t>or other Federal laws</w:t>
      </w:r>
      <w:r w:rsidRPr="00E62B30">
        <w:rPr>
          <w:rFonts w:ascii="Times New Roman" w:hAnsi="Times New Roman" w:cs="Times New Roman"/>
        </w:rPr>
        <w:t xml:space="preserve"> protecting the rights of children with disabilities . . . .”) (emphasis added). </w:t>
      </w:r>
    </w:p>
  </w:footnote>
  <w:footnote w:id="56">
    <w:p w14:paraId="57560D52" w14:textId="0859AB8E"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Fry</w:t>
      </w:r>
      <w:r w:rsidRPr="00E62B30">
        <w:rPr>
          <w:rFonts w:ascii="Times New Roman" w:hAnsi="Times New Roman" w:cs="Times New Roman"/>
        </w:rPr>
        <w:t xml:space="preserve">, 137 S. Ct. at 748. </w:t>
      </w:r>
    </w:p>
  </w:footnote>
  <w:footnote w:id="57">
    <w:p w14:paraId="4CFBB26C" w14:textId="0EADED90"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E62B30">
        <w:rPr>
          <w:rFonts w:ascii="Times New Roman" w:hAnsi="Times New Roman" w:cs="Times New Roman"/>
          <w:i/>
          <w:iCs/>
        </w:rPr>
        <w:t>Diaz-Fonseca</w:t>
      </w:r>
      <w:r w:rsidRPr="00E62B30">
        <w:rPr>
          <w:rFonts w:ascii="Times New Roman" w:hAnsi="Times New Roman" w:cs="Times New Roman"/>
        </w:rPr>
        <w:t>, 451 F.3d at 19 (explaining that IDEA hearing officers may not award compensatory or punitive damages regardless of the cause of action invoked).</w:t>
      </w:r>
    </w:p>
  </w:footnote>
  <w:footnote w:id="58">
    <w:p w14:paraId="77C73C12" w14:textId="62787608"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E62B30">
        <w:rPr>
          <w:rFonts w:ascii="Times New Roman" w:hAnsi="Times New Roman" w:cs="Times New Roman"/>
          <w:i/>
          <w:iCs/>
        </w:rPr>
        <w:t>Fry</w:t>
      </w:r>
      <w:r w:rsidRPr="00E62B30">
        <w:rPr>
          <w:rFonts w:ascii="Times New Roman" w:hAnsi="Times New Roman" w:cs="Times New Roman"/>
        </w:rPr>
        <w:t>, 137 S. Ct. at 753 (“The only relief that an IDEA officer can give . . . is relief for the denial of a FAPE”)</w:t>
      </w:r>
      <w:r w:rsidR="00B13984">
        <w:rPr>
          <w:rFonts w:ascii="Times New Roman" w:hAnsi="Times New Roman" w:cs="Times New Roman"/>
        </w:rPr>
        <w:t>;</w:t>
      </w:r>
      <w:r w:rsidRPr="00E62B30">
        <w:rPr>
          <w:rFonts w:ascii="Times New Roman" w:hAnsi="Times New Roman" w:cs="Times New Roman"/>
        </w:rPr>
        <w:t xml:space="preserve"> </w:t>
      </w:r>
      <w:r w:rsidRPr="00E62B30">
        <w:rPr>
          <w:rFonts w:ascii="Times New Roman" w:hAnsi="Times New Roman" w:cs="Times New Roman"/>
          <w:i/>
          <w:iCs/>
        </w:rPr>
        <w:t>Diaz-Fonseca</w:t>
      </w:r>
      <w:r w:rsidRPr="00E62B30">
        <w:rPr>
          <w:rFonts w:ascii="Times New Roman" w:hAnsi="Times New Roman" w:cs="Times New Roman"/>
        </w:rPr>
        <w:t xml:space="preserve">, 451 F.3d at 19 (holding that where the essence of a claim is a denial of FAPE, no greater remedies than those authorized by the IDEA may be awarded, regardless of how the claims are characterized (ADA, Rehabilitation Act, Section 1983, etc.)), </w:t>
      </w:r>
      <w:r w:rsidRPr="00E62B30">
        <w:rPr>
          <w:rFonts w:ascii="Times New Roman" w:hAnsi="Times New Roman" w:cs="Times New Roman"/>
          <w:i/>
          <w:iCs/>
        </w:rPr>
        <w:t>Nieves-Marquez</w:t>
      </w:r>
      <w:r w:rsidRPr="00E62B30">
        <w:rPr>
          <w:rFonts w:ascii="Times New Roman" w:hAnsi="Times New Roman" w:cs="Times New Roman"/>
        </w:rPr>
        <w:t>, 353 F.3d at 125 (noting the "IDEA's primary purpose is to ensure FAPE, not to serve as a tort-like mechanism for compensating personal injury").</w:t>
      </w:r>
    </w:p>
  </w:footnote>
  <w:footnote w:id="59">
    <w:p w14:paraId="0789DBAE" w14:textId="29EF2A3A"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Fry</w:t>
      </w:r>
      <w:r w:rsidRPr="00E62B30">
        <w:rPr>
          <w:rFonts w:ascii="Times New Roman" w:hAnsi="Times New Roman" w:cs="Times New Roman"/>
        </w:rPr>
        <w:t xml:space="preserve">, 137 S. Ct at 747. Prior to </w:t>
      </w:r>
      <w:r w:rsidRPr="00E62B30">
        <w:rPr>
          <w:rFonts w:ascii="Times New Roman" w:hAnsi="Times New Roman" w:cs="Times New Roman"/>
          <w:i/>
          <w:iCs/>
        </w:rPr>
        <w:t>Fry</w:t>
      </w:r>
      <w:r w:rsidRPr="00E62B30">
        <w:rPr>
          <w:rFonts w:ascii="Times New Roman" w:hAnsi="Times New Roman" w:cs="Times New Roman"/>
        </w:rPr>
        <w:t xml:space="preserve">, in </w:t>
      </w:r>
      <w:r w:rsidRPr="00E62B30">
        <w:rPr>
          <w:rFonts w:ascii="Times New Roman" w:hAnsi="Times New Roman" w:cs="Times New Roman"/>
          <w:i/>
          <w:iCs/>
        </w:rPr>
        <w:t xml:space="preserve">In Re </w:t>
      </w:r>
      <w:proofErr w:type="spellStart"/>
      <w:r w:rsidRPr="00E62B30">
        <w:rPr>
          <w:rFonts w:ascii="Times New Roman" w:hAnsi="Times New Roman" w:cs="Times New Roman"/>
          <w:i/>
          <w:iCs/>
        </w:rPr>
        <w:t>Xylia</w:t>
      </w:r>
      <w:proofErr w:type="spellEnd"/>
      <w:r w:rsidR="00B13984">
        <w:rPr>
          <w:rFonts w:ascii="Times New Roman" w:hAnsi="Times New Roman" w:cs="Times New Roman"/>
        </w:rPr>
        <w:t>,</w:t>
      </w:r>
      <w:r w:rsidRPr="00E62B30">
        <w:rPr>
          <w:rFonts w:ascii="Times New Roman" w:hAnsi="Times New Roman" w:cs="Times New Roman"/>
        </w:rPr>
        <w:t xml:space="preserve"> BSEA #120781, 18 MSER 373 (Byrne 2012) the BSEA developed and implemented a three-prong inquiry to evaluate whether the BSEA could exercise jurisdiction over claims involving statutes other than the IDEA, Section 504, and M.G.L. c. 71B. Hearing Officer Byrne held that a hearing officer must consider these questions: (1) is the event giving rise to the student's claim "related" to the student's status as a student with disabilities or to the discharge of the school's obligations under the IDEA, Section 504 and/or MGL c. 71B?; (2) is the relief the student is seeking available in a claim rooted in the IDEA, Section 504 and/or MGL c. 71B?; and (3) does this administrative due process agency have a particular expertise in assessing and determining the factual basis of the student's claim so as to develop a useful administrative record for a judicial review? See </w:t>
      </w:r>
      <w:proofErr w:type="gramStart"/>
      <w:r w:rsidRPr="00E62B30">
        <w:rPr>
          <w:rFonts w:ascii="Times New Roman" w:hAnsi="Times New Roman" w:cs="Times New Roman"/>
          <w:i/>
          <w:iCs/>
        </w:rPr>
        <w:t>In</w:t>
      </w:r>
      <w:proofErr w:type="gramEnd"/>
      <w:r w:rsidRPr="00E62B30">
        <w:rPr>
          <w:rFonts w:ascii="Times New Roman" w:hAnsi="Times New Roman" w:cs="Times New Roman"/>
          <w:i/>
          <w:iCs/>
        </w:rPr>
        <w:t xml:space="preserve"> Re Beatrice &amp; Charlie</w:t>
      </w:r>
      <w:r w:rsidRPr="00E62B30">
        <w:rPr>
          <w:rFonts w:ascii="Times New Roman" w:hAnsi="Times New Roman" w:cs="Times New Roman"/>
        </w:rPr>
        <w:t>, BSEA #1502412 and #1502413 (Reichbach 2014) (applying this analysis).</w:t>
      </w:r>
    </w:p>
  </w:footnote>
  <w:footnote w:id="60">
    <w:p w14:paraId="0C0D8611" w14:textId="5A0C7184"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Fry</w:t>
      </w:r>
      <w:r w:rsidRPr="00E62B30">
        <w:rPr>
          <w:rFonts w:ascii="Times New Roman" w:hAnsi="Times New Roman" w:cs="Times New Roman"/>
        </w:rPr>
        <w:t xml:space="preserve">, 137 S. Ct at 757. The </w:t>
      </w:r>
      <w:r w:rsidRPr="00E62B30">
        <w:rPr>
          <w:rFonts w:ascii="Times New Roman" w:hAnsi="Times New Roman" w:cs="Times New Roman"/>
          <w:i/>
          <w:iCs/>
        </w:rPr>
        <w:t>Fry</w:t>
      </w:r>
      <w:r w:rsidRPr="00E62B30">
        <w:rPr>
          <w:rFonts w:ascii="Times New Roman" w:hAnsi="Times New Roman" w:cs="Times New Roman"/>
        </w:rPr>
        <w:t xml:space="preserve"> Court further stipulates that this is a fact-intensive inquiry with the operative phrase being “</w:t>
      </w:r>
      <w:r w:rsidRPr="00E62B30">
        <w:rPr>
          <w:rFonts w:ascii="Times New Roman" w:hAnsi="Times New Roman" w:cs="Times New Roman"/>
          <w:i/>
          <w:iCs/>
        </w:rPr>
        <w:t>formal</w:t>
      </w:r>
      <w:r w:rsidRPr="00E62B30">
        <w:rPr>
          <w:rFonts w:ascii="Times New Roman" w:hAnsi="Times New Roman" w:cs="Times New Roman"/>
        </w:rPr>
        <w:t xml:space="preserve"> proceedings,” i.e., it “does not apply to more informal requests to IEP Team members or other school administrators for accommodation or changes to a special education program.” </w:t>
      </w:r>
      <w:r w:rsidRPr="00E62B30">
        <w:rPr>
          <w:rFonts w:ascii="Times New Roman" w:hAnsi="Times New Roman" w:cs="Times New Roman"/>
          <w:i/>
          <w:iCs/>
        </w:rPr>
        <w:t>Id.</w:t>
      </w:r>
      <w:r w:rsidRPr="00E62B30">
        <w:rPr>
          <w:rFonts w:ascii="Times New Roman" w:hAnsi="Times New Roman" w:cs="Times New Roman"/>
        </w:rPr>
        <w:t xml:space="preserve"> at n. 11. See </w:t>
      </w:r>
      <w:r w:rsidRPr="00E62B30">
        <w:rPr>
          <w:rFonts w:ascii="Times New Roman" w:hAnsi="Times New Roman" w:cs="Times New Roman"/>
          <w:i/>
          <w:iCs/>
        </w:rPr>
        <w:t>Doucette</w:t>
      </w:r>
      <w:r w:rsidRPr="00E62B30">
        <w:rPr>
          <w:rFonts w:ascii="Times New Roman" w:hAnsi="Times New Roman" w:cs="Times New Roman"/>
        </w:rPr>
        <w:t xml:space="preserve">, 936 F.3d at 24 (applying same analysis). </w:t>
      </w:r>
    </w:p>
  </w:footnote>
  <w:footnote w:id="61">
    <w:p w14:paraId="31776AA5" w14:textId="48D33B35"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In Re Beatrice &amp; Charlie</w:t>
      </w:r>
      <w:r w:rsidR="001274EE">
        <w:rPr>
          <w:rFonts w:ascii="Times New Roman" w:hAnsi="Times New Roman" w:cs="Times New Roman"/>
        </w:rPr>
        <w:t>;</w:t>
      </w:r>
      <w:r w:rsidRPr="00E62B30">
        <w:rPr>
          <w:rFonts w:ascii="Times New Roman" w:hAnsi="Times New Roman" w:cs="Times New Roman"/>
        </w:rPr>
        <w:t xml:space="preserve"> see </w:t>
      </w:r>
      <w:r w:rsidRPr="00E62B30">
        <w:rPr>
          <w:rFonts w:ascii="Times New Roman" w:hAnsi="Times New Roman" w:cs="Times New Roman"/>
          <w:i/>
          <w:iCs/>
        </w:rPr>
        <w:t>Doucette</w:t>
      </w:r>
      <w:r w:rsidRPr="00E62B30">
        <w:rPr>
          <w:rFonts w:ascii="Times New Roman" w:hAnsi="Times New Roman" w:cs="Times New Roman"/>
        </w:rPr>
        <w:t xml:space="preserve">, 936 F.3d at 22 (noting that redress for harms under non-IDEA statutes caused by injuries unrelated to a FAPE were not subject to the exhaustion rule); </w:t>
      </w:r>
      <w:r w:rsidRPr="00E62B30">
        <w:rPr>
          <w:rFonts w:ascii="Times New Roman" w:hAnsi="Times New Roman" w:cs="Times New Roman"/>
          <w:i/>
          <w:iCs/>
        </w:rPr>
        <w:t>Diaz-Fonseca</w:t>
      </w:r>
      <w:r w:rsidRPr="00E62B30">
        <w:rPr>
          <w:rFonts w:ascii="Times New Roman" w:hAnsi="Times New Roman" w:cs="Times New Roman"/>
        </w:rPr>
        <w:t>, 451 F.3d at 29; </w:t>
      </w:r>
      <w:r w:rsidRPr="00E62B30">
        <w:rPr>
          <w:rFonts w:ascii="Times New Roman" w:hAnsi="Times New Roman" w:cs="Times New Roman"/>
          <w:i/>
          <w:iCs/>
        </w:rPr>
        <w:t xml:space="preserve">Frazier, </w:t>
      </w:r>
      <w:r w:rsidRPr="00E62B30">
        <w:rPr>
          <w:rFonts w:ascii="Times New Roman" w:hAnsi="Times New Roman" w:cs="Times New Roman"/>
        </w:rPr>
        <w:t>276 F.3d at 59, 64.</w:t>
      </w:r>
    </w:p>
  </w:footnote>
  <w:footnote w:id="62">
    <w:p w14:paraId="5134537B" w14:textId="2179F9D1"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Doucette</w:t>
      </w:r>
      <w:r w:rsidRPr="00E62B30">
        <w:rPr>
          <w:rFonts w:ascii="Times New Roman" w:hAnsi="Times New Roman" w:cs="Times New Roman"/>
        </w:rPr>
        <w:t xml:space="preserve">, 936 F.3d at 28. </w:t>
      </w:r>
    </w:p>
  </w:footnote>
  <w:footnote w:id="63">
    <w:p w14:paraId="7A03EE3F" w14:textId="6A934149"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E62B30">
        <w:rPr>
          <w:rFonts w:ascii="Times New Roman" w:hAnsi="Times New Roman" w:cs="Times New Roman"/>
          <w:i/>
          <w:iCs/>
        </w:rPr>
        <w:t>Fry</w:t>
      </w:r>
      <w:r w:rsidRPr="00E62B30">
        <w:rPr>
          <w:rFonts w:ascii="Times New Roman" w:hAnsi="Times New Roman" w:cs="Times New Roman"/>
        </w:rPr>
        <w:t>, 137 S. Ct. at 754-55 (“A school's conduct toward such a child—say, some refusal to make an accommodation—might injure her in ways unrelated to a FAPE, which are addressed in statutes other than the IDEA. A complaint seeking redress for those other harms, independent of any FAPE denial, is not subject to § 1415(</w:t>
      </w:r>
      <w:r w:rsidRPr="00E62B30">
        <w:rPr>
          <w:rFonts w:ascii="Times New Roman" w:hAnsi="Times New Roman" w:cs="Times New Roman"/>
          <w:i/>
          <w:iCs/>
        </w:rPr>
        <w:t>l</w:t>
      </w:r>
      <w:r w:rsidRPr="00E62B30">
        <w:rPr>
          <w:rFonts w:ascii="Times New Roman" w:hAnsi="Times New Roman" w:cs="Times New Roman"/>
        </w:rPr>
        <w:t> )'s exhaustion rule because, once again, the only “relief” the IDEA makes “available” is relief for the denial of a FAPE.”)</w:t>
      </w:r>
    </w:p>
  </w:footnote>
  <w:footnote w:id="64">
    <w:p w14:paraId="5153AC02" w14:textId="5A7E24DD" w:rsidR="008306A3" w:rsidRPr="00E62B30" w:rsidRDefault="008306A3" w:rsidP="00AE6FF5">
      <w:pPr>
        <w:pStyle w:val="NoSpacing"/>
        <w:rPr>
          <w:rFonts w:ascii="Times New Roman" w:hAnsi="Times New Roman" w:cs="Times New Roman"/>
          <w:color w:val="FF0000"/>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color w:val="000000" w:themeColor="text1"/>
        </w:rPr>
        <w:t>In re: Jed &amp; Westport Pub. Sch</w:t>
      </w:r>
      <w:r w:rsidR="001274EE">
        <w:rPr>
          <w:rFonts w:ascii="Times New Roman" w:hAnsi="Times New Roman" w:cs="Times New Roman"/>
          <w:i/>
          <w:iCs/>
          <w:color w:val="000000" w:themeColor="text1"/>
        </w:rPr>
        <w:t>.</w:t>
      </w:r>
      <w:r w:rsidR="001274EE">
        <w:rPr>
          <w:rFonts w:ascii="Times New Roman" w:hAnsi="Times New Roman" w:cs="Times New Roman"/>
          <w:color w:val="000000" w:themeColor="text1"/>
        </w:rPr>
        <w:t>,</w:t>
      </w:r>
      <w:r w:rsidRPr="00E62B30">
        <w:rPr>
          <w:rFonts w:ascii="Times New Roman" w:hAnsi="Times New Roman" w:cs="Times New Roman"/>
          <w:color w:val="000000" w:themeColor="text1"/>
        </w:rPr>
        <w:t xml:space="preserve"> BSEA #1302922, 19 MSER 106 (Oliver 2013</w:t>
      </w:r>
      <w:r w:rsidR="001274EE">
        <w:rPr>
          <w:rFonts w:ascii="Times New Roman" w:hAnsi="Times New Roman" w:cs="Times New Roman"/>
          <w:color w:val="000000" w:themeColor="text1"/>
        </w:rPr>
        <w:t>);</w:t>
      </w:r>
      <w:r w:rsidRPr="00E62B30">
        <w:rPr>
          <w:rFonts w:ascii="Times New Roman" w:hAnsi="Times New Roman" w:cs="Times New Roman"/>
          <w:color w:val="000000" w:themeColor="text1"/>
        </w:rPr>
        <w:t xml:space="preserve"> see </w:t>
      </w:r>
      <w:r w:rsidRPr="00E62B30">
        <w:rPr>
          <w:rFonts w:ascii="Times New Roman" w:hAnsi="Times New Roman" w:cs="Times New Roman"/>
          <w:i/>
          <w:iCs/>
          <w:color w:val="000000" w:themeColor="text1"/>
        </w:rPr>
        <w:t>Doe v. Hampden-Wilbraham Reg’l Sch. Dist</w:t>
      </w:r>
      <w:r w:rsidRPr="00E62B30">
        <w:rPr>
          <w:rFonts w:ascii="Times New Roman" w:hAnsi="Times New Roman" w:cs="Times New Roman"/>
          <w:color w:val="000000" w:themeColor="text1"/>
        </w:rPr>
        <w:t xml:space="preserve">., 715 F. Supp. 2d 185, 195 (D. Mass 2010) (affirming BSEA’s holding that “hearing officers are precluded from revisiting or re-opening accepted IEPs that have expired where parents participated in the development of the IEP”). </w:t>
      </w:r>
    </w:p>
  </w:footnote>
  <w:footnote w:id="65">
    <w:p w14:paraId="11FAA591" w14:textId="77777777"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rPr>
        <w:t>Colón-Vazquez v. Dep’t of Educ</w:t>
      </w:r>
      <w:r w:rsidRPr="00E62B30">
        <w:rPr>
          <w:rFonts w:ascii="Times New Roman" w:hAnsi="Times New Roman" w:cs="Times New Roman"/>
        </w:rPr>
        <w:t xml:space="preserve">., 46 F. Supp. 3d 132, 144 (D. P.R. 2014) (citing 20 U.S.C. § 1401(9)(D)). </w:t>
      </w:r>
    </w:p>
  </w:footnote>
  <w:footnote w:id="66">
    <w:p w14:paraId="3918EEBA" w14:textId="6E3B46F0"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color w:val="000000" w:themeColor="text1"/>
        </w:rPr>
        <w:t xml:space="preserve">See </w:t>
      </w:r>
      <w:proofErr w:type="spellStart"/>
      <w:r w:rsidRPr="00E62B30">
        <w:rPr>
          <w:rFonts w:ascii="Times New Roman" w:hAnsi="Times New Roman" w:cs="Times New Roman"/>
          <w:i/>
          <w:iCs/>
          <w:color w:val="000000" w:themeColor="text1"/>
        </w:rPr>
        <w:t>Iannocchino</w:t>
      </w:r>
      <w:proofErr w:type="spellEnd"/>
      <w:r w:rsidRPr="00E62B30">
        <w:rPr>
          <w:rFonts w:ascii="Times New Roman" w:hAnsi="Times New Roman" w:cs="Times New Roman"/>
          <w:color w:val="000000" w:themeColor="text1"/>
        </w:rPr>
        <w:t>, 451 Mass. at 636 (citation omitted).</w:t>
      </w:r>
    </w:p>
  </w:footnote>
  <w:footnote w:id="67">
    <w:p w14:paraId="42E20DB0" w14:textId="55A77672"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E62B30">
        <w:rPr>
          <w:rFonts w:ascii="Times New Roman" w:hAnsi="Times New Roman" w:cs="Times New Roman"/>
          <w:i/>
          <w:iCs/>
        </w:rPr>
        <w:t>Diaz-Fonseca</w:t>
      </w:r>
      <w:r w:rsidRPr="00E62B30">
        <w:rPr>
          <w:rFonts w:ascii="Times New Roman" w:hAnsi="Times New Roman" w:cs="Times New Roman"/>
        </w:rPr>
        <w:t>, 451 F.3d at 13, 19.</w:t>
      </w:r>
    </w:p>
  </w:footnote>
  <w:footnote w:id="68">
    <w:p w14:paraId="7533F3AC" w14:textId="38D13E0E"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E62B30">
        <w:rPr>
          <w:rFonts w:ascii="Times New Roman" w:hAnsi="Times New Roman" w:cs="Times New Roman"/>
          <w:i/>
          <w:iCs/>
        </w:rPr>
        <w:t>id.</w:t>
      </w:r>
      <w:r w:rsidRPr="00E62B30">
        <w:rPr>
          <w:rFonts w:ascii="Times New Roman" w:hAnsi="Times New Roman" w:cs="Times New Roman"/>
        </w:rPr>
        <w:t xml:space="preserve"> at 28 (explaining that the IDEA precludes both punitive damages and general compensatory damages); </w:t>
      </w:r>
      <w:r w:rsidRPr="00E62B30">
        <w:rPr>
          <w:rFonts w:ascii="Times New Roman" w:hAnsi="Times New Roman" w:cs="Times New Roman"/>
          <w:color w:val="000000" w:themeColor="text1"/>
        </w:rPr>
        <w:t>34 CFR 300.517(a)(1)(i) (in any action brought under the IDEA, only a court, not the BSEA, has the authority to award reasonable attorney's fees to a prevailing party who is the parent of a child with a disability); 603 CMR 28.08(3)(a).</w:t>
      </w:r>
    </w:p>
  </w:footnote>
  <w:footnote w:id="69">
    <w:p w14:paraId="2C4DD0EB" w14:textId="14C14B77" w:rsidR="00E62B30" w:rsidRPr="00E62B30" w:rsidRDefault="00E62B30">
      <w:pPr>
        <w:pStyle w:val="FootnoteText"/>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As discussed above, the District conceded during oral argument that </w:t>
      </w:r>
      <w:r w:rsidR="00CC2007">
        <w:rPr>
          <w:rFonts w:ascii="Times New Roman" w:hAnsi="Times New Roman" w:cs="Times New Roman"/>
        </w:rPr>
        <w:t>I</w:t>
      </w:r>
      <w:r w:rsidRPr="00E62B30">
        <w:rPr>
          <w:rFonts w:ascii="Times New Roman" w:hAnsi="Times New Roman" w:cs="Times New Roman"/>
        </w:rPr>
        <w:t xml:space="preserve"> could </w:t>
      </w:r>
      <w:r w:rsidR="00CC2007">
        <w:rPr>
          <w:rFonts w:ascii="Times New Roman" w:hAnsi="Times New Roman" w:cs="Times New Roman"/>
        </w:rPr>
        <w:t xml:space="preserve">hold ABRSD responsible for the actions of the SRO if the SRO, acting at the District’s behest, impeded Stewart’s right to a FAPE. </w:t>
      </w:r>
      <w:r w:rsidRPr="00E62B30">
        <w:rPr>
          <w:rFonts w:ascii="Times New Roman" w:hAnsi="Times New Roman" w:cs="Times New Roman"/>
        </w:rPr>
        <w:t xml:space="preserve">Tr. at </w:t>
      </w:r>
      <w:r w:rsidR="00CC2007">
        <w:rPr>
          <w:rFonts w:ascii="Times New Roman" w:hAnsi="Times New Roman" w:cs="Times New Roman"/>
        </w:rPr>
        <w:t>50</w:t>
      </w:r>
      <w:r w:rsidRPr="00E62B30">
        <w:rPr>
          <w:rFonts w:ascii="Times New Roman" w:hAnsi="Times New Roman" w:cs="Times New Roman"/>
        </w:rPr>
        <w:t>.</w:t>
      </w:r>
    </w:p>
  </w:footnote>
  <w:footnote w:id="70">
    <w:p w14:paraId="0C8B345C" w14:textId="7549A97F"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E62B30">
        <w:rPr>
          <w:rFonts w:ascii="Times New Roman" w:hAnsi="Times New Roman" w:cs="Times New Roman"/>
          <w:i/>
          <w:iCs/>
        </w:rPr>
        <w:t>Fry</w:t>
      </w:r>
      <w:r w:rsidRPr="00E62B30">
        <w:rPr>
          <w:rFonts w:ascii="Times New Roman" w:hAnsi="Times New Roman" w:cs="Times New Roman"/>
        </w:rPr>
        <w:t xml:space="preserve">, 137 S. Ct. at 748. </w:t>
      </w:r>
    </w:p>
  </w:footnote>
  <w:footnote w:id="71">
    <w:p w14:paraId="1862FF26" w14:textId="224098C8"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E62B30">
        <w:rPr>
          <w:rFonts w:ascii="Times New Roman" w:hAnsi="Times New Roman" w:cs="Times New Roman"/>
          <w:i/>
          <w:iCs/>
        </w:rPr>
        <w:t>Fry</w:t>
      </w:r>
      <w:r w:rsidRPr="00E62B30">
        <w:rPr>
          <w:rFonts w:ascii="Times New Roman" w:hAnsi="Times New Roman" w:cs="Times New Roman"/>
        </w:rPr>
        <w:t>, 137 S. Ct. at 748.</w:t>
      </w:r>
    </w:p>
  </w:footnote>
  <w:footnote w:id="72">
    <w:p w14:paraId="6177FB7F" w14:textId="4EC15EBA"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Fry</w:t>
      </w:r>
      <w:r w:rsidRPr="00E62B30">
        <w:rPr>
          <w:rFonts w:ascii="Times New Roman" w:hAnsi="Times New Roman" w:cs="Times New Roman"/>
        </w:rPr>
        <w:t xml:space="preserve">, 137 S. Ct. at 752; </w:t>
      </w:r>
      <w:r w:rsidRPr="00CC2007">
        <w:rPr>
          <w:rFonts w:ascii="Times New Roman" w:hAnsi="Times New Roman" w:cs="Times New Roman"/>
          <w:i/>
          <w:iCs/>
        </w:rPr>
        <w:t xml:space="preserve">Frazier, </w:t>
      </w:r>
      <w:r w:rsidRPr="00CC2007">
        <w:rPr>
          <w:rFonts w:ascii="Times New Roman" w:hAnsi="Times New Roman" w:cs="Times New Roman"/>
        </w:rPr>
        <w:t>276 F.3d at 63.</w:t>
      </w:r>
    </w:p>
  </w:footnote>
  <w:footnote w:id="73">
    <w:p w14:paraId="496B1031" w14:textId="45929211"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proofErr w:type="spellStart"/>
      <w:r w:rsidRPr="00E62B30">
        <w:rPr>
          <w:rFonts w:ascii="Times New Roman" w:hAnsi="Times New Roman" w:cs="Times New Roman"/>
          <w:i/>
          <w:iCs/>
        </w:rPr>
        <w:t>Iannocchino</w:t>
      </w:r>
      <w:proofErr w:type="spellEnd"/>
      <w:r w:rsidRPr="00E62B30">
        <w:rPr>
          <w:rFonts w:ascii="Times New Roman" w:hAnsi="Times New Roman" w:cs="Times New Roman"/>
        </w:rPr>
        <w:t>, 451 Mass at 636 (citation omitted)</w:t>
      </w:r>
      <w:r w:rsidR="00853A96">
        <w:rPr>
          <w:rFonts w:ascii="Times New Roman" w:hAnsi="Times New Roman" w:cs="Times New Roman"/>
        </w:rPr>
        <w:t xml:space="preserve">; </w:t>
      </w:r>
      <w:r w:rsidRPr="00CC2007">
        <w:rPr>
          <w:rFonts w:ascii="Times New Roman" w:hAnsi="Times New Roman" w:cs="Times New Roman"/>
          <w:i/>
          <w:iCs/>
        </w:rPr>
        <w:t xml:space="preserve">Frazier, </w:t>
      </w:r>
      <w:r w:rsidRPr="00CC2007">
        <w:rPr>
          <w:rFonts w:ascii="Times New Roman" w:hAnsi="Times New Roman" w:cs="Times New Roman"/>
        </w:rPr>
        <w:t>276 F.3d at 63.</w:t>
      </w:r>
    </w:p>
  </w:footnote>
  <w:footnote w:id="74">
    <w:p w14:paraId="0D00B60C" w14:textId="1074CB17"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I note that Parent did not link her claims of a FAPE denial to a </w:t>
      </w:r>
      <w:proofErr w:type="gramStart"/>
      <w:r w:rsidRPr="00E62B30">
        <w:rPr>
          <w:rFonts w:ascii="Times New Roman" w:hAnsi="Times New Roman" w:cs="Times New Roman"/>
        </w:rPr>
        <w:t>particular state</w:t>
      </w:r>
      <w:proofErr w:type="gramEnd"/>
      <w:r w:rsidRPr="00E62B30">
        <w:rPr>
          <w:rFonts w:ascii="Times New Roman" w:hAnsi="Times New Roman" w:cs="Times New Roman"/>
        </w:rPr>
        <w:t xml:space="preserve"> or federal special education statute (or corresponding regulation).</w:t>
      </w:r>
    </w:p>
  </w:footnote>
  <w:footnote w:id="75">
    <w:p w14:paraId="6FF078E1" w14:textId="7338F4EC"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E62B30">
        <w:rPr>
          <w:rFonts w:ascii="Times New Roman" w:hAnsi="Times New Roman" w:cs="Times New Roman"/>
          <w:i/>
        </w:rPr>
        <w:t xml:space="preserve">Houston </w:t>
      </w:r>
      <w:proofErr w:type="spellStart"/>
      <w:r w:rsidRPr="00E62B30">
        <w:rPr>
          <w:rFonts w:ascii="Times New Roman" w:hAnsi="Times New Roman" w:cs="Times New Roman"/>
          <w:i/>
        </w:rPr>
        <w:t>Indep</w:t>
      </w:r>
      <w:proofErr w:type="spellEnd"/>
      <w:r w:rsidRPr="00E62B30">
        <w:rPr>
          <w:rFonts w:ascii="Times New Roman" w:hAnsi="Times New Roman" w:cs="Times New Roman"/>
          <w:i/>
        </w:rPr>
        <w:t>. Sch. Dist. v. Bobby R</w:t>
      </w:r>
      <w:r w:rsidRPr="00E62B30">
        <w:rPr>
          <w:rFonts w:ascii="Times New Roman" w:hAnsi="Times New Roman" w:cs="Times New Roman"/>
        </w:rPr>
        <w:t xml:space="preserve">., 200 F.3d 341, 349 (5th Cir. 2000); </w:t>
      </w:r>
      <w:r w:rsidRPr="00CC2007">
        <w:rPr>
          <w:rFonts w:ascii="Times New Roman" w:hAnsi="Times New Roman" w:cs="Times New Roman"/>
          <w:i/>
        </w:rPr>
        <w:t xml:space="preserve">S.S. ex rel. Shank v. Howard Rd. Acad., </w:t>
      </w:r>
      <w:r w:rsidRPr="00C42532">
        <w:rPr>
          <w:rFonts w:ascii="Times New Roman" w:hAnsi="Times New Roman" w:cs="Times New Roman"/>
        </w:rPr>
        <w:t>585 F. Supp. 2d 56, 68 (D.D.C. 2008).</w:t>
      </w:r>
    </w:p>
  </w:footnote>
  <w:footnote w:id="76">
    <w:p w14:paraId="775A527C" w14:textId="3701C099"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rPr>
        <w:t xml:space="preserve">Bobby R., </w:t>
      </w:r>
      <w:r w:rsidRPr="00CC2007">
        <w:rPr>
          <w:rFonts w:ascii="Times New Roman" w:hAnsi="Times New Roman" w:cs="Times New Roman"/>
        </w:rPr>
        <w:t xml:space="preserve">200 F.3d at 349; see </w:t>
      </w:r>
      <w:r w:rsidRPr="00CC2007">
        <w:rPr>
          <w:rFonts w:ascii="Times New Roman" w:hAnsi="Times New Roman" w:cs="Times New Roman"/>
          <w:i/>
        </w:rPr>
        <w:t>Shank</w:t>
      </w:r>
      <w:r w:rsidRPr="00CC2007">
        <w:rPr>
          <w:rFonts w:ascii="Times New Roman" w:hAnsi="Times New Roman" w:cs="Times New Roman"/>
        </w:rPr>
        <w:t>, 585 F. Supp. 2d at 68 (internal punctuation and citation omitted) (material failure is “more than a minor discrepancy between the services a school provides to a disabled child and</w:t>
      </w:r>
      <w:r w:rsidRPr="00C42532">
        <w:rPr>
          <w:rFonts w:ascii="Times New Roman" w:hAnsi="Times New Roman" w:cs="Times New Roman"/>
        </w:rPr>
        <w:t xml:space="preserve"> those required by the child’s IEP.”) </w:t>
      </w:r>
    </w:p>
  </w:footnote>
  <w:footnote w:id="77">
    <w:p w14:paraId="5F1B5DE6" w14:textId="35578902"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603 CMR 28.08(3).</w:t>
      </w:r>
    </w:p>
  </w:footnote>
  <w:footnote w:id="78">
    <w:p w14:paraId="37EE2E53" w14:textId="14270BDC"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E62B30">
        <w:rPr>
          <w:rFonts w:ascii="Times New Roman" w:hAnsi="Times New Roman" w:cs="Times New Roman"/>
          <w:i/>
          <w:iCs/>
        </w:rPr>
        <w:t>Adam v. T</w:t>
      </w:r>
      <w:r w:rsidRPr="00CC2007">
        <w:rPr>
          <w:rFonts w:ascii="Times New Roman" w:hAnsi="Times New Roman" w:cs="Times New Roman"/>
          <w:i/>
          <w:iCs/>
        </w:rPr>
        <w:t>aunton Public Schools</w:t>
      </w:r>
      <w:r w:rsidRPr="00CC2007">
        <w:rPr>
          <w:rFonts w:ascii="Times New Roman" w:hAnsi="Times New Roman" w:cs="Times New Roman"/>
        </w:rPr>
        <w:t xml:space="preserve">, BSEA </w:t>
      </w:r>
      <w:r w:rsidRPr="00CC2007">
        <w:rPr>
          <w:rFonts w:ascii="Times New Roman" w:eastAsia="Times New Roman" w:hAnsi="Times New Roman" w:cs="Times New Roman"/>
          <w:b/>
          <w:bCs/>
          <w:color w:val="000000"/>
        </w:rPr>
        <w:t>#</w:t>
      </w:r>
      <w:r w:rsidRPr="00CC2007">
        <w:rPr>
          <w:rFonts w:ascii="Times New Roman" w:eastAsia="Times New Roman" w:hAnsi="Times New Roman" w:cs="Times New Roman"/>
          <w:color w:val="000000"/>
        </w:rPr>
        <w:t>1708888 (Reichbach 2018) (applying same analysis).</w:t>
      </w:r>
    </w:p>
  </w:footnote>
  <w:footnote w:id="79">
    <w:p w14:paraId="477403F6" w14:textId="4F5C5617"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rPr>
        <w:t xml:space="preserve">Bess v. Kanawha </w:t>
      </w:r>
      <w:proofErr w:type="spellStart"/>
      <w:r w:rsidRPr="00E62B30">
        <w:rPr>
          <w:rFonts w:ascii="Times New Roman" w:hAnsi="Times New Roman" w:cs="Times New Roman"/>
          <w:i/>
        </w:rPr>
        <w:t>Cnty</w:t>
      </w:r>
      <w:proofErr w:type="spellEnd"/>
      <w:r w:rsidRPr="00E62B30">
        <w:rPr>
          <w:rFonts w:ascii="Times New Roman" w:hAnsi="Times New Roman" w:cs="Times New Roman"/>
          <w:i/>
        </w:rPr>
        <w:t>. Bd. of Educ.</w:t>
      </w:r>
      <w:r w:rsidRPr="00CC2007">
        <w:rPr>
          <w:rFonts w:ascii="Times New Roman" w:hAnsi="Times New Roman" w:cs="Times New Roman"/>
        </w:rPr>
        <w:t>, 2009 WL 3062974</w:t>
      </w:r>
      <w:r w:rsidR="00853A96">
        <w:rPr>
          <w:rFonts w:ascii="Times New Roman" w:hAnsi="Times New Roman" w:cs="Times New Roman"/>
        </w:rPr>
        <w:t>,</w:t>
      </w:r>
      <w:r w:rsidRPr="00CC2007">
        <w:rPr>
          <w:rFonts w:ascii="Times New Roman" w:hAnsi="Times New Roman" w:cs="Times New Roman"/>
        </w:rPr>
        <w:t xml:space="preserve"> *10 (S.D.W. Va. 2009).</w:t>
      </w:r>
    </w:p>
  </w:footnote>
  <w:footnote w:id="80">
    <w:p w14:paraId="48C8DE17" w14:textId="2A30277F"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w:t>
      </w:r>
      <w:r w:rsidRPr="00E62B30">
        <w:rPr>
          <w:rFonts w:ascii="Times New Roman" w:hAnsi="Times New Roman" w:cs="Times New Roman"/>
          <w:i/>
        </w:rPr>
        <w:t xml:space="preserve"> Campbell v. Bd. </w:t>
      </w:r>
      <w:r w:rsidRPr="00CC2007">
        <w:rPr>
          <w:rFonts w:ascii="Times New Roman" w:hAnsi="Times New Roman" w:cs="Times New Roman"/>
          <w:i/>
        </w:rPr>
        <w:t>of Educ. of the Centerline Sch. Dist.</w:t>
      </w:r>
      <w:r w:rsidRPr="00CC2007">
        <w:rPr>
          <w:rFonts w:ascii="Times New Roman" w:hAnsi="Times New Roman" w:cs="Times New Roman"/>
        </w:rPr>
        <w:t xml:space="preserve">, 58 F. </w:t>
      </w:r>
      <w:proofErr w:type="spellStart"/>
      <w:r w:rsidRPr="00CC2007">
        <w:rPr>
          <w:rFonts w:ascii="Times New Roman" w:hAnsi="Times New Roman" w:cs="Times New Roman"/>
        </w:rPr>
        <w:t>App’x</w:t>
      </w:r>
      <w:proofErr w:type="spellEnd"/>
      <w:r w:rsidRPr="00CC2007">
        <w:rPr>
          <w:rFonts w:ascii="Times New Roman" w:hAnsi="Times New Roman" w:cs="Times New Roman"/>
        </w:rPr>
        <w:t xml:space="preserve"> 162, 165 (6th Cir. 2003) (explaining elements of prima facie case for § 504 discrimination claim), </w:t>
      </w:r>
      <w:r w:rsidRPr="00C42532">
        <w:rPr>
          <w:rFonts w:ascii="Times New Roman" w:hAnsi="Times New Roman" w:cs="Times New Roman"/>
          <w:i/>
          <w:iCs/>
        </w:rPr>
        <w:t>D.R. v. Mich. Dept of Educ</w:t>
      </w:r>
      <w:r w:rsidRPr="00C42532">
        <w:rPr>
          <w:rFonts w:ascii="Times New Roman" w:hAnsi="Times New Roman" w:cs="Times New Roman"/>
        </w:rPr>
        <w:t xml:space="preserve">., 2017 WL 4348818, *9 (E.D. Mich. 2017) (applying same prima facie standard).  </w:t>
      </w:r>
    </w:p>
  </w:footnote>
  <w:footnote w:id="81">
    <w:p w14:paraId="5CFCFD82" w14:textId="77777777"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w:t>
      </w:r>
      <w:r w:rsidRPr="00E62B30">
        <w:rPr>
          <w:rFonts w:ascii="Times New Roman" w:hAnsi="Times New Roman" w:cs="Times New Roman"/>
          <w:i/>
        </w:rPr>
        <w:t xml:space="preserve"> Bess</w:t>
      </w:r>
      <w:r w:rsidRPr="00CC2007">
        <w:rPr>
          <w:rFonts w:ascii="Times New Roman" w:hAnsi="Times New Roman" w:cs="Times New Roman"/>
        </w:rPr>
        <w:t xml:space="preserve">, 2009 WL 3062974 at *10. </w:t>
      </w:r>
    </w:p>
  </w:footnote>
  <w:footnote w:id="82">
    <w:p w14:paraId="6A5F6D74" w14:textId="4D7F2786" w:rsidR="008306A3" w:rsidRPr="00C42532" w:rsidRDefault="008306A3" w:rsidP="00DC7097">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I note that in her </w:t>
      </w:r>
      <w:r w:rsidRPr="00CC2007">
        <w:rPr>
          <w:rFonts w:ascii="Times New Roman" w:hAnsi="Times New Roman" w:cs="Times New Roman"/>
          <w:i/>
          <w:iCs/>
        </w:rPr>
        <w:t xml:space="preserve">Hearing Request, </w:t>
      </w:r>
      <w:r w:rsidRPr="00CC2007">
        <w:rPr>
          <w:rFonts w:ascii="Times New Roman" w:hAnsi="Times New Roman" w:cs="Times New Roman"/>
        </w:rPr>
        <w:t xml:space="preserve">Parent did not link her claims of disability discrimination directly with their statutory bases. </w:t>
      </w:r>
    </w:p>
  </w:footnote>
  <w:footnote w:id="83">
    <w:p w14:paraId="5014159F" w14:textId="20473285"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Similarly, Parent did not specify a statutory basis for her retaliation claim. </w:t>
      </w:r>
    </w:p>
  </w:footnote>
  <w:footnote w:id="84">
    <w:p w14:paraId="2D8E5532" w14:textId="4C916048"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E62B30">
        <w:rPr>
          <w:rFonts w:ascii="Times New Roman" w:hAnsi="Times New Roman" w:cs="Times New Roman"/>
          <w:i/>
          <w:iCs/>
        </w:rPr>
        <w:t>Fry</w:t>
      </w:r>
      <w:r w:rsidRPr="00CC2007">
        <w:rPr>
          <w:rFonts w:ascii="Times New Roman" w:hAnsi="Times New Roman" w:cs="Times New Roman"/>
        </w:rPr>
        <w:t xml:space="preserve">, 137 S. Ct at 757. </w:t>
      </w:r>
    </w:p>
  </w:footnote>
  <w:footnote w:id="85">
    <w:p w14:paraId="4867303C" w14:textId="4AEB4AF3"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Parent alleges that the SRO’s involvement contravened several of the District’s policies and procedures, including its</w:t>
      </w:r>
      <w:r w:rsidR="00853A96">
        <w:rPr>
          <w:rFonts w:ascii="Times New Roman" w:hAnsi="Times New Roman" w:cs="Times New Roman"/>
        </w:rPr>
        <w:t xml:space="preserve"> </w:t>
      </w:r>
      <w:r w:rsidRPr="00E62B30">
        <w:rPr>
          <w:rFonts w:ascii="Times New Roman" w:hAnsi="Times New Roman" w:cs="Times New Roman"/>
        </w:rPr>
        <w:t>MOU</w:t>
      </w:r>
      <w:r w:rsidR="00853A96">
        <w:rPr>
          <w:rFonts w:ascii="Times New Roman" w:hAnsi="Times New Roman" w:cs="Times New Roman"/>
        </w:rPr>
        <w:t xml:space="preserve"> </w:t>
      </w:r>
      <w:r w:rsidRPr="00E62B30">
        <w:rPr>
          <w:rFonts w:ascii="Times New Roman" w:hAnsi="Times New Roman" w:cs="Times New Roman"/>
        </w:rPr>
        <w:t>with the Acton Police Department. Parent also cites M.G.L. c. 71, §37</w:t>
      </w:r>
      <w:r w:rsidRPr="00C42532">
        <w:rPr>
          <w:rFonts w:ascii="Times New Roman" w:hAnsi="Times New Roman" w:cs="Times New Roman"/>
        </w:rPr>
        <w:t xml:space="preserve">P (governing SROs) and M.G.L. c. 23, §12 (“Section 12” or involuntary hospitalization) under “Counts” in her </w:t>
      </w:r>
      <w:r w:rsidRPr="00C42532">
        <w:rPr>
          <w:rFonts w:ascii="Times New Roman" w:hAnsi="Times New Roman" w:cs="Times New Roman"/>
          <w:i/>
          <w:iCs/>
        </w:rPr>
        <w:t>Hearing Request</w:t>
      </w:r>
      <w:r w:rsidRPr="00C42532">
        <w:rPr>
          <w:rFonts w:ascii="Times New Roman" w:hAnsi="Times New Roman" w:cs="Times New Roman"/>
        </w:rPr>
        <w:t xml:space="preserve">. </w:t>
      </w:r>
    </w:p>
  </w:footnote>
  <w:footnote w:id="86">
    <w:p w14:paraId="39B25C2B" w14:textId="4DC76CD5"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 xml:space="preserve">In Re </w:t>
      </w:r>
      <w:proofErr w:type="spellStart"/>
      <w:r w:rsidRPr="00E62B30">
        <w:rPr>
          <w:rFonts w:ascii="Times New Roman" w:hAnsi="Times New Roman" w:cs="Times New Roman"/>
          <w:i/>
          <w:iCs/>
        </w:rPr>
        <w:t>Xylia</w:t>
      </w:r>
      <w:proofErr w:type="spellEnd"/>
      <w:r w:rsidRPr="00CC2007">
        <w:rPr>
          <w:rFonts w:ascii="Times New Roman" w:hAnsi="Times New Roman" w:cs="Times New Roman"/>
        </w:rPr>
        <w:t xml:space="preserve">. </w:t>
      </w:r>
    </w:p>
  </w:footnote>
  <w:footnote w:id="87">
    <w:p w14:paraId="62291C41" w14:textId="63F1EB5B" w:rsidR="008306A3" w:rsidRPr="00C42532" w:rsidRDefault="008306A3">
      <w:pPr>
        <w:pStyle w:val="FootnoteText"/>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w:t>
      </w:r>
      <w:r w:rsidRPr="00E62B30">
        <w:rPr>
          <w:rFonts w:ascii="Times New Roman" w:hAnsi="Times New Roman" w:cs="Times New Roman"/>
          <w:i/>
          <w:iCs/>
        </w:rPr>
        <w:t xml:space="preserve"> C.B. v. Sonora Sch. Dist.</w:t>
      </w:r>
      <w:r w:rsidRPr="00E62B30">
        <w:rPr>
          <w:rFonts w:ascii="Times New Roman" w:hAnsi="Times New Roman" w:cs="Times New Roman"/>
        </w:rPr>
        <w:t>, 54 IDELR 293 (E.D. Cal. 2010) (characterizing school involvement of police where</w:t>
      </w:r>
      <w:r w:rsidRPr="00CC2007">
        <w:rPr>
          <w:rFonts w:ascii="Times New Roman" w:hAnsi="Times New Roman" w:cs="Times New Roman"/>
        </w:rPr>
        <w:t xml:space="preserve"> a student with a disability cl</w:t>
      </w:r>
      <w:r w:rsidRPr="00C42532">
        <w:rPr>
          <w:rFonts w:ascii="Times New Roman" w:hAnsi="Times New Roman" w:cs="Times New Roman"/>
        </w:rPr>
        <w:t xml:space="preserve">early doesn't pose a threat of harm to himself or others as an IEP implementation failure requiring exhaustion of administrative remedies under the IDEA). Cf. </w:t>
      </w:r>
      <w:r w:rsidRPr="00C42532">
        <w:rPr>
          <w:rFonts w:ascii="Times New Roman" w:hAnsi="Times New Roman" w:cs="Times New Roman"/>
          <w:i/>
          <w:iCs/>
        </w:rPr>
        <w:t xml:space="preserve">Spring Branch </w:t>
      </w:r>
      <w:proofErr w:type="spellStart"/>
      <w:r w:rsidRPr="00C42532">
        <w:rPr>
          <w:rFonts w:ascii="Times New Roman" w:hAnsi="Times New Roman" w:cs="Times New Roman"/>
          <w:i/>
          <w:iCs/>
        </w:rPr>
        <w:t>Indep</w:t>
      </w:r>
      <w:proofErr w:type="spellEnd"/>
      <w:r w:rsidRPr="00C42532">
        <w:rPr>
          <w:rFonts w:ascii="Times New Roman" w:hAnsi="Times New Roman" w:cs="Times New Roman"/>
          <w:i/>
          <w:iCs/>
        </w:rPr>
        <w:t>. Sch. Dist. v. O.W.</w:t>
      </w:r>
      <w:r w:rsidRPr="00C42532">
        <w:rPr>
          <w:rFonts w:ascii="Times New Roman" w:hAnsi="Times New Roman" w:cs="Times New Roman"/>
        </w:rPr>
        <w:t>, 961 F.3d 781, 798 (5th Cir. 2020) (finding police intervention is not dispositive of an IEP implementation failure and that in the instant case no such IEP violation occurred because the officer was involved only after all positive redirections on Student’s IEP were exhausted and the officer-student interaction was limited to a handful of questions).</w:t>
      </w:r>
    </w:p>
  </w:footnote>
  <w:footnote w:id="88">
    <w:p w14:paraId="0A86A674" w14:textId="77777777"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color w:val="000000" w:themeColor="text1"/>
        </w:rPr>
        <w:t>Frazier</w:t>
      </w:r>
      <w:r w:rsidRPr="00E62B30">
        <w:rPr>
          <w:rFonts w:ascii="Times New Roman" w:hAnsi="Times New Roman" w:cs="Times New Roman"/>
          <w:color w:val="000000" w:themeColor="text1"/>
        </w:rPr>
        <w:t xml:space="preserve">, 276 F.3d at 60.  </w:t>
      </w:r>
    </w:p>
  </w:footnote>
  <w:footnote w:id="89">
    <w:p w14:paraId="6AAC78E5" w14:textId="77777777"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E62B30">
        <w:rPr>
          <w:rFonts w:ascii="Times New Roman" w:hAnsi="Times New Roman" w:cs="Times New Roman"/>
          <w:i/>
          <w:iCs/>
        </w:rPr>
        <w:t xml:space="preserve">Meekins v. Cleveland </w:t>
      </w:r>
      <w:proofErr w:type="spellStart"/>
      <w:r w:rsidRPr="00E62B30">
        <w:rPr>
          <w:rFonts w:ascii="Times New Roman" w:hAnsi="Times New Roman" w:cs="Times New Roman"/>
          <w:i/>
          <w:iCs/>
        </w:rPr>
        <w:t>Cnty</w:t>
      </w:r>
      <w:proofErr w:type="spellEnd"/>
      <w:r w:rsidRPr="00E62B30">
        <w:rPr>
          <w:rFonts w:ascii="Times New Roman" w:hAnsi="Times New Roman" w:cs="Times New Roman"/>
          <w:i/>
          <w:iCs/>
        </w:rPr>
        <w:t>. Bd. of Educ</w:t>
      </w:r>
      <w:r w:rsidRPr="00E62B30">
        <w:rPr>
          <w:rFonts w:ascii="Times New Roman" w:hAnsi="Times New Roman" w:cs="Times New Roman"/>
        </w:rPr>
        <w:t>., 2018 WL 2326129, *5 (W.D.N.C. 2018) (dismissing student’s FAPE claim that asserts improper involvement of sc</w:t>
      </w:r>
      <w:r w:rsidRPr="00C42532">
        <w:rPr>
          <w:rFonts w:ascii="Times New Roman" w:hAnsi="Times New Roman" w:cs="Times New Roman"/>
        </w:rPr>
        <w:t xml:space="preserve">hool-based police officer in behavioral intervention for failure to exhaust administrative remedies).  </w:t>
      </w:r>
    </w:p>
  </w:footnote>
  <w:footnote w:id="90">
    <w:p w14:paraId="1BB9E2E1" w14:textId="76484335"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proofErr w:type="spellStart"/>
      <w:r w:rsidRPr="00E62B30">
        <w:rPr>
          <w:rFonts w:ascii="Times New Roman" w:hAnsi="Times New Roman" w:cs="Times New Roman"/>
          <w:i/>
          <w:iCs/>
          <w:color w:val="000000" w:themeColor="text1"/>
        </w:rPr>
        <w:t>Iannocchino</w:t>
      </w:r>
      <w:proofErr w:type="spellEnd"/>
      <w:r w:rsidRPr="00E62B30">
        <w:rPr>
          <w:rFonts w:ascii="Times New Roman" w:hAnsi="Times New Roman" w:cs="Times New Roman"/>
          <w:color w:val="000000" w:themeColor="text1"/>
        </w:rPr>
        <w:t xml:space="preserve">, 451 Mass. at 636 (citation omitted). </w:t>
      </w:r>
    </w:p>
  </w:footnote>
  <w:footnote w:id="91">
    <w:p w14:paraId="45419759" w14:textId="42F57CC8"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Under “Counts” in her </w:t>
      </w:r>
      <w:r w:rsidRPr="00E62B30">
        <w:rPr>
          <w:rFonts w:ascii="Times New Roman" w:hAnsi="Times New Roman" w:cs="Times New Roman"/>
          <w:i/>
          <w:iCs/>
        </w:rPr>
        <w:t>Hearing Request</w:t>
      </w:r>
      <w:r w:rsidRPr="00E62B30">
        <w:rPr>
          <w:rFonts w:ascii="Times New Roman" w:hAnsi="Times New Roman" w:cs="Times New Roman"/>
        </w:rPr>
        <w:t>, Parent includes M.G.L. c 71, §37O (covers prohibitions</w:t>
      </w:r>
      <w:r w:rsidRPr="00CC2007">
        <w:rPr>
          <w:rFonts w:ascii="Times New Roman" w:hAnsi="Times New Roman" w:cs="Times New Roman"/>
        </w:rPr>
        <w:t xml:space="preserve"> on school bullying as well bul</w:t>
      </w:r>
      <w:r w:rsidRPr="00C42532">
        <w:rPr>
          <w:rFonts w:ascii="Times New Roman" w:hAnsi="Times New Roman" w:cs="Times New Roman"/>
        </w:rPr>
        <w:t>lying prevention, intervention, and reporting plans) and 603 CMR 49.00 (corresponding regulations)</w:t>
      </w:r>
      <w:r w:rsidR="00E54BFC">
        <w:rPr>
          <w:rFonts w:ascii="Times New Roman" w:hAnsi="Times New Roman" w:cs="Times New Roman"/>
        </w:rPr>
        <w:t xml:space="preserve">. </w:t>
      </w:r>
      <w:r w:rsidRPr="00C42532">
        <w:rPr>
          <w:rFonts w:ascii="Times New Roman" w:hAnsi="Times New Roman" w:cs="Times New Roman"/>
        </w:rPr>
        <w:t>Parent does not</w:t>
      </w:r>
      <w:r w:rsidR="00E54BFC">
        <w:rPr>
          <w:rFonts w:ascii="Times New Roman" w:hAnsi="Times New Roman" w:cs="Times New Roman"/>
        </w:rPr>
        <w:t>, however,</w:t>
      </w:r>
      <w:r w:rsidRPr="00C42532">
        <w:rPr>
          <w:rFonts w:ascii="Times New Roman" w:hAnsi="Times New Roman" w:cs="Times New Roman"/>
        </w:rPr>
        <w:t xml:space="preserve"> link these counts to the allegations noted above. </w:t>
      </w:r>
    </w:p>
  </w:footnote>
  <w:footnote w:id="92">
    <w:p w14:paraId="0058015C" w14:textId="77777777"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Id.</w:t>
      </w:r>
      <w:r w:rsidRPr="00E62B30">
        <w:rPr>
          <w:rFonts w:ascii="Times New Roman" w:hAnsi="Times New Roman" w:cs="Times New Roman"/>
        </w:rPr>
        <w:t xml:space="preserve"> </w:t>
      </w:r>
    </w:p>
  </w:footnote>
  <w:footnote w:id="93">
    <w:p w14:paraId="4B38D999" w14:textId="12CD19A4"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E62B30">
        <w:rPr>
          <w:rFonts w:ascii="Times New Roman" w:hAnsi="Times New Roman" w:cs="Times New Roman"/>
          <w:i/>
          <w:iCs/>
        </w:rPr>
        <w:t>T.K. v. N.Y. City Dept. of Educ.</w:t>
      </w:r>
      <w:r w:rsidRPr="00E62B30">
        <w:rPr>
          <w:rFonts w:ascii="Times New Roman" w:hAnsi="Times New Roman" w:cs="Times New Roman"/>
        </w:rPr>
        <w:t>, 810</w:t>
      </w:r>
      <w:r w:rsidRPr="00CC2007">
        <w:rPr>
          <w:rFonts w:ascii="Times New Roman" w:hAnsi="Times New Roman" w:cs="Times New Roman"/>
        </w:rPr>
        <w:t xml:space="preserve"> F.3d 869, 876 (2016) (assuming, without deciding, that failure to address bullying of a student with a disability in the development of an IEP </w:t>
      </w:r>
      <w:r w:rsidR="00E54BFC">
        <w:rPr>
          <w:rFonts w:ascii="Times New Roman" w:hAnsi="Times New Roman" w:cs="Times New Roman"/>
        </w:rPr>
        <w:t xml:space="preserve">may constitute denial of </w:t>
      </w:r>
      <w:r w:rsidRPr="00CC2007">
        <w:rPr>
          <w:rFonts w:ascii="Times New Roman" w:hAnsi="Times New Roman" w:cs="Times New Roman"/>
        </w:rPr>
        <w:t xml:space="preserve">a FAPE).  </w:t>
      </w:r>
    </w:p>
  </w:footnote>
  <w:footnote w:id="94">
    <w:p w14:paraId="5F009EBE" w14:textId="77777777"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Fry</w:t>
      </w:r>
      <w:r w:rsidRPr="00E62B30">
        <w:rPr>
          <w:rFonts w:ascii="Times New Roman" w:hAnsi="Times New Roman" w:cs="Times New Roman"/>
        </w:rPr>
        <w:t xml:space="preserve">, 137 S. Ct. at 757. </w:t>
      </w:r>
    </w:p>
  </w:footnote>
  <w:footnote w:id="95">
    <w:p w14:paraId="35D6D749" w14:textId="4D473FD7"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Id.</w:t>
      </w:r>
      <w:r w:rsidRPr="00E62B30">
        <w:rPr>
          <w:rFonts w:ascii="Times New Roman" w:hAnsi="Times New Roman" w:cs="Times New Roman"/>
        </w:rPr>
        <w:t xml:space="preserve"> The </w:t>
      </w:r>
      <w:r w:rsidRPr="00CC2007">
        <w:rPr>
          <w:rFonts w:ascii="Times New Roman" w:hAnsi="Times New Roman" w:cs="Times New Roman"/>
          <w:i/>
          <w:iCs/>
        </w:rPr>
        <w:t>Fry</w:t>
      </w:r>
      <w:r w:rsidRPr="00CC2007">
        <w:rPr>
          <w:rFonts w:ascii="Times New Roman" w:hAnsi="Times New Roman" w:cs="Times New Roman"/>
        </w:rPr>
        <w:t xml:space="preserve"> Court further stipulates that this is a fact-intensive inquiry with the operative phrase being “</w:t>
      </w:r>
      <w:r w:rsidRPr="00CC2007">
        <w:rPr>
          <w:rFonts w:ascii="Times New Roman" w:hAnsi="Times New Roman" w:cs="Times New Roman"/>
          <w:i/>
          <w:iCs/>
        </w:rPr>
        <w:t>formal</w:t>
      </w:r>
      <w:r w:rsidRPr="00CC2007">
        <w:rPr>
          <w:rFonts w:ascii="Times New Roman" w:hAnsi="Times New Roman" w:cs="Times New Roman"/>
        </w:rPr>
        <w:t xml:space="preserve"> proceedings,” i.e., it “does not apply to more informal requests to IEP Team members or other school administrators for accommodation or changes to a special education program.” </w:t>
      </w:r>
      <w:r w:rsidRPr="00C42532">
        <w:rPr>
          <w:rFonts w:ascii="Times New Roman" w:hAnsi="Times New Roman" w:cs="Times New Roman"/>
          <w:i/>
          <w:iCs/>
        </w:rPr>
        <w:t>Id.</w:t>
      </w:r>
      <w:r w:rsidRPr="00C42532">
        <w:rPr>
          <w:rFonts w:ascii="Times New Roman" w:hAnsi="Times New Roman" w:cs="Times New Roman"/>
        </w:rPr>
        <w:t xml:space="preserve"> at n. 11. See </w:t>
      </w:r>
      <w:r w:rsidRPr="00C42532">
        <w:rPr>
          <w:rFonts w:ascii="Times New Roman" w:hAnsi="Times New Roman" w:cs="Times New Roman"/>
          <w:i/>
          <w:iCs/>
        </w:rPr>
        <w:t>Doucette</w:t>
      </w:r>
      <w:r w:rsidRPr="00C42532">
        <w:rPr>
          <w:rFonts w:ascii="Times New Roman" w:hAnsi="Times New Roman" w:cs="Times New Roman"/>
        </w:rPr>
        <w:t xml:space="preserve">, 936 F.3d at 24 (applying same analysis). </w:t>
      </w:r>
    </w:p>
  </w:footnote>
  <w:footnote w:id="96">
    <w:p w14:paraId="0E0DD374" w14:textId="77777777"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w:t>
      </w:r>
      <w:r w:rsidRPr="00E62B30">
        <w:rPr>
          <w:rFonts w:ascii="Times New Roman" w:hAnsi="Times New Roman" w:cs="Times New Roman"/>
          <w:i/>
          <w:iCs/>
        </w:rPr>
        <w:t xml:space="preserve"> T.K., </w:t>
      </w:r>
      <w:r w:rsidRPr="00CC2007">
        <w:rPr>
          <w:rFonts w:ascii="Times New Roman" w:hAnsi="Times New Roman" w:cs="Times New Roman"/>
        </w:rPr>
        <w:t>810 F.3d at 876.</w:t>
      </w:r>
    </w:p>
  </w:footnote>
  <w:footnote w:id="97">
    <w:p w14:paraId="4375CB01" w14:textId="13576135"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Fry</w:t>
      </w:r>
      <w:r w:rsidRPr="00E62B30">
        <w:rPr>
          <w:rFonts w:ascii="Times New Roman" w:hAnsi="Times New Roman" w:cs="Times New Roman"/>
        </w:rPr>
        <w:t>, 137 S. Ct. at 756. Again, Parent did not specify which laws the District’s alleged conduct violated. Given the nature of the claim—disability discriminat</w:t>
      </w:r>
      <w:r w:rsidRPr="00C42532">
        <w:rPr>
          <w:rFonts w:ascii="Times New Roman" w:hAnsi="Times New Roman" w:cs="Times New Roman"/>
        </w:rPr>
        <w:t xml:space="preserve">ion—it bears mention that Parent cited additional federal and state disability antidiscrimination statutes in her </w:t>
      </w:r>
      <w:r w:rsidRPr="00C42532">
        <w:rPr>
          <w:rFonts w:ascii="Times New Roman" w:hAnsi="Times New Roman" w:cs="Times New Roman"/>
          <w:i/>
          <w:iCs/>
        </w:rPr>
        <w:t>Hearing Request</w:t>
      </w:r>
      <w:r w:rsidRPr="00C42532">
        <w:rPr>
          <w:rFonts w:ascii="Times New Roman" w:hAnsi="Times New Roman" w:cs="Times New Roman"/>
        </w:rPr>
        <w:t>, specifically Title II of the ADA and M.G.L. c. 272,  §</w:t>
      </w:r>
      <w:r w:rsidR="00E54BFC" w:rsidRPr="00C42532">
        <w:rPr>
          <w:rFonts w:ascii="Times New Roman" w:hAnsi="Times New Roman" w:cs="Times New Roman"/>
        </w:rPr>
        <w:t>§</w:t>
      </w:r>
      <w:r w:rsidRPr="00C42532">
        <w:rPr>
          <w:rFonts w:ascii="Times New Roman" w:hAnsi="Times New Roman" w:cs="Times New Roman"/>
        </w:rPr>
        <w:t xml:space="preserve"> 92A, 98.  </w:t>
      </w:r>
    </w:p>
  </w:footnote>
  <w:footnote w:id="98">
    <w:p w14:paraId="18F9B23E" w14:textId="1AF424B4" w:rsidR="008306A3" w:rsidRPr="00E62B30"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E62B30">
        <w:rPr>
          <w:rFonts w:ascii="Times New Roman" w:hAnsi="Times New Roman" w:cs="Times New Roman"/>
          <w:i/>
          <w:iCs/>
        </w:rPr>
        <w:t>id.</w:t>
      </w:r>
    </w:p>
  </w:footnote>
  <w:footnote w:id="99">
    <w:p w14:paraId="3E37B5F0" w14:textId="77777777"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E62B30">
        <w:rPr>
          <w:rFonts w:ascii="Times New Roman" w:hAnsi="Times New Roman" w:cs="Times New Roman"/>
          <w:i/>
          <w:iCs/>
        </w:rPr>
        <w:t>Doucette</w:t>
      </w:r>
      <w:r w:rsidRPr="00E62B30">
        <w:rPr>
          <w:rFonts w:ascii="Times New Roman" w:hAnsi="Times New Roman" w:cs="Times New Roman"/>
        </w:rPr>
        <w:t xml:space="preserve">, 936 F.3d at 29. </w:t>
      </w:r>
    </w:p>
  </w:footnote>
  <w:footnote w:id="100">
    <w:p w14:paraId="7A4B819D" w14:textId="56993600" w:rsidR="008306A3" w:rsidRPr="00CC2007" w:rsidRDefault="008306A3" w:rsidP="00AE6FF5">
      <w:pPr>
        <w:pStyle w:val="NoSpacing"/>
        <w:rPr>
          <w:rFonts w:ascii="Times New Roman" w:hAnsi="Times New Roman" w:cs="Times New Roman"/>
          <w:color w:val="FF0000"/>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note 4, </w:t>
      </w:r>
      <w:r w:rsidRPr="00E62B30">
        <w:rPr>
          <w:rFonts w:ascii="Times New Roman" w:hAnsi="Times New Roman" w:cs="Times New Roman"/>
          <w:i/>
          <w:iCs/>
        </w:rPr>
        <w:t>supra</w:t>
      </w:r>
      <w:r w:rsidRPr="00CC2007">
        <w:rPr>
          <w:rFonts w:ascii="Times New Roman" w:hAnsi="Times New Roman" w:cs="Times New Roman"/>
        </w:rPr>
        <w:t>.</w:t>
      </w:r>
    </w:p>
  </w:footnote>
  <w:footnote w:id="101">
    <w:p w14:paraId="3DB8648A" w14:textId="5FD33781"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proofErr w:type="gramStart"/>
      <w:r w:rsidRPr="00E62B30">
        <w:rPr>
          <w:rFonts w:ascii="Times New Roman" w:hAnsi="Times New Roman" w:cs="Times New Roman"/>
          <w:i/>
          <w:iCs/>
        </w:rPr>
        <w:t>In</w:t>
      </w:r>
      <w:proofErr w:type="gramEnd"/>
      <w:r w:rsidRPr="00E62B30">
        <w:rPr>
          <w:rFonts w:ascii="Times New Roman" w:hAnsi="Times New Roman" w:cs="Times New Roman"/>
          <w:i/>
          <w:iCs/>
        </w:rPr>
        <w:t xml:space="preserve"> Re Beatrice &amp; Charlie</w:t>
      </w:r>
      <w:r w:rsidRPr="00E62B30">
        <w:rPr>
          <w:rFonts w:ascii="Times New Roman" w:hAnsi="Times New Roman" w:cs="Times New Roman"/>
        </w:rPr>
        <w:t>.</w:t>
      </w:r>
    </w:p>
  </w:footnote>
  <w:footnote w:id="102">
    <w:p w14:paraId="65F5C963" w14:textId="1424AEC0"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proofErr w:type="gramStart"/>
      <w:r w:rsidRPr="00E62B30">
        <w:rPr>
          <w:rFonts w:ascii="Times New Roman" w:hAnsi="Times New Roman" w:cs="Times New Roman"/>
          <w:i/>
          <w:iCs/>
        </w:rPr>
        <w:t>In</w:t>
      </w:r>
      <w:proofErr w:type="gramEnd"/>
      <w:r w:rsidRPr="00E62B30">
        <w:rPr>
          <w:rFonts w:ascii="Times New Roman" w:hAnsi="Times New Roman" w:cs="Times New Roman"/>
          <w:i/>
          <w:iCs/>
        </w:rPr>
        <w:t xml:space="preserve"> Re: Georgetown</w:t>
      </w:r>
      <w:r w:rsidRPr="00E62B30">
        <w:rPr>
          <w:rFonts w:ascii="Times New Roman" w:hAnsi="Times New Roman" w:cs="Times New Roman"/>
        </w:rPr>
        <w:t xml:space="preserve"> (Berman).</w:t>
      </w:r>
    </w:p>
  </w:footnote>
  <w:footnote w:id="103">
    <w:p w14:paraId="213BD134" w14:textId="487F90BA"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Parent did not specify which of these claims she intended to bring under the statutes enumerated at the end of her </w:t>
      </w:r>
      <w:r w:rsidRPr="00C42532">
        <w:rPr>
          <w:rFonts w:ascii="Times New Roman" w:hAnsi="Times New Roman" w:cs="Times New Roman"/>
          <w:i/>
          <w:iCs/>
        </w:rPr>
        <w:t>Hearing Request</w:t>
      </w:r>
      <w:r w:rsidRPr="00C42532">
        <w:rPr>
          <w:rFonts w:ascii="Times New Roman" w:hAnsi="Times New Roman" w:cs="Times New Roman"/>
        </w:rPr>
        <w:t>.</w:t>
      </w:r>
      <w:r w:rsidRPr="00C42532">
        <w:rPr>
          <w:rFonts w:ascii="Times New Roman" w:hAnsi="Times New Roman" w:cs="Times New Roman"/>
          <w:b/>
          <w:bCs/>
        </w:rPr>
        <w:t xml:space="preserve"> </w:t>
      </w:r>
      <w:r w:rsidRPr="00C42532">
        <w:rPr>
          <w:rFonts w:ascii="Times New Roman" w:hAnsi="Times New Roman" w:cs="Times New Roman"/>
        </w:rPr>
        <w:t xml:space="preserve">To the extent Parent intended to bring her non-disability discrimination claims under the following statues and regulations, I find </w:t>
      </w:r>
      <w:r w:rsidR="00E54BFC">
        <w:rPr>
          <w:rFonts w:ascii="Times New Roman" w:hAnsi="Times New Roman" w:cs="Times New Roman"/>
        </w:rPr>
        <w:t xml:space="preserve">that </w:t>
      </w:r>
      <w:r w:rsidRPr="00C42532">
        <w:rPr>
          <w:rFonts w:ascii="Times New Roman" w:hAnsi="Times New Roman" w:cs="Times New Roman"/>
        </w:rPr>
        <w:t>the IDEA does not require exhaustion: Title VI of the Civil Rights Act of 1964; the Due Process Clause of the 14</w:t>
      </w:r>
      <w:r w:rsidRPr="00C42532">
        <w:rPr>
          <w:rFonts w:ascii="Times New Roman" w:hAnsi="Times New Roman" w:cs="Times New Roman"/>
          <w:vertAlign w:val="superscript"/>
        </w:rPr>
        <w:t>th</w:t>
      </w:r>
      <w:r w:rsidRPr="00C42532">
        <w:rPr>
          <w:rFonts w:ascii="Times New Roman" w:hAnsi="Times New Roman" w:cs="Times New Roman"/>
        </w:rPr>
        <w:t xml:space="preserve"> Amendment to the United States Constitution; 42 U.S.C. §§ 1981, 1983 and 1985; M.G.L.  c. 93 § 102; M.G.L.  c. 12 §§ H and I; M.G.L. c. 76 § 5; and/or 603 CMR 26.00.</w:t>
      </w:r>
    </w:p>
  </w:footnote>
  <w:footnote w:id="104">
    <w:p w14:paraId="0ED5837F" w14:textId="0789B199"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Parent also list</w:t>
      </w:r>
      <w:r w:rsidR="00E54BFC">
        <w:rPr>
          <w:rFonts w:ascii="Times New Roman" w:hAnsi="Times New Roman" w:cs="Times New Roman"/>
        </w:rPr>
        <w:t>ed</w:t>
      </w:r>
      <w:r w:rsidRPr="00E62B30">
        <w:rPr>
          <w:rFonts w:ascii="Times New Roman" w:hAnsi="Times New Roman" w:cs="Times New Roman"/>
        </w:rPr>
        <w:t xml:space="preserve"> 603 CMR 23.00, the Massachusetts regulation governing student record</w:t>
      </w:r>
      <w:r w:rsidRPr="00CC2007">
        <w:rPr>
          <w:rFonts w:ascii="Times New Roman" w:hAnsi="Times New Roman" w:cs="Times New Roman"/>
        </w:rPr>
        <w:t xml:space="preserve">s, under “Counts” in her </w:t>
      </w:r>
      <w:r w:rsidRPr="00C42532">
        <w:rPr>
          <w:rFonts w:ascii="Times New Roman" w:hAnsi="Times New Roman" w:cs="Times New Roman"/>
          <w:i/>
          <w:iCs/>
        </w:rPr>
        <w:t>Hearing Request</w:t>
      </w:r>
      <w:r w:rsidRPr="00C42532">
        <w:rPr>
          <w:rFonts w:ascii="Times New Roman" w:hAnsi="Times New Roman" w:cs="Times New Roman"/>
        </w:rPr>
        <w:t xml:space="preserve">, though </w:t>
      </w:r>
      <w:r w:rsidR="00E54BFC">
        <w:rPr>
          <w:rFonts w:ascii="Times New Roman" w:hAnsi="Times New Roman" w:cs="Times New Roman"/>
        </w:rPr>
        <w:t>she</w:t>
      </w:r>
      <w:r w:rsidRPr="00C42532">
        <w:rPr>
          <w:rFonts w:ascii="Times New Roman" w:hAnsi="Times New Roman" w:cs="Times New Roman"/>
        </w:rPr>
        <w:t xml:space="preserve"> did not directly assert the regulation as the basis for her privacy violation claim.</w:t>
      </w:r>
    </w:p>
  </w:footnote>
  <w:footnote w:id="105">
    <w:p w14:paraId="30225D2E" w14:textId="77777777"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CC2007">
        <w:rPr>
          <w:rFonts w:ascii="Times New Roman" w:hAnsi="Times New Roman" w:cs="Times New Roman"/>
          <w:i/>
          <w:iCs/>
        </w:rPr>
        <w:t>Doucette</w:t>
      </w:r>
      <w:r w:rsidRPr="00CC2007">
        <w:rPr>
          <w:rFonts w:ascii="Times New Roman" w:hAnsi="Times New Roman" w:cs="Times New Roman"/>
        </w:rPr>
        <w:t xml:space="preserve">, 936 F.3d at 29 (applying </w:t>
      </w:r>
      <w:r w:rsidRPr="00CC2007">
        <w:rPr>
          <w:rFonts w:ascii="Times New Roman" w:hAnsi="Times New Roman" w:cs="Times New Roman"/>
          <w:i/>
          <w:iCs/>
        </w:rPr>
        <w:t>Fry</w:t>
      </w:r>
      <w:r w:rsidRPr="00CC2007">
        <w:rPr>
          <w:rFonts w:ascii="Times New Roman" w:hAnsi="Times New Roman" w:cs="Times New Roman"/>
        </w:rPr>
        <w:t xml:space="preserve">). </w:t>
      </w:r>
    </w:p>
  </w:footnote>
  <w:footnote w:id="106">
    <w:p w14:paraId="669151BF" w14:textId="4B24793D" w:rsidR="008306A3" w:rsidRPr="00C42532" w:rsidRDefault="008306A3" w:rsidP="000A12A8">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CC2007">
        <w:rPr>
          <w:rFonts w:ascii="Times New Roman" w:hAnsi="Times New Roman" w:cs="Times New Roman"/>
          <w:i/>
          <w:iCs/>
        </w:rPr>
        <w:t>Fry</w:t>
      </w:r>
      <w:r w:rsidRPr="00CC2007">
        <w:rPr>
          <w:rFonts w:ascii="Times New Roman" w:hAnsi="Times New Roman" w:cs="Times New Roman"/>
        </w:rPr>
        <w:t>, 137 S. Ct at 757. Cf</w:t>
      </w:r>
      <w:r w:rsidRPr="00CC2007">
        <w:rPr>
          <w:rFonts w:ascii="Times New Roman" w:hAnsi="Times New Roman" w:cs="Times New Roman"/>
          <w:i/>
          <w:iCs/>
        </w:rPr>
        <w:t>.</w:t>
      </w:r>
      <w:r w:rsidRPr="00CC2007">
        <w:rPr>
          <w:rFonts w:ascii="Times New Roman" w:hAnsi="Times New Roman" w:cs="Times New Roman"/>
        </w:rPr>
        <w:t xml:space="preserve"> </w:t>
      </w:r>
      <w:r w:rsidRPr="00CC2007">
        <w:rPr>
          <w:rFonts w:ascii="Times New Roman" w:hAnsi="Times New Roman" w:cs="Times New Roman"/>
          <w:i/>
          <w:iCs/>
        </w:rPr>
        <w:t>Doucette</w:t>
      </w:r>
      <w:r w:rsidRPr="00CC2007">
        <w:rPr>
          <w:rFonts w:ascii="Times New Roman" w:hAnsi="Times New Roman" w:cs="Times New Roman"/>
        </w:rPr>
        <w:t xml:space="preserve">, 936 F.3d at 29 (finding </w:t>
      </w:r>
      <w:r w:rsidRPr="008F656E">
        <w:rPr>
          <w:rFonts w:ascii="Times New Roman" w:hAnsi="Times New Roman" w:cs="Times New Roman"/>
        </w:rPr>
        <w:t>a prior BSEA hearing on alternative school placement was strong e</w:t>
      </w:r>
      <w:r w:rsidRPr="00C42532">
        <w:rPr>
          <w:rFonts w:ascii="Times New Roman" w:hAnsi="Times New Roman" w:cs="Times New Roman"/>
        </w:rPr>
        <w:t>vidence that the substance of plaintiff’s § 1983 claim concerned the denial of a FAPE).</w:t>
      </w:r>
    </w:p>
  </w:footnote>
  <w:footnote w:id="107">
    <w:p w14:paraId="5BD2AD41" w14:textId="1A43D098"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Parent asserted the following tort actions in her </w:t>
      </w:r>
      <w:r w:rsidRPr="00CC2007">
        <w:rPr>
          <w:rFonts w:ascii="Times New Roman" w:hAnsi="Times New Roman" w:cs="Times New Roman"/>
          <w:i/>
          <w:iCs/>
        </w:rPr>
        <w:t>Hearing Request</w:t>
      </w:r>
      <w:r w:rsidRPr="00CC2007">
        <w:rPr>
          <w:rFonts w:ascii="Times New Roman" w:hAnsi="Times New Roman" w:cs="Times New Roman"/>
        </w:rPr>
        <w:t>: intentional infliction of emotional distress, loss of consortium, false imprisonment, false arrest,</w:t>
      </w:r>
      <w:r w:rsidRPr="00C42532">
        <w:rPr>
          <w:rFonts w:ascii="Times New Roman" w:hAnsi="Times New Roman" w:cs="Times New Roman"/>
        </w:rPr>
        <w:t xml:space="preserve"> and common law negligence in violation of M.G.L. c. 25.</w:t>
      </w:r>
    </w:p>
  </w:footnote>
  <w:footnote w:id="108">
    <w:p w14:paraId="3C4D8AE7" w14:textId="77777777" w:rsidR="008306A3" w:rsidRPr="00C42532" w:rsidRDefault="008306A3" w:rsidP="00AE6FF5">
      <w:pPr>
        <w:pStyle w:val="NoSpacing"/>
        <w:rPr>
          <w:rFonts w:ascii="Times New Roman" w:hAnsi="Times New Roman" w:cs="Times New Roman"/>
          <w:color w:val="FF0000"/>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CC2007">
        <w:rPr>
          <w:rFonts w:ascii="Times New Roman" w:hAnsi="Times New Roman" w:cs="Times New Roman"/>
          <w:i/>
        </w:rPr>
        <w:t xml:space="preserve">Schaeffer v. </w:t>
      </w:r>
      <w:proofErr w:type="spellStart"/>
      <w:r w:rsidRPr="00CC2007">
        <w:rPr>
          <w:rFonts w:ascii="Times New Roman" w:hAnsi="Times New Roman" w:cs="Times New Roman"/>
          <w:i/>
        </w:rPr>
        <w:t>Weast</w:t>
      </w:r>
      <w:proofErr w:type="spellEnd"/>
      <w:r w:rsidRPr="00CC2007">
        <w:rPr>
          <w:rFonts w:ascii="Times New Roman" w:hAnsi="Times New Roman" w:cs="Times New Roman"/>
          <w:i/>
        </w:rPr>
        <w:t xml:space="preserve">, </w:t>
      </w:r>
      <w:r w:rsidRPr="00CC2007">
        <w:rPr>
          <w:rFonts w:ascii="Times New Roman" w:hAnsi="Times New Roman" w:cs="Times New Roman"/>
        </w:rPr>
        <w:t>546 U.S. 49, 62 (2005) (holding that the burden of proof in an administrative hearing challenging an IEP fa</w:t>
      </w:r>
      <w:r w:rsidRPr="00C42532">
        <w:rPr>
          <w:rFonts w:ascii="Times New Roman" w:hAnsi="Times New Roman" w:cs="Times New Roman"/>
        </w:rPr>
        <w:t xml:space="preserve">lls on the party seeking relief). </w:t>
      </w:r>
    </w:p>
  </w:footnote>
  <w:footnote w:id="109">
    <w:p w14:paraId="05D6962A" w14:textId="77777777"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As Hearing Officer Berman co</w:t>
      </w:r>
      <w:r w:rsidRPr="00CC2007">
        <w:rPr>
          <w:rFonts w:ascii="Times New Roman" w:hAnsi="Times New Roman" w:cs="Times New Roman"/>
        </w:rPr>
        <w:t>ncluded in </w:t>
      </w:r>
      <w:r w:rsidRPr="00CC2007">
        <w:rPr>
          <w:rFonts w:ascii="Times New Roman" w:hAnsi="Times New Roman" w:cs="Times New Roman"/>
          <w:i/>
          <w:iCs/>
        </w:rPr>
        <w:t>Georgetown</w:t>
      </w:r>
      <w:r w:rsidRPr="00CC2007">
        <w:rPr>
          <w:rFonts w:ascii="Times New Roman" w:hAnsi="Times New Roman" w:cs="Times New Roman"/>
        </w:rPr>
        <w:t>:</w:t>
      </w:r>
    </w:p>
    <w:p w14:paraId="144B7F5C" w14:textId="77777777" w:rsidR="008306A3" w:rsidRPr="00C42532" w:rsidRDefault="008306A3" w:rsidP="00D1185E">
      <w:pPr>
        <w:pStyle w:val="NoSpacing"/>
        <w:ind w:left="720" w:right="720"/>
        <w:rPr>
          <w:rFonts w:ascii="Times New Roman" w:hAnsi="Times New Roman" w:cs="Times New Roman"/>
        </w:rPr>
      </w:pPr>
      <w:r w:rsidRPr="00C42532">
        <w:rPr>
          <w:rFonts w:ascii="Times New Roman" w:hAnsi="Times New Roman" w:cs="Times New Roman"/>
        </w:rPr>
        <w:t>[T]he BSEA has no particular expertise in the areas addressed in the instant case-assault and battery, violation of constitutional rights to bodily integrity, negligent supervision, loss of consortium, emotional distress, and violation of various civil rights statutes-either with respect to hearing and analyzing the facts surrounding the events themselves or in assessing the monetary value of any injuries that Parents might prove.</w:t>
      </w:r>
    </w:p>
    <w:p w14:paraId="2F61A572" w14:textId="1DEEDE11" w:rsidR="008306A3" w:rsidRPr="00C42532" w:rsidRDefault="008306A3" w:rsidP="00AE6FF5">
      <w:pPr>
        <w:pStyle w:val="NoSpacing"/>
        <w:rPr>
          <w:rFonts w:ascii="Times New Roman" w:hAnsi="Times New Roman" w:cs="Times New Roman"/>
          <w:color w:val="FF0000"/>
        </w:rPr>
      </w:pPr>
      <w:r w:rsidRPr="00C42532">
        <w:rPr>
          <w:rFonts w:ascii="Times New Roman" w:hAnsi="Times New Roman" w:cs="Times New Roman"/>
          <w:i/>
          <w:iCs/>
        </w:rPr>
        <w:t xml:space="preserve">In Re: Georgetown. </w:t>
      </w:r>
      <w:r w:rsidRPr="00C42532">
        <w:rPr>
          <w:rFonts w:ascii="Times New Roman" w:hAnsi="Times New Roman" w:cs="Times New Roman"/>
        </w:rPr>
        <w:t xml:space="preserve">See </w:t>
      </w:r>
      <w:r w:rsidRPr="00C42532">
        <w:rPr>
          <w:rFonts w:ascii="Times New Roman" w:hAnsi="Times New Roman" w:cs="Times New Roman"/>
          <w:i/>
          <w:iCs/>
          <w:color w:val="000000" w:themeColor="text1"/>
        </w:rPr>
        <w:t>Nieves-Marquez</w:t>
      </w:r>
      <w:r w:rsidRPr="00C42532">
        <w:rPr>
          <w:rFonts w:ascii="Times New Roman" w:hAnsi="Times New Roman" w:cs="Times New Roman"/>
          <w:color w:val="000000" w:themeColor="text1"/>
        </w:rPr>
        <w:t>, 353 F.3d at 125 (the "IDEA's primary purpose is to ensure FAPE, not to serve as a tort-like mechanism for compensating personal injury")</w:t>
      </w:r>
      <w:r w:rsidR="00C330A3">
        <w:rPr>
          <w:rFonts w:ascii="Times New Roman" w:hAnsi="Times New Roman" w:cs="Times New Roman"/>
          <w:color w:val="000000" w:themeColor="text1"/>
        </w:rPr>
        <w:t>;</w:t>
      </w:r>
      <w:r w:rsidRPr="00C42532">
        <w:rPr>
          <w:rFonts w:ascii="Times New Roman" w:hAnsi="Times New Roman" w:cs="Times New Roman"/>
          <w:i/>
          <w:iCs/>
          <w:color w:val="000000" w:themeColor="text1"/>
        </w:rPr>
        <w:t xml:space="preserve"> In re: </w:t>
      </w:r>
      <w:proofErr w:type="spellStart"/>
      <w:r w:rsidRPr="00C42532">
        <w:rPr>
          <w:rFonts w:ascii="Times New Roman" w:hAnsi="Times New Roman" w:cs="Times New Roman"/>
          <w:i/>
          <w:iCs/>
          <w:color w:val="000000" w:themeColor="text1"/>
        </w:rPr>
        <w:t>Xylia</w:t>
      </w:r>
      <w:proofErr w:type="spellEnd"/>
      <w:r w:rsidRPr="00C42532">
        <w:rPr>
          <w:rFonts w:ascii="Times New Roman" w:hAnsi="Times New Roman" w:cs="Times New Roman"/>
          <w:color w:val="000000" w:themeColor="text1"/>
        </w:rPr>
        <w:t xml:space="preserve"> (concluding that the BSEA has no expertise in assessing claims of personal injury and correlating damages).</w:t>
      </w:r>
    </w:p>
  </w:footnote>
  <w:footnote w:id="110">
    <w:p w14:paraId="5014C2A8" w14:textId="77777777"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CC2007">
        <w:rPr>
          <w:rFonts w:ascii="Times New Roman" w:hAnsi="Times New Roman" w:cs="Times New Roman"/>
          <w:i/>
          <w:iCs/>
        </w:rPr>
        <w:t>Frazier</w:t>
      </w:r>
      <w:r w:rsidRPr="00CC2007">
        <w:rPr>
          <w:rFonts w:ascii="Times New Roman" w:hAnsi="Times New Roman" w:cs="Times New Roman"/>
        </w:rPr>
        <w:t>, 276 F.3d at 60.</w:t>
      </w:r>
    </w:p>
  </w:footnote>
  <w:footnote w:id="111">
    <w:p w14:paraId="477C825E" w14:textId="77777777" w:rsidR="008306A3" w:rsidRPr="00C42532" w:rsidRDefault="008306A3" w:rsidP="00AE6FF5">
      <w:pPr>
        <w:pStyle w:val="NoSpacing"/>
        <w:rPr>
          <w:rFonts w:ascii="Times New Roman" w:hAnsi="Times New Roman" w:cs="Times New Roman"/>
          <w:color w:val="000000" w:themeColor="text1"/>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Specifically, Parent alleges that </w:t>
      </w:r>
      <w:r w:rsidRPr="00CC2007">
        <w:rPr>
          <w:rFonts w:ascii="Times New Roman" w:hAnsi="Times New Roman" w:cs="Times New Roman"/>
          <w:color w:val="000000" w:themeColor="text1"/>
        </w:rPr>
        <w:t>ABRSD’s conduct contravened the District’s Non-Discrimination Policy, Elementary School Handbook, Student Restraint Policy and Procedures, B</w:t>
      </w:r>
      <w:r w:rsidRPr="00C42532">
        <w:rPr>
          <w:rFonts w:ascii="Times New Roman" w:hAnsi="Times New Roman" w:cs="Times New Roman"/>
          <w:color w:val="000000" w:themeColor="text1"/>
        </w:rPr>
        <w:t>ullying Prevention and Intervention Policy, and Memorandum of Understanding with the Acton Police Department.</w:t>
      </w:r>
    </w:p>
  </w:footnote>
  <w:footnote w:id="112">
    <w:p w14:paraId="52C9C38A" w14:textId="77777777"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M.G.L. c 71B, § 3; see</w:t>
      </w:r>
      <w:r w:rsidRPr="00CC2007">
        <w:rPr>
          <w:rFonts w:ascii="Times New Roman" w:hAnsi="Times New Roman" w:cs="Times New Roman"/>
          <w:i/>
        </w:rPr>
        <w:t xml:space="preserve"> </w:t>
      </w:r>
      <w:r w:rsidRPr="00CC2007">
        <w:rPr>
          <w:rFonts w:ascii="Times New Roman" w:hAnsi="Times New Roman" w:cs="Times New Roman"/>
        </w:rPr>
        <w:t>603 CMR 28.08(3) (corresponding regulations).</w:t>
      </w:r>
    </w:p>
  </w:footnote>
  <w:footnote w:id="113">
    <w:p w14:paraId="215F7467" w14:textId="7FA2F542"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M.G.L. c 71B, §3. </w:t>
      </w:r>
    </w:p>
  </w:footnote>
  <w:footnote w:id="114">
    <w:p w14:paraId="66016324" w14:textId="77777777"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Tr. at 36.</w:t>
      </w:r>
    </w:p>
  </w:footnote>
  <w:footnote w:id="115">
    <w:p w14:paraId="5E45401B" w14:textId="77777777"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Tr. at 43-44.  </w:t>
      </w:r>
    </w:p>
  </w:footnote>
  <w:footnote w:id="116">
    <w:p w14:paraId="21B93875" w14:textId="6F5382CE"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w:t>
      </w:r>
      <w:r w:rsidR="00C330A3">
        <w:rPr>
          <w:rFonts w:ascii="Times New Roman" w:hAnsi="Times New Roman" w:cs="Times New Roman"/>
        </w:rPr>
        <w:t>r.</w:t>
      </w:r>
      <w:r w:rsidRPr="00E62B30">
        <w:rPr>
          <w:rFonts w:ascii="Times New Roman" w:hAnsi="Times New Roman" w:cs="Times New Roman"/>
        </w:rPr>
        <w:t xml:space="preserve"> at 37-38 (characterizing the risk of unfair prejudice as an “</w:t>
      </w:r>
      <w:r w:rsidRPr="00CC2007">
        <w:rPr>
          <w:rFonts w:ascii="Times New Roman" w:hAnsi="Times New Roman" w:cs="Times New Roman"/>
          <w:iCs/>
        </w:rPr>
        <w:t>educational shell game, where the student is entitled to FAPE, but where the[where] the school, who has that responsibility, delegates it to the police and then argues t</w:t>
      </w:r>
      <w:r w:rsidRPr="00C42532">
        <w:rPr>
          <w:rFonts w:ascii="Times New Roman" w:hAnsi="Times New Roman" w:cs="Times New Roman"/>
          <w:iCs/>
        </w:rPr>
        <w:t>hat the police owe no duty of FAPE to the student ”).</w:t>
      </w:r>
    </w:p>
  </w:footnote>
  <w:footnote w:id="117">
    <w:p w14:paraId="74E27CC3" w14:textId="39796E3D"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w:t>
      </w:r>
      <w:r w:rsidRPr="00CC2007">
        <w:rPr>
          <w:rFonts w:ascii="Times New Roman" w:hAnsi="Times New Roman" w:cs="Times New Roman"/>
          <w:i/>
          <w:iCs/>
        </w:rPr>
        <w:t xml:space="preserve">Meekins, </w:t>
      </w:r>
      <w:r w:rsidRPr="00CC2007">
        <w:rPr>
          <w:rFonts w:ascii="Times New Roman" w:hAnsi="Times New Roman" w:cs="Times New Roman"/>
        </w:rPr>
        <w:t>2018 WL 2326129, *5 (dismissing student’s FAPE claim that asserts improper involvement of school-based police officer in behavioral intervention for failure to exhaust administrati</w:t>
      </w:r>
      <w:r w:rsidRPr="00C42532">
        <w:rPr>
          <w:rFonts w:ascii="Times New Roman" w:hAnsi="Times New Roman" w:cs="Times New Roman"/>
        </w:rPr>
        <w:t xml:space="preserve">ve remedies).  </w:t>
      </w:r>
    </w:p>
  </w:footnote>
  <w:footnote w:id="118">
    <w:p w14:paraId="2FD94ABD" w14:textId="5B03A138"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Through their pleadings, both parties have recognized on the record that the Distri</w:t>
      </w:r>
      <w:r w:rsidRPr="00CC2007">
        <w:rPr>
          <w:rFonts w:ascii="Times New Roman" w:hAnsi="Times New Roman" w:cs="Times New Roman"/>
        </w:rPr>
        <w:t xml:space="preserve">ct involved the SRO in Stewart’s behavioral interventions on January 7, 8, and 9, 2020. See </w:t>
      </w:r>
      <w:r w:rsidRPr="00C42532">
        <w:rPr>
          <w:rFonts w:ascii="Times New Roman" w:hAnsi="Times New Roman" w:cs="Times New Roman"/>
          <w:i/>
          <w:iCs/>
        </w:rPr>
        <w:t>In re: Norton Pub. Sch.,</w:t>
      </w:r>
      <w:r w:rsidRPr="00C42532">
        <w:rPr>
          <w:rFonts w:ascii="Times New Roman" w:hAnsi="Times New Roman" w:cs="Times New Roman"/>
        </w:rPr>
        <w:t xml:space="preserve"> BSEA #1504282 &amp; #1504277 (Berman 2015) (denying joinder of a contracted service provider on the grounds that the District, not the service-provider, maintained responsibility for Student’s education and thus was the only party against whom complete relief could be granted). </w:t>
      </w:r>
    </w:p>
  </w:footnote>
  <w:footnote w:id="119">
    <w:p w14:paraId="3E14FEEA" w14:textId="3B92CB00" w:rsidR="008306A3" w:rsidRPr="00CC2007"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CC2007">
        <w:rPr>
          <w:rFonts w:ascii="Times New Roman" w:hAnsi="Times New Roman" w:cs="Times New Roman"/>
        </w:rPr>
        <w:t xml:space="preserve">See note 38, </w:t>
      </w:r>
      <w:r w:rsidRPr="00CC2007">
        <w:rPr>
          <w:rFonts w:ascii="Times New Roman" w:hAnsi="Times New Roman" w:cs="Times New Roman"/>
          <w:i/>
          <w:iCs/>
        </w:rPr>
        <w:t>supra</w:t>
      </w:r>
      <w:r w:rsidRPr="00CC2007">
        <w:rPr>
          <w:rFonts w:ascii="Times New Roman" w:hAnsi="Times New Roman" w:cs="Times New Roman"/>
        </w:rPr>
        <w:t>.</w:t>
      </w:r>
    </w:p>
  </w:footnote>
  <w:footnote w:id="120">
    <w:p w14:paraId="46843112" w14:textId="4FD409D8" w:rsidR="008306A3" w:rsidRPr="006B69D4"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Parent’s non-FAPE claims against the SRO may be resolved appropriately in another forum</w:t>
      </w:r>
      <w:r w:rsidRPr="006B69D4">
        <w:rPr>
          <w:rFonts w:ascii="Times New Roman" w:hAnsi="Times New Roman" w:cs="Times New Roman"/>
        </w:rPr>
        <w:t xml:space="preserve">. See </w:t>
      </w:r>
      <w:r w:rsidR="006B69D4" w:rsidRPr="006B69D4">
        <w:rPr>
          <w:rFonts w:ascii="Times New Roman" w:hAnsi="Times New Roman" w:cs="Times New Roman"/>
        </w:rPr>
        <w:t xml:space="preserve">discussion at Part II(A)(1)(b) </w:t>
      </w:r>
      <w:r w:rsidR="006B69D4">
        <w:rPr>
          <w:rFonts w:ascii="Times New Roman" w:hAnsi="Times New Roman" w:cs="Times New Roman"/>
        </w:rPr>
        <w:t xml:space="preserve">of </w:t>
      </w:r>
      <w:r w:rsidRPr="006B69D4">
        <w:rPr>
          <w:rFonts w:ascii="Times New Roman" w:hAnsi="Times New Roman" w:cs="Times New Roman"/>
        </w:rPr>
        <w:t xml:space="preserve">this Ruling, </w:t>
      </w:r>
      <w:r w:rsidR="006B69D4" w:rsidRPr="006B69D4">
        <w:rPr>
          <w:rFonts w:ascii="Times New Roman" w:hAnsi="Times New Roman" w:cs="Times New Roman"/>
          <w:i/>
          <w:iCs/>
        </w:rPr>
        <w:t>Jurisdiction of the BSEA</w:t>
      </w:r>
      <w:r w:rsidR="006B69D4" w:rsidRPr="006B69D4">
        <w:rPr>
          <w:rFonts w:ascii="Times New Roman" w:hAnsi="Times New Roman" w:cs="Times New Roman"/>
        </w:rPr>
        <w:t xml:space="preserve">. </w:t>
      </w:r>
      <w:r w:rsidRPr="006B69D4">
        <w:rPr>
          <w:rFonts w:ascii="Times New Roman" w:hAnsi="Times New Roman" w:cs="Times New Roman"/>
        </w:rPr>
        <w:t xml:space="preserve">Indeed, the Parent has already filed a MCAD action for her non-FAPE claims. See </w:t>
      </w:r>
      <w:r w:rsidRPr="006B69D4">
        <w:rPr>
          <w:rFonts w:ascii="Times New Roman" w:hAnsi="Times New Roman" w:cs="Times New Roman"/>
          <w:i/>
          <w:iCs/>
        </w:rPr>
        <w:t>Joinder Motion</w:t>
      </w:r>
      <w:r w:rsidRPr="006B69D4">
        <w:rPr>
          <w:rFonts w:ascii="Times New Roman" w:hAnsi="Times New Roman" w:cs="Times New Roman"/>
        </w:rPr>
        <w:t xml:space="preserve"> at 5, n. 5.</w:t>
      </w:r>
    </w:p>
  </w:footnote>
  <w:footnote w:id="121">
    <w:p w14:paraId="585B661D" w14:textId="7EAE2CF5" w:rsidR="008306A3" w:rsidRPr="00C42532"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w:t>
      </w:r>
      <w:r w:rsidRPr="00CC2007">
        <w:rPr>
          <w:rFonts w:ascii="Times New Roman" w:hAnsi="Times New Roman" w:cs="Times New Roman"/>
        </w:rPr>
        <w:t xml:space="preserve">The Town of Acton, through Counsel, was served by both parties with the </w:t>
      </w:r>
      <w:r w:rsidRPr="00CC2007">
        <w:rPr>
          <w:rFonts w:ascii="Times New Roman" w:hAnsi="Times New Roman" w:cs="Times New Roman"/>
          <w:i/>
          <w:iCs/>
        </w:rPr>
        <w:t>Joinder Motion,</w:t>
      </w:r>
      <w:r w:rsidRPr="006B69D4">
        <w:rPr>
          <w:rFonts w:ascii="Times New Roman" w:hAnsi="Times New Roman" w:cs="Times New Roman"/>
        </w:rPr>
        <w:t xml:space="preserve"> but failed to respond, despite also receiving notice of a scheduled </w:t>
      </w:r>
      <w:r w:rsidRPr="006B69D4">
        <w:rPr>
          <w:rFonts w:ascii="Times New Roman" w:hAnsi="Times New Roman" w:cs="Times New Roman"/>
          <w:i/>
          <w:iCs/>
        </w:rPr>
        <w:t>Motion Session</w:t>
      </w:r>
      <w:r w:rsidRPr="006B69D4">
        <w:rPr>
          <w:rFonts w:ascii="Times New Roman" w:hAnsi="Times New Roman" w:cs="Times New Roman"/>
        </w:rPr>
        <w:t xml:space="preserve">. By email dated January 21, 2021, Counsel for Acton indicated that Acton joined ABRSD in its </w:t>
      </w:r>
      <w:r w:rsidRPr="00C42532">
        <w:rPr>
          <w:rFonts w:ascii="Times New Roman" w:hAnsi="Times New Roman" w:cs="Times New Roman"/>
          <w:i/>
          <w:iCs/>
        </w:rPr>
        <w:t xml:space="preserve">Opposition; </w:t>
      </w:r>
      <w:r w:rsidRPr="00C42532">
        <w:rPr>
          <w:rFonts w:ascii="Times New Roman" w:hAnsi="Times New Roman" w:cs="Times New Roman"/>
        </w:rPr>
        <w:t xml:space="preserve">that Counsel did not represent Acton in the BSEA matter; and that Acton did not plan to participate in the </w:t>
      </w:r>
      <w:r w:rsidRPr="00C42532">
        <w:rPr>
          <w:rFonts w:ascii="Times New Roman" w:hAnsi="Times New Roman" w:cs="Times New Roman"/>
          <w:i/>
          <w:iCs/>
        </w:rPr>
        <w:t>Motion Session</w:t>
      </w:r>
      <w:r w:rsidRPr="00C42532">
        <w:rPr>
          <w:rFonts w:ascii="Times New Roman" w:hAnsi="Times New Roman" w:cs="Times New Roman"/>
        </w:rPr>
        <w:t>.</w:t>
      </w:r>
    </w:p>
  </w:footnote>
  <w:footnote w:id="122">
    <w:p w14:paraId="456959ED" w14:textId="3818FCA9" w:rsidR="008306A3" w:rsidRPr="006B69D4" w:rsidRDefault="008306A3" w:rsidP="00AE6FF5">
      <w:pPr>
        <w:pStyle w:val="NoSpacing"/>
        <w:rPr>
          <w:rFonts w:ascii="Times New Roman" w:hAnsi="Times New Roman" w:cs="Times New Roman"/>
        </w:rPr>
      </w:pPr>
      <w:r w:rsidRPr="00E62B30">
        <w:rPr>
          <w:rStyle w:val="FootnoteReference"/>
          <w:rFonts w:ascii="Times New Roman" w:hAnsi="Times New Roman" w:cs="Times New Roman"/>
        </w:rPr>
        <w:footnoteRef/>
      </w:r>
      <w:r w:rsidRPr="00E62B30">
        <w:rPr>
          <w:rFonts w:ascii="Times New Roman" w:hAnsi="Times New Roman" w:cs="Times New Roman"/>
        </w:rPr>
        <w:t xml:space="preserve"> See Tr. at 43</w:t>
      </w:r>
      <w:r w:rsidR="00C330A3">
        <w:rPr>
          <w:rFonts w:ascii="Times New Roman" w:hAnsi="Times New Roman" w:cs="Times New Roman"/>
        </w:rPr>
        <w:t>-</w:t>
      </w:r>
      <w:r w:rsidRPr="00E62B30">
        <w:rPr>
          <w:rFonts w:ascii="Times New Roman" w:hAnsi="Times New Roman" w:cs="Times New Roman"/>
        </w:rPr>
        <w:t>44 (“The Hearing Office</w:t>
      </w:r>
      <w:r w:rsidR="00C21178">
        <w:rPr>
          <w:rFonts w:ascii="Times New Roman" w:hAnsi="Times New Roman" w:cs="Times New Roman"/>
        </w:rPr>
        <w:t>r</w:t>
      </w:r>
      <w:r w:rsidRPr="00E62B30">
        <w:rPr>
          <w:rFonts w:ascii="Times New Roman" w:hAnsi="Times New Roman" w:cs="Times New Roman"/>
        </w:rPr>
        <w:t xml:space="preserve"> can make findings relative to the SRO and how Acton-Boxborough Regional School District used the SRO in r</w:t>
      </w:r>
      <w:r w:rsidRPr="00CC2007">
        <w:rPr>
          <w:rFonts w:ascii="Times New Roman" w:hAnsi="Times New Roman" w:cs="Times New Roman"/>
        </w:rPr>
        <w:t xml:space="preserve">elation to [Student’s] entitlement to FAPE, but not against the Town of Acton.”). </w:t>
      </w:r>
    </w:p>
  </w:footnote>
  <w:footnote w:id="123">
    <w:p w14:paraId="6D84E277" w14:textId="0F451430" w:rsidR="008306A3" w:rsidRPr="006B69D4" w:rsidRDefault="008306A3">
      <w:pPr>
        <w:pStyle w:val="FootnoteText"/>
        <w:rPr>
          <w:rFonts w:ascii="Times New Roman" w:hAnsi="Times New Roman" w:cs="Times New Roman"/>
        </w:rPr>
      </w:pPr>
      <w:r w:rsidRPr="006B69D4">
        <w:rPr>
          <w:rStyle w:val="FootnoteReference"/>
          <w:rFonts w:ascii="Times New Roman" w:hAnsi="Times New Roman" w:cs="Times New Roman"/>
        </w:rPr>
        <w:footnoteRef/>
      </w:r>
      <w:r w:rsidRPr="006B69D4">
        <w:rPr>
          <w:rFonts w:ascii="Times New Roman" w:hAnsi="Times New Roman" w:cs="Times New Roman"/>
        </w:rPr>
        <w:t xml:space="preserve"> </w:t>
      </w:r>
      <w:r w:rsidRPr="00E62B30">
        <w:rPr>
          <w:rFonts w:ascii="Times New Roman" w:hAnsi="Times New Roman" w:cs="Times New Roman"/>
        </w:rPr>
        <w:t>The Hearing Officer</w:t>
      </w:r>
      <w:r w:rsidRPr="00CC2007">
        <w:rPr>
          <w:rFonts w:ascii="Times New Roman" w:hAnsi="Times New Roman" w:cs="Times New Roman"/>
        </w:rPr>
        <w:t xml:space="preserve"> gratefully acknowledges the diligent assistance of legal intern Harper Weissburg in the preparation of this Ruling.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44834"/>
    <w:multiLevelType w:val="hybridMultilevel"/>
    <w:tmpl w:val="075A6364"/>
    <w:lvl w:ilvl="0" w:tplc="0428CBE8">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F43F25"/>
    <w:multiLevelType w:val="hybridMultilevel"/>
    <w:tmpl w:val="715EBDE2"/>
    <w:lvl w:ilvl="0" w:tplc="B2865F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B267DA"/>
    <w:multiLevelType w:val="hybridMultilevel"/>
    <w:tmpl w:val="A3CA282E"/>
    <w:lvl w:ilvl="0" w:tplc="0409000F">
      <w:start w:val="1"/>
      <w:numFmt w:val="decimal"/>
      <w:lvlText w:val="%1."/>
      <w:lvlJc w:val="left"/>
      <w:pPr>
        <w:ind w:left="243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30702C1"/>
    <w:multiLevelType w:val="hybridMultilevel"/>
    <w:tmpl w:val="E00250F2"/>
    <w:lvl w:ilvl="0" w:tplc="EB281E8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829E2"/>
    <w:multiLevelType w:val="hybridMultilevel"/>
    <w:tmpl w:val="8E001E4A"/>
    <w:lvl w:ilvl="0" w:tplc="46E0745A">
      <w:start w:val="1"/>
      <w:numFmt w:val="decimal"/>
      <w:lvlText w:val="%1."/>
      <w:lvlJc w:val="left"/>
      <w:pPr>
        <w:ind w:left="1620" w:hanging="360"/>
      </w:pPr>
      <w:rPr>
        <w:rFonts w:hint="default"/>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36B02A3E"/>
    <w:multiLevelType w:val="hybridMultilevel"/>
    <w:tmpl w:val="92D22E74"/>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BFC7384"/>
    <w:multiLevelType w:val="hybridMultilevel"/>
    <w:tmpl w:val="6E367A6C"/>
    <w:lvl w:ilvl="0" w:tplc="CE10E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EE3E8A"/>
    <w:multiLevelType w:val="hybridMultilevel"/>
    <w:tmpl w:val="F07426EA"/>
    <w:lvl w:ilvl="0" w:tplc="0EF66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7F6AA3"/>
    <w:multiLevelType w:val="hybridMultilevel"/>
    <w:tmpl w:val="E8C8E17C"/>
    <w:lvl w:ilvl="0" w:tplc="D5C0C5A6">
      <w:start w:val="1"/>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434D1281"/>
    <w:multiLevelType w:val="hybridMultilevel"/>
    <w:tmpl w:val="715EBDE2"/>
    <w:lvl w:ilvl="0" w:tplc="B2865F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245521"/>
    <w:multiLevelType w:val="hybridMultilevel"/>
    <w:tmpl w:val="674C58FE"/>
    <w:lvl w:ilvl="0" w:tplc="2EE0C1D4">
      <w:start w:val="1"/>
      <w:numFmt w:val="upp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727B35"/>
    <w:multiLevelType w:val="hybridMultilevel"/>
    <w:tmpl w:val="50321F5E"/>
    <w:lvl w:ilvl="0" w:tplc="57E0B96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C06D0"/>
    <w:multiLevelType w:val="hybridMultilevel"/>
    <w:tmpl w:val="957E9C7A"/>
    <w:lvl w:ilvl="0" w:tplc="6D5AB6A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3B0905"/>
    <w:multiLevelType w:val="hybridMultilevel"/>
    <w:tmpl w:val="4B7089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8430B9"/>
    <w:multiLevelType w:val="hybridMultilevel"/>
    <w:tmpl w:val="2092053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5263603"/>
    <w:multiLevelType w:val="hybridMultilevel"/>
    <w:tmpl w:val="A1D87402"/>
    <w:lvl w:ilvl="0" w:tplc="D1ECCBD0">
      <w:start w:val="1"/>
      <w:numFmt w:val="decimal"/>
      <w:lvlText w:val="%1."/>
      <w:lvlJc w:val="left"/>
      <w:pPr>
        <w:ind w:left="1620" w:hanging="360"/>
      </w:pPr>
      <w:rPr>
        <w:rFonts w:hint="default"/>
        <w:i w:val="0"/>
        <w:i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73645D9"/>
    <w:multiLevelType w:val="hybridMultilevel"/>
    <w:tmpl w:val="9F365ECC"/>
    <w:lvl w:ilvl="0" w:tplc="45182EF0">
      <w:start w:val="1"/>
      <w:numFmt w:val="decimal"/>
      <w:lvlText w:val="%1."/>
      <w:lvlJc w:val="left"/>
      <w:pPr>
        <w:ind w:left="1080" w:hanging="360"/>
      </w:pPr>
      <w:rPr>
        <w:rFonts w:hint="default"/>
        <w:spacing w:val="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E22F2D"/>
    <w:multiLevelType w:val="hybridMultilevel"/>
    <w:tmpl w:val="87FEA9F0"/>
    <w:lvl w:ilvl="0" w:tplc="EC5C4522">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6F3C78"/>
    <w:multiLevelType w:val="hybridMultilevel"/>
    <w:tmpl w:val="4AAC3C6A"/>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CD165CB"/>
    <w:multiLevelType w:val="hybridMultilevel"/>
    <w:tmpl w:val="CBC4BF30"/>
    <w:lvl w:ilvl="0" w:tplc="04090001">
      <w:start w:val="1"/>
      <w:numFmt w:val="bullet"/>
      <w:lvlText w:val=""/>
      <w:lvlJc w:val="left"/>
      <w:pPr>
        <w:ind w:left="450" w:hanging="360"/>
      </w:pPr>
      <w:rPr>
        <w:rFonts w:ascii="Symbol" w:hAnsi="Symbol" w:cs="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6EC715B3"/>
    <w:multiLevelType w:val="hybridMultilevel"/>
    <w:tmpl w:val="CE529A18"/>
    <w:lvl w:ilvl="0" w:tplc="550887F8">
      <w:start w:val="1"/>
      <w:numFmt w:val="decimal"/>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74FC3A95"/>
    <w:multiLevelType w:val="hybridMultilevel"/>
    <w:tmpl w:val="6B58A9A0"/>
    <w:lvl w:ilvl="0" w:tplc="D7B615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6A0F96"/>
    <w:multiLevelType w:val="hybridMultilevel"/>
    <w:tmpl w:val="2742809A"/>
    <w:lvl w:ilvl="0" w:tplc="E02A2FD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0"/>
  </w:num>
  <w:num w:numId="2">
    <w:abstractNumId w:val="16"/>
  </w:num>
  <w:num w:numId="3">
    <w:abstractNumId w:val="20"/>
  </w:num>
  <w:num w:numId="4">
    <w:abstractNumId w:val="8"/>
  </w:num>
  <w:num w:numId="5">
    <w:abstractNumId w:val="22"/>
  </w:num>
  <w:num w:numId="6">
    <w:abstractNumId w:val="9"/>
  </w:num>
  <w:num w:numId="7">
    <w:abstractNumId w:val="1"/>
  </w:num>
  <w:num w:numId="8">
    <w:abstractNumId w:val="7"/>
  </w:num>
  <w:num w:numId="9">
    <w:abstractNumId w:val="14"/>
  </w:num>
  <w:num w:numId="10">
    <w:abstractNumId w:val="13"/>
  </w:num>
  <w:num w:numId="11">
    <w:abstractNumId w:val="15"/>
  </w:num>
  <w:num w:numId="12">
    <w:abstractNumId w:val="2"/>
  </w:num>
  <w:num w:numId="13">
    <w:abstractNumId w:val="17"/>
  </w:num>
  <w:num w:numId="14">
    <w:abstractNumId w:val="12"/>
  </w:num>
  <w:num w:numId="15">
    <w:abstractNumId w:val="5"/>
  </w:num>
  <w:num w:numId="16">
    <w:abstractNumId w:val="18"/>
  </w:num>
  <w:num w:numId="17">
    <w:abstractNumId w:val="6"/>
  </w:num>
  <w:num w:numId="18">
    <w:abstractNumId w:val="19"/>
  </w:num>
  <w:num w:numId="19">
    <w:abstractNumId w:val="0"/>
  </w:num>
  <w:num w:numId="20">
    <w:abstractNumId w:val="21"/>
  </w:num>
  <w:num w:numId="21">
    <w:abstractNumId w:val="4"/>
  </w:num>
  <w:num w:numId="22">
    <w:abstractNumId w:val="23"/>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0E"/>
    <w:rsid w:val="000062D0"/>
    <w:rsid w:val="00006E57"/>
    <w:rsid w:val="00007C55"/>
    <w:rsid w:val="0002280D"/>
    <w:rsid w:val="00025D20"/>
    <w:rsid w:val="00042ED9"/>
    <w:rsid w:val="000468AA"/>
    <w:rsid w:val="00066266"/>
    <w:rsid w:val="000668D0"/>
    <w:rsid w:val="00087A43"/>
    <w:rsid w:val="000A12A8"/>
    <w:rsid w:val="000A3E91"/>
    <w:rsid w:val="000B130F"/>
    <w:rsid w:val="000C458E"/>
    <w:rsid w:val="000C5D02"/>
    <w:rsid w:val="000C764C"/>
    <w:rsid w:val="000C7704"/>
    <w:rsid w:val="000D14BF"/>
    <w:rsid w:val="000D191A"/>
    <w:rsid w:val="000D2507"/>
    <w:rsid w:val="000D520E"/>
    <w:rsid w:val="000E0DC9"/>
    <w:rsid w:val="000E104B"/>
    <w:rsid w:val="000E4F74"/>
    <w:rsid w:val="00102599"/>
    <w:rsid w:val="00104803"/>
    <w:rsid w:val="00107A2D"/>
    <w:rsid w:val="001176F6"/>
    <w:rsid w:val="001203DB"/>
    <w:rsid w:val="001238B7"/>
    <w:rsid w:val="00126F2D"/>
    <w:rsid w:val="001274EE"/>
    <w:rsid w:val="00127F96"/>
    <w:rsid w:val="00134943"/>
    <w:rsid w:val="00160334"/>
    <w:rsid w:val="0016187D"/>
    <w:rsid w:val="00164D65"/>
    <w:rsid w:val="0017050B"/>
    <w:rsid w:val="001726C2"/>
    <w:rsid w:val="00174DE2"/>
    <w:rsid w:val="0018674D"/>
    <w:rsid w:val="0019068A"/>
    <w:rsid w:val="001A41EA"/>
    <w:rsid w:val="001B3FD1"/>
    <w:rsid w:val="001D7FF5"/>
    <w:rsid w:val="001E14FB"/>
    <w:rsid w:val="001E16FA"/>
    <w:rsid w:val="001E3D6F"/>
    <w:rsid w:val="001E58D0"/>
    <w:rsid w:val="001E6155"/>
    <w:rsid w:val="001E757E"/>
    <w:rsid w:val="001F4F24"/>
    <w:rsid w:val="00203CEE"/>
    <w:rsid w:val="00204BC2"/>
    <w:rsid w:val="00210353"/>
    <w:rsid w:val="00214404"/>
    <w:rsid w:val="00217342"/>
    <w:rsid w:val="00217822"/>
    <w:rsid w:val="00221D62"/>
    <w:rsid w:val="00221F93"/>
    <w:rsid w:val="00247E4E"/>
    <w:rsid w:val="00261C0A"/>
    <w:rsid w:val="00261CD0"/>
    <w:rsid w:val="00266F82"/>
    <w:rsid w:val="00286FAD"/>
    <w:rsid w:val="00290C2E"/>
    <w:rsid w:val="00291EF0"/>
    <w:rsid w:val="00291F8D"/>
    <w:rsid w:val="002B08E5"/>
    <w:rsid w:val="002B55EE"/>
    <w:rsid w:val="002C11C1"/>
    <w:rsid w:val="002C1328"/>
    <w:rsid w:val="002D2FBB"/>
    <w:rsid w:val="002E45D2"/>
    <w:rsid w:val="002E642C"/>
    <w:rsid w:val="002F0915"/>
    <w:rsid w:val="002F29AD"/>
    <w:rsid w:val="002F5477"/>
    <w:rsid w:val="003005C2"/>
    <w:rsid w:val="00300DF6"/>
    <w:rsid w:val="003024E5"/>
    <w:rsid w:val="00303331"/>
    <w:rsid w:val="00310763"/>
    <w:rsid w:val="00314D37"/>
    <w:rsid w:val="003313AF"/>
    <w:rsid w:val="00336735"/>
    <w:rsid w:val="00344550"/>
    <w:rsid w:val="003501EF"/>
    <w:rsid w:val="00366125"/>
    <w:rsid w:val="003757D2"/>
    <w:rsid w:val="00383279"/>
    <w:rsid w:val="00387ECD"/>
    <w:rsid w:val="00393A3B"/>
    <w:rsid w:val="003A3434"/>
    <w:rsid w:val="003A36CD"/>
    <w:rsid w:val="003A3771"/>
    <w:rsid w:val="003A41F0"/>
    <w:rsid w:val="003B0507"/>
    <w:rsid w:val="003C066F"/>
    <w:rsid w:val="003D05E9"/>
    <w:rsid w:val="003D4563"/>
    <w:rsid w:val="003E3EA0"/>
    <w:rsid w:val="003E60CD"/>
    <w:rsid w:val="003E7DAD"/>
    <w:rsid w:val="003F3EDB"/>
    <w:rsid w:val="004011D3"/>
    <w:rsid w:val="00407CE8"/>
    <w:rsid w:val="00411149"/>
    <w:rsid w:val="00415824"/>
    <w:rsid w:val="00417023"/>
    <w:rsid w:val="00422A79"/>
    <w:rsid w:val="0042443F"/>
    <w:rsid w:val="0043367E"/>
    <w:rsid w:val="00444514"/>
    <w:rsid w:val="00453EC2"/>
    <w:rsid w:val="00455AE8"/>
    <w:rsid w:val="00457914"/>
    <w:rsid w:val="00460428"/>
    <w:rsid w:val="00477D9B"/>
    <w:rsid w:val="0048022B"/>
    <w:rsid w:val="00484B4F"/>
    <w:rsid w:val="00487FAD"/>
    <w:rsid w:val="00490804"/>
    <w:rsid w:val="00495732"/>
    <w:rsid w:val="00495830"/>
    <w:rsid w:val="00496F0B"/>
    <w:rsid w:val="004A5070"/>
    <w:rsid w:val="004A5DBE"/>
    <w:rsid w:val="004B118B"/>
    <w:rsid w:val="004C6CDF"/>
    <w:rsid w:val="004C6D42"/>
    <w:rsid w:val="004D661D"/>
    <w:rsid w:val="004D7B9C"/>
    <w:rsid w:val="005009A7"/>
    <w:rsid w:val="00532C8C"/>
    <w:rsid w:val="00534973"/>
    <w:rsid w:val="00540D1A"/>
    <w:rsid w:val="00553BB2"/>
    <w:rsid w:val="0055401F"/>
    <w:rsid w:val="00556FE8"/>
    <w:rsid w:val="00557D2A"/>
    <w:rsid w:val="00557EF6"/>
    <w:rsid w:val="00563FD4"/>
    <w:rsid w:val="005863AB"/>
    <w:rsid w:val="005A6249"/>
    <w:rsid w:val="005B04DB"/>
    <w:rsid w:val="005B3D18"/>
    <w:rsid w:val="005C4935"/>
    <w:rsid w:val="005C5781"/>
    <w:rsid w:val="005D3D0E"/>
    <w:rsid w:val="005D4029"/>
    <w:rsid w:val="005D5E31"/>
    <w:rsid w:val="005D6499"/>
    <w:rsid w:val="005E3226"/>
    <w:rsid w:val="005E3BE3"/>
    <w:rsid w:val="005F56CE"/>
    <w:rsid w:val="00620413"/>
    <w:rsid w:val="00621BD1"/>
    <w:rsid w:val="00626403"/>
    <w:rsid w:val="00627EB0"/>
    <w:rsid w:val="0064082B"/>
    <w:rsid w:val="00650D99"/>
    <w:rsid w:val="00656521"/>
    <w:rsid w:val="00656919"/>
    <w:rsid w:val="00666319"/>
    <w:rsid w:val="006702FD"/>
    <w:rsid w:val="0068489D"/>
    <w:rsid w:val="00687D9E"/>
    <w:rsid w:val="006959A7"/>
    <w:rsid w:val="006A61F5"/>
    <w:rsid w:val="006B0EF1"/>
    <w:rsid w:val="006B1B73"/>
    <w:rsid w:val="006B65B9"/>
    <w:rsid w:val="006B69D4"/>
    <w:rsid w:val="006C6C72"/>
    <w:rsid w:val="006D4BBF"/>
    <w:rsid w:val="006D780E"/>
    <w:rsid w:val="006E2D6A"/>
    <w:rsid w:val="006E502F"/>
    <w:rsid w:val="006E7084"/>
    <w:rsid w:val="00702983"/>
    <w:rsid w:val="007071DC"/>
    <w:rsid w:val="00715A35"/>
    <w:rsid w:val="00732608"/>
    <w:rsid w:val="00742AC1"/>
    <w:rsid w:val="007713DA"/>
    <w:rsid w:val="00774CDE"/>
    <w:rsid w:val="00775410"/>
    <w:rsid w:val="00777AEA"/>
    <w:rsid w:val="00780259"/>
    <w:rsid w:val="007932F5"/>
    <w:rsid w:val="00793E98"/>
    <w:rsid w:val="007947F6"/>
    <w:rsid w:val="007B2628"/>
    <w:rsid w:val="007B6411"/>
    <w:rsid w:val="007D081C"/>
    <w:rsid w:val="007F6794"/>
    <w:rsid w:val="00800205"/>
    <w:rsid w:val="00805AF4"/>
    <w:rsid w:val="0081756B"/>
    <w:rsid w:val="008306A3"/>
    <w:rsid w:val="00833D50"/>
    <w:rsid w:val="00853A96"/>
    <w:rsid w:val="008734B7"/>
    <w:rsid w:val="008745ED"/>
    <w:rsid w:val="0087564E"/>
    <w:rsid w:val="00876A24"/>
    <w:rsid w:val="00880A46"/>
    <w:rsid w:val="008847D2"/>
    <w:rsid w:val="008921D8"/>
    <w:rsid w:val="00897D04"/>
    <w:rsid w:val="008B471A"/>
    <w:rsid w:val="008C0A57"/>
    <w:rsid w:val="008C0CAA"/>
    <w:rsid w:val="008C3FFE"/>
    <w:rsid w:val="008E0D69"/>
    <w:rsid w:val="008F656E"/>
    <w:rsid w:val="0091189B"/>
    <w:rsid w:val="009435C2"/>
    <w:rsid w:val="00943FD8"/>
    <w:rsid w:val="00951D38"/>
    <w:rsid w:val="00961771"/>
    <w:rsid w:val="00962DA0"/>
    <w:rsid w:val="00964056"/>
    <w:rsid w:val="009745AD"/>
    <w:rsid w:val="00987161"/>
    <w:rsid w:val="00990CB9"/>
    <w:rsid w:val="00994B85"/>
    <w:rsid w:val="0099555F"/>
    <w:rsid w:val="009A129B"/>
    <w:rsid w:val="009A1487"/>
    <w:rsid w:val="009A1C0B"/>
    <w:rsid w:val="009B01C0"/>
    <w:rsid w:val="009B0B7B"/>
    <w:rsid w:val="009C698A"/>
    <w:rsid w:val="009E4985"/>
    <w:rsid w:val="009E571D"/>
    <w:rsid w:val="009F0594"/>
    <w:rsid w:val="009F5918"/>
    <w:rsid w:val="00A02AD3"/>
    <w:rsid w:val="00A03C3F"/>
    <w:rsid w:val="00A16164"/>
    <w:rsid w:val="00A21D64"/>
    <w:rsid w:val="00A44778"/>
    <w:rsid w:val="00A47C94"/>
    <w:rsid w:val="00A502FA"/>
    <w:rsid w:val="00A6254D"/>
    <w:rsid w:val="00A62F1D"/>
    <w:rsid w:val="00A63200"/>
    <w:rsid w:val="00A67620"/>
    <w:rsid w:val="00A721BA"/>
    <w:rsid w:val="00A7244C"/>
    <w:rsid w:val="00A768D3"/>
    <w:rsid w:val="00A77719"/>
    <w:rsid w:val="00A82292"/>
    <w:rsid w:val="00A87C3F"/>
    <w:rsid w:val="00AA3EAF"/>
    <w:rsid w:val="00AA4C7F"/>
    <w:rsid w:val="00AC4CDD"/>
    <w:rsid w:val="00AC4F8F"/>
    <w:rsid w:val="00AC5B40"/>
    <w:rsid w:val="00AE3FE8"/>
    <w:rsid w:val="00AE4EFC"/>
    <w:rsid w:val="00AE6FF5"/>
    <w:rsid w:val="00AE7E7F"/>
    <w:rsid w:val="00AF0536"/>
    <w:rsid w:val="00AF0584"/>
    <w:rsid w:val="00AF49D2"/>
    <w:rsid w:val="00AF5494"/>
    <w:rsid w:val="00B12972"/>
    <w:rsid w:val="00B12DAE"/>
    <w:rsid w:val="00B13984"/>
    <w:rsid w:val="00B16D88"/>
    <w:rsid w:val="00B20A10"/>
    <w:rsid w:val="00B238EB"/>
    <w:rsid w:val="00B513D4"/>
    <w:rsid w:val="00B538D3"/>
    <w:rsid w:val="00B7033A"/>
    <w:rsid w:val="00B847A3"/>
    <w:rsid w:val="00B85A89"/>
    <w:rsid w:val="00B9211C"/>
    <w:rsid w:val="00B945AF"/>
    <w:rsid w:val="00B9479B"/>
    <w:rsid w:val="00BA1CFB"/>
    <w:rsid w:val="00BA5445"/>
    <w:rsid w:val="00BA76E4"/>
    <w:rsid w:val="00BC5578"/>
    <w:rsid w:val="00BC5F27"/>
    <w:rsid w:val="00BC6ECB"/>
    <w:rsid w:val="00BD2BCC"/>
    <w:rsid w:val="00BE1BDE"/>
    <w:rsid w:val="00BF0CA1"/>
    <w:rsid w:val="00BF3B9D"/>
    <w:rsid w:val="00BF47EC"/>
    <w:rsid w:val="00BF4CE4"/>
    <w:rsid w:val="00C022CA"/>
    <w:rsid w:val="00C02BC2"/>
    <w:rsid w:val="00C0617A"/>
    <w:rsid w:val="00C1147B"/>
    <w:rsid w:val="00C121BD"/>
    <w:rsid w:val="00C15301"/>
    <w:rsid w:val="00C163F4"/>
    <w:rsid w:val="00C21178"/>
    <w:rsid w:val="00C260C0"/>
    <w:rsid w:val="00C30B08"/>
    <w:rsid w:val="00C31E75"/>
    <w:rsid w:val="00C330A3"/>
    <w:rsid w:val="00C361AF"/>
    <w:rsid w:val="00C407B8"/>
    <w:rsid w:val="00C42532"/>
    <w:rsid w:val="00C51700"/>
    <w:rsid w:val="00C52766"/>
    <w:rsid w:val="00C57426"/>
    <w:rsid w:val="00C606C4"/>
    <w:rsid w:val="00C723A4"/>
    <w:rsid w:val="00C72D5F"/>
    <w:rsid w:val="00C74334"/>
    <w:rsid w:val="00C83C03"/>
    <w:rsid w:val="00CA087E"/>
    <w:rsid w:val="00CA1927"/>
    <w:rsid w:val="00CA3220"/>
    <w:rsid w:val="00CA502E"/>
    <w:rsid w:val="00CA6F23"/>
    <w:rsid w:val="00CB1886"/>
    <w:rsid w:val="00CC2007"/>
    <w:rsid w:val="00CC3786"/>
    <w:rsid w:val="00CD51AC"/>
    <w:rsid w:val="00CD6424"/>
    <w:rsid w:val="00CD70DF"/>
    <w:rsid w:val="00CD71F6"/>
    <w:rsid w:val="00CE40D8"/>
    <w:rsid w:val="00CE7135"/>
    <w:rsid w:val="00CF6F25"/>
    <w:rsid w:val="00D10A79"/>
    <w:rsid w:val="00D1185E"/>
    <w:rsid w:val="00D123EB"/>
    <w:rsid w:val="00D1531A"/>
    <w:rsid w:val="00D2320A"/>
    <w:rsid w:val="00D30458"/>
    <w:rsid w:val="00D34E45"/>
    <w:rsid w:val="00D402E3"/>
    <w:rsid w:val="00D50EFA"/>
    <w:rsid w:val="00D51CA6"/>
    <w:rsid w:val="00D5239B"/>
    <w:rsid w:val="00D64624"/>
    <w:rsid w:val="00D654CB"/>
    <w:rsid w:val="00D672DE"/>
    <w:rsid w:val="00D67B59"/>
    <w:rsid w:val="00D75F21"/>
    <w:rsid w:val="00D821EF"/>
    <w:rsid w:val="00D9257F"/>
    <w:rsid w:val="00D9357A"/>
    <w:rsid w:val="00DA13EC"/>
    <w:rsid w:val="00DB281C"/>
    <w:rsid w:val="00DB2AE6"/>
    <w:rsid w:val="00DB663D"/>
    <w:rsid w:val="00DC1489"/>
    <w:rsid w:val="00DC3CEC"/>
    <w:rsid w:val="00DC7097"/>
    <w:rsid w:val="00DE1A92"/>
    <w:rsid w:val="00DE3DB1"/>
    <w:rsid w:val="00DE46D4"/>
    <w:rsid w:val="00DE7BE1"/>
    <w:rsid w:val="00DF649D"/>
    <w:rsid w:val="00E03CD7"/>
    <w:rsid w:val="00E03E24"/>
    <w:rsid w:val="00E03F34"/>
    <w:rsid w:val="00E04D20"/>
    <w:rsid w:val="00E102D7"/>
    <w:rsid w:val="00E126AF"/>
    <w:rsid w:val="00E12849"/>
    <w:rsid w:val="00E13603"/>
    <w:rsid w:val="00E24F12"/>
    <w:rsid w:val="00E27658"/>
    <w:rsid w:val="00E31AE1"/>
    <w:rsid w:val="00E42C41"/>
    <w:rsid w:val="00E51E77"/>
    <w:rsid w:val="00E51FB9"/>
    <w:rsid w:val="00E54BFC"/>
    <w:rsid w:val="00E62B30"/>
    <w:rsid w:val="00E62DCC"/>
    <w:rsid w:val="00E71800"/>
    <w:rsid w:val="00E82B6E"/>
    <w:rsid w:val="00E915E1"/>
    <w:rsid w:val="00E92159"/>
    <w:rsid w:val="00E92CD3"/>
    <w:rsid w:val="00E94DCE"/>
    <w:rsid w:val="00EA61FA"/>
    <w:rsid w:val="00EA7679"/>
    <w:rsid w:val="00EB2695"/>
    <w:rsid w:val="00EB4DB0"/>
    <w:rsid w:val="00EB6B10"/>
    <w:rsid w:val="00EC2008"/>
    <w:rsid w:val="00EC605B"/>
    <w:rsid w:val="00ED1757"/>
    <w:rsid w:val="00ED195D"/>
    <w:rsid w:val="00ED1B35"/>
    <w:rsid w:val="00ED3ED6"/>
    <w:rsid w:val="00ED5F6D"/>
    <w:rsid w:val="00EE41C5"/>
    <w:rsid w:val="00EF0D11"/>
    <w:rsid w:val="00EF3F51"/>
    <w:rsid w:val="00EF49F4"/>
    <w:rsid w:val="00F00779"/>
    <w:rsid w:val="00F02BF5"/>
    <w:rsid w:val="00F06FCA"/>
    <w:rsid w:val="00F1575C"/>
    <w:rsid w:val="00F24AA9"/>
    <w:rsid w:val="00F26316"/>
    <w:rsid w:val="00F33E51"/>
    <w:rsid w:val="00F35E51"/>
    <w:rsid w:val="00F45B1C"/>
    <w:rsid w:val="00F47078"/>
    <w:rsid w:val="00F544A8"/>
    <w:rsid w:val="00F605FB"/>
    <w:rsid w:val="00F6244A"/>
    <w:rsid w:val="00F6537C"/>
    <w:rsid w:val="00F67D6F"/>
    <w:rsid w:val="00F70684"/>
    <w:rsid w:val="00F76495"/>
    <w:rsid w:val="00F76842"/>
    <w:rsid w:val="00F81102"/>
    <w:rsid w:val="00F82C26"/>
    <w:rsid w:val="00F8368A"/>
    <w:rsid w:val="00F86D66"/>
    <w:rsid w:val="00F944A0"/>
    <w:rsid w:val="00F96A12"/>
    <w:rsid w:val="00FA00C4"/>
    <w:rsid w:val="00FB2DE0"/>
    <w:rsid w:val="00FB6167"/>
    <w:rsid w:val="00FC47BA"/>
    <w:rsid w:val="00FD692D"/>
    <w:rsid w:val="00FE1A1A"/>
    <w:rsid w:val="00FE5C5D"/>
    <w:rsid w:val="00FF28AB"/>
    <w:rsid w:val="00FF40D3"/>
    <w:rsid w:val="00FF5804"/>
    <w:rsid w:val="00FF5E4A"/>
    <w:rsid w:val="00FF7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3399"/>
  <w15:chartTrackingRefBased/>
  <w15:docId w15:val="{B3FE9DE7-0DC0-BD40-8F93-37B735E1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69"/>
    <w:rPr>
      <w:sz w:val="20"/>
      <w:szCs w:val="20"/>
    </w:rPr>
  </w:style>
  <w:style w:type="paragraph" w:styleId="Heading1">
    <w:name w:val="heading 1"/>
    <w:basedOn w:val="Normal"/>
    <w:next w:val="Normal"/>
    <w:link w:val="Heading1Char"/>
    <w:uiPriority w:val="9"/>
    <w:qFormat/>
    <w:rsid w:val="008E0D69"/>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E0D69"/>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8E0D69"/>
    <w:pPr>
      <w:pBdr>
        <w:top w:val="single" w:sz="6" w:space="2" w:color="4A66AC" w:themeColor="accent1"/>
        <w:left w:val="single" w:sz="6" w:space="2" w:color="4A66AC" w:themeColor="accent1"/>
      </w:pBdr>
      <w:spacing w:before="300" w:after="0"/>
      <w:outlineLvl w:val="2"/>
    </w:pPr>
    <w:rPr>
      <w:caps/>
      <w:color w:val="243255" w:themeColor="accent1" w:themeShade="7F"/>
      <w:spacing w:val="15"/>
      <w:sz w:val="22"/>
      <w:szCs w:val="22"/>
    </w:rPr>
  </w:style>
  <w:style w:type="paragraph" w:styleId="Heading4">
    <w:name w:val="heading 4"/>
    <w:basedOn w:val="Normal"/>
    <w:next w:val="Normal"/>
    <w:link w:val="Heading4Char"/>
    <w:uiPriority w:val="9"/>
    <w:semiHidden/>
    <w:unhideWhenUsed/>
    <w:qFormat/>
    <w:rsid w:val="008E0D69"/>
    <w:pPr>
      <w:pBdr>
        <w:top w:val="dotted" w:sz="6" w:space="2" w:color="4A66AC" w:themeColor="accent1"/>
        <w:left w:val="dotted" w:sz="6" w:space="2" w:color="4A66AC" w:themeColor="accent1"/>
      </w:pBdr>
      <w:spacing w:before="300" w:after="0"/>
      <w:outlineLvl w:val="3"/>
    </w:pPr>
    <w:rPr>
      <w:caps/>
      <w:color w:val="374C80" w:themeColor="accent1" w:themeShade="BF"/>
      <w:spacing w:val="10"/>
      <w:sz w:val="22"/>
      <w:szCs w:val="22"/>
    </w:rPr>
  </w:style>
  <w:style w:type="paragraph" w:styleId="Heading5">
    <w:name w:val="heading 5"/>
    <w:basedOn w:val="Normal"/>
    <w:next w:val="Normal"/>
    <w:link w:val="Heading5Char"/>
    <w:uiPriority w:val="9"/>
    <w:semiHidden/>
    <w:unhideWhenUsed/>
    <w:qFormat/>
    <w:rsid w:val="008E0D69"/>
    <w:pPr>
      <w:pBdr>
        <w:bottom w:val="single" w:sz="6" w:space="1" w:color="4A66AC" w:themeColor="accent1"/>
      </w:pBdr>
      <w:spacing w:before="300" w:after="0"/>
      <w:outlineLvl w:val="4"/>
    </w:pPr>
    <w:rPr>
      <w:caps/>
      <w:color w:val="374C80" w:themeColor="accent1" w:themeShade="BF"/>
      <w:spacing w:val="10"/>
      <w:sz w:val="22"/>
      <w:szCs w:val="22"/>
    </w:rPr>
  </w:style>
  <w:style w:type="paragraph" w:styleId="Heading6">
    <w:name w:val="heading 6"/>
    <w:basedOn w:val="Normal"/>
    <w:next w:val="Normal"/>
    <w:link w:val="Heading6Char"/>
    <w:uiPriority w:val="9"/>
    <w:semiHidden/>
    <w:unhideWhenUsed/>
    <w:qFormat/>
    <w:rsid w:val="008E0D69"/>
    <w:pPr>
      <w:pBdr>
        <w:bottom w:val="dotted" w:sz="6" w:space="1" w:color="4A66AC" w:themeColor="accent1"/>
      </w:pBdr>
      <w:spacing w:before="300" w:after="0"/>
      <w:outlineLvl w:val="5"/>
    </w:pPr>
    <w:rPr>
      <w:caps/>
      <w:color w:val="374C80" w:themeColor="accent1" w:themeShade="BF"/>
      <w:spacing w:val="10"/>
      <w:sz w:val="22"/>
      <w:szCs w:val="22"/>
    </w:rPr>
  </w:style>
  <w:style w:type="paragraph" w:styleId="Heading7">
    <w:name w:val="heading 7"/>
    <w:basedOn w:val="Normal"/>
    <w:next w:val="Normal"/>
    <w:link w:val="Heading7Char"/>
    <w:uiPriority w:val="9"/>
    <w:semiHidden/>
    <w:unhideWhenUsed/>
    <w:qFormat/>
    <w:rsid w:val="008E0D69"/>
    <w:pPr>
      <w:spacing w:before="300" w:after="0"/>
      <w:outlineLvl w:val="6"/>
    </w:pPr>
    <w:rPr>
      <w:caps/>
      <w:color w:val="374C80" w:themeColor="accent1" w:themeShade="BF"/>
      <w:spacing w:val="10"/>
      <w:sz w:val="22"/>
      <w:szCs w:val="22"/>
    </w:rPr>
  </w:style>
  <w:style w:type="paragraph" w:styleId="Heading8">
    <w:name w:val="heading 8"/>
    <w:basedOn w:val="Normal"/>
    <w:next w:val="Normal"/>
    <w:link w:val="Heading8Char"/>
    <w:uiPriority w:val="9"/>
    <w:semiHidden/>
    <w:unhideWhenUsed/>
    <w:qFormat/>
    <w:rsid w:val="008E0D6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E0D6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D69"/>
    <w:rPr>
      <w:b/>
      <w:bCs/>
      <w:caps/>
      <w:color w:val="FFFFFF" w:themeColor="background1"/>
      <w:spacing w:val="15"/>
      <w:shd w:val="clear" w:color="auto" w:fill="4A66AC" w:themeFill="accent1"/>
    </w:rPr>
  </w:style>
  <w:style w:type="character" w:customStyle="1" w:styleId="Heading2Char">
    <w:name w:val="Heading 2 Char"/>
    <w:basedOn w:val="DefaultParagraphFont"/>
    <w:link w:val="Heading2"/>
    <w:uiPriority w:val="9"/>
    <w:semiHidden/>
    <w:rsid w:val="008E0D69"/>
    <w:rPr>
      <w:caps/>
      <w:spacing w:val="15"/>
      <w:shd w:val="clear" w:color="auto" w:fill="D9DFEF" w:themeFill="accent1" w:themeFillTint="33"/>
    </w:rPr>
  </w:style>
  <w:style w:type="character" w:customStyle="1" w:styleId="Heading3Char">
    <w:name w:val="Heading 3 Char"/>
    <w:basedOn w:val="DefaultParagraphFont"/>
    <w:link w:val="Heading3"/>
    <w:uiPriority w:val="9"/>
    <w:semiHidden/>
    <w:rsid w:val="008E0D69"/>
    <w:rPr>
      <w:caps/>
      <w:color w:val="243255" w:themeColor="accent1" w:themeShade="7F"/>
      <w:spacing w:val="15"/>
    </w:rPr>
  </w:style>
  <w:style w:type="character" w:customStyle="1" w:styleId="Heading4Char">
    <w:name w:val="Heading 4 Char"/>
    <w:basedOn w:val="DefaultParagraphFont"/>
    <w:link w:val="Heading4"/>
    <w:uiPriority w:val="9"/>
    <w:semiHidden/>
    <w:rsid w:val="008E0D69"/>
    <w:rPr>
      <w:caps/>
      <w:color w:val="374C80" w:themeColor="accent1" w:themeShade="BF"/>
      <w:spacing w:val="10"/>
    </w:rPr>
  </w:style>
  <w:style w:type="character" w:customStyle="1" w:styleId="Heading5Char">
    <w:name w:val="Heading 5 Char"/>
    <w:basedOn w:val="DefaultParagraphFont"/>
    <w:link w:val="Heading5"/>
    <w:uiPriority w:val="9"/>
    <w:semiHidden/>
    <w:rsid w:val="008E0D69"/>
    <w:rPr>
      <w:caps/>
      <w:color w:val="374C80" w:themeColor="accent1" w:themeShade="BF"/>
      <w:spacing w:val="10"/>
    </w:rPr>
  </w:style>
  <w:style w:type="character" w:customStyle="1" w:styleId="Heading6Char">
    <w:name w:val="Heading 6 Char"/>
    <w:basedOn w:val="DefaultParagraphFont"/>
    <w:link w:val="Heading6"/>
    <w:uiPriority w:val="9"/>
    <w:semiHidden/>
    <w:rsid w:val="008E0D69"/>
    <w:rPr>
      <w:caps/>
      <w:color w:val="374C80" w:themeColor="accent1" w:themeShade="BF"/>
      <w:spacing w:val="10"/>
    </w:rPr>
  </w:style>
  <w:style w:type="character" w:customStyle="1" w:styleId="Heading7Char">
    <w:name w:val="Heading 7 Char"/>
    <w:basedOn w:val="DefaultParagraphFont"/>
    <w:link w:val="Heading7"/>
    <w:uiPriority w:val="9"/>
    <w:semiHidden/>
    <w:rsid w:val="008E0D69"/>
    <w:rPr>
      <w:caps/>
      <w:color w:val="374C80" w:themeColor="accent1" w:themeShade="BF"/>
      <w:spacing w:val="10"/>
    </w:rPr>
  </w:style>
  <w:style w:type="character" w:customStyle="1" w:styleId="Heading8Char">
    <w:name w:val="Heading 8 Char"/>
    <w:basedOn w:val="DefaultParagraphFont"/>
    <w:link w:val="Heading8"/>
    <w:uiPriority w:val="9"/>
    <w:semiHidden/>
    <w:rsid w:val="008E0D69"/>
    <w:rPr>
      <w:caps/>
      <w:spacing w:val="10"/>
      <w:sz w:val="18"/>
      <w:szCs w:val="18"/>
    </w:rPr>
  </w:style>
  <w:style w:type="character" w:customStyle="1" w:styleId="Heading9Char">
    <w:name w:val="Heading 9 Char"/>
    <w:basedOn w:val="DefaultParagraphFont"/>
    <w:link w:val="Heading9"/>
    <w:uiPriority w:val="9"/>
    <w:semiHidden/>
    <w:rsid w:val="008E0D69"/>
    <w:rPr>
      <w:i/>
      <w:caps/>
      <w:spacing w:val="10"/>
      <w:sz w:val="18"/>
      <w:szCs w:val="18"/>
    </w:rPr>
  </w:style>
  <w:style w:type="paragraph" w:styleId="Title">
    <w:name w:val="Title"/>
    <w:basedOn w:val="Normal"/>
    <w:next w:val="Normal"/>
    <w:link w:val="TitleChar"/>
    <w:uiPriority w:val="10"/>
    <w:qFormat/>
    <w:rsid w:val="008E0D69"/>
    <w:pPr>
      <w:spacing w:before="720"/>
    </w:pPr>
    <w:rPr>
      <w:caps/>
      <w:color w:val="4A66AC" w:themeColor="accent1"/>
      <w:spacing w:val="10"/>
      <w:kern w:val="28"/>
      <w:sz w:val="52"/>
      <w:szCs w:val="52"/>
    </w:rPr>
  </w:style>
  <w:style w:type="character" w:customStyle="1" w:styleId="TitleChar">
    <w:name w:val="Title Char"/>
    <w:basedOn w:val="DefaultParagraphFont"/>
    <w:link w:val="Title"/>
    <w:uiPriority w:val="10"/>
    <w:rsid w:val="008E0D69"/>
    <w:rPr>
      <w:caps/>
      <w:color w:val="4A66AC" w:themeColor="accent1"/>
      <w:spacing w:val="10"/>
      <w:kern w:val="28"/>
      <w:sz w:val="52"/>
      <w:szCs w:val="52"/>
    </w:rPr>
  </w:style>
  <w:style w:type="paragraph" w:styleId="Subtitle">
    <w:name w:val="Subtitle"/>
    <w:basedOn w:val="Normal"/>
    <w:next w:val="Normal"/>
    <w:link w:val="SubtitleChar"/>
    <w:uiPriority w:val="11"/>
    <w:qFormat/>
    <w:rsid w:val="008E0D6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E0D69"/>
    <w:rPr>
      <w:caps/>
      <w:color w:val="595959" w:themeColor="text1" w:themeTint="A6"/>
      <w:spacing w:val="10"/>
      <w:sz w:val="24"/>
      <w:szCs w:val="24"/>
    </w:rPr>
  </w:style>
  <w:style w:type="character" w:styleId="Strong">
    <w:name w:val="Strong"/>
    <w:uiPriority w:val="22"/>
    <w:qFormat/>
    <w:rsid w:val="008E0D69"/>
    <w:rPr>
      <w:b/>
      <w:bCs/>
    </w:rPr>
  </w:style>
  <w:style w:type="character" w:styleId="Emphasis">
    <w:name w:val="Emphasis"/>
    <w:uiPriority w:val="20"/>
    <w:qFormat/>
    <w:rsid w:val="008E0D69"/>
    <w:rPr>
      <w:caps/>
      <w:color w:val="243255" w:themeColor="accent1" w:themeShade="7F"/>
      <w:spacing w:val="5"/>
    </w:rPr>
  </w:style>
  <w:style w:type="paragraph" w:styleId="NoSpacing">
    <w:name w:val="No Spacing"/>
    <w:basedOn w:val="Normal"/>
    <w:link w:val="NoSpacingChar"/>
    <w:uiPriority w:val="1"/>
    <w:qFormat/>
    <w:rsid w:val="008E0D69"/>
    <w:pPr>
      <w:spacing w:before="0" w:after="0" w:line="240" w:lineRule="auto"/>
    </w:pPr>
  </w:style>
  <w:style w:type="paragraph" w:styleId="ListParagraph">
    <w:name w:val="List Paragraph"/>
    <w:basedOn w:val="Normal"/>
    <w:uiPriority w:val="34"/>
    <w:qFormat/>
    <w:rsid w:val="008E0D69"/>
    <w:pPr>
      <w:ind w:left="720"/>
      <w:contextualSpacing/>
    </w:pPr>
  </w:style>
  <w:style w:type="paragraph" w:styleId="Quote">
    <w:name w:val="Quote"/>
    <w:basedOn w:val="Normal"/>
    <w:next w:val="Normal"/>
    <w:link w:val="QuoteChar"/>
    <w:uiPriority w:val="29"/>
    <w:qFormat/>
    <w:rsid w:val="008E0D69"/>
    <w:rPr>
      <w:i/>
      <w:iCs/>
    </w:rPr>
  </w:style>
  <w:style w:type="character" w:customStyle="1" w:styleId="QuoteChar">
    <w:name w:val="Quote Char"/>
    <w:basedOn w:val="DefaultParagraphFont"/>
    <w:link w:val="Quote"/>
    <w:uiPriority w:val="29"/>
    <w:rsid w:val="008E0D69"/>
    <w:rPr>
      <w:i/>
      <w:iCs/>
      <w:sz w:val="20"/>
      <w:szCs w:val="20"/>
    </w:rPr>
  </w:style>
  <w:style w:type="paragraph" w:styleId="IntenseQuote">
    <w:name w:val="Intense Quote"/>
    <w:basedOn w:val="Normal"/>
    <w:next w:val="Normal"/>
    <w:link w:val="IntenseQuoteChar"/>
    <w:uiPriority w:val="30"/>
    <w:qFormat/>
    <w:rsid w:val="008E0D69"/>
    <w:pPr>
      <w:pBdr>
        <w:top w:val="single" w:sz="4" w:space="10" w:color="4A66AC" w:themeColor="accent1"/>
        <w:left w:val="single" w:sz="4" w:space="10" w:color="4A66AC" w:themeColor="accent1"/>
      </w:pBdr>
      <w:spacing w:after="0"/>
      <w:ind w:left="1296" w:right="1152"/>
      <w:jc w:val="both"/>
    </w:pPr>
    <w:rPr>
      <w:i/>
      <w:iCs/>
      <w:color w:val="4A66AC" w:themeColor="accent1"/>
    </w:rPr>
  </w:style>
  <w:style w:type="character" w:customStyle="1" w:styleId="IntenseQuoteChar">
    <w:name w:val="Intense Quote Char"/>
    <w:basedOn w:val="DefaultParagraphFont"/>
    <w:link w:val="IntenseQuote"/>
    <w:uiPriority w:val="30"/>
    <w:rsid w:val="008E0D69"/>
    <w:rPr>
      <w:i/>
      <w:iCs/>
      <w:color w:val="4A66AC" w:themeColor="accent1"/>
      <w:sz w:val="20"/>
      <w:szCs w:val="20"/>
    </w:rPr>
  </w:style>
  <w:style w:type="character" w:styleId="SubtleEmphasis">
    <w:name w:val="Subtle Emphasis"/>
    <w:uiPriority w:val="19"/>
    <w:qFormat/>
    <w:rsid w:val="008E0D69"/>
    <w:rPr>
      <w:i/>
      <w:iCs/>
      <w:color w:val="243255" w:themeColor="accent1" w:themeShade="7F"/>
    </w:rPr>
  </w:style>
  <w:style w:type="character" w:styleId="IntenseEmphasis">
    <w:name w:val="Intense Emphasis"/>
    <w:uiPriority w:val="21"/>
    <w:qFormat/>
    <w:rsid w:val="008E0D69"/>
    <w:rPr>
      <w:b/>
      <w:bCs/>
      <w:caps/>
      <w:color w:val="243255" w:themeColor="accent1" w:themeShade="7F"/>
      <w:spacing w:val="10"/>
    </w:rPr>
  </w:style>
  <w:style w:type="character" w:styleId="SubtleReference">
    <w:name w:val="Subtle Reference"/>
    <w:uiPriority w:val="31"/>
    <w:qFormat/>
    <w:rsid w:val="008E0D69"/>
    <w:rPr>
      <w:b/>
      <w:bCs/>
      <w:color w:val="4A66AC" w:themeColor="accent1"/>
    </w:rPr>
  </w:style>
  <w:style w:type="character" w:styleId="IntenseReference">
    <w:name w:val="Intense Reference"/>
    <w:uiPriority w:val="32"/>
    <w:qFormat/>
    <w:rsid w:val="008E0D69"/>
    <w:rPr>
      <w:b/>
      <w:bCs/>
      <w:i/>
      <w:iCs/>
      <w:caps/>
      <w:color w:val="4A66AC" w:themeColor="accent1"/>
    </w:rPr>
  </w:style>
  <w:style w:type="character" w:styleId="BookTitle">
    <w:name w:val="Book Title"/>
    <w:uiPriority w:val="33"/>
    <w:qFormat/>
    <w:rsid w:val="008E0D69"/>
    <w:rPr>
      <w:b/>
      <w:bCs/>
      <w:i/>
      <w:iCs/>
      <w:spacing w:val="9"/>
    </w:rPr>
  </w:style>
  <w:style w:type="paragraph" w:styleId="TOCHeading">
    <w:name w:val="TOC Heading"/>
    <w:basedOn w:val="Heading1"/>
    <w:next w:val="Normal"/>
    <w:uiPriority w:val="39"/>
    <w:semiHidden/>
    <w:unhideWhenUsed/>
    <w:qFormat/>
    <w:rsid w:val="008E0D69"/>
    <w:pPr>
      <w:outlineLvl w:val="9"/>
    </w:pPr>
  </w:style>
  <w:style w:type="paragraph" w:styleId="Caption">
    <w:name w:val="caption"/>
    <w:basedOn w:val="Normal"/>
    <w:next w:val="Normal"/>
    <w:uiPriority w:val="35"/>
    <w:semiHidden/>
    <w:unhideWhenUsed/>
    <w:qFormat/>
    <w:rsid w:val="008E0D69"/>
    <w:rPr>
      <w:b/>
      <w:bCs/>
      <w:color w:val="374C80" w:themeColor="accent1" w:themeShade="BF"/>
      <w:sz w:val="16"/>
      <w:szCs w:val="16"/>
    </w:rPr>
  </w:style>
  <w:style w:type="character" w:customStyle="1" w:styleId="NoSpacingChar">
    <w:name w:val="No Spacing Char"/>
    <w:basedOn w:val="DefaultParagraphFont"/>
    <w:link w:val="NoSpacing"/>
    <w:uiPriority w:val="1"/>
    <w:rsid w:val="008E0D69"/>
    <w:rPr>
      <w:sz w:val="20"/>
      <w:szCs w:val="20"/>
    </w:rPr>
  </w:style>
  <w:style w:type="paragraph" w:styleId="FootnoteText">
    <w:name w:val="footnote text"/>
    <w:basedOn w:val="Normal"/>
    <w:link w:val="FootnoteTextChar"/>
    <w:unhideWhenUsed/>
    <w:rsid w:val="00E51FB9"/>
    <w:pPr>
      <w:spacing w:before="0" w:after="0" w:line="240" w:lineRule="auto"/>
    </w:pPr>
  </w:style>
  <w:style w:type="character" w:customStyle="1" w:styleId="FootnoteTextChar">
    <w:name w:val="Footnote Text Char"/>
    <w:basedOn w:val="DefaultParagraphFont"/>
    <w:link w:val="FootnoteText"/>
    <w:rsid w:val="00E51FB9"/>
    <w:rPr>
      <w:sz w:val="20"/>
      <w:szCs w:val="20"/>
    </w:rPr>
  </w:style>
  <w:style w:type="character" w:styleId="FootnoteReference">
    <w:name w:val="footnote reference"/>
    <w:basedOn w:val="DefaultParagraphFont"/>
    <w:unhideWhenUsed/>
    <w:rsid w:val="00E51FB9"/>
    <w:rPr>
      <w:vertAlign w:val="superscript"/>
    </w:rPr>
  </w:style>
  <w:style w:type="character" w:styleId="Hyperlink">
    <w:name w:val="Hyperlink"/>
    <w:basedOn w:val="DefaultParagraphFont"/>
    <w:uiPriority w:val="99"/>
    <w:unhideWhenUsed/>
    <w:rsid w:val="00314D37"/>
    <w:rPr>
      <w:color w:val="0000FF"/>
      <w:u w:val="single"/>
    </w:rPr>
  </w:style>
  <w:style w:type="character" w:customStyle="1" w:styleId="cohl">
    <w:name w:val="co_hl"/>
    <w:basedOn w:val="DefaultParagraphFont"/>
    <w:rsid w:val="00534973"/>
  </w:style>
  <w:style w:type="character" w:styleId="CommentReference">
    <w:name w:val="annotation reference"/>
    <w:basedOn w:val="DefaultParagraphFont"/>
    <w:uiPriority w:val="99"/>
    <w:semiHidden/>
    <w:unhideWhenUsed/>
    <w:rsid w:val="0064082B"/>
    <w:rPr>
      <w:sz w:val="16"/>
      <w:szCs w:val="16"/>
    </w:rPr>
  </w:style>
  <w:style w:type="paragraph" w:styleId="CommentText">
    <w:name w:val="annotation text"/>
    <w:basedOn w:val="Normal"/>
    <w:link w:val="CommentTextChar"/>
    <w:uiPriority w:val="99"/>
    <w:semiHidden/>
    <w:unhideWhenUsed/>
    <w:rsid w:val="0064082B"/>
    <w:pPr>
      <w:spacing w:line="240" w:lineRule="auto"/>
    </w:pPr>
  </w:style>
  <w:style w:type="character" w:customStyle="1" w:styleId="CommentTextChar">
    <w:name w:val="Comment Text Char"/>
    <w:basedOn w:val="DefaultParagraphFont"/>
    <w:link w:val="CommentText"/>
    <w:uiPriority w:val="99"/>
    <w:semiHidden/>
    <w:rsid w:val="0064082B"/>
    <w:rPr>
      <w:sz w:val="20"/>
      <w:szCs w:val="20"/>
    </w:rPr>
  </w:style>
  <w:style w:type="paragraph" w:styleId="CommentSubject">
    <w:name w:val="annotation subject"/>
    <w:basedOn w:val="CommentText"/>
    <w:next w:val="CommentText"/>
    <w:link w:val="CommentSubjectChar"/>
    <w:uiPriority w:val="99"/>
    <w:semiHidden/>
    <w:unhideWhenUsed/>
    <w:rsid w:val="0064082B"/>
    <w:rPr>
      <w:b/>
      <w:bCs/>
    </w:rPr>
  </w:style>
  <w:style w:type="character" w:customStyle="1" w:styleId="CommentSubjectChar">
    <w:name w:val="Comment Subject Char"/>
    <w:basedOn w:val="CommentTextChar"/>
    <w:link w:val="CommentSubject"/>
    <w:uiPriority w:val="99"/>
    <w:semiHidden/>
    <w:rsid w:val="0064082B"/>
    <w:rPr>
      <w:b/>
      <w:bCs/>
      <w:sz w:val="20"/>
      <w:szCs w:val="20"/>
    </w:rPr>
  </w:style>
  <w:style w:type="character" w:customStyle="1" w:styleId="counderline">
    <w:name w:val="co_underline"/>
    <w:basedOn w:val="DefaultParagraphFont"/>
    <w:rsid w:val="004C6D42"/>
  </w:style>
  <w:style w:type="character" w:customStyle="1" w:styleId="cohighlightpoints">
    <w:name w:val="co_highlightpoints"/>
    <w:basedOn w:val="DefaultParagraphFont"/>
    <w:rsid w:val="004C6D42"/>
  </w:style>
  <w:style w:type="character" w:customStyle="1" w:styleId="apple-converted-space">
    <w:name w:val="apple-converted-space"/>
    <w:basedOn w:val="DefaultParagraphFont"/>
    <w:rsid w:val="00774CDE"/>
  </w:style>
  <w:style w:type="character" w:styleId="UnresolvedMention">
    <w:name w:val="Unresolved Mention"/>
    <w:basedOn w:val="DefaultParagraphFont"/>
    <w:uiPriority w:val="99"/>
    <w:semiHidden/>
    <w:unhideWhenUsed/>
    <w:rsid w:val="00B85A89"/>
    <w:rPr>
      <w:color w:val="605E5C"/>
      <w:shd w:val="clear" w:color="auto" w:fill="E1DFDD"/>
    </w:rPr>
  </w:style>
  <w:style w:type="paragraph" w:styleId="Header">
    <w:name w:val="header"/>
    <w:basedOn w:val="Normal"/>
    <w:link w:val="HeaderChar"/>
    <w:uiPriority w:val="99"/>
    <w:unhideWhenUsed/>
    <w:rsid w:val="00BA76E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A76E4"/>
    <w:rPr>
      <w:sz w:val="20"/>
      <w:szCs w:val="20"/>
    </w:rPr>
  </w:style>
  <w:style w:type="paragraph" w:styleId="Footer">
    <w:name w:val="footer"/>
    <w:basedOn w:val="Normal"/>
    <w:link w:val="FooterChar"/>
    <w:uiPriority w:val="99"/>
    <w:unhideWhenUsed/>
    <w:rsid w:val="00BA76E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A76E4"/>
    <w:rPr>
      <w:sz w:val="20"/>
      <w:szCs w:val="20"/>
    </w:rPr>
  </w:style>
  <w:style w:type="character" w:styleId="PageNumber">
    <w:name w:val="page number"/>
    <w:basedOn w:val="DefaultParagraphFont"/>
    <w:uiPriority w:val="99"/>
    <w:semiHidden/>
    <w:unhideWhenUsed/>
    <w:rsid w:val="00BA76E4"/>
  </w:style>
  <w:style w:type="paragraph" w:styleId="BalloonText">
    <w:name w:val="Balloon Text"/>
    <w:basedOn w:val="Normal"/>
    <w:link w:val="BalloonTextChar"/>
    <w:uiPriority w:val="99"/>
    <w:semiHidden/>
    <w:unhideWhenUsed/>
    <w:rsid w:val="00CD51A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1AC"/>
    <w:rPr>
      <w:rFonts w:ascii="Segoe UI" w:hAnsi="Segoe UI" w:cs="Segoe UI"/>
      <w:sz w:val="18"/>
      <w:szCs w:val="18"/>
    </w:rPr>
  </w:style>
  <w:style w:type="paragraph" w:styleId="Revision">
    <w:name w:val="Revision"/>
    <w:hidden/>
    <w:uiPriority w:val="99"/>
    <w:semiHidden/>
    <w:rsid w:val="00780259"/>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92344">
      <w:bodyDiv w:val="1"/>
      <w:marLeft w:val="0"/>
      <w:marRight w:val="0"/>
      <w:marTop w:val="0"/>
      <w:marBottom w:val="0"/>
      <w:divBdr>
        <w:top w:val="none" w:sz="0" w:space="0" w:color="auto"/>
        <w:left w:val="none" w:sz="0" w:space="0" w:color="auto"/>
        <w:bottom w:val="none" w:sz="0" w:space="0" w:color="auto"/>
        <w:right w:val="none" w:sz="0" w:space="0" w:color="auto"/>
      </w:divBdr>
    </w:div>
    <w:div w:id="290284513">
      <w:bodyDiv w:val="1"/>
      <w:marLeft w:val="0"/>
      <w:marRight w:val="0"/>
      <w:marTop w:val="0"/>
      <w:marBottom w:val="0"/>
      <w:divBdr>
        <w:top w:val="none" w:sz="0" w:space="0" w:color="auto"/>
        <w:left w:val="none" w:sz="0" w:space="0" w:color="auto"/>
        <w:bottom w:val="none" w:sz="0" w:space="0" w:color="auto"/>
        <w:right w:val="none" w:sz="0" w:space="0" w:color="auto"/>
      </w:divBdr>
    </w:div>
    <w:div w:id="379935818">
      <w:bodyDiv w:val="1"/>
      <w:marLeft w:val="0"/>
      <w:marRight w:val="0"/>
      <w:marTop w:val="0"/>
      <w:marBottom w:val="0"/>
      <w:divBdr>
        <w:top w:val="none" w:sz="0" w:space="0" w:color="auto"/>
        <w:left w:val="none" w:sz="0" w:space="0" w:color="auto"/>
        <w:bottom w:val="none" w:sz="0" w:space="0" w:color="auto"/>
        <w:right w:val="none" w:sz="0" w:space="0" w:color="auto"/>
      </w:divBdr>
      <w:divsChild>
        <w:div w:id="1917090261">
          <w:marLeft w:val="0"/>
          <w:marRight w:val="0"/>
          <w:marTop w:val="0"/>
          <w:marBottom w:val="0"/>
          <w:divBdr>
            <w:top w:val="none" w:sz="0" w:space="0" w:color="auto"/>
            <w:left w:val="none" w:sz="0" w:space="0" w:color="auto"/>
            <w:bottom w:val="none" w:sz="0" w:space="0" w:color="auto"/>
            <w:right w:val="none" w:sz="0" w:space="0" w:color="auto"/>
          </w:divBdr>
        </w:div>
      </w:divsChild>
    </w:div>
    <w:div w:id="386103948">
      <w:bodyDiv w:val="1"/>
      <w:marLeft w:val="0"/>
      <w:marRight w:val="0"/>
      <w:marTop w:val="0"/>
      <w:marBottom w:val="0"/>
      <w:divBdr>
        <w:top w:val="none" w:sz="0" w:space="0" w:color="auto"/>
        <w:left w:val="none" w:sz="0" w:space="0" w:color="auto"/>
        <w:bottom w:val="none" w:sz="0" w:space="0" w:color="auto"/>
        <w:right w:val="none" w:sz="0" w:space="0" w:color="auto"/>
      </w:divBdr>
    </w:div>
    <w:div w:id="1209143249">
      <w:bodyDiv w:val="1"/>
      <w:marLeft w:val="0"/>
      <w:marRight w:val="0"/>
      <w:marTop w:val="0"/>
      <w:marBottom w:val="0"/>
      <w:divBdr>
        <w:top w:val="none" w:sz="0" w:space="0" w:color="auto"/>
        <w:left w:val="none" w:sz="0" w:space="0" w:color="auto"/>
        <w:bottom w:val="none" w:sz="0" w:space="0" w:color="auto"/>
        <w:right w:val="none" w:sz="0" w:space="0" w:color="auto"/>
      </w:divBdr>
    </w:div>
    <w:div w:id="1903711642">
      <w:bodyDiv w:val="1"/>
      <w:marLeft w:val="0"/>
      <w:marRight w:val="0"/>
      <w:marTop w:val="0"/>
      <w:marBottom w:val="0"/>
      <w:divBdr>
        <w:top w:val="none" w:sz="0" w:space="0" w:color="auto"/>
        <w:left w:val="none" w:sz="0" w:space="0" w:color="auto"/>
        <w:bottom w:val="none" w:sz="0" w:space="0" w:color="auto"/>
        <w:right w:val="none" w:sz="0" w:space="0" w:color="auto"/>
      </w:divBdr>
      <w:divsChild>
        <w:div w:id="332680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5CA41-75DF-49DB-A850-CDBCF8D4E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8019</Words>
  <Characters>45710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Erlichman, Reece (ALA)</cp:lastModifiedBy>
  <cp:revision>2</cp:revision>
  <cp:lastPrinted>2021-03-11T20:39:00Z</cp:lastPrinted>
  <dcterms:created xsi:type="dcterms:W3CDTF">2021-03-15T22:14:00Z</dcterms:created>
  <dcterms:modified xsi:type="dcterms:W3CDTF">2021-03-15T22:14:00Z</dcterms:modified>
</cp:coreProperties>
</file>