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64A4A" w14:textId="77777777" w:rsidR="002A1A0D" w:rsidRPr="00475926" w:rsidRDefault="002A1A0D" w:rsidP="007D19C9">
      <w:pPr>
        <w:jc w:val="center"/>
        <w:textAlignment w:val="baseline"/>
        <w:rPr>
          <w:color w:val="000000" w:themeColor="text1"/>
        </w:rPr>
      </w:pPr>
      <w:r w:rsidRPr="00475926">
        <w:rPr>
          <w:color w:val="000000" w:themeColor="text1"/>
        </w:rPr>
        <w:t>COMMONWEALTH OF MASSACHUSETTS</w:t>
      </w:r>
    </w:p>
    <w:p w14:paraId="71CCE1B4" w14:textId="77777777" w:rsidR="002A1A0D" w:rsidRPr="00475926" w:rsidRDefault="002A1A0D" w:rsidP="007D19C9">
      <w:pPr>
        <w:jc w:val="center"/>
        <w:textAlignment w:val="baseline"/>
        <w:rPr>
          <w:color w:val="000000" w:themeColor="text1"/>
        </w:rPr>
      </w:pPr>
      <w:r w:rsidRPr="00475926">
        <w:rPr>
          <w:color w:val="000000" w:themeColor="text1"/>
        </w:rPr>
        <w:t>DIVISION OF ADMINISTRATIVE LAW APPEALS</w:t>
      </w:r>
    </w:p>
    <w:p w14:paraId="5BFBBB03" w14:textId="4A2961D1" w:rsidR="002A1A0D" w:rsidRPr="00475926" w:rsidRDefault="002A1A0D" w:rsidP="007D19C9">
      <w:pPr>
        <w:jc w:val="center"/>
        <w:textAlignment w:val="baseline"/>
        <w:rPr>
          <w:color w:val="000000" w:themeColor="text1"/>
        </w:rPr>
      </w:pPr>
      <w:r w:rsidRPr="00475926">
        <w:rPr>
          <w:color w:val="000000" w:themeColor="text1"/>
        </w:rPr>
        <w:t>BUREAU OF SPECIAL EDUCATION APPEALS</w:t>
      </w:r>
    </w:p>
    <w:p w14:paraId="309A69E4" w14:textId="2EDD16F0" w:rsidR="005267A2" w:rsidRPr="00475926" w:rsidRDefault="005267A2" w:rsidP="007D19C9">
      <w:pPr>
        <w:jc w:val="center"/>
        <w:textAlignment w:val="baseline"/>
        <w:rPr>
          <w:color w:val="000000" w:themeColor="text1"/>
        </w:rPr>
      </w:pPr>
    </w:p>
    <w:p w14:paraId="72C5B71F" w14:textId="77777777" w:rsidR="005267A2" w:rsidRPr="00475926" w:rsidRDefault="005267A2" w:rsidP="007D19C9">
      <w:pPr>
        <w:jc w:val="center"/>
        <w:textAlignment w:val="baseline"/>
        <w:rPr>
          <w:color w:val="000000" w:themeColor="text1"/>
        </w:rPr>
      </w:pPr>
    </w:p>
    <w:p w14:paraId="01ED4983" w14:textId="2E9DEFC8" w:rsidR="002A1A0D" w:rsidRPr="00475926" w:rsidRDefault="002A1A0D" w:rsidP="00D64787">
      <w:pPr>
        <w:textAlignment w:val="baseline"/>
        <w:rPr>
          <w:b/>
          <w:bCs/>
          <w:color w:val="000000" w:themeColor="text1"/>
        </w:rPr>
      </w:pPr>
      <w:r w:rsidRPr="00475926">
        <w:rPr>
          <w:b/>
          <w:bCs/>
          <w:color w:val="000000" w:themeColor="text1"/>
        </w:rPr>
        <w:t xml:space="preserve">In Re: </w:t>
      </w:r>
      <w:r w:rsidR="005267A2" w:rsidRPr="00475926">
        <w:rPr>
          <w:b/>
          <w:bCs/>
          <w:color w:val="000000" w:themeColor="text1"/>
        </w:rPr>
        <w:t xml:space="preserve"> </w:t>
      </w:r>
      <w:r w:rsidR="00C37AF5" w:rsidRPr="00475926">
        <w:rPr>
          <w:b/>
          <w:bCs/>
          <w:color w:val="000000" w:themeColor="text1"/>
        </w:rPr>
        <w:t>Student and Hamilton-Wenham Regional School District</w:t>
      </w:r>
      <w:r w:rsidR="00D64787" w:rsidRPr="00475926">
        <w:rPr>
          <w:b/>
          <w:bCs/>
          <w:color w:val="000000" w:themeColor="text1"/>
        </w:rPr>
        <w:t xml:space="preserve">.                 </w:t>
      </w:r>
      <w:r w:rsidRPr="00475926">
        <w:rPr>
          <w:b/>
          <w:bCs/>
          <w:color w:val="000000" w:themeColor="text1"/>
        </w:rPr>
        <w:t>BSEA #</w:t>
      </w:r>
      <w:r w:rsidR="005267A2" w:rsidRPr="00475926">
        <w:rPr>
          <w:b/>
          <w:bCs/>
          <w:color w:val="000000" w:themeColor="text1"/>
        </w:rPr>
        <w:t xml:space="preserve">2104095 </w:t>
      </w:r>
      <w:r w:rsidR="00922926" w:rsidRPr="00475926">
        <w:rPr>
          <w:b/>
          <w:bCs/>
          <w:color w:val="000000" w:themeColor="text1"/>
        </w:rPr>
        <w:t xml:space="preserve"> </w:t>
      </w:r>
    </w:p>
    <w:p w14:paraId="064C3485" w14:textId="77777777" w:rsidR="005267A2" w:rsidRPr="00475926" w:rsidRDefault="005267A2" w:rsidP="007D19C9">
      <w:pPr>
        <w:textAlignment w:val="baseline"/>
        <w:rPr>
          <w:b/>
          <w:bCs/>
          <w:color w:val="000000" w:themeColor="text1"/>
          <w:u w:val="single"/>
        </w:rPr>
      </w:pPr>
    </w:p>
    <w:p w14:paraId="0729DC51" w14:textId="34878EDC" w:rsidR="002A1A0D" w:rsidRPr="00475926" w:rsidRDefault="002A1A0D" w:rsidP="007D19C9">
      <w:pPr>
        <w:jc w:val="center"/>
        <w:textAlignment w:val="baseline"/>
        <w:rPr>
          <w:b/>
          <w:bCs/>
          <w:color w:val="000000" w:themeColor="text1"/>
          <w:u w:val="single"/>
        </w:rPr>
      </w:pPr>
      <w:r w:rsidRPr="00475926">
        <w:rPr>
          <w:b/>
          <w:bCs/>
          <w:color w:val="000000" w:themeColor="text1"/>
          <w:u w:val="single"/>
        </w:rPr>
        <w:t>DECISION</w:t>
      </w:r>
    </w:p>
    <w:p w14:paraId="4F805EC5" w14:textId="77777777" w:rsidR="005267A2" w:rsidRPr="00475926" w:rsidRDefault="005267A2" w:rsidP="007D19C9">
      <w:pPr>
        <w:jc w:val="center"/>
        <w:textAlignment w:val="baseline"/>
        <w:rPr>
          <w:color w:val="000000" w:themeColor="text1"/>
        </w:rPr>
      </w:pPr>
    </w:p>
    <w:p w14:paraId="6BF5CBF8" w14:textId="0AC08509" w:rsidR="002A1A0D" w:rsidRPr="00475926" w:rsidRDefault="002A1A0D" w:rsidP="007D19C9">
      <w:pPr>
        <w:textAlignment w:val="baseline"/>
        <w:rPr>
          <w:color w:val="000000" w:themeColor="text1"/>
        </w:rPr>
      </w:pPr>
      <w:r w:rsidRPr="00475926">
        <w:rPr>
          <w:color w:val="000000" w:themeColor="text1"/>
        </w:rPr>
        <w:t>This decision is issued pursuant to the Individuals with Disabilities Education Act (20 USC 1400 </w:t>
      </w:r>
      <w:r w:rsidRPr="00475926">
        <w:rPr>
          <w:i/>
          <w:iCs/>
          <w:color w:val="000000" w:themeColor="text1"/>
        </w:rPr>
        <w:t>et seq</w:t>
      </w:r>
      <w:r w:rsidRPr="00475926">
        <w:rPr>
          <w:color w:val="000000" w:themeColor="text1"/>
        </w:rPr>
        <w:t>.), Section 504 of the Rehabilitation Act of 1973 (29 USC 794), the state special education law (MGL c. 71B), the state Administrative Procedure Act (MGL c. 30A), and the regulations promulgated under these statutes. </w:t>
      </w:r>
    </w:p>
    <w:p w14:paraId="16BC591A" w14:textId="77777777" w:rsidR="005267A2" w:rsidRPr="00475926" w:rsidRDefault="005267A2" w:rsidP="007D19C9">
      <w:pPr>
        <w:textAlignment w:val="baseline"/>
        <w:rPr>
          <w:color w:val="000000" w:themeColor="text1"/>
        </w:rPr>
      </w:pPr>
    </w:p>
    <w:p w14:paraId="0ADE75A7" w14:textId="7D984EA9" w:rsidR="005E29A3" w:rsidRPr="00892A37" w:rsidRDefault="002A1A0D" w:rsidP="004C485C">
      <w:pPr>
        <w:tabs>
          <w:tab w:val="left" w:pos="720"/>
        </w:tabs>
      </w:pPr>
      <w:r w:rsidRPr="00475926">
        <w:rPr>
          <w:color w:val="000000" w:themeColor="text1"/>
        </w:rPr>
        <w:t xml:space="preserve">A hearing </w:t>
      </w:r>
      <w:r w:rsidR="0062482C">
        <w:rPr>
          <w:color w:val="000000" w:themeColor="text1"/>
        </w:rPr>
        <w:t xml:space="preserve">in the above-noted matter </w:t>
      </w:r>
      <w:r w:rsidRPr="00475926">
        <w:rPr>
          <w:color w:val="000000" w:themeColor="text1"/>
        </w:rPr>
        <w:t xml:space="preserve">was held </w:t>
      </w:r>
      <w:r w:rsidR="004C485C">
        <w:rPr>
          <w:color w:val="000000" w:themeColor="text1"/>
        </w:rPr>
        <w:t xml:space="preserve">via a virtual platform </w:t>
      </w:r>
      <w:r w:rsidRPr="00475926">
        <w:rPr>
          <w:color w:val="000000" w:themeColor="text1"/>
        </w:rPr>
        <w:t xml:space="preserve">on </w:t>
      </w:r>
      <w:r w:rsidR="00E936AF" w:rsidRPr="00475926">
        <w:rPr>
          <w:color w:val="000000" w:themeColor="text1"/>
        </w:rPr>
        <w:t>May 13 and 17, 2021</w:t>
      </w:r>
      <w:r w:rsidR="007A436F" w:rsidRPr="00475926">
        <w:rPr>
          <w:color w:val="000000" w:themeColor="text1"/>
        </w:rPr>
        <w:t xml:space="preserve"> </w:t>
      </w:r>
      <w:r w:rsidRPr="00475926">
        <w:rPr>
          <w:color w:val="000000" w:themeColor="text1"/>
        </w:rPr>
        <w:t xml:space="preserve">before Hearing Officer </w:t>
      </w:r>
      <w:r w:rsidR="005267A2" w:rsidRPr="00475926">
        <w:rPr>
          <w:color w:val="000000" w:themeColor="text1"/>
        </w:rPr>
        <w:t>Alina Kantor Nir</w:t>
      </w:r>
      <w:r w:rsidRPr="00475926">
        <w:rPr>
          <w:color w:val="000000" w:themeColor="text1"/>
        </w:rPr>
        <w:t xml:space="preserve">. </w:t>
      </w:r>
      <w:r w:rsidR="00E936AF" w:rsidRPr="00475926">
        <w:rPr>
          <w:color w:val="000000" w:themeColor="text1"/>
        </w:rPr>
        <w:t xml:space="preserve"> </w:t>
      </w:r>
      <w:r w:rsidR="004028CF" w:rsidRPr="00475926">
        <w:rPr>
          <w:color w:val="000000" w:themeColor="text1"/>
        </w:rPr>
        <w:t>Both parties were represented by counsel</w:t>
      </w:r>
      <w:r w:rsidR="004C485C">
        <w:rPr>
          <w:color w:val="000000" w:themeColor="text1"/>
        </w:rPr>
        <w:t xml:space="preserve">. </w:t>
      </w:r>
      <w:r w:rsidR="005E29A3" w:rsidRPr="00892A37">
        <w:t>Those present for all or part of the proceedings</w:t>
      </w:r>
      <w:r w:rsidR="005E29A3">
        <w:t>, all of whom agreed to participate virtually,</w:t>
      </w:r>
      <w:r w:rsidR="005E29A3" w:rsidRPr="00892A37">
        <w:t xml:space="preserve"> were: </w:t>
      </w:r>
    </w:p>
    <w:p w14:paraId="13542F02" w14:textId="77777777" w:rsidR="005E29A3" w:rsidRPr="00892A37" w:rsidRDefault="005E29A3" w:rsidP="005E29A3">
      <w:pPr>
        <w:tabs>
          <w:tab w:val="left" w:pos="720"/>
        </w:tabs>
      </w:pPr>
    </w:p>
    <w:p w14:paraId="1F9C2111" w14:textId="77777777" w:rsidR="005E29A3" w:rsidRDefault="005E29A3" w:rsidP="005E29A3">
      <w:pPr>
        <w:tabs>
          <w:tab w:val="left" w:pos="720"/>
        </w:tabs>
      </w:pPr>
      <w:r>
        <w:t>Mother</w:t>
      </w:r>
    </w:p>
    <w:p w14:paraId="3F8221E5" w14:textId="1FD9B6F9" w:rsidR="00F502AB" w:rsidRDefault="005E29A3" w:rsidP="005E29A3">
      <w:pPr>
        <w:tabs>
          <w:tab w:val="left" w:pos="720"/>
        </w:tabs>
      </w:pPr>
      <w:r>
        <w:t>Father</w:t>
      </w:r>
    </w:p>
    <w:p w14:paraId="7E4D3782" w14:textId="591D511F" w:rsidR="00E2575F" w:rsidRDefault="00E2575F" w:rsidP="005E29A3">
      <w:pPr>
        <w:tabs>
          <w:tab w:val="left" w:pos="720"/>
        </w:tabs>
      </w:pPr>
      <w:r>
        <w:t>Melissa Dragon</w:t>
      </w:r>
      <w:r>
        <w:tab/>
      </w:r>
      <w:r>
        <w:tab/>
        <w:t>Attorney for Parents</w:t>
      </w:r>
    </w:p>
    <w:p w14:paraId="54BDEE0C" w14:textId="5DB40941" w:rsidR="00E2575F" w:rsidRDefault="00E2575F" w:rsidP="005E29A3">
      <w:pPr>
        <w:tabs>
          <w:tab w:val="left" w:pos="720"/>
        </w:tabs>
      </w:pPr>
      <w:r>
        <w:t>Karen Benger</w:t>
      </w:r>
      <w:r>
        <w:tab/>
      </w:r>
      <w:r>
        <w:tab/>
      </w:r>
      <w:r>
        <w:tab/>
      </w:r>
      <w:r w:rsidR="00460D14">
        <w:t>Attorney for Parents</w:t>
      </w:r>
    </w:p>
    <w:p w14:paraId="5ED3E598" w14:textId="36D557D8" w:rsidR="001E7628" w:rsidRDefault="001E7628" w:rsidP="005E29A3">
      <w:pPr>
        <w:tabs>
          <w:tab w:val="left" w:pos="720"/>
        </w:tabs>
      </w:pPr>
      <w:r>
        <w:t>Peter Chubinsky</w:t>
      </w:r>
      <w:r>
        <w:tab/>
      </w:r>
      <w:r>
        <w:tab/>
        <w:t>Child and Adult Psychiatrist</w:t>
      </w:r>
    </w:p>
    <w:p w14:paraId="79A05B3D" w14:textId="77777777" w:rsidR="00460D14" w:rsidRDefault="0034251C" w:rsidP="005E29A3">
      <w:pPr>
        <w:tabs>
          <w:tab w:val="left" w:pos="720"/>
        </w:tabs>
        <w:rPr>
          <w:color w:val="000000" w:themeColor="text1"/>
        </w:rPr>
      </w:pPr>
      <w:r>
        <w:t xml:space="preserve">Mary Ellen </w:t>
      </w:r>
      <w:proofErr w:type="spellStart"/>
      <w:r>
        <w:t>Sowyrda</w:t>
      </w:r>
      <w:proofErr w:type="spellEnd"/>
      <w:r>
        <w:tab/>
      </w:r>
      <w:r>
        <w:tab/>
        <w:t xml:space="preserve">Attorney for </w:t>
      </w:r>
      <w:r w:rsidRPr="00475926">
        <w:rPr>
          <w:color w:val="000000" w:themeColor="text1"/>
        </w:rPr>
        <w:t>the Hamilton-Wenham Regional School District</w:t>
      </w:r>
      <w:r w:rsidR="00460D14">
        <w:rPr>
          <w:color w:val="000000" w:themeColor="text1"/>
        </w:rPr>
        <w:t xml:space="preserve"> </w:t>
      </w:r>
    </w:p>
    <w:p w14:paraId="43AD4BA3" w14:textId="7309D031" w:rsidR="005E29A3" w:rsidRDefault="00460D14" w:rsidP="005E29A3">
      <w:pPr>
        <w:tabs>
          <w:tab w:val="left" w:pos="720"/>
        </w:tabs>
        <w:rPr>
          <w:color w:val="000000" w:themeColor="text1"/>
        </w:rPr>
      </w:pPr>
      <w:r>
        <w:rPr>
          <w:color w:val="000000" w:themeColor="text1"/>
        </w:rPr>
        <w:tab/>
      </w:r>
      <w:r>
        <w:rPr>
          <w:color w:val="000000" w:themeColor="text1"/>
        </w:rPr>
        <w:tab/>
      </w:r>
      <w:r>
        <w:rPr>
          <w:color w:val="000000" w:themeColor="text1"/>
        </w:rPr>
        <w:tab/>
      </w:r>
      <w:r>
        <w:rPr>
          <w:color w:val="000000" w:themeColor="text1"/>
        </w:rPr>
        <w:tab/>
        <w:t>(</w:t>
      </w:r>
      <w:r w:rsidRPr="00475926">
        <w:rPr>
          <w:color w:val="000000" w:themeColor="text1"/>
        </w:rPr>
        <w:t>Hamilton-Wenham</w:t>
      </w:r>
      <w:r>
        <w:rPr>
          <w:color w:val="000000" w:themeColor="text1"/>
        </w:rPr>
        <w:t>)</w:t>
      </w:r>
    </w:p>
    <w:p w14:paraId="1F6DE53E" w14:textId="5A84EA2D" w:rsidR="0034251C" w:rsidRDefault="00E2575F" w:rsidP="005E29A3">
      <w:pPr>
        <w:tabs>
          <w:tab w:val="left" w:pos="720"/>
        </w:tabs>
        <w:rPr>
          <w:color w:val="000000" w:themeColor="text1"/>
        </w:rPr>
      </w:pPr>
      <w:r>
        <w:rPr>
          <w:color w:val="000000" w:themeColor="text1"/>
        </w:rPr>
        <w:t>Ramon Ruiz</w:t>
      </w:r>
      <w:r>
        <w:rPr>
          <w:color w:val="000000" w:themeColor="text1"/>
        </w:rPr>
        <w:tab/>
      </w:r>
      <w:r>
        <w:rPr>
          <w:color w:val="000000" w:themeColor="text1"/>
        </w:rPr>
        <w:tab/>
      </w:r>
      <w:r w:rsidR="00460D14">
        <w:rPr>
          <w:color w:val="000000" w:themeColor="text1"/>
        </w:rPr>
        <w:tab/>
      </w:r>
      <w:r>
        <w:rPr>
          <w:color w:val="000000" w:themeColor="text1"/>
        </w:rPr>
        <w:t>School Psychologist</w:t>
      </w:r>
      <w:r w:rsidR="00460D14">
        <w:rPr>
          <w:color w:val="000000" w:themeColor="text1"/>
        </w:rPr>
        <w:t xml:space="preserve">, </w:t>
      </w:r>
      <w:r w:rsidR="00460D14" w:rsidRPr="00475926">
        <w:rPr>
          <w:color w:val="000000" w:themeColor="text1"/>
        </w:rPr>
        <w:t xml:space="preserve">Hamilton-Wenham </w:t>
      </w:r>
    </w:p>
    <w:p w14:paraId="58763D2E" w14:textId="59068437" w:rsidR="00460D14" w:rsidRDefault="00460D14" w:rsidP="005E29A3">
      <w:pPr>
        <w:tabs>
          <w:tab w:val="left" w:pos="720"/>
        </w:tabs>
        <w:rPr>
          <w:color w:val="000000" w:themeColor="text1"/>
        </w:rPr>
      </w:pPr>
      <w:r w:rsidRPr="00475926">
        <w:rPr>
          <w:color w:val="000000" w:themeColor="text1"/>
        </w:rPr>
        <w:t xml:space="preserve">Leslie </w:t>
      </w:r>
      <w:proofErr w:type="spellStart"/>
      <w:r w:rsidRPr="00475926">
        <w:rPr>
          <w:color w:val="000000" w:themeColor="text1"/>
        </w:rPr>
        <w:t>Chapdelaine</w:t>
      </w:r>
      <w:proofErr w:type="spellEnd"/>
      <w:r>
        <w:rPr>
          <w:color w:val="000000" w:themeColor="text1"/>
        </w:rPr>
        <w:tab/>
      </w:r>
      <w:r>
        <w:rPr>
          <w:color w:val="000000" w:themeColor="text1"/>
        </w:rPr>
        <w:tab/>
        <w:t xml:space="preserve">Speech and Language Pathologist, </w:t>
      </w:r>
      <w:r w:rsidRPr="00475926">
        <w:rPr>
          <w:color w:val="000000" w:themeColor="text1"/>
        </w:rPr>
        <w:t xml:space="preserve">Hamilton-Wenham </w:t>
      </w:r>
      <w:r>
        <w:rPr>
          <w:color w:val="000000" w:themeColor="text1"/>
        </w:rPr>
        <w:t xml:space="preserve"> </w:t>
      </w:r>
    </w:p>
    <w:p w14:paraId="6A0B0E37" w14:textId="4E96EEE5" w:rsidR="00460D14" w:rsidRDefault="00460D14" w:rsidP="005E29A3">
      <w:pPr>
        <w:tabs>
          <w:tab w:val="left" w:pos="720"/>
        </w:tabs>
        <w:rPr>
          <w:color w:val="000000" w:themeColor="text1"/>
        </w:rPr>
      </w:pPr>
      <w:r>
        <w:rPr>
          <w:color w:val="000000" w:themeColor="text1"/>
        </w:rPr>
        <w:t>David Veiling</w:t>
      </w:r>
      <w:r>
        <w:rPr>
          <w:color w:val="000000" w:themeColor="text1"/>
        </w:rPr>
        <w:tab/>
      </w:r>
      <w:r>
        <w:rPr>
          <w:color w:val="000000" w:themeColor="text1"/>
        </w:rPr>
        <w:tab/>
      </w:r>
      <w:r>
        <w:rPr>
          <w:color w:val="000000" w:themeColor="text1"/>
        </w:rPr>
        <w:tab/>
        <w:t xml:space="preserve">Special Education Teacher, </w:t>
      </w:r>
      <w:r w:rsidRPr="00475926">
        <w:rPr>
          <w:color w:val="000000" w:themeColor="text1"/>
        </w:rPr>
        <w:t>Hamilton-Wenham</w:t>
      </w:r>
    </w:p>
    <w:p w14:paraId="0F57B809" w14:textId="3FAB7D67" w:rsidR="003E62DE" w:rsidRDefault="003E62DE" w:rsidP="005E29A3">
      <w:pPr>
        <w:tabs>
          <w:tab w:val="left" w:pos="720"/>
        </w:tabs>
        <w:rPr>
          <w:color w:val="000000" w:themeColor="text1"/>
        </w:rPr>
      </w:pPr>
      <w:r>
        <w:rPr>
          <w:color w:val="000000" w:themeColor="text1"/>
        </w:rPr>
        <w:t xml:space="preserve">Stacy </w:t>
      </w:r>
      <w:proofErr w:type="spellStart"/>
      <w:r>
        <w:rPr>
          <w:color w:val="000000" w:themeColor="text1"/>
        </w:rPr>
        <w:t>Bucyk</w:t>
      </w:r>
      <w:proofErr w:type="spellEnd"/>
      <w:r>
        <w:rPr>
          <w:color w:val="000000" w:themeColor="text1"/>
        </w:rPr>
        <w:tab/>
      </w:r>
      <w:r>
        <w:rPr>
          <w:color w:val="000000" w:themeColor="text1"/>
        </w:rPr>
        <w:tab/>
      </w:r>
      <w:r>
        <w:rPr>
          <w:color w:val="000000" w:themeColor="text1"/>
        </w:rPr>
        <w:tab/>
        <w:t xml:space="preserve">Director of Student Services, </w:t>
      </w:r>
      <w:r w:rsidRPr="00475926">
        <w:rPr>
          <w:color w:val="000000" w:themeColor="text1"/>
        </w:rPr>
        <w:t>Hamilton-Wenham</w:t>
      </w:r>
    </w:p>
    <w:p w14:paraId="30F6C118" w14:textId="1761805F" w:rsidR="002510C1" w:rsidRDefault="002510C1" w:rsidP="005E29A3">
      <w:pPr>
        <w:tabs>
          <w:tab w:val="left" w:pos="720"/>
        </w:tabs>
      </w:pPr>
      <w:r>
        <w:t xml:space="preserve">Marguerite Mitchell </w:t>
      </w:r>
      <w:r>
        <w:tab/>
      </w:r>
      <w:r>
        <w:tab/>
        <w:t>Hearing Officer, BSEA (observer)</w:t>
      </w:r>
    </w:p>
    <w:p w14:paraId="12868785" w14:textId="4F684106" w:rsidR="00444CB9" w:rsidRDefault="00444CB9" w:rsidP="005E29A3">
      <w:pPr>
        <w:tabs>
          <w:tab w:val="left" w:pos="720"/>
        </w:tabs>
        <w:rPr>
          <w:color w:val="000000" w:themeColor="text1"/>
        </w:rPr>
      </w:pPr>
      <w:r>
        <w:t>Marion Schulz</w:t>
      </w:r>
      <w:r>
        <w:tab/>
      </w:r>
      <w:r>
        <w:tab/>
      </w:r>
      <w:r>
        <w:tab/>
        <w:t>Legal Intern, BSEA</w:t>
      </w:r>
    </w:p>
    <w:p w14:paraId="11C8CFD1" w14:textId="74A6D7A3" w:rsidR="00267EA2" w:rsidRPr="00267EA2" w:rsidRDefault="00267EA2" w:rsidP="00267EA2">
      <w:pPr>
        <w:textAlignment w:val="baseline"/>
        <w:rPr>
          <w:color w:val="000000" w:themeColor="text1"/>
        </w:rPr>
      </w:pPr>
      <w:r w:rsidRPr="00267EA2">
        <w:rPr>
          <w:color w:val="000000" w:themeColor="text1"/>
        </w:rPr>
        <w:t>Alexander Loos</w:t>
      </w:r>
      <w:r w:rsidR="002510C1">
        <w:rPr>
          <w:color w:val="000000" w:themeColor="text1"/>
        </w:rPr>
        <w:t xml:space="preserve"> </w:t>
      </w:r>
      <w:r w:rsidR="002510C1">
        <w:rPr>
          <w:color w:val="000000" w:themeColor="text1"/>
        </w:rPr>
        <w:tab/>
      </w:r>
      <w:r w:rsidR="002510C1">
        <w:rPr>
          <w:color w:val="000000" w:themeColor="text1"/>
        </w:rPr>
        <w:tab/>
        <w:t>Court Reporter</w:t>
      </w:r>
    </w:p>
    <w:p w14:paraId="66CBE483" w14:textId="6A3B8A79" w:rsidR="005267A2" w:rsidRPr="00475926" w:rsidRDefault="005267A2" w:rsidP="004028CF">
      <w:pPr>
        <w:textAlignment w:val="baseline"/>
        <w:rPr>
          <w:color w:val="000000" w:themeColor="text1"/>
        </w:rPr>
      </w:pPr>
    </w:p>
    <w:p w14:paraId="26AF05EC" w14:textId="77777777" w:rsidR="005267A2" w:rsidRPr="00475926" w:rsidRDefault="005267A2" w:rsidP="007D19C9">
      <w:pPr>
        <w:textAlignment w:val="baseline"/>
        <w:rPr>
          <w:color w:val="000000" w:themeColor="text1"/>
        </w:rPr>
      </w:pPr>
    </w:p>
    <w:p w14:paraId="3D2B9891" w14:textId="6E9696E9" w:rsidR="002A1A0D" w:rsidRDefault="002A1A0D" w:rsidP="007D19C9">
      <w:pPr>
        <w:textAlignment w:val="baseline"/>
        <w:rPr>
          <w:color w:val="000000" w:themeColor="text1"/>
        </w:rPr>
      </w:pPr>
      <w:r w:rsidRPr="00475926">
        <w:rPr>
          <w:color w:val="000000" w:themeColor="text1"/>
        </w:rPr>
        <w:t xml:space="preserve">The official record of the hearing consists of documents submitted by the </w:t>
      </w:r>
      <w:r w:rsidR="007A436F" w:rsidRPr="00475926">
        <w:rPr>
          <w:color w:val="000000" w:themeColor="text1"/>
        </w:rPr>
        <w:t>Hamilton-Wenham Regional School District</w:t>
      </w:r>
      <w:r w:rsidRPr="00475926">
        <w:rPr>
          <w:color w:val="000000" w:themeColor="text1"/>
        </w:rPr>
        <w:t xml:space="preserve"> </w:t>
      </w:r>
      <w:r w:rsidR="00EA631B" w:rsidRPr="00475926">
        <w:rPr>
          <w:color w:val="000000" w:themeColor="text1"/>
        </w:rPr>
        <w:t>(</w:t>
      </w:r>
      <w:r w:rsidR="003E3C1B" w:rsidRPr="00475926">
        <w:rPr>
          <w:color w:val="000000" w:themeColor="text1"/>
        </w:rPr>
        <w:t>“</w:t>
      </w:r>
      <w:r w:rsidR="00EA631B" w:rsidRPr="00475926">
        <w:rPr>
          <w:color w:val="000000" w:themeColor="text1"/>
        </w:rPr>
        <w:t>Hamilton-Wenham</w:t>
      </w:r>
      <w:r w:rsidR="003E3C1B" w:rsidRPr="00475926">
        <w:rPr>
          <w:color w:val="000000" w:themeColor="text1"/>
        </w:rPr>
        <w:t>”</w:t>
      </w:r>
      <w:r w:rsidR="00322BC3" w:rsidRPr="00475926">
        <w:rPr>
          <w:color w:val="000000" w:themeColor="text1"/>
        </w:rPr>
        <w:t xml:space="preserve"> or</w:t>
      </w:r>
      <w:r w:rsidR="003E3C1B" w:rsidRPr="00475926">
        <w:rPr>
          <w:color w:val="000000" w:themeColor="text1"/>
        </w:rPr>
        <w:t xml:space="preserve"> the</w:t>
      </w:r>
      <w:r w:rsidR="00322BC3" w:rsidRPr="00475926">
        <w:rPr>
          <w:color w:val="000000" w:themeColor="text1"/>
        </w:rPr>
        <w:t xml:space="preserve"> </w:t>
      </w:r>
      <w:r w:rsidR="003E3C1B" w:rsidRPr="00475926">
        <w:rPr>
          <w:color w:val="000000" w:themeColor="text1"/>
        </w:rPr>
        <w:t>“</w:t>
      </w:r>
      <w:r w:rsidR="00322BC3" w:rsidRPr="00475926">
        <w:rPr>
          <w:color w:val="000000" w:themeColor="text1"/>
        </w:rPr>
        <w:t>District</w:t>
      </w:r>
      <w:r w:rsidR="003E3C1B" w:rsidRPr="00475926">
        <w:rPr>
          <w:color w:val="000000" w:themeColor="text1"/>
        </w:rPr>
        <w:t>”</w:t>
      </w:r>
      <w:r w:rsidR="00EA631B" w:rsidRPr="00475926">
        <w:rPr>
          <w:color w:val="000000" w:themeColor="text1"/>
        </w:rPr>
        <w:t xml:space="preserve">) </w:t>
      </w:r>
      <w:r w:rsidRPr="00475926">
        <w:rPr>
          <w:color w:val="000000" w:themeColor="text1"/>
        </w:rPr>
        <w:t>and marked as Exhibits S-</w:t>
      </w:r>
      <w:r w:rsidR="00140397" w:rsidRPr="00475926">
        <w:rPr>
          <w:color w:val="000000" w:themeColor="text1"/>
        </w:rPr>
        <w:t>1</w:t>
      </w:r>
      <w:r w:rsidRPr="00475926">
        <w:rPr>
          <w:color w:val="000000" w:themeColor="text1"/>
        </w:rPr>
        <w:t xml:space="preserve"> to S-</w:t>
      </w:r>
      <w:r w:rsidR="00140397" w:rsidRPr="00475926">
        <w:rPr>
          <w:color w:val="000000" w:themeColor="text1"/>
        </w:rPr>
        <w:t>1</w:t>
      </w:r>
      <w:r w:rsidR="00B635ED" w:rsidRPr="00475926">
        <w:rPr>
          <w:color w:val="000000" w:themeColor="text1"/>
        </w:rPr>
        <w:t>8</w:t>
      </w:r>
      <w:r w:rsidRPr="00475926">
        <w:rPr>
          <w:color w:val="000000" w:themeColor="text1"/>
        </w:rPr>
        <w:t>; documents submitted by the Parent</w:t>
      </w:r>
      <w:r w:rsidR="000A4665" w:rsidRPr="00475926">
        <w:rPr>
          <w:color w:val="000000" w:themeColor="text1"/>
        </w:rPr>
        <w:t>s</w:t>
      </w:r>
      <w:r w:rsidRPr="00475926">
        <w:rPr>
          <w:color w:val="000000" w:themeColor="text1"/>
        </w:rPr>
        <w:t xml:space="preserve"> and marked as Exhibits P-</w:t>
      </w:r>
      <w:r w:rsidR="00106C47" w:rsidRPr="00475926">
        <w:rPr>
          <w:color w:val="000000" w:themeColor="text1"/>
        </w:rPr>
        <w:t>1</w:t>
      </w:r>
      <w:r w:rsidRPr="00475926">
        <w:rPr>
          <w:color w:val="000000" w:themeColor="text1"/>
        </w:rPr>
        <w:t xml:space="preserve"> to P-</w:t>
      </w:r>
      <w:r w:rsidR="00D961FB" w:rsidRPr="00475926">
        <w:rPr>
          <w:color w:val="000000" w:themeColor="text1"/>
        </w:rPr>
        <w:t xml:space="preserve">16, </w:t>
      </w:r>
      <w:r w:rsidR="004072A3" w:rsidRPr="00475926">
        <w:rPr>
          <w:color w:val="000000" w:themeColor="text1"/>
        </w:rPr>
        <w:t>P-7A</w:t>
      </w:r>
      <w:r w:rsidR="00814EDB" w:rsidRPr="00475926">
        <w:rPr>
          <w:color w:val="000000" w:themeColor="text1"/>
        </w:rPr>
        <w:t>, P-7C</w:t>
      </w:r>
      <w:r w:rsidR="004072A3" w:rsidRPr="00475926">
        <w:rPr>
          <w:color w:val="000000" w:themeColor="text1"/>
        </w:rPr>
        <w:t xml:space="preserve"> to P-7</w:t>
      </w:r>
      <w:r w:rsidR="00322BC3" w:rsidRPr="00475926">
        <w:rPr>
          <w:color w:val="000000" w:themeColor="text1"/>
        </w:rPr>
        <w:t xml:space="preserve">I, </w:t>
      </w:r>
      <w:r w:rsidR="00D961FB" w:rsidRPr="00475926">
        <w:rPr>
          <w:color w:val="000000" w:themeColor="text1"/>
        </w:rPr>
        <w:t xml:space="preserve">P-19, </w:t>
      </w:r>
      <w:r w:rsidR="00FA5589" w:rsidRPr="00475926">
        <w:rPr>
          <w:color w:val="000000" w:themeColor="text1"/>
        </w:rPr>
        <w:t>P-21 to P-24, P-27, P-29</w:t>
      </w:r>
      <w:r w:rsidR="007A073F" w:rsidRPr="00475926">
        <w:rPr>
          <w:color w:val="000000" w:themeColor="text1"/>
        </w:rPr>
        <w:t xml:space="preserve"> to P-34, P-37 to P-42, P-45 to P-47, P-49, </w:t>
      </w:r>
      <w:r w:rsidR="004072A3" w:rsidRPr="00475926">
        <w:rPr>
          <w:color w:val="000000" w:themeColor="text1"/>
        </w:rPr>
        <w:t>P-51 to P-53</w:t>
      </w:r>
      <w:r w:rsidRPr="00475926">
        <w:rPr>
          <w:color w:val="000000" w:themeColor="text1"/>
        </w:rPr>
        <w:t xml:space="preserve">; approximately </w:t>
      </w:r>
      <w:r w:rsidR="00CF58A2" w:rsidRPr="00475926">
        <w:rPr>
          <w:color w:val="000000" w:themeColor="text1"/>
        </w:rPr>
        <w:t>2</w:t>
      </w:r>
      <w:r w:rsidRPr="00475926">
        <w:rPr>
          <w:color w:val="000000" w:themeColor="text1"/>
        </w:rPr>
        <w:t xml:space="preserve"> day</w:t>
      </w:r>
      <w:r w:rsidR="000A4665" w:rsidRPr="00475926">
        <w:rPr>
          <w:color w:val="000000" w:themeColor="text1"/>
        </w:rPr>
        <w:t>s</w:t>
      </w:r>
      <w:r w:rsidRPr="00475926">
        <w:rPr>
          <w:color w:val="000000" w:themeColor="text1"/>
        </w:rPr>
        <w:t xml:space="preserve"> of recorded oral testimony and argument; and a </w:t>
      </w:r>
      <w:r w:rsidR="003E3C1B" w:rsidRPr="00475926">
        <w:rPr>
          <w:color w:val="000000" w:themeColor="text1"/>
        </w:rPr>
        <w:t>two</w:t>
      </w:r>
      <w:r w:rsidRPr="00475926">
        <w:rPr>
          <w:color w:val="000000" w:themeColor="text1"/>
        </w:rPr>
        <w:t xml:space="preserve"> volume transcript produced by a court reporter. </w:t>
      </w:r>
      <w:r w:rsidR="00A10F86" w:rsidRPr="00475926">
        <w:rPr>
          <w:color w:val="000000" w:themeColor="text1"/>
        </w:rPr>
        <w:t xml:space="preserve"> </w:t>
      </w:r>
      <w:r w:rsidRPr="00475926">
        <w:rPr>
          <w:color w:val="000000" w:themeColor="text1"/>
        </w:rPr>
        <w:t xml:space="preserve">A </w:t>
      </w:r>
      <w:r w:rsidR="00A10F86" w:rsidRPr="00475926">
        <w:rPr>
          <w:color w:val="000000" w:themeColor="text1"/>
        </w:rPr>
        <w:t>transcript</w:t>
      </w:r>
      <w:r w:rsidRPr="00475926">
        <w:rPr>
          <w:color w:val="000000" w:themeColor="text1"/>
        </w:rPr>
        <w:t xml:space="preserve"> of the proceedings was sent to </w:t>
      </w:r>
      <w:r w:rsidR="00EA631B" w:rsidRPr="00475926">
        <w:rPr>
          <w:color w:val="000000" w:themeColor="text1"/>
        </w:rPr>
        <w:t>the Parties</w:t>
      </w:r>
      <w:r w:rsidR="00B97C72" w:rsidRPr="00475926">
        <w:rPr>
          <w:color w:val="000000" w:themeColor="text1"/>
        </w:rPr>
        <w:t>,</w:t>
      </w:r>
      <w:r w:rsidRPr="00475926">
        <w:rPr>
          <w:color w:val="000000" w:themeColor="text1"/>
        </w:rPr>
        <w:t xml:space="preserve"> and </w:t>
      </w:r>
      <w:proofErr w:type="gramStart"/>
      <w:r w:rsidRPr="00475926">
        <w:rPr>
          <w:color w:val="000000" w:themeColor="text1"/>
        </w:rPr>
        <w:t xml:space="preserve">as  </w:t>
      </w:r>
      <w:r w:rsidR="0062482C">
        <w:rPr>
          <w:color w:val="000000" w:themeColor="text1"/>
        </w:rPr>
        <w:t>requested</w:t>
      </w:r>
      <w:proofErr w:type="gramEnd"/>
      <w:r w:rsidR="0062482C">
        <w:rPr>
          <w:color w:val="000000" w:themeColor="text1"/>
        </w:rPr>
        <w:t xml:space="preserve"> </w:t>
      </w:r>
      <w:r w:rsidRPr="00475926">
        <w:rPr>
          <w:color w:val="000000" w:themeColor="text1"/>
        </w:rPr>
        <w:t xml:space="preserve">by the </w:t>
      </w:r>
      <w:r w:rsidR="0062482C">
        <w:rPr>
          <w:color w:val="000000" w:themeColor="text1"/>
        </w:rPr>
        <w:t>P</w:t>
      </w:r>
      <w:r w:rsidRPr="00475926">
        <w:rPr>
          <w:color w:val="000000" w:themeColor="text1"/>
        </w:rPr>
        <w:t>arties</w:t>
      </w:r>
      <w:r w:rsidR="0062482C">
        <w:rPr>
          <w:color w:val="000000" w:themeColor="text1"/>
        </w:rPr>
        <w:t xml:space="preserve">, a postponement was granted until June 4, 2021 for submission of </w:t>
      </w:r>
      <w:r w:rsidRPr="00475926">
        <w:rPr>
          <w:color w:val="000000" w:themeColor="text1"/>
        </w:rPr>
        <w:t xml:space="preserve"> </w:t>
      </w:r>
      <w:r w:rsidR="0062482C">
        <w:rPr>
          <w:color w:val="000000" w:themeColor="text1"/>
        </w:rPr>
        <w:t>written closing arguments.</w:t>
      </w:r>
    </w:p>
    <w:p w14:paraId="22284928" w14:textId="77777777" w:rsidR="00C403CF" w:rsidRDefault="00C403CF" w:rsidP="007D19C9">
      <w:pPr>
        <w:textAlignment w:val="baseline"/>
        <w:rPr>
          <w:color w:val="000000" w:themeColor="text1"/>
        </w:rPr>
      </w:pPr>
    </w:p>
    <w:p w14:paraId="4C88D8CD" w14:textId="0D8BF838" w:rsidR="002A1A0D" w:rsidRPr="00475926" w:rsidRDefault="00CC5B02" w:rsidP="007D19C9">
      <w:pPr>
        <w:textAlignment w:val="baseline"/>
        <w:rPr>
          <w:b/>
          <w:bCs/>
          <w:color w:val="000000" w:themeColor="text1"/>
        </w:rPr>
      </w:pPr>
      <w:r w:rsidRPr="00475926">
        <w:rPr>
          <w:b/>
          <w:bCs/>
          <w:color w:val="000000" w:themeColor="text1"/>
        </w:rPr>
        <w:t xml:space="preserve">RELEVANT </w:t>
      </w:r>
      <w:r w:rsidR="001841D9" w:rsidRPr="00475926">
        <w:rPr>
          <w:b/>
          <w:bCs/>
          <w:color w:val="000000" w:themeColor="text1"/>
        </w:rPr>
        <w:t>PROCEDURAL HISTORY:</w:t>
      </w:r>
    </w:p>
    <w:p w14:paraId="29C4C392" w14:textId="77777777" w:rsidR="00A8271A" w:rsidRPr="00475926" w:rsidRDefault="00A8271A" w:rsidP="007D19C9">
      <w:pPr>
        <w:textAlignment w:val="baseline"/>
        <w:rPr>
          <w:color w:val="000000" w:themeColor="text1"/>
        </w:rPr>
      </w:pPr>
    </w:p>
    <w:p w14:paraId="222413F3" w14:textId="1FBF0066" w:rsidR="00AC186C" w:rsidRPr="00475926" w:rsidRDefault="00AC186C" w:rsidP="00AC186C">
      <w:pPr>
        <w:textAlignment w:val="baseline"/>
        <w:rPr>
          <w:color w:val="000000" w:themeColor="text1"/>
        </w:rPr>
      </w:pPr>
      <w:r w:rsidRPr="00475926">
        <w:rPr>
          <w:color w:val="000000" w:themeColor="text1"/>
        </w:rPr>
        <w:t>This matter comes before the BSEA</w:t>
      </w:r>
      <w:r w:rsidR="0062482C" w:rsidRPr="0062482C">
        <w:rPr>
          <w:color w:val="000000" w:themeColor="text1"/>
        </w:rPr>
        <w:t xml:space="preserve"> </w:t>
      </w:r>
      <w:r w:rsidR="0062482C">
        <w:rPr>
          <w:color w:val="000000" w:themeColor="text1"/>
        </w:rPr>
        <w:t xml:space="preserve">pursuant to a </w:t>
      </w:r>
      <w:r w:rsidR="0062482C" w:rsidRPr="00475926">
        <w:rPr>
          <w:color w:val="000000" w:themeColor="text1"/>
        </w:rPr>
        <w:t xml:space="preserve">December 4, 2020, </w:t>
      </w:r>
      <w:r w:rsidR="001D197D">
        <w:rPr>
          <w:color w:val="000000" w:themeColor="text1"/>
        </w:rPr>
        <w:t xml:space="preserve">Hearing Request filed by </w:t>
      </w:r>
      <w:r w:rsidR="0062482C" w:rsidRPr="00475926">
        <w:rPr>
          <w:color w:val="000000" w:themeColor="text1"/>
        </w:rPr>
        <w:t xml:space="preserve">Hamilton-Wenham seeking substitute consent to authorize the District to proceed with a three-year re-evaluation </w:t>
      </w:r>
      <w:r w:rsidR="001D197D">
        <w:rPr>
          <w:color w:val="000000" w:themeColor="text1"/>
        </w:rPr>
        <w:t>of</w:t>
      </w:r>
      <w:r w:rsidR="0062482C" w:rsidRPr="00475926">
        <w:rPr>
          <w:color w:val="000000" w:themeColor="text1"/>
        </w:rPr>
        <w:t xml:space="preserve"> Student. </w:t>
      </w:r>
      <w:r w:rsidRPr="00475926">
        <w:rPr>
          <w:color w:val="000000" w:themeColor="text1"/>
        </w:rPr>
        <w:t xml:space="preserve"> </w:t>
      </w:r>
      <w:r w:rsidR="001D197D">
        <w:rPr>
          <w:color w:val="000000" w:themeColor="text1"/>
        </w:rPr>
        <w:t xml:space="preserve">It </w:t>
      </w:r>
      <w:r w:rsidR="008C6449" w:rsidRPr="00475926">
        <w:rPr>
          <w:color w:val="000000" w:themeColor="text1"/>
        </w:rPr>
        <w:t>follow</w:t>
      </w:r>
      <w:r w:rsidR="008C6449">
        <w:rPr>
          <w:color w:val="000000" w:themeColor="text1"/>
        </w:rPr>
        <w:t>s</w:t>
      </w:r>
      <w:r w:rsidRPr="00475926">
        <w:rPr>
          <w:color w:val="000000" w:themeColor="text1"/>
        </w:rPr>
        <w:t xml:space="preserve"> a previously litigated matter </w:t>
      </w:r>
      <w:r w:rsidR="001D197D">
        <w:rPr>
          <w:color w:val="000000" w:themeColor="text1"/>
        </w:rPr>
        <w:t xml:space="preserve">between the instant Parties </w:t>
      </w:r>
      <w:r w:rsidRPr="00475926">
        <w:rPr>
          <w:color w:val="000000" w:themeColor="text1"/>
        </w:rPr>
        <w:t xml:space="preserve"> in which the </w:t>
      </w:r>
      <w:r w:rsidR="00322BC3" w:rsidRPr="00475926">
        <w:rPr>
          <w:color w:val="000000" w:themeColor="text1"/>
        </w:rPr>
        <w:t>D</w:t>
      </w:r>
      <w:r w:rsidRPr="00475926">
        <w:rPr>
          <w:color w:val="000000" w:themeColor="text1"/>
        </w:rPr>
        <w:t xml:space="preserve">istrict prevailed (BSEA #17-07353, </w:t>
      </w:r>
      <w:r w:rsidR="00322BC3" w:rsidRPr="00475926">
        <w:rPr>
          <w:color w:val="000000" w:themeColor="text1"/>
        </w:rPr>
        <w:t>#</w:t>
      </w:r>
      <w:r w:rsidRPr="00475926">
        <w:rPr>
          <w:color w:val="000000" w:themeColor="text1"/>
        </w:rPr>
        <w:t>18-04291</w:t>
      </w:r>
      <w:r w:rsidR="00266713">
        <w:rPr>
          <w:rStyle w:val="FootnoteReference"/>
          <w:color w:val="000000" w:themeColor="text1"/>
        </w:rPr>
        <w:footnoteReference w:id="1"/>
      </w:r>
      <w:r w:rsidRPr="00475926">
        <w:rPr>
          <w:color w:val="000000" w:themeColor="text1"/>
        </w:rPr>
        <w:t xml:space="preserve">). I therefore have considered this decision </w:t>
      </w:r>
      <w:r w:rsidR="00AC42A9" w:rsidRPr="00475926">
        <w:rPr>
          <w:color w:val="000000" w:themeColor="text1"/>
        </w:rPr>
        <w:t xml:space="preserve">(hereinafter, “2018 BSEA Decision”) </w:t>
      </w:r>
      <w:r w:rsidRPr="00475926">
        <w:rPr>
          <w:color w:val="000000" w:themeColor="text1"/>
        </w:rPr>
        <w:t xml:space="preserve">for purposes of providing relevant background information and guidance, and I </w:t>
      </w:r>
      <w:r w:rsidR="00835E5D" w:rsidRPr="00475926">
        <w:rPr>
          <w:color w:val="000000" w:themeColor="text1"/>
        </w:rPr>
        <w:t>note the relevant portions</w:t>
      </w:r>
      <w:r w:rsidR="005B2BF1" w:rsidRPr="00475926">
        <w:rPr>
          <w:color w:val="000000" w:themeColor="text1"/>
        </w:rPr>
        <w:t xml:space="preserve"> below</w:t>
      </w:r>
      <w:r w:rsidRPr="00475926">
        <w:rPr>
          <w:color w:val="000000" w:themeColor="text1"/>
        </w:rPr>
        <w:t>.</w:t>
      </w:r>
    </w:p>
    <w:p w14:paraId="5D1E2306" w14:textId="77777777" w:rsidR="00AC186C" w:rsidRPr="00475926" w:rsidRDefault="00AC186C" w:rsidP="00AC186C">
      <w:pPr>
        <w:textAlignment w:val="baseline"/>
        <w:rPr>
          <w:color w:val="000000" w:themeColor="text1"/>
        </w:rPr>
      </w:pPr>
    </w:p>
    <w:p w14:paraId="0E2338E3" w14:textId="6F392941" w:rsidR="00CF7521" w:rsidRDefault="00AC186C" w:rsidP="00050B34">
      <w:pPr>
        <w:rPr>
          <w:color w:val="000000" w:themeColor="text1"/>
        </w:rPr>
      </w:pPr>
      <w:r w:rsidRPr="00475926">
        <w:rPr>
          <w:color w:val="000000" w:themeColor="text1"/>
        </w:rPr>
        <w:t xml:space="preserve">The </w:t>
      </w:r>
      <w:r w:rsidR="00AC42A9" w:rsidRPr="00475926">
        <w:rPr>
          <w:color w:val="000000" w:themeColor="text1"/>
        </w:rPr>
        <w:t xml:space="preserve">2018 </w:t>
      </w:r>
      <w:r w:rsidRPr="00475926">
        <w:rPr>
          <w:color w:val="000000" w:themeColor="text1"/>
        </w:rPr>
        <w:t xml:space="preserve">BSEA </w:t>
      </w:r>
      <w:r w:rsidR="00B54C04" w:rsidRPr="00475926">
        <w:rPr>
          <w:color w:val="000000" w:themeColor="text1"/>
        </w:rPr>
        <w:t>D</w:t>
      </w:r>
      <w:r w:rsidRPr="00475926">
        <w:rPr>
          <w:color w:val="000000" w:themeColor="text1"/>
        </w:rPr>
        <w:t xml:space="preserve">ecision was issued on January 5, 2018 by Hearing Officer Rosa Figueroa. </w:t>
      </w:r>
      <w:r w:rsidR="00A777F8" w:rsidRPr="00475926">
        <w:rPr>
          <w:color w:val="000000" w:themeColor="text1"/>
        </w:rPr>
        <w:t xml:space="preserve">In dispute </w:t>
      </w:r>
      <w:r w:rsidR="009A1D8C">
        <w:rPr>
          <w:color w:val="000000" w:themeColor="text1"/>
        </w:rPr>
        <w:t xml:space="preserve">in that matter </w:t>
      </w:r>
      <w:r w:rsidR="00A777F8" w:rsidRPr="00475926">
        <w:rPr>
          <w:color w:val="000000" w:themeColor="text1"/>
        </w:rPr>
        <w:t>was an October 2017 IEP which, according to Parents, was not</w:t>
      </w:r>
      <w:r w:rsidRPr="00475926">
        <w:rPr>
          <w:color w:val="000000" w:themeColor="text1"/>
        </w:rPr>
        <w:t xml:space="preserve"> reasonably calculated to offer Student a FAPE</w:t>
      </w:r>
      <w:r w:rsidR="00A777F8" w:rsidRPr="00475926">
        <w:rPr>
          <w:color w:val="000000" w:themeColor="text1"/>
        </w:rPr>
        <w:t xml:space="preserve">. Furthermore, </w:t>
      </w:r>
      <w:r w:rsidR="006D385A" w:rsidRPr="00475926">
        <w:rPr>
          <w:color w:val="000000" w:themeColor="text1"/>
        </w:rPr>
        <w:t xml:space="preserve">Parents </w:t>
      </w:r>
      <w:r w:rsidR="00B54C04" w:rsidRPr="00475926">
        <w:rPr>
          <w:color w:val="000000" w:themeColor="text1"/>
        </w:rPr>
        <w:t>argued</w:t>
      </w:r>
      <w:r w:rsidR="006D385A" w:rsidRPr="00475926">
        <w:rPr>
          <w:color w:val="000000" w:themeColor="text1"/>
        </w:rPr>
        <w:t xml:space="preserve"> that</w:t>
      </w:r>
      <w:r w:rsidRPr="00475926">
        <w:rPr>
          <w:color w:val="000000" w:themeColor="text1"/>
        </w:rPr>
        <w:t xml:space="preserve"> the placement options offered by Hamilton-Wenham </w:t>
      </w:r>
      <w:r w:rsidR="00A263DF" w:rsidRPr="00475926">
        <w:rPr>
          <w:color w:val="000000" w:themeColor="text1"/>
        </w:rPr>
        <w:t>were</w:t>
      </w:r>
      <w:r w:rsidRPr="00475926">
        <w:rPr>
          <w:color w:val="000000" w:themeColor="text1"/>
        </w:rPr>
        <w:t xml:space="preserve"> </w:t>
      </w:r>
      <w:r w:rsidR="00B54C04" w:rsidRPr="00475926">
        <w:rPr>
          <w:color w:val="000000" w:themeColor="text1"/>
        </w:rPr>
        <w:t>ina</w:t>
      </w:r>
      <w:r w:rsidRPr="00475926">
        <w:rPr>
          <w:color w:val="000000" w:themeColor="text1"/>
        </w:rPr>
        <w:t xml:space="preserve">ppropriate to meet Student’s needs. </w:t>
      </w:r>
      <w:r w:rsidR="00A777F8" w:rsidRPr="00475926">
        <w:rPr>
          <w:color w:val="000000" w:themeColor="text1"/>
        </w:rPr>
        <w:t xml:space="preserve"> </w:t>
      </w:r>
    </w:p>
    <w:p w14:paraId="4DE1F03F" w14:textId="77777777" w:rsidR="00CF7521" w:rsidRDefault="00CF7521" w:rsidP="00050B34">
      <w:pPr>
        <w:rPr>
          <w:color w:val="000000" w:themeColor="text1"/>
        </w:rPr>
      </w:pPr>
    </w:p>
    <w:p w14:paraId="37893169" w14:textId="784A1A5A" w:rsidR="00B82D49" w:rsidRPr="00475926" w:rsidRDefault="00B82D49" w:rsidP="00050B34">
      <w:pPr>
        <w:rPr>
          <w:color w:val="000000" w:themeColor="text1"/>
        </w:rPr>
      </w:pPr>
      <w:r w:rsidRPr="00475926">
        <w:rPr>
          <w:color w:val="000000" w:themeColor="text1"/>
        </w:rPr>
        <w:t xml:space="preserve">In </w:t>
      </w:r>
      <w:r w:rsidR="00126683" w:rsidRPr="00475926">
        <w:rPr>
          <w:color w:val="000000" w:themeColor="text1"/>
        </w:rPr>
        <w:t xml:space="preserve">Paragraph No. 57 of </w:t>
      </w:r>
      <w:r w:rsidR="004A0070" w:rsidRPr="00475926">
        <w:rPr>
          <w:color w:val="000000" w:themeColor="text1"/>
        </w:rPr>
        <w:t>the</w:t>
      </w:r>
      <w:r w:rsidR="00126683" w:rsidRPr="00475926">
        <w:rPr>
          <w:color w:val="000000" w:themeColor="text1"/>
        </w:rPr>
        <w:t xml:space="preserve"> Findings of Fact</w:t>
      </w:r>
      <w:r w:rsidRPr="00475926">
        <w:rPr>
          <w:color w:val="000000" w:themeColor="text1"/>
        </w:rPr>
        <w:t>, Hearing Officer Figueroa</w:t>
      </w:r>
      <w:r w:rsidR="00126683" w:rsidRPr="00475926">
        <w:rPr>
          <w:color w:val="000000" w:themeColor="text1"/>
        </w:rPr>
        <w:t xml:space="preserve"> notes as follows:</w:t>
      </w:r>
    </w:p>
    <w:p w14:paraId="64129A52" w14:textId="77777777" w:rsidR="00126683" w:rsidRPr="00475926" w:rsidRDefault="00126683" w:rsidP="00050B34">
      <w:pPr>
        <w:rPr>
          <w:color w:val="000000" w:themeColor="text1"/>
        </w:rPr>
      </w:pPr>
    </w:p>
    <w:p w14:paraId="57AF9B85" w14:textId="77777777" w:rsidR="00B82D49" w:rsidRPr="00475926" w:rsidRDefault="00B82D49" w:rsidP="009A1D8C">
      <w:pPr>
        <w:numPr>
          <w:ilvl w:val="0"/>
          <w:numId w:val="35"/>
        </w:numPr>
        <w:tabs>
          <w:tab w:val="clear" w:pos="1800"/>
          <w:tab w:val="num" w:pos="720"/>
        </w:tabs>
        <w:ind w:left="1080" w:right="720"/>
        <w:rPr>
          <w:color w:val="000000" w:themeColor="text1"/>
        </w:rPr>
      </w:pPr>
      <w:r w:rsidRPr="00475926">
        <w:rPr>
          <w:color w:val="000000" w:themeColor="text1"/>
        </w:rPr>
        <w:t>On October 12, 2017 the Parties participated in a Pre-hearing Conference during which several agreements were reached in an attempt to facilitate Student’s placement. (See Corrected Post Pre-Hearing Order dated October 19, 2017, Administrative File.) The Understanding of the Parties and Orders were as follows:</w:t>
      </w:r>
    </w:p>
    <w:p w14:paraId="06EE1DC1" w14:textId="1516DBD8" w:rsidR="00B82D49" w:rsidRPr="00475926" w:rsidRDefault="00B82D49" w:rsidP="009A1D8C">
      <w:pPr>
        <w:ind w:left="1080" w:right="720"/>
        <w:rPr>
          <w:color w:val="000000" w:themeColor="text1"/>
        </w:rPr>
      </w:pPr>
      <w:r w:rsidRPr="00475926">
        <w:rPr>
          <w:b/>
          <w:bCs/>
          <w:color w:val="000000" w:themeColor="text1"/>
        </w:rPr>
        <w:t>U</w:t>
      </w:r>
      <w:r w:rsidR="009A1D8C">
        <w:rPr>
          <w:b/>
          <w:bCs/>
          <w:color w:val="000000" w:themeColor="text1"/>
        </w:rPr>
        <w:t>N</w:t>
      </w:r>
      <w:r w:rsidRPr="00475926">
        <w:rPr>
          <w:b/>
          <w:bCs/>
          <w:color w:val="000000" w:themeColor="text1"/>
        </w:rPr>
        <w:t>DERSTANDINGS</w:t>
      </w:r>
      <w:r w:rsidRPr="00475926">
        <w:rPr>
          <w:color w:val="000000" w:themeColor="text1"/>
        </w:rPr>
        <w:t>:</w:t>
      </w:r>
    </w:p>
    <w:p w14:paraId="04E9A9AA" w14:textId="744D3D4F" w:rsidR="00B82D49" w:rsidRPr="00475926" w:rsidRDefault="00E94740" w:rsidP="009A1D8C">
      <w:pPr>
        <w:ind w:left="1080" w:right="720"/>
        <w:rPr>
          <w:color w:val="000000" w:themeColor="text1"/>
        </w:rPr>
      </w:pPr>
      <w:r w:rsidRPr="00475926">
        <w:rPr>
          <w:color w:val="000000" w:themeColor="text1"/>
        </w:rPr>
        <w:t xml:space="preserve">… </w:t>
      </w:r>
      <w:r w:rsidR="00B82D49" w:rsidRPr="00475926">
        <w:rPr>
          <w:color w:val="000000" w:themeColor="text1"/>
        </w:rPr>
        <w:t xml:space="preserve">2) HW will include the standard referral letter, the IEP to be developed at the upcoming Team meeting and Beverly Montgomery’s evaluation report in its referral packet to the private special education schools to which </w:t>
      </w:r>
      <w:proofErr w:type="spellStart"/>
      <w:r w:rsidR="00B82D49" w:rsidRPr="00475926">
        <w:rPr>
          <w:color w:val="000000" w:themeColor="text1"/>
        </w:rPr>
        <w:t>Parents</w:t>
      </w:r>
      <w:proofErr w:type="spellEnd"/>
      <w:r w:rsidR="00B82D49" w:rsidRPr="00475926">
        <w:rPr>
          <w:color w:val="000000" w:themeColor="text1"/>
        </w:rPr>
        <w:t xml:space="preserve"> consent. Parents intend to include the new IEP to be developed, Kathy </w:t>
      </w:r>
      <w:proofErr w:type="spellStart"/>
      <w:r w:rsidR="00B82D49" w:rsidRPr="00475926">
        <w:rPr>
          <w:color w:val="000000" w:themeColor="text1"/>
        </w:rPr>
        <w:t>Mosca’s</w:t>
      </w:r>
      <w:proofErr w:type="spellEnd"/>
      <w:r w:rsidR="00B82D49" w:rsidRPr="00475926">
        <w:rPr>
          <w:color w:val="000000" w:themeColor="text1"/>
        </w:rPr>
        <w:t xml:space="preserve"> report, Beverly </w:t>
      </w:r>
      <w:r w:rsidR="00782094">
        <w:rPr>
          <w:color w:val="000000" w:themeColor="text1"/>
        </w:rPr>
        <w:t>[</w:t>
      </w:r>
      <w:r w:rsidR="00B82D49" w:rsidRPr="00475926">
        <w:rPr>
          <w:color w:val="000000" w:themeColor="text1"/>
        </w:rPr>
        <w:t>Montgomery</w:t>
      </w:r>
      <w:r w:rsidR="009A1D8C">
        <w:rPr>
          <w:color w:val="000000" w:themeColor="text1"/>
        </w:rPr>
        <w:t>’s report</w:t>
      </w:r>
      <w:r w:rsidR="00782094">
        <w:rPr>
          <w:color w:val="000000" w:themeColor="text1"/>
        </w:rPr>
        <w:t xml:space="preserve">] </w:t>
      </w:r>
      <w:r w:rsidR="00B82D49" w:rsidRPr="00475926">
        <w:rPr>
          <w:color w:val="000000" w:themeColor="text1"/>
        </w:rPr>
        <w:t xml:space="preserve">and if they so choose, Leslie </w:t>
      </w:r>
      <w:proofErr w:type="spellStart"/>
      <w:r w:rsidR="00B82D49" w:rsidRPr="00475926">
        <w:rPr>
          <w:color w:val="000000" w:themeColor="text1"/>
        </w:rPr>
        <w:t>Chapd</w:t>
      </w:r>
      <w:r w:rsidR="000C34C3" w:rsidRPr="00475926">
        <w:rPr>
          <w:color w:val="000000" w:themeColor="text1"/>
        </w:rPr>
        <w:t>el</w:t>
      </w:r>
      <w:r w:rsidR="00B82D49" w:rsidRPr="00475926">
        <w:rPr>
          <w:color w:val="000000" w:themeColor="text1"/>
        </w:rPr>
        <w:t>aine’s</w:t>
      </w:r>
      <w:proofErr w:type="spellEnd"/>
      <w:r w:rsidR="00B82D49" w:rsidRPr="00475926">
        <w:rPr>
          <w:color w:val="000000" w:themeColor="text1"/>
        </w:rPr>
        <w:t xml:space="preserve"> report.  Parents further agree to complete any other forms required in the admission process to any private, charter or virtual school of their choice</w:t>
      </w:r>
      <w:r w:rsidRPr="00475926">
        <w:rPr>
          <w:color w:val="000000" w:themeColor="text1"/>
        </w:rPr>
        <w:t>….</w:t>
      </w:r>
    </w:p>
    <w:p w14:paraId="192679D6" w14:textId="77777777" w:rsidR="00B82D49" w:rsidRPr="00475926" w:rsidRDefault="00B82D49" w:rsidP="00050B34">
      <w:pPr>
        <w:rPr>
          <w:color w:val="000000" w:themeColor="text1"/>
        </w:rPr>
      </w:pPr>
    </w:p>
    <w:p w14:paraId="09BAD78A" w14:textId="5A719138" w:rsidR="004F3351" w:rsidRPr="00475926" w:rsidRDefault="00835E5D" w:rsidP="00050B34">
      <w:pPr>
        <w:rPr>
          <w:color w:val="000000" w:themeColor="text1"/>
        </w:rPr>
      </w:pPr>
      <w:r w:rsidRPr="00475926">
        <w:rPr>
          <w:color w:val="000000" w:themeColor="text1"/>
        </w:rPr>
        <w:t>Hearing Officer Figueroa concluded that Parents d</w:t>
      </w:r>
      <w:r w:rsidR="00172399" w:rsidRPr="00475926">
        <w:rPr>
          <w:color w:val="000000" w:themeColor="text1"/>
        </w:rPr>
        <w:t>i</w:t>
      </w:r>
      <w:r w:rsidRPr="00475926">
        <w:rPr>
          <w:color w:val="000000" w:themeColor="text1"/>
        </w:rPr>
        <w:t>d not meet their burden</w:t>
      </w:r>
      <w:r w:rsidR="00B82D49" w:rsidRPr="00475926">
        <w:rPr>
          <w:color w:val="000000" w:themeColor="text1"/>
        </w:rPr>
        <w:t xml:space="preserve"> in the matter</w:t>
      </w:r>
      <w:r w:rsidRPr="00475926">
        <w:rPr>
          <w:color w:val="000000" w:themeColor="text1"/>
        </w:rPr>
        <w:t xml:space="preserve">.  She also indicated, in part, </w:t>
      </w:r>
      <w:r w:rsidR="009352FA" w:rsidRPr="00475926">
        <w:rPr>
          <w:color w:val="000000" w:themeColor="text1"/>
        </w:rPr>
        <w:t>that</w:t>
      </w:r>
    </w:p>
    <w:p w14:paraId="086EDDB3" w14:textId="662253E3" w:rsidR="00050B34" w:rsidRPr="00475926" w:rsidRDefault="00D17C82" w:rsidP="009A1D8C">
      <w:pPr>
        <w:ind w:left="720" w:right="720"/>
        <w:rPr>
          <w:color w:val="000000" w:themeColor="text1"/>
        </w:rPr>
      </w:pPr>
      <w:r w:rsidRPr="00475926">
        <w:rPr>
          <w:color w:val="000000" w:themeColor="text1"/>
          <w:shd w:val="clear" w:color="auto" w:fill="FFFFFF"/>
        </w:rPr>
        <w:t>…</w:t>
      </w:r>
      <w:r w:rsidR="00050B34" w:rsidRPr="00475926">
        <w:rPr>
          <w:color w:val="000000" w:themeColor="text1"/>
          <w:shd w:val="clear" w:color="auto" w:fill="FFFFFF"/>
        </w:rPr>
        <w:t>Student is a bright, resilient, creative and kind thirteen year old resident of HW who presents with an expressive language disorder, ADHD and PTSD</w:t>
      </w:r>
      <w:r w:rsidR="009F05A3" w:rsidRPr="00475926">
        <w:rPr>
          <w:color w:val="000000" w:themeColor="text1"/>
          <w:shd w:val="clear" w:color="auto" w:fill="FFFFFF"/>
        </w:rPr>
        <w:t xml:space="preserve">. </w:t>
      </w:r>
      <w:r w:rsidR="00050B34" w:rsidRPr="00475926">
        <w:rPr>
          <w:color w:val="000000" w:themeColor="text1"/>
          <w:shd w:val="clear" w:color="auto" w:fill="FFFFFF"/>
        </w:rPr>
        <w:t>He also presents with mild executive functioning and social communication deficits, and suffers from anxiety secondary to PTSD</w:t>
      </w:r>
      <w:r w:rsidR="009F05A3" w:rsidRPr="00475926">
        <w:rPr>
          <w:color w:val="000000" w:themeColor="text1"/>
          <w:shd w:val="clear" w:color="auto" w:fill="FFFFFF"/>
        </w:rPr>
        <w:t xml:space="preserve"> …. </w:t>
      </w:r>
      <w:r w:rsidR="00050B34" w:rsidRPr="00475926">
        <w:rPr>
          <w:color w:val="000000" w:themeColor="text1"/>
          <w:shd w:val="clear" w:color="auto" w:fill="FFFFFF"/>
        </w:rPr>
        <w:t>Despite craving and seeking friendships with peers, Student is vulnerable in social situations due to his PTSD and presentation as somewhat younger than his chronological age.  As such, any re-entry to school must include a plan that supports and facilitates his transition</w:t>
      </w:r>
      <w:r w:rsidR="00172399" w:rsidRPr="00475926">
        <w:rPr>
          <w:color w:val="000000" w:themeColor="text1"/>
          <w:shd w:val="clear" w:color="auto" w:fill="FFFFFF"/>
        </w:rPr>
        <w:t>….</w:t>
      </w:r>
      <w:r w:rsidR="00050B34" w:rsidRPr="00475926">
        <w:rPr>
          <w:color w:val="000000" w:themeColor="text1"/>
          <w:shd w:val="clear" w:color="auto" w:fill="FFFFFF"/>
        </w:rPr>
        <w:t xml:space="preserve"> </w:t>
      </w:r>
    </w:p>
    <w:p w14:paraId="28A28D7F" w14:textId="7DF517B2" w:rsidR="00AC186C" w:rsidRPr="00475926" w:rsidRDefault="00AC186C" w:rsidP="009A1D8C">
      <w:pPr>
        <w:ind w:left="720" w:right="720"/>
        <w:textAlignment w:val="baseline"/>
        <w:rPr>
          <w:color w:val="000000" w:themeColor="text1"/>
        </w:rPr>
      </w:pPr>
    </w:p>
    <w:p w14:paraId="37F56FC8" w14:textId="4B0B559C" w:rsidR="00D7020E" w:rsidRPr="00475926" w:rsidRDefault="00D17C82" w:rsidP="009A1D8C">
      <w:pPr>
        <w:ind w:left="720" w:right="720"/>
        <w:rPr>
          <w:color w:val="000000" w:themeColor="text1"/>
        </w:rPr>
      </w:pPr>
      <w:r w:rsidRPr="00475926">
        <w:rPr>
          <w:color w:val="000000" w:themeColor="text1"/>
          <w:shd w:val="clear" w:color="auto" w:fill="FFFFFF"/>
        </w:rPr>
        <w:t>…</w:t>
      </w:r>
      <w:r w:rsidR="00D7020E" w:rsidRPr="00475926">
        <w:rPr>
          <w:color w:val="000000" w:themeColor="text1"/>
          <w:shd w:val="clear" w:color="auto" w:fill="FFFFFF"/>
        </w:rPr>
        <w:t>At every meeting, including the ones on November 14, 2016, September 11 and October 19, 2017, the Team has given serious consideration to all available information, and has remained flexible and willing to work with Parents to draft an IEP based on the objective and subjective data as well as Parents’ input. HW was even willing to set aside the social pragmatic communication disorder diagnosis given by Dr. Roosa in 2016, when Ms. Montgomery evaluated Student in May/June 2017 and explained that instead, Student’s expressive language deficits more accurately accounted for Student’s pragmatic communication difficulties; Dr. Chubinsky agreed</w:t>
      </w:r>
      <w:r w:rsidR="00AE4E9E" w:rsidRPr="00475926">
        <w:rPr>
          <w:color w:val="000000" w:themeColor="text1"/>
          <w:shd w:val="clear" w:color="auto" w:fill="FFFFFF"/>
        </w:rPr>
        <w:t>….</w:t>
      </w:r>
    </w:p>
    <w:p w14:paraId="3E9B0C11" w14:textId="60F9965B" w:rsidR="00D7020E" w:rsidRPr="00475926" w:rsidRDefault="00D7020E" w:rsidP="009A1D8C">
      <w:pPr>
        <w:ind w:left="720" w:right="720"/>
        <w:textAlignment w:val="baseline"/>
        <w:rPr>
          <w:color w:val="000000" w:themeColor="text1"/>
        </w:rPr>
      </w:pPr>
    </w:p>
    <w:p w14:paraId="3D0F4AD8" w14:textId="7929328B" w:rsidR="00F41A62" w:rsidRDefault="00D17C82" w:rsidP="009A1D8C">
      <w:pPr>
        <w:ind w:left="720" w:right="720"/>
        <w:rPr>
          <w:rStyle w:val="apple-converted-space"/>
          <w:color w:val="000000" w:themeColor="text1"/>
          <w:shd w:val="clear" w:color="auto" w:fill="FFFFFF"/>
        </w:rPr>
      </w:pPr>
      <w:r w:rsidRPr="00475926">
        <w:rPr>
          <w:color w:val="000000" w:themeColor="text1"/>
          <w:shd w:val="clear" w:color="auto" w:fill="FFFFFF"/>
        </w:rPr>
        <w:t>…</w:t>
      </w:r>
      <w:r w:rsidR="00F41A62" w:rsidRPr="00475926">
        <w:rPr>
          <w:color w:val="000000" w:themeColor="text1"/>
          <w:shd w:val="clear" w:color="auto" w:fill="FFFFFF"/>
        </w:rPr>
        <w:t>It would appear that the experiences of the past three years have impacted not just Student, but Parents as well, to the point where a desire to shield Student from bad experiences, fear for his safety and well-being, and a desire to create the perfect educational conditions have totally paralyzed them.</w:t>
      </w:r>
      <w:r w:rsidR="009352FA" w:rsidRPr="00475926">
        <w:rPr>
          <w:rStyle w:val="FootnoteReference"/>
          <w:color w:val="000000" w:themeColor="text1"/>
          <w:shd w:val="clear" w:color="auto" w:fill="FFFFFF"/>
        </w:rPr>
        <w:footnoteReference w:id="2"/>
      </w:r>
      <w:r w:rsidR="00F41A62" w:rsidRPr="00475926">
        <w:rPr>
          <w:rStyle w:val="apple-converted-space"/>
          <w:color w:val="000000" w:themeColor="text1"/>
          <w:shd w:val="clear" w:color="auto" w:fill="FFFFFF"/>
        </w:rPr>
        <w:t> </w:t>
      </w:r>
    </w:p>
    <w:p w14:paraId="3C84FF39" w14:textId="2361FE62" w:rsidR="0062482C" w:rsidRDefault="0062482C" w:rsidP="009A1D8C">
      <w:pPr>
        <w:ind w:left="720" w:right="720"/>
        <w:rPr>
          <w:rStyle w:val="apple-converted-space"/>
          <w:color w:val="000000" w:themeColor="text1"/>
          <w:shd w:val="clear" w:color="auto" w:fill="FFFFFF"/>
        </w:rPr>
      </w:pPr>
    </w:p>
    <w:p w14:paraId="0168C840" w14:textId="064AB1F5" w:rsidR="0062482C" w:rsidRDefault="0062482C" w:rsidP="009A1D8C">
      <w:pPr>
        <w:ind w:left="720" w:right="720"/>
        <w:rPr>
          <w:rStyle w:val="apple-converted-space"/>
          <w:color w:val="000000" w:themeColor="text1"/>
          <w:shd w:val="clear" w:color="auto" w:fill="FFFFFF"/>
        </w:rPr>
      </w:pPr>
      <w:r>
        <w:rPr>
          <w:rStyle w:val="apple-converted-space"/>
          <w:color w:val="000000" w:themeColor="text1"/>
          <w:shd w:val="clear" w:color="auto" w:fill="FFFFFF"/>
        </w:rPr>
        <w:t>Hearing Officer Figueroa’s Order included the following:</w:t>
      </w:r>
    </w:p>
    <w:p w14:paraId="7565E3C2" w14:textId="0463B997" w:rsidR="0062482C" w:rsidRPr="00475926" w:rsidRDefault="0062482C" w:rsidP="00441FF1">
      <w:pPr>
        <w:ind w:right="720"/>
        <w:rPr>
          <w:color w:val="000000" w:themeColor="text1"/>
        </w:rPr>
      </w:pPr>
    </w:p>
    <w:p w14:paraId="7A99B29B" w14:textId="104CD511" w:rsidR="0062482C" w:rsidRPr="00475926" w:rsidRDefault="0062482C" w:rsidP="00C403CF">
      <w:pPr>
        <w:ind w:left="1080" w:right="720"/>
        <w:rPr>
          <w:color w:val="000000" w:themeColor="text1"/>
        </w:rPr>
      </w:pPr>
      <w:r w:rsidRPr="00475926">
        <w:rPr>
          <w:color w:val="000000" w:themeColor="text1"/>
        </w:rPr>
        <w:t>1) The Parties shall submit a list of the schools they are considering for Student by the close of business on October 19, 2017….</w:t>
      </w:r>
    </w:p>
    <w:p w14:paraId="4AA24020" w14:textId="77777777" w:rsidR="00AC186C" w:rsidRPr="00475926" w:rsidRDefault="00AC186C" w:rsidP="00AC186C">
      <w:pPr>
        <w:textAlignment w:val="baseline"/>
        <w:rPr>
          <w:color w:val="000000" w:themeColor="text1"/>
        </w:rPr>
      </w:pPr>
    </w:p>
    <w:p w14:paraId="751C4A6E" w14:textId="558A16F3" w:rsidR="0092710A" w:rsidRPr="00475926" w:rsidRDefault="001D197D" w:rsidP="007D19C9">
      <w:pPr>
        <w:textAlignment w:val="baseline"/>
        <w:rPr>
          <w:color w:val="000000" w:themeColor="text1"/>
        </w:rPr>
      </w:pPr>
      <w:r>
        <w:rPr>
          <w:color w:val="000000" w:themeColor="text1"/>
        </w:rPr>
        <w:t xml:space="preserve">As noted above, </w:t>
      </w:r>
      <w:r w:rsidR="001452DE" w:rsidRPr="00475926">
        <w:rPr>
          <w:color w:val="000000" w:themeColor="text1"/>
        </w:rPr>
        <w:t>n</w:t>
      </w:r>
      <w:r>
        <w:rPr>
          <w:color w:val="000000" w:themeColor="text1"/>
        </w:rPr>
        <w:t>o</w:t>
      </w:r>
      <w:r w:rsidR="001452DE" w:rsidRPr="00475926">
        <w:rPr>
          <w:color w:val="000000" w:themeColor="text1"/>
        </w:rPr>
        <w:t xml:space="preserve"> December 4, 2020, </w:t>
      </w:r>
      <w:r w:rsidR="00D721CD" w:rsidRPr="00475926">
        <w:rPr>
          <w:color w:val="000000" w:themeColor="text1"/>
        </w:rPr>
        <w:t xml:space="preserve">Hamilton-Wenham </w:t>
      </w:r>
      <w:r w:rsidR="00ED60B1" w:rsidRPr="00475926">
        <w:rPr>
          <w:color w:val="000000" w:themeColor="text1"/>
        </w:rPr>
        <w:t>filed a Hearing Request</w:t>
      </w:r>
      <w:r w:rsidR="00167648" w:rsidRPr="00475926">
        <w:rPr>
          <w:color w:val="000000" w:themeColor="text1"/>
        </w:rPr>
        <w:t xml:space="preserve"> seeking</w:t>
      </w:r>
      <w:r w:rsidR="00C87B04" w:rsidRPr="00475926">
        <w:rPr>
          <w:color w:val="000000" w:themeColor="text1"/>
        </w:rPr>
        <w:t xml:space="preserve"> substitute consent to authorize </w:t>
      </w:r>
      <w:r w:rsidR="00C84974" w:rsidRPr="00475926">
        <w:rPr>
          <w:color w:val="000000" w:themeColor="text1"/>
        </w:rPr>
        <w:t>the District</w:t>
      </w:r>
      <w:r w:rsidR="00C87B04" w:rsidRPr="00475926">
        <w:rPr>
          <w:color w:val="000000" w:themeColor="text1"/>
        </w:rPr>
        <w:t xml:space="preserve"> to proceed with a three-year re-evaluation </w:t>
      </w:r>
      <w:r>
        <w:rPr>
          <w:color w:val="000000" w:themeColor="text1"/>
        </w:rPr>
        <w:t>of</w:t>
      </w:r>
      <w:r w:rsidR="00D95733" w:rsidRPr="00475926">
        <w:rPr>
          <w:color w:val="000000" w:themeColor="text1"/>
        </w:rPr>
        <w:t xml:space="preserve"> Student.  </w:t>
      </w:r>
      <w:r w:rsidR="00F02C5B" w:rsidRPr="00475926">
        <w:rPr>
          <w:color w:val="000000" w:themeColor="text1"/>
        </w:rPr>
        <w:t xml:space="preserve">The matter was </w:t>
      </w:r>
      <w:r w:rsidR="00904694" w:rsidRPr="00475926">
        <w:rPr>
          <w:color w:val="000000" w:themeColor="text1"/>
        </w:rPr>
        <w:t xml:space="preserve">originally </w:t>
      </w:r>
      <w:r w:rsidR="00F02C5B" w:rsidRPr="00475926">
        <w:rPr>
          <w:color w:val="000000" w:themeColor="text1"/>
        </w:rPr>
        <w:t>assigned to Hearing Officer Amy Reichbach.</w:t>
      </w:r>
      <w:r w:rsidR="0092710A" w:rsidRPr="00475926">
        <w:rPr>
          <w:color w:val="000000" w:themeColor="text1"/>
        </w:rPr>
        <w:t xml:space="preserve"> </w:t>
      </w:r>
      <w:r w:rsidR="004A6B59" w:rsidRPr="00475926">
        <w:rPr>
          <w:color w:val="000000" w:themeColor="text1"/>
        </w:rPr>
        <w:t xml:space="preserve">On December 18, 2020, Parents responded to Hamilton-Wenham’s Hearing Request denying the request for the 3-year re-evaluation </w:t>
      </w:r>
      <w:r w:rsidR="00916A4C">
        <w:rPr>
          <w:color w:val="000000" w:themeColor="text1"/>
        </w:rPr>
        <w:t>due to</w:t>
      </w:r>
      <w:r w:rsidR="004A6B59" w:rsidRPr="00475926">
        <w:rPr>
          <w:color w:val="000000" w:themeColor="text1"/>
        </w:rPr>
        <w:t xml:space="preserve"> “extenuating circumstances</w:t>
      </w:r>
      <w:r w:rsidR="005B14B1">
        <w:rPr>
          <w:color w:val="000000" w:themeColor="text1"/>
        </w:rPr>
        <w:t>.</w:t>
      </w:r>
      <w:r w:rsidR="00916A4C">
        <w:rPr>
          <w:color w:val="000000" w:themeColor="text1"/>
        </w:rPr>
        <w:t>”</w:t>
      </w:r>
      <w:r w:rsidR="004A6B59" w:rsidRPr="00475926">
        <w:rPr>
          <w:color w:val="000000" w:themeColor="text1"/>
        </w:rPr>
        <w:t xml:space="preserve"> </w:t>
      </w:r>
      <w:r w:rsidR="00062D98" w:rsidRPr="00475926">
        <w:rPr>
          <w:color w:val="000000" w:themeColor="text1"/>
        </w:rPr>
        <w:t>Also</w:t>
      </w:r>
      <w:r w:rsidR="004A6B59" w:rsidRPr="00475926">
        <w:rPr>
          <w:color w:val="000000" w:themeColor="text1"/>
        </w:rPr>
        <w:t xml:space="preserve"> on December 18, the Parents filed a Hearing Request </w:t>
      </w:r>
      <w:r w:rsidR="00904694" w:rsidRPr="00475926">
        <w:rPr>
          <w:color w:val="000000" w:themeColor="text1"/>
        </w:rPr>
        <w:t>(</w:t>
      </w:r>
      <w:r w:rsidR="004A6B59" w:rsidRPr="00475926">
        <w:rPr>
          <w:color w:val="000000" w:themeColor="text1"/>
        </w:rPr>
        <w:t xml:space="preserve">BSEA #2104633) alleging denial of a free and appropriate public education </w:t>
      </w:r>
      <w:r w:rsidR="009A1D8C">
        <w:rPr>
          <w:color w:val="000000" w:themeColor="text1"/>
        </w:rPr>
        <w:t xml:space="preserve">(FAPE) </w:t>
      </w:r>
      <w:r w:rsidR="004A6B59" w:rsidRPr="00475926">
        <w:rPr>
          <w:color w:val="000000" w:themeColor="text1"/>
        </w:rPr>
        <w:t>to Student and seeking</w:t>
      </w:r>
      <w:r w:rsidR="0001483A" w:rsidRPr="00475926">
        <w:rPr>
          <w:color w:val="000000" w:themeColor="text1"/>
        </w:rPr>
        <w:t>, in part,</w:t>
      </w:r>
      <w:r w:rsidR="004A6B59" w:rsidRPr="00475926">
        <w:rPr>
          <w:color w:val="000000" w:themeColor="text1"/>
        </w:rPr>
        <w:t xml:space="preserve"> </w:t>
      </w:r>
      <w:r w:rsidR="00097DD7" w:rsidRPr="00475926">
        <w:rPr>
          <w:color w:val="000000" w:themeColor="text1"/>
        </w:rPr>
        <w:t xml:space="preserve">reimbursement </w:t>
      </w:r>
      <w:r w:rsidR="00316B78" w:rsidRPr="00475926">
        <w:rPr>
          <w:color w:val="000000" w:themeColor="text1"/>
        </w:rPr>
        <w:t>for</w:t>
      </w:r>
      <w:r w:rsidR="00316B78">
        <w:rPr>
          <w:color w:val="000000" w:themeColor="text1"/>
        </w:rPr>
        <w:t xml:space="preserve"> </w:t>
      </w:r>
      <w:r w:rsidR="00316B78" w:rsidRPr="00475926">
        <w:rPr>
          <w:color w:val="000000" w:themeColor="text1"/>
        </w:rPr>
        <w:t>tuition</w:t>
      </w:r>
      <w:r>
        <w:rPr>
          <w:color w:val="000000" w:themeColor="text1"/>
        </w:rPr>
        <w:t xml:space="preserve"> paid to private school placements made unilaterally by Parents</w:t>
      </w:r>
      <w:r w:rsidR="00097DD7" w:rsidRPr="00475926">
        <w:rPr>
          <w:color w:val="000000" w:themeColor="text1"/>
        </w:rPr>
        <w:t xml:space="preserve"> </w:t>
      </w:r>
      <w:r w:rsidR="002C49E5" w:rsidRPr="00475926">
        <w:rPr>
          <w:color w:val="000000" w:themeColor="text1"/>
        </w:rPr>
        <w:t xml:space="preserve">for the 2019-2020 </w:t>
      </w:r>
      <w:r w:rsidR="00500B02" w:rsidRPr="00475926">
        <w:rPr>
          <w:color w:val="000000" w:themeColor="text1"/>
        </w:rPr>
        <w:t xml:space="preserve">and 2020-2021 </w:t>
      </w:r>
      <w:r w:rsidR="002C49E5" w:rsidRPr="00475926">
        <w:rPr>
          <w:color w:val="000000" w:themeColor="text1"/>
        </w:rPr>
        <w:t>school year</w:t>
      </w:r>
      <w:r w:rsidR="00500B02" w:rsidRPr="00475926">
        <w:rPr>
          <w:color w:val="000000" w:themeColor="text1"/>
        </w:rPr>
        <w:t>s</w:t>
      </w:r>
      <w:r w:rsidR="000D27A5" w:rsidRPr="00475926">
        <w:rPr>
          <w:color w:val="000000" w:themeColor="text1"/>
        </w:rPr>
        <w:t xml:space="preserve">. </w:t>
      </w:r>
      <w:r w:rsidR="004A6B59" w:rsidRPr="00475926">
        <w:rPr>
          <w:color w:val="000000" w:themeColor="text1"/>
        </w:rPr>
        <w:t xml:space="preserve"> </w:t>
      </w:r>
      <w:r w:rsidR="00FD296F" w:rsidRPr="00475926">
        <w:rPr>
          <w:color w:val="000000" w:themeColor="text1"/>
        </w:rPr>
        <w:t>The matters were</w:t>
      </w:r>
      <w:r w:rsidR="00C4364E" w:rsidRPr="00475926">
        <w:rPr>
          <w:color w:val="000000" w:themeColor="text1"/>
        </w:rPr>
        <w:t xml:space="preserve"> consolida</w:t>
      </w:r>
      <w:r w:rsidR="00E60628" w:rsidRPr="00475926">
        <w:rPr>
          <w:color w:val="000000" w:themeColor="text1"/>
        </w:rPr>
        <w:t xml:space="preserve">ted on </w:t>
      </w:r>
      <w:r w:rsidR="00B31746" w:rsidRPr="00475926">
        <w:rPr>
          <w:color w:val="000000" w:themeColor="text1"/>
        </w:rPr>
        <w:t>December 29, 2020</w:t>
      </w:r>
      <w:r>
        <w:rPr>
          <w:color w:val="000000" w:themeColor="text1"/>
        </w:rPr>
        <w:t>, and</w:t>
      </w:r>
      <w:r w:rsidR="00D74467" w:rsidRPr="00475926">
        <w:rPr>
          <w:color w:val="000000" w:themeColor="text1"/>
        </w:rPr>
        <w:t xml:space="preserve"> </w:t>
      </w:r>
      <w:r w:rsidR="00107A14" w:rsidRPr="00475926">
        <w:rPr>
          <w:color w:val="000000" w:themeColor="text1"/>
        </w:rPr>
        <w:t>were</w:t>
      </w:r>
      <w:r w:rsidR="00D74467" w:rsidRPr="00475926">
        <w:rPr>
          <w:color w:val="000000" w:themeColor="text1"/>
        </w:rPr>
        <w:t xml:space="preserve"> reassigned to H</w:t>
      </w:r>
      <w:r w:rsidR="00BF28F0" w:rsidRPr="00475926">
        <w:rPr>
          <w:color w:val="000000" w:themeColor="text1"/>
        </w:rPr>
        <w:t>e</w:t>
      </w:r>
      <w:r w:rsidR="00D74467" w:rsidRPr="00475926">
        <w:rPr>
          <w:color w:val="000000" w:themeColor="text1"/>
        </w:rPr>
        <w:t xml:space="preserve">aring Officer Alina Kantor Nir on </w:t>
      </w:r>
      <w:r w:rsidR="00674162" w:rsidRPr="00475926">
        <w:rPr>
          <w:color w:val="000000" w:themeColor="text1"/>
        </w:rPr>
        <w:t>January 19, 2021.</w:t>
      </w:r>
      <w:r w:rsidR="00FD296F" w:rsidRPr="00475926">
        <w:rPr>
          <w:color w:val="000000" w:themeColor="text1"/>
        </w:rPr>
        <w:t xml:space="preserve">  </w:t>
      </w:r>
      <w:r w:rsidR="00BF1D86" w:rsidRPr="00475926">
        <w:rPr>
          <w:color w:val="000000" w:themeColor="text1"/>
        </w:rPr>
        <w:t xml:space="preserve">Following multiple postponements, </w:t>
      </w:r>
      <w:r w:rsidR="00982346" w:rsidRPr="00475926">
        <w:rPr>
          <w:color w:val="000000" w:themeColor="text1"/>
        </w:rPr>
        <w:t xml:space="preserve">which were granted for good cause, </w:t>
      </w:r>
      <w:r w:rsidR="00BF1D86" w:rsidRPr="00475926">
        <w:rPr>
          <w:color w:val="000000" w:themeColor="text1"/>
        </w:rPr>
        <w:t>the matters were bifurcated via an Order issued on</w:t>
      </w:r>
      <w:r w:rsidR="002C7540" w:rsidRPr="00475926">
        <w:rPr>
          <w:color w:val="000000" w:themeColor="text1"/>
        </w:rPr>
        <w:t xml:space="preserve"> February 25, 2021</w:t>
      </w:r>
      <w:r>
        <w:rPr>
          <w:color w:val="000000" w:themeColor="text1"/>
        </w:rPr>
        <w:t>,</w:t>
      </w:r>
      <w:r w:rsidR="005B14B1">
        <w:rPr>
          <w:color w:val="000000" w:themeColor="text1"/>
        </w:rPr>
        <w:t xml:space="preserve"> and scheduled for individual</w:t>
      </w:r>
      <w:r w:rsidR="00BC70E5" w:rsidRPr="00475926">
        <w:rPr>
          <w:color w:val="000000" w:themeColor="text1"/>
        </w:rPr>
        <w:t xml:space="preserve"> </w:t>
      </w:r>
      <w:r w:rsidR="005B14B1">
        <w:rPr>
          <w:color w:val="000000" w:themeColor="text1"/>
        </w:rPr>
        <w:t>hearing dates.</w:t>
      </w:r>
    </w:p>
    <w:p w14:paraId="61B2DB73" w14:textId="77777777" w:rsidR="0092710A" w:rsidRPr="00475926" w:rsidRDefault="0092710A" w:rsidP="007D19C9">
      <w:pPr>
        <w:textAlignment w:val="baseline"/>
        <w:rPr>
          <w:color w:val="000000" w:themeColor="text1"/>
        </w:rPr>
      </w:pPr>
    </w:p>
    <w:p w14:paraId="60E9D945" w14:textId="0BD09648" w:rsidR="004A6B59" w:rsidRPr="00475926" w:rsidRDefault="0092710A" w:rsidP="007D19C9">
      <w:pPr>
        <w:textAlignment w:val="baseline"/>
        <w:rPr>
          <w:color w:val="000000" w:themeColor="text1"/>
        </w:rPr>
      </w:pPr>
      <w:r w:rsidRPr="00475926">
        <w:rPr>
          <w:color w:val="000000" w:themeColor="text1"/>
        </w:rPr>
        <w:t xml:space="preserve">A </w:t>
      </w:r>
      <w:r w:rsidR="00B41EFD" w:rsidRPr="00475926">
        <w:rPr>
          <w:color w:val="000000" w:themeColor="text1"/>
        </w:rPr>
        <w:t xml:space="preserve">Hearing </w:t>
      </w:r>
      <w:r w:rsidRPr="00475926">
        <w:rPr>
          <w:color w:val="000000" w:themeColor="text1"/>
        </w:rPr>
        <w:t xml:space="preserve">in the matter of BSEA #2104633 is </w:t>
      </w:r>
      <w:r w:rsidR="00C848D6">
        <w:rPr>
          <w:color w:val="000000" w:themeColor="text1"/>
        </w:rPr>
        <w:t>pending</w:t>
      </w:r>
      <w:r w:rsidR="00B41EFD" w:rsidRPr="00475926">
        <w:rPr>
          <w:color w:val="000000" w:themeColor="text1"/>
        </w:rPr>
        <w:t>.</w:t>
      </w:r>
    </w:p>
    <w:p w14:paraId="0C497062" w14:textId="77777777" w:rsidR="004A6B59" w:rsidRPr="00475926" w:rsidRDefault="004A6B59" w:rsidP="007D19C9">
      <w:pPr>
        <w:textAlignment w:val="baseline"/>
        <w:rPr>
          <w:color w:val="000000" w:themeColor="text1"/>
        </w:rPr>
      </w:pPr>
    </w:p>
    <w:p w14:paraId="578294F3" w14:textId="2599A525" w:rsidR="00C731E5" w:rsidRPr="00475926" w:rsidRDefault="00DA530B" w:rsidP="00D54C27">
      <w:pPr>
        <w:textAlignment w:val="baseline"/>
        <w:rPr>
          <w:color w:val="000000" w:themeColor="text1"/>
        </w:rPr>
      </w:pPr>
      <w:r w:rsidRPr="00475926">
        <w:rPr>
          <w:b/>
          <w:bCs/>
          <w:color w:val="000000" w:themeColor="text1"/>
        </w:rPr>
        <w:t>ISSUE</w:t>
      </w:r>
      <w:r w:rsidR="007C0FE0" w:rsidRPr="00475926">
        <w:rPr>
          <w:b/>
          <w:bCs/>
          <w:color w:val="000000" w:themeColor="text1"/>
        </w:rPr>
        <w:t xml:space="preserve"> IN DISPUTE</w:t>
      </w:r>
      <w:r w:rsidRPr="00475926">
        <w:rPr>
          <w:color w:val="000000" w:themeColor="text1"/>
        </w:rPr>
        <w:t>:</w:t>
      </w:r>
      <w:r w:rsidR="00D54C27" w:rsidRPr="00475926">
        <w:rPr>
          <w:color w:val="000000" w:themeColor="text1"/>
        </w:rPr>
        <w:t xml:space="preserve"> </w:t>
      </w:r>
    </w:p>
    <w:p w14:paraId="5948A57C" w14:textId="77777777" w:rsidR="00C731E5" w:rsidRPr="00475926" w:rsidRDefault="00C731E5" w:rsidP="00D54C27">
      <w:pPr>
        <w:textAlignment w:val="baseline"/>
        <w:rPr>
          <w:color w:val="000000" w:themeColor="text1"/>
        </w:rPr>
      </w:pPr>
    </w:p>
    <w:p w14:paraId="4FC6B067" w14:textId="7C36F7A1" w:rsidR="009E3050" w:rsidRPr="00475926" w:rsidRDefault="009E3050" w:rsidP="00D54C27">
      <w:pPr>
        <w:textAlignment w:val="baseline"/>
        <w:rPr>
          <w:color w:val="000000" w:themeColor="text1"/>
        </w:rPr>
      </w:pPr>
      <w:r w:rsidRPr="00475926">
        <w:rPr>
          <w:color w:val="000000" w:themeColor="text1"/>
          <w:shd w:val="clear" w:color="auto" w:fill="FFFFFF"/>
        </w:rPr>
        <w:t>Whether Parents’ refusal to consent to</w:t>
      </w:r>
      <w:r w:rsidR="00E6330A" w:rsidRPr="00475926">
        <w:rPr>
          <w:color w:val="000000" w:themeColor="text1"/>
          <w:shd w:val="clear" w:color="auto" w:fill="FFFFFF"/>
        </w:rPr>
        <w:t xml:space="preserve"> the</w:t>
      </w:r>
      <w:r w:rsidRPr="00475926">
        <w:rPr>
          <w:color w:val="000000" w:themeColor="text1"/>
          <w:shd w:val="clear" w:color="auto" w:fill="FFFFFF"/>
        </w:rPr>
        <w:t xml:space="preserve"> three-year evaluation </w:t>
      </w:r>
      <w:r w:rsidR="00E6330A" w:rsidRPr="00475926">
        <w:rPr>
          <w:color w:val="000000" w:themeColor="text1"/>
          <w:shd w:val="clear" w:color="auto" w:fill="FFFFFF"/>
        </w:rPr>
        <w:t xml:space="preserve">proposed by Hamilton-Wenham </w:t>
      </w:r>
      <w:r w:rsidRPr="00475926">
        <w:rPr>
          <w:color w:val="000000" w:themeColor="text1"/>
          <w:shd w:val="clear" w:color="auto" w:fill="FFFFFF"/>
        </w:rPr>
        <w:t>will result in the denial of</w:t>
      </w:r>
      <w:r w:rsidR="00E6330A" w:rsidRPr="00475926">
        <w:rPr>
          <w:color w:val="000000" w:themeColor="text1"/>
          <w:shd w:val="clear" w:color="auto" w:fill="FFFFFF"/>
        </w:rPr>
        <w:t xml:space="preserve"> a</w:t>
      </w:r>
      <w:r w:rsidRPr="00475926">
        <w:rPr>
          <w:color w:val="000000" w:themeColor="text1"/>
          <w:shd w:val="clear" w:color="auto" w:fill="FFFFFF"/>
        </w:rPr>
        <w:t xml:space="preserve"> </w:t>
      </w:r>
      <w:r w:rsidR="00E6330A" w:rsidRPr="00475926">
        <w:rPr>
          <w:color w:val="000000" w:themeColor="text1"/>
          <w:shd w:val="clear" w:color="auto" w:fill="FFFFFF"/>
        </w:rPr>
        <w:t>FAPE</w:t>
      </w:r>
      <w:r w:rsidRPr="00475926">
        <w:rPr>
          <w:color w:val="000000" w:themeColor="text1"/>
          <w:shd w:val="clear" w:color="auto" w:fill="FFFFFF"/>
        </w:rPr>
        <w:t xml:space="preserve"> to Student, in which case</w:t>
      </w:r>
      <w:r w:rsidR="009A1D8C">
        <w:rPr>
          <w:color w:val="000000" w:themeColor="text1"/>
          <w:shd w:val="clear" w:color="auto" w:fill="FFFFFF"/>
        </w:rPr>
        <w:t>,</w:t>
      </w:r>
      <w:r w:rsidRPr="00475926">
        <w:rPr>
          <w:color w:val="000000" w:themeColor="text1"/>
          <w:shd w:val="clear" w:color="auto" w:fill="FFFFFF"/>
        </w:rPr>
        <w:t> </w:t>
      </w:r>
      <w:r w:rsidRPr="00475926">
        <w:rPr>
          <w:color w:val="000000" w:themeColor="text1"/>
        </w:rPr>
        <w:t>substitute consent</w:t>
      </w:r>
      <w:r w:rsidRPr="00475926">
        <w:rPr>
          <w:color w:val="000000" w:themeColor="text1"/>
          <w:shd w:val="clear" w:color="auto" w:fill="FFFFFF"/>
        </w:rPr>
        <w:t> is appropriate.</w:t>
      </w:r>
    </w:p>
    <w:p w14:paraId="7BCC2054" w14:textId="1171C3CE" w:rsidR="00AF7BF6" w:rsidRPr="00475926" w:rsidRDefault="00AF7BF6" w:rsidP="007D19C9">
      <w:pPr>
        <w:textAlignment w:val="baseline"/>
        <w:rPr>
          <w:color w:val="000000" w:themeColor="text1"/>
        </w:rPr>
      </w:pPr>
    </w:p>
    <w:p w14:paraId="6732039A" w14:textId="26ACB8B7" w:rsidR="00563AC8" w:rsidRPr="00475926" w:rsidRDefault="00563AC8" w:rsidP="007D19C9">
      <w:pPr>
        <w:textAlignment w:val="baseline"/>
        <w:rPr>
          <w:b/>
          <w:bCs/>
          <w:color w:val="000000" w:themeColor="text1"/>
        </w:rPr>
      </w:pPr>
      <w:r w:rsidRPr="00475926">
        <w:rPr>
          <w:b/>
          <w:bCs/>
          <w:color w:val="000000" w:themeColor="text1"/>
        </w:rPr>
        <w:t>FACTUAL FINDINGS:</w:t>
      </w:r>
    </w:p>
    <w:p w14:paraId="4B37091D" w14:textId="19658610" w:rsidR="00A53FC5" w:rsidRPr="00475926" w:rsidRDefault="00A53FC5" w:rsidP="007D19C9">
      <w:pPr>
        <w:textAlignment w:val="baseline"/>
        <w:rPr>
          <w:b/>
          <w:bCs/>
          <w:color w:val="000000" w:themeColor="text1"/>
        </w:rPr>
      </w:pPr>
    </w:p>
    <w:p w14:paraId="00848F49" w14:textId="7979E0CE" w:rsidR="00563AC8" w:rsidRPr="00475926" w:rsidRDefault="00310BAA" w:rsidP="007D19C9">
      <w:pPr>
        <w:textAlignment w:val="baseline"/>
        <w:rPr>
          <w:b/>
          <w:bCs/>
          <w:color w:val="000000" w:themeColor="text1"/>
          <w:u w:val="single"/>
        </w:rPr>
      </w:pPr>
      <w:r w:rsidRPr="00475926">
        <w:rPr>
          <w:b/>
          <w:bCs/>
          <w:color w:val="000000" w:themeColor="text1"/>
          <w:u w:val="single"/>
        </w:rPr>
        <w:t>Background:</w:t>
      </w:r>
    </w:p>
    <w:p w14:paraId="141F75C1" w14:textId="77777777" w:rsidR="00310BAA" w:rsidRPr="00475926" w:rsidRDefault="00310BAA" w:rsidP="007D19C9">
      <w:pPr>
        <w:textAlignment w:val="baseline"/>
        <w:rPr>
          <w:color w:val="000000" w:themeColor="text1"/>
          <w:u w:val="single"/>
        </w:rPr>
      </w:pPr>
    </w:p>
    <w:p w14:paraId="3B63AA54" w14:textId="24BC17DD" w:rsidR="00CE6F30" w:rsidRPr="00475926" w:rsidRDefault="005C4DB9" w:rsidP="000F1396">
      <w:pPr>
        <w:pStyle w:val="ListParagraph"/>
        <w:numPr>
          <w:ilvl w:val="0"/>
          <w:numId w:val="41"/>
        </w:numPr>
        <w:textAlignment w:val="baseline"/>
        <w:rPr>
          <w:color w:val="000000" w:themeColor="text1"/>
        </w:rPr>
      </w:pPr>
      <w:r w:rsidRPr="00475926">
        <w:rPr>
          <w:color w:val="000000" w:themeColor="text1"/>
        </w:rPr>
        <w:t xml:space="preserve">Student is </w:t>
      </w:r>
      <w:r w:rsidR="00987D76" w:rsidRPr="00475926">
        <w:rPr>
          <w:color w:val="000000" w:themeColor="text1"/>
        </w:rPr>
        <w:t xml:space="preserve">a </w:t>
      </w:r>
      <w:r w:rsidR="001A78AE" w:rsidRPr="00475926">
        <w:rPr>
          <w:color w:val="000000" w:themeColor="text1"/>
        </w:rPr>
        <w:t>10</w:t>
      </w:r>
      <w:r w:rsidR="001A78AE" w:rsidRPr="00475926">
        <w:rPr>
          <w:color w:val="000000" w:themeColor="text1"/>
          <w:vertAlign w:val="superscript"/>
        </w:rPr>
        <w:t>th</w:t>
      </w:r>
      <w:r w:rsidR="001A78AE" w:rsidRPr="00475926">
        <w:rPr>
          <w:color w:val="000000" w:themeColor="text1"/>
        </w:rPr>
        <w:t xml:space="preserve"> grade</w:t>
      </w:r>
      <w:r w:rsidR="00987D76" w:rsidRPr="00475926">
        <w:rPr>
          <w:color w:val="000000" w:themeColor="text1"/>
        </w:rPr>
        <w:t>, 16 year old</w:t>
      </w:r>
      <w:r w:rsidR="001A78AE" w:rsidRPr="00475926">
        <w:rPr>
          <w:color w:val="000000" w:themeColor="text1"/>
        </w:rPr>
        <w:t xml:space="preserve"> student enrolled at</w:t>
      </w:r>
      <w:r w:rsidR="00752B45" w:rsidRPr="00475926">
        <w:rPr>
          <w:color w:val="000000" w:themeColor="text1"/>
        </w:rPr>
        <w:t xml:space="preserve"> </w:t>
      </w:r>
      <w:r w:rsidR="001A78AE" w:rsidRPr="00475926">
        <w:rPr>
          <w:color w:val="000000" w:themeColor="text1"/>
        </w:rPr>
        <w:t>Austin Prep in Reading, M</w:t>
      </w:r>
      <w:r w:rsidR="0081343E" w:rsidRPr="00475926">
        <w:rPr>
          <w:color w:val="000000" w:themeColor="text1"/>
        </w:rPr>
        <w:t>assachusetts</w:t>
      </w:r>
      <w:r w:rsidR="00AF7D17" w:rsidRPr="00475926">
        <w:rPr>
          <w:rStyle w:val="FootnoteReference"/>
          <w:color w:val="000000" w:themeColor="text1"/>
        </w:rPr>
        <w:footnoteReference w:id="3"/>
      </w:r>
      <w:r w:rsidR="001A78AE" w:rsidRPr="00475926">
        <w:rPr>
          <w:color w:val="000000" w:themeColor="text1"/>
        </w:rPr>
        <w:t xml:space="preserve"> where he was unilaterally placed by Parents for the 2020-2021 school year. (Mother) </w:t>
      </w:r>
      <w:r w:rsidR="00782094">
        <w:rPr>
          <w:color w:val="000000" w:themeColor="text1"/>
        </w:rPr>
        <w:t xml:space="preserve">Parents are divorced, and </w:t>
      </w:r>
      <w:r w:rsidR="0081343E" w:rsidRPr="00475926">
        <w:rPr>
          <w:color w:val="000000" w:themeColor="text1"/>
        </w:rPr>
        <w:t>Student</w:t>
      </w:r>
      <w:r w:rsidR="00E50EB3" w:rsidRPr="00475926">
        <w:rPr>
          <w:color w:val="000000" w:themeColor="text1"/>
        </w:rPr>
        <w:t xml:space="preserve"> resides with </w:t>
      </w:r>
      <w:r w:rsidR="009475C2" w:rsidRPr="00475926">
        <w:rPr>
          <w:color w:val="000000" w:themeColor="text1"/>
        </w:rPr>
        <w:t>Mother</w:t>
      </w:r>
      <w:r w:rsidR="0081343E" w:rsidRPr="00475926">
        <w:rPr>
          <w:color w:val="000000" w:themeColor="text1"/>
        </w:rPr>
        <w:t xml:space="preserve"> in South Hamilton, Massachusetts. (S-5; </w:t>
      </w:r>
      <w:r w:rsidR="00EC0158" w:rsidRPr="00475926">
        <w:rPr>
          <w:color w:val="000000" w:themeColor="text1"/>
        </w:rPr>
        <w:t xml:space="preserve">Mother) </w:t>
      </w:r>
      <w:r w:rsidR="000C1D62" w:rsidRPr="00475926">
        <w:rPr>
          <w:color w:val="000000" w:themeColor="text1"/>
        </w:rPr>
        <w:t>Student is hard working and loves</w:t>
      </w:r>
      <w:r w:rsidR="004119C0" w:rsidRPr="00475926">
        <w:rPr>
          <w:color w:val="000000" w:themeColor="text1"/>
        </w:rPr>
        <w:t xml:space="preserve"> learning. (Mother; Chubinsky; P-45) </w:t>
      </w:r>
    </w:p>
    <w:p w14:paraId="207BC406" w14:textId="5EEC366D" w:rsidR="00097FB0" w:rsidRPr="00475926" w:rsidRDefault="000421B2" w:rsidP="000F1396">
      <w:pPr>
        <w:pStyle w:val="ListParagraph"/>
        <w:numPr>
          <w:ilvl w:val="0"/>
          <w:numId w:val="41"/>
        </w:numPr>
        <w:textAlignment w:val="baseline"/>
        <w:rPr>
          <w:color w:val="000000" w:themeColor="text1"/>
        </w:rPr>
      </w:pPr>
      <w:r w:rsidRPr="00475926">
        <w:rPr>
          <w:color w:val="000000" w:themeColor="text1"/>
        </w:rPr>
        <w:t>Student</w:t>
      </w:r>
      <w:r w:rsidR="00EA6F6E" w:rsidRPr="00475926">
        <w:rPr>
          <w:color w:val="000000" w:themeColor="text1"/>
        </w:rPr>
        <w:t xml:space="preserve"> </w:t>
      </w:r>
      <w:r w:rsidR="00D17E50" w:rsidRPr="00475926">
        <w:rPr>
          <w:color w:val="000000" w:themeColor="text1"/>
        </w:rPr>
        <w:t>is elig</w:t>
      </w:r>
      <w:r w:rsidR="00F67AF0" w:rsidRPr="00475926">
        <w:rPr>
          <w:color w:val="000000" w:themeColor="text1"/>
        </w:rPr>
        <w:t>i</w:t>
      </w:r>
      <w:r w:rsidR="00D17E50" w:rsidRPr="00475926">
        <w:rPr>
          <w:color w:val="000000" w:themeColor="text1"/>
        </w:rPr>
        <w:t>ble for special education services</w:t>
      </w:r>
      <w:r w:rsidR="00F67AF0" w:rsidRPr="00475926">
        <w:rPr>
          <w:color w:val="000000" w:themeColor="text1"/>
        </w:rPr>
        <w:t xml:space="preserve"> under </w:t>
      </w:r>
      <w:r w:rsidR="00EC0158" w:rsidRPr="00475926">
        <w:rPr>
          <w:color w:val="000000" w:themeColor="text1"/>
        </w:rPr>
        <w:t>Communication (Expressive Langu</w:t>
      </w:r>
      <w:r w:rsidR="00D14C0E" w:rsidRPr="00475926">
        <w:rPr>
          <w:color w:val="000000" w:themeColor="text1"/>
        </w:rPr>
        <w:t>a</w:t>
      </w:r>
      <w:r w:rsidR="00EC0158" w:rsidRPr="00475926">
        <w:rPr>
          <w:color w:val="000000" w:themeColor="text1"/>
        </w:rPr>
        <w:t>ge Disorder)</w:t>
      </w:r>
      <w:r w:rsidR="00D14C0E" w:rsidRPr="00475926">
        <w:rPr>
          <w:color w:val="000000" w:themeColor="text1"/>
        </w:rPr>
        <w:t xml:space="preserve"> and</w:t>
      </w:r>
      <w:r w:rsidR="00EC0158" w:rsidRPr="00475926">
        <w:rPr>
          <w:color w:val="000000" w:themeColor="text1"/>
        </w:rPr>
        <w:t xml:space="preserve"> Health (</w:t>
      </w:r>
      <w:r w:rsidR="00117D6C" w:rsidRPr="00475926">
        <w:rPr>
          <w:color w:val="000000" w:themeColor="text1"/>
        </w:rPr>
        <w:t>m</w:t>
      </w:r>
      <w:r w:rsidR="00EC0158" w:rsidRPr="00475926">
        <w:rPr>
          <w:color w:val="000000" w:themeColor="text1"/>
        </w:rPr>
        <w:t>ild ADHD</w:t>
      </w:r>
      <w:r w:rsidR="00D14C0E" w:rsidRPr="00475926">
        <w:rPr>
          <w:color w:val="000000" w:themeColor="text1"/>
        </w:rPr>
        <w:t>, PTSD secondary to bullying)</w:t>
      </w:r>
      <w:r w:rsidR="005D7354" w:rsidRPr="00475926">
        <w:rPr>
          <w:color w:val="000000" w:themeColor="text1"/>
        </w:rPr>
        <w:t xml:space="preserve"> disability categor</w:t>
      </w:r>
      <w:r w:rsidR="00D14C0E" w:rsidRPr="00475926">
        <w:rPr>
          <w:color w:val="000000" w:themeColor="text1"/>
        </w:rPr>
        <w:t>ies</w:t>
      </w:r>
      <w:r w:rsidR="005D7354" w:rsidRPr="00475926">
        <w:rPr>
          <w:color w:val="000000" w:themeColor="text1"/>
        </w:rPr>
        <w:t xml:space="preserve">. </w:t>
      </w:r>
      <w:r w:rsidR="00D14C0E" w:rsidRPr="00475926">
        <w:rPr>
          <w:color w:val="000000" w:themeColor="text1"/>
        </w:rPr>
        <w:t xml:space="preserve">(S-5; </w:t>
      </w:r>
      <w:r w:rsidR="005F4655" w:rsidRPr="00475926">
        <w:rPr>
          <w:color w:val="000000" w:themeColor="text1"/>
        </w:rPr>
        <w:t xml:space="preserve">S-8; S-9; </w:t>
      </w:r>
      <w:r w:rsidR="00D14C0E" w:rsidRPr="00475926">
        <w:rPr>
          <w:color w:val="000000" w:themeColor="text1"/>
        </w:rPr>
        <w:t>Chubinsky</w:t>
      </w:r>
      <w:r w:rsidR="001D20D1" w:rsidRPr="00475926">
        <w:rPr>
          <w:color w:val="000000" w:themeColor="text1"/>
        </w:rPr>
        <w:t>)</w:t>
      </w:r>
    </w:p>
    <w:p w14:paraId="05FE4E54" w14:textId="74F3D601" w:rsidR="00356014" w:rsidRPr="00475926" w:rsidRDefault="00CE6F30" w:rsidP="000F1396">
      <w:pPr>
        <w:pStyle w:val="ListParagraph"/>
        <w:numPr>
          <w:ilvl w:val="0"/>
          <w:numId w:val="41"/>
        </w:numPr>
        <w:textAlignment w:val="baseline"/>
        <w:rPr>
          <w:color w:val="000000" w:themeColor="text1"/>
        </w:rPr>
      </w:pPr>
      <w:r w:rsidRPr="00475926">
        <w:rPr>
          <w:color w:val="000000" w:themeColor="text1"/>
        </w:rPr>
        <w:t xml:space="preserve">Student </w:t>
      </w:r>
      <w:r w:rsidR="000F307E" w:rsidRPr="00475926">
        <w:rPr>
          <w:color w:val="000000" w:themeColor="text1"/>
        </w:rPr>
        <w:t xml:space="preserve">last attended in-district programming in the </w:t>
      </w:r>
      <w:r w:rsidR="005871B7" w:rsidRPr="00475926">
        <w:rPr>
          <w:color w:val="000000" w:themeColor="text1"/>
        </w:rPr>
        <w:t>fourth</w:t>
      </w:r>
      <w:r w:rsidR="00F02EAE" w:rsidRPr="00475926">
        <w:rPr>
          <w:color w:val="000000" w:themeColor="text1"/>
        </w:rPr>
        <w:t xml:space="preserve"> grade </w:t>
      </w:r>
      <w:r w:rsidR="000F307E" w:rsidRPr="00475926">
        <w:rPr>
          <w:color w:val="000000" w:themeColor="text1"/>
        </w:rPr>
        <w:t>pursuant to a</w:t>
      </w:r>
      <w:r w:rsidR="00D30680" w:rsidRPr="00475926">
        <w:rPr>
          <w:color w:val="000000" w:themeColor="text1"/>
        </w:rPr>
        <w:t xml:space="preserve"> fully accepted</w:t>
      </w:r>
      <w:r w:rsidR="000F307E" w:rsidRPr="00475926">
        <w:rPr>
          <w:color w:val="000000" w:themeColor="text1"/>
        </w:rPr>
        <w:t xml:space="preserve"> </w:t>
      </w:r>
      <w:r w:rsidR="00212F9B" w:rsidRPr="00475926">
        <w:rPr>
          <w:color w:val="000000" w:themeColor="text1"/>
        </w:rPr>
        <w:t xml:space="preserve">IEP </w:t>
      </w:r>
      <w:r w:rsidR="000F307E" w:rsidRPr="00475926">
        <w:rPr>
          <w:color w:val="000000" w:themeColor="text1"/>
        </w:rPr>
        <w:t>for the period beginning</w:t>
      </w:r>
      <w:r w:rsidR="00D30680" w:rsidRPr="00475926">
        <w:rPr>
          <w:color w:val="000000" w:themeColor="text1"/>
        </w:rPr>
        <w:t xml:space="preserve"> from</w:t>
      </w:r>
      <w:r w:rsidR="000F307E" w:rsidRPr="00475926">
        <w:rPr>
          <w:color w:val="000000" w:themeColor="text1"/>
        </w:rPr>
        <w:t xml:space="preserve"> </w:t>
      </w:r>
      <w:r w:rsidR="00EF0FAF" w:rsidRPr="00475926">
        <w:rPr>
          <w:color w:val="000000" w:themeColor="text1"/>
        </w:rPr>
        <w:t>11/18/2014</w:t>
      </w:r>
      <w:r w:rsidR="000F307E" w:rsidRPr="00475926">
        <w:rPr>
          <w:color w:val="000000" w:themeColor="text1"/>
        </w:rPr>
        <w:t xml:space="preserve"> to </w:t>
      </w:r>
      <w:r w:rsidR="00EF0FAF" w:rsidRPr="00475926">
        <w:rPr>
          <w:color w:val="000000" w:themeColor="text1"/>
        </w:rPr>
        <w:t>11/17/2015</w:t>
      </w:r>
      <w:r w:rsidR="0075010E" w:rsidRPr="00475926">
        <w:rPr>
          <w:color w:val="000000" w:themeColor="text1"/>
        </w:rPr>
        <w:t>. This IEP</w:t>
      </w:r>
      <w:r w:rsidR="00EF0FAF" w:rsidRPr="00475926">
        <w:rPr>
          <w:color w:val="000000" w:themeColor="text1"/>
        </w:rPr>
        <w:t xml:space="preserve"> </w:t>
      </w:r>
      <w:r w:rsidR="00F02EAE" w:rsidRPr="00475926">
        <w:rPr>
          <w:color w:val="000000" w:themeColor="text1"/>
        </w:rPr>
        <w:t xml:space="preserve">included </w:t>
      </w:r>
      <w:r w:rsidR="00EF0FAF" w:rsidRPr="00475926">
        <w:rPr>
          <w:color w:val="000000" w:themeColor="text1"/>
        </w:rPr>
        <w:t>a diagnosis of ADHD</w:t>
      </w:r>
      <w:r w:rsidR="00755CFA" w:rsidRPr="00475926">
        <w:rPr>
          <w:color w:val="000000" w:themeColor="text1"/>
        </w:rPr>
        <w:t xml:space="preserve">. </w:t>
      </w:r>
      <w:r w:rsidR="0026483D" w:rsidRPr="00475926">
        <w:rPr>
          <w:color w:val="000000" w:themeColor="text1"/>
        </w:rPr>
        <w:t xml:space="preserve"> </w:t>
      </w:r>
      <w:r w:rsidR="0065005E" w:rsidRPr="00475926">
        <w:rPr>
          <w:color w:val="000000" w:themeColor="text1"/>
        </w:rPr>
        <w:t xml:space="preserve">At </w:t>
      </w:r>
      <w:r w:rsidR="003D5247" w:rsidRPr="00475926">
        <w:rPr>
          <w:color w:val="000000" w:themeColor="text1"/>
        </w:rPr>
        <w:t>that</w:t>
      </w:r>
      <w:r w:rsidR="0065005E" w:rsidRPr="00475926">
        <w:rPr>
          <w:color w:val="000000" w:themeColor="text1"/>
        </w:rPr>
        <w:t xml:space="preserve"> time, Student participated in </w:t>
      </w:r>
      <w:r w:rsidR="00755CFA" w:rsidRPr="00475926">
        <w:rPr>
          <w:color w:val="000000" w:themeColor="text1"/>
        </w:rPr>
        <w:t>a full inclusion program</w:t>
      </w:r>
      <w:r w:rsidR="00911F81" w:rsidRPr="00475926">
        <w:rPr>
          <w:color w:val="000000" w:themeColor="text1"/>
        </w:rPr>
        <w:t xml:space="preserve"> at Cutler Elementary School in South Hamilton, Massachusetts</w:t>
      </w:r>
      <w:r w:rsidR="007137FB" w:rsidRPr="00475926">
        <w:rPr>
          <w:color w:val="000000" w:themeColor="text1"/>
        </w:rPr>
        <w:t xml:space="preserve">. </w:t>
      </w:r>
      <w:r w:rsidR="003649C8" w:rsidRPr="00475926">
        <w:rPr>
          <w:color w:val="000000" w:themeColor="text1"/>
        </w:rPr>
        <w:t>(</w:t>
      </w:r>
      <w:r w:rsidR="00581FA0" w:rsidRPr="00475926">
        <w:rPr>
          <w:color w:val="000000" w:themeColor="text1"/>
        </w:rPr>
        <w:t xml:space="preserve">P-8; </w:t>
      </w:r>
      <w:r w:rsidR="003649C8" w:rsidRPr="00475926">
        <w:rPr>
          <w:color w:val="000000" w:themeColor="text1"/>
        </w:rPr>
        <w:t>P-9)</w:t>
      </w:r>
    </w:p>
    <w:p w14:paraId="44BA4D3C" w14:textId="3980304A" w:rsidR="0082300A" w:rsidRPr="00475926" w:rsidRDefault="00755CFA" w:rsidP="000F1396">
      <w:pPr>
        <w:pStyle w:val="ListParagraph"/>
        <w:numPr>
          <w:ilvl w:val="0"/>
          <w:numId w:val="41"/>
        </w:numPr>
        <w:textAlignment w:val="baseline"/>
        <w:rPr>
          <w:color w:val="000000" w:themeColor="text1"/>
        </w:rPr>
      </w:pPr>
      <w:r w:rsidRPr="00475926">
        <w:rPr>
          <w:color w:val="000000" w:themeColor="text1"/>
        </w:rPr>
        <w:t>At some time during Student’s</w:t>
      </w:r>
      <w:r w:rsidR="00F700C8" w:rsidRPr="00475926">
        <w:rPr>
          <w:color w:val="000000" w:themeColor="text1"/>
        </w:rPr>
        <w:t xml:space="preserve"> </w:t>
      </w:r>
      <w:r w:rsidR="00D30680" w:rsidRPr="00475926">
        <w:rPr>
          <w:color w:val="000000" w:themeColor="text1"/>
        </w:rPr>
        <w:t xml:space="preserve">fourth </w:t>
      </w:r>
      <w:r w:rsidR="00F700C8" w:rsidRPr="00475926">
        <w:rPr>
          <w:color w:val="000000" w:themeColor="text1"/>
        </w:rPr>
        <w:t xml:space="preserve">grade, Parents removed </w:t>
      </w:r>
      <w:r w:rsidR="002728AD" w:rsidRPr="00475926">
        <w:rPr>
          <w:color w:val="000000" w:themeColor="text1"/>
        </w:rPr>
        <w:t>Student</w:t>
      </w:r>
      <w:r w:rsidR="00C92B26" w:rsidRPr="00475926">
        <w:rPr>
          <w:color w:val="000000" w:themeColor="text1"/>
        </w:rPr>
        <w:t xml:space="preserve"> from </w:t>
      </w:r>
      <w:r w:rsidR="00972FD7" w:rsidRPr="00475926">
        <w:rPr>
          <w:color w:val="000000" w:themeColor="text1"/>
        </w:rPr>
        <w:t>Cutler Elementary School</w:t>
      </w:r>
      <w:r w:rsidR="007137FB" w:rsidRPr="00475926">
        <w:rPr>
          <w:color w:val="000000" w:themeColor="text1"/>
        </w:rPr>
        <w:t xml:space="preserve"> due to </w:t>
      </w:r>
      <w:r w:rsidR="00F700C8" w:rsidRPr="00475926">
        <w:rPr>
          <w:color w:val="000000" w:themeColor="text1"/>
        </w:rPr>
        <w:t xml:space="preserve">concerns </w:t>
      </w:r>
      <w:r w:rsidR="00FF4779" w:rsidRPr="00475926">
        <w:rPr>
          <w:color w:val="000000" w:themeColor="text1"/>
        </w:rPr>
        <w:t xml:space="preserve">relating to </w:t>
      </w:r>
      <w:r w:rsidR="0075010E" w:rsidRPr="00475926">
        <w:rPr>
          <w:color w:val="000000" w:themeColor="text1"/>
        </w:rPr>
        <w:t>Hamilton-Wen</w:t>
      </w:r>
      <w:r w:rsidR="00434861" w:rsidRPr="00475926">
        <w:rPr>
          <w:color w:val="000000" w:themeColor="text1"/>
        </w:rPr>
        <w:t>h</w:t>
      </w:r>
      <w:r w:rsidR="0075010E" w:rsidRPr="00475926">
        <w:rPr>
          <w:color w:val="000000" w:themeColor="text1"/>
        </w:rPr>
        <w:t>am’s</w:t>
      </w:r>
      <w:r w:rsidR="00FF4779" w:rsidRPr="00475926">
        <w:rPr>
          <w:color w:val="000000" w:themeColor="text1"/>
        </w:rPr>
        <w:t xml:space="preserve"> response to bullying </w:t>
      </w:r>
      <w:r w:rsidR="007137FB" w:rsidRPr="00475926">
        <w:rPr>
          <w:color w:val="000000" w:themeColor="text1"/>
        </w:rPr>
        <w:t>issues</w:t>
      </w:r>
      <w:r w:rsidRPr="00475926">
        <w:rPr>
          <w:color w:val="000000" w:themeColor="text1"/>
        </w:rPr>
        <w:t xml:space="preserve"> raised by Parents</w:t>
      </w:r>
      <w:r w:rsidR="00FF4779" w:rsidRPr="00475926">
        <w:rPr>
          <w:color w:val="000000" w:themeColor="text1"/>
        </w:rPr>
        <w:t>.</w:t>
      </w:r>
      <w:r w:rsidR="002B6C7A" w:rsidRPr="00475926">
        <w:rPr>
          <w:color w:val="000000" w:themeColor="text1"/>
        </w:rPr>
        <w:t xml:space="preserve"> (Mother)</w:t>
      </w:r>
      <w:r w:rsidR="00434861" w:rsidRPr="00475926">
        <w:rPr>
          <w:color w:val="000000" w:themeColor="text1"/>
        </w:rPr>
        <w:t xml:space="preserve"> </w:t>
      </w:r>
      <w:r w:rsidR="003D5247" w:rsidRPr="00475926">
        <w:rPr>
          <w:color w:val="000000" w:themeColor="text1"/>
        </w:rPr>
        <w:t xml:space="preserve"> </w:t>
      </w:r>
      <w:r w:rsidR="00434861" w:rsidRPr="00475926">
        <w:rPr>
          <w:color w:val="000000" w:themeColor="text1"/>
        </w:rPr>
        <w:t xml:space="preserve">During this time, Student developed anxiety, sleep disruptions, and OCD symptoms. </w:t>
      </w:r>
      <w:r w:rsidR="00342C21" w:rsidRPr="00475926">
        <w:rPr>
          <w:color w:val="000000" w:themeColor="text1"/>
        </w:rPr>
        <w:t>(Mother; Chubinsky) Said symptoms were later the basis</w:t>
      </w:r>
      <w:r w:rsidR="00ED7F0B" w:rsidRPr="00475926">
        <w:rPr>
          <w:color w:val="000000" w:themeColor="text1"/>
        </w:rPr>
        <w:t xml:space="preserve"> for</w:t>
      </w:r>
      <w:r w:rsidR="00342C21" w:rsidRPr="00475926">
        <w:rPr>
          <w:color w:val="000000" w:themeColor="text1"/>
        </w:rPr>
        <w:t xml:space="preserve"> Stu</w:t>
      </w:r>
      <w:r w:rsidR="0026483D" w:rsidRPr="00475926">
        <w:rPr>
          <w:color w:val="000000" w:themeColor="text1"/>
        </w:rPr>
        <w:t>d</w:t>
      </w:r>
      <w:r w:rsidR="00342C21" w:rsidRPr="00475926">
        <w:rPr>
          <w:color w:val="000000" w:themeColor="text1"/>
        </w:rPr>
        <w:t xml:space="preserve">ent’s diagnosis </w:t>
      </w:r>
      <w:r w:rsidR="00ED7F0B" w:rsidRPr="00475926">
        <w:rPr>
          <w:color w:val="000000" w:themeColor="text1"/>
        </w:rPr>
        <w:t>of</w:t>
      </w:r>
      <w:r w:rsidR="00342C21" w:rsidRPr="00475926">
        <w:rPr>
          <w:color w:val="000000" w:themeColor="text1"/>
        </w:rPr>
        <w:t xml:space="preserve"> Post</w:t>
      </w:r>
      <w:r w:rsidR="000C34C3" w:rsidRPr="00475926">
        <w:rPr>
          <w:color w:val="000000" w:themeColor="text1"/>
        </w:rPr>
        <w:t>-</w:t>
      </w:r>
      <w:r w:rsidR="00342C21" w:rsidRPr="00475926">
        <w:rPr>
          <w:color w:val="000000" w:themeColor="text1"/>
        </w:rPr>
        <w:t>Traumatic Stress Disorder</w:t>
      </w:r>
      <w:r w:rsidR="00ED7F0B" w:rsidRPr="00475926">
        <w:rPr>
          <w:color w:val="000000" w:themeColor="text1"/>
        </w:rPr>
        <w:t xml:space="preserve"> (PTSD)</w:t>
      </w:r>
      <w:r w:rsidR="00342C21" w:rsidRPr="00475926">
        <w:rPr>
          <w:color w:val="000000" w:themeColor="text1"/>
        </w:rPr>
        <w:t xml:space="preserve"> secondary t</w:t>
      </w:r>
      <w:r w:rsidR="00B614A2" w:rsidRPr="00475926">
        <w:rPr>
          <w:color w:val="000000" w:themeColor="text1"/>
        </w:rPr>
        <w:t>o</w:t>
      </w:r>
      <w:r w:rsidR="00342C21" w:rsidRPr="00475926">
        <w:rPr>
          <w:color w:val="000000" w:themeColor="text1"/>
        </w:rPr>
        <w:t xml:space="preserve"> bullying. (Chubinsky)</w:t>
      </w:r>
    </w:p>
    <w:p w14:paraId="28358864" w14:textId="6396A827" w:rsidR="00F82CE7" w:rsidRPr="00475926" w:rsidRDefault="005768A2" w:rsidP="000F1396">
      <w:pPr>
        <w:pStyle w:val="ListParagraph"/>
        <w:numPr>
          <w:ilvl w:val="0"/>
          <w:numId w:val="41"/>
        </w:numPr>
        <w:textAlignment w:val="baseline"/>
        <w:rPr>
          <w:color w:val="000000" w:themeColor="text1"/>
        </w:rPr>
      </w:pPr>
      <w:r w:rsidRPr="00475926">
        <w:rPr>
          <w:color w:val="000000" w:themeColor="text1"/>
        </w:rPr>
        <w:t xml:space="preserve">For </w:t>
      </w:r>
      <w:r w:rsidR="00913DDB" w:rsidRPr="00475926">
        <w:rPr>
          <w:color w:val="000000" w:themeColor="text1"/>
        </w:rPr>
        <w:t>fourth, fifth, sixth, seventh and part of eight</w:t>
      </w:r>
      <w:r w:rsidR="009A1D8C">
        <w:rPr>
          <w:color w:val="000000" w:themeColor="text1"/>
        </w:rPr>
        <w:t>h</w:t>
      </w:r>
      <w:r w:rsidRPr="00475926">
        <w:rPr>
          <w:color w:val="000000" w:themeColor="text1"/>
        </w:rPr>
        <w:t xml:space="preserve"> grades, </w:t>
      </w:r>
      <w:r w:rsidR="00356F7B" w:rsidRPr="00475926">
        <w:rPr>
          <w:color w:val="000000" w:themeColor="text1"/>
        </w:rPr>
        <w:t>Student was</w:t>
      </w:r>
      <w:r w:rsidR="0047251D" w:rsidRPr="00475926">
        <w:rPr>
          <w:color w:val="000000" w:themeColor="text1"/>
        </w:rPr>
        <w:t>,</w:t>
      </w:r>
      <w:r w:rsidR="0082300A" w:rsidRPr="00475926">
        <w:rPr>
          <w:color w:val="000000" w:themeColor="text1"/>
        </w:rPr>
        <w:t xml:space="preserve"> </w:t>
      </w:r>
      <w:r w:rsidR="00913DDB" w:rsidRPr="00475926">
        <w:rPr>
          <w:color w:val="000000" w:themeColor="text1"/>
        </w:rPr>
        <w:t>at times</w:t>
      </w:r>
      <w:r w:rsidR="0047251D" w:rsidRPr="00475926">
        <w:rPr>
          <w:color w:val="000000" w:themeColor="text1"/>
        </w:rPr>
        <w:t>,</w:t>
      </w:r>
      <w:r w:rsidR="00356F7B" w:rsidRPr="00475926">
        <w:rPr>
          <w:color w:val="000000" w:themeColor="text1"/>
        </w:rPr>
        <w:t xml:space="preserve"> home</w:t>
      </w:r>
      <w:r w:rsidR="0047251D" w:rsidRPr="00475926">
        <w:rPr>
          <w:color w:val="000000" w:themeColor="text1"/>
        </w:rPr>
        <w:t>-</w:t>
      </w:r>
      <w:r w:rsidR="00356F7B" w:rsidRPr="00475926">
        <w:rPr>
          <w:color w:val="000000" w:themeColor="text1"/>
        </w:rPr>
        <w:t>schooled</w:t>
      </w:r>
      <w:r w:rsidR="00350C56" w:rsidRPr="00475926">
        <w:rPr>
          <w:color w:val="000000" w:themeColor="text1"/>
        </w:rPr>
        <w:t>. A</w:t>
      </w:r>
      <w:r w:rsidR="00913DDB" w:rsidRPr="00475926">
        <w:rPr>
          <w:color w:val="000000" w:themeColor="text1"/>
        </w:rPr>
        <w:t>t other times</w:t>
      </w:r>
      <w:r w:rsidR="0047251D" w:rsidRPr="00475926">
        <w:rPr>
          <w:color w:val="000000" w:themeColor="text1"/>
        </w:rPr>
        <w:t>,</w:t>
      </w:r>
      <w:r w:rsidR="00356F7B" w:rsidRPr="00475926">
        <w:rPr>
          <w:color w:val="000000" w:themeColor="text1"/>
        </w:rPr>
        <w:t xml:space="preserve"> he briefly attended private school</w:t>
      </w:r>
      <w:r w:rsidR="003A39F5" w:rsidRPr="00475926">
        <w:rPr>
          <w:color w:val="000000" w:themeColor="text1"/>
        </w:rPr>
        <w:t>s</w:t>
      </w:r>
      <w:r w:rsidR="00356F7B" w:rsidRPr="00475926">
        <w:rPr>
          <w:color w:val="000000" w:themeColor="text1"/>
        </w:rPr>
        <w:t xml:space="preserve"> where he was </w:t>
      </w:r>
      <w:r w:rsidR="003A39F5" w:rsidRPr="00475926">
        <w:rPr>
          <w:color w:val="000000" w:themeColor="text1"/>
        </w:rPr>
        <w:t xml:space="preserve">unilaterally </w:t>
      </w:r>
      <w:r w:rsidR="00356F7B" w:rsidRPr="00475926">
        <w:rPr>
          <w:color w:val="000000" w:themeColor="text1"/>
        </w:rPr>
        <w:t>placed by Parents</w:t>
      </w:r>
      <w:r w:rsidR="000E035C" w:rsidRPr="00475926">
        <w:rPr>
          <w:color w:val="000000" w:themeColor="text1"/>
        </w:rPr>
        <w:t xml:space="preserve">. </w:t>
      </w:r>
      <w:r w:rsidR="00350C56" w:rsidRPr="00475926">
        <w:rPr>
          <w:color w:val="000000" w:themeColor="text1"/>
        </w:rPr>
        <w:t xml:space="preserve"> </w:t>
      </w:r>
      <w:r w:rsidR="007A023A" w:rsidRPr="00475926">
        <w:rPr>
          <w:color w:val="000000" w:themeColor="text1"/>
        </w:rPr>
        <w:t>Parents</w:t>
      </w:r>
      <w:r w:rsidR="00350C56" w:rsidRPr="00475926">
        <w:rPr>
          <w:color w:val="000000" w:themeColor="text1"/>
        </w:rPr>
        <w:t xml:space="preserve"> </w:t>
      </w:r>
      <w:r w:rsidR="007A023A" w:rsidRPr="00475926">
        <w:rPr>
          <w:color w:val="000000" w:themeColor="text1"/>
        </w:rPr>
        <w:t xml:space="preserve">also </w:t>
      </w:r>
      <w:r w:rsidR="00350C56" w:rsidRPr="00475926">
        <w:rPr>
          <w:color w:val="000000" w:themeColor="text1"/>
        </w:rPr>
        <w:t>removed</w:t>
      </w:r>
      <w:r w:rsidR="007A023A" w:rsidRPr="00475926">
        <w:rPr>
          <w:color w:val="000000" w:themeColor="text1"/>
        </w:rPr>
        <w:t xml:space="preserve"> Student from </w:t>
      </w:r>
      <w:r w:rsidR="00B37D47">
        <w:rPr>
          <w:color w:val="000000" w:themeColor="text1"/>
        </w:rPr>
        <w:t>several</w:t>
      </w:r>
      <w:r w:rsidR="00B201FD" w:rsidRPr="00475926">
        <w:rPr>
          <w:color w:val="000000" w:themeColor="text1"/>
        </w:rPr>
        <w:t xml:space="preserve"> </w:t>
      </w:r>
      <w:r w:rsidR="007A023A" w:rsidRPr="00475926">
        <w:rPr>
          <w:color w:val="000000" w:themeColor="text1"/>
        </w:rPr>
        <w:t>private placements</w:t>
      </w:r>
      <w:r w:rsidR="00B201FD" w:rsidRPr="00475926">
        <w:rPr>
          <w:color w:val="000000" w:themeColor="text1"/>
        </w:rPr>
        <w:t xml:space="preserve"> due to </w:t>
      </w:r>
      <w:r w:rsidR="003A39F5" w:rsidRPr="00475926">
        <w:rPr>
          <w:color w:val="000000" w:themeColor="text1"/>
        </w:rPr>
        <w:t>ongoing</w:t>
      </w:r>
      <w:r w:rsidR="00356F7B" w:rsidRPr="00475926">
        <w:rPr>
          <w:color w:val="000000" w:themeColor="text1"/>
        </w:rPr>
        <w:t xml:space="preserve"> bullying</w:t>
      </w:r>
      <w:r w:rsidR="00B201FD" w:rsidRPr="00475926">
        <w:rPr>
          <w:color w:val="000000" w:themeColor="text1"/>
        </w:rPr>
        <w:t xml:space="preserve"> concerns</w:t>
      </w:r>
      <w:r w:rsidR="00342C21" w:rsidRPr="00475926">
        <w:rPr>
          <w:color w:val="000000" w:themeColor="text1"/>
        </w:rPr>
        <w:t>.</w:t>
      </w:r>
      <w:r w:rsidR="00C214D7" w:rsidRPr="00475926">
        <w:rPr>
          <w:rStyle w:val="FootnoteReference"/>
          <w:color w:val="000000" w:themeColor="text1"/>
        </w:rPr>
        <w:footnoteReference w:id="4"/>
      </w:r>
      <w:r w:rsidR="00913DDB" w:rsidRPr="00475926">
        <w:rPr>
          <w:color w:val="000000" w:themeColor="text1"/>
        </w:rPr>
        <w:t xml:space="preserve"> </w:t>
      </w:r>
      <w:r w:rsidR="00342C21" w:rsidRPr="00475926">
        <w:rPr>
          <w:color w:val="000000" w:themeColor="text1"/>
        </w:rPr>
        <w:t>(Mother</w:t>
      </w:r>
      <w:r w:rsidR="00277A3A" w:rsidRPr="00475926">
        <w:rPr>
          <w:color w:val="000000" w:themeColor="text1"/>
        </w:rPr>
        <w:t>;</w:t>
      </w:r>
      <w:r w:rsidR="00377FBD" w:rsidRPr="00475926">
        <w:rPr>
          <w:color w:val="000000" w:themeColor="text1"/>
        </w:rPr>
        <w:t xml:space="preserve"> </w:t>
      </w:r>
      <w:r w:rsidR="00F2567D" w:rsidRPr="00475926">
        <w:rPr>
          <w:color w:val="000000" w:themeColor="text1"/>
        </w:rPr>
        <w:t xml:space="preserve">P-1; </w:t>
      </w:r>
      <w:r w:rsidR="00377FBD" w:rsidRPr="00475926">
        <w:rPr>
          <w:color w:val="000000" w:themeColor="text1"/>
        </w:rPr>
        <w:t>P-7</w:t>
      </w:r>
      <w:r w:rsidR="007F24EA" w:rsidRPr="00475926">
        <w:rPr>
          <w:color w:val="000000" w:themeColor="text1"/>
        </w:rPr>
        <w:t>A</w:t>
      </w:r>
      <w:r w:rsidR="00377FBD" w:rsidRPr="00475926">
        <w:rPr>
          <w:color w:val="000000" w:themeColor="text1"/>
        </w:rPr>
        <w:t>; P-7</w:t>
      </w:r>
      <w:r w:rsidR="007F24EA" w:rsidRPr="00475926">
        <w:rPr>
          <w:color w:val="000000" w:themeColor="text1"/>
        </w:rPr>
        <w:t>B</w:t>
      </w:r>
      <w:r w:rsidR="00DE39FF">
        <w:rPr>
          <w:color w:val="000000" w:themeColor="text1"/>
        </w:rPr>
        <w:t xml:space="preserve"> )</w:t>
      </w:r>
    </w:p>
    <w:p w14:paraId="32FC6066" w14:textId="3AE3728B" w:rsidR="008733DA" w:rsidRPr="00475926" w:rsidRDefault="008733DA" w:rsidP="00E302B8">
      <w:pPr>
        <w:pStyle w:val="ListParagraph"/>
        <w:textAlignment w:val="baseline"/>
        <w:rPr>
          <w:b/>
          <w:bCs/>
          <w:color w:val="000000" w:themeColor="text1"/>
          <w:u w:val="single"/>
        </w:rPr>
      </w:pPr>
    </w:p>
    <w:p w14:paraId="7B262BC3" w14:textId="09090138" w:rsidR="00DD235B" w:rsidRPr="00475926" w:rsidRDefault="008733DA" w:rsidP="00276821">
      <w:pPr>
        <w:textAlignment w:val="baseline"/>
        <w:rPr>
          <w:b/>
          <w:bCs/>
          <w:color w:val="000000" w:themeColor="text1"/>
          <w:u w:val="single"/>
        </w:rPr>
      </w:pPr>
      <w:r w:rsidRPr="00475926">
        <w:rPr>
          <w:b/>
          <w:bCs/>
          <w:color w:val="000000" w:themeColor="text1"/>
          <w:u w:val="single"/>
        </w:rPr>
        <w:t>Evaluations:</w:t>
      </w:r>
    </w:p>
    <w:p w14:paraId="39807831" w14:textId="77777777" w:rsidR="00276821" w:rsidRPr="00475926" w:rsidRDefault="00276821" w:rsidP="00276821">
      <w:pPr>
        <w:textAlignment w:val="baseline"/>
        <w:rPr>
          <w:color w:val="000000" w:themeColor="text1"/>
        </w:rPr>
      </w:pPr>
    </w:p>
    <w:p w14:paraId="627B5A45" w14:textId="19B959E1" w:rsidR="008733DA" w:rsidRPr="00475926" w:rsidRDefault="008733DA" w:rsidP="00276821">
      <w:pPr>
        <w:textAlignment w:val="baseline"/>
        <w:rPr>
          <w:color w:val="000000" w:themeColor="text1"/>
        </w:rPr>
      </w:pPr>
      <w:r w:rsidRPr="00475926">
        <w:rPr>
          <w:color w:val="000000" w:themeColor="text1"/>
          <w:u w:val="single"/>
        </w:rPr>
        <w:t>2013 - Re-Evaluation by Hamilton-Wenham</w:t>
      </w:r>
    </w:p>
    <w:p w14:paraId="74DCA16A" w14:textId="77777777" w:rsidR="008733DA" w:rsidRPr="00475926" w:rsidRDefault="008733DA" w:rsidP="008733DA">
      <w:pPr>
        <w:textAlignment w:val="baseline"/>
        <w:rPr>
          <w:color w:val="000000" w:themeColor="text1"/>
        </w:rPr>
      </w:pPr>
    </w:p>
    <w:p w14:paraId="06385603" w14:textId="36C73D0C" w:rsidR="00DD235B" w:rsidRPr="00475926" w:rsidRDefault="00106726" w:rsidP="000F1396">
      <w:pPr>
        <w:pStyle w:val="ListParagraph"/>
        <w:numPr>
          <w:ilvl w:val="0"/>
          <w:numId w:val="41"/>
        </w:numPr>
        <w:textAlignment w:val="baseline"/>
        <w:rPr>
          <w:color w:val="000000" w:themeColor="text1"/>
        </w:rPr>
      </w:pPr>
      <w:r w:rsidRPr="00475926">
        <w:rPr>
          <w:color w:val="000000" w:themeColor="text1"/>
        </w:rPr>
        <w:t xml:space="preserve">In 2013, Student was assessed </w:t>
      </w:r>
      <w:r w:rsidR="00750616" w:rsidRPr="00475926">
        <w:rPr>
          <w:color w:val="000000" w:themeColor="text1"/>
        </w:rPr>
        <w:t xml:space="preserve">by District staff </w:t>
      </w:r>
      <w:r w:rsidRPr="00475926">
        <w:rPr>
          <w:color w:val="000000" w:themeColor="text1"/>
        </w:rPr>
        <w:t xml:space="preserve">as part of his three-year reevaluation. </w:t>
      </w:r>
      <w:r w:rsidR="00D6455B" w:rsidRPr="00475926">
        <w:rPr>
          <w:color w:val="000000" w:themeColor="text1"/>
        </w:rPr>
        <w:t>(S-11</w:t>
      </w:r>
      <w:r w:rsidR="00725AEB" w:rsidRPr="00475926">
        <w:rPr>
          <w:color w:val="000000" w:themeColor="text1"/>
        </w:rPr>
        <w:t xml:space="preserve">; S-12; S-13; S-14; </w:t>
      </w:r>
      <w:proofErr w:type="spellStart"/>
      <w:r w:rsidR="00725AEB" w:rsidRPr="00475926">
        <w:rPr>
          <w:color w:val="000000" w:themeColor="text1"/>
        </w:rPr>
        <w:t>Bucyk</w:t>
      </w:r>
      <w:proofErr w:type="spellEnd"/>
      <w:r w:rsidR="00D6455B" w:rsidRPr="00475926">
        <w:rPr>
          <w:color w:val="000000" w:themeColor="text1"/>
        </w:rPr>
        <w:t xml:space="preserve">) </w:t>
      </w:r>
      <w:r w:rsidR="00A365F8" w:rsidRPr="00475926">
        <w:rPr>
          <w:color w:val="000000" w:themeColor="text1"/>
        </w:rPr>
        <w:t xml:space="preserve"> Student participated in academic testing</w:t>
      </w:r>
      <w:r w:rsidR="00710913" w:rsidRPr="00475926">
        <w:rPr>
          <w:color w:val="000000" w:themeColor="text1"/>
        </w:rPr>
        <w:t xml:space="preserve"> which </w:t>
      </w:r>
      <w:r w:rsidR="00AE44EC" w:rsidRPr="00475926">
        <w:rPr>
          <w:color w:val="000000" w:themeColor="text1"/>
        </w:rPr>
        <w:t xml:space="preserve">included the WIAT-III and the CTOPP-2.  The results of these assessments </w:t>
      </w:r>
      <w:r w:rsidR="00710913" w:rsidRPr="00475926">
        <w:rPr>
          <w:color w:val="000000" w:themeColor="text1"/>
        </w:rPr>
        <w:t xml:space="preserve">revealed </w:t>
      </w:r>
      <w:r w:rsidR="001653F9" w:rsidRPr="00475926">
        <w:rPr>
          <w:color w:val="000000" w:themeColor="text1"/>
        </w:rPr>
        <w:t>average reading skills, low average writing skills, below average mathematical skills</w:t>
      </w:r>
      <w:r w:rsidR="00710913" w:rsidRPr="00475926">
        <w:rPr>
          <w:color w:val="000000" w:themeColor="text1"/>
        </w:rPr>
        <w:t>,</w:t>
      </w:r>
      <w:r w:rsidR="0031466D" w:rsidRPr="00475926">
        <w:rPr>
          <w:color w:val="000000" w:themeColor="text1"/>
        </w:rPr>
        <w:t xml:space="preserve"> and mostly average, though variable, phonological awareness skills. (S-11)</w:t>
      </w:r>
      <w:r w:rsidR="00710913" w:rsidRPr="00475926">
        <w:rPr>
          <w:color w:val="000000" w:themeColor="text1"/>
        </w:rPr>
        <w:t xml:space="preserve"> </w:t>
      </w:r>
      <w:r w:rsidRPr="00475926">
        <w:rPr>
          <w:color w:val="000000" w:themeColor="text1"/>
        </w:rPr>
        <w:t>Student</w:t>
      </w:r>
      <w:r w:rsidR="00A65F81" w:rsidRPr="00475926">
        <w:rPr>
          <w:color w:val="000000" w:themeColor="text1"/>
        </w:rPr>
        <w:t xml:space="preserve"> </w:t>
      </w:r>
      <w:r w:rsidR="00153535" w:rsidRPr="00475926">
        <w:rPr>
          <w:color w:val="000000" w:themeColor="text1"/>
        </w:rPr>
        <w:t>also participated in</w:t>
      </w:r>
      <w:r w:rsidR="00A65F81" w:rsidRPr="00475926">
        <w:rPr>
          <w:color w:val="000000" w:themeColor="text1"/>
        </w:rPr>
        <w:t xml:space="preserve"> occupational and physical therapy assessment</w:t>
      </w:r>
      <w:r w:rsidR="00153535" w:rsidRPr="00475926">
        <w:rPr>
          <w:color w:val="000000" w:themeColor="text1"/>
        </w:rPr>
        <w:t>s</w:t>
      </w:r>
      <w:r w:rsidRPr="00475926">
        <w:rPr>
          <w:color w:val="000000" w:themeColor="text1"/>
        </w:rPr>
        <w:t xml:space="preserve"> </w:t>
      </w:r>
      <w:r w:rsidR="00153535" w:rsidRPr="00475926">
        <w:rPr>
          <w:color w:val="000000" w:themeColor="text1"/>
        </w:rPr>
        <w:t>with limited findings</w:t>
      </w:r>
      <w:r w:rsidR="00C21712" w:rsidRPr="00475926">
        <w:rPr>
          <w:color w:val="000000" w:themeColor="text1"/>
        </w:rPr>
        <w:t xml:space="preserve">. (S-12; S-13) </w:t>
      </w:r>
      <w:r w:rsidR="002B0F06" w:rsidRPr="00475926">
        <w:rPr>
          <w:color w:val="000000" w:themeColor="text1"/>
        </w:rPr>
        <w:t xml:space="preserve">As part of </w:t>
      </w:r>
      <w:r w:rsidR="00810E6A">
        <w:rPr>
          <w:color w:val="000000" w:themeColor="text1"/>
        </w:rPr>
        <w:t>a</w:t>
      </w:r>
      <w:r w:rsidR="005F3550" w:rsidRPr="00475926">
        <w:rPr>
          <w:color w:val="000000" w:themeColor="text1"/>
        </w:rPr>
        <w:t xml:space="preserve"> speech and language evaluation</w:t>
      </w:r>
      <w:r w:rsidR="002B0F06" w:rsidRPr="00475926">
        <w:rPr>
          <w:color w:val="000000" w:themeColor="text1"/>
        </w:rPr>
        <w:t xml:space="preserve">, Student was administered </w:t>
      </w:r>
      <w:r w:rsidR="001C3795" w:rsidRPr="00475926">
        <w:rPr>
          <w:color w:val="000000" w:themeColor="text1"/>
        </w:rPr>
        <w:t>the OWLS</w:t>
      </w:r>
      <w:r w:rsidR="008B1831" w:rsidRPr="00475926">
        <w:rPr>
          <w:color w:val="000000" w:themeColor="text1"/>
        </w:rPr>
        <w:t>-</w:t>
      </w:r>
      <w:r w:rsidR="001C3795" w:rsidRPr="00475926">
        <w:rPr>
          <w:color w:val="000000" w:themeColor="text1"/>
        </w:rPr>
        <w:t xml:space="preserve">II, CELF-4, TAPS-3 and the Word Test-R.  Results </w:t>
      </w:r>
      <w:r w:rsidR="006D531C" w:rsidRPr="00475926">
        <w:rPr>
          <w:color w:val="000000" w:themeColor="text1"/>
        </w:rPr>
        <w:t>suggested a language-based learning disability characterized by difficulty with memory, storage</w:t>
      </w:r>
      <w:r w:rsidR="00812E8A" w:rsidRPr="00475926">
        <w:rPr>
          <w:color w:val="000000" w:themeColor="text1"/>
        </w:rPr>
        <w:t xml:space="preserve">, and retrieval of information, especially </w:t>
      </w:r>
      <w:r w:rsidR="001C7199">
        <w:rPr>
          <w:color w:val="000000" w:themeColor="text1"/>
        </w:rPr>
        <w:t>relative to complex</w:t>
      </w:r>
      <w:r w:rsidR="00812E8A" w:rsidRPr="00475926">
        <w:rPr>
          <w:color w:val="000000" w:themeColor="text1"/>
        </w:rPr>
        <w:t xml:space="preserve"> language.  Challenges with attention exacerbated </w:t>
      </w:r>
      <w:r w:rsidR="0041348D" w:rsidRPr="00475926">
        <w:rPr>
          <w:color w:val="000000" w:themeColor="text1"/>
        </w:rPr>
        <w:t xml:space="preserve">Student’s </w:t>
      </w:r>
      <w:r w:rsidR="00812E8A" w:rsidRPr="00475926">
        <w:rPr>
          <w:color w:val="000000" w:themeColor="text1"/>
        </w:rPr>
        <w:t>weaknesses with language processing</w:t>
      </w:r>
      <w:r w:rsidR="00C16CDB" w:rsidRPr="00475926">
        <w:rPr>
          <w:color w:val="000000" w:themeColor="text1"/>
        </w:rPr>
        <w:t>.</w:t>
      </w:r>
      <w:r w:rsidR="0004622D" w:rsidRPr="00475926">
        <w:rPr>
          <w:color w:val="000000" w:themeColor="text1"/>
        </w:rPr>
        <w:t xml:space="preserve"> </w:t>
      </w:r>
      <w:r w:rsidR="00583EF6" w:rsidRPr="00475926">
        <w:rPr>
          <w:color w:val="000000" w:themeColor="text1"/>
        </w:rPr>
        <w:t>(S-14)</w:t>
      </w:r>
    </w:p>
    <w:p w14:paraId="01C34398" w14:textId="77777777" w:rsidR="00276821" w:rsidRPr="00475926" w:rsidRDefault="00276821" w:rsidP="00276821">
      <w:pPr>
        <w:textAlignment w:val="baseline"/>
        <w:rPr>
          <w:color w:val="000000" w:themeColor="text1"/>
          <w:u w:val="single"/>
        </w:rPr>
      </w:pPr>
    </w:p>
    <w:p w14:paraId="1DE95D9E" w14:textId="545CA8C4" w:rsidR="00FE436C" w:rsidRPr="00475926" w:rsidRDefault="00FE436C" w:rsidP="00276821">
      <w:pPr>
        <w:textAlignment w:val="baseline"/>
        <w:rPr>
          <w:color w:val="000000" w:themeColor="text1"/>
          <w:u w:val="single"/>
        </w:rPr>
      </w:pPr>
      <w:r w:rsidRPr="00475926">
        <w:rPr>
          <w:color w:val="000000" w:themeColor="text1"/>
          <w:u w:val="single"/>
        </w:rPr>
        <w:t>2015</w:t>
      </w:r>
      <w:r w:rsidR="00F8261D" w:rsidRPr="00475926">
        <w:rPr>
          <w:color w:val="000000" w:themeColor="text1"/>
          <w:u w:val="single"/>
        </w:rPr>
        <w:t xml:space="preserve"> </w:t>
      </w:r>
      <w:r w:rsidR="006F3D38" w:rsidRPr="00475926">
        <w:rPr>
          <w:color w:val="000000" w:themeColor="text1"/>
          <w:u w:val="single"/>
        </w:rPr>
        <w:t xml:space="preserve">– </w:t>
      </w:r>
      <w:r w:rsidR="00FC33CD" w:rsidRPr="00475926">
        <w:rPr>
          <w:color w:val="000000" w:themeColor="text1"/>
          <w:u w:val="single"/>
        </w:rPr>
        <w:t>Neurop</w:t>
      </w:r>
      <w:r w:rsidR="006F3D38" w:rsidRPr="00475926">
        <w:rPr>
          <w:color w:val="000000" w:themeColor="text1"/>
          <w:u w:val="single"/>
        </w:rPr>
        <w:t xml:space="preserve">sychological Evaluation </w:t>
      </w:r>
    </w:p>
    <w:p w14:paraId="137B82FD" w14:textId="77777777" w:rsidR="006F3D38" w:rsidRPr="00475926" w:rsidRDefault="006F3D38" w:rsidP="00FE436C">
      <w:pPr>
        <w:textAlignment w:val="baseline"/>
        <w:rPr>
          <w:color w:val="000000" w:themeColor="text1"/>
          <w:u w:val="single"/>
        </w:rPr>
      </w:pPr>
    </w:p>
    <w:p w14:paraId="3C73678C" w14:textId="722E4253" w:rsidR="002627FE" w:rsidRDefault="00FE436C" w:rsidP="000F1396">
      <w:pPr>
        <w:pStyle w:val="ListParagraph"/>
        <w:numPr>
          <w:ilvl w:val="0"/>
          <w:numId w:val="41"/>
        </w:numPr>
        <w:textAlignment w:val="baseline"/>
        <w:rPr>
          <w:color w:val="000000" w:themeColor="text1"/>
        </w:rPr>
      </w:pPr>
      <w:r w:rsidRPr="00475926">
        <w:rPr>
          <w:color w:val="000000" w:themeColor="text1"/>
        </w:rPr>
        <w:t>On or about December 2, 2014</w:t>
      </w:r>
      <w:r w:rsidR="00047AFD" w:rsidRPr="00475926">
        <w:rPr>
          <w:color w:val="000000" w:themeColor="text1"/>
        </w:rPr>
        <w:t>,</w:t>
      </w:r>
      <w:r w:rsidRPr="00475926">
        <w:rPr>
          <w:color w:val="000000" w:themeColor="text1"/>
        </w:rPr>
        <w:t xml:space="preserve"> Hamilton-Wenham proposed a “Psychological Evaluation (social emotional only)”</w:t>
      </w:r>
      <w:r w:rsidR="009B6332" w:rsidRPr="00475926">
        <w:rPr>
          <w:color w:val="000000" w:themeColor="text1"/>
        </w:rPr>
        <w:t xml:space="preserve"> to determine whether </w:t>
      </w:r>
      <w:r w:rsidR="00DE226A">
        <w:rPr>
          <w:color w:val="000000" w:themeColor="text1"/>
        </w:rPr>
        <w:t xml:space="preserve">Student required </w:t>
      </w:r>
      <w:r w:rsidR="009B6332" w:rsidRPr="00475926">
        <w:rPr>
          <w:color w:val="000000" w:themeColor="text1"/>
        </w:rPr>
        <w:t>additional supports or services at that time.</w:t>
      </w:r>
      <w:r w:rsidRPr="00475926">
        <w:rPr>
          <w:color w:val="000000" w:themeColor="text1"/>
        </w:rPr>
        <w:t xml:space="preserve"> (P-9; P-10) </w:t>
      </w:r>
      <w:r w:rsidR="006F3D38" w:rsidRPr="00475926">
        <w:rPr>
          <w:color w:val="000000" w:themeColor="text1"/>
        </w:rPr>
        <w:t>Parents di</w:t>
      </w:r>
      <w:r w:rsidR="00EC41BB" w:rsidRPr="00475926">
        <w:rPr>
          <w:color w:val="000000" w:themeColor="text1"/>
        </w:rPr>
        <w:t>d</w:t>
      </w:r>
      <w:r w:rsidR="006F3D38" w:rsidRPr="00475926">
        <w:rPr>
          <w:color w:val="000000" w:themeColor="text1"/>
        </w:rPr>
        <w:t xml:space="preserve"> not feel that this evaluation was warranted</w:t>
      </w:r>
      <w:r w:rsidR="00EC41BB" w:rsidRPr="00475926">
        <w:rPr>
          <w:color w:val="000000" w:themeColor="text1"/>
        </w:rPr>
        <w:t xml:space="preserve">. </w:t>
      </w:r>
      <w:r w:rsidR="008B42DC" w:rsidRPr="00475926">
        <w:rPr>
          <w:color w:val="000000" w:themeColor="text1"/>
        </w:rPr>
        <w:t xml:space="preserve">(P-10) </w:t>
      </w:r>
    </w:p>
    <w:p w14:paraId="14BCB0F0" w14:textId="73B3693B" w:rsidR="00FE436C" w:rsidRPr="00475926" w:rsidRDefault="00FE436C" w:rsidP="000F1396">
      <w:pPr>
        <w:pStyle w:val="ListParagraph"/>
        <w:numPr>
          <w:ilvl w:val="0"/>
          <w:numId w:val="41"/>
        </w:numPr>
        <w:textAlignment w:val="baseline"/>
        <w:rPr>
          <w:color w:val="000000" w:themeColor="text1"/>
        </w:rPr>
      </w:pPr>
      <w:r w:rsidRPr="00475926">
        <w:rPr>
          <w:color w:val="000000" w:themeColor="text1"/>
        </w:rPr>
        <w:t xml:space="preserve">On December 16, 2014, </w:t>
      </w:r>
      <w:r w:rsidR="007474E8">
        <w:rPr>
          <w:color w:val="000000" w:themeColor="text1"/>
        </w:rPr>
        <w:t xml:space="preserve">an independent evaluator, </w:t>
      </w:r>
      <w:r w:rsidRPr="00475926">
        <w:rPr>
          <w:color w:val="000000" w:themeColor="text1"/>
        </w:rPr>
        <w:t xml:space="preserve">Dr. </w:t>
      </w:r>
      <w:r w:rsidR="008B42DC" w:rsidRPr="00475926">
        <w:rPr>
          <w:color w:val="000000" w:themeColor="text1"/>
        </w:rPr>
        <w:t xml:space="preserve">Janice </w:t>
      </w:r>
      <w:r w:rsidRPr="00475926">
        <w:rPr>
          <w:color w:val="000000" w:themeColor="text1"/>
        </w:rPr>
        <w:t>S</w:t>
      </w:r>
      <w:r w:rsidR="00FC33CD" w:rsidRPr="00475926">
        <w:rPr>
          <w:color w:val="000000" w:themeColor="text1"/>
        </w:rPr>
        <w:t>c</w:t>
      </w:r>
      <w:r w:rsidRPr="00475926">
        <w:rPr>
          <w:color w:val="000000" w:themeColor="text1"/>
        </w:rPr>
        <w:t>hwartz</w:t>
      </w:r>
      <w:r w:rsidR="008B42DC" w:rsidRPr="00475926">
        <w:rPr>
          <w:color w:val="000000" w:themeColor="text1"/>
        </w:rPr>
        <w:t>, Ed.D.,</w:t>
      </w:r>
      <w:r w:rsidRPr="00475926">
        <w:rPr>
          <w:color w:val="000000" w:themeColor="text1"/>
        </w:rPr>
        <w:t xml:space="preserve"> met with Parents and agreed that testing would include cognitive, neuropsychological, achievement and social/emotional testing</w:t>
      </w:r>
      <w:r w:rsidR="002627FE">
        <w:rPr>
          <w:color w:val="000000" w:themeColor="text1"/>
        </w:rPr>
        <w:t>.</w:t>
      </w:r>
      <w:r w:rsidRPr="00475926">
        <w:rPr>
          <w:color w:val="000000" w:themeColor="text1"/>
        </w:rPr>
        <w:t xml:space="preserve"> (P-9)</w:t>
      </w:r>
      <w:r w:rsidR="006F3D38" w:rsidRPr="00475926">
        <w:rPr>
          <w:color w:val="000000" w:themeColor="text1"/>
        </w:rPr>
        <w:t xml:space="preserve"> </w:t>
      </w:r>
    </w:p>
    <w:p w14:paraId="475A23B3" w14:textId="23B5AECA" w:rsidR="008B42DC" w:rsidRPr="00475926" w:rsidRDefault="008B42DC" w:rsidP="000F1396">
      <w:pPr>
        <w:pStyle w:val="ListParagraph"/>
        <w:numPr>
          <w:ilvl w:val="0"/>
          <w:numId w:val="41"/>
        </w:numPr>
        <w:textAlignment w:val="baseline"/>
        <w:rPr>
          <w:color w:val="000000" w:themeColor="text1"/>
        </w:rPr>
      </w:pPr>
      <w:r w:rsidRPr="00475926">
        <w:rPr>
          <w:color w:val="000000" w:themeColor="text1"/>
        </w:rPr>
        <w:t>Dr. Sc</w:t>
      </w:r>
      <w:r w:rsidR="00FC33CD" w:rsidRPr="00475926">
        <w:rPr>
          <w:color w:val="000000" w:themeColor="text1"/>
        </w:rPr>
        <w:t>hwartz conducted a neuropsychological evaluation of Student in January/February 2015.</w:t>
      </w:r>
      <w:r w:rsidR="00A25877" w:rsidRPr="00A25877">
        <w:rPr>
          <w:rStyle w:val="FootnoteReference"/>
          <w:color w:val="000000" w:themeColor="text1"/>
        </w:rPr>
        <w:t xml:space="preserve"> </w:t>
      </w:r>
      <w:r w:rsidR="00A25877" w:rsidRPr="00475926">
        <w:rPr>
          <w:color w:val="000000" w:themeColor="text1"/>
        </w:rPr>
        <w:t xml:space="preserve"> </w:t>
      </w:r>
      <w:r w:rsidR="00FC33CD" w:rsidRPr="00475926">
        <w:rPr>
          <w:color w:val="000000" w:themeColor="text1"/>
        </w:rPr>
        <w:t xml:space="preserve"> She administered </w:t>
      </w:r>
      <w:r w:rsidR="003155EB" w:rsidRPr="00475926">
        <w:rPr>
          <w:color w:val="000000" w:themeColor="text1"/>
        </w:rPr>
        <w:t>a series of tests</w:t>
      </w:r>
      <w:r w:rsidR="00000C36">
        <w:rPr>
          <w:color w:val="000000" w:themeColor="text1"/>
        </w:rPr>
        <w:t>,</w:t>
      </w:r>
      <w:r w:rsidR="003155EB" w:rsidRPr="00475926">
        <w:rPr>
          <w:color w:val="000000" w:themeColor="text1"/>
        </w:rPr>
        <w:t xml:space="preserve"> including</w:t>
      </w:r>
      <w:r w:rsidR="000E5153" w:rsidRPr="00475926">
        <w:rPr>
          <w:color w:val="000000" w:themeColor="text1"/>
        </w:rPr>
        <w:t xml:space="preserve"> WISC-V, WRAML-2, ROCFT, D-KEFS (Verbal Fluency subtest)</w:t>
      </w:r>
      <w:r w:rsidR="00B94D93" w:rsidRPr="00475926">
        <w:rPr>
          <w:color w:val="000000" w:themeColor="text1"/>
        </w:rPr>
        <w:t xml:space="preserve">, WIAT-III, Boston Naming Test, Rorschach, CAT, TAT, Incomplete Sentence Test, Projective Drawings, </w:t>
      </w:r>
      <w:r w:rsidR="00FB7B69" w:rsidRPr="00475926">
        <w:rPr>
          <w:color w:val="000000" w:themeColor="text1"/>
        </w:rPr>
        <w:t xml:space="preserve">and </w:t>
      </w:r>
      <w:r w:rsidR="00B94D93" w:rsidRPr="00475926">
        <w:rPr>
          <w:color w:val="000000" w:themeColor="text1"/>
        </w:rPr>
        <w:t>Kinetic Family Drawing</w:t>
      </w:r>
      <w:r w:rsidR="00FB7B69" w:rsidRPr="00475926">
        <w:rPr>
          <w:color w:val="000000" w:themeColor="text1"/>
        </w:rPr>
        <w:t xml:space="preserve">. </w:t>
      </w:r>
      <w:r w:rsidR="000E6E13" w:rsidRPr="00475926">
        <w:rPr>
          <w:color w:val="000000" w:themeColor="text1"/>
        </w:rPr>
        <w:t>Results demonstrate</w:t>
      </w:r>
      <w:r w:rsidR="003155EB" w:rsidRPr="00475926">
        <w:rPr>
          <w:color w:val="000000" w:themeColor="text1"/>
        </w:rPr>
        <w:t>d</w:t>
      </w:r>
      <w:r w:rsidR="000E6E13" w:rsidRPr="00475926">
        <w:rPr>
          <w:color w:val="000000" w:themeColor="text1"/>
        </w:rPr>
        <w:t xml:space="preserve"> average cognitive ability</w:t>
      </w:r>
      <w:r w:rsidR="003155EB" w:rsidRPr="00475926">
        <w:rPr>
          <w:color w:val="000000" w:themeColor="text1"/>
        </w:rPr>
        <w:t xml:space="preserve"> but </w:t>
      </w:r>
      <w:r w:rsidR="00000C36">
        <w:rPr>
          <w:color w:val="000000" w:themeColor="text1"/>
        </w:rPr>
        <w:t>weaknesses</w:t>
      </w:r>
      <w:r w:rsidR="0079754E" w:rsidRPr="00475926">
        <w:rPr>
          <w:color w:val="000000" w:themeColor="text1"/>
        </w:rPr>
        <w:t xml:space="preserve"> </w:t>
      </w:r>
      <w:r w:rsidR="00000C36">
        <w:rPr>
          <w:color w:val="000000" w:themeColor="text1"/>
        </w:rPr>
        <w:t>in</w:t>
      </w:r>
      <w:r w:rsidR="0079754E" w:rsidRPr="00475926">
        <w:rPr>
          <w:color w:val="000000" w:themeColor="text1"/>
        </w:rPr>
        <w:t xml:space="preserve"> verbal information</w:t>
      </w:r>
      <w:r w:rsidR="00794D71" w:rsidRPr="00475926">
        <w:rPr>
          <w:color w:val="000000" w:themeColor="text1"/>
        </w:rPr>
        <w:t xml:space="preserve">, organization, planning and self-monitoring. </w:t>
      </w:r>
      <w:r w:rsidR="009A1D8C">
        <w:rPr>
          <w:color w:val="000000" w:themeColor="text1"/>
        </w:rPr>
        <w:t>Student</w:t>
      </w:r>
      <w:r w:rsidR="009A1D8C" w:rsidRPr="00475926">
        <w:rPr>
          <w:color w:val="000000" w:themeColor="text1"/>
        </w:rPr>
        <w:t xml:space="preserve"> </w:t>
      </w:r>
      <w:r w:rsidR="003155EB" w:rsidRPr="00475926">
        <w:rPr>
          <w:color w:val="000000" w:themeColor="text1"/>
        </w:rPr>
        <w:t xml:space="preserve">also </w:t>
      </w:r>
      <w:r w:rsidR="00794D71" w:rsidRPr="00475926">
        <w:rPr>
          <w:color w:val="000000" w:themeColor="text1"/>
        </w:rPr>
        <w:t>displayed impulsive tendencies</w:t>
      </w:r>
      <w:r w:rsidR="003745C3" w:rsidRPr="00475926">
        <w:rPr>
          <w:color w:val="000000" w:themeColor="text1"/>
        </w:rPr>
        <w:t xml:space="preserve"> as part of his ADHD.  Although </w:t>
      </w:r>
      <w:r w:rsidR="003155EB" w:rsidRPr="00475926">
        <w:rPr>
          <w:color w:val="000000" w:themeColor="text1"/>
        </w:rPr>
        <w:t>Student</w:t>
      </w:r>
      <w:r w:rsidR="003745C3" w:rsidRPr="00475926">
        <w:rPr>
          <w:color w:val="000000" w:themeColor="text1"/>
        </w:rPr>
        <w:t xml:space="preserve"> reported liking school, he also shared feeling </w:t>
      </w:r>
      <w:r w:rsidR="00B7640F" w:rsidRPr="00475926">
        <w:rPr>
          <w:color w:val="000000" w:themeColor="text1"/>
        </w:rPr>
        <w:t>“unsafe and insecure within its confines.” When experienc</w:t>
      </w:r>
      <w:r w:rsidR="0017183D" w:rsidRPr="00475926">
        <w:rPr>
          <w:color w:val="000000" w:themeColor="text1"/>
        </w:rPr>
        <w:t>ing</w:t>
      </w:r>
      <w:r w:rsidR="00B7640F" w:rsidRPr="00475926">
        <w:rPr>
          <w:color w:val="000000" w:themeColor="text1"/>
        </w:rPr>
        <w:t xml:space="preserve"> insecurity, </w:t>
      </w:r>
      <w:r w:rsidR="0017183D" w:rsidRPr="00475926">
        <w:rPr>
          <w:color w:val="000000" w:themeColor="text1"/>
        </w:rPr>
        <w:t>Student</w:t>
      </w:r>
      <w:r w:rsidR="00B7640F" w:rsidRPr="00475926">
        <w:rPr>
          <w:color w:val="000000" w:themeColor="text1"/>
        </w:rPr>
        <w:t xml:space="preserve"> tend</w:t>
      </w:r>
      <w:r w:rsidR="0017183D" w:rsidRPr="00475926">
        <w:rPr>
          <w:color w:val="000000" w:themeColor="text1"/>
        </w:rPr>
        <w:t>ed</w:t>
      </w:r>
      <w:r w:rsidR="00B7640F" w:rsidRPr="00475926">
        <w:rPr>
          <w:color w:val="000000" w:themeColor="text1"/>
        </w:rPr>
        <w:t xml:space="preserve"> to react in a regressive manner</w:t>
      </w:r>
      <w:r w:rsidR="00AC1747">
        <w:rPr>
          <w:color w:val="000000" w:themeColor="text1"/>
        </w:rPr>
        <w:t xml:space="preserve"> and</w:t>
      </w:r>
      <w:r w:rsidR="0007299A" w:rsidRPr="00475926">
        <w:rPr>
          <w:color w:val="000000" w:themeColor="text1"/>
        </w:rPr>
        <w:t xml:space="preserve"> </w:t>
      </w:r>
      <w:r w:rsidR="00A5141C" w:rsidRPr="00475926">
        <w:rPr>
          <w:color w:val="000000" w:themeColor="text1"/>
        </w:rPr>
        <w:t>struggle</w:t>
      </w:r>
      <w:r w:rsidR="0007299A" w:rsidRPr="00475926">
        <w:rPr>
          <w:color w:val="000000" w:themeColor="text1"/>
        </w:rPr>
        <w:t>d</w:t>
      </w:r>
      <w:r w:rsidR="00A5141C" w:rsidRPr="00475926">
        <w:rPr>
          <w:color w:val="000000" w:themeColor="text1"/>
        </w:rPr>
        <w:t xml:space="preserve"> to modulate his behavior</w:t>
      </w:r>
      <w:r w:rsidR="0007299A" w:rsidRPr="00475926">
        <w:rPr>
          <w:color w:val="000000" w:themeColor="text1"/>
        </w:rPr>
        <w:t xml:space="preserve"> when stressed</w:t>
      </w:r>
      <w:r w:rsidR="00842261" w:rsidRPr="00475926">
        <w:rPr>
          <w:color w:val="000000" w:themeColor="text1"/>
        </w:rPr>
        <w:t xml:space="preserve">. </w:t>
      </w:r>
      <w:r w:rsidR="0017183D" w:rsidRPr="00475926">
        <w:rPr>
          <w:color w:val="000000" w:themeColor="text1"/>
        </w:rPr>
        <w:t xml:space="preserve"> Student continued to </w:t>
      </w:r>
      <w:r w:rsidR="00FA1C7D" w:rsidRPr="00475926">
        <w:rPr>
          <w:color w:val="000000" w:themeColor="text1"/>
        </w:rPr>
        <w:t>experience difficulty</w:t>
      </w:r>
      <w:r w:rsidR="004455A8" w:rsidRPr="00475926">
        <w:rPr>
          <w:color w:val="000000" w:themeColor="text1"/>
        </w:rPr>
        <w:t xml:space="preserve"> in social situations</w:t>
      </w:r>
      <w:r w:rsidR="00B16681" w:rsidRPr="00475926">
        <w:rPr>
          <w:color w:val="000000" w:themeColor="text1"/>
        </w:rPr>
        <w:t>.</w:t>
      </w:r>
      <w:r w:rsidR="00397D80" w:rsidRPr="00475926">
        <w:rPr>
          <w:color w:val="000000" w:themeColor="text1"/>
        </w:rPr>
        <w:t xml:space="preserve"> Although manifesting </w:t>
      </w:r>
      <w:r w:rsidR="00F9749C" w:rsidRPr="00475926">
        <w:rPr>
          <w:color w:val="000000" w:themeColor="text1"/>
        </w:rPr>
        <w:t xml:space="preserve">some </w:t>
      </w:r>
      <w:r w:rsidR="006E6360" w:rsidRPr="00475926">
        <w:rPr>
          <w:color w:val="000000" w:themeColor="text1"/>
        </w:rPr>
        <w:t>attachment issues, he did not meet the criteria for Reactive Attachment Disorder. (P-10)</w:t>
      </w:r>
    </w:p>
    <w:p w14:paraId="33EB252E" w14:textId="77777777" w:rsidR="00970FC1" w:rsidRPr="00475926" w:rsidRDefault="00970FC1" w:rsidP="00970FC1">
      <w:pPr>
        <w:pStyle w:val="ListParagraph"/>
        <w:textAlignment w:val="baseline"/>
        <w:rPr>
          <w:color w:val="000000" w:themeColor="text1"/>
        </w:rPr>
      </w:pPr>
    </w:p>
    <w:p w14:paraId="41853A83" w14:textId="01174419" w:rsidR="005105A8" w:rsidRPr="00475926" w:rsidRDefault="005105A8" w:rsidP="00E60545">
      <w:pPr>
        <w:textAlignment w:val="baseline"/>
        <w:rPr>
          <w:color w:val="000000" w:themeColor="text1"/>
          <w:u w:val="single"/>
        </w:rPr>
      </w:pPr>
      <w:r w:rsidRPr="00475926">
        <w:rPr>
          <w:color w:val="000000" w:themeColor="text1"/>
          <w:u w:val="single"/>
        </w:rPr>
        <w:t>2016 - Neuropsychological Evaluation</w:t>
      </w:r>
    </w:p>
    <w:p w14:paraId="2BCB9BCD" w14:textId="77777777" w:rsidR="005105A8" w:rsidRPr="00475926" w:rsidRDefault="005105A8" w:rsidP="005105A8">
      <w:pPr>
        <w:textAlignment w:val="baseline"/>
        <w:rPr>
          <w:color w:val="000000" w:themeColor="text1"/>
        </w:rPr>
      </w:pPr>
    </w:p>
    <w:p w14:paraId="3FF48C35" w14:textId="77777777" w:rsidR="005105A8" w:rsidRPr="00475926" w:rsidRDefault="00106726" w:rsidP="000F1396">
      <w:pPr>
        <w:pStyle w:val="ListParagraph"/>
        <w:numPr>
          <w:ilvl w:val="0"/>
          <w:numId w:val="41"/>
        </w:numPr>
        <w:textAlignment w:val="baseline"/>
        <w:rPr>
          <w:color w:val="000000" w:themeColor="text1"/>
        </w:rPr>
      </w:pPr>
      <w:r w:rsidRPr="00475926">
        <w:rPr>
          <w:color w:val="000000" w:themeColor="text1"/>
        </w:rPr>
        <w:t xml:space="preserve">In August 2016, </w:t>
      </w:r>
      <w:r w:rsidR="00AE44EC" w:rsidRPr="00475926">
        <w:rPr>
          <w:color w:val="000000" w:themeColor="text1"/>
        </w:rPr>
        <w:t>Parents and Hamilton-Wenham</w:t>
      </w:r>
      <w:r w:rsidR="005B7ABC" w:rsidRPr="00475926">
        <w:rPr>
          <w:color w:val="000000" w:themeColor="text1"/>
        </w:rPr>
        <w:t xml:space="preserve"> agreed</w:t>
      </w:r>
      <w:r w:rsidR="00CD4A54" w:rsidRPr="00475926">
        <w:rPr>
          <w:color w:val="000000" w:themeColor="text1"/>
        </w:rPr>
        <w:t xml:space="preserve"> to have Student evaluated by an independent neuropsychologist. (</w:t>
      </w:r>
      <w:proofErr w:type="spellStart"/>
      <w:r w:rsidR="00CD4A54" w:rsidRPr="00475926">
        <w:rPr>
          <w:color w:val="000000" w:themeColor="text1"/>
        </w:rPr>
        <w:t>Bucyk</w:t>
      </w:r>
      <w:proofErr w:type="spellEnd"/>
      <w:r w:rsidR="00CD4A54" w:rsidRPr="00475926">
        <w:rPr>
          <w:color w:val="000000" w:themeColor="text1"/>
        </w:rPr>
        <w:t>)</w:t>
      </w:r>
    </w:p>
    <w:p w14:paraId="14B1D8E7" w14:textId="4BEFC00C" w:rsidR="005105A8" w:rsidRPr="00475926" w:rsidRDefault="00CD4A54" w:rsidP="000F1396">
      <w:pPr>
        <w:pStyle w:val="ListParagraph"/>
        <w:numPr>
          <w:ilvl w:val="0"/>
          <w:numId w:val="41"/>
        </w:numPr>
        <w:textAlignment w:val="baseline"/>
        <w:rPr>
          <w:color w:val="000000" w:themeColor="text1"/>
        </w:rPr>
      </w:pPr>
      <w:r w:rsidRPr="00475926">
        <w:rPr>
          <w:color w:val="000000" w:themeColor="text1"/>
        </w:rPr>
        <w:t>F</w:t>
      </w:r>
      <w:r w:rsidR="0004622D" w:rsidRPr="00475926">
        <w:rPr>
          <w:color w:val="000000" w:themeColor="text1"/>
        </w:rPr>
        <w:t xml:space="preserve">ollowing a referral from </w:t>
      </w:r>
      <w:r w:rsidR="004824DC" w:rsidRPr="00475926">
        <w:rPr>
          <w:color w:val="000000" w:themeColor="text1"/>
        </w:rPr>
        <w:t>Hamilton-Wenham</w:t>
      </w:r>
      <w:r w:rsidR="0004622D" w:rsidRPr="00475926">
        <w:rPr>
          <w:color w:val="000000" w:themeColor="text1"/>
        </w:rPr>
        <w:t xml:space="preserve">, </w:t>
      </w:r>
      <w:r w:rsidR="00652BCE" w:rsidRPr="00475926">
        <w:rPr>
          <w:color w:val="000000" w:themeColor="text1"/>
        </w:rPr>
        <w:t xml:space="preserve">NESCA neuropsychologist </w:t>
      </w:r>
      <w:r w:rsidR="00106726" w:rsidRPr="00475926">
        <w:rPr>
          <w:color w:val="000000" w:themeColor="text1"/>
        </w:rPr>
        <w:t>Nancy Roosa, PsyD</w:t>
      </w:r>
      <w:r w:rsidR="00652BCE" w:rsidRPr="00475926">
        <w:rPr>
          <w:color w:val="000000" w:themeColor="text1"/>
        </w:rPr>
        <w:t xml:space="preserve">, </w:t>
      </w:r>
      <w:r w:rsidR="00106726" w:rsidRPr="00475926">
        <w:rPr>
          <w:color w:val="000000" w:themeColor="text1"/>
        </w:rPr>
        <w:t>completed a neuropsychological evaluation of Student</w:t>
      </w:r>
      <w:r w:rsidR="001F2D4E" w:rsidRPr="00475926">
        <w:rPr>
          <w:color w:val="000000" w:themeColor="text1"/>
        </w:rPr>
        <w:t xml:space="preserve"> which included academic and cognitive testing</w:t>
      </w:r>
      <w:r w:rsidR="00A3287F" w:rsidRPr="00475926">
        <w:rPr>
          <w:color w:val="000000" w:themeColor="text1"/>
        </w:rPr>
        <w:t xml:space="preserve"> (hereinafter,</w:t>
      </w:r>
      <w:r w:rsidR="00AC1747">
        <w:rPr>
          <w:color w:val="000000" w:themeColor="text1"/>
        </w:rPr>
        <w:t xml:space="preserve"> the </w:t>
      </w:r>
      <w:r w:rsidR="00A3287F" w:rsidRPr="00475926">
        <w:rPr>
          <w:color w:val="000000" w:themeColor="text1"/>
        </w:rPr>
        <w:t>2016 Neuropsychol</w:t>
      </w:r>
      <w:r w:rsidR="005F03C4" w:rsidRPr="00475926">
        <w:rPr>
          <w:color w:val="000000" w:themeColor="text1"/>
        </w:rPr>
        <w:t>ogical Evaluation)</w:t>
      </w:r>
      <w:r w:rsidR="00106726" w:rsidRPr="00475926">
        <w:rPr>
          <w:color w:val="000000" w:themeColor="text1"/>
        </w:rPr>
        <w:t xml:space="preserve">.  </w:t>
      </w:r>
      <w:r w:rsidR="00FD7E09" w:rsidRPr="00475926">
        <w:rPr>
          <w:color w:val="000000" w:themeColor="text1"/>
        </w:rPr>
        <w:t>As part of her evaluation, Dr.</w:t>
      </w:r>
      <w:r w:rsidR="00D90297" w:rsidRPr="00475926">
        <w:rPr>
          <w:color w:val="000000" w:themeColor="text1"/>
        </w:rPr>
        <w:t xml:space="preserve"> Roosa administered the following assessments to Student: </w:t>
      </w:r>
      <w:r w:rsidR="00FD7E09" w:rsidRPr="00475926">
        <w:rPr>
          <w:color w:val="000000" w:themeColor="text1"/>
        </w:rPr>
        <w:t>WISC-V, WIA</w:t>
      </w:r>
      <w:r w:rsidR="001F50E2" w:rsidRPr="00475926">
        <w:rPr>
          <w:color w:val="000000" w:themeColor="text1"/>
        </w:rPr>
        <w:t>T-III (selected subtest</w:t>
      </w:r>
      <w:r w:rsidR="00C10FD7">
        <w:rPr>
          <w:color w:val="000000" w:themeColor="text1"/>
        </w:rPr>
        <w:t>s</w:t>
      </w:r>
      <w:r w:rsidR="001F50E2" w:rsidRPr="00475926">
        <w:rPr>
          <w:color w:val="000000" w:themeColor="text1"/>
        </w:rPr>
        <w:t xml:space="preserve">), GRST, Form A, </w:t>
      </w:r>
      <w:r w:rsidR="00BC0EB7" w:rsidRPr="00475926">
        <w:rPr>
          <w:color w:val="000000" w:themeColor="text1"/>
        </w:rPr>
        <w:t xml:space="preserve">TOWL (selected subtests), CASL (selected subtests), Automatized Series, </w:t>
      </w:r>
      <w:r w:rsidR="008167E4" w:rsidRPr="00475926">
        <w:rPr>
          <w:color w:val="000000" w:themeColor="text1"/>
        </w:rPr>
        <w:t>WRAML-2, RCFT, D-KEFS (selected subtests)</w:t>
      </w:r>
      <w:r w:rsidR="00C10FD7">
        <w:rPr>
          <w:color w:val="000000" w:themeColor="text1"/>
        </w:rPr>
        <w:t>,</w:t>
      </w:r>
      <w:r w:rsidR="008167E4" w:rsidRPr="00475926">
        <w:rPr>
          <w:color w:val="000000" w:themeColor="text1"/>
        </w:rPr>
        <w:t xml:space="preserve"> TOVA, and NEPSY-II (selected subtests).  Te</w:t>
      </w:r>
      <w:r w:rsidR="00AE44EC" w:rsidRPr="00475926">
        <w:rPr>
          <w:color w:val="000000" w:themeColor="text1"/>
        </w:rPr>
        <w:t>sting</w:t>
      </w:r>
      <w:r w:rsidR="001F2D4E" w:rsidRPr="00475926">
        <w:rPr>
          <w:color w:val="000000" w:themeColor="text1"/>
        </w:rPr>
        <w:t xml:space="preserve"> confirmed average cognitive abilities with </w:t>
      </w:r>
      <w:r w:rsidR="003B50CA" w:rsidRPr="00475926">
        <w:rPr>
          <w:color w:val="000000" w:themeColor="text1"/>
        </w:rPr>
        <w:t xml:space="preserve">some </w:t>
      </w:r>
      <w:r w:rsidR="001F2D4E" w:rsidRPr="00475926">
        <w:rPr>
          <w:color w:val="000000" w:themeColor="text1"/>
        </w:rPr>
        <w:t>skill deficits in mathematics</w:t>
      </w:r>
      <w:r w:rsidR="003B50CA" w:rsidRPr="00475926">
        <w:rPr>
          <w:color w:val="000000" w:themeColor="text1"/>
        </w:rPr>
        <w:t xml:space="preserve"> and executive functioning. </w:t>
      </w:r>
      <w:r w:rsidR="00C10FD7">
        <w:rPr>
          <w:color w:val="000000" w:themeColor="text1"/>
        </w:rPr>
        <w:t>I</w:t>
      </w:r>
      <w:r w:rsidR="00EA7A63" w:rsidRPr="00475926">
        <w:rPr>
          <w:color w:val="000000" w:themeColor="text1"/>
        </w:rPr>
        <w:t>mpulsiv</w:t>
      </w:r>
      <w:r w:rsidR="009A1D8C">
        <w:rPr>
          <w:color w:val="000000" w:themeColor="text1"/>
        </w:rPr>
        <w:t>ity</w:t>
      </w:r>
      <w:r w:rsidR="00EA7A63" w:rsidRPr="00475926">
        <w:rPr>
          <w:color w:val="000000" w:themeColor="text1"/>
        </w:rPr>
        <w:t xml:space="preserve"> in responses</w:t>
      </w:r>
      <w:r w:rsidR="00C10FD7">
        <w:rPr>
          <w:color w:val="000000" w:themeColor="text1"/>
        </w:rPr>
        <w:t xml:space="preserve"> was observed</w:t>
      </w:r>
      <w:r w:rsidR="00EA7A63" w:rsidRPr="00475926">
        <w:rPr>
          <w:color w:val="000000" w:themeColor="text1"/>
        </w:rPr>
        <w:t>.</w:t>
      </w:r>
      <w:r w:rsidR="003B50CA" w:rsidRPr="00475926">
        <w:rPr>
          <w:color w:val="000000" w:themeColor="text1"/>
        </w:rPr>
        <w:t xml:space="preserve"> </w:t>
      </w:r>
      <w:r w:rsidR="00FD7E09" w:rsidRPr="00475926">
        <w:rPr>
          <w:color w:val="000000" w:themeColor="text1"/>
        </w:rPr>
        <w:t xml:space="preserve"> </w:t>
      </w:r>
      <w:r w:rsidR="00F5698E" w:rsidRPr="00475926">
        <w:rPr>
          <w:color w:val="000000" w:themeColor="text1"/>
        </w:rPr>
        <w:t xml:space="preserve">Dr. Roosa </w:t>
      </w:r>
      <w:r w:rsidR="00055C6F" w:rsidRPr="00475926">
        <w:rPr>
          <w:color w:val="000000" w:themeColor="text1"/>
        </w:rPr>
        <w:t xml:space="preserve">diagnosed Student with </w:t>
      </w:r>
      <w:r w:rsidR="00222BC8" w:rsidRPr="00475926">
        <w:rPr>
          <w:color w:val="000000" w:themeColor="text1"/>
        </w:rPr>
        <w:t xml:space="preserve">a </w:t>
      </w:r>
      <w:r w:rsidR="00055C6F" w:rsidRPr="00475926">
        <w:rPr>
          <w:color w:val="000000" w:themeColor="text1"/>
        </w:rPr>
        <w:t>Generalized Anxiety Disorder (with OCD symptoms)</w:t>
      </w:r>
      <w:r w:rsidR="00F5698E" w:rsidRPr="00475926">
        <w:rPr>
          <w:color w:val="000000" w:themeColor="text1"/>
        </w:rPr>
        <w:t xml:space="preserve">, </w:t>
      </w:r>
      <w:r w:rsidR="006C775E" w:rsidRPr="00475926">
        <w:rPr>
          <w:color w:val="000000" w:themeColor="text1"/>
        </w:rPr>
        <w:t>ADHD</w:t>
      </w:r>
      <w:r w:rsidR="00055C6F" w:rsidRPr="00475926">
        <w:rPr>
          <w:color w:val="000000" w:themeColor="text1"/>
        </w:rPr>
        <w:t>-Combined Type</w:t>
      </w:r>
      <w:r w:rsidR="00E81D1F" w:rsidRPr="00475926">
        <w:rPr>
          <w:color w:val="000000" w:themeColor="text1"/>
        </w:rPr>
        <w:t xml:space="preserve">, and </w:t>
      </w:r>
      <w:r w:rsidR="00222BC8" w:rsidRPr="00475926">
        <w:rPr>
          <w:color w:val="000000" w:themeColor="text1"/>
        </w:rPr>
        <w:t>a Social Pragmatics Communication Disorder.</w:t>
      </w:r>
      <w:r w:rsidR="00E81D1F" w:rsidRPr="00475926">
        <w:rPr>
          <w:color w:val="000000" w:themeColor="text1"/>
        </w:rPr>
        <w:t xml:space="preserve"> (S-10)</w:t>
      </w:r>
      <w:r w:rsidR="00C35CD3" w:rsidRPr="00475926">
        <w:rPr>
          <w:color w:val="000000" w:themeColor="text1"/>
        </w:rPr>
        <w:t xml:space="preserve"> </w:t>
      </w:r>
    </w:p>
    <w:p w14:paraId="4C039158" w14:textId="14FE81AA" w:rsidR="00EF3EBB" w:rsidRPr="00475926" w:rsidRDefault="00EF3EBB" w:rsidP="000F1396">
      <w:pPr>
        <w:pStyle w:val="ListParagraph"/>
        <w:numPr>
          <w:ilvl w:val="0"/>
          <w:numId w:val="41"/>
        </w:numPr>
        <w:textAlignment w:val="baseline"/>
        <w:rPr>
          <w:color w:val="000000" w:themeColor="text1"/>
        </w:rPr>
      </w:pPr>
      <w:r w:rsidRPr="00475926">
        <w:rPr>
          <w:color w:val="000000" w:themeColor="text1"/>
        </w:rPr>
        <w:t>Mother testified that she never consented to a social pragmatics assessment nor had Hamilton-Wenham informed her that Student would be assessed for same. (Mother)</w:t>
      </w:r>
    </w:p>
    <w:p w14:paraId="6FAC654D" w14:textId="55AC475E" w:rsidR="00392118" w:rsidRPr="00AF76F6" w:rsidRDefault="00FE02DA" w:rsidP="00AF76F6">
      <w:pPr>
        <w:pStyle w:val="ListParagraph"/>
        <w:numPr>
          <w:ilvl w:val="0"/>
          <w:numId w:val="41"/>
        </w:numPr>
        <w:textAlignment w:val="baseline"/>
        <w:rPr>
          <w:color w:val="000000" w:themeColor="text1"/>
        </w:rPr>
      </w:pPr>
      <w:r w:rsidRPr="00475926">
        <w:rPr>
          <w:color w:val="000000" w:themeColor="text1"/>
        </w:rPr>
        <w:t>Parents</w:t>
      </w:r>
      <w:r w:rsidR="00242741" w:rsidRPr="00475926">
        <w:rPr>
          <w:color w:val="000000" w:themeColor="text1"/>
        </w:rPr>
        <w:t xml:space="preserve"> and their expert, Dr. Peter Chubinsky,</w:t>
      </w:r>
      <w:r w:rsidRPr="00475926">
        <w:rPr>
          <w:color w:val="000000" w:themeColor="text1"/>
        </w:rPr>
        <w:t xml:space="preserve"> disagreed with Dr</w:t>
      </w:r>
      <w:r w:rsidR="00242741" w:rsidRPr="00475926">
        <w:rPr>
          <w:color w:val="000000" w:themeColor="text1"/>
        </w:rPr>
        <w:t>.</w:t>
      </w:r>
      <w:r w:rsidRPr="00475926">
        <w:rPr>
          <w:color w:val="000000" w:themeColor="text1"/>
        </w:rPr>
        <w:t xml:space="preserve"> Roosa’s </w:t>
      </w:r>
      <w:r w:rsidR="00242741" w:rsidRPr="00475926">
        <w:rPr>
          <w:color w:val="000000" w:themeColor="text1"/>
        </w:rPr>
        <w:t>d</w:t>
      </w:r>
      <w:r w:rsidRPr="00475926">
        <w:rPr>
          <w:color w:val="000000" w:themeColor="text1"/>
        </w:rPr>
        <w:t>iagnosis o</w:t>
      </w:r>
      <w:r w:rsidR="00242741" w:rsidRPr="00475926">
        <w:rPr>
          <w:color w:val="000000" w:themeColor="text1"/>
        </w:rPr>
        <w:t xml:space="preserve">f a Social Pragmatics Communication Disorder. </w:t>
      </w:r>
      <w:r w:rsidR="00106726" w:rsidRPr="00475926">
        <w:rPr>
          <w:color w:val="000000" w:themeColor="text1"/>
        </w:rPr>
        <w:t xml:space="preserve"> </w:t>
      </w:r>
      <w:r w:rsidR="00277E6D" w:rsidRPr="00475926">
        <w:rPr>
          <w:color w:val="000000" w:themeColor="text1"/>
        </w:rPr>
        <w:t>(</w:t>
      </w:r>
      <w:r w:rsidR="00C10015" w:rsidRPr="00475926">
        <w:rPr>
          <w:color w:val="000000" w:themeColor="text1"/>
        </w:rPr>
        <w:t xml:space="preserve">Mother; Chubinsky; </w:t>
      </w:r>
      <w:r w:rsidR="00277E6D" w:rsidRPr="00475926">
        <w:rPr>
          <w:color w:val="000000" w:themeColor="text1"/>
        </w:rPr>
        <w:t xml:space="preserve">P-6; P-16) </w:t>
      </w:r>
      <w:r w:rsidR="005C0F6B" w:rsidRPr="00475926">
        <w:rPr>
          <w:color w:val="000000" w:themeColor="text1"/>
        </w:rPr>
        <w:t xml:space="preserve">Dr. Chubinsky has a private psychiatric practice in Brookline, Massachusetts. (P-21) He earned his medical degree in 1977 and completed his child psychiatry fellowship in 1983.  He is Board Certified in child and adolescent psychiatry. (S-21; Chubinsky)   He is also a clinical associate in psychiatry at Cambridge Hospital and is a member of several professional societies. (S-21) </w:t>
      </w:r>
      <w:r w:rsidR="00F8458E" w:rsidRPr="00AF76F6">
        <w:rPr>
          <w:color w:val="000000" w:themeColor="text1"/>
        </w:rPr>
        <w:t xml:space="preserve">According to </w:t>
      </w:r>
      <w:r w:rsidR="00806EA3">
        <w:rPr>
          <w:color w:val="000000" w:themeColor="text1"/>
        </w:rPr>
        <w:t xml:space="preserve">Dr. </w:t>
      </w:r>
      <w:proofErr w:type="spellStart"/>
      <w:r w:rsidR="00806EA3">
        <w:rPr>
          <w:color w:val="000000" w:themeColor="text1"/>
        </w:rPr>
        <w:t>Chubinsky</w:t>
      </w:r>
      <w:proofErr w:type="spellEnd"/>
      <w:r w:rsidR="00806EA3">
        <w:rPr>
          <w:color w:val="000000" w:themeColor="text1"/>
        </w:rPr>
        <w:t xml:space="preserve"> and </w:t>
      </w:r>
      <w:proofErr w:type="spellStart"/>
      <w:r w:rsidR="00806EA3">
        <w:rPr>
          <w:color w:val="000000" w:themeColor="text1"/>
        </w:rPr>
        <w:t>Parent,</w:t>
      </w:r>
      <w:r w:rsidR="00066B4A" w:rsidRPr="00AF76F6">
        <w:rPr>
          <w:color w:val="000000" w:themeColor="text1"/>
        </w:rPr>
        <w:t>this</w:t>
      </w:r>
      <w:proofErr w:type="spellEnd"/>
      <w:r w:rsidR="00066B4A" w:rsidRPr="00AF76F6">
        <w:rPr>
          <w:color w:val="000000" w:themeColor="text1"/>
        </w:rPr>
        <w:t xml:space="preserve"> </w:t>
      </w:r>
      <w:r w:rsidR="00505450" w:rsidRPr="00AF76F6">
        <w:rPr>
          <w:color w:val="000000" w:themeColor="text1"/>
        </w:rPr>
        <w:t>“mis</w:t>
      </w:r>
      <w:r w:rsidR="00066B4A" w:rsidRPr="00AF76F6">
        <w:rPr>
          <w:color w:val="000000" w:themeColor="text1"/>
        </w:rPr>
        <w:t>diagnosis</w:t>
      </w:r>
      <w:r w:rsidR="00505450" w:rsidRPr="00AF76F6">
        <w:rPr>
          <w:color w:val="000000" w:themeColor="text1"/>
        </w:rPr>
        <w:t>”</w:t>
      </w:r>
      <w:r w:rsidR="00066B4A" w:rsidRPr="00AF76F6">
        <w:rPr>
          <w:color w:val="000000" w:themeColor="text1"/>
        </w:rPr>
        <w:t xml:space="preserve"> </w:t>
      </w:r>
      <w:r w:rsidR="0029704A" w:rsidRPr="00AF76F6">
        <w:rPr>
          <w:color w:val="000000" w:themeColor="text1"/>
        </w:rPr>
        <w:t>was unwarranted, inappropriate, and stigmatizing; it furthermore</w:t>
      </w:r>
      <w:r w:rsidR="00066B4A" w:rsidRPr="00AF76F6">
        <w:rPr>
          <w:color w:val="000000" w:themeColor="text1"/>
        </w:rPr>
        <w:t xml:space="preserve"> </w:t>
      </w:r>
      <w:r w:rsidR="00106726" w:rsidRPr="00AF76F6">
        <w:rPr>
          <w:color w:val="000000" w:themeColor="text1"/>
        </w:rPr>
        <w:t>“made it impossible</w:t>
      </w:r>
      <w:r w:rsidR="00066B4A" w:rsidRPr="00AF76F6">
        <w:rPr>
          <w:color w:val="000000" w:themeColor="text1"/>
        </w:rPr>
        <w:t>”</w:t>
      </w:r>
      <w:r w:rsidR="00106726" w:rsidRPr="00AF76F6">
        <w:rPr>
          <w:color w:val="000000" w:themeColor="text1"/>
        </w:rPr>
        <w:t xml:space="preserve"> for Student</w:t>
      </w:r>
      <w:r w:rsidR="00066B4A" w:rsidRPr="00AF76F6">
        <w:rPr>
          <w:color w:val="000000" w:themeColor="text1"/>
        </w:rPr>
        <w:t xml:space="preserve"> </w:t>
      </w:r>
      <w:r w:rsidR="00106726" w:rsidRPr="00AF76F6">
        <w:rPr>
          <w:color w:val="000000" w:themeColor="text1"/>
        </w:rPr>
        <w:t xml:space="preserve">to </w:t>
      </w:r>
      <w:r w:rsidR="00066B4A" w:rsidRPr="00AF76F6">
        <w:rPr>
          <w:color w:val="000000" w:themeColor="text1"/>
        </w:rPr>
        <w:t xml:space="preserve">gain admittance into several </w:t>
      </w:r>
      <w:r w:rsidR="00F65D20" w:rsidRPr="00AF76F6">
        <w:rPr>
          <w:color w:val="000000" w:themeColor="text1"/>
        </w:rPr>
        <w:t>“</w:t>
      </w:r>
      <w:r w:rsidR="00DF39B8" w:rsidRPr="00AF76F6">
        <w:rPr>
          <w:color w:val="000000" w:themeColor="text1"/>
        </w:rPr>
        <w:t>regular</w:t>
      </w:r>
      <w:r w:rsidR="00F65D20" w:rsidRPr="00AF76F6">
        <w:rPr>
          <w:color w:val="000000" w:themeColor="text1"/>
        </w:rPr>
        <w:t>”</w:t>
      </w:r>
      <w:r w:rsidR="00DF39B8" w:rsidRPr="00AF76F6">
        <w:rPr>
          <w:color w:val="000000" w:themeColor="text1"/>
        </w:rPr>
        <w:t xml:space="preserve"> </w:t>
      </w:r>
      <w:r w:rsidR="00C10015" w:rsidRPr="00AF76F6">
        <w:rPr>
          <w:color w:val="000000" w:themeColor="text1"/>
        </w:rPr>
        <w:t>private</w:t>
      </w:r>
      <w:r w:rsidR="00066B4A" w:rsidRPr="00AF76F6">
        <w:rPr>
          <w:color w:val="000000" w:themeColor="text1"/>
        </w:rPr>
        <w:t xml:space="preserve"> </w:t>
      </w:r>
      <w:r w:rsidR="00DF39B8" w:rsidRPr="00AF76F6">
        <w:rPr>
          <w:color w:val="000000" w:themeColor="text1"/>
        </w:rPr>
        <w:t xml:space="preserve">schools and </w:t>
      </w:r>
      <w:r w:rsidR="00DF39B8" w:rsidRPr="00AF76F6">
        <w:rPr>
          <w:color w:val="000000" w:themeColor="text1"/>
          <w:shd w:val="clear" w:color="auto" w:fill="FFFFFF"/>
        </w:rPr>
        <w:t>DESE approved special education schools</w:t>
      </w:r>
      <w:r w:rsidR="00106726" w:rsidRPr="00AF76F6">
        <w:rPr>
          <w:color w:val="000000" w:themeColor="text1"/>
        </w:rPr>
        <w:t>.</w:t>
      </w:r>
      <w:r w:rsidR="008E79CC" w:rsidRPr="00AF76F6">
        <w:rPr>
          <w:color w:val="000000" w:themeColor="text1"/>
        </w:rPr>
        <w:t xml:space="preserve"> </w:t>
      </w:r>
      <w:r w:rsidR="00106726" w:rsidRPr="00AF76F6">
        <w:rPr>
          <w:color w:val="000000" w:themeColor="text1"/>
        </w:rPr>
        <w:t>(</w:t>
      </w:r>
      <w:r w:rsidR="00C10015" w:rsidRPr="00AF76F6">
        <w:rPr>
          <w:color w:val="000000" w:themeColor="text1"/>
        </w:rPr>
        <w:t xml:space="preserve">Mother; </w:t>
      </w:r>
      <w:r w:rsidR="00E361B5" w:rsidRPr="00AF76F6">
        <w:rPr>
          <w:color w:val="000000" w:themeColor="text1"/>
        </w:rPr>
        <w:t xml:space="preserve">Chubinsky; </w:t>
      </w:r>
      <w:r w:rsidR="004107CD" w:rsidRPr="00AF76F6">
        <w:rPr>
          <w:color w:val="000000" w:themeColor="text1"/>
        </w:rPr>
        <w:t xml:space="preserve">P-1; </w:t>
      </w:r>
      <w:r w:rsidR="00106726" w:rsidRPr="00AF76F6">
        <w:rPr>
          <w:color w:val="000000" w:themeColor="text1"/>
        </w:rPr>
        <w:t>P-6</w:t>
      </w:r>
      <w:r w:rsidR="009F2B5D" w:rsidRPr="00AF76F6">
        <w:rPr>
          <w:color w:val="000000" w:themeColor="text1"/>
        </w:rPr>
        <w:t>; P-7</w:t>
      </w:r>
      <w:r w:rsidR="00106726" w:rsidRPr="00AF76F6">
        <w:rPr>
          <w:color w:val="000000" w:themeColor="text1"/>
        </w:rPr>
        <w:t xml:space="preserve">) </w:t>
      </w:r>
      <w:r w:rsidR="00AF76F6">
        <w:rPr>
          <w:color w:val="000000" w:themeColor="text1"/>
        </w:rPr>
        <w:t>T</w:t>
      </w:r>
      <w:r w:rsidR="00FD2FC0" w:rsidRPr="00AF76F6">
        <w:rPr>
          <w:color w:val="000000" w:themeColor="text1"/>
        </w:rPr>
        <w:t>he diagnosis result</w:t>
      </w:r>
      <w:r w:rsidR="00AF76F6">
        <w:rPr>
          <w:color w:val="000000" w:themeColor="text1"/>
        </w:rPr>
        <w:t>ed</w:t>
      </w:r>
      <w:r w:rsidR="00FD2FC0" w:rsidRPr="00AF76F6">
        <w:rPr>
          <w:color w:val="000000" w:themeColor="text1"/>
        </w:rPr>
        <w:t xml:space="preserve"> in </w:t>
      </w:r>
      <w:r w:rsidR="000D4063" w:rsidRPr="00AF76F6">
        <w:rPr>
          <w:color w:val="000000" w:themeColor="text1"/>
        </w:rPr>
        <w:t>inappropriate</w:t>
      </w:r>
      <w:r w:rsidR="007D0CEB" w:rsidRPr="00AF76F6">
        <w:rPr>
          <w:color w:val="000000" w:themeColor="text1"/>
        </w:rPr>
        <w:t xml:space="preserve"> and overly restrictive</w:t>
      </w:r>
      <w:r w:rsidR="000D4063" w:rsidRPr="00AF76F6">
        <w:rPr>
          <w:color w:val="000000" w:themeColor="text1"/>
        </w:rPr>
        <w:t xml:space="preserve"> </w:t>
      </w:r>
      <w:r w:rsidR="00FD2FC0" w:rsidRPr="00AF76F6">
        <w:rPr>
          <w:color w:val="000000" w:themeColor="text1"/>
        </w:rPr>
        <w:t>placement</w:t>
      </w:r>
      <w:r w:rsidR="00EF3EBB" w:rsidRPr="00AF76F6">
        <w:rPr>
          <w:color w:val="000000" w:themeColor="text1"/>
        </w:rPr>
        <w:t xml:space="preserve"> offers </w:t>
      </w:r>
      <w:r w:rsidR="000D4063" w:rsidRPr="00AF76F6">
        <w:rPr>
          <w:color w:val="000000" w:themeColor="text1"/>
        </w:rPr>
        <w:t>for Student.</w:t>
      </w:r>
      <w:r w:rsidR="007B18F0" w:rsidRPr="00AF76F6">
        <w:rPr>
          <w:rStyle w:val="FootnoteReference"/>
          <w:color w:val="000000" w:themeColor="text1"/>
        </w:rPr>
        <w:t xml:space="preserve"> </w:t>
      </w:r>
      <w:r w:rsidR="000D4063" w:rsidRPr="00AF76F6">
        <w:rPr>
          <w:color w:val="000000" w:themeColor="text1"/>
        </w:rPr>
        <w:t>(Mother; Chubinsky</w:t>
      </w:r>
      <w:r w:rsidR="004218B4" w:rsidRPr="00AF76F6">
        <w:rPr>
          <w:color w:val="000000" w:themeColor="text1"/>
        </w:rPr>
        <w:t xml:space="preserve">; </w:t>
      </w:r>
      <w:r w:rsidR="004107CD" w:rsidRPr="00AF76F6">
        <w:rPr>
          <w:color w:val="000000" w:themeColor="text1"/>
        </w:rPr>
        <w:t xml:space="preserve">P-1; </w:t>
      </w:r>
      <w:r w:rsidR="004218B4" w:rsidRPr="00AF76F6">
        <w:rPr>
          <w:color w:val="000000" w:themeColor="text1"/>
        </w:rPr>
        <w:t>P-7</w:t>
      </w:r>
      <w:r w:rsidR="00421548" w:rsidRPr="00AF76F6">
        <w:rPr>
          <w:color w:val="000000" w:themeColor="text1"/>
        </w:rPr>
        <w:t>F</w:t>
      </w:r>
      <w:r w:rsidR="007B18F0" w:rsidRPr="00AF76F6">
        <w:rPr>
          <w:color w:val="000000" w:themeColor="text1"/>
        </w:rPr>
        <w:t>)</w:t>
      </w:r>
    </w:p>
    <w:p w14:paraId="6BBB42D0" w14:textId="1A332257" w:rsidR="00293A79" w:rsidRPr="00475926" w:rsidRDefault="00293A79" w:rsidP="00ED37F4">
      <w:pPr>
        <w:pStyle w:val="ListParagraph"/>
        <w:numPr>
          <w:ilvl w:val="0"/>
          <w:numId w:val="41"/>
        </w:numPr>
        <w:textAlignment w:val="baseline"/>
        <w:rPr>
          <w:color w:val="000000" w:themeColor="text1"/>
          <w:u w:val="single"/>
        </w:rPr>
      </w:pPr>
      <w:r w:rsidRPr="00475926">
        <w:rPr>
          <w:color w:val="000000" w:themeColor="text1"/>
        </w:rPr>
        <w:t>Dr. Chubinsky testified that it is “rare, if ever,</w:t>
      </w:r>
      <w:r w:rsidR="00845ECC" w:rsidRPr="00475926">
        <w:rPr>
          <w:color w:val="000000" w:themeColor="text1"/>
        </w:rPr>
        <w:t xml:space="preserve"> to see someone who only has social pragmatic disorder.  It’s always in the context of other things</w:t>
      </w:r>
      <w:r w:rsidR="00A903AA" w:rsidRPr="00475926">
        <w:rPr>
          <w:color w:val="000000" w:themeColor="text1"/>
        </w:rPr>
        <w:t>.” He indicated that</w:t>
      </w:r>
      <w:r w:rsidR="00650BE8" w:rsidRPr="00475926">
        <w:rPr>
          <w:color w:val="000000" w:themeColor="text1"/>
        </w:rPr>
        <w:t xml:space="preserve"> “a lot of the things that you try to test in social pragmatics</w:t>
      </w:r>
      <w:r w:rsidR="00A903AA" w:rsidRPr="00475926">
        <w:rPr>
          <w:color w:val="000000" w:themeColor="text1"/>
        </w:rPr>
        <w:t xml:space="preserve"> end up being cultural” because “what’s normal interactive behavior between kids </w:t>
      </w:r>
      <w:r w:rsidR="001D51F0" w:rsidRPr="00475926">
        <w:rPr>
          <w:color w:val="000000" w:themeColor="text1"/>
        </w:rPr>
        <w:t>varies depending on where you grew up.” (Chubinsky)</w:t>
      </w:r>
    </w:p>
    <w:p w14:paraId="36B91CA0" w14:textId="7F753844" w:rsidR="008643D2" w:rsidRPr="00475926" w:rsidRDefault="00265EA4" w:rsidP="00ED37F4">
      <w:pPr>
        <w:pStyle w:val="ListParagraph"/>
        <w:numPr>
          <w:ilvl w:val="0"/>
          <w:numId w:val="41"/>
        </w:numPr>
        <w:textAlignment w:val="baseline"/>
        <w:rPr>
          <w:color w:val="000000" w:themeColor="text1"/>
          <w:u w:val="single"/>
        </w:rPr>
      </w:pPr>
      <w:r w:rsidRPr="00475926">
        <w:rPr>
          <w:color w:val="000000" w:themeColor="text1"/>
        </w:rPr>
        <w:t xml:space="preserve">Dr. Chubinsky testified </w:t>
      </w:r>
      <w:r w:rsidR="009A1D8C">
        <w:rPr>
          <w:color w:val="000000" w:themeColor="text1"/>
        </w:rPr>
        <w:t xml:space="preserve">to his opinion </w:t>
      </w:r>
      <w:r w:rsidRPr="00475926">
        <w:rPr>
          <w:color w:val="000000" w:themeColor="text1"/>
        </w:rPr>
        <w:t xml:space="preserve">that Dr. Roosa did not test for a </w:t>
      </w:r>
      <w:r w:rsidR="00524F20" w:rsidRPr="00475926">
        <w:rPr>
          <w:color w:val="000000" w:themeColor="text1"/>
        </w:rPr>
        <w:t>social</w:t>
      </w:r>
      <w:r w:rsidRPr="00475926">
        <w:rPr>
          <w:color w:val="000000" w:themeColor="text1"/>
        </w:rPr>
        <w:t xml:space="preserve"> pragm</w:t>
      </w:r>
      <w:r w:rsidR="00524F20" w:rsidRPr="00475926">
        <w:rPr>
          <w:color w:val="000000" w:themeColor="text1"/>
        </w:rPr>
        <w:t>a</w:t>
      </w:r>
      <w:r w:rsidRPr="00475926">
        <w:rPr>
          <w:color w:val="000000" w:themeColor="text1"/>
        </w:rPr>
        <w:t>tics disorder</w:t>
      </w:r>
      <w:r w:rsidR="00524F20" w:rsidRPr="00475926">
        <w:rPr>
          <w:color w:val="000000" w:themeColor="text1"/>
        </w:rPr>
        <w:t xml:space="preserve">; instead, she “gave </w:t>
      </w:r>
      <w:r w:rsidR="00502248" w:rsidRPr="00475926">
        <w:rPr>
          <w:color w:val="000000" w:themeColor="text1"/>
        </w:rPr>
        <w:t>an opinion”</w:t>
      </w:r>
      <w:r w:rsidR="009A1D8C">
        <w:rPr>
          <w:color w:val="000000" w:themeColor="text1"/>
        </w:rPr>
        <w:t xml:space="preserve">.  He also testified that </w:t>
      </w:r>
      <w:r w:rsidR="00502248" w:rsidRPr="00475926">
        <w:rPr>
          <w:color w:val="000000" w:themeColor="text1"/>
        </w:rPr>
        <w:t>“there has to be testing</w:t>
      </w:r>
      <w:r w:rsidR="00A67D4B" w:rsidRPr="00475926">
        <w:rPr>
          <w:color w:val="000000" w:themeColor="text1"/>
        </w:rPr>
        <w:t xml:space="preserve"> in order for there to be a diagnosis….</w:t>
      </w:r>
      <w:r w:rsidR="00EC50A7">
        <w:rPr>
          <w:color w:val="000000" w:themeColor="text1"/>
        </w:rPr>
        <w:t xml:space="preserve"> </w:t>
      </w:r>
      <w:r w:rsidR="00A67D4B" w:rsidRPr="00475926">
        <w:rPr>
          <w:color w:val="000000" w:themeColor="text1"/>
        </w:rPr>
        <w:t>It has to be valid and reliable and statistically significant for it to be approved as a diagnosis.” (Chubinsky)</w:t>
      </w:r>
    </w:p>
    <w:p w14:paraId="24CF5503" w14:textId="50C80005" w:rsidR="00343FA8" w:rsidRPr="00C403CF" w:rsidRDefault="00ED37F4" w:rsidP="00441FF1">
      <w:pPr>
        <w:pStyle w:val="ListParagraph"/>
        <w:numPr>
          <w:ilvl w:val="0"/>
          <w:numId w:val="41"/>
        </w:numPr>
        <w:textAlignment w:val="baseline"/>
        <w:rPr>
          <w:color w:val="000000" w:themeColor="text1"/>
          <w:u w:val="single"/>
        </w:rPr>
      </w:pPr>
      <w:r w:rsidRPr="00475926">
        <w:rPr>
          <w:color w:val="000000" w:themeColor="text1"/>
        </w:rPr>
        <w:t xml:space="preserve">Mother testified </w:t>
      </w:r>
      <w:r w:rsidR="009A1D8C">
        <w:rPr>
          <w:color w:val="000000" w:themeColor="text1"/>
        </w:rPr>
        <w:t xml:space="preserve">to her belief </w:t>
      </w:r>
      <w:r w:rsidRPr="00475926">
        <w:rPr>
          <w:color w:val="000000" w:themeColor="text1"/>
        </w:rPr>
        <w:t>that the 2018 BSEA Decision “set aside” the diagnosis of Social Pragmatic</w:t>
      </w:r>
      <w:r w:rsidR="00A604A1">
        <w:rPr>
          <w:color w:val="000000" w:themeColor="text1"/>
        </w:rPr>
        <w:t>s Communi</w:t>
      </w:r>
      <w:r w:rsidR="00152ACF">
        <w:rPr>
          <w:color w:val="000000" w:themeColor="text1"/>
        </w:rPr>
        <w:t>c</w:t>
      </w:r>
      <w:r w:rsidR="00A604A1">
        <w:rPr>
          <w:color w:val="000000" w:themeColor="text1"/>
        </w:rPr>
        <w:t>ation</w:t>
      </w:r>
      <w:r w:rsidRPr="00475926">
        <w:rPr>
          <w:color w:val="000000" w:themeColor="text1"/>
        </w:rPr>
        <w:t xml:space="preserve"> Disorder</w:t>
      </w:r>
      <w:r w:rsidR="00343FA8">
        <w:rPr>
          <w:color w:val="000000" w:themeColor="text1"/>
        </w:rPr>
        <w:t>.</w:t>
      </w:r>
      <w:r w:rsidR="00152ACF">
        <w:rPr>
          <w:rStyle w:val="FootnoteReference"/>
          <w:color w:val="000000" w:themeColor="text1"/>
        </w:rPr>
        <w:footnoteReference w:id="5"/>
      </w:r>
      <w:r w:rsidR="00343FA8">
        <w:rPr>
          <w:color w:val="000000" w:themeColor="text1"/>
        </w:rPr>
        <w:t xml:space="preserve"> </w:t>
      </w:r>
      <w:r w:rsidR="00343FA8" w:rsidRPr="00475926">
        <w:rPr>
          <w:color w:val="000000" w:themeColor="text1"/>
        </w:rPr>
        <w:t xml:space="preserve">(Mother; P-7G)  </w:t>
      </w:r>
    </w:p>
    <w:p w14:paraId="0DDC72D6" w14:textId="61F72FC6" w:rsidR="00672AFE" w:rsidRPr="00672AFE" w:rsidRDefault="00C94802" w:rsidP="00392118">
      <w:pPr>
        <w:pStyle w:val="ListParagraph"/>
        <w:numPr>
          <w:ilvl w:val="0"/>
          <w:numId w:val="41"/>
        </w:numPr>
        <w:textAlignment w:val="baseline"/>
        <w:rPr>
          <w:color w:val="000000" w:themeColor="text1"/>
          <w:u w:val="single"/>
        </w:rPr>
      </w:pPr>
      <w:r>
        <w:t xml:space="preserve">Mother </w:t>
      </w:r>
      <w:r w:rsidR="00806EA3">
        <w:t xml:space="preserve">further </w:t>
      </w:r>
      <w:r>
        <w:t xml:space="preserve"> test</w:t>
      </w:r>
      <w:r w:rsidR="00C36727">
        <w:t>ifie</w:t>
      </w:r>
      <w:r>
        <w:t xml:space="preserve">d to her belief that the 2018 BSEA Decision also prohibited H-W from </w:t>
      </w:r>
      <w:r w:rsidR="00806EA3">
        <w:t>including</w:t>
      </w:r>
      <w:r>
        <w:t xml:space="preserve"> the 2016 Neuropsychological Report from future referrals.</w:t>
      </w:r>
      <w:r w:rsidRPr="00475926">
        <w:rPr>
          <w:color w:val="000000" w:themeColor="text1"/>
        </w:rPr>
        <w:t xml:space="preserve"> </w:t>
      </w:r>
      <w:r w:rsidR="00ED37F4" w:rsidRPr="00475926">
        <w:rPr>
          <w:color w:val="000000" w:themeColor="text1"/>
        </w:rPr>
        <w:t xml:space="preserve">(Mother; P-7G)  </w:t>
      </w:r>
    </w:p>
    <w:p w14:paraId="70504F59" w14:textId="5C04A62E" w:rsidR="00ED37F4" w:rsidRPr="001503AA" w:rsidRDefault="00806EA3" w:rsidP="00392118">
      <w:pPr>
        <w:pStyle w:val="ListParagraph"/>
        <w:numPr>
          <w:ilvl w:val="0"/>
          <w:numId w:val="41"/>
        </w:numPr>
        <w:textAlignment w:val="baseline"/>
        <w:rPr>
          <w:color w:val="000000" w:themeColor="text1"/>
          <w:u w:val="single"/>
        </w:rPr>
      </w:pPr>
      <w:r>
        <w:rPr>
          <w:color w:val="000000" w:themeColor="text1"/>
        </w:rPr>
        <w:t>Rather</w:t>
      </w:r>
      <w:r w:rsidR="00672AFE">
        <w:rPr>
          <w:color w:val="000000" w:themeColor="text1"/>
        </w:rPr>
        <w:t xml:space="preserve">, </w:t>
      </w:r>
      <w:r w:rsidR="00ED37F4" w:rsidRPr="00475926">
        <w:rPr>
          <w:color w:val="000000" w:themeColor="text1"/>
        </w:rPr>
        <w:t xml:space="preserve">as indicated in the </w:t>
      </w:r>
      <w:r w:rsidR="00ED37F4" w:rsidRPr="00475926">
        <w:rPr>
          <w:b/>
          <w:bCs/>
          <w:color w:val="000000" w:themeColor="text1"/>
        </w:rPr>
        <w:t>Relevant</w:t>
      </w:r>
      <w:r w:rsidR="00ED37F4" w:rsidRPr="00475926">
        <w:rPr>
          <w:color w:val="000000" w:themeColor="text1"/>
        </w:rPr>
        <w:t xml:space="preserve"> </w:t>
      </w:r>
      <w:r w:rsidR="00ED37F4" w:rsidRPr="00475926">
        <w:rPr>
          <w:b/>
          <w:bCs/>
          <w:color w:val="000000" w:themeColor="text1"/>
        </w:rPr>
        <w:t>Procedural History</w:t>
      </w:r>
      <w:r w:rsidR="00ED37F4" w:rsidRPr="00475926">
        <w:rPr>
          <w:color w:val="000000" w:themeColor="text1"/>
        </w:rPr>
        <w:t xml:space="preserve"> section herein, the 2018 BSEA Decision indicated that Hamilton-Wenham was “</w:t>
      </w:r>
      <w:r w:rsidR="00ED37F4" w:rsidRPr="00475926">
        <w:rPr>
          <w:i/>
          <w:iCs/>
          <w:color w:val="000000" w:themeColor="text1"/>
        </w:rPr>
        <w:t>willing to set aside the social pragmatic communication disorder diagnosis</w:t>
      </w:r>
      <w:r w:rsidR="00ED37F4" w:rsidRPr="00475926">
        <w:rPr>
          <w:color w:val="000000" w:themeColor="text1"/>
        </w:rPr>
        <w:t xml:space="preserve"> given by Dr. Roosa in 2016, when Ms. Montgomery evaluated Student in May/June 2017 and explained that instead, Student’s expressive language deficits more accurately accounted for Student’s pragmatic communication difficulties.” (emphasis added)  . In addition, although Hearing Officer Figueroa made a finding of fact as to the Parties’ “understanding” on October 12, 2017 that Hamilton-Wenham would "include the standard referral letter, the IEP to be developed at the upcoming Team meeting and Beverly Montgomery’s evaluation report in its referral packet to the private special education schools to which </w:t>
      </w:r>
      <w:proofErr w:type="spellStart"/>
      <w:r w:rsidR="00ED37F4" w:rsidRPr="00475926">
        <w:rPr>
          <w:color w:val="000000" w:themeColor="text1"/>
        </w:rPr>
        <w:t>Parents</w:t>
      </w:r>
      <w:proofErr w:type="spellEnd"/>
      <w:r w:rsidR="00ED37F4" w:rsidRPr="00475926">
        <w:rPr>
          <w:color w:val="000000" w:themeColor="text1"/>
        </w:rPr>
        <w:t xml:space="preserve"> consent,” </w:t>
      </w:r>
      <w:r w:rsidR="00815946">
        <w:rPr>
          <w:color w:val="000000" w:themeColor="text1"/>
        </w:rPr>
        <w:t>Hearing Officer Figueroa</w:t>
      </w:r>
      <w:r w:rsidR="00ED37F4" w:rsidRPr="00475926">
        <w:rPr>
          <w:color w:val="000000" w:themeColor="text1"/>
        </w:rPr>
        <w:t xml:space="preserve"> does not order Hamilton-Wenham to exclude the 2016 Neuropsychological Report from future referrals.  </w:t>
      </w:r>
    </w:p>
    <w:p w14:paraId="39681265" w14:textId="0576A2D0" w:rsidR="001503AA" w:rsidRPr="00475926" w:rsidRDefault="001503AA" w:rsidP="00392118">
      <w:pPr>
        <w:pStyle w:val="ListParagraph"/>
        <w:numPr>
          <w:ilvl w:val="0"/>
          <w:numId w:val="41"/>
        </w:numPr>
        <w:textAlignment w:val="baseline"/>
        <w:rPr>
          <w:color w:val="000000" w:themeColor="text1"/>
          <w:u w:val="single"/>
        </w:rPr>
      </w:pPr>
      <w:r>
        <w:rPr>
          <w:color w:val="000000" w:themeColor="text1"/>
        </w:rPr>
        <w:t>The 2018 BSEA Decision did not find that Student required a therapeutic placement in order to receive a FAPE.</w:t>
      </w:r>
    </w:p>
    <w:p w14:paraId="4314B7C7" w14:textId="77777777" w:rsidR="00EF3EBB" w:rsidRPr="00475926" w:rsidRDefault="00EF3EBB" w:rsidP="00EF3EBB">
      <w:pPr>
        <w:pStyle w:val="ListParagraph"/>
        <w:textAlignment w:val="baseline"/>
        <w:rPr>
          <w:color w:val="000000" w:themeColor="text1"/>
          <w:u w:val="single"/>
        </w:rPr>
      </w:pPr>
    </w:p>
    <w:p w14:paraId="08DD5040" w14:textId="1EEE7ABC" w:rsidR="005105A8" w:rsidRPr="00475926" w:rsidRDefault="005105A8" w:rsidP="00E60545">
      <w:pPr>
        <w:textAlignment w:val="baseline"/>
        <w:rPr>
          <w:color w:val="000000" w:themeColor="text1"/>
          <w:u w:val="single"/>
        </w:rPr>
      </w:pPr>
      <w:r w:rsidRPr="00475926">
        <w:rPr>
          <w:color w:val="000000" w:themeColor="text1"/>
          <w:u w:val="single"/>
        </w:rPr>
        <w:t>2017 – Parent-Funded Evaluations</w:t>
      </w:r>
    </w:p>
    <w:p w14:paraId="5697DC39" w14:textId="09C1F369" w:rsidR="005105A8" w:rsidRPr="00475926" w:rsidRDefault="005105A8" w:rsidP="000F1396">
      <w:pPr>
        <w:ind w:firstLine="120"/>
        <w:textAlignment w:val="baseline"/>
        <w:rPr>
          <w:color w:val="000000" w:themeColor="text1"/>
        </w:rPr>
      </w:pPr>
    </w:p>
    <w:p w14:paraId="2DE89047" w14:textId="261939C5" w:rsidR="00745BDF" w:rsidRPr="00475926" w:rsidRDefault="00745BDF" w:rsidP="000F1396">
      <w:pPr>
        <w:pStyle w:val="ListParagraph"/>
        <w:numPr>
          <w:ilvl w:val="0"/>
          <w:numId w:val="41"/>
        </w:numPr>
        <w:textAlignment w:val="baseline"/>
        <w:rPr>
          <w:color w:val="000000" w:themeColor="text1"/>
        </w:rPr>
      </w:pPr>
      <w:r w:rsidRPr="00475926">
        <w:rPr>
          <w:color w:val="000000" w:themeColor="text1"/>
        </w:rPr>
        <w:t>Since 2017, Dr.</w:t>
      </w:r>
      <w:r w:rsidR="008C6449">
        <w:rPr>
          <w:color w:val="000000" w:themeColor="text1"/>
        </w:rPr>
        <w:t xml:space="preserve"> </w:t>
      </w:r>
      <w:r w:rsidRPr="00475926">
        <w:rPr>
          <w:color w:val="000000" w:themeColor="text1"/>
        </w:rPr>
        <w:t>Chubinsky</w:t>
      </w:r>
      <w:r w:rsidR="006473C3">
        <w:rPr>
          <w:color w:val="000000" w:themeColor="text1"/>
        </w:rPr>
        <w:t xml:space="preserve"> </w:t>
      </w:r>
      <w:r w:rsidRPr="00475926">
        <w:rPr>
          <w:color w:val="000000" w:themeColor="text1"/>
        </w:rPr>
        <w:t>has been seeing Student at least every two weeks.  Sessions are approximately 45-50 minutes in length.  At times, Parents participate for a portion of the session, and</w:t>
      </w:r>
      <w:r w:rsidR="006473C3">
        <w:rPr>
          <w:color w:val="000000" w:themeColor="text1"/>
        </w:rPr>
        <w:t>,</w:t>
      </w:r>
      <w:r w:rsidRPr="00475926">
        <w:rPr>
          <w:color w:val="000000" w:themeColor="text1"/>
        </w:rPr>
        <w:t xml:space="preserve"> at other times, Dr. Chubinsky meets with Parents only. (Chubinsky)</w:t>
      </w:r>
    </w:p>
    <w:p w14:paraId="0A42187D" w14:textId="5FCB78A9" w:rsidR="006C6188" w:rsidRPr="00475926" w:rsidRDefault="00106726" w:rsidP="000F1396">
      <w:pPr>
        <w:pStyle w:val="ListParagraph"/>
        <w:numPr>
          <w:ilvl w:val="0"/>
          <w:numId w:val="41"/>
        </w:numPr>
        <w:textAlignment w:val="baseline"/>
        <w:rPr>
          <w:color w:val="000000" w:themeColor="text1"/>
        </w:rPr>
      </w:pPr>
      <w:r w:rsidRPr="00475926">
        <w:rPr>
          <w:color w:val="000000" w:themeColor="text1"/>
        </w:rPr>
        <w:t xml:space="preserve">In January 2017, </w:t>
      </w:r>
      <w:r w:rsidR="00081268" w:rsidRPr="00475926">
        <w:rPr>
          <w:color w:val="000000" w:themeColor="text1"/>
        </w:rPr>
        <w:t xml:space="preserve">at Parent’s request, </w:t>
      </w:r>
      <w:r w:rsidRPr="00475926">
        <w:rPr>
          <w:color w:val="000000" w:themeColor="text1"/>
        </w:rPr>
        <w:t>Dr. Chubinsky</w:t>
      </w:r>
      <w:r w:rsidR="006001CC" w:rsidRPr="00475926">
        <w:rPr>
          <w:color w:val="000000" w:themeColor="text1"/>
        </w:rPr>
        <w:t xml:space="preserve"> </w:t>
      </w:r>
      <w:r w:rsidRPr="00475926">
        <w:rPr>
          <w:color w:val="000000" w:themeColor="text1"/>
        </w:rPr>
        <w:t xml:space="preserve">conducted a psychiatric </w:t>
      </w:r>
      <w:r w:rsidR="005833B2">
        <w:rPr>
          <w:color w:val="000000" w:themeColor="text1"/>
        </w:rPr>
        <w:t>assessment</w:t>
      </w:r>
      <w:r w:rsidR="005833B2" w:rsidRPr="00475926">
        <w:rPr>
          <w:color w:val="000000" w:themeColor="text1"/>
        </w:rPr>
        <w:t xml:space="preserve"> </w:t>
      </w:r>
      <w:r w:rsidRPr="00475926">
        <w:rPr>
          <w:color w:val="000000" w:themeColor="text1"/>
        </w:rPr>
        <w:t>of Student</w:t>
      </w:r>
      <w:r w:rsidR="00CD2A1D" w:rsidRPr="00475926">
        <w:rPr>
          <w:color w:val="000000" w:themeColor="text1"/>
        </w:rPr>
        <w:t xml:space="preserve"> (hereinafter, “201</w:t>
      </w:r>
      <w:r w:rsidR="00F42BA2">
        <w:rPr>
          <w:color w:val="000000" w:themeColor="text1"/>
        </w:rPr>
        <w:t>7</w:t>
      </w:r>
      <w:r w:rsidR="00CD2A1D" w:rsidRPr="00475926">
        <w:rPr>
          <w:color w:val="000000" w:themeColor="text1"/>
        </w:rPr>
        <w:t xml:space="preserve"> P</w:t>
      </w:r>
      <w:r w:rsidR="00B15D1B" w:rsidRPr="00475926">
        <w:rPr>
          <w:color w:val="000000" w:themeColor="text1"/>
        </w:rPr>
        <w:t xml:space="preserve">sychiatric </w:t>
      </w:r>
      <w:r w:rsidR="005833B2">
        <w:rPr>
          <w:color w:val="000000" w:themeColor="text1"/>
        </w:rPr>
        <w:t>Assessment</w:t>
      </w:r>
      <w:r w:rsidR="00B15D1B" w:rsidRPr="00475926">
        <w:rPr>
          <w:color w:val="000000" w:themeColor="text1"/>
        </w:rPr>
        <w:t>”)</w:t>
      </w:r>
      <w:r w:rsidRPr="00475926">
        <w:rPr>
          <w:color w:val="000000" w:themeColor="text1"/>
        </w:rPr>
        <w:t>. (</w:t>
      </w:r>
      <w:r w:rsidR="00E361B5" w:rsidRPr="00475926">
        <w:rPr>
          <w:color w:val="000000" w:themeColor="text1"/>
        </w:rPr>
        <w:t xml:space="preserve">Chubinsky; </w:t>
      </w:r>
      <w:r w:rsidRPr="00475926">
        <w:rPr>
          <w:color w:val="000000" w:themeColor="text1"/>
        </w:rPr>
        <w:t xml:space="preserve">P-16) </w:t>
      </w:r>
    </w:p>
    <w:p w14:paraId="05A53F4D" w14:textId="30C9FB15" w:rsidR="005105A8" w:rsidRDefault="00EE1E08" w:rsidP="000F1396">
      <w:pPr>
        <w:pStyle w:val="ListParagraph"/>
        <w:numPr>
          <w:ilvl w:val="0"/>
          <w:numId w:val="41"/>
        </w:numPr>
        <w:textAlignment w:val="baseline"/>
        <w:rPr>
          <w:color w:val="000000" w:themeColor="text1"/>
        </w:rPr>
      </w:pPr>
      <w:r w:rsidRPr="00475926">
        <w:rPr>
          <w:color w:val="000000" w:themeColor="text1"/>
        </w:rPr>
        <w:t xml:space="preserve">Dr. </w:t>
      </w:r>
      <w:r w:rsidR="00106726" w:rsidRPr="00475926">
        <w:rPr>
          <w:color w:val="000000" w:themeColor="text1"/>
        </w:rPr>
        <w:t xml:space="preserve">Chubinsky diagnosed Student with a </w:t>
      </w:r>
      <w:r w:rsidR="008D11A3" w:rsidRPr="00475926">
        <w:rPr>
          <w:color w:val="000000" w:themeColor="text1"/>
        </w:rPr>
        <w:t>C</w:t>
      </w:r>
      <w:r w:rsidR="00106726" w:rsidRPr="00475926">
        <w:rPr>
          <w:color w:val="000000" w:themeColor="text1"/>
        </w:rPr>
        <w:t xml:space="preserve">ommunication </w:t>
      </w:r>
      <w:r w:rsidR="008D11A3" w:rsidRPr="00475926">
        <w:rPr>
          <w:color w:val="000000" w:themeColor="text1"/>
        </w:rPr>
        <w:t>D</w:t>
      </w:r>
      <w:r w:rsidR="00106726" w:rsidRPr="00475926">
        <w:rPr>
          <w:color w:val="000000" w:themeColor="text1"/>
        </w:rPr>
        <w:t>isorder, ADHD and PTSD secondary to bullying.</w:t>
      </w:r>
      <w:r w:rsidR="00B40A80" w:rsidRPr="00475926">
        <w:rPr>
          <w:rStyle w:val="FootnoteReference"/>
          <w:color w:val="000000" w:themeColor="text1"/>
        </w:rPr>
        <w:footnoteReference w:id="6"/>
      </w:r>
      <w:r w:rsidR="00106726" w:rsidRPr="00475926">
        <w:rPr>
          <w:color w:val="000000" w:themeColor="text1"/>
        </w:rPr>
        <w:t xml:space="preserve"> </w:t>
      </w:r>
      <w:r w:rsidR="00EC7CFE" w:rsidRPr="00475926">
        <w:rPr>
          <w:color w:val="000000" w:themeColor="text1"/>
        </w:rPr>
        <w:t xml:space="preserve"> (Ch</w:t>
      </w:r>
      <w:r w:rsidR="00710C36" w:rsidRPr="00475926">
        <w:rPr>
          <w:color w:val="000000" w:themeColor="text1"/>
        </w:rPr>
        <w:t>u</w:t>
      </w:r>
      <w:r w:rsidR="00EC7CFE" w:rsidRPr="00475926">
        <w:rPr>
          <w:color w:val="000000" w:themeColor="text1"/>
        </w:rPr>
        <w:t xml:space="preserve">binsky; P-16) </w:t>
      </w:r>
      <w:r w:rsidR="00690D6D" w:rsidRPr="00475926">
        <w:rPr>
          <w:color w:val="000000" w:themeColor="text1"/>
        </w:rPr>
        <w:t xml:space="preserve">Student’s PTSD </w:t>
      </w:r>
      <w:r w:rsidR="00C67483" w:rsidRPr="00475926">
        <w:rPr>
          <w:color w:val="000000" w:themeColor="text1"/>
        </w:rPr>
        <w:t>was the result of</w:t>
      </w:r>
      <w:r w:rsidR="00690D6D" w:rsidRPr="00475926">
        <w:rPr>
          <w:color w:val="000000" w:themeColor="text1"/>
        </w:rPr>
        <w:t xml:space="preserve"> an “acute episode” in fourth grade</w:t>
      </w:r>
      <w:r w:rsidR="00AE7F70" w:rsidRPr="00475926">
        <w:rPr>
          <w:rStyle w:val="FootnoteReference"/>
          <w:color w:val="000000" w:themeColor="text1"/>
        </w:rPr>
        <w:footnoteReference w:id="7"/>
      </w:r>
      <w:r w:rsidR="00EC7CFE" w:rsidRPr="00475926">
        <w:rPr>
          <w:color w:val="000000" w:themeColor="text1"/>
        </w:rPr>
        <w:t>;</w:t>
      </w:r>
      <w:r w:rsidR="002D02ED" w:rsidRPr="00475926">
        <w:rPr>
          <w:color w:val="000000" w:themeColor="text1"/>
        </w:rPr>
        <w:t xml:space="preserve"> </w:t>
      </w:r>
      <w:r w:rsidR="00EC7CFE" w:rsidRPr="00475926">
        <w:rPr>
          <w:color w:val="000000" w:themeColor="text1"/>
        </w:rPr>
        <w:t xml:space="preserve">however, PTSD is </w:t>
      </w:r>
      <w:r w:rsidR="005C23AF">
        <w:rPr>
          <w:color w:val="000000" w:themeColor="text1"/>
        </w:rPr>
        <w:t xml:space="preserve">an </w:t>
      </w:r>
      <w:r w:rsidR="00EC7CFE" w:rsidRPr="00475926">
        <w:rPr>
          <w:color w:val="000000" w:themeColor="text1"/>
        </w:rPr>
        <w:t xml:space="preserve">ongoing </w:t>
      </w:r>
      <w:r w:rsidR="005C23AF">
        <w:rPr>
          <w:color w:val="000000" w:themeColor="text1"/>
        </w:rPr>
        <w:t xml:space="preserve">disorder </w:t>
      </w:r>
      <w:r w:rsidR="00EC7CFE" w:rsidRPr="00475926">
        <w:rPr>
          <w:color w:val="000000" w:themeColor="text1"/>
        </w:rPr>
        <w:t>and can be triggered by experiences.</w:t>
      </w:r>
      <w:r w:rsidR="00232E75" w:rsidRPr="00475926">
        <w:rPr>
          <w:color w:val="000000" w:themeColor="text1"/>
        </w:rPr>
        <w:t xml:space="preserve"> </w:t>
      </w:r>
      <w:r w:rsidR="00EC7CFE" w:rsidRPr="00475926">
        <w:rPr>
          <w:color w:val="000000" w:themeColor="text1"/>
        </w:rPr>
        <w:t>(Chubinsky)</w:t>
      </w:r>
      <w:r w:rsidR="00106726" w:rsidRPr="00475926">
        <w:rPr>
          <w:color w:val="000000" w:themeColor="text1"/>
        </w:rPr>
        <w:t xml:space="preserve"> </w:t>
      </w:r>
      <w:r w:rsidR="002D02ED" w:rsidRPr="00475926">
        <w:rPr>
          <w:color w:val="000000" w:themeColor="text1"/>
        </w:rPr>
        <w:t>Dr. Chubinsky</w:t>
      </w:r>
      <w:r w:rsidR="00106726" w:rsidRPr="00475926">
        <w:rPr>
          <w:color w:val="000000" w:themeColor="text1"/>
        </w:rPr>
        <w:t xml:space="preserve"> rejected a Social </w:t>
      </w:r>
      <w:r w:rsidR="00F42BA2">
        <w:rPr>
          <w:color w:val="000000" w:themeColor="text1"/>
        </w:rPr>
        <w:t>Communication</w:t>
      </w:r>
      <w:r w:rsidR="00F42BA2" w:rsidRPr="00475926">
        <w:rPr>
          <w:color w:val="000000" w:themeColor="text1"/>
        </w:rPr>
        <w:t xml:space="preserve"> </w:t>
      </w:r>
      <w:r w:rsidR="00106726" w:rsidRPr="00475926">
        <w:rPr>
          <w:color w:val="000000" w:themeColor="text1"/>
        </w:rPr>
        <w:t>Disorder</w:t>
      </w:r>
      <w:r w:rsidR="00690D6D" w:rsidRPr="00475926">
        <w:rPr>
          <w:rStyle w:val="FootnoteReference"/>
          <w:color w:val="000000" w:themeColor="text1"/>
        </w:rPr>
        <w:footnoteReference w:id="8"/>
      </w:r>
      <w:r w:rsidR="00690D6D" w:rsidRPr="00475926">
        <w:rPr>
          <w:color w:val="000000" w:themeColor="text1"/>
        </w:rPr>
        <w:t xml:space="preserve"> </w:t>
      </w:r>
      <w:r w:rsidR="00277E6D" w:rsidRPr="00475926">
        <w:rPr>
          <w:color w:val="000000" w:themeColor="text1"/>
        </w:rPr>
        <w:t>diagnosis</w:t>
      </w:r>
      <w:r w:rsidR="00106726" w:rsidRPr="00475926">
        <w:rPr>
          <w:color w:val="000000" w:themeColor="text1"/>
        </w:rPr>
        <w:t xml:space="preserve"> </w:t>
      </w:r>
      <w:r w:rsidR="002D02ED" w:rsidRPr="00475926">
        <w:rPr>
          <w:color w:val="000000" w:themeColor="text1"/>
        </w:rPr>
        <w:t xml:space="preserve">for Student; he </w:t>
      </w:r>
      <w:r w:rsidR="00106726" w:rsidRPr="00475926">
        <w:rPr>
          <w:color w:val="000000" w:themeColor="text1"/>
        </w:rPr>
        <w:t>not</w:t>
      </w:r>
      <w:r w:rsidR="002D02ED" w:rsidRPr="00475926">
        <w:rPr>
          <w:color w:val="000000" w:themeColor="text1"/>
        </w:rPr>
        <w:t>ed</w:t>
      </w:r>
      <w:r w:rsidR="00106726" w:rsidRPr="00475926">
        <w:rPr>
          <w:color w:val="000000" w:themeColor="text1"/>
        </w:rPr>
        <w:t xml:space="preserve"> that Student has a history of friendships and caring family relationships and that “empathy and mentalization (being able to assess someone else’s thoughts and feelings) are relative strengths” for Student.</w:t>
      </w:r>
      <w:r w:rsidR="0035687F" w:rsidRPr="00475926">
        <w:rPr>
          <w:color w:val="000000" w:themeColor="text1"/>
        </w:rPr>
        <w:t xml:space="preserve"> </w:t>
      </w:r>
      <w:r w:rsidR="002556CB" w:rsidRPr="00475926">
        <w:rPr>
          <w:color w:val="000000" w:themeColor="text1"/>
        </w:rPr>
        <w:t>He testified that Student</w:t>
      </w:r>
      <w:r w:rsidR="00714794" w:rsidRPr="00475926">
        <w:rPr>
          <w:color w:val="000000" w:themeColor="text1"/>
        </w:rPr>
        <w:t xml:space="preserve">’s poor performance on subtests concerning </w:t>
      </w:r>
      <w:r w:rsidR="00592C6F" w:rsidRPr="00475926">
        <w:rPr>
          <w:color w:val="000000" w:themeColor="text1"/>
        </w:rPr>
        <w:t xml:space="preserve">interpersonal relationship </w:t>
      </w:r>
      <w:r w:rsidR="004012DC" w:rsidRPr="00475926">
        <w:rPr>
          <w:color w:val="000000" w:themeColor="text1"/>
        </w:rPr>
        <w:t xml:space="preserve">can be easily attributed to </w:t>
      </w:r>
      <w:r w:rsidR="00714794" w:rsidRPr="00475926">
        <w:rPr>
          <w:color w:val="000000" w:themeColor="text1"/>
        </w:rPr>
        <w:t>St</w:t>
      </w:r>
      <w:r w:rsidR="004012DC" w:rsidRPr="00475926">
        <w:rPr>
          <w:color w:val="000000" w:themeColor="text1"/>
        </w:rPr>
        <w:t>u</w:t>
      </w:r>
      <w:r w:rsidR="00F25A44" w:rsidRPr="00475926">
        <w:rPr>
          <w:color w:val="000000" w:themeColor="text1"/>
        </w:rPr>
        <w:t>d</w:t>
      </w:r>
      <w:r w:rsidR="004012DC" w:rsidRPr="00475926">
        <w:rPr>
          <w:color w:val="000000" w:themeColor="text1"/>
        </w:rPr>
        <w:t xml:space="preserve">ent’s experience with bullying. </w:t>
      </w:r>
      <w:r w:rsidR="00084691" w:rsidRPr="00475926">
        <w:rPr>
          <w:color w:val="000000" w:themeColor="text1"/>
        </w:rPr>
        <w:t xml:space="preserve">(Chubinsky; P-16) </w:t>
      </w:r>
    </w:p>
    <w:p w14:paraId="3E26A62C" w14:textId="089E9338" w:rsidR="00CB60BD" w:rsidRPr="00CB60BD" w:rsidRDefault="00CB60BD" w:rsidP="00CB60BD">
      <w:pPr>
        <w:pStyle w:val="ListParagraph"/>
        <w:numPr>
          <w:ilvl w:val="0"/>
          <w:numId w:val="41"/>
        </w:numPr>
        <w:textAlignment w:val="baseline"/>
        <w:rPr>
          <w:color w:val="000000" w:themeColor="text1"/>
        </w:rPr>
      </w:pPr>
      <w:r w:rsidRPr="00475926">
        <w:rPr>
          <w:color w:val="000000" w:themeColor="text1"/>
        </w:rPr>
        <w:t xml:space="preserve">Dr. Chubinsky has not administered any formal </w:t>
      </w:r>
      <w:r w:rsidR="0074125A">
        <w:rPr>
          <w:color w:val="000000" w:themeColor="text1"/>
        </w:rPr>
        <w:t>testing</w:t>
      </w:r>
      <w:r w:rsidRPr="00475926">
        <w:rPr>
          <w:color w:val="000000" w:themeColor="text1"/>
        </w:rPr>
        <w:t xml:space="preserve"> to Student. (Chubinsky)</w:t>
      </w:r>
    </w:p>
    <w:p w14:paraId="69AB55CE" w14:textId="1988452D" w:rsidR="005105A8" w:rsidRDefault="00C01639" w:rsidP="000F1396">
      <w:pPr>
        <w:pStyle w:val="ListParagraph"/>
        <w:numPr>
          <w:ilvl w:val="0"/>
          <w:numId w:val="41"/>
        </w:numPr>
        <w:textAlignment w:val="baseline"/>
        <w:rPr>
          <w:color w:val="000000" w:themeColor="text1"/>
        </w:rPr>
      </w:pPr>
      <w:r w:rsidRPr="00475926">
        <w:rPr>
          <w:color w:val="000000" w:themeColor="text1"/>
        </w:rPr>
        <w:t>Around</w:t>
      </w:r>
      <w:r w:rsidR="00106726" w:rsidRPr="00475926">
        <w:rPr>
          <w:color w:val="000000" w:themeColor="text1"/>
        </w:rPr>
        <w:t xml:space="preserve"> May 2017, Student was referred by Parents for an executive functioning and social communication evaluation with Beverly Montgomery</w:t>
      </w:r>
      <w:r w:rsidR="004F5015" w:rsidRPr="00475926">
        <w:rPr>
          <w:color w:val="000000" w:themeColor="text1"/>
        </w:rPr>
        <w:t xml:space="preserve"> of Lex</w:t>
      </w:r>
      <w:r w:rsidR="002E7495" w:rsidRPr="00475926">
        <w:rPr>
          <w:color w:val="000000" w:themeColor="text1"/>
        </w:rPr>
        <w:t xml:space="preserve"> Communicate</w:t>
      </w:r>
      <w:r w:rsidR="00106726" w:rsidRPr="00475926">
        <w:rPr>
          <w:color w:val="000000" w:themeColor="text1"/>
        </w:rPr>
        <w:t xml:space="preserve">. At the time of the evaluation, Student </w:t>
      </w:r>
      <w:r w:rsidR="003F72EA" w:rsidRPr="00475926">
        <w:rPr>
          <w:color w:val="000000" w:themeColor="text1"/>
        </w:rPr>
        <w:t>was not receiving any special education services. He was still being</w:t>
      </w:r>
      <w:r w:rsidR="00106726" w:rsidRPr="00475926">
        <w:rPr>
          <w:color w:val="000000" w:themeColor="text1"/>
        </w:rPr>
        <w:t xml:space="preserve"> home</w:t>
      </w:r>
      <w:r w:rsidRPr="00475926">
        <w:rPr>
          <w:color w:val="000000" w:themeColor="text1"/>
        </w:rPr>
        <w:t>-</w:t>
      </w:r>
      <w:r w:rsidR="00106726" w:rsidRPr="00475926">
        <w:rPr>
          <w:color w:val="000000" w:themeColor="text1"/>
        </w:rPr>
        <w:t xml:space="preserve">schooled. </w:t>
      </w:r>
      <w:r w:rsidR="003F72EA" w:rsidRPr="00475926">
        <w:rPr>
          <w:color w:val="000000" w:themeColor="text1"/>
        </w:rPr>
        <w:t>(S-8)</w:t>
      </w:r>
      <w:r w:rsidR="00DF3047" w:rsidRPr="00475926">
        <w:rPr>
          <w:color w:val="000000" w:themeColor="text1"/>
        </w:rPr>
        <w:t xml:space="preserve"> </w:t>
      </w:r>
      <w:r w:rsidR="003F72EA" w:rsidRPr="00475926">
        <w:rPr>
          <w:color w:val="000000" w:themeColor="text1"/>
        </w:rPr>
        <w:t>Ms. Montgomery’s</w:t>
      </w:r>
      <w:r w:rsidR="00106726" w:rsidRPr="00475926">
        <w:rPr>
          <w:color w:val="000000" w:themeColor="text1"/>
        </w:rPr>
        <w:t xml:space="preserve"> formal testing</w:t>
      </w:r>
      <w:r w:rsidR="003F72EA" w:rsidRPr="00475926">
        <w:rPr>
          <w:color w:val="000000" w:themeColor="text1"/>
        </w:rPr>
        <w:t xml:space="preserve"> of Student</w:t>
      </w:r>
      <w:r w:rsidR="00106726" w:rsidRPr="00475926">
        <w:rPr>
          <w:color w:val="000000" w:themeColor="text1"/>
        </w:rPr>
        <w:t xml:space="preserve"> yielded average </w:t>
      </w:r>
      <w:r w:rsidR="003F72EA" w:rsidRPr="00475926">
        <w:rPr>
          <w:color w:val="000000" w:themeColor="text1"/>
        </w:rPr>
        <w:t>scores</w:t>
      </w:r>
      <w:r w:rsidR="008860FF" w:rsidRPr="00475926">
        <w:rPr>
          <w:color w:val="000000" w:themeColor="text1"/>
        </w:rPr>
        <w:t xml:space="preserve"> on standardized testing instruments such as the</w:t>
      </w:r>
      <w:r w:rsidR="00AC36F2" w:rsidRPr="00475926">
        <w:rPr>
          <w:color w:val="000000" w:themeColor="text1"/>
        </w:rPr>
        <w:t xml:space="preserve"> CELF-5</w:t>
      </w:r>
      <w:r w:rsidR="00EF5599" w:rsidRPr="00475926">
        <w:rPr>
          <w:color w:val="000000" w:themeColor="text1"/>
        </w:rPr>
        <w:t>, BRIEF-2, EFT-Elementary, portions of the Social T</w:t>
      </w:r>
      <w:r w:rsidR="006A5721" w:rsidRPr="00475926">
        <w:rPr>
          <w:color w:val="000000" w:themeColor="text1"/>
        </w:rPr>
        <w:t>h</w:t>
      </w:r>
      <w:r w:rsidR="00EF5599" w:rsidRPr="00475926">
        <w:rPr>
          <w:color w:val="000000" w:themeColor="text1"/>
        </w:rPr>
        <w:t>i</w:t>
      </w:r>
      <w:r w:rsidR="006A5721" w:rsidRPr="00475926">
        <w:rPr>
          <w:color w:val="000000" w:themeColor="text1"/>
        </w:rPr>
        <w:t>n</w:t>
      </w:r>
      <w:r w:rsidR="00EF5599" w:rsidRPr="00475926">
        <w:rPr>
          <w:color w:val="000000" w:themeColor="text1"/>
        </w:rPr>
        <w:t>king Dynamic Assessment Protoc</w:t>
      </w:r>
      <w:r w:rsidR="006A5721" w:rsidRPr="00475926">
        <w:rPr>
          <w:color w:val="000000" w:themeColor="text1"/>
        </w:rPr>
        <w:t>o</w:t>
      </w:r>
      <w:r w:rsidR="00EF5599" w:rsidRPr="00475926">
        <w:rPr>
          <w:color w:val="000000" w:themeColor="text1"/>
        </w:rPr>
        <w:t>l</w:t>
      </w:r>
      <w:r w:rsidR="006A5721" w:rsidRPr="00475926">
        <w:rPr>
          <w:color w:val="000000" w:themeColor="text1"/>
        </w:rPr>
        <w:t xml:space="preserve">, and the </w:t>
      </w:r>
      <w:proofErr w:type="spellStart"/>
      <w:r w:rsidR="006A5721" w:rsidRPr="00475926">
        <w:rPr>
          <w:color w:val="000000" w:themeColor="text1"/>
        </w:rPr>
        <w:t>Prutting</w:t>
      </w:r>
      <w:proofErr w:type="spellEnd"/>
      <w:r w:rsidR="006A5721" w:rsidRPr="00475926">
        <w:rPr>
          <w:color w:val="000000" w:themeColor="text1"/>
        </w:rPr>
        <w:t xml:space="preserve"> &amp; Kirchner Pragmatic Protocol</w:t>
      </w:r>
      <w:r w:rsidR="007D04E8" w:rsidRPr="00475926">
        <w:rPr>
          <w:color w:val="000000" w:themeColor="text1"/>
        </w:rPr>
        <w:t xml:space="preserve">. </w:t>
      </w:r>
      <w:r w:rsidR="00106726" w:rsidRPr="00475926">
        <w:rPr>
          <w:color w:val="000000" w:themeColor="text1"/>
        </w:rPr>
        <w:t xml:space="preserve">She concluded that </w:t>
      </w:r>
      <w:r w:rsidR="00FF11CD" w:rsidRPr="00475926">
        <w:rPr>
          <w:color w:val="000000" w:themeColor="text1"/>
        </w:rPr>
        <w:t>Student’s</w:t>
      </w:r>
      <w:r w:rsidR="00106726" w:rsidRPr="00475926">
        <w:rPr>
          <w:color w:val="000000" w:themeColor="text1"/>
        </w:rPr>
        <w:t xml:space="preserve"> challenges </w:t>
      </w:r>
      <w:r w:rsidR="00FF11CD" w:rsidRPr="00475926">
        <w:rPr>
          <w:color w:val="000000" w:themeColor="text1"/>
        </w:rPr>
        <w:t>with executive functioning and social communication</w:t>
      </w:r>
      <w:r w:rsidR="00106726" w:rsidRPr="00475926">
        <w:rPr>
          <w:color w:val="000000" w:themeColor="text1"/>
        </w:rPr>
        <w:t xml:space="preserve"> depend</w:t>
      </w:r>
      <w:r w:rsidR="00FF11CD" w:rsidRPr="00475926">
        <w:rPr>
          <w:color w:val="000000" w:themeColor="text1"/>
        </w:rPr>
        <w:t>ed</w:t>
      </w:r>
      <w:r w:rsidR="00106726" w:rsidRPr="00475926">
        <w:rPr>
          <w:color w:val="000000" w:themeColor="text1"/>
        </w:rPr>
        <w:t xml:space="preserve"> </w:t>
      </w:r>
      <w:r w:rsidR="004C1CB3">
        <w:rPr>
          <w:color w:val="000000" w:themeColor="text1"/>
        </w:rPr>
        <w:t>largely</w:t>
      </w:r>
      <w:r w:rsidR="00106726" w:rsidRPr="00475926">
        <w:rPr>
          <w:color w:val="000000" w:themeColor="text1"/>
        </w:rPr>
        <w:t xml:space="preserve"> on language demands</w:t>
      </w:r>
      <w:r w:rsidR="000D3667" w:rsidRPr="00475926">
        <w:rPr>
          <w:color w:val="000000" w:themeColor="text1"/>
        </w:rPr>
        <w:t xml:space="preserve"> and the </w:t>
      </w:r>
      <w:r w:rsidR="00106726" w:rsidRPr="00475926">
        <w:rPr>
          <w:color w:val="000000" w:themeColor="text1"/>
        </w:rPr>
        <w:t>rapid pace of input and output required.</w:t>
      </w:r>
      <w:r w:rsidR="001D0E1D" w:rsidRPr="00475926">
        <w:rPr>
          <w:color w:val="000000" w:themeColor="text1"/>
        </w:rPr>
        <w:t xml:space="preserve"> (S-8)</w:t>
      </w:r>
      <w:r w:rsidR="00106726" w:rsidRPr="00475926">
        <w:rPr>
          <w:color w:val="000000" w:themeColor="text1"/>
        </w:rPr>
        <w:t xml:space="preserve">  </w:t>
      </w:r>
    </w:p>
    <w:p w14:paraId="1BD28C44" w14:textId="52D9543D" w:rsidR="00FB43C4" w:rsidRPr="00444CB9" w:rsidRDefault="00FB43C4" w:rsidP="00444CB9">
      <w:pPr>
        <w:pStyle w:val="ListParagraph"/>
        <w:numPr>
          <w:ilvl w:val="0"/>
          <w:numId w:val="41"/>
        </w:numPr>
        <w:textAlignment w:val="baseline"/>
        <w:rPr>
          <w:color w:val="000000" w:themeColor="text1"/>
        </w:rPr>
      </w:pPr>
      <w:r w:rsidRPr="00475926">
        <w:rPr>
          <w:color w:val="000000" w:themeColor="text1"/>
        </w:rPr>
        <w:t>In June 2017, Student was referred by Parents for a speech and language assessment at Architect</w:t>
      </w:r>
      <w:r w:rsidR="00806EA3">
        <w:rPr>
          <w:color w:val="000000" w:themeColor="text1"/>
        </w:rPr>
        <w:t>s</w:t>
      </w:r>
      <w:r w:rsidRPr="00475926">
        <w:rPr>
          <w:color w:val="000000" w:themeColor="text1"/>
        </w:rPr>
        <w:t xml:space="preserve"> for Learning.  The assessment was conducted by Meghann Ridley, a </w:t>
      </w:r>
      <w:r w:rsidR="00806EA3">
        <w:rPr>
          <w:color w:val="000000" w:themeColor="text1"/>
        </w:rPr>
        <w:t>r</w:t>
      </w:r>
      <w:r w:rsidRPr="00475926">
        <w:rPr>
          <w:color w:val="000000" w:themeColor="text1"/>
        </w:rPr>
        <w:t xml:space="preserve">eading </w:t>
      </w:r>
      <w:r w:rsidR="005605AC">
        <w:rPr>
          <w:color w:val="000000" w:themeColor="text1"/>
        </w:rPr>
        <w:t>s</w:t>
      </w:r>
      <w:r w:rsidRPr="00475926">
        <w:rPr>
          <w:color w:val="000000" w:themeColor="text1"/>
        </w:rPr>
        <w:t>pecialist and</w:t>
      </w:r>
      <w:r w:rsidR="00C403CF">
        <w:rPr>
          <w:color w:val="000000" w:themeColor="text1"/>
        </w:rPr>
        <w:t xml:space="preserve"> </w:t>
      </w:r>
      <w:r w:rsidR="005605AC">
        <w:rPr>
          <w:color w:val="000000" w:themeColor="text1"/>
        </w:rPr>
        <w:t>s</w:t>
      </w:r>
      <w:r w:rsidRPr="00475926">
        <w:rPr>
          <w:color w:val="000000" w:themeColor="text1"/>
        </w:rPr>
        <w:t xml:space="preserve">peech </w:t>
      </w:r>
      <w:r w:rsidR="005605AC">
        <w:rPr>
          <w:color w:val="000000" w:themeColor="text1"/>
        </w:rPr>
        <w:t>l</w:t>
      </w:r>
      <w:r w:rsidRPr="00475926">
        <w:rPr>
          <w:color w:val="000000" w:themeColor="text1"/>
        </w:rPr>
        <w:t xml:space="preserve">anguage </w:t>
      </w:r>
      <w:r w:rsidR="005605AC">
        <w:rPr>
          <w:color w:val="000000" w:themeColor="text1"/>
        </w:rPr>
        <w:t>p</w:t>
      </w:r>
      <w:r w:rsidRPr="00475926">
        <w:rPr>
          <w:color w:val="000000" w:themeColor="text1"/>
        </w:rPr>
        <w:t>athologist. (S-9) The following  tests were conducted: PPVT-4, EOWPVT-4, CELF-5, and the Informal Narrative Assessment. Ms. Ridley diagnosed Student with an Expressive Language Disorder.  A Social Communication Disorder diagnosis was not indicated.  (S-9)</w:t>
      </w:r>
    </w:p>
    <w:p w14:paraId="07379C5F" w14:textId="48F7EDBE" w:rsidR="00516D23" w:rsidRPr="00475926" w:rsidRDefault="00B03EDD" w:rsidP="000F1396">
      <w:pPr>
        <w:pStyle w:val="ListParagraph"/>
        <w:numPr>
          <w:ilvl w:val="0"/>
          <w:numId w:val="41"/>
        </w:numPr>
        <w:textAlignment w:val="baseline"/>
        <w:rPr>
          <w:color w:val="000000" w:themeColor="text1"/>
        </w:rPr>
      </w:pPr>
      <w:r w:rsidRPr="00475926">
        <w:rPr>
          <w:color w:val="000000" w:themeColor="text1"/>
        </w:rPr>
        <w:t>Assessment results were considered at Team meetings and in</w:t>
      </w:r>
      <w:r w:rsidR="00814744" w:rsidRPr="00475926">
        <w:rPr>
          <w:color w:val="000000" w:themeColor="text1"/>
        </w:rPr>
        <w:t>cor</w:t>
      </w:r>
      <w:r w:rsidRPr="00475926">
        <w:rPr>
          <w:color w:val="000000" w:themeColor="text1"/>
        </w:rPr>
        <w:t xml:space="preserve">porated into </w:t>
      </w:r>
      <w:r w:rsidR="00814744" w:rsidRPr="00475926">
        <w:rPr>
          <w:color w:val="000000" w:themeColor="text1"/>
        </w:rPr>
        <w:t>IEP proposals</w:t>
      </w:r>
      <w:r w:rsidR="00EF0F82" w:rsidRPr="00475926">
        <w:rPr>
          <w:color w:val="000000" w:themeColor="text1"/>
        </w:rPr>
        <w:t xml:space="preserve"> for Student</w:t>
      </w:r>
      <w:r w:rsidR="00814744" w:rsidRPr="00475926">
        <w:rPr>
          <w:color w:val="000000" w:themeColor="text1"/>
        </w:rPr>
        <w:t>.</w:t>
      </w:r>
      <w:r w:rsidR="006E6982" w:rsidRPr="00475926">
        <w:rPr>
          <w:color w:val="000000" w:themeColor="text1"/>
        </w:rPr>
        <w:t xml:space="preserve"> (P-39</w:t>
      </w:r>
      <w:r w:rsidR="004629F3" w:rsidRPr="00475926">
        <w:rPr>
          <w:color w:val="000000" w:themeColor="text1"/>
        </w:rPr>
        <w:t>; P-51</w:t>
      </w:r>
      <w:r w:rsidR="00277A3A" w:rsidRPr="00475926">
        <w:rPr>
          <w:color w:val="000000" w:themeColor="text1"/>
        </w:rPr>
        <w:t>)</w:t>
      </w:r>
    </w:p>
    <w:p w14:paraId="54576D83" w14:textId="77777777" w:rsidR="005105A8" w:rsidRPr="00475926" w:rsidRDefault="005105A8" w:rsidP="005105A8">
      <w:pPr>
        <w:textAlignment w:val="baseline"/>
        <w:rPr>
          <w:color w:val="000000" w:themeColor="text1"/>
          <w:u w:val="single"/>
        </w:rPr>
      </w:pPr>
    </w:p>
    <w:p w14:paraId="5C02AB70" w14:textId="3CE2655D" w:rsidR="005105A8" w:rsidRPr="00475926" w:rsidRDefault="005105A8" w:rsidP="00E60545">
      <w:pPr>
        <w:textAlignment w:val="baseline"/>
        <w:rPr>
          <w:color w:val="000000" w:themeColor="text1"/>
          <w:u w:val="single"/>
        </w:rPr>
      </w:pPr>
      <w:r w:rsidRPr="00475926">
        <w:rPr>
          <w:color w:val="000000" w:themeColor="text1"/>
          <w:u w:val="single"/>
        </w:rPr>
        <w:t>Winter 2019 - Extended Evaluation (STEP Program, Dearborn Academy Educational and Clinical Assessment)</w:t>
      </w:r>
    </w:p>
    <w:p w14:paraId="5C98BA3A" w14:textId="77777777" w:rsidR="005105A8" w:rsidRPr="00475926" w:rsidRDefault="005105A8" w:rsidP="005105A8">
      <w:pPr>
        <w:textAlignment w:val="baseline"/>
        <w:rPr>
          <w:color w:val="000000" w:themeColor="text1"/>
        </w:rPr>
      </w:pPr>
    </w:p>
    <w:p w14:paraId="6DA9D05F" w14:textId="1F149C74" w:rsidR="00D820EF" w:rsidRPr="00475926" w:rsidRDefault="00106726" w:rsidP="000F1396">
      <w:pPr>
        <w:pStyle w:val="ListParagraph"/>
        <w:numPr>
          <w:ilvl w:val="0"/>
          <w:numId w:val="41"/>
        </w:numPr>
        <w:textAlignment w:val="baseline"/>
        <w:rPr>
          <w:color w:val="000000" w:themeColor="text1"/>
        </w:rPr>
      </w:pPr>
      <w:r w:rsidRPr="00475926">
        <w:rPr>
          <w:color w:val="000000" w:themeColor="text1"/>
        </w:rPr>
        <w:t xml:space="preserve">Following a referral from </w:t>
      </w:r>
      <w:r w:rsidR="00FC4471">
        <w:rPr>
          <w:color w:val="000000" w:themeColor="text1"/>
        </w:rPr>
        <w:t>Hamilton-Wenham</w:t>
      </w:r>
      <w:r w:rsidRPr="00475926">
        <w:rPr>
          <w:color w:val="000000" w:themeColor="text1"/>
        </w:rPr>
        <w:t xml:space="preserve">, </w:t>
      </w:r>
      <w:r w:rsidR="00A44080" w:rsidRPr="00475926">
        <w:rPr>
          <w:color w:val="000000" w:themeColor="text1"/>
        </w:rPr>
        <w:t xml:space="preserve">during the period between December 10, 2018 and February 27, 2019, </w:t>
      </w:r>
      <w:r w:rsidRPr="00475926">
        <w:rPr>
          <w:color w:val="000000" w:themeColor="text1"/>
        </w:rPr>
        <w:t xml:space="preserve">Student participated in </w:t>
      </w:r>
      <w:r w:rsidR="00036B52">
        <w:rPr>
          <w:color w:val="000000" w:themeColor="text1"/>
        </w:rPr>
        <w:t>an</w:t>
      </w:r>
      <w:r w:rsidRPr="00475926">
        <w:rPr>
          <w:color w:val="000000" w:themeColor="text1"/>
        </w:rPr>
        <w:t xml:space="preserve"> </w:t>
      </w:r>
      <w:r w:rsidR="00036B52">
        <w:rPr>
          <w:color w:val="000000" w:themeColor="text1"/>
        </w:rPr>
        <w:t>extended evaluation</w:t>
      </w:r>
      <w:r w:rsidR="00036B52" w:rsidRPr="00475926">
        <w:rPr>
          <w:rStyle w:val="FootnoteReference"/>
          <w:color w:val="000000" w:themeColor="text1"/>
        </w:rPr>
        <w:footnoteReference w:id="9"/>
      </w:r>
      <w:r w:rsidRPr="00475926">
        <w:rPr>
          <w:color w:val="000000" w:themeColor="text1"/>
        </w:rPr>
        <w:t xml:space="preserve"> at the </w:t>
      </w:r>
      <w:r w:rsidR="001C191C" w:rsidRPr="00475926">
        <w:rPr>
          <w:color w:val="000000" w:themeColor="text1"/>
        </w:rPr>
        <w:t>Dearborn Academy STEP Program (hereinafter, Dearborn) in Arlington, M</w:t>
      </w:r>
      <w:r w:rsidR="00A44080" w:rsidRPr="00475926">
        <w:rPr>
          <w:color w:val="000000" w:themeColor="text1"/>
        </w:rPr>
        <w:t>assachusetts</w:t>
      </w:r>
      <w:r w:rsidRPr="00475926">
        <w:rPr>
          <w:color w:val="000000" w:themeColor="text1"/>
        </w:rPr>
        <w:t xml:space="preserve">. At that time, Student was in the </w:t>
      </w:r>
      <w:r w:rsidR="00A44080" w:rsidRPr="00475926">
        <w:rPr>
          <w:color w:val="000000" w:themeColor="text1"/>
        </w:rPr>
        <w:t>eight</w:t>
      </w:r>
      <w:r w:rsidR="00914808">
        <w:rPr>
          <w:color w:val="000000" w:themeColor="text1"/>
        </w:rPr>
        <w:t>h</w:t>
      </w:r>
      <w:r w:rsidRPr="00475926">
        <w:rPr>
          <w:color w:val="000000" w:themeColor="text1"/>
        </w:rPr>
        <w:t xml:space="preserve"> grade. </w:t>
      </w:r>
      <w:r w:rsidR="00C35618" w:rsidRPr="00475926">
        <w:rPr>
          <w:color w:val="000000" w:themeColor="text1"/>
        </w:rPr>
        <w:t>(</w:t>
      </w:r>
      <w:r w:rsidR="00AA4DED" w:rsidRPr="00475926">
        <w:rPr>
          <w:color w:val="000000" w:themeColor="text1"/>
        </w:rPr>
        <w:t>P-19</w:t>
      </w:r>
      <w:r w:rsidR="00C35618" w:rsidRPr="00475926">
        <w:rPr>
          <w:color w:val="000000" w:themeColor="text1"/>
        </w:rPr>
        <w:t>)</w:t>
      </w:r>
    </w:p>
    <w:p w14:paraId="51E10FCC" w14:textId="496F2E90" w:rsidR="005414CE" w:rsidRPr="00475926" w:rsidRDefault="005414CE" w:rsidP="005414CE">
      <w:pPr>
        <w:pStyle w:val="FootnoteText"/>
        <w:numPr>
          <w:ilvl w:val="0"/>
          <w:numId w:val="41"/>
        </w:numPr>
        <w:textAlignment w:val="baseline"/>
        <w:rPr>
          <w:color w:val="000000" w:themeColor="text1"/>
          <w:sz w:val="24"/>
          <w:szCs w:val="24"/>
        </w:rPr>
      </w:pPr>
      <w:r w:rsidRPr="00475926">
        <w:rPr>
          <w:color w:val="000000" w:themeColor="text1"/>
          <w:sz w:val="24"/>
          <w:szCs w:val="24"/>
        </w:rPr>
        <w:t>The clinical portion of the assessment involved observations of Student only</w:t>
      </w:r>
      <w:r w:rsidR="00F42BA2">
        <w:rPr>
          <w:color w:val="000000" w:themeColor="text1"/>
          <w:sz w:val="24"/>
          <w:szCs w:val="24"/>
        </w:rPr>
        <w:t>,</w:t>
      </w:r>
      <w:r w:rsidRPr="00475926">
        <w:rPr>
          <w:color w:val="000000" w:themeColor="text1"/>
          <w:sz w:val="24"/>
          <w:szCs w:val="24"/>
        </w:rPr>
        <w:t xml:space="preserve"> as opposed to</w:t>
      </w:r>
      <w:r w:rsidR="00914808">
        <w:rPr>
          <w:color w:val="000000" w:themeColor="text1"/>
          <w:sz w:val="24"/>
          <w:szCs w:val="24"/>
        </w:rPr>
        <w:t xml:space="preserve"> any</w:t>
      </w:r>
      <w:r w:rsidRPr="00475926">
        <w:rPr>
          <w:color w:val="000000" w:themeColor="text1"/>
          <w:sz w:val="24"/>
          <w:szCs w:val="24"/>
        </w:rPr>
        <w:t xml:space="preserve"> formal evaluation procedures. (P-19</w:t>
      </w:r>
      <w:r w:rsidR="00B1279F">
        <w:rPr>
          <w:color w:val="000000" w:themeColor="text1"/>
          <w:sz w:val="24"/>
          <w:szCs w:val="24"/>
        </w:rPr>
        <w:t xml:space="preserve">; </w:t>
      </w:r>
      <w:proofErr w:type="spellStart"/>
      <w:r w:rsidR="00B1279F">
        <w:rPr>
          <w:color w:val="000000" w:themeColor="text1"/>
          <w:sz w:val="24"/>
          <w:szCs w:val="24"/>
        </w:rPr>
        <w:t>Bucyk</w:t>
      </w:r>
      <w:proofErr w:type="spellEnd"/>
      <w:r w:rsidRPr="00475926">
        <w:rPr>
          <w:color w:val="000000" w:themeColor="text1"/>
          <w:sz w:val="24"/>
          <w:szCs w:val="24"/>
        </w:rPr>
        <w:t xml:space="preserve">) </w:t>
      </w:r>
    </w:p>
    <w:p w14:paraId="2B9A2CA9" w14:textId="495A26C6" w:rsidR="003B4B82" w:rsidRPr="00475926" w:rsidRDefault="003B4B82" w:rsidP="003B4B82">
      <w:pPr>
        <w:pStyle w:val="FootnoteText"/>
        <w:numPr>
          <w:ilvl w:val="0"/>
          <w:numId w:val="41"/>
        </w:numPr>
        <w:rPr>
          <w:color w:val="000000" w:themeColor="text1"/>
          <w:sz w:val="24"/>
          <w:szCs w:val="24"/>
        </w:rPr>
      </w:pPr>
      <w:r w:rsidRPr="00475926">
        <w:rPr>
          <w:color w:val="000000" w:themeColor="text1"/>
          <w:sz w:val="24"/>
          <w:szCs w:val="24"/>
        </w:rPr>
        <w:t>The only standardized testing tool utilized was the Kaufman Test of Educational Achievement-3</w:t>
      </w:r>
      <w:r w:rsidRPr="00475926">
        <w:rPr>
          <w:color w:val="000000" w:themeColor="text1"/>
          <w:sz w:val="24"/>
          <w:szCs w:val="24"/>
          <w:vertAlign w:val="superscript"/>
        </w:rPr>
        <w:t>rd</w:t>
      </w:r>
      <w:r w:rsidRPr="00475926">
        <w:rPr>
          <w:color w:val="000000" w:themeColor="text1"/>
          <w:sz w:val="24"/>
          <w:szCs w:val="24"/>
        </w:rPr>
        <w:t xml:space="preserve"> Edition</w:t>
      </w:r>
      <w:r w:rsidRPr="00475926">
        <w:rPr>
          <w:rStyle w:val="FootnoteReference"/>
          <w:color w:val="000000" w:themeColor="text1"/>
          <w:sz w:val="24"/>
          <w:szCs w:val="24"/>
        </w:rPr>
        <w:footnoteReference w:id="10"/>
      </w:r>
      <w:r w:rsidR="0033242A" w:rsidRPr="00475926">
        <w:rPr>
          <w:color w:val="000000" w:themeColor="text1"/>
          <w:sz w:val="24"/>
          <w:szCs w:val="24"/>
        </w:rPr>
        <w:t xml:space="preserve"> (</w:t>
      </w:r>
      <w:r w:rsidRPr="00475926">
        <w:rPr>
          <w:color w:val="000000" w:themeColor="text1"/>
          <w:sz w:val="24"/>
          <w:szCs w:val="24"/>
        </w:rPr>
        <w:t>KTEA-3</w:t>
      </w:r>
      <w:r w:rsidR="0033242A" w:rsidRPr="00475926">
        <w:rPr>
          <w:color w:val="000000" w:themeColor="text1"/>
          <w:sz w:val="24"/>
          <w:szCs w:val="24"/>
        </w:rPr>
        <w:t>)</w:t>
      </w:r>
      <w:r w:rsidRPr="00475926">
        <w:rPr>
          <w:color w:val="000000" w:themeColor="text1"/>
          <w:sz w:val="24"/>
          <w:szCs w:val="24"/>
        </w:rPr>
        <w:t xml:space="preserve">, an academic testing battery with several subtests. (P-19; </w:t>
      </w:r>
      <w:proofErr w:type="spellStart"/>
      <w:r w:rsidRPr="00475926">
        <w:rPr>
          <w:color w:val="000000" w:themeColor="text1"/>
          <w:sz w:val="24"/>
          <w:szCs w:val="24"/>
        </w:rPr>
        <w:t>Bucyk</w:t>
      </w:r>
      <w:proofErr w:type="spellEnd"/>
      <w:r w:rsidRPr="00475926">
        <w:rPr>
          <w:color w:val="000000" w:themeColor="text1"/>
          <w:sz w:val="24"/>
          <w:szCs w:val="24"/>
        </w:rPr>
        <w:t xml:space="preserve">). </w:t>
      </w:r>
    </w:p>
    <w:p w14:paraId="4A87F11B" w14:textId="228E64C8" w:rsidR="00A4104A" w:rsidRPr="004616CC" w:rsidRDefault="00914808" w:rsidP="004616CC">
      <w:pPr>
        <w:pStyle w:val="FootnoteText"/>
        <w:numPr>
          <w:ilvl w:val="0"/>
          <w:numId w:val="41"/>
        </w:numPr>
        <w:rPr>
          <w:color w:val="000000" w:themeColor="text1"/>
          <w:sz w:val="24"/>
          <w:szCs w:val="24"/>
        </w:rPr>
      </w:pPr>
      <w:r>
        <w:rPr>
          <w:color w:val="000000" w:themeColor="text1"/>
          <w:sz w:val="24"/>
          <w:szCs w:val="24"/>
        </w:rPr>
        <w:t>On</w:t>
      </w:r>
      <w:r w:rsidR="004C14D5" w:rsidRPr="00475926">
        <w:rPr>
          <w:color w:val="000000" w:themeColor="text1"/>
          <w:sz w:val="24"/>
          <w:szCs w:val="24"/>
        </w:rPr>
        <w:t xml:space="preserve"> the KTEA-3, Student </w:t>
      </w:r>
      <w:r w:rsidR="00106726" w:rsidRPr="00475926">
        <w:rPr>
          <w:color w:val="000000" w:themeColor="text1"/>
          <w:sz w:val="24"/>
          <w:szCs w:val="24"/>
        </w:rPr>
        <w:t xml:space="preserve">demonstrated </w:t>
      </w:r>
      <w:r w:rsidR="00807E7A" w:rsidRPr="00475926">
        <w:rPr>
          <w:color w:val="000000" w:themeColor="text1"/>
          <w:sz w:val="24"/>
          <w:szCs w:val="24"/>
        </w:rPr>
        <w:t xml:space="preserve">mostly </w:t>
      </w:r>
      <w:r w:rsidR="00106726" w:rsidRPr="00475926">
        <w:rPr>
          <w:color w:val="000000" w:themeColor="text1"/>
          <w:sz w:val="24"/>
          <w:szCs w:val="24"/>
        </w:rPr>
        <w:t xml:space="preserve">average reading </w:t>
      </w:r>
      <w:r w:rsidR="00EB07EF" w:rsidRPr="00475926">
        <w:rPr>
          <w:color w:val="000000" w:themeColor="text1"/>
          <w:sz w:val="24"/>
          <w:szCs w:val="24"/>
        </w:rPr>
        <w:t xml:space="preserve">skills </w:t>
      </w:r>
      <w:r w:rsidR="00807E7A" w:rsidRPr="00475926">
        <w:rPr>
          <w:color w:val="000000" w:themeColor="text1"/>
          <w:sz w:val="24"/>
          <w:szCs w:val="24"/>
        </w:rPr>
        <w:t xml:space="preserve">and </w:t>
      </w:r>
      <w:r w:rsidR="00EB07EF" w:rsidRPr="00475926">
        <w:rPr>
          <w:color w:val="000000" w:themeColor="text1"/>
          <w:sz w:val="24"/>
          <w:szCs w:val="24"/>
        </w:rPr>
        <w:t xml:space="preserve">some average </w:t>
      </w:r>
      <w:r w:rsidR="00106726" w:rsidRPr="00475926">
        <w:rPr>
          <w:color w:val="000000" w:themeColor="text1"/>
          <w:sz w:val="24"/>
          <w:szCs w:val="24"/>
        </w:rPr>
        <w:t xml:space="preserve">math </w:t>
      </w:r>
      <w:r w:rsidR="00AA696D" w:rsidRPr="00475926">
        <w:rPr>
          <w:color w:val="000000" w:themeColor="text1"/>
          <w:sz w:val="24"/>
          <w:szCs w:val="24"/>
        </w:rPr>
        <w:t>skills</w:t>
      </w:r>
      <w:r w:rsidR="00DD4FA7" w:rsidRPr="00475926">
        <w:rPr>
          <w:color w:val="000000" w:themeColor="text1"/>
          <w:sz w:val="24"/>
          <w:szCs w:val="24"/>
        </w:rPr>
        <w:t>, although a math composite score could not be derived as Student refused to complete the test</w:t>
      </w:r>
      <w:r w:rsidR="004C14D5" w:rsidRPr="00475926">
        <w:rPr>
          <w:color w:val="000000" w:themeColor="text1"/>
          <w:sz w:val="24"/>
          <w:szCs w:val="24"/>
        </w:rPr>
        <w:t xml:space="preserve">. </w:t>
      </w:r>
      <w:r w:rsidR="00770D60" w:rsidRPr="00475926">
        <w:rPr>
          <w:color w:val="000000" w:themeColor="text1"/>
          <w:sz w:val="24"/>
          <w:szCs w:val="24"/>
        </w:rPr>
        <w:t>(</w:t>
      </w:r>
      <w:r w:rsidR="00AA4DED" w:rsidRPr="00475926">
        <w:rPr>
          <w:color w:val="000000" w:themeColor="text1"/>
          <w:sz w:val="24"/>
          <w:szCs w:val="24"/>
        </w:rPr>
        <w:t>P-19</w:t>
      </w:r>
      <w:r w:rsidR="00770D60" w:rsidRPr="00475926">
        <w:rPr>
          <w:color w:val="000000" w:themeColor="text1"/>
          <w:sz w:val="24"/>
          <w:szCs w:val="24"/>
        </w:rPr>
        <w:t>)</w:t>
      </w:r>
      <w:r w:rsidR="00FD765E" w:rsidRPr="00475926">
        <w:rPr>
          <w:color w:val="000000" w:themeColor="text1"/>
          <w:sz w:val="24"/>
          <w:szCs w:val="24"/>
        </w:rPr>
        <w:t xml:space="preserve"> </w:t>
      </w:r>
      <w:r w:rsidR="00032978" w:rsidRPr="00475926">
        <w:rPr>
          <w:color w:val="000000" w:themeColor="text1"/>
          <w:sz w:val="24"/>
          <w:szCs w:val="24"/>
        </w:rPr>
        <w:t xml:space="preserve">Ms. </w:t>
      </w:r>
      <w:proofErr w:type="spellStart"/>
      <w:r w:rsidR="00032978" w:rsidRPr="00475926">
        <w:rPr>
          <w:color w:val="000000" w:themeColor="text1"/>
          <w:sz w:val="24"/>
          <w:szCs w:val="24"/>
        </w:rPr>
        <w:t>Bucyk</w:t>
      </w:r>
      <w:proofErr w:type="spellEnd"/>
      <w:r w:rsidR="00032978" w:rsidRPr="00475926">
        <w:rPr>
          <w:color w:val="000000" w:themeColor="text1"/>
          <w:sz w:val="24"/>
          <w:szCs w:val="24"/>
        </w:rPr>
        <w:t xml:space="preserve"> testified that only academic testing was completed as part of the extended evaluation because at that time, Student had not participated in a structured school environment for an extensive period of time. </w:t>
      </w:r>
      <w:r w:rsidR="004616CC">
        <w:rPr>
          <w:color w:val="000000" w:themeColor="text1"/>
          <w:sz w:val="24"/>
          <w:szCs w:val="24"/>
        </w:rPr>
        <w:t>T</w:t>
      </w:r>
      <w:r w:rsidR="00032978" w:rsidRPr="004616CC">
        <w:rPr>
          <w:color w:val="000000" w:themeColor="text1"/>
          <w:sz w:val="24"/>
          <w:szCs w:val="24"/>
        </w:rPr>
        <w:t xml:space="preserve">he intent of this extended evaluation was not to take the place of a </w:t>
      </w:r>
      <w:r w:rsidR="00845F2B" w:rsidRPr="004616CC">
        <w:rPr>
          <w:color w:val="000000" w:themeColor="text1"/>
          <w:sz w:val="24"/>
          <w:szCs w:val="24"/>
        </w:rPr>
        <w:t xml:space="preserve">three-year </w:t>
      </w:r>
      <w:r w:rsidR="00032978" w:rsidRPr="004616CC">
        <w:rPr>
          <w:color w:val="000000" w:themeColor="text1"/>
          <w:sz w:val="24"/>
          <w:szCs w:val="24"/>
        </w:rPr>
        <w:t>re-evaluation</w:t>
      </w:r>
      <w:r w:rsidR="00A31EF5">
        <w:rPr>
          <w:color w:val="000000" w:themeColor="text1"/>
          <w:sz w:val="24"/>
          <w:szCs w:val="24"/>
        </w:rPr>
        <w:t>, where multiple tools are utilized to assess a student</w:t>
      </w:r>
      <w:r w:rsidR="00032978" w:rsidRPr="004616CC">
        <w:rPr>
          <w:color w:val="000000" w:themeColor="text1"/>
          <w:sz w:val="24"/>
          <w:szCs w:val="24"/>
        </w:rPr>
        <w:t xml:space="preserve">. </w:t>
      </w:r>
      <w:r w:rsidR="00A4104A" w:rsidRPr="004616CC">
        <w:rPr>
          <w:color w:val="000000" w:themeColor="text1"/>
          <w:sz w:val="24"/>
          <w:szCs w:val="24"/>
        </w:rPr>
        <w:t>(</w:t>
      </w:r>
      <w:proofErr w:type="spellStart"/>
      <w:r w:rsidR="00A4104A" w:rsidRPr="004616CC">
        <w:rPr>
          <w:color w:val="000000" w:themeColor="text1"/>
          <w:sz w:val="24"/>
          <w:szCs w:val="24"/>
        </w:rPr>
        <w:t>Bucyk</w:t>
      </w:r>
      <w:proofErr w:type="spellEnd"/>
      <w:r w:rsidR="00A4104A" w:rsidRPr="004616CC">
        <w:rPr>
          <w:color w:val="000000" w:themeColor="text1"/>
          <w:sz w:val="24"/>
          <w:szCs w:val="24"/>
        </w:rPr>
        <w:t>)</w:t>
      </w:r>
      <w:r w:rsidR="00032978" w:rsidRPr="004616CC">
        <w:rPr>
          <w:color w:val="000000" w:themeColor="text1"/>
          <w:sz w:val="24"/>
          <w:szCs w:val="24"/>
        </w:rPr>
        <w:t xml:space="preserve">  </w:t>
      </w:r>
    </w:p>
    <w:p w14:paraId="42372427" w14:textId="0532B53F" w:rsidR="00ED49ED" w:rsidRPr="00475926" w:rsidRDefault="00A4104A" w:rsidP="00F123CD">
      <w:pPr>
        <w:pStyle w:val="FootnoteText"/>
        <w:numPr>
          <w:ilvl w:val="0"/>
          <w:numId w:val="41"/>
        </w:numPr>
        <w:rPr>
          <w:color w:val="000000" w:themeColor="text1"/>
          <w:sz w:val="24"/>
          <w:szCs w:val="24"/>
        </w:rPr>
      </w:pPr>
      <w:r w:rsidRPr="00475926">
        <w:rPr>
          <w:color w:val="000000" w:themeColor="text1"/>
          <w:sz w:val="24"/>
          <w:szCs w:val="24"/>
        </w:rPr>
        <w:t>Dearborn</w:t>
      </w:r>
      <w:r w:rsidR="00032978" w:rsidRPr="00475926">
        <w:rPr>
          <w:color w:val="000000" w:themeColor="text1"/>
          <w:sz w:val="24"/>
          <w:szCs w:val="24"/>
        </w:rPr>
        <w:t xml:space="preserve"> did not assess </w:t>
      </w:r>
      <w:r w:rsidR="00845F2B" w:rsidRPr="00475926">
        <w:rPr>
          <w:color w:val="000000" w:themeColor="text1"/>
          <w:sz w:val="24"/>
          <w:szCs w:val="24"/>
        </w:rPr>
        <w:t>Student’s</w:t>
      </w:r>
      <w:r w:rsidR="00032978" w:rsidRPr="00475926">
        <w:rPr>
          <w:color w:val="000000" w:themeColor="text1"/>
          <w:sz w:val="24"/>
          <w:szCs w:val="24"/>
        </w:rPr>
        <w:t xml:space="preserve"> cognitive functioning, executive functions or speech and language skills.</w:t>
      </w:r>
      <w:r w:rsidR="00ED49ED" w:rsidRPr="00475926">
        <w:rPr>
          <w:color w:val="000000" w:themeColor="text1"/>
          <w:sz w:val="24"/>
          <w:szCs w:val="24"/>
        </w:rPr>
        <w:t xml:space="preserve"> </w:t>
      </w:r>
      <w:r w:rsidR="00032978" w:rsidRPr="00475926">
        <w:rPr>
          <w:color w:val="000000" w:themeColor="text1"/>
          <w:sz w:val="24"/>
          <w:szCs w:val="24"/>
        </w:rPr>
        <w:t>(</w:t>
      </w:r>
      <w:proofErr w:type="spellStart"/>
      <w:r w:rsidR="00032978" w:rsidRPr="00475926">
        <w:rPr>
          <w:color w:val="000000" w:themeColor="text1"/>
          <w:sz w:val="24"/>
          <w:szCs w:val="24"/>
        </w:rPr>
        <w:t>Bucyk</w:t>
      </w:r>
      <w:proofErr w:type="spellEnd"/>
      <w:r w:rsidR="00A31EF5">
        <w:rPr>
          <w:color w:val="000000" w:themeColor="text1"/>
          <w:sz w:val="24"/>
          <w:szCs w:val="24"/>
        </w:rPr>
        <w:t>; P-19</w:t>
      </w:r>
      <w:r w:rsidR="00032978" w:rsidRPr="00475926">
        <w:rPr>
          <w:color w:val="000000" w:themeColor="text1"/>
          <w:sz w:val="24"/>
          <w:szCs w:val="24"/>
        </w:rPr>
        <w:t>)</w:t>
      </w:r>
      <w:r w:rsidR="00E77822" w:rsidRPr="00475926">
        <w:rPr>
          <w:color w:val="000000" w:themeColor="text1"/>
          <w:sz w:val="24"/>
          <w:szCs w:val="24"/>
        </w:rPr>
        <w:t xml:space="preserve"> </w:t>
      </w:r>
      <w:r w:rsidR="00ED49ED" w:rsidRPr="00475926">
        <w:rPr>
          <w:color w:val="000000" w:themeColor="text1"/>
          <w:sz w:val="24"/>
          <w:szCs w:val="24"/>
        </w:rPr>
        <w:t xml:space="preserve">Mother testified that on November 29, 2018 she signed a “Dearborn Academy/STEP Program: Consent for Psychiatric Evaluation/Consultation” granting permission for Student to “meet with Dr. Xenia Johnson </w:t>
      </w:r>
      <w:proofErr w:type="spellStart"/>
      <w:r w:rsidR="00ED49ED" w:rsidRPr="00475926">
        <w:rPr>
          <w:color w:val="000000" w:themeColor="text1"/>
          <w:sz w:val="24"/>
          <w:szCs w:val="24"/>
        </w:rPr>
        <w:t>Bhembe</w:t>
      </w:r>
      <w:proofErr w:type="spellEnd"/>
      <w:r w:rsidR="00ED49ED" w:rsidRPr="00475926">
        <w:rPr>
          <w:color w:val="000000" w:themeColor="text1"/>
          <w:sz w:val="24"/>
          <w:szCs w:val="24"/>
        </w:rPr>
        <w:t xml:space="preserve"> for the purpose of conducting a psychiatric interview/evaluation.” (Mother; P-19) </w:t>
      </w:r>
      <w:r w:rsidR="005414CE">
        <w:rPr>
          <w:color w:val="000000" w:themeColor="text1"/>
          <w:sz w:val="24"/>
          <w:szCs w:val="24"/>
        </w:rPr>
        <w:t>The</w:t>
      </w:r>
      <w:r w:rsidR="00ED49ED" w:rsidRPr="00475926">
        <w:rPr>
          <w:color w:val="000000" w:themeColor="text1"/>
          <w:sz w:val="24"/>
          <w:szCs w:val="24"/>
        </w:rPr>
        <w:t xml:space="preserve"> consent form </w:t>
      </w:r>
      <w:r w:rsidR="005414CE">
        <w:rPr>
          <w:color w:val="000000" w:themeColor="text1"/>
          <w:sz w:val="24"/>
          <w:szCs w:val="24"/>
        </w:rPr>
        <w:t xml:space="preserve">was not </w:t>
      </w:r>
      <w:r w:rsidR="00ED49ED" w:rsidRPr="00475926">
        <w:rPr>
          <w:color w:val="000000" w:themeColor="text1"/>
          <w:sz w:val="24"/>
          <w:szCs w:val="24"/>
        </w:rPr>
        <w:t>generated by Hamilton-Wenham; the District utilizes forms generated by the Department of Elementary and Secondary Education. (</w:t>
      </w:r>
      <w:proofErr w:type="spellStart"/>
      <w:r w:rsidR="00ED49ED" w:rsidRPr="00475926">
        <w:rPr>
          <w:color w:val="000000" w:themeColor="text1"/>
          <w:sz w:val="24"/>
          <w:szCs w:val="24"/>
        </w:rPr>
        <w:t>Bucyk</w:t>
      </w:r>
      <w:proofErr w:type="spellEnd"/>
      <w:r w:rsidR="00ED49ED" w:rsidRPr="00475926">
        <w:rPr>
          <w:color w:val="000000" w:themeColor="text1"/>
          <w:sz w:val="24"/>
          <w:szCs w:val="24"/>
        </w:rPr>
        <w:t>)</w:t>
      </w:r>
      <w:r w:rsidR="0094286F" w:rsidRPr="00475926">
        <w:rPr>
          <w:color w:val="000000" w:themeColor="text1"/>
          <w:sz w:val="24"/>
          <w:szCs w:val="24"/>
        </w:rPr>
        <w:t xml:space="preserve"> </w:t>
      </w:r>
    </w:p>
    <w:p w14:paraId="4DA9A622" w14:textId="4BBD00E2" w:rsidR="00D820EF" w:rsidRDefault="00FD765E" w:rsidP="000F1396">
      <w:pPr>
        <w:pStyle w:val="ListParagraph"/>
        <w:numPr>
          <w:ilvl w:val="0"/>
          <w:numId w:val="41"/>
        </w:numPr>
        <w:textAlignment w:val="baseline"/>
        <w:rPr>
          <w:color w:val="000000" w:themeColor="text1"/>
        </w:rPr>
      </w:pPr>
      <w:r w:rsidRPr="00475926">
        <w:rPr>
          <w:color w:val="000000" w:themeColor="text1"/>
        </w:rPr>
        <w:t>As a resu</w:t>
      </w:r>
      <w:r w:rsidR="00136848" w:rsidRPr="00475926">
        <w:rPr>
          <w:color w:val="000000" w:themeColor="text1"/>
        </w:rPr>
        <w:t>l</w:t>
      </w:r>
      <w:r w:rsidRPr="00475926">
        <w:rPr>
          <w:color w:val="000000" w:themeColor="text1"/>
        </w:rPr>
        <w:t>t of the extended evaluation, the following d</w:t>
      </w:r>
      <w:r w:rsidR="00106726" w:rsidRPr="00475926">
        <w:rPr>
          <w:color w:val="000000" w:themeColor="text1"/>
        </w:rPr>
        <w:t>iagnos</w:t>
      </w:r>
      <w:r w:rsidR="00914808">
        <w:rPr>
          <w:color w:val="000000" w:themeColor="text1"/>
        </w:rPr>
        <w:t>e</w:t>
      </w:r>
      <w:r w:rsidR="00106726" w:rsidRPr="00475926">
        <w:rPr>
          <w:color w:val="000000" w:themeColor="text1"/>
        </w:rPr>
        <w:t xml:space="preserve">s </w:t>
      </w:r>
      <w:r w:rsidRPr="00475926">
        <w:rPr>
          <w:color w:val="000000" w:themeColor="text1"/>
        </w:rPr>
        <w:t>were made:</w:t>
      </w:r>
      <w:r w:rsidR="00106726" w:rsidRPr="00475926">
        <w:rPr>
          <w:color w:val="000000" w:themeColor="text1"/>
        </w:rPr>
        <w:t xml:space="preserve"> Generalized Anxiety Disorder, Persistent Depressive Disorder, and Expressive Language Disorder.  Recommendations included a therapeutic school and classroom setting with a high staff to student ratio.  A psychological evaluation with projective testing was also recommended. (</w:t>
      </w:r>
      <w:r w:rsidR="00AA4DED" w:rsidRPr="00475926">
        <w:rPr>
          <w:color w:val="000000" w:themeColor="text1"/>
        </w:rPr>
        <w:t>P-19</w:t>
      </w:r>
      <w:r w:rsidR="00106726" w:rsidRPr="00475926">
        <w:rPr>
          <w:color w:val="000000" w:themeColor="text1"/>
        </w:rPr>
        <w:t>)</w:t>
      </w:r>
      <w:r w:rsidR="00036B52">
        <w:rPr>
          <w:color w:val="000000" w:themeColor="text1"/>
        </w:rPr>
        <w:t xml:space="preserve"> </w:t>
      </w:r>
    </w:p>
    <w:p w14:paraId="0C07B88D" w14:textId="7D09275C" w:rsidR="00036B52" w:rsidRPr="008E339A" w:rsidRDefault="00036B52" w:rsidP="008E339A">
      <w:pPr>
        <w:pStyle w:val="ListParagraph"/>
        <w:numPr>
          <w:ilvl w:val="0"/>
          <w:numId w:val="41"/>
        </w:numPr>
        <w:textAlignment w:val="baseline"/>
        <w:rPr>
          <w:color w:val="000000" w:themeColor="text1"/>
        </w:rPr>
      </w:pPr>
      <w:r w:rsidRPr="00475926">
        <w:rPr>
          <w:color w:val="000000" w:themeColor="text1"/>
        </w:rPr>
        <w:t>Dr. Chubinsky disputed Dearborn’s diagnoses for Student.  He testified that Student’s presentation might have appeared consistent with anxiety or depression but only because Student’s primary disability of PTSD was not considered when making the additional diagnoses.  (Chubinsky)</w:t>
      </w:r>
      <w:r w:rsidR="00CB60BD" w:rsidRPr="00CB60BD">
        <w:rPr>
          <w:color w:val="000000" w:themeColor="text1"/>
        </w:rPr>
        <w:t xml:space="preserve"> </w:t>
      </w:r>
      <w:r w:rsidR="00F42BA2">
        <w:rPr>
          <w:color w:val="000000" w:themeColor="text1"/>
        </w:rPr>
        <w:t xml:space="preserve">According to Dr. Chubinsky, </w:t>
      </w:r>
      <w:r w:rsidR="00CB60BD" w:rsidRPr="00475926">
        <w:rPr>
          <w:color w:val="000000" w:themeColor="text1"/>
        </w:rPr>
        <w:t>Dearborn retraumatized Student and retriggered his PTSD.  As such, the behaviors witnessed by Dearborn staff were in fact manifestations of Student’s PTSD.  In addition, Student was shamed and confused by the inconsistencies in his education. (Mother; Chubinsky; P-1; P-6)</w:t>
      </w:r>
    </w:p>
    <w:p w14:paraId="569C713A" w14:textId="4DF9EE4B" w:rsidR="0074125A" w:rsidRDefault="00B62B16" w:rsidP="0074125A">
      <w:pPr>
        <w:pStyle w:val="ListParagraph"/>
        <w:numPr>
          <w:ilvl w:val="0"/>
          <w:numId w:val="41"/>
        </w:numPr>
        <w:textAlignment w:val="baseline"/>
        <w:rPr>
          <w:color w:val="000000" w:themeColor="text1"/>
        </w:rPr>
      </w:pPr>
      <w:r w:rsidRPr="00475926">
        <w:rPr>
          <w:color w:val="000000" w:themeColor="text1"/>
        </w:rPr>
        <w:t xml:space="preserve">Dr. Chubinsky </w:t>
      </w:r>
      <w:r w:rsidR="00F42BA2">
        <w:rPr>
          <w:color w:val="000000" w:themeColor="text1"/>
        </w:rPr>
        <w:t xml:space="preserve">also </w:t>
      </w:r>
      <w:r w:rsidRPr="00475926">
        <w:rPr>
          <w:color w:val="000000" w:themeColor="text1"/>
        </w:rPr>
        <w:t>testified that</w:t>
      </w:r>
      <w:r w:rsidR="007F00C2" w:rsidRPr="00475926">
        <w:rPr>
          <w:color w:val="000000" w:themeColor="text1"/>
        </w:rPr>
        <w:t xml:space="preserve"> he beli</w:t>
      </w:r>
      <w:r w:rsidR="00B97EB4" w:rsidRPr="00475926">
        <w:rPr>
          <w:color w:val="000000" w:themeColor="text1"/>
        </w:rPr>
        <w:t>e</w:t>
      </w:r>
      <w:r w:rsidR="007F00C2" w:rsidRPr="00475926">
        <w:rPr>
          <w:color w:val="000000" w:themeColor="text1"/>
        </w:rPr>
        <w:t xml:space="preserve">ves that Student has “a specific learning issue, a learning </w:t>
      </w:r>
      <w:r w:rsidR="00B97EB4" w:rsidRPr="00475926">
        <w:rPr>
          <w:color w:val="000000" w:themeColor="text1"/>
        </w:rPr>
        <w:t>disability, but it only affects some of his math skills</w:t>
      </w:r>
      <w:r w:rsidR="00D87CB4" w:rsidRPr="00475926">
        <w:rPr>
          <w:color w:val="000000" w:themeColor="text1"/>
        </w:rPr>
        <w:t>.</w:t>
      </w:r>
      <w:r w:rsidR="00DE14BA">
        <w:rPr>
          <w:color w:val="000000" w:themeColor="text1"/>
        </w:rPr>
        <w:t>”</w:t>
      </w:r>
      <w:r w:rsidR="00CB13BD" w:rsidRPr="00475926">
        <w:rPr>
          <w:color w:val="000000" w:themeColor="text1"/>
        </w:rPr>
        <w:t xml:space="preserve"> (Chubinsky</w:t>
      </w:r>
      <w:r w:rsidR="00C80F16">
        <w:rPr>
          <w:color w:val="000000" w:themeColor="text1"/>
        </w:rPr>
        <w:t>)</w:t>
      </w:r>
    </w:p>
    <w:p w14:paraId="551F6DE0" w14:textId="3AFA8E78" w:rsidR="00C80F16" w:rsidRPr="0074125A" w:rsidRDefault="00C80F16" w:rsidP="0074125A">
      <w:pPr>
        <w:pStyle w:val="ListParagraph"/>
        <w:numPr>
          <w:ilvl w:val="0"/>
          <w:numId w:val="41"/>
        </w:numPr>
        <w:textAlignment w:val="baseline"/>
        <w:rPr>
          <w:color w:val="000000" w:themeColor="text1"/>
        </w:rPr>
      </w:pPr>
      <w:r>
        <w:rPr>
          <w:color w:val="000000" w:themeColor="text1"/>
        </w:rPr>
        <w:t xml:space="preserve">Following the extended evaluation, Student was placed at Pathways Academy, which he attended until the end of the </w:t>
      </w:r>
      <w:r w:rsidR="00115C23">
        <w:rPr>
          <w:color w:val="000000" w:themeColor="text1"/>
        </w:rPr>
        <w:t>2018-2019 school year. (Mother)</w:t>
      </w:r>
    </w:p>
    <w:p w14:paraId="63CC893F" w14:textId="38BA193E" w:rsidR="0074125A" w:rsidRDefault="0074125A" w:rsidP="0074125A">
      <w:pPr>
        <w:textAlignment w:val="baseline"/>
        <w:rPr>
          <w:color w:val="000000" w:themeColor="text1"/>
          <w:u w:val="single"/>
        </w:rPr>
      </w:pPr>
    </w:p>
    <w:p w14:paraId="6F01C284" w14:textId="66F1C2D6" w:rsidR="0074125A" w:rsidRPr="0074125A" w:rsidRDefault="0074125A" w:rsidP="0074125A">
      <w:pPr>
        <w:textAlignment w:val="baseline"/>
        <w:rPr>
          <w:color w:val="000000" w:themeColor="text1"/>
          <w:u w:val="single"/>
        </w:rPr>
      </w:pPr>
      <w:r w:rsidRPr="0074125A">
        <w:rPr>
          <w:color w:val="000000" w:themeColor="text1"/>
          <w:u w:val="single"/>
        </w:rPr>
        <w:t>2019 and 2020 - Hamilton-Wenham’s Re-Evaluation Proposal</w:t>
      </w:r>
    </w:p>
    <w:p w14:paraId="739B38FF" w14:textId="77777777" w:rsidR="0074125A" w:rsidRPr="0074125A" w:rsidRDefault="0074125A" w:rsidP="0074125A">
      <w:pPr>
        <w:textAlignment w:val="baseline"/>
        <w:rPr>
          <w:color w:val="000000" w:themeColor="text1"/>
        </w:rPr>
      </w:pPr>
    </w:p>
    <w:p w14:paraId="5F583B48" w14:textId="7C9F2FE3" w:rsidR="00D820EF" w:rsidRPr="0074125A" w:rsidRDefault="00494AC4" w:rsidP="0074125A">
      <w:pPr>
        <w:pStyle w:val="ListParagraph"/>
        <w:numPr>
          <w:ilvl w:val="0"/>
          <w:numId w:val="41"/>
        </w:numPr>
        <w:textAlignment w:val="baseline"/>
        <w:rPr>
          <w:color w:val="000000" w:themeColor="text1"/>
        </w:rPr>
      </w:pPr>
      <w:r w:rsidRPr="0074125A">
        <w:t>Pursuant to IEPs dating back to 2017, Student’s three-year re-evaluation was due on or about November 14, 2019. (P-39; P-50)</w:t>
      </w:r>
      <w:r w:rsidR="00914808">
        <w:t xml:space="preserve"> </w:t>
      </w:r>
      <w:r w:rsidR="003233D1" w:rsidRPr="0074125A">
        <w:rPr>
          <w:color w:val="000000" w:themeColor="text1"/>
        </w:rPr>
        <w:t xml:space="preserve">Stacy </w:t>
      </w:r>
      <w:proofErr w:type="spellStart"/>
      <w:r w:rsidR="003233D1" w:rsidRPr="0074125A">
        <w:rPr>
          <w:color w:val="000000" w:themeColor="text1"/>
        </w:rPr>
        <w:t>Buc</w:t>
      </w:r>
      <w:r w:rsidR="0072387B" w:rsidRPr="0074125A">
        <w:rPr>
          <w:color w:val="000000" w:themeColor="text1"/>
        </w:rPr>
        <w:t>yk</w:t>
      </w:r>
      <w:proofErr w:type="spellEnd"/>
      <w:r w:rsidR="00FB0D8F" w:rsidRPr="0074125A">
        <w:rPr>
          <w:color w:val="000000" w:themeColor="text1"/>
        </w:rPr>
        <w:t xml:space="preserve"> is the Director of Student Services for Hamilton-Wenham. This is her fourth year in the </w:t>
      </w:r>
      <w:r w:rsidR="008E339A" w:rsidRPr="0074125A">
        <w:rPr>
          <w:color w:val="000000" w:themeColor="text1"/>
        </w:rPr>
        <w:t>D</w:t>
      </w:r>
      <w:r w:rsidR="00FB0D8F" w:rsidRPr="0074125A">
        <w:rPr>
          <w:color w:val="000000" w:themeColor="text1"/>
        </w:rPr>
        <w:t>istrict.</w:t>
      </w:r>
      <w:r w:rsidR="002F35A2" w:rsidRPr="0074125A">
        <w:rPr>
          <w:color w:val="000000" w:themeColor="text1"/>
        </w:rPr>
        <w:t xml:space="preserve">  She has a master’s degree </w:t>
      </w:r>
      <w:r w:rsidR="00337378" w:rsidRPr="0074125A">
        <w:rPr>
          <w:color w:val="000000" w:themeColor="text1"/>
        </w:rPr>
        <w:t>in moderate special education and educational leadership.  She holds Department of Elementary and Secondary Education licenses in several areas, inc</w:t>
      </w:r>
      <w:r w:rsidR="00C76852" w:rsidRPr="0074125A">
        <w:rPr>
          <w:color w:val="000000" w:themeColor="text1"/>
        </w:rPr>
        <w:t>l</w:t>
      </w:r>
      <w:r w:rsidR="00337378" w:rsidRPr="0074125A">
        <w:rPr>
          <w:color w:val="000000" w:themeColor="text1"/>
        </w:rPr>
        <w:t>uding special education admini</w:t>
      </w:r>
      <w:r w:rsidR="00C76852" w:rsidRPr="0074125A">
        <w:rPr>
          <w:color w:val="000000" w:themeColor="text1"/>
        </w:rPr>
        <w:t>s</w:t>
      </w:r>
      <w:r w:rsidR="00337378" w:rsidRPr="0074125A">
        <w:rPr>
          <w:color w:val="000000" w:themeColor="text1"/>
        </w:rPr>
        <w:t>tration.</w:t>
      </w:r>
      <w:r w:rsidR="00725AEB" w:rsidRPr="0074125A">
        <w:rPr>
          <w:color w:val="000000" w:themeColor="text1"/>
        </w:rPr>
        <w:t xml:space="preserve">  She met Stu</w:t>
      </w:r>
      <w:r w:rsidR="00F14F11" w:rsidRPr="0074125A">
        <w:rPr>
          <w:color w:val="000000" w:themeColor="text1"/>
        </w:rPr>
        <w:t>d</w:t>
      </w:r>
      <w:r w:rsidR="00725AEB" w:rsidRPr="0074125A">
        <w:rPr>
          <w:color w:val="000000" w:themeColor="text1"/>
        </w:rPr>
        <w:t xml:space="preserve">ent once in 2017 and has participated in </w:t>
      </w:r>
      <w:r w:rsidR="008E339A" w:rsidRPr="0074125A">
        <w:rPr>
          <w:color w:val="000000" w:themeColor="text1"/>
        </w:rPr>
        <w:t>several</w:t>
      </w:r>
      <w:r w:rsidR="00725AEB" w:rsidRPr="0074125A">
        <w:rPr>
          <w:color w:val="000000" w:themeColor="text1"/>
        </w:rPr>
        <w:t xml:space="preserve"> </w:t>
      </w:r>
      <w:r w:rsidR="005B2F0B" w:rsidRPr="0074125A">
        <w:rPr>
          <w:color w:val="000000" w:themeColor="text1"/>
        </w:rPr>
        <w:t xml:space="preserve">Team </w:t>
      </w:r>
      <w:r w:rsidR="00725AEB" w:rsidRPr="0074125A">
        <w:rPr>
          <w:color w:val="000000" w:themeColor="text1"/>
        </w:rPr>
        <w:t>meetings with Parents.</w:t>
      </w:r>
      <w:r w:rsidR="00FB0D8F" w:rsidRPr="0074125A">
        <w:rPr>
          <w:color w:val="000000" w:themeColor="text1"/>
        </w:rPr>
        <w:t xml:space="preserve">  (</w:t>
      </w:r>
      <w:proofErr w:type="spellStart"/>
      <w:r w:rsidR="00FB0D8F" w:rsidRPr="0074125A">
        <w:rPr>
          <w:color w:val="000000" w:themeColor="text1"/>
        </w:rPr>
        <w:t>Bucyk</w:t>
      </w:r>
      <w:proofErr w:type="spellEnd"/>
      <w:r w:rsidR="00FB0D8F" w:rsidRPr="0074125A">
        <w:rPr>
          <w:color w:val="000000" w:themeColor="text1"/>
        </w:rPr>
        <w:t>)</w:t>
      </w:r>
    </w:p>
    <w:p w14:paraId="4F4C915A" w14:textId="77777777" w:rsidR="00685977" w:rsidRPr="00475926" w:rsidRDefault="00685977" w:rsidP="00685977">
      <w:pPr>
        <w:pStyle w:val="ListParagraph"/>
        <w:numPr>
          <w:ilvl w:val="0"/>
          <w:numId w:val="41"/>
        </w:numPr>
        <w:textAlignment w:val="baseline"/>
        <w:rPr>
          <w:color w:val="000000" w:themeColor="text1"/>
        </w:rPr>
      </w:pPr>
      <w:r w:rsidRPr="00475926">
        <w:rPr>
          <w:color w:val="000000" w:themeColor="text1"/>
        </w:rPr>
        <w:t>Via Notice dated September 6, 2019, Hamilton-Wenham notified Parents that Student was due for his three-year re-evaluation in accordance with 603 CMR 28.04 and proposed to re-evaluate Student</w:t>
      </w:r>
      <w:r>
        <w:rPr>
          <w:color w:val="000000" w:themeColor="text1"/>
        </w:rPr>
        <w:t xml:space="preserve"> </w:t>
      </w:r>
      <w:r w:rsidRPr="00475926">
        <w:rPr>
          <w:color w:val="000000" w:themeColor="text1"/>
        </w:rPr>
        <w:t>in the following areas: academic achievement, speech and language, psychological, educational assessment and observation.</w:t>
      </w:r>
      <w:r w:rsidRPr="00B74C08">
        <w:rPr>
          <w:rStyle w:val="FootnoteReference"/>
          <w:color w:val="000000" w:themeColor="text1"/>
        </w:rPr>
        <w:t xml:space="preserve"> </w:t>
      </w:r>
      <w:r w:rsidRPr="00475926">
        <w:rPr>
          <w:rStyle w:val="FootnoteReference"/>
          <w:color w:val="000000" w:themeColor="text1"/>
        </w:rPr>
        <w:footnoteReference w:id="11"/>
      </w:r>
      <w:r w:rsidRPr="00475926">
        <w:rPr>
          <w:color w:val="000000" w:themeColor="text1"/>
        </w:rPr>
        <w:t xml:space="preserve"> (S-4; </w:t>
      </w:r>
      <w:proofErr w:type="spellStart"/>
      <w:r w:rsidRPr="00475926">
        <w:rPr>
          <w:color w:val="000000" w:themeColor="text1"/>
        </w:rPr>
        <w:t>Bucyk</w:t>
      </w:r>
      <w:proofErr w:type="spellEnd"/>
      <w:r w:rsidRPr="00475926">
        <w:rPr>
          <w:color w:val="000000" w:themeColor="text1"/>
        </w:rPr>
        <w:t xml:space="preserve">)   </w:t>
      </w:r>
    </w:p>
    <w:p w14:paraId="57110C0F" w14:textId="257783CA" w:rsidR="00F86FFB" w:rsidRPr="0074125A" w:rsidRDefault="00A33EBC" w:rsidP="0074125A">
      <w:pPr>
        <w:pStyle w:val="ListParagraph"/>
        <w:numPr>
          <w:ilvl w:val="0"/>
          <w:numId w:val="41"/>
        </w:numPr>
        <w:textAlignment w:val="baseline"/>
        <w:rPr>
          <w:color w:val="000000" w:themeColor="text1"/>
        </w:rPr>
      </w:pPr>
      <w:r w:rsidRPr="0074125A">
        <w:rPr>
          <w:color w:val="000000" w:themeColor="text1"/>
        </w:rPr>
        <w:t xml:space="preserve">Hamilton-Wenham attempted to </w:t>
      </w:r>
      <w:r w:rsidR="008E339A" w:rsidRPr="0074125A">
        <w:rPr>
          <w:color w:val="000000" w:themeColor="text1"/>
        </w:rPr>
        <w:t>obtain</w:t>
      </w:r>
      <w:r w:rsidRPr="0074125A">
        <w:rPr>
          <w:color w:val="000000" w:themeColor="text1"/>
        </w:rPr>
        <w:t xml:space="preserve"> Parents</w:t>
      </w:r>
      <w:r w:rsidR="00F77A66" w:rsidRPr="0074125A">
        <w:rPr>
          <w:color w:val="000000" w:themeColor="text1"/>
        </w:rPr>
        <w:t>’</w:t>
      </w:r>
      <w:r w:rsidR="009A6CAD" w:rsidRPr="0074125A">
        <w:rPr>
          <w:color w:val="000000" w:themeColor="text1"/>
        </w:rPr>
        <w:t xml:space="preserve"> </w:t>
      </w:r>
      <w:r w:rsidRPr="0074125A">
        <w:rPr>
          <w:color w:val="000000" w:themeColor="text1"/>
        </w:rPr>
        <w:t xml:space="preserve">consent for a </w:t>
      </w:r>
      <w:r w:rsidR="009A6CAD" w:rsidRPr="0074125A">
        <w:rPr>
          <w:color w:val="000000" w:themeColor="text1"/>
        </w:rPr>
        <w:t xml:space="preserve">three-year </w:t>
      </w:r>
      <w:r w:rsidRPr="0074125A">
        <w:rPr>
          <w:color w:val="000000" w:themeColor="text1"/>
        </w:rPr>
        <w:t xml:space="preserve">re-evaluation </w:t>
      </w:r>
      <w:r w:rsidR="00DE521D" w:rsidRPr="0074125A">
        <w:rPr>
          <w:color w:val="000000" w:themeColor="text1"/>
        </w:rPr>
        <w:t>in the</w:t>
      </w:r>
      <w:r w:rsidR="00685977">
        <w:rPr>
          <w:color w:val="000000" w:themeColor="text1"/>
        </w:rPr>
        <w:t>se</w:t>
      </w:r>
      <w:r w:rsidR="00DE521D" w:rsidRPr="0074125A">
        <w:rPr>
          <w:color w:val="000000" w:themeColor="text1"/>
        </w:rPr>
        <w:t xml:space="preserve"> areas </w:t>
      </w:r>
      <w:r w:rsidR="0044496F" w:rsidRPr="0074125A">
        <w:rPr>
          <w:color w:val="000000" w:themeColor="text1"/>
        </w:rPr>
        <w:t xml:space="preserve">four different times since the </w:t>
      </w:r>
      <w:r w:rsidR="00914808">
        <w:rPr>
          <w:color w:val="000000" w:themeColor="text1"/>
        </w:rPr>
        <w:t>f</w:t>
      </w:r>
      <w:r w:rsidR="0044496F" w:rsidRPr="0074125A">
        <w:rPr>
          <w:color w:val="000000" w:themeColor="text1"/>
        </w:rPr>
        <w:t>all of 2019</w:t>
      </w:r>
      <w:r w:rsidR="00721619" w:rsidRPr="0074125A">
        <w:rPr>
          <w:color w:val="000000" w:themeColor="text1"/>
        </w:rPr>
        <w:t>. (</w:t>
      </w:r>
      <w:proofErr w:type="spellStart"/>
      <w:r w:rsidR="00721619" w:rsidRPr="0074125A">
        <w:rPr>
          <w:color w:val="000000" w:themeColor="text1"/>
        </w:rPr>
        <w:t>Bucyk</w:t>
      </w:r>
      <w:proofErr w:type="spellEnd"/>
      <w:r w:rsidR="00721619" w:rsidRPr="0074125A">
        <w:rPr>
          <w:color w:val="000000" w:themeColor="text1"/>
        </w:rPr>
        <w:t>; S-1; S-2; S-3; S-4).</w:t>
      </w:r>
      <w:r w:rsidR="006E136E" w:rsidRPr="0074125A">
        <w:rPr>
          <w:color w:val="000000" w:themeColor="text1"/>
        </w:rPr>
        <w:t xml:space="preserve">  </w:t>
      </w:r>
      <w:r w:rsidR="00DE521D" w:rsidRPr="0074125A">
        <w:rPr>
          <w:color w:val="000000" w:themeColor="text1"/>
        </w:rPr>
        <w:t xml:space="preserve">Ms. </w:t>
      </w:r>
      <w:proofErr w:type="spellStart"/>
      <w:r w:rsidR="00DE521D" w:rsidRPr="0074125A">
        <w:rPr>
          <w:color w:val="000000" w:themeColor="text1"/>
        </w:rPr>
        <w:t>Bucyk</w:t>
      </w:r>
      <w:proofErr w:type="spellEnd"/>
      <w:r w:rsidR="00DE521D" w:rsidRPr="0074125A">
        <w:rPr>
          <w:color w:val="000000" w:themeColor="text1"/>
        </w:rPr>
        <w:t xml:space="preserve"> testified that </w:t>
      </w:r>
      <w:r w:rsidR="00D800BD" w:rsidRPr="0074125A">
        <w:rPr>
          <w:color w:val="000000" w:themeColor="text1"/>
        </w:rPr>
        <w:t>Hamilton-Wenham</w:t>
      </w:r>
      <w:r w:rsidR="00BD5C23" w:rsidRPr="0074125A">
        <w:rPr>
          <w:color w:val="000000" w:themeColor="text1"/>
        </w:rPr>
        <w:t xml:space="preserve"> needed updated information </w:t>
      </w:r>
      <w:r w:rsidR="00D800BD" w:rsidRPr="0074125A">
        <w:rPr>
          <w:color w:val="000000" w:themeColor="text1"/>
        </w:rPr>
        <w:t xml:space="preserve">in order to </w:t>
      </w:r>
      <w:r w:rsidR="005D0ABD" w:rsidRPr="0074125A">
        <w:rPr>
          <w:color w:val="000000" w:themeColor="text1"/>
        </w:rPr>
        <w:t xml:space="preserve">determine </w:t>
      </w:r>
      <w:r w:rsidR="00BD5C23" w:rsidRPr="0074125A">
        <w:rPr>
          <w:color w:val="000000" w:themeColor="text1"/>
        </w:rPr>
        <w:t xml:space="preserve">Student’s continued </w:t>
      </w:r>
      <w:r w:rsidR="005D0ABD" w:rsidRPr="0074125A">
        <w:rPr>
          <w:color w:val="000000" w:themeColor="text1"/>
        </w:rPr>
        <w:t>eligibilit</w:t>
      </w:r>
      <w:r w:rsidR="009956C5" w:rsidRPr="0074125A">
        <w:rPr>
          <w:color w:val="000000" w:themeColor="text1"/>
        </w:rPr>
        <w:t xml:space="preserve">y, </w:t>
      </w:r>
      <w:r w:rsidR="00BD5C23" w:rsidRPr="0074125A">
        <w:rPr>
          <w:color w:val="000000" w:themeColor="text1"/>
        </w:rPr>
        <w:t xml:space="preserve">to </w:t>
      </w:r>
      <w:r w:rsidR="00D800BD" w:rsidRPr="0074125A">
        <w:rPr>
          <w:color w:val="000000" w:themeColor="text1"/>
        </w:rPr>
        <w:t>make recomm</w:t>
      </w:r>
      <w:r w:rsidR="00AB6A92" w:rsidRPr="0074125A">
        <w:rPr>
          <w:color w:val="000000" w:themeColor="text1"/>
        </w:rPr>
        <w:t>e</w:t>
      </w:r>
      <w:r w:rsidR="00D800BD" w:rsidRPr="0074125A">
        <w:rPr>
          <w:color w:val="000000" w:themeColor="text1"/>
        </w:rPr>
        <w:t>ndations for programming</w:t>
      </w:r>
      <w:r w:rsidR="009956C5" w:rsidRPr="0074125A">
        <w:rPr>
          <w:color w:val="000000" w:themeColor="text1"/>
        </w:rPr>
        <w:t>,</w:t>
      </w:r>
      <w:r w:rsidR="00D800BD" w:rsidRPr="0074125A">
        <w:rPr>
          <w:color w:val="000000" w:themeColor="text1"/>
        </w:rPr>
        <w:t xml:space="preserve"> and </w:t>
      </w:r>
      <w:r w:rsidR="00BD5C23" w:rsidRPr="0074125A">
        <w:rPr>
          <w:color w:val="000000" w:themeColor="text1"/>
        </w:rPr>
        <w:t>to plan for Student’s transition</w:t>
      </w:r>
      <w:r w:rsidR="00186A71" w:rsidRPr="0074125A">
        <w:rPr>
          <w:color w:val="000000" w:themeColor="text1"/>
        </w:rPr>
        <w:t xml:space="preserve">, especially in light of disputed prior evaluative findings. </w:t>
      </w:r>
      <w:r w:rsidR="00F86FFB" w:rsidRPr="0074125A">
        <w:rPr>
          <w:color w:val="000000" w:themeColor="text1"/>
        </w:rPr>
        <w:t>(</w:t>
      </w:r>
      <w:proofErr w:type="spellStart"/>
      <w:r w:rsidR="00F86FFB" w:rsidRPr="0074125A">
        <w:rPr>
          <w:color w:val="000000" w:themeColor="text1"/>
        </w:rPr>
        <w:t>Bucyk</w:t>
      </w:r>
      <w:proofErr w:type="spellEnd"/>
      <w:r w:rsidR="00F86FFB" w:rsidRPr="0074125A">
        <w:rPr>
          <w:color w:val="000000" w:themeColor="text1"/>
        </w:rPr>
        <w:t>)</w:t>
      </w:r>
    </w:p>
    <w:p w14:paraId="7F98F71A" w14:textId="20464483" w:rsidR="00FF727C" w:rsidRPr="00475926" w:rsidRDefault="00F86FFB" w:rsidP="0074125A">
      <w:pPr>
        <w:pStyle w:val="ListParagraph"/>
        <w:numPr>
          <w:ilvl w:val="0"/>
          <w:numId w:val="41"/>
        </w:numPr>
        <w:textAlignment w:val="baseline"/>
        <w:rPr>
          <w:color w:val="000000" w:themeColor="text1"/>
        </w:rPr>
      </w:pPr>
      <w:r w:rsidRPr="00475926">
        <w:rPr>
          <w:color w:val="000000" w:themeColor="text1"/>
        </w:rPr>
        <w:t xml:space="preserve">As part of the re-evaluation, </w:t>
      </w:r>
      <w:r w:rsidR="00F77A66" w:rsidRPr="00475926">
        <w:rPr>
          <w:color w:val="000000" w:themeColor="text1"/>
        </w:rPr>
        <w:t xml:space="preserve">Ms. </w:t>
      </w:r>
      <w:proofErr w:type="spellStart"/>
      <w:r w:rsidR="00F77A66" w:rsidRPr="00475926">
        <w:rPr>
          <w:color w:val="000000" w:themeColor="text1"/>
        </w:rPr>
        <w:t>Bucyk</w:t>
      </w:r>
      <w:proofErr w:type="spellEnd"/>
      <w:r w:rsidR="00D466F9" w:rsidRPr="00475926">
        <w:rPr>
          <w:color w:val="000000" w:themeColor="text1"/>
        </w:rPr>
        <w:t xml:space="preserve"> </w:t>
      </w:r>
      <w:r w:rsidRPr="00475926">
        <w:rPr>
          <w:color w:val="000000" w:themeColor="text1"/>
        </w:rPr>
        <w:t>supported academic achievement testing because</w:t>
      </w:r>
      <w:r w:rsidR="00D466F9" w:rsidRPr="00475926">
        <w:rPr>
          <w:color w:val="000000" w:themeColor="text1"/>
        </w:rPr>
        <w:t xml:space="preserve"> previous evaluations demonstrated that Student was capable of making significant progress, and she anticipated that this re-revaluation </w:t>
      </w:r>
      <w:r w:rsidRPr="00475926">
        <w:rPr>
          <w:color w:val="000000" w:themeColor="text1"/>
        </w:rPr>
        <w:t xml:space="preserve">too </w:t>
      </w:r>
      <w:r w:rsidR="00D466F9" w:rsidRPr="00475926">
        <w:rPr>
          <w:color w:val="000000" w:themeColor="text1"/>
        </w:rPr>
        <w:t xml:space="preserve">would show progress in </w:t>
      </w:r>
      <w:r w:rsidRPr="00475926">
        <w:rPr>
          <w:color w:val="000000" w:themeColor="text1"/>
        </w:rPr>
        <w:t xml:space="preserve">academic </w:t>
      </w:r>
      <w:r w:rsidR="00D466F9" w:rsidRPr="00475926">
        <w:rPr>
          <w:color w:val="000000" w:themeColor="text1"/>
        </w:rPr>
        <w:t>skills</w:t>
      </w:r>
      <w:r w:rsidR="00914808">
        <w:rPr>
          <w:color w:val="000000" w:themeColor="text1"/>
        </w:rPr>
        <w:t>.</w:t>
      </w:r>
      <w:r w:rsidR="00663839">
        <w:rPr>
          <w:color w:val="000000" w:themeColor="text1"/>
        </w:rPr>
        <w:t xml:space="preserve"> </w:t>
      </w:r>
      <w:r w:rsidR="00914808">
        <w:rPr>
          <w:color w:val="000000" w:themeColor="text1"/>
        </w:rPr>
        <w:t>And,</w:t>
      </w:r>
      <w:r w:rsidR="00663839">
        <w:rPr>
          <w:color w:val="000000" w:themeColor="text1"/>
        </w:rPr>
        <w:t xml:space="preserve"> </w:t>
      </w:r>
      <w:r w:rsidR="00F55B66" w:rsidRPr="00475926">
        <w:rPr>
          <w:color w:val="000000" w:themeColor="text1"/>
        </w:rPr>
        <w:t>since</w:t>
      </w:r>
      <w:r w:rsidR="00D466F9" w:rsidRPr="00475926">
        <w:rPr>
          <w:color w:val="000000" w:themeColor="text1"/>
        </w:rPr>
        <w:t xml:space="preserve"> Student </w:t>
      </w:r>
      <w:r w:rsidR="00AE1B00" w:rsidRPr="00475926">
        <w:rPr>
          <w:color w:val="000000" w:themeColor="text1"/>
        </w:rPr>
        <w:t>ha</w:t>
      </w:r>
      <w:r w:rsidR="00914808">
        <w:rPr>
          <w:color w:val="000000" w:themeColor="text1"/>
        </w:rPr>
        <w:t>d</w:t>
      </w:r>
      <w:r w:rsidR="00D466F9" w:rsidRPr="00475926">
        <w:rPr>
          <w:color w:val="000000" w:themeColor="text1"/>
        </w:rPr>
        <w:t xml:space="preserve"> </w:t>
      </w:r>
      <w:r w:rsidR="00663839">
        <w:rPr>
          <w:color w:val="000000" w:themeColor="text1"/>
        </w:rPr>
        <w:t xml:space="preserve">been </w:t>
      </w:r>
      <w:r w:rsidR="00D466F9" w:rsidRPr="00475926">
        <w:rPr>
          <w:color w:val="000000" w:themeColor="text1"/>
        </w:rPr>
        <w:t>attend</w:t>
      </w:r>
      <w:r w:rsidR="00663839">
        <w:rPr>
          <w:color w:val="000000" w:themeColor="text1"/>
        </w:rPr>
        <w:t>ing</w:t>
      </w:r>
      <w:r w:rsidR="00D466F9" w:rsidRPr="00475926">
        <w:rPr>
          <w:color w:val="000000" w:themeColor="text1"/>
        </w:rPr>
        <w:t xml:space="preserve"> school consistently</w:t>
      </w:r>
      <w:r w:rsidR="002E7FCE">
        <w:rPr>
          <w:color w:val="000000" w:themeColor="text1"/>
        </w:rPr>
        <w:t xml:space="preserve"> for the past few years</w:t>
      </w:r>
      <w:r w:rsidR="008C6449">
        <w:rPr>
          <w:color w:val="000000" w:themeColor="text1"/>
        </w:rPr>
        <w:t xml:space="preserve"> </w:t>
      </w:r>
      <w:r w:rsidR="00D466F9" w:rsidRPr="00475926">
        <w:rPr>
          <w:color w:val="000000" w:themeColor="text1"/>
        </w:rPr>
        <w:t>his skills were expected to have changed</w:t>
      </w:r>
      <w:r w:rsidR="00FF727C" w:rsidRPr="00475926">
        <w:rPr>
          <w:color w:val="000000" w:themeColor="text1"/>
        </w:rPr>
        <w:t xml:space="preserve"> significantly</w:t>
      </w:r>
      <w:r w:rsidR="00D466F9" w:rsidRPr="00475926">
        <w:rPr>
          <w:color w:val="000000" w:themeColor="text1"/>
        </w:rPr>
        <w:t xml:space="preserve">.  </w:t>
      </w:r>
      <w:r w:rsidR="00AB6A92" w:rsidRPr="00475926">
        <w:rPr>
          <w:color w:val="000000" w:themeColor="text1"/>
        </w:rPr>
        <w:t>(</w:t>
      </w:r>
      <w:proofErr w:type="spellStart"/>
      <w:r w:rsidR="00AB6A92" w:rsidRPr="00475926">
        <w:rPr>
          <w:color w:val="000000" w:themeColor="text1"/>
        </w:rPr>
        <w:t>Bucyk</w:t>
      </w:r>
      <w:proofErr w:type="spellEnd"/>
      <w:r w:rsidR="00D466F9" w:rsidRPr="00475926">
        <w:rPr>
          <w:color w:val="000000" w:themeColor="text1"/>
        </w:rPr>
        <w:t>; Ruiz)</w:t>
      </w:r>
      <w:r w:rsidR="007715B7" w:rsidRPr="00475926">
        <w:rPr>
          <w:color w:val="000000" w:themeColor="text1"/>
        </w:rPr>
        <w:t xml:space="preserve"> </w:t>
      </w:r>
    </w:p>
    <w:p w14:paraId="5C1B8472" w14:textId="0CA3C39E" w:rsidR="00685977" w:rsidRPr="00E75BC5" w:rsidRDefault="007715B7" w:rsidP="00E75BC5">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Bucyk</w:t>
      </w:r>
      <w:proofErr w:type="spellEnd"/>
      <w:r w:rsidRPr="00475926">
        <w:rPr>
          <w:color w:val="000000" w:themeColor="text1"/>
        </w:rPr>
        <w:t xml:space="preserve"> testified that</w:t>
      </w:r>
      <w:r w:rsidR="00F3706A" w:rsidRPr="00475926">
        <w:rPr>
          <w:color w:val="000000" w:themeColor="text1"/>
        </w:rPr>
        <w:t xml:space="preserve"> a</w:t>
      </w:r>
      <w:r w:rsidRPr="00475926">
        <w:rPr>
          <w:color w:val="000000" w:themeColor="text1"/>
        </w:rPr>
        <w:t xml:space="preserve"> speech and language </w:t>
      </w:r>
      <w:r w:rsidR="00F3706A" w:rsidRPr="00475926">
        <w:rPr>
          <w:color w:val="000000" w:themeColor="text1"/>
        </w:rPr>
        <w:t>evaluation</w:t>
      </w:r>
      <w:r w:rsidR="00BC4E85" w:rsidRPr="00475926">
        <w:rPr>
          <w:color w:val="000000" w:themeColor="text1"/>
        </w:rPr>
        <w:t xml:space="preserve"> was appropriate</w:t>
      </w:r>
      <w:r w:rsidR="00F3706A" w:rsidRPr="00475926">
        <w:rPr>
          <w:color w:val="000000" w:themeColor="text1"/>
        </w:rPr>
        <w:t xml:space="preserve"> </w:t>
      </w:r>
      <w:r w:rsidR="00BC4E85" w:rsidRPr="00475926">
        <w:rPr>
          <w:color w:val="000000" w:themeColor="text1"/>
        </w:rPr>
        <w:t>since there were concerns</w:t>
      </w:r>
      <w:r w:rsidR="00F3706A" w:rsidRPr="00475926">
        <w:rPr>
          <w:color w:val="000000" w:themeColor="text1"/>
        </w:rPr>
        <w:t xml:space="preserve"> raised</w:t>
      </w:r>
      <w:r w:rsidR="00BC4E85" w:rsidRPr="00475926">
        <w:rPr>
          <w:color w:val="000000" w:themeColor="text1"/>
        </w:rPr>
        <w:t xml:space="preserve"> in past</w:t>
      </w:r>
      <w:r w:rsidR="00F3706A" w:rsidRPr="00475926">
        <w:rPr>
          <w:color w:val="000000" w:themeColor="text1"/>
        </w:rPr>
        <w:t xml:space="preserve"> assessments</w:t>
      </w:r>
      <w:r w:rsidR="00833FEF">
        <w:rPr>
          <w:color w:val="000000" w:themeColor="text1"/>
        </w:rPr>
        <w:t xml:space="preserve"> regarding </w:t>
      </w:r>
      <w:r w:rsidR="00914808">
        <w:rPr>
          <w:color w:val="000000" w:themeColor="text1"/>
        </w:rPr>
        <w:t>Student’s</w:t>
      </w:r>
      <w:r w:rsidR="00833FEF">
        <w:rPr>
          <w:color w:val="000000" w:themeColor="text1"/>
        </w:rPr>
        <w:t xml:space="preserve"> speech and language skills</w:t>
      </w:r>
      <w:r w:rsidR="000E4283" w:rsidRPr="00475926">
        <w:rPr>
          <w:color w:val="000000" w:themeColor="text1"/>
        </w:rPr>
        <w:t>.</w:t>
      </w:r>
      <w:r w:rsidR="002306F6" w:rsidRPr="00475926">
        <w:rPr>
          <w:rStyle w:val="FootnoteReference"/>
          <w:color w:val="000000" w:themeColor="text1"/>
        </w:rPr>
        <w:footnoteReference w:id="12"/>
      </w:r>
      <w:r w:rsidR="000E4283" w:rsidRPr="00475926">
        <w:rPr>
          <w:color w:val="000000" w:themeColor="text1"/>
        </w:rPr>
        <w:t xml:space="preserve">  In</w:t>
      </w:r>
      <w:r w:rsidR="00BB72BB" w:rsidRPr="00475926">
        <w:rPr>
          <w:color w:val="000000" w:themeColor="text1"/>
        </w:rPr>
        <w:t xml:space="preserve"> addition, there was a dispute </w:t>
      </w:r>
      <w:r w:rsidR="005214AF" w:rsidRPr="00475926">
        <w:rPr>
          <w:color w:val="000000" w:themeColor="text1"/>
        </w:rPr>
        <w:t xml:space="preserve">as to the appropriateness of a Social Pragmatics </w:t>
      </w:r>
      <w:r w:rsidR="00833FEF">
        <w:rPr>
          <w:color w:val="000000" w:themeColor="text1"/>
        </w:rPr>
        <w:t xml:space="preserve">Communication </w:t>
      </w:r>
      <w:r w:rsidR="005214AF" w:rsidRPr="00475926">
        <w:rPr>
          <w:color w:val="000000" w:themeColor="text1"/>
        </w:rPr>
        <w:t>Disorder</w:t>
      </w:r>
      <w:r w:rsidR="00471DB8" w:rsidRPr="00475926">
        <w:rPr>
          <w:color w:val="000000" w:themeColor="text1"/>
        </w:rPr>
        <w:t xml:space="preserve"> diagnosis for Student</w:t>
      </w:r>
      <w:r w:rsidR="005214AF" w:rsidRPr="00475926">
        <w:rPr>
          <w:color w:val="000000" w:themeColor="text1"/>
        </w:rPr>
        <w:t>.</w:t>
      </w:r>
      <w:r w:rsidR="006D46DE" w:rsidRPr="00475926">
        <w:rPr>
          <w:color w:val="000000" w:themeColor="text1"/>
        </w:rPr>
        <w:t xml:space="preserve"> </w:t>
      </w:r>
      <w:r w:rsidR="00966734" w:rsidRPr="00475926">
        <w:rPr>
          <w:color w:val="000000" w:themeColor="text1"/>
        </w:rPr>
        <w:t xml:space="preserve"> In the case of such disputes</w:t>
      </w:r>
      <w:r w:rsidR="00914808">
        <w:rPr>
          <w:color w:val="000000" w:themeColor="text1"/>
        </w:rPr>
        <w:t>,</w:t>
      </w:r>
      <w:r w:rsidR="00966734" w:rsidRPr="00475926">
        <w:rPr>
          <w:color w:val="000000" w:themeColor="text1"/>
        </w:rPr>
        <w:t xml:space="preserve"> or when a</w:t>
      </w:r>
      <w:r w:rsidR="00C56614" w:rsidRPr="00475926">
        <w:rPr>
          <w:color w:val="000000" w:themeColor="text1"/>
        </w:rPr>
        <w:t xml:space="preserve"> service provider no longer thinks a service or a goal is appropriate, it is the school</w:t>
      </w:r>
      <w:r w:rsidR="00471DB8" w:rsidRPr="00475926">
        <w:rPr>
          <w:color w:val="000000" w:themeColor="text1"/>
        </w:rPr>
        <w:t xml:space="preserve"> district</w:t>
      </w:r>
      <w:r w:rsidR="00C56614" w:rsidRPr="00475926">
        <w:rPr>
          <w:color w:val="000000" w:themeColor="text1"/>
        </w:rPr>
        <w:t xml:space="preserve">’s obligation to reassess the student. </w:t>
      </w:r>
      <w:r w:rsidR="006D46DE" w:rsidRPr="00475926">
        <w:rPr>
          <w:color w:val="000000" w:themeColor="text1"/>
        </w:rPr>
        <w:t>(</w:t>
      </w:r>
      <w:proofErr w:type="spellStart"/>
      <w:r w:rsidR="006D46DE" w:rsidRPr="00475926">
        <w:rPr>
          <w:color w:val="000000" w:themeColor="text1"/>
        </w:rPr>
        <w:t>Bucyk</w:t>
      </w:r>
      <w:proofErr w:type="spellEnd"/>
      <w:r w:rsidR="006D46DE" w:rsidRPr="00475926">
        <w:rPr>
          <w:color w:val="000000" w:themeColor="text1"/>
        </w:rPr>
        <w:t>)</w:t>
      </w:r>
    </w:p>
    <w:p w14:paraId="2FC7B20D" w14:textId="5F266D74" w:rsidR="008A5BE0" w:rsidRPr="00475926" w:rsidRDefault="00C30268" w:rsidP="0074125A">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Bucyk</w:t>
      </w:r>
      <w:proofErr w:type="spellEnd"/>
      <w:r w:rsidRPr="00475926">
        <w:rPr>
          <w:color w:val="000000" w:themeColor="text1"/>
        </w:rPr>
        <w:t xml:space="preserve"> selected Dr. Ramon Ruiz, M.Ed., Ph.D., Leslie </w:t>
      </w:r>
      <w:proofErr w:type="spellStart"/>
      <w:r w:rsidRPr="00475926">
        <w:rPr>
          <w:color w:val="000000" w:themeColor="text1"/>
        </w:rPr>
        <w:t>Chapdelaine</w:t>
      </w:r>
      <w:proofErr w:type="spellEnd"/>
      <w:r w:rsidRPr="00475926">
        <w:rPr>
          <w:color w:val="000000" w:themeColor="text1"/>
        </w:rPr>
        <w:t>, SLP-CCC, and David Veiling</w:t>
      </w:r>
      <w:r w:rsidR="0063641B" w:rsidRPr="00475926">
        <w:rPr>
          <w:color w:val="000000" w:themeColor="text1"/>
        </w:rPr>
        <w:t xml:space="preserve">, M.Ed., </w:t>
      </w:r>
      <w:r w:rsidRPr="00475926">
        <w:rPr>
          <w:color w:val="000000" w:themeColor="text1"/>
        </w:rPr>
        <w:t xml:space="preserve">to conduct Student’s psychological, speech and language, and academic evaluations, respectively. </w:t>
      </w:r>
      <w:r w:rsidR="0063641B" w:rsidRPr="00475926">
        <w:rPr>
          <w:color w:val="000000" w:themeColor="text1"/>
        </w:rPr>
        <w:t xml:space="preserve"> </w:t>
      </w:r>
      <w:r w:rsidR="00DD325F" w:rsidRPr="00475926">
        <w:rPr>
          <w:color w:val="000000" w:themeColor="text1"/>
        </w:rPr>
        <w:t>With Parents’</w:t>
      </w:r>
      <w:r w:rsidR="004017C2">
        <w:rPr>
          <w:color w:val="000000" w:themeColor="text1"/>
        </w:rPr>
        <w:t xml:space="preserve"> </w:t>
      </w:r>
      <w:r w:rsidR="003973FE" w:rsidRPr="00475926">
        <w:rPr>
          <w:color w:val="000000" w:themeColor="text1"/>
        </w:rPr>
        <w:t xml:space="preserve">consent, she planned on sending </w:t>
      </w:r>
      <w:r w:rsidR="00685977">
        <w:rPr>
          <w:color w:val="000000" w:themeColor="text1"/>
        </w:rPr>
        <w:t>t</w:t>
      </w:r>
      <w:r w:rsidR="003973FE" w:rsidRPr="00475926">
        <w:rPr>
          <w:color w:val="000000" w:themeColor="text1"/>
        </w:rPr>
        <w:t>he Education Assessment A and B Forms to Student’s private school.</w:t>
      </w:r>
      <w:r w:rsidR="003973FE" w:rsidRPr="00475926">
        <w:rPr>
          <w:rStyle w:val="FootnoteReference"/>
          <w:color w:val="000000" w:themeColor="text1"/>
        </w:rPr>
        <w:footnoteReference w:id="13"/>
      </w:r>
      <w:r w:rsidR="003973FE" w:rsidRPr="00475926">
        <w:rPr>
          <w:color w:val="000000" w:themeColor="text1"/>
        </w:rPr>
        <w:t xml:space="preserve"> (</w:t>
      </w:r>
      <w:proofErr w:type="spellStart"/>
      <w:r w:rsidR="003973FE" w:rsidRPr="00475926">
        <w:rPr>
          <w:color w:val="000000" w:themeColor="text1"/>
        </w:rPr>
        <w:t>Bucyk</w:t>
      </w:r>
      <w:proofErr w:type="spellEnd"/>
      <w:r w:rsidR="003973FE" w:rsidRPr="00475926">
        <w:rPr>
          <w:color w:val="000000" w:themeColor="text1"/>
        </w:rPr>
        <w:t xml:space="preserve">)  </w:t>
      </w:r>
      <w:r w:rsidR="00CA23EC" w:rsidRPr="00475926">
        <w:rPr>
          <w:color w:val="000000" w:themeColor="text1"/>
        </w:rPr>
        <w:t xml:space="preserve"> </w:t>
      </w:r>
    </w:p>
    <w:p w14:paraId="4284C233" w14:textId="36D0441F" w:rsidR="00CA23EC" w:rsidRPr="00475926" w:rsidRDefault="008A5BE0" w:rsidP="0074125A">
      <w:pPr>
        <w:pStyle w:val="ListParagraph"/>
        <w:numPr>
          <w:ilvl w:val="0"/>
          <w:numId w:val="41"/>
        </w:numPr>
        <w:textAlignment w:val="baseline"/>
        <w:rPr>
          <w:color w:val="000000" w:themeColor="text1"/>
        </w:rPr>
      </w:pPr>
      <w:r w:rsidRPr="00475926">
        <w:rPr>
          <w:color w:val="000000" w:themeColor="text1"/>
        </w:rPr>
        <w:t>Also on September 6</w:t>
      </w:r>
      <w:r w:rsidR="001310B3" w:rsidRPr="00475926">
        <w:rPr>
          <w:color w:val="000000" w:themeColor="text1"/>
        </w:rPr>
        <w:t xml:space="preserve">, </w:t>
      </w:r>
      <w:r w:rsidRPr="00475926">
        <w:rPr>
          <w:color w:val="000000" w:themeColor="text1"/>
        </w:rPr>
        <w:t xml:space="preserve">2019, </w:t>
      </w:r>
      <w:r w:rsidR="00837411" w:rsidRPr="00475926">
        <w:rPr>
          <w:color w:val="000000" w:themeColor="text1"/>
        </w:rPr>
        <w:t xml:space="preserve">following a meeting in August 2019, </w:t>
      </w:r>
      <w:r w:rsidR="001310B3" w:rsidRPr="00475926">
        <w:rPr>
          <w:color w:val="000000" w:themeColor="text1"/>
        </w:rPr>
        <w:t xml:space="preserve">the District proposed </w:t>
      </w:r>
      <w:r w:rsidR="003534EA" w:rsidRPr="00475926">
        <w:rPr>
          <w:color w:val="000000" w:themeColor="text1"/>
        </w:rPr>
        <w:t>change</w:t>
      </w:r>
      <w:r w:rsidR="00837411" w:rsidRPr="00475926">
        <w:rPr>
          <w:color w:val="000000" w:themeColor="text1"/>
        </w:rPr>
        <w:t>s</w:t>
      </w:r>
      <w:r w:rsidR="003534EA" w:rsidRPr="00475926">
        <w:rPr>
          <w:color w:val="000000" w:themeColor="text1"/>
        </w:rPr>
        <w:t xml:space="preserve"> to an IEP</w:t>
      </w:r>
      <w:r w:rsidR="00C859ED" w:rsidRPr="00475926">
        <w:rPr>
          <w:color w:val="000000" w:themeColor="text1"/>
        </w:rPr>
        <w:t xml:space="preserve"> previously proposed</w:t>
      </w:r>
      <w:r w:rsidR="00837411" w:rsidRPr="00475926">
        <w:rPr>
          <w:color w:val="000000" w:themeColor="text1"/>
        </w:rPr>
        <w:t xml:space="preserve"> by </w:t>
      </w:r>
      <w:r w:rsidR="00685977">
        <w:rPr>
          <w:color w:val="000000" w:themeColor="text1"/>
        </w:rPr>
        <w:t>the District</w:t>
      </w:r>
      <w:r w:rsidR="00837411" w:rsidRPr="00475926">
        <w:rPr>
          <w:color w:val="000000" w:themeColor="text1"/>
        </w:rPr>
        <w:t xml:space="preserve"> in June 2019. (S-4)</w:t>
      </w:r>
      <w:r w:rsidR="008F7AC0" w:rsidRPr="00475926">
        <w:rPr>
          <w:color w:val="000000" w:themeColor="text1"/>
        </w:rPr>
        <w:t xml:space="preserve">. </w:t>
      </w:r>
      <w:r w:rsidR="002E25AC" w:rsidRPr="00475926">
        <w:rPr>
          <w:color w:val="000000" w:themeColor="text1"/>
        </w:rPr>
        <w:t xml:space="preserve"> Parents continued to </w:t>
      </w:r>
      <w:r w:rsidR="003E49FA" w:rsidRPr="00475926">
        <w:rPr>
          <w:color w:val="000000" w:themeColor="text1"/>
        </w:rPr>
        <w:t>object</w:t>
      </w:r>
      <w:r w:rsidR="00D872A2" w:rsidRPr="00475926">
        <w:rPr>
          <w:color w:val="000000" w:themeColor="text1"/>
        </w:rPr>
        <w:t xml:space="preserve"> to specific services, including speech and language, </w:t>
      </w:r>
      <w:r w:rsidR="008C6449" w:rsidRPr="00475926">
        <w:rPr>
          <w:color w:val="000000" w:themeColor="text1"/>
        </w:rPr>
        <w:t>and rejected</w:t>
      </w:r>
      <w:r w:rsidR="003E49FA" w:rsidRPr="00475926">
        <w:rPr>
          <w:color w:val="000000" w:themeColor="text1"/>
        </w:rPr>
        <w:t xml:space="preserve"> Hamilton-Wenham’s proposed placement at Pathways, where Student had completed his </w:t>
      </w:r>
      <w:r w:rsidR="00F051CD" w:rsidRPr="00475926">
        <w:rPr>
          <w:color w:val="000000" w:themeColor="text1"/>
        </w:rPr>
        <w:t>eight</w:t>
      </w:r>
      <w:r w:rsidR="00685977">
        <w:rPr>
          <w:color w:val="000000" w:themeColor="text1"/>
        </w:rPr>
        <w:t>h</w:t>
      </w:r>
      <w:r w:rsidR="00F051CD" w:rsidRPr="00475926">
        <w:rPr>
          <w:color w:val="000000" w:themeColor="text1"/>
        </w:rPr>
        <w:t xml:space="preserve"> </w:t>
      </w:r>
      <w:r w:rsidR="003E49FA" w:rsidRPr="00475926">
        <w:rPr>
          <w:color w:val="000000" w:themeColor="text1"/>
        </w:rPr>
        <w:t>grade school year.</w:t>
      </w:r>
      <w:r w:rsidR="007C1DD1" w:rsidRPr="00475926">
        <w:rPr>
          <w:rStyle w:val="FootnoteReference"/>
          <w:color w:val="000000" w:themeColor="text1"/>
        </w:rPr>
        <w:footnoteReference w:id="14"/>
      </w:r>
      <w:r w:rsidR="005E0433">
        <w:rPr>
          <w:color w:val="000000" w:themeColor="text1"/>
        </w:rPr>
        <w:t xml:space="preserve"> </w:t>
      </w:r>
      <w:r w:rsidR="003E49FA" w:rsidRPr="00475926">
        <w:rPr>
          <w:color w:val="000000" w:themeColor="text1"/>
        </w:rPr>
        <w:t xml:space="preserve"> (Mother; S-4</w:t>
      </w:r>
      <w:r w:rsidR="00010AFD" w:rsidRPr="00475926">
        <w:rPr>
          <w:color w:val="000000" w:themeColor="text1"/>
        </w:rPr>
        <w:t>; P-13</w:t>
      </w:r>
      <w:r w:rsidR="003E49FA" w:rsidRPr="00475926">
        <w:rPr>
          <w:color w:val="000000" w:themeColor="text1"/>
        </w:rPr>
        <w:t xml:space="preserve">) </w:t>
      </w:r>
      <w:r w:rsidR="008F7AC0" w:rsidRPr="00475926">
        <w:rPr>
          <w:color w:val="000000" w:themeColor="text1"/>
        </w:rPr>
        <w:t xml:space="preserve">At that time, </w:t>
      </w:r>
      <w:r w:rsidR="003167B6" w:rsidRPr="00475926">
        <w:rPr>
          <w:color w:val="000000" w:themeColor="text1"/>
        </w:rPr>
        <w:t>Parents</w:t>
      </w:r>
      <w:r w:rsidR="008F42FA" w:rsidRPr="00475926">
        <w:rPr>
          <w:color w:val="000000" w:themeColor="text1"/>
        </w:rPr>
        <w:t xml:space="preserve"> unilaterally placed </w:t>
      </w:r>
      <w:r w:rsidR="003167B6" w:rsidRPr="00475926">
        <w:rPr>
          <w:color w:val="000000" w:themeColor="text1"/>
        </w:rPr>
        <w:t>Student</w:t>
      </w:r>
      <w:r w:rsidR="008F42FA" w:rsidRPr="00475926">
        <w:rPr>
          <w:color w:val="000000" w:themeColor="text1"/>
        </w:rPr>
        <w:t xml:space="preserve"> at Chapel Hill Chauncy Hall</w:t>
      </w:r>
      <w:r w:rsidR="00B136B1" w:rsidRPr="00475926">
        <w:rPr>
          <w:color w:val="000000" w:themeColor="text1"/>
        </w:rPr>
        <w:t xml:space="preserve"> in Waltham, Massachusetts</w:t>
      </w:r>
      <w:r w:rsidR="00B136B1" w:rsidRPr="00475926">
        <w:rPr>
          <w:rStyle w:val="FootnoteReference"/>
          <w:color w:val="000000" w:themeColor="text1"/>
        </w:rPr>
        <w:footnoteReference w:id="15"/>
      </w:r>
      <w:r w:rsidR="008F42FA" w:rsidRPr="00475926">
        <w:rPr>
          <w:color w:val="000000" w:themeColor="text1"/>
        </w:rPr>
        <w:t xml:space="preserve"> for ninth grade.</w:t>
      </w:r>
      <w:r w:rsidR="003E49FA" w:rsidRPr="00475926">
        <w:rPr>
          <w:color w:val="000000" w:themeColor="text1"/>
        </w:rPr>
        <w:t xml:space="preserve"> (Mother; S-4</w:t>
      </w:r>
      <w:r w:rsidR="00010AFD" w:rsidRPr="00475926">
        <w:rPr>
          <w:color w:val="000000" w:themeColor="text1"/>
        </w:rPr>
        <w:t>; P-13</w:t>
      </w:r>
      <w:r w:rsidR="003E49FA" w:rsidRPr="00475926">
        <w:rPr>
          <w:color w:val="000000" w:themeColor="text1"/>
        </w:rPr>
        <w:t>)</w:t>
      </w:r>
    </w:p>
    <w:p w14:paraId="470EFB1A" w14:textId="19454842" w:rsidR="009A0A9E" w:rsidRPr="00475926" w:rsidRDefault="00F5577C" w:rsidP="0074125A">
      <w:pPr>
        <w:pStyle w:val="ListParagraph"/>
        <w:numPr>
          <w:ilvl w:val="0"/>
          <w:numId w:val="41"/>
        </w:numPr>
        <w:textAlignment w:val="baseline"/>
        <w:rPr>
          <w:color w:val="000000" w:themeColor="text1"/>
        </w:rPr>
      </w:pPr>
      <w:r w:rsidRPr="00475926">
        <w:rPr>
          <w:color w:val="000000" w:themeColor="text1"/>
        </w:rPr>
        <w:t xml:space="preserve">In 2019, </w:t>
      </w:r>
      <w:r w:rsidR="009A0A9E" w:rsidRPr="00475926">
        <w:rPr>
          <w:color w:val="000000" w:themeColor="text1"/>
        </w:rPr>
        <w:t>Dr. Chubinsky disputed that Student ha</w:t>
      </w:r>
      <w:r w:rsidR="005E0433">
        <w:rPr>
          <w:color w:val="000000" w:themeColor="text1"/>
        </w:rPr>
        <w:t>d</w:t>
      </w:r>
      <w:r w:rsidR="009A0A9E" w:rsidRPr="00475926">
        <w:rPr>
          <w:color w:val="000000" w:themeColor="text1"/>
        </w:rPr>
        <w:t xml:space="preserve"> an autistic spectrum disorder, a social pragmatic disorder or a primary behavior disorder. </w:t>
      </w:r>
      <w:r w:rsidR="002C5771" w:rsidRPr="00475926">
        <w:rPr>
          <w:color w:val="000000" w:themeColor="text1"/>
        </w:rPr>
        <w:t>(Chubinsky; Mother</w:t>
      </w:r>
      <w:r w:rsidR="00FD6322" w:rsidRPr="00475926">
        <w:rPr>
          <w:color w:val="000000" w:themeColor="text1"/>
        </w:rPr>
        <w:t>; P-12</w:t>
      </w:r>
      <w:r w:rsidR="002C5771" w:rsidRPr="00475926">
        <w:rPr>
          <w:color w:val="000000" w:themeColor="text1"/>
        </w:rPr>
        <w:t xml:space="preserve">) </w:t>
      </w:r>
      <w:r w:rsidR="00FB22C6" w:rsidRPr="00475926">
        <w:rPr>
          <w:color w:val="000000" w:themeColor="text1"/>
        </w:rPr>
        <w:t>Instead, according to Dr. Chubinsky,</w:t>
      </w:r>
      <w:r w:rsidR="009A0A9E" w:rsidRPr="00475926">
        <w:rPr>
          <w:color w:val="000000" w:themeColor="text1"/>
        </w:rPr>
        <w:t xml:space="preserve"> Student </w:t>
      </w:r>
      <w:r w:rsidR="00726794" w:rsidRPr="00475926">
        <w:rPr>
          <w:color w:val="000000" w:themeColor="text1"/>
        </w:rPr>
        <w:t>has</w:t>
      </w:r>
      <w:r w:rsidR="009A0A9E" w:rsidRPr="00475926">
        <w:rPr>
          <w:color w:val="000000" w:themeColor="text1"/>
        </w:rPr>
        <w:t xml:space="preserve"> a </w:t>
      </w:r>
      <w:r w:rsidR="00726794" w:rsidRPr="00475926">
        <w:rPr>
          <w:color w:val="000000" w:themeColor="text1"/>
        </w:rPr>
        <w:t>C</w:t>
      </w:r>
      <w:r w:rsidR="009A0A9E" w:rsidRPr="00475926">
        <w:rPr>
          <w:color w:val="000000" w:themeColor="text1"/>
        </w:rPr>
        <w:t xml:space="preserve">ommunication </w:t>
      </w:r>
      <w:r w:rsidR="00726794" w:rsidRPr="00475926">
        <w:rPr>
          <w:color w:val="000000" w:themeColor="text1"/>
        </w:rPr>
        <w:t>D</w:t>
      </w:r>
      <w:r w:rsidR="009A0A9E" w:rsidRPr="00475926">
        <w:rPr>
          <w:color w:val="000000" w:themeColor="text1"/>
        </w:rPr>
        <w:t>isorder (expressive and receptive language) and</w:t>
      </w:r>
      <w:r w:rsidR="002C5771" w:rsidRPr="00475926">
        <w:rPr>
          <w:color w:val="000000" w:themeColor="text1"/>
        </w:rPr>
        <w:t xml:space="preserve"> </w:t>
      </w:r>
      <w:r w:rsidR="009A0A9E" w:rsidRPr="00475926">
        <w:rPr>
          <w:color w:val="000000" w:themeColor="text1"/>
        </w:rPr>
        <w:t xml:space="preserve">mild </w:t>
      </w:r>
      <w:r w:rsidR="008C6449" w:rsidRPr="00475926">
        <w:rPr>
          <w:color w:val="000000" w:themeColor="text1"/>
        </w:rPr>
        <w:t>ADHD, which</w:t>
      </w:r>
      <w:r w:rsidR="009A0A9E" w:rsidRPr="00475926">
        <w:rPr>
          <w:color w:val="000000" w:themeColor="text1"/>
        </w:rPr>
        <w:t xml:space="preserve"> may result in Student’s “occasional misunderstanding or odd remarks.” </w:t>
      </w:r>
      <w:r w:rsidR="002E7FCE">
        <w:rPr>
          <w:color w:val="000000" w:themeColor="text1"/>
        </w:rPr>
        <w:t>He also believes Student to have</w:t>
      </w:r>
      <w:r w:rsidR="00552DBE" w:rsidRPr="00475926">
        <w:rPr>
          <w:color w:val="000000" w:themeColor="text1"/>
        </w:rPr>
        <w:t xml:space="preserve"> anxiety and PTSD</w:t>
      </w:r>
      <w:r w:rsidR="002E7FCE">
        <w:rPr>
          <w:color w:val="000000" w:themeColor="text1"/>
        </w:rPr>
        <w:t>, which</w:t>
      </w:r>
      <w:r w:rsidR="005E0433">
        <w:rPr>
          <w:color w:val="000000" w:themeColor="text1"/>
        </w:rPr>
        <w:t>, in his view,</w:t>
      </w:r>
      <w:r w:rsidR="002E7FCE">
        <w:rPr>
          <w:color w:val="000000" w:themeColor="text1"/>
        </w:rPr>
        <w:t xml:space="preserve"> H-W continued to disregard</w:t>
      </w:r>
      <w:r w:rsidR="006A14DB" w:rsidRPr="00475926">
        <w:rPr>
          <w:color w:val="000000" w:themeColor="text1"/>
        </w:rPr>
        <w:t>, and as such, the District’s IEPs continued to propose inappropriate</w:t>
      </w:r>
      <w:r w:rsidR="00E95664" w:rsidRPr="00475926">
        <w:rPr>
          <w:color w:val="000000" w:themeColor="text1"/>
        </w:rPr>
        <w:t xml:space="preserve"> services</w:t>
      </w:r>
      <w:r w:rsidR="006A14DB" w:rsidRPr="00475926">
        <w:rPr>
          <w:color w:val="000000" w:themeColor="text1"/>
        </w:rPr>
        <w:t xml:space="preserve"> and placement</w:t>
      </w:r>
      <w:r w:rsidR="00896D05" w:rsidRPr="00475926">
        <w:rPr>
          <w:color w:val="000000" w:themeColor="text1"/>
        </w:rPr>
        <w:t>.</w:t>
      </w:r>
      <w:r w:rsidR="009A0A9E" w:rsidRPr="00475926">
        <w:rPr>
          <w:color w:val="000000" w:themeColor="text1"/>
        </w:rPr>
        <w:t xml:space="preserve"> (P-12</w:t>
      </w:r>
      <w:r w:rsidR="002633E4" w:rsidRPr="00475926">
        <w:rPr>
          <w:color w:val="000000" w:themeColor="text1"/>
        </w:rPr>
        <w:t>; Chubinsky</w:t>
      </w:r>
      <w:r w:rsidR="009A0A9E" w:rsidRPr="00475926">
        <w:rPr>
          <w:color w:val="000000" w:themeColor="text1"/>
        </w:rPr>
        <w:t>)</w:t>
      </w:r>
    </w:p>
    <w:p w14:paraId="06C486A3" w14:textId="11F1BB2F" w:rsidR="00CA23EC" w:rsidRPr="00475926" w:rsidRDefault="00CD7204" w:rsidP="0074125A">
      <w:pPr>
        <w:pStyle w:val="ListParagraph"/>
        <w:numPr>
          <w:ilvl w:val="0"/>
          <w:numId w:val="41"/>
        </w:numPr>
        <w:textAlignment w:val="baseline"/>
        <w:rPr>
          <w:color w:val="000000" w:themeColor="text1"/>
        </w:rPr>
      </w:pPr>
      <w:r w:rsidRPr="00475926">
        <w:rPr>
          <w:color w:val="000000" w:themeColor="text1"/>
        </w:rPr>
        <w:t xml:space="preserve">Via </w:t>
      </w:r>
      <w:r w:rsidR="00891989" w:rsidRPr="00475926">
        <w:rPr>
          <w:color w:val="000000" w:themeColor="text1"/>
        </w:rPr>
        <w:t>email</w:t>
      </w:r>
      <w:r w:rsidR="007E3C6C" w:rsidRPr="00475926">
        <w:rPr>
          <w:color w:val="000000" w:themeColor="text1"/>
        </w:rPr>
        <w:t xml:space="preserve">, on </w:t>
      </w:r>
      <w:r w:rsidR="00A05272" w:rsidRPr="00475926">
        <w:rPr>
          <w:color w:val="000000" w:themeColor="text1"/>
        </w:rPr>
        <w:t>May 20, 2020</w:t>
      </w:r>
      <w:r w:rsidR="00891989" w:rsidRPr="00475926">
        <w:rPr>
          <w:color w:val="000000" w:themeColor="text1"/>
        </w:rPr>
        <w:t>, Hamilton</w:t>
      </w:r>
      <w:r w:rsidR="004916C6" w:rsidRPr="00475926">
        <w:rPr>
          <w:color w:val="000000" w:themeColor="text1"/>
        </w:rPr>
        <w:t xml:space="preserve">-Wenham </w:t>
      </w:r>
      <w:r w:rsidR="00A5167C" w:rsidRPr="00475926">
        <w:rPr>
          <w:color w:val="000000" w:themeColor="text1"/>
        </w:rPr>
        <w:t xml:space="preserve">again </w:t>
      </w:r>
      <w:r w:rsidR="004916C6" w:rsidRPr="00475926">
        <w:rPr>
          <w:color w:val="000000" w:themeColor="text1"/>
        </w:rPr>
        <w:t xml:space="preserve">provided Parents with a Notice </w:t>
      </w:r>
      <w:r w:rsidR="0028516A" w:rsidRPr="00475926">
        <w:rPr>
          <w:color w:val="000000" w:themeColor="text1"/>
        </w:rPr>
        <w:t>seeking</w:t>
      </w:r>
      <w:r w:rsidR="00A5167C" w:rsidRPr="00475926">
        <w:rPr>
          <w:color w:val="000000" w:themeColor="text1"/>
        </w:rPr>
        <w:t xml:space="preserve"> </w:t>
      </w:r>
      <w:r w:rsidR="00C771C1" w:rsidRPr="00475926">
        <w:rPr>
          <w:color w:val="000000" w:themeColor="text1"/>
        </w:rPr>
        <w:t xml:space="preserve">consent </w:t>
      </w:r>
      <w:r w:rsidR="00123F74" w:rsidRPr="00475926">
        <w:rPr>
          <w:color w:val="000000" w:themeColor="text1"/>
        </w:rPr>
        <w:t xml:space="preserve">to evaluate </w:t>
      </w:r>
      <w:r w:rsidR="0028516A" w:rsidRPr="00475926">
        <w:rPr>
          <w:color w:val="000000" w:themeColor="text1"/>
        </w:rPr>
        <w:t>Student</w:t>
      </w:r>
      <w:r w:rsidR="00123F74" w:rsidRPr="00475926">
        <w:rPr>
          <w:color w:val="000000" w:themeColor="text1"/>
        </w:rPr>
        <w:t>.</w:t>
      </w:r>
      <w:r w:rsidR="00A5167C" w:rsidRPr="00475926">
        <w:rPr>
          <w:rStyle w:val="FootnoteReference"/>
          <w:color w:val="000000" w:themeColor="text1"/>
        </w:rPr>
        <w:footnoteReference w:id="16"/>
      </w:r>
      <w:r w:rsidR="00123F74" w:rsidRPr="00475926">
        <w:rPr>
          <w:color w:val="000000" w:themeColor="text1"/>
        </w:rPr>
        <w:t xml:space="preserve"> (</w:t>
      </w:r>
      <w:r w:rsidR="00063991" w:rsidRPr="00475926">
        <w:rPr>
          <w:color w:val="000000" w:themeColor="text1"/>
        </w:rPr>
        <w:t xml:space="preserve">S-3; </w:t>
      </w:r>
      <w:proofErr w:type="spellStart"/>
      <w:r w:rsidR="00063991" w:rsidRPr="00475926">
        <w:rPr>
          <w:color w:val="000000" w:themeColor="text1"/>
        </w:rPr>
        <w:t>Bucyk</w:t>
      </w:r>
      <w:proofErr w:type="spellEnd"/>
      <w:r w:rsidR="00063991" w:rsidRPr="00475926">
        <w:rPr>
          <w:color w:val="000000" w:themeColor="text1"/>
        </w:rPr>
        <w:t xml:space="preserve">) </w:t>
      </w:r>
      <w:r w:rsidR="00870783" w:rsidRPr="00475926">
        <w:rPr>
          <w:color w:val="000000" w:themeColor="text1"/>
        </w:rPr>
        <w:t xml:space="preserve">The Evaluation Consent Form </w:t>
      </w:r>
      <w:r w:rsidR="009F269E" w:rsidRPr="00475926">
        <w:rPr>
          <w:color w:val="000000" w:themeColor="text1"/>
        </w:rPr>
        <w:t xml:space="preserve">dated </w:t>
      </w:r>
      <w:r w:rsidR="00CB73B5" w:rsidRPr="00475926">
        <w:rPr>
          <w:color w:val="000000" w:themeColor="text1"/>
        </w:rPr>
        <w:t>May</w:t>
      </w:r>
      <w:r w:rsidR="009F269E" w:rsidRPr="00475926">
        <w:rPr>
          <w:color w:val="000000" w:themeColor="text1"/>
        </w:rPr>
        <w:t>18</w:t>
      </w:r>
      <w:r w:rsidR="00CB73B5" w:rsidRPr="00475926">
        <w:rPr>
          <w:color w:val="000000" w:themeColor="text1"/>
        </w:rPr>
        <w:t xml:space="preserve">, </w:t>
      </w:r>
      <w:r w:rsidR="009F269E" w:rsidRPr="00475926">
        <w:rPr>
          <w:color w:val="000000" w:themeColor="text1"/>
        </w:rPr>
        <w:t>2020</w:t>
      </w:r>
      <w:r w:rsidR="00E77988" w:rsidRPr="00475926">
        <w:rPr>
          <w:color w:val="000000" w:themeColor="text1"/>
        </w:rPr>
        <w:t xml:space="preserve"> </w:t>
      </w:r>
      <w:r w:rsidR="005E0433">
        <w:rPr>
          <w:color w:val="000000" w:themeColor="text1"/>
        </w:rPr>
        <w:t>proposed</w:t>
      </w:r>
      <w:r w:rsidR="00E77988" w:rsidRPr="00475926">
        <w:rPr>
          <w:color w:val="000000" w:themeColor="text1"/>
        </w:rPr>
        <w:t xml:space="preserve"> evaluations in the same are</w:t>
      </w:r>
      <w:r w:rsidR="00BF5717" w:rsidRPr="00475926">
        <w:rPr>
          <w:color w:val="000000" w:themeColor="text1"/>
        </w:rPr>
        <w:t xml:space="preserve">as as </w:t>
      </w:r>
      <w:r w:rsidR="0095693B" w:rsidRPr="00475926">
        <w:rPr>
          <w:color w:val="000000" w:themeColor="text1"/>
        </w:rPr>
        <w:t xml:space="preserve">those proposed in </w:t>
      </w:r>
      <w:r w:rsidR="00BF5717" w:rsidRPr="00475926">
        <w:rPr>
          <w:color w:val="000000" w:themeColor="text1"/>
        </w:rPr>
        <w:t>the</w:t>
      </w:r>
      <w:r w:rsidR="0095693B" w:rsidRPr="00475926">
        <w:rPr>
          <w:color w:val="000000" w:themeColor="text1"/>
        </w:rPr>
        <w:t xml:space="preserve"> Evaluation Consent Form dated 8/21/2019</w:t>
      </w:r>
      <w:r w:rsidR="009F269E" w:rsidRPr="00475926">
        <w:rPr>
          <w:color w:val="000000" w:themeColor="text1"/>
        </w:rPr>
        <w:t xml:space="preserve">. (S-3) </w:t>
      </w:r>
    </w:p>
    <w:p w14:paraId="104049FD" w14:textId="64487891" w:rsidR="00CA23EC" w:rsidRPr="00475926" w:rsidRDefault="00CD6B61" w:rsidP="0074125A">
      <w:pPr>
        <w:pStyle w:val="ListParagraph"/>
        <w:numPr>
          <w:ilvl w:val="0"/>
          <w:numId w:val="41"/>
        </w:numPr>
        <w:textAlignment w:val="baseline"/>
        <w:rPr>
          <w:color w:val="000000" w:themeColor="text1"/>
        </w:rPr>
      </w:pPr>
      <w:r w:rsidRPr="00475926">
        <w:rPr>
          <w:color w:val="000000" w:themeColor="text1"/>
        </w:rPr>
        <w:t xml:space="preserve">On </w:t>
      </w:r>
      <w:r w:rsidR="003D3882" w:rsidRPr="00475926">
        <w:rPr>
          <w:color w:val="000000" w:themeColor="text1"/>
        </w:rPr>
        <w:t>May 21, 202</w:t>
      </w:r>
      <w:r w:rsidR="00641DA7" w:rsidRPr="00475926">
        <w:rPr>
          <w:color w:val="000000" w:themeColor="text1"/>
        </w:rPr>
        <w:t>0</w:t>
      </w:r>
      <w:r w:rsidR="003D3882" w:rsidRPr="00475926">
        <w:rPr>
          <w:color w:val="000000" w:themeColor="text1"/>
        </w:rPr>
        <w:t>, Parents responded</w:t>
      </w:r>
      <w:r w:rsidR="005E0433">
        <w:rPr>
          <w:color w:val="000000" w:themeColor="text1"/>
        </w:rPr>
        <w:t>,</w:t>
      </w:r>
      <w:r w:rsidR="003D3882" w:rsidRPr="00475926">
        <w:rPr>
          <w:color w:val="000000" w:themeColor="text1"/>
        </w:rPr>
        <w:t xml:space="preserve"> refusing consent to evaluate. </w:t>
      </w:r>
      <w:r w:rsidR="00DD23E1" w:rsidRPr="00475926">
        <w:rPr>
          <w:color w:val="000000" w:themeColor="text1"/>
        </w:rPr>
        <w:t>They also refused a Team meeting at that time.</w:t>
      </w:r>
      <w:r w:rsidR="00DD23E1" w:rsidRPr="00475926">
        <w:rPr>
          <w:rStyle w:val="FootnoteReference"/>
          <w:color w:val="000000" w:themeColor="text1"/>
        </w:rPr>
        <w:footnoteReference w:id="17"/>
      </w:r>
      <w:r w:rsidR="00DD23E1" w:rsidRPr="00475926">
        <w:rPr>
          <w:color w:val="000000" w:themeColor="text1"/>
        </w:rPr>
        <w:t xml:space="preserve"> </w:t>
      </w:r>
      <w:r w:rsidR="003D3882" w:rsidRPr="00475926">
        <w:rPr>
          <w:color w:val="000000" w:themeColor="text1"/>
        </w:rPr>
        <w:t xml:space="preserve">(Mother; </w:t>
      </w:r>
      <w:r w:rsidR="000A71AF" w:rsidRPr="00475926">
        <w:rPr>
          <w:color w:val="000000" w:themeColor="text1"/>
        </w:rPr>
        <w:t>P-4)</w:t>
      </w:r>
    </w:p>
    <w:p w14:paraId="16EBF23D" w14:textId="0E2C90F5" w:rsidR="00CA23EC" w:rsidRPr="00475926" w:rsidRDefault="00CC63D9" w:rsidP="0074125A">
      <w:pPr>
        <w:pStyle w:val="ListParagraph"/>
        <w:numPr>
          <w:ilvl w:val="0"/>
          <w:numId w:val="41"/>
        </w:numPr>
        <w:textAlignment w:val="baseline"/>
        <w:rPr>
          <w:color w:val="000000" w:themeColor="text1"/>
        </w:rPr>
      </w:pPr>
      <w:r w:rsidRPr="00475926">
        <w:rPr>
          <w:color w:val="000000" w:themeColor="text1"/>
        </w:rPr>
        <w:t>Via email</w:t>
      </w:r>
      <w:r w:rsidR="00CB73B5" w:rsidRPr="00475926">
        <w:rPr>
          <w:color w:val="000000" w:themeColor="text1"/>
        </w:rPr>
        <w:t>, on</w:t>
      </w:r>
      <w:r w:rsidRPr="00475926">
        <w:rPr>
          <w:color w:val="000000" w:themeColor="text1"/>
        </w:rPr>
        <w:t xml:space="preserve"> October 20, 2020, Hamilton-Wenham </w:t>
      </w:r>
      <w:r w:rsidR="00CB73B5" w:rsidRPr="00475926">
        <w:rPr>
          <w:color w:val="000000" w:themeColor="text1"/>
        </w:rPr>
        <w:t xml:space="preserve">again </w:t>
      </w:r>
      <w:r w:rsidRPr="00475926">
        <w:rPr>
          <w:color w:val="000000" w:themeColor="text1"/>
        </w:rPr>
        <w:t>provided Parents with a Notice</w:t>
      </w:r>
      <w:r w:rsidR="00CB73B5" w:rsidRPr="00475926">
        <w:rPr>
          <w:rStyle w:val="FootnoteReference"/>
          <w:color w:val="000000" w:themeColor="text1"/>
        </w:rPr>
        <w:footnoteReference w:id="18"/>
      </w:r>
      <w:r w:rsidRPr="00475926">
        <w:rPr>
          <w:color w:val="000000" w:themeColor="text1"/>
        </w:rPr>
        <w:t xml:space="preserve"> </w:t>
      </w:r>
      <w:r w:rsidR="00CB73B5" w:rsidRPr="00475926">
        <w:rPr>
          <w:color w:val="000000" w:themeColor="text1"/>
        </w:rPr>
        <w:t>seeking</w:t>
      </w:r>
      <w:r w:rsidRPr="00475926">
        <w:rPr>
          <w:color w:val="000000" w:themeColor="text1"/>
        </w:rPr>
        <w:t xml:space="preserve"> consent to evaluate </w:t>
      </w:r>
      <w:r w:rsidR="00835109" w:rsidRPr="00475926">
        <w:rPr>
          <w:color w:val="000000" w:themeColor="text1"/>
        </w:rPr>
        <w:t xml:space="preserve">Student </w:t>
      </w:r>
      <w:r w:rsidRPr="00475926">
        <w:rPr>
          <w:color w:val="000000" w:themeColor="text1"/>
        </w:rPr>
        <w:t>as his triannual</w:t>
      </w:r>
      <w:r w:rsidR="002E7FCE">
        <w:rPr>
          <w:color w:val="000000" w:themeColor="text1"/>
        </w:rPr>
        <w:t xml:space="preserve"> evaluations</w:t>
      </w:r>
      <w:r w:rsidRPr="00475926">
        <w:rPr>
          <w:color w:val="000000" w:themeColor="text1"/>
        </w:rPr>
        <w:t xml:space="preserve"> </w:t>
      </w:r>
      <w:r w:rsidR="00641DA7" w:rsidRPr="00475926">
        <w:rPr>
          <w:color w:val="000000" w:themeColor="text1"/>
        </w:rPr>
        <w:t>had been</w:t>
      </w:r>
      <w:r w:rsidRPr="00475926">
        <w:rPr>
          <w:color w:val="000000" w:themeColor="text1"/>
        </w:rPr>
        <w:t xml:space="preserve"> due in November 2019. (S-2; </w:t>
      </w:r>
      <w:proofErr w:type="spellStart"/>
      <w:r w:rsidRPr="00475926">
        <w:rPr>
          <w:color w:val="000000" w:themeColor="text1"/>
        </w:rPr>
        <w:t>Bucyk</w:t>
      </w:r>
      <w:proofErr w:type="spellEnd"/>
      <w:r w:rsidRPr="00475926">
        <w:rPr>
          <w:color w:val="000000" w:themeColor="text1"/>
        </w:rPr>
        <w:t xml:space="preserve">) The Evaluation Consent Form dated </w:t>
      </w:r>
      <w:r w:rsidR="00CB73B5" w:rsidRPr="00475926">
        <w:rPr>
          <w:color w:val="000000" w:themeColor="text1"/>
        </w:rPr>
        <w:t xml:space="preserve">October 20, </w:t>
      </w:r>
      <w:r w:rsidRPr="00475926">
        <w:rPr>
          <w:color w:val="000000" w:themeColor="text1"/>
        </w:rPr>
        <w:t xml:space="preserve">2020 </w:t>
      </w:r>
      <w:r w:rsidR="00CB73B5" w:rsidRPr="00475926">
        <w:rPr>
          <w:color w:val="000000" w:themeColor="text1"/>
        </w:rPr>
        <w:t>proposed</w:t>
      </w:r>
      <w:r w:rsidRPr="00475926">
        <w:rPr>
          <w:color w:val="000000" w:themeColor="text1"/>
        </w:rPr>
        <w:t xml:space="preserve"> evaluations in the same areas as those proposed in the </w:t>
      </w:r>
      <w:r w:rsidR="00B76360" w:rsidRPr="00475926">
        <w:rPr>
          <w:color w:val="000000" w:themeColor="text1"/>
        </w:rPr>
        <w:t xml:space="preserve">previous </w:t>
      </w:r>
      <w:r w:rsidRPr="00475926">
        <w:rPr>
          <w:color w:val="000000" w:themeColor="text1"/>
        </w:rPr>
        <w:t xml:space="preserve">Evaluation Consent Form. (S-2) </w:t>
      </w:r>
    </w:p>
    <w:p w14:paraId="5BFCD5C3" w14:textId="459E5358" w:rsidR="00CA23EC" w:rsidRPr="00475926" w:rsidRDefault="00867B8C" w:rsidP="0074125A">
      <w:pPr>
        <w:pStyle w:val="ListParagraph"/>
        <w:numPr>
          <w:ilvl w:val="0"/>
          <w:numId w:val="41"/>
        </w:numPr>
        <w:textAlignment w:val="baseline"/>
        <w:rPr>
          <w:color w:val="000000" w:themeColor="text1"/>
        </w:rPr>
      </w:pPr>
      <w:r w:rsidRPr="00475926">
        <w:rPr>
          <w:color w:val="000000" w:themeColor="text1"/>
        </w:rPr>
        <w:t xml:space="preserve">On </w:t>
      </w:r>
      <w:r w:rsidR="0070788F" w:rsidRPr="00475926">
        <w:rPr>
          <w:color w:val="000000" w:themeColor="text1"/>
        </w:rPr>
        <w:t>November 17, 2020,</w:t>
      </w:r>
      <w:r w:rsidRPr="00475926">
        <w:rPr>
          <w:color w:val="000000" w:themeColor="text1"/>
        </w:rPr>
        <w:t xml:space="preserve"> Parents refused to provide consent for the re-evaluation. (</w:t>
      </w:r>
      <w:proofErr w:type="spellStart"/>
      <w:r w:rsidRPr="00475926">
        <w:rPr>
          <w:color w:val="000000" w:themeColor="text1"/>
        </w:rPr>
        <w:t>Bucyk</w:t>
      </w:r>
      <w:proofErr w:type="spellEnd"/>
      <w:r w:rsidRPr="00475926">
        <w:rPr>
          <w:color w:val="000000" w:themeColor="text1"/>
        </w:rPr>
        <w:t>; P-6)</w:t>
      </w:r>
    </w:p>
    <w:p w14:paraId="31014F2E" w14:textId="74DAEF2E" w:rsidR="004A0AA5" w:rsidRPr="00475926" w:rsidRDefault="00EB766C" w:rsidP="0074125A">
      <w:pPr>
        <w:pStyle w:val="ListParagraph"/>
        <w:numPr>
          <w:ilvl w:val="0"/>
          <w:numId w:val="41"/>
        </w:numPr>
        <w:textAlignment w:val="baseline"/>
        <w:rPr>
          <w:color w:val="000000" w:themeColor="text1"/>
        </w:rPr>
      </w:pPr>
      <w:r w:rsidRPr="00475926">
        <w:rPr>
          <w:color w:val="000000" w:themeColor="text1"/>
        </w:rPr>
        <w:t>In a</w:t>
      </w:r>
      <w:r w:rsidR="00D2609A" w:rsidRPr="00475926">
        <w:rPr>
          <w:color w:val="000000" w:themeColor="text1"/>
        </w:rPr>
        <w:t xml:space="preserve"> Notice dated December 2, 2020,</w:t>
      </w:r>
      <w:r w:rsidR="0058500A" w:rsidRPr="00475926">
        <w:rPr>
          <w:rStyle w:val="FootnoteReference"/>
          <w:color w:val="000000" w:themeColor="text1"/>
        </w:rPr>
        <w:footnoteReference w:id="19"/>
      </w:r>
      <w:r w:rsidR="0058500A" w:rsidRPr="00475926">
        <w:rPr>
          <w:color w:val="000000" w:themeColor="text1"/>
        </w:rPr>
        <w:t xml:space="preserve"> </w:t>
      </w:r>
      <w:r w:rsidR="00D2609A" w:rsidRPr="00475926">
        <w:rPr>
          <w:color w:val="000000" w:themeColor="text1"/>
        </w:rPr>
        <w:t xml:space="preserve">Hamilton-Wenham </w:t>
      </w:r>
      <w:r w:rsidR="00996986" w:rsidRPr="00475926">
        <w:rPr>
          <w:color w:val="000000" w:themeColor="text1"/>
        </w:rPr>
        <w:t>again noted that</w:t>
      </w:r>
      <w:r w:rsidR="00D2609A" w:rsidRPr="00475926">
        <w:rPr>
          <w:color w:val="000000" w:themeColor="text1"/>
        </w:rPr>
        <w:t xml:space="preserve"> Student </w:t>
      </w:r>
      <w:r w:rsidR="00B542E3" w:rsidRPr="00475926">
        <w:rPr>
          <w:color w:val="000000" w:themeColor="text1"/>
        </w:rPr>
        <w:t>had been</w:t>
      </w:r>
      <w:r w:rsidR="00D2609A" w:rsidRPr="00475926">
        <w:rPr>
          <w:color w:val="000000" w:themeColor="text1"/>
        </w:rPr>
        <w:t xml:space="preserve"> due for his three-year re-</w:t>
      </w:r>
      <w:r w:rsidR="00B542E3" w:rsidRPr="00475926">
        <w:rPr>
          <w:color w:val="000000" w:themeColor="text1"/>
        </w:rPr>
        <w:t xml:space="preserve">evaluation since the </w:t>
      </w:r>
      <w:r w:rsidR="003E7DE3">
        <w:rPr>
          <w:color w:val="000000" w:themeColor="text1"/>
        </w:rPr>
        <w:t>f</w:t>
      </w:r>
      <w:r w:rsidR="00B542E3" w:rsidRPr="00475926">
        <w:rPr>
          <w:color w:val="000000" w:themeColor="text1"/>
        </w:rPr>
        <w:t>all of 2019</w:t>
      </w:r>
      <w:r w:rsidR="00D2609A" w:rsidRPr="00475926">
        <w:rPr>
          <w:color w:val="000000" w:themeColor="text1"/>
        </w:rPr>
        <w:t>. (S-</w:t>
      </w:r>
      <w:r w:rsidR="00B542E3" w:rsidRPr="00475926">
        <w:rPr>
          <w:color w:val="000000" w:themeColor="text1"/>
        </w:rPr>
        <w:t>1</w:t>
      </w:r>
      <w:r w:rsidR="00D2609A" w:rsidRPr="00475926">
        <w:rPr>
          <w:color w:val="000000" w:themeColor="text1"/>
        </w:rPr>
        <w:t xml:space="preserve">; </w:t>
      </w:r>
      <w:proofErr w:type="spellStart"/>
      <w:r w:rsidR="00D2609A" w:rsidRPr="00475926">
        <w:rPr>
          <w:color w:val="000000" w:themeColor="text1"/>
        </w:rPr>
        <w:t>Bucyk</w:t>
      </w:r>
      <w:proofErr w:type="spellEnd"/>
      <w:r w:rsidR="00D2609A" w:rsidRPr="00475926">
        <w:rPr>
          <w:color w:val="000000" w:themeColor="text1"/>
        </w:rPr>
        <w:t xml:space="preserve">) </w:t>
      </w:r>
      <w:r w:rsidR="0081734E" w:rsidRPr="00475926">
        <w:rPr>
          <w:color w:val="000000" w:themeColor="text1"/>
        </w:rPr>
        <w:t xml:space="preserve">The Evaluation Consent Form dated October </w:t>
      </w:r>
      <w:r w:rsidR="00FC15FD" w:rsidRPr="00475926">
        <w:rPr>
          <w:color w:val="000000" w:themeColor="text1"/>
        </w:rPr>
        <w:t xml:space="preserve">20, </w:t>
      </w:r>
      <w:r w:rsidR="0081734E" w:rsidRPr="00475926">
        <w:rPr>
          <w:color w:val="000000" w:themeColor="text1"/>
        </w:rPr>
        <w:t>2020 was reissued</w:t>
      </w:r>
      <w:r w:rsidR="00FC15FD" w:rsidRPr="00475926">
        <w:rPr>
          <w:color w:val="000000" w:themeColor="text1"/>
        </w:rPr>
        <w:t xml:space="preserve"> to Parents at that time</w:t>
      </w:r>
      <w:r w:rsidR="0081734E" w:rsidRPr="00475926">
        <w:rPr>
          <w:color w:val="000000" w:themeColor="text1"/>
        </w:rPr>
        <w:t>. (S-1)</w:t>
      </w:r>
      <w:r w:rsidR="00D2609A" w:rsidRPr="00475926">
        <w:rPr>
          <w:color w:val="000000" w:themeColor="text1"/>
        </w:rPr>
        <w:t xml:space="preserve"> </w:t>
      </w:r>
    </w:p>
    <w:p w14:paraId="54DB1A90" w14:textId="59BDD403" w:rsidR="004A0AA5" w:rsidRPr="00475926" w:rsidRDefault="006A7FF1" w:rsidP="0074125A">
      <w:pPr>
        <w:pStyle w:val="ListParagraph"/>
        <w:numPr>
          <w:ilvl w:val="0"/>
          <w:numId w:val="41"/>
        </w:numPr>
        <w:textAlignment w:val="baseline"/>
        <w:rPr>
          <w:color w:val="000000" w:themeColor="text1"/>
        </w:rPr>
      </w:pPr>
      <w:r w:rsidRPr="00475926">
        <w:rPr>
          <w:color w:val="000000" w:themeColor="text1"/>
        </w:rPr>
        <w:t>Also in December 2020</w:t>
      </w:r>
      <w:r w:rsidR="004A0AA5" w:rsidRPr="00475926">
        <w:rPr>
          <w:color w:val="000000" w:themeColor="text1"/>
        </w:rPr>
        <w:t xml:space="preserve">, </w:t>
      </w:r>
      <w:r w:rsidR="0005285E" w:rsidRPr="00475926">
        <w:rPr>
          <w:color w:val="000000" w:themeColor="text1"/>
        </w:rPr>
        <w:t xml:space="preserve">Hamilton-Wenham </w:t>
      </w:r>
      <w:r w:rsidR="004A0AA5" w:rsidRPr="00475926">
        <w:rPr>
          <w:color w:val="000000" w:themeColor="text1"/>
        </w:rPr>
        <w:t>proposed an IEP for the period 11/18/2020-11/17/21</w:t>
      </w:r>
      <w:r w:rsidR="003E7DE3">
        <w:rPr>
          <w:color w:val="000000" w:themeColor="text1"/>
        </w:rPr>
        <w:t>,</w:t>
      </w:r>
      <w:r w:rsidR="0005285E" w:rsidRPr="00475926">
        <w:rPr>
          <w:color w:val="000000" w:themeColor="text1"/>
        </w:rPr>
        <w:t xml:space="preserve"> which was based on the IEP for the period 6/11/2019-6/10/20, as revised in August 2019, which contained the most recent information available to the District regarding Student’s current performance levels. Placement was also proposed based on </w:t>
      </w:r>
      <w:r w:rsidR="008F1826" w:rsidRPr="00475926">
        <w:rPr>
          <w:color w:val="000000" w:themeColor="text1"/>
        </w:rPr>
        <w:t>Student’s</w:t>
      </w:r>
      <w:r w:rsidR="0005285E" w:rsidRPr="00475926">
        <w:rPr>
          <w:color w:val="000000" w:themeColor="text1"/>
        </w:rPr>
        <w:t xml:space="preserve"> last documented </w:t>
      </w:r>
      <w:r w:rsidR="008F1826" w:rsidRPr="00475926">
        <w:rPr>
          <w:color w:val="000000" w:themeColor="text1"/>
        </w:rPr>
        <w:t xml:space="preserve">and </w:t>
      </w:r>
      <w:r w:rsidR="0005285E" w:rsidRPr="00475926">
        <w:rPr>
          <w:color w:val="000000" w:themeColor="text1"/>
        </w:rPr>
        <w:t>accepted D</w:t>
      </w:r>
      <w:r w:rsidR="008F1826" w:rsidRPr="00475926">
        <w:rPr>
          <w:color w:val="000000" w:themeColor="text1"/>
        </w:rPr>
        <w:t xml:space="preserve">epartment of </w:t>
      </w:r>
      <w:r w:rsidR="0005285E" w:rsidRPr="00475926">
        <w:rPr>
          <w:color w:val="000000" w:themeColor="text1"/>
        </w:rPr>
        <w:t>E</w:t>
      </w:r>
      <w:r w:rsidR="008F1826" w:rsidRPr="00475926">
        <w:rPr>
          <w:color w:val="000000" w:themeColor="text1"/>
        </w:rPr>
        <w:t xml:space="preserve">lementary and </w:t>
      </w:r>
      <w:r w:rsidR="0005285E" w:rsidRPr="00475926">
        <w:rPr>
          <w:color w:val="000000" w:themeColor="text1"/>
        </w:rPr>
        <w:t>S</w:t>
      </w:r>
      <w:r w:rsidR="008F1826" w:rsidRPr="00475926">
        <w:rPr>
          <w:color w:val="000000" w:themeColor="text1"/>
        </w:rPr>
        <w:t xml:space="preserve">econdary </w:t>
      </w:r>
      <w:r w:rsidR="0005285E" w:rsidRPr="00475926">
        <w:rPr>
          <w:color w:val="000000" w:themeColor="text1"/>
        </w:rPr>
        <w:t>E</w:t>
      </w:r>
      <w:r w:rsidR="008F1826" w:rsidRPr="00475926">
        <w:rPr>
          <w:color w:val="000000" w:themeColor="text1"/>
        </w:rPr>
        <w:t>ducation</w:t>
      </w:r>
      <w:r w:rsidR="0005285E" w:rsidRPr="00475926">
        <w:rPr>
          <w:color w:val="000000" w:themeColor="text1"/>
        </w:rPr>
        <w:t xml:space="preserve"> approved placement</w:t>
      </w:r>
      <w:r w:rsidR="004A0AA5" w:rsidRPr="00475926">
        <w:rPr>
          <w:color w:val="000000" w:themeColor="text1"/>
        </w:rPr>
        <w:t>. (S-1</w:t>
      </w:r>
      <w:r w:rsidR="008A5BE0" w:rsidRPr="00475926">
        <w:rPr>
          <w:color w:val="000000" w:themeColor="text1"/>
        </w:rPr>
        <w:t>; S-5</w:t>
      </w:r>
      <w:r w:rsidR="004A0AA5" w:rsidRPr="00475926">
        <w:rPr>
          <w:color w:val="000000" w:themeColor="text1"/>
        </w:rPr>
        <w:t xml:space="preserve">) </w:t>
      </w:r>
      <w:r w:rsidR="008F1826" w:rsidRPr="00475926">
        <w:rPr>
          <w:color w:val="000000" w:themeColor="text1"/>
        </w:rPr>
        <w:t xml:space="preserve"> </w:t>
      </w:r>
    </w:p>
    <w:p w14:paraId="5B4ACE1A" w14:textId="1C444ED3" w:rsidR="00945802" w:rsidRPr="00475926" w:rsidRDefault="002E7FCE" w:rsidP="0074125A">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Bucyk</w:t>
      </w:r>
      <w:proofErr w:type="spellEnd"/>
      <w:r w:rsidRPr="00475926">
        <w:rPr>
          <w:color w:val="000000" w:themeColor="text1"/>
        </w:rPr>
        <w:t xml:space="preserve"> selected</w:t>
      </w:r>
      <w:r w:rsidR="003E7DE3">
        <w:rPr>
          <w:color w:val="000000" w:themeColor="text1"/>
        </w:rPr>
        <w:t xml:space="preserve"> H-W school psychologist,</w:t>
      </w:r>
      <w:r w:rsidRPr="00475926">
        <w:rPr>
          <w:color w:val="000000" w:themeColor="text1"/>
        </w:rPr>
        <w:t xml:space="preserve"> Dr. Ramon Ruiz, M.Ed., Ph.D. to conduct the psychological portions of Student’s re-evaluation. (</w:t>
      </w:r>
      <w:proofErr w:type="spellStart"/>
      <w:r w:rsidRPr="00475926">
        <w:rPr>
          <w:color w:val="000000" w:themeColor="text1"/>
        </w:rPr>
        <w:t>Bucyk</w:t>
      </w:r>
      <w:proofErr w:type="spellEnd"/>
      <w:r w:rsidRPr="00475926">
        <w:rPr>
          <w:color w:val="000000" w:themeColor="text1"/>
        </w:rPr>
        <w:t xml:space="preserve">; Ruiz) </w:t>
      </w:r>
      <w:r w:rsidR="00694B9F" w:rsidRPr="00475926">
        <w:rPr>
          <w:color w:val="000000" w:themeColor="text1"/>
        </w:rPr>
        <w:t xml:space="preserve"> </w:t>
      </w:r>
      <w:r w:rsidR="0058363C" w:rsidRPr="00475926">
        <w:rPr>
          <w:color w:val="000000" w:themeColor="text1"/>
        </w:rPr>
        <w:t>He is licensed by the Department of Elementary and Secondary Education, has</w:t>
      </w:r>
      <w:r w:rsidR="00984F3B" w:rsidRPr="00475926">
        <w:rPr>
          <w:color w:val="000000" w:themeColor="text1"/>
        </w:rPr>
        <w:t xml:space="preserve"> </w:t>
      </w:r>
      <w:r w:rsidR="001F1286" w:rsidRPr="00475926">
        <w:rPr>
          <w:color w:val="000000" w:themeColor="text1"/>
        </w:rPr>
        <w:t>a</w:t>
      </w:r>
      <w:r w:rsidR="00984F3B" w:rsidRPr="00475926">
        <w:rPr>
          <w:color w:val="000000" w:themeColor="text1"/>
        </w:rPr>
        <w:t xml:space="preserve"> C</w:t>
      </w:r>
      <w:r w:rsidR="001F1286" w:rsidRPr="00475926">
        <w:rPr>
          <w:color w:val="000000" w:themeColor="text1"/>
        </w:rPr>
        <w:t xml:space="preserve">ertificate of </w:t>
      </w:r>
      <w:r w:rsidR="00984F3B" w:rsidRPr="00475926">
        <w:rPr>
          <w:color w:val="000000" w:themeColor="text1"/>
        </w:rPr>
        <w:t>A</w:t>
      </w:r>
      <w:r w:rsidR="001F1286" w:rsidRPr="00475926">
        <w:rPr>
          <w:color w:val="000000" w:themeColor="text1"/>
        </w:rPr>
        <w:t xml:space="preserve">dvanced </w:t>
      </w:r>
      <w:r w:rsidR="00984F3B" w:rsidRPr="00475926">
        <w:rPr>
          <w:color w:val="000000" w:themeColor="text1"/>
        </w:rPr>
        <w:t>G</w:t>
      </w:r>
      <w:r w:rsidR="001F1286" w:rsidRPr="00475926">
        <w:rPr>
          <w:color w:val="000000" w:themeColor="text1"/>
        </w:rPr>
        <w:t xml:space="preserve">raduate </w:t>
      </w:r>
      <w:r w:rsidR="00984F3B" w:rsidRPr="00475926">
        <w:rPr>
          <w:color w:val="000000" w:themeColor="text1"/>
        </w:rPr>
        <w:t>S</w:t>
      </w:r>
      <w:r w:rsidR="001F1286" w:rsidRPr="00475926">
        <w:rPr>
          <w:color w:val="000000" w:themeColor="text1"/>
        </w:rPr>
        <w:t>tudies</w:t>
      </w:r>
      <w:r w:rsidR="004322B2" w:rsidRPr="00475926">
        <w:rPr>
          <w:color w:val="000000" w:themeColor="text1"/>
        </w:rPr>
        <w:t xml:space="preserve"> in School Psychology</w:t>
      </w:r>
      <w:r w:rsidR="00984F3B" w:rsidRPr="00475926">
        <w:rPr>
          <w:color w:val="000000" w:themeColor="text1"/>
        </w:rPr>
        <w:t>, and continues to have extens</w:t>
      </w:r>
      <w:r w:rsidR="001D1A2C" w:rsidRPr="00475926">
        <w:rPr>
          <w:color w:val="000000" w:themeColor="text1"/>
        </w:rPr>
        <w:t>i</w:t>
      </w:r>
      <w:r w:rsidR="00984F3B" w:rsidRPr="00475926">
        <w:rPr>
          <w:color w:val="000000" w:themeColor="text1"/>
        </w:rPr>
        <w:t xml:space="preserve">ve and ongoing continuing education for both his licenses.  </w:t>
      </w:r>
      <w:r w:rsidR="00162022" w:rsidRPr="00475926">
        <w:rPr>
          <w:color w:val="000000" w:themeColor="text1"/>
        </w:rPr>
        <w:t>He completed a clinical fellowship</w:t>
      </w:r>
      <w:r w:rsidR="00074B43" w:rsidRPr="00475926">
        <w:rPr>
          <w:color w:val="000000" w:themeColor="text1"/>
        </w:rPr>
        <w:t xml:space="preserve"> in psychology and postdoctoral fellowship in pediatric neuropsychology</w:t>
      </w:r>
      <w:r w:rsidR="00B427E8" w:rsidRPr="00475926">
        <w:rPr>
          <w:color w:val="000000" w:themeColor="text1"/>
        </w:rPr>
        <w:t xml:space="preserve"> and has over twenty</w:t>
      </w:r>
      <w:r w:rsidR="008B14F2" w:rsidRPr="00475926">
        <w:rPr>
          <w:color w:val="000000" w:themeColor="text1"/>
        </w:rPr>
        <w:t>-</w:t>
      </w:r>
      <w:r w:rsidR="00B427E8" w:rsidRPr="00475926">
        <w:rPr>
          <w:color w:val="000000" w:themeColor="text1"/>
        </w:rPr>
        <w:t>five years of experience</w:t>
      </w:r>
      <w:r w:rsidR="00074B43" w:rsidRPr="00475926">
        <w:rPr>
          <w:color w:val="000000" w:themeColor="text1"/>
        </w:rPr>
        <w:t xml:space="preserve">. (S-15; Ruiz) </w:t>
      </w:r>
      <w:r w:rsidR="00F11A55" w:rsidRPr="00475926">
        <w:rPr>
          <w:color w:val="000000" w:themeColor="text1"/>
        </w:rPr>
        <w:t>The core</w:t>
      </w:r>
      <w:r w:rsidR="00984F3B" w:rsidRPr="00475926">
        <w:rPr>
          <w:color w:val="000000" w:themeColor="text1"/>
        </w:rPr>
        <w:t xml:space="preserve"> part of his job </w:t>
      </w:r>
      <w:r w:rsidR="00F11A55" w:rsidRPr="00475926">
        <w:rPr>
          <w:color w:val="000000" w:themeColor="text1"/>
        </w:rPr>
        <w:t>at</w:t>
      </w:r>
      <w:r w:rsidR="00984F3B" w:rsidRPr="00475926">
        <w:rPr>
          <w:color w:val="000000" w:themeColor="text1"/>
        </w:rPr>
        <w:t xml:space="preserve"> Hamilton-Wenham, </w:t>
      </w:r>
      <w:r w:rsidR="00F11A55" w:rsidRPr="00475926">
        <w:rPr>
          <w:color w:val="000000" w:themeColor="text1"/>
        </w:rPr>
        <w:t xml:space="preserve">where he has worked for 13 years, is assessing students.  He completes approximately 70 assessments per year and has tested over a thousand children. </w:t>
      </w:r>
      <w:r w:rsidR="00074B43" w:rsidRPr="00475926">
        <w:rPr>
          <w:color w:val="000000" w:themeColor="text1"/>
        </w:rPr>
        <w:t>(Ruiz)</w:t>
      </w:r>
      <w:r w:rsidR="00CA23EC" w:rsidRPr="00475926">
        <w:rPr>
          <w:color w:val="000000" w:themeColor="text1"/>
        </w:rPr>
        <w:t xml:space="preserve"> </w:t>
      </w:r>
    </w:p>
    <w:p w14:paraId="55733D16" w14:textId="62A827F7" w:rsidR="00945802" w:rsidRPr="00475926" w:rsidRDefault="001F5A07" w:rsidP="0074125A">
      <w:pPr>
        <w:pStyle w:val="ListParagraph"/>
        <w:numPr>
          <w:ilvl w:val="0"/>
          <w:numId w:val="41"/>
        </w:numPr>
        <w:textAlignment w:val="baseline"/>
        <w:rPr>
          <w:color w:val="000000" w:themeColor="text1"/>
        </w:rPr>
      </w:pPr>
      <w:r w:rsidRPr="00475926">
        <w:rPr>
          <w:color w:val="000000" w:themeColor="text1"/>
        </w:rPr>
        <w:t>Although Dr. Ruiz claimed to have no</w:t>
      </w:r>
      <w:r w:rsidR="00524A80">
        <w:rPr>
          <w:color w:val="000000" w:themeColor="text1"/>
        </w:rPr>
        <w:t xml:space="preserve"> prior</w:t>
      </w:r>
      <w:r w:rsidRPr="00475926">
        <w:rPr>
          <w:color w:val="000000" w:themeColor="text1"/>
        </w:rPr>
        <w:t xml:space="preserve"> knowledge of Student, </w:t>
      </w:r>
      <w:r w:rsidR="00E74970" w:rsidRPr="00475926">
        <w:rPr>
          <w:color w:val="000000" w:themeColor="text1"/>
        </w:rPr>
        <w:t xml:space="preserve">he had, in fact, participated in </w:t>
      </w:r>
      <w:r w:rsidR="006254F2" w:rsidRPr="00475926">
        <w:rPr>
          <w:color w:val="000000" w:themeColor="text1"/>
        </w:rPr>
        <w:t>a</w:t>
      </w:r>
      <w:r w:rsidR="00E74970" w:rsidRPr="00475926">
        <w:rPr>
          <w:color w:val="000000" w:themeColor="text1"/>
        </w:rPr>
        <w:t xml:space="preserve"> Team meeting with Parents</w:t>
      </w:r>
      <w:r w:rsidR="006254F2" w:rsidRPr="00475926">
        <w:rPr>
          <w:color w:val="000000" w:themeColor="text1"/>
        </w:rPr>
        <w:t xml:space="preserve"> in June 2019</w:t>
      </w:r>
      <w:r w:rsidR="00E74970" w:rsidRPr="00475926">
        <w:rPr>
          <w:color w:val="000000" w:themeColor="text1"/>
        </w:rPr>
        <w:t xml:space="preserve">. (Ruiz; </w:t>
      </w:r>
      <w:r w:rsidR="006254F2" w:rsidRPr="00475926">
        <w:rPr>
          <w:color w:val="000000" w:themeColor="text1"/>
        </w:rPr>
        <w:t>P-51</w:t>
      </w:r>
      <w:r w:rsidR="00E74970" w:rsidRPr="00475926">
        <w:rPr>
          <w:color w:val="000000" w:themeColor="text1"/>
        </w:rPr>
        <w:t>)</w:t>
      </w:r>
      <w:r w:rsidR="00927EC2" w:rsidRPr="00475926">
        <w:rPr>
          <w:color w:val="000000" w:themeColor="text1"/>
        </w:rPr>
        <w:t xml:space="preserve"> </w:t>
      </w:r>
    </w:p>
    <w:p w14:paraId="6CE30FB7" w14:textId="6812159B" w:rsidR="007E7029" w:rsidRPr="00475926" w:rsidRDefault="00927EC2" w:rsidP="0074125A">
      <w:pPr>
        <w:pStyle w:val="ListParagraph"/>
        <w:numPr>
          <w:ilvl w:val="0"/>
          <w:numId w:val="41"/>
        </w:numPr>
        <w:textAlignment w:val="baseline"/>
        <w:rPr>
          <w:color w:val="000000" w:themeColor="text1"/>
        </w:rPr>
      </w:pPr>
      <w:r w:rsidRPr="00475926">
        <w:rPr>
          <w:color w:val="000000" w:themeColor="text1"/>
        </w:rPr>
        <w:t>In preparation for Hearing</w:t>
      </w:r>
      <w:r w:rsidR="00DA2E8D" w:rsidRPr="00475926">
        <w:rPr>
          <w:color w:val="000000" w:themeColor="text1"/>
        </w:rPr>
        <w:t xml:space="preserve">, </w:t>
      </w:r>
      <w:r w:rsidR="00945802" w:rsidRPr="00475926">
        <w:rPr>
          <w:color w:val="000000" w:themeColor="text1"/>
        </w:rPr>
        <w:t>Dr. Ruiz</w:t>
      </w:r>
      <w:r w:rsidR="00DA2E8D" w:rsidRPr="00475926">
        <w:rPr>
          <w:color w:val="000000" w:themeColor="text1"/>
        </w:rPr>
        <w:t xml:space="preserve"> read Student’s </w:t>
      </w:r>
      <w:r w:rsidR="007E7029" w:rsidRPr="00475926">
        <w:rPr>
          <w:color w:val="000000" w:themeColor="text1"/>
        </w:rPr>
        <w:t xml:space="preserve">active </w:t>
      </w:r>
      <w:r w:rsidR="00DA2E8D" w:rsidRPr="00475926">
        <w:rPr>
          <w:color w:val="000000" w:themeColor="text1"/>
        </w:rPr>
        <w:t>IEP</w:t>
      </w:r>
      <w:r w:rsidR="007E7029" w:rsidRPr="00475926">
        <w:rPr>
          <w:color w:val="000000" w:themeColor="text1"/>
        </w:rPr>
        <w:t xml:space="preserve"> </w:t>
      </w:r>
      <w:r w:rsidR="00DA2E8D" w:rsidRPr="00475926">
        <w:rPr>
          <w:color w:val="000000" w:themeColor="text1"/>
        </w:rPr>
        <w:t xml:space="preserve"> and the 2016 Neuropsychological Evaluation</w:t>
      </w:r>
      <w:r w:rsidR="0059728D" w:rsidRPr="00475926">
        <w:rPr>
          <w:color w:val="000000" w:themeColor="text1"/>
        </w:rPr>
        <w:t>.</w:t>
      </w:r>
      <w:r w:rsidR="00424E66" w:rsidRPr="00475926">
        <w:rPr>
          <w:color w:val="000000" w:themeColor="text1"/>
        </w:rPr>
        <w:t xml:space="preserve"> </w:t>
      </w:r>
      <w:r w:rsidR="007E7029" w:rsidRPr="00475926">
        <w:rPr>
          <w:color w:val="000000" w:themeColor="text1"/>
        </w:rPr>
        <w:t>(Ruiz)</w:t>
      </w:r>
    </w:p>
    <w:p w14:paraId="6CB009D1" w14:textId="0F1B0A7C" w:rsidR="007E7029" w:rsidRPr="00475926" w:rsidRDefault="003B28FA" w:rsidP="0074125A">
      <w:pPr>
        <w:pStyle w:val="ListParagraph"/>
        <w:numPr>
          <w:ilvl w:val="0"/>
          <w:numId w:val="41"/>
        </w:numPr>
        <w:textAlignment w:val="baseline"/>
        <w:rPr>
          <w:color w:val="000000" w:themeColor="text1"/>
        </w:rPr>
      </w:pPr>
      <w:r w:rsidRPr="00475926">
        <w:rPr>
          <w:color w:val="000000" w:themeColor="text1"/>
        </w:rPr>
        <w:t>Dr. Ruiz</w:t>
      </w:r>
      <w:r w:rsidR="00424E66" w:rsidRPr="00475926">
        <w:rPr>
          <w:color w:val="000000" w:themeColor="text1"/>
        </w:rPr>
        <w:t xml:space="preserve"> testified</w:t>
      </w:r>
      <w:r w:rsidR="0075448F">
        <w:rPr>
          <w:color w:val="000000" w:themeColor="text1"/>
        </w:rPr>
        <w:t xml:space="preserve"> that</w:t>
      </w:r>
      <w:r w:rsidR="00424E66" w:rsidRPr="00475926">
        <w:rPr>
          <w:color w:val="000000" w:themeColor="text1"/>
        </w:rPr>
        <w:t xml:space="preserve"> </w:t>
      </w:r>
      <w:r w:rsidR="00E50634" w:rsidRPr="00475926">
        <w:rPr>
          <w:color w:val="000000" w:themeColor="text1"/>
        </w:rPr>
        <w:t>it is “standard clinical practice to review the</w:t>
      </w:r>
      <w:r w:rsidR="0075448F">
        <w:rPr>
          <w:color w:val="000000" w:themeColor="text1"/>
        </w:rPr>
        <w:t xml:space="preserve"> [student]</w:t>
      </w:r>
      <w:r w:rsidR="00E50634" w:rsidRPr="00475926">
        <w:rPr>
          <w:color w:val="000000" w:themeColor="text1"/>
        </w:rPr>
        <w:t xml:space="preserve"> record,” and </w:t>
      </w:r>
      <w:r w:rsidR="00424E66" w:rsidRPr="00475926">
        <w:rPr>
          <w:color w:val="000000" w:themeColor="text1"/>
        </w:rPr>
        <w:t>that, if Parents were to provide consent, he would review Student’s</w:t>
      </w:r>
      <w:r w:rsidR="00E50634" w:rsidRPr="00475926">
        <w:rPr>
          <w:color w:val="000000" w:themeColor="text1"/>
        </w:rPr>
        <w:t xml:space="preserve"> entire </w:t>
      </w:r>
      <w:r w:rsidR="00424E66" w:rsidRPr="00475926">
        <w:rPr>
          <w:color w:val="000000" w:themeColor="text1"/>
        </w:rPr>
        <w:t>record beyond the IEP and the 2016 Neuropsychological Report</w:t>
      </w:r>
      <w:r w:rsidR="004101D8" w:rsidRPr="00475926">
        <w:rPr>
          <w:color w:val="000000" w:themeColor="text1"/>
        </w:rPr>
        <w:t>.  He would also meet with and interview parents and current service providers who are working with S</w:t>
      </w:r>
      <w:r w:rsidR="00D178E4" w:rsidRPr="00475926">
        <w:rPr>
          <w:color w:val="000000" w:themeColor="text1"/>
        </w:rPr>
        <w:t>t</w:t>
      </w:r>
      <w:r w:rsidR="004101D8" w:rsidRPr="00475926">
        <w:rPr>
          <w:color w:val="000000" w:themeColor="text1"/>
        </w:rPr>
        <w:t>udent</w:t>
      </w:r>
      <w:r w:rsidR="00D178E4" w:rsidRPr="00475926">
        <w:rPr>
          <w:color w:val="000000" w:themeColor="text1"/>
        </w:rPr>
        <w:t xml:space="preserve">. </w:t>
      </w:r>
      <w:r w:rsidR="00D2643C" w:rsidRPr="00475926">
        <w:rPr>
          <w:color w:val="000000" w:themeColor="text1"/>
        </w:rPr>
        <w:t xml:space="preserve">After </w:t>
      </w:r>
      <w:r w:rsidR="00CC1724" w:rsidRPr="00475926">
        <w:rPr>
          <w:color w:val="000000" w:themeColor="text1"/>
        </w:rPr>
        <w:t>collecting</w:t>
      </w:r>
      <w:r w:rsidR="00D2643C" w:rsidRPr="00475926">
        <w:rPr>
          <w:color w:val="000000" w:themeColor="text1"/>
        </w:rPr>
        <w:t xml:space="preserve"> information, Dr. Ruiz</w:t>
      </w:r>
      <w:r w:rsidR="00D178E4" w:rsidRPr="00475926">
        <w:rPr>
          <w:color w:val="000000" w:themeColor="text1"/>
        </w:rPr>
        <w:t xml:space="preserve"> would formulate  areas of concern  and the questions for testing. </w:t>
      </w:r>
      <w:r w:rsidR="007E7029" w:rsidRPr="00475926">
        <w:rPr>
          <w:color w:val="000000" w:themeColor="text1"/>
        </w:rPr>
        <w:t>Dr. Ruiz attempts to gather a lot of information regarding a student in order to develop a “composite sketch of where the child is.” (Ruiz)</w:t>
      </w:r>
    </w:p>
    <w:p w14:paraId="6D6BB83A" w14:textId="0810F5AF" w:rsidR="00945802" w:rsidRPr="00475926" w:rsidRDefault="00D178E4" w:rsidP="0074125A">
      <w:pPr>
        <w:pStyle w:val="ListParagraph"/>
        <w:numPr>
          <w:ilvl w:val="0"/>
          <w:numId w:val="41"/>
        </w:numPr>
        <w:textAlignment w:val="baseline"/>
        <w:rPr>
          <w:color w:val="000000" w:themeColor="text1"/>
        </w:rPr>
      </w:pPr>
      <w:r w:rsidRPr="00475926">
        <w:rPr>
          <w:color w:val="000000" w:themeColor="text1"/>
        </w:rPr>
        <w:t xml:space="preserve">Dr. Ruiz does not have a set </w:t>
      </w:r>
      <w:r w:rsidR="0075448F">
        <w:rPr>
          <w:color w:val="000000" w:themeColor="text1"/>
        </w:rPr>
        <w:t xml:space="preserve">testing </w:t>
      </w:r>
      <w:r w:rsidRPr="00475926">
        <w:rPr>
          <w:color w:val="000000" w:themeColor="text1"/>
        </w:rPr>
        <w:t xml:space="preserve">battery approach.  In other words, he does not </w:t>
      </w:r>
      <w:r w:rsidR="00EE5BC5" w:rsidRPr="00475926">
        <w:rPr>
          <w:color w:val="000000" w:themeColor="text1"/>
        </w:rPr>
        <w:t>preselect</w:t>
      </w:r>
      <w:r w:rsidRPr="00475926">
        <w:rPr>
          <w:color w:val="000000" w:themeColor="text1"/>
        </w:rPr>
        <w:t xml:space="preserve"> his testing </w:t>
      </w:r>
      <w:r w:rsidR="00B9140D" w:rsidRPr="00475926">
        <w:rPr>
          <w:color w:val="000000" w:themeColor="text1"/>
        </w:rPr>
        <w:t>instruments</w:t>
      </w:r>
      <w:r w:rsidRPr="00475926">
        <w:rPr>
          <w:color w:val="000000" w:themeColor="text1"/>
        </w:rPr>
        <w:t xml:space="preserve">. Instead, </w:t>
      </w:r>
      <w:r w:rsidR="003C75C2" w:rsidRPr="00475926">
        <w:rPr>
          <w:color w:val="000000" w:themeColor="text1"/>
        </w:rPr>
        <w:t xml:space="preserve">instrument selection is part </w:t>
      </w:r>
      <w:r w:rsidR="005463AF" w:rsidRPr="00475926">
        <w:rPr>
          <w:color w:val="000000" w:themeColor="text1"/>
        </w:rPr>
        <w:t>of</w:t>
      </w:r>
      <w:r w:rsidR="003C75C2" w:rsidRPr="00475926">
        <w:rPr>
          <w:color w:val="000000" w:themeColor="text1"/>
        </w:rPr>
        <w:t xml:space="preserve"> the </w:t>
      </w:r>
      <w:r w:rsidR="008A6000" w:rsidRPr="00475926">
        <w:rPr>
          <w:color w:val="000000" w:themeColor="text1"/>
        </w:rPr>
        <w:t>process</w:t>
      </w:r>
      <w:r w:rsidR="00C53B35" w:rsidRPr="00475926">
        <w:rPr>
          <w:color w:val="000000" w:themeColor="text1"/>
        </w:rPr>
        <w:t>. H</w:t>
      </w:r>
      <w:r w:rsidR="00537AE6" w:rsidRPr="00475926">
        <w:rPr>
          <w:color w:val="000000" w:themeColor="text1"/>
        </w:rPr>
        <w:t xml:space="preserve">e </w:t>
      </w:r>
      <w:r w:rsidR="003C75C2" w:rsidRPr="00475926">
        <w:rPr>
          <w:color w:val="000000" w:themeColor="text1"/>
        </w:rPr>
        <w:t xml:space="preserve">often decides what additional testing needs to be conducted as he is </w:t>
      </w:r>
      <w:r w:rsidR="00D04A92" w:rsidRPr="00475926">
        <w:rPr>
          <w:color w:val="000000" w:themeColor="text1"/>
        </w:rPr>
        <w:t>conducting</w:t>
      </w:r>
      <w:r w:rsidR="003C75C2" w:rsidRPr="00475926">
        <w:rPr>
          <w:color w:val="000000" w:themeColor="text1"/>
        </w:rPr>
        <w:t xml:space="preserve"> his evaluation. </w:t>
      </w:r>
      <w:r w:rsidR="00A66868" w:rsidRPr="00475926">
        <w:rPr>
          <w:color w:val="000000" w:themeColor="text1"/>
        </w:rPr>
        <w:t>Following testing, he participate</w:t>
      </w:r>
      <w:r w:rsidR="0075448F">
        <w:rPr>
          <w:color w:val="000000" w:themeColor="text1"/>
        </w:rPr>
        <w:t>s</w:t>
      </w:r>
      <w:r w:rsidR="00A66868" w:rsidRPr="00475926">
        <w:rPr>
          <w:color w:val="000000" w:themeColor="text1"/>
        </w:rPr>
        <w:t xml:space="preserve"> in the Team meeting and report</w:t>
      </w:r>
      <w:r w:rsidR="0075448F">
        <w:rPr>
          <w:color w:val="000000" w:themeColor="text1"/>
        </w:rPr>
        <w:t>s</w:t>
      </w:r>
      <w:r w:rsidR="00A66868" w:rsidRPr="00475926">
        <w:rPr>
          <w:color w:val="000000" w:themeColor="text1"/>
        </w:rPr>
        <w:t xml:space="preserve"> on his findings.</w:t>
      </w:r>
      <w:r w:rsidR="00CA23EC" w:rsidRPr="00475926">
        <w:rPr>
          <w:color w:val="000000" w:themeColor="text1"/>
        </w:rPr>
        <w:t xml:space="preserve"> </w:t>
      </w:r>
      <w:r w:rsidR="00945802" w:rsidRPr="00475926">
        <w:rPr>
          <w:color w:val="000000" w:themeColor="text1"/>
        </w:rPr>
        <w:t>(Ruiz)</w:t>
      </w:r>
    </w:p>
    <w:p w14:paraId="4CEBEC16" w14:textId="0D8B7ABD" w:rsidR="00356393" w:rsidRPr="00475926" w:rsidRDefault="00A347D2" w:rsidP="0074125A">
      <w:pPr>
        <w:pStyle w:val="ListParagraph"/>
        <w:numPr>
          <w:ilvl w:val="0"/>
          <w:numId w:val="41"/>
        </w:numPr>
        <w:textAlignment w:val="baseline"/>
        <w:rPr>
          <w:color w:val="000000" w:themeColor="text1"/>
        </w:rPr>
      </w:pPr>
      <w:r w:rsidRPr="00475926">
        <w:rPr>
          <w:color w:val="000000" w:themeColor="text1"/>
        </w:rPr>
        <w:t xml:space="preserve">In </w:t>
      </w:r>
      <w:r w:rsidR="00B97BD4" w:rsidRPr="00475926">
        <w:rPr>
          <w:color w:val="000000" w:themeColor="text1"/>
        </w:rPr>
        <w:t>Dr. Ruiz</w:t>
      </w:r>
      <w:r w:rsidRPr="00475926">
        <w:rPr>
          <w:color w:val="000000" w:themeColor="text1"/>
        </w:rPr>
        <w:t xml:space="preserve">’s opinion, </w:t>
      </w:r>
      <w:r w:rsidR="00B97BD4" w:rsidRPr="00475926">
        <w:rPr>
          <w:color w:val="000000" w:themeColor="text1"/>
        </w:rPr>
        <w:t xml:space="preserve">it is important to re-evaluate Student since “children by virtue </w:t>
      </w:r>
      <w:r w:rsidRPr="00475926">
        <w:rPr>
          <w:color w:val="000000" w:themeColor="text1"/>
        </w:rPr>
        <w:t xml:space="preserve">[of the fact] </w:t>
      </w:r>
      <w:r w:rsidR="00C97461" w:rsidRPr="00475926">
        <w:rPr>
          <w:color w:val="000000" w:themeColor="text1"/>
        </w:rPr>
        <w:t>that they are</w:t>
      </w:r>
      <w:r w:rsidR="00B97BD4" w:rsidRPr="00475926">
        <w:rPr>
          <w:color w:val="000000" w:themeColor="text1"/>
        </w:rPr>
        <w:t xml:space="preserve"> growing and developing are moving targets.”</w:t>
      </w:r>
      <w:r w:rsidR="00BF3CD6" w:rsidRPr="00475926">
        <w:rPr>
          <w:color w:val="000000" w:themeColor="text1"/>
        </w:rPr>
        <w:t xml:space="preserve"> </w:t>
      </w:r>
      <w:r w:rsidR="00710868" w:rsidRPr="00475926">
        <w:rPr>
          <w:color w:val="000000" w:themeColor="text1"/>
        </w:rPr>
        <w:t xml:space="preserve">Often times, </w:t>
      </w:r>
      <w:r w:rsidRPr="00475926">
        <w:rPr>
          <w:color w:val="000000" w:themeColor="text1"/>
        </w:rPr>
        <w:t>Dr. Ruiz</w:t>
      </w:r>
      <w:r w:rsidR="00710868" w:rsidRPr="00475926">
        <w:rPr>
          <w:color w:val="000000" w:themeColor="text1"/>
        </w:rPr>
        <w:t xml:space="preserve"> finds that </w:t>
      </w:r>
      <w:r w:rsidR="00E72C2C" w:rsidRPr="00475926">
        <w:rPr>
          <w:color w:val="000000" w:themeColor="text1"/>
        </w:rPr>
        <w:t xml:space="preserve">a finding in a prior report is no longer applicable, either because the original diagnosis was inaccurate or because the </w:t>
      </w:r>
      <w:r w:rsidRPr="00475926">
        <w:rPr>
          <w:color w:val="000000" w:themeColor="text1"/>
        </w:rPr>
        <w:t>child</w:t>
      </w:r>
      <w:r w:rsidR="00E72C2C" w:rsidRPr="00475926">
        <w:rPr>
          <w:color w:val="000000" w:themeColor="text1"/>
        </w:rPr>
        <w:t xml:space="preserve"> is now in a different place. </w:t>
      </w:r>
      <w:r w:rsidR="0075448F">
        <w:rPr>
          <w:color w:val="000000" w:themeColor="text1"/>
        </w:rPr>
        <w:t xml:space="preserve"> He wants to examine any </w:t>
      </w:r>
      <w:r w:rsidR="00E4733B" w:rsidRPr="00475926">
        <w:rPr>
          <w:color w:val="000000" w:themeColor="text1"/>
        </w:rPr>
        <w:t>area</w:t>
      </w:r>
      <w:r w:rsidR="0075448F">
        <w:rPr>
          <w:color w:val="000000" w:themeColor="text1"/>
        </w:rPr>
        <w:t>s</w:t>
      </w:r>
      <w:r w:rsidR="00E4733B" w:rsidRPr="00475926">
        <w:rPr>
          <w:color w:val="000000" w:themeColor="text1"/>
        </w:rPr>
        <w:t xml:space="preserve"> in dispute</w:t>
      </w:r>
      <w:r w:rsidR="009F5629" w:rsidRPr="00475926">
        <w:rPr>
          <w:color w:val="000000" w:themeColor="text1"/>
        </w:rPr>
        <w:t xml:space="preserve"> in order to render his own opinion</w:t>
      </w:r>
      <w:r w:rsidR="001F3D9D">
        <w:rPr>
          <w:color w:val="000000" w:themeColor="text1"/>
        </w:rPr>
        <w:t xml:space="preserve"> and make</w:t>
      </w:r>
      <w:r w:rsidR="00552B60" w:rsidRPr="00475926">
        <w:rPr>
          <w:color w:val="000000" w:themeColor="text1"/>
        </w:rPr>
        <w:t xml:space="preserve"> independent clinical findings, which may differ from that of prior evaluators.  </w:t>
      </w:r>
      <w:r w:rsidR="001F3D9D">
        <w:rPr>
          <w:color w:val="000000" w:themeColor="text1"/>
        </w:rPr>
        <w:t>Dr. Ruiz</w:t>
      </w:r>
      <w:r w:rsidR="00552B60" w:rsidRPr="00475926">
        <w:rPr>
          <w:color w:val="000000" w:themeColor="text1"/>
        </w:rPr>
        <w:t xml:space="preserve"> does not submit his report to any other staff member or supervisor for editing. </w:t>
      </w:r>
      <w:r w:rsidR="00945802" w:rsidRPr="00475926">
        <w:rPr>
          <w:color w:val="000000" w:themeColor="text1"/>
        </w:rPr>
        <w:t>(Ruiz)</w:t>
      </w:r>
    </w:p>
    <w:p w14:paraId="7D14D867" w14:textId="50A34FA1" w:rsidR="00356393" w:rsidRPr="00475926" w:rsidRDefault="00E72C2C" w:rsidP="0074125A">
      <w:pPr>
        <w:pStyle w:val="ListParagraph"/>
        <w:numPr>
          <w:ilvl w:val="0"/>
          <w:numId w:val="41"/>
        </w:numPr>
        <w:textAlignment w:val="baseline"/>
        <w:rPr>
          <w:color w:val="000000" w:themeColor="text1"/>
        </w:rPr>
      </w:pPr>
      <w:r w:rsidRPr="00475926">
        <w:rPr>
          <w:color w:val="000000" w:themeColor="text1"/>
        </w:rPr>
        <w:t>Dr. Ruiz</w:t>
      </w:r>
      <w:r w:rsidR="007706ED" w:rsidRPr="00475926">
        <w:rPr>
          <w:color w:val="000000" w:themeColor="text1"/>
        </w:rPr>
        <w:t xml:space="preserve"> </w:t>
      </w:r>
      <w:r w:rsidR="002F1BFA">
        <w:rPr>
          <w:color w:val="000000" w:themeColor="text1"/>
        </w:rPr>
        <w:t>refused to</w:t>
      </w:r>
      <w:r w:rsidR="007706ED" w:rsidRPr="00475926">
        <w:rPr>
          <w:color w:val="000000" w:themeColor="text1"/>
        </w:rPr>
        <w:t xml:space="preserve"> comment on </w:t>
      </w:r>
      <w:r w:rsidR="003559E5" w:rsidRPr="00475926">
        <w:rPr>
          <w:color w:val="000000" w:themeColor="text1"/>
        </w:rPr>
        <w:t>how Dr. Roosa reached her conclusion</w:t>
      </w:r>
      <w:r w:rsidR="00581FDB" w:rsidRPr="00475926">
        <w:rPr>
          <w:color w:val="000000" w:themeColor="text1"/>
        </w:rPr>
        <w:t xml:space="preserve"> regarding Student’s Social Pragmatics </w:t>
      </w:r>
      <w:r w:rsidR="002F1BFA">
        <w:rPr>
          <w:color w:val="000000" w:themeColor="text1"/>
        </w:rPr>
        <w:t xml:space="preserve">Communication </w:t>
      </w:r>
      <w:r w:rsidR="00581FDB" w:rsidRPr="00475926">
        <w:rPr>
          <w:color w:val="000000" w:themeColor="text1"/>
        </w:rPr>
        <w:t>Disorder diagnosis</w:t>
      </w:r>
      <w:r w:rsidR="003559E5" w:rsidRPr="00475926">
        <w:rPr>
          <w:color w:val="000000" w:themeColor="text1"/>
        </w:rPr>
        <w:t xml:space="preserve">.  He indicated that there are evaluations that can assess </w:t>
      </w:r>
      <w:r w:rsidR="00424A7E" w:rsidRPr="00475926">
        <w:rPr>
          <w:color w:val="000000" w:themeColor="text1"/>
        </w:rPr>
        <w:t>“</w:t>
      </w:r>
      <w:r w:rsidR="003559E5" w:rsidRPr="00475926">
        <w:rPr>
          <w:color w:val="000000" w:themeColor="text1"/>
        </w:rPr>
        <w:t>aspects of social pragmatics</w:t>
      </w:r>
      <w:r w:rsidR="00380E48" w:rsidRPr="00475926">
        <w:rPr>
          <w:color w:val="000000" w:themeColor="text1"/>
        </w:rPr>
        <w:t xml:space="preserve">, </w:t>
      </w:r>
      <w:r w:rsidR="00424A7E" w:rsidRPr="00475926">
        <w:rPr>
          <w:color w:val="000000" w:themeColor="text1"/>
        </w:rPr>
        <w:t>which include complex language function</w:t>
      </w:r>
      <w:r w:rsidR="00055F74">
        <w:rPr>
          <w:color w:val="000000" w:themeColor="text1"/>
        </w:rPr>
        <w:t>” and “</w:t>
      </w:r>
      <w:r w:rsidR="00475324" w:rsidRPr="00475926">
        <w:rPr>
          <w:color w:val="000000" w:themeColor="text1"/>
        </w:rPr>
        <w:t>non-verbal abilities to in</w:t>
      </w:r>
      <w:r w:rsidR="00E77271" w:rsidRPr="00475926">
        <w:rPr>
          <w:color w:val="000000" w:themeColor="text1"/>
        </w:rPr>
        <w:t>i</w:t>
      </w:r>
      <w:r w:rsidR="00475324" w:rsidRPr="00475926">
        <w:rPr>
          <w:color w:val="000000" w:themeColor="text1"/>
        </w:rPr>
        <w:t>tiate, maintain</w:t>
      </w:r>
      <w:r w:rsidR="00271CAF" w:rsidRPr="00475926">
        <w:rPr>
          <w:color w:val="000000" w:themeColor="text1"/>
        </w:rPr>
        <w:t>, and terminate social exchanges</w:t>
      </w:r>
      <w:r w:rsidR="00055F74">
        <w:rPr>
          <w:color w:val="000000" w:themeColor="text1"/>
        </w:rPr>
        <w:t>.”  It is “</w:t>
      </w:r>
      <w:r w:rsidR="00224049" w:rsidRPr="00475926">
        <w:rPr>
          <w:color w:val="000000" w:themeColor="text1"/>
        </w:rPr>
        <w:t xml:space="preserve">ultimately </w:t>
      </w:r>
      <w:r w:rsidR="00D35350" w:rsidRPr="00475926">
        <w:rPr>
          <w:color w:val="000000" w:themeColor="text1"/>
        </w:rPr>
        <w:t>the clinical opinion and judgment of the clinician</w:t>
      </w:r>
      <w:r w:rsidR="002E7FCE">
        <w:rPr>
          <w:color w:val="000000" w:themeColor="text1"/>
        </w:rPr>
        <w:t xml:space="preserve"> []</w:t>
      </w:r>
      <w:r w:rsidR="00D35350" w:rsidRPr="00475926">
        <w:rPr>
          <w:color w:val="000000" w:themeColor="text1"/>
        </w:rPr>
        <w:t xml:space="preserve"> to put it all together and to identify whether or not those ide</w:t>
      </w:r>
      <w:r w:rsidR="00F64EE3" w:rsidRPr="00475926">
        <w:rPr>
          <w:color w:val="000000" w:themeColor="text1"/>
        </w:rPr>
        <w:t>n</w:t>
      </w:r>
      <w:r w:rsidR="00D35350" w:rsidRPr="00475926">
        <w:rPr>
          <w:color w:val="000000" w:themeColor="text1"/>
        </w:rPr>
        <w:t>tified areas of weakness interfere with functioning.</w:t>
      </w:r>
      <w:r w:rsidR="00271CAF" w:rsidRPr="00475926">
        <w:rPr>
          <w:color w:val="000000" w:themeColor="text1"/>
        </w:rPr>
        <w:t>”</w:t>
      </w:r>
      <w:r w:rsidR="00905240" w:rsidRPr="00475926">
        <w:rPr>
          <w:color w:val="000000" w:themeColor="text1"/>
        </w:rPr>
        <w:t xml:space="preserve">  He also noted that</w:t>
      </w:r>
      <w:r w:rsidR="00F45042" w:rsidRPr="00475926">
        <w:rPr>
          <w:color w:val="000000" w:themeColor="text1"/>
        </w:rPr>
        <w:t xml:space="preserve"> </w:t>
      </w:r>
      <w:r w:rsidR="00905240" w:rsidRPr="00475926">
        <w:rPr>
          <w:color w:val="000000" w:themeColor="text1"/>
        </w:rPr>
        <w:t xml:space="preserve">there are many reasons that can impact why a student might not be functioning optimally at a social </w:t>
      </w:r>
      <w:r w:rsidR="00845FBD" w:rsidRPr="00475926">
        <w:rPr>
          <w:color w:val="000000" w:themeColor="text1"/>
        </w:rPr>
        <w:t>level</w:t>
      </w:r>
      <w:r w:rsidR="00F64EE3" w:rsidRPr="00475926">
        <w:rPr>
          <w:color w:val="000000" w:themeColor="text1"/>
        </w:rPr>
        <w:t xml:space="preserve"> beyond </w:t>
      </w:r>
      <w:r w:rsidR="00C649F4" w:rsidRPr="00475926">
        <w:rPr>
          <w:color w:val="000000" w:themeColor="text1"/>
        </w:rPr>
        <w:t>“developmentally related deficits” such as autism spectrum disorder</w:t>
      </w:r>
      <w:r w:rsidR="00845FBD" w:rsidRPr="00475926">
        <w:rPr>
          <w:color w:val="000000" w:themeColor="text1"/>
        </w:rPr>
        <w:t>.</w:t>
      </w:r>
      <w:r w:rsidR="00C00915" w:rsidRPr="00475926">
        <w:rPr>
          <w:color w:val="000000" w:themeColor="text1"/>
        </w:rPr>
        <w:t xml:space="preserve"> </w:t>
      </w:r>
      <w:r w:rsidR="00055F74">
        <w:rPr>
          <w:color w:val="000000" w:themeColor="text1"/>
        </w:rPr>
        <w:t xml:space="preserve"> </w:t>
      </w:r>
      <w:r w:rsidR="00C00915" w:rsidRPr="00475926">
        <w:rPr>
          <w:color w:val="000000" w:themeColor="text1"/>
        </w:rPr>
        <w:t xml:space="preserve">For </w:t>
      </w:r>
      <w:r w:rsidR="00E77271" w:rsidRPr="00475926">
        <w:rPr>
          <w:color w:val="000000" w:themeColor="text1"/>
        </w:rPr>
        <w:t>i</w:t>
      </w:r>
      <w:r w:rsidR="00C00915" w:rsidRPr="00475926">
        <w:rPr>
          <w:color w:val="000000" w:themeColor="text1"/>
        </w:rPr>
        <w:t>nstance, peo</w:t>
      </w:r>
      <w:r w:rsidR="00E77271" w:rsidRPr="00475926">
        <w:rPr>
          <w:color w:val="000000" w:themeColor="text1"/>
        </w:rPr>
        <w:t>p</w:t>
      </w:r>
      <w:r w:rsidR="00C00915" w:rsidRPr="00475926">
        <w:rPr>
          <w:color w:val="000000" w:themeColor="text1"/>
        </w:rPr>
        <w:t>le with anxiety can be “socially clumsy.”</w:t>
      </w:r>
      <w:r w:rsidR="00845FBD" w:rsidRPr="00475926">
        <w:rPr>
          <w:color w:val="000000" w:themeColor="text1"/>
        </w:rPr>
        <w:t xml:space="preserve"> </w:t>
      </w:r>
      <w:r w:rsidR="00356393" w:rsidRPr="00475926">
        <w:rPr>
          <w:color w:val="000000" w:themeColor="text1"/>
        </w:rPr>
        <w:t>(Ruiz)</w:t>
      </w:r>
    </w:p>
    <w:p w14:paraId="7A13BF4B" w14:textId="6397CF52" w:rsidR="00991843" w:rsidRPr="00991843" w:rsidRDefault="00356393" w:rsidP="0074125A">
      <w:pPr>
        <w:pStyle w:val="ListParagraph"/>
        <w:numPr>
          <w:ilvl w:val="0"/>
          <w:numId w:val="41"/>
        </w:numPr>
        <w:textAlignment w:val="baseline"/>
        <w:rPr>
          <w:color w:val="000000" w:themeColor="text1"/>
        </w:rPr>
      </w:pPr>
      <w:r w:rsidRPr="00475926">
        <w:rPr>
          <w:color w:val="000000" w:themeColor="text1"/>
        </w:rPr>
        <w:t>Dr. Ruiz</w:t>
      </w:r>
      <w:r w:rsidR="00C53B35" w:rsidRPr="00475926">
        <w:rPr>
          <w:color w:val="000000" w:themeColor="text1"/>
        </w:rPr>
        <w:t xml:space="preserve"> opined that he would</w:t>
      </w:r>
      <w:r w:rsidR="004460F8" w:rsidRPr="00475926">
        <w:rPr>
          <w:color w:val="000000" w:themeColor="text1"/>
        </w:rPr>
        <w:t xml:space="preserve"> want to</w:t>
      </w:r>
      <w:r w:rsidR="00C53B35" w:rsidRPr="00475926">
        <w:rPr>
          <w:color w:val="000000" w:themeColor="text1"/>
        </w:rPr>
        <w:t xml:space="preserve"> </w:t>
      </w:r>
      <w:r w:rsidR="00661E3F" w:rsidRPr="00475926">
        <w:rPr>
          <w:color w:val="000000" w:themeColor="text1"/>
        </w:rPr>
        <w:t>assess</w:t>
      </w:r>
      <w:r w:rsidR="004460F8" w:rsidRPr="00475926">
        <w:rPr>
          <w:color w:val="000000" w:themeColor="text1"/>
        </w:rPr>
        <w:t xml:space="preserve"> Student’s intellectual functioning, learning style, </w:t>
      </w:r>
      <w:r w:rsidR="00801A97" w:rsidRPr="00475926">
        <w:rPr>
          <w:color w:val="000000" w:themeColor="text1"/>
        </w:rPr>
        <w:t>verbal and nonverbal</w:t>
      </w:r>
      <w:r w:rsidR="006474EC" w:rsidRPr="00475926">
        <w:rPr>
          <w:color w:val="000000" w:themeColor="text1"/>
        </w:rPr>
        <w:t xml:space="preserve"> </w:t>
      </w:r>
      <w:r w:rsidR="004460F8" w:rsidRPr="00475926">
        <w:rPr>
          <w:color w:val="000000" w:themeColor="text1"/>
        </w:rPr>
        <w:t>memory, executive functioning, social perception, emotional function</w:t>
      </w:r>
      <w:r w:rsidR="002E7FCE">
        <w:rPr>
          <w:color w:val="000000" w:themeColor="text1"/>
        </w:rPr>
        <w:t>ing</w:t>
      </w:r>
      <w:r w:rsidR="004460F8" w:rsidRPr="00475926">
        <w:rPr>
          <w:color w:val="000000" w:themeColor="text1"/>
        </w:rPr>
        <w:t xml:space="preserve"> a</w:t>
      </w:r>
      <w:r w:rsidR="006474EC" w:rsidRPr="00475926">
        <w:rPr>
          <w:color w:val="000000" w:themeColor="text1"/>
        </w:rPr>
        <w:t>n</w:t>
      </w:r>
      <w:r w:rsidR="004460F8" w:rsidRPr="00475926">
        <w:rPr>
          <w:color w:val="000000" w:themeColor="text1"/>
        </w:rPr>
        <w:t xml:space="preserve">d </w:t>
      </w:r>
      <w:r w:rsidR="006474EC" w:rsidRPr="00475926">
        <w:rPr>
          <w:color w:val="000000" w:themeColor="text1"/>
        </w:rPr>
        <w:t xml:space="preserve">issues related to </w:t>
      </w:r>
      <w:r w:rsidR="004460F8" w:rsidRPr="00475926">
        <w:rPr>
          <w:color w:val="000000" w:themeColor="text1"/>
        </w:rPr>
        <w:t>anxiety.</w:t>
      </w:r>
      <w:r w:rsidR="008A6BD8" w:rsidRPr="00475926">
        <w:rPr>
          <w:color w:val="000000" w:themeColor="text1"/>
        </w:rPr>
        <w:t xml:space="preserve"> He would test all </w:t>
      </w:r>
      <w:r w:rsidR="00170EC1" w:rsidRPr="00475926">
        <w:rPr>
          <w:color w:val="000000" w:themeColor="text1"/>
        </w:rPr>
        <w:t>areas</w:t>
      </w:r>
      <w:r w:rsidR="008A6BD8" w:rsidRPr="00475926">
        <w:rPr>
          <w:color w:val="000000" w:themeColor="text1"/>
        </w:rPr>
        <w:t xml:space="preserve"> of suspected need as identified by current teachers and service providers, </w:t>
      </w:r>
      <w:r w:rsidR="0061556E" w:rsidRPr="00475926">
        <w:rPr>
          <w:color w:val="000000" w:themeColor="text1"/>
        </w:rPr>
        <w:t>parents</w:t>
      </w:r>
      <w:r w:rsidR="008A6BD8" w:rsidRPr="00475926">
        <w:rPr>
          <w:color w:val="000000" w:themeColor="text1"/>
        </w:rPr>
        <w:t xml:space="preserve">, prior evaluations, </w:t>
      </w:r>
      <w:r w:rsidR="00864AEB" w:rsidRPr="00475926">
        <w:rPr>
          <w:color w:val="000000" w:themeColor="text1"/>
        </w:rPr>
        <w:t xml:space="preserve">and </w:t>
      </w:r>
      <w:r w:rsidR="008A6BD8" w:rsidRPr="00475926">
        <w:rPr>
          <w:color w:val="000000" w:themeColor="text1"/>
        </w:rPr>
        <w:t>his own conversations</w:t>
      </w:r>
      <w:r w:rsidR="002977D8" w:rsidRPr="00475926">
        <w:rPr>
          <w:color w:val="000000" w:themeColor="text1"/>
        </w:rPr>
        <w:t>, observations</w:t>
      </w:r>
      <w:r w:rsidR="008A6BD8" w:rsidRPr="00475926">
        <w:rPr>
          <w:color w:val="000000" w:themeColor="text1"/>
        </w:rPr>
        <w:t xml:space="preserve"> </w:t>
      </w:r>
      <w:r w:rsidR="00864AEB" w:rsidRPr="00475926">
        <w:rPr>
          <w:color w:val="000000" w:themeColor="text1"/>
        </w:rPr>
        <w:t>and testing of Student.</w:t>
      </w:r>
      <w:r w:rsidR="00CA23EC" w:rsidRPr="00475926">
        <w:rPr>
          <w:color w:val="000000" w:themeColor="text1"/>
        </w:rPr>
        <w:t xml:space="preserve"> </w:t>
      </w:r>
      <w:r w:rsidR="007706ED" w:rsidRPr="00475926">
        <w:rPr>
          <w:color w:val="000000" w:themeColor="text1"/>
        </w:rPr>
        <w:t>Dr. Ruiz</w:t>
      </w:r>
      <w:r w:rsidR="006F0174" w:rsidRPr="00475926">
        <w:rPr>
          <w:color w:val="000000" w:themeColor="text1"/>
        </w:rPr>
        <w:t xml:space="preserve"> o</w:t>
      </w:r>
      <w:r w:rsidR="007706ED" w:rsidRPr="00475926">
        <w:rPr>
          <w:color w:val="000000" w:themeColor="text1"/>
        </w:rPr>
        <w:t>p</w:t>
      </w:r>
      <w:r w:rsidR="006F0174" w:rsidRPr="00475926">
        <w:rPr>
          <w:color w:val="000000" w:themeColor="text1"/>
        </w:rPr>
        <w:t xml:space="preserve">ined that many children are scared of testing; as such, he </w:t>
      </w:r>
      <w:r w:rsidR="002C389C" w:rsidRPr="00475926">
        <w:rPr>
          <w:color w:val="000000" w:themeColor="text1"/>
        </w:rPr>
        <w:t xml:space="preserve">typically tries to </w:t>
      </w:r>
      <w:r w:rsidR="008432DB">
        <w:rPr>
          <w:color w:val="000000" w:themeColor="text1"/>
        </w:rPr>
        <w:t xml:space="preserve">alleviate their anxiety by </w:t>
      </w:r>
      <w:r w:rsidR="002C389C" w:rsidRPr="00475926">
        <w:rPr>
          <w:color w:val="000000" w:themeColor="text1"/>
        </w:rPr>
        <w:t>mak</w:t>
      </w:r>
      <w:r w:rsidR="008432DB">
        <w:rPr>
          <w:color w:val="000000" w:themeColor="text1"/>
        </w:rPr>
        <w:t>ing</w:t>
      </w:r>
      <w:r w:rsidR="002C389C" w:rsidRPr="00475926">
        <w:rPr>
          <w:color w:val="000000" w:themeColor="text1"/>
        </w:rPr>
        <w:t xml:space="preserve"> connections </w:t>
      </w:r>
      <w:r w:rsidR="008432DB">
        <w:rPr>
          <w:color w:val="000000" w:themeColor="text1"/>
        </w:rPr>
        <w:t>and</w:t>
      </w:r>
      <w:r w:rsidR="002C389C" w:rsidRPr="00475926">
        <w:rPr>
          <w:color w:val="000000" w:themeColor="text1"/>
        </w:rPr>
        <w:t xml:space="preserve"> learn</w:t>
      </w:r>
      <w:r w:rsidR="008432DB">
        <w:rPr>
          <w:color w:val="000000" w:themeColor="text1"/>
        </w:rPr>
        <w:t>ing</w:t>
      </w:r>
      <w:r w:rsidR="002C389C" w:rsidRPr="00475926">
        <w:rPr>
          <w:color w:val="000000" w:themeColor="text1"/>
        </w:rPr>
        <w:t xml:space="preserve"> about them as individuals.  He also</w:t>
      </w:r>
      <w:r w:rsidR="006F0174" w:rsidRPr="00475926">
        <w:rPr>
          <w:color w:val="000000" w:themeColor="text1"/>
        </w:rPr>
        <w:t xml:space="preserve"> explains to them </w:t>
      </w:r>
      <w:r w:rsidR="002977D8" w:rsidRPr="00475926">
        <w:rPr>
          <w:color w:val="000000" w:themeColor="text1"/>
        </w:rPr>
        <w:t xml:space="preserve">what </w:t>
      </w:r>
      <w:r w:rsidR="006F0174" w:rsidRPr="00475926">
        <w:rPr>
          <w:color w:val="000000" w:themeColor="text1"/>
        </w:rPr>
        <w:t xml:space="preserve">he is testing </w:t>
      </w:r>
      <w:r w:rsidR="002977D8" w:rsidRPr="00475926">
        <w:rPr>
          <w:color w:val="000000" w:themeColor="text1"/>
        </w:rPr>
        <w:t>and why</w:t>
      </w:r>
      <w:r w:rsidR="002C389C" w:rsidRPr="00475926">
        <w:rPr>
          <w:color w:val="000000" w:themeColor="text1"/>
        </w:rPr>
        <w:t>.</w:t>
      </w:r>
      <w:r w:rsidR="00C54A05" w:rsidRPr="00475926">
        <w:rPr>
          <w:color w:val="000000" w:themeColor="text1"/>
        </w:rPr>
        <w:t xml:space="preserve"> (Ruiz)</w:t>
      </w:r>
    </w:p>
    <w:p w14:paraId="512E1E20" w14:textId="5EDABF45" w:rsidR="00356393" w:rsidRPr="00475926" w:rsidRDefault="00864AEB" w:rsidP="0074125A">
      <w:pPr>
        <w:pStyle w:val="ListParagraph"/>
        <w:numPr>
          <w:ilvl w:val="0"/>
          <w:numId w:val="41"/>
        </w:numPr>
        <w:textAlignment w:val="baseline"/>
        <w:rPr>
          <w:color w:val="000000" w:themeColor="text1"/>
        </w:rPr>
      </w:pPr>
      <w:r w:rsidRPr="00475926">
        <w:rPr>
          <w:color w:val="000000" w:themeColor="text1"/>
        </w:rPr>
        <w:t xml:space="preserve"> </w:t>
      </w:r>
      <w:r w:rsidR="000E5AC0" w:rsidRPr="00475926">
        <w:rPr>
          <w:color w:val="000000" w:themeColor="text1"/>
        </w:rPr>
        <w:t xml:space="preserve">Ms. </w:t>
      </w:r>
      <w:proofErr w:type="spellStart"/>
      <w:r w:rsidR="000E5AC0" w:rsidRPr="00475926">
        <w:rPr>
          <w:color w:val="000000" w:themeColor="text1"/>
        </w:rPr>
        <w:t>Bucyk</w:t>
      </w:r>
      <w:proofErr w:type="spellEnd"/>
      <w:r w:rsidR="000E5AC0" w:rsidRPr="00475926">
        <w:rPr>
          <w:color w:val="000000" w:themeColor="text1"/>
        </w:rPr>
        <w:t xml:space="preserve"> selected Leslie </w:t>
      </w:r>
      <w:proofErr w:type="spellStart"/>
      <w:r w:rsidR="000E5AC0" w:rsidRPr="00475926">
        <w:rPr>
          <w:color w:val="000000" w:themeColor="text1"/>
        </w:rPr>
        <w:t>Chapdelaine</w:t>
      </w:r>
      <w:proofErr w:type="spellEnd"/>
      <w:r w:rsidR="000E5AC0" w:rsidRPr="00475926">
        <w:rPr>
          <w:color w:val="000000" w:themeColor="text1"/>
        </w:rPr>
        <w:t xml:space="preserve"> to conduct the speech and language portion of Student’s re-evaluation. (</w:t>
      </w:r>
      <w:proofErr w:type="spellStart"/>
      <w:r w:rsidR="000E5AC0" w:rsidRPr="00475926">
        <w:rPr>
          <w:color w:val="000000" w:themeColor="text1"/>
        </w:rPr>
        <w:t>Bucyk</w:t>
      </w:r>
      <w:proofErr w:type="spellEnd"/>
      <w:r w:rsidR="000E5AC0" w:rsidRPr="00475926">
        <w:rPr>
          <w:color w:val="000000" w:themeColor="text1"/>
        </w:rPr>
        <w:t>) Ms.</w:t>
      </w:r>
      <w:r w:rsidRPr="00475926">
        <w:rPr>
          <w:color w:val="000000" w:themeColor="text1"/>
        </w:rPr>
        <w:t xml:space="preserve"> </w:t>
      </w:r>
      <w:proofErr w:type="spellStart"/>
      <w:r w:rsidRPr="00475926">
        <w:rPr>
          <w:color w:val="000000" w:themeColor="text1"/>
        </w:rPr>
        <w:t>Chapdelaine</w:t>
      </w:r>
      <w:proofErr w:type="spellEnd"/>
      <w:r w:rsidR="00C54A05" w:rsidRPr="00475926">
        <w:rPr>
          <w:color w:val="000000" w:themeColor="text1"/>
        </w:rPr>
        <w:t>, SLP-CCC,</w:t>
      </w:r>
      <w:r w:rsidRPr="00475926">
        <w:rPr>
          <w:color w:val="000000" w:themeColor="text1"/>
        </w:rPr>
        <w:t xml:space="preserve"> is a speech and language pathologist at Hamilton-Wenham.</w:t>
      </w:r>
      <w:r w:rsidR="00C54A05" w:rsidRPr="00475926">
        <w:rPr>
          <w:color w:val="000000" w:themeColor="text1"/>
        </w:rPr>
        <w:t xml:space="preserve"> </w:t>
      </w:r>
      <w:r w:rsidR="00915601" w:rsidRPr="00475926">
        <w:rPr>
          <w:color w:val="000000" w:themeColor="text1"/>
        </w:rPr>
        <w:t xml:space="preserve"> </w:t>
      </w:r>
      <w:r w:rsidR="00C54A05" w:rsidRPr="00475926">
        <w:rPr>
          <w:color w:val="000000" w:themeColor="text1"/>
        </w:rPr>
        <w:t xml:space="preserve">She has </w:t>
      </w:r>
      <w:r w:rsidR="00137368" w:rsidRPr="00475926">
        <w:rPr>
          <w:color w:val="000000" w:themeColor="text1"/>
        </w:rPr>
        <w:t>twenty-five</w:t>
      </w:r>
      <w:r w:rsidR="00C54A05" w:rsidRPr="00475926">
        <w:rPr>
          <w:color w:val="000000" w:themeColor="text1"/>
        </w:rPr>
        <w:t xml:space="preserve"> years of experience, </w:t>
      </w:r>
      <w:r w:rsidR="00137368" w:rsidRPr="00475926">
        <w:rPr>
          <w:color w:val="000000" w:themeColor="text1"/>
        </w:rPr>
        <w:t>eight</w:t>
      </w:r>
      <w:r w:rsidR="00C54A05" w:rsidRPr="00475926">
        <w:rPr>
          <w:color w:val="000000" w:themeColor="text1"/>
        </w:rPr>
        <w:t xml:space="preserve"> of which have been in the District.  She holds a </w:t>
      </w:r>
      <w:r w:rsidR="00706771" w:rsidRPr="00475926">
        <w:rPr>
          <w:color w:val="000000" w:themeColor="text1"/>
        </w:rPr>
        <w:t>Master of Science</w:t>
      </w:r>
      <w:r w:rsidR="00C54A05" w:rsidRPr="00475926">
        <w:rPr>
          <w:color w:val="000000" w:themeColor="text1"/>
        </w:rPr>
        <w:t xml:space="preserve"> in communication disorders and is licensed as a speech and </w:t>
      </w:r>
      <w:r w:rsidR="00EE798A" w:rsidRPr="00475926">
        <w:rPr>
          <w:color w:val="000000" w:themeColor="text1"/>
        </w:rPr>
        <w:t>language</w:t>
      </w:r>
      <w:r w:rsidR="00E60896" w:rsidRPr="00475926">
        <w:rPr>
          <w:color w:val="000000" w:themeColor="text1"/>
        </w:rPr>
        <w:t xml:space="preserve"> pathologist</w:t>
      </w:r>
      <w:r w:rsidR="00C54A05" w:rsidRPr="00475926">
        <w:rPr>
          <w:color w:val="000000" w:themeColor="text1"/>
        </w:rPr>
        <w:t xml:space="preserve"> and a teacher </w:t>
      </w:r>
      <w:r w:rsidR="00137368" w:rsidRPr="00475926">
        <w:rPr>
          <w:color w:val="000000" w:themeColor="text1"/>
        </w:rPr>
        <w:t>by the Department of Elementary and Secondary Educa</w:t>
      </w:r>
      <w:r w:rsidR="000E5AC0" w:rsidRPr="00475926">
        <w:rPr>
          <w:color w:val="000000" w:themeColor="text1"/>
        </w:rPr>
        <w:t>tion</w:t>
      </w:r>
      <w:r w:rsidR="00C54A05" w:rsidRPr="00475926">
        <w:rPr>
          <w:color w:val="000000" w:themeColor="text1"/>
        </w:rPr>
        <w:t xml:space="preserve">. </w:t>
      </w:r>
      <w:r w:rsidR="000E5AC0" w:rsidRPr="00475926">
        <w:rPr>
          <w:color w:val="000000" w:themeColor="text1"/>
        </w:rPr>
        <w:t xml:space="preserve">Ms. </w:t>
      </w:r>
      <w:proofErr w:type="spellStart"/>
      <w:r w:rsidR="000E5AC0" w:rsidRPr="00475926">
        <w:rPr>
          <w:color w:val="000000" w:themeColor="text1"/>
        </w:rPr>
        <w:t>Chapdelaine</w:t>
      </w:r>
      <w:proofErr w:type="spellEnd"/>
      <w:r w:rsidR="000E5AC0" w:rsidRPr="00475926">
        <w:rPr>
          <w:color w:val="000000" w:themeColor="text1"/>
        </w:rPr>
        <w:t xml:space="preserve"> regularly</w:t>
      </w:r>
      <w:r w:rsidR="00C54A05" w:rsidRPr="00475926">
        <w:rPr>
          <w:color w:val="000000" w:themeColor="text1"/>
        </w:rPr>
        <w:t xml:space="preserve"> </w:t>
      </w:r>
      <w:r w:rsidR="000E5AC0" w:rsidRPr="00475926">
        <w:rPr>
          <w:color w:val="000000" w:themeColor="text1"/>
        </w:rPr>
        <w:t>participates</w:t>
      </w:r>
      <w:r w:rsidR="00C54A05" w:rsidRPr="00475926">
        <w:rPr>
          <w:color w:val="000000" w:themeColor="text1"/>
        </w:rPr>
        <w:t xml:space="preserve"> in continuing education for her license.</w:t>
      </w:r>
      <w:r w:rsidR="00915601" w:rsidRPr="00475926">
        <w:rPr>
          <w:color w:val="000000" w:themeColor="text1"/>
        </w:rPr>
        <w:t xml:space="preserve"> (</w:t>
      </w:r>
      <w:proofErr w:type="spellStart"/>
      <w:r w:rsidR="00915601" w:rsidRPr="00475926">
        <w:rPr>
          <w:color w:val="000000" w:themeColor="text1"/>
        </w:rPr>
        <w:t>Chapdelaine</w:t>
      </w:r>
      <w:proofErr w:type="spellEnd"/>
      <w:r w:rsidR="00915601" w:rsidRPr="00475926">
        <w:rPr>
          <w:color w:val="000000" w:themeColor="text1"/>
        </w:rPr>
        <w:t xml:space="preserve">; S-17) </w:t>
      </w:r>
      <w:r w:rsidR="00DD2E23" w:rsidRPr="00475926">
        <w:rPr>
          <w:color w:val="000000" w:themeColor="text1"/>
        </w:rPr>
        <w:t xml:space="preserve">She </w:t>
      </w:r>
      <w:r w:rsidR="0029623B" w:rsidRPr="00475926">
        <w:rPr>
          <w:color w:val="000000" w:themeColor="text1"/>
        </w:rPr>
        <w:t>conducts</w:t>
      </w:r>
      <w:r w:rsidR="00DD2E23" w:rsidRPr="00475926">
        <w:rPr>
          <w:color w:val="000000" w:themeColor="text1"/>
        </w:rPr>
        <w:t xml:space="preserve"> approximately </w:t>
      </w:r>
      <w:r w:rsidR="006977B4">
        <w:rPr>
          <w:color w:val="000000" w:themeColor="text1"/>
        </w:rPr>
        <w:t>thirty</w:t>
      </w:r>
      <w:r w:rsidR="00DD2E23" w:rsidRPr="00475926">
        <w:rPr>
          <w:color w:val="000000" w:themeColor="text1"/>
        </w:rPr>
        <w:t xml:space="preserve"> evaluations per year and also works directly with students.</w:t>
      </w:r>
      <w:r w:rsidR="00747E37" w:rsidRPr="00475926">
        <w:rPr>
          <w:color w:val="000000" w:themeColor="text1"/>
        </w:rPr>
        <w:t xml:space="preserve"> </w:t>
      </w:r>
      <w:r w:rsidR="000E5AC0" w:rsidRPr="00475926">
        <w:rPr>
          <w:color w:val="000000" w:themeColor="text1"/>
        </w:rPr>
        <w:t>(</w:t>
      </w:r>
      <w:proofErr w:type="spellStart"/>
      <w:r w:rsidR="000E5AC0" w:rsidRPr="00475926">
        <w:rPr>
          <w:color w:val="000000" w:themeColor="text1"/>
        </w:rPr>
        <w:t>Chapdelaine</w:t>
      </w:r>
      <w:proofErr w:type="spellEnd"/>
      <w:r w:rsidR="000E5AC0" w:rsidRPr="00475926">
        <w:rPr>
          <w:color w:val="000000" w:themeColor="text1"/>
        </w:rPr>
        <w:t xml:space="preserve">) </w:t>
      </w:r>
    </w:p>
    <w:p w14:paraId="0F762314" w14:textId="65126E19" w:rsidR="00AB5E12" w:rsidRPr="00475926" w:rsidRDefault="00747E37" w:rsidP="0074125A">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Chapdelaine</w:t>
      </w:r>
      <w:proofErr w:type="spellEnd"/>
      <w:r w:rsidR="00AE31CD" w:rsidRPr="00475926">
        <w:rPr>
          <w:color w:val="000000" w:themeColor="text1"/>
        </w:rPr>
        <w:t xml:space="preserve"> testified that she does not know Student</w:t>
      </w:r>
      <w:r w:rsidR="0056711D" w:rsidRPr="00475926">
        <w:rPr>
          <w:color w:val="000000" w:themeColor="text1"/>
        </w:rPr>
        <w:t xml:space="preserve"> but has met Parents in a </w:t>
      </w:r>
      <w:r w:rsidR="006977B4">
        <w:rPr>
          <w:color w:val="000000" w:themeColor="text1"/>
        </w:rPr>
        <w:t>prior</w:t>
      </w:r>
      <w:r w:rsidR="0056711D" w:rsidRPr="00475926">
        <w:rPr>
          <w:color w:val="000000" w:themeColor="text1"/>
        </w:rPr>
        <w:t xml:space="preserve"> Team meeting to discuss an outside speech and language evaluation.</w:t>
      </w:r>
      <w:r w:rsidR="00B612D4" w:rsidRPr="00475926">
        <w:rPr>
          <w:color w:val="000000" w:themeColor="text1"/>
        </w:rPr>
        <w:t xml:space="preserve">  In </w:t>
      </w:r>
      <w:r w:rsidR="00621CC6" w:rsidRPr="00475926">
        <w:rPr>
          <w:color w:val="000000" w:themeColor="text1"/>
        </w:rPr>
        <w:t>preparation</w:t>
      </w:r>
      <w:r w:rsidR="00B612D4" w:rsidRPr="00475926">
        <w:rPr>
          <w:color w:val="000000" w:themeColor="text1"/>
        </w:rPr>
        <w:t xml:space="preserve"> for the Hearing, she reviewed the </w:t>
      </w:r>
      <w:r w:rsidR="00F95AE3" w:rsidRPr="00475926">
        <w:rPr>
          <w:color w:val="000000" w:themeColor="text1"/>
        </w:rPr>
        <w:t xml:space="preserve">most recent IEP , the </w:t>
      </w:r>
      <w:r w:rsidR="00C76852" w:rsidRPr="00475926">
        <w:rPr>
          <w:color w:val="000000" w:themeColor="text1"/>
        </w:rPr>
        <w:t xml:space="preserve">last </w:t>
      </w:r>
      <w:r w:rsidR="00083700" w:rsidRPr="00475926">
        <w:rPr>
          <w:color w:val="000000" w:themeColor="text1"/>
        </w:rPr>
        <w:t>independent</w:t>
      </w:r>
      <w:r w:rsidR="00C76852" w:rsidRPr="00475926">
        <w:rPr>
          <w:color w:val="000000" w:themeColor="text1"/>
        </w:rPr>
        <w:t xml:space="preserve"> speech and language</w:t>
      </w:r>
      <w:r w:rsidR="00B612D4" w:rsidRPr="00475926">
        <w:rPr>
          <w:color w:val="000000" w:themeColor="text1"/>
        </w:rPr>
        <w:t xml:space="preserve"> evaluation</w:t>
      </w:r>
      <w:r w:rsidR="00C76852" w:rsidRPr="00475926">
        <w:rPr>
          <w:color w:val="000000" w:themeColor="text1"/>
        </w:rPr>
        <w:t>,</w:t>
      </w:r>
      <w:r w:rsidR="00F95AE3" w:rsidRPr="00475926">
        <w:rPr>
          <w:color w:val="000000" w:themeColor="text1"/>
        </w:rPr>
        <w:t xml:space="preserve"> and her own notes from the Team meeting</w:t>
      </w:r>
      <w:r w:rsidR="00083700" w:rsidRPr="00475926">
        <w:rPr>
          <w:color w:val="000000" w:themeColor="text1"/>
        </w:rPr>
        <w:t xml:space="preserve"> which she had attended</w:t>
      </w:r>
      <w:r w:rsidR="00F95AE3" w:rsidRPr="00475926">
        <w:rPr>
          <w:color w:val="000000" w:themeColor="text1"/>
        </w:rPr>
        <w:t xml:space="preserve">. If Parents provided consent for the evaluation, she would </w:t>
      </w:r>
      <w:r w:rsidR="00273AED">
        <w:rPr>
          <w:color w:val="000000" w:themeColor="text1"/>
        </w:rPr>
        <w:t>review</w:t>
      </w:r>
      <w:r w:rsidR="00F95AE3" w:rsidRPr="00475926">
        <w:rPr>
          <w:color w:val="000000" w:themeColor="text1"/>
        </w:rPr>
        <w:t xml:space="preserve"> </w:t>
      </w:r>
      <w:r w:rsidR="006977B4">
        <w:rPr>
          <w:color w:val="000000" w:themeColor="text1"/>
        </w:rPr>
        <w:t xml:space="preserve">Student’s </w:t>
      </w:r>
      <w:r w:rsidR="00F95AE3" w:rsidRPr="00475926">
        <w:rPr>
          <w:color w:val="000000" w:themeColor="text1"/>
        </w:rPr>
        <w:t>records more deeply</w:t>
      </w:r>
      <w:r w:rsidR="00A63918" w:rsidRPr="00475926">
        <w:rPr>
          <w:color w:val="000000" w:themeColor="text1"/>
        </w:rPr>
        <w:t xml:space="preserve">.  </w:t>
      </w:r>
      <w:r w:rsidR="00083700" w:rsidRPr="00475926">
        <w:rPr>
          <w:color w:val="000000" w:themeColor="text1"/>
        </w:rPr>
        <w:t xml:space="preserve">Ms. </w:t>
      </w:r>
      <w:proofErr w:type="spellStart"/>
      <w:r w:rsidR="00083700" w:rsidRPr="00475926">
        <w:rPr>
          <w:color w:val="000000" w:themeColor="text1"/>
        </w:rPr>
        <w:t>Chapdelaine</w:t>
      </w:r>
      <w:proofErr w:type="spellEnd"/>
      <w:r w:rsidR="00A63918" w:rsidRPr="00475926">
        <w:rPr>
          <w:color w:val="000000" w:themeColor="text1"/>
        </w:rPr>
        <w:t xml:space="preserve"> </w:t>
      </w:r>
      <w:r w:rsidR="00791BB4">
        <w:rPr>
          <w:color w:val="000000" w:themeColor="text1"/>
        </w:rPr>
        <w:t>would</w:t>
      </w:r>
      <w:r w:rsidR="00A63918" w:rsidRPr="00475926">
        <w:rPr>
          <w:color w:val="000000" w:themeColor="text1"/>
        </w:rPr>
        <w:t xml:space="preserve"> get updated information by speaking to</w:t>
      </w:r>
      <w:r w:rsidR="00083700" w:rsidRPr="00475926">
        <w:rPr>
          <w:color w:val="000000" w:themeColor="text1"/>
        </w:rPr>
        <w:t xml:space="preserve"> Student’s</w:t>
      </w:r>
      <w:r w:rsidR="00A63918" w:rsidRPr="00475926">
        <w:rPr>
          <w:color w:val="000000" w:themeColor="text1"/>
        </w:rPr>
        <w:t xml:space="preserve"> current providers regarding </w:t>
      </w:r>
      <w:r w:rsidR="00083700" w:rsidRPr="00475926">
        <w:rPr>
          <w:color w:val="000000" w:themeColor="text1"/>
        </w:rPr>
        <w:t>Student’s</w:t>
      </w:r>
      <w:r w:rsidR="00A63918" w:rsidRPr="00475926">
        <w:rPr>
          <w:color w:val="000000" w:themeColor="text1"/>
        </w:rPr>
        <w:t xml:space="preserve"> strengths, current performance and areas of concern</w:t>
      </w:r>
      <w:r w:rsidR="00C373F3" w:rsidRPr="00475926">
        <w:rPr>
          <w:color w:val="000000" w:themeColor="text1"/>
        </w:rPr>
        <w:t xml:space="preserve">. She </w:t>
      </w:r>
      <w:r w:rsidR="00693F24" w:rsidRPr="00475926">
        <w:rPr>
          <w:color w:val="000000" w:themeColor="text1"/>
        </w:rPr>
        <w:t>would</w:t>
      </w:r>
      <w:r w:rsidR="00C373F3" w:rsidRPr="00475926">
        <w:rPr>
          <w:color w:val="000000" w:themeColor="text1"/>
        </w:rPr>
        <w:t xml:space="preserve"> want her testing to identify </w:t>
      </w:r>
      <w:r w:rsidR="00B10922" w:rsidRPr="00475926">
        <w:rPr>
          <w:color w:val="000000" w:themeColor="text1"/>
        </w:rPr>
        <w:t>Student</w:t>
      </w:r>
      <w:r w:rsidR="00273AED">
        <w:rPr>
          <w:color w:val="000000" w:themeColor="text1"/>
        </w:rPr>
        <w:t>’</w:t>
      </w:r>
      <w:r w:rsidR="00B10922" w:rsidRPr="00475926">
        <w:rPr>
          <w:color w:val="000000" w:themeColor="text1"/>
        </w:rPr>
        <w:t>s</w:t>
      </w:r>
      <w:r w:rsidR="00C373F3" w:rsidRPr="00475926">
        <w:rPr>
          <w:color w:val="000000" w:themeColor="text1"/>
        </w:rPr>
        <w:t xml:space="preserve"> </w:t>
      </w:r>
      <w:r w:rsidR="001F7883" w:rsidRPr="00475926">
        <w:rPr>
          <w:color w:val="000000" w:themeColor="text1"/>
        </w:rPr>
        <w:t>strengths</w:t>
      </w:r>
      <w:r w:rsidR="00C373F3" w:rsidRPr="00475926">
        <w:rPr>
          <w:color w:val="000000" w:themeColor="text1"/>
        </w:rPr>
        <w:t xml:space="preserve"> and challenges so that recommendations could be made to support him.</w:t>
      </w:r>
      <w:r w:rsidR="00CA23EC" w:rsidRPr="00475926">
        <w:rPr>
          <w:color w:val="000000" w:themeColor="text1"/>
        </w:rPr>
        <w:t xml:space="preserve"> </w:t>
      </w:r>
      <w:r w:rsidR="00AB5E12" w:rsidRPr="00475926">
        <w:rPr>
          <w:color w:val="000000" w:themeColor="text1"/>
        </w:rPr>
        <w:t>(</w:t>
      </w:r>
      <w:proofErr w:type="spellStart"/>
      <w:r w:rsidR="00AB5E12" w:rsidRPr="00475926">
        <w:rPr>
          <w:color w:val="000000" w:themeColor="text1"/>
        </w:rPr>
        <w:t>Chapdelaine</w:t>
      </w:r>
      <w:proofErr w:type="spellEnd"/>
      <w:r w:rsidR="00AB5E12" w:rsidRPr="00475926">
        <w:rPr>
          <w:color w:val="000000" w:themeColor="text1"/>
        </w:rPr>
        <w:t xml:space="preserve">) </w:t>
      </w:r>
    </w:p>
    <w:p w14:paraId="7C4C9E6F" w14:textId="0F1695E5" w:rsidR="00356393" w:rsidRPr="00475926" w:rsidRDefault="00AB5E12" w:rsidP="0074125A">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Chapdelaine</w:t>
      </w:r>
      <w:proofErr w:type="spellEnd"/>
      <w:r w:rsidR="00EC7B85" w:rsidRPr="00475926">
        <w:rPr>
          <w:color w:val="000000" w:themeColor="text1"/>
        </w:rPr>
        <w:t xml:space="preserve"> does not have a set battery of testing </w:t>
      </w:r>
      <w:r w:rsidR="00B759DC" w:rsidRPr="00475926">
        <w:rPr>
          <w:color w:val="000000" w:themeColor="text1"/>
        </w:rPr>
        <w:t>instruments</w:t>
      </w:r>
      <w:r w:rsidR="00EC7B85" w:rsidRPr="00475926">
        <w:rPr>
          <w:color w:val="000000" w:themeColor="text1"/>
        </w:rPr>
        <w:t xml:space="preserve"> but rather she selects them </w:t>
      </w:r>
      <w:r w:rsidR="00BA255F" w:rsidRPr="00475926">
        <w:rPr>
          <w:color w:val="000000" w:themeColor="text1"/>
        </w:rPr>
        <w:t>after “speaking to people with current information</w:t>
      </w:r>
      <w:r w:rsidRPr="00475926">
        <w:rPr>
          <w:color w:val="000000" w:themeColor="text1"/>
        </w:rPr>
        <w:t>.</w:t>
      </w:r>
      <w:r w:rsidR="00BA255F" w:rsidRPr="00475926">
        <w:rPr>
          <w:color w:val="000000" w:themeColor="text1"/>
        </w:rPr>
        <w:t>”</w:t>
      </w:r>
      <w:r w:rsidR="004D455F" w:rsidRPr="00475926">
        <w:rPr>
          <w:color w:val="000000" w:themeColor="text1"/>
        </w:rPr>
        <w:t xml:space="preserve"> </w:t>
      </w:r>
      <w:r w:rsidR="00273AED">
        <w:rPr>
          <w:color w:val="000000" w:themeColor="text1"/>
        </w:rPr>
        <w:t>She</w:t>
      </w:r>
      <w:r w:rsidR="004D455F" w:rsidRPr="00475926">
        <w:rPr>
          <w:color w:val="000000" w:themeColor="text1"/>
        </w:rPr>
        <w:t xml:space="preserve"> looks at areas of concern, receptive and expressive language</w:t>
      </w:r>
      <w:r w:rsidR="00A326B6" w:rsidRPr="00475926">
        <w:rPr>
          <w:color w:val="000000" w:themeColor="text1"/>
        </w:rPr>
        <w:t xml:space="preserve">, narrative language, </w:t>
      </w:r>
      <w:r w:rsidR="00836BAA" w:rsidRPr="00475926">
        <w:rPr>
          <w:color w:val="000000" w:themeColor="text1"/>
        </w:rPr>
        <w:t>“</w:t>
      </w:r>
      <w:r w:rsidR="00A326B6" w:rsidRPr="00475926">
        <w:rPr>
          <w:color w:val="000000" w:themeColor="text1"/>
        </w:rPr>
        <w:t xml:space="preserve">higher </w:t>
      </w:r>
      <w:r w:rsidR="00836BAA" w:rsidRPr="00475926">
        <w:rPr>
          <w:color w:val="000000" w:themeColor="text1"/>
        </w:rPr>
        <w:t xml:space="preserve">order </w:t>
      </w:r>
      <w:r w:rsidR="00A326B6" w:rsidRPr="00475926">
        <w:rPr>
          <w:color w:val="000000" w:themeColor="text1"/>
        </w:rPr>
        <w:t>language</w:t>
      </w:r>
      <w:r w:rsidR="001D5191" w:rsidRPr="00475926">
        <w:rPr>
          <w:color w:val="000000" w:themeColor="text1"/>
        </w:rPr>
        <w:t xml:space="preserve">, like figurative language, making inferences, </w:t>
      </w:r>
      <w:r w:rsidR="000F566F" w:rsidRPr="00475926">
        <w:rPr>
          <w:color w:val="000000" w:themeColor="text1"/>
        </w:rPr>
        <w:t>…</w:t>
      </w:r>
      <w:r w:rsidRPr="00475926">
        <w:rPr>
          <w:color w:val="000000" w:themeColor="text1"/>
        </w:rPr>
        <w:t xml:space="preserve"> </w:t>
      </w:r>
      <w:r w:rsidR="001D5191" w:rsidRPr="00475926">
        <w:rPr>
          <w:color w:val="000000" w:themeColor="text1"/>
        </w:rPr>
        <w:t>social communication</w:t>
      </w:r>
      <w:r w:rsidR="000F566F" w:rsidRPr="00475926">
        <w:rPr>
          <w:color w:val="000000" w:themeColor="text1"/>
        </w:rPr>
        <w:t>, generating sentences, double meanings</w:t>
      </w:r>
      <w:r w:rsidRPr="00475926">
        <w:rPr>
          <w:color w:val="000000" w:themeColor="text1"/>
        </w:rPr>
        <w:t xml:space="preserve"> </w:t>
      </w:r>
      <w:r w:rsidR="00FC4A8A" w:rsidRPr="00475926">
        <w:rPr>
          <w:color w:val="000000" w:themeColor="text1"/>
        </w:rPr>
        <w:t>…</w:t>
      </w:r>
      <w:r w:rsidRPr="00475926">
        <w:rPr>
          <w:color w:val="000000" w:themeColor="text1"/>
        </w:rPr>
        <w:t xml:space="preserve"> </w:t>
      </w:r>
      <w:r w:rsidR="00FC4A8A" w:rsidRPr="00475926">
        <w:rPr>
          <w:color w:val="000000" w:themeColor="text1"/>
        </w:rPr>
        <w:t xml:space="preserve">and then depending on how </w:t>
      </w:r>
      <w:r w:rsidRPr="00475926">
        <w:rPr>
          <w:color w:val="000000" w:themeColor="text1"/>
        </w:rPr>
        <w:t>[Student is]</w:t>
      </w:r>
      <w:r w:rsidR="00FC4A8A" w:rsidRPr="00475926">
        <w:rPr>
          <w:color w:val="000000" w:themeColor="text1"/>
        </w:rPr>
        <w:t xml:space="preserve"> perf</w:t>
      </w:r>
      <w:r w:rsidR="00B21005" w:rsidRPr="00475926">
        <w:rPr>
          <w:color w:val="000000" w:themeColor="text1"/>
        </w:rPr>
        <w:t>o</w:t>
      </w:r>
      <w:r w:rsidR="00FC4A8A" w:rsidRPr="00475926">
        <w:rPr>
          <w:color w:val="000000" w:themeColor="text1"/>
        </w:rPr>
        <w:t xml:space="preserve">rming, </w:t>
      </w:r>
      <w:r w:rsidRPr="00475926">
        <w:rPr>
          <w:color w:val="000000" w:themeColor="text1"/>
        </w:rPr>
        <w:t>[takes]</w:t>
      </w:r>
      <w:r w:rsidR="00FC4A8A" w:rsidRPr="00475926">
        <w:rPr>
          <w:color w:val="000000" w:themeColor="text1"/>
        </w:rPr>
        <w:t xml:space="preserve"> it in </w:t>
      </w:r>
      <w:r w:rsidR="00B21005" w:rsidRPr="00475926">
        <w:rPr>
          <w:color w:val="000000" w:themeColor="text1"/>
        </w:rPr>
        <w:t xml:space="preserve">a </w:t>
      </w:r>
      <w:r w:rsidR="00FC4A8A" w:rsidRPr="00475926">
        <w:rPr>
          <w:color w:val="000000" w:themeColor="text1"/>
        </w:rPr>
        <w:t>differ</w:t>
      </w:r>
      <w:r w:rsidR="00B21005" w:rsidRPr="00475926">
        <w:rPr>
          <w:color w:val="000000" w:themeColor="text1"/>
        </w:rPr>
        <w:t>e</w:t>
      </w:r>
      <w:r w:rsidR="00FC4A8A" w:rsidRPr="00475926">
        <w:rPr>
          <w:color w:val="000000" w:themeColor="text1"/>
        </w:rPr>
        <w:t>nt direction</w:t>
      </w:r>
      <w:r w:rsidR="00B21005" w:rsidRPr="00475926">
        <w:rPr>
          <w:color w:val="000000" w:themeColor="text1"/>
        </w:rPr>
        <w:t xml:space="preserve"> </w:t>
      </w:r>
      <w:r w:rsidR="00FC4A8A" w:rsidRPr="00475926">
        <w:rPr>
          <w:color w:val="000000" w:themeColor="text1"/>
        </w:rPr>
        <w:t xml:space="preserve">if </w:t>
      </w:r>
      <w:r w:rsidR="00B21005" w:rsidRPr="00475926">
        <w:rPr>
          <w:color w:val="000000" w:themeColor="text1"/>
        </w:rPr>
        <w:t>needed</w:t>
      </w:r>
      <w:r w:rsidRPr="00475926">
        <w:rPr>
          <w:color w:val="000000" w:themeColor="text1"/>
        </w:rPr>
        <w:t>.”</w:t>
      </w:r>
      <w:r w:rsidR="0056711D" w:rsidRPr="00475926">
        <w:rPr>
          <w:color w:val="000000" w:themeColor="text1"/>
        </w:rPr>
        <w:t xml:space="preserve"> </w:t>
      </w:r>
      <w:r w:rsidR="00E21F85" w:rsidRPr="00475926">
        <w:rPr>
          <w:color w:val="000000" w:themeColor="text1"/>
        </w:rPr>
        <w:t xml:space="preserve"> Because social pragmatics was </w:t>
      </w:r>
      <w:r w:rsidR="000479A6" w:rsidRPr="00475926">
        <w:rPr>
          <w:color w:val="000000" w:themeColor="text1"/>
        </w:rPr>
        <w:t>noted</w:t>
      </w:r>
      <w:r w:rsidR="00E21F85" w:rsidRPr="00475926">
        <w:rPr>
          <w:color w:val="000000" w:themeColor="text1"/>
        </w:rPr>
        <w:t xml:space="preserve"> as an area of weakness </w:t>
      </w:r>
      <w:r w:rsidR="007C3231" w:rsidRPr="00475926">
        <w:rPr>
          <w:color w:val="000000" w:themeColor="text1"/>
        </w:rPr>
        <w:t xml:space="preserve">in </w:t>
      </w:r>
      <w:r w:rsidR="00D60A08" w:rsidRPr="00475926">
        <w:rPr>
          <w:color w:val="000000" w:themeColor="text1"/>
        </w:rPr>
        <w:t>the</w:t>
      </w:r>
      <w:r w:rsidR="00E21F85" w:rsidRPr="00475926">
        <w:rPr>
          <w:color w:val="000000" w:themeColor="text1"/>
        </w:rPr>
        <w:t xml:space="preserve"> past, </w:t>
      </w:r>
      <w:r w:rsidR="007C3231" w:rsidRPr="00475926">
        <w:rPr>
          <w:color w:val="000000" w:themeColor="text1"/>
        </w:rPr>
        <w:t xml:space="preserve">Ms. </w:t>
      </w:r>
      <w:proofErr w:type="spellStart"/>
      <w:r w:rsidR="007C3231" w:rsidRPr="00475926">
        <w:rPr>
          <w:color w:val="000000" w:themeColor="text1"/>
        </w:rPr>
        <w:t>Chapdelaine</w:t>
      </w:r>
      <w:proofErr w:type="spellEnd"/>
      <w:r w:rsidR="00E21F85" w:rsidRPr="00475926">
        <w:rPr>
          <w:color w:val="000000" w:themeColor="text1"/>
        </w:rPr>
        <w:t xml:space="preserve"> would want to </w:t>
      </w:r>
      <w:r w:rsidR="00791BB4">
        <w:rPr>
          <w:color w:val="000000" w:themeColor="text1"/>
        </w:rPr>
        <w:t>assess</w:t>
      </w:r>
      <w:r w:rsidR="00B55272" w:rsidRPr="00475926">
        <w:rPr>
          <w:color w:val="000000" w:themeColor="text1"/>
        </w:rPr>
        <w:t xml:space="preserve"> whether that </w:t>
      </w:r>
      <w:r w:rsidR="00791BB4">
        <w:rPr>
          <w:color w:val="000000" w:themeColor="text1"/>
        </w:rPr>
        <w:t>remains</w:t>
      </w:r>
      <w:r w:rsidR="00B55272" w:rsidRPr="00475926">
        <w:rPr>
          <w:color w:val="000000" w:themeColor="text1"/>
        </w:rPr>
        <w:t xml:space="preserve"> a current need.  </w:t>
      </w:r>
      <w:r w:rsidR="00464F47" w:rsidRPr="00475926">
        <w:rPr>
          <w:color w:val="000000" w:themeColor="text1"/>
        </w:rPr>
        <w:t xml:space="preserve">Following testing, </w:t>
      </w:r>
      <w:r w:rsidRPr="00475926">
        <w:rPr>
          <w:color w:val="000000" w:themeColor="text1"/>
        </w:rPr>
        <w:t xml:space="preserve">Ms. </w:t>
      </w:r>
      <w:proofErr w:type="spellStart"/>
      <w:r w:rsidRPr="00475926">
        <w:rPr>
          <w:color w:val="000000" w:themeColor="text1"/>
        </w:rPr>
        <w:t>C</w:t>
      </w:r>
      <w:r w:rsidR="00791BB4">
        <w:rPr>
          <w:color w:val="000000" w:themeColor="text1"/>
        </w:rPr>
        <w:t>h</w:t>
      </w:r>
      <w:r w:rsidRPr="00475926">
        <w:rPr>
          <w:color w:val="000000" w:themeColor="text1"/>
        </w:rPr>
        <w:t>apdelaine</w:t>
      </w:r>
      <w:proofErr w:type="spellEnd"/>
      <w:r w:rsidR="00464F47" w:rsidRPr="00475926">
        <w:rPr>
          <w:color w:val="000000" w:themeColor="text1"/>
        </w:rPr>
        <w:t xml:space="preserve"> alone writes and edits her report</w:t>
      </w:r>
      <w:r w:rsidR="00207788" w:rsidRPr="00475926">
        <w:rPr>
          <w:color w:val="000000" w:themeColor="text1"/>
        </w:rPr>
        <w:t xml:space="preserve">, </w:t>
      </w:r>
      <w:r w:rsidR="00F8389D" w:rsidRPr="00475926">
        <w:rPr>
          <w:color w:val="000000" w:themeColor="text1"/>
        </w:rPr>
        <w:t>noting any qualitative observations of the student</w:t>
      </w:r>
      <w:r w:rsidR="00791BB4">
        <w:rPr>
          <w:color w:val="000000" w:themeColor="text1"/>
        </w:rPr>
        <w:t>.</w:t>
      </w:r>
      <w:r w:rsidR="00207788" w:rsidRPr="00475926">
        <w:rPr>
          <w:color w:val="000000" w:themeColor="text1"/>
        </w:rPr>
        <w:t xml:space="preserve"> </w:t>
      </w:r>
      <w:r w:rsidR="00791BB4">
        <w:rPr>
          <w:color w:val="000000" w:themeColor="text1"/>
        </w:rPr>
        <w:t xml:space="preserve"> S</w:t>
      </w:r>
      <w:r w:rsidR="00207788" w:rsidRPr="00475926">
        <w:rPr>
          <w:color w:val="000000" w:themeColor="text1"/>
        </w:rPr>
        <w:t>he attends the Team meeting to report on her findings.</w:t>
      </w:r>
      <w:r w:rsidR="00CA23EC" w:rsidRPr="00475926">
        <w:rPr>
          <w:color w:val="000000" w:themeColor="text1"/>
        </w:rPr>
        <w:t xml:space="preserve"> </w:t>
      </w:r>
      <w:r w:rsidR="00356393" w:rsidRPr="00475926">
        <w:rPr>
          <w:color w:val="000000" w:themeColor="text1"/>
        </w:rPr>
        <w:t>(</w:t>
      </w:r>
      <w:proofErr w:type="spellStart"/>
      <w:r w:rsidR="00356393" w:rsidRPr="00475926">
        <w:rPr>
          <w:color w:val="000000" w:themeColor="text1"/>
        </w:rPr>
        <w:t>Chapdelaine</w:t>
      </w:r>
      <w:proofErr w:type="spellEnd"/>
      <w:r w:rsidR="00356393" w:rsidRPr="00475926">
        <w:rPr>
          <w:color w:val="000000" w:themeColor="text1"/>
        </w:rPr>
        <w:t>)</w:t>
      </w:r>
    </w:p>
    <w:p w14:paraId="67965072" w14:textId="7B99DADD" w:rsidR="00356393" w:rsidRPr="00475926" w:rsidRDefault="00356393" w:rsidP="0074125A">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Chapdelaine</w:t>
      </w:r>
      <w:proofErr w:type="spellEnd"/>
      <w:r w:rsidRPr="00475926">
        <w:rPr>
          <w:color w:val="000000" w:themeColor="text1"/>
        </w:rPr>
        <w:t xml:space="preserve"> </w:t>
      </w:r>
      <w:r w:rsidR="007A2625" w:rsidRPr="00475926">
        <w:rPr>
          <w:color w:val="000000" w:themeColor="text1"/>
        </w:rPr>
        <w:t xml:space="preserve">testified that </w:t>
      </w:r>
      <w:r w:rsidR="00791BB4">
        <w:rPr>
          <w:color w:val="000000" w:themeColor="text1"/>
        </w:rPr>
        <w:t xml:space="preserve">to her knowledge </w:t>
      </w:r>
      <w:r w:rsidR="007A2625" w:rsidRPr="00475926">
        <w:rPr>
          <w:color w:val="000000" w:themeColor="text1"/>
        </w:rPr>
        <w:t xml:space="preserve">she has not tested a student diagnosed </w:t>
      </w:r>
      <w:r w:rsidR="002E7FCE">
        <w:rPr>
          <w:color w:val="000000" w:themeColor="text1"/>
        </w:rPr>
        <w:t xml:space="preserve">with </w:t>
      </w:r>
      <w:r w:rsidR="007A2625" w:rsidRPr="00475926">
        <w:rPr>
          <w:color w:val="000000" w:themeColor="text1"/>
        </w:rPr>
        <w:t>PTSD</w:t>
      </w:r>
      <w:r w:rsidR="008C0678" w:rsidRPr="00475926">
        <w:rPr>
          <w:color w:val="000000" w:themeColor="text1"/>
        </w:rPr>
        <w:t xml:space="preserve">. However, she also </w:t>
      </w:r>
      <w:r w:rsidR="00AA3697" w:rsidRPr="00475926">
        <w:rPr>
          <w:color w:val="000000" w:themeColor="text1"/>
        </w:rPr>
        <w:t xml:space="preserve">noted that </w:t>
      </w:r>
      <w:r w:rsidR="00EF097F" w:rsidRPr="00475926">
        <w:rPr>
          <w:color w:val="000000" w:themeColor="text1"/>
        </w:rPr>
        <w:t xml:space="preserve">because she never knows if a student has suffered trauma, she </w:t>
      </w:r>
      <w:r w:rsidR="007D0E93" w:rsidRPr="00475926">
        <w:rPr>
          <w:color w:val="000000" w:themeColor="text1"/>
        </w:rPr>
        <w:t xml:space="preserve">consistently </w:t>
      </w:r>
      <w:r w:rsidR="00EF097F" w:rsidRPr="00475926">
        <w:rPr>
          <w:color w:val="000000" w:themeColor="text1"/>
        </w:rPr>
        <w:t>approaches testing by making the student as comfortable as possible. She added that s</w:t>
      </w:r>
      <w:r w:rsidR="007D0E93" w:rsidRPr="00475926">
        <w:rPr>
          <w:color w:val="000000" w:themeColor="text1"/>
        </w:rPr>
        <w:t xml:space="preserve">he </w:t>
      </w:r>
      <w:r w:rsidR="0064066C" w:rsidRPr="00475926">
        <w:rPr>
          <w:color w:val="000000" w:themeColor="text1"/>
        </w:rPr>
        <w:t xml:space="preserve">is </w:t>
      </w:r>
      <w:r w:rsidR="00CE7A78" w:rsidRPr="00475926">
        <w:rPr>
          <w:color w:val="000000" w:themeColor="text1"/>
        </w:rPr>
        <w:t>always</w:t>
      </w:r>
      <w:r w:rsidR="0064066C" w:rsidRPr="00475926">
        <w:rPr>
          <w:color w:val="000000" w:themeColor="text1"/>
        </w:rPr>
        <w:t xml:space="preserve"> cognizant of </w:t>
      </w:r>
      <w:r w:rsidR="00E73E0A" w:rsidRPr="00475926">
        <w:rPr>
          <w:color w:val="000000" w:themeColor="text1"/>
        </w:rPr>
        <w:t>student</w:t>
      </w:r>
      <w:r w:rsidR="0064066C" w:rsidRPr="00475926">
        <w:rPr>
          <w:color w:val="000000" w:themeColor="text1"/>
        </w:rPr>
        <w:t xml:space="preserve"> anxiety during testi</w:t>
      </w:r>
      <w:r w:rsidR="006859E3" w:rsidRPr="00475926">
        <w:rPr>
          <w:color w:val="000000" w:themeColor="text1"/>
        </w:rPr>
        <w:t>ng</w:t>
      </w:r>
      <w:r w:rsidR="00273AED">
        <w:rPr>
          <w:color w:val="000000" w:themeColor="text1"/>
        </w:rPr>
        <w:t>,</w:t>
      </w:r>
      <w:r w:rsidR="006859E3" w:rsidRPr="00475926">
        <w:rPr>
          <w:color w:val="000000" w:themeColor="text1"/>
        </w:rPr>
        <w:t xml:space="preserve"> especially when</w:t>
      </w:r>
      <w:r w:rsidR="00791BB4">
        <w:rPr>
          <w:color w:val="000000" w:themeColor="text1"/>
        </w:rPr>
        <w:t xml:space="preserve"> she is</w:t>
      </w:r>
      <w:r w:rsidR="006859E3" w:rsidRPr="00475926">
        <w:rPr>
          <w:color w:val="000000" w:themeColor="text1"/>
        </w:rPr>
        <w:t xml:space="preserve"> testing a </w:t>
      </w:r>
      <w:r w:rsidR="002C5F5A" w:rsidRPr="00475926">
        <w:rPr>
          <w:color w:val="000000" w:themeColor="text1"/>
        </w:rPr>
        <w:t>student</w:t>
      </w:r>
      <w:r w:rsidR="006859E3" w:rsidRPr="00475926">
        <w:rPr>
          <w:color w:val="000000" w:themeColor="text1"/>
        </w:rPr>
        <w:t xml:space="preserve"> with whom she has not worked directly.  She believes it is important to develop rapport with the student prior to testing and to find out what they like or find difficult.  She also discusses</w:t>
      </w:r>
      <w:r w:rsidR="00791BB4">
        <w:rPr>
          <w:color w:val="000000" w:themeColor="text1"/>
        </w:rPr>
        <w:t xml:space="preserve"> with the student</w:t>
      </w:r>
      <w:r w:rsidR="006859E3" w:rsidRPr="00475926">
        <w:rPr>
          <w:color w:val="000000" w:themeColor="text1"/>
        </w:rPr>
        <w:t xml:space="preserve"> the purpose of the testing and the testing itself, as well as any </w:t>
      </w:r>
      <w:r w:rsidR="00482711" w:rsidRPr="00475926">
        <w:rPr>
          <w:color w:val="000000" w:themeColor="text1"/>
        </w:rPr>
        <w:t>expectations</w:t>
      </w:r>
      <w:r w:rsidR="006859E3" w:rsidRPr="00475926">
        <w:rPr>
          <w:color w:val="000000" w:themeColor="text1"/>
        </w:rPr>
        <w:t xml:space="preserve">. </w:t>
      </w:r>
      <w:r w:rsidR="00AA3697" w:rsidRPr="00475926">
        <w:rPr>
          <w:color w:val="000000" w:themeColor="text1"/>
        </w:rPr>
        <w:t xml:space="preserve">She </w:t>
      </w:r>
      <w:r w:rsidR="00E86F93" w:rsidRPr="00475926">
        <w:rPr>
          <w:color w:val="000000" w:themeColor="text1"/>
        </w:rPr>
        <w:t>believes</w:t>
      </w:r>
      <w:r w:rsidR="00AA3697" w:rsidRPr="00475926">
        <w:rPr>
          <w:color w:val="000000" w:themeColor="text1"/>
        </w:rPr>
        <w:t xml:space="preserve"> this makes </w:t>
      </w:r>
      <w:r w:rsidR="00E10B68">
        <w:rPr>
          <w:color w:val="000000" w:themeColor="text1"/>
        </w:rPr>
        <w:t>her</w:t>
      </w:r>
      <w:r w:rsidR="00AA3697" w:rsidRPr="00475926">
        <w:rPr>
          <w:color w:val="000000" w:themeColor="text1"/>
        </w:rPr>
        <w:t xml:space="preserve"> findings more </w:t>
      </w:r>
      <w:r w:rsidR="00D64888" w:rsidRPr="00475926">
        <w:rPr>
          <w:color w:val="000000" w:themeColor="text1"/>
        </w:rPr>
        <w:t>valid</w:t>
      </w:r>
      <w:r w:rsidR="00AA3697" w:rsidRPr="00475926">
        <w:rPr>
          <w:color w:val="000000" w:themeColor="text1"/>
        </w:rPr>
        <w:t xml:space="preserve"> and reliable. </w:t>
      </w:r>
      <w:r w:rsidR="00256640" w:rsidRPr="00475926">
        <w:rPr>
          <w:color w:val="000000" w:themeColor="text1"/>
        </w:rPr>
        <w:t xml:space="preserve"> She also notes qualitative observations in her reports, including student anxiety during testing</w:t>
      </w:r>
      <w:r w:rsidR="00322482" w:rsidRPr="00475926">
        <w:rPr>
          <w:color w:val="000000" w:themeColor="text1"/>
        </w:rPr>
        <w:t xml:space="preserve">, due to potential impact on </w:t>
      </w:r>
      <w:r w:rsidR="00E266FA" w:rsidRPr="00475926">
        <w:rPr>
          <w:color w:val="000000" w:themeColor="text1"/>
        </w:rPr>
        <w:t>student’s</w:t>
      </w:r>
      <w:r w:rsidR="00322482" w:rsidRPr="00475926">
        <w:rPr>
          <w:color w:val="000000" w:themeColor="text1"/>
        </w:rPr>
        <w:t xml:space="preserve"> performance.</w:t>
      </w:r>
      <w:r w:rsidR="00CA23EC" w:rsidRPr="00475926">
        <w:rPr>
          <w:color w:val="000000" w:themeColor="text1"/>
        </w:rPr>
        <w:t xml:space="preserve"> </w:t>
      </w:r>
      <w:r w:rsidRPr="00475926">
        <w:rPr>
          <w:color w:val="000000" w:themeColor="text1"/>
        </w:rPr>
        <w:t>(</w:t>
      </w:r>
      <w:proofErr w:type="spellStart"/>
      <w:r w:rsidRPr="00475926">
        <w:rPr>
          <w:color w:val="000000" w:themeColor="text1"/>
        </w:rPr>
        <w:t>Chapdelaine</w:t>
      </w:r>
      <w:proofErr w:type="spellEnd"/>
      <w:r w:rsidRPr="00475926">
        <w:rPr>
          <w:color w:val="000000" w:themeColor="text1"/>
        </w:rPr>
        <w:t>)</w:t>
      </w:r>
    </w:p>
    <w:p w14:paraId="7E47E047" w14:textId="42B1D77D" w:rsidR="00356393" w:rsidRPr="00475926" w:rsidRDefault="002E7FCE" w:rsidP="0074125A">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Bucyk</w:t>
      </w:r>
      <w:proofErr w:type="spellEnd"/>
      <w:r w:rsidRPr="00475926">
        <w:rPr>
          <w:color w:val="000000" w:themeColor="text1"/>
        </w:rPr>
        <w:t xml:space="preserve"> selected Mr. David Veiling, M.Ed., to conduct the academic achievement portion of Student’s re-evaluation. (</w:t>
      </w:r>
      <w:proofErr w:type="spellStart"/>
      <w:r w:rsidRPr="00475926">
        <w:rPr>
          <w:color w:val="000000" w:themeColor="text1"/>
        </w:rPr>
        <w:t>Bucyk</w:t>
      </w:r>
      <w:proofErr w:type="spellEnd"/>
      <w:r w:rsidRPr="00475926">
        <w:rPr>
          <w:color w:val="000000" w:themeColor="text1"/>
        </w:rPr>
        <w:t>)</w:t>
      </w:r>
      <w:r>
        <w:rPr>
          <w:color w:val="000000" w:themeColor="text1"/>
        </w:rPr>
        <w:t xml:space="preserve">  Mr. Veiling</w:t>
      </w:r>
      <w:r w:rsidR="008C0678" w:rsidRPr="00475926">
        <w:rPr>
          <w:color w:val="000000" w:themeColor="text1"/>
        </w:rPr>
        <w:t xml:space="preserve"> is a special </w:t>
      </w:r>
      <w:r w:rsidR="00783A49" w:rsidRPr="00475926">
        <w:rPr>
          <w:color w:val="000000" w:themeColor="text1"/>
        </w:rPr>
        <w:t>education</w:t>
      </w:r>
      <w:r w:rsidR="008C0678" w:rsidRPr="00475926">
        <w:rPr>
          <w:color w:val="000000" w:themeColor="text1"/>
        </w:rPr>
        <w:t xml:space="preserve"> teacher at Hamilton-Wenham</w:t>
      </w:r>
      <w:r w:rsidR="00E40E4D" w:rsidRPr="00475926">
        <w:rPr>
          <w:color w:val="000000" w:themeColor="text1"/>
        </w:rPr>
        <w:t xml:space="preserve">. </w:t>
      </w:r>
      <w:r w:rsidR="000B14E4" w:rsidRPr="00475926">
        <w:rPr>
          <w:color w:val="000000" w:themeColor="text1"/>
        </w:rPr>
        <w:t xml:space="preserve"> He has been teaching for 15 years, three of which are at Hamilton-Wenham.</w:t>
      </w:r>
      <w:r w:rsidR="008C0678" w:rsidRPr="00475926">
        <w:rPr>
          <w:color w:val="000000" w:themeColor="text1"/>
        </w:rPr>
        <w:t xml:space="preserve"> He is </w:t>
      </w:r>
      <w:r w:rsidR="000B14E4" w:rsidRPr="00475926">
        <w:rPr>
          <w:color w:val="000000" w:themeColor="text1"/>
        </w:rPr>
        <w:t>currently</w:t>
      </w:r>
      <w:r w:rsidR="008C0678" w:rsidRPr="00475926">
        <w:rPr>
          <w:color w:val="000000" w:themeColor="text1"/>
        </w:rPr>
        <w:t xml:space="preserve"> the lead teacher </w:t>
      </w:r>
      <w:r w:rsidR="000B14E4" w:rsidRPr="00475926">
        <w:rPr>
          <w:color w:val="000000" w:themeColor="text1"/>
        </w:rPr>
        <w:t>in</w:t>
      </w:r>
      <w:r w:rsidR="008C0678" w:rsidRPr="00475926">
        <w:rPr>
          <w:color w:val="000000" w:themeColor="text1"/>
        </w:rPr>
        <w:t xml:space="preserve"> </w:t>
      </w:r>
      <w:r w:rsidR="004F56E8" w:rsidRPr="00475926">
        <w:rPr>
          <w:color w:val="000000" w:themeColor="text1"/>
        </w:rPr>
        <w:t>the</w:t>
      </w:r>
      <w:r w:rsidR="008C0678" w:rsidRPr="00475926">
        <w:rPr>
          <w:color w:val="000000" w:themeColor="text1"/>
        </w:rPr>
        <w:t xml:space="preserve"> district’s </w:t>
      </w:r>
      <w:r w:rsidR="007F6986" w:rsidRPr="00475926">
        <w:rPr>
          <w:color w:val="000000" w:themeColor="text1"/>
        </w:rPr>
        <w:t>language-based</w:t>
      </w:r>
      <w:r w:rsidR="008C0678" w:rsidRPr="00475926">
        <w:rPr>
          <w:color w:val="000000" w:themeColor="text1"/>
        </w:rPr>
        <w:t xml:space="preserve"> program</w:t>
      </w:r>
      <w:r w:rsidR="00524181" w:rsidRPr="00475926">
        <w:rPr>
          <w:color w:val="000000" w:themeColor="text1"/>
        </w:rPr>
        <w:t>.  He has a master’s</w:t>
      </w:r>
      <w:r w:rsidR="00273AED">
        <w:rPr>
          <w:color w:val="000000" w:themeColor="text1"/>
        </w:rPr>
        <w:t xml:space="preserve"> degree</w:t>
      </w:r>
      <w:r w:rsidR="00524181" w:rsidRPr="00475926">
        <w:rPr>
          <w:color w:val="000000" w:themeColor="text1"/>
        </w:rPr>
        <w:t xml:space="preserve"> in special education as well as </w:t>
      </w:r>
      <w:r w:rsidR="00801B04" w:rsidRPr="00475926">
        <w:rPr>
          <w:color w:val="000000" w:themeColor="text1"/>
        </w:rPr>
        <w:t>Department</w:t>
      </w:r>
      <w:r w:rsidR="00524181" w:rsidRPr="00475926">
        <w:rPr>
          <w:color w:val="000000" w:themeColor="text1"/>
        </w:rPr>
        <w:t xml:space="preserve"> of </w:t>
      </w:r>
      <w:r>
        <w:rPr>
          <w:color w:val="000000" w:themeColor="text1"/>
        </w:rPr>
        <w:t>E</w:t>
      </w:r>
      <w:r w:rsidR="00524181" w:rsidRPr="00475926">
        <w:rPr>
          <w:color w:val="000000" w:themeColor="text1"/>
        </w:rPr>
        <w:t xml:space="preserve">lementary and Secondary </w:t>
      </w:r>
      <w:r w:rsidR="00821343" w:rsidRPr="00475926">
        <w:rPr>
          <w:color w:val="000000" w:themeColor="text1"/>
        </w:rPr>
        <w:t>Education</w:t>
      </w:r>
      <w:r w:rsidR="00524181" w:rsidRPr="00475926">
        <w:rPr>
          <w:color w:val="000000" w:themeColor="text1"/>
        </w:rPr>
        <w:t xml:space="preserve"> licenses in special education (5-12) and history (9-12).</w:t>
      </w:r>
      <w:r w:rsidR="00D81577" w:rsidRPr="00475926">
        <w:rPr>
          <w:color w:val="000000" w:themeColor="text1"/>
        </w:rPr>
        <w:t xml:space="preserve"> </w:t>
      </w:r>
      <w:r w:rsidR="00E40E4D" w:rsidRPr="00475926">
        <w:rPr>
          <w:color w:val="000000" w:themeColor="text1"/>
        </w:rPr>
        <w:t xml:space="preserve">(Veiling; S-16) </w:t>
      </w:r>
      <w:r w:rsidR="00D81577" w:rsidRPr="00475926">
        <w:rPr>
          <w:color w:val="000000" w:themeColor="text1"/>
        </w:rPr>
        <w:t xml:space="preserve">He typically conducts 15-20 evaluations per year, most of which are academic achievement and, at times, </w:t>
      </w:r>
      <w:r w:rsidR="00FE4EC2" w:rsidRPr="00475926">
        <w:rPr>
          <w:color w:val="000000" w:themeColor="text1"/>
        </w:rPr>
        <w:t>reading</w:t>
      </w:r>
      <w:r w:rsidR="00ED4D2A" w:rsidRPr="00475926">
        <w:rPr>
          <w:color w:val="000000" w:themeColor="text1"/>
        </w:rPr>
        <w:t>.</w:t>
      </w:r>
      <w:r w:rsidR="00747E37" w:rsidRPr="00475926">
        <w:rPr>
          <w:color w:val="000000" w:themeColor="text1"/>
        </w:rPr>
        <w:t xml:space="preserve"> (Veiling) </w:t>
      </w:r>
      <w:r w:rsidR="00961880" w:rsidRPr="00475926">
        <w:rPr>
          <w:color w:val="000000" w:themeColor="text1"/>
        </w:rPr>
        <w:t xml:space="preserve">He has over 15 years of experience conducting said assessments. (Veiling) </w:t>
      </w:r>
    </w:p>
    <w:p w14:paraId="29FC1CED" w14:textId="4F25066F" w:rsidR="00356393" w:rsidRPr="00475926" w:rsidRDefault="00157F19" w:rsidP="0074125A">
      <w:pPr>
        <w:pStyle w:val="ListParagraph"/>
        <w:numPr>
          <w:ilvl w:val="0"/>
          <w:numId w:val="41"/>
        </w:numPr>
        <w:textAlignment w:val="baseline"/>
        <w:rPr>
          <w:color w:val="000000" w:themeColor="text1"/>
        </w:rPr>
      </w:pPr>
      <w:r w:rsidRPr="00475926">
        <w:rPr>
          <w:color w:val="000000" w:themeColor="text1"/>
        </w:rPr>
        <w:t xml:space="preserve">Mr. </w:t>
      </w:r>
      <w:r w:rsidR="00437BE2" w:rsidRPr="00475926">
        <w:rPr>
          <w:color w:val="000000" w:themeColor="text1"/>
        </w:rPr>
        <w:t>V</w:t>
      </w:r>
      <w:r w:rsidRPr="00475926">
        <w:rPr>
          <w:color w:val="000000" w:themeColor="text1"/>
        </w:rPr>
        <w:t xml:space="preserve">eiling </w:t>
      </w:r>
      <w:r w:rsidR="00981C7B" w:rsidRPr="00475926">
        <w:rPr>
          <w:color w:val="000000" w:themeColor="text1"/>
        </w:rPr>
        <w:t xml:space="preserve">has </w:t>
      </w:r>
      <w:r w:rsidR="002E7FCE">
        <w:rPr>
          <w:color w:val="000000" w:themeColor="text1"/>
        </w:rPr>
        <w:t xml:space="preserve">not </w:t>
      </w:r>
      <w:r w:rsidR="00981C7B" w:rsidRPr="00475926">
        <w:rPr>
          <w:color w:val="000000" w:themeColor="text1"/>
        </w:rPr>
        <w:t>met</w:t>
      </w:r>
      <w:r w:rsidRPr="00475926">
        <w:rPr>
          <w:color w:val="000000" w:themeColor="text1"/>
        </w:rPr>
        <w:t xml:space="preserve"> Student or Parents. </w:t>
      </w:r>
      <w:r w:rsidR="00ED4D2A" w:rsidRPr="00475926">
        <w:rPr>
          <w:color w:val="000000" w:themeColor="text1"/>
        </w:rPr>
        <w:t xml:space="preserve">In preparation for Hearing, he was provided the academic portions of the Dearborn </w:t>
      </w:r>
      <w:r w:rsidR="00F12510" w:rsidRPr="00475926">
        <w:rPr>
          <w:color w:val="000000" w:themeColor="text1"/>
        </w:rPr>
        <w:t xml:space="preserve">Report </w:t>
      </w:r>
      <w:r w:rsidR="00ED4D2A" w:rsidRPr="00475926">
        <w:rPr>
          <w:color w:val="000000" w:themeColor="text1"/>
        </w:rPr>
        <w:t xml:space="preserve">and </w:t>
      </w:r>
      <w:r w:rsidR="00F12510" w:rsidRPr="00475926">
        <w:rPr>
          <w:color w:val="000000" w:themeColor="text1"/>
        </w:rPr>
        <w:t>the</w:t>
      </w:r>
      <w:r w:rsidR="00ED4D2A" w:rsidRPr="00475926">
        <w:rPr>
          <w:color w:val="000000" w:themeColor="text1"/>
        </w:rPr>
        <w:t xml:space="preserve"> 2016 Neuropsychological Evaluation.  He also reviewed the</w:t>
      </w:r>
      <w:r w:rsidR="00F812F8" w:rsidRPr="00475926">
        <w:rPr>
          <w:color w:val="000000" w:themeColor="text1"/>
        </w:rPr>
        <w:t xml:space="preserve"> goals and services in Student’s </w:t>
      </w:r>
      <w:r w:rsidR="00ED4D2A" w:rsidRPr="00475926">
        <w:rPr>
          <w:color w:val="000000" w:themeColor="text1"/>
        </w:rPr>
        <w:t xml:space="preserve">active </w:t>
      </w:r>
      <w:proofErr w:type="gramStart"/>
      <w:r w:rsidR="00ED4D2A" w:rsidRPr="00475926">
        <w:rPr>
          <w:color w:val="000000" w:themeColor="text1"/>
        </w:rPr>
        <w:t>IEP</w:t>
      </w:r>
      <w:r w:rsidR="00273AED">
        <w:rPr>
          <w:color w:val="000000" w:themeColor="text1"/>
        </w:rPr>
        <w:t>.</w:t>
      </w:r>
      <w:r w:rsidR="00F812F8" w:rsidRPr="00475926">
        <w:rPr>
          <w:color w:val="000000" w:themeColor="text1"/>
        </w:rPr>
        <w:t>.</w:t>
      </w:r>
      <w:proofErr w:type="gramEnd"/>
      <w:r w:rsidR="00CA23EC" w:rsidRPr="00475926">
        <w:rPr>
          <w:color w:val="000000" w:themeColor="text1"/>
        </w:rPr>
        <w:t xml:space="preserve"> </w:t>
      </w:r>
      <w:r w:rsidR="00DA3CCA" w:rsidRPr="00475926">
        <w:rPr>
          <w:color w:val="000000" w:themeColor="text1"/>
        </w:rPr>
        <w:t xml:space="preserve">He </w:t>
      </w:r>
      <w:r w:rsidR="00EF5040" w:rsidRPr="00475926">
        <w:rPr>
          <w:color w:val="000000" w:themeColor="text1"/>
        </w:rPr>
        <w:t xml:space="preserve">looked </w:t>
      </w:r>
      <w:r w:rsidR="00DA3CCA" w:rsidRPr="00475926">
        <w:rPr>
          <w:color w:val="000000" w:themeColor="text1"/>
        </w:rPr>
        <w:t>at the testing “to see</w:t>
      </w:r>
      <w:r w:rsidR="007B0EB8" w:rsidRPr="00475926">
        <w:rPr>
          <w:color w:val="000000" w:themeColor="text1"/>
        </w:rPr>
        <w:t>, first and foremost, what kind of instruments have been used with [Student] in the past and to get a general sense of patterns of strength and weaknesses revealed on those.”</w:t>
      </w:r>
      <w:r w:rsidR="00356393" w:rsidRPr="00475926">
        <w:rPr>
          <w:color w:val="000000" w:themeColor="text1"/>
        </w:rPr>
        <w:t xml:space="preserve"> (Veiling)</w:t>
      </w:r>
    </w:p>
    <w:p w14:paraId="5937995A" w14:textId="610C775A" w:rsidR="00356393" w:rsidRPr="00475926" w:rsidRDefault="00F812F8" w:rsidP="0074125A">
      <w:pPr>
        <w:pStyle w:val="ListParagraph"/>
        <w:numPr>
          <w:ilvl w:val="0"/>
          <w:numId w:val="41"/>
        </w:numPr>
        <w:textAlignment w:val="baseline"/>
        <w:rPr>
          <w:color w:val="000000" w:themeColor="text1"/>
        </w:rPr>
      </w:pPr>
      <w:r w:rsidRPr="00475926">
        <w:rPr>
          <w:color w:val="000000" w:themeColor="text1"/>
        </w:rPr>
        <w:t xml:space="preserve">If </w:t>
      </w:r>
      <w:r w:rsidR="00E77F83" w:rsidRPr="00475926">
        <w:rPr>
          <w:color w:val="000000" w:themeColor="text1"/>
        </w:rPr>
        <w:t xml:space="preserve">Parents were to consent to the evaluation, </w:t>
      </w:r>
      <w:r w:rsidR="00356393" w:rsidRPr="00475926">
        <w:rPr>
          <w:color w:val="000000" w:themeColor="text1"/>
        </w:rPr>
        <w:t>Mr. Veiling</w:t>
      </w:r>
      <w:r w:rsidR="00E77F83" w:rsidRPr="00475926">
        <w:rPr>
          <w:color w:val="000000" w:themeColor="text1"/>
        </w:rPr>
        <w:t xml:space="preserve"> would proceed with a “deeper review</w:t>
      </w:r>
      <w:r w:rsidR="00633107" w:rsidRPr="00475926">
        <w:rPr>
          <w:color w:val="000000" w:themeColor="text1"/>
        </w:rPr>
        <w:t>.</w:t>
      </w:r>
      <w:r w:rsidR="00E77F83" w:rsidRPr="00475926">
        <w:rPr>
          <w:color w:val="000000" w:themeColor="text1"/>
        </w:rPr>
        <w:t xml:space="preserve">” </w:t>
      </w:r>
      <w:r w:rsidR="00633107" w:rsidRPr="00475926">
        <w:rPr>
          <w:color w:val="000000" w:themeColor="text1"/>
        </w:rPr>
        <w:t>He wants to assess</w:t>
      </w:r>
      <w:r w:rsidR="00E77F83" w:rsidRPr="00475926">
        <w:rPr>
          <w:color w:val="000000" w:themeColor="text1"/>
        </w:rPr>
        <w:t xml:space="preserve"> Student’s growth across the years</w:t>
      </w:r>
      <w:r w:rsidR="00633107" w:rsidRPr="00475926">
        <w:rPr>
          <w:color w:val="000000" w:themeColor="text1"/>
        </w:rPr>
        <w:t xml:space="preserve"> and to </w:t>
      </w:r>
      <w:r w:rsidR="00C10872" w:rsidRPr="00475926">
        <w:rPr>
          <w:color w:val="000000" w:themeColor="text1"/>
        </w:rPr>
        <w:t xml:space="preserve">talk to </w:t>
      </w:r>
      <w:r w:rsidR="00497ECA" w:rsidRPr="00475926">
        <w:rPr>
          <w:color w:val="000000" w:themeColor="text1"/>
        </w:rPr>
        <w:t>P</w:t>
      </w:r>
      <w:r w:rsidR="00C10872" w:rsidRPr="00475926">
        <w:rPr>
          <w:color w:val="000000" w:themeColor="text1"/>
        </w:rPr>
        <w:t>arents</w:t>
      </w:r>
      <w:r w:rsidR="00497ECA" w:rsidRPr="00475926">
        <w:rPr>
          <w:color w:val="000000" w:themeColor="text1"/>
        </w:rPr>
        <w:t xml:space="preserve">, </w:t>
      </w:r>
      <w:r w:rsidR="00C10872" w:rsidRPr="00475926">
        <w:rPr>
          <w:color w:val="000000" w:themeColor="text1"/>
        </w:rPr>
        <w:t>Student’s tutor</w:t>
      </w:r>
      <w:r w:rsidR="00497ECA" w:rsidRPr="00475926">
        <w:rPr>
          <w:color w:val="000000" w:themeColor="text1"/>
        </w:rPr>
        <w:t>, and</w:t>
      </w:r>
      <w:r w:rsidR="00C10872" w:rsidRPr="00475926">
        <w:rPr>
          <w:color w:val="000000" w:themeColor="text1"/>
        </w:rPr>
        <w:t xml:space="preserve"> any current teachers.  He especially want</w:t>
      </w:r>
      <w:r w:rsidR="001B5DDC" w:rsidRPr="00475926">
        <w:rPr>
          <w:color w:val="000000" w:themeColor="text1"/>
        </w:rPr>
        <w:t xml:space="preserve">s </w:t>
      </w:r>
      <w:r w:rsidR="00C10872" w:rsidRPr="00475926">
        <w:rPr>
          <w:color w:val="000000" w:themeColor="text1"/>
        </w:rPr>
        <w:t>to discuss Student’s writing process</w:t>
      </w:r>
      <w:r w:rsidR="0046418F" w:rsidRPr="00475926">
        <w:rPr>
          <w:color w:val="000000" w:themeColor="text1"/>
        </w:rPr>
        <w:t xml:space="preserve">. In testing, Mr. </w:t>
      </w:r>
      <w:r w:rsidR="001B5DDC" w:rsidRPr="00475926">
        <w:rPr>
          <w:color w:val="000000" w:themeColor="text1"/>
        </w:rPr>
        <w:t>V</w:t>
      </w:r>
      <w:r w:rsidR="0046418F" w:rsidRPr="00475926">
        <w:rPr>
          <w:color w:val="000000" w:themeColor="text1"/>
        </w:rPr>
        <w:t>eiling looks as much a</w:t>
      </w:r>
      <w:r w:rsidR="00031E57" w:rsidRPr="00475926">
        <w:rPr>
          <w:color w:val="000000" w:themeColor="text1"/>
        </w:rPr>
        <w:t>t</w:t>
      </w:r>
      <w:r w:rsidR="0046418F" w:rsidRPr="00475926">
        <w:rPr>
          <w:color w:val="000000" w:themeColor="text1"/>
        </w:rPr>
        <w:t xml:space="preserve"> patterns of strengths and weaknesses as</w:t>
      </w:r>
      <w:r w:rsidR="00031E57" w:rsidRPr="00475926">
        <w:rPr>
          <w:color w:val="000000" w:themeColor="text1"/>
        </w:rPr>
        <w:t xml:space="preserve"> at </w:t>
      </w:r>
      <w:r w:rsidR="000F6A60" w:rsidRPr="00475926">
        <w:rPr>
          <w:color w:val="000000" w:themeColor="text1"/>
        </w:rPr>
        <w:t>the approach</w:t>
      </w:r>
      <w:r w:rsidR="00031E57" w:rsidRPr="00475926">
        <w:rPr>
          <w:color w:val="000000" w:themeColor="text1"/>
        </w:rPr>
        <w:t xml:space="preserve"> a student </w:t>
      </w:r>
      <w:r w:rsidR="000F6A60" w:rsidRPr="00475926">
        <w:rPr>
          <w:color w:val="000000" w:themeColor="text1"/>
        </w:rPr>
        <w:t>takes to</w:t>
      </w:r>
      <w:r w:rsidR="00031E57" w:rsidRPr="00475926">
        <w:rPr>
          <w:color w:val="000000" w:themeColor="text1"/>
        </w:rPr>
        <w:t xml:space="preserve"> a task.  He notes that it is relevant whether a student attempts a task and fails or whether the student “shuts down,” since those scenarios would necessitate two different education plans. </w:t>
      </w:r>
      <w:r w:rsidR="00442694" w:rsidRPr="00475926">
        <w:rPr>
          <w:color w:val="000000" w:themeColor="text1"/>
        </w:rPr>
        <w:t xml:space="preserve">Mr. </w:t>
      </w:r>
      <w:r w:rsidR="000D526A" w:rsidRPr="00475926">
        <w:rPr>
          <w:color w:val="000000" w:themeColor="text1"/>
        </w:rPr>
        <w:t>V</w:t>
      </w:r>
      <w:r w:rsidR="00442694" w:rsidRPr="00475926">
        <w:rPr>
          <w:color w:val="000000" w:themeColor="text1"/>
        </w:rPr>
        <w:t>eiling has no training as to testing students with PTSD.  However, h</w:t>
      </w:r>
      <w:r w:rsidR="006018C7" w:rsidRPr="00475926">
        <w:rPr>
          <w:color w:val="000000" w:themeColor="text1"/>
        </w:rPr>
        <w:t>aving</w:t>
      </w:r>
      <w:r w:rsidR="00C55445" w:rsidRPr="00475926">
        <w:rPr>
          <w:color w:val="000000" w:themeColor="text1"/>
        </w:rPr>
        <w:t xml:space="preserve"> himself</w:t>
      </w:r>
      <w:r w:rsidR="006018C7" w:rsidRPr="00475926">
        <w:rPr>
          <w:color w:val="000000" w:themeColor="text1"/>
        </w:rPr>
        <w:t xml:space="preserve"> been a victim of bully</w:t>
      </w:r>
      <w:r w:rsidR="00C55445" w:rsidRPr="00475926">
        <w:rPr>
          <w:color w:val="000000" w:themeColor="text1"/>
        </w:rPr>
        <w:t>i</w:t>
      </w:r>
      <w:r w:rsidR="006018C7" w:rsidRPr="00475926">
        <w:rPr>
          <w:color w:val="000000" w:themeColor="text1"/>
        </w:rPr>
        <w:t xml:space="preserve">ng, Mr. </w:t>
      </w:r>
      <w:r w:rsidR="00824F89" w:rsidRPr="00475926">
        <w:rPr>
          <w:color w:val="000000" w:themeColor="text1"/>
        </w:rPr>
        <w:t>V</w:t>
      </w:r>
      <w:r w:rsidR="006018C7" w:rsidRPr="00475926">
        <w:rPr>
          <w:color w:val="000000" w:themeColor="text1"/>
        </w:rPr>
        <w:t xml:space="preserve">eiling testified that he would be especially sensitive to Student’s </w:t>
      </w:r>
      <w:r w:rsidR="00194A53" w:rsidRPr="00475926">
        <w:rPr>
          <w:color w:val="000000" w:themeColor="text1"/>
        </w:rPr>
        <w:t>anxiety. Mr. Veiling is always aware that testing is uncomfortable</w:t>
      </w:r>
      <w:r w:rsidR="001846F1" w:rsidRPr="00475926">
        <w:rPr>
          <w:color w:val="000000" w:themeColor="text1"/>
        </w:rPr>
        <w:t>,</w:t>
      </w:r>
      <w:r w:rsidR="00194A53" w:rsidRPr="00475926">
        <w:rPr>
          <w:color w:val="000000" w:themeColor="text1"/>
        </w:rPr>
        <w:t xml:space="preserve"> and he tries to make the student as comfortable as possible so that the</w:t>
      </w:r>
      <w:r w:rsidR="001A064A" w:rsidRPr="00475926">
        <w:rPr>
          <w:color w:val="000000" w:themeColor="text1"/>
        </w:rPr>
        <w:t xml:space="preserve"> testing</w:t>
      </w:r>
      <w:r w:rsidR="00194A53" w:rsidRPr="00475926">
        <w:rPr>
          <w:color w:val="000000" w:themeColor="text1"/>
        </w:rPr>
        <w:t xml:space="preserve"> results are valid and reliable</w:t>
      </w:r>
      <w:r w:rsidR="008815C1" w:rsidRPr="00475926">
        <w:rPr>
          <w:color w:val="000000" w:themeColor="text1"/>
        </w:rPr>
        <w:t xml:space="preserve">. </w:t>
      </w:r>
      <w:r w:rsidR="00804541" w:rsidRPr="00475926">
        <w:rPr>
          <w:color w:val="000000" w:themeColor="text1"/>
        </w:rPr>
        <w:t xml:space="preserve"> </w:t>
      </w:r>
      <w:r w:rsidR="008815C1" w:rsidRPr="00475926">
        <w:rPr>
          <w:color w:val="000000" w:themeColor="text1"/>
        </w:rPr>
        <w:t xml:space="preserve"> At times, if a student is extremely uncomfortable, Mr. </w:t>
      </w:r>
      <w:r w:rsidR="00824F89" w:rsidRPr="00475926">
        <w:rPr>
          <w:color w:val="000000" w:themeColor="text1"/>
        </w:rPr>
        <w:t>V</w:t>
      </w:r>
      <w:r w:rsidR="008815C1" w:rsidRPr="00475926">
        <w:rPr>
          <w:color w:val="000000" w:themeColor="text1"/>
        </w:rPr>
        <w:t xml:space="preserve">eiling cancels testing.  </w:t>
      </w:r>
      <w:r w:rsidR="001846F1" w:rsidRPr="00475926">
        <w:rPr>
          <w:color w:val="000000" w:themeColor="text1"/>
        </w:rPr>
        <w:t xml:space="preserve">In </w:t>
      </w:r>
      <w:r w:rsidR="001E5394" w:rsidRPr="00475926">
        <w:rPr>
          <w:color w:val="000000" w:themeColor="text1"/>
        </w:rPr>
        <w:t>such</w:t>
      </w:r>
      <w:r w:rsidR="001846F1" w:rsidRPr="00475926">
        <w:rPr>
          <w:color w:val="000000" w:themeColor="text1"/>
        </w:rPr>
        <w:t xml:space="preserve"> case</w:t>
      </w:r>
      <w:r w:rsidR="001E5394" w:rsidRPr="00475926">
        <w:rPr>
          <w:color w:val="000000" w:themeColor="text1"/>
        </w:rPr>
        <w:t>s</w:t>
      </w:r>
      <w:r w:rsidR="001846F1" w:rsidRPr="00475926">
        <w:rPr>
          <w:color w:val="000000" w:themeColor="text1"/>
        </w:rPr>
        <w:t>, he consult</w:t>
      </w:r>
      <w:r w:rsidR="001E5394" w:rsidRPr="00475926">
        <w:rPr>
          <w:color w:val="000000" w:themeColor="text1"/>
        </w:rPr>
        <w:t>s</w:t>
      </w:r>
      <w:r w:rsidR="001846F1" w:rsidRPr="00475926">
        <w:rPr>
          <w:color w:val="000000" w:themeColor="text1"/>
        </w:rPr>
        <w:t xml:space="preserve"> with </w:t>
      </w:r>
      <w:r w:rsidR="001E5394" w:rsidRPr="00475926">
        <w:rPr>
          <w:color w:val="000000" w:themeColor="text1"/>
        </w:rPr>
        <w:t>the p</w:t>
      </w:r>
      <w:r w:rsidR="001846F1" w:rsidRPr="00475926">
        <w:rPr>
          <w:color w:val="000000" w:themeColor="text1"/>
        </w:rPr>
        <w:t xml:space="preserve">arents regarding </w:t>
      </w:r>
      <w:r w:rsidR="00FC1E25">
        <w:rPr>
          <w:color w:val="000000" w:themeColor="text1"/>
        </w:rPr>
        <w:t>how to get</w:t>
      </w:r>
      <w:r w:rsidR="001846F1" w:rsidRPr="00475926">
        <w:rPr>
          <w:color w:val="000000" w:themeColor="text1"/>
        </w:rPr>
        <w:t xml:space="preserve"> Student more comfortable and less anxious.</w:t>
      </w:r>
      <w:r w:rsidR="0072387B" w:rsidRPr="00475926">
        <w:rPr>
          <w:color w:val="000000" w:themeColor="text1"/>
        </w:rPr>
        <w:t xml:space="preserve"> </w:t>
      </w:r>
      <w:r w:rsidR="00CA23EC" w:rsidRPr="00475926">
        <w:rPr>
          <w:color w:val="000000" w:themeColor="text1"/>
        </w:rPr>
        <w:t xml:space="preserve"> </w:t>
      </w:r>
      <w:r w:rsidR="00356393" w:rsidRPr="00475926">
        <w:rPr>
          <w:color w:val="000000" w:themeColor="text1"/>
        </w:rPr>
        <w:t>(Veiling)</w:t>
      </w:r>
    </w:p>
    <w:p w14:paraId="6EDB904B" w14:textId="76D91BFC" w:rsidR="00CA23EC" w:rsidRPr="00475926" w:rsidRDefault="008815C1" w:rsidP="0074125A">
      <w:pPr>
        <w:pStyle w:val="ListParagraph"/>
        <w:numPr>
          <w:ilvl w:val="0"/>
          <w:numId w:val="41"/>
        </w:numPr>
        <w:textAlignment w:val="baseline"/>
        <w:rPr>
          <w:color w:val="000000" w:themeColor="text1"/>
        </w:rPr>
      </w:pPr>
      <w:r w:rsidRPr="00475926">
        <w:rPr>
          <w:color w:val="000000" w:themeColor="text1"/>
        </w:rPr>
        <w:t>Following tes</w:t>
      </w:r>
      <w:r w:rsidR="00C55445" w:rsidRPr="00475926">
        <w:rPr>
          <w:color w:val="000000" w:themeColor="text1"/>
        </w:rPr>
        <w:t>t</w:t>
      </w:r>
      <w:r w:rsidRPr="00475926">
        <w:rPr>
          <w:color w:val="000000" w:themeColor="text1"/>
        </w:rPr>
        <w:t xml:space="preserve">ing, </w:t>
      </w:r>
      <w:r w:rsidR="004763D3" w:rsidRPr="00475926">
        <w:rPr>
          <w:color w:val="000000" w:themeColor="text1"/>
        </w:rPr>
        <w:t>Mr. Veiling</w:t>
      </w:r>
      <w:r w:rsidRPr="00475926">
        <w:rPr>
          <w:color w:val="000000" w:themeColor="text1"/>
        </w:rPr>
        <w:t xml:space="preserve"> </w:t>
      </w:r>
      <w:r w:rsidR="00C55445" w:rsidRPr="00475926">
        <w:rPr>
          <w:color w:val="000000" w:themeColor="text1"/>
        </w:rPr>
        <w:t>authors</w:t>
      </w:r>
      <w:r w:rsidRPr="00475926">
        <w:rPr>
          <w:color w:val="000000" w:themeColor="text1"/>
        </w:rPr>
        <w:t xml:space="preserve"> and edits his own report</w:t>
      </w:r>
      <w:r w:rsidR="00C55445" w:rsidRPr="00475926">
        <w:rPr>
          <w:color w:val="000000" w:themeColor="text1"/>
        </w:rPr>
        <w:t xml:space="preserve">. </w:t>
      </w:r>
      <w:r w:rsidR="00061AD0" w:rsidRPr="00475926">
        <w:rPr>
          <w:color w:val="000000" w:themeColor="text1"/>
        </w:rPr>
        <w:t>He does not make any diagnoses but rather identifies areas of strengths and weaknesses.</w:t>
      </w:r>
      <w:r w:rsidR="00C55445" w:rsidRPr="00475926">
        <w:rPr>
          <w:color w:val="000000" w:themeColor="text1"/>
        </w:rPr>
        <w:t xml:space="preserve"> He attends the Team meeting to</w:t>
      </w:r>
      <w:r w:rsidRPr="00475926">
        <w:rPr>
          <w:color w:val="000000" w:themeColor="text1"/>
        </w:rPr>
        <w:t xml:space="preserve"> </w:t>
      </w:r>
      <w:r w:rsidR="00C55445" w:rsidRPr="00475926">
        <w:rPr>
          <w:color w:val="000000" w:themeColor="text1"/>
        </w:rPr>
        <w:t>review</w:t>
      </w:r>
      <w:r w:rsidRPr="00475926">
        <w:rPr>
          <w:color w:val="000000" w:themeColor="text1"/>
        </w:rPr>
        <w:t xml:space="preserve"> the results</w:t>
      </w:r>
      <w:r w:rsidR="002726B1" w:rsidRPr="00475926">
        <w:rPr>
          <w:color w:val="000000" w:themeColor="text1"/>
        </w:rPr>
        <w:t xml:space="preserve"> of his assessment</w:t>
      </w:r>
      <w:r w:rsidRPr="00475926">
        <w:rPr>
          <w:color w:val="000000" w:themeColor="text1"/>
        </w:rPr>
        <w:t xml:space="preserve">. </w:t>
      </w:r>
      <w:r w:rsidR="00C23763" w:rsidRPr="00475926">
        <w:rPr>
          <w:color w:val="000000" w:themeColor="text1"/>
        </w:rPr>
        <w:t xml:space="preserve">Mr. </w:t>
      </w:r>
      <w:r w:rsidR="0055050D" w:rsidRPr="00475926">
        <w:rPr>
          <w:color w:val="000000" w:themeColor="text1"/>
        </w:rPr>
        <w:t>V</w:t>
      </w:r>
      <w:r w:rsidR="00C23763" w:rsidRPr="00475926">
        <w:rPr>
          <w:color w:val="000000" w:themeColor="text1"/>
        </w:rPr>
        <w:t xml:space="preserve">eiling testified that </w:t>
      </w:r>
      <w:proofErr w:type="spellStart"/>
      <w:r w:rsidR="00273AED">
        <w:rPr>
          <w:color w:val="000000" w:themeColor="text1"/>
        </w:rPr>
        <w:t>he</w:t>
      </w:r>
      <w:r w:rsidR="00C23763" w:rsidRPr="00475926">
        <w:rPr>
          <w:color w:val="000000" w:themeColor="text1"/>
        </w:rPr>
        <w:t>has</w:t>
      </w:r>
      <w:proofErr w:type="spellEnd"/>
      <w:r w:rsidR="00C23763" w:rsidRPr="00475926">
        <w:rPr>
          <w:color w:val="000000" w:themeColor="text1"/>
        </w:rPr>
        <w:t xml:space="preserve"> extens</w:t>
      </w:r>
      <w:r w:rsidR="00500FFC" w:rsidRPr="00475926">
        <w:rPr>
          <w:color w:val="000000" w:themeColor="text1"/>
        </w:rPr>
        <w:t>ive experience conducting assessments</w:t>
      </w:r>
      <w:r w:rsidR="00273AED">
        <w:rPr>
          <w:color w:val="000000" w:themeColor="text1"/>
        </w:rPr>
        <w:t>.</w:t>
      </w:r>
      <w:r w:rsidR="007E3261" w:rsidRPr="00475926">
        <w:rPr>
          <w:color w:val="000000" w:themeColor="text1"/>
        </w:rPr>
        <w:t xml:space="preserve"> </w:t>
      </w:r>
    </w:p>
    <w:p w14:paraId="3A4E664E" w14:textId="021392E7" w:rsidR="00A27C0A" w:rsidRDefault="00384E20" w:rsidP="0074125A">
      <w:pPr>
        <w:pStyle w:val="ListParagraph"/>
        <w:numPr>
          <w:ilvl w:val="0"/>
          <w:numId w:val="41"/>
        </w:numPr>
        <w:textAlignment w:val="baseline"/>
        <w:rPr>
          <w:color w:val="000000" w:themeColor="text1"/>
        </w:rPr>
      </w:pPr>
      <w:r w:rsidRPr="00475926">
        <w:rPr>
          <w:color w:val="000000" w:themeColor="text1"/>
        </w:rPr>
        <w:t>Prior to testifying at Hearing, n</w:t>
      </w:r>
      <w:r w:rsidR="003202BE" w:rsidRPr="00475926">
        <w:rPr>
          <w:color w:val="000000" w:themeColor="text1"/>
        </w:rPr>
        <w:t xml:space="preserve">one of the </w:t>
      </w:r>
      <w:r w:rsidR="002808D1" w:rsidRPr="00475926">
        <w:rPr>
          <w:color w:val="000000" w:themeColor="text1"/>
        </w:rPr>
        <w:t xml:space="preserve">selected </w:t>
      </w:r>
      <w:r w:rsidR="003202BE" w:rsidRPr="00475926">
        <w:rPr>
          <w:color w:val="000000" w:themeColor="text1"/>
        </w:rPr>
        <w:t>evaluators w</w:t>
      </w:r>
      <w:r w:rsidR="00273AED">
        <w:rPr>
          <w:color w:val="000000" w:themeColor="text1"/>
        </w:rPr>
        <w:t>as</w:t>
      </w:r>
      <w:r w:rsidR="003202BE" w:rsidRPr="00475926">
        <w:rPr>
          <w:color w:val="000000" w:themeColor="text1"/>
        </w:rPr>
        <w:t xml:space="preserve"> provided with Dr. Chubinsky’s 2017 </w:t>
      </w:r>
      <w:r w:rsidR="00E24B92" w:rsidRPr="00475926">
        <w:rPr>
          <w:color w:val="000000" w:themeColor="text1"/>
        </w:rPr>
        <w:t>P</w:t>
      </w:r>
      <w:r w:rsidR="003202BE" w:rsidRPr="00475926">
        <w:rPr>
          <w:color w:val="000000" w:themeColor="text1"/>
        </w:rPr>
        <w:t xml:space="preserve">sychiatric </w:t>
      </w:r>
      <w:r w:rsidR="00E24B92" w:rsidRPr="00475926">
        <w:rPr>
          <w:color w:val="000000" w:themeColor="text1"/>
        </w:rPr>
        <w:t>E</w:t>
      </w:r>
      <w:r w:rsidR="003202BE" w:rsidRPr="00475926">
        <w:rPr>
          <w:color w:val="000000" w:themeColor="text1"/>
        </w:rPr>
        <w:t>valuation</w:t>
      </w:r>
      <w:r w:rsidR="00D847CE" w:rsidRPr="00475926">
        <w:rPr>
          <w:color w:val="000000" w:themeColor="text1"/>
        </w:rPr>
        <w:t xml:space="preserve">, nor </w:t>
      </w:r>
      <w:r w:rsidR="00A35B18" w:rsidRPr="00475926">
        <w:rPr>
          <w:color w:val="000000" w:themeColor="text1"/>
        </w:rPr>
        <w:t xml:space="preserve">with </w:t>
      </w:r>
      <w:r w:rsidR="00D847CE" w:rsidRPr="00475926">
        <w:rPr>
          <w:color w:val="000000" w:themeColor="text1"/>
        </w:rPr>
        <w:t>his letters dated July 1, 2019 and</w:t>
      </w:r>
      <w:r w:rsidR="00925CBF" w:rsidRPr="00475926">
        <w:rPr>
          <w:color w:val="000000" w:themeColor="text1"/>
        </w:rPr>
        <w:t>/or</w:t>
      </w:r>
      <w:r w:rsidR="00D847CE" w:rsidRPr="00475926">
        <w:rPr>
          <w:color w:val="000000" w:themeColor="text1"/>
        </w:rPr>
        <w:t xml:space="preserve"> October 19, 2019</w:t>
      </w:r>
      <w:r w:rsidR="0022660B" w:rsidRPr="00475926">
        <w:rPr>
          <w:color w:val="000000" w:themeColor="text1"/>
        </w:rPr>
        <w:t>, respectively</w:t>
      </w:r>
      <w:r w:rsidR="003202BE" w:rsidRPr="00475926">
        <w:rPr>
          <w:color w:val="000000" w:themeColor="text1"/>
        </w:rPr>
        <w:t>.</w:t>
      </w:r>
      <w:r w:rsidR="00273AED">
        <w:rPr>
          <w:color w:val="000000" w:themeColor="text1"/>
        </w:rPr>
        <w:t xml:space="preserve"> </w:t>
      </w:r>
      <w:r w:rsidR="00273AED" w:rsidRPr="008E078D">
        <w:rPr>
          <w:color w:val="000000" w:themeColor="text1"/>
        </w:rPr>
        <w:t xml:space="preserve">Dr. Chubinsky’s 2017 Psychiatric Evaluation </w:t>
      </w:r>
      <w:r w:rsidR="00273AED">
        <w:rPr>
          <w:color w:val="000000" w:themeColor="text1"/>
        </w:rPr>
        <w:t xml:space="preserve">was not provided to Dr. Ruiz, Ms. </w:t>
      </w:r>
      <w:proofErr w:type="spellStart"/>
      <w:r w:rsidR="00273AED">
        <w:rPr>
          <w:color w:val="000000" w:themeColor="text1"/>
        </w:rPr>
        <w:t>Chapdelaine</w:t>
      </w:r>
      <w:proofErr w:type="spellEnd"/>
      <w:r w:rsidR="00273AED">
        <w:rPr>
          <w:color w:val="000000" w:themeColor="text1"/>
        </w:rPr>
        <w:t xml:space="preserve"> or Mr. Veiling because it </w:t>
      </w:r>
      <w:r w:rsidR="00273AED" w:rsidRPr="008E078D">
        <w:rPr>
          <w:color w:val="000000" w:themeColor="text1"/>
        </w:rPr>
        <w:t>did not include psychological, speech and language or academist testing.</w:t>
      </w:r>
      <w:r w:rsidR="00273AED">
        <w:rPr>
          <w:color w:val="000000" w:themeColor="text1"/>
        </w:rPr>
        <w:t>)</w:t>
      </w:r>
      <w:r w:rsidR="00273AED" w:rsidRPr="008E078D">
        <w:rPr>
          <w:color w:val="000000" w:themeColor="text1"/>
        </w:rPr>
        <w:t xml:space="preserve"> </w:t>
      </w:r>
      <w:r w:rsidR="003202BE" w:rsidRPr="00475926">
        <w:rPr>
          <w:color w:val="000000" w:themeColor="text1"/>
        </w:rPr>
        <w:t xml:space="preserve"> </w:t>
      </w:r>
      <w:r w:rsidR="00625D0B" w:rsidRPr="00475926">
        <w:rPr>
          <w:color w:val="000000" w:themeColor="text1"/>
        </w:rPr>
        <w:t xml:space="preserve">Nor were Dr. Ruiz and Ms. </w:t>
      </w:r>
      <w:proofErr w:type="spellStart"/>
      <w:r w:rsidR="00625D0B" w:rsidRPr="00475926">
        <w:rPr>
          <w:color w:val="000000" w:themeColor="text1"/>
        </w:rPr>
        <w:t>Chapdelaine</w:t>
      </w:r>
      <w:proofErr w:type="spellEnd"/>
      <w:r w:rsidR="00625D0B" w:rsidRPr="00475926">
        <w:rPr>
          <w:color w:val="000000" w:themeColor="text1"/>
        </w:rPr>
        <w:t xml:space="preserve"> provided with any portions of </w:t>
      </w:r>
      <w:r w:rsidR="00273AED">
        <w:rPr>
          <w:color w:val="000000" w:themeColor="text1"/>
        </w:rPr>
        <w:t xml:space="preserve">the </w:t>
      </w:r>
      <w:r w:rsidR="00625D0B" w:rsidRPr="00475926">
        <w:rPr>
          <w:color w:val="000000" w:themeColor="text1"/>
        </w:rPr>
        <w:t xml:space="preserve">Dearborn report. </w:t>
      </w:r>
      <w:r w:rsidR="003202BE" w:rsidRPr="00475926">
        <w:rPr>
          <w:color w:val="000000" w:themeColor="text1"/>
        </w:rPr>
        <w:t>(</w:t>
      </w:r>
      <w:r w:rsidR="005C2873" w:rsidRPr="00475926">
        <w:rPr>
          <w:color w:val="000000" w:themeColor="text1"/>
        </w:rPr>
        <w:t xml:space="preserve">Ruiz; </w:t>
      </w:r>
      <w:proofErr w:type="spellStart"/>
      <w:r w:rsidR="005C2873" w:rsidRPr="00475926">
        <w:rPr>
          <w:color w:val="000000" w:themeColor="text1"/>
        </w:rPr>
        <w:t>Chapdelaine</w:t>
      </w:r>
      <w:proofErr w:type="spellEnd"/>
      <w:r w:rsidR="005C2873" w:rsidRPr="00475926">
        <w:rPr>
          <w:color w:val="000000" w:themeColor="text1"/>
        </w:rPr>
        <w:t xml:space="preserve">; </w:t>
      </w:r>
      <w:r w:rsidR="00D847CE" w:rsidRPr="00475926">
        <w:rPr>
          <w:color w:val="000000" w:themeColor="text1"/>
        </w:rPr>
        <w:t>V</w:t>
      </w:r>
      <w:r w:rsidR="005C2873" w:rsidRPr="00475926">
        <w:rPr>
          <w:color w:val="000000" w:themeColor="text1"/>
        </w:rPr>
        <w:t>eiling</w:t>
      </w:r>
      <w:r w:rsidR="00D847CE" w:rsidRPr="00475926">
        <w:rPr>
          <w:color w:val="000000" w:themeColor="text1"/>
        </w:rPr>
        <w:t xml:space="preserve">; </w:t>
      </w:r>
      <w:proofErr w:type="spellStart"/>
      <w:r w:rsidR="00D847CE" w:rsidRPr="00475926">
        <w:rPr>
          <w:color w:val="000000" w:themeColor="text1"/>
        </w:rPr>
        <w:t>Bucyk</w:t>
      </w:r>
      <w:proofErr w:type="spellEnd"/>
      <w:r w:rsidR="005C2873" w:rsidRPr="00475926">
        <w:rPr>
          <w:color w:val="000000" w:themeColor="text1"/>
        </w:rPr>
        <w:t>)</w:t>
      </w:r>
      <w:r w:rsidR="00D97455" w:rsidRPr="00475926">
        <w:rPr>
          <w:color w:val="000000" w:themeColor="text1"/>
        </w:rPr>
        <w:t xml:space="preserve"> </w:t>
      </w:r>
    </w:p>
    <w:p w14:paraId="57180677" w14:textId="7022DD6A" w:rsidR="00CA23EC" w:rsidRPr="008E078D" w:rsidRDefault="00664821" w:rsidP="00441FF1">
      <w:pPr>
        <w:pStyle w:val="ListParagraph"/>
        <w:ind w:left="630"/>
        <w:textAlignment w:val="baseline"/>
        <w:rPr>
          <w:color w:val="000000" w:themeColor="text1"/>
        </w:rPr>
      </w:pPr>
      <w:r w:rsidRPr="00475926">
        <w:rPr>
          <w:color w:val="000000" w:themeColor="text1"/>
        </w:rPr>
        <w:t>Dr.</w:t>
      </w:r>
      <w:r w:rsidR="00573F3D" w:rsidRPr="00475926">
        <w:rPr>
          <w:color w:val="000000" w:themeColor="text1"/>
        </w:rPr>
        <w:t xml:space="preserve"> </w:t>
      </w:r>
      <w:r w:rsidRPr="00475926">
        <w:rPr>
          <w:color w:val="000000" w:themeColor="text1"/>
        </w:rPr>
        <w:t xml:space="preserve">Ruiz </w:t>
      </w:r>
      <w:r w:rsidR="00273AED">
        <w:rPr>
          <w:color w:val="000000" w:themeColor="text1"/>
        </w:rPr>
        <w:t xml:space="preserve"> was provided </w:t>
      </w:r>
      <w:r w:rsidRPr="00475926">
        <w:rPr>
          <w:color w:val="000000" w:themeColor="text1"/>
        </w:rPr>
        <w:t>with the 2016 Neuropsychological Report</w:t>
      </w:r>
      <w:r w:rsidR="00273AED">
        <w:rPr>
          <w:color w:val="000000" w:themeColor="text1"/>
        </w:rPr>
        <w:t xml:space="preserve"> by Ms. </w:t>
      </w:r>
      <w:proofErr w:type="spellStart"/>
      <w:r w:rsidR="00273AED">
        <w:rPr>
          <w:color w:val="000000" w:themeColor="text1"/>
        </w:rPr>
        <w:t>Bucyk</w:t>
      </w:r>
      <w:proofErr w:type="spellEnd"/>
      <w:r w:rsidRPr="00475926">
        <w:rPr>
          <w:color w:val="000000" w:themeColor="text1"/>
        </w:rPr>
        <w:t xml:space="preserve"> because it was the last </w:t>
      </w:r>
      <w:r w:rsidR="00573F3D" w:rsidRPr="00475926">
        <w:rPr>
          <w:color w:val="000000" w:themeColor="text1"/>
        </w:rPr>
        <w:t xml:space="preserve">fully comprehensive </w:t>
      </w:r>
      <w:r w:rsidRPr="00475926">
        <w:rPr>
          <w:color w:val="000000" w:themeColor="text1"/>
        </w:rPr>
        <w:t>psychological testing</w:t>
      </w:r>
      <w:r w:rsidR="00DB2936" w:rsidRPr="00475926">
        <w:rPr>
          <w:color w:val="000000" w:themeColor="text1"/>
        </w:rPr>
        <w:t xml:space="preserve">, </w:t>
      </w:r>
      <w:r w:rsidR="00BF17B9" w:rsidRPr="00475926">
        <w:rPr>
          <w:color w:val="000000" w:themeColor="text1"/>
        </w:rPr>
        <w:t xml:space="preserve">and she wanted him to have a “sense” of Student for </w:t>
      </w:r>
      <w:r w:rsidR="009F65E2" w:rsidRPr="00475926">
        <w:rPr>
          <w:color w:val="000000" w:themeColor="text1"/>
        </w:rPr>
        <w:t xml:space="preserve">the </w:t>
      </w:r>
      <w:r w:rsidR="00BF17B9" w:rsidRPr="00475926">
        <w:rPr>
          <w:color w:val="000000" w:themeColor="text1"/>
        </w:rPr>
        <w:t>Hearing</w:t>
      </w:r>
      <w:r w:rsidR="00573F3D" w:rsidRPr="00475926">
        <w:rPr>
          <w:color w:val="000000" w:themeColor="text1"/>
        </w:rPr>
        <w:t>.</w:t>
      </w:r>
      <w:r w:rsidR="00273AED">
        <w:rPr>
          <w:color w:val="000000" w:themeColor="text1"/>
        </w:rPr>
        <w:t>)</w:t>
      </w:r>
      <w:r w:rsidR="00573F3D" w:rsidRPr="008E078D">
        <w:rPr>
          <w:color w:val="000000" w:themeColor="text1"/>
        </w:rPr>
        <w:t xml:space="preserve"> </w:t>
      </w:r>
      <w:r w:rsidR="00A1637C" w:rsidRPr="008E078D">
        <w:rPr>
          <w:color w:val="000000" w:themeColor="text1"/>
        </w:rPr>
        <w:t xml:space="preserve">If </w:t>
      </w:r>
      <w:r w:rsidR="00294A4B" w:rsidRPr="008E078D">
        <w:rPr>
          <w:color w:val="000000" w:themeColor="text1"/>
        </w:rPr>
        <w:t xml:space="preserve">Parents were to provide </w:t>
      </w:r>
      <w:r w:rsidR="00A1637C" w:rsidRPr="008E078D">
        <w:rPr>
          <w:color w:val="000000" w:themeColor="text1"/>
        </w:rPr>
        <w:t>consent, all evaluators would have access to Student’s complete records. (</w:t>
      </w:r>
      <w:proofErr w:type="spellStart"/>
      <w:r w:rsidR="00A1637C" w:rsidRPr="008E078D">
        <w:rPr>
          <w:color w:val="000000" w:themeColor="text1"/>
        </w:rPr>
        <w:t>Bucyk</w:t>
      </w:r>
      <w:proofErr w:type="spellEnd"/>
      <w:r w:rsidR="00A1637C" w:rsidRPr="008E078D">
        <w:rPr>
          <w:color w:val="000000" w:themeColor="text1"/>
        </w:rPr>
        <w:t>)</w:t>
      </w:r>
    </w:p>
    <w:p w14:paraId="068644B4" w14:textId="7A889560" w:rsidR="0049361C" w:rsidRDefault="0049361C" w:rsidP="0074125A">
      <w:pPr>
        <w:pStyle w:val="ListParagraph"/>
        <w:numPr>
          <w:ilvl w:val="0"/>
          <w:numId w:val="41"/>
        </w:numPr>
        <w:textAlignment w:val="baseline"/>
        <w:rPr>
          <w:color w:val="000000" w:themeColor="text1"/>
        </w:rPr>
      </w:pPr>
      <w:r w:rsidRPr="00475926">
        <w:rPr>
          <w:color w:val="000000" w:themeColor="text1"/>
        </w:rPr>
        <w:t xml:space="preserve">Mother testified that </w:t>
      </w:r>
      <w:r w:rsidR="002E7FCE">
        <w:rPr>
          <w:color w:val="000000" w:themeColor="text1"/>
        </w:rPr>
        <w:t xml:space="preserve">she believes </w:t>
      </w:r>
      <w:r>
        <w:rPr>
          <w:color w:val="000000" w:themeColor="text1"/>
        </w:rPr>
        <w:t>the proposed testing suggests that Student’s diagnosis is already “preconceived” and that  “the testers are skewed.”</w:t>
      </w:r>
      <w:r>
        <w:rPr>
          <w:rStyle w:val="FootnoteReference"/>
          <w:color w:val="000000" w:themeColor="text1"/>
        </w:rPr>
        <w:footnoteReference w:id="20"/>
      </w:r>
      <w:r>
        <w:rPr>
          <w:color w:val="000000" w:themeColor="text1"/>
        </w:rPr>
        <w:t xml:space="preserve"> </w:t>
      </w:r>
      <w:r w:rsidRPr="00475926">
        <w:rPr>
          <w:color w:val="000000" w:themeColor="text1"/>
        </w:rPr>
        <w:t>(</w:t>
      </w:r>
      <w:r>
        <w:rPr>
          <w:color w:val="000000" w:themeColor="text1"/>
        </w:rPr>
        <w:t>M</w:t>
      </w:r>
      <w:r w:rsidRPr="00475926">
        <w:rPr>
          <w:color w:val="000000" w:themeColor="text1"/>
        </w:rPr>
        <w:t>other)</w:t>
      </w:r>
    </w:p>
    <w:p w14:paraId="68067206" w14:textId="2A85CD30" w:rsidR="0049361C" w:rsidRPr="00475926" w:rsidRDefault="0049361C" w:rsidP="0074125A">
      <w:pPr>
        <w:pStyle w:val="ListParagraph"/>
        <w:numPr>
          <w:ilvl w:val="0"/>
          <w:numId w:val="41"/>
        </w:numPr>
        <w:textAlignment w:val="baseline"/>
        <w:rPr>
          <w:color w:val="000000" w:themeColor="text1"/>
        </w:rPr>
      </w:pPr>
      <w:r w:rsidRPr="00475926">
        <w:rPr>
          <w:color w:val="000000" w:themeColor="text1"/>
        </w:rPr>
        <w:t xml:space="preserve">Mother </w:t>
      </w:r>
      <w:r w:rsidR="00EC1626">
        <w:rPr>
          <w:color w:val="000000" w:themeColor="text1"/>
        </w:rPr>
        <w:t>opined</w:t>
      </w:r>
      <w:r w:rsidRPr="00475926">
        <w:rPr>
          <w:color w:val="000000" w:themeColor="text1"/>
        </w:rPr>
        <w:t xml:space="preserve"> that Student is not yet due for his re-evaluation since he was last assessed in February 2019</w:t>
      </w:r>
      <w:r>
        <w:rPr>
          <w:color w:val="000000" w:themeColor="text1"/>
        </w:rPr>
        <w:t xml:space="preserve"> at Dearborn</w:t>
      </w:r>
      <w:r w:rsidRPr="00475926">
        <w:rPr>
          <w:color w:val="000000" w:themeColor="text1"/>
        </w:rPr>
        <w:t xml:space="preserve">.  (Mother)  </w:t>
      </w:r>
    </w:p>
    <w:p w14:paraId="08FBCBC5" w14:textId="2C34C6EF" w:rsidR="00084B3E" w:rsidRDefault="00170EB0" w:rsidP="0074125A">
      <w:pPr>
        <w:pStyle w:val="ListParagraph"/>
        <w:numPr>
          <w:ilvl w:val="0"/>
          <w:numId w:val="41"/>
        </w:numPr>
        <w:textAlignment w:val="baseline"/>
        <w:rPr>
          <w:color w:val="000000" w:themeColor="text1"/>
        </w:rPr>
      </w:pPr>
      <w:r w:rsidRPr="00475926">
        <w:rPr>
          <w:color w:val="000000" w:themeColor="text1"/>
        </w:rPr>
        <w:t>Parents are concerned that school-based testing</w:t>
      </w:r>
      <w:r w:rsidR="000154AD">
        <w:rPr>
          <w:color w:val="000000" w:themeColor="text1"/>
        </w:rPr>
        <w:t xml:space="preserve"> </w:t>
      </w:r>
      <w:r w:rsidRPr="00475926">
        <w:rPr>
          <w:color w:val="000000" w:themeColor="text1"/>
        </w:rPr>
        <w:t>would “trigger” Student’s PTSD. (</w:t>
      </w:r>
      <w:proofErr w:type="spellStart"/>
      <w:r w:rsidRPr="00475926">
        <w:rPr>
          <w:color w:val="000000" w:themeColor="text1"/>
        </w:rPr>
        <w:t>Bucyk</w:t>
      </w:r>
      <w:proofErr w:type="spellEnd"/>
      <w:r w:rsidRPr="00475926">
        <w:rPr>
          <w:color w:val="000000" w:themeColor="text1"/>
        </w:rPr>
        <w:t xml:space="preserve">; Mother; </w:t>
      </w:r>
      <w:proofErr w:type="spellStart"/>
      <w:r w:rsidRPr="00475926">
        <w:rPr>
          <w:color w:val="000000" w:themeColor="text1"/>
        </w:rPr>
        <w:t>Chubinsky</w:t>
      </w:r>
      <w:proofErr w:type="spellEnd"/>
      <w:r w:rsidRPr="00475926">
        <w:rPr>
          <w:color w:val="000000" w:themeColor="text1"/>
        </w:rPr>
        <w:t>)</w:t>
      </w:r>
      <w:r>
        <w:rPr>
          <w:color w:val="000000" w:themeColor="text1"/>
        </w:rPr>
        <w:t xml:space="preserve"> </w:t>
      </w:r>
      <w:r w:rsidR="0049361C" w:rsidRPr="00170EB0">
        <w:rPr>
          <w:color w:val="000000" w:themeColor="text1"/>
        </w:rPr>
        <w:t xml:space="preserve">Dr. Chubinsky testified that Student was tested after he was bullied and that is why testing is a trigger for Student. </w:t>
      </w:r>
      <w:r w:rsidR="00701315">
        <w:rPr>
          <w:color w:val="000000" w:themeColor="text1"/>
        </w:rPr>
        <w:t>Testing would</w:t>
      </w:r>
      <w:r w:rsidR="0049361C" w:rsidRPr="00170EB0">
        <w:rPr>
          <w:color w:val="000000" w:themeColor="text1"/>
        </w:rPr>
        <w:t xml:space="preserve"> </w:t>
      </w:r>
      <w:r w:rsidR="00701315">
        <w:rPr>
          <w:color w:val="000000" w:themeColor="text1"/>
        </w:rPr>
        <w:t>“</w:t>
      </w:r>
      <w:r w:rsidR="0049361C" w:rsidRPr="00170EB0">
        <w:rPr>
          <w:color w:val="000000" w:themeColor="text1"/>
        </w:rPr>
        <w:t>retraumatize</w:t>
      </w:r>
      <w:r w:rsidR="00701315">
        <w:rPr>
          <w:color w:val="000000" w:themeColor="text1"/>
        </w:rPr>
        <w:t>” Student</w:t>
      </w:r>
      <w:r w:rsidR="00B040CA">
        <w:rPr>
          <w:color w:val="000000" w:themeColor="text1"/>
        </w:rPr>
        <w:t>, and it is not in Student’s</w:t>
      </w:r>
      <w:r w:rsidR="0049361C" w:rsidRPr="00170EB0">
        <w:rPr>
          <w:color w:val="000000" w:themeColor="text1"/>
        </w:rPr>
        <w:t xml:space="preserve"> </w:t>
      </w:r>
      <w:r w:rsidR="00B040CA">
        <w:rPr>
          <w:color w:val="000000" w:themeColor="text1"/>
        </w:rPr>
        <w:t>“</w:t>
      </w:r>
      <w:r w:rsidR="0049361C" w:rsidRPr="00170EB0">
        <w:rPr>
          <w:color w:val="000000" w:themeColor="text1"/>
        </w:rPr>
        <w:t xml:space="preserve"> best interest </w:t>
      </w:r>
      <w:r w:rsidR="00B040CA">
        <w:rPr>
          <w:color w:val="000000" w:themeColor="text1"/>
        </w:rPr>
        <w:t>…</w:t>
      </w:r>
      <w:r w:rsidR="0049361C" w:rsidRPr="00170EB0">
        <w:rPr>
          <w:color w:val="000000" w:themeColor="text1"/>
        </w:rPr>
        <w:t xml:space="preserve"> to get testing now.” </w:t>
      </w:r>
      <w:r w:rsidR="00084B3E" w:rsidRPr="00475926">
        <w:rPr>
          <w:color w:val="000000" w:themeColor="text1"/>
        </w:rPr>
        <w:t>It would not be an “accurate representation” and all one would “be seeing is his diagnosis of PTSD.”</w:t>
      </w:r>
      <w:r w:rsidR="000154AD">
        <w:rPr>
          <w:color w:val="000000" w:themeColor="text1"/>
        </w:rPr>
        <w:t xml:space="preserve"> (Chubinsky</w:t>
      </w:r>
      <w:r w:rsidR="004D4EE2">
        <w:rPr>
          <w:color w:val="000000" w:themeColor="text1"/>
        </w:rPr>
        <w:t>; P-1</w:t>
      </w:r>
      <w:r w:rsidR="000154AD">
        <w:rPr>
          <w:color w:val="000000" w:themeColor="text1"/>
        </w:rPr>
        <w:t>)</w:t>
      </w:r>
    </w:p>
    <w:p w14:paraId="1643D642" w14:textId="78C8A97B" w:rsidR="00671C02" w:rsidRPr="00475926" w:rsidRDefault="00F76B11" w:rsidP="0074125A">
      <w:pPr>
        <w:pStyle w:val="ListParagraph"/>
        <w:numPr>
          <w:ilvl w:val="0"/>
          <w:numId w:val="41"/>
        </w:numPr>
        <w:textAlignment w:val="baseline"/>
        <w:rPr>
          <w:color w:val="000000" w:themeColor="text1"/>
        </w:rPr>
      </w:pPr>
      <w:r>
        <w:rPr>
          <w:color w:val="000000" w:themeColor="text1"/>
        </w:rPr>
        <w:t xml:space="preserve">Dr. Chubinsky testified that </w:t>
      </w:r>
      <w:r w:rsidR="008C6449" w:rsidRPr="00475926">
        <w:rPr>
          <w:color w:val="000000" w:themeColor="text1"/>
        </w:rPr>
        <w:t>only</w:t>
      </w:r>
      <w:r w:rsidR="00671C02" w:rsidRPr="00475926">
        <w:rPr>
          <w:color w:val="000000" w:themeColor="text1"/>
        </w:rPr>
        <w:t xml:space="preserve"> some forms of testing trigger Student’s PTSD.</w:t>
      </w:r>
      <w:r w:rsidR="00671C02" w:rsidRPr="00475926">
        <w:rPr>
          <w:rStyle w:val="FootnoteReference"/>
          <w:color w:val="000000" w:themeColor="text1"/>
        </w:rPr>
        <w:footnoteReference w:id="21"/>
      </w:r>
      <w:r w:rsidR="00671C02" w:rsidRPr="00475926">
        <w:rPr>
          <w:color w:val="000000" w:themeColor="text1"/>
        </w:rPr>
        <w:t xml:space="preserve">  Although Student has yet to take the PSATs and similar high-stakes tests, Dr. Chubinsky opined that SATs are “very different exams,” and they </w:t>
      </w:r>
      <w:r w:rsidR="00316B78" w:rsidRPr="00475926">
        <w:rPr>
          <w:color w:val="000000" w:themeColor="text1"/>
        </w:rPr>
        <w:t>“have</w:t>
      </w:r>
      <w:r w:rsidR="008C6449">
        <w:rPr>
          <w:color w:val="000000" w:themeColor="text1"/>
        </w:rPr>
        <w:t xml:space="preserve"> </w:t>
      </w:r>
      <w:r w:rsidR="00671C02" w:rsidRPr="00475926">
        <w:rPr>
          <w:color w:val="000000" w:themeColor="text1"/>
        </w:rPr>
        <w:t>different meanings to [Student]. And if they don’t, if they start to trigger, then you deal with that then.” He explained that SATs are different because Student would feel in control of it. (Chubinsky)</w:t>
      </w:r>
    </w:p>
    <w:p w14:paraId="7FC07B36" w14:textId="7203A266" w:rsidR="00671C02" w:rsidRPr="00695AC8" w:rsidRDefault="00671C02" w:rsidP="0074125A">
      <w:pPr>
        <w:pStyle w:val="ListParagraph"/>
        <w:numPr>
          <w:ilvl w:val="0"/>
          <w:numId w:val="41"/>
        </w:numPr>
        <w:textAlignment w:val="baseline"/>
        <w:rPr>
          <w:color w:val="000000" w:themeColor="text1"/>
        </w:rPr>
      </w:pPr>
      <w:r w:rsidRPr="00475926">
        <w:rPr>
          <w:color w:val="000000" w:themeColor="text1"/>
        </w:rPr>
        <w:t>For Student, it is “fear of the unknown but also fear of what had been known to happen after he takes test.”  He needs to feel “safe and secure,” and he has yet to have that experience in the context of school-based testing. (Chubinsky)</w:t>
      </w:r>
    </w:p>
    <w:p w14:paraId="5D0FB545" w14:textId="1D3B5A16" w:rsidR="00DE3D57" w:rsidRPr="00B040CA" w:rsidRDefault="0024061A" w:rsidP="0074125A">
      <w:pPr>
        <w:pStyle w:val="ListParagraph"/>
        <w:numPr>
          <w:ilvl w:val="0"/>
          <w:numId w:val="41"/>
        </w:numPr>
        <w:textAlignment w:val="baseline"/>
        <w:rPr>
          <w:color w:val="000000" w:themeColor="text1"/>
        </w:rPr>
      </w:pPr>
      <w:r w:rsidRPr="00B040CA">
        <w:rPr>
          <w:color w:val="000000" w:themeColor="text1"/>
        </w:rPr>
        <w:t>Student’s PTSD was “reactivated” during his extended evaluation at Dearborn</w:t>
      </w:r>
      <w:r w:rsidR="00B2776C" w:rsidRPr="00B040CA">
        <w:rPr>
          <w:color w:val="000000" w:themeColor="text1"/>
        </w:rPr>
        <w:t>, where Student reported feeling</w:t>
      </w:r>
      <w:r w:rsidR="00100DA1" w:rsidRPr="00B040CA">
        <w:rPr>
          <w:color w:val="000000" w:themeColor="text1"/>
        </w:rPr>
        <w:t xml:space="preserve"> that</w:t>
      </w:r>
      <w:r w:rsidR="00B2776C" w:rsidRPr="00B040CA">
        <w:rPr>
          <w:color w:val="000000" w:themeColor="text1"/>
        </w:rPr>
        <w:t xml:space="preserve"> he was </w:t>
      </w:r>
      <w:r w:rsidR="00F33DE0" w:rsidRPr="00B040CA">
        <w:rPr>
          <w:color w:val="000000" w:themeColor="text1"/>
        </w:rPr>
        <w:t>treated</w:t>
      </w:r>
      <w:r w:rsidR="00B2776C" w:rsidRPr="00B040CA">
        <w:rPr>
          <w:color w:val="000000" w:themeColor="text1"/>
        </w:rPr>
        <w:t xml:space="preserve"> “as if he was retarded.”</w:t>
      </w:r>
      <w:r w:rsidR="00FF0FFF" w:rsidRPr="00B040CA">
        <w:rPr>
          <w:color w:val="000000" w:themeColor="text1"/>
        </w:rPr>
        <w:t xml:space="preserve"> Despite reassurances from Dr. Chubinsky, Student is worried that testing will show that he is </w:t>
      </w:r>
      <w:r w:rsidR="00464DD5" w:rsidRPr="00B040CA">
        <w:rPr>
          <w:color w:val="000000" w:themeColor="text1"/>
        </w:rPr>
        <w:t>“</w:t>
      </w:r>
      <w:r w:rsidR="00FF0FFF" w:rsidRPr="00B040CA">
        <w:rPr>
          <w:color w:val="000000" w:themeColor="text1"/>
        </w:rPr>
        <w:t>crazy, autistic or stupid.”</w:t>
      </w:r>
      <w:r w:rsidR="00F97341" w:rsidRPr="00475926">
        <w:rPr>
          <w:rStyle w:val="FootnoteReference"/>
          <w:color w:val="000000" w:themeColor="text1"/>
        </w:rPr>
        <w:footnoteReference w:id="22"/>
      </w:r>
      <w:r w:rsidR="00F33DE0" w:rsidRPr="00B040CA">
        <w:rPr>
          <w:color w:val="000000" w:themeColor="text1"/>
        </w:rPr>
        <w:t xml:space="preserve"> </w:t>
      </w:r>
      <w:r w:rsidR="00DE3D57" w:rsidRPr="00B040CA">
        <w:rPr>
          <w:color w:val="000000" w:themeColor="text1"/>
        </w:rPr>
        <w:t>(Chubinsky)</w:t>
      </w:r>
    </w:p>
    <w:p w14:paraId="0C65EBDD" w14:textId="15CA1D2B" w:rsidR="00FA2808" w:rsidRPr="00475926" w:rsidRDefault="00ED0A51" w:rsidP="0074125A">
      <w:pPr>
        <w:pStyle w:val="ListParagraph"/>
        <w:numPr>
          <w:ilvl w:val="0"/>
          <w:numId w:val="41"/>
        </w:numPr>
        <w:textAlignment w:val="baseline"/>
        <w:rPr>
          <w:color w:val="000000" w:themeColor="text1"/>
        </w:rPr>
      </w:pPr>
      <w:r w:rsidRPr="00475926">
        <w:rPr>
          <w:color w:val="000000" w:themeColor="text1"/>
        </w:rPr>
        <w:t xml:space="preserve">Although </w:t>
      </w:r>
      <w:r w:rsidR="00693788">
        <w:rPr>
          <w:color w:val="000000" w:themeColor="text1"/>
        </w:rPr>
        <w:t>S</w:t>
      </w:r>
      <w:r w:rsidRPr="00475926">
        <w:rPr>
          <w:color w:val="000000" w:themeColor="text1"/>
        </w:rPr>
        <w:t xml:space="preserve">tudent has not indicated a </w:t>
      </w:r>
      <w:r w:rsidR="00675C08" w:rsidRPr="00475926">
        <w:rPr>
          <w:color w:val="000000" w:themeColor="text1"/>
        </w:rPr>
        <w:t>connection between being removed from the home and being tested, Dr. Chubinsky suspects that</w:t>
      </w:r>
      <w:r w:rsidR="009F616E" w:rsidRPr="00475926">
        <w:rPr>
          <w:color w:val="000000" w:themeColor="text1"/>
        </w:rPr>
        <w:t xml:space="preserve"> in Student’s mind there is a connection</w:t>
      </w:r>
      <w:r w:rsidR="00F76B11">
        <w:rPr>
          <w:color w:val="000000" w:themeColor="text1"/>
        </w:rPr>
        <w:t>,</w:t>
      </w:r>
      <w:r w:rsidR="006A6947" w:rsidRPr="00475926">
        <w:rPr>
          <w:color w:val="000000" w:themeColor="text1"/>
        </w:rPr>
        <w:t xml:space="preserve"> </w:t>
      </w:r>
      <w:r w:rsidR="00957744">
        <w:t xml:space="preserve">likely resulting from Student’s experience with the C&amp;P and his participation in the extended evaluation at Dearborn. </w:t>
      </w:r>
      <w:r w:rsidR="00957744" w:rsidRPr="00475926">
        <w:rPr>
          <w:color w:val="000000" w:themeColor="text1"/>
        </w:rPr>
        <w:t xml:space="preserve"> </w:t>
      </w:r>
      <w:r w:rsidR="009D1AB0" w:rsidRPr="00475926">
        <w:rPr>
          <w:color w:val="000000" w:themeColor="text1"/>
        </w:rPr>
        <w:t>(Chubinsky)</w:t>
      </w:r>
      <w:r w:rsidR="00F33DE0" w:rsidRPr="00475926">
        <w:rPr>
          <w:color w:val="000000" w:themeColor="text1"/>
        </w:rPr>
        <w:t xml:space="preserve"> </w:t>
      </w:r>
    </w:p>
    <w:p w14:paraId="52057AB3" w14:textId="54BC2296" w:rsidR="00304A2F" w:rsidRPr="00475926" w:rsidRDefault="00304A2F" w:rsidP="0074125A">
      <w:pPr>
        <w:pStyle w:val="ListParagraph"/>
        <w:numPr>
          <w:ilvl w:val="0"/>
          <w:numId w:val="41"/>
        </w:numPr>
        <w:textAlignment w:val="baseline"/>
        <w:rPr>
          <w:color w:val="000000" w:themeColor="text1"/>
        </w:rPr>
      </w:pPr>
      <w:r w:rsidRPr="00475926">
        <w:rPr>
          <w:color w:val="000000" w:themeColor="text1"/>
        </w:rPr>
        <w:t xml:space="preserve">In order for Student’s PTSD to </w:t>
      </w:r>
      <w:r w:rsidR="00E658E0" w:rsidRPr="00475926">
        <w:rPr>
          <w:color w:val="000000" w:themeColor="text1"/>
        </w:rPr>
        <w:t>“remediate</w:t>
      </w:r>
      <w:r w:rsidR="00957744">
        <w:rPr>
          <w:color w:val="000000" w:themeColor="text1"/>
        </w:rPr>
        <w:t>,</w:t>
      </w:r>
      <w:r w:rsidR="00E658E0" w:rsidRPr="00475926">
        <w:rPr>
          <w:color w:val="000000" w:themeColor="text1"/>
        </w:rPr>
        <w:t xml:space="preserve">” he needs to </w:t>
      </w:r>
      <w:r w:rsidR="005E2B20">
        <w:rPr>
          <w:color w:val="000000" w:themeColor="text1"/>
        </w:rPr>
        <w:t xml:space="preserve">experience </w:t>
      </w:r>
      <w:r w:rsidR="00E658E0" w:rsidRPr="00475926">
        <w:rPr>
          <w:color w:val="000000" w:themeColor="text1"/>
        </w:rPr>
        <w:t>“some successes</w:t>
      </w:r>
      <w:r w:rsidR="005F5A4C" w:rsidRPr="00475926">
        <w:rPr>
          <w:color w:val="000000" w:themeColor="text1"/>
        </w:rPr>
        <w:t>.” (Chubinsky)</w:t>
      </w:r>
    </w:p>
    <w:p w14:paraId="44D32AC4" w14:textId="290E5DC3" w:rsidR="003B7CB8" w:rsidRPr="00475926" w:rsidRDefault="00C61C18" w:rsidP="0074125A">
      <w:pPr>
        <w:pStyle w:val="ListParagraph"/>
        <w:numPr>
          <w:ilvl w:val="0"/>
          <w:numId w:val="41"/>
        </w:numPr>
        <w:textAlignment w:val="baseline"/>
        <w:rPr>
          <w:color w:val="000000" w:themeColor="text1"/>
        </w:rPr>
      </w:pPr>
      <w:r w:rsidRPr="00475926">
        <w:rPr>
          <w:color w:val="000000" w:themeColor="text1"/>
        </w:rPr>
        <w:t>Dr. Chubinsky opined that if Hamilton-Wenham were to test Student,</w:t>
      </w:r>
      <w:r w:rsidR="0029451B" w:rsidRPr="00475926">
        <w:rPr>
          <w:color w:val="000000" w:themeColor="text1"/>
        </w:rPr>
        <w:t xml:space="preserve"> </w:t>
      </w:r>
      <w:r w:rsidR="00FD0B4B" w:rsidRPr="00475926">
        <w:rPr>
          <w:color w:val="000000" w:themeColor="text1"/>
        </w:rPr>
        <w:t>Student</w:t>
      </w:r>
      <w:r w:rsidR="0029451B" w:rsidRPr="00475926">
        <w:rPr>
          <w:color w:val="000000" w:themeColor="text1"/>
        </w:rPr>
        <w:t xml:space="preserve"> would become over</w:t>
      </w:r>
      <w:r w:rsidR="00BD403F" w:rsidRPr="00475926">
        <w:rPr>
          <w:color w:val="000000" w:themeColor="text1"/>
        </w:rPr>
        <w:t>whel</w:t>
      </w:r>
      <w:r w:rsidR="0029451B" w:rsidRPr="00475926">
        <w:rPr>
          <w:color w:val="000000" w:themeColor="text1"/>
        </w:rPr>
        <w:t xml:space="preserve">med and “be out of commission for a few </w:t>
      </w:r>
      <w:r w:rsidR="008C6449" w:rsidRPr="00475926">
        <w:rPr>
          <w:color w:val="000000" w:themeColor="text1"/>
        </w:rPr>
        <w:t>weeks”</w:t>
      </w:r>
      <w:r w:rsidR="008C6449">
        <w:rPr>
          <w:color w:val="000000" w:themeColor="text1"/>
        </w:rPr>
        <w:t>,</w:t>
      </w:r>
      <w:r w:rsidR="008C6449" w:rsidRPr="00475926">
        <w:rPr>
          <w:color w:val="000000" w:themeColor="text1"/>
        </w:rPr>
        <w:t xml:space="preserve"> which</w:t>
      </w:r>
      <w:r w:rsidR="0029451B" w:rsidRPr="00475926">
        <w:rPr>
          <w:color w:val="000000" w:themeColor="text1"/>
        </w:rPr>
        <w:t xml:space="preserve"> would impact his ability to concentrate on</w:t>
      </w:r>
      <w:r w:rsidR="009329BA" w:rsidRPr="00475926">
        <w:rPr>
          <w:color w:val="000000" w:themeColor="text1"/>
        </w:rPr>
        <w:t xml:space="preserve"> homework and</w:t>
      </w:r>
      <w:r w:rsidR="0029451B" w:rsidRPr="00475926">
        <w:rPr>
          <w:color w:val="000000" w:themeColor="text1"/>
        </w:rPr>
        <w:t xml:space="preserve"> exams</w:t>
      </w:r>
      <w:r w:rsidR="003314FC" w:rsidRPr="00475926">
        <w:rPr>
          <w:color w:val="000000" w:themeColor="text1"/>
        </w:rPr>
        <w:t xml:space="preserve"> </w:t>
      </w:r>
      <w:r w:rsidR="009438E6">
        <w:rPr>
          <w:color w:val="000000" w:themeColor="text1"/>
        </w:rPr>
        <w:t xml:space="preserve">as well as </w:t>
      </w:r>
      <w:r w:rsidR="009329BA" w:rsidRPr="00475926">
        <w:rPr>
          <w:color w:val="000000" w:themeColor="text1"/>
        </w:rPr>
        <w:t xml:space="preserve">his relationships </w:t>
      </w:r>
      <w:r w:rsidR="003920FA" w:rsidRPr="00475926">
        <w:rPr>
          <w:color w:val="000000" w:themeColor="text1"/>
        </w:rPr>
        <w:t xml:space="preserve">with other </w:t>
      </w:r>
      <w:r w:rsidR="009438E6">
        <w:rPr>
          <w:color w:val="000000" w:themeColor="text1"/>
        </w:rPr>
        <w:t>students</w:t>
      </w:r>
      <w:r w:rsidR="00153ADF">
        <w:rPr>
          <w:color w:val="000000" w:themeColor="text1"/>
        </w:rPr>
        <w:t>.</w:t>
      </w:r>
      <w:r w:rsidR="003314FC" w:rsidRPr="00475926">
        <w:rPr>
          <w:color w:val="000000" w:themeColor="text1"/>
        </w:rPr>
        <w:t xml:space="preserve"> </w:t>
      </w:r>
      <w:r w:rsidR="00492CE2" w:rsidRPr="00475926">
        <w:rPr>
          <w:color w:val="000000" w:themeColor="text1"/>
        </w:rPr>
        <w:t xml:space="preserve"> </w:t>
      </w:r>
      <w:r w:rsidR="003920FA" w:rsidRPr="00475926">
        <w:rPr>
          <w:color w:val="000000" w:themeColor="text1"/>
        </w:rPr>
        <w:t xml:space="preserve">Dr. Chubinsky </w:t>
      </w:r>
      <w:r w:rsidR="002E7FCE">
        <w:rPr>
          <w:color w:val="000000" w:themeColor="text1"/>
        </w:rPr>
        <w:t xml:space="preserve">further </w:t>
      </w:r>
      <w:r w:rsidR="003920FA" w:rsidRPr="00475926">
        <w:rPr>
          <w:color w:val="000000" w:themeColor="text1"/>
        </w:rPr>
        <w:t>opined</w:t>
      </w:r>
      <w:r w:rsidR="00492CE2" w:rsidRPr="00475926">
        <w:rPr>
          <w:color w:val="000000" w:themeColor="text1"/>
        </w:rPr>
        <w:t xml:space="preserve"> that Student is “struggling as it is to be a student</w:t>
      </w:r>
      <w:r w:rsidR="00BA7047" w:rsidRPr="00475926">
        <w:rPr>
          <w:color w:val="000000" w:themeColor="text1"/>
        </w:rPr>
        <w:t xml:space="preserve">, because of the anxiety that he has when he’s in a school situation.” </w:t>
      </w:r>
      <w:r w:rsidR="00E25F9A" w:rsidRPr="00475926">
        <w:rPr>
          <w:color w:val="000000" w:themeColor="text1"/>
        </w:rPr>
        <w:t xml:space="preserve">Although medication might enable Student to undergo testing, it would also skew the results. </w:t>
      </w:r>
      <w:r w:rsidR="00F308DA" w:rsidRPr="00475926">
        <w:rPr>
          <w:color w:val="000000" w:themeColor="text1"/>
        </w:rPr>
        <w:t xml:space="preserve"> </w:t>
      </w:r>
      <w:r w:rsidR="003B7CB8" w:rsidRPr="00475926">
        <w:rPr>
          <w:color w:val="000000" w:themeColor="text1"/>
        </w:rPr>
        <w:t>(Chubinsky)</w:t>
      </w:r>
    </w:p>
    <w:p w14:paraId="68BEC2AE" w14:textId="4AB4FFA1" w:rsidR="00E0535E" w:rsidRPr="00B11E1D" w:rsidRDefault="00BE3D94" w:rsidP="0074125A">
      <w:pPr>
        <w:pStyle w:val="ListParagraph"/>
        <w:numPr>
          <w:ilvl w:val="0"/>
          <w:numId w:val="41"/>
        </w:numPr>
        <w:textAlignment w:val="baseline"/>
        <w:rPr>
          <w:color w:val="000000" w:themeColor="text1"/>
        </w:rPr>
      </w:pPr>
      <w:r w:rsidRPr="00475926">
        <w:rPr>
          <w:color w:val="000000" w:themeColor="text1"/>
        </w:rPr>
        <w:t>Dr. Chubinsky</w:t>
      </w:r>
      <w:r w:rsidR="00F25A44" w:rsidRPr="00475926">
        <w:rPr>
          <w:color w:val="000000" w:themeColor="text1"/>
        </w:rPr>
        <w:t xml:space="preserve"> sees no benefit to testing Stu</w:t>
      </w:r>
      <w:r w:rsidR="00D631AC" w:rsidRPr="00475926">
        <w:rPr>
          <w:color w:val="000000" w:themeColor="text1"/>
        </w:rPr>
        <w:t>d</w:t>
      </w:r>
      <w:r w:rsidR="00F25A44" w:rsidRPr="00475926">
        <w:rPr>
          <w:color w:val="000000" w:themeColor="text1"/>
        </w:rPr>
        <w:t>ent “at all</w:t>
      </w:r>
      <w:r w:rsidR="000154AD">
        <w:rPr>
          <w:color w:val="000000" w:themeColor="text1"/>
        </w:rPr>
        <w:t>.</w:t>
      </w:r>
      <w:r w:rsidR="00D631AC" w:rsidRPr="00475926">
        <w:rPr>
          <w:color w:val="000000" w:themeColor="text1"/>
        </w:rPr>
        <w:t>”</w:t>
      </w:r>
      <w:r w:rsidR="00FA2808" w:rsidRPr="00475926">
        <w:rPr>
          <w:color w:val="000000" w:themeColor="text1"/>
        </w:rPr>
        <w:t xml:space="preserve"> </w:t>
      </w:r>
      <w:r w:rsidR="004B37E0" w:rsidRPr="00475926">
        <w:rPr>
          <w:color w:val="000000" w:themeColor="text1"/>
        </w:rPr>
        <w:t xml:space="preserve">(Chubinsky; P-1) </w:t>
      </w:r>
      <w:r w:rsidRPr="00475926">
        <w:rPr>
          <w:color w:val="000000" w:themeColor="text1"/>
        </w:rPr>
        <w:t xml:space="preserve"> </w:t>
      </w:r>
      <w:r w:rsidR="004D4EE2">
        <w:rPr>
          <w:color w:val="000000" w:themeColor="text1"/>
        </w:rPr>
        <w:t xml:space="preserve"> </w:t>
      </w:r>
      <w:r w:rsidR="00F76B11">
        <w:rPr>
          <w:color w:val="000000" w:themeColor="text1"/>
        </w:rPr>
        <w:t xml:space="preserve">In his view </w:t>
      </w:r>
      <w:r w:rsidR="00A966A5" w:rsidRPr="00B11E1D">
        <w:rPr>
          <w:color w:val="000000" w:themeColor="text1"/>
        </w:rPr>
        <w:t xml:space="preserve">here is </w:t>
      </w:r>
      <w:r w:rsidRPr="00B11E1D">
        <w:rPr>
          <w:color w:val="000000" w:themeColor="text1"/>
        </w:rPr>
        <w:t>no</w:t>
      </w:r>
      <w:r w:rsidR="00A966A5" w:rsidRPr="00B11E1D">
        <w:rPr>
          <w:color w:val="000000" w:themeColor="text1"/>
        </w:rPr>
        <w:t xml:space="preserve"> information</w:t>
      </w:r>
      <w:r w:rsidRPr="00B11E1D">
        <w:rPr>
          <w:color w:val="000000" w:themeColor="text1"/>
        </w:rPr>
        <w:t xml:space="preserve"> regarding Student</w:t>
      </w:r>
      <w:r w:rsidR="00A966A5" w:rsidRPr="00B11E1D">
        <w:rPr>
          <w:color w:val="000000" w:themeColor="text1"/>
        </w:rPr>
        <w:t xml:space="preserve"> that is “missing</w:t>
      </w:r>
      <w:r w:rsidR="00083A36" w:rsidRPr="00B11E1D">
        <w:rPr>
          <w:color w:val="000000" w:themeColor="text1"/>
        </w:rPr>
        <w:t>”</w:t>
      </w:r>
      <w:r w:rsidR="00FC5797" w:rsidRPr="00475926">
        <w:rPr>
          <w:rStyle w:val="FootnoteReference"/>
          <w:color w:val="000000" w:themeColor="text1"/>
        </w:rPr>
        <w:footnoteReference w:id="23"/>
      </w:r>
      <w:r w:rsidR="00083A36" w:rsidRPr="00B11E1D">
        <w:rPr>
          <w:color w:val="000000" w:themeColor="text1"/>
        </w:rPr>
        <w:t xml:space="preserve"> </w:t>
      </w:r>
      <w:r w:rsidR="00F76B11">
        <w:rPr>
          <w:color w:val="000000" w:themeColor="text1"/>
        </w:rPr>
        <w:t>,</w:t>
      </w:r>
      <w:r w:rsidR="002C6954" w:rsidRPr="00B11E1D">
        <w:rPr>
          <w:color w:val="000000" w:themeColor="text1"/>
        </w:rPr>
        <w:t xml:space="preserve">Student </w:t>
      </w:r>
      <w:r w:rsidR="00C23E52" w:rsidRPr="00B11E1D">
        <w:rPr>
          <w:color w:val="000000" w:themeColor="text1"/>
        </w:rPr>
        <w:t xml:space="preserve">has had a </w:t>
      </w:r>
      <w:r w:rsidR="002C6954" w:rsidRPr="00B11E1D">
        <w:rPr>
          <w:color w:val="000000" w:themeColor="text1"/>
        </w:rPr>
        <w:t>“</w:t>
      </w:r>
      <w:r w:rsidR="00C23E52" w:rsidRPr="00B11E1D">
        <w:rPr>
          <w:color w:val="000000" w:themeColor="text1"/>
        </w:rPr>
        <w:t>thorough evaluation</w:t>
      </w:r>
      <w:r w:rsidR="00F76B11">
        <w:rPr>
          <w:color w:val="000000" w:themeColor="text1"/>
        </w:rPr>
        <w:t>,</w:t>
      </w:r>
      <w:r w:rsidR="002C6954" w:rsidRPr="00B11E1D">
        <w:rPr>
          <w:color w:val="000000" w:themeColor="text1"/>
        </w:rPr>
        <w:t xml:space="preserve">”  </w:t>
      </w:r>
      <w:r w:rsidR="00F76B11">
        <w:rPr>
          <w:color w:val="000000" w:themeColor="text1"/>
        </w:rPr>
        <w:t xml:space="preserve">And </w:t>
      </w:r>
      <w:r w:rsidR="002C6954" w:rsidRPr="00B11E1D">
        <w:rPr>
          <w:color w:val="000000" w:themeColor="text1"/>
        </w:rPr>
        <w:t xml:space="preserve"> </w:t>
      </w:r>
      <w:r w:rsidR="009D1AB0" w:rsidRPr="00B11E1D">
        <w:rPr>
          <w:color w:val="000000" w:themeColor="text1"/>
        </w:rPr>
        <w:t xml:space="preserve">has been tested </w:t>
      </w:r>
    </w:p>
    <w:p w14:paraId="16299842" w14:textId="77777777" w:rsidR="00E0535E" w:rsidRPr="00475926" w:rsidRDefault="00E0535E" w:rsidP="00E0535E">
      <w:pPr>
        <w:pStyle w:val="ListParagraph"/>
        <w:textAlignment w:val="baseline"/>
        <w:rPr>
          <w:color w:val="000000" w:themeColor="text1"/>
        </w:rPr>
      </w:pPr>
    </w:p>
    <w:p w14:paraId="07AE2141" w14:textId="63C4D423" w:rsidR="009D1AB0" w:rsidRPr="00444CB9" w:rsidRDefault="009D1AB0" w:rsidP="00444CB9">
      <w:pPr>
        <w:pStyle w:val="ListParagraph"/>
        <w:ind w:left="2160" w:right="720"/>
        <w:textAlignment w:val="baseline"/>
        <w:rPr>
          <w:color w:val="000000" w:themeColor="text1"/>
        </w:rPr>
      </w:pPr>
      <w:r w:rsidRPr="0074125A">
        <w:rPr>
          <w:color w:val="000000" w:themeColor="text1"/>
        </w:rPr>
        <w:t xml:space="preserve">multiple times even in the last 3 years.  I believe further testing would be an obstacle to his placement.  He panics around these kinds of tests, fears that any mistakes will end up in his being seen as stupid or slow.  Because he connects them with “being sent” to programs with very troubled [] youngsters, at times, his panic about these intelligence and personality tests trigger sleep disturbance, obsessive compulsive rituals and tics that he had in the past.  These episodes are distressing and take time to bounce back.  They are setbacks in his recovery.  … The idea that </w:t>
      </w:r>
      <w:r w:rsidR="00E0535E" w:rsidRPr="0074125A">
        <w:rPr>
          <w:color w:val="000000" w:themeColor="text1"/>
        </w:rPr>
        <w:t>h</w:t>
      </w:r>
      <w:r w:rsidRPr="0074125A">
        <w:rPr>
          <w:color w:val="000000" w:themeColor="text1"/>
        </w:rPr>
        <w:t>e would now have what he will see as ‘high stakes’ testing when those who know him best, support the present school placement is not in his best interest in my judgment. (P-1)</w:t>
      </w:r>
    </w:p>
    <w:p w14:paraId="64E5B81A" w14:textId="1CBF9696" w:rsidR="000C3884" w:rsidRPr="007061AC" w:rsidRDefault="000F38F6" w:rsidP="0074125A">
      <w:pPr>
        <w:pStyle w:val="ListParagraph"/>
        <w:numPr>
          <w:ilvl w:val="0"/>
          <w:numId w:val="41"/>
        </w:numPr>
        <w:textAlignment w:val="baseline"/>
        <w:rPr>
          <w:color w:val="000000" w:themeColor="text1"/>
        </w:rPr>
      </w:pPr>
      <w:r w:rsidRPr="00475926">
        <w:rPr>
          <w:color w:val="000000" w:themeColor="text1"/>
        </w:rPr>
        <w:t>Dr</w:t>
      </w:r>
      <w:r w:rsidR="00C35B3A" w:rsidRPr="00475926">
        <w:rPr>
          <w:color w:val="000000" w:themeColor="text1"/>
        </w:rPr>
        <w:t>.</w:t>
      </w:r>
      <w:r w:rsidRPr="00475926">
        <w:rPr>
          <w:color w:val="000000" w:themeColor="text1"/>
        </w:rPr>
        <w:t xml:space="preserve"> Chubinsky </w:t>
      </w:r>
      <w:r w:rsidR="005077AA" w:rsidRPr="00475926">
        <w:rPr>
          <w:color w:val="000000" w:themeColor="text1"/>
        </w:rPr>
        <w:t>opined</w:t>
      </w:r>
      <w:r w:rsidRPr="00475926">
        <w:rPr>
          <w:color w:val="000000" w:themeColor="text1"/>
        </w:rPr>
        <w:t xml:space="preserve"> that </w:t>
      </w:r>
      <w:r w:rsidR="003F1695" w:rsidRPr="00475926">
        <w:rPr>
          <w:color w:val="000000" w:themeColor="text1"/>
        </w:rPr>
        <w:t>the academic achievement testing conducted at Dearborn</w:t>
      </w:r>
      <w:r w:rsidR="00F76B11">
        <w:rPr>
          <w:color w:val="000000" w:themeColor="text1"/>
        </w:rPr>
        <w:t xml:space="preserve"> in </w:t>
      </w:r>
      <w:r w:rsidR="00E31E2D">
        <w:rPr>
          <w:color w:val="000000" w:themeColor="text1"/>
        </w:rPr>
        <w:t>2019</w:t>
      </w:r>
      <w:r w:rsidR="003F1695" w:rsidRPr="00475926">
        <w:rPr>
          <w:color w:val="000000" w:themeColor="text1"/>
        </w:rPr>
        <w:t xml:space="preserve"> provide</w:t>
      </w:r>
      <w:r w:rsidR="00671C02">
        <w:rPr>
          <w:color w:val="000000" w:themeColor="text1"/>
        </w:rPr>
        <w:t>d</w:t>
      </w:r>
      <w:r w:rsidR="003F1695" w:rsidRPr="00475926">
        <w:rPr>
          <w:color w:val="000000" w:themeColor="text1"/>
        </w:rPr>
        <w:t xml:space="preserve"> </w:t>
      </w:r>
      <w:r w:rsidR="005077AA" w:rsidRPr="00475926">
        <w:rPr>
          <w:color w:val="000000" w:themeColor="text1"/>
        </w:rPr>
        <w:t>enough data for Student’s IEP Team</w:t>
      </w:r>
      <w:r w:rsidR="00E9419E" w:rsidRPr="00475926">
        <w:rPr>
          <w:color w:val="000000" w:themeColor="text1"/>
        </w:rPr>
        <w:t xml:space="preserve"> to develop an appropriate IEP for him in 2021. (Chubinsky)</w:t>
      </w:r>
    </w:p>
    <w:p w14:paraId="42C59966" w14:textId="7D00BCD3" w:rsidR="00BA3B29" w:rsidRPr="00475926" w:rsidRDefault="00BA3B29" w:rsidP="0074125A">
      <w:pPr>
        <w:pStyle w:val="ListParagraph"/>
        <w:numPr>
          <w:ilvl w:val="0"/>
          <w:numId w:val="41"/>
        </w:numPr>
        <w:textAlignment w:val="baseline"/>
        <w:rPr>
          <w:color w:val="000000" w:themeColor="text1"/>
        </w:rPr>
      </w:pPr>
      <w:r w:rsidRPr="00475926">
        <w:rPr>
          <w:color w:val="000000" w:themeColor="text1"/>
        </w:rPr>
        <w:t xml:space="preserve">Dr. Chubinsky expressed concern that the evaluators chosen by Hamilton-Wenham did </w:t>
      </w:r>
      <w:r w:rsidR="005E45C6">
        <w:rPr>
          <w:color w:val="000000" w:themeColor="text1"/>
        </w:rPr>
        <w:t>not “</w:t>
      </w:r>
      <w:r w:rsidR="005A6128" w:rsidRPr="00475926">
        <w:rPr>
          <w:color w:val="000000" w:themeColor="text1"/>
        </w:rPr>
        <w:t xml:space="preserve">even think about the most basic thing about what might trigger </w:t>
      </w:r>
      <w:r w:rsidR="005E45C6">
        <w:rPr>
          <w:color w:val="000000" w:themeColor="text1"/>
        </w:rPr>
        <w:t>[</w:t>
      </w:r>
      <w:r w:rsidR="003542EE">
        <w:rPr>
          <w:color w:val="000000" w:themeColor="text1"/>
        </w:rPr>
        <w:t>Student</w:t>
      </w:r>
      <w:r w:rsidR="00DB1A74">
        <w:rPr>
          <w:color w:val="000000" w:themeColor="text1"/>
        </w:rPr>
        <w:t xml:space="preserve">]…. </w:t>
      </w:r>
      <w:r w:rsidRPr="00475926">
        <w:rPr>
          <w:color w:val="000000" w:themeColor="text1"/>
        </w:rPr>
        <w:t xml:space="preserve">One would wonder about whether being tested at home or in a library nearby would be a better setting.” He also indicated that Student should be asked his opinion because “trauma is about not being helpless, it’s about not having any agency.”  According to Dr. Chubinsky, testing has been “weaponized.  It’s almost been like something that gets used against </w:t>
      </w:r>
      <w:r w:rsidR="00462FF4" w:rsidRPr="00475926">
        <w:rPr>
          <w:color w:val="000000" w:themeColor="text1"/>
        </w:rPr>
        <w:t>[Student]</w:t>
      </w:r>
      <w:r w:rsidRPr="00475926">
        <w:rPr>
          <w:color w:val="000000" w:themeColor="text1"/>
        </w:rPr>
        <w:t>.  People know that it’s hard for him at school, and they push it.”  He opined that there are “other ways to find out whether a child is learning.” (Chubinsky)</w:t>
      </w:r>
    </w:p>
    <w:p w14:paraId="4931BED8" w14:textId="2EACABC4" w:rsidR="00B11E1D" w:rsidRPr="00475926" w:rsidRDefault="00B11E1D" w:rsidP="0074125A">
      <w:pPr>
        <w:pStyle w:val="ListParagraph"/>
        <w:numPr>
          <w:ilvl w:val="0"/>
          <w:numId w:val="41"/>
        </w:numPr>
        <w:textAlignment w:val="baseline"/>
        <w:rPr>
          <w:color w:val="000000" w:themeColor="text1"/>
        </w:rPr>
      </w:pPr>
      <w:r w:rsidRPr="00475926">
        <w:rPr>
          <w:color w:val="000000" w:themeColor="text1"/>
        </w:rPr>
        <w:t>Parents are not comfortable with the “broad” testing proposed</w:t>
      </w:r>
      <w:r>
        <w:rPr>
          <w:color w:val="000000" w:themeColor="text1"/>
        </w:rPr>
        <w:t xml:space="preserve"> by the District</w:t>
      </w:r>
      <w:r w:rsidR="00F76B11">
        <w:rPr>
          <w:color w:val="000000" w:themeColor="text1"/>
        </w:rPr>
        <w:t>,</w:t>
      </w:r>
      <w:r w:rsidRPr="00475926">
        <w:rPr>
          <w:color w:val="000000" w:themeColor="text1"/>
        </w:rPr>
        <w:t xml:space="preserve"> especially in light of “the amount of testing he </w:t>
      </w:r>
      <w:r>
        <w:rPr>
          <w:color w:val="000000" w:themeColor="text1"/>
        </w:rPr>
        <w:t>had</w:t>
      </w:r>
      <w:r w:rsidRPr="00475926">
        <w:rPr>
          <w:color w:val="000000" w:themeColor="text1"/>
        </w:rPr>
        <w:t>.</w:t>
      </w:r>
      <w:r>
        <w:rPr>
          <w:color w:val="000000" w:themeColor="text1"/>
        </w:rPr>
        <w:t xml:space="preserve">” </w:t>
      </w:r>
      <w:r w:rsidRPr="00475926">
        <w:rPr>
          <w:color w:val="000000" w:themeColor="text1"/>
        </w:rPr>
        <w:t xml:space="preserve"> (</w:t>
      </w:r>
      <w:proofErr w:type="spellStart"/>
      <w:r w:rsidRPr="00475926">
        <w:rPr>
          <w:color w:val="000000" w:themeColor="text1"/>
        </w:rPr>
        <w:t>Bucyk</w:t>
      </w:r>
      <w:proofErr w:type="spellEnd"/>
      <w:r w:rsidRPr="00475926">
        <w:rPr>
          <w:color w:val="000000" w:themeColor="text1"/>
        </w:rPr>
        <w:t xml:space="preserve">; Mother; </w:t>
      </w:r>
      <w:proofErr w:type="spellStart"/>
      <w:r w:rsidRPr="00475926">
        <w:rPr>
          <w:color w:val="000000" w:themeColor="text1"/>
        </w:rPr>
        <w:t>Chubinsky</w:t>
      </w:r>
      <w:proofErr w:type="spellEnd"/>
      <w:r w:rsidRPr="00475926">
        <w:rPr>
          <w:color w:val="000000" w:themeColor="text1"/>
        </w:rPr>
        <w:t xml:space="preserve">) </w:t>
      </w:r>
      <w:r>
        <w:rPr>
          <w:color w:val="000000" w:themeColor="text1"/>
        </w:rPr>
        <w:t xml:space="preserve"> </w:t>
      </w:r>
    </w:p>
    <w:p w14:paraId="40120D87" w14:textId="6BA9B8F0" w:rsidR="00E2330B" w:rsidRPr="007061AC" w:rsidRDefault="00671C02" w:rsidP="0074125A">
      <w:pPr>
        <w:pStyle w:val="ListParagraph"/>
        <w:numPr>
          <w:ilvl w:val="0"/>
          <w:numId w:val="41"/>
        </w:numPr>
        <w:textAlignment w:val="baseline"/>
        <w:rPr>
          <w:color w:val="000000" w:themeColor="text1"/>
        </w:rPr>
      </w:pPr>
      <w:r w:rsidRPr="00475926">
        <w:rPr>
          <w:color w:val="000000" w:themeColor="text1"/>
        </w:rPr>
        <w:t xml:space="preserve">Dr. Chubinsky explained that the “nature of PTSD” is that it can “reemerge and there are triggers.” </w:t>
      </w:r>
      <w:r w:rsidR="00E2330B" w:rsidRPr="007061AC">
        <w:rPr>
          <w:color w:val="000000" w:themeColor="text1"/>
        </w:rPr>
        <w:t>Dr. Chubinsky has provided Student with strategies to deal with this stress and anxiety</w:t>
      </w:r>
      <w:r w:rsidR="005F4F0D" w:rsidRPr="007061AC">
        <w:rPr>
          <w:color w:val="000000" w:themeColor="text1"/>
        </w:rPr>
        <w:t xml:space="preserve">. </w:t>
      </w:r>
      <w:r w:rsidR="00044AFE" w:rsidRPr="007061AC">
        <w:rPr>
          <w:color w:val="000000" w:themeColor="text1"/>
        </w:rPr>
        <w:t>R</w:t>
      </w:r>
      <w:r w:rsidR="005F4F0D" w:rsidRPr="007061AC">
        <w:rPr>
          <w:color w:val="000000" w:themeColor="text1"/>
        </w:rPr>
        <w:t>eviewing the proposed tests</w:t>
      </w:r>
      <w:r w:rsidR="00044AFE" w:rsidRPr="007061AC">
        <w:rPr>
          <w:color w:val="000000" w:themeColor="text1"/>
        </w:rPr>
        <w:t xml:space="preserve"> with Student</w:t>
      </w:r>
      <w:r w:rsidR="00FE063D" w:rsidRPr="007061AC">
        <w:rPr>
          <w:color w:val="000000" w:themeColor="text1"/>
        </w:rPr>
        <w:t xml:space="preserve"> </w:t>
      </w:r>
      <w:r w:rsidR="005F4F0D" w:rsidRPr="007061AC">
        <w:rPr>
          <w:color w:val="000000" w:themeColor="text1"/>
        </w:rPr>
        <w:t xml:space="preserve">would </w:t>
      </w:r>
      <w:r w:rsidR="00044AFE" w:rsidRPr="007061AC">
        <w:rPr>
          <w:color w:val="000000" w:themeColor="text1"/>
        </w:rPr>
        <w:t xml:space="preserve">not </w:t>
      </w:r>
      <w:r w:rsidR="005F4F0D" w:rsidRPr="007061AC">
        <w:rPr>
          <w:color w:val="000000" w:themeColor="text1"/>
        </w:rPr>
        <w:t>be helpful; in fact, it may increase Stu</w:t>
      </w:r>
      <w:r w:rsidR="00044AFE" w:rsidRPr="007061AC">
        <w:rPr>
          <w:color w:val="000000" w:themeColor="text1"/>
        </w:rPr>
        <w:t>d</w:t>
      </w:r>
      <w:r w:rsidR="005F4F0D" w:rsidRPr="007061AC">
        <w:rPr>
          <w:color w:val="000000" w:themeColor="text1"/>
        </w:rPr>
        <w:t xml:space="preserve">ent’s anxiety. </w:t>
      </w:r>
      <w:r w:rsidR="00C30FA2" w:rsidRPr="00475926">
        <w:rPr>
          <w:color w:val="000000" w:themeColor="text1"/>
        </w:rPr>
        <w:t xml:space="preserve">Dr. Chubinsky </w:t>
      </w:r>
      <w:r w:rsidR="00DB1A74">
        <w:rPr>
          <w:color w:val="000000" w:themeColor="text1"/>
        </w:rPr>
        <w:t>conceded</w:t>
      </w:r>
      <w:r w:rsidR="00C30FA2" w:rsidRPr="00475926">
        <w:rPr>
          <w:color w:val="000000" w:themeColor="text1"/>
        </w:rPr>
        <w:t xml:space="preserve"> that if we </w:t>
      </w:r>
      <w:r w:rsidR="00DB1A74">
        <w:rPr>
          <w:color w:val="000000" w:themeColor="text1"/>
        </w:rPr>
        <w:t xml:space="preserve">really </w:t>
      </w:r>
      <w:r w:rsidR="00C30FA2" w:rsidRPr="00475926">
        <w:rPr>
          <w:color w:val="000000" w:themeColor="text1"/>
        </w:rPr>
        <w:t xml:space="preserve">needed to get additional information regarding Student, we could “explain” to Student that it is “time-limited” and that “it’s not going to affect [him], it’s not about consequences, it’s only about seeing if we can help him more with whatever the problem is. As long as it’s going to be focused” and </w:t>
      </w:r>
      <w:r w:rsidR="00743F77">
        <w:rPr>
          <w:color w:val="000000" w:themeColor="text1"/>
        </w:rPr>
        <w:t>Student</w:t>
      </w:r>
      <w:r w:rsidR="00C30FA2" w:rsidRPr="00475926">
        <w:rPr>
          <w:color w:val="000000" w:themeColor="text1"/>
        </w:rPr>
        <w:t xml:space="preserve"> would not need to leave his school.  </w:t>
      </w:r>
      <w:r w:rsidR="00743F77">
        <w:rPr>
          <w:color w:val="000000" w:themeColor="text1"/>
        </w:rPr>
        <w:t>Dr. Chubinsky</w:t>
      </w:r>
      <w:r w:rsidR="00C30FA2" w:rsidRPr="00475926">
        <w:rPr>
          <w:color w:val="000000" w:themeColor="text1"/>
        </w:rPr>
        <w:t xml:space="preserve"> stressed that we would need to be “really clear” that “it was just about one area we wanted to know about where he’s stuck.” </w:t>
      </w:r>
      <w:r w:rsidR="00E2330B" w:rsidRPr="007061AC">
        <w:rPr>
          <w:color w:val="000000" w:themeColor="text1"/>
        </w:rPr>
        <w:t>(Chubinsky)</w:t>
      </w:r>
    </w:p>
    <w:p w14:paraId="12829451" w14:textId="6928B084" w:rsidR="00CA23EC" w:rsidRPr="00475926" w:rsidRDefault="004B7901" w:rsidP="0074125A">
      <w:pPr>
        <w:pStyle w:val="ListParagraph"/>
        <w:numPr>
          <w:ilvl w:val="0"/>
          <w:numId w:val="41"/>
        </w:numPr>
        <w:textAlignment w:val="baseline"/>
        <w:rPr>
          <w:color w:val="000000" w:themeColor="text1"/>
        </w:rPr>
      </w:pPr>
      <w:r w:rsidRPr="00475926">
        <w:rPr>
          <w:color w:val="000000" w:themeColor="text1"/>
        </w:rPr>
        <w:t>At the resolution meeting</w:t>
      </w:r>
      <w:r w:rsidR="00381928" w:rsidRPr="00475926">
        <w:rPr>
          <w:color w:val="000000" w:themeColor="text1"/>
        </w:rPr>
        <w:t>,</w:t>
      </w:r>
      <w:r w:rsidRPr="00475926">
        <w:rPr>
          <w:color w:val="000000" w:themeColor="text1"/>
        </w:rPr>
        <w:t xml:space="preserve"> </w:t>
      </w:r>
      <w:r w:rsidR="004325B6" w:rsidRPr="00475926">
        <w:rPr>
          <w:color w:val="000000" w:themeColor="text1"/>
        </w:rPr>
        <w:t xml:space="preserve">Parents </w:t>
      </w:r>
      <w:r w:rsidR="00EB3D74" w:rsidRPr="00475926">
        <w:rPr>
          <w:color w:val="000000" w:themeColor="text1"/>
        </w:rPr>
        <w:t>were offered the opportunity to discuss their con</w:t>
      </w:r>
      <w:r w:rsidR="004325B6" w:rsidRPr="00475926">
        <w:rPr>
          <w:color w:val="000000" w:themeColor="text1"/>
        </w:rPr>
        <w:t>c</w:t>
      </w:r>
      <w:r w:rsidR="00EB3D74" w:rsidRPr="00475926">
        <w:rPr>
          <w:color w:val="000000" w:themeColor="text1"/>
        </w:rPr>
        <w:t xml:space="preserve">erns regarding testing with the evaluators. </w:t>
      </w:r>
      <w:r w:rsidR="00A81A84" w:rsidRPr="00475926">
        <w:rPr>
          <w:color w:val="000000" w:themeColor="text1"/>
        </w:rPr>
        <w:t>Neither Parents nor Dr. Chubinsky reached out to District evaluators to di</w:t>
      </w:r>
      <w:r w:rsidR="009E6288" w:rsidRPr="00475926">
        <w:rPr>
          <w:color w:val="000000" w:themeColor="text1"/>
        </w:rPr>
        <w:t>s</w:t>
      </w:r>
      <w:r w:rsidR="00A81A84" w:rsidRPr="00475926">
        <w:rPr>
          <w:color w:val="000000" w:themeColor="text1"/>
        </w:rPr>
        <w:t xml:space="preserve">cuss </w:t>
      </w:r>
      <w:r w:rsidR="00F65F28" w:rsidRPr="00475926">
        <w:rPr>
          <w:color w:val="000000" w:themeColor="text1"/>
        </w:rPr>
        <w:t>the</w:t>
      </w:r>
      <w:r w:rsidR="00F50A85" w:rsidRPr="00475926">
        <w:rPr>
          <w:color w:val="000000" w:themeColor="text1"/>
        </w:rPr>
        <w:t xml:space="preserve"> proposed evaluations</w:t>
      </w:r>
      <w:r w:rsidR="00F65F28" w:rsidRPr="00475926">
        <w:rPr>
          <w:color w:val="000000" w:themeColor="text1"/>
        </w:rPr>
        <w:t xml:space="preserve"> </w:t>
      </w:r>
      <w:r w:rsidR="00A81A84" w:rsidRPr="00475926">
        <w:rPr>
          <w:color w:val="000000" w:themeColor="text1"/>
        </w:rPr>
        <w:t>nor what steps could be taken to mitigate trigger</w:t>
      </w:r>
      <w:r w:rsidR="00D17B04" w:rsidRPr="00475926">
        <w:rPr>
          <w:color w:val="000000" w:themeColor="text1"/>
        </w:rPr>
        <w:t>s</w:t>
      </w:r>
      <w:r w:rsidR="00D54594" w:rsidRPr="00475926">
        <w:rPr>
          <w:color w:val="000000" w:themeColor="text1"/>
        </w:rPr>
        <w:t xml:space="preserve"> or anxiety</w:t>
      </w:r>
      <w:r w:rsidR="00D17B04" w:rsidRPr="00475926">
        <w:rPr>
          <w:color w:val="000000" w:themeColor="text1"/>
        </w:rPr>
        <w:t xml:space="preserve"> for Student</w:t>
      </w:r>
      <w:r w:rsidR="00A81A84" w:rsidRPr="00475926">
        <w:rPr>
          <w:color w:val="000000" w:themeColor="text1"/>
        </w:rPr>
        <w:t>. (</w:t>
      </w:r>
      <w:proofErr w:type="spellStart"/>
      <w:r w:rsidR="00EB3D74" w:rsidRPr="00475926">
        <w:rPr>
          <w:color w:val="000000" w:themeColor="text1"/>
        </w:rPr>
        <w:t>Bucyk</w:t>
      </w:r>
      <w:proofErr w:type="spellEnd"/>
      <w:r w:rsidR="00EB3D74" w:rsidRPr="00475926">
        <w:rPr>
          <w:color w:val="000000" w:themeColor="text1"/>
        </w:rPr>
        <w:t xml:space="preserve">; </w:t>
      </w:r>
      <w:r w:rsidR="00A81A84" w:rsidRPr="00475926">
        <w:rPr>
          <w:color w:val="000000" w:themeColor="text1"/>
        </w:rPr>
        <w:t>Ruiz;</w:t>
      </w:r>
      <w:r w:rsidR="00DD2E23" w:rsidRPr="00475926">
        <w:rPr>
          <w:color w:val="000000" w:themeColor="text1"/>
        </w:rPr>
        <w:t xml:space="preserve"> </w:t>
      </w:r>
      <w:proofErr w:type="spellStart"/>
      <w:r w:rsidR="00DD2E23" w:rsidRPr="00475926">
        <w:rPr>
          <w:color w:val="000000" w:themeColor="text1"/>
        </w:rPr>
        <w:t>Chapdelaine</w:t>
      </w:r>
      <w:proofErr w:type="spellEnd"/>
      <w:r w:rsidR="00DD2E23" w:rsidRPr="00475926">
        <w:rPr>
          <w:color w:val="000000" w:themeColor="text1"/>
        </w:rPr>
        <w:t xml:space="preserve">; </w:t>
      </w:r>
      <w:r w:rsidR="00C16546" w:rsidRPr="00475926">
        <w:rPr>
          <w:color w:val="000000" w:themeColor="text1"/>
        </w:rPr>
        <w:t>Veiling</w:t>
      </w:r>
      <w:r w:rsidR="00A81A84" w:rsidRPr="00475926">
        <w:rPr>
          <w:color w:val="000000" w:themeColor="text1"/>
        </w:rPr>
        <w:t>; Chubinsky; Mother)</w:t>
      </w:r>
    </w:p>
    <w:p w14:paraId="4FBBF3AB" w14:textId="08462A9C" w:rsidR="00D82D66" w:rsidRPr="00475926" w:rsidRDefault="00F35812" w:rsidP="0074125A">
      <w:pPr>
        <w:pStyle w:val="ListParagraph"/>
        <w:numPr>
          <w:ilvl w:val="0"/>
          <w:numId w:val="41"/>
        </w:numPr>
        <w:textAlignment w:val="baseline"/>
        <w:rPr>
          <w:color w:val="000000" w:themeColor="text1"/>
        </w:rPr>
      </w:pPr>
      <w:r w:rsidRPr="00475926">
        <w:rPr>
          <w:color w:val="000000" w:themeColor="text1"/>
        </w:rPr>
        <w:t>Dr</w:t>
      </w:r>
      <w:r w:rsidR="005F6E8B">
        <w:rPr>
          <w:color w:val="000000" w:themeColor="text1"/>
        </w:rPr>
        <w:t>.</w:t>
      </w:r>
      <w:r w:rsidRPr="00475926">
        <w:rPr>
          <w:color w:val="000000" w:themeColor="text1"/>
        </w:rPr>
        <w:t xml:space="preserve"> Chubinsky </w:t>
      </w:r>
      <w:r w:rsidR="00743F77">
        <w:rPr>
          <w:color w:val="000000" w:themeColor="text1"/>
        </w:rPr>
        <w:t>testified</w:t>
      </w:r>
      <w:r w:rsidR="0007056B" w:rsidRPr="00475926">
        <w:rPr>
          <w:color w:val="000000" w:themeColor="text1"/>
        </w:rPr>
        <w:t xml:space="preserve"> that he</w:t>
      </w:r>
      <w:r w:rsidR="00C5404F" w:rsidRPr="00475926">
        <w:rPr>
          <w:color w:val="000000" w:themeColor="text1"/>
        </w:rPr>
        <w:t xml:space="preserve"> did not contact the evaluators because it was his understanding from the meeting that St</w:t>
      </w:r>
      <w:r w:rsidR="0032747E" w:rsidRPr="00475926">
        <w:rPr>
          <w:color w:val="000000" w:themeColor="text1"/>
        </w:rPr>
        <w:t>ud</w:t>
      </w:r>
      <w:r w:rsidR="00C5404F" w:rsidRPr="00475926">
        <w:rPr>
          <w:color w:val="000000" w:themeColor="text1"/>
        </w:rPr>
        <w:t xml:space="preserve">ent would get tested regardless of </w:t>
      </w:r>
      <w:r w:rsidR="0032747E" w:rsidRPr="00475926">
        <w:rPr>
          <w:color w:val="000000" w:themeColor="text1"/>
        </w:rPr>
        <w:t>Dr. Chubinsky’s</w:t>
      </w:r>
      <w:r w:rsidR="00C5404F" w:rsidRPr="00475926">
        <w:rPr>
          <w:color w:val="000000" w:themeColor="text1"/>
        </w:rPr>
        <w:t xml:space="preserve"> input to the evaluators.  He also </w:t>
      </w:r>
      <w:r w:rsidR="0007056B" w:rsidRPr="00475926">
        <w:rPr>
          <w:color w:val="000000" w:themeColor="text1"/>
        </w:rPr>
        <w:t>was not provided with the evaluators’ contact information. (Chubinsky)</w:t>
      </w:r>
    </w:p>
    <w:p w14:paraId="34952680" w14:textId="4A99C5F6" w:rsidR="00DC78F3" w:rsidRPr="00475926" w:rsidRDefault="00996E34" w:rsidP="0074125A">
      <w:pPr>
        <w:pStyle w:val="ListParagraph"/>
        <w:numPr>
          <w:ilvl w:val="0"/>
          <w:numId w:val="41"/>
        </w:numPr>
        <w:textAlignment w:val="baseline"/>
        <w:rPr>
          <w:color w:val="000000" w:themeColor="text1"/>
        </w:rPr>
      </w:pPr>
      <w:r w:rsidRPr="00475926">
        <w:rPr>
          <w:color w:val="000000" w:themeColor="text1"/>
        </w:rPr>
        <w:t>Hamilton-Wenham proposed to test St</w:t>
      </w:r>
      <w:r w:rsidR="003202BE" w:rsidRPr="00475926">
        <w:rPr>
          <w:color w:val="000000" w:themeColor="text1"/>
        </w:rPr>
        <w:t>u</w:t>
      </w:r>
      <w:r w:rsidRPr="00475926">
        <w:rPr>
          <w:color w:val="000000" w:themeColor="text1"/>
        </w:rPr>
        <w:t xml:space="preserve">dent in </w:t>
      </w:r>
      <w:r w:rsidR="00281BC2" w:rsidRPr="00475926">
        <w:rPr>
          <w:color w:val="000000" w:themeColor="text1"/>
        </w:rPr>
        <w:t xml:space="preserve">a private </w:t>
      </w:r>
      <w:r w:rsidR="005E61B6" w:rsidRPr="00475926">
        <w:rPr>
          <w:color w:val="000000" w:themeColor="text1"/>
        </w:rPr>
        <w:t>space</w:t>
      </w:r>
      <w:r w:rsidR="00281BC2" w:rsidRPr="00475926">
        <w:rPr>
          <w:color w:val="000000" w:themeColor="text1"/>
        </w:rPr>
        <w:t xml:space="preserve"> at </w:t>
      </w:r>
      <w:r w:rsidRPr="00475926">
        <w:rPr>
          <w:color w:val="000000" w:themeColor="text1"/>
        </w:rPr>
        <w:t>the central office building</w:t>
      </w:r>
      <w:r w:rsidR="00281BC2" w:rsidRPr="00475926">
        <w:rPr>
          <w:color w:val="000000" w:themeColor="text1"/>
        </w:rPr>
        <w:t xml:space="preserve">. </w:t>
      </w:r>
      <w:r w:rsidR="00711BAE" w:rsidRPr="00475926">
        <w:rPr>
          <w:color w:val="000000" w:themeColor="text1"/>
        </w:rPr>
        <w:t xml:space="preserve">(Ruiz; </w:t>
      </w:r>
      <w:proofErr w:type="spellStart"/>
      <w:r w:rsidR="00711BAE" w:rsidRPr="00475926">
        <w:rPr>
          <w:color w:val="000000" w:themeColor="text1"/>
        </w:rPr>
        <w:t>Chapdelaine</w:t>
      </w:r>
      <w:proofErr w:type="spellEnd"/>
      <w:r w:rsidR="00711BAE" w:rsidRPr="00475926">
        <w:rPr>
          <w:color w:val="000000" w:themeColor="text1"/>
        </w:rPr>
        <w:t xml:space="preserve">; Veiling; </w:t>
      </w:r>
      <w:proofErr w:type="spellStart"/>
      <w:r w:rsidR="00711BAE" w:rsidRPr="00475926">
        <w:rPr>
          <w:color w:val="000000" w:themeColor="text1"/>
        </w:rPr>
        <w:t>Bucyk</w:t>
      </w:r>
      <w:proofErr w:type="spellEnd"/>
      <w:r w:rsidR="00711BAE" w:rsidRPr="00475926">
        <w:rPr>
          <w:color w:val="000000" w:themeColor="text1"/>
        </w:rPr>
        <w:t xml:space="preserve">) </w:t>
      </w:r>
      <w:r w:rsidR="00DB7476" w:rsidRPr="00475926">
        <w:rPr>
          <w:color w:val="000000" w:themeColor="text1"/>
        </w:rPr>
        <w:t xml:space="preserve">Ms. </w:t>
      </w:r>
      <w:proofErr w:type="spellStart"/>
      <w:r w:rsidR="00DB7476" w:rsidRPr="00475926">
        <w:rPr>
          <w:color w:val="000000" w:themeColor="text1"/>
        </w:rPr>
        <w:t>Bucyk</w:t>
      </w:r>
      <w:proofErr w:type="spellEnd"/>
      <w:r w:rsidR="00ED7C3C" w:rsidRPr="00475926">
        <w:rPr>
          <w:color w:val="000000" w:themeColor="text1"/>
        </w:rPr>
        <w:t xml:space="preserve">, Dr. Ruiz, Ms. </w:t>
      </w:r>
      <w:proofErr w:type="spellStart"/>
      <w:r w:rsidR="00ED7C3C" w:rsidRPr="00475926">
        <w:rPr>
          <w:color w:val="000000" w:themeColor="text1"/>
        </w:rPr>
        <w:t>Chapdelaine</w:t>
      </w:r>
      <w:proofErr w:type="spellEnd"/>
      <w:r w:rsidR="00ED7C3C" w:rsidRPr="00475926">
        <w:rPr>
          <w:color w:val="000000" w:themeColor="text1"/>
        </w:rPr>
        <w:t xml:space="preserve">, and Mr. Veiling </w:t>
      </w:r>
      <w:r w:rsidR="00DB7476" w:rsidRPr="00475926">
        <w:rPr>
          <w:color w:val="000000" w:themeColor="text1"/>
        </w:rPr>
        <w:t xml:space="preserve">testified that </w:t>
      </w:r>
      <w:r w:rsidR="00ED7C3C" w:rsidRPr="00475926">
        <w:rPr>
          <w:color w:val="000000" w:themeColor="text1"/>
        </w:rPr>
        <w:t>they</w:t>
      </w:r>
      <w:r w:rsidR="00DB7476" w:rsidRPr="00475926">
        <w:rPr>
          <w:color w:val="000000" w:themeColor="text1"/>
        </w:rPr>
        <w:t xml:space="preserve"> </w:t>
      </w:r>
      <w:r w:rsidR="00ED7C3C" w:rsidRPr="00475926">
        <w:rPr>
          <w:color w:val="000000" w:themeColor="text1"/>
        </w:rPr>
        <w:t>do</w:t>
      </w:r>
      <w:r w:rsidR="00DB7476" w:rsidRPr="00475926">
        <w:rPr>
          <w:color w:val="000000" w:themeColor="text1"/>
        </w:rPr>
        <w:t xml:space="preserve"> not find Student’s diagnosis of PTSD inherently prohibitive in terms of completing the triannual evaluation. (</w:t>
      </w:r>
      <w:proofErr w:type="spellStart"/>
      <w:r w:rsidR="00DB7476" w:rsidRPr="00475926">
        <w:rPr>
          <w:color w:val="000000" w:themeColor="text1"/>
        </w:rPr>
        <w:t>Bucyk</w:t>
      </w:r>
      <w:proofErr w:type="spellEnd"/>
      <w:r w:rsidR="00ED7C3C" w:rsidRPr="00475926">
        <w:rPr>
          <w:color w:val="000000" w:themeColor="text1"/>
        </w:rPr>
        <w:t xml:space="preserve">; Ruiz; </w:t>
      </w:r>
      <w:proofErr w:type="spellStart"/>
      <w:r w:rsidR="00ED7C3C" w:rsidRPr="00475926">
        <w:rPr>
          <w:color w:val="000000" w:themeColor="text1"/>
        </w:rPr>
        <w:t>Chapdelaine</w:t>
      </w:r>
      <w:proofErr w:type="spellEnd"/>
      <w:r w:rsidR="00ED7C3C" w:rsidRPr="00475926">
        <w:rPr>
          <w:color w:val="000000" w:themeColor="text1"/>
        </w:rPr>
        <w:t xml:space="preserve">, </w:t>
      </w:r>
      <w:r w:rsidR="00C45068" w:rsidRPr="00475926">
        <w:rPr>
          <w:color w:val="000000" w:themeColor="text1"/>
        </w:rPr>
        <w:t>Veiling</w:t>
      </w:r>
      <w:r w:rsidR="00DB7476" w:rsidRPr="00475926">
        <w:rPr>
          <w:color w:val="000000" w:themeColor="text1"/>
        </w:rPr>
        <w:t xml:space="preserve">) </w:t>
      </w:r>
      <w:r w:rsidR="00281BC2" w:rsidRPr="00475926">
        <w:rPr>
          <w:color w:val="000000" w:themeColor="text1"/>
        </w:rPr>
        <w:t>All evaluators have been fully vaccinated for COVID-19, and</w:t>
      </w:r>
      <w:r w:rsidR="00C45068" w:rsidRPr="00475926">
        <w:rPr>
          <w:color w:val="000000" w:themeColor="text1"/>
        </w:rPr>
        <w:t xml:space="preserve"> </w:t>
      </w:r>
      <w:r w:rsidR="00281BC2" w:rsidRPr="00475926">
        <w:rPr>
          <w:color w:val="000000" w:themeColor="text1"/>
        </w:rPr>
        <w:t>the</w:t>
      </w:r>
      <w:r w:rsidR="00C45068" w:rsidRPr="00475926">
        <w:rPr>
          <w:color w:val="000000" w:themeColor="text1"/>
        </w:rPr>
        <w:t>y</w:t>
      </w:r>
      <w:r w:rsidR="00281BC2" w:rsidRPr="00475926">
        <w:rPr>
          <w:color w:val="000000" w:themeColor="text1"/>
        </w:rPr>
        <w:t xml:space="preserve"> </w:t>
      </w:r>
      <w:r w:rsidR="00C45068" w:rsidRPr="00475926">
        <w:rPr>
          <w:color w:val="000000" w:themeColor="text1"/>
        </w:rPr>
        <w:t>follow</w:t>
      </w:r>
      <w:r w:rsidR="009E20A1" w:rsidRPr="00475926">
        <w:rPr>
          <w:color w:val="000000" w:themeColor="text1"/>
        </w:rPr>
        <w:t xml:space="preserve"> </w:t>
      </w:r>
      <w:r w:rsidR="00C45068" w:rsidRPr="00475926">
        <w:rPr>
          <w:color w:val="000000" w:themeColor="text1"/>
        </w:rPr>
        <w:t xml:space="preserve">CDC </w:t>
      </w:r>
      <w:r w:rsidR="009E20A1" w:rsidRPr="00475926">
        <w:rPr>
          <w:color w:val="000000" w:themeColor="text1"/>
        </w:rPr>
        <w:t xml:space="preserve">safety protocols to minimize the spread thereof. (Ruiz; </w:t>
      </w:r>
      <w:proofErr w:type="spellStart"/>
      <w:r w:rsidR="00D05CC8" w:rsidRPr="00475926">
        <w:rPr>
          <w:color w:val="000000" w:themeColor="text1"/>
        </w:rPr>
        <w:t>Chapdelaine</w:t>
      </w:r>
      <w:proofErr w:type="spellEnd"/>
      <w:r w:rsidR="00D05CC8" w:rsidRPr="00475926">
        <w:rPr>
          <w:color w:val="000000" w:themeColor="text1"/>
        </w:rPr>
        <w:t xml:space="preserve">; </w:t>
      </w:r>
      <w:r w:rsidR="00C16546" w:rsidRPr="00475926">
        <w:rPr>
          <w:color w:val="000000" w:themeColor="text1"/>
        </w:rPr>
        <w:t>Veiling</w:t>
      </w:r>
      <w:r w:rsidR="000E58E5" w:rsidRPr="00475926">
        <w:rPr>
          <w:color w:val="000000" w:themeColor="text1"/>
        </w:rPr>
        <w:t xml:space="preserve">) District evaluators testified </w:t>
      </w:r>
      <w:r w:rsidR="00DC78F3" w:rsidRPr="00475926">
        <w:rPr>
          <w:color w:val="000000" w:themeColor="text1"/>
        </w:rPr>
        <w:t>that they saw</w:t>
      </w:r>
      <w:r w:rsidR="000E58E5" w:rsidRPr="00475926">
        <w:rPr>
          <w:color w:val="000000" w:themeColor="text1"/>
        </w:rPr>
        <w:t xml:space="preserve"> no impediments to their testing of Student. (Ruiz;</w:t>
      </w:r>
      <w:r w:rsidR="00D05CC8" w:rsidRPr="00475926">
        <w:rPr>
          <w:color w:val="000000" w:themeColor="text1"/>
        </w:rPr>
        <w:t xml:space="preserve"> </w:t>
      </w:r>
      <w:proofErr w:type="spellStart"/>
      <w:r w:rsidR="00DD2E23" w:rsidRPr="00475926">
        <w:rPr>
          <w:color w:val="000000" w:themeColor="text1"/>
        </w:rPr>
        <w:t>Chapdelaine</w:t>
      </w:r>
      <w:proofErr w:type="spellEnd"/>
      <w:r w:rsidR="00DD2E23" w:rsidRPr="00475926">
        <w:rPr>
          <w:color w:val="000000" w:themeColor="text1"/>
        </w:rPr>
        <w:t>;</w:t>
      </w:r>
      <w:r w:rsidR="000E58E5" w:rsidRPr="00475926">
        <w:rPr>
          <w:color w:val="000000" w:themeColor="text1"/>
        </w:rPr>
        <w:t xml:space="preserve"> </w:t>
      </w:r>
      <w:r w:rsidR="00D05CC8" w:rsidRPr="00475926">
        <w:rPr>
          <w:color w:val="000000" w:themeColor="text1"/>
        </w:rPr>
        <w:t>Veiling</w:t>
      </w:r>
      <w:r w:rsidR="000E58E5" w:rsidRPr="00475926">
        <w:rPr>
          <w:color w:val="000000" w:themeColor="text1"/>
        </w:rPr>
        <w:t>)</w:t>
      </w:r>
      <w:r w:rsidR="009419EF" w:rsidRPr="00475926">
        <w:rPr>
          <w:color w:val="000000" w:themeColor="text1"/>
        </w:rPr>
        <w:t xml:space="preserve"> </w:t>
      </w:r>
    </w:p>
    <w:p w14:paraId="4F90D440" w14:textId="6F505C28" w:rsidR="00CA23EC" w:rsidRPr="00475926" w:rsidRDefault="009419EF" w:rsidP="0074125A">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Bucyk</w:t>
      </w:r>
      <w:proofErr w:type="spellEnd"/>
      <w:r w:rsidR="00321803" w:rsidRPr="00475926">
        <w:rPr>
          <w:color w:val="000000" w:themeColor="text1"/>
        </w:rPr>
        <w:t xml:space="preserve"> does not “streamline” assessments for students undergoing a three-year re-evaluation because she</w:t>
      </w:r>
      <w:r w:rsidRPr="00475926">
        <w:rPr>
          <w:color w:val="000000" w:themeColor="text1"/>
        </w:rPr>
        <w:t xml:space="preserve"> relies on the expertise of </w:t>
      </w:r>
      <w:r w:rsidR="00321803" w:rsidRPr="00475926">
        <w:rPr>
          <w:color w:val="000000" w:themeColor="text1"/>
        </w:rPr>
        <w:t xml:space="preserve">her evaluators in choosing what instruments are necessary </w:t>
      </w:r>
      <w:r w:rsidR="004918A0" w:rsidRPr="00475926">
        <w:rPr>
          <w:color w:val="000000" w:themeColor="text1"/>
        </w:rPr>
        <w:t>to assess current needs</w:t>
      </w:r>
      <w:r w:rsidR="00C16CA7" w:rsidRPr="00475926">
        <w:rPr>
          <w:color w:val="000000" w:themeColor="text1"/>
        </w:rPr>
        <w:t xml:space="preserve">. </w:t>
      </w:r>
      <w:r w:rsidR="00384241" w:rsidRPr="00475926">
        <w:rPr>
          <w:color w:val="000000" w:themeColor="text1"/>
        </w:rPr>
        <w:t>The</w:t>
      </w:r>
      <w:r w:rsidR="00C405B5" w:rsidRPr="00475926">
        <w:rPr>
          <w:color w:val="000000" w:themeColor="text1"/>
        </w:rPr>
        <w:t xml:space="preserve"> </w:t>
      </w:r>
      <w:r w:rsidR="00384241" w:rsidRPr="00475926">
        <w:rPr>
          <w:color w:val="000000" w:themeColor="text1"/>
        </w:rPr>
        <w:t>D</w:t>
      </w:r>
      <w:r w:rsidR="00C405B5" w:rsidRPr="00475926">
        <w:rPr>
          <w:color w:val="000000" w:themeColor="text1"/>
        </w:rPr>
        <w:t>istrict is obligated to “evaluate in areas of suspected disability</w:t>
      </w:r>
      <w:r w:rsidR="003F1993" w:rsidRPr="00475926">
        <w:rPr>
          <w:color w:val="000000" w:themeColor="text1"/>
        </w:rPr>
        <w:t>” and to be able to “answer the disability category questions.” (</w:t>
      </w:r>
      <w:proofErr w:type="spellStart"/>
      <w:r w:rsidR="003F1993" w:rsidRPr="00475926">
        <w:rPr>
          <w:color w:val="000000" w:themeColor="text1"/>
        </w:rPr>
        <w:t>Bucyk</w:t>
      </w:r>
      <w:proofErr w:type="spellEnd"/>
      <w:r w:rsidR="003F1993" w:rsidRPr="00475926">
        <w:rPr>
          <w:color w:val="000000" w:themeColor="text1"/>
        </w:rPr>
        <w:t>)</w:t>
      </w:r>
    </w:p>
    <w:p w14:paraId="2FFD6B7B" w14:textId="2058DDAB" w:rsidR="00CA23EC" w:rsidRPr="00475926" w:rsidRDefault="004806A3" w:rsidP="0074125A">
      <w:pPr>
        <w:pStyle w:val="ListParagraph"/>
        <w:numPr>
          <w:ilvl w:val="0"/>
          <w:numId w:val="41"/>
        </w:numPr>
        <w:textAlignment w:val="baseline"/>
        <w:rPr>
          <w:color w:val="000000" w:themeColor="text1"/>
        </w:rPr>
      </w:pPr>
      <w:r>
        <w:rPr>
          <w:color w:val="000000" w:themeColor="text1"/>
        </w:rPr>
        <w:t>Hamilton-Wenham</w:t>
      </w:r>
      <w:r w:rsidR="002B5AD0" w:rsidRPr="00475926">
        <w:rPr>
          <w:color w:val="000000" w:themeColor="text1"/>
        </w:rPr>
        <w:t xml:space="preserve"> proposed the re-evaluation because it is their </w:t>
      </w:r>
      <w:r w:rsidR="00475E57" w:rsidRPr="00475926">
        <w:rPr>
          <w:color w:val="000000" w:themeColor="text1"/>
        </w:rPr>
        <w:t xml:space="preserve">“legal </w:t>
      </w:r>
      <w:r w:rsidR="002B5AD0" w:rsidRPr="00475926">
        <w:rPr>
          <w:color w:val="000000" w:themeColor="text1"/>
        </w:rPr>
        <w:t>right and obligation</w:t>
      </w:r>
      <w:r w:rsidR="00475E57" w:rsidRPr="00475926">
        <w:rPr>
          <w:color w:val="000000" w:themeColor="text1"/>
        </w:rPr>
        <w:t>”</w:t>
      </w:r>
      <w:r w:rsidR="002B5AD0" w:rsidRPr="00475926">
        <w:rPr>
          <w:color w:val="000000" w:themeColor="text1"/>
        </w:rPr>
        <w:t xml:space="preserve"> to do so. (</w:t>
      </w:r>
      <w:proofErr w:type="spellStart"/>
      <w:r w:rsidR="002B5AD0" w:rsidRPr="00475926">
        <w:rPr>
          <w:color w:val="000000" w:themeColor="text1"/>
        </w:rPr>
        <w:t>Bucyk</w:t>
      </w:r>
      <w:proofErr w:type="spellEnd"/>
      <w:r w:rsidR="002B5AD0" w:rsidRPr="00475926">
        <w:rPr>
          <w:color w:val="000000" w:themeColor="text1"/>
        </w:rPr>
        <w:t xml:space="preserve">) </w:t>
      </w:r>
      <w:r w:rsidR="002E7FCE">
        <w:rPr>
          <w:color w:val="000000" w:themeColor="text1"/>
        </w:rPr>
        <w:t>Hamilton-Wenham staff all testified that i</w:t>
      </w:r>
      <w:r w:rsidR="00646396">
        <w:rPr>
          <w:color w:val="000000" w:themeColor="text1"/>
        </w:rPr>
        <w:t>t</w:t>
      </w:r>
      <w:r w:rsidR="002B5AD0" w:rsidRPr="00475926">
        <w:rPr>
          <w:color w:val="000000" w:themeColor="text1"/>
        </w:rPr>
        <w:t xml:space="preserve"> is important to get updated information regarding Stu</w:t>
      </w:r>
      <w:r w:rsidR="00A33732" w:rsidRPr="00475926">
        <w:rPr>
          <w:color w:val="000000" w:themeColor="text1"/>
        </w:rPr>
        <w:t>d</w:t>
      </w:r>
      <w:r w:rsidR="002B5AD0" w:rsidRPr="00475926">
        <w:rPr>
          <w:color w:val="000000" w:themeColor="text1"/>
        </w:rPr>
        <w:t xml:space="preserve">ent </w:t>
      </w:r>
      <w:r w:rsidR="00207C71" w:rsidRPr="00475926">
        <w:rPr>
          <w:color w:val="000000" w:themeColor="text1"/>
        </w:rPr>
        <w:t xml:space="preserve">in order to determine </w:t>
      </w:r>
      <w:r w:rsidR="002B5AD0" w:rsidRPr="00475926">
        <w:rPr>
          <w:color w:val="000000" w:themeColor="text1"/>
        </w:rPr>
        <w:t xml:space="preserve">his eligibility </w:t>
      </w:r>
      <w:r w:rsidR="00207C71" w:rsidRPr="00475926">
        <w:rPr>
          <w:color w:val="000000" w:themeColor="text1"/>
        </w:rPr>
        <w:t>and to develop</w:t>
      </w:r>
      <w:r w:rsidR="002B5AD0" w:rsidRPr="00475926">
        <w:rPr>
          <w:color w:val="000000" w:themeColor="text1"/>
        </w:rPr>
        <w:t xml:space="preserve"> his program.  </w:t>
      </w:r>
      <w:r w:rsidR="00CD3CC1">
        <w:rPr>
          <w:color w:val="000000" w:themeColor="text1"/>
        </w:rPr>
        <w:t>(</w:t>
      </w:r>
      <w:proofErr w:type="spellStart"/>
      <w:r w:rsidR="00CD3CC1">
        <w:rPr>
          <w:color w:val="000000" w:themeColor="text1"/>
        </w:rPr>
        <w:t>Bucyk</w:t>
      </w:r>
      <w:proofErr w:type="spellEnd"/>
      <w:r w:rsidR="00CD3CC1">
        <w:rPr>
          <w:color w:val="000000" w:themeColor="text1"/>
        </w:rPr>
        <w:t xml:space="preserve">; Ruiz; </w:t>
      </w:r>
      <w:proofErr w:type="spellStart"/>
      <w:r w:rsidR="00CD3CC1">
        <w:rPr>
          <w:color w:val="000000" w:themeColor="text1"/>
        </w:rPr>
        <w:t>Chapdelaine</w:t>
      </w:r>
      <w:proofErr w:type="spellEnd"/>
      <w:r w:rsidR="00CD3CC1">
        <w:rPr>
          <w:color w:val="000000" w:themeColor="text1"/>
        </w:rPr>
        <w:t xml:space="preserve">; Veiling). </w:t>
      </w:r>
      <w:r w:rsidR="00CD3CC1" w:rsidRPr="00475926">
        <w:rPr>
          <w:color w:val="000000" w:themeColor="text1"/>
        </w:rPr>
        <w:t>Updated testing is important in order to allow the Team to identify Student’s current needs, develop goal areas, define current performance levels, draft goals and objectives and propose appropriate services and placement.</w:t>
      </w:r>
      <w:r w:rsidR="00CD3CC1">
        <w:rPr>
          <w:color w:val="000000" w:themeColor="text1"/>
        </w:rPr>
        <w:t xml:space="preserve">  M</w:t>
      </w:r>
      <w:r w:rsidR="008324F0" w:rsidRPr="00475926">
        <w:rPr>
          <w:color w:val="000000" w:themeColor="text1"/>
        </w:rPr>
        <w:t xml:space="preserve">ost </w:t>
      </w:r>
      <w:r w:rsidR="002B5AD0" w:rsidRPr="00475926">
        <w:rPr>
          <w:color w:val="000000" w:themeColor="text1"/>
        </w:rPr>
        <w:t xml:space="preserve">students </w:t>
      </w:r>
      <w:r w:rsidR="008324F0" w:rsidRPr="00475926">
        <w:rPr>
          <w:color w:val="000000" w:themeColor="text1"/>
        </w:rPr>
        <w:t>“</w:t>
      </w:r>
      <w:r w:rsidR="002B5AD0" w:rsidRPr="00475926">
        <w:rPr>
          <w:color w:val="000000" w:themeColor="text1"/>
        </w:rPr>
        <w:t>gain strengths with time but also may develop other weaknesses.</w:t>
      </w:r>
      <w:r w:rsidR="008324F0" w:rsidRPr="00475926">
        <w:rPr>
          <w:color w:val="000000" w:themeColor="text1"/>
        </w:rPr>
        <w:t>”</w:t>
      </w:r>
      <w:r w:rsidR="002B5AD0" w:rsidRPr="00475926">
        <w:rPr>
          <w:color w:val="000000" w:themeColor="text1"/>
        </w:rPr>
        <w:t xml:space="preserve">  </w:t>
      </w:r>
      <w:r w:rsidR="00271A2F" w:rsidRPr="00475926">
        <w:rPr>
          <w:color w:val="000000" w:themeColor="text1"/>
        </w:rPr>
        <w:t xml:space="preserve">Without testing, Hamilton-Wenham does not have </w:t>
      </w:r>
      <w:r w:rsidR="00E31E2D">
        <w:rPr>
          <w:color w:val="000000" w:themeColor="text1"/>
        </w:rPr>
        <w:t>current</w:t>
      </w:r>
      <w:r w:rsidR="00BC200D" w:rsidRPr="00475926">
        <w:rPr>
          <w:color w:val="000000" w:themeColor="text1"/>
        </w:rPr>
        <w:t xml:space="preserve"> </w:t>
      </w:r>
      <w:r w:rsidR="00447F80" w:rsidRPr="00475926">
        <w:rPr>
          <w:color w:val="000000" w:themeColor="text1"/>
        </w:rPr>
        <w:t xml:space="preserve">information to “demonstrate performance” nor </w:t>
      </w:r>
      <w:r w:rsidR="00271A2F" w:rsidRPr="00475926">
        <w:rPr>
          <w:color w:val="000000" w:themeColor="text1"/>
        </w:rPr>
        <w:t xml:space="preserve">the </w:t>
      </w:r>
      <w:r w:rsidR="0040535E" w:rsidRPr="00475926">
        <w:rPr>
          <w:color w:val="000000" w:themeColor="text1"/>
        </w:rPr>
        <w:t>“</w:t>
      </w:r>
      <w:r w:rsidR="00271A2F" w:rsidRPr="00475926">
        <w:rPr>
          <w:color w:val="000000" w:themeColor="text1"/>
        </w:rPr>
        <w:t xml:space="preserve">right information to make the best </w:t>
      </w:r>
      <w:r w:rsidR="0040535E" w:rsidRPr="00475926">
        <w:rPr>
          <w:color w:val="000000" w:themeColor="text1"/>
        </w:rPr>
        <w:t>determinations”</w:t>
      </w:r>
      <w:r w:rsidR="00271A2F" w:rsidRPr="00475926">
        <w:rPr>
          <w:color w:val="000000" w:themeColor="text1"/>
        </w:rPr>
        <w:t xml:space="preserve"> for Student</w:t>
      </w:r>
      <w:r w:rsidR="00B136D5" w:rsidRPr="00475926">
        <w:rPr>
          <w:color w:val="000000" w:themeColor="text1"/>
        </w:rPr>
        <w:t xml:space="preserve">. </w:t>
      </w:r>
      <w:r w:rsidR="002B5AD0" w:rsidRPr="00475926">
        <w:rPr>
          <w:color w:val="000000" w:themeColor="text1"/>
        </w:rPr>
        <w:t>(</w:t>
      </w:r>
      <w:proofErr w:type="spellStart"/>
      <w:r w:rsidR="002B5AD0" w:rsidRPr="00475926">
        <w:rPr>
          <w:color w:val="000000" w:themeColor="text1"/>
        </w:rPr>
        <w:t>Bucyk</w:t>
      </w:r>
      <w:proofErr w:type="spellEnd"/>
      <w:r w:rsidR="002B5AD0" w:rsidRPr="00475926">
        <w:rPr>
          <w:color w:val="000000" w:themeColor="text1"/>
        </w:rPr>
        <w:t>)</w:t>
      </w:r>
    </w:p>
    <w:p w14:paraId="5C14F12E" w14:textId="34E45BBC" w:rsidR="004437A7" w:rsidRPr="00A35E54" w:rsidRDefault="004437A7" w:rsidP="0074125A">
      <w:pPr>
        <w:pStyle w:val="ListParagraph"/>
        <w:numPr>
          <w:ilvl w:val="0"/>
          <w:numId w:val="41"/>
        </w:numPr>
        <w:textAlignment w:val="baseline"/>
        <w:rPr>
          <w:color w:val="000000" w:themeColor="text1"/>
        </w:rPr>
      </w:pPr>
      <w:r w:rsidRPr="00475926">
        <w:rPr>
          <w:color w:val="000000" w:themeColor="text1"/>
        </w:rPr>
        <w:t xml:space="preserve">Ms. </w:t>
      </w:r>
      <w:proofErr w:type="spellStart"/>
      <w:r w:rsidRPr="00475926">
        <w:rPr>
          <w:color w:val="000000" w:themeColor="text1"/>
        </w:rPr>
        <w:t>Bucyk</w:t>
      </w:r>
      <w:proofErr w:type="spellEnd"/>
      <w:r w:rsidRPr="00475926">
        <w:rPr>
          <w:color w:val="000000" w:themeColor="text1"/>
        </w:rPr>
        <w:t xml:space="preserve"> </w:t>
      </w:r>
      <w:r w:rsidR="002A787C">
        <w:rPr>
          <w:color w:val="000000" w:themeColor="text1"/>
        </w:rPr>
        <w:t>opined</w:t>
      </w:r>
      <w:r w:rsidRPr="00475926">
        <w:rPr>
          <w:color w:val="000000" w:themeColor="text1"/>
        </w:rPr>
        <w:t xml:space="preserve"> that</w:t>
      </w:r>
      <w:r w:rsidR="00173945" w:rsidRPr="00475926">
        <w:rPr>
          <w:color w:val="000000" w:themeColor="text1"/>
        </w:rPr>
        <w:t xml:space="preserve"> </w:t>
      </w:r>
      <w:r w:rsidRPr="00475926">
        <w:rPr>
          <w:color w:val="000000" w:themeColor="text1"/>
        </w:rPr>
        <w:t>the 2019 Dearborn academic testing is</w:t>
      </w:r>
      <w:r w:rsidR="00813A16" w:rsidRPr="00475926">
        <w:rPr>
          <w:color w:val="000000" w:themeColor="text1"/>
        </w:rPr>
        <w:t xml:space="preserve"> dated</w:t>
      </w:r>
      <w:r w:rsidR="00173945" w:rsidRPr="00475926">
        <w:rPr>
          <w:color w:val="000000" w:themeColor="text1"/>
        </w:rPr>
        <w:t xml:space="preserve"> at this tim</w:t>
      </w:r>
      <w:r w:rsidR="00A35E54">
        <w:rPr>
          <w:color w:val="000000" w:themeColor="text1"/>
        </w:rPr>
        <w:t>e</w:t>
      </w:r>
      <w:r w:rsidR="007B13AB">
        <w:rPr>
          <w:color w:val="000000" w:themeColor="text1"/>
        </w:rPr>
        <w:t xml:space="preserve"> </w:t>
      </w:r>
      <w:r w:rsidR="002A787C" w:rsidRPr="00A35E54">
        <w:rPr>
          <w:color w:val="000000" w:themeColor="text1"/>
        </w:rPr>
        <w:t xml:space="preserve"> </w:t>
      </w:r>
      <w:r w:rsidR="00E31E2D">
        <w:rPr>
          <w:color w:val="000000" w:themeColor="text1"/>
        </w:rPr>
        <w:t xml:space="preserve">and </w:t>
      </w:r>
      <w:r w:rsidR="002A787C" w:rsidRPr="00A35E54">
        <w:rPr>
          <w:color w:val="000000" w:themeColor="text1"/>
        </w:rPr>
        <w:t>that the</w:t>
      </w:r>
      <w:r w:rsidR="00025E15" w:rsidRPr="00A35E54">
        <w:rPr>
          <w:color w:val="000000" w:themeColor="text1"/>
        </w:rPr>
        <w:t xml:space="preserve"> extended evaluation at Dearborn</w:t>
      </w:r>
      <w:r w:rsidR="00C87409" w:rsidRPr="00A35E54">
        <w:rPr>
          <w:color w:val="000000" w:themeColor="text1"/>
        </w:rPr>
        <w:t xml:space="preserve"> was not as “comprehensive” as a triannual</w:t>
      </w:r>
      <w:r w:rsidR="002E7FCE" w:rsidRPr="00A35E54">
        <w:rPr>
          <w:color w:val="000000" w:themeColor="text1"/>
        </w:rPr>
        <w:t xml:space="preserve"> evaluation</w:t>
      </w:r>
      <w:r w:rsidR="00C87409" w:rsidRPr="00A35E54">
        <w:rPr>
          <w:color w:val="000000" w:themeColor="text1"/>
        </w:rPr>
        <w:t>; for instance, only one academic battery was conducted, and no speech and language assessment</w:t>
      </w:r>
      <w:r w:rsidR="00025E15" w:rsidRPr="00A35E54">
        <w:rPr>
          <w:color w:val="000000" w:themeColor="text1"/>
        </w:rPr>
        <w:t>s</w:t>
      </w:r>
      <w:r w:rsidR="00C87409" w:rsidRPr="00A35E54">
        <w:rPr>
          <w:color w:val="000000" w:themeColor="text1"/>
        </w:rPr>
        <w:t xml:space="preserve">, cognitive testing or executive functioning evaluations were </w:t>
      </w:r>
      <w:r w:rsidR="00B3178D" w:rsidRPr="00A35E54">
        <w:rPr>
          <w:color w:val="000000" w:themeColor="text1"/>
        </w:rPr>
        <w:t xml:space="preserve">administered. </w:t>
      </w:r>
      <w:r w:rsidR="0073029A" w:rsidRPr="00A35E54">
        <w:rPr>
          <w:color w:val="000000" w:themeColor="text1"/>
        </w:rPr>
        <w:t xml:space="preserve"> </w:t>
      </w:r>
      <w:r w:rsidR="002A787C" w:rsidRPr="00A35E54">
        <w:rPr>
          <w:color w:val="000000" w:themeColor="text1"/>
        </w:rPr>
        <w:t>Furthermore, t</w:t>
      </w:r>
      <w:r w:rsidR="00685914" w:rsidRPr="00A35E54">
        <w:rPr>
          <w:color w:val="000000" w:themeColor="text1"/>
        </w:rPr>
        <w:t xml:space="preserve">here has been “a lot of disagreement on evaluation </w:t>
      </w:r>
      <w:r w:rsidR="00C87409" w:rsidRPr="00A35E54">
        <w:rPr>
          <w:color w:val="000000" w:themeColor="text1"/>
        </w:rPr>
        <w:t>findings</w:t>
      </w:r>
      <w:r w:rsidR="00D538D3" w:rsidRPr="00A35E54">
        <w:rPr>
          <w:color w:val="000000" w:themeColor="text1"/>
        </w:rPr>
        <w:t>”</w:t>
      </w:r>
      <w:r w:rsidR="00B3178D" w:rsidRPr="00A35E54">
        <w:rPr>
          <w:color w:val="000000" w:themeColor="text1"/>
        </w:rPr>
        <w:t>; in addition</w:t>
      </w:r>
      <w:r w:rsidR="00E21F42" w:rsidRPr="00A35E54">
        <w:rPr>
          <w:color w:val="000000" w:themeColor="text1"/>
        </w:rPr>
        <w:t xml:space="preserve"> </w:t>
      </w:r>
      <w:r w:rsidR="00B3178D" w:rsidRPr="00A35E54">
        <w:rPr>
          <w:color w:val="000000" w:themeColor="text1"/>
        </w:rPr>
        <w:t xml:space="preserve">to Student’s </w:t>
      </w:r>
      <w:r w:rsidR="00CC352D" w:rsidRPr="00A35E54">
        <w:rPr>
          <w:color w:val="000000" w:themeColor="text1"/>
        </w:rPr>
        <w:t xml:space="preserve">disputed </w:t>
      </w:r>
      <w:r w:rsidR="00B3178D" w:rsidRPr="00A35E54">
        <w:rPr>
          <w:color w:val="000000" w:themeColor="text1"/>
        </w:rPr>
        <w:t>social</w:t>
      </w:r>
      <w:r w:rsidR="00672DF7" w:rsidRPr="00A35E54">
        <w:rPr>
          <w:color w:val="000000" w:themeColor="text1"/>
        </w:rPr>
        <w:t>-</w:t>
      </w:r>
      <w:r w:rsidR="00BB5783" w:rsidRPr="00A35E54">
        <w:rPr>
          <w:color w:val="000000" w:themeColor="text1"/>
        </w:rPr>
        <w:t>pragmatic</w:t>
      </w:r>
      <w:r w:rsidR="00B3178D" w:rsidRPr="00A35E54">
        <w:rPr>
          <w:color w:val="000000" w:themeColor="text1"/>
        </w:rPr>
        <w:t xml:space="preserve"> profile, </w:t>
      </w:r>
      <w:r w:rsidR="00672DF7" w:rsidRPr="00A35E54">
        <w:rPr>
          <w:color w:val="000000" w:themeColor="text1"/>
        </w:rPr>
        <w:t>there have</w:t>
      </w:r>
      <w:r w:rsidR="00A64C66" w:rsidRPr="00A35E54">
        <w:rPr>
          <w:color w:val="000000" w:themeColor="text1"/>
        </w:rPr>
        <w:t xml:space="preserve"> </w:t>
      </w:r>
      <w:r w:rsidR="00C301F8" w:rsidRPr="00A35E54">
        <w:rPr>
          <w:color w:val="000000" w:themeColor="text1"/>
        </w:rPr>
        <w:t>“</w:t>
      </w:r>
      <w:r w:rsidR="00A64C66" w:rsidRPr="00A35E54">
        <w:rPr>
          <w:color w:val="000000" w:themeColor="text1"/>
        </w:rPr>
        <w:t xml:space="preserve">been concerns and questions raised around dyslexia.” </w:t>
      </w:r>
      <w:r w:rsidR="002A787C" w:rsidRPr="00A35E54">
        <w:rPr>
          <w:color w:val="000000" w:themeColor="text1"/>
        </w:rPr>
        <w:t>It</w:t>
      </w:r>
      <w:r w:rsidR="00D538D3" w:rsidRPr="00A35E54">
        <w:rPr>
          <w:color w:val="000000" w:themeColor="text1"/>
        </w:rPr>
        <w:t xml:space="preserve"> </w:t>
      </w:r>
      <w:r w:rsidR="00C301F8" w:rsidRPr="00A35E54">
        <w:rPr>
          <w:color w:val="000000" w:themeColor="text1"/>
        </w:rPr>
        <w:t>is</w:t>
      </w:r>
      <w:r w:rsidR="00D538D3" w:rsidRPr="00A35E54">
        <w:rPr>
          <w:color w:val="000000" w:themeColor="text1"/>
        </w:rPr>
        <w:t xml:space="preserve"> important to “get a good, solid evaluation in place and see where he is to make sure we are making the right decisions</w:t>
      </w:r>
      <w:r w:rsidR="009B280E" w:rsidRPr="00A35E54">
        <w:rPr>
          <w:color w:val="000000" w:themeColor="text1"/>
        </w:rPr>
        <w:t>” for Student</w:t>
      </w:r>
      <w:r w:rsidR="00320C24" w:rsidRPr="00A35E54">
        <w:rPr>
          <w:color w:val="000000" w:themeColor="text1"/>
        </w:rPr>
        <w:t>.</w:t>
      </w:r>
      <w:r w:rsidR="00B93099" w:rsidRPr="00A35E54">
        <w:rPr>
          <w:color w:val="000000" w:themeColor="text1"/>
        </w:rPr>
        <w:t xml:space="preserve"> The importance of a comprehensive evaluation</w:t>
      </w:r>
      <w:r w:rsidR="00320C24" w:rsidRPr="00A35E54">
        <w:rPr>
          <w:color w:val="000000" w:themeColor="text1"/>
        </w:rPr>
        <w:t xml:space="preserve"> is </w:t>
      </w:r>
      <w:r w:rsidR="009B280E" w:rsidRPr="00A35E54">
        <w:rPr>
          <w:color w:val="000000" w:themeColor="text1"/>
        </w:rPr>
        <w:t xml:space="preserve">especially </w:t>
      </w:r>
      <w:r w:rsidR="00B93099" w:rsidRPr="00A35E54">
        <w:rPr>
          <w:color w:val="000000" w:themeColor="text1"/>
        </w:rPr>
        <w:t>“high”</w:t>
      </w:r>
      <w:r w:rsidR="00320C24" w:rsidRPr="00A35E54">
        <w:rPr>
          <w:color w:val="000000" w:themeColor="text1"/>
        </w:rPr>
        <w:t xml:space="preserve"> </w:t>
      </w:r>
      <w:r w:rsidR="003542EE" w:rsidRPr="00A35E54">
        <w:rPr>
          <w:color w:val="000000" w:themeColor="text1"/>
        </w:rPr>
        <w:t>considering</w:t>
      </w:r>
      <w:r w:rsidR="009B280E" w:rsidRPr="00A35E54">
        <w:rPr>
          <w:color w:val="000000" w:themeColor="text1"/>
        </w:rPr>
        <w:t xml:space="preserve"> Student’s entering  11</w:t>
      </w:r>
      <w:r w:rsidR="009B280E" w:rsidRPr="00A35E54">
        <w:rPr>
          <w:color w:val="000000" w:themeColor="text1"/>
          <w:vertAlign w:val="superscript"/>
        </w:rPr>
        <w:t>th</w:t>
      </w:r>
      <w:r w:rsidR="009B280E" w:rsidRPr="00A35E54">
        <w:rPr>
          <w:color w:val="000000" w:themeColor="text1"/>
        </w:rPr>
        <w:t xml:space="preserve"> grade</w:t>
      </w:r>
      <w:r w:rsidR="00E31E2D">
        <w:rPr>
          <w:color w:val="000000" w:themeColor="text1"/>
        </w:rPr>
        <w:t>,</w:t>
      </w:r>
      <w:r w:rsidR="00320C24" w:rsidRPr="00A35E54">
        <w:rPr>
          <w:color w:val="000000" w:themeColor="text1"/>
        </w:rPr>
        <w:t xml:space="preserve"> since his vision, strengths and disability related needs </w:t>
      </w:r>
      <w:r w:rsidR="00ED6DA1" w:rsidRPr="00A35E54">
        <w:rPr>
          <w:color w:val="000000" w:themeColor="text1"/>
        </w:rPr>
        <w:t xml:space="preserve">will </w:t>
      </w:r>
      <w:r w:rsidR="00320C24" w:rsidRPr="00A35E54">
        <w:rPr>
          <w:color w:val="000000" w:themeColor="text1"/>
        </w:rPr>
        <w:t>drive his transition planning.</w:t>
      </w:r>
      <w:r w:rsidR="005A6AD2" w:rsidRPr="00A35E54">
        <w:rPr>
          <w:color w:val="000000" w:themeColor="text1"/>
        </w:rPr>
        <w:t xml:space="preserve"> </w:t>
      </w:r>
      <w:r w:rsidR="005A0E0C" w:rsidRPr="00A35E54">
        <w:rPr>
          <w:color w:val="000000" w:themeColor="text1"/>
        </w:rPr>
        <w:t xml:space="preserve"> (Bucyk)</w:t>
      </w:r>
    </w:p>
    <w:p w14:paraId="48E0BEBE" w14:textId="316A2204" w:rsidR="00106726" w:rsidRPr="00475926" w:rsidRDefault="00672422" w:rsidP="0074125A">
      <w:pPr>
        <w:pStyle w:val="ListParagraph"/>
        <w:numPr>
          <w:ilvl w:val="0"/>
          <w:numId w:val="41"/>
        </w:numPr>
        <w:textAlignment w:val="baseline"/>
        <w:rPr>
          <w:color w:val="000000" w:themeColor="text1"/>
        </w:rPr>
      </w:pPr>
      <w:r w:rsidRPr="00475926">
        <w:rPr>
          <w:color w:val="000000" w:themeColor="text1"/>
        </w:rPr>
        <w:t xml:space="preserve">On December 24, 2020, </w:t>
      </w:r>
      <w:r w:rsidR="002E7FCE">
        <w:rPr>
          <w:color w:val="000000" w:themeColor="text1"/>
        </w:rPr>
        <w:t>Hamilton-Wenham</w:t>
      </w:r>
      <w:r w:rsidRPr="00475926">
        <w:rPr>
          <w:color w:val="000000" w:themeColor="text1"/>
        </w:rPr>
        <w:t xml:space="preserve"> filed a Hearing Request with the BSEA seeking substitute consent.</w:t>
      </w:r>
      <w:r w:rsidR="00C011AF" w:rsidRPr="00475926">
        <w:rPr>
          <w:color w:val="000000" w:themeColor="text1"/>
        </w:rPr>
        <w:t xml:space="preserve"> (Bucyk)</w:t>
      </w:r>
    </w:p>
    <w:p w14:paraId="5545F341" w14:textId="786DEAA0" w:rsidR="00175B65" w:rsidRPr="00475926" w:rsidRDefault="00CA20A7" w:rsidP="0074125A">
      <w:pPr>
        <w:pStyle w:val="ListParagraph"/>
        <w:numPr>
          <w:ilvl w:val="0"/>
          <w:numId w:val="41"/>
        </w:numPr>
        <w:textAlignment w:val="baseline"/>
        <w:rPr>
          <w:color w:val="000000" w:themeColor="text1"/>
        </w:rPr>
      </w:pPr>
      <w:r w:rsidRPr="00475926">
        <w:rPr>
          <w:color w:val="000000" w:themeColor="text1"/>
        </w:rPr>
        <w:t xml:space="preserve"> </w:t>
      </w:r>
      <w:r w:rsidR="007D5083" w:rsidRPr="00475926">
        <w:rPr>
          <w:color w:val="000000" w:themeColor="text1"/>
        </w:rPr>
        <w:t>Mother testified that she has not revoked consent for special education for Student and that she is seeking public school fund</w:t>
      </w:r>
      <w:r w:rsidR="00CF1294" w:rsidRPr="00475926">
        <w:rPr>
          <w:color w:val="000000" w:themeColor="text1"/>
        </w:rPr>
        <w:t>i</w:t>
      </w:r>
      <w:r w:rsidR="007D5083" w:rsidRPr="00475926">
        <w:rPr>
          <w:color w:val="000000" w:themeColor="text1"/>
        </w:rPr>
        <w:t>ng of Stu</w:t>
      </w:r>
      <w:r w:rsidR="00CF1294" w:rsidRPr="00475926">
        <w:rPr>
          <w:color w:val="000000" w:themeColor="text1"/>
        </w:rPr>
        <w:t>d</w:t>
      </w:r>
      <w:r w:rsidR="007D5083" w:rsidRPr="00475926">
        <w:rPr>
          <w:color w:val="000000" w:themeColor="text1"/>
        </w:rPr>
        <w:t>ent’s private plac</w:t>
      </w:r>
      <w:r w:rsidR="00CF1294" w:rsidRPr="00475926">
        <w:rPr>
          <w:color w:val="000000" w:themeColor="text1"/>
        </w:rPr>
        <w:t>e</w:t>
      </w:r>
      <w:r w:rsidR="007D5083" w:rsidRPr="00475926">
        <w:rPr>
          <w:color w:val="000000" w:themeColor="text1"/>
        </w:rPr>
        <w:t>ments.</w:t>
      </w:r>
      <w:r w:rsidR="00C27D70" w:rsidRPr="00475926">
        <w:rPr>
          <w:rStyle w:val="FootnoteReference"/>
          <w:color w:val="000000" w:themeColor="text1"/>
        </w:rPr>
        <w:footnoteReference w:id="24"/>
      </w:r>
      <w:r w:rsidR="00CF1294" w:rsidRPr="00475926">
        <w:rPr>
          <w:color w:val="000000" w:themeColor="text1"/>
        </w:rPr>
        <w:t xml:space="preserve"> (Mother)</w:t>
      </w:r>
    </w:p>
    <w:p w14:paraId="2BCEE207" w14:textId="070F21D1" w:rsidR="00833295" w:rsidRPr="00475926" w:rsidRDefault="00833295" w:rsidP="0074125A">
      <w:pPr>
        <w:pStyle w:val="ListParagraph"/>
        <w:numPr>
          <w:ilvl w:val="0"/>
          <w:numId w:val="41"/>
        </w:numPr>
        <w:textAlignment w:val="baseline"/>
        <w:rPr>
          <w:color w:val="000000" w:themeColor="text1"/>
        </w:rPr>
      </w:pPr>
      <w:r w:rsidRPr="00475926">
        <w:rPr>
          <w:color w:val="000000" w:themeColor="text1"/>
        </w:rPr>
        <w:t>Mother wants to keep Student safe and</w:t>
      </w:r>
      <w:r w:rsidR="004559B9" w:rsidRPr="00475926">
        <w:rPr>
          <w:color w:val="000000" w:themeColor="text1"/>
        </w:rPr>
        <w:t xml:space="preserve"> to</w:t>
      </w:r>
      <w:r w:rsidRPr="00475926">
        <w:rPr>
          <w:color w:val="000000" w:themeColor="text1"/>
        </w:rPr>
        <w:t xml:space="preserve"> reinforce his feelings of safety and security. (Mother)</w:t>
      </w:r>
    </w:p>
    <w:p w14:paraId="33073BC0" w14:textId="378BF99C" w:rsidR="00B1275E" w:rsidRPr="00475926" w:rsidRDefault="00B1275E" w:rsidP="007D19C9">
      <w:pPr>
        <w:textAlignment w:val="baseline"/>
        <w:rPr>
          <w:color w:val="000000" w:themeColor="text1"/>
        </w:rPr>
      </w:pPr>
    </w:p>
    <w:p w14:paraId="0FF3ACBE" w14:textId="77777777" w:rsidR="00B1275E" w:rsidRPr="00475926" w:rsidRDefault="00B1275E" w:rsidP="007D19C9">
      <w:pPr>
        <w:textAlignment w:val="baseline"/>
        <w:rPr>
          <w:color w:val="000000" w:themeColor="text1"/>
        </w:rPr>
      </w:pPr>
    </w:p>
    <w:p w14:paraId="350030D3" w14:textId="24D29022" w:rsidR="001452DE" w:rsidRPr="00475926" w:rsidRDefault="007E2251" w:rsidP="007D19C9">
      <w:pPr>
        <w:textAlignment w:val="baseline"/>
        <w:rPr>
          <w:b/>
          <w:bCs/>
          <w:color w:val="000000" w:themeColor="text1"/>
        </w:rPr>
      </w:pPr>
      <w:r w:rsidRPr="00475926">
        <w:rPr>
          <w:b/>
          <w:bCs/>
          <w:color w:val="000000" w:themeColor="text1"/>
        </w:rPr>
        <w:t>LEGAL STANDARDS AND DISCUSSION</w:t>
      </w:r>
      <w:r w:rsidR="00563AC8" w:rsidRPr="00475926">
        <w:rPr>
          <w:b/>
          <w:bCs/>
          <w:color w:val="000000" w:themeColor="text1"/>
        </w:rPr>
        <w:t>:</w:t>
      </w:r>
    </w:p>
    <w:p w14:paraId="1E9CE1A7" w14:textId="77777777" w:rsidR="00B259A6" w:rsidRPr="00475926" w:rsidRDefault="00B259A6" w:rsidP="007D19C9">
      <w:pPr>
        <w:textAlignment w:val="baseline"/>
        <w:rPr>
          <w:color w:val="000000" w:themeColor="text1"/>
        </w:rPr>
      </w:pPr>
    </w:p>
    <w:p w14:paraId="635DEC3C" w14:textId="54A027A0" w:rsidR="001452DE" w:rsidRPr="00475926" w:rsidRDefault="001452DE" w:rsidP="007D19C9">
      <w:pPr>
        <w:pStyle w:val="ListParagraph"/>
        <w:numPr>
          <w:ilvl w:val="0"/>
          <w:numId w:val="8"/>
        </w:numPr>
        <w:textAlignment w:val="baseline"/>
        <w:rPr>
          <w:b/>
          <w:bCs/>
          <w:i/>
          <w:iCs/>
          <w:color w:val="000000" w:themeColor="text1"/>
          <w:u w:val="single"/>
          <w:bdr w:val="none" w:sz="0" w:space="0" w:color="auto" w:frame="1"/>
        </w:rPr>
      </w:pPr>
      <w:r w:rsidRPr="00475926">
        <w:rPr>
          <w:b/>
          <w:bCs/>
          <w:i/>
          <w:iCs/>
          <w:color w:val="000000" w:themeColor="text1"/>
          <w:u w:val="single"/>
          <w:bdr w:val="none" w:sz="0" w:space="0" w:color="auto" w:frame="1"/>
        </w:rPr>
        <w:t>Legal Standards</w:t>
      </w:r>
    </w:p>
    <w:p w14:paraId="6C3B98BF" w14:textId="77777777" w:rsidR="006D5083" w:rsidRPr="00475926" w:rsidRDefault="006D5083" w:rsidP="007D19C9">
      <w:pPr>
        <w:pStyle w:val="ListParagraph"/>
        <w:textAlignment w:val="baseline"/>
        <w:rPr>
          <w:color w:val="000000" w:themeColor="text1"/>
        </w:rPr>
      </w:pPr>
    </w:p>
    <w:p w14:paraId="17A43A05" w14:textId="10EB707B" w:rsidR="0013631D" w:rsidRPr="00475926" w:rsidRDefault="006B7E8F" w:rsidP="007D19C9">
      <w:pPr>
        <w:pStyle w:val="ListParagraph"/>
        <w:numPr>
          <w:ilvl w:val="0"/>
          <w:numId w:val="9"/>
        </w:numPr>
        <w:textAlignment w:val="baseline"/>
        <w:rPr>
          <w:color w:val="000000" w:themeColor="text1"/>
          <w:u w:val="single"/>
        </w:rPr>
      </w:pPr>
      <w:r w:rsidRPr="00475926">
        <w:rPr>
          <w:color w:val="000000" w:themeColor="text1"/>
          <w:u w:val="single"/>
        </w:rPr>
        <w:t>Free Appropriate Public Education in the Le</w:t>
      </w:r>
      <w:r w:rsidR="00D54663" w:rsidRPr="00475926">
        <w:rPr>
          <w:color w:val="000000" w:themeColor="text1"/>
          <w:u w:val="single"/>
        </w:rPr>
        <w:t>a</w:t>
      </w:r>
      <w:r w:rsidRPr="00475926">
        <w:rPr>
          <w:color w:val="000000" w:themeColor="text1"/>
          <w:u w:val="single"/>
        </w:rPr>
        <w:t>st Restrictive Environment</w:t>
      </w:r>
    </w:p>
    <w:p w14:paraId="0FDCBC15" w14:textId="77777777" w:rsidR="0013631D" w:rsidRPr="00475926" w:rsidRDefault="0013631D" w:rsidP="007D19C9">
      <w:pPr>
        <w:textAlignment w:val="baseline"/>
        <w:rPr>
          <w:color w:val="000000" w:themeColor="text1"/>
        </w:rPr>
      </w:pPr>
    </w:p>
    <w:p w14:paraId="75B63AC4" w14:textId="1A32C0BB" w:rsidR="00E665DF" w:rsidRPr="00475926" w:rsidRDefault="0054561C" w:rsidP="00E665DF">
      <w:pPr>
        <w:rPr>
          <w:rFonts w:eastAsiaTheme="minorHAnsi"/>
          <w:color w:val="000000" w:themeColor="text1"/>
        </w:rPr>
      </w:pPr>
      <w:r w:rsidRPr="00475926">
        <w:rPr>
          <w:color w:val="000000" w:themeColor="text1"/>
        </w:rPr>
        <w:t>The Individuals with Disabilities Education Act (IDEA) was enacted "to ensure that all children with disabilities have available to them a free appropriate public education" (FAPE).</w:t>
      </w:r>
      <w:r w:rsidRPr="00475926">
        <w:rPr>
          <w:rStyle w:val="FootnoteReference"/>
          <w:color w:val="000000" w:themeColor="text1"/>
        </w:rPr>
        <w:footnoteReference w:id="25"/>
      </w:r>
      <w:r w:rsidRPr="00475926">
        <w:rPr>
          <w:color w:val="000000" w:themeColor="text1"/>
        </w:rPr>
        <w:t xml:space="preserve">  To provide a student with </w:t>
      </w:r>
      <w:r w:rsidR="00553C24">
        <w:rPr>
          <w:color w:val="000000" w:themeColor="text1"/>
        </w:rPr>
        <w:t xml:space="preserve">a </w:t>
      </w:r>
      <w:r w:rsidRPr="00475926">
        <w:rPr>
          <w:color w:val="000000" w:themeColor="text1"/>
        </w:rPr>
        <w:t xml:space="preserve">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w:t>
      </w:r>
      <w:r w:rsidR="00E31E2D">
        <w:rPr>
          <w:color w:val="000000" w:themeColor="text1"/>
        </w:rPr>
        <w:t>general</w:t>
      </w:r>
      <w:r w:rsidRPr="00475926">
        <w:rPr>
          <w:color w:val="000000" w:themeColor="text1"/>
        </w:rPr>
        <w:t xml:space="preserve"> education setting and curriculum as appropriate for that student so as "to enable the student to progress effectively in the content areas of the general curriculum.”</w:t>
      </w:r>
      <w:r w:rsidRPr="00475926">
        <w:rPr>
          <w:rStyle w:val="FootnoteReference"/>
          <w:color w:val="000000" w:themeColor="text1"/>
        </w:rPr>
        <w:footnoteReference w:id="26"/>
      </w:r>
      <w:r w:rsidRPr="00475926">
        <w:rPr>
          <w:color w:val="000000" w:themeColor="text1"/>
        </w:rPr>
        <w:t xml:space="preserve">  </w:t>
      </w:r>
      <w:r w:rsidR="00EF2743" w:rsidRPr="00475926">
        <w:rPr>
          <w:color w:val="000000" w:themeColor="text1"/>
        </w:rPr>
        <w:t>As recognized by the Supreme Court, the IEP is the “primary vehicle” for implementing the goals of the IDEA.</w:t>
      </w:r>
      <w:r w:rsidR="00BD47A3" w:rsidRPr="00475926">
        <w:rPr>
          <w:rStyle w:val="FootnoteReference"/>
          <w:color w:val="000000" w:themeColor="text1"/>
        </w:rPr>
        <w:footnoteReference w:id="27"/>
      </w:r>
      <w:r w:rsidR="00EF2743" w:rsidRPr="00475926">
        <w:rPr>
          <w:rStyle w:val="apple-converted-space"/>
          <w:color w:val="000000" w:themeColor="text1"/>
        </w:rPr>
        <w:t> </w:t>
      </w:r>
      <w:r w:rsidR="00EF2743" w:rsidRPr="00475926">
        <w:rPr>
          <w:color w:val="000000" w:themeColor="text1"/>
        </w:rPr>
        <w:t xml:space="preserve"> An IEP is prepared at </w:t>
      </w:r>
      <w:r w:rsidR="00E31E2D">
        <w:rPr>
          <w:color w:val="000000" w:themeColor="text1"/>
        </w:rPr>
        <w:t xml:space="preserve">a </w:t>
      </w:r>
      <w:r w:rsidR="002F238D" w:rsidRPr="00475926">
        <w:rPr>
          <w:color w:val="000000" w:themeColor="text1"/>
        </w:rPr>
        <w:t xml:space="preserve">Team </w:t>
      </w:r>
      <w:r w:rsidR="00EF2743" w:rsidRPr="00475926">
        <w:rPr>
          <w:color w:val="000000" w:themeColor="text1"/>
        </w:rPr>
        <w:t xml:space="preserve">meeting  </w:t>
      </w:r>
      <w:r w:rsidR="00E31E2D">
        <w:rPr>
          <w:color w:val="000000" w:themeColor="text1"/>
        </w:rPr>
        <w:t xml:space="preserve">involving a </w:t>
      </w:r>
      <w:r w:rsidR="00EF2743" w:rsidRPr="00475926">
        <w:rPr>
          <w:color w:val="000000" w:themeColor="text1"/>
        </w:rPr>
        <w:t xml:space="preserve">representative of the local school district, the child's teacher, the child's parents or guardians, </w:t>
      </w:r>
      <w:r w:rsidR="00E31E2D">
        <w:rPr>
          <w:color w:val="000000" w:themeColor="text1"/>
        </w:rPr>
        <w:t xml:space="preserve">a multi-disciplinary team, </w:t>
      </w:r>
      <w:r w:rsidR="00EF2743" w:rsidRPr="00475926">
        <w:rPr>
          <w:color w:val="000000" w:themeColor="text1"/>
        </w:rPr>
        <w:t>and when appropriate, the child</w:t>
      </w:r>
      <w:r w:rsidR="00EF2743" w:rsidRPr="00475926">
        <w:rPr>
          <w:rStyle w:val="Emphasis"/>
          <w:color w:val="000000" w:themeColor="text1"/>
          <w:bdr w:val="none" w:sz="0" w:space="0" w:color="auto" w:frame="1"/>
        </w:rPr>
        <w:t>.</w:t>
      </w:r>
      <w:r w:rsidR="00BD47A3" w:rsidRPr="00475926">
        <w:rPr>
          <w:rStyle w:val="FootnoteReference"/>
          <w:color w:val="000000" w:themeColor="text1"/>
          <w:bdr w:val="none" w:sz="0" w:space="0" w:color="auto" w:frame="1"/>
        </w:rPr>
        <w:footnoteReference w:id="28"/>
      </w:r>
      <w:r w:rsidR="00EF2743" w:rsidRPr="00475926">
        <w:rPr>
          <w:rStyle w:val="apple-converted-space"/>
          <w:color w:val="000000" w:themeColor="text1"/>
        </w:rPr>
        <w:t> </w:t>
      </w:r>
      <w:r w:rsidR="00BD47A3" w:rsidRPr="00475926">
        <w:rPr>
          <w:color w:val="000000" w:themeColor="text1"/>
        </w:rPr>
        <w:t xml:space="preserve"> </w:t>
      </w:r>
      <w:r w:rsidR="00EF2743" w:rsidRPr="00475926">
        <w:rPr>
          <w:color w:val="000000" w:themeColor="text1"/>
        </w:rPr>
        <w:t>The IEP sets out the child's present educational performance, establishes annual and short-term objectives for improvements in that performance, and describes the specially designed instruction and services that will enable the child to meet those objectives.</w:t>
      </w:r>
      <w:r w:rsidR="00BD47A3" w:rsidRPr="00475926">
        <w:rPr>
          <w:rStyle w:val="FootnoteReference"/>
          <w:color w:val="000000" w:themeColor="text1"/>
        </w:rPr>
        <w:footnoteReference w:id="29"/>
      </w:r>
      <w:r w:rsidR="005A3F8C" w:rsidRPr="00475926">
        <w:rPr>
          <w:color w:val="000000" w:themeColor="text1"/>
        </w:rPr>
        <w:t xml:space="preserve"> </w:t>
      </w:r>
      <w:r w:rsidRPr="00475926">
        <w:rPr>
          <w:rFonts w:eastAsiaTheme="minorHAnsi"/>
          <w:color w:val="000000" w:themeColor="text1"/>
        </w:rPr>
        <w:t xml:space="preserve">The IEP must be individually tailored </w:t>
      </w:r>
      <w:r w:rsidR="00E31E2D">
        <w:rPr>
          <w:rFonts w:eastAsiaTheme="minorHAnsi"/>
          <w:color w:val="000000" w:themeColor="text1"/>
        </w:rPr>
        <w:t xml:space="preserve">to </w:t>
      </w:r>
      <w:r w:rsidRPr="00475926">
        <w:rPr>
          <w:rFonts w:eastAsiaTheme="minorHAnsi"/>
          <w:color w:val="000000" w:themeColor="text1"/>
        </w:rPr>
        <w:t xml:space="preserve"> the student for whom it is created.</w:t>
      </w:r>
      <w:r w:rsidRPr="00475926">
        <w:rPr>
          <w:rStyle w:val="FootnoteReference"/>
          <w:rFonts w:eastAsiaTheme="minorHAnsi"/>
          <w:color w:val="000000" w:themeColor="text1"/>
        </w:rPr>
        <w:footnoteReference w:id="30"/>
      </w:r>
      <w:r w:rsidRPr="00475926">
        <w:rPr>
          <w:rFonts w:eastAsiaTheme="minorHAnsi"/>
          <w:color w:val="000000" w:themeColor="text1"/>
        </w:rPr>
        <w:t xml:space="preserve">  When developing the IEP, the Team must consider parental concerns, </w:t>
      </w:r>
      <w:r w:rsidR="00582EA4" w:rsidRPr="00475926">
        <w:rPr>
          <w:rFonts w:eastAsiaTheme="minorHAnsi"/>
          <w:color w:val="000000" w:themeColor="text1"/>
        </w:rPr>
        <w:t xml:space="preserve">the student’s </w:t>
      </w:r>
      <w:r w:rsidRPr="00475926">
        <w:rPr>
          <w:rFonts w:eastAsiaTheme="minorHAnsi"/>
          <w:color w:val="000000" w:themeColor="text1"/>
        </w:rPr>
        <w:t xml:space="preserve">strengths, </w:t>
      </w:r>
      <w:r w:rsidRPr="00475926">
        <w:rPr>
          <w:color w:val="000000" w:themeColor="text1"/>
        </w:rPr>
        <w:t>disability</w:t>
      </w:r>
      <w:r w:rsidR="00BD47A3" w:rsidRPr="00475926">
        <w:rPr>
          <w:color w:val="000000" w:themeColor="text1"/>
        </w:rPr>
        <w:t>-</w:t>
      </w:r>
      <w:r w:rsidR="00582EA4" w:rsidRPr="00475926">
        <w:rPr>
          <w:color w:val="000000" w:themeColor="text1"/>
        </w:rPr>
        <w:t xml:space="preserve">related needs, </w:t>
      </w:r>
      <w:r w:rsidRPr="00475926">
        <w:rPr>
          <w:rFonts w:eastAsiaTheme="minorHAnsi"/>
          <w:color w:val="000000" w:themeColor="text1"/>
        </w:rPr>
        <w:t>recent evaluations</w:t>
      </w:r>
      <w:r w:rsidR="00582EA4" w:rsidRPr="00475926">
        <w:rPr>
          <w:rFonts w:eastAsiaTheme="minorHAnsi"/>
          <w:color w:val="000000" w:themeColor="text1"/>
        </w:rPr>
        <w:t>,</w:t>
      </w:r>
      <w:r w:rsidRPr="00475926">
        <w:rPr>
          <w:color w:val="000000" w:themeColor="text1"/>
        </w:rPr>
        <w:t xml:space="preserve"> present level of achievement</w:t>
      </w:r>
      <w:r w:rsidRPr="00475926">
        <w:rPr>
          <w:rFonts w:eastAsiaTheme="minorHAnsi"/>
          <w:color w:val="000000" w:themeColor="text1"/>
        </w:rPr>
        <w:t xml:space="preserve">, the academic, developmental and functional needs of the </w:t>
      </w:r>
      <w:r w:rsidR="00582EA4" w:rsidRPr="00475926">
        <w:rPr>
          <w:rFonts w:eastAsiaTheme="minorHAnsi"/>
          <w:color w:val="000000" w:themeColor="text1"/>
        </w:rPr>
        <w:t>student</w:t>
      </w:r>
      <w:r w:rsidRPr="00475926">
        <w:rPr>
          <w:color w:val="000000" w:themeColor="text1"/>
        </w:rPr>
        <w:t xml:space="preserve">, and the </w:t>
      </w:r>
      <w:r w:rsidR="00582EA4" w:rsidRPr="00475926">
        <w:rPr>
          <w:color w:val="000000" w:themeColor="text1"/>
        </w:rPr>
        <w:t>student</w:t>
      </w:r>
      <w:r w:rsidRPr="00475926">
        <w:rPr>
          <w:color w:val="000000" w:themeColor="text1"/>
        </w:rPr>
        <w:t>’s potential for growth.</w:t>
      </w:r>
      <w:r w:rsidRPr="00475926">
        <w:rPr>
          <w:rStyle w:val="FootnoteReference"/>
          <w:color w:val="000000" w:themeColor="text1"/>
        </w:rPr>
        <w:footnoteReference w:id="31"/>
      </w:r>
      <w:r w:rsidRPr="00475926">
        <w:rPr>
          <w:color w:val="000000" w:themeColor="text1"/>
        </w:rPr>
        <w:t xml:space="preserve"> </w:t>
      </w:r>
      <w:r w:rsidRPr="00475926">
        <w:rPr>
          <w:rFonts w:eastAsiaTheme="minorHAnsi"/>
          <w:color w:val="000000" w:themeColor="text1"/>
        </w:rPr>
        <w:t xml:space="preserve"> </w:t>
      </w:r>
      <w:r w:rsidR="00F11377" w:rsidRPr="00475926">
        <w:rPr>
          <w:rFonts w:eastAsiaTheme="minorHAnsi"/>
          <w:color w:val="000000" w:themeColor="text1"/>
        </w:rPr>
        <w:t>The IEP must be reviewed no less than once a year to consider the information available on the child</w:t>
      </w:r>
      <w:r w:rsidR="00E31E2D">
        <w:rPr>
          <w:rFonts w:eastAsiaTheme="minorHAnsi"/>
          <w:color w:val="000000" w:themeColor="text1"/>
        </w:rPr>
        <w:t>,</w:t>
      </w:r>
      <w:r w:rsidR="00F11377" w:rsidRPr="00475926">
        <w:rPr>
          <w:rFonts w:eastAsiaTheme="minorHAnsi"/>
          <w:color w:val="000000" w:themeColor="text1"/>
        </w:rPr>
        <w:t xml:space="preserve"> including progress</w:t>
      </w:r>
      <w:r w:rsidR="00E31E2D">
        <w:rPr>
          <w:rFonts w:eastAsiaTheme="minorHAnsi"/>
          <w:color w:val="000000" w:themeColor="text1"/>
        </w:rPr>
        <w:t>,</w:t>
      </w:r>
      <w:r w:rsidR="00F11377" w:rsidRPr="00475926">
        <w:rPr>
          <w:rFonts w:eastAsiaTheme="minorHAnsi"/>
          <w:color w:val="000000" w:themeColor="text1"/>
        </w:rPr>
        <w:t xml:space="preserve"> lack of expected progress toward goals</w:t>
      </w:r>
      <w:r w:rsidR="00E31E2D">
        <w:rPr>
          <w:rFonts w:eastAsiaTheme="minorHAnsi"/>
          <w:color w:val="000000" w:themeColor="text1"/>
        </w:rPr>
        <w:t>,</w:t>
      </w:r>
      <w:r w:rsidR="00F11377" w:rsidRPr="00475926">
        <w:rPr>
          <w:rFonts w:eastAsiaTheme="minorHAnsi"/>
          <w:color w:val="000000" w:themeColor="text1"/>
        </w:rPr>
        <w:t xml:space="preserve"> , evaluative information, information provided by the parents and the anticipated needs of said child.</w:t>
      </w:r>
      <w:r w:rsidR="00F11377" w:rsidRPr="00475926">
        <w:rPr>
          <w:rStyle w:val="FootnoteReference"/>
          <w:rFonts w:eastAsiaTheme="minorHAnsi"/>
          <w:color w:val="000000" w:themeColor="text1"/>
        </w:rPr>
        <w:footnoteReference w:id="32"/>
      </w:r>
      <w:r w:rsidR="00F11377" w:rsidRPr="00475926">
        <w:rPr>
          <w:rFonts w:eastAsiaTheme="minorHAnsi"/>
          <w:color w:val="000000" w:themeColor="text1"/>
        </w:rPr>
        <w:t xml:space="preserve">  </w:t>
      </w:r>
    </w:p>
    <w:p w14:paraId="628A379A" w14:textId="77777777" w:rsidR="00F34780" w:rsidRPr="00475926" w:rsidRDefault="00F34780" w:rsidP="00D03C6C">
      <w:pPr>
        <w:rPr>
          <w:rFonts w:eastAsiaTheme="minorHAnsi"/>
          <w:color w:val="000000" w:themeColor="text1"/>
        </w:rPr>
      </w:pPr>
    </w:p>
    <w:p w14:paraId="0D6E02D9" w14:textId="29C530FE" w:rsidR="000223BF" w:rsidRPr="00475926" w:rsidRDefault="00842C23" w:rsidP="005A3F8C">
      <w:pPr>
        <w:rPr>
          <w:color w:val="000000" w:themeColor="text1"/>
        </w:rPr>
      </w:pPr>
      <w:r w:rsidRPr="00475926">
        <w:rPr>
          <w:color w:val="000000" w:themeColor="text1"/>
        </w:rPr>
        <w:t>“</w:t>
      </w:r>
      <w:r w:rsidR="00D16BDE" w:rsidRPr="00475926">
        <w:rPr>
          <w:color w:val="000000" w:themeColor="text1"/>
        </w:rPr>
        <w:t>School districts may not ignore disabled students' needs, nor may they await parental demands before providing special education services; instead, they must proactively identify, locate, and evaluate children with disabilities who are in need of special education, and then develop an IEP for each such child.</w:t>
      </w:r>
      <w:r w:rsidRPr="00475926">
        <w:rPr>
          <w:color w:val="000000" w:themeColor="text1"/>
        </w:rPr>
        <w:t>”</w:t>
      </w:r>
      <w:r w:rsidRPr="00475926">
        <w:rPr>
          <w:rStyle w:val="FootnoteReference"/>
          <w:color w:val="000000" w:themeColor="text1"/>
        </w:rPr>
        <w:footnoteReference w:id="33"/>
      </w:r>
      <w:r w:rsidR="00D16BDE" w:rsidRPr="00475926">
        <w:rPr>
          <w:rStyle w:val="apple-converted-space"/>
          <w:color w:val="000000" w:themeColor="text1"/>
        </w:rPr>
        <w:t> </w:t>
      </w:r>
      <w:r w:rsidR="005A3F8C" w:rsidRPr="00475926">
        <w:rPr>
          <w:color w:val="000000" w:themeColor="text1"/>
        </w:rPr>
        <w:t xml:space="preserve"> </w:t>
      </w:r>
      <w:r w:rsidR="00C51EA6" w:rsidRPr="00475926">
        <w:rPr>
          <w:color w:val="000000" w:themeColor="text1"/>
        </w:rPr>
        <w:t xml:space="preserve">Pursuant to the IDEA, before a child with a disability may begin receiving services, a </w:t>
      </w:r>
      <w:r w:rsidR="00804B31" w:rsidRPr="00475926">
        <w:rPr>
          <w:color w:val="000000" w:themeColor="text1"/>
        </w:rPr>
        <w:t>school district must “</w:t>
      </w:r>
      <w:r w:rsidR="00C51EA6" w:rsidRPr="00475926">
        <w:rPr>
          <w:color w:val="000000" w:themeColor="text1"/>
        </w:rPr>
        <w:t>conduct a full and individual initial evaluation."</w:t>
      </w:r>
      <w:r w:rsidR="00C51EA6" w:rsidRPr="00475926">
        <w:rPr>
          <w:rStyle w:val="FootnoteReference"/>
          <w:color w:val="000000" w:themeColor="text1"/>
        </w:rPr>
        <w:footnoteReference w:id="34"/>
      </w:r>
      <w:r w:rsidR="00C51EA6" w:rsidRPr="00475926">
        <w:rPr>
          <w:color w:val="000000" w:themeColor="text1"/>
        </w:rPr>
        <w:t xml:space="preserve">  </w:t>
      </w:r>
      <w:r w:rsidR="00D16BDE" w:rsidRPr="00475926">
        <w:rPr>
          <w:color w:val="000000" w:themeColor="text1"/>
        </w:rPr>
        <w:t>The IDEA requires an initial evaluation to determine if a child is eligible for special education, and if so, what services the child's IEP should include.</w:t>
      </w:r>
      <w:r w:rsidR="00F00CFD" w:rsidRPr="00475926">
        <w:rPr>
          <w:rStyle w:val="FootnoteReference"/>
          <w:color w:val="000000" w:themeColor="text1"/>
        </w:rPr>
        <w:footnoteReference w:id="35"/>
      </w:r>
      <w:r w:rsidR="00D16BDE" w:rsidRPr="00475926">
        <w:rPr>
          <w:rStyle w:val="apple-converted-space"/>
          <w:color w:val="000000" w:themeColor="text1"/>
        </w:rPr>
        <w:t> </w:t>
      </w:r>
      <w:r w:rsidR="00D16BDE" w:rsidRPr="00475926">
        <w:rPr>
          <w:color w:val="000000" w:themeColor="text1"/>
        </w:rPr>
        <w:t xml:space="preserve"> The evaluation must utilize “a variety of assessment tools and strategies.”</w:t>
      </w:r>
      <w:r w:rsidR="00F00CFD" w:rsidRPr="00475926">
        <w:rPr>
          <w:rStyle w:val="FootnoteReference"/>
          <w:color w:val="000000" w:themeColor="text1"/>
        </w:rPr>
        <w:footnoteReference w:id="36"/>
      </w:r>
      <w:r w:rsidR="00D16BDE" w:rsidRPr="00475926">
        <w:rPr>
          <w:rStyle w:val="apple-converted-space"/>
          <w:color w:val="000000" w:themeColor="text1"/>
        </w:rPr>
        <w:t> </w:t>
      </w:r>
      <w:r w:rsidR="00D16BDE" w:rsidRPr="00475926">
        <w:rPr>
          <w:color w:val="000000" w:themeColor="text1"/>
        </w:rPr>
        <w:t xml:space="preserve"> </w:t>
      </w:r>
    </w:p>
    <w:p w14:paraId="727E890F" w14:textId="77777777" w:rsidR="000223BF" w:rsidRPr="00475926" w:rsidRDefault="000223BF" w:rsidP="005A3F8C">
      <w:pPr>
        <w:rPr>
          <w:color w:val="000000" w:themeColor="text1"/>
        </w:rPr>
      </w:pPr>
    </w:p>
    <w:p w14:paraId="64CA7C27" w14:textId="5B3F1399" w:rsidR="0013631D" w:rsidRPr="00475926" w:rsidRDefault="006B7E8F" w:rsidP="00365895">
      <w:pPr>
        <w:pStyle w:val="ListParagraph"/>
        <w:numPr>
          <w:ilvl w:val="0"/>
          <w:numId w:val="9"/>
        </w:numPr>
        <w:rPr>
          <w:color w:val="000000" w:themeColor="text1"/>
          <w:u w:val="single"/>
        </w:rPr>
      </w:pPr>
      <w:r w:rsidRPr="00475926">
        <w:rPr>
          <w:color w:val="000000" w:themeColor="text1"/>
          <w:u w:val="single"/>
        </w:rPr>
        <w:t>Re-</w:t>
      </w:r>
      <w:r w:rsidR="0013631D" w:rsidRPr="00475926">
        <w:rPr>
          <w:color w:val="000000" w:themeColor="text1"/>
          <w:u w:val="single"/>
        </w:rPr>
        <w:t>Evaluation</w:t>
      </w:r>
    </w:p>
    <w:p w14:paraId="039E13CB" w14:textId="2824592E" w:rsidR="006B7E8F" w:rsidRPr="00475926" w:rsidRDefault="006B7E8F" w:rsidP="007D19C9">
      <w:pPr>
        <w:textAlignment w:val="baseline"/>
        <w:rPr>
          <w:color w:val="000000" w:themeColor="text1"/>
        </w:rPr>
      </w:pPr>
    </w:p>
    <w:p w14:paraId="37C77217" w14:textId="3FC7B6BA" w:rsidR="00C51EA6" w:rsidRPr="00475926" w:rsidRDefault="00C51EA6" w:rsidP="00C51EA6">
      <w:pPr>
        <w:rPr>
          <w:color w:val="000000" w:themeColor="text1"/>
        </w:rPr>
      </w:pPr>
      <w:r w:rsidRPr="00475926">
        <w:rPr>
          <w:color w:val="000000" w:themeColor="text1"/>
        </w:rPr>
        <w:t>After the initial evaluation, each child must be reevaluated if the local education agency determines it is necessary or if the child's parents or teacher requests a reevaluation.</w:t>
      </w:r>
      <w:r w:rsidR="00417784" w:rsidRPr="00475926">
        <w:rPr>
          <w:rStyle w:val="FootnoteReference"/>
          <w:color w:val="000000" w:themeColor="text1"/>
        </w:rPr>
        <w:footnoteReference w:id="37"/>
      </w:r>
      <w:r w:rsidRPr="00475926">
        <w:rPr>
          <w:rStyle w:val="apple-converted-space"/>
          <w:color w:val="000000" w:themeColor="text1"/>
        </w:rPr>
        <w:t> </w:t>
      </w:r>
      <w:r w:rsidRPr="00475926">
        <w:rPr>
          <w:color w:val="000000" w:themeColor="text1"/>
        </w:rPr>
        <w:t xml:space="preserve"> The reevaluation shall take place “not more frequently than once a year, unless the parent and the local educational agency agree otherwise” and must be done “at least once every three years” unless the parent and local educational agency agree it is unnecessary.</w:t>
      </w:r>
      <w:r w:rsidR="00426488" w:rsidRPr="00475926">
        <w:rPr>
          <w:rStyle w:val="FootnoteReference"/>
          <w:color w:val="000000" w:themeColor="text1"/>
        </w:rPr>
        <w:footnoteReference w:id="38"/>
      </w:r>
      <w:r w:rsidRPr="00475926">
        <w:rPr>
          <w:rStyle w:val="apple-converted-space"/>
          <w:color w:val="000000" w:themeColor="text1"/>
        </w:rPr>
        <w:t> </w:t>
      </w:r>
      <w:r w:rsidRPr="00475926">
        <w:rPr>
          <w:color w:val="000000" w:themeColor="text1"/>
        </w:rPr>
        <w:t xml:space="preserve"> A reevaluation must employ the assessment tools and strategies required by</w:t>
      </w:r>
      <w:r w:rsidRPr="00475926">
        <w:rPr>
          <w:rStyle w:val="apple-converted-space"/>
          <w:color w:val="000000" w:themeColor="text1"/>
        </w:rPr>
        <w:t> </w:t>
      </w:r>
      <w:r w:rsidR="00476819" w:rsidRPr="00E0153C">
        <w:rPr>
          <w:color w:val="000000" w:themeColor="text1"/>
        </w:rPr>
        <w:t>20 U.S.C</w:t>
      </w:r>
      <w:r w:rsidR="00476819">
        <w:rPr>
          <w:color w:val="000000" w:themeColor="text1"/>
        </w:rPr>
        <w:t>.</w:t>
      </w:r>
      <w:r w:rsidR="00476819" w:rsidRPr="00475926">
        <w:rPr>
          <w:color w:val="000000" w:themeColor="text1"/>
        </w:rPr>
        <w:t xml:space="preserve"> </w:t>
      </w:r>
      <w:r w:rsidRPr="00475926">
        <w:rPr>
          <w:color w:val="000000" w:themeColor="text1"/>
        </w:rPr>
        <w:t>§ 1414(b)(2) and consider any existing data for the child.</w:t>
      </w:r>
      <w:r w:rsidR="00426488" w:rsidRPr="00475926">
        <w:rPr>
          <w:rStyle w:val="FootnoteReference"/>
          <w:color w:val="000000" w:themeColor="text1"/>
        </w:rPr>
        <w:footnoteReference w:id="39"/>
      </w:r>
      <w:r w:rsidRPr="00475926">
        <w:rPr>
          <w:rStyle w:val="apple-converted-space"/>
          <w:color w:val="000000" w:themeColor="text1"/>
        </w:rPr>
        <w:t> </w:t>
      </w:r>
      <w:r w:rsidRPr="00475926">
        <w:rPr>
          <w:color w:val="000000" w:themeColor="text1"/>
        </w:rPr>
        <w:t xml:space="preserve"> </w:t>
      </w:r>
      <w:r w:rsidR="00C011AF" w:rsidRPr="00475926">
        <w:rPr>
          <w:color w:val="000000" w:themeColor="text1"/>
        </w:rPr>
        <w:t>T</w:t>
      </w:r>
      <w:r w:rsidR="00374B35" w:rsidRPr="00475926">
        <w:rPr>
          <w:color w:val="000000" w:themeColor="text1"/>
        </w:rPr>
        <w:t xml:space="preserve">he district must examine whether the </w:t>
      </w:r>
      <w:r w:rsidR="00C011AF" w:rsidRPr="00475926">
        <w:rPr>
          <w:color w:val="000000" w:themeColor="text1"/>
        </w:rPr>
        <w:t>student</w:t>
      </w:r>
      <w:r w:rsidR="00374B35" w:rsidRPr="00475926">
        <w:rPr>
          <w:color w:val="000000" w:themeColor="text1"/>
        </w:rPr>
        <w:t xml:space="preserve"> continues to have  a disability</w:t>
      </w:r>
      <w:r w:rsidR="000C44E2" w:rsidRPr="00475926">
        <w:rPr>
          <w:color w:val="000000" w:themeColor="text1"/>
        </w:rPr>
        <w:t>,  whether the child continues to need special education and related services and whether any additions or modifications to the special education and related services are needed to enable the child to meet the measurable annual goals set out in the IEP o and to participate, as appropriate, in the general education curriculum</w:t>
      </w:r>
      <w:r w:rsidR="00374B35" w:rsidRPr="00475926">
        <w:rPr>
          <w:color w:val="000000" w:themeColor="text1"/>
        </w:rPr>
        <w:t>.</w:t>
      </w:r>
      <w:r w:rsidR="00374B35" w:rsidRPr="00475926">
        <w:rPr>
          <w:rStyle w:val="FootnoteReference"/>
          <w:color w:val="000000" w:themeColor="text1"/>
        </w:rPr>
        <w:footnoteReference w:id="40"/>
      </w:r>
      <w:r w:rsidR="00426488" w:rsidRPr="00475926">
        <w:rPr>
          <w:color w:val="000000" w:themeColor="text1"/>
          <w:shd w:val="clear" w:color="auto" w:fill="FFFFFF"/>
        </w:rPr>
        <w:t xml:space="preserve"> </w:t>
      </w:r>
      <w:r w:rsidR="00581154" w:rsidRPr="00475926">
        <w:rPr>
          <w:color w:val="000000" w:themeColor="text1"/>
          <w:shd w:val="clear" w:color="auto" w:fill="FFFFFF"/>
        </w:rPr>
        <w:t xml:space="preserve"> </w:t>
      </w:r>
      <w:r w:rsidR="000B1EF9" w:rsidRPr="00475926">
        <w:rPr>
          <w:color w:val="000000" w:themeColor="text1"/>
          <w:shd w:val="clear" w:color="auto" w:fill="FFFFFF"/>
        </w:rPr>
        <w:t xml:space="preserve">The </w:t>
      </w:r>
      <w:r w:rsidR="00581154" w:rsidRPr="00475926">
        <w:rPr>
          <w:color w:val="000000" w:themeColor="text1"/>
          <w:shd w:val="clear" w:color="auto" w:fill="FFFFFF"/>
        </w:rPr>
        <w:t>school bears the burden</w:t>
      </w:r>
      <w:r w:rsidR="000B1EF9" w:rsidRPr="00475926">
        <w:rPr>
          <w:color w:val="000000" w:themeColor="text1"/>
          <w:shd w:val="clear" w:color="auto" w:fill="FFFFFF"/>
        </w:rPr>
        <w:t xml:space="preserve"> to “ensure that ... the child is assessed in all areas of suspected disability.</w:t>
      </w:r>
      <w:r w:rsidR="00A41D79" w:rsidRPr="00475926">
        <w:rPr>
          <w:color w:val="000000" w:themeColor="text1"/>
          <w:shd w:val="clear" w:color="auto" w:fill="FFFFFF"/>
        </w:rPr>
        <w:t xml:space="preserve"> </w:t>
      </w:r>
      <w:r w:rsidR="000B1EF9" w:rsidRPr="00475926">
        <w:rPr>
          <w:color w:val="000000" w:themeColor="text1"/>
          <w:shd w:val="clear" w:color="auto" w:fill="FFFFFF"/>
        </w:rPr>
        <w:t xml:space="preserve"> If the school determines</w:t>
      </w:r>
      <w:r w:rsidR="000B1EF9" w:rsidRPr="00475926">
        <w:rPr>
          <w:rStyle w:val="apple-converted-space"/>
          <w:color w:val="000000" w:themeColor="text1"/>
          <w:shd w:val="clear" w:color="auto" w:fill="FFFFFF"/>
        </w:rPr>
        <w:t> </w:t>
      </w:r>
      <w:r w:rsidR="000B1EF9" w:rsidRPr="00475926">
        <w:rPr>
          <w:color w:val="000000" w:themeColor="text1"/>
          <w:shd w:val="clear" w:color="auto" w:fill="FFFFFF"/>
        </w:rPr>
        <w:t>additional assessment is needed, the school is responsible for conducting that assessment</w:t>
      </w:r>
      <w:r w:rsidR="00A41D79" w:rsidRPr="00475926">
        <w:rPr>
          <w:color w:val="000000" w:themeColor="text1"/>
          <w:shd w:val="clear" w:color="auto" w:fill="FFFFFF"/>
        </w:rPr>
        <w:t>.</w:t>
      </w:r>
      <w:r w:rsidR="002A6B37" w:rsidRPr="00475926">
        <w:rPr>
          <w:color w:val="000000" w:themeColor="text1"/>
          <w:shd w:val="clear" w:color="auto" w:fill="FFFFFF"/>
        </w:rPr>
        <w:t>”</w:t>
      </w:r>
      <w:r w:rsidR="002A6B37" w:rsidRPr="00475926">
        <w:rPr>
          <w:rStyle w:val="FootnoteReference"/>
          <w:color w:val="000000" w:themeColor="text1"/>
          <w:shd w:val="clear" w:color="auto" w:fill="FFFFFF"/>
        </w:rPr>
        <w:footnoteReference w:id="41"/>
      </w:r>
      <w:r w:rsidR="004A1484" w:rsidRPr="00475926">
        <w:rPr>
          <w:color w:val="000000" w:themeColor="text1"/>
        </w:rPr>
        <w:t xml:space="preserve"> </w:t>
      </w:r>
      <w:r w:rsidR="001D548C">
        <w:rPr>
          <w:color w:val="000000" w:themeColor="text1"/>
        </w:rPr>
        <w:t xml:space="preserve"> </w:t>
      </w:r>
      <w:r w:rsidRPr="00475926">
        <w:rPr>
          <w:color w:val="000000" w:themeColor="text1"/>
        </w:rPr>
        <w:t xml:space="preserve">If the IEP </w:t>
      </w:r>
      <w:r w:rsidR="00151628" w:rsidRPr="00475926">
        <w:rPr>
          <w:color w:val="000000" w:themeColor="text1"/>
        </w:rPr>
        <w:t>T</w:t>
      </w:r>
      <w:r w:rsidRPr="00475926">
        <w:rPr>
          <w:color w:val="000000" w:themeColor="text1"/>
        </w:rPr>
        <w:t xml:space="preserve">eam determines that a reevaluation is not necessary because no additional data is needed to determine either the child's disability status or the child's educational needs, the local educational agency </w:t>
      </w:r>
      <w:r w:rsidR="00151628" w:rsidRPr="00475926">
        <w:rPr>
          <w:color w:val="000000" w:themeColor="text1"/>
        </w:rPr>
        <w:t>must</w:t>
      </w:r>
      <w:r w:rsidRPr="00475926">
        <w:rPr>
          <w:color w:val="000000" w:themeColor="text1"/>
        </w:rPr>
        <w:t xml:space="preserve"> notify the </w:t>
      </w:r>
      <w:r w:rsidR="00151628" w:rsidRPr="00475926">
        <w:rPr>
          <w:color w:val="000000" w:themeColor="text1"/>
        </w:rPr>
        <w:t>student’s</w:t>
      </w:r>
      <w:r w:rsidRPr="00475926">
        <w:rPr>
          <w:color w:val="000000" w:themeColor="text1"/>
        </w:rPr>
        <w:t xml:space="preserve"> parents of that determination and the reasons for it,</w:t>
      </w:r>
      <w:r w:rsidRPr="00475926">
        <w:rPr>
          <w:rStyle w:val="apple-converted-space"/>
          <w:color w:val="000000" w:themeColor="text1"/>
        </w:rPr>
        <w:t> </w:t>
      </w:r>
      <w:r w:rsidRPr="00475926">
        <w:rPr>
          <w:color w:val="000000" w:themeColor="text1"/>
        </w:rPr>
        <w:t xml:space="preserve">as well as </w:t>
      </w:r>
      <w:r w:rsidR="00151628" w:rsidRPr="00475926">
        <w:rPr>
          <w:color w:val="000000" w:themeColor="text1"/>
        </w:rPr>
        <w:t xml:space="preserve">of </w:t>
      </w:r>
      <w:r w:rsidRPr="00475926">
        <w:rPr>
          <w:color w:val="000000" w:themeColor="text1"/>
        </w:rPr>
        <w:t>the parent's right to request a reevaluation.</w:t>
      </w:r>
      <w:r w:rsidR="00BF25A0" w:rsidRPr="00475926">
        <w:rPr>
          <w:rStyle w:val="FootnoteReference"/>
          <w:color w:val="000000" w:themeColor="text1"/>
        </w:rPr>
        <w:footnoteReference w:id="42"/>
      </w:r>
      <w:r w:rsidRPr="00475926">
        <w:rPr>
          <w:color w:val="000000" w:themeColor="text1"/>
        </w:rPr>
        <w:t xml:space="preserve"> </w:t>
      </w:r>
    </w:p>
    <w:p w14:paraId="40FC2AD3" w14:textId="77777777" w:rsidR="00C51EA6" w:rsidRPr="00475926" w:rsidRDefault="00C51EA6" w:rsidP="0001400A">
      <w:pPr>
        <w:rPr>
          <w:color w:val="000000" w:themeColor="text1"/>
        </w:rPr>
      </w:pPr>
    </w:p>
    <w:p w14:paraId="2D93D66F" w14:textId="6BB9E51E" w:rsidR="0001400A" w:rsidRPr="00475926" w:rsidRDefault="006B7E8F" w:rsidP="0001400A">
      <w:pPr>
        <w:rPr>
          <w:color w:val="000000" w:themeColor="text1"/>
        </w:rPr>
      </w:pPr>
      <w:r w:rsidRPr="00475926">
        <w:rPr>
          <w:color w:val="000000" w:themeColor="text1"/>
        </w:rPr>
        <w:t xml:space="preserve">Subject to the limitation that they </w:t>
      </w:r>
      <w:r w:rsidR="00194B36" w:rsidRPr="00475926">
        <w:rPr>
          <w:color w:val="000000" w:themeColor="text1"/>
        </w:rPr>
        <w:t xml:space="preserve">do </w:t>
      </w:r>
      <w:r w:rsidRPr="00475926">
        <w:rPr>
          <w:color w:val="000000" w:themeColor="text1"/>
        </w:rPr>
        <w:t xml:space="preserve">not occur more frequently than once a year or less frequently than once every three years unless the parent and the local educational agency agree otherwise, subsequent evaluations must be conducted "if the local educational agency determines that the educational or related </w:t>
      </w:r>
      <w:r w:rsidR="003542EE" w:rsidRPr="00475926">
        <w:rPr>
          <w:color w:val="000000" w:themeColor="text1"/>
        </w:rPr>
        <w:t>service’s</w:t>
      </w:r>
      <w:r w:rsidRPr="00475926">
        <w:rPr>
          <w:color w:val="000000" w:themeColor="text1"/>
        </w:rPr>
        <w:t xml:space="preserve"> needs, including improved academic achievement and functional performance, of the child warrant a reevaluation; or . . </w:t>
      </w:r>
      <w:r w:rsidR="00B252DA" w:rsidRPr="00475926">
        <w:rPr>
          <w:color w:val="000000" w:themeColor="text1"/>
        </w:rPr>
        <w:t xml:space="preserve">. </w:t>
      </w:r>
      <w:r w:rsidRPr="00475926">
        <w:rPr>
          <w:color w:val="000000" w:themeColor="text1"/>
        </w:rPr>
        <w:t>if the child's parents or teacher requests a reevaluation."</w:t>
      </w:r>
      <w:r w:rsidR="00E52645" w:rsidRPr="00475926">
        <w:rPr>
          <w:rStyle w:val="FootnoteReference"/>
          <w:color w:val="000000" w:themeColor="text1"/>
        </w:rPr>
        <w:footnoteReference w:id="43"/>
      </w:r>
      <w:r w:rsidR="00B73DD2" w:rsidRPr="00475926">
        <w:rPr>
          <w:color w:val="000000" w:themeColor="text1"/>
        </w:rPr>
        <w:t xml:space="preserve"> </w:t>
      </w:r>
      <w:r w:rsidR="001C3640" w:rsidRPr="00475926">
        <w:rPr>
          <w:rStyle w:val="Emphasis"/>
          <w:color w:val="000000" w:themeColor="text1"/>
          <w:bdr w:val="none" w:sz="0" w:space="0" w:color="auto" w:frame="1"/>
        </w:rPr>
        <w:t xml:space="preserve"> </w:t>
      </w:r>
      <w:r w:rsidR="00B76AD6" w:rsidRPr="00475926">
        <w:rPr>
          <w:rStyle w:val="Emphasis"/>
          <w:i w:val="0"/>
          <w:iCs w:val="0"/>
          <w:color w:val="000000" w:themeColor="text1"/>
          <w:bdr w:val="none" w:sz="0" w:space="0" w:color="auto" w:frame="1"/>
        </w:rPr>
        <w:t>“</w:t>
      </w:r>
      <w:r w:rsidR="0001400A" w:rsidRPr="00475926">
        <w:rPr>
          <w:color w:val="000000" w:themeColor="text1"/>
          <w:shd w:val="clear" w:color="auto" w:fill="FFFFFF"/>
        </w:rPr>
        <w:t xml:space="preserve">When determining whether a proposed evaluation, service, or action under the IDEA is </w:t>
      </w:r>
      <w:r w:rsidR="00B76AD6" w:rsidRPr="00475926">
        <w:rPr>
          <w:color w:val="000000" w:themeColor="text1"/>
          <w:shd w:val="clear" w:color="auto" w:fill="FFFFFF"/>
        </w:rPr>
        <w:t>‘</w:t>
      </w:r>
      <w:r w:rsidR="0001400A" w:rsidRPr="00475926">
        <w:rPr>
          <w:color w:val="000000" w:themeColor="text1"/>
          <w:shd w:val="clear" w:color="auto" w:fill="FFFFFF"/>
        </w:rPr>
        <w:t>warranted</w:t>
      </w:r>
      <w:r w:rsidR="00B76AD6" w:rsidRPr="00475926">
        <w:rPr>
          <w:color w:val="000000" w:themeColor="text1"/>
          <w:shd w:val="clear" w:color="auto" w:fill="FFFFFF"/>
        </w:rPr>
        <w:t>’</w:t>
      </w:r>
      <w:r w:rsidR="0001400A" w:rsidRPr="00475926">
        <w:rPr>
          <w:color w:val="000000" w:themeColor="text1"/>
          <w:shd w:val="clear" w:color="auto" w:fill="FFFFFF"/>
        </w:rPr>
        <w:t xml:space="preserve"> the inquiry focuses primarily on whether there will be an abridgement of a free, appropriate public education without the suggested intervention.</w:t>
      </w:r>
      <w:r w:rsidR="000E6CDD" w:rsidRPr="00475926">
        <w:rPr>
          <w:color w:val="000000" w:themeColor="text1"/>
          <w:shd w:val="clear" w:color="auto" w:fill="FFFFFF"/>
        </w:rPr>
        <w:t>”</w:t>
      </w:r>
      <w:r w:rsidR="00B766D5" w:rsidRPr="00475926">
        <w:rPr>
          <w:rStyle w:val="FootnoteReference"/>
          <w:color w:val="000000" w:themeColor="text1"/>
          <w:shd w:val="clear" w:color="auto" w:fill="FFFFFF"/>
        </w:rPr>
        <w:footnoteReference w:id="44"/>
      </w:r>
      <w:r w:rsidR="00022D2B" w:rsidRPr="00475926">
        <w:rPr>
          <w:color w:val="000000" w:themeColor="text1"/>
          <w:shd w:val="clear" w:color="auto" w:fill="FFFFFF"/>
        </w:rPr>
        <w:t xml:space="preserve"> </w:t>
      </w:r>
    </w:p>
    <w:p w14:paraId="2319920B" w14:textId="21FBB156" w:rsidR="00771A74" w:rsidRPr="00475926" w:rsidRDefault="00771A74" w:rsidP="007D19C9">
      <w:pPr>
        <w:textAlignment w:val="baseline"/>
        <w:rPr>
          <w:color w:val="000000" w:themeColor="text1"/>
        </w:rPr>
      </w:pPr>
    </w:p>
    <w:p w14:paraId="4FCF01C3" w14:textId="6AC15F57" w:rsidR="00341FE7" w:rsidRPr="00475926" w:rsidRDefault="00341FE7" w:rsidP="00341FE7">
      <w:pPr>
        <w:pStyle w:val="ListParagraph"/>
        <w:numPr>
          <w:ilvl w:val="0"/>
          <w:numId w:val="9"/>
        </w:numPr>
        <w:textAlignment w:val="baseline"/>
        <w:rPr>
          <w:color w:val="000000" w:themeColor="text1"/>
          <w:u w:val="single"/>
        </w:rPr>
      </w:pPr>
      <w:r w:rsidRPr="00475926">
        <w:rPr>
          <w:color w:val="000000" w:themeColor="text1"/>
          <w:u w:val="single"/>
        </w:rPr>
        <w:t>Parental Consent</w:t>
      </w:r>
    </w:p>
    <w:p w14:paraId="17738086" w14:textId="77777777" w:rsidR="00341FE7" w:rsidRPr="00475926" w:rsidRDefault="00341FE7" w:rsidP="00341FE7">
      <w:pPr>
        <w:pStyle w:val="ListParagraph"/>
        <w:ind w:left="1080"/>
        <w:textAlignment w:val="baseline"/>
        <w:rPr>
          <w:color w:val="000000" w:themeColor="text1"/>
        </w:rPr>
      </w:pPr>
    </w:p>
    <w:p w14:paraId="300605E9" w14:textId="77777777" w:rsidR="00771A74" w:rsidRPr="00475926" w:rsidRDefault="00771A74" w:rsidP="007D19C9">
      <w:pPr>
        <w:textAlignment w:val="baseline"/>
        <w:rPr>
          <w:color w:val="000000" w:themeColor="text1"/>
        </w:rPr>
      </w:pPr>
      <w:r w:rsidRPr="00475926">
        <w:rPr>
          <w:color w:val="000000" w:themeColor="text1"/>
        </w:rPr>
        <w:t>With respect to three-year evaluations, the Massachusetts special education regulations provide, in relevant part, as follows:</w:t>
      </w:r>
    </w:p>
    <w:p w14:paraId="34C030D9" w14:textId="73591A00" w:rsidR="000A44EB" w:rsidRPr="00475926" w:rsidRDefault="00771A74" w:rsidP="00356C9D">
      <w:pPr>
        <w:ind w:left="720" w:right="720"/>
        <w:textAlignment w:val="baseline"/>
        <w:rPr>
          <w:color w:val="000000" w:themeColor="text1"/>
        </w:rPr>
      </w:pPr>
      <w:r w:rsidRPr="00475926">
        <w:rPr>
          <w:i/>
          <w:iCs/>
          <w:color w:val="000000" w:themeColor="text1"/>
        </w:rPr>
        <w:t>Annual reviews and three-year reevaluations</w:t>
      </w:r>
      <w:r w:rsidRPr="00475926">
        <w:rPr>
          <w:color w:val="000000" w:themeColor="text1"/>
        </w:rPr>
        <w:t>. The school district shall review the IEPs and the progress of each eligible student at least annually. Additionally, every three years, or sooner if necessary, the school district shall, with parental consent, conduct a full three-year reevaluation consistent with the requirements of federal law.</w:t>
      </w:r>
      <w:r w:rsidR="00D33869" w:rsidRPr="00475926">
        <w:rPr>
          <w:rStyle w:val="FootnoteReference"/>
          <w:color w:val="000000" w:themeColor="text1"/>
        </w:rPr>
        <w:footnoteReference w:id="45"/>
      </w:r>
      <w:r w:rsidR="000A44EB" w:rsidRPr="00475926">
        <w:rPr>
          <w:color w:val="000000" w:themeColor="text1"/>
        </w:rPr>
        <w:t xml:space="preserve"> </w:t>
      </w:r>
    </w:p>
    <w:p w14:paraId="729AF79F" w14:textId="0297884E" w:rsidR="00771A74" w:rsidRPr="00475926" w:rsidRDefault="00771A74" w:rsidP="007D19C9">
      <w:pPr>
        <w:textAlignment w:val="baseline"/>
        <w:rPr>
          <w:color w:val="000000" w:themeColor="text1"/>
        </w:rPr>
      </w:pPr>
      <w:r w:rsidRPr="00475926">
        <w:rPr>
          <w:color w:val="000000" w:themeColor="text1"/>
        </w:rPr>
        <w:t>Federal special education regulations further provide:</w:t>
      </w:r>
    </w:p>
    <w:p w14:paraId="3E1A96C2" w14:textId="77777777" w:rsidR="00771A74" w:rsidRPr="00475926" w:rsidRDefault="00771A74" w:rsidP="00356C9D">
      <w:pPr>
        <w:ind w:left="720" w:right="720"/>
        <w:textAlignment w:val="baseline"/>
        <w:rPr>
          <w:color w:val="000000" w:themeColor="text1"/>
        </w:rPr>
      </w:pPr>
      <w:r w:rsidRPr="00475926">
        <w:rPr>
          <w:i/>
          <w:iCs/>
          <w:color w:val="000000" w:themeColor="text1"/>
        </w:rPr>
        <w:t>Parental consent for reevaluations</w:t>
      </w:r>
      <w:r w:rsidRPr="00475926">
        <w:rPr>
          <w:color w:val="000000" w:themeColor="text1"/>
        </w:rPr>
        <w:t>. (1) Subject to paragraph (c)(2) of this section, each public agency-- </w:t>
      </w:r>
    </w:p>
    <w:p w14:paraId="1D165E08" w14:textId="3BAF4C9C" w:rsidR="00771A74" w:rsidRPr="00475926" w:rsidRDefault="00771A74" w:rsidP="00356C9D">
      <w:pPr>
        <w:ind w:left="720" w:right="720"/>
        <w:textAlignment w:val="baseline"/>
        <w:rPr>
          <w:color w:val="000000" w:themeColor="text1"/>
        </w:rPr>
      </w:pPr>
      <w:r w:rsidRPr="00475926">
        <w:rPr>
          <w:color w:val="000000" w:themeColor="text1"/>
        </w:rPr>
        <w:t>(i) Must obtain informed parental consent, in accordance with §300.300(a)(1), prior to conducting any reevaluation of a child with a disability. </w:t>
      </w:r>
    </w:p>
    <w:p w14:paraId="7E220C4E" w14:textId="70D39018" w:rsidR="00771A74" w:rsidRPr="00475926" w:rsidRDefault="00771A74" w:rsidP="00356C9D">
      <w:pPr>
        <w:ind w:left="720" w:right="720"/>
        <w:textAlignment w:val="baseline"/>
        <w:rPr>
          <w:color w:val="000000" w:themeColor="text1"/>
        </w:rPr>
      </w:pPr>
      <w:r w:rsidRPr="00475926">
        <w:rPr>
          <w:color w:val="000000" w:themeColor="text1"/>
        </w:rPr>
        <w:t>(ii) If the parent refuses to consent to the reevaluation, the public agency may, but is not required to, pursue the reevaluation by using the consent override procedures described in paragraph (a)(3) of this section [referring to the due process procedures].</w:t>
      </w:r>
      <w:r w:rsidR="00E52645" w:rsidRPr="00475926">
        <w:rPr>
          <w:rStyle w:val="FootnoteReference"/>
          <w:color w:val="000000" w:themeColor="text1"/>
        </w:rPr>
        <w:footnoteReference w:id="46"/>
      </w:r>
      <w:r w:rsidR="000A44EB" w:rsidRPr="00475926">
        <w:rPr>
          <w:color w:val="000000" w:themeColor="text1"/>
        </w:rPr>
        <w:t xml:space="preserve">  </w:t>
      </w:r>
    </w:p>
    <w:p w14:paraId="734C02B3" w14:textId="77777777" w:rsidR="000C70E7" w:rsidRPr="00475926" w:rsidRDefault="000C70E7" w:rsidP="007D19C9">
      <w:pPr>
        <w:textAlignment w:val="baseline"/>
        <w:rPr>
          <w:color w:val="000000" w:themeColor="text1"/>
        </w:rPr>
      </w:pPr>
    </w:p>
    <w:p w14:paraId="2C812895" w14:textId="3773E562" w:rsidR="00543210" w:rsidRPr="00475926" w:rsidRDefault="00362E67" w:rsidP="007D19C9">
      <w:pPr>
        <w:textAlignment w:val="baseline"/>
        <w:rPr>
          <w:color w:val="000000" w:themeColor="text1"/>
        </w:rPr>
      </w:pPr>
      <w:r w:rsidRPr="00475926">
        <w:rPr>
          <w:color w:val="000000" w:themeColor="text1"/>
        </w:rPr>
        <w:t>As</w:t>
      </w:r>
      <w:r w:rsidR="00771A74" w:rsidRPr="00475926">
        <w:rPr>
          <w:color w:val="000000" w:themeColor="text1"/>
        </w:rPr>
        <w:t xml:space="preserve"> a general rule, </w:t>
      </w:r>
      <w:r w:rsidR="00570497" w:rsidRPr="00475926">
        <w:rPr>
          <w:color w:val="000000" w:themeColor="text1"/>
        </w:rPr>
        <w:t xml:space="preserve">because the school </w:t>
      </w:r>
      <w:r w:rsidR="001D548C">
        <w:rPr>
          <w:color w:val="000000" w:themeColor="text1"/>
        </w:rPr>
        <w:t xml:space="preserve">district </w:t>
      </w:r>
      <w:r w:rsidR="00570497" w:rsidRPr="00475926">
        <w:rPr>
          <w:color w:val="000000" w:themeColor="text1"/>
        </w:rPr>
        <w:t xml:space="preserve">is required to provide the student with a FAPE, </w:t>
      </w:r>
      <w:r w:rsidR="00771A74" w:rsidRPr="00475926">
        <w:rPr>
          <w:color w:val="000000" w:themeColor="text1"/>
        </w:rPr>
        <w:t xml:space="preserve">a parent may not preclude a school district from evaluating </w:t>
      </w:r>
      <w:r w:rsidR="00B27EF4">
        <w:rPr>
          <w:color w:val="000000" w:themeColor="text1"/>
        </w:rPr>
        <w:t>her/his</w:t>
      </w:r>
      <w:r w:rsidR="00771A74" w:rsidRPr="00475926">
        <w:rPr>
          <w:color w:val="000000" w:themeColor="text1"/>
        </w:rPr>
        <w:t xml:space="preserve"> son or daughter, nor may a parent </w:t>
      </w:r>
      <w:r w:rsidR="00B27EF4">
        <w:rPr>
          <w:color w:val="000000" w:themeColor="text1"/>
        </w:rPr>
        <w:t>comp</w:t>
      </w:r>
      <w:r w:rsidR="00DF6807">
        <w:rPr>
          <w:color w:val="000000" w:themeColor="text1"/>
        </w:rPr>
        <w:t>el</w:t>
      </w:r>
      <w:r w:rsidR="00771A74" w:rsidRPr="00475926">
        <w:rPr>
          <w:color w:val="000000" w:themeColor="text1"/>
        </w:rPr>
        <w:t xml:space="preserve"> a school district to rely upon a parent's own evaluation</w:t>
      </w:r>
      <w:r w:rsidRPr="00475926">
        <w:rPr>
          <w:color w:val="000000" w:themeColor="text1"/>
        </w:rPr>
        <w:t>; instead</w:t>
      </w:r>
      <w:r w:rsidR="00771A74" w:rsidRPr="00475926">
        <w:rPr>
          <w:color w:val="000000" w:themeColor="text1"/>
        </w:rPr>
        <w:t>, if a parent desires special education services, he or she may be required to allow the school district to conduct its own assessments for the purpose of the school district's determining the extent of the student's special education needs and how those needs should be addressed.</w:t>
      </w:r>
      <w:r w:rsidR="00485D0F" w:rsidRPr="00475926">
        <w:rPr>
          <w:rStyle w:val="FootnoteReference"/>
          <w:color w:val="000000" w:themeColor="text1"/>
        </w:rPr>
        <w:footnoteReference w:id="47"/>
      </w:r>
      <w:r w:rsidRPr="00475926">
        <w:rPr>
          <w:color w:val="000000" w:themeColor="text1"/>
        </w:rPr>
        <w:t xml:space="preserve"> </w:t>
      </w:r>
      <w:r w:rsidR="00570497" w:rsidRPr="00475926">
        <w:rPr>
          <w:color w:val="000000" w:themeColor="text1"/>
        </w:rPr>
        <w:t xml:space="preserve"> </w:t>
      </w:r>
    </w:p>
    <w:p w14:paraId="478D7B5F" w14:textId="77777777" w:rsidR="001C3640" w:rsidRPr="00475926" w:rsidRDefault="001C3640" w:rsidP="007D19C9">
      <w:pPr>
        <w:pStyle w:val="NormalWeb"/>
        <w:spacing w:before="0" w:beforeAutospacing="0" w:after="0" w:afterAutospacing="0"/>
        <w:textAlignment w:val="baseline"/>
        <w:rPr>
          <w:color w:val="000000" w:themeColor="text1"/>
          <w:bdr w:val="none" w:sz="0" w:space="0" w:color="auto" w:frame="1"/>
        </w:rPr>
      </w:pPr>
    </w:p>
    <w:p w14:paraId="174BA4B2" w14:textId="3346E0DE" w:rsidR="00AB22D6" w:rsidRPr="00475926" w:rsidRDefault="002F25FD" w:rsidP="007D19C9">
      <w:pPr>
        <w:pStyle w:val="ListParagraph"/>
        <w:numPr>
          <w:ilvl w:val="0"/>
          <w:numId w:val="9"/>
        </w:numPr>
        <w:textAlignment w:val="baseline"/>
        <w:rPr>
          <w:color w:val="000000" w:themeColor="text1"/>
          <w:u w:val="single"/>
        </w:rPr>
      </w:pPr>
      <w:r>
        <w:rPr>
          <w:color w:val="000000" w:themeColor="text1"/>
          <w:u w:val="single"/>
        </w:rPr>
        <w:t xml:space="preserve"> </w:t>
      </w:r>
      <w:r w:rsidR="00AB22D6" w:rsidRPr="00475926">
        <w:rPr>
          <w:color w:val="000000" w:themeColor="text1"/>
          <w:u w:val="single"/>
        </w:rPr>
        <w:t>Substitute Consent</w:t>
      </w:r>
    </w:p>
    <w:p w14:paraId="7550C19F" w14:textId="77777777" w:rsidR="00AB22D6" w:rsidRPr="00475926" w:rsidRDefault="00AB22D6" w:rsidP="007D19C9">
      <w:pPr>
        <w:textAlignment w:val="baseline"/>
        <w:rPr>
          <w:color w:val="000000" w:themeColor="text1"/>
        </w:rPr>
      </w:pPr>
    </w:p>
    <w:p w14:paraId="3DC880E4" w14:textId="460ECC76" w:rsidR="0017559A" w:rsidRPr="00475926" w:rsidRDefault="00FB47CB" w:rsidP="0017559A">
      <w:pPr>
        <w:rPr>
          <w:color w:val="000000" w:themeColor="text1"/>
        </w:rPr>
      </w:pPr>
      <w:r w:rsidRPr="00475926">
        <w:rPr>
          <w:color w:val="000000" w:themeColor="text1"/>
        </w:rPr>
        <w:t>Although</w:t>
      </w:r>
      <w:r w:rsidR="001452DE" w:rsidRPr="00475926">
        <w:rPr>
          <w:color w:val="000000" w:themeColor="text1"/>
        </w:rPr>
        <w:t xml:space="preserve"> parental consent is </w:t>
      </w:r>
      <w:r w:rsidRPr="00475926">
        <w:rPr>
          <w:color w:val="000000" w:themeColor="text1"/>
        </w:rPr>
        <w:t xml:space="preserve">generally </w:t>
      </w:r>
      <w:r w:rsidR="001452DE" w:rsidRPr="00475926">
        <w:rPr>
          <w:color w:val="000000" w:themeColor="text1"/>
        </w:rPr>
        <w:t>required for an evaluation to occur,</w:t>
      </w:r>
      <w:r w:rsidR="004F1D45" w:rsidRPr="00475926">
        <w:rPr>
          <w:color w:val="000000" w:themeColor="text1"/>
        </w:rPr>
        <w:t xml:space="preserve"> </w:t>
      </w:r>
      <w:r w:rsidR="001452DE" w:rsidRPr="00475926">
        <w:rPr>
          <w:color w:val="000000" w:themeColor="text1"/>
        </w:rPr>
        <w:t>limited exceptions exist.</w:t>
      </w:r>
      <w:r w:rsidR="00485D0F" w:rsidRPr="00475926">
        <w:rPr>
          <w:rStyle w:val="FootnoteReference"/>
          <w:color w:val="000000" w:themeColor="text1"/>
        </w:rPr>
        <w:footnoteReference w:id="48"/>
      </w:r>
      <w:r w:rsidR="001452DE" w:rsidRPr="00475926">
        <w:rPr>
          <w:color w:val="000000" w:themeColor="text1"/>
        </w:rPr>
        <w:t xml:space="preserve"> </w:t>
      </w:r>
      <w:r w:rsidR="00485D0F" w:rsidRPr="00475926">
        <w:rPr>
          <w:color w:val="000000" w:themeColor="text1"/>
        </w:rPr>
        <w:t xml:space="preserve"> </w:t>
      </w:r>
      <w:r w:rsidR="00654C28" w:rsidRPr="00475926">
        <w:rPr>
          <w:color w:val="000000" w:themeColor="text1"/>
        </w:rPr>
        <w:t>The availability of a "substitute consent" mechanism is subsumed in the broad grant of jurisdiction to the BSEA to hear "any matter concerning the eligibility, evaluation, placement, IEP, provision of special education in accordance with state and federal law.</w:t>
      </w:r>
      <w:r w:rsidR="00654C28" w:rsidRPr="00475926">
        <w:rPr>
          <w:rStyle w:val="FootnoteReference"/>
          <w:color w:val="000000" w:themeColor="text1"/>
        </w:rPr>
        <w:footnoteReference w:id="49"/>
      </w:r>
      <w:r w:rsidR="00654C28" w:rsidRPr="00475926">
        <w:rPr>
          <w:color w:val="000000" w:themeColor="text1"/>
        </w:rPr>
        <w:t xml:space="preserve">  </w:t>
      </w:r>
      <w:r w:rsidR="00570497" w:rsidRPr="00475926">
        <w:rPr>
          <w:color w:val="000000" w:themeColor="text1"/>
        </w:rPr>
        <w:t>A</w:t>
      </w:r>
      <w:r w:rsidR="00B766D5" w:rsidRPr="00475926">
        <w:rPr>
          <w:color w:val="000000" w:themeColor="text1"/>
        </w:rPr>
        <w:t xml:space="preserve"> school district </w:t>
      </w:r>
      <w:r w:rsidR="00570497" w:rsidRPr="00475926">
        <w:rPr>
          <w:color w:val="000000" w:themeColor="text1"/>
        </w:rPr>
        <w:t>may</w:t>
      </w:r>
      <w:r w:rsidR="00B766D5" w:rsidRPr="00475926">
        <w:rPr>
          <w:color w:val="000000" w:themeColor="text1"/>
        </w:rPr>
        <w:t xml:space="preserve"> </w:t>
      </w:r>
      <w:r w:rsidR="00176AA0" w:rsidRPr="00475926">
        <w:rPr>
          <w:color w:val="000000" w:themeColor="text1"/>
        </w:rPr>
        <w:t xml:space="preserve">secure substitute consent through the hearing process in order </w:t>
      </w:r>
      <w:r w:rsidR="00B766D5" w:rsidRPr="00475926">
        <w:rPr>
          <w:color w:val="000000" w:themeColor="text1"/>
        </w:rPr>
        <w:t>re-evaluate a student without parental consent when the evaluation is "warranted</w:t>
      </w:r>
      <w:r w:rsidR="00176AA0" w:rsidRPr="00475926">
        <w:rPr>
          <w:color w:val="000000" w:themeColor="text1"/>
        </w:rPr>
        <w:t>.</w:t>
      </w:r>
      <w:r w:rsidR="00B766D5" w:rsidRPr="00475926">
        <w:rPr>
          <w:color w:val="000000" w:themeColor="text1"/>
        </w:rPr>
        <w:t>"</w:t>
      </w:r>
      <w:r w:rsidR="00357F3F" w:rsidRPr="00475926">
        <w:rPr>
          <w:rStyle w:val="FootnoteReference"/>
          <w:color w:val="000000" w:themeColor="text1"/>
        </w:rPr>
        <w:footnoteReference w:id="50"/>
      </w:r>
      <w:r w:rsidR="00B766D5" w:rsidRPr="00475926">
        <w:rPr>
          <w:color w:val="000000" w:themeColor="text1"/>
        </w:rPr>
        <w:t xml:space="preserve"> </w:t>
      </w:r>
      <w:r w:rsidR="002C0018" w:rsidRPr="00475926">
        <w:rPr>
          <w:color w:val="000000" w:themeColor="text1"/>
        </w:rPr>
        <w:t>Circuit c</w:t>
      </w:r>
      <w:r w:rsidR="001452DE" w:rsidRPr="00475926">
        <w:rPr>
          <w:color w:val="000000" w:themeColor="text1"/>
        </w:rPr>
        <w:t xml:space="preserve">ourts have found that </w:t>
      </w:r>
      <w:r w:rsidR="005978E8" w:rsidRPr="00475926">
        <w:rPr>
          <w:color w:val="000000" w:themeColor="text1"/>
        </w:rPr>
        <w:t xml:space="preserve">a </w:t>
      </w:r>
      <w:r w:rsidR="001452DE" w:rsidRPr="00475926">
        <w:rPr>
          <w:color w:val="000000" w:themeColor="text1"/>
        </w:rPr>
        <w:t>re</w:t>
      </w:r>
      <w:r w:rsidR="0080143C" w:rsidRPr="00475926">
        <w:rPr>
          <w:color w:val="000000" w:themeColor="text1"/>
        </w:rPr>
        <w:t>-</w:t>
      </w:r>
      <w:r w:rsidR="001452DE" w:rsidRPr="00475926">
        <w:rPr>
          <w:color w:val="000000" w:themeColor="text1"/>
        </w:rPr>
        <w:t xml:space="preserve">evaluation is warranted, </w:t>
      </w:r>
      <w:r w:rsidR="00D544B8" w:rsidRPr="00475926">
        <w:rPr>
          <w:color w:val="000000" w:themeColor="text1"/>
        </w:rPr>
        <w:t xml:space="preserve">where </w:t>
      </w:r>
      <w:r w:rsidR="00654C28" w:rsidRPr="00475926">
        <w:rPr>
          <w:color w:val="000000" w:themeColor="text1"/>
        </w:rPr>
        <w:t xml:space="preserve">in its absence, the school would be unable </w:t>
      </w:r>
      <w:r w:rsidR="00D544B8" w:rsidRPr="00475926">
        <w:rPr>
          <w:color w:val="000000" w:themeColor="text1"/>
        </w:rPr>
        <w:t xml:space="preserve">to secure information that could reasonably lead to the development of an individually tailored IEP </w:t>
      </w:r>
      <w:r w:rsidR="00654C28" w:rsidRPr="00475926">
        <w:rPr>
          <w:color w:val="000000" w:themeColor="text1"/>
        </w:rPr>
        <w:t xml:space="preserve">or </w:t>
      </w:r>
      <w:r w:rsidR="001452DE" w:rsidRPr="00475926">
        <w:rPr>
          <w:color w:val="000000" w:themeColor="text1"/>
        </w:rPr>
        <w:t xml:space="preserve">where a student </w:t>
      </w:r>
      <w:r w:rsidR="00B81BCD" w:rsidRPr="00475926">
        <w:rPr>
          <w:color w:val="000000" w:themeColor="text1"/>
        </w:rPr>
        <w:t>experiences significant changes in his/her circumstances or presentation</w:t>
      </w:r>
      <w:r w:rsidR="001452DE" w:rsidRPr="00475926">
        <w:rPr>
          <w:color w:val="000000" w:themeColor="text1"/>
        </w:rPr>
        <w:t>.</w:t>
      </w:r>
      <w:r w:rsidR="00485D0F" w:rsidRPr="00475926">
        <w:rPr>
          <w:rStyle w:val="FootnoteReference"/>
          <w:color w:val="000000" w:themeColor="text1"/>
        </w:rPr>
        <w:footnoteReference w:id="51"/>
      </w:r>
      <w:r w:rsidR="004F1D45" w:rsidRPr="00475926">
        <w:rPr>
          <w:color w:val="000000" w:themeColor="text1"/>
        </w:rPr>
        <w:t xml:space="preserve"> </w:t>
      </w:r>
      <w:r w:rsidR="00B766D5" w:rsidRPr="00475926">
        <w:rPr>
          <w:color w:val="000000" w:themeColor="text1"/>
        </w:rPr>
        <w:t xml:space="preserve"> </w:t>
      </w:r>
      <w:r w:rsidR="00B81BCD" w:rsidRPr="00475926">
        <w:rPr>
          <w:color w:val="000000" w:themeColor="text1"/>
        </w:rPr>
        <w:t xml:space="preserve"> </w:t>
      </w:r>
    </w:p>
    <w:p w14:paraId="4649CF9A" w14:textId="77777777" w:rsidR="00362E67" w:rsidRPr="00475926" w:rsidRDefault="00362E67" w:rsidP="007D19C9">
      <w:pPr>
        <w:pStyle w:val="NormalWeb"/>
        <w:spacing w:before="0" w:beforeAutospacing="0" w:after="0" w:afterAutospacing="0"/>
        <w:textAlignment w:val="baseline"/>
        <w:rPr>
          <w:color w:val="000000" w:themeColor="text1"/>
        </w:rPr>
      </w:pPr>
    </w:p>
    <w:p w14:paraId="72B3E003" w14:textId="2993CD76" w:rsidR="001452DE" w:rsidRPr="00475926" w:rsidRDefault="001452DE" w:rsidP="007D19C9">
      <w:pPr>
        <w:rPr>
          <w:color w:val="000000" w:themeColor="text1"/>
        </w:rPr>
      </w:pPr>
      <w:r w:rsidRPr="00475926">
        <w:rPr>
          <w:color w:val="000000" w:themeColor="text1"/>
        </w:rPr>
        <w:t>Massachusetts law limits the availability of evaluations over parents' objections to situations in which school district personnel believe an evaluation, other than an initial evaluation, is necessary for the district to provide FAPE.</w:t>
      </w:r>
      <w:r w:rsidR="008064E5" w:rsidRPr="00475926">
        <w:rPr>
          <w:rStyle w:val="FootnoteReference"/>
          <w:color w:val="000000" w:themeColor="text1"/>
        </w:rPr>
        <w:footnoteReference w:id="52"/>
      </w:r>
      <w:r w:rsidR="004F1D45" w:rsidRPr="00475926">
        <w:rPr>
          <w:color w:val="000000" w:themeColor="text1"/>
        </w:rPr>
        <w:t xml:space="preserve"> </w:t>
      </w:r>
      <w:r w:rsidRPr="00475926">
        <w:rPr>
          <w:color w:val="000000" w:themeColor="text1"/>
        </w:rPr>
        <w:t>In these circumstances, the district may proceed to the BSEA for a hearing</w:t>
      </w:r>
      <w:r w:rsidR="00E81369" w:rsidRPr="00475926">
        <w:rPr>
          <w:color w:val="000000" w:themeColor="text1"/>
        </w:rPr>
        <w:t xml:space="preserve"> as follows</w:t>
      </w:r>
      <w:r w:rsidRPr="00475926">
        <w:rPr>
          <w:color w:val="000000" w:themeColor="text1"/>
        </w:rPr>
        <w:t>:</w:t>
      </w:r>
    </w:p>
    <w:p w14:paraId="7E4E0463" w14:textId="77777777" w:rsidR="004F1D45" w:rsidRPr="00475926" w:rsidRDefault="004F1D45" w:rsidP="007D19C9">
      <w:pPr>
        <w:textAlignment w:val="baseline"/>
        <w:rPr>
          <w:color w:val="000000" w:themeColor="text1"/>
        </w:rPr>
      </w:pPr>
    </w:p>
    <w:p w14:paraId="31A6BF30" w14:textId="237C82B7" w:rsidR="004F1D45" w:rsidRPr="00475926" w:rsidRDefault="001452DE" w:rsidP="00356C9D">
      <w:pPr>
        <w:ind w:left="720" w:right="810"/>
        <w:textAlignment w:val="baseline"/>
        <w:rPr>
          <w:color w:val="000000" w:themeColor="text1"/>
        </w:rPr>
      </w:pPr>
      <w:r w:rsidRPr="00475926">
        <w:rPr>
          <w:color w:val="000000" w:themeColor="text1"/>
        </w:rPr>
        <w:t>If, subsequent to initial evaluation and initial placement and after following the procedures required by 603 CMR 28.00, the school district is unable to obtain parental consent to a reevaluation or to placement in a special education program subsequent to the initial placement, or the parent revokes consent to such reevaluation or placement,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w:t>
      </w:r>
      <w:r w:rsidR="008064E5" w:rsidRPr="00475926">
        <w:rPr>
          <w:rStyle w:val="FootnoteReference"/>
          <w:color w:val="000000" w:themeColor="text1"/>
        </w:rPr>
        <w:footnoteReference w:id="53"/>
      </w:r>
      <w:r w:rsidR="004F1D45" w:rsidRPr="00475926">
        <w:rPr>
          <w:color w:val="000000" w:themeColor="text1"/>
        </w:rPr>
        <w:t xml:space="preserve"> </w:t>
      </w:r>
    </w:p>
    <w:p w14:paraId="47D79715" w14:textId="77777777" w:rsidR="001057D5" w:rsidRPr="00475926" w:rsidRDefault="001057D5" w:rsidP="007D19C9">
      <w:pPr>
        <w:rPr>
          <w:color w:val="000000" w:themeColor="text1"/>
        </w:rPr>
      </w:pPr>
    </w:p>
    <w:p w14:paraId="6868A445" w14:textId="5C58753E" w:rsidR="001452DE" w:rsidRPr="00475926" w:rsidRDefault="00976E97" w:rsidP="007D19C9">
      <w:pPr>
        <w:rPr>
          <w:color w:val="000000" w:themeColor="text1"/>
          <w:shd w:val="clear" w:color="auto" w:fill="FFFFFF"/>
        </w:rPr>
      </w:pPr>
      <w:r w:rsidRPr="00475926">
        <w:rPr>
          <w:color w:val="000000" w:themeColor="text1"/>
        </w:rPr>
        <w:t xml:space="preserve">Because </w:t>
      </w:r>
      <w:r w:rsidR="00A42B81" w:rsidRPr="00475926">
        <w:rPr>
          <w:color w:val="000000" w:themeColor="text1"/>
        </w:rPr>
        <w:t>parental participation is paramount with respect to determinations involving the special education of eligible students, “in order to be successful in any claim regarding substitute consent for re-evaluation, the school district must show that it has informed parent as to which evaluations and instruments it seeks to employ </w:t>
      </w:r>
      <w:r w:rsidR="00A42B81" w:rsidRPr="00475926">
        <w:rPr>
          <w:i/>
          <w:iCs/>
          <w:color w:val="000000" w:themeColor="text1"/>
        </w:rPr>
        <w:t xml:space="preserve">and </w:t>
      </w:r>
      <w:r w:rsidR="00A42B81" w:rsidRPr="00475926">
        <w:rPr>
          <w:color w:val="000000" w:themeColor="text1"/>
        </w:rPr>
        <w:t>must also show that it has made reasonable efforts to obtain said informed consent from the parent prior to proceeding to the BSEA.”</w:t>
      </w:r>
      <w:r w:rsidR="008064E5" w:rsidRPr="00475926">
        <w:rPr>
          <w:rStyle w:val="FootnoteReference"/>
          <w:color w:val="000000" w:themeColor="text1"/>
        </w:rPr>
        <w:footnoteReference w:id="54"/>
      </w:r>
      <w:r w:rsidR="00A42B81" w:rsidRPr="00475926">
        <w:rPr>
          <w:color w:val="000000" w:themeColor="text1"/>
        </w:rPr>
        <w:t xml:space="preserve"> </w:t>
      </w:r>
    </w:p>
    <w:p w14:paraId="36F6892B" w14:textId="11154DCF" w:rsidR="006D5083" w:rsidRPr="00475926" w:rsidRDefault="00442F0A" w:rsidP="007D19C9">
      <w:pPr>
        <w:textAlignment w:val="baseline"/>
        <w:rPr>
          <w:color w:val="000000" w:themeColor="text1"/>
        </w:rPr>
      </w:pPr>
      <w:r w:rsidRPr="00475926">
        <w:rPr>
          <w:color w:val="000000" w:themeColor="text1"/>
        </w:rPr>
        <w:t xml:space="preserve"> </w:t>
      </w:r>
    </w:p>
    <w:p w14:paraId="69425CC5" w14:textId="1845EFDB" w:rsidR="006B7E8F" w:rsidRPr="00475926" w:rsidRDefault="006B7E8F" w:rsidP="007D19C9">
      <w:pPr>
        <w:pStyle w:val="ListParagraph"/>
        <w:numPr>
          <w:ilvl w:val="0"/>
          <w:numId w:val="9"/>
        </w:numPr>
        <w:textAlignment w:val="baseline"/>
        <w:rPr>
          <w:color w:val="000000" w:themeColor="text1"/>
          <w:u w:val="single"/>
        </w:rPr>
      </w:pPr>
      <w:r w:rsidRPr="00475926">
        <w:rPr>
          <w:color w:val="000000" w:themeColor="text1"/>
          <w:u w:val="single"/>
        </w:rPr>
        <w:t>Burden of Persuasion</w:t>
      </w:r>
    </w:p>
    <w:p w14:paraId="31EDD705" w14:textId="77777777" w:rsidR="006B7E8F" w:rsidRPr="00475926" w:rsidRDefault="006B7E8F" w:rsidP="007D19C9">
      <w:pPr>
        <w:textAlignment w:val="baseline"/>
        <w:rPr>
          <w:color w:val="000000" w:themeColor="text1"/>
        </w:rPr>
      </w:pPr>
    </w:p>
    <w:p w14:paraId="7DD26EA7" w14:textId="2A8668C0" w:rsidR="00817E8A" w:rsidRPr="00475926" w:rsidRDefault="006A2FC7" w:rsidP="007D19C9">
      <w:pPr>
        <w:textAlignment w:val="baseline"/>
        <w:rPr>
          <w:color w:val="000000" w:themeColor="text1"/>
        </w:rPr>
      </w:pPr>
      <w:r w:rsidRPr="00475926">
        <w:rPr>
          <w:color w:val="000000" w:themeColor="text1"/>
        </w:rPr>
        <w:t>In a due process proceedin</w:t>
      </w:r>
      <w:r w:rsidR="00E73A7E" w:rsidRPr="00475926">
        <w:rPr>
          <w:color w:val="000000" w:themeColor="text1"/>
        </w:rPr>
        <w:t>g</w:t>
      </w:r>
      <w:r w:rsidRPr="00475926">
        <w:rPr>
          <w:color w:val="000000" w:themeColor="text1"/>
        </w:rPr>
        <w:t xml:space="preserve">, the burden of </w:t>
      </w:r>
      <w:r w:rsidR="007C5B37" w:rsidRPr="00475926">
        <w:rPr>
          <w:color w:val="000000" w:themeColor="text1"/>
        </w:rPr>
        <w:t>persuasion</w:t>
      </w:r>
      <w:r w:rsidRPr="00475926">
        <w:rPr>
          <w:color w:val="000000" w:themeColor="text1"/>
        </w:rPr>
        <w:t xml:space="preserve"> is on the moving party.</w:t>
      </w:r>
      <w:r w:rsidR="008064E5" w:rsidRPr="00475926">
        <w:rPr>
          <w:rStyle w:val="FootnoteReference"/>
          <w:color w:val="000000" w:themeColor="text1"/>
        </w:rPr>
        <w:footnoteReference w:id="55"/>
      </w:r>
      <w:r w:rsidRPr="00475926">
        <w:rPr>
          <w:color w:val="000000" w:themeColor="text1"/>
        </w:rPr>
        <w:t xml:space="preserve"> </w:t>
      </w:r>
      <w:r w:rsidR="007C5B37" w:rsidRPr="00475926">
        <w:rPr>
          <w:color w:val="000000" w:themeColor="text1"/>
        </w:rPr>
        <w:t xml:space="preserve"> </w:t>
      </w:r>
      <w:r w:rsidR="009531E8" w:rsidRPr="00475926">
        <w:rPr>
          <w:color w:val="000000" w:themeColor="text1"/>
        </w:rPr>
        <w:t xml:space="preserve">As such, the moving party must prove its case by a preponderance of the evidence.  </w:t>
      </w:r>
      <w:r w:rsidR="00817E8A" w:rsidRPr="00475926">
        <w:rPr>
          <w:color w:val="000000" w:themeColor="text1"/>
        </w:rPr>
        <w:t>I</w:t>
      </w:r>
      <w:r w:rsidR="003D312F" w:rsidRPr="00475926">
        <w:rPr>
          <w:color w:val="000000" w:themeColor="text1"/>
        </w:rPr>
        <w:t>f the evidence is closely balanced, the moving party</w:t>
      </w:r>
      <w:r w:rsidR="00817E8A" w:rsidRPr="00475926">
        <w:rPr>
          <w:color w:val="000000" w:themeColor="text1"/>
        </w:rPr>
        <w:t xml:space="preserve"> will</w:t>
      </w:r>
      <w:r w:rsidR="003D312F" w:rsidRPr="00475926">
        <w:rPr>
          <w:color w:val="000000" w:themeColor="text1"/>
        </w:rPr>
        <w:t xml:space="preserve"> lose.</w:t>
      </w:r>
      <w:r w:rsidR="008064E5" w:rsidRPr="00475926">
        <w:rPr>
          <w:rStyle w:val="FootnoteReference"/>
          <w:color w:val="000000" w:themeColor="text1"/>
        </w:rPr>
        <w:footnoteReference w:id="56"/>
      </w:r>
      <w:r w:rsidR="00817E8A" w:rsidRPr="00475926">
        <w:rPr>
          <w:color w:val="000000" w:themeColor="text1"/>
        </w:rPr>
        <w:t xml:space="preserve"> </w:t>
      </w:r>
    </w:p>
    <w:p w14:paraId="2BF00DF7" w14:textId="75C0ED0A" w:rsidR="006A2FC7" w:rsidRPr="00475926" w:rsidRDefault="006A2FC7" w:rsidP="007D19C9">
      <w:pPr>
        <w:textAlignment w:val="baseline"/>
        <w:rPr>
          <w:color w:val="000000" w:themeColor="text1"/>
        </w:rPr>
      </w:pPr>
    </w:p>
    <w:p w14:paraId="3E455CA7" w14:textId="77777777" w:rsidR="006D5083" w:rsidRPr="00475926" w:rsidRDefault="006D5083" w:rsidP="007D19C9">
      <w:pPr>
        <w:textAlignment w:val="baseline"/>
        <w:rPr>
          <w:color w:val="000000" w:themeColor="text1"/>
        </w:rPr>
      </w:pPr>
    </w:p>
    <w:p w14:paraId="52B7FD97" w14:textId="41445446" w:rsidR="006D5083" w:rsidRPr="00475926" w:rsidRDefault="006D5083" w:rsidP="007D19C9">
      <w:pPr>
        <w:pStyle w:val="ListParagraph"/>
        <w:numPr>
          <w:ilvl w:val="0"/>
          <w:numId w:val="8"/>
        </w:numPr>
        <w:textAlignment w:val="baseline"/>
        <w:rPr>
          <w:b/>
          <w:bCs/>
          <w:i/>
          <w:iCs/>
          <w:color w:val="000000" w:themeColor="text1"/>
          <w:u w:val="single"/>
        </w:rPr>
      </w:pPr>
      <w:r w:rsidRPr="00475926">
        <w:rPr>
          <w:b/>
          <w:bCs/>
          <w:i/>
          <w:iCs/>
          <w:color w:val="000000" w:themeColor="text1"/>
          <w:u w:val="single"/>
        </w:rPr>
        <w:t>Application of Legal Standard:</w:t>
      </w:r>
    </w:p>
    <w:p w14:paraId="476829B2" w14:textId="2EB9D7A3" w:rsidR="006D5083" w:rsidRPr="00475926" w:rsidRDefault="006D5083" w:rsidP="007D19C9">
      <w:pPr>
        <w:textAlignment w:val="baseline"/>
        <w:rPr>
          <w:color w:val="000000" w:themeColor="text1"/>
        </w:rPr>
      </w:pPr>
    </w:p>
    <w:p w14:paraId="7B97E64E" w14:textId="4F50F909" w:rsidR="00D9081E" w:rsidRPr="00475926" w:rsidRDefault="00A61652" w:rsidP="00D9081E">
      <w:pPr>
        <w:textAlignment w:val="baseline"/>
        <w:rPr>
          <w:color w:val="000000" w:themeColor="text1"/>
        </w:rPr>
      </w:pPr>
      <w:r w:rsidRPr="00475926">
        <w:rPr>
          <w:color w:val="000000" w:themeColor="text1"/>
        </w:rPr>
        <w:t xml:space="preserve">It is </w:t>
      </w:r>
      <w:r w:rsidR="00622958" w:rsidRPr="00475926">
        <w:rPr>
          <w:color w:val="000000" w:themeColor="text1"/>
        </w:rPr>
        <w:t>un</w:t>
      </w:r>
      <w:r w:rsidRPr="00475926">
        <w:rPr>
          <w:color w:val="000000" w:themeColor="text1"/>
        </w:rPr>
        <w:t xml:space="preserve">disputed that Student is a student with a disability who is entitled to special education services under state and federal law. </w:t>
      </w:r>
      <w:r w:rsidR="007C0FE0" w:rsidRPr="00475926">
        <w:rPr>
          <w:color w:val="000000" w:themeColor="text1"/>
        </w:rPr>
        <w:t xml:space="preserve">The fundamental issue in dispute </w:t>
      </w:r>
      <w:r w:rsidR="007C5B37" w:rsidRPr="00475926">
        <w:rPr>
          <w:color w:val="000000" w:themeColor="text1"/>
        </w:rPr>
        <w:t>is</w:t>
      </w:r>
      <w:r w:rsidR="007C0FE0" w:rsidRPr="00475926">
        <w:rPr>
          <w:color w:val="000000" w:themeColor="text1"/>
        </w:rPr>
        <w:t xml:space="preserve"> </w:t>
      </w:r>
      <w:r w:rsidR="00D9081E" w:rsidRPr="00475926">
        <w:rPr>
          <w:color w:val="000000" w:themeColor="text1"/>
          <w:shd w:val="clear" w:color="auto" w:fill="FFFFFF"/>
        </w:rPr>
        <w:t>whether Parents’ refusal to consent to the three-year evaluation proposed by Hamilton-Wenham will result in the denial of a free and appropriate public education to Student, in which case</w:t>
      </w:r>
      <w:r w:rsidR="00E75D34">
        <w:rPr>
          <w:color w:val="000000" w:themeColor="text1"/>
          <w:shd w:val="clear" w:color="auto" w:fill="FFFFFF"/>
        </w:rPr>
        <w:t>,</w:t>
      </w:r>
      <w:r w:rsidR="00D9081E" w:rsidRPr="00475926">
        <w:rPr>
          <w:color w:val="000000" w:themeColor="text1"/>
          <w:shd w:val="clear" w:color="auto" w:fill="FFFFFF"/>
        </w:rPr>
        <w:t> </w:t>
      </w:r>
      <w:r w:rsidR="00D9081E" w:rsidRPr="00475926">
        <w:rPr>
          <w:color w:val="000000" w:themeColor="text1"/>
        </w:rPr>
        <w:t>substitute consent</w:t>
      </w:r>
      <w:r w:rsidR="00D9081E" w:rsidRPr="00475926">
        <w:rPr>
          <w:color w:val="000000" w:themeColor="text1"/>
          <w:shd w:val="clear" w:color="auto" w:fill="FFFFFF"/>
        </w:rPr>
        <w:t> is appropriate.</w:t>
      </w:r>
    </w:p>
    <w:p w14:paraId="1D264F67" w14:textId="0D6B2D62" w:rsidR="003E0DC8" w:rsidRPr="00475926" w:rsidRDefault="003E0DC8" w:rsidP="007C5B37">
      <w:pPr>
        <w:rPr>
          <w:color w:val="000000" w:themeColor="text1"/>
        </w:rPr>
      </w:pPr>
    </w:p>
    <w:p w14:paraId="7F488BEA" w14:textId="273FBAA7" w:rsidR="00502AB7" w:rsidRPr="00475926" w:rsidRDefault="00851D71" w:rsidP="001E32A2">
      <w:pPr>
        <w:rPr>
          <w:color w:val="000000" w:themeColor="text1"/>
        </w:rPr>
      </w:pPr>
      <w:r w:rsidRPr="00475926">
        <w:rPr>
          <w:color w:val="000000" w:themeColor="text1"/>
        </w:rPr>
        <w:t>A</w:t>
      </w:r>
      <w:r w:rsidR="00A61652" w:rsidRPr="00475926">
        <w:rPr>
          <w:color w:val="000000" w:themeColor="text1"/>
        </w:rPr>
        <w:t>s the moving party</w:t>
      </w:r>
      <w:r w:rsidRPr="00475926">
        <w:rPr>
          <w:color w:val="000000" w:themeColor="text1"/>
        </w:rPr>
        <w:t xml:space="preserve"> in this appeal</w:t>
      </w:r>
      <w:r w:rsidR="00A61652" w:rsidRPr="00475926">
        <w:rPr>
          <w:color w:val="000000" w:themeColor="text1"/>
        </w:rPr>
        <w:t xml:space="preserve">, </w:t>
      </w:r>
      <w:r w:rsidR="009531E8" w:rsidRPr="00475926">
        <w:rPr>
          <w:color w:val="000000" w:themeColor="text1"/>
        </w:rPr>
        <w:t>Hamilton-Wenham</w:t>
      </w:r>
      <w:r w:rsidR="00A61652" w:rsidRPr="00475926">
        <w:rPr>
          <w:color w:val="000000" w:themeColor="text1"/>
        </w:rPr>
        <w:t xml:space="preserve"> bears the burden of </w:t>
      </w:r>
      <w:r w:rsidR="007C5B37" w:rsidRPr="00475926">
        <w:rPr>
          <w:color w:val="000000" w:themeColor="text1"/>
        </w:rPr>
        <w:t>persuasion</w:t>
      </w:r>
      <w:r w:rsidR="00A61652" w:rsidRPr="00475926">
        <w:rPr>
          <w:color w:val="000000" w:themeColor="text1"/>
        </w:rPr>
        <w:t>.</w:t>
      </w:r>
      <w:r w:rsidR="00357F3F" w:rsidRPr="00475926">
        <w:rPr>
          <w:rStyle w:val="FootnoteReference"/>
          <w:color w:val="000000" w:themeColor="text1"/>
        </w:rPr>
        <w:footnoteReference w:id="57"/>
      </w:r>
      <w:r w:rsidR="00357F3F" w:rsidRPr="00475926">
        <w:rPr>
          <w:color w:val="000000" w:themeColor="text1"/>
        </w:rPr>
        <w:t xml:space="preserve"> </w:t>
      </w:r>
      <w:r w:rsidR="00FC4C9F" w:rsidRPr="00475926">
        <w:rPr>
          <w:color w:val="000000" w:themeColor="text1"/>
        </w:rPr>
        <w:t xml:space="preserve"> </w:t>
      </w:r>
      <w:r w:rsidR="004D3037" w:rsidRPr="00475926">
        <w:rPr>
          <w:color w:val="000000" w:themeColor="text1"/>
        </w:rPr>
        <w:t>In accordance with the legal standard set forth above, t</w:t>
      </w:r>
      <w:r w:rsidR="00A61652" w:rsidRPr="00475926">
        <w:rPr>
          <w:color w:val="000000" w:themeColor="text1"/>
        </w:rPr>
        <w:t xml:space="preserve">o prevail, </w:t>
      </w:r>
      <w:r w:rsidR="009531E8" w:rsidRPr="00475926">
        <w:rPr>
          <w:color w:val="000000" w:themeColor="text1"/>
        </w:rPr>
        <w:t>Hamilton</w:t>
      </w:r>
      <w:r w:rsidR="00507B06">
        <w:rPr>
          <w:color w:val="000000" w:themeColor="text1"/>
        </w:rPr>
        <w:t>-</w:t>
      </w:r>
      <w:r w:rsidR="009531E8" w:rsidRPr="00475926">
        <w:rPr>
          <w:color w:val="000000" w:themeColor="text1"/>
        </w:rPr>
        <w:t>Wenham</w:t>
      </w:r>
      <w:r w:rsidR="00A61652" w:rsidRPr="00475926">
        <w:rPr>
          <w:color w:val="000000" w:themeColor="text1"/>
        </w:rPr>
        <w:t xml:space="preserve"> must prove</w:t>
      </w:r>
      <w:r w:rsidR="00A20AD9" w:rsidRPr="00475926">
        <w:rPr>
          <w:color w:val="000000" w:themeColor="text1"/>
        </w:rPr>
        <w:t xml:space="preserve"> </w:t>
      </w:r>
      <w:r w:rsidR="00A61652" w:rsidRPr="00475926">
        <w:rPr>
          <w:color w:val="000000" w:themeColor="text1"/>
        </w:rPr>
        <w:t>by a preponderance of the evidence</w:t>
      </w:r>
      <w:r w:rsidR="00113869" w:rsidRPr="00475926">
        <w:rPr>
          <w:color w:val="000000" w:themeColor="text1"/>
        </w:rPr>
        <w:t>: 1)</w:t>
      </w:r>
      <w:r w:rsidR="003B6253" w:rsidRPr="00475926">
        <w:rPr>
          <w:color w:val="000000" w:themeColor="text1"/>
        </w:rPr>
        <w:t xml:space="preserve"> </w:t>
      </w:r>
      <w:r w:rsidR="00A20AD9" w:rsidRPr="00475926">
        <w:rPr>
          <w:color w:val="000000" w:themeColor="text1"/>
        </w:rPr>
        <w:t>t</w:t>
      </w:r>
      <w:r w:rsidR="003B6253" w:rsidRPr="00475926">
        <w:rPr>
          <w:color w:val="000000" w:themeColor="text1"/>
        </w:rPr>
        <w:t xml:space="preserve">hat the </w:t>
      </w:r>
      <w:r w:rsidR="009531E8" w:rsidRPr="00475926">
        <w:rPr>
          <w:color w:val="000000" w:themeColor="text1"/>
        </w:rPr>
        <w:t>D</w:t>
      </w:r>
      <w:r w:rsidR="003B6253" w:rsidRPr="00475926">
        <w:rPr>
          <w:color w:val="000000" w:themeColor="text1"/>
        </w:rPr>
        <w:t xml:space="preserve">istrict provided Parents with prior written notice of its intent to re-evaluate </w:t>
      </w:r>
      <w:r w:rsidR="009531E8" w:rsidRPr="00475926">
        <w:rPr>
          <w:color w:val="000000" w:themeColor="text1"/>
        </w:rPr>
        <w:t>S</w:t>
      </w:r>
      <w:r w:rsidR="003B6253" w:rsidRPr="00475926">
        <w:rPr>
          <w:color w:val="000000" w:themeColor="text1"/>
        </w:rPr>
        <w:t>tuden</w:t>
      </w:r>
      <w:r w:rsidR="004D3037" w:rsidRPr="00475926">
        <w:rPr>
          <w:color w:val="000000" w:themeColor="text1"/>
        </w:rPr>
        <w:t>t</w:t>
      </w:r>
      <w:r w:rsidR="003B6253" w:rsidRPr="00475926">
        <w:rPr>
          <w:color w:val="000000" w:themeColor="text1"/>
        </w:rPr>
        <w:t xml:space="preserve">; </w:t>
      </w:r>
      <w:r w:rsidR="002E2C3D" w:rsidRPr="00475926">
        <w:rPr>
          <w:color w:val="000000" w:themeColor="text1"/>
        </w:rPr>
        <w:t>2)</w:t>
      </w:r>
      <w:r w:rsidR="0033308F" w:rsidRPr="00475926">
        <w:rPr>
          <w:color w:val="000000" w:themeColor="text1"/>
        </w:rPr>
        <w:t xml:space="preserve"> </w:t>
      </w:r>
      <w:r w:rsidR="00F16943" w:rsidRPr="00475926">
        <w:rPr>
          <w:color w:val="000000" w:themeColor="text1"/>
        </w:rPr>
        <w:t>that Parents refused to provide consent for the re-evaluation</w:t>
      </w:r>
      <w:r w:rsidR="002E2C3D" w:rsidRPr="00475926">
        <w:rPr>
          <w:color w:val="000000" w:themeColor="text1"/>
        </w:rPr>
        <w:t>; and 3)</w:t>
      </w:r>
      <w:r w:rsidR="00242151" w:rsidRPr="00475926">
        <w:rPr>
          <w:color w:val="000000" w:themeColor="text1"/>
        </w:rPr>
        <w:t xml:space="preserve"> </w:t>
      </w:r>
      <w:r w:rsidR="00F16943" w:rsidRPr="00475926">
        <w:rPr>
          <w:color w:val="000000" w:themeColor="text1"/>
        </w:rPr>
        <w:t>that the District is lawfully entitled to conduct the three-year evaluation (i.e., that the reevaluation is timely and failure to conduct it would result in a denial of a FAPE to Student)</w:t>
      </w:r>
      <w:r w:rsidR="000F6C4E" w:rsidRPr="00475926">
        <w:rPr>
          <w:color w:val="000000" w:themeColor="text1"/>
        </w:rPr>
        <w:t>.</w:t>
      </w:r>
      <w:r w:rsidR="007C65FA">
        <w:rPr>
          <w:rStyle w:val="FootnoteReference"/>
          <w:color w:val="000000" w:themeColor="text1"/>
        </w:rPr>
        <w:footnoteReference w:id="58"/>
      </w:r>
    </w:p>
    <w:p w14:paraId="68C5C67A" w14:textId="77777777" w:rsidR="004328B2" w:rsidRPr="00475926" w:rsidRDefault="004328B2" w:rsidP="00847422">
      <w:pPr>
        <w:rPr>
          <w:b/>
          <w:bCs/>
          <w:color w:val="000000" w:themeColor="text1"/>
        </w:rPr>
      </w:pPr>
    </w:p>
    <w:p w14:paraId="6AA3BEC8" w14:textId="2606F10B" w:rsidR="00C03BD5" w:rsidRPr="00475926" w:rsidRDefault="00A47496" w:rsidP="00847422">
      <w:pPr>
        <w:rPr>
          <w:b/>
          <w:bCs/>
          <w:color w:val="000000" w:themeColor="text1"/>
        </w:rPr>
      </w:pPr>
      <w:r w:rsidRPr="00475926">
        <w:rPr>
          <w:color w:val="000000" w:themeColor="text1"/>
        </w:rPr>
        <w:t xml:space="preserve">Based upon </w:t>
      </w:r>
      <w:r w:rsidR="00D04A43" w:rsidRPr="00475926">
        <w:rPr>
          <w:color w:val="000000" w:themeColor="text1"/>
        </w:rPr>
        <w:t>two</w:t>
      </w:r>
      <w:r w:rsidRPr="00475926">
        <w:rPr>
          <w:color w:val="000000" w:themeColor="text1"/>
        </w:rPr>
        <w:t xml:space="preserve"> days of oral testimony, the extensive exhibits introduced into evidence, and a review of the applicable law, I conclude that</w:t>
      </w:r>
      <w:r w:rsidR="00B65EFF" w:rsidRPr="00475926">
        <w:rPr>
          <w:b/>
          <w:bCs/>
          <w:color w:val="000000" w:themeColor="text1"/>
        </w:rPr>
        <w:t xml:space="preserve"> </w:t>
      </w:r>
      <w:r w:rsidR="00B65EFF" w:rsidRPr="00475926">
        <w:rPr>
          <w:color w:val="000000" w:themeColor="text1"/>
        </w:rPr>
        <w:t xml:space="preserve">the </w:t>
      </w:r>
      <w:r w:rsidR="00F16943" w:rsidRPr="00475926">
        <w:rPr>
          <w:color w:val="000000" w:themeColor="text1"/>
        </w:rPr>
        <w:t>Hamilton-Wenham</w:t>
      </w:r>
      <w:r w:rsidR="00B65EFF" w:rsidRPr="00475926">
        <w:rPr>
          <w:color w:val="000000" w:themeColor="text1"/>
        </w:rPr>
        <w:t xml:space="preserve"> has satisfied its </w:t>
      </w:r>
      <w:r w:rsidR="005A58B7" w:rsidRPr="00475926">
        <w:rPr>
          <w:color w:val="000000" w:themeColor="text1"/>
        </w:rPr>
        <w:t xml:space="preserve">evidentiary </w:t>
      </w:r>
      <w:r w:rsidR="00B65EFF" w:rsidRPr="00475926">
        <w:rPr>
          <w:color w:val="000000" w:themeColor="text1"/>
        </w:rPr>
        <w:t xml:space="preserve">burden </w:t>
      </w:r>
      <w:r w:rsidR="005A58B7" w:rsidRPr="00475926">
        <w:rPr>
          <w:color w:val="000000" w:themeColor="text1"/>
        </w:rPr>
        <w:t>of persuasion</w:t>
      </w:r>
      <w:r w:rsidR="00C03BD5" w:rsidRPr="00475926">
        <w:rPr>
          <w:color w:val="000000" w:themeColor="text1"/>
          <w:shd w:val="clear" w:color="auto" w:fill="FFFFFF"/>
        </w:rPr>
        <w:t>.</w:t>
      </w:r>
      <w:r w:rsidR="005A58B7" w:rsidRPr="00475926">
        <w:rPr>
          <w:color w:val="000000" w:themeColor="text1"/>
          <w:shd w:val="clear" w:color="auto" w:fill="FFFFFF"/>
        </w:rPr>
        <w:t xml:space="preserve"> As such, Hamilton</w:t>
      </w:r>
      <w:r w:rsidR="002F7B30" w:rsidRPr="00475926">
        <w:rPr>
          <w:color w:val="000000" w:themeColor="text1"/>
          <w:shd w:val="clear" w:color="auto" w:fill="FFFFFF"/>
        </w:rPr>
        <w:t>-</w:t>
      </w:r>
      <w:r w:rsidR="005A58B7" w:rsidRPr="00475926">
        <w:rPr>
          <w:color w:val="000000" w:themeColor="text1"/>
          <w:shd w:val="clear" w:color="auto" w:fill="FFFFFF"/>
        </w:rPr>
        <w:t xml:space="preserve">Wenham </w:t>
      </w:r>
      <w:r w:rsidR="00D76BE5" w:rsidRPr="00475926">
        <w:rPr>
          <w:color w:val="000000" w:themeColor="text1"/>
          <w:shd w:val="clear" w:color="auto" w:fill="FFFFFF"/>
        </w:rPr>
        <w:t>is entitled to substitute consent to proceed with its</w:t>
      </w:r>
      <w:r w:rsidR="00E75D34">
        <w:rPr>
          <w:color w:val="000000" w:themeColor="text1"/>
          <w:shd w:val="clear" w:color="auto" w:fill="FFFFFF"/>
        </w:rPr>
        <w:t xml:space="preserve"> proposed</w:t>
      </w:r>
      <w:r w:rsidR="00D76BE5" w:rsidRPr="00475926">
        <w:rPr>
          <w:color w:val="000000" w:themeColor="text1"/>
          <w:shd w:val="clear" w:color="auto" w:fill="FFFFFF"/>
        </w:rPr>
        <w:t xml:space="preserve"> three</w:t>
      </w:r>
      <w:r w:rsidR="00D04A43" w:rsidRPr="00475926">
        <w:rPr>
          <w:color w:val="000000" w:themeColor="text1"/>
          <w:shd w:val="clear" w:color="auto" w:fill="FFFFFF"/>
        </w:rPr>
        <w:t>-</w:t>
      </w:r>
      <w:r w:rsidR="00D76BE5" w:rsidRPr="00475926">
        <w:rPr>
          <w:color w:val="000000" w:themeColor="text1"/>
          <w:shd w:val="clear" w:color="auto" w:fill="FFFFFF"/>
        </w:rPr>
        <w:t>year re-evaluation</w:t>
      </w:r>
      <w:r w:rsidR="00E75D34">
        <w:rPr>
          <w:color w:val="000000" w:themeColor="text1"/>
          <w:shd w:val="clear" w:color="auto" w:fill="FFFFFF"/>
        </w:rPr>
        <w:t>s</w:t>
      </w:r>
      <w:r w:rsidR="000C57F5" w:rsidRPr="00475926">
        <w:rPr>
          <w:color w:val="000000" w:themeColor="text1"/>
          <w:shd w:val="clear" w:color="auto" w:fill="FFFFFF"/>
        </w:rPr>
        <w:t>.</w:t>
      </w:r>
    </w:p>
    <w:p w14:paraId="26DAECF4" w14:textId="77777777" w:rsidR="00C03BD5" w:rsidRPr="00475926" w:rsidRDefault="00C03BD5" w:rsidP="00C03BD5">
      <w:pPr>
        <w:pStyle w:val="ListParagraph"/>
        <w:rPr>
          <w:color w:val="000000" w:themeColor="text1"/>
        </w:rPr>
      </w:pPr>
    </w:p>
    <w:p w14:paraId="7AA5356F" w14:textId="797EE4A0" w:rsidR="00C03BD5" w:rsidRPr="00475926" w:rsidRDefault="00B65EFF" w:rsidP="00B65EFF">
      <w:pPr>
        <w:rPr>
          <w:color w:val="000000" w:themeColor="text1"/>
        </w:rPr>
      </w:pPr>
      <w:r w:rsidRPr="00475926">
        <w:rPr>
          <w:color w:val="000000" w:themeColor="text1"/>
        </w:rPr>
        <w:t>My analysis is as follows.</w:t>
      </w:r>
    </w:p>
    <w:p w14:paraId="1415C87C" w14:textId="22B9085A" w:rsidR="00666EE8" w:rsidRPr="00475926" w:rsidRDefault="00666EE8" w:rsidP="00B65EFF">
      <w:pPr>
        <w:rPr>
          <w:color w:val="000000" w:themeColor="text1"/>
        </w:rPr>
      </w:pPr>
    </w:p>
    <w:p w14:paraId="2F822D3A" w14:textId="26C249C1" w:rsidR="00666EE8" w:rsidRPr="00475926" w:rsidRDefault="00666EE8" w:rsidP="00666EE8">
      <w:pPr>
        <w:pStyle w:val="ListParagraph"/>
        <w:numPr>
          <w:ilvl w:val="0"/>
          <w:numId w:val="38"/>
        </w:numPr>
        <w:rPr>
          <w:color w:val="000000" w:themeColor="text1"/>
          <w:u w:val="single"/>
        </w:rPr>
      </w:pPr>
      <w:r w:rsidRPr="00475926">
        <w:rPr>
          <w:color w:val="000000" w:themeColor="text1"/>
          <w:u w:val="single"/>
        </w:rPr>
        <w:t xml:space="preserve">Hamilton-Wenham Has Provided Parents with Prior Written Notice </w:t>
      </w:r>
      <w:r w:rsidR="006769A9" w:rsidRPr="00475926">
        <w:rPr>
          <w:color w:val="000000" w:themeColor="text1"/>
          <w:u w:val="single"/>
        </w:rPr>
        <w:t>A</w:t>
      </w:r>
      <w:r w:rsidRPr="00475926">
        <w:rPr>
          <w:color w:val="000000" w:themeColor="text1"/>
          <w:u w:val="single"/>
        </w:rPr>
        <w:t xml:space="preserve">s </w:t>
      </w:r>
      <w:r w:rsidR="006769A9" w:rsidRPr="00475926">
        <w:rPr>
          <w:color w:val="000000" w:themeColor="text1"/>
          <w:u w:val="single"/>
        </w:rPr>
        <w:t>T</w:t>
      </w:r>
      <w:r w:rsidRPr="00475926">
        <w:rPr>
          <w:color w:val="000000" w:themeColor="text1"/>
          <w:u w:val="single"/>
        </w:rPr>
        <w:t xml:space="preserve">o </w:t>
      </w:r>
      <w:r w:rsidR="006769A9" w:rsidRPr="00475926">
        <w:rPr>
          <w:color w:val="000000" w:themeColor="text1"/>
          <w:u w:val="single"/>
        </w:rPr>
        <w:t>It</w:t>
      </w:r>
      <w:r w:rsidRPr="00475926">
        <w:rPr>
          <w:color w:val="000000" w:themeColor="text1"/>
          <w:u w:val="single"/>
        </w:rPr>
        <w:t xml:space="preserve">s Intent </w:t>
      </w:r>
      <w:r w:rsidR="006769A9" w:rsidRPr="00475926">
        <w:rPr>
          <w:color w:val="000000" w:themeColor="text1"/>
          <w:u w:val="single"/>
        </w:rPr>
        <w:t>T</w:t>
      </w:r>
      <w:r w:rsidRPr="00475926">
        <w:rPr>
          <w:color w:val="000000" w:themeColor="text1"/>
          <w:u w:val="single"/>
        </w:rPr>
        <w:t>o Re-Evaluate Student.</w:t>
      </w:r>
    </w:p>
    <w:p w14:paraId="57D5FA0E" w14:textId="46E6C0E1" w:rsidR="00B65EFF" w:rsidRPr="00475926" w:rsidRDefault="00B65EFF" w:rsidP="00B65EFF">
      <w:pPr>
        <w:rPr>
          <w:color w:val="000000" w:themeColor="text1"/>
        </w:rPr>
      </w:pPr>
    </w:p>
    <w:p w14:paraId="3738172F" w14:textId="7433ADA0" w:rsidR="000A0285" w:rsidRPr="00475926" w:rsidRDefault="00F23CD9" w:rsidP="00397A5D">
      <w:pPr>
        <w:textAlignment w:val="baseline"/>
        <w:rPr>
          <w:color w:val="000000" w:themeColor="text1"/>
        </w:rPr>
      </w:pPr>
      <w:r w:rsidRPr="00475926">
        <w:rPr>
          <w:color w:val="000000" w:themeColor="text1"/>
        </w:rPr>
        <w:t>Hamilton-Wenham was obligated to inform Parents “as to which evaluations and instruments it [sought] to employ” and to make “reasonable efforts to obtain said informed consent from the parent prior to proceeding to the BSEA.”</w:t>
      </w:r>
      <w:r w:rsidRPr="00475926">
        <w:rPr>
          <w:rStyle w:val="FootnoteReference"/>
          <w:color w:val="000000" w:themeColor="text1"/>
        </w:rPr>
        <w:footnoteReference w:id="59"/>
      </w:r>
      <w:r w:rsidR="000A0285" w:rsidRPr="00475926">
        <w:rPr>
          <w:color w:val="000000" w:themeColor="text1"/>
        </w:rPr>
        <w:t xml:space="preserve"> </w:t>
      </w:r>
      <w:r w:rsidR="008B56B1" w:rsidRPr="00475926">
        <w:rPr>
          <w:color w:val="000000" w:themeColor="text1"/>
        </w:rPr>
        <w:t xml:space="preserve">At Hearing, </w:t>
      </w:r>
      <w:r w:rsidR="00397A5D" w:rsidRPr="00475926">
        <w:rPr>
          <w:color w:val="000000" w:themeColor="text1"/>
        </w:rPr>
        <w:t xml:space="preserve">Hamilton-Wenham persuasively </w:t>
      </w:r>
      <w:r w:rsidR="00D32E2D" w:rsidRPr="00475926">
        <w:rPr>
          <w:color w:val="000000" w:themeColor="text1"/>
        </w:rPr>
        <w:t>showed</w:t>
      </w:r>
      <w:r w:rsidR="00397A5D" w:rsidRPr="00475926">
        <w:rPr>
          <w:color w:val="000000" w:themeColor="text1"/>
        </w:rPr>
        <w:t xml:space="preserve"> that since </w:t>
      </w:r>
      <w:r w:rsidR="00D32E2D" w:rsidRPr="00475926">
        <w:rPr>
          <w:color w:val="000000" w:themeColor="text1"/>
        </w:rPr>
        <w:t xml:space="preserve">September </w:t>
      </w:r>
      <w:r w:rsidR="00397A5D" w:rsidRPr="00475926">
        <w:rPr>
          <w:color w:val="000000" w:themeColor="text1"/>
        </w:rPr>
        <w:t xml:space="preserve">2019 </w:t>
      </w:r>
      <w:r w:rsidR="007F6280" w:rsidRPr="00475926">
        <w:rPr>
          <w:color w:val="000000" w:themeColor="text1"/>
        </w:rPr>
        <w:t xml:space="preserve">it provided Parents with proper notice requesting consent for the </w:t>
      </w:r>
      <w:r w:rsidR="00384FF2">
        <w:rPr>
          <w:color w:val="000000" w:themeColor="text1"/>
        </w:rPr>
        <w:t>f</w:t>
      </w:r>
      <w:r w:rsidR="007F6280" w:rsidRPr="00475926">
        <w:rPr>
          <w:color w:val="000000" w:themeColor="text1"/>
        </w:rPr>
        <w:t>all 2019 triennial evaluation</w:t>
      </w:r>
      <w:r w:rsidR="00397A5D" w:rsidRPr="00475926">
        <w:rPr>
          <w:color w:val="000000" w:themeColor="text1"/>
        </w:rPr>
        <w:t xml:space="preserve"> </w:t>
      </w:r>
      <w:r w:rsidR="007F6280" w:rsidRPr="00475926">
        <w:rPr>
          <w:color w:val="000000" w:themeColor="text1"/>
        </w:rPr>
        <w:t xml:space="preserve">and that it has </w:t>
      </w:r>
      <w:r w:rsidR="00397A5D" w:rsidRPr="00475926">
        <w:rPr>
          <w:color w:val="000000" w:themeColor="text1"/>
        </w:rPr>
        <w:t>engaged in numerous attempts to obtain Parents’ consent</w:t>
      </w:r>
      <w:r w:rsidR="00E75D34">
        <w:rPr>
          <w:color w:val="000000" w:themeColor="text1"/>
        </w:rPr>
        <w:t xml:space="preserve"> from that date forward to the time it filed its Hearing Request</w:t>
      </w:r>
      <w:r w:rsidR="00397A5D" w:rsidRPr="00475926">
        <w:rPr>
          <w:color w:val="000000" w:themeColor="text1"/>
        </w:rPr>
        <w:t>.</w:t>
      </w:r>
      <w:r w:rsidR="007F6280" w:rsidRPr="00475926">
        <w:rPr>
          <w:rStyle w:val="FootnoteReference"/>
          <w:color w:val="000000" w:themeColor="text1"/>
        </w:rPr>
        <w:footnoteReference w:id="60"/>
      </w:r>
      <w:r w:rsidR="007F6280" w:rsidRPr="00475926">
        <w:rPr>
          <w:color w:val="000000" w:themeColor="text1"/>
        </w:rPr>
        <w:t xml:space="preserve"> </w:t>
      </w:r>
      <w:r w:rsidR="00397A5D" w:rsidRPr="00475926">
        <w:rPr>
          <w:color w:val="000000" w:themeColor="text1"/>
        </w:rPr>
        <w:t xml:space="preserve">(Bucyk; S-1; S-2; S-3; S-4). </w:t>
      </w:r>
    </w:p>
    <w:p w14:paraId="634A2C2E" w14:textId="28D7742C" w:rsidR="00397A5D" w:rsidRPr="00475926" w:rsidRDefault="00397A5D" w:rsidP="00606C8F">
      <w:pPr>
        <w:textAlignment w:val="baseline"/>
        <w:rPr>
          <w:color w:val="000000" w:themeColor="text1"/>
        </w:rPr>
      </w:pPr>
    </w:p>
    <w:p w14:paraId="68EC8D80" w14:textId="1F7151A1" w:rsidR="00CD2369" w:rsidRPr="00475926" w:rsidRDefault="00BE7CA0" w:rsidP="00D47CB7">
      <w:pPr>
        <w:textAlignment w:val="baseline"/>
        <w:rPr>
          <w:color w:val="000000" w:themeColor="text1"/>
        </w:rPr>
      </w:pPr>
      <w:r w:rsidRPr="00475926">
        <w:rPr>
          <w:color w:val="000000" w:themeColor="text1"/>
        </w:rPr>
        <w:t>Specifically,</w:t>
      </w:r>
      <w:r w:rsidR="001D1123">
        <w:rPr>
          <w:color w:val="000000" w:themeColor="text1"/>
        </w:rPr>
        <w:t xml:space="preserve"> </w:t>
      </w:r>
      <w:r w:rsidR="00E16420">
        <w:rPr>
          <w:color w:val="000000" w:themeColor="text1"/>
        </w:rPr>
        <w:t xml:space="preserve">Hamilton-Wenham </w:t>
      </w:r>
      <w:r w:rsidR="001D1123">
        <w:rPr>
          <w:color w:val="000000" w:themeColor="text1"/>
        </w:rPr>
        <w:t xml:space="preserve">issued </w:t>
      </w:r>
      <w:r w:rsidR="007B4B26">
        <w:rPr>
          <w:color w:val="000000" w:themeColor="text1"/>
        </w:rPr>
        <w:t>three</w:t>
      </w:r>
      <w:r w:rsidR="001D1123">
        <w:rPr>
          <w:color w:val="000000" w:themeColor="text1"/>
        </w:rPr>
        <w:t xml:space="preserve"> </w:t>
      </w:r>
      <w:r w:rsidR="00E16420">
        <w:t>N1 form</w:t>
      </w:r>
      <w:r w:rsidR="007B4B26">
        <w:t>s</w:t>
      </w:r>
      <w:r w:rsidR="00E16420">
        <w:t xml:space="preserve"> containing all the required elements associated with written notice</w:t>
      </w:r>
      <w:r w:rsidR="00446B2D">
        <w:t xml:space="preserve">. The District </w:t>
      </w:r>
      <w:r w:rsidR="007B4B26">
        <w:t>sent</w:t>
      </w:r>
      <w:r w:rsidR="00446B2D">
        <w:t xml:space="preserve"> </w:t>
      </w:r>
      <w:r w:rsidR="002A75F5" w:rsidRPr="00475926">
        <w:rPr>
          <w:color w:val="000000" w:themeColor="text1"/>
        </w:rPr>
        <w:t xml:space="preserve">Parents </w:t>
      </w:r>
      <w:r w:rsidR="007B4B26">
        <w:rPr>
          <w:color w:val="000000" w:themeColor="text1"/>
        </w:rPr>
        <w:t>the Consent to Evaluate form</w:t>
      </w:r>
      <w:r w:rsidR="007B4B26" w:rsidRPr="00475926">
        <w:rPr>
          <w:color w:val="000000" w:themeColor="text1"/>
        </w:rPr>
        <w:t xml:space="preserve"> </w:t>
      </w:r>
      <w:r w:rsidR="007B4B26">
        <w:rPr>
          <w:color w:val="000000" w:themeColor="text1"/>
        </w:rPr>
        <w:t xml:space="preserve">identifying </w:t>
      </w:r>
      <w:r w:rsidR="002A75F5" w:rsidRPr="00475926">
        <w:rPr>
          <w:color w:val="000000" w:themeColor="text1"/>
        </w:rPr>
        <w:t>the areas proposed for testing</w:t>
      </w:r>
      <w:r w:rsidR="007B4B26">
        <w:rPr>
          <w:color w:val="000000" w:themeColor="text1"/>
        </w:rPr>
        <w:t xml:space="preserve"> three times</w:t>
      </w:r>
      <w:r w:rsidR="00DA78C8">
        <w:rPr>
          <w:color w:val="000000" w:themeColor="text1"/>
        </w:rPr>
        <w:t xml:space="preserve">, </w:t>
      </w:r>
      <w:r w:rsidR="00DA78C8">
        <w:t>with the third one being sent to Parents on two separate occasions</w:t>
      </w:r>
      <w:r w:rsidR="007A7B7D" w:rsidRPr="00475926">
        <w:rPr>
          <w:color w:val="000000" w:themeColor="text1"/>
        </w:rPr>
        <w:t xml:space="preserve">.  (Bucyk; S-1; S-2; S-3; S-4). </w:t>
      </w:r>
      <w:r w:rsidR="00D92C72" w:rsidRPr="00475926">
        <w:rPr>
          <w:color w:val="000000" w:themeColor="text1"/>
        </w:rPr>
        <w:t xml:space="preserve">Hamilton-Wenham has </w:t>
      </w:r>
      <w:r w:rsidR="00E8106E" w:rsidRPr="00475926">
        <w:rPr>
          <w:color w:val="000000" w:themeColor="text1"/>
        </w:rPr>
        <w:t xml:space="preserve">further </w:t>
      </w:r>
      <w:r w:rsidR="00D92C72" w:rsidRPr="00475926">
        <w:rPr>
          <w:color w:val="000000" w:themeColor="text1"/>
        </w:rPr>
        <w:t>identified Dr. Ruiz, Ms. Chapdelaine and Mr. Veil</w:t>
      </w:r>
      <w:r w:rsidR="00384FF2">
        <w:rPr>
          <w:color w:val="000000" w:themeColor="text1"/>
        </w:rPr>
        <w:t>ing</w:t>
      </w:r>
      <w:r w:rsidR="00D92C72" w:rsidRPr="00475926">
        <w:rPr>
          <w:color w:val="000000" w:themeColor="text1"/>
        </w:rPr>
        <w:t xml:space="preserve"> to conduct the psychological, speech and language, and academic achievement testing</w:t>
      </w:r>
      <w:r w:rsidR="00E8106E" w:rsidRPr="00475926">
        <w:rPr>
          <w:color w:val="000000" w:themeColor="text1"/>
        </w:rPr>
        <w:t>,</w:t>
      </w:r>
      <w:r w:rsidR="00D92C72" w:rsidRPr="00475926">
        <w:rPr>
          <w:color w:val="000000" w:themeColor="text1"/>
        </w:rPr>
        <w:t xml:space="preserve"> respectively.</w:t>
      </w:r>
      <w:r w:rsidR="00D92C72" w:rsidRPr="00475926">
        <w:rPr>
          <w:rStyle w:val="FootnoteReference"/>
          <w:color w:val="000000" w:themeColor="text1"/>
        </w:rPr>
        <w:footnoteReference w:id="61"/>
      </w:r>
      <w:r w:rsidR="00D92C72" w:rsidRPr="00475926">
        <w:rPr>
          <w:color w:val="000000" w:themeColor="text1"/>
        </w:rPr>
        <w:t xml:space="preserve"> </w:t>
      </w:r>
      <w:r w:rsidR="00BF4EAF" w:rsidRPr="00475926">
        <w:rPr>
          <w:color w:val="000000" w:themeColor="text1"/>
        </w:rPr>
        <w:t>Although offered</w:t>
      </w:r>
      <w:r w:rsidR="00E8106E" w:rsidRPr="00475926">
        <w:rPr>
          <w:color w:val="000000" w:themeColor="text1"/>
        </w:rPr>
        <w:t xml:space="preserve"> </w:t>
      </w:r>
      <w:r w:rsidR="007A7B7D" w:rsidRPr="00475926">
        <w:rPr>
          <w:color w:val="000000" w:themeColor="text1"/>
        </w:rPr>
        <w:t xml:space="preserve">the opportunity to meet with the evaluators to discuss the testing process, neither Parents nor their expert, Dr. Chubinsky, </w:t>
      </w:r>
      <w:r w:rsidR="00BF4EAF" w:rsidRPr="00475926">
        <w:rPr>
          <w:color w:val="000000" w:themeColor="text1"/>
        </w:rPr>
        <w:t>contacted the evaluators</w:t>
      </w:r>
      <w:r w:rsidR="007A7B7D" w:rsidRPr="00475926">
        <w:rPr>
          <w:color w:val="000000" w:themeColor="text1"/>
        </w:rPr>
        <w:t xml:space="preserve">. (Bucyk; Mother; Chubinsky) </w:t>
      </w:r>
    </w:p>
    <w:p w14:paraId="70D74BBB" w14:textId="77777777" w:rsidR="00CD2369" w:rsidRPr="00475926" w:rsidRDefault="00CD2369" w:rsidP="00D47CB7">
      <w:pPr>
        <w:textAlignment w:val="baseline"/>
        <w:rPr>
          <w:color w:val="000000" w:themeColor="text1"/>
        </w:rPr>
      </w:pPr>
    </w:p>
    <w:p w14:paraId="19550721" w14:textId="31267561" w:rsidR="00DB41E0" w:rsidRPr="00475926" w:rsidRDefault="00493DA4" w:rsidP="00D47CB7">
      <w:pPr>
        <w:textAlignment w:val="baseline"/>
        <w:rPr>
          <w:color w:val="000000" w:themeColor="text1"/>
        </w:rPr>
      </w:pPr>
      <w:r w:rsidRPr="00475926">
        <w:rPr>
          <w:color w:val="000000" w:themeColor="text1"/>
        </w:rPr>
        <w:t>As such, I find that Hamilton-Wenham has provided Parents with proper prior written notice of its proposed re-evaluation</w:t>
      </w:r>
      <w:r w:rsidR="001B028A" w:rsidRPr="00475926">
        <w:rPr>
          <w:color w:val="000000" w:themeColor="text1"/>
        </w:rPr>
        <w:t>.</w:t>
      </w:r>
    </w:p>
    <w:p w14:paraId="06E657BC" w14:textId="77777777" w:rsidR="00DB41E0" w:rsidRPr="00475926" w:rsidRDefault="00DB41E0" w:rsidP="00DB41E0">
      <w:pPr>
        <w:textAlignment w:val="baseline"/>
        <w:rPr>
          <w:color w:val="000000" w:themeColor="text1"/>
        </w:rPr>
      </w:pPr>
    </w:p>
    <w:p w14:paraId="73D3214D" w14:textId="3F14168A" w:rsidR="00DB41E0" w:rsidRPr="00475926" w:rsidRDefault="00666EE8" w:rsidP="00666EE8">
      <w:pPr>
        <w:pStyle w:val="ListParagraph"/>
        <w:numPr>
          <w:ilvl w:val="0"/>
          <w:numId w:val="38"/>
        </w:numPr>
        <w:textAlignment w:val="baseline"/>
        <w:rPr>
          <w:color w:val="000000" w:themeColor="text1"/>
          <w:u w:val="single"/>
        </w:rPr>
      </w:pPr>
      <w:r w:rsidRPr="00475926">
        <w:rPr>
          <w:color w:val="000000" w:themeColor="text1"/>
          <w:u w:val="single"/>
        </w:rPr>
        <w:t xml:space="preserve">Parents Have Refused Consent to the Re-Evaluation Proposed by </w:t>
      </w:r>
      <w:r w:rsidR="00E46EAC">
        <w:rPr>
          <w:color w:val="000000" w:themeColor="text1"/>
          <w:u w:val="single"/>
        </w:rPr>
        <w:t>Hamilton-Wenham</w:t>
      </w:r>
      <w:r w:rsidRPr="00475926">
        <w:rPr>
          <w:color w:val="000000" w:themeColor="text1"/>
          <w:u w:val="single"/>
        </w:rPr>
        <w:t xml:space="preserve">. </w:t>
      </w:r>
    </w:p>
    <w:p w14:paraId="33B4A712" w14:textId="77777777" w:rsidR="00DB41E0" w:rsidRPr="00475926" w:rsidRDefault="00DB41E0" w:rsidP="00D47CB7">
      <w:pPr>
        <w:textAlignment w:val="baseline"/>
        <w:rPr>
          <w:color w:val="000000" w:themeColor="text1"/>
        </w:rPr>
      </w:pPr>
    </w:p>
    <w:p w14:paraId="2D99DB25" w14:textId="6308EDC2" w:rsidR="00262B30" w:rsidRPr="00475926" w:rsidRDefault="00005196" w:rsidP="00D47CB7">
      <w:pPr>
        <w:textAlignment w:val="baseline"/>
        <w:rPr>
          <w:color w:val="000000" w:themeColor="text1"/>
        </w:rPr>
      </w:pPr>
      <w:r w:rsidRPr="00475926">
        <w:rPr>
          <w:color w:val="000000" w:themeColor="text1"/>
        </w:rPr>
        <w:t>The evidence is undisputed that d</w:t>
      </w:r>
      <w:r w:rsidR="00430058" w:rsidRPr="00475926">
        <w:rPr>
          <w:color w:val="000000" w:themeColor="text1"/>
        </w:rPr>
        <w:t>espite</w:t>
      </w:r>
      <w:r w:rsidR="00154515" w:rsidRPr="00475926">
        <w:rPr>
          <w:color w:val="000000" w:themeColor="text1"/>
        </w:rPr>
        <w:t xml:space="preserve"> </w:t>
      </w:r>
      <w:r w:rsidR="009F15DC" w:rsidRPr="00475926">
        <w:rPr>
          <w:color w:val="000000" w:themeColor="text1"/>
        </w:rPr>
        <w:t>Hamilton</w:t>
      </w:r>
      <w:r w:rsidR="00322BA1">
        <w:rPr>
          <w:color w:val="000000" w:themeColor="text1"/>
        </w:rPr>
        <w:t>-</w:t>
      </w:r>
      <w:r w:rsidR="009F15DC" w:rsidRPr="00475926">
        <w:rPr>
          <w:color w:val="000000" w:themeColor="text1"/>
        </w:rPr>
        <w:t xml:space="preserve">Wenham’s </w:t>
      </w:r>
      <w:r w:rsidR="00154515" w:rsidRPr="00475926">
        <w:rPr>
          <w:color w:val="000000" w:themeColor="text1"/>
        </w:rPr>
        <w:t>reasonable efforts to obtain parental consent</w:t>
      </w:r>
      <w:r w:rsidR="009F15DC" w:rsidRPr="00475926">
        <w:rPr>
          <w:color w:val="000000" w:themeColor="text1"/>
        </w:rPr>
        <w:t xml:space="preserve"> for the re-evaluation</w:t>
      </w:r>
      <w:r w:rsidRPr="00475926">
        <w:rPr>
          <w:color w:val="000000" w:themeColor="text1"/>
        </w:rPr>
        <w:t>,</w:t>
      </w:r>
      <w:r w:rsidR="00154515" w:rsidRPr="00475926">
        <w:rPr>
          <w:color w:val="000000" w:themeColor="text1"/>
        </w:rPr>
        <w:t xml:space="preserve"> </w:t>
      </w:r>
      <w:r w:rsidR="00DB41E0" w:rsidRPr="00475926">
        <w:rPr>
          <w:color w:val="000000" w:themeColor="text1"/>
        </w:rPr>
        <w:t xml:space="preserve">Parents have refused to provide </w:t>
      </w:r>
      <w:r w:rsidR="009F15DC" w:rsidRPr="00475926">
        <w:rPr>
          <w:color w:val="000000" w:themeColor="text1"/>
        </w:rPr>
        <w:t>said consent</w:t>
      </w:r>
      <w:r w:rsidR="00DB41E0" w:rsidRPr="00475926">
        <w:rPr>
          <w:color w:val="000000" w:themeColor="text1"/>
        </w:rPr>
        <w:t>.</w:t>
      </w:r>
      <w:r w:rsidR="00E5101D" w:rsidRPr="00475926">
        <w:rPr>
          <w:color w:val="000000" w:themeColor="text1"/>
        </w:rPr>
        <w:t xml:space="preserve"> </w:t>
      </w:r>
      <w:r w:rsidR="006957C8" w:rsidRPr="00475926">
        <w:rPr>
          <w:color w:val="000000" w:themeColor="text1"/>
        </w:rPr>
        <w:t>(P</w:t>
      </w:r>
      <w:r w:rsidR="00B66D16" w:rsidRPr="00475926">
        <w:rPr>
          <w:color w:val="000000" w:themeColor="text1"/>
        </w:rPr>
        <w:t>-4; P-6</w:t>
      </w:r>
      <w:r w:rsidR="006957C8" w:rsidRPr="00475926">
        <w:rPr>
          <w:color w:val="000000" w:themeColor="text1"/>
        </w:rPr>
        <w:t xml:space="preserve"> Bucyk; Mother</w:t>
      </w:r>
      <w:r w:rsidR="003713E5" w:rsidRPr="00475926">
        <w:rPr>
          <w:color w:val="000000" w:themeColor="text1"/>
        </w:rPr>
        <w:t>)</w:t>
      </w:r>
    </w:p>
    <w:p w14:paraId="759C3BB0" w14:textId="77777777" w:rsidR="00262B30" w:rsidRPr="00475926" w:rsidRDefault="00262B30" w:rsidP="00D47CB7">
      <w:pPr>
        <w:textAlignment w:val="baseline"/>
        <w:rPr>
          <w:color w:val="000000" w:themeColor="text1"/>
        </w:rPr>
      </w:pPr>
    </w:p>
    <w:p w14:paraId="42491932" w14:textId="20D523C2" w:rsidR="0080115B" w:rsidRPr="00475926" w:rsidRDefault="00890C6D" w:rsidP="0016586B">
      <w:pPr>
        <w:pStyle w:val="ListParagraph"/>
        <w:numPr>
          <w:ilvl w:val="0"/>
          <w:numId w:val="38"/>
        </w:numPr>
        <w:textAlignment w:val="baseline"/>
        <w:rPr>
          <w:color w:val="000000" w:themeColor="text1"/>
          <w:u w:val="single"/>
        </w:rPr>
      </w:pPr>
      <w:r w:rsidRPr="00475926">
        <w:rPr>
          <w:color w:val="000000" w:themeColor="text1"/>
          <w:u w:val="single"/>
        </w:rPr>
        <w:t>Hamilton-W</w:t>
      </w:r>
      <w:r w:rsidR="002542F8" w:rsidRPr="00475926">
        <w:rPr>
          <w:color w:val="000000" w:themeColor="text1"/>
          <w:u w:val="single"/>
        </w:rPr>
        <w:t>e</w:t>
      </w:r>
      <w:r w:rsidRPr="00475926">
        <w:rPr>
          <w:color w:val="000000" w:themeColor="text1"/>
          <w:u w:val="single"/>
        </w:rPr>
        <w:t xml:space="preserve">nham </w:t>
      </w:r>
      <w:r w:rsidR="0016586B" w:rsidRPr="00475926">
        <w:rPr>
          <w:color w:val="000000" w:themeColor="text1"/>
          <w:u w:val="single"/>
        </w:rPr>
        <w:t>I</w:t>
      </w:r>
      <w:r w:rsidRPr="00475926">
        <w:rPr>
          <w:color w:val="000000" w:themeColor="text1"/>
          <w:u w:val="single"/>
        </w:rPr>
        <w:t xml:space="preserve">s </w:t>
      </w:r>
      <w:r w:rsidR="0016586B" w:rsidRPr="00475926">
        <w:rPr>
          <w:color w:val="000000" w:themeColor="text1"/>
          <w:u w:val="single"/>
        </w:rPr>
        <w:t>L</w:t>
      </w:r>
      <w:r w:rsidRPr="00475926">
        <w:rPr>
          <w:color w:val="000000" w:themeColor="text1"/>
          <w:u w:val="single"/>
        </w:rPr>
        <w:t xml:space="preserve">awfully </w:t>
      </w:r>
      <w:r w:rsidR="0016586B" w:rsidRPr="00475926">
        <w:rPr>
          <w:color w:val="000000" w:themeColor="text1"/>
          <w:u w:val="single"/>
        </w:rPr>
        <w:t>E</w:t>
      </w:r>
      <w:r w:rsidRPr="00475926">
        <w:rPr>
          <w:color w:val="000000" w:themeColor="text1"/>
          <w:u w:val="single"/>
        </w:rPr>
        <w:t xml:space="preserve">ntitled to </w:t>
      </w:r>
      <w:r w:rsidR="0016586B" w:rsidRPr="00475926">
        <w:rPr>
          <w:color w:val="000000" w:themeColor="text1"/>
          <w:u w:val="single"/>
        </w:rPr>
        <w:t>C</w:t>
      </w:r>
      <w:r w:rsidRPr="00475926">
        <w:rPr>
          <w:color w:val="000000" w:themeColor="text1"/>
          <w:u w:val="single"/>
        </w:rPr>
        <w:t xml:space="preserve">onduct </w:t>
      </w:r>
      <w:r w:rsidR="00AE575C" w:rsidRPr="00475926">
        <w:rPr>
          <w:color w:val="000000" w:themeColor="text1"/>
          <w:u w:val="single"/>
        </w:rPr>
        <w:t>the</w:t>
      </w:r>
      <w:r w:rsidRPr="00475926">
        <w:rPr>
          <w:color w:val="000000" w:themeColor="text1"/>
          <w:u w:val="single"/>
        </w:rPr>
        <w:t xml:space="preserve"> </w:t>
      </w:r>
      <w:r w:rsidR="00AE575C" w:rsidRPr="00475926">
        <w:rPr>
          <w:color w:val="000000" w:themeColor="text1"/>
          <w:u w:val="single"/>
        </w:rPr>
        <w:t>Re-E</w:t>
      </w:r>
      <w:r w:rsidRPr="00475926">
        <w:rPr>
          <w:color w:val="000000" w:themeColor="text1"/>
          <w:u w:val="single"/>
        </w:rPr>
        <w:t xml:space="preserve">valuation.  </w:t>
      </w:r>
    </w:p>
    <w:p w14:paraId="39637AF3" w14:textId="1504E520" w:rsidR="00124F86" w:rsidRPr="00475926" w:rsidRDefault="00124F86" w:rsidP="00124F86">
      <w:pPr>
        <w:textAlignment w:val="baseline"/>
        <w:rPr>
          <w:color w:val="000000" w:themeColor="text1"/>
        </w:rPr>
      </w:pPr>
    </w:p>
    <w:p w14:paraId="77D6BF3C" w14:textId="25693A1E" w:rsidR="00124F86" w:rsidRPr="00475926" w:rsidRDefault="00124F86" w:rsidP="00124F86">
      <w:pPr>
        <w:textAlignment w:val="baseline"/>
        <w:rPr>
          <w:color w:val="000000" w:themeColor="text1"/>
        </w:rPr>
      </w:pPr>
      <w:r w:rsidRPr="00475926">
        <w:rPr>
          <w:color w:val="000000" w:themeColor="text1"/>
        </w:rPr>
        <w:t xml:space="preserve">As indicated in the </w:t>
      </w:r>
      <w:r w:rsidRPr="00475926">
        <w:rPr>
          <w:b/>
          <w:bCs/>
          <w:color w:val="000000" w:themeColor="text1"/>
        </w:rPr>
        <w:t>Legal Standards</w:t>
      </w:r>
      <w:r w:rsidRPr="00475926">
        <w:rPr>
          <w:color w:val="000000" w:themeColor="text1"/>
        </w:rPr>
        <w:t xml:space="preserve"> </w:t>
      </w:r>
      <w:r w:rsidR="00092DA7" w:rsidRPr="00475926">
        <w:rPr>
          <w:color w:val="000000" w:themeColor="text1"/>
        </w:rPr>
        <w:t xml:space="preserve">section </w:t>
      </w:r>
      <w:r w:rsidR="00322BA1">
        <w:rPr>
          <w:color w:val="000000" w:themeColor="text1"/>
        </w:rPr>
        <w:t>above</w:t>
      </w:r>
      <w:r w:rsidR="00092DA7" w:rsidRPr="00475926">
        <w:rPr>
          <w:color w:val="000000" w:themeColor="text1"/>
        </w:rPr>
        <w:t xml:space="preserve">, when seeking substitute consent to evaluate, a school district must establish both </w:t>
      </w:r>
      <w:r w:rsidR="00573898" w:rsidRPr="00475926">
        <w:rPr>
          <w:color w:val="000000" w:themeColor="text1"/>
        </w:rPr>
        <w:t xml:space="preserve">the </w:t>
      </w:r>
      <w:r w:rsidR="00092DA7" w:rsidRPr="00475926">
        <w:rPr>
          <w:color w:val="000000" w:themeColor="text1"/>
        </w:rPr>
        <w:t>timel</w:t>
      </w:r>
      <w:r w:rsidR="00573898" w:rsidRPr="00475926">
        <w:rPr>
          <w:color w:val="000000" w:themeColor="text1"/>
        </w:rPr>
        <w:t xml:space="preserve">iness of the </w:t>
      </w:r>
      <w:r w:rsidR="00092DA7" w:rsidRPr="00475926">
        <w:rPr>
          <w:color w:val="000000" w:themeColor="text1"/>
        </w:rPr>
        <w:t>evaluation and </w:t>
      </w:r>
      <w:r w:rsidR="00060525" w:rsidRPr="00475926">
        <w:rPr>
          <w:color w:val="000000" w:themeColor="text1"/>
        </w:rPr>
        <w:t xml:space="preserve">that </w:t>
      </w:r>
      <w:r w:rsidR="00092DA7" w:rsidRPr="00475926">
        <w:rPr>
          <w:color w:val="000000" w:themeColor="text1"/>
        </w:rPr>
        <w:t xml:space="preserve">a reasonable likelihood of educational harm </w:t>
      </w:r>
      <w:r w:rsidR="00060525" w:rsidRPr="00475926">
        <w:rPr>
          <w:color w:val="000000" w:themeColor="text1"/>
        </w:rPr>
        <w:t xml:space="preserve">will result </w:t>
      </w:r>
      <w:r w:rsidR="00092DA7" w:rsidRPr="00475926">
        <w:rPr>
          <w:color w:val="000000" w:themeColor="text1"/>
        </w:rPr>
        <w:t>absent the requested evaluation.</w:t>
      </w:r>
      <w:r w:rsidR="00377116" w:rsidRPr="00475926">
        <w:rPr>
          <w:rStyle w:val="FootnoteReference"/>
          <w:color w:val="000000" w:themeColor="text1"/>
        </w:rPr>
        <w:footnoteReference w:id="62"/>
      </w:r>
    </w:p>
    <w:p w14:paraId="1E4F6893" w14:textId="20D67411" w:rsidR="0080115B" w:rsidRPr="00475926" w:rsidRDefault="0080115B" w:rsidP="00D47CB7">
      <w:pPr>
        <w:textAlignment w:val="baseline"/>
        <w:rPr>
          <w:color w:val="000000" w:themeColor="text1"/>
        </w:rPr>
      </w:pPr>
    </w:p>
    <w:p w14:paraId="5E2F69CB" w14:textId="7D259B15" w:rsidR="00105776" w:rsidRPr="00475926" w:rsidRDefault="00105776" w:rsidP="00E75D34">
      <w:pPr>
        <w:pStyle w:val="ListParagraph"/>
        <w:numPr>
          <w:ilvl w:val="0"/>
          <w:numId w:val="42"/>
        </w:numPr>
        <w:ind w:left="1440"/>
        <w:textAlignment w:val="baseline"/>
        <w:rPr>
          <w:color w:val="000000" w:themeColor="text1"/>
          <w:u w:val="single"/>
        </w:rPr>
      </w:pPr>
      <w:r w:rsidRPr="00475926">
        <w:rPr>
          <w:color w:val="000000" w:themeColor="text1"/>
          <w:u w:val="single"/>
        </w:rPr>
        <w:t xml:space="preserve">Three Years </w:t>
      </w:r>
      <w:r w:rsidR="00557C02">
        <w:rPr>
          <w:color w:val="000000" w:themeColor="text1"/>
          <w:u w:val="single"/>
        </w:rPr>
        <w:t xml:space="preserve">Have Passed </w:t>
      </w:r>
      <w:r w:rsidRPr="00475926">
        <w:rPr>
          <w:color w:val="000000" w:themeColor="text1"/>
          <w:u w:val="single"/>
        </w:rPr>
        <w:t>Since Student’s Last Re-Evaluation.</w:t>
      </w:r>
    </w:p>
    <w:p w14:paraId="66EE44EB" w14:textId="77777777" w:rsidR="00105776" w:rsidRPr="00475926" w:rsidRDefault="00105776" w:rsidP="00105776">
      <w:pPr>
        <w:pStyle w:val="ListParagraph"/>
        <w:ind w:left="2160"/>
        <w:textAlignment w:val="baseline"/>
        <w:rPr>
          <w:color w:val="000000" w:themeColor="text1"/>
        </w:rPr>
      </w:pPr>
    </w:p>
    <w:p w14:paraId="17DB8A8B" w14:textId="153E5D65" w:rsidR="00BB61CC" w:rsidRPr="00475926" w:rsidRDefault="00557C02" w:rsidP="00312B18">
      <w:pPr>
        <w:textAlignment w:val="baseline"/>
        <w:rPr>
          <w:color w:val="000000" w:themeColor="text1"/>
        </w:rPr>
      </w:pPr>
      <w:r>
        <w:rPr>
          <w:color w:val="000000" w:themeColor="text1"/>
        </w:rPr>
        <w:t>Hamilton-Wenham</w:t>
      </w:r>
      <w:r w:rsidR="00501F98" w:rsidRPr="00475926">
        <w:rPr>
          <w:color w:val="000000" w:themeColor="text1"/>
        </w:rPr>
        <w:t xml:space="preserve"> asserts that Student’s </w:t>
      </w:r>
      <w:r w:rsidR="00DF69E0" w:rsidRPr="00475926">
        <w:rPr>
          <w:color w:val="000000" w:themeColor="text1"/>
        </w:rPr>
        <w:t xml:space="preserve">re-evaluation came due </w:t>
      </w:r>
      <w:r w:rsidR="005D28F6" w:rsidRPr="00475926">
        <w:rPr>
          <w:color w:val="000000" w:themeColor="text1"/>
        </w:rPr>
        <w:t>on November 14,</w:t>
      </w:r>
      <w:r w:rsidR="00025468" w:rsidRPr="00475926">
        <w:rPr>
          <w:color w:val="000000" w:themeColor="text1"/>
        </w:rPr>
        <w:t xml:space="preserve"> 2019</w:t>
      </w:r>
      <w:r w:rsidR="007312AA" w:rsidRPr="00475926">
        <w:rPr>
          <w:color w:val="000000" w:themeColor="text1"/>
        </w:rPr>
        <w:t xml:space="preserve"> and that, at the time of filin</w:t>
      </w:r>
      <w:r w:rsidR="00D837D3" w:rsidRPr="00475926">
        <w:rPr>
          <w:color w:val="000000" w:themeColor="text1"/>
        </w:rPr>
        <w:t>g</w:t>
      </w:r>
      <w:r w:rsidR="007312AA" w:rsidRPr="00475926">
        <w:rPr>
          <w:color w:val="000000" w:themeColor="text1"/>
        </w:rPr>
        <w:t xml:space="preserve"> </w:t>
      </w:r>
      <w:r w:rsidR="00CA5292" w:rsidRPr="00475926">
        <w:rPr>
          <w:color w:val="000000" w:themeColor="text1"/>
        </w:rPr>
        <w:t xml:space="preserve">of the Hearing Request </w:t>
      </w:r>
      <w:r w:rsidR="007312AA" w:rsidRPr="00475926">
        <w:rPr>
          <w:color w:val="000000" w:themeColor="text1"/>
        </w:rPr>
        <w:t xml:space="preserve">with the BSEA in December 2020, the triennial </w:t>
      </w:r>
      <w:r w:rsidR="00055C89">
        <w:rPr>
          <w:color w:val="000000" w:themeColor="text1"/>
        </w:rPr>
        <w:t xml:space="preserve">evaluation </w:t>
      </w:r>
      <w:r w:rsidR="007312AA" w:rsidRPr="00475926">
        <w:rPr>
          <w:color w:val="000000" w:themeColor="text1"/>
        </w:rPr>
        <w:t>was</w:t>
      </w:r>
      <w:r w:rsidR="00D4297B" w:rsidRPr="00475926">
        <w:rPr>
          <w:color w:val="000000" w:themeColor="text1"/>
        </w:rPr>
        <w:t xml:space="preserve"> </w:t>
      </w:r>
      <w:r w:rsidR="007312AA" w:rsidRPr="00475926">
        <w:rPr>
          <w:color w:val="000000" w:themeColor="text1"/>
        </w:rPr>
        <w:t>overdue by more than one year.</w:t>
      </w:r>
      <w:r w:rsidR="00DF69E0" w:rsidRPr="00475926">
        <w:rPr>
          <w:color w:val="000000" w:themeColor="text1"/>
        </w:rPr>
        <w:t xml:space="preserve"> (Bucky</w:t>
      </w:r>
      <w:r w:rsidR="00763532" w:rsidRPr="00475926">
        <w:rPr>
          <w:color w:val="000000" w:themeColor="text1"/>
        </w:rPr>
        <w:t xml:space="preserve">; </w:t>
      </w:r>
      <w:r w:rsidR="00ED24D7" w:rsidRPr="00475926">
        <w:rPr>
          <w:color w:val="000000" w:themeColor="text1"/>
        </w:rPr>
        <w:t xml:space="preserve">S-4; </w:t>
      </w:r>
      <w:r w:rsidR="001F5DB2" w:rsidRPr="00475926">
        <w:rPr>
          <w:color w:val="000000" w:themeColor="text1"/>
        </w:rPr>
        <w:t xml:space="preserve">P-39; </w:t>
      </w:r>
      <w:r w:rsidR="002B1257" w:rsidRPr="00475926">
        <w:rPr>
          <w:color w:val="000000" w:themeColor="text1"/>
        </w:rPr>
        <w:t>P-50</w:t>
      </w:r>
      <w:r w:rsidR="00763532" w:rsidRPr="00475926">
        <w:rPr>
          <w:color w:val="000000" w:themeColor="text1"/>
        </w:rPr>
        <w:t>)</w:t>
      </w:r>
      <w:r w:rsidR="00DF69E0" w:rsidRPr="00475926">
        <w:rPr>
          <w:color w:val="000000" w:themeColor="text1"/>
        </w:rPr>
        <w:t xml:space="preserve"> </w:t>
      </w:r>
      <w:r w:rsidR="00D4297B" w:rsidRPr="00475926">
        <w:rPr>
          <w:color w:val="000000" w:themeColor="text1"/>
        </w:rPr>
        <w:t>On the other hand,</w:t>
      </w:r>
      <w:r w:rsidR="00DF69E0" w:rsidRPr="00475926">
        <w:rPr>
          <w:color w:val="000000" w:themeColor="text1"/>
        </w:rPr>
        <w:t xml:space="preserve"> Parents assert that </w:t>
      </w:r>
      <w:r w:rsidR="006B140C" w:rsidRPr="00475926">
        <w:rPr>
          <w:color w:val="000000" w:themeColor="text1"/>
        </w:rPr>
        <w:t xml:space="preserve">testing is premature since </w:t>
      </w:r>
      <w:r w:rsidR="00DF69E0" w:rsidRPr="00475926">
        <w:rPr>
          <w:color w:val="000000" w:themeColor="text1"/>
        </w:rPr>
        <w:t xml:space="preserve">Student was </w:t>
      </w:r>
      <w:r w:rsidR="006B140C" w:rsidRPr="00475926">
        <w:rPr>
          <w:color w:val="000000" w:themeColor="text1"/>
        </w:rPr>
        <w:t xml:space="preserve">most recently assessed </w:t>
      </w:r>
      <w:r w:rsidR="005B01FE" w:rsidRPr="00475926">
        <w:rPr>
          <w:color w:val="000000" w:themeColor="text1"/>
        </w:rPr>
        <w:t>in 2019</w:t>
      </w:r>
      <w:r w:rsidR="00DF69E0" w:rsidRPr="00475926">
        <w:rPr>
          <w:color w:val="000000" w:themeColor="text1"/>
        </w:rPr>
        <w:t xml:space="preserve"> as part of the extended evaluation </w:t>
      </w:r>
      <w:r w:rsidR="00CD01ED" w:rsidRPr="00475926">
        <w:rPr>
          <w:color w:val="000000" w:themeColor="text1"/>
        </w:rPr>
        <w:t xml:space="preserve">at Dearborn Academy. </w:t>
      </w:r>
      <w:r w:rsidR="00ED24D7" w:rsidRPr="00475926">
        <w:rPr>
          <w:color w:val="000000" w:themeColor="text1"/>
        </w:rPr>
        <w:t xml:space="preserve">(Mother; P-19) </w:t>
      </w:r>
      <w:r w:rsidR="006B140C" w:rsidRPr="00475926">
        <w:rPr>
          <w:color w:val="000000" w:themeColor="text1"/>
        </w:rPr>
        <w:t xml:space="preserve"> </w:t>
      </w:r>
    </w:p>
    <w:p w14:paraId="37F8F821" w14:textId="77777777" w:rsidR="00BB61CC" w:rsidRPr="00475926" w:rsidRDefault="00BB61CC" w:rsidP="00312B18">
      <w:pPr>
        <w:textAlignment w:val="baseline"/>
        <w:rPr>
          <w:color w:val="000000" w:themeColor="text1"/>
        </w:rPr>
      </w:pPr>
    </w:p>
    <w:p w14:paraId="51A1CF9A" w14:textId="6E0C699D" w:rsidR="001F64B9" w:rsidRPr="00475926" w:rsidRDefault="001711C1" w:rsidP="001F64B9">
      <w:pPr>
        <w:textAlignment w:val="baseline"/>
        <w:rPr>
          <w:color w:val="000000" w:themeColor="text1"/>
        </w:rPr>
      </w:pPr>
      <w:r w:rsidRPr="00475926">
        <w:rPr>
          <w:color w:val="000000" w:themeColor="text1"/>
        </w:rPr>
        <w:t>T</w:t>
      </w:r>
      <w:r w:rsidR="00BB61CC" w:rsidRPr="00475926">
        <w:rPr>
          <w:color w:val="000000" w:themeColor="text1"/>
        </w:rPr>
        <w:t>he last three-year re-evaluation conducted by the District was in 2013</w:t>
      </w:r>
      <w:r w:rsidR="00D837D3" w:rsidRPr="00475926">
        <w:rPr>
          <w:color w:val="000000" w:themeColor="text1"/>
        </w:rPr>
        <w:t>.</w:t>
      </w:r>
      <w:r w:rsidR="007C4CE8" w:rsidRPr="00475926">
        <w:rPr>
          <w:rStyle w:val="FootnoteReference"/>
          <w:color w:val="000000" w:themeColor="text1"/>
        </w:rPr>
        <w:footnoteReference w:id="63"/>
      </w:r>
      <w:r w:rsidR="00D837D3" w:rsidRPr="00475926">
        <w:rPr>
          <w:color w:val="000000" w:themeColor="text1"/>
        </w:rPr>
        <w:t xml:space="preserve"> At that time, Student was assessed in the areas of psychological, speech and language, occupational therapy, physical therapy, and academic achievement.  (S-</w:t>
      </w:r>
      <w:r w:rsidR="00B8309B" w:rsidRPr="00475926">
        <w:rPr>
          <w:color w:val="000000" w:themeColor="text1"/>
        </w:rPr>
        <w:t>11; S-12; S-13; S-14</w:t>
      </w:r>
      <w:r w:rsidR="00D837D3" w:rsidRPr="00475926">
        <w:rPr>
          <w:color w:val="000000" w:themeColor="text1"/>
        </w:rPr>
        <w:t xml:space="preserve">). </w:t>
      </w:r>
      <w:r w:rsidR="00644E4F" w:rsidRPr="00475926">
        <w:rPr>
          <w:color w:val="000000" w:themeColor="text1"/>
        </w:rPr>
        <w:t xml:space="preserve"> </w:t>
      </w:r>
      <w:r w:rsidR="00D837D3" w:rsidRPr="00475926">
        <w:rPr>
          <w:color w:val="000000" w:themeColor="text1"/>
        </w:rPr>
        <w:t xml:space="preserve">Since then, Student was </w:t>
      </w:r>
      <w:r w:rsidR="00EB05F2" w:rsidRPr="00475926">
        <w:rPr>
          <w:color w:val="000000" w:themeColor="text1"/>
        </w:rPr>
        <w:t>assessed several times at the District’s behest. I</w:t>
      </w:r>
      <w:r w:rsidR="00D837D3" w:rsidRPr="00475926">
        <w:rPr>
          <w:color w:val="000000" w:themeColor="text1"/>
        </w:rPr>
        <w:t xml:space="preserve">n </w:t>
      </w:r>
      <w:r w:rsidR="00B8309B" w:rsidRPr="00475926">
        <w:rPr>
          <w:color w:val="000000" w:themeColor="text1"/>
        </w:rPr>
        <w:t>201</w:t>
      </w:r>
      <w:r w:rsidR="00984206" w:rsidRPr="00475926">
        <w:rPr>
          <w:color w:val="000000" w:themeColor="text1"/>
        </w:rPr>
        <w:t>5</w:t>
      </w:r>
      <w:r w:rsidR="007F0B60" w:rsidRPr="00475926">
        <w:rPr>
          <w:color w:val="000000" w:themeColor="text1"/>
        </w:rPr>
        <w:t xml:space="preserve">, </w:t>
      </w:r>
      <w:r w:rsidR="00984206" w:rsidRPr="00475926">
        <w:rPr>
          <w:color w:val="000000" w:themeColor="text1"/>
        </w:rPr>
        <w:t>he underwent a neuropsychol</w:t>
      </w:r>
      <w:r w:rsidR="00F82266" w:rsidRPr="00475926">
        <w:rPr>
          <w:color w:val="000000" w:themeColor="text1"/>
        </w:rPr>
        <w:t>o</w:t>
      </w:r>
      <w:r w:rsidR="00984206" w:rsidRPr="00475926">
        <w:rPr>
          <w:color w:val="000000" w:themeColor="text1"/>
        </w:rPr>
        <w:t xml:space="preserve">gical assessment </w:t>
      </w:r>
      <w:r w:rsidR="00384FF2">
        <w:rPr>
          <w:color w:val="000000" w:themeColor="text1"/>
        </w:rPr>
        <w:t>comprising social/emotional,</w:t>
      </w:r>
      <w:r w:rsidR="00984206" w:rsidRPr="00475926">
        <w:rPr>
          <w:color w:val="000000" w:themeColor="text1"/>
        </w:rPr>
        <w:t xml:space="preserve">  </w:t>
      </w:r>
      <w:r w:rsidR="00F82266" w:rsidRPr="00475926">
        <w:rPr>
          <w:color w:val="000000" w:themeColor="text1"/>
        </w:rPr>
        <w:t xml:space="preserve">cognitive, </w:t>
      </w:r>
      <w:r w:rsidR="00384FF2">
        <w:rPr>
          <w:color w:val="000000" w:themeColor="text1"/>
        </w:rPr>
        <w:t xml:space="preserve">and </w:t>
      </w:r>
      <w:r w:rsidR="00C47951">
        <w:rPr>
          <w:color w:val="000000" w:themeColor="text1"/>
        </w:rPr>
        <w:t xml:space="preserve">academic </w:t>
      </w:r>
      <w:r w:rsidR="00F82266" w:rsidRPr="00475926">
        <w:rPr>
          <w:color w:val="000000" w:themeColor="text1"/>
        </w:rPr>
        <w:t>achievement</w:t>
      </w:r>
      <w:r w:rsidR="00384FF2">
        <w:rPr>
          <w:color w:val="000000" w:themeColor="text1"/>
        </w:rPr>
        <w:t xml:space="preserve"> domains.</w:t>
      </w:r>
      <w:r w:rsidR="00F82266" w:rsidRPr="00475926">
        <w:rPr>
          <w:color w:val="000000" w:themeColor="text1"/>
        </w:rPr>
        <w:t xml:space="preserve">  (P-9) </w:t>
      </w:r>
      <w:r w:rsidR="00301F0C" w:rsidRPr="00475926">
        <w:rPr>
          <w:color w:val="000000" w:themeColor="text1"/>
        </w:rPr>
        <w:t xml:space="preserve">An additional neuropsychological assessment was conducted in </w:t>
      </w:r>
      <w:r w:rsidR="00B44661" w:rsidRPr="00475926">
        <w:rPr>
          <w:color w:val="000000" w:themeColor="text1"/>
        </w:rPr>
        <w:t xml:space="preserve">2016 </w:t>
      </w:r>
      <w:r w:rsidR="00055C89">
        <w:rPr>
          <w:color w:val="000000" w:themeColor="text1"/>
        </w:rPr>
        <w:t xml:space="preserve">by an outside evaluator </w:t>
      </w:r>
      <w:r w:rsidR="00B44661" w:rsidRPr="00475926">
        <w:rPr>
          <w:color w:val="000000" w:themeColor="text1"/>
        </w:rPr>
        <w:t>at the parties’ agreement. (S-10) Subsequently, as part of an extended evaluation, Student underwent academic testing at Dearborn</w:t>
      </w:r>
      <w:r w:rsidR="00CE3F8A" w:rsidRPr="00475926">
        <w:rPr>
          <w:color w:val="000000" w:themeColor="text1"/>
        </w:rPr>
        <w:t xml:space="preserve"> in </w:t>
      </w:r>
      <w:r w:rsidR="00EB05F2" w:rsidRPr="00475926">
        <w:rPr>
          <w:color w:val="000000" w:themeColor="text1"/>
        </w:rPr>
        <w:t xml:space="preserve">the </w:t>
      </w:r>
      <w:r w:rsidR="00C47951">
        <w:rPr>
          <w:color w:val="000000" w:themeColor="text1"/>
        </w:rPr>
        <w:t>w</w:t>
      </w:r>
      <w:r w:rsidR="00EB05F2" w:rsidRPr="00475926">
        <w:rPr>
          <w:color w:val="000000" w:themeColor="text1"/>
        </w:rPr>
        <w:t>inter of 2019</w:t>
      </w:r>
      <w:r w:rsidR="00B44661" w:rsidRPr="00475926">
        <w:rPr>
          <w:color w:val="000000" w:themeColor="text1"/>
        </w:rPr>
        <w:t>. (P-19</w:t>
      </w:r>
      <w:r w:rsidR="00644E4F" w:rsidRPr="00475926">
        <w:rPr>
          <w:color w:val="000000" w:themeColor="text1"/>
        </w:rPr>
        <w:t>; Mother)</w:t>
      </w:r>
    </w:p>
    <w:p w14:paraId="44C75F43" w14:textId="77777777" w:rsidR="00705351" w:rsidRPr="00475926" w:rsidRDefault="00705351" w:rsidP="00D47CB7">
      <w:pPr>
        <w:textAlignment w:val="baseline"/>
        <w:rPr>
          <w:color w:val="000000" w:themeColor="text1"/>
        </w:rPr>
      </w:pPr>
    </w:p>
    <w:p w14:paraId="76FADAC7" w14:textId="6D3C94B5" w:rsidR="00A16844" w:rsidRDefault="00EC275C" w:rsidP="00EB3DE2">
      <w:pPr>
        <w:textAlignment w:val="baseline"/>
        <w:rPr>
          <w:color w:val="000000" w:themeColor="text1"/>
        </w:rPr>
      </w:pPr>
      <w:r w:rsidRPr="00475926">
        <w:rPr>
          <w:color w:val="000000" w:themeColor="text1"/>
        </w:rPr>
        <w:t xml:space="preserve">The law gives a school district the right to assess </w:t>
      </w:r>
      <w:r w:rsidR="00C34FBC" w:rsidRPr="00475926">
        <w:rPr>
          <w:color w:val="000000" w:themeColor="text1"/>
        </w:rPr>
        <w:t>“at least once every three years unless the parent and school district agree that a reevaluation is not necessary.”</w:t>
      </w:r>
      <w:r w:rsidR="00705351" w:rsidRPr="00475926">
        <w:rPr>
          <w:rStyle w:val="FootnoteReference"/>
          <w:color w:val="000000" w:themeColor="text1"/>
        </w:rPr>
        <w:footnoteReference w:id="64"/>
      </w:r>
      <w:r w:rsidR="00705351" w:rsidRPr="00475926">
        <w:rPr>
          <w:color w:val="000000" w:themeColor="text1"/>
        </w:rPr>
        <w:t xml:space="preserve"> </w:t>
      </w:r>
      <w:r w:rsidR="006332DA" w:rsidRPr="00475926">
        <w:rPr>
          <w:color w:val="000000" w:themeColor="text1"/>
        </w:rPr>
        <w:t>The “</w:t>
      </w:r>
      <w:r w:rsidR="00C27434" w:rsidRPr="00475926">
        <w:rPr>
          <w:color w:val="000000" w:themeColor="text1"/>
        </w:rPr>
        <w:t xml:space="preserve">every </w:t>
      </w:r>
      <w:r w:rsidR="006332DA" w:rsidRPr="00475926">
        <w:rPr>
          <w:color w:val="000000" w:themeColor="text1"/>
        </w:rPr>
        <w:t>three-years” provision establishes a floor rather than a ceiling for testing</w:t>
      </w:r>
      <w:r w:rsidR="00295195" w:rsidRPr="00475926">
        <w:rPr>
          <w:color w:val="000000" w:themeColor="text1"/>
        </w:rPr>
        <w:t xml:space="preserve">; in other words, if </w:t>
      </w:r>
      <w:r w:rsidR="00F43A90" w:rsidRPr="00475926">
        <w:rPr>
          <w:color w:val="000000" w:themeColor="text1"/>
        </w:rPr>
        <w:t>deemed necessary</w:t>
      </w:r>
      <w:r w:rsidR="00295195" w:rsidRPr="00475926">
        <w:rPr>
          <w:color w:val="000000" w:themeColor="text1"/>
        </w:rPr>
        <w:t>, and provided it is not more than once per year, a student may be re-evaluated</w:t>
      </w:r>
      <w:r w:rsidR="00A67351">
        <w:rPr>
          <w:color w:val="000000" w:themeColor="text1"/>
        </w:rPr>
        <w:t xml:space="preserve"> more frequently</w:t>
      </w:r>
      <w:r w:rsidR="00295195" w:rsidRPr="00475926">
        <w:rPr>
          <w:color w:val="000000" w:themeColor="text1"/>
        </w:rPr>
        <w:t xml:space="preserve">. </w:t>
      </w:r>
      <w:r w:rsidR="006332DA" w:rsidRPr="00475926">
        <w:rPr>
          <w:color w:val="000000" w:themeColor="text1"/>
        </w:rPr>
        <w:t xml:space="preserve"> </w:t>
      </w:r>
      <w:r w:rsidR="00A67351">
        <w:rPr>
          <w:color w:val="000000" w:themeColor="text1"/>
        </w:rPr>
        <w:t xml:space="preserve"> </w:t>
      </w:r>
      <w:r w:rsidR="006D2B5F" w:rsidRPr="00475926">
        <w:rPr>
          <w:color w:val="000000" w:themeColor="text1"/>
        </w:rPr>
        <w:t xml:space="preserve">It is undisputed that psychological testing </w:t>
      </w:r>
      <w:r w:rsidR="0006413A" w:rsidRPr="00475926">
        <w:rPr>
          <w:color w:val="000000" w:themeColor="text1"/>
        </w:rPr>
        <w:t>was</w:t>
      </w:r>
      <w:r w:rsidR="006D2B5F" w:rsidRPr="00475926">
        <w:rPr>
          <w:color w:val="000000" w:themeColor="text1"/>
        </w:rPr>
        <w:t xml:space="preserve"> not conducted within three years of the District’s proposal for a re-evaluation</w:t>
      </w:r>
      <w:r w:rsidR="00F43A90" w:rsidRPr="00475926">
        <w:rPr>
          <w:color w:val="000000" w:themeColor="text1"/>
        </w:rPr>
        <w:t xml:space="preserve">; the first notice </w:t>
      </w:r>
      <w:r w:rsidR="00055C89">
        <w:rPr>
          <w:color w:val="000000" w:themeColor="text1"/>
        </w:rPr>
        <w:t xml:space="preserve">was </w:t>
      </w:r>
      <w:r w:rsidR="00F43A90" w:rsidRPr="00475926">
        <w:rPr>
          <w:color w:val="000000" w:themeColor="text1"/>
        </w:rPr>
        <w:t>sent to Parents</w:t>
      </w:r>
      <w:r w:rsidR="006D2B5F" w:rsidRPr="00475926">
        <w:rPr>
          <w:color w:val="000000" w:themeColor="text1"/>
        </w:rPr>
        <w:t xml:space="preserve"> in the </w:t>
      </w:r>
      <w:r w:rsidR="00384FF2">
        <w:rPr>
          <w:color w:val="000000" w:themeColor="text1"/>
        </w:rPr>
        <w:t>f</w:t>
      </w:r>
      <w:r w:rsidR="006D2B5F" w:rsidRPr="00475926">
        <w:rPr>
          <w:color w:val="000000" w:themeColor="text1"/>
        </w:rPr>
        <w:t>all of 201</w:t>
      </w:r>
      <w:r w:rsidR="00123A87" w:rsidRPr="00475926">
        <w:rPr>
          <w:color w:val="000000" w:themeColor="text1"/>
        </w:rPr>
        <w:t>9</w:t>
      </w:r>
      <w:r w:rsidR="006D2B5F" w:rsidRPr="00475926">
        <w:rPr>
          <w:color w:val="000000" w:themeColor="text1"/>
        </w:rPr>
        <w:t xml:space="preserve">, </w:t>
      </w:r>
      <w:r w:rsidR="00123A87" w:rsidRPr="00475926">
        <w:rPr>
          <w:color w:val="000000" w:themeColor="text1"/>
        </w:rPr>
        <w:t xml:space="preserve">and </w:t>
      </w:r>
      <w:r w:rsidR="006D2B5F" w:rsidRPr="00475926">
        <w:rPr>
          <w:color w:val="000000" w:themeColor="text1"/>
        </w:rPr>
        <w:t xml:space="preserve">the last psychological testing </w:t>
      </w:r>
      <w:r w:rsidR="00123A87" w:rsidRPr="00475926">
        <w:rPr>
          <w:color w:val="000000" w:themeColor="text1"/>
        </w:rPr>
        <w:t>was conducted</w:t>
      </w:r>
      <w:r w:rsidR="006D2B5F" w:rsidRPr="00475926">
        <w:rPr>
          <w:color w:val="000000" w:themeColor="text1"/>
        </w:rPr>
        <w:t xml:space="preserve"> in 2016</w:t>
      </w:r>
      <w:r w:rsidR="0006413A" w:rsidRPr="00475926">
        <w:rPr>
          <w:color w:val="000000" w:themeColor="text1"/>
        </w:rPr>
        <w:t>. (</w:t>
      </w:r>
      <w:r w:rsidR="00FC08F8" w:rsidRPr="00475926">
        <w:rPr>
          <w:color w:val="000000" w:themeColor="text1"/>
        </w:rPr>
        <w:t xml:space="preserve">S-4; S-10). </w:t>
      </w:r>
      <w:r w:rsidR="00CD644A" w:rsidRPr="00475926">
        <w:rPr>
          <w:color w:val="000000" w:themeColor="text1"/>
        </w:rPr>
        <w:t xml:space="preserve"> Although Dr. Chubinsky conducted a psychiatric </w:t>
      </w:r>
      <w:r w:rsidR="009C050B">
        <w:rPr>
          <w:color w:val="000000" w:themeColor="text1"/>
        </w:rPr>
        <w:t>assessment</w:t>
      </w:r>
      <w:r w:rsidR="009C050B" w:rsidRPr="00475926">
        <w:rPr>
          <w:color w:val="000000" w:themeColor="text1"/>
        </w:rPr>
        <w:t xml:space="preserve"> </w:t>
      </w:r>
      <w:r w:rsidR="00CD644A" w:rsidRPr="00475926">
        <w:rPr>
          <w:color w:val="000000" w:themeColor="text1"/>
        </w:rPr>
        <w:t xml:space="preserve">in 2017, he did not </w:t>
      </w:r>
      <w:r w:rsidR="00ED0F21">
        <w:rPr>
          <w:color w:val="000000" w:themeColor="text1"/>
        </w:rPr>
        <w:t>utilize</w:t>
      </w:r>
      <w:r w:rsidR="00CD644A" w:rsidRPr="00475926">
        <w:rPr>
          <w:color w:val="000000" w:themeColor="text1"/>
        </w:rPr>
        <w:t xml:space="preserve"> any </w:t>
      </w:r>
      <w:r w:rsidR="00055C89">
        <w:rPr>
          <w:color w:val="000000" w:themeColor="text1"/>
        </w:rPr>
        <w:t xml:space="preserve">formal </w:t>
      </w:r>
      <w:r w:rsidR="00ED0F21">
        <w:rPr>
          <w:color w:val="000000" w:themeColor="text1"/>
        </w:rPr>
        <w:t>testing tools</w:t>
      </w:r>
      <w:r w:rsidR="00CD644A" w:rsidRPr="00475926">
        <w:rPr>
          <w:color w:val="000000" w:themeColor="text1"/>
        </w:rPr>
        <w:t xml:space="preserve"> at that time</w:t>
      </w:r>
      <w:r w:rsidR="00055C89">
        <w:rPr>
          <w:color w:val="000000" w:themeColor="text1"/>
        </w:rPr>
        <w:t>, psychological or otherwise</w:t>
      </w:r>
      <w:r w:rsidR="00CD644A" w:rsidRPr="00475926">
        <w:rPr>
          <w:color w:val="000000" w:themeColor="text1"/>
        </w:rPr>
        <w:t xml:space="preserve">. (Chubinsky; P-16) </w:t>
      </w:r>
      <w:r w:rsidR="008405A7">
        <w:rPr>
          <w:color w:val="000000" w:themeColor="text1"/>
        </w:rPr>
        <w:t>Dearborn did not conduct any psychological testing</w:t>
      </w:r>
      <w:r w:rsidR="00A16844">
        <w:rPr>
          <w:color w:val="000000" w:themeColor="text1"/>
        </w:rPr>
        <w:t xml:space="preserve"> in 2019</w:t>
      </w:r>
      <w:r w:rsidR="008405A7">
        <w:rPr>
          <w:color w:val="000000" w:themeColor="text1"/>
        </w:rPr>
        <w:t xml:space="preserve">, as evidenced by the recommendation in the Dearborn Report that Student undergo psychological testing  (P-19) </w:t>
      </w:r>
      <w:r w:rsidR="005F6FF2" w:rsidRPr="00475926">
        <w:rPr>
          <w:color w:val="000000" w:themeColor="text1"/>
        </w:rPr>
        <w:t xml:space="preserve">Therefore, I find that the psychological assessment </w:t>
      </w:r>
      <w:r w:rsidR="005F6FF2">
        <w:rPr>
          <w:color w:val="000000" w:themeColor="text1"/>
        </w:rPr>
        <w:t>is</w:t>
      </w:r>
      <w:r w:rsidR="005F6FF2" w:rsidRPr="00475926">
        <w:rPr>
          <w:color w:val="000000" w:themeColor="text1"/>
        </w:rPr>
        <w:t xml:space="preserve"> timely. </w:t>
      </w:r>
    </w:p>
    <w:p w14:paraId="18962FC0" w14:textId="77777777" w:rsidR="00A16844" w:rsidRDefault="00A16844" w:rsidP="00EB3DE2">
      <w:pPr>
        <w:textAlignment w:val="baseline"/>
        <w:rPr>
          <w:color w:val="000000" w:themeColor="text1"/>
        </w:rPr>
      </w:pPr>
    </w:p>
    <w:p w14:paraId="72B94302" w14:textId="55C8D00B" w:rsidR="00EB3DE2" w:rsidRPr="00475926" w:rsidRDefault="00ED0F21" w:rsidP="00EB3DE2">
      <w:pPr>
        <w:textAlignment w:val="baseline"/>
        <w:rPr>
          <w:color w:val="000000" w:themeColor="text1"/>
        </w:rPr>
      </w:pPr>
      <w:r>
        <w:rPr>
          <w:color w:val="000000" w:themeColor="text1"/>
        </w:rPr>
        <w:t>Furthermore, a</w:t>
      </w:r>
      <w:r w:rsidR="00692E59" w:rsidRPr="00475926">
        <w:rPr>
          <w:color w:val="000000" w:themeColor="text1"/>
        </w:rPr>
        <w:t>lthough</w:t>
      </w:r>
      <w:r w:rsidR="00FC08F8" w:rsidRPr="00475926">
        <w:rPr>
          <w:color w:val="000000" w:themeColor="text1"/>
        </w:rPr>
        <w:t xml:space="preserve"> </w:t>
      </w:r>
      <w:r w:rsidR="00DA5890" w:rsidRPr="00475926">
        <w:rPr>
          <w:color w:val="000000" w:themeColor="text1"/>
        </w:rPr>
        <w:t>in 2017</w:t>
      </w:r>
      <w:r w:rsidR="00FC08F8" w:rsidRPr="00475926">
        <w:rPr>
          <w:color w:val="000000" w:themeColor="text1"/>
        </w:rPr>
        <w:t xml:space="preserve"> Parents </w:t>
      </w:r>
      <w:r w:rsidR="00384FF2">
        <w:rPr>
          <w:color w:val="000000" w:themeColor="text1"/>
        </w:rPr>
        <w:t xml:space="preserve">had </w:t>
      </w:r>
      <w:r w:rsidR="00FC08F8" w:rsidRPr="00475926">
        <w:rPr>
          <w:color w:val="000000" w:themeColor="text1"/>
        </w:rPr>
        <w:t xml:space="preserve"> Student’s speech and language functioning via an independent assessment</w:t>
      </w:r>
      <w:r w:rsidR="00DA5890" w:rsidRPr="00475926">
        <w:rPr>
          <w:color w:val="000000" w:themeColor="text1"/>
        </w:rPr>
        <w:t>,</w:t>
      </w:r>
      <w:r w:rsidR="00DA562C" w:rsidRPr="00475926">
        <w:rPr>
          <w:rStyle w:val="FootnoteReference"/>
          <w:color w:val="000000" w:themeColor="text1"/>
        </w:rPr>
        <w:footnoteReference w:id="65"/>
      </w:r>
      <w:r w:rsidR="00FC08F8" w:rsidRPr="00475926">
        <w:rPr>
          <w:color w:val="000000" w:themeColor="text1"/>
        </w:rPr>
        <w:t xml:space="preserve"> </w:t>
      </w:r>
      <w:r>
        <w:rPr>
          <w:color w:val="000000" w:themeColor="text1"/>
        </w:rPr>
        <w:t>Hamilton-Wenham</w:t>
      </w:r>
      <w:r w:rsidR="00FC08F8" w:rsidRPr="00475926">
        <w:rPr>
          <w:color w:val="000000" w:themeColor="text1"/>
        </w:rPr>
        <w:t xml:space="preserve"> ha</w:t>
      </w:r>
      <w:r w:rsidR="00DA5890" w:rsidRPr="00475926">
        <w:rPr>
          <w:color w:val="000000" w:themeColor="text1"/>
        </w:rPr>
        <w:t>s</w:t>
      </w:r>
      <w:r w:rsidR="00FC08F8" w:rsidRPr="00475926">
        <w:rPr>
          <w:color w:val="000000" w:themeColor="text1"/>
        </w:rPr>
        <w:t xml:space="preserve"> n</w:t>
      </w:r>
      <w:r w:rsidR="002B743E" w:rsidRPr="00475926">
        <w:rPr>
          <w:color w:val="000000" w:themeColor="text1"/>
        </w:rPr>
        <w:t>o</w:t>
      </w:r>
      <w:r w:rsidR="00FC08F8" w:rsidRPr="00475926">
        <w:rPr>
          <w:color w:val="000000" w:themeColor="text1"/>
        </w:rPr>
        <w:t>t conducted its own speech and language testing since 2013</w:t>
      </w:r>
      <w:r w:rsidR="00DA5890" w:rsidRPr="00475926">
        <w:rPr>
          <w:color w:val="000000" w:themeColor="text1"/>
        </w:rPr>
        <w:t xml:space="preserve">. </w:t>
      </w:r>
      <w:r w:rsidR="00690A17" w:rsidRPr="00475926">
        <w:rPr>
          <w:color w:val="000000" w:themeColor="text1"/>
        </w:rPr>
        <w:t xml:space="preserve">(S-8; S-9; S-14) Therefore, </w:t>
      </w:r>
      <w:r w:rsidR="00DA5890" w:rsidRPr="00475926">
        <w:rPr>
          <w:color w:val="000000" w:themeColor="text1"/>
        </w:rPr>
        <w:t xml:space="preserve">I find that </w:t>
      </w:r>
      <w:r w:rsidR="00EC7F0A" w:rsidRPr="00475926">
        <w:rPr>
          <w:color w:val="000000" w:themeColor="text1"/>
        </w:rPr>
        <w:t xml:space="preserve">the speech and language assessment </w:t>
      </w:r>
      <w:r w:rsidR="00A16844">
        <w:rPr>
          <w:color w:val="000000" w:themeColor="text1"/>
        </w:rPr>
        <w:t>is</w:t>
      </w:r>
      <w:r w:rsidR="00EC7F0A" w:rsidRPr="00475926">
        <w:rPr>
          <w:color w:val="000000" w:themeColor="text1"/>
        </w:rPr>
        <w:t xml:space="preserve"> timely</w:t>
      </w:r>
      <w:r w:rsidR="00FC08F8" w:rsidRPr="00475926">
        <w:rPr>
          <w:color w:val="000000" w:themeColor="text1"/>
        </w:rPr>
        <w:t xml:space="preserve">. </w:t>
      </w:r>
      <w:r w:rsidR="004C606D" w:rsidRPr="00475926">
        <w:rPr>
          <w:color w:val="000000" w:themeColor="text1"/>
        </w:rPr>
        <w:t xml:space="preserve">This is in keeping with </w:t>
      </w:r>
      <w:r w:rsidR="00384FF2">
        <w:rPr>
          <w:color w:val="000000" w:themeColor="text1"/>
        </w:rPr>
        <w:t>c</w:t>
      </w:r>
      <w:r w:rsidR="004C606D" w:rsidRPr="00475926">
        <w:rPr>
          <w:color w:val="000000" w:themeColor="text1"/>
        </w:rPr>
        <w:t xml:space="preserve">ourts’ consistent holdings that </w:t>
      </w:r>
      <w:r w:rsidR="00EB3DE2" w:rsidRPr="00475926">
        <w:rPr>
          <w:color w:val="000000" w:themeColor="text1"/>
        </w:rPr>
        <w:t>“[i]f a student's parents want him to receive special education under IDEA, they must allow the school itself to reevaluate the student and they cannot force the school to rely solely on an independent evaluation.”</w:t>
      </w:r>
      <w:r w:rsidR="00A2462A" w:rsidRPr="00475926">
        <w:rPr>
          <w:rStyle w:val="FootnoteReference"/>
          <w:color w:val="000000" w:themeColor="text1"/>
        </w:rPr>
        <w:footnoteReference w:id="66"/>
      </w:r>
      <w:r w:rsidR="00EB3DE2" w:rsidRPr="00475926">
        <w:rPr>
          <w:color w:val="000000" w:themeColor="text1"/>
        </w:rPr>
        <w:t> </w:t>
      </w:r>
    </w:p>
    <w:p w14:paraId="5B6E20A5" w14:textId="2AE73967" w:rsidR="00C14842" w:rsidRPr="00475926" w:rsidRDefault="00C14842" w:rsidP="00EB3DE2">
      <w:pPr>
        <w:textAlignment w:val="baseline"/>
        <w:rPr>
          <w:color w:val="000000" w:themeColor="text1"/>
        </w:rPr>
      </w:pPr>
    </w:p>
    <w:p w14:paraId="418D2293" w14:textId="1BD1F9D0" w:rsidR="009E0F22" w:rsidRPr="00475926" w:rsidRDefault="00C14842" w:rsidP="009E0F22">
      <w:pPr>
        <w:textAlignment w:val="baseline"/>
        <w:rPr>
          <w:color w:val="000000" w:themeColor="text1"/>
        </w:rPr>
      </w:pPr>
      <w:r w:rsidRPr="00475926">
        <w:rPr>
          <w:color w:val="000000" w:themeColor="text1"/>
        </w:rPr>
        <w:t xml:space="preserve">The only formal testing funded by Hamilton-Wenham </w:t>
      </w:r>
      <w:r w:rsidR="001C498E" w:rsidRPr="00475926">
        <w:rPr>
          <w:color w:val="000000" w:themeColor="text1"/>
        </w:rPr>
        <w:t>within three years of the proposed re-evaluation was the KTEA-3, which was completed by Dearborn.</w:t>
      </w:r>
      <w:r w:rsidR="00CE35FE" w:rsidRPr="00475926">
        <w:rPr>
          <w:color w:val="000000" w:themeColor="text1"/>
        </w:rPr>
        <w:t xml:space="preserve"> (Mother; P-19) This testing battery looked at Student’s academic achievement in the areas of reading</w:t>
      </w:r>
      <w:r w:rsidR="002E0920" w:rsidRPr="00475926">
        <w:rPr>
          <w:color w:val="000000" w:themeColor="text1"/>
        </w:rPr>
        <w:t xml:space="preserve"> and math</w:t>
      </w:r>
      <w:r w:rsidR="007D7846" w:rsidRPr="00475926">
        <w:rPr>
          <w:color w:val="000000" w:themeColor="text1"/>
        </w:rPr>
        <w:t xml:space="preserve">. However, Student did not complete the math subtests, and a math composite score could not be derived. (P-19) In addition, writing was </w:t>
      </w:r>
      <w:r w:rsidR="00117317">
        <w:rPr>
          <w:color w:val="000000" w:themeColor="text1"/>
        </w:rPr>
        <w:t xml:space="preserve">not formally </w:t>
      </w:r>
      <w:r w:rsidR="007D7846" w:rsidRPr="00475926">
        <w:rPr>
          <w:color w:val="000000" w:themeColor="text1"/>
        </w:rPr>
        <w:t xml:space="preserve">assessed </w:t>
      </w:r>
      <w:r w:rsidR="00117317">
        <w:rPr>
          <w:color w:val="000000" w:themeColor="text1"/>
        </w:rPr>
        <w:t>at that time</w:t>
      </w:r>
      <w:r w:rsidR="007D7846" w:rsidRPr="00475926">
        <w:rPr>
          <w:color w:val="000000" w:themeColor="text1"/>
        </w:rPr>
        <w:t>.</w:t>
      </w:r>
      <w:r w:rsidR="00B84EDB">
        <w:rPr>
          <w:color w:val="000000" w:themeColor="text1"/>
        </w:rPr>
        <w:t xml:space="preserve"> (P-19)</w:t>
      </w:r>
      <w:r w:rsidR="007D7846" w:rsidRPr="00475926">
        <w:rPr>
          <w:color w:val="000000" w:themeColor="text1"/>
        </w:rPr>
        <w:t xml:space="preserve"> </w:t>
      </w:r>
      <w:r w:rsidR="0019530E" w:rsidRPr="00475926">
        <w:rPr>
          <w:color w:val="000000" w:themeColor="text1"/>
        </w:rPr>
        <w:t xml:space="preserve">As such, I </w:t>
      </w:r>
      <w:r w:rsidR="001F2AC8" w:rsidRPr="00475926">
        <w:rPr>
          <w:color w:val="000000" w:themeColor="text1"/>
        </w:rPr>
        <w:t xml:space="preserve">find </w:t>
      </w:r>
      <w:r w:rsidR="009F420B" w:rsidRPr="00475926">
        <w:rPr>
          <w:color w:val="000000" w:themeColor="text1"/>
        </w:rPr>
        <w:t xml:space="preserve">Ms. Bucyk’s testimony persuasive that the </w:t>
      </w:r>
      <w:r w:rsidR="001F2AC8" w:rsidRPr="00475926">
        <w:rPr>
          <w:color w:val="000000" w:themeColor="text1"/>
        </w:rPr>
        <w:t xml:space="preserve">academic testing completed by Dearborn was not as exhaustive or comprehensive as </w:t>
      </w:r>
      <w:r w:rsidR="0031645E" w:rsidRPr="00475926">
        <w:rPr>
          <w:color w:val="000000" w:themeColor="text1"/>
        </w:rPr>
        <w:t xml:space="preserve">it would have been </w:t>
      </w:r>
      <w:r w:rsidR="003F61F1" w:rsidRPr="00475926">
        <w:rPr>
          <w:color w:val="000000" w:themeColor="text1"/>
        </w:rPr>
        <w:t>had it been</w:t>
      </w:r>
      <w:r w:rsidR="0031645E" w:rsidRPr="00475926">
        <w:rPr>
          <w:color w:val="000000" w:themeColor="text1"/>
        </w:rPr>
        <w:t xml:space="preserve"> part of a three-year re-evaluation, which looks at all areas of suspected disability.</w:t>
      </w:r>
      <w:r w:rsidR="009F420B" w:rsidRPr="00475926">
        <w:rPr>
          <w:color w:val="000000" w:themeColor="text1"/>
        </w:rPr>
        <w:t xml:space="preserve"> (Bucyk)</w:t>
      </w:r>
      <w:r w:rsidR="00C141F5" w:rsidRPr="00475926">
        <w:rPr>
          <w:color w:val="000000" w:themeColor="text1"/>
        </w:rPr>
        <w:t xml:space="preserve"> I</w:t>
      </w:r>
      <w:r w:rsidR="0019530E" w:rsidRPr="00475926">
        <w:rPr>
          <w:color w:val="000000" w:themeColor="text1"/>
        </w:rPr>
        <w:t xml:space="preserve"> therefore </w:t>
      </w:r>
      <w:r w:rsidR="00C141F5" w:rsidRPr="00475926">
        <w:rPr>
          <w:color w:val="000000" w:themeColor="text1"/>
        </w:rPr>
        <w:t xml:space="preserve">conclude that an academic achievement assessment </w:t>
      </w:r>
      <w:r w:rsidR="0019530E" w:rsidRPr="00475926">
        <w:rPr>
          <w:color w:val="000000" w:themeColor="text1"/>
        </w:rPr>
        <w:t xml:space="preserve">for Student </w:t>
      </w:r>
      <w:r w:rsidR="00D02CA4" w:rsidRPr="00475926">
        <w:rPr>
          <w:color w:val="000000" w:themeColor="text1"/>
        </w:rPr>
        <w:t xml:space="preserve">is </w:t>
      </w:r>
      <w:r w:rsidR="0019530E" w:rsidRPr="00475926">
        <w:rPr>
          <w:color w:val="000000" w:themeColor="text1"/>
        </w:rPr>
        <w:t xml:space="preserve">also </w:t>
      </w:r>
      <w:r w:rsidR="00D02CA4" w:rsidRPr="00475926">
        <w:rPr>
          <w:color w:val="000000" w:themeColor="text1"/>
        </w:rPr>
        <w:t>timely</w:t>
      </w:r>
      <w:r w:rsidR="009E0F22" w:rsidRPr="00475926">
        <w:rPr>
          <w:color w:val="000000" w:themeColor="text1"/>
        </w:rPr>
        <w:t>.</w:t>
      </w:r>
      <w:r w:rsidR="00653158" w:rsidRPr="00475926">
        <w:rPr>
          <w:rStyle w:val="FootnoteReference"/>
          <w:color w:val="000000" w:themeColor="text1"/>
        </w:rPr>
        <w:footnoteReference w:id="67"/>
      </w:r>
    </w:p>
    <w:p w14:paraId="2AFC434B" w14:textId="73D00F8B" w:rsidR="00A1038F" w:rsidRPr="00475926" w:rsidRDefault="00A1038F" w:rsidP="00EB3DE2">
      <w:pPr>
        <w:textAlignment w:val="baseline"/>
        <w:rPr>
          <w:color w:val="000000" w:themeColor="text1"/>
        </w:rPr>
      </w:pPr>
    </w:p>
    <w:p w14:paraId="0FF142D5" w14:textId="6216274C" w:rsidR="00105776" w:rsidRPr="00475926" w:rsidRDefault="00105776" w:rsidP="00E75D34">
      <w:pPr>
        <w:pStyle w:val="ListParagraph"/>
        <w:numPr>
          <w:ilvl w:val="0"/>
          <w:numId w:val="42"/>
        </w:numPr>
        <w:ind w:left="1440"/>
        <w:textAlignment w:val="baseline"/>
        <w:rPr>
          <w:color w:val="000000" w:themeColor="text1"/>
        </w:rPr>
      </w:pPr>
      <w:r w:rsidRPr="00475926">
        <w:rPr>
          <w:color w:val="000000" w:themeColor="text1"/>
          <w:u w:val="single"/>
        </w:rPr>
        <w:t>The Areas Identified for Assessment by Hamilton-Wenham Are Appropriate.</w:t>
      </w:r>
    </w:p>
    <w:p w14:paraId="06EE84B3" w14:textId="77777777" w:rsidR="00105776" w:rsidRPr="00475926" w:rsidRDefault="00105776" w:rsidP="00105776">
      <w:pPr>
        <w:pStyle w:val="ListParagraph"/>
        <w:ind w:left="2160"/>
        <w:textAlignment w:val="baseline"/>
        <w:rPr>
          <w:color w:val="000000" w:themeColor="text1"/>
        </w:rPr>
      </w:pPr>
    </w:p>
    <w:p w14:paraId="7BFC6F90" w14:textId="009D279D" w:rsidR="00D601AE" w:rsidRPr="00475926" w:rsidRDefault="00A1038F" w:rsidP="00A1038F">
      <w:pPr>
        <w:textAlignment w:val="baseline"/>
        <w:rPr>
          <w:color w:val="000000" w:themeColor="text1"/>
        </w:rPr>
      </w:pPr>
      <w:r w:rsidRPr="00475926">
        <w:rPr>
          <w:color w:val="000000" w:themeColor="text1"/>
        </w:rPr>
        <w:t>Parents assert that the areas identified</w:t>
      </w:r>
      <w:r w:rsidR="00922700" w:rsidRPr="00475926">
        <w:rPr>
          <w:color w:val="000000" w:themeColor="text1"/>
        </w:rPr>
        <w:t xml:space="preserve"> by the District</w:t>
      </w:r>
      <w:r w:rsidRPr="00475926">
        <w:rPr>
          <w:color w:val="000000" w:themeColor="text1"/>
        </w:rPr>
        <w:t xml:space="preserve"> for assessment are overly broad.</w:t>
      </w:r>
      <w:r w:rsidR="00CD7164">
        <w:rPr>
          <w:color w:val="000000" w:themeColor="text1"/>
        </w:rPr>
        <w:t xml:space="preserve"> </w:t>
      </w:r>
      <w:r w:rsidR="001A10E8" w:rsidRPr="00475926">
        <w:rPr>
          <w:color w:val="000000" w:themeColor="text1"/>
        </w:rPr>
        <w:t xml:space="preserve">(Mother; Chubinsky) </w:t>
      </w:r>
      <w:r w:rsidR="005F4330" w:rsidRPr="00475926">
        <w:rPr>
          <w:color w:val="000000" w:themeColor="text1"/>
        </w:rPr>
        <w:t xml:space="preserve">Parents dispute the need for a speech and language assessment and object to the Student being </w:t>
      </w:r>
      <w:r w:rsidR="00D601AE" w:rsidRPr="00475926">
        <w:rPr>
          <w:color w:val="000000" w:themeColor="text1"/>
        </w:rPr>
        <w:t>evaluated</w:t>
      </w:r>
      <w:r w:rsidR="005F4330" w:rsidRPr="00475926">
        <w:rPr>
          <w:color w:val="000000" w:themeColor="text1"/>
        </w:rPr>
        <w:t xml:space="preserve"> for s</w:t>
      </w:r>
      <w:r w:rsidR="00C02BA3" w:rsidRPr="00475926">
        <w:rPr>
          <w:color w:val="000000" w:themeColor="text1"/>
        </w:rPr>
        <w:t>o</w:t>
      </w:r>
      <w:r w:rsidR="005F4330" w:rsidRPr="00475926">
        <w:rPr>
          <w:color w:val="000000" w:themeColor="text1"/>
        </w:rPr>
        <w:t>cial perception and social pragmatics</w:t>
      </w:r>
      <w:r w:rsidR="00D601AE" w:rsidRPr="00475926">
        <w:rPr>
          <w:color w:val="000000" w:themeColor="text1"/>
        </w:rPr>
        <w:t xml:space="preserve"> deficits</w:t>
      </w:r>
      <w:r w:rsidR="005F4330" w:rsidRPr="00475926">
        <w:rPr>
          <w:color w:val="000000" w:themeColor="text1"/>
        </w:rPr>
        <w:t>. (Mother)</w:t>
      </w:r>
      <w:r w:rsidR="00A24159" w:rsidRPr="00475926">
        <w:rPr>
          <w:color w:val="000000" w:themeColor="text1"/>
        </w:rPr>
        <w:t xml:space="preserve"> </w:t>
      </w:r>
    </w:p>
    <w:p w14:paraId="22529351" w14:textId="77777777" w:rsidR="00D601AE" w:rsidRPr="00475926" w:rsidRDefault="00D601AE" w:rsidP="00A1038F">
      <w:pPr>
        <w:textAlignment w:val="baseline"/>
        <w:rPr>
          <w:color w:val="000000" w:themeColor="text1"/>
        </w:rPr>
      </w:pPr>
    </w:p>
    <w:p w14:paraId="1B6E1778" w14:textId="1CB12844" w:rsidR="00A1038F" w:rsidRPr="00475926" w:rsidRDefault="00D601AE" w:rsidP="00A1038F">
      <w:pPr>
        <w:textAlignment w:val="baseline"/>
        <w:rPr>
          <w:color w:val="000000" w:themeColor="text1"/>
        </w:rPr>
      </w:pPr>
      <w:r w:rsidRPr="00475926">
        <w:rPr>
          <w:color w:val="000000" w:themeColor="text1"/>
        </w:rPr>
        <w:t>However</w:t>
      </w:r>
      <w:r w:rsidR="00A1038F" w:rsidRPr="00475926">
        <w:rPr>
          <w:color w:val="000000" w:themeColor="text1"/>
        </w:rPr>
        <w:t xml:space="preserve">, I find that </w:t>
      </w:r>
      <w:r w:rsidR="00445785" w:rsidRPr="00475926">
        <w:rPr>
          <w:color w:val="000000" w:themeColor="text1"/>
        </w:rPr>
        <w:t xml:space="preserve">Hamilton-Wenham thoughtfully selected </w:t>
      </w:r>
      <w:r w:rsidR="00A1038F" w:rsidRPr="00475926">
        <w:rPr>
          <w:color w:val="000000" w:themeColor="text1"/>
        </w:rPr>
        <w:t xml:space="preserve">the areas for testing </w:t>
      </w:r>
      <w:r w:rsidR="00166CE6">
        <w:rPr>
          <w:color w:val="000000" w:themeColor="text1"/>
        </w:rPr>
        <w:t xml:space="preserve">which </w:t>
      </w:r>
      <w:r w:rsidR="002F2332">
        <w:rPr>
          <w:color w:val="000000" w:themeColor="text1"/>
        </w:rPr>
        <w:t xml:space="preserve">are </w:t>
      </w:r>
      <w:r w:rsidR="005D2795">
        <w:rPr>
          <w:color w:val="000000" w:themeColor="text1"/>
        </w:rPr>
        <w:t>carefully tailored</w:t>
      </w:r>
      <w:r w:rsidR="002F2332">
        <w:rPr>
          <w:color w:val="000000" w:themeColor="text1"/>
        </w:rPr>
        <w:t xml:space="preserve"> to </w:t>
      </w:r>
      <w:r w:rsidR="004065C9" w:rsidRPr="00475926">
        <w:rPr>
          <w:color w:val="000000" w:themeColor="text1"/>
        </w:rPr>
        <w:t>allow</w:t>
      </w:r>
      <w:r w:rsidR="008B1908" w:rsidRPr="00475926">
        <w:rPr>
          <w:color w:val="000000" w:themeColor="text1"/>
        </w:rPr>
        <w:t xml:space="preserve"> the</w:t>
      </w:r>
      <w:r w:rsidR="004065C9" w:rsidRPr="00475926">
        <w:rPr>
          <w:color w:val="000000" w:themeColor="text1"/>
        </w:rPr>
        <w:t xml:space="preserve"> evaluators to examine areas of concern previously </w:t>
      </w:r>
      <w:r w:rsidR="008B1908" w:rsidRPr="00475926">
        <w:rPr>
          <w:color w:val="000000" w:themeColor="text1"/>
        </w:rPr>
        <w:t>assessed</w:t>
      </w:r>
      <w:r w:rsidR="000D18F4" w:rsidRPr="00475926">
        <w:rPr>
          <w:color w:val="000000" w:themeColor="text1"/>
        </w:rPr>
        <w:t xml:space="preserve">, </w:t>
      </w:r>
      <w:r w:rsidR="004D6FA6" w:rsidRPr="00475926">
        <w:rPr>
          <w:color w:val="000000" w:themeColor="text1"/>
        </w:rPr>
        <w:t xml:space="preserve">to </w:t>
      </w:r>
      <w:r w:rsidR="008B1908" w:rsidRPr="00475926">
        <w:rPr>
          <w:color w:val="000000" w:themeColor="text1"/>
        </w:rPr>
        <w:t>explore</w:t>
      </w:r>
      <w:r w:rsidR="004D6FA6" w:rsidRPr="00475926">
        <w:rPr>
          <w:color w:val="000000" w:themeColor="text1"/>
        </w:rPr>
        <w:t xml:space="preserve"> current needs</w:t>
      </w:r>
      <w:r w:rsidR="00455D93" w:rsidRPr="00475926">
        <w:rPr>
          <w:color w:val="000000" w:themeColor="text1"/>
        </w:rPr>
        <w:t xml:space="preserve"> and</w:t>
      </w:r>
      <w:r w:rsidR="004D6FA6" w:rsidRPr="00475926">
        <w:rPr>
          <w:color w:val="000000" w:themeColor="text1"/>
        </w:rPr>
        <w:t xml:space="preserve"> new suspected areas of disability</w:t>
      </w:r>
      <w:r w:rsidR="000D18F4" w:rsidRPr="00475926">
        <w:rPr>
          <w:color w:val="000000" w:themeColor="text1"/>
        </w:rPr>
        <w:t>, and to rule out</w:t>
      </w:r>
      <w:r w:rsidR="00455D93" w:rsidRPr="00475926">
        <w:rPr>
          <w:color w:val="000000" w:themeColor="text1"/>
        </w:rPr>
        <w:t xml:space="preserve"> old diagnoses, as appropriate.</w:t>
      </w:r>
      <w:r w:rsidR="00166CE6" w:rsidRPr="00166CE6">
        <w:rPr>
          <w:rStyle w:val="FootnoteReference"/>
          <w:color w:val="000000" w:themeColor="text1"/>
        </w:rPr>
        <w:t xml:space="preserve"> </w:t>
      </w:r>
      <w:r w:rsidR="00166CE6" w:rsidRPr="00475926">
        <w:rPr>
          <w:rStyle w:val="FootnoteReference"/>
          <w:color w:val="000000" w:themeColor="text1"/>
        </w:rPr>
        <w:footnoteReference w:id="68"/>
      </w:r>
      <w:r w:rsidR="00455D93" w:rsidRPr="00475926">
        <w:rPr>
          <w:color w:val="000000" w:themeColor="text1"/>
        </w:rPr>
        <w:t xml:space="preserve">  </w:t>
      </w:r>
      <w:r w:rsidR="00BF6EF3" w:rsidRPr="00475926">
        <w:rPr>
          <w:color w:val="000000" w:themeColor="text1"/>
        </w:rPr>
        <w:t>(</w:t>
      </w:r>
      <w:proofErr w:type="spellStart"/>
      <w:r w:rsidR="00BF6EF3" w:rsidRPr="00475926">
        <w:rPr>
          <w:color w:val="000000" w:themeColor="text1"/>
        </w:rPr>
        <w:t>Bucy</w:t>
      </w:r>
      <w:r w:rsidR="00455D93" w:rsidRPr="00475926">
        <w:rPr>
          <w:color w:val="000000" w:themeColor="text1"/>
        </w:rPr>
        <w:t>k</w:t>
      </w:r>
      <w:proofErr w:type="spellEnd"/>
      <w:r w:rsidR="00BF6EF3" w:rsidRPr="00475926">
        <w:rPr>
          <w:color w:val="000000" w:themeColor="text1"/>
        </w:rPr>
        <w:t xml:space="preserve">; Ruiz; </w:t>
      </w:r>
      <w:proofErr w:type="spellStart"/>
      <w:r w:rsidR="00BF6EF3" w:rsidRPr="00475926">
        <w:rPr>
          <w:color w:val="000000" w:themeColor="text1"/>
        </w:rPr>
        <w:t>Chapdelaine</w:t>
      </w:r>
      <w:proofErr w:type="spellEnd"/>
      <w:r w:rsidR="00BF6EF3" w:rsidRPr="00475926">
        <w:rPr>
          <w:color w:val="000000" w:themeColor="text1"/>
        </w:rPr>
        <w:t xml:space="preserve">; </w:t>
      </w:r>
      <w:r w:rsidR="003542EE" w:rsidRPr="00475926">
        <w:rPr>
          <w:color w:val="000000" w:themeColor="text1"/>
        </w:rPr>
        <w:t>Veiling) For</w:t>
      </w:r>
      <w:r w:rsidR="00455D93" w:rsidRPr="00475926">
        <w:rPr>
          <w:color w:val="000000" w:themeColor="text1"/>
        </w:rPr>
        <w:t xml:space="preserve"> instance,</w:t>
      </w:r>
      <w:r w:rsidR="004065C9" w:rsidRPr="00475926">
        <w:rPr>
          <w:color w:val="000000" w:themeColor="text1"/>
        </w:rPr>
        <w:t xml:space="preserve"> </w:t>
      </w:r>
      <w:r w:rsidR="008F5579" w:rsidRPr="00475926">
        <w:rPr>
          <w:color w:val="000000" w:themeColor="text1"/>
        </w:rPr>
        <w:t>speech and language is an appropriate area</w:t>
      </w:r>
      <w:r w:rsidR="009D6578" w:rsidRPr="00475926">
        <w:rPr>
          <w:color w:val="000000" w:themeColor="text1"/>
        </w:rPr>
        <w:t xml:space="preserve"> </w:t>
      </w:r>
      <w:r w:rsidR="008F5579" w:rsidRPr="00475926">
        <w:rPr>
          <w:color w:val="000000" w:themeColor="text1"/>
        </w:rPr>
        <w:t>for testing because Student had speech and language services on a previously proposed IEP</w:t>
      </w:r>
      <w:r w:rsidR="008E64AF" w:rsidRPr="00475926">
        <w:rPr>
          <w:color w:val="000000" w:themeColor="text1"/>
        </w:rPr>
        <w:t>. (</w:t>
      </w:r>
      <w:r w:rsidR="00987976" w:rsidRPr="00475926">
        <w:rPr>
          <w:color w:val="000000" w:themeColor="text1"/>
        </w:rPr>
        <w:t>S-4; P-13</w:t>
      </w:r>
      <w:r w:rsidR="00D13BFF" w:rsidRPr="00475926">
        <w:rPr>
          <w:color w:val="000000" w:themeColor="text1"/>
        </w:rPr>
        <w:t>; Bucyk</w:t>
      </w:r>
      <w:r w:rsidR="008E64AF" w:rsidRPr="00475926">
        <w:rPr>
          <w:color w:val="000000" w:themeColor="text1"/>
        </w:rPr>
        <w:t xml:space="preserve">) </w:t>
      </w:r>
      <w:r w:rsidR="00D13BFF" w:rsidRPr="00475926">
        <w:rPr>
          <w:color w:val="000000" w:themeColor="text1"/>
        </w:rPr>
        <w:t xml:space="preserve"> </w:t>
      </w:r>
      <w:r w:rsidRPr="00475926">
        <w:rPr>
          <w:color w:val="000000" w:themeColor="text1"/>
        </w:rPr>
        <w:t>Student</w:t>
      </w:r>
      <w:r w:rsidR="008E64AF" w:rsidRPr="00475926">
        <w:rPr>
          <w:color w:val="000000" w:themeColor="text1"/>
        </w:rPr>
        <w:t xml:space="preserve"> has also had </w:t>
      </w:r>
      <w:r w:rsidR="00A257B9" w:rsidRPr="00475926">
        <w:rPr>
          <w:color w:val="000000" w:themeColor="text1"/>
        </w:rPr>
        <w:t>independent</w:t>
      </w:r>
      <w:r w:rsidR="008E64AF" w:rsidRPr="00475926">
        <w:rPr>
          <w:color w:val="000000" w:themeColor="text1"/>
        </w:rPr>
        <w:t xml:space="preserve"> speech and language assessments conducted in </w:t>
      </w:r>
      <w:r w:rsidR="00CA3D72">
        <w:rPr>
          <w:color w:val="000000" w:themeColor="text1"/>
        </w:rPr>
        <w:t>2017 sugg</w:t>
      </w:r>
      <w:r w:rsidR="00BC717E">
        <w:rPr>
          <w:color w:val="000000" w:themeColor="text1"/>
        </w:rPr>
        <w:t>e</w:t>
      </w:r>
      <w:r w:rsidR="00CA3D72">
        <w:rPr>
          <w:color w:val="000000" w:themeColor="text1"/>
        </w:rPr>
        <w:t xml:space="preserve">sting </w:t>
      </w:r>
      <w:r w:rsidR="00E23E89">
        <w:rPr>
          <w:color w:val="000000" w:themeColor="text1"/>
        </w:rPr>
        <w:t xml:space="preserve">there were speech and language </w:t>
      </w:r>
      <w:r w:rsidR="00CA3D72">
        <w:rPr>
          <w:color w:val="000000" w:themeColor="text1"/>
        </w:rPr>
        <w:t>areas of concern</w:t>
      </w:r>
      <w:r w:rsidR="00BC717E">
        <w:rPr>
          <w:color w:val="000000" w:themeColor="text1"/>
        </w:rPr>
        <w:t xml:space="preserve">, which extend </w:t>
      </w:r>
      <w:r w:rsidR="00A257B9" w:rsidRPr="00475926">
        <w:rPr>
          <w:color w:val="000000" w:themeColor="text1"/>
        </w:rPr>
        <w:t xml:space="preserve">beyond social pragmatics. </w:t>
      </w:r>
      <w:r w:rsidR="00D13BFF" w:rsidRPr="00475926">
        <w:rPr>
          <w:color w:val="000000" w:themeColor="text1"/>
        </w:rPr>
        <w:t>(S-</w:t>
      </w:r>
      <w:r w:rsidR="00A13E3B" w:rsidRPr="00475926">
        <w:rPr>
          <w:color w:val="000000" w:themeColor="text1"/>
        </w:rPr>
        <w:t>4</w:t>
      </w:r>
      <w:r w:rsidR="00D13BFF" w:rsidRPr="00475926">
        <w:rPr>
          <w:color w:val="000000" w:themeColor="text1"/>
        </w:rPr>
        <w:t xml:space="preserve">; </w:t>
      </w:r>
      <w:r w:rsidR="00A13E3B" w:rsidRPr="00475926">
        <w:rPr>
          <w:color w:val="000000" w:themeColor="text1"/>
        </w:rPr>
        <w:t xml:space="preserve">S-8; </w:t>
      </w:r>
      <w:r w:rsidR="00D13BFF" w:rsidRPr="00475926">
        <w:rPr>
          <w:color w:val="000000" w:themeColor="text1"/>
        </w:rPr>
        <w:t>S-</w:t>
      </w:r>
      <w:r w:rsidR="00A13E3B" w:rsidRPr="00475926">
        <w:rPr>
          <w:color w:val="000000" w:themeColor="text1"/>
        </w:rPr>
        <w:t>9</w:t>
      </w:r>
      <w:r w:rsidR="00D13BFF" w:rsidRPr="00475926">
        <w:rPr>
          <w:color w:val="000000" w:themeColor="text1"/>
        </w:rPr>
        <w:t>; P-13; B</w:t>
      </w:r>
      <w:r w:rsidR="00B41B91">
        <w:rPr>
          <w:color w:val="000000" w:themeColor="text1"/>
        </w:rPr>
        <w:t>u</w:t>
      </w:r>
      <w:r w:rsidR="00D13BFF" w:rsidRPr="00475926">
        <w:rPr>
          <w:color w:val="000000" w:themeColor="text1"/>
        </w:rPr>
        <w:t xml:space="preserve">cyk)  </w:t>
      </w:r>
      <w:r w:rsidR="00E23E89">
        <w:rPr>
          <w:color w:val="000000" w:themeColor="text1"/>
        </w:rPr>
        <w:t xml:space="preserve">Parent’s own expert, </w:t>
      </w:r>
      <w:r w:rsidR="00AE55FD">
        <w:rPr>
          <w:color w:val="000000" w:themeColor="text1"/>
        </w:rPr>
        <w:t>Dr. Chubinsky, in 2017, endorsed a Communication Disorder for Student.  (Chubinsky</w:t>
      </w:r>
      <w:r w:rsidR="007979A9">
        <w:rPr>
          <w:color w:val="000000" w:themeColor="text1"/>
        </w:rPr>
        <w:t>; P-16</w:t>
      </w:r>
      <w:r w:rsidR="003542EE">
        <w:rPr>
          <w:color w:val="000000" w:themeColor="text1"/>
        </w:rPr>
        <w:t>) It</w:t>
      </w:r>
      <w:r w:rsidR="00F32DE1" w:rsidRPr="00475926">
        <w:rPr>
          <w:color w:val="000000" w:themeColor="text1"/>
        </w:rPr>
        <w:t xml:space="preserve"> is important to review these areas to determine if weaknesses persist or if </w:t>
      </w:r>
      <w:r w:rsidR="009D6578" w:rsidRPr="00475926">
        <w:rPr>
          <w:color w:val="000000" w:themeColor="text1"/>
        </w:rPr>
        <w:t xml:space="preserve">Student’s </w:t>
      </w:r>
      <w:r w:rsidR="00F32DE1" w:rsidRPr="00475926">
        <w:rPr>
          <w:color w:val="000000" w:themeColor="text1"/>
        </w:rPr>
        <w:t>needs have changed.</w:t>
      </w:r>
      <w:r w:rsidR="00CC1191">
        <w:rPr>
          <w:rStyle w:val="FootnoteReference"/>
          <w:color w:val="000000" w:themeColor="text1"/>
        </w:rPr>
        <w:footnoteReference w:id="69"/>
      </w:r>
      <w:r w:rsidR="00F32DE1" w:rsidRPr="00475926">
        <w:rPr>
          <w:color w:val="000000" w:themeColor="text1"/>
        </w:rPr>
        <w:t xml:space="preserve"> (Bucyk) </w:t>
      </w:r>
      <w:r w:rsidR="005D2795">
        <w:rPr>
          <w:color w:val="000000" w:themeColor="text1"/>
        </w:rPr>
        <w:t>Dr. Ruiz’s and Ms. Chapdelane’s intentions</w:t>
      </w:r>
      <w:r w:rsidR="00A1038F" w:rsidRPr="00475926">
        <w:rPr>
          <w:color w:val="000000" w:themeColor="text1"/>
        </w:rPr>
        <w:t xml:space="preserve"> to examine formerly contested areas of concern, such as social pragmatics, </w:t>
      </w:r>
      <w:r w:rsidR="005D2795">
        <w:rPr>
          <w:color w:val="000000" w:themeColor="text1"/>
        </w:rPr>
        <w:t>are</w:t>
      </w:r>
      <w:r w:rsidR="00A1038F" w:rsidRPr="00475926">
        <w:rPr>
          <w:color w:val="000000" w:themeColor="text1"/>
        </w:rPr>
        <w:t xml:space="preserve"> not evidence of preconceived bias</w:t>
      </w:r>
      <w:r w:rsidR="00A13262">
        <w:rPr>
          <w:color w:val="000000" w:themeColor="text1"/>
        </w:rPr>
        <w:t>,</w:t>
      </w:r>
      <w:r w:rsidR="00A1038F" w:rsidRPr="00475926">
        <w:rPr>
          <w:color w:val="000000" w:themeColor="text1"/>
        </w:rPr>
        <w:t xml:space="preserve"> but rather  </w:t>
      </w:r>
      <w:r w:rsidR="00A13262">
        <w:rPr>
          <w:color w:val="000000" w:themeColor="text1"/>
        </w:rPr>
        <w:t>reflect</w:t>
      </w:r>
      <w:r w:rsidR="003542EE">
        <w:rPr>
          <w:color w:val="000000" w:themeColor="text1"/>
        </w:rPr>
        <w:t xml:space="preserve"> </w:t>
      </w:r>
      <w:r w:rsidR="00A1038F" w:rsidRPr="00475926">
        <w:rPr>
          <w:color w:val="000000" w:themeColor="text1"/>
        </w:rPr>
        <w:t xml:space="preserve">comprehensiveness.  After all, social pragmatics were identified </w:t>
      </w:r>
      <w:r w:rsidR="00492BE0" w:rsidRPr="00475926">
        <w:rPr>
          <w:color w:val="000000" w:themeColor="text1"/>
        </w:rPr>
        <w:t xml:space="preserve">by Dr. Schwartz </w:t>
      </w:r>
      <w:r w:rsidR="00A1038F" w:rsidRPr="00475926">
        <w:rPr>
          <w:color w:val="000000" w:themeColor="text1"/>
        </w:rPr>
        <w:t>as an area of concern as early as 2015</w:t>
      </w:r>
      <w:r w:rsidR="007979A9">
        <w:rPr>
          <w:color w:val="000000" w:themeColor="text1"/>
        </w:rPr>
        <w:t>, an</w:t>
      </w:r>
      <w:r w:rsidR="00E23E89">
        <w:rPr>
          <w:color w:val="000000" w:themeColor="text1"/>
        </w:rPr>
        <w:t>d</w:t>
      </w:r>
      <w:r w:rsidR="007979A9">
        <w:rPr>
          <w:color w:val="000000" w:themeColor="text1"/>
        </w:rPr>
        <w:t xml:space="preserve"> even earlier</w:t>
      </w:r>
      <w:r w:rsidR="00E23E89">
        <w:rPr>
          <w:color w:val="000000" w:themeColor="text1"/>
        </w:rPr>
        <w:t>, in 2013, student’s testing revealed weaknesses in language processing</w:t>
      </w:r>
      <w:r w:rsidR="00A1038F" w:rsidRPr="00475926">
        <w:rPr>
          <w:color w:val="000000" w:themeColor="text1"/>
        </w:rPr>
        <w:t>. (P-9</w:t>
      </w:r>
      <w:r w:rsidR="001E7F99" w:rsidRPr="00475926">
        <w:rPr>
          <w:color w:val="000000" w:themeColor="text1"/>
        </w:rPr>
        <w:t xml:space="preserve">; </w:t>
      </w:r>
      <w:r w:rsidR="007979A9">
        <w:rPr>
          <w:color w:val="000000" w:themeColor="text1"/>
        </w:rPr>
        <w:t>P-10;</w:t>
      </w:r>
      <w:r w:rsidR="00E23E89">
        <w:rPr>
          <w:color w:val="000000" w:themeColor="text1"/>
        </w:rPr>
        <w:t xml:space="preserve"> S-10; S-14;</w:t>
      </w:r>
      <w:r w:rsidR="007979A9">
        <w:rPr>
          <w:color w:val="000000" w:themeColor="text1"/>
        </w:rPr>
        <w:t xml:space="preserve"> </w:t>
      </w:r>
      <w:r w:rsidR="001E7F99" w:rsidRPr="00475926">
        <w:rPr>
          <w:color w:val="000000" w:themeColor="text1"/>
        </w:rPr>
        <w:t>Bucyk)</w:t>
      </w:r>
      <w:r w:rsidR="00A1038F" w:rsidRPr="00475926">
        <w:rPr>
          <w:color w:val="000000" w:themeColor="text1"/>
        </w:rPr>
        <w:t xml:space="preserve">  It is hence not unreasonable for </w:t>
      </w:r>
      <w:r w:rsidR="00492BE0">
        <w:rPr>
          <w:color w:val="000000" w:themeColor="text1"/>
        </w:rPr>
        <w:t>Hamilton-Wenham’s</w:t>
      </w:r>
      <w:r w:rsidR="00A1038F" w:rsidRPr="00475926">
        <w:rPr>
          <w:color w:val="000000" w:themeColor="text1"/>
        </w:rPr>
        <w:t xml:space="preserve"> evaluators to re-examine this area of significant dispute.</w:t>
      </w:r>
      <w:r w:rsidR="00A1038F" w:rsidRPr="00475926">
        <w:rPr>
          <w:rStyle w:val="FootnoteReference"/>
          <w:color w:val="000000" w:themeColor="text1"/>
        </w:rPr>
        <w:footnoteReference w:id="70"/>
      </w:r>
      <w:r w:rsidR="00A1038F" w:rsidRPr="00475926">
        <w:rPr>
          <w:color w:val="000000" w:themeColor="text1"/>
        </w:rPr>
        <w:t xml:space="preserve">   </w:t>
      </w:r>
      <w:r w:rsidR="00D56644">
        <w:rPr>
          <w:color w:val="000000" w:themeColor="text1"/>
        </w:rPr>
        <w:t>Moreover, as there is a legitimate question as to the continued need for speech and language services for Student, it is appropriate and necessary to reevaluate in this area, so that the Team can consider the need for such services going forward based on recent evaluative information.</w:t>
      </w:r>
      <w:r w:rsidR="00D56644">
        <w:rPr>
          <w:rStyle w:val="FootnoteReference"/>
          <w:color w:val="000000" w:themeColor="text1"/>
        </w:rPr>
        <w:footnoteReference w:id="71"/>
      </w:r>
    </w:p>
    <w:p w14:paraId="589C3F07" w14:textId="7D2AC841" w:rsidR="001E2806" w:rsidRPr="00475926" w:rsidRDefault="001E2806" w:rsidP="00A1038F">
      <w:pPr>
        <w:textAlignment w:val="baseline"/>
        <w:rPr>
          <w:color w:val="000000" w:themeColor="text1"/>
        </w:rPr>
      </w:pPr>
    </w:p>
    <w:p w14:paraId="6D516836" w14:textId="2698BE54" w:rsidR="001E2806" w:rsidRPr="00475926" w:rsidRDefault="001E2806" w:rsidP="00A1038F">
      <w:pPr>
        <w:textAlignment w:val="baseline"/>
        <w:rPr>
          <w:color w:val="000000" w:themeColor="text1"/>
        </w:rPr>
      </w:pPr>
      <w:r w:rsidRPr="00475926">
        <w:rPr>
          <w:color w:val="000000" w:themeColor="text1"/>
        </w:rPr>
        <w:t xml:space="preserve">I therefore find that the areas selected for </w:t>
      </w:r>
      <w:r w:rsidR="002F2332">
        <w:rPr>
          <w:color w:val="000000" w:themeColor="text1"/>
        </w:rPr>
        <w:t>evaluation by Hamilton-Wenham</w:t>
      </w:r>
      <w:r w:rsidRPr="00475926">
        <w:rPr>
          <w:color w:val="000000" w:themeColor="text1"/>
        </w:rPr>
        <w:t xml:space="preserve"> are appropriate.</w:t>
      </w:r>
    </w:p>
    <w:p w14:paraId="69871EE6" w14:textId="5E529AE7" w:rsidR="00A1038F" w:rsidRPr="00475926" w:rsidRDefault="00A1038F" w:rsidP="00A1038F">
      <w:pPr>
        <w:textAlignment w:val="baseline"/>
        <w:rPr>
          <w:color w:val="000000" w:themeColor="text1"/>
        </w:rPr>
      </w:pPr>
    </w:p>
    <w:p w14:paraId="220D6FD4" w14:textId="279E2DEC" w:rsidR="00FF119D" w:rsidRPr="00475926" w:rsidRDefault="00FF119D" w:rsidP="00E75D34">
      <w:pPr>
        <w:pStyle w:val="ListParagraph"/>
        <w:numPr>
          <w:ilvl w:val="0"/>
          <w:numId w:val="42"/>
        </w:numPr>
        <w:ind w:left="1440"/>
        <w:textAlignment w:val="baseline"/>
        <w:rPr>
          <w:color w:val="000000" w:themeColor="text1"/>
        </w:rPr>
      </w:pPr>
      <w:r w:rsidRPr="00475926">
        <w:rPr>
          <w:color w:val="000000" w:themeColor="text1"/>
          <w:u w:val="single"/>
        </w:rPr>
        <w:t>Hamilton-Wenham’s Evaluators Are Qualified to Conduct the R</w:t>
      </w:r>
      <w:r w:rsidR="0095760A" w:rsidRPr="00475926">
        <w:rPr>
          <w:color w:val="000000" w:themeColor="text1"/>
          <w:u w:val="single"/>
        </w:rPr>
        <w:t>e</w:t>
      </w:r>
      <w:r w:rsidRPr="00475926">
        <w:rPr>
          <w:color w:val="000000" w:themeColor="text1"/>
          <w:u w:val="single"/>
        </w:rPr>
        <w:t>-Evaluation.</w:t>
      </w:r>
    </w:p>
    <w:p w14:paraId="2659BD1F" w14:textId="77777777" w:rsidR="00FF119D" w:rsidRPr="00475926" w:rsidRDefault="00FF119D" w:rsidP="00FF119D">
      <w:pPr>
        <w:pStyle w:val="ListParagraph"/>
        <w:ind w:left="2160"/>
        <w:textAlignment w:val="baseline"/>
        <w:rPr>
          <w:color w:val="000000" w:themeColor="text1"/>
        </w:rPr>
      </w:pPr>
    </w:p>
    <w:p w14:paraId="31FEC7D2" w14:textId="7052EE5A" w:rsidR="007A07F6" w:rsidRDefault="005962A1" w:rsidP="00083071">
      <w:pPr>
        <w:textAlignment w:val="baseline"/>
        <w:rPr>
          <w:color w:val="000000" w:themeColor="text1"/>
        </w:rPr>
      </w:pPr>
      <w:r w:rsidRPr="00475926">
        <w:rPr>
          <w:color w:val="000000" w:themeColor="text1"/>
        </w:rPr>
        <w:t xml:space="preserve">Parents dispute the ability of </w:t>
      </w:r>
      <w:r w:rsidR="001E2806" w:rsidRPr="00475926">
        <w:rPr>
          <w:color w:val="000000" w:themeColor="text1"/>
        </w:rPr>
        <w:t>Hamilton-Wenham</w:t>
      </w:r>
      <w:r w:rsidRPr="00475926">
        <w:rPr>
          <w:color w:val="000000" w:themeColor="text1"/>
        </w:rPr>
        <w:t xml:space="preserve"> evaluators to reach independent conclusions</w:t>
      </w:r>
      <w:r w:rsidR="00985CE0" w:rsidRPr="00475926">
        <w:rPr>
          <w:color w:val="000000" w:themeColor="text1"/>
        </w:rPr>
        <w:t xml:space="preserve">. </w:t>
      </w:r>
      <w:r w:rsidR="00083071" w:rsidRPr="00475926">
        <w:rPr>
          <w:color w:val="000000" w:themeColor="text1"/>
        </w:rPr>
        <w:t>Parents’ allegation</w:t>
      </w:r>
      <w:r w:rsidR="007274A0">
        <w:rPr>
          <w:color w:val="000000" w:themeColor="text1"/>
        </w:rPr>
        <w:t>s</w:t>
      </w:r>
      <w:r w:rsidR="00083071" w:rsidRPr="00475926">
        <w:rPr>
          <w:color w:val="000000" w:themeColor="text1"/>
        </w:rPr>
        <w:t xml:space="preserve"> of bias are based, in part, on the fact that Dr. Ruiz and Mr. Veil</w:t>
      </w:r>
      <w:r w:rsidR="00A13262">
        <w:rPr>
          <w:color w:val="000000" w:themeColor="text1"/>
        </w:rPr>
        <w:t>ing</w:t>
      </w:r>
      <w:r w:rsidR="00083071" w:rsidRPr="00475926">
        <w:rPr>
          <w:color w:val="000000" w:themeColor="text1"/>
        </w:rPr>
        <w:t xml:space="preserve"> have reviewed the 2016 Neuropsychological Report which references the disputed diagnosis of Social </w:t>
      </w:r>
      <w:r w:rsidR="00D56644">
        <w:rPr>
          <w:color w:val="000000" w:themeColor="text1"/>
        </w:rPr>
        <w:t xml:space="preserve">Pragmatic </w:t>
      </w:r>
      <w:r w:rsidR="00083071" w:rsidRPr="00475926">
        <w:rPr>
          <w:color w:val="000000" w:themeColor="text1"/>
        </w:rPr>
        <w:t xml:space="preserve">Communication Disorder. </w:t>
      </w:r>
      <w:r w:rsidR="00E1567B" w:rsidRPr="00475926">
        <w:rPr>
          <w:color w:val="000000" w:themeColor="text1"/>
        </w:rPr>
        <w:t>It is also clear that, in this matter, Parents distrust all District personnel.</w:t>
      </w:r>
      <w:r w:rsidR="00E1567B" w:rsidRPr="00475926">
        <w:rPr>
          <w:rStyle w:val="FootnoteReference"/>
          <w:color w:val="000000" w:themeColor="text1"/>
        </w:rPr>
        <w:footnoteReference w:id="72"/>
      </w:r>
      <w:r w:rsidR="00E1567B" w:rsidRPr="00475926">
        <w:rPr>
          <w:color w:val="000000" w:themeColor="text1"/>
        </w:rPr>
        <w:t xml:space="preserve"> </w:t>
      </w:r>
    </w:p>
    <w:p w14:paraId="5D533A71" w14:textId="77777777" w:rsidR="007A07F6" w:rsidRDefault="007A07F6" w:rsidP="00083071">
      <w:pPr>
        <w:textAlignment w:val="baseline"/>
        <w:rPr>
          <w:color w:val="000000" w:themeColor="text1"/>
        </w:rPr>
      </w:pPr>
    </w:p>
    <w:p w14:paraId="289250F7" w14:textId="39A84BDF" w:rsidR="00083071" w:rsidRPr="00475926" w:rsidRDefault="00E1567B" w:rsidP="00083071">
      <w:pPr>
        <w:textAlignment w:val="baseline"/>
        <w:rPr>
          <w:color w:val="000000" w:themeColor="text1"/>
        </w:rPr>
      </w:pPr>
      <w:r w:rsidRPr="00475926">
        <w:rPr>
          <w:color w:val="000000" w:themeColor="text1"/>
        </w:rPr>
        <w:t>Nevertheless</w:t>
      </w:r>
      <w:r w:rsidR="00083071" w:rsidRPr="00475926">
        <w:rPr>
          <w:color w:val="000000" w:themeColor="text1"/>
        </w:rPr>
        <w:t xml:space="preserve">, Dr. Ruiz, Ms. Chapdelaine and Mr. Veil testified persuasively that reviewing past evaluations is part of a complete assessment process, which includes </w:t>
      </w:r>
      <w:r w:rsidR="004356BE">
        <w:rPr>
          <w:color w:val="000000" w:themeColor="text1"/>
        </w:rPr>
        <w:t xml:space="preserve">a full </w:t>
      </w:r>
      <w:r w:rsidR="00083071" w:rsidRPr="00475926">
        <w:rPr>
          <w:color w:val="000000" w:themeColor="text1"/>
        </w:rPr>
        <w:t xml:space="preserve">record review, interviews with current providers, interviews with parents and formal testing. (Ruiz; </w:t>
      </w:r>
      <w:proofErr w:type="spellStart"/>
      <w:r w:rsidR="00083071" w:rsidRPr="00475926">
        <w:rPr>
          <w:color w:val="000000" w:themeColor="text1"/>
        </w:rPr>
        <w:t>Chapdelaine</w:t>
      </w:r>
      <w:proofErr w:type="spellEnd"/>
      <w:r w:rsidR="00083071" w:rsidRPr="00475926">
        <w:rPr>
          <w:color w:val="000000" w:themeColor="text1"/>
        </w:rPr>
        <w:t>; Veil</w:t>
      </w:r>
      <w:r w:rsidR="003542EE">
        <w:rPr>
          <w:color w:val="000000" w:themeColor="text1"/>
        </w:rPr>
        <w:t>ing</w:t>
      </w:r>
      <w:r w:rsidR="00083071" w:rsidRPr="00475926">
        <w:rPr>
          <w:color w:val="000000" w:themeColor="text1"/>
        </w:rPr>
        <w:t xml:space="preserve">) </w:t>
      </w:r>
      <w:r w:rsidRPr="00475926">
        <w:rPr>
          <w:color w:val="000000" w:themeColor="text1"/>
        </w:rPr>
        <w:t>I found Dr. Ruiz, Ms. Chapdelaine and Mr. Veil</w:t>
      </w:r>
      <w:r w:rsidR="00C13934">
        <w:rPr>
          <w:color w:val="000000" w:themeColor="text1"/>
        </w:rPr>
        <w:t>ing</w:t>
      </w:r>
      <w:r w:rsidRPr="00475926">
        <w:rPr>
          <w:color w:val="000000" w:themeColor="text1"/>
        </w:rPr>
        <w:t xml:space="preserve"> to be credible and persuasive in their testimony that their decision-making (i.e., selection of testing instruments), </w:t>
      </w:r>
      <w:r w:rsidR="00C13934">
        <w:rPr>
          <w:color w:val="000000" w:themeColor="text1"/>
        </w:rPr>
        <w:t xml:space="preserve">considering </w:t>
      </w:r>
      <w:r w:rsidRPr="00475926">
        <w:rPr>
          <w:color w:val="000000" w:themeColor="text1"/>
        </w:rPr>
        <w:t>testing results, report</w:t>
      </w:r>
      <w:r w:rsidR="000C09A5" w:rsidRPr="00475926">
        <w:rPr>
          <w:color w:val="000000" w:themeColor="text1"/>
        </w:rPr>
        <w:t>-</w:t>
      </w:r>
      <w:r w:rsidRPr="00475926">
        <w:rPr>
          <w:color w:val="000000" w:themeColor="text1"/>
        </w:rPr>
        <w:t xml:space="preserve">drafting and editing is an independent, professional and unbiased process. (Ruiz; </w:t>
      </w:r>
      <w:proofErr w:type="spellStart"/>
      <w:r w:rsidRPr="00475926">
        <w:rPr>
          <w:color w:val="000000" w:themeColor="text1"/>
        </w:rPr>
        <w:t>Chapdelaine</w:t>
      </w:r>
      <w:proofErr w:type="spellEnd"/>
      <w:r w:rsidRPr="00475926">
        <w:rPr>
          <w:color w:val="000000" w:themeColor="text1"/>
        </w:rPr>
        <w:t xml:space="preserve">; </w:t>
      </w:r>
      <w:r w:rsidR="003542EE" w:rsidRPr="00475926">
        <w:rPr>
          <w:color w:val="000000" w:themeColor="text1"/>
        </w:rPr>
        <w:t>Veil</w:t>
      </w:r>
      <w:r w:rsidR="003542EE">
        <w:rPr>
          <w:color w:val="000000" w:themeColor="text1"/>
        </w:rPr>
        <w:t>ing</w:t>
      </w:r>
      <w:r w:rsidR="003542EE" w:rsidRPr="00475926">
        <w:rPr>
          <w:color w:val="000000" w:themeColor="text1"/>
        </w:rPr>
        <w:t>) Moreover</w:t>
      </w:r>
      <w:r w:rsidR="00083071" w:rsidRPr="00475926">
        <w:rPr>
          <w:color w:val="000000" w:themeColor="text1"/>
        </w:rPr>
        <w:t xml:space="preserve">, </w:t>
      </w:r>
      <w:r w:rsidR="000C09A5" w:rsidRPr="00475926">
        <w:rPr>
          <w:color w:val="000000" w:themeColor="text1"/>
        </w:rPr>
        <w:t xml:space="preserve">if Parents disagree with any of the findings of Hamilton-Wenham’s evaluators, </w:t>
      </w:r>
      <w:r w:rsidR="00083071" w:rsidRPr="00475926">
        <w:rPr>
          <w:color w:val="000000" w:themeColor="text1"/>
        </w:rPr>
        <w:t xml:space="preserve">Parents have recourse under the law; following the District’s assessment, Parents may request an independent educational evaluation to challenge </w:t>
      </w:r>
      <w:r w:rsidR="007A07F6">
        <w:rPr>
          <w:color w:val="000000" w:themeColor="text1"/>
        </w:rPr>
        <w:t>Hamilton-Wenham’s</w:t>
      </w:r>
      <w:r w:rsidR="00083071" w:rsidRPr="00475926">
        <w:rPr>
          <w:color w:val="000000" w:themeColor="text1"/>
        </w:rPr>
        <w:t xml:space="preserve"> findings.</w:t>
      </w:r>
      <w:r w:rsidR="00083071" w:rsidRPr="00475926">
        <w:rPr>
          <w:rStyle w:val="FootnoteReference"/>
          <w:color w:val="000000" w:themeColor="text1"/>
        </w:rPr>
        <w:footnoteReference w:id="73"/>
      </w:r>
      <w:r w:rsidR="00083071" w:rsidRPr="00475926">
        <w:rPr>
          <w:color w:val="000000" w:themeColor="text1"/>
        </w:rPr>
        <w:t xml:space="preserve">  </w:t>
      </w:r>
    </w:p>
    <w:p w14:paraId="1038CBB5" w14:textId="77777777" w:rsidR="00083071" w:rsidRPr="00475926" w:rsidRDefault="00083071" w:rsidP="00083071">
      <w:pPr>
        <w:textAlignment w:val="baseline"/>
        <w:rPr>
          <w:color w:val="000000" w:themeColor="text1"/>
        </w:rPr>
      </w:pPr>
    </w:p>
    <w:p w14:paraId="5D0F1DED" w14:textId="0463F278" w:rsidR="00021EAF" w:rsidRPr="00475926" w:rsidRDefault="00021EAF" w:rsidP="00021EAF">
      <w:pPr>
        <w:textAlignment w:val="baseline"/>
        <w:rPr>
          <w:color w:val="000000" w:themeColor="text1"/>
        </w:rPr>
      </w:pPr>
      <w:r w:rsidRPr="00475926">
        <w:rPr>
          <w:color w:val="000000" w:themeColor="text1"/>
        </w:rPr>
        <w:t xml:space="preserve">Parents offered no </w:t>
      </w:r>
      <w:r w:rsidR="00C13934">
        <w:rPr>
          <w:color w:val="000000" w:themeColor="text1"/>
        </w:rPr>
        <w:t>evidence</w:t>
      </w:r>
      <w:r w:rsidRPr="00475926">
        <w:rPr>
          <w:color w:val="000000" w:themeColor="text1"/>
        </w:rPr>
        <w:t xml:space="preserve"> </w:t>
      </w:r>
      <w:r w:rsidR="004356BE">
        <w:rPr>
          <w:color w:val="000000" w:themeColor="text1"/>
        </w:rPr>
        <w:t>challenging</w:t>
      </w:r>
      <w:r w:rsidR="004356BE" w:rsidRPr="00475926">
        <w:rPr>
          <w:color w:val="000000" w:themeColor="text1"/>
        </w:rPr>
        <w:t xml:space="preserve"> </w:t>
      </w:r>
      <w:r w:rsidRPr="00475926">
        <w:rPr>
          <w:color w:val="000000" w:themeColor="text1"/>
        </w:rPr>
        <w:t>the qualifications, experience, or ability of Dr. Ruiz, Ms. Chapdelaine and Mr. Veil</w:t>
      </w:r>
      <w:r w:rsidR="00C13934">
        <w:rPr>
          <w:color w:val="000000" w:themeColor="text1"/>
        </w:rPr>
        <w:t>ing</w:t>
      </w:r>
      <w:r w:rsidRPr="00475926">
        <w:rPr>
          <w:color w:val="000000" w:themeColor="text1"/>
        </w:rPr>
        <w:t xml:space="preserve"> to complete said assessments</w:t>
      </w:r>
      <w:r w:rsidR="004356BE">
        <w:rPr>
          <w:color w:val="000000" w:themeColor="text1"/>
        </w:rPr>
        <w:t>, other than the concerns of bias based on their review of the 2016 Neuropsychological Report</w:t>
      </w:r>
      <w:r w:rsidRPr="00475926">
        <w:rPr>
          <w:color w:val="000000" w:themeColor="text1"/>
        </w:rPr>
        <w:t xml:space="preserve">. Based on the </w:t>
      </w:r>
      <w:r w:rsidR="00C13934">
        <w:rPr>
          <w:color w:val="000000" w:themeColor="text1"/>
        </w:rPr>
        <w:t>record</w:t>
      </w:r>
      <w:r w:rsidRPr="00475926">
        <w:rPr>
          <w:color w:val="000000" w:themeColor="text1"/>
        </w:rPr>
        <w:t xml:space="preserve"> I find Dr. Ruiz, Ms. Chapdelaine and Mr. Veil</w:t>
      </w:r>
      <w:r w:rsidR="00C13934">
        <w:rPr>
          <w:color w:val="000000" w:themeColor="text1"/>
        </w:rPr>
        <w:t>ing</w:t>
      </w:r>
      <w:r w:rsidRPr="00475926">
        <w:rPr>
          <w:color w:val="000000" w:themeColor="text1"/>
        </w:rPr>
        <w:t xml:space="preserve"> to be highly qualified and </w:t>
      </w:r>
      <w:r w:rsidR="00C13934">
        <w:rPr>
          <w:color w:val="000000" w:themeColor="text1"/>
        </w:rPr>
        <w:t>possessing</w:t>
      </w:r>
      <w:r w:rsidRPr="00475926">
        <w:rPr>
          <w:color w:val="000000" w:themeColor="text1"/>
        </w:rPr>
        <w:t xml:space="preserve"> the training and experience necessary to conduct their assigned assessments.</w:t>
      </w:r>
      <w:r w:rsidRPr="00475926">
        <w:rPr>
          <w:rStyle w:val="FootnoteReference"/>
          <w:color w:val="000000" w:themeColor="text1"/>
        </w:rPr>
        <w:footnoteReference w:id="74"/>
      </w:r>
      <w:r w:rsidRPr="00475926">
        <w:rPr>
          <w:color w:val="000000" w:themeColor="text1"/>
        </w:rPr>
        <w:t xml:space="preserve"> (Bucyk; Ruiz; Chapdelaine; Veil; S-1; S-2; S-3; S-4; S-15; S-16; S-17)  Each has extensive </w:t>
      </w:r>
      <w:r w:rsidR="00C13934">
        <w:rPr>
          <w:color w:val="000000" w:themeColor="text1"/>
        </w:rPr>
        <w:t>education,</w:t>
      </w:r>
      <w:r w:rsidRPr="00475926">
        <w:rPr>
          <w:color w:val="000000" w:themeColor="text1"/>
        </w:rPr>
        <w:t>, familiarity with their respective testing instruments, and decades of experience testing students with a variety of special needs and diagnosis; moreover, they all credibly described a well thought</w:t>
      </w:r>
      <w:r w:rsidR="00C13934">
        <w:rPr>
          <w:color w:val="000000" w:themeColor="text1"/>
        </w:rPr>
        <w:t>-</w:t>
      </w:r>
      <w:r w:rsidRPr="00475926">
        <w:rPr>
          <w:color w:val="000000" w:themeColor="text1"/>
        </w:rPr>
        <w:t>out process for selecting testing instruments based on a combination of past areas of concern and identified current needs. (Ruiz; Chapdelaine; Veil)</w:t>
      </w:r>
    </w:p>
    <w:p w14:paraId="1576D79A" w14:textId="5BB92507" w:rsidR="008002E2" w:rsidRPr="00475926" w:rsidRDefault="008002E2" w:rsidP="00D47CB7">
      <w:pPr>
        <w:textAlignment w:val="baseline"/>
        <w:rPr>
          <w:color w:val="000000" w:themeColor="text1"/>
        </w:rPr>
      </w:pPr>
    </w:p>
    <w:p w14:paraId="68CE646B" w14:textId="7EB2840C" w:rsidR="00FF119D" w:rsidRPr="00475926" w:rsidRDefault="00FF119D" w:rsidP="00E75D34">
      <w:pPr>
        <w:pStyle w:val="ListParagraph"/>
        <w:numPr>
          <w:ilvl w:val="0"/>
          <w:numId w:val="42"/>
        </w:numPr>
        <w:ind w:left="1440"/>
        <w:textAlignment w:val="baseline"/>
        <w:rPr>
          <w:color w:val="000000" w:themeColor="text1"/>
        </w:rPr>
      </w:pPr>
      <w:r w:rsidRPr="00475926">
        <w:rPr>
          <w:color w:val="000000" w:themeColor="text1"/>
          <w:u w:val="single"/>
        </w:rPr>
        <w:t>Student’s PTSD Does Not Negate Hamilton-Wenham’s Obligation and Right to Re-Evaluate Student</w:t>
      </w:r>
      <w:r w:rsidRPr="00475926">
        <w:rPr>
          <w:color w:val="000000" w:themeColor="text1"/>
        </w:rPr>
        <w:t>.</w:t>
      </w:r>
    </w:p>
    <w:p w14:paraId="2180B699" w14:textId="77777777" w:rsidR="00FF119D" w:rsidRPr="00475926" w:rsidRDefault="00FF119D" w:rsidP="00FF119D">
      <w:pPr>
        <w:pStyle w:val="ListParagraph"/>
        <w:ind w:left="2160"/>
        <w:textAlignment w:val="baseline"/>
        <w:rPr>
          <w:color w:val="000000" w:themeColor="text1"/>
        </w:rPr>
      </w:pPr>
    </w:p>
    <w:p w14:paraId="72F16C03" w14:textId="77777777" w:rsidR="00AE3E62" w:rsidRDefault="006332DA" w:rsidP="004D0986">
      <w:pPr>
        <w:textAlignment w:val="baseline"/>
        <w:rPr>
          <w:color w:val="000000" w:themeColor="text1"/>
        </w:rPr>
      </w:pPr>
      <w:r w:rsidRPr="00475926">
        <w:rPr>
          <w:color w:val="000000" w:themeColor="text1"/>
        </w:rPr>
        <w:t xml:space="preserve">Parents and their expert assert that </w:t>
      </w:r>
      <w:r w:rsidR="00DF1E62" w:rsidRPr="00475926">
        <w:rPr>
          <w:color w:val="000000" w:themeColor="text1"/>
        </w:rPr>
        <w:t>testing Student would result in harm to him as it would retrigger his PTSD symptoms</w:t>
      </w:r>
      <w:r w:rsidR="00B217A0" w:rsidRPr="00475926">
        <w:rPr>
          <w:color w:val="000000" w:themeColor="text1"/>
        </w:rPr>
        <w:t>, set him back in his recovery</w:t>
      </w:r>
      <w:r w:rsidR="00DF1E62" w:rsidRPr="00475926">
        <w:rPr>
          <w:color w:val="000000" w:themeColor="text1"/>
        </w:rPr>
        <w:t xml:space="preserve"> and prevent him from </w:t>
      </w:r>
      <w:r w:rsidR="00B217A0" w:rsidRPr="00475926">
        <w:rPr>
          <w:color w:val="000000" w:themeColor="text1"/>
        </w:rPr>
        <w:t xml:space="preserve">completing his schooling. (Mother; Chubinsky; </w:t>
      </w:r>
      <w:r w:rsidR="00ED6129" w:rsidRPr="00475926">
        <w:rPr>
          <w:color w:val="000000" w:themeColor="text1"/>
        </w:rPr>
        <w:t xml:space="preserve">P-1; </w:t>
      </w:r>
      <w:r w:rsidR="00B217A0" w:rsidRPr="00475926">
        <w:rPr>
          <w:color w:val="000000" w:themeColor="text1"/>
        </w:rPr>
        <w:t>P-16</w:t>
      </w:r>
      <w:r w:rsidR="00ED6129" w:rsidRPr="00475926">
        <w:rPr>
          <w:color w:val="000000" w:themeColor="text1"/>
        </w:rPr>
        <w:t>)</w:t>
      </w:r>
      <w:r w:rsidR="005E2865" w:rsidRPr="00475926">
        <w:rPr>
          <w:color w:val="000000" w:themeColor="text1"/>
        </w:rPr>
        <w:t xml:space="preserve"> </w:t>
      </w:r>
      <w:r w:rsidR="00065D79" w:rsidRPr="00475926">
        <w:rPr>
          <w:color w:val="000000" w:themeColor="text1"/>
        </w:rPr>
        <w:t xml:space="preserve"> </w:t>
      </w:r>
      <w:r w:rsidR="00796C4B" w:rsidRPr="00475926">
        <w:rPr>
          <w:color w:val="000000" w:themeColor="text1"/>
        </w:rPr>
        <w:t xml:space="preserve">However, in a similar </w:t>
      </w:r>
      <w:r w:rsidR="00D36204">
        <w:rPr>
          <w:color w:val="000000" w:themeColor="text1"/>
        </w:rPr>
        <w:t>case</w:t>
      </w:r>
      <w:r w:rsidR="00796C4B" w:rsidRPr="00475926">
        <w:rPr>
          <w:color w:val="000000" w:themeColor="text1"/>
        </w:rPr>
        <w:t xml:space="preserve">, the </w:t>
      </w:r>
      <w:r w:rsidR="00D36204">
        <w:rPr>
          <w:color w:val="000000" w:themeColor="text1"/>
        </w:rPr>
        <w:t>Fifth Circuit</w:t>
      </w:r>
      <w:r w:rsidR="00796C4B" w:rsidRPr="00475926">
        <w:rPr>
          <w:color w:val="000000" w:themeColor="text1"/>
        </w:rPr>
        <w:t xml:space="preserve"> found that</w:t>
      </w:r>
      <w:r w:rsidR="00735F2B" w:rsidRPr="00475926">
        <w:rPr>
          <w:color w:val="000000" w:themeColor="text1"/>
        </w:rPr>
        <w:t xml:space="preserve"> the school district’s right to conduct a three</w:t>
      </w:r>
      <w:r w:rsidR="00C731F0" w:rsidRPr="00475926">
        <w:rPr>
          <w:color w:val="000000" w:themeColor="text1"/>
        </w:rPr>
        <w:t>-</w:t>
      </w:r>
      <w:r w:rsidR="00735F2B" w:rsidRPr="00475926">
        <w:rPr>
          <w:color w:val="000000" w:themeColor="text1"/>
        </w:rPr>
        <w:t>year re-evaluation is absolute.</w:t>
      </w:r>
      <w:r w:rsidR="00735F2B" w:rsidRPr="00475926">
        <w:rPr>
          <w:rStyle w:val="FootnoteReference"/>
          <w:color w:val="000000" w:themeColor="text1"/>
        </w:rPr>
        <w:footnoteReference w:id="75"/>
      </w:r>
      <w:r w:rsidR="00735F2B" w:rsidRPr="00475926">
        <w:rPr>
          <w:color w:val="000000" w:themeColor="text1"/>
        </w:rPr>
        <w:t xml:space="preserve"> </w:t>
      </w:r>
      <w:r w:rsidR="00796C4B" w:rsidRPr="00475926">
        <w:rPr>
          <w:color w:val="000000" w:themeColor="text1"/>
        </w:rPr>
        <w:t xml:space="preserve"> In that case </w:t>
      </w:r>
      <w:r w:rsidR="00BE693A" w:rsidRPr="00475926">
        <w:rPr>
          <w:color w:val="000000" w:themeColor="text1"/>
        </w:rPr>
        <w:t>a student was taunted and hazed by his classmate</w:t>
      </w:r>
      <w:r w:rsidR="00735F2B" w:rsidRPr="00475926">
        <w:rPr>
          <w:color w:val="000000" w:themeColor="text1"/>
        </w:rPr>
        <w:t>s resulting</w:t>
      </w:r>
      <w:r w:rsidR="001B3812" w:rsidRPr="00475926">
        <w:rPr>
          <w:color w:val="000000" w:themeColor="text1"/>
        </w:rPr>
        <w:t xml:space="preserve"> in the student’s admittance</w:t>
      </w:r>
      <w:r w:rsidR="00BE693A" w:rsidRPr="00475926">
        <w:rPr>
          <w:color w:val="000000" w:themeColor="text1"/>
        </w:rPr>
        <w:t xml:space="preserve"> to a psychiatric hospital.</w:t>
      </w:r>
      <w:r w:rsidR="001B3812" w:rsidRPr="00475926">
        <w:rPr>
          <w:color w:val="000000" w:themeColor="text1"/>
        </w:rPr>
        <w:t xml:space="preserve"> </w:t>
      </w:r>
      <w:r w:rsidR="00BE693A" w:rsidRPr="00475926">
        <w:rPr>
          <w:color w:val="000000" w:themeColor="text1"/>
        </w:rPr>
        <w:t xml:space="preserve">After </w:t>
      </w:r>
      <w:r w:rsidR="001B3812" w:rsidRPr="00475926">
        <w:rPr>
          <w:color w:val="000000" w:themeColor="text1"/>
        </w:rPr>
        <w:t>his</w:t>
      </w:r>
      <w:r w:rsidR="00BE693A" w:rsidRPr="00475926">
        <w:rPr>
          <w:color w:val="000000" w:themeColor="text1"/>
        </w:rPr>
        <w:t xml:space="preserve"> release from the psychiatric hospital, </w:t>
      </w:r>
      <w:r w:rsidR="00617431" w:rsidRPr="00475926">
        <w:rPr>
          <w:color w:val="000000" w:themeColor="text1"/>
        </w:rPr>
        <w:t xml:space="preserve">his </w:t>
      </w:r>
      <w:r w:rsidR="00BE693A" w:rsidRPr="00475926">
        <w:rPr>
          <w:color w:val="000000" w:themeColor="text1"/>
        </w:rPr>
        <w:t xml:space="preserve">three-year reevaluation </w:t>
      </w:r>
      <w:r w:rsidR="00617431" w:rsidRPr="00475926">
        <w:rPr>
          <w:color w:val="000000" w:themeColor="text1"/>
        </w:rPr>
        <w:t>became due, but the student’s parents, based on the advice of the student’s treating psychiatrist, advised that the student</w:t>
      </w:r>
      <w:r w:rsidR="00BE693A" w:rsidRPr="00475926">
        <w:rPr>
          <w:color w:val="000000" w:themeColor="text1"/>
        </w:rPr>
        <w:t xml:space="preserve"> would be traumatized by additional testing</w:t>
      </w:r>
      <w:r w:rsidR="00617431" w:rsidRPr="00475926">
        <w:rPr>
          <w:color w:val="000000" w:themeColor="text1"/>
        </w:rPr>
        <w:t xml:space="preserve"> by </w:t>
      </w:r>
      <w:r w:rsidR="00BE693A" w:rsidRPr="00475926">
        <w:rPr>
          <w:color w:val="000000" w:themeColor="text1"/>
        </w:rPr>
        <w:t>the school district to test.</w:t>
      </w:r>
      <w:r w:rsidR="00617431" w:rsidRPr="00475926">
        <w:rPr>
          <w:rStyle w:val="FootnoteReference"/>
          <w:color w:val="000000" w:themeColor="text1"/>
        </w:rPr>
        <w:footnoteReference w:id="76"/>
      </w:r>
      <w:r w:rsidR="00C731F0" w:rsidRPr="00475926">
        <w:rPr>
          <w:color w:val="000000" w:themeColor="text1"/>
        </w:rPr>
        <w:t xml:space="preserve"> </w:t>
      </w:r>
    </w:p>
    <w:p w14:paraId="7A7CAE46" w14:textId="77777777" w:rsidR="00AE3E62" w:rsidRDefault="00AE3E62" w:rsidP="004D0986">
      <w:pPr>
        <w:textAlignment w:val="baseline"/>
        <w:rPr>
          <w:color w:val="000000" w:themeColor="text1"/>
        </w:rPr>
      </w:pPr>
    </w:p>
    <w:p w14:paraId="33B5CF29" w14:textId="12DDE31A" w:rsidR="00444226" w:rsidRPr="00475926" w:rsidRDefault="00D7526B" w:rsidP="004D0986">
      <w:pPr>
        <w:textAlignment w:val="baseline"/>
        <w:rPr>
          <w:color w:val="000000" w:themeColor="text1"/>
        </w:rPr>
      </w:pPr>
      <w:r w:rsidRPr="00475926">
        <w:rPr>
          <w:color w:val="000000" w:themeColor="text1"/>
        </w:rPr>
        <w:t xml:space="preserve">The Hearing Officer found in favor of the school district and granted substitute consent.  </w:t>
      </w:r>
      <w:r w:rsidR="00C13934">
        <w:rPr>
          <w:color w:val="000000" w:themeColor="text1"/>
        </w:rPr>
        <w:t xml:space="preserve">The </w:t>
      </w:r>
      <w:r w:rsidR="00C731F0" w:rsidRPr="00475926">
        <w:rPr>
          <w:color w:val="000000" w:themeColor="text1"/>
        </w:rPr>
        <w:t xml:space="preserve"> district court  </w:t>
      </w:r>
      <w:r w:rsidR="004D0986" w:rsidRPr="00475926">
        <w:rPr>
          <w:color w:val="000000" w:themeColor="text1"/>
        </w:rPr>
        <w:t>overturned the hearing officer's decision</w:t>
      </w:r>
      <w:r w:rsidR="006C5AFE">
        <w:rPr>
          <w:color w:val="000000" w:themeColor="text1"/>
        </w:rPr>
        <w:t>, but t</w:t>
      </w:r>
      <w:r w:rsidR="00444226" w:rsidRPr="00475926">
        <w:rPr>
          <w:color w:val="000000" w:themeColor="text1"/>
        </w:rPr>
        <w:t>he Fifth Circuit disagreed</w:t>
      </w:r>
      <w:r w:rsidR="004356BE">
        <w:rPr>
          <w:color w:val="000000" w:themeColor="text1"/>
        </w:rPr>
        <w:t>, holding</w:t>
      </w:r>
      <w:r w:rsidR="00444226" w:rsidRPr="00475926">
        <w:rPr>
          <w:color w:val="000000" w:themeColor="text1"/>
        </w:rPr>
        <w:t>:</w:t>
      </w:r>
    </w:p>
    <w:p w14:paraId="052B03EF" w14:textId="77777777" w:rsidR="00444226" w:rsidRPr="00475926" w:rsidRDefault="00444226" w:rsidP="004D0986">
      <w:pPr>
        <w:textAlignment w:val="baseline"/>
        <w:rPr>
          <w:color w:val="000000" w:themeColor="text1"/>
        </w:rPr>
      </w:pPr>
    </w:p>
    <w:p w14:paraId="24D5F3C3" w14:textId="48301370" w:rsidR="00444226" w:rsidRPr="00475926" w:rsidRDefault="004356BE" w:rsidP="00E75D34">
      <w:pPr>
        <w:ind w:left="720" w:right="720"/>
        <w:textAlignment w:val="baseline"/>
        <w:rPr>
          <w:color w:val="000000" w:themeColor="text1"/>
        </w:rPr>
      </w:pPr>
      <w:r>
        <w:rPr>
          <w:color w:val="000000" w:themeColor="text1"/>
        </w:rPr>
        <w:t>“</w:t>
      </w:r>
      <w:r w:rsidR="00444226" w:rsidRPr="00475926">
        <w:rPr>
          <w:color w:val="000000" w:themeColor="text1"/>
        </w:rPr>
        <w:t xml:space="preserve">The district court in the instant case recognized that school districts have the right to use their own personnel to reevaluate students. However, the district court said that there was an exception to this rule when further testing by school officials would harm the child medically and psychologically. The district court found that the exception was met here and the school district did not have a right to reevaluate </w:t>
      </w:r>
      <w:r w:rsidR="00031838" w:rsidRPr="00475926">
        <w:rPr>
          <w:color w:val="000000" w:themeColor="text1"/>
        </w:rPr>
        <w:t>[the student]</w:t>
      </w:r>
      <w:r w:rsidR="00444226" w:rsidRPr="00475926">
        <w:rPr>
          <w:color w:val="000000" w:themeColor="text1"/>
        </w:rPr>
        <w:t>.</w:t>
      </w:r>
    </w:p>
    <w:p w14:paraId="37CA85BB" w14:textId="77777777" w:rsidR="00CB06C6" w:rsidRPr="00475926" w:rsidRDefault="00CB06C6" w:rsidP="00E75D34">
      <w:pPr>
        <w:ind w:left="720" w:right="720"/>
        <w:textAlignment w:val="baseline"/>
        <w:rPr>
          <w:color w:val="000000" w:themeColor="text1"/>
        </w:rPr>
      </w:pPr>
    </w:p>
    <w:p w14:paraId="3EF55748" w14:textId="0CEB3DF4" w:rsidR="00444226" w:rsidRPr="00475926" w:rsidRDefault="00444226" w:rsidP="00E75D34">
      <w:pPr>
        <w:ind w:left="720" w:right="720"/>
        <w:textAlignment w:val="baseline"/>
        <w:rPr>
          <w:color w:val="000000" w:themeColor="text1"/>
        </w:rPr>
      </w:pPr>
      <w:r w:rsidRPr="00475926">
        <w:rPr>
          <w:color w:val="000000" w:themeColor="text1"/>
        </w:rPr>
        <w:t>The district court erred in creating this judicial exception to the rule. The district court cited no law in support of its position. Nothing in the statutes, regulations or case</w:t>
      </w:r>
      <w:r w:rsidR="00C13934">
        <w:rPr>
          <w:color w:val="000000" w:themeColor="text1"/>
        </w:rPr>
        <w:t xml:space="preserve"> </w:t>
      </w:r>
      <w:r w:rsidRPr="00475926">
        <w:rPr>
          <w:color w:val="000000" w:themeColor="text1"/>
        </w:rPr>
        <w:t>law supports such an exception. Therefore, we hold that there is no exception to the rule that a school district has a right to test a student itself in order to evaluate or reevaluate the student's eligibility under IDEA.</w:t>
      </w:r>
      <w:r w:rsidR="004356BE">
        <w:rPr>
          <w:color w:val="000000" w:themeColor="text1"/>
        </w:rPr>
        <w:t>”</w:t>
      </w:r>
      <w:r w:rsidR="00CB06C6" w:rsidRPr="00475926">
        <w:rPr>
          <w:rStyle w:val="FootnoteReference"/>
          <w:color w:val="000000" w:themeColor="text1"/>
        </w:rPr>
        <w:footnoteReference w:id="77"/>
      </w:r>
    </w:p>
    <w:p w14:paraId="0C48B111" w14:textId="1721C153" w:rsidR="00135116" w:rsidRPr="00475926" w:rsidRDefault="00135116" w:rsidP="00135116">
      <w:pPr>
        <w:textAlignment w:val="baseline"/>
        <w:rPr>
          <w:color w:val="000000" w:themeColor="text1"/>
        </w:rPr>
      </w:pPr>
    </w:p>
    <w:p w14:paraId="2BC14DC9" w14:textId="5A2C3EEA" w:rsidR="00545F25" w:rsidRPr="00475926" w:rsidRDefault="00F83FF2" w:rsidP="00D47CB7">
      <w:pPr>
        <w:textAlignment w:val="baseline"/>
        <w:rPr>
          <w:color w:val="000000" w:themeColor="text1"/>
        </w:rPr>
      </w:pPr>
      <w:r w:rsidRPr="00475926">
        <w:rPr>
          <w:color w:val="000000" w:themeColor="text1"/>
        </w:rPr>
        <w:t xml:space="preserve">In addition, </w:t>
      </w:r>
      <w:r w:rsidR="00031838" w:rsidRPr="00475926">
        <w:rPr>
          <w:color w:val="000000" w:themeColor="text1"/>
        </w:rPr>
        <w:t xml:space="preserve">although </w:t>
      </w:r>
      <w:r w:rsidRPr="00475926">
        <w:rPr>
          <w:color w:val="000000" w:themeColor="text1"/>
        </w:rPr>
        <w:t>Dr. Ruiz, Ms. Chapdelaine and Mr. Veil</w:t>
      </w:r>
      <w:r w:rsidR="00C13934">
        <w:rPr>
          <w:color w:val="000000" w:themeColor="text1"/>
        </w:rPr>
        <w:t>ing</w:t>
      </w:r>
      <w:r w:rsidRPr="00475926">
        <w:rPr>
          <w:color w:val="000000" w:themeColor="text1"/>
        </w:rPr>
        <w:t xml:space="preserve"> </w:t>
      </w:r>
      <w:r w:rsidR="00031838" w:rsidRPr="00475926">
        <w:rPr>
          <w:color w:val="000000" w:themeColor="text1"/>
        </w:rPr>
        <w:t>do not have experience testing</w:t>
      </w:r>
      <w:r w:rsidR="00DA6D8F" w:rsidRPr="00475926">
        <w:rPr>
          <w:color w:val="000000" w:themeColor="text1"/>
        </w:rPr>
        <w:t xml:space="preserve"> students with PTSD, they all testified to the precautions they take in testing all students, and especiall</w:t>
      </w:r>
      <w:r w:rsidR="00B30F3B" w:rsidRPr="00475926">
        <w:rPr>
          <w:color w:val="000000" w:themeColor="text1"/>
        </w:rPr>
        <w:t>y</w:t>
      </w:r>
      <w:r w:rsidR="00DA6D8F" w:rsidRPr="00475926">
        <w:rPr>
          <w:color w:val="000000" w:themeColor="text1"/>
        </w:rPr>
        <w:t xml:space="preserve"> student</w:t>
      </w:r>
      <w:r w:rsidR="005502EE">
        <w:rPr>
          <w:color w:val="000000" w:themeColor="text1"/>
        </w:rPr>
        <w:t xml:space="preserve">s </w:t>
      </w:r>
      <w:r w:rsidR="00DA6D8F" w:rsidRPr="00475926">
        <w:rPr>
          <w:color w:val="000000" w:themeColor="text1"/>
        </w:rPr>
        <w:t xml:space="preserve">with anxiety and/or trauma. </w:t>
      </w:r>
      <w:r w:rsidR="001C22DB" w:rsidRPr="00475926">
        <w:rPr>
          <w:color w:val="000000" w:themeColor="text1"/>
        </w:rPr>
        <w:t xml:space="preserve">(Ruiz; </w:t>
      </w:r>
      <w:proofErr w:type="spellStart"/>
      <w:r w:rsidR="001C22DB" w:rsidRPr="00475926">
        <w:rPr>
          <w:color w:val="000000" w:themeColor="text1"/>
        </w:rPr>
        <w:t>Chapdelaine</w:t>
      </w:r>
      <w:proofErr w:type="spellEnd"/>
      <w:r w:rsidR="001C22DB" w:rsidRPr="00475926">
        <w:rPr>
          <w:color w:val="000000" w:themeColor="text1"/>
        </w:rPr>
        <w:t xml:space="preserve">; </w:t>
      </w:r>
      <w:r w:rsidR="003542EE" w:rsidRPr="00475926">
        <w:rPr>
          <w:color w:val="000000" w:themeColor="text1"/>
        </w:rPr>
        <w:t>Veil</w:t>
      </w:r>
      <w:r w:rsidR="003542EE">
        <w:rPr>
          <w:color w:val="000000" w:themeColor="text1"/>
        </w:rPr>
        <w:t>ing</w:t>
      </w:r>
      <w:r w:rsidR="003542EE" w:rsidRPr="00475926">
        <w:rPr>
          <w:color w:val="000000" w:themeColor="text1"/>
        </w:rPr>
        <w:t>) They</w:t>
      </w:r>
      <w:r w:rsidR="001C22DB" w:rsidRPr="00475926">
        <w:rPr>
          <w:color w:val="000000" w:themeColor="text1"/>
        </w:rPr>
        <w:t xml:space="preserve"> </w:t>
      </w:r>
      <w:r w:rsidRPr="00475926">
        <w:rPr>
          <w:color w:val="000000" w:themeColor="text1"/>
        </w:rPr>
        <w:t xml:space="preserve">credibly </w:t>
      </w:r>
      <w:r w:rsidR="00182146">
        <w:rPr>
          <w:color w:val="000000" w:themeColor="text1"/>
        </w:rPr>
        <w:t>asserted</w:t>
      </w:r>
      <w:r w:rsidRPr="00475926">
        <w:rPr>
          <w:color w:val="000000" w:themeColor="text1"/>
        </w:rPr>
        <w:t xml:space="preserve"> their commitment to eliciting reliable and valid testing results by taking student</w:t>
      </w:r>
      <w:r w:rsidR="00CB7F81">
        <w:rPr>
          <w:color w:val="000000" w:themeColor="text1"/>
        </w:rPr>
        <w:t>s’</w:t>
      </w:r>
      <w:r w:rsidRPr="00475926">
        <w:rPr>
          <w:color w:val="000000" w:themeColor="text1"/>
        </w:rPr>
        <w:t xml:space="preserve"> trauma, anxiet</w:t>
      </w:r>
      <w:r w:rsidR="0095281C">
        <w:rPr>
          <w:color w:val="000000" w:themeColor="text1"/>
        </w:rPr>
        <w:t>y</w:t>
      </w:r>
      <w:r w:rsidRPr="00475926">
        <w:rPr>
          <w:color w:val="000000" w:themeColor="text1"/>
        </w:rPr>
        <w:t xml:space="preserve"> and apprehension into consideration</w:t>
      </w:r>
      <w:r w:rsidR="0095281C">
        <w:rPr>
          <w:color w:val="000000" w:themeColor="text1"/>
        </w:rPr>
        <w:t>,</w:t>
      </w:r>
      <w:r w:rsidRPr="00475926">
        <w:rPr>
          <w:color w:val="000000" w:themeColor="text1"/>
        </w:rPr>
        <w:t xml:space="preserve"> both before and during</w:t>
      </w:r>
      <w:r w:rsidR="001C22DB" w:rsidRPr="00475926">
        <w:rPr>
          <w:color w:val="000000" w:themeColor="text1"/>
        </w:rPr>
        <w:t xml:space="preserve"> the</w:t>
      </w:r>
      <w:r w:rsidRPr="00475926">
        <w:rPr>
          <w:color w:val="000000" w:themeColor="text1"/>
        </w:rPr>
        <w:t xml:space="preserve"> assessment</w:t>
      </w:r>
      <w:r w:rsidR="00182146">
        <w:rPr>
          <w:color w:val="000000" w:themeColor="text1"/>
        </w:rPr>
        <w:t xml:space="preserve"> process</w:t>
      </w:r>
      <w:r w:rsidRPr="00475926">
        <w:rPr>
          <w:color w:val="000000" w:themeColor="text1"/>
        </w:rPr>
        <w:t xml:space="preserve">, as well as when documenting their findings in their reports. (Ruiz; </w:t>
      </w:r>
      <w:proofErr w:type="spellStart"/>
      <w:r w:rsidRPr="00475926">
        <w:rPr>
          <w:color w:val="000000" w:themeColor="text1"/>
        </w:rPr>
        <w:t>Chapdelaine</w:t>
      </w:r>
      <w:proofErr w:type="spellEnd"/>
      <w:r w:rsidRPr="00475926">
        <w:rPr>
          <w:color w:val="000000" w:themeColor="text1"/>
        </w:rPr>
        <w:t xml:space="preserve">; </w:t>
      </w:r>
      <w:r w:rsidR="003542EE" w:rsidRPr="00475926">
        <w:rPr>
          <w:color w:val="000000" w:themeColor="text1"/>
        </w:rPr>
        <w:t>Veil</w:t>
      </w:r>
      <w:r w:rsidR="003542EE">
        <w:rPr>
          <w:color w:val="000000" w:themeColor="text1"/>
        </w:rPr>
        <w:t>ing</w:t>
      </w:r>
      <w:r w:rsidR="003542EE" w:rsidRPr="00475926">
        <w:rPr>
          <w:color w:val="000000" w:themeColor="text1"/>
        </w:rPr>
        <w:t>) Even</w:t>
      </w:r>
      <w:r w:rsidR="00D40AE8" w:rsidRPr="00475926">
        <w:rPr>
          <w:color w:val="000000" w:themeColor="text1"/>
        </w:rPr>
        <w:t xml:space="preserve"> </w:t>
      </w:r>
      <w:r w:rsidR="00CB7F81">
        <w:rPr>
          <w:color w:val="000000" w:themeColor="text1"/>
        </w:rPr>
        <w:t>Parents</w:t>
      </w:r>
      <w:r w:rsidR="0095281C">
        <w:rPr>
          <w:color w:val="000000" w:themeColor="text1"/>
        </w:rPr>
        <w:t>’</w:t>
      </w:r>
      <w:r w:rsidR="00CB7F81">
        <w:rPr>
          <w:color w:val="000000" w:themeColor="text1"/>
        </w:rPr>
        <w:t xml:space="preserve"> expert, </w:t>
      </w:r>
      <w:r w:rsidR="00D40AE8" w:rsidRPr="00475926">
        <w:rPr>
          <w:color w:val="000000" w:themeColor="text1"/>
        </w:rPr>
        <w:t>Dr. Chubinsky</w:t>
      </w:r>
      <w:r w:rsidR="00CB7F81">
        <w:rPr>
          <w:color w:val="000000" w:themeColor="text1"/>
        </w:rPr>
        <w:t>,</w:t>
      </w:r>
      <w:r w:rsidR="00D40AE8" w:rsidRPr="00475926">
        <w:rPr>
          <w:color w:val="000000" w:themeColor="text1"/>
        </w:rPr>
        <w:t xml:space="preserve"> conceded that there are ways to mitigate testing anxiety, such as selecting an appropriate location </w:t>
      </w:r>
      <w:r w:rsidR="00253467" w:rsidRPr="00475926">
        <w:rPr>
          <w:color w:val="000000" w:themeColor="text1"/>
        </w:rPr>
        <w:t xml:space="preserve">for assessment, </w:t>
      </w:r>
      <w:r w:rsidR="00D40AE8" w:rsidRPr="00475926">
        <w:rPr>
          <w:color w:val="000000" w:themeColor="text1"/>
        </w:rPr>
        <w:t>providing Student with some power or control over testing</w:t>
      </w:r>
      <w:r w:rsidR="00253467" w:rsidRPr="00475926">
        <w:rPr>
          <w:color w:val="000000" w:themeColor="text1"/>
        </w:rPr>
        <w:t xml:space="preserve"> by </w:t>
      </w:r>
      <w:r w:rsidR="00182146">
        <w:rPr>
          <w:color w:val="000000" w:themeColor="text1"/>
        </w:rPr>
        <w:t>inquiring about</w:t>
      </w:r>
      <w:r w:rsidR="00253467" w:rsidRPr="00475926">
        <w:rPr>
          <w:color w:val="000000" w:themeColor="text1"/>
        </w:rPr>
        <w:t xml:space="preserve"> his preferences</w:t>
      </w:r>
      <w:r w:rsidR="00D40AE8" w:rsidRPr="00475926">
        <w:rPr>
          <w:color w:val="000000" w:themeColor="text1"/>
        </w:rPr>
        <w:t xml:space="preserve">, and </w:t>
      </w:r>
      <w:r w:rsidR="00182146">
        <w:rPr>
          <w:color w:val="000000" w:themeColor="text1"/>
        </w:rPr>
        <w:t>reassuring</w:t>
      </w:r>
      <w:r w:rsidR="00D40AE8" w:rsidRPr="00475926">
        <w:rPr>
          <w:color w:val="000000" w:themeColor="text1"/>
        </w:rPr>
        <w:t xml:space="preserve"> Student </w:t>
      </w:r>
      <w:r w:rsidR="00FE45F7">
        <w:rPr>
          <w:color w:val="000000" w:themeColor="text1"/>
        </w:rPr>
        <w:t>of the limited purpose of testing</w:t>
      </w:r>
      <w:r w:rsidR="00D40AE8" w:rsidRPr="00475926">
        <w:rPr>
          <w:color w:val="000000" w:themeColor="text1"/>
        </w:rPr>
        <w:t>. (Chubinsky)</w:t>
      </w:r>
    </w:p>
    <w:p w14:paraId="737A67A5" w14:textId="398A7B9A" w:rsidR="00921964" w:rsidRPr="00475926" w:rsidRDefault="00921964" w:rsidP="00D47CB7">
      <w:pPr>
        <w:textAlignment w:val="baseline"/>
        <w:rPr>
          <w:color w:val="000000" w:themeColor="text1"/>
        </w:rPr>
      </w:pPr>
    </w:p>
    <w:p w14:paraId="10B4A0E9" w14:textId="0412077A" w:rsidR="009E0F22" w:rsidRPr="00475926" w:rsidRDefault="009E0F22" w:rsidP="00E75D34">
      <w:pPr>
        <w:pStyle w:val="ListParagraph"/>
        <w:numPr>
          <w:ilvl w:val="0"/>
          <w:numId w:val="42"/>
        </w:numPr>
        <w:ind w:left="1440"/>
        <w:textAlignment w:val="baseline"/>
        <w:rPr>
          <w:color w:val="000000" w:themeColor="text1"/>
          <w:u w:val="single"/>
        </w:rPr>
      </w:pPr>
      <w:r w:rsidRPr="00475926">
        <w:rPr>
          <w:color w:val="000000" w:themeColor="text1"/>
          <w:u w:val="single"/>
        </w:rPr>
        <w:t>Without the Re-Evaluation, Student will be Denied a FAPE.</w:t>
      </w:r>
    </w:p>
    <w:p w14:paraId="2F1734F4" w14:textId="77777777" w:rsidR="00FD5B0B" w:rsidRPr="00475926" w:rsidRDefault="00FD5B0B" w:rsidP="00FE7D5D">
      <w:pPr>
        <w:textAlignment w:val="baseline"/>
        <w:rPr>
          <w:color w:val="000000" w:themeColor="text1"/>
        </w:rPr>
      </w:pPr>
    </w:p>
    <w:p w14:paraId="38EDB646" w14:textId="103B3723" w:rsidR="00AC394B" w:rsidRPr="00475926" w:rsidRDefault="0090538B" w:rsidP="001F64B9">
      <w:pPr>
        <w:textAlignment w:val="baseline"/>
        <w:rPr>
          <w:color w:val="000000" w:themeColor="text1"/>
        </w:rPr>
      </w:pPr>
      <w:r w:rsidRPr="00475926">
        <w:rPr>
          <w:color w:val="000000" w:themeColor="text1"/>
        </w:rPr>
        <w:t>Hamilton-Wenham</w:t>
      </w:r>
      <w:r w:rsidR="00890C6D" w:rsidRPr="00475926">
        <w:rPr>
          <w:color w:val="000000" w:themeColor="text1"/>
        </w:rPr>
        <w:t xml:space="preserve"> asserts that </w:t>
      </w:r>
      <w:r w:rsidR="00FD7397" w:rsidRPr="00475926">
        <w:rPr>
          <w:color w:val="000000" w:themeColor="text1"/>
        </w:rPr>
        <w:t>its re-evaluation is warranted on the grounds that the District requires u</w:t>
      </w:r>
      <w:r w:rsidR="00AF7209" w:rsidRPr="00475926">
        <w:rPr>
          <w:color w:val="000000" w:themeColor="text1"/>
        </w:rPr>
        <w:t>pd</w:t>
      </w:r>
      <w:r w:rsidR="00FD7397" w:rsidRPr="00475926">
        <w:rPr>
          <w:color w:val="000000" w:themeColor="text1"/>
        </w:rPr>
        <w:t>ated information regardin</w:t>
      </w:r>
      <w:r w:rsidR="00AF7209" w:rsidRPr="00475926">
        <w:rPr>
          <w:color w:val="000000" w:themeColor="text1"/>
        </w:rPr>
        <w:t>g</w:t>
      </w:r>
      <w:r w:rsidR="00FD7397" w:rsidRPr="00475926">
        <w:rPr>
          <w:color w:val="000000" w:themeColor="text1"/>
        </w:rPr>
        <w:t xml:space="preserve"> Student</w:t>
      </w:r>
      <w:r w:rsidR="00AF7209" w:rsidRPr="00475926">
        <w:rPr>
          <w:color w:val="000000" w:themeColor="text1"/>
        </w:rPr>
        <w:t>’</w:t>
      </w:r>
      <w:r w:rsidR="00FD7397" w:rsidRPr="00475926">
        <w:rPr>
          <w:color w:val="000000" w:themeColor="text1"/>
        </w:rPr>
        <w:t>s eligibility and special education related needs in order to develop Student’s IEP.</w:t>
      </w:r>
      <w:r w:rsidR="00D13BE8" w:rsidRPr="00475926">
        <w:rPr>
          <w:rStyle w:val="FootnoteReference"/>
          <w:color w:val="000000" w:themeColor="text1"/>
        </w:rPr>
        <w:footnoteReference w:id="78"/>
      </w:r>
      <w:r w:rsidR="00FD7397" w:rsidRPr="00475926">
        <w:rPr>
          <w:color w:val="000000" w:themeColor="text1"/>
        </w:rPr>
        <w:t xml:space="preserve"> </w:t>
      </w:r>
      <w:r w:rsidR="00AF7209" w:rsidRPr="00475926">
        <w:rPr>
          <w:color w:val="000000" w:themeColor="text1"/>
        </w:rPr>
        <w:t xml:space="preserve">On the other hand, </w:t>
      </w:r>
      <w:r w:rsidR="00715356" w:rsidRPr="00475926">
        <w:rPr>
          <w:color w:val="000000" w:themeColor="text1"/>
        </w:rPr>
        <w:t>Parents</w:t>
      </w:r>
      <w:r w:rsidR="00182826" w:rsidRPr="00475926">
        <w:rPr>
          <w:color w:val="000000" w:themeColor="text1"/>
        </w:rPr>
        <w:t xml:space="preserve"> </w:t>
      </w:r>
      <w:r w:rsidR="004F4B3E" w:rsidRPr="00475926">
        <w:rPr>
          <w:color w:val="000000" w:themeColor="text1"/>
        </w:rPr>
        <w:t xml:space="preserve">argue </w:t>
      </w:r>
      <w:r w:rsidR="00C61218">
        <w:rPr>
          <w:color w:val="000000" w:themeColor="text1"/>
        </w:rPr>
        <w:t>that Hamilton-Wenham</w:t>
      </w:r>
      <w:r w:rsidR="004F4B3E" w:rsidRPr="00475926">
        <w:rPr>
          <w:color w:val="000000" w:themeColor="text1"/>
        </w:rPr>
        <w:t xml:space="preserve"> has sufficient information to develop Student’s IEP. (Mother; Chubinsky) </w:t>
      </w:r>
      <w:r w:rsidR="001F64B9" w:rsidRPr="00475926">
        <w:rPr>
          <w:color w:val="000000" w:themeColor="text1"/>
        </w:rPr>
        <w:t xml:space="preserve"> </w:t>
      </w:r>
    </w:p>
    <w:p w14:paraId="5137D683" w14:textId="662D35C1" w:rsidR="00287F6B" w:rsidRPr="00475926" w:rsidRDefault="00287F6B" w:rsidP="001F64B9">
      <w:pPr>
        <w:textAlignment w:val="baseline"/>
        <w:rPr>
          <w:color w:val="000000" w:themeColor="text1"/>
        </w:rPr>
      </w:pPr>
    </w:p>
    <w:p w14:paraId="1076E4ED" w14:textId="5054410D" w:rsidR="004028A5" w:rsidRDefault="0090538B" w:rsidP="00EC65AA">
      <w:pPr>
        <w:textAlignment w:val="baseline"/>
        <w:rPr>
          <w:color w:val="000000" w:themeColor="text1"/>
        </w:rPr>
      </w:pPr>
      <w:r w:rsidRPr="00475926">
        <w:rPr>
          <w:color w:val="000000" w:themeColor="text1"/>
        </w:rPr>
        <w:t xml:space="preserve">It is undisputed that </w:t>
      </w:r>
      <w:r w:rsidR="00071389" w:rsidRPr="00475926">
        <w:rPr>
          <w:color w:val="000000" w:themeColor="text1"/>
        </w:rPr>
        <w:t>Student has had a</w:t>
      </w:r>
      <w:r w:rsidR="00714ECD" w:rsidRPr="00475926">
        <w:rPr>
          <w:color w:val="000000" w:themeColor="text1"/>
        </w:rPr>
        <w:t xml:space="preserve"> highly</w:t>
      </w:r>
      <w:r w:rsidR="00071389" w:rsidRPr="00475926">
        <w:rPr>
          <w:color w:val="000000" w:themeColor="text1"/>
        </w:rPr>
        <w:t xml:space="preserve"> disrupted educational career; he has </w:t>
      </w:r>
      <w:r w:rsidR="00714ECD" w:rsidRPr="00475926">
        <w:rPr>
          <w:color w:val="000000" w:themeColor="text1"/>
        </w:rPr>
        <w:t>transition</w:t>
      </w:r>
      <w:r w:rsidR="00F05C98" w:rsidRPr="00475926">
        <w:rPr>
          <w:color w:val="000000" w:themeColor="text1"/>
        </w:rPr>
        <w:t>ed</w:t>
      </w:r>
      <w:r w:rsidR="00714ECD" w:rsidRPr="00475926">
        <w:rPr>
          <w:color w:val="000000" w:themeColor="text1"/>
        </w:rPr>
        <w:t xml:space="preserve"> amongst</w:t>
      </w:r>
      <w:r w:rsidR="00071389" w:rsidRPr="00475926">
        <w:rPr>
          <w:color w:val="000000" w:themeColor="text1"/>
        </w:rPr>
        <w:t xml:space="preserve"> many school programs, attending some for extremely short periods of time. </w:t>
      </w:r>
      <w:r w:rsidR="00386246" w:rsidRPr="00475926">
        <w:rPr>
          <w:color w:val="000000" w:themeColor="text1"/>
        </w:rPr>
        <w:t xml:space="preserve"> </w:t>
      </w:r>
      <w:r w:rsidR="00071389" w:rsidRPr="00475926">
        <w:rPr>
          <w:color w:val="000000" w:themeColor="text1"/>
        </w:rPr>
        <w:t xml:space="preserve">He has also endured periods </w:t>
      </w:r>
      <w:r w:rsidR="003F0EAC" w:rsidRPr="00475926">
        <w:rPr>
          <w:color w:val="000000" w:themeColor="text1"/>
        </w:rPr>
        <w:t>with no school placement</w:t>
      </w:r>
      <w:r w:rsidR="00714ECD" w:rsidRPr="00475926">
        <w:rPr>
          <w:color w:val="000000" w:themeColor="text1"/>
        </w:rPr>
        <w:t xml:space="preserve"> at all</w:t>
      </w:r>
      <w:r w:rsidR="003F0EAC" w:rsidRPr="00475926">
        <w:rPr>
          <w:color w:val="000000" w:themeColor="text1"/>
        </w:rPr>
        <w:t xml:space="preserve">. </w:t>
      </w:r>
      <w:r w:rsidR="00E450B9" w:rsidRPr="00475926">
        <w:rPr>
          <w:color w:val="000000" w:themeColor="text1"/>
        </w:rPr>
        <w:t xml:space="preserve">(Mother; </w:t>
      </w:r>
      <w:r w:rsidR="00C61218">
        <w:rPr>
          <w:color w:val="000000" w:themeColor="text1"/>
        </w:rPr>
        <w:t xml:space="preserve">Chubinsky; Bucyk; </w:t>
      </w:r>
      <w:r w:rsidR="00D37BA9" w:rsidRPr="00475926">
        <w:rPr>
          <w:color w:val="000000" w:themeColor="text1"/>
        </w:rPr>
        <w:t>P-1; P-7A; P-7B)</w:t>
      </w:r>
      <w:r w:rsidR="003F0EAC" w:rsidRPr="00475926">
        <w:rPr>
          <w:color w:val="000000" w:themeColor="text1"/>
        </w:rPr>
        <w:t xml:space="preserve"> </w:t>
      </w:r>
      <w:r w:rsidR="0095281C">
        <w:rPr>
          <w:color w:val="000000" w:themeColor="text1"/>
        </w:rPr>
        <w:t xml:space="preserve">Student has not accessed a program proposed by </w:t>
      </w:r>
      <w:r w:rsidR="00FE481F" w:rsidRPr="00475926">
        <w:rPr>
          <w:color w:val="000000" w:themeColor="text1"/>
        </w:rPr>
        <w:t xml:space="preserve">Hamilton-Wenham  since his short placement at Pathways </w:t>
      </w:r>
      <w:r w:rsidR="00A40EBB" w:rsidRPr="00475926">
        <w:rPr>
          <w:color w:val="000000" w:themeColor="text1"/>
        </w:rPr>
        <w:t xml:space="preserve">during the 2018-2019 school year; as such, Hamilton-Wenham has </w:t>
      </w:r>
      <w:r w:rsidR="00441FF1">
        <w:rPr>
          <w:color w:val="000000" w:themeColor="text1"/>
        </w:rPr>
        <w:t xml:space="preserve"> </w:t>
      </w:r>
      <w:r w:rsidR="00A40EBB" w:rsidRPr="00475926">
        <w:rPr>
          <w:color w:val="000000" w:themeColor="text1"/>
        </w:rPr>
        <w:t xml:space="preserve"> </w:t>
      </w:r>
      <w:r w:rsidR="0095281C">
        <w:rPr>
          <w:color w:val="000000" w:themeColor="text1"/>
        </w:rPr>
        <w:t xml:space="preserve">no information </w:t>
      </w:r>
      <w:r w:rsidR="00A40EBB" w:rsidRPr="00475926">
        <w:rPr>
          <w:color w:val="000000" w:themeColor="text1"/>
        </w:rPr>
        <w:t>regarding Student’s functioning in a school setting</w:t>
      </w:r>
      <w:r w:rsidR="0095281C">
        <w:rPr>
          <w:color w:val="000000" w:themeColor="text1"/>
        </w:rPr>
        <w:t xml:space="preserve"> since he left Pathways</w:t>
      </w:r>
      <w:r w:rsidR="00A40EBB" w:rsidRPr="00475926">
        <w:rPr>
          <w:color w:val="000000" w:themeColor="text1"/>
        </w:rPr>
        <w:t xml:space="preserve">, and such information is outdated. </w:t>
      </w:r>
      <w:r w:rsidR="00722CCC" w:rsidRPr="00475926">
        <w:rPr>
          <w:color w:val="000000" w:themeColor="text1"/>
        </w:rPr>
        <w:t>(Bucyk)</w:t>
      </w:r>
      <w:r w:rsidR="00FA1A2A" w:rsidRPr="00475926">
        <w:rPr>
          <w:color w:val="000000" w:themeColor="text1"/>
        </w:rPr>
        <w:t xml:space="preserve"> </w:t>
      </w:r>
      <w:r w:rsidR="007935A5">
        <w:rPr>
          <w:color w:val="000000" w:themeColor="text1"/>
        </w:rPr>
        <w:t xml:space="preserve"> </w:t>
      </w:r>
      <w:r w:rsidR="007935A5" w:rsidRPr="00475926">
        <w:rPr>
          <w:color w:val="000000" w:themeColor="text1"/>
        </w:rPr>
        <w:t>Parents have not shared with Hamilton-Wenham any information or progress reports from Student’s private, unilateral placements.</w:t>
      </w:r>
      <w:r w:rsidR="007935A5">
        <w:rPr>
          <w:color w:val="000000" w:themeColor="text1"/>
        </w:rPr>
        <w:t xml:space="preserve">  </w:t>
      </w:r>
    </w:p>
    <w:p w14:paraId="73CE5473" w14:textId="77777777" w:rsidR="004028A5" w:rsidRDefault="004028A5" w:rsidP="00EC65AA">
      <w:pPr>
        <w:textAlignment w:val="baseline"/>
        <w:rPr>
          <w:color w:val="000000" w:themeColor="text1"/>
        </w:rPr>
      </w:pPr>
    </w:p>
    <w:p w14:paraId="523919AE" w14:textId="67748B6E" w:rsidR="00176CB4" w:rsidRPr="00EC65AA" w:rsidRDefault="00EC65AA" w:rsidP="00EC65AA">
      <w:pPr>
        <w:textAlignment w:val="baseline"/>
        <w:rPr>
          <w:color w:val="000000" w:themeColor="text1"/>
        </w:rPr>
      </w:pPr>
      <w:r w:rsidRPr="00475926">
        <w:rPr>
          <w:color w:val="000000" w:themeColor="text1"/>
        </w:rPr>
        <w:t>I credit Dr. Ruiz’s testimony that children are “moving targets,” and their needs change frequently as they grow and develop.</w:t>
      </w:r>
      <w:r w:rsidRPr="00475926">
        <w:rPr>
          <w:rStyle w:val="FootnoteReference"/>
          <w:color w:val="000000" w:themeColor="text1"/>
        </w:rPr>
        <w:footnoteReference w:id="79"/>
      </w:r>
      <w:r w:rsidRPr="00475926">
        <w:rPr>
          <w:color w:val="000000" w:themeColor="text1"/>
        </w:rPr>
        <w:t xml:space="preserve"> (</w:t>
      </w:r>
      <w:r w:rsidR="003542EE" w:rsidRPr="00475926">
        <w:rPr>
          <w:color w:val="000000" w:themeColor="text1"/>
        </w:rPr>
        <w:t>Ruiz) Dr.</w:t>
      </w:r>
      <w:r w:rsidRPr="00475926">
        <w:rPr>
          <w:color w:val="000000" w:themeColor="text1"/>
        </w:rPr>
        <w:t xml:space="preserve"> Chubinsky</w:t>
      </w:r>
      <w:r w:rsidR="004028A5">
        <w:rPr>
          <w:color w:val="000000" w:themeColor="text1"/>
        </w:rPr>
        <w:t xml:space="preserve">, Parent’s expert, advised </w:t>
      </w:r>
      <w:r w:rsidR="0095281C">
        <w:rPr>
          <w:color w:val="000000" w:themeColor="text1"/>
        </w:rPr>
        <w:t xml:space="preserve">that </w:t>
      </w:r>
      <w:r w:rsidR="004028A5">
        <w:rPr>
          <w:color w:val="000000" w:themeColor="text1"/>
        </w:rPr>
        <w:t>he</w:t>
      </w:r>
      <w:r w:rsidRPr="00475926">
        <w:rPr>
          <w:color w:val="000000" w:themeColor="text1"/>
        </w:rPr>
        <w:t xml:space="preserve"> suspects that Student has a</w:t>
      </w:r>
      <w:r w:rsidR="003542EE">
        <w:rPr>
          <w:color w:val="000000" w:themeColor="text1"/>
        </w:rPr>
        <w:t xml:space="preserve"> </w:t>
      </w:r>
      <w:r w:rsidRPr="00475926">
        <w:rPr>
          <w:color w:val="000000" w:themeColor="text1"/>
        </w:rPr>
        <w:t>learning disability</w:t>
      </w:r>
      <w:r w:rsidR="0095281C">
        <w:rPr>
          <w:color w:val="000000" w:themeColor="text1"/>
        </w:rPr>
        <w:t xml:space="preserve"> in math</w:t>
      </w:r>
      <w:r w:rsidR="004028A5">
        <w:rPr>
          <w:color w:val="000000" w:themeColor="text1"/>
        </w:rPr>
        <w:t xml:space="preserve">.  (Chubinsky) </w:t>
      </w:r>
      <w:r w:rsidRPr="00475926">
        <w:rPr>
          <w:color w:val="000000" w:themeColor="text1"/>
        </w:rPr>
        <w:t xml:space="preserve"> </w:t>
      </w:r>
      <w:r w:rsidR="004028A5">
        <w:rPr>
          <w:color w:val="000000" w:themeColor="text1"/>
        </w:rPr>
        <w:t>B</w:t>
      </w:r>
      <w:r w:rsidRPr="00475926">
        <w:rPr>
          <w:color w:val="000000" w:themeColor="text1"/>
        </w:rPr>
        <w:t xml:space="preserve">ut Hamilton-Wenham has no way of </w:t>
      </w:r>
      <w:r w:rsidR="00470D33">
        <w:rPr>
          <w:color w:val="000000" w:themeColor="text1"/>
        </w:rPr>
        <w:t>assessing and planning for same</w:t>
      </w:r>
      <w:r w:rsidRPr="00475926">
        <w:rPr>
          <w:color w:val="000000" w:themeColor="text1"/>
        </w:rPr>
        <w:t xml:space="preserve"> without </w:t>
      </w:r>
      <w:r w:rsidR="00B80A65">
        <w:rPr>
          <w:color w:val="000000" w:themeColor="text1"/>
        </w:rPr>
        <w:t>consent to evaluate</w:t>
      </w:r>
      <w:r w:rsidRPr="00475926">
        <w:rPr>
          <w:color w:val="000000" w:themeColor="text1"/>
        </w:rPr>
        <w:t xml:space="preserve">. </w:t>
      </w:r>
      <w:r w:rsidR="00C17DCE">
        <w:rPr>
          <w:color w:val="000000" w:themeColor="text1"/>
        </w:rPr>
        <w:t xml:space="preserve">In short, Hamilton-Wenham has no way of assessing or </w:t>
      </w:r>
      <w:r w:rsidR="0095281C">
        <w:rPr>
          <w:color w:val="000000" w:themeColor="text1"/>
        </w:rPr>
        <w:t>synthesizing</w:t>
      </w:r>
      <w:r w:rsidR="004028A5">
        <w:rPr>
          <w:color w:val="000000" w:themeColor="text1"/>
        </w:rPr>
        <w:t xml:space="preserve"> </w:t>
      </w:r>
      <w:r w:rsidR="00C17DCE">
        <w:rPr>
          <w:color w:val="000000" w:themeColor="text1"/>
        </w:rPr>
        <w:t xml:space="preserve">Student’s </w:t>
      </w:r>
      <w:r w:rsidR="00FA1A2A" w:rsidRPr="00475926">
        <w:rPr>
          <w:rFonts w:eastAsiaTheme="minorHAnsi"/>
          <w:color w:val="000000" w:themeColor="text1"/>
        </w:rPr>
        <w:t>present levels of academic achievement and functional performance</w:t>
      </w:r>
      <w:r w:rsidR="004028A5">
        <w:rPr>
          <w:rFonts w:eastAsiaTheme="minorHAnsi"/>
          <w:color w:val="000000" w:themeColor="text1"/>
        </w:rPr>
        <w:t xml:space="preserve"> (an essential part of an IEP)</w:t>
      </w:r>
      <w:r w:rsidR="00FA1A2A" w:rsidRPr="00475926">
        <w:rPr>
          <w:rFonts w:eastAsiaTheme="minorHAnsi"/>
          <w:color w:val="000000" w:themeColor="text1"/>
        </w:rPr>
        <w:t xml:space="preserve">, </w:t>
      </w:r>
      <w:r w:rsidR="0095281C">
        <w:rPr>
          <w:rFonts w:eastAsiaTheme="minorHAnsi"/>
          <w:color w:val="000000" w:themeColor="text1"/>
        </w:rPr>
        <w:t>thus rendering</w:t>
      </w:r>
      <w:r w:rsidR="00C17DCE">
        <w:rPr>
          <w:rFonts w:eastAsiaTheme="minorHAnsi"/>
          <w:color w:val="000000" w:themeColor="text1"/>
        </w:rPr>
        <w:t xml:space="preserve"> it impossible for the District to </w:t>
      </w:r>
      <w:r w:rsidR="00FA1A2A" w:rsidRPr="00475926">
        <w:rPr>
          <w:rFonts w:eastAsiaTheme="minorHAnsi"/>
          <w:color w:val="000000" w:themeColor="text1"/>
        </w:rPr>
        <w:t>comply with the IDEA.</w:t>
      </w:r>
      <w:r w:rsidR="00FA1A2A" w:rsidRPr="00475926">
        <w:rPr>
          <w:rStyle w:val="FootnoteReference"/>
          <w:rFonts w:eastAsiaTheme="minorHAnsi"/>
          <w:color w:val="000000" w:themeColor="text1"/>
        </w:rPr>
        <w:footnoteReference w:id="80"/>
      </w:r>
      <w:r w:rsidR="00FA1A2A" w:rsidRPr="00475926">
        <w:rPr>
          <w:rFonts w:eastAsiaTheme="minorHAnsi"/>
          <w:i/>
          <w:iCs/>
          <w:color w:val="000000" w:themeColor="text1"/>
        </w:rPr>
        <w:t xml:space="preserve"> </w:t>
      </w:r>
    </w:p>
    <w:p w14:paraId="3CA50FBF" w14:textId="77777777" w:rsidR="00E27789" w:rsidRPr="00475926" w:rsidRDefault="00E27789" w:rsidP="007F4619">
      <w:pPr>
        <w:textAlignment w:val="baseline"/>
        <w:rPr>
          <w:color w:val="000000" w:themeColor="text1"/>
        </w:rPr>
      </w:pPr>
    </w:p>
    <w:p w14:paraId="05D19EA6" w14:textId="6FE10208" w:rsidR="0042472B" w:rsidRPr="00475926" w:rsidRDefault="00F11BDB" w:rsidP="00666745">
      <w:pPr>
        <w:textAlignment w:val="baseline"/>
        <w:rPr>
          <w:color w:val="000000" w:themeColor="text1"/>
        </w:rPr>
      </w:pPr>
      <w:r w:rsidRPr="00475926">
        <w:rPr>
          <w:color w:val="000000" w:themeColor="text1"/>
        </w:rPr>
        <w:t>In this matter, a</w:t>
      </w:r>
      <w:r w:rsidR="00246698" w:rsidRPr="00475926">
        <w:rPr>
          <w:color w:val="000000" w:themeColor="text1"/>
        </w:rPr>
        <w:t xml:space="preserve"> re-evaluation is</w:t>
      </w:r>
      <w:r w:rsidR="00E439AC" w:rsidRPr="00475926">
        <w:rPr>
          <w:color w:val="000000" w:themeColor="text1"/>
        </w:rPr>
        <w:t xml:space="preserve"> </w:t>
      </w:r>
      <w:r w:rsidR="003E5A34" w:rsidRPr="00475926">
        <w:rPr>
          <w:color w:val="000000" w:themeColor="text1"/>
        </w:rPr>
        <w:t>especially necessary because of the</w:t>
      </w:r>
      <w:r w:rsidR="00E439AC" w:rsidRPr="00475926">
        <w:rPr>
          <w:color w:val="000000" w:themeColor="text1"/>
        </w:rPr>
        <w:t xml:space="preserve"> </w:t>
      </w:r>
      <w:r w:rsidR="004D4D2B" w:rsidRPr="00475926">
        <w:rPr>
          <w:color w:val="000000" w:themeColor="text1"/>
        </w:rPr>
        <w:t>significant</w:t>
      </w:r>
      <w:r w:rsidR="00E439AC" w:rsidRPr="00475926">
        <w:rPr>
          <w:color w:val="000000" w:themeColor="text1"/>
        </w:rPr>
        <w:t xml:space="preserve"> dispute</w:t>
      </w:r>
      <w:r w:rsidR="00DC4BF9" w:rsidRPr="00475926">
        <w:rPr>
          <w:color w:val="000000" w:themeColor="text1"/>
        </w:rPr>
        <w:t xml:space="preserve"> </w:t>
      </w:r>
      <w:r w:rsidR="007A16FA" w:rsidRPr="00475926">
        <w:rPr>
          <w:color w:val="000000" w:themeColor="text1"/>
        </w:rPr>
        <w:t xml:space="preserve">between the Parties as to the nature of Student’s </w:t>
      </w:r>
      <w:r w:rsidRPr="00475926">
        <w:rPr>
          <w:color w:val="000000" w:themeColor="text1"/>
        </w:rPr>
        <w:t xml:space="preserve">educational </w:t>
      </w:r>
      <w:r w:rsidR="007A16FA" w:rsidRPr="00475926">
        <w:rPr>
          <w:color w:val="000000" w:themeColor="text1"/>
        </w:rPr>
        <w:t>needs.</w:t>
      </w:r>
      <w:r w:rsidR="00DC623D" w:rsidRPr="00475926">
        <w:rPr>
          <w:rStyle w:val="FootnoteReference"/>
          <w:color w:val="000000" w:themeColor="text1"/>
        </w:rPr>
        <w:footnoteReference w:id="81"/>
      </w:r>
      <w:r w:rsidR="007A16FA" w:rsidRPr="00475926">
        <w:rPr>
          <w:color w:val="000000" w:themeColor="text1"/>
        </w:rPr>
        <w:t xml:space="preserve"> (Mother; Chubinsky</w:t>
      </w:r>
      <w:r w:rsidR="005F7156" w:rsidRPr="00475926">
        <w:rPr>
          <w:color w:val="000000" w:themeColor="text1"/>
        </w:rPr>
        <w:t xml:space="preserve">; Bucyk) </w:t>
      </w:r>
      <w:r w:rsidR="005E700A" w:rsidRPr="00475926">
        <w:rPr>
          <w:color w:val="000000" w:themeColor="text1"/>
        </w:rPr>
        <w:t xml:space="preserve"> </w:t>
      </w:r>
      <w:r w:rsidR="004D4D2B" w:rsidRPr="00475926">
        <w:rPr>
          <w:color w:val="000000" w:themeColor="text1"/>
        </w:rPr>
        <w:t>At Hearing, c</w:t>
      </w:r>
      <w:r w:rsidR="005E700A" w:rsidRPr="00475926">
        <w:rPr>
          <w:color w:val="000000" w:themeColor="text1"/>
        </w:rPr>
        <w:t>onsiderable evidence was presented and hotly contested as to Student's diagnos</w:t>
      </w:r>
      <w:r w:rsidR="002F39FD" w:rsidRPr="00475926">
        <w:rPr>
          <w:color w:val="000000" w:themeColor="text1"/>
        </w:rPr>
        <w:t>e</w:t>
      </w:r>
      <w:r w:rsidR="005E700A" w:rsidRPr="00475926">
        <w:rPr>
          <w:color w:val="000000" w:themeColor="text1"/>
        </w:rPr>
        <w:t xml:space="preserve">s. </w:t>
      </w:r>
      <w:r w:rsidR="0048323A" w:rsidRPr="00475926">
        <w:rPr>
          <w:color w:val="000000" w:themeColor="text1"/>
        </w:rPr>
        <w:t xml:space="preserve">(Mother; </w:t>
      </w:r>
      <w:r w:rsidR="002F39FD" w:rsidRPr="00475926">
        <w:rPr>
          <w:color w:val="000000" w:themeColor="text1"/>
        </w:rPr>
        <w:t xml:space="preserve">Chubinsky; </w:t>
      </w:r>
      <w:r w:rsidR="0048323A" w:rsidRPr="00475926">
        <w:rPr>
          <w:color w:val="000000" w:themeColor="text1"/>
        </w:rPr>
        <w:t xml:space="preserve">Bucyk) In this Decision, I do </w:t>
      </w:r>
      <w:r w:rsidR="005E700A" w:rsidRPr="00475926">
        <w:rPr>
          <w:color w:val="000000" w:themeColor="text1"/>
        </w:rPr>
        <w:t xml:space="preserve">not </w:t>
      </w:r>
      <w:r w:rsidR="0048323A" w:rsidRPr="00475926">
        <w:rPr>
          <w:color w:val="000000" w:themeColor="text1"/>
        </w:rPr>
        <w:t xml:space="preserve">attempt </w:t>
      </w:r>
      <w:r w:rsidR="003542EE">
        <w:rPr>
          <w:color w:val="000000" w:themeColor="text1"/>
        </w:rPr>
        <w:t xml:space="preserve">to </w:t>
      </w:r>
      <w:r w:rsidR="005E700A" w:rsidRPr="00475926">
        <w:rPr>
          <w:color w:val="000000" w:themeColor="text1"/>
        </w:rPr>
        <w:t xml:space="preserve">make a determination </w:t>
      </w:r>
      <w:r w:rsidR="0095281C">
        <w:rPr>
          <w:color w:val="000000" w:themeColor="text1"/>
        </w:rPr>
        <w:t xml:space="preserve">as to </w:t>
      </w:r>
      <w:r w:rsidR="005E700A" w:rsidRPr="00475926">
        <w:rPr>
          <w:color w:val="000000" w:themeColor="text1"/>
        </w:rPr>
        <w:t xml:space="preserve"> the appropriate </w:t>
      </w:r>
      <w:r w:rsidR="00B80A65">
        <w:rPr>
          <w:color w:val="000000" w:themeColor="text1"/>
        </w:rPr>
        <w:t xml:space="preserve">educational </w:t>
      </w:r>
      <w:r w:rsidR="005E700A" w:rsidRPr="00475926">
        <w:rPr>
          <w:color w:val="000000" w:themeColor="text1"/>
        </w:rPr>
        <w:t>diagnos</w:t>
      </w:r>
      <w:r w:rsidR="00F00C7C" w:rsidRPr="00475926">
        <w:rPr>
          <w:color w:val="000000" w:themeColor="text1"/>
        </w:rPr>
        <w:t>e</w:t>
      </w:r>
      <w:r w:rsidR="005E700A" w:rsidRPr="00475926">
        <w:rPr>
          <w:color w:val="000000" w:themeColor="text1"/>
        </w:rPr>
        <w:t>s</w:t>
      </w:r>
      <w:r w:rsidR="002F39FD" w:rsidRPr="00475926">
        <w:rPr>
          <w:color w:val="000000" w:themeColor="text1"/>
        </w:rPr>
        <w:t xml:space="preserve"> for Student</w:t>
      </w:r>
      <w:r w:rsidR="001D50FD" w:rsidRPr="00475926">
        <w:rPr>
          <w:color w:val="000000" w:themeColor="text1"/>
        </w:rPr>
        <w:t xml:space="preserve">, </w:t>
      </w:r>
      <w:r w:rsidR="006608F1" w:rsidRPr="00475926">
        <w:rPr>
          <w:color w:val="000000" w:themeColor="text1"/>
        </w:rPr>
        <w:t xml:space="preserve">but </w:t>
      </w:r>
      <w:r w:rsidR="001D50FD" w:rsidRPr="00475926">
        <w:rPr>
          <w:color w:val="000000" w:themeColor="text1"/>
        </w:rPr>
        <w:t>instead I</w:t>
      </w:r>
      <w:r w:rsidR="006608F1" w:rsidRPr="00475926">
        <w:rPr>
          <w:color w:val="000000" w:themeColor="text1"/>
        </w:rPr>
        <w:t xml:space="preserve"> highlight this gulf between the Parties </w:t>
      </w:r>
      <w:r w:rsidR="00E3673F" w:rsidRPr="00475926">
        <w:rPr>
          <w:color w:val="000000" w:themeColor="text1"/>
        </w:rPr>
        <w:t xml:space="preserve">as </w:t>
      </w:r>
      <w:r w:rsidR="001D50FD" w:rsidRPr="00475926">
        <w:rPr>
          <w:color w:val="000000" w:themeColor="text1"/>
        </w:rPr>
        <w:t xml:space="preserve">evidence </w:t>
      </w:r>
      <w:r w:rsidR="0095281C">
        <w:rPr>
          <w:color w:val="000000" w:themeColor="text1"/>
        </w:rPr>
        <w:t xml:space="preserve">of </w:t>
      </w:r>
      <w:r w:rsidR="001D50FD" w:rsidRPr="00475926">
        <w:rPr>
          <w:color w:val="000000" w:themeColor="text1"/>
        </w:rPr>
        <w:t xml:space="preserve"> </w:t>
      </w:r>
      <w:r w:rsidR="00E3673F" w:rsidRPr="00475926">
        <w:rPr>
          <w:color w:val="000000" w:themeColor="text1"/>
        </w:rPr>
        <w:t xml:space="preserve">the need to evaluate Student </w:t>
      </w:r>
      <w:r w:rsidR="005E700A" w:rsidRPr="00475926">
        <w:rPr>
          <w:color w:val="000000" w:themeColor="text1"/>
        </w:rPr>
        <w:t>comprehensive</w:t>
      </w:r>
      <w:r w:rsidR="00E3673F" w:rsidRPr="00475926">
        <w:rPr>
          <w:color w:val="000000" w:themeColor="text1"/>
        </w:rPr>
        <w:t>ly</w:t>
      </w:r>
      <w:r w:rsidR="004028A5">
        <w:rPr>
          <w:color w:val="000000" w:themeColor="text1"/>
        </w:rPr>
        <w:t xml:space="preserve">.  In </w:t>
      </w:r>
      <w:r w:rsidR="00E3673F" w:rsidRPr="00475926">
        <w:rPr>
          <w:color w:val="000000" w:themeColor="text1"/>
        </w:rPr>
        <w:t>order</w:t>
      </w:r>
      <w:r w:rsidR="005E700A" w:rsidRPr="00475926">
        <w:rPr>
          <w:color w:val="000000" w:themeColor="text1"/>
        </w:rPr>
        <w:t xml:space="preserve"> to </w:t>
      </w:r>
      <w:r w:rsidR="00E3673F" w:rsidRPr="00475926">
        <w:rPr>
          <w:color w:val="000000" w:themeColor="text1"/>
        </w:rPr>
        <w:t xml:space="preserve">clarify and </w:t>
      </w:r>
      <w:r w:rsidR="005E700A" w:rsidRPr="00475926">
        <w:rPr>
          <w:color w:val="000000" w:themeColor="text1"/>
        </w:rPr>
        <w:t>identify</w:t>
      </w:r>
      <w:r w:rsidR="003542EE">
        <w:rPr>
          <w:color w:val="000000" w:themeColor="text1"/>
        </w:rPr>
        <w:t xml:space="preserve"> </w:t>
      </w:r>
      <w:r w:rsidR="0095281C">
        <w:rPr>
          <w:color w:val="000000" w:themeColor="text1"/>
        </w:rPr>
        <w:t>the totality of a</w:t>
      </w:r>
      <w:r w:rsidR="00667C11">
        <w:rPr>
          <w:color w:val="000000" w:themeColor="text1"/>
        </w:rPr>
        <w:t xml:space="preserve"> student’s </w:t>
      </w:r>
      <w:r w:rsidR="005E700A" w:rsidRPr="00475926">
        <w:rPr>
          <w:color w:val="000000" w:themeColor="text1"/>
        </w:rPr>
        <w:t>special education and related service needs, whether or not commonly linked to the disability categor</w:t>
      </w:r>
      <w:r w:rsidR="005D34A1" w:rsidRPr="00475926">
        <w:rPr>
          <w:color w:val="000000" w:themeColor="text1"/>
        </w:rPr>
        <w:t>ies and diagnos</w:t>
      </w:r>
      <w:r w:rsidR="00040377" w:rsidRPr="00475926">
        <w:rPr>
          <w:color w:val="000000" w:themeColor="text1"/>
        </w:rPr>
        <w:t>e</w:t>
      </w:r>
      <w:r w:rsidR="005D34A1" w:rsidRPr="00475926">
        <w:rPr>
          <w:color w:val="000000" w:themeColor="text1"/>
        </w:rPr>
        <w:t xml:space="preserve">s advocated by the </w:t>
      </w:r>
      <w:r w:rsidR="00667C11">
        <w:rPr>
          <w:color w:val="000000" w:themeColor="text1"/>
        </w:rPr>
        <w:t>p</w:t>
      </w:r>
      <w:r w:rsidR="005D34A1" w:rsidRPr="00475926">
        <w:rPr>
          <w:color w:val="000000" w:themeColor="text1"/>
        </w:rPr>
        <w:t>arties</w:t>
      </w:r>
      <w:r w:rsidR="007F0A39" w:rsidRPr="00475926">
        <w:rPr>
          <w:color w:val="000000" w:themeColor="text1"/>
        </w:rPr>
        <w:t>, a comprehensive assessment is required</w:t>
      </w:r>
      <w:r w:rsidR="004F2BE2" w:rsidRPr="00475926">
        <w:rPr>
          <w:color w:val="000000" w:themeColor="text1"/>
        </w:rPr>
        <w:t>.</w:t>
      </w:r>
      <w:r w:rsidR="00887972" w:rsidRPr="00475926">
        <w:rPr>
          <w:rStyle w:val="FootnoteReference"/>
          <w:color w:val="000000" w:themeColor="text1"/>
        </w:rPr>
        <w:footnoteReference w:id="82"/>
      </w:r>
      <w:r w:rsidR="004F2BE2" w:rsidRPr="00475926">
        <w:rPr>
          <w:color w:val="000000" w:themeColor="text1"/>
        </w:rPr>
        <w:t xml:space="preserve"> </w:t>
      </w:r>
      <w:r w:rsidR="00645E4C">
        <w:rPr>
          <w:color w:val="000000" w:themeColor="text1"/>
        </w:rPr>
        <w:t>Less important than Student’s diagnosis</w:t>
      </w:r>
      <w:r w:rsidR="0095281C">
        <w:rPr>
          <w:color w:val="000000" w:themeColor="text1"/>
        </w:rPr>
        <w:t xml:space="preserve"> per se</w:t>
      </w:r>
      <w:r w:rsidR="00645E4C">
        <w:rPr>
          <w:color w:val="000000" w:themeColor="text1"/>
        </w:rPr>
        <w:t xml:space="preserve"> is the thorough identification</w:t>
      </w:r>
      <w:r w:rsidR="0095281C">
        <w:rPr>
          <w:color w:val="000000" w:themeColor="text1"/>
        </w:rPr>
        <w:t xml:space="preserve"> and</w:t>
      </w:r>
      <w:r w:rsidR="00645E4C">
        <w:rPr>
          <w:color w:val="000000" w:themeColor="text1"/>
        </w:rPr>
        <w:t xml:space="preserve"> review of his current unique </w:t>
      </w:r>
      <w:r w:rsidR="00316B78">
        <w:rPr>
          <w:color w:val="000000" w:themeColor="text1"/>
        </w:rPr>
        <w:t>needs, as</w:t>
      </w:r>
      <w:r w:rsidR="0095281C">
        <w:rPr>
          <w:color w:val="000000" w:themeColor="text1"/>
        </w:rPr>
        <w:t xml:space="preserve"> </w:t>
      </w:r>
      <w:r w:rsidR="002F39FD" w:rsidRPr="00475926">
        <w:rPr>
          <w:color w:val="000000" w:themeColor="text1"/>
        </w:rPr>
        <w:t xml:space="preserve"> an “appropriately drafted IEP addresses the unique needs of the student, irrespective of the label attached to him/her….</w:t>
      </w:r>
      <w:r w:rsidR="000B6536" w:rsidRPr="00475926">
        <w:rPr>
          <w:color w:val="000000" w:themeColor="text1"/>
        </w:rPr>
        <w:t xml:space="preserve"> </w:t>
      </w:r>
      <w:r w:rsidR="005E700A" w:rsidRPr="00475926">
        <w:rPr>
          <w:color w:val="000000" w:themeColor="text1"/>
        </w:rPr>
        <w:t>Thus, the transcending consideration is whether a district develop</w:t>
      </w:r>
      <w:r w:rsidR="00645643" w:rsidRPr="00475926">
        <w:rPr>
          <w:color w:val="000000" w:themeColor="text1"/>
        </w:rPr>
        <w:t>[s]</w:t>
      </w:r>
      <w:r w:rsidR="005E700A" w:rsidRPr="00475926">
        <w:rPr>
          <w:color w:val="000000" w:themeColor="text1"/>
        </w:rPr>
        <w:t xml:space="preserve"> an IEP that addressed the manifestations of a student's conditions and addressed his/her needs, not the label attached.</w:t>
      </w:r>
      <w:r w:rsidR="002F39FD" w:rsidRPr="00475926">
        <w:rPr>
          <w:color w:val="000000" w:themeColor="text1"/>
        </w:rPr>
        <w:t>”</w:t>
      </w:r>
      <w:r w:rsidR="002F39FD" w:rsidRPr="00475926">
        <w:rPr>
          <w:rStyle w:val="FootnoteReference"/>
          <w:color w:val="000000" w:themeColor="text1"/>
        </w:rPr>
        <w:footnoteReference w:id="83"/>
      </w:r>
      <w:r w:rsidR="005E700A" w:rsidRPr="00475926">
        <w:rPr>
          <w:color w:val="000000" w:themeColor="text1"/>
        </w:rPr>
        <w:t xml:space="preserve"> </w:t>
      </w:r>
      <w:r w:rsidR="002F39FD" w:rsidRPr="00475926">
        <w:rPr>
          <w:color w:val="000000" w:themeColor="text1"/>
        </w:rPr>
        <w:t xml:space="preserve"> </w:t>
      </w:r>
      <w:r w:rsidR="00DB5E8B" w:rsidRPr="00475926">
        <w:rPr>
          <w:color w:val="000000" w:themeColor="text1"/>
        </w:rPr>
        <w:t>Where</w:t>
      </w:r>
      <w:r w:rsidR="001D03B3" w:rsidRPr="00475926">
        <w:rPr>
          <w:color w:val="000000" w:themeColor="text1"/>
        </w:rPr>
        <w:t xml:space="preserve"> </w:t>
      </w:r>
      <w:r w:rsidR="00992EC1" w:rsidRPr="00475926">
        <w:rPr>
          <w:color w:val="000000" w:themeColor="text1"/>
        </w:rPr>
        <w:t xml:space="preserve">Hamilton-Wenham has not had the opportunity to work with Student for </w:t>
      </w:r>
      <w:r w:rsidR="00667C11">
        <w:rPr>
          <w:color w:val="000000" w:themeColor="text1"/>
        </w:rPr>
        <w:t xml:space="preserve">more than </w:t>
      </w:r>
      <w:r w:rsidR="00992EC1" w:rsidRPr="00475926">
        <w:rPr>
          <w:color w:val="000000" w:themeColor="text1"/>
        </w:rPr>
        <w:t xml:space="preserve">the last </w:t>
      </w:r>
      <w:r w:rsidR="00DB5E8B" w:rsidRPr="00475926">
        <w:rPr>
          <w:color w:val="000000" w:themeColor="text1"/>
        </w:rPr>
        <w:t>two</w:t>
      </w:r>
      <w:r w:rsidR="00992EC1" w:rsidRPr="00475926">
        <w:rPr>
          <w:color w:val="000000" w:themeColor="text1"/>
        </w:rPr>
        <w:t xml:space="preserve"> school years,</w:t>
      </w:r>
      <w:r w:rsidR="00DA0356" w:rsidRPr="00475926">
        <w:rPr>
          <w:color w:val="000000" w:themeColor="text1"/>
        </w:rPr>
        <w:t xml:space="preserve"> a reevaluation is </w:t>
      </w:r>
      <w:r w:rsidR="005752D3">
        <w:rPr>
          <w:color w:val="000000" w:themeColor="text1"/>
        </w:rPr>
        <w:t xml:space="preserve">particularly </w:t>
      </w:r>
      <w:r w:rsidR="00DA0356" w:rsidRPr="00475926">
        <w:rPr>
          <w:color w:val="000000" w:themeColor="text1"/>
        </w:rPr>
        <w:t>necessary</w:t>
      </w:r>
      <w:r w:rsidR="00992EC1" w:rsidRPr="00475926">
        <w:rPr>
          <w:color w:val="000000" w:themeColor="text1"/>
        </w:rPr>
        <w:t xml:space="preserve"> to determine whether Student has made progress in some areas of need</w:t>
      </w:r>
      <w:r w:rsidR="003E53E6" w:rsidRPr="00475926">
        <w:rPr>
          <w:color w:val="000000" w:themeColor="text1"/>
        </w:rPr>
        <w:t xml:space="preserve"> or whether he has developed </w:t>
      </w:r>
      <w:r w:rsidR="00DA0356" w:rsidRPr="00475926">
        <w:rPr>
          <w:color w:val="000000" w:themeColor="text1"/>
        </w:rPr>
        <w:t>new</w:t>
      </w:r>
      <w:r w:rsidR="003E53E6" w:rsidRPr="00475926">
        <w:rPr>
          <w:color w:val="000000" w:themeColor="text1"/>
        </w:rPr>
        <w:t xml:space="preserve"> areas of need.</w:t>
      </w:r>
      <w:r w:rsidR="003E53E6" w:rsidRPr="00475926">
        <w:rPr>
          <w:rStyle w:val="FootnoteReference"/>
          <w:color w:val="000000" w:themeColor="text1"/>
        </w:rPr>
        <w:footnoteReference w:id="84"/>
      </w:r>
      <w:r w:rsidR="003E53E6" w:rsidRPr="00475926">
        <w:rPr>
          <w:color w:val="000000" w:themeColor="text1"/>
        </w:rPr>
        <w:t xml:space="preserve"> </w:t>
      </w:r>
    </w:p>
    <w:p w14:paraId="3EC1D7A4" w14:textId="77777777" w:rsidR="0042472B" w:rsidRPr="00475926" w:rsidRDefault="0042472B" w:rsidP="00666745">
      <w:pPr>
        <w:textAlignment w:val="baseline"/>
        <w:rPr>
          <w:color w:val="000000" w:themeColor="text1"/>
        </w:rPr>
      </w:pPr>
    </w:p>
    <w:p w14:paraId="567BDCE7" w14:textId="00BE41FC" w:rsidR="005E700A" w:rsidRPr="00475926" w:rsidRDefault="0087604E" w:rsidP="00666745">
      <w:pPr>
        <w:textAlignment w:val="baseline"/>
        <w:rPr>
          <w:color w:val="000000" w:themeColor="text1"/>
        </w:rPr>
      </w:pPr>
      <w:r w:rsidRPr="00475926">
        <w:rPr>
          <w:color w:val="000000" w:themeColor="text1"/>
        </w:rPr>
        <w:t>In the wake of </w:t>
      </w:r>
      <w:r w:rsidRPr="00475926">
        <w:rPr>
          <w:i/>
          <w:iCs/>
          <w:color w:val="000000" w:themeColor="text1"/>
          <w:lang w:val="en"/>
        </w:rPr>
        <w:t>Endrew F. v. Douglas County School District RE-1</w:t>
      </w:r>
      <w:r w:rsidRPr="00475926">
        <w:rPr>
          <w:color w:val="000000" w:themeColor="text1"/>
          <w:lang w:val="en"/>
        </w:rPr>
        <w:t>, Hamilton-Wenham has an obligation to ensure that Student’s IEP is reasonably calculated to enable him to make progress that</w:t>
      </w:r>
      <w:r w:rsidR="002A0FA1">
        <w:rPr>
          <w:color w:val="000000" w:themeColor="text1"/>
          <w:lang w:val="en"/>
        </w:rPr>
        <w:t xml:space="preserve"> is</w:t>
      </w:r>
      <w:r w:rsidRPr="00475926">
        <w:rPr>
          <w:color w:val="000000" w:themeColor="text1"/>
          <w:lang w:val="en"/>
        </w:rPr>
        <w:t xml:space="preserve"> appropriate in light of his circumstances.</w:t>
      </w:r>
      <w:r w:rsidRPr="00475926">
        <w:rPr>
          <w:rStyle w:val="FootnoteReference"/>
          <w:color w:val="000000" w:themeColor="text1"/>
          <w:lang w:val="en"/>
        </w:rPr>
        <w:footnoteReference w:id="85"/>
      </w:r>
      <w:r w:rsidRPr="00475926">
        <w:rPr>
          <w:color w:val="000000" w:themeColor="text1"/>
          <w:lang w:val="en"/>
        </w:rPr>
        <w:t> </w:t>
      </w:r>
      <w:r w:rsidR="00316B78" w:rsidRPr="00475926">
        <w:rPr>
          <w:color w:val="000000" w:themeColor="text1"/>
        </w:rPr>
        <w:t>Where</w:t>
      </w:r>
      <w:r w:rsidR="00316B78">
        <w:rPr>
          <w:color w:val="000000" w:themeColor="text1"/>
        </w:rPr>
        <w:t>, as</w:t>
      </w:r>
      <w:r w:rsidR="002A0FA1">
        <w:rPr>
          <w:color w:val="000000" w:themeColor="text1"/>
        </w:rPr>
        <w:t xml:space="preserve"> </w:t>
      </w:r>
      <w:r w:rsidR="00316B78">
        <w:rPr>
          <w:color w:val="000000" w:themeColor="text1"/>
        </w:rPr>
        <w:t>here,</w:t>
      </w:r>
      <w:r w:rsidR="00316B78" w:rsidRPr="00475926">
        <w:rPr>
          <w:color w:val="000000" w:themeColor="text1"/>
        </w:rPr>
        <w:t xml:space="preserve"> the</w:t>
      </w:r>
      <w:r w:rsidR="00E27789" w:rsidRPr="00475926">
        <w:rPr>
          <w:color w:val="000000" w:themeColor="text1"/>
        </w:rPr>
        <w:t xml:space="preserve"> Parties</w:t>
      </w:r>
      <w:r w:rsidR="007F4619" w:rsidRPr="00475926">
        <w:rPr>
          <w:color w:val="000000" w:themeColor="text1"/>
        </w:rPr>
        <w:t xml:space="preserve"> </w:t>
      </w:r>
      <w:r w:rsidR="00444217" w:rsidRPr="00475926">
        <w:rPr>
          <w:color w:val="000000" w:themeColor="text1"/>
        </w:rPr>
        <w:t xml:space="preserve">are in the midst of a </w:t>
      </w:r>
      <w:r w:rsidR="007F4619" w:rsidRPr="00475926">
        <w:rPr>
          <w:color w:val="000000" w:themeColor="text1"/>
        </w:rPr>
        <w:t>dispute</w:t>
      </w:r>
      <w:r w:rsidR="00444217" w:rsidRPr="00475926">
        <w:rPr>
          <w:color w:val="000000" w:themeColor="text1"/>
        </w:rPr>
        <w:t xml:space="preserve"> as to</w:t>
      </w:r>
      <w:r w:rsidR="007F4619" w:rsidRPr="00475926">
        <w:rPr>
          <w:color w:val="000000" w:themeColor="text1"/>
        </w:rPr>
        <w:t xml:space="preserve"> the type of </w:t>
      </w:r>
      <w:r w:rsidR="00E27789" w:rsidRPr="00475926">
        <w:rPr>
          <w:color w:val="000000" w:themeColor="text1"/>
        </w:rPr>
        <w:t xml:space="preserve">programming and </w:t>
      </w:r>
      <w:r w:rsidR="007F4619" w:rsidRPr="00475926">
        <w:rPr>
          <w:color w:val="000000" w:themeColor="text1"/>
        </w:rPr>
        <w:t xml:space="preserve">placement that </w:t>
      </w:r>
      <w:r w:rsidR="00444217" w:rsidRPr="00475926">
        <w:rPr>
          <w:color w:val="000000" w:themeColor="text1"/>
        </w:rPr>
        <w:t>S</w:t>
      </w:r>
      <w:r w:rsidR="007F4619" w:rsidRPr="00475926">
        <w:rPr>
          <w:color w:val="000000" w:themeColor="text1"/>
        </w:rPr>
        <w:t>tudent requires</w:t>
      </w:r>
      <w:r w:rsidR="00E27789" w:rsidRPr="00475926">
        <w:rPr>
          <w:color w:val="000000" w:themeColor="text1"/>
        </w:rPr>
        <w:t xml:space="preserve"> in order to receive </w:t>
      </w:r>
      <w:r w:rsidR="00444217" w:rsidRPr="00475926">
        <w:rPr>
          <w:color w:val="000000" w:themeColor="text1"/>
        </w:rPr>
        <w:t xml:space="preserve">a </w:t>
      </w:r>
      <w:r w:rsidR="00E27789" w:rsidRPr="00475926">
        <w:rPr>
          <w:color w:val="000000" w:themeColor="text1"/>
        </w:rPr>
        <w:t>FAPE</w:t>
      </w:r>
      <w:r w:rsidR="002A0FA1">
        <w:rPr>
          <w:color w:val="000000" w:themeColor="text1"/>
        </w:rPr>
        <w:t>,</w:t>
      </w:r>
      <w:r w:rsidR="009B206B" w:rsidRPr="00475926">
        <w:rPr>
          <w:color w:val="000000" w:themeColor="text1"/>
        </w:rPr>
        <w:t xml:space="preserve"> and where Parents argue that </w:t>
      </w:r>
      <w:r w:rsidR="000A13F8">
        <w:rPr>
          <w:color w:val="000000" w:themeColor="text1"/>
        </w:rPr>
        <w:t>Hamilton-Wenham’s</w:t>
      </w:r>
      <w:r w:rsidR="009B206B" w:rsidRPr="00475926">
        <w:rPr>
          <w:color w:val="000000" w:themeColor="text1"/>
        </w:rPr>
        <w:t xml:space="preserve"> proposed programs do not offer Stu</w:t>
      </w:r>
      <w:r w:rsidR="003B2807" w:rsidRPr="00475926">
        <w:rPr>
          <w:color w:val="000000" w:themeColor="text1"/>
        </w:rPr>
        <w:t>d</w:t>
      </w:r>
      <w:r w:rsidR="009B206B" w:rsidRPr="00475926">
        <w:rPr>
          <w:color w:val="000000" w:themeColor="text1"/>
        </w:rPr>
        <w:t>ent a FAPE</w:t>
      </w:r>
      <w:r w:rsidR="00A71F58" w:rsidRPr="00475926">
        <w:rPr>
          <w:rStyle w:val="FootnoteReference"/>
          <w:color w:val="000000" w:themeColor="text1"/>
        </w:rPr>
        <w:footnoteReference w:id="86"/>
      </w:r>
      <w:r w:rsidR="009B206B" w:rsidRPr="00475926">
        <w:rPr>
          <w:color w:val="000000" w:themeColor="text1"/>
        </w:rPr>
        <w:t xml:space="preserve">, it is especially </w:t>
      </w:r>
      <w:r w:rsidR="00444217" w:rsidRPr="00475926">
        <w:rPr>
          <w:color w:val="000000" w:themeColor="text1"/>
        </w:rPr>
        <w:t>important</w:t>
      </w:r>
      <w:r w:rsidR="003B2807" w:rsidRPr="00475926">
        <w:rPr>
          <w:color w:val="000000" w:themeColor="text1"/>
        </w:rPr>
        <w:t xml:space="preserve"> to </w:t>
      </w:r>
      <w:r w:rsidR="00DA0356" w:rsidRPr="00475926">
        <w:rPr>
          <w:color w:val="000000" w:themeColor="text1"/>
        </w:rPr>
        <w:t>re-</w:t>
      </w:r>
      <w:r w:rsidR="003B2807" w:rsidRPr="00475926">
        <w:rPr>
          <w:color w:val="000000" w:themeColor="text1"/>
        </w:rPr>
        <w:t>assess Student</w:t>
      </w:r>
      <w:r w:rsidR="00B03C62" w:rsidRPr="00475926">
        <w:rPr>
          <w:color w:val="000000" w:themeColor="text1"/>
        </w:rPr>
        <w:t xml:space="preserve"> in order to identify </w:t>
      </w:r>
      <w:r w:rsidR="002A0FA1">
        <w:rPr>
          <w:color w:val="000000" w:themeColor="text1"/>
        </w:rPr>
        <w:t>his</w:t>
      </w:r>
      <w:r w:rsidR="00B03C62" w:rsidRPr="00475926">
        <w:rPr>
          <w:color w:val="000000" w:themeColor="text1"/>
        </w:rPr>
        <w:t xml:space="preserve"> unique abilities</w:t>
      </w:r>
      <w:r w:rsidR="004F358C" w:rsidRPr="00475926">
        <w:rPr>
          <w:color w:val="000000" w:themeColor="text1"/>
        </w:rPr>
        <w:t xml:space="preserve">, </w:t>
      </w:r>
      <w:r w:rsidR="00B03C62" w:rsidRPr="00475926">
        <w:rPr>
          <w:color w:val="000000" w:themeColor="text1"/>
        </w:rPr>
        <w:t>needs</w:t>
      </w:r>
      <w:r w:rsidR="004F358C" w:rsidRPr="00475926">
        <w:rPr>
          <w:color w:val="000000" w:themeColor="text1"/>
        </w:rPr>
        <w:t>, and “circumstances.”</w:t>
      </w:r>
      <w:r w:rsidR="009C0189" w:rsidRPr="00475926">
        <w:rPr>
          <w:rStyle w:val="FootnoteReference"/>
          <w:color w:val="000000" w:themeColor="text1"/>
        </w:rPr>
        <w:footnoteReference w:id="87"/>
      </w:r>
      <w:r w:rsidR="007F4619" w:rsidRPr="00475926">
        <w:rPr>
          <w:color w:val="000000" w:themeColor="text1"/>
        </w:rPr>
        <w:t xml:space="preserve"> </w:t>
      </w:r>
      <w:r w:rsidR="00C8534F" w:rsidRPr="00475926">
        <w:rPr>
          <w:color w:val="000000" w:themeColor="text1"/>
          <w:lang w:val="en"/>
        </w:rPr>
        <w:t xml:space="preserve">Without </w:t>
      </w:r>
      <w:r w:rsidR="00235119" w:rsidRPr="00475926">
        <w:rPr>
          <w:color w:val="000000" w:themeColor="text1"/>
        </w:rPr>
        <w:t xml:space="preserve">the requisite evaluations, there is no reliable way </w:t>
      </w:r>
      <w:r w:rsidR="00C8534F" w:rsidRPr="00475926">
        <w:rPr>
          <w:color w:val="000000" w:themeColor="text1"/>
        </w:rPr>
        <w:t xml:space="preserve">to determine </w:t>
      </w:r>
      <w:r w:rsidR="002A0FA1">
        <w:rPr>
          <w:color w:val="000000" w:themeColor="text1"/>
        </w:rPr>
        <w:t xml:space="preserve">the components of a </w:t>
      </w:r>
      <w:r w:rsidR="00C8534F" w:rsidRPr="00475926">
        <w:rPr>
          <w:color w:val="000000" w:themeColor="text1"/>
        </w:rPr>
        <w:t xml:space="preserve"> FAPE for Student.</w:t>
      </w:r>
      <w:r w:rsidR="00C8534F" w:rsidRPr="00475926">
        <w:rPr>
          <w:rStyle w:val="FootnoteReference"/>
          <w:color w:val="000000" w:themeColor="text1"/>
        </w:rPr>
        <w:footnoteReference w:id="88"/>
      </w:r>
      <w:r w:rsidR="00C8534F" w:rsidRPr="00475926">
        <w:rPr>
          <w:color w:val="000000" w:themeColor="text1"/>
        </w:rPr>
        <w:t xml:space="preserve"> </w:t>
      </w:r>
    </w:p>
    <w:p w14:paraId="05AC44E9" w14:textId="77777777" w:rsidR="005E700A" w:rsidRPr="00475926" w:rsidRDefault="005E700A" w:rsidP="00666745">
      <w:pPr>
        <w:textAlignment w:val="baseline"/>
        <w:rPr>
          <w:color w:val="000000" w:themeColor="text1"/>
        </w:rPr>
      </w:pPr>
    </w:p>
    <w:p w14:paraId="7686EC9A" w14:textId="1D75575F" w:rsidR="00677E43" w:rsidRDefault="00171009" w:rsidP="00D47CB7">
      <w:pPr>
        <w:textAlignment w:val="baseline"/>
        <w:rPr>
          <w:color w:val="000000" w:themeColor="text1"/>
          <w:lang w:val="en"/>
        </w:rPr>
      </w:pPr>
      <w:r w:rsidRPr="00475926">
        <w:rPr>
          <w:color w:val="000000" w:themeColor="text1"/>
          <w:lang w:val="en"/>
        </w:rPr>
        <w:t>Accordingly, I find that an updated three-year evaluation is n</w:t>
      </w:r>
      <w:r w:rsidR="00156218" w:rsidRPr="00475926">
        <w:rPr>
          <w:color w:val="000000" w:themeColor="text1"/>
          <w:lang w:val="en"/>
        </w:rPr>
        <w:t>e</w:t>
      </w:r>
      <w:r w:rsidRPr="00475926">
        <w:rPr>
          <w:color w:val="000000" w:themeColor="text1"/>
          <w:lang w:val="en"/>
        </w:rPr>
        <w:t>cessary for Hamilton-Wenham</w:t>
      </w:r>
      <w:r w:rsidR="00FF0C40" w:rsidRPr="00475926">
        <w:rPr>
          <w:color w:val="000000" w:themeColor="text1"/>
          <w:lang w:val="en"/>
        </w:rPr>
        <w:t xml:space="preserve"> to determine what educational services and placement are appropriate for Student</w:t>
      </w:r>
      <w:r w:rsidR="002A0FA1">
        <w:rPr>
          <w:color w:val="000000" w:themeColor="text1"/>
          <w:lang w:val="en"/>
        </w:rPr>
        <w:t>, and as such, grant substitute consent.</w:t>
      </w:r>
      <w:r w:rsidR="00FF0C40" w:rsidRPr="00475926">
        <w:rPr>
          <w:color w:val="000000" w:themeColor="text1"/>
          <w:lang w:val="en"/>
        </w:rPr>
        <w:t xml:space="preserve"> Hamilton-We</w:t>
      </w:r>
      <w:r w:rsidR="00B8021A" w:rsidRPr="00475926">
        <w:rPr>
          <w:color w:val="000000" w:themeColor="text1"/>
          <w:lang w:val="en"/>
        </w:rPr>
        <w:t>n</w:t>
      </w:r>
      <w:r w:rsidR="00FF0C40" w:rsidRPr="00475926">
        <w:rPr>
          <w:color w:val="000000" w:themeColor="text1"/>
          <w:lang w:val="en"/>
        </w:rPr>
        <w:t>ham may conduct the evaluation of Student notwithstanding Parents’</w:t>
      </w:r>
      <w:r w:rsidR="00E0788E" w:rsidRPr="00475926">
        <w:rPr>
          <w:color w:val="000000" w:themeColor="text1"/>
          <w:lang w:val="en"/>
        </w:rPr>
        <w:t xml:space="preserve"> lack of consent.  The evaluation </w:t>
      </w:r>
      <w:r w:rsidR="005752D3">
        <w:rPr>
          <w:color w:val="000000" w:themeColor="text1"/>
          <w:lang w:val="en"/>
        </w:rPr>
        <w:t>shall</w:t>
      </w:r>
      <w:r w:rsidR="00E0788E" w:rsidRPr="00475926">
        <w:rPr>
          <w:color w:val="000000" w:themeColor="text1"/>
          <w:lang w:val="en"/>
        </w:rPr>
        <w:t xml:space="preserve"> include a psychological assessment, a speech and language evaluation, academic </w:t>
      </w:r>
      <w:r w:rsidR="00667C11">
        <w:rPr>
          <w:color w:val="000000" w:themeColor="text1"/>
          <w:lang w:val="en"/>
        </w:rPr>
        <w:t xml:space="preserve">achievement </w:t>
      </w:r>
      <w:r w:rsidR="00E0788E" w:rsidRPr="00475926">
        <w:rPr>
          <w:color w:val="000000" w:themeColor="text1"/>
          <w:lang w:val="en"/>
        </w:rPr>
        <w:t>testing</w:t>
      </w:r>
      <w:r w:rsidR="00667C11">
        <w:rPr>
          <w:color w:val="000000" w:themeColor="text1"/>
          <w:lang w:val="en"/>
        </w:rPr>
        <w:t>, and an educational assessment</w:t>
      </w:r>
      <w:r w:rsidR="00E0788E" w:rsidRPr="00475926">
        <w:rPr>
          <w:color w:val="000000" w:themeColor="text1"/>
          <w:lang w:val="en"/>
        </w:rPr>
        <w:t>.</w:t>
      </w:r>
    </w:p>
    <w:p w14:paraId="39A598B3" w14:textId="20DFE5EB" w:rsidR="007C1E37" w:rsidRDefault="007C1E37" w:rsidP="00D47CB7">
      <w:pPr>
        <w:textAlignment w:val="baseline"/>
        <w:rPr>
          <w:color w:val="000000" w:themeColor="text1"/>
          <w:lang w:val="en"/>
        </w:rPr>
      </w:pPr>
    </w:p>
    <w:p w14:paraId="48842882" w14:textId="31E9BA1F" w:rsidR="007C1E37" w:rsidRPr="007D1523" w:rsidRDefault="007C1E37" w:rsidP="00D47CB7">
      <w:pPr>
        <w:textAlignment w:val="baseline"/>
        <w:rPr>
          <w:b/>
          <w:bCs/>
          <w:color w:val="000000" w:themeColor="text1"/>
          <w:lang w:val="en"/>
        </w:rPr>
      </w:pPr>
      <w:r w:rsidRPr="007D1523">
        <w:rPr>
          <w:b/>
          <w:bCs/>
          <w:color w:val="000000" w:themeColor="text1"/>
          <w:lang w:val="en"/>
        </w:rPr>
        <w:t>ADDITIONAL REQUESTS:</w:t>
      </w:r>
    </w:p>
    <w:p w14:paraId="1760A4CD" w14:textId="71C8FFA0" w:rsidR="00C32851" w:rsidRPr="007D1523" w:rsidRDefault="00C32851" w:rsidP="00D47CB7">
      <w:pPr>
        <w:textAlignment w:val="baseline"/>
        <w:rPr>
          <w:color w:val="000000" w:themeColor="text1"/>
          <w:lang w:val="en"/>
        </w:rPr>
      </w:pPr>
    </w:p>
    <w:p w14:paraId="47039C5A" w14:textId="261C8AA3" w:rsidR="007C1E37" w:rsidRPr="007D1523" w:rsidRDefault="007C1E37" w:rsidP="00D47CB7">
      <w:pPr>
        <w:textAlignment w:val="baseline"/>
        <w:rPr>
          <w:color w:val="000000" w:themeColor="text1"/>
          <w:lang w:val="en"/>
        </w:rPr>
      </w:pPr>
      <w:r w:rsidRPr="007D1523">
        <w:rPr>
          <w:color w:val="000000" w:themeColor="text1"/>
          <w:lang w:val="en"/>
        </w:rPr>
        <w:t xml:space="preserve">In </w:t>
      </w:r>
      <w:r w:rsidR="000D53D8" w:rsidRPr="007D1523">
        <w:rPr>
          <w:color w:val="000000" w:themeColor="text1"/>
          <w:lang w:val="en"/>
        </w:rPr>
        <w:t xml:space="preserve">their </w:t>
      </w:r>
      <w:r w:rsidR="00752E75" w:rsidRPr="007D1523">
        <w:rPr>
          <w:color w:val="000000" w:themeColor="text1"/>
          <w:lang w:val="en"/>
        </w:rPr>
        <w:t xml:space="preserve">closing argument, Parents requested that </w:t>
      </w:r>
    </w:p>
    <w:p w14:paraId="0CB7F4DD" w14:textId="231205C0" w:rsidR="00752E75" w:rsidRPr="007D1523" w:rsidRDefault="00BE415E" w:rsidP="00BE415E">
      <w:pPr>
        <w:ind w:left="1440"/>
        <w:textAlignment w:val="baseline"/>
        <w:rPr>
          <w:color w:val="000000" w:themeColor="text1"/>
          <w:lang w:val="en"/>
        </w:rPr>
      </w:pPr>
      <w:r w:rsidRPr="007D1523">
        <w:rPr>
          <w:color w:val="000000" w:themeColor="text1"/>
          <w:lang w:val="en"/>
        </w:rPr>
        <w:t>t</w:t>
      </w:r>
      <w:r w:rsidR="00752E75" w:rsidRPr="007D1523">
        <w:rPr>
          <w:color w:val="000000" w:themeColor="text1"/>
          <w:lang w:val="en"/>
        </w:rPr>
        <w:t xml:space="preserve">he BSEA </w:t>
      </w:r>
      <w:r w:rsidR="00E7560C" w:rsidRPr="007D1523">
        <w:rPr>
          <w:color w:val="000000" w:themeColor="text1"/>
          <w:lang w:val="en"/>
        </w:rPr>
        <w:t>retain jurisdiction over this matter to:</w:t>
      </w:r>
      <w:r w:rsidR="00CE7E00" w:rsidRPr="007D1523">
        <w:rPr>
          <w:color w:val="000000" w:themeColor="text1"/>
          <w:lang w:val="en"/>
        </w:rPr>
        <w:t xml:space="preserve"> 1) select evaluators</w:t>
      </w:r>
      <w:r w:rsidR="00A92BA3" w:rsidRPr="007D1523">
        <w:rPr>
          <w:color w:val="000000" w:themeColor="text1"/>
          <w:lang w:val="en"/>
        </w:rPr>
        <w:t xml:space="preserve"> who have not been exposed to documents referencing [a Social Pragmatic Communication Disorder]; 2) monitor documents contained in [Hamilton-Wenham’s] referral packets sent out regarding [Student]</w:t>
      </w:r>
      <w:r w:rsidR="00F36409" w:rsidRPr="007D1523">
        <w:rPr>
          <w:color w:val="000000" w:themeColor="text1"/>
          <w:lang w:val="en"/>
        </w:rPr>
        <w:t xml:space="preserve"> to guarantee no documents referencing [the Social Pragmatic Communication Disorder] are included; 3) prohibit [Hamilton</w:t>
      </w:r>
      <w:r w:rsidR="000D53D8" w:rsidRPr="007D1523">
        <w:rPr>
          <w:color w:val="000000" w:themeColor="text1"/>
          <w:lang w:val="en"/>
        </w:rPr>
        <w:t>-</w:t>
      </w:r>
      <w:r w:rsidR="00F36409" w:rsidRPr="007D1523">
        <w:rPr>
          <w:color w:val="000000" w:themeColor="text1"/>
          <w:lang w:val="en"/>
        </w:rPr>
        <w:t>Wenham] from engaging in any form of written and/or oral communication with BSEA selected evaluators in advance of and/or</w:t>
      </w:r>
      <w:r w:rsidR="00E77733" w:rsidRPr="007D1523">
        <w:rPr>
          <w:color w:val="000000" w:themeColor="text1"/>
          <w:lang w:val="en"/>
        </w:rPr>
        <w:t xml:space="preserve"> during and/or after any of [Student’s] evaluations; 4)</w:t>
      </w:r>
      <w:r w:rsidR="00755207">
        <w:rPr>
          <w:color w:val="000000" w:themeColor="text1"/>
          <w:lang w:val="en"/>
        </w:rPr>
        <w:t xml:space="preserve"> </w:t>
      </w:r>
      <w:r w:rsidR="00E77733" w:rsidRPr="007D1523">
        <w:rPr>
          <w:color w:val="000000" w:themeColor="text1"/>
          <w:lang w:val="en"/>
        </w:rPr>
        <w:t>[o]</w:t>
      </w:r>
      <w:proofErr w:type="spellStart"/>
      <w:r w:rsidR="00E77733" w:rsidRPr="007D1523">
        <w:rPr>
          <w:color w:val="000000" w:themeColor="text1"/>
          <w:lang w:val="en"/>
        </w:rPr>
        <w:t>rder</w:t>
      </w:r>
      <w:proofErr w:type="spellEnd"/>
      <w:r w:rsidR="00E77733" w:rsidRPr="007D1523">
        <w:rPr>
          <w:color w:val="000000" w:themeColor="text1"/>
          <w:lang w:val="en"/>
        </w:rPr>
        <w:t xml:space="preserve"> evaluations of [Student] be limited to the area of potential need (not to include social prag</w:t>
      </w:r>
      <w:r w:rsidRPr="007D1523">
        <w:rPr>
          <w:color w:val="000000" w:themeColor="text1"/>
          <w:lang w:val="en"/>
        </w:rPr>
        <w:t>matic and/or social perception testing); and 5) identify a neutral location, agreed upon by Parents, for [Hamilton-Wenham’s] new, unbiased evaluators to test [Student].</w:t>
      </w:r>
    </w:p>
    <w:p w14:paraId="39D8A267" w14:textId="77777777" w:rsidR="000D53D8" w:rsidRPr="007D1523" w:rsidRDefault="000D53D8" w:rsidP="00BE415E">
      <w:pPr>
        <w:ind w:left="1440"/>
        <w:textAlignment w:val="baseline"/>
        <w:rPr>
          <w:color w:val="000000" w:themeColor="text1"/>
          <w:lang w:val="en"/>
        </w:rPr>
      </w:pPr>
    </w:p>
    <w:p w14:paraId="0C99B573" w14:textId="7FD2BEEF" w:rsidR="007C1E37" w:rsidRPr="007D1523" w:rsidRDefault="007C1E37" w:rsidP="00D47CB7">
      <w:pPr>
        <w:textAlignment w:val="baseline"/>
        <w:rPr>
          <w:color w:val="000000" w:themeColor="text1"/>
          <w:lang w:val="en"/>
        </w:rPr>
      </w:pPr>
    </w:p>
    <w:p w14:paraId="52F3E5F0" w14:textId="35310DDA" w:rsidR="007C1E37" w:rsidRPr="007D1523" w:rsidRDefault="00BC3FA7" w:rsidP="00D47CB7">
      <w:pPr>
        <w:textAlignment w:val="baseline"/>
        <w:rPr>
          <w:color w:val="000000" w:themeColor="text1"/>
          <w:lang w:val="en"/>
        </w:rPr>
      </w:pPr>
      <w:r w:rsidRPr="007D1523">
        <w:rPr>
          <w:color w:val="000000" w:themeColor="text1"/>
          <w:lang w:val="en"/>
        </w:rPr>
        <w:t>Parents’</w:t>
      </w:r>
      <w:r w:rsidR="007345F8" w:rsidRPr="007D1523">
        <w:rPr>
          <w:color w:val="000000" w:themeColor="text1"/>
          <w:lang w:val="en"/>
        </w:rPr>
        <w:t xml:space="preserve"> request is hereby DENIED. As articulated in the body of this Decision, Hamilton-Wenham is entitled to choose its own </w:t>
      </w:r>
      <w:r w:rsidR="00CD0B52" w:rsidRPr="007D1523">
        <w:rPr>
          <w:color w:val="000000" w:themeColor="text1"/>
          <w:lang w:val="en"/>
        </w:rPr>
        <w:t>evaluators and is obligated to assess Student in all areas of suspected disabilit</w:t>
      </w:r>
      <w:r w:rsidR="00563AC1" w:rsidRPr="007D1523">
        <w:rPr>
          <w:color w:val="000000" w:themeColor="text1"/>
          <w:lang w:val="en"/>
        </w:rPr>
        <w:t>ies.</w:t>
      </w:r>
    </w:p>
    <w:p w14:paraId="35ED2370" w14:textId="65753EDA" w:rsidR="00563AC1" w:rsidRPr="007D1523" w:rsidRDefault="00563AC1" w:rsidP="00D47CB7">
      <w:pPr>
        <w:textAlignment w:val="baseline"/>
        <w:rPr>
          <w:color w:val="000000" w:themeColor="text1"/>
          <w:lang w:val="en"/>
        </w:rPr>
      </w:pPr>
    </w:p>
    <w:p w14:paraId="5DF90FC1" w14:textId="10C9FA7B" w:rsidR="00563AC1" w:rsidRPr="007D1523" w:rsidRDefault="00563AC1" w:rsidP="00D47CB7">
      <w:pPr>
        <w:textAlignment w:val="baseline"/>
        <w:rPr>
          <w:color w:val="000000" w:themeColor="text1"/>
          <w:lang w:val="en"/>
        </w:rPr>
      </w:pPr>
      <w:r w:rsidRPr="007D1523">
        <w:rPr>
          <w:color w:val="000000" w:themeColor="text1"/>
          <w:lang w:val="en"/>
        </w:rPr>
        <w:t xml:space="preserve">In its closing argument, Hamilton-Wenham </w:t>
      </w:r>
      <w:r w:rsidR="0076480F" w:rsidRPr="007D1523">
        <w:rPr>
          <w:color w:val="000000" w:themeColor="text1"/>
          <w:lang w:val="en"/>
        </w:rPr>
        <w:t xml:space="preserve">requested that </w:t>
      </w:r>
    </w:p>
    <w:p w14:paraId="2F9B017F" w14:textId="47F78E14" w:rsidR="0076480F" w:rsidRPr="007D1523" w:rsidRDefault="0076480F" w:rsidP="0088601F">
      <w:pPr>
        <w:ind w:left="1440"/>
        <w:textAlignment w:val="baseline"/>
        <w:rPr>
          <w:color w:val="000000" w:themeColor="text1"/>
          <w:lang w:val="en"/>
        </w:rPr>
      </w:pPr>
      <w:r w:rsidRPr="007D1523">
        <w:rPr>
          <w:color w:val="000000" w:themeColor="text1"/>
          <w:lang w:val="en"/>
        </w:rPr>
        <w:t>the hearing officer make clear that, with the Order for Substitute Consen</w:t>
      </w:r>
      <w:r w:rsidR="0088601F" w:rsidRPr="007D1523">
        <w:rPr>
          <w:color w:val="000000" w:themeColor="text1"/>
          <w:lang w:val="en"/>
        </w:rPr>
        <w:t>t</w:t>
      </w:r>
      <w:r w:rsidRPr="007D1523">
        <w:rPr>
          <w:color w:val="000000" w:themeColor="text1"/>
          <w:lang w:val="en"/>
        </w:rPr>
        <w:t>, if the parents choose to refrain from allowing [Student] to be evaluated by the district, the IEP full team process for determining eligibility, services, and placement, will be suspended, until such time as parents provide consent, or, in the event that they voluntar</w:t>
      </w:r>
      <w:r w:rsidR="000D53D8" w:rsidRPr="007D1523">
        <w:rPr>
          <w:color w:val="000000" w:themeColor="text1"/>
          <w:lang w:val="en"/>
        </w:rPr>
        <w:t>ily</w:t>
      </w:r>
      <w:r w:rsidRPr="007D1523">
        <w:rPr>
          <w:color w:val="000000" w:themeColor="text1"/>
          <w:lang w:val="en"/>
        </w:rPr>
        <w:t xml:space="preserve"> elect to do so, parents withdraw [Student] from special education from the district, at which time any further need for annual notification of testing and further need for annual notification of testing and f</w:t>
      </w:r>
      <w:r w:rsidR="0003224A" w:rsidRPr="007D1523">
        <w:rPr>
          <w:color w:val="000000" w:themeColor="text1"/>
          <w:lang w:val="en"/>
        </w:rPr>
        <w:t>u</w:t>
      </w:r>
      <w:r w:rsidRPr="007D1523">
        <w:rPr>
          <w:color w:val="000000" w:themeColor="text1"/>
          <w:lang w:val="en"/>
        </w:rPr>
        <w:t>rther special e</w:t>
      </w:r>
      <w:r w:rsidR="0003224A" w:rsidRPr="007D1523">
        <w:rPr>
          <w:color w:val="000000" w:themeColor="text1"/>
          <w:lang w:val="en"/>
        </w:rPr>
        <w:t>d</w:t>
      </w:r>
      <w:r w:rsidRPr="007D1523">
        <w:rPr>
          <w:color w:val="000000" w:themeColor="text1"/>
          <w:lang w:val="en"/>
        </w:rPr>
        <w:t>ucation process will</w:t>
      </w:r>
      <w:r w:rsidR="0088601F" w:rsidRPr="007D1523">
        <w:rPr>
          <w:color w:val="000000" w:themeColor="text1"/>
          <w:lang w:val="en"/>
        </w:rPr>
        <w:t xml:space="preserve"> become moot.</w:t>
      </w:r>
    </w:p>
    <w:p w14:paraId="6FC427E8" w14:textId="77777777" w:rsidR="000D53D8" w:rsidRPr="007D1523" w:rsidRDefault="000D53D8" w:rsidP="0088601F">
      <w:pPr>
        <w:ind w:left="1440"/>
        <w:textAlignment w:val="baseline"/>
        <w:rPr>
          <w:color w:val="000000" w:themeColor="text1"/>
          <w:lang w:val="en"/>
        </w:rPr>
      </w:pPr>
    </w:p>
    <w:p w14:paraId="1850A3E7" w14:textId="000A6B33" w:rsidR="0088601F" w:rsidRPr="007D1523" w:rsidRDefault="0088601F" w:rsidP="0088601F">
      <w:pPr>
        <w:textAlignment w:val="baseline"/>
        <w:rPr>
          <w:color w:val="000000" w:themeColor="text1"/>
          <w:lang w:val="en"/>
        </w:rPr>
      </w:pPr>
      <w:r w:rsidRPr="007D1523">
        <w:rPr>
          <w:color w:val="000000" w:themeColor="text1"/>
          <w:lang w:val="en"/>
        </w:rPr>
        <w:t>The District’s request is hereby DENIED</w:t>
      </w:r>
      <w:r w:rsidR="007F1357" w:rsidRPr="007D1523">
        <w:rPr>
          <w:color w:val="000000" w:themeColor="text1"/>
          <w:lang w:val="en"/>
        </w:rPr>
        <w:t>. Hamilton-Wenham is obligated to continue to engage Parents in the IEP process</w:t>
      </w:r>
      <w:r w:rsidR="003544E4" w:rsidRPr="007D1523">
        <w:rPr>
          <w:color w:val="000000" w:themeColor="text1"/>
          <w:lang w:val="en"/>
        </w:rPr>
        <w:t>, and I will not limit Student’s rights</w:t>
      </w:r>
      <w:r w:rsidR="003C551D" w:rsidRPr="007D1523">
        <w:rPr>
          <w:color w:val="000000" w:themeColor="text1"/>
          <w:lang w:val="en"/>
        </w:rPr>
        <w:t xml:space="preserve"> to the “IEP full team process.”</w:t>
      </w:r>
    </w:p>
    <w:p w14:paraId="41467657" w14:textId="77777777" w:rsidR="0088601F" w:rsidRPr="007D1523" w:rsidRDefault="0088601F" w:rsidP="0088601F">
      <w:pPr>
        <w:textAlignment w:val="baseline"/>
        <w:rPr>
          <w:color w:val="000000" w:themeColor="text1"/>
          <w:lang w:val="en"/>
        </w:rPr>
      </w:pPr>
    </w:p>
    <w:p w14:paraId="34DDACAF" w14:textId="679E0525" w:rsidR="00C544FD" w:rsidRPr="007D1523" w:rsidRDefault="00C544FD" w:rsidP="00D47CB7">
      <w:pPr>
        <w:textAlignment w:val="baseline"/>
        <w:rPr>
          <w:color w:val="000000" w:themeColor="text1"/>
          <w:lang w:val="en"/>
        </w:rPr>
      </w:pPr>
      <w:r w:rsidRPr="007D1523">
        <w:rPr>
          <w:b/>
          <w:bCs/>
          <w:color w:val="000000" w:themeColor="text1"/>
          <w:lang w:val="en"/>
        </w:rPr>
        <w:t>ORDER</w:t>
      </w:r>
      <w:r w:rsidRPr="007D1523">
        <w:rPr>
          <w:color w:val="000000" w:themeColor="text1"/>
          <w:lang w:val="en"/>
        </w:rPr>
        <w:t>:</w:t>
      </w:r>
    </w:p>
    <w:p w14:paraId="34383D40" w14:textId="77777777" w:rsidR="00C544FD" w:rsidRPr="007D1523" w:rsidRDefault="00C544FD" w:rsidP="00D47CB7">
      <w:pPr>
        <w:textAlignment w:val="baseline"/>
        <w:rPr>
          <w:color w:val="000000" w:themeColor="text1"/>
          <w:lang w:val="en"/>
        </w:rPr>
      </w:pPr>
    </w:p>
    <w:p w14:paraId="65E932FA" w14:textId="21524635" w:rsidR="001F4AED" w:rsidRPr="007D1523" w:rsidRDefault="0052012C" w:rsidP="00D47CB7">
      <w:pPr>
        <w:textAlignment w:val="baseline"/>
        <w:rPr>
          <w:color w:val="000000" w:themeColor="text1"/>
          <w:lang w:val="en"/>
        </w:rPr>
      </w:pPr>
      <w:r w:rsidRPr="007D1523">
        <w:rPr>
          <w:color w:val="000000" w:themeColor="text1"/>
          <w:lang w:val="en"/>
        </w:rPr>
        <w:t>S</w:t>
      </w:r>
      <w:r w:rsidR="00145D57" w:rsidRPr="007D1523">
        <w:rPr>
          <w:color w:val="000000" w:themeColor="text1"/>
          <w:lang w:val="en"/>
        </w:rPr>
        <w:t xml:space="preserve">ubstitute consent </w:t>
      </w:r>
      <w:r w:rsidRPr="007D1523">
        <w:rPr>
          <w:color w:val="000000" w:themeColor="text1"/>
          <w:lang w:val="en"/>
        </w:rPr>
        <w:t xml:space="preserve">is granted </w:t>
      </w:r>
      <w:r w:rsidR="00C32851" w:rsidRPr="007D1523">
        <w:rPr>
          <w:color w:val="000000" w:themeColor="text1"/>
          <w:lang w:val="en"/>
        </w:rPr>
        <w:t xml:space="preserve">to </w:t>
      </w:r>
      <w:r w:rsidRPr="007D1523">
        <w:rPr>
          <w:color w:val="000000" w:themeColor="text1"/>
          <w:lang w:val="en"/>
        </w:rPr>
        <w:t>Hamilton-Wenham</w:t>
      </w:r>
      <w:r w:rsidR="00C32851" w:rsidRPr="007D1523">
        <w:rPr>
          <w:color w:val="000000" w:themeColor="text1"/>
          <w:lang w:val="en"/>
        </w:rPr>
        <w:t xml:space="preserve"> to conduct a three</w:t>
      </w:r>
      <w:r w:rsidR="001E42C1" w:rsidRPr="007D1523">
        <w:rPr>
          <w:color w:val="000000" w:themeColor="text1"/>
          <w:lang w:val="en"/>
        </w:rPr>
        <w:t>-</w:t>
      </w:r>
      <w:r w:rsidR="00C32851" w:rsidRPr="007D1523">
        <w:rPr>
          <w:color w:val="000000" w:themeColor="text1"/>
          <w:lang w:val="en"/>
        </w:rPr>
        <w:t xml:space="preserve">year evaluation </w:t>
      </w:r>
      <w:r w:rsidR="00C8603D" w:rsidRPr="007D1523">
        <w:rPr>
          <w:color w:val="000000" w:themeColor="text1"/>
          <w:lang w:val="en"/>
        </w:rPr>
        <w:t>to include a psychological assessment, a speech and language assessment</w:t>
      </w:r>
      <w:r w:rsidR="00667C11" w:rsidRPr="007D1523">
        <w:rPr>
          <w:color w:val="000000" w:themeColor="text1"/>
          <w:lang w:val="en"/>
        </w:rPr>
        <w:t>,</w:t>
      </w:r>
      <w:r w:rsidR="00E02A00" w:rsidRPr="007D1523">
        <w:rPr>
          <w:color w:val="000000" w:themeColor="text1"/>
          <w:lang w:val="en"/>
        </w:rPr>
        <w:t xml:space="preserve"> </w:t>
      </w:r>
      <w:r w:rsidR="00C8603D" w:rsidRPr="007D1523">
        <w:rPr>
          <w:color w:val="000000" w:themeColor="text1"/>
          <w:lang w:val="en"/>
        </w:rPr>
        <w:t>academic achievement testing</w:t>
      </w:r>
      <w:r w:rsidR="00667C11" w:rsidRPr="007D1523">
        <w:rPr>
          <w:color w:val="000000" w:themeColor="text1"/>
          <w:lang w:val="en"/>
        </w:rPr>
        <w:t xml:space="preserve"> and an educational assessment</w:t>
      </w:r>
      <w:r w:rsidR="00C8603D" w:rsidRPr="007D1523">
        <w:rPr>
          <w:color w:val="000000" w:themeColor="text1"/>
          <w:lang w:val="en"/>
        </w:rPr>
        <w:t xml:space="preserve">. </w:t>
      </w:r>
      <w:r w:rsidR="002D20BD" w:rsidRPr="007D1523">
        <w:rPr>
          <w:color w:val="000000" w:themeColor="text1"/>
          <w:lang w:val="en"/>
        </w:rPr>
        <w:t xml:space="preserve">Parents’ request that the BSEA retain jurisdiction over this matter is denied.  The District’s request that I suspend the “IEP full team process” is also denied. </w:t>
      </w:r>
    </w:p>
    <w:p w14:paraId="312378E1" w14:textId="61FDDAA8" w:rsidR="0052012C" w:rsidRPr="007D1523" w:rsidRDefault="0052012C" w:rsidP="00D47CB7">
      <w:pPr>
        <w:textAlignment w:val="baseline"/>
        <w:rPr>
          <w:color w:val="000000" w:themeColor="text1"/>
        </w:rPr>
      </w:pPr>
    </w:p>
    <w:p w14:paraId="62BA4C0D" w14:textId="20047394" w:rsidR="00090A24" w:rsidRPr="007D1523" w:rsidRDefault="00090A24" w:rsidP="00D47CB7">
      <w:pPr>
        <w:textAlignment w:val="baseline"/>
        <w:rPr>
          <w:color w:val="000000" w:themeColor="text1"/>
        </w:rPr>
      </w:pPr>
    </w:p>
    <w:p w14:paraId="65D2BAF9" w14:textId="03CC9C39" w:rsidR="00090A24" w:rsidRPr="00475926" w:rsidRDefault="00090A24" w:rsidP="00D47CB7">
      <w:pPr>
        <w:textAlignment w:val="baseline"/>
        <w:rPr>
          <w:rFonts w:ascii="Apple Chancery" w:hAnsi="Apple Chancery" w:cs="Apple Chancery"/>
          <w:color w:val="000000" w:themeColor="text1"/>
          <w:u w:val="single"/>
        </w:rPr>
      </w:pPr>
      <w:r w:rsidRPr="007D1523">
        <w:rPr>
          <w:color w:val="000000" w:themeColor="text1"/>
          <w:u w:val="single"/>
        </w:rPr>
        <w:t xml:space="preserve">/s/ </w:t>
      </w:r>
      <w:r w:rsidRPr="007D1523">
        <w:rPr>
          <w:rFonts w:ascii="Apple Chancery" w:hAnsi="Apple Chancery" w:cs="Apple Chancery" w:hint="cs"/>
          <w:color w:val="000000" w:themeColor="text1"/>
          <w:u w:val="single"/>
        </w:rPr>
        <w:t>Alina Kantor Nir</w:t>
      </w:r>
    </w:p>
    <w:p w14:paraId="3B75D438" w14:textId="0436DB6E" w:rsidR="00090A24" w:rsidRPr="00475926" w:rsidRDefault="00090A24" w:rsidP="00D47CB7">
      <w:pPr>
        <w:textAlignment w:val="baseline"/>
        <w:rPr>
          <w:color w:val="000000" w:themeColor="text1"/>
        </w:rPr>
      </w:pPr>
      <w:r w:rsidRPr="00475926">
        <w:rPr>
          <w:color w:val="000000" w:themeColor="text1"/>
        </w:rPr>
        <w:t>Alina Kantor Nir, Hearing Officer</w:t>
      </w:r>
    </w:p>
    <w:p w14:paraId="478CB512" w14:textId="54AC298F" w:rsidR="00DC3CC8" w:rsidRPr="00475926" w:rsidRDefault="00DC3CC8" w:rsidP="00D47CB7">
      <w:pPr>
        <w:textAlignment w:val="baseline"/>
        <w:rPr>
          <w:color w:val="000000" w:themeColor="text1"/>
        </w:rPr>
      </w:pPr>
      <w:r w:rsidRPr="00475926">
        <w:rPr>
          <w:color w:val="000000" w:themeColor="text1"/>
        </w:rPr>
        <w:t xml:space="preserve">Date: </w:t>
      </w:r>
      <w:r w:rsidR="004175FB">
        <w:rPr>
          <w:color w:val="000000" w:themeColor="text1"/>
        </w:rPr>
        <w:t>June 2</w:t>
      </w:r>
      <w:r w:rsidR="00AD35B4">
        <w:rPr>
          <w:color w:val="000000" w:themeColor="text1"/>
        </w:rPr>
        <w:t>2</w:t>
      </w:r>
      <w:r w:rsidR="006440C5">
        <w:rPr>
          <w:color w:val="000000" w:themeColor="text1"/>
        </w:rPr>
        <w:t>, 2021</w:t>
      </w:r>
    </w:p>
    <w:p w14:paraId="159C9F3A" w14:textId="77777777" w:rsidR="00902BE6" w:rsidRPr="00475926" w:rsidRDefault="00902BE6" w:rsidP="00587B5A">
      <w:pPr>
        <w:spacing w:after="150"/>
        <w:textAlignment w:val="baseline"/>
        <w:rPr>
          <w:rFonts w:ascii="Tahoma" w:hAnsi="Tahoma" w:cs="Tahoma"/>
          <w:color w:val="000000" w:themeColor="text1"/>
          <w:sz w:val="18"/>
          <w:szCs w:val="18"/>
        </w:rPr>
      </w:pPr>
    </w:p>
    <w:p w14:paraId="0E4EE7E2" w14:textId="77777777" w:rsidR="00587B5A" w:rsidRPr="00475926" w:rsidRDefault="00587B5A" w:rsidP="00D47CB7">
      <w:pPr>
        <w:textAlignment w:val="baseline"/>
        <w:rPr>
          <w:color w:val="000000" w:themeColor="text1"/>
        </w:rPr>
      </w:pPr>
    </w:p>
    <w:sectPr w:rsidR="00587B5A" w:rsidRPr="0047592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BB66A" w14:textId="77777777" w:rsidR="002602BC" w:rsidRDefault="002602BC" w:rsidP="00FE1AD3">
      <w:r>
        <w:separator/>
      </w:r>
    </w:p>
  </w:endnote>
  <w:endnote w:type="continuationSeparator" w:id="0">
    <w:p w14:paraId="51EB9547" w14:textId="77777777" w:rsidR="002602BC" w:rsidRDefault="002602BC" w:rsidP="00FE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4756892"/>
      <w:docPartObj>
        <w:docPartGallery w:val="Page Numbers (Bottom of Page)"/>
        <w:docPartUnique/>
      </w:docPartObj>
    </w:sdtPr>
    <w:sdtContent>
      <w:p w14:paraId="6B23481E" w14:textId="696401BF" w:rsidR="000C471A" w:rsidRDefault="000C471A" w:rsidP="00EB64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5A4E2" w14:textId="77777777" w:rsidR="000C471A" w:rsidRDefault="000C471A" w:rsidP="000C4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0891375"/>
      <w:docPartObj>
        <w:docPartGallery w:val="Page Numbers (Bottom of Page)"/>
        <w:docPartUnique/>
      </w:docPartObj>
    </w:sdtPr>
    <w:sdtContent>
      <w:p w14:paraId="6E0B9700" w14:textId="4B5FBA10" w:rsidR="000C471A" w:rsidRDefault="000C471A" w:rsidP="00EB64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ACD246" w14:textId="77777777" w:rsidR="000C471A" w:rsidRDefault="000C471A" w:rsidP="000C4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F75FB" w14:textId="77777777" w:rsidR="002602BC" w:rsidRDefault="002602BC" w:rsidP="00FE1AD3">
      <w:r>
        <w:separator/>
      </w:r>
    </w:p>
  </w:footnote>
  <w:footnote w:type="continuationSeparator" w:id="0">
    <w:p w14:paraId="3F16ED10" w14:textId="77777777" w:rsidR="002602BC" w:rsidRDefault="002602BC" w:rsidP="00FE1AD3">
      <w:r>
        <w:continuationSeparator/>
      </w:r>
    </w:p>
  </w:footnote>
  <w:footnote w:id="1">
    <w:p w14:paraId="7FDC8844" w14:textId="5AC6665F" w:rsidR="00266713" w:rsidRPr="00BF6735" w:rsidRDefault="00266713">
      <w:pPr>
        <w:pStyle w:val="FootnoteText"/>
      </w:pPr>
      <w:r w:rsidRPr="00BF6735">
        <w:rPr>
          <w:rStyle w:val="FootnoteReference"/>
        </w:rPr>
        <w:footnoteRef/>
      </w:r>
      <w:r w:rsidRPr="00BF6735">
        <w:t xml:space="preserve"> Parents’ </w:t>
      </w:r>
      <w:r w:rsidR="0062482C" w:rsidRPr="00BF6735">
        <w:t xml:space="preserve">hearing request </w:t>
      </w:r>
      <w:r w:rsidRPr="00BF6735">
        <w:t xml:space="preserve"> (BSEA # 1707353) </w:t>
      </w:r>
      <w:r w:rsidR="0062482C" w:rsidRPr="00BF6735">
        <w:t xml:space="preserve">and the District’s hearing request </w:t>
      </w:r>
      <w:r w:rsidRPr="00BF6735">
        <w:t>w</w:t>
      </w:r>
      <w:r w:rsidR="0062482C" w:rsidRPr="00BF6735">
        <w:t>ere</w:t>
      </w:r>
      <w:r w:rsidRPr="00BF6735">
        <w:t xml:space="preserve"> consolidated</w:t>
      </w:r>
      <w:r w:rsidR="00BA790C" w:rsidRPr="00BF6735">
        <w:t>(BSEA# 1804291) d</w:t>
      </w:r>
      <w:r w:rsidR="00763F53" w:rsidRPr="00BF6735">
        <w:t xml:space="preserve"> and  heard together. </w:t>
      </w:r>
    </w:p>
  </w:footnote>
  <w:footnote w:id="2">
    <w:p w14:paraId="6A43D9D8" w14:textId="77777777" w:rsidR="009352FA" w:rsidRPr="00BF6735" w:rsidRDefault="009352FA"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Citations to testimony and exhibits have been omitted.</w:t>
      </w:r>
    </w:p>
  </w:footnote>
  <w:footnote w:id="3">
    <w:p w14:paraId="33D25712" w14:textId="3BD4C349" w:rsidR="00AF7D17" w:rsidRPr="00BF6735" w:rsidRDefault="00AF7D17"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I take notice of Austin Prep’s location as indicated on its website, which may be found at </w:t>
      </w:r>
      <w:hyperlink r:id="rId1" w:history="1">
        <w:r w:rsidRPr="00BF6735">
          <w:rPr>
            <w:rStyle w:val="Hyperlink"/>
            <w:color w:val="000000" w:themeColor="text1"/>
          </w:rPr>
          <w:t>https://www.austinprep.org</w:t>
        </w:r>
      </w:hyperlink>
      <w:r w:rsidRPr="00BF6735">
        <w:rPr>
          <w:color w:val="000000" w:themeColor="text1"/>
        </w:rPr>
        <w:t xml:space="preserve">.   </w:t>
      </w:r>
    </w:p>
  </w:footnote>
  <w:footnote w:id="4">
    <w:p w14:paraId="09BDB97D" w14:textId="3B583BB9" w:rsidR="00C214D7" w:rsidRPr="00BF6735" w:rsidRDefault="00C214D7"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Similarly, Dr. Chubinsky observed that Student </w:t>
      </w:r>
      <w:r w:rsidR="00B201FD" w:rsidRPr="00BF6735">
        <w:rPr>
          <w:color w:val="000000" w:themeColor="text1"/>
        </w:rPr>
        <w:t xml:space="preserve">attended </w:t>
      </w:r>
      <w:r w:rsidRPr="00BF6735">
        <w:rPr>
          <w:color w:val="000000" w:themeColor="text1"/>
        </w:rPr>
        <w:t>“a variety of different schools that were poor fits</w:t>
      </w:r>
      <w:r w:rsidR="00C24848" w:rsidRPr="00BF6735">
        <w:rPr>
          <w:color w:val="000000" w:themeColor="text1"/>
        </w:rPr>
        <w:t xml:space="preserve"> and exacerbated his anxieties, often related to the underlying post-traumatic stress disorder incurred during the original bullying situation.” (P-1</w:t>
      </w:r>
      <w:r w:rsidR="00562F3F" w:rsidRPr="00BF6735">
        <w:rPr>
          <w:color w:val="000000" w:themeColor="text1"/>
        </w:rPr>
        <w:t>; Chubinsky)</w:t>
      </w:r>
    </w:p>
  </w:footnote>
  <w:footnote w:id="5">
    <w:p w14:paraId="3348AF32" w14:textId="27A35BD1" w:rsidR="00152ACF" w:rsidRPr="00BF6735" w:rsidRDefault="00152ACF">
      <w:pPr>
        <w:pStyle w:val="FootnoteText"/>
      </w:pPr>
      <w:r w:rsidRPr="00BF6735">
        <w:rPr>
          <w:rStyle w:val="FootnoteReference"/>
        </w:rPr>
        <w:footnoteRef/>
      </w:r>
      <w:r w:rsidRPr="00BF6735">
        <w:t xml:space="preserve"> At Hearing, witnesses referred to Social Pragmatics Communication Disorder</w:t>
      </w:r>
      <w:r w:rsidR="00CB2E58" w:rsidRPr="00BF6735">
        <w:t>, Social Communication Disorder</w:t>
      </w:r>
      <w:r w:rsidRPr="00BF6735">
        <w:t xml:space="preserve"> and Social Pragmatics </w:t>
      </w:r>
      <w:r w:rsidR="00CB2E58" w:rsidRPr="00BF6735">
        <w:t>D</w:t>
      </w:r>
      <w:r w:rsidRPr="00BF6735">
        <w:t xml:space="preserve">isorder interchangeably. </w:t>
      </w:r>
    </w:p>
  </w:footnote>
  <w:footnote w:id="6">
    <w:p w14:paraId="6123D660" w14:textId="3F7031E7" w:rsidR="00B40A80" w:rsidRPr="00BF6735" w:rsidRDefault="00B40A80"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A03230" w:rsidRPr="00BF6735">
        <w:rPr>
          <w:color w:val="000000" w:themeColor="text1"/>
        </w:rPr>
        <w:t xml:space="preserve">Other than </w:t>
      </w:r>
      <w:r w:rsidR="000A4B32" w:rsidRPr="00BF6735">
        <w:rPr>
          <w:color w:val="000000" w:themeColor="text1"/>
        </w:rPr>
        <w:t>the</w:t>
      </w:r>
      <w:r w:rsidR="00A03230" w:rsidRPr="00BF6735">
        <w:rPr>
          <w:color w:val="000000" w:themeColor="text1"/>
        </w:rPr>
        <w:t xml:space="preserve"> “Mental Status Examination</w:t>
      </w:r>
      <w:r w:rsidR="00FA56A9" w:rsidRPr="00BF6735">
        <w:rPr>
          <w:color w:val="000000" w:themeColor="text1"/>
        </w:rPr>
        <w:t xml:space="preserve">” </w:t>
      </w:r>
      <w:r w:rsidR="008C6774" w:rsidRPr="00BF6735">
        <w:rPr>
          <w:color w:val="000000" w:themeColor="text1"/>
        </w:rPr>
        <w:t xml:space="preserve">referenced in Dr. Chubinsky’s </w:t>
      </w:r>
      <w:r w:rsidR="00FA56A9" w:rsidRPr="00BF6735">
        <w:rPr>
          <w:color w:val="000000" w:themeColor="text1"/>
        </w:rPr>
        <w:t xml:space="preserve">2017 Psychiatric </w:t>
      </w:r>
      <w:r w:rsidR="0028388E" w:rsidRPr="00BF6735">
        <w:rPr>
          <w:color w:val="000000" w:themeColor="text1"/>
        </w:rPr>
        <w:t>Assessment</w:t>
      </w:r>
      <w:r w:rsidR="00FA56A9" w:rsidRPr="00BF6735">
        <w:rPr>
          <w:color w:val="000000" w:themeColor="text1"/>
        </w:rPr>
        <w:t>, i</w:t>
      </w:r>
      <w:r w:rsidRPr="00BF6735">
        <w:rPr>
          <w:color w:val="000000" w:themeColor="text1"/>
        </w:rPr>
        <w:t xml:space="preserve">t is unclear from the record which instruments Dr. Chubinsky relied on in </w:t>
      </w:r>
      <w:r w:rsidR="00C67483" w:rsidRPr="00BF6735">
        <w:rPr>
          <w:color w:val="000000" w:themeColor="text1"/>
        </w:rPr>
        <w:t>rendering</w:t>
      </w:r>
      <w:r w:rsidRPr="00BF6735">
        <w:rPr>
          <w:color w:val="000000" w:themeColor="text1"/>
        </w:rPr>
        <w:t xml:space="preserve"> his </w:t>
      </w:r>
      <w:r w:rsidR="00C67483" w:rsidRPr="00BF6735">
        <w:rPr>
          <w:color w:val="000000" w:themeColor="text1"/>
        </w:rPr>
        <w:t xml:space="preserve">clinical </w:t>
      </w:r>
      <w:r w:rsidRPr="00BF6735">
        <w:rPr>
          <w:color w:val="000000" w:themeColor="text1"/>
        </w:rPr>
        <w:t>diagnos</w:t>
      </w:r>
      <w:r w:rsidR="00C67483" w:rsidRPr="00BF6735">
        <w:rPr>
          <w:color w:val="000000" w:themeColor="text1"/>
        </w:rPr>
        <w:t>e</w:t>
      </w:r>
      <w:r w:rsidRPr="00BF6735">
        <w:rPr>
          <w:color w:val="000000" w:themeColor="text1"/>
        </w:rPr>
        <w:t>s</w:t>
      </w:r>
      <w:r w:rsidR="00C67483" w:rsidRPr="00BF6735">
        <w:rPr>
          <w:color w:val="000000" w:themeColor="text1"/>
        </w:rPr>
        <w:t xml:space="preserve"> of Student</w:t>
      </w:r>
      <w:r w:rsidRPr="00BF6735">
        <w:rPr>
          <w:color w:val="000000" w:themeColor="text1"/>
        </w:rPr>
        <w:t>.</w:t>
      </w:r>
      <w:r w:rsidR="008F54E8" w:rsidRPr="00BF6735">
        <w:rPr>
          <w:color w:val="000000" w:themeColor="text1"/>
        </w:rPr>
        <w:t xml:space="preserve"> </w:t>
      </w:r>
      <w:r w:rsidR="00FA56A9" w:rsidRPr="00BF6735">
        <w:rPr>
          <w:color w:val="000000" w:themeColor="text1"/>
        </w:rPr>
        <w:t>(P-16)</w:t>
      </w:r>
      <w:r w:rsidR="00970FC1" w:rsidRPr="00BF6735">
        <w:rPr>
          <w:color w:val="000000" w:themeColor="text1"/>
        </w:rPr>
        <w:t xml:space="preserve"> </w:t>
      </w:r>
      <w:r w:rsidR="00CB60BD" w:rsidRPr="00BF6735">
        <w:rPr>
          <w:color w:val="000000" w:themeColor="text1"/>
        </w:rPr>
        <w:t xml:space="preserve"> </w:t>
      </w:r>
    </w:p>
  </w:footnote>
  <w:footnote w:id="7">
    <w:p w14:paraId="35139B48" w14:textId="6E4E7248" w:rsidR="00AE7F70" w:rsidRPr="00BF6735" w:rsidRDefault="00AE7F70"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Dr. Chubinsky did not become acquainted with Student until long after the</w:t>
      </w:r>
      <w:r w:rsidR="005605AC" w:rsidRPr="00BF6735">
        <w:rPr>
          <w:color w:val="000000" w:themeColor="text1"/>
        </w:rPr>
        <w:t xml:space="preserve"> bullying</w:t>
      </w:r>
      <w:r w:rsidRPr="00BF6735">
        <w:rPr>
          <w:color w:val="000000" w:themeColor="text1"/>
        </w:rPr>
        <w:t xml:space="preserve"> incident in fourth grade.  </w:t>
      </w:r>
      <w:r w:rsidR="00E25D1B" w:rsidRPr="00BF6735">
        <w:rPr>
          <w:color w:val="000000" w:themeColor="text1"/>
        </w:rPr>
        <w:t>Because Stu</w:t>
      </w:r>
      <w:r w:rsidR="007F6B34" w:rsidRPr="00BF6735">
        <w:rPr>
          <w:color w:val="000000" w:themeColor="text1"/>
        </w:rPr>
        <w:t>d</w:t>
      </w:r>
      <w:r w:rsidR="00E25D1B" w:rsidRPr="00BF6735">
        <w:rPr>
          <w:color w:val="000000" w:themeColor="text1"/>
        </w:rPr>
        <w:t>ent was no longer “acute” when Dr. Chubinsky first met with him, he</w:t>
      </w:r>
      <w:r w:rsidRPr="00BF6735">
        <w:rPr>
          <w:color w:val="000000" w:themeColor="text1"/>
        </w:rPr>
        <w:t xml:space="preserve"> relied on Parents’ report of Stu</w:t>
      </w:r>
      <w:r w:rsidR="00E25D1B" w:rsidRPr="00BF6735">
        <w:rPr>
          <w:color w:val="000000" w:themeColor="text1"/>
        </w:rPr>
        <w:t>de</w:t>
      </w:r>
      <w:r w:rsidRPr="00BF6735">
        <w:rPr>
          <w:color w:val="000000" w:themeColor="text1"/>
        </w:rPr>
        <w:t xml:space="preserve">nt’s symptoms </w:t>
      </w:r>
      <w:r w:rsidR="00E25D1B" w:rsidRPr="00BF6735">
        <w:rPr>
          <w:color w:val="000000" w:themeColor="text1"/>
        </w:rPr>
        <w:t xml:space="preserve">following the  incident. </w:t>
      </w:r>
      <w:r w:rsidR="003F5281" w:rsidRPr="00BF6735">
        <w:rPr>
          <w:color w:val="000000" w:themeColor="text1"/>
        </w:rPr>
        <w:t xml:space="preserve">Symptoms included sleep problems, nightmares, anxiety, regression, tics and OCD. </w:t>
      </w:r>
      <w:r w:rsidR="00E25D1B" w:rsidRPr="00BF6735">
        <w:rPr>
          <w:color w:val="000000" w:themeColor="text1"/>
        </w:rPr>
        <w:t>(Chubinsky)</w:t>
      </w:r>
    </w:p>
  </w:footnote>
  <w:footnote w:id="8">
    <w:p w14:paraId="0E5C5B58" w14:textId="4052BEE0" w:rsidR="00690D6D" w:rsidRPr="00BF6735" w:rsidRDefault="00690D6D"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845F2B" w:rsidRPr="00BF6735">
        <w:rPr>
          <w:color w:val="000000" w:themeColor="text1"/>
        </w:rPr>
        <w:t xml:space="preserve">According to </w:t>
      </w:r>
      <w:r w:rsidRPr="00BF6735">
        <w:rPr>
          <w:color w:val="000000" w:themeColor="text1"/>
        </w:rPr>
        <w:t>Dr. Chubinsky</w:t>
      </w:r>
      <w:r w:rsidR="00845F2B" w:rsidRPr="00BF6735">
        <w:rPr>
          <w:color w:val="000000" w:themeColor="text1"/>
        </w:rPr>
        <w:t xml:space="preserve">, </w:t>
      </w:r>
      <w:r w:rsidRPr="00BF6735">
        <w:rPr>
          <w:color w:val="000000" w:themeColor="text1"/>
        </w:rPr>
        <w:t>Social Commun</w:t>
      </w:r>
      <w:r w:rsidR="003F5281" w:rsidRPr="00BF6735">
        <w:rPr>
          <w:color w:val="000000" w:themeColor="text1"/>
        </w:rPr>
        <w:t>i</w:t>
      </w:r>
      <w:r w:rsidRPr="00BF6735">
        <w:rPr>
          <w:color w:val="000000" w:themeColor="text1"/>
        </w:rPr>
        <w:t xml:space="preserve">cation Disorder should not be included in the DSM-V; cultural factors make testing for the disorder unreliable. (P-16; Chubinsky)  </w:t>
      </w:r>
    </w:p>
  </w:footnote>
  <w:footnote w:id="9">
    <w:p w14:paraId="1CDBCC57" w14:textId="52833123" w:rsidR="00036B52" w:rsidRPr="00BF6735" w:rsidRDefault="00036B52" w:rsidP="00036B52">
      <w:pPr>
        <w:pStyle w:val="FootnoteText"/>
        <w:rPr>
          <w:color w:val="000000" w:themeColor="text1"/>
        </w:rPr>
      </w:pPr>
      <w:r w:rsidRPr="00BF6735">
        <w:rPr>
          <w:rStyle w:val="FootnoteReference"/>
          <w:color w:val="000000" w:themeColor="text1"/>
        </w:rPr>
        <w:footnoteRef/>
      </w:r>
      <w:r w:rsidRPr="00BF6735">
        <w:rPr>
          <w:color w:val="000000" w:themeColor="text1"/>
        </w:rPr>
        <w:t xml:space="preserve"> This extended evaluation came at the heels of </w:t>
      </w:r>
      <w:r w:rsidR="007D5805" w:rsidRPr="00BF6735">
        <w:rPr>
          <w:color w:val="000000" w:themeColor="text1"/>
        </w:rPr>
        <w:t>a 51A filed by the school district</w:t>
      </w:r>
      <w:r w:rsidR="003E6595" w:rsidRPr="00BF6735">
        <w:rPr>
          <w:color w:val="000000" w:themeColor="text1"/>
        </w:rPr>
        <w:t xml:space="preserve"> </w:t>
      </w:r>
      <w:r w:rsidR="00D21EDB" w:rsidRPr="00BF6735">
        <w:rPr>
          <w:color w:val="000000" w:themeColor="text1"/>
        </w:rPr>
        <w:t xml:space="preserve">due to Student’s </w:t>
      </w:r>
      <w:r w:rsidR="00914808" w:rsidRPr="00BF6735">
        <w:rPr>
          <w:color w:val="000000" w:themeColor="text1"/>
        </w:rPr>
        <w:t xml:space="preserve">not attending </w:t>
      </w:r>
      <w:r w:rsidR="00D21EDB" w:rsidRPr="00BF6735">
        <w:rPr>
          <w:color w:val="000000" w:themeColor="text1"/>
        </w:rPr>
        <w:t>school</w:t>
      </w:r>
      <w:r w:rsidR="00914808" w:rsidRPr="00BF6735">
        <w:rPr>
          <w:color w:val="000000" w:themeColor="text1"/>
        </w:rPr>
        <w:t>,</w:t>
      </w:r>
      <w:r w:rsidR="00D21EDB" w:rsidRPr="00BF6735">
        <w:rPr>
          <w:color w:val="000000" w:themeColor="text1"/>
        </w:rPr>
        <w:t xml:space="preserve"> </w:t>
      </w:r>
      <w:r w:rsidR="003E6595" w:rsidRPr="00BF6735">
        <w:rPr>
          <w:color w:val="000000" w:themeColor="text1"/>
        </w:rPr>
        <w:t xml:space="preserve">which </w:t>
      </w:r>
      <w:r w:rsidR="00D21EDB" w:rsidRPr="00BF6735">
        <w:rPr>
          <w:color w:val="000000" w:themeColor="text1"/>
        </w:rPr>
        <w:t xml:space="preserve">subsequently </w:t>
      </w:r>
      <w:r w:rsidR="003E6595" w:rsidRPr="00BF6735">
        <w:rPr>
          <w:color w:val="000000" w:themeColor="text1"/>
        </w:rPr>
        <w:t xml:space="preserve">resulted in the Department of Children and Families (DCF) filing </w:t>
      </w:r>
      <w:r w:rsidRPr="00BF6735">
        <w:rPr>
          <w:color w:val="000000" w:themeColor="text1"/>
        </w:rPr>
        <w:t xml:space="preserve">a Care and Protection case (“C&amp;P”) against Parents. (P-7E; P-29; P-38; P-41; P-42; P-46; Mother; Bucyk) </w:t>
      </w:r>
      <w:r w:rsidR="00F42BA2" w:rsidRPr="00BF6735">
        <w:rPr>
          <w:color w:val="000000" w:themeColor="text1"/>
        </w:rPr>
        <w:t xml:space="preserve">According to Mother, </w:t>
      </w:r>
      <w:r w:rsidRPr="00BF6735">
        <w:rPr>
          <w:color w:val="000000" w:themeColor="text1"/>
        </w:rPr>
        <w:t>Dearborn was “traumatizing” to Student, in part, because he was afraid that he would be removed from the home</w:t>
      </w:r>
      <w:r w:rsidR="00F42BA2" w:rsidRPr="00BF6735">
        <w:rPr>
          <w:color w:val="000000" w:themeColor="text1"/>
        </w:rPr>
        <w:t xml:space="preserve"> if he did not attend</w:t>
      </w:r>
      <w:r w:rsidR="00914808" w:rsidRPr="00BF6735">
        <w:rPr>
          <w:color w:val="000000" w:themeColor="text1"/>
        </w:rPr>
        <w:t>,</w:t>
      </w:r>
      <w:r w:rsidR="00F42BA2" w:rsidRPr="00BF6735">
        <w:rPr>
          <w:color w:val="000000" w:themeColor="text1"/>
        </w:rPr>
        <w:t xml:space="preserve"> as his continued attendance at Dearborn was a significant aspect of the C&amp;P proceeding</w:t>
      </w:r>
      <w:r w:rsidRPr="00BF6735">
        <w:rPr>
          <w:color w:val="000000" w:themeColor="text1"/>
        </w:rPr>
        <w:t>. (Mother)</w:t>
      </w:r>
    </w:p>
  </w:footnote>
  <w:footnote w:id="10">
    <w:p w14:paraId="181ABE65" w14:textId="77777777" w:rsidR="003B4B82" w:rsidRPr="00BF6735" w:rsidRDefault="003B4B82" w:rsidP="003B4B82">
      <w:pPr>
        <w:pStyle w:val="FootnoteText"/>
      </w:pPr>
      <w:r w:rsidRPr="00BF6735">
        <w:rPr>
          <w:rStyle w:val="FootnoteReference"/>
        </w:rPr>
        <w:footnoteRef/>
      </w:r>
      <w:r w:rsidRPr="00BF6735">
        <w:t xml:space="preserve"> According to the Dearborn Report, the KTEA </w:t>
      </w:r>
      <w:r w:rsidRPr="00BF6735">
        <w:rPr>
          <w:color w:val="000000" w:themeColor="text1"/>
        </w:rPr>
        <w:t>was administered to Student in September 2018. This appears to be an error since Student participated in the extended evaluation beginning in December 2018. (P-19)</w:t>
      </w:r>
    </w:p>
  </w:footnote>
  <w:footnote w:id="11">
    <w:p w14:paraId="4770FAD8" w14:textId="77777777" w:rsidR="00685977" w:rsidRPr="00BF6735" w:rsidRDefault="00685977" w:rsidP="00685977">
      <w:pPr>
        <w:pStyle w:val="FootnoteText"/>
        <w:rPr>
          <w:color w:val="000000" w:themeColor="text1"/>
        </w:rPr>
      </w:pPr>
      <w:r w:rsidRPr="00BF6735">
        <w:rPr>
          <w:rStyle w:val="FootnoteReference"/>
          <w:color w:val="000000" w:themeColor="text1"/>
        </w:rPr>
        <w:footnoteRef/>
      </w:r>
      <w:r w:rsidRPr="00BF6735">
        <w:rPr>
          <w:color w:val="000000" w:themeColor="text1"/>
        </w:rPr>
        <w:t xml:space="preserve"> The Notice Date on the Evaluation Consent Form is August 21, 2019. (S-4)</w:t>
      </w:r>
    </w:p>
  </w:footnote>
  <w:footnote w:id="12">
    <w:p w14:paraId="028585D9" w14:textId="5741BC27" w:rsidR="002306F6" w:rsidRPr="00BF6735" w:rsidRDefault="002306F6">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9A176D" w:rsidRPr="00BF6735">
        <w:rPr>
          <w:color w:val="000000" w:themeColor="text1"/>
        </w:rPr>
        <w:t>W</w:t>
      </w:r>
      <w:r w:rsidR="008F1F52" w:rsidRPr="00BF6735">
        <w:rPr>
          <w:color w:val="000000" w:themeColor="text1"/>
        </w:rPr>
        <w:t>hile Student attended Pathways</w:t>
      </w:r>
      <w:r w:rsidR="004017C2" w:rsidRPr="00BF6735">
        <w:rPr>
          <w:color w:val="000000" w:themeColor="text1"/>
        </w:rPr>
        <w:t xml:space="preserve"> following his extended evaluation at Dearborn</w:t>
      </w:r>
      <w:r w:rsidR="009A176D" w:rsidRPr="00BF6735">
        <w:rPr>
          <w:color w:val="000000" w:themeColor="text1"/>
        </w:rPr>
        <w:t>, there was also</w:t>
      </w:r>
      <w:r w:rsidR="008F1F52" w:rsidRPr="00BF6735">
        <w:rPr>
          <w:color w:val="000000" w:themeColor="text1"/>
        </w:rPr>
        <w:t xml:space="preserve"> a question </w:t>
      </w:r>
      <w:r w:rsidR="00471DB8" w:rsidRPr="00BF6735">
        <w:rPr>
          <w:color w:val="000000" w:themeColor="text1"/>
        </w:rPr>
        <w:t xml:space="preserve">raised </w:t>
      </w:r>
      <w:r w:rsidR="008F1F52" w:rsidRPr="00BF6735">
        <w:rPr>
          <w:color w:val="000000" w:themeColor="text1"/>
        </w:rPr>
        <w:t xml:space="preserve">as to the need for an expressive language goal on </w:t>
      </w:r>
      <w:r w:rsidR="00471DB8" w:rsidRPr="00BF6735">
        <w:rPr>
          <w:color w:val="000000" w:themeColor="text1"/>
        </w:rPr>
        <w:t>his</w:t>
      </w:r>
      <w:r w:rsidR="008F1F52" w:rsidRPr="00BF6735">
        <w:rPr>
          <w:color w:val="000000" w:themeColor="text1"/>
        </w:rPr>
        <w:t xml:space="preserve"> IEP</w:t>
      </w:r>
      <w:r w:rsidR="00471DB8" w:rsidRPr="00BF6735">
        <w:rPr>
          <w:color w:val="000000" w:themeColor="text1"/>
        </w:rPr>
        <w:t>. (Bucyk)</w:t>
      </w:r>
    </w:p>
  </w:footnote>
  <w:footnote w:id="13">
    <w:p w14:paraId="659F8156" w14:textId="0EAFC7F8" w:rsidR="003973FE" w:rsidRPr="00BF6735" w:rsidRDefault="003973FE"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Because no consent was received, said forms have </w:t>
      </w:r>
      <w:r w:rsidR="006A0F85" w:rsidRPr="00BF6735">
        <w:rPr>
          <w:color w:val="000000" w:themeColor="text1"/>
        </w:rPr>
        <w:t>yet to</w:t>
      </w:r>
      <w:r w:rsidRPr="00BF6735">
        <w:rPr>
          <w:color w:val="000000" w:themeColor="text1"/>
        </w:rPr>
        <w:t xml:space="preserve"> be sent. (Bucyk)</w:t>
      </w:r>
    </w:p>
  </w:footnote>
  <w:footnote w:id="14">
    <w:p w14:paraId="5B1E1539" w14:textId="73920F80" w:rsidR="007C1DD1" w:rsidRPr="00BF6735" w:rsidRDefault="007C1DD1"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6460F4" w:rsidRPr="00BF6735">
        <w:rPr>
          <w:color w:val="000000" w:themeColor="text1"/>
        </w:rPr>
        <w:t xml:space="preserve">Student, Parents and their expert, Dr. Chubinsky, found </w:t>
      </w:r>
      <w:r w:rsidR="00B6121E" w:rsidRPr="00BF6735">
        <w:rPr>
          <w:color w:val="000000" w:themeColor="text1"/>
        </w:rPr>
        <w:t>Pathways</w:t>
      </w:r>
      <w:r w:rsidR="006460F4" w:rsidRPr="00BF6735">
        <w:rPr>
          <w:color w:val="000000" w:themeColor="text1"/>
        </w:rPr>
        <w:t xml:space="preserve"> to be “an inadequate </w:t>
      </w:r>
      <w:r w:rsidR="005E08F4" w:rsidRPr="00BF6735">
        <w:rPr>
          <w:color w:val="000000" w:themeColor="text1"/>
        </w:rPr>
        <w:t>f</w:t>
      </w:r>
      <w:r w:rsidR="006460F4" w:rsidRPr="00BF6735">
        <w:rPr>
          <w:color w:val="000000" w:themeColor="text1"/>
        </w:rPr>
        <w:t>it”</w:t>
      </w:r>
      <w:r w:rsidR="00B6121E" w:rsidRPr="00BF6735">
        <w:rPr>
          <w:color w:val="000000" w:themeColor="text1"/>
        </w:rPr>
        <w:t xml:space="preserve"> for Student.</w:t>
      </w:r>
      <w:r w:rsidR="0083265C" w:rsidRPr="00BF6735">
        <w:rPr>
          <w:color w:val="000000" w:themeColor="text1"/>
        </w:rPr>
        <w:t xml:space="preserve"> </w:t>
      </w:r>
      <w:r w:rsidR="005E08F4" w:rsidRPr="00BF6735">
        <w:rPr>
          <w:color w:val="000000" w:themeColor="text1"/>
        </w:rPr>
        <w:t xml:space="preserve">During his time at Pathways, </w:t>
      </w:r>
      <w:r w:rsidR="0083265C" w:rsidRPr="00BF6735">
        <w:rPr>
          <w:color w:val="000000" w:themeColor="text1"/>
        </w:rPr>
        <w:t>Student voiced concerns that his peers had autism</w:t>
      </w:r>
      <w:r w:rsidR="00AC5C4C" w:rsidRPr="00BF6735">
        <w:rPr>
          <w:color w:val="000000" w:themeColor="text1"/>
        </w:rPr>
        <w:t xml:space="preserve"> and compared the school to a mental</w:t>
      </w:r>
      <w:r w:rsidR="00CD514B" w:rsidRPr="00BF6735">
        <w:rPr>
          <w:color w:val="000000" w:themeColor="text1"/>
        </w:rPr>
        <w:t xml:space="preserve"> institution. </w:t>
      </w:r>
      <w:r w:rsidR="000B13AB" w:rsidRPr="00BF6735">
        <w:rPr>
          <w:color w:val="000000" w:themeColor="text1"/>
        </w:rPr>
        <w:t>(P-14; Mother; Chubinsky)</w:t>
      </w:r>
    </w:p>
  </w:footnote>
  <w:footnote w:id="15">
    <w:p w14:paraId="0A45F017" w14:textId="223C6437" w:rsidR="00B136B1" w:rsidRPr="00BF6735" w:rsidRDefault="00B136B1">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E70B53" w:rsidRPr="00BF6735">
        <w:rPr>
          <w:color w:val="000000" w:themeColor="text1"/>
        </w:rPr>
        <w:t>I take notice of Chauncy Hall Chapel Hill</w:t>
      </w:r>
      <w:r w:rsidR="00D3650C" w:rsidRPr="00BF6735">
        <w:rPr>
          <w:color w:val="000000" w:themeColor="text1"/>
        </w:rPr>
        <w:t xml:space="preserve"> School</w:t>
      </w:r>
      <w:r w:rsidR="00E70B53" w:rsidRPr="00BF6735">
        <w:rPr>
          <w:color w:val="000000" w:themeColor="text1"/>
        </w:rPr>
        <w:t>’s location as indicated on its website, which may be found at</w:t>
      </w:r>
      <w:r w:rsidR="00D3650C" w:rsidRPr="00BF6735">
        <w:rPr>
          <w:color w:val="000000" w:themeColor="text1"/>
        </w:rPr>
        <w:t xml:space="preserve"> </w:t>
      </w:r>
      <w:hyperlink r:id="rId2" w:history="1">
        <w:r w:rsidR="00D3650C" w:rsidRPr="00BF6735">
          <w:rPr>
            <w:rStyle w:val="Hyperlink"/>
            <w:color w:val="000000" w:themeColor="text1"/>
          </w:rPr>
          <w:t>https://www.chch.org</w:t>
        </w:r>
      </w:hyperlink>
      <w:r w:rsidR="00D3650C" w:rsidRPr="00BF6735">
        <w:rPr>
          <w:color w:val="000000" w:themeColor="text1"/>
        </w:rPr>
        <w:t xml:space="preserve">. </w:t>
      </w:r>
    </w:p>
  </w:footnote>
  <w:footnote w:id="16">
    <w:p w14:paraId="6DB196C9" w14:textId="2C6621A3" w:rsidR="00A5167C" w:rsidRPr="00BF6735" w:rsidRDefault="00A5167C">
      <w:pPr>
        <w:pStyle w:val="FootnoteText"/>
        <w:rPr>
          <w:color w:val="000000" w:themeColor="text1"/>
        </w:rPr>
      </w:pPr>
      <w:r w:rsidRPr="00BF6735">
        <w:rPr>
          <w:rStyle w:val="FootnoteReference"/>
          <w:color w:val="000000" w:themeColor="text1"/>
        </w:rPr>
        <w:footnoteRef/>
      </w:r>
      <w:r w:rsidRPr="00BF6735">
        <w:rPr>
          <w:color w:val="000000" w:themeColor="text1"/>
        </w:rPr>
        <w:t xml:space="preserve"> The Notice was dated May 18, 2020.</w:t>
      </w:r>
      <w:r w:rsidR="00CB73B5" w:rsidRPr="00BF6735">
        <w:rPr>
          <w:color w:val="000000" w:themeColor="text1"/>
        </w:rPr>
        <w:t xml:space="preserve"> (S-3)</w:t>
      </w:r>
    </w:p>
  </w:footnote>
  <w:footnote w:id="17">
    <w:p w14:paraId="08A2A5CC" w14:textId="68FAA07D" w:rsidR="00DD23E1" w:rsidRPr="00BF6735" w:rsidRDefault="00DD23E1"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Mother testified that she was advised to respond as such by her then-current advocate. (Mother)</w:t>
      </w:r>
    </w:p>
  </w:footnote>
  <w:footnote w:id="18">
    <w:p w14:paraId="2EE65524" w14:textId="64B2A225" w:rsidR="00CB73B5" w:rsidRPr="00BF6735" w:rsidRDefault="00CB73B5">
      <w:pPr>
        <w:pStyle w:val="FootnoteText"/>
        <w:rPr>
          <w:color w:val="000000" w:themeColor="text1"/>
        </w:rPr>
      </w:pPr>
      <w:r w:rsidRPr="00BF6735">
        <w:rPr>
          <w:rStyle w:val="FootnoteReference"/>
          <w:color w:val="000000" w:themeColor="text1"/>
        </w:rPr>
        <w:footnoteRef/>
      </w:r>
      <w:r w:rsidRPr="00BF6735">
        <w:rPr>
          <w:color w:val="000000" w:themeColor="text1"/>
        </w:rPr>
        <w:t xml:space="preserve"> The Notice was dated October 20, 2020. (S-2)</w:t>
      </w:r>
    </w:p>
  </w:footnote>
  <w:footnote w:id="19">
    <w:p w14:paraId="6DB31281" w14:textId="43187778" w:rsidR="0058500A" w:rsidRPr="00BF6735" w:rsidRDefault="0058500A"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Hamilton-Wenham notes that the</w:t>
      </w:r>
      <w:r w:rsidR="00EB766C" w:rsidRPr="00BF6735">
        <w:rPr>
          <w:color w:val="000000" w:themeColor="text1"/>
        </w:rPr>
        <w:t xml:space="preserve"> November 18, 2020</w:t>
      </w:r>
      <w:r w:rsidRPr="00BF6735">
        <w:rPr>
          <w:color w:val="000000" w:themeColor="text1"/>
        </w:rPr>
        <w:t xml:space="preserve"> meeting was an annual Team meeting because Parents had not consented to a re-evaluation of Student. (S-1)</w:t>
      </w:r>
      <w:r w:rsidR="0055050D" w:rsidRPr="00BF6735">
        <w:rPr>
          <w:color w:val="000000" w:themeColor="text1"/>
        </w:rPr>
        <w:t xml:space="preserve"> Parents did not attend the meeting. (Bucyk)</w:t>
      </w:r>
    </w:p>
  </w:footnote>
  <w:footnote w:id="20">
    <w:p w14:paraId="0C384E60" w14:textId="77777777" w:rsidR="0049361C" w:rsidRPr="00BF6735" w:rsidRDefault="0049361C" w:rsidP="0049361C">
      <w:pPr>
        <w:pStyle w:val="FootnoteText"/>
      </w:pPr>
      <w:r w:rsidRPr="00BF6735">
        <w:rPr>
          <w:rStyle w:val="FootnoteReference"/>
        </w:rPr>
        <w:footnoteRef/>
      </w:r>
      <w:r w:rsidRPr="00BF6735">
        <w:t xml:space="preserve"> Mother also noted that </w:t>
      </w:r>
      <w:r w:rsidRPr="00BF6735">
        <w:rPr>
          <w:color w:val="000000" w:themeColor="text1"/>
        </w:rPr>
        <w:t>Dr. Ruiz was present at a Team meeting where he “accepted” Dr. Roosa’s “false diagnosis.”  (Mother)</w:t>
      </w:r>
    </w:p>
  </w:footnote>
  <w:footnote w:id="21">
    <w:p w14:paraId="082EC71C" w14:textId="2F529DCD" w:rsidR="00671C02" w:rsidRPr="00BF6735" w:rsidRDefault="00671C02" w:rsidP="00671C02">
      <w:pPr>
        <w:pStyle w:val="FootnoteText"/>
        <w:rPr>
          <w:color w:val="000000" w:themeColor="text1"/>
        </w:rPr>
      </w:pPr>
      <w:r w:rsidRPr="00BF6735">
        <w:rPr>
          <w:rStyle w:val="FootnoteReference"/>
          <w:color w:val="000000" w:themeColor="text1"/>
        </w:rPr>
        <w:footnoteRef/>
      </w:r>
      <w:r w:rsidRPr="00BF6735">
        <w:rPr>
          <w:color w:val="000000" w:themeColor="text1"/>
        </w:rPr>
        <w:t xml:space="preserve"> Other in-school activities</w:t>
      </w:r>
      <w:r w:rsidR="00F76B11" w:rsidRPr="00BF6735">
        <w:rPr>
          <w:color w:val="000000" w:themeColor="text1"/>
        </w:rPr>
        <w:t xml:space="preserve"> also</w:t>
      </w:r>
      <w:r w:rsidRPr="00BF6735">
        <w:rPr>
          <w:color w:val="000000" w:themeColor="text1"/>
        </w:rPr>
        <w:t xml:space="preserve"> appear to increase Student’s anxiety. For example, in October 2019, Dr. Chubinsky recommended delaying Student’s participation in a foreign language class due to it being “very trying” for Student as it could “negatively complicate his adjustment to his new school because of the added stress.”  Dr. Chubinsky explained that Student has an expressive language disorder that could “make learning a foreign language more challenging for him.” He also noted that Student suffers from anxiety when “speaking in front of others” which “has roots in the way he as mistreated in the 4</w:t>
      </w:r>
      <w:r w:rsidRPr="00BF6735">
        <w:rPr>
          <w:color w:val="000000" w:themeColor="text1"/>
          <w:vertAlign w:val="superscript"/>
        </w:rPr>
        <w:t>th</w:t>
      </w:r>
      <w:r w:rsidRPr="00BF6735">
        <w:rPr>
          <w:color w:val="000000" w:themeColor="text1"/>
        </w:rPr>
        <w:t xml:space="preserve"> grade.” He indicated that Student “can become anxious at times especially if triggered by name-calling or criticism or reminders of incidents that happened in his past at school.” (P-22) However, in January 2020, while attending Chapel Hill-Chauncy Hall, Student was commended for being a successful speaker, when he delivered an “excellent” speech to his peers. (P-40)</w:t>
      </w:r>
    </w:p>
  </w:footnote>
  <w:footnote w:id="22">
    <w:p w14:paraId="4A70B531" w14:textId="07BB960E" w:rsidR="00F97341" w:rsidRPr="00BF6735" w:rsidRDefault="00F97341"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F46636" w:rsidRPr="00BF6735">
        <w:rPr>
          <w:color w:val="000000" w:themeColor="text1"/>
        </w:rPr>
        <w:t>Records from Pathways also reflect Student’s concern with being labeled a</w:t>
      </w:r>
      <w:r w:rsidR="00D559F2" w:rsidRPr="00BF6735">
        <w:rPr>
          <w:color w:val="000000" w:themeColor="text1"/>
        </w:rPr>
        <w:t>s a</w:t>
      </w:r>
      <w:r w:rsidR="00F46636" w:rsidRPr="00BF6735">
        <w:rPr>
          <w:color w:val="000000" w:themeColor="text1"/>
        </w:rPr>
        <w:t>utistic. (P-14)</w:t>
      </w:r>
    </w:p>
  </w:footnote>
  <w:footnote w:id="23">
    <w:p w14:paraId="4FE735FB" w14:textId="4E373732" w:rsidR="00FC5797" w:rsidRPr="00BF6735" w:rsidRDefault="00FC5797"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195FF4" w:rsidRPr="00BF6735">
        <w:rPr>
          <w:color w:val="000000" w:themeColor="text1"/>
        </w:rPr>
        <w:t>At a different unilateral school placement</w:t>
      </w:r>
      <w:r w:rsidRPr="00BF6735">
        <w:rPr>
          <w:color w:val="000000" w:themeColor="text1"/>
        </w:rPr>
        <w:t xml:space="preserve">, Student was “immediately and very actively pressured to take a mathematics placement examination which [Student] explained to them was making him very anxious.” </w:t>
      </w:r>
      <w:r w:rsidR="00C80B85" w:rsidRPr="00BF6735">
        <w:rPr>
          <w:color w:val="000000" w:themeColor="text1"/>
        </w:rPr>
        <w:t>Dr</w:t>
      </w:r>
      <w:r w:rsidR="00562F3F" w:rsidRPr="00BF6735">
        <w:rPr>
          <w:color w:val="000000" w:themeColor="text1"/>
        </w:rPr>
        <w:t xml:space="preserve">. </w:t>
      </w:r>
      <w:r w:rsidR="00C80B85" w:rsidRPr="00BF6735">
        <w:rPr>
          <w:color w:val="000000" w:themeColor="text1"/>
        </w:rPr>
        <w:t>Chubinsky opined</w:t>
      </w:r>
      <w:r w:rsidRPr="00BF6735">
        <w:rPr>
          <w:color w:val="000000" w:themeColor="text1"/>
        </w:rPr>
        <w:t xml:space="preserve">, “We were left </w:t>
      </w:r>
      <w:r w:rsidRPr="00BF6735">
        <w:rPr>
          <w:i/>
          <w:iCs/>
          <w:color w:val="000000" w:themeColor="text1"/>
        </w:rPr>
        <w:t xml:space="preserve">at a loss for </w:t>
      </w:r>
      <w:r w:rsidR="00C80B85" w:rsidRPr="00BF6735">
        <w:rPr>
          <w:i/>
          <w:iCs/>
          <w:color w:val="000000" w:themeColor="text1"/>
        </w:rPr>
        <w:t xml:space="preserve"> …</w:t>
      </w:r>
      <w:r w:rsidRPr="00BF6735">
        <w:rPr>
          <w:i/>
          <w:iCs/>
          <w:color w:val="000000" w:themeColor="text1"/>
        </w:rPr>
        <w:t xml:space="preserve"> the need to have an examination in math</w:t>
      </w:r>
      <w:r w:rsidRPr="00BF6735">
        <w:rPr>
          <w:color w:val="000000" w:themeColor="text1"/>
        </w:rPr>
        <w:t xml:space="preserve"> before he had a chance to transition to his new school.” (P-23)</w:t>
      </w:r>
      <w:r w:rsidR="00B90164" w:rsidRPr="00BF6735">
        <w:rPr>
          <w:color w:val="000000" w:themeColor="text1"/>
        </w:rPr>
        <w:t xml:space="preserve"> (emphasis added)</w:t>
      </w:r>
      <w:r w:rsidR="002E7FCE" w:rsidRPr="00BF6735">
        <w:rPr>
          <w:color w:val="000000" w:themeColor="text1"/>
        </w:rPr>
        <w:t xml:space="preserve">  </w:t>
      </w:r>
      <w:r w:rsidR="00195FF4" w:rsidRPr="00BF6735">
        <w:rPr>
          <w:color w:val="000000" w:themeColor="text1"/>
        </w:rPr>
        <w:t xml:space="preserve"> </w:t>
      </w:r>
    </w:p>
  </w:footnote>
  <w:footnote w:id="24">
    <w:p w14:paraId="3D6C6E38" w14:textId="3F1721F4" w:rsidR="00C27D70" w:rsidRPr="00BF6735" w:rsidRDefault="00C27D70"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As indicated in the </w:t>
      </w:r>
      <w:r w:rsidRPr="00BF6735">
        <w:rPr>
          <w:b/>
          <w:bCs/>
          <w:color w:val="000000" w:themeColor="text1"/>
        </w:rPr>
        <w:t>Relevant Procedural</w:t>
      </w:r>
      <w:r w:rsidRPr="00BF6735">
        <w:rPr>
          <w:color w:val="000000" w:themeColor="text1"/>
        </w:rPr>
        <w:t xml:space="preserve"> </w:t>
      </w:r>
      <w:r w:rsidRPr="00BF6735">
        <w:rPr>
          <w:b/>
          <w:bCs/>
          <w:color w:val="000000" w:themeColor="text1"/>
        </w:rPr>
        <w:t>History</w:t>
      </w:r>
      <w:r w:rsidRPr="00BF6735">
        <w:rPr>
          <w:color w:val="000000" w:themeColor="text1"/>
        </w:rPr>
        <w:t xml:space="preserve"> section herein, on December 18, 2020, Parents filed a Hearing Request (BSEA #2104633) alleging denial of a FAPE to Student and seeking, in part, reimbursement for tuition for the 2019-2020 and 2020-2021 school years and for continued counseling with Dr. Chubinsky.   </w:t>
      </w:r>
    </w:p>
  </w:footnote>
  <w:footnote w:id="25">
    <w:p w14:paraId="0C5020EE" w14:textId="18F7991D" w:rsidR="0054561C" w:rsidRPr="00BF6735" w:rsidRDefault="0054561C"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Individuals with Disabilities Education Act (IDEA), 20 U.S.C. § 1400 (d)(1)(A</w:t>
      </w:r>
      <w:r w:rsidR="00F10628" w:rsidRPr="00BF6735">
        <w:rPr>
          <w:color w:val="000000" w:themeColor="text1"/>
        </w:rPr>
        <w:t>).</w:t>
      </w:r>
    </w:p>
  </w:footnote>
  <w:footnote w:id="26">
    <w:p w14:paraId="790BF877" w14:textId="28439592" w:rsidR="0054561C" w:rsidRPr="00BF6735" w:rsidRDefault="0054561C"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See </w:t>
      </w:r>
      <w:r w:rsidRPr="00BF6735">
        <w:rPr>
          <w:color w:val="000000" w:themeColor="text1"/>
          <w:shd w:val="clear" w:color="auto" w:fill="FFFFFF"/>
        </w:rPr>
        <w:t>20 U</w:t>
      </w:r>
      <w:r w:rsidR="00B83816" w:rsidRPr="00BF6735">
        <w:rPr>
          <w:color w:val="000000" w:themeColor="text1"/>
          <w:shd w:val="clear" w:color="auto" w:fill="FFFFFF"/>
        </w:rPr>
        <w:t>.</w:t>
      </w:r>
      <w:r w:rsidRPr="00BF6735">
        <w:rPr>
          <w:color w:val="000000" w:themeColor="text1"/>
          <w:shd w:val="clear" w:color="auto" w:fill="FFFFFF"/>
        </w:rPr>
        <w:t>S</w:t>
      </w:r>
      <w:r w:rsidR="00B83816" w:rsidRPr="00BF6735">
        <w:rPr>
          <w:color w:val="000000" w:themeColor="text1"/>
          <w:shd w:val="clear" w:color="auto" w:fill="FFFFFF"/>
        </w:rPr>
        <w:t>.</w:t>
      </w:r>
      <w:r w:rsidRPr="00BF6735">
        <w:rPr>
          <w:color w:val="000000" w:themeColor="text1"/>
          <w:shd w:val="clear" w:color="auto" w:fill="FFFFFF"/>
        </w:rPr>
        <w:t>C</w:t>
      </w:r>
      <w:r w:rsidR="00CE7D53" w:rsidRPr="00BF6735">
        <w:rPr>
          <w:color w:val="000000" w:themeColor="text1"/>
          <w:shd w:val="clear" w:color="auto" w:fill="FFFFFF"/>
        </w:rPr>
        <w:t xml:space="preserve"> </w:t>
      </w:r>
      <w:r w:rsidRPr="00BF6735">
        <w:rPr>
          <w:color w:val="000000" w:themeColor="text1"/>
          <w:shd w:val="clear" w:color="auto" w:fill="FFFFFF"/>
        </w:rPr>
        <w:t>§1401(9), (26), (29)</w:t>
      </w:r>
      <w:r w:rsidRPr="00BF6735">
        <w:rPr>
          <w:color w:val="000000" w:themeColor="text1"/>
        </w:rPr>
        <w:t xml:space="preserve">; 603 CMR 28.05(4)(b); </w:t>
      </w:r>
      <w:r w:rsidRPr="00BF6735">
        <w:rPr>
          <w:rStyle w:val="Emphasis"/>
          <w:color w:val="000000" w:themeColor="text1"/>
          <w:bdr w:val="none" w:sz="0" w:space="0" w:color="auto" w:frame="1"/>
        </w:rPr>
        <w:t>Sebastian M. v. King Philip Reg'l Sch. Dist.</w:t>
      </w:r>
      <w:r w:rsidRPr="00BF6735">
        <w:rPr>
          <w:color w:val="000000" w:themeColor="text1"/>
        </w:rPr>
        <w:t xml:space="preserve">, 685 F.3d 84, 84 (1st Cir. 2012); </w:t>
      </w:r>
      <w:r w:rsidRPr="00BF6735">
        <w:rPr>
          <w:rStyle w:val="Emphasis"/>
          <w:color w:val="000000" w:themeColor="text1"/>
          <w:bdr w:val="none" w:sz="0" w:space="0" w:color="auto" w:frame="1"/>
        </w:rPr>
        <w:t>C.D. v. Natick Public School District, et al.</w:t>
      </w:r>
      <w:r w:rsidRPr="00BF6735">
        <w:rPr>
          <w:color w:val="000000" w:themeColor="text1"/>
          <w:shd w:val="clear" w:color="auto" w:fill="FFFFFF"/>
        </w:rPr>
        <w:t>, No. 18-1794, at 4 (</w:t>
      </w:r>
      <w:r w:rsidR="00B544E9" w:rsidRPr="00BF6735">
        <w:rPr>
          <w:color w:val="000000" w:themeColor="text1"/>
          <w:shd w:val="clear" w:color="auto" w:fill="FFFFFF"/>
        </w:rPr>
        <w:t>1st C</w:t>
      </w:r>
      <w:r w:rsidRPr="00BF6735">
        <w:rPr>
          <w:color w:val="000000" w:themeColor="text1"/>
          <w:shd w:val="clear" w:color="auto" w:fill="FFFFFF"/>
        </w:rPr>
        <w:t>ir. 2019) (quoting</w:t>
      </w:r>
      <w:r w:rsidRPr="00BF6735">
        <w:rPr>
          <w:rStyle w:val="apple-converted-space"/>
          <w:color w:val="000000" w:themeColor="text1"/>
          <w:shd w:val="clear" w:color="auto" w:fill="FFFFFF"/>
        </w:rPr>
        <w:t> </w:t>
      </w:r>
      <w:r w:rsidRPr="00BF6735">
        <w:rPr>
          <w:rStyle w:val="Emphasis"/>
          <w:color w:val="000000" w:themeColor="text1"/>
          <w:bdr w:val="none" w:sz="0" w:space="0" w:color="auto" w:frame="1"/>
        </w:rPr>
        <w:t>Fry v. Napoleon Community Schools</w:t>
      </w:r>
      <w:r w:rsidRPr="00BF6735">
        <w:rPr>
          <w:color w:val="000000" w:themeColor="text1"/>
          <w:shd w:val="clear" w:color="auto" w:fill="FFFFFF"/>
        </w:rPr>
        <w:t>, 137 S. Ct. 743, 748-749 (2017));</w:t>
      </w:r>
      <w:r w:rsidRPr="00BF6735">
        <w:rPr>
          <w:i/>
          <w:iCs/>
          <w:color w:val="000000" w:themeColor="text1"/>
        </w:rPr>
        <w:t> Lessard v. Wilton Lyndeborough Cooperative School Dist.,</w:t>
      </w:r>
      <w:r w:rsidRPr="00BF6735">
        <w:rPr>
          <w:color w:val="000000" w:themeColor="text1"/>
        </w:rPr>
        <w:t> 518 F.3d 18 (1st Cir. 2008); </w:t>
      </w:r>
      <w:r w:rsidRPr="00BF6735">
        <w:rPr>
          <w:i/>
          <w:iCs/>
          <w:color w:val="000000" w:themeColor="text1"/>
        </w:rPr>
        <w:t>C.G. ex rel. A.S. v. Five Town Community School Dist.,</w:t>
      </w:r>
      <w:r w:rsidR="00B544E9" w:rsidRPr="00BF6735">
        <w:rPr>
          <w:i/>
          <w:iCs/>
          <w:color w:val="000000" w:themeColor="text1"/>
        </w:rPr>
        <w:t xml:space="preserve"> </w:t>
      </w:r>
      <w:r w:rsidRPr="00BF6735">
        <w:rPr>
          <w:color w:val="000000" w:themeColor="text1"/>
        </w:rPr>
        <w:t xml:space="preserve">513 F. 3d 279 (1st Cir. 2008); </w:t>
      </w:r>
      <w:r w:rsidRPr="00BF6735">
        <w:rPr>
          <w:i/>
          <w:iCs/>
          <w:color w:val="000000" w:themeColor="text1"/>
        </w:rPr>
        <w:t>In Re: Chicopee Public Schools,</w:t>
      </w:r>
      <w:r w:rsidRPr="00BF6735">
        <w:rPr>
          <w:color w:val="000000" w:themeColor="text1"/>
        </w:rPr>
        <w:t xml:space="preserve"> BSEA #</w:t>
      </w:r>
      <w:r w:rsidRPr="00BF6735">
        <w:rPr>
          <w:b/>
          <w:bCs/>
          <w:color w:val="000000" w:themeColor="text1"/>
          <w:shd w:val="clear" w:color="auto" w:fill="FFFFFF"/>
        </w:rPr>
        <w:t xml:space="preserve"> </w:t>
      </w:r>
      <w:r w:rsidRPr="00BF6735">
        <w:rPr>
          <w:rFonts w:eastAsiaTheme="minorHAnsi"/>
          <w:color w:val="000000" w:themeColor="text1"/>
        </w:rPr>
        <w:t>1307346</w:t>
      </w:r>
      <w:r w:rsidRPr="00BF6735">
        <w:rPr>
          <w:color w:val="000000" w:themeColor="text1"/>
        </w:rPr>
        <w:t xml:space="preserve">, </w:t>
      </w:r>
      <w:r w:rsidRPr="00BF6735">
        <w:rPr>
          <w:rFonts w:eastAsiaTheme="minorHAnsi"/>
          <w:color w:val="000000" w:themeColor="text1"/>
        </w:rPr>
        <w:t>19 MSER 224</w:t>
      </w:r>
      <w:r w:rsidRPr="00BF6735">
        <w:rPr>
          <w:color w:val="000000" w:themeColor="text1"/>
        </w:rPr>
        <w:t xml:space="preserve"> (Byrne, 2013).</w:t>
      </w:r>
    </w:p>
  </w:footnote>
  <w:footnote w:id="27">
    <w:p w14:paraId="70D3FCB2" w14:textId="338461C5" w:rsidR="00BD47A3" w:rsidRPr="00BF6735" w:rsidRDefault="00BD47A3"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rStyle w:val="Emphasis"/>
          <w:color w:val="000000" w:themeColor="text1"/>
          <w:bdr w:val="none" w:sz="0" w:space="0" w:color="auto" w:frame="1"/>
        </w:rPr>
        <w:t>Honig v. Doe</w:t>
      </w:r>
      <w:r w:rsidRPr="00BF6735">
        <w:rPr>
          <w:color w:val="000000" w:themeColor="text1"/>
        </w:rPr>
        <w:t>, 484 U.S. 305, 311, 108 S.Ct. 592, 98 L.Ed.2d 686 (1988).</w:t>
      </w:r>
    </w:p>
  </w:footnote>
  <w:footnote w:id="28">
    <w:p w14:paraId="73FA6636" w14:textId="2D149942" w:rsidR="00BD47A3" w:rsidRPr="00BF6735" w:rsidRDefault="00BD47A3"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rStyle w:val="Emphasis"/>
          <w:color w:val="000000" w:themeColor="text1"/>
          <w:bdr w:val="none" w:sz="0" w:space="0" w:color="auto" w:frame="1"/>
        </w:rPr>
        <w:t>Id.</w:t>
      </w:r>
    </w:p>
  </w:footnote>
  <w:footnote w:id="29">
    <w:p w14:paraId="676C99C2" w14:textId="71E71977" w:rsidR="00BD47A3" w:rsidRPr="00BF6735" w:rsidRDefault="00BD47A3"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0F7277" w:rsidRPr="00BF6735">
        <w:rPr>
          <w:color w:val="000000" w:themeColor="text1"/>
        </w:rPr>
        <w:t xml:space="preserve">See </w:t>
      </w:r>
      <w:r w:rsidRPr="00BF6735">
        <w:rPr>
          <w:rStyle w:val="Emphasis"/>
          <w:color w:val="000000" w:themeColor="text1"/>
          <w:bdr w:val="none" w:sz="0" w:space="0" w:color="auto" w:frame="1"/>
        </w:rPr>
        <w:t>Id.</w:t>
      </w:r>
      <w:r w:rsidRPr="00BF6735">
        <w:rPr>
          <w:color w:val="000000" w:themeColor="text1"/>
        </w:rPr>
        <w:t>;</w:t>
      </w:r>
      <w:r w:rsidRPr="00BF6735">
        <w:rPr>
          <w:rStyle w:val="apple-converted-space"/>
          <w:color w:val="000000" w:themeColor="text1"/>
        </w:rPr>
        <w:t> </w:t>
      </w:r>
      <w:r w:rsidR="003D79FE" w:rsidRPr="00BF6735">
        <w:rPr>
          <w:rStyle w:val="apple-converted-space"/>
          <w:color w:val="000000" w:themeColor="text1"/>
        </w:rPr>
        <w:t xml:space="preserve">see also </w:t>
      </w:r>
      <w:r w:rsidRPr="00BF6735">
        <w:rPr>
          <w:color w:val="000000" w:themeColor="text1"/>
        </w:rPr>
        <w:t>20 U.S.C. § 1401(19).</w:t>
      </w:r>
    </w:p>
  </w:footnote>
  <w:footnote w:id="30">
    <w:p w14:paraId="5B47DB4C" w14:textId="77777777" w:rsidR="0054561C" w:rsidRPr="00BF6735" w:rsidRDefault="0054561C"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i/>
          <w:iCs/>
          <w:color w:val="000000" w:themeColor="text1"/>
        </w:rPr>
        <w:t>Endrew F. v. Douglas Cty. Reg'l Sch. Dist.</w:t>
      </w:r>
      <w:r w:rsidRPr="00BF6735">
        <w:rPr>
          <w:color w:val="000000" w:themeColor="text1"/>
        </w:rPr>
        <w:t>, 137 S. Ct. 988, 1001 (2017)</w:t>
      </w:r>
      <w:r w:rsidRPr="00BF6735">
        <w:rPr>
          <w:rFonts w:eastAsiaTheme="minorHAnsi"/>
          <w:color w:val="000000" w:themeColor="text1"/>
        </w:rPr>
        <w:t>.</w:t>
      </w:r>
    </w:p>
  </w:footnote>
  <w:footnote w:id="31">
    <w:p w14:paraId="6EB4EC5E" w14:textId="529A7EDB" w:rsidR="0054561C" w:rsidRPr="00BF6735" w:rsidRDefault="0054561C"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rFonts w:eastAsiaTheme="minorHAnsi"/>
          <w:color w:val="000000" w:themeColor="text1"/>
        </w:rPr>
        <w:t>34 C</w:t>
      </w:r>
      <w:r w:rsidR="00B544E9" w:rsidRPr="00BF6735">
        <w:rPr>
          <w:rFonts w:eastAsiaTheme="minorHAnsi"/>
          <w:color w:val="000000" w:themeColor="text1"/>
        </w:rPr>
        <w:t>.</w:t>
      </w:r>
      <w:r w:rsidRPr="00BF6735">
        <w:rPr>
          <w:rFonts w:eastAsiaTheme="minorHAnsi"/>
          <w:color w:val="000000" w:themeColor="text1"/>
        </w:rPr>
        <w:t>F</w:t>
      </w:r>
      <w:r w:rsidR="00B544E9" w:rsidRPr="00BF6735">
        <w:rPr>
          <w:rFonts w:eastAsiaTheme="minorHAnsi"/>
          <w:color w:val="000000" w:themeColor="text1"/>
        </w:rPr>
        <w:t>.</w:t>
      </w:r>
      <w:r w:rsidRPr="00BF6735">
        <w:rPr>
          <w:rFonts w:eastAsiaTheme="minorHAnsi"/>
          <w:color w:val="000000" w:themeColor="text1"/>
        </w:rPr>
        <w:t>R</w:t>
      </w:r>
      <w:r w:rsidR="00B544E9" w:rsidRPr="00BF6735">
        <w:rPr>
          <w:rFonts w:eastAsiaTheme="minorHAnsi"/>
          <w:color w:val="000000" w:themeColor="text1"/>
        </w:rPr>
        <w:t>.</w:t>
      </w:r>
      <w:r w:rsidRPr="00BF6735">
        <w:rPr>
          <w:rFonts w:eastAsiaTheme="minorHAnsi"/>
          <w:color w:val="000000" w:themeColor="text1"/>
        </w:rPr>
        <w:t xml:space="preserve"> </w:t>
      </w:r>
      <w:r w:rsidR="00B544E9" w:rsidRPr="00BF6735">
        <w:rPr>
          <w:color w:val="000000" w:themeColor="text1"/>
        </w:rPr>
        <w:t xml:space="preserve">§ </w:t>
      </w:r>
      <w:r w:rsidRPr="00BF6735">
        <w:rPr>
          <w:rFonts w:eastAsiaTheme="minorHAnsi"/>
          <w:color w:val="000000" w:themeColor="text1"/>
        </w:rPr>
        <w:t>300.324(a)(i-v)</w:t>
      </w:r>
      <w:r w:rsidRPr="00BF6735">
        <w:rPr>
          <w:color w:val="000000" w:themeColor="text1"/>
        </w:rPr>
        <w:t xml:space="preserve">; </w:t>
      </w:r>
      <w:r w:rsidRPr="00BF6735">
        <w:rPr>
          <w:i/>
          <w:iCs/>
          <w:color w:val="000000" w:themeColor="text1"/>
        </w:rPr>
        <w:t>Endrew F.</w:t>
      </w:r>
      <w:r w:rsidRPr="00BF6735">
        <w:rPr>
          <w:color w:val="000000" w:themeColor="text1"/>
        </w:rPr>
        <w:t>, 137 S. Ct.</w:t>
      </w:r>
      <w:r w:rsidR="00B544E9" w:rsidRPr="00BF6735">
        <w:rPr>
          <w:color w:val="000000" w:themeColor="text1"/>
        </w:rPr>
        <w:t xml:space="preserve"> at </w:t>
      </w:r>
      <w:r w:rsidRPr="00BF6735">
        <w:rPr>
          <w:color w:val="000000" w:themeColor="text1"/>
        </w:rPr>
        <w:t>999; </w:t>
      </w:r>
      <w:r w:rsidRPr="00BF6735">
        <w:rPr>
          <w:i/>
          <w:iCs/>
          <w:color w:val="000000" w:themeColor="text1"/>
        </w:rPr>
        <w:t>D.B. ex rel. Elizabeth B. v. Esposito</w:t>
      </w:r>
      <w:r w:rsidRPr="00BF6735">
        <w:rPr>
          <w:color w:val="000000" w:themeColor="text1"/>
        </w:rPr>
        <w:t>, 675 F.3d 26, 34 (1st Cir. 2012).</w:t>
      </w:r>
    </w:p>
  </w:footnote>
  <w:footnote w:id="32">
    <w:p w14:paraId="5EA46613" w14:textId="0F56E551" w:rsidR="00F11377" w:rsidRPr="00BF6735" w:rsidRDefault="00F11377"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rFonts w:eastAsiaTheme="minorHAnsi"/>
          <w:color w:val="000000" w:themeColor="text1"/>
        </w:rPr>
        <w:t>34 C</w:t>
      </w:r>
      <w:r w:rsidR="00B544E9" w:rsidRPr="00BF6735">
        <w:rPr>
          <w:rFonts w:eastAsiaTheme="minorHAnsi"/>
          <w:color w:val="000000" w:themeColor="text1"/>
        </w:rPr>
        <w:t>.</w:t>
      </w:r>
      <w:r w:rsidRPr="00BF6735">
        <w:rPr>
          <w:rFonts w:eastAsiaTheme="minorHAnsi"/>
          <w:color w:val="000000" w:themeColor="text1"/>
        </w:rPr>
        <w:t>F</w:t>
      </w:r>
      <w:r w:rsidR="00B544E9" w:rsidRPr="00BF6735">
        <w:rPr>
          <w:rFonts w:eastAsiaTheme="minorHAnsi"/>
          <w:color w:val="000000" w:themeColor="text1"/>
        </w:rPr>
        <w:t>.</w:t>
      </w:r>
      <w:r w:rsidRPr="00BF6735">
        <w:rPr>
          <w:rFonts w:eastAsiaTheme="minorHAnsi"/>
          <w:color w:val="000000" w:themeColor="text1"/>
        </w:rPr>
        <w:t>R</w:t>
      </w:r>
      <w:r w:rsidR="00B544E9" w:rsidRPr="00BF6735">
        <w:rPr>
          <w:rFonts w:eastAsiaTheme="minorHAnsi"/>
          <w:color w:val="000000" w:themeColor="text1"/>
        </w:rPr>
        <w:t xml:space="preserve">. </w:t>
      </w:r>
      <w:r w:rsidR="00B544E9" w:rsidRPr="00BF6735">
        <w:rPr>
          <w:color w:val="000000" w:themeColor="text1"/>
        </w:rPr>
        <w:t>§</w:t>
      </w:r>
      <w:r w:rsidRPr="00BF6735">
        <w:rPr>
          <w:rFonts w:eastAsiaTheme="minorHAnsi"/>
          <w:color w:val="000000" w:themeColor="text1"/>
        </w:rPr>
        <w:t xml:space="preserve"> 300.24(b)(ii)(A-E).</w:t>
      </w:r>
    </w:p>
  </w:footnote>
  <w:footnote w:id="33">
    <w:p w14:paraId="5FF25DA0" w14:textId="362FE196" w:rsidR="00842C23" w:rsidRPr="00BF6735" w:rsidRDefault="00842C23"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rStyle w:val="Emphasis"/>
          <w:color w:val="000000" w:themeColor="text1"/>
          <w:bdr w:val="none" w:sz="0" w:space="0" w:color="auto" w:frame="1"/>
          <w:shd w:val="clear" w:color="auto" w:fill="FFFFFF"/>
        </w:rPr>
        <w:t>Reid ex rel. Reid v. District of Columbia</w:t>
      </w:r>
      <w:r w:rsidRPr="00BF6735">
        <w:rPr>
          <w:color w:val="000000" w:themeColor="text1"/>
          <w:shd w:val="clear" w:color="auto" w:fill="FFFFFF"/>
        </w:rPr>
        <w:t>, 401 F.3d 516, 518-9 (D.C.Cir.2005).</w:t>
      </w:r>
    </w:p>
  </w:footnote>
  <w:footnote w:id="34">
    <w:p w14:paraId="60758F73" w14:textId="77777777" w:rsidR="00C51EA6" w:rsidRPr="00BF6735" w:rsidRDefault="00C51EA6"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20 U.S.C. § 1414(a)(1)(A).</w:t>
      </w:r>
    </w:p>
  </w:footnote>
  <w:footnote w:id="35">
    <w:p w14:paraId="3ACF4241" w14:textId="372D9A8A" w:rsidR="00F00CFD" w:rsidRPr="00BF6735" w:rsidRDefault="00F00CFD"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20 U.S.C. § 1414(a)(1).</w:t>
      </w:r>
    </w:p>
  </w:footnote>
  <w:footnote w:id="36">
    <w:p w14:paraId="798241CE" w14:textId="38783E98" w:rsidR="00F00CFD" w:rsidRPr="00BF6735" w:rsidRDefault="00F00CFD"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F10628" w:rsidRPr="00BF6735">
        <w:rPr>
          <w:color w:val="000000" w:themeColor="text1"/>
        </w:rPr>
        <w:t>20 U.S.C</w:t>
      </w:r>
      <w:r w:rsidRPr="00BF6735">
        <w:rPr>
          <w:rStyle w:val="Emphasis"/>
          <w:color w:val="000000" w:themeColor="text1"/>
          <w:bdr w:val="none" w:sz="0" w:space="0" w:color="auto" w:frame="1"/>
        </w:rPr>
        <w:t>.</w:t>
      </w:r>
      <w:r w:rsidRPr="00BF6735">
        <w:rPr>
          <w:rStyle w:val="apple-converted-space"/>
          <w:color w:val="000000" w:themeColor="text1"/>
        </w:rPr>
        <w:t> </w:t>
      </w:r>
      <w:r w:rsidRPr="00BF6735">
        <w:rPr>
          <w:color w:val="000000" w:themeColor="text1"/>
        </w:rPr>
        <w:t>§ 1414(b)(2).</w:t>
      </w:r>
    </w:p>
  </w:footnote>
  <w:footnote w:id="37">
    <w:p w14:paraId="23A7D564" w14:textId="7EDA4039" w:rsidR="00D87134" w:rsidRPr="00BF6735" w:rsidRDefault="00417784" w:rsidP="00C643E5">
      <w:pPr>
        <w:shd w:val="clear" w:color="auto" w:fill="FFFFFF"/>
        <w:textAlignment w:val="baseline"/>
        <w:rPr>
          <w:color w:val="000000" w:themeColor="text1"/>
          <w:sz w:val="20"/>
          <w:szCs w:val="20"/>
        </w:rPr>
      </w:pPr>
      <w:r w:rsidRPr="00BF6735">
        <w:rPr>
          <w:rStyle w:val="FootnoteReference"/>
          <w:color w:val="000000" w:themeColor="text1"/>
          <w:sz w:val="20"/>
          <w:szCs w:val="20"/>
        </w:rPr>
        <w:footnoteRef/>
      </w:r>
      <w:r w:rsidRPr="00BF6735">
        <w:rPr>
          <w:color w:val="000000" w:themeColor="text1"/>
          <w:sz w:val="20"/>
          <w:szCs w:val="20"/>
        </w:rPr>
        <w:t xml:space="preserve"> </w:t>
      </w:r>
      <w:r w:rsidR="007F5F33" w:rsidRPr="00BF6735">
        <w:rPr>
          <w:color w:val="000000" w:themeColor="text1"/>
          <w:sz w:val="20"/>
          <w:szCs w:val="20"/>
          <w:bdr w:val="none" w:sz="0" w:space="0" w:color="auto" w:frame="1"/>
        </w:rPr>
        <w:t>20 U.S.C</w:t>
      </w:r>
      <w:r w:rsidRPr="00BF6735">
        <w:rPr>
          <w:rStyle w:val="Emphasis"/>
          <w:color w:val="000000" w:themeColor="text1"/>
          <w:sz w:val="20"/>
          <w:szCs w:val="20"/>
          <w:bdr w:val="none" w:sz="0" w:space="0" w:color="auto" w:frame="1"/>
        </w:rPr>
        <w:t>.</w:t>
      </w:r>
      <w:r w:rsidRPr="00BF6735">
        <w:rPr>
          <w:rStyle w:val="apple-converted-space"/>
          <w:color w:val="000000" w:themeColor="text1"/>
          <w:sz w:val="20"/>
          <w:szCs w:val="20"/>
        </w:rPr>
        <w:t> </w:t>
      </w:r>
      <w:r w:rsidRPr="00BF6735">
        <w:rPr>
          <w:color w:val="000000" w:themeColor="text1"/>
          <w:sz w:val="20"/>
          <w:szCs w:val="20"/>
        </w:rPr>
        <w:t>§ 1414(a)(2)(A)</w:t>
      </w:r>
      <w:r w:rsidR="00D87134" w:rsidRPr="00BF6735">
        <w:rPr>
          <w:color w:val="000000" w:themeColor="text1"/>
          <w:sz w:val="20"/>
          <w:szCs w:val="20"/>
        </w:rPr>
        <w:t xml:space="preserve">; see also </w:t>
      </w:r>
      <w:r w:rsidR="00D87134" w:rsidRPr="00BF6735">
        <w:rPr>
          <w:i/>
          <w:iCs/>
          <w:color w:val="000000" w:themeColor="text1"/>
          <w:sz w:val="20"/>
          <w:szCs w:val="20"/>
          <w:bdr w:val="none" w:sz="0" w:space="0" w:color="auto" w:frame="1"/>
        </w:rPr>
        <w:t>James v. D.C.</w:t>
      </w:r>
      <w:r w:rsidR="00D87134" w:rsidRPr="00BF6735">
        <w:rPr>
          <w:i/>
          <w:iCs/>
          <w:color w:val="000000" w:themeColor="text1"/>
          <w:sz w:val="20"/>
          <w:szCs w:val="20"/>
        </w:rPr>
        <w:t>,</w:t>
      </w:r>
      <w:r w:rsidR="00D87134" w:rsidRPr="00BF6735">
        <w:rPr>
          <w:color w:val="000000" w:themeColor="text1"/>
          <w:sz w:val="20"/>
          <w:szCs w:val="20"/>
        </w:rPr>
        <w:t xml:space="preserve"> 194 F. Supp. 3d 131, 142–43 (D.D.C. 2016)</w:t>
      </w:r>
    </w:p>
    <w:p w14:paraId="483C8F60" w14:textId="348D25EE" w:rsidR="00417784" w:rsidRPr="00BF6735" w:rsidRDefault="00D87134" w:rsidP="00C643E5">
      <w:pPr>
        <w:rPr>
          <w:color w:val="000000" w:themeColor="text1"/>
          <w:sz w:val="20"/>
          <w:szCs w:val="20"/>
        </w:rPr>
      </w:pPr>
      <w:r w:rsidRPr="00BF6735">
        <w:rPr>
          <w:color w:val="000000" w:themeColor="text1"/>
          <w:sz w:val="20"/>
          <w:szCs w:val="20"/>
          <w:shd w:val="clear" w:color="auto" w:fill="FFFFFF"/>
        </w:rPr>
        <w:t>(“The IDEA distinguishes between an initial evaluation of a student and a ‘reevaluation.’</w:t>
      </w:r>
      <w:r w:rsidRPr="00BF6735">
        <w:rPr>
          <w:rStyle w:val="apple-converted-space"/>
          <w:color w:val="000000" w:themeColor="text1"/>
          <w:sz w:val="20"/>
          <w:szCs w:val="20"/>
          <w:shd w:val="clear" w:color="auto" w:fill="FFFFFF"/>
        </w:rPr>
        <w:t> </w:t>
      </w:r>
      <w:r w:rsidRPr="00BF6735">
        <w:rPr>
          <w:color w:val="000000" w:themeColor="text1"/>
          <w:sz w:val="20"/>
          <w:szCs w:val="20"/>
          <w:shd w:val="clear" w:color="auto" w:fill="FFFFFF"/>
        </w:rPr>
        <w:t xml:space="preserve"> An ‘initial evaluation,’ as the name implies, is an opening evaluation ‘to determine if the child is a child with a disability.’</w:t>
      </w:r>
      <w:r w:rsidRPr="00BF6735">
        <w:rPr>
          <w:rStyle w:val="Emphasis"/>
          <w:color w:val="000000" w:themeColor="text1"/>
          <w:sz w:val="20"/>
          <w:szCs w:val="20"/>
          <w:bdr w:val="none" w:sz="0" w:space="0" w:color="auto" w:frame="1"/>
          <w:shd w:val="clear" w:color="auto" w:fill="FFFFFF"/>
        </w:rPr>
        <w:t xml:space="preserve"> </w:t>
      </w:r>
      <w:r w:rsidRPr="00BF6735">
        <w:rPr>
          <w:color w:val="000000" w:themeColor="text1"/>
          <w:sz w:val="20"/>
          <w:szCs w:val="20"/>
          <w:shd w:val="clear" w:color="auto" w:fill="FFFFFF"/>
        </w:rPr>
        <w:t xml:space="preserve"> A ‘reevaluation’ refers to subsequent evaluations of</w:t>
      </w:r>
      <w:r w:rsidRPr="00BF6735">
        <w:rPr>
          <w:rStyle w:val="apple-converted-space"/>
          <w:color w:val="000000" w:themeColor="text1"/>
          <w:sz w:val="20"/>
          <w:szCs w:val="20"/>
          <w:shd w:val="clear" w:color="auto" w:fill="FFFFFF"/>
        </w:rPr>
        <w:t> </w:t>
      </w:r>
      <w:r w:rsidRPr="00BF6735">
        <w:rPr>
          <w:color w:val="000000" w:themeColor="text1"/>
          <w:sz w:val="20"/>
          <w:szCs w:val="20"/>
          <w:shd w:val="clear" w:color="auto" w:fill="FFFFFF"/>
        </w:rPr>
        <w:t>a child deemed to have a disability”</w:t>
      </w:r>
      <w:r w:rsidR="006815E9" w:rsidRPr="00BF6735">
        <w:rPr>
          <w:color w:val="000000" w:themeColor="text1"/>
          <w:sz w:val="20"/>
          <w:szCs w:val="20"/>
          <w:shd w:val="clear" w:color="auto" w:fill="FFFFFF"/>
        </w:rPr>
        <w:t xml:space="preserve">) </w:t>
      </w:r>
      <w:r w:rsidRPr="00BF6735">
        <w:rPr>
          <w:color w:val="000000" w:themeColor="text1"/>
          <w:sz w:val="20"/>
          <w:szCs w:val="20"/>
          <w:shd w:val="clear" w:color="auto" w:fill="FFFFFF"/>
        </w:rPr>
        <w:t>(internal quo</w:t>
      </w:r>
      <w:r w:rsidR="00426488" w:rsidRPr="00BF6735">
        <w:rPr>
          <w:color w:val="000000" w:themeColor="text1"/>
          <w:sz w:val="20"/>
          <w:szCs w:val="20"/>
          <w:shd w:val="clear" w:color="auto" w:fill="FFFFFF"/>
        </w:rPr>
        <w:t>t</w:t>
      </w:r>
      <w:r w:rsidRPr="00BF6735">
        <w:rPr>
          <w:color w:val="000000" w:themeColor="text1"/>
          <w:sz w:val="20"/>
          <w:szCs w:val="20"/>
          <w:shd w:val="clear" w:color="auto" w:fill="FFFFFF"/>
        </w:rPr>
        <w:t>ations and citations omitted).</w:t>
      </w:r>
      <w:r w:rsidRPr="00BF6735">
        <w:rPr>
          <w:color w:val="000000" w:themeColor="text1"/>
          <w:sz w:val="20"/>
          <w:szCs w:val="20"/>
        </w:rPr>
        <w:t xml:space="preserve"> </w:t>
      </w:r>
    </w:p>
  </w:footnote>
  <w:footnote w:id="38">
    <w:p w14:paraId="0FCAACA7" w14:textId="294B6C46" w:rsidR="00426488" w:rsidRPr="00BF6735" w:rsidRDefault="00426488"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7066B0" w:rsidRPr="00BF6735">
        <w:rPr>
          <w:color w:val="000000" w:themeColor="text1"/>
        </w:rPr>
        <w:t>20 U.S.C</w:t>
      </w:r>
      <w:r w:rsidRPr="00BF6735">
        <w:rPr>
          <w:rStyle w:val="Emphasis"/>
          <w:color w:val="000000" w:themeColor="text1"/>
          <w:bdr w:val="none" w:sz="0" w:space="0" w:color="auto" w:frame="1"/>
        </w:rPr>
        <w:t>.</w:t>
      </w:r>
      <w:r w:rsidRPr="00BF6735">
        <w:rPr>
          <w:rStyle w:val="apple-converted-space"/>
          <w:color w:val="000000" w:themeColor="text1"/>
        </w:rPr>
        <w:t> </w:t>
      </w:r>
      <w:r w:rsidRPr="00BF6735">
        <w:rPr>
          <w:color w:val="000000" w:themeColor="text1"/>
        </w:rPr>
        <w:t>§ 1414(a)(2)(B).</w:t>
      </w:r>
    </w:p>
  </w:footnote>
  <w:footnote w:id="39">
    <w:p w14:paraId="4830FED1" w14:textId="62520005" w:rsidR="00426488" w:rsidRPr="00BF6735" w:rsidRDefault="00426488"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7F5F33" w:rsidRPr="00BF6735">
        <w:rPr>
          <w:color w:val="000000" w:themeColor="text1"/>
        </w:rPr>
        <w:t>20 U.S.C</w:t>
      </w:r>
      <w:r w:rsidRPr="00BF6735">
        <w:rPr>
          <w:rStyle w:val="Emphasis"/>
          <w:color w:val="000000" w:themeColor="text1"/>
          <w:bdr w:val="none" w:sz="0" w:space="0" w:color="auto" w:frame="1"/>
        </w:rPr>
        <w:t>.</w:t>
      </w:r>
      <w:r w:rsidRPr="00BF6735">
        <w:rPr>
          <w:rStyle w:val="apple-converted-space"/>
          <w:color w:val="000000" w:themeColor="text1"/>
        </w:rPr>
        <w:t> </w:t>
      </w:r>
      <w:r w:rsidR="00434158" w:rsidRPr="00BF6735">
        <w:rPr>
          <w:rStyle w:val="apple-converted-space"/>
          <w:color w:val="000000" w:themeColor="text1"/>
        </w:rPr>
        <w:t xml:space="preserve">at </w:t>
      </w:r>
      <w:r w:rsidRPr="00BF6735">
        <w:rPr>
          <w:color w:val="000000" w:themeColor="text1"/>
        </w:rPr>
        <w:t>§ 1414(c)(1).</w:t>
      </w:r>
    </w:p>
  </w:footnote>
  <w:footnote w:id="40">
    <w:p w14:paraId="40ED7D2F" w14:textId="7627327A" w:rsidR="00374B35" w:rsidRPr="00BF6735" w:rsidRDefault="00374B35" w:rsidP="00C643E5">
      <w:pPr>
        <w:pStyle w:val="FootnoteText"/>
        <w:rPr>
          <w:color w:val="000000" w:themeColor="text1"/>
        </w:rPr>
      </w:pPr>
      <w:r w:rsidRPr="00BF6735">
        <w:rPr>
          <w:rStyle w:val="FootnoteReference"/>
          <w:color w:val="000000" w:themeColor="text1"/>
        </w:rPr>
        <w:footnoteRef/>
      </w:r>
      <w:r w:rsidR="00E44DB6" w:rsidRPr="00BF6735">
        <w:rPr>
          <w:color w:val="000000" w:themeColor="text1"/>
        </w:rPr>
        <w:t xml:space="preserve"> See 34 C</w:t>
      </w:r>
      <w:r w:rsidR="00B544E9" w:rsidRPr="00BF6735">
        <w:rPr>
          <w:color w:val="000000" w:themeColor="text1"/>
        </w:rPr>
        <w:t>.</w:t>
      </w:r>
      <w:r w:rsidR="00E44DB6" w:rsidRPr="00BF6735">
        <w:rPr>
          <w:color w:val="000000" w:themeColor="text1"/>
        </w:rPr>
        <w:t>F</w:t>
      </w:r>
      <w:r w:rsidR="00B544E9" w:rsidRPr="00BF6735">
        <w:rPr>
          <w:color w:val="000000" w:themeColor="text1"/>
        </w:rPr>
        <w:t>.</w:t>
      </w:r>
      <w:r w:rsidR="00E44DB6" w:rsidRPr="00BF6735">
        <w:rPr>
          <w:color w:val="000000" w:themeColor="text1"/>
        </w:rPr>
        <w:t>R</w:t>
      </w:r>
      <w:r w:rsidR="00B544E9" w:rsidRPr="00BF6735">
        <w:rPr>
          <w:color w:val="000000" w:themeColor="text1"/>
        </w:rPr>
        <w:t>. §</w:t>
      </w:r>
      <w:r w:rsidR="00E44DB6" w:rsidRPr="00BF6735">
        <w:rPr>
          <w:color w:val="000000" w:themeColor="text1"/>
        </w:rPr>
        <w:t xml:space="preserve"> 300.305</w:t>
      </w:r>
      <w:r w:rsidRPr="00BF6735">
        <w:rPr>
          <w:color w:val="000000" w:themeColor="text1"/>
        </w:rPr>
        <w:t>(a)(2)(i)(B)</w:t>
      </w:r>
    </w:p>
  </w:footnote>
  <w:footnote w:id="41">
    <w:p w14:paraId="40C4503A" w14:textId="3A7A8411" w:rsidR="002A6B37" w:rsidRPr="00BF6735" w:rsidRDefault="002A6B37"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i/>
          <w:iCs/>
          <w:color w:val="000000" w:themeColor="text1"/>
          <w:bdr w:val="none" w:sz="0" w:space="0" w:color="auto" w:frame="1"/>
        </w:rPr>
        <w:t>Z. B. v. D.C.</w:t>
      </w:r>
      <w:r w:rsidRPr="00BF6735">
        <w:rPr>
          <w:i/>
          <w:iCs/>
          <w:color w:val="000000" w:themeColor="text1"/>
        </w:rPr>
        <w:t>,</w:t>
      </w:r>
      <w:r w:rsidRPr="00BF6735">
        <w:rPr>
          <w:color w:val="000000" w:themeColor="text1"/>
        </w:rPr>
        <w:t xml:space="preserve"> 888 F.3d 515, 518–19 (D.C. Cir. 2018)</w:t>
      </w:r>
      <w:r w:rsidR="006815E9" w:rsidRPr="00BF6735">
        <w:rPr>
          <w:color w:val="000000" w:themeColor="text1"/>
        </w:rPr>
        <w:t xml:space="preserve"> </w:t>
      </w:r>
      <w:r w:rsidRPr="00BF6735">
        <w:rPr>
          <w:color w:val="000000" w:themeColor="text1"/>
        </w:rPr>
        <w:t>(internal citations and quotations omitted).</w:t>
      </w:r>
    </w:p>
  </w:footnote>
  <w:footnote w:id="42">
    <w:p w14:paraId="151DB23E" w14:textId="6DA27AF3" w:rsidR="00BF25A0" w:rsidRPr="00BF6735" w:rsidRDefault="00BF25A0"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9909C6" w:rsidRPr="00BF6735">
        <w:rPr>
          <w:rStyle w:val="Emphasis"/>
          <w:i w:val="0"/>
          <w:iCs w:val="0"/>
          <w:color w:val="000000" w:themeColor="text1"/>
          <w:bdr w:val="none" w:sz="0" w:space="0" w:color="auto" w:frame="1"/>
        </w:rPr>
        <w:t>20 U.S.C.</w:t>
      </w:r>
      <w:r w:rsidR="006815E9" w:rsidRPr="00BF6735">
        <w:rPr>
          <w:rStyle w:val="apple-converted-space"/>
          <w:color w:val="000000" w:themeColor="text1"/>
        </w:rPr>
        <w:t xml:space="preserve"> </w:t>
      </w:r>
      <w:r w:rsidRPr="00BF6735">
        <w:rPr>
          <w:color w:val="000000" w:themeColor="text1"/>
        </w:rPr>
        <w:t>§</w:t>
      </w:r>
      <w:r w:rsidR="00B544E9" w:rsidRPr="00BF6735">
        <w:rPr>
          <w:color w:val="000000" w:themeColor="text1"/>
        </w:rPr>
        <w:t xml:space="preserve"> </w:t>
      </w:r>
      <w:r w:rsidRPr="00BF6735">
        <w:rPr>
          <w:color w:val="000000" w:themeColor="text1"/>
        </w:rPr>
        <w:t>1414(c)(4)(A).</w:t>
      </w:r>
    </w:p>
  </w:footnote>
  <w:footnote w:id="43">
    <w:p w14:paraId="6A3AE11E" w14:textId="32567AE0" w:rsidR="00E52645" w:rsidRPr="00BF6735" w:rsidRDefault="00E52645"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7F5F33" w:rsidRPr="00BF6735">
        <w:rPr>
          <w:color w:val="000000" w:themeColor="text1"/>
        </w:rPr>
        <w:t>20 U.S.C</w:t>
      </w:r>
      <w:r w:rsidRPr="00BF6735">
        <w:rPr>
          <w:color w:val="000000" w:themeColor="text1"/>
        </w:rPr>
        <w:t>. at §</w:t>
      </w:r>
      <w:r w:rsidR="00B544E9" w:rsidRPr="00BF6735">
        <w:rPr>
          <w:color w:val="000000" w:themeColor="text1"/>
        </w:rPr>
        <w:t xml:space="preserve"> </w:t>
      </w:r>
      <w:r w:rsidRPr="00BF6735">
        <w:rPr>
          <w:color w:val="000000" w:themeColor="text1"/>
        </w:rPr>
        <w:t>1414(a)(2)(A).</w:t>
      </w:r>
    </w:p>
  </w:footnote>
  <w:footnote w:id="44">
    <w:p w14:paraId="4102C587" w14:textId="4C98BB02" w:rsidR="00B766D5" w:rsidRPr="00BF6735" w:rsidRDefault="00B766D5"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B76AD6" w:rsidRPr="00BF6735">
        <w:rPr>
          <w:i/>
          <w:iCs/>
          <w:color w:val="000000" w:themeColor="text1"/>
        </w:rPr>
        <w:t>In Re: Duxbury Public Schools and Ishamel</w:t>
      </w:r>
      <w:r w:rsidR="00B76AD6" w:rsidRPr="00BF6735">
        <w:rPr>
          <w:color w:val="000000" w:themeColor="text1"/>
        </w:rPr>
        <w:t>, BSEA #07-2419, 13 MSER 223 (Byrne, 200</w:t>
      </w:r>
      <w:r w:rsidR="00161C48" w:rsidRPr="00BF6735">
        <w:rPr>
          <w:color w:val="000000" w:themeColor="text1"/>
        </w:rPr>
        <w:t>7</w:t>
      </w:r>
      <w:r w:rsidR="00B76AD6" w:rsidRPr="00BF6735">
        <w:rPr>
          <w:color w:val="000000" w:themeColor="text1"/>
        </w:rPr>
        <w:t>)</w:t>
      </w:r>
      <w:r w:rsidR="00161C48" w:rsidRPr="00BF6735">
        <w:rPr>
          <w:color w:val="000000" w:themeColor="text1"/>
        </w:rPr>
        <w:t>.</w:t>
      </w:r>
    </w:p>
  </w:footnote>
  <w:footnote w:id="45">
    <w:p w14:paraId="3C476AB6" w14:textId="0A1E2C3C" w:rsidR="00D33869" w:rsidRPr="00BF6735" w:rsidRDefault="00D33869"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603 CMR 28.04(3).</w:t>
      </w:r>
    </w:p>
  </w:footnote>
  <w:footnote w:id="46">
    <w:p w14:paraId="7F4BEC70" w14:textId="6BBF7797" w:rsidR="00E52645" w:rsidRPr="00BF6735" w:rsidRDefault="00E52645"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91264F" w:rsidRPr="00BF6735">
        <w:rPr>
          <w:color w:val="000000" w:themeColor="text1"/>
        </w:rPr>
        <w:t xml:space="preserve">See </w:t>
      </w:r>
      <w:r w:rsidRPr="00BF6735">
        <w:rPr>
          <w:color w:val="000000" w:themeColor="text1"/>
        </w:rPr>
        <w:t>34 C</w:t>
      </w:r>
      <w:r w:rsidR="00B544E9" w:rsidRPr="00BF6735">
        <w:rPr>
          <w:color w:val="000000" w:themeColor="text1"/>
        </w:rPr>
        <w:t>.</w:t>
      </w:r>
      <w:r w:rsidRPr="00BF6735">
        <w:rPr>
          <w:color w:val="000000" w:themeColor="text1"/>
        </w:rPr>
        <w:t>F</w:t>
      </w:r>
      <w:r w:rsidR="00B544E9" w:rsidRPr="00BF6735">
        <w:rPr>
          <w:color w:val="000000" w:themeColor="text1"/>
        </w:rPr>
        <w:t>.</w:t>
      </w:r>
      <w:r w:rsidRPr="00BF6735">
        <w:rPr>
          <w:color w:val="000000" w:themeColor="text1"/>
        </w:rPr>
        <w:t>R</w:t>
      </w:r>
      <w:r w:rsidR="00B544E9" w:rsidRPr="00BF6735">
        <w:rPr>
          <w:color w:val="000000" w:themeColor="text1"/>
        </w:rPr>
        <w:t>. §</w:t>
      </w:r>
      <w:r w:rsidRPr="00BF6735">
        <w:rPr>
          <w:color w:val="000000" w:themeColor="text1"/>
        </w:rPr>
        <w:t xml:space="preserve"> 300.300(c).</w:t>
      </w:r>
    </w:p>
  </w:footnote>
  <w:footnote w:id="47">
    <w:p w14:paraId="5BC2CA0E" w14:textId="03E19EB3" w:rsidR="00485D0F" w:rsidRPr="00BF6735" w:rsidRDefault="00485D0F"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B03E3F" w:rsidRPr="00BF6735">
        <w:rPr>
          <w:i/>
          <w:iCs/>
          <w:color w:val="000000" w:themeColor="text1"/>
        </w:rPr>
        <w:t>Johnson by Johnson v. Duneland Sch. Corp</w:t>
      </w:r>
      <w:r w:rsidR="00B03E3F" w:rsidRPr="00BF6735">
        <w:rPr>
          <w:color w:val="000000" w:themeColor="text1"/>
        </w:rPr>
        <w:t xml:space="preserve">., 92 F.3d 554, 558 (7th Cir. 1996) (citing </w:t>
      </w:r>
      <w:r w:rsidR="00B03E3F" w:rsidRPr="00BF6735">
        <w:rPr>
          <w:i/>
          <w:iCs/>
          <w:color w:val="000000" w:themeColor="text1"/>
        </w:rPr>
        <w:t>Andress v. Cleveland Independent School District,</w:t>
      </w:r>
      <w:r w:rsidR="00B03E3F" w:rsidRPr="00BF6735">
        <w:rPr>
          <w:color w:val="000000" w:themeColor="text1"/>
        </w:rPr>
        <w:t> 64 F.3d 176 (5th Cir. 1995)</w:t>
      </w:r>
      <w:r w:rsidR="00B03E3F" w:rsidRPr="00BF6735">
        <w:rPr>
          <w:i/>
          <w:iCs/>
          <w:color w:val="000000" w:themeColor="text1"/>
        </w:rPr>
        <w:t>; see also</w:t>
      </w:r>
      <w:r w:rsidRPr="00BF6735">
        <w:rPr>
          <w:color w:val="000000" w:themeColor="text1"/>
        </w:rPr>
        <w:t>, </w:t>
      </w:r>
      <w:r w:rsidRPr="00BF6735">
        <w:rPr>
          <w:i/>
          <w:iCs/>
          <w:color w:val="000000" w:themeColor="text1"/>
        </w:rPr>
        <w:t>M.T.V. v. Dekalb County School District</w:t>
      </w:r>
      <w:r w:rsidRPr="00BF6735">
        <w:rPr>
          <w:color w:val="000000" w:themeColor="text1"/>
        </w:rPr>
        <w:t xml:space="preserve">, </w:t>
      </w:r>
      <w:r w:rsidR="006B7037" w:rsidRPr="00BF6735">
        <w:rPr>
          <w:color w:val="000000" w:themeColor="text1"/>
        </w:rPr>
        <w:t>446 F.3d 1153, 1160 (11th Cir. 2006)</w:t>
      </w:r>
      <w:r w:rsidRPr="00BF6735">
        <w:rPr>
          <w:color w:val="000000" w:themeColor="text1"/>
        </w:rPr>
        <w:t xml:space="preserve"> (parents cannot force the school to rely solely on parents' independent evaluation);</w:t>
      </w:r>
      <w:r w:rsidR="008E1124" w:rsidRPr="00BF6735">
        <w:rPr>
          <w:i/>
          <w:iCs/>
          <w:color w:val="000000" w:themeColor="text1"/>
        </w:rPr>
        <w:t xml:space="preserve"> </w:t>
      </w:r>
      <w:r w:rsidRPr="00BF6735">
        <w:rPr>
          <w:i/>
          <w:iCs/>
          <w:color w:val="000000" w:themeColor="text1"/>
        </w:rPr>
        <w:t>Dubois v. Connecticut State Board of Education</w:t>
      </w:r>
      <w:r w:rsidRPr="00BF6735">
        <w:rPr>
          <w:color w:val="000000" w:themeColor="text1"/>
        </w:rPr>
        <w:t>, 727 F. 2d 44, 48 (</w:t>
      </w:r>
      <w:r w:rsidR="002F49EE" w:rsidRPr="00BF6735">
        <w:rPr>
          <w:color w:val="000000" w:themeColor="text1"/>
        </w:rPr>
        <w:t xml:space="preserve">2nd </w:t>
      </w:r>
      <w:r w:rsidRPr="00BF6735">
        <w:rPr>
          <w:color w:val="000000" w:themeColor="text1"/>
        </w:rPr>
        <w:t>Cir. 1984) (school system may insist on evaluation by qualified professionals who are satisfactory to the school officials); </w:t>
      </w:r>
      <w:r w:rsidRPr="00BF6735">
        <w:rPr>
          <w:i/>
          <w:iCs/>
          <w:color w:val="000000" w:themeColor="text1"/>
        </w:rPr>
        <w:t>Vander Malle v. Ambach</w:t>
      </w:r>
      <w:r w:rsidRPr="00BF6735">
        <w:rPr>
          <w:color w:val="000000" w:themeColor="text1"/>
        </w:rPr>
        <w:t>, 673 F.2d 49, 53 (2nd Cir. 1982) (school is entitled to have student examined by qualified psychiatrist of their choosing); </w:t>
      </w:r>
      <w:r w:rsidRPr="00BF6735">
        <w:rPr>
          <w:i/>
          <w:iCs/>
          <w:color w:val="000000" w:themeColor="text1"/>
        </w:rPr>
        <w:t>M.L. ex rel. A.L. v. El Paso Independent School Dist</w:t>
      </w:r>
      <w:r w:rsidRPr="00BF6735">
        <w:rPr>
          <w:color w:val="000000" w:themeColor="text1"/>
        </w:rPr>
        <w:t>., 2009 WL 1019969 (W.D.Tex. 2009</w:t>
      </w:r>
      <w:r w:rsidR="00B33FF2" w:rsidRPr="00BF6735">
        <w:rPr>
          <w:color w:val="000000" w:themeColor="text1"/>
        </w:rPr>
        <w:t>)</w:t>
      </w:r>
      <w:r w:rsidRPr="00BF6735">
        <w:rPr>
          <w:color w:val="000000" w:themeColor="text1"/>
        </w:rPr>
        <w:t xml:space="preserve"> (parent "may not … assert that A.L. is entitled to special education services while simultaneously refusing to allow [the school district] to evaluate A.L. to determine what those services may be").</w:t>
      </w:r>
    </w:p>
  </w:footnote>
  <w:footnote w:id="48">
    <w:p w14:paraId="39D6D133" w14:textId="0B8BA2FA" w:rsidR="00485D0F" w:rsidRPr="00BF6735" w:rsidRDefault="00485D0F"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D4707A" w:rsidRPr="00BF6735">
        <w:rPr>
          <w:color w:val="000000" w:themeColor="text1"/>
        </w:rPr>
        <w:t>20 U.S.C</w:t>
      </w:r>
      <w:r w:rsidRPr="00BF6735">
        <w:rPr>
          <w:color w:val="000000" w:themeColor="text1"/>
        </w:rPr>
        <w:t>. §</w:t>
      </w:r>
      <w:r w:rsidR="00495C02" w:rsidRPr="00BF6735">
        <w:rPr>
          <w:color w:val="000000" w:themeColor="text1"/>
        </w:rPr>
        <w:t xml:space="preserve"> </w:t>
      </w:r>
      <w:r w:rsidRPr="00BF6735">
        <w:rPr>
          <w:color w:val="000000" w:themeColor="text1"/>
        </w:rPr>
        <w:t>1414(a)(D); 34 C</w:t>
      </w:r>
      <w:r w:rsidR="00495C02" w:rsidRPr="00BF6735">
        <w:rPr>
          <w:color w:val="000000" w:themeColor="text1"/>
        </w:rPr>
        <w:t>.</w:t>
      </w:r>
      <w:r w:rsidRPr="00BF6735">
        <w:rPr>
          <w:color w:val="000000" w:themeColor="text1"/>
        </w:rPr>
        <w:t>F</w:t>
      </w:r>
      <w:r w:rsidR="00495C02" w:rsidRPr="00BF6735">
        <w:rPr>
          <w:color w:val="000000" w:themeColor="text1"/>
        </w:rPr>
        <w:t>.</w:t>
      </w:r>
      <w:r w:rsidRPr="00BF6735">
        <w:rPr>
          <w:color w:val="000000" w:themeColor="text1"/>
        </w:rPr>
        <w:t xml:space="preserve">R </w:t>
      </w:r>
      <w:r w:rsidR="00495C02" w:rsidRPr="00BF6735">
        <w:rPr>
          <w:color w:val="000000" w:themeColor="text1"/>
        </w:rPr>
        <w:t xml:space="preserve">. § </w:t>
      </w:r>
      <w:r w:rsidRPr="00BF6735">
        <w:rPr>
          <w:color w:val="000000" w:themeColor="text1"/>
        </w:rPr>
        <w:t>300.300(c)(1)(i).</w:t>
      </w:r>
    </w:p>
  </w:footnote>
  <w:footnote w:id="49">
    <w:p w14:paraId="4A86A1EF" w14:textId="77777777" w:rsidR="00654C28" w:rsidRPr="00BF6735" w:rsidRDefault="00654C28" w:rsidP="00654C28">
      <w:pPr>
        <w:rPr>
          <w:color w:val="000000" w:themeColor="text1"/>
          <w:sz w:val="20"/>
          <w:szCs w:val="20"/>
        </w:rPr>
      </w:pPr>
      <w:r w:rsidRPr="00BF6735">
        <w:rPr>
          <w:rStyle w:val="FootnoteReference"/>
          <w:color w:val="000000" w:themeColor="text1"/>
          <w:sz w:val="20"/>
          <w:szCs w:val="20"/>
        </w:rPr>
        <w:footnoteRef/>
      </w:r>
      <w:r w:rsidRPr="00BF6735">
        <w:rPr>
          <w:color w:val="000000" w:themeColor="text1"/>
          <w:sz w:val="20"/>
          <w:szCs w:val="20"/>
        </w:rPr>
        <w:t xml:space="preserve"> 603 CMR 28.03(3)(a); see also </w:t>
      </w:r>
      <w:r w:rsidRPr="00BF6735">
        <w:rPr>
          <w:i/>
          <w:iCs/>
          <w:color w:val="000000" w:themeColor="text1"/>
          <w:sz w:val="20"/>
          <w:szCs w:val="20"/>
        </w:rPr>
        <w:t>In Re: Bridgewater-Raynham Public Schools v. Student</w:t>
      </w:r>
      <w:r w:rsidRPr="00BF6735">
        <w:rPr>
          <w:color w:val="000000" w:themeColor="text1"/>
          <w:sz w:val="20"/>
          <w:szCs w:val="20"/>
        </w:rPr>
        <w:t>, BSEA #11-6444, 17 MSER 91 (Figueroa, 2011) (“</w:t>
      </w:r>
      <w:r w:rsidRPr="00BF6735">
        <w:rPr>
          <w:color w:val="000000" w:themeColor="text1"/>
          <w:sz w:val="20"/>
          <w:szCs w:val="20"/>
          <w:shd w:val="clear" w:color="auto" w:fill="FFFFFF"/>
        </w:rPr>
        <w:t>There is no question that school districts have a right to conduct school-based testing or that this is a pre-requirement to a parent’s right to independent evaluation. Furthermore, the BSEA has jurisdiction to order evaluations where these are warranted”).</w:t>
      </w:r>
    </w:p>
  </w:footnote>
  <w:footnote w:id="50">
    <w:p w14:paraId="40EBF64B" w14:textId="3ABEF482" w:rsidR="00357F3F" w:rsidRPr="00BF6735" w:rsidRDefault="00357F3F"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DC43EB" w:rsidRPr="00BF6735">
        <w:rPr>
          <w:color w:val="000000" w:themeColor="text1"/>
        </w:rPr>
        <w:t xml:space="preserve">20 U.S.C </w:t>
      </w:r>
      <w:r w:rsidRPr="00BF6735">
        <w:rPr>
          <w:color w:val="000000" w:themeColor="text1"/>
        </w:rPr>
        <w:t xml:space="preserve">§ 1414 (I)(D)(II); </w:t>
      </w:r>
      <w:r w:rsidR="00DC43EB" w:rsidRPr="00BF6735">
        <w:rPr>
          <w:color w:val="000000" w:themeColor="text1"/>
        </w:rPr>
        <w:t xml:space="preserve">20 U.S.C </w:t>
      </w:r>
      <w:r w:rsidRPr="00BF6735">
        <w:rPr>
          <w:color w:val="000000" w:themeColor="text1"/>
        </w:rPr>
        <w:t>§ 1414 (2)(i); 34 C</w:t>
      </w:r>
      <w:r w:rsidR="00495C02" w:rsidRPr="00BF6735">
        <w:rPr>
          <w:color w:val="000000" w:themeColor="text1"/>
        </w:rPr>
        <w:t>.</w:t>
      </w:r>
      <w:r w:rsidRPr="00BF6735">
        <w:rPr>
          <w:color w:val="000000" w:themeColor="text1"/>
        </w:rPr>
        <w:t>F</w:t>
      </w:r>
      <w:r w:rsidR="00495C02" w:rsidRPr="00BF6735">
        <w:rPr>
          <w:color w:val="000000" w:themeColor="text1"/>
        </w:rPr>
        <w:t>.</w:t>
      </w:r>
      <w:r w:rsidRPr="00BF6735">
        <w:rPr>
          <w:color w:val="000000" w:themeColor="text1"/>
        </w:rPr>
        <w:t>R</w:t>
      </w:r>
      <w:r w:rsidR="00495C02" w:rsidRPr="00BF6735">
        <w:rPr>
          <w:color w:val="000000" w:themeColor="text1"/>
        </w:rPr>
        <w:t>. §</w:t>
      </w:r>
      <w:r w:rsidRPr="00BF6735">
        <w:rPr>
          <w:color w:val="000000" w:themeColor="text1"/>
        </w:rPr>
        <w:t xml:space="preserve"> 300.303.</w:t>
      </w:r>
    </w:p>
  </w:footnote>
  <w:footnote w:id="51">
    <w:p w14:paraId="13F70484" w14:textId="49DC73C9" w:rsidR="00485D0F" w:rsidRPr="00BF6735" w:rsidRDefault="00485D0F"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i/>
          <w:iCs/>
          <w:color w:val="000000" w:themeColor="text1"/>
        </w:rPr>
        <w:t>See</w:t>
      </w:r>
      <w:r w:rsidRPr="00BF6735">
        <w:rPr>
          <w:rStyle w:val="apple-converted-space"/>
          <w:color w:val="000000" w:themeColor="text1"/>
        </w:rPr>
        <w:t> </w:t>
      </w:r>
      <w:r w:rsidRPr="00BF6735">
        <w:rPr>
          <w:rStyle w:val="Emphasis"/>
          <w:color w:val="000000" w:themeColor="text1"/>
          <w:bdr w:val="none" w:sz="0" w:space="0" w:color="auto" w:frame="1"/>
        </w:rPr>
        <w:t>M.T.V v. Dekalb County Sch. Dist</w:t>
      </w:r>
      <w:r w:rsidRPr="00BF6735">
        <w:rPr>
          <w:color w:val="000000" w:themeColor="text1"/>
        </w:rPr>
        <w:t xml:space="preserve">., 446 F.3d </w:t>
      </w:r>
      <w:r w:rsidR="006B7037" w:rsidRPr="00BF6735">
        <w:rPr>
          <w:color w:val="000000" w:themeColor="text1"/>
        </w:rPr>
        <w:t>at</w:t>
      </w:r>
      <w:r w:rsidRPr="00BF6735">
        <w:rPr>
          <w:color w:val="000000" w:themeColor="text1"/>
        </w:rPr>
        <w:t xml:space="preserve"> 1160 (affirming Administrative Law Judge's order requiring parents to consent to School District's request to reevaluate student by an expert of its choice, or else forfeit services addressing his motor impairments pursuant to eligibility under "Other Heath Impaired" category)</w:t>
      </w:r>
      <w:r w:rsidR="005978E8" w:rsidRPr="00BF6735">
        <w:rPr>
          <w:color w:val="000000" w:themeColor="text1"/>
        </w:rPr>
        <w:t>; see also,</w:t>
      </w:r>
      <w:r w:rsidRPr="00BF6735">
        <w:rPr>
          <w:color w:val="000000" w:themeColor="text1"/>
        </w:rPr>
        <w:t xml:space="preserve"> </w:t>
      </w:r>
      <w:r w:rsidRPr="00BF6735">
        <w:rPr>
          <w:rStyle w:val="Emphasis"/>
          <w:color w:val="000000" w:themeColor="text1"/>
          <w:bdr w:val="none" w:sz="0" w:space="0" w:color="auto" w:frame="1"/>
        </w:rPr>
        <w:t>Johnson</w:t>
      </w:r>
      <w:r w:rsidRPr="00BF6735">
        <w:rPr>
          <w:color w:val="000000" w:themeColor="text1"/>
        </w:rPr>
        <w:t>, 92 F.3d  at 557-58 (affirming Hearing Officer's order, under previous version of IDEA, that a three-year evaluation take place absent parental consent where a student's "condition had changed since he last attended school").</w:t>
      </w:r>
    </w:p>
  </w:footnote>
  <w:footnote w:id="52">
    <w:p w14:paraId="3C628E30" w14:textId="62F13ED3" w:rsidR="008064E5" w:rsidRPr="00BF6735" w:rsidRDefault="008064E5" w:rsidP="00356C9D">
      <w:pPr>
        <w:pStyle w:val="FootnoteText"/>
        <w:ind w:right="720"/>
        <w:rPr>
          <w:color w:val="000000" w:themeColor="text1"/>
        </w:rPr>
      </w:pPr>
      <w:r w:rsidRPr="00BF6735">
        <w:rPr>
          <w:rStyle w:val="FootnoteReference"/>
          <w:color w:val="000000" w:themeColor="text1"/>
        </w:rPr>
        <w:footnoteRef/>
      </w:r>
      <w:r w:rsidRPr="00BF6735">
        <w:rPr>
          <w:color w:val="000000" w:themeColor="text1"/>
        </w:rPr>
        <w:t xml:space="preserve"> See 603 CMR 28.07(1)(b); see also</w:t>
      </w:r>
      <w:r w:rsidRPr="00BF6735">
        <w:rPr>
          <w:i/>
          <w:iCs/>
          <w:color w:val="000000" w:themeColor="text1"/>
        </w:rPr>
        <w:t xml:space="preserve"> In Re: Lowell Public Schools</w:t>
      </w:r>
      <w:r w:rsidRPr="00BF6735">
        <w:rPr>
          <w:color w:val="000000" w:themeColor="text1"/>
        </w:rPr>
        <w:t xml:space="preserve">, BSEA# 110039, </w:t>
      </w:r>
      <w:r w:rsidRPr="00BF6735">
        <w:rPr>
          <w:color w:val="000000" w:themeColor="text1"/>
          <w:shd w:val="clear" w:color="auto" w:fill="FFFFFF"/>
        </w:rPr>
        <w:t xml:space="preserve">16 MSER 365 (Crane, 2010) (substituting consent for parents after concluding that an updated three year evaluation is necessary for the school district to determine what educational services and placement are appropriate for the student and that “[w]ithout new evaluations, it simply is not possible to do what state and federal special education law require – that is, to determine whether special education or related services are needed, and to tailor any needed special education and related services to Student’s current strengths and weaknesses”); </w:t>
      </w:r>
      <w:r w:rsidRPr="00BF6735">
        <w:rPr>
          <w:i/>
          <w:iCs/>
          <w:color w:val="000000" w:themeColor="text1"/>
          <w:shd w:val="clear" w:color="auto" w:fill="FFFFFF"/>
        </w:rPr>
        <w:t>In Re: Maynard Public Schools</w:t>
      </w:r>
      <w:r w:rsidRPr="00BF6735">
        <w:rPr>
          <w:color w:val="000000" w:themeColor="text1"/>
          <w:shd w:val="clear" w:color="auto" w:fill="FFFFFF"/>
        </w:rPr>
        <w:t>, BSEA#106645, 16 MSER 206 (Scannell, 2010) (finding that “many of the assessments requested by Maynard in the three year re-evaluation proposal [were] necessary to determine [</w:t>
      </w:r>
      <w:r w:rsidR="00383ABB" w:rsidRPr="00BF6735">
        <w:rPr>
          <w:color w:val="000000" w:themeColor="text1"/>
          <w:shd w:val="clear" w:color="auto" w:fill="FFFFFF"/>
        </w:rPr>
        <w:t xml:space="preserve">the </w:t>
      </w:r>
      <w:r w:rsidRPr="00BF6735">
        <w:rPr>
          <w:color w:val="000000" w:themeColor="text1"/>
          <w:shd w:val="clear" w:color="auto" w:fill="FFFFFF"/>
        </w:rPr>
        <w:t>student’s] current functioning so that the proper special education services [could] be provided to him”)</w:t>
      </w:r>
      <w:r w:rsidR="00585D4C" w:rsidRPr="00BF6735">
        <w:rPr>
          <w:color w:val="000000" w:themeColor="text1"/>
          <w:shd w:val="clear" w:color="auto" w:fill="FFFFFF"/>
        </w:rPr>
        <w:t xml:space="preserve">; </w:t>
      </w:r>
      <w:r w:rsidR="00585D4C" w:rsidRPr="00BF6735">
        <w:rPr>
          <w:rStyle w:val="Emphasis"/>
          <w:color w:val="000000" w:themeColor="text1"/>
          <w:bdr w:val="none" w:sz="0" w:space="0" w:color="auto" w:frame="1"/>
        </w:rPr>
        <w:t>In Re: Duxbury Public Schools &amp; Ishmael</w:t>
      </w:r>
      <w:r w:rsidR="00585D4C" w:rsidRPr="00BF6735">
        <w:rPr>
          <w:color w:val="000000" w:themeColor="text1"/>
        </w:rPr>
        <w:t>, BSEA #072419, 13 MSER 223 (Byrne, 2007) (where the District expressed concern about conflicting and missing information regarding his mental status and health, the Hearing Officer allowed the district to conduct a comprehensive psychiatric evaluation absent parental consent of student whose mental health was primary disability affecting his education).</w:t>
      </w:r>
    </w:p>
  </w:footnote>
  <w:footnote w:id="53">
    <w:p w14:paraId="7AAF7A2C" w14:textId="14B0E685" w:rsidR="008064E5" w:rsidRPr="00BF6735" w:rsidRDefault="008064E5"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275ADB" w:rsidRPr="00BF6735">
        <w:rPr>
          <w:color w:val="000000" w:themeColor="text1"/>
        </w:rPr>
        <w:t>603 CMR 28.07(1)(b)</w:t>
      </w:r>
      <w:r w:rsidRPr="00BF6735">
        <w:rPr>
          <w:color w:val="000000" w:themeColor="text1"/>
        </w:rPr>
        <w:t xml:space="preserve">.  </w:t>
      </w:r>
    </w:p>
  </w:footnote>
  <w:footnote w:id="54">
    <w:p w14:paraId="627A4625" w14:textId="0807B9EE" w:rsidR="008064E5" w:rsidRPr="00BF6735" w:rsidRDefault="008064E5"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i/>
          <w:iCs/>
          <w:color w:val="000000" w:themeColor="text1"/>
        </w:rPr>
        <w:t>In Re: Norwell Public Schools</w:t>
      </w:r>
      <w:r w:rsidRPr="00BF6735">
        <w:rPr>
          <w:color w:val="000000" w:themeColor="text1"/>
        </w:rPr>
        <w:t xml:space="preserve">, </w:t>
      </w:r>
      <w:r w:rsidRPr="00BF6735">
        <w:rPr>
          <w:color w:val="000000" w:themeColor="text1"/>
          <w:shd w:val="clear" w:color="auto" w:fill="FFFFFF"/>
        </w:rPr>
        <w:t>BSEA</w:t>
      </w:r>
      <w:r w:rsidR="001204B4" w:rsidRPr="00BF6735">
        <w:rPr>
          <w:color w:val="000000" w:themeColor="text1"/>
          <w:shd w:val="clear" w:color="auto" w:fill="FFFFFF"/>
        </w:rPr>
        <w:t xml:space="preserve"> </w:t>
      </w:r>
      <w:r w:rsidRPr="00BF6735">
        <w:rPr>
          <w:color w:val="000000" w:themeColor="text1"/>
          <w:shd w:val="clear" w:color="auto" w:fill="FFFFFF"/>
        </w:rPr>
        <w:t>#1901470, 24 MSER 252 (Figueroa, 2018)</w:t>
      </w:r>
      <w:r w:rsidR="003F034E" w:rsidRPr="00BF6735">
        <w:rPr>
          <w:color w:val="000000" w:themeColor="text1"/>
          <w:shd w:val="clear" w:color="auto" w:fill="FFFFFF"/>
        </w:rPr>
        <w:t>.</w:t>
      </w:r>
    </w:p>
  </w:footnote>
  <w:footnote w:id="55">
    <w:p w14:paraId="529C9340" w14:textId="21AA5984" w:rsidR="008064E5" w:rsidRPr="00BF6735" w:rsidRDefault="008064E5"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i/>
          <w:iCs/>
          <w:color w:val="000000" w:themeColor="text1"/>
        </w:rPr>
        <w:t>Schaffer v. Weast</w:t>
      </w:r>
      <w:r w:rsidRPr="00BF6735">
        <w:rPr>
          <w:color w:val="000000" w:themeColor="text1"/>
        </w:rPr>
        <w:t xml:space="preserve">, 546 U.S. 49, </w:t>
      </w:r>
      <w:r w:rsidR="00F00292" w:rsidRPr="00BF6735">
        <w:rPr>
          <w:color w:val="000000" w:themeColor="text1"/>
        </w:rPr>
        <w:t>62</w:t>
      </w:r>
      <w:r w:rsidRPr="00BF6735">
        <w:rPr>
          <w:color w:val="000000" w:themeColor="text1"/>
        </w:rPr>
        <w:t xml:space="preserve"> (2005).</w:t>
      </w:r>
    </w:p>
  </w:footnote>
  <w:footnote w:id="56">
    <w:p w14:paraId="76D0A0E1" w14:textId="78F2E9FA" w:rsidR="008064E5" w:rsidRPr="00BF6735" w:rsidRDefault="008064E5"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C5762C" w:rsidRPr="00BF6735">
        <w:rPr>
          <w:i/>
          <w:iCs/>
          <w:color w:val="000000" w:themeColor="text1"/>
        </w:rPr>
        <w:t>Id</w:t>
      </w:r>
      <w:r w:rsidRPr="00BF6735">
        <w:rPr>
          <w:color w:val="000000" w:themeColor="text1"/>
        </w:rPr>
        <w:t>.</w:t>
      </w:r>
    </w:p>
  </w:footnote>
  <w:footnote w:id="57">
    <w:p w14:paraId="33A73CA4" w14:textId="56B383DF" w:rsidR="00357F3F" w:rsidRPr="00BF6735" w:rsidRDefault="00357F3F"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See </w:t>
      </w:r>
      <w:r w:rsidR="00F00292" w:rsidRPr="00BF6735">
        <w:rPr>
          <w:i/>
          <w:iCs/>
          <w:color w:val="000000" w:themeColor="text1"/>
        </w:rPr>
        <w:t>id</w:t>
      </w:r>
      <w:r w:rsidRPr="00BF6735">
        <w:rPr>
          <w:color w:val="000000" w:themeColor="text1"/>
        </w:rPr>
        <w:t>.</w:t>
      </w:r>
    </w:p>
  </w:footnote>
  <w:footnote w:id="58">
    <w:p w14:paraId="52E84E51" w14:textId="4F65BF59" w:rsidR="007C65FA" w:rsidRPr="00BF6735" w:rsidRDefault="007C65FA">
      <w:pPr>
        <w:pStyle w:val="FootnoteText"/>
      </w:pPr>
      <w:r w:rsidRPr="00BF6735">
        <w:rPr>
          <w:rStyle w:val="FootnoteReference"/>
        </w:rPr>
        <w:footnoteRef/>
      </w:r>
      <w:r w:rsidRPr="00BF6735">
        <w:t xml:space="preserve"> See </w:t>
      </w:r>
      <w:r w:rsidRPr="00BF6735">
        <w:rPr>
          <w:i/>
          <w:iCs/>
          <w:color w:val="000000" w:themeColor="text1"/>
        </w:rPr>
        <w:t>In Re: Lowell Public Schools</w:t>
      </w:r>
      <w:r w:rsidRPr="00BF6735">
        <w:rPr>
          <w:color w:val="000000" w:themeColor="text1"/>
        </w:rPr>
        <w:t xml:space="preserve">, BSEA# 110039, </w:t>
      </w:r>
      <w:r w:rsidRPr="00BF6735">
        <w:rPr>
          <w:color w:val="000000" w:themeColor="text1"/>
          <w:shd w:val="clear" w:color="auto" w:fill="FFFFFF"/>
        </w:rPr>
        <w:t>16 MSER 365 (Crane, 2010).</w:t>
      </w:r>
    </w:p>
  </w:footnote>
  <w:footnote w:id="59">
    <w:p w14:paraId="2C1EFE51" w14:textId="7D390A40" w:rsidR="00F23CD9" w:rsidRPr="00BF6735" w:rsidRDefault="00F23CD9"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i/>
          <w:iCs/>
          <w:color w:val="000000" w:themeColor="text1"/>
        </w:rPr>
        <w:t>In Re: Norwell v. Student</w:t>
      </w:r>
      <w:r w:rsidRPr="00BF6735">
        <w:rPr>
          <w:color w:val="000000" w:themeColor="text1"/>
        </w:rPr>
        <w:t>, BSEA # 19-01470</w:t>
      </w:r>
      <w:r w:rsidR="00FD19CF" w:rsidRPr="00BF6735">
        <w:rPr>
          <w:color w:val="000000" w:themeColor="text1"/>
        </w:rPr>
        <w:t xml:space="preserve">, </w:t>
      </w:r>
      <w:r w:rsidR="00FD19CF" w:rsidRPr="00BF6735">
        <w:rPr>
          <w:color w:val="000000" w:themeColor="text1"/>
          <w:shd w:val="clear" w:color="auto" w:fill="FFFFFF"/>
        </w:rPr>
        <w:t xml:space="preserve">24 MSER 252 </w:t>
      </w:r>
      <w:r w:rsidRPr="00BF6735">
        <w:rPr>
          <w:color w:val="000000" w:themeColor="text1"/>
        </w:rPr>
        <w:t>(Figueroa, 2020).</w:t>
      </w:r>
    </w:p>
  </w:footnote>
  <w:footnote w:id="60">
    <w:p w14:paraId="3FA54685" w14:textId="73BF0E1A" w:rsidR="007F6280" w:rsidRPr="00BF6735" w:rsidRDefault="007F6280" w:rsidP="007F6280">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B83C53" w:rsidRPr="00BF6735">
        <w:rPr>
          <w:color w:val="000000" w:themeColor="text1"/>
        </w:rPr>
        <w:t>W</w:t>
      </w:r>
      <w:r w:rsidRPr="00BF6735">
        <w:rPr>
          <w:color w:val="000000" w:themeColor="text1"/>
        </w:rPr>
        <w:t xml:space="preserve">ritten notice be given to the parents of a child with a disability within a reasonable time before a school district: a) proposes to initiate </w:t>
      </w:r>
      <w:r w:rsidR="00E23E89" w:rsidRPr="00BF6735">
        <w:rPr>
          <w:color w:val="000000" w:themeColor="text1"/>
        </w:rPr>
        <w:t xml:space="preserve">… </w:t>
      </w:r>
      <w:r w:rsidRPr="00BF6735">
        <w:rPr>
          <w:color w:val="000000" w:themeColor="text1"/>
        </w:rPr>
        <w:t xml:space="preserve"> evaluation</w:t>
      </w:r>
      <w:r w:rsidR="00E23E89" w:rsidRPr="00BF6735">
        <w:rPr>
          <w:color w:val="000000" w:themeColor="text1"/>
        </w:rPr>
        <w:t xml:space="preserve"> … </w:t>
      </w:r>
      <w:r w:rsidRPr="00BF6735">
        <w:rPr>
          <w:color w:val="000000" w:themeColor="text1"/>
        </w:rPr>
        <w:t xml:space="preserve">of the child </w:t>
      </w:r>
      <w:proofErr w:type="gramStart"/>
      <w:r w:rsidR="00E23E89" w:rsidRPr="00BF6735">
        <w:rPr>
          <w:color w:val="000000" w:themeColor="text1"/>
        </w:rPr>
        <w:t>….</w:t>
      </w:r>
      <w:r w:rsidRPr="00BF6735">
        <w:rPr>
          <w:color w:val="000000" w:themeColor="text1"/>
        </w:rPr>
        <w:t>.</w:t>
      </w:r>
      <w:proofErr w:type="gramEnd"/>
      <w:r w:rsidRPr="00BF6735">
        <w:rPr>
          <w:color w:val="000000" w:themeColor="text1"/>
        </w:rPr>
        <w:t xml:space="preserve"> See 20 U.S.C. § 1415(b)(3). That notice must include: 1) a description of the action proposed or refused by the agency; 2) an explanation of why the agency proposes or refuses to take the action; 3) a description of each evaluation procedure, assessment, record, or report the agency used as the basis for the proposed or refused action; 4) a statement that the parents of a child with a disability have protection under the procedural safeguards of IDEA and the means by which a copy of the procedural safeguards can be obtained; 5) sources for parents to contact to obtain assistance in understanding the provisions of this part; 6) a description of other options that the IEP team considered and the reasons why those options were rejected; and 7) a description of other factors that are relevant to the agency's proposal or refusal. See 34 C.F.R. § 300.503.</w:t>
      </w:r>
    </w:p>
  </w:footnote>
  <w:footnote w:id="61">
    <w:p w14:paraId="40BBABC1" w14:textId="5350CBCF" w:rsidR="00D92C72" w:rsidRPr="00BF6735" w:rsidRDefault="00D92C72" w:rsidP="00D92C72">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i/>
          <w:iCs/>
          <w:color w:val="000000" w:themeColor="text1"/>
        </w:rPr>
        <w:t>In Re: Norwell v. Student</w:t>
      </w:r>
      <w:r w:rsidRPr="00BF6735">
        <w:rPr>
          <w:color w:val="000000" w:themeColor="text1"/>
        </w:rPr>
        <w:t xml:space="preserve">, BSEA # 19-01470, </w:t>
      </w:r>
      <w:r w:rsidRPr="00BF6735">
        <w:rPr>
          <w:color w:val="000000" w:themeColor="text1"/>
          <w:shd w:val="clear" w:color="auto" w:fill="FFFFFF"/>
        </w:rPr>
        <w:t xml:space="preserve">24 MSER </w:t>
      </w:r>
      <w:r w:rsidR="00316B78" w:rsidRPr="00BF6735">
        <w:rPr>
          <w:color w:val="000000" w:themeColor="text1"/>
          <w:shd w:val="clear" w:color="auto" w:fill="FFFFFF"/>
        </w:rPr>
        <w:t xml:space="preserve">252 </w:t>
      </w:r>
      <w:r w:rsidR="00316B78" w:rsidRPr="00BF6735">
        <w:rPr>
          <w:color w:val="000000" w:themeColor="text1"/>
        </w:rPr>
        <w:t>(</w:t>
      </w:r>
      <w:r w:rsidRPr="00BF6735">
        <w:rPr>
          <w:color w:val="000000" w:themeColor="text1"/>
        </w:rPr>
        <w:t>Figueroa, 2020) (Norwell persuasively argued that since 2016 it had engaged in numerous attempts to obtain Parents’ consent to proceed with Student’s three year re-evaluation).</w:t>
      </w:r>
    </w:p>
  </w:footnote>
  <w:footnote w:id="62">
    <w:p w14:paraId="4ADC4916" w14:textId="7447A35D" w:rsidR="00377116" w:rsidRPr="00BF6735" w:rsidRDefault="00377116" w:rsidP="00C643E5">
      <w:pPr>
        <w:pStyle w:val="NormalWeb"/>
        <w:spacing w:before="0" w:beforeAutospacing="0" w:after="0" w:afterAutospacing="0"/>
        <w:textAlignment w:val="baseline"/>
        <w:rPr>
          <w:color w:val="000000" w:themeColor="text1"/>
          <w:sz w:val="20"/>
          <w:szCs w:val="20"/>
        </w:rPr>
      </w:pPr>
      <w:r w:rsidRPr="00BF6735">
        <w:rPr>
          <w:rStyle w:val="FootnoteReference"/>
          <w:color w:val="000000" w:themeColor="text1"/>
          <w:sz w:val="20"/>
          <w:szCs w:val="20"/>
        </w:rPr>
        <w:footnoteRef/>
      </w:r>
      <w:r w:rsidRPr="00BF6735">
        <w:rPr>
          <w:color w:val="000000" w:themeColor="text1"/>
          <w:sz w:val="20"/>
          <w:szCs w:val="20"/>
        </w:rPr>
        <w:t xml:space="preserve"> </w:t>
      </w:r>
      <w:r w:rsidR="00125EEA" w:rsidRPr="00BF6735">
        <w:rPr>
          <w:color w:val="000000" w:themeColor="text1"/>
          <w:sz w:val="20"/>
          <w:szCs w:val="20"/>
        </w:rPr>
        <w:t xml:space="preserve">See </w:t>
      </w:r>
      <w:r w:rsidR="00125EEA" w:rsidRPr="00BF6735">
        <w:rPr>
          <w:i/>
          <w:iCs/>
          <w:color w:val="000000" w:themeColor="text1"/>
          <w:sz w:val="20"/>
          <w:szCs w:val="20"/>
        </w:rPr>
        <w:t xml:space="preserve">In Re: </w:t>
      </w:r>
      <w:r w:rsidR="006E713A" w:rsidRPr="00BF6735">
        <w:rPr>
          <w:i/>
          <w:iCs/>
          <w:color w:val="000000" w:themeColor="text1"/>
          <w:sz w:val="20"/>
          <w:szCs w:val="20"/>
        </w:rPr>
        <w:t>Ipswich Public Schools</w:t>
      </w:r>
      <w:r w:rsidR="00125EEA" w:rsidRPr="00BF6735">
        <w:rPr>
          <w:i/>
          <w:iCs/>
          <w:color w:val="000000" w:themeColor="text1"/>
          <w:sz w:val="20"/>
          <w:szCs w:val="20"/>
        </w:rPr>
        <w:t xml:space="preserve"> and Soleil</w:t>
      </w:r>
      <w:r w:rsidR="00125EEA" w:rsidRPr="00BF6735">
        <w:rPr>
          <w:color w:val="000000" w:themeColor="text1"/>
          <w:sz w:val="20"/>
          <w:szCs w:val="20"/>
        </w:rPr>
        <w:t xml:space="preserve">, BSEA </w:t>
      </w:r>
      <w:r w:rsidR="006E713A" w:rsidRPr="00BF6735">
        <w:rPr>
          <w:color w:val="000000" w:themeColor="text1"/>
          <w:sz w:val="20"/>
          <w:szCs w:val="20"/>
        </w:rPr>
        <w:t xml:space="preserve">#1906526, </w:t>
      </w:r>
      <w:r w:rsidR="00125EEA" w:rsidRPr="00BF6735">
        <w:rPr>
          <w:color w:val="000000" w:themeColor="text1"/>
          <w:sz w:val="20"/>
          <w:szCs w:val="20"/>
        </w:rPr>
        <w:t>25 MSER 220 (Byrne, 2019)</w:t>
      </w:r>
      <w:r w:rsidR="006E713A" w:rsidRPr="00BF6735">
        <w:rPr>
          <w:color w:val="000000" w:themeColor="text1"/>
          <w:sz w:val="20"/>
          <w:szCs w:val="20"/>
        </w:rPr>
        <w:t>.</w:t>
      </w:r>
    </w:p>
  </w:footnote>
  <w:footnote w:id="63">
    <w:p w14:paraId="2FF30BE5" w14:textId="2596481A" w:rsidR="007C4CE8" w:rsidRPr="00BF6735" w:rsidRDefault="007C4CE8">
      <w:pPr>
        <w:pStyle w:val="FootnoteText"/>
      </w:pPr>
      <w:r w:rsidRPr="00BF6735">
        <w:rPr>
          <w:rStyle w:val="FootnoteReference"/>
        </w:rPr>
        <w:footnoteRef/>
      </w:r>
      <w:r w:rsidRPr="00BF6735">
        <w:t xml:space="preserve"> See </w:t>
      </w:r>
      <w:r w:rsidRPr="00BF6735">
        <w:rPr>
          <w:i/>
          <w:iCs/>
        </w:rPr>
        <w:t>In Re: Concord Public Schools</w:t>
      </w:r>
      <w:r w:rsidRPr="00BF6735">
        <w:t>,</w:t>
      </w:r>
      <w:r w:rsidR="003A205C" w:rsidRPr="00BF6735">
        <w:t xml:space="preserve"> </w:t>
      </w:r>
      <w:r w:rsidRPr="00BF6735">
        <w:t>BSEA # 11-8996</w:t>
      </w:r>
      <w:r w:rsidR="003A205C" w:rsidRPr="00BF6735">
        <w:t>,</w:t>
      </w:r>
      <w:r w:rsidRPr="00BF6735">
        <w:t xml:space="preserve"> 17 MSER 296 (Crane, 2011) </w:t>
      </w:r>
      <w:r w:rsidR="003A205C" w:rsidRPr="00BF6735">
        <w:t>(“</w:t>
      </w:r>
      <w:r w:rsidRPr="00BF6735">
        <w:t xml:space="preserve">this one undisputed fact </w:t>
      </w:r>
      <w:r w:rsidR="003A205C" w:rsidRPr="00BF6735">
        <w:t>--</w:t>
      </w:r>
      <w:r w:rsidRPr="00BF6735">
        <w:t>that Concord has not evaluated Student since 2006</w:t>
      </w:r>
      <w:r w:rsidR="003A205C" w:rsidRPr="00BF6735">
        <w:t xml:space="preserve"> -- </w:t>
      </w:r>
      <w:r w:rsidRPr="00BF6735">
        <w:t>is sufficient to require that I find that Concord must be allowed to conduct an occupational therapy reevaluation notwithstanding Parents' refusal to consent</w:t>
      </w:r>
      <w:r w:rsidR="00620D78" w:rsidRPr="00BF6735">
        <w:t>”)</w:t>
      </w:r>
      <w:r w:rsidRPr="00BF6735">
        <w:t>. </w:t>
      </w:r>
    </w:p>
  </w:footnote>
  <w:footnote w:id="64">
    <w:p w14:paraId="077C7FA7" w14:textId="17E03AC5" w:rsidR="00705351" w:rsidRPr="00BF6735" w:rsidRDefault="00705351"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0C57F5" w:rsidRPr="00BF6735">
        <w:rPr>
          <w:color w:val="000000" w:themeColor="text1"/>
        </w:rPr>
        <w:t>20 U.S.C. § 1414(a)(2)(B); 34 C.F.R. § 300.303(b</w:t>
      </w:r>
      <w:r w:rsidR="009C050B" w:rsidRPr="00BF6735">
        <w:rPr>
          <w:color w:val="000000" w:themeColor="text1"/>
        </w:rPr>
        <w:t>).</w:t>
      </w:r>
    </w:p>
  </w:footnote>
  <w:footnote w:id="65">
    <w:p w14:paraId="38AB4AC0" w14:textId="4497B58F" w:rsidR="00DA562C" w:rsidRPr="00BF6735" w:rsidRDefault="00DA562C"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If a parent obtains an evaluation at private expense, the results of the evaluation must be considered by the public agency, if it meets agency criteria, in any decision made with respect to the provision of FAPE to the child. 34 C.F.R. § 300.502(c)</w:t>
      </w:r>
      <w:r w:rsidR="005F54D3" w:rsidRPr="00BF6735">
        <w:rPr>
          <w:color w:val="000000" w:themeColor="text1"/>
        </w:rPr>
        <w:t xml:space="preserve">; see also </w:t>
      </w:r>
      <w:r w:rsidR="005F54D3" w:rsidRPr="00BF6735">
        <w:rPr>
          <w:i/>
          <w:iCs/>
          <w:color w:val="000000" w:themeColor="text1"/>
        </w:rPr>
        <w:t>In Re: Concord Public Schools</w:t>
      </w:r>
      <w:r w:rsidR="005F54D3" w:rsidRPr="00BF6735">
        <w:rPr>
          <w:color w:val="000000" w:themeColor="text1"/>
        </w:rPr>
        <w:t>, BSEA # 11-8996, 17 MSER 296 (Crane, 2011) (“Concord has the right to conduct its own evaluation, rather than be forced to rely on an independent evaluation. Also, Concord did not participate in any way in the Children's Hospital evaluation. As a result, this hospital-based OT evaluation could not consider the actual impact of Student's deficits on his ability to access the curriculum and make educational progress at school, which are relevant to the legal standards for eligibility to receive OT services, as explained above</w:t>
      </w:r>
      <w:r w:rsidR="00C520DC" w:rsidRPr="00BF6735">
        <w:rPr>
          <w:color w:val="000000" w:themeColor="text1"/>
        </w:rPr>
        <w:t xml:space="preserve">”).  </w:t>
      </w:r>
      <w:r w:rsidRPr="00BF6735">
        <w:rPr>
          <w:color w:val="000000" w:themeColor="text1"/>
        </w:rPr>
        <w:t xml:space="preserve">In </w:t>
      </w:r>
      <w:r w:rsidR="00E223A2" w:rsidRPr="00BF6735">
        <w:rPr>
          <w:color w:val="000000" w:themeColor="text1"/>
        </w:rPr>
        <w:t>present matter</w:t>
      </w:r>
      <w:r w:rsidRPr="00BF6735">
        <w:rPr>
          <w:color w:val="000000" w:themeColor="text1"/>
        </w:rPr>
        <w:t xml:space="preserve">, </w:t>
      </w:r>
      <w:r w:rsidR="004E33A7" w:rsidRPr="00BF6735">
        <w:rPr>
          <w:color w:val="000000" w:themeColor="text1"/>
        </w:rPr>
        <w:t>the evidence suggests that Parents’ assessments were considered and incor</w:t>
      </w:r>
      <w:r w:rsidR="00232EDC" w:rsidRPr="00BF6735">
        <w:rPr>
          <w:color w:val="000000" w:themeColor="text1"/>
        </w:rPr>
        <w:t>p</w:t>
      </w:r>
      <w:r w:rsidR="004E33A7" w:rsidRPr="00BF6735">
        <w:rPr>
          <w:color w:val="000000" w:themeColor="text1"/>
        </w:rPr>
        <w:t>orated into Student’s subsequent IEPs. (</w:t>
      </w:r>
      <w:r w:rsidR="00232EDC" w:rsidRPr="00BF6735">
        <w:rPr>
          <w:color w:val="000000" w:themeColor="text1"/>
        </w:rPr>
        <w:t>P-39; P-51)</w:t>
      </w:r>
    </w:p>
  </w:footnote>
  <w:footnote w:id="66">
    <w:p w14:paraId="11B31D0D" w14:textId="023A42FB" w:rsidR="00A2462A" w:rsidRPr="00BF6735" w:rsidRDefault="00A2462A"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0B670B" w:rsidRPr="00BF6735">
        <w:rPr>
          <w:color w:val="000000" w:themeColor="text1"/>
        </w:rPr>
        <w:t xml:space="preserve">See </w:t>
      </w:r>
      <w:r w:rsidRPr="00BF6735">
        <w:rPr>
          <w:i/>
          <w:iCs/>
          <w:color w:val="000000" w:themeColor="text1"/>
        </w:rPr>
        <w:t>Andress,</w:t>
      </w:r>
      <w:r w:rsidRPr="00BF6735">
        <w:rPr>
          <w:color w:val="000000" w:themeColor="text1"/>
        </w:rPr>
        <w:t xml:space="preserve"> 64 F.3d </w:t>
      </w:r>
      <w:r w:rsidR="004912CB" w:rsidRPr="00BF6735">
        <w:rPr>
          <w:color w:val="000000" w:themeColor="text1"/>
        </w:rPr>
        <w:t>at</w:t>
      </w:r>
      <w:r w:rsidRPr="00BF6735">
        <w:rPr>
          <w:color w:val="000000" w:themeColor="text1"/>
        </w:rPr>
        <w:t xml:space="preserve"> 178–79; </w:t>
      </w:r>
      <w:r w:rsidRPr="00BF6735">
        <w:rPr>
          <w:i/>
          <w:iCs/>
          <w:color w:val="000000" w:themeColor="text1"/>
        </w:rPr>
        <w:t>see also Johnson by Johnson,</w:t>
      </w:r>
      <w:r w:rsidRPr="00BF6735">
        <w:rPr>
          <w:color w:val="000000" w:themeColor="text1"/>
        </w:rPr>
        <w:t xml:space="preserve"> 92 F.3d </w:t>
      </w:r>
      <w:r w:rsidR="00892035" w:rsidRPr="00BF6735">
        <w:rPr>
          <w:color w:val="000000" w:themeColor="text1"/>
        </w:rPr>
        <w:t>at</w:t>
      </w:r>
      <w:r w:rsidRPr="00BF6735">
        <w:rPr>
          <w:color w:val="000000" w:themeColor="text1"/>
        </w:rPr>
        <w:t xml:space="preserve"> 558 ;</w:t>
      </w:r>
      <w:r w:rsidRPr="00BF6735">
        <w:rPr>
          <w:i/>
          <w:iCs/>
          <w:color w:val="000000" w:themeColor="text1"/>
        </w:rPr>
        <w:t> Gregory K. v. Longview Sch. Dist.,</w:t>
      </w:r>
      <w:r w:rsidRPr="00BF6735">
        <w:rPr>
          <w:color w:val="000000" w:themeColor="text1"/>
        </w:rPr>
        <w:t xml:space="preserve"> 811 F.2d 1307, 1315 (9th Cir.1987) (holding </w:t>
      </w:r>
      <w:r w:rsidR="004912CB" w:rsidRPr="00BF6735">
        <w:rPr>
          <w:color w:val="000000" w:themeColor="text1"/>
        </w:rPr>
        <w:t xml:space="preserve">that </w:t>
      </w:r>
      <w:r w:rsidRPr="00BF6735">
        <w:rPr>
          <w:color w:val="000000" w:themeColor="text1"/>
        </w:rPr>
        <w:t>parents must permit mandatory reassessments under the Education of the Handicapped Act, the IDEA's predecessor, if they want their child to receive special education services);</w:t>
      </w:r>
      <w:r w:rsidR="000B670B" w:rsidRPr="00BF6735">
        <w:rPr>
          <w:color w:val="000000" w:themeColor="text1"/>
        </w:rPr>
        <w:t xml:space="preserve"> </w:t>
      </w:r>
      <w:r w:rsidR="000B670B" w:rsidRPr="00BF6735">
        <w:rPr>
          <w:i/>
          <w:iCs/>
          <w:color w:val="000000" w:themeColor="text1"/>
        </w:rPr>
        <w:t>M.T.V. v. DeKalb Cty. Sch. Dist.,</w:t>
      </w:r>
      <w:r w:rsidR="000B670B" w:rsidRPr="00BF6735">
        <w:rPr>
          <w:color w:val="000000" w:themeColor="text1"/>
        </w:rPr>
        <w:t xml:space="preserve"> 446 F.3d </w:t>
      </w:r>
      <w:r w:rsidR="00892035" w:rsidRPr="00BF6735">
        <w:rPr>
          <w:color w:val="000000" w:themeColor="text1"/>
        </w:rPr>
        <w:t>at</w:t>
      </w:r>
      <w:r w:rsidR="000B670B" w:rsidRPr="00BF6735">
        <w:rPr>
          <w:color w:val="000000" w:themeColor="text1"/>
        </w:rPr>
        <w:t xml:space="preserve"> 1160; </w:t>
      </w:r>
      <w:r w:rsidRPr="00BF6735">
        <w:rPr>
          <w:i/>
          <w:iCs/>
          <w:color w:val="000000" w:themeColor="text1"/>
        </w:rPr>
        <w:t>Dubois v. Conn. State Bd. of Ed.,</w:t>
      </w:r>
      <w:r w:rsidRPr="00BF6735">
        <w:rPr>
          <w:color w:val="000000" w:themeColor="text1"/>
        </w:rPr>
        <w:t> 727 F.2d 44, 48 (2d Cir.1984</w:t>
      </w:r>
      <w:r w:rsidR="00AE5D1E" w:rsidRPr="00BF6735">
        <w:rPr>
          <w:color w:val="000000" w:themeColor="text1"/>
        </w:rPr>
        <w:t>).</w:t>
      </w:r>
    </w:p>
  </w:footnote>
  <w:footnote w:id="67">
    <w:p w14:paraId="55296031" w14:textId="5DA7A8AD" w:rsidR="00653158" w:rsidRPr="00BF6735" w:rsidRDefault="00653158">
      <w:pPr>
        <w:pStyle w:val="FootnoteText"/>
      </w:pPr>
      <w:r w:rsidRPr="00BF6735">
        <w:rPr>
          <w:rStyle w:val="FootnoteReference"/>
        </w:rPr>
        <w:footnoteRef/>
      </w:r>
      <w:r w:rsidRPr="00BF6735">
        <w:t xml:space="preserve"> This is </w:t>
      </w:r>
      <w:r w:rsidR="009048B4" w:rsidRPr="00BF6735">
        <w:t>an especially important area to assess in light of Dr. Chubinsky’s suspicion that Student has a  learning disability</w:t>
      </w:r>
      <w:r w:rsidR="00384FF2" w:rsidRPr="00BF6735">
        <w:t xml:space="preserve"> in math</w:t>
      </w:r>
      <w:r w:rsidR="009048B4" w:rsidRPr="00BF6735">
        <w:t>. (Chubinsky)</w:t>
      </w:r>
    </w:p>
  </w:footnote>
  <w:footnote w:id="68">
    <w:p w14:paraId="012E216A" w14:textId="77777777" w:rsidR="00166CE6" w:rsidRPr="00BF6735" w:rsidRDefault="00166CE6" w:rsidP="00166CE6">
      <w:pPr>
        <w:textAlignment w:val="baseline"/>
        <w:rPr>
          <w:color w:val="000000" w:themeColor="text1"/>
          <w:sz w:val="20"/>
          <w:szCs w:val="20"/>
        </w:rPr>
      </w:pPr>
      <w:r w:rsidRPr="00BF6735">
        <w:rPr>
          <w:rStyle w:val="FootnoteReference"/>
          <w:color w:val="000000" w:themeColor="text1"/>
          <w:sz w:val="20"/>
          <w:szCs w:val="20"/>
        </w:rPr>
        <w:footnoteRef/>
      </w:r>
      <w:r w:rsidRPr="00BF6735">
        <w:rPr>
          <w:color w:val="000000" w:themeColor="text1"/>
          <w:sz w:val="20"/>
          <w:szCs w:val="20"/>
        </w:rPr>
        <w:t xml:space="preserve"> See </w:t>
      </w:r>
      <w:r w:rsidRPr="00BF6735">
        <w:rPr>
          <w:i/>
          <w:iCs/>
          <w:color w:val="000000" w:themeColor="text1"/>
          <w:sz w:val="20"/>
          <w:szCs w:val="20"/>
        </w:rPr>
        <w:t>In Re: Duxbury Public Schools and Ishamel</w:t>
      </w:r>
      <w:r w:rsidRPr="00BF6735">
        <w:rPr>
          <w:color w:val="000000" w:themeColor="text1"/>
          <w:sz w:val="20"/>
          <w:szCs w:val="20"/>
        </w:rPr>
        <w:t xml:space="preserve">, BSEA #07-2419, 13 MSER 223 (Byrne, 2007) (“The proposed psychiatric evaluation outlined by Dr. Clark, and sought by Duxbury, is carefully tailored to elicit information that will help school personnel develop appropriate supports and programming in the educational setting”); see also </w:t>
      </w:r>
      <w:r w:rsidRPr="00BF6735">
        <w:rPr>
          <w:i/>
          <w:iCs/>
          <w:color w:val="000000" w:themeColor="text1"/>
          <w:sz w:val="20"/>
          <w:szCs w:val="20"/>
        </w:rPr>
        <w:t>Kornblut v. Hudson City Sch. Dist. Bd. of Educ.,</w:t>
      </w:r>
      <w:r w:rsidRPr="00BF6735">
        <w:rPr>
          <w:color w:val="000000" w:themeColor="text1"/>
          <w:sz w:val="20"/>
          <w:szCs w:val="20"/>
        </w:rPr>
        <w:t xml:space="preserve"> No. 5:14-CV-1986, 2015 WL 5159082, at *8 (N.D. Ohio Sept. 2, 2015)(“</w:t>
      </w:r>
      <w:r w:rsidRPr="00BF6735">
        <w:rPr>
          <w:color w:val="000000" w:themeColor="text1"/>
          <w:sz w:val="20"/>
          <w:szCs w:val="20"/>
          <w:shd w:val="clear" w:color="auto" w:fill="FFFFFF"/>
        </w:rPr>
        <w:t>The record shows, therefore, that the District purposefully chose particular evaluation strategies, within the scope of 20 U.S.C. § 1414(b)(2)(A), aimed at getting "relevant functional, developmental, and academic information" about C.K., without being unduly disruptive of the child's (or other children's) routine. These are professional judgments that must be given due weight by this Court”).</w:t>
      </w:r>
    </w:p>
  </w:footnote>
  <w:footnote w:id="69">
    <w:p w14:paraId="3AAD68AB" w14:textId="03FEE4F2" w:rsidR="00CC1191" w:rsidRPr="00BF6735" w:rsidRDefault="00CC1191">
      <w:pPr>
        <w:pStyle w:val="FootnoteText"/>
      </w:pPr>
      <w:r w:rsidRPr="00BF6735">
        <w:rPr>
          <w:rStyle w:val="FootnoteReference"/>
        </w:rPr>
        <w:footnoteRef/>
      </w:r>
      <w:r w:rsidRPr="00BF6735">
        <w:t xml:space="preserve"> I note that in her 2018 Decision, Hearing Officer Figueroa found</w:t>
      </w:r>
      <w:r w:rsidR="00A545BB" w:rsidRPr="00BF6735">
        <w:t>, in part,</w:t>
      </w:r>
      <w:r w:rsidRPr="00BF6735">
        <w:t xml:space="preserve"> </w:t>
      </w:r>
      <w:r w:rsidR="00A13262" w:rsidRPr="00BF6735">
        <w:t xml:space="preserve">that </w:t>
      </w:r>
      <w:r w:rsidR="00B01278" w:rsidRPr="00BF6735">
        <w:rPr>
          <w:color w:val="000000" w:themeColor="text1"/>
          <w:shd w:val="clear" w:color="auto" w:fill="FFFFFF"/>
        </w:rPr>
        <w:t>Student</w:t>
      </w:r>
      <w:r w:rsidRPr="00BF6735">
        <w:rPr>
          <w:color w:val="000000" w:themeColor="text1"/>
          <w:shd w:val="clear" w:color="auto" w:fill="FFFFFF"/>
        </w:rPr>
        <w:t xml:space="preserve"> </w:t>
      </w:r>
      <w:r w:rsidR="00B01278" w:rsidRPr="00BF6735">
        <w:rPr>
          <w:color w:val="000000" w:themeColor="text1"/>
          <w:shd w:val="clear" w:color="auto" w:fill="FFFFFF"/>
        </w:rPr>
        <w:t>“</w:t>
      </w:r>
      <w:r w:rsidRPr="00BF6735">
        <w:rPr>
          <w:color w:val="000000" w:themeColor="text1"/>
          <w:shd w:val="clear" w:color="auto" w:fill="FFFFFF"/>
        </w:rPr>
        <w:t>presents with mild executive functioning and social communication deficits, and suffers from anxiety secondary to PTSD.”</w:t>
      </w:r>
    </w:p>
  </w:footnote>
  <w:footnote w:id="70">
    <w:p w14:paraId="5E201A19" w14:textId="2DF19533" w:rsidR="00A1038F" w:rsidRPr="00BF6735" w:rsidRDefault="00A1038F" w:rsidP="00A1038F">
      <w:pPr>
        <w:pStyle w:val="FootnoteText"/>
        <w:rPr>
          <w:color w:val="000000" w:themeColor="text1"/>
        </w:rPr>
      </w:pPr>
      <w:r w:rsidRPr="00BF6735">
        <w:rPr>
          <w:rStyle w:val="FootnoteReference"/>
          <w:color w:val="000000" w:themeColor="text1"/>
        </w:rPr>
        <w:footnoteRef/>
      </w:r>
      <w:r w:rsidRPr="00BF6735">
        <w:rPr>
          <w:color w:val="000000" w:themeColor="text1"/>
        </w:rPr>
        <w:t xml:space="preserve"> See </w:t>
      </w:r>
      <w:r w:rsidRPr="00BF6735">
        <w:rPr>
          <w:i/>
          <w:iCs/>
          <w:color w:val="000000" w:themeColor="text1"/>
        </w:rPr>
        <w:t>In Re: Newburyport and Susana</w:t>
      </w:r>
      <w:r w:rsidRPr="00BF6735">
        <w:rPr>
          <w:color w:val="000000" w:themeColor="text1"/>
        </w:rPr>
        <w:t xml:space="preserve">, BSEA #1606551, 22 MSER 32 (Reichbach, 2016) (“Due to discrepancies among reports from her mother and the medical and educational professionals who have worked with Susana, the Newburyport Public Schools lacks sufficient information to develop an IEP for her”); </w:t>
      </w:r>
      <w:r w:rsidRPr="00BF6735">
        <w:rPr>
          <w:i/>
          <w:iCs/>
          <w:color w:val="000000" w:themeColor="text1"/>
          <w:shd w:val="clear" w:color="auto" w:fill="FFFFFF"/>
        </w:rPr>
        <w:t>In Re: Maynard Public Schools</w:t>
      </w:r>
      <w:r w:rsidRPr="00BF6735">
        <w:rPr>
          <w:color w:val="000000" w:themeColor="text1"/>
          <w:shd w:val="clear" w:color="auto" w:fill="FFFFFF"/>
        </w:rPr>
        <w:t xml:space="preserve">, BSEA#106645, 16 MSER 206 (Scannell, 2010) (where there were many disruptions to the student’s program because of the parents’ inconsistency in allowing certain services, the assessments requested by Maynard for its three year re-evaluation proposal were necessary to determine the student’s current functioning so that proper special education services could be provided to him); </w:t>
      </w:r>
      <w:r w:rsidRPr="00BF6735">
        <w:rPr>
          <w:color w:val="000000" w:themeColor="text1"/>
        </w:rPr>
        <w:t xml:space="preserve">see also </w:t>
      </w:r>
      <w:r w:rsidRPr="00BF6735">
        <w:rPr>
          <w:i/>
          <w:iCs/>
          <w:color w:val="000000" w:themeColor="text1"/>
        </w:rPr>
        <w:t>New Mexico Pub. Educ. Dep't,</w:t>
      </w:r>
      <w:r w:rsidRPr="00BF6735">
        <w:rPr>
          <w:color w:val="000000" w:themeColor="text1"/>
        </w:rPr>
        <w:t> </w:t>
      </w:r>
      <w:bookmarkStart w:id="0" w:name="ctx1"/>
      <w:r w:rsidRPr="00BF6735">
        <w:rPr>
          <w:color w:val="000000" w:themeColor="text1"/>
        </w:rPr>
        <w:t>115 LRP 12278</w:t>
      </w:r>
      <w:bookmarkEnd w:id="0"/>
      <w:r w:rsidRPr="00BF6735">
        <w:rPr>
          <w:color w:val="000000" w:themeColor="text1"/>
        </w:rPr>
        <w:t> (NM SEA, 2015) (where there was ongoing disagreement over whether a student’s inability to regulate his behavior was volitional or a result of his disabilities, a district's failure to conduct a comprehensive reevaluation to resolve these conflicts denied the student a FAPE).</w:t>
      </w:r>
    </w:p>
  </w:footnote>
  <w:footnote w:id="71">
    <w:p w14:paraId="066E5285" w14:textId="2C7D9E97" w:rsidR="00D56644" w:rsidRPr="00BF6735" w:rsidRDefault="00D56644">
      <w:pPr>
        <w:pStyle w:val="FootnoteText"/>
      </w:pPr>
      <w:r w:rsidRPr="00BF6735">
        <w:rPr>
          <w:rStyle w:val="FootnoteReference"/>
        </w:rPr>
        <w:footnoteRef/>
      </w:r>
      <w:r w:rsidRPr="00BF6735">
        <w:t xml:space="preserve"> </w:t>
      </w:r>
      <w:r w:rsidRPr="00BF6735">
        <w:rPr>
          <w:i/>
          <w:iCs/>
          <w:color w:val="000000" w:themeColor="text1"/>
        </w:rPr>
        <w:t>Downingtown Area School District</w:t>
      </w:r>
      <w:r w:rsidRPr="00BF6735">
        <w:rPr>
          <w:color w:val="000000" w:themeColor="text1"/>
        </w:rPr>
        <w:t>, 22847-1920, 120 LRP 8272 (PA SEA, 2019) (the district’s request was “not unreasonable” and was “well-grounded” because, in the most recent re-evaluation, the S</w:t>
      </w:r>
      <w:r w:rsidR="00C13934" w:rsidRPr="00BF6735">
        <w:rPr>
          <w:color w:val="000000" w:themeColor="text1"/>
        </w:rPr>
        <w:t xml:space="preserve">peech and </w:t>
      </w:r>
      <w:r w:rsidRPr="00BF6735">
        <w:rPr>
          <w:color w:val="000000" w:themeColor="text1"/>
        </w:rPr>
        <w:t>L</w:t>
      </w:r>
      <w:r w:rsidR="00C13934" w:rsidRPr="00BF6735">
        <w:rPr>
          <w:color w:val="000000" w:themeColor="text1"/>
        </w:rPr>
        <w:t>anguage</w:t>
      </w:r>
      <w:r w:rsidRPr="00BF6735">
        <w:rPr>
          <w:color w:val="000000" w:themeColor="text1"/>
        </w:rPr>
        <w:t xml:space="preserve"> evaluator opined definitively that the student demonstrated a need in </w:t>
      </w:r>
      <w:r w:rsidR="00C13934" w:rsidRPr="00BF6735">
        <w:rPr>
          <w:color w:val="000000" w:themeColor="text1"/>
        </w:rPr>
        <w:t xml:space="preserve">Speech and Language </w:t>
      </w:r>
      <w:r w:rsidRPr="00BF6735">
        <w:rPr>
          <w:color w:val="000000" w:themeColor="text1"/>
        </w:rPr>
        <w:t xml:space="preserve"> articulation and should continue to receive services to address this need, but, at this point, “this data-based position was nearly two years old, and before moving away from providing such services, a re-evaluation of the student's potential continued need for, or lack of need for, S&amp;L articulation services can be, and should be, supported”).</w:t>
      </w:r>
    </w:p>
  </w:footnote>
  <w:footnote w:id="72">
    <w:p w14:paraId="09A10187" w14:textId="45B3B48E" w:rsidR="00E1567B" w:rsidRPr="00BF6735" w:rsidRDefault="00E1567B" w:rsidP="00E1567B">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0C3A83" w:rsidRPr="00BF6735">
        <w:rPr>
          <w:color w:val="000000" w:themeColor="text1"/>
        </w:rPr>
        <w:t xml:space="preserve">See </w:t>
      </w:r>
      <w:r w:rsidR="000C3A83" w:rsidRPr="00BF6735">
        <w:rPr>
          <w:i/>
          <w:iCs/>
          <w:color w:val="000000" w:themeColor="text1"/>
        </w:rPr>
        <w:t>In Re: Norwell Public Schools</w:t>
      </w:r>
      <w:r w:rsidR="000C3A83" w:rsidRPr="00BF6735">
        <w:rPr>
          <w:color w:val="000000" w:themeColor="text1"/>
        </w:rPr>
        <w:t xml:space="preserve">, BSEA # 19-01470, </w:t>
      </w:r>
      <w:r w:rsidR="000C3A83" w:rsidRPr="00BF6735">
        <w:rPr>
          <w:color w:val="000000" w:themeColor="text1"/>
          <w:shd w:val="clear" w:color="auto" w:fill="FFFFFF"/>
        </w:rPr>
        <w:t xml:space="preserve">24 MSER 252 </w:t>
      </w:r>
      <w:r w:rsidR="000C3A83" w:rsidRPr="00BF6735">
        <w:rPr>
          <w:color w:val="000000" w:themeColor="text1"/>
        </w:rPr>
        <w:t xml:space="preserve">(Figueroa, 2018) </w:t>
      </w:r>
      <w:r w:rsidRPr="00BF6735">
        <w:rPr>
          <w:color w:val="000000" w:themeColor="text1"/>
        </w:rPr>
        <w:t>(“</w:t>
      </w:r>
      <w:r w:rsidRPr="00BF6735">
        <w:rPr>
          <w:color w:val="000000" w:themeColor="text1"/>
          <w:shd w:val="clear" w:color="auto" w:fill="FFFFFF"/>
        </w:rPr>
        <w:t>Lastly, with minor exceptions, Parents generally distrust Norwell’s personnel</w:t>
      </w:r>
      <w:r w:rsidR="000C3A83" w:rsidRPr="00BF6735">
        <w:rPr>
          <w:color w:val="000000" w:themeColor="text1"/>
          <w:shd w:val="clear" w:color="auto" w:fill="FFFFFF"/>
        </w:rPr>
        <w:t>”).</w:t>
      </w:r>
    </w:p>
  </w:footnote>
  <w:footnote w:id="73">
    <w:p w14:paraId="757C53E0" w14:textId="471DB8FA" w:rsidR="00083071" w:rsidRPr="00BF6735" w:rsidRDefault="00083071" w:rsidP="00083071">
      <w:pPr>
        <w:pStyle w:val="FootnoteText"/>
        <w:rPr>
          <w:color w:val="000000" w:themeColor="text1"/>
        </w:rPr>
      </w:pPr>
      <w:r w:rsidRPr="00BF6735">
        <w:rPr>
          <w:rStyle w:val="FootnoteReference"/>
          <w:color w:val="000000" w:themeColor="text1"/>
        </w:rPr>
        <w:footnoteRef/>
      </w:r>
      <w:r w:rsidRPr="00BF6735">
        <w:rPr>
          <w:color w:val="000000" w:themeColor="text1"/>
        </w:rPr>
        <w:t xml:space="preserve"> See 34 C.F.R. § 300.502(b)(1</w:t>
      </w:r>
      <w:r w:rsidR="00976842" w:rsidRPr="00BF6735">
        <w:rPr>
          <w:color w:val="000000" w:themeColor="text1"/>
        </w:rPr>
        <w:t>)</w:t>
      </w:r>
      <w:r w:rsidRPr="00BF6735">
        <w:rPr>
          <w:color w:val="000000" w:themeColor="text1"/>
        </w:rPr>
        <w:t xml:space="preserve">; see also </w:t>
      </w:r>
      <w:r w:rsidRPr="00BF6735">
        <w:rPr>
          <w:i/>
          <w:iCs/>
          <w:color w:val="000000" w:themeColor="text1"/>
        </w:rPr>
        <w:t>In Re: Norwell v. Student</w:t>
      </w:r>
      <w:r w:rsidRPr="00BF6735">
        <w:rPr>
          <w:color w:val="000000" w:themeColor="text1"/>
        </w:rPr>
        <w:t xml:space="preserve">, BSEA # 19-01470, </w:t>
      </w:r>
      <w:r w:rsidRPr="00BF6735">
        <w:rPr>
          <w:color w:val="000000" w:themeColor="text1"/>
          <w:shd w:val="clear" w:color="auto" w:fill="FFFFFF"/>
        </w:rPr>
        <w:t xml:space="preserve">24 MSER 252 </w:t>
      </w:r>
      <w:r w:rsidRPr="00BF6735">
        <w:rPr>
          <w:color w:val="000000" w:themeColor="text1"/>
        </w:rPr>
        <w:t>(Figueroa, 2018) (“Based on Mother’s cross examination of one of Norwell’s witnesses, it would appear that she is concerned that all of Student’s strengths and weaknesses may not be captured by the evaluations proposed by Norwell. If that is the case, Parent may request that Norwell conduct additional speech and language evaluations”).</w:t>
      </w:r>
    </w:p>
  </w:footnote>
  <w:footnote w:id="74">
    <w:p w14:paraId="029E04DF" w14:textId="49A12EA7" w:rsidR="00021EAF" w:rsidRPr="00BF6735" w:rsidRDefault="00021EAF" w:rsidP="00021EAF">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004E2852" w:rsidRPr="00BF6735">
        <w:rPr>
          <w:i/>
          <w:iCs/>
          <w:color w:val="000000" w:themeColor="text1"/>
        </w:rPr>
        <w:t>In Re: Norwell v. Student</w:t>
      </w:r>
      <w:r w:rsidR="004E2852" w:rsidRPr="00BF6735">
        <w:rPr>
          <w:color w:val="000000" w:themeColor="text1"/>
        </w:rPr>
        <w:t xml:space="preserve">, BSEA # 19-01470, </w:t>
      </w:r>
      <w:r w:rsidR="004E2852" w:rsidRPr="00BF6735">
        <w:rPr>
          <w:color w:val="000000" w:themeColor="text1"/>
          <w:shd w:val="clear" w:color="auto" w:fill="FFFFFF"/>
        </w:rPr>
        <w:t xml:space="preserve">24 MSER 252 </w:t>
      </w:r>
      <w:r w:rsidR="004E2852" w:rsidRPr="00BF6735">
        <w:rPr>
          <w:color w:val="000000" w:themeColor="text1"/>
        </w:rPr>
        <w:t xml:space="preserve">(Figueroa, 2018) </w:t>
      </w:r>
      <w:r w:rsidRPr="00BF6735">
        <w:rPr>
          <w:color w:val="000000" w:themeColor="text1"/>
        </w:rPr>
        <w:t>(“The evidence further supports a finding that Ms. Murino possesses the requisite licensure and knowledge to perform the evaluations that she is called to conduct on behalf of Norwell despite somewhat limited experience in administering some of the instruments”).</w:t>
      </w:r>
    </w:p>
  </w:footnote>
  <w:footnote w:id="75">
    <w:p w14:paraId="76D70692" w14:textId="2891B02D" w:rsidR="00735F2B" w:rsidRPr="00BF6735" w:rsidRDefault="00735F2B"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See </w:t>
      </w:r>
      <w:r w:rsidRPr="00BF6735">
        <w:rPr>
          <w:i/>
          <w:iCs/>
          <w:color w:val="000000" w:themeColor="text1"/>
        </w:rPr>
        <w:t>Andress</w:t>
      </w:r>
      <w:r w:rsidR="007726E3" w:rsidRPr="00BF6735">
        <w:rPr>
          <w:i/>
          <w:iCs/>
          <w:color w:val="000000" w:themeColor="text1"/>
        </w:rPr>
        <w:t xml:space="preserve">, </w:t>
      </w:r>
      <w:r w:rsidRPr="00BF6735">
        <w:rPr>
          <w:color w:val="000000" w:themeColor="text1"/>
        </w:rPr>
        <w:t xml:space="preserve">64 F.3d </w:t>
      </w:r>
      <w:r w:rsidR="007726E3" w:rsidRPr="00BF6735">
        <w:rPr>
          <w:color w:val="000000" w:themeColor="text1"/>
        </w:rPr>
        <w:t>at</w:t>
      </w:r>
      <w:r w:rsidRPr="00BF6735">
        <w:rPr>
          <w:color w:val="000000" w:themeColor="text1"/>
        </w:rPr>
        <w:t xml:space="preserve"> 179 (“Therefore, we hold that there is no exception to the rule that a school district has a right to test a student itself in order to evaluate or reevaluate the student's eligibility under IDEA”).</w:t>
      </w:r>
    </w:p>
  </w:footnote>
  <w:footnote w:id="76">
    <w:p w14:paraId="15BB1E91" w14:textId="3155B0BB" w:rsidR="00617431" w:rsidRPr="00BF6735" w:rsidRDefault="00617431"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See </w:t>
      </w:r>
      <w:r w:rsidR="008A42BC" w:rsidRPr="00BF6735">
        <w:rPr>
          <w:i/>
          <w:iCs/>
          <w:color w:val="000000" w:themeColor="text1"/>
        </w:rPr>
        <w:t>i</w:t>
      </w:r>
      <w:r w:rsidR="007B0811" w:rsidRPr="00BF6735">
        <w:rPr>
          <w:i/>
          <w:iCs/>
          <w:color w:val="000000" w:themeColor="text1"/>
        </w:rPr>
        <w:t>d</w:t>
      </w:r>
      <w:r w:rsidR="008A42BC" w:rsidRPr="00BF6735">
        <w:rPr>
          <w:i/>
          <w:iCs/>
          <w:color w:val="000000" w:themeColor="text1"/>
        </w:rPr>
        <w:t>.</w:t>
      </w:r>
      <w:r w:rsidR="008A42BC" w:rsidRPr="00BF6735">
        <w:rPr>
          <w:color w:val="000000" w:themeColor="text1"/>
        </w:rPr>
        <w:t xml:space="preserve"> at</w:t>
      </w:r>
      <w:r w:rsidRPr="00BF6735">
        <w:rPr>
          <w:color w:val="000000" w:themeColor="text1"/>
        </w:rPr>
        <w:t xml:space="preserve"> 177–7</w:t>
      </w:r>
      <w:r w:rsidR="007726E3" w:rsidRPr="00BF6735">
        <w:rPr>
          <w:color w:val="000000" w:themeColor="text1"/>
        </w:rPr>
        <w:t>8.</w:t>
      </w:r>
    </w:p>
  </w:footnote>
  <w:footnote w:id="77">
    <w:p w14:paraId="645DB447" w14:textId="58329AF5" w:rsidR="00CB06C6" w:rsidRPr="00BF6735" w:rsidRDefault="00CB06C6" w:rsidP="00BF6735">
      <w:pPr>
        <w:shd w:val="clear" w:color="auto" w:fill="FFFFFF"/>
        <w:textAlignment w:val="baseline"/>
        <w:rPr>
          <w:color w:val="000000"/>
          <w:sz w:val="20"/>
          <w:szCs w:val="20"/>
        </w:rPr>
      </w:pPr>
      <w:r w:rsidRPr="00BF6735">
        <w:rPr>
          <w:rStyle w:val="FootnoteReference"/>
          <w:color w:val="000000" w:themeColor="text1"/>
          <w:sz w:val="20"/>
          <w:szCs w:val="20"/>
        </w:rPr>
        <w:footnoteRef/>
      </w:r>
      <w:r w:rsidRPr="00BF6735">
        <w:rPr>
          <w:color w:val="000000" w:themeColor="text1"/>
          <w:sz w:val="20"/>
          <w:szCs w:val="20"/>
        </w:rPr>
        <w:t xml:space="preserve"> </w:t>
      </w:r>
      <w:r w:rsidRPr="00BF6735">
        <w:rPr>
          <w:i/>
          <w:iCs/>
          <w:color w:val="000000" w:themeColor="text1"/>
          <w:sz w:val="20"/>
          <w:szCs w:val="20"/>
        </w:rPr>
        <w:t>Id</w:t>
      </w:r>
      <w:r w:rsidRPr="00BF6735">
        <w:rPr>
          <w:color w:val="000000" w:themeColor="text1"/>
          <w:sz w:val="20"/>
          <w:szCs w:val="20"/>
        </w:rPr>
        <w:t>. at 178-79</w:t>
      </w:r>
      <w:r w:rsidR="00531D14" w:rsidRPr="00BF6735">
        <w:rPr>
          <w:color w:val="000000" w:themeColor="text1"/>
          <w:sz w:val="20"/>
          <w:szCs w:val="20"/>
        </w:rPr>
        <w:t>; s</w:t>
      </w:r>
      <w:r w:rsidR="00A36A38" w:rsidRPr="00BF6735">
        <w:rPr>
          <w:color w:val="000000" w:themeColor="text1"/>
          <w:sz w:val="20"/>
          <w:szCs w:val="20"/>
        </w:rPr>
        <w:t>ee</w:t>
      </w:r>
      <w:r w:rsidR="007A738A" w:rsidRPr="00BF6735">
        <w:rPr>
          <w:color w:val="000000" w:themeColor="text1"/>
          <w:sz w:val="20"/>
          <w:szCs w:val="20"/>
        </w:rPr>
        <w:t xml:space="preserve"> </w:t>
      </w:r>
      <w:r w:rsidR="00531D14" w:rsidRPr="00BF6735">
        <w:rPr>
          <w:color w:val="000000" w:themeColor="text1"/>
          <w:sz w:val="20"/>
          <w:szCs w:val="20"/>
        </w:rPr>
        <w:t xml:space="preserve">also </w:t>
      </w:r>
      <w:r w:rsidR="007A738A" w:rsidRPr="00C3454E">
        <w:rPr>
          <w:i/>
          <w:iCs/>
          <w:color w:val="000000" w:themeColor="text1"/>
          <w:sz w:val="20"/>
          <w:szCs w:val="20"/>
        </w:rPr>
        <w:t>P.S. v. Brookfield Bd. of Educ.,</w:t>
      </w:r>
      <w:r w:rsidR="007A738A" w:rsidRPr="00C3454E">
        <w:rPr>
          <w:color w:val="000000" w:themeColor="text1"/>
          <w:sz w:val="20"/>
          <w:szCs w:val="20"/>
        </w:rPr>
        <w:t xml:space="preserve"> 353 F. Supp. 2d 306, </w:t>
      </w:r>
      <w:r w:rsidR="007D4660" w:rsidRPr="00BF6735">
        <w:rPr>
          <w:color w:val="000000" w:themeColor="text1"/>
          <w:sz w:val="20"/>
          <w:szCs w:val="20"/>
        </w:rPr>
        <w:t xml:space="preserve">313-314, </w:t>
      </w:r>
      <w:r w:rsidR="007A738A" w:rsidRPr="00C3454E">
        <w:rPr>
          <w:color w:val="000000" w:themeColor="text1"/>
          <w:sz w:val="20"/>
          <w:szCs w:val="20"/>
        </w:rPr>
        <w:t>315 (D. Conn.), </w:t>
      </w:r>
      <w:r w:rsidR="007A738A" w:rsidRPr="00C3454E">
        <w:rPr>
          <w:i/>
          <w:iCs/>
          <w:color w:val="000000" w:themeColor="text1"/>
          <w:sz w:val="20"/>
          <w:szCs w:val="20"/>
        </w:rPr>
        <w:t>adhered to on reconsideration</w:t>
      </w:r>
      <w:r w:rsidR="007A738A" w:rsidRPr="00C3454E">
        <w:rPr>
          <w:color w:val="000000" w:themeColor="text1"/>
          <w:sz w:val="20"/>
          <w:szCs w:val="20"/>
          <w:u w:val="single"/>
        </w:rPr>
        <w:t>,</w:t>
      </w:r>
      <w:r w:rsidR="007A738A" w:rsidRPr="00C3454E">
        <w:rPr>
          <w:color w:val="000000" w:themeColor="text1"/>
          <w:sz w:val="20"/>
          <w:szCs w:val="20"/>
        </w:rPr>
        <w:t> 364 F. Supp. 2d 237 (D. Conn. 2005), and </w:t>
      </w:r>
      <w:r w:rsidR="007A738A" w:rsidRPr="00C3454E">
        <w:rPr>
          <w:i/>
          <w:iCs/>
          <w:color w:val="000000" w:themeColor="text1"/>
          <w:sz w:val="20"/>
          <w:szCs w:val="20"/>
        </w:rPr>
        <w:t>aff'd sub nom. P.S. ex rel. J.S. v. Brookfield Bd. of Educ.</w:t>
      </w:r>
      <w:r w:rsidR="007A738A" w:rsidRPr="00C3454E">
        <w:rPr>
          <w:color w:val="000000" w:themeColor="text1"/>
          <w:sz w:val="20"/>
          <w:szCs w:val="20"/>
        </w:rPr>
        <w:t xml:space="preserve">, 186 F. </w:t>
      </w:r>
      <w:proofErr w:type="spellStart"/>
      <w:r w:rsidR="007A738A" w:rsidRPr="00C3454E">
        <w:rPr>
          <w:color w:val="000000" w:themeColor="text1"/>
          <w:sz w:val="20"/>
          <w:szCs w:val="20"/>
        </w:rPr>
        <w:t>App'x</w:t>
      </w:r>
      <w:proofErr w:type="spellEnd"/>
      <w:r w:rsidR="007A738A" w:rsidRPr="00C3454E">
        <w:rPr>
          <w:color w:val="000000" w:themeColor="text1"/>
          <w:sz w:val="20"/>
          <w:szCs w:val="20"/>
        </w:rPr>
        <w:t xml:space="preserve"> 79 (2d Cir. 2006)</w:t>
      </w:r>
      <w:r w:rsidR="00A36A38" w:rsidRPr="00BF6735">
        <w:rPr>
          <w:color w:val="000000" w:themeColor="text1"/>
          <w:sz w:val="20"/>
          <w:szCs w:val="20"/>
        </w:rPr>
        <w:t xml:space="preserve"> (</w:t>
      </w:r>
      <w:r w:rsidR="00345829" w:rsidRPr="00BF6735">
        <w:rPr>
          <w:color w:val="000000" w:themeColor="text1"/>
          <w:sz w:val="20"/>
          <w:szCs w:val="20"/>
        </w:rPr>
        <w:t>“</w:t>
      </w:r>
      <w:r w:rsidR="00C3454E" w:rsidRPr="00BF6735">
        <w:rPr>
          <w:color w:val="000000" w:themeColor="text1"/>
          <w:sz w:val="20"/>
          <w:szCs w:val="20"/>
        </w:rPr>
        <w:t xml:space="preserve">There was some testimony at the hearing indicating that an improper examination might have harmed someone in P.S.'s condition; there was no evidence that the </w:t>
      </w:r>
      <w:proofErr w:type="spellStart"/>
      <w:r w:rsidR="00C3454E" w:rsidRPr="00BF6735">
        <w:rPr>
          <w:color w:val="000000" w:themeColor="text1"/>
          <w:sz w:val="20"/>
          <w:szCs w:val="20"/>
        </w:rPr>
        <w:t>Pernice</w:t>
      </w:r>
      <w:proofErr w:type="spellEnd"/>
      <w:r w:rsidR="00C3454E" w:rsidRPr="00BF6735">
        <w:rPr>
          <w:color w:val="000000" w:themeColor="text1"/>
          <w:sz w:val="20"/>
          <w:szCs w:val="20"/>
        </w:rPr>
        <w:t>, the proposed evaluator, was not a qualified psychologist or that an examination by her would have been the kind that would have caused harm.</w:t>
      </w:r>
      <w:r w:rsidR="00A84D16" w:rsidRPr="00BF6735">
        <w:rPr>
          <w:color w:val="000000" w:themeColor="text1"/>
          <w:sz w:val="20"/>
          <w:szCs w:val="20"/>
          <w:vertAlign w:val="superscript"/>
        </w:rPr>
        <w:t xml:space="preserve"> </w:t>
      </w:r>
      <w:r w:rsidR="00C3454E" w:rsidRPr="00BF6735">
        <w:rPr>
          <w:color w:val="000000" w:themeColor="text1"/>
          <w:sz w:val="20"/>
          <w:szCs w:val="20"/>
        </w:rPr>
        <w:t>Moreover, the Hearing Officer found—based on the parents' testimony—that the actual reason the parents refused consent was because they were concerned that the Board's psychologist would not be impartial and might make a recommendation they did not like.</w:t>
      </w:r>
      <w:r w:rsidR="00345829" w:rsidRPr="00BF6735">
        <w:rPr>
          <w:color w:val="000000" w:themeColor="text1"/>
          <w:sz w:val="20"/>
          <w:szCs w:val="20"/>
        </w:rPr>
        <w:t xml:space="preserve"> </w:t>
      </w:r>
      <w:r w:rsidR="00C3454E" w:rsidRPr="00C3454E">
        <w:rPr>
          <w:color w:val="000000" w:themeColor="text1"/>
          <w:sz w:val="20"/>
          <w:szCs w:val="20"/>
        </w:rPr>
        <w:t>If there is an exception to the Board's right to evaluate a child, it requires more of a showing than was made here</w:t>
      </w:r>
      <w:r w:rsidR="00A84D16" w:rsidRPr="00BF6735">
        <w:rPr>
          <w:color w:val="000000" w:themeColor="text1"/>
          <w:sz w:val="20"/>
          <w:szCs w:val="20"/>
        </w:rPr>
        <w:t>…</w:t>
      </w:r>
      <w:r w:rsidR="00A84D16" w:rsidRPr="00BF6735">
        <w:rPr>
          <w:color w:val="000000"/>
          <w:sz w:val="20"/>
          <w:szCs w:val="20"/>
          <w:bdr w:val="none" w:sz="0" w:space="0" w:color="auto" w:frame="1"/>
          <w:shd w:val="clear" w:color="auto" w:fill="FFFFFF"/>
        </w:rPr>
        <w:t xml:space="preserve"> </w:t>
      </w:r>
      <w:r w:rsidR="007D4660" w:rsidRPr="00BF6735">
        <w:rPr>
          <w:color w:val="000000"/>
          <w:sz w:val="20"/>
          <w:szCs w:val="20"/>
          <w:bdr w:val="none" w:sz="0" w:space="0" w:color="auto" w:frame="1"/>
          <w:shd w:val="clear" w:color="auto" w:fill="FFFFFF"/>
        </w:rPr>
        <w:t>[In addition,</w:t>
      </w:r>
      <w:r w:rsidR="00531D14" w:rsidRPr="00BF6735">
        <w:rPr>
          <w:color w:val="000000"/>
          <w:sz w:val="20"/>
          <w:szCs w:val="20"/>
          <w:bdr w:val="none" w:sz="0" w:space="0" w:color="auto" w:frame="1"/>
          <w:shd w:val="clear" w:color="auto" w:fill="FFFFFF"/>
        </w:rPr>
        <w:t xml:space="preserve"> P.S.]</w:t>
      </w:r>
      <w:r w:rsidR="00531D14" w:rsidRPr="00BF6735">
        <w:rPr>
          <w:color w:val="000000"/>
          <w:sz w:val="20"/>
          <w:szCs w:val="20"/>
        </w:rPr>
        <w:t xml:space="preserve"> </w:t>
      </w:r>
      <w:r w:rsidR="00A84D16" w:rsidRPr="00A84D16">
        <w:rPr>
          <w:color w:val="000000"/>
          <w:sz w:val="20"/>
          <w:szCs w:val="20"/>
        </w:rPr>
        <w:t>spends a good deal of time in his brief explaining why the Board had no </w:t>
      </w:r>
      <w:r w:rsidR="00A84D16" w:rsidRPr="00A84D16">
        <w:rPr>
          <w:i/>
          <w:iCs/>
          <w:color w:val="000000"/>
          <w:sz w:val="20"/>
          <w:szCs w:val="20"/>
          <w:bdr w:val="none" w:sz="0" w:space="0" w:color="auto" w:frame="1"/>
        </w:rPr>
        <w:t>need</w:t>
      </w:r>
      <w:r w:rsidR="00A84D16" w:rsidRPr="00A84D16">
        <w:rPr>
          <w:color w:val="000000"/>
          <w:sz w:val="20"/>
          <w:szCs w:val="20"/>
        </w:rPr>
        <w:t> to examine him. That is beside the point. The only question is whether the Board was </w:t>
      </w:r>
      <w:r w:rsidR="00A84D16" w:rsidRPr="00A84D16">
        <w:rPr>
          <w:i/>
          <w:iCs/>
          <w:color w:val="000000"/>
          <w:sz w:val="20"/>
          <w:szCs w:val="20"/>
          <w:bdr w:val="none" w:sz="0" w:space="0" w:color="auto" w:frame="1"/>
        </w:rPr>
        <w:t>entitled</w:t>
      </w:r>
      <w:r w:rsidR="00A84D16" w:rsidRPr="00A84D16">
        <w:rPr>
          <w:color w:val="000000"/>
          <w:sz w:val="20"/>
          <w:szCs w:val="20"/>
        </w:rPr>
        <w:t> to examine him, and it was</w:t>
      </w:r>
      <w:r w:rsidR="00531D14" w:rsidRPr="00BF6735">
        <w:rPr>
          <w:color w:val="000000"/>
          <w:sz w:val="20"/>
          <w:szCs w:val="20"/>
        </w:rPr>
        <w:t>…</w:t>
      </w:r>
      <w:r w:rsidR="00A84D16" w:rsidRPr="00A84D16">
        <w:rPr>
          <w:color w:val="000000"/>
          <w:sz w:val="20"/>
          <w:szCs w:val="20"/>
        </w:rPr>
        <w:t xml:space="preserve"> That P.S.'s parents may have believed the tests unnecessary is not germane. The Board was entitled to have its professional examine P.S. Of course, if the results of that examination led to an improper IEP, that could have been challenged, but there is simply no authority to support the proposition that a parent's disagreement about the need for a particular test justifies refusing consent</w:t>
      </w:r>
      <w:r w:rsidR="00BF6735" w:rsidRPr="00BF6735">
        <w:rPr>
          <w:color w:val="000000"/>
          <w:sz w:val="20"/>
          <w:szCs w:val="20"/>
        </w:rPr>
        <w:t>”)</w:t>
      </w:r>
      <w:r w:rsidR="003A6EC5">
        <w:rPr>
          <w:color w:val="000000"/>
          <w:sz w:val="20"/>
          <w:szCs w:val="20"/>
        </w:rPr>
        <w:t>.</w:t>
      </w:r>
    </w:p>
  </w:footnote>
  <w:footnote w:id="78">
    <w:p w14:paraId="26C21FAA" w14:textId="26950D07" w:rsidR="00D13BE8" w:rsidRPr="00BF6735" w:rsidRDefault="00D13BE8" w:rsidP="00C643E5">
      <w:pPr>
        <w:textAlignment w:val="baseline"/>
        <w:rPr>
          <w:color w:val="000000" w:themeColor="text1"/>
          <w:sz w:val="20"/>
          <w:szCs w:val="20"/>
        </w:rPr>
      </w:pPr>
      <w:r w:rsidRPr="00BF6735">
        <w:rPr>
          <w:rStyle w:val="FootnoteReference"/>
          <w:color w:val="000000" w:themeColor="text1"/>
          <w:sz w:val="20"/>
          <w:szCs w:val="20"/>
        </w:rPr>
        <w:footnoteRef/>
      </w:r>
      <w:r w:rsidRPr="00BF6735">
        <w:rPr>
          <w:color w:val="000000" w:themeColor="text1"/>
          <w:sz w:val="20"/>
          <w:szCs w:val="20"/>
        </w:rPr>
        <w:t xml:space="preserve"> </w:t>
      </w:r>
      <w:r w:rsidR="007078D3" w:rsidRPr="00BF6735">
        <w:rPr>
          <w:color w:val="000000" w:themeColor="text1"/>
          <w:sz w:val="20"/>
          <w:szCs w:val="20"/>
        </w:rPr>
        <w:t>20 U.S.C. § 1414(a)(2)(A)(i); 34 C.F.R. § 300.303(a)(1)</w:t>
      </w:r>
      <w:r w:rsidR="00DF0878" w:rsidRPr="00BF6735">
        <w:rPr>
          <w:color w:val="000000" w:themeColor="text1"/>
          <w:sz w:val="20"/>
          <w:szCs w:val="20"/>
        </w:rPr>
        <w:t>;</w:t>
      </w:r>
      <w:r w:rsidR="007078D3" w:rsidRPr="00BF6735">
        <w:rPr>
          <w:color w:val="000000" w:themeColor="text1"/>
          <w:sz w:val="20"/>
          <w:szCs w:val="20"/>
        </w:rPr>
        <w:t xml:space="preserve"> s</w:t>
      </w:r>
      <w:r w:rsidRPr="00BF6735">
        <w:rPr>
          <w:color w:val="000000" w:themeColor="text1"/>
          <w:sz w:val="20"/>
          <w:szCs w:val="20"/>
        </w:rPr>
        <w:t>ee</w:t>
      </w:r>
      <w:r w:rsidR="007078D3" w:rsidRPr="00BF6735">
        <w:rPr>
          <w:color w:val="000000" w:themeColor="text1"/>
          <w:sz w:val="20"/>
          <w:szCs w:val="20"/>
        </w:rPr>
        <w:t xml:space="preserve"> also</w:t>
      </w:r>
      <w:r w:rsidRPr="00BF6735">
        <w:rPr>
          <w:color w:val="000000" w:themeColor="text1"/>
          <w:sz w:val="20"/>
          <w:szCs w:val="20"/>
        </w:rPr>
        <w:t xml:space="preserve"> </w:t>
      </w:r>
      <w:r w:rsidRPr="00BF6735">
        <w:rPr>
          <w:i/>
          <w:iCs/>
          <w:color w:val="000000" w:themeColor="text1"/>
          <w:sz w:val="20"/>
          <w:szCs w:val="20"/>
        </w:rPr>
        <w:t>In Re: Norwell Public Schools</w:t>
      </w:r>
      <w:r w:rsidRPr="00BF6735">
        <w:rPr>
          <w:color w:val="000000" w:themeColor="text1"/>
          <w:sz w:val="20"/>
          <w:szCs w:val="20"/>
        </w:rPr>
        <w:t xml:space="preserve">, BSEA # 19-01470, </w:t>
      </w:r>
      <w:r w:rsidR="007726E3" w:rsidRPr="00BF6735">
        <w:rPr>
          <w:color w:val="000000" w:themeColor="text1"/>
          <w:sz w:val="20"/>
          <w:szCs w:val="20"/>
          <w:shd w:val="clear" w:color="auto" w:fill="FFFFFF"/>
        </w:rPr>
        <w:t xml:space="preserve">24 MSER 252 </w:t>
      </w:r>
      <w:r w:rsidRPr="00BF6735">
        <w:rPr>
          <w:color w:val="000000" w:themeColor="text1"/>
          <w:sz w:val="20"/>
          <w:szCs w:val="20"/>
        </w:rPr>
        <w:t>(Figueroa, 2018)</w:t>
      </w:r>
      <w:r w:rsidR="007E29A9" w:rsidRPr="00BF6735">
        <w:rPr>
          <w:color w:val="000000" w:themeColor="text1"/>
          <w:sz w:val="20"/>
          <w:szCs w:val="20"/>
        </w:rPr>
        <w:t xml:space="preserve">; </w:t>
      </w:r>
      <w:r w:rsidR="006B4A87" w:rsidRPr="00BF6735">
        <w:rPr>
          <w:i/>
          <w:iCs/>
          <w:color w:val="000000" w:themeColor="text1"/>
          <w:sz w:val="20"/>
          <w:szCs w:val="20"/>
        </w:rPr>
        <w:t>Spring Branch Independent School District</w:t>
      </w:r>
      <w:r w:rsidR="001C248D" w:rsidRPr="00BF6735">
        <w:rPr>
          <w:color w:val="000000" w:themeColor="text1"/>
          <w:sz w:val="20"/>
          <w:szCs w:val="20"/>
        </w:rPr>
        <w:t>, 030-SE-0919, 76 IDELR 59 (</w:t>
      </w:r>
      <w:r w:rsidR="00747AA4" w:rsidRPr="00BF6735">
        <w:rPr>
          <w:color w:val="000000" w:themeColor="text1"/>
          <w:sz w:val="20"/>
          <w:szCs w:val="20"/>
        </w:rPr>
        <w:t>TX SEA</w:t>
      </w:r>
      <w:r w:rsidR="001C248D" w:rsidRPr="00BF6735">
        <w:rPr>
          <w:color w:val="000000" w:themeColor="text1"/>
          <w:sz w:val="20"/>
          <w:szCs w:val="20"/>
        </w:rPr>
        <w:t>, 2019) (</w:t>
      </w:r>
      <w:r w:rsidR="00EC03A3" w:rsidRPr="00BF6735">
        <w:rPr>
          <w:color w:val="000000" w:themeColor="text1"/>
          <w:sz w:val="20"/>
          <w:szCs w:val="20"/>
        </w:rPr>
        <w:t xml:space="preserve">“Student’s speech/language needs and use of AT are at the center of Student’s educational program.  The </w:t>
      </w:r>
      <w:r w:rsidR="00160471" w:rsidRPr="00BF6735">
        <w:rPr>
          <w:color w:val="000000" w:themeColor="text1"/>
          <w:sz w:val="20"/>
          <w:szCs w:val="20"/>
        </w:rPr>
        <w:t xml:space="preserve">District must have an accurate, current picture of Student’s needs and abilities in these areas to provide an appropriate </w:t>
      </w:r>
      <w:r w:rsidR="00CF3A2C" w:rsidRPr="00BF6735">
        <w:rPr>
          <w:color w:val="000000" w:themeColor="text1"/>
          <w:sz w:val="20"/>
          <w:szCs w:val="20"/>
        </w:rPr>
        <w:t>special education program”).</w:t>
      </w:r>
    </w:p>
  </w:footnote>
  <w:footnote w:id="79">
    <w:p w14:paraId="5296659C" w14:textId="77777777" w:rsidR="00EC65AA" w:rsidRPr="00BF6735" w:rsidRDefault="00EC65AA" w:rsidP="00EC65AA">
      <w:pPr>
        <w:pStyle w:val="FootnoteText"/>
      </w:pPr>
      <w:r w:rsidRPr="00BF6735">
        <w:rPr>
          <w:rStyle w:val="FootnoteReference"/>
        </w:rPr>
        <w:footnoteRef/>
      </w:r>
      <w:r w:rsidRPr="00BF6735">
        <w:t xml:space="preserve"> See </w:t>
      </w:r>
      <w:r w:rsidRPr="00BF6735">
        <w:rPr>
          <w:i/>
          <w:iCs/>
        </w:rPr>
        <w:t>In Re: Concord Public Schools</w:t>
      </w:r>
      <w:r w:rsidRPr="00BF6735">
        <w:t xml:space="preserve">, BSEA # 11-8996, 17 MSER 296 (Crane, 2011) (“It is not difficult to understand Concord's need for an updated OT evaluation as soon as possible. Over the passage of time, any student's special education needs are likely to change, and perhaps to change significantly, thus the requirement within the IDEA that the IEP Team meet at least annually to review a student's progress and educational needs, and propose a new IEP. Concord requires more recent evaluative information for purposes of determining whether current IEP goals related to Student's deficits in this area are appropriate, whether the level and kind of OT services in the IEP are appropriate, and, perhaps most importantly, whether Student should remain eligible to receive OT services”). </w:t>
      </w:r>
    </w:p>
  </w:footnote>
  <w:footnote w:id="80">
    <w:p w14:paraId="1AC8EC44" w14:textId="1BFCCA5E" w:rsidR="00FA1A2A" w:rsidRPr="00BF6735" w:rsidRDefault="00FA1A2A">
      <w:pPr>
        <w:pStyle w:val="FootnoteText"/>
      </w:pPr>
      <w:r w:rsidRPr="00BF6735">
        <w:rPr>
          <w:rStyle w:val="FootnoteReference"/>
        </w:rPr>
        <w:footnoteRef/>
      </w:r>
      <w:r w:rsidRPr="00BF6735">
        <w:t xml:space="preserve"> </w:t>
      </w:r>
      <w:r w:rsidR="006B5D50" w:rsidRPr="00BF6735">
        <w:t xml:space="preserve">See </w:t>
      </w:r>
      <w:r w:rsidRPr="00BF6735">
        <w:rPr>
          <w:rFonts w:eastAsiaTheme="minorHAnsi"/>
          <w:i/>
          <w:iCs/>
          <w:color w:val="000000" w:themeColor="text1"/>
        </w:rPr>
        <w:t>Kirby v. Cabell County Bd. of Educ</w:t>
      </w:r>
      <w:r w:rsidRPr="00BF6735">
        <w:rPr>
          <w:rFonts w:eastAsiaTheme="minorHAnsi"/>
          <w:color w:val="000000" w:themeColor="text1"/>
        </w:rPr>
        <w:t>., 2006 WL 2691435 (S.D.W.Va. 2006)</w:t>
      </w:r>
      <w:r w:rsidR="00C17DCE" w:rsidRPr="00BF6735">
        <w:rPr>
          <w:rFonts w:eastAsiaTheme="minorHAnsi"/>
          <w:color w:val="000000" w:themeColor="text1"/>
        </w:rPr>
        <w:t xml:space="preserve"> (“This deficiency goes to the heart of the IEP; the child's level of academic achievement and functional performance is the foundation on which the IEP must be built. Without a clear identification of … present levels, the IEP cannot set measurable goals, evaluate the child's progress, and determine which educational and related services are needed”)</w:t>
      </w:r>
      <w:r w:rsidR="006B5D50" w:rsidRPr="00BF6735">
        <w:rPr>
          <w:rFonts w:eastAsiaTheme="minorHAnsi"/>
          <w:color w:val="000000" w:themeColor="text1"/>
        </w:rPr>
        <w:t xml:space="preserve">; </w:t>
      </w:r>
      <w:r w:rsidR="006B5D50" w:rsidRPr="00BF6735">
        <w:rPr>
          <w:color w:val="000000" w:themeColor="text1"/>
        </w:rPr>
        <w:t xml:space="preserve">see also </w:t>
      </w:r>
      <w:r w:rsidR="006B5D50" w:rsidRPr="00BF6735">
        <w:rPr>
          <w:i/>
          <w:iCs/>
          <w:color w:val="000000" w:themeColor="text1"/>
        </w:rPr>
        <w:t>Round Valley Unified School District</w:t>
      </w:r>
      <w:r w:rsidR="006B5D50" w:rsidRPr="00BF6735">
        <w:rPr>
          <w:color w:val="000000" w:themeColor="text1"/>
        </w:rPr>
        <w:t>, 2021010166, 121 LRP 15401 (CA SEA, 2021)</w:t>
      </w:r>
      <w:r w:rsidR="006B5D50" w:rsidRPr="00BF6735">
        <w:rPr>
          <w:b/>
          <w:bCs/>
          <w:color w:val="000000" w:themeColor="text1"/>
        </w:rPr>
        <w:t xml:space="preserve"> (</w:t>
      </w:r>
      <w:r w:rsidR="006B5D50" w:rsidRPr="00BF6735">
        <w:rPr>
          <w:color w:val="000000" w:themeColor="text1"/>
        </w:rPr>
        <w:t xml:space="preserve">The assessment plan was appropriate and necessary to provide the district with updated information about the child's needs since he hadn't attended school in three years, and, as a result, the district did not know his PLEP in areas of need, or suspected areas of need, had no classroom logs, report cards, or any alternate sources of data to develop goals, offer placement and services, or to use as a basis for evaluating his continuing eligibility); see </w:t>
      </w:r>
      <w:r w:rsidR="006B5D50" w:rsidRPr="00BF6735">
        <w:rPr>
          <w:i/>
          <w:iCs/>
          <w:color w:val="000000" w:themeColor="text1"/>
        </w:rPr>
        <w:t>Brock ex rel S.B. v. New York City Dep't of Educ.,</w:t>
      </w:r>
      <w:r w:rsidR="006B5D50" w:rsidRPr="00BF6735">
        <w:rPr>
          <w:color w:val="000000" w:themeColor="text1"/>
        </w:rPr>
        <w:t xml:space="preserve"> No. 13 CIV. 8673 GBD DF, 2015 WL 1516602, at *7 (S.D.N.Y. Mar. 31, 2015) (progress reports utilizing "broad" grading criteria and "rudimentary grading differentials" were an “insufficient substitute for the mandatory triennial reevaluation in this record” which is meant to ensure that the student "is appropriately assessed in all areas related to the suspected disability”). </w:t>
      </w:r>
    </w:p>
  </w:footnote>
  <w:footnote w:id="81">
    <w:p w14:paraId="54805B3F" w14:textId="3DB73F3F" w:rsidR="00DC623D" w:rsidRPr="00BF6735" w:rsidRDefault="00DC623D" w:rsidP="00DC623D">
      <w:pPr>
        <w:pStyle w:val="FootnoteText"/>
      </w:pPr>
      <w:r w:rsidRPr="00BF6735">
        <w:rPr>
          <w:rStyle w:val="FootnoteReference"/>
        </w:rPr>
        <w:footnoteRef/>
      </w:r>
      <w:r w:rsidRPr="00BF6735">
        <w:t xml:space="preserve"> See </w:t>
      </w:r>
      <w:r w:rsidRPr="00BF6735">
        <w:rPr>
          <w:i/>
          <w:iCs/>
        </w:rPr>
        <w:t>Heather S. v. State of Wis</w:t>
      </w:r>
      <w:r w:rsidRPr="00BF6735">
        <w:t xml:space="preserve">., 125 F.3d 1045, 1055 (7th Cir. 1997) (“Nor does anything in the law require unanimity among those responsible for evaluating a disabled student”). </w:t>
      </w:r>
    </w:p>
  </w:footnote>
  <w:footnote w:id="82">
    <w:p w14:paraId="7C54D798" w14:textId="71D734E5" w:rsidR="00887972" w:rsidRPr="00BF6735" w:rsidRDefault="00887972"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See 34 C.F.R. § 300.304(b)(6).</w:t>
      </w:r>
    </w:p>
  </w:footnote>
  <w:footnote w:id="83">
    <w:p w14:paraId="2F5A237C" w14:textId="77777777" w:rsidR="002F39FD" w:rsidRPr="00BF6735" w:rsidRDefault="002F39FD"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w:t>
      </w:r>
      <w:r w:rsidRPr="00BF6735">
        <w:rPr>
          <w:i/>
          <w:iCs/>
          <w:color w:val="000000" w:themeColor="text1"/>
        </w:rPr>
        <w:t>In Re: Scott M.</w:t>
      </w:r>
      <w:r w:rsidRPr="00BF6735">
        <w:rPr>
          <w:color w:val="000000" w:themeColor="text1"/>
        </w:rPr>
        <w:t>, 24 IDELR 1229 (SEA NA 1996)</w:t>
      </w:r>
    </w:p>
  </w:footnote>
  <w:footnote w:id="84">
    <w:p w14:paraId="796EDFB9" w14:textId="606CD14B" w:rsidR="003E53E6" w:rsidRPr="00BF6735" w:rsidRDefault="003E53E6" w:rsidP="00C643E5">
      <w:pPr>
        <w:pStyle w:val="FootnoteText"/>
        <w:rPr>
          <w:color w:val="000000" w:themeColor="text1"/>
        </w:rPr>
      </w:pPr>
      <w:r w:rsidRPr="00BF6735">
        <w:rPr>
          <w:rStyle w:val="FootnoteReference"/>
          <w:color w:val="000000" w:themeColor="text1"/>
        </w:rPr>
        <w:footnoteRef/>
      </w:r>
      <w:r w:rsidR="00C44E11" w:rsidRPr="00BF6735">
        <w:rPr>
          <w:color w:val="000000" w:themeColor="text1"/>
        </w:rPr>
        <w:t xml:space="preserve"> </w:t>
      </w:r>
      <w:r w:rsidR="00AE5D1C" w:rsidRPr="00BF6735">
        <w:rPr>
          <w:color w:val="000000" w:themeColor="text1"/>
        </w:rPr>
        <w:t>See, for instance,</w:t>
      </w:r>
      <w:r w:rsidRPr="00BF6735">
        <w:rPr>
          <w:color w:val="000000" w:themeColor="text1"/>
        </w:rPr>
        <w:t xml:space="preserve"> </w:t>
      </w:r>
      <w:r w:rsidRPr="00BF6735">
        <w:rPr>
          <w:i/>
          <w:iCs/>
          <w:color w:val="000000" w:themeColor="text1"/>
        </w:rPr>
        <w:t>Round Valley Unified School District</w:t>
      </w:r>
      <w:r w:rsidRPr="00BF6735">
        <w:rPr>
          <w:color w:val="000000" w:themeColor="text1"/>
        </w:rPr>
        <w:t>, 2021010166, 121 LRP 15401 (</w:t>
      </w:r>
      <w:r w:rsidR="00747AA4" w:rsidRPr="00BF6735">
        <w:rPr>
          <w:color w:val="000000" w:themeColor="text1"/>
        </w:rPr>
        <w:t>CA SEA</w:t>
      </w:r>
      <w:r w:rsidRPr="00BF6735">
        <w:rPr>
          <w:color w:val="000000" w:themeColor="text1"/>
        </w:rPr>
        <w:t xml:space="preserve">, 2021) (where Student was absent the entire 2020-2021 school year, </w:t>
      </w:r>
      <w:r w:rsidR="00AE5D1C" w:rsidRPr="00BF6735">
        <w:rPr>
          <w:color w:val="000000" w:themeColor="text1"/>
        </w:rPr>
        <w:t>the district had no information regarding his unique needs, including whether he has developed new ones).</w:t>
      </w:r>
    </w:p>
  </w:footnote>
  <w:footnote w:id="85">
    <w:p w14:paraId="1CDACF08" w14:textId="6CCF1001" w:rsidR="0087604E" w:rsidRPr="00BF6735" w:rsidRDefault="0087604E" w:rsidP="0087604E">
      <w:pPr>
        <w:pStyle w:val="FootnoteText"/>
        <w:rPr>
          <w:color w:val="000000" w:themeColor="text1"/>
        </w:rPr>
      </w:pPr>
      <w:r w:rsidRPr="00BF6735">
        <w:rPr>
          <w:color w:val="000000" w:themeColor="text1"/>
          <w:lang w:val="en"/>
        </w:rPr>
        <w:t xml:space="preserve">See  </w:t>
      </w:r>
      <w:r w:rsidRPr="00BF6735">
        <w:rPr>
          <w:i/>
          <w:iCs/>
          <w:color w:val="000000" w:themeColor="text1"/>
        </w:rPr>
        <w:t>Questions and Answers on Endrew F. v. Douglas County Sch. Dist. Re-1</w:t>
      </w:r>
      <w:r w:rsidRPr="00BF6735">
        <w:rPr>
          <w:color w:val="000000" w:themeColor="text1"/>
        </w:rPr>
        <w:t xml:space="preserve">, 71 IDELR 68 (EDU 2017) (the </w:t>
      </w:r>
      <w:r w:rsidRPr="00BF6735">
        <w:rPr>
          <w:i/>
          <w:iCs/>
          <w:color w:val="000000" w:themeColor="text1"/>
        </w:rPr>
        <w:t>Endrew F</w:t>
      </w:r>
      <w:r w:rsidRPr="00BF6735">
        <w:rPr>
          <w:color w:val="000000" w:themeColor="text1"/>
        </w:rPr>
        <w:t>. decision emphasized that the IEP decision-making process must be individualized and produce challenging objectives and meeting that standard will hinge on how effectively the team gathers and interprets information about the child's current performance)</w:t>
      </w:r>
      <w:r w:rsidR="00C8534F" w:rsidRPr="00BF6735">
        <w:rPr>
          <w:color w:val="000000" w:themeColor="text1"/>
        </w:rPr>
        <w:t>.</w:t>
      </w:r>
    </w:p>
  </w:footnote>
  <w:footnote w:id="86">
    <w:p w14:paraId="3591F331" w14:textId="1162E5F2" w:rsidR="00A71F58" w:rsidRPr="00BF6735" w:rsidRDefault="00A71F58" w:rsidP="00C643E5">
      <w:pPr>
        <w:pStyle w:val="FootnoteText"/>
        <w:rPr>
          <w:color w:val="000000" w:themeColor="text1"/>
        </w:rPr>
      </w:pPr>
      <w:r w:rsidRPr="00BF6735">
        <w:rPr>
          <w:rStyle w:val="FootnoteReference"/>
          <w:color w:val="000000" w:themeColor="text1"/>
        </w:rPr>
        <w:footnoteRef/>
      </w:r>
      <w:r w:rsidRPr="00BF6735">
        <w:rPr>
          <w:color w:val="000000" w:themeColor="text1"/>
        </w:rPr>
        <w:t xml:space="preserve"> This is the issue for the upcoming BSEA Hearing in the matter of BSEA </w:t>
      </w:r>
      <w:r w:rsidR="00336DE3" w:rsidRPr="00BF6735">
        <w:rPr>
          <w:color w:val="000000" w:themeColor="text1"/>
        </w:rPr>
        <w:t>#2104633</w:t>
      </w:r>
      <w:r w:rsidR="007B7473" w:rsidRPr="00BF6735">
        <w:rPr>
          <w:color w:val="000000" w:themeColor="text1"/>
        </w:rPr>
        <w:t>.</w:t>
      </w:r>
    </w:p>
  </w:footnote>
  <w:footnote w:id="87">
    <w:p w14:paraId="76ED4885" w14:textId="7C265EED" w:rsidR="009C0189" w:rsidRPr="00BF6735" w:rsidRDefault="009C0189" w:rsidP="00C643E5">
      <w:pPr>
        <w:rPr>
          <w:color w:val="000000" w:themeColor="text1"/>
          <w:sz w:val="20"/>
          <w:szCs w:val="20"/>
        </w:rPr>
      </w:pPr>
      <w:r w:rsidRPr="00BF6735">
        <w:rPr>
          <w:rStyle w:val="FootnoteReference"/>
          <w:color w:val="000000" w:themeColor="text1"/>
          <w:sz w:val="20"/>
          <w:szCs w:val="20"/>
        </w:rPr>
        <w:footnoteRef/>
      </w:r>
      <w:r w:rsidRPr="00BF6735">
        <w:rPr>
          <w:color w:val="000000" w:themeColor="text1"/>
          <w:sz w:val="20"/>
          <w:szCs w:val="20"/>
        </w:rPr>
        <w:t xml:space="preserve"> See </w:t>
      </w:r>
      <w:r w:rsidRPr="00BF6735">
        <w:rPr>
          <w:i/>
          <w:iCs/>
          <w:color w:val="000000" w:themeColor="text1"/>
          <w:sz w:val="20"/>
          <w:szCs w:val="20"/>
        </w:rPr>
        <w:t>In Re: Ipswich Public Schools and Soleil</w:t>
      </w:r>
      <w:r w:rsidRPr="00BF6735">
        <w:rPr>
          <w:color w:val="000000" w:themeColor="text1"/>
          <w:sz w:val="20"/>
          <w:szCs w:val="20"/>
        </w:rPr>
        <w:t>, BSEA #1906526, 25 MSER 220 (Byrne, 2019) (“</w:t>
      </w:r>
      <w:r w:rsidRPr="00BF6735">
        <w:rPr>
          <w:color w:val="000000" w:themeColor="text1"/>
          <w:sz w:val="20"/>
          <w:szCs w:val="20"/>
          <w:shd w:val="clear" w:color="auto" w:fill="FFFFFF"/>
        </w:rPr>
        <w:t>By declining [the re-evaluation], however, the Parents lose the capacity to challenge a potential denial of FAPE linked to information an evaluation could have uncovered and thereby waive any future claim for compensatory services on that basis”</w:t>
      </w:r>
      <w:r w:rsidRPr="00BF6735">
        <w:rPr>
          <w:rStyle w:val="apple-converted-space"/>
          <w:color w:val="000000" w:themeColor="text1"/>
          <w:sz w:val="20"/>
          <w:szCs w:val="20"/>
          <w:shd w:val="clear" w:color="auto" w:fill="FFFFFF"/>
        </w:rPr>
        <w:t xml:space="preserve">). </w:t>
      </w:r>
    </w:p>
  </w:footnote>
  <w:footnote w:id="88">
    <w:p w14:paraId="3EB80025" w14:textId="6BFF7B99" w:rsidR="00C8534F" w:rsidRPr="00BF6735" w:rsidRDefault="00C8534F">
      <w:pPr>
        <w:pStyle w:val="FootnoteText"/>
      </w:pPr>
      <w:r w:rsidRPr="00BF6735">
        <w:rPr>
          <w:rStyle w:val="FootnoteReference"/>
        </w:rPr>
        <w:footnoteRef/>
      </w:r>
      <w:r w:rsidRPr="00BF6735">
        <w:t xml:space="preserve"> </w:t>
      </w:r>
      <w:r w:rsidRPr="00BF6735">
        <w:rPr>
          <w:color w:val="000000" w:themeColor="text1"/>
        </w:rPr>
        <w:t xml:space="preserve">See </w:t>
      </w:r>
      <w:r w:rsidRPr="00BF6735">
        <w:rPr>
          <w:i/>
          <w:iCs/>
          <w:color w:val="000000" w:themeColor="text1"/>
        </w:rPr>
        <w:t>Brock ex rel S.B. v. New York City Dep't of Educ.,</w:t>
      </w:r>
      <w:r w:rsidRPr="00BF6735">
        <w:rPr>
          <w:color w:val="000000" w:themeColor="text1"/>
        </w:rPr>
        <w:t xml:space="preserve"> No. 13 CIV. 8673 GBD DF, 2015 WL 1516602, at *7 (S.D.N.Y. Mar. 31, 2015) (upholding a hearing officer’s finding that without the requisite evaluations, there is no reliable way of analyzing the FAPE).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3985"/>
    <w:multiLevelType w:val="multilevel"/>
    <w:tmpl w:val="C1A2DDF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2E4C"/>
    <w:multiLevelType w:val="hybridMultilevel"/>
    <w:tmpl w:val="2C8416A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72F3C"/>
    <w:multiLevelType w:val="hybridMultilevel"/>
    <w:tmpl w:val="ED5A5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46FC0"/>
    <w:multiLevelType w:val="multilevel"/>
    <w:tmpl w:val="DD662F8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E1F4E"/>
    <w:multiLevelType w:val="hybridMultilevel"/>
    <w:tmpl w:val="43D0F4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D6E97"/>
    <w:multiLevelType w:val="hybridMultilevel"/>
    <w:tmpl w:val="4DF422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551FC"/>
    <w:multiLevelType w:val="hybridMultilevel"/>
    <w:tmpl w:val="02F6F2EC"/>
    <w:lvl w:ilvl="0" w:tplc="4140C2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1D08F8"/>
    <w:multiLevelType w:val="hybridMultilevel"/>
    <w:tmpl w:val="70A847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6C37113"/>
    <w:multiLevelType w:val="hybridMultilevel"/>
    <w:tmpl w:val="2E667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D2593"/>
    <w:multiLevelType w:val="multilevel"/>
    <w:tmpl w:val="4C7C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3E2EEA"/>
    <w:multiLevelType w:val="multilevel"/>
    <w:tmpl w:val="EAEE3C6E"/>
    <w:lvl w:ilvl="0">
      <w:start w:val="57"/>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1" w15:restartNumberingAfterBreak="0">
    <w:nsid w:val="186765D2"/>
    <w:multiLevelType w:val="hybridMultilevel"/>
    <w:tmpl w:val="C0425B5E"/>
    <w:lvl w:ilvl="0" w:tplc="3A507094">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07F58"/>
    <w:multiLevelType w:val="hybridMultilevel"/>
    <w:tmpl w:val="85BABE0C"/>
    <w:lvl w:ilvl="0" w:tplc="FBA48B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1A585A8B"/>
    <w:multiLevelType w:val="hybridMultilevel"/>
    <w:tmpl w:val="74D20828"/>
    <w:lvl w:ilvl="0" w:tplc="3A50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774AF"/>
    <w:multiLevelType w:val="hybridMultilevel"/>
    <w:tmpl w:val="ED5A5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C7303"/>
    <w:multiLevelType w:val="hybridMultilevel"/>
    <w:tmpl w:val="74D20828"/>
    <w:lvl w:ilvl="0" w:tplc="3A50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8582A"/>
    <w:multiLevelType w:val="hybridMultilevel"/>
    <w:tmpl w:val="72E89B38"/>
    <w:lvl w:ilvl="0" w:tplc="99EA34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58F27DF"/>
    <w:multiLevelType w:val="hybridMultilevel"/>
    <w:tmpl w:val="2C9CB1DE"/>
    <w:lvl w:ilvl="0" w:tplc="F4C4CB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BA3D59"/>
    <w:multiLevelType w:val="multilevel"/>
    <w:tmpl w:val="849C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365BA7"/>
    <w:multiLevelType w:val="multilevel"/>
    <w:tmpl w:val="BB18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AC25D3"/>
    <w:multiLevelType w:val="hybridMultilevel"/>
    <w:tmpl w:val="7B2A6892"/>
    <w:lvl w:ilvl="0" w:tplc="FE8028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0597A7E"/>
    <w:multiLevelType w:val="hybridMultilevel"/>
    <w:tmpl w:val="74D20828"/>
    <w:lvl w:ilvl="0" w:tplc="3A50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C5C2E"/>
    <w:multiLevelType w:val="multilevel"/>
    <w:tmpl w:val="13006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E904DA"/>
    <w:multiLevelType w:val="multilevel"/>
    <w:tmpl w:val="139A7FC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C14F6E"/>
    <w:multiLevelType w:val="hybridMultilevel"/>
    <w:tmpl w:val="CF50E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143FC"/>
    <w:multiLevelType w:val="hybridMultilevel"/>
    <w:tmpl w:val="84B229B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922E6"/>
    <w:multiLevelType w:val="hybridMultilevel"/>
    <w:tmpl w:val="866AFCFC"/>
    <w:lvl w:ilvl="0" w:tplc="E90AD5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5BC7180"/>
    <w:multiLevelType w:val="hybridMultilevel"/>
    <w:tmpl w:val="0CEAC9E4"/>
    <w:lvl w:ilvl="0" w:tplc="3A5070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37BD3"/>
    <w:multiLevelType w:val="multilevel"/>
    <w:tmpl w:val="3B3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A10E0E"/>
    <w:multiLevelType w:val="multilevel"/>
    <w:tmpl w:val="3348B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800"/>
        </w:tabs>
        <w:ind w:left="1800" w:hanging="360"/>
      </w:pPr>
    </w:lvl>
    <w:lvl w:ilvl="2">
      <w:start w:val="20"/>
      <w:numFmt w:val="decimal"/>
      <w:lvlText w:val="%3"/>
      <w:lvlJc w:val="left"/>
      <w:pPr>
        <w:ind w:left="2160" w:hanging="360"/>
      </w:pPr>
      <w:rPr>
        <w:rFonts w:hint="default"/>
        <w:color w:val="954F72"/>
        <w:u w:val="singl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CC7F82"/>
    <w:multiLevelType w:val="hybridMultilevel"/>
    <w:tmpl w:val="2AF2D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172B5"/>
    <w:multiLevelType w:val="hybridMultilevel"/>
    <w:tmpl w:val="FA6A596A"/>
    <w:lvl w:ilvl="0" w:tplc="404E6B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D12169"/>
    <w:multiLevelType w:val="hybridMultilevel"/>
    <w:tmpl w:val="0756B97A"/>
    <w:lvl w:ilvl="0" w:tplc="BD4228D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64E578B5"/>
    <w:multiLevelType w:val="hybridMultilevel"/>
    <w:tmpl w:val="562EA2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240CD2"/>
    <w:multiLevelType w:val="hybridMultilevel"/>
    <w:tmpl w:val="71F64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152C1"/>
    <w:multiLevelType w:val="hybridMultilevel"/>
    <w:tmpl w:val="6C9E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33BCD"/>
    <w:multiLevelType w:val="hybridMultilevel"/>
    <w:tmpl w:val="B20E4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83DD4"/>
    <w:multiLevelType w:val="hybridMultilevel"/>
    <w:tmpl w:val="6F08EA1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557F5"/>
    <w:multiLevelType w:val="multilevel"/>
    <w:tmpl w:val="13449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3D3F5A"/>
    <w:multiLevelType w:val="hybridMultilevel"/>
    <w:tmpl w:val="30C2F7B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42" w15:restartNumberingAfterBreak="0">
    <w:nsid w:val="7D9F0747"/>
    <w:multiLevelType w:val="hybridMultilevel"/>
    <w:tmpl w:val="B13E2BFE"/>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A24B57"/>
    <w:multiLevelType w:val="multilevel"/>
    <w:tmpl w:val="1D48954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A65A16"/>
    <w:multiLevelType w:val="hybridMultilevel"/>
    <w:tmpl w:val="8142319C"/>
    <w:lvl w:ilvl="0" w:tplc="3A507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4"/>
  </w:num>
  <w:num w:numId="4">
    <w:abstractNumId w:val="42"/>
  </w:num>
  <w:num w:numId="5">
    <w:abstractNumId w:val="19"/>
  </w:num>
  <w:num w:numId="6">
    <w:abstractNumId w:val="40"/>
  </w:num>
  <w:num w:numId="7">
    <w:abstractNumId w:val="23"/>
  </w:num>
  <w:num w:numId="8">
    <w:abstractNumId w:val="16"/>
  </w:num>
  <w:num w:numId="9">
    <w:abstractNumId w:val="33"/>
  </w:num>
  <w:num w:numId="10">
    <w:abstractNumId w:val="27"/>
  </w:num>
  <w:num w:numId="11">
    <w:abstractNumId w:val="17"/>
  </w:num>
  <w:num w:numId="12">
    <w:abstractNumId w:val="7"/>
  </w:num>
  <w:num w:numId="13">
    <w:abstractNumId w:val="34"/>
  </w:num>
  <w:num w:numId="14">
    <w:abstractNumId w:val="32"/>
  </w:num>
  <w:num w:numId="15">
    <w:abstractNumId w:val="37"/>
  </w:num>
  <w:num w:numId="16">
    <w:abstractNumId w:val="5"/>
  </w:num>
  <w:num w:numId="17">
    <w:abstractNumId w:val="35"/>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2"/>
  </w:num>
  <w:num w:numId="22">
    <w:abstractNumId w:val="13"/>
  </w:num>
  <w:num w:numId="23">
    <w:abstractNumId w:val="20"/>
  </w:num>
  <w:num w:numId="24">
    <w:abstractNumId w:val="31"/>
  </w:num>
  <w:num w:numId="25">
    <w:abstractNumId w:val="12"/>
  </w:num>
  <w:num w:numId="26">
    <w:abstractNumId w:val="26"/>
  </w:num>
  <w:num w:numId="27">
    <w:abstractNumId w:val="29"/>
  </w:num>
  <w:num w:numId="28">
    <w:abstractNumId w:val="9"/>
  </w:num>
  <w:num w:numId="29">
    <w:abstractNumId w:val="39"/>
  </w:num>
  <w:num w:numId="30">
    <w:abstractNumId w:val="30"/>
  </w:num>
  <w:num w:numId="31">
    <w:abstractNumId w:val="24"/>
  </w:num>
  <w:num w:numId="32">
    <w:abstractNumId w:val="3"/>
  </w:num>
  <w:num w:numId="33">
    <w:abstractNumId w:val="43"/>
  </w:num>
  <w:num w:numId="34">
    <w:abstractNumId w:val="0"/>
  </w:num>
  <w:num w:numId="35">
    <w:abstractNumId w:val="10"/>
  </w:num>
  <w:num w:numId="36">
    <w:abstractNumId w:val="25"/>
  </w:num>
  <w:num w:numId="37">
    <w:abstractNumId w:val="8"/>
  </w:num>
  <w:num w:numId="38">
    <w:abstractNumId w:val="38"/>
  </w:num>
  <w:num w:numId="39">
    <w:abstractNumId w:val="6"/>
  </w:num>
  <w:num w:numId="40">
    <w:abstractNumId w:val="15"/>
  </w:num>
  <w:num w:numId="41">
    <w:abstractNumId w:val="11"/>
  </w:num>
  <w:num w:numId="42">
    <w:abstractNumId w:val="21"/>
  </w:num>
  <w:num w:numId="43">
    <w:abstractNumId w:val="28"/>
  </w:num>
  <w:num w:numId="44">
    <w:abstractNumId w:val="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C36"/>
    <w:rsid w:val="00002711"/>
    <w:rsid w:val="000029D6"/>
    <w:rsid w:val="0000343D"/>
    <w:rsid w:val="000034F7"/>
    <w:rsid w:val="000035FF"/>
    <w:rsid w:val="0000448E"/>
    <w:rsid w:val="00005196"/>
    <w:rsid w:val="00005207"/>
    <w:rsid w:val="000055B0"/>
    <w:rsid w:val="000067EA"/>
    <w:rsid w:val="00007980"/>
    <w:rsid w:val="00007B1B"/>
    <w:rsid w:val="00007FFE"/>
    <w:rsid w:val="000108E9"/>
    <w:rsid w:val="00010AFD"/>
    <w:rsid w:val="00010BEE"/>
    <w:rsid w:val="00010E61"/>
    <w:rsid w:val="0001202B"/>
    <w:rsid w:val="00012177"/>
    <w:rsid w:val="00012652"/>
    <w:rsid w:val="0001309B"/>
    <w:rsid w:val="0001400A"/>
    <w:rsid w:val="0001483A"/>
    <w:rsid w:val="00014BDD"/>
    <w:rsid w:val="000154AD"/>
    <w:rsid w:val="000158A5"/>
    <w:rsid w:val="00015AA7"/>
    <w:rsid w:val="000165BE"/>
    <w:rsid w:val="00016F99"/>
    <w:rsid w:val="00017985"/>
    <w:rsid w:val="00020863"/>
    <w:rsid w:val="00021EA2"/>
    <w:rsid w:val="00021EAF"/>
    <w:rsid w:val="000223BF"/>
    <w:rsid w:val="00022D2B"/>
    <w:rsid w:val="000232D0"/>
    <w:rsid w:val="00023D3E"/>
    <w:rsid w:val="00025468"/>
    <w:rsid w:val="00025E15"/>
    <w:rsid w:val="00025EB7"/>
    <w:rsid w:val="000261B3"/>
    <w:rsid w:val="00026931"/>
    <w:rsid w:val="00026D41"/>
    <w:rsid w:val="000272F0"/>
    <w:rsid w:val="000273D2"/>
    <w:rsid w:val="00031838"/>
    <w:rsid w:val="00031E57"/>
    <w:rsid w:val="0003224A"/>
    <w:rsid w:val="00032978"/>
    <w:rsid w:val="00034D53"/>
    <w:rsid w:val="00035CB7"/>
    <w:rsid w:val="00036B52"/>
    <w:rsid w:val="00040377"/>
    <w:rsid w:val="000421B2"/>
    <w:rsid w:val="00044AFE"/>
    <w:rsid w:val="0004622D"/>
    <w:rsid w:val="000479A6"/>
    <w:rsid w:val="00047AFD"/>
    <w:rsid w:val="000503C6"/>
    <w:rsid w:val="000506F6"/>
    <w:rsid w:val="00050AC5"/>
    <w:rsid w:val="00050B34"/>
    <w:rsid w:val="0005122D"/>
    <w:rsid w:val="000516C1"/>
    <w:rsid w:val="0005264B"/>
    <w:rsid w:val="0005285E"/>
    <w:rsid w:val="0005314F"/>
    <w:rsid w:val="000533B6"/>
    <w:rsid w:val="000535D2"/>
    <w:rsid w:val="00053884"/>
    <w:rsid w:val="00054E89"/>
    <w:rsid w:val="00054E8B"/>
    <w:rsid w:val="00055392"/>
    <w:rsid w:val="00055569"/>
    <w:rsid w:val="000556BA"/>
    <w:rsid w:val="00055C6F"/>
    <w:rsid w:val="00055C89"/>
    <w:rsid w:val="00055F0C"/>
    <w:rsid w:val="00055F74"/>
    <w:rsid w:val="00056FFB"/>
    <w:rsid w:val="0005740C"/>
    <w:rsid w:val="0005753D"/>
    <w:rsid w:val="00057DE9"/>
    <w:rsid w:val="000602F4"/>
    <w:rsid w:val="00060525"/>
    <w:rsid w:val="0006052A"/>
    <w:rsid w:val="00060AD4"/>
    <w:rsid w:val="00060D32"/>
    <w:rsid w:val="00061AD0"/>
    <w:rsid w:val="00062ACA"/>
    <w:rsid w:val="00062D98"/>
    <w:rsid w:val="00063096"/>
    <w:rsid w:val="00063991"/>
    <w:rsid w:val="0006413A"/>
    <w:rsid w:val="00065D79"/>
    <w:rsid w:val="00066B4A"/>
    <w:rsid w:val="0006703F"/>
    <w:rsid w:val="0007056B"/>
    <w:rsid w:val="00070F69"/>
    <w:rsid w:val="000711F7"/>
    <w:rsid w:val="00071389"/>
    <w:rsid w:val="00071AB7"/>
    <w:rsid w:val="00071E34"/>
    <w:rsid w:val="0007240A"/>
    <w:rsid w:val="0007299A"/>
    <w:rsid w:val="000732AA"/>
    <w:rsid w:val="0007443B"/>
    <w:rsid w:val="00074B43"/>
    <w:rsid w:val="00075179"/>
    <w:rsid w:val="00076CDA"/>
    <w:rsid w:val="00077D3F"/>
    <w:rsid w:val="00081268"/>
    <w:rsid w:val="000825C1"/>
    <w:rsid w:val="00083071"/>
    <w:rsid w:val="000835C9"/>
    <w:rsid w:val="00083700"/>
    <w:rsid w:val="000837A7"/>
    <w:rsid w:val="00083A36"/>
    <w:rsid w:val="00084691"/>
    <w:rsid w:val="00084B3E"/>
    <w:rsid w:val="00085615"/>
    <w:rsid w:val="00085E3F"/>
    <w:rsid w:val="0008614A"/>
    <w:rsid w:val="00090A24"/>
    <w:rsid w:val="0009185E"/>
    <w:rsid w:val="00092347"/>
    <w:rsid w:val="00092C42"/>
    <w:rsid w:val="00092DA7"/>
    <w:rsid w:val="00095544"/>
    <w:rsid w:val="00096E93"/>
    <w:rsid w:val="00097D7A"/>
    <w:rsid w:val="00097DD7"/>
    <w:rsid w:val="00097FB0"/>
    <w:rsid w:val="000A0285"/>
    <w:rsid w:val="000A13F8"/>
    <w:rsid w:val="000A2327"/>
    <w:rsid w:val="000A2613"/>
    <w:rsid w:val="000A275D"/>
    <w:rsid w:val="000A44EB"/>
    <w:rsid w:val="000A4665"/>
    <w:rsid w:val="000A46FA"/>
    <w:rsid w:val="000A4A26"/>
    <w:rsid w:val="000A4B32"/>
    <w:rsid w:val="000A5166"/>
    <w:rsid w:val="000A5F61"/>
    <w:rsid w:val="000A60C2"/>
    <w:rsid w:val="000A6B23"/>
    <w:rsid w:val="000A71AF"/>
    <w:rsid w:val="000B02B2"/>
    <w:rsid w:val="000B13AB"/>
    <w:rsid w:val="000B14E4"/>
    <w:rsid w:val="000B1EF9"/>
    <w:rsid w:val="000B2193"/>
    <w:rsid w:val="000B2924"/>
    <w:rsid w:val="000B2A18"/>
    <w:rsid w:val="000B2C32"/>
    <w:rsid w:val="000B2C63"/>
    <w:rsid w:val="000B2C8F"/>
    <w:rsid w:val="000B3007"/>
    <w:rsid w:val="000B332F"/>
    <w:rsid w:val="000B3933"/>
    <w:rsid w:val="000B3A83"/>
    <w:rsid w:val="000B3BE1"/>
    <w:rsid w:val="000B5E23"/>
    <w:rsid w:val="000B6536"/>
    <w:rsid w:val="000B670B"/>
    <w:rsid w:val="000B7650"/>
    <w:rsid w:val="000C09A5"/>
    <w:rsid w:val="000C159B"/>
    <w:rsid w:val="000C1A87"/>
    <w:rsid w:val="000C1D62"/>
    <w:rsid w:val="000C2ABC"/>
    <w:rsid w:val="000C34C3"/>
    <w:rsid w:val="000C3884"/>
    <w:rsid w:val="000C390C"/>
    <w:rsid w:val="000C3A83"/>
    <w:rsid w:val="000C3EC9"/>
    <w:rsid w:val="000C44E2"/>
    <w:rsid w:val="000C471A"/>
    <w:rsid w:val="000C57F5"/>
    <w:rsid w:val="000C5900"/>
    <w:rsid w:val="000C70E7"/>
    <w:rsid w:val="000C7A9A"/>
    <w:rsid w:val="000C7F81"/>
    <w:rsid w:val="000D18F4"/>
    <w:rsid w:val="000D27A5"/>
    <w:rsid w:val="000D3667"/>
    <w:rsid w:val="000D4063"/>
    <w:rsid w:val="000D526A"/>
    <w:rsid w:val="000D53D8"/>
    <w:rsid w:val="000D58CF"/>
    <w:rsid w:val="000D68B1"/>
    <w:rsid w:val="000D68FA"/>
    <w:rsid w:val="000D6963"/>
    <w:rsid w:val="000D6E2B"/>
    <w:rsid w:val="000D7188"/>
    <w:rsid w:val="000E035C"/>
    <w:rsid w:val="000E266E"/>
    <w:rsid w:val="000E272A"/>
    <w:rsid w:val="000E28C8"/>
    <w:rsid w:val="000E2953"/>
    <w:rsid w:val="000E2D8B"/>
    <w:rsid w:val="000E3D90"/>
    <w:rsid w:val="000E4283"/>
    <w:rsid w:val="000E5153"/>
    <w:rsid w:val="000E564C"/>
    <w:rsid w:val="000E58E5"/>
    <w:rsid w:val="000E5AC0"/>
    <w:rsid w:val="000E6CDD"/>
    <w:rsid w:val="000E6E13"/>
    <w:rsid w:val="000E6FD3"/>
    <w:rsid w:val="000E7EFD"/>
    <w:rsid w:val="000F1396"/>
    <w:rsid w:val="000F14BA"/>
    <w:rsid w:val="000F1FC9"/>
    <w:rsid w:val="000F24DF"/>
    <w:rsid w:val="000F2A1A"/>
    <w:rsid w:val="000F2D98"/>
    <w:rsid w:val="000F2DBB"/>
    <w:rsid w:val="000F307E"/>
    <w:rsid w:val="000F3139"/>
    <w:rsid w:val="000F3600"/>
    <w:rsid w:val="000F38F6"/>
    <w:rsid w:val="000F52F4"/>
    <w:rsid w:val="000F566F"/>
    <w:rsid w:val="000F6A60"/>
    <w:rsid w:val="000F6C4E"/>
    <w:rsid w:val="000F71FC"/>
    <w:rsid w:val="000F7277"/>
    <w:rsid w:val="00100654"/>
    <w:rsid w:val="00100DA1"/>
    <w:rsid w:val="00100F5B"/>
    <w:rsid w:val="00102189"/>
    <w:rsid w:val="00102B70"/>
    <w:rsid w:val="00102D34"/>
    <w:rsid w:val="001035F1"/>
    <w:rsid w:val="00103AC9"/>
    <w:rsid w:val="00103CA1"/>
    <w:rsid w:val="00103FB2"/>
    <w:rsid w:val="00104893"/>
    <w:rsid w:val="00105776"/>
    <w:rsid w:val="001057D5"/>
    <w:rsid w:val="00106184"/>
    <w:rsid w:val="00106726"/>
    <w:rsid w:val="00106C47"/>
    <w:rsid w:val="00107A14"/>
    <w:rsid w:val="00110ABF"/>
    <w:rsid w:val="00110E1C"/>
    <w:rsid w:val="00111A4B"/>
    <w:rsid w:val="00112EAE"/>
    <w:rsid w:val="001135BE"/>
    <w:rsid w:val="00113869"/>
    <w:rsid w:val="00115C23"/>
    <w:rsid w:val="00115C95"/>
    <w:rsid w:val="00115F83"/>
    <w:rsid w:val="0011665A"/>
    <w:rsid w:val="00116D51"/>
    <w:rsid w:val="00117317"/>
    <w:rsid w:val="001178BD"/>
    <w:rsid w:val="00117D6C"/>
    <w:rsid w:val="00117F57"/>
    <w:rsid w:val="001204B4"/>
    <w:rsid w:val="00123A87"/>
    <w:rsid w:val="00123F74"/>
    <w:rsid w:val="001249ED"/>
    <w:rsid w:val="00124F86"/>
    <w:rsid w:val="00125EEA"/>
    <w:rsid w:val="001261A5"/>
    <w:rsid w:val="00126683"/>
    <w:rsid w:val="00126734"/>
    <w:rsid w:val="00126885"/>
    <w:rsid w:val="00126E8D"/>
    <w:rsid w:val="00127DE1"/>
    <w:rsid w:val="001310B3"/>
    <w:rsid w:val="001311EE"/>
    <w:rsid w:val="00132B19"/>
    <w:rsid w:val="001342C4"/>
    <w:rsid w:val="00135116"/>
    <w:rsid w:val="0013631D"/>
    <w:rsid w:val="001364DD"/>
    <w:rsid w:val="00136848"/>
    <w:rsid w:val="00136C8B"/>
    <w:rsid w:val="00136D9E"/>
    <w:rsid w:val="00137368"/>
    <w:rsid w:val="0014008F"/>
    <w:rsid w:val="00140397"/>
    <w:rsid w:val="00141134"/>
    <w:rsid w:val="00141FA9"/>
    <w:rsid w:val="00143429"/>
    <w:rsid w:val="00143C97"/>
    <w:rsid w:val="00144179"/>
    <w:rsid w:val="001452DE"/>
    <w:rsid w:val="001453EB"/>
    <w:rsid w:val="00145D57"/>
    <w:rsid w:val="00145E80"/>
    <w:rsid w:val="001462A6"/>
    <w:rsid w:val="001502FC"/>
    <w:rsid w:val="001503AA"/>
    <w:rsid w:val="001512B3"/>
    <w:rsid w:val="0015152E"/>
    <w:rsid w:val="00151628"/>
    <w:rsid w:val="00152ACF"/>
    <w:rsid w:val="00152D1D"/>
    <w:rsid w:val="00153535"/>
    <w:rsid w:val="001536B6"/>
    <w:rsid w:val="001539DC"/>
    <w:rsid w:val="00153ADF"/>
    <w:rsid w:val="00154515"/>
    <w:rsid w:val="00154E4D"/>
    <w:rsid w:val="001551A3"/>
    <w:rsid w:val="00156094"/>
    <w:rsid w:val="00156138"/>
    <w:rsid w:val="00156218"/>
    <w:rsid w:val="00156F8E"/>
    <w:rsid w:val="00157508"/>
    <w:rsid w:val="00157EBE"/>
    <w:rsid w:val="00157F16"/>
    <w:rsid w:val="00157F19"/>
    <w:rsid w:val="00160471"/>
    <w:rsid w:val="00161424"/>
    <w:rsid w:val="001618CA"/>
    <w:rsid w:val="00161C48"/>
    <w:rsid w:val="00162022"/>
    <w:rsid w:val="00163287"/>
    <w:rsid w:val="0016384D"/>
    <w:rsid w:val="00164163"/>
    <w:rsid w:val="00164BF4"/>
    <w:rsid w:val="00164D6E"/>
    <w:rsid w:val="001653F9"/>
    <w:rsid w:val="0016586B"/>
    <w:rsid w:val="00165C84"/>
    <w:rsid w:val="00166085"/>
    <w:rsid w:val="00166403"/>
    <w:rsid w:val="00166CE6"/>
    <w:rsid w:val="00167648"/>
    <w:rsid w:val="00170EB0"/>
    <w:rsid w:val="00170EC1"/>
    <w:rsid w:val="00171009"/>
    <w:rsid w:val="001711C1"/>
    <w:rsid w:val="0017130D"/>
    <w:rsid w:val="0017183D"/>
    <w:rsid w:val="00172399"/>
    <w:rsid w:val="00173945"/>
    <w:rsid w:val="0017506A"/>
    <w:rsid w:val="0017559A"/>
    <w:rsid w:val="00175B65"/>
    <w:rsid w:val="00175DF5"/>
    <w:rsid w:val="0017632D"/>
    <w:rsid w:val="00176AA0"/>
    <w:rsid w:val="00176B54"/>
    <w:rsid w:val="00176CAA"/>
    <w:rsid w:val="00176CB4"/>
    <w:rsid w:val="001772FA"/>
    <w:rsid w:val="001807DF"/>
    <w:rsid w:val="00181857"/>
    <w:rsid w:val="00181908"/>
    <w:rsid w:val="00182146"/>
    <w:rsid w:val="00182826"/>
    <w:rsid w:val="00182CF9"/>
    <w:rsid w:val="00183D63"/>
    <w:rsid w:val="001841D9"/>
    <w:rsid w:val="001846F1"/>
    <w:rsid w:val="00186A71"/>
    <w:rsid w:val="00186AB2"/>
    <w:rsid w:val="00187BA3"/>
    <w:rsid w:val="00190753"/>
    <w:rsid w:val="0019130A"/>
    <w:rsid w:val="00191D63"/>
    <w:rsid w:val="00191E21"/>
    <w:rsid w:val="001921AF"/>
    <w:rsid w:val="001928D4"/>
    <w:rsid w:val="00193183"/>
    <w:rsid w:val="00193B67"/>
    <w:rsid w:val="00193D4D"/>
    <w:rsid w:val="00193E98"/>
    <w:rsid w:val="00194A53"/>
    <w:rsid w:val="00194B36"/>
    <w:rsid w:val="0019530E"/>
    <w:rsid w:val="0019593B"/>
    <w:rsid w:val="00195E48"/>
    <w:rsid w:val="00195FF4"/>
    <w:rsid w:val="00197CFD"/>
    <w:rsid w:val="00197F60"/>
    <w:rsid w:val="001A051D"/>
    <w:rsid w:val="001A064A"/>
    <w:rsid w:val="001A10E8"/>
    <w:rsid w:val="001A2FB2"/>
    <w:rsid w:val="001A39B1"/>
    <w:rsid w:val="001A4888"/>
    <w:rsid w:val="001A7730"/>
    <w:rsid w:val="001A78AE"/>
    <w:rsid w:val="001A793F"/>
    <w:rsid w:val="001B028A"/>
    <w:rsid w:val="001B061E"/>
    <w:rsid w:val="001B09AE"/>
    <w:rsid w:val="001B1A71"/>
    <w:rsid w:val="001B226F"/>
    <w:rsid w:val="001B2989"/>
    <w:rsid w:val="001B2B87"/>
    <w:rsid w:val="001B2EF9"/>
    <w:rsid w:val="001B2F2D"/>
    <w:rsid w:val="001B3326"/>
    <w:rsid w:val="001B3812"/>
    <w:rsid w:val="001B5D78"/>
    <w:rsid w:val="001B5DDC"/>
    <w:rsid w:val="001B6467"/>
    <w:rsid w:val="001B6D2D"/>
    <w:rsid w:val="001C0928"/>
    <w:rsid w:val="001C1200"/>
    <w:rsid w:val="001C16E8"/>
    <w:rsid w:val="001C17C4"/>
    <w:rsid w:val="001C191C"/>
    <w:rsid w:val="001C1C95"/>
    <w:rsid w:val="001C1FCE"/>
    <w:rsid w:val="001C22DB"/>
    <w:rsid w:val="001C248D"/>
    <w:rsid w:val="001C3640"/>
    <w:rsid w:val="001C3795"/>
    <w:rsid w:val="001C420C"/>
    <w:rsid w:val="001C4641"/>
    <w:rsid w:val="001C498E"/>
    <w:rsid w:val="001C533E"/>
    <w:rsid w:val="001C5B25"/>
    <w:rsid w:val="001C601D"/>
    <w:rsid w:val="001C6119"/>
    <w:rsid w:val="001C67B1"/>
    <w:rsid w:val="001C69E9"/>
    <w:rsid w:val="001C6A93"/>
    <w:rsid w:val="001C6B63"/>
    <w:rsid w:val="001C7199"/>
    <w:rsid w:val="001C7517"/>
    <w:rsid w:val="001C7974"/>
    <w:rsid w:val="001C7AF5"/>
    <w:rsid w:val="001C7E3B"/>
    <w:rsid w:val="001D03B3"/>
    <w:rsid w:val="001D075A"/>
    <w:rsid w:val="001D087B"/>
    <w:rsid w:val="001D0E1D"/>
    <w:rsid w:val="001D1123"/>
    <w:rsid w:val="001D1748"/>
    <w:rsid w:val="001D190C"/>
    <w:rsid w:val="001D197D"/>
    <w:rsid w:val="001D1A2C"/>
    <w:rsid w:val="001D1E91"/>
    <w:rsid w:val="001D20D1"/>
    <w:rsid w:val="001D2C29"/>
    <w:rsid w:val="001D32D6"/>
    <w:rsid w:val="001D4840"/>
    <w:rsid w:val="001D49B0"/>
    <w:rsid w:val="001D4B50"/>
    <w:rsid w:val="001D50FD"/>
    <w:rsid w:val="001D516F"/>
    <w:rsid w:val="001D5191"/>
    <w:rsid w:val="001D51F0"/>
    <w:rsid w:val="001D548C"/>
    <w:rsid w:val="001D70DC"/>
    <w:rsid w:val="001D74C2"/>
    <w:rsid w:val="001E031E"/>
    <w:rsid w:val="001E1003"/>
    <w:rsid w:val="001E2806"/>
    <w:rsid w:val="001E32A2"/>
    <w:rsid w:val="001E3954"/>
    <w:rsid w:val="001E42C1"/>
    <w:rsid w:val="001E4CCA"/>
    <w:rsid w:val="001E5064"/>
    <w:rsid w:val="001E5394"/>
    <w:rsid w:val="001E54F8"/>
    <w:rsid w:val="001E57A1"/>
    <w:rsid w:val="001E663A"/>
    <w:rsid w:val="001E7628"/>
    <w:rsid w:val="001E7F99"/>
    <w:rsid w:val="001F07CD"/>
    <w:rsid w:val="001F1286"/>
    <w:rsid w:val="001F2879"/>
    <w:rsid w:val="001F2AC8"/>
    <w:rsid w:val="001F2AF1"/>
    <w:rsid w:val="001F2D4E"/>
    <w:rsid w:val="001F2DC6"/>
    <w:rsid w:val="001F3857"/>
    <w:rsid w:val="001F3D9D"/>
    <w:rsid w:val="001F4045"/>
    <w:rsid w:val="001F40C6"/>
    <w:rsid w:val="001F4241"/>
    <w:rsid w:val="001F429D"/>
    <w:rsid w:val="001F4AED"/>
    <w:rsid w:val="001F4DD8"/>
    <w:rsid w:val="001F50E2"/>
    <w:rsid w:val="001F5A07"/>
    <w:rsid w:val="001F5DB2"/>
    <w:rsid w:val="001F5DD4"/>
    <w:rsid w:val="001F64B9"/>
    <w:rsid w:val="001F7373"/>
    <w:rsid w:val="001F7883"/>
    <w:rsid w:val="00203E60"/>
    <w:rsid w:val="0020431C"/>
    <w:rsid w:val="00204388"/>
    <w:rsid w:val="002052BF"/>
    <w:rsid w:val="00207788"/>
    <w:rsid w:val="00207C71"/>
    <w:rsid w:val="00212B50"/>
    <w:rsid w:val="00212F9B"/>
    <w:rsid w:val="002137C0"/>
    <w:rsid w:val="0021393A"/>
    <w:rsid w:val="00213EA9"/>
    <w:rsid w:val="00215634"/>
    <w:rsid w:val="00215BF5"/>
    <w:rsid w:val="0021657D"/>
    <w:rsid w:val="00221CD0"/>
    <w:rsid w:val="00222143"/>
    <w:rsid w:val="002223D4"/>
    <w:rsid w:val="00222BC8"/>
    <w:rsid w:val="00223708"/>
    <w:rsid w:val="00224049"/>
    <w:rsid w:val="00224CBC"/>
    <w:rsid w:val="00225B07"/>
    <w:rsid w:val="00225F87"/>
    <w:rsid w:val="0022624F"/>
    <w:rsid w:val="0022660B"/>
    <w:rsid w:val="00226EAF"/>
    <w:rsid w:val="002306F6"/>
    <w:rsid w:val="00230AED"/>
    <w:rsid w:val="00230E3B"/>
    <w:rsid w:val="00232712"/>
    <w:rsid w:val="00232B5E"/>
    <w:rsid w:val="00232E75"/>
    <w:rsid w:val="00232EDC"/>
    <w:rsid w:val="00235013"/>
    <w:rsid w:val="00235119"/>
    <w:rsid w:val="0024061A"/>
    <w:rsid w:val="002414AA"/>
    <w:rsid w:val="00241927"/>
    <w:rsid w:val="00242151"/>
    <w:rsid w:val="002423F0"/>
    <w:rsid w:val="002425E8"/>
    <w:rsid w:val="00242741"/>
    <w:rsid w:val="00242E9E"/>
    <w:rsid w:val="00242F64"/>
    <w:rsid w:val="00243362"/>
    <w:rsid w:val="00244946"/>
    <w:rsid w:val="00246698"/>
    <w:rsid w:val="00246748"/>
    <w:rsid w:val="00247020"/>
    <w:rsid w:val="002510C1"/>
    <w:rsid w:val="00253467"/>
    <w:rsid w:val="002539E7"/>
    <w:rsid w:val="00253A89"/>
    <w:rsid w:val="00254099"/>
    <w:rsid w:val="002542E3"/>
    <w:rsid w:val="002542F8"/>
    <w:rsid w:val="00254C21"/>
    <w:rsid w:val="002556CB"/>
    <w:rsid w:val="00255D0E"/>
    <w:rsid w:val="00256640"/>
    <w:rsid w:val="00256FCC"/>
    <w:rsid w:val="00257608"/>
    <w:rsid w:val="00260203"/>
    <w:rsid w:val="002602BC"/>
    <w:rsid w:val="002607EE"/>
    <w:rsid w:val="00260AF5"/>
    <w:rsid w:val="0026135A"/>
    <w:rsid w:val="002627D3"/>
    <w:rsid w:val="002627FE"/>
    <w:rsid w:val="002628B3"/>
    <w:rsid w:val="00262B30"/>
    <w:rsid w:val="002633E4"/>
    <w:rsid w:val="0026483D"/>
    <w:rsid w:val="00265A0D"/>
    <w:rsid w:val="00265EA4"/>
    <w:rsid w:val="0026628F"/>
    <w:rsid w:val="00266713"/>
    <w:rsid w:val="00266EAB"/>
    <w:rsid w:val="00266FDC"/>
    <w:rsid w:val="0026774E"/>
    <w:rsid w:val="0026794A"/>
    <w:rsid w:val="00267A3F"/>
    <w:rsid w:val="00267EA2"/>
    <w:rsid w:val="00270B7E"/>
    <w:rsid w:val="00271A2F"/>
    <w:rsid w:val="00271CAF"/>
    <w:rsid w:val="002726B1"/>
    <w:rsid w:val="002728AD"/>
    <w:rsid w:val="00273732"/>
    <w:rsid w:val="00273AED"/>
    <w:rsid w:val="00274135"/>
    <w:rsid w:val="00274774"/>
    <w:rsid w:val="00275100"/>
    <w:rsid w:val="00275528"/>
    <w:rsid w:val="00275ADB"/>
    <w:rsid w:val="00275BAF"/>
    <w:rsid w:val="00276821"/>
    <w:rsid w:val="00277A3A"/>
    <w:rsid w:val="00277E6D"/>
    <w:rsid w:val="002808D1"/>
    <w:rsid w:val="00281129"/>
    <w:rsid w:val="00281676"/>
    <w:rsid w:val="00281734"/>
    <w:rsid w:val="00281BC2"/>
    <w:rsid w:val="00283047"/>
    <w:rsid w:val="0028388E"/>
    <w:rsid w:val="0028516A"/>
    <w:rsid w:val="00285F90"/>
    <w:rsid w:val="00287F6B"/>
    <w:rsid w:val="00290111"/>
    <w:rsid w:val="00290F4B"/>
    <w:rsid w:val="00292DDD"/>
    <w:rsid w:val="002934BE"/>
    <w:rsid w:val="00293A79"/>
    <w:rsid w:val="00293AE3"/>
    <w:rsid w:val="0029451B"/>
    <w:rsid w:val="00294A4B"/>
    <w:rsid w:val="00295195"/>
    <w:rsid w:val="00295E8F"/>
    <w:rsid w:val="00295F1C"/>
    <w:rsid w:val="0029623B"/>
    <w:rsid w:val="00296A95"/>
    <w:rsid w:val="0029704A"/>
    <w:rsid w:val="00297173"/>
    <w:rsid w:val="002973C0"/>
    <w:rsid w:val="002977D8"/>
    <w:rsid w:val="002A045B"/>
    <w:rsid w:val="002A0FA1"/>
    <w:rsid w:val="002A1A0D"/>
    <w:rsid w:val="002A31D5"/>
    <w:rsid w:val="002A3261"/>
    <w:rsid w:val="002A32EF"/>
    <w:rsid w:val="002A3E3D"/>
    <w:rsid w:val="002A3E56"/>
    <w:rsid w:val="002A445E"/>
    <w:rsid w:val="002A5839"/>
    <w:rsid w:val="002A61E6"/>
    <w:rsid w:val="002A6B37"/>
    <w:rsid w:val="002A75F5"/>
    <w:rsid w:val="002A787C"/>
    <w:rsid w:val="002A7BAF"/>
    <w:rsid w:val="002A7D2C"/>
    <w:rsid w:val="002B0F06"/>
    <w:rsid w:val="002B1257"/>
    <w:rsid w:val="002B1323"/>
    <w:rsid w:val="002B1687"/>
    <w:rsid w:val="002B16FD"/>
    <w:rsid w:val="002B19CD"/>
    <w:rsid w:val="002B2265"/>
    <w:rsid w:val="002B24EC"/>
    <w:rsid w:val="002B5AD0"/>
    <w:rsid w:val="002B60D1"/>
    <w:rsid w:val="002B6BDE"/>
    <w:rsid w:val="002B6C7A"/>
    <w:rsid w:val="002B7404"/>
    <w:rsid w:val="002B7412"/>
    <w:rsid w:val="002B743E"/>
    <w:rsid w:val="002C0018"/>
    <w:rsid w:val="002C0955"/>
    <w:rsid w:val="002C375E"/>
    <w:rsid w:val="002C389C"/>
    <w:rsid w:val="002C49E5"/>
    <w:rsid w:val="002C537E"/>
    <w:rsid w:val="002C5771"/>
    <w:rsid w:val="002C5F5A"/>
    <w:rsid w:val="002C6954"/>
    <w:rsid w:val="002C7128"/>
    <w:rsid w:val="002C7540"/>
    <w:rsid w:val="002D02ED"/>
    <w:rsid w:val="002D20BD"/>
    <w:rsid w:val="002D4111"/>
    <w:rsid w:val="002D5A2D"/>
    <w:rsid w:val="002D705F"/>
    <w:rsid w:val="002D7119"/>
    <w:rsid w:val="002E07F2"/>
    <w:rsid w:val="002E0920"/>
    <w:rsid w:val="002E239A"/>
    <w:rsid w:val="002E257B"/>
    <w:rsid w:val="002E25AC"/>
    <w:rsid w:val="002E2C3D"/>
    <w:rsid w:val="002E2E2F"/>
    <w:rsid w:val="002E3C1E"/>
    <w:rsid w:val="002E4D17"/>
    <w:rsid w:val="002E52A1"/>
    <w:rsid w:val="002E7495"/>
    <w:rsid w:val="002E79D2"/>
    <w:rsid w:val="002E7FCE"/>
    <w:rsid w:val="002F05F0"/>
    <w:rsid w:val="002F0FD0"/>
    <w:rsid w:val="002F1BFA"/>
    <w:rsid w:val="002F2332"/>
    <w:rsid w:val="002F238D"/>
    <w:rsid w:val="002F25FD"/>
    <w:rsid w:val="002F35A2"/>
    <w:rsid w:val="002F39FD"/>
    <w:rsid w:val="002F3D95"/>
    <w:rsid w:val="002F49EE"/>
    <w:rsid w:val="002F7B30"/>
    <w:rsid w:val="00301F0C"/>
    <w:rsid w:val="003025D5"/>
    <w:rsid w:val="00302A31"/>
    <w:rsid w:val="00302B6A"/>
    <w:rsid w:val="00302E96"/>
    <w:rsid w:val="00303EAB"/>
    <w:rsid w:val="003046AD"/>
    <w:rsid w:val="00304A2F"/>
    <w:rsid w:val="00304E4A"/>
    <w:rsid w:val="0030558B"/>
    <w:rsid w:val="00305C44"/>
    <w:rsid w:val="0030667D"/>
    <w:rsid w:val="00306F36"/>
    <w:rsid w:val="00307EA0"/>
    <w:rsid w:val="003103D6"/>
    <w:rsid w:val="00310BAA"/>
    <w:rsid w:val="0031106F"/>
    <w:rsid w:val="003118D3"/>
    <w:rsid w:val="00312AB0"/>
    <w:rsid w:val="00312B18"/>
    <w:rsid w:val="00312CC6"/>
    <w:rsid w:val="00312E6D"/>
    <w:rsid w:val="00313CFD"/>
    <w:rsid w:val="0031428D"/>
    <w:rsid w:val="0031466D"/>
    <w:rsid w:val="00314F07"/>
    <w:rsid w:val="003155EB"/>
    <w:rsid w:val="00315F82"/>
    <w:rsid w:val="0031645E"/>
    <w:rsid w:val="003167B6"/>
    <w:rsid w:val="00316B78"/>
    <w:rsid w:val="003202BE"/>
    <w:rsid w:val="00320C24"/>
    <w:rsid w:val="003214E3"/>
    <w:rsid w:val="003215A3"/>
    <w:rsid w:val="00321803"/>
    <w:rsid w:val="0032207E"/>
    <w:rsid w:val="00322482"/>
    <w:rsid w:val="00322BA1"/>
    <w:rsid w:val="00322BC3"/>
    <w:rsid w:val="003233D1"/>
    <w:rsid w:val="003233E5"/>
    <w:rsid w:val="00324F8F"/>
    <w:rsid w:val="003265E5"/>
    <w:rsid w:val="00326AFB"/>
    <w:rsid w:val="003273FD"/>
    <w:rsid w:val="0032747E"/>
    <w:rsid w:val="003308F3"/>
    <w:rsid w:val="003314FC"/>
    <w:rsid w:val="0033242A"/>
    <w:rsid w:val="003327DA"/>
    <w:rsid w:val="0033308F"/>
    <w:rsid w:val="0033324D"/>
    <w:rsid w:val="0033372B"/>
    <w:rsid w:val="00333A24"/>
    <w:rsid w:val="00335C51"/>
    <w:rsid w:val="00336DE3"/>
    <w:rsid w:val="00337378"/>
    <w:rsid w:val="00337E22"/>
    <w:rsid w:val="00337E60"/>
    <w:rsid w:val="00337FA2"/>
    <w:rsid w:val="003404F1"/>
    <w:rsid w:val="00340E17"/>
    <w:rsid w:val="003412DA"/>
    <w:rsid w:val="00341FE7"/>
    <w:rsid w:val="0034251C"/>
    <w:rsid w:val="00342C21"/>
    <w:rsid w:val="0034338F"/>
    <w:rsid w:val="00343CB2"/>
    <w:rsid w:val="00343FA8"/>
    <w:rsid w:val="00345829"/>
    <w:rsid w:val="00346A07"/>
    <w:rsid w:val="00346EE2"/>
    <w:rsid w:val="0035040F"/>
    <w:rsid w:val="00350C56"/>
    <w:rsid w:val="00351140"/>
    <w:rsid w:val="00351D69"/>
    <w:rsid w:val="003522AC"/>
    <w:rsid w:val="003522F6"/>
    <w:rsid w:val="00352791"/>
    <w:rsid w:val="00353355"/>
    <w:rsid w:val="003534EA"/>
    <w:rsid w:val="0035351C"/>
    <w:rsid w:val="00353734"/>
    <w:rsid w:val="003542EE"/>
    <w:rsid w:val="003544E4"/>
    <w:rsid w:val="003545E9"/>
    <w:rsid w:val="0035484F"/>
    <w:rsid w:val="0035498B"/>
    <w:rsid w:val="00354BF6"/>
    <w:rsid w:val="003559E5"/>
    <w:rsid w:val="00356014"/>
    <w:rsid w:val="00356393"/>
    <w:rsid w:val="003563D3"/>
    <w:rsid w:val="0035687F"/>
    <w:rsid w:val="00356C9D"/>
    <w:rsid w:val="00356F7B"/>
    <w:rsid w:val="00356FDC"/>
    <w:rsid w:val="00357356"/>
    <w:rsid w:val="00357CF3"/>
    <w:rsid w:val="00357F3F"/>
    <w:rsid w:val="003614EC"/>
    <w:rsid w:val="00361815"/>
    <w:rsid w:val="00362E67"/>
    <w:rsid w:val="003649C8"/>
    <w:rsid w:val="00365895"/>
    <w:rsid w:val="00366C72"/>
    <w:rsid w:val="003713E5"/>
    <w:rsid w:val="0037262F"/>
    <w:rsid w:val="00372F2C"/>
    <w:rsid w:val="003745AE"/>
    <w:rsid w:val="003745C3"/>
    <w:rsid w:val="00374B35"/>
    <w:rsid w:val="00375434"/>
    <w:rsid w:val="003756D3"/>
    <w:rsid w:val="00375804"/>
    <w:rsid w:val="00375B32"/>
    <w:rsid w:val="00377116"/>
    <w:rsid w:val="00377FBD"/>
    <w:rsid w:val="00380849"/>
    <w:rsid w:val="00380E48"/>
    <w:rsid w:val="00381496"/>
    <w:rsid w:val="003818B1"/>
    <w:rsid w:val="00381928"/>
    <w:rsid w:val="00381C0E"/>
    <w:rsid w:val="0038211B"/>
    <w:rsid w:val="00382AA7"/>
    <w:rsid w:val="00383A28"/>
    <w:rsid w:val="00383ABB"/>
    <w:rsid w:val="00384241"/>
    <w:rsid w:val="0038491D"/>
    <w:rsid w:val="0038496E"/>
    <w:rsid w:val="00384E20"/>
    <w:rsid w:val="00384FF2"/>
    <w:rsid w:val="00384FF7"/>
    <w:rsid w:val="003852FE"/>
    <w:rsid w:val="00385568"/>
    <w:rsid w:val="00385B11"/>
    <w:rsid w:val="003860DB"/>
    <w:rsid w:val="00386246"/>
    <w:rsid w:val="0038627D"/>
    <w:rsid w:val="00387566"/>
    <w:rsid w:val="00387AFE"/>
    <w:rsid w:val="00387DF1"/>
    <w:rsid w:val="0039019F"/>
    <w:rsid w:val="003920FA"/>
    <w:rsid w:val="00392118"/>
    <w:rsid w:val="00392B1E"/>
    <w:rsid w:val="00393F12"/>
    <w:rsid w:val="00395972"/>
    <w:rsid w:val="0039649C"/>
    <w:rsid w:val="00396757"/>
    <w:rsid w:val="00396E8A"/>
    <w:rsid w:val="003973FE"/>
    <w:rsid w:val="00397A5D"/>
    <w:rsid w:val="00397D80"/>
    <w:rsid w:val="00397DE3"/>
    <w:rsid w:val="003A0771"/>
    <w:rsid w:val="003A205C"/>
    <w:rsid w:val="003A2E09"/>
    <w:rsid w:val="003A39F5"/>
    <w:rsid w:val="003A4EA3"/>
    <w:rsid w:val="003A4EC8"/>
    <w:rsid w:val="003A4F53"/>
    <w:rsid w:val="003A5237"/>
    <w:rsid w:val="003A6B78"/>
    <w:rsid w:val="003A6EC5"/>
    <w:rsid w:val="003B07F8"/>
    <w:rsid w:val="003B0B73"/>
    <w:rsid w:val="003B0BB1"/>
    <w:rsid w:val="003B1B00"/>
    <w:rsid w:val="003B2807"/>
    <w:rsid w:val="003B28FA"/>
    <w:rsid w:val="003B2B50"/>
    <w:rsid w:val="003B33AF"/>
    <w:rsid w:val="003B34FD"/>
    <w:rsid w:val="003B3C2C"/>
    <w:rsid w:val="003B41E2"/>
    <w:rsid w:val="003B4B82"/>
    <w:rsid w:val="003B4F81"/>
    <w:rsid w:val="003B50CA"/>
    <w:rsid w:val="003B6253"/>
    <w:rsid w:val="003B6AAC"/>
    <w:rsid w:val="003B7939"/>
    <w:rsid w:val="003B7A17"/>
    <w:rsid w:val="003B7B70"/>
    <w:rsid w:val="003B7CB8"/>
    <w:rsid w:val="003C0DB7"/>
    <w:rsid w:val="003C250D"/>
    <w:rsid w:val="003C26C1"/>
    <w:rsid w:val="003C4F05"/>
    <w:rsid w:val="003C5317"/>
    <w:rsid w:val="003C551D"/>
    <w:rsid w:val="003C6685"/>
    <w:rsid w:val="003C6CF6"/>
    <w:rsid w:val="003C6EF5"/>
    <w:rsid w:val="003C7199"/>
    <w:rsid w:val="003C7353"/>
    <w:rsid w:val="003C74B6"/>
    <w:rsid w:val="003C75C2"/>
    <w:rsid w:val="003D192B"/>
    <w:rsid w:val="003D2118"/>
    <w:rsid w:val="003D29B1"/>
    <w:rsid w:val="003D2B58"/>
    <w:rsid w:val="003D312F"/>
    <w:rsid w:val="003D3882"/>
    <w:rsid w:val="003D505F"/>
    <w:rsid w:val="003D5247"/>
    <w:rsid w:val="003D5AC0"/>
    <w:rsid w:val="003D5C48"/>
    <w:rsid w:val="003D6161"/>
    <w:rsid w:val="003D69C4"/>
    <w:rsid w:val="003D6C07"/>
    <w:rsid w:val="003D6FB0"/>
    <w:rsid w:val="003D748B"/>
    <w:rsid w:val="003D7521"/>
    <w:rsid w:val="003D79FE"/>
    <w:rsid w:val="003E0DA3"/>
    <w:rsid w:val="003E0DC8"/>
    <w:rsid w:val="003E19F8"/>
    <w:rsid w:val="003E1B5D"/>
    <w:rsid w:val="003E1C45"/>
    <w:rsid w:val="003E2002"/>
    <w:rsid w:val="003E26D1"/>
    <w:rsid w:val="003E2A71"/>
    <w:rsid w:val="003E320D"/>
    <w:rsid w:val="003E33F7"/>
    <w:rsid w:val="003E38D5"/>
    <w:rsid w:val="003E3C1B"/>
    <w:rsid w:val="003E41D7"/>
    <w:rsid w:val="003E49FA"/>
    <w:rsid w:val="003E53E6"/>
    <w:rsid w:val="003E5A34"/>
    <w:rsid w:val="003E6062"/>
    <w:rsid w:val="003E62DE"/>
    <w:rsid w:val="003E6595"/>
    <w:rsid w:val="003E707E"/>
    <w:rsid w:val="003E7729"/>
    <w:rsid w:val="003E7DE3"/>
    <w:rsid w:val="003F034E"/>
    <w:rsid w:val="003F0EAC"/>
    <w:rsid w:val="003F1695"/>
    <w:rsid w:val="003F1993"/>
    <w:rsid w:val="003F3BB0"/>
    <w:rsid w:val="003F45B8"/>
    <w:rsid w:val="003F4BC2"/>
    <w:rsid w:val="003F4EC5"/>
    <w:rsid w:val="003F5281"/>
    <w:rsid w:val="003F58B5"/>
    <w:rsid w:val="003F5BEB"/>
    <w:rsid w:val="003F61F1"/>
    <w:rsid w:val="003F72EA"/>
    <w:rsid w:val="003F7405"/>
    <w:rsid w:val="004001CB"/>
    <w:rsid w:val="00400458"/>
    <w:rsid w:val="00400950"/>
    <w:rsid w:val="00400B42"/>
    <w:rsid w:val="004012DC"/>
    <w:rsid w:val="004017C2"/>
    <w:rsid w:val="0040262D"/>
    <w:rsid w:val="004028A5"/>
    <w:rsid w:val="004028CF"/>
    <w:rsid w:val="00402996"/>
    <w:rsid w:val="0040535E"/>
    <w:rsid w:val="004059B3"/>
    <w:rsid w:val="004062FE"/>
    <w:rsid w:val="00406481"/>
    <w:rsid w:val="004065C9"/>
    <w:rsid w:val="004072A3"/>
    <w:rsid w:val="004101D8"/>
    <w:rsid w:val="004107CD"/>
    <w:rsid w:val="00410B1E"/>
    <w:rsid w:val="00410EB5"/>
    <w:rsid w:val="0041197B"/>
    <w:rsid w:val="004119C0"/>
    <w:rsid w:val="004127E7"/>
    <w:rsid w:val="0041348D"/>
    <w:rsid w:val="0041453E"/>
    <w:rsid w:val="00414A4E"/>
    <w:rsid w:val="0041595A"/>
    <w:rsid w:val="00415D06"/>
    <w:rsid w:val="00417414"/>
    <w:rsid w:val="004175FB"/>
    <w:rsid w:val="00417784"/>
    <w:rsid w:val="00421548"/>
    <w:rsid w:val="004218B4"/>
    <w:rsid w:val="004229B5"/>
    <w:rsid w:val="00423168"/>
    <w:rsid w:val="0042437A"/>
    <w:rsid w:val="004243A8"/>
    <w:rsid w:val="0042472B"/>
    <w:rsid w:val="00424A7E"/>
    <w:rsid w:val="00424E66"/>
    <w:rsid w:val="004258EF"/>
    <w:rsid w:val="00425F34"/>
    <w:rsid w:val="00426488"/>
    <w:rsid w:val="00427AB7"/>
    <w:rsid w:val="00427D99"/>
    <w:rsid w:val="00430058"/>
    <w:rsid w:val="004322B2"/>
    <w:rsid w:val="004325B6"/>
    <w:rsid w:val="00432664"/>
    <w:rsid w:val="004328B2"/>
    <w:rsid w:val="00432C76"/>
    <w:rsid w:val="00434158"/>
    <w:rsid w:val="0043447C"/>
    <w:rsid w:val="00434861"/>
    <w:rsid w:val="004356BE"/>
    <w:rsid w:val="004364E3"/>
    <w:rsid w:val="00437BE2"/>
    <w:rsid w:val="00441953"/>
    <w:rsid w:val="00441C4F"/>
    <w:rsid w:val="00441F1F"/>
    <w:rsid w:val="00441FF1"/>
    <w:rsid w:val="00442240"/>
    <w:rsid w:val="004422A9"/>
    <w:rsid w:val="004425E7"/>
    <w:rsid w:val="00442694"/>
    <w:rsid w:val="00442F0A"/>
    <w:rsid w:val="004437A7"/>
    <w:rsid w:val="0044396D"/>
    <w:rsid w:val="00444217"/>
    <w:rsid w:val="00444226"/>
    <w:rsid w:val="0044496F"/>
    <w:rsid w:val="00444CB9"/>
    <w:rsid w:val="00444F62"/>
    <w:rsid w:val="004455A8"/>
    <w:rsid w:val="00445785"/>
    <w:rsid w:val="00445CA3"/>
    <w:rsid w:val="004460F8"/>
    <w:rsid w:val="00446B2D"/>
    <w:rsid w:val="0044760E"/>
    <w:rsid w:val="00447F80"/>
    <w:rsid w:val="00450321"/>
    <w:rsid w:val="00450A70"/>
    <w:rsid w:val="00451A14"/>
    <w:rsid w:val="00453F05"/>
    <w:rsid w:val="004540A3"/>
    <w:rsid w:val="0045578F"/>
    <w:rsid w:val="004559B9"/>
    <w:rsid w:val="00455ACE"/>
    <w:rsid w:val="00455D93"/>
    <w:rsid w:val="0045649B"/>
    <w:rsid w:val="00460D14"/>
    <w:rsid w:val="004615DE"/>
    <w:rsid w:val="004616CC"/>
    <w:rsid w:val="004629F3"/>
    <w:rsid w:val="00462E38"/>
    <w:rsid w:val="00462FF4"/>
    <w:rsid w:val="0046319B"/>
    <w:rsid w:val="0046418F"/>
    <w:rsid w:val="00464DD5"/>
    <w:rsid w:val="00464F47"/>
    <w:rsid w:val="00465D4B"/>
    <w:rsid w:val="00466385"/>
    <w:rsid w:val="0046799D"/>
    <w:rsid w:val="00470D33"/>
    <w:rsid w:val="004716F5"/>
    <w:rsid w:val="004718AE"/>
    <w:rsid w:val="00471DB8"/>
    <w:rsid w:val="00471EDE"/>
    <w:rsid w:val="0047251D"/>
    <w:rsid w:val="00472E3A"/>
    <w:rsid w:val="00473B12"/>
    <w:rsid w:val="00475324"/>
    <w:rsid w:val="00475926"/>
    <w:rsid w:val="00475D13"/>
    <w:rsid w:val="00475E57"/>
    <w:rsid w:val="004763D3"/>
    <w:rsid w:val="00476819"/>
    <w:rsid w:val="00476896"/>
    <w:rsid w:val="00476FE5"/>
    <w:rsid w:val="00477E93"/>
    <w:rsid w:val="0048068E"/>
    <w:rsid w:val="004806A3"/>
    <w:rsid w:val="00480E71"/>
    <w:rsid w:val="0048132D"/>
    <w:rsid w:val="0048146B"/>
    <w:rsid w:val="0048199A"/>
    <w:rsid w:val="00482122"/>
    <w:rsid w:val="004824DC"/>
    <w:rsid w:val="00482711"/>
    <w:rsid w:val="004831E8"/>
    <w:rsid w:val="0048323A"/>
    <w:rsid w:val="00483C60"/>
    <w:rsid w:val="00484307"/>
    <w:rsid w:val="004853BE"/>
    <w:rsid w:val="00485D0F"/>
    <w:rsid w:val="004862C1"/>
    <w:rsid w:val="00487100"/>
    <w:rsid w:val="004876B6"/>
    <w:rsid w:val="004877F3"/>
    <w:rsid w:val="00490F8E"/>
    <w:rsid w:val="004912CB"/>
    <w:rsid w:val="004916C6"/>
    <w:rsid w:val="004918A0"/>
    <w:rsid w:val="00491C13"/>
    <w:rsid w:val="00491FD2"/>
    <w:rsid w:val="00492198"/>
    <w:rsid w:val="004922B8"/>
    <w:rsid w:val="00492BE0"/>
    <w:rsid w:val="00492CE2"/>
    <w:rsid w:val="0049361C"/>
    <w:rsid w:val="00493DA4"/>
    <w:rsid w:val="004948F3"/>
    <w:rsid w:val="00494AC4"/>
    <w:rsid w:val="00495C02"/>
    <w:rsid w:val="00496F30"/>
    <w:rsid w:val="00497ECA"/>
    <w:rsid w:val="004A0070"/>
    <w:rsid w:val="004A0AA5"/>
    <w:rsid w:val="004A1045"/>
    <w:rsid w:val="004A1484"/>
    <w:rsid w:val="004A200E"/>
    <w:rsid w:val="004A23D7"/>
    <w:rsid w:val="004A2D7E"/>
    <w:rsid w:val="004A38BD"/>
    <w:rsid w:val="004A3BE9"/>
    <w:rsid w:val="004A49B6"/>
    <w:rsid w:val="004A5F58"/>
    <w:rsid w:val="004A6B59"/>
    <w:rsid w:val="004A761C"/>
    <w:rsid w:val="004A7E79"/>
    <w:rsid w:val="004B00E5"/>
    <w:rsid w:val="004B329F"/>
    <w:rsid w:val="004B37E0"/>
    <w:rsid w:val="004B7901"/>
    <w:rsid w:val="004C0A21"/>
    <w:rsid w:val="004C14D5"/>
    <w:rsid w:val="004C1720"/>
    <w:rsid w:val="004C1CB3"/>
    <w:rsid w:val="004C23E2"/>
    <w:rsid w:val="004C27A0"/>
    <w:rsid w:val="004C3287"/>
    <w:rsid w:val="004C485C"/>
    <w:rsid w:val="004C606D"/>
    <w:rsid w:val="004D006E"/>
    <w:rsid w:val="004D0103"/>
    <w:rsid w:val="004D0986"/>
    <w:rsid w:val="004D0CFA"/>
    <w:rsid w:val="004D171B"/>
    <w:rsid w:val="004D2056"/>
    <w:rsid w:val="004D20FC"/>
    <w:rsid w:val="004D2B27"/>
    <w:rsid w:val="004D3037"/>
    <w:rsid w:val="004D36AE"/>
    <w:rsid w:val="004D3E27"/>
    <w:rsid w:val="004D3EC5"/>
    <w:rsid w:val="004D3FBD"/>
    <w:rsid w:val="004D455F"/>
    <w:rsid w:val="004D4D2B"/>
    <w:rsid w:val="004D4EE2"/>
    <w:rsid w:val="004D507D"/>
    <w:rsid w:val="004D599A"/>
    <w:rsid w:val="004D5E67"/>
    <w:rsid w:val="004D64C9"/>
    <w:rsid w:val="004D69EB"/>
    <w:rsid w:val="004D6FA6"/>
    <w:rsid w:val="004E1C09"/>
    <w:rsid w:val="004E2852"/>
    <w:rsid w:val="004E28CE"/>
    <w:rsid w:val="004E33A7"/>
    <w:rsid w:val="004E365F"/>
    <w:rsid w:val="004E3BDC"/>
    <w:rsid w:val="004E3EA6"/>
    <w:rsid w:val="004E410F"/>
    <w:rsid w:val="004E43B8"/>
    <w:rsid w:val="004E4507"/>
    <w:rsid w:val="004E750E"/>
    <w:rsid w:val="004E7C0D"/>
    <w:rsid w:val="004F0256"/>
    <w:rsid w:val="004F0CFB"/>
    <w:rsid w:val="004F1597"/>
    <w:rsid w:val="004F1976"/>
    <w:rsid w:val="004F1A34"/>
    <w:rsid w:val="004F1D45"/>
    <w:rsid w:val="004F20BB"/>
    <w:rsid w:val="004F2689"/>
    <w:rsid w:val="004F28F3"/>
    <w:rsid w:val="004F2BE2"/>
    <w:rsid w:val="004F325B"/>
    <w:rsid w:val="004F3351"/>
    <w:rsid w:val="004F358C"/>
    <w:rsid w:val="004F3F1E"/>
    <w:rsid w:val="004F4B3E"/>
    <w:rsid w:val="004F5015"/>
    <w:rsid w:val="004F56E8"/>
    <w:rsid w:val="004F5AFB"/>
    <w:rsid w:val="004F66A4"/>
    <w:rsid w:val="00500860"/>
    <w:rsid w:val="005009C1"/>
    <w:rsid w:val="00500B02"/>
    <w:rsid w:val="00500FFC"/>
    <w:rsid w:val="00501E43"/>
    <w:rsid w:val="00501F98"/>
    <w:rsid w:val="00502248"/>
    <w:rsid w:val="005028B3"/>
    <w:rsid w:val="00502AB7"/>
    <w:rsid w:val="00503A5F"/>
    <w:rsid w:val="00504009"/>
    <w:rsid w:val="00505450"/>
    <w:rsid w:val="00505739"/>
    <w:rsid w:val="005059D7"/>
    <w:rsid w:val="00505A79"/>
    <w:rsid w:val="005074D0"/>
    <w:rsid w:val="005077AA"/>
    <w:rsid w:val="00507B06"/>
    <w:rsid w:val="00507C08"/>
    <w:rsid w:val="005105A8"/>
    <w:rsid w:val="00510740"/>
    <w:rsid w:val="005108D5"/>
    <w:rsid w:val="00510DC7"/>
    <w:rsid w:val="0051236E"/>
    <w:rsid w:val="00512953"/>
    <w:rsid w:val="0051314D"/>
    <w:rsid w:val="00515564"/>
    <w:rsid w:val="0051581A"/>
    <w:rsid w:val="00516024"/>
    <w:rsid w:val="00516AC8"/>
    <w:rsid w:val="00516D23"/>
    <w:rsid w:val="00517A3C"/>
    <w:rsid w:val="0052012C"/>
    <w:rsid w:val="005214AF"/>
    <w:rsid w:val="00521D75"/>
    <w:rsid w:val="005227A7"/>
    <w:rsid w:val="0052280E"/>
    <w:rsid w:val="00522CD6"/>
    <w:rsid w:val="00522E38"/>
    <w:rsid w:val="00524181"/>
    <w:rsid w:val="0052459A"/>
    <w:rsid w:val="00524664"/>
    <w:rsid w:val="00524A80"/>
    <w:rsid w:val="00524F20"/>
    <w:rsid w:val="00525FF3"/>
    <w:rsid w:val="005267A2"/>
    <w:rsid w:val="005270A7"/>
    <w:rsid w:val="00527FF9"/>
    <w:rsid w:val="00530B23"/>
    <w:rsid w:val="00531D14"/>
    <w:rsid w:val="005322D7"/>
    <w:rsid w:val="005330EE"/>
    <w:rsid w:val="005338A1"/>
    <w:rsid w:val="00534484"/>
    <w:rsid w:val="00534C84"/>
    <w:rsid w:val="00534CF8"/>
    <w:rsid w:val="00534E83"/>
    <w:rsid w:val="00534F2D"/>
    <w:rsid w:val="00535B52"/>
    <w:rsid w:val="0053646A"/>
    <w:rsid w:val="0053692D"/>
    <w:rsid w:val="005370BA"/>
    <w:rsid w:val="00537373"/>
    <w:rsid w:val="00537AE6"/>
    <w:rsid w:val="00537D1A"/>
    <w:rsid w:val="00540BCB"/>
    <w:rsid w:val="00540E0D"/>
    <w:rsid w:val="005411BF"/>
    <w:rsid w:val="005414CE"/>
    <w:rsid w:val="005418AC"/>
    <w:rsid w:val="00541A1E"/>
    <w:rsid w:val="00542DB7"/>
    <w:rsid w:val="00543210"/>
    <w:rsid w:val="00543596"/>
    <w:rsid w:val="0054379D"/>
    <w:rsid w:val="005452F9"/>
    <w:rsid w:val="0054561C"/>
    <w:rsid w:val="00545F25"/>
    <w:rsid w:val="005463AF"/>
    <w:rsid w:val="00547132"/>
    <w:rsid w:val="00547D4C"/>
    <w:rsid w:val="005502EE"/>
    <w:rsid w:val="0055050D"/>
    <w:rsid w:val="00550E53"/>
    <w:rsid w:val="00550F90"/>
    <w:rsid w:val="00552217"/>
    <w:rsid w:val="005527CF"/>
    <w:rsid w:val="00552B60"/>
    <w:rsid w:val="00552C7D"/>
    <w:rsid w:val="00552DBE"/>
    <w:rsid w:val="00552F49"/>
    <w:rsid w:val="0055320C"/>
    <w:rsid w:val="0055322A"/>
    <w:rsid w:val="005535EA"/>
    <w:rsid w:val="00553A4C"/>
    <w:rsid w:val="00553C24"/>
    <w:rsid w:val="00554DBD"/>
    <w:rsid w:val="0055565E"/>
    <w:rsid w:val="00555AB1"/>
    <w:rsid w:val="005576B5"/>
    <w:rsid w:val="00557C02"/>
    <w:rsid w:val="005605AC"/>
    <w:rsid w:val="00560959"/>
    <w:rsid w:val="00560E11"/>
    <w:rsid w:val="00561277"/>
    <w:rsid w:val="00561347"/>
    <w:rsid w:val="00562F3F"/>
    <w:rsid w:val="00563AC1"/>
    <w:rsid w:val="00563AC8"/>
    <w:rsid w:val="00563B90"/>
    <w:rsid w:val="0056592A"/>
    <w:rsid w:val="00566230"/>
    <w:rsid w:val="00566E63"/>
    <w:rsid w:val="0056711D"/>
    <w:rsid w:val="0056723A"/>
    <w:rsid w:val="0056771D"/>
    <w:rsid w:val="00570497"/>
    <w:rsid w:val="005709AC"/>
    <w:rsid w:val="00570B97"/>
    <w:rsid w:val="00571FE6"/>
    <w:rsid w:val="00573898"/>
    <w:rsid w:val="00573F3D"/>
    <w:rsid w:val="005748C2"/>
    <w:rsid w:val="00574C95"/>
    <w:rsid w:val="005752D3"/>
    <w:rsid w:val="005762C3"/>
    <w:rsid w:val="005768A2"/>
    <w:rsid w:val="00580CCA"/>
    <w:rsid w:val="00581154"/>
    <w:rsid w:val="00581513"/>
    <w:rsid w:val="00581FA0"/>
    <w:rsid w:val="00581FDB"/>
    <w:rsid w:val="00582096"/>
    <w:rsid w:val="00582EA4"/>
    <w:rsid w:val="005833B2"/>
    <w:rsid w:val="00583601"/>
    <w:rsid w:val="0058363C"/>
    <w:rsid w:val="00583BA5"/>
    <w:rsid w:val="00583BBB"/>
    <w:rsid w:val="00583C26"/>
    <w:rsid w:val="00583DE7"/>
    <w:rsid w:val="00583EF6"/>
    <w:rsid w:val="0058422E"/>
    <w:rsid w:val="0058500A"/>
    <w:rsid w:val="00585D4C"/>
    <w:rsid w:val="00586BF9"/>
    <w:rsid w:val="00586F79"/>
    <w:rsid w:val="005871B7"/>
    <w:rsid w:val="00587B5A"/>
    <w:rsid w:val="00590B62"/>
    <w:rsid w:val="00592ADB"/>
    <w:rsid w:val="00592C6F"/>
    <w:rsid w:val="00594147"/>
    <w:rsid w:val="005943E2"/>
    <w:rsid w:val="00594798"/>
    <w:rsid w:val="00594851"/>
    <w:rsid w:val="00594A4C"/>
    <w:rsid w:val="0059556C"/>
    <w:rsid w:val="00595ADC"/>
    <w:rsid w:val="005962A1"/>
    <w:rsid w:val="0059728D"/>
    <w:rsid w:val="005976B3"/>
    <w:rsid w:val="005978E8"/>
    <w:rsid w:val="005A0AE7"/>
    <w:rsid w:val="005A0E0C"/>
    <w:rsid w:val="005A14BC"/>
    <w:rsid w:val="005A2565"/>
    <w:rsid w:val="005A363C"/>
    <w:rsid w:val="005A3F8C"/>
    <w:rsid w:val="005A4375"/>
    <w:rsid w:val="005A529F"/>
    <w:rsid w:val="005A58B7"/>
    <w:rsid w:val="005A5A2D"/>
    <w:rsid w:val="005A5AD8"/>
    <w:rsid w:val="005A6128"/>
    <w:rsid w:val="005A6AD2"/>
    <w:rsid w:val="005A6BBF"/>
    <w:rsid w:val="005A6BDB"/>
    <w:rsid w:val="005A731B"/>
    <w:rsid w:val="005A7A8E"/>
    <w:rsid w:val="005B0199"/>
    <w:rsid w:val="005B01FE"/>
    <w:rsid w:val="005B03BE"/>
    <w:rsid w:val="005B0762"/>
    <w:rsid w:val="005B134F"/>
    <w:rsid w:val="005B14B1"/>
    <w:rsid w:val="005B1849"/>
    <w:rsid w:val="005B20F5"/>
    <w:rsid w:val="005B2BF1"/>
    <w:rsid w:val="005B2EF8"/>
    <w:rsid w:val="005B2F0B"/>
    <w:rsid w:val="005B44CA"/>
    <w:rsid w:val="005B45BF"/>
    <w:rsid w:val="005B48A9"/>
    <w:rsid w:val="005B4D16"/>
    <w:rsid w:val="005B4F0C"/>
    <w:rsid w:val="005B59BE"/>
    <w:rsid w:val="005B6394"/>
    <w:rsid w:val="005B7ABC"/>
    <w:rsid w:val="005B7FAF"/>
    <w:rsid w:val="005C090F"/>
    <w:rsid w:val="005C0F6B"/>
    <w:rsid w:val="005C23AF"/>
    <w:rsid w:val="005C2873"/>
    <w:rsid w:val="005C2998"/>
    <w:rsid w:val="005C385F"/>
    <w:rsid w:val="005C4464"/>
    <w:rsid w:val="005C4DB9"/>
    <w:rsid w:val="005C6B0B"/>
    <w:rsid w:val="005C7781"/>
    <w:rsid w:val="005D0ABD"/>
    <w:rsid w:val="005D2795"/>
    <w:rsid w:val="005D28CA"/>
    <w:rsid w:val="005D28F6"/>
    <w:rsid w:val="005D34A1"/>
    <w:rsid w:val="005D36A5"/>
    <w:rsid w:val="005D467B"/>
    <w:rsid w:val="005D6E08"/>
    <w:rsid w:val="005D7106"/>
    <w:rsid w:val="005D7354"/>
    <w:rsid w:val="005E0433"/>
    <w:rsid w:val="005E059B"/>
    <w:rsid w:val="005E08F4"/>
    <w:rsid w:val="005E1191"/>
    <w:rsid w:val="005E1682"/>
    <w:rsid w:val="005E1D55"/>
    <w:rsid w:val="005E2865"/>
    <w:rsid w:val="005E29A3"/>
    <w:rsid w:val="005E2B20"/>
    <w:rsid w:val="005E35A2"/>
    <w:rsid w:val="005E36C2"/>
    <w:rsid w:val="005E384D"/>
    <w:rsid w:val="005E4547"/>
    <w:rsid w:val="005E45C6"/>
    <w:rsid w:val="005E4AAE"/>
    <w:rsid w:val="005E61B6"/>
    <w:rsid w:val="005E6308"/>
    <w:rsid w:val="005E665F"/>
    <w:rsid w:val="005E6C0D"/>
    <w:rsid w:val="005E700A"/>
    <w:rsid w:val="005E7B10"/>
    <w:rsid w:val="005F03C4"/>
    <w:rsid w:val="005F1039"/>
    <w:rsid w:val="005F3448"/>
    <w:rsid w:val="005F3550"/>
    <w:rsid w:val="005F3734"/>
    <w:rsid w:val="005F416F"/>
    <w:rsid w:val="005F4330"/>
    <w:rsid w:val="005F4655"/>
    <w:rsid w:val="005F4F0D"/>
    <w:rsid w:val="005F54D3"/>
    <w:rsid w:val="005F5721"/>
    <w:rsid w:val="005F5A4C"/>
    <w:rsid w:val="005F5FD0"/>
    <w:rsid w:val="005F6E8B"/>
    <w:rsid w:val="005F6FF2"/>
    <w:rsid w:val="005F7156"/>
    <w:rsid w:val="006001CC"/>
    <w:rsid w:val="006006A7"/>
    <w:rsid w:val="0060176D"/>
    <w:rsid w:val="006018C7"/>
    <w:rsid w:val="006022F5"/>
    <w:rsid w:val="00602B89"/>
    <w:rsid w:val="00603459"/>
    <w:rsid w:val="006040DD"/>
    <w:rsid w:val="00606C8F"/>
    <w:rsid w:val="00607F59"/>
    <w:rsid w:val="00607F8B"/>
    <w:rsid w:val="00610BCA"/>
    <w:rsid w:val="00611207"/>
    <w:rsid w:val="006117E7"/>
    <w:rsid w:val="00611F12"/>
    <w:rsid w:val="00612DF8"/>
    <w:rsid w:val="00614B50"/>
    <w:rsid w:val="0061556E"/>
    <w:rsid w:val="006158CD"/>
    <w:rsid w:val="00615950"/>
    <w:rsid w:val="00616821"/>
    <w:rsid w:val="00616F35"/>
    <w:rsid w:val="00617431"/>
    <w:rsid w:val="00617EEC"/>
    <w:rsid w:val="006200B2"/>
    <w:rsid w:val="00620801"/>
    <w:rsid w:val="00620D78"/>
    <w:rsid w:val="00621CC6"/>
    <w:rsid w:val="0062280B"/>
    <w:rsid w:val="00622958"/>
    <w:rsid w:val="0062482C"/>
    <w:rsid w:val="006248AA"/>
    <w:rsid w:val="006254F2"/>
    <w:rsid w:val="00625B2E"/>
    <w:rsid w:val="00625D0B"/>
    <w:rsid w:val="00626167"/>
    <w:rsid w:val="0062697C"/>
    <w:rsid w:val="006277E8"/>
    <w:rsid w:val="006316B7"/>
    <w:rsid w:val="00632722"/>
    <w:rsid w:val="00633107"/>
    <w:rsid w:val="006332DA"/>
    <w:rsid w:val="00635289"/>
    <w:rsid w:val="0063641B"/>
    <w:rsid w:val="00636F8C"/>
    <w:rsid w:val="00637448"/>
    <w:rsid w:val="00637A63"/>
    <w:rsid w:val="0064066C"/>
    <w:rsid w:val="00640744"/>
    <w:rsid w:val="00641943"/>
    <w:rsid w:val="006419A1"/>
    <w:rsid w:val="00641DA7"/>
    <w:rsid w:val="0064225F"/>
    <w:rsid w:val="006440C5"/>
    <w:rsid w:val="00644E4F"/>
    <w:rsid w:val="00644FE9"/>
    <w:rsid w:val="00645643"/>
    <w:rsid w:val="00645AB7"/>
    <w:rsid w:val="00645E4C"/>
    <w:rsid w:val="006460F4"/>
    <w:rsid w:val="00646396"/>
    <w:rsid w:val="006464E2"/>
    <w:rsid w:val="006473C3"/>
    <w:rsid w:val="006474EC"/>
    <w:rsid w:val="00647627"/>
    <w:rsid w:val="0065005E"/>
    <w:rsid w:val="00650BE8"/>
    <w:rsid w:val="00650D3A"/>
    <w:rsid w:val="006512B2"/>
    <w:rsid w:val="00651619"/>
    <w:rsid w:val="00651B47"/>
    <w:rsid w:val="006527C7"/>
    <w:rsid w:val="00652856"/>
    <w:rsid w:val="00652BCE"/>
    <w:rsid w:val="00653158"/>
    <w:rsid w:val="00654C28"/>
    <w:rsid w:val="00655746"/>
    <w:rsid w:val="006565C5"/>
    <w:rsid w:val="00657742"/>
    <w:rsid w:val="00657E75"/>
    <w:rsid w:val="0066072F"/>
    <w:rsid w:val="006608F1"/>
    <w:rsid w:val="00661E3F"/>
    <w:rsid w:val="00661E56"/>
    <w:rsid w:val="0066350F"/>
    <w:rsid w:val="00663839"/>
    <w:rsid w:val="00663EEE"/>
    <w:rsid w:val="00664821"/>
    <w:rsid w:val="0066556D"/>
    <w:rsid w:val="00666745"/>
    <w:rsid w:val="00666EE8"/>
    <w:rsid w:val="0066713C"/>
    <w:rsid w:val="00667328"/>
    <w:rsid w:val="00667614"/>
    <w:rsid w:val="00667670"/>
    <w:rsid w:val="00667C11"/>
    <w:rsid w:val="006710FB"/>
    <w:rsid w:val="00671661"/>
    <w:rsid w:val="006718BB"/>
    <w:rsid w:val="00671C02"/>
    <w:rsid w:val="0067231C"/>
    <w:rsid w:val="00672422"/>
    <w:rsid w:val="00672AFE"/>
    <w:rsid w:val="00672DF7"/>
    <w:rsid w:val="00673090"/>
    <w:rsid w:val="00674106"/>
    <w:rsid w:val="00674162"/>
    <w:rsid w:val="00674925"/>
    <w:rsid w:val="00674B46"/>
    <w:rsid w:val="00674DCD"/>
    <w:rsid w:val="00675C08"/>
    <w:rsid w:val="006769A9"/>
    <w:rsid w:val="00676E9D"/>
    <w:rsid w:val="00677626"/>
    <w:rsid w:val="00677E43"/>
    <w:rsid w:val="006806AC"/>
    <w:rsid w:val="00680C06"/>
    <w:rsid w:val="00680C14"/>
    <w:rsid w:val="006815E9"/>
    <w:rsid w:val="00682524"/>
    <w:rsid w:val="006825D9"/>
    <w:rsid w:val="00682788"/>
    <w:rsid w:val="006828B5"/>
    <w:rsid w:val="006830E0"/>
    <w:rsid w:val="00683383"/>
    <w:rsid w:val="00683ACB"/>
    <w:rsid w:val="00684ADF"/>
    <w:rsid w:val="00684BCE"/>
    <w:rsid w:val="0068558C"/>
    <w:rsid w:val="00685914"/>
    <w:rsid w:val="00685977"/>
    <w:rsid w:val="006859E3"/>
    <w:rsid w:val="00685ADB"/>
    <w:rsid w:val="00685CE2"/>
    <w:rsid w:val="00685DA9"/>
    <w:rsid w:val="006873C4"/>
    <w:rsid w:val="00687EB4"/>
    <w:rsid w:val="006904FF"/>
    <w:rsid w:val="00690A17"/>
    <w:rsid w:val="00690D6D"/>
    <w:rsid w:val="006917BF"/>
    <w:rsid w:val="00692DF8"/>
    <w:rsid w:val="00692E59"/>
    <w:rsid w:val="00693655"/>
    <w:rsid w:val="00693788"/>
    <w:rsid w:val="00693F24"/>
    <w:rsid w:val="00694B9F"/>
    <w:rsid w:val="00694FF1"/>
    <w:rsid w:val="00695567"/>
    <w:rsid w:val="006957C8"/>
    <w:rsid w:val="00695AC8"/>
    <w:rsid w:val="00695F38"/>
    <w:rsid w:val="0069645D"/>
    <w:rsid w:val="006968C4"/>
    <w:rsid w:val="006977B4"/>
    <w:rsid w:val="006A023F"/>
    <w:rsid w:val="006A0681"/>
    <w:rsid w:val="006A0A5C"/>
    <w:rsid w:val="006A0F85"/>
    <w:rsid w:val="006A14DB"/>
    <w:rsid w:val="006A1A97"/>
    <w:rsid w:val="006A2FC7"/>
    <w:rsid w:val="006A3993"/>
    <w:rsid w:val="006A4416"/>
    <w:rsid w:val="006A4F47"/>
    <w:rsid w:val="006A5721"/>
    <w:rsid w:val="006A6622"/>
    <w:rsid w:val="006A6947"/>
    <w:rsid w:val="006A6D46"/>
    <w:rsid w:val="006A6E6B"/>
    <w:rsid w:val="006A7A06"/>
    <w:rsid w:val="006A7FE7"/>
    <w:rsid w:val="006A7FF1"/>
    <w:rsid w:val="006B0EEA"/>
    <w:rsid w:val="006B12B2"/>
    <w:rsid w:val="006B140C"/>
    <w:rsid w:val="006B2573"/>
    <w:rsid w:val="006B2DF0"/>
    <w:rsid w:val="006B36DB"/>
    <w:rsid w:val="006B3B73"/>
    <w:rsid w:val="006B4A87"/>
    <w:rsid w:val="006B5D50"/>
    <w:rsid w:val="006B6976"/>
    <w:rsid w:val="006B7037"/>
    <w:rsid w:val="006B7B59"/>
    <w:rsid w:val="006B7E8F"/>
    <w:rsid w:val="006C043D"/>
    <w:rsid w:val="006C22C1"/>
    <w:rsid w:val="006C31EF"/>
    <w:rsid w:val="006C3280"/>
    <w:rsid w:val="006C3A23"/>
    <w:rsid w:val="006C40FC"/>
    <w:rsid w:val="006C4D05"/>
    <w:rsid w:val="006C5AFE"/>
    <w:rsid w:val="006C6188"/>
    <w:rsid w:val="006C6B96"/>
    <w:rsid w:val="006C775E"/>
    <w:rsid w:val="006D0676"/>
    <w:rsid w:val="006D07BF"/>
    <w:rsid w:val="006D0B7A"/>
    <w:rsid w:val="006D10FA"/>
    <w:rsid w:val="006D1499"/>
    <w:rsid w:val="006D14D1"/>
    <w:rsid w:val="006D2B5F"/>
    <w:rsid w:val="006D385A"/>
    <w:rsid w:val="006D3FF8"/>
    <w:rsid w:val="006D46DE"/>
    <w:rsid w:val="006D4BEB"/>
    <w:rsid w:val="006D5083"/>
    <w:rsid w:val="006D531C"/>
    <w:rsid w:val="006D59BC"/>
    <w:rsid w:val="006D5CE4"/>
    <w:rsid w:val="006D5E79"/>
    <w:rsid w:val="006D606B"/>
    <w:rsid w:val="006D6C19"/>
    <w:rsid w:val="006D6D4D"/>
    <w:rsid w:val="006D798A"/>
    <w:rsid w:val="006E0FBC"/>
    <w:rsid w:val="006E136E"/>
    <w:rsid w:val="006E1645"/>
    <w:rsid w:val="006E1877"/>
    <w:rsid w:val="006E2CA9"/>
    <w:rsid w:val="006E38DF"/>
    <w:rsid w:val="006E41ED"/>
    <w:rsid w:val="006E5231"/>
    <w:rsid w:val="006E526E"/>
    <w:rsid w:val="006E6143"/>
    <w:rsid w:val="006E6360"/>
    <w:rsid w:val="006E6982"/>
    <w:rsid w:val="006E713A"/>
    <w:rsid w:val="006F0174"/>
    <w:rsid w:val="006F24A1"/>
    <w:rsid w:val="006F3D38"/>
    <w:rsid w:val="006F43A7"/>
    <w:rsid w:val="006F4560"/>
    <w:rsid w:val="006F499B"/>
    <w:rsid w:val="006F594F"/>
    <w:rsid w:val="006F5C2F"/>
    <w:rsid w:val="006F6AA7"/>
    <w:rsid w:val="006F733B"/>
    <w:rsid w:val="00701315"/>
    <w:rsid w:val="007016AB"/>
    <w:rsid w:val="00703FAC"/>
    <w:rsid w:val="00704857"/>
    <w:rsid w:val="00704BEA"/>
    <w:rsid w:val="00705351"/>
    <w:rsid w:val="007061AC"/>
    <w:rsid w:val="007066B0"/>
    <w:rsid w:val="00706771"/>
    <w:rsid w:val="00706772"/>
    <w:rsid w:val="0070781A"/>
    <w:rsid w:val="0070788F"/>
    <w:rsid w:val="007078D3"/>
    <w:rsid w:val="00710868"/>
    <w:rsid w:val="00710913"/>
    <w:rsid w:val="00710AF6"/>
    <w:rsid w:val="00710C36"/>
    <w:rsid w:val="0071100E"/>
    <w:rsid w:val="00711971"/>
    <w:rsid w:val="00711BAE"/>
    <w:rsid w:val="00711C4B"/>
    <w:rsid w:val="007137FB"/>
    <w:rsid w:val="00714435"/>
    <w:rsid w:val="00714794"/>
    <w:rsid w:val="00714ECD"/>
    <w:rsid w:val="00715356"/>
    <w:rsid w:val="0071553E"/>
    <w:rsid w:val="00715D95"/>
    <w:rsid w:val="00715DDA"/>
    <w:rsid w:val="00715F42"/>
    <w:rsid w:val="00716339"/>
    <w:rsid w:val="00717044"/>
    <w:rsid w:val="00720621"/>
    <w:rsid w:val="00720C31"/>
    <w:rsid w:val="00720ED9"/>
    <w:rsid w:val="007213C3"/>
    <w:rsid w:val="00721619"/>
    <w:rsid w:val="00722CCC"/>
    <w:rsid w:val="0072387B"/>
    <w:rsid w:val="00725AEB"/>
    <w:rsid w:val="00726794"/>
    <w:rsid w:val="00726A72"/>
    <w:rsid w:val="007274A0"/>
    <w:rsid w:val="0073029A"/>
    <w:rsid w:val="007312AA"/>
    <w:rsid w:val="00731577"/>
    <w:rsid w:val="00732191"/>
    <w:rsid w:val="00732D75"/>
    <w:rsid w:val="00734131"/>
    <w:rsid w:val="00734288"/>
    <w:rsid w:val="007343CE"/>
    <w:rsid w:val="007345F8"/>
    <w:rsid w:val="00735F2B"/>
    <w:rsid w:val="007379A3"/>
    <w:rsid w:val="0074125A"/>
    <w:rsid w:val="007419CD"/>
    <w:rsid w:val="00741A49"/>
    <w:rsid w:val="0074231D"/>
    <w:rsid w:val="00742E40"/>
    <w:rsid w:val="00742EB2"/>
    <w:rsid w:val="0074308A"/>
    <w:rsid w:val="0074338E"/>
    <w:rsid w:val="00743B53"/>
    <w:rsid w:val="00743F77"/>
    <w:rsid w:val="0074538E"/>
    <w:rsid w:val="00745BDF"/>
    <w:rsid w:val="00747092"/>
    <w:rsid w:val="007474E8"/>
    <w:rsid w:val="00747AA4"/>
    <w:rsid w:val="00747E37"/>
    <w:rsid w:val="0075010E"/>
    <w:rsid w:val="00750282"/>
    <w:rsid w:val="007505C3"/>
    <w:rsid w:val="00750616"/>
    <w:rsid w:val="00752093"/>
    <w:rsid w:val="00752B45"/>
    <w:rsid w:val="00752C92"/>
    <w:rsid w:val="00752E75"/>
    <w:rsid w:val="0075414A"/>
    <w:rsid w:val="0075448F"/>
    <w:rsid w:val="00755140"/>
    <w:rsid w:val="00755207"/>
    <w:rsid w:val="00755AA0"/>
    <w:rsid w:val="00755BA6"/>
    <w:rsid w:val="00755CFA"/>
    <w:rsid w:val="0075637A"/>
    <w:rsid w:val="00756619"/>
    <w:rsid w:val="007568F1"/>
    <w:rsid w:val="007610A9"/>
    <w:rsid w:val="00761C80"/>
    <w:rsid w:val="00762D69"/>
    <w:rsid w:val="00763532"/>
    <w:rsid w:val="00763F53"/>
    <w:rsid w:val="0076480F"/>
    <w:rsid w:val="00766D6F"/>
    <w:rsid w:val="00766F0C"/>
    <w:rsid w:val="007675AB"/>
    <w:rsid w:val="007706ED"/>
    <w:rsid w:val="007708CA"/>
    <w:rsid w:val="00770D60"/>
    <w:rsid w:val="00770DED"/>
    <w:rsid w:val="007715B7"/>
    <w:rsid w:val="00771A74"/>
    <w:rsid w:val="007726E3"/>
    <w:rsid w:val="00773827"/>
    <w:rsid w:val="00774B52"/>
    <w:rsid w:val="00774E98"/>
    <w:rsid w:val="00775944"/>
    <w:rsid w:val="00775D4D"/>
    <w:rsid w:val="007761AA"/>
    <w:rsid w:val="00777486"/>
    <w:rsid w:val="007800DA"/>
    <w:rsid w:val="00782094"/>
    <w:rsid w:val="00783A49"/>
    <w:rsid w:val="0078419D"/>
    <w:rsid w:val="00784C67"/>
    <w:rsid w:val="00785B4D"/>
    <w:rsid w:val="00785F2E"/>
    <w:rsid w:val="00786FCF"/>
    <w:rsid w:val="00787707"/>
    <w:rsid w:val="00787B67"/>
    <w:rsid w:val="007907F3"/>
    <w:rsid w:val="00790ECA"/>
    <w:rsid w:val="00791BB4"/>
    <w:rsid w:val="007923B8"/>
    <w:rsid w:val="007935A5"/>
    <w:rsid w:val="00793E4D"/>
    <w:rsid w:val="007940F2"/>
    <w:rsid w:val="00794774"/>
    <w:rsid w:val="00794AE1"/>
    <w:rsid w:val="00794D71"/>
    <w:rsid w:val="00795C30"/>
    <w:rsid w:val="007963C1"/>
    <w:rsid w:val="00796C4B"/>
    <w:rsid w:val="0079754E"/>
    <w:rsid w:val="007979A9"/>
    <w:rsid w:val="00797DFC"/>
    <w:rsid w:val="007A023A"/>
    <w:rsid w:val="007A073F"/>
    <w:rsid w:val="007A07F6"/>
    <w:rsid w:val="007A11AC"/>
    <w:rsid w:val="007A13DE"/>
    <w:rsid w:val="007A16FA"/>
    <w:rsid w:val="007A2625"/>
    <w:rsid w:val="007A2B79"/>
    <w:rsid w:val="007A2FF2"/>
    <w:rsid w:val="007A35C2"/>
    <w:rsid w:val="007A3B67"/>
    <w:rsid w:val="007A436F"/>
    <w:rsid w:val="007A48A2"/>
    <w:rsid w:val="007A48BA"/>
    <w:rsid w:val="007A56D9"/>
    <w:rsid w:val="007A5A14"/>
    <w:rsid w:val="007A5A2D"/>
    <w:rsid w:val="007A65F2"/>
    <w:rsid w:val="007A6972"/>
    <w:rsid w:val="007A738A"/>
    <w:rsid w:val="007A752F"/>
    <w:rsid w:val="007A7B7D"/>
    <w:rsid w:val="007A7D50"/>
    <w:rsid w:val="007B019D"/>
    <w:rsid w:val="007B0389"/>
    <w:rsid w:val="007B0428"/>
    <w:rsid w:val="007B0521"/>
    <w:rsid w:val="007B0811"/>
    <w:rsid w:val="007B0EB8"/>
    <w:rsid w:val="007B11D7"/>
    <w:rsid w:val="007B13AB"/>
    <w:rsid w:val="007B18F0"/>
    <w:rsid w:val="007B2DB0"/>
    <w:rsid w:val="007B30E2"/>
    <w:rsid w:val="007B35B1"/>
    <w:rsid w:val="007B3718"/>
    <w:rsid w:val="007B3CFB"/>
    <w:rsid w:val="007B464F"/>
    <w:rsid w:val="007B466F"/>
    <w:rsid w:val="007B496B"/>
    <w:rsid w:val="007B4B26"/>
    <w:rsid w:val="007B4C84"/>
    <w:rsid w:val="007B5CD8"/>
    <w:rsid w:val="007B62B0"/>
    <w:rsid w:val="007B64FB"/>
    <w:rsid w:val="007B69DA"/>
    <w:rsid w:val="007B6D15"/>
    <w:rsid w:val="007B703C"/>
    <w:rsid w:val="007B7473"/>
    <w:rsid w:val="007B7989"/>
    <w:rsid w:val="007B7D39"/>
    <w:rsid w:val="007C0BA5"/>
    <w:rsid w:val="007C0FE0"/>
    <w:rsid w:val="007C1129"/>
    <w:rsid w:val="007C185B"/>
    <w:rsid w:val="007C1D03"/>
    <w:rsid w:val="007C1DD1"/>
    <w:rsid w:val="007C1E37"/>
    <w:rsid w:val="007C3231"/>
    <w:rsid w:val="007C3FBE"/>
    <w:rsid w:val="007C4558"/>
    <w:rsid w:val="007C4CE8"/>
    <w:rsid w:val="007C4D53"/>
    <w:rsid w:val="007C4E60"/>
    <w:rsid w:val="007C5B37"/>
    <w:rsid w:val="007C5CF5"/>
    <w:rsid w:val="007C63F4"/>
    <w:rsid w:val="007C65FA"/>
    <w:rsid w:val="007C7C0B"/>
    <w:rsid w:val="007C7F38"/>
    <w:rsid w:val="007D04E8"/>
    <w:rsid w:val="007D07C9"/>
    <w:rsid w:val="007D0B19"/>
    <w:rsid w:val="007D0CEB"/>
    <w:rsid w:val="007D0E93"/>
    <w:rsid w:val="007D1036"/>
    <w:rsid w:val="007D1523"/>
    <w:rsid w:val="007D19C9"/>
    <w:rsid w:val="007D1B2B"/>
    <w:rsid w:val="007D3315"/>
    <w:rsid w:val="007D3C66"/>
    <w:rsid w:val="007D3EC0"/>
    <w:rsid w:val="007D4660"/>
    <w:rsid w:val="007D5083"/>
    <w:rsid w:val="007D5805"/>
    <w:rsid w:val="007D7209"/>
    <w:rsid w:val="007D7846"/>
    <w:rsid w:val="007D7E91"/>
    <w:rsid w:val="007D7F03"/>
    <w:rsid w:val="007E1368"/>
    <w:rsid w:val="007E1EC6"/>
    <w:rsid w:val="007E2251"/>
    <w:rsid w:val="007E26F2"/>
    <w:rsid w:val="007E29A9"/>
    <w:rsid w:val="007E3261"/>
    <w:rsid w:val="007E3750"/>
    <w:rsid w:val="007E37CA"/>
    <w:rsid w:val="007E3C6C"/>
    <w:rsid w:val="007E5008"/>
    <w:rsid w:val="007E5941"/>
    <w:rsid w:val="007E7029"/>
    <w:rsid w:val="007E791B"/>
    <w:rsid w:val="007F00C2"/>
    <w:rsid w:val="007F045B"/>
    <w:rsid w:val="007F076F"/>
    <w:rsid w:val="007F0A39"/>
    <w:rsid w:val="007F0B60"/>
    <w:rsid w:val="007F0D8D"/>
    <w:rsid w:val="007F1357"/>
    <w:rsid w:val="007F1CE3"/>
    <w:rsid w:val="007F24EA"/>
    <w:rsid w:val="007F2660"/>
    <w:rsid w:val="007F3195"/>
    <w:rsid w:val="007F4296"/>
    <w:rsid w:val="007F4619"/>
    <w:rsid w:val="007F4DAE"/>
    <w:rsid w:val="007F5F33"/>
    <w:rsid w:val="007F6280"/>
    <w:rsid w:val="007F657B"/>
    <w:rsid w:val="007F6986"/>
    <w:rsid w:val="007F6B34"/>
    <w:rsid w:val="007F736E"/>
    <w:rsid w:val="007F7AF0"/>
    <w:rsid w:val="008002E1"/>
    <w:rsid w:val="008002E2"/>
    <w:rsid w:val="0080115B"/>
    <w:rsid w:val="0080122C"/>
    <w:rsid w:val="0080143C"/>
    <w:rsid w:val="00801A97"/>
    <w:rsid w:val="00801B04"/>
    <w:rsid w:val="00803593"/>
    <w:rsid w:val="0080413F"/>
    <w:rsid w:val="00804541"/>
    <w:rsid w:val="00804966"/>
    <w:rsid w:val="00804B31"/>
    <w:rsid w:val="00805BB9"/>
    <w:rsid w:val="008064E5"/>
    <w:rsid w:val="00806EA3"/>
    <w:rsid w:val="00807190"/>
    <w:rsid w:val="008072F0"/>
    <w:rsid w:val="0080780B"/>
    <w:rsid w:val="00807E7A"/>
    <w:rsid w:val="00807F00"/>
    <w:rsid w:val="0081030E"/>
    <w:rsid w:val="00810E6A"/>
    <w:rsid w:val="00811D82"/>
    <w:rsid w:val="00812714"/>
    <w:rsid w:val="00812E8A"/>
    <w:rsid w:val="0081343E"/>
    <w:rsid w:val="00813563"/>
    <w:rsid w:val="00813A16"/>
    <w:rsid w:val="008143DD"/>
    <w:rsid w:val="00814744"/>
    <w:rsid w:val="00814BC7"/>
    <w:rsid w:val="00814EDB"/>
    <w:rsid w:val="00815946"/>
    <w:rsid w:val="00815BCE"/>
    <w:rsid w:val="008167E4"/>
    <w:rsid w:val="0081734E"/>
    <w:rsid w:val="00817E8A"/>
    <w:rsid w:val="00817FE9"/>
    <w:rsid w:val="00821343"/>
    <w:rsid w:val="008215F4"/>
    <w:rsid w:val="0082239C"/>
    <w:rsid w:val="0082300A"/>
    <w:rsid w:val="0082362D"/>
    <w:rsid w:val="00823AF0"/>
    <w:rsid w:val="00824F89"/>
    <w:rsid w:val="00825234"/>
    <w:rsid w:val="00825304"/>
    <w:rsid w:val="00825845"/>
    <w:rsid w:val="00825B29"/>
    <w:rsid w:val="008264A2"/>
    <w:rsid w:val="008304BC"/>
    <w:rsid w:val="008313A2"/>
    <w:rsid w:val="00831C09"/>
    <w:rsid w:val="008324F0"/>
    <w:rsid w:val="0083265C"/>
    <w:rsid w:val="00832861"/>
    <w:rsid w:val="00833295"/>
    <w:rsid w:val="00833FEF"/>
    <w:rsid w:val="00835109"/>
    <w:rsid w:val="00835D0B"/>
    <w:rsid w:val="00835E5D"/>
    <w:rsid w:val="00836BAA"/>
    <w:rsid w:val="00837411"/>
    <w:rsid w:val="00837709"/>
    <w:rsid w:val="0084022F"/>
    <w:rsid w:val="0084033B"/>
    <w:rsid w:val="0084048E"/>
    <w:rsid w:val="008405A7"/>
    <w:rsid w:val="00840909"/>
    <w:rsid w:val="00840C67"/>
    <w:rsid w:val="00841D9F"/>
    <w:rsid w:val="00842261"/>
    <w:rsid w:val="0084271E"/>
    <w:rsid w:val="008427CD"/>
    <w:rsid w:val="00842C23"/>
    <w:rsid w:val="008432DB"/>
    <w:rsid w:val="008435E1"/>
    <w:rsid w:val="00844017"/>
    <w:rsid w:val="0084493E"/>
    <w:rsid w:val="00845ECC"/>
    <w:rsid w:val="00845F2B"/>
    <w:rsid w:val="00845FBD"/>
    <w:rsid w:val="0084615A"/>
    <w:rsid w:val="00847422"/>
    <w:rsid w:val="00850BA7"/>
    <w:rsid w:val="008512B8"/>
    <w:rsid w:val="00851D71"/>
    <w:rsid w:val="008520B9"/>
    <w:rsid w:val="00852C8F"/>
    <w:rsid w:val="00853C20"/>
    <w:rsid w:val="00855FD4"/>
    <w:rsid w:val="00857DBC"/>
    <w:rsid w:val="00857E4B"/>
    <w:rsid w:val="00857E92"/>
    <w:rsid w:val="00857EBF"/>
    <w:rsid w:val="008623C5"/>
    <w:rsid w:val="008643D2"/>
    <w:rsid w:val="00864AEB"/>
    <w:rsid w:val="008654CA"/>
    <w:rsid w:val="00866C93"/>
    <w:rsid w:val="00866E26"/>
    <w:rsid w:val="00867B8C"/>
    <w:rsid w:val="00867D7C"/>
    <w:rsid w:val="008705CB"/>
    <w:rsid w:val="00870783"/>
    <w:rsid w:val="00870B6F"/>
    <w:rsid w:val="00871745"/>
    <w:rsid w:val="00871BD7"/>
    <w:rsid w:val="00873235"/>
    <w:rsid w:val="008732C2"/>
    <w:rsid w:val="008733DA"/>
    <w:rsid w:val="00873B5E"/>
    <w:rsid w:val="008745AB"/>
    <w:rsid w:val="0087604E"/>
    <w:rsid w:val="00876C66"/>
    <w:rsid w:val="00877C69"/>
    <w:rsid w:val="00880A99"/>
    <w:rsid w:val="008815C1"/>
    <w:rsid w:val="008823D2"/>
    <w:rsid w:val="00882DA3"/>
    <w:rsid w:val="008841E5"/>
    <w:rsid w:val="00884CB8"/>
    <w:rsid w:val="00885657"/>
    <w:rsid w:val="0088597A"/>
    <w:rsid w:val="0088601F"/>
    <w:rsid w:val="008860FF"/>
    <w:rsid w:val="00886B6E"/>
    <w:rsid w:val="00887243"/>
    <w:rsid w:val="00887972"/>
    <w:rsid w:val="00887C72"/>
    <w:rsid w:val="00890683"/>
    <w:rsid w:val="008907DE"/>
    <w:rsid w:val="00890C6D"/>
    <w:rsid w:val="00891989"/>
    <w:rsid w:val="00891EFB"/>
    <w:rsid w:val="00891FBE"/>
    <w:rsid w:val="00892035"/>
    <w:rsid w:val="00892E44"/>
    <w:rsid w:val="00893EC7"/>
    <w:rsid w:val="00896D05"/>
    <w:rsid w:val="008976B6"/>
    <w:rsid w:val="00897AF2"/>
    <w:rsid w:val="00897C7A"/>
    <w:rsid w:val="00897DC7"/>
    <w:rsid w:val="008A2CB4"/>
    <w:rsid w:val="008A42BC"/>
    <w:rsid w:val="008A4638"/>
    <w:rsid w:val="008A5191"/>
    <w:rsid w:val="008A5516"/>
    <w:rsid w:val="008A5BE0"/>
    <w:rsid w:val="008A6000"/>
    <w:rsid w:val="008A694A"/>
    <w:rsid w:val="008A6BD8"/>
    <w:rsid w:val="008A7C58"/>
    <w:rsid w:val="008B0406"/>
    <w:rsid w:val="008B047D"/>
    <w:rsid w:val="008B0743"/>
    <w:rsid w:val="008B0EF9"/>
    <w:rsid w:val="008B1372"/>
    <w:rsid w:val="008B14F2"/>
    <w:rsid w:val="008B17C8"/>
    <w:rsid w:val="008B1831"/>
    <w:rsid w:val="008B1908"/>
    <w:rsid w:val="008B2FED"/>
    <w:rsid w:val="008B383C"/>
    <w:rsid w:val="008B3E96"/>
    <w:rsid w:val="008B42DC"/>
    <w:rsid w:val="008B4C73"/>
    <w:rsid w:val="008B4FAE"/>
    <w:rsid w:val="008B5298"/>
    <w:rsid w:val="008B56B1"/>
    <w:rsid w:val="008B65EC"/>
    <w:rsid w:val="008B6652"/>
    <w:rsid w:val="008B6F3C"/>
    <w:rsid w:val="008B729A"/>
    <w:rsid w:val="008B7BF8"/>
    <w:rsid w:val="008C0678"/>
    <w:rsid w:val="008C0AE3"/>
    <w:rsid w:val="008C11C7"/>
    <w:rsid w:val="008C15E2"/>
    <w:rsid w:val="008C307D"/>
    <w:rsid w:val="008C3535"/>
    <w:rsid w:val="008C4C6A"/>
    <w:rsid w:val="008C5E5F"/>
    <w:rsid w:val="008C5EC4"/>
    <w:rsid w:val="008C61EA"/>
    <w:rsid w:val="008C6449"/>
    <w:rsid w:val="008C6774"/>
    <w:rsid w:val="008C72CC"/>
    <w:rsid w:val="008C7C2E"/>
    <w:rsid w:val="008D04D2"/>
    <w:rsid w:val="008D0A77"/>
    <w:rsid w:val="008D0B4E"/>
    <w:rsid w:val="008D11A3"/>
    <w:rsid w:val="008D14D8"/>
    <w:rsid w:val="008D355A"/>
    <w:rsid w:val="008D3615"/>
    <w:rsid w:val="008D3948"/>
    <w:rsid w:val="008D44C1"/>
    <w:rsid w:val="008D474C"/>
    <w:rsid w:val="008D47F0"/>
    <w:rsid w:val="008D6BEF"/>
    <w:rsid w:val="008D6CA3"/>
    <w:rsid w:val="008E078D"/>
    <w:rsid w:val="008E0B4A"/>
    <w:rsid w:val="008E1124"/>
    <w:rsid w:val="008E137E"/>
    <w:rsid w:val="008E1469"/>
    <w:rsid w:val="008E1D40"/>
    <w:rsid w:val="008E339A"/>
    <w:rsid w:val="008E5224"/>
    <w:rsid w:val="008E64AF"/>
    <w:rsid w:val="008E6AE6"/>
    <w:rsid w:val="008E7223"/>
    <w:rsid w:val="008E79CC"/>
    <w:rsid w:val="008F0E05"/>
    <w:rsid w:val="008F1826"/>
    <w:rsid w:val="008F1F52"/>
    <w:rsid w:val="008F2322"/>
    <w:rsid w:val="008F42FA"/>
    <w:rsid w:val="008F431A"/>
    <w:rsid w:val="008F43F5"/>
    <w:rsid w:val="008F54E8"/>
    <w:rsid w:val="008F5579"/>
    <w:rsid w:val="008F61A8"/>
    <w:rsid w:val="008F6BC6"/>
    <w:rsid w:val="008F739E"/>
    <w:rsid w:val="008F7AC0"/>
    <w:rsid w:val="009009E3"/>
    <w:rsid w:val="009013E4"/>
    <w:rsid w:val="00902BE6"/>
    <w:rsid w:val="0090370B"/>
    <w:rsid w:val="00903BDB"/>
    <w:rsid w:val="00904694"/>
    <w:rsid w:val="009048B4"/>
    <w:rsid w:val="00905151"/>
    <w:rsid w:val="00905240"/>
    <w:rsid w:val="0090538B"/>
    <w:rsid w:val="00905F0B"/>
    <w:rsid w:val="00906AB9"/>
    <w:rsid w:val="00907DCF"/>
    <w:rsid w:val="00910CDA"/>
    <w:rsid w:val="009119D5"/>
    <w:rsid w:val="00911F81"/>
    <w:rsid w:val="009124A8"/>
    <w:rsid w:val="0091264F"/>
    <w:rsid w:val="0091381B"/>
    <w:rsid w:val="00913DDB"/>
    <w:rsid w:val="00914808"/>
    <w:rsid w:val="00914F36"/>
    <w:rsid w:val="00915601"/>
    <w:rsid w:val="00915E20"/>
    <w:rsid w:val="00916A4C"/>
    <w:rsid w:val="00920714"/>
    <w:rsid w:val="00920BDA"/>
    <w:rsid w:val="00921964"/>
    <w:rsid w:val="00921B86"/>
    <w:rsid w:val="0092248B"/>
    <w:rsid w:val="00922700"/>
    <w:rsid w:val="009228E4"/>
    <w:rsid w:val="00922926"/>
    <w:rsid w:val="0092435E"/>
    <w:rsid w:val="00925CBF"/>
    <w:rsid w:val="0092710A"/>
    <w:rsid w:val="00927501"/>
    <w:rsid w:val="00927EC2"/>
    <w:rsid w:val="00930A1B"/>
    <w:rsid w:val="00930A72"/>
    <w:rsid w:val="00931DA2"/>
    <w:rsid w:val="009329BA"/>
    <w:rsid w:val="00933426"/>
    <w:rsid w:val="009352FA"/>
    <w:rsid w:val="00936A34"/>
    <w:rsid w:val="00936A48"/>
    <w:rsid w:val="00937398"/>
    <w:rsid w:val="009402F9"/>
    <w:rsid w:val="0094092E"/>
    <w:rsid w:val="00940A20"/>
    <w:rsid w:val="009419EF"/>
    <w:rsid w:val="00941AF9"/>
    <w:rsid w:val="009427E8"/>
    <w:rsid w:val="0094286F"/>
    <w:rsid w:val="009435C2"/>
    <w:rsid w:val="009438E6"/>
    <w:rsid w:val="009445A2"/>
    <w:rsid w:val="0094537A"/>
    <w:rsid w:val="00945802"/>
    <w:rsid w:val="009466D5"/>
    <w:rsid w:val="009468FA"/>
    <w:rsid w:val="009471A3"/>
    <w:rsid w:val="009475C2"/>
    <w:rsid w:val="009476D2"/>
    <w:rsid w:val="00947F97"/>
    <w:rsid w:val="00950735"/>
    <w:rsid w:val="00952117"/>
    <w:rsid w:val="0095281C"/>
    <w:rsid w:val="00952970"/>
    <w:rsid w:val="009531E8"/>
    <w:rsid w:val="00953815"/>
    <w:rsid w:val="00953A1F"/>
    <w:rsid w:val="00953C19"/>
    <w:rsid w:val="00955162"/>
    <w:rsid w:val="00955F3C"/>
    <w:rsid w:val="00956385"/>
    <w:rsid w:val="0095693B"/>
    <w:rsid w:val="0095760A"/>
    <w:rsid w:val="00957744"/>
    <w:rsid w:val="00960077"/>
    <w:rsid w:val="0096027D"/>
    <w:rsid w:val="00960433"/>
    <w:rsid w:val="009606B5"/>
    <w:rsid w:val="00960FF7"/>
    <w:rsid w:val="0096151C"/>
    <w:rsid w:val="00961880"/>
    <w:rsid w:val="00963B4D"/>
    <w:rsid w:val="009643B6"/>
    <w:rsid w:val="00964FD6"/>
    <w:rsid w:val="00966734"/>
    <w:rsid w:val="00966DDA"/>
    <w:rsid w:val="009673D1"/>
    <w:rsid w:val="009677CF"/>
    <w:rsid w:val="00967BEE"/>
    <w:rsid w:val="00967DB5"/>
    <w:rsid w:val="009704A6"/>
    <w:rsid w:val="00970599"/>
    <w:rsid w:val="0097096F"/>
    <w:rsid w:val="00970FC1"/>
    <w:rsid w:val="00972FD7"/>
    <w:rsid w:val="009736E7"/>
    <w:rsid w:val="0097425E"/>
    <w:rsid w:val="0097457C"/>
    <w:rsid w:val="00974984"/>
    <w:rsid w:val="00974E8D"/>
    <w:rsid w:val="00976582"/>
    <w:rsid w:val="00976842"/>
    <w:rsid w:val="00976926"/>
    <w:rsid w:val="00976C68"/>
    <w:rsid w:val="00976E97"/>
    <w:rsid w:val="00977343"/>
    <w:rsid w:val="009776FA"/>
    <w:rsid w:val="00980FBE"/>
    <w:rsid w:val="00981456"/>
    <w:rsid w:val="00981C7B"/>
    <w:rsid w:val="00982346"/>
    <w:rsid w:val="009836B3"/>
    <w:rsid w:val="00984206"/>
    <w:rsid w:val="009846AA"/>
    <w:rsid w:val="00984F3B"/>
    <w:rsid w:val="00985CE0"/>
    <w:rsid w:val="00985EAE"/>
    <w:rsid w:val="0098649D"/>
    <w:rsid w:val="00986ABE"/>
    <w:rsid w:val="00987976"/>
    <w:rsid w:val="00987D76"/>
    <w:rsid w:val="009909C6"/>
    <w:rsid w:val="00991843"/>
    <w:rsid w:val="0099223D"/>
    <w:rsid w:val="009929FA"/>
    <w:rsid w:val="00992EC1"/>
    <w:rsid w:val="0099345B"/>
    <w:rsid w:val="00994630"/>
    <w:rsid w:val="0099517E"/>
    <w:rsid w:val="009956C5"/>
    <w:rsid w:val="00996667"/>
    <w:rsid w:val="00996986"/>
    <w:rsid w:val="00996A79"/>
    <w:rsid w:val="00996E34"/>
    <w:rsid w:val="00997861"/>
    <w:rsid w:val="009A0A9E"/>
    <w:rsid w:val="009A0ABE"/>
    <w:rsid w:val="009A1398"/>
    <w:rsid w:val="009A176D"/>
    <w:rsid w:val="009A1C10"/>
    <w:rsid w:val="009A1D8C"/>
    <w:rsid w:val="009A1E44"/>
    <w:rsid w:val="009A20A7"/>
    <w:rsid w:val="009A356F"/>
    <w:rsid w:val="009A6014"/>
    <w:rsid w:val="009A6CAD"/>
    <w:rsid w:val="009A6DC1"/>
    <w:rsid w:val="009B0641"/>
    <w:rsid w:val="009B09E3"/>
    <w:rsid w:val="009B206B"/>
    <w:rsid w:val="009B280E"/>
    <w:rsid w:val="009B362E"/>
    <w:rsid w:val="009B480A"/>
    <w:rsid w:val="009B6332"/>
    <w:rsid w:val="009B6792"/>
    <w:rsid w:val="009B6AAB"/>
    <w:rsid w:val="009B6CDE"/>
    <w:rsid w:val="009B6DA9"/>
    <w:rsid w:val="009B6E48"/>
    <w:rsid w:val="009B6F5D"/>
    <w:rsid w:val="009C0189"/>
    <w:rsid w:val="009C050B"/>
    <w:rsid w:val="009C104B"/>
    <w:rsid w:val="009C2578"/>
    <w:rsid w:val="009C529D"/>
    <w:rsid w:val="009C693B"/>
    <w:rsid w:val="009C6C95"/>
    <w:rsid w:val="009C73EF"/>
    <w:rsid w:val="009C7578"/>
    <w:rsid w:val="009D01EF"/>
    <w:rsid w:val="009D1AB0"/>
    <w:rsid w:val="009D1D25"/>
    <w:rsid w:val="009D2B4F"/>
    <w:rsid w:val="009D2DA0"/>
    <w:rsid w:val="009D4B20"/>
    <w:rsid w:val="009D514A"/>
    <w:rsid w:val="009D536E"/>
    <w:rsid w:val="009D6578"/>
    <w:rsid w:val="009D6E09"/>
    <w:rsid w:val="009D7B14"/>
    <w:rsid w:val="009E0F22"/>
    <w:rsid w:val="009E20A1"/>
    <w:rsid w:val="009E2E6C"/>
    <w:rsid w:val="009E3050"/>
    <w:rsid w:val="009E42C1"/>
    <w:rsid w:val="009E53AA"/>
    <w:rsid w:val="009E6288"/>
    <w:rsid w:val="009E748C"/>
    <w:rsid w:val="009E7BFE"/>
    <w:rsid w:val="009F0438"/>
    <w:rsid w:val="009F05A3"/>
    <w:rsid w:val="009F07B3"/>
    <w:rsid w:val="009F09F8"/>
    <w:rsid w:val="009F15DC"/>
    <w:rsid w:val="009F1680"/>
    <w:rsid w:val="009F23CE"/>
    <w:rsid w:val="009F269E"/>
    <w:rsid w:val="009F2B5D"/>
    <w:rsid w:val="009F38CF"/>
    <w:rsid w:val="009F420B"/>
    <w:rsid w:val="009F5369"/>
    <w:rsid w:val="009F55BE"/>
    <w:rsid w:val="009F5629"/>
    <w:rsid w:val="009F5747"/>
    <w:rsid w:val="009F616E"/>
    <w:rsid w:val="009F65E2"/>
    <w:rsid w:val="00A013AE"/>
    <w:rsid w:val="00A01C9C"/>
    <w:rsid w:val="00A01CD6"/>
    <w:rsid w:val="00A02510"/>
    <w:rsid w:val="00A02B8C"/>
    <w:rsid w:val="00A0309C"/>
    <w:rsid w:val="00A03230"/>
    <w:rsid w:val="00A03336"/>
    <w:rsid w:val="00A03842"/>
    <w:rsid w:val="00A04B4E"/>
    <w:rsid w:val="00A05013"/>
    <w:rsid w:val="00A05272"/>
    <w:rsid w:val="00A05D46"/>
    <w:rsid w:val="00A05F2E"/>
    <w:rsid w:val="00A064A9"/>
    <w:rsid w:val="00A06D2E"/>
    <w:rsid w:val="00A06E37"/>
    <w:rsid w:val="00A06F47"/>
    <w:rsid w:val="00A07462"/>
    <w:rsid w:val="00A07545"/>
    <w:rsid w:val="00A1038F"/>
    <w:rsid w:val="00A1099F"/>
    <w:rsid w:val="00A10E34"/>
    <w:rsid w:val="00A10F86"/>
    <w:rsid w:val="00A115DA"/>
    <w:rsid w:val="00A11C04"/>
    <w:rsid w:val="00A12DF9"/>
    <w:rsid w:val="00A13262"/>
    <w:rsid w:val="00A13E3B"/>
    <w:rsid w:val="00A154E8"/>
    <w:rsid w:val="00A1637C"/>
    <w:rsid w:val="00A16464"/>
    <w:rsid w:val="00A16844"/>
    <w:rsid w:val="00A17DBC"/>
    <w:rsid w:val="00A20989"/>
    <w:rsid w:val="00A20AD9"/>
    <w:rsid w:val="00A20DBD"/>
    <w:rsid w:val="00A211AF"/>
    <w:rsid w:val="00A2251C"/>
    <w:rsid w:val="00A22DB7"/>
    <w:rsid w:val="00A24159"/>
    <w:rsid w:val="00A2462A"/>
    <w:rsid w:val="00A25227"/>
    <w:rsid w:val="00A257B9"/>
    <w:rsid w:val="00A25877"/>
    <w:rsid w:val="00A25C35"/>
    <w:rsid w:val="00A263DF"/>
    <w:rsid w:val="00A26595"/>
    <w:rsid w:val="00A26F80"/>
    <w:rsid w:val="00A2735D"/>
    <w:rsid w:val="00A27C0A"/>
    <w:rsid w:val="00A27C38"/>
    <w:rsid w:val="00A27E36"/>
    <w:rsid w:val="00A308C4"/>
    <w:rsid w:val="00A30D57"/>
    <w:rsid w:val="00A319F5"/>
    <w:rsid w:val="00A31B23"/>
    <w:rsid w:val="00A31EF5"/>
    <w:rsid w:val="00A326B6"/>
    <w:rsid w:val="00A3287F"/>
    <w:rsid w:val="00A33732"/>
    <w:rsid w:val="00A33EBC"/>
    <w:rsid w:val="00A347D2"/>
    <w:rsid w:val="00A3572A"/>
    <w:rsid w:val="00A358E3"/>
    <w:rsid w:val="00A35B18"/>
    <w:rsid w:val="00A35D8B"/>
    <w:rsid w:val="00A35E54"/>
    <w:rsid w:val="00A36291"/>
    <w:rsid w:val="00A365A7"/>
    <w:rsid w:val="00A365F8"/>
    <w:rsid w:val="00A36A38"/>
    <w:rsid w:val="00A40715"/>
    <w:rsid w:val="00A409A3"/>
    <w:rsid w:val="00A40E3E"/>
    <w:rsid w:val="00A40EBB"/>
    <w:rsid w:val="00A4104A"/>
    <w:rsid w:val="00A41D79"/>
    <w:rsid w:val="00A42B81"/>
    <w:rsid w:val="00A44080"/>
    <w:rsid w:val="00A443AC"/>
    <w:rsid w:val="00A451B2"/>
    <w:rsid w:val="00A453E0"/>
    <w:rsid w:val="00A45A00"/>
    <w:rsid w:val="00A46BBD"/>
    <w:rsid w:val="00A47496"/>
    <w:rsid w:val="00A50B55"/>
    <w:rsid w:val="00A5141C"/>
    <w:rsid w:val="00A5167C"/>
    <w:rsid w:val="00A51E8B"/>
    <w:rsid w:val="00A51FAF"/>
    <w:rsid w:val="00A52546"/>
    <w:rsid w:val="00A527EB"/>
    <w:rsid w:val="00A53BA6"/>
    <w:rsid w:val="00A53FC5"/>
    <w:rsid w:val="00A545BB"/>
    <w:rsid w:val="00A56EFD"/>
    <w:rsid w:val="00A5771B"/>
    <w:rsid w:val="00A578AC"/>
    <w:rsid w:val="00A603D0"/>
    <w:rsid w:val="00A604A1"/>
    <w:rsid w:val="00A60DF1"/>
    <w:rsid w:val="00A6151D"/>
    <w:rsid w:val="00A61652"/>
    <w:rsid w:val="00A61A54"/>
    <w:rsid w:val="00A63918"/>
    <w:rsid w:val="00A642B5"/>
    <w:rsid w:val="00A64327"/>
    <w:rsid w:val="00A64C66"/>
    <w:rsid w:val="00A651BD"/>
    <w:rsid w:val="00A65F81"/>
    <w:rsid w:val="00A6633F"/>
    <w:rsid w:val="00A665C6"/>
    <w:rsid w:val="00A66868"/>
    <w:rsid w:val="00A67351"/>
    <w:rsid w:val="00A67D4B"/>
    <w:rsid w:val="00A70A9A"/>
    <w:rsid w:val="00A71F58"/>
    <w:rsid w:val="00A720CE"/>
    <w:rsid w:val="00A72BB7"/>
    <w:rsid w:val="00A72F0D"/>
    <w:rsid w:val="00A73B26"/>
    <w:rsid w:val="00A748FB"/>
    <w:rsid w:val="00A75B46"/>
    <w:rsid w:val="00A7696C"/>
    <w:rsid w:val="00A777F8"/>
    <w:rsid w:val="00A80A71"/>
    <w:rsid w:val="00A815D4"/>
    <w:rsid w:val="00A81A84"/>
    <w:rsid w:val="00A81CA4"/>
    <w:rsid w:val="00A820D9"/>
    <w:rsid w:val="00A8271A"/>
    <w:rsid w:val="00A82989"/>
    <w:rsid w:val="00A82E48"/>
    <w:rsid w:val="00A84C6B"/>
    <w:rsid w:val="00A84D16"/>
    <w:rsid w:val="00A855A3"/>
    <w:rsid w:val="00A85846"/>
    <w:rsid w:val="00A8597C"/>
    <w:rsid w:val="00A85D82"/>
    <w:rsid w:val="00A85F19"/>
    <w:rsid w:val="00A86A7E"/>
    <w:rsid w:val="00A870D0"/>
    <w:rsid w:val="00A901CA"/>
    <w:rsid w:val="00A903AA"/>
    <w:rsid w:val="00A903BB"/>
    <w:rsid w:val="00A90973"/>
    <w:rsid w:val="00A9103F"/>
    <w:rsid w:val="00A9120D"/>
    <w:rsid w:val="00A92BA3"/>
    <w:rsid w:val="00A93F9B"/>
    <w:rsid w:val="00A94636"/>
    <w:rsid w:val="00A9619F"/>
    <w:rsid w:val="00A966A5"/>
    <w:rsid w:val="00AA0E47"/>
    <w:rsid w:val="00AA0F18"/>
    <w:rsid w:val="00AA1429"/>
    <w:rsid w:val="00AA1992"/>
    <w:rsid w:val="00AA1A25"/>
    <w:rsid w:val="00AA28A6"/>
    <w:rsid w:val="00AA3697"/>
    <w:rsid w:val="00AA3F8D"/>
    <w:rsid w:val="00AA4DED"/>
    <w:rsid w:val="00AA696D"/>
    <w:rsid w:val="00AA6D15"/>
    <w:rsid w:val="00AA7066"/>
    <w:rsid w:val="00AA7077"/>
    <w:rsid w:val="00AA7EC6"/>
    <w:rsid w:val="00AB05CD"/>
    <w:rsid w:val="00AB1DDD"/>
    <w:rsid w:val="00AB22D6"/>
    <w:rsid w:val="00AB2714"/>
    <w:rsid w:val="00AB30BC"/>
    <w:rsid w:val="00AB45A8"/>
    <w:rsid w:val="00AB5635"/>
    <w:rsid w:val="00AB58AE"/>
    <w:rsid w:val="00AB5A77"/>
    <w:rsid w:val="00AB5D74"/>
    <w:rsid w:val="00AB5E12"/>
    <w:rsid w:val="00AB6943"/>
    <w:rsid w:val="00AB6A92"/>
    <w:rsid w:val="00AB7355"/>
    <w:rsid w:val="00AB7F84"/>
    <w:rsid w:val="00AC01A4"/>
    <w:rsid w:val="00AC1747"/>
    <w:rsid w:val="00AC186C"/>
    <w:rsid w:val="00AC1B3C"/>
    <w:rsid w:val="00AC207C"/>
    <w:rsid w:val="00AC22BA"/>
    <w:rsid w:val="00AC23E4"/>
    <w:rsid w:val="00AC250F"/>
    <w:rsid w:val="00AC36F2"/>
    <w:rsid w:val="00AC38EB"/>
    <w:rsid w:val="00AC394B"/>
    <w:rsid w:val="00AC3BD3"/>
    <w:rsid w:val="00AC40D2"/>
    <w:rsid w:val="00AC42A9"/>
    <w:rsid w:val="00AC44C0"/>
    <w:rsid w:val="00AC5C4C"/>
    <w:rsid w:val="00AC6F33"/>
    <w:rsid w:val="00AC7126"/>
    <w:rsid w:val="00AD22D9"/>
    <w:rsid w:val="00AD35B4"/>
    <w:rsid w:val="00AD3B1B"/>
    <w:rsid w:val="00AD458A"/>
    <w:rsid w:val="00AD4F9F"/>
    <w:rsid w:val="00AD6460"/>
    <w:rsid w:val="00AD6A85"/>
    <w:rsid w:val="00AD6D43"/>
    <w:rsid w:val="00AD7916"/>
    <w:rsid w:val="00AD7C8E"/>
    <w:rsid w:val="00AD7E53"/>
    <w:rsid w:val="00AE0E0D"/>
    <w:rsid w:val="00AE1B00"/>
    <w:rsid w:val="00AE209C"/>
    <w:rsid w:val="00AE2856"/>
    <w:rsid w:val="00AE31CD"/>
    <w:rsid w:val="00AE3E62"/>
    <w:rsid w:val="00AE3FAF"/>
    <w:rsid w:val="00AE44EC"/>
    <w:rsid w:val="00AE4E9E"/>
    <w:rsid w:val="00AE52BA"/>
    <w:rsid w:val="00AE54BA"/>
    <w:rsid w:val="00AE55FD"/>
    <w:rsid w:val="00AE575C"/>
    <w:rsid w:val="00AE5D1C"/>
    <w:rsid w:val="00AE5D1E"/>
    <w:rsid w:val="00AE6367"/>
    <w:rsid w:val="00AE7F70"/>
    <w:rsid w:val="00AF04A3"/>
    <w:rsid w:val="00AF0769"/>
    <w:rsid w:val="00AF2E8F"/>
    <w:rsid w:val="00AF31AB"/>
    <w:rsid w:val="00AF3561"/>
    <w:rsid w:val="00AF35A2"/>
    <w:rsid w:val="00AF70B1"/>
    <w:rsid w:val="00AF7209"/>
    <w:rsid w:val="00AF722F"/>
    <w:rsid w:val="00AF76F6"/>
    <w:rsid w:val="00AF7BF6"/>
    <w:rsid w:val="00AF7D17"/>
    <w:rsid w:val="00B0082E"/>
    <w:rsid w:val="00B01278"/>
    <w:rsid w:val="00B03C62"/>
    <w:rsid w:val="00B03E3F"/>
    <w:rsid w:val="00B03EDD"/>
    <w:rsid w:val="00B040CA"/>
    <w:rsid w:val="00B04377"/>
    <w:rsid w:val="00B04D73"/>
    <w:rsid w:val="00B05BF2"/>
    <w:rsid w:val="00B05E66"/>
    <w:rsid w:val="00B0714F"/>
    <w:rsid w:val="00B07523"/>
    <w:rsid w:val="00B10922"/>
    <w:rsid w:val="00B10CFA"/>
    <w:rsid w:val="00B10EE7"/>
    <w:rsid w:val="00B1109E"/>
    <w:rsid w:val="00B11E1D"/>
    <w:rsid w:val="00B1275E"/>
    <w:rsid w:val="00B1279F"/>
    <w:rsid w:val="00B136B1"/>
    <w:rsid w:val="00B136D5"/>
    <w:rsid w:val="00B1515B"/>
    <w:rsid w:val="00B15D1B"/>
    <w:rsid w:val="00B15D2E"/>
    <w:rsid w:val="00B15DA8"/>
    <w:rsid w:val="00B16681"/>
    <w:rsid w:val="00B16D56"/>
    <w:rsid w:val="00B201FD"/>
    <w:rsid w:val="00B209CC"/>
    <w:rsid w:val="00B21005"/>
    <w:rsid w:val="00B217A0"/>
    <w:rsid w:val="00B21ADF"/>
    <w:rsid w:val="00B252DA"/>
    <w:rsid w:val="00B259A6"/>
    <w:rsid w:val="00B261A0"/>
    <w:rsid w:val="00B261E9"/>
    <w:rsid w:val="00B2640B"/>
    <w:rsid w:val="00B266ED"/>
    <w:rsid w:val="00B26A81"/>
    <w:rsid w:val="00B26BB8"/>
    <w:rsid w:val="00B27506"/>
    <w:rsid w:val="00B2776C"/>
    <w:rsid w:val="00B27A4E"/>
    <w:rsid w:val="00B27EF4"/>
    <w:rsid w:val="00B300E3"/>
    <w:rsid w:val="00B3039E"/>
    <w:rsid w:val="00B30976"/>
    <w:rsid w:val="00B30F1F"/>
    <w:rsid w:val="00B30F3B"/>
    <w:rsid w:val="00B31746"/>
    <w:rsid w:val="00B3178D"/>
    <w:rsid w:val="00B32534"/>
    <w:rsid w:val="00B32C5B"/>
    <w:rsid w:val="00B3368C"/>
    <w:rsid w:val="00B33749"/>
    <w:rsid w:val="00B33FF2"/>
    <w:rsid w:val="00B3428B"/>
    <w:rsid w:val="00B35C7C"/>
    <w:rsid w:val="00B36476"/>
    <w:rsid w:val="00B36A44"/>
    <w:rsid w:val="00B37D47"/>
    <w:rsid w:val="00B40A80"/>
    <w:rsid w:val="00B40DC9"/>
    <w:rsid w:val="00B4100B"/>
    <w:rsid w:val="00B41B91"/>
    <w:rsid w:val="00B41EFD"/>
    <w:rsid w:val="00B421B9"/>
    <w:rsid w:val="00B427E8"/>
    <w:rsid w:val="00B42930"/>
    <w:rsid w:val="00B4458B"/>
    <w:rsid w:val="00B44661"/>
    <w:rsid w:val="00B448CC"/>
    <w:rsid w:val="00B46060"/>
    <w:rsid w:val="00B470EB"/>
    <w:rsid w:val="00B47457"/>
    <w:rsid w:val="00B50F03"/>
    <w:rsid w:val="00B50F74"/>
    <w:rsid w:val="00B51578"/>
    <w:rsid w:val="00B52A78"/>
    <w:rsid w:val="00B542E3"/>
    <w:rsid w:val="00B544E9"/>
    <w:rsid w:val="00B54AAD"/>
    <w:rsid w:val="00B54C04"/>
    <w:rsid w:val="00B55272"/>
    <w:rsid w:val="00B55465"/>
    <w:rsid w:val="00B5607F"/>
    <w:rsid w:val="00B567DC"/>
    <w:rsid w:val="00B56AB6"/>
    <w:rsid w:val="00B56FE3"/>
    <w:rsid w:val="00B571E7"/>
    <w:rsid w:val="00B57CBE"/>
    <w:rsid w:val="00B606D3"/>
    <w:rsid w:val="00B60DA5"/>
    <w:rsid w:val="00B6121E"/>
    <w:rsid w:val="00B612B6"/>
    <w:rsid w:val="00B612D4"/>
    <w:rsid w:val="00B613CA"/>
    <w:rsid w:val="00B614A2"/>
    <w:rsid w:val="00B61BDF"/>
    <w:rsid w:val="00B62B16"/>
    <w:rsid w:val="00B62C76"/>
    <w:rsid w:val="00B631A1"/>
    <w:rsid w:val="00B635ED"/>
    <w:rsid w:val="00B64010"/>
    <w:rsid w:val="00B65EFF"/>
    <w:rsid w:val="00B660F5"/>
    <w:rsid w:val="00B665CE"/>
    <w:rsid w:val="00B66D16"/>
    <w:rsid w:val="00B720DC"/>
    <w:rsid w:val="00B7242F"/>
    <w:rsid w:val="00B726B9"/>
    <w:rsid w:val="00B72952"/>
    <w:rsid w:val="00B72D2B"/>
    <w:rsid w:val="00B7307B"/>
    <w:rsid w:val="00B73DD2"/>
    <w:rsid w:val="00B74C08"/>
    <w:rsid w:val="00B75120"/>
    <w:rsid w:val="00B759DC"/>
    <w:rsid w:val="00B76360"/>
    <w:rsid w:val="00B7640F"/>
    <w:rsid w:val="00B766D5"/>
    <w:rsid w:val="00B76AD6"/>
    <w:rsid w:val="00B76F61"/>
    <w:rsid w:val="00B778AE"/>
    <w:rsid w:val="00B8021A"/>
    <w:rsid w:val="00B80A65"/>
    <w:rsid w:val="00B81BCD"/>
    <w:rsid w:val="00B823EC"/>
    <w:rsid w:val="00B82916"/>
    <w:rsid w:val="00B82978"/>
    <w:rsid w:val="00B82D49"/>
    <w:rsid w:val="00B8309B"/>
    <w:rsid w:val="00B83816"/>
    <w:rsid w:val="00B83C53"/>
    <w:rsid w:val="00B847B9"/>
    <w:rsid w:val="00B84EDB"/>
    <w:rsid w:val="00B85637"/>
    <w:rsid w:val="00B857A1"/>
    <w:rsid w:val="00B8637E"/>
    <w:rsid w:val="00B866EF"/>
    <w:rsid w:val="00B86FF3"/>
    <w:rsid w:val="00B87FD0"/>
    <w:rsid w:val="00B90164"/>
    <w:rsid w:val="00B901FE"/>
    <w:rsid w:val="00B90D39"/>
    <w:rsid w:val="00B911E7"/>
    <w:rsid w:val="00B9140D"/>
    <w:rsid w:val="00B92872"/>
    <w:rsid w:val="00B93099"/>
    <w:rsid w:val="00B932E9"/>
    <w:rsid w:val="00B9376F"/>
    <w:rsid w:val="00B93885"/>
    <w:rsid w:val="00B942C1"/>
    <w:rsid w:val="00B94D93"/>
    <w:rsid w:val="00B95569"/>
    <w:rsid w:val="00B95FBA"/>
    <w:rsid w:val="00B964BC"/>
    <w:rsid w:val="00B9686E"/>
    <w:rsid w:val="00B97BD4"/>
    <w:rsid w:val="00B97C72"/>
    <w:rsid w:val="00B97EB4"/>
    <w:rsid w:val="00B97FE0"/>
    <w:rsid w:val="00BA041D"/>
    <w:rsid w:val="00BA1A78"/>
    <w:rsid w:val="00BA255F"/>
    <w:rsid w:val="00BA2616"/>
    <w:rsid w:val="00BA2853"/>
    <w:rsid w:val="00BA3B29"/>
    <w:rsid w:val="00BA3CBF"/>
    <w:rsid w:val="00BA66E2"/>
    <w:rsid w:val="00BA7047"/>
    <w:rsid w:val="00BA74E2"/>
    <w:rsid w:val="00BA77E5"/>
    <w:rsid w:val="00BA790C"/>
    <w:rsid w:val="00BB0387"/>
    <w:rsid w:val="00BB057E"/>
    <w:rsid w:val="00BB09E2"/>
    <w:rsid w:val="00BB10D8"/>
    <w:rsid w:val="00BB1EC9"/>
    <w:rsid w:val="00BB3EFC"/>
    <w:rsid w:val="00BB5783"/>
    <w:rsid w:val="00BB61CC"/>
    <w:rsid w:val="00BB6868"/>
    <w:rsid w:val="00BB72BB"/>
    <w:rsid w:val="00BC0479"/>
    <w:rsid w:val="00BC0EB7"/>
    <w:rsid w:val="00BC200D"/>
    <w:rsid w:val="00BC216A"/>
    <w:rsid w:val="00BC2D5E"/>
    <w:rsid w:val="00BC3F72"/>
    <w:rsid w:val="00BC3FA7"/>
    <w:rsid w:val="00BC4AC7"/>
    <w:rsid w:val="00BC4E85"/>
    <w:rsid w:val="00BC532F"/>
    <w:rsid w:val="00BC63A4"/>
    <w:rsid w:val="00BC6B5C"/>
    <w:rsid w:val="00BC70E5"/>
    <w:rsid w:val="00BC717E"/>
    <w:rsid w:val="00BC7C6D"/>
    <w:rsid w:val="00BD0FC4"/>
    <w:rsid w:val="00BD3595"/>
    <w:rsid w:val="00BD403F"/>
    <w:rsid w:val="00BD47A3"/>
    <w:rsid w:val="00BD5000"/>
    <w:rsid w:val="00BD5C23"/>
    <w:rsid w:val="00BD5DD1"/>
    <w:rsid w:val="00BD706B"/>
    <w:rsid w:val="00BD7AE0"/>
    <w:rsid w:val="00BE3D94"/>
    <w:rsid w:val="00BE415E"/>
    <w:rsid w:val="00BE466B"/>
    <w:rsid w:val="00BE4F20"/>
    <w:rsid w:val="00BE5348"/>
    <w:rsid w:val="00BE629B"/>
    <w:rsid w:val="00BE687A"/>
    <w:rsid w:val="00BE693A"/>
    <w:rsid w:val="00BE7CA0"/>
    <w:rsid w:val="00BF0A88"/>
    <w:rsid w:val="00BF17B9"/>
    <w:rsid w:val="00BF1D86"/>
    <w:rsid w:val="00BF25A0"/>
    <w:rsid w:val="00BF28DA"/>
    <w:rsid w:val="00BF28F0"/>
    <w:rsid w:val="00BF33C1"/>
    <w:rsid w:val="00BF3CD6"/>
    <w:rsid w:val="00BF4EAF"/>
    <w:rsid w:val="00BF5717"/>
    <w:rsid w:val="00BF6499"/>
    <w:rsid w:val="00BF6686"/>
    <w:rsid w:val="00BF6735"/>
    <w:rsid w:val="00BF6C61"/>
    <w:rsid w:val="00BF6EF3"/>
    <w:rsid w:val="00BF730B"/>
    <w:rsid w:val="00C00764"/>
    <w:rsid w:val="00C00915"/>
    <w:rsid w:val="00C011AF"/>
    <w:rsid w:val="00C01639"/>
    <w:rsid w:val="00C02A1D"/>
    <w:rsid w:val="00C02BA3"/>
    <w:rsid w:val="00C03BD5"/>
    <w:rsid w:val="00C04F0E"/>
    <w:rsid w:val="00C05CA4"/>
    <w:rsid w:val="00C06250"/>
    <w:rsid w:val="00C0638D"/>
    <w:rsid w:val="00C067FA"/>
    <w:rsid w:val="00C0737A"/>
    <w:rsid w:val="00C10015"/>
    <w:rsid w:val="00C10872"/>
    <w:rsid w:val="00C10E14"/>
    <w:rsid w:val="00C10FD7"/>
    <w:rsid w:val="00C11386"/>
    <w:rsid w:val="00C11AFF"/>
    <w:rsid w:val="00C122CB"/>
    <w:rsid w:val="00C13934"/>
    <w:rsid w:val="00C141F5"/>
    <w:rsid w:val="00C14335"/>
    <w:rsid w:val="00C1442C"/>
    <w:rsid w:val="00C14842"/>
    <w:rsid w:val="00C14CFF"/>
    <w:rsid w:val="00C152B3"/>
    <w:rsid w:val="00C15A78"/>
    <w:rsid w:val="00C15DA8"/>
    <w:rsid w:val="00C16546"/>
    <w:rsid w:val="00C167AD"/>
    <w:rsid w:val="00C16CA7"/>
    <w:rsid w:val="00C16CDB"/>
    <w:rsid w:val="00C16F2E"/>
    <w:rsid w:val="00C17DCE"/>
    <w:rsid w:val="00C207BE"/>
    <w:rsid w:val="00C214D7"/>
    <w:rsid w:val="00C21712"/>
    <w:rsid w:val="00C222F7"/>
    <w:rsid w:val="00C23763"/>
    <w:rsid w:val="00C23E52"/>
    <w:rsid w:val="00C24848"/>
    <w:rsid w:val="00C25EC4"/>
    <w:rsid w:val="00C26594"/>
    <w:rsid w:val="00C26AAF"/>
    <w:rsid w:val="00C26E63"/>
    <w:rsid w:val="00C27434"/>
    <w:rsid w:val="00C27A40"/>
    <w:rsid w:val="00C27CD5"/>
    <w:rsid w:val="00C27D70"/>
    <w:rsid w:val="00C27FC8"/>
    <w:rsid w:val="00C30121"/>
    <w:rsid w:val="00C301F8"/>
    <w:rsid w:val="00C30268"/>
    <w:rsid w:val="00C30FA2"/>
    <w:rsid w:val="00C319E9"/>
    <w:rsid w:val="00C32851"/>
    <w:rsid w:val="00C335DE"/>
    <w:rsid w:val="00C33CB6"/>
    <w:rsid w:val="00C3454E"/>
    <w:rsid w:val="00C34FBC"/>
    <w:rsid w:val="00C35618"/>
    <w:rsid w:val="00C35864"/>
    <w:rsid w:val="00C3598C"/>
    <w:rsid w:val="00C35B3A"/>
    <w:rsid w:val="00C35CD3"/>
    <w:rsid w:val="00C363C3"/>
    <w:rsid w:val="00C36727"/>
    <w:rsid w:val="00C373C6"/>
    <w:rsid w:val="00C373F3"/>
    <w:rsid w:val="00C37AF5"/>
    <w:rsid w:val="00C403CF"/>
    <w:rsid w:val="00C40570"/>
    <w:rsid w:val="00C405B5"/>
    <w:rsid w:val="00C40790"/>
    <w:rsid w:val="00C41456"/>
    <w:rsid w:val="00C418EE"/>
    <w:rsid w:val="00C42044"/>
    <w:rsid w:val="00C42957"/>
    <w:rsid w:val="00C4330B"/>
    <w:rsid w:val="00C4364E"/>
    <w:rsid w:val="00C43BB3"/>
    <w:rsid w:val="00C43FD3"/>
    <w:rsid w:val="00C445A0"/>
    <w:rsid w:val="00C44E11"/>
    <w:rsid w:val="00C45068"/>
    <w:rsid w:val="00C45318"/>
    <w:rsid w:val="00C45339"/>
    <w:rsid w:val="00C457AD"/>
    <w:rsid w:val="00C45957"/>
    <w:rsid w:val="00C469B0"/>
    <w:rsid w:val="00C47951"/>
    <w:rsid w:val="00C5059C"/>
    <w:rsid w:val="00C51EA6"/>
    <w:rsid w:val="00C520DC"/>
    <w:rsid w:val="00C532D2"/>
    <w:rsid w:val="00C5357E"/>
    <w:rsid w:val="00C53B35"/>
    <w:rsid w:val="00C5404F"/>
    <w:rsid w:val="00C544FD"/>
    <w:rsid w:val="00C54917"/>
    <w:rsid w:val="00C54A05"/>
    <w:rsid w:val="00C552E7"/>
    <w:rsid w:val="00C55445"/>
    <w:rsid w:val="00C557B3"/>
    <w:rsid w:val="00C564E7"/>
    <w:rsid w:val="00C56614"/>
    <w:rsid w:val="00C5747A"/>
    <w:rsid w:val="00C5762C"/>
    <w:rsid w:val="00C5789F"/>
    <w:rsid w:val="00C57F0F"/>
    <w:rsid w:val="00C6036B"/>
    <w:rsid w:val="00C60B0E"/>
    <w:rsid w:val="00C61218"/>
    <w:rsid w:val="00C61C18"/>
    <w:rsid w:val="00C620D5"/>
    <w:rsid w:val="00C62F89"/>
    <w:rsid w:val="00C6398D"/>
    <w:rsid w:val="00C643E5"/>
    <w:rsid w:val="00C649F4"/>
    <w:rsid w:val="00C64C90"/>
    <w:rsid w:val="00C67483"/>
    <w:rsid w:val="00C70D47"/>
    <w:rsid w:val="00C70FC5"/>
    <w:rsid w:val="00C71B89"/>
    <w:rsid w:val="00C731E5"/>
    <w:rsid w:val="00C731F0"/>
    <w:rsid w:val="00C73FCD"/>
    <w:rsid w:val="00C749DA"/>
    <w:rsid w:val="00C76852"/>
    <w:rsid w:val="00C768E7"/>
    <w:rsid w:val="00C76996"/>
    <w:rsid w:val="00C76B55"/>
    <w:rsid w:val="00C771C1"/>
    <w:rsid w:val="00C77242"/>
    <w:rsid w:val="00C77C39"/>
    <w:rsid w:val="00C807C4"/>
    <w:rsid w:val="00C80B85"/>
    <w:rsid w:val="00C80F16"/>
    <w:rsid w:val="00C8102D"/>
    <w:rsid w:val="00C8142A"/>
    <w:rsid w:val="00C81C8B"/>
    <w:rsid w:val="00C82397"/>
    <w:rsid w:val="00C8258A"/>
    <w:rsid w:val="00C82702"/>
    <w:rsid w:val="00C834D8"/>
    <w:rsid w:val="00C83AB6"/>
    <w:rsid w:val="00C83BB3"/>
    <w:rsid w:val="00C8425A"/>
    <w:rsid w:val="00C843AD"/>
    <w:rsid w:val="00C848D6"/>
    <w:rsid w:val="00C84974"/>
    <w:rsid w:val="00C8534F"/>
    <w:rsid w:val="00C859ED"/>
    <w:rsid w:val="00C8603D"/>
    <w:rsid w:val="00C870DC"/>
    <w:rsid w:val="00C87409"/>
    <w:rsid w:val="00C87B04"/>
    <w:rsid w:val="00C87C92"/>
    <w:rsid w:val="00C87EA1"/>
    <w:rsid w:val="00C9001E"/>
    <w:rsid w:val="00C90C35"/>
    <w:rsid w:val="00C91A6B"/>
    <w:rsid w:val="00C92B26"/>
    <w:rsid w:val="00C94802"/>
    <w:rsid w:val="00C95D4B"/>
    <w:rsid w:val="00C96089"/>
    <w:rsid w:val="00C970F6"/>
    <w:rsid w:val="00C97461"/>
    <w:rsid w:val="00C97617"/>
    <w:rsid w:val="00CA10B9"/>
    <w:rsid w:val="00CA1FA0"/>
    <w:rsid w:val="00CA20A7"/>
    <w:rsid w:val="00CA22A7"/>
    <w:rsid w:val="00CA23EC"/>
    <w:rsid w:val="00CA3A23"/>
    <w:rsid w:val="00CA3CE7"/>
    <w:rsid w:val="00CA3D72"/>
    <w:rsid w:val="00CA47DD"/>
    <w:rsid w:val="00CA4CEF"/>
    <w:rsid w:val="00CA5292"/>
    <w:rsid w:val="00CA53DE"/>
    <w:rsid w:val="00CA67AC"/>
    <w:rsid w:val="00CB06C6"/>
    <w:rsid w:val="00CB13BD"/>
    <w:rsid w:val="00CB1E26"/>
    <w:rsid w:val="00CB21B5"/>
    <w:rsid w:val="00CB2BA2"/>
    <w:rsid w:val="00CB2E58"/>
    <w:rsid w:val="00CB3CCD"/>
    <w:rsid w:val="00CB60BD"/>
    <w:rsid w:val="00CB73B5"/>
    <w:rsid w:val="00CB74E1"/>
    <w:rsid w:val="00CB7F81"/>
    <w:rsid w:val="00CC097E"/>
    <w:rsid w:val="00CC1191"/>
    <w:rsid w:val="00CC15EF"/>
    <w:rsid w:val="00CC1724"/>
    <w:rsid w:val="00CC352D"/>
    <w:rsid w:val="00CC3733"/>
    <w:rsid w:val="00CC53E5"/>
    <w:rsid w:val="00CC5669"/>
    <w:rsid w:val="00CC5AAF"/>
    <w:rsid w:val="00CC5B02"/>
    <w:rsid w:val="00CC5C15"/>
    <w:rsid w:val="00CC63D9"/>
    <w:rsid w:val="00CD01ED"/>
    <w:rsid w:val="00CD0B52"/>
    <w:rsid w:val="00CD1316"/>
    <w:rsid w:val="00CD2369"/>
    <w:rsid w:val="00CD2A1D"/>
    <w:rsid w:val="00CD392A"/>
    <w:rsid w:val="00CD3CC1"/>
    <w:rsid w:val="00CD4652"/>
    <w:rsid w:val="00CD4A54"/>
    <w:rsid w:val="00CD4A63"/>
    <w:rsid w:val="00CD4D0C"/>
    <w:rsid w:val="00CD514B"/>
    <w:rsid w:val="00CD5638"/>
    <w:rsid w:val="00CD5AB4"/>
    <w:rsid w:val="00CD5CA1"/>
    <w:rsid w:val="00CD644A"/>
    <w:rsid w:val="00CD6B61"/>
    <w:rsid w:val="00CD7164"/>
    <w:rsid w:val="00CD7204"/>
    <w:rsid w:val="00CE0C88"/>
    <w:rsid w:val="00CE35FE"/>
    <w:rsid w:val="00CE3A06"/>
    <w:rsid w:val="00CE3F8A"/>
    <w:rsid w:val="00CE413E"/>
    <w:rsid w:val="00CE4837"/>
    <w:rsid w:val="00CE4879"/>
    <w:rsid w:val="00CE58BD"/>
    <w:rsid w:val="00CE5D0A"/>
    <w:rsid w:val="00CE6F30"/>
    <w:rsid w:val="00CE784D"/>
    <w:rsid w:val="00CE7A78"/>
    <w:rsid w:val="00CE7C08"/>
    <w:rsid w:val="00CE7D53"/>
    <w:rsid w:val="00CE7E00"/>
    <w:rsid w:val="00CF06D9"/>
    <w:rsid w:val="00CF0E2B"/>
    <w:rsid w:val="00CF1050"/>
    <w:rsid w:val="00CF1294"/>
    <w:rsid w:val="00CF15FA"/>
    <w:rsid w:val="00CF2ADC"/>
    <w:rsid w:val="00CF2B90"/>
    <w:rsid w:val="00CF30F9"/>
    <w:rsid w:val="00CF3A2C"/>
    <w:rsid w:val="00CF5113"/>
    <w:rsid w:val="00CF58A2"/>
    <w:rsid w:val="00CF6640"/>
    <w:rsid w:val="00CF7521"/>
    <w:rsid w:val="00D006EC"/>
    <w:rsid w:val="00D00D75"/>
    <w:rsid w:val="00D022A9"/>
    <w:rsid w:val="00D029F7"/>
    <w:rsid w:val="00D02CA4"/>
    <w:rsid w:val="00D03C6C"/>
    <w:rsid w:val="00D04496"/>
    <w:rsid w:val="00D04A43"/>
    <w:rsid w:val="00D04A92"/>
    <w:rsid w:val="00D04CC3"/>
    <w:rsid w:val="00D05857"/>
    <w:rsid w:val="00D05C19"/>
    <w:rsid w:val="00D05CC8"/>
    <w:rsid w:val="00D05DA1"/>
    <w:rsid w:val="00D0668E"/>
    <w:rsid w:val="00D06E77"/>
    <w:rsid w:val="00D0701C"/>
    <w:rsid w:val="00D071AD"/>
    <w:rsid w:val="00D076BF"/>
    <w:rsid w:val="00D078DE"/>
    <w:rsid w:val="00D07B5F"/>
    <w:rsid w:val="00D07EF3"/>
    <w:rsid w:val="00D1051E"/>
    <w:rsid w:val="00D10A79"/>
    <w:rsid w:val="00D10C42"/>
    <w:rsid w:val="00D10F0E"/>
    <w:rsid w:val="00D13BE8"/>
    <w:rsid w:val="00D13BFF"/>
    <w:rsid w:val="00D13C16"/>
    <w:rsid w:val="00D13FF0"/>
    <w:rsid w:val="00D1494F"/>
    <w:rsid w:val="00D14C0E"/>
    <w:rsid w:val="00D1626A"/>
    <w:rsid w:val="00D16BDE"/>
    <w:rsid w:val="00D1731F"/>
    <w:rsid w:val="00D178E4"/>
    <w:rsid w:val="00D17B04"/>
    <w:rsid w:val="00D17C82"/>
    <w:rsid w:val="00D17E50"/>
    <w:rsid w:val="00D2075A"/>
    <w:rsid w:val="00D21603"/>
    <w:rsid w:val="00D216D9"/>
    <w:rsid w:val="00D21A6C"/>
    <w:rsid w:val="00D21EDB"/>
    <w:rsid w:val="00D225B5"/>
    <w:rsid w:val="00D22F13"/>
    <w:rsid w:val="00D247A9"/>
    <w:rsid w:val="00D2549A"/>
    <w:rsid w:val="00D2609A"/>
    <w:rsid w:val="00D2643C"/>
    <w:rsid w:val="00D30005"/>
    <w:rsid w:val="00D30680"/>
    <w:rsid w:val="00D3081D"/>
    <w:rsid w:val="00D309B3"/>
    <w:rsid w:val="00D309DE"/>
    <w:rsid w:val="00D325C4"/>
    <w:rsid w:val="00D32CB6"/>
    <w:rsid w:val="00D32E2D"/>
    <w:rsid w:val="00D33869"/>
    <w:rsid w:val="00D341C7"/>
    <w:rsid w:val="00D34778"/>
    <w:rsid w:val="00D3525F"/>
    <w:rsid w:val="00D35350"/>
    <w:rsid w:val="00D35511"/>
    <w:rsid w:val="00D3585B"/>
    <w:rsid w:val="00D36204"/>
    <w:rsid w:val="00D3650C"/>
    <w:rsid w:val="00D367DC"/>
    <w:rsid w:val="00D369FE"/>
    <w:rsid w:val="00D36D03"/>
    <w:rsid w:val="00D37BA9"/>
    <w:rsid w:val="00D40AE8"/>
    <w:rsid w:val="00D41160"/>
    <w:rsid w:val="00D4297B"/>
    <w:rsid w:val="00D42B36"/>
    <w:rsid w:val="00D4316C"/>
    <w:rsid w:val="00D437BE"/>
    <w:rsid w:val="00D43B11"/>
    <w:rsid w:val="00D43CD6"/>
    <w:rsid w:val="00D44CFA"/>
    <w:rsid w:val="00D4636E"/>
    <w:rsid w:val="00D466F9"/>
    <w:rsid w:val="00D46EE0"/>
    <w:rsid w:val="00D4707A"/>
    <w:rsid w:val="00D47CB7"/>
    <w:rsid w:val="00D47F9B"/>
    <w:rsid w:val="00D50859"/>
    <w:rsid w:val="00D50A74"/>
    <w:rsid w:val="00D517DD"/>
    <w:rsid w:val="00D521D4"/>
    <w:rsid w:val="00D538D3"/>
    <w:rsid w:val="00D5446F"/>
    <w:rsid w:val="00D544B8"/>
    <w:rsid w:val="00D54594"/>
    <w:rsid w:val="00D54663"/>
    <w:rsid w:val="00D54C27"/>
    <w:rsid w:val="00D5576A"/>
    <w:rsid w:val="00D559F2"/>
    <w:rsid w:val="00D56644"/>
    <w:rsid w:val="00D569F7"/>
    <w:rsid w:val="00D5773C"/>
    <w:rsid w:val="00D601AE"/>
    <w:rsid w:val="00D604E8"/>
    <w:rsid w:val="00D60A08"/>
    <w:rsid w:val="00D60B99"/>
    <w:rsid w:val="00D60D06"/>
    <w:rsid w:val="00D624D6"/>
    <w:rsid w:val="00D631AC"/>
    <w:rsid w:val="00D642D0"/>
    <w:rsid w:val="00D64336"/>
    <w:rsid w:val="00D6455B"/>
    <w:rsid w:val="00D64787"/>
    <w:rsid w:val="00D64888"/>
    <w:rsid w:val="00D656C0"/>
    <w:rsid w:val="00D65DB8"/>
    <w:rsid w:val="00D66300"/>
    <w:rsid w:val="00D66F9E"/>
    <w:rsid w:val="00D67630"/>
    <w:rsid w:val="00D67E58"/>
    <w:rsid w:val="00D7020E"/>
    <w:rsid w:val="00D70390"/>
    <w:rsid w:val="00D70F04"/>
    <w:rsid w:val="00D71337"/>
    <w:rsid w:val="00D7202F"/>
    <w:rsid w:val="00D721CD"/>
    <w:rsid w:val="00D72B38"/>
    <w:rsid w:val="00D7331D"/>
    <w:rsid w:val="00D73CEA"/>
    <w:rsid w:val="00D74467"/>
    <w:rsid w:val="00D7526B"/>
    <w:rsid w:val="00D75991"/>
    <w:rsid w:val="00D75B71"/>
    <w:rsid w:val="00D75F68"/>
    <w:rsid w:val="00D76BE5"/>
    <w:rsid w:val="00D7715D"/>
    <w:rsid w:val="00D77541"/>
    <w:rsid w:val="00D77AD5"/>
    <w:rsid w:val="00D800BD"/>
    <w:rsid w:val="00D80A99"/>
    <w:rsid w:val="00D80ABC"/>
    <w:rsid w:val="00D81577"/>
    <w:rsid w:val="00D820EF"/>
    <w:rsid w:val="00D82D66"/>
    <w:rsid w:val="00D837D3"/>
    <w:rsid w:val="00D83E7B"/>
    <w:rsid w:val="00D846D4"/>
    <w:rsid w:val="00D847CE"/>
    <w:rsid w:val="00D87134"/>
    <w:rsid w:val="00D872A2"/>
    <w:rsid w:val="00D87CB4"/>
    <w:rsid w:val="00D87FFB"/>
    <w:rsid w:val="00D90297"/>
    <w:rsid w:val="00D9081E"/>
    <w:rsid w:val="00D90A4C"/>
    <w:rsid w:val="00D912C0"/>
    <w:rsid w:val="00D91DFC"/>
    <w:rsid w:val="00D92678"/>
    <w:rsid w:val="00D92C72"/>
    <w:rsid w:val="00D92E67"/>
    <w:rsid w:val="00D94316"/>
    <w:rsid w:val="00D94C25"/>
    <w:rsid w:val="00D95733"/>
    <w:rsid w:val="00D961FB"/>
    <w:rsid w:val="00D96EFE"/>
    <w:rsid w:val="00D97455"/>
    <w:rsid w:val="00D974A9"/>
    <w:rsid w:val="00D97C7D"/>
    <w:rsid w:val="00DA0356"/>
    <w:rsid w:val="00DA04A0"/>
    <w:rsid w:val="00DA0774"/>
    <w:rsid w:val="00DA2DD4"/>
    <w:rsid w:val="00DA2E8D"/>
    <w:rsid w:val="00DA3CCA"/>
    <w:rsid w:val="00DA530B"/>
    <w:rsid w:val="00DA562C"/>
    <w:rsid w:val="00DA5890"/>
    <w:rsid w:val="00DA6D8F"/>
    <w:rsid w:val="00DA78C8"/>
    <w:rsid w:val="00DA7F8A"/>
    <w:rsid w:val="00DB082C"/>
    <w:rsid w:val="00DB182D"/>
    <w:rsid w:val="00DB1A74"/>
    <w:rsid w:val="00DB279F"/>
    <w:rsid w:val="00DB2936"/>
    <w:rsid w:val="00DB3287"/>
    <w:rsid w:val="00DB39E8"/>
    <w:rsid w:val="00DB3EEC"/>
    <w:rsid w:val="00DB41E0"/>
    <w:rsid w:val="00DB41F6"/>
    <w:rsid w:val="00DB4537"/>
    <w:rsid w:val="00DB4AFF"/>
    <w:rsid w:val="00DB4CB1"/>
    <w:rsid w:val="00DB5E8B"/>
    <w:rsid w:val="00DB60A9"/>
    <w:rsid w:val="00DB6A3F"/>
    <w:rsid w:val="00DB7476"/>
    <w:rsid w:val="00DC0E35"/>
    <w:rsid w:val="00DC0EDD"/>
    <w:rsid w:val="00DC1327"/>
    <w:rsid w:val="00DC2E81"/>
    <w:rsid w:val="00DC3CC8"/>
    <w:rsid w:val="00DC43AB"/>
    <w:rsid w:val="00DC43EB"/>
    <w:rsid w:val="00DC4BF9"/>
    <w:rsid w:val="00DC6030"/>
    <w:rsid w:val="00DC623D"/>
    <w:rsid w:val="00DC7100"/>
    <w:rsid w:val="00DC72EB"/>
    <w:rsid w:val="00DC74FA"/>
    <w:rsid w:val="00DC787B"/>
    <w:rsid w:val="00DC78F3"/>
    <w:rsid w:val="00DC7FC2"/>
    <w:rsid w:val="00DD0CE2"/>
    <w:rsid w:val="00DD235B"/>
    <w:rsid w:val="00DD23E1"/>
    <w:rsid w:val="00DD25F0"/>
    <w:rsid w:val="00DD2E23"/>
    <w:rsid w:val="00DD325F"/>
    <w:rsid w:val="00DD4332"/>
    <w:rsid w:val="00DD4A5E"/>
    <w:rsid w:val="00DD4D03"/>
    <w:rsid w:val="00DD4FA7"/>
    <w:rsid w:val="00DD515A"/>
    <w:rsid w:val="00DD5CA1"/>
    <w:rsid w:val="00DD6A4E"/>
    <w:rsid w:val="00DE0813"/>
    <w:rsid w:val="00DE0EE9"/>
    <w:rsid w:val="00DE14BA"/>
    <w:rsid w:val="00DE1A2A"/>
    <w:rsid w:val="00DE226A"/>
    <w:rsid w:val="00DE26F3"/>
    <w:rsid w:val="00DE39FF"/>
    <w:rsid w:val="00DE3A27"/>
    <w:rsid w:val="00DE3D57"/>
    <w:rsid w:val="00DE521D"/>
    <w:rsid w:val="00DE53E0"/>
    <w:rsid w:val="00DE67C9"/>
    <w:rsid w:val="00DE6F96"/>
    <w:rsid w:val="00DE7926"/>
    <w:rsid w:val="00DE7A42"/>
    <w:rsid w:val="00DF0878"/>
    <w:rsid w:val="00DF0FB4"/>
    <w:rsid w:val="00DF18AF"/>
    <w:rsid w:val="00DF1E62"/>
    <w:rsid w:val="00DF211F"/>
    <w:rsid w:val="00DF2A9B"/>
    <w:rsid w:val="00DF3047"/>
    <w:rsid w:val="00DF333B"/>
    <w:rsid w:val="00DF39B8"/>
    <w:rsid w:val="00DF54CB"/>
    <w:rsid w:val="00DF6807"/>
    <w:rsid w:val="00DF69E0"/>
    <w:rsid w:val="00DF6A93"/>
    <w:rsid w:val="00E0056E"/>
    <w:rsid w:val="00E00DF6"/>
    <w:rsid w:val="00E0153C"/>
    <w:rsid w:val="00E022B6"/>
    <w:rsid w:val="00E0244F"/>
    <w:rsid w:val="00E02A00"/>
    <w:rsid w:val="00E02E51"/>
    <w:rsid w:val="00E04FDB"/>
    <w:rsid w:val="00E05089"/>
    <w:rsid w:val="00E050EF"/>
    <w:rsid w:val="00E0535E"/>
    <w:rsid w:val="00E05536"/>
    <w:rsid w:val="00E060DD"/>
    <w:rsid w:val="00E066CD"/>
    <w:rsid w:val="00E077A6"/>
    <w:rsid w:val="00E0788E"/>
    <w:rsid w:val="00E07F39"/>
    <w:rsid w:val="00E103CD"/>
    <w:rsid w:val="00E1052E"/>
    <w:rsid w:val="00E10A97"/>
    <w:rsid w:val="00E10B68"/>
    <w:rsid w:val="00E10CD9"/>
    <w:rsid w:val="00E10F59"/>
    <w:rsid w:val="00E11D04"/>
    <w:rsid w:val="00E1228C"/>
    <w:rsid w:val="00E1328C"/>
    <w:rsid w:val="00E137F2"/>
    <w:rsid w:val="00E1415A"/>
    <w:rsid w:val="00E15206"/>
    <w:rsid w:val="00E1567B"/>
    <w:rsid w:val="00E16420"/>
    <w:rsid w:val="00E167CB"/>
    <w:rsid w:val="00E2005F"/>
    <w:rsid w:val="00E2080C"/>
    <w:rsid w:val="00E21A17"/>
    <w:rsid w:val="00E21C0F"/>
    <w:rsid w:val="00E21D2F"/>
    <w:rsid w:val="00E21F42"/>
    <w:rsid w:val="00E21F85"/>
    <w:rsid w:val="00E223A2"/>
    <w:rsid w:val="00E22BD2"/>
    <w:rsid w:val="00E2330B"/>
    <w:rsid w:val="00E23887"/>
    <w:rsid w:val="00E23BCE"/>
    <w:rsid w:val="00E23E89"/>
    <w:rsid w:val="00E241CE"/>
    <w:rsid w:val="00E24B92"/>
    <w:rsid w:val="00E25179"/>
    <w:rsid w:val="00E2575F"/>
    <w:rsid w:val="00E25D1B"/>
    <w:rsid w:val="00E25F9A"/>
    <w:rsid w:val="00E266FA"/>
    <w:rsid w:val="00E27789"/>
    <w:rsid w:val="00E30014"/>
    <w:rsid w:val="00E302B8"/>
    <w:rsid w:val="00E31E2D"/>
    <w:rsid w:val="00E32A62"/>
    <w:rsid w:val="00E3347C"/>
    <w:rsid w:val="00E35F9D"/>
    <w:rsid w:val="00E361B5"/>
    <w:rsid w:val="00E36654"/>
    <w:rsid w:val="00E3673F"/>
    <w:rsid w:val="00E367AC"/>
    <w:rsid w:val="00E36864"/>
    <w:rsid w:val="00E3767D"/>
    <w:rsid w:val="00E37E92"/>
    <w:rsid w:val="00E40E4D"/>
    <w:rsid w:val="00E423BD"/>
    <w:rsid w:val="00E42B1E"/>
    <w:rsid w:val="00E4313A"/>
    <w:rsid w:val="00E4327C"/>
    <w:rsid w:val="00E433C9"/>
    <w:rsid w:val="00E4359B"/>
    <w:rsid w:val="00E437DE"/>
    <w:rsid w:val="00E439AC"/>
    <w:rsid w:val="00E44DB6"/>
    <w:rsid w:val="00E4502E"/>
    <w:rsid w:val="00E450B9"/>
    <w:rsid w:val="00E45C98"/>
    <w:rsid w:val="00E45D38"/>
    <w:rsid w:val="00E45DEF"/>
    <w:rsid w:val="00E46602"/>
    <w:rsid w:val="00E46DCB"/>
    <w:rsid w:val="00E46EAC"/>
    <w:rsid w:val="00E4733B"/>
    <w:rsid w:val="00E47B4E"/>
    <w:rsid w:val="00E50634"/>
    <w:rsid w:val="00E50EB3"/>
    <w:rsid w:val="00E5101D"/>
    <w:rsid w:val="00E51650"/>
    <w:rsid w:val="00E52166"/>
    <w:rsid w:val="00E52645"/>
    <w:rsid w:val="00E54F13"/>
    <w:rsid w:val="00E553B7"/>
    <w:rsid w:val="00E556FD"/>
    <w:rsid w:val="00E55892"/>
    <w:rsid w:val="00E57D45"/>
    <w:rsid w:val="00E60545"/>
    <w:rsid w:val="00E60559"/>
    <w:rsid w:val="00E60628"/>
    <w:rsid w:val="00E60896"/>
    <w:rsid w:val="00E6105F"/>
    <w:rsid w:val="00E61F0A"/>
    <w:rsid w:val="00E62073"/>
    <w:rsid w:val="00E6330A"/>
    <w:rsid w:val="00E63E9E"/>
    <w:rsid w:val="00E642F0"/>
    <w:rsid w:val="00E658E0"/>
    <w:rsid w:val="00E65A50"/>
    <w:rsid w:val="00E65D63"/>
    <w:rsid w:val="00E662A1"/>
    <w:rsid w:val="00E665DF"/>
    <w:rsid w:val="00E66BF1"/>
    <w:rsid w:val="00E6721D"/>
    <w:rsid w:val="00E70B53"/>
    <w:rsid w:val="00E718E7"/>
    <w:rsid w:val="00E72C2C"/>
    <w:rsid w:val="00E72D43"/>
    <w:rsid w:val="00E72F61"/>
    <w:rsid w:val="00E73A7E"/>
    <w:rsid w:val="00E73E0A"/>
    <w:rsid w:val="00E74315"/>
    <w:rsid w:val="00E74333"/>
    <w:rsid w:val="00E7455D"/>
    <w:rsid w:val="00E748A0"/>
    <w:rsid w:val="00E74970"/>
    <w:rsid w:val="00E74C2E"/>
    <w:rsid w:val="00E7560C"/>
    <w:rsid w:val="00E75BC5"/>
    <w:rsid w:val="00E75D34"/>
    <w:rsid w:val="00E76F9C"/>
    <w:rsid w:val="00E77271"/>
    <w:rsid w:val="00E77325"/>
    <w:rsid w:val="00E77733"/>
    <w:rsid w:val="00E77822"/>
    <w:rsid w:val="00E77988"/>
    <w:rsid w:val="00E77F83"/>
    <w:rsid w:val="00E80806"/>
    <w:rsid w:val="00E8106E"/>
    <w:rsid w:val="00E81309"/>
    <w:rsid w:val="00E81369"/>
    <w:rsid w:val="00E81D1F"/>
    <w:rsid w:val="00E82D88"/>
    <w:rsid w:val="00E8348B"/>
    <w:rsid w:val="00E84921"/>
    <w:rsid w:val="00E8624A"/>
    <w:rsid w:val="00E86F93"/>
    <w:rsid w:val="00E87368"/>
    <w:rsid w:val="00E90A0D"/>
    <w:rsid w:val="00E91280"/>
    <w:rsid w:val="00E91A49"/>
    <w:rsid w:val="00E91A51"/>
    <w:rsid w:val="00E91EEB"/>
    <w:rsid w:val="00E9206A"/>
    <w:rsid w:val="00E936AF"/>
    <w:rsid w:val="00E93F2D"/>
    <w:rsid w:val="00E9419E"/>
    <w:rsid w:val="00E94740"/>
    <w:rsid w:val="00E95580"/>
    <w:rsid w:val="00E95664"/>
    <w:rsid w:val="00E96A1C"/>
    <w:rsid w:val="00E96BA4"/>
    <w:rsid w:val="00E9779B"/>
    <w:rsid w:val="00E97C8E"/>
    <w:rsid w:val="00EA1864"/>
    <w:rsid w:val="00EA26CC"/>
    <w:rsid w:val="00EA2724"/>
    <w:rsid w:val="00EA3167"/>
    <w:rsid w:val="00EA4BF4"/>
    <w:rsid w:val="00EA5169"/>
    <w:rsid w:val="00EA5957"/>
    <w:rsid w:val="00EA5CC3"/>
    <w:rsid w:val="00EA631B"/>
    <w:rsid w:val="00EA6F6E"/>
    <w:rsid w:val="00EA7A63"/>
    <w:rsid w:val="00EB05F2"/>
    <w:rsid w:val="00EB07EF"/>
    <w:rsid w:val="00EB08CC"/>
    <w:rsid w:val="00EB0B3E"/>
    <w:rsid w:val="00EB0CD4"/>
    <w:rsid w:val="00EB1BAF"/>
    <w:rsid w:val="00EB3D74"/>
    <w:rsid w:val="00EB3DE2"/>
    <w:rsid w:val="00EB462A"/>
    <w:rsid w:val="00EB4859"/>
    <w:rsid w:val="00EB5309"/>
    <w:rsid w:val="00EB55AF"/>
    <w:rsid w:val="00EB6E96"/>
    <w:rsid w:val="00EB766C"/>
    <w:rsid w:val="00EB7C0F"/>
    <w:rsid w:val="00EC0158"/>
    <w:rsid w:val="00EC03A3"/>
    <w:rsid w:val="00EC0560"/>
    <w:rsid w:val="00EC14A5"/>
    <w:rsid w:val="00EC1626"/>
    <w:rsid w:val="00EC2480"/>
    <w:rsid w:val="00EC275C"/>
    <w:rsid w:val="00EC2C2C"/>
    <w:rsid w:val="00EC2E16"/>
    <w:rsid w:val="00EC2EE2"/>
    <w:rsid w:val="00EC3DFC"/>
    <w:rsid w:val="00EC41BB"/>
    <w:rsid w:val="00EC45F8"/>
    <w:rsid w:val="00EC50A7"/>
    <w:rsid w:val="00EC5CCF"/>
    <w:rsid w:val="00EC65AA"/>
    <w:rsid w:val="00EC67DB"/>
    <w:rsid w:val="00EC69F8"/>
    <w:rsid w:val="00EC7AE4"/>
    <w:rsid w:val="00EC7B85"/>
    <w:rsid w:val="00EC7C19"/>
    <w:rsid w:val="00EC7CFE"/>
    <w:rsid w:val="00EC7F0A"/>
    <w:rsid w:val="00ED089E"/>
    <w:rsid w:val="00ED0A51"/>
    <w:rsid w:val="00ED0F18"/>
    <w:rsid w:val="00ED0F21"/>
    <w:rsid w:val="00ED1D67"/>
    <w:rsid w:val="00ED24D7"/>
    <w:rsid w:val="00ED372E"/>
    <w:rsid w:val="00ED37F4"/>
    <w:rsid w:val="00ED38EA"/>
    <w:rsid w:val="00ED4882"/>
    <w:rsid w:val="00ED49ED"/>
    <w:rsid w:val="00ED4C69"/>
    <w:rsid w:val="00ED4D2A"/>
    <w:rsid w:val="00ED501D"/>
    <w:rsid w:val="00ED50BC"/>
    <w:rsid w:val="00ED60B1"/>
    <w:rsid w:val="00ED6129"/>
    <w:rsid w:val="00ED6DA1"/>
    <w:rsid w:val="00ED72D8"/>
    <w:rsid w:val="00ED7320"/>
    <w:rsid w:val="00ED7C3C"/>
    <w:rsid w:val="00ED7CC8"/>
    <w:rsid w:val="00ED7F0B"/>
    <w:rsid w:val="00EE0156"/>
    <w:rsid w:val="00EE1534"/>
    <w:rsid w:val="00EE18B8"/>
    <w:rsid w:val="00EE1C3A"/>
    <w:rsid w:val="00EE1D0C"/>
    <w:rsid w:val="00EE1E08"/>
    <w:rsid w:val="00EE1F62"/>
    <w:rsid w:val="00EE3584"/>
    <w:rsid w:val="00EE3A98"/>
    <w:rsid w:val="00EE51C3"/>
    <w:rsid w:val="00EE5905"/>
    <w:rsid w:val="00EE5BC5"/>
    <w:rsid w:val="00EE5C36"/>
    <w:rsid w:val="00EE6E7E"/>
    <w:rsid w:val="00EE6FA0"/>
    <w:rsid w:val="00EE765F"/>
    <w:rsid w:val="00EE798A"/>
    <w:rsid w:val="00EE7DBB"/>
    <w:rsid w:val="00EF097F"/>
    <w:rsid w:val="00EF0F82"/>
    <w:rsid w:val="00EF0FAF"/>
    <w:rsid w:val="00EF1E63"/>
    <w:rsid w:val="00EF2743"/>
    <w:rsid w:val="00EF2CBD"/>
    <w:rsid w:val="00EF3D08"/>
    <w:rsid w:val="00EF3EBB"/>
    <w:rsid w:val="00EF5040"/>
    <w:rsid w:val="00EF5170"/>
    <w:rsid w:val="00EF5599"/>
    <w:rsid w:val="00EF6CF9"/>
    <w:rsid w:val="00EF6DB2"/>
    <w:rsid w:val="00EF6EBE"/>
    <w:rsid w:val="00F0019B"/>
    <w:rsid w:val="00F00292"/>
    <w:rsid w:val="00F00C7C"/>
    <w:rsid w:val="00F00CFD"/>
    <w:rsid w:val="00F010B1"/>
    <w:rsid w:val="00F01413"/>
    <w:rsid w:val="00F02C5B"/>
    <w:rsid w:val="00F02EAE"/>
    <w:rsid w:val="00F03C16"/>
    <w:rsid w:val="00F0446F"/>
    <w:rsid w:val="00F045AC"/>
    <w:rsid w:val="00F04727"/>
    <w:rsid w:val="00F051CD"/>
    <w:rsid w:val="00F05C98"/>
    <w:rsid w:val="00F0643F"/>
    <w:rsid w:val="00F0658D"/>
    <w:rsid w:val="00F069C1"/>
    <w:rsid w:val="00F1013D"/>
    <w:rsid w:val="00F10628"/>
    <w:rsid w:val="00F11377"/>
    <w:rsid w:val="00F11A55"/>
    <w:rsid w:val="00F11BDB"/>
    <w:rsid w:val="00F123CD"/>
    <w:rsid w:val="00F12510"/>
    <w:rsid w:val="00F14F11"/>
    <w:rsid w:val="00F15795"/>
    <w:rsid w:val="00F15FED"/>
    <w:rsid w:val="00F16943"/>
    <w:rsid w:val="00F16AF2"/>
    <w:rsid w:val="00F175F8"/>
    <w:rsid w:val="00F20414"/>
    <w:rsid w:val="00F218C0"/>
    <w:rsid w:val="00F22043"/>
    <w:rsid w:val="00F22FBF"/>
    <w:rsid w:val="00F231B4"/>
    <w:rsid w:val="00F2351C"/>
    <w:rsid w:val="00F23CD9"/>
    <w:rsid w:val="00F24287"/>
    <w:rsid w:val="00F248B0"/>
    <w:rsid w:val="00F2567D"/>
    <w:rsid w:val="00F25A44"/>
    <w:rsid w:val="00F25AE1"/>
    <w:rsid w:val="00F270CB"/>
    <w:rsid w:val="00F27914"/>
    <w:rsid w:val="00F27E24"/>
    <w:rsid w:val="00F308DA"/>
    <w:rsid w:val="00F30980"/>
    <w:rsid w:val="00F312E4"/>
    <w:rsid w:val="00F312FD"/>
    <w:rsid w:val="00F324F8"/>
    <w:rsid w:val="00F3261D"/>
    <w:rsid w:val="00F32B8E"/>
    <w:rsid w:val="00F32DE1"/>
    <w:rsid w:val="00F32E2D"/>
    <w:rsid w:val="00F334BF"/>
    <w:rsid w:val="00F33850"/>
    <w:rsid w:val="00F33A59"/>
    <w:rsid w:val="00F33DE0"/>
    <w:rsid w:val="00F34780"/>
    <w:rsid w:val="00F34D8D"/>
    <w:rsid w:val="00F34DD2"/>
    <w:rsid w:val="00F35747"/>
    <w:rsid w:val="00F35812"/>
    <w:rsid w:val="00F36409"/>
    <w:rsid w:val="00F36824"/>
    <w:rsid w:val="00F3706A"/>
    <w:rsid w:val="00F373D4"/>
    <w:rsid w:val="00F37D80"/>
    <w:rsid w:val="00F40F3A"/>
    <w:rsid w:val="00F41A62"/>
    <w:rsid w:val="00F42BA2"/>
    <w:rsid w:val="00F43A90"/>
    <w:rsid w:val="00F4455B"/>
    <w:rsid w:val="00F45042"/>
    <w:rsid w:val="00F45954"/>
    <w:rsid w:val="00F46636"/>
    <w:rsid w:val="00F502AB"/>
    <w:rsid w:val="00F50561"/>
    <w:rsid w:val="00F50A85"/>
    <w:rsid w:val="00F51AC2"/>
    <w:rsid w:val="00F535EE"/>
    <w:rsid w:val="00F53D41"/>
    <w:rsid w:val="00F54284"/>
    <w:rsid w:val="00F547AA"/>
    <w:rsid w:val="00F5577C"/>
    <w:rsid w:val="00F55B66"/>
    <w:rsid w:val="00F560EC"/>
    <w:rsid w:val="00F563B3"/>
    <w:rsid w:val="00F56595"/>
    <w:rsid w:val="00F5698E"/>
    <w:rsid w:val="00F60205"/>
    <w:rsid w:val="00F60AC1"/>
    <w:rsid w:val="00F6161E"/>
    <w:rsid w:val="00F61D35"/>
    <w:rsid w:val="00F62447"/>
    <w:rsid w:val="00F63194"/>
    <w:rsid w:val="00F6353F"/>
    <w:rsid w:val="00F63D66"/>
    <w:rsid w:val="00F64EE3"/>
    <w:rsid w:val="00F65D20"/>
    <w:rsid w:val="00F65F28"/>
    <w:rsid w:val="00F66675"/>
    <w:rsid w:val="00F668C5"/>
    <w:rsid w:val="00F67AF0"/>
    <w:rsid w:val="00F700C8"/>
    <w:rsid w:val="00F70BAE"/>
    <w:rsid w:val="00F76943"/>
    <w:rsid w:val="00F76B11"/>
    <w:rsid w:val="00F77278"/>
    <w:rsid w:val="00F77A66"/>
    <w:rsid w:val="00F80059"/>
    <w:rsid w:val="00F80226"/>
    <w:rsid w:val="00F80306"/>
    <w:rsid w:val="00F8099A"/>
    <w:rsid w:val="00F812F8"/>
    <w:rsid w:val="00F81860"/>
    <w:rsid w:val="00F81EDD"/>
    <w:rsid w:val="00F81FE4"/>
    <w:rsid w:val="00F82266"/>
    <w:rsid w:val="00F8261D"/>
    <w:rsid w:val="00F82B33"/>
    <w:rsid w:val="00F82CE7"/>
    <w:rsid w:val="00F82E91"/>
    <w:rsid w:val="00F8389D"/>
    <w:rsid w:val="00F83FF2"/>
    <w:rsid w:val="00F8458E"/>
    <w:rsid w:val="00F84AC9"/>
    <w:rsid w:val="00F84F83"/>
    <w:rsid w:val="00F86FFB"/>
    <w:rsid w:val="00F873A5"/>
    <w:rsid w:val="00F87FBF"/>
    <w:rsid w:val="00F904C3"/>
    <w:rsid w:val="00F9169F"/>
    <w:rsid w:val="00F9261E"/>
    <w:rsid w:val="00F92A30"/>
    <w:rsid w:val="00F93A47"/>
    <w:rsid w:val="00F93C1B"/>
    <w:rsid w:val="00F9457D"/>
    <w:rsid w:val="00F95AE3"/>
    <w:rsid w:val="00F95E67"/>
    <w:rsid w:val="00F95FCF"/>
    <w:rsid w:val="00F97341"/>
    <w:rsid w:val="00F973DE"/>
    <w:rsid w:val="00F9749C"/>
    <w:rsid w:val="00F97E7B"/>
    <w:rsid w:val="00FA0074"/>
    <w:rsid w:val="00FA0D78"/>
    <w:rsid w:val="00FA137E"/>
    <w:rsid w:val="00FA13E2"/>
    <w:rsid w:val="00FA1A2A"/>
    <w:rsid w:val="00FA1BB4"/>
    <w:rsid w:val="00FA1C7D"/>
    <w:rsid w:val="00FA1E7C"/>
    <w:rsid w:val="00FA2187"/>
    <w:rsid w:val="00FA2808"/>
    <w:rsid w:val="00FA2EC9"/>
    <w:rsid w:val="00FA3CE5"/>
    <w:rsid w:val="00FA3E53"/>
    <w:rsid w:val="00FA424B"/>
    <w:rsid w:val="00FA4DF7"/>
    <w:rsid w:val="00FA5589"/>
    <w:rsid w:val="00FA56A9"/>
    <w:rsid w:val="00FA635A"/>
    <w:rsid w:val="00FA696F"/>
    <w:rsid w:val="00FB0D8F"/>
    <w:rsid w:val="00FB22A2"/>
    <w:rsid w:val="00FB22C6"/>
    <w:rsid w:val="00FB43C4"/>
    <w:rsid w:val="00FB47CB"/>
    <w:rsid w:val="00FB49DB"/>
    <w:rsid w:val="00FB4CE7"/>
    <w:rsid w:val="00FB56E4"/>
    <w:rsid w:val="00FB5C7E"/>
    <w:rsid w:val="00FB6617"/>
    <w:rsid w:val="00FB7B69"/>
    <w:rsid w:val="00FC0312"/>
    <w:rsid w:val="00FC0566"/>
    <w:rsid w:val="00FC08F8"/>
    <w:rsid w:val="00FC15FD"/>
    <w:rsid w:val="00FC1A1C"/>
    <w:rsid w:val="00FC1E25"/>
    <w:rsid w:val="00FC253C"/>
    <w:rsid w:val="00FC33CD"/>
    <w:rsid w:val="00FC34CC"/>
    <w:rsid w:val="00FC35A5"/>
    <w:rsid w:val="00FC35E6"/>
    <w:rsid w:val="00FC3D9D"/>
    <w:rsid w:val="00FC4471"/>
    <w:rsid w:val="00FC4A8A"/>
    <w:rsid w:val="00FC4C9F"/>
    <w:rsid w:val="00FC5797"/>
    <w:rsid w:val="00FC5D00"/>
    <w:rsid w:val="00FC7713"/>
    <w:rsid w:val="00FC7B37"/>
    <w:rsid w:val="00FD0827"/>
    <w:rsid w:val="00FD0B4B"/>
    <w:rsid w:val="00FD19CF"/>
    <w:rsid w:val="00FD2262"/>
    <w:rsid w:val="00FD296F"/>
    <w:rsid w:val="00FD2CFD"/>
    <w:rsid w:val="00FD2FC0"/>
    <w:rsid w:val="00FD3D2F"/>
    <w:rsid w:val="00FD3D6A"/>
    <w:rsid w:val="00FD454A"/>
    <w:rsid w:val="00FD5B0B"/>
    <w:rsid w:val="00FD6322"/>
    <w:rsid w:val="00FD7264"/>
    <w:rsid w:val="00FD7397"/>
    <w:rsid w:val="00FD765E"/>
    <w:rsid w:val="00FD7E09"/>
    <w:rsid w:val="00FE02DA"/>
    <w:rsid w:val="00FE04AF"/>
    <w:rsid w:val="00FE063D"/>
    <w:rsid w:val="00FE0C1C"/>
    <w:rsid w:val="00FE0DBB"/>
    <w:rsid w:val="00FE0E3B"/>
    <w:rsid w:val="00FE1AD3"/>
    <w:rsid w:val="00FE1FD7"/>
    <w:rsid w:val="00FE2640"/>
    <w:rsid w:val="00FE3312"/>
    <w:rsid w:val="00FE3682"/>
    <w:rsid w:val="00FE436C"/>
    <w:rsid w:val="00FE45F7"/>
    <w:rsid w:val="00FE481F"/>
    <w:rsid w:val="00FE4EC2"/>
    <w:rsid w:val="00FE5053"/>
    <w:rsid w:val="00FE7D5D"/>
    <w:rsid w:val="00FF0C40"/>
    <w:rsid w:val="00FF0C79"/>
    <w:rsid w:val="00FF0FFF"/>
    <w:rsid w:val="00FF119D"/>
    <w:rsid w:val="00FF11CD"/>
    <w:rsid w:val="00FF138B"/>
    <w:rsid w:val="00FF1D35"/>
    <w:rsid w:val="00FF23BB"/>
    <w:rsid w:val="00FF38E2"/>
    <w:rsid w:val="00FF3AEB"/>
    <w:rsid w:val="00FF4779"/>
    <w:rsid w:val="00FF6640"/>
    <w:rsid w:val="00FF727C"/>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A5"/>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3">
    <w:name w:val="heading 3"/>
    <w:basedOn w:val="Normal"/>
    <w:next w:val="Normal"/>
    <w:link w:val="Heading3Char"/>
    <w:uiPriority w:val="9"/>
    <w:unhideWhenUsed/>
    <w:qFormat/>
    <w:rsid w:val="008C5EC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954F72" w:themeColor="followedHyperlink"/>
      <w:u w:val="single"/>
    </w:rPr>
  </w:style>
  <w:style w:type="paragraph" w:customStyle="1" w:styleId="casepara">
    <w:name w:val="casepara"/>
    <w:basedOn w:val="Normal"/>
    <w:rsid w:val="004E3BDC"/>
    <w:pPr>
      <w:spacing w:before="100" w:beforeAutospacing="1" w:after="100" w:afterAutospacing="1"/>
    </w:pPr>
  </w:style>
  <w:style w:type="character" w:customStyle="1" w:styleId="costarpage">
    <w:name w:val="co_starpage"/>
    <w:basedOn w:val="DefaultParagraphFont"/>
    <w:rsid w:val="00D16BDE"/>
  </w:style>
  <w:style w:type="character" w:customStyle="1" w:styleId="Heading3Char">
    <w:name w:val="Heading 3 Char"/>
    <w:basedOn w:val="DefaultParagraphFont"/>
    <w:link w:val="Heading3"/>
    <w:uiPriority w:val="9"/>
    <w:rsid w:val="008C5EC4"/>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52117"/>
    <w:rPr>
      <w:b/>
      <w:bCs/>
    </w:rPr>
  </w:style>
  <w:style w:type="character" w:styleId="CommentReference">
    <w:name w:val="annotation reference"/>
    <w:basedOn w:val="DefaultParagraphFont"/>
    <w:uiPriority w:val="99"/>
    <w:semiHidden/>
    <w:unhideWhenUsed/>
    <w:rsid w:val="009A1D8C"/>
    <w:rPr>
      <w:sz w:val="16"/>
      <w:szCs w:val="16"/>
    </w:rPr>
  </w:style>
  <w:style w:type="paragraph" w:styleId="CommentText">
    <w:name w:val="annotation text"/>
    <w:basedOn w:val="Normal"/>
    <w:link w:val="CommentTextChar"/>
    <w:uiPriority w:val="99"/>
    <w:semiHidden/>
    <w:unhideWhenUsed/>
    <w:rsid w:val="009A1D8C"/>
    <w:rPr>
      <w:sz w:val="20"/>
      <w:szCs w:val="20"/>
    </w:rPr>
  </w:style>
  <w:style w:type="character" w:customStyle="1" w:styleId="CommentTextChar">
    <w:name w:val="Comment Text Char"/>
    <w:basedOn w:val="DefaultParagraphFont"/>
    <w:link w:val="CommentText"/>
    <w:uiPriority w:val="99"/>
    <w:semiHidden/>
    <w:rsid w:val="009A1D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D8C"/>
    <w:rPr>
      <w:b/>
      <w:bCs/>
    </w:rPr>
  </w:style>
  <w:style w:type="character" w:customStyle="1" w:styleId="CommentSubjectChar">
    <w:name w:val="Comment Subject Char"/>
    <w:basedOn w:val="CommentTextChar"/>
    <w:link w:val="CommentSubject"/>
    <w:uiPriority w:val="99"/>
    <w:semiHidden/>
    <w:rsid w:val="009A1D8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605AC"/>
    <w:pPr>
      <w:tabs>
        <w:tab w:val="center" w:pos="4680"/>
        <w:tab w:val="right" w:pos="9360"/>
      </w:tabs>
    </w:pPr>
  </w:style>
  <w:style w:type="character" w:customStyle="1" w:styleId="HeaderChar">
    <w:name w:val="Header Char"/>
    <w:basedOn w:val="DefaultParagraphFont"/>
    <w:link w:val="Header"/>
    <w:uiPriority w:val="99"/>
    <w:rsid w:val="005605AC"/>
    <w:rPr>
      <w:rFonts w:ascii="Times New Roman" w:eastAsia="Times New Roman" w:hAnsi="Times New Roman" w:cs="Times New Roman"/>
    </w:rPr>
  </w:style>
  <w:style w:type="paragraph" w:styleId="Footer">
    <w:name w:val="footer"/>
    <w:basedOn w:val="Normal"/>
    <w:link w:val="FooterChar"/>
    <w:uiPriority w:val="99"/>
    <w:unhideWhenUsed/>
    <w:rsid w:val="005605AC"/>
    <w:pPr>
      <w:tabs>
        <w:tab w:val="center" w:pos="4680"/>
        <w:tab w:val="right" w:pos="9360"/>
      </w:tabs>
    </w:pPr>
  </w:style>
  <w:style w:type="character" w:customStyle="1" w:styleId="FooterChar">
    <w:name w:val="Footer Char"/>
    <w:basedOn w:val="DefaultParagraphFont"/>
    <w:link w:val="Footer"/>
    <w:uiPriority w:val="99"/>
    <w:rsid w:val="005605AC"/>
    <w:rPr>
      <w:rFonts w:ascii="Times New Roman" w:eastAsia="Times New Roman" w:hAnsi="Times New Roman" w:cs="Times New Roman"/>
    </w:rPr>
  </w:style>
  <w:style w:type="character" w:styleId="PageNumber">
    <w:name w:val="page number"/>
    <w:basedOn w:val="DefaultParagraphFont"/>
    <w:uiPriority w:val="99"/>
    <w:semiHidden/>
    <w:unhideWhenUsed/>
    <w:rsid w:val="000C4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1402068">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28578902">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6899184">
      <w:bodyDiv w:val="1"/>
      <w:marLeft w:val="0"/>
      <w:marRight w:val="0"/>
      <w:marTop w:val="0"/>
      <w:marBottom w:val="0"/>
      <w:divBdr>
        <w:top w:val="none" w:sz="0" w:space="0" w:color="auto"/>
        <w:left w:val="none" w:sz="0" w:space="0" w:color="auto"/>
        <w:bottom w:val="none" w:sz="0" w:space="0" w:color="auto"/>
        <w:right w:val="none" w:sz="0" w:space="0" w:color="auto"/>
      </w:divBdr>
    </w:div>
    <w:div w:id="41756014">
      <w:bodyDiv w:val="1"/>
      <w:marLeft w:val="0"/>
      <w:marRight w:val="0"/>
      <w:marTop w:val="0"/>
      <w:marBottom w:val="0"/>
      <w:divBdr>
        <w:top w:val="none" w:sz="0" w:space="0" w:color="auto"/>
        <w:left w:val="none" w:sz="0" w:space="0" w:color="auto"/>
        <w:bottom w:val="none" w:sz="0" w:space="0" w:color="auto"/>
        <w:right w:val="none" w:sz="0" w:space="0" w:color="auto"/>
      </w:divBdr>
    </w:div>
    <w:div w:id="46531121">
      <w:bodyDiv w:val="1"/>
      <w:marLeft w:val="0"/>
      <w:marRight w:val="0"/>
      <w:marTop w:val="0"/>
      <w:marBottom w:val="0"/>
      <w:divBdr>
        <w:top w:val="none" w:sz="0" w:space="0" w:color="auto"/>
        <w:left w:val="none" w:sz="0" w:space="0" w:color="auto"/>
        <w:bottom w:val="none" w:sz="0" w:space="0" w:color="auto"/>
        <w:right w:val="none" w:sz="0" w:space="0" w:color="auto"/>
      </w:divBdr>
    </w:div>
    <w:div w:id="63600984">
      <w:bodyDiv w:val="1"/>
      <w:marLeft w:val="0"/>
      <w:marRight w:val="0"/>
      <w:marTop w:val="0"/>
      <w:marBottom w:val="0"/>
      <w:divBdr>
        <w:top w:val="none" w:sz="0" w:space="0" w:color="auto"/>
        <w:left w:val="none" w:sz="0" w:space="0" w:color="auto"/>
        <w:bottom w:val="none" w:sz="0" w:space="0" w:color="auto"/>
        <w:right w:val="none" w:sz="0" w:space="0" w:color="auto"/>
      </w:divBdr>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92747692">
      <w:bodyDiv w:val="1"/>
      <w:marLeft w:val="0"/>
      <w:marRight w:val="0"/>
      <w:marTop w:val="0"/>
      <w:marBottom w:val="0"/>
      <w:divBdr>
        <w:top w:val="none" w:sz="0" w:space="0" w:color="auto"/>
        <w:left w:val="none" w:sz="0" w:space="0" w:color="auto"/>
        <w:bottom w:val="none" w:sz="0" w:space="0" w:color="auto"/>
        <w:right w:val="none" w:sz="0" w:space="0" w:color="auto"/>
      </w:divBdr>
      <w:divsChild>
        <w:div w:id="1696274112">
          <w:marLeft w:val="0"/>
          <w:marRight w:val="0"/>
          <w:marTop w:val="0"/>
          <w:marBottom w:val="0"/>
          <w:divBdr>
            <w:top w:val="none" w:sz="0" w:space="0" w:color="auto"/>
            <w:left w:val="none" w:sz="0" w:space="0" w:color="auto"/>
            <w:bottom w:val="none" w:sz="0" w:space="0" w:color="auto"/>
            <w:right w:val="none" w:sz="0" w:space="0" w:color="auto"/>
          </w:divBdr>
          <w:divsChild>
            <w:div w:id="1663507707">
              <w:marLeft w:val="0"/>
              <w:marRight w:val="0"/>
              <w:marTop w:val="0"/>
              <w:marBottom w:val="0"/>
              <w:divBdr>
                <w:top w:val="none" w:sz="0" w:space="0" w:color="auto"/>
                <w:left w:val="none" w:sz="0" w:space="0" w:color="auto"/>
                <w:bottom w:val="none" w:sz="0" w:space="0" w:color="auto"/>
                <w:right w:val="none" w:sz="0" w:space="0" w:color="auto"/>
              </w:divBdr>
            </w:div>
          </w:divsChild>
        </w:div>
        <w:div w:id="60491963">
          <w:marLeft w:val="0"/>
          <w:marRight w:val="0"/>
          <w:marTop w:val="0"/>
          <w:marBottom w:val="0"/>
          <w:divBdr>
            <w:top w:val="none" w:sz="0" w:space="0" w:color="auto"/>
            <w:left w:val="none" w:sz="0" w:space="0" w:color="auto"/>
            <w:bottom w:val="none" w:sz="0" w:space="0" w:color="auto"/>
            <w:right w:val="none" w:sz="0" w:space="0" w:color="auto"/>
          </w:divBdr>
          <w:divsChild>
            <w:div w:id="1195581746">
              <w:marLeft w:val="0"/>
              <w:marRight w:val="0"/>
              <w:marTop w:val="0"/>
              <w:marBottom w:val="0"/>
              <w:divBdr>
                <w:top w:val="none" w:sz="0" w:space="0" w:color="auto"/>
                <w:left w:val="none" w:sz="0" w:space="0" w:color="auto"/>
                <w:bottom w:val="none" w:sz="0" w:space="0" w:color="auto"/>
                <w:right w:val="none" w:sz="0" w:space="0" w:color="auto"/>
              </w:divBdr>
            </w:div>
          </w:divsChild>
        </w:div>
        <w:div w:id="136649920">
          <w:marLeft w:val="0"/>
          <w:marRight w:val="0"/>
          <w:marTop w:val="0"/>
          <w:marBottom w:val="0"/>
          <w:divBdr>
            <w:top w:val="none" w:sz="0" w:space="0" w:color="auto"/>
            <w:left w:val="none" w:sz="0" w:space="0" w:color="auto"/>
            <w:bottom w:val="none" w:sz="0" w:space="0" w:color="auto"/>
            <w:right w:val="none" w:sz="0" w:space="0" w:color="auto"/>
          </w:divBdr>
        </w:div>
      </w:divsChild>
    </w:div>
    <w:div w:id="93138370">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43864620">
      <w:bodyDiv w:val="1"/>
      <w:marLeft w:val="0"/>
      <w:marRight w:val="0"/>
      <w:marTop w:val="0"/>
      <w:marBottom w:val="0"/>
      <w:divBdr>
        <w:top w:val="none" w:sz="0" w:space="0" w:color="auto"/>
        <w:left w:val="none" w:sz="0" w:space="0" w:color="auto"/>
        <w:bottom w:val="none" w:sz="0" w:space="0" w:color="auto"/>
        <w:right w:val="none" w:sz="0" w:space="0" w:color="auto"/>
      </w:divBdr>
      <w:divsChild>
        <w:div w:id="672536760">
          <w:marLeft w:val="0"/>
          <w:marRight w:val="0"/>
          <w:marTop w:val="0"/>
          <w:marBottom w:val="0"/>
          <w:divBdr>
            <w:top w:val="none" w:sz="0" w:space="0" w:color="auto"/>
            <w:left w:val="none" w:sz="0" w:space="0" w:color="auto"/>
            <w:bottom w:val="none" w:sz="0" w:space="0" w:color="auto"/>
            <w:right w:val="none" w:sz="0" w:space="0" w:color="auto"/>
          </w:divBdr>
          <w:divsChild>
            <w:div w:id="1942491432">
              <w:marLeft w:val="0"/>
              <w:marRight w:val="0"/>
              <w:marTop w:val="0"/>
              <w:marBottom w:val="0"/>
              <w:divBdr>
                <w:top w:val="none" w:sz="0" w:space="0" w:color="auto"/>
                <w:left w:val="none" w:sz="0" w:space="0" w:color="auto"/>
                <w:bottom w:val="none" w:sz="0" w:space="0" w:color="auto"/>
                <w:right w:val="none" w:sz="0" w:space="0" w:color="auto"/>
              </w:divBdr>
            </w:div>
          </w:divsChild>
        </w:div>
        <w:div w:id="1870606540">
          <w:marLeft w:val="0"/>
          <w:marRight w:val="0"/>
          <w:marTop w:val="0"/>
          <w:marBottom w:val="0"/>
          <w:divBdr>
            <w:top w:val="none" w:sz="0" w:space="0" w:color="auto"/>
            <w:left w:val="none" w:sz="0" w:space="0" w:color="auto"/>
            <w:bottom w:val="none" w:sz="0" w:space="0" w:color="auto"/>
            <w:right w:val="none" w:sz="0" w:space="0" w:color="auto"/>
          </w:divBdr>
          <w:divsChild>
            <w:div w:id="1602179481">
              <w:marLeft w:val="0"/>
              <w:marRight w:val="0"/>
              <w:marTop w:val="0"/>
              <w:marBottom w:val="0"/>
              <w:divBdr>
                <w:top w:val="none" w:sz="0" w:space="0" w:color="auto"/>
                <w:left w:val="none" w:sz="0" w:space="0" w:color="auto"/>
                <w:bottom w:val="none" w:sz="0" w:space="0" w:color="auto"/>
                <w:right w:val="none" w:sz="0" w:space="0" w:color="auto"/>
              </w:divBdr>
            </w:div>
          </w:divsChild>
        </w:div>
        <w:div w:id="659502978">
          <w:marLeft w:val="0"/>
          <w:marRight w:val="0"/>
          <w:marTop w:val="0"/>
          <w:marBottom w:val="0"/>
          <w:divBdr>
            <w:top w:val="none" w:sz="0" w:space="0" w:color="auto"/>
            <w:left w:val="none" w:sz="0" w:space="0" w:color="auto"/>
            <w:bottom w:val="none" w:sz="0" w:space="0" w:color="auto"/>
            <w:right w:val="none" w:sz="0" w:space="0" w:color="auto"/>
          </w:divBdr>
        </w:div>
      </w:divsChild>
    </w:div>
    <w:div w:id="159390549">
      <w:bodyDiv w:val="1"/>
      <w:marLeft w:val="0"/>
      <w:marRight w:val="0"/>
      <w:marTop w:val="0"/>
      <w:marBottom w:val="0"/>
      <w:divBdr>
        <w:top w:val="none" w:sz="0" w:space="0" w:color="auto"/>
        <w:left w:val="none" w:sz="0" w:space="0" w:color="auto"/>
        <w:bottom w:val="none" w:sz="0" w:space="0" w:color="auto"/>
        <w:right w:val="none" w:sz="0" w:space="0" w:color="auto"/>
      </w:divBdr>
    </w:div>
    <w:div w:id="173039916">
      <w:bodyDiv w:val="1"/>
      <w:marLeft w:val="0"/>
      <w:marRight w:val="0"/>
      <w:marTop w:val="0"/>
      <w:marBottom w:val="0"/>
      <w:divBdr>
        <w:top w:val="none" w:sz="0" w:space="0" w:color="auto"/>
        <w:left w:val="none" w:sz="0" w:space="0" w:color="auto"/>
        <w:bottom w:val="none" w:sz="0" w:space="0" w:color="auto"/>
        <w:right w:val="none" w:sz="0" w:space="0" w:color="auto"/>
      </w:divBdr>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78934964">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200290551">
      <w:bodyDiv w:val="1"/>
      <w:marLeft w:val="0"/>
      <w:marRight w:val="0"/>
      <w:marTop w:val="0"/>
      <w:marBottom w:val="0"/>
      <w:divBdr>
        <w:top w:val="none" w:sz="0" w:space="0" w:color="auto"/>
        <w:left w:val="none" w:sz="0" w:space="0" w:color="auto"/>
        <w:bottom w:val="none" w:sz="0" w:space="0" w:color="auto"/>
        <w:right w:val="none" w:sz="0" w:space="0" w:color="auto"/>
      </w:divBdr>
      <w:divsChild>
        <w:div w:id="178857313">
          <w:marLeft w:val="0"/>
          <w:marRight w:val="0"/>
          <w:marTop w:val="0"/>
          <w:marBottom w:val="0"/>
          <w:divBdr>
            <w:top w:val="none" w:sz="0" w:space="0" w:color="auto"/>
            <w:left w:val="none" w:sz="0" w:space="0" w:color="auto"/>
            <w:bottom w:val="none" w:sz="0" w:space="0" w:color="auto"/>
            <w:right w:val="none" w:sz="0" w:space="0" w:color="auto"/>
          </w:divBdr>
          <w:divsChild>
            <w:div w:id="189610652">
              <w:marLeft w:val="0"/>
              <w:marRight w:val="0"/>
              <w:marTop w:val="0"/>
              <w:marBottom w:val="0"/>
              <w:divBdr>
                <w:top w:val="none" w:sz="0" w:space="0" w:color="auto"/>
                <w:left w:val="none" w:sz="0" w:space="0" w:color="auto"/>
                <w:bottom w:val="none" w:sz="0" w:space="0" w:color="auto"/>
                <w:right w:val="none" w:sz="0" w:space="0" w:color="auto"/>
              </w:divBdr>
            </w:div>
          </w:divsChild>
        </w:div>
        <w:div w:id="1992833439">
          <w:marLeft w:val="0"/>
          <w:marRight w:val="0"/>
          <w:marTop w:val="0"/>
          <w:marBottom w:val="0"/>
          <w:divBdr>
            <w:top w:val="none" w:sz="0" w:space="0" w:color="auto"/>
            <w:left w:val="none" w:sz="0" w:space="0" w:color="auto"/>
            <w:bottom w:val="none" w:sz="0" w:space="0" w:color="auto"/>
            <w:right w:val="none" w:sz="0" w:space="0" w:color="auto"/>
          </w:divBdr>
          <w:divsChild>
            <w:div w:id="341973494">
              <w:marLeft w:val="0"/>
              <w:marRight w:val="0"/>
              <w:marTop w:val="0"/>
              <w:marBottom w:val="0"/>
              <w:divBdr>
                <w:top w:val="none" w:sz="0" w:space="0" w:color="auto"/>
                <w:left w:val="none" w:sz="0" w:space="0" w:color="auto"/>
                <w:bottom w:val="none" w:sz="0" w:space="0" w:color="auto"/>
                <w:right w:val="none" w:sz="0" w:space="0" w:color="auto"/>
              </w:divBdr>
            </w:div>
          </w:divsChild>
        </w:div>
        <w:div w:id="694305874">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8031823">
      <w:bodyDiv w:val="1"/>
      <w:marLeft w:val="0"/>
      <w:marRight w:val="0"/>
      <w:marTop w:val="0"/>
      <w:marBottom w:val="0"/>
      <w:divBdr>
        <w:top w:val="none" w:sz="0" w:space="0" w:color="auto"/>
        <w:left w:val="none" w:sz="0" w:space="0" w:color="auto"/>
        <w:bottom w:val="none" w:sz="0" w:space="0" w:color="auto"/>
        <w:right w:val="none" w:sz="0" w:space="0" w:color="auto"/>
      </w:divBdr>
    </w:div>
    <w:div w:id="238486032">
      <w:bodyDiv w:val="1"/>
      <w:marLeft w:val="0"/>
      <w:marRight w:val="0"/>
      <w:marTop w:val="0"/>
      <w:marBottom w:val="0"/>
      <w:divBdr>
        <w:top w:val="none" w:sz="0" w:space="0" w:color="auto"/>
        <w:left w:val="none" w:sz="0" w:space="0" w:color="auto"/>
        <w:bottom w:val="none" w:sz="0" w:space="0" w:color="auto"/>
        <w:right w:val="none" w:sz="0" w:space="0" w:color="auto"/>
      </w:divBdr>
    </w:div>
    <w:div w:id="240021754">
      <w:bodyDiv w:val="1"/>
      <w:marLeft w:val="0"/>
      <w:marRight w:val="0"/>
      <w:marTop w:val="0"/>
      <w:marBottom w:val="0"/>
      <w:divBdr>
        <w:top w:val="none" w:sz="0" w:space="0" w:color="auto"/>
        <w:left w:val="none" w:sz="0" w:space="0" w:color="auto"/>
        <w:bottom w:val="none" w:sz="0" w:space="0" w:color="auto"/>
        <w:right w:val="none" w:sz="0" w:space="0" w:color="auto"/>
      </w:divBdr>
    </w:div>
    <w:div w:id="245502351">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8144160">
      <w:bodyDiv w:val="1"/>
      <w:marLeft w:val="0"/>
      <w:marRight w:val="0"/>
      <w:marTop w:val="0"/>
      <w:marBottom w:val="0"/>
      <w:divBdr>
        <w:top w:val="none" w:sz="0" w:space="0" w:color="auto"/>
        <w:left w:val="none" w:sz="0" w:space="0" w:color="auto"/>
        <w:bottom w:val="none" w:sz="0" w:space="0" w:color="auto"/>
        <w:right w:val="none" w:sz="0" w:space="0" w:color="auto"/>
      </w:divBdr>
    </w:div>
    <w:div w:id="371419419">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4552918">
      <w:bodyDiv w:val="1"/>
      <w:marLeft w:val="0"/>
      <w:marRight w:val="0"/>
      <w:marTop w:val="0"/>
      <w:marBottom w:val="0"/>
      <w:divBdr>
        <w:top w:val="none" w:sz="0" w:space="0" w:color="auto"/>
        <w:left w:val="none" w:sz="0" w:space="0" w:color="auto"/>
        <w:bottom w:val="none" w:sz="0" w:space="0" w:color="auto"/>
        <w:right w:val="none" w:sz="0" w:space="0" w:color="auto"/>
      </w:divBdr>
    </w:div>
    <w:div w:id="398485118">
      <w:bodyDiv w:val="1"/>
      <w:marLeft w:val="0"/>
      <w:marRight w:val="0"/>
      <w:marTop w:val="0"/>
      <w:marBottom w:val="0"/>
      <w:divBdr>
        <w:top w:val="none" w:sz="0" w:space="0" w:color="auto"/>
        <w:left w:val="none" w:sz="0" w:space="0" w:color="auto"/>
        <w:bottom w:val="none" w:sz="0" w:space="0" w:color="auto"/>
        <w:right w:val="none" w:sz="0" w:space="0" w:color="auto"/>
      </w:divBdr>
      <w:divsChild>
        <w:div w:id="211430643">
          <w:marLeft w:val="0"/>
          <w:marRight w:val="0"/>
          <w:marTop w:val="0"/>
          <w:marBottom w:val="0"/>
          <w:divBdr>
            <w:top w:val="none" w:sz="0" w:space="0" w:color="auto"/>
            <w:left w:val="none" w:sz="0" w:space="0" w:color="auto"/>
            <w:bottom w:val="none" w:sz="0" w:space="0" w:color="auto"/>
            <w:right w:val="none" w:sz="0" w:space="0" w:color="auto"/>
          </w:divBdr>
          <w:divsChild>
            <w:div w:id="1435057540">
              <w:marLeft w:val="0"/>
              <w:marRight w:val="0"/>
              <w:marTop w:val="0"/>
              <w:marBottom w:val="0"/>
              <w:divBdr>
                <w:top w:val="none" w:sz="0" w:space="0" w:color="auto"/>
                <w:left w:val="none" w:sz="0" w:space="0" w:color="auto"/>
                <w:bottom w:val="none" w:sz="0" w:space="0" w:color="auto"/>
                <w:right w:val="none" w:sz="0" w:space="0" w:color="auto"/>
              </w:divBdr>
            </w:div>
          </w:divsChild>
        </w:div>
        <w:div w:id="858012018">
          <w:marLeft w:val="0"/>
          <w:marRight w:val="0"/>
          <w:marTop w:val="0"/>
          <w:marBottom w:val="0"/>
          <w:divBdr>
            <w:top w:val="none" w:sz="0" w:space="0" w:color="auto"/>
            <w:left w:val="none" w:sz="0" w:space="0" w:color="auto"/>
            <w:bottom w:val="none" w:sz="0" w:space="0" w:color="auto"/>
            <w:right w:val="none" w:sz="0" w:space="0" w:color="auto"/>
          </w:divBdr>
          <w:divsChild>
            <w:div w:id="2094428399">
              <w:marLeft w:val="0"/>
              <w:marRight w:val="0"/>
              <w:marTop w:val="0"/>
              <w:marBottom w:val="0"/>
              <w:divBdr>
                <w:top w:val="none" w:sz="0" w:space="0" w:color="auto"/>
                <w:left w:val="none" w:sz="0" w:space="0" w:color="auto"/>
                <w:bottom w:val="none" w:sz="0" w:space="0" w:color="auto"/>
                <w:right w:val="none" w:sz="0" w:space="0" w:color="auto"/>
              </w:divBdr>
            </w:div>
          </w:divsChild>
        </w:div>
        <w:div w:id="1426346300">
          <w:marLeft w:val="0"/>
          <w:marRight w:val="0"/>
          <w:marTop w:val="0"/>
          <w:marBottom w:val="0"/>
          <w:divBdr>
            <w:top w:val="none" w:sz="0" w:space="0" w:color="auto"/>
            <w:left w:val="none" w:sz="0" w:space="0" w:color="auto"/>
            <w:bottom w:val="none" w:sz="0" w:space="0" w:color="auto"/>
            <w:right w:val="none" w:sz="0" w:space="0" w:color="auto"/>
          </w:divBdr>
        </w:div>
      </w:divsChild>
    </w:div>
    <w:div w:id="402336243">
      <w:bodyDiv w:val="1"/>
      <w:marLeft w:val="0"/>
      <w:marRight w:val="0"/>
      <w:marTop w:val="0"/>
      <w:marBottom w:val="0"/>
      <w:divBdr>
        <w:top w:val="none" w:sz="0" w:space="0" w:color="auto"/>
        <w:left w:val="none" w:sz="0" w:space="0" w:color="auto"/>
        <w:bottom w:val="none" w:sz="0" w:space="0" w:color="auto"/>
        <w:right w:val="none" w:sz="0" w:space="0" w:color="auto"/>
      </w:divBdr>
    </w:div>
    <w:div w:id="408578894">
      <w:bodyDiv w:val="1"/>
      <w:marLeft w:val="0"/>
      <w:marRight w:val="0"/>
      <w:marTop w:val="0"/>
      <w:marBottom w:val="0"/>
      <w:divBdr>
        <w:top w:val="none" w:sz="0" w:space="0" w:color="auto"/>
        <w:left w:val="none" w:sz="0" w:space="0" w:color="auto"/>
        <w:bottom w:val="none" w:sz="0" w:space="0" w:color="auto"/>
        <w:right w:val="none" w:sz="0" w:space="0" w:color="auto"/>
      </w:divBdr>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29545057">
      <w:bodyDiv w:val="1"/>
      <w:marLeft w:val="0"/>
      <w:marRight w:val="0"/>
      <w:marTop w:val="0"/>
      <w:marBottom w:val="0"/>
      <w:divBdr>
        <w:top w:val="none" w:sz="0" w:space="0" w:color="auto"/>
        <w:left w:val="none" w:sz="0" w:space="0" w:color="auto"/>
        <w:bottom w:val="none" w:sz="0" w:space="0" w:color="auto"/>
        <w:right w:val="none" w:sz="0" w:space="0" w:color="auto"/>
      </w:divBdr>
    </w:div>
    <w:div w:id="438334008">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93303270">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515190118">
      <w:bodyDiv w:val="1"/>
      <w:marLeft w:val="0"/>
      <w:marRight w:val="0"/>
      <w:marTop w:val="0"/>
      <w:marBottom w:val="0"/>
      <w:divBdr>
        <w:top w:val="none" w:sz="0" w:space="0" w:color="auto"/>
        <w:left w:val="none" w:sz="0" w:space="0" w:color="auto"/>
        <w:bottom w:val="none" w:sz="0" w:space="0" w:color="auto"/>
        <w:right w:val="none" w:sz="0" w:space="0" w:color="auto"/>
      </w:divBdr>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21744396">
      <w:bodyDiv w:val="1"/>
      <w:marLeft w:val="0"/>
      <w:marRight w:val="0"/>
      <w:marTop w:val="0"/>
      <w:marBottom w:val="0"/>
      <w:divBdr>
        <w:top w:val="none" w:sz="0" w:space="0" w:color="auto"/>
        <w:left w:val="none" w:sz="0" w:space="0" w:color="auto"/>
        <w:bottom w:val="none" w:sz="0" w:space="0" w:color="auto"/>
        <w:right w:val="none" w:sz="0" w:space="0" w:color="auto"/>
      </w:divBdr>
      <w:divsChild>
        <w:div w:id="2011827468">
          <w:marLeft w:val="0"/>
          <w:marRight w:val="0"/>
          <w:marTop w:val="0"/>
          <w:marBottom w:val="0"/>
          <w:divBdr>
            <w:top w:val="none" w:sz="0" w:space="0" w:color="auto"/>
            <w:left w:val="none" w:sz="0" w:space="0" w:color="auto"/>
            <w:bottom w:val="none" w:sz="0" w:space="0" w:color="auto"/>
            <w:right w:val="none" w:sz="0" w:space="0" w:color="auto"/>
          </w:divBdr>
        </w:div>
      </w:divsChild>
    </w:div>
    <w:div w:id="531264455">
      <w:bodyDiv w:val="1"/>
      <w:marLeft w:val="0"/>
      <w:marRight w:val="0"/>
      <w:marTop w:val="0"/>
      <w:marBottom w:val="0"/>
      <w:divBdr>
        <w:top w:val="none" w:sz="0" w:space="0" w:color="auto"/>
        <w:left w:val="none" w:sz="0" w:space="0" w:color="auto"/>
        <w:bottom w:val="none" w:sz="0" w:space="0" w:color="auto"/>
        <w:right w:val="none" w:sz="0" w:space="0" w:color="auto"/>
      </w:divBdr>
    </w:div>
    <w:div w:id="545944666">
      <w:bodyDiv w:val="1"/>
      <w:marLeft w:val="0"/>
      <w:marRight w:val="0"/>
      <w:marTop w:val="0"/>
      <w:marBottom w:val="0"/>
      <w:divBdr>
        <w:top w:val="none" w:sz="0" w:space="0" w:color="auto"/>
        <w:left w:val="none" w:sz="0" w:space="0" w:color="auto"/>
        <w:bottom w:val="none" w:sz="0" w:space="0" w:color="auto"/>
        <w:right w:val="none" w:sz="0" w:space="0" w:color="auto"/>
      </w:divBdr>
    </w:div>
    <w:div w:id="547844146">
      <w:bodyDiv w:val="1"/>
      <w:marLeft w:val="0"/>
      <w:marRight w:val="0"/>
      <w:marTop w:val="0"/>
      <w:marBottom w:val="0"/>
      <w:divBdr>
        <w:top w:val="none" w:sz="0" w:space="0" w:color="auto"/>
        <w:left w:val="none" w:sz="0" w:space="0" w:color="auto"/>
        <w:bottom w:val="none" w:sz="0" w:space="0" w:color="auto"/>
        <w:right w:val="none" w:sz="0" w:space="0" w:color="auto"/>
      </w:divBdr>
    </w:div>
    <w:div w:id="547956931">
      <w:bodyDiv w:val="1"/>
      <w:marLeft w:val="0"/>
      <w:marRight w:val="0"/>
      <w:marTop w:val="0"/>
      <w:marBottom w:val="0"/>
      <w:divBdr>
        <w:top w:val="none" w:sz="0" w:space="0" w:color="auto"/>
        <w:left w:val="none" w:sz="0" w:space="0" w:color="auto"/>
        <w:bottom w:val="none" w:sz="0" w:space="0" w:color="auto"/>
        <w:right w:val="none" w:sz="0" w:space="0" w:color="auto"/>
      </w:divBdr>
      <w:divsChild>
        <w:div w:id="578903434">
          <w:marLeft w:val="0"/>
          <w:marRight w:val="0"/>
          <w:marTop w:val="0"/>
          <w:marBottom w:val="0"/>
          <w:divBdr>
            <w:top w:val="none" w:sz="0" w:space="0" w:color="auto"/>
            <w:left w:val="none" w:sz="0" w:space="0" w:color="auto"/>
            <w:bottom w:val="none" w:sz="0" w:space="0" w:color="auto"/>
            <w:right w:val="none" w:sz="0" w:space="0" w:color="auto"/>
          </w:divBdr>
        </w:div>
      </w:divsChild>
    </w:div>
    <w:div w:id="558053906">
      <w:bodyDiv w:val="1"/>
      <w:marLeft w:val="0"/>
      <w:marRight w:val="0"/>
      <w:marTop w:val="0"/>
      <w:marBottom w:val="0"/>
      <w:divBdr>
        <w:top w:val="none" w:sz="0" w:space="0" w:color="auto"/>
        <w:left w:val="none" w:sz="0" w:space="0" w:color="auto"/>
        <w:bottom w:val="none" w:sz="0" w:space="0" w:color="auto"/>
        <w:right w:val="none" w:sz="0" w:space="0" w:color="auto"/>
      </w:divBdr>
      <w:divsChild>
        <w:div w:id="1272785310">
          <w:marLeft w:val="0"/>
          <w:marRight w:val="0"/>
          <w:marTop w:val="0"/>
          <w:marBottom w:val="0"/>
          <w:divBdr>
            <w:top w:val="none" w:sz="0" w:space="0" w:color="auto"/>
            <w:left w:val="none" w:sz="0" w:space="0" w:color="auto"/>
            <w:bottom w:val="none" w:sz="0" w:space="0" w:color="auto"/>
            <w:right w:val="none" w:sz="0" w:space="0" w:color="auto"/>
          </w:divBdr>
          <w:divsChild>
            <w:div w:id="1049497553">
              <w:marLeft w:val="0"/>
              <w:marRight w:val="0"/>
              <w:marTop w:val="0"/>
              <w:marBottom w:val="0"/>
              <w:divBdr>
                <w:top w:val="none" w:sz="0" w:space="0" w:color="auto"/>
                <w:left w:val="none" w:sz="0" w:space="0" w:color="auto"/>
                <w:bottom w:val="none" w:sz="0" w:space="0" w:color="auto"/>
                <w:right w:val="none" w:sz="0" w:space="0" w:color="auto"/>
              </w:divBdr>
            </w:div>
          </w:divsChild>
        </w:div>
        <w:div w:id="612176126">
          <w:marLeft w:val="0"/>
          <w:marRight w:val="0"/>
          <w:marTop w:val="0"/>
          <w:marBottom w:val="0"/>
          <w:divBdr>
            <w:top w:val="none" w:sz="0" w:space="0" w:color="auto"/>
            <w:left w:val="none" w:sz="0" w:space="0" w:color="auto"/>
            <w:bottom w:val="none" w:sz="0" w:space="0" w:color="auto"/>
            <w:right w:val="none" w:sz="0" w:space="0" w:color="auto"/>
          </w:divBdr>
          <w:divsChild>
            <w:div w:id="550531364">
              <w:marLeft w:val="0"/>
              <w:marRight w:val="0"/>
              <w:marTop w:val="0"/>
              <w:marBottom w:val="0"/>
              <w:divBdr>
                <w:top w:val="none" w:sz="0" w:space="0" w:color="auto"/>
                <w:left w:val="none" w:sz="0" w:space="0" w:color="auto"/>
                <w:bottom w:val="none" w:sz="0" w:space="0" w:color="auto"/>
                <w:right w:val="none" w:sz="0" w:space="0" w:color="auto"/>
              </w:divBdr>
            </w:div>
          </w:divsChild>
        </w:div>
        <w:div w:id="2102992789">
          <w:marLeft w:val="0"/>
          <w:marRight w:val="0"/>
          <w:marTop w:val="0"/>
          <w:marBottom w:val="0"/>
          <w:divBdr>
            <w:top w:val="none" w:sz="0" w:space="0" w:color="auto"/>
            <w:left w:val="none" w:sz="0" w:space="0" w:color="auto"/>
            <w:bottom w:val="none" w:sz="0" w:space="0" w:color="auto"/>
            <w:right w:val="none" w:sz="0" w:space="0" w:color="auto"/>
          </w:divBdr>
        </w:div>
      </w:divsChild>
    </w:div>
    <w:div w:id="567811015">
      <w:bodyDiv w:val="1"/>
      <w:marLeft w:val="0"/>
      <w:marRight w:val="0"/>
      <w:marTop w:val="0"/>
      <w:marBottom w:val="0"/>
      <w:divBdr>
        <w:top w:val="none" w:sz="0" w:space="0" w:color="auto"/>
        <w:left w:val="none" w:sz="0" w:space="0" w:color="auto"/>
        <w:bottom w:val="none" w:sz="0" w:space="0" w:color="auto"/>
        <w:right w:val="none" w:sz="0" w:space="0" w:color="auto"/>
      </w:divBdr>
      <w:divsChild>
        <w:div w:id="737048972">
          <w:marLeft w:val="0"/>
          <w:marRight w:val="0"/>
          <w:marTop w:val="0"/>
          <w:marBottom w:val="0"/>
          <w:divBdr>
            <w:top w:val="none" w:sz="0" w:space="0" w:color="auto"/>
            <w:left w:val="none" w:sz="0" w:space="0" w:color="auto"/>
            <w:bottom w:val="none" w:sz="0" w:space="0" w:color="auto"/>
            <w:right w:val="none" w:sz="0" w:space="0" w:color="auto"/>
          </w:divBdr>
        </w:div>
      </w:divsChild>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3299069">
      <w:bodyDiv w:val="1"/>
      <w:marLeft w:val="0"/>
      <w:marRight w:val="0"/>
      <w:marTop w:val="0"/>
      <w:marBottom w:val="0"/>
      <w:divBdr>
        <w:top w:val="none" w:sz="0" w:space="0" w:color="auto"/>
        <w:left w:val="none" w:sz="0" w:space="0" w:color="auto"/>
        <w:bottom w:val="none" w:sz="0" w:space="0" w:color="auto"/>
        <w:right w:val="none" w:sz="0" w:space="0" w:color="auto"/>
      </w:divBdr>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283244">
      <w:bodyDiv w:val="1"/>
      <w:marLeft w:val="0"/>
      <w:marRight w:val="0"/>
      <w:marTop w:val="0"/>
      <w:marBottom w:val="0"/>
      <w:divBdr>
        <w:top w:val="none" w:sz="0" w:space="0" w:color="auto"/>
        <w:left w:val="none" w:sz="0" w:space="0" w:color="auto"/>
        <w:bottom w:val="none" w:sz="0" w:space="0" w:color="auto"/>
        <w:right w:val="none" w:sz="0" w:space="0" w:color="auto"/>
      </w:divBdr>
      <w:divsChild>
        <w:div w:id="10450101">
          <w:marLeft w:val="0"/>
          <w:marRight w:val="0"/>
          <w:marTop w:val="0"/>
          <w:marBottom w:val="0"/>
          <w:divBdr>
            <w:top w:val="none" w:sz="0" w:space="0" w:color="auto"/>
            <w:left w:val="none" w:sz="0" w:space="0" w:color="auto"/>
            <w:bottom w:val="none" w:sz="0" w:space="0" w:color="auto"/>
            <w:right w:val="none" w:sz="0" w:space="0" w:color="auto"/>
          </w:divBdr>
          <w:divsChild>
            <w:div w:id="694498471">
              <w:marLeft w:val="0"/>
              <w:marRight w:val="0"/>
              <w:marTop w:val="0"/>
              <w:marBottom w:val="0"/>
              <w:divBdr>
                <w:top w:val="none" w:sz="0" w:space="0" w:color="auto"/>
                <w:left w:val="none" w:sz="0" w:space="0" w:color="auto"/>
                <w:bottom w:val="none" w:sz="0" w:space="0" w:color="auto"/>
                <w:right w:val="none" w:sz="0" w:space="0" w:color="auto"/>
              </w:divBdr>
            </w:div>
          </w:divsChild>
        </w:div>
        <w:div w:id="1259562149">
          <w:marLeft w:val="0"/>
          <w:marRight w:val="0"/>
          <w:marTop w:val="0"/>
          <w:marBottom w:val="0"/>
          <w:divBdr>
            <w:top w:val="none" w:sz="0" w:space="0" w:color="auto"/>
            <w:left w:val="none" w:sz="0" w:space="0" w:color="auto"/>
            <w:bottom w:val="none" w:sz="0" w:space="0" w:color="auto"/>
            <w:right w:val="none" w:sz="0" w:space="0" w:color="auto"/>
          </w:divBdr>
          <w:divsChild>
            <w:div w:id="1845702738">
              <w:marLeft w:val="0"/>
              <w:marRight w:val="0"/>
              <w:marTop w:val="0"/>
              <w:marBottom w:val="0"/>
              <w:divBdr>
                <w:top w:val="none" w:sz="0" w:space="0" w:color="auto"/>
                <w:left w:val="none" w:sz="0" w:space="0" w:color="auto"/>
                <w:bottom w:val="none" w:sz="0" w:space="0" w:color="auto"/>
                <w:right w:val="none" w:sz="0" w:space="0" w:color="auto"/>
              </w:divBdr>
            </w:div>
          </w:divsChild>
        </w:div>
        <w:div w:id="277566536">
          <w:marLeft w:val="0"/>
          <w:marRight w:val="0"/>
          <w:marTop w:val="0"/>
          <w:marBottom w:val="0"/>
          <w:divBdr>
            <w:top w:val="none" w:sz="0" w:space="0" w:color="auto"/>
            <w:left w:val="none" w:sz="0" w:space="0" w:color="auto"/>
            <w:bottom w:val="none" w:sz="0" w:space="0" w:color="auto"/>
            <w:right w:val="none" w:sz="0" w:space="0" w:color="auto"/>
          </w:divBdr>
          <w:divsChild>
            <w:div w:id="762065590">
              <w:marLeft w:val="0"/>
              <w:marRight w:val="0"/>
              <w:marTop w:val="0"/>
              <w:marBottom w:val="0"/>
              <w:divBdr>
                <w:top w:val="none" w:sz="0" w:space="0" w:color="auto"/>
                <w:left w:val="none" w:sz="0" w:space="0" w:color="auto"/>
                <w:bottom w:val="none" w:sz="0" w:space="0" w:color="auto"/>
                <w:right w:val="none" w:sz="0" w:space="0" w:color="auto"/>
              </w:divBdr>
            </w:div>
          </w:divsChild>
        </w:div>
        <w:div w:id="1739590481">
          <w:marLeft w:val="0"/>
          <w:marRight w:val="0"/>
          <w:marTop w:val="0"/>
          <w:marBottom w:val="0"/>
          <w:divBdr>
            <w:top w:val="none" w:sz="0" w:space="0" w:color="auto"/>
            <w:left w:val="none" w:sz="0" w:space="0" w:color="auto"/>
            <w:bottom w:val="none" w:sz="0" w:space="0" w:color="auto"/>
            <w:right w:val="none" w:sz="0" w:space="0" w:color="auto"/>
          </w:divBdr>
        </w:div>
      </w:divsChild>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5910989">
      <w:bodyDiv w:val="1"/>
      <w:marLeft w:val="0"/>
      <w:marRight w:val="0"/>
      <w:marTop w:val="0"/>
      <w:marBottom w:val="0"/>
      <w:divBdr>
        <w:top w:val="none" w:sz="0" w:space="0" w:color="auto"/>
        <w:left w:val="none" w:sz="0" w:space="0" w:color="auto"/>
        <w:bottom w:val="none" w:sz="0" w:space="0" w:color="auto"/>
        <w:right w:val="none" w:sz="0" w:space="0" w:color="auto"/>
      </w:divBdr>
    </w:div>
    <w:div w:id="628511717">
      <w:bodyDiv w:val="1"/>
      <w:marLeft w:val="0"/>
      <w:marRight w:val="0"/>
      <w:marTop w:val="0"/>
      <w:marBottom w:val="0"/>
      <w:divBdr>
        <w:top w:val="none" w:sz="0" w:space="0" w:color="auto"/>
        <w:left w:val="none" w:sz="0" w:space="0" w:color="auto"/>
        <w:bottom w:val="none" w:sz="0" w:space="0" w:color="auto"/>
        <w:right w:val="none" w:sz="0" w:space="0" w:color="auto"/>
      </w:divBdr>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12193307">
      <w:bodyDiv w:val="1"/>
      <w:marLeft w:val="0"/>
      <w:marRight w:val="0"/>
      <w:marTop w:val="0"/>
      <w:marBottom w:val="0"/>
      <w:divBdr>
        <w:top w:val="none" w:sz="0" w:space="0" w:color="auto"/>
        <w:left w:val="none" w:sz="0" w:space="0" w:color="auto"/>
        <w:bottom w:val="none" w:sz="0" w:space="0" w:color="auto"/>
        <w:right w:val="none" w:sz="0" w:space="0" w:color="auto"/>
      </w:divBdr>
    </w:div>
    <w:div w:id="745955139">
      <w:bodyDiv w:val="1"/>
      <w:marLeft w:val="0"/>
      <w:marRight w:val="0"/>
      <w:marTop w:val="0"/>
      <w:marBottom w:val="0"/>
      <w:divBdr>
        <w:top w:val="none" w:sz="0" w:space="0" w:color="auto"/>
        <w:left w:val="none" w:sz="0" w:space="0" w:color="auto"/>
        <w:bottom w:val="none" w:sz="0" w:space="0" w:color="auto"/>
        <w:right w:val="none" w:sz="0" w:space="0" w:color="auto"/>
      </w:divBdr>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75758188">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5758102">
      <w:bodyDiv w:val="1"/>
      <w:marLeft w:val="0"/>
      <w:marRight w:val="0"/>
      <w:marTop w:val="0"/>
      <w:marBottom w:val="0"/>
      <w:divBdr>
        <w:top w:val="none" w:sz="0" w:space="0" w:color="auto"/>
        <w:left w:val="none" w:sz="0" w:space="0" w:color="auto"/>
        <w:bottom w:val="none" w:sz="0" w:space="0" w:color="auto"/>
        <w:right w:val="none" w:sz="0" w:space="0" w:color="auto"/>
      </w:divBdr>
    </w:div>
    <w:div w:id="799424582">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39588358">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3148">
      <w:bodyDiv w:val="1"/>
      <w:marLeft w:val="0"/>
      <w:marRight w:val="0"/>
      <w:marTop w:val="0"/>
      <w:marBottom w:val="0"/>
      <w:divBdr>
        <w:top w:val="none" w:sz="0" w:space="0" w:color="auto"/>
        <w:left w:val="none" w:sz="0" w:space="0" w:color="auto"/>
        <w:bottom w:val="none" w:sz="0" w:space="0" w:color="auto"/>
        <w:right w:val="none" w:sz="0" w:space="0" w:color="auto"/>
      </w:divBdr>
      <w:divsChild>
        <w:div w:id="1491143384">
          <w:marLeft w:val="0"/>
          <w:marRight w:val="0"/>
          <w:marTop w:val="0"/>
          <w:marBottom w:val="0"/>
          <w:divBdr>
            <w:top w:val="none" w:sz="0" w:space="0" w:color="auto"/>
            <w:left w:val="none" w:sz="0" w:space="0" w:color="auto"/>
            <w:bottom w:val="none" w:sz="0" w:space="0" w:color="auto"/>
            <w:right w:val="none" w:sz="0" w:space="0" w:color="auto"/>
          </w:divBdr>
          <w:divsChild>
            <w:div w:id="1055660413">
              <w:marLeft w:val="0"/>
              <w:marRight w:val="0"/>
              <w:marTop w:val="0"/>
              <w:marBottom w:val="0"/>
              <w:divBdr>
                <w:top w:val="none" w:sz="0" w:space="0" w:color="auto"/>
                <w:left w:val="none" w:sz="0" w:space="0" w:color="auto"/>
                <w:bottom w:val="none" w:sz="0" w:space="0" w:color="auto"/>
                <w:right w:val="none" w:sz="0" w:space="0" w:color="auto"/>
              </w:divBdr>
            </w:div>
          </w:divsChild>
        </w:div>
        <w:div w:id="2042584556">
          <w:marLeft w:val="0"/>
          <w:marRight w:val="0"/>
          <w:marTop w:val="0"/>
          <w:marBottom w:val="0"/>
          <w:divBdr>
            <w:top w:val="none" w:sz="0" w:space="0" w:color="auto"/>
            <w:left w:val="none" w:sz="0" w:space="0" w:color="auto"/>
            <w:bottom w:val="none" w:sz="0" w:space="0" w:color="auto"/>
            <w:right w:val="none" w:sz="0" w:space="0" w:color="auto"/>
          </w:divBdr>
          <w:divsChild>
            <w:div w:id="166137260">
              <w:marLeft w:val="0"/>
              <w:marRight w:val="0"/>
              <w:marTop w:val="0"/>
              <w:marBottom w:val="0"/>
              <w:divBdr>
                <w:top w:val="none" w:sz="0" w:space="0" w:color="auto"/>
                <w:left w:val="none" w:sz="0" w:space="0" w:color="auto"/>
                <w:bottom w:val="none" w:sz="0" w:space="0" w:color="auto"/>
                <w:right w:val="none" w:sz="0" w:space="0" w:color="auto"/>
              </w:divBdr>
            </w:div>
          </w:divsChild>
        </w:div>
        <w:div w:id="1281377970">
          <w:marLeft w:val="0"/>
          <w:marRight w:val="0"/>
          <w:marTop w:val="0"/>
          <w:marBottom w:val="0"/>
          <w:divBdr>
            <w:top w:val="none" w:sz="0" w:space="0" w:color="auto"/>
            <w:left w:val="none" w:sz="0" w:space="0" w:color="auto"/>
            <w:bottom w:val="none" w:sz="0" w:space="0" w:color="auto"/>
            <w:right w:val="none" w:sz="0" w:space="0" w:color="auto"/>
          </w:divBdr>
        </w:div>
      </w:divsChild>
    </w:div>
    <w:div w:id="854464453">
      <w:bodyDiv w:val="1"/>
      <w:marLeft w:val="0"/>
      <w:marRight w:val="0"/>
      <w:marTop w:val="0"/>
      <w:marBottom w:val="0"/>
      <w:divBdr>
        <w:top w:val="none" w:sz="0" w:space="0" w:color="auto"/>
        <w:left w:val="none" w:sz="0" w:space="0" w:color="auto"/>
        <w:bottom w:val="none" w:sz="0" w:space="0" w:color="auto"/>
        <w:right w:val="none" w:sz="0" w:space="0" w:color="auto"/>
      </w:divBdr>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73881521">
      <w:bodyDiv w:val="1"/>
      <w:marLeft w:val="0"/>
      <w:marRight w:val="0"/>
      <w:marTop w:val="0"/>
      <w:marBottom w:val="0"/>
      <w:divBdr>
        <w:top w:val="none" w:sz="0" w:space="0" w:color="auto"/>
        <w:left w:val="none" w:sz="0" w:space="0" w:color="auto"/>
        <w:bottom w:val="none" w:sz="0" w:space="0" w:color="auto"/>
        <w:right w:val="none" w:sz="0" w:space="0" w:color="auto"/>
      </w:divBdr>
      <w:divsChild>
        <w:div w:id="128330366">
          <w:marLeft w:val="0"/>
          <w:marRight w:val="0"/>
          <w:marTop w:val="0"/>
          <w:marBottom w:val="0"/>
          <w:divBdr>
            <w:top w:val="none" w:sz="0" w:space="0" w:color="auto"/>
            <w:left w:val="none" w:sz="0" w:space="0" w:color="auto"/>
            <w:bottom w:val="none" w:sz="0" w:space="0" w:color="auto"/>
            <w:right w:val="none" w:sz="0" w:space="0" w:color="auto"/>
          </w:divBdr>
        </w:div>
      </w:divsChild>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8230151">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28392657">
      <w:bodyDiv w:val="1"/>
      <w:marLeft w:val="0"/>
      <w:marRight w:val="0"/>
      <w:marTop w:val="0"/>
      <w:marBottom w:val="0"/>
      <w:divBdr>
        <w:top w:val="none" w:sz="0" w:space="0" w:color="auto"/>
        <w:left w:val="none" w:sz="0" w:space="0" w:color="auto"/>
        <w:bottom w:val="none" w:sz="0" w:space="0" w:color="auto"/>
        <w:right w:val="none" w:sz="0" w:space="0" w:color="auto"/>
      </w:divBdr>
      <w:divsChild>
        <w:div w:id="2005551614">
          <w:marLeft w:val="0"/>
          <w:marRight w:val="0"/>
          <w:marTop w:val="0"/>
          <w:marBottom w:val="0"/>
          <w:divBdr>
            <w:top w:val="none" w:sz="0" w:space="0" w:color="auto"/>
            <w:left w:val="none" w:sz="0" w:space="0" w:color="auto"/>
            <w:bottom w:val="none" w:sz="0" w:space="0" w:color="auto"/>
            <w:right w:val="none" w:sz="0" w:space="0" w:color="auto"/>
          </w:divBdr>
        </w:div>
      </w:divsChild>
    </w:div>
    <w:div w:id="928541319">
      <w:bodyDiv w:val="1"/>
      <w:marLeft w:val="0"/>
      <w:marRight w:val="0"/>
      <w:marTop w:val="0"/>
      <w:marBottom w:val="0"/>
      <w:divBdr>
        <w:top w:val="none" w:sz="0" w:space="0" w:color="auto"/>
        <w:left w:val="none" w:sz="0" w:space="0" w:color="auto"/>
        <w:bottom w:val="none" w:sz="0" w:space="0" w:color="auto"/>
        <w:right w:val="none" w:sz="0" w:space="0" w:color="auto"/>
      </w:divBdr>
      <w:divsChild>
        <w:div w:id="465053871">
          <w:marLeft w:val="0"/>
          <w:marRight w:val="0"/>
          <w:marTop w:val="0"/>
          <w:marBottom w:val="0"/>
          <w:divBdr>
            <w:top w:val="none" w:sz="0" w:space="0" w:color="auto"/>
            <w:left w:val="none" w:sz="0" w:space="0" w:color="auto"/>
            <w:bottom w:val="none" w:sz="0" w:space="0" w:color="auto"/>
            <w:right w:val="none" w:sz="0" w:space="0" w:color="auto"/>
          </w:divBdr>
          <w:divsChild>
            <w:div w:id="692997496">
              <w:marLeft w:val="0"/>
              <w:marRight w:val="0"/>
              <w:marTop w:val="0"/>
              <w:marBottom w:val="0"/>
              <w:divBdr>
                <w:top w:val="none" w:sz="0" w:space="0" w:color="auto"/>
                <w:left w:val="none" w:sz="0" w:space="0" w:color="auto"/>
                <w:bottom w:val="none" w:sz="0" w:space="0" w:color="auto"/>
                <w:right w:val="none" w:sz="0" w:space="0" w:color="auto"/>
              </w:divBdr>
            </w:div>
            <w:div w:id="224728316">
              <w:marLeft w:val="0"/>
              <w:marRight w:val="0"/>
              <w:marTop w:val="0"/>
              <w:marBottom w:val="0"/>
              <w:divBdr>
                <w:top w:val="none" w:sz="0" w:space="0" w:color="auto"/>
                <w:left w:val="none" w:sz="0" w:space="0" w:color="auto"/>
                <w:bottom w:val="none" w:sz="0" w:space="0" w:color="auto"/>
                <w:right w:val="none" w:sz="0" w:space="0" w:color="auto"/>
              </w:divBdr>
              <w:divsChild>
                <w:div w:id="544025587">
                  <w:marLeft w:val="0"/>
                  <w:marRight w:val="0"/>
                  <w:marTop w:val="0"/>
                  <w:marBottom w:val="0"/>
                  <w:divBdr>
                    <w:top w:val="none" w:sz="0" w:space="0" w:color="auto"/>
                    <w:left w:val="none" w:sz="0" w:space="0" w:color="auto"/>
                    <w:bottom w:val="none" w:sz="0" w:space="0" w:color="auto"/>
                    <w:right w:val="none" w:sz="0" w:space="0" w:color="auto"/>
                  </w:divBdr>
                  <w:divsChild>
                    <w:div w:id="3106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7968">
          <w:marLeft w:val="0"/>
          <w:marRight w:val="0"/>
          <w:marTop w:val="0"/>
          <w:marBottom w:val="0"/>
          <w:divBdr>
            <w:top w:val="none" w:sz="0" w:space="0" w:color="auto"/>
            <w:left w:val="none" w:sz="0" w:space="0" w:color="auto"/>
            <w:bottom w:val="none" w:sz="0" w:space="0" w:color="auto"/>
            <w:right w:val="none" w:sz="0" w:space="0" w:color="auto"/>
          </w:divBdr>
        </w:div>
      </w:divsChild>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404838">
      <w:bodyDiv w:val="1"/>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
      </w:divsChild>
    </w:div>
    <w:div w:id="952518757">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1860287">
      <w:bodyDiv w:val="1"/>
      <w:marLeft w:val="0"/>
      <w:marRight w:val="0"/>
      <w:marTop w:val="0"/>
      <w:marBottom w:val="0"/>
      <w:divBdr>
        <w:top w:val="none" w:sz="0" w:space="0" w:color="auto"/>
        <w:left w:val="none" w:sz="0" w:space="0" w:color="auto"/>
        <w:bottom w:val="none" w:sz="0" w:space="0" w:color="auto"/>
        <w:right w:val="none" w:sz="0" w:space="0" w:color="auto"/>
      </w:divBdr>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91174593">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25329929">
      <w:bodyDiv w:val="1"/>
      <w:marLeft w:val="0"/>
      <w:marRight w:val="0"/>
      <w:marTop w:val="0"/>
      <w:marBottom w:val="0"/>
      <w:divBdr>
        <w:top w:val="none" w:sz="0" w:space="0" w:color="auto"/>
        <w:left w:val="none" w:sz="0" w:space="0" w:color="auto"/>
        <w:bottom w:val="none" w:sz="0" w:space="0" w:color="auto"/>
        <w:right w:val="none" w:sz="0" w:space="0" w:color="auto"/>
      </w:divBdr>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7817563">
      <w:bodyDiv w:val="1"/>
      <w:marLeft w:val="0"/>
      <w:marRight w:val="0"/>
      <w:marTop w:val="0"/>
      <w:marBottom w:val="0"/>
      <w:divBdr>
        <w:top w:val="none" w:sz="0" w:space="0" w:color="auto"/>
        <w:left w:val="none" w:sz="0" w:space="0" w:color="auto"/>
        <w:bottom w:val="none" w:sz="0" w:space="0" w:color="auto"/>
        <w:right w:val="none" w:sz="0" w:space="0" w:color="auto"/>
      </w:divBdr>
    </w:div>
    <w:div w:id="1064523831">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33672425">
      <w:bodyDiv w:val="1"/>
      <w:marLeft w:val="0"/>
      <w:marRight w:val="0"/>
      <w:marTop w:val="0"/>
      <w:marBottom w:val="0"/>
      <w:divBdr>
        <w:top w:val="none" w:sz="0" w:space="0" w:color="auto"/>
        <w:left w:val="none" w:sz="0" w:space="0" w:color="auto"/>
        <w:bottom w:val="none" w:sz="0" w:space="0" w:color="auto"/>
        <w:right w:val="none" w:sz="0" w:space="0" w:color="auto"/>
      </w:divBdr>
    </w:div>
    <w:div w:id="1135414932">
      <w:bodyDiv w:val="1"/>
      <w:marLeft w:val="0"/>
      <w:marRight w:val="0"/>
      <w:marTop w:val="0"/>
      <w:marBottom w:val="0"/>
      <w:divBdr>
        <w:top w:val="none" w:sz="0" w:space="0" w:color="auto"/>
        <w:left w:val="none" w:sz="0" w:space="0" w:color="auto"/>
        <w:bottom w:val="none" w:sz="0" w:space="0" w:color="auto"/>
        <w:right w:val="none" w:sz="0" w:space="0" w:color="auto"/>
      </w:divBdr>
    </w:div>
    <w:div w:id="11435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010334">
          <w:marLeft w:val="0"/>
          <w:marRight w:val="0"/>
          <w:marTop w:val="0"/>
          <w:marBottom w:val="0"/>
          <w:divBdr>
            <w:top w:val="none" w:sz="0" w:space="0" w:color="auto"/>
            <w:left w:val="none" w:sz="0" w:space="0" w:color="auto"/>
            <w:bottom w:val="none" w:sz="0" w:space="0" w:color="auto"/>
            <w:right w:val="none" w:sz="0" w:space="0" w:color="auto"/>
          </w:divBdr>
          <w:divsChild>
            <w:div w:id="414324493">
              <w:marLeft w:val="0"/>
              <w:marRight w:val="0"/>
              <w:marTop w:val="0"/>
              <w:marBottom w:val="0"/>
              <w:divBdr>
                <w:top w:val="none" w:sz="0" w:space="0" w:color="auto"/>
                <w:left w:val="none" w:sz="0" w:space="0" w:color="auto"/>
                <w:bottom w:val="none" w:sz="0" w:space="0" w:color="auto"/>
                <w:right w:val="none" w:sz="0" w:space="0" w:color="auto"/>
              </w:divBdr>
            </w:div>
          </w:divsChild>
        </w:div>
        <w:div w:id="1771001442">
          <w:marLeft w:val="0"/>
          <w:marRight w:val="0"/>
          <w:marTop w:val="0"/>
          <w:marBottom w:val="0"/>
          <w:divBdr>
            <w:top w:val="none" w:sz="0" w:space="0" w:color="auto"/>
            <w:left w:val="none" w:sz="0" w:space="0" w:color="auto"/>
            <w:bottom w:val="none" w:sz="0" w:space="0" w:color="auto"/>
            <w:right w:val="none" w:sz="0" w:space="0" w:color="auto"/>
          </w:divBdr>
          <w:divsChild>
            <w:div w:id="725303410">
              <w:marLeft w:val="0"/>
              <w:marRight w:val="0"/>
              <w:marTop w:val="0"/>
              <w:marBottom w:val="0"/>
              <w:divBdr>
                <w:top w:val="none" w:sz="0" w:space="0" w:color="auto"/>
                <w:left w:val="none" w:sz="0" w:space="0" w:color="auto"/>
                <w:bottom w:val="none" w:sz="0" w:space="0" w:color="auto"/>
                <w:right w:val="none" w:sz="0" w:space="0" w:color="auto"/>
              </w:divBdr>
            </w:div>
          </w:divsChild>
        </w:div>
        <w:div w:id="333732021">
          <w:marLeft w:val="0"/>
          <w:marRight w:val="0"/>
          <w:marTop w:val="0"/>
          <w:marBottom w:val="0"/>
          <w:divBdr>
            <w:top w:val="none" w:sz="0" w:space="0" w:color="auto"/>
            <w:left w:val="none" w:sz="0" w:space="0" w:color="auto"/>
            <w:bottom w:val="none" w:sz="0" w:space="0" w:color="auto"/>
            <w:right w:val="none" w:sz="0" w:space="0" w:color="auto"/>
          </w:divBdr>
        </w:div>
      </w:divsChild>
    </w:div>
    <w:div w:id="1150098004">
      <w:bodyDiv w:val="1"/>
      <w:marLeft w:val="0"/>
      <w:marRight w:val="0"/>
      <w:marTop w:val="0"/>
      <w:marBottom w:val="0"/>
      <w:divBdr>
        <w:top w:val="none" w:sz="0" w:space="0" w:color="auto"/>
        <w:left w:val="none" w:sz="0" w:space="0" w:color="auto"/>
        <w:bottom w:val="none" w:sz="0" w:space="0" w:color="auto"/>
        <w:right w:val="none" w:sz="0" w:space="0" w:color="auto"/>
      </w:divBdr>
    </w:div>
    <w:div w:id="1174031915">
      <w:bodyDiv w:val="1"/>
      <w:marLeft w:val="0"/>
      <w:marRight w:val="0"/>
      <w:marTop w:val="0"/>
      <w:marBottom w:val="0"/>
      <w:divBdr>
        <w:top w:val="none" w:sz="0" w:space="0" w:color="auto"/>
        <w:left w:val="none" w:sz="0" w:space="0" w:color="auto"/>
        <w:bottom w:val="none" w:sz="0" w:space="0" w:color="auto"/>
        <w:right w:val="none" w:sz="0" w:space="0" w:color="auto"/>
      </w:divBdr>
    </w:div>
    <w:div w:id="1174493260">
      <w:bodyDiv w:val="1"/>
      <w:marLeft w:val="0"/>
      <w:marRight w:val="0"/>
      <w:marTop w:val="0"/>
      <w:marBottom w:val="0"/>
      <w:divBdr>
        <w:top w:val="none" w:sz="0" w:space="0" w:color="auto"/>
        <w:left w:val="none" w:sz="0" w:space="0" w:color="auto"/>
        <w:bottom w:val="none" w:sz="0" w:space="0" w:color="auto"/>
        <w:right w:val="none" w:sz="0" w:space="0" w:color="auto"/>
      </w:divBdr>
    </w:div>
    <w:div w:id="118536248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1797782">
      <w:bodyDiv w:val="1"/>
      <w:marLeft w:val="0"/>
      <w:marRight w:val="0"/>
      <w:marTop w:val="0"/>
      <w:marBottom w:val="0"/>
      <w:divBdr>
        <w:top w:val="none" w:sz="0" w:space="0" w:color="auto"/>
        <w:left w:val="none" w:sz="0" w:space="0" w:color="auto"/>
        <w:bottom w:val="none" w:sz="0" w:space="0" w:color="auto"/>
        <w:right w:val="none" w:sz="0" w:space="0" w:color="auto"/>
      </w:divBdr>
      <w:divsChild>
        <w:div w:id="2006664187">
          <w:marLeft w:val="0"/>
          <w:marRight w:val="0"/>
          <w:marTop w:val="0"/>
          <w:marBottom w:val="0"/>
          <w:divBdr>
            <w:top w:val="none" w:sz="0" w:space="0" w:color="auto"/>
            <w:left w:val="none" w:sz="0" w:space="0" w:color="auto"/>
            <w:bottom w:val="none" w:sz="0" w:space="0" w:color="auto"/>
            <w:right w:val="none" w:sz="0" w:space="0" w:color="auto"/>
          </w:divBdr>
        </w:div>
        <w:div w:id="492726322">
          <w:marLeft w:val="0"/>
          <w:marRight w:val="0"/>
          <w:marTop w:val="0"/>
          <w:marBottom w:val="0"/>
          <w:divBdr>
            <w:top w:val="none" w:sz="0" w:space="0" w:color="auto"/>
            <w:left w:val="none" w:sz="0" w:space="0" w:color="auto"/>
            <w:bottom w:val="none" w:sz="0" w:space="0" w:color="auto"/>
            <w:right w:val="none" w:sz="0" w:space="0" w:color="auto"/>
          </w:divBdr>
        </w:div>
        <w:div w:id="2044357765">
          <w:marLeft w:val="0"/>
          <w:marRight w:val="0"/>
          <w:marTop w:val="0"/>
          <w:marBottom w:val="0"/>
          <w:divBdr>
            <w:top w:val="none" w:sz="0" w:space="0" w:color="auto"/>
            <w:left w:val="none" w:sz="0" w:space="0" w:color="auto"/>
            <w:bottom w:val="none" w:sz="0" w:space="0" w:color="auto"/>
            <w:right w:val="none" w:sz="0" w:space="0" w:color="auto"/>
          </w:divBdr>
        </w:div>
      </w:divsChild>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938">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198813467">
      <w:bodyDiv w:val="1"/>
      <w:marLeft w:val="0"/>
      <w:marRight w:val="0"/>
      <w:marTop w:val="0"/>
      <w:marBottom w:val="0"/>
      <w:divBdr>
        <w:top w:val="none" w:sz="0" w:space="0" w:color="auto"/>
        <w:left w:val="none" w:sz="0" w:space="0" w:color="auto"/>
        <w:bottom w:val="none" w:sz="0" w:space="0" w:color="auto"/>
        <w:right w:val="none" w:sz="0" w:space="0" w:color="auto"/>
      </w:divBdr>
    </w:div>
    <w:div w:id="1263605957">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4356062">
      <w:bodyDiv w:val="1"/>
      <w:marLeft w:val="0"/>
      <w:marRight w:val="0"/>
      <w:marTop w:val="0"/>
      <w:marBottom w:val="0"/>
      <w:divBdr>
        <w:top w:val="none" w:sz="0" w:space="0" w:color="auto"/>
        <w:left w:val="none" w:sz="0" w:space="0" w:color="auto"/>
        <w:bottom w:val="none" w:sz="0" w:space="0" w:color="auto"/>
        <w:right w:val="none" w:sz="0" w:space="0" w:color="auto"/>
      </w:divBdr>
      <w:divsChild>
        <w:div w:id="1769503588">
          <w:marLeft w:val="0"/>
          <w:marRight w:val="0"/>
          <w:marTop w:val="0"/>
          <w:marBottom w:val="0"/>
          <w:divBdr>
            <w:top w:val="none" w:sz="0" w:space="0" w:color="auto"/>
            <w:left w:val="none" w:sz="0" w:space="0" w:color="auto"/>
            <w:bottom w:val="none" w:sz="0" w:space="0" w:color="auto"/>
            <w:right w:val="none" w:sz="0" w:space="0" w:color="auto"/>
          </w:divBdr>
        </w:div>
      </w:divsChild>
    </w:div>
    <w:div w:id="1325471350">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4454009">
      <w:bodyDiv w:val="1"/>
      <w:marLeft w:val="0"/>
      <w:marRight w:val="0"/>
      <w:marTop w:val="0"/>
      <w:marBottom w:val="0"/>
      <w:divBdr>
        <w:top w:val="none" w:sz="0" w:space="0" w:color="auto"/>
        <w:left w:val="none" w:sz="0" w:space="0" w:color="auto"/>
        <w:bottom w:val="none" w:sz="0" w:space="0" w:color="auto"/>
        <w:right w:val="none" w:sz="0" w:space="0" w:color="auto"/>
      </w:divBdr>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71488375">
      <w:bodyDiv w:val="1"/>
      <w:marLeft w:val="0"/>
      <w:marRight w:val="0"/>
      <w:marTop w:val="0"/>
      <w:marBottom w:val="0"/>
      <w:divBdr>
        <w:top w:val="none" w:sz="0" w:space="0" w:color="auto"/>
        <w:left w:val="none" w:sz="0" w:space="0" w:color="auto"/>
        <w:bottom w:val="none" w:sz="0" w:space="0" w:color="auto"/>
        <w:right w:val="none" w:sz="0" w:space="0" w:color="auto"/>
      </w:divBdr>
      <w:divsChild>
        <w:div w:id="1485195109">
          <w:marLeft w:val="0"/>
          <w:marRight w:val="0"/>
          <w:marTop w:val="0"/>
          <w:marBottom w:val="0"/>
          <w:divBdr>
            <w:top w:val="none" w:sz="0" w:space="0" w:color="auto"/>
            <w:left w:val="none" w:sz="0" w:space="0" w:color="auto"/>
            <w:bottom w:val="none" w:sz="0" w:space="0" w:color="auto"/>
            <w:right w:val="none" w:sz="0" w:space="0" w:color="auto"/>
          </w:divBdr>
          <w:divsChild>
            <w:div w:id="1731418034">
              <w:marLeft w:val="0"/>
              <w:marRight w:val="0"/>
              <w:marTop w:val="0"/>
              <w:marBottom w:val="0"/>
              <w:divBdr>
                <w:top w:val="none" w:sz="0" w:space="0" w:color="auto"/>
                <w:left w:val="none" w:sz="0" w:space="0" w:color="auto"/>
                <w:bottom w:val="none" w:sz="0" w:space="0" w:color="auto"/>
                <w:right w:val="none" w:sz="0" w:space="0" w:color="auto"/>
              </w:divBdr>
            </w:div>
          </w:divsChild>
        </w:div>
        <w:div w:id="502159672">
          <w:marLeft w:val="0"/>
          <w:marRight w:val="0"/>
          <w:marTop w:val="0"/>
          <w:marBottom w:val="0"/>
          <w:divBdr>
            <w:top w:val="none" w:sz="0" w:space="0" w:color="auto"/>
            <w:left w:val="none" w:sz="0" w:space="0" w:color="auto"/>
            <w:bottom w:val="none" w:sz="0" w:space="0" w:color="auto"/>
            <w:right w:val="none" w:sz="0" w:space="0" w:color="auto"/>
          </w:divBdr>
          <w:divsChild>
            <w:div w:id="104887722">
              <w:marLeft w:val="0"/>
              <w:marRight w:val="0"/>
              <w:marTop w:val="0"/>
              <w:marBottom w:val="0"/>
              <w:divBdr>
                <w:top w:val="none" w:sz="0" w:space="0" w:color="auto"/>
                <w:left w:val="none" w:sz="0" w:space="0" w:color="auto"/>
                <w:bottom w:val="none" w:sz="0" w:space="0" w:color="auto"/>
                <w:right w:val="none" w:sz="0" w:space="0" w:color="auto"/>
              </w:divBdr>
            </w:div>
          </w:divsChild>
        </w:div>
        <w:div w:id="1359544429">
          <w:marLeft w:val="0"/>
          <w:marRight w:val="0"/>
          <w:marTop w:val="0"/>
          <w:marBottom w:val="0"/>
          <w:divBdr>
            <w:top w:val="none" w:sz="0" w:space="0" w:color="auto"/>
            <w:left w:val="none" w:sz="0" w:space="0" w:color="auto"/>
            <w:bottom w:val="none" w:sz="0" w:space="0" w:color="auto"/>
            <w:right w:val="none" w:sz="0" w:space="0" w:color="auto"/>
          </w:divBdr>
        </w:div>
      </w:divsChild>
    </w:div>
    <w:div w:id="1392465372">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399329785">
      <w:bodyDiv w:val="1"/>
      <w:marLeft w:val="0"/>
      <w:marRight w:val="0"/>
      <w:marTop w:val="0"/>
      <w:marBottom w:val="0"/>
      <w:divBdr>
        <w:top w:val="none" w:sz="0" w:space="0" w:color="auto"/>
        <w:left w:val="none" w:sz="0" w:space="0" w:color="auto"/>
        <w:bottom w:val="none" w:sz="0" w:space="0" w:color="auto"/>
        <w:right w:val="none" w:sz="0" w:space="0" w:color="auto"/>
      </w:divBdr>
    </w:div>
    <w:div w:id="1409228249">
      <w:bodyDiv w:val="1"/>
      <w:marLeft w:val="0"/>
      <w:marRight w:val="0"/>
      <w:marTop w:val="0"/>
      <w:marBottom w:val="0"/>
      <w:divBdr>
        <w:top w:val="none" w:sz="0" w:space="0" w:color="auto"/>
        <w:left w:val="none" w:sz="0" w:space="0" w:color="auto"/>
        <w:bottom w:val="none" w:sz="0" w:space="0" w:color="auto"/>
        <w:right w:val="none" w:sz="0" w:space="0" w:color="auto"/>
      </w:divBdr>
    </w:div>
    <w:div w:id="1422414666">
      <w:bodyDiv w:val="1"/>
      <w:marLeft w:val="0"/>
      <w:marRight w:val="0"/>
      <w:marTop w:val="0"/>
      <w:marBottom w:val="0"/>
      <w:divBdr>
        <w:top w:val="none" w:sz="0" w:space="0" w:color="auto"/>
        <w:left w:val="none" w:sz="0" w:space="0" w:color="auto"/>
        <w:bottom w:val="none" w:sz="0" w:space="0" w:color="auto"/>
        <w:right w:val="none" w:sz="0" w:space="0" w:color="auto"/>
      </w:divBdr>
      <w:divsChild>
        <w:div w:id="2096784348">
          <w:marLeft w:val="0"/>
          <w:marRight w:val="0"/>
          <w:marTop w:val="0"/>
          <w:marBottom w:val="0"/>
          <w:divBdr>
            <w:top w:val="none" w:sz="0" w:space="0" w:color="auto"/>
            <w:left w:val="none" w:sz="0" w:space="0" w:color="auto"/>
            <w:bottom w:val="none" w:sz="0" w:space="0" w:color="auto"/>
            <w:right w:val="none" w:sz="0" w:space="0" w:color="auto"/>
          </w:divBdr>
          <w:divsChild>
            <w:div w:id="1828858529">
              <w:marLeft w:val="0"/>
              <w:marRight w:val="0"/>
              <w:marTop w:val="0"/>
              <w:marBottom w:val="0"/>
              <w:divBdr>
                <w:top w:val="none" w:sz="0" w:space="0" w:color="auto"/>
                <w:left w:val="none" w:sz="0" w:space="0" w:color="auto"/>
                <w:bottom w:val="none" w:sz="0" w:space="0" w:color="auto"/>
                <w:right w:val="none" w:sz="0" w:space="0" w:color="auto"/>
              </w:divBdr>
            </w:div>
          </w:divsChild>
        </w:div>
        <w:div w:id="172036209">
          <w:marLeft w:val="0"/>
          <w:marRight w:val="0"/>
          <w:marTop w:val="0"/>
          <w:marBottom w:val="0"/>
          <w:divBdr>
            <w:top w:val="none" w:sz="0" w:space="0" w:color="auto"/>
            <w:left w:val="none" w:sz="0" w:space="0" w:color="auto"/>
            <w:bottom w:val="none" w:sz="0" w:space="0" w:color="auto"/>
            <w:right w:val="none" w:sz="0" w:space="0" w:color="auto"/>
          </w:divBdr>
        </w:div>
      </w:divsChild>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66777983">
      <w:bodyDiv w:val="1"/>
      <w:marLeft w:val="0"/>
      <w:marRight w:val="0"/>
      <w:marTop w:val="0"/>
      <w:marBottom w:val="0"/>
      <w:divBdr>
        <w:top w:val="none" w:sz="0" w:space="0" w:color="auto"/>
        <w:left w:val="none" w:sz="0" w:space="0" w:color="auto"/>
        <w:bottom w:val="none" w:sz="0" w:space="0" w:color="auto"/>
        <w:right w:val="none" w:sz="0" w:space="0" w:color="auto"/>
      </w:divBdr>
      <w:divsChild>
        <w:div w:id="1285425865">
          <w:marLeft w:val="0"/>
          <w:marRight w:val="0"/>
          <w:marTop w:val="0"/>
          <w:marBottom w:val="0"/>
          <w:divBdr>
            <w:top w:val="none" w:sz="0" w:space="0" w:color="auto"/>
            <w:left w:val="none" w:sz="0" w:space="0" w:color="auto"/>
            <w:bottom w:val="none" w:sz="0" w:space="0" w:color="auto"/>
            <w:right w:val="none" w:sz="0" w:space="0" w:color="auto"/>
          </w:divBdr>
        </w:div>
      </w:divsChild>
    </w:div>
    <w:div w:id="1475483799">
      <w:bodyDiv w:val="1"/>
      <w:marLeft w:val="0"/>
      <w:marRight w:val="0"/>
      <w:marTop w:val="0"/>
      <w:marBottom w:val="0"/>
      <w:divBdr>
        <w:top w:val="none" w:sz="0" w:space="0" w:color="auto"/>
        <w:left w:val="none" w:sz="0" w:space="0" w:color="auto"/>
        <w:bottom w:val="none" w:sz="0" w:space="0" w:color="auto"/>
        <w:right w:val="none" w:sz="0" w:space="0" w:color="auto"/>
      </w:divBdr>
    </w:div>
    <w:div w:id="1496066011">
      <w:bodyDiv w:val="1"/>
      <w:marLeft w:val="0"/>
      <w:marRight w:val="0"/>
      <w:marTop w:val="0"/>
      <w:marBottom w:val="0"/>
      <w:divBdr>
        <w:top w:val="none" w:sz="0" w:space="0" w:color="auto"/>
        <w:left w:val="none" w:sz="0" w:space="0" w:color="auto"/>
        <w:bottom w:val="none" w:sz="0" w:space="0" w:color="auto"/>
        <w:right w:val="none" w:sz="0" w:space="0" w:color="auto"/>
      </w:divBdr>
      <w:divsChild>
        <w:div w:id="1970746697">
          <w:marLeft w:val="0"/>
          <w:marRight w:val="0"/>
          <w:marTop w:val="0"/>
          <w:marBottom w:val="0"/>
          <w:divBdr>
            <w:top w:val="none" w:sz="0" w:space="0" w:color="auto"/>
            <w:left w:val="none" w:sz="0" w:space="0" w:color="auto"/>
            <w:bottom w:val="none" w:sz="0" w:space="0" w:color="auto"/>
            <w:right w:val="none" w:sz="0" w:space="0" w:color="auto"/>
          </w:divBdr>
          <w:divsChild>
            <w:div w:id="1256553380">
              <w:marLeft w:val="0"/>
              <w:marRight w:val="0"/>
              <w:marTop w:val="0"/>
              <w:marBottom w:val="0"/>
              <w:divBdr>
                <w:top w:val="none" w:sz="0" w:space="0" w:color="auto"/>
                <w:left w:val="none" w:sz="0" w:space="0" w:color="auto"/>
                <w:bottom w:val="none" w:sz="0" w:space="0" w:color="auto"/>
                <w:right w:val="none" w:sz="0" w:space="0" w:color="auto"/>
              </w:divBdr>
            </w:div>
          </w:divsChild>
        </w:div>
        <w:div w:id="203294574">
          <w:marLeft w:val="0"/>
          <w:marRight w:val="0"/>
          <w:marTop w:val="0"/>
          <w:marBottom w:val="0"/>
          <w:divBdr>
            <w:top w:val="none" w:sz="0" w:space="0" w:color="auto"/>
            <w:left w:val="none" w:sz="0" w:space="0" w:color="auto"/>
            <w:bottom w:val="none" w:sz="0" w:space="0" w:color="auto"/>
            <w:right w:val="none" w:sz="0" w:space="0" w:color="auto"/>
          </w:divBdr>
          <w:divsChild>
            <w:div w:id="1223373077">
              <w:marLeft w:val="0"/>
              <w:marRight w:val="0"/>
              <w:marTop w:val="0"/>
              <w:marBottom w:val="0"/>
              <w:divBdr>
                <w:top w:val="none" w:sz="0" w:space="0" w:color="auto"/>
                <w:left w:val="none" w:sz="0" w:space="0" w:color="auto"/>
                <w:bottom w:val="none" w:sz="0" w:space="0" w:color="auto"/>
                <w:right w:val="none" w:sz="0" w:space="0" w:color="auto"/>
              </w:divBdr>
            </w:div>
          </w:divsChild>
        </w:div>
        <w:div w:id="554203417">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29684453">
      <w:bodyDiv w:val="1"/>
      <w:marLeft w:val="0"/>
      <w:marRight w:val="0"/>
      <w:marTop w:val="0"/>
      <w:marBottom w:val="0"/>
      <w:divBdr>
        <w:top w:val="none" w:sz="0" w:space="0" w:color="auto"/>
        <w:left w:val="none" w:sz="0" w:space="0" w:color="auto"/>
        <w:bottom w:val="none" w:sz="0" w:space="0" w:color="auto"/>
        <w:right w:val="none" w:sz="0" w:space="0" w:color="auto"/>
      </w:divBdr>
      <w:divsChild>
        <w:div w:id="309486308">
          <w:marLeft w:val="0"/>
          <w:marRight w:val="0"/>
          <w:marTop w:val="0"/>
          <w:marBottom w:val="0"/>
          <w:divBdr>
            <w:top w:val="none" w:sz="0" w:space="0" w:color="auto"/>
            <w:left w:val="none" w:sz="0" w:space="0" w:color="auto"/>
            <w:bottom w:val="none" w:sz="0" w:space="0" w:color="auto"/>
            <w:right w:val="none" w:sz="0" w:space="0" w:color="auto"/>
          </w:divBdr>
        </w:div>
      </w:divsChild>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68373922">
      <w:bodyDiv w:val="1"/>
      <w:marLeft w:val="0"/>
      <w:marRight w:val="0"/>
      <w:marTop w:val="0"/>
      <w:marBottom w:val="0"/>
      <w:divBdr>
        <w:top w:val="none" w:sz="0" w:space="0" w:color="auto"/>
        <w:left w:val="none" w:sz="0" w:space="0" w:color="auto"/>
        <w:bottom w:val="none" w:sz="0" w:space="0" w:color="auto"/>
        <w:right w:val="none" w:sz="0" w:space="0" w:color="auto"/>
      </w:divBdr>
    </w:div>
    <w:div w:id="1568805685">
      <w:bodyDiv w:val="1"/>
      <w:marLeft w:val="0"/>
      <w:marRight w:val="0"/>
      <w:marTop w:val="0"/>
      <w:marBottom w:val="0"/>
      <w:divBdr>
        <w:top w:val="none" w:sz="0" w:space="0" w:color="auto"/>
        <w:left w:val="none" w:sz="0" w:space="0" w:color="auto"/>
        <w:bottom w:val="none" w:sz="0" w:space="0" w:color="auto"/>
        <w:right w:val="none" w:sz="0" w:space="0" w:color="auto"/>
      </w:divBdr>
    </w:div>
    <w:div w:id="1570575391">
      <w:bodyDiv w:val="1"/>
      <w:marLeft w:val="0"/>
      <w:marRight w:val="0"/>
      <w:marTop w:val="0"/>
      <w:marBottom w:val="0"/>
      <w:divBdr>
        <w:top w:val="none" w:sz="0" w:space="0" w:color="auto"/>
        <w:left w:val="none" w:sz="0" w:space="0" w:color="auto"/>
        <w:bottom w:val="none" w:sz="0" w:space="0" w:color="auto"/>
        <w:right w:val="none" w:sz="0" w:space="0" w:color="auto"/>
      </w:divBdr>
      <w:divsChild>
        <w:div w:id="272791756">
          <w:marLeft w:val="0"/>
          <w:marRight w:val="0"/>
          <w:marTop w:val="0"/>
          <w:marBottom w:val="0"/>
          <w:divBdr>
            <w:top w:val="none" w:sz="0" w:space="0" w:color="auto"/>
            <w:left w:val="none" w:sz="0" w:space="0" w:color="auto"/>
            <w:bottom w:val="none" w:sz="0" w:space="0" w:color="auto"/>
            <w:right w:val="none" w:sz="0" w:space="0" w:color="auto"/>
          </w:divBdr>
        </w:div>
      </w:divsChild>
    </w:div>
    <w:div w:id="1576429502">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1894">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31125664">
      <w:bodyDiv w:val="1"/>
      <w:marLeft w:val="0"/>
      <w:marRight w:val="0"/>
      <w:marTop w:val="0"/>
      <w:marBottom w:val="0"/>
      <w:divBdr>
        <w:top w:val="none" w:sz="0" w:space="0" w:color="auto"/>
        <w:left w:val="none" w:sz="0" w:space="0" w:color="auto"/>
        <w:bottom w:val="none" w:sz="0" w:space="0" w:color="auto"/>
        <w:right w:val="none" w:sz="0" w:space="0" w:color="auto"/>
      </w:divBdr>
    </w:div>
    <w:div w:id="167615498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875551">
      <w:bodyDiv w:val="1"/>
      <w:marLeft w:val="0"/>
      <w:marRight w:val="0"/>
      <w:marTop w:val="0"/>
      <w:marBottom w:val="0"/>
      <w:divBdr>
        <w:top w:val="none" w:sz="0" w:space="0" w:color="auto"/>
        <w:left w:val="none" w:sz="0" w:space="0" w:color="auto"/>
        <w:bottom w:val="none" w:sz="0" w:space="0" w:color="auto"/>
        <w:right w:val="none" w:sz="0" w:space="0" w:color="auto"/>
      </w:divBdr>
      <w:divsChild>
        <w:div w:id="1263342062">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703440928">
      <w:bodyDiv w:val="1"/>
      <w:marLeft w:val="0"/>
      <w:marRight w:val="0"/>
      <w:marTop w:val="0"/>
      <w:marBottom w:val="0"/>
      <w:divBdr>
        <w:top w:val="none" w:sz="0" w:space="0" w:color="auto"/>
        <w:left w:val="none" w:sz="0" w:space="0" w:color="auto"/>
        <w:bottom w:val="none" w:sz="0" w:space="0" w:color="auto"/>
        <w:right w:val="none" w:sz="0" w:space="0" w:color="auto"/>
      </w:divBdr>
      <w:divsChild>
        <w:div w:id="975598242">
          <w:marLeft w:val="0"/>
          <w:marRight w:val="0"/>
          <w:marTop w:val="0"/>
          <w:marBottom w:val="0"/>
          <w:divBdr>
            <w:top w:val="none" w:sz="0" w:space="0" w:color="auto"/>
            <w:left w:val="none" w:sz="0" w:space="0" w:color="auto"/>
            <w:bottom w:val="none" w:sz="0" w:space="0" w:color="auto"/>
            <w:right w:val="none" w:sz="0" w:space="0" w:color="auto"/>
          </w:divBdr>
        </w:div>
      </w:divsChild>
    </w:div>
    <w:div w:id="1717781193">
      <w:bodyDiv w:val="1"/>
      <w:marLeft w:val="0"/>
      <w:marRight w:val="0"/>
      <w:marTop w:val="0"/>
      <w:marBottom w:val="0"/>
      <w:divBdr>
        <w:top w:val="none" w:sz="0" w:space="0" w:color="auto"/>
        <w:left w:val="none" w:sz="0" w:space="0" w:color="auto"/>
        <w:bottom w:val="none" w:sz="0" w:space="0" w:color="auto"/>
        <w:right w:val="none" w:sz="0" w:space="0" w:color="auto"/>
      </w:divBdr>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52854686">
      <w:bodyDiv w:val="1"/>
      <w:marLeft w:val="0"/>
      <w:marRight w:val="0"/>
      <w:marTop w:val="0"/>
      <w:marBottom w:val="0"/>
      <w:divBdr>
        <w:top w:val="none" w:sz="0" w:space="0" w:color="auto"/>
        <w:left w:val="none" w:sz="0" w:space="0" w:color="auto"/>
        <w:bottom w:val="none" w:sz="0" w:space="0" w:color="auto"/>
        <w:right w:val="none" w:sz="0" w:space="0" w:color="auto"/>
      </w:divBdr>
    </w:div>
    <w:div w:id="1763067006">
      <w:bodyDiv w:val="1"/>
      <w:marLeft w:val="0"/>
      <w:marRight w:val="0"/>
      <w:marTop w:val="0"/>
      <w:marBottom w:val="0"/>
      <w:divBdr>
        <w:top w:val="none" w:sz="0" w:space="0" w:color="auto"/>
        <w:left w:val="none" w:sz="0" w:space="0" w:color="auto"/>
        <w:bottom w:val="none" w:sz="0" w:space="0" w:color="auto"/>
        <w:right w:val="none" w:sz="0" w:space="0" w:color="auto"/>
      </w:divBdr>
    </w:div>
    <w:div w:id="1764178012">
      <w:bodyDiv w:val="1"/>
      <w:marLeft w:val="0"/>
      <w:marRight w:val="0"/>
      <w:marTop w:val="0"/>
      <w:marBottom w:val="0"/>
      <w:divBdr>
        <w:top w:val="none" w:sz="0" w:space="0" w:color="auto"/>
        <w:left w:val="none" w:sz="0" w:space="0" w:color="auto"/>
        <w:bottom w:val="none" w:sz="0" w:space="0" w:color="auto"/>
        <w:right w:val="none" w:sz="0" w:space="0" w:color="auto"/>
      </w:divBdr>
      <w:divsChild>
        <w:div w:id="1378822943">
          <w:marLeft w:val="0"/>
          <w:marRight w:val="0"/>
          <w:marTop w:val="0"/>
          <w:marBottom w:val="0"/>
          <w:divBdr>
            <w:top w:val="none" w:sz="0" w:space="0" w:color="auto"/>
            <w:left w:val="none" w:sz="0" w:space="0" w:color="auto"/>
            <w:bottom w:val="none" w:sz="0" w:space="0" w:color="auto"/>
            <w:right w:val="none" w:sz="0" w:space="0" w:color="auto"/>
          </w:divBdr>
        </w:div>
      </w:divsChild>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84837491">
      <w:bodyDiv w:val="1"/>
      <w:marLeft w:val="0"/>
      <w:marRight w:val="0"/>
      <w:marTop w:val="0"/>
      <w:marBottom w:val="0"/>
      <w:divBdr>
        <w:top w:val="none" w:sz="0" w:space="0" w:color="auto"/>
        <w:left w:val="none" w:sz="0" w:space="0" w:color="auto"/>
        <w:bottom w:val="none" w:sz="0" w:space="0" w:color="auto"/>
        <w:right w:val="none" w:sz="0" w:space="0" w:color="auto"/>
      </w:divBdr>
    </w:div>
    <w:div w:id="1785538898">
      <w:bodyDiv w:val="1"/>
      <w:marLeft w:val="0"/>
      <w:marRight w:val="0"/>
      <w:marTop w:val="0"/>
      <w:marBottom w:val="0"/>
      <w:divBdr>
        <w:top w:val="none" w:sz="0" w:space="0" w:color="auto"/>
        <w:left w:val="none" w:sz="0" w:space="0" w:color="auto"/>
        <w:bottom w:val="none" w:sz="0" w:space="0" w:color="auto"/>
        <w:right w:val="none" w:sz="0" w:space="0" w:color="auto"/>
      </w:divBdr>
    </w:div>
    <w:div w:id="1787307250">
      <w:bodyDiv w:val="1"/>
      <w:marLeft w:val="0"/>
      <w:marRight w:val="0"/>
      <w:marTop w:val="0"/>
      <w:marBottom w:val="0"/>
      <w:divBdr>
        <w:top w:val="none" w:sz="0" w:space="0" w:color="auto"/>
        <w:left w:val="none" w:sz="0" w:space="0" w:color="auto"/>
        <w:bottom w:val="none" w:sz="0" w:space="0" w:color="auto"/>
        <w:right w:val="none" w:sz="0" w:space="0" w:color="auto"/>
      </w:divBdr>
    </w:div>
    <w:div w:id="1804349608">
      <w:bodyDiv w:val="1"/>
      <w:marLeft w:val="0"/>
      <w:marRight w:val="0"/>
      <w:marTop w:val="0"/>
      <w:marBottom w:val="0"/>
      <w:divBdr>
        <w:top w:val="none" w:sz="0" w:space="0" w:color="auto"/>
        <w:left w:val="none" w:sz="0" w:space="0" w:color="auto"/>
        <w:bottom w:val="none" w:sz="0" w:space="0" w:color="auto"/>
        <w:right w:val="none" w:sz="0" w:space="0" w:color="auto"/>
      </w:divBdr>
      <w:divsChild>
        <w:div w:id="1071807039">
          <w:marLeft w:val="0"/>
          <w:marRight w:val="0"/>
          <w:marTop w:val="0"/>
          <w:marBottom w:val="0"/>
          <w:divBdr>
            <w:top w:val="none" w:sz="0" w:space="0" w:color="auto"/>
            <w:left w:val="none" w:sz="0" w:space="0" w:color="auto"/>
            <w:bottom w:val="none" w:sz="0" w:space="0" w:color="auto"/>
            <w:right w:val="none" w:sz="0" w:space="0" w:color="auto"/>
          </w:divBdr>
        </w:div>
      </w:divsChild>
    </w:div>
    <w:div w:id="1820614191">
      <w:bodyDiv w:val="1"/>
      <w:marLeft w:val="0"/>
      <w:marRight w:val="0"/>
      <w:marTop w:val="0"/>
      <w:marBottom w:val="0"/>
      <w:divBdr>
        <w:top w:val="none" w:sz="0" w:space="0" w:color="auto"/>
        <w:left w:val="none" w:sz="0" w:space="0" w:color="auto"/>
        <w:bottom w:val="none" w:sz="0" w:space="0" w:color="auto"/>
        <w:right w:val="none" w:sz="0" w:space="0" w:color="auto"/>
      </w:divBdr>
    </w:div>
    <w:div w:id="1828204912">
      <w:bodyDiv w:val="1"/>
      <w:marLeft w:val="0"/>
      <w:marRight w:val="0"/>
      <w:marTop w:val="0"/>
      <w:marBottom w:val="0"/>
      <w:divBdr>
        <w:top w:val="none" w:sz="0" w:space="0" w:color="auto"/>
        <w:left w:val="none" w:sz="0" w:space="0" w:color="auto"/>
        <w:bottom w:val="none" w:sz="0" w:space="0" w:color="auto"/>
        <w:right w:val="none" w:sz="0" w:space="0" w:color="auto"/>
      </w:divBdr>
    </w:div>
    <w:div w:id="1831827732">
      <w:bodyDiv w:val="1"/>
      <w:marLeft w:val="0"/>
      <w:marRight w:val="0"/>
      <w:marTop w:val="0"/>
      <w:marBottom w:val="0"/>
      <w:divBdr>
        <w:top w:val="none" w:sz="0" w:space="0" w:color="auto"/>
        <w:left w:val="none" w:sz="0" w:space="0" w:color="auto"/>
        <w:bottom w:val="none" w:sz="0" w:space="0" w:color="auto"/>
        <w:right w:val="none" w:sz="0" w:space="0" w:color="auto"/>
      </w:divBdr>
    </w:div>
    <w:div w:id="1838809323">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4148097">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4103018">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62614221">
      <w:bodyDiv w:val="1"/>
      <w:marLeft w:val="0"/>
      <w:marRight w:val="0"/>
      <w:marTop w:val="0"/>
      <w:marBottom w:val="0"/>
      <w:divBdr>
        <w:top w:val="none" w:sz="0" w:space="0" w:color="auto"/>
        <w:left w:val="none" w:sz="0" w:space="0" w:color="auto"/>
        <w:bottom w:val="none" w:sz="0" w:space="0" w:color="auto"/>
        <w:right w:val="none" w:sz="0" w:space="0" w:color="auto"/>
      </w:divBdr>
      <w:divsChild>
        <w:div w:id="275135116">
          <w:marLeft w:val="0"/>
          <w:marRight w:val="0"/>
          <w:marTop w:val="0"/>
          <w:marBottom w:val="0"/>
          <w:divBdr>
            <w:top w:val="none" w:sz="0" w:space="0" w:color="auto"/>
            <w:left w:val="none" w:sz="0" w:space="0" w:color="auto"/>
            <w:bottom w:val="none" w:sz="0" w:space="0" w:color="auto"/>
            <w:right w:val="none" w:sz="0" w:space="0" w:color="auto"/>
          </w:divBdr>
          <w:divsChild>
            <w:div w:id="717435741">
              <w:marLeft w:val="0"/>
              <w:marRight w:val="0"/>
              <w:marTop w:val="0"/>
              <w:marBottom w:val="0"/>
              <w:divBdr>
                <w:top w:val="none" w:sz="0" w:space="0" w:color="auto"/>
                <w:left w:val="none" w:sz="0" w:space="0" w:color="auto"/>
                <w:bottom w:val="none" w:sz="0" w:space="0" w:color="auto"/>
                <w:right w:val="none" w:sz="0" w:space="0" w:color="auto"/>
              </w:divBdr>
            </w:div>
          </w:divsChild>
        </w:div>
        <w:div w:id="660885864">
          <w:marLeft w:val="0"/>
          <w:marRight w:val="0"/>
          <w:marTop w:val="0"/>
          <w:marBottom w:val="0"/>
          <w:divBdr>
            <w:top w:val="none" w:sz="0" w:space="0" w:color="auto"/>
            <w:left w:val="none" w:sz="0" w:space="0" w:color="auto"/>
            <w:bottom w:val="none" w:sz="0" w:space="0" w:color="auto"/>
            <w:right w:val="none" w:sz="0" w:space="0" w:color="auto"/>
          </w:divBdr>
          <w:divsChild>
            <w:div w:id="501820490">
              <w:marLeft w:val="0"/>
              <w:marRight w:val="0"/>
              <w:marTop w:val="0"/>
              <w:marBottom w:val="0"/>
              <w:divBdr>
                <w:top w:val="none" w:sz="0" w:space="0" w:color="auto"/>
                <w:left w:val="none" w:sz="0" w:space="0" w:color="auto"/>
                <w:bottom w:val="none" w:sz="0" w:space="0" w:color="auto"/>
                <w:right w:val="none" w:sz="0" w:space="0" w:color="auto"/>
              </w:divBdr>
            </w:div>
          </w:divsChild>
        </w:div>
        <w:div w:id="326056330">
          <w:marLeft w:val="0"/>
          <w:marRight w:val="0"/>
          <w:marTop w:val="0"/>
          <w:marBottom w:val="0"/>
          <w:divBdr>
            <w:top w:val="none" w:sz="0" w:space="0" w:color="auto"/>
            <w:left w:val="none" w:sz="0" w:space="0" w:color="auto"/>
            <w:bottom w:val="none" w:sz="0" w:space="0" w:color="auto"/>
            <w:right w:val="none" w:sz="0" w:space="0" w:color="auto"/>
          </w:divBdr>
        </w:div>
      </w:divsChild>
    </w:div>
    <w:div w:id="1976174378">
      <w:bodyDiv w:val="1"/>
      <w:marLeft w:val="0"/>
      <w:marRight w:val="0"/>
      <w:marTop w:val="0"/>
      <w:marBottom w:val="0"/>
      <w:divBdr>
        <w:top w:val="none" w:sz="0" w:space="0" w:color="auto"/>
        <w:left w:val="none" w:sz="0" w:space="0" w:color="auto"/>
        <w:bottom w:val="none" w:sz="0" w:space="0" w:color="auto"/>
        <w:right w:val="none" w:sz="0" w:space="0" w:color="auto"/>
      </w:divBdr>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27243271">
      <w:bodyDiv w:val="1"/>
      <w:marLeft w:val="0"/>
      <w:marRight w:val="0"/>
      <w:marTop w:val="0"/>
      <w:marBottom w:val="0"/>
      <w:divBdr>
        <w:top w:val="none" w:sz="0" w:space="0" w:color="auto"/>
        <w:left w:val="none" w:sz="0" w:space="0" w:color="auto"/>
        <w:bottom w:val="none" w:sz="0" w:space="0" w:color="auto"/>
        <w:right w:val="none" w:sz="0" w:space="0" w:color="auto"/>
      </w:divBdr>
    </w:div>
    <w:div w:id="2035645599">
      <w:bodyDiv w:val="1"/>
      <w:marLeft w:val="0"/>
      <w:marRight w:val="0"/>
      <w:marTop w:val="0"/>
      <w:marBottom w:val="0"/>
      <w:divBdr>
        <w:top w:val="none" w:sz="0" w:space="0" w:color="auto"/>
        <w:left w:val="none" w:sz="0" w:space="0" w:color="auto"/>
        <w:bottom w:val="none" w:sz="0" w:space="0" w:color="auto"/>
        <w:right w:val="none" w:sz="0" w:space="0" w:color="auto"/>
      </w:divBdr>
    </w:div>
    <w:div w:id="2062436081">
      <w:bodyDiv w:val="1"/>
      <w:marLeft w:val="0"/>
      <w:marRight w:val="0"/>
      <w:marTop w:val="0"/>
      <w:marBottom w:val="0"/>
      <w:divBdr>
        <w:top w:val="none" w:sz="0" w:space="0" w:color="auto"/>
        <w:left w:val="none" w:sz="0" w:space="0" w:color="auto"/>
        <w:bottom w:val="none" w:sz="0" w:space="0" w:color="auto"/>
        <w:right w:val="none" w:sz="0" w:space="0" w:color="auto"/>
      </w:divBdr>
    </w:div>
    <w:div w:id="2076273418">
      <w:bodyDiv w:val="1"/>
      <w:marLeft w:val="0"/>
      <w:marRight w:val="0"/>
      <w:marTop w:val="0"/>
      <w:marBottom w:val="0"/>
      <w:divBdr>
        <w:top w:val="none" w:sz="0" w:space="0" w:color="auto"/>
        <w:left w:val="none" w:sz="0" w:space="0" w:color="auto"/>
        <w:bottom w:val="none" w:sz="0" w:space="0" w:color="auto"/>
        <w:right w:val="none" w:sz="0" w:space="0" w:color="auto"/>
      </w:divBdr>
    </w:div>
    <w:div w:id="2083865267">
      <w:bodyDiv w:val="1"/>
      <w:marLeft w:val="0"/>
      <w:marRight w:val="0"/>
      <w:marTop w:val="0"/>
      <w:marBottom w:val="0"/>
      <w:divBdr>
        <w:top w:val="none" w:sz="0" w:space="0" w:color="auto"/>
        <w:left w:val="none" w:sz="0" w:space="0" w:color="auto"/>
        <w:bottom w:val="none" w:sz="0" w:space="0" w:color="auto"/>
        <w:right w:val="none" w:sz="0" w:space="0" w:color="auto"/>
      </w:divBdr>
      <w:divsChild>
        <w:div w:id="2019497381">
          <w:marLeft w:val="0"/>
          <w:marRight w:val="0"/>
          <w:marTop w:val="0"/>
          <w:marBottom w:val="0"/>
          <w:divBdr>
            <w:top w:val="none" w:sz="0" w:space="0" w:color="auto"/>
            <w:left w:val="none" w:sz="0" w:space="0" w:color="auto"/>
            <w:bottom w:val="none" w:sz="0" w:space="0" w:color="auto"/>
            <w:right w:val="none" w:sz="0" w:space="0" w:color="auto"/>
          </w:divBdr>
        </w:div>
      </w:divsChild>
    </w:div>
    <w:div w:id="2097169708">
      <w:bodyDiv w:val="1"/>
      <w:marLeft w:val="0"/>
      <w:marRight w:val="0"/>
      <w:marTop w:val="0"/>
      <w:marBottom w:val="0"/>
      <w:divBdr>
        <w:top w:val="none" w:sz="0" w:space="0" w:color="auto"/>
        <w:left w:val="none" w:sz="0" w:space="0" w:color="auto"/>
        <w:bottom w:val="none" w:sz="0" w:space="0" w:color="auto"/>
        <w:right w:val="none" w:sz="0" w:space="0" w:color="auto"/>
      </w:divBdr>
    </w:div>
    <w:div w:id="212966347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hch.org" TargetMode="External"/><Relationship Id="rId1" Type="http://schemas.openxmlformats.org/officeDocument/2006/relationships/hyperlink" Target="https://www.austinpr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11485</Words>
  <Characters>65468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Alina Kantor Nir</cp:lastModifiedBy>
  <cp:revision>9</cp:revision>
  <cp:lastPrinted>2021-06-01T12:06:00Z</cp:lastPrinted>
  <dcterms:created xsi:type="dcterms:W3CDTF">2021-06-16T22:55:00Z</dcterms:created>
  <dcterms:modified xsi:type="dcterms:W3CDTF">2021-06-22T12:30:00Z</dcterms:modified>
</cp:coreProperties>
</file>